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0" w:type="dxa"/>
        <w:tblLayout w:type="fixed"/>
        <w:tblLook w:val="0000" w:firstRow="0" w:lastRow="0" w:firstColumn="0" w:lastColumn="0" w:noHBand="0" w:noVBand="0"/>
      </w:tblPr>
      <w:tblGrid>
        <w:gridCol w:w="1809"/>
        <w:gridCol w:w="4536"/>
        <w:gridCol w:w="3435"/>
      </w:tblGrid>
      <w:tr w:rsidR="00593581" w:rsidRPr="0062779B" w:rsidTr="00296322">
        <w:trPr>
          <w:cantSplit/>
          <w:trHeight w:val="850"/>
        </w:trPr>
        <w:tc>
          <w:tcPr>
            <w:tcW w:w="1809" w:type="dxa"/>
          </w:tcPr>
          <w:p w:rsidR="00593581" w:rsidRPr="0062779B" w:rsidRDefault="00593581" w:rsidP="00296322">
            <w:pPr>
              <w:rPr>
                <w:rFonts w:ascii="Univers" w:hAnsi="Univers"/>
                <w:b/>
                <w:noProof/>
                <w:sz w:val="27"/>
                <w:szCs w:val="27"/>
                <w:lang w:val="es-AR"/>
              </w:rPr>
            </w:pPr>
            <w:bookmarkStart w:id="0" w:name="_GoBack"/>
            <w:bookmarkEnd w:id="0"/>
            <w:r w:rsidRPr="00B753D5">
              <w:rPr>
                <w:rFonts w:ascii="Arial" w:hAnsi="Arial" w:cs="Arial"/>
                <w:b/>
                <w:sz w:val="27"/>
                <w:szCs w:val="27"/>
                <w:lang w:val="es-ES"/>
              </w:rPr>
              <w:t>NACIONES</w:t>
            </w:r>
            <w:r w:rsidRPr="00B753D5">
              <w:rPr>
                <w:rFonts w:ascii="Arial" w:hAnsi="Arial" w:cs="Arial"/>
                <w:b/>
                <w:sz w:val="27"/>
                <w:szCs w:val="27"/>
                <w:lang w:val="es-ES"/>
              </w:rPr>
              <w:br/>
              <w:t>UNIDAS</w:t>
            </w:r>
          </w:p>
        </w:tc>
        <w:tc>
          <w:tcPr>
            <w:tcW w:w="4536" w:type="dxa"/>
          </w:tcPr>
          <w:p w:rsidR="00593581" w:rsidRPr="0062779B" w:rsidRDefault="00593581" w:rsidP="00296322">
            <w:pPr>
              <w:rPr>
                <w:rFonts w:ascii="Univers" w:hAnsi="Univers"/>
                <w:b/>
                <w:sz w:val="27"/>
                <w:szCs w:val="27"/>
                <w:lang w:val="es-AR"/>
              </w:rPr>
            </w:pPr>
          </w:p>
        </w:tc>
        <w:tc>
          <w:tcPr>
            <w:tcW w:w="3435" w:type="dxa"/>
          </w:tcPr>
          <w:p w:rsidR="00593581" w:rsidRPr="0062779B" w:rsidRDefault="00593581" w:rsidP="00296322">
            <w:pPr>
              <w:jc w:val="right"/>
              <w:rPr>
                <w:rFonts w:ascii="Arial" w:hAnsi="Arial" w:cs="Arial"/>
                <w:b/>
                <w:sz w:val="64"/>
                <w:szCs w:val="64"/>
                <w:lang w:val="es-AR"/>
              </w:rPr>
            </w:pPr>
            <w:r w:rsidRPr="0062779B">
              <w:rPr>
                <w:rFonts w:ascii="Arial" w:hAnsi="Arial" w:cs="Arial"/>
                <w:b/>
                <w:sz w:val="64"/>
                <w:szCs w:val="64"/>
                <w:lang w:val="es-AR"/>
              </w:rPr>
              <w:t>EP</w:t>
            </w:r>
          </w:p>
        </w:tc>
      </w:tr>
      <w:tr w:rsidR="00593581" w:rsidRPr="0062779B" w:rsidTr="00296322">
        <w:trPr>
          <w:cantSplit/>
          <w:trHeight w:val="281"/>
        </w:trPr>
        <w:tc>
          <w:tcPr>
            <w:tcW w:w="1809" w:type="dxa"/>
            <w:tcBorders>
              <w:bottom w:val="single" w:sz="4" w:space="0" w:color="auto"/>
            </w:tcBorders>
          </w:tcPr>
          <w:p w:rsidR="00593581" w:rsidRPr="0062779B" w:rsidRDefault="00593581" w:rsidP="00296322">
            <w:pPr>
              <w:rPr>
                <w:noProof/>
                <w:sz w:val="18"/>
                <w:szCs w:val="18"/>
                <w:lang w:val="es-AR"/>
              </w:rPr>
            </w:pPr>
          </w:p>
        </w:tc>
        <w:tc>
          <w:tcPr>
            <w:tcW w:w="4536" w:type="dxa"/>
            <w:tcBorders>
              <w:bottom w:val="single" w:sz="4" w:space="0" w:color="auto"/>
            </w:tcBorders>
          </w:tcPr>
          <w:p w:rsidR="00593581" w:rsidRPr="0062779B" w:rsidRDefault="00593581" w:rsidP="00296322">
            <w:pPr>
              <w:rPr>
                <w:rFonts w:ascii="Univers" w:hAnsi="Univers"/>
                <w:b/>
                <w:sz w:val="18"/>
                <w:szCs w:val="18"/>
                <w:lang w:val="es-AR"/>
              </w:rPr>
            </w:pPr>
          </w:p>
        </w:tc>
        <w:tc>
          <w:tcPr>
            <w:tcW w:w="3435" w:type="dxa"/>
            <w:tcBorders>
              <w:bottom w:val="single" w:sz="4" w:space="0" w:color="auto"/>
            </w:tcBorders>
          </w:tcPr>
          <w:p w:rsidR="00593581" w:rsidRPr="00B93B6E" w:rsidRDefault="00593581" w:rsidP="00B06C79">
            <w:pPr>
              <w:ind w:left="357" w:hanging="357"/>
              <w:rPr>
                <w:noProof/>
                <w:sz w:val="18"/>
                <w:szCs w:val="18"/>
                <w:lang w:val="en-US"/>
              </w:rPr>
            </w:pPr>
            <w:r w:rsidRPr="00B93B6E">
              <w:rPr>
                <w:b/>
                <w:bCs/>
                <w:sz w:val="28"/>
                <w:lang w:val="en-US"/>
              </w:rPr>
              <w:t>UNEP</w:t>
            </w:r>
            <w:r w:rsidRPr="00B93B6E">
              <w:rPr>
                <w:lang w:val="en-US"/>
              </w:rPr>
              <w:t>(DTIE)/Hg/INC.7/1/Add.1</w:t>
            </w:r>
          </w:p>
        </w:tc>
      </w:tr>
      <w:tr w:rsidR="00593581" w:rsidRPr="0062779B" w:rsidTr="00296322">
        <w:trPr>
          <w:cantSplit/>
          <w:trHeight w:val="2549"/>
        </w:trPr>
        <w:tc>
          <w:tcPr>
            <w:tcW w:w="1809" w:type="dxa"/>
            <w:tcBorders>
              <w:top w:val="single" w:sz="4" w:space="0" w:color="auto"/>
              <w:bottom w:val="single" w:sz="24" w:space="0" w:color="auto"/>
            </w:tcBorders>
          </w:tcPr>
          <w:p w:rsidR="00593581" w:rsidRPr="0062779B" w:rsidRDefault="00593581" w:rsidP="00296322">
            <w:pPr>
              <w:rPr>
                <w:noProof/>
                <w:lang w:val="es-AR"/>
              </w:rPr>
            </w:pPr>
            <w:r w:rsidRPr="0062779B">
              <w:rPr>
                <w:noProof/>
                <w:lang w:val="es-AR"/>
              </w:rPr>
              <w:object w:dxaOrig="1831"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pt;height:61.8pt" o:ole="" fillcolor="window">
                  <v:imagedata r:id="rId9" o:title=""/>
                </v:shape>
                <o:OLEObject Type="Embed" ProgID="Word.Picture.8" ShapeID="_x0000_i1025" DrawAspect="Content" ObjectID="_1515853421" r:id="rId10"/>
              </w:object>
            </w:r>
            <w:r>
              <w:rPr>
                <w:noProof/>
                <w:lang w:eastAsia="zh-CN"/>
              </w:rPr>
              <w:drawing>
                <wp:inline distT="0" distB="0" distL="0" distR="0" wp14:anchorId="65796C08" wp14:editId="7E32642A">
                  <wp:extent cx="723900" cy="768350"/>
                  <wp:effectExtent l="0" t="0" r="0" b="0"/>
                  <wp:docPr id="1" name="Picture 1"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900" cy="768350"/>
                          </a:xfrm>
                          <a:prstGeom prst="rect">
                            <a:avLst/>
                          </a:prstGeom>
                          <a:noFill/>
                          <a:ln>
                            <a:noFill/>
                          </a:ln>
                        </pic:spPr>
                      </pic:pic>
                    </a:graphicData>
                  </a:graphic>
                </wp:inline>
              </w:drawing>
            </w:r>
          </w:p>
        </w:tc>
        <w:tc>
          <w:tcPr>
            <w:tcW w:w="4536" w:type="dxa"/>
            <w:tcBorders>
              <w:top w:val="single" w:sz="4" w:space="0" w:color="auto"/>
              <w:bottom w:val="single" w:sz="24" w:space="0" w:color="auto"/>
            </w:tcBorders>
          </w:tcPr>
          <w:p w:rsidR="00593581" w:rsidRPr="0062779B" w:rsidRDefault="00593581" w:rsidP="00296322">
            <w:pPr>
              <w:spacing w:before="1200"/>
              <w:rPr>
                <w:rFonts w:ascii="Arial" w:hAnsi="Arial" w:cs="Arial"/>
                <w:b/>
                <w:sz w:val="28"/>
                <w:lang w:val="es-AR"/>
              </w:rPr>
            </w:pPr>
            <w:r w:rsidRPr="0094650C">
              <w:rPr>
                <w:rFonts w:ascii="Arial" w:hAnsi="Arial" w:cs="Arial"/>
                <w:b/>
                <w:color w:val="000000"/>
                <w:sz w:val="32"/>
                <w:szCs w:val="32"/>
                <w:shd w:val="solid" w:color="FFFFFF" w:fill="auto"/>
                <w:lang w:val="es-ES" w:eastAsia="ru-RU"/>
              </w:rPr>
              <w:t>Programa de las</w:t>
            </w:r>
            <w:r w:rsidRPr="0094650C">
              <w:rPr>
                <w:rFonts w:ascii="Arial" w:hAnsi="Arial" w:cs="Arial"/>
                <w:b/>
                <w:color w:val="000000"/>
                <w:sz w:val="32"/>
                <w:szCs w:val="32"/>
                <w:shd w:val="solid" w:color="FFFFFF" w:fill="auto"/>
                <w:lang w:val="es-ES" w:eastAsia="ru-RU"/>
              </w:rPr>
              <w:br/>
              <w:t>Naciones Unidas</w:t>
            </w:r>
            <w:r w:rsidRPr="0094650C">
              <w:rPr>
                <w:rFonts w:ascii="Arial" w:hAnsi="Arial" w:cs="Arial"/>
                <w:b/>
                <w:color w:val="000000"/>
                <w:sz w:val="32"/>
                <w:szCs w:val="32"/>
                <w:shd w:val="solid" w:color="FFFFFF" w:fill="auto"/>
                <w:lang w:val="es-ES" w:eastAsia="ru-RU"/>
              </w:rPr>
              <w:br/>
              <w:t>para el Medio Ambiente</w:t>
            </w:r>
          </w:p>
        </w:tc>
        <w:tc>
          <w:tcPr>
            <w:tcW w:w="3435" w:type="dxa"/>
            <w:tcBorders>
              <w:top w:val="single" w:sz="4" w:space="0" w:color="auto"/>
              <w:bottom w:val="single" w:sz="24" w:space="0" w:color="auto"/>
            </w:tcBorders>
          </w:tcPr>
          <w:p w:rsidR="00593581" w:rsidRPr="0062779B" w:rsidRDefault="00593581" w:rsidP="00296322">
            <w:pPr>
              <w:spacing w:before="240"/>
              <w:rPr>
                <w:lang w:val="es-AR"/>
              </w:rPr>
            </w:pPr>
            <w:r w:rsidRPr="0062779B">
              <w:rPr>
                <w:lang w:val="es-AR"/>
              </w:rPr>
              <w:t xml:space="preserve">Distr. </w:t>
            </w:r>
            <w:r>
              <w:rPr>
                <w:lang w:val="es-AR"/>
              </w:rPr>
              <w:t>g</w:t>
            </w:r>
            <w:r w:rsidRPr="0062779B">
              <w:rPr>
                <w:lang w:val="es-AR"/>
              </w:rPr>
              <w:t>eneral</w:t>
            </w:r>
            <w:r w:rsidRPr="0062779B">
              <w:rPr>
                <w:lang w:val="es-AR"/>
              </w:rPr>
              <w:br w:type="textWrapping" w:clear="all"/>
            </w:r>
            <w:r>
              <w:rPr>
                <w:lang w:val="es-AR"/>
              </w:rPr>
              <w:t xml:space="preserve">9 de diciembre de </w:t>
            </w:r>
            <w:r w:rsidRPr="0062779B">
              <w:rPr>
                <w:lang w:val="es-AR"/>
              </w:rPr>
              <w:t>201</w:t>
            </w:r>
            <w:r>
              <w:rPr>
                <w:lang w:val="es-AR"/>
              </w:rPr>
              <w:t>5</w:t>
            </w:r>
          </w:p>
          <w:p w:rsidR="00593581" w:rsidRPr="0062779B" w:rsidRDefault="00593581" w:rsidP="00296322">
            <w:pPr>
              <w:spacing w:before="240"/>
              <w:rPr>
                <w:lang w:val="es-AR"/>
              </w:rPr>
            </w:pPr>
            <w:r>
              <w:rPr>
                <w:lang w:val="es-AR"/>
              </w:rPr>
              <w:t>Español</w:t>
            </w:r>
            <w:r>
              <w:rPr>
                <w:lang w:val="es-AR"/>
              </w:rPr>
              <w:br/>
            </w:r>
            <w:r w:rsidRPr="0062779B">
              <w:rPr>
                <w:lang w:val="es-AR"/>
              </w:rPr>
              <w:t xml:space="preserve">Original: </w:t>
            </w:r>
            <w:r>
              <w:rPr>
                <w:lang w:val="es-AR"/>
              </w:rPr>
              <w:t>inglés</w:t>
            </w:r>
          </w:p>
        </w:tc>
      </w:tr>
    </w:tbl>
    <w:p w:rsidR="00593581" w:rsidRPr="0062779B" w:rsidRDefault="00593581" w:rsidP="00B06C79">
      <w:pPr>
        <w:pStyle w:val="AATitle"/>
        <w:keepNext w:val="0"/>
        <w:keepLines w:val="0"/>
        <w:ind w:right="4253"/>
        <w:rPr>
          <w:lang w:val="es-AR"/>
        </w:rPr>
      </w:pPr>
      <w:r w:rsidRPr="0062779B">
        <w:rPr>
          <w:lang w:val="es-AR"/>
        </w:rPr>
        <w:t xml:space="preserve">Comité Intergubernamental de Negociación encargado </w:t>
      </w:r>
      <w:r w:rsidR="00B06C79">
        <w:rPr>
          <w:lang w:val="es-AR"/>
        </w:rPr>
        <w:br/>
      </w:r>
      <w:r w:rsidRPr="0062779B">
        <w:rPr>
          <w:lang w:val="es-AR"/>
        </w:rPr>
        <w:t xml:space="preserve">de elaborar un instrumento jurídicamente vinculante </w:t>
      </w:r>
      <w:r w:rsidR="00B06C79">
        <w:rPr>
          <w:lang w:val="es-AR"/>
        </w:rPr>
        <w:br/>
      </w:r>
      <w:r w:rsidRPr="0062779B">
        <w:rPr>
          <w:lang w:val="es-AR"/>
        </w:rPr>
        <w:t>a nivel mundial sobre el mercurio</w:t>
      </w:r>
    </w:p>
    <w:p w:rsidR="00593581" w:rsidRPr="0062779B" w:rsidRDefault="00593581" w:rsidP="00593581">
      <w:pPr>
        <w:pStyle w:val="AATitle"/>
        <w:rPr>
          <w:lang w:val="es-AR"/>
        </w:rPr>
      </w:pPr>
      <w:r w:rsidRPr="0062779B">
        <w:rPr>
          <w:lang w:val="es-AR"/>
        </w:rPr>
        <w:t>S</w:t>
      </w:r>
      <w:r>
        <w:rPr>
          <w:lang w:val="es-AR"/>
        </w:rPr>
        <w:t>éptimo</w:t>
      </w:r>
      <w:r w:rsidRPr="0062779B">
        <w:rPr>
          <w:lang w:val="es-AR"/>
        </w:rPr>
        <w:t xml:space="preserve"> período de sesiones</w:t>
      </w:r>
    </w:p>
    <w:p w:rsidR="00593581" w:rsidRPr="0062779B" w:rsidRDefault="00593581" w:rsidP="00593581">
      <w:pPr>
        <w:pStyle w:val="AATitle"/>
        <w:keepNext w:val="0"/>
        <w:keepLines w:val="0"/>
        <w:rPr>
          <w:b w:val="0"/>
          <w:lang w:val="es-AR"/>
        </w:rPr>
      </w:pPr>
      <w:r>
        <w:rPr>
          <w:b w:val="0"/>
          <w:lang w:val="es-AR"/>
        </w:rPr>
        <w:t>Mar Muerto (Jordania), 10 a 15 de marzo de 2016</w:t>
      </w:r>
    </w:p>
    <w:p w:rsidR="00A86062" w:rsidRPr="00B93B6E" w:rsidRDefault="00A86062" w:rsidP="00A86062">
      <w:pPr>
        <w:pStyle w:val="AATitle"/>
        <w:keepNext w:val="0"/>
        <w:keepLines w:val="0"/>
        <w:rPr>
          <w:b w:val="0"/>
          <w:lang w:val="es-ES"/>
        </w:rPr>
      </w:pPr>
      <w:r w:rsidRPr="005916E0">
        <w:rPr>
          <w:b w:val="0"/>
          <w:lang w:val="es-ES"/>
        </w:rPr>
        <w:t>Tema 2 b) del programa provisional</w:t>
      </w:r>
      <w:r w:rsidRPr="005916E0">
        <w:rPr>
          <w:rStyle w:val="FootnoteReference"/>
          <w:b w:val="0"/>
          <w:szCs w:val="20"/>
          <w:vertAlign w:val="baseline"/>
          <w:lang w:val="es-ES"/>
        </w:rPr>
        <w:footnoteReference w:customMarkFollows="1" w:id="1"/>
        <w:t>*</w:t>
      </w:r>
    </w:p>
    <w:p w:rsidR="00A86062" w:rsidRPr="00B93B6E" w:rsidRDefault="00A86062" w:rsidP="00BB0DD8">
      <w:pPr>
        <w:pStyle w:val="AATitle2"/>
        <w:keepNext w:val="0"/>
        <w:keepLines w:val="0"/>
        <w:spacing w:before="60" w:after="0"/>
        <w:rPr>
          <w:lang w:val="es-ES"/>
        </w:rPr>
      </w:pPr>
      <w:r>
        <w:rPr>
          <w:lang w:val="es-ES"/>
        </w:rPr>
        <w:t>Cuestiones de organización: organización de los trabajos</w:t>
      </w:r>
    </w:p>
    <w:p w:rsidR="00A86062" w:rsidRPr="00B93B6E" w:rsidRDefault="00A86062" w:rsidP="00173869">
      <w:pPr>
        <w:pStyle w:val="BBTitle"/>
        <w:tabs>
          <w:tab w:val="left" w:pos="1247"/>
          <w:tab w:val="left" w:pos="1814"/>
          <w:tab w:val="left" w:pos="2381"/>
          <w:tab w:val="left" w:pos="2948"/>
          <w:tab w:val="left" w:pos="3515"/>
          <w:tab w:val="left" w:pos="4082"/>
        </w:tabs>
        <w:rPr>
          <w:lang w:val="es-ES"/>
        </w:rPr>
      </w:pPr>
      <w:r>
        <w:rPr>
          <w:lang w:val="es-ES"/>
        </w:rPr>
        <w:t>Anotaciones al programa provisional</w:t>
      </w:r>
    </w:p>
    <w:p w:rsidR="00173869" w:rsidRPr="00B93B6E" w:rsidRDefault="00A86062" w:rsidP="00593581">
      <w:pPr>
        <w:pStyle w:val="CH3"/>
        <w:tabs>
          <w:tab w:val="clear" w:pos="851"/>
          <w:tab w:val="clear" w:pos="1247"/>
        </w:tabs>
        <w:ind w:left="624" w:firstLine="0"/>
        <w:rPr>
          <w:rFonts w:eastAsia="Times New Roman"/>
          <w:lang w:val="es-ES"/>
        </w:rPr>
      </w:pPr>
      <w:r>
        <w:rPr>
          <w:lang w:val="es-ES"/>
        </w:rPr>
        <w:t>Tema 1</w:t>
      </w:r>
    </w:p>
    <w:p w:rsidR="00A86062" w:rsidRPr="00173869" w:rsidRDefault="00A86062" w:rsidP="00593581">
      <w:pPr>
        <w:pStyle w:val="CH3"/>
        <w:tabs>
          <w:tab w:val="clear" w:pos="851"/>
          <w:tab w:val="clear" w:pos="1247"/>
        </w:tabs>
        <w:ind w:left="624" w:firstLine="0"/>
        <w:rPr>
          <w:rFonts w:eastAsia="Times New Roman"/>
        </w:rPr>
      </w:pPr>
      <w:r>
        <w:rPr>
          <w:lang w:val="es-ES"/>
        </w:rPr>
        <w:t>Apertura del período de sesiones</w:t>
      </w:r>
    </w:p>
    <w:p w:rsidR="00A86062" w:rsidRPr="00B93B6E" w:rsidRDefault="00A86062" w:rsidP="008D4288">
      <w:pPr>
        <w:pStyle w:val="Normalnumber"/>
        <w:numPr>
          <w:ilvl w:val="0"/>
          <w:numId w:val="39"/>
        </w:numPr>
        <w:tabs>
          <w:tab w:val="clear" w:pos="171"/>
          <w:tab w:val="num" w:pos="567"/>
        </w:tabs>
        <w:ind w:left="1247"/>
        <w:rPr>
          <w:lang w:val="es-ES"/>
        </w:rPr>
      </w:pPr>
      <w:r>
        <w:rPr>
          <w:lang w:val="es-ES"/>
        </w:rPr>
        <w:t xml:space="preserve">El séptimo período de sesiones del Comité </w:t>
      </w:r>
      <w:r w:rsidR="00593581">
        <w:rPr>
          <w:lang w:val="es-ES"/>
        </w:rPr>
        <w:t xml:space="preserve">Intergubernamental </w:t>
      </w:r>
      <w:r>
        <w:rPr>
          <w:lang w:val="es-ES"/>
        </w:rPr>
        <w:t xml:space="preserve">de </w:t>
      </w:r>
      <w:r w:rsidR="00593581">
        <w:rPr>
          <w:lang w:val="es-ES"/>
        </w:rPr>
        <w:t xml:space="preserve">Negociación </w:t>
      </w:r>
      <w:r>
        <w:rPr>
          <w:lang w:val="es-ES"/>
        </w:rPr>
        <w:t xml:space="preserve">encargado de elaborar un instrumento jurídicamente vinculante a nivel mundial sobre el mercurio, que se celebrará del 10 al 15 de marzo de 2016 en el Centro de Conferencias </w:t>
      </w:r>
      <w:r w:rsidR="003C61E7">
        <w:rPr>
          <w:lang w:val="es-ES"/>
        </w:rPr>
        <w:t>King</w:t>
      </w:r>
      <w:r>
        <w:rPr>
          <w:lang w:val="es-ES"/>
        </w:rPr>
        <w:t xml:space="preserve"> Hussein </w:t>
      </w:r>
      <w:proofErr w:type="spellStart"/>
      <w:r>
        <w:rPr>
          <w:lang w:val="es-ES"/>
        </w:rPr>
        <w:t>Bin</w:t>
      </w:r>
      <w:proofErr w:type="spellEnd"/>
      <w:r>
        <w:rPr>
          <w:lang w:val="es-ES"/>
        </w:rPr>
        <w:t xml:space="preserve"> </w:t>
      </w:r>
      <w:proofErr w:type="spellStart"/>
      <w:r>
        <w:rPr>
          <w:lang w:val="es-ES"/>
        </w:rPr>
        <w:t>Tala</w:t>
      </w:r>
      <w:r w:rsidR="003C61E7">
        <w:rPr>
          <w:lang w:val="es-ES"/>
        </w:rPr>
        <w:t>l</w:t>
      </w:r>
      <w:proofErr w:type="spellEnd"/>
      <w:r>
        <w:rPr>
          <w:lang w:val="es-ES"/>
        </w:rPr>
        <w:t xml:space="preserve"> del Mar Muerto (Jordania), se inaugurará a las 10.00 horas del jueves</w:t>
      </w:r>
      <w:r w:rsidR="003C61E7">
        <w:rPr>
          <w:lang w:val="es-ES"/>
        </w:rPr>
        <w:t>,</w:t>
      </w:r>
      <w:r>
        <w:rPr>
          <w:lang w:val="es-ES"/>
        </w:rPr>
        <w:t xml:space="preserve"> 10 de marzo de 2016. </w:t>
      </w:r>
    </w:p>
    <w:p w:rsidR="00A86062" w:rsidRPr="00B93B6E" w:rsidRDefault="00A86062" w:rsidP="00BF3722">
      <w:pPr>
        <w:pStyle w:val="Normalnumber"/>
        <w:numPr>
          <w:ilvl w:val="0"/>
          <w:numId w:val="39"/>
        </w:numPr>
        <w:tabs>
          <w:tab w:val="clear" w:pos="171"/>
          <w:tab w:val="num" w:pos="567"/>
        </w:tabs>
        <w:ind w:left="1247"/>
        <w:rPr>
          <w:lang w:val="es-ES"/>
        </w:rPr>
      </w:pPr>
      <w:r>
        <w:rPr>
          <w:lang w:val="es-ES"/>
        </w:rPr>
        <w:t>Formularán declaraciones de apertura los representant</w:t>
      </w:r>
      <w:r w:rsidR="00B07691">
        <w:rPr>
          <w:lang w:val="es-ES"/>
        </w:rPr>
        <w:t xml:space="preserve">es del Gobierno de Jordania, la Presidencia </w:t>
      </w:r>
      <w:r>
        <w:rPr>
          <w:lang w:val="es-ES"/>
        </w:rPr>
        <w:t>del Comité y el Programa de las Naciones Unidas para el Medio Ambiente (PNUMA).</w:t>
      </w:r>
      <w:r w:rsidR="003C61E7">
        <w:rPr>
          <w:lang w:val="es-ES"/>
        </w:rPr>
        <w:t xml:space="preserve"> </w:t>
      </w:r>
    </w:p>
    <w:p w:rsidR="00173869" w:rsidRPr="00B93B6E" w:rsidRDefault="00A86062" w:rsidP="00593581">
      <w:pPr>
        <w:pStyle w:val="CH3"/>
        <w:tabs>
          <w:tab w:val="clear" w:pos="851"/>
          <w:tab w:val="clear" w:pos="1247"/>
        </w:tabs>
        <w:ind w:left="624" w:firstLine="0"/>
        <w:rPr>
          <w:rFonts w:eastAsia="Times New Roman"/>
          <w:lang w:val="es-ES"/>
        </w:rPr>
      </w:pPr>
      <w:r>
        <w:rPr>
          <w:lang w:val="es-ES"/>
        </w:rPr>
        <w:t>Tema 2</w:t>
      </w:r>
    </w:p>
    <w:p w:rsidR="00A86062" w:rsidRPr="00B93B6E" w:rsidRDefault="00A86062" w:rsidP="00593581">
      <w:pPr>
        <w:pStyle w:val="CH3"/>
        <w:tabs>
          <w:tab w:val="clear" w:pos="851"/>
          <w:tab w:val="clear" w:pos="1247"/>
        </w:tabs>
        <w:ind w:left="624" w:firstLine="0"/>
        <w:rPr>
          <w:rFonts w:eastAsia="Times New Roman"/>
          <w:lang w:val="es-ES"/>
        </w:rPr>
      </w:pPr>
      <w:r>
        <w:rPr>
          <w:lang w:val="es-ES"/>
        </w:rPr>
        <w:t>Cuestiones de organización</w:t>
      </w:r>
    </w:p>
    <w:p w:rsidR="00A86062" w:rsidRPr="00B93B6E" w:rsidRDefault="00A86062" w:rsidP="00D201C3">
      <w:pPr>
        <w:pStyle w:val="CH3"/>
        <w:rPr>
          <w:sz w:val="20"/>
          <w:szCs w:val="20"/>
          <w:lang w:val="es-ES"/>
        </w:rPr>
      </w:pPr>
      <w:r w:rsidRPr="00307747">
        <w:rPr>
          <w:sz w:val="20"/>
          <w:lang w:val="es-ES"/>
        </w:rPr>
        <w:tab/>
        <w:t>a)</w:t>
      </w:r>
      <w:r w:rsidRPr="00307747">
        <w:rPr>
          <w:sz w:val="20"/>
          <w:lang w:val="es-ES"/>
        </w:rPr>
        <w:tab/>
        <w:t>Aprobación del programa</w:t>
      </w:r>
    </w:p>
    <w:p w:rsidR="00A86062" w:rsidRPr="00296322" w:rsidRDefault="00A86062" w:rsidP="008D4288">
      <w:pPr>
        <w:pStyle w:val="Normalnumber"/>
        <w:numPr>
          <w:ilvl w:val="0"/>
          <w:numId w:val="39"/>
        </w:numPr>
        <w:tabs>
          <w:tab w:val="clear" w:pos="171"/>
          <w:tab w:val="num" w:pos="567"/>
        </w:tabs>
        <w:ind w:left="1247"/>
        <w:rPr>
          <w:lang w:val="es-ES"/>
        </w:rPr>
      </w:pPr>
      <w:r>
        <w:rPr>
          <w:lang w:val="es-ES"/>
        </w:rPr>
        <w:t>Con sujeción al reglamento, el Comité tal vez desee aprobar el programa del período de sesiones sobre la base del programa provisional (UNEP(DTIE)/Hg/INC.7/1).</w:t>
      </w:r>
    </w:p>
    <w:p w:rsidR="00A86062" w:rsidRPr="00307747" w:rsidRDefault="00A86062" w:rsidP="00D201C3">
      <w:pPr>
        <w:pStyle w:val="CH3"/>
        <w:rPr>
          <w:sz w:val="20"/>
          <w:szCs w:val="20"/>
        </w:rPr>
      </w:pPr>
      <w:r w:rsidRPr="00307747">
        <w:rPr>
          <w:sz w:val="20"/>
          <w:lang w:val="es-ES"/>
        </w:rPr>
        <w:tab/>
        <w:t>b)</w:t>
      </w:r>
      <w:r w:rsidRPr="00307747">
        <w:rPr>
          <w:sz w:val="20"/>
          <w:lang w:val="es-ES"/>
        </w:rPr>
        <w:tab/>
        <w:t>Organización de los trabajos</w:t>
      </w:r>
    </w:p>
    <w:p w:rsidR="00A86062" w:rsidRPr="00B93B6E" w:rsidRDefault="00A86062" w:rsidP="00D201C3">
      <w:pPr>
        <w:pStyle w:val="Normalnumber"/>
        <w:numPr>
          <w:ilvl w:val="0"/>
          <w:numId w:val="39"/>
        </w:numPr>
        <w:tabs>
          <w:tab w:val="clear" w:pos="171"/>
          <w:tab w:val="num" w:pos="567"/>
        </w:tabs>
        <w:ind w:left="1247"/>
        <w:rPr>
          <w:lang w:val="es-ES"/>
        </w:rPr>
      </w:pPr>
      <w:r>
        <w:rPr>
          <w:lang w:val="es-ES"/>
        </w:rPr>
        <w:t xml:space="preserve">El Comité tal vez desee reunirse todos los días del período de sesiones de las 10.00 horas a las 13.00 horas y de las 15.00 horas a las 18.00 horas, con los ajustes que fueran necesarios. </w:t>
      </w:r>
    </w:p>
    <w:p w:rsidR="00A86062" w:rsidRPr="00B93B6E" w:rsidRDefault="00A86062" w:rsidP="00D201C3">
      <w:pPr>
        <w:pStyle w:val="Normalnumber"/>
        <w:numPr>
          <w:ilvl w:val="0"/>
          <w:numId w:val="39"/>
        </w:numPr>
        <w:tabs>
          <w:tab w:val="clear" w:pos="171"/>
          <w:tab w:val="num" w:pos="567"/>
        </w:tabs>
        <w:ind w:left="1247"/>
        <w:rPr>
          <w:lang w:val="es-ES"/>
        </w:rPr>
      </w:pPr>
      <w:r>
        <w:rPr>
          <w:lang w:val="es-ES"/>
        </w:rPr>
        <w:t xml:space="preserve">En el transcurso del período de sesiones, el Comité tal vez desee establecer pequeños grupos y otros grupos de trabajo, según estime conveniente, y especificar sus mandatos. </w:t>
      </w:r>
    </w:p>
    <w:p w:rsidR="00173869" w:rsidRPr="00B93B6E" w:rsidRDefault="00173869" w:rsidP="00593581">
      <w:pPr>
        <w:pStyle w:val="CH3"/>
        <w:tabs>
          <w:tab w:val="clear" w:pos="851"/>
          <w:tab w:val="clear" w:pos="1247"/>
        </w:tabs>
        <w:ind w:left="624" w:firstLine="0"/>
        <w:rPr>
          <w:rFonts w:eastAsia="Times New Roman"/>
          <w:lang w:val="es-ES"/>
        </w:rPr>
      </w:pPr>
      <w:r>
        <w:rPr>
          <w:lang w:val="es-ES"/>
        </w:rPr>
        <w:t>Tema 3</w:t>
      </w:r>
    </w:p>
    <w:p w:rsidR="00A86062" w:rsidRPr="00B93B6E" w:rsidRDefault="00A86062" w:rsidP="00D201C3">
      <w:pPr>
        <w:pStyle w:val="CH2"/>
        <w:tabs>
          <w:tab w:val="left" w:pos="1814"/>
          <w:tab w:val="left" w:pos="2381"/>
          <w:tab w:val="left" w:pos="2948"/>
          <w:tab w:val="left" w:pos="3515"/>
          <w:tab w:val="left" w:pos="4082"/>
        </w:tabs>
        <w:spacing w:before="0"/>
        <w:ind w:left="624" w:firstLine="0"/>
        <w:rPr>
          <w:rFonts w:eastAsia="Times New Roman"/>
          <w:lang w:val="es-ES"/>
        </w:rPr>
      </w:pPr>
      <w:r>
        <w:rPr>
          <w:lang w:val="es-ES"/>
        </w:rPr>
        <w:t>Labor de preparación de la entrada en vigor del Convenio de Minamata sobre el Mercurio y de la primera reunión de la Conferencia de las Partes</w:t>
      </w:r>
      <w:r w:rsidR="00296322">
        <w:rPr>
          <w:lang w:val="es-ES"/>
        </w:rPr>
        <w:t xml:space="preserve"> en el Convenio</w:t>
      </w:r>
    </w:p>
    <w:p w:rsidR="00A86062" w:rsidRPr="00B93B6E" w:rsidRDefault="00A86062" w:rsidP="00D201C3">
      <w:pPr>
        <w:pStyle w:val="Normalnumber"/>
        <w:numPr>
          <w:ilvl w:val="0"/>
          <w:numId w:val="39"/>
        </w:numPr>
        <w:tabs>
          <w:tab w:val="clear" w:pos="171"/>
          <w:tab w:val="num" w:pos="567"/>
        </w:tabs>
        <w:ind w:left="1247"/>
        <w:rPr>
          <w:lang w:val="es-ES"/>
        </w:rPr>
      </w:pPr>
      <w:r>
        <w:rPr>
          <w:lang w:val="es-ES"/>
        </w:rPr>
        <w:t xml:space="preserve">La Conferencia de Plenipotenciarios, en </w:t>
      </w:r>
      <w:r w:rsidR="00296322">
        <w:rPr>
          <w:lang w:val="es-ES"/>
        </w:rPr>
        <w:t xml:space="preserve">el párrafo 3 de su </w:t>
      </w:r>
      <w:r>
        <w:rPr>
          <w:lang w:val="es-ES"/>
        </w:rPr>
        <w:t xml:space="preserve">resolución </w:t>
      </w:r>
      <w:r w:rsidR="00296322">
        <w:rPr>
          <w:lang w:val="es-ES"/>
        </w:rPr>
        <w:t>sobre los arreglos para el período de transición (</w:t>
      </w:r>
      <w:r w:rsidR="00296322" w:rsidRPr="00B93B6E">
        <w:rPr>
          <w:lang w:val="es-ES"/>
        </w:rPr>
        <w:t>UNEP(DTIE)/Hg/CONF/4, anex</w:t>
      </w:r>
      <w:r w:rsidR="00296322">
        <w:rPr>
          <w:lang w:val="es-ES"/>
        </w:rPr>
        <w:t>o</w:t>
      </w:r>
      <w:r w:rsidR="00296322" w:rsidRPr="00B93B6E">
        <w:rPr>
          <w:lang w:val="es-ES"/>
        </w:rPr>
        <w:t xml:space="preserve"> I), </w:t>
      </w:r>
      <w:r w:rsidR="003C61E7">
        <w:rPr>
          <w:lang w:val="es-ES"/>
        </w:rPr>
        <w:t>invitó al Director </w:t>
      </w:r>
      <w:r>
        <w:rPr>
          <w:lang w:val="es-ES"/>
        </w:rPr>
        <w:t>Ejecutivo del Programa de las Naciones Unida</w:t>
      </w:r>
      <w:r w:rsidR="00B07691">
        <w:rPr>
          <w:lang w:val="es-ES"/>
        </w:rPr>
        <w:t>s para el Medio Ambiente a que “</w:t>
      </w:r>
      <w:r>
        <w:rPr>
          <w:lang w:val="es-ES"/>
        </w:rPr>
        <w:t xml:space="preserve">durante el período comprendido entre la fecha en que el Convenio se [abriera] a la firma y la fecha de comienzo de la primera reunión de la </w:t>
      </w:r>
      <w:r>
        <w:rPr>
          <w:lang w:val="es-ES"/>
        </w:rPr>
        <w:lastRenderedPageBreak/>
        <w:t xml:space="preserve">Conferencia de las Partes en el Convenio, [convocara] las reuniones del Comité </w:t>
      </w:r>
      <w:r w:rsidR="000E7AA0">
        <w:rPr>
          <w:lang w:val="es-ES"/>
        </w:rPr>
        <w:t xml:space="preserve">Intergubernamental </w:t>
      </w:r>
      <w:r>
        <w:rPr>
          <w:lang w:val="es-ES"/>
        </w:rPr>
        <w:t xml:space="preserve">de </w:t>
      </w:r>
      <w:r w:rsidR="000E7AA0">
        <w:rPr>
          <w:lang w:val="es-ES"/>
        </w:rPr>
        <w:t xml:space="preserve">Negociación </w:t>
      </w:r>
      <w:r>
        <w:rPr>
          <w:lang w:val="es-ES"/>
        </w:rPr>
        <w:t>sobre el mercurio establecido de conformidad con la decisión 25/5 del Consejo de Administración [...]</w:t>
      </w:r>
      <w:r w:rsidR="003C61E7">
        <w:rPr>
          <w:lang w:val="es-ES"/>
        </w:rPr>
        <w:t xml:space="preserve"> </w:t>
      </w:r>
      <w:r>
        <w:rPr>
          <w:lang w:val="es-ES"/>
        </w:rPr>
        <w:t>que [fueran] necesarias para facilitar la rápida entrada en vigor del Convenio y su aplicación eficaz una vez</w:t>
      </w:r>
      <w:r w:rsidR="00B07691">
        <w:rPr>
          <w:lang w:val="es-ES"/>
        </w:rPr>
        <w:t xml:space="preserve"> que [hubiera] entrado en vigor”</w:t>
      </w:r>
      <w:r>
        <w:rPr>
          <w:lang w:val="es-ES"/>
        </w:rPr>
        <w:t xml:space="preserve">. </w:t>
      </w:r>
    </w:p>
    <w:p w:rsidR="00914D3E" w:rsidRPr="00B93B6E" w:rsidRDefault="00A86062" w:rsidP="00D201C3">
      <w:pPr>
        <w:pStyle w:val="Normalnumber"/>
        <w:numPr>
          <w:ilvl w:val="0"/>
          <w:numId w:val="39"/>
        </w:numPr>
        <w:tabs>
          <w:tab w:val="clear" w:pos="171"/>
          <w:tab w:val="num" w:pos="567"/>
        </w:tabs>
        <w:ind w:left="1247"/>
        <w:rPr>
          <w:lang w:val="es-ES"/>
        </w:rPr>
      </w:pPr>
      <w:r>
        <w:rPr>
          <w:lang w:val="es-ES"/>
        </w:rPr>
        <w:t xml:space="preserve">Después, en los párrafos 5 a 8 de la resolución, se asignan una serie de tareas al Comité </w:t>
      </w:r>
      <w:r w:rsidR="000E7AA0">
        <w:rPr>
          <w:lang w:val="es-ES"/>
        </w:rPr>
        <w:t xml:space="preserve">Intergubernamental </w:t>
      </w:r>
      <w:r>
        <w:rPr>
          <w:lang w:val="es-ES"/>
        </w:rPr>
        <w:t xml:space="preserve">de </w:t>
      </w:r>
      <w:r w:rsidR="000E7AA0">
        <w:rPr>
          <w:lang w:val="es-ES"/>
        </w:rPr>
        <w:t>Negociación</w:t>
      </w:r>
      <w:r>
        <w:rPr>
          <w:lang w:val="es-ES"/>
        </w:rPr>
        <w:t>. Como se describe en mayor detalle más abajo, el párrafo 5 se refiere a la elaboración y aprobación de los elementos necesarios para la aplicación efectiva del Convenio tras su entrada en vigor; el párrafo 6, a cuestiones que, en virtud del Convenio, debería decidir la Conferencia de las Partes en su primera reunión; el párrafo 7, a la aprobación provisional de orientaciones y procedimientos en espera de su aprobación oficial por la Conferencia de las Partes; y el párrafo 8, al apoyo a las actividades exigidas o promovidas por el Convenio para facilitar la rápida entrada en vigor del Convenio y su aplicación eficaz tras su entrada en vigor.</w:t>
      </w:r>
    </w:p>
    <w:p w:rsidR="00A86062" w:rsidRPr="00B93B6E" w:rsidRDefault="00A86062" w:rsidP="00D201C3">
      <w:pPr>
        <w:pStyle w:val="Normalnumber"/>
        <w:numPr>
          <w:ilvl w:val="0"/>
          <w:numId w:val="39"/>
        </w:numPr>
        <w:tabs>
          <w:tab w:val="clear" w:pos="171"/>
          <w:tab w:val="num" w:pos="567"/>
        </w:tabs>
        <w:ind w:left="1247"/>
        <w:rPr>
          <w:lang w:val="es-ES"/>
        </w:rPr>
      </w:pPr>
      <w:r>
        <w:rPr>
          <w:lang w:val="es-ES"/>
        </w:rPr>
        <w:t xml:space="preserve">Se propone que los asuntos enumerados en los párrafos 5 a 7 de la resolución </w:t>
      </w:r>
      <w:r w:rsidR="00296322">
        <w:rPr>
          <w:lang w:val="es-ES"/>
        </w:rPr>
        <w:t xml:space="preserve">sobre los arreglos para el período de transición </w:t>
      </w:r>
      <w:r>
        <w:rPr>
          <w:lang w:val="es-ES"/>
        </w:rPr>
        <w:t>se debatan juntos en lo que hace</w:t>
      </w:r>
      <w:r w:rsidR="003B0BC7">
        <w:rPr>
          <w:lang w:val="es-ES"/>
        </w:rPr>
        <w:t xml:space="preserve"> a su relación con</w:t>
      </w:r>
      <w:r>
        <w:rPr>
          <w:lang w:val="es-ES"/>
        </w:rPr>
        <w:t xml:space="preserve"> cada artículo del Convenio, artícul</w:t>
      </w:r>
      <w:r w:rsidR="008A209A">
        <w:rPr>
          <w:lang w:val="es-ES"/>
        </w:rPr>
        <w:t>o por artículo. Un debate de es</w:t>
      </w:r>
      <w:r>
        <w:rPr>
          <w:lang w:val="es-ES"/>
        </w:rPr>
        <w:t xml:space="preserve">as características no entraña una revisión de las prioridades, sino que se sugiere más bien </w:t>
      </w:r>
      <w:r w:rsidR="003B0BC7">
        <w:rPr>
          <w:lang w:val="es-ES"/>
        </w:rPr>
        <w:t>con el fin de reflejar</w:t>
      </w:r>
      <w:r>
        <w:rPr>
          <w:lang w:val="es-ES"/>
        </w:rPr>
        <w:t xml:space="preserve"> la interrelación que existe entre las cuestiones que se plantean en</w:t>
      </w:r>
      <w:r w:rsidR="000E7AA0">
        <w:rPr>
          <w:lang w:val="es-ES"/>
        </w:rPr>
        <w:t xml:space="preserve"> relación con cada artículo. Se </w:t>
      </w:r>
      <w:r>
        <w:rPr>
          <w:lang w:val="es-ES"/>
        </w:rPr>
        <w:t xml:space="preserve">propone que después se debatan las actividades enumeradas en el </w:t>
      </w:r>
      <w:r w:rsidR="000E7AA0">
        <w:rPr>
          <w:lang w:val="es-ES"/>
        </w:rPr>
        <w:t>párrafo 8</w:t>
      </w:r>
      <w:r w:rsidR="00296322">
        <w:rPr>
          <w:lang w:val="es-ES"/>
        </w:rPr>
        <w:t xml:space="preserve"> de la resolución</w:t>
      </w:r>
      <w:r w:rsidR="000E7AA0">
        <w:rPr>
          <w:lang w:val="es-ES"/>
        </w:rPr>
        <w:t>, también artículo por </w:t>
      </w:r>
      <w:r>
        <w:rPr>
          <w:lang w:val="es-ES"/>
        </w:rPr>
        <w:t>artículo.</w:t>
      </w:r>
    </w:p>
    <w:p w:rsidR="007064E0" w:rsidRPr="00B93B6E" w:rsidRDefault="007064E0" w:rsidP="00D201C3">
      <w:pPr>
        <w:pStyle w:val="CH3"/>
        <w:rPr>
          <w:sz w:val="20"/>
          <w:szCs w:val="20"/>
          <w:lang w:val="es-ES"/>
        </w:rPr>
      </w:pPr>
      <w:r>
        <w:rPr>
          <w:lang w:val="es-ES"/>
        </w:rPr>
        <w:tab/>
      </w:r>
      <w:r w:rsidRPr="00307747">
        <w:rPr>
          <w:sz w:val="20"/>
          <w:lang w:val="es-ES"/>
        </w:rPr>
        <w:t>a)</w:t>
      </w:r>
      <w:r w:rsidRPr="00307747">
        <w:rPr>
          <w:sz w:val="20"/>
          <w:lang w:val="es-ES"/>
        </w:rPr>
        <w:tab/>
        <w:t xml:space="preserve">Disposiciones de los párrafos 5 a 8 de la resolución </w:t>
      </w:r>
      <w:r w:rsidR="00296322">
        <w:rPr>
          <w:sz w:val="20"/>
          <w:lang w:val="es-ES"/>
        </w:rPr>
        <w:t>sobre los arreglos para el período de transición</w:t>
      </w:r>
    </w:p>
    <w:p w:rsidR="00A86062" w:rsidRPr="00B93B6E" w:rsidRDefault="007064E0" w:rsidP="00D201C3">
      <w:pPr>
        <w:pStyle w:val="CH3"/>
        <w:rPr>
          <w:sz w:val="20"/>
          <w:szCs w:val="20"/>
          <w:lang w:val="es-ES"/>
        </w:rPr>
      </w:pPr>
      <w:r w:rsidRPr="00307747">
        <w:rPr>
          <w:sz w:val="20"/>
          <w:lang w:val="es-ES"/>
        </w:rPr>
        <w:tab/>
        <w:t>1.</w:t>
      </w:r>
      <w:r w:rsidRPr="00307747">
        <w:rPr>
          <w:sz w:val="20"/>
          <w:lang w:val="es-ES"/>
        </w:rPr>
        <w:tab/>
        <w:t>Párrafo 5: elementos necesarios para la aplicación eficaz del Convenio tras su entrada en vigor</w:t>
      </w:r>
    </w:p>
    <w:p w:rsidR="00A86062" w:rsidRPr="00B93B6E" w:rsidRDefault="00A86062" w:rsidP="00D201C3">
      <w:pPr>
        <w:pStyle w:val="Normalnumber"/>
        <w:numPr>
          <w:ilvl w:val="0"/>
          <w:numId w:val="39"/>
        </w:numPr>
        <w:tabs>
          <w:tab w:val="clear" w:pos="171"/>
          <w:tab w:val="num" w:pos="567"/>
        </w:tabs>
        <w:ind w:left="1247"/>
        <w:rPr>
          <w:lang w:val="es-ES"/>
        </w:rPr>
      </w:pPr>
      <w:r>
        <w:rPr>
          <w:lang w:val="es-ES"/>
        </w:rPr>
        <w:t>En el párrafo 5 de la resolución se dispone que el Co</w:t>
      </w:r>
      <w:r w:rsidR="008A209A">
        <w:rPr>
          <w:lang w:val="es-ES"/>
        </w:rPr>
        <w:t>mité elabore y apruebe</w:t>
      </w:r>
      <w:r>
        <w:rPr>
          <w:lang w:val="es-ES"/>
        </w:rPr>
        <w:t xml:space="preserve">, con carácter provisional hasta que la Conferencia de las Partes adopte una decisión al respecto, los elementos necesarios para la aplicación eficaz del Convenio tras su entrada en vigor, en particular, el registro de notificaciones (artículo 3, párrafos 7 y 9); el formulario de inscripción para una exención, la información que se proporcionará al inscribirse para una exención y el registro de exenciones que mantendrá la secretaría (artículo 6); y los arreglos para recibir y distribuir la información que puedan suministrar las Partes al ratificar las medidas que tengan previsto adoptar para aplicar el Convenio (artículo 30, párrafo 4). </w:t>
      </w:r>
    </w:p>
    <w:p w:rsidR="00A86062" w:rsidRPr="00B93B6E" w:rsidRDefault="00173869" w:rsidP="00D201C3">
      <w:pPr>
        <w:pStyle w:val="CH3"/>
        <w:rPr>
          <w:sz w:val="20"/>
          <w:szCs w:val="20"/>
          <w:lang w:val="es-ES"/>
        </w:rPr>
      </w:pPr>
      <w:r>
        <w:rPr>
          <w:lang w:val="es-ES"/>
        </w:rPr>
        <w:tab/>
      </w:r>
      <w:r w:rsidRPr="00307747">
        <w:rPr>
          <w:sz w:val="20"/>
          <w:lang w:val="es-ES"/>
        </w:rPr>
        <w:t>2.</w:t>
      </w:r>
      <w:r w:rsidRPr="00307747">
        <w:rPr>
          <w:sz w:val="20"/>
          <w:lang w:val="es-ES"/>
        </w:rPr>
        <w:tab/>
        <w:t>Párrafo 6: cuestiones que, en virtud del Convenio, deberá decidir la Conferencia de las Partes en su primera reunión</w:t>
      </w:r>
    </w:p>
    <w:p w:rsidR="00A86062" w:rsidRPr="00B93B6E" w:rsidRDefault="007064E0" w:rsidP="00D201C3">
      <w:pPr>
        <w:pStyle w:val="Normalnumber"/>
        <w:numPr>
          <w:ilvl w:val="0"/>
          <w:numId w:val="39"/>
        </w:numPr>
        <w:tabs>
          <w:tab w:val="clear" w:pos="171"/>
          <w:tab w:val="num" w:pos="567"/>
        </w:tabs>
        <w:ind w:left="1247"/>
        <w:rPr>
          <w:lang w:val="es-ES"/>
        </w:rPr>
      </w:pPr>
      <w:r>
        <w:rPr>
          <w:lang w:val="es-ES"/>
        </w:rPr>
        <w:t>En el párrafo 6 de la resolución , la Conferencia de Plenipotenciarios solicita al Comité que centre sus esfuerzos en las cuestiones que, en virtud del Convenio, deberá decidir la Conferencia de las Partes en su primera reunión, en particular, las o</w:t>
      </w:r>
      <w:r w:rsidR="008A209A">
        <w:rPr>
          <w:lang w:val="es-ES"/>
        </w:rPr>
        <w:t>rientaciones sobre la determina</w:t>
      </w:r>
      <w:r>
        <w:rPr>
          <w:lang w:val="es-ES"/>
        </w:rPr>
        <w:t>ción de las existencias de mercurio y compuestos de mercurio (artículo 3, párrafos 5 a) y 12); los procedimientos para la exportación e importación de mercurio, incluidos los elementos requeridos para la certificación (artículo 3, párrafos 6, 8 y 12); las orientaciones sobre las mejores técnicas disponibles y las mejores prácticas ambientales para controlar las emisiones y sobre el apoyo a las Partes en la determinación de objetivos y valores límite de emisión (artículo 8, párrafo 8); las disposiciones para el funcionamiento del mecanismo financiero (artículo 13); las fechas y el formato de pre</w:t>
      </w:r>
      <w:r w:rsidR="000E7AA0">
        <w:rPr>
          <w:lang w:val="es-ES"/>
        </w:rPr>
        <w:t>sentación de informes (artículo </w:t>
      </w:r>
      <w:r>
        <w:rPr>
          <w:lang w:val="es-ES"/>
        </w:rPr>
        <w:t>21, párrafo 3); los arreglos para facilitar a la Conferencia de las Partes datos monitorizados comparables para la evaluación de la eficacia del Convenio (artículo 22, párrafo 2); y el proyecto de reglamento y el proyecto de reglamentación financiera de la Conferencia de las Partes (artículo 23, párrafo 4).</w:t>
      </w:r>
    </w:p>
    <w:p w:rsidR="00A86062" w:rsidRPr="00B93B6E" w:rsidRDefault="00A86062" w:rsidP="00D201C3">
      <w:pPr>
        <w:pStyle w:val="CH3"/>
        <w:rPr>
          <w:sz w:val="20"/>
          <w:szCs w:val="20"/>
          <w:lang w:val="es-ES"/>
        </w:rPr>
      </w:pPr>
      <w:r>
        <w:rPr>
          <w:lang w:val="es-ES"/>
        </w:rPr>
        <w:tab/>
      </w:r>
      <w:r w:rsidRPr="00307747">
        <w:rPr>
          <w:sz w:val="20"/>
          <w:lang w:val="es-ES"/>
        </w:rPr>
        <w:t>3.</w:t>
      </w:r>
      <w:r w:rsidRPr="00307747">
        <w:rPr>
          <w:sz w:val="20"/>
          <w:lang w:val="es-ES"/>
        </w:rPr>
        <w:tab/>
        <w:t>Párrafo 7: orientaciones y procedimientos que el Comité deberá aprobar con carácter provisional</w:t>
      </w:r>
      <w:r w:rsidR="008A209A">
        <w:rPr>
          <w:sz w:val="20"/>
          <w:lang w:val="es-ES"/>
        </w:rPr>
        <w:t xml:space="preserve"> hasta su aprobación oficial por</w:t>
      </w:r>
      <w:r w:rsidRPr="00307747">
        <w:rPr>
          <w:sz w:val="20"/>
          <w:lang w:val="es-ES"/>
        </w:rPr>
        <w:t xml:space="preserve"> la Conferen</w:t>
      </w:r>
      <w:r w:rsidR="003C61E7">
        <w:rPr>
          <w:sz w:val="20"/>
          <w:lang w:val="es-ES"/>
        </w:rPr>
        <w:t>cia de las Partes en su primera </w:t>
      </w:r>
      <w:r w:rsidRPr="00307747">
        <w:rPr>
          <w:sz w:val="20"/>
          <w:lang w:val="es-ES"/>
        </w:rPr>
        <w:t>reunión</w:t>
      </w:r>
    </w:p>
    <w:p w:rsidR="00A86062" w:rsidRPr="00B93B6E" w:rsidRDefault="00C0355F" w:rsidP="00D201C3">
      <w:pPr>
        <w:pStyle w:val="Normalnumber"/>
        <w:numPr>
          <w:ilvl w:val="0"/>
          <w:numId w:val="39"/>
        </w:numPr>
        <w:tabs>
          <w:tab w:val="clear" w:pos="171"/>
          <w:tab w:val="num" w:pos="567"/>
        </w:tabs>
        <w:ind w:left="1247"/>
        <w:rPr>
          <w:lang w:val="es-ES"/>
        </w:rPr>
      </w:pPr>
      <w:r>
        <w:rPr>
          <w:lang w:val="es-ES"/>
        </w:rPr>
        <w:t>E</w:t>
      </w:r>
      <w:r w:rsidR="00B93B6E">
        <w:rPr>
          <w:lang w:val="es-ES"/>
        </w:rPr>
        <w:t>n el párrafo 7 de la resolución</w:t>
      </w:r>
      <w:r>
        <w:rPr>
          <w:lang w:val="es-ES"/>
        </w:rPr>
        <w:t>, la Conferencia de Plenipotenciarios solicita al Comité que apruebe, con carácter provisional hasta que la Conferencia de las Partes las apruebe oficialmente en su primera reunión, las orientaciones que ha</w:t>
      </w:r>
      <w:r w:rsidR="008A209A">
        <w:rPr>
          <w:lang w:val="es-ES"/>
        </w:rPr>
        <w:t>n de elaborarse para determinar</w:t>
      </w:r>
      <w:r>
        <w:rPr>
          <w:lang w:val="es-ES"/>
        </w:rPr>
        <w:t xml:space="preserve"> las existencias de mercurio y compuestos de mercurio (artículo 3, párrafos 5 a) y 12); los procedimientos para la exportación e importación de mercurio, incluido el contenido de esa certificación (artículo 3, párrafos 6, 8 y 12); y las orientaciones sobre las mejores técnicas disponibles y las mejores prácticas ambientales para el control de las emisiones y sobre la determinación de los objetivos y el establecimiento de los valores límite de emisión (artículo 8, párrafo 8).</w:t>
      </w:r>
    </w:p>
    <w:p w:rsidR="00A86062" w:rsidRPr="00B93B6E" w:rsidRDefault="00173869" w:rsidP="00D201C3">
      <w:pPr>
        <w:pStyle w:val="CH3"/>
        <w:rPr>
          <w:sz w:val="20"/>
          <w:szCs w:val="20"/>
          <w:lang w:val="es-ES"/>
        </w:rPr>
      </w:pPr>
      <w:r>
        <w:rPr>
          <w:lang w:val="es-ES"/>
        </w:rPr>
        <w:tab/>
      </w:r>
      <w:r w:rsidRPr="00307747">
        <w:rPr>
          <w:sz w:val="20"/>
          <w:lang w:val="es-ES"/>
        </w:rPr>
        <w:t>4.</w:t>
      </w:r>
      <w:r w:rsidRPr="00307747">
        <w:rPr>
          <w:sz w:val="20"/>
          <w:lang w:val="es-ES"/>
        </w:rPr>
        <w:tab/>
        <w:t>Párrafo 8: apoyo a las actividades para facilitar la rápida entrada en vigor del Convenio y su aplicación efectiva</w:t>
      </w:r>
    </w:p>
    <w:p w:rsidR="00A86062" w:rsidRPr="00B93B6E" w:rsidRDefault="006875BA" w:rsidP="00D201C3">
      <w:pPr>
        <w:pStyle w:val="Normalnumber"/>
        <w:numPr>
          <w:ilvl w:val="0"/>
          <w:numId w:val="39"/>
        </w:numPr>
        <w:tabs>
          <w:tab w:val="clear" w:pos="171"/>
          <w:tab w:val="num" w:pos="567"/>
        </w:tabs>
        <w:ind w:left="1247"/>
        <w:rPr>
          <w:lang w:val="es-ES"/>
        </w:rPr>
      </w:pPr>
      <w:r>
        <w:rPr>
          <w:lang w:val="es-ES"/>
        </w:rPr>
        <w:t>En el párrafo 8 de la resolución, la Conferencia de Plenipotenciarios solicita al Comité que también apoye, de ser posible y teniendo en cuenta las prioridades del Convenio, las actividades exigidas o promovidas por el Convenio que facilitarán la rápida entrada en vigor del Convenio y su aplicación eficaz una vez que haya entrado en vigor, en particular, las orientaciones y la asistencia a los países en donde se realizan actividades de extracción de oro artesanal y en pequeña escala para elaborar sus planes nacionales de acción; las orientaciones para determinar fuentes de liberaciones y la metodología para preparar inventarios de liberaciones (artículo 9, p</w:t>
      </w:r>
      <w:r w:rsidR="008A209A">
        <w:rPr>
          <w:lang w:val="es-ES"/>
        </w:rPr>
        <w:t>árrafo 7); las directrices para</w:t>
      </w:r>
      <w:r>
        <w:rPr>
          <w:lang w:val="es-ES"/>
        </w:rPr>
        <w:t xml:space="preserve"> el almacenamiento provisi</w:t>
      </w:r>
      <w:r w:rsidR="008A209A">
        <w:rPr>
          <w:lang w:val="es-ES"/>
        </w:rPr>
        <w:t>onal ambientalmente racional de</w:t>
      </w:r>
      <w:r>
        <w:rPr>
          <w:lang w:val="es-ES"/>
        </w:rPr>
        <w:t xml:space="preserve"> mercurio (artículo 10, párrafo 3); umbrales para la determinación de desechos de mercurio (artículo 11, párrafo 2); y las orientaciones sobre la gestión de sitios contaminados (artículo 12, párrafo 3).</w:t>
      </w:r>
    </w:p>
    <w:p w:rsidR="00A86062" w:rsidRPr="00B93B6E" w:rsidRDefault="00173869" w:rsidP="00D201C3">
      <w:pPr>
        <w:pStyle w:val="CH4"/>
        <w:rPr>
          <w:lang w:val="es-ES"/>
        </w:rPr>
      </w:pPr>
      <w:r>
        <w:rPr>
          <w:lang w:val="es-ES"/>
        </w:rPr>
        <w:tab/>
        <w:t>b)</w:t>
      </w:r>
      <w:r>
        <w:rPr>
          <w:lang w:val="es-ES"/>
        </w:rPr>
        <w:tab/>
        <w:t xml:space="preserve">Cuestiones que se plantean en relación con los párrafos 5 a 7 de la </w:t>
      </w:r>
      <w:r w:rsidR="00296322">
        <w:rPr>
          <w:lang w:val="es-ES"/>
        </w:rPr>
        <w:t>resolución sobre los arreglos para el período de transición</w:t>
      </w:r>
    </w:p>
    <w:p w:rsidR="00A86062" w:rsidRPr="00B93B6E" w:rsidRDefault="00A86062" w:rsidP="00D201C3">
      <w:pPr>
        <w:pStyle w:val="Normalnumber"/>
        <w:numPr>
          <w:ilvl w:val="0"/>
          <w:numId w:val="39"/>
        </w:numPr>
        <w:tabs>
          <w:tab w:val="clear" w:pos="171"/>
          <w:tab w:val="num" w:pos="567"/>
        </w:tabs>
        <w:ind w:left="1247"/>
        <w:rPr>
          <w:lang w:val="es-ES"/>
        </w:rPr>
      </w:pPr>
      <w:r>
        <w:rPr>
          <w:lang w:val="es-ES"/>
        </w:rPr>
        <w:t xml:space="preserve">Las cuestiones relacionadas con el artículo 3 del Convenio (Fuentes de suministro y comercio de mercurio) se examinan en los tres documentos siguientes: </w:t>
      </w:r>
    </w:p>
    <w:p w:rsidR="00A86062" w:rsidRPr="00B93B6E" w:rsidRDefault="00A86062" w:rsidP="000E7AA0">
      <w:pPr>
        <w:pStyle w:val="Normalnumber"/>
        <w:numPr>
          <w:ilvl w:val="1"/>
          <w:numId w:val="39"/>
        </w:numPr>
        <w:tabs>
          <w:tab w:val="clear" w:pos="455"/>
        </w:tabs>
        <w:ind w:left="1247" w:firstLine="624"/>
        <w:rPr>
          <w:lang w:val="es-ES"/>
        </w:rPr>
      </w:pPr>
      <w:r>
        <w:rPr>
          <w:lang w:val="es-ES"/>
        </w:rPr>
        <w:t>UNEP(DTIE)/Hg/INC.7/3: Proyecto de orientación para ayudar a las Partes a completar los formularios requeridos en virtud del artículo 3;</w:t>
      </w:r>
    </w:p>
    <w:p w:rsidR="00A86062" w:rsidRPr="00B93B6E" w:rsidRDefault="008D4288" w:rsidP="000E7AA0">
      <w:pPr>
        <w:pStyle w:val="Normalnumber"/>
        <w:numPr>
          <w:ilvl w:val="1"/>
          <w:numId w:val="39"/>
        </w:numPr>
        <w:tabs>
          <w:tab w:val="clear" w:pos="455"/>
        </w:tabs>
        <w:ind w:left="1247" w:firstLine="624"/>
        <w:rPr>
          <w:lang w:val="es-ES"/>
        </w:rPr>
      </w:pPr>
      <w:r>
        <w:rPr>
          <w:lang w:val="es-ES"/>
        </w:rPr>
        <w:t>UNEP(DTIE)/Hg/INC.7/4: Proyecto de orientaciones para la identificación de cada una de las existencias de mercurio o compuestos de mercurio superiores a 50 toneladas métricas, así como las fuentes de suministro de mercurio que generen existencias superiores a diez toneladas métricas por año;</w:t>
      </w:r>
    </w:p>
    <w:p w:rsidR="00A86062" w:rsidRPr="00296322" w:rsidRDefault="008D4288" w:rsidP="000E7AA0">
      <w:pPr>
        <w:pStyle w:val="Normalnumber"/>
        <w:numPr>
          <w:ilvl w:val="1"/>
          <w:numId w:val="39"/>
        </w:numPr>
        <w:tabs>
          <w:tab w:val="clear" w:pos="455"/>
        </w:tabs>
        <w:ind w:left="1247" w:firstLine="624"/>
        <w:rPr>
          <w:lang w:val="es-ES"/>
        </w:rPr>
      </w:pPr>
      <w:r>
        <w:rPr>
          <w:lang w:val="es-ES"/>
        </w:rPr>
        <w:t xml:space="preserve">UNEP(DTIE)/Hg/INC.7/5: Recopilación de comunicaciones sobre la </w:t>
      </w:r>
      <w:r w:rsidR="00B06C79">
        <w:rPr>
          <w:lang w:val="es-ES"/>
        </w:rPr>
        <w:t>cuestión de si </w:t>
      </w:r>
      <w:r w:rsidR="000E7AA0">
        <w:rPr>
          <w:lang w:val="es-ES"/>
        </w:rPr>
        <w:t>es </w:t>
      </w:r>
      <w:r w:rsidR="00650190">
        <w:rPr>
          <w:lang w:val="es-ES"/>
        </w:rPr>
        <w:t>necesaria orientación ulterior</w:t>
      </w:r>
      <w:r>
        <w:rPr>
          <w:lang w:val="es-ES"/>
        </w:rPr>
        <w:t xml:space="preserve"> de conformidad con el párrafo 12</w:t>
      </w:r>
      <w:r w:rsidR="000E7AA0">
        <w:rPr>
          <w:lang w:val="es-ES"/>
        </w:rPr>
        <w:t xml:space="preserve"> del artículo 3</w:t>
      </w:r>
      <w:r w:rsidR="00B06C79">
        <w:rPr>
          <w:lang w:val="es-ES"/>
        </w:rPr>
        <w:t xml:space="preserve"> del Convenio de </w:t>
      </w:r>
      <w:r w:rsidR="00296322">
        <w:rPr>
          <w:lang w:val="es-ES"/>
        </w:rPr>
        <w:t>Minamata</w:t>
      </w:r>
      <w:r>
        <w:rPr>
          <w:lang w:val="es-ES"/>
        </w:rPr>
        <w:t>.</w:t>
      </w:r>
    </w:p>
    <w:p w:rsidR="00A86062" w:rsidRPr="00B93B6E" w:rsidRDefault="00CF2695" w:rsidP="008D4288">
      <w:pPr>
        <w:pStyle w:val="Normalnumber"/>
        <w:numPr>
          <w:ilvl w:val="0"/>
          <w:numId w:val="39"/>
        </w:numPr>
        <w:tabs>
          <w:tab w:val="clear" w:pos="171"/>
          <w:tab w:val="num" w:pos="567"/>
        </w:tabs>
        <w:ind w:left="1247"/>
        <w:rPr>
          <w:lang w:val="es-ES"/>
        </w:rPr>
      </w:pPr>
      <w:r>
        <w:rPr>
          <w:lang w:val="es-ES"/>
        </w:rPr>
        <w:t xml:space="preserve">El Comité tal vez desee aprobar la orientación para ayudar a las Partes a completar los formularios requeridos en virtud del artículo 3 con carácter provisional hasta que la Conferencia de las Partes la apruebe oficialmente en su primera reunión. </w:t>
      </w:r>
    </w:p>
    <w:p w:rsidR="00A86062" w:rsidRPr="00B93B6E" w:rsidRDefault="00CF2695" w:rsidP="007A2357">
      <w:pPr>
        <w:pStyle w:val="Normalnumber"/>
        <w:numPr>
          <w:ilvl w:val="0"/>
          <w:numId w:val="39"/>
        </w:numPr>
        <w:tabs>
          <w:tab w:val="clear" w:pos="171"/>
          <w:tab w:val="num" w:pos="567"/>
        </w:tabs>
        <w:ind w:left="1247"/>
        <w:rPr>
          <w:lang w:val="es-ES"/>
        </w:rPr>
      </w:pPr>
      <w:r>
        <w:rPr>
          <w:lang w:val="es-ES"/>
        </w:rPr>
        <w:t xml:space="preserve">El Comité tal vez desee también aprobar el proyecto de orientaciones para la identificación de cada una de las existencias de mercurio o compuestos de mercurio superiores a 50 toneladas métricas, así como las fuentes de suministro de mercurio que generen existencias superiores a diez toneladas métricas por año, con carácter provisional hasta que la Conferencia de las Partes lo apruebe oficialmente en su primera reunión. </w:t>
      </w:r>
    </w:p>
    <w:p w:rsidR="00A86062" w:rsidRPr="00B93B6E" w:rsidRDefault="008D4288" w:rsidP="008D4288">
      <w:pPr>
        <w:pStyle w:val="Normalnumber"/>
        <w:numPr>
          <w:ilvl w:val="0"/>
          <w:numId w:val="39"/>
        </w:numPr>
        <w:tabs>
          <w:tab w:val="clear" w:pos="171"/>
          <w:tab w:val="num" w:pos="567"/>
        </w:tabs>
        <w:ind w:left="1247"/>
        <w:rPr>
          <w:lang w:val="es-ES"/>
        </w:rPr>
      </w:pPr>
      <w:r>
        <w:rPr>
          <w:lang w:val="es-ES"/>
        </w:rPr>
        <w:t>El Comité tal vez desee adem</w:t>
      </w:r>
      <w:r w:rsidR="00E31A42">
        <w:rPr>
          <w:lang w:val="es-ES"/>
        </w:rPr>
        <w:t xml:space="preserve">ás examinar si es necesaria </w:t>
      </w:r>
      <w:r>
        <w:rPr>
          <w:lang w:val="es-ES"/>
        </w:rPr>
        <w:t>orientació</w:t>
      </w:r>
      <w:r w:rsidR="00E31A42">
        <w:rPr>
          <w:lang w:val="es-ES"/>
        </w:rPr>
        <w:t>n ulterior</w:t>
      </w:r>
      <w:r>
        <w:rPr>
          <w:lang w:val="es-ES"/>
        </w:rPr>
        <w:t xml:space="preserve"> de conformidad con el párrafo 12 del artículo 3 del Convenio de Minamata.</w:t>
      </w:r>
    </w:p>
    <w:p w:rsidR="00A86062" w:rsidRDefault="003569B5" w:rsidP="00A94E0B">
      <w:pPr>
        <w:pStyle w:val="Normalnumber"/>
        <w:numPr>
          <w:ilvl w:val="0"/>
          <w:numId w:val="39"/>
        </w:numPr>
        <w:tabs>
          <w:tab w:val="clear" w:pos="171"/>
          <w:tab w:val="num" w:pos="567"/>
        </w:tabs>
        <w:ind w:left="1247"/>
      </w:pPr>
      <w:r>
        <w:rPr>
          <w:lang w:val="es-ES"/>
        </w:rPr>
        <w:t xml:space="preserve">En su resolución </w:t>
      </w:r>
      <w:r w:rsidR="00296322">
        <w:rPr>
          <w:lang w:val="es-ES"/>
        </w:rPr>
        <w:t>sobre los arreglos para el período de transición</w:t>
      </w:r>
      <w:r>
        <w:rPr>
          <w:lang w:val="es-ES"/>
        </w:rPr>
        <w:t>, la Conferencia de Plenipotenciarios estableció un grupo de expertos técnicos para elaborar las directrices que se piden en el artículo 8 del Convenio (Emisiones). En el documento</w:t>
      </w:r>
      <w:r w:rsidR="00E31A42">
        <w:rPr>
          <w:lang w:val="es-ES"/>
        </w:rPr>
        <w:t xml:space="preserve"> UNEP(DTIE)/Hg/INC.7/6 se recoge</w:t>
      </w:r>
      <w:r>
        <w:rPr>
          <w:lang w:val="es-ES"/>
        </w:rPr>
        <w:t xml:space="preserve"> un informe elaborado por el grupo. En su cuarta reunión, el Grupo finalizó el proyecto de directrices solicitado en el artículo 8 del Convenio y acordó remitirlo al Comité para su examen y posible aprobación con carácter provisional hasta que la Confe</w:t>
      </w:r>
      <w:r w:rsidR="00E31A42">
        <w:rPr>
          <w:lang w:val="es-ES"/>
        </w:rPr>
        <w:t>rencia de las Partes lo aprobase</w:t>
      </w:r>
      <w:r>
        <w:rPr>
          <w:lang w:val="es-ES"/>
        </w:rPr>
        <w:t xml:space="preserve"> oficialmente. El proyecto de directrices consta de lo siguiente:</w:t>
      </w:r>
    </w:p>
    <w:p w:rsidR="00A94E0B" w:rsidRPr="00B93B6E" w:rsidRDefault="00A94E0B" w:rsidP="000E7AA0">
      <w:pPr>
        <w:pStyle w:val="Normalnumber"/>
        <w:numPr>
          <w:ilvl w:val="1"/>
          <w:numId w:val="39"/>
        </w:numPr>
        <w:tabs>
          <w:tab w:val="clear" w:pos="455"/>
        </w:tabs>
        <w:ind w:left="1247" w:firstLine="624"/>
        <w:rPr>
          <w:lang w:val="es-ES"/>
        </w:rPr>
      </w:pPr>
      <w:r>
        <w:rPr>
          <w:lang w:val="es-ES"/>
        </w:rPr>
        <w:t xml:space="preserve">Proyecto de directrices sobre las mejores técnicas disponibles y las mejores prácticas </w:t>
      </w:r>
      <w:r w:rsidR="00E31A42">
        <w:rPr>
          <w:lang w:val="es-ES"/>
        </w:rPr>
        <w:t xml:space="preserve">ambientales </w:t>
      </w:r>
      <w:r>
        <w:rPr>
          <w:lang w:val="es-ES"/>
        </w:rPr>
        <w:t xml:space="preserve">(UNEP(DTIE)/Hg/INC.7/6/Add.1); </w:t>
      </w:r>
    </w:p>
    <w:p w:rsidR="00A94E0B" w:rsidRPr="00B93B6E" w:rsidRDefault="00A94E0B" w:rsidP="000E7AA0">
      <w:pPr>
        <w:pStyle w:val="Normalnumber"/>
        <w:numPr>
          <w:ilvl w:val="1"/>
          <w:numId w:val="39"/>
        </w:numPr>
        <w:tabs>
          <w:tab w:val="clear" w:pos="455"/>
        </w:tabs>
        <w:ind w:left="1247" w:firstLine="624"/>
        <w:rPr>
          <w:lang w:val="es-ES"/>
        </w:rPr>
      </w:pPr>
      <w:r>
        <w:rPr>
          <w:lang w:val="es-ES"/>
        </w:rPr>
        <w:t>Proyecto de directrices sobre la prestación de apoyo a las Partes en la ap</w:t>
      </w:r>
      <w:r w:rsidR="0095352C">
        <w:rPr>
          <w:lang w:val="es-ES"/>
        </w:rPr>
        <w:t>l</w:t>
      </w:r>
      <w:r w:rsidR="00B55399">
        <w:rPr>
          <w:lang w:val="es-ES"/>
        </w:rPr>
        <w:t>icación de las medidas estipula</w:t>
      </w:r>
      <w:r>
        <w:rPr>
          <w:lang w:val="es-ES"/>
        </w:rPr>
        <w:t>das en el párrafo 5 del artículo 8 (UNEP(DTIE)/Hg/INC.7/6/Add.2);</w:t>
      </w:r>
    </w:p>
    <w:p w:rsidR="00A94E0B" w:rsidRPr="00B93B6E" w:rsidRDefault="00A94E0B" w:rsidP="000E7AA0">
      <w:pPr>
        <w:pStyle w:val="Normalnumber"/>
        <w:numPr>
          <w:ilvl w:val="1"/>
          <w:numId w:val="39"/>
        </w:numPr>
        <w:tabs>
          <w:tab w:val="clear" w:pos="455"/>
        </w:tabs>
        <w:ind w:left="1247" w:firstLine="624"/>
        <w:rPr>
          <w:lang w:val="es-ES"/>
        </w:rPr>
      </w:pPr>
      <w:r>
        <w:rPr>
          <w:lang w:val="es-ES"/>
        </w:rPr>
        <w:t>Proyecto de directrices sobre los criterios que las Partes pueden establecer con arreglo al párrafo 2 b) del artículo 8 (UNEP(DTIE)/Hg/INC.7/6/Add.3);</w:t>
      </w:r>
    </w:p>
    <w:p w:rsidR="00A94E0B" w:rsidRPr="00296322" w:rsidRDefault="00A94E0B" w:rsidP="000E7AA0">
      <w:pPr>
        <w:pStyle w:val="Normalnumber"/>
        <w:numPr>
          <w:ilvl w:val="1"/>
          <w:numId w:val="39"/>
        </w:numPr>
        <w:tabs>
          <w:tab w:val="clear" w:pos="455"/>
        </w:tabs>
        <w:ind w:left="1247" w:firstLine="624"/>
        <w:rPr>
          <w:lang w:val="es-ES"/>
        </w:rPr>
      </w:pPr>
      <w:r>
        <w:rPr>
          <w:lang w:val="es-ES"/>
        </w:rPr>
        <w:t>Proyecto de orientación para la preparación de inventarios de emisiones (UNEP(DTIE)/Hg/INC.7/6/Add.4).</w:t>
      </w:r>
    </w:p>
    <w:p w:rsidR="007A2357" w:rsidRPr="00B93B6E" w:rsidRDefault="007A2357" w:rsidP="007A2357">
      <w:pPr>
        <w:pStyle w:val="Normalnumber"/>
        <w:numPr>
          <w:ilvl w:val="0"/>
          <w:numId w:val="39"/>
        </w:numPr>
        <w:ind w:left="1276"/>
        <w:rPr>
          <w:lang w:val="es-ES"/>
        </w:rPr>
      </w:pPr>
      <w:r>
        <w:rPr>
          <w:lang w:val="es-ES"/>
        </w:rPr>
        <w:t>El Comité tal vez desee aprobar el proyecto de directrices con carácter provisional hasta que la Conferencia de las Partes lo apruebe oficialmente en su primera reunión.</w:t>
      </w:r>
    </w:p>
    <w:p w:rsidR="00A86062" w:rsidRPr="00B93B6E" w:rsidRDefault="00D05588" w:rsidP="007635E6">
      <w:pPr>
        <w:pStyle w:val="Normalnumber"/>
        <w:numPr>
          <w:ilvl w:val="0"/>
          <w:numId w:val="39"/>
        </w:numPr>
        <w:tabs>
          <w:tab w:val="clear" w:pos="171"/>
          <w:tab w:val="num" w:pos="567"/>
        </w:tabs>
        <w:ind w:left="1247"/>
        <w:rPr>
          <w:lang w:val="es-ES"/>
        </w:rPr>
      </w:pPr>
      <w:r>
        <w:rPr>
          <w:lang w:val="es-ES"/>
        </w:rPr>
        <w:t xml:space="preserve">En los documentos siguientes se examinan </w:t>
      </w:r>
      <w:r w:rsidR="00F97EC1">
        <w:rPr>
          <w:lang w:val="es-ES"/>
        </w:rPr>
        <w:t>cuestiones relacionadas con el artículo 13 del Convenio (Recursos financieros y mecanismo financiero)</w:t>
      </w:r>
      <w:r>
        <w:rPr>
          <w:lang w:val="es-ES"/>
        </w:rPr>
        <w:t>:</w:t>
      </w:r>
    </w:p>
    <w:p w:rsidR="00F97EC1" w:rsidRPr="00B93B6E" w:rsidRDefault="00A94E0B" w:rsidP="000E7AA0">
      <w:pPr>
        <w:pStyle w:val="Normalnumber"/>
        <w:numPr>
          <w:ilvl w:val="1"/>
          <w:numId w:val="39"/>
        </w:numPr>
        <w:tabs>
          <w:tab w:val="clear" w:pos="455"/>
        </w:tabs>
        <w:ind w:left="1247" w:firstLine="624"/>
        <w:rPr>
          <w:lang w:val="es-ES"/>
        </w:rPr>
      </w:pPr>
      <w:r>
        <w:rPr>
          <w:lang w:val="es-ES"/>
        </w:rPr>
        <w:t>Proyecto de memorando de entendimiento entre la Conferencia de las Partes en el Convenio de Minamata sobre el Mercurio</w:t>
      </w:r>
      <w:r w:rsidR="00296322">
        <w:rPr>
          <w:lang w:val="es-ES"/>
        </w:rPr>
        <w:t xml:space="preserve"> y el Consejo del FMAM</w:t>
      </w:r>
      <w:r>
        <w:rPr>
          <w:lang w:val="es-ES"/>
        </w:rPr>
        <w:t xml:space="preserve"> (UNEP(DTIE)/Hg/INC.7/7);</w:t>
      </w:r>
    </w:p>
    <w:p w:rsidR="00F97EC1" w:rsidRPr="00B93B6E" w:rsidRDefault="00457E6E" w:rsidP="00B93B6E">
      <w:pPr>
        <w:pStyle w:val="Normalnumber"/>
        <w:numPr>
          <w:ilvl w:val="1"/>
          <w:numId w:val="39"/>
        </w:numPr>
        <w:tabs>
          <w:tab w:val="clear" w:pos="455"/>
        </w:tabs>
        <w:ind w:left="1247" w:firstLine="624"/>
        <w:rPr>
          <w:lang w:val="es-ES"/>
        </w:rPr>
      </w:pPr>
      <w:r w:rsidRPr="00457E6E">
        <w:rPr>
          <w:lang w:val="es-ES"/>
        </w:rPr>
        <w:t>Proyecto de orientaciones para el Consejo del Fondo para el Medio Ambiente Mundial sobre las estrategias generales, las políticas, las prioridades de los programas, las condiciones para acceder a los recursos financieros y utilizarlos y una lista indicativa de categorías de actividades que puedan recibir apoyo del Fondo Fiduciario del Fondo para el Medio Ambiente Mundial</w:t>
      </w:r>
      <w:r w:rsidRPr="00457E6E" w:rsidDel="00457E6E">
        <w:rPr>
          <w:lang w:val="es-ES"/>
        </w:rPr>
        <w:t xml:space="preserve"> </w:t>
      </w:r>
      <w:r w:rsidR="00A94E0B">
        <w:rPr>
          <w:lang w:val="es-ES"/>
        </w:rPr>
        <w:t>(UNEP(DTIE)/Hg/INC.7/8);</w:t>
      </w:r>
    </w:p>
    <w:p w:rsidR="00154D71" w:rsidRPr="00B93B6E" w:rsidRDefault="00457E6E" w:rsidP="000E7AA0">
      <w:pPr>
        <w:pStyle w:val="Normalnumber"/>
        <w:numPr>
          <w:ilvl w:val="1"/>
          <w:numId w:val="39"/>
        </w:numPr>
        <w:tabs>
          <w:tab w:val="clear" w:pos="455"/>
        </w:tabs>
        <w:ind w:left="1247" w:firstLine="624"/>
        <w:rPr>
          <w:lang w:val="es-ES"/>
        </w:rPr>
      </w:pPr>
      <w:r w:rsidRPr="00457E6E">
        <w:rPr>
          <w:lang w:val="es-ES"/>
        </w:rPr>
        <w:t xml:space="preserve">Informe de los copresidentes del grupo de trabajo especial de expertos sobre financiación establecido en el sexto período de sesiones del Comité </w:t>
      </w:r>
      <w:r>
        <w:rPr>
          <w:lang w:val="es-ES"/>
        </w:rPr>
        <w:t>I</w:t>
      </w:r>
      <w:r w:rsidRPr="00457E6E">
        <w:rPr>
          <w:lang w:val="es-ES"/>
        </w:rPr>
        <w:t xml:space="preserve">ntergubernamental de </w:t>
      </w:r>
      <w:r>
        <w:rPr>
          <w:lang w:val="es-ES"/>
        </w:rPr>
        <w:t>N</w:t>
      </w:r>
      <w:r w:rsidRPr="00457E6E">
        <w:rPr>
          <w:lang w:val="es-ES"/>
        </w:rPr>
        <w:t>egociación</w:t>
      </w:r>
      <w:r w:rsidR="00A94E0B">
        <w:rPr>
          <w:lang w:val="es-ES"/>
        </w:rPr>
        <w:t xml:space="preserve"> (UNEP(DTIE)/Hg/INC</w:t>
      </w:r>
      <w:r w:rsidR="003C61E7">
        <w:rPr>
          <w:lang w:val="es-ES"/>
        </w:rPr>
        <w:t>.</w:t>
      </w:r>
      <w:r w:rsidR="00A94E0B">
        <w:rPr>
          <w:lang w:val="es-ES"/>
        </w:rPr>
        <w:t>7/9);</w:t>
      </w:r>
    </w:p>
    <w:p w:rsidR="00A86062" w:rsidRPr="00296322" w:rsidRDefault="00D05588" w:rsidP="000E7AA0">
      <w:pPr>
        <w:pStyle w:val="Normalnumber"/>
        <w:numPr>
          <w:ilvl w:val="1"/>
          <w:numId w:val="39"/>
        </w:numPr>
        <w:tabs>
          <w:tab w:val="clear" w:pos="455"/>
        </w:tabs>
        <w:ind w:left="1247" w:firstLine="624"/>
        <w:rPr>
          <w:lang w:val="es-ES"/>
        </w:rPr>
      </w:pPr>
      <w:r>
        <w:rPr>
          <w:lang w:val="es-ES"/>
        </w:rPr>
        <w:t>Las o</w:t>
      </w:r>
      <w:r w:rsidR="00F97EC1">
        <w:rPr>
          <w:lang w:val="es-ES"/>
        </w:rPr>
        <w:t>pciones y disposiciones de gobernanza conexas del PNUMA en cuanto institución de acogida que mejor podría ayudar al programa internacional específico a apoyar la creación de capacidad y asistencia técnica (UNEP(DTIE)/Hg/INC.7/INF.6).</w:t>
      </w:r>
    </w:p>
    <w:p w:rsidR="007A2357" w:rsidRPr="00B93B6E" w:rsidRDefault="007635E6" w:rsidP="007A2357">
      <w:pPr>
        <w:pStyle w:val="Normalnumber"/>
        <w:numPr>
          <w:ilvl w:val="0"/>
          <w:numId w:val="39"/>
        </w:numPr>
        <w:tabs>
          <w:tab w:val="clear" w:pos="171"/>
          <w:tab w:val="num" w:pos="567"/>
        </w:tabs>
        <w:ind w:left="1247"/>
        <w:rPr>
          <w:lang w:val="es-ES"/>
        </w:rPr>
      </w:pPr>
      <w:r>
        <w:rPr>
          <w:lang w:val="es-ES"/>
        </w:rPr>
        <w:t>En relación con el desarrollo de un memorando de entendimiento entre la Conferencia de las Partes y el Consejo del FMAM, el Comité tal vez desee examinar el proyecto de memorando de entendimiento y aprobarlo con carácter provisional con miras a su examen por el Consejo del FMAM y el posterior examen y posible aprobación por la Conferencia de las Partes en su primera reunión.</w:t>
      </w:r>
    </w:p>
    <w:p w:rsidR="007635E6" w:rsidRPr="00B93B6E" w:rsidRDefault="007A2357" w:rsidP="007A2357">
      <w:pPr>
        <w:pStyle w:val="Normalnumber"/>
        <w:numPr>
          <w:ilvl w:val="0"/>
          <w:numId w:val="39"/>
        </w:numPr>
        <w:tabs>
          <w:tab w:val="clear" w:pos="171"/>
          <w:tab w:val="num" w:pos="567"/>
        </w:tabs>
        <w:ind w:left="1247"/>
        <w:rPr>
          <w:lang w:val="es-ES"/>
        </w:rPr>
      </w:pPr>
      <w:r>
        <w:rPr>
          <w:lang w:val="es-ES"/>
        </w:rPr>
        <w:t xml:space="preserve">En relación con el proyecto de orientación al FMAM sobre estrategias, políticas, prioridades programáticas y requisitos para acceder a recursos financieros y </w:t>
      </w:r>
      <w:r w:rsidR="00457E6E">
        <w:rPr>
          <w:lang w:val="es-ES"/>
        </w:rPr>
        <w:t xml:space="preserve">utilizarlos </w:t>
      </w:r>
      <w:r w:rsidR="00457E6E" w:rsidRPr="00457E6E">
        <w:rPr>
          <w:lang w:val="es-ES"/>
        </w:rPr>
        <w:t>y una lista indicativa de categorías de actividades que puedan recibir apoyo del Fondo Fiduciario del Fondo para el Medio Ambiente Mundial</w:t>
      </w:r>
      <w:r>
        <w:rPr>
          <w:lang w:val="es-ES"/>
        </w:rPr>
        <w:t>, el Comité tal vez desee examinar el proyecto de orientación, aprobarlo con carácter provisional hasta que la Conferencia de las Partes lo apruebe oficialmente en su primera sesión y transmitirlo a la próxima reunión del Consejo del FMAM para orientar su labor durante el resto del</w:t>
      </w:r>
      <w:r w:rsidR="00D05588">
        <w:rPr>
          <w:lang w:val="es-ES"/>
        </w:rPr>
        <w:t xml:space="preserve"> período de transición, incluido</w:t>
      </w:r>
      <w:r>
        <w:rPr>
          <w:lang w:val="es-ES"/>
        </w:rPr>
        <w:t xml:space="preserve"> el período posterior a la entrada en vigor del Convenio y antes de la primera r</w:t>
      </w:r>
      <w:r w:rsidR="000E7AA0">
        <w:rPr>
          <w:lang w:val="es-ES"/>
        </w:rPr>
        <w:t>eunión de la Conferencia de las </w:t>
      </w:r>
      <w:r>
        <w:rPr>
          <w:lang w:val="es-ES"/>
        </w:rPr>
        <w:t>Partes.</w:t>
      </w:r>
    </w:p>
    <w:p w:rsidR="007A2357" w:rsidRPr="00B93B6E" w:rsidRDefault="00A86062" w:rsidP="007A2357">
      <w:pPr>
        <w:pStyle w:val="Normalnumber"/>
        <w:numPr>
          <w:ilvl w:val="0"/>
          <w:numId w:val="39"/>
        </w:numPr>
        <w:tabs>
          <w:tab w:val="num" w:pos="1134"/>
        </w:tabs>
        <w:ind w:left="1276"/>
        <w:rPr>
          <w:lang w:val="es-ES"/>
        </w:rPr>
      </w:pPr>
      <w:r>
        <w:rPr>
          <w:lang w:val="es-ES"/>
        </w:rPr>
        <w:t xml:space="preserve">En relación con el programa internacional concreto, el Comité tal vez desee examinar el informe de los copresidentes y usarlo como base para elaborar una propuesta acerca de la institución de acogida y del proyecto de orientación sobre el programa internacional específico que se remitirá a la Conferencia de las Partes en su primera reunión para que </w:t>
      </w:r>
      <w:r w:rsidR="00D05588">
        <w:rPr>
          <w:lang w:val="es-ES"/>
        </w:rPr>
        <w:t xml:space="preserve">esta </w:t>
      </w:r>
      <w:r>
        <w:rPr>
          <w:lang w:val="es-ES"/>
        </w:rPr>
        <w:t>la examine y, de estimarlo conveniente, la apruebe.</w:t>
      </w:r>
    </w:p>
    <w:p w:rsidR="007A2357" w:rsidRPr="00B93B6E" w:rsidRDefault="009C298C" w:rsidP="007A2357">
      <w:pPr>
        <w:pStyle w:val="Normalnumber"/>
        <w:numPr>
          <w:ilvl w:val="0"/>
          <w:numId w:val="39"/>
        </w:numPr>
        <w:tabs>
          <w:tab w:val="num" w:pos="1134"/>
        </w:tabs>
        <w:ind w:left="1247"/>
        <w:rPr>
          <w:lang w:val="es-ES"/>
        </w:rPr>
      </w:pPr>
      <w:r>
        <w:rPr>
          <w:lang w:val="es-ES"/>
        </w:rPr>
        <w:t>En el documento UNEP(DTIE)/Hg/INC.7/10 (</w:t>
      </w:r>
      <w:r w:rsidR="00457E6E">
        <w:rPr>
          <w:lang w:val="es-ES"/>
        </w:rPr>
        <w:t>sobre el p</w:t>
      </w:r>
      <w:r>
        <w:rPr>
          <w:lang w:val="es-ES"/>
        </w:rPr>
        <w:t>royecto de formato para la presentación de informes enmendado por el Comité en su sexto período de sesiones) se examinan las cuestiones relativas al artículo 21 del Convenio (Presentación de informes) y en el documento UNEP(DTIE)/Hg/INC.7/11 (Recopilación de información sobre la frecuencia de la presentación de informes en el marco de otros acuerdos multilaterales sobre el medio ambiente, incluidos el Convenio de Basilea sobre el Control de los Movimientos Transfronterizos de los Desechos Peligrosos y su Eliminación, el Convenio de Estocolmo sobre Contaminantes Orgánico</w:t>
      </w:r>
      <w:r w:rsidR="00B06C79">
        <w:rPr>
          <w:lang w:val="es-ES"/>
        </w:rPr>
        <w:t>s Persistentes y el Convenio de </w:t>
      </w:r>
      <w:r>
        <w:rPr>
          <w:lang w:val="es-ES"/>
        </w:rPr>
        <w:t>Rotterdam sobre el Procedimiento de Consentimiento Fundamentado Previo Aplicable a Ciertos Plaguicidas y Productos Químicos Peligrosos Objeto de Comercio Internacional, junto con los datos disponibles sobre índices de presentación de informes en virtud de otros acuerdos) se ofrece información pertinente. El Comité tal vez desee examinar más a fondo el proyecto de formato para la presentación de informes con miras a aprobarlo con carácter provisional y remitirlo a la Conferencia de las Partes para que esta lo examine en su primera reunión y, de estimarlo conveniente, lo apruebe. El Comité tal vez desee también volver a examinar la frecuencia de la presentación de informes y aprobarla. Si se aprueba con carácter provisional el formato y se acuerda la frecuencia de la presentación de informes, se ayudará a las Partes a preparar el primer ciclo de presentación de informes por cuanto podrán establecer procedimientos para reunir información durante el período comprendido entre la entrada en vigor del Convenio y la primera r</w:t>
      </w:r>
      <w:r w:rsidR="00B06C79">
        <w:rPr>
          <w:lang w:val="es-ES"/>
        </w:rPr>
        <w:t>eunión de la Conferencia de las </w:t>
      </w:r>
      <w:r>
        <w:rPr>
          <w:lang w:val="es-ES"/>
        </w:rPr>
        <w:t xml:space="preserve">Partes. </w:t>
      </w:r>
    </w:p>
    <w:p w:rsidR="00A86062" w:rsidRPr="00B93B6E" w:rsidRDefault="009C298C" w:rsidP="006C4096">
      <w:pPr>
        <w:pStyle w:val="Normalnumber"/>
        <w:numPr>
          <w:ilvl w:val="0"/>
          <w:numId w:val="39"/>
        </w:numPr>
        <w:tabs>
          <w:tab w:val="clear" w:pos="171"/>
          <w:tab w:val="num" w:pos="567"/>
        </w:tabs>
        <w:ind w:left="1276"/>
        <w:rPr>
          <w:lang w:val="es-ES"/>
        </w:rPr>
      </w:pPr>
      <w:r>
        <w:rPr>
          <w:lang w:val="es-ES"/>
        </w:rPr>
        <w:t xml:space="preserve">En el documento UNEP(DTIE)/Hg/INC.7/12 (Recopilación y análisis de los medios de obtención de datos monitorizados en relación con la evaluación de la eficacia), en que se expone un análisis, preparado por la </w:t>
      </w:r>
      <w:r w:rsidR="003C61E7">
        <w:rPr>
          <w:lang w:val="es-ES"/>
        </w:rPr>
        <w:t>secretaría</w:t>
      </w:r>
      <w:r>
        <w:rPr>
          <w:lang w:val="es-ES"/>
        </w:rPr>
        <w:t xml:space="preserve"> a partir de las presentaciones recibidas desde el sexto período de sesiones del Comité, de los medios de obtención de datos monitorizados para que el Comité lo examine en su séptimo período de sesiones, se examinan cuestiones relativas al artículo 22 del Convenio (Evaluación de la eficacia). El Comité tal vez desee tomar nota del análisis, en particular respecto de los tipos de información cuya disponibilidad se ha notificado. El Comité tal vez desee también examinar la disponibilidad de datos monitorizados y el análisis de los medios de obtención de esos datos, incluidos los mecanismos para determinar su comparabilidad. El Comité tal vez desee también pedir a la </w:t>
      </w:r>
      <w:r w:rsidR="003C61E7">
        <w:rPr>
          <w:lang w:val="es-ES"/>
        </w:rPr>
        <w:t>secretaría</w:t>
      </w:r>
      <w:r>
        <w:rPr>
          <w:lang w:val="es-ES"/>
        </w:rPr>
        <w:t xml:space="preserve"> que colabore con la Asociación Mundial sobre el Mercuri</w:t>
      </w:r>
      <w:r w:rsidR="00D05588">
        <w:rPr>
          <w:lang w:val="es-ES"/>
        </w:rPr>
        <w:t xml:space="preserve">o del PNUMA y otros asociados y </w:t>
      </w:r>
      <w:r>
        <w:rPr>
          <w:lang w:val="es-ES"/>
        </w:rPr>
        <w:t>organizaciones pertinentes, como la Organización Mundial de la Salud, para determinar la forma en que esos órganos podrían contribuir a la provisión de datos monitorizados comparables, teniendo en cuenta en particular las características de la monitorización necesaria</w:t>
      </w:r>
      <w:r w:rsidR="00D05588">
        <w:rPr>
          <w:lang w:val="es-ES"/>
        </w:rPr>
        <w:t>s</w:t>
      </w:r>
      <w:r>
        <w:rPr>
          <w:lang w:val="es-ES"/>
        </w:rPr>
        <w:t xml:space="preserve">, las metodologías pertinentes para el muestreo y evaluación y los elementos básicos de muestreo. Si la </w:t>
      </w:r>
      <w:r w:rsidR="003C61E7">
        <w:rPr>
          <w:lang w:val="es-ES"/>
        </w:rPr>
        <w:t>secretaría</w:t>
      </w:r>
      <w:r>
        <w:rPr>
          <w:lang w:val="es-ES"/>
        </w:rPr>
        <w:t xml:space="preserve"> colaborase con asociaciones establecidas, diversos expertos podrían aportar su experiencia a la labor. Por último, el Comité tal vez desee pedir a la </w:t>
      </w:r>
      <w:r w:rsidR="003C61E7">
        <w:rPr>
          <w:lang w:val="es-ES"/>
        </w:rPr>
        <w:t>secretaría</w:t>
      </w:r>
      <w:r>
        <w:rPr>
          <w:lang w:val="es-ES"/>
        </w:rPr>
        <w:t xml:space="preserve"> que prepare un informe sobre estas cuestiones para que la Conferencia de las Partes lo examine en su primera reunión.</w:t>
      </w:r>
    </w:p>
    <w:p w:rsidR="00A86062" w:rsidRPr="00B93B6E" w:rsidRDefault="009C298C" w:rsidP="00BF3722">
      <w:pPr>
        <w:pStyle w:val="Normalnumber"/>
        <w:numPr>
          <w:ilvl w:val="0"/>
          <w:numId w:val="39"/>
        </w:numPr>
        <w:tabs>
          <w:tab w:val="clear" w:pos="171"/>
          <w:tab w:val="num" w:pos="567"/>
        </w:tabs>
        <w:ind w:left="1247"/>
        <w:rPr>
          <w:lang w:val="es-ES"/>
        </w:rPr>
      </w:pPr>
      <w:r>
        <w:rPr>
          <w:lang w:val="es-ES"/>
        </w:rPr>
        <w:t>En los documentos UNEP(DTIE)/Hg/INC.7/13 y UNEP(DTIE</w:t>
      </w:r>
      <w:r w:rsidR="003C61E7">
        <w:rPr>
          <w:lang w:val="es-ES"/>
        </w:rPr>
        <w:t xml:space="preserve">)/Hg/INC.7/14 </w:t>
      </w:r>
      <w:r>
        <w:rPr>
          <w:lang w:val="es-ES"/>
        </w:rPr>
        <w:t xml:space="preserve">se examinan las cuestiones relativas a la Conferencia de las Partes. Esos dos documentos ofrecen </w:t>
      </w:r>
      <w:r w:rsidR="004C07E4">
        <w:rPr>
          <w:lang w:val="es-ES"/>
        </w:rPr>
        <w:t xml:space="preserve">a la Conferencia de las Partes y sus órganos subsidiarios </w:t>
      </w:r>
      <w:r>
        <w:rPr>
          <w:lang w:val="es-ES"/>
        </w:rPr>
        <w:t xml:space="preserve">un proyecto de reglamento y un proyecto de reglamentación financiera, así como las disposiciones financieras que rigen el funcionamiento de la </w:t>
      </w:r>
      <w:r w:rsidR="003C61E7">
        <w:rPr>
          <w:lang w:val="es-ES"/>
        </w:rPr>
        <w:t>secretaría</w:t>
      </w:r>
      <w:r>
        <w:rPr>
          <w:lang w:val="es-ES"/>
        </w:rPr>
        <w:t xml:space="preserve">, que figuran como anexo del informe del sexto período de sesiones del Comité. El Comité tal vez desee examinar y aprobar el proyecto de reglamento y el proyecto de reglamentación financiera con miras a remitirlos a la Conferencia de las Partes en su primera reunión para su examen y aprobación. </w:t>
      </w:r>
    </w:p>
    <w:p w:rsidR="007F446D" w:rsidRPr="00B93B6E" w:rsidRDefault="007F446D" w:rsidP="004C07E4">
      <w:pPr>
        <w:pStyle w:val="Normalnumber"/>
        <w:numPr>
          <w:ilvl w:val="0"/>
          <w:numId w:val="39"/>
        </w:numPr>
        <w:ind w:left="1276"/>
        <w:rPr>
          <w:lang w:val="es-ES"/>
        </w:rPr>
      </w:pPr>
      <w:r>
        <w:rPr>
          <w:lang w:val="es-ES"/>
        </w:rPr>
        <w:t>En los documentos UNEP(DTIE)/Hg/INC.7/15, UNEP(DTIE)/Hg/INC.7/16 y UNEP(DTIE)/Hg/INC.7/INF.5 se exponen cuestiones relativas al artículo 24 del Convenio (</w:t>
      </w:r>
      <w:r w:rsidR="003C61E7">
        <w:rPr>
          <w:lang w:val="es-ES"/>
        </w:rPr>
        <w:t>secretaría</w:t>
      </w:r>
      <w:r>
        <w:rPr>
          <w:lang w:val="es-ES"/>
        </w:rPr>
        <w:t xml:space="preserve">). En el documento UNEP(DTIE)/Hg/INC.7/15 figura un informe de las propuestas sobre la forma en que el Director Ejecutivo del PNUMA desempeñará las funciones de la </w:t>
      </w:r>
      <w:r w:rsidR="003C61E7">
        <w:rPr>
          <w:lang w:val="es-ES"/>
        </w:rPr>
        <w:t>secretaría</w:t>
      </w:r>
      <w:r>
        <w:rPr>
          <w:lang w:val="es-ES"/>
        </w:rPr>
        <w:t xml:space="preserve"> Permanente del Convenio. En el documento UNEP(DTIE)/Hg/INC.7/16 se presenta una recopilación y análisis de las ofertas que se han recibido para acoger la </w:t>
      </w:r>
      <w:r w:rsidR="003C61E7">
        <w:rPr>
          <w:lang w:val="es-ES"/>
        </w:rPr>
        <w:t xml:space="preserve">secretaría permanente </w:t>
      </w:r>
      <w:r>
        <w:rPr>
          <w:lang w:val="es-ES"/>
        </w:rPr>
        <w:t xml:space="preserve">y en UNEP(DTIE)/Hg/INC.7/INF.5 se expone el ofrecimiento del gobierno de Suiza de acoger la </w:t>
      </w:r>
      <w:r w:rsidR="003C61E7">
        <w:rPr>
          <w:lang w:val="es-ES"/>
        </w:rPr>
        <w:t xml:space="preserve">secretaría permanente </w:t>
      </w:r>
      <w:r>
        <w:rPr>
          <w:lang w:val="es-ES"/>
        </w:rPr>
        <w:t>en Ginebra. El Comité tal vez desee examinar esos documentos con la esperanza de que la Conferencia de las Partes se ocupe en su primera reunión de los resultados de esas deliberaciones.</w:t>
      </w:r>
    </w:p>
    <w:p w:rsidR="009C298C" w:rsidRPr="00B93B6E" w:rsidRDefault="00173869" w:rsidP="00D201C3">
      <w:pPr>
        <w:pStyle w:val="CH4"/>
        <w:rPr>
          <w:lang w:val="es-ES"/>
        </w:rPr>
      </w:pPr>
      <w:r>
        <w:rPr>
          <w:lang w:val="es-ES"/>
        </w:rPr>
        <w:tab/>
        <w:t>c)</w:t>
      </w:r>
      <w:r>
        <w:rPr>
          <w:lang w:val="es-ES"/>
        </w:rPr>
        <w:tab/>
        <w:t xml:space="preserve">Cuestiones que se plantean en relación con el párrafo 8 de la resolución </w:t>
      </w:r>
      <w:r w:rsidR="00457E6E">
        <w:rPr>
          <w:lang w:val="es-ES"/>
        </w:rPr>
        <w:t>sobre los arreglos para el período de transición</w:t>
      </w:r>
    </w:p>
    <w:p w:rsidR="00922BF8" w:rsidRPr="00B93B6E" w:rsidRDefault="00815D8C" w:rsidP="00A4784E">
      <w:pPr>
        <w:pStyle w:val="Normalnumber"/>
        <w:numPr>
          <w:ilvl w:val="0"/>
          <w:numId w:val="39"/>
        </w:numPr>
        <w:tabs>
          <w:tab w:val="clear" w:pos="171"/>
          <w:tab w:val="num" w:pos="567"/>
        </w:tabs>
        <w:ind w:left="1247"/>
        <w:rPr>
          <w:lang w:val="es-ES"/>
        </w:rPr>
      </w:pPr>
      <w:r>
        <w:rPr>
          <w:lang w:val="es-ES"/>
        </w:rPr>
        <w:t>Las cuestiones relativas al artículo 7 (Extracción de oro artesanal y en pequeña escala) se examinan en el documento UNEP(DTIE)/Hg/INC.7/17 (</w:t>
      </w:r>
      <w:r w:rsidR="00457E6E" w:rsidRPr="00457E6E">
        <w:rPr>
          <w:lang w:val="es-ES"/>
        </w:rPr>
        <w:t>Proyecto de orientación sobre la elaboración de un plan de acción nacional para reducir y, cuando sea posible, eliminar el uso del mercurio en la extracción de oro artesanal y en pequeña escala</w:t>
      </w:r>
      <w:r>
        <w:rPr>
          <w:lang w:val="es-ES"/>
        </w:rPr>
        <w:t xml:space="preserve">), </w:t>
      </w:r>
      <w:r w:rsidR="0034099D">
        <w:rPr>
          <w:lang w:val="es-ES"/>
        </w:rPr>
        <w:t xml:space="preserve">en el </w:t>
      </w:r>
      <w:r>
        <w:rPr>
          <w:lang w:val="es-ES"/>
        </w:rPr>
        <w:t xml:space="preserve">que </w:t>
      </w:r>
      <w:r w:rsidR="0034099D">
        <w:rPr>
          <w:lang w:val="es-ES"/>
        </w:rPr>
        <w:t xml:space="preserve">se </w:t>
      </w:r>
      <w:r>
        <w:rPr>
          <w:lang w:val="es-ES"/>
        </w:rPr>
        <w:t>presenta el proyecto de orientación sobre la elaboración de planes nacionales para los países que se dedican a la extracción de oro artesanal y en pequeña escala, así como en el documento UNEP(DTIE)/Hg/INC.7/INF.7 (Proyectos de estrategias de salud pública para la extracción de oro artesanal y en pequeña escala). La Comisión tal vez desee examinar más a fondo el proyecto de o</w:t>
      </w:r>
      <w:r w:rsidR="0034099D">
        <w:rPr>
          <w:lang w:val="es-ES"/>
        </w:rPr>
        <w:t>rientación y recomendar a</w:t>
      </w:r>
      <w:r>
        <w:rPr>
          <w:lang w:val="es-ES"/>
        </w:rPr>
        <w:t xml:space="preserve"> los países </w:t>
      </w:r>
      <w:r w:rsidR="0034099D">
        <w:rPr>
          <w:lang w:val="es-ES"/>
        </w:rPr>
        <w:t xml:space="preserve">que lo usen al elaborar </w:t>
      </w:r>
      <w:r>
        <w:rPr>
          <w:lang w:val="es-ES"/>
        </w:rPr>
        <w:t xml:space="preserve">sus planes de acción nacionales sobre la extracción de oro artesanal y en pequeña escala. </w:t>
      </w:r>
    </w:p>
    <w:p w:rsidR="00F97EC1" w:rsidRPr="00B93B6E" w:rsidRDefault="00815D8C" w:rsidP="00863814">
      <w:pPr>
        <w:pStyle w:val="Normalnumber"/>
        <w:numPr>
          <w:ilvl w:val="0"/>
          <w:numId w:val="39"/>
        </w:numPr>
        <w:tabs>
          <w:tab w:val="clear" w:pos="171"/>
          <w:tab w:val="num" w:pos="567"/>
        </w:tabs>
        <w:ind w:left="1247"/>
        <w:rPr>
          <w:lang w:val="es-ES"/>
        </w:rPr>
      </w:pPr>
      <w:r>
        <w:rPr>
          <w:lang w:val="es-ES"/>
        </w:rPr>
        <w:t>En el documento UNEP(DTIE)/Hg/INC.7/18 se examinan las c</w:t>
      </w:r>
      <w:r w:rsidR="000E7AA0">
        <w:rPr>
          <w:lang w:val="es-ES"/>
        </w:rPr>
        <w:t>uestiones relativas al artículo </w:t>
      </w:r>
      <w:r>
        <w:rPr>
          <w:lang w:val="es-ES"/>
        </w:rPr>
        <w:t>10 del Convenio</w:t>
      </w:r>
      <w:r w:rsidR="00457E6E">
        <w:rPr>
          <w:lang w:val="es-ES"/>
        </w:rPr>
        <w:t xml:space="preserve"> (</w:t>
      </w:r>
      <w:r w:rsidR="00924341" w:rsidRPr="00924341">
        <w:rPr>
          <w:lang w:val="es-ES"/>
        </w:rPr>
        <w:t>Almacenamiento provisional ambientalmente racional de mercurio, distinto del mercurio de desecho</w:t>
      </w:r>
      <w:r w:rsidR="00924341">
        <w:rPr>
          <w:lang w:val="es-ES"/>
        </w:rPr>
        <w:t>)</w:t>
      </w:r>
      <w:r>
        <w:rPr>
          <w:lang w:val="es-ES"/>
        </w:rPr>
        <w:t xml:space="preserve">. Ese documento incluye en sus anexos un resumen de la información suministrada por los países (anexo I); un resumen de las partes de las directrices técnicas para la gestión ecológicamente racional de los desechos consistentes en mercurio elemental y los desechos que contienen mercurio o están contaminados con él elaboradas en el marco del Convenio de Basilea que podrían ser importantes para el almacenamiento provisional de mercurio distinto del mercurio de desecho (anexo II); y un proyecto hoja de ruta, preparado por la </w:t>
      </w:r>
      <w:r w:rsidR="003C61E7">
        <w:rPr>
          <w:lang w:val="es-ES"/>
        </w:rPr>
        <w:t>secretaría</w:t>
      </w:r>
      <w:r>
        <w:rPr>
          <w:lang w:val="es-ES"/>
        </w:rPr>
        <w:t xml:space="preserve"> en colaboración con la Secretaría de los Convenios de Basilea, Estocolmo y Rotterdam, para la labor relacionada con las directrices para el almacenamiento provisional (anexo III). El Comité tal vez desee tomar nota de la información y las directrices y examinar y aprobar el proyecto de hoja de ruta.</w:t>
      </w:r>
    </w:p>
    <w:p w:rsidR="00F97EC1" w:rsidRPr="00B93B6E" w:rsidRDefault="00815D8C" w:rsidP="00863814">
      <w:pPr>
        <w:pStyle w:val="Normalnumber"/>
        <w:numPr>
          <w:ilvl w:val="0"/>
          <w:numId w:val="39"/>
        </w:numPr>
        <w:tabs>
          <w:tab w:val="clear" w:pos="171"/>
          <w:tab w:val="num" w:pos="567"/>
        </w:tabs>
        <w:ind w:left="1247"/>
        <w:rPr>
          <w:lang w:val="es-ES"/>
        </w:rPr>
      </w:pPr>
      <w:r>
        <w:rPr>
          <w:lang w:val="es-ES"/>
        </w:rPr>
        <w:t>En el documento UNEP(DTIE)/Hg/INC.7/19 (Recopilación de información sobre el uso de los umbrales de desechos de mercurio), elaborado a partir de la información suministrada por los países desde el sexto período de sesiones del Comité, se examinan las cuestiones relativas al artículo 11 (Desechos de mercurio). El Comité, en su séptimo período de sesiones, tal vez desee tener en cuenta la información de ese documento en su examen ulterior de los umbrales de desechos de mercurio.</w:t>
      </w:r>
    </w:p>
    <w:p w:rsidR="00A86062" w:rsidRPr="00B93B6E" w:rsidRDefault="0069544B" w:rsidP="00863814">
      <w:pPr>
        <w:pStyle w:val="Normalnumber"/>
        <w:numPr>
          <w:ilvl w:val="0"/>
          <w:numId w:val="39"/>
        </w:numPr>
        <w:tabs>
          <w:tab w:val="clear" w:pos="171"/>
          <w:tab w:val="num" w:pos="567"/>
        </w:tabs>
        <w:ind w:left="1247"/>
        <w:rPr>
          <w:lang w:val="es-ES"/>
        </w:rPr>
      </w:pPr>
      <w:r>
        <w:rPr>
          <w:lang w:val="es-ES"/>
        </w:rPr>
        <w:t>E</w:t>
      </w:r>
      <w:r w:rsidR="006E0F2E">
        <w:rPr>
          <w:lang w:val="es-ES"/>
        </w:rPr>
        <w:t>n el documento UNEP(DTIE)/Hg/INC.7/20 (Orientaciones sobre la gestión de los sitios contaminados y el camino a seguir propuesto para la elaboración de orientaciones)</w:t>
      </w:r>
      <w:r w:rsidRPr="0069544B">
        <w:rPr>
          <w:lang w:val="es-ES"/>
        </w:rPr>
        <w:t xml:space="preserve"> </w:t>
      </w:r>
      <w:r>
        <w:rPr>
          <w:lang w:val="es-ES"/>
        </w:rPr>
        <w:t>se analizan cuestiones relativas a la orientación sobre sitios contaminados, asunto que se</w:t>
      </w:r>
      <w:r w:rsidR="006E0F2E">
        <w:rPr>
          <w:lang w:val="es-ES"/>
        </w:rPr>
        <w:t xml:space="preserve"> pospuso en el sexto período de sesiones del Comité.</w:t>
      </w:r>
      <w:r>
        <w:rPr>
          <w:lang w:val="es-ES"/>
        </w:rPr>
        <w:t xml:space="preserve"> </w:t>
      </w:r>
      <w:r w:rsidR="006E0F2E">
        <w:rPr>
          <w:lang w:val="es-ES"/>
        </w:rPr>
        <w:t xml:space="preserve">El Comité tal vez desee solicitar a la </w:t>
      </w:r>
      <w:r w:rsidR="003C61E7">
        <w:rPr>
          <w:lang w:val="es-ES"/>
        </w:rPr>
        <w:t>secretaría</w:t>
      </w:r>
      <w:r w:rsidR="006E0F2E">
        <w:rPr>
          <w:lang w:val="es-ES"/>
        </w:rPr>
        <w:t xml:space="preserve"> que recabe aportaciones de los gobiernos y otros interesados sobre cualquier documento de orientación o recomendaciones relacionados con los sitios contaminados, y pedirle que prepare, en consulta con las secretarías pertinentes de los instrumentos sobre productos químicos y desechos y otras organizaciones u órganos, según proceda, un proyecto de documento de orientación para que </w:t>
      </w:r>
      <w:r w:rsidR="00924341">
        <w:rPr>
          <w:lang w:val="es-ES"/>
        </w:rPr>
        <w:t>la Conferencia de las Partes</w:t>
      </w:r>
      <w:r w:rsidR="006E0F2E">
        <w:rPr>
          <w:lang w:val="es-ES"/>
        </w:rPr>
        <w:t xml:space="preserve"> lo examine en su </w:t>
      </w:r>
      <w:r w:rsidR="00924341">
        <w:rPr>
          <w:lang w:val="es-ES"/>
        </w:rPr>
        <w:t>primera reunión</w:t>
      </w:r>
      <w:r w:rsidR="006E0F2E">
        <w:rPr>
          <w:lang w:val="es-ES"/>
        </w:rPr>
        <w:t>.</w:t>
      </w:r>
    </w:p>
    <w:p w:rsidR="00173869" w:rsidRPr="00B93B6E" w:rsidRDefault="00A86062" w:rsidP="00D201C3">
      <w:pPr>
        <w:pStyle w:val="CH2"/>
        <w:tabs>
          <w:tab w:val="left" w:pos="1814"/>
          <w:tab w:val="left" w:pos="2381"/>
          <w:tab w:val="left" w:pos="2948"/>
          <w:tab w:val="left" w:pos="3515"/>
          <w:tab w:val="left" w:pos="4082"/>
        </w:tabs>
        <w:spacing w:before="120" w:after="80"/>
        <w:ind w:left="1248" w:hanging="624"/>
        <w:rPr>
          <w:rFonts w:eastAsia="Times New Roman"/>
          <w:lang w:val="es-ES"/>
        </w:rPr>
      </w:pPr>
      <w:r>
        <w:rPr>
          <w:lang w:val="es-ES"/>
        </w:rPr>
        <w:t>Tema 4</w:t>
      </w:r>
    </w:p>
    <w:p w:rsidR="00A86062" w:rsidRPr="00B93B6E" w:rsidRDefault="00924341" w:rsidP="003C61E7">
      <w:pPr>
        <w:pStyle w:val="CH2"/>
        <w:keepNext w:val="0"/>
        <w:keepLines w:val="0"/>
        <w:tabs>
          <w:tab w:val="clear" w:pos="851"/>
          <w:tab w:val="clear" w:pos="1247"/>
          <w:tab w:val="left" w:pos="624"/>
        </w:tabs>
        <w:spacing w:before="0"/>
        <w:ind w:left="624" w:firstLine="0"/>
        <w:rPr>
          <w:rFonts w:eastAsia="Times New Roman"/>
          <w:spacing w:val="-2"/>
          <w:lang w:val="es-ES"/>
        </w:rPr>
      </w:pPr>
      <w:r w:rsidRPr="00924341">
        <w:rPr>
          <w:spacing w:val="-2"/>
          <w:lang w:val="es-AR"/>
        </w:rPr>
        <w:t>Informe sobre las actividades de la secretaría provisional durante el período anterior a la entrada en vigor del Convenio</w:t>
      </w:r>
    </w:p>
    <w:p w:rsidR="00A86062" w:rsidRPr="00B93B6E" w:rsidRDefault="00A86062" w:rsidP="00863814">
      <w:pPr>
        <w:pStyle w:val="Normalnumber"/>
        <w:numPr>
          <w:ilvl w:val="0"/>
          <w:numId w:val="39"/>
        </w:numPr>
        <w:tabs>
          <w:tab w:val="clear" w:pos="171"/>
          <w:tab w:val="num" w:pos="567"/>
        </w:tabs>
        <w:ind w:left="1247"/>
        <w:rPr>
          <w:lang w:val="es-ES"/>
        </w:rPr>
      </w:pPr>
      <w:r>
        <w:rPr>
          <w:lang w:val="es-ES"/>
        </w:rPr>
        <w:t>En el documento UNEP(DTIE)/Hg/INC.7/21 (</w:t>
      </w:r>
      <w:r w:rsidR="00924341" w:rsidRPr="00924341">
        <w:rPr>
          <w:lang w:val="es-ES"/>
        </w:rPr>
        <w:t>Informe sobre los progresos realizados por la secretaría provisional desde el sexto período de sesiones del Comité Intergubernamental de Negociación encargado de elaborar un instrumento jurídicamente vinculante a nivel mundial sobre el mercurio</w:t>
      </w:r>
      <w:r w:rsidR="003C61E7">
        <w:rPr>
          <w:lang w:val="es-ES"/>
        </w:rPr>
        <w:t>) se </w:t>
      </w:r>
      <w:r w:rsidR="0069544B">
        <w:rPr>
          <w:lang w:val="es-ES"/>
        </w:rPr>
        <w:t>informa acerca de</w:t>
      </w:r>
      <w:r>
        <w:rPr>
          <w:lang w:val="es-ES"/>
        </w:rPr>
        <w:t xml:space="preserve"> las actividades desplegadas por la </w:t>
      </w:r>
      <w:r w:rsidR="003C61E7">
        <w:rPr>
          <w:lang w:val="es-ES"/>
        </w:rPr>
        <w:t>s</w:t>
      </w:r>
      <w:r>
        <w:rPr>
          <w:lang w:val="es-ES"/>
        </w:rPr>
        <w:t>ecretaría desde el sexto período de sesiones del Comité. Además, en los documentos UNEP(DTIE)/Hg/INC.7/INF.3 (Informe sobre los progresos de la Asociación Mundial sobre el Mercurio del PNUMA) y UNEP(DTIE)/Hg/INC.7/INF.4 (Informe sobre las actividades emprendidas por las organizaciones asociadas) s</w:t>
      </w:r>
      <w:r w:rsidR="003C61E7">
        <w:rPr>
          <w:lang w:val="es-ES"/>
        </w:rPr>
        <w:t>e recogen los informes sobre el </w:t>
      </w:r>
      <w:r>
        <w:rPr>
          <w:lang w:val="es-ES"/>
        </w:rPr>
        <w:t xml:space="preserve">progreso de las actividades de cooperación y las actividades </w:t>
      </w:r>
      <w:r w:rsidR="003C61E7">
        <w:rPr>
          <w:lang w:val="es-ES"/>
        </w:rPr>
        <w:t>relacionadas con el Convenio de </w:t>
      </w:r>
      <w:r>
        <w:rPr>
          <w:lang w:val="es-ES"/>
        </w:rPr>
        <w:t xml:space="preserve">Minamata. </w:t>
      </w:r>
    </w:p>
    <w:p w:rsidR="00173869" w:rsidRDefault="00A86062" w:rsidP="00D201C3">
      <w:pPr>
        <w:pStyle w:val="CH2"/>
        <w:tabs>
          <w:tab w:val="left" w:pos="1814"/>
          <w:tab w:val="left" w:pos="2381"/>
          <w:tab w:val="left" w:pos="2948"/>
          <w:tab w:val="left" w:pos="3515"/>
          <w:tab w:val="left" w:pos="4082"/>
        </w:tabs>
        <w:spacing w:before="120" w:after="80"/>
        <w:ind w:left="1248" w:hanging="624"/>
        <w:rPr>
          <w:rFonts w:eastAsia="Times New Roman"/>
        </w:rPr>
      </w:pPr>
      <w:r>
        <w:rPr>
          <w:lang w:val="es-ES"/>
        </w:rPr>
        <w:t>Tema 5</w:t>
      </w:r>
    </w:p>
    <w:p w:rsidR="00A86062" w:rsidRPr="00D201C3" w:rsidRDefault="00A86062" w:rsidP="00D201C3">
      <w:pPr>
        <w:pStyle w:val="CH2"/>
        <w:keepNext w:val="0"/>
        <w:keepLines w:val="0"/>
        <w:tabs>
          <w:tab w:val="clear" w:pos="851"/>
          <w:tab w:val="clear" w:pos="1247"/>
          <w:tab w:val="left" w:pos="624"/>
        </w:tabs>
        <w:spacing w:before="0"/>
        <w:ind w:left="567" w:firstLine="57"/>
        <w:rPr>
          <w:rFonts w:eastAsia="Times New Roman"/>
        </w:rPr>
      </w:pPr>
      <w:r>
        <w:rPr>
          <w:lang w:val="es-ES"/>
        </w:rPr>
        <w:t>Otros asuntos</w:t>
      </w:r>
    </w:p>
    <w:p w:rsidR="00A86062" w:rsidRPr="00B93B6E" w:rsidRDefault="00A86062" w:rsidP="00D201C3">
      <w:pPr>
        <w:pStyle w:val="Normalnumber"/>
        <w:numPr>
          <w:ilvl w:val="0"/>
          <w:numId w:val="39"/>
        </w:numPr>
        <w:tabs>
          <w:tab w:val="clear" w:pos="171"/>
          <w:tab w:val="num" w:pos="567"/>
        </w:tabs>
        <w:ind w:left="1247"/>
        <w:rPr>
          <w:lang w:val="es-ES"/>
        </w:rPr>
      </w:pPr>
      <w:r>
        <w:rPr>
          <w:lang w:val="es-ES"/>
        </w:rPr>
        <w:t>El Comité tal vez desee considerar otros asuntos planteados durante el período de sesiones.</w:t>
      </w:r>
    </w:p>
    <w:p w:rsidR="00173869" w:rsidRDefault="00A86062" w:rsidP="00B96DA0">
      <w:pPr>
        <w:pStyle w:val="CH2"/>
        <w:tabs>
          <w:tab w:val="left" w:pos="1814"/>
          <w:tab w:val="left" w:pos="2381"/>
          <w:tab w:val="left" w:pos="2948"/>
          <w:tab w:val="left" w:pos="3515"/>
          <w:tab w:val="left" w:pos="4082"/>
        </w:tabs>
        <w:spacing w:before="120" w:after="80"/>
        <w:ind w:left="1248" w:hanging="624"/>
      </w:pPr>
      <w:r>
        <w:rPr>
          <w:lang w:val="es-ES"/>
        </w:rPr>
        <w:t>Tema 6</w:t>
      </w:r>
    </w:p>
    <w:p w:rsidR="00A86062" w:rsidRPr="00B919E3" w:rsidRDefault="00A86062" w:rsidP="006C4096">
      <w:pPr>
        <w:pStyle w:val="CH2"/>
        <w:keepLines w:val="0"/>
        <w:tabs>
          <w:tab w:val="clear" w:pos="851"/>
          <w:tab w:val="clear" w:pos="1247"/>
          <w:tab w:val="left" w:pos="624"/>
        </w:tabs>
        <w:spacing w:before="0"/>
        <w:ind w:left="567" w:firstLine="57"/>
      </w:pPr>
      <w:r>
        <w:rPr>
          <w:lang w:val="es-ES"/>
        </w:rPr>
        <w:t>Aprobación del informe</w:t>
      </w:r>
    </w:p>
    <w:p w:rsidR="00A86062" w:rsidRPr="00B93B6E" w:rsidRDefault="00BF3722" w:rsidP="00BF3722">
      <w:pPr>
        <w:pStyle w:val="Normalnumber"/>
        <w:numPr>
          <w:ilvl w:val="0"/>
          <w:numId w:val="39"/>
        </w:numPr>
        <w:tabs>
          <w:tab w:val="clear" w:pos="171"/>
          <w:tab w:val="num" w:pos="567"/>
        </w:tabs>
        <w:ind w:left="1247"/>
        <w:rPr>
          <w:lang w:val="es-ES"/>
        </w:rPr>
      </w:pPr>
      <w:r>
        <w:rPr>
          <w:lang w:val="es-ES"/>
        </w:rPr>
        <w:t xml:space="preserve">Se invitará al Comité a examinar y aprobar el proyecto de informe de su séptimo período de sesiones preparado por el relator. En la sesión plenaria del martes 15 de marzo se presentará al Comité el informe del período de sesiones para su aprobación, tal como se haya redactado hasta el final de la sesión plenaria del lunes 14 de marzo, con las enmiendas que sean necesarias. Conforme a la práctica habitual de las Naciones Unidas, el Comité tal vez desee acordar que el relator, en cooperación con la </w:t>
      </w:r>
      <w:r w:rsidR="003C61E7">
        <w:rPr>
          <w:lang w:val="es-ES"/>
        </w:rPr>
        <w:t>secretaría</w:t>
      </w:r>
      <w:r>
        <w:rPr>
          <w:lang w:val="es-ES"/>
        </w:rPr>
        <w:t>, prepare la sección del informe relativa a las sesiones plenarias del último día del período de sesiones, que se incorporará al informe del período de sesiones bajo la autoridad del Presidente. La versión definitiva del informe del período de sesiones se distribuirá a la conclusión de este.</w:t>
      </w:r>
    </w:p>
    <w:p w:rsidR="00173869" w:rsidRPr="00B93B6E" w:rsidRDefault="00A86062" w:rsidP="005A2A8B">
      <w:pPr>
        <w:pStyle w:val="CH2"/>
        <w:tabs>
          <w:tab w:val="left" w:pos="1814"/>
          <w:tab w:val="left" w:pos="2381"/>
          <w:tab w:val="left" w:pos="2948"/>
          <w:tab w:val="left" w:pos="3515"/>
          <w:tab w:val="left" w:pos="4082"/>
        </w:tabs>
        <w:spacing w:before="120" w:after="80"/>
        <w:ind w:left="1248" w:hanging="624"/>
        <w:rPr>
          <w:lang w:val="es-ES"/>
        </w:rPr>
      </w:pPr>
      <w:r>
        <w:rPr>
          <w:lang w:val="es-ES"/>
        </w:rPr>
        <w:t>Tema 7</w:t>
      </w:r>
    </w:p>
    <w:p w:rsidR="00A86062" w:rsidRPr="00B93B6E" w:rsidRDefault="00A86062" w:rsidP="006C4096">
      <w:pPr>
        <w:pStyle w:val="CH2"/>
        <w:tabs>
          <w:tab w:val="clear" w:pos="851"/>
          <w:tab w:val="clear" w:pos="1247"/>
          <w:tab w:val="left" w:pos="624"/>
        </w:tabs>
        <w:spacing w:before="0"/>
        <w:ind w:left="567" w:firstLine="57"/>
        <w:rPr>
          <w:lang w:val="es-ES"/>
        </w:rPr>
      </w:pPr>
      <w:r>
        <w:rPr>
          <w:lang w:val="es-ES"/>
        </w:rPr>
        <w:t>Clausura del período de sesiones</w:t>
      </w:r>
    </w:p>
    <w:p w:rsidR="00A86062" w:rsidRPr="00B93B6E" w:rsidRDefault="00A86062" w:rsidP="006C4096">
      <w:pPr>
        <w:pStyle w:val="Normalnumber"/>
        <w:keepNext/>
        <w:keepLines/>
        <w:numPr>
          <w:ilvl w:val="0"/>
          <w:numId w:val="39"/>
        </w:numPr>
        <w:tabs>
          <w:tab w:val="clear" w:pos="171"/>
          <w:tab w:val="num" w:pos="567"/>
        </w:tabs>
        <w:ind w:left="1247"/>
        <w:rPr>
          <w:lang w:val="es-ES"/>
        </w:rPr>
      </w:pPr>
      <w:r>
        <w:rPr>
          <w:lang w:val="es-ES"/>
        </w:rPr>
        <w:t>Está previsto que el Co</w:t>
      </w:r>
      <w:r w:rsidR="00B155D9">
        <w:rPr>
          <w:lang w:val="es-ES"/>
        </w:rPr>
        <w:t>mité concluya su labor antes de las 18.00 horas del martes 15 de marzo</w:t>
      </w:r>
      <w:r>
        <w:rPr>
          <w:lang w:val="es-ES"/>
        </w:rPr>
        <w:t>.</w:t>
      </w:r>
    </w:p>
    <w:tbl>
      <w:tblPr>
        <w:tblW w:w="0" w:type="auto"/>
        <w:tblLayout w:type="fixed"/>
        <w:tblLook w:val="04A0" w:firstRow="1" w:lastRow="0" w:firstColumn="1" w:lastColumn="0" w:noHBand="0" w:noVBand="1"/>
      </w:tblPr>
      <w:tblGrid>
        <w:gridCol w:w="1942"/>
        <w:gridCol w:w="1942"/>
        <w:gridCol w:w="1942"/>
        <w:gridCol w:w="1943"/>
        <w:gridCol w:w="1943"/>
      </w:tblGrid>
      <w:tr w:rsidR="00BB0DD8" w:rsidRPr="00B06C79">
        <w:tc>
          <w:tcPr>
            <w:tcW w:w="1942" w:type="dxa"/>
            <w:shd w:val="clear" w:color="auto" w:fill="auto"/>
          </w:tcPr>
          <w:p w:rsidR="00BB0DD8" w:rsidRPr="00B93B6E" w:rsidRDefault="00BB0DD8" w:rsidP="006C0DC4">
            <w:pPr>
              <w:pStyle w:val="Normal-pool"/>
              <w:spacing w:before="520"/>
              <w:rPr>
                <w:lang w:val="es-ES"/>
              </w:rPr>
            </w:pPr>
          </w:p>
        </w:tc>
        <w:tc>
          <w:tcPr>
            <w:tcW w:w="1942" w:type="dxa"/>
            <w:shd w:val="clear" w:color="auto" w:fill="auto"/>
          </w:tcPr>
          <w:p w:rsidR="00BB0DD8" w:rsidRPr="00B93B6E" w:rsidRDefault="00BB0DD8" w:rsidP="006C0DC4">
            <w:pPr>
              <w:pStyle w:val="Normal-pool"/>
              <w:spacing w:before="520"/>
              <w:rPr>
                <w:lang w:val="es-ES"/>
              </w:rPr>
            </w:pPr>
          </w:p>
        </w:tc>
        <w:tc>
          <w:tcPr>
            <w:tcW w:w="1942" w:type="dxa"/>
            <w:tcBorders>
              <w:bottom w:val="single" w:sz="4" w:space="0" w:color="auto"/>
            </w:tcBorders>
            <w:shd w:val="clear" w:color="auto" w:fill="auto"/>
          </w:tcPr>
          <w:p w:rsidR="00BB0DD8" w:rsidRPr="00B93B6E" w:rsidRDefault="00BB0DD8" w:rsidP="006C0DC4">
            <w:pPr>
              <w:pStyle w:val="Normal-pool"/>
              <w:spacing w:before="520"/>
              <w:rPr>
                <w:lang w:val="es-ES"/>
              </w:rPr>
            </w:pPr>
          </w:p>
        </w:tc>
        <w:tc>
          <w:tcPr>
            <w:tcW w:w="1943" w:type="dxa"/>
            <w:shd w:val="clear" w:color="auto" w:fill="auto"/>
          </w:tcPr>
          <w:p w:rsidR="00BB0DD8" w:rsidRPr="00B93B6E" w:rsidRDefault="00BB0DD8" w:rsidP="006C0DC4">
            <w:pPr>
              <w:pStyle w:val="Normal-pool"/>
              <w:spacing w:before="520"/>
              <w:rPr>
                <w:lang w:val="es-ES"/>
              </w:rPr>
            </w:pPr>
          </w:p>
        </w:tc>
        <w:tc>
          <w:tcPr>
            <w:tcW w:w="1943" w:type="dxa"/>
            <w:shd w:val="clear" w:color="auto" w:fill="auto"/>
          </w:tcPr>
          <w:p w:rsidR="00BB0DD8" w:rsidRPr="00B93B6E" w:rsidRDefault="00BB0DD8" w:rsidP="006C0DC4">
            <w:pPr>
              <w:pStyle w:val="Normal-pool"/>
              <w:spacing w:before="520"/>
              <w:rPr>
                <w:lang w:val="es-ES"/>
              </w:rPr>
            </w:pPr>
          </w:p>
        </w:tc>
      </w:tr>
    </w:tbl>
    <w:p w:rsidR="00A86062" w:rsidRPr="00B93B6E" w:rsidRDefault="00A86062" w:rsidP="000E7AA0">
      <w:pPr>
        <w:pStyle w:val="Normal-pool"/>
        <w:rPr>
          <w:lang w:val="es-ES"/>
        </w:rPr>
      </w:pPr>
    </w:p>
    <w:sectPr w:rsidR="00A86062" w:rsidRPr="00B93B6E" w:rsidSect="00A86062">
      <w:headerReference w:type="even" r:id="rId12"/>
      <w:headerReference w:type="default" r:id="rId13"/>
      <w:footerReference w:type="even" r:id="rId14"/>
      <w:footerReference w:type="default" r:id="rId15"/>
      <w:headerReference w:type="first" r:id="rId16"/>
      <w:footerReference w:type="first" r:id="rId17"/>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F71" w:rsidRDefault="008B7F71">
      <w:r>
        <w:separator/>
      </w:r>
    </w:p>
    <w:p w:rsidR="008B7F71" w:rsidRDefault="008B7F71"/>
  </w:endnote>
  <w:endnote w:type="continuationSeparator" w:id="0">
    <w:p w:rsidR="008B7F71" w:rsidRDefault="008B7F71">
      <w:r>
        <w:continuationSeparator/>
      </w:r>
    </w:p>
    <w:p w:rsidR="008B7F71" w:rsidRDefault="008B7F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E6E" w:rsidRDefault="00457E6E" w:rsidP="00A86062">
    <w:pPr>
      <w:pStyle w:val="Footer"/>
    </w:pPr>
    <w:r>
      <w:rPr>
        <w:rStyle w:val="PageNumber"/>
      </w:rPr>
      <w:fldChar w:fldCharType="begin"/>
    </w:r>
    <w:r>
      <w:rPr>
        <w:rStyle w:val="PageNumber"/>
      </w:rPr>
      <w:instrText xml:space="preserve"> PAGE </w:instrText>
    </w:r>
    <w:r>
      <w:rPr>
        <w:rStyle w:val="PageNumber"/>
      </w:rPr>
      <w:fldChar w:fldCharType="separate"/>
    </w:r>
    <w:r w:rsidR="00B612CE">
      <w:rPr>
        <w:rStyle w:val="PageNumber"/>
        <w:noProof/>
      </w:rPr>
      <w:t>6</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E6E" w:rsidRDefault="00457E6E" w:rsidP="00A86062">
    <w:pPr>
      <w:pStyle w:val="Footer"/>
      <w:jc w:val="right"/>
    </w:pPr>
    <w:r>
      <w:rPr>
        <w:rStyle w:val="PageNumber"/>
      </w:rPr>
      <w:fldChar w:fldCharType="begin"/>
    </w:r>
    <w:r>
      <w:rPr>
        <w:rStyle w:val="PageNumber"/>
      </w:rPr>
      <w:instrText xml:space="preserve"> PAGE </w:instrText>
    </w:r>
    <w:r>
      <w:rPr>
        <w:rStyle w:val="PageNumber"/>
      </w:rPr>
      <w:fldChar w:fldCharType="separate"/>
    </w:r>
    <w:r w:rsidR="00B612CE">
      <w:rPr>
        <w:rStyle w:val="PageNumber"/>
        <w:noProof/>
      </w:rPr>
      <w:t>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E6E" w:rsidRDefault="00457E6E" w:rsidP="00A86062">
    <w:pPr>
      <w:pStyle w:val="Footer"/>
      <w:tabs>
        <w:tab w:val="clear" w:pos="4320"/>
        <w:tab w:val="clear" w:pos="8640"/>
      </w:tabs>
      <w:spacing w:before="0" w:after="0"/>
      <w:rPr>
        <w:szCs w:val="20"/>
      </w:rPr>
    </w:pPr>
    <w:r>
      <w:rPr>
        <w:lang w:val="es-ES"/>
      </w:rPr>
      <w:t>K1504040</w:t>
    </w:r>
    <w:r>
      <w:rPr>
        <w:lang w:val="es-ES"/>
      </w:rPr>
      <w:tab/>
      <w:t>2</w:t>
    </w:r>
    <w:r w:rsidR="00B93B6E">
      <w:rPr>
        <w:lang w:val="es-ES"/>
      </w:rPr>
      <w:t>1</w:t>
    </w:r>
    <w:r>
      <w:rPr>
        <w:lang w:val="es-ES"/>
      </w:rPr>
      <w:t>0116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F71" w:rsidRDefault="008B7F71" w:rsidP="00A86062">
      <w:pPr>
        <w:ind w:left="624"/>
      </w:pPr>
      <w:r>
        <w:separator/>
      </w:r>
    </w:p>
  </w:footnote>
  <w:footnote w:type="continuationSeparator" w:id="0">
    <w:p w:rsidR="008B7F71" w:rsidRDefault="008B7F71">
      <w:r>
        <w:continuationSeparator/>
      </w:r>
    </w:p>
    <w:p w:rsidR="008B7F71" w:rsidRDefault="008B7F71"/>
  </w:footnote>
  <w:footnote w:id="1">
    <w:p w:rsidR="00457E6E" w:rsidRPr="002F63E8" w:rsidRDefault="00457E6E" w:rsidP="00A86062">
      <w:pPr>
        <w:pStyle w:val="FootnoteText"/>
        <w:rPr>
          <w:szCs w:val="18"/>
        </w:rPr>
      </w:pPr>
      <w:r>
        <w:rPr>
          <w:lang w:val="es-ES"/>
        </w:rPr>
        <w:t>* UNEP(DTIE)/Hg/INC.7/1.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E6E" w:rsidRPr="00C3370D" w:rsidRDefault="00457E6E" w:rsidP="00A86062">
    <w:pPr>
      <w:pStyle w:val="Header"/>
      <w:rPr>
        <w:szCs w:val="18"/>
        <w:lang w:val="fr-FR"/>
      </w:rPr>
    </w:pPr>
    <w:r w:rsidRPr="00B60A4F">
      <w:rPr>
        <w:bCs/>
        <w:lang w:val="fr-FR"/>
      </w:rPr>
      <w:t>UNEP</w:t>
    </w:r>
    <w:r>
      <w:rPr>
        <w:lang w:val="fr-FR"/>
      </w:rPr>
      <w:t>(DTIE)/Hg/INC.7/1/Add.1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E6E" w:rsidRPr="00C3370D" w:rsidRDefault="00457E6E" w:rsidP="00A4784E">
    <w:pPr>
      <w:pStyle w:val="Header"/>
      <w:jc w:val="right"/>
      <w:rPr>
        <w:szCs w:val="18"/>
        <w:lang w:val="fr-FR"/>
      </w:rPr>
    </w:pPr>
    <w:r w:rsidRPr="004A2A4F">
      <w:rPr>
        <w:bCs/>
        <w:lang w:val="fr-FR"/>
      </w:rPr>
      <w:t>UNEP</w:t>
    </w:r>
    <w:r w:rsidRPr="004A2A4F">
      <w:rPr>
        <w:lang w:val="fr-FR"/>
      </w:rPr>
      <w:t>(DTIE)</w:t>
    </w:r>
    <w:r>
      <w:rPr>
        <w:lang w:val="fr-FR"/>
      </w:rPr>
      <w:t>/Hg/INC.7</w:t>
    </w:r>
    <w:r w:rsidRPr="004A2A4F">
      <w:rPr>
        <w:lang w:val="fr-FR"/>
      </w:rPr>
      <w:t>/</w:t>
    </w:r>
    <w:r>
      <w:rPr>
        <w:lang w:val="fr-FR"/>
      </w:rPr>
      <w:t>1/Add.1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E6E" w:rsidRDefault="00457E6E" w:rsidP="00A86062">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A5452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73665A"/>
    <w:multiLevelType w:val="hybridMultilevel"/>
    <w:tmpl w:val="667C0E72"/>
    <w:lvl w:ilvl="0" w:tplc="8A6CEA92">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D24A60"/>
    <w:multiLevelType w:val="hybridMultilevel"/>
    <w:tmpl w:val="26A62D88"/>
    <w:lvl w:ilvl="0" w:tplc="08090019">
      <w:start w:val="1"/>
      <w:numFmt w:val="lowerLetter"/>
      <w:lvlText w:val="%1."/>
      <w:lvlJc w:val="left"/>
      <w:pPr>
        <w:ind w:left="2592" w:hanging="360"/>
      </w:pPr>
    </w:lvl>
    <w:lvl w:ilvl="1" w:tplc="08090019" w:tentative="1">
      <w:start w:val="1"/>
      <w:numFmt w:val="lowerLetter"/>
      <w:lvlText w:val="%2."/>
      <w:lvlJc w:val="left"/>
      <w:pPr>
        <w:ind w:left="3312" w:hanging="360"/>
      </w:pPr>
    </w:lvl>
    <w:lvl w:ilvl="2" w:tplc="0809001B" w:tentative="1">
      <w:start w:val="1"/>
      <w:numFmt w:val="lowerRoman"/>
      <w:lvlText w:val="%3."/>
      <w:lvlJc w:val="right"/>
      <w:pPr>
        <w:ind w:left="4032" w:hanging="180"/>
      </w:pPr>
    </w:lvl>
    <w:lvl w:ilvl="3" w:tplc="0809000F" w:tentative="1">
      <w:start w:val="1"/>
      <w:numFmt w:val="decimal"/>
      <w:lvlText w:val="%4."/>
      <w:lvlJc w:val="left"/>
      <w:pPr>
        <w:ind w:left="4752" w:hanging="360"/>
      </w:pPr>
    </w:lvl>
    <w:lvl w:ilvl="4" w:tplc="08090019" w:tentative="1">
      <w:start w:val="1"/>
      <w:numFmt w:val="lowerLetter"/>
      <w:lvlText w:val="%5."/>
      <w:lvlJc w:val="left"/>
      <w:pPr>
        <w:ind w:left="5472" w:hanging="360"/>
      </w:pPr>
    </w:lvl>
    <w:lvl w:ilvl="5" w:tplc="0809001B" w:tentative="1">
      <w:start w:val="1"/>
      <w:numFmt w:val="lowerRoman"/>
      <w:lvlText w:val="%6."/>
      <w:lvlJc w:val="right"/>
      <w:pPr>
        <w:ind w:left="6192" w:hanging="180"/>
      </w:pPr>
    </w:lvl>
    <w:lvl w:ilvl="6" w:tplc="0809000F" w:tentative="1">
      <w:start w:val="1"/>
      <w:numFmt w:val="decimal"/>
      <w:lvlText w:val="%7."/>
      <w:lvlJc w:val="left"/>
      <w:pPr>
        <w:ind w:left="6912" w:hanging="360"/>
      </w:pPr>
    </w:lvl>
    <w:lvl w:ilvl="7" w:tplc="08090019" w:tentative="1">
      <w:start w:val="1"/>
      <w:numFmt w:val="lowerLetter"/>
      <w:lvlText w:val="%8."/>
      <w:lvlJc w:val="left"/>
      <w:pPr>
        <w:ind w:left="7632" w:hanging="360"/>
      </w:pPr>
    </w:lvl>
    <w:lvl w:ilvl="8" w:tplc="0809001B" w:tentative="1">
      <w:start w:val="1"/>
      <w:numFmt w:val="lowerRoman"/>
      <w:lvlText w:val="%9."/>
      <w:lvlJc w:val="right"/>
      <w:pPr>
        <w:ind w:left="8352" w:hanging="180"/>
      </w:pPr>
    </w:lvl>
  </w:abstractNum>
  <w:abstractNum w:abstractNumId="3">
    <w:nsid w:val="1ACA5E56"/>
    <w:multiLevelType w:val="hybridMultilevel"/>
    <w:tmpl w:val="A2B47ADC"/>
    <w:lvl w:ilvl="0" w:tplc="EF1E1BCA">
      <w:start w:val="1"/>
      <w:numFmt w:val="lowerLetter"/>
      <w:pStyle w:val="Normal10pt"/>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C0067CD"/>
    <w:multiLevelType w:val="hybridMultilevel"/>
    <w:tmpl w:val="9D3EF5AA"/>
    <w:lvl w:ilvl="0" w:tplc="08090019">
      <w:start w:val="1"/>
      <w:numFmt w:val="lowerLetter"/>
      <w:lvlText w:val="%1."/>
      <w:lvlJc w:val="left"/>
      <w:pPr>
        <w:ind w:left="1968" w:hanging="360"/>
      </w:pPr>
    </w:lvl>
    <w:lvl w:ilvl="1" w:tplc="08090019" w:tentative="1">
      <w:start w:val="1"/>
      <w:numFmt w:val="lowerLetter"/>
      <w:lvlText w:val="%2."/>
      <w:lvlJc w:val="left"/>
      <w:pPr>
        <w:ind w:left="2688" w:hanging="360"/>
      </w:pPr>
    </w:lvl>
    <w:lvl w:ilvl="2" w:tplc="0809001B" w:tentative="1">
      <w:start w:val="1"/>
      <w:numFmt w:val="lowerRoman"/>
      <w:lvlText w:val="%3."/>
      <w:lvlJc w:val="right"/>
      <w:pPr>
        <w:ind w:left="3408" w:hanging="180"/>
      </w:pPr>
    </w:lvl>
    <w:lvl w:ilvl="3" w:tplc="0809000F" w:tentative="1">
      <w:start w:val="1"/>
      <w:numFmt w:val="decimal"/>
      <w:lvlText w:val="%4."/>
      <w:lvlJc w:val="left"/>
      <w:pPr>
        <w:ind w:left="4128" w:hanging="360"/>
      </w:pPr>
    </w:lvl>
    <w:lvl w:ilvl="4" w:tplc="08090019" w:tentative="1">
      <w:start w:val="1"/>
      <w:numFmt w:val="lowerLetter"/>
      <w:lvlText w:val="%5."/>
      <w:lvlJc w:val="left"/>
      <w:pPr>
        <w:ind w:left="4848" w:hanging="360"/>
      </w:pPr>
    </w:lvl>
    <w:lvl w:ilvl="5" w:tplc="0809001B" w:tentative="1">
      <w:start w:val="1"/>
      <w:numFmt w:val="lowerRoman"/>
      <w:lvlText w:val="%6."/>
      <w:lvlJc w:val="right"/>
      <w:pPr>
        <w:ind w:left="5568" w:hanging="180"/>
      </w:pPr>
    </w:lvl>
    <w:lvl w:ilvl="6" w:tplc="0809000F" w:tentative="1">
      <w:start w:val="1"/>
      <w:numFmt w:val="decimal"/>
      <w:lvlText w:val="%7."/>
      <w:lvlJc w:val="left"/>
      <w:pPr>
        <w:ind w:left="6288" w:hanging="360"/>
      </w:pPr>
    </w:lvl>
    <w:lvl w:ilvl="7" w:tplc="08090019" w:tentative="1">
      <w:start w:val="1"/>
      <w:numFmt w:val="lowerLetter"/>
      <w:lvlText w:val="%8."/>
      <w:lvlJc w:val="left"/>
      <w:pPr>
        <w:ind w:left="7008" w:hanging="360"/>
      </w:pPr>
    </w:lvl>
    <w:lvl w:ilvl="8" w:tplc="0809001B" w:tentative="1">
      <w:start w:val="1"/>
      <w:numFmt w:val="lowerRoman"/>
      <w:lvlText w:val="%9."/>
      <w:lvlJc w:val="right"/>
      <w:pPr>
        <w:ind w:left="7728" w:hanging="180"/>
      </w:pPr>
    </w:lvl>
  </w:abstractNum>
  <w:abstractNum w:abstractNumId="5">
    <w:nsid w:val="1F7F13EE"/>
    <w:multiLevelType w:val="hybridMultilevel"/>
    <w:tmpl w:val="4F0877C6"/>
    <w:lvl w:ilvl="0" w:tplc="56E6138E">
      <w:start w:val="1"/>
      <w:numFmt w:val="decimal"/>
      <w:pStyle w:val="Normal11pt"/>
      <w:lvlText w:val="%1."/>
      <w:lvlJc w:val="left"/>
      <w:pPr>
        <w:tabs>
          <w:tab w:val="num" w:pos="480"/>
        </w:tabs>
        <w:ind w:left="48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31C3085"/>
    <w:multiLevelType w:val="singleLevel"/>
    <w:tmpl w:val="BFA0F994"/>
    <w:lvl w:ilvl="0">
      <w:start w:val="1"/>
      <w:numFmt w:val="lowerLetter"/>
      <w:pStyle w:val="Paralevel2"/>
      <w:lvlText w:val="(%1)"/>
      <w:lvlJc w:val="left"/>
      <w:pPr>
        <w:tabs>
          <w:tab w:val="num" w:pos="938"/>
        </w:tabs>
        <w:ind w:left="0" w:firstLine="578"/>
      </w:pPr>
    </w:lvl>
  </w:abstractNum>
  <w:abstractNum w:abstractNumId="7">
    <w:nsid w:val="239959F9"/>
    <w:multiLevelType w:val="hybridMultilevel"/>
    <w:tmpl w:val="74A08C98"/>
    <w:lvl w:ilvl="0" w:tplc="B48045BE">
      <w:start w:val="1"/>
      <w:numFmt w:val="bullet"/>
      <w:pStyle w:val="Optionbullet"/>
      <w:lvlText w:val=""/>
      <w:lvlJc w:val="left"/>
      <w:pPr>
        <w:tabs>
          <w:tab w:val="num" w:pos="1080"/>
        </w:tabs>
        <w:ind w:left="1080" w:hanging="360"/>
      </w:pPr>
      <w:rPr>
        <w:rFonts w:ascii="Symbol" w:hAnsi="Symbol" w:hint="default"/>
      </w:rPr>
    </w:lvl>
    <w:lvl w:ilvl="1" w:tplc="F438C0B2">
      <w:start w:val="1"/>
      <w:numFmt w:val="bullet"/>
      <w:lvlText w:val="o"/>
      <w:lvlJc w:val="left"/>
      <w:pPr>
        <w:tabs>
          <w:tab w:val="num" w:pos="1800"/>
        </w:tabs>
        <w:ind w:left="1800" w:hanging="360"/>
      </w:pPr>
      <w:rPr>
        <w:rFonts w:ascii="Courier New" w:hAnsi="Courier New" w:cs="Wingdings" w:hint="default"/>
      </w:rPr>
    </w:lvl>
    <w:lvl w:ilvl="2" w:tplc="1F1E4664" w:tentative="1">
      <w:start w:val="1"/>
      <w:numFmt w:val="bullet"/>
      <w:lvlText w:val=""/>
      <w:lvlJc w:val="left"/>
      <w:pPr>
        <w:tabs>
          <w:tab w:val="num" w:pos="2520"/>
        </w:tabs>
        <w:ind w:left="2520" w:hanging="360"/>
      </w:pPr>
      <w:rPr>
        <w:rFonts w:ascii="Wingdings" w:hAnsi="Wingdings" w:hint="default"/>
      </w:rPr>
    </w:lvl>
    <w:lvl w:ilvl="3" w:tplc="D4BEFA02" w:tentative="1">
      <w:start w:val="1"/>
      <w:numFmt w:val="bullet"/>
      <w:lvlText w:val=""/>
      <w:lvlJc w:val="left"/>
      <w:pPr>
        <w:tabs>
          <w:tab w:val="num" w:pos="3240"/>
        </w:tabs>
        <w:ind w:left="3240" w:hanging="360"/>
      </w:pPr>
      <w:rPr>
        <w:rFonts w:ascii="Symbol" w:hAnsi="Symbol" w:hint="default"/>
      </w:rPr>
    </w:lvl>
    <w:lvl w:ilvl="4" w:tplc="A1D268CA" w:tentative="1">
      <w:start w:val="1"/>
      <w:numFmt w:val="bullet"/>
      <w:lvlText w:val="o"/>
      <w:lvlJc w:val="left"/>
      <w:pPr>
        <w:tabs>
          <w:tab w:val="num" w:pos="3960"/>
        </w:tabs>
        <w:ind w:left="3960" w:hanging="360"/>
      </w:pPr>
      <w:rPr>
        <w:rFonts w:ascii="Courier New" w:hAnsi="Courier New" w:cs="Wingdings" w:hint="default"/>
      </w:rPr>
    </w:lvl>
    <w:lvl w:ilvl="5" w:tplc="6D885C38" w:tentative="1">
      <w:start w:val="1"/>
      <w:numFmt w:val="bullet"/>
      <w:lvlText w:val=""/>
      <w:lvlJc w:val="left"/>
      <w:pPr>
        <w:tabs>
          <w:tab w:val="num" w:pos="4680"/>
        </w:tabs>
        <w:ind w:left="4680" w:hanging="360"/>
      </w:pPr>
      <w:rPr>
        <w:rFonts w:ascii="Wingdings" w:hAnsi="Wingdings" w:hint="default"/>
      </w:rPr>
    </w:lvl>
    <w:lvl w:ilvl="6" w:tplc="28CA5B6E" w:tentative="1">
      <w:start w:val="1"/>
      <w:numFmt w:val="bullet"/>
      <w:lvlText w:val=""/>
      <w:lvlJc w:val="left"/>
      <w:pPr>
        <w:tabs>
          <w:tab w:val="num" w:pos="5400"/>
        </w:tabs>
        <w:ind w:left="5400" w:hanging="360"/>
      </w:pPr>
      <w:rPr>
        <w:rFonts w:ascii="Symbol" w:hAnsi="Symbol" w:hint="default"/>
      </w:rPr>
    </w:lvl>
    <w:lvl w:ilvl="7" w:tplc="1064195E" w:tentative="1">
      <w:start w:val="1"/>
      <w:numFmt w:val="bullet"/>
      <w:lvlText w:val="o"/>
      <w:lvlJc w:val="left"/>
      <w:pPr>
        <w:tabs>
          <w:tab w:val="num" w:pos="6120"/>
        </w:tabs>
        <w:ind w:left="6120" w:hanging="360"/>
      </w:pPr>
      <w:rPr>
        <w:rFonts w:ascii="Courier New" w:hAnsi="Courier New" w:cs="Wingdings" w:hint="default"/>
      </w:rPr>
    </w:lvl>
    <w:lvl w:ilvl="8" w:tplc="AB4E5F8C" w:tentative="1">
      <w:start w:val="1"/>
      <w:numFmt w:val="bullet"/>
      <w:lvlText w:val=""/>
      <w:lvlJc w:val="left"/>
      <w:pPr>
        <w:tabs>
          <w:tab w:val="num" w:pos="6840"/>
        </w:tabs>
        <w:ind w:left="6840" w:hanging="360"/>
      </w:pPr>
      <w:rPr>
        <w:rFonts w:ascii="Wingdings" w:hAnsi="Wingdings" w:hint="default"/>
      </w:rPr>
    </w:lvl>
  </w:abstractNum>
  <w:abstractNum w:abstractNumId="8">
    <w:nsid w:val="23EB39F2"/>
    <w:multiLevelType w:val="multilevel"/>
    <w:tmpl w:val="57D4EE20"/>
    <w:lvl w:ilvl="0">
      <w:start w:val="1"/>
      <w:numFmt w:val="decimal"/>
      <w:lvlText w:val="%1."/>
      <w:lvlJc w:val="left"/>
      <w:pPr>
        <w:tabs>
          <w:tab w:val="num" w:pos="171"/>
        </w:tabs>
        <w:ind w:left="851" w:firstLine="0"/>
      </w:pPr>
      <w:rPr>
        <w:rFonts w:hint="default"/>
        <w:b w:val="0"/>
        <w:bCs w:val="0"/>
      </w:rPr>
    </w:lvl>
    <w:lvl w:ilvl="1">
      <w:start w:val="1"/>
      <w:numFmt w:val="lowerLetter"/>
      <w:lvlText w:val="%2)"/>
      <w:lvlJc w:val="left"/>
      <w:pPr>
        <w:tabs>
          <w:tab w:val="num" w:pos="455"/>
        </w:tabs>
        <w:ind w:left="1135" w:firstLine="567"/>
      </w:pPr>
      <w:rPr>
        <w:rFonts w:ascii="Times New Roman" w:eastAsia="MS Mincho" w:hAnsi="Times New Roman" w:cs="Times New Roman"/>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9">
    <w:nsid w:val="27A061DD"/>
    <w:multiLevelType w:val="multilevel"/>
    <w:tmpl w:val="D2C0C8A2"/>
    <w:styleLink w:val="CurrentList1"/>
    <w:lvl w:ilvl="0">
      <w:start w:val="1"/>
      <w:numFmt w:val="decimal"/>
      <w:pStyle w:val="ArticleHeading"/>
      <w:lvlText w:val="%1."/>
      <w:lvlJc w:val="left"/>
      <w:pPr>
        <w:ind w:left="720" w:hanging="720"/>
      </w:pPr>
      <w:rPr>
        <w:rFonts w:ascii="Times New Roman" w:hAnsi="Times New Roman" w:hint="default"/>
        <w:b/>
        <w:i w:val="0"/>
        <w:sz w:val="28"/>
        <w:szCs w:val="28"/>
      </w:rPr>
    </w:lvl>
    <w:lvl w:ilvl="1">
      <w:start w:val="1"/>
      <w:numFmt w:val="decimal"/>
      <w:lvlText w:val="%1.%2."/>
      <w:lvlJc w:val="left"/>
      <w:pPr>
        <w:tabs>
          <w:tab w:val="num" w:pos="720"/>
        </w:tabs>
        <w:ind w:left="0" w:firstLine="0"/>
      </w:pPr>
      <w:rPr>
        <w:rFonts w:hint="default"/>
        <w:b w:val="0"/>
        <w:i w:val="0"/>
        <w:sz w:val="24"/>
        <w:szCs w:val="24"/>
      </w:rPr>
    </w:lvl>
    <w:lvl w:ilvl="2">
      <w:start w:val="1"/>
      <w:numFmt w:val="lowerLetter"/>
      <w:suff w:val="space"/>
      <w:lvlText w:val="(%3) "/>
      <w:lvlJc w:val="left"/>
      <w:pPr>
        <w:ind w:left="0" w:firstLine="72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suff w:val="space"/>
      <w:lvlText w:val="(%4)"/>
      <w:lvlJc w:val="left"/>
      <w:pPr>
        <w:ind w:left="1440" w:hanging="360"/>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33556E86"/>
    <w:multiLevelType w:val="hybridMultilevel"/>
    <w:tmpl w:val="0E66C3E6"/>
    <w:lvl w:ilvl="0" w:tplc="1BE45B5E">
      <w:start w:val="1"/>
      <w:numFmt w:val="lowerLetter"/>
      <w:pStyle w:val="indentlist"/>
      <w:lvlText w:val="(%1)"/>
      <w:lvlJc w:val="left"/>
      <w:pPr>
        <w:tabs>
          <w:tab w:val="num" w:pos="1080"/>
        </w:tabs>
        <w:ind w:left="1080" w:hanging="360"/>
      </w:pPr>
      <w:rPr>
        <w:rFonts w:hint="default"/>
      </w:rPr>
    </w:lvl>
    <w:lvl w:ilvl="1" w:tplc="B4A25940">
      <w:start w:val="1"/>
      <w:numFmt w:val="lowerLetter"/>
      <w:lvlText w:val="%2."/>
      <w:lvlJc w:val="left"/>
      <w:pPr>
        <w:tabs>
          <w:tab w:val="num" w:pos="1440"/>
        </w:tabs>
        <w:ind w:left="1440" w:hanging="360"/>
      </w:pPr>
    </w:lvl>
    <w:lvl w:ilvl="2" w:tplc="68DEAE32" w:tentative="1">
      <w:start w:val="1"/>
      <w:numFmt w:val="lowerRoman"/>
      <w:lvlText w:val="%3."/>
      <w:lvlJc w:val="right"/>
      <w:pPr>
        <w:tabs>
          <w:tab w:val="num" w:pos="2160"/>
        </w:tabs>
        <w:ind w:left="2160" w:hanging="180"/>
      </w:pPr>
    </w:lvl>
    <w:lvl w:ilvl="3" w:tplc="492A48AC" w:tentative="1">
      <w:start w:val="1"/>
      <w:numFmt w:val="decimal"/>
      <w:lvlText w:val="%4."/>
      <w:lvlJc w:val="left"/>
      <w:pPr>
        <w:tabs>
          <w:tab w:val="num" w:pos="2880"/>
        </w:tabs>
        <w:ind w:left="2880" w:hanging="360"/>
      </w:pPr>
    </w:lvl>
    <w:lvl w:ilvl="4" w:tplc="77824C28" w:tentative="1">
      <w:start w:val="1"/>
      <w:numFmt w:val="lowerLetter"/>
      <w:lvlText w:val="%5."/>
      <w:lvlJc w:val="left"/>
      <w:pPr>
        <w:tabs>
          <w:tab w:val="num" w:pos="3600"/>
        </w:tabs>
        <w:ind w:left="3600" w:hanging="360"/>
      </w:pPr>
    </w:lvl>
    <w:lvl w:ilvl="5" w:tplc="26620A08" w:tentative="1">
      <w:start w:val="1"/>
      <w:numFmt w:val="lowerRoman"/>
      <w:lvlText w:val="%6."/>
      <w:lvlJc w:val="right"/>
      <w:pPr>
        <w:tabs>
          <w:tab w:val="num" w:pos="4320"/>
        </w:tabs>
        <w:ind w:left="4320" w:hanging="180"/>
      </w:pPr>
    </w:lvl>
    <w:lvl w:ilvl="6" w:tplc="1FD2FC9E" w:tentative="1">
      <w:start w:val="1"/>
      <w:numFmt w:val="decimal"/>
      <w:lvlText w:val="%7."/>
      <w:lvlJc w:val="left"/>
      <w:pPr>
        <w:tabs>
          <w:tab w:val="num" w:pos="5040"/>
        </w:tabs>
        <w:ind w:left="5040" w:hanging="360"/>
      </w:pPr>
    </w:lvl>
    <w:lvl w:ilvl="7" w:tplc="CA4EAD4E" w:tentative="1">
      <w:start w:val="1"/>
      <w:numFmt w:val="lowerLetter"/>
      <w:lvlText w:val="%8."/>
      <w:lvlJc w:val="left"/>
      <w:pPr>
        <w:tabs>
          <w:tab w:val="num" w:pos="5760"/>
        </w:tabs>
        <w:ind w:left="5760" w:hanging="360"/>
      </w:pPr>
    </w:lvl>
    <w:lvl w:ilvl="8" w:tplc="F71C9906" w:tentative="1">
      <w:start w:val="1"/>
      <w:numFmt w:val="lowerRoman"/>
      <w:lvlText w:val="%9."/>
      <w:lvlJc w:val="right"/>
      <w:pPr>
        <w:tabs>
          <w:tab w:val="num" w:pos="6480"/>
        </w:tabs>
        <w:ind w:left="6480" w:hanging="180"/>
      </w:pPr>
    </w:lvl>
  </w:abstractNum>
  <w:abstractNum w:abstractNumId="11">
    <w:nsid w:val="33DB1D44"/>
    <w:multiLevelType w:val="multilevel"/>
    <w:tmpl w:val="C50E6312"/>
    <w:lvl w:ilvl="0">
      <w:start w:val="1"/>
      <w:numFmt w:val="decimal"/>
      <w:pStyle w:val="Articleheading0"/>
      <w:suff w:val="nothing"/>
      <w:lvlText w:val="Article %1"/>
      <w:lvlJc w:val="center"/>
      <w:pPr>
        <w:ind w:left="720" w:firstLine="3600"/>
      </w:pPr>
      <w:rPr>
        <w:rFonts w:ascii="Times New Roman" w:hAnsi="Times New Roman" w:hint="default"/>
        <w:b/>
        <w:i w:val="0"/>
        <w:sz w:val="28"/>
        <w:szCs w:val="28"/>
      </w:rPr>
    </w:lvl>
    <w:lvl w:ilvl="1">
      <w:start w:val="1"/>
      <w:numFmt w:val="decimal"/>
      <w:lvlText w:val="%1.%2."/>
      <w:lvlJc w:val="left"/>
      <w:pPr>
        <w:tabs>
          <w:tab w:val="num" w:pos="720"/>
        </w:tabs>
        <w:ind w:left="0" w:firstLine="0"/>
      </w:pPr>
      <w:rPr>
        <w:rFonts w:hint="default"/>
        <w:b w:val="0"/>
        <w:i w:val="0"/>
        <w:sz w:val="24"/>
        <w:szCs w:val="24"/>
      </w:rPr>
    </w:lvl>
    <w:lvl w:ilvl="2">
      <w:start w:val="1"/>
      <w:numFmt w:val="lowerLetter"/>
      <w:suff w:val="space"/>
      <w:lvlText w:val="(%3) "/>
      <w:lvlJc w:val="left"/>
      <w:pPr>
        <w:ind w:left="0" w:firstLine="72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suff w:val="space"/>
      <w:lvlText w:val="(%4)"/>
      <w:lvlJc w:val="left"/>
      <w:pPr>
        <w:ind w:left="1440" w:hanging="360"/>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3">
    <w:nsid w:val="4AC521C3"/>
    <w:multiLevelType w:val="hybridMultilevel"/>
    <w:tmpl w:val="C736E176"/>
    <w:lvl w:ilvl="0" w:tplc="9AC627FA">
      <w:start w:val="1"/>
      <w:numFmt w:val="bullet"/>
      <w:lvlText w:val=""/>
      <w:lvlJc w:val="left"/>
      <w:pPr>
        <w:tabs>
          <w:tab w:val="num" w:pos="720"/>
        </w:tabs>
        <w:ind w:left="720" w:hanging="360"/>
      </w:pPr>
      <w:rPr>
        <w:rFonts w:ascii="Symbol" w:hAnsi="Symbol" w:hint="default"/>
        <w:color w:val="auto"/>
        <w:sz w:val="20"/>
        <w:szCs w:val="20"/>
      </w:rPr>
    </w:lvl>
    <w:lvl w:ilvl="1" w:tplc="04090019" w:tentative="1">
      <w:start w:val="1"/>
      <w:numFmt w:val="bullet"/>
      <w:lvlText w:val="o"/>
      <w:lvlJc w:val="left"/>
      <w:pPr>
        <w:tabs>
          <w:tab w:val="num" w:pos="1440"/>
        </w:tabs>
        <w:ind w:left="1440" w:hanging="360"/>
      </w:pPr>
      <w:rPr>
        <w:rFonts w:ascii="Courier New" w:hAnsi="Courier New" w:cs="Wingding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Wingdings"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Wingdings"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nsid w:val="4CD01988"/>
    <w:multiLevelType w:val="hybridMultilevel"/>
    <w:tmpl w:val="BCBE77F2"/>
    <w:lvl w:ilvl="0" w:tplc="8A6CEA92">
      <w:start w:val="1"/>
      <w:numFmt w:val="decimal"/>
      <w:lvlText w:val="%1."/>
      <w:lvlJc w:val="left"/>
      <w:pPr>
        <w:tabs>
          <w:tab w:val="num" w:pos="1800"/>
        </w:tabs>
        <w:ind w:left="1800" w:hanging="720"/>
      </w:pPr>
      <w:rPr>
        <w:rFonts w:hint="default"/>
      </w:rPr>
    </w:lvl>
    <w:lvl w:ilvl="1" w:tplc="04090003">
      <w:start w:val="1"/>
      <w:numFmt w:val="lowerLetter"/>
      <w:lvlText w:val="%2."/>
      <w:lvlJc w:val="left"/>
      <w:pPr>
        <w:tabs>
          <w:tab w:val="num" w:pos="2160"/>
        </w:tabs>
        <w:ind w:left="2160" w:hanging="360"/>
      </w:pPr>
    </w:lvl>
    <w:lvl w:ilvl="2" w:tplc="04090005">
      <w:start w:val="1"/>
      <w:numFmt w:val="lowerLetter"/>
      <w:lvlText w:val="(%3)"/>
      <w:lvlJc w:val="left"/>
      <w:pPr>
        <w:tabs>
          <w:tab w:val="num" w:pos="3315"/>
        </w:tabs>
        <w:ind w:left="3315" w:hanging="615"/>
      </w:pPr>
      <w:rPr>
        <w:rFonts w:hint="default"/>
      </w:r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15">
    <w:nsid w:val="4E19665F"/>
    <w:multiLevelType w:val="hybridMultilevel"/>
    <w:tmpl w:val="B48E570C"/>
    <w:lvl w:ilvl="0" w:tplc="0ECE5686">
      <w:start w:val="1"/>
      <w:numFmt w:val="decimal"/>
      <w:pStyle w:val="Normal"/>
      <w:lvlText w:val="%1."/>
      <w:lvlJc w:val="left"/>
      <w:pPr>
        <w:tabs>
          <w:tab w:val="num" w:pos="2340"/>
        </w:tabs>
        <w:ind w:left="1980" w:firstLine="0"/>
      </w:pPr>
      <w:rPr>
        <w:rFonts w:hint="default"/>
      </w:rPr>
    </w:lvl>
    <w:lvl w:ilvl="1" w:tplc="08090019">
      <w:start w:val="1"/>
      <w:numFmt w:val="lowerLetter"/>
      <w:lvlText w:val="%2."/>
      <w:lvlJc w:val="left"/>
      <w:pPr>
        <w:tabs>
          <w:tab w:val="num" w:pos="1440"/>
        </w:tabs>
        <w:ind w:left="1440" w:hanging="360"/>
      </w:pPr>
    </w:lvl>
    <w:lvl w:ilvl="2" w:tplc="F3D60964">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4EBD6056"/>
    <w:multiLevelType w:val="singleLevel"/>
    <w:tmpl w:val="22D82B4C"/>
    <w:lvl w:ilvl="0">
      <w:start w:val="1"/>
      <w:numFmt w:val="lowerRoman"/>
      <w:pStyle w:val="Paralevel3"/>
      <w:lvlText w:val="(%1)"/>
      <w:lvlJc w:val="left"/>
      <w:pPr>
        <w:tabs>
          <w:tab w:val="num" w:pos="2892"/>
        </w:tabs>
        <w:ind w:left="2892" w:hanging="579"/>
      </w:pPr>
      <w:rPr>
        <w:rFonts w:hint="default"/>
      </w:rPr>
    </w:lvl>
  </w:abstractNum>
  <w:abstractNum w:abstractNumId="17">
    <w:nsid w:val="52A66A9D"/>
    <w:multiLevelType w:val="multilevel"/>
    <w:tmpl w:val="77D80FDA"/>
    <w:styleLink w:val="Normallist"/>
    <w:lvl w:ilvl="0">
      <w:start w:val="1"/>
      <w:numFmt w:val="decimal"/>
      <w:lvlText w:val="%1."/>
      <w:lvlJc w:val="left"/>
      <w:pPr>
        <w:tabs>
          <w:tab w:val="num" w:pos="171"/>
        </w:tabs>
        <w:ind w:left="851" w:firstLine="0"/>
      </w:pPr>
      <w:rPr>
        <w:rFonts w:hint="default"/>
      </w:rPr>
    </w:lvl>
    <w:lvl w:ilvl="1">
      <w:start w:val="1"/>
      <w:numFmt w:val="lowerLetter"/>
      <w:lvlText w:val="(%2)"/>
      <w:lvlJc w:val="left"/>
      <w:pPr>
        <w:tabs>
          <w:tab w:val="num" w:pos="455"/>
        </w:tabs>
        <w:ind w:left="1135"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8">
    <w:nsid w:val="53FD6603"/>
    <w:multiLevelType w:val="hybridMultilevel"/>
    <w:tmpl w:val="EB34AD94"/>
    <w:lvl w:ilvl="0" w:tplc="08090019">
      <w:start w:val="1"/>
      <w:numFmt w:val="lowerLetter"/>
      <w:lvlText w:val="%1."/>
      <w:lvlJc w:val="left"/>
      <w:pPr>
        <w:ind w:left="2592" w:hanging="360"/>
      </w:pPr>
    </w:lvl>
    <w:lvl w:ilvl="1" w:tplc="08090019" w:tentative="1">
      <w:start w:val="1"/>
      <w:numFmt w:val="lowerLetter"/>
      <w:lvlText w:val="%2."/>
      <w:lvlJc w:val="left"/>
      <w:pPr>
        <w:ind w:left="3312" w:hanging="360"/>
      </w:pPr>
    </w:lvl>
    <w:lvl w:ilvl="2" w:tplc="0809001B" w:tentative="1">
      <w:start w:val="1"/>
      <w:numFmt w:val="lowerRoman"/>
      <w:lvlText w:val="%3."/>
      <w:lvlJc w:val="right"/>
      <w:pPr>
        <w:ind w:left="4032" w:hanging="180"/>
      </w:pPr>
    </w:lvl>
    <w:lvl w:ilvl="3" w:tplc="0809000F" w:tentative="1">
      <w:start w:val="1"/>
      <w:numFmt w:val="decimal"/>
      <w:lvlText w:val="%4."/>
      <w:lvlJc w:val="left"/>
      <w:pPr>
        <w:ind w:left="4752" w:hanging="360"/>
      </w:pPr>
    </w:lvl>
    <w:lvl w:ilvl="4" w:tplc="08090019" w:tentative="1">
      <w:start w:val="1"/>
      <w:numFmt w:val="lowerLetter"/>
      <w:lvlText w:val="%5."/>
      <w:lvlJc w:val="left"/>
      <w:pPr>
        <w:ind w:left="5472" w:hanging="360"/>
      </w:pPr>
    </w:lvl>
    <w:lvl w:ilvl="5" w:tplc="0809001B" w:tentative="1">
      <w:start w:val="1"/>
      <w:numFmt w:val="lowerRoman"/>
      <w:lvlText w:val="%6."/>
      <w:lvlJc w:val="right"/>
      <w:pPr>
        <w:ind w:left="6192" w:hanging="180"/>
      </w:pPr>
    </w:lvl>
    <w:lvl w:ilvl="6" w:tplc="0809000F" w:tentative="1">
      <w:start w:val="1"/>
      <w:numFmt w:val="decimal"/>
      <w:lvlText w:val="%7."/>
      <w:lvlJc w:val="left"/>
      <w:pPr>
        <w:ind w:left="6912" w:hanging="360"/>
      </w:pPr>
    </w:lvl>
    <w:lvl w:ilvl="7" w:tplc="08090019" w:tentative="1">
      <w:start w:val="1"/>
      <w:numFmt w:val="lowerLetter"/>
      <w:lvlText w:val="%8."/>
      <w:lvlJc w:val="left"/>
      <w:pPr>
        <w:ind w:left="7632" w:hanging="360"/>
      </w:pPr>
    </w:lvl>
    <w:lvl w:ilvl="8" w:tplc="0809001B" w:tentative="1">
      <w:start w:val="1"/>
      <w:numFmt w:val="lowerRoman"/>
      <w:lvlText w:val="%9."/>
      <w:lvlJc w:val="right"/>
      <w:pPr>
        <w:ind w:left="8352" w:hanging="180"/>
      </w:pPr>
    </w:lvl>
  </w:abstractNum>
  <w:abstractNum w:abstractNumId="19">
    <w:nsid w:val="562210B7"/>
    <w:multiLevelType w:val="hybridMultilevel"/>
    <w:tmpl w:val="CCEAAC92"/>
    <w:lvl w:ilvl="0" w:tplc="0E6EE9A8">
      <w:start w:val="1"/>
      <w:numFmt w:val="upperLetter"/>
      <w:pStyle w:val="Headingwithletter"/>
      <w:lvlText w:val="%1. "/>
      <w:lvlJc w:val="left"/>
      <w:pPr>
        <w:tabs>
          <w:tab w:val="num" w:pos="360"/>
        </w:tabs>
        <w:ind w:left="0" w:firstLine="0"/>
      </w:pPr>
      <w:rPr>
        <w:rFonts w:hint="default"/>
      </w:rPr>
    </w:lvl>
    <w:lvl w:ilvl="1" w:tplc="688ADF30" w:tentative="1">
      <w:start w:val="1"/>
      <w:numFmt w:val="lowerLetter"/>
      <w:lvlText w:val="%2."/>
      <w:lvlJc w:val="left"/>
      <w:pPr>
        <w:tabs>
          <w:tab w:val="num" w:pos="360"/>
        </w:tabs>
        <w:ind w:left="360" w:hanging="360"/>
      </w:pPr>
    </w:lvl>
    <w:lvl w:ilvl="2" w:tplc="CF08E1DE" w:tentative="1">
      <w:start w:val="1"/>
      <w:numFmt w:val="lowerRoman"/>
      <w:lvlText w:val="%3."/>
      <w:lvlJc w:val="right"/>
      <w:pPr>
        <w:tabs>
          <w:tab w:val="num" w:pos="1080"/>
        </w:tabs>
        <w:ind w:left="1080" w:hanging="180"/>
      </w:pPr>
    </w:lvl>
    <w:lvl w:ilvl="3" w:tplc="B95442A8" w:tentative="1">
      <w:start w:val="1"/>
      <w:numFmt w:val="decimal"/>
      <w:lvlText w:val="%4."/>
      <w:lvlJc w:val="left"/>
      <w:pPr>
        <w:tabs>
          <w:tab w:val="num" w:pos="1800"/>
        </w:tabs>
        <w:ind w:left="1800" w:hanging="360"/>
      </w:pPr>
    </w:lvl>
    <w:lvl w:ilvl="4" w:tplc="7D1E8FB6" w:tentative="1">
      <w:start w:val="1"/>
      <w:numFmt w:val="lowerLetter"/>
      <w:lvlText w:val="%5."/>
      <w:lvlJc w:val="left"/>
      <w:pPr>
        <w:tabs>
          <w:tab w:val="num" w:pos="2520"/>
        </w:tabs>
        <w:ind w:left="2520" w:hanging="360"/>
      </w:pPr>
    </w:lvl>
    <w:lvl w:ilvl="5" w:tplc="B87ABE36" w:tentative="1">
      <w:start w:val="1"/>
      <w:numFmt w:val="lowerRoman"/>
      <w:lvlText w:val="%6."/>
      <w:lvlJc w:val="right"/>
      <w:pPr>
        <w:tabs>
          <w:tab w:val="num" w:pos="3240"/>
        </w:tabs>
        <w:ind w:left="3240" w:hanging="180"/>
      </w:pPr>
    </w:lvl>
    <w:lvl w:ilvl="6" w:tplc="C666C814" w:tentative="1">
      <w:start w:val="1"/>
      <w:numFmt w:val="decimal"/>
      <w:lvlText w:val="%7."/>
      <w:lvlJc w:val="left"/>
      <w:pPr>
        <w:tabs>
          <w:tab w:val="num" w:pos="3960"/>
        </w:tabs>
        <w:ind w:left="3960" w:hanging="360"/>
      </w:pPr>
    </w:lvl>
    <w:lvl w:ilvl="7" w:tplc="41A6FE14" w:tentative="1">
      <w:start w:val="1"/>
      <w:numFmt w:val="lowerLetter"/>
      <w:lvlText w:val="%8."/>
      <w:lvlJc w:val="left"/>
      <w:pPr>
        <w:tabs>
          <w:tab w:val="num" w:pos="4680"/>
        </w:tabs>
        <w:ind w:left="4680" w:hanging="360"/>
      </w:pPr>
    </w:lvl>
    <w:lvl w:ilvl="8" w:tplc="E93A0540" w:tentative="1">
      <w:start w:val="1"/>
      <w:numFmt w:val="lowerRoman"/>
      <w:lvlText w:val="%9."/>
      <w:lvlJc w:val="right"/>
      <w:pPr>
        <w:tabs>
          <w:tab w:val="num" w:pos="5400"/>
        </w:tabs>
        <w:ind w:left="5400" w:hanging="180"/>
      </w:pPr>
    </w:lvl>
  </w:abstractNum>
  <w:abstractNum w:abstractNumId="20">
    <w:nsid w:val="5CC254CA"/>
    <w:multiLevelType w:val="hybridMultilevel"/>
    <w:tmpl w:val="BDF60424"/>
    <w:lvl w:ilvl="0" w:tplc="D8D64CD6">
      <w:start w:val="1"/>
      <w:numFmt w:val="bullet"/>
      <w:lvlText w:val=""/>
      <w:lvlJc w:val="left"/>
      <w:pPr>
        <w:tabs>
          <w:tab w:val="num" w:pos="720"/>
        </w:tabs>
        <w:ind w:left="720" w:hanging="360"/>
      </w:pPr>
      <w:rPr>
        <w:rFonts w:ascii="Symbol" w:hAnsi="Symbol" w:hint="default"/>
        <w:color w:val="auto"/>
        <w:sz w:val="20"/>
        <w:szCs w:val="20"/>
      </w:rPr>
    </w:lvl>
    <w:lvl w:ilvl="1" w:tplc="040C0019" w:tentative="1">
      <w:start w:val="1"/>
      <w:numFmt w:val="bullet"/>
      <w:lvlText w:val="o"/>
      <w:lvlJc w:val="left"/>
      <w:pPr>
        <w:tabs>
          <w:tab w:val="num" w:pos="1440"/>
        </w:tabs>
        <w:ind w:left="1440" w:hanging="360"/>
      </w:pPr>
      <w:rPr>
        <w:rFonts w:ascii="Courier New" w:hAnsi="Courier New" w:cs="Wingdings"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cs="Wingdings"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cs="Wingdings"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21">
    <w:nsid w:val="6163547B"/>
    <w:multiLevelType w:val="multilevel"/>
    <w:tmpl w:val="62689F3C"/>
    <w:lvl w:ilvl="0">
      <w:start w:val="1"/>
      <w:numFmt w:val="none"/>
      <w:pStyle w:val="Referencelistheading"/>
      <w:suff w:val="nothing"/>
      <w:lvlText w:val="%1"/>
      <w:lvlJc w:val="left"/>
      <w:pPr>
        <w:ind w:left="0" w:firstLine="0"/>
      </w:pPr>
      <w:rPr>
        <w:rFonts w:hint="default"/>
      </w:rPr>
    </w:lvl>
    <w:lvl w:ilvl="1">
      <w:start w:val="14"/>
      <w:numFmt w:val="decimal"/>
      <w:lvlText w:val="%2."/>
      <w:lvlJc w:val="left"/>
      <w:pPr>
        <w:tabs>
          <w:tab w:val="num" w:pos="720"/>
        </w:tabs>
        <w:ind w:left="720" w:hanging="720"/>
      </w:pPr>
      <w:rPr>
        <w:rFonts w:hint="default"/>
      </w:rPr>
    </w:lvl>
    <w:lvl w:ilvl="2">
      <w:start w:val="1"/>
      <w:numFmt w:val="lowerLetter"/>
      <w:lvlText w:val="(%3)"/>
      <w:lvlJc w:val="left"/>
      <w:pPr>
        <w:tabs>
          <w:tab w:val="num" w:pos="1080"/>
        </w:tabs>
        <w:ind w:left="720" w:hanging="360"/>
      </w:pPr>
      <w:rPr>
        <w:rFonts w:hint="default"/>
      </w:rPr>
    </w:lvl>
    <w:lvl w:ilvl="3">
      <w:start w:val="1"/>
      <w:numFmt w:val="lowerRoman"/>
      <w:lvlText w:val="(%4)"/>
      <w:lvlJc w:val="left"/>
      <w:pPr>
        <w:tabs>
          <w:tab w:val="num" w:pos="180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654D74FF"/>
    <w:multiLevelType w:val="multilevel"/>
    <w:tmpl w:val="4D3A0918"/>
    <w:lvl w:ilvl="0">
      <w:start w:val="1"/>
      <w:numFmt w:val="decimal"/>
      <w:lvlText w:val="%1."/>
      <w:lvlJc w:val="left"/>
      <w:pPr>
        <w:tabs>
          <w:tab w:val="num" w:pos="313"/>
        </w:tabs>
        <w:ind w:left="993"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3">
    <w:nsid w:val="74651013"/>
    <w:multiLevelType w:val="multilevel"/>
    <w:tmpl w:val="D2C0C8A2"/>
    <w:numStyleLink w:val="CurrentList1"/>
  </w:abstractNum>
  <w:abstractNum w:abstractNumId="24">
    <w:nsid w:val="78133EAD"/>
    <w:multiLevelType w:val="multilevel"/>
    <w:tmpl w:val="77D80FDA"/>
    <w:numStyleLink w:val="Normallist"/>
  </w:abstractNum>
  <w:abstractNum w:abstractNumId="25">
    <w:nsid w:val="7FA657F7"/>
    <w:multiLevelType w:val="hybridMultilevel"/>
    <w:tmpl w:val="83168132"/>
    <w:lvl w:ilvl="0" w:tplc="0809000F">
      <w:start w:val="1"/>
      <w:numFmt w:val="decimal"/>
      <w:lvlText w:val="%1."/>
      <w:lvlJc w:val="left"/>
      <w:pPr>
        <w:ind w:left="1967" w:hanging="360"/>
      </w:p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num w:numId="1">
    <w:abstractNumId w:val="12"/>
  </w:num>
  <w:num w:numId="2">
    <w:abstractNumId w:val="17"/>
  </w:num>
  <w:num w:numId="3">
    <w:abstractNumId w:val="6"/>
  </w:num>
  <w:num w:numId="4">
    <w:abstractNumId w:val="16"/>
  </w:num>
  <w:num w:numId="5">
    <w:abstractNumId w:val="8"/>
  </w:num>
  <w:num w:numId="6">
    <w:abstractNumId w:val="19"/>
  </w:num>
  <w:num w:numId="7">
    <w:abstractNumId w:val="10"/>
  </w:num>
  <w:num w:numId="8">
    <w:abstractNumId w:val="7"/>
  </w:num>
  <w:num w:numId="9">
    <w:abstractNumId w:val="21"/>
  </w:num>
  <w:num w:numId="10">
    <w:abstractNumId w:val="11"/>
  </w:num>
  <w:num w:numId="11">
    <w:abstractNumId w:val="9"/>
  </w:num>
  <w:num w:numId="12">
    <w:abstractNumId w:val="23"/>
    <w:lvlOverride w:ilvl="0">
      <w:lvl w:ilvl="0">
        <w:numFmt w:val="decimal"/>
        <w:pStyle w:val="ArticleHeading"/>
        <w:lvlText w:val=""/>
        <w:lvlJc w:val="left"/>
      </w:lvl>
    </w:lvlOverride>
    <w:lvlOverride w:ilvl="1">
      <w:lvl w:ilvl="1">
        <w:start w:val="1"/>
        <w:numFmt w:val="decimal"/>
        <w:lvlText w:val="%1.%2."/>
        <w:lvlJc w:val="left"/>
        <w:pPr>
          <w:tabs>
            <w:tab w:val="num" w:pos="720"/>
          </w:tabs>
          <w:ind w:left="0" w:firstLine="0"/>
        </w:pPr>
        <w:rPr>
          <w:rFonts w:hint="default"/>
          <w:b w:val="0"/>
          <w:i w:val="0"/>
          <w:sz w:val="20"/>
          <w:szCs w:val="20"/>
        </w:rPr>
      </w:lvl>
    </w:lvlOverride>
  </w:num>
  <w:num w:numId="13">
    <w:abstractNumId w:val="15"/>
  </w:num>
  <w:num w:numId="14">
    <w:abstractNumId w:val="24"/>
  </w:num>
  <w:num w:numId="15">
    <w:abstractNumId w:val="3"/>
  </w:num>
  <w:num w:numId="16">
    <w:abstractNumId w:val="5"/>
  </w:num>
  <w:num w:numId="17">
    <w:abstractNumId w:val="20"/>
  </w:num>
  <w:num w:numId="18">
    <w:abstractNumId w:val="13"/>
  </w:num>
  <w:num w:numId="19">
    <w:abstractNumId w:val="1"/>
  </w:num>
  <w:num w:numId="20">
    <w:abstractNumId w:val="14"/>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lvlOverride w:ilvl="0">
      <w:startOverride w:val="1"/>
    </w:lvlOverride>
    <w:lvlOverride w:ilvl="1">
      <w:startOverride w:val="2"/>
    </w:lvlOverride>
  </w:num>
  <w:num w:numId="39">
    <w:abstractNumId w:val="8"/>
  </w:num>
  <w:num w:numId="40">
    <w:abstractNumId w:val="2"/>
  </w:num>
  <w:num w:numId="41">
    <w:abstractNumId w:val="25"/>
  </w:num>
  <w:num w:numId="42">
    <w:abstractNumId w:val="4"/>
  </w:num>
  <w:num w:numId="43">
    <w:abstractNumId w:val="18"/>
  </w:num>
  <w:num w:numId="44">
    <w:abstractNumId w:val="0"/>
  </w:num>
  <w:num w:numId="45">
    <w:abstractNumId w:val="22"/>
    <w:lvlOverride w:ilvl="0">
      <w:lvl w:ilvl="0">
        <w:start w:val="1"/>
        <w:numFmt w:val="decimal"/>
        <w:lvlText w:val="%1."/>
        <w:lvlJc w:val="left"/>
        <w:pPr>
          <w:tabs>
            <w:tab w:val="num" w:pos="597"/>
          </w:tabs>
          <w:ind w:left="127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624"/>
  <w:hyphenationZone w:val="425"/>
  <w:evenAndOddHeaders/>
  <w:noPunctuationKerning/>
  <w:characterSpacingControl w:val="doNotCompress"/>
  <w:savePreviewPicture/>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3A8"/>
    <w:rsid w:val="000078A5"/>
    <w:rsid w:val="000205F1"/>
    <w:rsid w:val="00024CF3"/>
    <w:rsid w:val="00031401"/>
    <w:rsid w:val="000449EC"/>
    <w:rsid w:val="000516CF"/>
    <w:rsid w:val="00073ADD"/>
    <w:rsid w:val="000757D0"/>
    <w:rsid w:val="000E0973"/>
    <w:rsid w:val="000E505C"/>
    <w:rsid w:val="000E73F1"/>
    <w:rsid w:val="000E7AA0"/>
    <w:rsid w:val="000F6671"/>
    <w:rsid w:val="001030FF"/>
    <w:rsid w:val="0011268A"/>
    <w:rsid w:val="00115AC2"/>
    <w:rsid w:val="001209DB"/>
    <w:rsid w:val="00142736"/>
    <w:rsid w:val="00144A05"/>
    <w:rsid w:val="00144BE0"/>
    <w:rsid w:val="00154D71"/>
    <w:rsid w:val="00173869"/>
    <w:rsid w:val="001830CD"/>
    <w:rsid w:val="00190EC5"/>
    <w:rsid w:val="001A4F0B"/>
    <w:rsid w:val="001B13F0"/>
    <w:rsid w:val="001C507C"/>
    <w:rsid w:val="001D2589"/>
    <w:rsid w:val="001D7937"/>
    <w:rsid w:val="001E11AA"/>
    <w:rsid w:val="001E52ED"/>
    <w:rsid w:val="001E73A6"/>
    <w:rsid w:val="001F0BE0"/>
    <w:rsid w:val="002055C4"/>
    <w:rsid w:val="002331C9"/>
    <w:rsid w:val="00237F88"/>
    <w:rsid w:val="00242EEB"/>
    <w:rsid w:val="0024419B"/>
    <w:rsid w:val="00266DC0"/>
    <w:rsid w:val="00296322"/>
    <w:rsid w:val="00296ECC"/>
    <w:rsid w:val="002A5880"/>
    <w:rsid w:val="002B4149"/>
    <w:rsid w:val="002C125F"/>
    <w:rsid w:val="002C1FA1"/>
    <w:rsid w:val="0030053A"/>
    <w:rsid w:val="00304A0F"/>
    <w:rsid w:val="00307747"/>
    <w:rsid w:val="00322D9D"/>
    <w:rsid w:val="003377FE"/>
    <w:rsid w:val="0034099D"/>
    <w:rsid w:val="003535EB"/>
    <w:rsid w:val="003569B5"/>
    <w:rsid w:val="0035726F"/>
    <w:rsid w:val="00362FCE"/>
    <w:rsid w:val="00371F6F"/>
    <w:rsid w:val="00382965"/>
    <w:rsid w:val="003B0BC7"/>
    <w:rsid w:val="003B43FD"/>
    <w:rsid w:val="003C61E7"/>
    <w:rsid w:val="004118CF"/>
    <w:rsid w:val="00457E6E"/>
    <w:rsid w:val="0048667B"/>
    <w:rsid w:val="004A2B23"/>
    <w:rsid w:val="004A5099"/>
    <w:rsid w:val="004B54CE"/>
    <w:rsid w:val="004C07E4"/>
    <w:rsid w:val="004C4D1A"/>
    <w:rsid w:val="004E51B3"/>
    <w:rsid w:val="0051298B"/>
    <w:rsid w:val="0052679F"/>
    <w:rsid w:val="0052760F"/>
    <w:rsid w:val="00536040"/>
    <w:rsid w:val="00536CC3"/>
    <w:rsid w:val="00541735"/>
    <w:rsid w:val="00543761"/>
    <w:rsid w:val="005444F3"/>
    <w:rsid w:val="005655BE"/>
    <w:rsid w:val="005833A8"/>
    <w:rsid w:val="005916E0"/>
    <w:rsid w:val="00593581"/>
    <w:rsid w:val="005A2A8B"/>
    <w:rsid w:val="005B1432"/>
    <w:rsid w:val="005C51DB"/>
    <w:rsid w:val="005E2EEB"/>
    <w:rsid w:val="006248A7"/>
    <w:rsid w:val="006303F6"/>
    <w:rsid w:val="00632F5F"/>
    <w:rsid w:val="00641D63"/>
    <w:rsid w:val="00650190"/>
    <w:rsid w:val="00662A9A"/>
    <w:rsid w:val="0066598D"/>
    <w:rsid w:val="00672467"/>
    <w:rsid w:val="006875BA"/>
    <w:rsid w:val="0069544B"/>
    <w:rsid w:val="00696012"/>
    <w:rsid w:val="006A3371"/>
    <w:rsid w:val="006A595C"/>
    <w:rsid w:val="006B1023"/>
    <w:rsid w:val="006C0DC4"/>
    <w:rsid w:val="006C4096"/>
    <w:rsid w:val="006E0F2E"/>
    <w:rsid w:val="006E28EB"/>
    <w:rsid w:val="006F1C77"/>
    <w:rsid w:val="007044AB"/>
    <w:rsid w:val="00704ACE"/>
    <w:rsid w:val="007064E0"/>
    <w:rsid w:val="0073395C"/>
    <w:rsid w:val="00746417"/>
    <w:rsid w:val="007635E6"/>
    <w:rsid w:val="00763C4F"/>
    <w:rsid w:val="00777CDE"/>
    <w:rsid w:val="00786124"/>
    <w:rsid w:val="007942B1"/>
    <w:rsid w:val="007A2357"/>
    <w:rsid w:val="007B45AE"/>
    <w:rsid w:val="007B5CCE"/>
    <w:rsid w:val="007C0B06"/>
    <w:rsid w:val="007D2B70"/>
    <w:rsid w:val="007F446D"/>
    <w:rsid w:val="007F7D1A"/>
    <w:rsid w:val="008146AF"/>
    <w:rsid w:val="00815D8C"/>
    <w:rsid w:val="0082532B"/>
    <w:rsid w:val="00842131"/>
    <w:rsid w:val="00851795"/>
    <w:rsid w:val="00863814"/>
    <w:rsid w:val="008675CA"/>
    <w:rsid w:val="00883EB0"/>
    <w:rsid w:val="00892FA3"/>
    <w:rsid w:val="0089377C"/>
    <w:rsid w:val="008A209A"/>
    <w:rsid w:val="008B7F71"/>
    <w:rsid w:val="008C4075"/>
    <w:rsid w:val="008D4288"/>
    <w:rsid w:val="008D739B"/>
    <w:rsid w:val="008E0698"/>
    <w:rsid w:val="00914D3E"/>
    <w:rsid w:val="00922BF8"/>
    <w:rsid w:val="00924341"/>
    <w:rsid w:val="00931C12"/>
    <w:rsid w:val="00943F7A"/>
    <w:rsid w:val="0095352C"/>
    <w:rsid w:val="00970B84"/>
    <w:rsid w:val="009726BC"/>
    <w:rsid w:val="00981EB0"/>
    <w:rsid w:val="009908A5"/>
    <w:rsid w:val="009C298C"/>
    <w:rsid w:val="009D3B95"/>
    <w:rsid w:val="009D3C6F"/>
    <w:rsid w:val="009E3EB3"/>
    <w:rsid w:val="009E5986"/>
    <w:rsid w:val="009F4ECF"/>
    <w:rsid w:val="00A07110"/>
    <w:rsid w:val="00A110A7"/>
    <w:rsid w:val="00A179BC"/>
    <w:rsid w:val="00A314B5"/>
    <w:rsid w:val="00A43BD9"/>
    <w:rsid w:val="00A44389"/>
    <w:rsid w:val="00A4784E"/>
    <w:rsid w:val="00A566F6"/>
    <w:rsid w:val="00A622A7"/>
    <w:rsid w:val="00A6639C"/>
    <w:rsid w:val="00A735DA"/>
    <w:rsid w:val="00A85CC5"/>
    <w:rsid w:val="00A86062"/>
    <w:rsid w:val="00A90126"/>
    <w:rsid w:val="00A94E0B"/>
    <w:rsid w:val="00AA0B03"/>
    <w:rsid w:val="00AA4D54"/>
    <w:rsid w:val="00AB1D3D"/>
    <w:rsid w:val="00AB2A47"/>
    <w:rsid w:val="00B06C79"/>
    <w:rsid w:val="00B07691"/>
    <w:rsid w:val="00B155D9"/>
    <w:rsid w:val="00B27DBD"/>
    <w:rsid w:val="00B309FE"/>
    <w:rsid w:val="00B4116E"/>
    <w:rsid w:val="00B463ED"/>
    <w:rsid w:val="00B5168C"/>
    <w:rsid w:val="00B53177"/>
    <w:rsid w:val="00B55399"/>
    <w:rsid w:val="00B612CE"/>
    <w:rsid w:val="00B72AAF"/>
    <w:rsid w:val="00B81CF7"/>
    <w:rsid w:val="00B91E28"/>
    <w:rsid w:val="00B93B6E"/>
    <w:rsid w:val="00B96DA0"/>
    <w:rsid w:val="00BA5ED0"/>
    <w:rsid w:val="00BA7EBA"/>
    <w:rsid w:val="00BB0DD8"/>
    <w:rsid w:val="00BF3722"/>
    <w:rsid w:val="00C0081A"/>
    <w:rsid w:val="00C0355F"/>
    <w:rsid w:val="00C11928"/>
    <w:rsid w:val="00C20113"/>
    <w:rsid w:val="00C408BA"/>
    <w:rsid w:val="00C44786"/>
    <w:rsid w:val="00C524E1"/>
    <w:rsid w:val="00C5706A"/>
    <w:rsid w:val="00C70302"/>
    <w:rsid w:val="00C80561"/>
    <w:rsid w:val="00C90235"/>
    <w:rsid w:val="00CB79F7"/>
    <w:rsid w:val="00CC3E7E"/>
    <w:rsid w:val="00CD15C7"/>
    <w:rsid w:val="00CD748E"/>
    <w:rsid w:val="00CE4918"/>
    <w:rsid w:val="00CF1C32"/>
    <w:rsid w:val="00CF2030"/>
    <w:rsid w:val="00CF2695"/>
    <w:rsid w:val="00D02721"/>
    <w:rsid w:val="00D05588"/>
    <w:rsid w:val="00D0742D"/>
    <w:rsid w:val="00D201C3"/>
    <w:rsid w:val="00D31B1D"/>
    <w:rsid w:val="00D31CB6"/>
    <w:rsid w:val="00D364B2"/>
    <w:rsid w:val="00D37F33"/>
    <w:rsid w:val="00D55AA1"/>
    <w:rsid w:val="00D55C28"/>
    <w:rsid w:val="00D757C3"/>
    <w:rsid w:val="00D773DD"/>
    <w:rsid w:val="00D8268F"/>
    <w:rsid w:val="00DA09CF"/>
    <w:rsid w:val="00DA1DD2"/>
    <w:rsid w:val="00DA30F2"/>
    <w:rsid w:val="00DB388E"/>
    <w:rsid w:val="00DB5B7C"/>
    <w:rsid w:val="00DC3D70"/>
    <w:rsid w:val="00DC436F"/>
    <w:rsid w:val="00DD35C9"/>
    <w:rsid w:val="00DD6D72"/>
    <w:rsid w:val="00DE5DFA"/>
    <w:rsid w:val="00DF7898"/>
    <w:rsid w:val="00E1238A"/>
    <w:rsid w:val="00E201AA"/>
    <w:rsid w:val="00E31A42"/>
    <w:rsid w:val="00E56906"/>
    <w:rsid w:val="00E56B6F"/>
    <w:rsid w:val="00E71E24"/>
    <w:rsid w:val="00E7244B"/>
    <w:rsid w:val="00E92F6B"/>
    <w:rsid w:val="00EA00BF"/>
    <w:rsid w:val="00EA505A"/>
    <w:rsid w:val="00EB63BD"/>
    <w:rsid w:val="00EC783E"/>
    <w:rsid w:val="00ED1A21"/>
    <w:rsid w:val="00EF1FC7"/>
    <w:rsid w:val="00F039CE"/>
    <w:rsid w:val="00F1081D"/>
    <w:rsid w:val="00F13558"/>
    <w:rsid w:val="00F42F88"/>
    <w:rsid w:val="00F57D72"/>
    <w:rsid w:val="00F60052"/>
    <w:rsid w:val="00F64DA6"/>
    <w:rsid w:val="00F809E9"/>
    <w:rsid w:val="00F9041D"/>
    <w:rsid w:val="00F97EC1"/>
    <w:rsid w:val="00FA0BAF"/>
    <w:rsid w:val="00FA3DFB"/>
    <w:rsid w:val="00FD5641"/>
    <w:rsid w:val="00FD57DD"/>
    <w:rsid w:val="00FE5E4F"/>
    <w:rsid w:val="00FF139A"/>
  </w:rsids>
  <m:mathPr>
    <m:mathFont m:val="Cambria Math"/>
    <m:brkBin m:val="before"/>
    <m:brkBinSub m:val="--"/>
    <m:smallFrac m:val="0"/>
    <m:dispDef/>
    <m:lMargin m:val="0"/>
    <m:rMargin m:val="0"/>
    <m:defJc m:val="centerGroup"/>
    <m:wrapIndent m:val="1440"/>
    <m:intLim m:val="subSup"/>
    <m:naryLim m:val="undOvr"/>
  </m:mathPr>
  <w:themeFontLang w:val="es-ES_trad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0">
    <w:name w:val="Normal"/>
    <w:qFormat/>
    <w:rsid w:val="005833A8"/>
    <w:rPr>
      <w:rFonts w:eastAsia="MS Mincho"/>
      <w:szCs w:val="24"/>
      <w:lang w:val="en-GB" w:eastAsia="ja-JP"/>
    </w:rPr>
  </w:style>
  <w:style w:type="paragraph" w:styleId="Heading1">
    <w:name w:val="heading 1"/>
    <w:basedOn w:val="Normal0"/>
    <w:next w:val="Normalnumber"/>
    <w:qFormat/>
    <w:rsid w:val="00B405B7"/>
    <w:pPr>
      <w:keepNext/>
      <w:tabs>
        <w:tab w:val="left" w:pos="1247"/>
        <w:tab w:val="left" w:pos="1814"/>
      </w:tabs>
      <w:spacing w:before="240" w:after="120"/>
      <w:ind w:left="1247" w:hanging="680"/>
      <w:outlineLvl w:val="0"/>
    </w:pPr>
    <w:rPr>
      <w:b/>
      <w:sz w:val="28"/>
    </w:rPr>
  </w:style>
  <w:style w:type="paragraph" w:styleId="Heading2">
    <w:name w:val="heading 2"/>
    <w:basedOn w:val="Normal0"/>
    <w:next w:val="Normalnumber"/>
    <w:qFormat/>
    <w:rsid w:val="00B405B7"/>
    <w:pPr>
      <w:keepNext/>
      <w:spacing w:before="240" w:after="120"/>
      <w:ind w:left="1247" w:hanging="680"/>
      <w:outlineLvl w:val="1"/>
    </w:pPr>
    <w:rPr>
      <w:rFonts w:eastAsia="Times New Roman"/>
      <w:b/>
      <w:sz w:val="24"/>
    </w:rPr>
  </w:style>
  <w:style w:type="paragraph" w:styleId="Heading3">
    <w:name w:val="heading 3"/>
    <w:basedOn w:val="Normal0"/>
    <w:next w:val="Normalnumber"/>
    <w:qFormat/>
    <w:rsid w:val="00200D58"/>
    <w:pPr>
      <w:tabs>
        <w:tab w:val="left" w:pos="1247"/>
      </w:tabs>
      <w:spacing w:after="120"/>
      <w:ind w:left="1247" w:hanging="680"/>
      <w:outlineLvl w:val="2"/>
    </w:pPr>
    <w:rPr>
      <w:b/>
    </w:rPr>
  </w:style>
  <w:style w:type="paragraph" w:styleId="Heading4">
    <w:name w:val="heading 4"/>
    <w:basedOn w:val="Heading3"/>
    <w:next w:val="Normalnumber"/>
    <w:qFormat/>
    <w:rsid w:val="00715E88"/>
    <w:pPr>
      <w:keepNext/>
      <w:outlineLvl w:val="3"/>
    </w:pPr>
  </w:style>
  <w:style w:type="paragraph" w:styleId="Heading5">
    <w:name w:val="heading 5"/>
    <w:basedOn w:val="Normal0"/>
    <w:next w:val="Normal0"/>
    <w:qFormat/>
    <w:rsid w:val="00247707"/>
    <w:pPr>
      <w:keepNext/>
      <w:outlineLvl w:val="4"/>
    </w:pPr>
    <w:rPr>
      <w:rFonts w:ascii="Univers" w:hAnsi="Univers"/>
      <w:b/>
      <w:sz w:val="24"/>
    </w:rPr>
  </w:style>
  <w:style w:type="paragraph" w:styleId="Heading6">
    <w:name w:val="heading 6"/>
    <w:basedOn w:val="Normal0"/>
    <w:next w:val="Normal0"/>
    <w:qFormat/>
    <w:rsid w:val="00247707"/>
    <w:pPr>
      <w:keepNext/>
      <w:ind w:left="578"/>
      <w:outlineLvl w:val="5"/>
    </w:pPr>
    <w:rPr>
      <w:b/>
      <w:bCs/>
      <w:sz w:val="24"/>
    </w:rPr>
  </w:style>
  <w:style w:type="paragraph" w:styleId="Heading7">
    <w:name w:val="heading 7"/>
    <w:basedOn w:val="Normal0"/>
    <w:next w:val="Normal0"/>
    <w:qFormat/>
    <w:rsid w:val="00247707"/>
    <w:pPr>
      <w:keepNext/>
      <w:widowControl w:val="0"/>
      <w:jc w:val="center"/>
      <w:outlineLvl w:val="6"/>
    </w:pPr>
    <w:rPr>
      <w:snapToGrid w:val="0"/>
      <w:u w:val="single"/>
      <w:lang w:val="en-US"/>
    </w:rPr>
  </w:style>
  <w:style w:type="paragraph" w:styleId="Heading8">
    <w:name w:val="heading 8"/>
    <w:basedOn w:val="Normal0"/>
    <w:next w:val="Normal0"/>
    <w:qFormat/>
    <w:rsid w:val="00247707"/>
    <w:pPr>
      <w:keepNext/>
      <w:widowControl w:val="0"/>
      <w:tabs>
        <w:tab w:val="left" w:pos="-1440"/>
        <w:tab w:val="left" w:pos="-720"/>
      </w:tabs>
      <w:suppressAutoHyphens/>
      <w:jc w:val="center"/>
      <w:outlineLvl w:val="7"/>
    </w:pPr>
    <w:rPr>
      <w:snapToGrid w:val="0"/>
      <w:u w:val="single"/>
      <w:lang w:val="en-US"/>
    </w:rPr>
  </w:style>
  <w:style w:type="paragraph" w:styleId="Heading9">
    <w:name w:val="heading 9"/>
    <w:basedOn w:val="Normal0"/>
    <w:next w:val="Normal0"/>
    <w:qFormat/>
    <w:rsid w:val="00247707"/>
    <w:pPr>
      <w:keepNext/>
      <w:widowControl w:val="0"/>
      <w:numPr>
        <w:numId w:val="1"/>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AB5340"/>
    <w:rPr>
      <w:rFonts w:ascii="Times New Roman" w:hAnsi="Times New Roman"/>
      <w:b/>
      <w:sz w:val="18"/>
    </w:rPr>
  </w:style>
  <w:style w:type="table" w:customStyle="1" w:styleId="Tabledocright">
    <w:name w:val="Table_doc_right"/>
    <w:basedOn w:val="TableNormal"/>
    <w:rsid w:val="00E21C83"/>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0"/>
    <w:next w:val="Normal0"/>
    <w:autoRedefine/>
    <w:semiHidden/>
    <w:rsid w:val="002C2C3E"/>
    <w:pPr>
      <w:ind w:left="1000"/>
    </w:pPr>
    <w:rPr>
      <w:sz w:val="18"/>
      <w:szCs w:val="18"/>
    </w:rPr>
  </w:style>
  <w:style w:type="paragraph" w:styleId="TOC7">
    <w:name w:val="toc 7"/>
    <w:basedOn w:val="Normal0"/>
    <w:next w:val="Normal0"/>
    <w:autoRedefine/>
    <w:semiHidden/>
    <w:rsid w:val="002C2C3E"/>
    <w:pPr>
      <w:ind w:left="1200"/>
    </w:pPr>
    <w:rPr>
      <w:sz w:val="18"/>
      <w:szCs w:val="18"/>
    </w:rPr>
  </w:style>
  <w:style w:type="paragraph" w:styleId="TOC8">
    <w:name w:val="toc 8"/>
    <w:basedOn w:val="Normal0"/>
    <w:next w:val="Normal0"/>
    <w:autoRedefine/>
    <w:semiHidden/>
    <w:rsid w:val="002C2C3E"/>
    <w:pPr>
      <w:ind w:left="1400"/>
    </w:pPr>
    <w:rPr>
      <w:sz w:val="18"/>
      <w:szCs w:val="18"/>
    </w:rPr>
  </w:style>
  <w:style w:type="paragraph" w:styleId="TOC9">
    <w:name w:val="toc 9"/>
    <w:basedOn w:val="Normal0"/>
    <w:next w:val="Normal0"/>
    <w:autoRedefine/>
    <w:semiHidden/>
    <w:rsid w:val="002C2C3E"/>
    <w:pPr>
      <w:ind w:left="1600"/>
    </w:pPr>
    <w:rPr>
      <w:sz w:val="18"/>
      <w:szCs w:val="18"/>
    </w:rPr>
  </w:style>
  <w:style w:type="paragraph" w:customStyle="1" w:styleId="Titlefigure">
    <w:name w:val="Title_figure"/>
    <w:basedOn w:val="Titletable"/>
    <w:next w:val="NormalNonumber"/>
    <w:rsid w:val="000247B0"/>
    <w:rPr>
      <w:bCs w:val="0"/>
    </w:rPr>
  </w:style>
  <w:style w:type="paragraph" w:styleId="TableofFigures">
    <w:name w:val="table of figures"/>
    <w:basedOn w:val="Normal0"/>
    <w:next w:val="Normal0"/>
    <w:autoRedefine/>
    <w:semiHidden/>
    <w:rsid w:val="002A237D"/>
    <w:pPr>
      <w:ind w:left="1814" w:hanging="567"/>
    </w:pPr>
  </w:style>
  <w:style w:type="paragraph" w:customStyle="1" w:styleId="CH1">
    <w:name w:val="CH1"/>
    <w:basedOn w:val="Normal0"/>
    <w:next w:val="CH2"/>
    <w:rsid w:val="006303B4"/>
    <w:pPr>
      <w:keepNext/>
      <w:keepLines/>
      <w:tabs>
        <w:tab w:val="right" w:pos="851"/>
        <w:tab w:val="left" w:pos="1247"/>
      </w:tabs>
      <w:suppressAutoHyphens/>
      <w:spacing w:before="240" w:after="120"/>
      <w:ind w:left="1247" w:right="284" w:hanging="1247"/>
    </w:pPr>
    <w:rPr>
      <w:b/>
      <w:sz w:val="28"/>
      <w:szCs w:val="28"/>
    </w:rPr>
  </w:style>
  <w:style w:type="paragraph" w:customStyle="1" w:styleId="CH2">
    <w:name w:val="CH2"/>
    <w:basedOn w:val="Normal0"/>
    <w:next w:val="Normalnumber"/>
    <w:rsid w:val="00CE524C"/>
    <w:pPr>
      <w:keepNext/>
      <w:keepLines/>
      <w:tabs>
        <w:tab w:val="right" w:pos="851"/>
        <w:tab w:val="left" w:pos="1247"/>
      </w:tabs>
      <w:suppressAutoHyphens/>
      <w:spacing w:before="80" w:after="120"/>
      <w:ind w:left="1247" w:right="284" w:hanging="1247"/>
    </w:pPr>
    <w:rPr>
      <w:b/>
      <w:sz w:val="24"/>
    </w:rPr>
  </w:style>
  <w:style w:type="paragraph" w:customStyle="1" w:styleId="CH3">
    <w:name w:val="CH3"/>
    <w:basedOn w:val="Normal0"/>
    <w:next w:val="Normalnumber"/>
    <w:link w:val="CH3Char"/>
    <w:rsid w:val="006303B4"/>
    <w:pPr>
      <w:keepNext/>
      <w:keepLines/>
      <w:tabs>
        <w:tab w:val="right" w:pos="851"/>
        <w:tab w:val="left" w:pos="1247"/>
      </w:tabs>
      <w:suppressAutoHyphens/>
      <w:spacing w:after="120"/>
      <w:ind w:left="1247" w:right="284" w:hanging="1247"/>
    </w:pPr>
    <w:rPr>
      <w:b/>
      <w:sz w:val="24"/>
    </w:rPr>
  </w:style>
  <w:style w:type="paragraph" w:customStyle="1" w:styleId="CH4">
    <w:name w:val="CH4"/>
    <w:basedOn w:val="Normal0"/>
    <w:next w:val="Normalnumber"/>
    <w:rsid w:val="004C5C96"/>
    <w:pPr>
      <w:keepNext/>
      <w:keepLines/>
      <w:tabs>
        <w:tab w:val="right" w:pos="851"/>
        <w:tab w:val="left" w:pos="1247"/>
      </w:tabs>
      <w:suppressAutoHyphens/>
      <w:spacing w:after="120"/>
      <w:ind w:left="1247" w:right="284" w:hanging="1247"/>
    </w:pPr>
    <w:rPr>
      <w:b/>
    </w:rPr>
  </w:style>
  <w:style w:type="table" w:customStyle="1" w:styleId="Footertable">
    <w:name w:val="Footer_table"/>
    <w:basedOn w:val="TableNormal"/>
    <w:semiHidden/>
    <w:rsid w:val="001F75DE"/>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0"/>
    <w:next w:val="Normalnumber"/>
    <w:semiHidden/>
    <w:rsid w:val="00D8108C"/>
    <w:pPr>
      <w:keepNext/>
      <w:keepLines/>
      <w:tabs>
        <w:tab w:val="right" w:pos="851"/>
        <w:tab w:val="left" w:pos="1247"/>
      </w:tabs>
      <w:suppressAutoHyphens/>
      <w:spacing w:after="120"/>
      <w:ind w:left="1247" w:right="284" w:hanging="1247"/>
    </w:pPr>
    <w:rPr>
      <w:b/>
    </w:rPr>
  </w:style>
  <w:style w:type="character" w:styleId="CommentReference">
    <w:name w:val="annotation reference"/>
    <w:semiHidden/>
    <w:rsid w:val="005E725D"/>
    <w:rPr>
      <w:sz w:val="16"/>
      <w:szCs w:val="16"/>
    </w:rPr>
  </w:style>
  <w:style w:type="paragraph" w:styleId="CommentText">
    <w:name w:val="annotation text"/>
    <w:basedOn w:val="Normal0"/>
    <w:semiHidden/>
    <w:rsid w:val="005E725D"/>
    <w:rPr>
      <w:szCs w:val="20"/>
    </w:rPr>
  </w:style>
  <w:style w:type="paragraph" w:styleId="CommentSubject">
    <w:name w:val="annotation subject"/>
    <w:basedOn w:val="CommentText"/>
    <w:next w:val="CommentText"/>
    <w:semiHidden/>
    <w:rsid w:val="005E725D"/>
    <w:rPr>
      <w:b/>
      <w:bCs/>
    </w:rPr>
  </w:style>
  <w:style w:type="paragraph" w:styleId="BalloonText">
    <w:name w:val="Balloon Text"/>
    <w:basedOn w:val="Normal0"/>
    <w:semiHidden/>
    <w:rsid w:val="005E725D"/>
    <w:rPr>
      <w:rFonts w:ascii="Tahoma" w:hAnsi="Tahoma" w:cs="Tahoma"/>
      <w:sz w:val="16"/>
      <w:szCs w:val="16"/>
    </w:rPr>
  </w:style>
  <w:style w:type="paragraph" w:customStyle="1" w:styleId="Anxhead">
    <w:name w:val="Anx head"/>
    <w:basedOn w:val="Normal0"/>
    <w:rsid w:val="005E725D"/>
    <w:rPr>
      <w:rFonts w:eastAsia="Times New Roman"/>
      <w:b/>
      <w:bCs/>
      <w:sz w:val="28"/>
      <w:szCs w:val="22"/>
      <w:lang w:eastAsia="en-US"/>
    </w:rPr>
  </w:style>
  <w:style w:type="paragraph" w:customStyle="1" w:styleId="Anxsubhead">
    <w:name w:val="Anx subhead"/>
    <w:basedOn w:val="Normal0"/>
    <w:rsid w:val="005E725D"/>
    <w:pPr>
      <w:tabs>
        <w:tab w:val="left" w:pos="1247"/>
      </w:tabs>
      <w:ind w:left="1247"/>
    </w:pPr>
    <w:rPr>
      <w:rFonts w:eastAsia="Times New Roman"/>
      <w:b/>
      <w:bCs/>
      <w:lang w:eastAsia="en-US"/>
    </w:rPr>
  </w:style>
  <w:style w:type="character" w:styleId="FootnoteReference">
    <w:name w:val="footnote reference"/>
    <w:semiHidden/>
    <w:rsid w:val="009B4A0F"/>
    <w:rPr>
      <w:rFonts w:ascii="Times New Roman" w:hAnsi="Times New Roman"/>
      <w:color w:val="auto"/>
      <w:sz w:val="20"/>
      <w:szCs w:val="18"/>
      <w:vertAlign w:val="superscript"/>
    </w:rPr>
  </w:style>
  <w:style w:type="paragraph" w:styleId="FootnoteText">
    <w:name w:val="footnote text"/>
    <w:basedOn w:val="Normal0"/>
    <w:link w:val="FootnoteTextChar1"/>
    <w:semiHidden/>
    <w:rsid w:val="00247707"/>
    <w:pPr>
      <w:spacing w:before="20" w:after="40"/>
      <w:ind w:left="1247"/>
    </w:pPr>
    <w:rPr>
      <w:sz w:val="18"/>
    </w:rPr>
  </w:style>
  <w:style w:type="paragraph" w:customStyle="1" w:styleId="Anxtitle">
    <w:name w:val="Anx title"/>
    <w:basedOn w:val="Normal0"/>
    <w:rsid w:val="005E725D"/>
    <w:pPr>
      <w:ind w:left="1247"/>
    </w:pPr>
    <w:rPr>
      <w:rFonts w:eastAsia="Times New Roman"/>
      <w:b/>
      <w:bCs/>
      <w:sz w:val="28"/>
      <w:szCs w:val="26"/>
      <w:lang w:eastAsia="en-US"/>
    </w:rPr>
  </w:style>
  <w:style w:type="paragraph" w:customStyle="1" w:styleId="Paralevel1">
    <w:name w:val="Para level1"/>
    <w:basedOn w:val="Normal0"/>
    <w:autoRedefine/>
    <w:rsid w:val="005E725D"/>
    <w:pPr>
      <w:suppressAutoHyphens/>
      <w:spacing w:after="120"/>
    </w:pPr>
    <w:rPr>
      <w:rFonts w:eastAsia="Times New Roman"/>
      <w:szCs w:val="20"/>
      <w:lang w:eastAsia="en-US"/>
    </w:rPr>
  </w:style>
  <w:style w:type="paragraph" w:customStyle="1" w:styleId="Paralevel2">
    <w:name w:val="Para level2"/>
    <w:basedOn w:val="Paralevel1"/>
    <w:autoRedefine/>
    <w:rsid w:val="005E725D"/>
    <w:pPr>
      <w:numPr>
        <w:numId w:val="3"/>
      </w:numPr>
      <w:ind w:left="1247" w:firstLine="624"/>
    </w:pPr>
  </w:style>
  <w:style w:type="paragraph" w:customStyle="1" w:styleId="Paralevel3">
    <w:name w:val="Para level3"/>
    <w:basedOn w:val="Paralevel2"/>
    <w:rsid w:val="005E725D"/>
    <w:pPr>
      <w:numPr>
        <w:numId w:val="4"/>
      </w:numPr>
    </w:pPr>
  </w:style>
  <w:style w:type="paragraph" w:customStyle="1" w:styleId="Subtitle">
    <w:name w:val="Sub title"/>
    <w:basedOn w:val="Heading2"/>
    <w:rsid w:val="005E725D"/>
    <w:pPr>
      <w:spacing w:before="0" w:after="0"/>
      <w:ind w:firstLine="0"/>
    </w:pPr>
  </w:style>
  <w:style w:type="paragraph" w:styleId="Title">
    <w:name w:val="Title"/>
    <w:basedOn w:val="Normal0"/>
    <w:autoRedefine/>
    <w:qFormat/>
    <w:rsid w:val="00541C20"/>
    <w:pPr>
      <w:spacing w:before="360" w:after="240"/>
      <w:ind w:left="1260" w:right="567"/>
      <w:outlineLvl w:val="0"/>
    </w:pPr>
    <w:rPr>
      <w:rFonts w:eastAsia="Times New Roman" w:cs="Arial"/>
      <w:b/>
      <w:bCs/>
      <w:kern w:val="28"/>
      <w:sz w:val="28"/>
      <w:szCs w:val="28"/>
      <w:lang w:eastAsia="en-US"/>
    </w:rPr>
  </w:style>
  <w:style w:type="paragraph" w:styleId="Caption">
    <w:name w:val="caption"/>
    <w:basedOn w:val="Normal0"/>
    <w:next w:val="Normal0"/>
    <w:qFormat/>
    <w:rsid w:val="005E725D"/>
    <w:pPr>
      <w:widowControl w:val="0"/>
    </w:pPr>
    <w:rPr>
      <w:rFonts w:eastAsia="Times New Roman"/>
      <w:snapToGrid w:val="0"/>
      <w:szCs w:val="20"/>
      <w:lang w:eastAsia="en-US"/>
    </w:rPr>
  </w:style>
  <w:style w:type="paragraph" w:customStyle="1" w:styleId="HCh">
    <w:name w:val="_ H _Ch"/>
    <w:basedOn w:val="Normal0"/>
    <w:next w:val="Normal0"/>
    <w:rsid w:val="005E725D"/>
    <w:pPr>
      <w:keepNext/>
      <w:keepLines/>
      <w:suppressAutoHyphens/>
      <w:spacing w:line="300" w:lineRule="exact"/>
      <w:outlineLvl w:val="0"/>
    </w:pPr>
    <w:rPr>
      <w:rFonts w:eastAsia="Times New Roman"/>
      <w:b/>
      <w:spacing w:val="-2"/>
      <w:w w:val="103"/>
      <w:kern w:val="14"/>
      <w:sz w:val="28"/>
      <w:szCs w:val="20"/>
      <w:lang w:eastAsia="en-US"/>
    </w:rPr>
  </w:style>
  <w:style w:type="paragraph" w:customStyle="1" w:styleId="Block">
    <w:name w:val="Block"/>
    <w:basedOn w:val="Normal0"/>
    <w:next w:val="Normal0"/>
    <w:autoRedefine/>
    <w:rsid w:val="005E725D"/>
    <w:pPr>
      <w:spacing w:after="120"/>
      <w:ind w:left="1890" w:right="1335"/>
    </w:pPr>
    <w:rPr>
      <w:rFonts w:eastAsia="Times New Roman"/>
      <w:szCs w:val="20"/>
      <w:lang w:val="en-US" w:eastAsia="en-US"/>
    </w:rPr>
  </w:style>
  <w:style w:type="paragraph" w:customStyle="1" w:styleId="Articleheading0">
    <w:name w:val="Article heading"/>
    <w:basedOn w:val="Normal0"/>
    <w:next w:val="Subtitle0"/>
    <w:rsid w:val="005E725D"/>
    <w:pPr>
      <w:numPr>
        <w:numId w:val="10"/>
      </w:numPr>
      <w:spacing w:after="240"/>
    </w:pPr>
    <w:rPr>
      <w:rFonts w:eastAsia="Times New Roman"/>
      <w:sz w:val="28"/>
      <w:szCs w:val="28"/>
      <w:lang w:eastAsia="en-US"/>
    </w:rPr>
  </w:style>
  <w:style w:type="paragraph" w:styleId="Subtitle0">
    <w:name w:val="Subtitle"/>
    <w:basedOn w:val="Normal0"/>
    <w:next w:val="Normal0"/>
    <w:qFormat/>
    <w:rsid w:val="005E725D"/>
    <w:pPr>
      <w:keepNext/>
      <w:spacing w:after="240"/>
      <w:jc w:val="center"/>
      <w:outlineLvl w:val="1"/>
    </w:pPr>
    <w:rPr>
      <w:rFonts w:eastAsia="Times New Roman" w:cs="Arial"/>
      <w:b/>
      <w:u w:val="single"/>
      <w:lang w:eastAsia="en-US"/>
    </w:rPr>
  </w:style>
  <w:style w:type="paragraph" w:customStyle="1" w:styleId="NumberedPara">
    <w:name w:val="NumberedPara"/>
    <w:basedOn w:val="Normal0"/>
    <w:autoRedefine/>
    <w:rsid w:val="005E725D"/>
    <w:pPr>
      <w:spacing w:after="240"/>
    </w:pPr>
    <w:rPr>
      <w:rFonts w:eastAsia="Times New Roman"/>
      <w:lang w:eastAsia="en-US"/>
    </w:rPr>
  </w:style>
  <w:style w:type="paragraph" w:customStyle="1" w:styleId="Heading31">
    <w:name w:val="Heading 3.1"/>
    <w:basedOn w:val="Heading3"/>
    <w:next w:val="Normal"/>
    <w:rsid w:val="005E725D"/>
    <w:pPr>
      <w:keepNext/>
      <w:tabs>
        <w:tab w:val="clear" w:pos="1247"/>
      </w:tabs>
      <w:spacing w:after="240"/>
      <w:ind w:left="1728" w:hanging="648"/>
    </w:pPr>
    <w:rPr>
      <w:rFonts w:cs="Arial"/>
      <w:kern w:val="32"/>
      <w:sz w:val="24"/>
      <w:szCs w:val="26"/>
    </w:rPr>
  </w:style>
  <w:style w:type="paragraph" w:customStyle="1" w:styleId="Headingwithletter">
    <w:name w:val="Heading with letter"/>
    <w:basedOn w:val="Normal0"/>
    <w:next w:val="Normal"/>
    <w:autoRedefine/>
    <w:rsid w:val="005E725D"/>
    <w:pPr>
      <w:keepNext/>
      <w:numPr>
        <w:numId w:val="6"/>
      </w:numPr>
      <w:tabs>
        <w:tab w:val="clear" w:pos="360"/>
        <w:tab w:val="num" w:pos="1800"/>
      </w:tabs>
      <w:spacing w:after="120"/>
      <w:ind w:left="1440"/>
    </w:pPr>
    <w:rPr>
      <w:rFonts w:eastAsia="Times New Roman"/>
      <w:b/>
      <w:bCs/>
      <w:lang w:eastAsia="en-US"/>
    </w:rPr>
  </w:style>
  <w:style w:type="paragraph" w:customStyle="1" w:styleId="Normal">
    <w:name w:val="Normal +"/>
    <w:basedOn w:val="Normal0"/>
    <w:rsid w:val="005E725D"/>
    <w:pPr>
      <w:numPr>
        <w:numId w:val="13"/>
      </w:numPr>
      <w:spacing w:after="240"/>
    </w:pPr>
    <w:rPr>
      <w:rFonts w:eastAsia="Times New Roman"/>
      <w:lang w:eastAsia="en-US"/>
    </w:rPr>
  </w:style>
  <w:style w:type="paragraph" w:customStyle="1" w:styleId="Headingunnumbered">
    <w:name w:val="Heading unnumbered"/>
    <w:basedOn w:val="Normal0"/>
    <w:next w:val="Normal"/>
    <w:rsid w:val="005E725D"/>
    <w:pPr>
      <w:keepNext/>
      <w:spacing w:after="240"/>
    </w:pPr>
    <w:rPr>
      <w:rFonts w:eastAsia="Times New Roman"/>
      <w:b/>
      <w:lang w:eastAsia="en-US"/>
    </w:rPr>
  </w:style>
  <w:style w:type="paragraph" w:customStyle="1" w:styleId="indentlist">
    <w:name w:val="indent list"/>
    <w:basedOn w:val="Normal"/>
    <w:rsid w:val="005E725D"/>
    <w:pPr>
      <w:numPr>
        <w:numId w:val="7"/>
      </w:numPr>
      <w:tabs>
        <w:tab w:val="left" w:pos="720"/>
      </w:tabs>
      <w:spacing w:after="120"/>
    </w:pPr>
  </w:style>
  <w:style w:type="paragraph" w:customStyle="1" w:styleId="Optionbullet">
    <w:name w:val="Option bullet"/>
    <w:basedOn w:val="Normal"/>
    <w:rsid w:val="005E725D"/>
    <w:pPr>
      <w:numPr>
        <w:numId w:val="8"/>
      </w:numPr>
      <w:tabs>
        <w:tab w:val="clear" w:pos="1080"/>
        <w:tab w:val="left" w:pos="720"/>
        <w:tab w:val="num" w:pos="1440"/>
      </w:tabs>
      <w:spacing w:after="120"/>
      <w:ind w:left="1440"/>
    </w:pPr>
  </w:style>
  <w:style w:type="paragraph" w:customStyle="1" w:styleId="Optionheading">
    <w:name w:val="Option heading"/>
    <w:basedOn w:val="Headingunnumbered"/>
    <w:next w:val="Normal"/>
    <w:rsid w:val="005E725D"/>
    <w:pPr>
      <w:spacing w:before="120"/>
      <w:ind w:left="720"/>
    </w:pPr>
    <w:rPr>
      <w:u w:val="single"/>
    </w:rPr>
  </w:style>
  <w:style w:type="paragraph" w:customStyle="1" w:styleId="Referencelistheading">
    <w:name w:val="Reference list heading"/>
    <w:basedOn w:val="Normal0"/>
    <w:next w:val="Normal0"/>
    <w:autoRedefine/>
    <w:rsid w:val="005E725D"/>
    <w:pPr>
      <w:keepNext/>
      <w:numPr>
        <w:numId w:val="9"/>
      </w:numPr>
      <w:tabs>
        <w:tab w:val="num" w:pos="1800"/>
      </w:tabs>
      <w:spacing w:before="120" w:after="120"/>
      <w:ind w:left="1800" w:hanging="360"/>
    </w:pPr>
    <w:rPr>
      <w:rFonts w:eastAsia="Times New Roman"/>
      <w:b/>
      <w:bCs/>
      <w:u w:val="single"/>
      <w:lang w:eastAsia="en-US"/>
    </w:rPr>
  </w:style>
  <w:style w:type="paragraph" w:customStyle="1" w:styleId="StyleSubtitleUnderline">
    <w:name w:val="Style Subtitle + Underline"/>
    <w:basedOn w:val="Subtitle0"/>
    <w:next w:val="Normal0"/>
    <w:rsid w:val="005E725D"/>
    <w:rPr>
      <w:bCs/>
    </w:rPr>
  </w:style>
  <w:style w:type="numbering" w:customStyle="1" w:styleId="CurrentList1">
    <w:name w:val="Current List1"/>
    <w:rsid w:val="005E725D"/>
    <w:pPr>
      <w:numPr>
        <w:numId w:val="11"/>
      </w:numPr>
    </w:pPr>
  </w:style>
  <w:style w:type="paragraph" w:styleId="ListBullet">
    <w:name w:val="List Bullet"/>
    <w:basedOn w:val="Normal0"/>
    <w:rsid w:val="005E725D"/>
    <w:pPr>
      <w:tabs>
        <w:tab w:val="num" w:pos="360"/>
      </w:tabs>
      <w:ind w:left="360" w:hanging="360"/>
    </w:pPr>
    <w:rPr>
      <w:rFonts w:eastAsia="Times New Roman"/>
      <w:lang w:eastAsia="en-US"/>
    </w:rPr>
  </w:style>
  <w:style w:type="paragraph" w:customStyle="1" w:styleId="DarkList-Accent31">
    <w:name w:val="Dark List - Accent 31"/>
    <w:hidden/>
    <w:semiHidden/>
    <w:rsid w:val="005E725D"/>
    <w:rPr>
      <w:sz w:val="24"/>
      <w:szCs w:val="24"/>
      <w:lang w:val="en-GB" w:eastAsia="en-US"/>
    </w:rPr>
  </w:style>
  <w:style w:type="table" w:styleId="TableGrid">
    <w:name w:val="Table Grid"/>
    <w:basedOn w:val="TableNormal"/>
    <w:uiPriority w:val="59"/>
    <w:rsid w:val="005E72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tHeading">
    <w:name w:val="Part Heading"/>
    <w:basedOn w:val="Heading1"/>
    <w:rsid w:val="005E725D"/>
    <w:pPr>
      <w:tabs>
        <w:tab w:val="clear" w:pos="1247"/>
        <w:tab w:val="clear" w:pos="1814"/>
      </w:tabs>
      <w:spacing w:before="120" w:after="240"/>
      <w:ind w:left="0" w:firstLine="0"/>
    </w:pPr>
    <w:rPr>
      <w:rFonts w:cs="Arial"/>
      <w:bCs/>
      <w:kern w:val="32"/>
      <w:szCs w:val="32"/>
      <w:lang w:val="en-US"/>
    </w:rPr>
  </w:style>
  <w:style w:type="paragraph" w:customStyle="1" w:styleId="ArticleHeading">
    <w:name w:val="Article Heading"/>
    <w:basedOn w:val="Normal0"/>
    <w:link w:val="ArticleHeadingChar"/>
    <w:rsid w:val="005E725D"/>
    <w:pPr>
      <w:keepNext/>
      <w:numPr>
        <w:numId w:val="12"/>
      </w:numPr>
      <w:spacing w:after="240"/>
    </w:pPr>
    <w:rPr>
      <w:rFonts w:eastAsia="Times New Roman"/>
      <w:b/>
      <w:lang w:val="en-US" w:eastAsia="en-US"/>
    </w:rPr>
  </w:style>
  <w:style w:type="character" w:customStyle="1" w:styleId="ArticleHeadingChar">
    <w:name w:val="Article Heading Char"/>
    <w:link w:val="ArticleHeading"/>
    <w:rsid w:val="005E725D"/>
    <w:rPr>
      <w:b/>
      <w:szCs w:val="24"/>
      <w:lang w:val="en-US" w:eastAsia="en-US" w:bidi="ar-SA"/>
    </w:rPr>
  </w:style>
  <w:style w:type="paragraph" w:customStyle="1" w:styleId="AnnexHeading">
    <w:name w:val="Annex Heading"/>
    <w:basedOn w:val="Normal0"/>
    <w:rsid w:val="005E725D"/>
    <w:pPr>
      <w:keepNext/>
      <w:spacing w:after="240"/>
      <w:jc w:val="center"/>
    </w:pPr>
    <w:rPr>
      <w:rFonts w:eastAsia="Times New Roman"/>
      <w:b/>
      <w:sz w:val="32"/>
      <w:szCs w:val="32"/>
      <w:lang w:val="en-US" w:eastAsia="en-US"/>
    </w:rPr>
  </w:style>
  <w:style w:type="paragraph" w:customStyle="1" w:styleId="AnnexTitleHeading">
    <w:name w:val="Annex Title Heading"/>
    <w:basedOn w:val="Subtitle0"/>
    <w:rsid w:val="005E725D"/>
    <w:rPr>
      <w:u w:val="none"/>
      <w:lang w:val="en-US"/>
    </w:rPr>
  </w:style>
  <w:style w:type="paragraph" w:customStyle="1" w:styleId="C698FFA612904E94AE58900D62BE995D">
    <w:name w:val="C698FFA612904E94AE58900D62BE995D"/>
    <w:rsid w:val="005E725D"/>
    <w:pPr>
      <w:spacing w:after="200" w:line="276" w:lineRule="auto"/>
    </w:pPr>
    <w:rPr>
      <w:rFonts w:ascii="Calibri" w:hAnsi="Calibri"/>
      <w:sz w:val="22"/>
      <w:szCs w:val="22"/>
      <w:lang w:val="en-US" w:eastAsia="en-US"/>
    </w:rPr>
  </w:style>
  <w:style w:type="character" w:customStyle="1" w:styleId="CH3Char">
    <w:name w:val="CH3 Char"/>
    <w:link w:val="CH3"/>
    <w:rsid w:val="00DC140F"/>
    <w:rPr>
      <w:rFonts w:eastAsia="MS Mincho"/>
      <w:b/>
      <w:sz w:val="24"/>
      <w:szCs w:val="24"/>
      <w:lang w:val="en-GB" w:eastAsia="ja-JP" w:bidi="ar-SA"/>
    </w:rPr>
  </w:style>
  <w:style w:type="character" w:customStyle="1" w:styleId="FootnoteTextChar1">
    <w:name w:val="Footnote Text Char1"/>
    <w:link w:val="FootnoteText"/>
    <w:semiHidden/>
    <w:rsid w:val="00014B3B"/>
    <w:rPr>
      <w:rFonts w:eastAsia="MS Mincho"/>
      <w:sz w:val="18"/>
      <w:szCs w:val="24"/>
      <w:lang w:val="en-GB" w:eastAsia="ja-JP" w:bidi="ar-SA"/>
    </w:rPr>
  </w:style>
  <w:style w:type="paragraph" w:styleId="BodyText">
    <w:name w:val="Body Text"/>
    <w:basedOn w:val="Normal0"/>
    <w:rsid w:val="004A2A4F"/>
    <w:pPr>
      <w:spacing w:after="120"/>
    </w:pPr>
  </w:style>
  <w:style w:type="paragraph" w:styleId="BodyTextFirstIndent">
    <w:name w:val="Body Text First Indent"/>
    <w:basedOn w:val="BodyText"/>
    <w:rsid w:val="004A2A4F"/>
    <w:pPr>
      <w:tabs>
        <w:tab w:val="left" w:pos="600"/>
      </w:tabs>
      <w:suppressAutoHyphens/>
      <w:spacing w:after="240" w:line="270" w:lineRule="atLeast"/>
    </w:pPr>
    <w:rPr>
      <w:rFonts w:eastAsia="Times New Roman"/>
      <w:sz w:val="22"/>
      <w:lang w:val="en-US" w:eastAsia="en-US"/>
    </w:rPr>
  </w:style>
  <w:style w:type="paragraph" w:customStyle="1" w:styleId="Normal11pt">
    <w:name w:val="Normal + 11 pt"/>
    <w:aliases w:val="After:  12 pt"/>
    <w:basedOn w:val="Normal0"/>
    <w:rsid w:val="004A2A4F"/>
    <w:pPr>
      <w:numPr>
        <w:numId w:val="16"/>
      </w:numPr>
      <w:suppressAutoHyphens/>
      <w:spacing w:after="240"/>
      <w:ind w:left="0" w:firstLine="0"/>
    </w:pPr>
    <w:rPr>
      <w:rFonts w:eastAsia="Times New Roman"/>
      <w:lang w:val="en-US" w:eastAsia="en-US"/>
    </w:rPr>
  </w:style>
  <w:style w:type="paragraph" w:customStyle="1" w:styleId="Normal10pt">
    <w:name w:val="Normal + 10 pt"/>
    <w:basedOn w:val="Normal0"/>
    <w:rsid w:val="004A2A4F"/>
    <w:pPr>
      <w:numPr>
        <w:numId w:val="15"/>
      </w:numPr>
      <w:suppressAutoHyphens/>
      <w:spacing w:after="240"/>
    </w:pPr>
    <w:rPr>
      <w:rFonts w:eastAsia="Times New Roman"/>
      <w:szCs w:val="20"/>
      <w:lang w:val="en-US" w:eastAsia="en-US"/>
    </w:rPr>
  </w:style>
  <w:style w:type="paragraph" w:customStyle="1" w:styleId="StylePartHeadingLeft043">
    <w:name w:val="Style Part Heading + Left:  0.43&quot;"/>
    <w:basedOn w:val="PartHeading"/>
    <w:rsid w:val="005833A8"/>
    <w:pPr>
      <w:spacing w:before="240"/>
      <w:ind w:left="1247"/>
    </w:pPr>
    <w:rPr>
      <w:rFonts w:eastAsia="Times New Roman" w:cs="Times New Roman"/>
      <w:szCs w:val="20"/>
    </w:rPr>
  </w:style>
  <w:style w:type="paragraph" w:customStyle="1" w:styleId="Style10ptLeft043After6pt">
    <w:name w:val="Style 10 pt Left:  0.43&quot; After:  6 pt"/>
    <w:basedOn w:val="Normal0"/>
    <w:rsid w:val="005833A8"/>
    <w:pPr>
      <w:spacing w:after="120"/>
      <w:ind w:left="1872"/>
    </w:pPr>
    <w:rPr>
      <w:rFonts w:eastAsia="Times New Roman"/>
      <w:szCs w:val="20"/>
    </w:rPr>
  </w:style>
  <w:style w:type="paragraph" w:customStyle="1" w:styleId="Style10ptLeft087After6pt">
    <w:name w:val="Style 10 pt Left:  0.87&quot; After:  6 pt"/>
    <w:basedOn w:val="Normal0"/>
    <w:rsid w:val="005833A8"/>
    <w:pPr>
      <w:spacing w:after="120"/>
      <w:ind w:left="2496"/>
    </w:pPr>
    <w:rPr>
      <w:rFonts w:eastAsia="Times New Roman"/>
      <w:szCs w:val="20"/>
    </w:rPr>
  </w:style>
  <w:style w:type="paragraph" w:customStyle="1" w:styleId="Style10ptLeft043Firstline043After6pt">
    <w:name w:val="Style 10 pt Left:  0.43&quot; First line:  0.43&quot; After:  6 pt"/>
    <w:basedOn w:val="Normal0"/>
    <w:rsid w:val="005833A8"/>
    <w:pPr>
      <w:spacing w:after="120"/>
      <w:ind w:left="1260" w:hanging="17"/>
    </w:pPr>
    <w:rPr>
      <w:rFonts w:eastAsia="Times New Roman"/>
      <w:szCs w:val="20"/>
    </w:rPr>
  </w:style>
  <w:style w:type="paragraph" w:styleId="List2">
    <w:name w:val="List 2"/>
    <w:basedOn w:val="Normal0"/>
    <w:rsid w:val="005833A8"/>
    <w:pPr>
      <w:ind w:left="720" w:hanging="360"/>
    </w:pPr>
    <w:rPr>
      <w:sz w:val="24"/>
    </w:rPr>
  </w:style>
  <w:style w:type="paragraph" w:styleId="List3">
    <w:name w:val="List 3"/>
    <w:basedOn w:val="Normal0"/>
    <w:rsid w:val="005833A8"/>
    <w:pPr>
      <w:ind w:left="1080" w:hanging="360"/>
    </w:pPr>
    <w:rPr>
      <w:sz w:val="24"/>
    </w:rPr>
  </w:style>
  <w:style w:type="paragraph" w:styleId="List5">
    <w:name w:val="List 5"/>
    <w:basedOn w:val="Normal0"/>
    <w:rsid w:val="005833A8"/>
    <w:pPr>
      <w:ind w:left="1800" w:hanging="360"/>
    </w:pPr>
    <w:rPr>
      <w:sz w:val="24"/>
    </w:rPr>
  </w:style>
  <w:style w:type="character" w:customStyle="1" w:styleId="FootnoteTextChar">
    <w:name w:val="Footnote Text Char"/>
    <w:semiHidden/>
    <w:locked/>
    <w:rsid w:val="005833A8"/>
    <w:rPr>
      <w:rFonts w:eastAsia="MS Mincho"/>
      <w:sz w:val="18"/>
      <w:szCs w:val="24"/>
      <w:lang w:val="en-GB" w:eastAsia="ja-JP" w:bidi="ar-SA"/>
    </w:rPr>
  </w:style>
  <w:style w:type="paragraph" w:customStyle="1" w:styleId="Annexsub-heading">
    <w:name w:val="Annex sub-heading"/>
    <w:basedOn w:val="AnnexHeading"/>
    <w:rsid w:val="005833A8"/>
    <w:rPr>
      <w:sz w:val="28"/>
    </w:rPr>
  </w:style>
  <w:style w:type="paragraph" w:styleId="BodyTextIndent">
    <w:name w:val="Body Text Indent"/>
    <w:basedOn w:val="Normal0"/>
    <w:rsid w:val="005833A8"/>
    <w:pPr>
      <w:spacing w:after="120"/>
      <w:ind w:left="360"/>
    </w:pPr>
    <w:rPr>
      <w:sz w:val="24"/>
    </w:rPr>
  </w:style>
  <w:style w:type="paragraph" w:styleId="BodyTextFirstIndent2">
    <w:name w:val="Body Text First Indent 2"/>
    <w:basedOn w:val="BodyTextIndent"/>
    <w:rsid w:val="005833A8"/>
    <w:pPr>
      <w:ind w:firstLine="210"/>
    </w:pPr>
  </w:style>
  <w:style w:type="character" w:styleId="FollowedHyperlink">
    <w:name w:val="FollowedHyperlink"/>
    <w:rsid w:val="005833A8"/>
    <w:rPr>
      <w:color w:val="800080"/>
      <w:u w:val="single"/>
    </w:rPr>
  </w:style>
  <w:style w:type="paragraph" w:customStyle="1" w:styleId="ColorfulShading-Accent31">
    <w:name w:val="Colorful Shading - Accent 31"/>
    <w:basedOn w:val="Normal0"/>
    <w:qFormat/>
    <w:rsid w:val="005833A8"/>
    <w:pPr>
      <w:spacing w:after="200" w:line="276" w:lineRule="auto"/>
      <w:ind w:left="720"/>
      <w:contextualSpacing/>
    </w:pPr>
    <w:rPr>
      <w:rFonts w:ascii="Calibri" w:eastAsia="Times New Roman" w:hAnsi="Calibri" w:cs="Calibri"/>
      <w:sz w:val="22"/>
      <w:szCs w:val="22"/>
      <w:lang w:val="en-US" w:eastAsia="en-US"/>
    </w:rPr>
  </w:style>
  <w:style w:type="paragraph" w:customStyle="1" w:styleId="Normal-pool">
    <w:name w:val="Normal-pool"/>
    <w:rsid w:val="00173869"/>
    <w:pPr>
      <w:tabs>
        <w:tab w:val="left" w:pos="1247"/>
        <w:tab w:val="left" w:pos="1814"/>
        <w:tab w:val="left" w:pos="2381"/>
        <w:tab w:val="left" w:pos="2948"/>
        <w:tab w:val="left" w:pos="3515"/>
      </w:tabs>
    </w:pPr>
    <w:rPr>
      <w:lang w:val="en-GB" w:eastAsia="en-US"/>
    </w:rPr>
  </w:style>
  <w:style w:type="table" w:customStyle="1" w:styleId="AATable">
    <w:name w:val="AA_Table"/>
    <w:basedOn w:val="TableNormal"/>
    <w:rsid w:val="00651BFA"/>
    <w:tblPr>
      <w:tblStyleRowBandSize w:val="1"/>
      <w:tblStyleColBandSize w:val="1"/>
      <w:jc w:val="right"/>
    </w:tblPr>
    <w:trPr>
      <w:jc w:val="right"/>
    </w:trPr>
    <w:tblStylePr w:type="firstRow">
      <w:pPr>
        <w:wordWrap/>
        <w:spacing w:beforeLines="0" w:beforeAutospacing="0" w:afterLines="0" w:afterAutospacing="0"/>
        <w:contextualSpacing w:val="0"/>
        <w:jc w:val="left"/>
      </w:pPr>
      <w:rPr>
        <w:rFonts w:ascii="Tahoma" w:hAnsi="Tahoma"/>
        <w:b/>
        <w:i w:val="0"/>
        <w:caps/>
        <w:smallCaps w:val="0"/>
        <w:color w:val="auto"/>
        <w:sz w:val="27"/>
        <w:szCs w:val="27"/>
      </w:rPr>
    </w:tblStylePr>
    <w:tblStylePr w:type="lastRow">
      <w:pPr>
        <w:wordWrap/>
        <w:ind w:rightChars="0" w:right="567"/>
      </w:pPr>
      <w:rPr>
        <w:rFonts w:ascii="Tahoma" w:hAnsi="Tahoma"/>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Tahoma" w:hAnsi="Tahoma"/>
        <w:b/>
        <w:i w:val="0"/>
        <w:color w:val="auto"/>
        <w:sz w:val="64"/>
        <w:szCs w:val="64"/>
      </w:rPr>
    </w:tblStylePr>
    <w:tblStylePr w:type="nwCell">
      <w:rPr>
        <w:rFonts w:ascii="Tahoma" w:hAnsi="Tahoma"/>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0"/>
    <w:rsid w:val="00A469FA"/>
    <w:pPr>
      <w:keepNext/>
      <w:keepLines/>
      <w:suppressAutoHyphens/>
      <w:ind w:right="3402"/>
    </w:pPr>
    <w:rPr>
      <w:b/>
    </w:rPr>
  </w:style>
  <w:style w:type="paragraph" w:customStyle="1" w:styleId="AATitle2">
    <w:name w:val="AA_Title2"/>
    <w:basedOn w:val="AATitle"/>
    <w:rsid w:val="006431A6"/>
    <w:pPr>
      <w:spacing w:before="120" w:after="120"/>
      <w:ind w:right="1701"/>
    </w:pPr>
  </w:style>
  <w:style w:type="paragraph" w:customStyle="1" w:styleId="BBTitle">
    <w:name w:val="BB_Title"/>
    <w:basedOn w:val="Normal0"/>
    <w:rsid w:val="0009640C"/>
    <w:pPr>
      <w:keepNext/>
      <w:keepLines/>
      <w:suppressAutoHyphens/>
      <w:spacing w:before="320" w:after="240"/>
      <w:ind w:left="1247" w:right="567"/>
    </w:pPr>
    <w:rPr>
      <w:b/>
      <w:sz w:val="28"/>
      <w:szCs w:val="28"/>
    </w:rPr>
  </w:style>
  <w:style w:type="paragraph" w:styleId="Footer">
    <w:name w:val="footer"/>
    <w:basedOn w:val="Normal0"/>
    <w:rsid w:val="00082A0C"/>
    <w:pPr>
      <w:tabs>
        <w:tab w:val="center" w:pos="4320"/>
        <w:tab w:val="right" w:pos="8640"/>
      </w:tabs>
      <w:spacing w:before="60" w:after="120"/>
    </w:pPr>
  </w:style>
  <w:style w:type="paragraph" w:styleId="Header">
    <w:name w:val="header"/>
    <w:basedOn w:val="Normal0"/>
    <w:rsid w:val="00AB5340"/>
    <w:pPr>
      <w:pBdr>
        <w:bottom w:val="single" w:sz="4" w:space="1" w:color="auto"/>
      </w:pBdr>
      <w:tabs>
        <w:tab w:val="center" w:pos="4536"/>
        <w:tab w:val="right" w:pos="9072"/>
      </w:tabs>
      <w:spacing w:after="120"/>
    </w:pPr>
    <w:rPr>
      <w:b/>
      <w:sz w:val="18"/>
    </w:rPr>
  </w:style>
  <w:style w:type="character" w:styleId="Hyperlink">
    <w:name w:val="Hyperlink"/>
    <w:semiHidden/>
    <w:rsid w:val="00715E88"/>
    <w:rPr>
      <w:rFonts w:ascii="Times New Roman" w:hAnsi="Times New Roman"/>
      <w:color w:val="auto"/>
      <w:sz w:val="20"/>
      <w:szCs w:val="20"/>
      <w:u w:val="none"/>
      <w:lang w:val="fr-FR"/>
    </w:rPr>
  </w:style>
  <w:style w:type="numbering" w:customStyle="1" w:styleId="Normallist">
    <w:name w:val="Normal_list"/>
    <w:basedOn w:val="NoList"/>
    <w:rsid w:val="00071886"/>
    <w:pPr>
      <w:numPr>
        <w:numId w:val="2"/>
      </w:numPr>
    </w:pPr>
  </w:style>
  <w:style w:type="paragraph" w:customStyle="1" w:styleId="NormalNonumber">
    <w:name w:val="Normal_No_number"/>
    <w:basedOn w:val="Normal0"/>
    <w:rsid w:val="004C5C96"/>
    <w:pPr>
      <w:spacing w:after="120"/>
      <w:ind w:left="1247"/>
    </w:pPr>
  </w:style>
  <w:style w:type="paragraph" w:customStyle="1" w:styleId="Normalnumber">
    <w:name w:val="Normal_number"/>
    <w:basedOn w:val="Normal0"/>
    <w:rsid w:val="005E725D"/>
    <w:pPr>
      <w:spacing w:after="120"/>
    </w:pPr>
    <w:rPr>
      <w:szCs w:val="20"/>
    </w:rPr>
  </w:style>
  <w:style w:type="paragraph" w:customStyle="1" w:styleId="Titletable">
    <w:name w:val="Title_table"/>
    <w:basedOn w:val="Normal0"/>
    <w:rsid w:val="000247B0"/>
    <w:pPr>
      <w:keepNext/>
      <w:keepLines/>
      <w:suppressAutoHyphens/>
      <w:spacing w:after="60"/>
      <w:ind w:left="1247"/>
    </w:pPr>
    <w:rPr>
      <w:b/>
      <w:bCs/>
    </w:rPr>
  </w:style>
  <w:style w:type="paragraph" w:styleId="TOC1">
    <w:name w:val="toc 1"/>
    <w:basedOn w:val="Normal0"/>
    <w:next w:val="Normal0"/>
    <w:rsid w:val="003F0E85"/>
    <w:pPr>
      <w:tabs>
        <w:tab w:val="left" w:pos="1814"/>
        <w:tab w:val="right" w:leader="dot" w:pos="9486"/>
      </w:tabs>
      <w:spacing w:before="120" w:after="120"/>
      <w:ind w:left="1814" w:hanging="567"/>
    </w:pPr>
    <w:rPr>
      <w:bCs/>
    </w:rPr>
  </w:style>
  <w:style w:type="paragraph" w:styleId="TOC2">
    <w:name w:val="toc 2"/>
    <w:basedOn w:val="Normal0"/>
    <w:next w:val="Normal0"/>
    <w:rsid w:val="002C2C3E"/>
    <w:pPr>
      <w:tabs>
        <w:tab w:val="left" w:pos="2381"/>
        <w:tab w:val="right" w:leader="dot" w:pos="9486"/>
      </w:tabs>
      <w:ind w:left="2381" w:hanging="567"/>
    </w:pPr>
  </w:style>
  <w:style w:type="paragraph" w:styleId="TOC3">
    <w:name w:val="toc 3"/>
    <w:basedOn w:val="Normal0"/>
    <w:next w:val="Normal0"/>
    <w:rsid w:val="002929D8"/>
    <w:pPr>
      <w:tabs>
        <w:tab w:val="right" w:leader="dot" w:pos="9486"/>
      </w:tabs>
      <w:ind w:left="2948" w:hanging="567"/>
    </w:pPr>
    <w:rPr>
      <w:iCs/>
    </w:rPr>
  </w:style>
  <w:style w:type="paragraph" w:styleId="TOC4">
    <w:name w:val="toc 4"/>
    <w:basedOn w:val="Normal0"/>
    <w:next w:val="Normal0"/>
    <w:rsid w:val="002929D8"/>
    <w:pPr>
      <w:tabs>
        <w:tab w:val="left" w:pos="1000"/>
        <w:tab w:val="right" w:leader="dot" w:pos="9486"/>
      </w:tabs>
      <w:ind w:left="3515" w:hanging="567"/>
    </w:pPr>
    <w:rPr>
      <w:szCs w:val="18"/>
    </w:rPr>
  </w:style>
  <w:style w:type="paragraph" w:styleId="TOC5">
    <w:name w:val="toc 5"/>
    <w:basedOn w:val="Normal0"/>
    <w:next w:val="Normal0"/>
    <w:autoRedefine/>
    <w:semiHidden/>
    <w:rsid w:val="00247707"/>
    <w:pPr>
      <w:ind w:left="800"/>
    </w:pPr>
    <w:rPr>
      <w:sz w:val="18"/>
      <w:szCs w:val="18"/>
    </w:rPr>
  </w:style>
  <w:style w:type="paragraph" w:customStyle="1" w:styleId="ZZAnxheader">
    <w:name w:val="ZZ_Anx_header"/>
    <w:basedOn w:val="Normal0"/>
    <w:rsid w:val="00A443D2"/>
    <w:pPr>
      <w:jc w:val="center"/>
    </w:pPr>
    <w:rPr>
      <w:b/>
      <w:bCs/>
      <w:sz w:val="28"/>
      <w:szCs w:val="22"/>
    </w:rPr>
  </w:style>
  <w:style w:type="paragraph" w:customStyle="1" w:styleId="ZZAnxtitle">
    <w:name w:val="ZZ_Anx_title"/>
    <w:basedOn w:val="Normal0"/>
    <w:rsid w:val="00A443D2"/>
    <w:pPr>
      <w:spacing w:before="360" w:after="120"/>
      <w:ind w:left="1247"/>
      <w:jc w:val="center"/>
    </w:pPr>
    <w:rPr>
      <w:b/>
      <w:bCs/>
      <w:sz w:val="28"/>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0">
    <w:name w:val="Normal"/>
    <w:qFormat/>
    <w:rsid w:val="005833A8"/>
    <w:rPr>
      <w:rFonts w:eastAsia="MS Mincho"/>
      <w:szCs w:val="24"/>
      <w:lang w:val="en-GB" w:eastAsia="ja-JP"/>
    </w:rPr>
  </w:style>
  <w:style w:type="paragraph" w:styleId="Heading1">
    <w:name w:val="heading 1"/>
    <w:basedOn w:val="Normal0"/>
    <w:next w:val="Normalnumber"/>
    <w:qFormat/>
    <w:rsid w:val="00B405B7"/>
    <w:pPr>
      <w:keepNext/>
      <w:tabs>
        <w:tab w:val="left" w:pos="1247"/>
        <w:tab w:val="left" w:pos="1814"/>
      </w:tabs>
      <w:spacing w:before="240" w:after="120"/>
      <w:ind w:left="1247" w:hanging="680"/>
      <w:outlineLvl w:val="0"/>
    </w:pPr>
    <w:rPr>
      <w:b/>
      <w:sz w:val="28"/>
    </w:rPr>
  </w:style>
  <w:style w:type="paragraph" w:styleId="Heading2">
    <w:name w:val="heading 2"/>
    <w:basedOn w:val="Normal0"/>
    <w:next w:val="Normalnumber"/>
    <w:qFormat/>
    <w:rsid w:val="00B405B7"/>
    <w:pPr>
      <w:keepNext/>
      <w:spacing w:before="240" w:after="120"/>
      <w:ind w:left="1247" w:hanging="680"/>
      <w:outlineLvl w:val="1"/>
    </w:pPr>
    <w:rPr>
      <w:rFonts w:eastAsia="Times New Roman"/>
      <w:b/>
      <w:sz w:val="24"/>
    </w:rPr>
  </w:style>
  <w:style w:type="paragraph" w:styleId="Heading3">
    <w:name w:val="heading 3"/>
    <w:basedOn w:val="Normal0"/>
    <w:next w:val="Normalnumber"/>
    <w:qFormat/>
    <w:rsid w:val="00200D58"/>
    <w:pPr>
      <w:tabs>
        <w:tab w:val="left" w:pos="1247"/>
      </w:tabs>
      <w:spacing w:after="120"/>
      <w:ind w:left="1247" w:hanging="680"/>
      <w:outlineLvl w:val="2"/>
    </w:pPr>
    <w:rPr>
      <w:b/>
    </w:rPr>
  </w:style>
  <w:style w:type="paragraph" w:styleId="Heading4">
    <w:name w:val="heading 4"/>
    <w:basedOn w:val="Heading3"/>
    <w:next w:val="Normalnumber"/>
    <w:qFormat/>
    <w:rsid w:val="00715E88"/>
    <w:pPr>
      <w:keepNext/>
      <w:outlineLvl w:val="3"/>
    </w:pPr>
  </w:style>
  <w:style w:type="paragraph" w:styleId="Heading5">
    <w:name w:val="heading 5"/>
    <w:basedOn w:val="Normal0"/>
    <w:next w:val="Normal0"/>
    <w:qFormat/>
    <w:rsid w:val="00247707"/>
    <w:pPr>
      <w:keepNext/>
      <w:outlineLvl w:val="4"/>
    </w:pPr>
    <w:rPr>
      <w:rFonts w:ascii="Univers" w:hAnsi="Univers"/>
      <w:b/>
      <w:sz w:val="24"/>
    </w:rPr>
  </w:style>
  <w:style w:type="paragraph" w:styleId="Heading6">
    <w:name w:val="heading 6"/>
    <w:basedOn w:val="Normal0"/>
    <w:next w:val="Normal0"/>
    <w:qFormat/>
    <w:rsid w:val="00247707"/>
    <w:pPr>
      <w:keepNext/>
      <w:ind w:left="578"/>
      <w:outlineLvl w:val="5"/>
    </w:pPr>
    <w:rPr>
      <w:b/>
      <w:bCs/>
      <w:sz w:val="24"/>
    </w:rPr>
  </w:style>
  <w:style w:type="paragraph" w:styleId="Heading7">
    <w:name w:val="heading 7"/>
    <w:basedOn w:val="Normal0"/>
    <w:next w:val="Normal0"/>
    <w:qFormat/>
    <w:rsid w:val="00247707"/>
    <w:pPr>
      <w:keepNext/>
      <w:widowControl w:val="0"/>
      <w:jc w:val="center"/>
      <w:outlineLvl w:val="6"/>
    </w:pPr>
    <w:rPr>
      <w:snapToGrid w:val="0"/>
      <w:u w:val="single"/>
      <w:lang w:val="en-US"/>
    </w:rPr>
  </w:style>
  <w:style w:type="paragraph" w:styleId="Heading8">
    <w:name w:val="heading 8"/>
    <w:basedOn w:val="Normal0"/>
    <w:next w:val="Normal0"/>
    <w:qFormat/>
    <w:rsid w:val="00247707"/>
    <w:pPr>
      <w:keepNext/>
      <w:widowControl w:val="0"/>
      <w:tabs>
        <w:tab w:val="left" w:pos="-1440"/>
        <w:tab w:val="left" w:pos="-720"/>
      </w:tabs>
      <w:suppressAutoHyphens/>
      <w:jc w:val="center"/>
      <w:outlineLvl w:val="7"/>
    </w:pPr>
    <w:rPr>
      <w:snapToGrid w:val="0"/>
      <w:u w:val="single"/>
      <w:lang w:val="en-US"/>
    </w:rPr>
  </w:style>
  <w:style w:type="paragraph" w:styleId="Heading9">
    <w:name w:val="heading 9"/>
    <w:basedOn w:val="Normal0"/>
    <w:next w:val="Normal0"/>
    <w:qFormat/>
    <w:rsid w:val="00247707"/>
    <w:pPr>
      <w:keepNext/>
      <w:widowControl w:val="0"/>
      <w:numPr>
        <w:numId w:val="1"/>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AB5340"/>
    <w:rPr>
      <w:rFonts w:ascii="Times New Roman" w:hAnsi="Times New Roman"/>
      <w:b/>
      <w:sz w:val="18"/>
    </w:rPr>
  </w:style>
  <w:style w:type="table" w:customStyle="1" w:styleId="Tabledocright">
    <w:name w:val="Table_doc_right"/>
    <w:basedOn w:val="TableNormal"/>
    <w:rsid w:val="00E21C83"/>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0"/>
    <w:next w:val="Normal0"/>
    <w:autoRedefine/>
    <w:semiHidden/>
    <w:rsid w:val="002C2C3E"/>
    <w:pPr>
      <w:ind w:left="1000"/>
    </w:pPr>
    <w:rPr>
      <w:sz w:val="18"/>
      <w:szCs w:val="18"/>
    </w:rPr>
  </w:style>
  <w:style w:type="paragraph" w:styleId="TOC7">
    <w:name w:val="toc 7"/>
    <w:basedOn w:val="Normal0"/>
    <w:next w:val="Normal0"/>
    <w:autoRedefine/>
    <w:semiHidden/>
    <w:rsid w:val="002C2C3E"/>
    <w:pPr>
      <w:ind w:left="1200"/>
    </w:pPr>
    <w:rPr>
      <w:sz w:val="18"/>
      <w:szCs w:val="18"/>
    </w:rPr>
  </w:style>
  <w:style w:type="paragraph" w:styleId="TOC8">
    <w:name w:val="toc 8"/>
    <w:basedOn w:val="Normal0"/>
    <w:next w:val="Normal0"/>
    <w:autoRedefine/>
    <w:semiHidden/>
    <w:rsid w:val="002C2C3E"/>
    <w:pPr>
      <w:ind w:left="1400"/>
    </w:pPr>
    <w:rPr>
      <w:sz w:val="18"/>
      <w:szCs w:val="18"/>
    </w:rPr>
  </w:style>
  <w:style w:type="paragraph" w:styleId="TOC9">
    <w:name w:val="toc 9"/>
    <w:basedOn w:val="Normal0"/>
    <w:next w:val="Normal0"/>
    <w:autoRedefine/>
    <w:semiHidden/>
    <w:rsid w:val="002C2C3E"/>
    <w:pPr>
      <w:ind w:left="1600"/>
    </w:pPr>
    <w:rPr>
      <w:sz w:val="18"/>
      <w:szCs w:val="18"/>
    </w:rPr>
  </w:style>
  <w:style w:type="paragraph" w:customStyle="1" w:styleId="Titlefigure">
    <w:name w:val="Title_figure"/>
    <w:basedOn w:val="Titletable"/>
    <w:next w:val="NormalNonumber"/>
    <w:rsid w:val="000247B0"/>
    <w:rPr>
      <w:bCs w:val="0"/>
    </w:rPr>
  </w:style>
  <w:style w:type="paragraph" w:styleId="TableofFigures">
    <w:name w:val="table of figures"/>
    <w:basedOn w:val="Normal0"/>
    <w:next w:val="Normal0"/>
    <w:autoRedefine/>
    <w:semiHidden/>
    <w:rsid w:val="002A237D"/>
    <w:pPr>
      <w:ind w:left="1814" w:hanging="567"/>
    </w:pPr>
  </w:style>
  <w:style w:type="paragraph" w:customStyle="1" w:styleId="CH1">
    <w:name w:val="CH1"/>
    <w:basedOn w:val="Normal0"/>
    <w:next w:val="CH2"/>
    <w:rsid w:val="006303B4"/>
    <w:pPr>
      <w:keepNext/>
      <w:keepLines/>
      <w:tabs>
        <w:tab w:val="right" w:pos="851"/>
        <w:tab w:val="left" w:pos="1247"/>
      </w:tabs>
      <w:suppressAutoHyphens/>
      <w:spacing w:before="240" w:after="120"/>
      <w:ind w:left="1247" w:right="284" w:hanging="1247"/>
    </w:pPr>
    <w:rPr>
      <w:b/>
      <w:sz w:val="28"/>
      <w:szCs w:val="28"/>
    </w:rPr>
  </w:style>
  <w:style w:type="paragraph" w:customStyle="1" w:styleId="CH2">
    <w:name w:val="CH2"/>
    <w:basedOn w:val="Normal0"/>
    <w:next w:val="Normalnumber"/>
    <w:rsid w:val="00CE524C"/>
    <w:pPr>
      <w:keepNext/>
      <w:keepLines/>
      <w:tabs>
        <w:tab w:val="right" w:pos="851"/>
        <w:tab w:val="left" w:pos="1247"/>
      </w:tabs>
      <w:suppressAutoHyphens/>
      <w:spacing w:before="80" w:after="120"/>
      <w:ind w:left="1247" w:right="284" w:hanging="1247"/>
    </w:pPr>
    <w:rPr>
      <w:b/>
      <w:sz w:val="24"/>
    </w:rPr>
  </w:style>
  <w:style w:type="paragraph" w:customStyle="1" w:styleId="CH3">
    <w:name w:val="CH3"/>
    <w:basedOn w:val="Normal0"/>
    <w:next w:val="Normalnumber"/>
    <w:link w:val="CH3Char"/>
    <w:rsid w:val="006303B4"/>
    <w:pPr>
      <w:keepNext/>
      <w:keepLines/>
      <w:tabs>
        <w:tab w:val="right" w:pos="851"/>
        <w:tab w:val="left" w:pos="1247"/>
      </w:tabs>
      <w:suppressAutoHyphens/>
      <w:spacing w:after="120"/>
      <w:ind w:left="1247" w:right="284" w:hanging="1247"/>
    </w:pPr>
    <w:rPr>
      <w:b/>
      <w:sz w:val="24"/>
    </w:rPr>
  </w:style>
  <w:style w:type="paragraph" w:customStyle="1" w:styleId="CH4">
    <w:name w:val="CH4"/>
    <w:basedOn w:val="Normal0"/>
    <w:next w:val="Normalnumber"/>
    <w:rsid w:val="004C5C96"/>
    <w:pPr>
      <w:keepNext/>
      <w:keepLines/>
      <w:tabs>
        <w:tab w:val="right" w:pos="851"/>
        <w:tab w:val="left" w:pos="1247"/>
      </w:tabs>
      <w:suppressAutoHyphens/>
      <w:spacing w:after="120"/>
      <w:ind w:left="1247" w:right="284" w:hanging="1247"/>
    </w:pPr>
    <w:rPr>
      <w:b/>
    </w:rPr>
  </w:style>
  <w:style w:type="table" w:customStyle="1" w:styleId="Footertable">
    <w:name w:val="Footer_table"/>
    <w:basedOn w:val="TableNormal"/>
    <w:semiHidden/>
    <w:rsid w:val="001F75DE"/>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0"/>
    <w:next w:val="Normalnumber"/>
    <w:semiHidden/>
    <w:rsid w:val="00D8108C"/>
    <w:pPr>
      <w:keepNext/>
      <w:keepLines/>
      <w:tabs>
        <w:tab w:val="right" w:pos="851"/>
        <w:tab w:val="left" w:pos="1247"/>
      </w:tabs>
      <w:suppressAutoHyphens/>
      <w:spacing w:after="120"/>
      <w:ind w:left="1247" w:right="284" w:hanging="1247"/>
    </w:pPr>
    <w:rPr>
      <w:b/>
    </w:rPr>
  </w:style>
  <w:style w:type="character" w:styleId="CommentReference">
    <w:name w:val="annotation reference"/>
    <w:semiHidden/>
    <w:rsid w:val="005E725D"/>
    <w:rPr>
      <w:sz w:val="16"/>
      <w:szCs w:val="16"/>
    </w:rPr>
  </w:style>
  <w:style w:type="paragraph" w:styleId="CommentText">
    <w:name w:val="annotation text"/>
    <w:basedOn w:val="Normal0"/>
    <w:semiHidden/>
    <w:rsid w:val="005E725D"/>
    <w:rPr>
      <w:szCs w:val="20"/>
    </w:rPr>
  </w:style>
  <w:style w:type="paragraph" w:styleId="CommentSubject">
    <w:name w:val="annotation subject"/>
    <w:basedOn w:val="CommentText"/>
    <w:next w:val="CommentText"/>
    <w:semiHidden/>
    <w:rsid w:val="005E725D"/>
    <w:rPr>
      <w:b/>
      <w:bCs/>
    </w:rPr>
  </w:style>
  <w:style w:type="paragraph" w:styleId="BalloonText">
    <w:name w:val="Balloon Text"/>
    <w:basedOn w:val="Normal0"/>
    <w:semiHidden/>
    <w:rsid w:val="005E725D"/>
    <w:rPr>
      <w:rFonts w:ascii="Tahoma" w:hAnsi="Tahoma" w:cs="Tahoma"/>
      <w:sz w:val="16"/>
      <w:szCs w:val="16"/>
    </w:rPr>
  </w:style>
  <w:style w:type="paragraph" w:customStyle="1" w:styleId="Anxhead">
    <w:name w:val="Anx head"/>
    <w:basedOn w:val="Normal0"/>
    <w:rsid w:val="005E725D"/>
    <w:rPr>
      <w:rFonts w:eastAsia="Times New Roman"/>
      <w:b/>
      <w:bCs/>
      <w:sz w:val="28"/>
      <w:szCs w:val="22"/>
      <w:lang w:eastAsia="en-US"/>
    </w:rPr>
  </w:style>
  <w:style w:type="paragraph" w:customStyle="1" w:styleId="Anxsubhead">
    <w:name w:val="Anx subhead"/>
    <w:basedOn w:val="Normal0"/>
    <w:rsid w:val="005E725D"/>
    <w:pPr>
      <w:tabs>
        <w:tab w:val="left" w:pos="1247"/>
      </w:tabs>
      <w:ind w:left="1247"/>
    </w:pPr>
    <w:rPr>
      <w:rFonts w:eastAsia="Times New Roman"/>
      <w:b/>
      <w:bCs/>
      <w:lang w:eastAsia="en-US"/>
    </w:rPr>
  </w:style>
  <w:style w:type="character" w:styleId="FootnoteReference">
    <w:name w:val="footnote reference"/>
    <w:semiHidden/>
    <w:rsid w:val="009B4A0F"/>
    <w:rPr>
      <w:rFonts w:ascii="Times New Roman" w:hAnsi="Times New Roman"/>
      <w:color w:val="auto"/>
      <w:sz w:val="20"/>
      <w:szCs w:val="18"/>
      <w:vertAlign w:val="superscript"/>
    </w:rPr>
  </w:style>
  <w:style w:type="paragraph" w:styleId="FootnoteText">
    <w:name w:val="footnote text"/>
    <w:basedOn w:val="Normal0"/>
    <w:link w:val="FootnoteTextChar1"/>
    <w:semiHidden/>
    <w:rsid w:val="00247707"/>
    <w:pPr>
      <w:spacing w:before="20" w:after="40"/>
      <w:ind w:left="1247"/>
    </w:pPr>
    <w:rPr>
      <w:sz w:val="18"/>
    </w:rPr>
  </w:style>
  <w:style w:type="paragraph" w:customStyle="1" w:styleId="Anxtitle">
    <w:name w:val="Anx title"/>
    <w:basedOn w:val="Normal0"/>
    <w:rsid w:val="005E725D"/>
    <w:pPr>
      <w:ind w:left="1247"/>
    </w:pPr>
    <w:rPr>
      <w:rFonts w:eastAsia="Times New Roman"/>
      <w:b/>
      <w:bCs/>
      <w:sz w:val="28"/>
      <w:szCs w:val="26"/>
      <w:lang w:eastAsia="en-US"/>
    </w:rPr>
  </w:style>
  <w:style w:type="paragraph" w:customStyle="1" w:styleId="Paralevel1">
    <w:name w:val="Para level1"/>
    <w:basedOn w:val="Normal0"/>
    <w:autoRedefine/>
    <w:rsid w:val="005E725D"/>
    <w:pPr>
      <w:suppressAutoHyphens/>
      <w:spacing w:after="120"/>
    </w:pPr>
    <w:rPr>
      <w:rFonts w:eastAsia="Times New Roman"/>
      <w:szCs w:val="20"/>
      <w:lang w:eastAsia="en-US"/>
    </w:rPr>
  </w:style>
  <w:style w:type="paragraph" w:customStyle="1" w:styleId="Paralevel2">
    <w:name w:val="Para level2"/>
    <w:basedOn w:val="Paralevel1"/>
    <w:autoRedefine/>
    <w:rsid w:val="005E725D"/>
    <w:pPr>
      <w:numPr>
        <w:numId w:val="3"/>
      </w:numPr>
      <w:ind w:left="1247" w:firstLine="624"/>
    </w:pPr>
  </w:style>
  <w:style w:type="paragraph" w:customStyle="1" w:styleId="Paralevel3">
    <w:name w:val="Para level3"/>
    <w:basedOn w:val="Paralevel2"/>
    <w:rsid w:val="005E725D"/>
    <w:pPr>
      <w:numPr>
        <w:numId w:val="4"/>
      </w:numPr>
    </w:pPr>
  </w:style>
  <w:style w:type="paragraph" w:customStyle="1" w:styleId="Subtitle">
    <w:name w:val="Sub title"/>
    <w:basedOn w:val="Heading2"/>
    <w:rsid w:val="005E725D"/>
    <w:pPr>
      <w:spacing w:before="0" w:after="0"/>
      <w:ind w:firstLine="0"/>
    </w:pPr>
  </w:style>
  <w:style w:type="paragraph" w:styleId="Title">
    <w:name w:val="Title"/>
    <w:basedOn w:val="Normal0"/>
    <w:autoRedefine/>
    <w:qFormat/>
    <w:rsid w:val="00541C20"/>
    <w:pPr>
      <w:spacing w:before="360" w:after="240"/>
      <w:ind w:left="1260" w:right="567"/>
      <w:outlineLvl w:val="0"/>
    </w:pPr>
    <w:rPr>
      <w:rFonts w:eastAsia="Times New Roman" w:cs="Arial"/>
      <w:b/>
      <w:bCs/>
      <w:kern w:val="28"/>
      <w:sz w:val="28"/>
      <w:szCs w:val="28"/>
      <w:lang w:eastAsia="en-US"/>
    </w:rPr>
  </w:style>
  <w:style w:type="paragraph" w:styleId="Caption">
    <w:name w:val="caption"/>
    <w:basedOn w:val="Normal0"/>
    <w:next w:val="Normal0"/>
    <w:qFormat/>
    <w:rsid w:val="005E725D"/>
    <w:pPr>
      <w:widowControl w:val="0"/>
    </w:pPr>
    <w:rPr>
      <w:rFonts w:eastAsia="Times New Roman"/>
      <w:snapToGrid w:val="0"/>
      <w:szCs w:val="20"/>
      <w:lang w:eastAsia="en-US"/>
    </w:rPr>
  </w:style>
  <w:style w:type="paragraph" w:customStyle="1" w:styleId="HCh">
    <w:name w:val="_ H _Ch"/>
    <w:basedOn w:val="Normal0"/>
    <w:next w:val="Normal0"/>
    <w:rsid w:val="005E725D"/>
    <w:pPr>
      <w:keepNext/>
      <w:keepLines/>
      <w:suppressAutoHyphens/>
      <w:spacing w:line="300" w:lineRule="exact"/>
      <w:outlineLvl w:val="0"/>
    </w:pPr>
    <w:rPr>
      <w:rFonts w:eastAsia="Times New Roman"/>
      <w:b/>
      <w:spacing w:val="-2"/>
      <w:w w:val="103"/>
      <w:kern w:val="14"/>
      <w:sz w:val="28"/>
      <w:szCs w:val="20"/>
      <w:lang w:eastAsia="en-US"/>
    </w:rPr>
  </w:style>
  <w:style w:type="paragraph" w:customStyle="1" w:styleId="Block">
    <w:name w:val="Block"/>
    <w:basedOn w:val="Normal0"/>
    <w:next w:val="Normal0"/>
    <w:autoRedefine/>
    <w:rsid w:val="005E725D"/>
    <w:pPr>
      <w:spacing w:after="120"/>
      <w:ind w:left="1890" w:right="1335"/>
    </w:pPr>
    <w:rPr>
      <w:rFonts w:eastAsia="Times New Roman"/>
      <w:szCs w:val="20"/>
      <w:lang w:val="en-US" w:eastAsia="en-US"/>
    </w:rPr>
  </w:style>
  <w:style w:type="paragraph" w:customStyle="1" w:styleId="Articleheading0">
    <w:name w:val="Article heading"/>
    <w:basedOn w:val="Normal0"/>
    <w:next w:val="Subtitle0"/>
    <w:rsid w:val="005E725D"/>
    <w:pPr>
      <w:numPr>
        <w:numId w:val="10"/>
      </w:numPr>
      <w:spacing w:after="240"/>
    </w:pPr>
    <w:rPr>
      <w:rFonts w:eastAsia="Times New Roman"/>
      <w:sz w:val="28"/>
      <w:szCs w:val="28"/>
      <w:lang w:eastAsia="en-US"/>
    </w:rPr>
  </w:style>
  <w:style w:type="paragraph" w:styleId="Subtitle0">
    <w:name w:val="Subtitle"/>
    <w:basedOn w:val="Normal0"/>
    <w:next w:val="Normal0"/>
    <w:qFormat/>
    <w:rsid w:val="005E725D"/>
    <w:pPr>
      <w:keepNext/>
      <w:spacing w:after="240"/>
      <w:jc w:val="center"/>
      <w:outlineLvl w:val="1"/>
    </w:pPr>
    <w:rPr>
      <w:rFonts w:eastAsia="Times New Roman" w:cs="Arial"/>
      <w:b/>
      <w:u w:val="single"/>
      <w:lang w:eastAsia="en-US"/>
    </w:rPr>
  </w:style>
  <w:style w:type="paragraph" w:customStyle="1" w:styleId="NumberedPara">
    <w:name w:val="NumberedPara"/>
    <w:basedOn w:val="Normal0"/>
    <w:autoRedefine/>
    <w:rsid w:val="005E725D"/>
    <w:pPr>
      <w:spacing w:after="240"/>
    </w:pPr>
    <w:rPr>
      <w:rFonts w:eastAsia="Times New Roman"/>
      <w:lang w:eastAsia="en-US"/>
    </w:rPr>
  </w:style>
  <w:style w:type="paragraph" w:customStyle="1" w:styleId="Heading31">
    <w:name w:val="Heading 3.1"/>
    <w:basedOn w:val="Heading3"/>
    <w:next w:val="Normal"/>
    <w:rsid w:val="005E725D"/>
    <w:pPr>
      <w:keepNext/>
      <w:tabs>
        <w:tab w:val="clear" w:pos="1247"/>
      </w:tabs>
      <w:spacing w:after="240"/>
      <w:ind w:left="1728" w:hanging="648"/>
    </w:pPr>
    <w:rPr>
      <w:rFonts w:cs="Arial"/>
      <w:kern w:val="32"/>
      <w:sz w:val="24"/>
      <w:szCs w:val="26"/>
    </w:rPr>
  </w:style>
  <w:style w:type="paragraph" w:customStyle="1" w:styleId="Headingwithletter">
    <w:name w:val="Heading with letter"/>
    <w:basedOn w:val="Normal0"/>
    <w:next w:val="Normal"/>
    <w:autoRedefine/>
    <w:rsid w:val="005E725D"/>
    <w:pPr>
      <w:keepNext/>
      <w:numPr>
        <w:numId w:val="6"/>
      </w:numPr>
      <w:tabs>
        <w:tab w:val="clear" w:pos="360"/>
        <w:tab w:val="num" w:pos="1800"/>
      </w:tabs>
      <w:spacing w:after="120"/>
      <w:ind w:left="1440"/>
    </w:pPr>
    <w:rPr>
      <w:rFonts w:eastAsia="Times New Roman"/>
      <w:b/>
      <w:bCs/>
      <w:lang w:eastAsia="en-US"/>
    </w:rPr>
  </w:style>
  <w:style w:type="paragraph" w:customStyle="1" w:styleId="Normal">
    <w:name w:val="Normal +"/>
    <w:basedOn w:val="Normal0"/>
    <w:rsid w:val="005E725D"/>
    <w:pPr>
      <w:numPr>
        <w:numId w:val="13"/>
      </w:numPr>
      <w:spacing w:after="240"/>
    </w:pPr>
    <w:rPr>
      <w:rFonts w:eastAsia="Times New Roman"/>
      <w:lang w:eastAsia="en-US"/>
    </w:rPr>
  </w:style>
  <w:style w:type="paragraph" w:customStyle="1" w:styleId="Headingunnumbered">
    <w:name w:val="Heading unnumbered"/>
    <w:basedOn w:val="Normal0"/>
    <w:next w:val="Normal"/>
    <w:rsid w:val="005E725D"/>
    <w:pPr>
      <w:keepNext/>
      <w:spacing w:after="240"/>
    </w:pPr>
    <w:rPr>
      <w:rFonts w:eastAsia="Times New Roman"/>
      <w:b/>
      <w:lang w:eastAsia="en-US"/>
    </w:rPr>
  </w:style>
  <w:style w:type="paragraph" w:customStyle="1" w:styleId="indentlist">
    <w:name w:val="indent list"/>
    <w:basedOn w:val="Normal"/>
    <w:rsid w:val="005E725D"/>
    <w:pPr>
      <w:numPr>
        <w:numId w:val="7"/>
      </w:numPr>
      <w:tabs>
        <w:tab w:val="left" w:pos="720"/>
      </w:tabs>
      <w:spacing w:after="120"/>
    </w:pPr>
  </w:style>
  <w:style w:type="paragraph" w:customStyle="1" w:styleId="Optionbullet">
    <w:name w:val="Option bullet"/>
    <w:basedOn w:val="Normal"/>
    <w:rsid w:val="005E725D"/>
    <w:pPr>
      <w:numPr>
        <w:numId w:val="8"/>
      </w:numPr>
      <w:tabs>
        <w:tab w:val="clear" w:pos="1080"/>
        <w:tab w:val="left" w:pos="720"/>
        <w:tab w:val="num" w:pos="1440"/>
      </w:tabs>
      <w:spacing w:after="120"/>
      <w:ind w:left="1440"/>
    </w:pPr>
  </w:style>
  <w:style w:type="paragraph" w:customStyle="1" w:styleId="Optionheading">
    <w:name w:val="Option heading"/>
    <w:basedOn w:val="Headingunnumbered"/>
    <w:next w:val="Normal"/>
    <w:rsid w:val="005E725D"/>
    <w:pPr>
      <w:spacing w:before="120"/>
      <w:ind w:left="720"/>
    </w:pPr>
    <w:rPr>
      <w:u w:val="single"/>
    </w:rPr>
  </w:style>
  <w:style w:type="paragraph" w:customStyle="1" w:styleId="Referencelistheading">
    <w:name w:val="Reference list heading"/>
    <w:basedOn w:val="Normal0"/>
    <w:next w:val="Normal0"/>
    <w:autoRedefine/>
    <w:rsid w:val="005E725D"/>
    <w:pPr>
      <w:keepNext/>
      <w:numPr>
        <w:numId w:val="9"/>
      </w:numPr>
      <w:tabs>
        <w:tab w:val="num" w:pos="1800"/>
      </w:tabs>
      <w:spacing w:before="120" w:after="120"/>
      <w:ind w:left="1800" w:hanging="360"/>
    </w:pPr>
    <w:rPr>
      <w:rFonts w:eastAsia="Times New Roman"/>
      <w:b/>
      <w:bCs/>
      <w:u w:val="single"/>
      <w:lang w:eastAsia="en-US"/>
    </w:rPr>
  </w:style>
  <w:style w:type="paragraph" w:customStyle="1" w:styleId="StyleSubtitleUnderline">
    <w:name w:val="Style Subtitle + Underline"/>
    <w:basedOn w:val="Subtitle0"/>
    <w:next w:val="Normal0"/>
    <w:rsid w:val="005E725D"/>
    <w:rPr>
      <w:bCs/>
    </w:rPr>
  </w:style>
  <w:style w:type="numbering" w:customStyle="1" w:styleId="CurrentList1">
    <w:name w:val="Current List1"/>
    <w:rsid w:val="005E725D"/>
    <w:pPr>
      <w:numPr>
        <w:numId w:val="11"/>
      </w:numPr>
    </w:pPr>
  </w:style>
  <w:style w:type="paragraph" w:styleId="ListBullet">
    <w:name w:val="List Bullet"/>
    <w:basedOn w:val="Normal0"/>
    <w:rsid w:val="005E725D"/>
    <w:pPr>
      <w:tabs>
        <w:tab w:val="num" w:pos="360"/>
      </w:tabs>
      <w:ind w:left="360" w:hanging="360"/>
    </w:pPr>
    <w:rPr>
      <w:rFonts w:eastAsia="Times New Roman"/>
      <w:lang w:eastAsia="en-US"/>
    </w:rPr>
  </w:style>
  <w:style w:type="paragraph" w:customStyle="1" w:styleId="DarkList-Accent31">
    <w:name w:val="Dark List - Accent 31"/>
    <w:hidden/>
    <w:semiHidden/>
    <w:rsid w:val="005E725D"/>
    <w:rPr>
      <w:sz w:val="24"/>
      <w:szCs w:val="24"/>
      <w:lang w:val="en-GB" w:eastAsia="en-US"/>
    </w:rPr>
  </w:style>
  <w:style w:type="table" w:styleId="TableGrid">
    <w:name w:val="Table Grid"/>
    <w:basedOn w:val="TableNormal"/>
    <w:uiPriority w:val="59"/>
    <w:rsid w:val="005E72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tHeading">
    <w:name w:val="Part Heading"/>
    <w:basedOn w:val="Heading1"/>
    <w:rsid w:val="005E725D"/>
    <w:pPr>
      <w:tabs>
        <w:tab w:val="clear" w:pos="1247"/>
        <w:tab w:val="clear" w:pos="1814"/>
      </w:tabs>
      <w:spacing w:before="120" w:after="240"/>
      <w:ind w:left="0" w:firstLine="0"/>
    </w:pPr>
    <w:rPr>
      <w:rFonts w:cs="Arial"/>
      <w:bCs/>
      <w:kern w:val="32"/>
      <w:szCs w:val="32"/>
      <w:lang w:val="en-US"/>
    </w:rPr>
  </w:style>
  <w:style w:type="paragraph" w:customStyle="1" w:styleId="ArticleHeading">
    <w:name w:val="Article Heading"/>
    <w:basedOn w:val="Normal0"/>
    <w:link w:val="ArticleHeadingChar"/>
    <w:rsid w:val="005E725D"/>
    <w:pPr>
      <w:keepNext/>
      <w:numPr>
        <w:numId w:val="12"/>
      </w:numPr>
      <w:spacing w:after="240"/>
    </w:pPr>
    <w:rPr>
      <w:rFonts w:eastAsia="Times New Roman"/>
      <w:b/>
      <w:lang w:val="en-US" w:eastAsia="en-US"/>
    </w:rPr>
  </w:style>
  <w:style w:type="character" w:customStyle="1" w:styleId="ArticleHeadingChar">
    <w:name w:val="Article Heading Char"/>
    <w:link w:val="ArticleHeading"/>
    <w:rsid w:val="005E725D"/>
    <w:rPr>
      <w:b/>
      <w:szCs w:val="24"/>
      <w:lang w:val="en-US" w:eastAsia="en-US" w:bidi="ar-SA"/>
    </w:rPr>
  </w:style>
  <w:style w:type="paragraph" w:customStyle="1" w:styleId="AnnexHeading">
    <w:name w:val="Annex Heading"/>
    <w:basedOn w:val="Normal0"/>
    <w:rsid w:val="005E725D"/>
    <w:pPr>
      <w:keepNext/>
      <w:spacing w:after="240"/>
      <w:jc w:val="center"/>
    </w:pPr>
    <w:rPr>
      <w:rFonts w:eastAsia="Times New Roman"/>
      <w:b/>
      <w:sz w:val="32"/>
      <w:szCs w:val="32"/>
      <w:lang w:val="en-US" w:eastAsia="en-US"/>
    </w:rPr>
  </w:style>
  <w:style w:type="paragraph" w:customStyle="1" w:styleId="AnnexTitleHeading">
    <w:name w:val="Annex Title Heading"/>
    <w:basedOn w:val="Subtitle0"/>
    <w:rsid w:val="005E725D"/>
    <w:rPr>
      <w:u w:val="none"/>
      <w:lang w:val="en-US"/>
    </w:rPr>
  </w:style>
  <w:style w:type="paragraph" w:customStyle="1" w:styleId="C698FFA612904E94AE58900D62BE995D">
    <w:name w:val="C698FFA612904E94AE58900D62BE995D"/>
    <w:rsid w:val="005E725D"/>
    <w:pPr>
      <w:spacing w:after="200" w:line="276" w:lineRule="auto"/>
    </w:pPr>
    <w:rPr>
      <w:rFonts w:ascii="Calibri" w:hAnsi="Calibri"/>
      <w:sz w:val="22"/>
      <w:szCs w:val="22"/>
      <w:lang w:val="en-US" w:eastAsia="en-US"/>
    </w:rPr>
  </w:style>
  <w:style w:type="character" w:customStyle="1" w:styleId="CH3Char">
    <w:name w:val="CH3 Char"/>
    <w:link w:val="CH3"/>
    <w:rsid w:val="00DC140F"/>
    <w:rPr>
      <w:rFonts w:eastAsia="MS Mincho"/>
      <w:b/>
      <w:sz w:val="24"/>
      <w:szCs w:val="24"/>
      <w:lang w:val="en-GB" w:eastAsia="ja-JP" w:bidi="ar-SA"/>
    </w:rPr>
  </w:style>
  <w:style w:type="character" w:customStyle="1" w:styleId="FootnoteTextChar1">
    <w:name w:val="Footnote Text Char1"/>
    <w:link w:val="FootnoteText"/>
    <w:semiHidden/>
    <w:rsid w:val="00014B3B"/>
    <w:rPr>
      <w:rFonts w:eastAsia="MS Mincho"/>
      <w:sz w:val="18"/>
      <w:szCs w:val="24"/>
      <w:lang w:val="en-GB" w:eastAsia="ja-JP" w:bidi="ar-SA"/>
    </w:rPr>
  </w:style>
  <w:style w:type="paragraph" w:styleId="BodyText">
    <w:name w:val="Body Text"/>
    <w:basedOn w:val="Normal0"/>
    <w:rsid w:val="004A2A4F"/>
    <w:pPr>
      <w:spacing w:after="120"/>
    </w:pPr>
  </w:style>
  <w:style w:type="paragraph" w:styleId="BodyTextFirstIndent">
    <w:name w:val="Body Text First Indent"/>
    <w:basedOn w:val="BodyText"/>
    <w:rsid w:val="004A2A4F"/>
    <w:pPr>
      <w:tabs>
        <w:tab w:val="left" w:pos="600"/>
      </w:tabs>
      <w:suppressAutoHyphens/>
      <w:spacing w:after="240" w:line="270" w:lineRule="atLeast"/>
    </w:pPr>
    <w:rPr>
      <w:rFonts w:eastAsia="Times New Roman"/>
      <w:sz w:val="22"/>
      <w:lang w:val="en-US" w:eastAsia="en-US"/>
    </w:rPr>
  </w:style>
  <w:style w:type="paragraph" w:customStyle="1" w:styleId="Normal11pt">
    <w:name w:val="Normal + 11 pt"/>
    <w:aliases w:val="After:  12 pt"/>
    <w:basedOn w:val="Normal0"/>
    <w:rsid w:val="004A2A4F"/>
    <w:pPr>
      <w:numPr>
        <w:numId w:val="16"/>
      </w:numPr>
      <w:suppressAutoHyphens/>
      <w:spacing w:after="240"/>
      <w:ind w:left="0" w:firstLine="0"/>
    </w:pPr>
    <w:rPr>
      <w:rFonts w:eastAsia="Times New Roman"/>
      <w:lang w:val="en-US" w:eastAsia="en-US"/>
    </w:rPr>
  </w:style>
  <w:style w:type="paragraph" w:customStyle="1" w:styleId="Normal10pt">
    <w:name w:val="Normal + 10 pt"/>
    <w:basedOn w:val="Normal0"/>
    <w:rsid w:val="004A2A4F"/>
    <w:pPr>
      <w:numPr>
        <w:numId w:val="15"/>
      </w:numPr>
      <w:suppressAutoHyphens/>
      <w:spacing w:after="240"/>
    </w:pPr>
    <w:rPr>
      <w:rFonts w:eastAsia="Times New Roman"/>
      <w:szCs w:val="20"/>
      <w:lang w:val="en-US" w:eastAsia="en-US"/>
    </w:rPr>
  </w:style>
  <w:style w:type="paragraph" w:customStyle="1" w:styleId="StylePartHeadingLeft043">
    <w:name w:val="Style Part Heading + Left:  0.43&quot;"/>
    <w:basedOn w:val="PartHeading"/>
    <w:rsid w:val="005833A8"/>
    <w:pPr>
      <w:spacing w:before="240"/>
      <w:ind w:left="1247"/>
    </w:pPr>
    <w:rPr>
      <w:rFonts w:eastAsia="Times New Roman" w:cs="Times New Roman"/>
      <w:szCs w:val="20"/>
    </w:rPr>
  </w:style>
  <w:style w:type="paragraph" w:customStyle="1" w:styleId="Style10ptLeft043After6pt">
    <w:name w:val="Style 10 pt Left:  0.43&quot; After:  6 pt"/>
    <w:basedOn w:val="Normal0"/>
    <w:rsid w:val="005833A8"/>
    <w:pPr>
      <w:spacing w:after="120"/>
      <w:ind w:left="1872"/>
    </w:pPr>
    <w:rPr>
      <w:rFonts w:eastAsia="Times New Roman"/>
      <w:szCs w:val="20"/>
    </w:rPr>
  </w:style>
  <w:style w:type="paragraph" w:customStyle="1" w:styleId="Style10ptLeft087After6pt">
    <w:name w:val="Style 10 pt Left:  0.87&quot; After:  6 pt"/>
    <w:basedOn w:val="Normal0"/>
    <w:rsid w:val="005833A8"/>
    <w:pPr>
      <w:spacing w:after="120"/>
      <w:ind w:left="2496"/>
    </w:pPr>
    <w:rPr>
      <w:rFonts w:eastAsia="Times New Roman"/>
      <w:szCs w:val="20"/>
    </w:rPr>
  </w:style>
  <w:style w:type="paragraph" w:customStyle="1" w:styleId="Style10ptLeft043Firstline043After6pt">
    <w:name w:val="Style 10 pt Left:  0.43&quot; First line:  0.43&quot; After:  6 pt"/>
    <w:basedOn w:val="Normal0"/>
    <w:rsid w:val="005833A8"/>
    <w:pPr>
      <w:spacing w:after="120"/>
      <w:ind w:left="1260" w:hanging="17"/>
    </w:pPr>
    <w:rPr>
      <w:rFonts w:eastAsia="Times New Roman"/>
      <w:szCs w:val="20"/>
    </w:rPr>
  </w:style>
  <w:style w:type="paragraph" w:styleId="List2">
    <w:name w:val="List 2"/>
    <w:basedOn w:val="Normal0"/>
    <w:rsid w:val="005833A8"/>
    <w:pPr>
      <w:ind w:left="720" w:hanging="360"/>
    </w:pPr>
    <w:rPr>
      <w:sz w:val="24"/>
    </w:rPr>
  </w:style>
  <w:style w:type="paragraph" w:styleId="List3">
    <w:name w:val="List 3"/>
    <w:basedOn w:val="Normal0"/>
    <w:rsid w:val="005833A8"/>
    <w:pPr>
      <w:ind w:left="1080" w:hanging="360"/>
    </w:pPr>
    <w:rPr>
      <w:sz w:val="24"/>
    </w:rPr>
  </w:style>
  <w:style w:type="paragraph" w:styleId="List5">
    <w:name w:val="List 5"/>
    <w:basedOn w:val="Normal0"/>
    <w:rsid w:val="005833A8"/>
    <w:pPr>
      <w:ind w:left="1800" w:hanging="360"/>
    </w:pPr>
    <w:rPr>
      <w:sz w:val="24"/>
    </w:rPr>
  </w:style>
  <w:style w:type="character" w:customStyle="1" w:styleId="FootnoteTextChar">
    <w:name w:val="Footnote Text Char"/>
    <w:semiHidden/>
    <w:locked/>
    <w:rsid w:val="005833A8"/>
    <w:rPr>
      <w:rFonts w:eastAsia="MS Mincho"/>
      <w:sz w:val="18"/>
      <w:szCs w:val="24"/>
      <w:lang w:val="en-GB" w:eastAsia="ja-JP" w:bidi="ar-SA"/>
    </w:rPr>
  </w:style>
  <w:style w:type="paragraph" w:customStyle="1" w:styleId="Annexsub-heading">
    <w:name w:val="Annex sub-heading"/>
    <w:basedOn w:val="AnnexHeading"/>
    <w:rsid w:val="005833A8"/>
    <w:rPr>
      <w:sz w:val="28"/>
    </w:rPr>
  </w:style>
  <w:style w:type="paragraph" w:styleId="BodyTextIndent">
    <w:name w:val="Body Text Indent"/>
    <w:basedOn w:val="Normal0"/>
    <w:rsid w:val="005833A8"/>
    <w:pPr>
      <w:spacing w:after="120"/>
      <w:ind w:left="360"/>
    </w:pPr>
    <w:rPr>
      <w:sz w:val="24"/>
    </w:rPr>
  </w:style>
  <w:style w:type="paragraph" w:styleId="BodyTextFirstIndent2">
    <w:name w:val="Body Text First Indent 2"/>
    <w:basedOn w:val="BodyTextIndent"/>
    <w:rsid w:val="005833A8"/>
    <w:pPr>
      <w:ind w:firstLine="210"/>
    </w:pPr>
  </w:style>
  <w:style w:type="character" w:styleId="FollowedHyperlink">
    <w:name w:val="FollowedHyperlink"/>
    <w:rsid w:val="005833A8"/>
    <w:rPr>
      <w:color w:val="800080"/>
      <w:u w:val="single"/>
    </w:rPr>
  </w:style>
  <w:style w:type="paragraph" w:customStyle="1" w:styleId="ColorfulShading-Accent31">
    <w:name w:val="Colorful Shading - Accent 31"/>
    <w:basedOn w:val="Normal0"/>
    <w:qFormat/>
    <w:rsid w:val="005833A8"/>
    <w:pPr>
      <w:spacing w:after="200" w:line="276" w:lineRule="auto"/>
      <w:ind w:left="720"/>
      <w:contextualSpacing/>
    </w:pPr>
    <w:rPr>
      <w:rFonts w:ascii="Calibri" w:eastAsia="Times New Roman" w:hAnsi="Calibri" w:cs="Calibri"/>
      <w:sz w:val="22"/>
      <w:szCs w:val="22"/>
      <w:lang w:val="en-US" w:eastAsia="en-US"/>
    </w:rPr>
  </w:style>
  <w:style w:type="paragraph" w:customStyle="1" w:styleId="Normal-pool">
    <w:name w:val="Normal-pool"/>
    <w:rsid w:val="00173869"/>
    <w:pPr>
      <w:tabs>
        <w:tab w:val="left" w:pos="1247"/>
        <w:tab w:val="left" w:pos="1814"/>
        <w:tab w:val="left" w:pos="2381"/>
        <w:tab w:val="left" w:pos="2948"/>
        <w:tab w:val="left" w:pos="3515"/>
      </w:tabs>
    </w:pPr>
    <w:rPr>
      <w:lang w:val="en-GB" w:eastAsia="en-US"/>
    </w:rPr>
  </w:style>
  <w:style w:type="table" w:customStyle="1" w:styleId="AATable">
    <w:name w:val="AA_Table"/>
    <w:basedOn w:val="TableNormal"/>
    <w:rsid w:val="00651BFA"/>
    <w:tblPr>
      <w:tblStyleRowBandSize w:val="1"/>
      <w:tblStyleColBandSize w:val="1"/>
      <w:jc w:val="right"/>
    </w:tblPr>
    <w:trPr>
      <w:jc w:val="right"/>
    </w:trPr>
    <w:tblStylePr w:type="firstRow">
      <w:pPr>
        <w:wordWrap/>
        <w:spacing w:beforeLines="0" w:beforeAutospacing="0" w:afterLines="0" w:afterAutospacing="0"/>
        <w:contextualSpacing w:val="0"/>
        <w:jc w:val="left"/>
      </w:pPr>
      <w:rPr>
        <w:rFonts w:ascii="Tahoma" w:hAnsi="Tahoma"/>
        <w:b/>
        <w:i w:val="0"/>
        <w:caps/>
        <w:smallCaps w:val="0"/>
        <w:color w:val="auto"/>
        <w:sz w:val="27"/>
        <w:szCs w:val="27"/>
      </w:rPr>
    </w:tblStylePr>
    <w:tblStylePr w:type="lastRow">
      <w:pPr>
        <w:wordWrap/>
        <w:ind w:rightChars="0" w:right="567"/>
      </w:pPr>
      <w:rPr>
        <w:rFonts w:ascii="Tahoma" w:hAnsi="Tahoma"/>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Tahoma" w:hAnsi="Tahoma"/>
        <w:b/>
        <w:i w:val="0"/>
        <w:color w:val="auto"/>
        <w:sz w:val="64"/>
        <w:szCs w:val="64"/>
      </w:rPr>
    </w:tblStylePr>
    <w:tblStylePr w:type="nwCell">
      <w:rPr>
        <w:rFonts w:ascii="Tahoma" w:hAnsi="Tahoma"/>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0"/>
    <w:rsid w:val="00A469FA"/>
    <w:pPr>
      <w:keepNext/>
      <w:keepLines/>
      <w:suppressAutoHyphens/>
      <w:ind w:right="3402"/>
    </w:pPr>
    <w:rPr>
      <w:b/>
    </w:rPr>
  </w:style>
  <w:style w:type="paragraph" w:customStyle="1" w:styleId="AATitle2">
    <w:name w:val="AA_Title2"/>
    <w:basedOn w:val="AATitle"/>
    <w:rsid w:val="006431A6"/>
    <w:pPr>
      <w:spacing w:before="120" w:after="120"/>
      <w:ind w:right="1701"/>
    </w:pPr>
  </w:style>
  <w:style w:type="paragraph" w:customStyle="1" w:styleId="BBTitle">
    <w:name w:val="BB_Title"/>
    <w:basedOn w:val="Normal0"/>
    <w:rsid w:val="0009640C"/>
    <w:pPr>
      <w:keepNext/>
      <w:keepLines/>
      <w:suppressAutoHyphens/>
      <w:spacing w:before="320" w:after="240"/>
      <w:ind w:left="1247" w:right="567"/>
    </w:pPr>
    <w:rPr>
      <w:b/>
      <w:sz w:val="28"/>
      <w:szCs w:val="28"/>
    </w:rPr>
  </w:style>
  <w:style w:type="paragraph" w:styleId="Footer">
    <w:name w:val="footer"/>
    <w:basedOn w:val="Normal0"/>
    <w:rsid w:val="00082A0C"/>
    <w:pPr>
      <w:tabs>
        <w:tab w:val="center" w:pos="4320"/>
        <w:tab w:val="right" w:pos="8640"/>
      </w:tabs>
      <w:spacing w:before="60" w:after="120"/>
    </w:pPr>
  </w:style>
  <w:style w:type="paragraph" w:styleId="Header">
    <w:name w:val="header"/>
    <w:basedOn w:val="Normal0"/>
    <w:rsid w:val="00AB5340"/>
    <w:pPr>
      <w:pBdr>
        <w:bottom w:val="single" w:sz="4" w:space="1" w:color="auto"/>
      </w:pBdr>
      <w:tabs>
        <w:tab w:val="center" w:pos="4536"/>
        <w:tab w:val="right" w:pos="9072"/>
      </w:tabs>
      <w:spacing w:after="120"/>
    </w:pPr>
    <w:rPr>
      <w:b/>
      <w:sz w:val="18"/>
    </w:rPr>
  </w:style>
  <w:style w:type="character" w:styleId="Hyperlink">
    <w:name w:val="Hyperlink"/>
    <w:semiHidden/>
    <w:rsid w:val="00715E88"/>
    <w:rPr>
      <w:rFonts w:ascii="Times New Roman" w:hAnsi="Times New Roman"/>
      <w:color w:val="auto"/>
      <w:sz w:val="20"/>
      <w:szCs w:val="20"/>
      <w:u w:val="none"/>
      <w:lang w:val="fr-FR"/>
    </w:rPr>
  </w:style>
  <w:style w:type="numbering" w:customStyle="1" w:styleId="Normallist">
    <w:name w:val="Normal_list"/>
    <w:basedOn w:val="NoList"/>
    <w:rsid w:val="00071886"/>
    <w:pPr>
      <w:numPr>
        <w:numId w:val="2"/>
      </w:numPr>
    </w:pPr>
  </w:style>
  <w:style w:type="paragraph" w:customStyle="1" w:styleId="NormalNonumber">
    <w:name w:val="Normal_No_number"/>
    <w:basedOn w:val="Normal0"/>
    <w:rsid w:val="004C5C96"/>
    <w:pPr>
      <w:spacing w:after="120"/>
      <w:ind w:left="1247"/>
    </w:pPr>
  </w:style>
  <w:style w:type="paragraph" w:customStyle="1" w:styleId="Normalnumber">
    <w:name w:val="Normal_number"/>
    <w:basedOn w:val="Normal0"/>
    <w:rsid w:val="005E725D"/>
    <w:pPr>
      <w:spacing w:after="120"/>
    </w:pPr>
    <w:rPr>
      <w:szCs w:val="20"/>
    </w:rPr>
  </w:style>
  <w:style w:type="paragraph" w:customStyle="1" w:styleId="Titletable">
    <w:name w:val="Title_table"/>
    <w:basedOn w:val="Normal0"/>
    <w:rsid w:val="000247B0"/>
    <w:pPr>
      <w:keepNext/>
      <w:keepLines/>
      <w:suppressAutoHyphens/>
      <w:spacing w:after="60"/>
      <w:ind w:left="1247"/>
    </w:pPr>
    <w:rPr>
      <w:b/>
      <w:bCs/>
    </w:rPr>
  </w:style>
  <w:style w:type="paragraph" w:styleId="TOC1">
    <w:name w:val="toc 1"/>
    <w:basedOn w:val="Normal0"/>
    <w:next w:val="Normal0"/>
    <w:rsid w:val="003F0E85"/>
    <w:pPr>
      <w:tabs>
        <w:tab w:val="left" w:pos="1814"/>
        <w:tab w:val="right" w:leader="dot" w:pos="9486"/>
      </w:tabs>
      <w:spacing w:before="120" w:after="120"/>
      <w:ind w:left="1814" w:hanging="567"/>
    </w:pPr>
    <w:rPr>
      <w:bCs/>
    </w:rPr>
  </w:style>
  <w:style w:type="paragraph" w:styleId="TOC2">
    <w:name w:val="toc 2"/>
    <w:basedOn w:val="Normal0"/>
    <w:next w:val="Normal0"/>
    <w:rsid w:val="002C2C3E"/>
    <w:pPr>
      <w:tabs>
        <w:tab w:val="left" w:pos="2381"/>
        <w:tab w:val="right" w:leader="dot" w:pos="9486"/>
      </w:tabs>
      <w:ind w:left="2381" w:hanging="567"/>
    </w:pPr>
  </w:style>
  <w:style w:type="paragraph" w:styleId="TOC3">
    <w:name w:val="toc 3"/>
    <w:basedOn w:val="Normal0"/>
    <w:next w:val="Normal0"/>
    <w:rsid w:val="002929D8"/>
    <w:pPr>
      <w:tabs>
        <w:tab w:val="right" w:leader="dot" w:pos="9486"/>
      </w:tabs>
      <w:ind w:left="2948" w:hanging="567"/>
    </w:pPr>
    <w:rPr>
      <w:iCs/>
    </w:rPr>
  </w:style>
  <w:style w:type="paragraph" w:styleId="TOC4">
    <w:name w:val="toc 4"/>
    <w:basedOn w:val="Normal0"/>
    <w:next w:val="Normal0"/>
    <w:rsid w:val="002929D8"/>
    <w:pPr>
      <w:tabs>
        <w:tab w:val="left" w:pos="1000"/>
        <w:tab w:val="right" w:leader="dot" w:pos="9486"/>
      </w:tabs>
      <w:ind w:left="3515" w:hanging="567"/>
    </w:pPr>
    <w:rPr>
      <w:szCs w:val="18"/>
    </w:rPr>
  </w:style>
  <w:style w:type="paragraph" w:styleId="TOC5">
    <w:name w:val="toc 5"/>
    <w:basedOn w:val="Normal0"/>
    <w:next w:val="Normal0"/>
    <w:autoRedefine/>
    <w:semiHidden/>
    <w:rsid w:val="00247707"/>
    <w:pPr>
      <w:ind w:left="800"/>
    </w:pPr>
    <w:rPr>
      <w:sz w:val="18"/>
      <w:szCs w:val="18"/>
    </w:rPr>
  </w:style>
  <w:style w:type="paragraph" w:customStyle="1" w:styleId="ZZAnxheader">
    <w:name w:val="ZZ_Anx_header"/>
    <w:basedOn w:val="Normal0"/>
    <w:rsid w:val="00A443D2"/>
    <w:pPr>
      <w:jc w:val="center"/>
    </w:pPr>
    <w:rPr>
      <w:b/>
      <w:bCs/>
      <w:sz w:val="28"/>
      <w:szCs w:val="22"/>
    </w:rPr>
  </w:style>
  <w:style w:type="paragraph" w:customStyle="1" w:styleId="ZZAnxtitle">
    <w:name w:val="ZZ_Anx_title"/>
    <w:basedOn w:val="Normal0"/>
    <w:rsid w:val="00A443D2"/>
    <w:pPr>
      <w:spacing w:before="360" w:after="120"/>
      <w:ind w:left="1247"/>
      <w:jc w:val="center"/>
    </w:pPr>
    <w:rPr>
      <w:b/>
      <w:bCs/>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DD260-1FBF-475E-B4F0-8C572D1BE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3619</Words>
  <Characters>20631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NATIONS UNIES</vt:lpstr>
    </vt:vector>
  </TitlesOfParts>
  <Company>United Nations Office at Geneva</Company>
  <LinksUpToDate>false</LinksUpToDate>
  <CharactersWithSpaces>24202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ngamatee</dc:creator>
  <cp:lastModifiedBy>LOGAN</cp:lastModifiedBy>
  <cp:revision>2</cp:revision>
  <cp:lastPrinted>2016-01-04T14:57:00Z</cp:lastPrinted>
  <dcterms:created xsi:type="dcterms:W3CDTF">2016-02-01T16:37:00Z</dcterms:created>
  <dcterms:modified xsi:type="dcterms:W3CDTF">2016-02-01T16:37:00Z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vicente.ubeda fernandez</vt:lpwstr>
  </property>
  <property fmtid="{D5CDD505-2E9C-101B-9397-08002B2CF9AE}" pid="4" name="GeneratedDate">
    <vt:lpwstr>1/12/2016 4:00:45 PM</vt:lpwstr>
  </property>
  <property fmtid="{D5CDD505-2E9C-101B-9397-08002B2CF9AE}" pid="5" name="OriginalDocID">
    <vt:lpwstr>24a784e9-7ed2-4975-b0e0-e85753f2ada9</vt:lpwstr>
  </property>
</Properties>
</file>