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261"/>
        <w:gridCol w:w="4890"/>
        <w:gridCol w:w="1701"/>
      </w:tblGrid>
      <w:tr w:rsidR="00905072" w:rsidTr="00636B5C">
        <w:trPr>
          <w:cantSplit/>
          <w:trHeight w:val="708"/>
        </w:trPr>
        <w:tc>
          <w:tcPr>
            <w:tcW w:w="3261" w:type="dxa"/>
            <w:tcBorders>
              <w:bottom w:val="nil"/>
            </w:tcBorders>
          </w:tcPr>
          <w:p w:rsidR="00905072" w:rsidRPr="00DD3258" w:rsidRDefault="00905072" w:rsidP="00EA1951">
            <w:pPr>
              <w:pStyle w:val="Heading7"/>
              <w:bidi w:val="0"/>
              <w:jc w:val="left"/>
              <w:rPr>
                <w:bCs w:val="0"/>
                <w:noProof w:val="0"/>
                <w:sz w:val="56"/>
                <w:szCs w:val="56"/>
                <w:rtl/>
              </w:rPr>
            </w:pPr>
            <w:bookmarkStart w:id="0" w:name="_GoBack"/>
            <w:bookmarkEnd w:id="0"/>
            <w:r w:rsidRPr="00DD3258">
              <w:rPr>
                <w:rFonts w:ascii="Arial" w:hAnsi="Arial" w:cs="Arial"/>
                <w:bCs w:val="0"/>
                <w:noProof w:val="0"/>
                <w:sz w:val="64"/>
                <w:szCs w:val="64"/>
              </w:rPr>
              <w:t>EP</w:t>
            </w:r>
          </w:p>
        </w:tc>
        <w:tc>
          <w:tcPr>
            <w:tcW w:w="6591" w:type="dxa"/>
            <w:gridSpan w:val="2"/>
            <w:tcBorders>
              <w:bottom w:val="nil"/>
            </w:tcBorders>
          </w:tcPr>
          <w:p w:rsidR="00905072" w:rsidRPr="000844F9" w:rsidRDefault="00905072" w:rsidP="00EA1951">
            <w:pPr>
              <w:jc w:val="both"/>
              <w:rPr>
                <w:rFonts w:cs="Traditional Arabic"/>
                <w:b/>
                <w:bCs/>
                <w:sz w:val="44"/>
                <w:szCs w:val="44"/>
                <w:rtl/>
              </w:rPr>
            </w:pPr>
            <w:r w:rsidRPr="000844F9">
              <w:rPr>
                <w:rFonts w:cs="Traditional Arabic"/>
                <w:b/>
                <w:bCs/>
                <w:sz w:val="44"/>
                <w:szCs w:val="44"/>
                <w:rtl/>
              </w:rPr>
              <w:t>الأمم المتحدة</w:t>
            </w:r>
          </w:p>
        </w:tc>
      </w:tr>
      <w:tr w:rsidR="00905072" w:rsidTr="00636B5C">
        <w:trPr>
          <w:cantSplit/>
          <w:trHeight w:val="415"/>
        </w:trPr>
        <w:tc>
          <w:tcPr>
            <w:tcW w:w="3261" w:type="dxa"/>
            <w:tcBorders>
              <w:top w:val="nil"/>
              <w:bottom w:val="single" w:sz="4" w:space="0" w:color="auto"/>
            </w:tcBorders>
          </w:tcPr>
          <w:p w:rsidR="00905072" w:rsidRPr="00951818" w:rsidRDefault="00905072" w:rsidP="00E027FA">
            <w:pPr>
              <w:bidi w:val="0"/>
              <w:spacing w:before="120"/>
              <w:rPr>
                <w:rFonts w:cs="Times New Roman"/>
                <w:sz w:val="20"/>
                <w:szCs w:val="20"/>
              </w:rPr>
            </w:pPr>
            <w:r w:rsidRPr="006C560D">
              <w:rPr>
                <w:rFonts w:cs="Times New Roman"/>
                <w:b/>
                <w:bCs/>
                <w:sz w:val="28"/>
              </w:rPr>
              <w:t>UNEP</w:t>
            </w:r>
            <w:r>
              <w:rPr>
                <w:rFonts w:cs="Times New Roman"/>
                <w:sz w:val="20"/>
                <w:szCs w:val="20"/>
              </w:rPr>
              <w:t>(DTIE)/Hg/INC.</w:t>
            </w:r>
            <w:r w:rsidR="00C054A1">
              <w:rPr>
                <w:rFonts w:cs="Times New Roman"/>
                <w:sz w:val="20"/>
                <w:szCs w:val="20"/>
              </w:rPr>
              <w:t>7</w:t>
            </w:r>
            <w:r>
              <w:rPr>
                <w:rFonts w:cs="Times New Roman"/>
                <w:sz w:val="20"/>
                <w:szCs w:val="20"/>
              </w:rPr>
              <w:t>/</w:t>
            </w:r>
            <w:r w:rsidR="00E027FA">
              <w:rPr>
                <w:rFonts w:cs="Times New Roman"/>
                <w:sz w:val="20"/>
                <w:szCs w:val="20"/>
              </w:rPr>
              <w:t>22</w:t>
            </w:r>
            <w:r w:rsidR="00636B5C">
              <w:rPr>
                <w:rFonts w:cs="Times New Roman"/>
                <w:sz w:val="20"/>
                <w:szCs w:val="20"/>
              </w:rPr>
              <w:t>/Rev.1</w:t>
            </w:r>
          </w:p>
        </w:tc>
        <w:tc>
          <w:tcPr>
            <w:tcW w:w="6591" w:type="dxa"/>
            <w:gridSpan w:val="2"/>
            <w:tcBorders>
              <w:top w:val="nil"/>
              <w:bottom w:val="single" w:sz="4" w:space="0" w:color="auto"/>
            </w:tcBorders>
          </w:tcPr>
          <w:p w:rsidR="00905072" w:rsidRPr="004B0A17" w:rsidRDefault="00905072" w:rsidP="00EA1951">
            <w:pPr>
              <w:bidi w:val="0"/>
              <w:jc w:val="both"/>
              <w:rPr>
                <w:rFonts w:cs="Times New Roman"/>
                <w:b/>
                <w:bCs/>
                <w:sz w:val="20"/>
                <w:szCs w:val="20"/>
                <w:rtl/>
              </w:rPr>
            </w:pPr>
          </w:p>
        </w:tc>
      </w:tr>
      <w:tr w:rsidR="00905072" w:rsidTr="00636B5C">
        <w:trPr>
          <w:cantSplit/>
          <w:trHeight w:val="2786"/>
        </w:trPr>
        <w:tc>
          <w:tcPr>
            <w:tcW w:w="3261" w:type="dxa"/>
            <w:tcBorders>
              <w:top w:val="single" w:sz="4" w:space="0" w:color="auto"/>
            </w:tcBorders>
          </w:tcPr>
          <w:p w:rsidR="00905072" w:rsidRPr="00512443" w:rsidRDefault="00905072" w:rsidP="00512443">
            <w:pPr>
              <w:bidi w:val="0"/>
              <w:spacing w:before="600"/>
              <w:jc w:val="both"/>
              <w:rPr>
                <w:rFonts w:cs="Times New Roman"/>
                <w:sz w:val="20"/>
                <w:szCs w:val="20"/>
              </w:rPr>
            </w:pPr>
            <w:r w:rsidRPr="00A969A0">
              <w:rPr>
                <w:rFonts w:cs="Times New Roman"/>
                <w:sz w:val="20"/>
                <w:szCs w:val="20"/>
              </w:rPr>
              <w:t>Distr.</w:t>
            </w:r>
            <w:r w:rsidRPr="00A969A0">
              <w:rPr>
                <w:rFonts w:cs="Times New Roman"/>
                <w:sz w:val="20"/>
                <w:szCs w:val="20"/>
                <w:lang w:val="en-GB"/>
              </w:rPr>
              <w:t xml:space="preserve">: </w:t>
            </w:r>
            <w:r w:rsidR="00512443">
              <w:rPr>
                <w:rFonts w:cs="Times New Roman"/>
                <w:sz w:val="20"/>
                <w:szCs w:val="20"/>
              </w:rPr>
              <w:t>General</w:t>
            </w:r>
          </w:p>
          <w:p w:rsidR="00905072" w:rsidRPr="00A969A0" w:rsidRDefault="00B27C97" w:rsidP="00B27C97">
            <w:pPr>
              <w:bidi w:val="0"/>
              <w:jc w:val="both"/>
              <w:rPr>
                <w:rFonts w:cs="Times New Roman"/>
                <w:sz w:val="20"/>
                <w:szCs w:val="20"/>
              </w:rPr>
            </w:pPr>
            <w:r>
              <w:rPr>
                <w:rFonts w:cs="Times New Roman"/>
                <w:sz w:val="20"/>
                <w:szCs w:val="20"/>
              </w:rPr>
              <w:t>4</w:t>
            </w:r>
            <w:r w:rsidR="00905072">
              <w:rPr>
                <w:rFonts w:cs="Times New Roman"/>
                <w:sz w:val="20"/>
                <w:szCs w:val="20"/>
              </w:rPr>
              <w:t xml:space="preserve"> </w:t>
            </w:r>
            <w:r>
              <w:rPr>
                <w:rFonts w:cs="Times New Roman"/>
                <w:sz w:val="20"/>
                <w:szCs w:val="20"/>
              </w:rPr>
              <w:t>November</w:t>
            </w:r>
            <w:r w:rsidR="00905072" w:rsidRPr="00A969A0">
              <w:rPr>
                <w:rFonts w:cs="Times New Roman"/>
                <w:sz w:val="20"/>
                <w:szCs w:val="20"/>
              </w:rPr>
              <w:t xml:space="preserve"> </w:t>
            </w:r>
            <w:r w:rsidR="00A9503C" w:rsidRPr="00A969A0">
              <w:rPr>
                <w:rFonts w:cs="Times New Roman"/>
                <w:sz w:val="20"/>
                <w:szCs w:val="20"/>
              </w:rPr>
              <w:t>20</w:t>
            </w:r>
            <w:r w:rsidR="00A9503C">
              <w:rPr>
                <w:rFonts w:cs="Times New Roman"/>
                <w:sz w:val="20"/>
                <w:szCs w:val="20"/>
              </w:rPr>
              <w:t>1</w:t>
            </w:r>
            <w:r w:rsidR="00C054A1">
              <w:rPr>
                <w:rFonts w:cs="Times New Roman"/>
                <w:sz w:val="20"/>
                <w:szCs w:val="20"/>
              </w:rPr>
              <w:t>6</w:t>
            </w:r>
          </w:p>
          <w:p w:rsidR="00905072" w:rsidRPr="00A969A0" w:rsidRDefault="00905072" w:rsidP="00EA1951">
            <w:pPr>
              <w:pStyle w:val="Heading5"/>
              <w:bidi w:val="0"/>
              <w:spacing w:before="240"/>
              <w:ind w:left="34" w:right="34"/>
              <w:jc w:val="both"/>
              <w:rPr>
                <w:rFonts w:ascii="Times New Roman" w:hAnsi="Times New Roman"/>
                <w:b w:val="0"/>
                <w:bCs w:val="0"/>
                <w:noProof w:val="0"/>
                <w:szCs w:val="20"/>
                <w:rtl/>
              </w:rPr>
            </w:pPr>
            <w:r w:rsidRPr="00A969A0">
              <w:rPr>
                <w:rFonts w:ascii="Times New Roman" w:hAnsi="Times New Roman"/>
                <w:b w:val="0"/>
                <w:bCs w:val="0"/>
                <w:noProof w:val="0"/>
                <w:szCs w:val="20"/>
              </w:rPr>
              <w:t>Arabic</w:t>
            </w:r>
          </w:p>
          <w:p w:rsidR="00905072" w:rsidRDefault="00905072" w:rsidP="00EA1951">
            <w:pPr>
              <w:bidi w:val="0"/>
              <w:ind w:right="34"/>
              <w:jc w:val="both"/>
            </w:pPr>
            <w:r w:rsidRPr="00A969A0">
              <w:rPr>
                <w:rFonts w:cs="Times New Roman"/>
                <w:sz w:val="20"/>
                <w:szCs w:val="20"/>
              </w:rPr>
              <w:t>Original: English</w:t>
            </w:r>
          </w:p>
        </w:tc>
        <w:tc>
          <w:tcPr>
            <w:tcW w:w="4890" w:type="dxa"/>
            <w:tcBorders>
              <w:top w:val="single" w:sz="4" w:space="0" w:color="auto"/>
            </w:tcBorders>
            <w:vAlign w:val="center"/>
          </w:tcPr>
          <w:p w:rsidR="00905072" w:rsidRDefault="00905072" w:rsidP="00EA1951">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905072" w:rsidRDefault="00E07342" w:rsidP="00EA1951">
            <w:pPr>
              <w:spacing w:line="14" w:lineRule="exact"/>
              <w:jc w:val="right"/>
            </w:pPr>
            <w:r>
              <w:rPr>
                <w:noProof/>
                <w:lang w:val="en-GB" w:eastAsia="zh-CN"/>
              </w:rPr>
              <w:drawing>
                <wp:anchor distT="0" distB="0" distL="114300" distR="114300" simplePos="0" relativeHeight="251656704" behindDoc="0" locked="0" layoutInCell="1" allowOverlap="1" wp14:anchorId="63327E7A" wp14:editId="232AEBD5">
                  <wp:simplePos x="0" y="0"/>
                  <wp:positionH relativeFrom="column">
                    <wp:posOffset>153670</wp:posOffset>
                  </wp:positionH>
                  <wp:positionV relativeFrom="paragraph">
                    <wp:posOffset>5715</wp:posOffset>
                  </wp:positionV>
                  <wp:extent cx="763270" cy="926465"/>
                  <wp:effectExtent l="0" t="0" r="0" b="6985"/>
                  <wp:wrapSquare wrapText="bothSides"/>
                  <wp:docPr id="6" name="Picture 6"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76327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7728" behindDoc="0" locked="0" layoutInCell="1" allowOverlap="1" wp14:anchorId="40A6183B" wp14:editId="3EFC5EB5">
                  <wp:simplePos x="0" y="0"/>
                  <wp:positionH relativeFrom="column">
                    <wp:posOffset>97790</wp:posOffset>
                  </wp:positionH>
                  <wp:positionV relativeFrom="paragraph">
                    <wp:posOffset>932180</wp:posOffset>
                  </wp:positionV>
                  <wp:extent cx="819150" cy="765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05072" w:rsidRPr="00FB5EE6" w:rsidRDefault="00905072" w:rsidP="00905072">
      <w:pPr>
        <w:spacing w:line="14" w:lineRule="exact"/>
        <w:rPr>
          <w:vanish/>
        </w:rPr>
      </w:pPr>
    </w:p>
    <w:tbl>
      <w:tblPr>
        <w:bidiVisual/>
        <w:tblW w:w="0" w:type="auto"/>
        <w:tblBorders>
          <w:insideH w:val="single" w:sz="4" w:space="0" w:color="auto"/>
          <w:insideV w:val="single" w:sz="4" w:space="0" w:color="auto"/>
        </w:tblBorders>
        <w:tblLook w:val="0000" w:firstRow="0" w:lastRow="0" w:firstColumn="0" w:lastColumn="0" w:noHBand="0" w:noVBand="0"/>
      </w:tblPr>
      <w:tblGrid>
        <w:gridCol w:w="6184"/>
      </w:tblGrid>
      <w:tr w:rsidR="00905072" w:rsidTr="00EA1951">
        <w:tc>
          <w:tcPr>
            <w:tcW w:w="6184" w:type="dxa"/>
          </w:tcPr>
          <w:p w:rsidR="00905072" w:rsidRDefault="00905072" w:rsidP="00EA1951">
            <w:pPr>
              <w:spacing w:before="80" w:line="360" w:lineRule="exact"/>
              <w:ind w:left="142" w:right="1775"/>
              <w:jc w:val="both"/>
              <w:rPr>
                <w:rFonts w:cs="Traditional Arabic"/>
                <w:b/>
                <w:bCs/>
                <w:sz w:val="30"/>
                <w:szCs w:val="30"/>
                <w:rtl/>
              </w:rPr>
            </w:pPr>
            <w:r>
              <w:rPr>
                <w:rFonts w:cs="Traditional Arabic"/>
                <w:b/>
                <w:bCs/>
                <w:sz w:val="30"/>
                <w:szCs w:val="30"/>
                <w:rtl/>
              </w:rPr>
              <w:t>لجنة التفاوض الحكومية الدولية المعنية بإعداد صك عالمي ملزم قانوناً بشأن الزئبق</w:t>
            </w:r>
          </w:p>
          <w:p w:rsidR="00905072" w:rsidRPr="00A579D1" w:rsidRDefault="00905072" w:rsidP="00C054A1">
            <w:pPr>
              <w:spacing w:line="360" w:lineRule="exact"/>
              <w:ind w:left="140" w:right="748"/>
              <w:jc w:val="both"/>
              <w:rPr>
                <w:rFonts w:cs="Traditional Arabic"/>
                <w:b/>
                <w:bCs/>
                <w:sz w:val="30"/>
                <w:szCs w:val="30"/>
                <w:rtl/>
              </w:rPr>
            </w:pPr>
            <w:r>
              <w:rPr>
                <w:rFonts w:cs="Traditional Arabic"/>
                <w:b/>
                <w:bCs/>
                <w:sz w:val="30"/>
                <w:szCs w:val="30"/>
                <w:rtl/>
              </w:rPr>
              <w:t xml:space="preserve">الدورة </w:t>
            </w:r>
            <w:r w:rsidR="00C054A1">
              <w:rPr>
                <w:rFonts w:cs="Traditional Arabic"/>
                <w:b/>
                <w:bCs/>
                <w:sz w:val="30"/>
                <w:szCs w:val="30"/>
                <w:rtl/>
              </w:rPr>
              <w:t>السابعة</w:t>
            </w:r>
          </w:p>
          <w:p w:rsidR="00905072" w:rsidRPr="00160109" w:rsidRDefault="00C054A1" w:rsidP="00C054A1">
            <w:pPr>
              <w:spacing w:line="360" w:lineRule="exact"/>
              <w:ind w:left="140"/>
              <w:jc w:val="both"/>
              <w:rPr>
                <w:rFonts w:ascii="Traditional Arabic" w:hAnsi="Traditional Arabic" w:cs="Traditional Arabic"/>
                <w:b/>
                <w:bCs/>
                <w:sz w:val="28"/>
                <w:rtl/>
              </w:rPr>
            </w:pPr>
            <w:r>
              <w:rPr>
                <w:rFonts w:ascii="Traditional Arabic" w:hAnsi="Traditional Arabic" w:cs="Traditional Arabic"/>
                <w:sz w:val="30"/>
                <w:szCs w:val="30"/>
                <w:rtl/>
              </w:rPr>
              <w:t>البحر الميت، الأردن</w:t>
            </w:r>
            <w:r w:rsidR="00905072" w:rsidRPr="00895AF3">
              <w:rPr>
                <w:rFonts w:ascii="Traditional Arabic" w:hAnsi="Traditional Arabic" w:cs="Traditional Arabic"/>
                <w:sz w:val="30"/>
                <w:szCs w:val="30"/>
                <w:rtl/>
              </w:rPr>
              <w:t xml:space="preserve">، </w:t>
            </w:r>
            <w:r>
              <w:rPr>
                <w:rFonts w:ascii="Traditional Arabic" w:hAnsi="Traditional Arabic" w:cs="Traditional Arabic"/>
                <w:sz w:val="30"/>
                <w:szCs w:val="30"/>
                <w:rtl/>
              </w:rPr>
              <w:t>10</w:t>
            </w:r>
            <w:r w:rsidR="00A9503C">
              <w:rPr>
                <w:rFonts w:ascii="Traditional Arabic" w:hAnsi="Traditional Arabic" w:cs="Traditional Arabic"/>
                <w:sz w:val="30"/>
                <w:szCs w:val="30"/>
                <w:rtl/>
              </w:rPr>
              <w:t>-</w:t>
            </w:r>
            <w:r>
              <w:rPr>
                <w:rFonts w:ascii="Traditional Arabic" w:hAnsi="Traditional Arabic" w:cs="Traditional Arabic"/>
                <w:sz w:val="30"/>
                <w:szCs w:val="30"/>
                <w:rtl/>
              </w:rPr>
              <w:t>15</w:t>
            </w:r>
            <w:r w:rsidR="00905072" w:rsidRPr="00895AF3">
              <w:rPr>
                <w:rFonts w:ascii="Traditional Arabic" w:hAnsi="Traditional Arabic" w:cs="Traditional Arabic"/>
                <w:sz w:val="30"/>
                <w:szCs w:val="30"/>
                <w:rtl/>
              </w:rPr>
              <w:t xml:space="preserve"> </w:t>
            </w:r>
            <w:r>
              <w:rPr>
                <w:rFonts w:ascii="Traditional Arabic" w:hAnsi="Traditional Arabic" w:cs="Traditional Arabic"/>
                <w:sz w:val="30"/>
                <w:szCs w:val="30"/>
                <w:rtl/>
              </w:rPr>
              <w:t>آذار</w:t>
            </w:r>
            <w:r w:rsidR="00905072">
              <w:rPr>
                <w:rFonts w:ascii="Traditional Arabic" w:hAnsi="Traditional Arabic" w:cs="Traditional Arabic"/>
                <w:sz w:val="30"/>
                <w:szCs w:val="30"/>
                <w:rtl/>
              </w:rPr>
              <w:t>/</w:t>
            </w:r>
            <w:r>
              <w:rPr>
                <w:rFonts w:ascii="Traditional Arabic" w:hAnsi="Traditional Arabic" w:cs="Traditional Arabic"/>
                <w:sz w:val="30"/>
                <w:szCs w:val="30"/>
                <w:rtl/>
              </w:rPr>
              <w:t>مارس</w:t>
            </w:r>
            <w:r w:rsidR="00905072" w:rsidRPr="00895AF3">
              <w:rPr>
                <w:rFonts w:ascii="Traditional Arabic" w:hAnsi="Traditional Arabic" w:cs="Traditional Arabic"/>
                <w:sz w:val="30"/>
                <w:szCs w:val="30"/>
                <w:rtl/>
              </w:rPr>
              <w:t xml:space="preserve"> 201</w:t>
            </w:r>
            <w:r>
              <w:rPr>
                <w:rFonts w:ascii="Traditional Arabic" w:hAnsi="Traditional Arabic" w:cs="Traditional Arabic"/>
                <w:sz w:val="30"/>
                <w:szCs w:val="30"/>
                <w:rtl/>
              </w:rPr>
              <w:t>6</w:t>
            </w:r>
          </w:p>
        </w:tc>
      </w:tr>
    </w:tbl>
    <w:p w:rsidR="00DB1EFC" w:rsidRPr="00227405" w:rsidRDefault="00FA7182" w:rsidP="00CC7CCB">
      <w:pPr>
        <w:spacing w:before="480" w:after="360" w:line="400" w:lineRule="exact"/>
        <w:ind w:left="1134"/>
        <w:jc w:val="both"/>
        <w:rPr>
          <w:rFonts w:cs="Traditional Arabic"/>
          <w:b/>
          <w:bCs/>
          <w:sz w:val="34"/>
          <w:szCs w:val="34"/>
          <w:rtl/>
        </w:rPr>
      </w:pPr>
      <w:r w:rsidRPr="00227405">
        <w:rPr>
          <w:rStyle w:val="hps"/>
          <w:rFonts w:cs="Traditional Arabic"/>
          <w:b/>
          <w:bCs/>
          <w:sz w:val="34"/>
          <w:szCs w:val="34"/>
          <w:rtl/>
        </w:rPr>
        <w:t>تقرير</w:t>
      </w:r>
      <w:r w:rsidRPr="00227405">
        <w:rPr>
          <w:rFonts w:cs="Traditional Arabic"/>
          <w:b/>
          <w:bCs/>
          <w:sz w:val="34"/>
          <w:szCs w:val="34"/>
          <w:rtl/>
        </w:rPr>
        <w:t xml:space="preserve"> </w:t>
      </w:r>
      <w:r w:rsidRPr="00227405">
        <w:rPr>
          <w:rStyle w:val="hps"/>
          <w:rFonts w:cs="Traditional Arabic"/>
          <w:b/>
          <w:bCs/>
          <w:sz w:val="34"/>
          <w:szCs w:val="34"/>
          <w:rtl/>
        </w:rPr>
        <w:t>لجنة التفاوض</w:t>
      </w:r>
      <w:r w:rsidRPr="00227405">
        <w:rPr>
          <w:rFonts w:cs="Traditional Arabic"/>
          <w:b/>
          <w:bCs/>
          <w:sz w:val="34"/>
          <w:szCs w:val="34"/>
          <w:rtl/>
        </w:rPr>
        <w:t xml:space="preserve"> </w:t>
      </w:r>
      <w:r w:rsidRPr="00227405">
        <w:rPr>
          <w:rStyle w:val="hps"/>
          <w:rFonts w:cs="Traditional Arabic"/>
          <w:b/>
          <w:bCs/>
          <w:sz w:val="34"/>
          <w:szCs w:val="34"/>
          <w:rtl/>
        </w:rPr>
        <w:t>الحكومية الدولية</w:t>
      </w:r>
      <w:r w:rsidRPr="00227405">
        <w:rPr>
          <w:rFonts w:cs="Traditional Arabic"/>
          <w:b/>
          <w:bCs/>
          <w:sz w:val="34"/>
          <w:szCs w:val="34"/>
          <w:rtl/>
        </w:rPr>
        <w:t xml:space="preserve"> </w:t>
      </w:r>
      <w:r w:rsidRPr="00227405">
        <w:rPr>
          <w:rStyle w:val="hps"/>
          <w:rFonts w:cs="Traditional Arabic"/>
          <w:b/>
          <w:bCs/>
          <w:sz w:val="34"/>
          <w:szCs w:val="34"/>
          <w:rtl/>
        </w:rPr>
        <w:t>المعنية بإعداد صك</w:t>
      </w:r>
      <w:r w:rsidRPr="00227405">
        <w:rPr>
          <w:rFonts w:cs="Traditional Arabic"/>
          <w:b/>
          <w:bCs/>
          <w:sz w:val="34"/>
          <w:szCs w:val="34"/>
          <w:rtl/>
        </w:rPr>
        <w:t xml:space="preserve"> </w:t>
      </w:r>
      <w:r w:rsidRPr="00227405">
        <w:rPr>
          <w:rStyle w:val="hps"/>
          <w:rFonts w:cs="Traditional Arabic"/>
          <w:b/>
          <w:bCs/>
          <w:sz w:val="34"/>
          <w:szCs w:val="34"/>
          <w:rtl/>
        </w:rPr>
        <w:t>عالمي ملزم قانوناً بشأن</w:t>
      </w:r>
      <w:r w:rsidRPr="00227405">
        <w:rPr>
          <w:rFonts w:cs="Traditional Arabic"/>
          <w:b/>
          <w:bCs/>
          <w:sz w:val="34"/>
          <w:szCs w:val="34"/>
          <w:rtl/>
        </w:rPr>
        <w:t xml:space="preserve"> </w:t>
      </w:r>
      <w:r w:rsidRPr="00227405">
        <w:rPr>
          <w:rStyle w:val="hps"/>
          <w:rFonts w:cs="Traditional Arabic"/>
          <w:b/>
          <w:bCs/>
          <w:sz w:val="34"/>
          <w:szCs w:val="34"/>
          <w:rtl/>
        </w:rPr>
        <w:t>الزئبق ع</w:t>
      </w:r>
      <w:r w:rsidRPr="00227405">
        <w:rPr>
          <w:rFonts w:cs="Traditional Arabic"/>
          <w:b/>
          <w:bCs/>
          <w:sz w:val="34"/>
          <w:szCs w:val="34"/>
          <w:rtl/>
        </w:rPr>
        <w:t xml:space="preserve">ن </w:t>
      </w:r>
      <w:r w:rsidRPr="00227405">
        <w:rPr>
          <w:rStyle w:val="hps"/>
          <w:rFonts w:cs="Traditional Arabic"/>
          <w:b/>
          <w:bCs/>
          <w:sz w:val="34"/>
          <w:szCs w:val="34"/>
          <w:rtl/>
        </w:rPr>
        <w:t>أعمال دورتها</w:t>
      </w:r>
      <w:r w:rsidRPr="00227405">
        <w:rPr>
          <w:rFonts w:cs="Traditional Arabic"/>
          <w:b/>
          <w:bCs/>
          <w:sz w:val="34"/>
          <w:szCs w:val="34"/>
          <w:rtl/>
        </w:rPr>
        <w:t xml:space="preserve"> </w:t>
      </w:r>
      <w:r w:rsidR="00C054A1">
        <w:rPr>
          <w:rStyle w:val="hps"/>
          <w:rFonts w:cs="Traditional Arabic"/>
          <w:b/>
          <w:bCs/>
          <w:sz w:val="34"/>
          <w:szCs w:val="34"/>
          <w:rtl/>
        </w:rPr>
        <w:t>السابعة</w:t>
      </w:r>
    </w:p>
    <w:p w:rsidR="00DB1EFC" w:rsidRPr="00227405" w:rsidRDefault="00FA7182" w:rsidP="00CC7CCB">
      <w:pPr>
        <w:tabs>
          <w:tab w:val="left" w:pos="1841"/>
          <w:tab w:val="left" w:pos="2408"/>
          <w:tab w:val="left" w:pos="2975"/>
        </w:tabs>
        <w:spacing w:after="240" w:line="400" w:lineRule="exact"/>
        <w:ind w:left="1134" w:hanging="2"/>
        <w:jc w:val="both"/>
        <w:rPr>
          <w:rFonts w:cs="Traditional Arabic"/>
          <w:b/>
          <w:bCs/>
          <w:sz w:val="32"/>
          <w:szCs w:val="32"/>
          <w:rtl/>
        </w:rPr>
      </w:pPr>
      <w:r w:rsidRPr="00227405">
        <w:rPr>
          <w:rFonts w:cs="Traditional Arabic"/>
          <w:b/>
          <w:bCs/>
          <w:sz w:val="32"/>
          <w:szCs w:val="32"/>
          <w:rtl/>
        </w:rPr>
        <w:t>مقدمة</w:t>
      </w:r>
    </w:p>
    <w:p w:rsidR="00D82EFD" w:rsidRPr="00227405" w:rsidRDefault="00FA7182" w:rsidP="00332B8F">
      <w:pPr>
        <w:tabs>
          <w:tab w:val="left" w:pos="1841"/>
          <w:tab w:val="left" w:pos="2408"/>
          <w:tab w:val="left" w:pos="2975"/>
        </w:tabs>
        <w:spacing w:after="120" w:line="400" w:lineRule="exact"/>
        <w:ind w:left="1134"/>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r>
      <w:r w:rsidRPr="00227405">
        <w:rPr>
          <w:rStyle w:val="hps"/>
          <w:rFonts w:cs="Traditional Arabic"/>
          <w:sz w:val="20"/>
          <w:szCs w:val="30"/>
          <w:rtl/>
        </w:rPr>
        <w:t>أ</w:t>
      </w:r>
      <w:r w:rsidR="008D4C0C" w:rsidRPr="00227405">
        <w:rPr>
          <w:rFonts w:cs="Traditional Arabic"/>
          <w:sz w:val="20"/>
          <w:szCs w:val="30"/>
          <w:rtl/>
        </w:rPr>
        <w:t>نشئ</w:t>
      </w:r>
      <w:r w:rsidRPr="00227405">
        <w:rPr>
          <w:rFonts w:cs="Traditional Arabic"/>
          <w:sz w:val="20"/>
          <w:szCs w:val="30"/>
          <w:rtl/>
        </w:rPr>
        <w:t xml:space="preserve">ت </w:t>
      </w:r>
      <w:r w:rsidRPr="00227405">
        <w:rPr>
          <w:rStyle w:val="hps"/>
          <w:rFonts w:cs="Traditional Arabic"/>
          <w:sz w:val="20"/>
          <w:szCs w:val="30"/>
          <w:rtl/>
        </w:rPr>
        <w:t>لجنة التفاوض</w:t>
      </w:r>
      <w:r w:rsidRPr="00227405">
        <w:rPr>
          <w:rFonts w:cs="Traditional Arabic"/>
          <w:sz w:val="20"/>
          <w:szCs w:val="30"/>
          <w:rtl/>
        </w:rPr>
        <w:t xml:space="preserve"> </w:t>
      </w:r>
      <w:r w:rsidRPr="00227405">
        <w:rPr>
          <w:rStyle w:val="hps"/>
          <w:rFonts w:cs="Traditional Arabic"/>
          <w:sz w:val="20"/>
          <w:szCs w:val="30"/>
          <w:rtl/>
        </w:rPr>
        <w:t>الحكومية الدولية</w:t>
      </w:r>
      <w:r w:rsidRPr="00227405">
        <w:rPr>
          <w:rFonts w:cs="Traditional Arabic"/>
          <w:sz w:val="20"/>
          <w:szCs w:val="30"/>
          <w:rtl/>
        </w:rPr>
        <w:t xml:space="preserve"> </w:t>
      </w:r>
      <w:r w:rsidRPr="00227405">
        <w:rPr>
          <w:rStyle w:val="hps"/>
          <w:rFonts w:cs="Traditional Arabic"/>
          <w:sz w:val="20"/>
          <w:szCs w:val="30"/>
          <w:rtl/>
        </w:rPr>
        <w:t>المعنية بإعداد صك</w:t>
      </w:r>
      <w:r w:rsidRPr="00227405">
        <w:rPr>
          <w:rFonts w:cs="Traditional Arabic"/>
          <w:sz w:val="20"/>
          <w:szCs w:val="30"/>
          <w:rtl/>
        </w:rPr>
        <w:t xml:space="preserve"> </w:t>
      </w:r>
      <w:r w:rsidRPr="00227405">
        <w:rPr>
          <w:rStyle w:val="hps"/>
          <w:rFonts w:cs="Traditional Arabic"/>
          <w:sz w:val="20"/>
          <w:szCs w:val="30"/>
          <w:rtl/>
        </w:rPr>
        <w:t>عالمي ملزم</w:t>
      </w:r>
      <w:r w:rsidRPr="00227405">
        <w:rPr>
          <w:rFonts w:cs="Traditional Arabic"/>
          <w:sz w:val="20"/>
          <w:szCs w:val="30"/>
          <w:rtl/>
        </w:rPr>
        <w:t xml:space="preserve"> </w:t>
      </w:r>
      <w:r w:rsidRPr="00227405">
        <w:rPr>
          <w:rStyle w:val="hps"/>
          <w:rFonts w:cs="Traditional Arabic"/>
          <w:sz w:val="20"/>
          <w:szCs w:val="30"/>
          <w:rtl/>
        </w:rPr>
        <w:t>قانوناً بشأن</w:t>
      </w:r>
      <w:r w:rsidRPr="00227405">
        <w:rPr>
          <w:rFonts w:cs="Traditional Arabic"/>
          <w:sz w:val="20"/>
          <w:szCs w:val="30"/>
          <w:rtl/>
        </w:rPr>
        <w:t xml:space="preserve"> </w:t>
      </w:r>
      <w:r w:rsidRPr="00227405">
        <w:rPr>
          <w:rStyle w:val="hps"/>
          <w:rFonts w:cs="Traditional Arabic"/>
          <w:sz w:val="20"/>
          <w:szCs w:val="30"/>
          <w:rtl/>
        </w:rPr>
        <w:t>الزئبق</w:t>
      </w:r>
      <w:r w:rsidRPr="00227405">
        <w:rPr>
          <w:rFonts w:cs="Traditional Arabic"/>
          <w:sz w:val="20"/>
          <w:szCs w:val="30"/>
          <w:rtl/>
        </w:rPr>
        <w:t xml:space="preserve"> </w:t>
      </w:r>
      <w:r w:rsidRPr="00227405">
        <w:rPr>
          <w:rStyle w:val="hps"/>
          <w:rFonts w:cs="Traditional Arabic"/>
          <w:sz w:val="20"/>
          <w:szCs w:val="30"/>
          <w:rtl/>
        </w:rPr>
        <w:t>وفقاً لأحكام الجزء ثالثاً من المقرر 25/5 الصادر عن مجلس إدارة برنامج</w:t>
      </w:r>
      <w:r w:rsidRPr="00227405">
        <w:rPr>
          <w:rFonts w:cs="Traditional Arabic"/>
          <w:sz w:val="20"/>
          <w:szCs w:val="30"/>
          <w:rtl/>
        </w:rPr>
        <w:t xml:space="preserve"> </w:t>
      </w:r>
      <w:r w:rsidRPr="00227405">
        <w:rPr>
          <w:rStyle w:val="hps"/>
          <w:rFonts w:cs="Traditional Arabic"/>
          <w:sz w:val="20"/>
          <w:szCs w:val="30"/>
          <w:rtl/>
        </w:rPr>
        <w:t>الأمم</w:t>
      </w:r>
      <w:r w:rsidRPr="00227405">
        <w:rPr>
          <w:rFonts w:cs="Traditional Arabic"/>
          <w:sz w:val="20"/>
          <w:szCs w:val="30"/>
          <w:rtl/>
        </w:rPr>
        <w:t xml:space="preserve"> </w:t>
      </w:r>
      <w:r w:rsidRPr="00227405">
        <w:rPr>
          <w:rStyle w:val="hps"/>
          <w:rFonts w:cs="Traditional Arabic"/>
          <w:sz w:val="20"/>
          <w:szCs w:val="30"/>
          <w:rtl/>
        </w:rPr>
        <w:t xml:space="preserve">المتحدة للبيئة. وقد </w:t>
      </w:r>
      <w:r w:rsidRPr="00227405">
        <w:rPr>
          <w:rFonts w:cs="Traditional Arabic"/>
          <w:sz w:val="20"/>
          <w:szCs w:val="30"/>
          <w:rtl/>
        </w:rPr>
        <w:t xml:space="preserve">وافق </w:t>
      </w:r>
      <w:r w:rsidRPr="00227405">
        <w:rPr>
          <w:rStyle w:val="hps"/>
          <w:rFonts w:cs="Traditional Arabic"/>
          <w:sz w:val="20"/>
          <w:szCs w:val="30"/>
          <w:rtl/>
        </w:rPr>
        <w:t>مجلس الإدارة</w:t>
      </w:r>
      <w:r w:rsidR="008D4C0C" w:rsidRPr="00227405">
        <w:rPr>
          <w:rFonts w:cs="Traditional Arabic"/>
          <w:sz w:val="20"/>
          <w:szCs w:val="30"/>
          <w:rtl/>
        </w:rPr>
        <w:t>،</w:t>
      </w:r>
      <w:r w:rsidRPr="00227405">
        <w:rPr>
          <w:rFonts w:cs="Traditional Arabic"/>
          <w:sz w:val="20"/>
          <w:szCs w:val="30"/>
          <w:rtl/>
        </w:rPr>
        <w:t xml:space="preserve"> </w:t>
      </w:r>
      <w:r w:rsidRPr="00227405">
        <w:rPr>
          <w:rStyle w:val="hps"/>
          <w:rFonts w:cs="Traditional Arabic"/>
          <w:sz w:val="20"/>
          <w:szCs w:val="30"/>
          <w:rtl/>
        </w:rPr>
        <w:t>بموجب ذلك المقرر</w:t>
      </w:r>
      <w:r w:rsidR="008D4C0C" w:rsidRPr="00227405">
        <w:rPr>
          <w:rStyle w:val="hps"/>
          <w:rFonts w:cs="Traditional Arabic"/>
          <w:sz w:val="20"/>
          <w:szCs w:val="30"/>
          <w:rtl/>
        </w:rPr>
        <w:t>،</w:t>
      </w:r>
      <w:r w:rsidRPr="00227405">
        <w:rPr>
          <w:rStyle w:val="hps"/>
          <w:rFonts w:cs="Traditional Arabic"/>
          <w:sz w:val="20"/>
          <w:szCs w:val="30"/>
          <w:rtl/>
        </w:rPr>
        <w:t xml:space="preserve"> على</w:t>
      </w:r>
      <w:r w:rsidRPr="00227405">
        <w:rPr>
          <w:rFonts w:cs="Traditional Arabic"/>
          <w:sz w:val="20"/>
          <w:szCs w:val="30"/>
          <w:rtl/>
        </w:rPr>
        <w:t xml:space="preserve"> إعداد </w:t>
      </w:r>
      <w:r w:rsidRPr="00227405">
        <w:rPr>
          <w:rStyle w:val="hps"/>
          <w:rFonts w:cs="Traditional Arabic"/>
          <w:sz w:val="20"/>
          <w:szCs w:val="30"/>
          <w:rtl/>
        </w:rPr>
        <w:t>صك</w:t>
      </w:r>
      <w:r w:rsidRPr="00227405">
        <w:rPr>
          <w:rFonts w:cs="Traditional Arabic"/>
          <w:sz w:val="20"/>
          <w:szCs w:val="30"/>
          <w:rtl/>
        </w:rPr>
        <w:t xml:space="preserve"> </w:t>
      </w:r>
      <w:r w:rsidRPr="00227405">
        <w:rPr>
          <w:rStyle w:val="hps"/>
          <w:rFonts w:cs="Traditional Arabic"/>
          <w:sz w:val="20"/>
          <w:szCs w:val="30"/>
          <w:rtl/>
        </w:rPr>
        <w:t>عالمي ملزم</w:t>
      </w:r>
      <w:r w:rsidRPr="00227405">
        <w:rPr>
          <w:rFonts w:cs="Traditional Arabic"/>
          <w:sz w:val="20"/>
          <w:szCs w:val="30"/>
          <w:rtl/>
        </w:rPr>
        <w:t xml:space="preserve"> </w:t>
      </w:r>
      <w:r w:rsidRPr="00227405">
        <w:rPr>
          <w:rStyle w:val="hps"/>
          <w:rFonts w:cs="Traditional Arabic"/>
          <w:sz w:val="20"/>
          <w:szCs w:val="30"/>
          <w:rtl/>
        </w:rPr>
        <w:t>قانوناً بشأن</w:t>
      </w:r>
      <w:r w:rsidRPr="00227405">
        <w:rPr>
          <w:rFonts w:cs="Traditional Arabic"/>
          <w:sz w:val="20"/>
          <w:szCs w:val="30"/>
          <w:rtl/>
        </w:rPr>
        <w:t xml:space="preserve"> </w:t>
      </w:r>
      <w:r w:rsidRPr="00227405">
        <w:rPr>
          <w:rStyle w:val="hps"/>
          <w:rFonts w:cs="Traditional Arabic"/>
          <w:sz w:val="20"/>
          <w:szCs w:val="30"/>
          <w:rtl/>
        </w:rPr>
        <w:t>الزئبق</w:t>
      </w:r>
      <w:r w:rsidRPr="00227405">
        <w:rPr>
          <w:rFonts w:cs="Traditional Arabic"/>
          <w:sz w:val="20"/>
          <w:szCs w:val="30"/>
          <w:rtl/>
        </w:rPr>
        <w:t xml:space="preserve">، وطلب إلى </w:t>
      </w:r>
      <w:r w:rsidRPr="00227405">
        <w:rPr>
          <w:rStyle w:val="hps"/>
          <w:rFonts w:cs="Traditional Arabic"/>
          <w:sz w:val="20"/>
          <w:szCs w:val="30"/>
          <w:rtl/>
        </w:rPr>
        <w:t>المدير التنفيذي ل</w:t>
      </w:r>
      <w:r w:rsidRPr="00227405">
        <w:rPr>
          <w:rFonts w:cs="Traditional Arabic"/>
          <w:sz w:val="20"/>
          <w:szCs w:val="30"/>
          <w:rtl/>
        </w:rPr>
        <w:t xml:space="preserve">برنامج الأمم المتحدة للبيئة تشكيل </w:t>
      </w:r>
      <w:r w:rsidRPr="00227405">
        <w:rPr>
          <w:rStyle w:val="hps"/>
          <w:rFonts w:cs="Traditional Arabic"/>
          <w:sz w:val="20"/>
          <w:szCs w:val="30"/>
          <w:rtl/>
        </w:rPr>
        <w:t>لجنة تفاوض</w:t>
      </w:r>
      <w:r w:rsidRPr="00227405">
        <w:rPr>
          <w:rFonts w:cs="Traditional Arabic"/>
          <w:sz w:val="20"/>
          <w:szCs w:val="30"/>
          <w:rtl/>
        </w:rPr>
        <w:t xml:space="preserve"> </w:t>
      </w:r>
      <w:r w:rsidRPr="00227405">
        <w:rPr>
          <w:rStyle w:val="hps"/>
          <w:rFonts w:cs="Traditional Arabic"/>
          <w:sz w:val="20"/>
          <w:szCs w:val="30"/>
          <w:rtl/>
        </w:rPr>
        <w:t>حكومية دولية تكلف بإعداد ذلك الصك.</w:t>
      </w:r>
    </w:p>
    <w:p w:rsidR="00FA7182" w:rsidRPr="00227405" w:rsidRDefault="00FA7182" w:rsidP="00C054A1">
      <w:pPr>
        <w:tabs>
          <w:tab w:val="left" w:pos="1841"/>
          <w:tab w:val="left" w:pos="2408"/>
          <w:tab w:val="left" w:pos="2975"/>
        </w:tabs>
        <w:spacing w:after="120" w:line="400" w:lineRule="exact"/>
        <w:ind w:left="1134"/>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r>
      <w:r w:rsidR="0070734A" w:rsidRPr="00227405">
        <w:rPr>
          <w:rStyle w:val="hps"/>
          <w:rFonts w:cs="Traditional Arabic"/>
          <w:sz w:val="20"/>
          <w:szCs w:val="30"/>
          <w:rtl/>
        </w:rPr>
        <w:t>ووفقاً</w:t>
      </w:r>
      <w:r w:rsidR="0070734A" w:rsidRPr="00227405">
        <w:rPr>
          <w:rFonts w:cs="Traditional Arabic"/>
          <w:sz w:val="20"/>
          <w:szCs w:val="30"/>
          <w:rtl/>
        </w:rPr>
        <w:t xml:space="preserve"> ل</w:t>
      </w:r>
      <w:r w:rsidR="0070734A" w:rsidRPr="00227405">
        <w:rPr>
          <w:rStyle w:val="hps"/>
          <w:rFonts w:cs="Traditional Arabic"/>
          <w:sz w:val="20"/>
          <w:szCs w:val="30"/>
          <w:rtl/>
        </w:rPr>
        <w:t>لولاية</w:t>
      </w:r>
      <w:r w:rsidR="0070734A" w:rsidRPr="00227405">
        <w:rPr>
          <w:rFonts w:cs="Traditional Arabic"/>
          <w:sz w:val="20"/>
          <w:szCs w:val="30"/>
          <w:rtl/>
        </w:rPr>
        <w:t xml:space="preserve"> الممنوحة </w:t>
      </w:r>
      <w:r w:rsidR="0070734A" w:rsidRPr="00227405">
        <w:rPr>
          <w:rStyle w:val="hps"/>
          <w:rFonts w:cs="Traditional Arabic"/>
          <w:sz w:val="20"/>
          <w:szCs w:val="30"/>
          <w:rtl/>
        </w:rPr>
        <w:t>للجنة التفاوض</w:t>
      </w:r>
      <w:r w:rsidR="0070734A" w:rsidRPr="00227405">
        <w:rPr>
          <w:rFonts w:cs="Traditional Arabic"/>
          <w:sz w:val="20"/>
          <w:szCs w:val="30"/>
          <w:rtl/>
        </w:rPr>
        <w:t xml:space="preserve"> </w:t>
      </w:r>
      <w:r w:rsidR="0070734A" w:rsidRPr="00227405">
        <w:rPr>
          <w:rStyle w:val="hps"/>
          <w:rFonts w:cs="Traditional Arabic"/>
          <w:sz w:val="20"/>
          <w:szCs w:val="30"/>
          <w:rtl/>
        </w:rPr>
        <w:t>الحكومية الدولية،</w:t>
      </w:r>
      <w:r w:rsidR="0070734A" w:rsidRPr="00227405">
        <w:rPr>
          <w:rFonts w:cs="Traditional Arabic"/>
          <w:sz w:val="20"/>
          <w:szCs w:val="30"/>
          <w:rtl/>
        </w:rPr>
        <w:t xml:space="preserve"> فقد عقدت </w:t>
      </w:r>
      <w:r w:rsidR="00C054A1">
        <w:rPr>
          <w:rStyle w:val="hps"/>
          <w:rFonts w:cs="Traditional Arabic"/>
          <w:sz w:val="20"/>
          <w:szCs w:val="30"/>
          <w:rtl/>
        </w:rPr>
        <w:t>ست</w:t>
      </w:r>
      <w:r w:rsidR="0070734A" w:rsidRPr="00227405">
        <w:rPr>
          <w:rFonts w:cs="Traditional Arabic"/>
          <w:sz w:val="20"/>
          <w:szCs w:val="30"/>
          <w:rtl/>
        </w:rPr>
        <w:t xml:space="preserve"> </w:t>
      </w:r>
      <w:r w:rsidR="0070734A" w:rsidRPr="00227405">
        <w:rPr>
          <w:rStyle w:val="hps"/>
          <w:rFonts w:cs="Traditional Arabic"/>
          <w:sz w:val="20"/>
          <w:szCs w:val="30"/>
          <w:rtl/>
        </w:rPr>
        <w:t>دورات سابقة</w:t>
      </w:r>
      <w:r w:rsidR="0070734A" w:rsidRPr="00227405">
        <w:rPr>
          <w:rFonts w:cs="Traditional Arabic"/>
          <w:sz w:val="20"/>
          <w:szCs w:val="30"/>
          <w:rtl/>
        </w:rPr>
        <w:t xml:space="preserve">، </w:t>
      </w:r>
      <w:r w:rsidR="00EA40E1" w:rsidRPr="00227405">
        <w:rPr>
          <w:rStyle w:val="hps"/>
          <w:rFonts w:cs="Traditional Arabic"/>
          <w:sz w:val="20"/>
          <w:szCs w:val="30"/>
          <w:rtl/>
        </w:rPr>
        <w:t>في استكهولم خلال الفترة من 7 إلى 11 حزيران/يونيه 2010</w:t>
      </w:r>
      <w:r w:rsidR="001317B4" w:rsidRPr="00227405">
        <w:rPr>
          <w:rStyle w:val="hps"/>
          <w:rFonts w:cs="Traditional Arabic"/>
          <w:sz w:val="20"/>
          <w:szCs w:val="30"/>
          <w:rtl/>
        </w:rPr>
        <w:t>؛</w:t>
      </w:r>
      <w:r w:rsidR="00EA40E1" w:rsidRPr="00227405">
        <w:rPr>
          <w:rStyle w:val="hps"/>
          <w:rFonts w:cs="Traditional Arabic"/>
          <w:sz w:val="20"/>
          <w:szCs w:val="30"/>
          <w:rtl/>
        </w:rPr>
        <w:t xml:space="preserve"> و</w:t>
      </w:r>
      <w:r w:rsidR="0070734A" w:rsidRPr="00227405">
        <w:rPr>
          <w:rStyle w:val="hps"/>
          <w:rFonts w:cs="Traditional Arabic"/>
          <w:sz w:val="20"/>
          <w:szCs w:val="30"/>
          <w:rtl/>
        </w:rPr>
        <w:t>في</w:t>
      </w:r>
      <w:r w:rsidR="0070734A" w:rsidRPr="00227405">
        <w:rPr>
          <w:rFonts w:cs="Traditional Arabic"/>
          <w:sz w:val="20"/>
          <w:szCs w:val="30"/>
          <w:rtl/>
        </w:rPr>
        <w:t xml:space="preserve"> </w:t>
      </w:r>
      <w:r w:rsidR="0070734A" w:rsidRPr="00227405">
        <w:rPr>
          <w:rStyle w:val="hps"/>
          <w:rFonts w:cs="Traditional Arabic"/>
          <w:sz w:val="20"/>
          <w:szCs w:val="30"/>
          <w:rtl/>
        </w:rPr>
        <w:t>شيبا</w:t>
      </w:r>
      <w:r w:rsidR="0070734A" w:rsidRPr="00227405">
        <w:rPr>
          <w:rFonts w:cs="Traditional Arabic"/>
          <w:sz w:val="20"/>
          <w:szCs w:val="30"/>
          <w:rtl/>
        </w:rPr>
        <w:t xml:space="preserve">، </w:t>
      </w:r>
      <w:r w:rsidR="0070734A" w:rsidRPr="00227405">
        <w:rPr>
          <w:rStyle w:val="hps"/>
          <w:rFonts w:cs="Traditional Arabic"/>
          <w:sz w:val="20"/>
          <w:szCs w:val="30"/>
          <w:rtl/>
        </w:rPr>
        <w:t>اليابان،</w:t>
      </w:r>
      <w:r w:rsidR="0070734A" w:rsidRPr="00227405">
        <w:rPr>
          <w:rFonts w:cs="Traditional Arabic"/>
          <w:sz w:val="20"/>
          <w:szCs w:val="30"/>
          <w:rtl/>
        </w:rPr>
        <w:t xml:space="preserve"> </w:t>
      </w:r>
      <w:r w:rsidR="0070734A" w:rsidRPr="00227405">
        <w:rPr>
          <w:rStyle w:val="hps"/>
          <w:rFonts w:cs="Traditional Arabic"/>
          <w:sz w:val="20"/>
          <w:szCs w:val="30"/>
          <w:rtl/>
        </w:rPr>
        <w:t xml:space="preserve">في الفترة من 24 إلى 28 تشرين الثاني/يناير 2011؛ </w:t>
      </w:r>
      <w:r w:rsidR="00EA40E1" w:rsidRPr="00227405">
        <w:rPr>
          <w:rStyle w:val="hps"/>
          <w:rFonts w:cs="Traditional Arabic"/>
          <w:sz w:val="20"/>
          <w:szCs w:val="30"/>
          <w:rtl/>
        </w:rPr>
        <w:t>و</w:t>
      </w:r>
      <w:r w:rsidR="0070734A" w:rsidRPr="00227405">
        <w:rPr>
          <w:rStyle w:val="hps"/>
          <w:rFonts w:cs="Traditional Arabic"/>
          <w:sz w:val="20"/>
          <w:szCs w:val="30"/>
          <w:rtl/>
        </w:rPr>
        <w:t>في</w:t>
      </w:r>
      <w:r w:rsidR="0070734A" w:rsidRPr="00227405">
        <w:rPr>
          <w:rFonts w:cs="Traditional Arabic"/>
          <w:sz w:val="20"/>
          <w:szCs w:val="30"/>
          <w:rtl/>
        </w:rPr>
        <w:t xml:space="preserve"> </w:t>
      </w:r>
      <w:r w:rsidR="0070734A" w:rsidRPr="00227405">
        <w:rPr>
          <w:rStyle w:val="hps"/>
          <w:rFonts w:cs="Traditional Arabic"/>
          <w:sz w:val="20"/>
          <w:szCs w:val="30"/>
          <w:rtl/>
        </w:rPr>
        <w:t xml:space="preserve">نيروبي، في الفترة من 31 تشرين الأول/أكتوبر إلى 4 تشرين الثاني/نوفمبر 2011؛ </w:t>
      </w:r>
      <w:r w:rsidR="00EA40E1" w:rsidRPr="00227405">
        <w:rPr>
          <w:rStyle w:val="hps"/>
          <w:rFonts w:cs="Traditional Arabic"/>
          <w:sz w:val="20"/>
          <w:szCs w:val="30"/>
          <w:rtl/>
        </w:rPr>
        <w:t>و</w:t>
      </w:r>
      <w:r w:rsidR="0070734A" w:rsidRPr="00227405">
        <w:rPr>
          <w:rStyle w:val="hps"/>
          <w:rFonts w:cs="Traditional Arabic"/>
          <w:sz w:val="20"/>
          <w:szCs w:val="30"/>
          <w:rtl/>
        </w:rPr>
        <w:t>في بونتا</w:t>
      </w:r>
      <w:r w:rsidR="0070734A" w:rsidRPr="00227405">
        <w:rPr>
          <w:rFonts w:cs="Traditional Arabic"/>
          <w:sz w:val="20"/>
          <w:szCs w:val="30"/>
          <w:rtl/>
        </w:rPr>
        <w:t xml:space="preserve"> </w:t>
      </w:r>
      <w:r w:rsidR="0070734A" w:rsidRPr="00227405">
        <w:rPr>
          <w:rStyle w:val="hps"/>
          <w:rFonts w:cs="Traditional Arabic"/>
          <w:sz w:val="20"/>
          <w:szCs w:val="30"/>
          <w:rtl/>
        </w:rPr>
        <w:t>ديل</w:t>
      </w:r>
      <w:r w:rsidR="0070734A" w:rsidRPr="00227405">
        <w:rPr>
          <w:rFonts w:cs="Traditional Arabic"/>
          <w:sz w:val="20"/>
          <w:szCs w:val="30"/>
          <w:rtl/>
        </w:rPr>
        <w:t xml:space="preserve"> </w:t>
      </w:r>
      <w:r w:rsidR="0070734A" w:rsidRPr="00227405">
        <w:rPr>
          <w:rStyle w:val="hps"/>
          <w:rFonts w:cs="Traditional Arabic"/>
          <w:sz w:val="20"/>
          <w:szCs w:val="30"/>
          <w:rtl/>
        </w:rPr>
        <w:t>إستي</w:t>
      </w:r>
      <w:r w:rsidR="0070734A" w:rsidRPr="00227405">
        <w:rPr>
          <w:rFonts w:cs="Traditional Arabic"/>
          <w:sz w:val="20"/>
          <w:szCs w:val="30"/>
          <w:rtl/>
        </w:rPr>
        <w:t xml:space="preserve">، </w:t>
      </w:r>
      <w:r w:rsidR="0070734A" w:rsidRPr="00227405">
        <w:rPr>
          <w:rStyle w:val="hps"/>
          <w:rFonts w:cs="Traditional Arabic"/>
          <w:sz w:val="20"/>
          <w:szCs w:val="30"/>
          <w:rtl/>
        </w:rPr>
        <w:t>أوروغواي، في الفترة من</w:t>
      </w:r>
      <w:r w:rsidR="0070734A" w:rsidRPr="00227405">
        <w:rPr>
          <w:rFonts w:cs="Traditional Arabic"/>
          <w:sz w:val="20"/>
          <w:szCs w:val="30"/>
          <w:rtl/>
        </w:rPr>
        <w:t xml:space="preserve"> 27 </w:t>
      </w:r>
      <w:r w:rsidR="0070734A" w:rsidRPr="00227405">
        <w:rPr>
          <w:rStyle w:val="hps"/>
          <w:rFonts w:cs="Traditional Arabic"/>
          <w:sz w:val="20"/>
          <w:szCs w:val="30"/>
          <w:rtl/>
        </w:rPr>
        <w:t>حزيران/يونيه إلى 2 تموز/يولي</w:t>
      </w:r>
      <w:r w:rsidR="0070734A" w:rsidRPr="00227405">
        <w:rPr>
          <w:rFonts w:cs="Traditional Arabic"/>
          <w:sz w:val="20"/>
          <w:szCs w:val="30"/>
          <w:rtl/>
        </w:rPr>
        <w:t xml:space="preserve">ه 2012؛ </w:t>
      </w:r>
      <w:r w:rsidR="00EA40E1" w:rsidRPr="00227405">
        <w:rPr>
          <w:rStyle w:val="hps"/>
          <w:rFonts w:cs="Traditional Arabic"/>
          <w:sz w:val="20"/>
          <w:szCs w:val="30"/>
          <w:rtl/>
        </w:rPr>
        <w:t>و</w:t>
      </w:r>
      <w:r w:rsidR="0070734A" w:rsidRPr="00227405">
        <w:rPr>
          <w:rStyle w:val="hps"/>
          <w:rFonts w:cs="Traditional Arabic"/>
          <w:sz w:val="20"/>
          <w:szCs w:val="30"/>
          <w:rtl/>
        </w:rPr>
        <w:t>في جنيف</w:t>
      </w:r>
      <w:r w:rsidR="0070734A" w:rsidRPr="00227405">
        <w:rPr>
          <w:rFonts w:cs="Traditional Arabic"/>
          <w:sz w:val="20"/>
          <w:szCs w:val="30"/>
          <w:rtl/>
        </w:rPr>
        <w:t>، في الفترة من 13 إلى 18 كانون الثاني/يناير 2013</w:t>
      </w:r>
      <w:r w:rsidR="001D6B85">
        <w:rPr>
          <w:rFonts w:cs="Traditional Arabic"/>
          <w:sz w:val="20"/>
          <w:szCs w:val="30"/>
          <w:rtl/>
        </w:rPr>
        <w:t>؛ وفي بانكوك في الفترة من 3 إلى 7 تشرين الثاني/نوفمبر 2014</w:t>
      </w:r>
      <w:r w:rsidR="0070734A" w:rsidRPr="00227405">
        <w:rPr>
          <w:rFonts w:cs="Traditional Arabic"/>
          <w:sz w:val="20"/>
          <w:szCs w:val="30"/>
          <w:rtl/>
        </w:rPr>
        <w:t xml:space="preserve">. </w:t>
      </w:r>
      <w:r w:rsidR="0070734A" w:rsidRPr="00227405">
        <w:rPr>
          <w:rStyle w:val="hps"/>
          <w:rFonts w:cs="Traditional Arabic"/>
          <w:sz w:val="20"/>
          <w:szCs w:val="30"/>
          <w:rtl/>
        </w:rPr>
        <w:t>وقد اتفقت اللجنة، في دورتها الخامسة</w:t>
      </w:r>
      <w:r w:rsidR="0070734A" w:rsidRPr="00227405">
        <w:rPr>
          <w:rFonts w:cs="Traditional Arabic"/>
          <w:sz w:val="20"/>
          <w:szCs w:val="30"/>
          <w:rtl/>
        </w:rPr>
        <w:t xml:space="preserve">، </w:t>
      </w:r>
      <w:r w:rsidR="0070734A" w:rsidRPr="00227405">
        <w:rPr>
          <w:rStyle w:val="hps"/>
          <w:rFonts w:cs="Traditional Arabic"/>
          <w:sz w:val="20"/>
          <w:szCs w:val="30"/>
          <w:rtl/>
        </w:rPr>
        <w:t>على</w:t>
      </w:r>
      <w:r w:rsidR="0070734A" w:rsidRPr="00227405">
        <w:rPr>
          <w:rFonts w:cs="Traditional Arabic"/>
          <w:sz w:val="20"/>
          <w:szCs w:val="30"/>
          <w:rtl/>
        </w:rPr>
        <w:t xml:space="preserve"> </w:t>
      </w:r>
      <w:r w:rsidR="0070734A" w:rsidRPr="00227405">
        <w:rPr>
          <w:rStyle w:val="hps"/>
          <w:rFonts w:cs="Traditional Arabic"/>
          <w:sz w:val="20"/>
          <w:szCs w:val="30"/>
          <w:rtl/>
        </w:rPr>
        <w:t>نص</w:t>
      </w:r>
      <w:r w:rsidR="0070734A" w:rsidRPr="00227405">
        <w:rPr>
          <w:rFonts w:cs="Traditional Arabic"/>
          <w:sz w:val="20"/>
          <w:szCs w:val="30"/>
          <w:rtl/>
        </w:rPr>
        <w:t xml:space="preserve"> ل</w:t>
      </w:r>
      <w:r w:rsidR="0070734A" w:rsidRPr="00227405">
        <w:rPr>
          <w:rStyle w:val="hps"/>
          <w:rFonts w:cs="Traditional Arabic"/>
          <w:sz w:val="20"/>
          <w:szCs w:val="30"/>
          <w:rtl/>
        </w:rPr>
        <w:t>صك عالمي ملزم قانوناً</w:t>
      </w:r>
      <w:r w:rsidR="005353A4" w:rsidRPr="00227405">
        <w:rPr>
          <w:rFonts w:cs="Traditional Arabic"/>
          <w:sz w:val="20"/>
          <w:szCs w:val="30"/>
          <w:rtl/>
        </w:rPr>
        <w:t>، ألا</w:t>
      </w:r>
      <w:r w:rsidR="0070734A" w:rsidRPr="00227405">
        <w:rPr>
          <w:rFonts w:cs="Traditional Arabic"/>
          <w:sz w:val="20"/>
          <w:szCs w:val="30"/>
          <w:rtl/>
        </w:rPr>
        <w:t xml:space="preserve"> وهو </w:t>
      </w:r>
      <w:r w:rsidR="0070734A" w:rsidRPr="00227405">
        <w:rPr>
          <w:rStyle w:val="hps"/>
          <w:rFonts w:cs="Traditional Arabic"/>
          <w:sz w:val="20"/>
          <w:szCs w:val="30"/>
          <w:rtl/>
        </w:rPr>
        <w:t>اتفاقية</w:t>
      </w:r>
      <w:r w:rsidR="0070734A" w:rsidRPr="00227405">
        <w:rPr>
          <w:rFonts w:cs="Traditional Arabic"/>
          <w:sz w:val="20"/>
          <w:szCs w:val="30"/>
          <w:rtl/>
        </w:rPr>
        <w:t xml:space="preserve"> </w:t>
      </w:r>
      <w:r w:rsidR="0070734A" w:rsidRPr="00227405">
        <w:rPr>
          <w:rStyle w:val="hps"/>
          <w:rFonts w:cs="Traditional Arabic"/>
          <w:sz w:val="20"/>
          <w:szCs w:val="30"/>
          <w:rtl/>
        </w:rPr>
        <w:t>ميناماتا</w:t>
      </w:r>
      <w:r w:rsidR="0070734A" w:rsidRPr="00227405">
        <w:rPr>
          <w:rFonts w:cs="Traditional Arabic"/>
          <w:sz w:val="20"/>
          <w:szCs w:val="30"/>
          <w:rtl/>
        </w:rPr>
        <w:t xml:space="preserve"> </w:t>
      </w:r>
      <w:r w:rsidR="0070734A" w:rsidRPr="00227405">
        <w:rPr>
          <w:rStyle w:val="hps"/>
          <w:rFonts w:cs="Traditional Arabic"/>
          <w:sz w:val="20"/>
          <w:szCs w:val="30"/>
          <w:rtl/>
        </w:rPr>
        <w:t>بشأن الزئبق</w:t>
      </w:r>
      <w:r w:rsidR="0070734A" w:rsidRPr="00227405">
        <w:rPr>
          <w:rFonts w:cs="Traditional Arabic"/>
          <w:sz w:val="20"/>
          <w:szCs w:val="30"/>
          <w:rtl/>
        </w:rPr>
        <w:t xml:space="preserve">، </w:t>
      </w:r>
      <w:r w:rsidR="0070734A" w:rsidRPr="00227405">
        <w:rPr>
          <w:rStyle w:val="hps"/>
          <w:rFonts w:cs="Traditional Arabic"/>
          <w:sz w:val="20"/>
          <w:szCs w:val="30"/>
          <w:rtl/>
        </w:rPr>
        <w:t>لعرضه على مؤتمر المفوضين</w:t>
      </w:r>
      <w:r w:rsidR="0070734A" w:rsidRPr="00227405">
        <w:rPr>
          <w:rFonts w:cs="Traditional Arabic"/>
          <w:sz w:val="20"/>
          <w:szCs w:val="30"/>
          <w:rtl/>
        </w:rPr>
        <w:t xml:space="preserve"> لاعتماده.</w:t>
      </w:r>
    </w:p>
    <w:p w:rsidR="0070734A" w:rsidRPr="00227405" w:rsidRDefault="0070734A" w:rsidP="00B13956">
      <w:pPr>
        <w:tabs>
          <w:tab w:val="left" w:pos="1841"/>
          <w:tab w:val="left" w:pos="2408"/>
          <w:tab w:val="left" w:pos="2975"/>
        </w:tabs>
        <w:spacing w:after="120" w:line="400" w:lineRule="exact"/>
        <w:ind w:left="1134"/>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r>
      <w:r w:rsidR="007B7C8E">
        <w:rPr>
          <w:rFonts w:cs="Traditional Arabic"/>
          <w:sz w:val="20"/>
          <w:szCs w:val="30"/>
          <w:rtl/>
        </w:rPr>
        <w:t xml:space="preserve">وفي أعقاب الدورة الخامسة للجنة، </w:t>
      </w:r>
      <w:r w:rsidR="009C3ADB" w:rsidRPr="00227405">
        <w:rPr>
          <w:rFonts w:cs="Traditional Arabic"/>
          <w:sz w:val="20"/>
          <w:szCs w:val="30"/>
          <w:rtl/>
        </w:rPr>
        <w:t>و</w:t>
      </w:r>
      <w:r w:rsidR="009C3ADB" w:rsidRPr="00227405">
        <w:rPr>
          <w:rStyle w:val="hps"/>
          <w:rFonts w:cs="Traditional Arabic"/>
          <w:sz w:val="20"/>
          <w:szCs w:val="30"/>
          <w:rtl/>
        </w:rPr>
        <w:t>بناء على دعوة</w:t>
      </w:r>
      <w:r w:rsidR="009C3ADB" w:rsidRPr="00227405">
        <w:rPr>
          <w:rFonts w:cs="Traditional Arabic"/>
          <w:sz w:val="20"/>
          <w:szCs w:val="30"/>
          <w:rtl/>
        </w:rPr>
        <w:t xml:space="preserve"> </w:t>
      </w:r>
      <w:r w:rsidR="009C3ADB" w:rsidRPr="00227405">
        <w:rPr>
          <w:rStyle w:val="hps"/>
          <w:rFonts w:cs="Traditional Arabic"/>
          <w:sz w:val="20"/>
          <w:szCs w:val="30"/>
          <w:rtl/>
        </w:rPr>
        <w:t>من الحكومة</w:t>
      </w:r>
      <w:r w:rsidR="009C3ADB" w:rsidRPr="00227405">
        <w:rPr>
          <w:rFonts w:cs="Traditional Arabic"/>
          <w:sz w:val="20"/>
          <w:szCs w:val="30"/>
          <w:rtl/>
        </w:rPr>
        <w:t xml:space="preserve"> </w:t>
      </w:r>
      <w:r w:rsidR="009C3ADB" w:rsidRPr="00227405">
        <w:rPr>
          <w:rStyle w:val="hps"/>
          <w:rFonts w:cs="Traditional Arabic"/>
          <w:sz w:val="20"/>
          <w:szCs w:val="30"/>
          <w:rtl/>
        </w:rPr>
        <w:t>اليابانية</w:t>
      </w:r>
      <w:r w:rsidR="009C3ADB" w:rsidRPr="00227405">
        <w:rPr>
          <w:rFonts w:cs="Traditional Arabic"/>
          <w:sz w:val="20"/>
          <w:szCs w:val="30"/>
          <w:rtl/>
        </w:rPr>
        <w:t>، وتلبية</w:t>
      </w:r>
      <w:r w:rsidR="00B13956" w:rsidRPr="00227405">
        <w:rPr>
          <w:rFonts w:cs="Traditional Arabic"/>
          <w:sz w:val="20"/>
          <w:szCs w:val="30"/>
          <w:rtl/>
        </w:rPr>
        <w:t>ً</w:t>
      </w:r>
      <w:r w:rsidR="009C3ADB" w:rsidRPr="00227405">
        <w:rPr>
          <w:rFonts w:cs="Traditional Arabic"/>
          <w:sz w:val="20"/>
          <w:szCs w:val="30"/>
          <w:rtl/>
        </w:rPr>
        <w:t xml:space="preserve"> لطلب من </w:t>
      </w:r>
      <w:r w:rsidR="009C3ADB" w:rsidRPr="00227405">
        <w:rPr>
          <w:rStyle w:val="hps"/>
          <w:rFonts w:cs="Traditional Arabic"/>
          <w:sz w:val="20"/>
          <w:szCs w:val="30"/>
          <w:rtl/>
        </w:rPr>
        <w:t>مجلس إدارة</w:t>
      </w:r>
      <w:r w:rsidR="009C3ADB" w:rsidRPr="00227405">
        <w:rPr>
          <w:rFonts w:cs="Traditional Arabic"/>
          <w:sz w:val="20"/>
          <w:szCs w:val="30"/>
          <w:rtl/>
        </w:rPr>
        <w:t xml:space="preserve"> </w:t>
      </w:r>
      <w:r w:rsidR="009C3ADB" w:rsidRPr="00227405">
        <w:rPr>
          <w:rStyle w:val="hps"/>
          <w:rFonts w:cs="Traditional Arabic"/>
          <w:sz w:val="20"/>
          <w:szCs w:val="30"/>
          <w:rtl/>
        </w:rPr>
        <w:t>برنامج الأمم المتحدة للبيئة في</w:t>
      </w:r>
      <w:r w:rsidR="009C3ADB" w:rsidRPr="00227405">
        <w:rPr>
          <w:rFonts w:cs="Traditional Arabic"/>
          <w:sz w:val="20"/>
          <w:szCs w:val="30"/>
          <w:rtl/>
        </w:rPr>
        <w:t xml:space="preserve"> </w:t>
      </w:r>
      <w:r w:rsidR="009C3ADB" w:rsidRPr="00227405">
        <w:rPr>
          <w:rStyle w:val="hps"/>
          <w:rFonts w:cs="Traditional Arabic"/>
          <w:sz w:val="20"/>
          <w:szCs w:val="30"/>
          <w:rtl/>
        </w:rPr>
        <w:t>مقرره</w:t>
      </w:r>
      <w:r w:rsidR="009C3ADB" w:rsidRPr="00227405">
        <w:rPr>
          <w:rFonts w:cs="Traditional Arabic"/>
          <w:sz w:val="20"/>
          <w:szCs w:val="30"/>
          <w:rtl/>
        </w:rPr>
        <w:t xml:space="preserve"> 27/12، </w:t>
      </w:r>
      <w:r w:rsidR="009C3ADB" w:rsidRPr="00227405">
        <w:rPr>
          <w:rStyle w:val="hps"/>
          <w:rFonts w:cs="Traditional Arabic"/>
          <w:sz w:val="20"/>
          <w:szCs w:val="30"/>
          <w:rtl/>
        </w:rPr>
        <w:t>عقد المدير</w:t>
      </w:r>
      <w:r w:rsidR="009C3ADB" w:rsidRPr="00227405">
        <w:rPr>
          <w:rFonts w:cs="Traditional Arabic"/>
          <w:sz w:val="20"/>
          <w:szCs w:val="30"/>
          <w:rtl/>
        </w:rPr>
        <w:t xml:space="preserve"> </w:t>
      </w:r>
      <w:r w:rsidR="009C3ADB" w:rsidRPr="00227405">
        <w:rPr>
          <w:rStyle w:val="hps"/>
          <w:rFonts w:cs="Traditional Arabic"/>
          <w:sz w:val="20"/>
          <w:szCs w:val="30"/>
          <w:rtl/>
        </w:rPr>
        <w:t>التنفيذي لبرنامج الأمم المتحدة للبيئة</w:t>
      </w:r>
      <w:r w:rsidR="009C3ADB" w:rsidRPr="00227405">
        <w:rPr>
          <w:rFonts w:cs="Traditional Arabic"/>
          <w:sz w:val="20"/>
          <w:szCs w:val="30"/>
          <w:rtl/>
        </w:rPr>
        <w:t xml:space="preserve"> </w:t>
      </w:r>
      <w:r w:rsidR="009C3ADB" w:rsidRPr="00227405">
        <w:rPr>
          <w:rStyle w:val="hps"/>
          <w:rFonts w:cs="Traditional Arabic"/>
          <w:sz w:val="20"/>
          <w:szCs w:val="30"/>
          <w:rtl/>
        </w:rPr>
        <w:t>مؤتمر</w:t>
      </w:r>
      <w:r w:rsidR="009C3ADB" w:rsidRPr="00227405">
        <w:rPr>
          <w:rFonts w:cs="Traditional Arabic"/>
          <w:sz w:val="20"/>
          <w:szCs w:val="30"/>
          <w:rtl/>
        </w:rPr>
        <w:t xml:space="preserve"> </w:t>
      </w:r>
      <w:r w:rsidR="009C3ADB" w:rsidRPr="00227405">
        <w:rPr>
          <w:rStyle w:val="hps"/>
          <w:rFonts w:cs="Traditional Arabic"/>
          <w:sz w:val="20"/>
          <w:szCs w:val="30"/>
          <w:rtl/>
        </w:rPr>
        <w:t>المفوضين المعني باتفاقية</w:t>
      </w:r>
      <w:r w:rsidR="009C3ADB" w:rsidRPr="00227405">
        <w:rPr>
          <w:rFonts w:cs="Traditional Arabic"/>
          <w:sz w:val="20"/>
          <w:szCs w:val="30"/>
          <w:rtl/>
        </w:rPr>
        <w:t xml:space="preserve"> </w:t>
      </w:r>
      <w:r w:rsidR="009C3ADB" w:rsidRPr="00227405">
        <w:rPr>
          <w:rStyle w:val="hps"/>
          <w:rFonts w:cs="Traditional Arabic"/>
          <w:sz w:val="20"/>
          <w:szCs w:val="30"/>
          <w:rtl/>
        </w:rPr>
        <w:t>ميناماتا</w:t>
      </w:r>
      <w:r w:rsidR="009C3ADB" w:rsidRPr="00227405">
        <w:rPr>
          <w:rFonts w:cs="Traditional Arabic"/>
          <w:sz w:val="20"/>
          <w:szCs w:val="30"/>
          <w:rtl/>
        </w:rPr>
        <w:t xml:space="preserve"> </w:t>
      </w:r>
      <w:r w:rsidR="009C3ADB" w:rsidRPr="00227405">
        <w:rPr>
          <w:rStyle w:val="hps"/>
          <w:rFonts w:cs="Traditional Arabic"/>
          <w:sz w:val="20"/>
          <w:szCs w:val="30"/>
          <w:rtl/>
        </w:rPr>
        <w:t>بشأن الزئبق</w:t>
      </w:r>
      <w:r w:rsidR="009C3ADB" w:rsidRPr="00227405">
        <w:rPr>
          <w:rFonts w:cs="Traditional Arabic"/>
          <w:sz w:val="20"/>
          <w:szCs w:val="30"/>
          <w:rtl/>
        </w:rPr>
        <w:t xml:space="preserve"> </w:t>
      </w:r>
      <w:r w:rsidR="009C3ADB" w:rsidRPr="00227405">
        <w:rPr>
          <w:rStyle w:val="hps"/>
          <w:rFonts w:cs="Traditional Arabic"/>
          <w:sz w:val="20"/>
          <w:szCs w:val="30"/>
          <w:rtl/>
        </w:rPr>
        <w:t>في كوماموتو</w:t>
      </w:r>
      <w:r w:rsidR="009C3ADB" w:rsidRPr="00227405">
        <w:rPr>
          <w:rFonts w:cs="Traditional Arabic"/>
          <w:sz w:val="20"/>
          <w:szCs w:val="30"/>
          <w:rtl/>
        </w:rPr>
        <w:t xml:space="preserve">، في </w:t>
      </w:r>
      <w:r w:rsidR="009C3ADB" w:rsidRPr="00227405">
        <w:rPr>
          <w:rStyle w:val="hps"/>
          <w:rFonts w:cs="Traditional Arabic"/>
          <w:sz w:val="20"/>
          <w:szCs w:val="30"/>
          <w:rtl/>
        </w:rPr>
        <w:t>اليابان</w:t>
      </w:r>
      <w:r w:rsidR="009C3ADB" w:rsidRPr="00227405">
        <w:rPr>
          <w:rFonts w:cs="Traditional Arabic"/>
          <w:sz w:val="20"/>
          <w:szCs w:val="30"/>
          <w:rtl/>
        </w:rPr>
        <w:t xml:space="preserve">، </w:t>
      </w:r>
      <w:r w:rsidR="009C3ADB" w:rsidRPr="00227405">
        <w:rPr>
          <w:rStyle w:val="hps"/>
          <w:rFonts w:cs="Traditional Arabic"/>
          <w:sz w:val="20"/>
          <w:szCs w:val="30"/>
          <w:rtl/>
        </w:rPr>
        <w:t>في 10</w:t>
      </w:r>
      <w:r w:rsidR="009C3ADB" w:rsidRPr="00227405">
        <w:rPr>
          <w:rFonts w:cs="Traditional Arabic"/>
          <w:sz w:val="20"/>
          <w:szCs w:val="30"/>
          <w:rtl/>
        </w:rPr>
        <w:t xml:space="preserve"> و11 تشرين الأول/</w:t>
      </w:r>
      <w:r w:rsidR="009C3ADB" w:rsidRPr="00227405">
        <w:rPr>
          <w:rStyle w:val="hps"/>
          <w:rFonts w:cs="Traditional Arabic"/>
          <w:sz w:val="20"/>
          <w:szCs w:val="30"/>
          <w:rtl/>
        </w:rPr>
        <w:t>أكتوبر 2013. وقد اعتمد المؤتمر</w:t>
      </w:r>
      <w:r w:rsidR="009C3ADB" w:rsidRPr="00227405">
        <w:rPr>
          <w:rFonts w:cs="Traditional Arabic"/>
          <w:sz w:val="20"/>
          <w:szCs w:val="30"/>
          <w:rtl/>
        </w:rPr>
        <w:t xml:space="preserve"> </w:t>
      </w:r>
      <w:r w:rsidR="009C3ADB" w:rsidRPr="00227405">
        <w:rPr>
          <w:rStyle w:val="hps"/>
          <w:rFonts w:cs="Traditional Arabic"/>
          <w:sz w:val="20"/>
          <w:szCs w:val="30"/>
          <w:rtl/>
        </w:rPr>
        <w:t>اتفاقية</w:t>
      </w:r>
      <w:r w:rsidR="009C3ADB" w:rsidRPr="00227405">
        <w:rPr>
          <w:rFonts w:cs="Traditional Arabic"/>
          <w:sz w:val="20"/>
          <w:szCs w:val="30"/>
          <w:rtl/>
        </w:rPr>
        <w:t xml:space="preserve"> </w:t>
      </w:r>
      <w:r w:rsidR="009C3ADB" w:rsidRPr="00227405">
        <w:rPr>
          <w:rStyle w:val="hps"/>
          <w:rFonts w:cs="Traditional Arabic"/>
          <w:sz w:val="20"/>
          <w:szCs w:val="30"/>
          <w:rtl/>
        </w:rPr>
        <w:t>ميناماتا</w:t>
      </w:r>
      <w:r w:rsidR="009C3ADB" w:rsidRPr="00227405">
        <w:rPr>
          <w:rFonts w:cs="Traditional Arabic"/>
          <w:sz w:val="20"/>
          <w:szCs w:val="30"/>
          <w:rtl/>
        </w:rPr>
        <w:t xml:space="preserve"> بشأن ا</w:t>
      </w:r>
      <w:r w:rsidR="009C3ADB" w:rsidRPr="00227405">
        <w:rPr>
          <w:rStyle w:val="hps"/>
          <w:rFonts w:cs="Traditional Arabic"/>
          <w:sz w:val="20"/>
          <w:szCs w:val="30"/>
          <w:rtl/>
        </w:rPr>
        <w:t>لزئبق</w:t>
      </w:r>
      <w:r w:rsidR="009C3ADB" w:rsidRPr="00227405">
        <w:rPr>
          <w:rFonts w:cs="Traditional Arabic"/>
          <w:sz w:val="20"/>
          <w:szCs w:val="30"/>
          <w:rtl/>
        </w:rPr>
        <w:t xml:space="preserve"> </w:t>
      </w:r>
      <w:r w:rsidR="009C3ADB" w:rsidRPr="00227405">
        <w:rPr>
          <w:rStyle w:val="hps"/>
          <w:rFonts w:cs="Traditional Arabic"/>
          <w:sz w:val="20"/>
          <w:szCs w:val="30"/>
          <w:rtl/>
        </w:rPr>
        <w:t>في 10 تشرين الأول/أكتوبر 2013،</w:t>
      </w:r>
      <w:r w:rsidR="009C3ADB" w:rsidRPr="00227405">
        <w:rPr>
          <w:rFonts w:cs="Traditional Arabic"/>
          <w:sz w:val="20"/>
          <w:szCs w:val="30"/>
          <w:rtl/>
        </w:rPr>
        <w:t xml:space="preserve"> </w:t>
      </w:r>
      <w:r w:rsidR="009C3ADB" w:rsidRPr="00227405">
        <w:rPr>
          <w:rStyle w:val="hps"/>
          <w:rFonts w:cs="Traditional Arabic"/>
          <w:sz w:val="20"/>
          <w:szCs w:val="30"/>
          <w:rtl/>
        </w:rPr>
        <w:t>و</w:t>
      </w:r>
      <w:r w:rsidR="009C3ADB" w:rsidRPr="00227405">
        <w:rPr>
          <w:rFonts w:cs="Traditional Arabic"/>
          <w:sz w:val="20"/>
          <w:szCs w:val="30"/>
          <w:rtl/>
        </w:rPr>
        <w:t xml:space="preserve">فُتح </w:t>
      </w:r>
      <w:r w:rsidR="009C3ADB" w:rsidRPr="00227405">
        <w:rPr>
          <w:rStyle w:val="hps"/>
          <w:rFonts w:cs="Traditional Arabic"/>
          <w:sz w:val="20"/>
          <w:szCs w:val="30"/>
          <w:rtl/>
        </w:rPr>
        <w:t>باب التوقيع على الاتفاقية</w:t>
      </w:r>
      <w:r w:rsidR="009C3ADB" w:rsidRPr="00227405">
        <w:rPr>
          <w:rFonts w:cs="Traditional Arabic"/>
          <w:sz w:val="20"/>
          <w:szCs w:val="30"/>
          <w:rtl/>
        </w:rPr>
        <w:t xml:space="preserve"> </w:t>
      </w:r>
      <w:r w:rsidR="009C3ADB" w:rsidRPr="00227405">
        <w:rPr>
          <w:rStyle w:val="hps"/>
          <w:rFonts w:cs="Traditional Arabic"/>
          <w:sz w:val="20"/>
          <w:szCs w:val="30"/>
          <w:rtl/>
        </w:rPr>
        <w:lastRenderedPageBreak/>
        <w:t>في 11 تشرين الأول/أكتوبر 2013. واعتمد المؤتمر</w:t>
      </w:r>
      <w:r w:rsidR="009C3ADB" w:rsidRPr="00227405">
        <w:rPr>
          <w:rFonts w:cs="Traditional Arabic"/>
          <w:sz w:val="20"/>
          <w:szCs w:val="30"/>
          <w:rtl/>
        </w:rPr>
        <w:t xml:space="preserve"> </w:t>
      </w:r>
      <w:r w:rsidR="009C3ADB" w:rsidRPr="00227405">
        <w:rPr>
          <w:rStyle w:val="hps"/>
          <w:rFonts w:cs="Traditional Arabic"/>
          <w:sz w:val="20"/>
          <w:szCs w:val="30"/>
          <w:rtl/>
        </w:rPr>
        <w:t>أيضاً عدداً من</w:t>
      </w:r>
      <w:r w:rsidR="009C3ADB" w:rsidRPr="00227405">
        <w:rPr>
          <w:rFonts w:cs="Traditional Arabic"/>
          <w:sz w:val="20"/>
          <w:szCs w:val="30"/>
          <w:rtl/>
        </w:rPr>
        <w:t xml:space="preserve"> </w:t>
      </w:r>
      <w:r w:rsidR="009C3ADB" w:rsidRPr="00227405">
        <w:rPr>
          <w:rStyle w:val="hps"/>
          <w:rFonts w:cs="Traditional Arabic"/>
          <w:sz w:val="20"/>
          <w:szCs w:val="30"/>
          <w:rtl/>
        </w:rPr>
        <w:t>القرارات،</w:t>
      </w:r>
      <w:r w:rsidR="009C3ADB" w:rsidRPr="00227405">
        <w:rPr>
          <w:rFonts w:cs="Traditional Arabic"/>
          <w:sz w:val="20"/>
          <w:szCs w:val="30"/>
          <w:rtl/>
        </w:rPr>
        <w:t xml:space="preserve"> </w:t>
      </w:r>
      <w:r w:rsidR="009C3ADB" w:rsidRPr="00227405">
        <w:rPr>
          <w:rStyle w:val="hps"/>
          <w:rFonts w:cs="Traditional Arabic"/>
          <w:sz w:val="20"/>
          <w:szCs w:val="30"/>
          <w:rtl/>
        </w:rPr>
        <w:t>تضمنت قراراً بشأن الترتيبات</w:t>
      </w:r>
      <w:r w:rsidR="009C3ADB" w:rsidRPr="00227405">
        <w:rPr>
          <w:rFonts w:cs="Traditional Arabic"/>
          <w:sz w:val="20"/>
          <w:szCs w:val="30"/>
          <w:rtl/>
        </w:rPr>
        <w:t xml:space="preserve"> </w:t>
      </w:r>
      <w:r w:rsidR="009C3ADB" w:rsidRPr="00227405">
        <w:rPr>
          <w:rStyle w:val="hps"/>
          <w:rFonts w:cs="Traditional Arabic"/>
          <w:sz w:val="20"/>
          <w:szCs w:val="30"/>
          <w:rtl/>
        </w:rPr>
        <w:t>في الفترة الانتقالية</w:t>
      </w:r>
      <w:r w:rsidR="009C3ADB" w:rsidRPr="00227405">
        <w:rPr>
          <w:rFonts w:cs="Traditional Arabic"/>
          <w:sz w:val="20"/>
          <w:szCs w:val="30"/>
          <w:rtl/>
        </w:rPr>
        <w:t xml:space="preserve"> </w:t>
      </w:r>
      <w:r w:rsidR="009C3ADB" w:rsidRPr="00227405">
        <w:rPr>
          <w:rStyle w:val="hps"/>
          <w:rFonts w:cs="Traditional Arabic"/>
          <w:sz w:val="20"/>
          <w:szCs w:val="30"/>
          <w:rtl/>
        </w:rPr>
        <w:t>بين</w:t>
      </w:r>
      <w:r w:rsidR="009C3ADB" w:rsidRPr="00227405">
        <w:rPr>
          <w:rFonts w:cs="Traditional Arabic"/>
          <w:sz w:val="20"/>
          <w:szCs w:val="30"/>
          <w:rtl/>
        </w:rPr>
        <w:t xml:space="preserve"> </w:t>
      </w:r>
      <w:r w:rsidR="009C3ADB" w:rsidRPr="00227405">
        <w:rPr>
          <w:rStyle w:val="hps"/>
          <w:rFonts w:cs="Traditional Arabic"/>
          <w:sz w:val="20"/>
          <w:szCs w:val="30"/>
          <w:rtl/>
        </w:rPr>
        <w:t>فتح</w:t>
      </w:r>
      <w:r w:rsidR="009C3ADB" w:rsidRPr="00227405">
        <w:rPr>
          <w:rFonts w:cs="Traditional Arabic"/>
          <w:sz w:val="20"/>
          <w:szCs w:val="30"/>
          <w:rtl/>
        </w:rPr>
        <w:t xml:space="preserve"> </w:t>
      </w:r>
      <w:r w:rsidR="009C3ADB" w:rsidRPr="00227405">
        <w:rPr>
          <w:rStyle w:val="hps"/>
          <w:rFonts w:cs="Traditional Arabic"/>
          <w:sz w:val="20"/>
          <w:szCs w:val="30"/>
          <w:rtl/>
        </w:rPr>
        <w:t>باب التوقيع على الاتفاقية</w:t>
      </w:r>
      <w:r w:rsidR="009C3ADB" w:rsidRPr="00227405">
        <w:rPr>
          <w:rFonts w:cs="Traditional Arabic"/>
          <w:sz w:val="20"/>
          <w:szCs w:val="30"/>
          <w:rtl/>
        </w:rPr>
        <w:t xml:space="preserve"> </w:t>
      </w:r>
      <w:r w:rsidR="009C3ADB" w:rsidRPr="00227405">
        <w:rPr>
          <w:rStyle w:val="hps"/>
          <w:rFonts w:cs="Traditional Arabic"/>
          <w:sz w:val="20"/>
          <w:szCs w:val="30"/>
          <w:rtl/>
        </w:rPr>
        <w:t>وبدء نفاذها</w:t>
      </w:r>
      <w:r w:rsidR="008D4C0C" w:rsidRPr="00227405">
        <w:rPr>
          <w:rStyle w:val="hps"/>
          <w:rFonts w:cs="Traditional Arabic"/>
          <w:sz w:val="20"/>
          <w:szCs w:val="30"/>
          <w:rtl/>
        </w:rPr>
        <w:t>،</w:t>
      </w:r>
      <w:r w:rsidR="009C3ADB" w:rsidRPr="00227405">
        <w:rPr>
          <w:rStyle w:val="hps"/>
          <w:rFonts w:cs="Traditional Arabic"/>
          <w:sz w:val="20"/>
          <w:szCs w:val="30"/>
          <w:rtl/>
        </w:rPr>
        <w:t xml:space="preserve"> و</w:t>
      </w:r>
      <w:r w:rsidR="009C3ADB" w:rsidRPr="00227405">
        <w:rPr>
          <w:rFonts w:cs="Traditional Arabic"/>
          <w:sz w:val="20"/>
          <w:szCs w:val="30"/>
          <w:rtl/>
        </w:rPr>
        <w:t>قرار</w:t>
      </w:r>
      <w:r w:rsidR="008D4C0C" w:rsidRPr="00227405">
        <w:rPr>
          <w:rFonts w:cs="Traditional Arabic"/>
          <w:sz w:val="20"/>
          <w:szCs w:val="30"/>
          <w:rtl/>
        </w:rPr>
        <w:t>اً</w:t>
      </w:r>
      <w:r w:rsidR="009C3ADB" w:rsidRPr="00227405">
        <w:rPr>
          <w:rFonts w:cs="Traditional Arabic"/>
          <w:sz w:val="20"/>
          <w:szCs w:val="30"/>
          <w:rtl/>
        </w:rPr>
        <w:t xml:space="preserve"> بشأن </w:t>
      </w:r>
      <w:r w:rsidR="009C3ADB" w:rsidRPr="00227405">
        <w:rPr>
          <w:rStyle w:val="hps"/>
          <w:rFonts w:cs="Traditional Arabic"/>
          <w:sz w:val="20"/>
          <w:szCs w:val="30"/>
          <w:rtl/>
        </w:rPr>
        <w:t>الترتيبات المالية.</w:t>
      </w:r>
    </w:p>
    <w:p w:rsidR="0070734A" w:rsidRPr="00227405" w:rsidRDefault="009C3ADB" w:rsidP="00EE301D">
      <w:pPr>
        <w:tabs>
          <w:tab w:val="left" w:pos="1841"/>
          <w:tab w:val="left" w:pos="2408"/>
          <w:tab w:val="left" w:pos="2975"/>
        </w:tabs>
        <w:spacing w:after="120" w:line="400" w:lineRule="exact"/>
        <w:ind w:left="1134"/>
        <w:jc w:val="both"/>
        <w:rPr>
          <w:rStyle w:val="hps"/>
          <w:rFonts w:cs="Traditional Arabic"/>
          <w:sz w:val="20"/>
          <w:szCs w:val="30"/>
          <w:rtl/>
        </w:rPr>
      </w:pPr>
      <w:r w:rsidRPr="00227405">
        <w:rPr>
          <w:rFonts w:cs="Traditional Arabic"/>
          <w:sz w:val="20"/>
          <w:szCs w:val="30"/>
          <w:rtl/>
        </w:rPr>
        <w:t>4 -</w:t>
      </w:r>
      <w:r w:rsidRPr="00227405">
        <w:rPr>
          <w:rFonts w:cs="Traditional Arabic"/>
          <w:sz w:val="20"/>
          <w:szCs w:val="30"/>
          <w:rtl/>
        </w:rPr>
        <w:tab/>
      </w:r>
      <w:r w:rsidR="00417B05" w:rsidRPr="00227405">
        <w:rPr>
          <w:rFonts w:cs="Traditional Arabic"/>
          <w:sz w:val="20"/>
          <w:szCs w:val="30"/>
          <w:rtl/>
        </w:rPr>
        <w:t>و</w:t>
      </w:r>
      <w:r w:rsidR="0032271B" w:rsidRPr="00227405">
        <w:rPr>
          <w:rFonts w:cs="Traditional Arabic"/>
          <w:sz w:val="20"/>
          <w:szCs w:val="30"/>
          <w:rtl/>
        </w:rPr>
        <w:t>دعا مؤتمر المفوضين</w:t>
      </w:r>
      <w:r w:rsidRPr="00227405">
        <w:rPr>
          <w:rFonts w:cs="Traditional Arabic"/>
          <w:sz w:val="20"/>
          <w:szCs w:val="30"/>
          <w:rtl/>
        </w:rPr>
        <w:t xml:space="preserve"> </w:t>
      </w:r>
      <w:r w:rsidRPr="00227405">
        <w:rPr>
          <w:rStyle w:val="hps"/>
          <w:rFonts w:cs="Traditional Arabic"/>
          <w:sz w:val="20"/>
          <w:szCs w:val="30"/>
          <w:rtl/>
        </w:rPr>
        <w:t>المدير التنفيذي ل</w:t>
      </w:r>
      <w:r w:rsidRPr="00227405">
        <w:rPr>
          <w:rFonts w:cs="Traditional Arabic"/>
          <w:sz w:val="20"/>
          <w:szCs w:val="30"/>
          <w:rtl/>
        </w:rPr>
        <w:t>برنامج الأمم المتحدة</w:t>
      </w:r>
      <w:r w:rsidR="0032271B" w:rsidRPr="00227405">
        <w:rPr>
          <w:rFonts w:cs="Traditional Arabic"/>
          <w:sz w:val="20"/>
          <w:szCs w:val="30"/>
          <w:rtl/>
        </w:rPr>
        <w:t xml:space="preserve"> للبيئة، في الفقرة 3 من القرار المتعلق بالترتيبات في الفترة الانتقالية، إلى ’’أن </w:t>
      </w:r>
      <w:r w:rsidR="008D4C0C" w:rsidRPr="00227405">
        <w:rPr>
          <w:rFonts w:cs="Traditional Arabic"/>
          <w:sz w:val="20"/>
          <w:szCs w:val="30"/>
          <w:rtl/>
        </w:rPr>
        <w:t>ي</w:t>
      </w:r>
      <w:r w:rsidRPr="00227405">
        <w:rPr>
          <w:rFonts w:cs="Traditional Arabic"/>
          <w:sz w:val="20"/>
          <w:szCs w:val="30"/>
          <w:rtl/>
        </w:rPr>
        <w:t xml:space="preserve">عقد </w:t>
      </w:r>
      <w:r w:rsidRPr="00227405">
        <w:rPr>
          <w:rStyle w:val="hps"/>
          <w:rFonts w:cs="Traditional Arabic"/>
          <w:sz w:val="20"/>
          <w:szCs w:val="30"/>
          <w:rtl/>
        </w:rPr>
        <w:t>اجتماعات</w:t>
      </w:r>
      <w:r w:rsidR="0032271B" w:rsidRPr="00227405">
        <w:rPr>
          <w:rFonts w:cs="Traditional Arabic"/>
          <w:sz w:val="20"/>
          <w:szCs w:val="30"/>
          <w:rtl/>
        </w:rPr>
        <w:t xml:space="preserve"> إضافية </w:t>
      </w:r>
      <w:r w:rsidRPr="00227405">
        <w:rPr>
          <w:rStyle w:val="hps"/>
          <w:rFonts w:cs="Traditional Arabic"/>
          <w:sz w:val="20"/>
          <w:szCs w:val="30"/>
          <w:rtl/>
        </w:rPr>
        <w:t>لل</w:t>
      </w:r>
      <w:r w:rsidRPr="00227405">
        <w:rPr>
          <w:rFonts w:cs="Traditional Arabic"/>
          <w:sz w:val="20"/>
          <w:szCs w:val="30"/>
          <w:rtl/>
        </w:rPr>
        <w:t xml:space="preserve">جنة التفاوض </w:t>
      </w:r>
      <w:r w:rsidRPr="00227405">
        <w:rPr>
          <w:rStyle w:val="hps"/>
          <w:rFonts w:cs="Traditional Arabic"/>
          <w:sz w:val="20"/>
          <w:szCs w:val="30"/>
          <w:rtl/>
        </w:rPr>
        <w:t>الحكومية الدولية</w:t>
      </w:r>
      <w:r w:rsidR="00EE301D">
        <w:rPr>
          <w:rStyle w:val="hps"/>
          <w:rFonts w:cs="Traditional Arabic" w:hint="cs"/>
          <w:sz w:val="20"/>
          <w:szCs w:val="30"/>
          <w:rtl/>
        </w:rPr>
        <w:t xml:space="preserve"> </w:t>
      </w:r>
      <w:r w:rsidR="0032271B" w:rsidRPr="00227405">
        <w:rPr>
          <w:rStyle w:val="hps"/>
          <w:rFonts w:cs="Traditional Arabic"/>
          <w:sz w:val="20"/>
          <w:szCs w:val="30"/>
          <w:rtl/>
        </w:rPr>
        <w:t xml:space="preserve">... </w:t>
      </w:r>
      <w:r w:rsidRPr="00227405">
        <w:rPr>
          <w:rStyle w:val="hps"/>
          <w:rFonts w:cs="Traditional Arabic"/>
          <w:sz w:val="20"/>
          <w:szCs w:val="30"/>
          <w:rtl/>
        </w:rPr>
        <w:t>خلال الفترة</w:t>
      </w:r>
      <w:r w:rsidRPr="00227405">
        <w:rPr>
          <w:rFonts w:cs="Traditional Arabic"/>
          <w:sz w:val="20"/>
          <w:szCs w:val="30"/>
          <w:rtl/>
        </w:rPr>
        <w:t xml:space="preserve"> </w:t>
      </w:r>
      <w:r w:rsidRPr="00227405">
        <w:rPr>
          <w:rStyle w:val="hps"/>
          <w:rFonts w:cs="Traditional Arabic"/>
          <w:sz w:val="20"/>
          <w:szCs w:val="30"/>
          <w:rtl/>
        </w:rPr>
        <w:t>بين</w:t>
      </w:r>
      <w:r w:rsidRPr="00227405">
        <w:rPr>
          <w:rFonts w:cs="Traditional Arabic"/>
          <w:sz w:val="20"/>
          <w:szCs w:val="30"/>
          <w:rtl/>
        </w:rPr>
        <w:t xml:space="preserve"> </w:t>
      </w:r>
      <w:r w:rsidR="008D4C0C" w:rsidRPr="00227405">
        <w:rPr>
          <w:rStyle w:val="hps"/>
          <w:rFonts w:cs="Traditional Arabic"/>
          <w:sz w:val="20"/>
          <w:szCs w:val="30"/>
          <w:rtl/>
        </w:rPr>
        <w:t>تاريخ فت</w:t>
      </w:r>
      <w:r w:rsidRPr="00227405">
        <w:rPr>
          <w:rStyle w:val="hps"/>
          <w:rFonts w:cs="Traditional Arabic"/>
          <w:sz w:val="20"/>
          <w:szCs w:val="30"/>
          <w:rtl/>
        </w:rPr>
        <w:t>ح</w:t>
      </w:r>
      <w:r w:rsidRPr="00227405">
        <w:rPr>
          <w:rFonts w:cs="Traditional Arabic"/>
          <w:sz w:val="20"/>
          <w:szCs w:val="30"/>
          <w:rtl/>
        </w:rPr>
        <w:t xml:space="preserve"> </w:t>
      </w:r>
      <w:r w:rsidR="0032271B" w:rsidRPr="00227405">
        <w:rPr>
          <w:rFonts w:cs="Traditional Arabic"/>
          <w:sz w:val="20"/>
          <w:szCs w:val="30"/>
          <w:rtl/>
        </w:rPr>
        <w:t>باب التوقيع على الاتفاقية و</w:t>
      </w:r>
      <w:r w:rsidRPr="00227405">
        <w:rPr>
          <w:rStyle w:val="hps"/>
          <w:rFonts w:cs="Traditional Arabic"/>
          <w:sz w:val="20"/>
          <w:szCs w:val="30"/>
          <w:rtl/>
        </w:rPr>
        <w:t>تاريخ</w:t>
      </w:r>
      <w:r w:rsidRPr="00227405">
        <w:rPr>
          <w:rFonts w:cs="Traditional Arabic"/>
          <w:sz w:val="20"/>
          <w:szCs w:val="30"/>
          <w:rtl/>
        </w:rPr>
        <w:t xml:space="preserve"> </w:t>
      </w:r>
      <w:r w:rsidRPr="00227405">
        <w:rPr>
          <w:rStyle w:val="hps"/>
          <w:rFonts w:cs="Traditional Arabic"/>
          <w:sz w:val="20"/>
          <w:szCs w:val="30"/>
          <w:rtl/>
        </w:rPr>
        <w:t>افتتاح</w:t>
      </w:r>
      <w:r w:rsidRPr="00227405">
        <w:rPr>
          <w:rFonts w:cs="Traditional Arabic"/>
          <w:sz w:val="20"/>
          <w:szCs w:val="30"/>
          <w:rtl/>
        </w:rPr>
        <w:t xml:space="preserve"> </w:t>
      </w:r>
      <w:r w:rsidRPr="00227405">
        <w:rPr>
          <w:rStyle w:val="hps"/>
          <w:rFonts w:cs="Traditional Arabic"/>
          <w:sz w:val="20"/>
          <w:szCs w:val="30"/>
          <w:rtl/>
        </w:rPr>
        <w:t>الاجتماع</w:t>
      </w:r>
      <w:r w:rsidRPr="00227405">
        <w:rPr>
          <w:rFonts w:cs="Traditional Arabic"/>
          <w:sz w:val="20"/>
          <w:szCs w:val="30"/>
          <w:rtl/>
        </w:rPr>
        <w:t xml:space="preserve"> </w:t>
      </w:r>
      <w:r w:rsidRPr="00227405">
        <w:rPr>
          <w:rStyle w:val="hps"/>
          <w:rFonts w:cs="Traditional Arabic"/>
          <w:sz w:val="20"/>
          <w:szCs w:val="30"/>
          <w:rtl/>
        </w:rPr>
        <w:t>الأول لمؤتمر</w:t>
      </w:r>
      <w:r w:rsidRPr="00227405">
        <w:rPr>
          <w:rFonts w:cs="Traditional Arabic"/>
          <w:sz w:val="20"/>
          <w:szCs w:val="30"/>
          <w:rtl/>
        </w:rPr>
        <w:t xml:space="preserve"> </w:t>
      </w:r>
      <w:r w:rsidRPr="00227405">
        <w:rPr>
          <w:rStyle w:val="hps"/>
          <w:rFonts w:cs="Traditional Arabic"/>
          <w:sz w:val="20"/>
          <w:szCs w:val="30"/>
          <w:rtl/>
        </w:rPr>
        <w:t>الأطراف</w:t>
      </w:r>
      <w:r w:rsidRPr="00227405">
        <w:rPr>
          <w:rFonts w:cs="Traditional Arabic"/>
          <w:sz w:val="20"/>
          <w:szCs w:val="30"/>
          <w:rtl/>
        </w:rPr>
        <w:t xml:space="preserve"> </w:t>
      </w:r>
      <w:r w:rsidRPr="00227405">
        <w:rPr>
          <w:rStyle w:val="hps"/>
          <w:rFonts w:cs="Traditional Arabic"/>
          <w:sz w:val="20"/>
          <w:szCs w:val="30"/>
          <w:rtl/>
        </w:rPr>
        <w:t>في الاتفاقية</w:t>
      </w:r>
      <w:r w:rsidR="0032271B" w:rsidRPr="00227405">
        <w:rPr>
          <w:rStyle w:val="hps"/>
          <w:rFonts w:cs="Traditional Arabic"/>
          <w:sz w:val="20"/>
          <w:szCs w:val="30"/>
          <w:rtl/>
        </w:rPr>
        <w:t>، وفقاً لل</w:t>
      </w:r>
      <w:r w:rsidRPr="00227405">
        <w:rPr>
          <w:rStyle w:val="hps"/>
          <w:rFonts w:cs="Traditional Arabic"/>
          <w:sz w:val="20"/>
          <w:szCs w:val="30"/>
          <w:rtl/>
        </w:rPr>
        <w:t>ضرورة</w:t>
      </w:r>
      <w:r w:rsidR="0032271B" w:rsidRPr="00227405">
        <w:rPr>
          <w:rStyle w:val="hps"/>
          <w:rFonts w:cs="Traditional Arabic"/>
          <w:sz w:val="20"/>
          <w:szCs w:val="30"/>
          <w:rtl/>
        </w:rPr>
        <w:t>،</w:t>
      </w:r>
      <w:r w:rsidRPr="00227405">
        <w:rPr>
          <w:rFonts w:cs="Traditional Arabic"/>
          <w:sz w:val="20"/>
          <w:szCs w:val="30"/>
          <w:rtl/>
        </w:rPr>
        <w:t xml:space="preserve"> </w:t>
      </w:r>
      <w:r w:rsidRPr="00227405">
        <w:rPr>
          <w:rStyle w:val="hps"/>
          <w:rFonts w:cs="Traditional Arabic"/>
          <w:sz w:val="20"/>
          <w:szCs w:val="30"/>
          <w:rtl/>
        </w:rPr>
        <w:t>لت</w:t>
      </w:r>
      <w:r w:rsidR="0032271B" w:rsidRPr="00227405">
        <w:rPr>
          <w:rStyle w:val="hps"/>
          <w:rFonts w:cs="Traditional Arabic"/>
          <w:sz w:val="20"/>
          <w:szCs w:val="30"/>
          <w:rtl/>
        </w:rPr>
        <w:t>ي</w:t>
      </w:r>
      <w:r w:rsidRPr="00227405">
        <w:rPr>
          <w:rStyle w:val="hps"/>
          <w:rFonts w:cs="Traditional Arabic"/>
          <w:sz w:val="20"/>
          <w:szCs w:val="30"/>
          <w:rtl/>
        </w:rPr>
        <w:t>سي</w:t>
      </w:r>
      <w:r w:rsidR="0032271B" w:rsidRPr="00227405">
        <w:rPr>
          <w:rFonts w:cs="Traditional Arabic"/>
          <w:sz w:val="20"/>
          <w:szCs w:val="30"/>
          <w:rtl/>
        </w:rPr>
        <w:t xml:space="preserve">ر </w:t>
      </w:r>
      <w:r w:rsidR="0032271B" w:rsidRPr="00227405">
        <w:rPr>
          <w:rStyle w:val="hps"/>
          <w:rFonts w:cs="Traditional Arabic"/>
          <w:sz w:val="20"/>
          <w:szCs w:val="30"/>
          <w:rtl/>
        </w:rPr>
        <w:t>دخول الاتفاقية حيز ال</w:t>
      </w:r>
      <w:r w:rsidRPr="00227405">
        <w:rPr>
          <w:rStyle w:val="hps"/>
          <w:rFonts w:cs="Traditional Arabic"/>
          <w:sz w:val="20"/>
          <w:szCs w:val="30"/>
          <w:rtl/>
        </w:rPr>
        <w:t>نفاذ</w:t>
      </w:r>
      <w:r w:rsidRPr="00227405">
        <w:rPr>
          <w:rFonts w:cs="Traditional Arabic"/>
          <w:sz w:val="20"/>
          <w:szCs w:val="30"/>
          <w:rtl/>
        </w:rPr>
        <w:t xml:space="preserve"> </w:t>
      </w:r>
      <w:r w:rsidR="0032271B" w:rsidRPr="00227405">
        <w:rPr>
          <w:rFonts w:cs="Traditional Arabic"/>
          <w:sz w:val="20"/>
          <w:szCs w:val="30"/>
          <w:rtl/>
        </w:rPr>
        <w:t xml:space="preserve">على نحو سريع </w:t>
      </w:r>
      <w:r w:rsidRPr="00227405">
        <w:rPr>
          <w:rStyle w:val="hps"/>
          <w:rFonts w:cs="Traditional Arabic"/>
          <w:sz w:val="20"/>
          <w:szCs w:val="30"/>
          <w:rtl/>
        </w:rPr>
        <w:t>و</w:t>
      </w:r>
      <w:r w:rsidRPr="00227405">
        <w:rPr>
          <w:rFonts w:cs="Traditional Arabic"/>
          <w:sz w:val="20"/>
          <w:szCs w:val="30"/>
          <w:rtl/>
        </w:rPr>
        <w:t xml:space="preserve">تنفيذها </w:t>
      </w:r>
      <w:r w:rsidR="0032271B" w:rsidRPr="00227405">
        <w:rPr>
          <w:rFonts w:cs="Traditional Arabic"/>
          <w:sz w:val="20"/>
          <w:szCs w:val="30"/>
          <w:rtl/>
        </w:rPr>
        <w:t xml:space="preserve">على نحو </w:t>
      </w:r>
      <w:r w:rsidRPr="00227405">
        <w:rPr>
          <w:rFonts w:cs="Traditional Arabic"/>
          <w:sz w:val="20"/>
          <w:szCs w:val="30"/>
          <w:rtl/>
        </w:rPr>
        <w:t xml:space="preserve">فعال </w:t>
      </w:r>
      <w:r w:rsidRPr="00227405">
        <w:rPr>
          <w:rStyle w:val="hps"/>
          <w:rFonts w:cs="Traditional Arabic"/>
          <w:sz w:val="20"/>
          <w:szCs w:val="30"/>
          <w:rtl/>
        </w:rPr>
        <w:t>ع</w:t>
      </w:r>
      <w:r w:rsidR="0032271B" w:rsidRPr="00227405">
        <w:rPr>
          <w:rFonts w:cs="Traditional Arabic"/>
          <w:sz w:val="20"/>
          <w:szCs w:val="30"/>
          <w:rtl/>
        </w:rPr>
        <w:t>ند</w:t>
      </w:r>
      <w:r w:rsidRPr="00227405">
        <w:rPr>
          <w:rFonts w:cs="Traditional Arabic"/>
          <w:sz w:val="20"/>
          <w:szCs w:val="30"/>
          <w:rtl/>
        </w:rPr>
        <w:t xml:space="preserve"> </w:t>
      </w:r>
      <w:r w:rsidRPr="00227405">
        <w:rPr>
          <w:rStyle w:val="hps"/>
          <w:rFonts w:cs="Traditional Arabic"/>
          <w:sz w:val="20"/>
          <w:szCs w:val="30"/>
          <w:rtl/>
        </w:rPr>
        <w:t>دخولها</w:t>
      </w:r>
      <w:r w:rsidRPr="00227405">
        <w:rPr>
          <w:rFonts w:cs="Traditional Arabic"/>
          <w:sz w:val="20"/>
          <w:szCs w:val="30"/>
          <w:rtl/>
        </w:rPr>
        <w:t xml:space="preserve"> </w:t>
      </w:r>
      <w:r w:rsidRPr="00227405">
        <w:rPr>
          <w:rStyle w:val="hps"/>
          <w:rFonts w:cs="Traditional Arabic"/>
          <w:sz w:val="20"/>
          <w:szCs w:val="30"/>
          <w:rtl/>
        </w:rPr>
        <w:t>حيز النف</w:t>
      </w:r>
      <w:r w:rsidR="0032271B" w:rsidRPr="00227405">
        <w:rPr>
          <w:rStyle w:val="hps"/>
          <w:rFonts w:cs="Traditional Arabic"/>
          <w:sz w:val="20"/>
          <w:szCs w:val="30"/>
          <w:rtl/>
        </w:rPr>
        <w:t>ا</w:t>
      </w:r>
      <w:r w:rsidRPr="00227405">
        <w:rPr>
          <w:rStyle w:val="hps"/>
          <w:rFonts w:cs="Traditional Arabic"/>
          <w:sz w:val="20"/>
          <w:szCs w:val="30"/>
          <w:rtl/>
        </w:rPr>
        <w:t>ذ</w:t>
      </w:r>
      <w:r w:rsidR="0032271B" w:rsidRPr="00227405">
        <w:rPr>
          <w:rStyle w:val="hps"/>
          <w:rFonts w:cs="Traditional Arabic"/>
          <w:sz w:val="20"/>
          <w:szCs w:val="30"/>
          <w:rtl/>
        </w:rPr>
        <w:t xml:space="preserve">‘‘. وقد </w:t>
      </w:r>
      <w:r w:rsidRPr="00227405">
        <w:rPr>
          <w:rStyle w:val="hps"/>
          <w:rFonts w:cs="Traditional Arabic"/>
          <w:sz w:val="20"/>
          <w:szCs w:val="30"/>
          <w:rtl/>
        </w:rPr>
        <w:t>كلف</w:t>
      </w:r>
      <w:r w:rsidRPr="00227405">
        <w:rPr>
          <w:rFonts w:cs="Traditional Arabic"/>
          <w:sz w:val="20"/>
          <w:szCs w:val="30"/>
          <w:rtl/>
        </w:rPr>
        <w:t xml:space="preserve"> </w:t>
      </w:r>
      <w:r w:rsidRPr="00227405">
        <w:rPr>
          <w:rStyle w:val="hps"/>
          <w:rFonts w:cs="Traditional Arabic"/>
          <w:sz w:val="20"/>
          <w:szCs w:val="30"/>
          <w:rtl/>
        </w:rPr>
        <w:t>مؤتمر المفوضين</w:t>
      </w:r>
      <w:r w:rsidRPr="00227405">
        <w:rPr>
          <w:rFonts w:cs="Traditional Arabic"/>
          <w:sz w:val="20"/>
          <w:szCs w:val="30"/>
          <w:rtl/>
        </w:rPr>
        <w:t xml:space="preserve"> </w:t>
      </w:r>
      <w:r w:rsidRPr="00227405">
        <w:rPr>
          <w:rStyle w:val="hps"/>
          <w:rFonts w:cs="Traditional Arabic"/>
          <w:sz w:val="20"/>
          <w:szCs w:val="30"/>
          <w:rtl/>
        </w:rPr>
        <w:t>اللجنة</w:t>
      </w:r>
      <w:r w:rsidRPr="00227405">
        <w:rPr>
          <w:rFonts w:cs="Traditional Arabic"/>
          <w:sz w:val="20"/>
          <w:szCs w:val="30"/>
          <w:rtl/>
        </w:rPr>
        <w:t xml:space="preserve"> </w:t>
      </w:r>
      <w:r w:rsidR="001D6B85" w:rsidRPr="00227405">
        <w:rPr>
          <w:rStyle w:val="hps"/>
          <w:rFonts w:cs="Traditional Arabic"/>
          <w:sz w:val="20"/>
          <w:szCs w:val="30"/>
          <w:rtl/>
        </w:rPr>
        <w:t>أيضا</w:t>
      </w:r>
      <w:r w:rsidR="001D6B85" w:rsidRPr="00227405">
        <w:rPr>
          <w:rFonts w:cs="Traditional Arabic"/>
          <w:sz w:val="20"/>
          <w:szCs w:val="30"/>
          <w:rtl/>
        </w:rPr>
        <w:t xml:space="preserve">ً </w:t>
      </w:r>
      <w:r w:rsidRPr="00227405">
        <w:rPr>
          <w:rStyle w:val="hps"/>
          <w:rFonts w:cs="Traditional Arabic"/>
          <w:sz w:val="20"/>
          <w:szCs w:val="30"/>
          <w:rtl/>
        </w:rPr>
        <w:t>بعدد من المهام</w:t>
      </w:r>
      <w:r w:rsidRPr="00227405">
        <w:rPr>
          <w:rFonts w:cs="Traditional Arabic"/>
          <w:sz w:val="20"/>
          <w:szCs w:val="30"/>
          <w:rtl/>
        </w:rPr>
        <w:t>، على النحو الم</w:t>
      </w:r>
      <w:r w:rsidR="0032271B" w:rsidRPr="00227405">
        <w:rPr>
          <w:rFonts w:cs="Traditional Arabic"/>
          <w:sz w:val="20"/>
          <w:szCs w:val="30"/>
          <w:rtl/>
        </w:rPr>
        <w:t xml:space="preserve">نصوص عليه </w:t>
      </w:r>
      <w:r w:rsidRPr="00227405">
        <w:rPr>
          <w:rStyle w:val="hps"/>
          <w:rFonts w:cs="Traditional Arabic"/>
          <w:sz w:val="20"/>
          <w:szCs w:val="30"/>
          <w:rtl/>
        </w:rPr>
        <w:t>في</w:t>
      </w:r>
      <w:r w:rsidRPr="00227405">
        <w:rPr>
          <w:rFonts w:cs="Traditional Arabic"/>
          <w:sz w:val="20"/>
          <w:szCs w:val="30"/>
          <w:rtl/>
        </w:rPr>
        <w:t xml:space="preserve"> </w:t>
      </w:r>
      <w:r w:rsidRPr="00227405">
        <w:rPr>
          <w:rStyle w:val="hps"/>
          <w:rFonts w:cs="Traditional Arabic"/>
          <w:sz w:val="20"/>
          <w:szCs w:val="30"/>
          <w:rtl/>
        </w:rPr>
        <w:t>الفقرات</w:t>
      </w:r>
      <w:r w:rsidR="0032271B" w:rsidRPr="00227405">
        <w:rPr>
          <w:rFonts w:cs="Traditional Arabic"/>
          <w:sz w:val="20"/>
          <w:szCs w:val="30"/>
          <w:rtl/>
        </w:rPr>
        <w:t xml:space="preserve"> 5 إلى 8 </w:t>
      </w:r>
      <w:r w:rsidRPr="00227405">
        <w:rPr>
          <w:rStyle w:val="hps"/>
          <w:rFonts w:cs="Traditional Arabic"/>
          <w:sz w:val="20"/>
          <w:szCs w:val="30"/>
          <w:rtl/>
        </w:rPr>
        <w:t xml:space="preserve">من القرار </w:t>
      </w:r>
      <w:r w:rsidR="0032271B" w:rsidRPr="00227405">
        <w:rPr>
          <w:rStyle w:val="hps"/>
          <w:rFonts w:cs="Traditional Arabic"/>
          <w:sz w:val="20"/>
          <w:szCs w:val="30"/>
          <w:rtl/>
        </w:rPr>
        <w:t>المتعلق ب</w:t>
      </w:r>
      <w:r w:rsidRPr="00227405">
        <w:rPr>
          <w:rStyle w:val="hps"/>
          <w:rFonts w:cs="Traditional Arabic"/>
          <w:sz w:val="20"/>
          <w:szCs w:val="30"/>
          <w:rtl/>
        </w:rPr>
        <w:t>الترتيبات المؤقتة</w:t>
      </w:r>
      <w:r w:rsidRPr="00227405">
        <w:rPr>
          <w:rFonts w:cs="Traditional Arabic"/>
          <w:sz w:val="20"/>
          <w:szCs w:val="30"/>
          <w:rtl/>
        </w:rPr>
        <w:t xml:space="preserve"> </w:t>
      </w:r>
      <w:r w:rsidRPr="00227405">
        <w:rPr>
          <w:rStyle w:val="hps"/>
          <w:rFonts w:cs="Traditional Arabic"/>
          <w:sz w:val="20"/>
          <w:szCs w:val="30"/>
          <w:rtl/>
        </w:rPr>
        <w:t>و</w:t>
      </w:r>
      <w:r w:rsidR="0032271B" w:rsidRPr="00227405">
        <w:rPr>
          <w:rStyle w:val="hps"/>
          <w:rFonts w:cs="Traditional Arabic"/>
          <w:sz w:val="20"/>
          <w:szCs w:val="30"/>
          <w:rtl/>
        </w:rPr>
        <w:t xml:space="preserve">في </w:t>
      </w:r>
      <w:r w:rsidRPr="00227405">
        <w:rPr>
          <w:rStyle w:val="hps"/>
          <w:rFonts w:cs="Traditional Arabic"/>
          <w:sz w:val="20"/>
          <w:szCs w:val="30"/>
          <w:rtl/>
        </w:rPr>
        <w:t>الفقرات 2 و</w:t>
      </w:r>
      <w:r w:rsidR="0032271B" w:rsidRPr="00227405">
        <w:rPr>
          <w:rStyle w:val="hps"/>
          <w:rFonts w:cs="Traditional Arabic"/>
          <w:sz w:val="20"/>
          <w:szCs w:val="30"/>
          <w:rtl/>
        </w:rPr>
        <w:t xml:space="preserve">3 </w:t>
      </w:r>
      <w:r w:rsidRPr="00227405">
        <w:rPr>
          <w:rStyle w:val="hps"/>
          <w:rFonts w:cs="Traditional Arabic"/>
          <w:sz w:val="20"/>
          <w:szCs w:val="30"/>
          <w:rtl/>
        </w:rPr>
        <w:t>و6 من</w:t>
      </w:r>
      <w:r w:rsidRPr="00227405">
        <w:rPr>
          <w:rFonts w:cs="Traditional Arabic"/>
          <w:sz w:val="20"/>
          <w:szCs w:val="30"/>
          <w:rtl/>
        </w:rPr>
        <w:t xml:space="preserve"> </w:t>
      </w:r>
      <w:r w:rsidRPr="00227405">
        <w:rPr>
          <w:rStyle w:val="hps"/>
          <w:rFonts w:cs="Traditional Arabic"/>
          <w:sz w:val="20"/>
          <w:szCs w:val="30"/>
          <w:rtl/>
        </w:rPr>
        <w:t>القرار المتعلق بالترتيبات</w:t>
      </w:r>
      <w:r w:rsidRPr="00227405">
        <w:rPr>
          <w:rFonts w:cs="Traditional Arabic"/>
          <w:sz w:val="20"/>
          <w:szCs w:val="30"/>
          <w:rtl/>
        </w:rPr>
        <w:t xml:space="preserve"> </w:t>
      </w:r>
      <w:r w:rsidRPr="00227405">
        <w:rPr>
          <w:rStyle w:val="hps"/>
          <w:rFonts w:cs="Traditional Arabic"/>
          <w:sz w:val="20"/>
          <w:szCs w:val="30"/>
          <w:rtl/>
        </w:rPr>
        <w:t>المالية</w:t>
      </w:r>
      <w:r w:rsidR="0032271B" w:rsidRPr="00227405">
        <w:rPr>
          <w:rStyle w:val="hps"/>
          <w:rFonts w:cs="Traditional Arabic"/>
          <w:sz w:val="20"/>
          <w:szCs w:val="30"/>
          <w:rtl/>
        </w:rPr>
        <w:t>.</w:t>
      </w:r>
    </w:p>
    <w:p w:rsidR="0032271B" w:rsidRPr="00227405" w:rsidRDefault="00B0516E" w:rsidP="005F0268">
      <w:pPr>
        <w:tabs>
          <w:tab w:val="left" w:pos="1841"/>
          <w:tab w:val="left" w:pos="2408"/>
          <w:tab w:val="left" w:pos="2975"/>
        </w:tabs>
        <w:spacing w:after="120" w:line="400" w:lineRule="exact"/>
        <w:ind w:left="1134"/>
        <w:jc w:val="both"/>
        <w:rPr>
          <w:rStyle w:val="hps"/>
          <w:rFonts w:cs="Traditional Arabic"/>
          <w:sz w:val="20"/>
          <w:szCs w:val="30"/>
          <w:rtl/>
        </w:rPr>
      </w:pPr>
      <w:r w:rsidRPr="00227405">
        <w:rPr>
          <w:rStyle w:val="hps"/>
          <w:rFonts w:cs="Traditional Arabic"/>
          <w:sz w:val="20"/>
          <w:szCs w:val="30"/>
          <w:rtl/>
        </w:rPr>
        <w:t>5 -</w:t>
      </w:r>
      <w:r w:rsidRPr="00227405">
        <w:rPr>
          <w:rStyle w:val="hps"/>
          <w:rFonts w:cs="Traditional Arabic"/>
          <w:sz w:val="20"/>
          <w:szCs w:val="30"/>
          <w:rtl/>
        </w:rPr>
        <w:tab/>
        <w:t>وقد ع</w:t>
      </w:r>
      <w:r w:rsidR="00417B05" w:rsidRPr="00227405">
        <w:rPr>
          <w:rStyle w:val="hps"/>
          <w:rFonts w:cs="Traditional Arabic"/>
          <w:sz w:val="20"/>
          <w:szCs w:val="30"/>
          <w:rtl/>
        </w:rPr>
        <w:t>ُ</w:t>
      </w:r>
      <w:r w:rsidRPr="00227405">
        <w:rPr>
          <w:rStyle w:val="hps"/>
          <w:rFonts w:cs="Traditional Arabic"/>
          <w:sz w:val="20"/>
          <w:szCs w:val="30"/>
          <w:rtl/>
        </w:rPr>
        <w:t>قدت الدورة</w:t>
      </w:r>
      <w:r w:rsidRPr="00227405">
        <w:rPr>
          <w:rFonts w:cs="Traditional Arabic"/>
          <w:sz w:val="20"/>
          <w:szCs w:val="30"/>
          <w:rtl/>
        </w:rPr>
        <w:t xml:space="preserve"> </w:t>
      </w:r>
      <w:r w:rsidRPr="00227405">
        <w:rPr>
          <w:rStyle w:val="hps"/>
          <w:rFonts w:cs="Traditional Arabic"/>
          <w:sz w:val="20"/>
          <w:szCs w:val="30"/>
          <w:rtl/>
        </w:rPr>
        <w:t>السادسة للجنة</w:t>
      </w:r>
      <w:r w:rsidRPr="00227405">
        <w:rPr>
          <w:rFonts w:cs="Traditional Arabic"/>
          <w:sz w:val="20"/>
          <w:szCs w:val="30"/>
          <w:rtl/>
        </w:rPr>
        <w:t xml:space="preserve"> </w:t>
      </w:r>
      <w:r w:rsidRPr="00227405">
        <w:rPr>
          <w:rStyle w:val="hps"/>
          <w:rFonts w:cs="Traditional Arabic"/>
          <w:sz w:val="20"/>
          <w:szCs w:val="30"/>
          <w:rtl/>
        </w:rPr>
        <w:t>وفقاً لأحكام الفقرة 3 من</w:t>
      </w:r>
      <w:r w:rsidRPr="00227405">
        <w:rPr>
          <w:rFonts w:cs="Traditional Arabic"/>
          <w:sz w:val="20"/>
          <w:szCs w:val="30"/>
          <w:rtl/>
        </w:rPr>
        <w:t xml:space="preserve"> </w:t>
      </w:r>
      <w:r w:rsidRPr="00227405">
        <w:rPr>
          <w:rStyle w:val="hps"/>
          <w:rFonts w:cs="Traditional Arabic"/>
          <w:sz w:val="20"/>
          <w:szCs w:val="30"/>
          <w:rtl/>
        </w:rPr>
        <w:t>القرار المتعلق بالترتيبات</w:t>
      </w:r>
      <w:r w:rsidRPr="00227405">
        <w:rPr>
          <w:rFonts w:cs="Traditional Arabic"/>
          <w:sz w:val="20"/>
          <w:szCs w:val="30"/>
          <w:rtl/>
        </w:rPr>
        <w:t xml:space="preserve"> </w:t>
      </w:r>
      <w:r w:rsidRPr="00227405">
        <w:rPr>
          <w:rStyle w:val="hps"/>
          <w:rFonts w:cs="Traditional Arabic"/>
          <w:sz w:val="20"/>
          <w:szCs w:val="30"/>
          <w:rtl/>
        </w:rPr>
        <w:t>في الفترة الانتقالية</w:t>
      </w:r>
      <w:r w:rsidRPr="00227405">
        <w:rPr>
          <w:rFonts w:cs="Traditional Arabic"/>
          <w:sz w:val="20"/>
          <w:szCs w:val="30"/>
          <w:rtl/>
        </w:rPr>
        <w:t xml:space="preserve"> </w:t>
      </w:r>
      <w:r w:rsidRPr="00227405">
        <w:rPr>
          <w:rStyle w:val="hps"/>
          <w:rFonts w:cs="Traditional Arabic"/>
          <w:sz w:val="20"/>
          <w:szCs w:val="30"/>
          <w:rtl/>
        </w:rPr>
        <w:t>ل</w:t>
      </w:r>
      <w:r w:rsidRPr="00227405">
        <w:rPr>
          <w:rFonts w:cs="Traditional Arabic"/>
          <w:sz w:val="20"/>
          <w:szCs w:val="30"/>
          <w:rtl/>
        </w:rPr>
        <w:t xml:space="preserve">تمكين اللجنة من </w:t>
      </w:r>
      <w:r w:rsidRPr="00227405">
        <w:rPr>
          <w:rStyle w:val="hps"/>
          <w:rFonts w:cs="Traditional Arabic"/>
          <w:sz w:val="20"/>
          <w:szCs w:val="30"/>
          <w:rtl/>
        </w:rPr>
        <w:t>بدء أعم</w:t>
      </w:r>
      <w:r w:rsidR="00417B05" w:rsidRPr="00227405">
        <w:rPr>
          <w:rStyle w:val="hps"/>
          <w:rFonts w:cs="Traditional Arabic"/>
          <w:sz w:val="20"/>
          <w:szCs w:val="30"/>
          <w:rtl/>
        </w:rPr>
        <w:t>ا</w:t>
      </w:r>
      <w:r w:rsidRPr="00227405">
        <w:rPr>
          <w:rStyle w:val="hps"/>
          <w:rFonts w:cs="Traditional Arabic"/>
          <w:sz w:val="20"/>
          <w:szCs w:val="30"/>
          <w:rtl/>
        </w:rPr>
        <w:t>لها</w:t>
      </w:r>
      <w:r w:rsidRPr="00227405">
        <w:rPr>
          <w:rFonts w:cs="Traditional Arabic"/>
          <w:sz w:val="20"/>
          <w:szCs w:val="30"/>
          <w:rtl/>
        </w:rPr>
        <w:t xml:space="preserve"> طبقاً </w:t>
      </w:r>
      <w:r w:rsidRPr="00227405">
        <w:rPr>
          <w:rStyle w:val="hps"/>
          <w:rFonts w:cs="Traditional Arabic"/>
          <w:sz w:val="20"/>
          <w:szCs w:val="30"/>
          <w:rtl/>
        </w:rPr>
        <w:t>لما ورد في الفقرات من 5 إلى 8 من</w:t>
      </w:r>
      <w:r w:rsidRPr="00227405">
        <w:rPr>
          <w:rFonts w:cs="Traditional Arabic"/>
          <w:sz w:val="20"/>
          <w:szCs w:val="30"/>
          <w:rtl/>
        </w:rPr>
        <w:t xml:space="preserve"> ذلك </w:t>
      </w:r>
      <w:r w:rsidR="008D4C0C" w:rsidRPr="00227405">
        <w:rPr>
          <w:rStyle w:val="hps"/>
          <w:rFonts w:cs="Traditional Arabic"/>
          <w:sz w:val="20"/>
          <w:szCs w:val="30"/>
          <w:rtl/>
        </w:rPr>
        <w:t>القرار</w:t>
      </w:r>
      <w:r w:rsidRPr="00227405">
        <w:rPr>
          <w:rFonts w:cs="Traditional Arabic"/>
          <w:sz w:val="20"/>
          <w:szCs w:val="30"/>
          <w:rtl/>
        </w:rPr>
        <w:t xml:space="preserve"> </w:t>
      </w:r>
      <w:r w:rsidR="007B7C8E" w:rsidRPr="00227405">
        <w:rPr>
          <w:rStyle w:val="hps"/>
          <w:rFonts w:cs="Traditional Arabic"/>
          <w:sz w:val="20"/>
          <w:szCs w:val="30"/>
          <w:rtl/>
        </w:rPr>
        <w:t>و</w:t>
      </w:r>
      <w:r w:rsidR="007B7C8E">
        <w:rPr>
          <w:rStyle w:val="hps"/>
          <w:rFonts w:cs="Traditional Arabic"/>
          <w:sz w:val="20"/>
          <w:szCs w:val="30"/>
          <w:rtl/>
        </w:rPr>
        <w:t>ل</w:t>
      </w:r>
      <w:r w:rsidR="007B7C8E" w:rsidRPr="00227405">
        <w:rPr>
          <w:rStyle w:val="hps"/>
          <w:rFonts w:cs="Traditional Arabic"/>
          <w:sz w:val="20"/>
          <w:szCs w:val="30"/>
          <w:rtl/>
        </w:rPr>
        <w:t xml:space="preserve">لفقرات </w:t>
      </w:r>
      <w:r w:rsidRPr="00227405">
        <w:rPr>
          <w:rStyle w:val="hps"/>
          <w:rFonts w:cs="Traditional Arabic"/>
          <w:sz w:val="20"/>
          <w:szCs w:val="30"/>
          <w:rtl/>
        </w:rPr>
        <w:t>2 و3 و6 من</w:t>
      </w:r>
      <w:r w:rsidRPr="00227405">
        <w:rPr>
          <w:rFonts w:cs="Traditional Arabic"/>
          <w:sz w:val="20"/>
          <w:szCs w:val="30"/>
          <w:rtl/>
        </w:rPr>
        <w:t xml:space="preserve"> </w:t>
      </w:r>
      <w:r w:rsidRPr="00227405">
        <w:rPr>
          <w:rStyle w:val="hps"/>
          <w:rFonts w:cs="Traditional Arabic"/>
          <w:sz w:val="20"/>
          <w:szCs w:val="30"/>
          <w:rtl/>
        </w:rPr>
        <w:t>القرار</w:t>
      </w:r>
      <w:r w:rsidRPr="00227405">
        <w:rPr>
          <w:rFonts w:cs="Traditional Arabic"/>
          <w:sz w:val="20"/>
          <w:szCs w:val="30"/>
          <w:rtl/>
        </w:rPr>
        <w:t xml:space="preserve"> </w:t>
      </w:r>
      <w:r w:rsidRPr="00227405">
        <w:rPr>
          <w:rStyle w:val="hps"/>
          <w:rFonts w:cs="Traditional Arabic"/>
          <w:sz w:val="20"/>
          <w:szCs w:val="30"/>
          <w:rtl/>
        </w:rPr>
        <w:t>المتعلق بالترتيبات المالية.</w:t>
      </w:r>
      <w:r w:rsidR="00C054A1">
        <w:rPr>
          <w:rStyle w:val="hps"/>
          <w:rFonts w:cs="Traditional Arabic"/>
          <w:sz w:val="20"/>
          <w:szCs w:val="30"/>
          <w:rtl/>
        </w:rPr>
        <w:t xml:space="preserve"> </w:t>
      </w:r>
      <w:r w:rsidR="007B7C8E" w:rsidRPr="007B7C8E">
        <w:rPr>
          <w:rStyle w:val="hps"/>
          <w:rFonts w:cs="Traditional Arabic"/>
          <w:sz w:val="20"/>
          <w:szCs w:val="30"/>
          <w:rtl/>
        </w:rPr>
        <w:t xml:space="preserve">وعقدت الدورة السابعة للجنة بهدف إنجاز أعمال اللجنة بموجب </w:t>
      </w:r>
      <w:r w:rsidR="007B7C8E">
        <w:rPr>
          <w:rStyle w:val="hps"/>
          <w:rFonts w:cs="Traditional Arabic"/>
          <w:sz w:val="20"/>
          <w:szCs w:val="30"/>
          <w:rtl/>
        </w:rPr>
        <w:t>تلك</w:t>
      </w:r>
      <w:r w:rsidR="007B7C8E" w:rsidRPr="007B7C8E">
        <w:rPr>
          <w:rStyle w:val="hps"/>
          <w:rFonts w:cs="Traditional Arabic"/>
          <w:sz w:val="20"/>
          <w:szCs w:val="30"/>
          <w:rtl/>
        </w:rPr>
        <w:t xml:space="preserve"> الفقرات، لكي تمهد بذلك لانعقاد الاجتماع الأول لمؤتمر الأطراف في اتفاقية ميناماتا.</w:t>
      </w:r>
    </w:p>
    <w:p w:rsidR="0032271B" w:rsidRPr="00227405" w:rsidRDefault="00462EC1" w:rsidP="00462EC1">
      <w:pPr>
        <w:tabs>
          <w:tab w:val="left" w:pos="1841"/>
          <w:tab w:val="left" w:pos="2408"/>
          <w:tab w:val="left" w:pos="2975"/>
        </w:tabs>
        <w:spacing w:after="120" w:line="400" w:lineRule="exact"/>
        <w:ind w:left="1134" w:hanging="710"/>
        <w:jc w:val="both"/>
        <w:rPr>
          <w:rFonts w:cs="Traditional Arabic"/>
          <w:b/>
          <w:bCs/>
          <w:sz w:val="32"/>
          <w:szCs w:val="32"/>
          <w:rtl/>
        </w:rPr>
      </w:pPr>
      <w:r>
        <w:rPr>
          <w:rFonts w:cs="Traditional Arabic"/>
          <w:b/>
          <w:bCs/>
          <w:sz w:val="32"/>
          <w:szCs w:val="32"/>
          <w:rtl/>
          <w:lang w:val="en-GB"/>
        </w:rPr>
        <w:t>أول</w:t>
      </w:r>
      <w:r w:rsidR="005D229B" w:rsidRPr="00227405">
        <w:rPr>
          <w:rFonts w:cs="Traditional Arabic"/>
          <w:b/>
          <w:bCs/>
          <w:sz w:val="32"/>
          <w:szCs w:val="32"/>
          <w:rtl/>
        </w:rPr>
        <w:t>اً -</w:t>
      </w:r>
      <w:r w:rsidR="005D229B" w:rsidRPr="00227405">
        <w:rPr>
          <w:rFonts w:cs="Traditional Arabic"/>
          <w:b/>
          <w:bCs/>
          <w:sz w:val="32"/>
          <w:szCs w:val="32"/>
          <w:rtl/>
        </w:rPr>
        <w:tab/>
        <w:t xml:space="preserve">افتتاح </w:t>
      </w:r>
      <w:r w:rsidR="005D4811">
        <w:rPr>
          <w:rFonts w:cs="Traditional Arabic"/>
          <w:b/>
          <w:bCs/>
          <w:sz w:val="32"/>
          <w:szCs w:val="32"/>
          <w:rtl/>
        </w:rPr>
        <w:t>الدورة</w:t>
      </w:r>
    </w:p>
    <w:p w:rsidR="00054353" w:rsidRPr="00054353" w:rsidRDefault="005D4811" w:rsidP="005D4811">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6 -</w:t>
      </w:r>
      <w:r w:rsidR="00054353">
        <w:rPr>
          <w:rFonts w:cs="Traditional Arabic"/>
          <w:sz w:val="20"/>
          <w:szCs w:val="30"/>
          <w:rtl/>
        </w:rPr>
        <w:tab/>
      </w:r>
      <w:r w:rsidR="00054353" w:rsidRPr="00054353">
        <w:rPr>
          <w:rFonts w:cs="Traditional Arabic"/>
          <w:sz w:val="20"/>
          <w:szCs w:val="30"/>
          <w:rtl/>
        </w:rPr>
        <w:t xml:space="preserve">عقدت الدورة السابعة للجنة التفاوض الحكومية الدولية في مركز الملك حسين بن طلال للمؤتمرات في البحر الميت، الأردن، في الفترة من 10 إلى 15 آذار/مارس 2016. وافتتحت الدورة الساعة </w:t>
      </w:r>
      <w:r>
        <w:rPr>
          <w:rFonts w:cs="Traditional Arabic"/>
          <w:sz w:val="20"/>
          <w:szCs w:val="30"/>
          <w:rtl/>
        </w:rPr>
        <w:t>35</w:t>
      </w:r>
      <w:r w:rsidR="00054353" w:rsidRPr="00054353">
        <w:rPr>
          <w:rFonts w:cs="Traditional Arabic"/>
          <w:sz w:val="20"/>
          <w:szCs w:val="30"/>
          <w:rtl/>
        </w:rPr>
        <w:t>/</w:t>
      </w:r>
      <w:r>
        <w:rPr>
          <w:rFonts w:cs="Traditional Arabic"/>
          <w:sz w:val="20"/>
          <w:szCs w:val="30"/>
          <w:rtl/>
        </w:rPr>
        <w:t>10</w:t>
      </w:r>
      <w:r w:rsidR="00054353" w:rsidRPr="00054353">
        <w:rPr>
          <w:rFonts w:cs="Traditional Arabic"/>
          <w:sz w:val="20"/>
          <w:szCs w:val="30"/>
          <w:rtl/>
        </w:rPr>
        <w:t xml:space="preserve"> من صباح يوم الخميس، 10 آذار/مارس، من جانب السيد جاكوب دور، المنسق الرئيسي للأمانة المؤقتة لاتفاقية ميناماتا بشأن الزئبق، الذي قام بمهمة مدير المراسم.</w:t>
      </w:r>
    </w:p>
    <w:p w:rsidR="00054353" w:rsidRPr="00054353" w:rsidRDefault="00054353" w:rsidP="001D6B85">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7 -</w:t>
      </w:r>
      <w:r>
        <w:rPr>
          <w:rFonts w:cs="Traditional Arabic"/>
          <w:sz w:val="20"/>
          <w:szCs w:val="30"/>
          <w:rtl/>
        </w:rPr>
        <w:tab/>
      </w:r>
      <w:r w:rsidRPr="00054353">
        <w:rPr>
          <w:rFonts w:cs="Traditional Arabic"/>
          <w:sz w:val="20"/>
          <w:szCs w:val="30"/>
          <w:rtl/>
        </w:rPr>
        <w:t xml:space="preserve">وألقى بكلمات ترحيبية كل من السيد فرناندو لوغريس، رئيس اللجنة، والسيد إبراهيم ثياو، نائب المدير التنفيذي لبرنامج الأمم المتحدة للبيئة، والسيد طاهر الشخشير، وزير البيئة في الأردن، بالنيابة عن جلالة الملك عبد الله الثاني بن الحسين. وشاهد المشاركون في الدورة مقطع فيديو يبين العمل الذي يقوم به الأردن من أجل </w:t>
      </w:r>
      <w:r w:rsidR="000E2667">
        <w:rPr>
          <w:rFonts w:cs="Traditional Arabic"/>
          <w:sz w:val="20"/>
          <w:szCs w:val="30"/>
          <w:rtl/>
        </w:rPr>
        <w:t xml:space="preserve">حماية البيئة وحفظها </w:t>
      </w:r>
      <w:r w:rsidRPr="00054353">
        <w:rPr>
          <w:rFonts w:cs="Traditional Arabic"/>
          <w:sz w:val="20"/>
          <w:szCs w:val="30"/>
          <w:rtl/>
        </w:rPr>
        <w:t xml:space="preserve">ولبناء اقتصاد أخضر، ومقطع فيديو </w:t>
      </w:r>
      <w:r w:rsidR="00F75608" w:rsidRPr="00054353">
        <w:rPr>
          <w:rFonts w:cs="Traditional Arabic"/>
          <w:sz w:val="20"/>
          <w:szCs w:val="30"/>
          <w:rtl/>
        </w:rPr>
        <w:t>يبرز</w:t>
      </w:r>
      <w:r w:rsidRPr="00054353">
        <w:rPr>
          <w:rFonts w:cs="Traditional Arabic"/>
          <w:sz w:val="20"/>
          <w:szCs w:val="30"/>
          <w:rtl/>
        </w:rPr>
        <w:t xml:space="preserve"> المعالم التاريخية والثقافية للبلد. وحظي المشاركون أيضاً بمشاهدة عرض من الغناء والرقص التقليدي، وعرض قدمه سبعة من الشباب الأردنيين عن مشروع بيئي للشباب ساعد على رفع مستوى الوعي وتغيير المواقف والسلوكيات فيما يتعلق بالبيئة.</w:t>
      </w:r>
    </w:p>
    <w:p w:rsidR="00054353" w:rsidRPr="00054353" w:rsidRDefault="00054353" w:rsidP="008A3C6C">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8 -</w:t>
      </w:r>
      <w:r>
        <w:rPr>
          <w:rFonts w:cs="Traditional Arabic"/>
          <w:sz w:val="20"/>
          <w:szCs w:val="30"/>
          <w:rtl/>
        </w:rPr>
        <w:tab/>
      </w:r>
      <w:r w:rsidRPr="00054353">
        <w:rPr>
          <w:rFonts w:cs="Traditional Arabic"/>
          <w:sz w:val="20"/>
          <w:szCs w:val="30"/>
          <w:rtl/>
        </w:rPr>
        <w:t xml:space="preserve">وتقدم السيد لوغريس في كلمته بالشكر إلى الأردن حكومة وشعباً على حسن استقبالهم وكرمه؛ وإلى وزير البيئة في الأردن وأعضاء فريقه على عملهم </w:t>
      </w:r>
      <w:r>
        <w:rPr>
          <w:rFonts w:cs="Traditional Arabic"/>
          <w:sz w:val="20"/>
          <w:szCs w:val="30"/>
          <w:rtl/>
        </w:rPr>
        <w:t>الدؤوب</w:t>
      </w:r>
      <w:r w:rsidRPr="00054353">
        <w:rPr>
          <w:rFonts w:cs="Traditional Arabic"/>
          <w:sz w:val="20"/>
          <w:szCs w:val="30"/>
          <w:rtl/>
        </w:rPr>
        <w:t xml:space="preserve"> الذي بفضله أصبح عقد هذه الدورة ممكناً؛ وإلى برنامج الأمم المتحدة للبيئة </w:t>
      </w:r>
      <w:r>
        <w:rPr>
          <w:rFonts w:cs="Traditional Arabic"/>
          <w:sz w:val="20"/>
          <w:szCs w:val="30"/>
          <w:rtl/>
        </w:rPr>
        <w:t>(</w:t>
      </w:r>
      <w:r w:rsidR="00EE07C4">
        <w:rPr>
          <w:rFonts w:cs="Traditional Arabic"/>
          <w:sz w:val="20"/>
          <w:szCs w:val="30"/>
          <w:rtl/>
        </w:rPr>
        <w:t>برنامج البيئة</w:t>
      </w:r>
      <w:r>
        <w:rPr>
          <w:rFonts w:cs="Traditional Arabic"/>
          <w:sz w:val="20"/>
          <w:szCs w:val="30"/>
          <w:rtl/>
        </w:rPr>
        <w:t xml:space="preserve">) </w:t>
      </w:r>
      <w:r w:rsidRPr="00054353">
        <w:rPr>
          <w:rFonts w:cs="Traditional Arabic"/>
          <w:sz w:val="20"/>
          <w:szCs w:val="30"/>
          <w:rtl/>
        </w:rPr>
        <w:t xml:space="preserve">على دعمه الثابت لعملية التفاوض في الاتفاقية؛ وإلى جميع الحكومات والمنظمات الحكومية الدولية ومنظمات المجتمع المدني والجهات المعنية الأخرى التي تواصل </w:t>
      </w:r>
      <w:r w:rsidR="00EE07C4">
        <w:rPr>
          <w:rFonts w:cs="Traditional Arabic"/>
          <w:sz w:val="20"/>
          <w:szCs w:val="30"/>
          <w:rtl/>
        </w:rPr>
        <w:t>السعي</w:t>
      </w:r>
      <w:r w:rsidR="00EE07C4" w:rsidRPr="00054353">
        <w:rPr>
          <w:rFonts w:cs="Traditional Arabic"/>
          <w:sz w:val="20"/>
          <w:szCs w:val="30"/>
          <w:rtl/>
        </w:rPr>
        <w:t xml:space="preserve"> </w:t>
      </w:r>
      <w:r w:rsidRPr="00054353">
        <w:rPr>
          <w:rFonts w:cs="Traditional Arabic"/>
          <w:sz w:val="20"/>
          <w:szCs w:val="30"/>
          <w:rtl/>
        </w:rPr>
        <w:t>من أجل التصدي للتهديد الذي يشكله التلوث بالزئبق على الصعيد العالمي.</w:t>
      </w:r>
    </w:p>
    <w:p w:rsidR="00054353" w:rsidRPr="00054353" w:rsidRDefault="00054353" w:rsidP="004712CA">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9 -</w:t>
      </w:r>
      <w:r>
        <w:rPr>
          <w:rFonts w:cs="Traditional Arabic"/>
          <w:sz w:val="20"/>
          <w:szCs w:val="30"/>
          <w:rtl/>
        </w:rPr>
        <w:tab/>
      </w:r>
      <w:r w:rsidRPr="00054353">
        <w:rPr>
          <w:rFonts w:cs="Traditional Arabic"/>
          <w:sz w:val="20"/>
          <w:szCs w:val="30"/>
          <w:rtl/>
        </w:rPr>
        <w:t>وبعد تسليط الضوء على الإنجازات التي تحققت في كل دورة من دورات اللجنة، تقدم بالتهنئة إلى البلدان الخمسة عشر التي ص</w:t>
      </w:r>
      <w:r w:rsidR="003D1179">
        <w:rPr>
          <w:rFonts w:cs="Traditional Arabic"/>
          <w:sz w:val="20"/>
          <w:szCs w:val="30"/>
          <w:rtl/>
        </w:rPr>
        <w:t>ا</w:t>
      </w:r>
      <w:r w:rsidRPr="00054353">
        <w:rPr>
          <w:rFonts w:cs="Traditional Arabic"/>
          <w:sz w:val="20"/>
          <w:szCs w:val="30"/>
          <w:rtl/>
        </w:rPr>
        <w:t xml:space="preserve">دقت على اتفاقية ميناماتا منذ </w:t>
      </w:r>
      <w:r w:rsidR="000E2667">
        <w:rPr>
          <w:rFonts w:cs="Traditional Arabic"/>
          <w:sz w:val="20"/>
          <w:szCs w:val="30"/>
          <w:rtl/>
        </w:rPr>
        <w:t>الدورة</w:t>
      </w:r>
      <w:r w:rsidR="000E2667" w:rsidRPr="00054353">
        <w:rPr>
          <w:rFonts w:cs="Traditional Arabic"/>
          <w:sz w:val="20"/>
          <w:szCs w:val="30"/>
          <w:rtl/>
        </w:rPr>
        <w:t xml:space="preserve"> </w:t>
      </w:r>
      <w:r w:rsidRPr="00054353">
        <w:rPr>
          <w:rFonts w:cs="Traditional Arabic"/>
          <w:sz w:val="20"/>
          <w:szCs w:val="30"/>
          <w:rtl/>
        </w:rPr>
        <w:t>السادس</w:t>
      </w:r>
      <w:r w:rsidR="000E2667">
        <w:rPr>
          <w:rFonts w:cs="Traditional Arabic"/>
          <w:sz w:val="20"/>
          <w:szCs w:val="30"/>
          <w:rtl/>
        </w:rPr>
        <w:t>ة</w:t>
      </w:r>
      <w:r w:rsidRPr="00054353">
        <w:rPr>
          <w:rFonts w:cs="Traditional Arabic"/>
          <w:sz w:val="20"/>
          <w:szCs w:val="30"/>
          <w:rtl/>
        </w:rPr>
        <w:t xml:space="preserve"> للجنة، ملاحظاً أن الاتفاقية يتوقع أن تدخل حيز النفاذ في وقت مبكر ربما يكون نهاية العام، وشجع البلدان الأخرى على السعي إلى التصديق على الاتفاقية في أقرب وقت ممكن لضمان تمكنها من الحضور كأطراف في اجتماعات مؤتمر الأطراف، وبالتالي كفالة </w:t>
      </w:r>
      <w:r>
        <w:rPr>
          <w:rFonts w:cs="Traditional Arabic"/>
          <w:sz w:val="20"/>
          <w:szCs w:val="30"/>
          <w:rtl/>
        </w:rPr>
        <w:t>قيامها</w:t>
      </w:r>
      <w:r w:rsidRPr="00054353">
        <w:rPr>
          <w:rFonts w:cs="Traditional Arabic"/>
          <w:sz w:val="20"/>
          <w:szCs w:val="30"/>
          <w:rtl/>
        </w:rPr>
        <w:t xml:space="preserve"> بدورها في وضع الاتفاقية وتنفيذها. وأثنى أيضاً على الشراكة العالمية بشأن الزئبق التابعة لبرنامج </w:t>
      </w:r>
      <w:r w:rsidR="00EE07C4">
        <w:rPr>
          <w:rFonts w:cs="Traditional Arabic"/>
          <w:sz w:val="20"/>
          <w:szCs w:val="30"/>
          <w:rtl/>
        </w:rPr>
        <w:t>البيئة</w:t>
      </w:r>
      <w:r w:rsidRPr="00054353">
        <w:rPr>
          <w:rFonts w:cs="Traditional Arabic"/>
          <w:sz w:val="20"/>
          <w:szCs w:val="30"/>
          <w:rtl/>
        </w:rPr>
        <w:t xml:space="preserve"> للدور الرئيسي الذي تقوم به في مساعدة البلدان في مجالات بناء القدرات ونقل التكنولوجيا وإذكاء الوعي؛ وفي توفير الخبرة بشأن المسائل التقنية؛ وفي تعزيز التعاون بين أصحاب المصلحة.</w:t>
      </w:r>
    </w:p>
    <w:p w:rsidR="00054353" w:rsidRPr="00054353" w:rsidRDefault="00054353" w:rsidP="001D7492">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10 -</w:t>
      </w:r>
      <w:r>
        <w:rPr>
          <w:rFonts w:cs="Traditional Arabic"/>
          <w:sz w:val="20"/>
          <w:szCs w:val="30"/>
          <w:rtl/>
        </w:rPr>
        <w:tab/>
      </w:r>
      <w:r w:rsidRPr="00054353">
        <w:rPr>
          <w:rFonts w:cs="Traditional Arabic"/>
          <w:sz w:val="20"/>
          <w:szCs w:val="30"/>
          <w:rtl/>
        </w:rPr>
        <w:t xml:space="preserve">وفيما يخص الاجتماع الحالي النهائي للجنة، دعا المشاركين إلى مواصلة إمعان الفكر في تعزيز الاتفاقية، وشجعهم على بحث الفرص المشتركة للتعاون والتآزر مع الأنشطة الأخرى التي تنفذ بموجب اتفاقات رئيسية أخرى ضمن مجموعة المواد الكيميائية والنفايات أو خارجها، ولا سيما خطة التنمية المستدامة لعام 2030، واتفاق باريس بشأن تغير المناخ، مضيفاً أن المنافع المشتركة ستُجنى من النواحي التقنية والسياسية والمالية. وحث اللجنة أيضاً على الاستفادة من التقدم المحرز في </w:t>
      </w:r>
      <w:r>
        <w:rPr>
          <w:rFonts w:cs="Traditional Arabic"/>
          <w:sz w:val="20"/>
          <w:szCs w:val="30"/>
          <w:rtl/>
        </w:rPr>
        <w:t>اجتماعها</w:t>
      </w:r>
      <w:r w:rsidRPr="00054353">
        <w:rPr>
          <w:rFonts w:cs="Traditional Arabic"/>
          <w:sz w:val="20"/>
          <w:szCs w:val="30"/>
          <w:rtl/>
        </w:rPr>
        <w:t xml:space="preserve"> السادس وخلال فترة ما بين الدورات بشأن المسائل الحرجة التقنية والسياسية والتنفيذية، وهي مسائل يتعين تسويتها بحلول موعد دخول الاتفاقية حيز النفاذ، ودعا المشاركين إلى المحافظة على التركيز والمرونة والالتزام وعلى ”روح ميناماتا“ من التعاون، وحسن النوايا والعمل الجاد من أجل تمهيد الطريق نحو التنفيذ الكا</w:t>
      </w:r>
      <w:r w:rsidR="00EE301D">
        <w:rPr>
          <w:rFonts w:cs="Traditional Arabic"/>
          <w:sz w:val="20"/>
          <w:szCs w:val="30"/>
          <w:rtl/>
        </w:rPr>
        <w:t>مل للمعاهدة على الصعيد العالمي.</w:t>
      </w:r>
    </w:p>
    <w:p w:rsidR="00054353" w:rsidRPr="00054353" w:rsidRDefault="00054353" w:rsidP="001D7492">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11 -</w:t>
      </w:r>
      <w:r>
        <w:rPr>
          <w:rFonts w:cs="Traditional Arabic"/>
          <w:sz w:val="20"/>
          <w:szCs w:val="30"/>
          <w:rtl/>
        </w:rPr>
        <w:tab/>
      </w:r>
      <w:r w:rsidRPr="00054353">
        <w:rPr>
          <w:rFonts w:cs="Traditional Arabic"/>
          <w:sz w:val="20"/>
          <w:szCs w:val="30"/>
          <w:rtl/>
        </w:rPr>
        <w:t xml:space="preserve">وأشار السيد ثياو، في ملاحظاته، إلى ستة عقود من العمل الذي تم الاضطلاع به منذ تشخيص أولى حالات مرض ميناماتا، وذلك من أجل فهم التسمم بالزئبق وآثاره بالنسبة لصحة الإنسان، والفقر، والإنتاج والاستهلاك، والأمن والنمو الاقتصادي، مضيفاً أنه لا يزال مشكلة عالمية بالفعل، تؤثر على الأطفال والبالغين على </w:t>
      </w:r>
      <w:r w:rsidR="005D4811">
        <w:rPr>
          <w:rFonts w:cs="Traditional Arabic"/>
          <w:sz w:val="20"/>
          <w:szCs w:val="30"/>
          <w:rtl/>
        </w:rPr>
        <w:t xml:space="preserve">حد سواء، ويمتد نطاقها من عمال </w:t>
      </w:r>
      <w:r w:rsidRPr="00054353">
        <w:rPr>
          <w:rFonts w:cs="Traditional Arabic"/>
          <w:sz w:val="20"/>
          <w:szCs w:val="30"/>
          <w:rtl/>
        </w:rPr>
        <w:t>تعدين</w:t>
      </w:r>
      <w:r w:rsidR="005D4811">
        <w:rPr>
          <w:rFonts w:cs="Traditional Arabic"/>
          <w:sz w:val="20"/>
          <w:szCs w:val="30"/>
          <w:rtl/>
        </w:rPr>
        <w:t xml:space="preserve"> الذهب</w:t>
      </w:r>
      <w:r w:rsidRPr="00054353">
        <w:rPr>
          <w:rFonts w:cs="Traditional Arabic"/>
          <w:sz w:val="20"/>
          <w:szCs w:val="30"/>
          <w:rtl/>
        </w:rPr>
        <w:t xml:space="preserve"> الحرفي الضيق النطاق في أفريقيا، وآسيا والمحيط الهادئ، وأمريكا اللاتينية، إلى المجتمعات المحلية في الشمال المعرضة للآثار الضارة للزئبق الذي يُطلق في البيئة والجو عن طريق البناء وحرق الفحم، وترميد الجثث. وقال إن هناك ثغرات معرفية حرجة لا تزال قائمة فيما يتعلق بالحساب الدقيق لنطاق انبعاثات الزئبق، وسيلزم تضافر جهود القطاعين العام والخاص من أجل مراقبة عمليات تجارة واستخدام الزئبق ومركباته والتخلص التدريجي من هذه العمليات وحظرها؛ ولضمان إدارة النفايات ومعالجة المواقع الملوثة على نحو سليم؛ ولتبادل الخبرات وال</w:t>
      </w:r>
      <w:r w:rsidR="00EE301D">
        <w:rPr>
          <w:rFonts w:cs="Traditional Arabic"/>
          <w:sz w:val="20"/>
          <w:szCs w:val="30"/>
          <w:rtl/>
        </w:rPr>
        <w:t>تكنولوجيا التي تجعل ذلك ممكناً.</w:t>
      </w:r>
    </w:p>
    <w:p w:rsidR="00054353" w:rsidRPr="00054353" w:rsidRDefault="00054353" w:rsidP="008A3C6C">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12 -</w:t>
      </w:r>
      <w:r>
        <w:rPr>
          <w:rFonts w:cs="Traditional Arabic"/>
          <w:sz w:val="20"/>
          <w:szCs w:val="30"/>
          <w:rtl/>
        </w:rPr>
        <w:tab/>
      </w:r>
      <w:r w:rsidRPr="00054353">
        <w:rPr>
          <w:rFonts w:cs="Traditional Arabic"/>
          <w:sz w:val="20"/>
          <w:szCs w:val="30"/>
          <w:rtl/>
        </w:rPr>
        <w:t xml:space="preserve">وفي سياق ملاحظته أن معظم أهداف التنمية المستدامة المعتمدة حديثاً، والتي يبلغ عددها 17 هدفاً، تتضمن </w:t>
      </w:r>
      <w:r w:rsidR="003F3511">
        <w:rPr>
          <w:rFonts w:cs="Traditional Arabic"/>
          <w:sz w:val="20"/>
          <w:szCs w:val="30"/>
          <w:rtl/>
        </w:rPr>
        <w:t>غايات</w:t>
      </w:r>
      <w:r w:rsidR="003F3511" w:rsidRPr="00054353">
        <w:rPr>
          <w:rFonts w:cs="Traditional Arabic"/>
          <w:sz w:val="20"/>
          <w:szCs w:val="30"/>
          <w:rtl/>
        </w:rPr>
        <w:t xml:space="preserve"> </w:t>
      </w:r>
      <w:r w:rsidRPr="00054353">
        <w:rPr>
          <w:rFonts w:cs="Traditional Arabic"/>
          <w:sz w:val="20"/>
          <w:szCs w:val="30"/>
          <w:rtl/>
        </w:rPr>
        <w:t>محورية من أجل معالجة التلوث البيئي من المواد الكيميائية والنفايات، شدد على أن هذه القضايا لا يمكن معالجتها بشكل منفصل من جانب بلد واحد أو منطقة واحدة أو جهة معنية وحيدة، وأشار إلى مقولة الملك عبد الله الثاني بن الحسين، الذي ذكر أن التنمية المستدامة حلقة مثمرة تنشئ المنافع للاستقرار والنمو الاقتصادي وتستفيد منها في نفس الوقت، غير أنها تتطلب تعاوناً عالمياً</w:t>
      </w:r>
      <w:r w:rsidR="008E2651">
        <w:rPr>
          <w:rFonts w:cs="Traditional Arabic"/>
          <w:sz w:val="20"/>
          <w:szCs w:val="30"/>
          <w:rtl/>
        </w:rPr>
        <w:t xml:space="preserve">، كما تتطلب </w:t>
      </w:r>
      <w:r w:rsidRPr="00054353">
        <w:rPr>
          <w:rFonts w:cs="Traditional Arabic"/>
          <w:sz w:val="20"/>
          <w:szCs w:val="30"/>
          <w:rtl/>
        </w:rPr>
        <w:t xml:space="preserve">في كثير من الأحيان اتخاذ خيارات صعبة؛ وقال إن هذه الخيارات تتجلى في العمل الذي تقوم به الشراكة العالمية بشأن الزئبق التابعة لبرنامج الأمم المتحدة للبيئة وفي نطاق وطموح اتفاقية ميناماتا. وأضاف أن نجاح خطة التنمية المستدامة لعام 2030 يعتمد على بذل جهود أوسع نطاقاً لمعالجة جميع المواد الخطرة في إطار </w:t>
      </w:r>
      <w:r w:rsidR="00FF4280">
        <w:rPr>
          <w:rFonts w:cs="Traditional Arabic"/>
          <w:sz w:val="20"/>
          <w:szCs w:val="30"/>
          <w:rtl/>
        </w:rPr>
        <w:t>ال</w:t>
      </w:r>
      <w:r w:rsidRPr="00054353">
        <w:rPr>
          <w:rFonts w:cs="Traditional Arabic"/>
          <w:sz w:val="20"/>
          <w:szCs w:val="30"/>
          <w:rtl/>
        </w:rPr>
        <w:t>اتفاقيات</w:t>
      </w:r>
      <w:r w:rsidR="00FF4280">
        <w:rPr>
          <w:rFonts w:cs="Traditional Arabic"/>
          <w:sz w:val="20"/>
          <w:szCs w:val="30"/>
          <w:rtl/>
        </w:rPr>
        <w:t xml:space="preserve"> ذات الصلة</w:t>
      </w:r>
      <w:r w:rsidRPr="00054353">
        <w:rPr>
          <w:rFonts w:cs="Traditional Arabic"/>
          <w:sz w:val="20"/>
          <w:szCs w:val="30"/>
          <w:rtl/>
        </w:rPr>
        <w:t xml:space="preserve"> </w:t>
      </w:r>
      <w:r w:rsidR="00FF4280">
        <w:rPr>
          <w:rFonts w:cs="Traditional Arabic"/>
          <w:sz w:val="20"/>
          <w:szCs w:val="30"/>
          <w:rtl/>
        </w:rPr>
        <w:t>ب</w:t>
      </w:r>
      <w:r w:rsidRPr="00054353">
        <w:rPr>
          <w:rFonts w:cs="Traditional Arabic"/>
          <w:sz w:val="20"/>
          <w:szCs w:val="30"/>
          <w:rtl/>
        </w:rPr>
        <w:t>المواد الكيميائية والنفايات، فضلاً عن النهج الاستراتيجي للإدارة الدولية للمواد الكيميائية، واتفاقية ميناماتا</w:t>
      </w:r>
      <w:r w:rsidR="000E2667">
        <w:rPr>
          <w:rFonts w:cs="Traditional Arabic"/>
          <w:sz w:val="20"/>
          <w:szCs w:val="30"/>
          <w:rtl/>
        </w:rPr>
        <w:t>.</w:t>
      </w:r>
      <w:r w:rsidR="000E2667" w:rsidRPr="00054353">
        <w:rPr>
          <w:rFonts w:cs="Traditional Arabic"/>
          <w:sz w:val="20"/>
          <w:szCs w:val="30"/>
          <w:rtl/>
        </w:rPr>
        <w:t xml:space="preserve"> </w:t>
      </w:r>
      <w:r w:rsidRPr="00054353">
        <w:rPr>
          <w:rFonts w:cs="Traditional Arabic"/>
          <w:sz w:val="20"/>
          <w:szCs w:val="30"/>
          <w:rtl/>
        </w:rPr>
        <w:t>وسيقوم اتباع الأمثلة الناجحة للاتفاقيات الأخرى مثل بروتوكول مونتريال ب</w:t>
      </w:r>
      <w:r w:rsidR="00680D35">
        <w:rPr>
          <w:rFonts w:cs="Traditional Arabic"/>
          <w:sz w:val="20"/>
          <w:szCs w:val="30"/>
          <w:rtl/>
        </w:rPr>
        <w:t xml:space="preserve">شأن </w:t>
      </w:r>
      <w:r w:rsidRPr="00054353">
        <w:rPr>
          <w:rFonts w:cs="Traditional Arabic"/>
          <w:sz w:val="20"/>
          <w:szCs w:val="30"/>
          <w:rtl/>
        </w:rPr>
        <w:t>المواد المستنفدة لطبقة الأوزون،</w:t>
      </w:r>
      <w:r w:rsidR="000E2667">
        <w:rPr>
          <w:rFonts w:cs="Traditional Arabic"/>
          <w:sz w:val="20"/>
          <w:szCs w:val="30"/>
          <w:rtl/>
        </w:rPr>
        <w:t xml:space="preserve"> واتفاقية ميناماتا</w:t>
      </w:r>
      <w:r w:rsidRPr="00054353">
        <w:rPr>
          <w:rFonts w:cs="Traditional Arabic"/>
          <w:sz w:val="20"/>
          <w:szCs w:val="30"/>
          <w:rtl/>
        </w:rPr>
        <w:t xml:space="preserve"> بدوره عن طريق توفير نهج أثبت جدواه ويوفق بين العلوم والسياسات والإجراءات المتخذة.</w:t>
      </w:r>
    </w:p>
    <w:p w:rsidR="00054353" w:rsidRPr="00054353" w:rsidRDefault="00054353" w:rsidP="001D7492">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13 -</w:t>
      </w:r>
      <w:r>
        <w:rPr>
          <w:rFonts w:cs="Traditional Arabic"/>
          <w:sz w:val="20"/>
          <w:szCs w:val="30"/>
          <w:rtl/>
        </w:rPr>
        <w:tab/>
      </w:r>
      <w:r w:rsidRPr="00054353">
        <w:rPr>
          <w:rFonts w:cs="Traditional Arabic"/>
          <w:sz w:val="20"/>
          <w:szCs w:val="30"/>
          <w:rtl/>
        </w:rPr>
        <w:t xml:space="preserve">ومع مصادقة 23 بلداً على الاتفاقية، انضم إلى السيد لوغريس في توجيه الدعوة إلى البلدان الأخرى لكي تصادق عليها في أقرب وقت ممكن، من أجل ضمان بدء نفاذها بحلول نهاية العام لكي يتسنى للمجتمع الدولي أن يوجه اهتمامه إلى التنفيذ. وقال إن المشاركين في الاجتماع الحالي يمثلون ملايين الأشخاص المتضررين في العالم من التلوث بالزئبق ومن المهد إلى اللحد، وينتظر هؤلاء المشاركين أسبوع شاق من المفاوضات للاتفاق على ما يلزم من الجوانب التقنية، ومسائل التمويل والإدارة، من أجل كفالة معاهدة عالمية لا تقتصر فحسب على تمهيد الطريق أمام اجتماعات دولية أخرى، مثل الدورة الثانية </w:t>
      </w:r>
      <w:r w:rsidR="00F75608" w:rsidRPr="00054353">
        <w:rPr>
          <w:rFonts w:cs="Traditional Arabic"/>
          <w:sz w:val="20"/>
          <w:szCs w:val="30"/>
          <w:rtl/>
        </w:rPr>
        <w:t>لجمعية</w:t>
      </w:r>
      <w:r w:rsidRPr="00054353">
        <w:rPr>
          <w:rFonts w:cs="Traditional Arabic"/>
          <w:sz w:val="20"/>
          <w:szCs w:val="30"/>
          <w:rtl/>
        </w:rPr>
        <w:t xml:space="preserve"> الأمم المتحدة للبيئة، بل تقدم أيضاً نتائج مهمة على أرض الواقع من أجل التوصل إلى حل لمشكلة فتاكة لا يمكن تجاهلها بعد الآن.</w:t>
      </w:r>
    </w:p>
    <w:p w:rsidR="008E2651" w:rsidRDefault="008E2651" w:rsidP="008A3C6C">
      <w:pPr>
        <w:tabs>
          <w:tab w:val="left" w:pos="1841"/>
          <w:tab w:val="left" w:pos="2408"/>
          <w:tab w:val="left" w:pos="2975"/>
        </w:tabs>
        <w:spacing w:after="120" w:line="400" w:lineRule="exact"/>
        <w:ind w:left="1134"/>
        <w:jc w:val="both"/>
        <w:rPr>
          <w:rFonts w:cs="Traditional Arabic"/>
          <w:sz w:val="20"/>
          <w:szCs w:val="30"/>
        </w:rPr>
      </w:pPr>
      <w:r>
        <w:rPr>
          <w:rFonts w:cs="Traditional Arabic"/>
          <w:sz w:val="20"/>
          <w:szCs w:val="30"/>
          <w:rtl/>
        </w:rPr>
        <w:t>14 -</w:t>
      </w:r>
      <w:r>
        <w:rPr>
          <w:rFonts w:cs="Traditional Arabic"/>
          <w:sz w:val="20"/>
          <w:szCs w:val="30"/>
          <w:rtl/>
        </w:rPr>
        <w:tab/>
      </w:r>
      <w:r w:rsidR="00054353" w:rsidRPr="00054353">
        <w:rPr>
          <w:rFonts w:cs="Traditional Arabic"/>
          <w:sz w:val="20"/>
          <w:szCs w:val="30"/>
          <w:rtl/>
        </w:rPr>
        <w:t>ورحب السيد الشخشير في بيانه بالمشاركين باسم صاحب الجلالة الملك عبد الله الثاني</w:t>
      </w:r>
      <w:r w:rsidR="00FF4280">
        <w:rPr>
          <w:rFonts w:cs="Traditional Arabic"/>
          <w:sz w:val="20"/>
          <w:szCs w:val="30"/>
          <w:rtl/>
        </w:rPr>
        <w:t xml:space="preserve"> بن الحسين</w:t>
      </w:r>
      <w:r w:rsidR="00054353" w:rsidRPr="00054353">
        <w:rPr>
          <w:rFonts w:cs="Traditional Arabic"/>
          <w:sz w:val="20"/>
          <w:szCs w:val="30"/>
          <w:rtl/>
        </w:rPr>
        <w:t xml:space="preserve">، </w:t>
      </w:r>
      <w:r w:rsidR="003F3511">
        <w:rPr>
          <w:rFonts w:cs="Traditional Arabic"/>
          <w:sz w:val="20"/>
          <w:szCs w:val="30"/>
          <w:rtl/>
        </w:rPr>
        <w:t xml:space="preserve">وقال إن جلالته </w:t>
      </w:r>
      <w:r w:rsidR="00054353" w:rsidRPr="00054353">
        <w:rPr>
          <w:rFonts w:cs="Traditional Arabic"/>
          <w:sz w:val="20"/>
          <w:szCs w:val="30"/>
          <w:rtl/>
        </w:rPr>
        <w:t xml:space="preserve">نجح في توجيه الإصلاح السياسي والاجتماعي-الاقتصادي في بلده، عن طريق تحويل التحديات إلى فرص، بوسائل منها تنفيذ </w:t>
      </w:r>
      <w:r w:rsidR="00085EB4">
        <w:rPr>
          <w:rFonts w:cs="Traditional Arabic"/>
          <w:sz w:val="20"/>
          <w:szCs w:val="30"/>
          <w:rtl/>
        </w:rPr>
        <w:t>خريطة</w:t>
      </w:r>
      <w:r w:rsidR="00085EB4" w:rsidRPr="00054353">
        <w:rPr>
          <w:rFonts w:cs="Traditional Arabic"/>
          <w:sz w:val="20"/>
          <w:szCs w:val="30"/>
          <w:rtl/>
        </w:rPr>
        <w:t xml:space="preserve"> </w:t>
      </w:r>
      <w:r w:rsidR="00054353" w:rsidRPr="00054353">
        <w:rPr>
          <w:rFonts w:cs="Traditional Arabic"/>
          <w:sz w:val="20"/>
          <w:szCs w:val="30"/>
          <w:rtl/>
        </w:rPr>
        <w:t xml:space="preserve">الطريق من أجل التنمية، وسن التشريعات الرامية إلى مواصلة تعزيز قيم الحياد والشفافية ومبادئ العدل والمساواة. وفيما يتعلق بالأحداث الجارية في المنطقة، قال إن الجهود الدولية </w:t>
      </w:r>
      <w:r w:rsidR="003F3511">
        <w:rPr>
          <w:rFonts w:cs="Traditional Arabic"/>
          <w:sz w:val="20"/>
          <w:szCs w:val="30"/>
          <w:rtl/>
        </w:rPr>
        <w:t>المتضافرة ت</w:t>
      </w:r>
      <w:r w:rsidR="00054353" w:rsidRPr="00054353">
        <w:rPr>
          <w:rFonts w:cs="Traditional Arabic"/>
          <w:sz w:val="20"/>
          <w:szCs w:val="30"/>
          <w:rtl/>
        </w:rPr>
        <w:t xml:space="preserve">تسم بأهمية حيوية للقضاء على آفة التطرف </w:t>
      </w:r>
      <w:r w:rsidR="00D1128F">
        <w:rPr>
          <w:rFonts w:cs="Traditional Arabic"/>
          <w:sz w:val="20"/>
          <w:szCs w:val="30"/>
          <w:rtl/>
        </w:rPr>
        <w:t xml:space="preserve">التي </w:t>
      </w:r>
      <w:r w:rsidR="00054353" w:rsidRPr="00054353">
        <w:rPr>
          <w:rFonts w:cs="Traditional Arabic"/>
          <w:sz w:val="20"/>
          <w:szCs w:val="30"/>
          <w:rtl/>
        </w:rPr>
        <w:t>أثرت تأثيراً كبيراً على الأردن، فاستضافته أكثر من مليون لاجئ تشكل عبئاً ثقيلاً على بلد ذي موارد محدودة، وتنتج عنه آثار خطيرة على قطاعات ا</w:t>
      </w:r>
      <w:r w:rsidR="00EE301D">
        <w:rPr>
          <w:rFonts w:cs="Traditional Arabic"/>
          <w:sz w:val="20"/>
          <w:szCs w:val="30"/>
          <w:rtl/>
        </w:rPr>
        <w:t>لتعليم والصحة والمياه بوجه خاص.</w:t>
      </w:r>
    </w:p>
    <w:p w:rsidR="00513F66" w:rsidRPr="00513F66" w:rsidRDefault="00513F66" w:rsidP="004712CA">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15 -</w:t>
      </w:r>
      <w:r>
        <w:rPr>
          <w:rFonts w:cs="Traditional Arabic"/>
          <w:sz w:val="20"/>
          <w:szCs w:val="30"/>
          <w:rtl/>
        </w:rPr>
        <w:tab/>
      </w:r>
      <w:r w:rsidRPr="00513F66">
        <w:rPr>
          <w:rFonts w:cs="Traditional Arabic"/>
          <w:sz w:val="20"/>
          <w:szCs w:val="30"/>
          <w:rtl/>
        </w:rPr>
        <w:t>و</w:t>
      </w:r>
      <w:r w:rsidR="003F3511">
        <w:rPr>
          <w:rFonts w:cs="Traditional Arabic"/>
          <w:sz w:val="20"/>
          <w:szCs w:val="30"/>
          <w:rtl/>
        </w:rPr>
        <w:t xml:space="preserve">قال إن الأردن </w:t>
      </w:r>
      <w:r w:rsidRPr="00513F66">
        <w:rPr>
          <w:rFonts w:cs="Traditional Arabic"/>
          <w:sz w:val="20"/>
          <w:szCs w:val="30"/>
          <w:rtl/>
        </w:rPr>
        <w:t xml:space="preserve">ما فتئ يسعى دوماً، من خلال الاستعمال الأمثل لموارده الطبيعية وتمشياً مع خططه للتنمية المستدامة، إلى الحفاظ على البيئة وتحسين نوعية الحياة باعتبارها حقاً من حقوق الإنسان، لا سيما عند أخذ الأجيال المقبلة في الاعتبار. وشملت المبادرات في هذا الصدد وضع القوانين وإنشاء الهيئات المتعلقة بالبيئة، وتدريب الموظفين المعنيين وتجهيزهم، وإنشاء صندوق </w:t>
      </w:r>
      <w:r w:rsidR="003F3511">
        <w:rPr>
          <w:rFonts w:cs="Traditional Arabic"/>
          <w:sz w:val="20"/>
          <w:szCs w:val="30"/>
          <w:rtl/>
        </w:rPr>
        <w:t>ل</w:t>
      </w:r>
      <w:r w:rsidRPr="00513F66">
        <w:rPr>
          <w:rFonts w:cs="Traditional Arabic"/>
          <w:sz w:val="20"/>
          <w:szCs w:val="30"/>
          <w:rtl/>
        </w:rPr>
        <w:t>حماية البيئة، وتنظيم أنشطة التوعية البيئية. وكذلك فقد وضعت الاستراتيجيات التي تهدف إلى جملة أمور منها خضرنة الاقتصاد، والتعامل مع النفايات، وتشجيع الطاقة المتجددة. وفي السياق</w:t>
      </w:r>
      <w:r w:rsidR="003F3511">
        <w:rPr>
          <w:rFonts w:cs="Traditional Arabic"/>
          <w:sz w:val="20"/>
          <w:szCs w:val="30"/>
          <w:rtl/>
        </w:rPr>
        <w:t xml:space="preserve"> نفسه</w:t>
      </w:r>
      <w:r w:rsidRPr="00513F66">
        <w:rPr>
          <w:rFonts w:cs="Traditional Arabic"/>
          <w:sz w:val="20"/>
          <w:szCs w:val="30"/>
          <w:rtl/>
        </w:rPr>
        <w:t>، سلط الضوء أيضاً على التدابير المحددة المتخذة في مجالات التنمية المستدامة والتصحر وتغير الم</w:t>
      </w:r>
      <w:r w:rsidR="00EE301D">
        <w:rPr>
          <w:rFonts w:cs="Traditional Arabic"/>
          <w:sz w:val="20"/>
          <w:szCs w:val="30"/>
          <w:rtl/>
        </w:rPr>
        <w:t>ناخ وتلوث الهواء وتنويع الطاقة.</w:t>
      </w:r>
    </w:p>
    <w:p w:rsidR="00513F66" w:rsidRDefault="00513F66" w:rsidP="00F01906">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16 -</w:t>
      </w:r>
      <w:r>
        <w:rPr>
          <w:rFonts w:cs="Traditional Arabic"/>
          <w:sz w:val="20"/>
          <w:szCs w:val="30"/>
          <w:rtl/>
        </w:rPr>
        <w:tab/>
      </w:r>
      <w:r w:rsidRPr="00513F66">
        <w:rPr>
          <w:rFonts w:cs="Traditional Arabic"/>
          <w:sz w:val="20"/>
          <w:szCs w:val="30"/>
          <w:rtl/>
        </w:rPr>
        <w:t>و</w:t>
      </w:r>
      <w:r w:rsidR="003F3511">
        <w:rPr>
          <w:rFonts w:cs="Traditional Arabic"/>
          <w:sz w:val="20"/>
          <w:szCs w:val="30"/>
          <w:rtl/>
        </w:rPr>
        <w:t xml:space="preserve">أضاف أن </w:t>
      </w:r>
      <w:r w:rsidRPr="00513F66">
        <w:rPr>
          <w:rFonts w:cs="Traditional Arabic"/>
          <w:sz w:val="20"/>
          <w:szCs w:val="30"/>
          <w:rtl/>
        </w:rPr>
        <w:t xml:space="preserve">الدورة الحالية </w:t>
      </w:r>
      <w:r w:rsidR="003F3511" w:rsidRPr="00513F66">
        <w:rPr>
          <w:rFonts w:cs="Traditional Arabic"/>
          <w:sz w:val="20"/>
          <w:szCs w:val="30"/>
          <w:rtl/>
        </w:rPr>
        <w:t xml:space="preserve">أكدت </w:t>
      </w:r>
      <w:r w:rsidRPr="00513F66">
        <w:rPr>
          <w:rFonts w:cs="Traditional Arabic"/>
          <w:sz w:val="20"/>
          <w:szCs w:val="30"/>
          <w:rtl/>
        </w:rPr>
        <w:t xml:space="preserve">على المبدأ الأساسي لاتفاقية ميناماتا، وفي الحقيقة على جميع الصكوك المتعلقة بمراقبة المواد الكيميائية الخطرة والأمن البيئي، وهي أمور أساسية للسلامة العامة. </w:t>
      </w:r>
      <w:r w:rsidR="00956D45">
        <w:rPr>
          <w:rFonts w:cs="Traditional Arabic"/>
          <w:sz w:val="20"/>
          <w:szCs w:val="30"/>
          <w:rtl/>
        </w:rPr>
        <w:t>وبصفته</w:t>
      </w:r>
      <w:r w:rsidR="003F3511">
        <w:rPr>
          <w:rFonts w:cs="Traditional Arabic"/>
          <w:sz w:val="20"/>
          <w:szCs w:val="30"/>
          <w:rtl/>
        </w:rPr>
        <w:t xml:space="preserve"> </w:t>
      </w:r>
      <w:r w:rsidRPr="00513F66">
        <w:rPr>
          <w:rFonts w:cs="Traditional Arabic"/>
          <w:sz w:val="20"/>
          <w:szCs w:val="30"/>
          <w:rtl/>
        </w:rPr>
        <w:t xml:space="preserve">من بين البلدان </w:t>
      </w:r>
      <w:r w:rsidR="00956D45">
        <w:rPr>
          <w:rFonts w:cs="Traditional Arabic"/>
          <w:sz w:val="20"/>
          <w:szCs w:val="30"/>
          <w:rtl/>
        </w:rPr>
        <w:t xml:space="preserve">الأولى </w:t>
      </w:r>
      <w:r w:rsidRPr="00513F66">
        <w:rPr>
          <w:rFonts w:cs="Traditional Arabic"/>
          <w:sz w:val="20"/>
          <w:szCs w:val="30"/>
          <w:rtl/>
        </w:rPr>
        <w:t>التي ص</w:t>
      </w:r>
      <w:r w:rsidR="003D1179">
        <w:rPr>
          <w:rFonts w:cs="Traditional Arabic"/>
          <w:sz w:val="20"/>
          <w:szCs w:val="30"/>
          <w:rtl/>
        </w:rPr>
        <w:t>ا</w:t>
      </w:r>
      <w:r w:rsidRPr="00513F66">
        <w:rPr>
          <w:rFonts w:cs="Traditional Arabic"/>
          <w:sz w:val="20"/>
          <w:szCs w:val="30"/>
          <w:rtl/>
        </w:rPr>
        <w:t>دقت على الاتفاقية في عام 2015، وضع الأردن برنامجاً طموحاً يتألف من طائفة من الإجراءات العملية والتشريعية وغيرها من الإجراءات، التي وصفها بإيجاز. وفي الختام، أعرب عن تفاؤله بأن الدورة ستسفر عن نتائج حاسمة من شأنها أن تعزز الإطار الدولي للرقابة على الزئبق من خلال مزيج فعال ومرن من التشريعات الوطنية والاتفاقات الدولية المبنية على أفضل الممارسات والنجاحات في إدارة الزئبق بجميع مراحله من إنتاجه إلى التخلص منه.</w:t>
      </w:r>
    </w:p>
    <w:p w:rsidR="00A037EA" w:rsidRPr="00227405" w:rsidRDefault="00A037EA" w:rsidP="00462EC1">
      <w:pPr>
        <w:tabs>
          <w:tab w:val="left" w:pos="1841"/>
          <w:tab w:val="left" w:pos="2408"/>
          <w:tab w:val="left" w:pos="2975"/>
        </w:tabs>
        <w:spacing w:before="120" w:after="120" w:line="400" w:lineRule="exact"/>
        <w:ind w:left="1134" w:hanging="709"/>
        <w:jc w:val="both"/>
        <w:rPr>
          <w:rFonts w:cs="Traditional Arabic"/>
          <w:b/>
          <w:bCs/>
          <w:sz w:val="32"/>
          <w:szCs w:val="32"/>
          <w:rtl/>
        </w:rPr>
      </w:pPr>
      <w:r w:rsidRPr="00227405">
        <w:rPr>
          <w:rFonts w:cs="Traditional Arabic"/>
          <w:b/>
          <w:bCs/>
          <w:sz w:val="32"/>
          <w:szCs w:val="32"/>
          <w:rtl/>
        </w:rPr>
        <w:t>ثا</w:t>
      </w:r>
      <w:r w:rsidR="00462EC1">
        <w:rPr>
          <w:rFonts w:cs="Traditional Arabic"/>
          <w:b/>
          <w:bCs/>
          <w:sz w:val="32"/>
          <w:szCs w:val="32"/>
          <w:rtl/>
        </w:rPr>
        <w:t>ني</w:t>
      </w:r>
      <w:r w:rsidRPr="00227405">
        <w:rPr>
          <w:rFonts w:cs="Traditional Arabic"/>
          <w:b/>
          <w:bCs/>
          <w:sz w:val="32"/>
          <w:szCs w:val="32"/>
          <w:rtl/>
        </w:rPr>
        <w:t>اً -</w:t>
      </w:r>
      <w:r w:rsidRPr="00227405">
        <w:rPr>
          <w:rFonts w:cs="Traditional Arabic"/>
          <w:b/>
          <w:bCs/>
          <w:sz w:val="32"/>
          <w:szCs w:val="32"/>
          <w:rtl/>
        </w:rPr>
        <w:tab/>
        <w:t>المسائل الت</w:t>
      </w:r>
      <w:r w:rsidR="00C054A1">
        <w:rPr>
          <w:rFonts w:cs="Traditional Arabic"/>
          <w:b/>
          <w:bCs/>
          <w:sz w:val="32"/>
          <w:szCs w:val="32"/>
          <w:rtl/>
        </w:rPr>
        <w:t>نظيمية</w:t>
      </w:r>
    </w:p>
    <w:p w:rsidR="00CB280D" w:rsidRDefault="00A037EA" w:rsidP="00CB280D">
      <w:pPr>
        <w:tabs>
          <w:tab w:val="left" w:pos="1841"/>
          <w:tab w:val="left" w:pos="2408"/>
          <w:tab w:val="left" w:pos="2975"/>
        </w:tabs>
        <w:spacing w:after="120" w:line="400" w:lineRule="exact"/>
        <w:ind w:left="1134" w:hanging="709"/>
        <w:jc w:val="both"/>
        <w:rPr>
          <w:rFonts w:cs="Traditional Arabic"/>
          <w:b/>
          <w:bCs/>
          <w:sz w:val="30"/>
          <w:szCs w:val="30"/>
          <w:rtl/>
        </w:rPr>
      </w:pPr>
      <w:r w:rsidRPr="00227405">
        <w:rPr>
          <w:rFonts w:cs="Traditional Arabic"/>
          <w:b/>
          <w:bCs/>
          <w:sz w:val="30"/>
          <w:szCs w:val="30"/>
          <w:rtl/>
        </w:rPr>
        <w:t>ألف -</w:t>
      </w:r>
      <w:r w:rsidRPr="00227405">
        <w:rPr>
          <w:rFonts w:cs="Traditional Arabic"/>
          <w:b/>
          <w:bCs/>
          <w:sz w:val="30"/>
          <w:szCs w:val="30"/>
          <w:rtl/>
        </w:rPr>
        <w:tab/>
      </w:r>
      <w:r w:rsidR="00CB280D">
        <w:rPr>
          <w:rFonts w:cs="Traditional Arabic"/>
          <w:b/>
          <w:bCs/>
          <w:sz w:val="30"/>
          <w:szCs w:val="30"/>
          <w:rtl/>
        </w:rPr>
        <w:t>الحضور</w:t>
      </w:r>
    </w:p>
    <w:p w:rsidR="00E027FA" w:rsidRDefault="00C054A1" w:rsidP="00CF258D">
      <w:pPr>
        <w:tabs>
          <w:tab w:val="left" w:pos="1841"/>
          <w:tab w:val="left" w:pos="2408"/>
          <w:tab w:val="left" w:pos="2975"/>
        </w:tabs>
        <w:spacing w:after="120" w:line="400" w:lineRule="exact"/>
        <w:ind w:left="1134"/>
        <w:jc w:val="both"/>
        <w:rPr>
          <w:rStyle w:val="Inget"/>
          <w:rFonts w:eastAsia="Arial Unicode MS"/>
        </w:rPr>
      </w:pPr>
      <w:r>
        <w:rPr>
          <w:rFonts w:cs="Traditional Arabic"/>
          <w:sz w:val="30"/>
          <w:szCs w:val="30"/>
          <w:rtl/>
        </w:rPr>
        <w:t>17</w:t>
      </w:r>
      <w:r w:rsidR="00CB280D">
        <w:rPr>
          <w:rFonts w:cs="Traditional Arabic"/>
          <w:sz w:val="30"/>
          <w:szCs w:val="30"/>
          <w:rtl/>
        </w:rPr>
        <w:t xml:space="preserve"> -</w:t>
      </w:r>
      <w:r w:rsidR="00CB280D">
        <w:rPr>
          <w:rFonts w:cs="Traditional Arabic"/>
          <w:sz w:val="30"/>
          <w:szCs w:val="30"/>
          <w:rtl/>
        </w:rPr>
        <w:tab/>
      </w:r>
      <w:r w:rsidR="00956D45" w:rsidRPr="00956D45">
        <w:rPr>
          <w:rFonts w:cs="Traditional Arabic"/>
          <w:sz w:val="30"/>
          <w:szCs w:val="30"/>
          <w:rtl/>
        </w:rPr>
        <w:t xml:space="preserve">حضر الاجتماع ممثلو الأطراف التالية: الاتحاد الأوروبي، والاتحاد الروسي٬ وإثيوبيا٬ وأذربيجان٬ والأرجنتين٬ والأردن٬ وأرمينيا٬ وإريتريا٬ وإسبانيا٬ وأستراليا٬ وأفغانستان٬ وإكوادور٬ وألمانيا٬ وأنتيغوا وبربودا٬ وإندونيسيا٬ وأوروغواي٬ وأوغندا٬ وأوكرانيا٬ وإيران (جمهورية - الإسلامية)٬ وأيرلندا٬ وإيطاليا٬ وبابوا غينيا الجديدة٬ وباراغواي٬ وباكستان٬ والبرازيل٬ وبلجيكا٬ وبنغلاديش٬ وبنما٬ وبنن٬ وبوتسوانا٬ وبوركينا فاسو٬ وبوروندي٬ والبوسنة والهرسك٬ وبولندا٬ وبوليفيا (دولة - المتعددة القوميات)٬ وبيرو٬ وبيلاروس٬ وتايلند٬ وتشاد٬ وتوغو٬ وتوفالو٬ وتونس٬ وتونغا٬ وجامايكا٬ والجزائر٬ وجزر البهاما٬ وجزر القمر٬ وجزر مارشال٬ وجمهورية أفريقيا الوسطى٬ والجمهورية التشيكية٬ وجمهورية تنزانيا المتحدة٬ والجمهورية الدومينيكية٬ وجمهورية كوريا٬ وجمهورية الكونغو الديمقراطية٬ وجمهورية لاو الديمقراطية الشعبية٬ وجمهورية مقدونيا اليوغوسلافية سابقا٬ وجمهورية مولدوفا٬ وجنوب أفريقيا٬ وجورجيا٬ وجيبوتي٬ والدانمرك٬ ودولة فلسطين٬ ورواندا٬ ورومانيا٬ وزامبيا٬ وزمبابوي٬ وساموا٬ وسانت فنسنت وجزر غرينادين٬ وسانت كيتس ونيفس٬ وسانت لوسيا٬ وسري لانكا٬ وسلوفاكيا٬ وسلوفينيا٬ وسنغافورة٬ والسنغال٬ وسوازيلند٬ والسودان٬ والسويد٬ وسويسرا٬ وسيراليون٬ وسيشيل٬ وشيلي٬ والصين٬ وطاجيكستان٬ والعراق٬ وغابون٬ وغامبيا٬ وغانا٬ وغواتيمالا٬ وغينيا٬ وغينيا الاستوائية٬ وفانواتو٬ وفرنسا٬ والفلبين٬ وفنزويلا (جمهورية </w:t>
      </w:r>
      <w:r w:rsidR="00CF258D">
        <w:rPr>
          <w:rFonts w:cs="Traditional Arabic" w:hint="cs"/>
          <w:sz w:val="30"/>
          <w:szCs w:val="30"/>
          <w:rtl/>
        </w:rPr>
        <w:t>-</w:t>
      </w:r>
      <w:r w:rsidR="00956D45" w:rsidRPr="00956D45">
        <w:rPr>
          <w:rFonts w:cs="Traditional Arabic"/>
          <w:sz w:val="30"/>
          <w:szCs w:val="30"/>
          <w:rtl/>
        </w:rPr>
        <w:t xml:space="preserve"> البوليفارية)٬ وفنلندا٬ وفييت نام٬ وقيرغيزستان٬ وكابو فيردي٬ وكازاخستان٬ والكاميرون٬ وكرواتيا٬ وكمبوديا٬ وكندا٬ وكوبا٬ وكوت ديفوار٬ وكوستاريكا٬ وكولومبيا٬ والكونغو٬ وكيريباس٬ وكينيا٬ ولاتفيا٬ ولبنان٬ وليبريا٬ وليبيا٬ وليتوانيا٬ وليسوتو٬ ومالي٬ وماليزيا٬ ومدغشقر٬ ومصر٬ والمغرب٬ والمكسيك٬ وملاوي٬ وملديف٬ والمملكة العربية السعودية٬ والمملكة المتحدة لبريطانيا العظمى وأيرلندا الشمالية٬ ومنغوليا٬ وموريتانيا٬ وموريشيوس٬ وموزامبيق٬ وميانمار٬ وناميبيا٬ والنرويج٬ والنمسا٬ ونيبال٬ والنيجر٬ ونيجيريا٬ ونيوزيلندا٬ وهايتي٬ والهند٬ وهندوراس٬ وهنغاريا٬ وهولندا٬ والولايات المتحدة الأمريكية٬ واليابان٬ واليمن.</w:t>
      </w:r>
      <w:bookmarkStart w:id="1" w:name="_DV_C26"/>
    </w:p>
    <w:p w:rsidR="00EF36AD" w:rsidRPr="00381BA6" w:rsidRDefault="00381BA6" w:rsidP="008A3C6C">
      <w:pPr>
        <w:tabs>
          <w:tab w:val="left" w:pos="1841"/>
          <w:tab w:val="left" w:pos="2408"/>
          <w:tab w:val="left" w:pos="2975"/>
        </w:tabs>
        <w:spacing w:after="120" w:line="400" w:lineRule="exact"/>
        <w:ind w:left="1134"/>
        <w:jc w:val="both"/>
        <w:rPr>
          <w:rFonts w:cs="Traditional Arabic"/>
          <w:sz w:val="30"/>
          <w:szCs w:val="30"/>
          <w:rtl/>
        </w:rPr>
      </w:pPr>
      <w:r>
        <w:rPr>
          <w:rFonts w:cs="Traditional Arabic"/>
          <w:sz w:val="30"/>
          <w:szCs w:val="30"/>
          <w:rtl/>
        </w:rPr>
        <w:t>18 -</w:t>
      </w:r>
      <w:r>
        <w:rPr>
          <w:rFonts w:cs="Traditional Arabic"/>
          <w:sz w:val="30"/>
          <w:szCs w:val="30"/>
          <w:rtl/>
        </w:rPr>
        <w:tab/>
      </w:r>
      <w:r w:rsidR="003E2DC4">
        <w:rPr>
          <w:rFonts w:cs="Traditional Arabic"/>
          <w:sz w:val="30"/>
          <w:szCs w:val="30"/>
          <w:rtl/>
        </w:rPr>
        <w:t>و</w:t>
      </w:r>
      <w:r w:rsidR="003E2DC4" w:rsidRPr="003E2DC4">
        <w:rPr>
          <w:rFonts w:cs="Traditional Arabic"/>
          <w:sz w:val="30"/>
          <w:szCs w:val="30"/>
          <w:rtl/>
        </w:rPr>
        <w:t>مُثلت هيئات الأمم المتحدة والوكالات المتخصصة التالية: مرفق البيئة العالمية، ومنظمة العمل الدولية، وبرنامج الأمم المتحدة الإنمائي، وبرنامج الأمم المتحدة للبيئة، ومنظمة الأمم المتحدة للتنمية الصناعية، ومعهد الأمم المتحدة للتدريب والبحث، ومنظمة الصحة العالمية.</w:t>
      </w:r>
      <w:r w:rsidR="003E2DC4" w:rsidRPr="003E2DC4">
        <w:rPr>
          <w:rFonts w:cs="Times New Roman"/>
          <w:sz w:val="30"/>
          <w:szCs w:val="30"/>
          <w:rtl/>
        </w:rPr>
        <w:t>‬</w:t>
      </w:r>
    </w:p>
    <w:p w:rsidR="00EF36AD" w:rsidRPr="00381BA6" w:rsidRDefault="00381BA6" w:rsidP="004712CA">
      <w:pPr>
        <w:tabs>
          <w:tab w:val="left" w:pos="1841"/>
          <w:tab w:val="left" w:pos="2408"/>
          <w:tab w:val="left" w:pos="2975"/>
        </w:tabs>
        <w:spacing w:after="120" w:line="400" w:lineRule="exact"/>
        <w:ind w:left="1134"/>
        <w:jc w:val="both"/>
        <w:rPr>
          <w:rFonts w:cs="Traditional Arabic"/>
          <w:sz w:val="30"/>
          <w:szCs w:val="30"/>
          <w:rtl/>
        </w:rPr>
      </w:pPr>
      <w:bookmarkStart w:id="2" w:name="_DV_C28"/>
      <w:bookmarkEnd w:id="1"/>
      <w:r>
        <w:rPr>
          <w:rFonts w:cs="Traditional Arabic"/>
          <w:sz w:val="30"/>
          <w:szCs w:val="30"/>
          <w:rtl/>
        </w:rPr>
        <w:t>19 -</w:t>
      </w:r>
      <w:r>
        <w:rPr>
          <w:rFonts w:cs="Traditional Arabic"/>
          <w:sz w:val="30"/>
          <w:szCs w:val="30"/>
          <w:rtl/>
        </w:rPr>
        <w:tab/>
      </w:r>
      <w:r w:rsidR="009840D3" w:rsidRPr="006148BB">
        <w:rPr>
          <w:rFonts w:cs="Traditional Arabic"/>
          <w:sz w:val="20"/>
          <w:szCs w:val="30"/>
          <w:rtl/>
        </w:rPr>
        <w:t xml:space="preserve">وبعثت المنظمات الحكومية الدولية التالية بممثليها: </w:t>
      </w:r>
      <w:r w:rsidR="004712CA">
        <w:rPr>
          <w:rFonts w:cs="Traditional Arabic"/>
          <w:sz w:val="20"/>
          <w:szCs w:val="30"/>
          <w:rtl/>
        </w:rPr>
        <w:t>معهد</w:t>
      </w:r>
      <w:r w:rsidR="009840D3" w:rsidRPr="006148BB">
        <w:rPr>
          <w:rFonts w:cs="Traditional Arabic"/>
          <w:sz w:val="20"/>
          <w:szCs w:val="30"/>
          <w:rtl/>
        </w:rPr>
        <w:t xml:space="preserve"> </w:t>
      </w:r>
      <w:r w:rsidR="004712CA">
        <w:rPr>
          <w:rFonts w:cs="Traditional Arabic"/>
          <w:sz w:val="20"/>
          <w:szCs w:val="30"/>
          <w:rtl/>
        </w:rPr>
        <w:t>أفريقيا</w:t>
      </w:r>
      <w:r w:rsidR="009840D3" w:rsidRPr="006148BB">
        <w:rPr>
          <w:rFonts w:cs="Traditional Arabic"/>
          <w:sz w:val="20"/>
          <w:szCs w:val="30"/>
          <w:rtl/>
        </w:rPr>
        <w:t>، ومفوضية الاتحاد الأفريقي، ومركز الفحم النظيف التابع للوكالة الدولية للطاقة.</w:t>
      </w:r>
    </w:p>
    <w:p w:rsidR="00EF36AD" w:rsidRPr="00381BA6" w:rsidRDefault="00381BA6" w:rsidP="004712CA">
      <w:pPr>
        <w:tabs>
          <w:tab w:val="left" w:pos="1841"/>
          <w:tab w:val="left" w:pos="2408"/>
          <w:tab w:val="left" w:pos="2975"/>
        </w:tabs>
        <w:spacing w:after="120" w:line="400" w:lineRule="exact"/>
        <w:ind w:left="1134"/>
        <w:jc w:val="both"/>
        <w:rPr>
          <w:rFonts w:cs="Traditional Arabic"/>
          <w:sz w:val="30"/>
          <w:szCs w:val="30"/>
          <w:rtl/>
        </w:rPr>
      </w:pPr>
      <w:bookmarkStart w:id="3" w:name="_DV_C30"/>
      <w:bookmarkEnd w:id="2"/>
      <w:r>
        <w:rPr>
          <w:rFonts w:cs="Traditional Arabic"/>
          <w:sz w:val="30"/>
          <w:szCs w:val="30"/>
          <w:rtl/>
        </w:rPr>
        <w:t>20 -</w:t>
      </w:r>
      <w:r>
        <w:rPr>
          <w:rFonts w:cs="Traditional Arabic"/>
          <w:sz w:val="30"/>
          <w:szCs w:val="30"/>
          <w:rtl/>
        </w:rPr>
        <w:tab/>
      </w:r>
      <w:r w:rsidR="004712CA">
        <w:rPr>
          <w:rFonts w:cs="Traditional Arabic"/>
          <w:sz w:val="30"/>
          <w:szCs w:val="30"/>
          <w:rtl/>
        </w:rPr>
        <w:t>و</w:t>
      </w:r>
      <w:r w:rsidR="009840D3" w:rsidRPr="006148BB">
        <w:rPr>
          <w:rFonts w:cs="Traditional Arabic"/>
          <w:sz w:val="20"/>
          <w:szCs w:val="30"/>
          <w:rtl/>
        </w:rPr>
        <w:t xml:space="preserve">بعثت أمانات الاتفاقات البيئية المتعددة الأطراف التالية بممثلين لها: اتفاقية بازل </w:t>
      </w:r>
      <w:r w:rsidR="004712CA">
        <w:rPr>
          <w:rFonts w:cs="Traditional Arabic"/>
          <w:sz w:val="20"/>
          <w:szCs w:val="30"/>
          <w:rtl/>
        </w:rPr>
        <w:t>بشأن التحكم في نقل</w:t>
      </w:r>
      <w:r w:rsidR="009840D3" w:rsidRPr="006148BB">
        <w:rPr>
          <w:rFonts w:cs="Traditional Arabic"/>
          <w:sz w:val="20"/>
          <w:szCs w:val="30"/>
          <w:rtl/>
        </w:rPr>
        <w:t xml:space="preserve"> النفايات الخطرة والتخلص منها عبر الحدود، واتفاقية روتردام </w:t>
      </w:r>
      <w:r w:rsidR="004712CA">
        <w:rPr>
          <w:rFonts w:cs="Traditional Arabic"/>
          <w:sz w:val="20"/>
          <w:szCs w:val="30"/>
          <w:rtl/>
        </w:rPr>
        <w:t>المتعلقة ب</w:t>
      </w:r>
      <w:r w:rsidR="009840D3" w:rsidRPr="006148BB">
        <w:rPr>
          <w:rFonts w:cs="Traditional Arabic"/>
          <w:sz w:val="20"/>
          <w:szCs w:val="30"/>
          <w:rtl/>
        </w:rPr>
        <w:t xml:space="preserve">تطبيق إجراء الموافقة </w:t>
      </w:r>
      <w:r w:rsidR="004712CA">
        <w:rPr>
          <w:rFonts w:cs="Traditional Arabic"/>
          <w:sz w:val="20"/>
          <w:szCs w:val="30"/>
          <w:rtl/>
        </w:rPr>
        <w:t>المسبقة</w:t>
      </w:r>
      <w:r w:rsidR="009840D3" w:rsidRPr="006148BB">
        <w:rPr>
          <w:rFonts w:cs="Traditional Arabic"/>
          <w:sz w:val="20"/>
          <w:szCs w:val="30"/>
          <w:rtl/>
        </w:rPr>
        <w:t xml:space="preserve"> عن علم على مواد كيميائية ومبيدات آفات معينة خطرة متداولة في التجار</w:t>
      </w:r>
      <w:r w:rsidR="00F01906">
        <w:rPr>
          <w:rFonts w:cs="Traditional Arabic"/>
          <w:sz w:val="20"/>
          <w:szCs w:val="30"/>
          <w:rtl/>
        </w:rPr>
        <w:t>ة الدولية، واتفاقية استكهولم بشأ</w:t>
      </w:r>
      <w:r w:rsidR="009840D3" w:rsidRPr="006148BB">
        <w:rPr>
          <w:rFonts w:cs="Traditional Arabic"/>
          <w:sz w:val="20"/>
          <w:szCs w:val="30"/>
          <w:rtl/>
        </w:rPr>
        <w:t>ن الملوثات العضوية الثابتة.</w:t>
      </w:r>
    </w:p>
    <w:p w:rsidR="00EF36AD" w:rsidRPr="00381BA6" w:rsidRDefault="00381BA6" w:rsidP="00381BA6">
      <w:pPr>
        <w:tabs>
          <w:tab w:val="left" w:pos="1841"/>
          <w:tab w:val="left" w:pos="2408"/>
          <w:tab w:val="left" w:pos="2975"/>
        </w:tabs>
        <w:spacing w:after="120" w:line="400" w:lineRule="exact"/>
        <w:ind w:left="1134"/>
        <w:jc w:val="both"/>
        <w:rPr>
          <w:rFonts w:cs="Traditional Arabic"/>
          <w:sz w:val="30"/>
          <w:szCs w:val="30"/>
          <w:rtl/>
        </w:rPr>
      </w:pPr>
      <w:bookmarkStart w:id="4" w:name="_DV_C32"/>
      <w:bookmarkEnd w:id="3"/>
      <w:r>
        <w:rPr>
          <w:rFonts w:cs="Traditional Arabic"/>
          <w:sz w:val="30"/>
          <w:szCs w:val="30"/>
          <w:rtl/>
        </w:rPr>
        <w:t>21 -</w:t>
      </w:r>
      <w:r>
        <w:rPr>
          <w:rFonts w:cs="Traditional Arabic"/>
          <w:sz w:val="30"/>
          <w:szCs w:val="30"/>
          <w:rtl/>
        </w:rPr>
        <w:tab/>
      </w:r>
      <w:r w:rsidR="004712CA">
        <w:rPr>
          <w:rFonts w:cs="Traditional Arabic"/>
          <w:sz w:val="30"/>
          <w:szCs w:val="30"/>
          <w:rtl/>
        </w:rPr>
        <w:t>و</w:t>
      </w:r>
      <w:r w:rsidR="009840D3" w:rsidRPr="006148BB">
        <w:rPr>
          <w:rFonts w:cs="Traditional Arabic"/>
          <w:sz w:val="20"/>
          <w:szCs w:val="30"/>
          <w:rtl/>
        </w:rPr>
        <w:t xml:space="preserve">بعث عدد من المنظمات غير الحكومية بممثلين. ويمكن الاطلاع على أسمائهم في قائمة المشاركين، الواردة في الوثيقة </w:t>
      </w:r>
      <w:r w:rsidR="009840D3" w:rsidRPr="006148BB">
        <w:rPr>
          <w:rStyle w:val="Inget"/>
          <w:sz w:val="20"/>
          <w:szCs w:val="30"/>
        </w:rPr>
        <w:t>UNEP(DTIE)/Hg/INC.7/INF/10</w:t>
      </w:r>
      <w:r w:rsidR="009840D3" w:rsidRPr="006148BB">
        <w:rPr>
          <w:rFonts w:cs="Traditional Arabic"/>
          <w:sz w:val="20"/>
          <w:szCs w:val="30"/>
          <w:rtl/>
        </w:rPr>
        <w:t>.</w:t>
      </w:r>
    </w:p>
    <w:bookmarkEnd w:id="4"/>
    <w:p w:rsidR="00A037EA" w:rsidRPr="00227405" w:rsidRDefault="00CB280D" w:rsidP="009B652F">
      <w:pPr>
        <w:tabs>
          <w:tab w:val="left" w:pos="1841"/>
          <w:tab w:val="left" w:pos="2408"/>
          <w:tab w:val="left" w:pos="2975"/>
        </w:tabs>
        <w:spacing w:after="120" w:line="400" w:lineRule="exact"/>
        <w:ind w:left="1134" w:hanging="709"/>
        <w:jc w:val="both"/>
        <w:rPr>
          <w:rFonts w:cs="Traditional Arabic"/>
          <w:b/>
          <w:bCs/>
          <w:sz w:val="30"/>
          <w:szCs w:val="30"/>
          <w:rtl/>
        </w:rPr>
      </w:pPr>
      <w:r>
        <w:rPr>
          <w:rFonts w:cs="Traditional Arabic"/>
          <w:b/>
          <w:bCs/>
          <w:sz w:val="30"/>
          <w:szCs w:val="30"/>
          <w:rtl/>
        </w:rPr>
        <w:t>باء -</w:t>
      </w:r>
      <w:r>
        <w:rPr>
          <w:rFonts w:cs="Traditional Arabic"/>
          <w:b/>
          <w:bCs/>
          <w:sz w:val="30"/>
          <w:szCs w:val="30"/>
          <w:rtl/>
        </w:rPr>
        <w:tab/>
      </w:r>
      <w:r w:rsidR="00A037EA" w:rsidRPr="00227405">
        <w:rPr>
          <w:rFonts w:cs="Traditional Arabic"/>
          <w:b/>
          <w:bCs/>
          <w:sz w:val="30"/>
          <w:szCs w:val="30"/>
          <w:rtl/>
        </w:rPr>
        <w:t>إقرار جدول الأعمال</w:t>
      </w:r>
    </w:p>
    <w:p w:rsidR="00A037EA" w:rsidRPr="00227405" w:rsidRDefault="00E027FA" w:rsidP="00EE301D">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22</w:t>
      </w:r>
      <w:r w:rsidR="00E17908"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ab/>
      </w:r>
      <w:r w:rsidR="00A037EA" w:rsidRPr="00EE301D">
        <w:rPr>
          <w:rFonts w:ascii="Traditional Arabic" w:hAnsi="Traditional Arabic" w:cs="Traditional Arabic"/>
          <w:w w:val="80"/>
          <w:sz w:val="30"/>
          <w:szCs w:val="30"/>
          <w:rtl/>
        </w:rPr>
        <w:t>أق</w:t>
      </w:r>
      <w:r w:rsidR="00EE301D" w:rsidRPr="00EE301D">
        <w:rPr>
          <w:rFonts w:ascii="Traditional Arabic" w:hAnsi="Traditional Arabic" w:cs="Traditional Arabic"/>
          <w:w w:val="80"/>
          <w:sz w:val="30"/>
          <w:szCs w:val="30"/>
          <w:rtl/>
          <w:lang w:val="en-GB"/>
        </w:rPr>
        <w:t>ـــ</w:t>
      </w:r>
      <w:r w:rsidR="00A037EA" w:rsidRPr="00EE301D">
        <w:rPr>
          <w:rFonts w:ascii="Traditional Arabic" w:hAnsi="Traditional Arabic" w:cs="Traditional Arabic"/>
          <w:w w:val="80"/>
          <w:sz w:val="30"/>
          <w:szCs w:val="30"/>
          <w:rtl/>
        </w:rPr>
        <w:t>رت اللجن</w:t>
      </w:r>
      <w:r w:rsidR="00EE301D" w:rsidRPr="00EE301D">
        <w:rPr>
          <w:rFonts w:ascii="Traditional Arabic" w:hAnsi="Traditional Arabic" w:cs="Traditional Arabic"/>
          <w:w w:val="80"/>
          <w:sz w:val="30"/>
          <w:szCs w:val="30"/>
          <w:rtl/>
        </w:rPr>
        <w:t>ــ</w:t>
      </w:r>
      <w:r w:rsidR="00CB40D9" w:rsidRPr="00EE301D">
        <w:rPr>
          <w:rFonts w:ascii="Traditional Arabic" w:hAnsi="Traditional Arabic" w:cs="Traditional Arabic"/>
          <w:w w:val="80"/>
          <w:sz w:val="30"/>
          <w:szCs w:val="30"/>
          <w:rtl/>
        </w:rPr>
        <w:t>ـ</w:t>
      </w:r>
      <w:r w:rsidR="00A037EA" w:rsidRPr="00EE301D">
        <w:rPr>
          <w:rFonts w:ascii="Traditional Arabic" w:hAnsi="Traditional Arabic" w:cs="Traditional Arabic"/>
          <w:w w:val="80"/>
          <w:sz w:val="30"/>
          <w:szCs w:val="30"/>
          <w:rtl/>
        </w:rPr>
        <w:t>ة ج</w:t>
      </w:r>
      <w:r w:rsidR="00EE301D">
        <w:rPr>
          <w:rFonts w:ascii="Traditional Arabic" w:hAnsi="Traditional Arabic" w:cs="Traditional Arabic"/>
          <w:w w:val="80"/>
          <w:sz w:val="30"/>
          <w:szCs w:val="30"/>
          <w:rtl/>
        </w:rPr>
        <w:t>ــ</w:t>
      </w:r>
      <w:r w:rsidR="00A037EA" w:rsidRPr="00EE301D">
        <w:rPr>
          <w:rFonts w:ascii="Traditional Arabic" w:hAnsi="Traditional Arabic" w:cs="Traditional Arabic"/>
          <w:w w:val="80"/>
          <w:sz w:val="30"/>
          <w:szCs w:val="30"/>
          <w:rtl/>
        </w:rPr>
        <w:t>دول الأعم</w:t>
      </w:r>
      <w:r w:rsidR="00CB40D9" w:rsidRPr="00EE301D">
        <w:rPr>
          <w:rFonts w:ascii="Traditional Arabic" w:hAnsi="Traditional Arabic" w:cs="Traditional Arabic"/>
          <w:w w:val="80"/>
          <w:sz w:val="30"/>
          <w:szCs w:val="30"/>
          <w:rtl/>
        </w:rPr>
        <w:t>ـــ</w:t>
      </w:r>
      <w:r w:rsidR="00A037EA" w:rsidRPr="00EE301D">
        <w:rPr>
          <w:rFonts w:ascii="Traditional Arabic" w:hAnsi="Traditional Arabic" w:cs="Traditional Arabic"/>
          <w:w w:val="80"/>
          <w:sz w:val="30"/>
          <w:szCs w:val="30"/>
          <w:rtl/>
        </w:rPr>
        <w:t>ال الت</w:t>
      </w:r>
      <w:r w:rsidR="00CB40D9" w:rsidRPr="00EE301D">
        <w:rPr>
          <w:rFonts w:ascii="Traditional Arabic" w:hAnsi="Traditional Arabic" w:cs="Traditional Arabic"/>
          <w:w w:val="80"/>
          <w:sz w:val="30"/>
          <w:szCs w:val="30"/>
          <w:rtl/>
        </w:rPr>
        <w:t>ـ</w:t>
      </w:r>
      <w:r w:rsidR="00A037EA" w:rsidRPr="00EE301D">
        <w:rPr>
          <w:rFonts w:ascii="Traditional Arabic" w:hAnsi="Traditional Arabic" w:cs="Traditional Arabic"/>
          <w:w w:val="80"/>
          <w:sz w:val="30"/>
          <w:szCs w:val="30"/>
          <w:rtl/>
        </w:rPr>
        <w:t>الي بالاستن</w:t>
      </w:r>
      <w:r w:rsidR="00EE301D">
        <w:rPr>
          <w:rFonts w:ascii="Traditional Arabic" w:hAnsi="Traditional Arabic" w:cs="Traditional Arabic"/>
          <w:w w:val="80"/>
          <w:sz w:val="30"/>
          <w:szCs w:val="30"/>
          <w:rtl/>
        </w:rPr>
        <w:t>ـ</w:t>
      </w:r>
      <w:r w:rsidR="00CB40D9" w:rsidRPr="00EE301D">
        <w:rPr>
          <w:rFonts w:ascii="Traditional Arabic" w:hAnsi="Traditional Arabic" w:cs="Traditional Arabic"/>
          <w:w w:val="80"/>
          <w:sz w:val="30"/>
          <w:szCs w:val="30"/>
          <w:rtl/>
        </w:rPr>
        <w:t>ـ</w:t>
      </w:r>
      <w:r w:rsidR="00A037EA" w:rsidRPr="00EE301D">
        <w:rPr>
          <w:rFonts w:ascii="Traditional Arabic" w:hAnsi="Traditional Arabic" w:cs="Traditional Arabic"/>
          <w:w w:val="80"/>
          <w:sz w:val="30"/>
          <w:szCs w:val="30"/>
          <w:rtl/>
        </w:rPr>
        <w:t>اد إلى ج</w:t>
      </w:r>
      <w:r w:rsidR="00CB40D9" w:rsidRPr="00EE301D">
        <w:rPr>
          <w:rFonts w:ascii="Traditional Arabic" w:hAnsi="Traditional Arabic" w:cs="Traditional Arabic"/>
          <w:w w:val="80"/>
          <w:sz w:val="30"/>
          <w:szCs w:val="30"/>
          <w:rtl/>
        </w:rPr>
        <w:t>ـ</w:t>
      </w:r>
      <w:r w:rsidR="00A037EA" w:rsidRPr="00EE301D">
        <w:rPr>
          <w:rFonts w:ascii="Traditional Arabic" w:hAnsi="Traditional Arabic" w:cs="Traditional Arabic"/>
          <w:w w:val="80"/>
          <w:sz w:val="30"/>
          <w:szCs w:val="30"/>
          <w:rtl/>
        </w:rPr>
        <w:t>دول الأعم</w:t>
      </w:r>
      <w:r w:rsidR="00CB40D9" w:rsidRPr="00EE301D">
        <w:rPr>
          <w:rFonts w:ascii="Traditional Arabic" w:hAnsi="Traditional Arabic" w:cs="Traditional Arabic"/>
          <w:w w:val="80"/>
          <w:sz w:val="30"/>
          <w:szCs w:val="30"/>
          <w:rtl/>
        </w:rPr>
        <w:t>ــ</w:t>
      </w:r>
      <w:r w:rsidR="00A037EA" w:rsidRPr="00EE301D">
        <w:rPr>
          <w:rFonts w:ascii="Traditional Arabic" w:hAnsi="Traditional Arabic" w:cs="Traditional Arabic"/>
          <w:w w:val="80"/>
          <w:sz w:val="30"/>
          <w:szCs w:val="30"/>
          <w:rtl/>
        </w:rPr>
        <w:t>ال المؤق</w:t>
      </w:r>
      <w:r w:rsidR="00EE301D">
        <w:rPr>
          <w:rFonts w:ascii="Traditional Arabic" w:hAnsi="Traditional Arabic" w:cs="Traditional Arabic"/>
          <w:w w:val="80"/>
          <w:sz w:val="30"/>
          <w:szCs w:val="30"/>
          <w:rtl/>
        </w:rPr>
        <w:t>ــ</w:t>
      </w:r>
      <w:r w:rsidR="00CB40D9" w:rsidRPr="00EE301D">
        <w:rPr>
          <w:rFonts w:ascii="Traditional Arabic" w:hAnsi="Traditional Arabic" w:cs="Traditional Arabic"/>
          <w:w w:val="80"/>
          <w:sz w:val="30"/>
          <w:szCs w:val="30"/>
          <w:rtl/>
        </w:rPr>
        <w:t>ــ</w:t>
      </w:r>
      <w:r w:rsidR="00A037EA" w:rsidRPr="00EE301D">
        <w:rPr>
          <w:rFonts w:ascii="Traditional Arabic" w:hAnsi="Traditional Arabic" w:cs="Traditional Arabic"/>
          <w:w w:val="80"/>
          <w:sz w:val="30"/>
          <w:szCs w:val="30"/>
          <w:rtl/>
        </w:rPr>
        <w:t>ت</w:t>
      </w:r>
      <w:r w:rsidR="00A037EA" w:rsidRPr="00F01906">
        <w:rPr>
          <w:rFonts w:ascii="Traditional Arabic" w:hAnsi="Traditional Arabic" w:cs="Traditional Arabic"/>
          <w:w w:val="90"/>
          <w:sz w:val="30"/>
          <w:szCs w:val="30"/>
          <w:rtl/>
        </w:rPr>
        <w:t xml:space="preserve"> </w:t>
      </w:r>
      <w:r w:rsidR="00A037EA" w:rsidRPr="00EE301D">
        <w:rPr>
          <w:rStyle w:val="Inget"/>
          <w:rFonts w:asciiTheme="majorBidi" w:hAnsiTheme="majorBidi" w:cstheme="majorBidi"/>
          <w:sz w:val="20"/>
          <w:szCs w:val="20"/>
          <w:rtl/>
        </w:rPr>
        <w:t>(</w:t>
      </w:r>
      <w:r w:rsidR="00A037EA" w:rsidRPr="00EE301D">
        <w:rPr>
          <w:rStyle w:val="Inget"/>
          <w:rFonts w:asciiTheme="majorBidi" w:hAnsiTheme="majorBidi" w:cstheme="majorBidi"/>
          <w:sz w:val="20"/>
          <w:szCs w:val="20"/>
        </w:rPr>
        <w:t>UNEP(DTIE)/Hg/INC.</w:t>
      </w:r>
      <w:r w:rsidR="00BB6C1B" w:rsidRPr="00EE301D">
        <w:rPr>
          <w:rStyle w:val="Inget"/>
          <w:rFonts w:asciiTheme="majorBidi" w:hAnsiTheme="majorBidi" w:cstheme="majorBidi"/>
          <w:sz w:val="20"/>
          <w:szCs w:val="20"/>
        </w:rPr>
        <w:t>7</w:t>
      </w:r>
      <w:r w:rsidR="00A037EA" w:rsidRPr="00EE301D">
        <w:rPr>
          <w:rStyle w:val="Inget"/>
          <w:rFonts w:asciiTheme="majorBidi" w:hAnsiTheme="majorBidi" w:cstheme="majorBidi"/>
          <w:sz w:val="20"/>
          <w:szCs w:val="20"/>
        </w:rPr>
        <w:t>/1</w:t>
      </w:r>
      <w:r w:rsidR="00A037EA" w:rsidRPr="00EE301D">
        <w:rPr>
          <w:rStyle w:val="Inget"/>
          <w:rFonts w:asciiTheme="majorBidi" w:hAnsiTheme="majorBidi" w:cstheme="majorBidi"/>
          <w:sz w:val="20"/>
          <w:szCs w:val="20"/>
          <w:rtl/>
        </w:rPr>
        <w:t>)</w:t>
      </w:r>
      <w:r w:rsidR="00A037EA" w:rsidRPr="00EE301D">
        <w:rPr>
          <w:rFonts w:asciiTheme="majorBidi" w:hAnsiTheme="majorBidi" w:cstheme="majorBidi"/>
          <w:sz w:val="20"/>
          <w:szCs w:val="20"/>
          <w:rtl/>
        </w:rPr>
        <w:t>:</w:t>
      </w:r>
    </w:p>
    <w:p w:rsidR="00BB6C1B" w:rsidRDefault="00A037EA" w:rsidP="00F1179E">
      <w:pPr>
        <w:tabs>
          <w:tab w:val="left" w:pos="1841"/>
          <w:tab w:val="left" w:pos="2408"/>
        </w:tabs>
        <w:spacing w:after="120" w:line="400" w:lineRule="exact"/>
        <w:ind w:left="1841"/>
        <w:jc w:val="both"/>
        <w:rPr>
          <w:rFonts w:cs="Traditional Arabic"/>
          <w:sz w:val="20"/>
          <w:szCs w:val="30"/>
          <w:rtl/>
        </w:rPr>
      </w:pPr>
      <w:r w:rsidRPr="00227405">
        <w:rPr>
          <w:rFonts w:ascii="Traditional Arabic" w:hAnsi="Traditional Arabic" w:cs="Traditional Arabic"/>
          <w:sz w:val="30"/>
          <w:szCs w:val="30"/>
          <w:rtl/>
        </w:rPr>
        <w:t>1</w:t>
      </w:r>
      <w:r w:rsidR="00E17908" w:rsidRPr="00227405">
        <w:rPr>
          <w:rFonts w:ascii="Traditional Arabic" w:hAnsi="Traditional Arabic" w:cs="Traditional Arabic"/>
          <w:sz w:val="30"/>
          <w:szCs w:val="30"/>
          <w:rtl/>
        </w:rPr>
        <w:t xml:space="preserve"> </w:t>
      </w:r>
      <w:r w:rsidRPr="00227405">
        <w:rPr>
          <w:rFonts w:ascii="Traditional Arabic" w:hAnsi="Traditional Arabic" w:cs="Traditional Arabic"/>
          <w:sz w:val="30"/>
          <w:szCs w:val="30"/>
          <w:rtl/>
        </w:rPr>
        <w:t>-</w:t>
      </w:r>
      <w:r w:rsidRPr="00227405">
        <w:rPr>
          <w:rFonts w:ascii="Traditional Arabic" w:hAnsi="Traditional Arabic" w:cs="Traditional Arabic"/>
          <w:sz w:val="30"/>
          <w:szCs w:val="30"/>
          <w:rtl/>
        </w:rPr>
        <w:tab/>
      </w:r>
      <w:r w:rsidR="00BB6C1B">
        <w:rPr>
          <w:rFonts w:cs="Traditional Arabic"/>
          <w:sz w:val="20"/>
          <w:szCs w:val="30"/>
          <w:rtl/>
        </w:rPr>
        <w:t>افتتاح الدورة.</w:t>
      </w:r>
    </w:p>
    <w:p w:rsidR="00BB6C1B" w:rsidRDefault="00BB6C1B" w:rsidP="00F1179E">
      <w:pPr>
        <w:tabs>
          <w:tab w:val="left" w:pos="1841"/>
          <w:tab w:val="left" w:pos="2408"/>
        </w:tabs>
        <w:spacing w:after="120" w:line="400" w:lineRule="exact"/>
        <w:ind w:left="1841"/>
        <w:jc w:val="both"/>
        <w:rPr>
          <w:rFonts w:cs="Traditional Arabic"/>
          <w:sz w:val="20"/>
          <w:szCs w:val="30"/>
          <w:rtl/>
        </w:rPr>
      </w:pPr>
      <w:r>
        <w:rPr>
          <w:rFonts w:cs="Traditional Arabic"/>
          <w:sz w:val="20"/>
          <w:szCs w:val="30"/>
          <w:rtl/>
        </w:rPr>
        <w:t>2 -</w:t>
      </w:r>
      <w:r>
        <w:rPr>
          <w:rFonts w:cs="Traditional Arabic"/>
          <w:sz w:val="20"/>
          <w:szCs w:val="30"/>
          <w:rtl/>
        </w:rPr>
        <w:tab/>
        <w:t>المسائل التنظيمية:</w:t>
      </w:r>
    </w:p>
    <w:p w:rsidR="00BB6C1B" w:rsidRDefault="00BB6C1B" w:rsidP="00F1179E">
      <w:pPr>
        <w:tabs>
          <w:tab w:val="left" w:pos="3117"/>
        </w:tabs>
        <w:spacing w:after="120" w:line="400" w:lineRule="exact"/>
        <w:ind w:left="2552"/>
        <w:jc w:val="both"/>
        <w:rPr>
          <w:rFonts w:cs="Traditional Arabic"/>
          <w:sz w:val="20"/>
          <w:szCs w:val="30"/>
          <w:rtl/>
        </w:rPr>
      </w:pPr>
      <w:r>
        <w:rPr>
          <w:rFonts w:cs="Traditional Arabic"/>
          <w:sz w:val="20"/>
          <w:szCs w:val="30"/>
          <w:rtl/>
        </w:rPr>
        <w:t>(أ)</w:t>
      </w:r>
      <w:r>
        <w:rPr>
          <w:rFonts w:cs="Traditional Arabic"/>
          <w:sz w:val="20"/>
          <w:szCs w:val="30"/>
          <w:rtl/>
        </w:rPr>
        <w:tab/>
        <w:t>إقرار جدول الأعمال؛</w:t>
      </w:r>
    </w:p>
    <w:p w:rsidR="00BB6C1B" w:rsidRPr="00A168AF" w:rsidRDefault="00BB6C1B" w:rsidP="00F1179E">
      <w:pPr>
        <w:tabs>
          <w:tab w:val="left" w:pos="2408"/>
          <w:tab w:val="left" w:pos="2550"/>
          <w:tab w:val="left" w:pos="3117"/>
        </w:tabs>
        <w:spacing w:after="120" w:line="400" w:lineRule="exact"/>
        <w:ind w:left="2552"/>
        <w:jc w:val="both"/>
        <w:rPr>
          <w:rFonts w:cs="Traditional Arabic"/>
          <w:sz w:val="20"/>
          <w:szCs w:val="30"/>
          <w:rtl/>
          <w:lang w:val="en-GB"/>
        </w:rPr>
      </w:pPr>
      <w:r>
        <w:rPr>
          <w:rFonts w:cs="Traditional Arabic"/>
          <w:sz w:val="20"/>
          <w:szCs w:val="30"/>
          <w:rtl/>
        </w:rPr>
        <w:t>(ب)</w:t>
      </w:r>
      <w:r>
        <w:rPr>
          <w:rFonts w:cs="Traditional Arabic"/>
          <w:sz w:val="20"/>
          <w:szCs w:val="30"/>
          <w:rtl/>
        </w:rPr>
        <w:tab/>
        <w:t>تنظيم العمل</w:t>
      </w:r>
      <w:r>
        <w:rPr>
          <w:rFonts w:cs="Traditional Arabic"/>
          <w:sz w:val="20"/>
          <w:szCs w:val="30"/>
          <w:rtl/>
          <w:lang w:val="en-GB"/>
        </w:rPr>
        <w:t>.</w:t>
      </w:r>
    </w:p>
    <w:p w:rsidR="00BB6C1B" w:rsidRDefault="00BB6C1B" w:rsidP="001753D7">
      <w:pPr>
        <w:tabs>
          <w:tab w:val="left" w:pos="2408"/>
        </w:tabs>
        <w:spacing w:after="120" w:line="400" w:lineRule="exact"/>
        <w:ind w:left="2408" w:hanging="567"/>
        <w:jc w:val="both"/>
        <w:rPr>
          <w:rFonts w:cs="Traditional Arabic"/>
          <w:sz w:val="20"/>
          <w:szCs w:val="30"/>
          <w:rtl/>
        </w:rPr>
      </w:pPr>
      <w:r>
        <w:rPr>
          <w:rFonts w:cs="Traditional Arabic"/>
          <w:sz w:val="20"/>
          <w:szCs w:val="30"/>
          <w:rtl/>
        </w:rPr>
        <w:t>3 -</w:t>
      </w:r>
      <w:r>
        <w:rPr>
          <w:rFonts w:cs="Traditional Arabic"/>
          <w:sz w:val="20"/>
          <w:szCs w:val="30"/>
          <w:rtl/>
        </w:rPr>
        <w:tab/>
        <w:t>العمل للتحضير لبدء نفاذ اتفاقية ميناماتا بشأن الزئبق وللاجتماع الأول لمؤتمر الأطراف في الاتفاقية:</w:t>
      </w:r>
    </w:p>
    <w:p w:rsidR="00BB6C1B" w:rsidRDefault="00BB6C1B" w:rsidP="001753D7">
      <w:pPr>
        <w:tabs>
          <w:tab w:val="left" w:pos="3117"/>
        </w:tabs>
        <w:spacing w:after="120" w:line="400" w:lineRule="exact"/>
        <w:ind w:left="2975" w:hanging="567"/>
        <w:jc w:val="both"/>
        <w:rPr>
          <w:rFonts w:cs="Traditional Arabic"/>
          <w:sz w:val="20"/>
          <w:szCs w:val="30"/>
          <w:rtl/>
        </w:rPr>
      </w:pPr>
      <w:r>
        <w:rPr>
          <w:rFonts w:cs="Traditional Arabic"/>
          <w:sz w:val="20"/>
          <w:szCs w:val="30"/>
          <w:rtl/>
        </w:rPr>
        <w:t>(أ)</w:t>
      </w:r>
      <w:r>
        <w:rPr>
          <w:rFonts w:cs="Traditional Arabic"/>
          <w:sz w:val="20"/>
          <w:szCs w:val="30"/>
          <w:rtl/>
        </w:rPr>
        <w:tab/>
        <w:t>البنود الضرورية لتنفيذ الاتفاقية بفعالية عند بدء نفاذها؛</w:t>
      </w:r>
    </w:p>
    <w:p w:rsidR="00BB6C1B" w:rsidRDefault="00BB6C1B" w:rsidP="001753D7">
      <w:pPr>
        <w:tabs>
          <w:tab w:val="left" w:pos="3117"/>
        </w:tabs>
        <w:spacing w:after="120" w:line="400" w:lineRule="exact"/>
        <w:ind w:left="2975" w:hanging="567"/>
        <w:jc w:val="both"/>
        <w:rPr>
          <w:rFonts w:cs="Traditional Arabic"/>
          <w:sz w:val="20"/>
          <w:szCs w:val="30"/>
          <w:rtl/>
        </w:rPr>
      </w:pPr>
      <w:r>
        <w:rPr>
          <w:rFonts w:cs="Traditional Arabic"/>
          <w:sz w:val="20"/>
          <w:szCs w:val="30"/>
          <w:rtl/>
        </w:rPr>
        <w:t>(ب)</w:t>
      </w:r>
      <w:r>
        <w:rPr>
          <w:rFonts w:cs="Traditional Arabic"/>
          <w:sz w:val="20"/>
          <w:szCs w:val="30"/>
          <w:rtl/>
        </w:rPr>
        <w:tab/>
        <w:t>مسائل تقتضي الاتفاقية من مؤتمر الأطراف أن يبت فيها في اجتماعه الأول؛</w:t>
      </w:r>
    </w:p>
    <w:p w:rsidR="00BB6C1B" w:rsidRDefault="00BB6C1B" w:rsidP="001753D7">
      <w:pPr>
        <w:tabs>
          <w:tab w:val="left" w:pos="3117"/>
        </w:tabs>
        <w:spacing w:after="120" w:line="400" w:lineRule="exact"/>
        <w:ind w:left="2975" w:hanging="567"/>
        <w:jc w:val="both"/>
        <w:rPr>
          <w:rFonts w:cs="Traditional Arabic"/>
          <w:sz w:val="20"/>
          <w:szCs w:val="30"/>
          <w:rtl/>
        </w:rPr>
      </w:pPr>
      <w:r>
        <w:rPr>
          <w:rFonts w:cs="Traditional Arabic"/>
          <w:sz w:val="20"/>
          <w:szCs w:val="30"/>
          <w:rtl/>
        </w:rPr>
        <w:t>(ج)</w:t>
      </w:r>
      <w:r>
        <w:rPr>
          <w:rFonts w:cs="Traditional Arabic"/>
          <w:sz w:val="20"/>
          <w:szCs w:val="30"/>
          <w:rtl/>
        </w:rPr>
        <w:tab/>
        <w:t>بنود تعتمدها اللجنة بشكل مؤقت ريثما يعتمدها مؤتمر الأطراف رسمياً في اجتماعه الأول؛</w:t>
      </w:r>
    </w:p>
    <w:p w:rsidR="00BB6C1B" w:rsidRDefault="00BB6C1B" w:rsidP="001753D7">
      <w:pPr>
        <w:tabs>
          <w:tab w:val="left" w:pos="3117"/>
        </w:tabs>
        <w:spacing w:after="120" w:line="400" w:lineRule="exact"/>
        <w:ind w:left="2975" w:hanging="567"/>
        <w:jc w:val="both"/>
        <w:rPr>
          <w:rFonts w:cs="Traditional Arabic"/>
          <w:sz w:val="20"/>
          <w:szCs w:val="30"/>
          <w:rtl/>
        </w:rPr>
      </w:pPr>
      <w:r>
        <w:rPr>
          <w:rFonts w:cs="Traditional Arabic"/>
          <w:sz w:val="20"/>
          <w:szCs w:val="30"/>
          <w:rtl/>
        </w:rPr>
        <w:t>(د)</w:t>
      </w:r>
      <w:r>
        <w:rPr>
          <w:rFonts w:cs="Traditional Arabic"/>
          <w:sz w:val="20"/>
          <w:szCs w:val="30"/>
          <w:rtl/>
        </w:rPr>
        <w:tab/>
        <w:t>أنشطة لتيسير سرعة بدء نفاذ الاتفاقية وتنفيذها بفعالية عند بدء نفاذها.</w:t>
      </w:r>
    </w:p>
    <w:p w:rsidR="00BB6C1B" w:rsidRDefault="00BB6C1B" w:rsidP="00F1179E">
      <w:pPr>
        <w:tabs>
          <w:tab w:val="left" w:pos="1841"/>
          <w:tab w:val="left" w:pos="2408"/>
        </w:tabs>
        <w:spacing w:after="120" w:line="400" w:lineRule="exact"/>
        <w:ind w:left="1841"/>
        <w:jc w:val="both"/>
        <w:rPr>
          <w:rFonts w:cs="Traditional Arabic"/>
          <w:sz w:val="20"/>
          <w:szCs w:val="30"/>
          <w:rtl/>
        </w:rPr>
      </w:pPr>
      <w:r>
        <w:rPr>
          <w:rFonts w:cs="Traditional Arabic"/>
          <w:sz w:val="20"/>
          <w:szCs w:val="30"/>
          <w:rtl/>
        </w:rPr>
        <w:t>4 -</w:t>
      </w:r>
      <w:r>
        <w:rPr>
          <w:rFonts w:cs="Traditional Arabic"/>
          <w:sz w:val="20"/>
          <w:szCs w:val="30"/>
          <w:rtl/>
        </w:rPr>
        <w:tab/>
        <w:t>تقرير عن أنشطة الأمانة المؤقتة خلال الفترة التي تسبق بدء نفاذ الاتفاقية:</w:t>
      </w:r>
    </w:p>
    <w:p w:rsidR="00BB6C1B" w:rsidRDefault="00BB6C1B" w:rsidP="001753D7">
      <w:pPr>
        <w:tabs>
          <w:tab w:val="left" w:pos="2975"/>
        </w:tabs>
        <w:spacing w:after="120" w:line="400" w:lineRule="exact"/>
        <w:ind w:left="2408"/>
        <w:jc w:val="both"/>
        <w:rPr>
          <w:rFonts w:cs="Traditional Arabic"/>
          <w:sz w:val="20"/>
          <w:szCs w:val="30"/>
          <w:rtl/>
        </w:rPr>
      </w:pPr>
      <w:r>
        <w:rPr>
          <w:rFonts w:cs="Traditional Arabic"/>
          <w:sz w:val="20"/>
          <w:szCs w:val="30"/>
          <w:rtl/>
        </w:rPr>
        <w:t>(أ)</w:t>
      </w:r>
      <w:r>
        <w:rPr>
          <w:rFonts w:cs="Traditional Arabic"/>
          <w:sz w:val="20"/>
          <w:szCs w:val="30"/>
          <w:rtl/>
        </w:rPr>
        <w:tab/>
        <w:t>أنشطة على المستويين الإقليمي والقطري لدعم التنفيذ؛</w:t>
      </w:r>
    </w:p>
    <w:p w:rsidR="00BB6C1B" w:rsidRDefault="00BB6C1B" w:rsidP="001753D7">
      <w:pPr>
        <w:tabs>
          <w:tab w:val="left" w:pos="2975"/>
        </w:tabs>
        <w:spacing w:after="120" w:line="400" w:lineRule="exact"/>
        <w:ind w:left="2408"/>
        <w:jc w:val="both"/>
        <w:rPr>
          <w:rFonts w:cs="Traditional Arabic"/>
          <w:sz w:val="20"/>
          <w:szCs w:val="30"/>
          <w:rtl/>
        </w:rPr>
      </w:pPr>
      <w:r>
        <w:rPr>
          <w:rFonts w:cs="Traditional Arabic"/>
          <w:sz w:val="20"/>
          <w:szCs w:val="30"/>
          <w:rtl/>
        </w:rPr>
        <w:t>(ب)</w:t>
      </w:r>
      <w:r>
        <w:rPr>
          <w:rFonts w:cs="Traditional Arabic"/>
          <w:sz w:val="20"/>
          <w:szCs w:val="30"/>
          <w:rtl/>
        </w:rPr>
        <w:tab/>
        <w:t>الأنشطة التعاونية مع الجهات الفاعلة الأخرى ذات الصلة؛</w:t>
      </w:r>
    </w:p>
    <w:p w:rsidR="00BB6C1B" w:rsidRDefault="00BB6C1B" w:rsidP="001753D7">
      <w:pPr>
        <w:tabs>
          <w:tab w:val="left" w:pos="2975"/>
        </w:tabs>
        <w:spacing w:after="120" w:line="400" w:lineRule="exact"/>
        <w:ind w:left="2408"/>
        <w:jc w:val="both"/>
        <w:rPr>
          <w:rFonts w:cs="Traditional Arabic"/>
          <w:sz w:val="20"/>
          <w:szCs w:val="30"/>
          <w:rtl/>
        </w:rPr>
      </w:pPr>
      <w:r>
        <w:rPr>
          <w:rFonts w:cs="Traditional Arabic"/>
          <w:sz w:val="20"/>
          <w:szCs w:val="30"/>
          <w:rtl/>
        </w:rPr>
        <w:t>(ج)</w:t>
      </w:r>
      <w:r>
        <w:rPr>
          <w:rFonts w:cs="Traditional Arabic"/>
          <w:sz w:val="20"/>
          <w:szCs w:val="30"/>
          <w:rtl/>
        </w:rPr>
        <w:tab/>
        <w:t>تمويل الأمانة والأنشطة.</w:t>
      </w:r>
    </w:p>
    <w:p w:rsidR="00BB6C1B" w:rsidRDefault="00BB6C1B" w:rsidP="00F1179E">
      <w:pPr>
        <w:tabs>
          <w:tab w:val="left" w:pos="1841"/>
          <w:tab w:val="left" w:pos="2408"/>
        </w:tabs>
        <w:spacing w:after="120" w:line="400" w:lineRule="exact"/>
        <w:ind w:left="1841"/>
        <w:jc w:val="both"/>
        <w:rPr>
          <w:rFonts w:cs="Traditional Arabic"/>
          <w:sz w:val="20"/>
          <w:szCs w:val="30"/>
          <w:rtl/>
        </w:rPr>
      </w:pPr>
      <w:r>
        <w:rPr>
          <w:rFonts w:cs="Traditional Arabic"/>
          <w:sz w:val="20"/>
          <w:szCs w:val="30"/>
          <w:rtl/>
        </w:rPr>
        <w:t>5 -</w:t>
      </w:r>
      <w:r>
        <w:rPr>
          <w:rFonts w:cs="Traditional Arabic"/>
          <w:sz w:val="20"/>
          <w:szCs w:val="30"/>
          <w:rtl/>
        </w:rPr>
        <w:tab/>
        <w:t>مسائل أخرى.</w:t>
      </w:r>
    </w:p>
    <w:p w:rsidR="00BB6C1B" w:rsidRDefault="00BB6C1B" w:rsidP="00F1179E">
      <w:pPr>
        <w:tabs>
          <w:tab w:val="left" w:pos="1841"/>
          <w:tab w:val="left" w:pos="2408"/>
        </w:tabs>
        <w:spacing w:after="120" w:line="400" w:lineRule="exact"/>
        <w:ind w:left="1841"/>
        <w:jc w:val="both"/>
        <w:rPr>
          <w:rFonts w:cs="Traditional Arabic"/>
          <w:sz w:val="20"/>
          <w:szCs w:val="30"/>
          <w:rtl/>
        </w:rPr>
      </w:pPr>
      <w:r>
        <w:rPr>
          <w:rFonts w:cs="Traditional Arabic"/>
          <w:sz w:val="20"/>
          <w:szCs w:val="30"/>
          <w:rtl/>
        </w:rPr>
        <w:t>6 -</w:t>
      </w:r>
      <w:r>
        <w:rPr>
          <w:rFonts w:cs="Traditional Arabic"/>
          <w:sz w:val="20"/>
          <w:szCs w:val="30"/>
          <w:rtl/>
        </w:rPr>
        <w:tab/>
        <w:t>اعتماد التقرير.</w:t>
      </w:r>
    </w:p>
    <w:p w:rsidR="00A037EA" w:rsidRPr="00227405" w:rsidRDefault="00BB6C1B" w:rsidP="00F1179E">
      <w:pPr>
        <w:tabs>
          <w:tab w:val="left" w:pos="1841"/>
          <w:tab w:val="left" w:pos="2408"/>
        </w:tabs>
        <w:spacing w:after="120" w:line="400" w:lineRule="exact"/>
        <w:ind w:left="1841"/>
        <w:jc w:val="both"/>
        <w:rPr>
          <w:rFonts w:ascii="Traditional Arabic" w:hAnsi="Traditional Arabic" w:cs="Traditional Arabic"/>
          <w:sz w:val="30"/>
          <w:szCs w:val="30"/>
          <w:rtl/>
        </w:rPr>
      </w:pPr>
      <w:r>
        <w:rPr>
          <w:rFonts w:cs="Traditional Arabic"/>
          <w:sz w:val="20"/>
          <w:szCs w:val="30"/>
          <w:rtl/>
        </w:rPr>
        <w:t>7 -</w:t>
      </w:r>
      <w:r>
        <w:rPr>
          <w:rFonts w:cs="Traditional Arabic"/>
          <w:sz w:val="20"/>
          <w:szCs w:val="30"/>
          <w:rtl/>
        </w:rPr>
        <w:tab/>
        <w:t>اختتام الدورة.</w:t>
      </w:r>
    </w:p>
    <w:p w:rsidR="00A037EA" w:rsidRPr="00227405" w:rsidRDefault="00EE2580" w:rsidP="00E17908">
      <w:pPr>
        <w:tabs>
          <w:tab w:val="left" w:pos="1841"/>
          <w:tab w:val="left" w:pos="2408"/>
          <w:tab w:val="left" w:pos="2975"/>
        </w:tabs>
        <w:spacing w:after="120" w:line="400" w:lineRule="exact"/>
        <w:ind w:left="1134" w:hanging="709"/>
        <w:jc w:val="both"/>
        <w:rPr>
          <w:rFonts w:cs="Traditional Arabic"/>
          <w:b/>
          <w:bCs/>
          <w:sz w:val="30"/>
          <w:szCs w:val="30"/>
          <w:rtl/>
        </w:rPr>
      </w:pPr>
      <w:r>
        <w:rPr>
          <w:rFonts w:cs="Traditional Arabic"/>
          <w:b/>
          <w:bCs/>
          <w:sz w:val="30"/>
          <w:szCs w:val="30"/>
          <w:rtl/>
        </w:rPr>
        <w:t>جيم</w:t>
      </w:r>
      <w:r w:rsidR="00A037EA" w:rsidRPr="00227405">
        <w:rPr>
          <w:rFonts w:cs="Traditional Arabic"/>
          <w:b/>
          <w:bCs/>
          <w:sz w:val="30"/>
          <w:szCs w:val="30"/>
          <w:rtl/>
        </w:rPr>
        <w:t xml:space="preserve"> -</w:t>
      </w:r>
      <w:r w:rsidR="00A037EA" w:rsidRPr="00227405">
        <w:rPr>
          <w:rFonts w:cs="Traditional Arabic"/>
          <w:b/>
          <w:bCs/>
          <w:sz w:val="30"/>
          <w:szCs w:val="30"/>
          <w:rtl/>
        </w:rPr>
        <w:tab/>
        <w:t>تنظيم العمل</w:t>
      </w:r>
    </w:p>
    <w:p w:rsidR="00A037EA" w:rsidRPr="00227405" w:rsidRDefault="00E027FA" w:rsidP="008A3C6C">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23</w:t>
      </w:r>
      <w:r w:rsidR="00E17908"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ab/>
        <w:t>عملا</w:t>
      </w:r>
      <w:r w:rsidR="00226313"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xml:space="preserve"> باقتراح من الرئيس بعد التشاور مع المكتب، قررت اللجنة أن تجتمع من الساعة 00/10 إلى الساعة 00/13 ومن الساعة</w:t>
      </w:r>
      <w:r w:rsidR="00706E87"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 xml:space="preserve">00/15 إلى الساعة 00/18 كل يوم، </w:t>
      </w:r>
      <w:r w:rsidR="00F76234">
        <w:rPr>
          <w:rFonts w:ascii="Traditional Arabic" w:hAnsi="Traditional Arabic" w:cs="Traditional Arabic"/>
          <w:sz w:val="30"/>
          <w:szCs w:val="30"/>
          <w:rtl/>
        </w:rPr>
        <w:t>وتقرر إنشاء</w:t>
      </w:r>
      <w:r w:rsidR="00A037EA" w:rsidRPr="00227405">
        <w:rPr>
          <w:rFonts w:ascii="Traditional Arabic" w:hAnsi="Traditional Arabic" w:cs="Traditional Arabic"/>
          <w:sz w:val="30"/>
          <w:szCs w:val="30"/>
          <w:rtl/>
        </w:rPr>
        <w:t xml:space="preserve"> أفرقة صغيرة بحسب الاقتضاء. </w:t>
      </w:r>
      <w:r w:rsidR="0001189E" w:rsidRPr="00227405">
        <w:rPr>
          <w:rFonts w:ascii="Traditional Arabic" w:hAnsi="Traditional Arabic" w:cs="Traditional Arabic"/>
          <w:sz w:val="30"/>
          <w:szCs w:val="30"/>
          <w:rtl/>
        </w:rPr>
        <w:t>و</w:t>
      </w:r>
      <w:r w:rsidR="007E26AC" w:rsidRPr="00227405">
        <w:rPr>
          <w:rFonts w:ascii="Traditional Arabic" w:hAnsi="Traditional Arabic" w:cs="Traditional Arabic"/>
          <w:sz w:val="30"/>
          <w:szCs w:val="30"/>
          <w:rtl/>
        </w:rPr>
        <w:t>قررت</w:t>
      </w:r>
      <w:r w:rsidR="00A037EA" w:rsidRPr="00227405">
        <w:rPr>
          <w:rFonts w:ascii="Traditional Arabic" w:hAnsi="Traditional Arabic" w:cs="Traditional Arabic"/>
          <w:sz w:val="30"/>
          <w:szCs w:val="30"/>
          <w:rtl/>
        </w:rPr>
        <w:t xml:space="preserve"> اللجنة أيضا</w:t>
      </w:r>
      <w:r w:rsidR="001344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xml:space="preserve"> أن تعمل هذه الأفرقة باللغة الإنكليزية فقط؛ وأن لا</w:t>
      </w:r>
      <w:r w:rsidR="009B652F">
        <w:rPr>
          <w:rFonts w:ascii="Traditional Arabic" w:hAnsi="Traditional Arabic" w:cs="Traditional Arabic"/>
          <w:sz w:val="30"/>
          <w:szCs w:val="30"/>
          <w:rtl/>
        </w:rPr>
        <w:t> </w:t>
      </w:r>
      <w:r w:rsidR="00A037EA" w:rsidRPr="00227405">
        <w:rPr>
          <w:rFonts w:ascii="Traditional Arabic" w:hAnsi="Traditional Arabic" w:cs="Traditional Arabic"/>
          <w:sz w:val="30"/>
          <w:szCs w:val="30"/>
          <w:rtl/>
        </w:rPr>
        <w:t>يجتمع أكثر من اثنين من هذه الأفرقة في وقت واحد، مراعاة ل</w:t>
      </w:r>
      <w:r w:rsidR="003C64F2" w:rsidRPr="00227405">
        <w:rPr>
          <w:rFonts w:ascii="Traditional Arabic" w:hAnsi="Traditional Arabic" w:cs="Traditional Arabic"/>
          <w:sz w:val="30"/>
          <w:szCs w:val="30"/>
          <w:rtl/>
        </w:rPr>
        <w:t>احتياجات الوفود الصغيرة.</w:t>
      </w:r>
    </w:p>
    <w:p w:rsidR="00A037EA" w:rsidRPr="00227405" w:rsidRDefault="00E027FA" w:rsidP="00BF420C">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24</w:t>
      </w:r>
      <w:r w:rsidR="00E17908"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ab/>
        <w:t>وقررت اللجنة أيضا</w:t>
      </w:r>
      <w:r w:rsidR="001344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xml:space="preserve"> أن تنظم عملها وفقا</w:t>
      </w:r>
      <w:r w:rsidR="00226313"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xml:space="preserve"> لاقتراح من الرئيس في مذكرة التصور المقدمة منه </w:t>
      </w:r>
      <w:r w:rsidR="00A037EA" w:rsidRPr="00227405">
        <w:rPr>
          <w:rFonts w:cs="Times New Roman"/>
          <w:sz w:val="20"/>
          <w:szCs w:val="20"/>
          <w:rtl/>
        </w:rPr>
        <w:t>(</w:t>
      </w:r>
      <w:r w:rsidR="00A037EA" w:rsidRPr="00227405">
        <w:rPr>
          <w:rFonts w:cs="Times New Roman"/>
          <w:sz w:val="20"/>
          <w:szCs w:val="20"/>
        </w:rPr>
        <w:t>UNEP(DTIE)/Hg/INC.</w:t>
      </w:r>
      <w:r w:rsidR="00BB6C1B">
        <w:rPr>
          <w:rFonts w:cs="Times New Roman"/>
          <w:sz w:val="20"/>
          <w:szCs w:val="20"/>
        </w:rPr>
        <w:t>7</w:t>
      </w:r>
      <w:r w:rsidR="00A037EA" w:rsidRPr="00227405">
        <w:rPr>
          <w:rFonts w:cs="Times New Roman"/>
          <w:sz w:val="20"/>
          <w:szCs w:val="20"/>
        </w:rPr>
        <w:t>/2</w:t>
      </w:r>
      <w:r w:rsidR="00A037EA" w:rsidRPr="00227405">
        <w:rPr>
          <w:rFonts w:cs="Times New Roman"/>
          <w:sz w:val="20"/>
          <w:szCs w:val="20"/>
          <w:rtl/>
        </w:rPr>
        <w:t>)</w:t>
      </w:r>
      <w:r w:rsidR="00A037EA" w:rsidRPr="00227405">
        <w:rPr>
          <w:rFonts w:ascii="Traditional Arabic" w:hAnsi="Traditional Arabic" w:cs="Traditional Arabic"/>
          <w:sz w:val="30"/>
          <w:szCs w:val="30"/>
          <w:rtl/>
        </w:rPr>
        <w:t xml:space="preserve"> وكما هو موضح في شروح جدول الأعمال </w:t>
      </w:r>
      <w:r w:rsidR="00A037EA" w:rsidRPr="00227405">
        <w:rPr>
          <w:rFonts w:cs="Times New Roman"/>
          <w:w w:val="95"/>
          <w:sz w:val="20"/>
          <w:szCs w:val="20"/>
          <w:rtl/>
        </w:rPr>
        <w:t>(</w:t>
      </w:r>
      <w:r w:rsidR="00A037EA" w:rsidRPr="00227405">
        <w:rPr>
          <w:rFonts w:cs="Times New Roman"/>
          <w:w w:val="95"/>
          <w:sz w:val="20"/>
          <w:szCs w:val="20"/>
          <w:lang w:val="fr-FR"/>
        </w:rPr>
        <w:t>UNEP(DTIE)/Hg/INC.</w:t>
      </w:r>
      <w:r w:rsidR="00BB6C1B">
        <w:rPr>
          <w:rFonts w:cs="Times New Roman"/>
          <w:w w:val="95"/>
          <w:sz w:val="20"/>
          <w:szCs w:val="20"/>
          <w:lang w:val="fr-FR"/>
        </w:rPr>
        <w:t>7</w:t>
      </w:r>
      <w:r w:rsidR="00A037EA" w:rsidRPr="00227405">
        <w:rPr>
          <w:rFonts w:cs="Times New Roman"/>
          <w:w w:val="95"/>
          <w:sz w:val="20"/>
          <w:szCs w:val="20"/>
          <w:lang w:val="fr-FR"/>
        </w:rPr>
        <w:t>/1/Add.1</w:t>
      </w:r>
      <w:r w:rsidR="00A037EA" w:rsidRPr="00227405">
        <w:rPr>
          <w:rFonts w:cs="Times New Roman"/>
          <w:w w:val="95"/>
          <w:sz w:val="20"/>
          <w:szCs w:val="20"/>
          <w:rtl/>
        </w:rPr>
        <w:t>)</w:t>
      </w:r>
      <w:r w:rsidR="00A037EA" w:rsidRPr="00227405">
        <w:rPr>
          <w:rFonts w:ascii="Traditional Arabic" w:hAnsi="Traditional Arabic" w:cs="Traditional Arabic"/>
          <w:sz w:val="30"/>
          <w:szCs w:val="30"/>
          <w:rtl/>
        </w:rPr>
        <w:t>، بما في ذلك فيما يتعلق بالترتيب الذي ستتناول به اللجنة البنود المدرجة في جدول أعمالها. ولذلك قررت اللجنة، في جملة أمور، أن تتناول، في مناقشة البند 3 من جدول الأعمال، البنود الفرعية 3 (أ) إلى 3 (ج) معا</w:t>
      </w:r>
      <w:r w:rsidR="00CA736C"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وأن تناقش هذه البنود الفرعية من حيث صلتها بكل مادة من مواد الاتفاقية</w:t>
      </w:r>
      <w:r w:rsidR="00BB6C1B">
        <w:rPr>
          <w:rFonts w:ascii="Traditional Arabic" w:hAnsi="Traditional Arabic" w:cs="Traditional Arabic"/>
          <w:sz w:val="30"/>
          <w:szCs w:val="30"/>
          <w:rtl/>
        </w:rPr>
        <w:t xml:space="preserve"> </w:t>
      </w:r>
      <w:r w:rsidR="00BF420C">
        <w:rPr>
          <w:rFonts w:ascii="Traditional Arabic" w:hAnsi="Traditional Arabic" w:cs="Traditional Arabic"/>
          <w:sz w:val="30"/>
          <w:szCs w:val="30"/>
          <w:rtl/>
        </w:rPr>
        <w:t>ستتم مناقشتها خلال الدورة الحالية</w:t>
      </w:r>
      <w:r w:rsidR="00A037EA" w:rsidRPr="00227405">
        <w:rPr>
          <w:rFonts w:ascii="Traditional Arabic" w:hAnsi="Traditional Arabic" w:cs="Traditional Arabic"/>
          <w:sz w:val="30"/>
          <w:szCs w:val="30"/>
          <w:rtl/>
        </w:rPr>
        <w:t>، متناولة المواد مادة فمادة. وستتناول اللجنة بعد ذلك البند الفرعي 3 (د)، الذي ستناقشه أيضا</w:t>
      </w:r>
      <w:r w:rsidR="001344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 xml:space="preserve"> من حيث صلته بكل مادة من مواد الاتفاقية</w:t>
      </w:r>
      <w:r w:rsidR="00BB6C1B">
        <w:rPr>
          <w:rFonts w:ascii="Traditional Arabic" w:hAnsi="Traditional Arabic" w:cs="Traditional Arabic"/>
          <w:sz w:val="30"/>
          <w:szCs w:val="30"/>
          <w:rtl/>
        </w:rPr>
        <w:t xml:space="preserve"> </w:t>
      </w:r>
      <w:r w:rsidR="00BF420C">
        <w:rPr>
          <w:rFonts w:ascii="Traditional Arabic" w:hAnsi="Traditional Arabic" w:cs="Traditional Arabic"/>
          <w:sz w:val="30"/>
          <w:szCs w:val="30"/>
          <w:rtl/>
        </w:rPr>
        <w:t>ستتم مناقشتها خلال الدورة الحالية</w:t>
      </w:r>
      <w:r w:rsidR="00BF420C" w:rsidRPr="00227405">
        <w:rPr>
          <w:rFonts w:ascii="Traditional Arabic" w:hAnsi="Traditional Arabic" w:cs="Traditional Arabic"/>
          <w:sz w:val="30"/>
          <w:szCs w:val="30"/>
          <w:rtl/>
        </w:rPr>
        <w:t xml:space="preserve">، </w:t>
      </w:r>
      <w:r w:rsidR="008717E9" w:rsidRPr="00227405">
        <w:rPr>
          <w:rFonts w:ascii="Traditional Arabic" w:hAnsi="Traditional Arabic" w:cs="Traditional Arabic"/>
          <w:sz w:val="30"/>
          <w:szCs w:val="30"/>
          <w:rtl/>
        </w:rPr>
        <w:t>متناولة المواد مادة فمادة.</w:t>
      </w:r>
    </w:p>
    <w:p w:rsidR="00962BE7" w:rsidRPr="00F16A09" w:rsidRDefault="00962BE7" w:rsidP="00D7795A">
      <w:pPr>
        <w:tabs>
          <w:tab w:val="left" w:pos="1841"/>
          <w:tab w:val="left" w:pos="2408"/>
          <w:tab w:val="left" w:pos="2975"/>
        </w:tabs>
        <w:spacing w:after="120" w:line="400" w:lineRule="exact"/>
        <w:ind w:left="1134" w:hanging="709"/>
        <w:jc w:val="both"/>
        <w:rPr>
          <w:rFonts w:cs="Traditional Arabic"/>
          <w:b/>
          <w:bCs/>
          <w:sz w:val="30"/>
          <w:szCs w:val="30"/>
          <w:rtl/>
        </w:rPr>
      </w:pPr>
      <w:r w:rsidRPr="00F16A09">
        <w:rPr>
          <w:rFonts w:cs="Traditional Arabic"/>
          <w:b/>
          <w:bCs/>
          <w:sz w:val="30"/>
          <w:szCs w:val="30"/>
          <w:rtl/>
        </w:rPr>
        <w:t>دال</w:t>
      </w:r>
      <w:r w:rsidR="00680D35">
        <w:rPr>
          <w:rFonts w:cs="Traditional Arabic"/>
          <w:b/>
          <w:bCs/>
          <w:sz w:val="30"/>
          <w:szCs w:val="30"/>
          <w:rtl/>
        </w:rPr>
        <w:t xml:space="preserve"> </w:t>
      </w:r>
      <w:r w:rsidRPr="00F16A09">
        <w:rPr>
          <w:rFonts w:cs="Traditional Arabic"/>
          <w:b/>
          <w:bCs/>
          <w:sz w:val="30"/>
          <w:szCs w:val="30"/>
          <w:rtl/>
        </w:rPr>
        <w:t>-</w:t>
      </w:r>
      <w:r>
        <w:rPr>
          <w:rFonts w:cs="Traditional Arabic"/>
          <w:b/>
          <w:bCs/>
          <w:sz w:val="30"/>
          <w:szCs w:val="30"/>
          <w:rtl/>
        </w:rPr>
        <w:tab/>
      </w:r>
      <w:r w:rsidRPr="00F16A09">
        <w:rPr>
          <w:rFonts w:cs="Traditional Arabic"/>
          <w:b/>
          <w:bCs/>
          <w:sz w:val="30"/>
          <w:szCs w:val="30"/>
          <w:rtl/>
        </w:rPr>
        <w:t>البيانات العامة</w:t>
      </w:r>
    </w:p>
    <w:p w:rsidR="00A037EA" w:rsidRDefault="00E027FA" w:rsidP="005F0268">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25</w:t>
      </w:r>
      <w:r w:rsidR="00E17908"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w:t>
      </w:r>
      <w:r w:rsidR="00A037EA" w:rsidRPr="00227405">
        <w:rPr>
          <w:rFonts w:ascii="Traditional Arabic" w:hAnsi="Traditional Arabic" w:cs="Traditional Arabic"/>
          <w:sz w:val="30"/>
          <w:szCs w:val="30"/>
          <w:rtl/>
        </w:rPr>
        <w:tab/>
        <w:t xml:space="preserve">عقب الاتفاق على تنظيم العمل، دعا الرئيس إلى الإدلاء ببيانات عامة </w:t>
      </w:r>
      <w:r w:rsidR="007242B9" w:rsidRPr="00227405">
        <w:rPr>
          <w:rFonts w:ascii="Traditional Arabic" w:hAnsi="Traditional Arabic" w:cs="Traditional Arabic"/>
          <w:sz w:val="30"/>
          <w:szCs w:val="30"/>
          <w:rtl/>
        </w:rPr>
        <w:t xml:space="preserve">عن </w:t>
      </w:r>
      <w:r w:rsidR="00A037EA" w:rsidRPr="00227405">
        <w:rPr>
          <w:rFonts w:ascii="Traditional Arabic" w:hAnsi="Traditional Arabic" w:cs="Traditional Arabic"/>
          <w:sz w:val="30"/>
          <w:szCs w:val="30"/>
          <w:rtl/>
        </w:rPr>
        <w:t xml:space="preserve">العمل الذي سيُضطلع به خلال الدورة الحالية، وعلى وجه الخصوص </w:t>
      </w:r>
      <w:r w:rsidR="007242B9" w:rsidRPr="00227405">
        <w:rPr>
          <w:rFonts w:ascii="Traditional Arabic" w:hAnsi="Traditional Arabic" w:cs="Traditional Arabic"/>
          <w:sz w:val="30"/>
          <w:szCs w:val="30"/>
          <w:rtl/>
        </w:rPr>
        <w:t xml:space="preserve">عن </w:t>
      </w:r>
      <w:r w:rsidR="00A037EA" w:rsidRPr="00227405">
        <w:rPr>
          <w:rFonts w:ascii="Traditional Arabic" w:hAnsi="Traditional Arabic" w:cs="Traditional Arabic"/>
          <w:sz w:val="30"/>
          <w:szCs w:val="30"/>
          <w:rtl/>
        </w:rPr>
        <w:t>التقدم صوب التصديق على الاتفاقية</w:t>
      </w:r>
      <w:r w:rsidR="00BB6C1B">
        <w:rPr>
          <w:rFonts w:ascii="Traditional Arabic" w:hAnsi="Traditional Arabic" w:cs="Traditional Arabic"/>
          <w:sz w:val="30"/>
          <w:szCs w:val="30"/>
          <w:rtl/>
        </w:rPr>
        <w:t xml:space="preserve"> </w:t>
      </w:r>
      <w:r w:rsidR="00BF420C">
        <w:rPr>
          <w:rFonts w:ascii="Traditional Arabic" w:hAnsi="Traditional Arabic" w:cs="Traditional Arabic"/>
          <w:sz w:val="30"/>
          <w:szCs w:val="30"/>
          <w:rtl/>
        </w:rPr>
        <w:t>والتقدم المحرز منذ الدورة السادسة للجنة</w:t>
      </w:r>
      <w:r w:rsidR="00BF420C" w:rsidRPr="00227405">
        <w:rPr>
          <w:rFonts w:ascii="Traditional Arabic" w:hAnsi="Traditional Arabic" w:cs="Traditional Arabic"/>
          <w:sz w:val="30"/>
          <w:szCs w:val="30"/>
          <w:rtl/>
        </w:rPr>
        <w:t xml:space="preserve">. </w:t>
      </w:r>
      <w:r w:rsidR="00A037EA" w:rsidRPr="00227405">
        <w:rPr>
          <w:rFonts w:ascii="Traditional Arabic" w:hAnsi="Traditional Arabic" w:cs="Traditional Arabic"/>
          <w:sz w:val="30"/>
          <w:szCs w:val="30"/>
          <w:rtl/>
        </w:rPr>
        <w:t xml:space="preserve">وأُلقيت أولاً بيانات باسم المجموعات الإقليمية للبلدان، أعقبتها بيانات من ممثلي </w:t>
      </w:r>
      <w:r w:rsidR="00BF420C">
        <w:rPr>
          <w:rFonts w:ascii="Traditional Arabic" w:hAnsi="Traditional Arabic" w:cs="Traditional Arabic"/>
          <w:sz w:val="30"/>
          <w:szCs w:val="30"/>
          <w:rtl/>
        </w:rPr>
        <w:t>فرادى</w:t>
      </w:r>
      <w:r w:rsidR="00A037EA" w:rsidRPr="00227405">
        <w:rPr>
          <w:rFonts w:ascii="Traditional Arabic" w:hAnsi="Traditional Arabic" w:cs="Traditional Arabic"/>
          <w:sz w:val="30"/>
          <w:szCs w:val="30"/>
          <w:rtl/>
        </w:rPr>
        <w:t xml:space="preserve"> البلدان والمنظمات الحكومية الدولية وغير الحكومية.</w:t>
      </w:r>
    </w:p>
    <w:p w:rsidR="00F1179E" w:rsidRPr="00F1179E" w:rsidRDefault="00E027FA" w:rsidP="008A3C6C">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26</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r>
      <w:r w:rsidR="00962BE7">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أعرب جميع </w:t>
      </w:r>
      <w:r w:rsidR="00F76234">
        <w:rPr>
          <w:rFonts w:ascii="Traditional Arabic" w:hAnsi="Traditional Arabic" w:cs="Traditional Arabic"/>
          <w:sz w:val="30"/>
          <w:szCs w:val="30"/>
          <w:rtl/>
        </w:rPr>
        <w:t>الممثلين</w:t>
      </w:r>
      <w:r w:rsidR="00F7623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الذين تناولوا الكلمة عن تقديرهم لحكومة الأردن لحفاوتها البالغة. </w:t>
      </w:r>
    </w:p>
    <w:p w:rsidR="00F1179E" w:rsidRPr="00F1179E" w:rsidRDefault="00E027FA" w:rsidP="008A3C6C">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27</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t>وصرح الممثل الذي يتحدث نيابة عن الدول العربية بأن المقررات التي اعتُمدت أث</w:t>
      </w:r>
      <w:r w:rsidR="00F01906">
        <w:rPr>
          <w:rFonts w:ascii="Traditional Arabic" w:hAnsi="Traditional Arabic" w:cs="Traditional Arabic"/>
          <w:sz w:val="30"/>
          <w:szCs w:val="30"/>
          <w:rtl/>
        </w:rPr>
        <w:t>ناء هذه الدورة من شأنها أن تُعطي</w:t>
      </w:r>
      <w:r w:rsidR="00F1179E" w:rsidRPr="00F1179E">
        <w:rPr>
          <w:rFonts w:ascii="Traditional Arabic" w:hAnsi="Traditional Arabic" w:cs="Traditional Arabic"/>
          <w:sz w:val="30"/>
          <w:szCs w:val="30"/>
          <w:rtl/>
        </w:rPr>
        <w:t xml:space="preserve"> دفعة قوية نحو تنفيذ الاتفاقية، وأن تُيسر أعمال الاجتماع الأول لمؤتمر الأطراف. </w:t>
      </w:r>
      <w:r w:rsidR="008A3C6C">
        <w:rPr>
          <w:rFonts w:ascii="Traditional Arabic" w:hAnsi="Traditional Arabic" w:cs="Traditional Arabic"/>
          <w:sz w:val="30"/>
          <w:szCs w:val="30"/>
          <w:rtl/>
        </w:rPr>
        <w:t>وتمثل</w:t>
      </w:r>
      <w:r w:rsidR="008A3C6C" w:rsidRPr="00F1179E">
        <w:rPr>
          <w:rFonts w:ascii="Traditional Arabic" w:hAnsi="Traditional Arabic" w:cs="Traditional Arabic"/>
          <w:sz w:val="30"/>
          <w:szCs w:val="30"/>
          <w:rtl/>
        </w:rPr>
        <w:t xml:space="preserve"> </w:t>
      </w:r>
      <w:r w:rsidR="00962BE7">
        <w:rPr>
          <w:rFonts w:ascii="Traditional Arabic" w:hAnsi="Traditional Arabic" w:cs="Traditional Arabic"/>
          <w:sz w:val="30"/>
          <w:szCs w:val="30"/>
          <w:rtl/>
        </w:rPr>
        <w:t>المبادئ</w:t>
      </w:r>
      <w:r w:rsidR="00962BE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التوجيهية</w:t>
      </w:r>
      <w:r w:rsidR="00962BE7">
        <w:rPr>
          <w:rFonts w:ascii="Traditional Arabic" w:hAnsi="Traditional Arabic" w:cs="Traditional Arabic"/>
          <w:sz w:val="30"/>
          <w:szCs w:val="30"/>
          <w:rtl/>
        </w:rPr>
        <w:t xml:space="preserve"> المختلفة</w:t>
      </w:r>
      <w:r w:rsidR="00F1179E" w:rsidRPr="00F1179E">
        <w:rPr>
          <w:rFonts w:ascii="Traditional Arabic" w:hAnsi="Traditional Arabic" w:cs="Traditional Arabic"/>
          <w:sz w:val="30"/>
          <w:szCs w:val="30"/>
          <w:rtl/>
        </w:rPr>
        <w:t xml:space="preserve"> المطروحة على اللجنة لبحثها نقطة </w:t>
      </w:r>
      <w:r w:rsidR="008A3C6C">
        <w:rPr>
          <w:rFonts w:ascii="Traditional Arabic" w:hAnsi="Traditional Arabic" w:cs="Traditional Arabic"/>
          <w:sz w:val="30"/>
          <w:szCs w:val="30"/>
          <w:rtl/>
        </w:rPr>
        <w:t>بداية</w:t>
      </w:r>
      <w:r w:rsidR="008A3C6C" w:rsidRPr="00F1179E">
        <w:rPr>
          <w:rFonts w:ascii="Traditional Arabic" w:hAnsi="Traditional Arabic" w:cs="Traditional Arabic"/>
          <w:sz w:val="30"/>
          <w:szCs w:val="30"/>
          <w:rtl/>
        </w:rPr>
        <w:t xml:space="preserve"> </w:t>
      </w:r>
      <w:r w:rsidR="008A3C6C">
        <w:rPr>
          <w:rFonts w:ascii="Traditional Arabic" w:hAnsi="Traditional Arabic" w:cs="Traditional Arabic"/>
          <w:sz w:val="30"/>
          <w:szCs w:val="30"/>
          <w:rtl/>
        </w:rPr>
        <w:t>تمنح</w:t>
      </w:r>
      <w:r w:rsidR="00F1179E" w:rsidRPr="00F1179E">
        <w:rPr>
          <w:rFonts w:ascii="Traditional Arabic" w:hAnsi="Traditional Arabic" w:cs="Traditional Arabic"/>
          <w:sz w:val="30"/>
          <w:szCs w:val="30"/>
          <w:rtl/>
        </w:rPr>
        <w:t xml:space="preserve"> الثقة في الاتفاقية، </w:t>
      </w:r>
      <w:r w:rsidR="008A3C6C">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تُيسر تنفيذها المبكر. وفيما يتعلق بالمسائل المالية صرح الممثل بأن جدول أعمال المواد الكيميائية</w:t>
      </w:r>
      <w:r w:rsidR="00FF4280">
        <w:rPr>
          <w:rFonts w:ascii="Traditional Arabic" w:hAnsi="Traditional Arabic" w:cs="Traditional Arabic"/>
          <w:sz w:val="30"/>
          <w:szCs w:val="30"/>
          <w:rtl/>
        </w:rPr>
        <w:t xml:space="preserve"> والنفايات</w:t>
      </w:r>
      <w:r w:rsidR="00F1179E" w:rsidRPr="00F1179E">
        <w:rPr>
          <w:rFonts w:ascii="Traditional Arabic" w:hAnsi="Traditional Arabic" w:cs="Traditional Arabic"/>
          <w:sz w:val="30"/>
          <w:szCs w:val="30"/>
          <w:rtl/>
        </w:rPr>
        <w:t xml:space="preserve"> لم يحصل على الكثير من التمويل على المستوى الدولي وأن الأمر يحتاج إلى قدر أكبر من الدعم. ولذلك </w:t>
      </w:r>
      <w:r w:rsidR="00962BE7">
        <w:rPr>
          <w:rFonts w:ascii="Traditional Arabic" w:hAnsi="Traditional Arabic" w:cs="Traditional Arabic"/>
          <w:sz w:val="30"/>
          <w:szCs w:val="30"/>
          <w:rtl/>
        </w:rPr>
        <w:t>يلزم إدارة</w:t>
      </w:r>
      <w:r w:rsidR="00962BE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الموارد المالية بصورة فعالة من أجل تمكين البلدان من تنفيذ التزاماتها. وصرح بأنه </w:t>
      </w:r>
      <w:r w:rsidR="00962BE7">
        <w:rPr>
          <w:rFonts w:ascii="Traditional Arabic" w:hAnsi="Traditional Arabic" w:cs="Traditional Arabic"/>
          <w:sz w:val="30"/>
          <w:szCs w:val="30"/>
          <w:rtl/>
        </w:rPr>
        <w:t>بناء</w:t>
      </w:r>
      <w:r w:rsidR="00962BE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على ذلك فإن التوجيهات </w:t>
      </w:r>
      <w:r w:rsidR="00A447DD">
        <w:rPr>
          <w:rFonts w:ascii="Traditional Arabic" w:hAnsi="Traditional Arabic" w:cs="Traditional Arabic"/>
          <w:sz w:val="30"/>
          <w:szCs w:val="30"/>
          <w:rtl/>
        </w:rPr>
        <w:t>المقدَّمة</w:t>
      </w:r>
      <w:r w:rsidR="00A447DD" w:rsidRPr="00F1179E">
        <w:rPr>
          <w:rFonts w:ascii="Traditional Arabic" w:hAnsi="Traditional Arabic" w:cs="Traditional Arabic"/>
          <w:sz w:val="30"/>
          <w:szCs w:val="30"/>
          <w:rtl/>
        </w:rPr>
        <w:t xml:space="preserve"> </w:t>
      </w:r>
      <w:r w:rsidR="00962BE7">
        <w:rPr>
          <w:rFonts w:ascii="Traditional Arabic" w:hAnsi="Traditional Arabic" w:cs="Traditional Arabic"/>
          <w:sz w:val="30"/>
          <w:szCs w:val="30"/>
          <w:rtl/>
        </w:rPr>
        <w:t xml:space="preserve">إلى </w:t>
      </w:r>
      <w:r w:rsidR="00962BE7" w:rsidRPr="00F1179E">
        <w:rPr>
          <w:rFonts w:ascii="Traditional Arabic" w:hAnsi="Traditional Arabic" w:cs="Traditional Arabic"/>
          <w:sz w:val="30"/>
          <w:szCs w:val="30"/>
          <w:rtl/>
        </w:rPr>
        <w:t xml:space="preserve">مرفق </w:t>
      </w:r>
      <w:r w:rsidR="00F1179E" w:rsidRPr="00F1179E">
        <w:rPr>
          <w:rFonts w:ascii="Traditional Arabic" w:hAnsi="Traditional Arabic" w:cs="Traditional Arabic"/>
          <w:sz w:val="30"/>
          <w:szCs w:val="30"/>
          <w:rtl/>
        </w:rPr>
        <w:t>البيئة العالمية بغرض اعتمادها من شأنها أن تُيسر الحصول على التمويل من مرفق البيئة العالمية. واختتم بتشجيعه البلدان التي لم تُصادق بعد على الاتفاقية أن تفعل ذلك في أسرع وقت ممكن.</w:t>
      </w:r>
    </w:p>
    <w:p w:rsidR="00F1179E" w:rsidRPr="00F1179E" w:rsidRDefault="00E027FA" w:rsidP="00ED06FF">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28</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1D7492">
        <w:rPr>
          <w:rFonts w:ascii="Traditional Arabic" w:hAnsi="Traditional Arabic" w:cs="Traditional Arabic"/>
          <w:sz w:val="30"/>
          <w:szCs w:val="30"/>
          <w:rtl/>
        </w:rPr>
        <w:tab/>
      </w:r>
      <w:r w:rsidR="00F1179E" w:rsidRPr="00F1179E">
        <w:rPr>
          <w:rFonts w:ascii="Traditional Arabic" w:hAnsi="Traditional Arabic" w:cs="Traditional Arabic"/>
          <w:sz w:val="30"/>
          <w:szCs w:val="30"/>
          <w:rtl/>
        </w:rPr>
        <w:t xml:space="preserve">وقال الممثل الذي يتحدث نيابة عن الاتحاد الأوروبي </w:t>
      </w:r>
      <w:r w:rsidR="008A3C6C">
        <w:rPr>
          <w:rFonts w:ascii="Traditional Arabic" w:hAnsi="Traditional Arabic" w:cs="Traditional Arabic"/>
          <w:sz w:val="30"/>
          <w:szCs w:val="30"/>
          <w:rtl/>
        </w:rPr>
        <w:t>والدول الأعضاء فيه</w:t>
      </w:r>
      <w:r w:rsidR="00F1179E" w:rsidRPr="00F1179E">
        <w:rPr>
          <w:rFonts w:ascii="Traditional Arabic" w:hAnsi="Traditional Arabic" w:cs="Traditional Arabic"/>
          <w:sz w:val="30"/>
          <w:szCs w:val="30"/>
          <w:rtl/>
        </w:rPr>
        <w:t xml:space="preserve"> بأن الدورة السابعة للجنة ذات أهمية حاسمة لأنها </w:t>
      </w:r>
      <w:r w:rsidR="00F75608" w:rsidRPr="00F1179E">
        <w:rPr>
          <w:rFonts w:ascii="Traditional Arabic" w:hAnsi="Traditional Arabic" w:cs="Traditional Arabic"/>
          <w:sz w:val="30"/>
          <w:szCs w:val="30"/>
          <w:rtl/>
        </w:rPr>
        <w:t>هي</w:t>
      </w:r>
      <w:r w:rsidR="00F1179E" w:rsidRPr="00F1179E">
        <w:rPr>
          <w:rFonts w:ascii="Traditional Arabic" w:hAnsi="Traditional Arabic" w:cs="Traditional Arabic"/>
          <w:sz w:val="30"/>
          <w:szCs w:val="30"/>
          <w:rtl/>
        </w:rPr>
        <w:t xml:space="preserve"> الفرصة الأخيرة لضمان </w:t>
      </w:r>
      <w:r w:rsidR="003D1179">
        <w:rPr>
          <w:rFonts w:ascii="Traditional Arabic" w:hAnsi="Traditional Arabic" w:cs="Traditional Arabic"/>
          <w:sz w:val="30"/>
          <w:szCs w:val="30"/>
          <w:rtl/>
        </w:rPr>
        <w:t>وضع الصيغة النهائية ل</w:t>
      </w:r>
      <w:r w:rsidR="00F1179E" w:rsidRPr="00F1179E">
        <w:rPr>
          <w:rFonts w:ascii="Traditional Arabic" w:hAnsi="Traditional Arabic" w:cs="Traditional Arabic"/>
          <w:sz w:val="30"/>
          <w:szCs w:val="30"/>
          <w:rtl/>
        </w:rPr>
        <w:t xml:space="preserve">جميع الوثائق التي تم التكليف بها من جانب مؤتمر المفوضين، </w:t>
      </w:r>
      <w:r w:rsidR="003D1179">
        <w:rPr>
          <w:rFonts w:ascii="Traditional Arabic" w:hAnsi="Traditional Arabic" w:cs="Traditional Arabic"/>
          <w:sz w:val="30"/>
          <w:szCs w:val="30"/>
          <w:rtl/>
        </w:rPr>
        <w:t>و</w:t>
      </w:r>
      <w:r w:rsidR="008A3C6C">
        <w:rPr>
          <w:rFonts w:ascii="Traditional Arabic" w:hAnsi="Traditional Arabic" w:cs="Traditional Arabic"/>
          <w:sz w:val="30"/>
          <w:szCs w:val="30"/>
          <w:rtl/>
        </w:rPr>
        <w:t xml:space="preserve">لاعتمادها </w:t>
      </w:r>
      <w:r w:rsidR="00F1179E" w:rsidRPr="00F1179E">
        <w:rPr>
          <w:rFonts w:ascii="Traditional Arabic" w:hAnsi="Traditional Arabic" w:cs="Traditional Arabic"/>
          <w:sz w:val="30"/>
          <w:szCs w:val="30"/>
          <w:rtl/>
        </w:rPr>
        <w:t xml:space="preserve">مؤقتاً حسبما يتطلب الأمر في وقت مناسب لدخول الاتفاقية حيز </w:t>
      </w:r>
      <w:r w:rsidR="003D1179">
        <w:rPr>
          <w:rFonts w:ascii="Traditional Arabic" w:hAnsi="Traditional Arabic" w:cs="Traditional Arabic"/>
          <w:sz w:val="30"/>
          <w:szCs w:val="30"/>
          <w:rtl/>
        </w:rPr>
        <w:t>النفاذ</w:t>
      </w:r>
      <w:r w:rsidR="003D1179"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وانعقاد الاجتماع الأول لمؤتمر الأطراف. وأضاف أن</w:t>
      </w:r>
      <w:r w:rsidR="003D1179">
        <w:rPr>
          <w:rFonts w:ascii="Traditional Arabic" w:hAnsi="Traditional Arabic" w:cs="Traditional Arabic"/>
          <w:sz w:val="30"/>
          <w:szCs w:val="30"/>
          <w:rtl/>
        </w:rPr>
        <w:t>ه</w:t>
      </w:r>
      <w:r w:rsidR="00F1179E" w:rsidRPr="00F1179E">
        <w:rPr>
          <w:rFonts w:ascii="Traditional Arabic" w:hAnsi="Traditional Arabic" w:cs="Traditional Arabic"/>
          <w:sz w:val="30"/>
          <w:szCs w:val="30"/>
          <w:rtl/>
        </w:rPr>
        <w:t xml:space="preserve"> لا </w:t>
      </w:r>
      <w:r w:rsidR="003D1179">
        <w:rPr>
          <w:rFonts w:ascii="Traditional Arabic" w:hAnsi="Traditional Arabic" w:cs="Traditional Arabic"/>
          <w:sz w:val="30"/>
          <w:szCs w:val="30"/>
          <w:rtl/>
        </w:rPr>
        <w:t>يزال يتعين على اللجنة</w:t>
      </w:r>
      <w:r w:rsidR="003D1179"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أن تتوصل إلى اتفاق بشأن عدد من المسائل </w:t>
      </w:r>
      <w:r w:rsidR="003D1179">
        <w:rPr>
          <w:rFonts w:ascii="Traditional Arabic" w:hAnsi="Traditional Arabic" w:cs="Traditional Arabic"/>
          <w:sz w:val="30"/>
          <w:szCs w:val="30"/>
          <w:rtl/>
        </w:rPr>
        <w:t>التي يُطلب</w:t>
      </w:r>
      <w:r w:rsidR="003D1179"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من المؤتمر </w:t>
      </w:r>
      <w:r w:rsidR="003D1179">
        <w:rPr>
          <w:rFonts w:ascii="Traditional Arabic" w:hAnsi="Traditional Arabic" w:cs="Traditional Arabic"/>
          <w:sz w:val="30"/>
          <w:szCs w:val="30"/>
          <w:rtl/>
        </w:rPr>
        <w:t xml:space="preserve">أن يعتمد </w:t>
      </w:r>
      <w:r w:rsidR="008A3C6C">
        <w:rPr>
          <w:rFonts w:ascii="Traditional Arabic" w:hAnsi="Traditional Arabic" w:cs="Traditional Arabic"/>
          <w:sz w:val="30"/>
          <w:szCs w:val="30"/>
          <w:rtl/>
        </w:rPr>
        <w:t xml:space="preserve">مقررات </w:t>
      </w:r>
      <w:r w:rsidR="003D1179">
        <w:rPr>
          <w:rFonts w:ascii="Traditional Arabic" w:hAnsi="Traditional Arabic" w:cs="Traditional Arabic"/>
          <w:sz w:val="30"/>
          <w:szCs w:val="30"/>
          <w:rtl/>
        </w:rPr>
        <w:t xml:space="preserve">بشأنها </w:t>
      </w:r>
      <w:r w:rsidR="003D1179" w:rsidRPr="00F1179E">
        <w:rPr>
          <w:rFonts w:ascii="Traditional Arabic" w:hAnsi="Traditional Arabic" w:cs="Traditional Arabic"/>
          <w:sz w:val="30"/>
          <w:szCs w:val="30"/>
          <w:rtl/>
        </w:rPr>
        <w:t xml:space="preserve">أثناء اجتماعه الأول </w:t>
      </w:r>
      <w:r w:rsidR="00F1179E" w:rsidRPr="00F1179E">
        <w:rPr>
          <w:rFonts w:ascii="Traditional Arabic" w:hAnsi="Traditional Arabic" w:cs="Traditional Arabic"/>
          <w:sz w:val="30"/>
          <w:szCs w:val="30"/>
          <w:rtl/>
        </w:rPr>
        <w:t xml:space="preserve">بناءً على طلب من الاتفاقية. واختتم بالإفادة بأن الاتحاد الأوروبي قد ابتدر الإجراء التشريعي الضروري </w:t>
      </w:r>
      <w:r w:rsidR="00ED06FF">
        <w:rPr>
          <w:rFonts w:ascii="Traditional Arabic" w:hAnsi="Traditional Arabic" w:cs="Traditional Arabic"/>
          <w:sz w:val="30"/>
          <w:szCs w:val="30"/>
          <w:rtl/>
        </w:rPr>
        <w:t>للتمكين</w:t>
      </w:r>
      <w:r w:rsidR="00ED06FF"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من المصادقة على الاتفاقية.</w:t>
      </w:r>
    </w:p>
    <w:p w:rsidR="00F1179E" w:rsidRPr="00F1179E" w:rsidRDefault="00E027FA" w:rsidP="00B12C2A">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29</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r>
      <w:r w:rsidR="00ED06FF">
        <w:rPr>
          <w:rFonts w:ascii="Traditional Arabic" w:hAnsi="Traditional Arabic" w:cs="Traditional Arabic"/>
          <w:sz w:val="30"/>
          <w:szCs w:val="30"/>
          <w:rtl/>
        </w:rPr>
        <w:t>وقال</w:t>
      </w:r>
      <w:r w:rsidR="00ED06FF"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الممثل الذي يتحدث نيابة عن دول منطقة آسيا والمحيط الهادئ </w:t>
      </w:r>
      <w:r w:rsidR="00ED06FF">
        <w:rPr>
          <w:rFonts w:ascii="Traditional Arabic" w:hAnsi="Traditional Arabic" w:cs="Traditional Arabic"/>
          <w:sz w:val="30"/>
          <w:szCs w:val="30"/>
          <w:rtl/>
        </w:rPr>
        <w:t>إن</w:t>
      </w:r>
      <w:r w:rsidR="00ED06FF"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المنطقة </w:t>
      </w:r>
      <w:r w:rsidR="003D1179">
        <w:rPr>
          <w:rFonts w:ascii="Traditional Arabic" w:hAnsi="Traditional Arabic" w:cs="Traditional Arabic"/>
          <w:sz w:val="30"/>
          <w:szCs w:val="30"/>
          <w:rtl/>
        </w:rPr>
        <w:t>لها النصيب ال</w:t>
      </w:r>
      <w:r w:rsidR="00F1179E" w:rsidRPr="00F1179E">
        <w:rPr>
          <w:rFonts w:ascii="Traditional Arabic" w:hAnsi="Traditional Arabic" w:cs="Traditional Arabic"/>
          <w:sz w:val="30"/>
          <w:szCs w:val="30"/>
          <w:rtl/>
        </w:rPr>
        <w:t xml:space="preserve">أكبر من الاستهلاك العالمي للزئبق، ومن </w:t>
      </w:r>
      <w:r w:rsidR="00ED06FF">
        <w:rPr>
          <w:rFonts w:ascii="Traditional Arabic" w:hAnsi="Traditional Arabic" w:cs="Traditional Arabic"/>
          <w:sz w:val="30"/>
          <w:szCs w:val="30"/>
          <w:rtl/>
        </w:rPr>
        <w:t>انبعاثاته</w:t>
      </w:r>
      <w:r w:rsidR="00ED06FF"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في الغلاف الجوي، </w:t>
      </w:r>
      <w:r w:rsidR="00D1128F">
        <w:rPr>
          <w:rFonts w:ascii="Traditional Arabic" w:hAnsi="Traditional Arabic" w:cs="Traditional Arabic"/>
          <w:sz w:val="30"/>
          <w:szCs w:val="30"/>
          <w:rtl/>
        </w:rPr>
        <w:t>و</w:t>
      </w:r>
      <w:r w:rsidR="00ED06FF">
        <w:rPr>
          <w:rFonts w:ascii="Traditional Arabic" w:hAnsi="Traditional Arabic" w:cs="Traditional Arabic"/>
          <w:sz w:val="30"/>
          <w:szCs w:val="30"/>
          <w:rtl/>
        </w:rPr>
        <w:t xml:space="preserve">إن </w:t>
      </w:r>
      <w:r w:rsidR="00F1179E" w:rsidRPr="00F1179E">
        <w:rPr>
          <w:rFonts w:ascii="Traditional Arabic" w:hAnsi="Traditional Arabic" w:cs="Traditional Arabic"/>
          <w:sz w:val="30"/>
          <w:szCs w:val="30"/>
          <w:rtl/>
        </w:rPr>
        <w:t xml:space="preserve">تنفيذ الاتفاقية في هذه المنطقة هو </w:t>
      </w:r>
      <w:r w:rsidR="00D1128F">
        <w:rPr>
          <w:rFonts w:ascii="Traditional Arabic" w:hAnsi="Traditional Arabic" w:cs="Traditional Arabic"/>
          <w:sz w:val="30"/>
          <w:szCs w:val="30"/>
          <w:rtl/>
        </w:rPr>
        <w:t>أمر أساسي من أجل</w:t>
      </w:r>
      <w:r w:rsidR="00F1179E" w:rsidRPr="00F1179E">
        <w:rPr>
          <w:rFonts w:ascii="Traditional Arabic" w:hAnsi="Traditional Arabic" w:cs="Traditional Arabic"/>
          <w:sz w:val="30"/>
          <w:szCs w:val="30"/>
          <w:rtl/>
        </w:rPr>
        <w:t xml:space="preserve"> تنفيذها </w:t>
      </w:r>
      <w:r w:rsidR="00D1128F">
        <w:rPr>
          <w:rFonts w:ascii="Traditional Arabic" w:hAnsi="Traditional Arabic" w:cs="Traditional Arabic"/>
          <w:sz w:val="30"/>
          <w:szCs w:val="30"/>
          <w:rtl/>
        </w:rPr>
        <w:t>على الصعيد العالمي</w:t>
      </w:r>
      <w:r w:rsidR="00F1179E" w:rsidRPr="00F1179E">
        <w:rPr>
          <w:rFonts w:ascii="Traditional Arabic" w:hAnsi="Traditional Arabic" w:cs="Traditional Arabic"/>
          <w:sz w:val="30"/>
          <w:szCs w:val="30"/>
          <w:rtl/>
        </w:rPr>
        <w:t>. و</w:t>
      </w:r>
      <w:r w:rsidR="00D1128F">
        <w:rPr>
          <w:rFonts w:ascii="Traditional Arabic" w:hAnsi="Traditional Arabic" w:cs="Traditional Arabic"/>
          <w:sz w:val="30"/>
          <w:szCs w:val="30"/>
          <w:rtl/>
        </w:rPr>
        <w:t xml:space="preserve">أضاف </w:t>
      </w:r>
      <w:r w:rsidR="00F1179E" w:rsidRPr="00F1179E">
        <w:rPr>
          <w:rFonts w:ascii="Traditional Arabic" w:hAnsi="Traditional Arabic" w:cs="Traditional Arabic"/>
          <w:sz w:val="30"/>
          <w:szCs w:val="30"/>
          <w:rtl/>
        </w:rPr>
        <w:t xml:space="preserve">أن الاتفاق على أكبر عدد ممكن من المسائل أثناء هذا الاجتماع أمرٌ مهم لدخول الاتفاقية حيز </w:t>
      </w:r>
      <w:r w:rsidR="003D1179">
        <w:rPr>
          <w:rFonts w:ascii="Traditional Arabic" w:hAnsi="Traditional Arabic" w:cs="Traditional Arabic"/>
          <w:sz w:val="30"/>
          <w:szCs w:val="30"/>
          <w:rtl/>
        </w:rPr>
        <w:t>النفاذ</w:t>
      </w:r>
      <w:r w:rsidR="00F1179E" w:rsidRPr="00F1179E">
        <w:rPr>
          <w:rFonts w:ascii="Traditional Arabic" w:hAnsi="Traditional Arabic" w:cs="Traditional Arabic"/>
          <w:sz w:val="30"/>
          <w:szCs w:val="30"/>
          <w:rtl/>
        </w:rPr>
        <w:t>، وبخاصة فيما يتعلق بالتوجيهات المقترحة والوثائق الأخرى التي من شأنها أن تساعد في التنفيذ الفعال للاتفاقية. وكانت بلدان المنطقة قد عقدت اجتم</w:t>
      </w:r>
      <w:r w:rsidR="00695D78">
        <w:rPr>
          <w:rFonts w:ascii="Traditional Arabic" w:hAnsi="Traditional Arabic" w:cs="Traditional Arabic"/>
          <w:sz w:val="30"/>
          <w:szCs w:val="30"/>
          <w:rtl/>
        </w:rPr>
        <w:t>اعاً في جاكرتا في كانون الثاني/</w:t>
      </w:r>
      <w:r w:rsidR="00F1179E" w:rsidRPr="00F1179E">
        <w:rPr>
          <w:rFonts w:ascii="Traditional Arabic" w:hAnsi="Traditional Arabic" w:cs="Traditional Arabic"/>
          <w:sz w:val="30"/>
          <w:szCs w:val="30"/>
          <w:rtl/>
        </w:rPr>
        <w:t>يناير 2016، و</w:t>
      </w:r>
      <w:r w:rsidR="003D1179">
        <w:rPr>
          <w:rFonts w:ascii="Traditional Arabic" w:hAnsi="Traditional Arabic" w:cs="Traditional Arabic"/>
          <w:sz w:val="30"/>
          <w:szCs w:val="30"/>
          <w:rtl/>
        </w:rPr>
        <w:t xml:space="preserve">اتفقت </w:t>
      </w:r>
      <w:r w:rsidR="00D1128F">
        <w:rPr>
          <w:rFonts w:ascii="Traditional Arabic" w:hAnsi="Traditional Arabic" w:cs="Traditional Arabic"/>
          <w:sz w:val="30"/>
          <w:szCs w:val="30"/>
          <w:rtl/>
        </w:rPr>
        <w:t>على</w:t>
      </w:r>
      <w:r w:rsidR="00F1179E" w:rsidRPr="00F1179E">
        <w:rPr>
          <w:rFonts w:ascii="Traditional Arabic" w:hAnsi="Traditional Arabic" w:cs="Traditional Arabic"/>
          <w:sz w:val="30"/>
          <w:szCs w:val="30"/>
          <w:rtl/>
        </w:rPr>
        <w:t xml:space="preserve"> المسائل الأكثر أهمية بالنسبة </w:t>
      </w:r>
      <w:r w:rsidR="00ED06FF">
        <w:rPr>
          <w:rFonts w:ascii="Traditional Arabic" w:hAnsi="Traditional Arabic" w:cs="Traditional Arabic"/>
          <w:sz w:val="30"/>
          <w:szCs w:val="30"/>
          <w:rtl/>
        </w:rPr>
        <w:t>ل</w:t>
      </w:r>
      <w:r w:rsidR="00F1179E" w:rsidRPr="00F1179E">
        <w:rPr>
          <w:rFonts w:ascii="Traditional Arabic" w:hAnsi="Traditional Arabic" w:cs="Traditional Arabic"/>
          <w:sz w:val="30"/>
          <w:szCs w:val="30"/>
          <w:rtl/>
        </w:rPr>
        <w:t xml:space="preserve">لمنطقة. </w:t>
      </w:r>
      <w:r w:rsidR="00D1128F">
        <w:rPr>
          <w:rFonts w:ascii="Traditional Arabic" w:hAnsi="Traditional Arabic" w:cs="Traditional Arabic"/>
          <w:sz w:val="30"/>
          <w:szCs w:val="30"/>
          <w:rtl/>
        </w:rPr>
        <w:t>وقال</w:t>
      </w:r>
      <w:r w:rsidR="00D1128F" w:rsidRPr="00F1179E">
        <w:rPr>
          <w:rFonts w:ascii="Traditional Arabic" w:hAnsi="Traditional Arabic" w:cs="Traditional Arabic"/>
          <w:sz w:val="30"/>
          <w:szCs w:val="30"/>
          <w:rtl/>
        </w:rPr>
        <w:t xml:space="preserve"> </w:t>
      </w:r>
      <w:r w:rsidR="00D1128F">
        <w:rPr>
          <w:rFonts w:ascii="Traditional Arabic" w:hAnsi="Traditional Arabic" w:cs="Traditional Arabic"/>
          <w:sz w:val="30"/>
          <w:szCs w:val="30"/>
          <w:rtl/>
        </w:rPr>
        <w:t>إن</w:t>
      </w:r>
      <w:r w:rsidR="00F1179E" w:rsidRPr="00F1179E">
        <w:rPr>
          <w:rFonts w:ascii="Traditional Arabic" w:hAnsi="Traditional Arabic" w:cs="Traditional Arabic"/>
          <w:sz w:val="30"/>
          <w:szCs w:val="30"/>
          <w:rtl/>
        </w:rPr>
        <w:t xml:space="preserve"> التوجيهات بشأن تحديد مخزونات</w:t>
      </w:r>
      <w:r w:rsidR="00D1128F">
        <w:rPr>
          <w:rFonts w:ascii="Traditional Arabic" w:hAnsi="Traditional Arabic" w:cs="Traditional Arabic"/>
          <w:sz w:val="30"/>
          <w:szCs w:val="30"/>
          <w:rtl/>
        </w:rPr>
        <w:t xml:space="preserve"> ومصادر</w:t>
      </w:r>
      <w:r w:rsidR="00F1179E" w:rsidRPr="00F1179E">
        <w:rPr>
          <w:rFonts w:ascii="Traditional Arabic" w:hAnsi="Traditional Arabic" w:cs="Traditional Arabic"/>
          <w:sz w:val="30"/>
          <w:szCs w:val="30"/>
          <w:rtl/>
        </w:rPr>
        <w:t xml:space="preserve"> الزئبق </w:t>
      </w:r>
      <w:r w:rsidR="00D1128F">
        <w:rPr>
          <w:rFonts w:ascii="Traditional Arabic" w:hAnsi="Traditional Arabic" w:cs="Traditional Arabic"/>
          <w:sz w:val="30"/>
          <w:szCs w:val="30"/>
          <w:rtl/>
        </w:rPr>
        <w:t>ينبغي أن توفر ال</w:t>
      </w:r>
      <w:r w:rsidR="00F1179E" w:rsidRPr="00F1179E">
        <w:rPr>
          <w:rFonts w:ascii="Traditional Arabic" w:hAnsi="Traditional Arabic" w:cs="Traditional Arabic"/>
          <w:sz w:val="30"/>
          <w:szCs w:val="30"/>
          <w:rtl/>
        </w:rPr>
        <w:t xml:space="preserve">خيارات </w:t>
      </w:r>
      <w:r w:rsidR="00D1128F">
        <w:rPr>
          <w:rFonts w:ascii="Traditional Arabic" w:hAnsi="Traditional Arabic" w:cs="Traditional Arabic"/>
          <w:sz w:val="30"/>
          <w:szCs w:val="30"/>
          <w:rtl/>
        </w:rPr>
        <w:t xml:space="preserve">التي يعتمد عليها </w:t>
      </w:r>
      <w:r w:rsidR="00F1179E" w:rsidRPr="00F1179E">
        <w:rPr>
          <w:rFonts w:ascii="Traditional Arabic" w:hAnsi="Traditional Arabic" w:cs="Traditional Arabic"/>
          <w:sz w:val="30"/>
          <w:szCs w:val="30"/>
          <w:rtl/>
        </w:rPr>
        <w:t xml:space="preserve">كل طرف </w:t>
      </w:r>
      <w:r w:rsidR="00D1128F">
        <w:rPr>
          <w:rFonts w:ascii="Traditional Arabic" w:hAnsi="Traditional Arabic" w:cs="Traditional Arabic"/>
          <w:sz w:val="30"/>
          <w:szCs w:val="30"/>
          <w:rtl/>
        </w:rPr>
        <w:t>في اتخاذ قراراته</w:t>
      </w:r>
      <w:r w:rsidR="00F1179E" w:rsidRPr="00F1179E">
        <w:rPr>
          <w:rFonts w:ascii="Traditional Arabic" w:hAnsi="Traditional Arabic" w:cs="Traditional Arabic"/>
          <w:sz w:val="30"/>
          <w:szCs w:val="30"/>
          <w:rtl/>
        </w:rPr>
        <w:t xml:space="preserve">. ورحب بالجهود التي تبذلها الشراكة العالمية للزئبق التابعة لبرنامج الأمم المتحدة للبيئة في إعداد مشروع التوجيهات بشأن </w:t>
      </w:r>
      <w:r w:rsidR="00A447DD">
        <w:rPr>
          <w:rFonts w:ascii="Traditional Arabic" w:hAnsi="Traditional Arabic" w:cs="Traditional Arabic"/>
          <w:sz w:val="30"/>
          <w:szCs w:val="30"/>
          <w:rtl/>
        </w:rPr>
        <w:t>إعداد</w:t>
      </w:r>
      <w:r w:rsidR="00A447D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خطط العمل الوطنية المتعلقة بتعدين الذهب الحرفي </w:t>
      </w:r>
      <w:r w:rsidR="00A447DD">
        <w:rPr>
          <w:rFonts w:ascii="Traditional Arabic" w:hAnsi="Traditional Arabic" w:cs="Traditional Arabic"/>
          <w:sz w:val="30"/>
          <w:szCs w:val="30"/>
          <w:rtl/>
        </w:rPr>
        <w:t>والضيق</w:t>
      </w:r>
      <w:r w:rsidR="00A447D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النطاق، مُشيراً إلى أن الكثير من سكان المنطقة يشتغلون في ذلك القطاع، </w:t>
      </w:r>
      <w:r w:rsidR="00D1128F">
        <w:rPr>
          <w:rFonts w:ascii="Traditional Arabic" w:hAnsi="Traditional Arabic" w:cs="Traditional Arabic"/>
          <w:sz w:val="30"/>
          <w:szCs w:val="30"/>
          <w:rtl/>
        </w:rPr>
        <w:t>وقال إن ا</w:t>
      </w:r>
      <w:r w:rsidR="00F1179E" w:rsidRPr="00F1179E">
        <w:rPr>
          <w:rFonts w:ascii="Traditional Arabic" w:hAnsi="Traditional Arabic" w:cs="Traditional Arabic"/>
          <w:sz w:val="30"/>
          <w:szCs w:val="30"/>
          <w:rtl/>
        </w:rPr>
        <w:t>لمبادئ التوجيهية المتعلقة بأفضل التقنيات المتاحة وأفضل الممارسات البيئية التي أعدها فريق الخبراء الذي أنشأه مؤتمر المفوضين</w:t>
      </w:r>
      <w:r w:rsidR="00D1128F">
        <w:rPr>
          <w:rFonts w:ascii="Traditional Arabic" w:hAnsi="Traditional Arabic" w:cs="Traditional Arabic"/>
          <w:sz w:val="30"/>
          <w:szCs w:val="30"/>
          <w:rtl/>
        </w:rPr>
        <w:t xml:space="preserve"> ينبغي</w:t>
      </w:r>
      <w:r w:rsidR="00F1179E" w:rsidRPr="00F1179E">
        <w:rPr>
          <w:rFonts w:ascii="Traditional Arabic" w:hAnsi="Traditional Arabic" w:cs="Traditional Arabic"/>
          <w:sz w:val="30"/>
          <w:szCs w:val="30"/>
          <w:rtl/>
        </w:rPr>
        <w:t xml:space="preserve"> أن تشمل </w:t>
      </w:r>
      <w:r w:rsidR="00ED06FF">
        <w:rPr>
          <w:rFonts w:ascii="Traditional Arabic" w:hAnsi="Traditional Arabic" w:cs="Traditional Arabic"/>
          <w:sz w:val="30"/>
          <w:szCs w:val="30"/>
          <w:rtl/>
        </w:rPr>
        <w:t>خيارات</w:t>
      </w:r>
      <w:r w:rsidR="00ED06FF"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تقنية</w:t>
      </w:r>
      <w:r w:rsidR="00A447DD">
        <w:rPr>
          <w:rFonts w:ascii="Traditional Arabic" w:hAnsi="Traditional Arabic" w:cs="Traditional Arabic"/>
          <w:sz w:val="30"/>
          <w:szCs w:val="30"/>
          <w:rtl/>
        </w:rPr>
        <w:t xml:space="preserve">، </w:t>
      </w:r>
      <w:r w:rsidR="00ED06FF">
        <w:rPr>
          <w:rFonts w:ascii="Traditional Arabic" w:hAnsi="Traditional Arabic" w:cs="Traditional Arabic"/>
          <w:sz w:val="30"/>
          <w:szCs w:val="30"/>
          <w:rtl/>
        </w:rPr>
        <w:t xml:space="preserve">من أجل تغطية </w:t>
      </w:r>
      <w:r w:rsidR="00A447DD">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احتياجات</w:t>
      </w:r>
      <w:r w:rsidR="00A447DD">
        <w:rPr>
          <w:rFonts w:ascii="Traditional Arabic" w:hAnsi="Traditional Arabic" w:cs="Traditional Arabic"/>
          <w:sz w:val="30"/>
          <w:szCs w:val="30"/>
          <w:rtl/>
        </w:rPr>
        <w:t xml:space="preserve"> المتباينة ل</w:t>
      </w:r>
      <w:r w:rsidR="00F1179E" w:rsidRPr="00F1179E">
        <w:rPr>
          <w:rFonts w:ascii="Traditional Arabic" w:hAnsi="Traditional Arabic" w:cs="Traditional Arabic"/>
          <w:sz w:val="30"/>
          <w:szCs w:val="30"/>
          <w:rtl/>
        </w:rPr>
        <w:t>لبلدان المختلفة، وأن تؤكد على العلاقة بين الخيارات التقنية وسُبل تنفيذ مثل هذه الخيارات.</w:t>
      </w:r>
      <w:r w:rsidR="00A447DD">
        <w:rPr>
          <w:rFonts w:ascii="Traditional Arabic" w:hAnsi="Traditional Arabic" w:cs="Traditional Arabic"/>
          <w:sz w:val="30"/>
          <w:szCs w:val="30"/>
          <w:rtl/>
        </w:rPr>
        <w:t xml:space="preserve"> وقال</w:t>
      </w:r>
      <w:r w:rsidR="00F1179E" w:rsidRPr="00F1179E">
        <w:rPr>
          <w:rFonts w:ascii="Traditional Arabic" w:hAnsi="Traditional Arabic" w:cs="Traditional Arabic"/>
          <w:sz w:val="30"/>
          <w:szCs w:val="30"/>
          <w:rtl/>
        </w:rPr>
        <w:t xml:space="preserve"> إن</w:t>
      </w:r>
      <w:r w:rsidR="00A34E5D">
        <w:rPr>
          <w:rFonts w:ascii="Traditional Arabic" w:hAnsi="Traditional Arabic" w:cs="Traditional Arabic"/>
          <w:sz w:val="30"/>
          <w:szCs w:val="30"/>
          <w:rtl/>
        </w:rPr>
        <w:t xml:space="preserve"> البلدان المتنوعة في المنطقة تشمل </w:t>
      </w:r>
      <w:r w:rsidR="00ED06FF">
        <w:rPr>
          <w:rFonts w:ascii="Traditional Arabic" w:hAnsi="Traditional Arabic" w:cs="Traditional Arabic"/>
          <w:sz w:val="30"/>
          <w:szCs w:val="30"/>
          <w:rtl/>
        </w:rPr>
        <w:t xml:space="preserve">عدداً من </w:t>
      </w:r>
      <w:r w:rsidR="00A34E5D">
        <w:rPr>
          <w:rFonts w:ascii="Traditional Arabic" w:hAnsi="Traditional Arabic" w:cs="Traditional Arabic"/>
          <w:sz w:val="30"/>
          <w:szCs w:val="30"/>
          <w:rtl/>
        </w:rPr>
        <w:t xml:space="preserve">البلدان الجزرية الصغيرة النامية والبلدان الأقل نمواً التي تواجه تحديات معقدة وكبيرة. وأضاف أن وجود </w:t>
      </w:r>
      <w:r w:rsidR="00F1179E" w:rsidRPr="00F1179E">
        <w:rPr>
          <w:rFonts w:ascii="Traditional Arabic" w:hAnsi="Traditional Arabic" w:cs="Traditional Arabic"/>
          <w:sz w:val="30"/>
          <w:szCs w:val="30"/>
          <w:rtl/>
        </w:rPr>
        <w:t xml:space="preserve">آلية </w:t>
      </w:r>
      <w:r w:rsidR="00A34E5D">
        <w:rPr>
          <w:rFonts w:ascii="Traditional Arabic" w:hAnsi="Traditional Arabic" w:cs="Traditional Arabic"/>
          <w:sz w:val="30"/>
          <w:szCs w:val="30"/>
          <w:rtl/>
        </w:rPr>
        <w:t xml:space="preserve">مالية فعالة هو أمر حيوي من أجل فعالية </w:t>
      </w:r>
      <w:r w:rsidR="00F1179E" w:rsidRPr="00F1179E">
        <w:rPr>
          <w:rFonts w:ascii="Traditional Arabic" w:hAnsi="Traditional Arabic" w:cs="Traditional Arabic"/>
          <w:sz w:val="30"/>
          <w:szCs w:val="30"/>
          <w:rtl/>
        </w:rPr>
        <w:t>الاتفاقية</w:t>
      </w:r>
      <w:r w:rsidR="00A34E5D">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 xml:space="preserve"> </w:t>
      </w:r>
      <w:r w:rsidR="00A34E5D">
        <w:rPr>
          <w:rFonts w:ascii="Traditional Arabic" w:hAnsi="Traditional Arabic" w:cs="Traditional Arabic"/>
          <w:sz w:val="30"/>
          <w:szCs w:val="30"/>
          <w:rtl/>
        </w:rPr>
        <w:t>وينبغي أن تنص ا</w:t>
      </w:r>
      <w:r w:rsidR="00F1179E" w:rsidRPr="00F1179E">
        <w:rPr>
          <w:rFonts w:ascii="Traditional Arabic" w:hAnsi="Traditional Arabic" w:cs="Traditional Arabic"/>
          <w:sz w:val="30"/>
          <w:szCs w:val="30"/>
          <w:rtl/>
        </w:rPr>
        <w:t xml:space="preserve">لتوجيهات المقدمة لمرفق البيئة العالمية على الاستخدام الفعال والكفء للصندوق الاستئماني لمرفق البيئة العالمية بأسلوب يُيسر </w:t>
      </w:r>
      <w:r w:rsidR="00A447DD">
        <w:rPr>
          <w:rFonts w:ascii="Traditional Arabic" w:hAnsi="Traditional Arabic" w:cs="Traditional Arabic"/>
          <w:sz w:val="30"/>
          <w:szCs w:val="30"/>
          <w:rtl/>
        </w:rPr>
        <w:t>الاستفادة منه</w:t>
      </w:r>
      <w:r w:rsidR="00F1179E" w:rsidRPr="00F1179E">
        <w:rPr>
          <w:rFonts w:ascii="Traditional Arabic" w:hAnsi="Traditional Arabic" w:cs="Traditional Arabic"/>
          <w:sz w:val="30"/>
          <w:szCs w:val="30"/>
          <w:rtl/>
        </w:rPr>
        <w:t xml:space="preserve"> </w:t>
      </w:r>
      <w:r w:rsidR="00A34E5D">
        <w:rPr>
          <w:rFonts w:ascii="Traditional Arabic" w:hAnsi="Traditional Arabic" w:cs="Traditional Arabic"/>
          <w:sz w:val="30"/>
          <w:szCs w:val="30"/>
          <w:rtl/>
        </w:rPr>
        <w:t>ويعالج ا</w:t>
      </w:r>
      <w:r w:rsidR="00F1179E" w:rsidRPr="00F1179E">
        <w:rPr>
          <w:rFonts w:ascii="Traditional Arabic" w:hAnsi="Traditional Arabic" w:cs="Traditional Arabic"/>
          <w:sz w:val="30"/>
          <w:szCs w:val="30"/>
          <w:rtl/>
        </w:rPr>
        <w:t xml:space="preserve">حتياجات البلدان النامية. وقال أيضاً إن المنطقة تتطلع إلى </w:t>
      </w:r>
      <w:r w:rsidR="00ED06FF">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إنشاء</w:t>
      </w:r>
      <w:r w:rsidR="00ED06FF">
        <w:rPr>
          <w:rFonts w:ascii="Traditional Arabic" w:hAnsi="Traditional Arabic" w:cs="Traditional Arabic"/>
          <w:sz w:val="30"/>
          <w:szCs w:val="30"/>
          <w:rtl/>
        </w:rPr>
        <w:t xml:space="preserve"> السريع ل</w:t>
      </w:r>
      <w:r w:rsidR="00F1179E" w:rsidRPr="00F1179E">
        <w:rPr>
          <w:rFonts w:ascii="Traditional Arabic" w:hAnsi="Traditional Arabic" w:cs="Traditional Arabic"/>
          <w:sz w:val="30"/>
          <w:szCs w:val="30"/>
          <w:rtl/>
        </w:rPr>
        <w:t xml:space="preserve">برنامج دولي محدد </w:t>
      </w:r>
      <w:r w:rsidR="00ED06FF">
        <w:rPr>
          <w:rFonts w:ascii="Traditional Arabic" w:hAnsi="Traditional Arabic" w:cs="Traditional Arabic"/>
          <w:sz w:val="30"/>
          <w:szCs w:val="30"/>
          <w:rtl/>
        </w:rPr>
        <w:t xml:space="preserve">يهدف إلى </w:t>
      </w:r>
      <w:r w:rsidR="00ED06FF" w:rsidRPr="00F1179E">
        <w:rPr>
          <w:rFonts w:ascii="Traditional Arabic" w:hAnsi="Traditional Arabic" w:cs="Traditional Arabic"/>
          <w:sz w:val="30"/>
          <w:szCs w:val="30"/>
          <w:rtl/>
        </w:rPr>
        <w:t xml:space="preserve">دعم </w:t>
      </w:r>
      <w:r w:rsidR="00F1179E" w:rsidRPr="00F1179E">
        <w:rPr>
          <w:rFonts w:ascii="Traditional Arabic" w:hAnsi="Traditional Arabic" w:cs="Traditional Arabic"/>
          <w:sz w:val="30"/>
          <w:szCs w:val="30"/>
          <w:rtl/>
        </w:rPr>
        <w:t xml:space="preserve">بناء القدرات وتقديم المساعدة التقنية </w:t>
      </w:r>
      <w:r w:rsidR="00A447DD">
        <w:rPr>
          <w:rFonts w:ascii="Traditional Arabic" w:hAnsi="Traditional Arabic" w:cs="Traditional Arabic"/>
          <w:sz w:val="30"/>
          <w:szCs w:val="30"/>
          <w:rtl/>
        </w:rPr>
        <w:t xml:space="preserve">حسب ما تدعو إليه </w:t>
      </w:r>
      <w:r w:rsidR="00F1179E" w:rsidRPr="00F1179E">
        <w:rPr>
          <w:rFonts w:ascii="Traditional Arabic" w:hAnsi="Traditional Arabic" w:cs="Traditional Arabic"/>
          <w:sz w:val="30"/>
          <w:szCs w:val="30"/>
          <w:rtl/>
        </w:rPr>
        <w:t xml:space="preserve">المادة 13 من الاتفاقية؛ وقال إن الكثير من البلدان </w:t>
      </w:r>
      <w:r w:rsidR="00A447DD">
        <w:rPr>
          <w:rFonts w:ascii="Traditional Arabic" w:hAnsi="Traditional Arabic" w:cs="Traditional Arabic"/>
          <w:sz w:val="30"/>
          <w:szCs w:val="30"/>
          <w:rtl/>
        </w:rPr>
        <w:t>ي</w:t>
      </w:r>
      <w:r w:rsidR="00A447DD" w:rsidRPr="00F1179E">
        <w:rPr>
          <w:rFonts w:ascii="Traditional Arabic" w:hAnsi="Traditional Arabic" w:cs="Traditional Arabic"/>
          <w:sz w:val="30"/>
          <w:szCs w:val="30"/>
          <w:rtl/>
        </w:rPr>
        <w:t xml:space="preserve">فتقر </w:t>
      </w:r>
      <w:r w:rsidR="00F1179E" w:rsidRPr="00F1179E">
        <w:rPr>
          <w:rFonts w:ascii="Traditional Arabic" w:hAnsi="Traditional Arabic" w:cs="Traditional Arabic"/>
          <w:sz w:val="30"/>
          <w:szCs w:val="30"/>
          <w:rtl/>
        </w:rPr>
        <w:t xml:space="preserve">إلى القدرات اللازمة لرصد التقدم </w:t>
      </w:r>
      <w:r w:rsidR="00A447DD" w:rsidRPr="00F1179E">
        <w:rPr>
          <w:rFonts w:ascii="Traditional Arabic" w:hAnsi="Traditional Arabic" w:cs="Traditional Arabic"/>
          <w:sz w:val="30"/>
          <w:szCs w:val="30"/>
          <w:rtl/>
        </w:rPr>
        <w:t>ا</w:t>
      </w:r>
      <w:r w:rsidR="00A447DD">
        <w:rPr>
          <w:rFonts w:ascii="Traditional Arabic" w:hAnsi="Traditional Arabic" w:cs="Traditional Arabic"/>
          <w:sz w:val="30"/>
          <w:szCs w:val="30"/>
          <w:rtl/>
        </w:rPr>
        <w:t>لم</w:t>
      </w:r>
      <w:r w:rsidR="00A447DD" w:rsidRPr="00F1179E">
        <w:rPr>
          <w:rFonts w:ascii="Traditional Arabic" w:hAnsi="Traditional Arabic" w:cs="Traditional Arabic"/>
          <w:sz w:val="30"/>
          <w:szCs w:val="30"/>
          <w:rtl/>
        </w:rPr>
        <w:t xml:space="preserve">حرز </w:t>
      </w:r>
      <w:r w:rsidR="00F1179E" w:rsidRPr="00F1179E">
        <w:rPr>
          <w:rFonts w:ascii="Traditional Arabic" w:hAnsi="Traditional Arabic" w:cs="Traditional Arabic"/>
          <w:sz w:val="30"/>
          <w:szCs w:val="30"/>
          <w:rtl/>
        </w:rPr>
        <w:t>في التنفيذ، وأنه من الأهمية بمكان تعزيز القدرات ذات الصلة بإعداد التقارير الوطنية. و</w:t>
      </w:r>
      <w:r w:rsidR="00A447DD">
        <w:rPr>
          <w:rFonts w:ascii="Traditional Arabic" w:hAnsi="Traditional Arabic" w:cs="Traditional Arabic"/>
          <w:sz w:val="30"/>
          <w:szCs w:val="30"/>
          <w:rtl/>
        </w:rPr>
        <w:t xml:space="preserve">أضاف </w:t>
      </w:r>
      <w:r w:rsidR="00F1179E" w:rsidRPr="00F1179E">
        <w:rPr>
          <w:rFonts w:ascii="Traditional Arabic" w:hAnsi="Traditional Arabic" w:cs="Traditional Arabic"/>
          <w:sz w:val="30"/>
          <w:szCs w:val="30"/>
          <w:rtl/>
        </w:rPr>
        <w:t xml:space="preserve">أن التقييمات الأولية لميناماتا وفرت فرصة لدعم القدرات وجمع البيانات ذات الصلة بالنسبة للكثير من البلدان داخل المنطقة. </w:t>
      </w:r>
      <w:r w:rsidR="00A447DD">
        <w:rPr>
          <w:rFonts w:ascii="Traditional Arabic" w:hAnsi="Traditional Arabic" w:cs="Traditional Arabic"/>
          <w:sz w:val="30"/>
          <w:szCs w:val="30"/>
          <w:rtl/>
        </w:rPr>
        <w:t>و</w:t>
      </w:r>
      <w:r w:rsidR="00A447DD" w:rsidRPr="00F1179E">
        <w:rPr>
          <w:rFonts w:ascii="Traditional Arabic" w:hAnsi="Traditional Arabic" w:cs="Traditional Arabic"/>
          <w:sz w:val="30"/>
          <w:szCs w:val="30"/>
          <w:rtl/>
        </w:rPr>
        <w:t xml:space="preserve">بالإضافة </w:t>
      </w:r>
      <w:r w:rsidR="00F1179E" w:rsidRPr="00F1179E">
        <w:rPr>
          <w:rFonts w:ascii="Traditional Arabic" w:hAnsi="Traditional Arabic" w:cs="Traditional Arabic"/>
          <w:sz w:val="30"/>
          <w:szCs w:val="30"/>
          <w:rtl/>
        </w:rPr>
        <w:t xml:space="preserve">إلى الرصد الوطني وتطوير </w:t>
      </w:r>
      <w:r w:rsidR="00A447DD">
        <w:rPr>
          <w:rFonts w:ascii="Traditional Arabic" w:hAnsi="Traditional Arabic" w:cs="Traditional Arabic"/>
          <w:sz w:val="30"/>
          <w:szCs w:val="30"/>
          <w:rtl/>
        </w:rPr>
        <w:t>قوائم</w:t>
      </w:r>
      <w:r w:rsidR="00A447D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الجرد، التي قال </w:t>
      </w:r>
      <w:r w:rsidR="00A447DD">
        <w:rPr>
          <w:rFonts w:ascii="Traditional Arabic" w:hAnsi="Traditional Arabic" w:cs="Traditional Arabic"/>
          <w:sz w:val="30"/>
          <w:szCs w:val="30"/>
          <w:rtl/>
        </w:rPr>
        <w:t>إنها</w:t>
      </w:r>
      <w:r w:rsidR="00A447D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ينبغي أن</w:t>
      </w:r>
      <w:r w:rsidR="00A447DD">
        <w:rPr>
          <w:rFonts w:ascii="Traditional Arabic" w:hAnsi="Traditional Arabic" w:cs="Traditional Arabic"/>
          <w:sz w:val="30"/>
          <w:szCs w:val="30"/>
          <w:rtl/>
        </w:rPr>
        <w:t xml:space="preserve"> تحقق ال</w:t>
      </w:r>
      <w:r w:rsidR="00F1179E" w:rsidRPr="00F1179E">
        <w:rPr>
          <w:rFonts w:ascii="Traditional Arabic" w:hAnsi="Traditional Arabic" w:cs="Traditional Arabic"/>
          <w:sz w:val="30"/>
          <w:szCs w:val="30"/>
          <w:rtl/>
        </w:rPr>
        <w:t xml:space="preserve">توازن بين فائدة البيانات وبين أعباء الحصول عليها، </w:t>
      </w:r>
      <w:r w:rsidR="00A34E5D">
        <w:rPr>
          <w:rFonts w:ascii="Traditional Arabic" w:hAnsi="Traditional Arabic" w:cs="Traditional Arabic"/>
          <w:sz w:val="30"/>
          <w:szCs w:val="30"/>
          <w:rtl/>
        </w:rPr>
        <w:t xml:space="preserve">سيصبح جمع البيانات على الصعد </w:t>
      </w:r>
      <w:r w:rsidR="00F1179E" w:rsidRPr="00F1179E">
        <w:rPr>
          <w:rFonts w:ascii="Traditional Arabic" w:hAnsi="Traditional Arabic" w:cs="Traditional Arabic"/>
          <w:sz w:val="30"/>
          <w:szCs w:val="30"/>
          <w:rtl/>
        </w:rPr>
        <w:t xml:space="preserve">الإقليمية والعالمية </w:t>
      </w:r>
      <w:r w:rsidR="00A34E5D">
        <w:rPr>
          <w:rFonts w:ascii="Traditional Arabic" w:hAnsi="Traditional Arabic" w:cs="Traditional Arabic"/>
          <w:sz w:val="30"/>
          <w:szCs w:val="30"/>
          <w:rtl/>
        </w:rPr>
        <w:t>أمراً أساسياً</w:t>
      </w:r>
      <w:r w:rsidR="00F1179E" w:rsidRPr="00F1179E">
        <w:rPr>
          <w:rFonts w:ascii="Traditional Arabic" w:hAnsi="Traditional Arabic" w:cs="Traditional Arabic"/>
          <w:sz w:val="30"/>
          <w:szCs w:val="30"/>
          <w:rtl/>
        </w:rPr>
        <w:t xml:space="preserve"> لتقييم فعالية الاتفاقية. و</w:t>
      </w:r>
      <w:r w:rsidR="00C16630">
        <w:rPr>
          <w:rFonts w:ascii="Traditional Arabic" w:hAnsi="Traditional Arabic" w:cs="Traditional Arabic"/>
          <w:sz w:val="30"/>
          <w:szCs w:val="30"/>
          <w:rtl/>
        </w:rPr>
        <w:t xml:space="preserve">مضى يقول إن </w:t>
      </w:r>
      <w:r w:rsidR="00F1179E" w:rsidRPr="00F1179E">
        <w:rPr>
          <w:rFonts w:ascii="Traditional Arabic" w:hAnsi="Traditional Arabic" w:cs="Traditional Arabic"/>
          <w:sz w:val="30"/>
          <w:szCs w:val="30"/>
          <w:rtl/>
        </w:rPr>
        <w:t xml:space="preserve">المنطقة تُرحب بالعرض المقدم من حكومة سويسرا لاستضافة </w:t>
      </w:r>
      <w:r w:rsidR="00B12C2A">
        <w:rPr>
          <w:rFonts w:ascii="Traditional Arabic" w:hAnsi="Traditional Arabic" w:cs="Traditional Arabic"/>
          <w:sz w:val="30"/>
          <w:szCs w:val="30"/>
          <w:rtl/>
        </w:rPr>
        <w:t>المكان المادي ل</w:t>
      </w:r>
      <w:r w:rsidR="00F1179E" w:rsidRPr="00F1179E">
        <w:rPr>
          <w:rFonts w:ascii="Traditional Arabic" w:hAnsi="Traditional Arabic" w:cs="Traditional Arabic"/>
          <w:sz w:val="30"/>
          <w:szCs w:val="30"/>
          <w:rtl/>
        </w:rPr>
        <w:t>لأمانة الدائمة لاتفاقية ميناماتا</w:t>
      </w:r>
      <w:r w:rsidR="00681573">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في جنيف، </w:t>
      </w:r>
      <w:r w:rsidR="00C16630">
        <w:rPr>
          <w:rFonts w:ascii="Traditional Arabic" w:hAnsi="Traditional Arabic" w:cs="Traditional Arabic"/>
          <w:sz w:val="30"/>
          <w:szCs w:val="30"/>
          <w:rtl/>
        </w:rPr>
        <w:t>وإنها</w:t>
      </w:r>
      <w:r w:rsidR="00C16630"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سوف تبحث الخيارات الممكنة المتعلقة </w:t>
      </w:r>
      <w:r w:rsidR="00C16630">
        <w:rPr>
          <w:rFonts w:ascii="Traditional Arabic" w:hAnsi="Traditional Arabic" w:cs="Traditional Arabic"/>
          <w:sz w:val="30"/>
          <w:szCs w:val="30"/>
          <w:rtl/>
        </w:rPr>
        <w:t>بالطرائق</w:t>
      </w:r>
      <w:r w:rsidR="00C16630"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وأوجه التآزر. وفي النهاية، صرح بأن المنطقة تدعم اتخاذ </w:t>
      </w:r>
      <w:r w:rsidR="00C16630">
        <w:rPr>
          <w:rFonts w:ascii="Traditional Arabic" w:hAnsi="Traditional Arabic" w:cs="Traditional Arabic"/>
          <w:sz w:val="30"/>
          <w:szCs w:val="30"/>
          <w:rtl/>
        </w:rPr>
        <w:t>القرارات</w:t>
      </w:r>
      <w:r w:rsidR="00C16630"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بتو</w:t>
      </w:r>
      <w:r w:rsidR="00681573">
        <w:rPr>
          <w:rFonts w:ascii="Traditional Arabic" w:hAnsi="Traditional Arabic" w:cs="Traditional Arabic"/>
          <w:sz w:val="30"/>
          <w:szCs w:val="30"/>
          <w:rtl/>
        </w:rPr>
        <w:t>افق الآراء بشأن المسائل الفنية.</w:t>
      </w:r>
    </w:p>
    <w:p w:rsidR="00F1179E" w:rsidRPr="00F1179E" w:rsidRDefault="00E027FA" w:rsidP="004712CA">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30</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r>
      <w:r w:rsidR="00B12C2A">
        <w:rPr>
          <w:rFonts w:ascii="Traditional Arabic" w:hAnsi="Traditional Arabic" w:cs="Traditional Arabic"/>
          <w:sz w:val="30"/>
          <w:szCs w:val="30"/>
          <w:rtl/>
        </w:rPr>
        <w:t>وقالت</w:t>
      </w:r>
      <w:r w:rsidR="00B12C2A" w:rsidRPr="00F1179E">
        <w:rPr>
          <w:rFonts w:ascii="Traditional Arabic" w:hAnsi="Traditional Arabic" w:cs="Traditional Arabic"/>
          <w:sz w:val="30"/>
          <w:szCs w:val="30"/>
          <w:rtl/>
        </w:rPr>
        <w:t xml:space="preserve"> </w:t>
      </w:r>
      <w:r w:rsidR="00681573" w:rsidRPr="00F1179E">
        <w:rPr>
          <w:rFonts w:ascii="Traditional Arabic" w:hAnsi="Traditional Arabic" w:cs="Traditional Arabic"/>
          <w:sz w:val="30"/>
          <w:szCs w:val="30"/>
          <w:rtl/>
        </w:rPr>
        <w:t>الممثلة التي تتحدث نيابة عن دول أمريكا اللاتينية و</w:t>
      </w:r>
      <w:r w:rsidR="00681573">
        <w:rPr>
          <w:rFonts w:ascii="Traditional Arabic" w:hAnsi="Traditional Arabic" w:cs="Traditional Arabic"/>
          <w:sz w:val="30"/>
          <w:szCs w:val="30"/>
          <w:rtl/>
        </w:rPr>
        <w:t xml:space="preserve">منطقة </w:t>
      </w:r>
      <w:r w:rsidR="00681573" w:rsidRPr="00F1179E">
        <w:rPr>
          <w:rFonts w:ascii="Traditional Arabic" w:hAnsi="Traditional Arabic" w:cs="Traditional Arabic"/>
          <w:sz w:val="30"/>
          <w:szCs w:val="30"/>
          <w:rtl/>
        </w:rPr>
        <w:t xml:space="preserve">البحر الكاريبي </w:t>
      </w:r>
      <w:r w:rsidR="00B12C2A">
        <w:rPr>
          <w:rFonts w:ascii="Traditional Arabic" w:hAnsi="Traditional Arabic" w:cs="Traditional Arabic"/>
          <w:sz w:val="30"/>
          <w:szCs w:val="30"/>
          <w:rtl/>
        </w:rPr>
        <w:t>إنه بالنظر إلى أن</w:t>
      </w:r>
      <w:r w:rsidR="00681573" w:rsidRPr="00F1179E">
        <w:rPr>
          <w:rFonts w:ascii="Traditional Arabic" w:hAnsi="Traditional Arabic" w:cs="Traditional Arabic"/>
          <w:sz w:val="30"/>
          <w:szCs w:val="30"/>
          <w:rtl/>
        </w:rPr>
        <w:t xml:space="preserve"> الدورة الحالية سوف تكون آخر دورة للجنة </w:t>
      </w:r>
      <w:r w:rsidR="00B12C2A">
        <w:rPr>
          <w:rFonts w:ascii="Traditional Arabic" w:hAnsi="Traditional Arabic" w:cs="Traditional Arabic"/>
          <w:sz w:val="30"/>
          <w:szCs w:val="30"/>
          <w:rtl/>
        </w:rPr>
        <w:t>ف</w:t>
      </w:r>
      <w:r w:rsidR="00681573" w:rsidRPr="00F1179E">
        <w:rPr>
          <w:rFonts w:ascii="Traditional Arabic" w:hAnsi="Traditional Arabic" w:cs="Traditional Arabic"/>
          <w:sz w:val="30"/>
          <w:szCs w:val="30"/>
          <w:rtl/>
        </w:rPr>
        <w:t xml:space="preserve">ينبغي </w:t>
      </w:r>
      <w:r w:rsidR="00B12C2A">
        <w:rPr>
          <w:rFonts w:ascii="Traditional Arabic" w:hAnsi="Traditional Arabic" w:cs="Traditional Arabic"/>
          <w:sz w:val="30"/>
          <w:szCs w:val="30"/>
          <w:rtl/>
        </w:rPr>
        <w:t>عليها</w:t>
      </w:r>
      <w:r w:rsidR="00B12C2A" w:rsidRPr="00F1179E">
        <w:rPr>
          <w:rFonts w:ascii="Traditional Arabic" w:hAnsi="Traditional Arabic" w:cs="Traditional Arabic"/>
          <w:sz w:val="30"/>
          <w:szCs w:val="30"/>
          <w:rtl/>
        </w:rPr>
        <w:t xml:space="preserve"> </w:t>
      </w:r>
      <w:r w:rsidR="00681573" w:rsidRPr="00F1179E">
        <w:rPr>
          <w:rFonts w:ascii="Traditional Arabic" w:hAnsi="Traditional Arabic" w:cs="Traditional Arabic"/>
          <w:sz w:val="30"/>
          <w:szCs w:val="30"/>
          <w:rtl/>
        </w:rPr>
        <w:t xml:space="preserve">أن </w:t>
      </w:r>
      <w:r w:rsidR="00681573">
        <w:rPr>
          <w:rFonts w:ascii="Traditional Arabic" w:hAnsi="Traditional Arabic" w:cs="Traditional Arabic"/>
          <w:sz w:val="30"/>
          <w:szCs w:val="30"/>
          <w:rtl/>
        </w:rPr>
        <w:t>تسعى</w:t>
      </w:r>
      <w:r w:rsidR="00681573" w:rsidRPr="00F1179E">
        <w:rPr>
          <w:rFonts w:ascii="Traditional Arabic" w:hAnsi="Traditional Arabic" w:cs="Traditional Arabic"/>
          <w:sz w:val="30"/>
          <w:szCs w:val="30"/>
          <w:rtl/>
        </w:rPr>
        <w:t xml:space="preserve"> إلى الإعداد لتنفيذ الاتفاقية وتحقيق التقدم نحو عقد الاجتماع الأول لمؤتمر الأطراف. وهنأت بلدان المنطقة التي صادقت على الاتفاقية وأشادت بالتقدم الذي </w:t>
      </w:r>
      <w:r w:rsidR="00681573">
        <w:rPr>
          <w:rFonts w:ascii="Traditional Arabic" w:hAnsi="Traditional Arabic" w:cs="Traditional Arabic"/>
          <w:sz w:val="30"/>
          <w:szCs w:val="30"/>
          <w:rtl/>
        </w:rPr>
        <w:t>تحرز</w:t>
      </w:r>
      <w:r w:rsidR="00681573" w:rsidRPr="00F1179E">
        <w:rPr>
          <w:rFonts w:ascii="Traditional Arabic" w:hAnsi="Traditional Arabic" w:cs="Traditional Arabic"/>
          <w:sz w:val="30"/>
          <w:szCs w:val="30"/>
          <w:rtl/>
        </w:rPr>
        <w:t xml:space="preserve">ه البلدان الأخرى. وحثت كذلك بلدان المناطق الأخرى على تسريع </w:t>
      </w:r>
      <w:r w:rsidR="00B12C2A" w:rsidRPr="00F1179E">
        <w:rPr>
          <w:rFonts w:ascii="Traditional Arabic" w:hAnsi="Traditional Arabic" w:cs="Traditional Arabic"/>
          <w:sz w:val="30"/>
          <w:szCs w:val="30"/>
          <w:rtl/>
        </w:rPr>
        <w:t>عملي</w:t>
      </w:r>
      <w:r w:rsidR="00B12C2A">
        <w:rPr>
          <w:rFonts w:ascii="Traditional Arabic" w:hAnsi="Traditional Arabic" w:cs="Traditional Arabic"/>
          <w:sz w:val="30"/>
          <w:szCs w:val="30"/>
          <w:rtl/>
        </w:rPr>
        <w:t>ات</w:t>
      </w:r>
      <w:r w:rsidR="00B12C2A" w:rsidRPr="00F1179E">
        <w:rPr>
          <w:rFonts w:ascii="Traditional Arabic" w:hAnsi="Traditional Arabic" w:cs="Traditional Arabic"/>
          <w:sz w:val="30"/>
          <w:szCs w:val="30"/>
          <w:rtl/>
        </w:rPr>
        <w:t xml:space="preserve"> </w:t>
      </w:r>
      <w:r w:rsidR="00681573" w:rsidRPr="00F1179E">
        <w:rPr>
          <w:rFonts w:ascii="Traditional Arabic" w:hAnsi="Traditional Arabic" w:cs="Traditional Arabic"/>
          <w:sz w:val="30"/>
          <w:szCs w:val="30"/>
          <w:rtl/>
        </w:rPr>
        <w:t xml:space="preserve">المصادقة من أجل تأمين الدخول المبكر للاتفاقية حيز </w:t>
      </w:r>
      <w:r w:rsidR="00681573">
        <w:rPr>
          <w:rFonts w:ascii="Traditional Arabic" w:hAnsi="Traditional Arabic" w:cs="Traditional Arabic"/>
          <w:sz w:val="30"/>
          <w:szCs w:val="30"/>
          <w:rtl/>
        </w:rPr>
        <w:t>النفاذ</w:t>
      </w:r>
      <w:r w:rsidR="00681573" w:rsidRPr="00F1179E">
        <w:rPr>
          <w:rFonts w:ascii="Traditional Arabic" w:hAnsi="Traditional Arabic" w:cs="Traditional Arabic"/>
          <w:sz w:val="30"/>
          <w:szCs w:val="30"/>
          <w:rtl/>
        </w:rPr>
        <w:t>.</w:t>
      </w:r>
      <w:r w:rsidR="00681573">
        <w:rPr>
          <w:rFonts w:ascii="Traditional Arabic" w:hAnsi="Traditional Arabic" w:cs="Traditional Arabic"/>
          <w:sz w:val="30"/>
          <w:szCs w:val="30"/>
          <w:rtl/>
        </w:rPr>
        <w:t xml:space="preserve"> </w:t>
      </w:r>
      <w:r w:rsidR="00C16630">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على الرغم من أن </w:t>
      </w:r>
      <w:r w:rsidR="00C16630">
        <w:rPr>
          <w:rFonts w:ascii="Traditional Arabic" w:hAnsi="Traditional Arabic" w:cs="Traditional Arabic"/>
          <w:sz w:val="30"/>
          <w:szCs w:val="30"/>
          <w:rtl/>
        </w:rPr>
        <w:t>الوثائق التوجيهية</w:t>
      </w:r>
      <w:r w:rsidR="00F1179E" w:rsidRPr="00F1179E">
        <w:rPr>
          <w:rFonts w:ascii="Traditional Arabic" w:hAnsi="Traditional Arabic" w:cs="Traditional Arabic"/>
          <w:sz w:val="30"/>
          <w:szCs w:val="30"/>
          <w:rtl/>
        </w:rPr>
        <w:t xml:space="preserve"> المختلفة المقرر اعتمادها لن تكون ملزمة قانوناً، فإنه ينبغي لها مع ذلك أن تظل داخل نطاق الاتفاقية</w:t>
      </w:r>
      <w:r w:rsidR="00C16630">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وأن تتحاشى إعادة تفسيرها. وقالت الممثلة إن المنطقة ملتزمة بتنفيذ الاتفاقية، </w:t>
      </w:r>
      <w:r w:rsidR="00C16630">
        <w:rPr>
          <w:rFonts w:ascii="Traditional Arabic" w:hAnsi="Traditional Arabic" w:cs="Traditional Arabic"/>
          <w:sz w:val="30"/>
          <w:szCs w:val="30"/>
          <w:rtl/>
        </w:rPr>
        <w:t>وخاصة المادتين</w:t>
      </w:r>
      <w:r w:rsidR="00C16630"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14</w:t>
      </w:r>
      <w:r w:rsidR="005F0268">
        <w:rPr>
          <w:rFonts w:ascii="Traditional Arabic" w:hAnsi="Traditional Arabic" w:cs="Traditional Arabic"/>
          <w:sz w:val="30"/>
          <w:szCs w:val="30"/>
          <w:rtl/>
        </w:rPr>
        <w:t xml:space="preserve"> و</w:t>
      </w:r>
      <w:r w:rsidR="00F1179E" w:rsidRPr="00F1179E">
        <w:rPr>
          <w:rFonts w:ascii="Traditional Arabic" w:hAnsi="Traditional Arabic" w:cs="Traditional Arabic"/>
          <w:sz w:val="30"/>
          <w:szCs w:val="30"/>
          <w:rtl/>
        </w:rPr>
        <w:t>16، و</w:t>
      </w:r>
      <w:r w:rsidR="00C16630">
        <w:rPr>
          <w:rFonts w:ascii="Traditional Arabic" w:hAnsi="Traditional Arabic" w:cs="Traditional Arabic"/>
          <w:sz w:val="30"/>
          <w:szCs w:val="30"/>
          <w:rtl/>
        </w:rPr>
        <w:t>إ</w:t>
      </w:r>
      <w:r w:rsidR="00F1179E" w:rsidRPr="00F1179E">
        <w:rPr>
          <w:rFonts w:ascii="Traditional Arabic" w:hAnsi="Traditional Arabic" w:cs="Traditional Arabic"/>
          <w:sz w:val="30"/>
          <w:szCs w:val="30"/>
          <w:rtl/>
        </w:rPr>
        <w:t xml:space="preserve">نها تُشجع هذا التنفيذ عن طريق حلقات </w:t>
      </w:r>
      <w:r w:rsidR="00C16630">
        <w:rPr>
          <w:rFonts w:ascii="Traditional Arabic" w:hAnsi="Traditional Arabic" w:cs="Traditional Arabic"/>
          <w:sz w:val="30"/>
          <w:szCs w:val="30"/>
          <w:rtl/>
        </w:rPr>
        <w:t xml:space="preserve">العمل </w:t>
      </w:r>
      <w:r w:rsidR="00F1179E" w:rsidRPr="00F1179E">
        <w:rPr>
          <w:rFonts w:ascii="Traditional Arabic" w:hAnsi="Traditional Arabic" w:cs="Traditional Arabic"/>
          <w:sz w:val="30"/>
          <w:szCs w:val="30"/>
          <w:rtl/>
        </w:rPr>
        <w:t xml:space="preserve">المواضيعية ومنذ 2014، </w:t>
      </w:r>
      <w:r w:rsidR="00C16630">
        <w:rPr>
          <w:rFonts w:ascii="Traditional Arabic" w:hAnsi="Traditional Arabic" w:cs="Traditional Arabic"/>
          <w:sz w:val="30"/>
          <w:szCs w:val="30"/>
          <w:rtl/>
        </w:rPr>
        <w:t xml:space="preserve">يجري </w:t>
      </w:r>
      <w:r w:rsidR="00F1179E" w:rsidRPr="00F1179E">
        <w:rPr>
          <w:rFonts w:ascii="Traditional Arabic" w:hAnsi="Traditional Arabic" w:cs="Traditional Arabic"/>
          <w:sz w:val="30"/>
          <w:szCs w:val="30"/>
          <w:rtl/>
        </w:rPr>
        <w:t xml:space="preserve">إدراج اتفاقية ميناماتا كبند في جدول أعمال </w:t>
      </w:r>
      <w:r w:rsidR="0055384C">
        <w:rPr>
          <w:rFonts w:ascii="Traditional Arabic" w:hAnsi="Traditional Arabic" w:cs="Traditional Arabic"/>
          <w:sz w:val="30"/>
          <w:szCs w:val="30"/>
          <w:rtl/>
        </w:rPr>
        <w:t xml:space="preserve">مجلس إدارة </w:t>
      </w:r>
      <w:r w:rsidR="00F1179E" w:rsidRPr="00F1179E">
        <w:rPr>
          <w:rFonts w:ascii="Traditional Arabic" w:hAnsi="Traditional Arabic" w:cs="Traditional Arabic"/>
          <w:sz w:val="30"/>
          <w:szCs w:val="30"/>
          <w:rtl/>
        </w:rPr>
        <w:t xml:space="preserve">منظمة العمل الدولية. </w:t>
      </w:r>
      <w:r w:rsidR="0055384C">
        <w:rPr>
          <w:rFonts w:ascii="Traditional Arabic" w:hAnsi="Traditional Arabic" w:cs="Traditional Arabic"/>
          <w:sz w:val="30"/>
          <w:szCs w:val="30"/>
          <w:rtl/>
        </w:rPr>
        <w:t xml:space="preserve">وتتسم بأهمية مماثلة </w:t>
      </w:r>
      <w:r w:rsidR="00F1179E" w:rsidRPr="00F1179E">
        <w:rPr>
          <w:rFonts w:ascii="Traditional Arabic" w:hAnsi="Traditional Arabic" w:cs="Traditional Arabic"/>
          <w:sz w:val="30"/>
          <w:szCs w:val="30"/>
          <w:rtl/>
        </w:rPr>
        <w:t xml:space="preserve">مشاركة جميع المنظمات الحكومية الدولية </w:t>
      </w:r>
      <w:r w:rsidR="00B12C2A">
        <w:rPr>
          <w:rFonts w:ascii="Traditional Arabic" w:hAnsi="Traditional Arabic" w:cs="Traditional Arabic"/>
          <w:sz w:val="30"/>
          <w:szCs w:val="30"/>
          <w:rtl/>
        </w:rPr>
        <w:t>المعنية</w:t>
      </w:r>
      <w:r w:rsidR="00B12C2A"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التي يمكن أن تقدم الدعم إلى البلدان في تنفيذ الاتفاقية، وبخاصة منظمة الصحة العالمية، ومنظمة الصحة </w:t>
      </w:r>
      <w:r w:rsidR="0055384C">
        <w:rPr>
          <w:rFonts w:ascii="Traditional Arabic" w:hAnsi="Traditional Arabic" w:cs="Traditional Arabic"/>
          <w:sz w:val="30"/>
          <w:szCs w:val="30"/>
          <w:rtl/>
        </w:rPr>
        <w:t>للبلدان الأمريكية</w:t>
      </w:r>
      <w:r w:rsidR="00F1179E" w:rsidRPr="00F1179E">
        <w:rPr>
          <w:rFonts w:ascii="Traditional Arabic" w:hAnsi="Traditional Arabic" w:cs="Traditional Arabic"/>
          <w:sz w:val="30"/>
          <w:szCs w:val="30"/>
          <w:rtl/>
        </w:rPr>
        <w:t xml:space="preserve">، ومنظمة العمل الدولية، ومنظمة الجمارك العالمية. وصرحت أيضاً بأن المراكز الإقليمية يمكن أن </w:t>
      </w:r>
      <w:r w:rsidR="0055384C">
        <w:rPr>
          <w:rFonts w:ascii="Traditional Arabic" w:hAnsi="Traditional Arabic" w:cs="Traditional Arabic"/>
          <w:sz w:val="30"/>
          <w:szCs w:val="30"/>
          <w:rtl/>
        </w:rPr>
        <w:t>تقوم ب</w:t>
      </w:r>
      <w:r w:rsidR="00F1179E" w:rsidRPr="00F1179E">
        <w:rPr>
          <w:rFonts w:ascii="Traditional Arabic" w:hAnsi="Traditional Arabic" w:cs="Traditional Arabic"/>
          <w:sz w:val="30"/>
          <w:szCs w:val="30"/>
          <w:rtl/>
        </w:rPr>
        <w:t>دور</w:t>
      </w:r>
      <w:r w:rsidR="0055384C">
        <w:rPr>
          <w:rFonts w:ascii="Traditional Arabic" w:hAnsi="Traditional Arabic" w:cs="Traditional Arabic"/>
          <w:sz w:val="30"/>
          <w:szCs w:val="30"/>
          <w:rtl/>
        </w:rPr>
        <w:t xml:space="preserve"> هام</w:t>
      </w:r>
      <w:r w:rsidR="00F1179E" w:rsidRPr="00F1179E">
        <w:rPr>
          <w:rFonts w:ascii="Traditional Arabic" w:hAnsi="Traditional Arabic" w:cs="Traditional Arabic"/>
          <w:sz w:val="30"/>
          <w:szCs w:val="30"/>
          <w:rtl/>
        </w:rPr>
        <w:t xml:space="preserve"> في تقديم المساعدة إلى البلدان في تنفيذ الاتفاقية وأن بناء القدرات، والمساعدة التقنية ونقل التكنولوجيا، مع مراعاة الظروف الوطنية </w:t>
      </w:r>
      <w:r w:rsidR="00F75608" w:rsidRPr="00F1179E">
        <w:rPr>
          <w:rFonts w:ascii="Traditional Arabic" w:hAnsi="Traditional Arabic" w:cs="Traditional Arabic"/>
          <w:sz w:val="30"/>
          <w:szCs w:val="30"/>
          <w:rtl/>
        </w:rPr>
        <w:t>هي</w:t>
      </w:r>
      <w:r w:rsidR="00F1179E" w:rsidRPr="00F1179E">
        <w:rPr>
          <w:rFonts w:ascii="Traditional Arabic" w:hAnsi="Traditional Arabic" w:cs="Traditional Arabic"/>
          <w:sz w:val="30"/>
          <w:szCs w:val="30"/>
          <w:rtl/>
        </w:rPr>
        <w:t xml:space="preserve"> </w:t>
      </w:r>
      <w:r w:rsidR="00B12C2A">
        <w:rPr>
          <w:rFonts w:ascii="Traditional Arabic" w:hAnsi="Traditional Arabic" w:cs="Traditional Arabic"/>
          <w:sz w:val="30"/>
          <w:szCs w:val="30"/>
          <w:rtl/>
        </w:rPr>
        <w:t>أمور</w:t>
      </w:r>
      <w:r w:rsidR="00B12C2A" w:rsidRPr="00F1179E">
        <w:rPr>
          <w:rFonts w:ascii="Traditional Arabic" w:hAnsi="Traditional Arabic" w:cs="Traditional Arabic"/>
          <w:sz w:val="30"/>
          <w:szCs w:val="30"/>
          <w:rtl/>
        </w:rPr>
        <w:t xml:space="preserve"> </w:t>
      </w:r>
      <w:r w:rsidR="0055384C">
        <w:rPr>
          <w:rFonts w:ascii="Traditional Arabic" w:hAnsi="Traditional Arabic" w:cs="Traditional Arabic"/>
          <w:sz w:val="30"/>
          <w:szCs w:val="30"/>
          <w:rtl/>
        </w:rPr>
        <w:t xml:space="preserve">في </w:t>
      </w:r>
      <w:r w:rsidR="00F1179E" w:rsidRPr="00F1179E">
        <w:rPr>
          <w:rFonts w:ascii="Traditional Arabic" w:hAnsi="Traditional Arabic" w:cs="Traditional Arabic"/>
          <w:sz w:val="30"/>
          <w:szCs w:val="30"/>
          <w:rtl/>
        </w:rPr>
        <w:t xml:space="preserve">غاية الأهمية بالنسبة لتنفيذ البلدان للاتفاقية. </w:t>
      </w:r>
    </w:p>
    <w:p w:rsidR="00F1179E" w:rsidRPr="00F1179E" w:rsidRDefault="00E027FA" w:rsidP="00DF35E2">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31</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t xml:space="preserve">وفيما يتعلق بالتمويل والمادة 13 من الاتفاقية، صرحت الممثلة بأن الآلية المالية تتألف من جزأين متميزين وأن أحدهما، وهو البرنامج الدولي المحدد ينبغي </w:t>
      </w:r>
      <w:r w:rsidR="0055384C">
        <w:rPr>
          <w:rFonts w:ascii="Traditional Arabic" w:hAnsi="Traditional Arabic" w:cs="Traditional Arabic"/>
          <w:sz w:val="30"/>
          <w:szCs w:val="30"/>
          <w:rtl/>
        </w:rPr>
        <w:t xml:space="preserve">تمييزه بوضوح عن </w:t>
      </w:r>
      <w:r w:rsidR="00F1179E" w:rsidRPr="00F1179E">
        <w:rPr>
          <w:rFonts w:ascii="Traditional Arabic" w:hAnsi="Traditional Arabic" w:cs="Traditional Arabic"/>
          <w:sz w:val="30"/>
          <w:szCs w:val="30"/>
          <w:rtl/>
        </w:rPr>
        <w:t xml:space="preserve">البرنامج الخاص للتعزيز المؤسسي على المستوى الوطني من أجل تنفيذ اتفاقية بازل بشأن نقل النفايات الخطرة والتخلص منها عبر الحدود، واتفاقية روتردام بشأن إجراء الموافقة المسبقة عن علم على مواد كيميائية ومبيدات آفات معينة خطرة متداولة في التجارة الدولية، واتفاقية استكهولم بشأن الملوثات العضوية الثابتة، واتفاقية ميناماتا، والنهج الاستراتيجي للإدارة الدولية للمواد الكيميائية الذي اعتمدته جمعية الأمم المتحدة للبيئة. </w:t>
      </w:r>
      <w:r w:rsidR="0055384C">
        <w:rPr>
          <w:rFonts w:ascii="Traditional Arabic" w:hAnsi="Traditional Arabic" w:cs="Traditional Arabic"/>
          <w:sz w:val="30"/>
          <w:szCs w:val="30"/>
          <w:rtl/>
        </w:rPr>
        <w:t>وعلاوة على ذلك</w:t>
      </w:r>
      <w:r w:rsidR="00F1179E" w:rsidRPr="00F1179E">
        <w:rPr>
          <w:rFonts w:ascii="Traditional Arabic" w:hAnsi="Traditional Arabic" w:cs="Traditional Arabic"/>
          <w:sz w:val="30"/>
          <w:szCs w:val="30"/>
          <w:rtl/>
        </w:rPr>
        <w:t xml:space="preserve">، ينبغي أن </w:t>
      </w:r>
      <w:r w:rsidR="0055384C">
        <w:rPr>
          <w:rFonts w:ascii="Traditional Arabic" w:hAnsi="Traditional Arabic" w:cs="Traditional Arabic"/>
          <w:sz w:val="30"/>
          <w:szCs w:val="30"/>
          <w:rtl/>
        </w:rPr>
        <w:t>يتوفر ل</w:t>
      </w:r>
      <w:r w:rsidR="00F1179E" w:rsidRPr="00F1179E">
        <w:rPr>
          <w:rFonts w:ascii="Traditional Arabic" w:hAnsi="Traditional Arabic" w:cs="Traditional Arabic"/>
          <w:sz w:val="30"/>
          <w:szCs w:val="30"/>
          <w:rtl/>
        </w:rPr>
        <w:t>لاتفاقية تمويل مضمون، بالإضافة إلى ذلك التمويل المتوافر بموجب الاتفاقيات ذات الصلة بالمواد الكيميائية</w:t>
      </w:r>
      <w:r w:rsidR="00DF35E2">
        <w:rPr>
          <w:rFonts w:ascii="Traditional Arabic" w:hAnsi="Traditional Arabic" w:cs="Traditional Arabic"/>
          <w:sz w:val="30"/>
          <w:szCs w:val="30"/>
          <w:rtl/>
        </w:rPr>
        <w:t xml:space="preserve"> والنفايات</w:t>
      </w:r>
      <w:r w:rsidR="00F1179E" w:rsidRPr="00F1179E">
        <w:rPr>
          <w:rFonts w:ascii="Traditional Arabic" w:hAnsi="Traditional Arabic" w:cs="Traditional Arabic"/>
          <w:sz w:val="30"/>
          <w:szCs w:val="30"/>
          <w:rtl/>
        </w:rPr>
        <w:t xml:space="preserve">، </w:t>
      </w:r>
      <w:r w:rsidR="0055384C">
        <w:rPr>
          <w:rFonts w:ascii="Traditional Arabic" w:hAnsi="Traditional Arabic" w:cs="Traditional Arabic"/>
          <w:sz w:val="30"/>
          <w:szCs w:val="30"/>
          <w:rtl/>
        </w:rPr>
        <w:t xml:space="preserve">وأن يكفي هذا التمويل </w:t>
      </w:r>
      <w:r w:rsidR="00F1179E" w:rsidRPr="00F1179E">
        <w:rPr>
          <w:rFonts w:ascii="Traditional Arabic" w:hAnsi="Traditional Arabic" w:cs="Traditional Arabic"/>
          <w:sz w:val="30"/>
          <w:szCs w:val="30"/>
          <w:rtl/>
        </w:rPr>
        <w:t xml:space="preserve">لتمكين البلدان النامية من </w:t>
      </w:r>
      <w:r w:rsidR="0055384C">
        <w:rPr>
          <w:rFonts w:ascii="Traditional Arabic" w:hAnsi="Traditional Arabic" w:cs="Traditional Arabic"/>
          <w:sz w:val="30"/>
          <w:szCs w:val="30"/>
          <w:rtl/>
        </w:rPr>
        <w:t>تنفيذ الاتفاقية على الصعيد الوطني</w:t>
      </w:r>
      <w:r w:rsidR="00F1179E" w:rsidRPr="00F1179E">
        <w:rPr>
          <w:rFonts w:ascii="Traditional Arabic" w:hAnsi="Traditional Arabic" w:cs="Traditional Arabic"/>
          <w:sz w:val="30"/>
          <w:szCs w:val="30"/>
          <w:rtl/>
        </w:rPr>
        <w:t xml:space="preserve">. ومن شأن إعداد التقارير الوطنية بموجب المادة 21 من الاتفاقية أن يُحدث تأثيراً مهماً على تقييم فعالية الاتفاقية، </w:t>
      </w:r>
      <w:r w:rsidR="0055384C">
        <w:rPr>
          <w:rFonts w:ascii="Traditional Arabic" w:hAnsi="Traditional Arabic" w:cs="Traditional Arabic"/>
          <w:sz w:val="30"/>
          <w:szCs w:val="30"/>
          <w:rtl/>
        </w:rPr>
        <w:t>غير أنه ي</w:t>
      </w:r>
      <w:r w:rsidR="00F1179E" w:rsidRPr="00F1179E">
        <w:rPr>
          <w:rFonts w:ascii="Traditional Arabic" w:hAnsi="Traditional Arabic" w:cs="Traditional Arabic"/>
          <w:sz w:val="30"/>
          <w:szCs w:val="30"/>
          <w:rtl/>
        </w:rPr>
        <w:t xml:space="preserve">تطلب بناء القدرات. وبالإضافة إلى ذلك، فإنه ينبغي للتقارير التي تُعد بموجب الاتفاقية أن تُكمِّل تلك التقارير التي تُعد بموجب اتفاقيات أخرى </w:t>
      </w:r>
      <w:r w:rsidR="00DF35E2">
        <w:rPr>
          <w:rFonts w:ascii="Traditional Arabic" w:hAnsi="Traditional Arabic" w:cs="Traditional Arabic"/>
          <w:sz w:val="30"/>
          <w:szCs w:val="30"/>
          <w:rtl/>
        </w:rPr>
        <w:t>ذات صلة با</w:t>
      </w:r>
      <w:r w:rsidR="00F1179E" w:rsidRPr="00F1179E">
        <w:rPr>
          <w:rFonts w:ascii="Traditional Arabic" w:hAnsi="Traditional Arabic" w:cs="Traditional Arabic"/>
          <w:sz w:val="30"/>
          <w:szCs w:val="30"/>
          <w:rtl/>
        </w:rPr>
        <w:t>لمواد الكيميائية</w:t>
      </w:r>
      <w:r w:rsidR="00DF35E2">
        <w:rPr>
          <w:rFonts w:ascii="Traditional Arabic" w:hAnsi="Traditional Arabic" w:cs="Traditional Arabic"/>
          <w:sz w:val="30"/>
          <w:szCs w:val="30"/>
          <w:rtl/>
        </w:rPr>
        <w:t xml:space="preserve"> والنفايات</w:t>
      </w:r>
      <w:r w:rsidR="00F1179E" w:rsidRPr="00F1179E">
        <w:rPr>
          <w:rFonts w:ascii="Traditional Arabic" w:hAnsi="Traditional Arabic" w:cs="Traditional Arabic"/>
          <w:sz w:val="30"/>
          <w:szCs w:val="30"/>
          <w:rtl/>
        </w:rPr>
        <w:t xml:space="preserve">، وينبغي أن يعتمد تواترها على </w:t>
      </w:r>
      <w:r w:rsidR="0055384C">
        <w:rPr>
          <w:rFonts w:ascii="Traditional Arabic" w:hAnsi="Traditional Arabic" w:cs="Traditional Arabic"/>
          <w:sz w:val="30"/>
          <w:szCs w:val="30"/>
          <w:rtl/>
        </w:rPr>
        <w:t>التجارب المستفادة في إطار</w:t>
      </w:r>
      <w:r w:rsidR="0055384C"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الاتفاقيات الأخرى.</w:t>
      </w:r>
    </w:p>
    <w:p w:rsidR="00F1179E" w:rsidRPr="00F1179E" w:rsidRDefault="00E027FA" w:rsidP="004712CA">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32</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r>
      <w:r w:rsidR="0055384C">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أعرب الممثل الذي يتحدث نيابة عن الدول الأفريقية عن تقديره لإعداد مشروع </w:t>
      </w:r>
      <w:r w:rsidR="0055384C">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وثائق التوجيه</w:t>
      </w:r>
      <w:r w:rsidR="0055384C">
        <w:rPr>
          <w:rFonts w:ascii="Traditional Arabic" w:hAnsi="Traditional Arabic" w:cs="Traditional Arabic"/>
          <w:sz w:val="30"/>
          <w:szCs w:val="30"/>
          <w:rtl/>
        </w:rPr>
        <w:t>ية</w:t>
      </w:r>
      <w:r w:rsidR="00F1179E" w:rsidRPr="00F1179E">
        <w:rPr>
          <w:rFonts w:ascii="Traditional Arabic" w:hAnsi="Traditional Arabic" w:cs="Traditional Arabic"/>
          <w:sz w:val="30"/>
          <w:szCs w:val="30"/>
          <w:rtl/>
        </w:rPr>
        <w:t xml:space="preserve"> المعروضة على اللجنة، وقال إن</w:t>
      </w:r>
      <w:r w:rsidR="00523B08">
        <w:rPr>
          <w:rFonts w:ascii="Traditional Arabic" w:hAnsi="Traditional Arabic" w:cs="Traditional Arabic"/>
          <w:sz w:val="30"/>
          <w:szCs w:val="30"/>
          <w:rtl/>
        </w:rPr>
        <w:t xml:space="preserve"> المنطقة ت</w:t>
      </w:r>
      <w:r w:rsidR="00F1179E" w:rsidRPr="00F1179E">
        <w:rPr>
          <w:rFonts w:ascii="Traditional Arabic" w:hAnsi="Traditional Arabic" w:cs="Traditional Arabic"/>
          <w:sz w:val="30"/>
          <w:szCs w:val="30"/>
          <w:rtl/>
        </w:rPr>
        <w:t xml:space="preserve">تطلع إلى اعتمادها مؤقتاً، </w:t>
      </w:r>
      <w:r w:rsidR="00523B08">
        <w:rPr>
          <w:rFonts w:ascii="Traditional Arabic" w:hAnsi="Traditional Arabic" w:cs="Traditional Arabic"/>
          <w:sz w:val="30"/>
          <w:szCs w:val="30"/>
          <w:rtl/>
        </w:rPr>
        <w:t xml:space="preserve">مقترحاً وجود حاجة إلى </w:t>
      </w:r>
      <w:r w:rsidR="00F1179E" w:rsidRPr="00F1179E">
        <w:rPr>
          <w:rFonts w:ascii="Traditional Arabic" w:hAnsi="Traditional Arabic" w:cs="Traditional Arabic"/>
          <w:sz w:val="30"/>
          <w:szCs w:val="30"/>
          <w:rtl/>
        </w:rPr>
        <w:t xml:space="preserve">تبسيط </w:t>
      </w:r>
      <w:r w:rsidR="0055384C">
        <w:rPr>
          <w:rFonts w:ascii="Traditional Arabic" w:hAnsi="Traditional Arabic" w:cs="Traditional Arabic"/>
          <w:sz w:val="30"/>
          <w:szCs w:val="30"/>
          <w:rtl/>
        </w:rPr>
        <w:t xml:space="preserve">استمارات الموافقة </w:t>
      </w:r>
      <w:r w:rsidR="00523B08">
        <w:rPr>
          <w:rFonts w:ascii="Traditional Arabic" w:hAnsi="Traditional Arabic" w:cs="Traditional Arabic"/>
          <w:sz w:val="30"/>
          <w:szCs w:val="30"/>
          <w:rtl/>
        </w:rPr>
        <w:t xml:space="preserve">المتعلقة </w:t>
      </w:r>
      <w:r w:rsidR="0055384C">
        <w:rPr>
          <w:rFonts w:ascii="Traditional Arabic" w:hAnsi="Traditional Arabic" w:cs="Traditional Arabic"/>
          <w:sz w:val="30"/>
          <w:szCs w:val="30"/>
          <w:rtl/>
        </w:rPr>
        <w:t>ب</w:t>
      </w:r>
      <w:r w:rsidR="00F1179E" w:rsidRPr="00F1179E">
        <w:rPr>
          <w:rFonts w:ascii="Traditional Arabic" w:hAnsi="Traditional Arabic" w:cs="Traditional Arabic"/>
          <w:sz w:val="30"/>
          <w:szCs w:val="30"/>
          <w:rtl/>
        </w:rPr>
        <w:t xml:space="preserve">الواردات والصادرات </w:t>
      </w:r>
      <w:r w:rsidR="0055384C">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الإعفاءات، وكذلك استمارة الإبلاغ. </w:t>
      </w:r>
      <w:r w:rsidR="00030DC7">
        <w:rPr>
          <w:rFonts w:ascii="Traditional Arabic" w:hAnsi="Traditional Arabic" w:cs="Traditional Arabic"/>
          <w:sz w:val="30"/>
          <w:szCs w:val="30"/>
          <w:rtl/>
        </w:rPr>
        <w:t>وأقر</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بأن التوجيهات المقدمة إلى مرفق البيئة العالمية </w:t>
      </w:r>
      <w:r w:rsidR="00030DC7">
        <w:rPr>
          <w:rFonts w:ascii="Traditional Arabic" w:hAnsi="Traditional Arabic" w:cs="Traditional Arabic"/>
          <w:sz w:val="30"/>
          <w:szCs w:val="30"/>
          <w:rtl/>
        </w:rPr>
        <w:t>تهدف</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إلى مساعدة تلك البلدان التي أعربت عن رغبتها في الانضمام إلى الاتفاقية. وقال إن البرنامج الدولي المحدد ينبغي أن </w:t>
      </w:r>
      <w:r w:rsidR="00A34E5D">
        <w:rPr>
          <w:rFonts w:ascii="Traditional Arabic" w:hAnsi="Traditional Arabic" w:cs="Traditional Arabic"/>
          <w:sz w:val="30"/>
          <w:szCs w:val="30"/>
          <w:rtl/>
        </w:rPr>
        <w:t>يمنح امتيازات الاستفادة منه ل</w:t>
      </w:r>
      <w:r w:rsidR="00F1179E" w:rsidRPr="00F1179E">
        <w:rPr>
          <w:rFonts w:ascii="Traditional Arabic" w:hAnsi="Traditional Arabic" w:cs="Traditional Arabic"/>
          <w:sz w:val="30"/>
          <w:szCs w:val="30"/>
          <w:rtl/>
        </w:rPr>
        <w:t xml:space="preserve">أقل البلدان </w:t>
      </w:r>
      <w:r w:rsidR="00030DC7">
        <w:rPr>
          <w:rFonts w:ascii="Traditional Arabic" w:hAnsi="Traditional Arabic" w:cs="Traditional Arabic"/>
          <w:sz w:val="30"/>
          <w:szCs w:val="30"/>
          <w:rtl/>
        </w:rPr>
        <w:t>نمواً</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والدول الجزرية الصغيرة النامية في أفريقيا، </w:t>
      </w:r>
      <w:r w:rsidR="005D44FD">
        <w:rPr>
          <w:rFonts w:ascii="Traditional Arabic" w:hAnsi="Traditional Arabic" w:cs="Traditional Arabic"/>
          <w:sz w:val="30"/>
          <w:szCs w:val="30"/>
          <w:rtl/>
        </w:rPr>
        <w:t xml:space="preserve">وذلك بوسائل منها </w:t>
      </w:r>
      <w:r w:rsidR="00F1179E" w:rsidRPr="00F1179E">
        <w:rPr>
          <w:rFonts w:ascii="Traditional Arabic" w:hAnsi="Traditional Arabic" w:cs="Traditional Arabic"/>
          <w:sz w:val="30"/>
          <w:szCs w:val="30"/>
          <w:rtl/>
        </w:rPr>
        <w:t xml:space="preserve">المساعدة على صياغة مقترحات التمويل، وتقليل </w:t>
      </w:r>
      <w:r w:rsidR="00030DC7">
        <w:rPr>
          <w:rFonts w:ascii="Traditional Arabic" w:hAnsi="Traditional Arabic" w:cs="Traditional Arabic"/>
          <w:sz w:val="30"/>
          <w:szCs w:val="30"/>
          <w:rtl/>
        </w:rPr>
        <w:t>شروط الحصول على</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التمويل المشترك، </w:t>
      </w:r>
      <w:r w:rsidR="00030DC7">
        <w:rPr>
          <w:rFonts w:ascii="Traditional Arabic" w:hAnsi="Traditional Arabic" w:cs="Traditional Arabic"/>
          <w:sz w:val="30"/>
          <w:szCs w:val="30"/>
          <w:rtl/>
        </w:rPr>
        <w:t>ومنحها</w:t>
      </w:r>
      <w:r w:rsidR="00030DC7" w:rsidRPr="00F1179E">
        <w:rPr>
          <w:rFonts w:ascii="Traditional Arabic" w:hAnsi="Traditional Arabic" w:cs="Traditional Arabic"/>
          <w:sz w:val="30"/>
          <w:szCs w:val="30"/>
          <w:rtl/>
        </w:rPr>
        <w:t xml:space="preserve"> </w:t>
      </w:r>
      <w:r w:rsidR="00030DC7">
        <w:rPr>
          <w:rFonts w:ascii="Traditional Arabic" w:hAnsi="Traditional Arabic" w:cs="Traditional Arabic"/>
          <w:sz w:val="30"/>
          <w:szCs w:val="30"/>
          <w:rtl/>
        </w:rPr>
        <w:t xml:space="preserve">هامشاً أوسع </w:t>
      </w:r>
      <w:r w:rsidR="00F1179E" w:rsidRPr="00F1179E">
        <w:rPr>
          <w:rFonts w:ascii="Traditional Arabic" w:hAnsi="Traditional Arabic" w:cs="Traditional Arabic"/>
          <w:sz w:val="30"/>
          <w:szCs w:val="30"/>
          <w:rtl/>
        </w:rPr>
        <w:t xml:space="preserve">فيما يتعلق بأهلية </w:t>
      </w:r>
      <w:r w:rsidR="00030DC7">
        <w:rPr>
          <w:rFonts w:ascii="Traditional Arabic" w:hAnsi="Traditional Arabic" w:cs="Traditional Arabic"/>
          <w:sz w:val="30"/>
          <w:szCs w:val="30"/>
          <w:rtl/>
        </w:rPr>
        <w:t>المشاريع</w:t>
      </w:r>
      <w:r w:rsidR="00F1179E" w:rsidRPr="00F1179E">
        <w:rPr>
          <w:rFonts w:ascii="Traditional Arabic" w:hAnsi="Traditional Arabic" w:cs="Traditional Arabic"/>
          <w:sz w:val="30"/>
          <w:szCs w:val="30"/>
          <w:rtl/>
        </w:rPr>
        <w:t xml:space="preserve">. </w:t>
      </w:r>
      <w:r w:rsidR="00030DC7">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ينبغي </w:t>
      </w:r>
      <w:r w:rsidR="00030DC7">
        <w:rPr>
          <w:rFonts w:ascii="Traditional Arabic" w:hAnsi="Traditional Arabic" w:cs="Traditional Arabic"/>
          <w:sz w:val="30"/>
          <w:szCs w:val="30"/>
          <w:rtl/>
        </w:rPr>
        <w:t xml:space="preserve">أن يكون </w:t>
      </w:r>
      <w:r w:rsidR="00030DC7" w:rsidRPr="00F1179E">
        <w:rPr>
          <w:rFonts w:ascii="Traditional Arabic" w:hAnsi="Traditional Arabic" w:cs="Traditional Arabic"/>
          <w:sz w:val="30"/>
          <w:szCs w:val="30"/>
          <w:rtl/>
        </w:rPr>
        <w:t xml:space="preserve">تقييم </w:t>
      </w:r>
      <w:r w:rsidR="00F1179E" w:rsidRPr="00F1179E">
        <w:rPr>
          <w:rFonts w:ascii="Traditional Arabic" w:hAnsi="Traditional Arabic" w:cs="Traditional Arabic"/>
          <w:sz w:val="30"/>
          <w:szCs w:val="30"/>
          <w:rtl/>
        </w:rPr>
        <w:t xml:space="preserve">البلدان في ضوء معايير الأهلية مرناً قدر الإمكان وأن </w:t>
      </w:r>
      <w:r w:rsidR="00030DC7">
        <w:rPr>
          <w:rFonts w:ascii="Traditional Arabic" w:hAnsi="Traditional Arabic" w:cs="Traditional Arabic"/>
          <w:sz w:val="30"/>
          <w:szCs w:val="30"/>
          <w:rtl/>
        </w:rPr>
        <w:t>يستوعب</w:t>
      </w:r>
      <w:r w:rsidR="00F1179E" w:rsidRPr="00F1179E">
        <w:rPr>
          <w:rFonts w:ascii="Traditional Arabic" w:hAnsi="Traditional Arabic" w:cs="Traditional Arabic"/>
          <w:sz w:val="30"/>
          <w:szCs w:val="30"/>
          <w:rtl/>
        </w:rPr>
        <w:t xml:space="preserve"> جميع البلدان الأفريقية. وينبغي أن تكون </w:t>
      </w:r>
      <w:r w:rsidR="00030DC7" w:rsidRPr="00F1179E">
        <w:rPr>
          <w:rFonts w:ascii="Traditional Arabic" w:hAnsi="Traditional Arabic" w:cs="Traditional Arabic"/>
          <w:sz w:val="30"/>
          <w:szCs w:val="30"/>
          <w:rtl/>
        </w:rPr>
        <w:t>لد</w:t>
      </w:r>
      <w:r w:rsidR="00030DC7">
        <w:rPr>
          <w:rFonts w:ascii="Traditional Arabic" w:hAnsi="Traditional Arabic" w:cs="Traditional Arabic"/>
          <w:sz w:val="30"/>
          <w:szCs w:val="30"/>
          <w:rtl/>
        </w:rPr>
        <w:t>ى البرنامج</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آلية </w:t>
      </w:r>
      <w:r w:rsidR="00030DC7">
        <w:rPr>
          <w:rFonts w:ascii="Traditional Arabic" w:hAnsi="Traditional Arabic" w:cs="Traditional Arabic"/>
          <w:sz w:val="30"/>
          <w:szCs w:val="30"/>
          <w:rtl/>
        </w:rPr>
        <w:t>لتعبئة</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الموارد المستدامة، </w:t>
      </w:r>
      <w:r w:rsidR="00030DC7">
        <w:rPr>
          <w:rFonts w:ascii="Traditional Arabic" w:hAnsi="Traditional Arabic" w:cs="Traditional Arabic"/>
          <w:sz w:val="30"/>
          <w:szCs w:val="30"/>
          <w:rtl/>
        </w:rPr>
        <w:t>وأن يضمن</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التكامل </w:t>
      </w:r>
      <w:r w:rsidR="00030DC7" w:rsidRPr="00F1179E">
        <w:rPr>
          <w:rFonts w:ascii="Traditional Arabic" w:hAnsi="Traditional Arabic" w:cs="Traditional Arabic"/>
          <w:sz w:val="30"/>
          <w:szCs w:val="30"/>
          <w:rtl/>
        </w:rPr>
        <w:t>و</w:t>
      </w:r>
      <w:r w:rsidR="00030DC7">
        <w:rPr>
          <w:rFonts w:ascii="Traditional Arabic" w:hAnsi="Traditional Arabic" w:cs="Traditional Arabic"/>
          <w:sz w:val="30"/>
          <w:szCs w:val="30"/>
          <w:rtl/>
        </w:rPr>
        <w:t>ي</w:t>
      </w:r>
      <w:r w:rsidR="00030DC7" w:rsidRPr="00F1179E">
        <w:rPr>
          <w:rFonts w:ascii="Traditional Arabic" w:hAnsi="Traditional Arabic" w:cs="Traditional Arabic"/>
          <w:sz w:val="30"/>
          <w:szCs w:val="30"/>
          <w:rtl/>
        </w:rPr>
        <w:t>تفاد</w:t>
      </w:r>
      <w:r w:rsidR="00030DC7">
        <w:rPr>
          <w:rFonts w:ascii="Traditional Arabic" w:hAnsi="Traditional Arabic" w:cs="Traditional Arabic"/>
          <w:sz w:val="30"/>
          <w:szCs w:val="30"/>
          <w:rtl/>
        </w:rPr>
        <w:t>ى</w:t>
      </w:r>
      <w:r w:rsidR="00030DC7"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الازدواجية مع الترتيبات والأُطر القائمة الأخرى، </w:t>
      </w:r>
      <w:r w:rsidR="00030DC7">
        <w:rPr>
          <w:rFonts w:ascii="Traditional Arabic" w:hAnsi="Traditional Arabic" w:cs="Traditional Arabic"/>
          <w:sz w:val="30"/>
          <w:szCs w:val="30"/>
          <w:rtl/>
        </w:rPr>
        <w:t xml:space="preserve">ويعتمد على </w:t>
      </w:r>
      <w:r w:rsidR="00F1179E" w:rsidRPr="00F1179E">
        <w:rPr>
          <w:rFonts w:ascii="Traditional Arabic" w:hAnsi="Traditional Arabic" w:cs="Traditional Arabic"/>
          <w:sz w:val="30"/>
          <w:szCs w:val="30"/>
          <w:rtl/>
        </w:rPr>
        <w:t>الدروس المستفادة</w:t>
      </w:r>
      <w:r w:rsidR="00030DC7">
        <w:rPr>
          <w:rFonts w:ascii="Traditional Arabic" w:hAnsi="Traditional Arabic" w:cs="Traditional Arabic"/>
          <w:sz w:val="30"/>
          <w:szCs w:val="30"/>
          <w:rtl/>
        </w:rPr>
        <w:t>، ويقوم ب</w:t>
      </w:r>
      <w:r w:rsidR="00F1179E" w:rsidRPr="00F1179E">
        <w:rPr>
          <w:rFonts w:ascii="Traditional Arabic" w:hAnsi="Traditional Arabic" w:cs="Traditional Arabic"/>
          <w:sz w:val="30"/>
          <w:szCs w:val="30"/>
          <w:rtl/>
        </w:rPr>
        <w:t>المشاركة على المستويين الوطني والإقليمي. وينبغي</w:t>
      </w:r>
      <w:r w:rsidR="00A111B1">
        <w:rPr>
          <w:rFonts w:ascii="Traditional Arabic" w:hAnsi="Traditional Arabic" w:cs="Traditional Arabic"/>
          <w:sz w:val="30"/>
          <w:szCs w:val="30"/>
          <w:rtl/>
        </w:rPr>
        <w:t xml:space="preserve"> أن يكون </w:t>
      </w:r>
      <w:r w:rsidR="00F1179E" w:rsidRPr="00F1179E">
        <w:rPr>
          <w:rFonts w:ascii="Traditional Arabic" w:hAnsi="Traditional Arabic" w:cs="Traditional Arabic"/>
          <w:sz w:val="30"/>
          <w:szCs w:val="30"/>
          <w:rtl/>
        </w:rPr>
        <w:t xml:space="preserve">برنامج الأمم المتحدة للبيئة هو المؤسسة </w:t>
      </w:r>
      <w:r w:rsidR="00A111B1">
        <w:rPr>
          <w:rFonts w:ascii="Traditional Arabic" w:hAnsi="Traditional Arabic" w:cs="Traditional Arabic"/>
          <w:sz w:val="30"/>
          <w:szCs w:val="30"/>
          <w:rtl/>
        </w:rPr>
        <w:t>المضيفة</w:t>
      </w:r>
      <w:r w:rsidR="00A111B1"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للبرنامج. </w:t>
      </w:r>
      <w:r w:rsidR="00A111B1">
        <w:rPr>
          <w:rFonts w:ascii="Traditional Arabic" w:hAnsi="Traditional Arabic" w:cs="Traditional Arabic"/>
          <w:sz w:val="30"/>
          <w:szCs w:val="30"/>
          <w:rtl/>
        </w:rPr>
        <w:t>وتمثل</w:t>
      </w:r>
      <w:r w:rsidR="00F1179E" w:rsidRPr="00F1179E">
        <w:rPr>
          <w:rFonts w:ascii="Traditional Arabic" w:hAnsi="Traditional Arabic" w:cs="Traditional Arabic"/>
          <w:sz w:val="30"/>
          <w:szCs w:val="30"/>
          <w:rtl/>
        </w:rPr>
        <w:t xml:space="preserve"> مسألة المواقع الملوثة مثار قلق رئيسي بالنسبة للمنطقة، </w:t>
      </w:r>
      <w:r w:rsidR="00A111B1">
        <w:rPr>
          <w:rFonts w:ascii="Traditional Arabic" w:hAnsi="Traditional Arabic" w:cs="Traditional Arabic"/>
          <w:sz w:val="30"/>
          <w:szCs w:val="30"/>
          <w:rtl/>
        </w:rPr>
        <w:t>وسيكون</w:t>
      </w:r>
      <w:r w:rsidR="00A111B1"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الامتثال أمراً في غاية الصعوبة نظراً لانتشار </w:t>
      </w:r>
      <w:r w:rsidR="00A111B1" w:rsidRPr="00F1179E">
        <w:rPr>
          <w:rFonts w:ascii="Traditional Arabic" w:hAnsi="Traditional Arabic" w:cs="Traditional Arabic"/>
          <w:sz w:val="30"/>
          <w:szCs w:val="30"/>
          <w:rtl/>
        </w:rPr>
        <w:t xml:space="preserve">النفايات البلدية والخطرة المختلطة </w:t>
      </w:r>
      <w:r w:rsidR="00F1179E" w:rsidRPr="00F1179E">
        <w:rPr>
          <w:rFonts w:ascii="Traditional Arabic" w:hAnsi="Traditional Arabic" w:cs="Traditional Arabic"/>
          <w:sz w:val="30"/>
          <w:szCs w:val="30"/>
          <w:rtl/>
        </w:rPr>
        <w:t>في المنطقة، بما في ذلك نفايات الزئبق. وينبغي</w:t>
      </w:r>
      <w:r w:rsidR="00A111B1">
        <w:rPr>
          <w:rFonts w:ascii="Traditional Arabic" w:hAnsi="Traditional Arabic" w:cs="Traditional Arabic"/>
          <w:sz w:val="30"/>
          <w:szCs w:val="30"/>
          <w:rtl/>
        </w:rPr>
        <w:t xml:space="preserve"> أن يتم </w:t>
      </w:r>
      <w:r w:rsidR="005D44FD">
        <w:rPr>
          <w:rFonts w:ascii="Traditional Arabic" w:hAnsi="Traditional Arabic" w:cs="Traditional Arabic"/>
          <w:sz w:val="30"/>
          <w:szCs w:val="30"/>
          <w:rtl/>
        </w:rPr>
        <w:t xml:space="preserve">وضع </w:t>
      </w:r>
      <w:r w:rsidR="00A111B1">
        <w:rPr>
          <w:rFonts w:ascii="Traditional Arabic" w:hAnsi="Traditional Arabic" w:cs="Traditional Arabic"/>
          <w:sz w:val="30"/>
          <w:szCs w:val="30"/>
          <w:rtl/>
        </w:rPr>
        <w:t>ومناقشة ا</w:t>
      </w:r>
      <w:r w:rsidR="00F1179E" w:rsidRPr="00F1179E">
        <w:rPr>
          <w:rFonts w:ascii="Traditional Arabic" w:hAnsi="Traditional Arabic" w:cs="Traditional Arabic"/>
          <w:sz w:val="30"/>
          <w:szCs w:val="30"/>
          <w:rtl/>
        </w:rPr>
        <w:t xml:space="preserve">لتوجيهات الشاملة بشأن المواقع الملوثة أثناء الاجتماع الأول لمؤتمر الأطراف. واختتم كلمته بالتعبير عن الامتنان لجميع الأطراف التي قدمت الدعم لأفريقيا أثناء المفاوضات وللأنشطة الرامية </w:t>
      </w:r>
      <w:r w:rsidR="00A111B1">
        <w:rPr>
          <w:rFonts w:ascii="Traditional Arabic" w:hAnsi="Traditional Arabic" w:cs="Traditional Arabic"/>
          <w:sz w:val="30"/>
          <w:szCs w:val="30"/>
          <w:rtl/>
        </w:rPr>
        <w:t xml:space="preserve">إلى </w:t>
      </w:r>
      <w:r w:rsidR="00A111B1" w:rsidRPr="00F1179E">
        <w:rPr>
          <w:rFonts w:ascii="Traditional Arabic" w:hAnsi="Traditional Arabic" w:cs="Traditional Arabic"/>
          <w:sz w:val="30"/>
          <w:szCs w:val="30"/>
          <w:rtl/>
        </w:rPr>
        <w:t xml:space="preserve">تمكين </w:t>
      </w:r>
      <w:r w:rsidR="00F1179E" w:rsidRPr="00F1179E">
        <w:rPr>
          <w:rFonts w:ascii="Traditional Arabic" w:hAnsi="Traditional Arabic" w:cs="Traditional Arabic"/>
          <w:sz w:val="30"/>
          <w:szCs w:val="30"/>
          <w:rtl/>
        </w:rPr>
        <w:t xml:space="preserve">البلدان من أن تُصبح أطرافاً </w:t>
      </w:r>
      <w:r w:rsidR="00A111B1">
        <w:rPr>
          <w:rFonts w:ascii="Traditional Arabic" w:hAnsi="Traditional Arabic" w:cs="Traditional Arabic"/>
          <w:sz w:val="30"/>
          <w:szCs w:val="30"/>
          <w:rtl/>
        </w:rPr>
        <w:t xml:space="preserve">في الاتفاقية وتقوم </w:t>
      </w:r>
      <w:r w:rsidR="00F1179E" w:rsidRPr="00F1179E">
        <w:rPr>
          <w:rFonts w:ascii="Traditional Arabic" w:hAnsi="Traditional Arabic" w:cs="Traditional Arabic"/>
          <w:sz w:val="30"/>
          <w:szCs w:val="30"/>
          <w:rtl/>
        </w:rPr>
        <w:t>في نهاية الأمر بتنفيذ</w:t>
      </w:r>
      <w:r w:rsidR="00A111B1">
        <w:rPr>
          <w:rFonts w:ascii="Traditional Arabic" w:hAnsi="Traditional Arabic" w:cs="Traditional Arabic"/>
          <w:sz w:val="30"/>
          <w:szCs w:val="30"/>
          <w:rtl/>
        </w:rPr>
        <w:t>ها</w:t>
      </w:r>
      <w:r w:rsidR="00F1179E" w:rsidRPr="00F1179E">
        <w:rPr>
          <w:rFonts w:ascii="Traditional Arabic" w:hAnsi="Traditional Arabic" w:cs="Traditional Arabic"/>
          <w:sz w:val="30"/>
          <w:szCs w:val="30"/>
          <w:rtl/>
        </w:rPr>
        <w:t xml:space="preserve">. </w:t>
      </w:r>
    </w:p>
    <w:p w:rsidR="00F1179E" w:rsidRPr="00F1179E" w:rsidRDefault="00E027FA" w:rsidP="006C2718">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33</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ab/>
      </w:r>
      <w:r w:rsidR="00A111B1">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صرح الممثل الذي يتحدث نيابة عن دول وسط وشرق </w:t>
      </w:r>
      <w:r w:rsidR="006C2718">
        <w:rPr>
          <w:rFonts w:ascii="Traditional Arabic" w:hAnsi="Traditional Arabic" w:cs="Traditional Arabic"/>
          <w:sz w:val="30"/>
          <w:szCs w:val="30"/>
          <w:rtl/>
        </w:rPr>
        <w:t>أوروبا</w:t>
      </w:r>
      <w:r w:rsidR="006C2718"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بأن</w:t>
      </w:r>
      <w:r w:rsidR="00A111B1">
        <w:rPr>
          <w:rFonts w:ascii="Traditional Arabic" w:hAnsi="Traditional Arabic" w:cs="Traditional Arabic"/>
          <w:sz w:val="30"/>
          <w:szCs w:val="30"/>
          <w:rtl/>
        </w:rPr>
        <w:t>ه ينبغي</w:t>
      </w:r>
      <w:r w:rsidR="00F1179E" w:rsidRPr="00F1179E">
        <w:rPr>
          <w:rFonts w:ascii="Traditional Arabic" w:hAnsi="Traditional Arabic" w:cs="Traditional Arabic"/>
          <w:sz w:val="30"/>
          <w:szCs w:val="30"/>
          <w:rtl/>
        </w:rPr>
        <w:t xml:space="preserve"> إعداد الوثائق اللازمة للاجتماع الأول لمؤتمر الأطراف بل ويمكن الانتهاء منها أثناء هذا الاجتماع. وأفاد بأن جميع بلدان المنطقة تقريباً وقعت على الاتفاقية وتعمل الآن من أجل التصديق عليها، </w:t>
      </w:r>
      <w:r w:rsidR="00A111B1">
        <w:rPr>
          <w:rFonts w:ascii="Traditional Arabic" w:hAnsi="Traditional Arabic" w:cs="Traditional Arabic"/>
          <w:sz w:val="30"/>
          <w:szCs w:val="30"/>
          <w:rtl/>
        </w:rPr>
        <w:t xml:space="preserve">ويجري الآن تنفيذ </w:t>
      </w:r>
      <w:r w:rsidR="00F1179E" w:rsidRPr="00F1179E">
        <w:rPr>
          <w:rFonts w:ascii="Traditional Arabic" w:hAnsi="Traditional Arabic" w:cs="Traditional Arabic"/>
          <w:sz w:val="30"/>
          <w:szCs w:val="30"/>
          <w:rtl/>
        </w:rPr>
        <w:t xml:space="preserve">الكثير من الأنشطة لمساعدة البلدان على التصديق وعلى تنفيذ الاتفاقيات </w:t>
      </w:r>
      <w:r w:rsidR="00A111B1">
        <w:rPr>
          <w:rFonts w:ascii="Traditional Arabic" w:hAnsi="Traditional Arabic" w:cs="Traditional Arabic"/>
          <w:sz w:val="30"/>
          <w:szCs w:val="30"/>
          <w:rtl/>
        </w:rPr>
        <w:t>بفعالية وكفاءة و</w:t>
      </w:r>
      <w:r w:rsidR="00F1179E" w:rsidRPr="00F1179E">
        <w:rPr>
          <w:rFonts w:ascii="Traditional Arabic" w:hAnsi="Traditional Arabic" w:cs="Traditional Arabic"/>
          <w:sz w:val="30"/>
          <w:szCs w:val="30"/>
          <w:rtl/>
        </w:rPr>
        <w:t xml:space="preserve">في وقت مبكر. </w:t>
      </w:r>
      <w:r w:rsidR="00A111B1">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على الرغم من أن </w:t>
      </w:r>
      <w:r w:rsidR="00A111B1">
        <w:rPr>
          <w:rFonts w:ascii="Traditional Arabic" w:hAnsi="Traditional Arabic" w:cs="Traditional Arabic"/>
          <w:sz w:val="30"/>
          <w:szCs w:val="30"/>
          <w:rtl/>
        </w:rPr>
        <w:t>هناك عملاً كثيراً لا يزال يتعين</w:t>
      </w:r>
      <w:r w:rsidR="00F1179E" w:rsidRPr="00F1179E">
        <w:rPr>
          <w:rFonts w:ascii="Traditional Arabic" w:hAnsi="Traditional Arabic" w:cs="Traditional Arabic"/>
          <w:sz w:val="30"/>
          <w:szCs w:val="30"/>
          <w:rtl/>
        </w:rPr>
        <w:t xml:space="preserve"> القيام به في الفترة القادمة، فإن الإعداد الجيد للوثائق </w:t>
      </w:r>
      <w:r w:rsidR="00A111B1">
        <w:rPr>
          <w:rFonts w:ascii="Traditional Arabic" w:hAnsi="Traditional Arabic" w:cs="Traditional Arabic"/>
          <w:sz w:val="30"/>
          <w:szCs w:val="30"/>
          <w:rtl/>
        </w:rPr>
        <w:t xml:space="preserve">المعروضة على </w:t>
      </w:r>
      <w:r w:rsidR="00F1179E" w:rsidRPr="00F1179E">
        <w:rPr>
          <w:rFonts w:ascii="Traditional Arabic" w:hAnsi="Traditional Arabic" w:cs="Traditional Arabic"/>
          <w:sz w:val="30"/>
          <w:szCs w:val="30"/>
          <w:rtl/>
        </w:rPr>
        <w:t xml:space="preserve">اللجنة في هذه الدورة </w:t>
      </w:r>
      <w:r w:rsidR="00A111B1">
        <w:rPr>
          <w:rFonts w:ascii="Traditional Arabic" w:hAnsi="Traditional Arabic" w:cs="Traditional Arabic"/>
          <w:sz w:val="30"/>
          <w:szCs w:val="30"/>
          <w:rtl/>
        </w:rPr>
        <w:t>يعتبر</w:t>
      </w:r>
      <w:r w:rsidR="00A111B1"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نقطة بداية مهمة نحو إنشاء نظام من شأنه أن يمكن كل بلد من تنفيذ الاتفاقية. واختتم كلمته بتوجيه الشكر إلى حكومة </w:t>
      </w:r>
      <w:r w:rsidR="00A111B1">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جمهورية التشيك</w:t>
      </w:r>
      <w:r w:rsidR="00A111B1">
        <w:rPr>
          <w:rFonts w:ascii="Traditional Arabic" w:hAnsi="Traditional Arabic" w:cs="Traditional Arabic"/>
          <w:sz w:val="30"/>
          <w:szCs w:val="30"/>
          <w:rtl/>
        </w:rPr>
        <w:t>ية</w:t>
      </w:r>
      <w:r w:rsidR="00F1179E" w:rsidRPr="00F1179E">
        <w:rPr>
          <w:rFonts w:ascii="Traditional Arabic" w:hAnsi="Traditional Arabic" w:cs="Traditional Arabic"/>
          <w:sz w:val="30"/>
          <w:szCs w:val="30"/>
          <w:rtl/>
        </w:rPr>
        <w:t xml:space="preserve"> لاستضافتها الاجتماع الإقليمي لبلدان المنطقة في أوائل 2016، وذلك </w:t>
      </w:r>
      <w:r w:rsidR="00A111B1">
        <w:rPr>
          <w:rFonts w:ascii="Traditional Arabic" w:hAnsi="Traditional Arabic" w:cs="Traditional Arabic"/>
          <w:sz w:val="30"/>
          <w:szCs w:val="30"/>
          <w:rtl/>
        </w:rPr>
        <w:t xml:space="preserve">لمساعدتها </w:t>
      </w:r>
      <w:r w:rsidR="00F1179E" w:rsidRPr="00F1179E">
        <w:rPr>
          <w:rFonts w:ascii="Traditional Arabic" w:hAnsi="Traditional Arabic" w:cs="Traditional Arabic"/>
          <w:sz w:val="30"/>
          <w:szCs w:val="30"/>
          <w:rtl/>
        </w:rPr>
        <w:t xml:space="preserve">في </w:t>
      </w:r>
      <w:r w:rsidR="00D53B58">
        <w:rPr>
          <w:rFonts w:ascii="Traditional Arabic" w:hAnsi="Traditional Arabic" w:cs="Traditional Arabic"/>
          <w:sz w:val="30"/>
          <w:szCs w:val="30"/>
          <w:rtl/>
        </w:rPr>
        <w:t>الإعداد للاجتماع الحالي</w:t>
      </w:r>
      <w:r w:rsidR="00F1179E" w:rsidRPr="00F1179E">
        <w:rPr>
          <w:rFonts w:ascii="Traditional Arabic" w:hAnsi="Traditional Arabic" w:cs="Traditional Arabic"/>
          <w:sz w:val="30"/>
          <w:szCs w:val="30"/>
          <w:rtl/>
        </w:rPr>
        <w:t>.</w:t>
      </w:r>
    </w:p>
    <w:p w:rsidR="00F1179E" w:rsidRPr="00F1179E" w:rsidRDefault="00E027FA" w:rsidP="00032CE3">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34</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وعقب الإدلاء بالبيانات الإقليمية أعلاه، أدلى ببيانات ممثلو فرادى البلدان.</w:t>
      </w:r>
    </w:p>
    <w:p w:rsidR="00F1179E" w:rsidRPr="00F1179E" w:rsidRDefault="00E027FA" w:rsidP="001753D7">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35</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ووصَف كثير من الممثلين جهود بلدانهم للتصديق على اتفاقية ميناماتا، وذَكر اثنان أنه من المتوقَّع </w:t>
      </w:r>
      <w:r w:rsidR="00D53B58">
        <w:rPr>
          <w:rFonts w:ascii="Traditional Arabic" w:hAnsi="Traditional Arabic" w:cs="Traditional Arabic"/>
          <w:sz w:val="30"/>
          <w:szCs w:val="30"/>
          <w:rtl/>
        </w:rPr>
        <w:t xml:space="preserve">أن تودع </w:t>
      </w:r>
      <w:r w:rsidR="00F1179E" w:rsidRPr="00F1179E">
        <w:rPr>
          <w:rFonts w:ascii="Traditional Arabic" w:hAnsi="Traditional Arabic" w:cs="Traditional Arabic"/>
          <w:sz w:val="30"/>
          <w:szCs w:val="30"/>
          <w:rtl/>
        </w:rPr>
        <w:t>قريباً وثيقت</w:t>
      </w:r>
      <w:r w:rsidR="00D53B58">
        <w:rPr>
          <w:rFonts w:ascii="Traditional Arabic" w:hAnsi="Traditional Arabic" w:cs="Traditional Arabic"/>
          <w:sz w:val="30"/>
          <w:szCs w:val="30"/>
          <w:rtl/>
        </w:rPr>
        <w:t>ا</w:t>
      </w:r>
      <w:r w:rsidR="00F1179E" w:rsidRPr="00F1179E">
        <w:rPr>
          <w:rFonts w:ascii="Traditional Arabic" w:hAnsi="Traditional Arabic" w:cs="Traditional Arabic"/>
          <w:sz w:val="30"/>
          <w:szCs w:val="30"/>
          <w:rtl/>
        </w:rPr>
        <w:t xml:space="preserve"> تصديقهما لدى الوديع الخاص بالاتفاقية، وتوقَّع عدة ممثلين آخرين </w:t>
      </w:r>
      <w:r w:rsidR="005D44FD">
        <w:rPr>
          <w:rFonts w:ascii="Traditional Arabic" w:hAnsi="Traditional Arabic" w:cs="Traditional Arabic"/>
          <w:sz w:val="30"/>
          <w:szCs w:val="30"/>
          <w:rtl/>
        </w:rPr>
        <w:t>الانضمام إلى أطراف الاتفاقية</w:t>
      </w:r>
      <w:r w:rsidR="00F1179E" w:rsidRPr="00F1179E">
        <w:rPr>
          <w:rFonts w:ascii="Traditional Arabic" w:hAnsi="Traditional Arabic" w:cs="Traditional Arabic"/>
          <w:sz w:val="30"/>
          <w:szCs w:val="30"/>
          <w:rtl/>
        </w:rPr>
        <w:t xml:space="preserve"> في وقت لاحق </w:t>
      </w:r>
      <w:r w:rsidR="00D53B58">
        <w:rPr>
          <w:rFonts w:ascii="Traditional Arabic" w:hAnsi="Traditional Arabic" w:cs="Traditional Arabic"/>
          <w:sz w:val="30"/>
          <w:szCs w:val="30"/>
          <w:rtl/>
        </w:rPr>
        <w:t>من عام</w:t>
      </w:r>
      <w:r w:rsidR="00F1179E" w:rsidRPr="00F1179E">
        <w:rPr>
          <w:rFonts w:ascii="Traditional Arabic" w:hAnsi="Traditional Arabic" w:cs="Traditional Arabic"/>
          <w:sz w:val="30"/>
          <w:szCs w:val="30"/>
          <w:rtl/>
        </w:rPr>
        <w:t xml:space="preserve"> 2016</w:t>
      </w:r>
      <w:r w:rsidR="005D44FD">
        <w:rPr>
          <w:rFonts w:ascii="Traditional Arabic" w:hAnsi="Traditional Arabic" w:cs="Traditional Arabic"/>
          <w:sz w:val="30"/>
          <w:szCs w:val="30"/>
          <w:rtl/>
        </w:rPr>
        <w:t>.</w:t>
      </w:r>
      <w:r w:rsidR="00190358">
        <w:rPr>
          <w:rFonts w:ascii="Traditional Arabic" w:hAnsi="Traditional Arabic" w:cs="Traditional Arabic" w:hint="cs"/>
          <w:sz w:val="30"/>
          <w:szCs w:val="30"/>
          <w:rtl/>
        </w:rPr>
        <w:t xml:space="preserve"> </w:t>
      </w:r>
    </w:p>
    <w:p w:rsidR="00F1179E" w:rsidRPr="00F1179E" w:rsidRDefault="00E027FA" w:rsidP="00F01906">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36</w:t>
      </w:r>
      <w:r w:rsidR="001D7492">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وأوجَز كثير من الممثلين الخطوات المتخذة من جانب حكوماتهم لتيسير التنفيذ المبكِّر للاتفاقية، </w:t>
      </w:r>
      <w:r w:rsidR="00D53B58">
        <w:rPr>
          <w:rFonts w:ascii="Traditional Arabic" w:hAnsi="Traditional Arabic" w:cs="Traditional Arabic"/>
          <w:sz w:val="30"/>
          <w:szCs w:val="30"/>
          <w:rtl/>
        </w:rPr>
        <w:t>بوسائل منها</w:t>
      </w:r>
      <w:r w:rsidR="00F1179E" w:rsidRPr="00F1179E">
        <w:rPr>
          <w:rFonts w:ascii="Traditional Arabic" w:hAnsi="Traditional Arabic" w:cs="Traditional Arabic"/>
          <w:sz w:val="30"/>
          <w:szCs w:val="30"/>
          <w:rtl/>
        </w:rPr>
        <w:t xml:space="preserve"> إجراء </w:t>
      </w:r>
      <w:r w:rsidR="00EF67CA">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تقييمات </w:t>
      </w:r>
      <w:r w:rsidR="00EF67CA">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أوّلية لميناماتا </w:t>
      </w:r>
      <w:r w:rsidR="00EF67CA">
        <w:rPr>
          <w:rFonts w:ascii="Traditional Arabic" w:hAnsi="Traditional Arabic" w:cs="Traditional Arabic"/>
          <w:sz w:val="30"/>
          <w:szCs w:val="30"/>
          <w:rtl/>
        </w:rPr>
        <w:t>وتنظيم</w:t>
      </w:r>
      <w:r w:rsidR="00EF67CA"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حملات </w:t>
      </w:r>
      <w:r w:rsidR="00EF67CA">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توعية واعتماد </w:t>
      </w:r>
      <w:r w:rsidR="00EF67CA">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تشريعات </w:t>
      </w:r>
      <w:r w:rsidR="00691FC3">
        <w:rPr>
          <w:rFonts w:ascii="Traditional Arabic" w:hAnsi="Traditional Arabic" w:cs="Traditional Arabic"/>
          <w:sz w:val="30"/>
          <w:szCs w:val="30"/>
          <w:rtl/>
        </w:rPr>
        <w:t>وأدوات ا</w:t>
      </w:r>
      <w:r w:rsidR="00F1179E" w:rsidRPr="00F1179E">
        <w:rPr>
          <w:rFonts w:ascii="Traditional Arabic" w:hAnsi="Traditional Arabic" w:cs="Traditional Arabic"/>
          <w:sz w:val="30"/>
          <w:szCs w:val="30"/>
          <w:rtl/>
        </w:rPr>
        <w:t>لتخطيط لمعالجة تلوُّث الزئبق في قطاعات مثل تعدين الذهب الحرفي والضيِّق النطاق، وأنواع التعدين</w:t>
      </w:r>
      <w:r w:rsidR="00691FC3" w:rsidRPr="00691FC3">
        <w:rPr>
          <w:rFonts w:ascii="Traditional Arabic" w:hAnsi="Traditional Arabic" w:cs="Traditional Arabic"/>
          <w:sz w:val="30"/>
          <w:szCs w:val="30"/>
          <w:rtl/>
        </w:rPr>
        <w:t xml:space="preserve"> </w:t>
      </w:r>
      <w:r w:rsidR="00691FC3">
        <w:rPr>
          <w:rFonts w:ascii="Traditional Arabic" w:hAnsi="Traditional Arabic" w:cs="Traditional Arabic"/>
          <w:sz w:val="30"/>
          <w:szCs w:val="30"/>
          <w:rtl/>
        </w:rPr>
        <w:t>ال</w:t>
      </w:r>
      <w:r w:rsidR="00691FC3" w:rsidRPr="00F1179E">
        <w:rPr>
          <w:rFonts w:ascii="Traditional Arabic" w:hAnsi="Traditional Arabic" w:cs="Traditional Arabic"/>
          <w:sz w:val="30"/>
          <w:szCs w:val="30"/>
          <w:rtl/>
        </w:rPr>
        <w:t>أخرى</w:t>
      </w:r>
      <w:r w:rsidR="00F1179E" w:rsidRPr="00F1179E">
        <w:rPr>
          <w:rFonts w:ascii="Traditional Arabic" w:hAnsi="Traditional Arabic" w:cs="Traditional Arabic"/>
          <w:sz w:val="30"/>
          <w:szCs w:val="30"/>
          <w:rtl/>
        </w:rPr>
        <w:t>، و</w:t>
      </w:r>
      <w:r w:rsidR="00691FC3">
        <w:rPr>
          <w:rFonts w:ascii="Traditional Arabic" w:hAnsi="Traditional Arabic" w:cs="Traditional Arabic"/>
          <w:sz w:val="30"/>
          <w:szCs w:val="30"/>
          <w:rtl/>
        </w:rPr>
        <w:t xml:space="preserve">في </w:t>
      </w:r>
      <w:r w:rsidR="00F1179E" w:rsidRPr="00F1179E">
        <w:rPr>
          <w:rFonts w:ascii="Traditional Arabic" w:hAnsi="Traditional Arabic" w:cs="Traditional Arabic"/>
          <w:sz w:val="30"/>
          <w:szCs w:val="30"/>
          <w:rtl/>
        </w:rPr>
        <w:t xml:space="preserve">توليد الطاقة، وترميد النفايات الخطرة، والإضاءة، والصحة </w:t>
      </w:r>
      <w:r w:rsidR="00691FC3">
        <w:rPr>
          <w:rFonts w:ascii="Traditional Arabic" w:hAnsi="Traditional Arabic" w:cs="Traditional Arabic"/>
          <w:sz w:val="30"/>
          <w:szCs w:val="30"/>
          <w:rtl/>
        </w:rPr>
        <w:t>و</w:t>
      </w:r>
      <w:r w:rsidR="00F01906">
        <w:rPr>
          <w:rFonts w:ascii="Traditional Arabic" w:hAnsi="Traditional Arabic" w:cs="Traditional Arabic"/>
          <w:sz w:val="30"/>
          <w:szCs w:val="30"/>
          <w:rtl/>
        </w:rPr>
        <w:t>صحة</w:t>
      </w:r>
      <w:r w:rsidR="00691FC3">
        <w:rPr>
          <w:rFonts w:ascii="Traditional Arabic" w:hAnsi="Traditional Arabic" w:cs="Traditional Arabic"/>
          <w:sz w:val="30"/>
          <w:szCs w:val="30"/>
          <w:rtl/>
        </w:rPr>
        <w:t xml:space="preserve"> الأسنان</w:t>
      </w:r>
      <w:r w:rsidR="00F1179E" w:rsidRPr="00F1179E">
        <w:rPr>
          <w:rFonts w:ascii="Traditional Arabic" w:hAnsi="Traditional Arabic" w:cs="Traditional Arabic"/>
          <w:sz w:val="30"/>
          <w:szCs w:val="30"/>
          <w:rtl/>
        </w:rPr>
        <w:t>، وكذلك في المواقع الملوَّثة بالزئبق. وأعرب عدد من الممثلين عن تقديرهم لل</w:t>
      </w:r>
      <w:r w:rsidR="00691FC3">
        <w:rPr>
          <w:rFonts w:ascii="Traditional Arabic" w:hAnsi="Traditional Arabic" w:cs="Traditional Arabic"/>
          <w:sz w:val="30"/>
          <w:szCs w:val="30"/>
          <w:rtl/>
        </w:rPr>
        <w:t>شركاء من الحكومات و</w:t>
      </w:r>
      <w:r w:rsidR="00F1179E" w:rsidRPr="00F1179E">
        <w:rPr>
          <w:rFonts w:ascii="Traditional Arabic" w:hAnsi="Traditional Arabic" w:cs="Traditional Arabic"/>
          <w:sz w:val="30"/>
          <w:szCs w:val="30"/>
          <w:rtl/>
        </w:rPr>
        <w:t xml:space="preserve">المنظمات الحكومية الدولية التي </w:t>
      </w:r>
      <w:r w:rsidR="00691FC3">
        <w:rPr>
          <w:rFonts w:ascii="Traditional Arabic" w:hAnsi="Traditional Arabic" w:cs="Traditional Arabic"/>
          <w:sz w:val="30"/>
          <w:szCs w:val="30"/>
          <w:rtl/>
        </w:rPr>
        <w:t>قدمت الدعم لعملهم من أجل ا</w:t>
      </w:r>
      <w:r w:rsidR="00F1179E" w:rsidRPr="00F1179E">
        <w:rPr>
          <w:rFonts w:ascii="Traditional Arabic" w:hAnsi="Traditional Arabic" w:cs="Traditional Arabic"/>
          <w:sz w:val="30"/>
          <w:szCs w:val="30"/>
          <w:rtl/>
        </w:rPr>
        <w:t>لتصديق على الاتفاقية وتنفيذها.</w:t>
      </w:r>
    </w:p>
    <w:p w:rsidR="00F1179E" w:rsidRPr="00F1179E" w:rsidRDefault="00E027FA" w:rsidP="00084D7F">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37</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وقال عدد من الممثلين إنه من الضروري تقديم الدعم المالي والتقني للبلدان النامية لتمكينها من تنفيذ الاتفاقية، وقال </w:t>
      </w:r>
      <w:r w:rsidR="00691FC3">
        <w:rPr>
          <w:rFonts w:ascii="Traditional Arabic" w:hAnsi="Traditional Arabic" w:cs="Traditional Arabic"/>
          <w:sz w:val="30"/>
          <w:szCs w:val="30"/>
          <w:rtl/>
        </w:rPr>
        <w:t>ممثل آخر</w:t>
      </w:r>
      <w:r w:rsidR="00691FC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إن هذا الدعم سوف </w:t>
      </w:r>
      <w:r w:rsidR="00691FC3">
        <w:rPr>
          <w:rFonts w:ascii="Traditional Arabic" w:hAnsi="Traditional Arabic" w:cs="Traditional Arabic"/>
          <w:sz w:val="30"/>
          <w:szCs w:val="30"/>
          <w:rtl/>
        </w:rPr>
        <w:t>يحث عمليات مصادقة جديدة</w:t>
      </w:r>
      <w:r w:rsidR="00F1179E" w:rsidRPr="00F1179E">
        <w:rPr>
          <w:rFonts w:ascii="Traditional Arabic" w:hAnsi="Traditional Arabic" w:cs="Traditional Arabic"/>
          <w:sz w:val="30"/>
          <w:szCs w:val="30"/>
          <w:rtl/>
        </w:rPr>
        <w:t xml:space="preserve"> وذَكر اثنان أن</w:t>
      </w:r>
      <w:r w:rsidR="00691FC3">
        <w:rPr>
          <w:rFonts w:ascii="Traditional Arabic" w:hAnsi="Traditional Arabic" w:cs="Traditional Arabic"/>
          <w:sz w:val="30"/>
          <w:szCs w:val="30"/>
          <w:rtl/>
        </w:rPr>
        <w:t>ه يجب الامتثال ل</w:t>
      </w:r>
      <w:r w:rsidR="00F1179E" w:rsidRPr="00F1179E">
        <w:rPr>
          <w:rFonts w:ascii="Traditional Arabic" w:hAnsi="Traditional Arabic" w:cs="Traditional Arabic"/>
          <w:sz w:val="30"/>
          <w:szCs w:val="30"/>
          <w:rtl/>
        </w:rPr>
        <w:t xml:space="preserve">مبادئ إعلان ريو بشأن البيئة والتنمية، وخصوصاً المبدأ 7 </w:t>
      </w:r>
      <w:r w:rsidR="00691FC3">
        <w:rPr>
          <w:rFonts w:ascii="Traditional Arabic" w:hAnsi="Traditional Arabic" w:cs="Traditional Arabic"/>
          <w:sz w:val="30"/>
          <w:szCs w:val="30"/>
          <w:rtl/>
        </w:rPr>
        <w:t>المتعلق</w:t>
      </w:r>
      <w:r w:rsidR="00691FC3" w:rsidRPr="00F1179E">
        <w:rPr>
          <w:rFonts w:ascii="Traditional Arabic" w:hAnsi="Traditional Arabic" w:cs="Traditional Arabic"/>
          <w:sz w:val="30"/>
          <w:szCs w:val="30"/>
          <w:rtl/>
        </w:rPr>
        <w:t xml:space="preserve"> </w:t>
      </w:r>
      <w:r w:rsidR="00691FC3">
        <w:rPr>
          <w:rFonts w:ascii="Traditional Arabic" w:hAnsi="Traditional Arabic" w:cs="Traditional Arabic"/>
          <w:sz w:val="30"/>
          <w:szCs w:val="30"/>
          <w:rtl/>
        </w:rPr>
        <w:t>ب</w:t>
      </w:r>
      <w:r w:rsidR="00691FC3" w:rsidRPr="00F1179E">
        <w:rPr>
          <w:rFonts w:ascii="Traditional Arabic" w:hAnsi="Traditional Arabic" w:cs="Traditional Arabic"/>
          <w:sz w:val="30"/>
          <w:szCs w:val="30"/>
          <w:rtl/>
        </w:rPr>
        <w:t>المسؤولي</w:t>
      </w:r>
      <w:r w:rsidR="00691FC3">
        <w:rPr>
          <w:rFonts w:ascii="Traditional Arabic" w:hAnsi="Traditional Arabic" w:cs="Traditional Arabic"/>
          <w:sz w:val="30"/>
          <w:szCs w:val="30"/>
          <w:rtl/>
        </w:rPr>
        <w:t>ة</w:t>
      </w:r>
      <w:r w:rsidR="00691FC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المشتركة </w:t>
      </w:r>
      <w:r w:rsidR="00691FC3">
        <w:rPr>
          <w:rFonts w:ascii="Traditional Arabic" w:hAnsi="Traditional Arabic" w:cs="Traditional Arabic"/>
          <w:sz w:val="30"/>
          <w:szCs w:val="30"/>
          <w:rtl/>
        </w:rPr>
        <w:t>رغم تباينها،</w:t>
      </w:r>
      <w:r w:rsidR="00F1179E" w:rsidRPr="00F1179E">
        <w:rPr>
          <w:rFonts w:ascii="Traditional Arabic" w:hAnsi="Traditional Arabic" w:cs="Traditional Arabic"/>
          <w:sz w:val="30"/>
          <w:szCs w:val="30"/>
          <w:rtl/>
        </w:rPr>
        <w:t xml:space="preserve"> وذَكر ممثل آخر أن</w:t>
      </w:r>
      <w:r w:rsidR="00691FC3">
        <w:rPr>
          <w:rFonts w:ascii="Traditional Arabic" w:hAnsi="Traditional Arabic" w:cs="Traditional Arabic"/>
          <w:sz w:val="30"/>
          <w:szCs w:val="30"/>
          <w:rtl/>
        </w:rPr>
        <w:t>ه لا ينبغي تأييد</w:t>
      </w:r>
      <w:r w:rsidR="00F1179E" w:rsidRPr="00F1179E">
        <w:rPr>
          <w:rFonts w:ascii="Traditional Arabic" w:hAnsi="Traditional Arabic" w:cs="Traditional Arabic"/>
          <w:sz w:val="30"/>
          <w:szCs w:val="30"/>
          <w:rtl/>
        </w:rPr>
        <w:t xml:space="preserve"> أي </w:t>
      </w:r>
      <w:r w:rsidR="00084D7F">
        <w:rPr>
          <w:rFonts w:ascii="Traditional Arabic" w:hAnsi="Traditional Arabic" w:cs="Traditional Arabic"/>
          <w:sz w:val="30"/>
          <w:szCs w:val="30"/>
          <w:rtl/>
        </w:rPr>
        <w:t>متطلبات أو مقترحات</w:t>
      </w:r>
      <w:r w:rsidR="00084D7F" w:rsidRPr="00F1179E">
        <w:rPr>
          <w:rFonts w:ascii="Traditional Arabic" w:hAnsi="Traditional Arabic" w:cs="Traditional Arabic"/>
          <w:sz w:val="30"/>
          <w:szCs w:val="30"/>
          <w:rtl/>
        </w:rPr>
        <w:t xml:space="preserve"> </w:t>
      </w:r>
      <w:r w:rsidR="00691FC3">
        <w:rPr>
          <w:rFonts w:ascii="Traditional Arabic" w:hAnsi="Traditional Arabic" w:cs="Traditional Arabic"/>
          <w:sz w:val="30"/>
          <w:szCs w:val="30"/>
          <w:rtl/>
        </w:rPr>
        <w:t>ت</w:t>
      </w:r>
      <w:r w:rsidR="00691FC3" w:rsidRPr="00F1179E">
        <w:rPr>
          <w:rFonts w:ascii="Traditional Arabic" w:hAnsi="Traditional Arabic" w:cs="Traditional Arabic"/>
          <w:sz w:val="30"/>
          <w:szCs w:val="30"/>
          <w:rtl/>
        </w:rPr>
        <w:t xml:space="preserve">تجاوز </w:t>
      </w:r>
      <w:r w:rsidR="00F1179E" w:rsidRPr="00F1179E">
        <w:rPr>
          <w:rFonts w:ascii="Traditional Arabic" w:hAnsi="Traditional Arabic" w:cs="Traditional Arabic"/>
          <w:sz w:val="30"/>
          <w:szCs w:val="30"/>
          <w:rtl/>
        </w:rPr>
        <w:t>نطاق اتفاقية ميناماتا.</w:t>
      </w:r>
    </w:p>
    <w:p w:rsidR="00F1179E" w:rsidRPr="00F1179E" w:rsidRDefault="00E027FA" w:rsidP="00DC13D2">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38</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وأوجَز ثلاثة ممثلين الجهود التي تبذلها حكوماتهم لدعم التصديق على اتفاقية ميناماتا وتنفيذها من جانب الدول النامية، </w:t>
      </w:r>
      <w:r w:rsidR="007D5E5E">
        <w:rPr>
          <w:rFonts w:ascii="Traditional Arabic" w:hAnsi="Traditional Arabic" w:cs="Traditional Arabic"/>
          <w:sz w:val="30"/>
          <w:szCs w:val="30"/>
          <w:rtl/>
        </w:rPr>
        <w:t xml:space="preserve">وتشمل </w:t>
      </w:r>
      <w:r w:rsidR="00F1179E" w:rsidRPr="00F1179E">
        <w:rPr>
          <w:rFonts w:ascii="Traditional Arabic" w:hAnsi="Traditional Arabic" w:cs="Traditional Arabic"/>
          <w:sz w:val="30"/>
          <w:szCs w:val="30"/>
          <w:rtl/>
        </w:rPr>
        <w:t xml:space="preserve">المساعدة على </w:t>
      </w:r>
      <w:r w:rsidR="00691FC3">
        <w:rPr>
          <w:rFonts w:ascii="Traditional Arabic" w:hAnsi="Traditional Arabic" w:cs="Traditional Arabic"/>
          <w:sz w:val="30"/>
          <w:szCs w:val="30"/>
          <w:rtl/>
        </w:rPr>
        <w:t xml:space="preserve">بناء القدرات </w:t>
      </w:r>
      <w:r w:rsidR="00F1179E" w:rsidRPr="00F1179E">
        <w:rPr>
          <w:rFonts w:ascii="Traditional Arabic" w:hAnsi="Traditional Arabic" w:cs="Traditional Arabic"/>
          <w:sz w:val="30"/>
          <w:szCs w:val="30"/>
          <w:rtl/>
        </w:rPr>
        <w:t xml:space="preserve">لبلدان أمريكا اللاتينية وآسيا والمحيط الهادئ وأفريقيا </w:t>
      </w:r>
      <w:r w:rsidR="00691FC3">
        <w:rPr>
          <w:rFonts w:ascii="Traditional Arabic" w:hAnsi="Traditional Arabic" w:cs="Traditional Arabic"/>
          <w:sz w:val="30"/>
          <w:szCs w:val="30"/>
          <w:rtl/>
        </w:rPr>
        <w:t xml:space="preserve">في مجال </w:t>
      </w:r>
      <w:r w:rsidR="00F1179E" w:rsidRPr="00F1179E">
        <w:rPr>
          <w:rFonts w:ascii="Traditional Arabic" w:hAnsi="Traditional Arabic" w:cs="Traditional Arabic"/>
          <w:sz w:val="30"/>
          <w:szCs w:val="30"/>
          <w:rtl/>
        </w:rPr>
        <w:t xml:space="preserve">معالجة استخدام الزئبق في تعدين الذهب الحرفي والضيِّق النطاق؛ </w:t>
      </w:r>
      <w:r w:rsidR="00691FC3">
        <w:rPr>
          <w:rFonts w:ascii="Traditional Arabic" w:hAnsi="Traditional Arabic" w:cs="Traditional Arabic"/>
          <w:sz w:val="30"/>
          <w:szCs w:val="30"/>
          <w:rtl/>
        </w:rPr>
        <w:t>وتقديم الدعم ل</w:t>
      </w:r>
      <w:r w:rsidR="00F1179E" w:rsidRPr="00F1179E">
        <w:rPr>
          <w:rFonts w:ascii="Traditional Arabic" w:hAnsi="Traditional Arabic" w:cs="Traditional Arabic"/>
          <w:sz w:val="30"/>
          <w:szCs w:val="30"/>
          <w:rtl/>
        </w:rPr>
        <w:t xml:space="preserve">إعداد مشروع التوجيهات بشأن خطط العمل الوطنية </w:t>
      </w:r>
      <w:r w:rsidR="00691FC3">
        <w:rPr>
          <w:rFonts w:ascii="Traditional Arabic" w:hAnsi="Traditional Arabic" w:cs="Traditional Arabic"/>
          <w:sz w:val="30"/>
          <w:szCs w:val="30"/>
          <w:rtl/>
        </w:rPr>
        <w:t xml:space="preserve">الرامية إلى الحد من </w:t>
      </w:r>
      <w:r w:rsidR="00F1179E" w:rsidRPr="00F1179E">
        <w:rPr>
          <w:rFonts w:ascii="Traditional Arabic" w:hAnsi="Traditional Arabic" w:cs="Traditional Arabic"/>
          <w:sz w:val="30"/>
          <w:szCs w:val="30"/>
          <w:rtl/>
        </w:rPr>
        <w:t>استخدام الزئبق</w:t>
      </w:r>
      <w:r w:rsidR="007D5E5E">
        <w:rPr>
          <w:rFonts w:ascii="Traditional Arabic" w:hAnsi="Traditional Arabic" w:cs="Traditional Arabic"/>
          <w:sz w:val="30"/>
          <w:szCs w:val="30"/>
          <w:rtl/>
        </w:rPr>
        <w:t xml:space="preserve"> في التعدين</w:t>
      </w:r>
      <w:r w:rsidR="00F1179E" w:rsidRPr="00F1179E">
        <w:rPr>
          <w:rFonts w:ascii="Traditional Arabic" w:hAnsi="Traditional Arabic" w:cs="Traditional Arabic"/>
          <w:sz w:val="30"/>
          <w:szCs w:val="30"/>
          <w:rtl/>
        </w:rPr>
        <w:t xml:space="preserve"> الحرفي والضيِّق النطاق</w:t>
      </w:r>
      <w:r w:rsidR="007D5E5E">
        <w:rPr>
          <w:rFonts w:ascii="Traditional Arabic" w:hAnsi="Traditional Arabic" w:cs="Traditional Arabic"/>
          <w:sz w:val="30"/>
          <w:szCs w:val="30"/>
          <w:rtl/>
        </w:rPr>
        <w:t xml:space="preserve"> وإنهاء استخدامه حيثما أمكن ذلك</w:t>
      </w:r>
      <w:r w:rsidR="00F1179E" w:rsidRPr="00F1179E">
        <w:rPr>
          <w:rFonts w:ascii="Traditional Arabic" w:hAnsi="Traditional Arabic" w:cs="Traditional Arabic"/>
          <w:sz w:val="30"/>
          <w:szCs w:val="30"/>
          <w:rtl/>
        </w:rPr>
        <w:t xml:space="preserve">؛ والعمل مع الشركاء في منطقة آسيا والمحيط الهادئ </w:t>
      </w:r>
      <w:r w:rsidR="007D5E5E">
        <w:rPr>
          <w:rFonts w:ascii="Traditional Arabic" w:hAnsi="Traditional Arabic" w:cs="Traditional Arabic"/>
          <w:sz w:val="30"/>
          <w:szCs w:val="30"/>
          <w:rtl/>
        </w:rPr>
        <w:t>من أجل تنمية القدرات</w:t>
      </w:r>
      <w:r w:rsidR="00F1179E" w:rsidRPr="00F1179E">
        <w:rPr>
          <w:rFonts w:ascii="Traditional Arabic" w:hAnsi="Traditional Arabic" w:cs="Traditional Arabic"/>
          <w:sz w:val="30"/>
          <w:szCs w:val="30"/>
          <w:rtl/>
        </w:rPr>
        <w:t xml:space="preserve"> التقنية الوطنية </w:t>
      </w:r>
      <w:r w:rsidR="007D5E5E">
        <w:rPr>
          <w:rFonts w:ascii="Traditional Arabic" w:hAnsi="Traditional Arabic" w:cs="Traditional Arabic"/>
          <w:sz w:val="30"/>
          <w:szCs w:val="30"/>
          <w:rtl/>
        </w:rPr>
        <w:t xml:space="preserve">في مجال </w:t>
      </w:r>
      <w:r w:rsidR="007D5E5E" w:rsidRPr="00F1179E">
        <w:rPr>
          <w:rFonts w:ascii="Traditional Arabic" w:hAnsi="Traditional Arabic" w:cs="Traditional Arabic"/>
          <w:sz w:val="30"/>
          <w:szCs w:val="30"/>
          <w:rtl/>
        </w:rPr>
        <w:t xml:space="preserve">رصد </w:t>
      </w:r>
      <w:r w:rsidR="00F1179E" w:rsidRPr="00F1179E">
        <w:rPr>
          <w:rFonts w:ascii="Traditional Arabic" w:hAnsi="Traditional Arabic" w:cs="Traditional Arabic"/>
          <w:sz w:val="30"/>
          <w:szCs w:val="30"/>
          <w:rtl/>
        </w:rPr>
        <w:t xml:space="preserve">انبعاثات الزئبق من محطات الطاقة التي تعمل بالفحم </w:t>
      </w:r>
      <w:r w:rsidR="007D5E5E" w:rsidRPr="00F1179E">
        <w:rPr>
          <w:rFonts w:ascii="Traditional Arabic" w:hAnsi="Traditional Arabic" w:cs="Traditional Arabic"/>
          <w:sz w:val="30"/>
          <w:szCs w:val="30"/>
          <w:rtl/>
        </w:rPr>
        <w:t>و</w:t>
      </w:r>
      <w:r w:rsidR="007D5E5E">
        <w:rPr>
          <w:rFonts w:ascii="Traditional Arabic" w:hAnsi="Traditional Arabic" w:cs="Traditional Arabic"/>
          <w:sz w:val="30"/>
          <w:szCs w:val="30"/>
          <w:rtl/>
        </w:rPr>
        <w:t>ب</w:t>
      </w:r>
      <w:r w:rsidR="007D5E5E" w:rsidRPr="00F1179E">
        <w:rPr>
          <w:rFonts w:ascii="Traditional Arabic" w:hAnsi="Traditional Arabic" w:cs="Traditional Arabic"/>
          <w:sz w:val="30"/>
          <w:szCs w:val="30"/>
          <w:rtl/>
        </w:rPr>
        <w:t xml:space="preserve">ناء </w:t>
      </w:r>
      <w:r w:rsidR="00F1179E" w:rsidRPr="00F1179E">
        <w:rPr>
          <w:rFonts w:ascii="Traditional Arabic" w:hAnsi="Traditional Arabic" w:cs="Traditional Arabic"/>
          <w:sz w:val="30"/>
          <w:szCs w:val="30"/>
          <w:rtl/>
        </w:rPr>
        <w:t xml:space="preserve">قدرات خاصة بمراقبة الزئبق؛ وتنظيم مناسبات واجتماعات </w:t>
      </w:r>
      <w:r w:rsidR="007D5E5E">
        <w:rPr>
          <w:rFonts w:ascii="Traditional Arabic" w:hAnsi="Traditional Arabic" w:cs="Traditional Arabic"/>
          <w:sz w:val="30"/>
          <w:szCs w:val="30"/>
          <w:rtl/>
        </w:rPr>
        <w:t>جانبية</w:t>
      </w:r>
      <w:r w:rsidR="007D5E5E"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رفيعة المستوى </w:t>
      </w:r>
      <w:r w:rsidR="007D5E5E">
        <w:rPr>
          <w:rFonts w:ascii="Traditional Arabic" w:hAnsi="Traditional Arabic" w:cs="Traditional Arabic"/>
          <w:sz w:val="30"/>
          <w:szCs w:val="30"/>
          <w:rtl/>
        </w:rPr>
        <w:t xml:space="preserve">تتناول </w:t>
      </w:r>
      <w:r w:rsidR="00F1179E" w:rsidRPr="00F1179E">
        <w:rPr>
          <w:rFonts w:ascii="Traditional Arabic" w:hAnsi="Traditional Arabic" w:cs="Traditional Arabic"/>
          <w:sz w:val="30"/>
          <w:szCs w:val="30"/>
          <w:rtl/>
        </w:rPr>
        <w:t xml:space="preserve">الزئبق أثناء دورات الجمعية العامة للأمم المتحدة؛ </w:t>
      </w:r>
      <w:r w:rsidR="007D5E5E">
        <w:rPr>
          <w:rFonts w:ascii="Traditional Arabic" w:hAnsi="Traditional Arabic" w:cs="Traditional Arabic"/>
          <w:sz w:val="30"/>
          <w:szCs w:val="30"/>
          <w:rtl/>
        </w:rPr>
        <w:t>وتنظيم</w:t>
      </w:r>
      <w:r w:rsidR="007D5E5E"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دورات تدريبية لمنع التلوُّث بالزئبق؛ وتبادل المعرفة والخبرات في مجالات مثل مراقبة الزئبق وإعداد قوائم </w:t>
      </w:r>
      <w:r w:rsidR="00F60398">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جرد على المستوى الوطني؛ وتقديم المساعدة التقنية بهدف تعزيز </w:t>
      </w:r>
      <w:r w:rsidR="00F60398">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قدرات</w:t>
      </w:r>
      <w:r w:rsidR="00F60398">
        <w:rPr>
          <w:rFonts w:ascii="Traditional Arabic" w:hAnsi="Traditional Arabic" w:cs="Traditional Arabic"/>
          <w:sz w:val="30"/>
          <w:szCs w:val="30"/>
          <w:rtl/>
        </w:rPr>
        <w:t xml:space="preserve"> في مجال</w:t>
      </w:r>
      <w:r w:rsidR="00F1179E" w:rsidRPr="00F1179E">
        <w:rPr>
          <w:rFonts w:ascii="Traditional Arabic" w:hAnsi="Traditional Arabic" w:cs="Traditional Arabic"/>
          <w:sz w:val="30"/>
          <w:szCs w:val="30"/>
          <w:rtl/>
        </w:rPr>
        <w:t xml:space="preserve"> إدارة الزئبق.</w:t>
      </w:r>
    </w:p>
    <w:p w:rsidR="00F1179E" w:rsidRPr="00F1179E" w:rsidRDefault="00E027FA" w:rsidP="00DF35E2">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39</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وأعرب عدة ممثلين عن توقُّعاتهم فيما يتعلّق بالدورة الحالية</w:t>
      </w:r>
      <w:r w:rsidR="00DF35E2">
        <w:rPr>
          <w:rFonts w:ascii="Traditional Arabic" w:hAnsi="Traditional Arabic" w:cs="Traditional Arabic"/>
          <w:sz w:val="30"/>
          <w:szCs w:val="30"/>
          <w:rtl/>
        </w:rPr>
        <w:t xml:space="preserve"> التي قيل</w:t>
      </w:r>
      <w:r w:rsidR="00F1179E" w:rsidRPr="00F1179E">
        <w:rPr>
          <w:rFonts w:ascii="Traditional Arabic" w:hAnsi="Traditional Arabic" w:cs="Traditional Arabic"/>
          <w:sz w:val="30"/>
          <w:szCs w:val="30"/>
          <w:rtl/>
        </w:rPr>
        <w:t xml:space="preserve"> </w:t>
      </w:r>
      <w:r w:rsidR="00032CE3">
        <w:rPr>
          <w:rFonts w:ascii="Traditional Arabic" w:hAnsi="Traditional Arabic" w:cs="Traditional Arabic"/>
          <w:sz w:val="30"/>
          <w:szCs w:val="30"/>
          <w:rtl/>
        </w:rPr>
        <w:t>إنها</w:t>
      </w:r>
      <w:r w:rsidR="00032CE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ينبغي أن تمهِّد الطريق ل</w:t>
      </w:r>
      <w:r w:rsidR="00DF35E2">
        <w:rPr>
          <w:rFonts w:ascii="Traditional Arabic" w:hAnsi="Traditional Arabic" w:cs="Traditional Arabic"/>
          <w:sz w:val="30"/>
          <w:szCs w:val="30"/>
          <w:rtl/>
        </w:rPr>
        <w:t xml:space="preserve">عقد </w:t>
      </w:r>
      <w:r w:rsidR="00F1179E" w:rsidRPr="00F1179E">
        <w:rPr>
          <w:rFonts w:ascii="Traditional Arabic" w:hAnsi="Traditional Arabic" w:cs="Traditional Arabic"/>
          <w:sz w:val="30"/>
          <w:szCs w:val="30"/>
          <w:rtl/>
        </w:rPr>
        <w:t>اجتماع</w:t>
      </w:r>
      <w:r w:rsidR="00032CE3">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أول ناجح لمؤتمر الأطراف. </w:t>
      </w:r>
      <w:r w:rsidR="00032CE3">
        <w:rPr>
          <w:rFonts w:ascii="Traditional Arabic" w:hAnsi="Traditional Arabic" w:cs="Traditional Arabic"/>
          <w:sz w:val="30"/>
          <w:szCs w:val="30"/>
          <w:rtl/>
        </w:rPr>
        <w:t>وشملت</w:t>
      </w:r>
      <w:r w:rsidR="00032CE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هذه التوقُّعات الإقرار المؤقّت للوثائق التوجيهية </w:t>
      </w:r>
      <w:r w:rsidR="005D44FD">
        <w:rPr>
          <w:rFonts w:ascii="Traditional Arabic" w:hAnsi="Traditional Arabic" w:cs="Traditional Arabic"/>
          <w:sz w:val="30"/>
          <w:szCs w:val="30"/>
          <w:rtl/>
        </w:rPr>
        <w:t>المختلفة</w:t>
      </w:r>
      <w:r w:rsidR="00F1179E" w:rsidRPr="00F1179E">
        <w:rPr>
          <w:rFonts w:ascii="Traditional Arabic" w:hAnsi="Traditional Arabic" w:cs="Traditional Arabic"/>
          <w:sz w:val="30"/>
          <w:szCs w:val="30"/>
          <w:rtl/>
        </w:rPr>
        <w:t xml:space="preserve">؛ ووضع الصيغة النهائية للقواعد المالية ومشروع مذكرة </w:t>
      </w:r>
      <w:r w:rsidR="00032CE3">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تفاهم بين مؤتمر الأطراف في الاتفاقية ومجلس مرفق البيئة العالمية؛ وإجراء مناقشات متعمِّقة </w:t>
      </w:r>
      <w:r w:rsidR="00032CE3">
        <w:rPr>
          <w:rFonts w:ascii="Traditional Arabic" w:hAnsi="Traditional Arabic" w:cs="Traditional Arabic"/>
          <w:sz w:val="30"/>
          <w:szCs w:val="30"/>
          <w:rtl/>
        </w:rPr>
        <w:t>والتوصل إلى تفاهم</w:t>
      </w:r>
      <w:r w:rsidR="00032CE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مشتَرَك </w:t>
      </w:r>
      <w:r w:rsidR="00032CE3">
        <w:rPr>
          <w:rFonts w:ascii="Traditional Arabic" w:hAnsi="Traditional Arabic" w:cs="Traditional Arabic"/>
          <w:sz w:val="30"/>
          <w:szCs w:val="30"/>
          <w:rtl/>
        </w:rPr>
        <w:t>بشأن ا</w:t>
      </w:r>
      <w:r w:rsidR="00032CE3" w:rsidRPr="00F1179E">
        <w:rPr>
          <w:rFonts w:ascii="Traditional Arabic" w:hAnsi="Traditional Arabic" w:cs="Traditional Arabic"/>
          <w:sz w:val="30"/>
          <w:szCs w:val="30"/>
          <w:rtl/>
        </w:rPr>
        <w:t xml:space="preserve">لمؤسسة </w:t>
      </w:r>
      <w:r w:rsidR="00F1179E" w:rsidRPr="00F1179E">
        <w:rPr>
          <w:rFonts w:ascii="Traditional Arabic" w:hAnsi="Traditional Arabic" w:cs="Traditional Arabic"/>
          <w:sz w:val="30"/>
          <w:szCs w:val="30"/>
          <w:rtl/>
        </w:rPr>
        <w:t xml:space="preserve">المضيفة للبرنامج الدولي المحدَّد ومسألة النفايات؛ ومباشرة الأعمال فيما بين الدورات بشأن التخزين المؤقت السليم بيئياً، ورصد وتقييم الفعالية والمواقع الملوَّثة؛ </w:t>
      </w:r>
      <w:r w:rsidR="00032CE3">
        <w:rPr>
          <w:rFonts w:ascii="Traditional Arabic" w:hAnsi="Traditional Arabic" w:cs="Traditional Arabic"/>
          <w:sz w:val="30"/>
          <w:szCs w:val="30"/>
          <w:rtl/>
        </w:rPr>
        <w:t>وتفعيل</w:t>
      </w:r>
      <w:r w:rsidR="00032CE3" w:rsidRPr="00F1179E">
        <w:rPr>
          <w:rFonts w:ascii="Traditional Arabic" w:hAnsi="Traditional Arabic" w:cs="Traditional Arabic"/>
          <w:sz w:val="30"/>
          <w:szCs w:val="30"/>
          <w:rtl/>
        </w:rPr>
        <w:t xml:space="preserve"> </w:t>
      </w:r>
      <w:r w:rsidR="00032CE3">
        <w:rPr>
          <w:rFonts w:ascii="Traditional Arabic" w:hAnsi="Traditional Arabic" w:cs="Traditional Arabic"/>
          <w:sz w:val="30"/>
          <w:szCs w:val="30"/>
          <w:rtl/>
        </w:rPr>
        <w:t>ا</w:t>
      </w:r>
      <w:r w:rsidR="00F1179E" w:rsidRPr="00F1179E">
        <w:rPr>
          <w:rFonts w:ascii="Traditional Arabic" w:hAnsi="Traditional Arabic" w:cs="Traditional Arabic"/>
          <w:sz w:val="30"/>
          <w:szCs w:val="30"/>
          <w:rtl/>
        </w:rPr>
        <w:t>لآلية المالية لاتفاقية ميناماتا</w:t>
      </w:r>
      <w:r w:rsidR="00032CE3">
        <w:rPr>
          <w:rFonts w:ascii="Traditional Arabic" w:hAnsi="Traditional Arabic" w:cs="Traditional Arabic"/>
          <w:sz w:val="30"/>
          <w:szCs w:val="30"/>
          <w:rtl/>
        </w:rPr>
        <w:t xml:space="preserve"> في الوقت المناسب</w:t>
      </w:r>
      <w:r w:rsidR="00F1179E" w:rsidRPr="00F1179E">
        <w:rPr>
          <w:rFonts w:ascii="Traditional Arabic" w:hAnsi="Traditional Arabic" w:cs="Traditional Arabic"/>
          <w:sz w:val="30"/>
          <w:szCs w:val="30"/>
          <w:rtl/>
        </w:rPr>
        <w:t xml:space="preserve">، بما في ذلك </w:t>
      </w:r>
      <w:r w:rsidR="00032CE3">
        <w:rPr>
          <w:rFonts w:ascii="Traditional Arabic" w:hAnsi="Traditional Arabic" w:cs="Traditional Arabic"/>
          <w:sz w:val="30"/>
          <w:szCs w:val="30"/>
          <w:rtl/>
        </w:rPr>
        <w:t>وضع</w:t>
      </w:r>
      <w:r w:rsidR="00032CE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الترتيبات </w:t>
      </w:r>
      <w:r w:rsidR="00032CE3">
        <w:rPr>
          <w:rFonts w:ascii="Traditional Arabic" w:hAnsi="Traditional Arabic" w:cs="Traditional Arabic"/>
          <w:sz w:val="30"/>
          <w:szCs w:val="30"/>
          <w:rtl/>
        </w:rPr>
        <w:t xml:space="preserve">النهائية </w:t>
      </w:r>
      <w:r w:rsidR="00F1179E" w:rsidRPr="00F1179E">
        <w:rPr>
          <w:rFonts w:ascii="Traditional Arabic" w:hAnsi="Traditional Arabic" w:cs="Traditional Arabic"/>
          <w:sz w:val="30"/>
          <w:szCs w:val="30"/>
          <w:rtl/>
        </w:rPr>
        <w:t xml:space="preserve">المتعلقة بالبرنامج الدولي المحدَّد. وأعرب </w:t>
      </w:r>
      <w:r w:rsidR="00032CE3">
        <w:rPr>
          <w:rFonts w:ascii="Traditional Arabic" w:hAnsi="Traditional Arabic" w:cs="Traditional Arabic"/>
          <w:sz w:val="30"/>
          <w:szCs w:val="30"/>
          <w:rtl/>
        </w:rPr>
        <w:t>أحد الممثلين</w:t>
      </w:r>
      <w:r w:rsidR="00032CE3"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عن </w:t>
      </w:r>
      <w:r w:rsidR="00032CE3">
        <w:rPr>
          <w:rFonts w:ascii="Traditional Arabic" w:hAnsi="Traditional Arabic" w:cs="Traditional Arabic"/>
          <w:sz w:val="30"/>
          <w:szCs w:val="30"/>
          <w:rtl/>
        </w:rPr>
        <w:t xml:space="preserve">قلقه من </w:t>
      </w:r>
      <w:r w:rsidR="00F1179E" w:rsidRPr="00F1179E">
        <w:rPr>
          <w:rFonts w:ascii="Traditional Arabic" w:hAnsi="Traditional Arabic" w:cs="Traditional Arabic"/>
          <w:sz w:val="30"/>
          <w:szCs w:val="30"/>
          <w:rtl/>
        </w:rPr>
        <w:t xml:space="preserve">أن نطاق مشروعي الوثيقتين التوجيهيتين اللذين سيتم النظر فيهما في الدورة ربما </w:t>
      </w:r>
      <w:r w:rsidR="008B2B94">
        <w:rPr>
          <w:rFonts w:ascii="Traditional Arabic" w:hAnsi="Traditional Arabic" w:cs="Traditional Arabic"/>
          <w:sz w:val="30"/>
          <w:szCs w:val="30"/>
          <w:rtl/>
        </w:rPr>
        <w:t>يتجاوز</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نطاق الاتفاقية وأعرب عن اهتمامه بالمشاركة في مناقشات فريق الاتصال فيما يتعلّق بالوثيقتين.</w:t>
      </w:r>
    </w:p>
    <w:p w:rsidR="00F1179E" w:rsidRPr="00F1179E" w:rsidRDefault="00E027FA" w:rsidP="00FE6BE5">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40</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وقدَّم السيد خوان ميغيل كونا (الفلبين)، الرئيس المشارك </w:t>
      </w:r>
      <w:r w:rsidR="008B2B94">
        <w:rPr>
          <w:rFonts w:ascii="Traditional Arabic" w:hAnsi="Traditional Arabic" w:cs="Traditional Arabic"/>
          <w:sz w:val="30"/>
          <w:szCs w:val="30"/>
          <w:rtl/>
        </w:rPr>
        <w:t>لفريق الشراكة</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الاستشاري في الشراكة العالمية</w:t>
      </w:r>
      <w:r w:rsidR="008B2B94">
        <w:rPr>
          <w:rFonts w:ascii="Traditional Arabic" w:hAnsi="Traditional Arabic" w:cs="Traditional Arabic"/>
          <w:sz w:val="30"/>
          <w:szCs w:val="30"/>
          <w:rtl/>
        </w:rPr>
        <w:t xml:space="preserve"> بشأن الزئبق</w:t>
      </w:r>
      <w:r w:rsidR="00F1179E" w:rsidRPr="00F1179E">
        <w:rPr>
          <w:rFonts w:ascii="Traditional Arabic" w:hAnsi="Traditional Arabic" w:cs="Traditional Arabic"/>
          <w:sz w:val="30"/>
          <w:szCs w:val="30"/>
          <w:rtl/>
        </w:rPr>
        <w:t xml:space="preserve"> التابعة لبرنامج البيئة، تقريراً عن نتائج الاجتماع السابع للفريق، الذي عُقد في الأردن في 8 آذار/مارس 2016. وفي الاجتماع، قدّم المشاركون تقارير عن </w:t>
      </w:r>
      <w:r w:rsidR="008B2B94">
        <w:rPr>
          <w:rFonts w:ascii="Traditional Arabic" w:hAnsi="Traditional Arabic" w:cs="Traditional Arabic"/>
          <w:sz w:val="30"/>
          <w:szCs w:val="30"/>
          <w:rtl/>
        </w:rPr>
        <w:t>العديد</w:t>
      </w:r>
      <w:r w:rsidR="00F1179E" w:rsidRPr="00F1179E">
        <w:rPr>
          <w:rFonts w:ascii="Traditional Arabic" w:hAnsi="Traditional Arabic" w:cs="Traditional Arabic"/>
          <w:sz w:val="30"/>
          <w:szCs w:val="30"/>
          <w:rtl/>
        </w:rPr>
        <w:t xml:space="preserve"> من أنشطة الشراكة </w:t>
      </w:r>
      <w:r w:rsidR="008B2B94">
        <w:rPr>
          <w:rFonts w:ascii="Traditional Arabic" w:hAnsi="Traditional Arabic" w:cs="Traditional Arabic"/>
          <w:sz w:val="30"/>
          <w:szCs w:val="30"/>
          <w:rtl/>
        </w:rPr>
        <w:t xml:space="preserve">الرامية </w:t>
      </w:r>
      <w:r w:rsidR="00F1179E" w:rsidRPr="00F1179E">
        <w:rPr>
          <w:rFonts w:ascii="Traditional Arabic" w:hAnsi="Traditional Arabic" w:cs="Traditional Arabic"/>
          <w:sz w:val="30"/>
          <w:szCs w:val="30"/>
          <w:rtl/>
        </w:rPr>
        <w:t>إلى دعم التصديق</w:t>
      </w:r>
      <w:r w:rsidR="008B2B94">
        <w:rPr>
          <w:rFonts w:ascii="Traditional Arabic" w:hAnsi="Traditional Arabic" w:cs="Traditional Arabic"/>
          <w:sz w:val="30"/>
          <w:szCs w:val="30"/>
          <w:rtl/>
        </w:rPr>
        <w:t xml:space="preserve"> على اتفاقية ميناماتا</w:t>
      </w:r>
      <w:r w:rsidR="00F1179E" w:rsidRPr="00F1179E">
        <w:rPr>
          <w:rFonts w:ascii="Traditional Arabic" w:hAnsi="Traditional Arabic" w:cs="Traditional Arabic"/>
          <w:sz w:val="30"/>
          <w:szCs w:val="30"/>
          <w:rtl/>
        </w:rPr>
        <w:t xml:space="preserve"> </w:t>
      </w:r>
      <w:r w:rsidR="008B2B94">
        <w:rPr>
          <w:rFonts w:ascii="Traditional Arabic" w:hAnsi="Traditional Arabic" w:cs="Traditional Arabic"/>
          <w:sz w:val="30"/>
          <w:szCs w:val="30"/>
          <w:rtl/>
        </w:rPr>
        <w:t>وتنفيذها على نحو فعّال</w:t>
      </w:r>
      <w:r w:rsidR="00F1179E" w:rsidRPr="00F1179E">
        <w:rPr>
          <w:rFonts w:ascii="Traditional Arabic" w:hAnsi="Traditional Arabic" w:cs="Traditional Arabic"/>
          <w:sz w:val="30"/>
          <w:szCs w:val="30"/>
          <w:rtl/>
        </w:rPr>
        <w:t>؛ وأكّد</w:t>
      </w:r>
      <w:r w:rsidR="008B2B94">
        <w:rPr>
          <w:rFonts w:ascii="Traditional Arabic" w:hAnsi="Traditional Arabic" w:cs="Traditional Arabic"/>
          <w:sz w:val="30"/>
          <w:szCs w:val="30"/>
          <w:rtl/>
        </w:rPr>
        <w:t xml:space="preserve">وا </w:t>
      </w:r>
      <w:r w:rsidR="00F1179E" w:rsidRPr="00F1179E">
        <w:rPr>
          <w:rFonts w:ascii="Traditional Arabic" w:hAnsi="Traditional Arabic" w:cs="Traditional Arabic"/>
          <w:sz w:val="30"/>
          <w:szCs w:val="30"/>
          <w:rtl/>
        </w:rPr>
        <w:t xml:space="preserve">على دور الشراكة في تبادل المعلومات، وفي التوعية </w:t>
      </w:r>
      <w:r w:rsidR="008B2B94">
        <w:rPr>
          <w:rFonts w:ascii="Traditional Arabic" w:hAnsi="Traditional Arabic" w:cs="Traditional Arabic"/>
          <w:sz w:val="30"/>
          <w:szCs w:val="30"/>
          <w:rtl/>
        </w:rPr>
        <w:t>والتواصل</w:t>
      </w:r>
      <w:r w:rsidR="00F1179E" w:rsidRPr="00F1179E">
        <w:rPr>
          <w:rFonts w:ascii="Traditional Arabic" w:hAnsi="Traditional Arabic" w:cs="Traditional Arabic"/>
          <w:sz w:val="30"/>
          <w:szCs w:val="30"/>
          <w:rtl/>
        </w:rPr>
        <w:t>؛ وأعرب</w:t>
      </w:r>
      <w:r w:rsidR="008B2B94">
        <w:rPr>
          <w:rFonts w:ascii="Traditional Arabic" w:hAnsi="Traditional Arabic" w:cs="Traditional Arabic"/>
          <w:sz w:val="30"/>
          <w:szCs w:val="30"/>
          <w:rtl/>
        </w:rPr>
        <w:t xml:space="preserve">وا </w:t>
      </w:r>
      <w:r w:rsidR="00F1179E" w:rsidRPr="00F1179E">
        <w:rPr>
          <w:rFonts w:ascii="Traditional Arabic" w:hAnsi="Traditional Arabic" w:cs="Traditional Arabic"/>
          <w:sz w:val="30"/>
          <w:szCs w:val="30"/>
          <w:rtl/>
        </w:rPr>
        <w:t xml:space="preserve">عن </w:t>
      </w:r>
      <w:r w:rsidR="008B2B94">
        <w:rPr>
          <w:rFonts w:ascii="Traditional Arabic" w:hAnsi="Traditional Arabic" w:cs="Traditional Arabic"/>
          <w:sz w:val="30"/>
          <w:szCs w:val="30"/>
          <w:rtl/>
        </w:rPr>
        <w:t>دعمهم</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لتوسيع نطاق إدارة المعارف في إطار الشراكة. وقد أسفر الاجتماع عن تجد</w:t>
      </w:r>
      <w:r w:rsidR="008B2B94">
        <w:rPr>
          <w:rFonts w:ascii="Traditional Arabic" w:hAnsi="Traditional Arabic" w:cs="Traditional Arabic"/>
          <w:sz w:val="30"/>
          <w:szCs w:val="30"/>
          <w:rtl/>
        </w:rPr>
        <w:t>ي</w:t>
      </w:r>
      <w:r w:rsidR="00F1179E" w:rsidRPr="00F1179E">
        <w:rPr>
          <w:rFonts w:ascii="Traditional Arabic" w:hAnsi="Traditional Arabic" w:cs="Traditional Arabic"/>
          <w:sz w:val="30"/>
          <w:szCs w:val="30"/>
          <w:rtl/>
        </w:rPr>
        <w:t xml:space="preserve">د الشركاء </w:t>
      </w:r>
      <w:r w:rsidR="008B2B94">
        <w:rPr>
          <w:rFonts w:ascii="Traditional Arabic" w:hAnsi="Traditional Arabic" w:cs="Traditional Arabic"/>
          <w:sz w:val="30"/>
          <w:szCs w:val="30"/>
          <w:rtl/>
        </w:rPr>
        <w:t>لالتزامهم بتعزيز</w:t>
      </w:r>
      <w:r w:rsidR="00F1179E" w:rsidRPr="00F1179E">
        <w:rPr>
          <w:rFonts w:ascii="Traditional Arabic" w:hAnsi="Traditional Arabic" w:cs="Traditional Arabic"/>
          <w:sz w:val="30"/>
          <w:szCs w:val="30"/>
          <w:rtl/>
        </w:rPr>
        <w:t xml:space="preserve"> أوجه التآزر والتعاون </w:t>
      </w:r>
      <w:r w:rsidR="008B2B94">
        <w:rPr>
          <w:rFonts w:ascii="Traditional Arabic" w:hAnsi="Traditional Arabic" w:cs="Traditional Arabic"/>
          <w:sz w:val="30"/>
          <w:szCs w:val="30"/>
          <w:rtl/>
        </w:rPr>
        <w:t>من أجل دعم</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الإجراءات الرامية </w:t>
      </w:r>
      <w:r w:rsidR="008B2B94">
        <w:rPr>
          <w:rFonts w:ascii="Traditional Arabic" w:hAnsi="Traditional Arabic" w:cs="Traditional Arabic"/>
          <w:sz w:val="30"/>
          <w:szCs w:val="30"/>
          <w:rtl/>
        </w:rPr>
        <w:t>إلى تخفيض</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المخاطر </w:t>
      </w:r>
      <w:r w:rsidR="008B2B94">
        <w:rPr>
          <w:rFonts w:ascii="Traditional Arabic" w:hAnsi="Traditional Arabic" w:cs="Traditional Arabic"/>
          <w:sz w:val="30"/>
          <w:szCs w:val="30"/>
          <w:rtl/>
        </w:rPr>
        <w:t>المتعلقة</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بالزئبق؛ </w:t>
      </w:r>
      <w:r w:rsidR="008B2B94">
        <w:rPr>
          <w:rFonts w:ascii="Traditional Arabic" w:hAnsi="Traditional Arabic" w:cs="Traditional Arabic"/>
          <w:sz w:val="30"/>
          <w:szCs w:val="30"/>
          <w:rtl/>
        </w:rPr>
        <w:t xml:space="preserve">ورفع مستوى الجهود التي تبذلها الشراكة في </w:t>
      </w:r>
      <w:r w:rsidR="00F1179E" w:rsidRPr="00F1179E">
        <w:rPr>
          <w:rFonts w:ascii="Traditional Arabic" w:hAnsi="Traditional Arabic" w:cs="Traditional Arabic"/>
          <w:sz w:val="30"/>
          <w:szCs w:val="30"/>
          <w:rtl/>
        </w:rPr>
        <w:t xml:space="preserve">التواصل والتوعية؛ والعمل بشكل وثيق مع لجنة التفاوض الحكومية الدولية لمساعدة البلدان في جهودها </w:t>
      </w:r>
      <w:r w:rsidR="008B2B94">
        <w:rPr>
          <w:rFonts w:ascii="Traditional Arabic" w:hAnsi="Traditional Arabic" w:cs="Traditional Arabic"/>
          <w:sz w:val="30"/>
          <w:szCs w:val="30"/>
          <w:rtl/>
        </w:rPr>
        <w:t>الرامية إلى</w:t>
      </w:r>
      <w:r w:rsidR="008B2B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التصديق على الاتفاقية وتنفيذها.</w:t>
      </w:r>
    </w:p>
    <w:p w:rsidR="00F1179E" w:rsidRPr="00F1179E" w:rsidRDefault="00E027FA" w:rsidP="00FE6BE5">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41</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وأدلى ممثلون عن المنظمات الحكومية الدولية بعد ذلك ببيانات. وأوجَز ممثل منظمة الصحة العالمية الأنشطة التي اضطلعت بها </w:t>
      </w:r>
      <w:r w:rsidR="00FE6BE5">
        <w:rPr>
          <w:rFonts w:ascii="Traditional Arabic" w:hAnsi="Traditional Arabic" w:cs="Traditional Arabic"/>
          <w:sz w:val="30"/>
          <w:szCs w:val="30"/>
          <w:rtl/>
        </w:rPr>
        <w:t>المنظمة</w:t>
      </w:r>
      <w:r w:rsidR="00F1179E" w:rsidRPr="00F1179E">
        <w:rPr>
          <w:rFonts w:ascii="Traditional Arabic" w:hAnsi="Traditional Arabic" w:cs="Traditional Arabic"/>
          <w:sz w:val="30"/>
          <w:szCs w:val="30"/>
          <w:rtl/>
        </w:rPr>
        <w:t xml:space="preserve"> لتنفيذ قرار جمعية الصحة العالمية </w:t>
      </w:r>
      <w:r w:rsidR="00F1179E" w:rsidRPr="001753D7">
        <w:rPr>
          <w:rFonts w:asciiTheme="majorBidi" w:hAnsiTheme="majorBidi" w:cstheme="majorBidi"/>
          <w:sz w:val="20"/>
          <w:szCs w:val="20"/>
        </w:rPr>
        <w:t>WHA67.11</w:t>
      </w:r>
      <w:r w:rsidR="00F5563C">
        <w:rPr>
          <w:rFonts w:ascii="Traditional Arabic" w:hAnsi="Traditional Arabic" w:cs="Traditional Arabic"/>
          <w:sz w:val="24"/>
          <w:szCs w:val="24"/>
          <w:rtl/>
        </w:rPr>
        <w:t xml:space="preserve"> </w:t>
      </w:r>
      <w:r w:rsidR="00F5563C" w:rsidRPr="00CD4B5C">
        <w:rPr>
          <w:rFonts w:ascii="Traditional Arabic" w:hAnsi="Traditional Arabic" w:cs="Traditional Arabic"/>
          <w:sz w:val="30"/>
          <w:szCs w:val="30"/>
          <w:rtl/>
        </w:rPr>
        <w:t>(ج</w:t>
      </w:r>
      <w:r w:rsidR="001753D7">
        <w:rPr>
          <w:rFonts w:ascii="Traditional Arabic" w:hAnsi="Traditional Arabic" w:cs="Traditional Arabic"/>
          <w:sz w:val="30"/>
          <w:szCs w:val="30"/>
          <w:rtl/>
        </w:rPr>
        <w:t> </w:t>
      </w:r>
      <w:r w:rsidR="00F5563C" w:rsidRPr="00CD4B5C">
        <w:rPr>
          <w:rFonts w:ascii="Traditional Arabic" w:hAnsi="Traditional Arabic" w:cs="Traditional Arabic"/>
          <w:sz w:val="30"/>
          <w:szCs w:val="30"/>
          <w:rtl/>
        </w:rPr>
        <w:t>ص</w:t>
      </w:r>
      <w:r w:rsidR="001753D7">
        <w:rPr>
          <w:rFonts w:ascii="Traditional Arabic" w:hAnsi="Traditional Arabic" w:cs="Traditional Arabic"/>
          <w:sz w:val="30"/>
          <w:szCs w:val="30"/>
          <w:rtl/>
        </w:rPr>
        <w:t> </w:t>
      </w:r>
      <w:r w:rsidR="00F5563C" w:rsidRPr="00CD4B5C">
        <w:rPr>
          <w:rFonts w:ascii="Traditional Arabic" w:hAnsi="Traditional Arabic" w:cs="Traditional Arabic"/>
          <w:sz w:val="30"/>
          <w:szCs w:val="30"/>
          <w:rtl/>
        </w:rPr>
        <w:t>ع 67-11)</w:t>
      </w:r>
      <w:r w:rsidR="00F1179E" w:rsidRPr="00F1179E">
        <w:rPr>
          <w:rFonts w:ascii="Traditional Arabic" w:hAnsi="Traditional Arabic" w:cs="Traditional Arabic"/>
          <w:sz w:val="30"/>
          <w:szCs w:val="30"/>
          <w:rtl/>
        </w:rPr>
        <w:t>، بعنوان ”</w:t>
      </w:r>
      <w:r w:rsidR="00F5563C">
        <w:rPr>
          <w:rFonts w:ascii="Traditional Arabic" w:hAnsi="Traditional Arabic" w:cs="Traditional Arabic"/>
          <w:sz w:val="30"/>
          <w:szCs w:val="30"/>
          <w:rtl/>
        </w:rPr>
        <w:t xml:space="preserve">الآثار الصحية العمومية المترتبة على </w:t>
      </w:r>
      <w:r w:rsidR="008B2B94" w:rsidRPr="00F1179E">
        <w:rPr>
          <w:rFonts w:ascii="Traditional Arabic" w:hAnsi="Traditional Arabic" w:cs="Traditional Arabic"/>
          <w:sz w:val="30"/>
          <w:szCs w:val="30"/>
          <w:rtl/>
        </w:rPr>
        <w:t>التعرُّض للزئبق ومركّبات</w:t>
      </w:r>
      <w:r w:rsidR="00F5563C">
        <w:rPr>
          <w:rFonts w:ascii="Traditional Arabic" w:hAnsi="Traditional Arabic" w:cs="Traditional Arabic"/>
          <w:sz w:val="30"/>
          <w:szCs w:val="30"/>
          <w:rtl/>
        </w:rPr>
        <w:t>ه</w:t>
      </w:r>
      <w:r w:rsidR="00F1179E" w:rsidRPr="00F1179E">
        <w:rPr>
          <w:rFonts w:ascii="Traditional Arabic" w:hAnsi="Traditional Arabic" w:cs="Traditional Arabic"/>
          <w:sz w:val="30"/>
          <w:szCs w:val="30"/>
          <w:rtl/>
        </w:rPr>
        <w:t xml:space="preserve">: دور منظمة الصحة العالمية ووزارات الصحة </w:t>
      </w:r>
      <w:r w:rsidR="00F5563C">
        <w:rPr>
          <w:rFonts w:ascii="Traditional Arabic" w:hAnsi="Traditional Arabic" w:cs="Traditional Arabic"/>
          <w:sz w:val="30"/>
          <w:szCs w:val="30"/>
          <w:rtl/>
        </w:rPr>
        <w:t>العمومية</w:t>
      </w:r>
      <w:r w:rsidR="00F5563C"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في تنفيذ اتفاقية ميناماتا“، </w:t>
      </w:r>
      <w:r w:rsidR="00F5563C">
        <w:rPr>
          <w:rFonts w:ascii="Traditional Arabic" w:hAnsi="Traditional Arabic" w:cs="Traditional Arabic"/>
          <w:sz w:val="30"/>
          <w:szCs w:val="30"/>
          <w:rtl/>
        </w:rPr>
        <w:t xml:space="preserve">وشملت هذه الأنشطة </w:t>
      </w:r>
      <w:r w:rsidR="00F1179E" w:rsidRPr="00F1179E">
        <w:rPr>
          <w:rFonts w:ascii="Traditional Arabic" w:hAnsi="Traditional Arabic" w:cs="Traditional Arabic"/>
          <w:sz w:val="30"/>
          <w:szCs w:val="30"/>
          <w:rtl/>
        </w:rPr>
        <w:t xml:space="preserve">عقد حلقات عمل إقليمية لتيسير تنفيذ الاتفاقية. وشجَّع اللجنة على أن تضع في الاعتبار </w:t>
      </w:r>
      <w:r w:rsidR="00F5563C">
        <w:rPr>
          <w:rFonts w:ascii="Traditional Arabic" w:hAnsi="Traditional Arabic" w:cs="Traditional Arabic"/>
          <w:sz w:val="30"/>
          <w:szCs w:val="30"/>
          <w:rtl/>
        </w:rPr>
        <w:t xml:space="preserve">أن </w:t>
      </w:r>
      <w:r w:rsidR="00F1179E" w:rsidRPr="00F1179E">
        <w:rPr>
          <w:rFonts w:ascii="Traditional Arabic" w:hAnsi="Traditional Arabic" w:cs="Traditional Arabic"/>
          <w:sz w:val="30"/>
          <w:szCs w:val="30"/>
          <w:rtl/>
        </w:rPr>
        <w:t>الأعمال</w:t>
      </w:r>
      <w:r w:rsidR="00F5563C">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المتصلة بالصحة </w:t>
      </w:r>
      <w:r w:rsidR="00F5563C">
        <w:rPr>
          <w:rFonts w:ascii="Traditional Arabic" w:hAnsi="Traditional Arabic" w:cs="Traditional Arabic"/>
          <w:sz w:val="30"/>
          <w:szCs w:val="30"/>
          <w:rtl/>
        </w:rPr>
        <w:t xml:space="preserve">التي ستنفذ مستقبلاً </w:t>
      </w:r>
      <w:r w:rsidR="00F1179E" w:rsidRPr="00F1179E">
        <w:rPr>
          <w:rFonts w:ascii="Traditional Arabic" w:hAnsi="Traditional Arabic" w:cs="Traditional Arabic"/>
          <w:sz w:val="30"/>
          <w:szCs w:val="30"/>
          <w:rtl/>
        </w:rPr>
        <w:t xml:space="preserve">في إطار الاتفاقية سوف تعتمد على توافر الموارد المالية لتنفيذ البنود المتصلة بالصحة في المعاهدة، التي قال إنها ستدعم تنفيذ كثير من المواد الأخرى في الاتفاقية. ولفت الانتباه إلى مشروع التوجيهات من أجل </w:t>
      </w:r>
      <w:r w:rsidR="00F5563C">
        <w:rPr>
          <w:rFonts w:ascii="Traditional Arabic" w:hAnsi="Traditional Arabic" w:cs="Traditional Arabic"/>
          <w:sz w:val="30"/>
          <w:szCs w:val="30"/>
          <w:rtl/>
        </w:rPr>
        <w:t>وضع</w:t>
      </w:r>
      <w:r w:rsidR="00F5563C"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استراتيجيات </w:t>
      </w:r>
      <w:r w:rsidR="00F5563C">
        <w:rPr>
          <w:rFonts w:ascii="Traditional Arabic" w:hAnsi="Traditional Arabic" w:cs="Traditional Arabic"/>
          <w:sz w:val="30"/>
          <w:szCs w:val="30"/>
          <w:rtl/>
        </w:rPr>
        <w:t>ا</w:t>
      </w:r>
      <w:r w:rsidR="00F5563C" w:rsidRPr="00F1179E">
        <w:rPr>
          <w:rFonts w:ascii="Traditional Arabic" w:hAnsi="Traditional Arabic" w:cs="Traditional Arabic"/>
          <w:sz w:val="30"/>
          <w:szCs w:val="30"/>
          <w:rtl/>
        </w:rPr>
        <w:t xml:space="preserve">لصحة </w:t>
      </w:r>
      <w:r w:rsidR="00F1179E" w:rsidRPr="00F1179E">
        <w:rPr>
          <w:rFonts w:ascii="Traditional Arabic" w:hAnsi="Traditional Arabic" w:cs="Traditional Arabic"/>
          <w:sz w:val="30"/>
          <w:szCs w:val="30"/>
          <w:rtl/>
        </w:rPr>
        <w:t xml:space="preserve">العامة </w:t>
      </w:r>
      <w:r w:rsidR="00F5563C">
        <w:rPr>
          <w:rFonts w:ascii="Traditional Arabic" w:hAnsi="Traditional Arabic" w:cs="Traditional Arabic"/>
          <w:sz w:val="30"/>
          <w:szCs w:val="30"/>
          <w:rtl/>
        </w:rPr>
        <w:t>فيما يتعلق</w:t>
      </w:r>
      <w:r w:rsidR="00F5563C"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بتعدين الذهب الحرفي والضيِّق النطاق </w:t>
      </w:r>
      <w:r w:rsidR="00F5563C">
        <w:rPr>
          <w:rFonts w:ascii="Traditional Arabic" w:hAnsi="Traditional Arabic" w:cs="Traditional Arabic"/>
          <w:sz w:val="30"/>
          <w:szCs w:val="30"/>
          <w:rtl/>
        </w:rPr>
        <w:t>الذي س</w:t>
      </w:r>
      <w:r w:rsidR="00F1179E" w:rsidRPr="00F1179E">
        <w:rPr>
          <w:rFonts w:ascii="Traditional Arabic" w:hAnsi="Traditional Arabic" w:cs="Traditional Arabic"/>
          <w:sz w:val="30"/>
          <w:szCs w:val="30"/>
          <w:rtl/>
        </w:rPr>
        <w:t xml:space="preserve">يُنظَر فيه في الدورة الحالية، </w:t>
      </w:r>
      <w:r w:rsidR="00F5563C">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إلى </w:t>
      </w:r>
      <w:r w:rsidR="004613EA">
        <w:rPr>
          <w:rFonts w:ascii="Traditional Arabic" w:hAnsi="Traditional Arabic" w:cs="Traditional Arabic"/>
          <w:sz w:val="30"/>
          <w:szCs w:val="30"/>
          <w:rtl/>
        </w:rPr>
        <w:t xml:space="preserve">دليل توجيهي مفصل أصدرته </w:t>
      </w:r>
      <w:r w:rsidR="00F1179E" w:rsidRPr="00F1179E">
        <w:rPr>
          <w:rFonts w:ascii="Traditional Arabic" w:hAnsi="Traditional Arabic" w:cs="Traditional Arabic"/>
          <w:sz w:val="30"/>
          <w:szCs w:val="30"/>
          <w:rtl/>
        </w:rPr>
        <w:t xml:space="preserve">منظمة الصحة العالمية بشأن </w:t>
      </w:r>
      <w:r w:rsidR="004613EA">
        <w:rPr>
          <w:rFonts w:ascii="Traditional Arabic" w:hAnsi="Traditional Arabic" w:cs="Traditional Arabic"/>
          <w:sz w:val="30"/>
          <w:szCs w:val="30"/>
          <w:rtl/>
        </w:rPr>
        <w:t>وضع</w:t>
      </w:r>
      <w:r w:rsidR="004613EA"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استراتيجيات وطنية للتخلُّص التدريجي من مقاييس الحرارة وأجهزة قياس ضغط الدم المحتوية على الزئبق في مجال الرعاية الصحية.</w:t>
      </w:r>
    </w:p>
    <w:p w:rsidR="00F1179E" w:rsidRPr="00F1179E" w:rsidRDefault="00E027FA" w:rsidP="00C96F4F">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42</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وقال ممثل منظمة العمل الدولية إن مجلس إدارة المنظمة كلَّف مكتب العمل الدولي بأن يساعد الدول الأعضاء في تنفيذ اتفاقية ميناماتا في مجالات تقع </w:t>
      </w:r>
      <w:r w:rsidR="00725294">
        <w:rPr>
          <w:rFonts w:ascii="Traditional Arabic" w:hAnsi="Traditional Arabic" w:cs="Traditional Arabic"/>
          <w:sz w:val="30"/>
          <w:szCs w:val="30"/>
          <w:rtl/>
        </w:rPr>
        <w:t>ضمن</w:t>
      </w:r>
      <w:r w:rsidR="00C721AC">
        <w:rPr>
          <w:rFonts w:ascii="Traditional Arabic" w:hAnsi="Traditional Arabic" w:cs="Traditional Arabic"/>
          <w:sz w:val="30"/>
          <w:szCs w:val="30"/>
          <w:rtl/>
        </w:rPr>
        <w:t xml:space="preserve"> ولاية</w:t>
      </w:r>
      <w:r w:rsidR="00F1179E" w:rsidRPr="00F1179E">
        <w:rPr>
          <w:rFonts w:ascii="Traditional Arabic" w:hAnsi="Traditional Arabic" w:cs="Traditional Arabic"/>
          <w:sz w:val="30"/>
          <w:szCs w:val="30"/>
          <w:rtl/>
        </w:rPr>
        <w:t xml:space="preserve"> منظمة العمل الدولية، خصوصاً صحة العمال وسلامتهم. وكان فرع التفتيش</w:t>
      </w:r>
      <w:r w:rsidR="00DB63F4">
        <w:rPr>
          <w:rFonts w:ascii="Traditional Arabic" w:hAnsi="Traditional Arabic" w:cs="Traditional Arabic"/>
          <w:sz w:val="30"/>
          <w:szCs w:val="30"/>
          <w:rtl/>
        </w:rPr>
        <w:t xml:space="preserve"> والإدارة للعمل</w:t>
      </w:r>
      <w:r w:rsidR="00F1179E" w:rsidRPr="00F1179E">
        <w:rPr>
          <w:rFonts w:ascii="Traditional Arabic" w:hAnsi="Traditional Arabic" w:cs="Traditional Arabic"/>
          <w:sz w:val="30"/>
          <w:szCs w:val="30"/>
          <w:rtl/>
        </w:rPr>
        <w:t xml:space="preserve"> والسلامة المهنية والصحة في منظمة العمل الدولية مسؤولاً عن هذه الأعمال، التي تضمّنت تقديم الدعم للبلدان في إطار </w:t>
      </w:r>
      <w:r w:rsidR="00725294" w:rsidRPr="00F1179E">
        <w:rPr>
          <w:rFonts w:ascii="Traditional Arabic" w:hAnsi="Traditional Arabic" w:cs="Traditional Arabic"/>
          <w:sz w:val="30"/>
          <w:szCs w:val="30"/>
          <w:rtl/>
        </w:rPr>
        <w:t>اتفاقي</w:t>
      </w:r>
      <w:r w:rsidR="00725294">
        <w:rPr>
          <w:rFonts w:ascii="Traditional Arabic" w:hAnsi="Traditional Arabic" w:cs="Traditional Arabic"/>
          <w:sz w:val="30"/>
          <w:szCs w:val="30"/>
          <w:rtl/>
        </w:rPr>
        <w:t>تي منظمة العمل الدولية بشأن</w:t>
      </w:r>
      <w:r w:rsidR="007252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المواد الكيميائية </w:t>
      </w:r>
      <w:r w:rsidR="00725294">
        <w:rPr>
          <w:rFonts w:ascii="Traditional Arabic" w:hAnsi="Traditional Arabic" w:cs="Traditional Arabic"/>
          <w:sz w:val="30"/>
          <w:szCs w:val="30"/>
          <w:rtl/>
        </w:rPr>
        <w:t>ل</w:t>
      </w:r>
      <w:r w:rsidR="00F1179E" w:rsidRPr="00F1179E">
        <w:rPr>
          <w:rFonts w:ascii="Traditional Arabic" w:hAnsi="Traditional Arabic" w:cs="Traditional Arabic"/>
          <w:sz w:val="30"/>
          <w:szCs w:val="30"/>
          <w:rtl/>
        </w:rPr>
        <w:t xml:space="preserve">سنة 1999 </w:t>
      </w:r>
      <w:r w:rsidR="00725294" w:rsidRPr="00F1179E">
        <w:rPr>
          <w:rFonts w:ascii="Traditional Arabic" w:hAnsi="Traditional Arabic" w:cs="Traditional Arabic"/>
          <w:sz w:val="30"/>
          <w:szCs w:val="30"/>
          <w:rtl/>
        </w:rPr>
        <w:t xml:space="preserve">(رقم 170) </w:t>
      </w:r>
      <w:r w:rsidR="00F1179E" w:rsidRPr="00F1179E">
        <w:rPr>
          <w:rFonts w:ascii="Traditional Arabic" w:hAnsi="Traditional Arabic" w:cs="Traditional Arabic"/>
          <w:sz w:val="30"/>
          <w:szCs w:val="30"/>
          <w:rtl/>
        </w:rPr>
        <w:t xml:space="preserve">واتفاقية السلامة والصحة في المناجم لسنة 1995 (رقم 176) </w:t>
      </w:r>
      <w:r w:rsidR="00725294">
        <w:rPr>
          <w:rFonts w:ascii="Traditional Arabic" w:hAnsi="Traditional Arabic" w:cs="Traditional Arabic"/>
          <w:sz w:val="30"/>
          <w:szCs w:val="30"/>
          <w:rtl/>
        </w:rPr>
        <w:t>و</w:t>
      </w:r>
      <w:r w:rsidR="00F1179E" w:rsidRPr="00F1179E">
        <w:rPr>
          <w:rFonts w:ascii="Traditional Arabic" w:hAnsi="Traditional Arabic" w:cs="Traditional Arabic"/>
          <w:sz w:val="30"/>
          <w:szCs w:val="30"/>
          <w:rtl/>
        </w:rPr>
        <w:t xml:space="preserve">يجري </w:t>
      </w:r>
      <w:r w:rsidR="00725294">
        <w:rPr>
          <w:rFonts w:ascii="Traditional Arabic" w:hAnsi="Traditional Arabic" w:cs="Traditional Arabic"/>
          <w:sz w:val="30"/>
          <w:szCs w:val="30"/>
          <w:rtl/>
        </w:rPr>
        <w:t>بموجبهما تنفيذ</w:t>
      </w:r>
      <w:r w:rsidR="00F1179E" w:rsidRPr="00F1179E">
        <w:rPr>
          <w:rFonts w:ascii="Traditional Arabic" w:hAnsi="Traditional Arabic" w:cs="Traditional Arabic"/>
          <w:sz w:val="30"/>
          <w:szCs w:val="30"/>
          <w:rtl/>
        </w:rPr>
        <w:t xml:space="preserve"> استقصاء عام يشمل </w:t>
      </w:r>
      <w:r w:rsidR="00C96F4F" w:rsidRPr="00F1179E">
        <w:rPr>
          <w:rFonts w:ascii="Traditional Arabic" w:hAnsi="Traditional Arabic" w:cs="Traditional Arabic"/>
          <w:sz w:val="30"/>
          <w:szCs w:val="30"/>
          <w:rtl/>
        </w:rPr>
        <w:t xml:space="preserve">لأول مرة </w:t>
      </w:r>
      <w:r w:rsidR="00F1179E" w:rsidRPr="00F1179E">
        <w:rPr>
          <w:rFonts w:ascii="Traditional Arabic" w:hAnsi="Traditional Arabic" w:cs="Traditional Arabic"/>
          <w:sz w:val="30"/>
          <w:szCs w:val="30"/>
          <w:rtl/>
        </w:rPr>
        <w:t xml:space="preserve">إحصاءات عن تعدين الذهب الحرفي والضيِّق النطاق، وأنشطة تتعلَّق بالتعدين الحرفي والضيِّق النطاق في إطار البرنامج الدولي للقضاء على </w:t>
      </w:r>
      <w:r w:rsidR="00725294">
        <w:rPr>
          <w:rFonts w:ascii="Traditional Arabic" w:hAnsi="Traditional Arabic" w:cs="Traditional Arabic"/>
          <w:sz w:val="30"/>
          <w:szCs w:val="30"/>
          <w:rtl/>
        </w:rPr>
        <w:t>تشغيل</w:t>
      </w:r>
      <w:r w:rsidR="00725294"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الأطفال الذي وضعته منظمة العمل الدولية.</w:t>
      </w:r>
    </w:p>
    <w:p w:rsidR="00F1179E" w:rsidRPr="00F1179E" w:rsidRDefault="00E027FA" w:rsidP="005F0268">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43</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 xml:space="preserve">وقال ممثل برنامج الأمم المتحدة الإنمائي إن هذا البرنامج يدعم حالياً 42 </w:t>
      </w:r>
      <w:r w:rsidR="00725294">
        <w:rPr>
          <w:rFonts w:ascii="Traditional Arabic" w:hAnsi="Traditional Arabic" w:cs="Traditional Arabic"/>
          <w:sz w:val="30"/>
          <w:szCs w:val="30"/>
          <w:rtl/>
        </w:rPr>
        <w:t>من البلدان النامية</w:t>
      </w:r>
      <w:r w:rsidR="00F1179E" w:rsidRPr="00F1179E">
        <w:rPr>
          <w:rFonts w:ascii="Traditional Arabic" w:hAnsi="Traditional Arabic" w:cs="Traditional Arabic"/>
          <w:sz w:val="30"/>
          <w:szCs w:val="30"/>
          <w:rtl/>
        </w:rPr>
        <w:t xml:space="preserve"> والبلدان التي تمر اقتصاداتها بمرحلة انتقال</w:t>
      </w:r>
      <w:r w:rsidR="00C96F4F">
        <w:rPr>
          <w:rFonts w:ascii="Traditional Arabic" w:hAnsi="Traditional Arabic" w:cs="Traditional Arabic"/>
          <w:sz w:val="30"/>
          <w:szCs w:val="30"/>
          <w:rtl/>
        </w:rPr>
        <w:t>ية</w:t>
      </w:r>
      <w:r w:rsidR="00F1179E" w:rsidRPr="00F1179E">
        <w:rPr>
          <w:rFonts w:ascii="Traditional Arabic" w:hAnsi="Traditional Arabic" w:cs="Traditional Arabic"/>
          <w:sz w:val="30"/>
          <w:szCs w:val="30"/>
          <w:rtl/>
        </w:rPr>
        <w:t xml:space="preserve"> فيما تبذله من جهود للتخلُّص التدريجي </w:t>
      </w:r>
      <w:r w:rsidR="00C9139E">
        <w:rPr>
          <w:rFonts w:ascii="Traditional Arabic" w:hAnsi="Traditional Arabic" w:cs="Traditional Arabic"/>
          <w:sz w:val="30"/>
          <w:szCs w:val="30"/>
          <w:rtl/>
        </w:rPr>
        <w:t xml:space="preserve">من </w:t>
      </w:r>
      <w:r w:rsidR="00F1179E" w:rsidRPr="00F1179E">
        <w:rPr>
          <w:rFonts w:ascii="Traditional Arabic" w:hAnsi="Traditional Arabic" w:cs="Traditional Arabic"/>
          <w:sz w:val="30"/>
          <w:szCs w:val="30"/>
          <w:rtl/>
        </w:rPr>
        <w:t>استخدام وإطلاق الزئبق</w:t>
      </w:r>
      <w:r w:rsidR="00C9139E">
        <w:rPr>
          <w:rFonts w:ascii="Traditional Arabic" w:hAnsi="Traditional Arabic" w:cs="Traditional Arabic"/>
          <w:sz w:val="30"/>
          <w:szCs w:val="30"/>
          <w:rtl/>
        </w:rPr>
        <w:t xml:space="preserve"> والحد منهما</w:t>
      </w:r>
      <w:r w:rsidR="00F1179E" w:rsidRPr="00F1179E">
        <w:rPr>
          <w:rFonts w:ascii="Traditional Arabic" w:hAnsi="Traditional Arabic" w:cs="Traditional Arabic"/>
          <w:sz w:val="30"/>
          <w:szCs w:val="30"/>
          <w:rtl/>
        </w:rPr>
        <w:t xml:space="preserve">، </w:t>
      </w:r>
      <w:r w:rsidR="00C9139E">
        <w:rPr>
          <w:rFonts w:ascii="Traditional Arabic" w:hAnsi="Traditional Arabic" w:cs="Traditional Arabic"/>
          <w:sz w:val="30"/>
          <w:szCs w:val="30"/>
          <w:rtl/>
        </w:rPr>
        <w:t xml:space="preserve">وتتوفر لذلك </w:t>
      </w:r>
      <w:r w:rsidR="00F1179E" w:rsidRPr="00F1179E">
        <w:rPr>
          <w:rFonts w:ascii="Traditional Arabic" w:hAnsi="Traditional Arabic" w:cs="Traditional Arabic"/>
          <w:sz w:val="30"/>
          <w:szCs w:val="30"/>
          <w:rtl/>
        </w:rPr>
        <w:t>حافظة إجمالية بمبلغ 22 مليون دولار في شكل مِنَح مقدّمة من مرفق البيئة العالمية. و</w:t>
      </w:r>
      <w:r w:rsidR="00C9139E">
        <w:rPr>
          <w:rFonts w:ascii="Traditional Arabic" w:hAnsi="Traditional Arabic" w:cs="Traditional Arabic"/>
          <w:sz w:val="30"/>
          <w:szCs w:val="30"/>
          <w:rtl/>
        </w:rPr>
        <w:t>ي</w:t>
      </w:r>
      <w:r w:rsidR="00F1179E" w:rsidRPr="00F1179E">
        <w:rPr>
          <w:rFonts w:ascii="Traditional Arabic" w:hAnsi="Traditional Arabic" w:cs="Traditional Arabic"/>
          <w:sz w:val="30"/>
          <w:szCs w:val="30"/>
          <w:rtl/>
        </w:rPr>
        <w:t xml:space="preserve">تضمَّن الدعم المقدَّم من برنامج الأمم المتحدة الإنمائي تقديم المساعدة إلى 19 بلداً في </w:t>
      </w:r>
      <w:r w:rsidR="00C9139E">
        <w:rPr>
          <w:rFonts w:ascii="Traditional Arabic" w:hAnsi="Traditional Arabic" w:cs="Traditional Arabic"/>
          <w:sz w:val="30"/>
          <w:szCs w:val="30"/>
          <w:rtl/>
        </w:rPr>
        <w:t xml:space="preserve">الجهود التي تبذلها </w:t>
      </w:r>
      <w:r w:rsidR="00F1179E" w:rsidRPr="00F1179E">
        <w:rPr>
          <w:rFonts w:ascii="Traditional Arabic" w:hAnsi="Traditional Arabic" w:cs="Traditional Arabic"/>
          <w:sz w:val="30"/>
          <w:szCs w:val="30"/>
          <w:rtl/>
        </w:rPr>
        <w:t xml:space="preserve">لإعداد تقييمات أوّلية في إطار اتفاقية ميناماتا </w:t>
      </w:r>
      <w:r w:rsidR="00C9139E">
        <w:rPr>
          <w:rFonts w:ascii="Traditional Arabic" w:hAnsi="Traditional Arabic" w:cs="Traditional Arabic"/>
          <w:sz w:val="30"/>
          <w:szCs w:val="30"/>
          <w:rtl/>
        </w:rPr>
        <w:t>وتقديم المساعدة إلى</w:t>
      </w:r>
      <w:r w:rsidR="00C9139E"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البلدان </w:t>
      </w:r>
      <w:r w:rsidR="00C9139E">
        <w:rPr>
          <w:rFonts w:ascii="Traditional Arabic" w:hAnsi="Traditional Arabic" w:cs="Traditional Arabic"/>
          <w:sz w:val="30"/>
          <w:szCs w:val="30"/>
          <w:rtl/>
        </w:rPr>
        <w:t>في</w:t>
      </w:r>
      <w:r w:rsidR="00C9139E"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 xml:space="preserve">تخفيض إطلاقات الزئبق من التعدين الحرفي والضيِّق النطاق والعمليات الصناعية والمنتجات المحتوية على الزئبق مثل </w:t>
      </w:r>
      <w:r w:rsidR="00C9139E">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مصابيح </w:t>
      </w:r>
      <w:r w:rsidR="00C9139E">
        <w:rPr>
          <w:rFonts w:ascii="Traditional Arabic" w:hAnsi="Traditional Arabic" w:cs="Traditional Arabic"/>
          <w:sz w:val="30"/>
          <w:szCs w:val="30"/>
          <w:rtl/>
        </w:rPr>
        <w:t>الفلورية</w:t>
      </w:r>
      <w:r w:rsidR="00C9139E"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ال</w:t>
      </w:r>
      <w:r w:rsidR="00F01906">
        <w:rPr>
          <w:rFonts w:ascii="Traditional Arabic" w:hAnsi="Traditional Arabic" w:cs="Traditional Arabic"/>
          <w:sz w:val="30"/>
          <w:szCs w:val="30"/>
          <w:rtl/>
        </w:rPr>
        <w:t>ـ</w:t>
      </w:r>
      <w:r w:rsidR="00F1179E" w:rsidRPr="00F1179E">
        <w:rPr>
          <w:rFonts w:ascii="Traditional Arabic" w:hAnsi="Traditional Arabic" w:cs="Traditional Arabic"/>
          <w:sz w:val="30"/>
          <w:szCs w:val="30"/>
          <w:rtl/>
        </w:rPr>
        <w:t>مُدمَجة وأجهزة قياس الحرارة.</w:t>
      </w:r>
    </w:p>
    <w:p w:rsidR="00F1179E" w:rsidRPr="00F1179E" w:rsidRDefault="00E027FA" w:rsidP="00F01906">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44</w:t>
      </w:r>
      <w:r w:rsidR="005D44FD"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w:t>
      </w:r>
      <w:r w:rsidR="00F1179E" w:rsidRPr="00F1179E">
        <w:rPr>
          <w:rFonts w:ascii="Traditional Arabic" w:hAnsi="Traditional Arabic" w:cs="Traditional Arabic"/>
          <w:sz w:val="30"/>
          <w:szCs w:val="30"/>
          <w:rtl/>
        </w:rPr>
        <w:tab/>
        <w:t>وأدلى ببيانات أيضاً ممثلون عن المنظمات غير الحكومية. وأوجَز ممثلان الأنشطة التي تضطلع بها منظمتاهما لدعم التصديق</w:t>
      </w:r>
      <w:r w:rsidR="00C9139E">
        <w:rPr>
          <w:rFonts w:ascii="Traditional Arabic" w:hAnsi="Traditional Arabic" w:cs="Traditional Arabic"/>
          <w:sz w:val="30"/>
          <w:szCs w:val="30"/>
          <w:rtl/>
        </w:rPr>
        <w:t xml:space="preserve"> على الاتفاقية</w:t>
      </w:r>
      <w:r w:rsidR="00F1179E" w:rsidRPr="00F1179E">
        <w:rPr>
          <w:rFonts w:ascii="Traditional Arabic" w:hAnsi="Traditional Arabic" w:cs="Traditional Arabic"/>
          <w:sz w:val="30"/>
          <w:szCs w:val="30"/>
          <w:rtl/>
        </w:rPr>
        <w:t xml:space="preserve"> وتنفيذ</w:t>
      </w:r>
      <w:r w:rsidR="00C9139E">
        <w:rPr>
          <w:rFonts w:ascii="Traditional Arabic" w:hAnsi="Traditional Arabic" w:cs="Traditional Arabic"/>
          <w:sz w:val="30"/>
          <w:szCs w:val="30"/>
          <w:rtl/>
        </w:rPr>
        <w:t>ها</w:t>
      </w:r>
      <w:r w:rsidR="00F1179E" w:rsidRPr="00F1179E">
        <w:rPr>
          <w:rFonts w:ascii="Traditional Arabic" w:hAnsi="Traditional Arabic" w:cs="Traditional Arabic"/>
          <w:sz w:val="30"/>
          <w:szCs w:val="30"/>
          <w:rtl/>
        </w:rPr>
        <w:t xml:space="preserve"> المبكِّر، وناشدا الحكومات على أن تعمل بسرعة على التصديق</w:t>
      </w:r>
      <w:r w:rsidR="00C9139E">
        <w:rPr>
          <w:rFonts w:ascii="Traditional Arabic" w:hAnsi="Traditional Arabic" w:cs="Traditional Arabic"/>
          <w:sz w:val="30"/>
          <w:szCs w:val="30"/>
          <w:rtl/>
        </w:rPr>
        <w:t xml:space="preserve"> على الاتفاقية</w:t>
      </w:r>
      <w:r w:rsidR="00F1179E" w:rsidRPr="00F1179E">
        <w:rPr>
          <w:rFonts w:ascii="Traditional Arabic" w:hAnsi="Traditional Arabic" w:cs="Traditional Arabic"/>
          <w:sz w:val="30"/>
          <w:szCs w:val="30"/>
          <w:rtl/>
        </w:rPr>
        <w:t xml:space="preserve"> وتنفيذ</w:t>
      </w:r>
      <w:r w:rsidR="00C9139E">
        <w:rPr>
          <w:rFonts w:ascii="Traditional Arabic" w:hAnsi="Traditional Arabic" w:cs="Traditional Arabic"/>
          <w:sz w:val="30"/>
          <w:szCs w:val="30"/>
          <w:rtl/>
        </w:rPr>
        <w:t>ها</w:t>
      </w:r>
      <w:r w:rsidR="00F1179E" w:rsidRPr="00F1179E">
        <w:rPr>
          <w:rFonts w:ascii="Traditional Arabic" w:hAnsi="Traditional Arabic" w:cs="Traditional Arabic"/>
          <w:sz w:val="30"/>
          <w:szCs w:val="30"/>
          <w:rtl/>
        </w:rPr>
        <w:t>. وقال أحدهم</w:t>
      </w:r>
      <w:r w:rsidR="003975A0">
        <w:rPr>
          <w:rFonts w:ascii="Traditional Arabic" w:hAnsi="Traditional Arabic" w:cs="Traditional Arabic"/>
          <w:sz w:val="30"/>
          <w:szCs w:val="30"/>
          <w:rtl/>
        </w:rPr>
        <w:t>ا</w:t>
      </w:r>
      <w:r w:rsidR="00F1179E" w:rsidRPr="00F1179E">
        <w:rPr>
          <w:rFonts w:ascii="Traditional Arabic" w:hAnsi="Traditional Arabic" w:cs="Traditional Arabic"/>
          <w:sz w:val="30"/>
          <w:szCs w:val="30"/>
          <w:rtl/>
        </w:rPr>
        <w:t xml:space="preserve"> إن اعتماد الاتفاقية يمثِّل مَعلَماً تاريخياً بيد أن</w:t>
      </w:r>
      <w:r w:rsidR="003975A0">
        <w:rPr>
          <w:rFonts w:ascii="Traditional Arabic" w:hAnsi="Traditional Arabic" w:cs="Traditional Arabic"/>
          <w:sz w:val="30"/>
          <w:szCs w:val="30"/>
          <w:rtl/>
        </w:rPr>
        <w:t>ه</w:t>
      </w:r>
      <w:r w:rsidR="00F1179E" w:rsidRPr="00F1179E">
        <w:rPr>
          <w:rFonts w:ascii="Traditional Arabic" w:hAnsi="Traditional Arabic" w:cs="Traditional Arabic"/>
          <w:sz w:val="30"/>
          <w:szCs w:val="30"/>
          <w:rtl/>
        </w:rPr>
        <w:t xml:space="preserve"> يتطلّب إعداد إطار تشغيلي فعّال </w:t>
      </w:r>
      <w:r w:rsidR="003975A0">
        <w:rPr>
          <w:rFonts w:ascii="Traditional Arabic" w:hAnsi="Traditional Arabic" w:cs="Traditional Arabic"/>
          <w:sz w:val="30"/>
          <w:szCs w:val="30"/>
          <w:rtl/>
        </w:rPr>
        <w:t xml:space="preserve">يؤدي </w:t>
      </w:r>
      <w:r w:rsidR="00C96F4F">
        <w:rPr>
          <w:rFonts w:ascii="Traditional Arabic" w:hAnsi="Traditional Arabic" w:cs="Traditional Arabic"/>
          <w:sz w:val="30"/>
          <w:szCs w:val="30"/>
          <w:rtl/>
        </w:rPr>
        <w:t>تخفيضات</w:t>
      </w:r>
      <w:r w:rsidR="00F1179E" w:rsidRPr="00F1179E">
        <w:rPr>
          <w:rFonts w:ascii="Traditional Arabic" w:hAnsi="Traditional Arabic" w:cs="Traditional Arabic"/>
          <w:sz w:val="30"/>
          <w:szCs w:val="30"/>
          <w:rtl/>
        </w:rPr>
        <w:t xml:space="preserve"> قابلة للقياس في الاستخدام العالمي للزئبق، </w:t>
      </w:r>
      <w:r w:rsidR="00C96F4F">
        <w:rPr>
          <w:rFonts w:ascii="Traditional Arabic" w:hAnsi="Traditional Arabic" w:cs="Traditional Arabic"/>
          <w:sz w:val="30"/>
          <w:szCs w:val="30"/>
          <w:rtl/>
        </w:rPr>
        <w:t>والتجارة فيه وكذلك تخفيض انبعاثاته</w:t>
      </w:r>
      <w:r w:rsidR="00F1179E" w:rsidRPr="00F1179E">
        <w:rPr>
          <w:rFonts w:ascii="Traditional Arabic" w:hAnsi="Traditional Arabic" w:cs="Traditional Arabic"/>
          <w:sz w:val="30"/>
          <w:szCs w:val="30"/>
          <w:rtl/>
        </w:rPr>
        <w:t xml:space="preserve">. وقال الآخر إن التوجيهات </w:t>
      </w:r>
      <w:r w:rsidR="003975A0">
        <w:rPr>
          <w:rFonts w:ascii="Traditional Arabic" w:hAnsi="Traditional Arabic" w:cs="Traditional Arabic"/>
          <w:sz w:val="30"/>
          <w:szCs w:val="30"/>
          <w:rtl/>
        </w:rPr>
        <w:t>المتعلقة</w:t>
      </w:r>
      <w:r w:rsidR="003975A0" w:rsidRPr="00F1179E">
        <w:rPr>
          <w:rFonts w:ascii="Traditional Arabic" w:hAnsi="Traditional Arabic" w:cs="Traditional Arabic"/>
          <w:sz w:val="30"/>
          <w:szCs w:val="30"/>
          <w:rtl/>
        </w:rPr>
        <w:t xml:space="preserve"> </w:t>
      </w:r>
      <w:r w:rsidR="003975A0">
        <w:rPr>
          <w:rFonts w:ascii="Traditional Arabic" w:hAnsi="Traditional Arabic" w:cs="Traditional Arabic"/>
          <w:sz w:val="30"/>
          <w:szCs w:val="30"/>
          <w:rtl/>
        </w:rPr>
        <w:t>ب</w:t>
      </w:r>
      <w:r w:rsidR="00F1179E" w:rsidRPr="00F1179E">
        <w:rPr>
          <w:rFonts w:ascii="Traditional Arabic" w:hAnsi="Traditional Arabic" w:cs="Traditional Arabic"/>
          <w:sz w:val="30"/>
          <w:szCs w:val="30"/>
          <w:rtl/>
        </w:rPr>
        <w:t xml:space="preserve">تحديد وإدارة المواقع الملوَّثة بالزئبق من الأمور المطلوبة بشكل عاجل، وكذلك توفير </w:t>
      </w:r>
      <w:r w:rsidR="003975A0">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موارد </w:t>
      </w:r>
      <w:r w:rsidR="003975A0">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مالية </w:t>
      </w:r>
      <w:r w:rsidR="003975A0">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كافية </w:t>
      </w:r>
      <w:r w:rsidR="003975A0">
        <w:rPr>
          <w:rFonts w:ascii="Traditional Arabic" w:hAnsi="Traditional Arabic" w:cs="Traditional Arabic"/>
          <w:sz w:val="30"/>
          <w:szCs w:val="30"/>
          <w:rtl/>
        </w:rPr>
        <w:t>التي تتيح</w:t>
      </w:r>
      <w:r w:rsidR="003975A0" w:rsidRPr="00F1179E">
        <w:rPr>
          <w:rFonts w:ascii="Traditional Arabic" w:hAnsi="Traditional Arabic" w:cs="Traditional Arabic"/>
          <w:sz w:val="30"/>
          <w:szCs w:val="30"/>
          <w:rtl/>
        </w:rPr>
        <w:t xml:space="preserve"> </w:t>
      </w:r>
      <w:r w:rsidR="00F1179E" w:rsidRPr="00F1179E">
        <w:rPr>
          <w:rFonts w:ascii="Traditional Arabic" w:hAnsi="Traditional Arabic" w:cs="Traditional Arabic"/>
          <w:sz w:val="30"/>
          <w:szCs w:val="30"/>
          <w:rtl/>
        </w:rPr>
        <w:t>إدارة هذه المواقع بطريقة مستدامة</w:t>
      </w:r>
      <w:r w:rsidR="003975A0">
        <w:rPr>
          <w:rFonts w:ascii="Traditional Arabic" w:hAnsi="Traditional Arabic" w:cs="Traditional Arabic"/>
          <w:sz w:val="30"/>
          <w:szCs w:val="30"/>
          <w:rtl/>
        </w:rPr>
        <w:t xml:space="preserve"> للبلدان التي تحتاج إلى ذلك</w:t>
      </w:r>
      <w:r w:rsidR="00F1179E" w:rsidRPr="00F1179E">
        <w:rPr>
          <w:rFonts w:ascii="Traditional Arabic" w:hAnsi="Traditional Arabic" w:cs="Traditional Arabic"/>
          <w:sz w:val="30"/>
          <w:szCs w:val="30"/>
          <w:rtl/>
        </w:rPr>
        <w:t xml:space="preserve">، وأعرب عن رأي مفاده أن الإقرار المؤقت لهذه التوجيهات في الاجتماع الحالي سوف يزيل </w:t>
      </w:r>
      <w:r w:rsidR="00744CFE">
        <w:rPr>
          <w:rFonts w:ascii="Traditional Arabic" w:hAnsi="Traditional Arabic" w:cs="Traditional Arabic"/>
          <w:sz w:val="30"/>
          <w:szCs w:val="30"/>
          <w:rtl/>
        </w:rPr>
        <w:t xml:space="preserve">عقبة </w:t>
      </w:r>
      <w:r w:rsidR="003975A0">
        <w:rPr>
          <w:rFonts w:ascii="Traditional Arabic" w:hAnsi="Traditional Arabic" w:cs="Traditional Arabic"/>
          <w:sz w:val="30"/>
          <w:szCs w:val="30"/>
          <w:rtl/>
        </w:rPr>
        <w:t xml:space="preserve">تحول دون </w:t>
      </w:r>
      <w:r w:rsidR="00F1179E" w:rsidRPr="00F1179E">
        <w:rPr>
          <w:rFonts w:ascii="Traditional Arabic" w:hAnsi="Traditional Arabic" w:cs="Traditional Arabic"/>
          <w:sz w:val="30"/>
          <w:szCs w:val="30"/>
          <w:rtl/>
        </w:rPr>
        <w:t xml:space="preserve">تصديق </w:t>
      </w:r>
      <w:r w:rsidR="003975A0" w:rsidRPr="00F1179E">
        <w:rPr>
          <w:rFonts w:ascii="Traditional Arabic" w:hAnsi="Traditional Arabic" w:cs="Traditional Arabic"/>
          <w:sz w:val="30"/>
          <w:szCs w:val="30"/>
          <w:rtl/>
        </w:rPr>
        <w:t xml:space="preserve">كثير من البلدان </w:t>
      </w:r>
      <w:r w:rsidR="00F1179E" w:rsidRPr="00F1179E">
        <w:rPr>
          <w:rFonts w:ascii="Traditional Arabic" w:hAnsi="Traditional Arabic" w:cs="Traditional Arabic"/>
          <w:sz w:val="30"/>
          <w:szCs w:val="30"/>
          <w:rtl/>
        </w:rPr>
        <w:t>على الاتفاقية. وقال أيضاً إنه من الضروري أن تتضمَّن التوجيهات خطط عمل وطنية ل</w:t>
      </w:r>
      <w:r w:rsidR="00744CFE">
        <w:rPr>
          <w:rFonts w:ascii="Traditional Arabic" w:hAnsi="Traditional Arabic" w:cs="Traditional Arabic"/>
          <w:sz w:val="30"/>
          <w:szCs w:val="30"/>
          <w:rtl/>
        </w:rPr>
        <w:t>ت</w:t>
      </w:r>
      <w:r w:rsidR="00F1179E" w:rsidRPr="00F1179E">
        <w:rPr>
          <w:rFonts w:ascii="Traditional Arabic" w:hAnsi="Traditional Arabic" w:cs="Traditional Arabic"/>
          <w:sz w:val="30"/>
          <w:szCs w:val="30"/>
          <w:rtl/>
        </w:rPr>
        <w:t>خف</w:t>
      </w:r>
      <w:r w:rsidR="00744CFE">
        <w:rPr>
          <w:rFonts w:ascii="Traditional Arabic" w:hAnsi="Traditional Arabic" w:cs="Traditional Arabic"/>
          <w:sz w:val="30"/>
          <w:szCs w:val="30"/>
          <w:rtl/>
        </w:rPr>
        <w:t>ي</w:t>
      </w:r>
      <w:r w:rsidR="00F1179E" w:rsidRPr="00F1179E">
        <w:rPr>
          <w:rFonts w:ascii="Traditional Arabic" w:hAnsi="Traditional Arabic" w:cs="Traditional Arabic"/>
          <w:sz w:val="30"/>
          <w:szCs w:val="30"/>
          <w:rtl/>
        </w:rPr>
        <w:t xml:space="preserve">ض </w:t>
      </w:r>
      <w:r w:rsidR="00744CFE" w:rsidRPr="00F1179E">
        <w:rPr>
          <w:rFonts w:ascii="Traditional Arabic" w:hAnsi="Traditional Arabic" w:cs="Traditional Arabic"/>
          <w:sz w:val="30"/>
          <w:szCs w:val="30"/>
          <w:rtl/>
        </w:rPr>
        <w:t xml:space="preserve">استخدام الزئبق في التعدين الحرفي والضيق النطاق </w:t>
      </w:r>
      <w:r w:rsidR="00F1179E" w:rsidRPr="00F1179E">
        <w:rPr>
          <w:rFonts w:ascii="Traditional Arabic" w:hAnsi="Traditional Arabic" w:cs="Traditional Arabic"/>
          <w:sz w:val="30"/>
          <w:szCs w:val="30"/>
          <w:rtl/>
        </w:rPr>
        <w:t>و</w:t>
      </w:r>
      <w:r w:rsidR="00744CFE">
        <w:rPr>
          <w:rFonts w:ascii="Traditional Arabic" w:hAnsi="Traditional Arabic" w:cs="Traditional Arabic"/>
          <w:sz w:val="30"/>
          <w:szCs w:val="30"/>
          <w:rtl/>
        </w:rPr>
        <w:t xml:space="preserve">إزالته تماماً </w:t>
      </w:r>
      <w:r w:rsidR="00F1179E" w:rsidRPr="00F1179E">
        <w:rPr>
          <w:rFonts w:ascii="Traditional Arabic" w:hAnsi="Traditional Arabic" w:cs="Traditional Arabic"/>
          <w:sz w:val="30"/>
          <w:szCs w:val="30"/>
          <w:rtl/>
        </w:rPr>
        <w:t>حيثما أمكن</w:t>
      </w:r>
      <w:r w:rsidR="00744CFE">
        <w:rPr>
          <w:rFonts w:ascii="Traditional Arabic" w:hAnsi="Traditional Arabic" w:cs="Traditional Arabic"/>
          <w:sz w:val="30"/>
          <w:szCs w:val="30"/>
          <w:rtl/>
        </w:rPr>
        <w:t xml:space="preserve"> ذلك</w:t>
      </w:r>
      <w:r w:rsidR="00F1179E" w:rsidRPr="00F1179E">
        <w:rPr>
          <w:rFonts w:ascii="Traditional Arabic" w:hAnsi="Traditional Arabic" w:cs="Traditional Arabic"/>
          <w:sz w:val="30"/>
          <w:szCs w:val="30"/>
          <w:rtl/>
        </w:rPr>
        <w:t xml:space="preserve">، </w:t>
      </w:r>
      <w:r w:rsidR="00744CFE">
        <w:rPr>
          <w:rFonts w:ascii="Traditional Arabic" w:hAnsi="Traditional Arabic" w:cs="Traditional Arabic"/>
          <w:sz w:val="30"/>
          <w:szCs w:val="30"/>
          <w:rtl/>
        </w:rPr>
        <w:t>وأن تدرج فيها</w:t>
      </w:r>
      <w:r w:rsidR="00F1179E" w:rsidRPr="00F1179E">
        <w:rPr>
          <w:rFonts w:ascii="Traditional Arabic" w:hAnsi="Traditional Arabic" w:cs="Traditional Arabic"/>
          <w:sz w:val="30"/>
          <w:szCs w:val="30"/>
          <w:rtl/>
        </w:rPr>
        <w:t xml:space="preserve"> خطط عمل محلية لضمان تنفيذ الخطط الوطنية على المستوى المحلي. وأوجَز ممثل منظمة </w:t>
      </w:r>
      <w:r w:rsidR="00744CFE">
        <w:rPr>
          <w:rFonts w:ascii="Traditional Arabic" w:hAnsi="Traditional Arabic" w:cs="Traditional Arabic"/>
          <w:sz w:val="30"/>
          <w:szCs w:val="30"/>
          <w:rtl/>
        </w:rPr>
        <w:t xml:space="preserve">ثالثة من المنظمات </w:t>
      </w:r>
      <w:r w:rsidR="00F1179E" w:rsidRPr="00F1179E">
        <w:rPr>
          <w:rFonts w:ascii="Traditional Arabic" w:hAnsi="Traditional Arabic" w:cs="Traditional Arabic"/>
          <w:sz w:val="30"/>
          <w:szCs w:val="30"/>
          <w:rtl/>
        </w:rPr>
        <w:t xml:space="preserve">غير </w:t>
      </w:r>
      <w:r w:rsidR="00744CFE">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حكومية التقدُّم </w:t>
      </w:r>
      <w:r w:rsidR="00744CFE">
        <w:rPr>
          <w:rFonts w:ascii="Traditional Arabic" w:hAnsi="Traditional Arabic" w:cs="Traditional Arabic"/>
          <w:sz w:val="30"/>
          <w:szCs w:val="30"/>
          <w:rtl/>
        </w:rPr>
        <w:t xml:space="preserve">المحرز </w:t>
      </w:r>
      <w:r w:rsidR="00F1179E" w:rsidRPr="00F1179E">
        <w:rPr>
          <w:rFonts w:ascii="Traditional Arabic" w:hAnsi="Traditional Arabic" w:cs="Traditional Arabic"/>
          <w:sz w:val="30"/>
          <w:szCs w:val="30"/>
          <w:rtl/>
        </w:rPr>
        <w:t xml:space="preserve">حول العالم نحو تحقيق </w:t>
      </w:r>
      <w:r w:rsidR="00F01906">
        <w:rPr>
          <w:rFonts w:ascii="Traditional Arabic" w:hAnsi="Traditional Arabic" w:cs="Traditional Arabic"/>
          <w:sz w:val="30"/>
          <w:szCs w:val="30"/>
          <w:rtl/>
        </w:rPr>
        <w:t>صحة</w:t>
      </w:r>
      <w:r w:rsidR="00744CFE">
        <w:rPr>
          <w:rFonts w:ascii="Traditional Arabic" w:hAnsi="Traditional Arabic" w:cs="Traditional Arabic"/>
          <w:sz w:val="30"/>
          <w:szCs w:val="30"/>
          <w:rtl/>
        </w:rPr>
        <w:t xml:space="preserve"> الأسنان</w:t>
      </w:r>
      <w:r w:rsidR="00F1179E" w:rsidRPr="00F1179E">
        <w:rPr>
          <w:rFonts w:ascii="Traditional Arabic" w:hAnsi="Traditional Arabic" w:cs="Traditional Arabic"/>
          <w:sz w:val="30"/>
          <w:szCs w:val="30"/>
          <w:rtl/>
        </w:rPr>
        <w:t xml:space="preserve"> الخالية من الزئبق، قائلاً إن وجود خدمات طب </w:t>
      </w:r>
      <w:r w:rsidR="00744CFE">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أسنان </w:t>
      </w:r>
      <w:r w:rsidR="00744CFE">
        <w:rPr>
          <w:rFonts w:ascii="Traditional Arabic" w:hAnsi="Traditional Arabic" w:cs="Traditional Arabic"/>
          <w:sz w:val="30"/>
          <w:szCs w:val="30"/>
          <w:rtl/>
        </w:rPr>
        <w:t>ال</w:t>
      </w:r>
      <w:r w:rsidR="00F1179E" w:rsidRPr="00F1179E">
        <w:rPr>
          <w:rFonts w:ascii="Traditional Arabic" w:hAnsi="Traditional Arabic" w:cs="Traditional Arabic"/>
          <w:sz w:val="30"/>
          <w:szCs w:val="30"/>
          <w:rtl/>
        </w:rPr>
        <w:t xml:space="preserve">خالية من الزئبق </w:t>
      </w:r>
      <w:r w:rsidR="00744CFE">
        <w:rPr>
          <w:rFonts w:ascii="Traditional Arabic" w:hAnsi="Traditional Arabic" w:cs="Traditional Arabic"/>
          <w:sz w:val="30"/>
          <w:szCs w:val="30"/>
          <w:rtl/>
        </w:rPr>
        <w:t>سيصبح</w:t>
      </w:r>
      <w:r w:rsidR="00744CFE" w:rsidRPr="00F1179E">
        <w:rPr>
          <w:rFonts w:ascii="Traditional Arabic" w:hAnsi="Traditional Arabic" w:cs="Traditional Arabic"/>
          <w:sz w:val="30"/>
          <w:szCs w:val="30"/>
          <w:rtl/>
        </w:rPr>
        <w:t xml:space="preserve"> </w:t>
      </w:r>
      <w:r w:rsidR="00744CFE">
        <w:rPr>
          <w:rFonts w:ascii="Traditional Arabic" w:hAnsi="Traditional Arabic" w:cs="Traditional Arabic"/>
          <w:sz w:val="30"/>
          <w:szCs w:val="30"/>
          <w:rtl/>
        </w:rPr>
        <w:t xml:space="preserve">حقيقة واقعة </w:t>
      </w:r>
      <w:r w:rsidR="00F1179E" w:rsidRPr="00F1179E">
        <w:rPr>
          <w:rFonts w:ascii="Traditional Arabic" w:hAnsi="Traditional Arabic" w:cs="Traditional Arabic"/>
          <w:sz w:val="30"/>
          <w:szCs w:val="30"/>
          <w:rtl/>
        </w:rPr>
        <w:t>عمّا قريب.</w:t>
      </w:r>
    </w:p>
    <w:p w:rsidR="00F1179E" w:rsidRPr="00F1179E" w:rsidRDefault="00F1179E" w:rsidP="00F1179E">
      <w:pPr>
        <w:tabs>
          <w:tab w:val="left" w:pos="1841"/>
          <w:tab w:val="left" w:pos="2408"/>
          <w:tab w:val="left" w:pos="2975"/>
        </w:tabs>
        <w:spacing w:before="120" w:after="120" w:line="400" w:lineRule="exact"/>
        <w:ind w:left="1134" w:hanging="709"/>
        <w:jc w:val="both"/>
        <w:rPr>
          <w:rFonts w:cs="Traditional Arabic"/>
          <w:b/>
          <w:bCs/>
          <w:sz w:val="32"/>
          <w:szCs w:val="32"/>
          <w:rtl/>
        </w:rPr>
      </w:pPr>
      <w:r w:rsidRPr="00F1179E">
        <w:rPr>
          <w:rFonts w:cs="Traditional Arabic"/>
          <w:b/>
          <w:bCs/>
          <w:sz w:val="32"/>
          <w:szCs w:val="32"/>
          <w:rtl/>
        </w:rPr>
        <w:t>ثالثاً -</w:t>
      </w:r>
      <w:r w:rsidRPr="00F1179E">
        <w:rPr>
          <w:rFonts w:cs="Traditional Arabic"/>
          <w:b/>
          <w:bCs/>
          <w:sz w:val="32"/>
          <w:szCs w:val="32"/>
          <w:rtl/>
        </w:rPr>
        <w:tab/>
        <w:t>العمل للتحضير لبدء نفاذ اتفاقية ميناماتا بشأن الزئبق وللاجتماع الأول لمؤتمر الأطراف في الاتفاقية</w:t>
      </w:r>
    </w:p>
    <w:p w:rsidR="00F1179E" w:rsidRDefault="00E027FA" w:rsidP="00EE667A">
      <w:pPr>
        <w:tabs>
          <w:tab w:val="left" w:pos="1756"/>
        </w:tabs>
        <w:spacing w:after="120" w:line="400" w:lineRule="exact"/>
        <w:ind w:left="1126"/>
        <w:jc w:val="both"/>
        <w:rPr>
          <w:rFonts w:cs="Traditional Arabic"/>
          <w:sz w:val="20"/>
          <w:szCs w:val="30"/>
          <w:rtl/>
        </w:rPr>
      </w:pPr>
      <w:r>
        <w:rPr>
          <w:rFonts w:cs="Traditional Arabic"/>
          <w:sz w:val="20"/>
          <w:szCs w:val="30"/>
          <w:rtl/>
        </w:rPr>
        <w:t>45</w:t>
      </w:r>
      <w:r w:rsidR="005D44FD">
        <w:rPr>
          <w:rFonts w:cs="Traditional Arabic"/>
          <w:sz w:val="20"/>
          <w:szCs w:val="30"/>
          <w:rtl/>
        </w:rPr>
        <w:t xml:space="preserve"> </w:t>
      </w:r>
      <w:r w:rsidR="00F1179E">
        <w:rPr>
          <w:rFonts w:cs="Traditional Arabic"/>
          <w:sz w:val="20"/>
          <w:szCs w:val="30"/>
          <w:rtl/>
        </w:rPr>
        <w:t>-</w:t>
      </w:r>
      <w:r w:rsidR="00BE1FCD">
        <w:rPr>
          <w:rFonts w:cs="Traditional Arabic"/>
          <w:sz w:val="20"/>
          <w:szCs w:val="30"/>
          <w:rtl/>
        </w:rPr>
        <w:tab/>
      </w:r>
      <w:r w:rsidR="00744CFE" w:rsidRPr="00744CFE">
        <w:rPr>
          <w:rFonts w:cs="Traditional Arabic"/>
          <w:sz w:val="20"/>
          <w:szCs w:val="30"/>
          <w:rtl/>
        </w:rPr>
        <w:t xml:space="preserve">كما هو مبين </w:t>
      </w:r>
      <w:r w:rsidR="00744CFE">
        <w:rPr>
          <w:rFonts w:cs="Traditional Arabic"/>
          <w:sz w:val="20"/>
          <w:szCs w:val="30"/>
          <w:rtl/>
        </w:rPr>
        <w:t xml:space="preserve">في القسم ثانياً-جيم </w:t>
      </w:r>
      <w:r w:rsidR="00744CFE" w:rsidRPr="00744CFE">
        <w:rPr>
          <w:rFonts w:cs="Traditional Arabic"/>
          <w:sz w:val="20"/>
          <w:szCs w:val="30"/>
          <w:rtl/>
        </w:rPr>
        <w:t xml:space="preserve">أعلاه </w:t>
      </w:r>
      <w:r w:rsidR="00744CFE">
        <w:rPr>
          <w:rFonts w:cs="Traditional Arabic"/>
          <w:sz w:val="20"/>
          <w:szCs w:val="30"/>
          <w:rtl/>
        </w:rPr>
        <w:t>المتعلق ب</w:t>
      </w:r>
      <w:r w:rsidR="00744CFE" w:rsidRPr="00744CFE">
        <w:rPr>
          <w:rFonts w:cs="Traditional Arabic"/>
          <w:sz w:val="20"/>
          <w:szCs w:val="30"/>
          <w:rtl/>
        </w:rPr>
        <w:t xml:space="preserve">تنظيم </w:t>
      </w:r>
      <w:r w:rsidR="00744CFE">
        <w:rPr>
          <w:rFonts w:cs="Traditional Arabic"/>
          <w:sz w:val="20"/>
          <w:szCs w:val="30"/>
          <w:rtl/>
        </w:rPr>
        <w:t>العمل في</w:t>
      </w:r>
      <w:r w:rsidR="00744CFE" w:rsidRPr="00744CFE">
        <w:rPr>
          <w:rFonts w:cs="Traditional Arabic"/>
          <w:sz w:val="20"/>
          <w:szCs w:val="30"/>
          <w:rtl/>
        </w:rPr>
        <w:t xml:space="preserve"> الدورة الحالية، قررت اللجنة </w:t>
      </w:r>
      <w:r w:rsidR="00744CFE">
        <w:rPr>
          <w:rFonts w:cs="Traditional Arabic"/>
          <w:sz w:val="20"/>
          <w:szCs w:val="30"/>
          <w:rtl/>
        </w:rPr>
        <w:t>أن</w:t>
      </w:r>
      <w:r w:rsidR="00744CFE" w:rsidRPr="00744CFE">
        <w:rPr>
          <w:rFonts w:cs="Traditional Arabic"/>
          <w:sz w:val="20"/>
          <w:szCs w:val="30"/>
          <w:rtl/>
        </w:rPr>
        <w:t xml:space="preserve"> </w:t>
      </w:r>
      <w:r w:rsidR="00744CFE">
        <w:rPr>
          <w:rFonts w:cs="Traditional Arabic"/>
          <w:sz w:val="20"/>
          <w:szCs w:val="30"/>
          <w:rtl/>
        </w:rPr>
        <w:t xml:space="preserve">تنظر في البنود </w:t>
      </w:r>
      <w:r w:rsidR="00744CFE" w:rsidRPr="00744CFE">
        <w:rPr>
          <w:rFonts w:cs="Traditional Arabic"/>
          <w:sz w:val="20"/>
          <w:szCs w:val="30"/>
          <w:rtl/>
        </w:rPr>
        <w:t>3 (أ) (</w:t>
      </w:r>
      <w:r w:rsidR="00744CFE">
        <w:rPr>
          <w:rFonts w:cs="Traditional Arabic"/>
          <w:sz w:val="20"/>
          <w:szCs w:val="30"/>
          <w:rtl/>
        </w:rPr>
        <w:t>البنود الضرورية لتنفيذ الاتفاقية بفعالية عند بدء نفاذها</w:t>
      </w:r>
      <w:r w:rsidR="00744CFE" w:rsidRPr="00744CFE">
        <w:rPr>
          <w:rFonts w:cs="Traditional Arabic"/>
          <w:sz w:val="20"/>
          <w:szCs w:val="30"/>
          <w:rtl/>
        </w:rPr>
        <w:t>)</w:t>
      </w:r>
      <w:r w:rsidR="00744CFE">
        <w:rPr>
          <w:rFonts w:cs="Traditional Arabic"/>
          <w:sz w:val="20"/>
          <w:szCs w:val="30"/>
          <w:rtl/>
        </w:rPr>
        <w:t>،</w:t>
      </w:r>
      <w:r w:rsidR="005F0268">
        <w:rPr>
          <w:rFonts w:cs="Traditional Arabic"/>
          <w:sz w:val="20"/>
          <w:szCs w:val="30"/>
          <w:rtl/>
        </w:rPr>
        <w:t xml:space="preserve"> و</w:t>
      </w:r>
      <w:r w:rsidR="00744CFE" w:rsidRPr="00744CFE">
        <w:rPr>
          <w:rFonts w:cs="Traditional Arabic"/>
          <w:sz w:val="20"/>
          <w:szCs w:val="30"/>
          <w:rtl/>
        </w:rPr>
        <w:t>3 (ب) (</w:t>
      </w:r>
      <w:r w:rsidR="00744CFE">
        <w:rPr>
          <w:rFonts w:cs="Traditional Arabic"/>
          <w:sz w:val="20"/>
          <w:szCs w:val="30"/>
          <w:rtl/>
        </w:rPr>
        <w:t>مسائل تقتضي الاتفاقية من مؤتمر الأطراف أن يبت فيها في اجتماعه الأول</w:t>
      </w:r>
      <w:r w:rsidR="00744CFE" w:rsidRPr="00744CFE">
        <w:rPr>
          <w:rFonts w:cs="Traditional Arabic"/>
          <w:sz w:val="20"/>
          <w:szCs w:val="30"/>
          <w:rtl/>
        </w:rPr>
        <w:t>)</w:t>
      </w:r>
      <w:r w:rsidR="00744CFE">
        <w:rPr>
          <w:rFonts w:cs="Traditional Arabic"/>
          <w:sz w:val="20"/>
          <w:szCs w:val="30"/>
          <w:rtl/>
        </w:rPr>
        <w:t>،</w:t>
      </w:r>
      <w:r w:rsidR="005F0268">
        <w:rPr>
          <w:rFonts w:cs="Traditional Arabic"/>
          <w:sz w:val="20"/>
          <w:szCs w:val="30"/>
          <w:rtl/>
        </w:rPr>
        <w:t xml:space="preserve"> و</w:t>
      </w:r>
      <w:r w:rsidR="00744CFE" w:rsidRPr="00744CFE">
        <w:rPr>
          <w:rFonts w:cs="Traditional Arabic"/>
          <w:sz w:val="20"/>
          <w:szCs w:val="30"/>
          <w:rtl/>
        </w:rPr>
        <w:t>3 (ج) (</w:t>
      </w:r>
      <w:r w:rsidR="00744CFE">
        <w:rPr>
          <w:rFonts w:cs="Traditional Arabic"/>
          <w:sz w:val="20"/>
          <w:szCs w:val="30"/>
          <w:rtl/>
        </w:rPr>
        <w:t>بنود تعتمدها اللجنة بشكل مؤقت ريثما يعتمدها مؤتمر الأطراف رسمياً في اجتماعه الأول</w:t>
      </w:r>
      <w:r w:rsidR="00744CFE" w:rsidRPr="00744CFE">
        <w:rPr>
          <w:rFonts w:cs="Traditional Arabic"/>
          <w:sz w:val="20"/>
          <w:szCs w:val="30"/>
          <w:rtl/>
        </w:rPr>
        <w:t xml:space="preserve">) </w:t>
      </w:r>
      <w:r w:rsidR="00744CFE">
        <w:rPr>
          <w:rFonts w:cs="Traditional Arabic"/>
          <w:sz w:val="20"/>
          <w:szCs w:val="30"/>
          <w:rtl/>
        </w:rPr>
        <w:t>مجتمعة</w:t>
      </w:r>
      <w:r w:rsidR="00744CFE" w:rsidRPr="00744CFE">
        <w:rPr>
          <w:rFonts w:cs="Traditional Arabic"/>
          <w:sz w:val="20"/>
          <w:szCs w:val="30"/>
          <w:rtl/>
        </w:rPr>
        <w:t xml:space="preserve">، </w:t>
      </w:r>
      <w:r w:rsidR="00744CFE">
        <w:rPr>
          <w:rFonts w:cs="Traditional Arabic"/>
          <w:sz w:val="20"/>
          <w:szCs w:val="30"/>
          <w:rtl/>
        </w:rPr>
        <w:t>لكي تناقشها من</w:t>
      </w:r>
      <w:r w:rsidR="00744CFE" w:rsidRPr="00744CFE">
        <w:rPr>
          <w:rFonts w:cs="Traditional Arabic"/>
          <w:sz w:val="20"/>
          <w:szCs w:val="30"/>
          <w:rtl/>
        </w:rPr>
        <w:t xml:space="preserve"> حيث </w:t>
      </w:r>
      <w:r w:rsidR="00EE667A">
        <w:rPr>
          <w:rFonts w:cs="Traditional Arabic"/>
          <w:sz w:val="20"/>
          <w:szCs w:val="30"/>
          <w:rtl/>
        </w:rPr>
        <w:t>صلتها</w:t>
      </w:r>
      <w:r w:rsidR="00744CFE">
        <w:rPr>
          <w:rFonts w:cs="Traditional Arabic"/>
          <w:sz w:val="20"/>
          <w:szCs w:val="30"/>
          <w:rtl/>
        </w:rPr>
        <w:t xml:space="preserve"> بكل م</w:t>
      </w:r>
      <w:r w:rsidR="00744CFE" w:rsidRPr="00744CFE">
        <w:rPr>
          <w:rFonts w:cs="Traditional Arabic"/>
          <w:sz w:val="20"/>
          <w:szCs w:val="30"/>
          <w:rtl/>
        </w:rPr>
        <w:t xml:space="preserve">ادة من مواد الاتفاقية، </w:t>
      </w:r>
      <w:r w:rsidR="00744CFE">
        <w:rPr>
          <w:rFonts w:cs="Traditional Arabic"/>
          <w:sz w:val="20"/>
          <w:szCs w:val="30"/>
          <w:rtl/>
        </w:rPr>
        <w:t>على أن تتناول</w:t>
      </w:r>
      <w:r w:rsidR="00781F8C">
        <w:rPr>
          <w:rFonts w:cs="Traditional Arabic"/>
          <w:sz w:val="20"/>
          <w:szCs w:val="30"/>
          <w:rtl/>
        </w:rPr>
        <w:t xml:space="preserve"> هذه المواد </w:t>
      </w:r>
      <w:r w:rsidR="00744CFE" w:rsidRPr="00744CFE">
        <w:rPr>
          <w:rFonts w:cs="Traditional Arabic"/>
          <w:sz w:val="20"/>
          <w:szCs w:val="30"/>
          <w:rtl/>
        </w:rPr>
        <w:t xml:space="preserve">مادة </w:t>
      </w:r>
      <w:r w:rsidR="00EE667A">
        <w:rPr>
          <w:rFonts w:cs="Traditional Arabic"/>
          <w:sz w:val="20"/>
          <w:szCs w:val="30"/>
          <w:rtl/>
        </w:rPr>
        <w:t>ف</w:t>
      </w:r>
      <w:r w:rsidR="00744CFE" w:rsidRPr="00744CFE">
        <w:rPr>
          <w:rFonts w:cs="Traditional Arabic"/>
          <w:sz w:val="20"/>
          <w:szCs w:val="30"/>
          <w:rtl/>
        </w:rPr>
        <w:t xml:space="preserve">مادة، وأن </w:t>
      </w:r>
      <w:r w:rsidR="00781F8C">
        <w:rPr>
          <w:rFonts w:cs="Traditional Arabic"/>
          <w:sz w:val="20"/>
          <w:szCs w:val="30"/>
          <w:rtl/>
        </w:rPr>
        <w:t>تنظر بعد ذلك في</w:t>
      </w:r>
      <w:r w:rsidR="00744CFE" w:rsidRPr="00744CFE">
        <w:rPr>
          <w:rFonts w:cs="Traditional Arabic"/>
          <w:sz w:val="20"/>
          <w:szCs w:val="30"/>
          <w:rtl/>
        </w:rPr>
        <w:t xml:space="preserve"> البند 3 (د) (</w:t>
      </w:r>
      <w:r w:rsidR="00781F8C">
        <w:rPr>
          <w:rFonts w:cs="Traditional Arabic"/>
          <w:sz w:val="20"/>
          <w:szCs w:val="30"/>
          <w:rtl/>
        </w:rPr>
        <w:t>أنشطة لتيسير سرعة بدء نفاذ الاتفاقية وتنفيذها بفعالية عند بدء نفاذها</w:t>
      </w:r>
      <w:r w:rsidR="00744CFE" w:rsidRPr="00744CFE">
        <w:rPr>
          <w:rFonts w:cs="Traditional Arabic"/>
          <w:sz w:val="20"/>
          <w:szCs w:val="30"/>
          <w:rtl/>
        </w:rPr>
        <w:t xml:space="preserve">)، </w:t>
      </w:r>
      <w:r w:rsidR="00781F8C">
        <w:rPr>
          <w:rFonts w:cs="Traditional Arabic"/>
          <w:sz w:val="20"/>
          <w:szCs w:val="30"/>
          <w:rtl/>
        </w:rPr>
        <w:t xml:space="preserve">وتناقشه </w:t>
      </w:r>
      <w:r w:rsidR="00EE667A">
        <w:rPr>
          <w:rFonts w:cs="Traditional Arabic"/>
          <w:sz w:val="20"/>
          <w:szCs w:val="30"/>
          <w:rtl/>
        </w:rPr>
        <w:t>أيضاً</w:t>
      </w:r>
      <w:r w:rsidR="00781F8C">
        <w:rPr>
          <w:rFonts w:cs="Traditional Arabic"/>
          <w:sz w:val="20"/>
          <w:szCs w:val="30"/>
          <w:rtl/>
        </w:rPr>
        <w:t xml:space="preserve"> من حيث </w:t>
      </w:r>
      <w:r w:rsidR="00EE667A">
        <w:rPr>
          <w:rFonts w:cs="Traditional Arabic"/>
          <w:sz w:val="20"/>
          <w:szCs w:val="30"/>
          <w:rtl/>
        </w:rPr>
        <w:t>صلته</w:t>
      </w:r>
      <w:r w:rsidR="00781F8C">
        <w:rPr>
          <w:rFonts w:cs="Traditional Arabic"/>
          <w:sz w:val="20"/>
          <w:szCs w:val="30"/>
          <w:rtl/>
        </w:rPr>
        <w:t xml:space="preserve"> بكل مادة من مواد الاتفاقية، على أن تتناول هذه المواد </w:t>
      </w:r>
      <w:r w:rsidR="00744CFE" w:rsidRPr="00744CFE">
        <w:rPr>
          <w:rFonts w:cs="Traditional Arabic"/>
          <w:sz w:val="20"/>
          <w:szCs w:val="30"/>
          <w:rtl/>
        </w:rPr>
        <w:t xml:space="preserve">مادة </w:t>
      </w:r>
      <w:r w:rsidR="00EE667A">
        <w:rPr>
          <w:rFonts w:cs="Traditional Arabic"/>
          <w:sz w:val="20"/>
          <w:szCs w:val="30"/>
          <w:rtl/>
        </w:rPr>
        <w:t>ف</w:t>
      </w:r>
      <w:r w:rsidR="00744CFE" w:rsidRPr="00744CFE">
        <w:rPr>
          <w:rFonts w:cs="Traditional Arabic"/>
          <w:sz w:val="20"/>
          <w:szCs w:val="30"/>
          <w:rtl/>
        </w:rPr>
        <w:t>مادة.</w:t>
      </w:r>
    </w:p>
    <w:p w:rsidR="00F01906" w:rsidRDefault="00F01906" w:rsidP="00EE301D">
      <w:pPr>
        <w:rPr>
          <w:rFonts w:cs="Traditional Arabic"/>
          <w:b/>
          <w:bCs/>
          <w:sz w:val="30"/>
          <w:szCs w:val="30"/>
          <w:rtl/>
        </w:rPr>
      </w:pPr>
      <w:r>
        <w:rPr>
          <w:rFonts w:cs="Traditional Arabic"/>
          <w:b/>
          <w:bCs/>
          <w:sz w:val="30"/>
          <w:szCs w:val="30"/>
          <w:rtl/>
        </w:rPr>
        <w:br w:type="page"/>
      </w:r>
    </w:p>
    <w:p w:rsidR="00F1179E" w:rsidRPr="00F1179E" w:rsidRDefault="00F1179E" w:rsidP="00F1179E">
      <w:pPr>
        <w:tabs>
          <w:tab w:val="left" w:pos="1841"/>
          <w:tab w:val="left" w:pos="2408"/>
          <w:tab w:val="left" w:pos="2975"/>
        </w:tabs>
        <w:spacing w:after="120" w:line="400" w:lineRule="exact"/>
        <w:ind w:left="1134" w:hanging="709"/>
        <w:jc w:val="both"/>
        <w:rPr>
          <w:rFonts w:cs="Traditional Arabic"/>
          <w:b/>
          <w:bCs/>
          <w:sz w:val="30"/>
          <w:szCs w:val="30"/>
          <w:rtl/>
        </w:rPr>
      </w:pPr>
      <w:r w:rsidRPr="00F1179E">
        <w:rPr>
          <w:rFonts w:cs="Traditional Arabic"/>
          <w:b/>
          <w:bCs/>
          <w:sz w:val="30"/>
          <w:szCs w:val="30"/>
          <w:rtl/>
        </w:rPr>
        <w:t>ألف</w:t>
      </w:r>
      <w:r>
        <w:rPr>
          <w:rFonts w:cs="Traditional Arabic"/>
          <w:b/>
          <w:bCs/>
          <w:sz w:val="30"/>
          <w:szCs w:val="30"/>
          <w:rtl/>
        </w:rPr>
        <w:t xml:space="preserve"> -</w:t>
      </w:r>
      <w:r w:rsidRPr="00F1179E">
        <w:rPr>
          <w:rFonts w:cs="Traditional Arabic"/>
          <w:b/>
          <w:bCs/>
          <w:sz w:val="30"/>
          <w:szCs w:val="30"/>
          <w:rtl/>
        </w:rPr>
        <w:tab/>
      </w:r>
      <w:r w:rsidR="00781F8C">
        <w:rPr>
          <w:rFonts w:cs="Traditional Arabic"/>
          <w:b/>
          <w:bCs/>
          <w:sz w:val="30"/>
          <w:szCs w:val="30"/>
          <w:rtl/>
        </w:rPr>
        <w:t xml:space="preserve">بنود </w:t>
      </w:r>
      <w:r w:rsidRPr="00F1179E">
        <w:rPr>
          <w:rFonts w:cs="Traditional Arabic"/>
          <w:b/>
          <w:bCs/>
          <w:sz w:val="30"/>
          <w:szCs w:val="30"/>
          <w:rtl/>
        </w:rPr>
        <w:t>جدول الأعمال 3 (أ) - 3 (ج)</w:t>
      </w:r>
    </w:p>
    <w:p w:rsidR="00F1179E" w:rsidRPr="001D7492" w:rsidRDefault="00F1179E" w:rsidP="001D7492">
      <w:pPr>
        <w:tabs>
          <w:tab w:val="left" w:pos="1841"/>
          <w:tab w:val="left" w:pos="2408"/>
          <w:tab w:val="left" w:pos="2975"/>
        </w:tabs>
        <w:spacing w:after="120" w:line="400" w:lineRule="exact"/>
        <w:ind w:left="1134" w:hanging="709"/>
        <w:jc w:val="both"/>
        <w:rPr>
          <w:rFonts w:cs="Traditional Arabic"/>
          <w:b/>
          <w:bCs/>
          <w:sz w:val="30"/>
          <w:szCs w:val="30"/>
          <w:rtl/>
        </w:rPr>
      </w:pPr>
      <w:r w:rsidRPr="001D7492">
        <w:rPr>
          <w:rFonts w:cs="Traditional Arabic"/>
          <w:b/>
          <w:bCs/>
          <w:sz w:val="30"/>
          <w:szCs w:val="30"/>
          <w:rtl/>
        </w:rPr>
        <w:t>1 -</w:t>
      </w:r>
      <w:r w:rsidRPr="001D7492">
        <w:rPr>
          <w:rFonts w:cs="Traditional Arabic"/>
          <w:b/>
          <w:bCs/>
          <w:sz w:val="30"/>
          <w:szCs w:val="30"/>
          <w:rtl/>
        </w:rPr>
        <w:tab/>
        <w:t xml:space="preserve">المادة 3: مصادر </w:t>
      </w:r>
      <w:r w:rsidR="00781F8C" w:rsidRPr="001D7492">
        <w:rPr>
          <w:rFonts w:cs="Traditional Arabic"/>
          <w:b/>
          <w:bCs/>
          <w:sz w:val="30"/>
          <w:szCs w:val="30"/>
          <w:rtl/>
        </w:rPr>
        <w:t>الإمداد ب</w:t>
      </w:r>
      <w:r w:rsidRPr="001D7492">
        <w:rPr>
          <w:rFonts w:cs="Traditional Arabic"/>
          <w:b/>
          <w:bCs/>
          <w:sz w:val="30"/>
          <w:szCs w:val="30"/>
          <w:rtl/>
        </w:rPr>
        <w:t xml:space="preserve">الزئبق </w:t>
      </w:r>
      <w:r w:rsidR="00781F8C" w:rsidRPr="001D7492">
        <w:rPr>
          <w:rFonts w:cs="Traditional Arabic"/>
          <w:b/>
          <w:bCs/>
          <w:sz w:val="30"/>
          <w:szCs w:val="30"/>
          <w:rtl/>
        </w:rPr>
        <w:t>والتجارة فيه</w:t>
      </w:r>
    </w:p>
    <w:p w:rsidR="00F1179E" w:rsidRPr="0000628D" w:rsidRDefault="00E027FA" w:rsidP="009535AC">
      <w:pPr>
        <w:tabs>
          <w:tab w:val="left" w:pos="1936"/>
        </w:tabs>
        <w:spacing w:after="120" w:line="400" w:lineRule="exact"/>
        <w:ind w:left="1126"/>
        <w:jc w:val="both"/>
        <w:rPr>
          <w:rFonts w:cs="Traditional Arabic"/>
          <w:sz w:val="20"/>
          <w:szCs w:val="30"/>
          <w:rtl/>
        </w:rPr>
      </w:pPr>
      <w:r>
        <w:rPr>
          <w:rFonts w:cs="Traditional Arabic"/>
          <w:sz w:val="20"/>
          <w:szCs w:val="30"/>
          <w:rtl/>
        </w:rPr>
        <w:t>46</w:t>
      </w:r>
      <w:r w:rsidR="005D44FD">
        <w:rPr>
          <w:rFonts w:cs="Traditional Arabic"/>
          <w:sz w:val="20"/>
          <w:szCs w:val="30"/>
          <w:rtl/>
        </w:rPr>
        <w:t xml:space="preserve"> </w:t>
      </w:r>
      <w:r w:rsidR="00F1179E">
        <w:rPr>
          <w:rFonts w:cs="Traditional Arabic"/>
          <w:sz w:val="20"/>
          <w:szCs w:val="30"/>
          <w:rtl/>
        </w:rPr>
        <w:t>-</w:t>
      </w:r>
      <w:r w:rsidR="00F1179E">
        <w:rPr>
          <w:rFonts w:cs="Traditional Arabic"/>
          <w:sz w:val="20"/>
          <w:szCs w:val="30"/>
          <w:rtl/>
        </w:rPr>
        <w:tab/>
        <w:t>قدَّم</w:t>
      </w:r>
      <w:r w:rsidR="001753D7">
        <w:rPr>
          <w:rFonts w:cs="Traditional Arabic"/>
          <w:sz w:val="20"/>
          <w:szCs w:val="30"/>
          <w:rtl/>
        </w:rPr>
        <w:t>ــــ</w:t>
      </w:r>
      <w:r w:rsidR="005D44FD">
        <w:rPr>
          <w:rFonts w:cs="Traditional Arabic"/>
          <w:sz w:val="20"/>
          <w:szCs w:val="30"/>
          <w:rtl/>
        </w:rPr>
        <w:t>ت</w:t>
      </w:r>
      <w:r w:rsidR="00F1179E">
        <w:rPr>
          <w:rFonts w:cs="Traditional Arabic"/>
          <w:sz w:val="20"/>
          <w:szCs w:val="30"/>
          <w:rtl/>
        </w:rPr>
        <w:t xml:space="preserve"> ممثل</w:t>
      </w:r>
      <w:r w:rsidR="001753D7">
        <w:rPr>
          <w:rFonts w:cs="Traditional Arabic"/>
          <w:sz w:val="20"/>
          <w:szCs w:val="30"/>
          <w:rtl/>
        </w:rPr>
        <w:t>ـــــ</w:t>
      </w:r>
      <w:r w:rsidR="005D44FD">
        <w:rPr>
          <w:rFonts w:cs="Traditional Arabic"/>
          <w:sz w:val="20"/>
          <w:szCs w:val="30"/>
          <w:rtl/>
        </w:rPr>
        <w:t>ة</w:t>
      </w:r>
      <w:r w:rsidR="00F1179E">
        <w:rPr>
          <w:rFonts w:cs="Traditional Arabic"/>
          <w:sz w:val="20"/>
          <w:szCs w:val="30"/>
          <w:rtl/>
        </w:rPr>
        <w:t xml:space="preserve"> الأمان</w:t>
      </w:r>
      <w:r w:rsidR="001753D7">
        <w:rPr>
          <w:rFonts w:cs="Traditional Arabic"/>
          <w:sz w:val="20"/>
          <w:szCs w:val="30"/>
          <w:rtl/>
        </w:rPr>
        <w:t>ــــــ</w:t>
      </w:r>
      <w:r w:rsidR="00F1179E">
        <w:rPr>
          <w:rFonts w:cs="Traditional Arabic"/>
          <w:sz w:val="20"/>
          <w:szCs w:val="30"/>
          <w:rtl/>
        </w:rPr>
        <w:t>ة له</w:t>
      </w:r>
      <w:r w:rsidR="001753D7">
        <w:rPr>
          <w:rFonts w:cs="Traditional Arabic"/>
          <w:sz w:val="20"/>
          <w:szCs w:val="30"/>
          <w:rtl/>
        </w:rPr>
        <w:t>ــــــ</w:t>
      </w:r>
      <w:r w:rsidR="00F1179E">
        <w:rPr>
          <w:rFonts w:cs="Traditional Arabic"/>
          <w:sz w:val="20"/>
          <w:szCs w:val="30"/>
          <w:rtl/>
        </w:rPr>
        <w:t>ذا البن</w:t>
      </w:r>
      <w:r w:rsidR="001753D7">
        <w:rPr>
          <w:rFonts w:cs="Traditional Arabic"/>
          <w:sz w:val="20"/>
          <w:szCs w:val="30"/>
          <w:rtl/>
        </w:rPr>
        <w:t>ــــــ</w:t>
      </w:r>
      <w:r w:rsidR="00F1179E">
        <w:rPr>
          <w:rFonts w:cs="Traditional Arabic"/>
          <w:sz w:val="20"/>
          <w:szCs w:val="30"/>
          <w:rtl/>
        </w:rPr>
        <w:t>د الفرع</w:t>
      </w:r>
      <w:r w:rsidR="001753D7">
        <w:rPr>
          <w:rFonts w:cs="Traditional Arabic"/>
          <w:sz w:val="20"/>
          <w:szCs w:val="30"/>
          <w:rtl/>
        </w:rPr>
        <w:t>ــــ</w:t>
      </w:r>
      <w:r w:rsidR="00F1179E">
        <w:rPr>
          <w:rFonts w:cs="Traditional Arabic"/>
          <w:sz w:val="20"/>
          <w:szCs w:val="30"/>
          <w:rtl/>
        </w:rPr>
        <w:t>ي، فأوجَ</w:t>
      </w:r>
      <w:r w:rsidR="001753D7">
        <w:rPr>
          <w:rFonts w:cs="Traditional Arabic"/>
          <w:sz w:val="20"/>
          <w:szCs w:val="30"/>
          <w:rtl/>
        </w:rPr>
        <w:t>ـــــــ</w:t>
      </w:r>
      <w:r w:rsidR="00F1179E">
        <w:rPr>
          <w:rFonts w:cs="Traditional Arabic"/>
          <w:sz w:val="20"/>
          <w:szCs w:val="30"/>
          <w:rtl/>
        </w:rPr>
        <w:t>ز</w:t>
      </w:r>
      <w:r w:rsidR="005D44FD">
        <w:rPr>
          <w:rFonts w:cs="Traditional Arabic"/>
          <w:sz w:val="20"/>
          <w:szCs w:val="30"/>
          <w:rtl/>
        </w:rPr>
        <w:t>ت</w:t>
      </w:r>
      <w:r w:rsidR="00F1179E">
        <w:rPr>
          <w:rFonts w:cs="Traditional Arabic"/>
          <w:sz w:val="20"/>
          <w:szCs w:val="30"/>
          <w:rtl/>
        </w:rPr>
        <w:t xml:space="preserve"> المعلوم</w:t>
      </w:r>
      <w:r w:rsidR="001753D7">
        <w:rPr>
          <w:rFonts w:cs="Traditional Arabic"/>
          <w:sz w:val="20"/>
          <w:szCs w:val="30"/>
          <w:rtl/>
        </w:rPr>
        <w:t>ـــ</w:t>
      </w:r>
      <w:r w:rsidR="00F1179E">
        <w:rPr>
          <w:rFonts w:cs="Traditional Arabic"/>
          <w:sz w:val="20"/>
          <w:szCs w:val="30"/>
          <w:rtl/>
        </w:rPr>
        <w:t>ات المبيَّن</w:t>
      </w:r>
      <w:r w:rsidR="001753D7">
        <w:rPr>
          <w:rFonts w:cs="Traditional Arabic"/>
          <w:sz w:val="20"/>
          <w:szCs w:val="30"/>
          <w:rtl/>
        </w:rPr>
        <w:t>ـــــــ</w:t>
      </w:r>
      <w:r w:rsidR="00F1179E">
        <w:rPr>
          <w:rFonts w:cs="Traditional Arabic"/>
          <w:sz w:val="20"/>
          <w:szCs w:val="30"/>
          <w:rtl/>
        </w:rPr>
        <w:t xml:space="preserve">ة في الوثيقة </w:t>
      </w:r>
      <w:r w:rsidR="00F1179E">
        <w:rPr>
          <w:rFonts w:cs="Traditional Arabic"/>
          <w:sz w:val="20"/>
          <w:szCs w:val="30"/>
        </w:rPr>
        <w:t>UNEP(DTIE)/Hg/INC.7/3</w:t>
      </w:r>
      <w:r w:rsidR="00F1179E">
        <w:rPr>
          <w:rFonts w:cs="Traditional Arabic"/>
          <w:sz w:val="20"/>
          <w:szCs w:val="30"/>
          <w:rtl/>
        </w:rPr>
        <w:t xml:space="preserve">، بشأن مشروع التوجيهات </w:t>
      </w:r>
      <w:r w:rsidR="000A2691">
        <w:rPr>
          <w:rFonts w:cs="Traditional Arabic"/>
          <w:sz w:val="20"/>
          <w:szCs w:val="30"/>
          <w:rtl/>
        </w:rPr>
        <w:t>ل</w:t>
      </w:r>
      <w:r w:rsidR="00F1179E">
        <w:rPr>
          <w:rFonts w:cs="Traditional Arabic"/>
          <w:sz w:val="20"/>
          <w:szCs w:val="30"/>
          <w:rtl/>
        </w:rPr>
        <w:t xml:space="preserve">مساعدة الأطراف في </w:t>
      </w:r>
      <w:r w:rsidR="000A2691">
        <w:rPr>
          <w:rFonts w:cs="Traditional Arabic"/>
          <w:sz w:val="20"/>
          <w:szCs w:val="30"/>
          <w:rtl/>
        </w:rPr>
        <w:t xml:space="preserve">ملء </w:t>
      </w:r>
      <w:r w:rsidR="00F1179E">
        <w:rPr>
          <w:rFonts w:cs="Traditional Arabic"/>
          <w:sz w:val="20"/>
          <w:szCs w:val="30"/>
          <w:rtl/>
        </w:rPr>
        <w:t xml:space="preserve">الاستمارات </w:t>
      </w:r>
      <w:r w:rsidR="000A2691">
        <w:rPr>
          <w:rFonts w:cs="Traditional Arabic"/>
          <w:sz w:val="20"/>
          <w:szCs w:val="30"/>
          <w:rtl/>
        </w:rPr>
        <w:t xml:space="preserve">وفق المطلوب في </w:t>
      </w:r>
      <w:r w:rsidR="00F1179E">
        <w:rPr>
          <w:rFonts w:cs="Traditional Arabic"/>
          <w:sz w:val="20"/>
          <w:szCs w:val="30"/>
          <w:rtl/>
        </w:rPr>
        <w:t xml:space="preserve">المادة 3، والوثيقة </w:t>
      </w:r>
      <w:r w:rsidR="00F1179E">
        <w:rPr>
          <w:rFonts w:cs="Traditional Arabic"/>
          <w:sz w:val="20"/>
          <w:szCs w:val="30"/>
        </w:rPr>
        <w:t>UNEP(DTIE)/Hg/INC.7/4</w:t>
      </w:r>
      <w:r w:rsidR="00F1179E">
        <w:rPr>
          <w:rFonts w:cs="Traditional Arabic"/>
          <w:sz w:val="20"/>
          <w:szCs w:val="30"/>
          <w:rtl/>
        </w:rPr>
        <w:t xml:space="preserve"> </w:t>
      </w:r>
      <w:r w:rsidR="00C96F4F">
        <w:rPr>
          <w:rFonts w:cs="Traditional Arabic"/>
          <w:sz w:val="20"/>
          <w:szCs w:val="30"/>
          <w:rtl/>
        </w:rPr>
        <w:t>المتعلقة ب</w:t>
      </w:r>
      <w:r w:rsidR="00F1179E">
        <w:rPr>
          <w:rFonts w:cs="Traditional Arabic"/>
          <w:sz w:val="20"/>
          <w:szCs w:val="30"/>
          <w:rtl/>
        </w:rPr>
        <w:t xml:space="preserve">مشروع التوجيهات بشأن تحديد المخزونات الفردية للزئبق أو مركّبات الزئبق التي تتجاوز 50 طنّاً مترياً، </w:t>
      </w:r>
      <w:r w:rsidR="00C96F4F">
        <w:rPr>
          <w:rFonts w:cs="Traditional Arabic"/>
          <w:sz w:val="20"/>
          <w:szCs w:val="30"/>
          <w:rtl/>
        </w:rPr>
        <w:t xml:space="preserve">بالإضافة إلى </w:t>
      </w:r>
      <w:r w:rsidR="00F1179E">
        <w:rPr>
          <w:rFonts w:cs="Traditional Arabic"/>
          <w:sz w:val="20"/>
          <w:szCs w:val="30"/>
          <w:rtl/>
        </w:rPr>
        <w:t xml:space="preserve">مصادر </w:t>
      </w:r>
      <w:r w:rsidR="008435CE">
        <w:rPr>
          <w:rFonts w:cs="Traditional Arabic"/>
          <w:sz w:val="20"/>
          <w:szCs w:val="30"/>
          <w:rtl/>
        </w:rPr>
        <w:t>الإمداد ب</w:t>
      </w:r>
      <w:r w:rsidR="00F1179E">
        <w:rPr>
          <w:rFonts w:cs="Traditional Arabic"/>
          <w:sz w:val="20"/>
          <w:szCs w:val="30"/>
          <w:rtl/>
        </w:rPr>
        <w:t xml:space="preserve">الزئبق التي </w:t>
      </w:r>
      <w:r w:rsidR="00C96F4F">
        <w:rPr>
          <w:rFonts w:cs="Traditional Arabic"/>
          <w:sz w:val="20"/>
          <w:szCs w:val="30"/>
          <w:rtl/>
        </w:rPr>
        <w:t xml:space="preserve">تتولد عنها </w:t>
      </w:r>
      <w:r w:rsidR="00F1179E">
        <w:rPr>
          <w:rFonts w:cs="Traditional Arabic"/>
          <w:sz w:val="20"/>
          <w:szCs w:val="30"/>
          <w:rtl/>
        </w:rPr>
        <w:t xml:space="preserve">مخزونات تتجاوز 10 أطنان مترية </w:t>
      </w:r>
      <w:r w:rsidR="000A2691">
        <w:rPr>
          <w:rFonts w:cs="Traditional Arabic"/>
          <w:sz w:val="20"/>
          <w:szCs w:val="30"/>
          <w:rtl/>
        </w:rPr>
        <w:t>سنوياً</w:t>
      </w:r>
      <w:r w:rsidR="00F1179E">
        <w:rPr>
          <w:rFonts w:cs="Traditional Arabic"/>
          <w:sz w:val="20"/>
          <w:szCs w:val="30"/>
          <w:rtl/>
        </w:rPr>
        <w:t xml:space="preserve">، والوثيقة </w:t>
      </w:r>
      <w:r w:rsidR="00F1179E">
        <w:rPr>
          <w:rFonts w:cs="Traditional Arabic"/>
          <w:sz w:val="20"/>
          <w:szCs w:val="30"/>
        </w:rPr>
        <w:t>UNEP(DTIE)/Hg/INC.7/5</w:t>
      </w:r>
      <w:r w:rsidR="00F1179E">
        <w:rPr>
          <w:rFonts w:cs="Traditional Arabic"/>
          <w:sz w:val="20"/>
          <w:szCs w:val="30"/>
          <w:rtl/>
        </w:rPr>
        <w:t xml:space="preserve"> التي </w:t>
      </w:r>
      <w:r w:rsidR="008435CE">
        <w:rPr>
          <w:rFonts w:cs="Traditional Arabic"/>
          <w:sz w:val="20"/>
          <w:szCs w:val="30"/>
          <w:rtl/>
        </w:rPr>
        <w:t xml:space="preserve">يرد فيها </w:t>
      </w:r>
      <w:r w:rsidR="00F1179E">
        <w:rPr>
          <w:rFonts w:cs="Traditional Arabic"/>
          <w:sz w:val="20"/>
          <w:szCs w:val="30"/>
          <w:rtl/>
        </w:rPr>
        <w:t xml:space="preserve">تجميع </w:t>
      </w:r>
      <w:r w:rsidR="000A2691">
        <w:rPr>
          <w:rFonts w:cs="Traditional Arabic"/>
          <w:sz w:val="20"/>
          <w:szCs w:val="30"/>
          <w:rtl/>
        </w:rPr>
        <w:t>المساهمات المقدمة من</w:t>
      </w:r>
      <w:r w:rsidR="00F1179E">
        <w:rPr>
          <w:rFonts w:cs="Traditional Arabic"/>
          <w:sz w:val="20"/>
          <w:szCs w:val="30"/>
          <w:rtl/>
        </w:rPr>
        <w:t xml:space="preserve"> الحكومات وغيرها من الجهات الفاعلة المختصة بشأن </w:t>
      </w:r>
      <w:r w:rsidR="00A404EC">
        <w:rPr>
          <w:rFonts w:cs="Traditional Arabic"/>
          <w:sz w:val="20"/>
          <w:szCs w:val="30"/>
          <w:rtl/>
        </w:rPr>
        <w:t xml:space="preserve">مسألة مدى ضرورة </w:t>
      </w:r>
      <w:r w:rsidR="00F1179E">
        <w:rPr>
          <w:rFonts w:cs="Traditional Arabic"/>
          <w:sz w:val="20"/>
          <w:szCs w:val="30"/>
          <w:rtl/>
        </w:rPr>
        <w:t xml:space="preserve">التوجيهات الإضافية، </w:t>
      </w:r>
      <w:r w:rsidR="00A404EC">
        <w:rPr>
          <w:rFonts w:cs="Traditional Arabic"/>
          <w:sz w:val="20"/>
          <w:szCs w:val="30"/>
          <w:rtl/>
        </w:rPr>
        <w:t>التي تتجاوز</w:t>
      </w:r>
      <w:r w:rsidR="001753D7">
        <w:rPr>
          <w:rFonts w:cs="Traditional Arabic"/>
          <w:sz w:val="20"/>
          <w:szCs w:val="30"/>
          <w:rtl/>
        </w:rPr>
        <w:t> </w:t>
      </w:r>
      <w:r w:rsidR="00A404EC">
        <w:rPr>
          <w:rFonts w:cs="Traditional Arabic"/>
          <w:sz w:val="20"/>
          <w:szCs w:val="30"/>
          <w:rtl/>
        </w:rPr>
        <w:t>تلك الواردة في الوثيقتين</w:t>
      </w:r>
      <w:r w:rsidR="00F1179E">
        <w:rPr>
          <w:rFonts w:cs="Traditional Arabic"/>
          <w:sz w:val="20"/>
          <w:szCs w:val="30"/>
          <w:rtl/>
        </w:rPr>
        <w:t xml:space="preserve"> </w:t>
      </w:r>
      <w:r w:rsidR="00F1179E">
        <w:rPr>
          <w:rFonts w:cs="Traditional Arabic"/>
          <w:sz w:val="20"/>
          <w:szCs w:val="30"/>
        </w:rPr>
        <w:t>UNEP(DTIE)/Hg/INC.7/3</w:t>
      </w:r>
      <w:r w:rsidR="005F0268">
        <w:rPr>
          <w:rFonts w:cs="Traditional Arabic"/>
          <w:sz w:val="20"/>
          <w:szCs w:val="30"/>
          <w:rtl/>
        </w:rPr>
        <w:t xml:space="preserve"> و</w:t>
      </w:r>
      <w:r w:rsidR="00F1179E">
        <w:rPr>
          <w:rFonts w:cs="Traditional Arabic"/>
          <w:sz w:val="20"/>
          <w:szCs w:val="30"/>
        </w:rPr>
        <w:t>UNEP(DTIE)/</w:t>
      </w:r>
      <w:r w:rsidR="00F75608">
        <w:rPr>
          <w:rFonts w:cs="Traditional Arabic"/>
          <w:sz w:val="20"/>
          <w:szCs w:val="30"/>
        </w:rPr>
        <w:t>H</w:t>
      </w:r>
      <w:r w:rsidR="00F1179E">
        <w:rPr>
          <w:rFonts w:cs="Traditional Arabic"/>
          <w:sz w:val="20"/>
          <w:szCs w:val="30"/>
        </w:rPr>
        <w:t>g/INC.7/4</w:t>
      </w:r>
      <w:r w:rsidR="00F1179E">
        <w:rPr>
          <w:rFonts w:cs="Traditional Arabic"/>
          <w:sz w:val="20"/>
          <w:szCs w:val="30"/>
          <w:rtl/>
        </w:rPr>
        <w:t>، وفقاً للفقرة 12 من المادة 3.</w:t>
      </w:r>
      <w:r w:rsidR="00190358">
        <w:rPr>
          <w:rFonts w:cs="Traditional Arabic" w:hint="cs"/>
          <w:sz w:val="20"/>
          <w:szCs w:val="30"/>
          <w:rtl/>
        </w:rPr>
        <w:t xml:space="preserve"> </w:t>
      </w:r>
    </w:p>
    <w:p w:rsidR="00F1179E" w:rsidRDefault="00E027FA" w:rsidP="00DC13D2">
      <w:pPr>
        <w:tabs>
          <w:tab w:val="left" w:pos="1936"/>
        </w:tabs>
        <w:spacing w:after="120" w:line="400" w:lineRule="exact"/>
        <w:ind w:left="1126"/>
        <w:jc w:val="both"/>
        <w:rPr>
          <w:rFonts w:cs="Traditional Arabic"/>
          <w:sz w:val="20"/>
          <w:szCs w:val="30"/>
          <w:rtl/>
        </w:rPr>
      </w:pPr>
      <w:r>
        <w:rPr>
          <w:rFonts w:cs="Traditional Arabic"/>
          <w:sz w:val="20"/>
          <w:szCs w:val="30"/>
          <w:rtl/>
        </w:rPr>
        <w:t>47</w:t>
      </w:r>
      <w:r w:rsidR="005D44FD">
        <w:rPr>
          <w:rFonts w:cs="Traditional Arabic"/>
          <w:sz w:val="20"/>
          <w:szCs w:val="30"/>
          <w:rtl/>
        </w:rPr>
        <w:t xml:space="preserve"> </w:t>
      </w:r>
      <w:r w:rsidR="00F1179E">
        <w:rPr>
          <w:rFonts w:cs="Traditional Arabic"/>
          <w:sz w:val="20"/>
          <w:szCs w:val="30"/>
          <w:rtl/>
        </w:rPr>
        <w:t>-</w:t>
      </w:r>
      <w:r w:rsidR="00F1179E">
        <w:rPr>
          <w:rFonts w:cs="Traditional Arabic"/>
          <w:sz w:val="20"/>
          <w:szCs w:val="30"/>
          <w:rtl/>
        </w:rPr>
        <w:tab/>
        <w:t>وقال</w:t>
      </w:r>
      <w:r w:rsidR="005D44FD">
        <w:rPr>
          <w:rFonts w:cs="Traditional Arabic"/>
          <w:sz w:val="20"/>
          <w:szCs w:val="30"/>
          <w:rtl/>
        </w:rPr>
        <w:t>ت</w:t>
      </w:r>
      <w:r w:rsidR="00F1179E">
        <w:rPr>
          <w:rFonts w:cs="Traditional Arabic"/>
          <w:sz w:val="20"/>
          <w:szCs w:val="30"/>
          <w:rtl/>
        </w:rPr>
        <w:t xml:space="preserve"> إن</w:t>
      </w:r>
      <w:r w:rsidR="00A404EC">
        <w:rPr>
          <w:rFonts w:cs="Traditional Arabic"/>
          <w:sz w:val="20"/>
          <w:szCs w:val="30"/>
          <w:rtl/>
        </w:rPr>
        <w:t xml:space="preserve">ه في الدورة الحالية </w:t>
      </w:r>
      <w:r w:rsidR="00F1179E">
        <w:rPr>
          <w:rFonts w:cs="Traditional Arabic"/>
          <w:sz w:val="20"/>
          <w:szCs w:val="30"/>
          <w:rtl/>
        </w:rPr>
        <w:t>قد تودّ</w:t>
      </w:r>
      <w:r w:rsidR="00A404EC">
        <w:rPr>
          <w:rFonts w:cs="Traditional Arabic"/>
          <w:sz w:val="20"/>
          <w:szCs w:val="30"/>
          <w:rtl/>
        </w:rPr>
        <w:t xml:space="preserve"> اللجنة </w:t>
      </w:r>
      <w:r w:rsidR="000A2691">
        <w:rPr>
          <w:rFonts w:cs="Traditional Arabic"/>
          <w:sz w:val="20"/>
          <w:szCs w:val="30"/>
          <w:rtl/>
        </w:rPr>
        <w:t>القيام ب</w:t>
      </w:r>
      <w:r w:rsidR="00A404EC">
        <w:rPr>
          <w:rFonts w:cs="Traditional Arabic"/>
          <w:sz w:val="20"/>
          <w:szCs w:val="30"/>
          <w:rtl/>
        </w:rPr>
        <w:t>ما يلي</w:t>
      </w:r>
      <w:r w:rsidR="00F1179E">
        <w:rPr>
          <w:rFonts w:cs="Traditional Arabic"/>
          <w:sz w:val="20"/>
          <w:szCs w:val="30"/>
          <w:rtl/>
        </w:rPr>
        <w:t>:</w:t>
      </w:r>
    </w:p>
    <w:p w:rsidR="00F1179E" w:rsidRDefault="00F1179E" w:rsidP="008B4631">
      <w:pPr>
        <w:tabs>
          <w:tab w:val="left" w:pos="2550"/>
        </w:tabs>
        <w:spacing w:after="120" w:line="400" w:lineRule="exact"/>
        <w:ind w:left="1126" w:firstLine="857"/>
        <w:jc w:val="both"/>
        <w:rPr>
          <w:rFonts w:cs="Traditional Arabic"/>
          <w:sz w:val="20"/>
          <w:szCs w:val="30"/>
          <w:rtl/>
        </w:rPr>
      </w:pPr>
      <w:r>
        <w:rPr>
          <w:rFonts w:cs="Traditional Arabic"/>
          <w:sz w:val="20"/>
          <w:szCs w:val="30"/>
          <w:rtl/>
        </w:rPr>
        <w:t>(أ)</w:t>
      </w:r>
      <w:r>
        <w:rPr>
          <w:rFonts w:cs="Traditional Arabic"/>
          <w:sz w:val="20"/>
          <w:szCs w:val="30"/>
          <w:rtl/>
        </w:rPr>
        <w:tab/>
        <w:t xml:space="preserve">أن تعتمد بشكل مؤقت مشروع التوجيهات لمساعدة الأطراف في </w:t>
      </w:r>
      <w:r w:rsidR="00A404EC">
        <w:rPr>
          <w:rFonts w:cs="Traditional Arabic"/>
          <w:sz w:val="20"/>
          <w:szCs w:val="30"/>
          <w:rtl/>
        </w:rPr>
        <w:t xml:space="preserve">استكمال </w:t>
      </w:r>
      <w:r>
        <w:rPr>
          <w:rFonts w:cs="Traditional Arabic"/>
          <w:sz w:val="20"/>
          <w:szCs w:val="30"/>
          <w:rtl/>
        </w:rPr>
        <w:t xml:space="preserve">الاستمارات </w:t>
      </w:r>
      <w:r w:rsidR="00A404EC">
        <w:rPr>
          <w:rFonts w:cs="Traditional Arabic"/>
          <w:sz w:val="20"/>
          <w:szCs w:val="30"/>
          <w:rtl/>
        </w:rPr>
        <w:t xml:space="preserve">المطلوبة بموجب </w:t>
      </w:r>
      <w:r>
        <w:rPr>
          <w:rFonts w:cs="Traditional Arabic"/>
          <w:sz w:val="20"/>
          <w:szCs w:val="30"/>
          <w:rtl/>
        </w:rPr>
        <w:t xml:space="preserve">المادة 3، ريثما </w:t>
      </w:r>
      <w:r w:rsidR="00A404EC">
        <w:rPr>
          <w:rFonts w:cs="Traditional Arabic"/>
          <w:sz w:val="20"/>
          <w:szCs w:val="30"/>
          <w:rtl/>
        </w:rPr>
        <w:t xml:space="preserve">يعتمدها </w:t>
      </w:r>
      <w:r>
        <w:rPr>
          <w:rFonts w:cs="Traditional Arabic"/>
          <w:sz w:val="20"/>
          <w:szCs w:val="30"/>
          <w:rtl/>
        </w:rPr>
        <w:t>مؤتمر الأطراف بشكل رسمي في اجتماعه الأول؛</w:t>
      </w:r>
    </w:p>
    <w:p w:rsidR="00F1179E" w:rsidRDefault="00F1179E" w:rsidP="008B4631">
      <w:pPr>
        <w:tabs>
          <w:tab w:val="left" w:pos="2550"/>
        </w:tabs>
        <w:spacing w:after="120" w:line="400" w:lineRule="exact"/>
        <w:ind w:left="1126" w:firstLine="857"/>
        <w:jc w:val="both"/>
        <w:rPr>
          <w:rFonts w:cs="Traditional Arabic"/>
          <w:sz w:val="20"/>
          <w:szCs w:val="30"/>
          <w:rtl/>
        </w:rPr>
      </w:pPr>
      <w:r>
        <w:rPr>
          <w:rFonts w:cs="Traditional Arabic"/>
          <w:sz w:val="20"/>
          <w:szCs w:val="30"/>
          <w:rtl/>
        </w:rPr>
        <w:t>(ب)</w:t>
      </w:r>
      <w:r>
        <w:rPr>
          <w:rFonts w:cs="Traditional Arabic"/>
          <w:sz w:val="20"/>
          <w:szCs w:val="30"/>
          <w:rtl/>
        </w:rPr>
        <w:tab/>
        <w:t xml:space="preserve">أن تعتمد بشكل مؤقت مشروع التوجيهات بشأن تحديد </w:t>
      </w:r>
      <w:r w:rsidR="00A404EC">
        <w:rPr>
          <w:rFonts w:cs="Traditional Arabic"/>
          <w:sz w:val="20"/>
          <w:szCs w:val="30"/>
          <w:rtl/>
        </w:rPr>
        <w:t xml:space="preserve">المخزونات الفردية من </w:t>
      </w:r>
      <w:r>
        <w:rPr>
          <w:rFonts w:cs="Traditional Arabic"/>
          <w:sz w:val="20"/>
          <w:szCs w:val="30"/>
          <w:rtl/>
        </w:rPr>
        <w:t>الزئبق أو مركّبات الزئبق التي تزيد على 50 طنّاً متريا</w:t>
      </w:r>
      <w:r w:rsidR="008B4631">
        <w:rPr>
          <w:rFonts w:cs="Traditional Arabic"/>
          <w:sz w:val="20"/>
          <w:szCs w:val="30"/>
          <w:rtl/>
        </w:rPr>
        <w:t>ً</w:t>
      </w:r>
      <w:r>
        <w:rPr>
          <w:rFonts w:cs="Traditional Arabic"/>
          <w:sz w:val="20"/>
          <w:szCs w:val="30"/>
          <w:rtl/>
        </w:rPr>
        <w:t xml:space="preserve">، بالإضافة إلى مصادر </w:t>
      </w:r>
      <w:r w:rsidR="00A404EC">
        <w:rPr>
          <w:rFonts w:cs="Traditional Arabic"/>
          <w:sz w:val="20"/>
          <w:szCs w:val="30"/>
          <w:rtl/>
        </w:rPr>
        <w:t>ال</w:t>
      </w:r>
      <w:r>
        <w:rPr>
          <w:rFonts w:cs="Traditional Arabic"/>
          <w:sz w:val="20"/>
          <w:szCs w:val="30"/>
          <w:rtl/>
        </w:rPr>
        <w:t xml:space="preserve">إمداد </w:t>
      </w:r>
      <w:r w:rsidR="00A404EC">
        <w:rPr>
          <w:rFonts w:cs="Traditional Arabic"/>
          <w:sz w:val="20"/>
          <w:szCs w:val="30"/>
          <w:rtl/>
        </w:rPr>
        <w:t>ب</w:t>
      </w:r>
      <w:r>
        <w:rPr>
          <w:rFonts w:cs="Traditional Arabic"/>
          <w:sz w:val="20"/>
          <w:szCs w:val="30"/>
          <w:rtl/>
        </w:rPr>
        <w:t xml:space="preserve">الزئبق التي تتولِّد عنها مخزونات تزيد عن 10 أطنان مترية سنوياً، ريثما </w:t>
      </w:r>
      <w:r w:rsidR="00A404EC">
        <w:rPr>
          <w:rFonts w:cs="Traditional Arabic"/>
          <w:sz w:val="20"/>
          <w:szCs w:val="30"/>
          <w:rtl/>
        </w:rPr>
        <w:t xml:space="preserve">يعتمدها </w:t>
      </w:r>
      <w:r>
        <w:rPr>
          <w:rFonts w:cs="Traditional Arabic"/>
          <w:sz w:val="20"/>
          <w:szCs w:val="30"/>
          <w:rtl/>
        </w:rPr>
        <w:t>مؤتمر الأطراف بشكل رسمي في اجتماعه الأول؛</w:t>
      </w:r>
    </w:p>
    <w:p w:rsidR="00F1179E" w:rsidRPr="000D4521" w:rsidRDefault="00F1179E" w:rsidP="008B4631">
      <w:pPr>
        <w:tabs>
          <w:tab w:val="left" w:pos="2566"/>
        </w:tabs>
        <w:spacing w:after="120" w:line="400" w:lineRule="exact"/>
        <w:ind w:left="1126" w:firstLine="857"/>
        <w:jc w:val="both"/>
        <w:rPr>
          <w:rFonts w:cs="Traditional Arabic"/>
          <w:sz w:val="20"/>
          <w:szCs w:val="30"/>
          <w:rtl/>
        </w:rPr>
      </w:pPr>
      <w:r>
        <w:rPr>
          <w:rFonts w:cs="Traditional Arabic"/>
          <w:sz w:val="20"/>
          <w:szCs w:val="30"/>
          <w:rtl/>
        </w:rPr>
        <w:t>(ج)</w:t>
      </w:r>
      <w:r>
        <w:rPr>
          <w:rFonts w:cs="Traditional Arabic"/>
          <w:sz w:val="20"/>
          <w:szCs w:val="30"/>
          <w:rtl/>
        </w:rPr>
        <w:tab/>
        <w:t xml:space="preserve">أن تنظر في تجميع </w:t>
      </w:r>
      <w:r w:rsidR="00A404EC">
        <w:rPr>
          <w:rFonts w:cs="Traditional Arabic"/>
          <w:sz w:val="20"/>
          <w:szCs w:val="30"/>
          <w:rtl/>
        </w:rPr>
        <w:t xml:space="preserve">المساهمات </w:t>
      </w:r>
      <w:r>
        <w:rPr>
          <w:rFonts w:cs="Traditional Arabic"/>
          <w:sz w:val="20"/>
          <w:szCs w:val="30"/>
          <w:rtl/>
        </w:rPr>
        <w:t xml:space="preserve">المقدَّمة المبيَّنة في الوثيقة </w:t>
      </w:r>
      <w:r>
        <w:rPr>
          <w:rFonts w:cs="Traditional Arabic"/>
          <w:sz w:val="20"/>
          <w:szCs w:val="30"/>
        </w:rPr>
        <w:t>UNEP(DTIE)/Hg/INC.7/5</w:t>
      </w:r>
      <w:r>
        <w:rPr>
          <w:rFonts w:cs="Traditional Arabic"/>
          <w:sz w:val="20"/>
          <w:szCs w:val="30"/>
          <w:rtl/>
        </w:rPr>
        <w:t xml:space="preserve"> والبت فيما إذا كانت أية توجيهات إضافية ضرورية بموجب الفقرة 12 من المادة 3.</w:t>
      </w:r>
      <w:r w:rsidR="008B4631">
        <w:rPr>
          <w:rFonts w:cs="Traditional Arabic"/>
          <w:sz w:val="20"/>
          <w:szCs w:val="30"/>
          <w:rtl/>
        </w:rPr>
        <w:t xml:space="preserve"> </w:t>
      </w:r>
    </w:p>
    <w:p w:rsidR="00F1179E" w:rsidRPr="00CD4B5C" w:rsidRDefault="00F1179E" w:rsidP="00CD4B5C">
      <w:pPr>
        <w:tabs>
          <w:tab w:val="left" w:pos="1126"/>
          <w:tab w:val="left" w:pos="2975"/>
        </w:tabs>
        <w:spacing w:after="120" w:line="400" w:lineRule="exact"/>
        <w:ind w:left="316"/>
        <w:jc w:val="both"/>
        <w:rPr>
          <w:rFonts w:cs="Traditional Arabic"/>
          <w:b/>
          <w:bCs/>
          <w:sz w:val="30"/>
          <w:szCs w:val="30"/>
          <w:rtl/>
        </w:rPr>
      </w:pPr>
      <w:r w:rsidRPr="00CD4B5C">
        <w:rPr>
          <w:rFonts w:cs="Traditional Arabic"/>
          <w:b/>
          <w:bCs/>
          <w:sz w:val="30"/>
          <w:szCs w:val="30"/>
          <w:rtl/>
        </w:rPr>
        <w:t>(أ)</w:t>
      </w:r>
      <w:r w:rsidR="00BE1FCD">
        <w:rPr>
          <w:rFonts w:cs="Traditional Arabic"/>
          <w:b/>
          <w:bCs/>
          <w:sz w:val="30"/>
          <w:szCs w:val="30"/>
          <w:rtl/>
        </w:rPr>
        <w:tab/>
      </w:r>
      <w:r w:rsidRPr="00CD4B5C">
        <w:rPr>
          <w:rFonts w:cs="Traditional Arabic"/>
          <w:b/>
          <w:bCs/>
          <w:sz w:val="30"/>
          <w:szCs w:val="30"/>
          <w:rtl/>
        </w:rPr>
        <w:t xml:space="preserve">توجيهات لمساعدة الأطراف في </w:t>
      </w:r>
      <w:r w:rsidR="00A404EC">
        <w:rPr>
          <w:rFonts w:cs="Traditional Arabic"/>
          <w:b/>
          <w:bCs/>
          <w:sz w:val="30"/>
          <w:szCs w:val="30"/>
          <w:rtl/>
        </w:rPr>
        <w:t>استكمال</w:t>
      </w:r>
      <w:r w:rsidR="00A404EC" w:rsidRPr="00CD4B5C">
        <w:rPr>
          <w:rFonts w:cs="Traditional Arabic"/>
          <w:b/>
          <w:bCs/>
          <w:sz w:val="30"/>
          <w:szCs w:val="30"/>
          <w:rtl/>
        </w:rPr>
        <w:t xml:space="preserve"> </w:t>
      </w:r>
      <w:r w:rsidRPr="00CD4B5C">
        <w:rPr>
          <w:rFonts w:cs="Traditional Arabic"/>
          <w:b/>
          <w:bCs/>
          <w:sz w:val="30"/>
          <w:szCs w:val="30"/>
          <w:rtl/>
        </w:rPr>
        <w:t>الاستمارات المطلوبة بموجب المادة 3</w:t>
      </w:r>
    </w:p>
    <w:p w:rsidR="00F1179E" w:rsidRPr="00B865CF" w:rsidRDefault="00E027FA" w:rsidP="009535AC">
      <w:pPr>
        <w:tabs>
          <w:tab w:val="left" w:pos="1936"/>
        </w:tabs>
        <w:spacing w:after="120" w:line="400" w:lineRule="exact"/>
        <w:ind w:left="1126"/>
        <w:jc w:val="both"/>
        <w:rPr>
          <w:rFonts w:cs="Traditional Arabic"/>
          <w:sz w:val="20"/>
          <w:szCs w:val="30"/>
          <w:rtl/>
        </w:rPr>
      </w:pPr>
      <w:r>
        <w:rPr>
          <w:rFonts w:cs="Traditional Arabic"/>
          <w:sz w:val="20"/>
          <w:szCs w:val="30"/>
          <w:rtl/>
        </w:rPr>
        <w:t>48</w:t>
      </w:r>
      <w:r w:rsidR="005D44FD">
        <w:rPr>
          <w:rFonts w:cs="Traditional Arabic"/>
          <w:sz w:val="20"/>
          <w:szCs w:val="30"/>
          <w:rtl/>
        </w:rPr>
        <w:t xml:space="preserve"> </w:t>
      </w:r>
      <w:r w:rsidR="00F1179E">
        <w:rPr>
          <w:rFonts w:cs="Traditional Arabic"/>
          <w:sz w:val="20"/>
          <w:szCs w:val="30"/>
          <w:rtl/>
        </w:rPr>
        <w:t>-</w:t>
      </w:r>
      <w:r w:rsidR="00F1179E">
        <w:rPr>
          <w:rFonts w:cs="Traditional Arabic"/>
          <w:sz w:val="20"/>
          <w:szCs w:val="30"/>
          <w:rtl/>
        </w:rPr>
        <w:tab/>
        <w:t>في المناقشة اللاحقة، أعرب الممثلون الذين أخذوا الكلمة</w:t>
      </w:r>
      <w:r w:rsidR="005D44FD">
        <w:rPr>
          <w:rFonts w:cs="Traditional Arabic"/>
          <w:sz w:val="20"/>
          <w:szCs w:val="30"/>
          <w:rtl/>
        </w:rPr>
        <w:t>، بما في ذلك بعض الممثلين الذين تحدثوا نيابة عن مجموعات من البلدان،</w:t>
      </w:r>
      <w:r w:rsidR="00F1179E">
        <w:rPr>
          <w:rFonts w:cs="Traditional Arabic"/>
          <w:sz w:val="20"/>
          <w:szCs w:val="30"/>
          <w:rtl/>
        </w:rPr>
        <w:t xml:space="preserve"> عن تأييدهم العام لمشروع التوجيهات لمساعدة الأطراف في </w:t>
      </w:r>
      <w:r w:rsidR="000A2691">
        <w:rPr>
          <w:rFonts w:cs="Traditional Arabic"/>
          <w:sz w:val="20"/>
          <w:szCs w:val="30"/>
          <w:rtl/>
        </w:rPr>
        <w:t xml:space="preserve">ملء </w:t>
      </w:r>
      <w:r w:rsidR="00F1179E">
        <w:rPr>
          <w:rFonts w:cs="Traditional Arabic"/>
          <w:sz w:val="20"/>
          <w:szCs w:val="30"/>
          <w:rtl/>
        </w:rPr>
        <w:t xml:space="preserve">الاستمارات </w:t>
      </w:r>
      <w:r w:rsidR="000A2691">
        <w:rPr>
          <w:rFonts w:cs="Traditional Arabic"/>
          <w:sz w:val="20"/>
          <w:szCs w:val="30"/>
          <w:rtl/>
        </w:rPr>
        <w:t xml:space="preserve">وفق المطلوب </w:t>
      </w:r>
      <w:r w:rsidR="00F1179E">
        <w:rPr>
          <w:rFonts w:cs="Traditional Arabic"/>
          <w:sz w:val="20"/>
          <w:szCs w:val="30"/>
          <w:rtl/>
        </w:rPr>
        <w:t xml:space="preserve">بموجب المادة 3 </w:t>
      </w:r>
      <w:r w:rsidR="00F1179E" w:rsidRPr="001753D7">
        <w:rPr>
          <w:rFonts w:asciiTheme="majorBidi" w:hAnsiTheme="majorBidi" w:cstheme="majorBidi"/>
          <w:sz w:val="20"/>
          <w:szCs w:val="20"/>
          <w:rtl/>
        </w:rPr>
        <w:t>(</w:t>
      </w:r>
      <w:r w:rsidR="00F1179E" w:rsidRPr="001753D7">
        <w:rPr>
          <w:rFonts w:asciiTheme="majorBidi" w:hAnsiTheme="majorBidi" w:cstheme="majorBidi"/>
          <w:sz w:val="20"/>
          <w:szCs w:val="20"/>
        </w:rPr>
        <w:t>UNEP(DTIE)/Hg/INC.7/3</w:t>
      </w:r>
      <w:r w:rsidR="00F1179E" w:rsidRPr="001753D7">
        <w:rPr>
          <w:rFonts w:asciiTheme="majorBidi" w:hAnsiTheme="majorBidi" w:cstheme="majorBidi"/>
          <w:sz w:val="20"/>
          <w:szCs w:val="20"/>
          <w:rtl/>
        </w:rPr>
        <w:t>)</w:t>
      </w:r>
      <w:r w:rsidR="00F1179E">
        <w:rPr>
          <w:rFonts w:cs="Traditional Arabic"/>
          <w:sz w:val="20"/>
          <w:szCs w:val="30"/>
          <w:rtl/>
        </w:rPr>
        <w:t xml:space="preserve"> بيد أنهم قالوا إنهم يودّون مناقشة التحسينات الممكنة في فريق </w:t>
      </w:r>
      <w:r w:rsidR="00A404EC">
        <w:rPr>
          <w:rFonts w:cs="Traditional Arabic"/>
          <w:sz w:val="20"/>
          <w:szCs w:val="30"/>
          <w:rtl/>
        </w:rPr>
        <w:t>لل</w:t>
      </w:r>
      <w:r w:rsidR="00F1179E">
        <w:rPr>
          <w:rFonts w:cs="Traditional Arabic"/>
          <w:sz w:val="20"/>
          <w:szCs w:val="30"/>
          <w:rtl/>
        </w:rPr>
        <w:t xml:space="preserve">اتصال. وتشمل هذه التحسينات اقتراحاً بأن </w:t>
      </w:r>
      <w:r w:rsidR="002F1199">
        <w:rPr>
          <w:rFonts w:cs="Traditional Arabic"/>
          <w:sz w:val="20"/>
          <w:szCs w:val="30"/>
          <w:rtl/>
        </w:rPr>
        <w:t xml:space="preserve">توجه إلى </w:t>
      </w:r>
      <w:r w:rsidR="00F1179E">
        <w:rPr>
          <w:rFonts w:cs="Traditional Arabic"/>
          <w:sz w:val="20"/>
          <w:szCs w:val="30"/>
          <w:rtl/>
        </w:rPr>
        <w:t xml:space="preserve">الأمانة </w:t>
      </w:r>
      <w:r w:rsidR="002F1199">
        <w:rPr>
          <w:rFonts w:cs="Traditional Arabic"/>
          <w:sz w:val="20"/>
          <w:szCs w:val="30"/>
          <w:rtl/>
        </w:rPr>
        <w:t xml:space="preserve">نسخ من </w:t>
      </w:r>
      <w:r w:rsidR="00F1179E">
        <w:rPr>
          <w:rFonts w:cs="Traditional Arabic"/>
          <w:sz w:val="20"/>
          <w:szCs w:val="30"/>
          <w:rtl/>
        </w:rPr>
        <w:t>مراس</w:t>
      </w:r>
      <w:bookmarkStart w:id="5" w:name="TmpSave"/>
      <w:bookmarkEnd w:id="5"/>
      <w:r w:rsidR="00F1179E">
        <w:rPr>
          <w:rFonts w:cs="Traditional Arabic"/>
          <w:sz w:val="20"/>
          <w:szCs w:val="30"/>
          <w:rtl/>
        </w:rPr>
        <w:t xml:space="preserve">لات المعاملات بغية تسهيل </w:t>
      </w:r>
      <w:r w:rsidR="00356499">
        <w:rPr>
          <w:rFonts w:cs="Traditional Arabic"/>
          <w:sz w:val="20"/>
          <w:szCs w:val="30"/>
          <w:rtl/>
        </w:rPr>
        <w:t xml:space="preserve">أي </w:t>
      </w:r>
      <w:r w:rsidR="00F1179E">
        <w:rPr>
          <w:rFonts w:cs="Traditional Arabic"/>
          <w:sz w:val="20"/>
          <w:szCs w:val="30"/>
          <w:rtl/>
        </w:rPr>
        <w:t xml:space="preserve">تجميع </w:t>
      </w:r>
      <w:r w:rsidR="00356499">
        <w:rPr>
          <w:rFonts w:cs="Traditional Arabic"/>
          <w:sz w:val="20"/>
          <w:szCs w:val="30"/>
          <w:rtl/>
        </w:rPr>
        <w:t>قد يُض</w:t>
      </w:r>
      <w:r w:rsidR="000A2691">
        <w:rPr>
          <w:rFonts w:cs="Traditional Arabic"/>
          <w:sz w:val="20"/>
          <w:szCs w:val="30"/>
          <w:rtl/>
        </w:rPr>
        <w:t>طَ</w:t>
      </w:r>
      <w:r w:rsidR="00356499">
        <w:rPr>
          <w:rFonts w:cs="Traditional Arabic"/>
          <w:sz w:val="20"/>
          <w:szCs w:val="30"/>
          <w:rtl/>
        </w:rPr>
        <w:t>لَع به</w:t>
      </w:r>
      <w:r w:rsidR="000A2691" w:rsidRPr="000A2691">
        <w:rPr>
          <w:rFonts w:cs="Traditional Arabic"/>
          <w:sz w:val="20"/>
          <w:szCs w:val="30"/>
          <w:rtl/>
        </w:rPr>
        <w:t xml:space="preserve"> </w:t>
      </w:r>
      <w:r w:rsidR="000A2691">
        <w:rPr>
          <w:rFonts w:cs="Traditional Arabic"/>
          <w:sz w:val="20"/>
          <w:szCs w:val="30"/>
          <w:rtl/>
        </w:rPr>
        <w:t>للمعلومات المتعلقة بالتجارة في الزئبق</w:t>
      </w:r>
      <w:r w:rsidR="00F1179E">
        <w:rPr>
          <w:rFonts w:cs="Traditional Arabic"/>
          <w:sz w:val="20"/>
          <w:szCs w:val="30"/>
          <w:rtl/>
        </w:rPr>
        <w:t>؛ وتنقيح</w:t>
      </w:r>
      <w:r w:rsidR="000A2691">
        <w:rPr>
          <w:rFonts w:cs="Traditional Arabic"/>
          <w:sz w:val="20"/>
          <w:szCs w:val="30"/>
          <w:rtl/>
        </w:rPr>
        <w:t>اً</w:t>
      </w:r>
      <w:r w:rsidR="00F1179E">
        <w:rPr>
          <w:rFonts w:cs="Traditional Arabic"/>
          <w:sz w:val="20"/>
          <w:szCs w:val="30"/>
          <w:rtl/>
        </w:rPr>
        <w:t xml:space="preserve"> وتوضيح</w:t>
      </w:r>
      <w:r w:rsidR="000A2691">
        <w:rPr>
          <w:rFonts w:cs="Traditional Arabic"/>
          <w:sz w:val="20"/>
          <w:szCs w:val="30"/>
          <w:rtl/>
        </w:rPr>
        <w:t>اً ل</w:t>
      </w:r>
      <w:r w:rsidR="00F1179E">
        <w:rPr>
          <w:rFonts w:cs="Traditional Arabic"/>
          <w:sz w:val="20"/>
          <w:szCs w:val="30"/>
          <w:rtl/>
        </w:rPr>
        <w:t xml:space="preserve">نصّ التوجيهات؛ وتوضيح المراجع للأطراف وغير الأطراف، وتحديد قائمة بأسماء الأشخاص </w:t>
      </w:r>
      <w:r w:rsidR="00DC13D2">
        <w:rPr>
          <w:rFonts w:cs="Traditional Arabic"/>
          <w:sz w:val="20"/>
          <w:szCs w:val="30"/>
          <w:rtl/>
        </w:rPr>
        <w:t>المعنيين بتلقي ال</w:t>
      </w:r>
      <w:r w:rsidR="00F1179E">
        <w:rPr>
          <w:rFonts w:cs="Traditional Arabic"/>
          <w:sz w:val="20"/>
          <w:szCs w:val="30"/>
          <w:rtl/>
        </w:rPr>
        <w:t xml:space="preserve">إخطارات على المستوى القطري؛ </w:t>
      </w:r>
      <w:r w:rsidR="00DC13D2">
        <w:rPr>
          <w:rFonts w:cs="Traditional Arabic"/>
          <w:sz w:val="20"/>
          <w:szCs w:val="30"/>
          <w:rtl/>
        </w:rPr>
        <w:t xml:space="preserve">ومواءمة </w:t>
      </w:r>
      <w:r w:rsidR="00F1179E">
        <w:rPr>
          <w:rFonts w:cs="Traditional Arabic"/>
          <w:sz w:val="20"/>
          <w:szCs w:val="30"/>
          <w:rtl/>
        </w:rPr>
        <w:t>التوجيهات مع أهداف الاتفاقية.</w:t>
      </w:r>
      <w:r w:rsidR="005D44FD">
        <w:rPr>
          <w:rFonts w:cs="Traditional Arabic"/>
          <w:sz w:val="20"/>
          <w:szCs w:val="30"/>
          <w:rtl/>
        </w:rPr>
        <w:t xml:space="preserve"> </w:t>
      </w:r>
      <w:r w:rsidR="00123666">
        <w:rPr>
          <w:rFonts w:cs="Traditional Arabic"/>
          <w:sz w:val="20"/>
          <w:szCs w:val="30"/>
          <w:rtl/>
        </w:rPr>
        <w:t xml:space="preserve">وتكلم أحد الممثلين </w:t>
      </w:r>
      <w:r w:rsidR="000A2691">
        <w:rPr>
          <w:rFonts w:cs="Traditional Arabic"/>
          <w:sz w:val="20"/>
          <w:szCs w:val="30"/>
          <w:rtl/>
        </w:rPr>
        <w:t>باسم</w:t>
      </w:r>
      <w:r w:rsidR="005D44FD">
        <w:rPr>
          <w:rFonts w:cs="Traditional Arabic"/>
          <w:sz w:val="20"/>
          <w:szCs w:val="30"/>
          <w:rtl/>
        </w:rPr>
        <w:t xml:space="preserve"> مجموعة من البلدان </w:t>
      </w:r>
      <w:r w:rsidR="00123666">
        <w:rPr>
          <w:rFonts w:cs="Traditional Arabic"/>
          <w:sz w:val="20"/>
          <w:szCs w:val="30"/>
          <w:rtl/>
        </w:rPr>
        <w:t xml:space="preserve">فقال </w:t>
      </w:r>
      <w:r w:rsidR="005D44FD">
        <w:rPr>
          <w:rFonts w:cs="Traditional Arabic"/>
          <w:sz w:val="20"/>
          <w:szCs w:val="30"/>
          <w:rtl/>
        </w:rPr>
        <w:t>إنه على الرغم من أن التوجيهات غير ملزمة قانونياً ف</w:t>
      </w:r>
      <w:r w:rsidR="00123666">
        <w:rPr>
          <w:rFonts w:cs="Traditional Arabic"/>
          <w:sz w:val="20"/>
          <w:szCs w:val="30"/>
          <w:rtl/>
        </w:rPr>
        <w:t xml:space="preserve">هي </w:t>
      </w:r>
      <w:r w:rsidR="005D44FD">
        <w:rPr>
          <w:rFonts w:cs="Traditional Arabic"/>
          <w:sz w:val="20"/>
          <w:szCs w:val="30"/>
          <w:rtl/>
        </w:rPr>
        <w:t>ينبغي أن تكون م</w:t>
      </w:r>
      <w:r w:rsidR="00123666">
        <w:rPr>
          <w:rFonts w:cs="Traditional Arabic"/>
          <w:sz w:val="20"/>
          <w:szCs w:val="30"/>
          <w:rtl/>
        </w:rPr>
        <w:t>تسقة مع أحكام الاتفاقية ولا ينبغي أن تعيد تفسيرها.</w:t>
      </w:r>
    </w:p>
    <w:p w:rsidR="005A19DB" w:rsidRDefault="00E027FA" w:rsidP="009535AC">
      <w:pPr>
        <w:tabs>
          <w:tab w:val="left" w:pos="1841"/>
        </w:tabs>
        <w:spacing w:after="120" w:line="400" w:lineRule="exact"/>
        <w:ind w:left="1134"/>
        <w:jc w:val="both"/>
        <w:rPr>
          <w:rFonts w:cs="Traditional Arabic"/>
          <w:sz w:val="20"/>
          <w:szCs w:val="30"/>
          <w:rtl/>
        </w:rPr>
      </w:pPr>
      <w:r>
        <w:rPr>
          <w:rFonts w:cs="Traditional Arabic"/>
          <w:sz w:val="20"/>
          <w:szCs w:val="30"/>
          <w:rtl/>
        </w:rPr>
        <w:t>49</w:t>
      </w:r>
      <w:r w:rsidR="00123666">
        <w:rPr>
          <w:rFonts w:cs="Traditional Arabic"/>
          <w:sz w:val="20"/>
          <w:szCs w:val="30"/>
          <w:rtl/>
        </w:rPr>
        <w:t xml:space="preserve"> </w:t>
      </w:r>
      <w:r w:rsidR="005A19DB">
        <w:rPr>
          <w:rFonts w:cs="Traditional Arabic"/>
          <w:sz w:val="20"/>
          <w:szCs w:val="30"/>
          <w:rtl/>
        </w:rPr>
        <w:t>-</w:t>
      </w:r>
      <w:r w:rsidR="005A19DB">
        <w:rPr>
          <w:rFonts w:cs="Traditional Arabic"/>
          <w:sz w:val="20"/>
          <w:szCs w:val="30"/>
          <w:rtl/>
        </w:rPr>
        <w:tab/>
      </w:r>
      <w:r w:rsidR="000D5CDB">
        <w:rPr>
          <w:rFonts w:cs="Traditional Arabic"/>
          <w:sz w:val="20"/>
          <w:szCs w:val="30"/>
          <w:rtl/>
        </w:rPr>
        <w:t>وقدم ممثل سويسرا ورقة</w:t>
      </w:r>
      <w:r w:rsidR="009535AC">
        <w:rPr>
          <w:rFonts w:cs="Traditional Arabic"/>
          <w:sz w:val="20"/>
          <w:szCs w:val="30"/>
          <w:rtl/>
        </w:rPr>
        <w:t xml:space="preserve"> غرفة</w:t>
      </w:r>
      <w:r w:rsidR="000D5CDB">
        <w:rPr>
          <w:rFonts w:cs="Traditional Arabic"/>
          <w:sz w:val="20"/>
          <w:szCs w:val="30"/>
          <w:rtl/>
        </w:rPr>
        <w:t xml:space="preserve"> اجتماع</w:t>
      </w:r>
      <w:r w:rsidR="00390967">
        <w:rPr>
          <w:rFonts w:cs="Traditional Arabic"/>
          <w:sz w:val="20"/>
          <w:szCs w:val="30"/>
          <w:rtl/>
        </w:rPr>
        <w:t>ات</w:t>
      </w:r>
      <w:r w:rsidR="000D5CDB">
        <w:rPr>
          <w:rFonts w:cs="Traditional Arabic"/>
          <w:sz w:val="20"/>
          <w:szCs w:val="30"/>
          <w:rtl/>
        </w:rPr>
        <w:t xml:space="preserve"> وضعتها سويسرا والنرويج لكي تنظر فيها اللجنة. وتقترح ورقة </w:t>
      </w:r>
      <w:r w:rsidR="009535AC">
        <w:rPr>
          <w:rFonts w:cs="Traditional Arabic"/>
          <w:sz w:val="20"/>
          <w:szCs w:val="30"/>
          <w:rtl/>
        </w:rPr>
        <w:t xml:space="preserve">غرفة </w:t>
      </w:r>
      <w:r w:rsidR="000D5CDB">
        <w:rPr>
          <w:rFonts w:cs="Traditional Arabic"/>
          <w:sz w:val="20"/>
          <w:szCs w:val="30"/>
          <w:rtl/>
        </w:rPr>
        <w:t xml:space="preserve">الاجتماع إدخال تعديلات بهدف تحسين وضوح مشروع التوجيهات لمساعدة الأطراف في </w:t>
      </w:r>
      <w:r w:rsidR="009535AC">
        <w:rPr>
          <w:rFonts w:cs="Traditional Arabic"/>
          <w:sz w:val="20"/>
          <w:szCs w:val="30"/>
          <w:rtl/>
        </w:rPr>
        <w:t xml:space="preserve">ملء </w:t>
      </w:r>
      <w:r w:rsidR="000D5CDB">
        <w:rPr>
          <w:rFonts w:cs="Traditional Arabic"/>
          <w:sz w:val="20"/>
          <w:szCs w:val="30"/>
          <w:rtl/>
        </w:rPr>
        <w:t xml:space="preserve">الاستمارات </w:t>
      </w:r>
      <w:r w:rsidR="009535AC">
        <w:rPr>
          <w:rFonts w:cs="Traditional Arabic"/>
          <w:sz w:val="20"/>
          <w:szCs w:val="30"/>
          <w:rtl/>
        </w:rPr>
        <w:t xml:space="preserve">وفق المطلوب </w:t>
      </w:r>
      <w:r w:rsidR="000D5CDB">
        <w:rPr>
          <w:rFonts w:cs="Traditional Arabic"/>
          <w:sz w:val="20"/>
          <w:szCs w:val="30"/>
          <w:rtl/>
        </w:rPr>
        <w:t>بموجب المادة 3</w:t>
      </w:r>
      <w:r w:rsidR="00DC13D2">
        <w:rPr>
          <w:rFonts w:cs="Traditional Arabic"/>
          <w:sz w:val="20"/>
          <w:szCs w:val="30"/>
          <w:rtl/>
        </w:rPr>
        <w:t>،</w:t>
      </w:r>
      <w:r w:rsidR="000D5CDB">
        <w:rPr>
          <w:rFonts w:cs="Traditional Arabic"/>
          <w:sz w:val="20"/>
          <w:szCs w:val="30"/>
          <w:rtl/>
        </w:rPr>
        <w:t xml:space="preserve"> و</w:t>
      </w:r>
      <w:r w:rsidR="00DC13D2">
        <w:rPr>
          <w:rFonts w:cs="Traditional Arabic"/>
          <w:sz w:val="20"/>
          <w:szCs w:val="30"/>
          <w:rtl/>
        </w:rPr>
        <w:t>ل</w:t>
      </w:r>
      <w:r w:rsidR="000D5CDB">
        <w:rPr>
          <w:rFonts w:cs="Traditional Arabic"/>
          <w:sz w:val="20"/>
          <w:szCs w:val="30"/>
          <w:rtl/>
        </w:rPr>
        <w:t xml:space="preserve">تقديم معلومات بشأن </w:t>
      </w:r>
      <w:r w:rsidR="00DC13D2">
        <w:rPr>
          <w:rFonts w:cs="Traditional Arabic"/>
          <w:sz w:val="20"/>
          <w:szCs w:val="30"/>
          <w:rtl/>
        </w:rPr>
        <w:t>تداعيات</w:t>
      </w:r>
      <w:r w:rsidR="000D5CDB">
        <w:rPr>
          <w:rFonts w:cs="Traditional Arabic"/>
          <w:sz w:val="20"/>
          <w:szCs w:val="30"/>
          <w:rtl/>
        </w:rPr>
        <w:t xml:space="preserve"> </w:t>
      </w:r>
      <w:r w:rsidR="00DC13D2">
        <w:rPr>
          <w:rFonts w:cs="Traditional Arabic"/>
          <w:sz w:val="20"/>
          <w:szCs w:val="30"/>
          <w:rtl/>
        </w:rPr>
        <w:t>موافقة أحد البلدان</w:t>
      </w:r>
      <w:r w:rsidR="000D5CDB">
        <w:rPr>
          <w:rFonts w:cs="Traditional Arabic"/>
          <w:sz w:val="20"/>
          <w:szCs w:val="30"/>
          <w:rtl/>
        </w:rPr>
        <w:t xml:space="preserve"> على استيراد الزئبق </w:t>
      </w:r>
      <w:r w:rsidR="00DC13D2">
        <w:rPr>
          <w:rFonts w:cs="Traditional Arabic"/>
          <w:sz w:val="20"/>
          <w:szCs w:val="30"/>
          <w:rtl/>
        </w:rPr>
        <w:t>بالنسبة ل</w:t>
      </w:r>
      <w:r w:rsidR="000D5CDB">
        <w:rPr>
          <w:rFonts w:cs="Traditional Arabic"/>
          <w:sz w:val="20"/>
          <w:szCs w:val="30"/>
          <w:rtl/>
        </w:rPr>
        <w:t>التزاماته في إطار الاتفاقية. وأضاف ممثل النرويج أن المستوى العام للمعلومات</w:t>
      </w:r>
      <w:r w:rsidR="00DC13D2">
        <w:rPr>
          <w:rFonts w:cs="Traditional Arabic"/>
          <w:sz w:val="20"/>
          <w:szCs w:val="30"/>
          <w:rtl/>
        </w:rPr>
        <w:t xml:space="preserve"> الواردة</w:t>
      </w:r>
      <w:r w:rsidR="000D5CDB">
        <w:rPr>
          <w:rFonts w:cs="Traditional Arabic"/>
          <w:sz w:val="20"/>
          <w:szCs w:val="30"/>
          <w:rtl/>
        </w:rPr>
        <w:t xml:space="preserve"> في التوجيهات مناسب إلا أن</w:t>
      </w:r>
      <w:r w:rsidR="00DC13D2">
        <w:rPr>
          <w:rFonts w:cs="Traditional Arabic"/>
          <w:sz w:val="20"/>
          <w:szCs w:val="30"/>
          <w:rtl/>
        </w:rPr>
        <w:t>ه يلزم ا</w:t>
      </w:r>
      <w:r w:rsidR="000D5CDB">
        <w:rPr>
          <w:rFonts w:cs="Traditional Arabic"/>
          <w:sz w:val="20"/>
          <w:szCs w:val="30"/>
          <w:rtl/>
        </w:rPr>
        <w:t>لمزيد من المعلومات فيما ي</w:t>
      </w:r>
      <w:r w:rsidR="00EA692A">
        <w:rPr>
          <w:rFonts w:cs="Traditional Arabic"/>
          <w:sz w:val="20"/>
          <w:szCs w:val="30"/>
          <w:rtl/>
        </w:rPr>
        <w:t xml:space="preserve">تعلق بالموافقة المحددة والعامة، كما </w:t>
      </w:r>
      <w:r w:rsidR="000D5CDB">
        <w:rPr>
          <w:rFonts w:cs="Traditional Arabic"/>
          <w:sz w:val="20"/>
          <w:szCs w:val="30"/>
          <w:rtl/>
        </w:rPr>
        <w:t>أن من المهم للبلدان المستوردة أن تتمتع بسهولة الوصول إلى التوجيهات والمعلومات عن تبعات الموافقة على استيراد الزئبق.</w:t>
      </w:r>
    </w:p>
    <w:p w:rsidR="005A19DB" w:rsidRDefault="00E027FA" w:rsidP="009535AC">
      <w:pPr>
        <w:tabs>
          <w:tab w:val="left" w:pos="1841"/>
        </w:tabs>
        <w:spacing w:after="120" w:line="400" w:lineRule="exact"/>
        <w:ind w:left="1134"/>
        <w:jc w:val="both"/>
        <w:rPr>
          <w:rFonts w:cs="Traditional Arabic"/>
          <w:sz w:val="20"/>
          <w:szCs w:val="30"/>
          <w:rtl/>
        </w:rPr>
      </w:pPr>
      <w:r>
        <w:rPr>
          <w:rFonts w:cs="Traditional Arabic"/>
          <w:sz w:val="20"/>
          <w:szCs w:val="30"/>
          <w:rtl/>
        </w:rPr>
        <w:t>50</w:t>
      </w:r>
      <w:r w:rsidR="00123666">
        <w:rPr>
          <w:rFonts w:cs="Traditional Arabic"/>
          <w:sz w:val="20"/>
          <w:szCs w:val="30"/>
          <w:rtl/>
        </w:rPr>
        <w:t xml:space="preserve"> </w:t>
      </w:r>
      <w:r w:rsidR="005A19DB">
        <w:rPr>
          <w:rFonts w:cs="Traditional Arabic"/>
          <w:sz w:val="20"/>
          <w:szCs w:val="30"/>
          <w:rtl/>
        </w:rPr>
        <w:t>-</w:t>
      </w:r>
      <w:r w:rsidR="005A19DB">
        <w:rPr>
          <w:rFonts w:cs="Traditional Arabic"/>
          <w:sz w:val="20"/>
          <w:szCs w:val="30"/>
          <w:rtl/>
        </w:rPr>
        <w:tab/>
      </w:r>
      <w:r w:rsidR="000D5CDB">
        <w:rPr>
          <w:rFonts w:cs="Traditional Arabic"/>
          <w:sz w:val="20"/>
          <w:szCs w:val="30"/>
          <w:rtl/>
        </w:rPr>
        <w:t xml:space="preserve">ورحب ممثل الاتحاد الأوروبي </w:t>
      </w:r>
      <w:r w:rsidR="009535AC">
        <w:rPr>
          <w:rFonts w:cs="Traditional Arabic"/>
          <w:sz w:val="20"/>
          <w:szCs w:val="30"/>
          <w:rtl/>
        </w:rPr>
        <w:t xml:space="preserve">والدول الأعضاء فيه </w:t>
      </w:r>
      <w:r w:rsidR="000D5CDB">
        <w:rPr>
          <w:rFonts w:cs="Traditional Arabic"/>
          <w:sz w:val="20"/>
          <w:szCs w:val="30"/>
          <w:rtl/>
        </w:rPr>
        <w:t xml:space="preserve">بالتوجيهات الرامية لمساعدة الأطراف في </w:t>
      </w:r>
      <w:r w:rsidR="009535AC">
        <w:rPr>
          <w:rFonts w:cs="Traditional Arabic"/>
          <w:sz w:val="20"/>
          <w:szCs w:val="30"/>
          <w:rtl/>
        </w:rPr>
        <w:t xml:space="preserve">ملء </w:t>
      </w:r>
      <w:r w:rsidR="000D5CDB">
        <w:rPr>
          <w:rFonts w:cs="Traditional Arabic"/>
          <w:sz w:val="20"/>
          <w:szCs w:val="30"/>
          <w:rtl/>
        </w:rPr>
        <w:t xml:space="preserve">الاستمارات </w:t>
      </w:r>
      <w:r w:rsidR="009535AC">
        <w:rPr>
          <w:rFonts w:cs="Traditional Arabic"/>
          <w:sz w:val="20"/>
          <w:szCs w:val="30"/>
          <w:rtl/>
        </w:rPr>
        <w:t xml:space="preserve">وفق المطلوب </w:t>
      </w:r>
      <w:r w:rsidR="00A72E06">
        <w:rPr>
          <w:rFonts w:cs="Traditional Arabic"/>
          <w:sz w:val="20"/>
          <w:szCs w:val="30"/>
          <w:rtl/>
        </w:rPr>
        <w:t>بموجب</w:t>
      </w:r>
      <w:r w:rsidR="000D5CDB">
        <w:rPr>
          <w:rFonts w:cs="Traditional Arabic"/>
          <w:sz w:val="20"/>
          <w:szCs w:val="30"/>
          <w:rtl/>
        </w:rPr>
        <w:t xml:space="preserve"> المادة 3، وقال إنها تناولت جميع المسائل ذات الصلة </w:t>
      </w:r>
      <w:r w:rsidR="009535AC">
        <w:rPr>
          <w:rFonts w:cs="Traditional Arabic"/>
          <w:sz w:val="20"/>
          <w:szCs w:val="30"/>
          <w:rtl/>
        </w:rPr>
        <w:t xml:space="preserve">بالتجارة </w:t>
      </w:r>
      <w:r w:rsidR="000D5CDB">
        <w:rPr>
          <w:rFonts w:cs="Traditional Arabic"/>
          <w:sz w:val="20"/>
          <w:szCs w:val="30"/>
          <w:rtl/>
        </w:rPr>
        <w:t>و</w:t>
      </w:r>
      <w:r w:rsidR="009535AC">
        <w:rPr>
          <w:rFonts w:cs="Traditional Arabic"/>
          <w:sz w:val="20"/>
          <w:szCs w:val="30"/>
          <w:rtl/>
        </w:rPr>
        <w:t>إ</w:t>
      </w:r>
      <w:r w:rsidR="000D5CDB">
        <w:rPr>
          <w:rFonts w:cs="Traditional Arabic"/>
          <w:sz w:val="20"/>
          <w:szCs w:val="30"/>
          <w:rtl/>
        </w:rPr>
        <w:t xml:space="preserve">نها تحتاج فقط إلى تغييرات محدودة. وقدم الممثل ورقة </w:t>
      </w:r>
      <w:r w:rsidR="009535AC">
        <w:rPr>
          <w:rFonts w:cs="Traditional Arabic"/>
          <w:sz w:val="20"/>
          <w:szCs w:val="30"/>
          <w:rtl/>
        </w:rPr>
        <w:t xml:space="preserve">غرفة </w:t>
      </w:r>
      <w:r w:rsidR="000D5CDB">
        <w:rPr>
          <w:rFonts w:cs="Traditional Arabic"/>
          <w:sz w:val="20"/>
          <w:szCs w:val="30"/>
          <w:rtl/>
        </w:rPr>
        <w:t>اجتماع</w:t>
      </w:r>
      <w:r w:rsidR="00390967">
        <w:rPr>
          <w:rFonts w:cs="Traditional Arabic"/>
          <w:sz w:val="20"/>
          <w:szCs w:val="30"/>
          <w:rtl/>
        </w:rPr>
        <w:t>ات</w:t>
      </w:r>
      <w:r w:rsidR="000D5CDB">
        <w:rPr>
          <w:rFonts w:cs="Traditional Arabic"/>
          <w:sz w:val="20"/>
          <w:szCs w:val="30"/>
          <w:rtl/>
        </w:rPr>
        <w:t xml:space="preserve"> تقترح جملة أمور من بينها فصل الاستمارات من ألف إلى دال عن الاستمارة هاء وتحديد جهة اتصال محددة لتلقي الموافقات على عمليات الاستيراد، إضافةً إلى جهة الاتصال التي ستُعيَّن بموجب المادة 17 من الاتفاقية. </w:t>
      </w:r>
    </w:p>
    <w:p w:rsidR="005A19DB" w:rsidRDefault="00E027FA" w:rsidP="00040FE3">
      <w:pPr>
        <w:tabs>
          <w:tab w:val="left" w:pos="1841"/>
        </w:tabs>
        <w:spacing w:after="120" w:line="400" w:lineRule="exact"/>
        <w:ind w:left="1134"/>
        <w:jc w:val="both"/>
        <w:rPr>
          <w:rFonts w:cs="Traditional Arabic"/>
          <w:sz w:val="20"/>
          <w:szCs w:val="30"/>
          <w:rtl/>
        </w:rPr>
      </w:pPr>
      <w:r>
        <w:rPr>
          <w:rFonts w:cs="Traditional Arabic"/>
          <w:sz w:val="20"/>
          <w:szCs w:val="30"/>
          <w:rtl/>
        </w:rPr>
        <w:t>51</w:t>
      </w:r>
      <w:r w:rsidR="00123666">
        <w:rPr>
          <w:rFonts w:cs="Traditional Arabic"/>
          <w:sz w:val="20"/>
          <w:szCs w:val="30"/>
          <w:rtl/>
        </w:rPr>
        <w:t xml:space="preserve"> </w:t>
      </w:r>
      <w:r w:rsidR="005A19DB">
        <w:rPr>
          <w:rFonts w:cs="Traditional Arabic"/>
          <w:sz w:val="20"/>
          <w:szCs w:val="30"/>
          <w:rtl/>
        </w:rPr>
        <w:t>-</w:t>
      </w:r>
      <w:r w:rsidR="005A19DB">
        <w:rPr>
          <w:rFonts w:cs="Traditional Arabic"/>
          <w:sz w:val="20"/>
          <w:szCs w:val="30"/>
          <w:rtl/>
        </w:rPr>
        <w:tab/>
      </w:r>
      <w:r w:rsidR="000D5CDB">
        <w:rPr>
          <w:rFonts w:cs="Traditional Arabic"/>
          <w:sz w:val="20"/>
          <w:szCs w:val="30"/>
          <w:rtl/>
        </w:rPr>
        <w:t>وعقب تقديم ورقة</w:t>
      </w:r>
      <w:r w:rsidR="009535AC">
        <w:rPr>
          <w:rFonts w:cs="Traditional Arabic"/>
          <w:sz w:val="20"/>
          <w:szCs w:val="30"/>
          <w:rtl/>
        </w:rPr>
        <w:t xml:space="preserve"> غرفة</w:t>
      </w:r>
      <w:r w:rsidR="000D5CDB">
        <w:rPr>
          <w:rFonts w:cs="Traditional Arabic"/>
          <w:sz w:val="20"/>
          <w:szCs w:val="30"/>
          <w:rtl/>
        </w:rPr>
        <w:t xml:space="preserve"> الاجتماع قال ممثل، تحدث نيابةً عن مجموعة من البلدان، إن جهات الاتصال الوطنية المعينة بموجب المادة 17 يجب أن تعمل كجهات اتصال محددة فيما يتعلق </w:t>
      </w:r>
      <w:r w:rsidR="009535AC">
        <w:rPr>
          <w:rFonts w:cs="Traditional Arabic"/>
          <w:sz w:val="20"/>
          <w:szCs w:val="30"/>
          <w:rtl/>
        </w:rPr>
        <w:t xml:space="preserve">بالتجارة </w:t>
      </w:r>
      <w:r w:rsidR="000D5CDB">
        <w:rPr>
          <w:rFonts w:cs="Traditional Arabic"/>
          <w:sz w:val="20"/>
          <w:szCs w:val="30"/>
          <w:rtl/>
        </w:rPr>
        <w:t>في الزئبق.</w:t>
      </w:r>
    </w:p>
    <w:p w:rsidR="005A19DB" w:rsidRDefault="00E027FA" w:rsidP="00AF3AF5">
      <w:pPr>
        <w:tabs>
          <w:tab w:val="left" w:pos="1841"/>
        </w:tabs>
        <w:spacing w:after="120" w:line="400" w:lineRule="exact"/>
        <w:ind w:left="1134"/>
        <w:jc w:val="both"/>
        <w:rPr>
          <w:rFonts w:cs="Traditional Arabic"/>
          <w:sz w:val="20"/>
          <w:szCs w:val="30"/>
        </w:rPr>
      </w:pPr>
      <w:r>
        <w:rPr>
          <w:rFonts w:cs="Traditional Arabic"/>
          <w:sz w:val="20"/>
          <w:szCs w:val="30"/>
          <w:rtl/>
        </w:rPr>
        <w:t>52</w:t>
      </w:r>
      <w:r w:rsidR="00123666">
        <w:rPr>
          <w:rFonts w:cs="Traditional Arabic"/>
          <w:sz w:val="20"/>
          <w:szCs w:val="30"/>
          <w:rtl/>
        </w:rPr>
        <w:t xml:space="preserve"> </w:t>
      </w:r>
      <w:r w:rsidR="005A19DB">
        <w:rPr>
          <w:rFonts w:cs="Traditional Arabic"/>
          <w:sz w:val="20"/>
          <w:szCs w:val="30"/>
          <w:rtl/>
        </w:rPr>
        <w:t>-</w:t>
      </w:r>
      <w:r w:rsidR="005A19DB">
        <w:rPr>
          <w:rFonts w:cs="Traditional Arabic"/>
          <w:sz w:val="20"/>
          <w:szCs w:val="30"/>
          <w:rtl/>
        </w:rPr>
        <w:tab/>
      </w:r>
      <w:r w:rsidR="00D975DD">
        <w:rPr>
          <w:rFonts w:cs="Traditional Arabic"/>
          <w:sz w:val="20"/>
          <w:szCs w:val="30"/>
          <w:rtl/>
        </w:rPr>
        <w:t xml:space="preserve">وقررت اللجنة </w:t>
      </w:r>
      <w:r w:rsidR="00014273">
        <w:rPr>
          <w:rFonts w:cs="Traditional Arabic"/>
          <w:sz w:val="20"/>
          <w:szCs w:val="30"/>
          <w:rtl/>
        </w:rPr>
        <w:t>إنشاء فريق اتصال معني بالمسائل التقنية يشترك في رئاسته كل من السيدة كاترينا سيبكوفا (</w:t>
      </w:r>
      <w:r w:rsidR="00A72E06">
        <w:rPr>
          <w:rFonts w:cs="Traditional Arabic"/>
          <w:sz w:val="20"/>
          <w:szCs w:val="30"/>
          <w:rtl/>
        </w:rPr>
        <w:t>ال</w:t>
      </w:r>
      <w:r w:rsidR="00014273">
        <w:rPr>
          <w:rFonts w:cs="Traditional Arabic"/>
          <w:sz w:val="20"/>
          <w:szCs w:val="30"/>
          <w:rtl/>
        </w:rPr>
        <w:t>جمهورية التشيك</w:t>
      </w:r>
      <w:r w:rsidR="00A72E06">
        <w:rPr>
          <w:rFonts w:cs="Traditional Arabic"/>
          <w:sz w:val="20"/>
          <w:szCs w:val="30"/>
          <w:rtl/>
        </w:rPr>
        <w:t>ية</w:t>
      </w:r>
      <w:r w:rsidR="00014273">
        <w:rPr>
          <w:rFonts w:cs="Traditional Arabic"/>
          <w:sz w:val="20"/>
          <w:szCs w:val="30"/>
          <w:rtl/>
        </w:rPr>
        <w:t xml:space="preserve">) والسيدة ليتيشيا </w:t>
      </w:r>
      <w:r w:rsidR="00123666">
        <w:rPr>
          <w:rFonts w:cs="Traditional Arabic"/>
          <w:sz w:val="20"/>
          <w:szCs w:val="30"/>
          <w:rtl/>
        </w:rPr>
        <w:t xml:space="preserve">كارفالهو </w:t>
      </w:r>
      <w:r w:rsidR="00014273">
        <w:rPr>
          <w:rFonts w:cs="Traditional Arabic"/>
          <w:sz w:val="20"/>
          <w:szCs w:val="30"/>
          <w:rtl/>
        </w:rPr>
        <w:t xml:space="preserve">(البرازيل)، لاستعراض مشروع التوجيهات </w:t>
      </w:r>
      <w:r w:rsidR="009535AC">
        <w:rPr>
          <w:rFonts w:cs="Traditional Arabic"/>
          <w:sz w:val="20"/>
          <w:szCs w:val="30"/>
          <w:rtl/>
        </w:rPr>
        <w:t>ل</w:t>
      </w:r>
      <w:r w:rsidR="00EA692A">
        <w:rPr>
          <w:rFonts w:cs="Traditional Arabic"/>
          <w:sz w:val="20"/>
          <w:szCs w:val="30"/>
          <w:rtl/>
        </w:rPr>
        <w:t>مسا</w:t>
      </w:r>
      <w:r w:rsidR="00014273">
        <w:rPr>
          <w:rFonts w:cs="Traditional Arabic"/>
          <w:sz w:val="20"/>
          <w:szCs w:val="30"/>
          <w:rtl/>
        </w:rPr>
        <w:t xml:space="preserve">عدة البلدان في </w:t>
      </w:r>
      <w:r w:rsidR="009535AC">
        <w:rPr>
          <w:rFonts w:cs="Traditional Arabic"/>
          <w:sz w:val="20"/>
          <w:szCs w:val="30"/>
          <w:rtl/>
        </w:rPr>
        <w:t xml:space="preserve">ملء </w:t>
      </w:r>
      <w:r w:rsidR="00014273">
        <w:rPr>
          <w:rFonts w:cs="Traditional Arabic"/>
          <w:sz w:val="20"/>
          <w:szCs w:val="30"/>
          <w:rtl/>
        </w:rPr>
        <w:t xml:space="preserve">الاستمارات </w:t>
      </w:r>
      <w:r w:rsidR="009535AC">
        <w:rPr>
          <w:rFonts w:cs="Traditional Arabic"/>
          <w:sz w:val="20"/>
          <w:szCs w:val="30"/>
          <w:rtl/>
        </w:rPr>
        <w:t xml:space="preserve">وفق المطلوب </w:t>
      </w:r>
      <w:r w:rsidR="00014273">
        <w:rPr>
          <w:rFonts w:cs="Traditional Arabic"/>
          <w:sz w:val="20"/>
          <w:szCs w:val="30"/>
          <w:rtl/>
        </w:rPr>
        <w:t>بموجب المادة 3</w:t>
      </w:r>
      <w:r w:rsidR="009535AC">
        <w:rPr>
          <w:rFonts w:cs="Traditional Arabic"/>
          <w:sz w:val="20"/>
          <w:szCs w:val="30"/>
          <w:rtl/>
        </w:rPr>
        <w:t>، وهو المشروع الم</w:t>
      </w:r>
      <w:r w:rsidR="00014273">
        <w:rPr>
          <w:rFonts w:cs="Traditional Arabic"/>
          <w:sz w:val="20"/>
          <w:szCs w:val="30"/>
          <w:rtl/>
        </w:rPr>
        <w:t>بين في الوثيقة</w:t>
      </w:r>
      <w:r w:rsidR="005F0268">
        <w:rPr>
          <w:rFonts w:cs="Traditional Arabic"/>
          <w:sz w:val="20"/>
          <w:szCs w:val="30"/>
          <w:rtl/>
        </w:rPr>
        <w:t xml:space="preserve"> </w:t>
      </w:r>
      <w:r w:rsidR="00014273" w:rsidRPr="00CD4B5C">
        <w:rPr>
          <w:rFonts w:cs="Traditional Arabic"/>
          <w:sz w:val="20"/>
          <w:szCs w:val="30"/>
        </w:rPr>
        <w:t>UNEP(DTIE)/Hg/INC.7/3</w:t>
      </w:r>
      <w:r w:rsidR="00014273">
        <w:rPr>
          <w:rFonts w:cs="Traditional Arabic"/>
          <w:sz w:val="20"/>
          <w:szCs w:val="30"/>
          <w:rtl/>
        </w:rPr>
        <w:t xml:space="preserve">، </w:t>
      </w:r>
      <w:r w:rsidR="009535AC">
        <w:rPr>
          <w:rFonts w:cs="Traditional Arabic"/>
          <w:sz w:val="20"/>
          <w:szCs w:val="30"/>
          <w:rtl/>
        </w:rPr>
        <w:t xml:space="preserve">وتعديله، حيثما دعت الضرورة، </w:t>
      </w:r>
      <w:r w:rsidR="00014273">
        <w:rPr>
          <w:rFonts w:cs="Traditional Arabic"/>
          <w:sz w:val="20"/>
          <w:szCs w:val="30"/>
          <w:rtl/>
        </w:rPr>
        <w:t xml:space="preserve">مع مراعاة </w:t>
      </w:r>
      <w:r w:rsidR="00356499">
        <w:rPr>
          <w:rFonts w:cs="Traditional Arabic"/>
          <w:sz w:val="20"/>
          <w:szCs w:val="30"/>
          <w:rtl/>
        </w:rPr>
        <w:t xml:space="preserve">المناقشات </w:t>
      </w:r>
      <w:r w:rsidR="007431F8">
        <w:rPr>
          <w:rFonts w:cs="Traditional Arabic"/>
          <w:sz w:val="20"/>
          <w:szCs w:val="30"/>
          <w:rtl/>
        </w:rPr>
        <w:t>التي جرت في الجلسة العامة</w:t>
      </w:r>
      <w:r w:rsidR="00356499">
        <w:rPr>
          <w:rFonts w:cs="Traditional Arabic"/>
          <w:sz w:val="20"/>
          <w:szCs w:val="30"/>
          <w:rtl/>
        </w:rPr>
        <w:t xml:space="preserve"> و</w:t>
      </w:r>
      <w:r w:rsidR="00014273">
        <w:rPr>
          <w:rFonts w:cs="Traditional Arabic"/>
          <w:sz w:val="20"/>
          <w:szCs w:val="30"/>
          <w:rtl/>
        </w:rPr>
        <w:t>ورقتي</w:t>
      </w:r>
      <w:r w:rsidR="009535AC">
        <w:rPr>
          <w:rFonts w:cs="Traditional Arabic"/>
          <w:sz w:val="20"/>
          <w:szCs w:val="30"/>
          <w:rtl/>
        </w:rPr>
        <w:t xml:space="preserve"> غرفة</w:t>
      </w:r>
      <w:r w:rsidR="00014273">
        <w:rPr>
          <w:rFonts w:cs="Traditional Arabic"/>
          <w:sz w:val="20"/>
          <w:szCs w:val="30"/>
          <w:rtl/>
        </w:rPr>
        <w:t xml:space="preserve"> الاجتماع اللتين قدمهما الاتحاد الأوروبي، والنرويج وسويسرا.</w:t>
      </w:r>
    </w:p>
    <w:p w:rsidR="00206CE9" w:rsidRDefault="00E027FA" w:rsidP="00F04DD0">
      <w:pPr>
        <w:tabs>
          <w:tab w:val="left" w:pos="1841"/>
        </w:tabs>
        <w:spacing w:after="120" w:line="400" w:lineRule="exact"/>
        <w:ind w:left="1134"/>
        <w:jc w:val="both"/>
        <w:rPr>
          <w:rFonts w:cs="Traditional Arabic"/>
          <w:sz w:val="20"/>
          <w:szCs w:val="30"/>
          <w:rtl/>
        </w:rPr>
      </w:pPr>
      <w:r>
        <w:rPr>
          <w:rFonts w:cs="Traditional Arabic"/>
          <w:sz w:val="20"/>
          <w:szCs w:val="30"/>
          <w:rtl/>
        </w:rPr>
        <w:t>53</w:t>
      </w:r>
      <w:r w:rsidR="00123666">
        <w:rPr>
          <w:rFonts w:cs="Traditional Arabic"/>
          <w:sz w:val="20"/>
          <w:szCs w:val="30"/>
          <w:rtl/>
        </w:rPr>
        <w:t xml:space="preserve"> </w:t>
      </w:r>
      <w:r w:rsidR="005A19DB">
        <w:rPr>
          <w:rFonts w:cs="Traditional Arabic"/>
          <w:sz w:val="20"/>
          <w:szCs w:val="30"/>
          <w:rtl/>
        </w:rPr>
        <w:t>-</w:t>
      </w:r>
      <w:r w:rsidR="005A19DB">
        <w:rPr>
          <w:rFonts w:cs="Traditional Arabic"/>
          <w:sz w:val="20"/>
          <w:szCs w:val="30"/>
          <w:rtl/>
        </w:rPr>
        <w:tab/>
      </w:r>
      <w:r w:rsidR="009840D3" w:rsidRPr="006148BB">
        <w:rPr>
          <w:rFonts w:cs="Traditional Arabic"/>
          <w:sz w:val="20"/>
          <w:szCs w:val="30"/>
          <w:rtl/>
        </w:rPr>
        <w:t xml:space="preserve">وفي جلسة تالية، أفاد رئيس فريق الاتصال بأن الفريق قد توصل إلى اتفاق بشأن نُسخة مُنقحة من مشروع التوجيهات لمساعدة الأطراف في </w:t>
      </w:r>
      <w:r w:rsidR="009535AC">
        <w:rPr>
          <w:rFonts w:cs="Traditional Arabic"/>
          <w:sz w:val="20"/>
          <w:szCs w:val="30"/>
          <w:rtl/>
        </w:rPr>
        <w:t>ملء</w:t>
      </w:r>
      <w:r w:rsidR="009840D3" w:rsidRPr="006148BB">
        <w:rPr>
          <w:rFonts w:cs="Traditional Arabic"/>
          <w:sz w:val="20"/>
          <w:szCs w:val="30"/>
          <w:rtl/>
        </w:rPr>
        <w:t xml:space="preserve"> الاستمارات </w:t>
      </w:r>
      <w:r w:rsidR="009535AC">
        <w:rPr>
          <w:rFonts w:cs="Traditional Arabic"/>
          <w:sz w:val="20"/>
          <w:szCs w:val="30"/>
          <w:rtl/>
        </w:rPr>
        <w:t>وفق المطلوب بموجب</w:t>
      </w:r>
      <w:r w:rsidR="009840D3" w:rsidRPr="006148BB">
        <w:rPr>
          <w:rFonts w:cs="Traditional Arabic"/>
          <w:sz w:val="20"/>
          <w:szCs w:val="30"/>
          <w:rtl/>
        </w:rPr>
        <w:t xml:space="preserve"> المادة 3، </w:t>
      </w:r>
      <w:r w:rsidR="009535AC">
        <w:rPr>
          <w:rFonts w:cs="Traditional Arabic"/>
          <w:sz w:val="20"/>
          <w:szCs w:val="30"/>
          <w:rtl/>
        </w:rPr>
        <w:t>ووردت هذه النسخة</w:t>
      </w:r>
      <w:r w:rsidR="009840D3" w:rsidRPr="006148BB">
        <w:rPr>
          <w:rFonts w:cs="Traditional Arabic"/>
          <w:sz w:val="20"/>
          <w:szCs w:val="30"/>
          <w:rtl/>
        </w:rPr>
        <w:t xml:space="preserve"> في ورقة </w:t>
      </w:r>
      <w:r w:rsidR="009535AC">
        <w:rPr>
          <w:rFonts w:cs="Traditional Arabic"/>
          <w:sz w:val="20"/>
          <w:szCs w:val="30"/>
          <w:rtl/>
        </w:rPr>
        <w:t>غرفة</w:t>
      </w:r>
      <w:r w:rsidR="009840D3" w:rsidRPr="006148BB">
        <w:rPr>
          <w:rFonts w:cs="Traditional Arabic"/>
          <w:sz w:val="20"/>
          <w:szCs w:val="30"/>
          <w:rtl/>
        </w:rPr>
        <w:t xml:space="preserve"> اجتماع</w:t>
      </w:r>
      <w:r w:rsidR="00390967">
        <w:rPr>
          <w:rFonts w:cs="Traditional Arabic"/>
          <w:sz w:val="20"/>
          <w:szCs w:val="30"/>
          <w:rtl/>
        </w:rPr>
        <w:t>ات</w:t>
      </w:r>
      <w:r w:rsidR="009840D3" w:rsidRPr="006148BB">
        <w:rPr>
          <w:rFonts w:cs="Traditional Arabic"/>
          <w:sz w:val="20"/>
          <w:szCs w:val="30"/>
          <w:rtl/>
        </w:rPr>
        <w:t>.</w:t>
      </w:r>
    </w:p>
    <w:p w:rsidR="00E027FA" w:rsidRDefault="00E027FA" w:rsidP="00F04DD0">
      <w:pPr>
        <w:tabs>
          <w:tab w:val="left" w:pos="1841"/>
        </w:tabs>
        <w:spacing w:after="120" w:line="400" w:lineRule="exact"/>
        <w:ind w:left="1134"/>
        <w:jc w:val="both"/>
        <w:rPr>
          <w:rFonts w:cs="Traditional Arabic"/>
          <w:sz w:val="20"/>
          <w:szCs w:val="30"/>
          <w:rtl/>
        </w:rPr>
      </w:pPr>
      <w:r>
        <w:rPr>
          <w:rFonts w:cs="Traditional Arabic"/>
          <w:sz w:val="20"/>
          <w:szCs w:val="30"/>
          <w:rtl/>
        </w:rPr>
        <w:t>54 -</w:t>
      </w:r>
      <w:r>
        <w:rPr>
          <w:rFonts w:cs="Traditional Arabic"/>
          <w:sz w:val="20"/>
          <w:szCs w:val="30"/>
          <w:rtl/>
        </w:rPr>
        <w:tab/>
      </w:r>
      <w:r w:rsidR="009535AC">
        <w:rPr>
          <w:rFonts w:cs="Traditional Arabic"/>
          <w:sz w:val="20"/>
          <w:szCs w:val="30"/>
          <w:rtl/>
        </w:rPr>
        <w:t>و</w:t>
      </w:r>
      <w:r w:rsidR="009840D3" w:rsidRPr="006148BB">
        <w:rPr>
          <w:rFonts w:cs="Traditional Arabic"/>
          <w:sz w:val="20"/>
          <w:szCs w:val="30"/>
          <w:rtl/>
        </w:rPr>
        <w:t xml:space="preserve">اعتمدت اللجنة مشروع التوجيهات </w:t>
      </w:r>
      <w:r w:rsidR="009535AC">
        <w:rPr>
          <w:rFonts w:cs="Traditional Arabic"/>
          <w:sz w:val="20"/>
          <w:szCs w:val="30"/>
          <w:rtl/>
        </w:rPr>
        <w:t>المنقح</w:t>
      </w:r>
      <w:r w:rsidR="009840D3" w:rsidRPr="006148BB">
        <w:rPr>
          <w:rFonts w:cs="Traditional Arabic"/>
          <w:sz w:val="20"/>
          <w:szCs w:val="30"/>
          <w:rtl/>
        </w:rPr>
        <w:t xml:space="preserve"> على أساس مؤقت، ريثما يعتمدها مؤتمر الأطراف رسمياً أثناء اجتماعه الأول. </w:t>
      </w:r>
      <w:r w:rsidR="009535AC">
        <w:rPr>
          <w:rFonts w:cs="Traditional Arabic"/>
          <w:sz w:val="20"/>
          <w:szCs w:val="30"/>
          <w:rtl/>
        </w:rPr>
        <w:t>وترد</w:t>
      </w:r>
      <w:r w:rsidR="009840D3" w:rsidRPr="006148BB">
        <w:rPr>
          <w:rFonts w:cs="Traditional Arabic"/>
          <w:sz w:val="20"/>
          <w:szCs w:val="30"/>
          <w:rtl/>
        </w:rPr>
        <w:t xml:space="preserve"> التوجيهات على النحو الذي اعتُمدت به في المرفق الأول لهذا التقرير.</w:t>
      </w:r>
    </w:p>
    <w:p w:rsidR="00775137" w:rsidRPr="001D7492" w:rsidRDefault="00BB690A" w:rsidP="001753D7">
      <w:pPr>
        <w:tabs>
          <w:tab w:val="left" w:pos="1126"/>
          <w:tab w:val="left" w:pos="2975"/>
        </w:tabs>
        <w:spacing w:after="120" w:line="400" w:lineRule="exact"/>
        <w:ind w:left="1132" w:hanging="708"/>
        <w:jc w:val="both"/>
        <w:rPr>
          <w:rFonts w:cs="Traditional Arabic"/>
          <w:b/>
          <w:bCs/>
          <w:sz w:val="30"/>
          <w:szCs w:val="30"/>
          <w:rtl/>
        </w:rPr>
      </w:pPr>
      <w:r w:rsidRPr="001D7492">
        <w:rPr>
          <w:rFonts w:cs="Traditional Arabic"/>
          <w:b/>
          <w:bCs/>
          <w:sz w:val="30"/>
          <w:szCs w:val="30"/>
          <w:rtl/>
        </w:rPr>
        <w:t>(ب)</w:t>
      </w:r>
      <w:r w:rsidRPr="001D7492">
        <w:rPr>
          <w:rFonts w:cs="Traditional Arabic"/>
          <w:b/>
          <w:bCs/>
          <w:sz w:val="30"/>
          <w:szCs w:val="30"/>
          <w:rtl/>
        </w:rPr>
        <w:tab/>
        <w:t xml:space="preserve">توجيهات لمساعدة الأطراف في تحديد </w:t>
      </w:r>
      <w:r w:rsidR="00775137" w:rsidRPr="001D7492">
        <w:rPr>
          <w:rFonts w:cs="Traditional Arabic"/>
          <w:b/>
          <w:bCs/>
          <w:sz w:val="30"/>
          <w:szCs w:val="30"/>
          <w:rtl/>
        </w:rPr>
        <w:t>ال</w:t>
      </w:r>
      <w:r w:rsidRPr="001D7492">
        <w:rPr>
          <w:rFonts w:cs="Traditional Arabic"/>
          <w:b/>
          <w:bCs/>
          <w:sz w:val="30"/>
          <w:szCs w:val="30"/>
          <w:rtl/>
        </w:rPr>
        <w:t>مخزونات</w:t>
      </w:r>
      <w:r w:rsidR="00775137" w:rsidRPr="001D7492">
        <w:rPr>
          <w:rFonts w:cs="Traditional Arabic"/>
          <w:b/>
          <w:bCs/>
          <w:sz w:val="30"/>
          <w:szCs w:val="30"/>
          <w:rtl/>
        </w:rPr>
        <w:t xml:space="preserve"> الفردية من</w:t>
      </w:r>
      <w:r w:rsidRPr="001D7492">
        <w:rPr>
          <w:rFonts w:cs="Traditional Arabic"/>
          <w:b/>
          <w:bCs/>
          <w:sz w:val="30"/>
          <w:szCs w:val="30"/>
          <w:rtl/>
        </w:rPr>
        <w:t xml:space="preserve"> الزئبق أو مركّبات الزئبق التي تزيد على 50 طناً مترياً وكذلك مصادر الإمداد بالزئبق التي تتولّد عنها مخزونات تزيد عن 10 أطنان مترية سنوياً</w:t>
      </w:r>
    </w:p>
    <w:p w:rsidR="00BB690A" w:rsidRDefault="00E027FA" w:rsidP="00040FE3">
      <w:pPr>
        <w:tabs>
          <w:tab w:val="left" w:pos="1841"/>
        </w:tabs>
        <w:spacing w:after="120" w:line="400" w:lineRule="exact"/>
        <w:ind w:left="1134"/>
        <w:jc w:val="both"/>
        <w:rPr>
          <w:rFonts w:cs="Traditional Arabic"/>
          <w:sz w:val="20"/>
          <w:szCs w:val="30"/>
          <w:rtl/>
        </w:rPr>
      </w:pPr>
      <w:r>
        <w:rPr>
          <w:rFonts w:cs="Traditional Arabic"/>
          <w:sz w:val="24"/>
          <w:szCs w:val="30"/>
          <w:rtl/>
        </w:rPr>
        <w:t>55</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قدم ممثل الاتحاد الأوروبي </w:t>
      </w:r>
      <w:r w:rsidR="00390967">
        <w:rPr>
          <w:rFonts w:cs="Traditional Arabic"/>
          <w:sz w:val="24"/>
          <w:szCs w:val="30"/>
          <w:rtl/>
        </w:rPr>
        <w:t>والدول الأعضاء فيه</w:t>
      </w:r>
      <w:r w:rsidR="00BB690A" w:rsidRPr="002938A2">
        <w:rPr>
          <w:rFonts w:cs="Traditional Arabic"/>
          <w:sz w:val="24"/>
          <w:szCs w:val="30"/>
          <w:rtl/>
        </w:rPr>
        <w:t xml:space="preserve"> ورقة </w:t>
      </w:r>
      <w:r w:rsidR="00775137">
        <w:rPr>
          <w:rFonts w:cs="Traditional Arabic"/>
          <w:sz w:val="24"/>
          <w:szCs w:val="30"/>
          <w:rtl/>
        </w:rPr>
        <w:t>غرفة اجتماعات</w:t>
      </w:r>
      <w:r w:rsidR="00BB690A" w:rsidRPr="002938A2">
        <w:rPr>
          <w:rFonts w:cs="Traditional Arabic"/>
          <w:sz w:val="24"/>
          <w:szCs w:val="30"/>
          <w:rtl/>
        </w:rPr>
        <w:t xml:space="preserve"> تقترح إدخال تعديلات من أجل تعزيز </w:t>
      </w:r>
      <w:r w:rsidR="00BB690A" w:rsidRPr="004E5689">
        <w:rPr>
          <w:rFonts w:cs="Traditional Arabic"/>
          <w:sz w:val="24"/>
          <w:szCs w:val="30"/>
          <w:rtl/>
        </w:rPr>
        <w:t>التوجيهات</w:t>
      </w:r>
      <w:r w:rsidR="004E5689" w:rsidRPr="004E5689">
        <w:rPr>
          <w:rFonts w:cs="Traditional Arabic"/>
          <w:sz w:val="24"/>
          <w:szCs w:val="30"/>
          <w:rtl/>
        </w:rPr>
        <w:t xml:space="preserve"> لمساعدة الأطراف في تحديد المخزونات الفردية من الزئبق أو مركّبات الزئبق التي تزيد على 50 طناً مترياً بالإضافة إلى مصادر الإمداد بالزئبق التي تتولد عنها مخزونات تزيد على 10 أطنان مترية سنوياً </w:t>
      </w:r>
      <w:r w:rsidR="004E5689" w:rsidRPr="00D7795A">
        <w:rPr>
          <w:rFonts w:cs="Traditional Arabic"/>
          <w:sz w:val="20"/>
          <w:szCs w:val="20"/>
        </w:rPr>
        <w:t>(</w:t>
      </w:r>
      <w:r w:rsidR="004E5689" w:rsidRPr="00D7795A">
        <w:rPr>
          <w:rFonts w:cs="Traditional Arabic"/>
          <w:bCs/>
          <w:sz w:val="20"/>
          <w:szCs w:val="20"/>
        </w:rPr>
        <w:t>UNEP</w:t>
      </w:r>
      <w:r w:rsidR="004E5689" w:rsidRPr="00D7795A">
        <w:rPr>
          <w:rFonts w:cs="Traditional Arabic"/>
          <w:sz w:val="20"/>
          <w:szCs w:val="20"/>
        </w:rPr>
        <w:t>(DTIE)/Hg/INC.7/4)</w:t>
      </w:r>
      <w:r w:rsidR="004E5689" w:rsidRPr="004E5689">
        <w:rPr>
          <w:rFonts w:cs="Traditional Arabic"/>
          <w:sz w:val="24"/>
          <w:szCs w:val="30"/>
          <w:rtl/>
        </w:rPr>
        <w:t>،</w:t>
      </w:r>
      <w:r w:rsidR="004E5689">
        <w:rPr>
          <w:rFonts w:cs="Traditional Arabic"/>
          <w:sz w:val="24"/>
          <w:szCs w:val="30"/>
          <w:rtl/>
        </w:rPr>
        <w:t xml:space="preserve"> فيما يتعلق ب</w:t>
      </w:r>
      <w:r w:rsidR="00BB690A" w:rsidRPr="002938A2">
        <w:rPr>
          <w:rFonts w:cs="Traditional Arabic"/>
          <w:sz w:val="24"/>
          <w:szCs w:val="30"/>
          <w:rtl/>
        </w:rPr>
        <w:t>كيفية حساب ما إذا كانت القيم الحدية</w:t>
      </w:r>
      <w:r w:rsidR="00775137">
        <w:rPr>
          <w:rFonts w:cs="Traditional Arabic"/>
          <w:sz w:val="24"/>
          <w:szCs w:val="30"/>
          <w:rtl/>
        </w:rPr>
        <w:t xml:space="preserve"> البالغة</w:t>
      </w:r>
      <w:r w:rsidR="00BB690A" w:rsidRPr="002938A2">
        <w:rPr>
          <w:rFonts w:cs="Traditional Arabic"/>
          <w:sz w:val="24"/>
          <w:szCs w:val="30"/>
          <w:rtl/>
        </w:rPr>
        <w:t xml:space="preserve"> 50 طناً مترياً و10 أطنان مترية قد تم تجاوزها؛ وكيفية التمييز بين المخزونات والمصادر، وكيفية </w:t>
      </w:r>
      <w:r w:rsidR="00775137">
        <w:rPr>
          <w:rFonts w:cs="Traditional Arabic"/>
          <w:sz w:val="24"/>
          <w:szCs w:val="30"/>
          <w:rtl/>
        </w:rPr>
        <w:t>التعامل مع</w:t>
      </w:r>
      <w:r w:rsidR="00775137" w:rsidRPr="002938A2">
        <w:rPr>
          <w:rFonts w:cs="Traditional Arabic"/>
          <w:sz w:val="24"/>
          <w:szCs w:val="30"/>
          <w:rtl/>
        </w:rPr>
        <w:t xml:space="preserve"> </w:t>
      </w:r>
      <w:r w:rsidR="00775137">
        <w:rPr>
          <w:rFonts w:cs="Traditional Arabic"/>
          <w:sz w:val="24"/>
          <w:szCs w:val="30"/>
          <w:rtl/>
        </w:rPr>
        <w:t>ركازات الفلزات</w:t>
      </w:r>
      <w:r w:rsidR="00BB690A">
        <w:rPr>
          <w:rFonts w:cs="Traditional Arabic"/>
          <w:sz w:val="24"/>
          <w:szCs w:val="30"/>
          <w:rtl/>
        </w:rPr>
        <w:t xml:space="preserve"> </w:t>
      </w:r>
      <w:r w:rsidR="00BB690A" w:rsidRPr="002938A2">
        <w:rPr>
          <w:rFonts w:cs="Traditional Arabic"/>
          <w:sz w:val="24"/>
          <w:szCs w:val="30"/>
          <w:rtl/>
        </w:rPr>
        <w:t>و</w:t>
      </w:r>
      <w:r w:rsidR="00775137">
        <w:rPr>
          <w:rFonts w:cs="Traditional Arabic"/>
          <w:sz w:val="24"/>
          <w:szCs w:val="30"/>
          <w:rtl/>
        </w:rPr>
        <w:t xml:space="preserve">أنشطة </w:t>
      </w:r>
      <w:r w:rsidR="00BB690A" w:rsidRPr="002938A2">
        <w:rPr>
          <w:rFonts w:cs="Traditional Arabic"/>
          <w:sz w:val="24"/>
          <w:szCs w:val="30"/>
          <w:rtl/>
        </w:rPr>
        <w:t xml:space="preserve">التعدين </w:t>
      </w:r>
      <w:r w:rsidR="00775137">
        <w:rPr>
          <w:rFonts w:cs="Traditional Arabic"/>
          <w:sz w:val="24"/>
          <w:szCs w:val="30"/>
          <w:rtl/>
        </w:rPr>
        <w:t>و</w:t>
      </w:r>
      <w:r w:rsidR="00BB690A" w:rsidRPr="002938A2">
        <w:rPr>
          <w:rFonts w:cs="Traditional Arabic"/>
          <w:sz w:val="24"/>
          <w:szCs w:val="30"/>
          <w:rtl/>
        </w:rPr>
        <w:t>التجهيز</w:t>
      </w:r>
      <w:r w:rsidR="00775137">
        <w:rPr>
          <w:rFonts w:cs="Traditional Arabic"/>
          <w:sz w:val="24"/>
          <w:szCs w:val="30"/>
          <w:rtl/>
        </w:rPr>
        <w:t xml:space="preserve"> المتصلة بها</w:t>
      </w:r>
      <w:r w:rsidR="00BB690A" w:rsidRPr="002938A2">
        <w:rPr>
          <w:rFonts w:cs="Traditional Arabic"/>
          <w:sz w:val="24"/>
          <w:szCs w:val="30"/>
          <w:rtl/>
        </w:rPr>
        <w:t>. ودعا أحد الممثلين يؤيده ممثل</w:t>
      </w:r>
      <w:r w:rsidR="00040FE3">
        <w:rPr>
          <w:rFonts w:cs="Traditional Arabic"/>
          <w:sz w:val="24"/>
          <w:szCs w:val="30"/>
          <w:rtl/>
        </w:rPr>
        <w:t>ون</w:t>
      </w:r>
      <w:r w:rsidR="00BB690A" w:rsidRPr="002938A2">
        <w:rPr>
          <w:rFonts w:cs="Traditional Arabic"/>
          <w:sz w:val="24"/>
          <w:szCs w:val="30"/>
          <w:rtl/>
        </w:rPr>
        <w:t xml:space="preserve"> آخر</w:t>
      </w:r>
      <w:r w:rsidR="00040FE3">
        <w:rPr>
          <w:rFonts w:cs="Traditional Arabic"/>
          <w:sz w:val="24"/>
          <w:szCs w:val="30"/>
          <w:rtl/>
        </w:rPr>
        <w:t>ون</w:t>
      </w:r>
      <w:r w:rsidR="00BB690A" w:rsidRPr="002938A2">
        <w:rPr>
          <w:rFonts w:cs="Traditional Arabic"/>
          <w:sz w:val="24"/>
          <w:szCs w:val="30"/>
          <w:rtl/>
        </w:rPr>
        <w:t xml:space="preserve">، </w:t>
      </w:r>
      <w:r w:rsidR="00BB690A">
        <w:rPr>
          <w:rFonts w:cs="Traditional Arabic"/>
          <w:sz w:val="24"/>
          <w:szCs w:val="30"/>
          <w:rtl/>
        </w:rPr>
        <w:t xml:space="preserve">إلى </w:t>
      </w:r>
      <w:r w:rsidR="00BB690A" w:rsidRPr="002938A2">
        <w:rPr>
          <w:rFonts w:cs="Traditional Arabic"/>
          <w:sz w:val="24"/>
          <w:szCs w:val="30"/>
          <w:rtl/>
        </w:rPr>
        <w:t xml:space="preserve">شطب الفقرة الفرعية 15 (د)، التي تُشير إلى تنظيف أنواع الوقود الأحفوري مثل الغاز الطبيعي </w:t>
      </w:r>
      <w:r w:rsidR="00BB690A">
        <w:rPr>
          <w:rFonts w:cs="Traditional Arabic"/>
          <w:sz w:val="24"/>
          <w:szCs w:val="30"/>
          <w:rtl/>
        </w:rPr>
        <w:t xml:space="preserve">بصفته </w:t>
      </w:r>
      <w:r w:rsidR="00BB690A" w:rsidRPr="002938A2">
        <w:rPr>
          <w:rFonts w:cs="Traditional Arabic"/>
          <w:sz w:val="24"/>
          <w:szCs w:val="30"/>
          <w:rtl/>
        </w:rPr>
        <w:t>مصدر</w:t>
      </w:r>
      <w:r w:rsidR="00BB690A">
        <w:rPr>
          <w:rFonts w:cs="Traditional Arabic"/>
          <w:sz w:val="24"/>
          <w:szCs w:val="30"/>
          <w:rtl/>
        </w:rPr>
        <w:t>اً</w:t>
      </w:r>
      <w:r w:rsidR="00BB690A" w:rsidRPr="002938A2">
        <w:rPr>
          <w:rFonts w:cs="Traditional Arabic"/>
          <w:sz w:val="24"/>
          <w:szCs w:val="30"/>
          <w:rtl/>
        </w:rPr>
        <w:t xml:space="preserve"> محتمل</w:t>
      </w:r>
      <w:r w:rsidR="00BB690A">
        <w:rPr>
          <w:rFonts w:cs="Traditional Arabic"/>
          <w:sz w:val="24"/>
          <w:szCs w:val="30"/>
          <w:rtl/>
        </w:rPr>
        <w:t>اً</w:t>
      </w:r>
      <w:r w:rsidR="00BB690A" w:rsidRPr="002938A2">
        <w:rPr>
          <w:rFonts w:cs="Traditional Arabic"/>
          <w:sz w:val="24"/>
          <w:szCs w:val="30"/>
          <w:rtl/>
        </w:rPr>
        <w:t xml:space="preserve"> </w:t>
      </w:r>
      <w:r w:rsidR="00BB690A">
        <w:rPr>
          <w:rFonts w:cs="Traditional Arabic"/>
          <w:sz w:val="24"/>
          <w:szCs w:val="30"/>
          <w:rtl/>
        </w:rPr>
        <w:t xml:space="preserve">لتوليد </w:t>
      </w:r>
      <w:r w:rsidR="00BB690A" w:rsidRPr="002938A2">
        <w:rPr>
          <w:rFonts w:cs="Traditional Arabic"/>
          <w:sz w:val="24"/>
          <w:szCs w:val="30"/>
          <w:rtl/>
        </w:rPr>
        <w:t xml:space="preserve">مخزونات </w:t>
      </w:r>
      <w:r w:rsidR="00BB690A">
        <w:rPr>
          <w:rFonts w:cs="Traditional Arabic"/>
          <w:sz w:val="24"/>
          <w:szCs w:val="30"/>
          <w:rtl/>
        </w:rPr>
        <w:t>ا</w:t>
      </w:r>
      <w:r w:rsidR="00BB690A" w:rsidRPr="002938A2">
        <w:rPr>
          <w:rFonts w:cs="Traditional Arabic"/>
          <w:sz w:val="24"/>
          <w:szCs w:val="30"/>
          <w:rtl/>
        </w:rPr>
        <w:t xml:space="preserve">لزئبق، قائلاً </w:t>
      </w:r>
      <w:r w:rsidR="00775137">
        <w:rPr>
          <w:rFonts w:cs="Traditional Arabic"/>
          <w:sz w:val="24"/>
          <w:szCs w:val="30"/>
          <w:rtl/>
        </w:rPr>
        <w:t>إن</w:t>
      </w:r>
      <w:r w:rsidR="00775137" w:rsidRPr="002938A2">
        <w:rPr>
          <w:rFonts w:cs="Traditional Arabic"/>
          <w:sz w:val="24"/>
          <w:szCs w:val="30"/>
          <w:rtl/>
        </w:rPr>
        <w:t xml:space="preserve"> </w:t>
      </w:r>
      <w:r w:rsidR="00BB690A" w:rsidRPr="002938A2">
        <w:rPr>
          <w:rFonts w:cs="Traditional Arabic"/>
          <w:sz w:val="24"/>
          <w:szCs w:val="30"/>
          <w:rtl/>
        </w:rPr>
        <w:t>النفط</w:t>
      </w:r>
      <w:r w:rsidR="00BB690A">
        <w:rPr>
          <w:rFonts w:cs="Traditional Arabic"/>
          <w:sz w:val="24"/>
          <w:szCs w:val="30"/>
          <w:rtl/>
        </w:rPr>
        <w:t xml:space="preserve"> </w:t>
      </w:r>
      <w:r w:rsidR="00BB690A" w:rsidRPr="002938A2">
        <w:rPr>
          <w:rFonts w:cs="Traditional Arabic"/>
          <w:sz w:val="24"/>
          <w:szCs w:val="30"/>
          <w:rtl/>
        </w:rPr>
        <w:t>والغاز تمت مناقشتهما باستفاضة أثناء التفاوض بشأن الاتفاقية و</w:t>
      </w:r>
      <w:r w:rsidR="00775137">
        <w:rPr>
          <w:rFonts w:cs="Traditional Arabic"/>
          <w:sz w:val="24"/>
          <w:szCs w:val="30"/>
          <w:rtl/>
        </w:rPr>
        <w:t xml:space="preserve">جرى </w:t>
      </w:r>
      <w:r w:rsidR="00BB690A" w:rsidRPr="002938A2">
        <w:rPr>
          <w:rFonts w:cs="Traditional Arabic"/>
          <w:sz w:val="24"/>
          <w:szCs w:val="30"/>
          <w:rtl/>
        </w:rPr>
        <w:t>استبعاده</w:t>
      </w:r>
      <w:r w:rsidR="00BB690A">
        <w:rPr>
          <w:rFonts w:cs="Traditional Arabic"/>
          <w:sz w:val="24"/>
          <w:szCs w:val="30"/>
          <w:rtl/>
        </w:rPr>
        <w:t>م</w:t>
      </w:r>
      <w:r w:rsidR="00BB690A" w:rsidRPr="002938A2">
        <w:rPr>
          <w:rFonts w:cs="Traditional Arabic"/>
          <w:sz w:val="24"/>
          <w:szCs w:val="30"/>
          <w:rtl/>
        </w:rPr>
        <w:t xml:space="preserve">ا من الاتفاقية </w:t>
      </w:r>
      <w:r w:rsidR="00775137">
        <w:rPr>
          <w:rFonts w:cs="Traditional Arabic"/>
          <w:sz w:val="24"/>
          <w:szCs w:val="30"/>
          <w:rtl/>
        </w:rPr>
        <w:t>ومرفقاتها</w:t>
      </w:r>
      <w:r w:rsidR="00775137" w:rsidRPr="002938A2">
        <w:rPr>
          <w:rFonts w:cs="Traditional Arabic"/>
          <w:sz w:val="24"/>
          <w:szCs w:val="30"/>
          <w:rtl/>
        </w:rPr>
        <w:t xml:space="preserve"> </w:t>
      </w:r>
      <w:r w:rsidR="00BB690A" w:rsidRPr="002938A2">
        <w:rPr>
          <w:rFonts w:cs="Traditional Arabic"/>
          <w:sz w:val="24"/>
          <w:szCs w:val="30"/>
          <w:rtl/>
        </w:rPr>
        <w:t>بالصورة التي اعتُمدت بها.</w:t>
      </w:r>
    </w:p>
    <w:p w:rsidR="004E5689" w:rsidRPr="004E5689" w:rsidRDefault="00E027FA" w:rsidP="00040FE3">
      <w:pPr>
        <w:tabs>
          <w:tab w:val="left" w:pos="1841"/>
        </w:tabs>
        <w:spacing w:after="120" w:line="400" w:lineRule="exact"/>
        <w:ind w:left="1134"/>
        <w:jc w:val="both"/>
        <w:rPr>
          <w:rFonts w:cs="Traditional Arabic"/>
          <w:sz w:val="24"/>
          <w:szCs w:val="30"/>
          <w:rtl/>
        </w:rPr>
      </w:pPr>
      <w:r>
        <w:rPr>
          <w:rFonts w:cs="Traditional Arabic"/>
          <w:sz w:val="20"/>
          <w:szCs w:val="30"/>
          <w:rtl/>
        </w:rPr>
        <w:t>56</w:t>
      </w:r>
      <w:r w:rsidR="004E5689">
        <w:rPr>
          <w:rFonts w:cs="Traditional Arabic"/>
          <w:sz w:val="20"/>
          <w:szCs w:val="30"/>
          <w:rtl/>
        </w:rPr>
        <w:t xml:space="preserve"> -</w:t>
      </w:r>
      <w:r w:rsidR="004E5689">
        <w:rPr>
          <w:rFonts w:cs="Traditional Arabic"/>
          <w:sz w:val="20"/>
          <w:szCs w:val="30"/>
          <w:rtl/>
        </w:rPr>
        <w:tab/>
      </w:r>
      <w:r w:rsidR="004E5689" w:rsidRPr="004E5689">
        <w:rPr>
          <w:rFonts w:cs="Traditional Arabic"/>
          <w:sz w:val="24"/>
          <w:szCs w:val="30"/>
          <w:rtl/>
        </w:rPr>
        <w:t>وفي المناقشات التالية بشأن التوجيهات تم الإعراب عن تقدير عام للأمانة للعمل الذي قامت به في إعداد هذه التوجيهات، وصرح البعض بأنها جيدة الصياغة ويمكن أن تساعد الأطراف على الوفاء بالتزاماتها بموجب الاتفاقية، وأن تتيح تقدير نطاق المخزونات العالمية من الزئبق ومصادرها. وقال أحد الممثلين بأن التوجيهات سوف تتناول الشواغل التي تراود بلده</w:t>
      </w:r>
      <w:r w:rsidR="00040FE3">
        <w:rPr>
          <w:rFonts w:cs="Traditional Arabic"/>
          <w:sz w:val="24"/>
          <w:szCs w:val="30"/>
          <w:rtl/>
        </w:rPr>
        <w:t xml:space="preserve"> فيما يتعلق ب</w:t>
      </w:r>
      <w:r w:rsidR="004E5689" w:rsidRPr="004E5689">
        <w:rPr>
          <w:rFonts w:cs="Traditional Arabic"/>
          <w:sz w:val="24"/>
          <w:szCs w:val="30"/>
          <w:rtl/>
        </w:rPr>
        <w:t>إمدادات الزئبق التي تدخل البلد عن طريق التجارة</w:t>
      </w:r>
      <w:r w:rsidR="00040FE3">
        <w:rPr>
          <w:rFonts w:cs="Traditional Arabic"/>
          <w:sz w:val="24"/>
          <w:szCs w:val="30"/>
          <w:rtl/>
        </w:rPr>
        <w:t xml:space="preserve"> باعتبار البلد نقطة للشحن العابر</w:t>
      </w:r>
      <w:r w:rsidR="004E5689" w:rsidRPr="004E5689">
        <w:rPr>
          <w:rFonts w:cs="Traditional Arabic"/>
          <w:sz w:val="24"/>
          <w:szCs w:val="30"/>
          <w:rtl/>
        </w:rPr>
        <w:t>، وحث برنامج الأمم المتحدة للبيئة على بحث مثل هذه الشواغل في منتديات التنسيق الإقليمية التي تتناول التجارة في المواد الكيميائية الخطرة والفلزات الثقيلة.</w:t>
      </w:r>
    </w:p>
    <w:p w:rsidR="00BB690A" w:rsidRDefault="00BB690A" w:rsidP="00F818B4">
      <w:pPr>
        <w:tabs>
          <w:tab w:val="left" w:pos="1841"/>
        </w:tabs>
        <w:spacing w:after="120" w:line="400" w:lineRule="exact"/>
        <w:ind w:left="1134"/>
        <w:jc w:val="both"/>
        <w:rPr>
          <w:rFonts w:cs="Traditional Arabic"/>
          <w:sz w:val="20"/>
          <w:szCs w:val="30"/>
          <w:rtl/>
        </w:rPr>
      </w:pPr>
      <w:r>
        <w:rPr>
          <w:rFonts w:cs="Traditional Arabic"/>
          <w:sz w:val="20"/>
          <w:szCs w:val="30"/>
          <w:rtl/>
        </w:rPr>
        <w:t>5</w:t>
      </w:r>
      <w:r w:rsidR="00E027FA">
        <w:rPr>
          <w:rFonts w:cs="Traditional Arabic"/>
          <w:sz w:val="20"/>
          <w:szCs w:val="30"/>
          <w:rtl/>
        </w:rPr>
        <w:t>7</w:t>
      </w:r>
      <w:r>
        <w:rPr>
          <w:rFonts w:cs="Traditional Arabic"/>
          <w:sz w:val="20"/>
          <w:szCs w:val="30"/>
          <w:rtl/>
        </w:rPr>
        <w:t xml:space="preserve"> -</w:t>
      </w:r>
      <w:r>
        <w:rPr>
          <w:rFonts w:cs="Traditional Arabic"/>
          <w:sz w:val="20"/>
          <w:szCs w:val="30"/>
          <w:rtl/>
        </w:rPr>
        <w:tab/>
      </w:r>
      <w:r w:rsidR="00775137">
        <w:rPr>
          <w:rFonts w:cs="Traditional Arabic"/>
          <w:sz w:val="20"/>
          <w:szCs w:val="30"/>
          <w:rtl/>
        </w:rPr>
        <w:t>وأبرز</w:t>
      </w:r>
      <w:r>
        <w:rPr>
          <w:rFonts w:cs="Traditional Arabic"/>
          <w:sz w:val="24"/>
          <w:szCs w:val="30"/>
          <w:rtl/>
        </w:rPr>
        <w:t xml:space="preserve"> </w:t>
      </w:r>
      <w:r w:rsidRPr="002938A2">
        <w:rPr>
          <w:rFonts w:cs="Traditional Arabic"/>
          <w:sz w:val="24"/>
          <w:szCs w:val="30"/>
          <w:rtl/>
        </w:rPr>
        <w:t xml:space="preserve">العديد من الممثلين مجالات </w:t>
      </w:r>
      <w:r w:rsidR="00775137">
        <w:rPr>
          <w:rFonts w:cs="Traditional Arabic"/>
          <w:sz w:val="24"/>
          <w:szCs w:val="30"/>
          <w:rtl/>
        </w:rPr>
        <w:t xml:space="preserve">مقترحة </w:t>
      </w:r>
      <w:r w:rsidRPr="002938A2">
        <w:rPr>
          <w:rFonts w:cs="Traditional Arabic"/>
          <w:sz w:val="24"/>
          <w:szCs w:val="30"/>
          <w:rtl/>
        </w:rPr>
        <w:t xml:space="preserve">يمكن تعديل مشروع التوجيهات فيها، من بينها </w:t>
      </w:r>
      <w:r w:rsidR="00040FE3">
        <w:rPr>
          <w:rFonts w:cs="Traditional Arabic"/>
          <w:sz w:val="24"/>
          <w:szCs w:val="30"/>
          <w:rtl/>
        </w:rPr>
        <w:t xml:space="preserve">إتاحة </w:t>
      </w:r>
      <w:r w:rsidRPr="002938A2">
        <w:rPr>
          <w:rFonts w:cs="Traditional Arabic"/>
          <w:sz w:val="24"/>
          <w:szCs w:val="30"/>
          <w:rtl/>
        </w:rPr>
        <w:t xml:space="preserve">المرونة بغرض </w:t>
      </w:r>
      <w:r w:rsidR="00B022CF">
        <w:rPr>
          <w:rFonts w:cs="Traditional Arabic"/>
          <w:sz w:val="24"/>
          <w:szCs w:val="30"/>
          <w:rtl/>
        </w:rPr>
        <w:t>مراعاة</w:t>
      </w:r>
      <w:r w:rsidR="00B022CF" w:rsidRPr="002938A2">
        <w:rPr>
          <w:rFonts w:cs="Traditional Arabic"/>
          <w:sz w:val="24"/>
          <w:szCs w:val="30"/>
          <w:rtl/>
        </w:rPr>
        <w:t xml:space="preserve"> </w:t>
      </w:r>
      <w:r w:rsidRPr="002938A2">
        <w:rPr>
          <w:rFonts w:cs="Traditional Arabic"/>
          <w:sz w:val="24"/>
          <w:szCs w:val="30"/>
          <w:rtl/>
        </w:rPr>
        <w:t>الظروف والقدرات</w:t>
      </w:r>
      <w:r w:rsidRPr="00451751">
        <w:rPr>
          <w:rFonts w:cs="Traditional Arabic"/>
          <w:sz w:val="24"/>
          <w:szCs w:val="30"/>
          <w:rtl/>
        </w:rPr>
        <w:t xml:space="preserve"> </w:t>
      </w:r>
      <w:r w:rsidRPr="002938A2">
        <w:rPr>
          <w:rFonts w:cs="Traditional Arabic"/>
          <w:sz w:val="24"/>
          <w:szCs w:val="30"/>
          <w:rtl/>
        </w:rPr>
        <w:t>الوطنية</w:t>
      </w:r>
      <w:r>
        <w:rPr>
          <w:rFonts w:cs="Traditional Arabic"/>
          <w:sz w:val="24"/>
          <w:szCs w:val="30"/>
          <w:rtl/>
        </w:rPr>
        <w:t>؛</w:t>
      </w:r>
      <w:r w:rsidRPr="002938A2">
        <w:rPr>
          <w:rFonts w:cs="Traditional Arabic"/>
          <w:sz w:val="24"/>
          <w:szCs w:val="30"/>
          <w:rtl/>
        </w:rPr>
        <w:t xml:space="preserve"> </w:t>
      </w:r>
      <w:r w:rsidR="00B022CF">
        <w:rPr>
          <w:rFonts w:cs="Traditional Arabic"/>
          <w:sz w:val="24"/>
          <w:szCs w:val="30"/>
          <w:rtl/>
        </w:rPr>
        <w:t>و</w:t>
      </w:r>
      <w:r w:rsidRPr="002938A2">
        <w:rPr>
          <w:rFonts w:cs="Traditional Arabic"/>
          <w:sz w:val="24"/>
          <w:szCs w:val="30"/>
          <w:rtl/>
        </w:rPr>
        <w:t xml:space="preserve">توضيح أن عبء </w:t>
      </w:r>
      <w:r w:rsidR="00040FE3">
        <w:rPr>
          <w:rFonts w:cs="Traditional Arabic"/>
          <w:sz w:val="24"/>
          <w:szCs w:val="30"/>
          <w:rtl/>
        </w:rPr>
        <w:t xml:space="preserve">تحديد </w:t>
      </w:r>
      <w:r w:rsidRPr="002938A2">
        <w:rPr>
          <w:rFonts w:cs="Traditional Arabic"/>
          <w:sz w:val="24"/>
          <w:szCs w:val="30"/>
          <w:rtl/>
        </w:rPr>
        <w:t xml:space="preserve">إمدادات الزئبق العالمية بموجب الاتفاقية يقع على </w:t>
      </w:r>
      <w:r>
        <w:rPr>
          <w:rFonts w:cs="Traditional Arabic"/>
          <w:sz w:val="24"/>
          <w:szCs w:val="30"/>
          <w:rtl/>
        </w:rPr>
        <w:t xml:space="preserve">عاتق </w:t>
      </w:r>
      <w:r w:rsidRPr="002938A2">
        <w:rPr>
          <w:rFonts w:cs="Traditional Arabic"/>
          <w:sz w:val="24"/>
          <w:szCs w:val="30"/>
          <w:rtl/>
        </w:rPr>
        <w:t>البلدان ال</w:t>
      </w:r>
      <w:r w:rsidR="00B022CF">
        <w:rPr>
          <w:rFonts w:cs="Traditional Arabic"/>
          <w:sz w:val="24"/>
          <w:szCs w:val="30"/>
          <w:rtl/>
        </w:rPr>
        <w:t>ـم</w:t>
      </w:r>
      <w:r>
        <w:rPr>
          <w:rFonts w:cs="Traditional Arabic"/>
          <w:sz w:val="24"/>
          <w:szCs w:val="30"/>
          <w:rtl/>
        </w:rPr>
        <w:t>ُ</w:t>
      </w:r>
      <w:r w:rsidRPr="002938A2">
        <w:rPr>
          <w:rFonts w:cs="Traditional Arabic"/>
          <w:sz w:val="24"/>
          <w:szCs w:val="30"/>
          <w:rtl/>
        </w:rPr>
        <w:t xml:space="preserve">نتجة، </w:t>
      </w:r>
      <w:r w:rsidR="00B022CF">
        <w:rPr>
          <w:rFonts w:cs="Traditional Arabic"/>
          <w:sz w:val="24"/>
          <w:szCs w:val="30"/>
          <w:rtl/>
        </w:rPr>
        <w:t xml:space="preserve">وإيراد </w:t>
      </w:r>
      <w:r w:rsidRPr="002938A2">
        <w:rPr>
          <w:rFonts w:cs="Traditional Arabic"/>
          <w:sz w:val="24"/>
          <w:szCs w:val="30"/>
          <w:rtl/>
        </w:rPr>
        <w:t>إشار</w:t>
      </w:r>
      <w:r w:rsidR="00B022CF">
        <w:rPr>
          <w:rFonts w:cs="Traditional Arabic"/>
          <w:sz w:val="24"/>
          <w:szCs w:val="30"/>
          <w:rtl/>
        </w:rPr>
        <w:t>ات</w:t>
      </w:r>
      <w:r w:rsidRPr="002938A2">
        <w:rPr>
          <w:rFonts w:cs="Traditional Arabic"/>
          <w:sz w:val="24"/>
          <w:szCs w:val="30"/>
          <w:rtl/>
        </w:rPr>
        <w:t xml:space="preserve"> </w:t>
      </w:r>
      <w:r>
        <w:rPr>
          <w:rFonts w:cs="Traditional Arabic"/>
          <w:sz w:val="24"/>
          <w:szCs w:val="30"/>
          <w:rtl/>
        </w:rPr>
        <w:t xml:space="preserve">مرجعية </w:t>
      </w:r>
      <w:r w:rsidR="00B022CF">
        <w:rPr>
          <w:rFonts w:cs="Traditional Arabic"/>
          <w:sz w:val="24"/>
          <w:szCs w:val="30"/>
          <w:rtl/>
        </w:rPr>
        <w:t>لل</w:t>
      </w:r>
      <w:r>
        <w:rPr>
          <w:rFonts w:cs="Traditional Arabic"/>
          <w:sz w:val="24"/>
          <w:szCs w:val="30"/>
          <w:rtl/>
        </w:rPr>
        <w:t xml:space="preserve">مقارنة </w:t>
      </w:r>
      <w:r w:rsidR="00B022CF">
        <w:rPr>
          <w:rFonts w:cs="Traditional Arabic"/>
          <w:sz w:val="24"/>
          <w:szCs w:val="30"/>
          <w:rtl/>
        </w:rPr>
        <w:t>في ا</w:t>
      </w:r>
      <w:r w:rsidR="00B022CF" w:rsidRPr="002938A2">
        <w:rPr>
          <w:rFonts w:cs="Traditional Arabic"/>
          <w:sz w:val="24"/>
          <w:szCs w:val="30"/>
          <w:rtl/>
        </w:rPr>
        <w:t xml:space="preserve">لمادة </w:t>
      </w:r>
      <w:r w:rsidRPr="002938A2">
        <w:rPr>
          <w:rFonts w:cs="Traditional Arabic"/>
          <w:sz w:val="24"/>
          <w:szCs w:val="30"/>
          <w:rtl/>
        </w:rPr>
        <w:t>10 من الاتفاقية</w:t>
      </w:r>
      <w:r>
        <w:rPr>
          <w:rFonts w:cs="Traditional Arabic"/>
          <w:sz w:val="24"/>
          <w:szCs w:val="30"/>
          <w:rtl/>
        </w:rPr>
        <w:t>،</w:t>
      </w:r>
      <w:r w:rsidRPr="002938A2">
        <w:rPr>
          <w:rFonts w:cs="Traditional Arabic"/>
          <w:sz w:val="24"/>
          <w:szCs w:val="30"/>
          <w:rtl/>
        </w:rPr>
        <w:t xml:space="preserve"> وتقديم المعلومات بشأن </w:t>
      </w:r>
      <w:r>
        <w:rPr>
          <w:rFonts w:cs="Traditional Arabic"/>
          <w:sz w:val="24"/>
          <w:szCs w:val="30"/>
          <w:rtl/>
        </w:rPr>
        <w:t xml:space="preserve">التداعيات </w:t>
      </w:r>
      <w:r w:rsidRPr="002938A2">
        <w:rPr>
          <w:rFonts w:cs="Traditional Arabic"/>
          <w:sz w:val="24"/>
          <w:szCs w:val="30"/>
          <w:rtl/>
        </w:rPr>
        <w:t xml:space="preserve">التي </w:t>
      </w:r>
      <w:r w:rsidR="00B022CF">
        <w:rPr>
          <w:rFonts w:cs="Traditional Arabic"/>
          <w:sz w:val="24"/>
          <w:szCs w:val="30"/>
          <w:rtl/>
        </w:rPr>
        <w:t xml:space="preserve">تترتب على </w:t>
      </w:r>
      <w:r w:rsidRPr="002938A2">
        <w:rPr>
          <w:rFonts w:cs="Traditional Arabic"/>
          <w:sz w:val="24"/>
          <w:szCs w:val="30"/>
          <w:rtl/>
        </w:rPr>
        <w:t xml:space="preserve">بلد </w:t>
      </w:r>
      <w:r w:rsidR="00B022CF">
        <w:rPr>
          <w:rFonts w:cs="Traditional Arabic"/>
          <w:sz w:val="24"/>
          <w:szCs w:val="30"/>
          <w:rtl/>
        </w:rPr>
        <w:t>يوافق</w:t>
      </w:r>
      <w:r w:rsidR="00B022CF" w:rsidRPr="002938A2">
        <w:rPr>
          <w:rFonts w:cs="Traditional Arabic"/>
          <w:sz w:val="24"/>
          <w:szCs w:val="30"/>
          <w:rtl/>
        </w:rPr>
        <w:t xml:space="preserve"> </w:t>
      </w:r>
      <w:r w:rsidRPr="002938A2">
        <w:rPr>
          <w:rFonts w:cs="Traditional Arabic"/>
          <w:sz w:val="24"/>
          <w:szCs w:val="30"/>
          <w:rtl/>
        </w:rPr>
        <w:t xml:space="preserve">على استيراد الزئبق. وطلب أحد الممثلين المزيد من التوضيح بشأن المستودعات </w:t>
      </w:r>
      <w:r w:rsidR="00B022CF">
        <w:rPr>
          <w:rFonts w:cs="Traditional Arabic"/>
          <w:sz w:val="24"/>
          <w:szCs w:val="30"/>
          <w:rtl/>
        </w:rPr>
        <w:t>التي توقف</w:t>
      </w:r>
      <w:r w:rsidR="00B022CF" w:rsidRPr="002938A2">
        <w:rPr>
          <w:rFonts w:cs="Traditional Arabic"/>
          <w:sz w:val="24"/>
          <w:szCs w:val="30"/>
          <w:rtl/>
        </w:rPr>
        <w:t xml:space="preserve"> </w:t>
      </w:r>
      <w:r w:rsidRPr="002938A2">
        <w:rPr>
          <w:rFonts w:cs="Traditional Arabic"/>
          <w:sz w:val="24"/>
          <w:szCs w:val="30"/>
          <w:rtl/>
        </w:rPr>
        <w:t>العمل</w:t>
      </w:r>
      <w:r>
        <w:rPr>
          <w:rFonts w:cs="Traditional Arabic"/>
          <w:sz w:val="24"/>
          <w:szCs w:val="30"/>
          <w:rtl/>
        </w:rPr>
        <w:t xml:space="preserve"> </w:t>
      </w:r>
      <w:r w:rsidR="00B022CF">
        <w:rPr>
          <w:rFonts w:cs="Traditional Arabic"/>
          <w:sz w:val="24"/>
          <w:szCs w:val="30"/>
          <w:rtl/>
        </w:rPr>
        <w:t>فيها</w:t>
      </w:r>
      <w:r w:rsidRPr="002938A2">
        <w:rPr>
          <w:rFonts w:cs="Traditional Arabic"/>
          <w:sz w:val="24"/>
          <w:szCs w:val="30"/>
          <w:rtl/>
        </w:rPr>
        <w:t xml:space="preserve">، </w:t>
      </w:r>
      <w:r w:rsidR="00B022CF">
        <w:rPr>
          <w:rFonts w:cs="Traditional Arabic"/>
          <w:sz w:val="24"/>
          <w:szCs w:val="30"/>
          <w:rtl/>
        </w:rPr>
        <w:t>بالنظر إلى ا</w:t>
      </w:r>
      <w:r w:rsidRPr="002938A2">
        <w:rPr>
          <w:rFonts w:cs="Traditional Arabic"/>
          <w:sz w:val="24"/>
          <w:szCs w:val="30"/>
          <w:rtl/>
        </w:rPr>
        <w:t xml:space="preserve">لمصاعب المحتملة في تحديد الكيانات القانونية، </w:t>
      </w:r>
      <w:r>
        <w:rPr>
          <w:rFonts w:cs="Traditional Arabic"/>
          <w:sz w:val="24"/>
          <w:szCs w:val="30"/>
          <w:rtl/>
        </w:rPr>
        <w:t xml:space="preserve">واقترح </w:t>
      </w:r>
      <w:r w:rsidRPr="002938A2">
        <w:rPr>
          <w:rFonts w:cs="Traditional Arabic"/>
          <w:sz w:val="24"/>
          <w:szCs w:val="30"/>
          <w:rtl/>
        </w:rPr>
        <w:t xml:space="preserve">أن الأمر يحتاج إلى تعريف أكثر دقة لمصطلحي </w:t>
      </w:r>
      <w:r w:rsidR="001753D7">
        <w:rPr>
          <w:rFonts w:cs="Traditional Arabic"/>
          <w:sz w:val="24"/>
          <w:szCs w:val="30"/>
          <w:rtl/>
        </w:rPr>
        <w:t>’’</w:t>
      </w:r>
      <w:r w:rsidRPr="002938A2">
        <w:rPr>
          <w:rFonts w:cs="Traditional Arabic"/>
          <w:sz w:val="24"/>
          <w:szCs w:val="30"/>
          <w:rtl/>
        </w:rPr>
        <w:t>نفايات الزئبق</w:t>
      </w:r>
      <w:r w:rsidR="001753D7">
        <w:rPr>
          <w:rFonts w:cs="Traditional Arabic"/>
          <w:sz w:val="24"/>
          <w:szCs w:val="30"/>
          <w:rtl/>
        </w:rPr>
        <w:t>‘‘</w:t>
      </w:r>
      <w:r w:rsidRPr="002938A2">
        <w:rPr>
          <w:rFonts w:cs="Traditional Arabic"/>
          <w:sz w:val="24"/>
          <w:szCs w:val="30"/>
          <w:rtl/>
        </w:rPr>
        <w:t xml:space="preserve"> و</w:t>
      </w:r>
      <w:r w:rsidR="001753D7">
        <w:rPr>
          <w:rFonts w:cs="Traditional Arabic"/>
          <w:sz w:val="24"/>
          <w:szCs w:val="30"/>
          <w:rtl/>
        </w:rPr>
        <w:t>’’</w:t>
      </w:r>
      <w:r w:rsidRPr="002938A2">
        <w:rPr>
          <w:rFonts w:cs="Traditional Arabic"/>
          <w:sz w:val="24"/>
          <w:szCs w:val="30"/>
          <w:rtl/>
        </w:rPr>
        <w:t>تعدين الفلزات الحديدية</w:t>
      </w:r>
      <w:r w:rsidR="001753D7">
        <w:rPr>
          <w:rFonts w:cs="Traditional Arabic"/>
          <w:sz w:val="24"/>
          <w:szCs w:val="30"/>
          <w:rtl/>
        </w:rPr>
        <w:t>‘‘</w:t>
      </w:r>
      <w:r w:rsidRPr="002938A2">
        <w:rPr>
          <w:rFonts w:cs="Traditional Arabic"/>
          <w:sz w:val="24"/>
          <w:szCs w:val="30"/>
          <w:rtl/>
        </w:rPr>
        <w:t>.</w:t>
      </w:r>
    </w:p>
    <w:p w:rsidR="00BB690A" w:rsidRPr="002938A2" w:rsidRDefault="00BB690A" w:rsidP="00E027FA">
      <w:pPr>
        <w:tabs>
          <w:tab w:val="left" w:pos="1841"/>
        </w:tabs>
        <w:spacing w:after="120" w:line="400" w:lineRule="exact"/>
        <w:ind w:left="1134"/>
        <w:jc w:val="both"/>
        <w:rPr>
          <w:rFonts w:cs="Traditional Arabic"/>
          <w:sz w:val="24"/>
          <w:szCs w:val="30"/>
        </w:rPr>
      </w:pPr>
      <w:r>
        <w:rPr>
          <w:rFonts w:cs="Traditional Arabic"/>
          <w:sz w:val="20"/>
          <w:szCs w:val="30"/>
          <w:rtl/>
        </w:rPr>
        <w:t>5</w:t>
      </w:r>
      <w:r w:rsidR="00E027FA">
        <w:rPr>
          <w:rFonts w:cs="Traditional Arabic"/>
          <w:sz w:val="20"/>
          <w:szCs w:val="30"/>
          <w:rtl/>
        </w:rPr>
        <w:t>8</w:t>
      </w:r>
      <w:r>
        <w:rPr>
          <w:rFonts w:cs="Traditional Arabic"/>
          <w:sz w:val="20"/>
          <w:szCs w:val="30"/>
          <w:rtl/>
        </w:rPr>
        <w:t xml:space="preserve"> -</w:t>
      </w:r>
      <w:r>
        <w:rPr>
          <w:rFonts w:cs="Traditional Arabic"/>
          <w:sz w:val="20"/>
          <w:szCs w:val="30"/>
          <w:rtl/>
        </w:rPr>
        <w:tab/>
      </w:r>
      <w:r w:rsidRPr="002938A2">
        <w:rPr>
          <w:rFonts w:cs="Traditional Arabic"/>
          <w:sz w:val="24"/>
          <w:szCs w:val="30"/>
          <w:rtl/>
        </w:rPr>
        <w:t>وصرح العديد من الممثلين</w:t>
      </w:r>
      <w:r w:rsidR="00AD5FFC">
        <w:rPr>
          <w:rFonts w:cs="Traditional Arabic"/>
          <w:sz w:val="24"/>
          <w:szCs w:val="30"/>
          <w:rtl/>
        </w:rPr>
        <w:t>، بمن فيهم ممثل تحدث نيابةً عن مجموعة من البلدان،</w:t>
      </w:r>
      <w:r w:rsidRPr="002938A2">
        <w:rPr>
          <w:rFonts w:cs="Traditional Arabic"/>
          <w:sz w:val="24"/>
          <w:szCs w:val="30"/>
          <w:rtl/>
        </w:rPr>
        <w:t xml:space="preserve"> بأنه على الرغم من أن التوجيهات التي من المقرر اعتمادها لن تكون ملزمة قانوناً</w:t>
      </w:r>
      <w:r>
        <w:rPr>
          <w:rFonts w:cs="Traditional Arabic"/>
          <w:sz w:val="24"/>
          <w:szCs w:val="30"/>
          <w:rtl/>
        </w:rPr>
        <w:t>،</w:t>
      </w:r>
      <w:r w:rsidRPr="002938A2">
        <w:rPr>
          <w:rFonts w:cs="Traditional Arabic"/>
          <w:sz w:val="24"/>
          <w:szCs w:val="30"/>
          <w:rtl/>
        </w:rPr>
        <w:t xml:space="preserve"> فإنه ينبغي لها مع ذلك أن تكون </w:t>
      </w:r>
      <w:r w:rsidR="00B022CF">
        <w:rPr>
          <w:rFonts w:cs="Traditional Arabic"/>
          <w:sz w:val="24"/>
          <w:szCs w:val="30"/>
          <w:rtl/>
        </w:rPr>
        <w:t>متسقة</w:t>
      </w:r>
      <w:r w:rsidR="00B022CF" w:rsidRPr="002938A2">
        <w:rPr>
          <w:rFonts w:cs="Traditional Arabic"/>
          <w:sz w:val="24"/>
          <w:szCs w:val="30"/>
          <w:rtl/>
        </w:rPr>
        <w:t xml:space="preserve"> </w:t>
      </w:r>
      <w:r w:rsidRPr="002938A2">
        <w:rPr>
          <w:rFonts w:cs="Traditional Arabic"/>
          <w:sz w:val="24"/>
          <w:szCs w:val="30"/>
          <w:rtl/>
        </w:rPr>
        <w:t xml:space="preserve">مع أحكام الاتفاقية؛ وقيل </w:t>
      </w:r>
      <w:r>
        <w:rPr>
          <w:rFonts w:cs="Traditional Arabic"/>
          <w:sz w:val="24"/>
          <w:szCs w:val="30"/>
          <w:rtl/>
        </w:rPr>
        <w:t>إ</w:t>
      </w:r>
      <w:r w:rsidRPr="002938A2">
        <w:rPr>
          <w:rFonts w:cs="Traditional Arabic"/>
          <w:sz w:val="24"/>
          <w:szCs w:val="30"/>
          <w:rtl/>
        </w:rPr>
        <w:t xml:space="preserve">ن المشروع الحالي يتجاوز متطلبات الاتفاقية. وقال أحد الممثلين </w:t>
      </w:r>
      <w:r w:rsidR="00B022CF">
        <w:rPr>
          <w:rFonts w:cs="Traditional Arabic"/>
          <w:sz w:val="24"/>
          <w:szCs w:val="30"/>
          <w:rtl/>
        </w:rPr>
        <w:t>إنه</w:t>
      </w:r>
      <w:r w:rsidR="00B022CF" w:rsidRPr="002938A2">
        <w:rPr>
          <w:rFonts w:cs="Traditional Arabic"/>
          <w:sz w:val="24"/>
          <w:szCs w:val="30"/>
          <w:rtl/>
        </w:rPr>
        <w:t xml:space="preserve"> </w:t>
      </w:r>
      <w:r w:rsidRPr="002938A2">
        <w:rPr>
          <w:rFonts w:cs="Traditional Arabic"/>
          <w:sz w:val="24"/>
          <w:szCs w:val="30"/>
          <w:rtl/>
        </w:rPr>
        <w:t xml:space="preserve">ينبغي اعتبار التوجيهات وثيقة حية </w:t>
      </w:r>
      <w:r w:rsidR="00B022CF">
        <w:rPr>
          <w:rFonts w:cs="Traditional Arabic"/>
          <w:sz w:val="24"/>
          <w:szCs w:val="30"/>
          <w:rtl/>
        </w:rPr>
        <w:t>تخضع للا</w:t>
      </w:r>
      <w:r w:rsidRPr="002938A2">
        <w:rPr>
          <w:rFonts w:cs="Traditional Arabic"/>
          <w:sz w:val="24"/>
          <w:szCs w:val="30"/>
          <w:rtl/>
        </w:rPr>
        <w:t xml:space="preserve">ستعراض </w:t>
      </w:r>
      <w:r w:rsidR="00B022CF">
        <w:rPr>
          <w:rFonts w:cs="Traditional Arabic"/>
          <w:sz w:val="24"/>
          <w:szCs w:val="30"/>
          <w:rtl/>
        </w:rPr>
        <w:t>بناء على</w:t>
      </w:r>
      <w:r>
        <w:rPr>
          <w:rFonts w:cs="Traditional Arabic"/>
          <w:sz w:val="24"/>
          <w:szCs w:val="30"/>
          <w:rtl/>
        </w:rPr>
        <w:t xml:space="preserve"> </w:t>
      </w:r>
      <w:r w:rsidR="00B022CF">
        <w:rPr>
          <w:rFonts w:cs="Traditional Arabic"/>
          <w:sz w:val="24"/>
          <w:szCs w:val="30"/>
          <w:rtl/>
        </w:rPr>
        <w:t xml:space="preserve">تجارب </w:t>
      </w:r>
      <w:r w:rsidRPr="002938A2">
        <w:rPr>
          <w:rFonts w:cs="Traditional Arabic"/>
          <w:sz w:val="24"/>
          <w:szCs w:val="30"/>
          <w:rtl/>
        </w:rPr>
        <w:t>الأطراف.</w:t>
      </w:r>
    </w:p>
    <w:p w:rsidR="00BB690A" w:rsidRPr="002938A2" w:rsidRDefault="00BB690A" w:rsidP="00E027FA">
      <w:pPr>
        <w:tabs>
          <w:tab w:val="left" w:pos="1841"/>
        </w:tabs>
        <w:spacing w:after="120" w:line="400" w:lineRule="exact"/>
        <w:ind w:left="1134"/>
        <w:jc w:val="both"/>
        <w:rPr>
          <w:rFonts w:cs="Traditional Arabic"/>
          <w:sz w:val="24"/>
          <w:szCs w:val="30"/>
        </w:rPr>
      </w:pPr>
      <w:r>
        <w:rPr>
          <w:rFonts w:cs="Traditional Arabic"/>
          <w:sz w:val="24"/>
          <w:szCs w:val="30"/>
          <w:rtl/>
        </w:rPr>
        <w:t>5</w:t>
      </w:r>
      <w:r w:rsidR="00E027FA">
        <w:rPr>
          <w:rFonts w:cs="Traditional Arabic"/>
          <w:sz w:val="24"/>
          <w:szCs w:val="30"/>
          <w:rtl/>
        </w:rPr>
        <w:t>9</w:t>
      </w:r>
      <w:r>
        <w:rPr>
          <w:rFonts w:cs="Traditional Arabic"/>
          <w:sz w:val="24"/>
          <w:szCs w:val="30"/>
          <w:rtl/>
        </w:rPr>
        <w:t xml:space="preserve"> -</w:t>
      </w:r>
      <w:r>
        <w:rPr>
          <w:rFonts w:cs="Traditional Arabic"/>
          <w:sz w:val="24"/>
          <w:szCs w:val="30"/>
          <w:rtl/>
        </w:rPr>
        <w:tab/>
      </w:r>
      <w:r w:rsidRPr="002938A2">
        <w:rPr>
          <w:rFonts w:cs="Traditional Arabic"/>
          <w:sz w:val="24"/>
          <w:szCs w:val="30"/>
          <w:rtl/>
        </w:rPr>
        <w:t xml:space="preserve">وصرح ممثل </w:t>
      </w:r>
      <w:r w:rsidR="00AD5FFC">
        <w:rPr>
          <w:rFonts w:cs="Traditional Arabic"/>
          <w:sz w:val="24"/>
          <w:szCs w:val="30"/>
          <w:rtl/>
        </w:rPr>
        <w:t>لمنظمة</w:t>
      </w:r>
      <w:r w:rsidRPr="002938A2">
        <w:rPr>
          <w:rFonts w:cs="Traditional Arabic"/>
          <w:sz w:val="24"/>
          <w:szCs w:val="30"/>
          <w:rtl/>
        </w:rPr>
        <w:t xml:space="preserve"> غير حكومية بأن البلدان التي لديها عدد كبير من </w:t>
      </w:r>
      <w:r w:rsidR="00B022CF">
        <w:rPr>
          <w:rFonts w:cs="Traditional Arabic"/>
          <w:sz w:val="24"/>
          <w:szCs w:val="30"/>
          <w:rtl/>
        </w:rPr>
        <w:t>ال</w:t>
      </w:r>
      <w:r w:rsidRPr="002938A2">
        <w:rPr>
          <w:rFonts w:cs="Traditional Arabic"/>
          <w:sz w:val="24"/>
          <w:szCs w:val="30"/>
          <w:rtl/>
        </w:rPr>
        <w:t xml:space="preserve">مصادر </w:t>
      </w:r>
      <w:r w:rsidR="00B022CF">
        <w:rPr>
          <w:rFonts w:cs="Traditional Arabic"/>
          <w:sz w:val="24"/>
          <w:szCs w:val="30"/>
          <w:rtl/>
        </w:rPr>
        <w:t>الصغيرة ل</w:t>
      </w:r>
      <w:r w:rsidRPr="002938A2">
        <w:rPr>
          <w:rFonts w:cs="Traditional Arabic"/>
          <w:sz w:val="24"/>
          <w:szCs w:val="30"/>
          <w:rtl/>
        </w:rPr>
        <w:t xml:space="preserve">توليد الزئبق والتي تُنتج مجتمعة أكثر من 10 أطنان مترية سنوياً ينبغي </w:t>
      </w:r>
      <w:r w:rsidR="00B022CF">
        <w:rPr>
          <w:rFonts w:cs="Traditional Arabic"/>
          <w:sz w:val="24"/>
          <w:szCs w:val="30"/>
          <w:rtl/>
        </w:rPr>
        <w:t xml:space="preserve">أن </w:t>
      </w:r>
      <w:r w:rsidR="00AD5FFC">
        <w:rPr>
          <w:rFonts w:cs="Traditional Arabic"/>
          <w:sz w:val="24"/>
          <w:szCs w:val="30"/>
          <w:rtl/>
        </w:rPr>
        <w:t>تُشجَّع على</w:t>
      </w:r>
      <w:r w:rsidR="00B022CF">
        <w:rPr>
          <w:rFonts w:cs="Traditional Arabic"/>
          <w:sz w:val="24"/>
          <w:szCs w:val="30"/>
          <w:rtl/>
        </w:rPr>
        <w:t xml:space="preserve"> الإبلاغ عن</w:t>
      </w:r>
      <w:r w:rsidRPr="002938A2">
        <w:rPr>
          <w:rFonts w:cs="Traditional Arabic"/>
          <w:sz w:val="24"/>
          <w:szCs w:val="30"/>
          <w:rtl/>
        </w:rPr>
        <w:t xml:space="preserve"> الحجم الإجمالي المتولد. وأضاف ممثل </w:t>
      </w:r>
      <w:r w:rsidR="00AD5FFC">
        <w:rPr>
          <w:rFonts w:cs="Traditional Arabic"/>
          <w:sz w:val="24"/>
          <w:szCs w:val="30"/>
          <w:rtl/>
        </w:rPr>
        <w:t>لمنظمة</w:t>
      </w:r>
      <w:r w:rsidRPr="002938A2">
        <w:rPr>
          <w:rFonts w:cs="Traditional Arabic"/>
          <w:sz w:val="24"/>
          <w:szCs w:val="30"/>
          <w:rtl/>
        </w:rPr>
        <w:t xml:space="preserve"> أخرى غير حكومية أن المخزونات </w:t>
      </w:r>
      <w:r w:rsidR="00B022CF">
        <w:rPr>
          <w:rFonts w:cs="Traditional Arabic"/>
          <w:sz w:val="24"/>
          <w:szCs w:val="30"/>
          <w:rtl/>
        </w:rPr>
        <w:t xml:space="preserve">الفردية </w:t>
      </w:r>
      <w:r w:rsidRPr="002938A2">
        <w:rPr>
          <w:rFonts w:cs="Traditional Arabic"/>
          <w:sz w:val="24"/>
          <w:szCs w:val="30"/>
          <w:rtl/>
        </w:rPr>
        <w:t xml:space="preserve">ينبغي أن </w:t>
      </w:r>
      <w:r w:rsidR="00B022CF">
        <w:rPr>
          <w:rFonts w:cs="Traditional Arabic"/>
          <w:sz w:val="24"/>
          <w:szCs w:val="30"/>
          <w:rtl/>
        </w:rPr>
        <w:t>ت</w:t>
      </w:r>
      <w:r w:rsidR="00B022CF" w:rsidRPr="002938A2">
        <w:rPr>
          <w:rFonts w:cs="Traditional Arabic"/>
          <w:sz w:val="24"/>
          <w:szCs w:val="30"/>
          <w:rtl/>
        </w:rPr>
        <w:t xml:space="preserve">شمل </w:t>
      </w:r>
      <w:r w:rsidR="00B022CF">
        <w:rPr>
          <w:rFonts w:cs="Traditional Arabic"/>
          <w:sz w:val="24"/>
          <w:szCs w:val="30"/>
          <w:rtl/>
        </w:rPr>
        <w:t xml:space="preserve">كميات </w:t>
      </w:r>
      <w:r w:rsidRPr="002938A2">
        <w:rPr>
          <w:rFonts w:cs="Traditional Arabic"/>
          <w:sz w:val="24"/>
          <w:szCs w:val="30"/>
          <w:rtl/>
        </w:rPr>
        <w:t xml:space="preserve">الزئبق ومركبات الزئبق الخاضعة لإشراف كيان اقتصادي أو قانوني وذلك لمنع إخفاء الأحجام الفعلية </w:t>
      </w:r>
      <w:r w:rsidR="00B022CF">
        <w:rPr>
          <w:rFonts w:cs="Traditional Arabic"/>
          <w:sz w:val="24"/>
          <w:szCs w:val="30"/>
          <w:rtl/>
        </w:rPr>
        <w:t>المخزونة</w:t>
      </w:r>
      <w:r w:rsidRPr="002938A2">
        <w:rPr>
          <w:rFonts w:cs="Traditional Arabic"/>
          <w:sz w:val="24"/>
          <w:szCs w:val="30"/>
          <w:rtl/>
        </w:rPr>
        <w:t>، وأن مرافق التصنيع النقالة التي تستعيد 10 أطنان أو أكثر من الزئبق سنوياً ينبغي اعتبارها مصادر لإمدادات الزئبق</w:t>
      </w:r>
      <w:r>
        <w:rPr>
          <w:rFonts w:cs="Traditional Arabic"/>
          <w:sz w:val="24"/>
          <w:szCs w:val="30"/>
          <w:rtl/>
        </w:rPr>
        <w:t>؛</w:t>
      </w:r>
      <w:r w:rsidRPr="002938A2">
        <w:rPr>
          <w:rFonts w:cs="Traditional Arabic"/>
          <w:sz w:val="24"/>
          <w:szCs w:val="30"/>
          <w:rtl/>
        </w:rPr>
        <w:t xml:space="preserve"> وأن</w:t>
      </w:r>
      <w:r w:rsidR="00B022CF">
        <w:rPr>
          <w:rFonts w:cs="Traditional Arabic"/>
          <w:sz w:val="24"/>
          <w:szCs w:val="30"/>
          <w:rtl/>
        </w:rPr>
        <w:t xml:space="preserve"> كميات</w:t>
      </w:r>
      <w:r w:rsidRPr="002938A2">
        <w:rPr>
          <w:rFonts w:cs="Traditional Arabic"/>
          <w:sz w:val="24"/>
          <w:szCs w:val="30"/>
          <w:rtl/>
        </w:rPr>
        <w:t xml:space="preserve"> الزئبق </w:t>
      </w:r>
      <w:r w:rsidR="00B022CF">
        <w:rPr>
          <w:rFonts w:cs="Traditional Arabic"/>
          <w:sz w:val="24"/>
          <w:szCs w:val="30"/>
          <w:rtl/>
        </w:rPr>
        <w:t>الذي تتم مصادرته</w:t>
      </w:r>
      <w:r w:rsidR="00B022CF" w:rsidRPr="002938A2">
        <w:rPr>
          <w:rFonts w:cs="Traditional Arabic"/>
          <w:sz w:val="24"/>
          <w:szCs w:val="30"/>
          <w:rtl/>
        </w:rPr>
        <w:t xml:space="preserve"> </w:t>
      </w:r>
      <w:r w:rsidRPr="002938A2">
        <w:rPr>
          <w:rFonts w:cs="Traditional Arabic"/>
          <w:sz w:val="24"/>
          <w:szCs w:val="30"/>
          <w:rtl/>
        </w:rPr>
        <w:t>من الشحنات والمخزونات غير القانونية ال</w:t>
      </w:r>
      <w:r w:rsidR="00B022CF">
        <w:rPr>
          <w:rFonts w:cs="Traditional Arabic"/>
          <w:sz w:val="24"/>
          <w:szCs w:val="30"/>
          <w:rtl/>
        </w:rPr>
        <w:t>ـم</w:t>
      </w:r>
      <w:r w:rsidRPr="002938A2">
        <w:rPr>
          <w:rFonts w:cs="Traditional Arabic"/>
          <w:sz w:val="24"/>
          <w:szCs w:val="30"/>
          <w:rtl/>
        </w:rPr>
        <w:t xml:space="preserve">ُحتفظ بها داخل مرافق مهجورة يجب أن تُصنف على أنها </w:t>
      </w:r>
      <w:r w:rsidR="007A05DD">
        <w:rPr>
          <w:rFonts w:cs="Traditional Arabic"/>
          <w:sz w:val="24"/>
          <w:szCs w:val="30"/>
          <w:rtl/>
        </w:rPr>
        <w:t>’’</w:t>
      </w:r>
      <w:r w:rsidRPr="002938A2">
        <w:rPr>
          <w:rFonts w:cs="Traditional Arabic"/>
          <w:sz w:val="24"/>
          <w:szCs w:val="30"/>
          <w:rtl/>
        </w:rPr>
        <w:t xml:space="preserve">مخزونات </w:t>
      </w:r>
      <w:r w:rsidR="00DD1FCF">
        <w:rPr>
          <w:rFonts w:cs="Traditional Arabic"/>
          <w:sz w:val="24"/>
          <w:szCs w:val="30"/>
          <w:rtl/>
        </w:rPr>
        <w:t>مجهولة المصدر</w:t>
      </w:r>
      <w:r w:rsidR="007A05DD">
        <w:rPr>
          <w:rFonts w:cs="Traditional Arabic"/>
          <w:sz w:val="24"/>
          <w:szCs w:val="30"/>
          <w:rtl/>
        </w:rPr>
        <w:t>‘‘</w:t>
      </w:r>
      <w:r w:rsidRPr="002938A2">
        <w:rPr>
          <w:rFonts w:cs="Traditional Arabic"/>
          <w:sz w:val="24"/>
          <w:szCs w:val="30"/>
          <w:rtl/>
        </w:rPr>
        <w:t xml:space="preserve"> </w:t>
      </w:r>
      <w:r w:rsidR="00AD5FFC">
        <w:rPr>
          <w:rFonts w:cs="Traditional Arabic"/>
          <w:sz w:val="24"/>
          <w:szCs w:val="30"/>
          <w:rtl/>
        </w:rPr>
        <w:t xml:space="preserve">وأن تُدرج </w:t>
      </w:r>
      <w:r w:rsidRPr="002938A2">
        <w:rPr>
          <w:rFonts w:cs="Traditional Arabic"/>
          <w:sz w:val="24"/>
          <w:szCs w:val="30"/>
          <w:rtl/>
        </w:rPr>
        <w:t>في قوائم الجرد الوطنية.</w:t>
      </w:r>
    </w:p>
    <w:p w:rsidR="00BB690A" w:rsidRDefault="00E027FA" w:rsidP="00F818B4">
      <w:pPr>
        <w:tabs>
          <w:tab w:val="left" w:pos="1841"/>
        </w:tabs>
        <w:spacing w:after="120" w:line="400" w:lineRule="exact"/>
        <w:ind w:left="1134"/>
        <w:jc w:val="both"/>
        <w:rPr>
          <w:rFonts w:cs="Traditional Arabic"/>
          <w:sz w:val="24"/>
          <w:szCs w:val="30"/>
          <w:rtl/>
        </w:rPr>
      </w:pPr>
      <w:r>
        <w:rPr>
          <w:rFonts w:cs="Traditional Arabic"/>
          <w:sz w:val="24"/>
          <w:szCs w:val="30"/>
          <w:rtl/>
        </w:rPr>
        <w:t>60</w:t>
      </w:r>
      <w:r w:rsidR="00BB690A">
        <w:rPr>
          <w:rFonts w:cs="Traditional Arabic"/>
          <w:sz w:val="24"/>
          <w:szCs w:val="30"/>
          <w:rtl/>
        </w:rPr>
        <w:t xml:space="preserve"> -</w:t>
      </w:r>
      <w:r w:rsidR="00BB690A">
        <w:rPr>
          <w:rFonts w:cs="Traditional Arabic"/>
          <w:sz w:val="24"/>
          <w:szCs w:val="30"/>
          <w:rtl/>
        </w:rPr>
        <w:tab/>
      </w:r>
      <w:r w:rsidR="00DD1FCF">
        <w:rPr>
          <w:rFonts w:cs="Traditional Arabic"/>
          <w:sz w:val="24"/>
          <w:szCs w:val="30"/>
          <w:rtl/>
        </w:rPr>
        <w:t>و</w:t>
      </w:r>
      <w:r w:rsidR="00BB690A" w:rsidRPr="002938A2">
        <w:rPr>
          <w:rFonts w:cs="Traditional Arabic"/>
          <w:sz w:val="24"/>
          <w:szCs w:val="30"/>
          <w:rtl/>
        </w:rPr>
        <w:t xml:space="preserve">قررت اللجنة بأن يقوم فريق الاتصال المعني بالمسائل التقنية باستعراض </w:t>
      </w:r>
      <w:r w:rsidR="002B0903" w:rsidRPr="002938A2">
        <w:rPr>
          <w:rFonts w:cs="Traditional Arabic"/>
          <w:sz w:val="24"/>
          <w:szCs w:val="30"/>
          <w:rtl/>
        </w:rPr>
        <w:t xml:space="preserve">مشروع التوجيهات </w:t>
      </w:r>
      <w:r w:rsidR="00BB690A" w:rsidRPr="002938A2">
        <w:rPr>
          <w:rFonts w:cs="Traditional Arabic"/>
          <w:sz w:val="24"/>
          <w:szCs w:val="30"/>
          <w:rtl/>
        </w:rPr>
        <w:t>و</w:t>
      </w:r>
      <w:r w:rsidR="002B0903">
        <w:rPr>
          <w:rFonts w:cs="Traditional Arabic"/>
          <w:sz w:val="24"/>
          <w:szCs w:val="30"/>
          <w:rtl/>
        </w:rPr>
        <w:t>تعديله</w:t>
      </w:r>
      <w:r w:rsidR="00BB690A" w:rsidRPr="002938A2">
        <w:rPr>
          <w:rFonts w:cs="Traditional Arabic"/>
          <w:sz w:val="24"/>
          <w:szCs w:val="30"/>
          <w:rtl/>
        </w:rPr>
        <w:t xml:space="preserve">، حيثما تدعو الضرورة، من أجل مواصلة بحثه </w:t>
      </w:r>
      <w:r w:rsidR="002B0903">
        <w:rPr>
          <w:rFonts w:cs="Traditional Arabic"/>
          <w:sz w:val="24"/>
          <w:szCs w:val="30"/>
          <w:rtl/>
        </w:rPr>
        <w:t>في الجلسة العامة</w:t>
      </w:r>
      <w:r w:rsidR="00BB690A" w:rsidRPr="002938A2">
        <w:rPr>
          <w:rFonts w:cs="Traditional Arabic"/>
          <w:sz w:val="24"/>
          <w:szCs w:val="30"/>
          <w:rtl/>
        </w:rPr>
        <w:t xml:space="preserve">، </w:t>
      </w:r>
      <w:r w:rsidR="002B0903">
        <w:rPr>
          <w:rFonts w:cs="Traditional Arabic"/>
          <w:sz w:val="24"/>
          <w:szCs w:val="30"/>
          <w:rtl/>
        </w:rPr>
        <w:t xml:space="preserve">على أن </w:t>
      </w:r>
      <w:r w:rsidR="00F818B4">
        <w:rPr>
          <w:rFonts w:cs="Traditional Arabic"/>
          <w:sz w:val="24"/>
          <w:szCs w:val="30"/>
          <w:rtl/>
        </w:rPr>
        <w:t xml:space="preserve">تؤخذ </w:t>
      </w:r>
      <w:r w:rsidR="002B0903">
        <w:rPr>
          <w:rFonts w:cs="Traditional Arabic"/>
          <w:sz w:val="24"/>
          <w:szCs w:val="30"/>
          <w:rtl/>
        </w:rPr>
        <w:t>في الاعتبار</w:t>
      </w:r>
      <w:r w:rsidR="00BB690A" w:rsidRPr="002938A2">
        <w:rPr>
          <w:rFonts w:cs="Traditional Arabic"/>
          <w:sz w:val="24"/>
          <w:szCs w:val="30"/>
          <w:rtl/>
        </w:rPr>
        <w:t xml:space="preserve"> المناقشات التي </w:t>
      </w:r>
      <w:r w:rsidR="002B0903">
        <w:rPr>
          <w:rFonts w:cs="Traditional Arabic"/>
          <w:sz w:val="24"/>
          <w:szCs w:val="30"/>
          <w:rtl/>
        </w:rPr>
        <w:t>جرت</w:t>
      </w:r>
      <w:r w:rsidR="002B0903" w:rsidRPr="002938A2">
        <w:rPr>
          <w:rFonts w:cs="Traditional Arabic"/>
          <w:sz w:val="24"/>
          <w:szCs w:val="30"/>
          <w:rtl/>
        </w:rPr>
        <w:t xml:space="preserve"> </w:t>
      </w:r>
      <w:r w:rsidR="00BB690A" w:rsidRPr="002938A2">
        <w:rPr>
          <w:rFonts w:cs="Traditional Arabic"/>
          <w:sz w:val="24"/>
          <w:szCs w:val="30"/>
          <w:rtl/>
        </w:rPr>
        <w:t xml:space="preserve">في </w:t>
      </w:r>
      <w:r w:rsidR="002B0903">
        <w:rPr>
          <w:rFonts w:cs="Traditional Arabic"/>
          <w:sz w:val="24"/>
          <w:szCs w:val="30"/>
          <w:rtl/>
        </w:rPr>
        <w:t>الجلسة</w:t>
      </w:r>
      <w:r w:rsidR="002B0903" w:rsidRPr="002938A2">
        <w:rPr>
          <w:rFonts w:cs="Traditional Arabic"/>
          <w:sz w:val="24"/>
          <w:szCs w:val="30"/>
          <w:rtl/>
        </w:rPr>
        <w:t xml:space="preserve"> </w:t>
      </w:r>
      <w:r w:rsidR="00BB690A" w:rsidRPr="002938A2">
        <w:rPr>
          <w:rFonts w:cs="Traditional Arabic"/>
          <w:sz w:val="24"/>
          <w:szCs w:val="30"/>
          <w:rtl/>
        </w:rPr>
        <w:t>العام</w:t>
      </w:r>
      <w:r w:rsidR="002B0903">
        <w:rPr>
          <w:rFonts w:cs="Traditional Arabic"/>
          <w:sz w:val="24"/>
          <w:szCs w:val="30"/>
          <w:rtl/>
        </w:rPr>
        <w:t>ة</w:t>
      </w:r>
      <w:r w:rsidR="00BB690A" w:rsidRPr="002938A2">
        <w:rPr>
          <w:rFonts w:cs="Traditional Arabic"/>
          <w:sz w:val="24"/>
          <w:szCs w:val="30"/>
          <w:rtl/>
        </w:rPr>
        <w:t xml:space="preserve"> وورقة </w:t>
      </w:r>
      <w:r w:rsidR="00F818B4">
        <w:rPr>
          <w:rFonts w:cs="Traditional Arabic"/>
          <w:sz w:val="24"/>
          <w:szCs w:val="30"/>
          <w:rtl/>
        </w:rPr>
        <w:t>غرفة</w:t>
      </w:r>
      <w:r w:rsidR="00F818B4" w:rsidRPr="002938A2">
        <w:rPr>
          <w:rFonts w:cs="Traditional Arabic"/>
          <w:sz w:val="24"/>
          <w:szCs w:val="30"/>
          <w:rtl/>
        </w:rPr>
        <w:t xml:space="preserve"> </w:t>
      </w:r>
      <w:r w:rsidR="00F818B4">
        <w:rPr>
          <w:rFonts w:cs="Traditional Arabic"/>
          <w:sz w:val="24"/>
          <w:szCs w:val="30"/>
          <w:rtl/>
        </w:rPr>
        <w:t>الاجتماعات</w:t>
      </w:r>
      <w:r w:rsidR="00F818B4" w:rsidRPr="002938A2">
        <w:rPr>
          <w:rFonts w:cs="Traditional Arabic"/>
          <w:sz w:val="24"/>
          <w:szCs w:val="30"/>
          <w:rtl/>
        </w:rPr>
        <w:t xml:space="preserve"> </w:t>
      </w:r>
      <w:r w:rsidR="00BB690A" w:rsidRPr="002938A2">
        <w:rPr>
          <w:rFonts w:cs="Traditional Arabic"/>
          <w:sz w:val="24"/>
          <w:szCs w:val="30"/>
          <w:rtl/>
        </w:rPr>
        <w:t xml:space="preserve">التي قدمها الاتحاد الأوروبي. </w:t>
      </w:r>
    </w:p>
    <w:p w:rsidR="00E027FA" w:rsidRDefault="00E027FA" w:rsidP="00F818B4">
      <w:pPr>
        <w:tabs>
          <w:tab w:val="left" w:pos="1841"/>
        </w:tabs>
        <w:spacing w:after="120" w:line="400" w:lineRule="exact"/>
        <w:ind w:left="1134"/>
        <w:jc w:val="both"/>
        <w:rPr>
          <w:rFonts w:eastAsia="Arial Unicode MS"/>
          <w:w w:val="0"/>
        </w:rPr>
      </w:pPr>
      <w:r>
        <w:rPr>
          <w:rFonts w:cs="Traditional Arabic"/>
          <w:sz w:val="24"/>
          <w:szCs w:val="30"/>
          <w:rtl/>
        </w:rPr>
        <w:t>61 -</w:t>
      </w:r>
      <w:r>
        <w:rPr>
          <w:rFonts w:cs="Traditional Arabic"/>
          <w:sz w:val="24"/>
          <w:szCs w:val="30"/>
          <w:rtl/>
        </w:rPr>
        <w:tab/>
      </w:r>
      <w:r w:rsidR="00F818B4">
        <w:rPr>
          <w:rFonts w:cs="Traditional Arabic"/>
          <w:sz w:val="24"/>
          <w:szCs w:val="30"/>
          <w:rtl/>
        </w:rPr>
        <w:t xml:space="preserve">وفي دورة تالية، أبلغ رئيس فريق الاتصال بأن الفريق توصل إلى اتفاق بشأن صيغة منقحة من مشروع التوجيهات لمساعدة الأطراف في تحديد المخزونات الفردية من الزئبق أو مركبات الزئبق التي تزيد على 50 طناً مترياً، وكذلك مصادر الإمداد بالزئبق التي تتولد عنها مخزونات تزيد على 10 أطنان مترية سنوياً، ووردت هذه الصيغة المنقحة في ورقة غرفة اجتماعات. </w:t>
      </w:r>
      <w:bookmarkStart w:id="6" w:name="_DV_C127"/>
    </w:p>
    <w:bookmarkEnd w:id="6"/>
    <w:p w:rsidR="00E027FA" w:rsidRDefault="00E027FA" w:rsidP="00F818B4">
      <w:pPr>
        <w:tabs>
          <w:tab w:val="left" w:pos="1841"/>
        </w:tabs>
        <w:spacing w:after="120" w:line="400" w:lineRule="exact"/>
        <w:ind w:left="1134"/>
        <w:jc w:val="both"/>
        <w:rPr>
          <w:rFonts w:cs="Traditional Arabic"/>
          <w:sz w:val="24"/>
          <w:szCs w:val="30"/>
          <w:rtl/>
        </w:rPr>
      </w:pPr>
      <w:r>
        <w:rPr>
          <w:rFonts w:cs="Traditional Arabic"/>
          <w:sz w:val="24"/>
          <w:szCs w:val="30"/>
          <w:rtl/>
        </w:rPr>
        <w:t>62 -</w:t>
      </w:r>
      <w:r>
        <w:rPr>
          <w:rFonts w:cs="Traditional Arabic"/>
          <w:sz w:val="24"/>
          <w:szCs w:val="30"/>
          <w:rtl/>
        </w:rPr>
        <w:tab/>
      </w:r>
      <w:r w:rsidR="00F818B4">
        <w:rPr>
          <w:rFonts w:cs="Traditional Arabic"/>
          <w:sz w:val="24"/>
          <w:szCs w:val="30"/>
          <w:rtl/>
        </w:rPr>
        <w:t>و</w:t>
      </w:r>
      <w:r w:rsidR="009840D3" w:rsidRPr="006148BB">
        <w:rPr>
          <w:rFonts w:cs="Traditional Arabic"/>
          <w:sz w:val="20"/>
          <w:szCs w:val="30"/>
          <w:rtl/>
        </w:rPr>
        <w:t xml:space="preserve">اعتمدت اللجنة مشروع التوجيهات </w:t>
      </w:r>
      <w:r w:rsidR="00F818B4">
        <w:rPr>
          <w:rFonts w:cs="Traditional Arabic"/>
          <w:sz w:val="20"/>
          <w:szCs w:val="30"/>
          <w:rtl/>
        </w:rPr>
        <w:t>المنقح</w:t>
      </w:r>
      <w:r w:rsidR="009840D3" w:rsidRPr="006148BB">
        <w:rPr>
          <w:rFonts w:cs="Traditional Arabic"/>
          <w:sz w:val="20"/>
          <w:szCs w:val="30"/>
          <w:rtl/>
        </w:rPr>
        <w:t xml:space="preserve"> على أساس مؤقت ريثما يعتمدها مؤتمر الأطراف رسمياً أثناء اجتماعه الأول. وترد التوجيهات على النحو الذي اعتُمدت به في المرفق الثاني لهذا التقرير.</w:t>
      </w:r>
    </w:p>
    <w:p w:rsidR="00BB690A" w:rsidRPr="001D7492" w:rsidRDefault="00BB690A" w:rsidP="00D7795A">
      <w:pPr>
        <w:tabs>
          <w:tab w:val="left" w:pos="1126"/>
          <w:tab w:val="left" w:pos="2975"/>
        </w:tabs>
        <w:spacing w:after="120" w:line="400" w:lineRule="exact"/>
        <w:ind w:left="1132" w:hanging="816"/>
        <w:jc w:val="both"/>
        <w:rPr>
          <w:rFonts w:cs="Traditional Arabic"/>
          <w:b/>
          <w:bCs/>
          <w:sz w:val="30"/>
          <w:szCs w:val="30"/>
        </w:rPr>
      </w:pPr>
      <w:r w:rsidRPr="001D7492">
        <w:rPr>
          <w:rFonts w:cs="Traditional Arabic"/>
          <w:b/>
          <w:bCs/>
          <w:sz w:val="30"/>
          <w:szCs w:val="30"/>
          <w:rtl/>
        </w:rPr>
        <w:t>(ج)</w:t>
      </w:r>
      <w:r w:rsidR="001D7492">
        <w:rPr>
          <w:rFonts w:cs="Traditional Arabic"/>
          <w:b/>
          <w:bCs/>
          <w:sz w:val="30"/>
          <w:szCs w:val="30"/>
          <w:rtl/>
        </w:rPr>
        <w:tab/>
      </w:r>
      <w:r w:rsidRPr="001D7492">
        <w:rPr>
          <w:rFonts w:cs="Traditional Arabic"/>
          <w:b/>
          <w:bCs/>
          <w:sz w:val="30"/>
          <w:szCs w:val="30"/>
          <w:rtl/>
        </w:rPr>
        <w:t xml:space="preserve">تجميع </w:t>
      </w:r>
      <w:r w:rsidR="002B0903" w:rsidRPr="001D7492">
        <w:rPr>
          <w:rFonts w:cs="Traditional Arabic"/>
          <w:b/>
          <w:bCs/>
          <w:sz w:val="30"/>
          <w:szCs w:val="30"/>
          <w:rtl/>
        </w:rPr>
        <w:t xml:space="preserve">المساهمات </w:t>
      </w:r>
      <w:r w:rsidRPr="001D7492">
        <w:rPr>
          <w:rFonts w:cs="Traditional Arabic"/>
          <w:b/>
          <w:bCs/>
          <w:sz w:val="30"/>
          <w:szCs w:val="30"/>
          <w:rtl/>
        </w:rPr>
        <w:t xml:space="preserve">المقدمة بشأن </w:t>
      </w:r>
      <w:r w:rsidR="002B0903" w:rsidRPr="001D7492">
        <w:rPr>
          <w:rFonts w:cs="Traditional Arabic"/>
          <w:b/>
          <w:bCs/>
          <w:sz w:val="30"/>
          <w:szCs w:val="30"/>
          <w:rtl/>
        </w:rPr>
        <w:t xml:space="preserve">مسألة ما </w:t>
      </w:r>
      <w:r w:rsidRPr="001D7492">
        <w:rPr>
          <w:rFonts w:cs="Traditional Arabic"/>
          <w:b/>
          <w:bCs/>
          <w:sz w:val="30"/>
          <w:szCs w:val="30"/>
          <w:rtl/>
        </w:rPr>
        <w:t>إذا كانت التوجيهات الإضافية ضرورية بموجب الفقرة 12 من المادة 3 من اتفاقية ميناماتا</w:t>
      </w:r>
    </w:p>
    <w:p w:rsidR="00BB690A" w:rsidRPr="002938A2" w:rsidRDefault="00E027FA" w:rsidP="00776F1F">
      <w:pPr>
        <w:tabs>
          <w:tab w:val="left" w:pos="1841"/>
          <w:tab w:val="right" w:pos="6796"/>
        </w:tabs>
        <w:spacing w:after="120" w:line="400" w:lineRule="exact"/>
        <w:ind w:left="1134"/>
        <w:jc w:val="both"/>
        <w:rPr>
          <w:rFonts w:cs="Traditional Arabic"/>
          <w:sz w:val="24"/>
          <w:szCs w:val="30"/>
        </w:rPr>
      </w:pPr>
      <w:r>
        <w:rPr>
          <w:rFonts w:cs="Traditional Arabic"/>
          <w:sz w:val="24"/>
          <w:szCs w:val="30"/>
          <w:rtl/>
        </w:rPr>
        <w:t>63</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صرحت </w:t>
      </w:r>
      <w:r w:rsidR="009E5E27">
        <w:rPr>
          <w:rFonts w:cs="Traditional Arabic"/>
          <w:sz w:val="24"/>
          <w:szCs w:val="30"/>
          <w:rtl/>
        </w:rPr>
        <w:t>واحدة من الممثلين</w:t>
      </w:r>
      <w:r w:rsidR="00BB690A" w:rsidRPr="002938A2">
        <w:rPr>
          <w:rFonts w:cs="Traditional Arabic"/>
          <w:sz w:val="24"/>
          <w:szCs w:val="30"/>
          <w:rtl/>
        </w:rPr>
        <w:t xml:space="preserve"> بأنه</w:t>
      </w:r>
      <w:r w:rsidR="002B40E7">
        <w:rPr>
          <w:rFonts w:cs="Traditional Arabic"/>
          <w:sz w:val="24"/>
          <w:szCs w:val="30"/>
          <w:rtl/>
        </w:rPr>
        <w:t xml:space="preserve"> في حال عدم معالجة مسائل معينة في وثائق توجيهية أخرى</w:t>
      </w:r>
      <w:r w:rsidR="00BB690A" w:rsidRPr="002938A2">
        <w:rPr>
          <w:rFonts w:cs="Traditional Arabic"/>
          <w:sz w:val="24"/>
          <w:szCs w:val="30"/>
          <w:rtl/>
        </w:rPr>
        <w:t xml:space="preserve"> </w:t>
      </w:r>
      <w:r w:rsidR="002B40E7">
        <w:rPr>
          <w:rFonts w:cs="Traditional Arabic"/>
          <w:sz w:val="24"/>
          <w:szCs w:val="30"/>
          <w:rtl/>
        </w:rPr>
        <w:t>ف</w:t>
      </w:r>
      <w:r w:rsidR="00BB690A" w:rsidRPr="002938A2">
        <w:rPr>
          <w:rFonts w:cs="Traditional Arabic"/>
          <w:sz w:val="24"/>
          <w:szCs w:val="30"/>
          <w:rtl/>
        </w:rPr>
        <w:t xml:space="preserve">قد </w:t>
      </w:r>
      <w:r w:rsidR="009E5E27">
        <w:rPr>
          <w:rFonts w:cs="Traditional Arabic"/>
          <w:sz w:val="24"/>
          <w:szCs w:val="30"/>
          <w:rtl/>
        </w:rPr>
        <w:t>تلزم</w:t>
      </w:r>
      <w:r w:rsidR="00BB690A" w:rsidRPr="002938A2">
        <w:rPr>
          <w:rFonts w:cs="Traditional Arabic"/>
          <w:sz w:val="24"/>
          <w:szCs w:val="30"/>
          <w:rtl/>
        </w:rPr>
        <w:t xml:space="preserve"> توجيهات إضافية، بموجب الفقرة 12 من المادة 3 من الاتفاقية، بشأن ما إذا كان ينبغي الإبلاغ عن مركبات الزئبق حسب </w:t>
      </w:r>
      <w:r w:rsidR="002B0903">
        <w:rPr>
          <w:rFonts w:cs="Traditional Arabic"/>
          <w:sz w:val="24"/>
          <w:szCs w:val="30"/>
          <w:rtl/>
        </w:rPr>
        <w:t>وزنها</w:t>
      </w:r>
      <w:r w:rsidR="002B0903" w:rsidRPr="002938A2">
        <w:rPr>
          <w:rFonts w:cs="Traditional Arabic"/>
          <w:sz w:val="24"/>
          <w:szCs w:val="30"/>
          <w:rtl/>
        </w:rPr>
        <w:t xml:space="preserve"> </w:t>
      </w:r>
      <w:r w:rsidR="00BB690A" w:rsidRPr="002938A2">
        <w:rPr>
          <w:rFonts w:cs="Traditional Arabic"/>
          <w:sz w:val="24"/>
          <w:szCs w:val="30"/>
          <w:rtl/>
        </w:rPr>
        <w:t xml:space="preserve">الإجمالي أو حسب </w:t>
      </w:r>
      <w:r w:rsidR="002B0903">
        <w:rPr>
          <w:rFonts w:cs="Traditional Arabic"/>
          <w:sz w:val="24"/>
          <w:szCs w:val="30"/>
          <w:rtl/>
        </w:rPr>
        <w:t>محتواها</w:t>
      </w:r>
      <w:r w:rsidR="002B0903" w:rsidRPr="002938A2">
        <w:rPr>
          <w:rFonts w:cs="Traditional Arabic"/>
          <w:sz w:val="24"/>
          <w:szCs w:val="30"/>
          <w:rtl/>
        </w:rPr>
        <w:t xml:space="preserve"> </w:t>
      </w:r>
      <w:r w:rsidR="00BB690A" w:rsidRPr="002938A2">
        <w:rPr>
          <w:rFonts w:cs="Traditional Arabic"/>
          <w:sz w:val="24"/>
          <w:szCs w:val="30"/>
          <w:rtl/>
        </w:rPr>
        <w:t>من الزئبق؛ و</w:t>
      </w:r>
      <w:r w:rsidR="009E5E27">
        <w:rPr>
          <w:rFonts w:cs="Traditional Arabic"/>
          <w:sz w:val="24"/>
          <w:szCs w:val="30"/>
          <w:rtl/>
        </w:rPr>
        <w:t xml:space="preserve">بشأن </w:t>
      </w:r>
      <w:r w:rsidR="00BB690A" w:rsidRPr="002938A2">
        <w:rPr>
          <w:rFonts w:cs="Traditional Arabic"/>
          <w:sz w:val="24"/>
          <w:szCs w:val="30"/>
          <w:rtl/>
        </w:rPr>
        <w:t>كيفية تسجيل مزائج تتكون من مركبين أو أكثر</w:t>
      </w:r>
      <w:r w:rsidR="00BB690A">
        <w:rPr>
          <w:rFonts w:cs="Traditional Arabic"/>
          <w:sz w:val="24"/>
          <w:szCs w:val="30"/>
          <w:rtl/>
        </w:rPr>
        <w:t>؛</w:t>
      </w:r>
      <w:r w:rsidR="00BB690A" w:rsidRPr="002938A2">
        <w:rPr>
          <w:rFonts w:cs="Traditional Arabic"/>
          <w:sz w:val="24"/>
          <w:szCs w:val="30"/>
          <w:rtl/>
        </w:rPr>
        <w:t xml:space="preserve"> وما إذا كانت القيمة الحدية البالغة 50 طن</w:t>
      </w:r>
      <w:r w:rsidR="00BB690A">
        <w:rPr>
          <w:rFonts w:cs="Traditional Arabic"/>
          <w:sz w:val="24"/>
          <w:szCs w:val="30"/>
          <w:rtl/>
        </w:rPr>
        <w:t>اً مترياً</w:t>
      </w:r>
      <w:r w:rsidR="00BB690A" w:rsidRPr="002938A2">
        <w:rPr>
          <w:rFonts w:cs="Traditional Arabic"/>
          <w:sz w:val="24"/>
          <w:szCs w:val="30"/>
          <w:rtl/>
        </w:rPr>
        <w:t xml:space="preserve"> تنطبق على المركبات </w:t>
      </w:r>
      <w:r w:rsidR="002B0903">
        <w:rPr>
          <w:rFonts w:cs="Traditional Arabic"/>
          <w:sz w:val="24"/>
          <w:szCs w:val="30"/>
          <w:rtl/>
        </w:rPr>
        <w:t>المنفردة أم</w:t>
      </w:r>
      <w:r w:rsidR="00BB690A" w:rsidRPr="002938A2">
        <w:rPr>
          <w:rFonts w:cs="Traditional Arabic"/>
          <w:sz w:val="24"/>
          <w:szCs w:val="30"/>
          <w:rtl/>
        </w:rPr>
        <w:t xml:space="preserve"> على الكمية الإجمالية من جميع المركبات</w:t>
      </w:r>
      <w:r w:rsidR="002B0903">
        <w:rPr>
          <w:rFonts w:cs="Traditional Arabic"/>
          <w:sz w:val="24"/>
          <w:szCs w:val="30"/>
          <w:rtl/>
        </w:rPr>
        <w:t>.</w:t>
      </w:r>
      <w:r w:rsidR="002B0903" w:rsidRPr="002938A2">
        <w:rPr>
          <w:rFonts w:cs="Traditional Arabic"/>
          <w:sz w:val="24"/>
          <w:szCs w:val="30"/>
          <w:rtl/>
        </w:rPr>
        <w:t xml:space="preserve"> </w:t>
      </w:r>
      <w:r w:rsidR="00BB690A" w:rsidRPr="002938A2">
        <w:rPr>
          <w:rFonts w:cs="Traditional Arabic"/>
          <w:sz w:val="24"/>
          <w:szCs w:val="30"/>
          <w:rtl/>
        </w:rPr>
        <w:t>واقترحت إضافة هذه المسألة إلى جدول أعمال فريق الاتصال المعني بالمسائل التقنية. وصرح ممثل آخر بأن</w:t>
      </w:r>
      <w:r w:rsidR="002B0903">
        <w:rPr>
          <w:rFonts w:cs="Traditional Arabic"/>
          <w:sz w:val="24"/>
          <w:szCs w:val="30"/>
          <w:rtl/>
        </w:rPr>
        <w:t xml:space="preserve">ه </w:t>
      </w:r>
      <w:r w:rsidR="00BB690A" w:rsidRPr="002938A2">
        <w:rPr>
          <w:rFonts w:cs="Traditional Arabic"/>
          <w:sz w:val="24"/>
          <w:szCs w:val="30"/>
          <w:rtl/>
        </w:rPr>
        <w:t xml:space="preserve">لن </w:t>
      </w:r>
      <w:r w:rsidR="002B0903">
        <w:rPr>
          <w:rFonts w:cs="Traditional Arabic"/>
          <w:sz w:val="24"/>
          <w:szCs w:val="30"/>
          <w:rtl/>
        </w:rPr>
        <w:t xml:space="preserve">تلزم أية </w:t>
      </w:r>
      <w:r w:rsidR="00BB690A" w:rsidRPr="002938A2">
        <w:rPr>
          <w:rFonts w:cs="Traditional Arabic"/>
          <w:sz w:val="24"/>
          <w:szCs w:val="30"/>
          <w:rtl/>
        </w:rPr>
        <w:t xml:space="preserve">توجيهات إضافية قبل </w:t>
      </w:r>
      <w:r w:rsidR="002B0903">
        <w:rPr>
          <w:rFonts w:cs="Traditional Arabic"/>
          <w:sz w:val="24"/>
          <w:szCs w:val="30"/>
          <w:rtl/>
        </w:rPr>
        <w:t>وضع الصيغة النهائية ل</w:t>
      </w:r>
      <w:r w:rsidR="00BB690A" w:rsidRPr="002938A2">
        <w:rPr>
          <w:rFonts w:cs="Traditional Arabic"/>
          <w:sz w:val="24"/>
          <w:szCs w:val="30"/>
          <w:rtl/>
        </w:rPr>
        <w:t xml:space="preserve">لتوجيهات </w:t>
      </w:r>
      <w:r w:rsidR="002B0903">
        <w:rPr>
          <w:rFonts w:cs="Traditional Arabic"/>
          <w:sz w:val="24"/>
          <w:szCs w:val="30"/>
          <w:rtl/>
        </w:rPr>
        <w:t xml:space="preserve">المتعلقة </w:t>
      </w:r>
      <w:r w:rsidR="009E5E27">
        <w:rPr>
          <w:rFonts w:cs="Traditional Arabic"/>
          <w:sz w:val="24"/>
          <w:szCs w:val="30"/>
          <w:rtl/>
        </w:rPr>
        <w:t>بملء</w:t>
      </w:r>
      <w:r w:rsidR="009E5E27" w:rsidRPr="002938A2">
        <w:rPr>
          <w:rFonts w:cs="Traditional Arabic"/>
          <w:sz w:val="24"/>
          <w:szCs w:val="30"/>
          <w:rtl/>
        </w:rPr>
        <w:t xml:space="preserve"> </w:t>
      </w:r>
      <w:r w:rsidR="00BB690A" w:rsidRPr="002938A2">
        <w:rPr>
          <w:rFonts w:cs="Traditional Arabic"/>
          <w:sz w:val="24"/>
          <w:szCs w:val="30"/>
          <w:rtl/>
        </w:rPr>
        <w:t xml:space="preserve">الاستمارات </w:t>
      </w:r>
      <w:r w:rsidR="009E5E27">
        <w:rPr>
          <w:rFonts w:cs="Traditional Arabic"/>
          <w:sz w:val="24"/>
          <w:szCs w:val="30"/>
          <w:rtl/>
        </w:rPr>
        <w:t>وفق المطلوب بموجب</w:t>
      </w:r>
      <w:r w:rsidR="00BB690A" w:rsidRPr="002938A2">
        <w:rPr>
          <w:rFonts w:cs="Traditional Arabic"/>
          <w:sz w:val="24"/>
          <w:szCs w:val="30"/>
          <w:rtl/>
        </w:rPr>
        <w:t xml:space="preserve"> المادة 3 والتوجيهات </w:t>
      </w:r>
      <w:r w:rsidR="002B0903">
        <w:rPr>
          <w:rFonts w:cs="Traditional Arabic"/>
          <w:sz w:val="24"/>
          <w:szCs w:val="30"/>
          <w:rtl/>
        </w:rPr>
        <w:t>المتعلقة ب</w:t>
      </w:r>
      <w:r w:rsidR="00BB690A" w:rsidRPr="002938A2">
        <w:rPr>
          <w:rFonts w:cs="Traditional Arabic"/>
          <w:sz w:val="24"/>
          <w:szCs w:val="30"/>
          <w:rtl/>
        </w:rPr>
        <w:t xml:space="preserve">تحديد </w:t>
      </w:r>
      <w:r w:rsidR="002B0903">
        <w:rPr>
          <w:rFonts w:cs="Traditional Arabic"/>
          <w:sz w:val="24"/>
          <w:szCs w:val="30"/>
          <w:rtl/>
        </w:rPr>
        <w:t>مخزونات الزئبق</w:t>
      </w:r>
      <w:r w:rsidR="002B0903" w:rsidRPr="002938A2">
        <w:rPr>
          <w:rFonts w:cs="Traditional Arabic"/>
          <w:sz w:val="24"/>
          <w:szCs w:val="30"/>
          <w:rtl/>
        </w:rPr>
        <w:t xml:space="preserve"> </w:t>
      </w:r>
      <w:r w:rsidR="00BB690A" w:rsidRPr="002938A2">
        <w:rPr>
          <w:rFonts w:cs="Traditional Arabic"/>
          <w:sz w:val="24"/>
          <w:szCs w:val="30"/>
          <w:rtl/>
        </w:rPr>
        <w:t>ومصادر</w:t>
      </w:r>
      <w:r w:rsidR="002B0903">
        <w:rPr>
          <w:rFonts w:cs="Traditional Arabic"/>
          <w:sz w:val="24"/>
          <w:szCs w:val="30"/>
          <w:rtl/>
        </w:rPr>
        <w:t>ه</w:t>
      </w:r>
      <w:r w:rsidR="002B40E7">
        <w:rPr>
          <w:rFonts w:cs="Traditional Arabic"/>
          <w:sz w:val="24"/>
          <w:szCs w:val="30"/>
          <w:rtl/>
        </w:rPr>
        <w:t xml:space="preserve"> و</w:t>
      </w:r>
      <w:r w:rsidR="009E5E27">
        <w:rPr>
          <w:rFonts w:cs="Traditional Arabic"/>
          <w:sz w:val="24"/>
          <w:szCs w:val="30"/>
          <w:rtl/>
        </w:rPr>
        <w:t xml:space="preserve">قبل </w:t>
      </w:r>
      <w:r w:rsidR="002B40E7">
        <w:rPr>
          <w:rFonts w:cs="Traditional Arabic"/>
          <w:sz w:val="24"/>
          <w:szCs w:val="30"/>
          <w:rtl/>
        </w:rPr>
        <w:t>اكتساب خبرة في استخدام الاستمارات</w:t>
      </w:r>
      <w:r w:rsidR="00BB690A" w:rsidRPr="002938A2">
        <w:rPr>
          <w:rFonts w:cs="Traditional Arabic"/>
          <w:sz w:val="24"/>
          <w:szCs w:val="30"/>
          <w:rtl/>
        </w:rPr>
        <w:t xml:space="preserve">. وصرح ممثل </w:t>
      </w:r>
      <w:r w:rsidR="002B40E7">
        <w:rPr>
          <w:rFonts w:cs="Traditional Arabic"/>
          <w:sz w:val="24"/>
          <w:szCs w:val="30"/>
          <w:rtl/>
        </w:rPr>
        <w:t>لمنظمة</w:t>
      </w:r>
      <w:r w:rsidR="00BB690A" w:rsidRPr="002938A2">
        <w:rPr>
          <w:rFonts w:cs="Traditional Arabic"/>
          <w:sz w:val="24"/>
          <w:szCs w:val="30"/>
          <w:rtl/>
        </w:rPr>
        <w:t xml:space="preserve"> غير حكومية بأن المعلومات الخاصة </w:t>
      </w:r>
      <w:r w:rsidR="00BB690A">
        <w:rPr>
          <w:rFonts w:cs="Traditional Arabic"/>
          <w:sz w:val="24"/>
          <w:szCs w:val="30"/>
          <w:rtl/>
        </w:rPr>
        <w:t xml:space="preserve">بالموافقة </w:t>
      </w:r>
      <w:r w:rsidR="009E5E27">
        <w:rPr>
          <w:rFonts w:cs="Traditional Arabic"/>
          <w:sz w:val="24"/>
          <w:szCs w:val="30"/>
          <w:rtl/>
        </w:rPr>
        <w:t>الخطية</w:t>
      </w:r>
      <w:r w:rsidR="00BB690A">
        <w:rPr>
          <w:rFonts w:cs="Traditional Arabic"/>
          <w:sz w:val="24"/>
          <w:szCs w:val="30"/>
          <w:rtl/>
        </w:rPr>
        <w:t xml:space="preserve">، إلى جانب </w:t>
      </w:r>
      <w:r w:rsidR="002B0903">
        <w:rPr>
          <w:rFonts w:cs="Traditional Arabic"/>
          <w:sz w:val="24"/>
          <w:szCs w:val="30"/>
          <w:rtl/>
        </w:rPr>
        <w:t xml:space="preserve">أمور </w:t>
      </w:r>
      <w:r w:rsidR="00BB690A">
        <w:rPr>
          <w:rFonts w:cs="Traditional Arabic"/>
          <w:sz w:val="24"/>
          <w:szCs w:val="30"/>
          <w:rtl/>
        </w:rPr>
        <w:t xml:space="preserve">أخرى، </w:t>
      </w:r>
      <w:r w:rsidR="00BB690A" w:rsidRPr="002938A2">
        <w:rPr>
          <w:rFonts w:cs="Traditional Arabic"/>
          <w:sz w:val="24"/>
          <w:szCs w:val="30"/>
          <w:rtl/>
        </w:rPr>
        <w:t xml:space="preserve">ينبغي </w:t>
      </w:r>
      <w:r w:rsidR="002B0903">
        <w:rPr>
          <w:rFonts w:cs="Traditional Arabic"/>
          <w:sz w:val="24"/>
          <w:szCs w:val="30"/>
          <w:rtl/>
        </w:rPr>
        <w:t>أن تتاح</w:t>
      </w:r>
      <w:r w:rsidR="002B0903" w:rsidRPr="002938A2">
        <w:rPr>
          <w:rFonts w:cs="Traditional Arabic"/>
          <w:sz w:val="24"/>
          <w:szCs w:val="30"/>
          <w:rtl/>
        </w:rPr>
        <w:t xml:space="preserve"> </w:t>
      </w:r>
      <w:r w:rsidR="00BB690A" w:rsidRPr="002938A2">
        <w:rPr>
          <w:rFonts w:cs="Traditional Arabic"/>
          <w:sz w:val="24"/>
          <w:szCs w:val="30"/>
          <w:rtl/>
        </w:rPr>
        <w:t>بموجب المادة 18 من الاتفاقية</w:t>
      </w:r>
      <w:r w:rsidR="00BB690A">
        <w:rPr>
          <w:rFonts w:cs="Traditional Arabic"/>
          <w:sz w:val="24"/>
          <w:szCs w:val="30"/>
          <w:rtl/>
        </w:rPr>
        <w:t>،</w:t>
      </w:r>
      <w:r w:rsidR="00BB690A" w:rsidRPr="002938A2">
        <w:rPr>
          <w:rFonts w:cs="Traditional Arabic"/>
          <w:sz w:val="24"/>
          <w:szCs w:val="30"/>
          <w:rtl/>
        </w:rPr>
        <w:t xml:space="preserve"> ليس فقط للأمانة و</w:t>
      </w:r>
      <w:r w:rsidR="00BB690A">
        <w:rPr>
          <w:rFonts w:cs="Traditional Arabic"/>
          <w:sz w:val="24"/>
          <w:szCs w:val="30"/>
          <w:rtl/>
        </w:rPr>
        <w:t xml:space="preserve">إنما </w:t>
      </w:r>
      <w:r w:rsidR="00BB690A" w:rsidRPr="002938A2">
        <w:rPr>
          <w:rFonts w:cs="Traditional Arabic"/>
          <w:sz w:val="24"/>
          <w:szCs w:val="30"/>
          <w:rtl/>
        </w:rPr>
        <w:t>أيضاً على الموقع الشبكي للاتفاقية على الانترنت</w:t>
      </w:r>
      <w:r w:rsidR="00BB690A">
        <w:rPr>
          <w:rFonts w:cs="Traditional Arabic"/>
          <w:sz w:val="24"/>
          <w:szCs w:val="30"/>
          <w:rtl/>
        </w:rPr>
        <w:t>،</w:t>
      </w:r>
      <w:r w:rsidR="00BB690A" w:rsidRPr="002938A2">
        <w:rPr>
          <w:rFonts w:cs="Traditional Arabic"/>
          <w:sz w:val="24"/>
          <w:szCs w:val="30"/>
          <w:rtl/>
        </w:rPr>
        <w:t xml:space="preserve"> وذلك تيسيراً </w:t>
      </w:r>
      <w:r w:rsidR="002B0903">
        <w:rPr>
          <w:rFonts w:cs="Traditional Arabic"/>
          <w:sz w:val="24"/>
          <w:szCs w:val="30"/>
          <w:rtl/>
        </w:rPr>
        <w:t>لتحليلها</w:t>
      </w:r>
      <w:r w:rsidR="002B0903" w:rsidRPr="002938A2">
        <w:rPr>
          <w:rFonts w:cs="Traditional Arabic"/>
          <w:sz w:val="24"/>
          <w:szCs w:val="30"/>
          <w:rtl/>
        </w:rPr>
        <w:t xml:space="preserve"> </w:t>
      </w:r>
      <w:r w:rsidR="00BB690A" w:rsidRPr="002938A2">
        <w:rPr>
          <w:rFonts w:cs="Traditional Arabic"/>
          <w:sz w:val="24"/>
          <w:szCs w:val="30"/>
          <w:rtl/>
        </w:rPr>
        <w:t xml:space="preserve">من جانب </w:t>
      </w:r>
      <w:r w:rsidR="002B0903">
        <w:rPr>
          <w:rFonts w:cs="Traditional Arabic"/>
          <w:sz w:val="24"/>
          <w:szCs w:val="30"/>
          <w:rtl/>
        </w:rPr>
        <w:t>الباحثين</w:t>
      </w:r>
      <w:r w:rsidR="002B0903" w:rsidRPr="002938A2">
        <w:rPr>
          <w:rFonts w:cs="Traditional Arabic"/>
          <w:sz w:val="24"/>
          <w:szCs w:val="30"/>
          <w:rtl/>
        </w:rPr>
        <w:t xml:space="preserve"> </w:t>
      </w:r>
      <w:r w:rsidR="00BB690A" w:rsidRPr="002938A2">
        <w:rPr>
          <w:rFonts w:cs="Traditional Arabic"/>
          <w:sz w:val="24"/>
          <w:szCs w:val="30"/>
          <w:rtl/>
        </w:rPr>
        <w:t>وغيرهم.</w:t>
      </w:r>
    </w:p>
    <w:p w:rsidR="00BB690A" w:rsidRDefault="00E027FA" w:rsidP="009E5E27">
      <w:pPr>
        <w:tabs>
          <w:tab w:val="left" w:pos="1841"/>
        </w:tabs>
        <w:spacing w:after="120" w:line="400" w:lineRule="exact"/>
        <w:ind w:left="1134"/>
        <w:jc w:val="both"/>
        <w:rPr>
          <w:rFonts w:cs="Traditional Arabic"/>
          <w:sz w:val="24"/>
          <w:szCs w:val="30"/>
          <w:rtl/>
        </w:rPr>
      </w:pPr>
      <w:r>
        <w:rPr>
          <w:rFonts w:cs="Traditional Arabic"/>
          <w:sz w:val="24"/>
          <w:szCs w:val="30"/>
          <w:rtl/>
        </w:rPr>
        <w:t>64</w:t>
      </w:r>
      <w:r w:rsidR="00BB690A">
        <w:rPr>
          <w:rFonts w:cs="Traditional Arabic"/>
          <w:sz w:val="24"/>
          <w:szCs w:val="30"/>
          <w:rtl/>
        </w:rPr>
        <w:t xml:space="preserve"> -</w:t>
      </w:r>
      <w:r w:rsidR="00BB690A">
        <w:rPr>
          <w:rFonts w:cs="Traditional Arabic"/>
          <w:sz w:val="24"/>
          <w:szCs w:val="30"/>
          <w:rtl/>
        </w:rPr>
        <w:tab/>
      </w:r>
      <w:r w:rsidR="002B0903">
        <w:rPr>
          <w:rFonts w:cs="Traditional Arabic"/>
          <w:sz w:val="24"/>
          <w:szCs w:val="30"/>
          <w:rtl/>
        </w:rPr>
        <w:t>و</w:t>
      </w:r>
      <w:r w:rsidR="00BB690A" w:rsidRPr="002938A2">
        <w:rPr>
          <w:rFonts w:cs="Traditional Arabic"/>
          <w:sz w:val="24"/>
          <w:szCs w:val="30"/>
          <w:rtl/>
        </w:rPr>
        <w:t xml:space="preserve">قررت اللجنة أن يقوم فريق الاتصال </w:t>
      </w:r>
      <w:r w:rsidR="00BB690A">
        <w:rPr>
          <w:rFonts w:cs="Traditional Arabic"/>
          <w:sz w:val="24"/>
          <w:szCs w:val="30"/>
          <w:rtl/>
        </w:rPr>
        <w:t xml:space="preserve">المعني بالمسائل التقنية </w:t>
      </w:r>
      <w:r w:rsidR="00BB690A" w:rsidRPr="002938A2">
        <w:rPr>
          <w:rFonts w:cs="Traditional Arabic"/>
          <w:sz w:val="24"/>
          <w:szCs w:val="30"/>
          <w:rtl/>
        </w:rPr>
        <w:t>ببحث ما إذا كان</w:t>
      </w:r>
      <w:r w:rsidR="00BE52B4">
        <w:rPr>
          <w:rFonts w:cs="Traditional Arabic"/>
          <w:sz w:val="24"/>
          <w:szCs w:val="30"/>
          <w:rtl/>
        </w:rPr>
        <w:t xml:space="preserve">ت التوجيهات الإضافية </w:t>
      </w:r>
      <w:r w:rsidR="00BB690A" w:rsidRPr="002938A2">
        <w:rPr>
          <w:rFonts w:cs="Traditional Arabic"/>
          <w:sz w:val="24"/>
          <w:szCs w:val="30"/>
          <w:rtl/>
        </w:rPr>
        <w:t>ضروري</w:t>
      </w:r>
      <w:r w:rsidR="00BE52B4">
        <w:rPr>
          <w:rFonts w:cs="Traditional Arabic"/>
          <w:sz w:val="24"/>
          <w:szCs w:val="30"/>
          <w:rtl/>
        </w:rPr>
        <w:t>ة</w:t>
      </w:r>
      <w:r w:rsidR="00BB690A" w:rsidRPr="002938A2">
        <w:rPr>
          <w:rFonts w:cs="Traditional Arabic"/>
          <w:sz w:val="24"/>
          <w:szCs w:val="30"/>
          <w:rtl/>
        </w:rPr>
        <w:t xml:space="preserve"> بمجرد </w:t>
      </w:r>
      <w:r w:rsidR="00BE52B4">
        <w:rPr>
          <w:rFonts w:cs="Traditional Arabic"/>
          <w:sz w:val="24"/>
          <w:szCs w:val="30"/>
          <w:rtl/>
        </w:rPr>
        <w:t xml:space="preserve">إنجازه لأعماله بشأن </w:t>
      </w:r>
      <w:r w:rsidR="00BB690A" w:rsidRPr="002938A2">
        <w:rPr>
          <w:rFonts w:cs="Traditional Arabic"/>
          <w:sz w:val="24"/>
          <w:szCs w:val="30"/>
          <w:rtl/>
        </w:rPr>
        <w:t xml:space="preserve">مشروع التوجيهات </w:t>
      </w:r>
      <w:r w:rsidR="00BE52B4">
        <w:rPr>
          <w:rFonts w:cs="Traditional Arabic"/>
          <w:sz w:val="24"/>
          <w:szCs w:val="30"/>
          <w:rtl/>
        </w:rPr>
        <w:t xml:space="preserve">المتعلق </w:t>
      </w:r>
      <w:r w:rsidR="009E5E27">
        <w:rPr>
          <w:rFonts w:cs="Traditional Arabic"/>
          <w:sz w:val="24"/>
          <w:szCs w:val="30"/>
          <w:rtl/>
        </w:rPr>
        <w:t xml:space="preserve">بملء </w:t>
      </w:r>
      <w:r w:rsidR="00BB690A" w:rsidRPr="002938A2">
        <w:rPr>
          <w:rFonts w:cs="Traditional Arabic"/>
          <w:sz w:val="24"/>
          <w:szCs w:val="30"/>
          <w:rtl/>
        </w:rPr>
        <w:t xml:space="preserve">الاستمارات </w:t>
      </w:r>
      <w:r w:rsidR="009E5E27">
        <w:rPr>
          <w:rFonts w:cs="Traditional Arabic"/>
          <w:sz w:val="24"/>
          <w:szCs w:val="30"/>
          <w:rtl/>
        </w:rPr>
        <w:t>وفق المطلوب بموجب</w:t>
      </w:r>
      <w:r w:rsidR="00BB690A" w:rsidRPr="002938A2">
        <w:rPr>
          <w:rFonts w:cs="Traditional Arabic"/>
          <w:sz w:val="24"/>
          <w:szCs w:val="30"/>
          <w:rtl/>
        </w:rPr>
        <w:t xml:space="preserve"> المادة 3 و</w:t>
      </w:r>
      <w:r w:rsidR="00BE52B4">
        <w:rPr>
          <w:rFonts w:cs="Traditional Arabic"/>
          <w:sz w:val="24"/>
          <w:szCs w:val="30"/>
          <w:rtl/>
        </w:rPr>
        <w:t xml:space="preserve">الأعمال </w:t>
      </w:r>
      <w:r w:rsidR="00BB690A" w:rsidRPr="002938A2">
        <w:rPr>
          <w:rFonts w:cs="Traditional Arabic"/>
          <w:sz w:val="24"/>
          <w:szCs w:val="30"/>
          <w:rtl/>
        </w:rPr>
        <w:t xml:space="preserve">المتعلقة بتحديد مخزونات ومصادر الزئبق، </w:t>
      </w:r>
      <w:r w:rsidR="00BE52B4">
        <w:rPr>
          <w:rFonts w:cs="Traditional Arabic"/>
          <w:sz w:val="24"/>
          <w:szCs w:val="30"/>
          <w:rtl/>
        </w:rPr>
        <w:t xml:space="preserve">على أن يأخذ في الاعتبار </w:t>
      </w:r>
      <w:r w:rsidR="00BB690A" w:rsidRPr="002938A2">
        <w:rPr>
          <w:rFonts w:cs="Traditional Arabic"/>
          <w:sz w:val="24"/>
          <w:szCs w:val="30"/>
          <w:rtl/>
        </w:rPr>
        <w:t xml:space="preserve">المناقشة التي جرت في </w:t>
      </w:r>
      <w:r w:rsidR="00BE52B4">
        <w:rPr>
          <w:rFonts w:cs="Traditional Arabic"/>
          <w:sz w:val="24"/>
          <w:szCs w:val="30"/>
          <w:rtl/>
        </w:rPr>
        <w:t>الجلسة العامة</w:t>
      </w:r>
      <w:r w:rsidR="00BB690A" w:rsidRPr="002938A2">
        <w:rPr>
          <w:rFonts w:cs="Traditional Arabic"/>
          <w:sz w:val="24"/>
          <w:szCs w:val="30"/>
          <w:rtl/>
        </w:rPr>
        <w:t xml:space="preserve">. </w:t>
      </w:r>
    </w:p>
    <w:p w:rsidR="00E027FA" w:rsidRDefault="00E027FA" w:rsidP="009E5E27">
      <w:pPr>
        <w:tabs>
          <w:tab w:val="left" w:pos="1841"/>
        </w:tabs>
        <w:spacing w:after="120" w:line="400" w:lineRule="exact"/>
        <w:ind w:left="1134"/>
        <w:jc w:val="both"/>
        <w:rPr>
          <w:rFonts w:cs="Traditional Arabic"/>
          <w:sz w:val="24"/>
          <w:szCs w:val="30"/>
          <w:rtl/>
        </w:rPr>
      </w:pPr>
      <w:r>
        <w:rPr>
          <w:rFonts w:cs="Traditional Arabic"/>
          <w:sz w:val="24"/>
          <w:szCs w:val="30"/>
          <w:rtl/>
        </w:rPr>
        <w:t>65 -</w:t>
      </w:r>
      <w:r>
        <w:rPr>
          <w:rFonts w:cs="Traditional Arabic"/>
          <w:sz w:val="24"/>
          <w:szCs w:val="30"/>
          <w:rtl/>
        </w:rPr>
        <w:tab/>
      </w:r>
      <w:r w:rsidR="009840D3" w:rsidRPr="006148BB">
        <w:rPr>
          <w:rFonts w:cs="Traditional Arabic"/>
          <w:sz w:val="20"/>
          <w:szCs w:val="30"/>
          <w:rtl/>
        </w:rPr>
        <w:t xml:space="preserve">وبعد ذلك، أفاد </w:t>
      </w:r>
      <w:r w:rsidR="009E5E27">
        <w:rPr>
          <w:rFonts w:cs="Traditional Arabic"/>
          <w:sz w:val="20"/>
          <w:szCs w:val="30"/>
          <w:rtl/>
        </w:rPr>
        <w:t>الرئيس المشارك ل</w:t>
      </w:r>
      <w:r w:rsidR="009840D3" w:rsidRPr="006148BB">
        <w:rPr>
          <w:rFonts w:cs="Traditional Arabic"/>
          <w:sz w:val="20"/>
          <w:szCs w:val="30"/>
          <w:rtl/>
        </w:rPr>
        <w:t xml:space="preserve">فريق الاتصال بأن الفريق بحث مقترحاً قدمته اليابان بشأن حساب كميات الزئبق ومركبات الزئبق. ونظراً للطابع التقني لهذا الموضوع </w:t>
      </w:r>
      <w:r w:rsidR="009E5E27">
        <w:rPr>
          <w:rFonts w:cs="Traditional Arabic"/>
          <w:sz w:val="20"/>
          <w:szCs w:val="30"/>
          <w:rtl/>
        </w:rPr>
        <w:t>وكمية</w:t>
      </w:r>
      <w:r w:rsidR="009840D3" w:rsidRPr="006148BB">
        <w:rPr>
          <w:rFonts w:cs="Traditional Arabic"/>
          <w:sz w:val="20"/>
          <w:szCs w:val="30"/>
          <w:rtl/>
        </w:rPr>
        <w:t xml:space="preserve"> الأعمال الأخرى </w:t>
      </w:r>
      <w:r w:rsidR="009E5E27">
        <w:rPr>
          <w:rFonts w:cs="Traditional Arabic"/>
          <w:sz w:val="20"/>
          <w:szCs w:val="30"/>
          <w:rtl/>
        </w:rPr>
        <w:t>المعروضة</w:t>
      </w:r>
      <w:r w:rsidR="009840D3" w:rsidRPr="006148BB">
        <w:rPr>
          <w:rFonts w:cs="Traditional Arabic"/>
          <w:sz w:val="20"/>
          <w:szCs w:val="30"/>
          <w:rtl/>
        </w:rPr>
        <w:t xml:space="preserve"> عليه، لم </w:t>
      </w:r>
      <w:r w:rsidR="009E5E27">
        <w:rPr>
          <w:rFonts w:cs="Traditional Arabic"/>
          <w:sz w:val="20"/>
          <w:szCs w:val="30"/>
          <w:rtl/>
        </w:rPr>
        <w:t>يتح ل</w:t>
      </w:r>
      <w:r w:rsidR="009840D3" w:rsidRPr="006148BB">
        <w:rPr>
          <w:rFonts w:cs="Traditional Arabic"/>
          <w:sz w:val="20"/>
          <w:szCs w:val="30"/>
          <w:rtl/>
        </w:rPr>
        <w:t xml:space="preserve">فريق الاتصال </w:t>
      </w:r>
      <w:r w:rsidR="009E5E27">
        <w:rPr>
          <w:rFonts w:cs="Traditional Arabic"/>
          <w:sz w:val="20"/>
          <w:szCs w:val="30"/>
          <w:rtl/>
        </w:rPr>
        <w:t>الوقت الكافي</w:t>
      </w:r>
      <w:r w:rsidR="009840D3" w:rsidRPr="006148BB">
        <w:rPr>
          <w:rFonts w:cs="Traditional Arabic"/>
          <w:sz w:val="20"/>
          <w:szCs w:val="30"/>
          <w:rtl/>
        </w:rPr>
        <w:t xml:space="preserve"> لبحث المقترح تفصيلياً، ولكنه خلص إلى أن هذه المسألة مسألة مهمة تستحق مواصلة البحث بشأنها مستقبلاً.</w:t>
      </w:r>
    </w:p>
    <w:p w:rsidR="00E027FA" w:rsidRDefault="00720781" w:rsidP="00FE4CFB">
      <w:pPr>
        <w:tabs>
          <w:tab w:val="left" w:pos="1841"/>
        </w:tabs>
        <w:spacing w:after="120" w:line="400" w:lineRule="exact"/>
        <w:ind w:left="1134"/>
        <w:jc w:val="both"/>
        <w:rPr>
          <w:rFonts w:cs="Traditional Arabic"/>
          <w:sz w:val="24"/>
          <w:szCs w:val="30"/>
          <w:rtl/>
        </w:rPr>
      </w:pPr>
      <w:r>
        <w:rPr>
          <w:rFonts w:cs="Traditional Arabic"/>
          <w:sz w:val="24"/>
          <w:szCs w:val="30"/>
          <w:rtl/>
        </w:rPr>
        <w:t>66 -</w:t>
      </w:r>
      <w:r>
        <w:rPr>
          <w:rFonts w:cs="Traditional Arabic"/>
          <w:sz w:val="24"/>
          <w:szCs w:val="30"/>
          <w:rtl/>
        </w:rPr>
        <w:tab/>
      </w:r>
      <w:r w:rsidR="009E5E27">
        <w:rPr>
          <w:rFonts w:cs="Traditional Arabic"/>
          <w:sz w:val="24"/>
          <w:szCs w:val="30"/>
          <w:rtl/>
        </w:rPr>
        <w:t>و</w:t>
      </w:r>
      <w:r w:rsidR="009840D3" w:rsidRPr="006148BB">
        <w:rPr>
          <w:rFonts w:cs="Traditional Arabic"/>
          <w:sz w:val="20"/>
          <w:szCs w:val="30"/>
          <w:rtl/>
        </w:rPr>
        <w:t>أخذت اللجنة علماً بتقرير الرئيس المشارك لفريق الاتصال.</w:t>
      </w:r>
    </w:p>
    <w:p w:rsidR="00BB690A" w:rsidRPr="001D7492" w:rsidRDefault="00BB690A" w:rsidP="001753D7">
      <w:pPr>
        <w:tabs>
          <w:tab w:val="left" w:pos="1126"/>
          <w:tab w:val="left" w:pos="2975"/>
        </w:tabs>
        <w:spacing w:after="120" w:line="400" w:lineRule="exact"/>
        <w:ind w:left="1132" w:hanging="816"/>
        <w:jc w:val="both"/>
        <w:rPr>
          <w:rFonts w:cs="Traditional Arabic"/>
          <w:b/>
          <w:bCs/>
          <w:sz w:val="30"/>
          <w:szCs w:val="30"/>
        </w:rPr>
      </w:pPr>
      <w:r w:rsidRPr="001D7492">
        <w:rPr>
          <w:rFonts w:cs="Traditional Arabic"/>
          <w:b/>
          <w:bCs/>
          <w:sz w:val="30"/>
          <w:szCs w:val="30"/>
          <w:rtl/>
        </w:rPr>
        <w:t>2</w:t>
      </w:r>
      <w:r w:rsidR="001753D7">
        <w:rPr>
          <w:rFonts w:cs="Traditional Arabic"/>
          <w:b/>
          <w:bCs/>
          <w:sz w:val="30"/>
          <w:szCs w:val="30"/>
          <w:rtl/>
        </w:rPr>
        <w:t xml:space="preserve"> </w:t>
      </w:r>
      <w:r w:rsidRPr="001D7492">
        <w:rPr>
          <w:rFonts w:cs="Traditional Arabic"/>
          <w:b/>
          <w:bCs/>
          <w:sz w:val="30"/>
          <w:szCs w:val="30"/>
          <w:rtl/>
        </w:rPr>
        <w:t>-</w:t>
      </w:r>
      <w:r w:rsidR="001D7492">
        <w:rPr>
          <w:rFonts w:cs="Traditional Arabic"/>
          <w:b/>
          <w:bCs/>
          <w:sz w:val="30"/>
          <w:szCs w:val="30"/>
          <w:rtl/>
        </w:rPr>
        <w:tab/>
      </w:r>
      <w:r w:rsidRPr="001D7492">
        <w:rPr>
          <w:rFonts w:cs="Traditional Arabic"/>
          <w:b/>
          <w:bCs/>
          <w:sz w:val="30"/>
          <w:szCs w:val="30"/>
          <w:rtl/>
        </w:rPr>
        <w:t>المادة 8: الانبعاثات</w:t>
      </w:r>
    </w:p>
    <w:p w:rsidR="00BB690A" w:rsidRPr="002938A2" w:rsidRDefault="00720781" w:rsidP="00807D78">
      <w:pPr>
        <w:tabs>
          <w:tab w:val="left" w:pos="1841"/>
        </w:tabs>
        <w:spacing w:after="120" w:line="400" w:lineRule="exact"/>
        <w:ind w:left="1134"/>
        <w:jc w:val="both"/>
        <w:rPr>
          <w:rFonts w:cs="Traditional Arabic"/>
          <w:sz w:val="24"/>
          <w:szCs w:val="30"/>
        </w:rPr>
      </w:pPr>
      <w:r>
        <w:rPr>
          <w:rFonts w:cs="Traditional Arabic"/>
          <w:sz w:val="24"/>
          <w:szCs w:val="30"/>
          <w:rtl/>
        </w:rPr>
        <w:t>67</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قدمت ممثلة الأمانة هذا البند الفرعي، </w:t>
      </w:r>
      <w:r w:rsidR="00BB690A">
        <w:rPr>
          <w:rFonts w:cs="Traditional Arabic"/>
          <w:sz w:val="24"/>
          <w:szCs w:val="30"/>
          <w:rtl/>
        </w:rPr>
        <w:t xml:space="preserve">موجزة </w:t>
      </w:r>
      <w:r w:rsidR="00BB690A" w:rsidRPr="002938A2">
        <w:rPr>
          <w:rFonts w:cs="Traditional Arabic"/>
          <w:sz w:val="24"/>
          <w:szCs w:val="30"/>
          <w:rtl/>
        </w:rPr>
        <w:t xml:space="preserve">المعلومات الواردة في الوثائق ذات الصلة، والتي </w:t>
      </w:r>
      <w:r w:rsidR="00BE52B4">
        <w:rPr>
          <w:rFonts w:cs="Traditional Arabic"/>
          <w:sz w:val="24"/>
          <w:szCs w:val="30"/>
          <w:rtl/>
        </w:rPr>
        <w:t>شملت</w:t>
      </w:r>
      <w:r w:rsidR="00BE52B4" w:rsidRPr="002938A2">
        <w:rPr>
          <w:rFonts w:cs="Traditional Arabic"/>
          <w:sz w:val="24"/>
          <w:szCs w:val="30"/>
          <w:rtl/>
        </w:rPr>
        <w:t xml:space="preserve"> </w:t>
      </w:r>
      <w:r w:rsidR="00BB690A" w:rsidRPr="002938A2">
        <w:rPr>
          <w:rFonts w:cs="Traditional Arabic"/>
          <w:sz w:val="24"/>
          <w:szCs w:val="30"/>
          <w:rtl/>
        </w:rPr>
        <w:t xml:space="preserve">تقريراً لفريق الخبراء التقنيين بشأن وضع </w:t>
      </w:r>
      <w:r w:rsidR="009E5E27">
        <w:rPr>
          <w:rFonts w:cs="Traditional Arabic"/>
          <w:sz w:val="24"/>
          <w:szCs w:val="30"/>
          <w:rtl/>
        </w:rPr>
        <w:t>التوجيه المطلوب بمقتضى</w:t>
      </w:r>
      <w:r w:rsidR="009E5E27" w:rsidRPr="002938A2">
        <w:rPr>
          <w:rFonts w:cs="Traditional Arabic"/>
          <w:sz w:val="24"/>
          <w:szCs w:val="30"/>
          <w:rtl/>
        </w:rPr>
        <w:t xml:space="preserve"> </w:t>
      </w:r>
      <w:r w:rsidR="00BB690A" w:rsidRPr="002938A2">
        <w:rPr>
          <w:rFonts w:cs="Traditional Arabic"/>
          <w:sz w:val="24"/>
          <w:szCs w:val="30"/>
          <w:rtl/>
        </w:rPr>
        <w:t>المادة 8 من الاتفاقية</w:t>
      </w:r>
      <w:r w:rsidR="00BB690A">
        <w:rPr>
          <w:rFonts w:cs="Traditional Arabic"/>
          <w:sz w:val="24"/>
          <w:szCs w:val="30"/>
          <w:rtl/>
        </w:rPr>
        <w:t xml:space="preserve"> </w:t>
      </w:r>
      <w:r w:rsidR="00BB690A" w:rsidRPr="00190358">
        <w:rPr>
          <w:rFonts w:cs="Traditional Arabic"/>
          <w:bCs/>
          <w:w w:val="90"/>
          <w:sz w:val="20"/>
          <w:szCs w:val="20"/>
        </w:rPr>
        <w:t>(</w:t>
      </w:r>
      <w:r w:rsidR="00BB690A" w:rsidRPr="00190358">
        <w:rPr>
          <w:rFonts w:cs="Traditional Arabic"/>
          <w:w w:val="90"/>
          <w:sz w:val="20"/>
          <w:szCs w:val="20"/>
        </w:rPr>
        <w:t>UNEP(DTIE)/Hg/INC.7/6)</w:t>
      </w:r>
      <w:r w:rsidR="00BB690A" w:rsidRPr="002938A2">
        <w:rPr>
          <w:rFonts w:cs="Traditional Arabic"/>
          <w:sz w:val="24"/>
          <w:szCs w:val="30"/>
          <w:rtl/>
        </w:rPr>
        <w:t xml:space="preserve"> وأربع مجموعات من </w:t>
      </w:r>
      <w:r w:rsidR="00BE52B4">
        <w:rPr>
          <w:rFonts w:cs="Traditional Arabic"/>
          <w:sz w:val="24"/>
          <w:szCs w:val="30"/>
          <w:rtl/>
        </w:rPr>
        <w:t>مشاريع</w:t>
      </w:r>
      <w:r w:rsidR="00BE52B4" w:rsidRPr="002938A2">
        <w:rPr>
          <w:rFonts w:cs="Traditional Arabic"/>
          <w:sz w:val="24"/>
          <w:szCs w:val="30"/>
          <w:rtl/>
        </w:rPr>
        <w:t xml:space="preserve"> </w:t>
      </w:r>
      <w:r w:rsidR="00BB690A" w:rsidRPr="002938A2">
        <w:rPr>
          <w:rFonts w:cs="Traditional Arabic"/>
          <w:sz w:val="24"/>
          <w:szCs w:val="30"/>
          <w:rtl/>
        </w:rPr>
        <w:t xml:space="preserve">التوجيهات أعدها هذا الفريق، بشأن أفضل التقنيات المتاحة وأفضل الممارسات البيئية </w:t>
      </w:r>
      <w:r w:rsidR="00BB690A" w:rsidRPr="001753D7">
        <w:rPr>
          <w:rFonts w:cs="Traditional Arabic"/>
          <w:sz w:val="20"/>
          <w:szCs w:val="20"/>
        </w:rPr>
        <w:t>(</w:t>
      </w:r>
      <w:r w:rsidR="00BB690A" w:rsidRPr="001753D7">
        <w:rPr>
          <w:rFonts w:cs="Traditional Arabic"/>
          <w:bCs/>
          <w:sz w:val="20"/>
          <w:szCs w:val="20"/>
        </w:rPr>
        <w:t>UNEP(DTIE)/</w:t>
      </w:r>
      <w:r w:rsidR="00BB690A" w:rsidRPr="001753D7">
        <w:rPr>
          <w:rFonts w:cs="Traditional Arabic"/>
          <w:sz w:val="20"/>
          <w:szCs w:val="20"/>
        </w:rPr>
        <w:t>INC.7/6/Add.1)</w:t>
      </w:r>
      <w:r w:rsidR="00BB690A" w:rsidRPr="002938A2">
        <w:rPr>
          <w:rFonts w:cs="Traditional Arabic"/>
          <w:sz w:val="24"/>
          <w:szCs w:val="30"/>
          <w:rtl/>
        </w:rPr>
        <w:t xml:space="preserve">، </w:t>
      </w:r>
      <w:r w:rsidR="00BE52B4">
        <w:rPr>
          <w:rFonts w:cs="Traditional Arabic"/>
          <w:sz w:val="24"/>
          <w:szCs w:val="30"/>
          <w:rtl/>
        </w:rPr>
        <w:t>و</w:t>
      </w:r>
      <w:r w:rsidR="00BB690A" w:rsidRPr="002938A2">
        <w:rPr>
          <w:rFonts w:cs="Traditional Arabic"/>
          <w:sz w:val="24"/>
          <w:szCs w:val="30"/>
          <w:rtl/>
        </w:rPr>
        <w:t xml:space="preserve">بشأن </w:t>
      </w:r>
      <w:r w:rsidR="009E5E27">
        <w:rPr>
          <w:rFonts w:cs="Traditional Arabic"/>
          <w:sz w:val="24"/>
          <w:szCs w:val="30"/>
          <w:rtl/>
        </w:rPr>
        <w:t>توفير ال</w:t>
      </w:r>
      <w:r w:rsidR="00BB690A" w:rsidRPr="002938A2">
        <w:rPr>
          <w:rFonts w:cs="Traditional Arabic"/>
          <w:sz w:val="24"/>
          <w:szCs w:val="30"/>
          <w:rtl/>
        </w:rPr>
        <w:t xml:space="preserve">دعم </w:t>
      </w:r>
      <w:r w:rsidR="009E5E27">
        <w:rPr>
          <w:rFonts w:cs="Traditional Arabic"/>
          <w:sz w:val="24"/>
          <w:szCs w:val="30"/>
          <w:rtl/>
        </w:rPr>
        <w:t>ل</w:t>
      </w:r>
      <w:r w:rsidR="009E5E27" w:rsidRPr="002938A2">
        <w:rPr>
          <w:rFonts w:cs="Traditional Arabic"/>
          <w:sz w:val="24"/>
          <w:szCs w:val="30"/>
          <w:rtl/>
        </w:rPr>
        <w:t xml:space="preserve">لأطراف </w:t>
      </w:r>
      <w:r w:rsidR="00BB690A" w:rsidRPr="002938A2">
        <w:rPr>
          <w:rFonts w:cs="Traditional Arabic"/>
          <w:sz w:val="24"/>
          <w:szCs w:val="30"/>
          <w:rtl/>
        </w:rPr>
        <w:t xml:space="preserve">في تنفيذ التدابير الواردة في الفقرة 5 من المادة 8، </w:t>
      </w:r>
      <w:r w:rsidR="009E5E27">
        <w:rPr>
          <w:rFonts w:cs="Traditional Arabic"/>
          <w:sz w:val="24"/>
          <w:szCs w:val="30"/>
          <w:rtl/>
        </w:rPr>
        <w:t>و</w:t>
      </w:r>
      <w:r w:rsidR="00BB690A" w:rsidRPr="002938A2">
        <w:rPr>
          <w:rFonts w:cs="Traditional Arabic"/>
          <w:sz w:val="24"/>
          <w:szCs w:val="30"/>
          <w:rtl/>
        </w:rPr>
        <w:t>خاصة في تحديد الأهداف و</w:t>
      </w:r>
      <w:r w:rsidR="009E5E27">
        <w:rPr>
          <w:rFonts w:cs="Traditional Arabic"/>
          <w:sz w:val="24"/>
          <w:szCs w:val="30"/>
          <w:rtl/>
        </w:rPr>
        <w:t xml:space="preserve">في </w:t>
      </w:r>
      <w:r w:rsidR="00BB690A" w:rsidRPr="002938A2">
        <w:rPr>
          <w:rFonts w:cs="Traditional Arabic"/>
          <w:sz w:val="24"/>
          <w:szCs w:val="30"/>
          <w:rtl/>
        </w:rPr>
        <w:t xml:space="preserve">وضع </w:t>
      </w:r>
      <w:r w:rsidR="009E5E27">
        <w:rPr>
          <w:rFonts w:cs="Traditional Arabic"/>
          <w:sz w:val="24"/>
          <w:szCs w:val="30"/>
          <w:rtl/>
        </w:rPr>
        <w:t xml:space="preserve">قيم الحدود القصوى </w:t>
      </w:r>
      <w:r w:rsidR="00BB690A" w:rsidRPr="002938A2">
        <w:rPr>
          <w:rFonts w:cs="Traditional Arabic"/>
          <w:sz w:val="24"/>
          <w:szCs w:val="30"/>
          <w:rtl/>
        </w:rPr>
        <w:t xml:space="preserve">للانبعاثات </w:t>
      </w:r>
      <w:r w:rsidR="00BB690A" w:rsidRPr="001753D7">
        <w:rPr>
          <w:rFonts w:cs="Traditional Arabic"/>
          <w:sz w:val="20"/>
          <w:szCs w:val="20"/>
        </w:rPr>
        <w:t>(</w:t>
      </w:r>
      <w:r w:rsidR="00BB690A" w:rsidRPr="001753D7">
        <w:rPr>
          <w:rFonts w:cs="Traditional Arabic"/>
          <w:bCs/>
          <w:sz w:val="20"/>
          <w:szCs w:val="20"/>
        </w:rPr>
        <w:t>UNEP(DTIE)/</w:t>
      </w:r>
      <w:r w:rsidR="00BB690A" w:rsidRPr="001753D7">
        <w:rPr>
          <w:rFonts w:cs="Traditional Arabic"/>
          <w:sz w:val="20"/>
          <w:szCs w:val="20"/>
        </w:rPr>
        <w:t>INC.7/6/Add.2)</w:t>
      </w:r>
      <w:r w:rsidR="00BB690A" w:rsidRPr="002938A2">
        <w:rPr>
          <w:rFonts w:cs="Traditional Arabic"/>
          <w:sz w:val="24"/>
          <w:szCs w:val="30"/>
          <w:rtl/>
        </w:rPr>
        <w:t xml:space="preserve">، وبشأن المعايير التي قد </w:t>
      </w:r>
      <w:r w:rsidR="00807D78">
        <w:rPr>
          <w:rFonts w:cs="Traditional Arabic"/>
          <w:sz w:val="24"/>
          <w:szCs w:val="30"/>
          <w:rtl/>
        </w:rPr>
        <w:t>تضعها</w:t>
      </w:r>
      <w:r w:rsidR="00807D78" w:rsidRPr="002938A2">
        <w:rPr>
          <w:rFonts w:cs="Traditional Arabic"/>
          <w:sz w:val="24"/>
          <w:szCs w:val="30"/>
          <w:rtl/>
        </w:rPr>
        <w:t xml:space="preserve"> </w:t>
      </w:r>
      <w:r w:rsidR="00BB690A" w:rsidRPr="002938A2">
        <w:rPr>
          <w:rFonts w:cs="Traditional Arabic"/>
          <w:sz w:val="24"/>
          <w:szCs w:val="30"/>
          <w:rtl/>
        </w:rPr>
        <w:t xml:space="preserve">الأطراف </w:t>
      </w:r>
      <w:r w:rsidR="00807D78">
        <w:rPr>
          <w:rFonts w:cs="Traditional Arabic"/>
          <w:sz w:val="24"/>
          <w:szCs w:val="30"/>
          <w:rtl/>
        </w:rPr>
        <w:t>عملاً ب</w:t>
      </w:r>
      <w:r w:rsidR="00BB690A" w:rsidRPr="002938A2">
        <w:rPr>
          <w:rFonts w:cs="Traditional Arabic"/>
          <w:sz w:val="24"/>
          <w:szCs w:val="30"/>
          <w:rtl/>
        </w:rPr>
        <w:t xml:space="preserve">الفقرة 2 (ب) من </w:t>
      </w:r>
      <w:r w:rsidR="00BE52B4" w:rsidRPr="002938A2">
        <w:rPr>
          <w:rFonts w:cs="Traditional Arabic"/>
          <w:sz w:val="24"/>
          <w:szCs w:val="30"/>
          <w:rtl/>
        </w:rPr>
        <w:t>المادة</w:t>
      </w:r>
      <w:r w:rsidR="00BE52B4">
        <w:rPr>
          <w:rFonts w:cs="Traditional Arabic"/>
          <w:sz w:val="24"/>
          <w:szCs w:val="30"/>
          <w:rtl/>
        </w:rPr>
        <w:t> </w:t>
      </w:r>
      <w:r w:rsidR="00BB690A" w:rsidRPr="002938A2">
        <w:rPr>
          <w:rFonts w:cs="Traditional Arabic"/>
          <w:sz w:val="24"/>
          <w:szCs w:val="30"/>
          <w:rtl/>
        </w:rPr>
        <w:t xml:space="preserve">8 </w:t>
      </w:r>
      <w:r w:rsidR="00BB690A" w:rsidRPr="001753D7">
        <w:rPr>
          <w:rFonts w:cs="Traditional Arabic"/>
          <w:sz w:val="20"/>
          <w:szCs w:val="20"/>
        </w:rPr>
        <w:t>(</w:t>
      </w:r>
      <w:r w:rsidR="00BB690A" w:rsidRPr="001753D7">
        <w:rPr>
          <w:rFonts w:cs="Traditional Arabic"/>
          <w:bCs/>
          <w:sz w:val="20"/>
          <w:szCs w:val="20"/>
        </w:rPr>
        <w:t>UNEP(DTIE)/</w:t>
      </w:r>
      <w:r w:rsidR="00BB690A" w:rsidRPr="001753D7">
        <w:rPr>
          <w:rFonts w:cs="Traditional Arabic"/>
          <w:sz w:val="20"/>
          <w:szCs w:val="20"/>
        </w:rPr>
        <w:t>INC.7/6/Add.3)</w:t>
      </w:r>
      <w:r w:rsidR="00BB690A" w:rsidRPr="002938A2">
        <w:rPr>
          <w:rFonts w:cs="Traditional Arabic"/>
          <w:sz w:val="24"/>
          <w:szCs w:val="30"/>
          <w:rtl/>
        </w:rPr>
        <w:t xml:space="preserve">، وبشأن إعداد قوائم جرد الانبعاثات </w:t>
      </w:r>
      <w:r w:rsidR="00BB690A" w:rsidRPr="001753D7">
        <w:rPr>
          <w:rFonts w:cs="Traditional Arabic"/>
          <w:sz w:val="20"/>
          <w:szCs w:val="20"/>
        </w:rPr>
        <w:t>(</w:t>
      </w:r>
      <w:r w:rsidR="00BB690A" w:rsidRPr="001753D7">
        <w:rPr>
          <w:rFonts w:cs="Traditional Arabic"/>
          <w:bCs/>
          <w:sz w:val="20"/>
          <w:szCs w:val="20"/>
        </w:rPr>
        <w:t>UNEP(DTIE)/</w:t>
      </w:r>
      <w:r w:rsidR="00BB690A" w:rsidRPr="001753D7">
        <w:rPr>
          <w:rFonts w:cs="Traditional Arabic"/>
          <w:sz w:val="20"/>
          <w:szCs w:val="20"/>
        </w:rPr>
        <w:t>INC.7/6/Add.4)</w:t>
      </w:r>
      <w:r w:rsidR="00BB690A" w:rsidRPr="002938A2">
        <w:rPr>
          <w:rFonts w:cs="Traditional Arabic"/>
          <w:sz w:val="24"/>
          <w:szCs w:val="30"/>
          <w:rtl/>
        </w:rPr>
        <w:t>.</w:t>
      </w:r>
    </w:p>
    <w:p w:rsidR="00BB690A" w:rsidRPr="002938A2" w:rsidRDefault="00BB690A" w:rsidP="00720781">
      <w:pPr>
        <w:tabs>
          <w:tab w:val="left" w:pos="1841"/>
        </w:tabs>
        <w:spacing w:after="120" w:line="400" w:lineRule="exact"/>
        <w:ind w:left="1134"/>
        <w:jc w:val="both"/>
        <w:rPr>
          <w:rFonts w:cs="Traditional Arabic"/>
          <w:sz w:val="24"/>
          <w:szCs w:val="30"/>
        </w:rPr>
      </w:pPr>
      <w:r>
        <w:rPr>
          <w:rFonts w:cs="Traditional Arabic"/>
          <w:sz w:val="24"/>
          <w:szCs w:val="30"/>
          <w:rtl/>
        </w:rPr>
        <w:t>6</w:t>
      </w:r>
      <w:r w:rsidR="00720781">
        <w:rPr>
          <w:rFonts w:cs="Traditional Arabic"/>
          <w:sz w:val="24"/>
          <w:szCs w:val="30"/>
          <w:rtl/>
        </w:rPr>
        <w:t>8</w:t>
      </w:r>
      <w:r>
        <w:rPr>
          <w:rFonts w:cs="Traditional Arabic"/>
          <w:sz w:val="24"/>
          <w:szCs w:val="30"/>
          <w:rtl/>
        </w:rPr>
        <w:t xml:space="preserve"> -</w:t>
      </w:r>
      <w:r>
        <w:rPr>
          <w:rFonts w:cs="Traditional Arabic"/>
          <w:sz w:val="24"/>
          <w:szCs w:val="30"/>
          <w:rtl/>
        </w:rPr>
        <w:tab/>
      </w:r>
      <w:r w:rsidRPr="002938A2">
        <w:rPr>
          <w:rFonts w:cs="Traditional Arabic"/>
          <w:sz w:val="24"/>
          <w:szCs w:val="30"/>
          <w:rtl/>
        </w:rPr>
        <w:t xml:space="preserve">وقالت إن اللجنة </w:t>
      </w:r>
      <w:r w:rsidR="00BE52B4" w:rsidRPr="002938A2">
        <w:rPr>
          <w:rFonts w:cs="Traditional Arabic"/>
          <w:sz w:val="24"/>
          <w:szCs w:val="30"/>
          <w:rtl/>
        </w:rPr>
        <w:t xml:space="preserve">قد ترغب </w:t>
      </w:r>
      <w:r w:rsidR="00BE52B4">
        <w:rPr>
          <w:rFonts w:cs="Traditional Arabic"/>
          <w:sz w:val="24"/>
          <w:szCs w:val="30"/>
          <w:rtl/>
        </w:rPr>
        <w:t>خلال</w:t>
      </w:r>
      <w:r w:rsidR="00BE52B4" w:rsidRPr="002938A2">
        <w:rPr>
          <w:rFonts w:cs="Traditional Arabic"/>
          <w:sz w:val="24"/>
          <w:szCs w:val="30"/>
          <w:rtl/>
        </w:rPr>
        <w:t xml:space="preserve"> </w:t>
      </w:r>
      <w:r w:rsidRPr="002938A2">
        <w:rPr>
          <w:rFonts w:cs="Traditional Arabic"/>
          <w:sz w:val="24"/>
          <w:szCs w:val="30"/>
          <w:rtl/>
        </w:rPr>
        <w:t xml:space="preserve">هذه الدورة في </w:t>
      </w:r>
      <w:r w:rsidR="00BE52B4">
        <w:rPr>
          <w:rFonts w:cs="Traditional Arabic"/>
          <w:sz w:val="24"/>
          <w:szCs w:val="30"/>
          <w:rtl/>
        </w:rPr>
        <w:t>الترحيب</w:t>
      </w:r>
      <w:r w:rsidR="00BE52B4" w:rsidRPr="002938A2">
        <w:rPr>
          <w:rFonts w:cs="Traditional Arabic"/>
          <w:sz w:val="24"/>
          <w:szCs w:val="30"/>
          <w:rtl/>
        </w:rPr>
        <w:t xml:space="preserve"> </w:t>
      </w:r>
      <w:r>
        <w:rPr>
          <w:rFonts w:cs="Traditional Arabic"/>
          <w:sz w:val="24"/>
          <w:szCs w:val="30"/>
          <w:rtl/>
        </w:rPr>
        <w:t xml:space="preserve">بوثائق </w:t>
      </w:r>
      <w:r w:rsidR="00BE52B4" w:rsidRPr="002938A2">
        <w:rPr>
          <w:rFonts w:cs="Traditional Arabic"/>
          <w:sz w:val="24"/>
          <w:szCs w:val="30"/>
          <w:rtl/>
        </w:rPr>
        <w:t>مش</w:t>
      </w:r>
      <w:r w:rsidR="00BE52B4">
        <w:rPr>
          <w:rFonts w:cs="Traditional Arabic"/>
          <w:sz w:val="24"/>
          <w:szCs w:val="30"/>
          <w:rtl/>
        </w:rPr>
        <w:t>اري</w:t>
      </w:r>
      <w:r w:rsidR="00BE52B4" w:rsidRPr="002938A2">
        <w:rPr>
          <w:rFonts w:cs="Traditional Arabic"/>
          <w:sz w:val="24"/>
          <w:szCs w:val="30"/>
          <w:rtl/>
        </w:rPr>
        <w:t xml:space="preserve">ع </w:t>
      </w:r>
      <w:r w:rsidRPr="002938A2">
        <w:rPr>
          <w:rFonts w:cs="Traditional Arabic"/>
          <w:sz w:val="24"/>
          <w:szCs w:val="30"/>
          <w:rtl/>
        </w:rPr>
        <w:t>التوجيه</w:t>
      </w:r>
      <w:r>
        <w:rPr>
          <w:rFonts w:cs="Traditional Arabic"/>
          <w:sz w:val="24"/>
          <w:szCs w:val="30"/>
          <w:rtl/>
        </w:rPr>
        <w:t>ات</w:t>
      </w:r>
      <w:r w:rsidRPr="002938A2">
        <w:rPr>
          <w:rFonts w:cs="Traditional Arabic"/>
          <w:sz w:val="24"/>
          <w:szCs w:val="30"/>
          <w:rtl/>
        </w:rPr>
        <w:t xml:space="preserve">، </w:t>
      </w:r>
      <w:r w:rsidR="00BE52B4">
        <w:rPr>
          <w:rFonts w:cs="Traditional Arabic"/>
          <w:sz w:val="24"/>
          <w:szCs w:val="30"/>
          <w:rtl/>
        </w:rPr>
        <w:t>واعتمادها</w:t>
      </w:r>
      <w:r w:rsidR="00BE52B4" w:rsidRPr="002938A2">
        <w:rPr>
          <w:rFonts w:cs="Traditional Arabic"/>
          <w:sz w:val="24"/>
          <w:szCs w:val="30"/>
          <w:rtl/>
        </w:rPr>
        <w:t xml:space="preserve"> </w:t>
      </w:r>
      <w:r w:rsidRPr="002938A2">
        <w:rPr>
          <w:rFonts w:cs="Traditional Arabic"/>
          <w:sz w:val="24"/>
          <w:szCs w:val="30"/>
          <w:rtl/>
        </w:rPr>
        <w:t xml:space="preserve">على أساس مؤقت، </w:t>
      </w:r>
      <w:r w:rsidR="00BE52B4">
        <w:rPr>
          <w:rFonts w:cs="Traditional Arabic"/>
          <w:sz w:val="24"/>
          <w:szCs w:val="30"/>
          <w:rtl/>
        </w:rPr>
        <w:t>وعرضها</w:t>
      </w:r>
      <w:r w:rsidR="00BE52B4" w:rsidRPr="002938A2">
        <w:rPr>
          <w:rFonts w:cs="Traditional Arabic"/>
          <w:sz w:val="24"/>
          <w:szCs w:val="30"/>
          <w:rtl/>
        </w:rPr>
        <w:t xml:space="preserve"> </w:t>
      </w:r>
      <w:r w:rsidRPr="002938A2">
        <w:rPr>
          <w:rFonts w:cs="Traditional Arabic"/>
          <w:sz w:val="24"/>
          <w:szCs w:val="30"/>
          <w:rtl/>
        </w:rPr>
        <w:t xml:space="preserve">على مؤتمر الأطراف </w:t>
      </w:r>
      <w:r w:rsidR="00BE52B4">
        <w:rPr>
          <w:rFonts w:cs="Traditional Arabic"/>
          <w:sz w:val="24"/>
          <w:szCs w:val="30"/>
          <w:rtl/>
        </w:rPr>
        <w:t>لكي يعتمدها</w:t>
      </w:r>
      <w:r w:rsidR="00BE52B4" w:rsidRPr="002938A2">
        <w:rPr>
          <w:rFonts w:cs="Traditional Arabic"/>
          <w:sz w:val="24"/>
          <w:szCs w:val="30"/>
          <w:rtl/>
        </w:rPr>
        <w:t xml:space="preserve"> </w:t>
      </w:r>
      <w:r w:rsidRPr="002938A2">
        <w:rPr>
          <w:rFonts w:cs="Traditional Arabic"/>
          <w:sz w:val="24"/>
          <w:szCs w:val="30"/>
          <w:rtl/>
        </w:rPr>
        <w:t xml:space="preserve">رسمياً </w:t>
      </w:r>
      <w:r w:rsidR="00BE52B4">
        <w:rPr>
          <w:rFonts w:cs="Traditional Arabic"/>
          <w:sz w:val="24"/>
          <w:szCs w:val="30"/>
          <w:rtl/>
        </w:rPr>
        <w:t>في</w:t>
      </w:r>
      <w:r w:rsidR="00BE52B4" w:rsidRPr="002938A2">
        <w:rPr>
          <w:rFonts w:cs="Traditional Arabic"/>
          <w:sz w:val="24"/>
          <w:szCs w:val="30"/>
          <w:rtl/>
        </w:rPr>
        <w:t xml:space="preserve"> </w:t>
      </w:r>
      <w:r w:rsidRPr="002938A2">
        <w:rPr>
          <w:rFonts w:cs="Traditional Arabic"/>
          <w:sz w:val="24"/>
          <w:szCs w:val="30"/>
          <w:rtl/>
        </w:rPr>
        <w:t>دورته الأولى. وأضاف</w:t>
      </w:r>
      <w:r>
        <w:rPr>
          <w:rFonts w:cs="Traditional Arabic"/>
          <w:sz w:val="24"/>
          <w:szCs w:val="30"/>
          <w:rtl/>
        </w:rPr>
        <w:t>ت</w:t>
      </w:r>
      <w:r w:rsidRPr="002938A2">
        <w:rPr>
          <w:rFonts w:cs="Traditional Arabic"/>
          <w:sz w:val="24"/>
          <w:szCs w:val="30"/>
          <w:rtl/>
        </w:rPr>
        <w:t xml:space="preserve"> بأن </w:t>
      </w:r>
      <w:r w:rsidR="00BE52B4">
        <w:rPr>
          <w:rFonts w:cs="Traditional Arabic"/>
          <w:sz w:val="24"/>
          <w:szCs w:val="30"/>
          <w:rtl/>
        </w:rPr>
        <w:t>النظر فيها</w:t>
      </w:r>
      <w:r w:rsidR="00BE52B4" w:rsidRPr="002938A2">
        <w:rPr>
          <w:rFonts w:cs="Traditional Arabic"/>
          <w:sz w:val="24"/>
          <w:szCs w:val="30"/>
          <w:rtl/>
        </w:rPr>
        <w:t xml:space="preserve"> </w:t>
      </w:r>
      <w:r w:rsidRPr="002938A2">
        <w:rPr>
          <w:rFonts w:cs="Traditional Arabic"/>
          <w:sz w:val="24"/>
          <w:szCs w:val="30"/>
          <w:rtl/>
        </w:rPr>
        <w:t>واعتماده</w:t>
      </w:r>
      <w:r>
        <w:rPr>
          <w:rFonts w:cs="Traditional Arabic"/>
          <w:sz w:val="24"/>
          <w:szCs w:val="30"/>
          <w:rtl/>
        </w:rPr>
        <w:t>ا</w:t>
      </w:r>
      <w:r w:rsidRPr="002938A2">
        <w:rPr>
          <w:rFonts w:cs="Traditional Arabic"/>
          <w:sz w:val="24"/>
          <w:szCs w:val="30"/>
          <w:rtl/>
        </w:rPr>
        <w:t xml:space="preserve"> </w:t>
      </w:r>
      <w:r w:rsidR="00BE52B4">
        <w:rPr>
          <w:rFonts w:cs="Traditional Arabic"/>
          <w:sz w:val="24"/>
          <w:szCs w:val="30"/>
          <w:rtl/>
        </w:rPr>
        <w:t>المؤقت</w:t>
      </w:r>
      <w:r w:rsidR="00BE52B4" w:rsidRPr="002938A2">
        <w:rPr>
          <w:rFonts w:cs="Traditional Arabic"/>
          <w:sz w:val="24"/>
          <w:szCs w:val="30"/>
          <w:rtl/>
        </w:rPr>
        <w:t xml:space="preserve"> </w:t>
      </w:r>
      <w:r w:rsidRPr="002938A2">
        <w:rPr>
          <w:rFonts w:cs="Traditional Arabic"/>
          <w:sz w:val="24"/>
          <w:szCs w:val="30"/>
          <w:rtl/>
        </w:rPr>
        <w:t>من شأنه أن يسمح للأطراف وللبلدان الأخرى باستخدامه</w:t>
      </w:r>
      <w:r>
        <w:rPr>
          <w:rFonts w:cs="Traditional Arabic"/>
          <w:sz w:val="24"/>
          <w:szCs w:val="30"/>
          <w:rtl/>
        </w:rPr>
        <w:t>ا</w:t>
      </w:r>
      <w:r w:rsidRPr="002938A2">
        <w:rPr>
          <w:rFonts w:cs="Traditional Arabic"/>
          <w:sz w:val="24"/>
          <w:szCs w:val="30"/>
          <w:rtl/>
        </w:rPr>
        <w:t xml:space="preserve"> أثناء الفترة الانتقالية </w:t>
      </w:r>
      <w:r w:rsidR="00BE52B4">
        <w:rPr>
          <w:rFonts w:cs="Traditional Arabic"/>
          <w:sz w:val="24"/>
          <w:szCs w:val="30"/>
          <w:rtl/>
        </w:rPr>
        <w:t xml:space="preserve">في </w:t>
      </w:r>
      <w:r w:rsidRPr="002938A2">
        <w:rPr>
          <w:rFonts w:cs="Traditional Arabic"/>
          <w:sz w:val="24"/>
          <w:szCs w:val="30"/>
          <w:rtl/>
        </w:rPr>
        <w:t>أنشطتها الرامية إلى تنفيذ المادة 8 من الاتفاقية.</w:t>
      </w:r>
    </w:p>
    <w:p w:rsidR="00BB690A" w:rsidRPr="002938A2" w:rsidRDefault="00BB690A" w:rsidP="00720781">
      <w:pPr>
        <w:tabs>
          <w:tab w:val="left" w:pos="1841"/>
        </w:tabs>
        <w:spacing w:after="120" w:line="400" w:lineRule="exact"/>
        <w:ind w:left="1134"/>
        <w:jc w:val="both"/>
        <w:rPr>
          <w:rFonts w:cs="Traditional Arabic"/>
          <w:sz w:val="24"/>
          <w:szCs w:val="30"/>
        </w:rPr>
      </w:pPr>
      <w:r>
        <w:rPr>
          <w:rFonts w:cs="Traditional Arabic"/>
          <w:sz w:val="24"/>
          <w:szCs w:val="30"/>
          <w:rtl/>
        </w:rPr>
        <w:t>6</w:t>
      </w:r>
      <w:r w:rsidR="00720781">
        <w:rPr>
          <w:rFonts w:cs="Traditional Arabic"/>
          <w:sz w:val="24"/>
          <w:szCs w:val="30"/>
          <w:rtl/>
        </w:rPr>
        <w:t>9</w:t>
      </w:r>
      <w:r>
        <w:rPr>
          <w:rFonts w:cs="Traditional Arabic"/>
          <w:sz w:val="24"/>
          <w:szCs w:val="30"/>
          <w:rtl/>
        </w:rPr>
        <w:t xml:space="preserve"> -</w:t>
      </w:r>
      <w:r>
        <w:rPr>
          <w:rFonts w:cs="Traditional Arabic"/>
          <w:sz w:val="24"/>
          <w:szCs w:val="30"/>
          <w:rtl/>
        </w:rPr>
        <w:tab/>
      </w:r>
      <w:r w:rsidRPr="002938A2">
        <w:rPr>
          <w:rFonts w:cs="Traditional Arabic"/>
          <w:sz w:val="24"/>
          <w:szCs w:val="30"/>
          <w:rtl/>
        </w:rPr>
        <w:t>وعقب هذا التقديم</w:t>
      </w:r>
      <w:r>
        <w:rPr>
          <w:rFonts w:cs="Traditional Arabic"/>
          <w:sz w:val="24"/>
          <w:szCs w:val="30"/>
          <w:rtl/>
        </w:rPr>
        <w:t>،</w:t>
      </w:r>
      <w:r w:rsidRPr="002938A2">
        <w:rPr>
          <w:rFonts w:cs="Traditional Arabic"/>
          <w:sz w:val="24"/>
          <w:szCs w:val="30"/>
          <w:rtl/>
        </w:rPr>
        <w:t xml:space="preserve"> قدم </w:t>
      </w:r>
      <w:r w:rsidR="00BE52B4">
        <w:rPr>
          <w:rFonts w:cs="Traditional Arabic"/>
          <w:sz w:val="24"/>
          <w:szCs w:val="30"/>
          <w:rtl/>
        </w:rPr>
        <w:t>الرئيسان المشاركان ل</w:t>
      </w:r>
      <w:r w:rsidRPr="002938A2">
        <w:rPr>
          <w:rFonts w:cs="Traditional Arabic"/>
          <w:sz w:val="24"/>
          <w:szCs w:val="30"/>
          <w:rtl/>
        </w:rPr>
        <w:t>فريق الخبراء التقنيين السيد عادل شافعي عثمان (مصر) والسيد جون روبرتس (المملكة المتحدة لبريطانيا العظمي وأيرلندا الشمالية)</w:t>
      </w:r>
      <w:r>
        <w:rPr>
          <w:rFonts w:cs="Traditional Arabic"/>
          <w:sz w:val="24"/>
          <w:szCs w:val="30"/>
          <w:rtl/>
        </w:rPr>
        <w:t>،</w:t>
      </w:r>
      <w:r w:rsidRPr="002938A2">
        <w:rPr>
          <w:rFonts w:cs="Traditional Arabic"/>
          <w:sz w:val="24"/>
          <w:szCs w:val="30"/>
          <w:rtl/>
        </w:rPr>
        <w:t xml:space="preserve"> عرضاً بشأن تكوين الفريق والمجموعات الأربع </w:t>
      </w:r>
      <w:r w:rsidR="00BE52B4">
        <w:rPr>
          <w:rFonts w:cs="Traditional Arabic"/>
          <w:sz w:val="24"/>
          <w:szCs w:val="30"/>
          <w:rtl/>
        </w:rPr>
        <w:t>من مشاريع</w:t>
      </w:r>
      <w:r w:rsidR="00BE52B4" w:rsidRPr="002938A2">
        <w:rPr>
          <w:rFonts w:cs="Traditional Arabic"/>
          <w:sz w:val="24"/>
          <w:szCs w:val="30"/>
          <w:rtl/>
        </w:rPr>
        <w:t xml:space="preserve"> </w:t>
      </w:r>
      <w:r w:rsidRPr="002938A2">
        <w:rPr>
          <w:rFonts w:cs="Traditional Arabic"/>
          <w:sz w:val="24"/>
          <w:szCs w:val="30"/>
          <w:rtl/>
        </w:rPr>
        <w:t xml:space="preserve">التوجيهات التي </w:t>
      </w:r>
      <w:r w:rsidR="00BE52B4">
        <w:rPr>
          <w:rFonts w:cs="Traditional Arabic"/>
          <w:sz w:val="24"/>
          <w:szCs w:val="30"/>
          <w:rtl/>
        </w:rPr>
        <w:t>أنتجها الفريق</w:t>
      </w:r>
      <w:r w:rsidRPr="002938A2">
        <w:rPr>
          <w:rFonts w:cs="Traditional Arabic"/>
          <w:sz w:val="24"/>
          <w:szCs w:val="30"/>
          <w:rtl/>
        </w:rPr>
        <w:t>.</w:t>
      </w:r>
    </w:p>
    <w:p w:rsidR="00BB690A" w:rsidRPr="002938A2" w:rsidRDefault="00720781" w:rsidP="00807D78">
      <w:pPr>
        <w:tabs>
          <w:tab w:val="left" w:pos="1841"/>
        </w:tabs>
        <w:spacing w:after="120" w:line="400" w:lineRule="exact"/>
        <w:ind w:left="1134"/>
        <w:jc w:val="both"/>
        <w:rPr>
          <w:rFonts w:cs="Traditional Arabic"/>
          <w:sz w:val="24"/>
          <w:szCs w:val="30"/>
        </w:rPr>
      </w:pPr>
      <w:r>
        <w:rPr>
          <w:rFonts w:cs="Traditional Arabic"/>
          <w:sz w:val="24"/>
          <w:szCs w:val="30"/>
          <w:rtl/>
        </w:rPr>
        <w:t>70</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وقال السيد عثمان بأن الفريق </w:t>
      </w:r>
      <w:r w:rsidR="005C385D">
        <w:rPr>
          <w:rFonts w:cs="Traditional Arabic"/>
          <w:sz w:val="24"/>
          <w:szCs w:val="30"/>
          <w:rtl/>
        </w:rPr>
        <w:t>تميز ب</w:t>
      </w:r>
      <w:r w:rsidR="00BB690A" w:rsidRPr="002938A2">
        <w:rPr>
          <w:rFonts w:cs="Traditional Arabic"/>
          <w:sz w:val="24"/>
          <w:szCs w:val="30"/>
          <w:rtl/>
        </w:rPr>
        <w:t xml:space="preserve">تمثيل إقليمي كامل </w:t>
      </w:r>
      <w:r w:rsidR="005C385D">
        <w:rPr>
          <w:rFonts w:cs="Traditional Arabic"/>
          <w:sz w:val="24"/>
          <w:szCs w:val="30"/>
          <w:rtl/>
        </w:rPr>
        <w:t>و</w:t>
      </w:r>
      <w:r w:rsidR="00BB690A" w:rsidRPr="002938A2">
        <w:rPr>
          <w:rFonts w:cs="Traditional Arabic"/>
          <w:sz w:val="24"/>
          <w:szCs w:val="30"/>
          <w:rtl/>
        </w:rPr>
        <w:t xml:space="preserve">شمل أصحاب المصلحة والخبراء الأكاديميين والحكوميين في مجال انبعاثات الزئبق وتنظيمه، إلى جانب </w:t>
      </w:r>
      <w:r w:rsidR="00AF73B0">
        <w:rPr>
          <w:rFonts w:cs="Traditional Arabic"/>
          <w:sz w:val="24"/>
          <w:szCs w:val="30"/>
          <w:rtl/>
        </w:rPr>
        <w:t xml:space="preserve">ممثلين </w:t>
      </w:r>
      <w:r w:rsidR="00807D78">
        <w:rPr>
          <w:rFonts w:cs="Traditional Arabic"/>
          <w:sz w:val="24"/>
          <w:szCs w:val="30"/>
          <w:rtl/>
        </w:rPr>
        <w:t>من قطاعات الصناعات المعنية</w:t>
      </w:r>
      <w:r w:rsidR="00BB690A" w:rsidRPr="002938A2">
        <w:rPr>
          <w:rFonts w:cs="Traditional Arabic"/>
          <w:sz w:val="24"/>
          <w:szCs w:val="30"/>
          <w:rtl/>
        </w:rPr>
        <w:t xml:space="preserve"> والمجتمع </w:t>
      </w:r>
      <w:r w:rsidR="00AF73B0">
        <w:rPr>
          <w:rFonts w:cs="Traditional Arabic"/>
          <w:sz w:val="24"/>
          <w:szCs w:val="30"/>
          <w:rtl/>
        </w:rPr>
        <w:t>المدني</w:t>
      </w:r>
      <w:r w:rsidR="00BB690A">
        <w:rPr>
          <w:rFonts w:cs="Traditional Arabic"/>
          <w:sz w:val="24"/>
          <w:szCs w:val="30"/>
          <w:rtl/>
        </w:rPr>
        <w:t>. وأضاف بأن الفريق قد حظي</w:t>
      </w:r>
      <w:r w:rsidR="00BB690A" w:rsidRPr="002938A2">
        <w:rPr>
          <w:rFonts w:cs="Traditional Arabic"/>
          <w:sz w:val="24"/>
          <w:szCs w:val="30"/>
          <w:rtl/>
        </w:rPr>
        <w:t xml:space="preserve"> بدعم من </w:t>
      </w:r>
      <w:r w:rsidR="00807D78">
        <w:rPr>
          <w:rFonts w:cs="Traditional Arabic"/>
          <w:sz w:val="24"/>
          <w:szCs w:val="30"/>
          <w:rtl/>
        </w:rPr>
        <w:t>أمانة ا</w:t>
      </w:r>
      <w:r w:rsidR="00BB690A" w:rsidRPr="002938A2">
        <w:rPr>
          <w:rFonts w:cs="Traditional Arabic"/>
          <w:sz w:val="24"/>
          <w:szCs w:val="30"/>
          <w:rtl/>
        </w:rPr>
        <w:t xml:space="preserve">تفاقيات بازل، وروتردام واستكهولم ومن الشراكة العالمية للزئبق التابعة لبرنامج الأمم المتحدة للبيئة. </w:t>
      </w:r>
    </w:p>
    <w:p w:rsidR="00BB690A" w:rsidRPr="002938A2" w:rsidRDefault="00720781" w:rsidP="00F04DD0">
      <w:pPr>
        <w:tabs>
          <w:tab w:val="left" w:pos="1841"/>
        </w:tabs>
        <w:spacing w:after="120" w:line="400" w:lineRule="exact"/>
        <w:ind w:left="1134"/>
        <w:jc w:val="both"/>
        <w:rPr>
          <w:rFonts w:cs="Traditional Arabic"/>
          <w:sz w:val="24"/>
          <w:szCs w:val="30"/>
        </w:rPr>
      </w:pPr>
      <w:r>
        <w:rPr>
          <w:rFonts w:cs="Traditional Arabic"/>
          <w:sz w:val="24"/>
          <w:szCs w:val="30"/>
          <w:rtl/>
        </w:rPr>
        <w:t>71</w:t>
      </w:r>
      <w:r w:rsidR="00BB690A">
        <w:rPr>
          <w:rFonts w:cs="Traditional Arabic"/>
          <w:sz w:val="24"/>
          <w:szCs w:val="30"/>
          <w:rtl/>
        </w:rPr>
        <w:t xml:space="preserve"> -</w:t>
      </w:r>
      <w:r w:rsidR="00BB690A">
        <w:rPr>
          <w:rFonts w:cs="Traditional Arabic"/>
          <w:sz w:val="24"/>
          <w:szCs w:val="30"/>
          <w:rtl/>
        </w:rPr>
        <w:tab/>
      </w:r>
      <w:r w:rsidR="00807D78">
        <w:rPr>
          <w:rFonts w:cs="Traditional Arabic"/>
          <w:sz w:val="24"/>
          <w:szCs w:val="30"/>
          <w:rtl/>
        </w:rPr>
        <w:t>بعد ذلك</w:t>
      </w:r>
      <w:r w:rsidR="00807D78" w:rsidRPr="002938A2">
        <w:rPr>
          <w:rFonts w:cs="Traditional Arabic"/>
          <w:sz w:val="24"/>
          <w:szCs w:val="30"/>
          <w:rtl/>
        </w:rPr>
        <w:t xml:space="preserve"> </w:t>
      </w:r>
      <w:r w:rsidR="00AF73B0">
        <w:rPr>
          <w:rFonts w:cs="Traditional Arabic"/>
          <w:sz w:val="24"/>
          <w:szCs w:val="30"/>
          <w:rtl/>
        </w:rPr>
        <w:t>أوجز السيد</w:t>
      </w:r>
      <w:r w:rsidR="00BB690A" w:rsidRPr="002938A2">
        <w:rPr>
          <w:rFonts w:cs="Traditional Arabic"/>
          <w:sz w:val="24"/>
          <w:szCs w:val="30"/>
          <w:rtl/>
        </w:rPr>
        <w:t xml:space="preserve"> روبرتس</w:t>
      </w:r>
      <w:r w:rsidR="00AF73B0" w:rsidRPr="00AF73B0">
        <w:rPr>
          <w:rFonts w:cs="Traditional Arabic"/>
          <w:sz w:val="24"/>
          <w:szCs w:val="30"/>
          <w:rtl/>
        </w:rPr>
        <w:t xml:space="preserve"> </w:t>
      </w:r>
      <w:r w:rsidR="002B40E7">
        <w:rPr>
          <w:rFonts w:cs="Traditional Arabic"/>
          <w:sz w:val="24"/>
          <w:szCs w:val="30"/>
          <w:rtl/>
        </w:rPr>
        <w:t xml:space="preserve">التوجيهات بشأن </w:t>
      </w:r>
      <w:r w:rsidR="00AF73B0" w:rsidRPr="002938A2">
        <w:rPr>
          <w:rFonts w:cs="Traditional Arabic"/>
          <w:sz w:val="24"/>
          <w:szCs w:val="30"/>
          <w:rtl/>
        </w:rPr>
        <w:t>أفضل التقنيات المتاحة وأفضل الممارسات البيئية</w:t>
      </w:r>
      <w:r w:rsidR="00BB690A" w:rsidRPr="002938A2">
        <w:rPr>
          <w:rFonts w:cs="Traditional Arabic"/>
          <w:sz w:val="24"/>
          <w:szCs w:val="30"/>
          <w:rtl/>
        </w:rPr>
        <w:t xml:space="preserve">، قائلاً </w:t>
      </w:r>
      <w:r w:rsidR="002B40E7">
        <w:rPr>
          <w:rFonts w:cs="Traditional Arabic"/>
          <w:sz w:val="24"/>
          <w:szCs w:val="30"/>
          <w:rtl/>
        </w:rPr>
        <w:t>إن فريق الخبراء استفاد</w:t>
      </w:r>
      <w:r w:rsidR="00BB690A" w:rsidRPr="002938A2">
        <w:rPr>
          <w:rFonts w:cs="Traditional Arabic"/>
          <w:sz w:val="24"/>
          <w:szCs w:val="30"/>
          <w:rtl/>
        </w:rPr>
        <w:t xml:space="preserve"> من المعلومات التي قدمتها البلدان، و</w:t>
      </w:r>
      <w:r w:rsidR="00AF73B0">
        <w:rPr>
          <w:rFonts w:cs="Traditional Arabic"/>
          <w:sz w:val="24"/>
          <w:szCs w:val="30"/>
          <w:rtl/>
        </w:rPr>
        <w:t xml:space="preserve">قطاع </w:t>
      </w:r>
      <w:r w:rsidR="00BB690A" w:rsidRPr="002938A2">
        <w:rPr>
          <w:rFonts w:cs="Traditional Arabic"/>
          <w:sz w:val="24"/>
          <w:szCs w:val="30"/>
          <w:rtl/>
        </w:rPr>
        <w:t xml:space="preserve">الصناعة والمنظمات غير الحكومية إلى جانب جهات أخرى، </w:t>
      </w:r>
      <w:r w:rsidR="00AF73B0">
        <w:rPr>
          <w:rFonts w:cs="Traditional Arabic"/>
          <w:sz w:val="24"/>
          <w:szCs w:val="30"/>
          <w:rtl/>
        </w:rPr>
        <w:t xml:space="preserve">وأخذ في الاعتبار </w:t>
      </w:r>
      <w:r w:rsidR="00BB690A" w:rsidRPr="002938A2">
        <w:rPr>
          <w:rFonts w:cs="Traditional Arabic"/>
          <w:sz w:val="24"/>
          <w:szCs w:val="30"/>
          <w:rtl/>
        </w:rPr>
        <w:t>التعليقات التي وردت استجابة ل</w:t>
      </w:r>
      <w:r w:rsidR="00AF73B0">
        <w:rPr>
          <w:rFonts w:cs="Traditional Arabic"/>
          <w:sz w:val="24"/>
          <w:szCs w:val="30"/>
          <w:rtl/>
        </w:rPr>
        <w:t>نص ا</w:t>
      </w:r>
      <w:r w:rsidR="00BB690A" w:rsidRPr="002938A2">
        <w:rPr>
          <w:rFonts w:cs="Traditional Arabic"/>
          <w:sz w:val="24"/>
          <w:szCs w:val="30"/>
          <w:rtl/>
        </w:rPr>
        <w:t xml:space="preserve">لمشروع الأول الذي عُمم على البلدان وغيرها في تموز/يوليه 2015 </w:t>
      </w:r>
      <w:r w:rsidR="00BB690A" w:rsidRPr="001753D7">
        <w:rPr>
          <w:rFonts w:cs="Traditional Arabic"/>
          <w:sz w:val="20"/>
          <w:szCs w:val="20"/>
        </w:rPr>
        <w:t>(UNEP(DTIE)/Hg/INC.7/INF/1)</w:t>
      </w:r>
      <w:r w:rsidR="00BB690A" w:rsidRPr="002938A2">
        <w:rPr>
          <w:rFonts w:cs="Traditional Arabic"/>
          <w:sz w:val="24"/>
          <w:szCs w:val="30"/>
          <w:rtl/>
        </w:rPr>
        <w:t xml:space="preserve">. وشدد على أن من الأهمية بمكان تذكر أن التقنية المتاحة الأفضل بالنسبة لمنشأة معينة </w:t>
      </w:r>
      <w:r w:rsidR="00BB690A">
        <w:rPr>
          <w:rFonts w:cs="Traditional Arabic"/>
          <w:sz w:val="24"/>
          <w:szCs w:val="30"/>
          <w:rtl/>
        </w:rPr>
        <w:t xml:space="preserve">إنما </w:t>
      </w:r>
      <w:r w:rsidR="00BB690A" w:rsidRPr="002938A2">
        <w:rPr>
          <w:rFonts w:cs="Traditional Arabic"/>
          <w:sz w:val="24"/>
          <w:szCs w:val="30"/>
          <w:rtl/>
        </w:rPr>
        <w:t xml:space="preserve">تعتمد على الظروف المحلية. </w:t>
      </w:r>
      <w:r w:rsidR="00AF73B0">
        <w:rPr>
          <w:rFonts w:cs="Traditional Arabic"/>
          <w:sz w:val="24"/>
          <w:szCs w:val="30"/>
          <w:rtl/>
        </w:rPr>
        <w:t>وأضاف أن</w:t>
      </w:r>
      <w:r w:rsidR="00AF73B0" w:rsidRPr="002938A2">
        <w:rPr>
          <w:rFonts w:cs="Traditional Arabic"/>
          <w:sz w:val="24"/>
          <w:szCs w:val="30"/>
          <w:rtl/>
        </w:rPr>
        <w:t xml:space="preserve"> </w:t>
      </w:r>
      <w:r w:rsidR="002B40E7">
        <w:rPr>
          <w:rFonts w:cs="Traditional Arabic"/>
          <w:sz w:val="24"/>
          <w:szCs w:val="30"/>
          <w:rtl/>
        </w:rPr>
        <w:t xml:space="preserve">مشروع </w:t>
      </w:r>
      <w:r w:rsidR="00BB690A" w:rsidRPr="002938A2">
        <w:rPr>
          <w:rFonts w:cs="Traditional Arabic"/>
          <w:sz w:val="24"/>
          <w:szCs w:val="30"/>
          <w:rtl/>
        </w:rPr>
        <w:t>التوجيه</w:t>
      </w:r>
      <w:r w:rsidR="00BB690A">
        <w:rPr>
          <w:rFonts w:cs="Traditional Arabic"/>
          <w:sz w:val="24"/>
          <w:szCs w:val="30"/>
          <w:rtl/>
        </w:rPr>
        <w:t>ات</w:t>
      </w:r>
      <w:r w:rsidR="00BB690A" w:rsidRPr="002938A2">
        <w:rPr>
          <w:rFonts w:cs="Traditional Arabic"/>
          <w:sz w:val="24"/>
          <w:szCs w:val="30"/>
          <w:rtl/>
        </w:rPr>
        <w:t xml:space="preserve"> </w:t>
      </w:r>
      <w:r w:rsidR="002B40E7">
        <w:rPr>
          <w:rFonts w:cs="Traditional Arabic"/>
          <w:sz w:val="24"/>
          <w:szCs w:val="30"/>
          <w:rtl/>
        </w:rPr>
        <w:t>ي</w:t>
      </w:r>
      <w:r w:rsidR="00AF73B0">
        <w:rPr>
          <w:rFonts w:cs="Traditional Arabic"/>
          <w:sz w:val="24"/>
          <w:szCs w:val="30"/>
          <w:rtl/>
        </w:rPr>
        <w:t xml:space="preserve">صف </w:t>
      </w:r>
      <w:r w:rsidR="00BB690A" w:rsidRPr="002938A2">
        <w:rPr>
          <w:rFonts w:cs="Traditional Arabic"/>
          <w:sz w:val="24"/>
          <w:szCs w:val="30"/>
          <w:rtl/>
        </w:rPr>
        <w:t>طائفة من التقنيات ذات الصلة التي قد تستخدمها البلدان حسب</w:t>
      </w:r>
      <w:r w:rsidR="00AF73B0">
        <w:rPr>
          <w:rFonts w:cs="Traditional Arabic"/>
          <w:sz w:val="24"/>
          <w:szCs w:val="30"/>
          <w:rtl/>
        </w:rPr>
        <w:t xml:space="preserve"> </w:t>
      </w:r>
      <w:r w:rsidR="00BB690A" w:rsidRPr="002938A2">
        <w:rPr>
          <w:rFonts w:cs="Traditional Arabic"/>
          <w:sz w:val="24"/>
          <w:szCs w:val="30"/>
          <w:rtl/>
        </w:rPr>
        <w:t xml:space="preserve">ما </w:t>
      </w:r>
      <w:r w:rsidR="00AF73B0">
        <w:rPr>
          <w:rFonts w:cs="Traditional Arabic"/>
          <w:sz w:val="24"/>
          <w:szCs w:val="30"/>
          <w:rtl/>
        </w:rPr>
        <w:t>تراه</w:t>
      </w:r>
      <w:r w:rsidR="00BB690A">
        <w:rPr>
          <w:rFonts w:cs="Traditional Arabic"/>
          <w:sz w:val="24"/>
          <w:szCs w:val="30"/>
          <w:rtl/>
        </w:rPr>
        <w:t xml:space="preserve"> مناسب</w:t>
      </w:r>
      <w:r w:rsidR="00AF73B0">
        <w:rPr>
          <w:rFonts w:cs="Traditional Arabic"/>
          <w:sz w:val="24"/>
          <w:szCs w:val="30"/>
          <w:rtl/>
        </w:rPr>
        <w:t>اً</w:t>
      </w:r>
      <w:r w:rsidR="00BB690A" w:rsidRPr="002938A2">
        <w:rPr>
          <w:rFonts w:cs="Traditional Arabic"/>
          <w:sz w:val="24"/>
          <w:szCs w:val="30"/>
          <w:rtl/>
        </w:rPr>
        <w:t xml:space="preserve">، </w:t>
      </w:r>
      <w:r w:rsidR="00835106">
        <w:rPr>
          <w:rFonts w:cs="Traditional Arabic"/>
          <w:sz w:val="24"/>
          <w:szCs w:val="30"/>
          <w:rtl/>
        </w:rPr>
        <w:t>ولا ينبغي</w:t>
      </w:r>
      <w:r w:rsidR="00835106" w:rsidRPr="002938A2">
        <w:rPr>
          <w:rFonts w:cs="Traditional Arabic"/>
          <w:sz w:val="24"/>
          <w:szCs w:val="30"/>
          <w:rtl/>
        </w:rPr>
        <w:t xml:space="preserve"> </w:t>
      </w:r>
      <w:r w:rsidR="00BB690A" w:rsidRPr="002938A2">
        <w:rPr>
          <w:rFonts w:cs="Traditional Arabic"/>
          <w:sz w:val="24"/>
          <w:szCs w:val="30"/>
          <w:rtl/>
        </w:rPr>
        <w:t xml:space="preserve">اعتبارها مُلزمة </w:t>
      </w:r>
      <w:r w:rsidR="00F75608" w:rsidRPr="002938A2">
        <w:rPr>
          <w:rFonts w:cs="Traditional Arabic"/>
          <w:sz w:val="24"/>
          <w:szCs w:val="30"/>
          <w:rtl/>
        </w:rPr>
        <w:t>بأي</w:t>
      </w:r>
      <w:r w:rsidR="00BB690A" w:rsidRPr="002938A2">
        <w:rPr>
          <w:rFonts w:cs="Traditional Arabic"/>
          <w:sz w:val="24"/>
          <w:szCs w:val="30"/>
          <w:rtl/>
        </w:rPr>
        <w:t xml:space="preserve"> </w:t>
      </w:r>
      <w:r w:rsidR="00835106">
        <w:rPr>
          <w:rFonts w:cs="Traditional Arabic"/>
          <w:sz w:val="24"/>
          <w:szCs w:val="30"/>
          <w:rtl/>
        </w:rPr>
        <w:t>شكل</w:t>
      </w:r>
      <w:r w:rsidR="00835106" w:rsidRPr="002938A2">
        <w:rPr>
          <w:rFonts w:cs="Traditional Arabic"/>
          <w:sz w:val="24"/>
          <w:szCs w:val="30"/>
          <w:rtl/>
        </w:rPr>
        <w:t xml:space="preserve"> </w:t>
      </w:r>
      <w:r w:rsidR="00BB690A" w:rsidRPr="002938A2">
        <w:rPr>
          <w:rFonts w:cs="Traditional Arabic"/>
          <w:sz w:val="24"/>
          <w:szCs w:val="30"/>
          <w:rtl/>
        </w:rPr>
        <w:t xml:space="preserve">من </w:t>
      </w:r>
      <w:r w:rsidR="00835106">
        <w:rPr>
          <w:rFonts w:cs="Traditional Arabic"/>
          <w:sz w:val="24"/>
          <w:szCs w:val="30"/>
          <w:rtl/>
        </w:rPr>
        <w:t>الأشكال</w:t>
      </w:r>
      <w:r w:rsidR="00BB690A" w:rsidRPr="002938A2">
        <w:rPr>
          <w:rFonts w:cs="Traditional Arabic"/>
          <w:sz w:val="24"/>
          <w:szCs w:val="30"/>
          <w:rtl/>
        </w:rPr>
        <w:t xml:space="preserve">. وأضاف أن فريق الخبراء </w:t>
      </w:r>
      <w:r w:rsidR="00BB690A">
        <w:rPr>
          <w:rFonts w:cs="Traditional Arabic"/>
          <w:sz w:val="24"/>
          <w:szCs w:val="30"/>
          <w:rtl/>
        </w:rPr>
        <w:t>أوصى ب</w:t>
      </w:r>
      <w:r w:rsidR="00BB690A" w:rsidRPr="002938A2">
        <w:rPr>
          <w:rFonts w:cs="Traditional Arabic"/>
          <w:sz w:val="24"/>
          <w:szCs w:val="30"/>
          <w:rtl/>
        </w:rPr>
        <w:t xml:space="preserve">اعتماد </w:t>
      </w:r>
      <w:r w:rsidR="00BB690A">
        <w:rPr>
          <w:rFonts w:cs="Traditional Arabic"/>
          <w:sz w:val="24"/>
          <w:szCs w:val="30"/>
          <w:rtl/>
        </w:rPr>
        <w:t>ال</w:t>
      </w:r>
      <w:r w:rsidR="00BB690A" w:rsidRPr="002938A2">
        <w:rPr>
          <w:rFonts w:cs="Traditional Arabic"/>
          <w:sz w:val="24"/>
          <w:szCs w:val="30"/>
          <w:rtl/>
        </w:rPr>
        <w:t xml:space="preserve">توجيهات </w:t>
      </w:r>
      <w:r w:rsidR="00BB690A">
        <w:rPr>
          <w:rFonts w:cs="Traditional Arabic"/>
          <w:sz w:val="24"/>
          <w:szCs w:val="30"/>
          <w:rtl/>
        </w:rPr>
        <w:t xml:space="preserve">من جانب </w:t>
      </w:r>
      <w:r w:rsidR="00BB690A" w:rsidRPr="002938A2">
        <w:rPr>
          <w:rFonts w:cs="Traditional Arabic"/>
          <w:sz w:val="24"/>
          <w:szCs w:val="30"/>
          <w:rtl/>
        </w:rPr>
        <w:t xml:space="preserve">اللجنة على أساس مؤقت، قبل </w:t>
      </w:r>
      <w:r w:rsidR="00807D78">
        <w:rPr>
          <w:rFonts w:cs="Traditional Arabic"/>
          <w:sz w:val="24"/>
          <w:szCs w:val="30"/>
          <w:rtl/>
        </w:rPr>
        <w:t>اعتمادها</w:t>
      </w:r>
      <w:r w:rsidR="00807D78" w:rsidRPr="002938A2">
        <w:rPr>
          <w:rFonts w:cs="Traditional Arabic"/>
          <w:sz w:val="24"/>
          <w:szCs w:val="30"/>
          <w:rtl/>
        </w:rPr>
        <w:t xml:space="preserve"> </w:t>
      </w:r>
      <w:r w:rsidR="00BB690A" w:rsidRPr="002938A2">
        <w:rPr>
          <w:rFonts w:cs="Traditional Arabic"/>
          <w:sz w:val="24"/>
          <w:szCs w:val="30"/>
          <w:rtl/>
        </w:rPr>
        <w:t xml:space="preserve">الرسمي من جانب مؤتمر الأطراف. </w:t>
      </w:r>
    </w:p>
    <w:p w:rsidR="00BB690A" w:rsidRPr="002938A2" w:rsidRDefault="00720781" w:rsidP="003A3D79">
      <w:pPr>
        <w:tabs>
          <w:tab w:val="left" w:pos="1841"/>
        </w:tabs>
        <w:spacing w:after="120" w:line="400" w:lineRule="exact"/>
        <w:ind w:left="1134"/>
        <w:jc w:val="both"/>
        <w:rPr>
          <w:rFonts w:cs="Traditional Arabic"/>
          <w:sz w:val="24"/>
          <w:szCs w:val="30"/>
        </w:rPr>
      </w:pPr>
      <w:r>
        <w:rPr>
          <w:rFonts w:cs="Traditional Arabic"/>
          <w:sz w:val="24"/>
          <w:szCs w:val="30"/>
          <w:rtl/>
        </w:rPr>
        <w:t>72</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وصرح بأن مشروع التوجيهات لدعم الأطراف في تطبيقها للأحكام الواردة في الفقرة 5 من المادة 8 تتناول المنشآت التي بُنيت قبل دخول الاتفاقية حيز </w:t>
      </w:r>
      <w:r w:rsidR="00AD3AEA">
        <w:rPr>
          <w:rFonts w:cs="Traditional Arabic"/>
          <w:sz w:val="24"/>
          <w:szCs w:val="30"/>
          <w:rtl/>
        </w:rPr>
        <w:t xml:space="preserve">النفاذ، </w:t>
      </w:r>
      <w:r w:rsidR="00C4309F">
        <w:rPr>
          <w:rFonts w:cs="Traditional Arabic"/>
          <w:sz w:val="24"/>
          <w:szCs w:val="30"/>
          <w:rtl/>
        </w:rPr>
        <w:t xml:space="preserve">وهذه التوجيهات </w:t>
      </w:r>
      <w:r w:rsidR="00BB690A" w:rsidRPr="002938A2">
        <w:rPr>
          <w:rFonts w:cs="Traditional Arabic"/>
          <w:sz w:val="24"/>
          <w:szCs w:val="30"/>
          <w:rtl/>
        </w:rPr>
        <w:t xml:space="preserve">تسعى لمساعدة الأطراف في اختيار </w:t>
      </w:r>
      <w:r w:rsidR="00AD3AEA">
        <w:rPr>
          <w:rFonts w:cs="Traditional Arabic"/>
          <w:sz w:val="24"/>
          <w:szCs w:val="30"/>
          <w:rtl/>
        </w:rPr>
        <w:t>كيفية تناولها ل</w:t>
      </w:r>
      <w:r w:rsidR="00BB690A" w:rsidRPr="002938A2">
        <w:rPr>
          <w:rFonts w:cs="Traditional Arabic"/>
          <w:sz w:val="24"/>
          <w:szCs w:val="30"/>
          <w:rtl/>
        </w:rPr>
        <w:t xml:space="preserve">التزامها </w:t>
      </w:r>
      <w:r w:rsidR="00AD3AEA">
        <w:rPr>
          <w:rFonts w:cs="Traditional Arabic"/>
          <w:sz w:val="24"/>
          <w:szCs w:val="30"/>
          <w:rtl/>
        </w:rPr>
        <w:t xml:space="preserve">المتعلق بضبط </w:t>
      </w:r>
      <w:r w:rsidR="00BB690A" w:rsidRPr="002938A2">
        <w:rPr>
          <w:rFonts w:cs="Traditional Arabic"/>
          <w:sz w:val="24"/>
          <w:szCs w:val="30"/>
          <w:rtl/>
        </w:rPr>
        <w:t xml:space="preserve">الانبعاثات </w:t>
      </w:r>
      <w:r w:rsidR="00FE4CFB">
        <w:rPr>
          <w:rFonts w:cs="Traditional Arabic"/>
          <w:sz w:val="24"/>
          <w:szCs w:val="30"/>
          <w:rtl/>
        </w:rPr>
        <w:t>الناجمة عن</w:t>
      </w:r>
      <w:r w:rsidR="00BB690A" w:rsidRPr="002938A2">
        <w:rPr>
          <w:rFonts w:cs="Traditional Arabic"/>
          <w:sz w:val="24"/>
          <w:szCs w:val="30"/>
          <w:rtl/>
        </w:rPr>
        <w:t xml:space="preserve"> تلك المصادر. و</w:t>
      </w:r>
      <w:r w:rsidR="00FE4CFB">
        <w:rPr>
          <w:rFonts w:cs="Traditional Arabic"/>
          <w:sz w:val="24"/>
          <w:szCs w:val="30"/>
          <w:rtl/>
        </w:rPr>
        <w:t xml:space="preserve">أضاف </w:t>
      </w:r>
      <w:r w:rsidR="00BB690A" w:rsidRPr="002938A2">
        <w:rPr>
          <w:rFonts w:cs="Traditional Arabic"/>
          <w:sz w:val="24"/>
          <w:szCs w:val="30"/>
          <w:rtl/>
        </w:rPr>
        <w:t>أن</w:t>
      </w:r>
      <w:r w:rsidR="00FE4CFB">
        <w:rPr>
          <w:rFonts w:cs="Traditional Arabic"/>
          <w:sz w:val="24"/>
          <w:szCs w:val="30"/>
          <w:rtl/>
        </w:rPr>
        <w:t xml:space="preserve"> </w:t>
      </w:r>
      <w:r w:rsidR="00FE4CFB" w:rsidRPr="002938A2">
        <w:rPr>
          <w:rFonts w:cs="Traditional Arabic"/>
          <w:sz w:val="24"/>
          <w:szCs w:val="30"/>
          <w:rtl/>
        </w:rPr>
        <w:t xml:space="preserve">فريق الخبراء التقنيين </w:t>
      </w:r>
      <w:r w:rsidR="00FE4CFB">
        <w:rPr>
          <w:rFonts w:cs="Traditional Arabic"/>
          <w:sz w:val="24"/>
          <w:szCs w:val="30"/>
          <w:rtl/>
        </w:rPr>
        <w:t>اقتصر في عمله ووفقاً</w:t>
      </w:r>
      <w:r w:rsidR="00BB690A" w:rsidRPr="002938A2">
        <w:rPr>
          <w:rFonts w:cs="Traditional Arabic"/>
          <w:sz w:val="24"/>
          <w:szCs w:val="30"/>
          <w:rtl/>
        </w:rPr>
        <w:t xml:space="preserve"> </w:t>
      </w:r>
      <w:r w:rsidR="001B0F3C">
        <w:rPr>
          <w:rFonts w:cs="Traditional Arabic"/>
          <w:sz w:val="24"/>
          <w:szCs w:val="30"/>
          <w:rtl/>
        </w:rPr>
        <w:t>لولايته</w:t>
      </w:r>
      <w:r w:rsidR="001B0F3C" w:rsidRPr="002938A2">
        <w:rPr>
          <w:rFonts w:cs="Traditional Arabic"/>
          <w:sz w:val="24"/>
          <w:szCs w:val="30"/>
          <w:rtl/>
        </w:rPr>
        <w:t xml:space="preserve"> </w:t>
      </w:r>
      <w:r w:rsidR="00FE4CFB">
        <w:rPr>
          <w:rFonts w:cs="Traditional Arabic"/>
          <w:sz w:val="24"/>
          <w:szCs w:val="30"/>
          <w:rtl/>
        </w:rPr>
        <w:t xml:space="preserve">على </w:t>
      </w:r>
      <w:r w:rsidR="00BB690A" w:rsidRPr="002938A2">
        <w:rPr>
          <w:rFonts w:cs="Traditional Arabic"/>
          <w:sz w:val="24"/>
          <w:szCs w:val="30"/>
          <w:rtl/>
        </w:rPr>
        <w:t>بحث التقنيات والممارسات</w:t>
      </w:r>
      <w:r w:rsidR="00FE4CFB">
        <w:rPr>
          <w:rFonts w:cs="Traditional Arabic"/>
          <w:sz w:val="24"/>
          <w:szCs w:val="30"/>
          <w:rtl/>
        </w:rPr>
        <w:t xml:space="preserve"> الرامية إلى </w:t>
      </w:r>
      <w:r w:rsidR="00BB690A">
        <w:rPr>
          <w:rFonts w:cs="Traditional Arabic"/>
          <w:sz w:val="24"/>
          <w:szCs w:val="30"/>
          <w:rtl/>
        </w:rPr>
        <w:t xml:space="preserve">ضبط </w:t>
      </w:r>
      <w:r w:rsidR="00FE4CFB" w:rsidRPr="002938A2">
        <w:rPr>
          <w:rFonts w:cs="Traditional Arabic"/>
          <w:sz w:val="24"/>
          <w:szCs w:val="30"/>
          <w:rtl/>
        </w:rPr>
        <w:t xml:space="preserve">الانبعاثات إلى الهواء </w:t>
      </w:r>
      <w:r w:rsidR="00BB690A" w:rsidRPr="002938A2">
        <w:rPr>
          <w:rFonts w:cs="Traditional Arabic"/>
          <w:sz w:val="24"/>
          <w:szCs w:val="30"/>
          <w:rtl/>
        </w:rPr>
        <w:t xml:space="preserve">أو </w:t>
      </w:r>
      <w:r w:rsidR="00FE4CFB">
        <w:rPr>
          <w:rFonts w:cs="Traditional Arabic"/>
          <w:sz w:val="24"/>
          <w:szCs w:val="30"/>
          <w:rtl/>
        </w:rPr>
        <w:t>ا</w:t>
      </w:r>
      <w:r w:rsidR="00BB690A" w:rsidRPr="002938A2">
        <w:rPr>
          <w:rFonts w:cs="Traditional Arabic"/>
          <w:sz w:val="24"/>
          <w:szCs w:val="30"/>
          <w:rtl/>
        </w:rPr>
        <w:t xml:space="preserve">لتقليل </w:t>
      </w:r>
      <w:r w:rsidR="00FE4CFB">
        <w:rPr>
          <w:rFonts w:cs="Traditional Arabic"/>
          <w:sz w:val="24"/>
          <w:szCs w:val="30"/>
          <w:rtl/>
        </w:rPr>
        <w:t>منها</w:t>
      </w:r>
      <w:r w:rsidR="00BB690A" w:rsidRPr="002938A2">
        <w:rPr>
          <w:rFonts w:cs="Traditional Arabic"/>
          <w:sz w:val="24"/>
          <w:szCs w:val="30"/>
          <w:rtl/>
        </w:rPr>
        <w:t xml:space="preserve">، ولم </w:t>
      </w:r>
      <w:r w:rsidR="001B0F3C">
        <w:rPr>
          <w:rFonts w:cs="Traditional Arabic"/>
          <w:sz w:val="24"/>
          <w:szCs w:val="30"/>
          <w:rtl/>
        </w:rPr>
        <w:t>يشمل</w:t>
      </w:r>
      <w:r w:rsidR="001B0F3C" w:rsidRPr="002938A2">
        <w:rPr>
          <w:rFonts w:cs="Traditional Arabic"/>
          <w:sz w:val="24"/>
          <w:szCs w:val="30"/>
          <w:rtl/>
        </w:rPr>
        <w:t xml:space="preserve"> </w:t>
      </w:r>
      <w:r w:rsidR="00BB690A" w:rsidRPr="002938A2">
        <w:rPr>
          <w:rFonts w:cs="Traditional Arabic"/>
          <w:sz w:val="24"/>
          <w:szCs w:val="30"/>
          <w:rtl/>
        </w:rPr>
        <w:t xml:space="preserve">المعلومات </w:t>
      </w:r>
      <w:r w:rsidR="001B0F3C">
        <w:rPr>
          <w:rFonts w:cs="Traditional Arabic"/>
          <w:sz w:val="24"/>
          <w:szCs w:val="30"/>
          <w:rtl/>
        </w:rPr>
        <w:t xml:space="preserve">المتعلقة </w:t>
      </w:r>
      <w:r w:rsidR="00C75D9D">
        <w:rPr>
          <w:rFonts w:cs="Traditional Arabic"/>
          <w:sz w:val="24"/>
          <w:szCs w:val="30"/>
          <w:rtl/>
        </w:rPr>
        <w:t>ب</w:t>
      </w:r>
      <w:r w:rsidR="00BB690A" w:rsidRPr="002938A2">
        <w:rPr>
          <w:rFonts w:cs="Traditional Arabic"/>
          <w:sz w:val="24"/>
          <w:szCs w:val="30"/>
          <w:rtl/>
        </w:rPr>
        <w:t xml:space="preserve">الدعم </w:t>
      </w:r>
      <w:r w:rsidR="00C75D9D">
        <w:rPr>
          <w:rFonts w:cs="Traditional Arabic"/>
          <w:sz w:val="24"/>
          <w:szCs w:val="30"/>
          <w:rtl/>
        </w:rPr>
        <w:t>المتاح ل</w:t>
      </w:r>
      <w:r w:rsidR="00BB690A" w:rsidRPr="002938A2">
        <w:rPr>
          <w:rFonts w:cs="Traditional Arabic"/>
          <w:sz w:val="24"/>
          <w:szCs w:val="30"/>
          <w:rtl/>
        </w:rPr>
        <w:t>لأطراف بموجب المادتين 13</w:t>
      </w:r>
      <w:r w:rsidR="005F0268">
        <w:rPr>
          <w:rFonts w:cs="Traditional Arabic"/>
          <w:sz w:val="24"/>
          <w:szCs w:val="30"/>
          <w:rtl/>
        </w:rPr>
        <w:t xml:space="preserve"> و</w:t>
      </w:r>
      <w:r w:rsidR="00BB690A" w:rsidRPr="002938A2">
        <w:rPr>
          <w:rFonts w:cs="Traditional Arabic"/>
          <w:sz w:val="24"/>
          <w:szCs w:val="30"/>
          <w:rtl/>
        </w:rPr>
        <w:t>14.</w:t>
      </w:r>
      <w:r w:rsidR="00190358">
        <w:rPr>
          <w:rFonts w:cs="Traditional Arabic" w:hint="cs"/>
          <w:sz w:val="24"/>
          <w:szCs w:val="30"/>
          <w:rtl/>
        </w:rPr>
        <w:t xml:space="preserve"> </w:t>
      </w:r>
    </w:p>
    <w:p w:rsidR="00BB690A" w:rsidRPr="002938A2" w:rsidRDefault="00720781" w:rsidP="008F2332">
      <w:pPr>
        <w:tabs>
          <w:tab w:val="left" w:pos="1841"/>
        </w:tabs>
        <w:spacing w:after="120" w:line="400" w:lineRule="exact"/>
        <w:ind w:left="1134"/>
        <w:jc w:val="both"/>
        <w:rPr>
          <w:rFonts w:cs="Traditional Arabic"/>
          <w:sz w:val="24"/>
          <w:szCs w:val="30"/>
        </w:rPr>
      </w:pPr>
      <w:r>
        <w:rPr>
          <w:rFonts w:cs="Traditional Arabic"/>
          <w:sz w:val="24"/>
          <w:szCs w:val="30"/>
          <w:rtl/>
        </w:rPr>
        <w:t>73</w:t>
      </w:r>
      <w:r w:rsidR="00BB690A">
        <w:rPr>
          <w:rFonts w:cs="Traditional Arabic"/>
          <w:sz w:val="24"/>
          <w:szCs w:val="30"/>
          <w:rtl/>
        </w:rPr>
        <w:t xml:space="preserve"> -</w:t>
      </w:r>
      <w:r w:rsidR="00BB690A">
        <w:rPr>
          <w:rFonts w:cs="Traditional Arabic"/>
          <w:sz w:val="24"/>
          <w:szCs w:val="30"/>
          <w:rtl/>
        </w:rPr>
        <w:tab/>
      </w:r>
      <w:r w:rsidR="00C75D9D">
        <w:rPr>
          <w:rFonts w:cs="Traditional Arabic"/>
          <w:sz w:val="24"/>
          <w:szCs w:val="30"/>
          <w:rtl/>
        </w:rPr>
        <w:t>وبالنسبة ل</w:t>
      </w:r>
      <w:r w:rsidR="00BB690A" w:rsidRPr="002938A2">
        <w:rPr>
          <w:rFonts w:cs="Traditional Arabic"/>
          <w:sz w:val="24"/>
          <w:szCs w:val="30"/>
          <w:rtl/>
        </w:rPr>
        <w:t xml:space="preserve">مشروع التوجيهات </w:t>
      </w:r>
      <w:r w:rsidR="00C75D9D">
        <w:rPr>
          <w:rFonts w:cs="Traditional Arabic"/>
          <w:sz w:val="24"/>
          <w:szCs w:val="30"/>
          <w:rtl/>
        </w:rPr>
        <w:t>فيما يتعلق</w:t>
      </w:r>
      <w:r w:rsidR="00C75D9D" w:rsidRPr="002938A2">
        <w:rPr>
          <w:rFonts w:cs="Traditional Arabic"/>
          <w:sz w:val="24"/>
          <w:szCs w:val="30"/>
          <w:rtl/>
        </w:rPr>
        <w:t xml:space="preserve"> </w:t>
      </w:r>
      <w:r w:rsidR="00BB690A" w:rsidRPr="002938A2">
        <w:rPr>
          <w:rFonts w:cs="Traditional Arabic"/>
          <w:sz w:val="24"/>
          <w:szCs w:val="30"/>
          <w:rtl/>
        </w:rPr>
        <w:t>بالمعايير التي و</w:t>
      </w:r>
      <w:r w:rsidR="00BB690A">
        <w:rPr>
          <w:rFonts w:cs="Traditional Arabic"/>
          <w:sz w:val="24"/>
          <w:szCs w:val="30"/>
          <w:rtl/>
        </w:rPr>
        <w:t>ُ</w:t>
      </w:r>
      <w:r w:rsidR="00BB690A" w:rsidRPr="002938A2">
        <w:rPr>
          <w:rFonts w:cs="Traditional Arabic"/>
          <w:sz w:val="24"/>
          <w:szCs w:val="30"/>
          <w:rtl/>
        </w:rPr>
        <w:t xml:space="preserve">ضعت </w:t>
      </w:r>
      <w:r w:rsidR="00C75D9D">
        <w:rPr>
          <w:rFonts w:cs="Traditional Arabic"/>
          <w:sz w:val="24"/>
          <w:szCs w:val="30"/>
          <w:rtl/>
        </w:rPr>
        <w:t>عملاً ب</w:t>
      </w:r>
      <w:r w:rsidR="00BB690A" w:rsidRPr="002938A2">
        <w:rPr>
          <w:rFonts w:cs="Traditional Arabic"/>
          <w:sz w:val="24"/>
          <w:szCs w:val="30"/>
          <w:rtl/>
        </w:rPr>
        <w:t>الفقرة</w:t>
      </w:r>
      <w:r w:rsidR="002B40E7">
        <w:rPr>
          <w:rFonts w:cs="Traditional Arabic"/>
          <w:sz w:val="24"/>
          <w:szCs w:val="30"/>
          <w:rtl/>
        </w:rPr>
        <w:t xml:space="preserve"> الفرعية</w:t>
      </w:r>
      <w:r w:rsidR="00BB690A" w:rsidRPr="002938A2">
        <w:rPr>
          <w:rFonts w:cs="Traditional Arabic"/>
          <w:sz w:val="24"/>
          <w:szCs w:val="30"/>
          <w:rtl/>
        </w:rPr>
        <w:t xml:space="preserve"> 2 (ب) من المادة 8 من الاتفاقية، أشار إلى أن تلك الفقرة </w:t>
      </w:r>
      <w:r w:rsidR="002B40E7">
        <w:rPr>
          <w:rFonts w:cs="Traditional Arabic"/>
          <w:sz w:val="24"/>
          <w:szCs w:val="30"/>
          <w:rtl/>
        </w:rPr>
        <w:t xml:space="preserve">الفرعية </w:t>
      </w:r>
      <w:r w:rsidR="00BB690A" w:rsidRPr="002938A2">
        <w:rPr>
          <w:rFonts w:cs="Traditional Arabic"/>
          <w:sz w:val="24"/>
          <w:szCs w:val="30"/>
          <w:rtl/>
        </w:rPr>
        <w:t xml:space="preserve">تسمح للأطراف بوضع معايير لتحديد </w:t>
      </w:r>
      <w:r w:rsidR="007A05DD">
        <w:rPr>
          <w:rFonts w:cs="Traditional Arabic"/>
          <w:sz w:val="24"/>
          <w:szCs w:val="30"/>
          <w:rtl/>
        </w:rPr>
        <w:t>’’</w:t>
      </w:r>
      <w:r w:rsidR="00BB690A" w:rsidRPr="002938A2">
        <w:rPr>
          <w:rFonts w:cs="Traditional Arabic"/>
          <w:sz w:val="24"/>
          <w:szCs w:val="30"/>
          <w:rtl/>
        </w:rPr>
        <w:t>المصادر ذات الصلة</w:t>
      </w:r>
      <w:r w:rsidR="007A05DD">
        <w:rPr>
          <w:rFonts w:cs="Traditional Arabic"/>
          <w:sz w:val="24"/>
          <w:szCs w:val="30"/>
          <w:rtl/>
        </w:rPr>
        <w:t>‘‘</w:t>
      </w:r>
      <w:r w:rsidR="00BB690A" w:rsidRPr="002938A2">
        <w:rPr>
          <w:rFonts w:cs="Traditional Arabic"/>
          <w:sz w:val="24"/>
          <w:szCs w:val="30"/>
          <w:rtl/>
        </w:rPr>
        <w:t xml:space="preserve"> لإجمالي الزئبق </w:t>
      </w:r>
      <w:r w:rsidR="00C75D9D">
        <w:rPr>
          <w:rFonts w:cs="Traditional Arabic"/>
          <w:sz w:val="24"/>
          <w:szCs w:val="30"/>
          <w:rtl/>
        </w:rPr>
        <w:t>الخاضع لأحكام ا</w:t>
      </w:r>
      <w:r w:rsidR="00BB690A" w:rsidRPr="002938A2">
        <w:rPr>
          <w:rFonts w:cs="Traditional Arabic"/>
          <w:sz w:val="24"/>
          <w:szCs w:val="30"/>
          <w:rtl/>
        </w:rPr>
        <w:t xml:space="preserve">لمادة 8 لكل فئة من </w:t>
      </w:r>
      <w:r w:rsidR="00C75D9D">
        <w:rPr>
          <w:rFonts w:cs="Traditional Arabic"/>
          <w:sz w:val="24"/>
          <w:szCs w:val="30"/>
          <w:rtl/>
        </w:rPr>
        <w:t>فئات المصادر الـ</w:t>
      </w:r>
      <w:r w:rsidR="00BB690A" w:rsidRPr="002938A2">
        <w:rPr>
          <w:rFonts w:cs="Traditional Arabic"/>
          <w:sz w:val="24"/>
          <w:szCs w:val="30"/>
          <w:rtl/>
        </w:rPr>
        <w:t xml:space="preserve">مُدرجة في المرفق دال للاتفاقية، </w:t>
      </w:r>
      <w:r w:rsidR="00C75D9D">
        <w:rPr>
          <w:rFonts w:cs="Traditional Arabic"/>
          <w:sz w:val="24"/>
          <w:szCs w:val="30"/>
          <w:rtl/>
        </w:rPr>
        <w:t xml:space="preserve">ما دامت </w:t>
      </w:r>
      <w:r w:rsidR="00BB690A" w:rsidRPr="002938A2">
        <w:rPr>
          <w:rFonts w:cs="Traditional Arabic"/>
          <w:sz w:val="24"/>
          <w:szCs w:val="30"/>
          <w:rtl/>
        </w:rPr>
        <w:t xml:space="preserve">المعايير التي </w:t>
      </w:r>
      <w:r w:rsidR="00C75D9D">
        <w:rPr>
          <w:rFonts w:cs="Traditional Arabic"/>
          <w:sz w:val="24"/>
          <w:szCs w:val="30"/>
          <w:rtl/>
        </w:rPr>
        <w:t>تضعها</w:t>
      </w:r>
      <w:r w:rsidR="00C75D9D" w:rsidRPr="002938A2">
        <w:rPr>
          <w:rFonts w:cs="Traditional Arabic"/>
          <w:sz w:val="24"/>
          <w:szCs w:val="30"/>
          <w:rtl/>
        </w:rPr>
        <w:t xml:space="preserve"> </w:t>
      </w:r>
      <w:r w:rsidR="00BB690A" w:rsidRPr="002938A2">
        <w:rPr>
          <w:rFonts w:cs="Traditional Arabic"/>
          <w:sz w:val="24"/>
          <w:szCs w:val="30"/>
          <w:rtl/>
        </w:rPr>
        <w:t xml:space="preserve">الأطراف تغطي ما لا يقل عن 75 بالمائة من الانبعاثات </w:t>
      </w:r>
      <w:r w:rsidR="00C75D9D">
        <w:rPr>
          <w:rFonts w:cs="Traditional Arabic"/>
          <w:sz w:val="24"/>
          <w:szCs w:val="30"/>
          <w:rtl/>
        </w:rPr>
        <w:t>الناجمة عن</w:t>
      </w:r>
      <w:r w:rsidR="00BB690A" w:rsidRPr="002938A2">
        <w:rPr>
          <w:rFonts w:cs="Traditional Arabic"/>
          <w:sz w:val="24"/>
          <w:szCs w:val="30"/>
          <w:rtl/>
        </w:rPr>
        <w:t xml:space="preserve"> كل فئة </w:t>
      </w:r>
      <w:r w:rsidR="00C75D9D">
        <w:rPr>
          <w:rFonts w:cs="Traditional Arabic"/>
          <w:sz w:val="24"/>
          <w:szCs w:val="30"/>
          <w:rtl/>
        </w:rPr>
        <w:t>من فئات المصادر</w:t>
      </w:r>
      <w:r w:rsidR="00BB690A">
        <w:rPr>
          <w:rFonts w:cs="Traditional Arabic"/>
          <w:sz w:val="24"/>
          <w:szCs w:val="30"/>
          <w:rtl/>
        </w:rPr>
        <w:t>.</w:t>
      </w:r>
      <w:r w:rsidR="00BB690A" w:rsidRPr="002938A2">
        <w:rPr>
          <w:rFonts w:cs="Traditional Arabic"/>
          <w:sz w:val="24"/>
          <w:szCs w:val="30"/>
          <w:rtl/>
        </w:rPr>
        <w:t xml:space="preserve"> و</w:t>
      </w:r>
      <w:r w:rsidR="00C75D9D">
        <w:rPr>
          <w:rFonts w:cs="Traditional Arabic"/>
          <w:sz w:val="24"/>
          <w:szCs w:val="30"/>
          <w:rtl/>
        </w:rPr>
        <w:t xml:space="preserve">أضاف </w:t>
      </w:r>
      <w:r w:rsidR="00BB690A" w:rsidRPr="002938A2">
        <w:rPr>
          <w:rFonts w:cs="Traditional Arabic"/>
          <w:sz w:val="24"/>
          <w:szCs w:val="30"/>
          <w:rtl/>
        </w:rPr>
        <w:t xml:space="preserve">أن تلك المعايير تسمح للأطراف </w:t>
      </w:r>
      <w:r w:rsidR="00C75D9D">
        <w:rPr>
          <w:rFonts w:cs="Traditional Arabic"/>
          <w:sz w:val="24"/>
          <w:szCs w:val="30"/>
          <w:rtl/>
        </w:rPr>
        <w:t xml:space="preserve">بأن تستبعد </w:t>
      </w:r>
      <w:r w:rsidR="00BB690A" w:rsidRPr="002938A2">
        <w:rPr>
          <w:rFonts w:cs="Traditional Arabic"/>
          <w:sz w:val="24"/>
          <w:szCs w:val="30"/>
          <w:rtl/>
        </w:rPr>
        <w:t xml:space="preserve">المصادر الصغيرة نسبياً </w:t>
      </w:r>
      <w:r w:rsidR="002B40E7">
        <w:rPr>
          <w:rFonts w:cs="Traditional Arabic"/>
          <w:sz w:val="24"/>
          <w:szCs w:val="30"/>
          <w:rtl/>
        </w:rPr>
        <w:t xml:space="preserve">للزئبق الكلي </w:t>
      </w:r>
      <w:r w:rsidR="00BB690A" w:rsidRPr="002938A2">
        <w:rPr>
          <w:rFonts w:cs="Traditional Arabic"/>
          <w:sz w:val="24"/>
          <w:szCs w:val="30"/>
          <w:rtl/>
        </w:rPr>
        <w:t xml:space="preserve">التي قد يكون </w:t>
      </w:r>
      <w:r w:rsidR="00DF0586">
        <w:rPr>
          <w:rFonts w:cs="Traditional Arabic"/>
          <w:sz w:val="24"/>
          <w:szCs w:val="30"/>
          <w:rtl/>
        </w:rPr>
        <w:t>تحديدها لولا ذلك صعباً ومكلفاً.</w:t>
      </w:r>
    </w:p>
    <w:p w:rsidR="00BB690A" w:rsidRPr="002938A2" w:rsidRDefault="00720781" w:rsidP="009230AF">
      <w:pPr>
        <w:tabs>
          <w:tab w:val="left" w:pos="1841"/>
        </w:tabs>
        <w:spacing w:after="120" w:line="400" w:lineRule="exact"/>
        <w:ind w:left="1134"/>
        <w:jc w:val="both"/>
        <w:rPr>
          <w:rFonts w:cs="Traditional Arabic"/>
          <w:sz w:val="24"/>
          <w:szCs w:val="30"/>
        </w:rPr>
      </w:pPr>
      <w:r>
        <w:rPr>
          <w:rFonts w:cs="Traditional Arabic"/>
          <w:sz w:val="24"/>
          <w:szCs w:val="30"/>
          <w:rtl/>
        </w:rPr>
        <w:t>74</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وفيما يتعلق بمشروع التوجيهات بشأن قوائم جرد الانبعاثات، صرح بأن الأطراف قد تجد أن من المفيد وضع مثل هذه القوائم قبل قيامها بالتصديق على الاتفاقية، أو قبل دخول الاتفاقية حيز </w:t>
      </w:r>
      <w:r w:rsidR="009230AF">
        <w:rPr>
          <w:rFonts w:cs="Traditional Arabic"/>
          <w:sz w:val="24"/>
          <w:szCs w:val="30"/>
          <w:rtl/>
        </w:rPr>
        <w:t>النفاذ</w:t>
      </w:r>
      <w:r w:rsidR="00BB690A" w:rsidRPr="002938A2">
        <w:rPr>
          <w:rFonts w:cs="Traditional Arabic"/>
          <w:sz w:val="24"/>
          <w:szCs w:val="30"/>
          <w:rtl/>
        </w:rPr>
        <w:t xml:space="preserve">، بحيث يمكنها تقييم نطاق العمل اللازم للامتثال للمادة 8، مضيفاً </w:t>
      </w:r>
      <w:r w:rsidR="009230AF">
        <w:rPr>
          <w:rFonts w:cs="Traditional Arabic"/>
          <w:sz w:val="24"/>
          <w:szCs w:val="30"/>
          <w:rtl/>
        </w:rPr>
        <w:t>أنه</w:t>
      </w:r>
      <w:r w:rsidR="009230AF" w:rsidRPr="002938A2">
        <w:rPr>
          <w:rFonts w:cs="Traditional Arabic"/>
          <w:sz w:val="24"/>
          <w:szCs w:val="30"/>
          <w:rtl/>
        </w:rPr>
        <w:t xml:space="preserve"> </w:t>
      </w:r>
      <w:r w:rsidR="00BB690A" w:rsidRPr="002938A2">
        <w:rPr>
          <w:rFonts w:cs="Traditional Arabic"/>
          <w:sz w:val="24"/>
          <w:szCs w:val="30"/>
          <w:rtl/>
        </w:rPr>
        <w:t xml:space="preserve">على الرغم من أن التوجيهات تنطبق حصرياً على المصادر التي تغطيها تلك المادة فقد </w:t>
      </w:r>
      <w:r w:rsidR="009230AF">
        <w:rPr>
          <w:rFonts w:cs="Traditional Arabic"/>
          <w:sz w:val="24"/>
          <w:szCs w:val="30"/>
          <w:rtl/>
        </w:rPr>
        <w:t>تكون مفيدة</w:t>
      </w:r>
      <w:r w:rsidR="00BB690A" w:rsidRPr="002938A2">
        <w:rPr>
          <w:rFonts w:cs="Traditional Arabic"/>
          <w:sz w:val="24"/>
          <w:szCs w:val="30"/>
          <w:rtl/>
        </w:rPr>
        <w:t xml:space="preserve"> كمرجع للأطراف في وضع قوائم الجرد الخاصة بالإطلاقات في الأرض </w:t>
      </w:r>
      <w:r w:rsidR="009230AF">
        <w:rPr>
          <w:rFonts w:cs="Traditional Arabic"/>
          <w:sz w:val="24"/>
          <w:szCs w:val="30"/>
          <w:rtl/>
        </w:rPr>
        <w:t>والماء</w:t>
      </w:r>
      <w:r w:rsidR="00BB690A" w:rsidRPr="002938A2">
        <w:rPr>
          <w:rFonts w:cs="Traditional Arabic"/>
          <w:sz w:val="24"/>
          <w:szCs w:val="30"/>
          <w:rtl/>
        </w:rPr>
        <w:t xml:space="preserve">. </w:t>
      </w:r>
    </w:p>
    <w:p w:rsidR="00BB690A" w:rsidRPr="002938A2" w:rsidRDefault="00720781" w:rsidP="009230AF">
      <w:pPr>
        <w:tabs>
          <w:tab w:val="left" w:pos="1841"/>
        </w:tabs>
        <w:spacing w:after="120" w:line="400" w:lineRule="exact"/>
        <w:ind w:left="1134"/>
        <w:jc w:val="both"/>
        <w:rPr>
          <w:rFonts w:cs="Traditional Arabic"/>
          <w:sz w:val="24"/>
          <w:szCs w:val="30"/>
        </w:rPr>
      </w:pPr>
      <w:r>
        <w:rPr>
          <w:rFonts w:cs="Traditional Arabic"/>
          <w:sz w:val="24"/>
          <w:szCs w:val="30"/>
          <w:rtl/>
        </w:rPr>
        <w:t>75</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وفي الختام صرح بأن وثائق مشروع التوجيه</w:t>
      </w:r>
      <w:r w:rsidR="00BB690A">
        <w:rPr>
          <w:rFonts w:cs="Traditional Arabic"/>
          <w:sz w:val="24"/>
          <w:szCs w:val="30"/>
          <w:rtl/>
        </w:rPr>
        <w:t>ات</w:t>
      </w:r>
      <w:r w:rsidR="00BB690A" w:rsidRPr="002938A2">
        <w:rPr>
          <w:rFonts w:cs="Traditional Arabic"/>
          <w:sz w:val="24"/>
          <w:szCs w:val="30"/>
          <w:rtl/>
        </w:rPr>
        <w:t xml:space="preserve"> تستند إلى أفضل المعلومات المتاحة حالياً، </w:t>
      </w:r>
      <w:r w:rsidR="009230AF">
        <w:rPr>
          <w:rFonts w:cs="Traditional Arabic"/>
          <w:sz w:val="24"/>
          <w:szCs w:val="30"/>
          <w:rtl/>
        </w:rPr>
        <w:t>و</w:t>
      </w:r>
      <w:r w:rsidR="00BB690A" w:rsidRPr="002938A2">
        <w:rPr>
          <w:rFonts w:cs="Traditional Arabic"/>
          <w:sz w:val="24"/>
          <w:szCs w:val="30"/>
          <w:rtl/>
        </w:rPr>
        <w:t xml:space="preserve">ينبغي اعتبارها وثائق حية تتطور بالتجربة </w:t>
      </w:r>
      <w:r w:rsidR="009230AF">
        <w:rPr>
          <w:rFonts w:cs="Traditional Arabic"/>
          <w:sz w:val="24"/>
          <w:szCs w:val="30"/>
          <w:rtl/>
        </w:rPr>
        <w:t>و</w:t>
      </w:r>
      <w:r w:rsidR="00BB690A" w:rsidRPr="002938A2">
        <w:rPr>
          <w:rFonts w:cs="Traditional Arabic"/>
          <w:sz w:val="24"/>
          <w:szCs w:val="30"/>
          <w:rtl/>
        </w:rPr>
        <w:t>مع توافر بيانات أفضل وتحسن التكنولوجيا؛ و</w:t>
      </w:r>
      <w:r w:rsidR="009230AF">
        <w:rPr>
          <w:rFonts w:cs="Traditional Arabic"/>
          <w:sz w:val="24"/>
          <w:szCs w:val="30"/>
          <w:rtl/>
        </w:rPr>
        <w:t xml:space="preserve">أضاف </w:t>
      </w:r>
      <w:r w:rsidR="00BB690A" w:rsidRPr="002938A2">
        <w:rPr>
          <w:rFonts w:cs="Traditional Arabic"/>
          <w:sz w:val="24"/>
          <w:szCs w:val="30"/>
          <w:rtl/>
        </w:rPr>
        <w:t xml:space="preserve">أنه من الأهمية بمكان بالنسبة لمؤتمر الأطراف </w:t>
      </w:r>
      <w:r w:rsidR="009230AF">
        <w:rPr>
          <w:rFonts w:cs="Traditional Arabic"/>
          <w:sz w:val="24"/>
          <w:szCs w:val="30"/>
          <w:rtl/>
        </w:rPr>
        <w:t>أن يضع</w:t>
      </w:r>
      <w:r w:rsidR="009230AF" w:rsidRPr="002938A2">
        <w:rPr>
          <w:rFonts w:cs="Traditional Arabic"/>
          <w:sz w:val="24"/>
          <w:szCs w:val="30"/>
          <w:rtl/>
        </w:rPr>
        <w:t xml:space="preserve"> </w:t>
      </w:r>
      <w:r w:rsidR="00BB690A" w:rsidRPr="002938A2">
        <w:rPr>
          <w:rFonts w:cs="Traditional Arabic"/>
          <w:sz w:val="24"/>
          <w:szCs w:val="30"/>
          <w:rtl/>
        </w:rPr>
        <w:t>ترتيبات لاستعراضها وتحديثها دورياً.</w:t>
      </w:r>
    </w:p>
    <w:p w:rsidR="00BB690A" w:rsidRPr="002938A2" w:rsidRDefault="00720781" w:rsidP="00AF3AF5">
      <w:pPr>
        <w:tabs>
          <w:tab w:val="left" w:pos="1841"/>
        </w:tabs>
        <w:spacing w:after="120" w:line="400" w:lineRule="exact"/>
        <w:ind w:left="1134"/>
        <w:jc w:val="both"/>
        <w:rPr>
          <w:rFonts w:cs="Traditional Arabic"/>
          <w:sz w:val="24"/>
          <w:szCs w:val="30"/>
        </w:rPr>
      </w:pPr>
      <w:r>
        <w:rPr>
          <w:rFonts w:cs="Traditional Arabic"/>
          <w:sz w:val="24"/>
          <w:szCs w:val="30"/>
          <w:rtl/>
        </w:rPr>
        <w:t>76</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وفي المناقشة التي تلت ذلك، أشاد الممثلون كثيراً بعمل الخبراء في وضع مشروع التوجيهات </w:t>
      </w:r>
      <w:r w:rsidR="009230AF">
        <w:rPr>
          <w:rFonts w:cs="Traditional Arabic"/>
          <w:sz w:val="24"/>
          <w:szCs w:val="30"/>
          <w:rtl/>
        </w:rPr>
        <w:t>المطلوبة بموجب</w:t>
      </w:r>
      <w:r w:rsidR="00BB690A" w:rsidRPr="002938A2">
        <w:rPr>
          <w:rFonts w:cs="Traditional Arabic"/>
          <w:sz w:val="24"/>
          <w:szCs w:val="30"/>
          <w:rtl/>
        </w:rPr>
        <w:t xml:space="preserve"> المادة 8 من الاتفاقية، </w:t>
      </w:r>
      <w:r w:rsidR="009230AF">
        <w:rPr>
          <w:rFonts w:cs="Traditional Arabic"/>
          <w:sz w:val="24"/>
          <w:szCs w:val="30"/>
          <w:rtl/>
        </w:rPr>
        <w:t>وتكرر وصف التوجيهات</w:t>
      </w:r>
      <w:r w:rsidR="009230AF" w:rsidRPr="002938A2">
        <w:rPr>
          <w:rFonts w:cs="Traditional Arabic"/>
          <w:sz w:val="24"/>
          <w:szCs w:val="30"/>
          <w:rtl/>
        </w:rPr>
        <w:t xml:space="preserve"> </w:t>
      </w:r>
      <w:r w:rsidR="00BB690A" w:rsidRPr="002938A2">
        <w:rPr>
          <w:rFonts w:cs="Traditional Arabic"/>
          <w:sz w:val="24"/>
          <w:szCs w:val="30"/>
          <w:rtl/>
        </w:rPr>
        <w:t>بأنه</w:t>
      </w:r>
      <w:r w:rsidR="00BB690A">
        <w:rPr>
          <w:rFonts w:cs="Traditional Arabic"/>
          <w:sz w:val="24"/>
          <w:szCs w:val="30"/>
          <w:rtl/>
        </w:rPr>
        <w:t>ا</w:t>
      </w:r>
      <w:r w:rsidR="00BB690A" w:rsidRPr="002938A2">
        <w:rPr>
          <w:rFonts w:cs="Traditional Arabic"/>
          <w:sz w:val="24"/>
          <w:szCs w:val="30"/>
          <w:rtl/>
        </w:rPr>
        <w:t xml:space="preserve"> واضح</w:t>
      </w:r>
      <w:r w:rsidR="00BB690A">
        <w:rPr>
          <w:rFonts w:cs="Traditional Arabic"/>
          <w:sz w:val="24"/>
          <w:szCs w:val="30"/>
          <w:rtl/>
        </w:rPr>
        <w:t>ة</w:t>
      </w:r>
      <w:r w:rsidR="00BB690A" w:rsidRPr="002938A2">
        <w:rPr>
          <w:rFonts w:cs="Traditional Arabic"/>
          <w:sz w:val="24"/>
          <w:szCs w:val="30"/>
          <w:rtl/>
        </w:rPr>
        <w:t>، وشامل</w:t>
      </w:r>
      <w:r w:rsidR="00BB690A">
        <w:rPr>
          <w:rFonts w:cs="Traditional Arabic"/>
          <w:sz w:val="24"/>
          <w:szCs w:val="30"/>
          <w:rtl/>
        </w:rPr>
        <w:t>ة،</w:t>
      </w:r>
      <w:r w:rsidR="00BB690A" w:rsidRPr="002938A2">
        <w:rPr>
          <w:rFonts w:cs="Traditional Arabic"/>
          <w:sz w:val="24"/>
          <w:szCs w:val="30"/>
          <w:rtl/>
        </w:rPr>
        <w:t xml:space="preserve"> ومتوازن</w:t>
      </w:r>
      <w:r w:rsidR="00BB690A">
        <w:rPr>
          <w:rFonts w:cs="Traditional Arabic"/>
          <w:sz w:val="24"/>
          <w:szCs w:val="30"/>
          <w:rtl/>
        </w:rPr>
        <w:t>ة</w:t>
      </w:r>
      <w:r w:rsidR="00BB690A" w:rsidRPr="002938A2">
        <w:rPr>
          <w:rFonts w:cs="Traditional Arabic"/>
          <w:sz w:val="24"/>
          <w:szCs w:val="30"/>
          <w:rtl/>
        </w:rPr>
        <w:t xml:space="preserve"> و</w:t>
      </w:r>
      <w:r w:rsidR="00BB690A">
        <w:rPr>
          <w:rFonts w:cs="Traditional Arabic"/>
          <w:sz w:val="24"/>
          <w:szCs w:val="30"/>
          <w:rtl/>
        </w:rPr>
        <w:t>تفي ب</w:t>
      </w:r>
      <w:r w:rsidR="00BB690A" w:rsidRPr="002938A2">
        <w:rPr>
          <w:rFonts w:cs="Traditional Arabic"/>
          <w:sz w:val="24"/>
          <w:szCs w:val="30"/>
          <w:rtl/>
        </w:rPr>
        <w:t xml:space="preserve">الغرض. وقد لوحظ على نطاق واسع بأن مشروع التوجيهات ليس إلزامياً </w:t>
      </w:r>
      <w:r w:rsidR="009230AF">
        <w:rPr>
          <w:rFonts w:cs="Traditional Arabic"/>
          <w:sz w:val="24"/>
          <w:szCs w:val="30"/>
          <w:rtl/>
        </w:rPr>
        <w:t>وأنه</w:t>
      </w:r>
      <w:r w:rsidR="009230AF" w:rsidRPr="002938A2">
        <w:rPr>
          <w:rFonts w:cs="Traditional Arabic"/>
          <w:sz w:val="24"/>
          <w:szCs w:val="30"/>
          <w:rtl/>
        </w:rPr>
        <w:t xml:space="preserve"> </w:t>
      </w:r>
      <w:r w:rsidR="00BB690A" w:rsidRPr="002938A2">
        <w:rPr>
          <w:rFonts w:cs="Traditional Arabic"/>
          <w:sz w:val="24"/>
          <w:szCs w:val="30"/>
          <w:rtl/>
        </w:rPr>
        <w:t xml:space="preserve">ينبغي أن يتطور على أساس المستجدات، وشدد العديد من المتحدثين على ضرورة التحلي بالمرونة لأجل مراعاة السياقات </w:t>
      </w:r>
      <w:r w:rsidR="00F75608" w:rsidRPr="002938A2">
        <w:rPr>
          <w:rFonts w:cs="Traditional Arabic"/>
          <w:sz w:val="24"/>
          <w:szCs w:val="30"/>
          <w:rtl/>
        </w:rPr>
        <w:t>والسمات</w:t>
      </w:r>
      <w:r w:rsidR="00F75608">
        <w:rPr>
          <w:rFonts w:cs="Traditional Arabic"/>
          <w:sz w:val="24"/>
          <w:szCs w:val="30"/>
          <w:rtl/>
        </w:rPr>
        <w:t xml:space="preserve"> الخاصة</w:t>
      </w:r>
      <w:r w:rsidR="00942F98" w:rsidRPr="00942F98">
        <w:rPr>
          <w:rFonts w:cs="Traditional Arabic"/>
          <w:sz w:val="24"/>
          <w:szCs w:val="30"/>
          <w:rtl/>
        </w:rPr>
        <w:t xml:space="preserve"> </w:t>
      </w:r>
      <w:r w:rsidR="00942F98">
        <w:rPr>
          <w:rFonts w:cs="Traditional Arabic"/>
          <w:sz w:val="24"/>
          <w:szCs w:val="30"/>
          <w:rtl/>
        </w:rPr>
        <w:t>على الصعيد المحلي</w:t>
      </w:r>
      <w:r w:rsidR="00BB690A" w:rsidRPr="002938A2">
        <w:rPr>
          <w:rFonts w:cs="Traditional Arabic"/>
          <w:sz w:val="24"/>
          <w:szCs w:val="30"/>
          <w:rtl/>
        </w:rPr>
        <w:t xml:space="preserve">. </w:t>
      </w:r>
      <w:r w:rsidR="009230AF">
        <w:rPr>
          <w:rFonts w:cs="Traditional Arabic"/>
          <w:sz w:val="24"/>
          <w:szCs w:val="30"/>
          <w:rtl/>
        </w:rPr>
        <w:t>وكان هناك</w:t>
      </w:r>
      <w:r w:rsidR="009230AF" w:rsidRPr="002938A2">
        <w:rPr>
          <w:rFonts w:cs="Traditional Arabic"/>
          <w:sz w:val="24"/>
          <w:szCs w:val="30"/>
          <w:rtl/>
        </w:rPr>
        <w:t xml:space="preserve"> </w:t>
      </w:r>
      <w:r w:rsidR="009230AF">
        <w:rPr>
          <w:rFonts w:cs="Traditional Arabic"/>
          <w:sz w:val="24"/>
          <w:szCs w:val="30"/>
          <w:rtl/>
        </w:rPr>
        <w:t>تأييد عام</w:t>
      </w:r>
      <w:r w:rsidR="00BB690A" w:rsidRPr="002938A2">
        <w:rPr>
          <w:rFonts w:cs="Traditional Arabic"/>
          <w:sz w:val="24"/>
          <w:szCs w:val="30"/>
          <w:rtl/>
        </w:rPr>
        <w:t xml:space="preserve"> للاعتماد المؤقت لمشروع التوجيهات و</w:t>
      </w:r>
      <w:r w:rsidR="009230AF">
        <w:rPr>
          <w:rFonts w:cs="Traditional Arabic"/>
          <w:sz w:val="24"/>
          <w:szCs w:val="30"/>
          <w:rtl/>
        </w:rPr>
        <w:t>ل</w:t>
      </w:r>
      <w:r w:rsidR="00BB690A" w:rsidRPr="002938A2">
        <w:rPr>
          <w:rFonts w:cs="Traditional Arabic"/>
          <w:sz w:val="24"/>
          <w:szCs w:val="30"/>
          <w:rtl/>
        </w:rPr>
        <w:t>اعتماده رسمياً أثناء الاجتماع الأول لمؤتمر الأطراف. وصرح العديد من الممثلين، من بينهم ممثل تحدث نيابة عن مجموعة من البلدان</w:t>
      </w:r>
      <w:r w:rsidR="009230AF">
        <w:rPr>
          <w:rFonts w:cs="Traditional Arabic"/>
          <w:sz w:val="24"/>
          <w:szCs w:val="30"/>
          <w:rtl/>
        </w:rPr>
        <w:t>،</w:t>
      </w:r>
      <w:r w:rsidR="00BB690A" w:rsidRPr="002938A2">
        <w:rPr>
          <w:rFonts w:cs="Traditional Arabic"/>
          <w:sz w:val="24"/>
          <w:szCs w:val="30"/>
          <w:rtl/>
        </w:rPr>
        <w:t xml:space="preserve"> </w:t>
      </w:r>
      <w:r w:rsidR="009230AF">
        <w:rPr>
          <w:rFonts w:cs="Traditional Arabic"/>
          <w:sz w:val="24"/>
          <w:szCs w:val="30"/>
          <w:rtl/>
        </w:rPr>
        <w:t>بأن</w:t>
      </w:r>
      <w:r w:rsidR="009230AF" w:rsidRPr="002938A2">
        <w:rPr>
          <w:rFonts w:cs="Traditional Arabic"/>
          <w:sz w:val="24"/>
          <w:szCs w:val="30"/>
          <w:rtl/>
        </w:rPr>
        <w:t xml:space="preserve"> </w:t>
      </w:r>
      <w:r w:rsidR="00BB690A" w:rsidRPr="002938A2">
        <w:rPr>
          <w:rFonts w:cs="Traditional Arabic"/>
          <w:sz w:val="24"/>
          <w:szCs w:val="30"/>
          <w:rtl/>
        </w:rPr>
        <w:t xml:space="preserve">مشروع التوجيهات </w:t>
      </w:r>
      <w:r w:rsidR="009230AF">
        <w:rPr>
          <w:rFonts w:cs="Traditional Arabic"/>
          <w:sz w:val="24"/>
          <w:szCs w:val="30"/>
          <w:rtl/>
        </w:rPr>
        <w:t>ييسر</w:t>
      </w:r>
      <w:r w:rsidR="009230AF" w:rsidRPr="002938A2">
        <w:rPr>
          <w:rFonts w:cs="Traditional Arabic"/>
          <w:sz w:val="24"/>
          <w:szCs w:val="30"/>
          <w:rtl/>
        </w:rPr>
        <w:t xml:space="preserve"> </w:t>
      </w:r>
      <w:r w:rsidR="009230AF">
        <w:rPr>
          <w:rFonts w:cs="Traditional Arabic"/>
          <w:sz w:val="24"/>
          <w:szCs w:val="30"/>
          <w:rtl/>
        </w:rPr>
        <w:t>الجهود التي تبذلها</w:t>
      </w:r>
      <w:r w:rsidR="009230AF" w:rsidRPr="002938A2">
        <w:rPr>
          <w:rFonts w:cs="Traditional Arabic"/>
          <w:sz w:val="24"/>
          <w:szCs w:val="30"/>
          <w:rtl/>
        </w:rPr>
        <w:t xml:space="preserve"> </w:t>
      </w:r>
      <w:r w:rsidR="00BB690A" w:rsidRPr="002938A2">
        <w:rPr>
          <w:rFonts w:cs="Traditional Arabic"/>
          <w:sz w:val="24"/>
          <w:szCs w:val="30"/>
          <w:rtl/>
        </w:rPr>
        <w:t xml:space="preserve">البلدان </w:t>
      </w:r>
      <w:r w:rsidR="009230AF">
        <w:rPr>
          <w:rFonts w:cs="Traditional Arabic"/>
          <w:sz w:val="24"/>
          <w:szCs w:val="30"/>
          <w:rtl/>
        </w:rPr>
        <w:t>من أجل</w:t>
      </w:r>
      <w:r w:rsidR="00BB690A" w:rsidRPr="002938A2">
        <w:rPr>
          <w:rFonts w:cs="Traditional Arabic"/>
          <w:sz w:val="24"/>
          <w:szCs w:val="30"/>
          <w:rtl/>
        </w:rPr>
        <w:t xml:space="preserve"> التصديق </w:t>
      </w:r>
      <w:r w:rsidR="009230AF">
        <w:rPr>
          <w:rFonts w:cs="Traditional Arabic"/>
          <w:sz w:val="24"/>
          <w:szCs w:val="30"/>
          <w:rtl/>
        </w:rPr>
        <w:t>على الاتفاقية و</w:t>
      </w:r>
      <w:r w:rsidR="00BB690A" w:rsidRPr="002938A2">
        <w:rPr>
          <w:rFonts w:cs="Traditional Arabic"/>
          <w:sz w:val="24"/>
          <w:szCs w:val="30"/>
          <w:rtl/>
        </w:rPr>
        <w:t>تنفيذ</w:t>
      </w:r>
      <w:r w:rsidR="00FD080C">
        <w:rPr>
          <w:rFonts w:cs="Traditional Arabic"/>
          <w:sz w:val="24"/>
          <w:szCs w:val="30"/>
          <w:rtl/>
        </w:rPr>
        <w:t>ها</w:t>
      </w:r>
      <w:r w:rsidR="00BB690A" w:rsidRPr="002938A2">
        <w:rPr>
          <w:rFonts w:cs="Traditional Arabic"/>
          <w:sz w:val="24"/>
          <w:szCs w:val="30"/>
          <w:rtl/>
        </w:rPr>
        <w:t xml:space="preserve"> المبكر.</w:t>
      </w:r>
    </w:p>
    <w:p w:rsidR="00BB690A" w:rsidRPr="002938A2" w:rsidRDefault="00720781" w:rsidP="001D7492">
      <w:pPr>
        <w:tabs>
          <w:tab w:val="left" w:pos="1841"/>
        </w:tabs>
        <w:spacing w:after="120" w:line="400" w:lineRule="exact"/>
        <w:ind w:left="1134"/>
        <w:jc w:val="both"/>
        <w:rPr>
          <w:rFonts w:cs="Traditional Arabic"/>
          <w:sz w:val="24"/>
          <w:szCs w:val="30"/>
        </w:rPr>
      </w:pPr>
      <w:r>
        <w:rPr>
          <w:rFonts w:cs="Traditional Arabic"/>
          <w:sz w:val="24"/>
          <w:szCs w:val="30"/>
          <w:rtl/>
        </w:rPr>
        <w:t>77</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وفيما يتعلق بمشروع التوجيهات بشأن أفضل التقنيات المتاحة وأفضل الممارسات البيئية </w:t>
      </w:r>
      <w:r w:rsidR="00BB690A" w:rsidRPr="001753D7">
        <w:rPr>
          <w:rFonts w:cs="Traditional Arabic"/>
          <w:sz w:val="20"/>
          <w:szCs w:val="20"/>
        </w:rPr>
        <w:t>(UNEP(DTIE)/INC.7/6/Add.1)</w:t>
      </w:r>
      <w:r w:rsidR="00BB690A" w:rsidRPr="002938A2">
        <w:rPr>
          <w:rFonts w:cs="Traditional Arabic"/>
          <w:sz w:val="24"/>
          <w:szCs w:val="30"/>
          <w:rtl/>
        </w:rPr>
        <w:t xml:space="preserve">، صرح أحد الممثلين بأن تنفيذ التدابير المتقدمة نسبياً </w:t>
      </w:r>
      <w:r w:rsidR="00FD080C" w:rsidRPr="002938A2">
        <w:rPr>
          <w:rFonts w:cs="Traditional Arabic"/>
          <w:sz w:val="24"/>
          <w:szCs w:val="30"/>
          <w:rtl/>
        </w:rPr>
        <w:t xml:space="preserve">الوارد وصفها </w:t>
      </w:r>
      <w:r w:rsidR="00BB690A" w:rsidRPr="002938A2">
        <w:rPr>
          <w:rFonts w:cs="Traditional Arabic"/>
          <w:sz w:val="24"/>
          <w:szCs w:val="30"/>
          <w:rtl/>
        </w:rPr>
        <w:t xml:space="preserve">لضبط الانبعاثات </w:t>
      </w:r>
      <w:r w:rsidR="00FD080C">
        <w:rPr>
          <w:rFonts w:cs="Traditional Arabic"/>
          <w:sz w:val="24"/>
          <w:szCs w:val="30"/>
          <w:rtl/>
        </w:rPr>
        <w:t>ي</w:t>
      </w:r>
      <w:r w:rsidR="00BB690A" w:rsidRPr="002938A2">
        <w:rPr>
          <w:rFonts w:cs="Traditional Arabic"/>
          <w:sz w:val="24"/>
          <w:szCs w:val="30"/>
          <w:rtl/>
        </w:rPr>
        <w:t xml:space="preserve">عتمد إلى حد بعيد على القدرات التقنية وعلى الظروف الاقتصادية التي يمر بها كل بلد من البلدان. وتساءل ممثل آخر عما إذا كانت الأرقام </w:t>
      </w:r>
      <w:r w:rsidR="00FD080C">
        <w:rPr>
          <w:rFonts w:cs="Traditional Arabic"/>
          <w:sz w:val="24"/>
          <w:szCs w:val="30"/>
          <w:rtl/>
        </w:rPr>
        <w:t xml:space="preserve">التي قدمت عن </w:t>
      </w:r>
      <w:r w:rsidR="00BB690A" w:rsidRPr="002938A2">
        <w:rPr>
          <w:rFonts w:cs="Traditional Arabic"/>
          <w:sz w:val="24"/>
          <w:szCs w:val="30"/>
          <w:rtl/>
        </w:rPr>
        <w:t xml:space="preserve">مستوى الأداء بالإشارة إلى المرافق الجديدة والقائمة لإنتاج خبث الاسمنت ذات قيمة </w:t>
      </w:r>
      <w:r w:rsidR="00FD080C">
        <w:rPr>
          <w:rFonts w:cs="Traditional Arabic"/>
          <w:sz w:val="24"/>
          <w:szCs w:val="30"/>
          <w:rtl/>
        </w:rPr>
        <w:t>إرشادية على مستوى</w:t>
      </w:r>
      <w:r w:rsidR="00BB690A" w:rsidRPr="002938A2">
        <w:rPr>
          <w:rFonts w:cs="Traditional Arabic"/>
          <w:sz w:val="24"/>
          <w:szCs w:val="30"/>
          <w:rtl/>
        </w:rPr>
        <w:t xml:space="preserve"> الصناعة </w:t>
      </w:r>
      <w:r w:rsidR="00FD080C">
        <w:rPr>
          <w:rFonts w:cs="Traditional Arabic"/>
          <w:sz w:val="24"/>
          <w:szCs w:val="30"/>
          <w:rtl/>
        </w:rPr>
        <w:t>بوجه عام</w:t>
      </w:r>
      <w:r w:rsidR="00BB690A" w:rsidRPr="002938A2">
        <w:rPr>
          <w:rFonts w:cs="Traditional Arabic"/>
          <w:sz w:val="24"/>
          <w:szCs w:val="30"/>
          <w:rtl/>
        </w:rPr>
        <w:t xml:space="preserve">. وصرح أحد الممثلين بأن معايير رصد انبعاثات الزئبق لا يجب أن تكون </w:t>
      </w:r>
      <w:r w:rsidR="00FD080C">
        <w:rPr>
          <w:rFonts w:cs="Traditional Arabic"/>
          <w:sz w:val="24"/>
          <w:szCs w:val="30"/>
          <w:rtl/>
        </w:rPr>
        <w:t>خاصة</w:t>
      </w:r>
      <w:r w:rsidR="00FD080C" w:rsidRPr="002938A2">
        <w:rPr>
          <w:rFonts w:cs="Traditional Arabic"/>
          <w:sz w:val="24"/>
          <w:szCs w:val="30"/>
          <w:rtl/>
        </w:rPr>
        <w:t xml:space="preserve"> </w:t>
      </w:r>
      <w:r w:rsidR="00F75608" w:rsidRPr="002938A2">
        <w:rPr>
          <w:rFonts w:cs="Traditional Arabic"/>
          <w:sz w:val="24"/>
          <w:szCs w:val="30"/>
          <w:rtl/>
        </w:rPr>
        <w:t>بأي</w:t>
      </w:r>
      <w:r w:rsidR="00BB690A" w:rsidRPr="002938A2">
        <w:rPr>
          <w:rFonts w:cs="Traditional Arabic"/>
          <w:sz w:val="24"/>
          <w:szCs w:val="30"/>
          <w:rtl/>
        </w:rPr>
        <w:t xml:space="preserve"> منطقة أو بلد بعينه، وبأن التوجيهات لم تقدم </w:t>
      </w:r>
      <w:r w:rsidR="00F75608" w:rsidRPr="002938A2">
        <w:rPr>
          <w:rFonts w:cs="Traditional Arabic"/>
          <w:sz w:val="24"/>
          <w:szCs w:val="30"/>
          <w:rtl/>
        </w:rPr>
        <w:t>أي</w:t>
      </w:r>
      <w:r w:rsidR="00BB690A" w:rsidRPr="002938A2">
        <w:rPr>
          <w:rFonts w:cs="Traditional Arabic"/>
          <w:sz w:val="24"/>
          <w:szCs w:val="30"/>
          <w:rtl/>
        </w:rPr>
        <w:t xml:space="preserve"> معلومات بشأن كلفة تشغيل نُظم </w:t>
      </w:r>
      <w:r w:rsidR="00FD080C">
        <w:rPr>
          <w:rFonts w:cs="Traditional Arabic"/>
          <w:sz w:val="24"/>
          <w:szCs w:val="30"/>
          <w:rtl/>
        </w:rPr>
        <w:t>ال</w:t>
      </w:r>
      <w:r w:rsidR="00BB690A" w:rsidRPr="002938A2">
        <w:rPr>
          <w:rFonts w:cs="Traditional Arabic"/>
          <w:sz w:val="24"/>
          <w:szCs w:val="30"/>
          <w:rtl/>
        </w:rPr>
        <w:t xml:space="preserve">رصد </w:t>
      </w:r>
      <w:r w:rsidR="00FD080C">
        <w:rPr>
          <w:rFonts w:cs="Traditional Arabic"/>
          <w:sz w:val="24"/>
          <w:szCs w:val="30"/>
          <w:rtl/>
        </w:rPr>
        <w:t>المتواصل</w:t>
      </w:r>
      <w:r w:rsidR="00FD080C" w:rsidRPr="002938A2">
        <w:rPr>
          <w:rFonts w:cs="Traditional Arabic"/>
          <w:sz w:val="24"/>
          <w:szCs w:val="30"/>
          <w:rtl/>
        </w:rPr>
        <w:t xml:space="preserve"> </w:t>
      </w:r>
      <w:r w:rsidR="00BB690A" w:rsidRPr="002938A2">
        <w:rPr>
          <w:rFonts w:cs="Traditional Arabic"/>
          <w:sz w:val="24"/>
          <w:szCs w:val="30"/>
          <w:rtl/>
        </w:rPr>
        <w:t>للانبعاثات</w:t>
      </w:r>
      <w:r w:rsidR="00BB690A">
        <w:rPr>
          <w:rFonts w:cs="Traditional Arabic"/>
          <w:sz w:val="24"/>
          <w:szCs w:val="30"/>
          <w:rtl/>
        </w:rPr>
        <w:t>،</w:t>
      </w:r>
      <w:r w:rsidR="00BB690A" w:rsidRPr="002938A2">
        <w:rPr>
          <w:rFonts w:cs="Traditional Arabic"/>
          <w:sz w:val="24"/>
          <w:szCs w:val="30"/>
          <w:rtl/>
        </w:rPr>
        <w:t xml:space="preserve"> وبأنه ينبغي إعداد تعليمات </w:t>
      </w:r>
      <w:r w:rsidR="00BB690A">
        <w:rPr>
          <w:rFonts w:cs="Traditional Arabic"/>
          <w:sz w:val="24"/>
          <w:szCs w:val="30"/>
          <w:rtl/>
        </w:rPr>
        <w:t xml:space="preserve">تتعلق </w:t>
      </w:r>
      <w:r w:rsidR="00FD080C">
        <w:rPr>
          <w:rFonts w:cs="Traditional Arabic"/>
          <w:sz w:val="24"/>
          <w:szCs w:val="30"/>
          <w:rtl/>
        </w:rPr>
        <w:t>بالتقنيات الجديدة ل</w:t>
      </w:r>
      <w:r w:rsidR="00BB690A" w:rsidRPr="002938A2">
        <w:rPr>
          <w:rFonts w:cs="Traditional Arabic"/>
          <w:sz w:val="24"/>
          <w:szCs w:val="30"/>
          <w:rtl/>
        </w:rPr>
        <w:t xml:space="preserve">رصد </w:t>
      </w:r>
      <w:r w:rsidR="00BB690A">
        <w:rPr>
          <w:rFonts w:cs="Traditional Arabic"/>
          <w:sz w:val="24"/>
          <w:szCs w:val="30"/>
          <w:rtl/>
        </w:rPr>
        <w:t>ا</w:t>
      </w:r>
      <w:r w:rsidR="00BB690A" w:rsidRPr="002938A2">
        <w:rPr>
          <w:rFonts w:cs="Traditional Arabic"/>
          <w:sz w:val="24"/>
          <w:szCs w:val="30"/>
          <w:rtl/>
        </w:rPr>
        <w:t xml:space="preserve">نبعاثات </w:t>
      </w:r>
      <w:r w:rsidR="00FD080C">
        <w:rPr>
          <w:rFonts w:cs="Traditional Arabic"/>
          <w:sz w:val="24"/>
          <w:szCs w:val="30"/>
          <w:rtl/>
        </w:rPr>
        <w:t>ا</w:t>
      </w:r>
      <w:r w:rsidR="00BB690A" w:rsidRPr="002938A2">
        <w:rPr>
          <w:rFonts w:cs="Traditional Arabic"/>
          <w:sz w:val="24"/>
          <w:szCs w:val="30"/>
          <w:rtl/>
        </w:rPr>
        <w:t xml:space="preserve">لزئبق </w:t>
      </w:r>
      <w:r w:rsidR="00FD080C">
        <w:rPr>
          <w:rFonts w:cs="Traditional Arabic"/>
          <w:sz w:val="24"/>
          <w:szCs w:val="30"/>
          <w:rtl/>
        </w:rPr>
        <w:t>التي ترد</w:t>
      </w:r>
      <w:r w:rsidR="00FD080C" w:rsidRPr="002938A2">
        <w:rPr>
          <w:rFonts w:cs="Traditional Arabic"/>
          <w:sz w:val="24"/>
          <w:szCs w:val="30"/>
          <w:rtl/>
        </w:rPr>
        <w:t xml:space="preserve"> </w:t>
      </w:r>
      <w:r w:rsidR="00BB690A" w:rsidRPr="002938A2">
        <w:rPr>
          <w:rFonts w:cs="Traditional Arabic"/>
          <w:sz w:val="24"/>
          <w:szCs w:val="30"/>
          <w:rtl/>
        </w:rPr>
        <w:t xml:space="preserve">في الفرع 6 من التوجيهات. </w:t>
      </w:r>
    </w:p>
    <w:p w:rsidR="00BB690A" w:rsidRPr="002938A2" w:rsidRDefault="00720781" w:rsidP="00AF3AF5">
      <w:pPr>
        <w:tabs>
          <w:tab w:val="left" w:pos="1841"/>
        </w:tabs>
        <w:spacing w:after="120" w:line="400" w:lineRule="exact"/>
        <w:ind w:left="1134"/>
        <w:jc w:val="both"/>
        <w:rPr>
          <w:rFonts w:cs="Traditional Arabic"/>
          <w:sz w:val="24"/>
          <w:szCs w:val="30"/>
        </w:rPr>
      </w:pPr>
      <w:r>
        <w:rPr>
          <w:rFonts w:cs="Traditional Arabic"/>
          <w:sz w:val="24"/>
          <w:szCs w:val="30"/>
          <w:rtl/>
        </w:rPr>
        <w:t>78</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وفيما يتعلق </w:t>
      </w:r>
      <w:r w:rsidR="007431F8">
        <w:rPr>
          <w:rFonts w:cs="Traditional Arabic"/>
          <w:sz w:val="24"/>
          <w:szCs w:val="30"/>
          <w:rtl/>
        </w:rPr>
        <w:t>بمشاريع</w:t>
      </w:r>
      <w:r w:rsidR="007431F8" w:rsidRPr="002938A2">
        <w:rPr>
          <w:rFonts w:cs="Traditional Arabic"/>
          <w:sz w:val="24"/>
          <w:szCs w:val="30"/>
          <w:rtl/>
        </w:rPr>
        <w:t xml:space="preserve"> </w:t>
      </w:r>
      <w:r w:rsidR="00BB690A" w:rsidRPr="002938A2">
        <w:rPr>
          <w:rFonts w:cs="Traditional Arabic"/>
          <w:sz w:val="24"/>
          <w:szCs w:val="30"/>
          <w:rtl/>
        </w:rPr>
        <w:t xml:space="preserve">التوجيهات الواردة في الوثائق </w:t>
      </w:r>
      <w:r w:rsidR="00BB690A" w:rsidRPr="001753D7">
        <w:rPr>
          <w:rFonts w:cs="Traditional Arabic"/>
          <w:sz w:val="20"/>
          <w:szCs w:val="20"/>
        </w:rPr>
        <w:t>UNEP(DTIE)/INC.7/6/Add.2</w:t>
      </w:r>
      <w:r w:rsidR="005F0268">
        <w:rPr>
          <w:rFonts w:cs="Traditional Arabic"/>
          <w:sz w:val="24"/>
          <w:szCs w:val="30"/>
          <w:rtl/>
        </w:rPr>
        <w:t xml:space="preserve"> و</w:t>
      </w:r>
      <w:r w:rsidR="00BB690A" w:rsidRPr="001753D7">
        <w:rPr>
          <w:rFonts w:cs="Traditional Arabic"/>
          <w:sz w:val="20"/>
          <w:szCs w:val="20"/>
        </w:rPr>
        <w:t>UNEP(DTIE)/INC.</w:t>
      </w:r>
      <w:r w:rsidR="00F01906">
        <w:rPr>
          <w:rFonts w:cs="Traditional Arabic"/>
          <w:sz w:val="20"/>
          <w:szCs w:val="20"/>
        </w:rPr>
        <w:t>7/</w:t>
      </w:r>
      <w:r w:rsidR="002A4DBB">
        <w:rPr>
          <w:rFonts w:cs="Traditional Arabic"/>
          <w:sz w:val="20"/>
          <w:szCs w:val="20"/>
        </w:rPr>
        <w:t>6/</w:t>
      </w:r>
      <w:r w:rsidR="00BB690A" w:rsidRPr="001753D7">
        <w:rPr>
          <w:rFonts w:cs="Traditional Arabic"/>
          <w:sz w:val="20"/>
          <w:szCs w:val="20"/>
        </w:rPr>
        <w:t>Add.3</w:t>
      </w:r>
      <w:r w:rsidR="00BB690A" w:rsidRPr="006375D4">
        <w:rPr>
          <w:rFonts w:cs="Traditional Arabic"/>
          <w:szCs w:val="26"/>
          <w:rtl/>
        </w:rPr>
        <w:t xml:space="preserve"> </w:t>
      </w:r>
      <w:r w:rsidR="00BB690A" w:rsidRPr="002938A2">
        <w:rPr>
          <w:rFonts w:cs="Traditional Arabic"/>
          <w:sz w:val="24"/>
          <w:szCs w:val="30"/>
          <w:rtl/>
        </w:rPr>
        <w:t>و</w:t>
      </w:r>
      <w:r w:rsidR="00BB690A" w:rsidRPr="001753D7">
        <w:rPr>
          <w:rFonts w:cs="Traditional Arabic"/>
          <w:sz w:val="20"/>
          <w:szCs w:val="20"/>
        </w:rPr>
        <w:t>UNEP(DTIE)/INC.</w:t>
      </w:r>
      <w:r w:rsidR="00F01906">
        <w:rPr>
          <w:rFonts w:cs="Traditional Arabic"/>
          <w:sz w:val="20"/>
          <w:szCs w:val="20"/>
        </w:rPr>
        <w:t>7/</w:t>
      </w:r>
      <w:r w:rsidR="002A4DBB">
        <w:rPr>
          <w:rFonts w:cs="Traditional Arabic"/>
          <w:sz w:val="20"/>
          <w:szCs w:val="20"/>
        </w:rPr>
        <w:t>6/</w:t>
      </w:r>
      <w:r w:rsidR="00BB690A" w:rsidRPr="001753D7">
        <w:rPr>
          <w:rFonts w:cs="Traditional Arabic"/>
          <w:sz w:val="20"/>
          <w:szCs w:val="20"/>
        </w:rPr>
        <w:t>Add.4</w:t>
      </w:r>
      <w:r w:rsidR="00BB690A" w:rsidRPr="002938A2">
        <w:rPr>
          <w:rFonts w:cs="Traditional Arabic"/>
          <w:sz w:val="24"/>
          <w:szCs w:val="30"/>
          <w:rtl/>
        </w:rPr>
        <w:t xml:space="preserve">، على التوالي، صرح الممثل </w:t>
      </w:r>
      <w:r w:rsidR="00FD080C">
        <w:rPr>
          <w:rFonts w:cs="Traditional Arabic"/>
          <w:sz w:val="24"/>
          <w:szCs w:val="30"/>
          <w:rtl/>
        </w:rPr>
        <w:t xml:space="preserve">نفسه </w:t>
      </w:r>
      <w:r w:rsidR="00BB690A" w:rsidRPr="002938A2">
        <w:rPr>
          <w:rFonts w:cs="Traditional Arabic"/>
          <w:sz w:val="24"/>
          <w:szCs w:val="30"/>
          <w:rtl/>
        </w:rPr>
        <w:t xml:space="preserve">بأنه ينبغي ضبط القيم الحدية للانبعاثات عند حد أدنى أو أقصى، </w:t>
      </w:r>
      <w:r w:rsidR="00FD080C">
        <w:rPr>
          <w:rFonts w:cs="Traditional Arabic"/>
          <w:sz w:val="24"/>
          <w:szCs w:val="30"/>
          <w:rtl/>
        </w:rPr>
        <w:t>بالاقتران مع</w:t>
      </w:r>
      <w:r w:rsidR="00BB690A" w:rsidRPr="002938A2">
        <w:rPr>
          <w:rFonts w:cs="Traditional Arabic"/>
          <w:sz w:val="24"/>
          <w:szCs w:val="30"/>
          <w:rtl/>
        </w:rPr>
        <w:t xml:space="preserve"> المعايير </w:t>
      </w:r>
      <w:r w:rsidR="00FD080C">
        <w:rPr>
          <w:rFonts w:cs="Traditional Arabic"/>
          <w:sz w:val="24"/>
          <w:szCs w:val="30"/>
          <w:rtl/>
        </w:rPr>
        <w:t>المتعلقة با</w:t>
      </w:r>
      <w:r w:rsidR="00FD080C" w:rsidRPr="002938A2">
        <w:rPr>
          <w:rFonts w:cs="Traditional Arabic"/>
          <w:sz w:val="24"/>
          <w:szCs w:val="30"/>
          <w:rtl/>
        </w:rPr>
        <w:t xml:space="preserve">لإبلاغ </w:t>
      </w:r>
      <w:r w:rsidR="00BB690A" w:rsidRPr="002938A2">
        <w:rPr>
          <w:rFonts w:cs="Traditional Arabic"/>
          <w:sz w:val="24"/>
          <w:szCs w:val="30"/>
          <w:rtl/>
        </w:rPr>
        <w:t xml:space="preserve">عن التقدم </w:t>
      </w:r>
      <w:r w:rsidR="00FD080C" w:rsidRPr="002938A2">
        <w:rPr>
          <w:rFonts w:cs="Traditional Arabic"/>
          <w:sz w:val="24"/>
          <w:szCs w:val="30"/>
          <w:rtl/>
        </w:rPr>
        <w:t>ا</w:t>
      </w:r>
      <w:r w:rsidR="00FD080C">
        <w:rPr>
          <w:rFonts w:cs="Traditional Arabic"/>
          <w:sz w:val="24"/>
          <w:szCs w:val="30"/>
          <w:rtl/>
        </w:rPr>
        <w:t>لـمُ</w:t>
      </w:r>
      <w:r w:rsidR="00FD080C" w:rsidRPr="002938A2">
        <w:rPr>
          <w:rFonts w:cs="Traditional Arabic"/>
          <w:sz w:val="24"/>
          <w:szCs w:val="30"/>
          <w:rtl/>
        </w:rPr>
        <w:t>حرز</w:t>
      </w:r>
      <w:r w:rsidR="00BB690A">
        <w:rPr>
          <w:rFonts w:cs="Traditional Arabic"/>
          <w:sz w:val="24"/>
          <w:szCs w:val="30"/>
          <w:rtl/>
        </w:rPr>
        <w:t>؛</w:t>
      </w:r>
      <w:r w:rsidR="00BB690A" w:rsidRPr="002938A2">
        <w:rPr>
          <w:rFonts w:cs="Traditional Arabic"/>
          <w:sz w:val="24"/>
          <w:szCs w:val="30"/>
          <w:rtl/>
        </w:rPr>
        <w:t xml:space="preserve"> وأنه ينبغي الإشارة إلى دراسات الحالة ذات الصلة في </w:t>
      </w:r>
      <w:r w:rsidR="00942F98">
        <w:rPr>
          <w:rFonts w:cs="Traditional Arabic"/>
          <w:sz w:val="24"/>
          <w:szCs w:val="30"/>
          <w:rtl/>
        </w:rPr>
        <w:t>مرفق</w:t>
      </w:r>
      <w:r w:rsidR="00942F98" w:rsidRPr="002938A2">
        <w:rPr>
          <w:rFonts w:cs="Traditional Arabic"/>
          <w:sz w:val="24"/>
          <w:szCs w:val="30"/>
          <w:rtl/>
        </w:rPr>
        <w:t xml:space="preserve"> </w:t>
      </w:r>
      <w:r w:rsidR="00BB690A" w:rsidRPr="002938A2">
        <w:rPr>
          <w:rFonts w:cs="Traditional Arabic"/>
          <w:sz w:val="24"/>
          <w:szCs w:val="30"/>
          <w:rtl/>
        </w:rPr>
        <w:t xml:space="preserve">التوجيهات الخاصة بالمعايير التي قد </w:t>
      </w:r>
      <w:r w:rsidR="00FD080C">
        <w:rPr>
          <w:rFonts w:cs="Traditional Arabic"/>
          <w:sz w:val="24"/>
          <w:szCs w:val="30"/>
          <w:rtl/>
        </w:rPr>
        <w:t>تضعها</w:t>
      </w:r>
      <w:r w:rsidR="00FD080C" w:rsidRPr="002938A2">
        <w:rPr>
          <w:rFonts w:cs="Traditional Arabic"/>
          <w:sz w:val="24"/>
          <w:szCs w:val="30"/>
          <w:rtl/>
        </w:rPr>
        <w:t xml:space="preserve"> </w:t>
      </w:r>
      <w:r w:rsidR="00BB690A" w:rsidRPr="002938A2">
        <w:rPr>
          <w:rFonts w:cs="Traditional Arabic"/>
          <w:sz w:val="24"/>
          <w:szCs w:val="30"/>
          <w:rtl/>
        </w:rPr>
        <w:t xml:space="preserve">الأطراف </w:t>
      </w:r>
      <w:r w:rsidR="00FD080C">
        <w:rPr>
          <w:rFonts w:cs="Traditional Arabic"/>
          <w:sz w:val="24"/>
          <w:szCs w:val="30"/>
          <w:rtl/>
        </w:rPr>
        <w:t>عملاً ب</w:t>
      </w:r>
      <w:r w:rsidR="00BB690A" w:rsidRPr="002938A2">
        <w:rPr>
          <w:rFonts w:cs="Traditional Arabic"/>
          <w:sz w:val="24"/>
          <w:szCs w:val="30"/>
          <w:rtl/>
        </w:rPr>
        <w:t xml:space="preserve">الفقرة 2 (ب)؛ وأن الشفافية في منهجية إعداد قوائم </w:t>
      </w:r>
      <w:r w:rsidR="00FD080C">
        <w:rPr>
          <w:rFonts w:cs="Traditional Arabic"/>
          <w:sz w:val="24"/>
          <w:szCs w:val="30"/>
          <w:rtl/>
        </w:rPr>
        <w:t xml:space="preserve">جرد </w:t>
      </w:r>
      <w:r w:rsidR="00BB690A" w:rsidRPr="002938A2">
        <w:rPr>
          <w:rFonts w:cs="Traditional Arabic"/>
          <w:sz w:val="24"/>
          <w:szCs w:val="30"/>
          <w:rtl/>
        </w:rPr>
        <w:t xml:space="preserve">الانبعاثات </w:t>
      </w:r>
      <w:r w:rsidR="00FD080C">
        <w:rPr>
          <w:rFonts w:cs="Traditional Arabic"/>
          <w:sz w:val="24"/>
          <w:szCs w:val="30"/>
          <w:rtl/>
        </w:rPr>
        <w:t>عملاً</w:t>
      </w:r>
      <w:r w:rsidR="00FD080C" w:rsidRPr="002938A2">
        <w:rPr>
          <w:rFonts w:cs="Traditional Arabic"/>
          <w:sz w:val="24"/>
          <w:szCs w:val="30"/>
          <w:rtl/>
        </w:rPr>
        <w:t xml:space="preserve"> </w:t>
      </w:r>
      <w:r w:rsidR="00FD080C">
        <w:rPr>
          <w:rFonts w:cs="Traditional Arabic"/>
          <w:sz w:val="24"/>
          <w:szCs w:val="30"/>
          <w:rtl/>
        </w:rPr>
        <w:t>ب</w:t>
      </w:r>
      <w:r w:rsidR="00BB690A" w:rsidRPr="002938A2">
        <w:rPr>
          <w:rFonts w:cs="Traditional Arabic"/>
          <w:sz w:val="24"/>
          <w:szCs w:val="30"/>
          <w:rtl/>
        </w:rPr>
        <w:t xml:space="preserve">المادة 8 من الاتفاقية </w:t>
      </w:r>
      <w:r w:rsidR="00FD080C">
        <w:rPr>
          <w:rFonts w:cs="Traditional Arabic"/>
          <w:sz w:val="24"/>
          <w:szCs w:val="30"/>
          <w:rtl/>
        </w:rPr>
        <w:t>تتسم ب</w:t>
      </w:r>
      <w:r w:rsidR="00BB690A" w:rsidRPr="002938A2">
        <w:rPr>
          <w:rFonts w:cs="Traditional Arabic"/>
          <w:sz w:val="24"/>
          <w:szCs w:val="30"/>
          <w:rtl/>
        </w:rPr>
        <w:t>أهمية حاسمة.</w:t>
      </w:r>
    </w:p>
    <w:p w:rsidR="00BB690A" w:rsidRPr="002938A2" w:rsidRDefault="00720781" w:rsidP="00AF3AF5">
      <w:pPr>
        <w:tabs>
          <w:tab w:val="left" w:pos="1841"/>
        </w:tabs>
        <w:spacing w:after="120" w:line="400" w:lineRule="exact"/>
        <w:ind w:left="1134"/>
        <w:jc w:val="both"/>
        <w:rPr>
          <w:rFonts w:cs="Traditional Arabic"/>
          <w:sz w:val="24"/>
          <w:szCs w:val="30"/>
        </w:rPr>
      </w:pPr>
      <w:r>
        <w:rPr>
          <w:rFonts w:cs="Traditional Arabic"/>
          <w:sz w:val="24"/>
          <w:szCs w:val="30"/>
          <w:rtl/>
        </w:rPr>
        <w:t>79</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وبالإشارة إلى الفرع جيم من التوجيهات </w:t>
      </w:r>
      <w:r w:rsidR="00FD080C">
        <w:rPr>
          <w:rFonts w:cs="Traditional Arabic"/>
          <w:sz w:val="24"/>
          <w:szCs w:val="30"/>
          <w:rtl/>
        </w:rPr>
        <w:t>المتعلقة</w:t>
      </w:r>
      <w:r w:rsidR="00FD080C" w:rsidRPr="002938A2">
        <w:rPr>
          <w:rFonts w:cs="Traditional Arabic"/>
          <w:sz w:val="24"/>
          <w:szCs w:val="30"/>
          <w:rtl/>
        </w:rPr>
        <w:t xml:space="preserve"> </w:t>
      </w:r>
      <w:r w:rsidR="00BB690A" w:rsidRPr="002938A2">
        <w:rPr>
          <w:rFonts w:cs="Traditional Arabic"/>
          <w:sz w:val="24"/>
          <w:szCs w:val="30"/>
          <w:rtl/>
        </w:rPr>
        <w:t xml:space="preserve">بالمعايير التي قد </w:t>
      </w:r>
      <w:r w:rsidR="00FD080C">
        <w:rPr>
          <w:rFonts w:cs="Traditional Arabic"/>
          <w:sz w:val="24"/>
          <w:szCs w:val="30"/>
          <w:rtl/>
        </w:rPr>
        <w:t>تضعها</w:t>
      </w:r>
      <w:r w:rsidR="00FD080C" w:rsidRPr="002938A2">
        <w:rPr>
          <w:rFonts w:cs="Traditional Arabic"/>
          <w:sz w:val="24"/>
          <w:szCs w:val="30"/>
          <w:rtl/>
        </w:rPr>
        <w:t xml:space="preserve"> </w:t>
      </w:r>
      <w:r w:rsidR="00BB690A" w:rsidRPr="002938A2">
        <w:rPr>
          <w:rFonts w:cs="Traditional Arabic"/>
          <w:sz w:val="24"/>
          <w:szCs w:val="30"/>
          <w:rtl/>
        </w:rPr>
        <w:t xml:space="preserve">الأطراف </w:t>
      </w:r>
      <w:r w:rsidR="00FD080C">
        <w:rPr>
          <w:rFonts w:cs="Traditional Arabic"/>
          <w:sz w:val="24"/>
          <w:szCs w:val="30"/>
          <w:rtl/>
        </w:rPr>
        <w:t>عملاً ب</w:t>
      </w:r>
      <w:r w:rsidR="00BB690A" w:rsidRPr="002938A2">
        <w:rPr>
          <w:rFonts w:cs="Traditional Arabic"/>
          <w:sz w:val="24"/>
          <w:szCs w:val="30"/>
          <w:rtl/>
        </w:rPr>
        <w:t xml:space="preserve">الفقرة 2 (ب) من المادة 8 </w:t>
      </w:r>
      <w:r w:rsidR="00BB690A" w:rsidRPr="001753D7">
        <w:rPr>
          <w:rFonts w:cs="Traditional Arabic"/>
          <w:sz w:val="20"/>
          <w:szCs w:val="20"/>
        </w:rPr>
        <w:t>(UNEP(DTIE)/INC.7/6/Add.3)</w:t>
      </w:r>
      <w:r w:rsidR="00BB690A" w:rsidRPr="002938A2">
        <w:rPr>
          <w:rFonts w:cs="Traditional Arabic"/>
          <w:sz w:val="24"/>
          <w:szCs w:val="30"/>
          <w:rtl/>
        </w:rPr>
        <w:t>، صرح أحد الممثلين بأن</w:t>
      </w:r>
      <w:r w:rsidR="00FD080C">
        <w:rPr>
          <w:rFonts w:cs="Traditional Arabic"/>
          <w:sz w:val="24"/>
          <w:szCs w:val="30"/>
          <w:rtl/>
        </w:rPr>
        <w:t>ه يجب التعامل مع</w:t>
      </w:r>
      <w:r w:rsidR="00BB690A" w:rsidRPr="002938A2">
        <w:rPr>
          <w:rFonts w:cs="Traditional Arabic"/>
          <w:sz w:val="24"/>
          <w:szCs w:val="30"/>
          <w:rtl/>
        </w:rPr>
        <w:t xml:space="preserve"> </w:t>
      </w:r>
      <w:r w:rsidR="00FD080C">
        <w:rPr>
          <w:rFonts w:cs="Traditional Arabic"/>
          <w:sz w:val="24"/>
          <w:szCs w:val="30"/>
          <w:rtl/>
        </w:rPr>
        <w:t>الرقم البالغ</w:t>
      </w:r>
      <w:r w:rsidR="00FD080C" w:rsidRPr="002938A2">
        <w:rPr>
          <w:rFonts w:cs="Traditional Arabic"/>
          <w:sz w:val="24"/>
          <w:szCs w:val="30"/>
          <w:rtl/>
        </w:rPr>
        <w:t xml:space="preserve"> </w:t>
      </w:r>
      <w:r w:rsidR="00BB690A" w:rsidRPr="002938A2">
        <w:rPr>
          <w:rFonts w:cs="Traditional Arabic"/>
          <w:sz w:val="24"/>
          <w:szCs w:val="30"/>
          <w:rtl/>
        </w:rPr>
        <w:t>75</w:t>
      </w:r>
      <w:r w:rsidR="00BB690A">
        <w:rPr>
          <w:rFonts w:cs="Traditional Arabic"/>
          <w:sz w:val="24"/>
          <w:szCs w:val="30"/>
          <w:rtl/>
        </w:rPr>
        <w:t xml:space="preserve"> بالمائة</w:t>
      </w:r>
      <w:r w:rsidR="00BB690A" w:rsidRPr="002938A2">
        <w:rPr>
          <w:rFonts w:cs="Traditional Arabic"/>
          <w:sz w:val="24"/>
          <w:szCs w:val="30"/>
          <w:rtl/>
        </w:rPr>
        <w:t xml:space="preserve"> </w:t>
      </w:r>
      <w:r w:rsidR="00FD080C">
        <w:rPr>
          <w:rFonts w:cs="Traditional Arabic"/>
          <w:sz w:val="24"/>
          <w:szCs w:val="30"/>
          <w:rtl/>
        </w:rPr>
        <w:t>من كل فئة من فئات مصادر ا</w:t>
      </w:r>
      <w:r w:rsidR="00BB690A" w:rsidRPr="002938A2">
        <w:rPr>
          <w:rFonts w:cs="Traditional Arabic"/>
          <w:sz w:val="24"/>
          <w:szCs w:val="30"/>
          <w:rtl/>
        </w:rPr>
        <w:t>لانبعاثات ال</w:t>
      </w:r>
      <w:r w:rsidR="00FD080C">
        <w:rPr>
          <w:rFonts w:cs="Traditional Arabic"/>
          <w:sz w:val="24"/>
          <w:szCs w:val="30"/>
          <w:rtl/>
        </w:rPr>
        <w:t>ـم</w:t>
      </w:r>
      <w:r w:rsidR="00BB690A" w:rsidRPr="002938A2">
        <w:rPr>
          <w:rFonts w:cs="Traditional Arabic"/>
          <w:sz w:val="24"/>
          <w:szCs w:val="30"/>
          <w:rtl/>
        </w:rPr>
        <w:t xml:space="preserve">ُدرجة في المرفق دال على أنه معيار </w:t>
      </w:r>
      <w:r w:rsidR="00E2588D">
        <w:rPr>
          <w:rFonts w:cs="Traditional Arabic"/>
          <w:sz w:val="24"/>
          <w:szCs w:val="30"/>
          <w:rtl/>
        </w:rPr>
        <w:t>يستخدم في البداية</w:t>
      </w:r>
      <w:r w:rsidR="00BB690A">
        <w:rPr>
          <w:rFonts w:cs="Traditional Arabic"/>
          <w:sz w:val="24"/>
          <w:szCs w:val="30"/>
          <w:rtl/>
        </w:rPr>
        <w:t>،</w:t>
      </w:r>
      <w:r w:rsidR="00BB690A" w:rsidRPr="002938A2">
        <w:rPr>
          <w:rFonts w:cs="Traditional Arabic"/>
          <w:sz w:val="24"/>
          <w:szCs w:val="30"/>
          <w:rtl/>
        </w:rPr>
        <w:t xml:space="preserve"> وذلك لتفادي مصاعب التنفيذ التي </w:t>
      </w:r>
      <w:r w:rsidR="00FE0B8A">
        <w:rPr>
          <w:rFonts w:cs="Traditional Arabic"/>
          <w:sz w:val="24"/>
          <w:szCs w:val="30"/>
          <w:rtl/>
        </w:rPr>
        <w:t xml:space="preserve">قد تنتج </w:t>
      </w:r>
      <w:r w:rsidR="00931E6A">
        <w:rPr>
          <w:rFonts w:cs="Traditional Arabic"/>
          <w:sz w:val="24"/>
          <w:szCs w:val="30"/>
          <w:rtl/>
        </w:rPr>
        <w:t xml:space="preserve">عن </w:t>
      </w:r>
      <w:r w:rsidR="00FE0B8A">
        <w:rPr>
          <w:rFonts w:cs="Traditional Arabic"/>
          <w:sz w:val="24"/>
          <w:szCs w:val="30"/>
          <w:rtl/>
        </w:rPr>
        <w:t>معاملته كمعيار</w:t>
      </w:r>
      <w:r w:rsidR="00E2588D">
        <w:rPr>
          <w:rFonts w:cs="Traditional Arabic"/>
          <w:sz w:val="24"/>
          <w:szCs w:val="30"/>
          <w:rtl/>
        </w:rPr>
        <w:t xml:space="preserve"> دينامي. وصرح ممثل</w:t>
      </w:r>
      <w:r w:rsidR="00BB690A" w:rsidRPr="002938A2">
        <w:rPr>
          <w:rFonts w:cs="Traditional Arabic"/>
          <w:sz w:val="24"/>
          <w:szCs w:val="30"/>
          <w:rtl/>
        </w:rPr>
        <w:t xml:space="preserve"> </w:t>
      </w:r>
      <w:r w:rsidR="00E2588D">
        <w:rPr>
          <w:rFonts w:cs="Traditional Arabic"/>
          <w:sz w:val="24"/>
          <w:szCs w:val="30"/>
          <w:rtl/>
        </w:rPr>
        <w:t>ل</w:t>
      </w:r>
      <w:r w:rsidR="00BB690A" w:rsidRPr="002938A2">
        <w:rPr>
          <w:rFonts w:cs="Traditional Arabic"/>
          <w:sz w:val="24"/>
          <w:szCs w:val="30"/>
          <w:rtl/>
        </w:rPr>
        <w:t>منظمة غير حكومية بأن الالتزام بضبط ما لا يقل عن 75</w:t>
      </w:r>
      <w:r w:rsidR="00BB690A">
        <w:rPr>
          <w:rFonts w:cs="Traditional Arabic"/>
          <w:sz w:val="24"/>
          <w:szCs w:val="30"/>
          <w:rtl/>
        </w:rPr>
        <w:t xml:space="preserve"> بالمائة</w:t>
      </w:r>
      <w:r w:rsidR="00BB690A" w:rsidRPr="002938A2">
        <w:rPr>
          <w:rFonts w:cs="Traditional Arabic"/>
          <w:sz w:val="24"/>
          <w:szCs w:val="30"/>
          <w:rtl/>
        </w:rPr>
        <w:t xml:space="preserve"> من الانبعاثات في فئة </w:t>
      </w:r>
      <w:r w:rsidR="00FE0B8A">
        <w:rPr>
          <w:rFonts w:cs="Traditional Arabic"/>
          <w:sz w:val="24"/>
          <w:szCs w:val="30"/>
          <w:rtl/>
        </w:rPr>
        <w:t>معينة من فئات المصادر</w:t>
      </w:r>
      <w:r w:rsidR="00BB690A" w:rsidRPr="002938A2">
        <w:rPr>
          <w:rFonts w:cs="Traditional Arabic"/>
          <w:sz w:val="24"/>
          <w:szCs w:val="30"/>
          <w:rtl/>
        </w:rPr>
        <w:t xml:space="preserve"> قد </w:t>
      </w:r>
      <w:r w:rsidR="00FE0B8A">
        <w:rPr>
          <w:rFonts w:cs="Traditional Arabic"/>
          <w:sz w:val="24"/>
          <w:szCs w:val="30"/>
          <w:rtl/>
        </w:rPr>
        <w:t xml:space="preserve">يتطلب أن تخضع المصادر التي </w:t>
      </w:r>
      <w:r w:rsidR="00931E6A">
        <w:rPr>
          <w:rFonts w:cs="Traditional Arabic"/>
          <w:sz w:val="24"/>
          <w:szCs w:val="30"/>
          <w:rtl/>
        </w:rPr>
        <w:t>يتم ضبطها</w:t>
      </w:r>
      <w:r w:rsidR="00FE0B8A">
        <w:rPr>
          <w:rFonts w:cs="Traditional Arabic"/>
          <w:sz w:val="24"/>
          <w:szCs w:val="30"/>
          <w:rtl/>
        </w:rPr>
        <w:t xml:space="preserve"> ضمن تلك الفئة</w:t>
      </w:r>
      <w:r w:rsidR="00FE0B8A" w:rsidRPr="002938A2">
        <w:rPr>
          <w:rFonts w:cs="Traditional Arabic"/>
          <w:sz w:val="24"/>
          <w:szCs w:val="30"/>
          <w:rtl/>
        </w:rPr>
        <w:t xml:space="preserve"> </w:t>
      </w:r>
      <w:r w:rsidR="00BB690A" w:rsidRPr="002938A2">
        <w:rPr>
          <w:rFonts w:cs="Traditional Arabic"/>
          <w:sz w:val="24"/>
          <w:szCs w:val="30"/>
          <w:rtl/>
        </w:rPr>
        <w:t xml:space="preserve">إلى استعراض دوري لضمان </w:t>
      </w:r>
      <w:r w:rsidR="00FE0B8A">
        <w:rPr>
          <w:rFonts w:cs="Traditional Arabic"/>
          <w:sz w:val="24"/>
          <w:szCs w:val="30"/>
          <w:rtl/>
        </w:rPr>
        <w:t>إدارتها على نحو متسق و</w:t>
      </w:r>
      <w:r w:rsidR="00BB690A" w:rsidRPr="002938A2">
        <w:rPr>
          <w:rFonts w:cs="Traditional Arabic"/>
          <w:sz w:val="24"/>
          <w:szCs w:val="30"/>
          <w:rtl/>
        </w:rPr>
        <w:t xml:space="preserve">فعال </w:t>
      </w:r>
      <w:r w:rsidR="00931E6A">
        <w:rPr>
          <w:rFonts w:cs="Traditional Arabic"/>
          <w:sz w:val="24"/>
          <w:szCs w:val="30"/>
          <w:rtl/>
        </w:rPr>
        <w:t>على مر الزمن</w:t>
      </w:r>
      <w:r w:rsidR="00BB690A" w:rsidRPr="002938A2">
        <w:rPr>
          <w:rFonts w:cs="Traditional Arabic"/>
          <w:sz w:val="24"/>
          <w:szCs w:val="30"/>
          <w:rtl/>
        </w:rPr>
        <w:t xml:space="preserve"> في ضوء </w:t>
      </w:r>
      <w:r w:rsidR="00FE0B8A">
        <w:rPr>
          <w:rFonts w:cs="Traditional Arabic"/>
          <w:sz w:val="24"/>
          <w:szCs w:val="30"/>
          <w:rtl/>
        </w:rPr>
        <w:t>عمليات إغلاق</w:t>
      </w:r>
      <w:r w:rsidR="00FE0B8A" w:rsidRPr="002938A2">
        <w:rPr>
          <w:rFonts w:cs="Traditional Arabic"/>
          <w:sz w:val="24"/>
          <w:szCs w:val="30"/>
          <w:rtl/>
        </w:rPr>
        <w:t xml:space="preserve"> </w:t>
      </w:r>
      <w:r w:rsidR="00BB690A" w:rsidRPr="002938A2">
        <w:rPr>
          <w:rFonts w:cs="Traditional Arabic"/>
          <w:sz w:val="24"/>
          <w:szCs w:val="30"/>
          <w:rtl/>
        </w:rPr>
        <w:t xml:space="preserve">المصادر الحالية وإنشاء مصادر جديدة. وفيما يتعلق </w:t>
      </w:r>
      <w:r w:rsidR="00BB690A">
        <w:rPr>
          <w:rFonts w:cs="Traditional Arabic"/>
          <w:sz w:val="24"/>
          <w:szCs w:val="30"/>
          <w:rtl/>
        </w:rPr>
        <w:t>ب</w:t>
      </w:r>
      <w:r w:rsidR="00BB690A" w:rsidRPr="002938A2">
        <w:rPr>
          <w:rFonts w:cs="Traditional Arabic"/>
          <w:sz w:val="24"/>
          <w:szCs w:val="30"/>
          <w:rtl/>
        </w:rPr>
        <w:t>مشروع التوجيهات الوارد</w:t>
      </w:r>
      <w:r w:rsidR="00BB690A">
        <w:rPr>
          <w:rFonts w:cs="Traditional Arabic"/>
          <w:sz w:val="24"/>
          <w:szCs w:val="30"/>
          <w:rtl/>
        </w:rPr>
        <w:t>ة</w:t>
      </w:r>
      <w:r w:rsidR="00BB690A" w:rsidRPr="002938A2">
        <w:rPr>
          <w:rFonts w:cs="Traditional Arabic"/>
          <w:sz w:val="24"/>
          <w:szCs w:val="30"/>
          <w:rtl/>
        </w:rPr>
        <w:t xml:space="preserve"> في الوثيقة </w:t>
      </w:r>
      <w:r w:rsidR="001753D7" w:rsidRPr="001753D7">
        <w:rPr>
          <w:rFonts w:eastAsia="MS Mincho"/>
          <w:sz w:val="20"/>
          <w:szCs w:val="20"/>
        </w:rPr>
        <w:t>(UNEP(DTIE)/INC.7/6/Add.</w:t>
      </w:r>
      <w:r w:rsidR="00C07876">
        <w:rPr>
          <w:rFonts w:eastAsia="MS Mincho"/>
          <w:sz w:val="20"/>
          <w:szCs w:val="20"/>
        </w:rPr>
        <w:t>4</w:t>
      </w:r>
      <w:r w:rsidR="001753D7" w:rsidRPr="001753D7">
        <w:rPr>
          <w:rFonts w:eastAsia="MS Mincho"/>
          <w:sz w:val="20"/>
          <w:szCs w:val="20"/>
        </w:rPr>
        <w:t>)</w:t>
      </w:r>
      <w:r w:rsidR="00E2588D">
        <w:rPr>
          <w:rFonts w:cs="Traditional Arabic"/>
          <w:sz w:val="24"/>
          <w:szCs w:val="30"/>
          <w:rtl/>
        </w:rPr>
        <w:t xml:space="preserve"> اقترح الممثل</w:t>
      </w:r>
      <w:r w:rsidR="00BB690A" w:rsidRPr="002938A2">
        <w:rPr>
          <w:rFonts w:cs="Traditional Arabic"/>
          <w:sz w:val="24"/>
          <w:szCs w:val="30"/>
          <w:rtl/>
        </w:rPr>
        <w:t xml:space="preserve"> إضافة جملة تفيد بأن</w:t>
      </w:r>
      <w:r w:rsidR="00FE0B8A">
        <w:rPr>
          <w:rFonts w:cs="Traditional Arabic"/>
          <w:sz w:val="24"/>
          <w:szCs w:val="30"/>
          <w:rtl/>
        </w:rPr>
        <w:t>ه ينبغي تحديد</w:t>
      </w:r>
      <w:r w:rsidR="00BB690A" w:rsidRPr="002938A2">
        <w:rPr>
          <w:rFonts w:cs="Traditional Arabic"/>
          <w:sz w:val="24"/>
          <w:szCs w:val="30"/>
          <w:rtl/>
        </w:rPr>
        <w:t xml:space="preserve"> الطريقة المستخدمة </w:t>
      </w:r>
      <w:r w:rsidR="00FE0B8A">
        <w:rPr>
          <w:rFonts w:cs="Traditional Arabic"/>
          <w:sz w:val="24"/>
          <w:szCs w:val="30"/>
          <w:rtl/>
        </w:rPr>
        <w:t>للتعرف على</w:t>
      </w:r>
      <w:r w:rsidR="00FE0B8A" w:rsidRPr="002938A2">
        <w:rPr>
          <w:rFonts w:cs="Traditional Arabic"/>
          <w:sz w:val="24"/>
          <w:szCs w:val="30"/>
          <w:rtl/>
        </w:rPr>
        <w:t xml:space="preserve"> </w:t>
      </w:r>
      <w:r w:rsidR="00BB690A" w:rsidRPr="002938A2">
        <w:rPr>
          <w:rFonts w:cs="Traditional Arabic"/>
          <w:sz w:val="24"/>
          <w:szCs w:val="30"/>
          <w:rtl/>
        </w:rPr>
        <w:t xml:space="preserve">بيانات الجرد وإدراجها في قاعدة البيانات </w:t>
      </w:r>
      <w:r w:rsidR="00FE0B8A">
        <w:rPr>
          <w:rFonts w:cs="Traditional Arabic"/>
          <w:sz w:val="24"/>
          <w:szCs w:val="30"/>
          <w:rtl/>
        </w:rPr>
        <w:t>المفتوحة للاطلاع العام</w:t>
      </w:r>
      <w:r w:rsidR="00BB690A" w:rsidRPr="002938A2">
        <w:rPr>
          <w:rFonts w:cs="Traditional Arabic"/>
          <w:sz w:val="24"/>
          <w:szCs w:val="30"/>
          <w:rtl/>
        </w:rPr>
        <w:t>.</w:t>
      </w:r>
    </w:p>
    <w:p w:rsidR="00BB690A" w:rsidRPr="002938A2" w:rsidRDefault="00720781" w:rsidP="00AF3AF5">
      <w:pPr>
        <w:tabs>
          <w:tab w:val="left" w:pos="1841"/>
        </w:tabs>
        <w:spacing w:after="120" w:line="400" w:lineRule="exact"/>
        <w:ind w:left="1134"/>
        <w:jc w:val="both"/>
        <w:rPr>
          <w:rFonts w:cs="Traditional Arabic"/>
          <w:sz w:val="24"/>
          <w:szCs w:val="30"/>
        </w:rPr>
      </w:pPr>
      <w:r>
        <w:rPr>
          <w:rFonts w:cs="Traditional Arabic"/>
          <w:sz w:val="24"/>
          <w:szCs w:val="30"/>
          <w:rtl/>
        </w:rPr>
        <w:t>80</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وشددت ممثلة تتحدث نيابة عن مجموعة من البلدان على الطبيعة غير </w:t>
      </w:r>
      <w:r w:rsidR="00931E6A">
        <w:rPr>
          <w:rFonts w:cs="Traditional Arabic"/>
          <w:sz w:val="24"/>
          <w:szCs w:val="30"/>
          <w:rtl/>
        </w:rPr>
        <w:t>الملزمة</w:t>
      </w:r>
      <w:r w:rsidR="00931E6A" w:rsidRPr="002938A2">
        <w:rPr>
          <w:rFonts w:cs="Traditional Arabic"/>
          <w:sz w:val="24"/>
          <w:szCs w:val="30"/>
          <w:rtl/>
        </w:rPr>
        <w:t xml:space="preserve"> </w:t>
      </w:r>
      <w:r w:rsidR="00BB690A" w:rsidRPr="002938A2">
        <w:rPr>
          <w:rFonts w:cs="Traditional Arabic"/>
          <w:sz w:val="24"/>
          <w:szCs w:val="30"/>
          <w:rtl/>
        </w:rPr>
        <w:t xml:space="preserve">قانوناً لمشروع التوجيهات، </w:t>
      </w:r>
      <w:r w:rsidR="00FE0B8A">
        <w:rPr>
          <w:rFonts w:cs="Traditional Arabic"/>
          <w:sz w:val="24"/>
          <w:szCs w:val="30"/>
          <w:rtl/>
        </w:rPr>
        <w:t>الذي</w:t>
      </w:r>
      <w:r w:rsidR="00FE0B8A" w:rsidRPr="002938A2">
        <w:rPr>
          <w:rFonts w:cs="Traditional Arabic"/>
          <w:sz w:val="24"/>
          <w:szCs w:val="30"/>
          <w:rtl/>
        </w:rPr>
        <w:t xml:space="preserve"> </w:t>
      </w:r>
      <w:r w:rsidR="00BB690A" w:rsidRPr="002938A2">
        <w:rPr>
          <w:rFonts w:cs="Traditional Arabic"/>
          <w:sz w:val="24"/>
          <w:szCs w:val="30"/>
          <w:rtl/>
        </w:rPr>
        <w:t xml:space="preserve">ينبغي أن </w:t>
      </w:r>
      <w:r w:rsidR="00FE0B8A">
        <w:rPr>
          <w:rFonts w:cs="Traditional Arabic"/>
          <w:sz w:val="24"/>
          <w:szCs w:val="30"/>
          <w:rtl/>
        </w:rPr>
        <w:t>ي</w:t>
      </w:r>
      <w:r w:rsidR="00BB690A" w:rsidRPr="002938A2">
        <w:rPr>
          <w:rFonts w:cs="Traditional Arabic"/>
          <w:sz w:val="24"/>
          <w:szCs w:val="30"/>
          <w:rtl/>
        </w:rPr>
        <w:t xml:space="preserve">خضع للتفسير المستمر في ضوء أحكام الاتفاقية المتعلقة بأفضل التقنيات المتاحة والمادة 8. </w:t>
      </w:r>
      <w:r w:rsidR="00E2588D">
        <w:rPr>
          <w:rFonts w:cs="Traditional Arabic"/>
          <w:sz w:val="24"/>
          <w:szCs w:val="30"/>
          <w:rtl/>
        </w:rPr>
        <w:t>وأشارت</w:t>
      </w:r>
      <w:r w:rsidR="00BB690A" w:rsidRPr="002938A2">
        <w:rPr>
          <w:rFonts w:cs="Traditional Arabic"/>
          <w:sz w:val="24"/>
          <w:szCs w:val="30"/>
          <w:rtl/>
        </w:rPr>
        <w:t xml:space="preserve"> </w:t>
      </w:r>
      <w:r w:rsidR="00E2588D">
        <w:rPr>
          <w:rFonts w:cs="Traditional Arabic"/>
          <w:sz w:val="24"/>
          <w:szCs w:val="30"/>
          <w:rtl/>
        </w:rPr>
        <w:t xml:space="preserve">أيضاً إلى </w:t>
      </w:r>
      <w:r w:rsidR="00BB690A">
        <w:rPr>
          <w:rFonts w:cs="Traditional Arabic"/>
          <w:sz w:val="24"/>
          <w:szCs w:val="30"/>
          <w:rtl/>
        </w:rPr>
        <w:t xml:space="preserve">أنه ينبغي </w:t>
      </w:r>
      <w:r w:rsidR="00FE0B8A">
        <w:rPr>
          <w:rFonts w:cs="Traditional Arabic"/>
          <w:sz w:val="24"/>
          <w:szCs w:val="30"/>
          <w:rtl/>
        </w:rPr>
        <w:t>إدراج ا</w:t>
      </w:r>
      <w:r w:rsidR="00BB690A" w:rsidRPr="002938A2">
        <w:rPr>
          <w:rFonts w:cs="Traditional Arabic"/>
          <w:sz w:val="24"/>
          <w:szCs w:val="30"/>
          <w:rtl/>
        </w:rPr>
        <w:t xml:space="preserve">لتقنيات الناشئة </w:t>
      </w:r>
      <w:r w:rsidR="00BB690A">
        <w:rPr>
          <w:rFonts w:cs="Traditional Arabic"/>
          <w:sz w:val="24"/>
          <w:szCs w:val="30"/>
          <w:rtl/>
        </w:rPr>
        <w:t xml:space="preserve">في </w:t>
      </w:r>
      <w:r w:rsidR="00BB690A" w:rsidRPr="002938A2">
        <w:rPr>
          <w:rFonts w:cs="Traditional Arabic"/>
          <w:sz w:val="24"/>
          <w:szCs w:val="30"/>
          <w:rtl/>
        </w:rPr>
        <w:t>مرفق</w:t>
      </w:r>
      <w:r w:rsidR="00FE0B8A">
        <w:rPr>
          <w:rFonts w:cs="Traditional Arabic"/>
          <w:sz w:val="24"/>
          <w:szCs w:val="30"/>
          <w:rtl/>
        </w:rPr>
        <w:t xml:space="preserve"> </w:t>
      </w:r>
      <w:r w:rsidR="00BB690A" w:rsidRPr="002938A2">
        <w:rPr>
          <w:rFonts w:cs="Traditional Arabic"/>
          <w:sz w:val="24"/>
          <w:szCs w:val="30"/>
          <w:rtl/>
        </w:rPr>
        <w:t xml:space="preserve">وأن مشروع </w:t>
      </w:r>
      <w:r w:rsidR="00E2588D">
        <w:rPr>
          <w:rFonts w:cs="Traditional Arabic"/>
          <w:sz w:val="24"/>
          <w:szCs w:val="30"/>
          <w:rtl/>
        </w:rPr>
        <w:t>ال</w:t>
      </w:r>
      <w:r w:rsidR="00BB690A" w:rsidRPr="002938A2">
        <w:rPr>
          <w:rFonts w:cs="Traditional Arabic"/>
          <w:sz w:val="24"/>
          <w:szCs w:val="30"/>
          <w:rtl/>
        </w:rPr>
        <w:t>توجيهات</w:t>
      </w:r>
      <w:r w:rsidR="00E2588D">
        <w:rPr>
          <w:rFonts w:cs="Traditional Arabic"/>
          <w:sz w:val="24"/>
          <w:szCs w:val="30"/>
          <w:rtl/>
        </w:rPr>
        <w:t xml:space="preserve"> التي وضعت</w:t>
      </w:r>
      <w:r w:rsidR="00FE0B8A">
        <w:rPr>
          <w:rFonts w:cs="Traditional Arabic"/>
          <w:sz w:val="24"/>
          <w:szCs w:val="30"/>
          <w:rtl/>
        </w:rPr>
        <w:t xml:space="preserve"> للمادة </w:t>
      </w:r>
      <w:r w:rsidR="00E2588D">
        <w:rPr>
          <w:rFonts w:cs="Traditional Arabic"/>
          <w:sz w:val="24"/>
          <w:szCs w:val="30"/>
          <w:rtl/>
        </w:rPr>
        <w:t>8</w:t>
      </w:r>
      <w:r w:rsidR="00BB690A" w:rsidRPr="002938A2">
        <w:rPr>
          <w:rFonts w:cs="Traditional Arabic"/>
          <w:sz w:val="24"/>
          <w:szCs w:val="30"/>
          <w:rtl/>
        </w:rPr>
        <w:t xml:space="preserve"> </w:t>
      </w:r>
      <w:r w:rsidR="00E2588D">
        <w:rPr>
          <w:rFonts w:cs="Traditional Arabic"/>
          <w:sz w:val="24"/>
          <w:szCs w:val="30"/>
          <w:rtl/>
        </w:rPr>
        <w:t>يمكن أن يكون مفيداً أيضاً في إطار</w:t>
      </w:r>
      <w:r w:rsidR="00FE0B8A" w:rsidRPr="002938A2">
        <w:rPr>
          <w:rFonts w:cs="Traditional Arabic"/>
          <w:sz w:val="24"/>
          <w:szCs w:val="30"/>
          <w:rtl/>
        </w:rPr>
        <w:t xml:space="preserve"> </w:t>
      </w:r>
      <w:r w:rsidR="00E2588D">
        <w:rPr>
          <w:rFonts w:cs="Traditional Arabic"/>
          <w:sz w:val="24"/>
          <w:szCs w:val="30"/>
          <w:rtl/>
        </w:rPr>
        <w:t>المادة 9.</w:t>
      </w:r>
      <w:r w:rsidR="00190358">
        <w:rPr>
          <w:rFonts w:cs="Traditional Arabic" w:hint="cs"/>
          <w:sz w:val="24"/>
          <w:szCs w:val="30"/>
          <w:rtl/>
        </w:rPr>
        <w:t xml:space="preserve"> </w:t>
      </w:r>
    </w:p>
    <w:p w:rsidR="00BB690A" w:rsidRDefault="00720781" w:rsidP="00F04DD0">
      <w:pPr>
        <w:tabs>
          <w:tab w:val="left" w:pos="1841"/>
        </w:tabs>
        <w:spacing w:after="120" w:line="400" w:lineRule="exact"/>
        <w:ind w:left="1134"/>
        <w:jc w:val="both"/>
        <w:rPr>
          <w:rFonts w:cs="Traditional Arabic"/>
          <w:sz w:val="24"/>
          <w:szCs w:val="30"/>
          <w:rtl/>
        </w:rPr>
      </w:pPr>
      <w:r>
        <w:rPr>
          <w:rFonts w:cs="Traditional Arabic"/>
          <w:sz w:val="24"/>
          <w:szCs w:val="30"/>
          <w:rtl/>
        </w:rPr>
        <w:t>81</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وذكر العديد من الممثلين بأن استخدام أفضل التقنيات المتاحة وأفضل الممارسات البيئية قد </w:t>
      </w:r>
      <w:r w:rsidR="00FE0B8A">
        <w:rPr>
          <w:rFonts w:cs="Traditional Arabic"/>
          <w:sz w:val="24"/>
          <w:szCs w:val="30"/>
          <w:rtl/>
        </w:rPr>
        <w:t xml:space="preserve">يتطلب </w:t>
      </w:r>
      <w:r w:rsidR="00BB690A" w:rsidRPr="002938A2">
        <w:rPr>
          <w:rFonts w:cs="Traditional Arabic"/>
          <w:sz w:val="24"/>
          <w:szCs w:val="30"/>
          <w:rtl/>
        </w:rPr>
        <w:t xml:space="preserve">الدعم المالي، وبناء القدرات ونقل التكنولوجيا </w:t>
      </w:r>
      <w:r w:rsidR="00FE0B8A">
        <w:rPr>
          <w:rFonts w:cs="Traditional Arabic"/>
          <w:sz w:val="24"/>
          <w:szCs w:val="30"/>
          <w:rtl/>
        </w:rPr>
        <w:t>ل</w:t>
      </w:r>
      <w:r w:rsidR="00BB690A" w:rsidRPr="002938A2">
        <w:rPr>
          <w:rFonts w:cs="Traditional Arabic"/>
          <w:sz w:val="24"/>
          <w:szCs w:val="30"/>
          <w:rtl/>
        </w:rPr>
        <w:t>لبلدان النامية و</w:t>
      </w:r>
      <w:r w:rsidR="00FE0B8A">
        <w:rPr>
          <w:rFonts w:cs="Traditional Arabic"/>
          <w:sz w:val="24"/>
          <w:szCs w:val="30"/>
          <w:rtl/>
        </w:rPr>
        <w:t>كذلك ل</w:t>
      </w:r>
      <w:r w:rsidR="00BB690A" w:rsidRPr="002938A2">
        <w:rPr>
          <w:rFonts w:cs="Traditional Arabic"/>
          <w:sz w:val="24"/>
          <w:szCs w:val="30"/>
          <w:rtl/>
        </w:rPr>
        <w:t>لبلدان التي تمر اقتصاداتها بمرحلة انتقال</w:t>
      </w:r>
      <w:r w:rsidR="00931E6A">
        <w:rPr>
          <w:rFonts w:cs="Traditional Arabic"/>
          <w:sz w:val="24"/>
          <w:szCs w:val="30"/>
          <w:rtl/>
        </w:rPr>
        <w:t>ية</w:t>
      </w:r>
      <w:r w:rsidR="00BB690A" w:rsidRPr="002938A2">
        <w:rPr>
          <w:rFonts w:cs="Traditional Arabic"/>
          <w:sz w:val="24"/>
          <w:szCs w:val="30"/>
          <w:rtl/>
        </w:rPr>
        <w:t xml:space="preserve">، </w:t>
      </w:r>
      <w:r w:rsidR="00FE0B8A">
        <w:rPr>
          <w:rFonts w:cs="Traditional Arabic"/>
          <w:sz w:val="24"/>
          <w:szCs w:val="30"/>
          <w:rtl/>
        </w:rPr>
        <w:t>وقال</w:t>
      </w:r>
      <w:r w:rsidR="00BB690A" w:rsidRPr="002938A2">
        <w:rPr>
          <w:rFonts w:cs="Traditional Arabic"/>
          <w:sz w:val="24"/>
          <w:szCs w:val="30"/>
          <w:rtl/>
        </w:rPr>
        <w:t xml:space="preserve"> أحد الممثلين</w:t>
      </w:r>
      <w:r w:rsidR="00FE0B8A">
        <w:rPr>
          <w:rFonts w:cs="Traditional Arabic"/>
          <w:sz w:val="24"/>
          <w:szCs w:val="30"/>
          <w:rtl/>
        </w:rPr>
        <w:t>،</w:t>
      </w:r>
      <w:r w:rsidR="00BB690A" w:rsidRPr="002938A2">
        <w:rPr>
          <w:rFonts w:cs="Traditional Arabic"/>
          <w:sz w:val="24"/>
          <w:szCs w:val="30"/>
          <w:rtl/>
        </w:rPr>
        <w:t xml:space="preserve"> </w:t>
      </w:r>
      <w:r w:rsidR="00FE0B8A">
        <w:rPr>
          <w:rFonts w:cs="Traditional Arabic"/>
          <w:sz w:val="24"/>
          <w:szCs w:val="30"/>
          <w:rtl/>
        </w:rPr>
        <w:t>متكلماً بال</w:t>
      </w:r>
      <w:r w:rsidR="00BB690A" w:rsidRPr="002938A2">
        <w:rPr>
          <w:rFonts w:cs="Traditional Arabic"/>
          <w:sz w:val="24"/>
          <w:szCs w:val="30"/>
          <w:rtl/>
        </w:rPr>
        <w:t>نيابة عن مجموعة من البلدان</w:t>
      </w:r>
      <w:r w:rsidR="00FE0B8A">
        <w:rPr>
          <w:rFonts w:cs="Traditional Arabic"/>
          <w:sz w:val="24"/>
          <w:szCs w:val="30"/>
          <w:rtl/>
        </w:rPr>
        <w:t xml:space="preserve">، إن </w:t>
      </w:r>
      <w:r w:rsidR="00BB690A" w:rsidRPr="002938A2">
        <w:rPr>
          <w:rFonts w:cs="Traditional Arabic"/>
          <w:sz w:val="24"/>
          <w:szCs w:val="30"/>
          <w:rtl/>
        </w:rPr>
        <w:t xml:space="preserve">التكنولوجيات </w:t>
      </w:r>
      <w:r w:rsidR="00FE0B8A" w:rsidRPr="002938A2">
        <w:rPr>
          <w:rFonts w:cs="Traditional Arabic"/>
          <w:sz w:val="24"/>
          <w:szCs w:val="30"/>
          <w:rtl/>
        </w:rPr>
        <w:t>ا</w:t>
      </w:r>
      <w:r w:rsidR="00FE0B8A">
        <w:rPr>
          <w:rFonts w:cs="Traditional Arabic"/>
          <w:sz w:val="24"/>
          <w:szCs w:val="30"/>
          <w:rtl/>
        </w:rPr>
        <w:t>لـمُ</w:t>
      </w:r>
      <w:r w:rsidR="00FE0B8A" w:rsidRPr="002938A2">
        <w:rPr>
          <w:rFonts w:cs="Traditional Arabic"/>
          <w:sz w:val="24"/>
          <w:szCs w:val="30"/>
          <w:rtl/>
        </w:rPr>
        <w:t xml:space="preserve">درجة </w:t>
      </w:r>
      <w:r w:rsidR="00BB690A" w:rsidRPr="002938A2">
        <w:rPr>
          <w:rFonts w:cs="Traditional Arabic"/>
          <w:sz w:val="24"/>
          <w:szCs w:val="30"/>
          <w:rtl/>
        </w:rPr>
        <w:t xml:space="preserve">في مشروع التوجيهات </w:t>
      </w:r>
      <w:r w:rsidR="00600EC3">
        <w:rPr>
          <w:rFonts w:cs="Traditional Arabic"/>
          <w:sz w:val="24"/>
          <w:szCs w:val="30"/>
          <w:rtl/>
        </w:rPr>
        <w:t>يجب أن تكون متاحة</w:t>
      </w:r>
      <w:r w:rsidR="00BB690A" w:rsidRPr="002938A2">
        <w:rPr>
          <w:rFonts w:cs="Traditional Arabic"/>
          <w:sz w:val="24"/>
          <w:szCs w:val="30"/>
          <w:rtl/>
        </w:rPr>
        <w:t xml:space="preserve"> </w:t>
      </w:r>
      <w:r w:rsidR="00931E6A">
        <w:rPr>
          <w:rFonts w:cs="Traditional Arabic"/>
          <w:sz w:val="24"/>
          <w:szCs w:val="30"/>
          <w:rtl/>
        </w:rPr>
        <w:t xml:space="preserve">بسهولة </w:t>
      </w:r>
      <w:r w:rsidR="00BB690A" w:rsidRPr="002938A2">
        <w:rPr>
          <w:rFonts w:cs="Traditional Arabic"/>
          <w:sz w:val="24"/>
          <w:szCs w:val="30"/>
          <w:rtl/>
        </w:rPr>
        <w:t xml:space="preserve">لجميع البلدان </w:t>
      </w:r>
      <w:r w:rsidR="00BB690A">
        <w:rPr>
          <w:rFonts w:cs="Traditional Arabic"/>
          <w:sz w:val="24"/>
          <w:szCs w:val="30"/>
          <w:rtl/>
        </w:rPr>
        <w:t xml:space="preserve">على أساس </w:t>
      </w:r>
      <w:r w:rsidR="00600EC3">
        <w:rPr>
          <w:rFonts w:cs="Traditional Arabic"/>
          <w:sz w:val="24"/>
          <w:szCs w:val="30"/>
          <w:rtl/>
        </w:rPr>
        <w:t>تقييماتها ل</w:t>
      </w:r>
      <w:r w:rsidR="00BB690A" w:rsidRPr="002938A2">
        <w:rPr>
          <w:rFonts w:cs="Traditional Arabic"/>
          <w:sz w:val="24"/>
          <w:szCs w:val="30"/>
          <w:rtl/>
        </w:rPr>
        <w:t>احتياجاتها، وبغض النظر عن التكلفة</w:t>
      </w:r>
      <w:r w:rsidR="00600EC3">
        <w:rPr>
          <w:rFonts w:cs="Traditional Arabic"/>
          <w:sz w:val="24"/>
          <w:szCs w:val="30"/>
          <w:rtl/>
        </w:rPr>
        <w:t>، في حين</w:t>
      </w:r>
      <w:r w:rsidR="00BB690A" w:rsidRPr="002938A2">
        <w:rPr>
          <w:rFonts w:cs="Traditional Arabic"/>
          <w:sz w:val="24"/>
          <w:szCs w:val="30"/>
          <w:rtl/>
        </w:rPr>
        <w:t xml:space="preserve"> قال ممثل آخر، تحدث أيضاً </w:t>
      </w:r>
      <w:r w:rsidR="00BB690A">
        <w:rPr>
          <w:rFonts w:cs="Traditional Arabic"/>
          <w:sz w:val="24"/>
          <w:szCs w:val="30"/>
          <w:rtl/>
        </w:rPr>
        <w:t xml:space="preserve">نيابة </w:t>
      </w:r>
      <w:r w:rsidR="00BB690A" w:rsidRPr="002938A2">
        <w:rPr>
          <w:rFonts w:cs="Traditional Arabic"/>
          <w:sz w:val="24"/>
          <w:szCs w:val="30"/>
          <w:rtl/>
        </w:rPr>
        <w:t xml:space="preserve">عن مجموعة من البلدان، بأن المراكز الإقليمية </w:t>
      </w:r>
      <w:r w:rsidR="00600EC3">
        <w:rPr>
          <w:rFonts w:cs="Traditional Arabic"/>
          <w:sz w:val="24"/>
          <w:szCs w:val="30"/>
          <w:rtl/>
        </w:rPr>
        <w:t>تقوم ب</w:t>
      </w:r>
      <w:r w:rsidR="00BB690A" w:rsidRPr="002938A2">
        <w:rPr>
          <w:rFonts w:cs="Traditional Arabic"/>
          <w:sz w:val="24"/>
          <w:szCs w:val="30"/>
          <w:rtl/>
        </w:rPr>
        <w:t xml:space="preserve">دور رئيسي في نقل التكنولوجيا. </w:t>
      </w:r>
      <w:r w:rsidR="00366BD3">
        <w:rPr>
          <w:rFonts w:cs="Traditional Arabic"/>
          <w:sz w:val="24"/>
          <w:szCs w:val="30"/>
          <w:rtl/>
        </w:rPr>
        <w:t xml:space="preserve">وقالت ممثلة إن المادة المقدمة </w:t>
      </w:r>
      <w:r w:rsidR="00931E6A">
        <w:rPr>
          <w:rFonts w:cs="Traditional Arabic"/>
          <w:sz w:val="24"/>
          <w:szCs w:val="30"/>
          <w:rtl/>
        </w:rPr>
        <w:t>ليست</w:t>
      </w:r>
      <w:r w:rsidR="00366BD3">
        <w:rPr>
          <w:rFonts w:cs="Traditional Arabic"/>
          <w:sz w:val="24"/>
          <w:szCs w:val="30"/>
          <w:rtl/>
        </w:rPr>
        <w:t xml:space="preserve"> ذات صلة مباشرة بالظروف الوطنية السائدة في بلادها</w:t>
      </w:r>
      <w:r w:rsidR="00931E6A">
        <w:rPr>
          <w:rFonts w:cs="Traditional Arabic"/>
          <w:sz w:val="24"/>
          <w:szCs w:val="30"/>
          <w:rtl/>
        </w:rPr>
        <w:t>، نظراً لأن المعلومات التقنية الضرورية غير مبينة حالياً في الوثيقة</w:t>
      </w:r>
      <w:r w:rsidR="00366BD3">
        <w:rPr>
          <w:rFonts w:cs="Traditional Arabic"/>
          <w:sz w:val="24"/>
          <w:szCs w:val="30"/>
          <w:rtl/>
        </w:rPr>
        <w:t>.</w:t>
      </w:r>
    </w:p>
    <w:p w:rsidR="00366BD3" w:rsidRPr="002938A2" w:rsidRDefault="00720781" w:rsidP="00AF3AF5">
      <w:pPr>
        <w:tabs>
          <w:tab w:val="left" w:pos="1841"/>
        </w:tabs>
        <w:spacing w:after="120" w:line="400" w:lineRule="exact"/>
        <w:ind w:left="1134"/>
        <w:jc w:val="both"/>
        <w:rPr>
          <w:rFonts w:cs="Traditional Arabic"/>
          <w:sz w:val="24"/>
          <w:szCs w:val="30"/>
          <w:rtl/>
        </w:rPr>
      </w:pPr>
      <w:r>
        <w:rPr>
          <w:rFonts w:cs="Traditional Arabic"/>
          <w:sz w:val="24"/>
          <w:szCs w:val="30"/>
          <w:rtl/>
        </w:rPr>
        <w:t>82</w:t>
      </w:r>
      <w:r w:rsidR="00366BD3">
        <w:rPr>
          <w:rFonts w:cs="Traditional Arabic"/>
          <w:sz w:val="24"/>
          <w:szCs w:val="30"/>
          <w:rtl/>
        </w:rPr>
        <w:t xml:space="preserve"> -</w:t>
      </w:r>
      <w:r w:rsidR="00366BD3">
        <w:rPr>
          <w:rFonts w:cs="Traditional Arabic"/>
          <w:sz w:val="24"/>
          <w:szCs w:val="30"/>
          <w:rtl/>
        </w:rPr>
        <w:tab/>
        <w:t xml:space="preserve">وعبر ممثل عن القلق من أن </w:t>
      </w:r>
      <w:r w:rsidR="00931E6A">
        <w:rPr>
          <w:rFonts w:cs="Traditional Arabic"/>
          <w:sz w:val="24"/>
          <w:szCs w:val="30"/>
          <w:rtl/>
        </w:rPr>
        <w:t>الإحراق في ا</w:t>
      </w:r>
      <w:r w:rsidR="00AF3AF5">
        <w:rPr>
          <w:rFonts w:cs="Traditional Arabic"/>
          <w:sz w:val="24"/>
          <w:szCs w:val="30"/>
          <w:rtl/>
        </w:rPr>
        <w:t xml:space="preserve">لأماكن </w:t>
      </w:r>
      <w:r w:rsidR="00366BD3">
        <w:rPr>
          <w:rFonts w:cs="Traditional Arabic"/>
          <w:sz w:val="24"/>
          <w:szCs w:val="30"/>
          <w:rtl/>
        </w:rPr>
        <w:t>المفتوح</w:t>
      </w:r>
      <w:r w:rsidR="00AF3AF5">
        <w:rPr>
          <w:rFonts w:cs="Traditional Arabic"/>
          <w:sz w:val="24"/>
          <w:szCs w:val="30"/>
          <w:rtl/>
        </w:rPr>
        <w:t>ة</w:t>
      </w:r>
      <w:r w:rsidR="00366BD3">
        <w:rPr>
          <w:rFonts w:cs="Traditional Arabic"/>
          <w:sz w:val="24"/>
          <w:szCs w:val="30"/>
          <w:rtl/>
        </w:rPr>
        <w:t xml:space="preserve">، وهو مسألة </w:t>
      </w:r>
      <w:r w:rsidR="00931E6A">
        <w:rPr>
          <w:rFonts w:cs="Traditional Arabic"/>
          <w:sz w:val="24"/>
          <w:szCs w:val="30"/>
          <w:rtl/>
        </w:rPr>
        <w:t xml:space="preserve">تثير قلقاً شديداً </w:t>
      </w:r>
      <w:r w:rsidR="00366BD3">
        <w:rPr>
          <w:rFonts w:cs="Traditional Arabic"/>
          <w:sz w:val="24"/>
          <w:szCs w:val="30"/>
          <w:rtl/>
        </w:rPr>
        <w:t>في منطقته، لا</w:t>
      </w:r>
      <w:r w:rsidR="001753D7">
        <w:rPr>
          <w:rFonts w:cs="Traditional Arabic"/>
          <w:sz w:val="24"/>
          <w:szCs w:val="30"/>
          <w:rtl/>
        </w:rPr>
        <w:t> </w:t>
      </w:r>
      <w:r w:rsidR="00366BD3">
        <w:rPr>
          <w:rFonts w:cs="Traditional Arabic"/>
          <w:sz w:val="24"/>
          <w:szCs w:val="30"/>
          <w:rtl/>
        </w:rPr>
        <w:t xml:space="preserve">يحظى بالمعالجة. </w:t>
      </w:r>
      <w:r w:rsidR="00366BD3" w:rsidRPr="002938A2">
        <w:rPr>
          <w:rFonts w:cs="Traditional Arabic"/>
          <w:sz w:val="24"/>
          <w:szCs w:val="30"/>
          <w:rtl/>
        </w:rPr>
        <w:t xml:space="preserve">ورداً على ذلك أشار الرئيس، </w:t>
      </w:r>
      <w:r w:rsidR="00366BD3">
        <w:rPr>
          <w:rFonts w:cs="Traditional Arabic"/>
          <w:sz w:val="24"/>
          <w:szCs w:val="30"/>
          <w:rtl/>
        </w:rPr>
        <w:t xml:space="preserve">بأنه </w:t>
      </w:r>
      <w:r w:rsidR="00366BD3" w:rsidRPr="002938A2">
        <w:rPr>
          <w:rFonts w:cs="Traditional Arabic"/>
          <w:sz w:val="24"/>
          <w:szCs w:val="30"/>
          <w:rtl/>
        </w:rPr>
        <w:t xml:space="preserve">طبقاً </w:t>
      </w:r>
      <w:r w:rsidR="00366BD3">
        <w:rPr>
          <w:rFonts w:cs="Traditional Arabic"/>
          <w:sz w:val="24"/>
          <w:szCs w:val="30"/>
          <w:rtl/>
        </w:rPr>
        <w:t xml:space="preserve">لتكليف صدر عن </w:t>
      </w:r>
      <w:r w:rsidR="00366BD3" w:rsidRPr="002938A2">
        <w:rPr>
          <w:rFonts w:cs="Traditional Arabic"/>
          <w:sz w:val="24"/>
          <w:szCs w:val="30"/>
          <w:rtl/>
        </w:rPr>
        <w:t xml:space="preserve">اللجنة </w:t>
      </w:r>
      <w:r w:rsidR="00366BD3">
        <w:rPr>
          <w:rFonts w:cs="Traditional Arabic"/>
          <w:sz w:val="24"/>
          <w:szCs w:val="30"/>
          <w:rtl/>
        </w:rPr>
        <w:t>في دورتها الخامسة</w:t>
      </w:r>
      <w:r w:rsidR="00366BD3" w:rsidRPr="002938A2">
        <w:rPr>
          <w:rFonts w:cs="Traditional Arabic"/>
          <w:sz w:val="24"/>
          <w:szCs w:val="30"/>
          <w:rtl/>
        </w:rPr>
        <w:t xml:space="preserve">، </w:t>
      </w:r>
      <w:r w:rsidR="00366BD3">
        <w:rPr>
          <w:rFonts w:cs="Traditional Arabic"/>
          <w:sz w:val="24"/>
          <w:szCs w:val="30"/>
          <w:rtl/>
        </w:rPr>
        <w:t xml:space="preserve">ينبغي إعداد </w:t>
      </w:r>
      <w:r w:rsidR="00366BD3" w:rsidRPr="002938A2">
        <w:rPr>
          <w:rFonts w:cs="Traditional Arabic"/>
          <w:sz w:val="24"/>
          <w:szCs w:val="30"/>
          <w:rtl/>
        </w:rPr>
        <w:t xml:space="preserve">تقرير </w:t>
      </w:r>
      <w:r w:rsidR="00366BD3">
        <w:rPr>
          <w:rFonts w:cs="Traditional Arabic"/>
          <w:sz w:val="24"/>
          <w:szCs w:val="30"/>
          <w:rtl/>
        </w:rPr>
        <w:t>بشأن</w:t>
      </w:r>
      <w:r w:rsidR="00366BD3" w:rsidRPr="002938A2">
        <w:rPr>
          <w:rFonts w:cs="Traditional Arabic"/>
          <w:sz w:val="24"/>
          <w:szCs w:val="30"/>
          <w:rtl/>
        </w:rPr>
        <w:t xml:space="preserve"> هذه المسألة لعرضه على مؤتمر الأطراف </w:t>
      </w:r>
      <w:r w:rsidR="00366BD3">
        <w:rPr>
          <w:rFonts w:cs="Traditional Arabic"/>
          <w:sz w:val="24"/>
          <w:szCs w:val="30"/>
          <w:rtl/>
        </w:rPr>
        <w:t>في</w:t>
      </w:r>
      <w:r w:rsidR="00366BD3" w:rsidRPr="002938A2">
        <w:rPr>
          <w:rFonts w:cs="Traditional Arabic"/>
          <w:sz w:val="24"/>
          <w:szCs w:val="30"/>
          <w:rtl/>
        </w:rPr>
        <w:t xml:space="preserve"> اجتماعه الأول.</w:t>
      </w:r>
    </w:p>
    <w:p w:rsidR="00BB690A" w:rsidRPr="002938A2" w:rsidRDefault="00720781" w:rsidP="005A7B0D">
      <w:pPr>
        <w:tabs>
          <w:tab w:val="left" w:pos="1841"/>
        </w:tabs>
        <w:spacing w:after="120" w:line="400" w:lineRule="exact"/>
        <w:ind w:left="1134"/>
        <w:jc w:val="both"/>
        <w:rPr>
          <w:rFonts w:cs="Traditional Arabic"/>
          <w:sz w:val="24"/>
          <w:szCs w:val="30"/>
        </w:rPr>
      </w:pPr>
      <w:r>
        <w:rPr>
          <w:rFonts w:cs="Traditional Arabic"/>
          <w:sz w:val="24"/>
          <w:szCs w:val="30"/>
          <w:rtl/>
        </w:rPr>
        <w:t>83</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واقترح ممثل آخر بأنه ينبغي </w:t>
      </w:r>
      <w:r w:rsidR="00BB690A">
        <w:rPr>
          <w:rFonts w:cs="Traditional Arabic"/>
          <w:sz w:val="24"/>
          <w:szCs w:val="30"/>
          <w:rtl/>
        </w:rPr>
        <w:t>تغيير</w:t>
      </w:r>
      <w:r w:rsidR="00BB690A" w:rsidRPr="002938A2">
        <w:rPr>
          <w:rFonts w:cs="Traditional Arabic"/>
          <w:sz w:val="24"/>
          <w:szCs w:val="30"/>
          <w:rtl/>
        </w:rPr>
        <w:t xml:space="preserve"> موقع مجموعة أدوات </w:t>
      </w:r>
      <w:r w:rsidR="00BB690A">
        <w:rPr>
          <w:rFonts w:cs="Traditional Arabic"/>
          <w:sz w:val="24"/>
          <w:szCs w:val="30"/>
          <w:rtl/>
        </w:rPr>
        <w:t xml:space="preserve">برنامج الأمم المتحدة للبيئة </w:t>
      </w:r>
      <w:r w:rsidR="00600EC3">
        <w:rPr>
          <w:rFonts w:cs="Traditional Arabic"/>
          <w:sz w:val="24"/>
          <w:szCs w:val="30"/>
          <w:rtl/>
        </w:rPr>
        <w:t>الخاصة ب</w:t>
      </w:r>
      <w:r w:rsidR="00BB690A" w:rsidRPr="002938A2">
        <w:rPr>
          <w:rFonts w:cs="Traditional Arabic"/>
          <w:sz w:val="24"/>
          <w:szCs w:val="30"/>
          <w:rtl/>
        </w:rPr>
        <w:t xml:space="preserve">تحديد الزئبق </w:t>
      </w:r>
      <w:r w:rsidR="003C34AA">
        <w:rPr>
          <w:rFonts w:cs="Traditional Arabic"/>
          <w:sz w:val="24"/>
          <w:szCs w:val="30"/>
          <w:rtl/>
        </w:rPr>
        <w:t>المتسرب وتقدير</w:t>
      </w:r>
      <w:r w:rsidR="003C34AA" w:rsidRPr="002938A2">
        <w:rPr>
          <w:rFonts w:cs="Traditional Arabic"/>
          <w:sz w:val="24"/>
          <w:szCs w:val="30"/>
          <w:rtl/>
        </w:rPr>
        <w:t xml:space="preserve"> </w:t>
      </w:r>
      <w:r w:rsidR="00BB690A" w:rsidRPr="002938A2">
        <w:rPr>
          <w:rFonts w:cs="Traditional Arabic"/>
          <w:sz w:val="24"/>
          <w:szCs w:val="30"/>
          <w:rtl/>
        </w:rPr>
        <w:t>كمياته من الموقع الشبكي لبرنامج الأمم المتحدة للبيئة إلى الموقع الشبكي لاتفاقية ميناماتا</w:t>
      </w:r>
      <w:r w:rsidR="00600EC3">
        <w:rPr>
          <w:rFonts w:cs="Traditional Arabic"/>
          <w:sz w:val="24"/>
          <w:szCs w:val="30"/>
          <w:rtl/>
        </w:rPr>
        <w:t>، وذلك لسهولة الرجوع إليها</w:t>
      </w:r>
      <w:r w:rsidR="00BB690A" w:rsidRPr="002938A2">
        <w:rPr>
          <w:rFonts w:cs="Traditional Arabic"/>
          <w:sz w:val="24"/>
          <w:szCs w:val="30"/>
          <w:rtl/>
        </w:rPr>
        <w:t>.</w:t>
      </w:r>
    </w:p>
    <w:p w:rsidR="00BB690A" w:rsidRPr="002938A2" w:rsidRDefault="00720781" w:rsidP="00366BD3">
      <w:pPr>
        <w:tabs>
          <w:tab w:val="left" w:pos="1841"/>
        </w:tabs>
        <w:spacing w:after="120" w:line="400" w:lineRule="exact"/>
        <w:ind w:left="1134"/>
        <w:jc w:val="both"/>
        <w:rPr>
          <w:rFonts w:cs="Traditional Arabic"/>
          <w:sz w:val="24"/>
          <w:szCs w:val="30"/>
        </w:rPr>
      </w:pPr>
      <w:r>
        <w:rPr>
          <w:rFonts w:cs="Traditional Arabic"/>
          <w:sz w:val="24"/>
          <w:szCs w:val="30"/>
          <w:rtl/>
        </w:rPr>
        <w:t>84</w:t>
      </w:r>
      <w:r w:rsidR="00BB690A">
        <w:rPr>
          <w:rFonts w:cs="Traditional Arabic"/>
          <w:sz w:val="24"/>
          <w:szCs w:val="30"/>
          <w:rtl/>
        </w:rPr>
        <w:t xml:space="preserve"> -</w:t>
      </w:r>
      <w:r w:rsidR="00BB690A">
        <w:rPr>
          <w:rFonts w:cs="Traditional Arabic"/>
          <w:sz w:val="24"/>
          <w:szCs w:val="30"/>
          <w:rtl/>
        </w:rPr>
        <w:tab/>
      </w:r>
      <w:r w:rsidR="00600EC3">
        <w:rPr>
          <w:rFonts w:cs="Traditional Arabic"/>
          <w:sz w:val="24"/>
          <w:szCs w:val="30"/>
          <w:rtl/>
        </w:rPr>
        <w:t>و</w:t>
      </w:r>
      <w:r w:rsidR="00BB690A" w:rsidRPr="002938A2">
        <w:rPr>
          <w:rFonts w:cs="Traditional Arabic"/>
          <w:sz w:val="24"/>
          <w:szCs w:val="30"/>
          <w:rtl/>
        </w:rPr>
        <w:t xml:space="preserve">اقترح ممثل منظمة غير حكومية أنه ينبغي لمشروع التوجيهات أن </w:t>
      </w:r>
      <w:r w:rsidR="00600EC3">
        <w:rPr>
          <w:rFonts w:cs="Traditional Arabic"/>
          <w:sz w:val="24"/>
          <w:szCs w:val="30"/>
          <w:rtl/>
        </w:rPr>
        <w:t xml:space="preserve">يشمل </w:t>
      </w:r>
      <w:r w:rsidR="00BB690A" w:rsidRPr="002938A2">
        <w:rPr>
          <w:rFonts w:cs="Traditional Arabic"/>
          <w:sz w:val="24"/>
          <w:szCs w:val="30"/>
          <w:rtl/>
        </w:rPr>
        <w:t xml:space="preserve">استراتيجية </w:t>
      </w:r>
      <w:r w:rsidR="00600EC3">
        <w:rPr>
          <w:rFonts w:cs="Traditional Arabic"/>
          <w:sz w:val="24"/>
          <w:szCs w:val="30"/>
          <w:rtl/>
        </w:rPr>
        <w:t>عامة</w:t>
      </w:r>
      <w:r w:rsidR="00600EC3" w:rsidRPr="002938A2">
        <w:rPr>
          <w:rFonts w:cs="Traditional Arabic"/>
          <w:sz w:val="24"/>
          <w:szCs w:val="30"/>
          <w:rtl/>
        </w:rPr>
        <w:t xml:space="preserve"> </w:t>
      </w:r>
      <w:r w:rsidR="00BB690A" w:rsidRPr="002938A2">
        <w:rPr>
          <w:rFonts w:cs="Traditional Arabic"/>
          <w:sz w:val="24"/>
          <w:szCs w:val="30"/>
          <w:rtl/>
        </w:rPr>
        <w:t xml:space="preserve">لإدارة النفايات وأنه ينبغي للتوجيهات </w:t>
      </w:r>
      <w:r w:rsidR="00600EC3">
        <w:rPr>
          <w:rFonts w:cs="Traditional Arabic"/>
          <w:sz w:val="24"/>
          <w:szCs w:val="30"/>
          <w:rtl/>
        </w:rPr>
        <w:t>المتعلقة ب</w:t>
      </w:r>
      <w:r w:rsidR="00BB690A" w:rsidRPr="002938A2">
        <w:rPr>
          <w:rFonts w:cs="Traditional Arabic"/>
          <w:sz w:val="24"/>
          <w:szCs w:val="30"/>
          <w:rtl/>
        </w:rPr>
        <w:t xml:space="preserve">المنشآت التي تعمل بطاقة الفحم أن </w:t>
      </w:r>
      <w:r w:rsidR="00600EC3">
        <w:rPr>
          <w:rFonts w:cs="Traditional Arabic"/>
          <w:sz w:val="24"/>
          <w:szCs w:val="30"/>
          <w:rtl/>
        </w:rPr>
        <w:t xml:space="preserve">تشمل </w:t>
      </w:r>
      <w:r w:rsidR="00BB690A" w:rsidRPr="002938A2">
        <w:rPr>
          <w:rFonts w:cs="Traditional Arabic"/>
          <w:sz w:val="24"/>
          <w:szCs w:val="30"/>
          <w:rtl/>
        </w:rPr>
        <w:t xml:space="preserve">مصادر الطاقة المتجددة وأن تُقر </w:t>
      </w:r>
      <w:r w:rsidR="00BB690A">
        <w:rPr>
          <w:rFonts w:cs="Traditional Arabic"/>
          <w:sz w:val="24"/>
          <w:szCs w:val="30"/>
          <w:rtl/>
        </w:rPr>
        <w:t>ب</w:t>
      </w:r>
      <w:r w:rsidR="00BB690A" w:rsidRPr="002938A2">
        <w:rPr>
          <w:rFonts w:cs="Traditional Arabic"/>
          <w:sz w:val="24"/>
          <w:szCs w:val="30"/>
          <w:rtl/>
        </w:rPr>
        <w:t xml:space="preserve">الخطوات المتخذة في هذا المجال. </w:t>
      </w:r>
    </w:p>
    <w:p w:rsidR="00BB690A" w:rsidRPr="00BB690A" w:rsidRDefault="00720781" w:rsidP="00AF3AF5">
      <w:pPr>
        <w:tabs>
          <w:tab w:val="left" w:pos="1841"/>
        </w:tabs>
        <w:spacing w:after="120" w:line="400" w:lineRule="exact"/>
        <w:ind w:left="1134"/>
        <w:jc w:val="both"/>
        <w:rPr>
          <w:rFonts w:cs="Traditional Arabic"/>
          <w:sz w:val="20"/>
          <w:szCs w:val="30"/>
          <w:rtl/>
        </w:rPr>
      </w:pPr>
      <w:r>
        <w:rPr>
          <w:rFonts w:cs="Traditional Arabic"/>
          <w:sz w:val="24"/>
          <w:szCs w:val="30"/>
          <w:rtl/>
        </w:rPr>
        <w:t>85</w:t>
      </w:r>
      <w:r w:rsidR="00BB690A">
        <w:rPr>
          <w:rFonts w:cs="Traditional Arabic"/>
          <w:sz w:val="24"/>
          <w:szCs w:val="30"/>
          <w:rtl/>
        </w:rPr>
        <w:t xml:space="preserve"> -</w:t>
      </w:r>
      <w:r w:rsidR="00BB690A">
        <w:rPr>
          <w:rFonts w:cs="Traditional Arabic"/>
          <w:sz w:val="24"/>
          <w:szCs w:val="30"/>
          <w:rtl/>
        </w:rPr>
        <w:tab/>
      </w:r>
      <w:r w:rsidR="00BB690A" w:rsidRPr="002938A2">
        <w:rPr>
          <w:rFonts w:cs="Traditional Arabic"/>
          <w:sz w:val="24"/>
          <w:szCs w:val="30"/>
          <w:rtl/>
        </w:rPr>
        <w:t xml:space="preserve">وعقب المناقشة، اتفقت اللجنة على </w:t>
      </w:r>
      <w:r w:rsidR="00600EC3">
        <w:rPr>
          <w:rFonts w:cs="Traditional Arabic"/>
          <w:sz w:val="24"/>
          <w:szCs w:val="30"/>
          <w:rtl/>
        </w:rPr>
        <w:t>أن يقوم الرئيسان المشاركان لف</w:t>
      </w:r>
      <w:r w:rsidR="00BB690A" w:rsidRPr="002938A2">
        <w:rPr>
          <w:rFonts w:cs="Traditional Arabic"/>
          <w:sz w:val="24"/>
          <w:szCs w:val="30"/>
          <w:rtl/>
        </w:rPr>
        <w:t xml:space="preserve">ريق الخبراء التقنيين </w:t>
      </w:r>
      <w:r w:rsidR="00600EC3">
        <w:rPr>
          <w:rFonts w:cs="Traditional Arabic"/>
          <w:sz w:val="24"/>
          <w:szCs w:val="30"/>
          <w:rtl/>
        </w:rPr>
        <w:t>بتيسير</w:t>
      </w:r>
      <w:r w:rsidR="00600EC3" w:rsidRPr="002938A2">
        <w:rPr>
          <w:rFonts w:cs="Traditional Arabic"/>
          <w:sz w:val="24"/>
          <w:szCs w:val="30"/>
          <w:rtl/>
        </w:rPr>
        <w:t xml:space="preserve"> </w:t>
      </w:r>
      <w:r w:rsidR="00BB690A" w:rsidRPr="002938A2">
        <w:rPr>
          <w:rFonts w:cs="Traditional Arabic"/>
          <w:sz w:val="24"/>
          <w:szCs w:val="30"/>
          <w:rtl/>
        </w:rPr>
        <w:t xml:space="preserve">المناقشات غير الرسمية بين الأطراف المعنية بشأن الجوانب المفاهيمية لمشروع التوجيهات، </w:t>
      </w:r>
      <w:r w:rsidR="00E432E3" w:rsidRPr="002938A2">
        <w:rPr>
          <w:rFonts w:cs="Traditional Arabic"/>
          <w:sz w:val="24"/>
          <w:szCs w:val="30"/>
          <w:rtl/>
        </w:rPr>
        <w:t>وتنفيذ</w:t>
      </w:r>
      <w:r w:rsidR="00E432E3">
        <w:rPr>
          <w:rFonts w:cs="Traditional Arabic"/>
          <w:sz w:val="24"/>
          <w:szCs w:val="30"/>
          <w:rtl/>
        </w:rPr>
        <w:t>ها</w:t>
      </w:r>
      <w:r w:rsidR="00E432E3" w:rsidRPr="002938A2">
        <w:rPr>
          <w:rFonts w:cs="Traditional Arabic"/>
          <w:sz w:val="24"/>
          <w:szCs w:val="30"/>
          <w:rtl/>
        </w:rPr>
        <w:t xml:space="preserve"> </w:t>
      </w:r>
      <w:r w:rsidR="00600EC3">
        <w:rPr>
          <w:rFonts w:cs="Traditional Arabic"/>
          <w:sz w:val="24"/>
          <w:szCs w:val="30"/>
          <w:rtl/>
        </w:rPr>
        <w:t>العملي</w:t>
      </w:r>
      <w:r w:rsidR="00BB690A" w:rsidRPr="002938A2">
        <w:rPr>
          <w:rFonts w:cs="Traditional Arabic"/>
          <w:sz w:val="24"/>
          <w:szCs w:val="30"/>
          <w:rtl/>
        </w:rPr>
        <w:t xml:space="preserve"> والمسائل التقنية </w:t>
      </w:r>
      <w:r w:rsidR="00600EC3">
        <w:rPr>
          <w:rFonts w:cs="Traditional Arabic"/>
          <w:sz w:val="24"/>
          <w:szCs w:val="30"/>
          <w:rtl/>
        </w:rPr>
        <w:t>التي أثيرت</w:t>
      </w:r>
      <w:r w:rsidR="00BB690A" w:rsidRPr="002938A2">
        <w:rPr>
          <w:rFonts w:cs="Traditional Arabic"/>
          <w:sz w:val="24"/>
          <w:szCs w:val="30"/>
          <w:rtl/>
        </w:rPr>
        <w:t>.</w:t>
      </w:r>
    </w:p>
    <w:p w:rsidR="00720781" w:rsidRPr="00720781" w:rsidRDefault="00720781" w:rsidP="00F01906">
      <w:pPr>
        <w:tabs>
          <w:tab w:val="left" w:pos="1841"/>
        </w:tabs>
        <w:spacing w:after="120" w:line="400" w:lineRule="exact"/>
        <w:ind w:left="1134"/>
        <w:jc w:val="both"/>
        <w:rPr>
          <w:rFonts w:cs="Traditional Arabic"/>
          <w:sz w:val="20"/>
          <w:szCs w:val="30"/>
        </w:rPr>
      </w:pPr>
      <w:r w:rsidRPr="00720781">
        <w:rPr>
          <w:rFonts w:cs="Traditional Arabic"/>
          <w:sz w:val="20"/>
          <w:szCs w:val="30"/>
          <w:rtl/>
        </w:rPr>
        <w:t>86 -</w:t>
      </w:r>
      <w:r w:rsidRPr="00720781">
        <w:rPr>
          <w:rFonts w:cs="Traditional Arabic"/>
          <w:sz w:val="20"/>
          <w:szCs w:val="30"/>
          <w:rtl/>
        </w:rPr>
        <w:tab/>
        <w:t xml:space="preserve">وبعد ذلك قدم الرئيس </w:t>
      </w:r>
      <w:r w:rsidR="007431F8">
        <w:rPr>
          <w:rFonts w:cs="Traditional Arabic"/>
          <w:sz w:val="20"/>
          <w:szCs w:val="30"/>
          <w:rtl/>
        </w:rPr>
        <w:t>المشارك</w:t>
      </w:r>
      <w:r w:rsidR="007431F8" w:rsidRPr="00720781">
        <w:rPr>
          <w:rFonts w:cs="Traditional Arabic"/>
          <w:sz w:val="20"/>
          <w:szCs w:val="30"/>
          <w:rtl/>
        </w:rPr>
        <w:t xml:space="preserve"> </w:t>
      </w:r>
      <w:r w:rsidRPr="00720781">
        <w:rPr>
          <w:rFonts w:cs="Traditional Arabic"/>
          <w:sz w:val="20"/>
          <w:szCs w:val="30"/>
          <w:rtl/>
        </w:rPr>
        <w:t xml:space="preserve">لفريق الخبراء التقني تقريراً بشأن نتائج المشاورات غير الرسمية، وقدم ورقة </w:t>
      </w:r>
      <w:r w:rsidR="007431F8">
        <w:rPr>
          <w:rFonts w:cs="Traditional Arabic"/>
          <w:sz w:val="20"/>
          <w:szCs w:val="30"/>
          <w:rtl/>
        </w:rPr>
        <w:t>غرفة</w:t>
      </w:r>
      <w:r w:rsidR="007431F8" w:rsidRPr="00720781">
        <w:rPr>
          <w:rFonts w:cs="Traditional Arabic"/>
          <w:sz w:val="20"/>
          <w:szCs w:val="30"/>
          <w:rtl/>
        </w:rPr>
        <w:t xml:space="preserve"> </w:t>
      </w:r>
      <w:r w:rsidRPr="00720781">
        <w:rPr>
          <w:rFonts w:cs="Traditional Arabic"/>
          <w:sz w:val="20"/>
          <w:szCs w:val="30"/>
          <w:rtl/>
        </w:rPr>
        <w:t>اجتماع</w:t>
      </w:r>
      <w:r w:rsidR="007431F8">
        <w:rPr>
          <w:rFonts w:cs="Traditional Arabic"/>
          <w:sz w:val="20"/>
          <w:szCs w:val="30"/>
          <w:rtl/>
        </w:rPr>
        <w:t>ات</w:t>
      </w:r>
      <w:r w:rsidRPr="00720781">
        <w:rPr>
          <w:rFonts w:cs="Traditional Arabic"/>
          <w:sz w:val="20"/>
          <w:szCs w:val="30"/>
          <w:rtl/>
        </w:rPr>
        <w:t xml:space="preserve"> تشمل في مرفقها تعديلات مقترحة على مشروع التوجيهات بشأن أفضل التقنيات المتاحة وأفضل الممارسات البيئية </w:t>
      </w:r>
      <w:r w:rsidRPr="00720781">
        <w:rPr>
          <w:rFonts w:cs="Traditional Arabic"/>
          <w:sz w:val="20"/>
          <w:szCs w:val="30"/>
        </w:rPr>
        <w:t>(UNEP(DTIE)/INC.7/6/Add.1)</w:t>
      </w:r>
      <w:r w:rsidRPr="00720781">
        <w:rPr>
          <w:rFonts w:cs="Traditional Arabic"/>
          <w:sz w:val="20"/>
          <w:szCs w:val="30"/>
          <w:rtl/>
        </w:rPr>
        <w:t xml:space="preserve">، </w:t>
      </w:r>
      <w:r w:rsidR="007431F8">
        <w:rPr>
          <w:rFonts w:cs="Traditional Arabic"/>
          <w:sz w:val="20"/>
          <w:szCs w:val="30"/>
          <w:rtl/>
        </w:rPr>
        <w:t>و</w:t>
      </w:r>
      <w:r w:rsidRPr="00720781">
        <w:rPr>
          <w:rFonts w:cs="Traditional Arabic"/>
          <w:sz w:val="20"/>
          <w:szCs w:val="30"/>
          <w:rtl/>
        </w:rPr>
        <w:t xml:space="preserve">مشروع </w:t>
      </w:r>
      <w:r w:rsidR="007431F8">
        <w:rPr>
          <w:rFonts w:cs="Traditional Arabic"/>
          <w:sz w:val="20"/>
          <w:szCs w:val="30"/>
          <w:rtl/>
        </w:rPr>
        <w:t>المبادئ التوجيهية</w:t>
      </w:r>
      <w:r w:rsidR="007431F8" w:rsidRPr="00720781">
        <w:rPr>
          <w:rFonts w:cs="Traditional Arabic"/>
          <w:sz w:val="20"/>
          <w:szCs w:val="30"/>
          <w:rtl/>
        </w:rPr>
        <w:t xml:space="preserve"> </w:t>
      </w:r>
      <w:r w:rsidR="007431F8">
        <w:rPr>
          <w:rFonts w:cs="Traditional Arabic"/>
          <w:sz w:val="20"/>
          <w:szCs w:val="30"/>
          <w:rtl/>
        </w:rPr>
        <w:t>المتعلقة</w:t>
      </w:r>
      <w:r w:rsidR="007431F8" w:rsidRPr="00720781">
        <w:rPr>
          <w:rFonts w:cs="Traditional Arabic"/>
          <w:sz w:val="20"/>
          <w:szCs w:val="30"/>
          <w:rtl/>
        </w:rPr>
        <w:t xml:space="preserve"> </w:t>
      </w:r>
      <w:r w:rsidR="007431F8">
        <w:rPr>
          <w:rFonts w:cs="Traditional Arabic"/>
          <w:sz w:val="20"/>
          <w:szCs w:val="30"/>
          <w:rtl/>
        </w:rPr>
        <w:t>ب</w:t>
      </w:r>
      <w:r w:rsidRPr="00720781">
        <w:rPr>
          <w:rFonts w:cs="Traditional Arabic"/>
          <w:sz w:val="20"/>
          <w:szCs w:val="30"/>
          <w:rtl/>
        </w:rPr>
        <w:t xml:space="preserve">المعايير التي قد تضعها الأطراف </w:t>
      </w:r>
      <w:r w:rsidR="007431F8">
        <w:rPr>
          <w:rFonts w:cs="Traditional Arabic"/>
          <w:sz w:val="20"/>
          <w:szCs w:val="30"/>
          <w:rtl/>
        </w:rPr>
        <w:t>عملاً ب</w:t>
      </w:r>
      <w:r w:rsidRPr="00720781">
        <w:rPr>
          <w:rFonts w:cs="Traditional Arabic"/>
          <w:sz w:val="20"/>
          <w:szCs w:val="30"/>
          <w:rtl/>
        </w:rPr>
        <w:t xml:space="preserve">الفقرة 2 (ب) من المادة 8 </w:t>
      </w:r>
      <w:r w:rsidRPr="00720781">
        <w:rPr>
          <w:rFonts w:cs="Traditional Arabic"/>
          <w:sz w:val="20"/>
          <w:szCs w:val="30"/>
        </w:rPr>
        <w:t>(UNEP(DTIE)/INC.7/6/Add.3)</w:t>
      </w:r>
      <w:r w:rsidRPr="00720781">
        <w:rPr>
          <w:rFonts w:cs="Traditional Arabic"/>
          <w:sz w:val="20"/>
          <w:szCs w:val="30"/>
          <w:rtl/>
        </w:rPr>
        <w:t xml:space="preserve">، ومشروع </w:t>
      </w:r>
      <w:r w:rsidR="007431F8">
        <w:rPr>
          <w:rFonts w:cs="Traditional Arabic"/>
          <w:sz w:val="20"/>
          <w:szCs w:val="30"/>
          <w:rtl/>
        </w:rPr>
        <w:t>المبادئ التوجيهية المتعلقة بإ</w:t>
      </w:r>
      <w:r w:rsidRPr="00720781">
        <w:rPr>
          <w:rFonts w:cs="Traditional Arabic"/>
          <w:sz w:val="20"/>
          <w:szCs w:val="30"/>
          <w:rtl/>
        </w:rPr>
        <w:t xml:space="preserve">عداد قوائم </w:t>
      </w:r>
      <w:r w:rsidR="007431F8">
        <w:rPr>
          <w:rFonts w:cs="Traditional Arabic"/>
          <w:sz w:val="20"/>
          <w:szCs w:val="30"/>
          <w:rtl/>
        </w:rPr>
        <w:t xml:space="preserve">جرد </w:t>
      </w:r>
      <w:r w:rsidRPr="00720781">
        <w:rPr>
          <w:rFonts w:cs="Traditional Arabic"/>
          <w:sz w:val="20"/>
          <w:szCs w:val="30"/>
          <w:rtl/>
        </w:rPr>
        <w:t xml:space="preserve">الانبعاثات </w:t>
      </w:r>
      <w:r w:rsidRPr="00720781">
        <w:rPr>
          <w:rFonts w:cs="Traditional Arabic"/>
          <w:sz w:val="20"/>
          <w:szCs w:val="30"/>
        </w:rPr>
        <w:t>(UNEP(DTIE)/INC.7/6/Add.4)</w:t>
      </w:r>
      <w:r w:rsidRPr="00720781">
        <w:rPr>
          <w:rFonts w:cs="Traditional Arabic"/>
          <w:sz w:val="20"/>
          <w:szCs w:val="30"/>
          <w:rtl/>
        </w:rPr>
        <w:t xml:space="preserve">، </w:t>
      </w:r>
      <w:r w:rsidR="007431F8">
        <w:rPr>
          <w:rFonts w:cs="Traditional Arabic"/>
          <w:sz w:val="20"/>
          <w:szCs w:val="30"/>
          <w:rtl/>
        </w:rPr>
        <w:t>وهذه المشاريع،</w:t>
      </w:r>
      <w:r w:rsidR="007431F8" w:rsidRPr="00720781">
        <w:rPr>
          <w:rFonts w:cs="Traditional Arabic"/>
          <w:sz w:val="20"/>
          <w:szCs w:val="30"/>
          <w:rtl/>
        </w:rPr>
        <w:t xml:space="preserve"> </w:t>
      </w:r>
      <w:r w:rsidRPr="00720781">
        <w:rPr>
          <w:rFonts w:cs="Traditional Arabic"/>
          <w:sz w:val="20"/>
          <w:szCs w:val="30"/>
          <w:rtl/>
        </w:rPr>
        <w:t xml:space="preserve">إذا اعتمدتها اللجنة وأُدرجت في </w:t>
      </w:r>
      <w:r w:rsidR="007431F8">
        <w:rPr>
          <w:rFonts w:cs="Traditional Arabic"/>
          <w:sz w:val="20"/>
          <w:szCs w:val="30"/>
          <w:rtl/>
        </w:rPr>
        <w:t>وثائق المبادئ</w:t>
      </w:r>
      <w:r w:rsidR="007431F8" w:rsidRPr="00720781">
        <w:rPr>
          <w:rFonts w:cs="Traditional Arabic"/>
          <w:sz w:val="20"/>
          <w:szCs w:val="30"/>
          <w:rtl/>
        </w:rPr>
        <w:t xml:space="preserve"> </w:t>
      </w:r>
      <w:r w:rsidRPr="00720781">
        <w:rPr>
          <w:rFonts w:cs="Traditional Arabic"/>
          <w:sz w:val="20"/>
          <w:szCs w:val="30"/>
          <w:rtl/>
        </w:rPr>
        <w:t>التوجيه</w:t>
      </w:r>
      <w:r w:rsidR="007431F8">
        <w:rPr>
          <w:rFonts w:cs="Traditional Arabic"/>
          <w:sz w:val="20"/>
          <w:szCs w:val="30"/>
          <w:rtl/>
        </w:rPr>
        <w:t>ية الصادرة عن</w:t>
      </w:r>
      <w:r w:rsidRPr="00720781">
        <w:rPr>
          <w:rFonts w:cs="Traditional Arabic"/>
          <w:sz w:val="20"/>
          <w:szCs w:val="30"/>
          <w:rtl/>
        </w:rPr>
        <w:t xml:space="preserve"> الأمانة</w:t>
      </w:r>
      <w:r w:rsidR="007431F8">
        <w:rPr>
          <w:rFonts w:cs="Traditional Arabic"/>
          <w:sz w:val="20"/>
          <w:szCs w:val="30"/>
          <w:rtl/>
        </w:rPr>
        <w:t>،</w:t>
      </w:r>
      <w:r w:rsidRPr="00720781">
        <w:rPr>
          <w:rFonts w:cs="Traditional Arabic"/>
          <w:sz w:val="20"/>
          <w:szCs w:val="30"/>
          <w:rtl/>
        </w:rPr>
        <w:t xml:space="preserve"> </w:t>
      </w:r>
      <w:r w:rsidR="007431F8">
        <w:rPr>
          <w:rFonts w:cs="Traditional Arabic"/>
          <w:sz w:val="20"/>
          <w:szCs w:val="30"/>
          <w:rtl/>
        </w:rPr>
        <w:t xml:space="preserve">ستسفر </w:t>
      </w:r>
      <w:r w:rsidRPr="00720781">
        <w:rPr>
          <w:rFonts w:cs="Traditional Arabic"/>
          <w:sz w:val="20"/>
          <w:szCs w:val="30"/>
          <w:rtl/>
        </w:rPr>
        <w:t>عن عدد من عمليات التحرير المترتبة على ذلك لوثائق التوجيهات، والتي اقترح</w:t>
      </w:r>
      <w:r w:rsidR="007431F8">
        <w:rPr>
          <w:rFonts w:cs="Traditional Arabic"/>
          <w:sz w:val="20"/>
          <w:szCs w:val="30"/>
          <w:rtl/>
        </w:rPr>
        <w:t xml:space="preserve"> الرئيس</w:t>
      </w:r>
      <w:r w:rsidRPr="00720781">
        <w:rPr>
          <w:rFonts w:cs="Traditional Arabic"/>
          <w:sz w:val="20"/>
          <w:szCs w:val="30"/>
          <w:rtl/>
        </w:rPr>
        <w:t xml:space="preserve"> أن يُعهد بها إلى الأمانة.</w:t>
      </w:r>
    </w:p>
    <w:p w:rsidR="00720781" w:rsidRPr="00720781" w:rsidRDefault="00720781" w:rsidP="00AF3AF5">
      <w:pPr>
        <w:tabs>
          <w:tab w:val="left" w:pos="1841"/>
        </w:tabs>
        <w:spacing w:after="120" w:line="400" w:lineRule="exact"/>
        <w:ind w:left="1134"/>
        <w:jc w:val="both"/>
        <w:rPr>
          <w:rFonts w:cs="Traditional Arabic"/>
          <w:sz w:val="20"/>
          <w:szCs w:val="30"/>
        </w:rPr>
      </w:pPr>
      <w:r>
        <w:rPr>
          <w:rFonts w:cs="Traditional Arabic"/>
          <w:sz w:val="20"/>
          <w:szCs w:val="30"/>
          <w:rtl/>
        </w:rPr>
        <w:t>87 -</w:t>
      </w:r>
      <w:r>
        <w:rPr>
          <w:rFonts w:cs="Traditional Arabic"/>
          <w:sz w:val="20"/>
          <w:szCs w:val="30"/>
          <w:rtl/>
        </w:rPr>
        <w:tab/>
      </w:r>
      <w:r w:rsidRPr="00720781">
        <w:rPr>
          <w:rFonts w:cs="Traditional Arabic"/>
          <w:sz w:val="20"/>
          <w:szCs w:val="30"/>
          <w:rtl/>
        </w:rPr>
        <w:t xml:space="preserve">وأوجز أيضاً عدداً من المسائل التي نوقشت في </w:t>
      </w:r>
      <w:r w:rsidR="007431F8">
        <w:rPr>
          <w:rFonts w:cs="Traditional Arabic"/>
          <w:sz w:val="20"/>
          <w:szCs w:val="30"/>
          <w:rtl/>
        </w:rPr>
        <w:t>الجلسة العامة</w:t>
      </w:r>
      <w:r w:rsidRPr="00720781">
        <w:rPr>
          <w:rFonts w:cs="Traditional Arabic"/>
          <w:sz w:val="20"/>
          <w:szCs w:val="30"/>
          <w:rtl/>
        </w:rPr>
        <w:t xml:space="preserve"> وأثناء المشاورات غير الرسمية. وعلى الرغم من أن عدداً من </w:t>
      </w:r>
      <w:r w:rsidR="007431F8">
        <w:rPr>
          <w:rFonts w:cs="Traditional Arabic"/>
          <w:sz w:val="20"/>
          <w:szCs w:val="30"/>
          <w:rtl/>
        </w:rPr>
        <w:t>الشواغل</w:t>
      </w:r>
      <w:r w:rsidR="007431F8" w:rsidRPr="00720781">
        <w:rPr>
          <w:rFonts w:cs="Traditional Arabic"/>
          <w:sz w:val="20"/>
          <w:szCs w:val="30"/>
          <w:rtl/>
        </w:rPr>
        <w:t xml:space="preserve"> </w:t>
      </w:r>
      <w:r w:rsidR="007431F8">
        <w:rPr>
          <w:rFonts w:cs="Traditional Arabic"/>
          <w:sz w:val="20"/>
          <w:szCs w:val="30"/>
          <w:rtl/>
        </w:rPr>
        <w:t>المطروحة عالجتها</w:t>
      </w:r>
      <w:r w:rsidRPr="00720781">
        <w:rPr>
          <w:rFonts w:cs="Traditional Arabic"/>
          <w:sz w:val="20"/>
          <w:szCs w:val="30"/>
          <w:rtl/>
        </w:rPr>
        <w:t xml:space="preserve"> التعديلات المقترحة، بما في ذلك نص </w:t>
      </w:r>
      <w:r w:rsidR="00367132">
        <w:rPr>
          <w:rFonts w:cs="Traditional Arabic"/>
          <w:sz w:val="20"/>
          <w:szCs w:val="30"/>
          <w:rtl/>
        </w:rPr>
        <w:t>يوضح</w:t>
      </w:r>
      <w:r w:rsidR="00367132" w:rsidRPr="00720781">
        <w:rPr>
          <w:rFonts w:cs="Traditional Arabic"/>
          <w:sz w:val="20"/>
          <w:szCs w:val="30"/>
          <w:rtl/>
        </w:rPr>
        <w:t xml:space="preserve"> </w:t>
      </w:r>
      <w:r w:rsidRPr="00720781">
        <w:rPr>
          <w:rFonts w:cs="Traditional Arabic"/>
          <w:sz w:val="20"/>
          <w:szCs w:val="30"/>
          <w:rtl/>
        </w:rPr>
        <w:t xml:space="preserve">الطبيعة </w:t>
      </w:r>
      <w:r w:rsidR="00367132">
        <w:rPr>
          <w:rFonts w:cs="Traditional Arabic"/>
          <w:sz w:val="20"/>
          <w:szCs w:val="30"/>
          <w:rtl/>
        </w:rPr>
        <w:t>الاختيارية</w:t>
      </w:r>
      <w:r w:rsidR="00367132" w:rsidRPr="00720781">
        <w:rPr>
          <w:rFonts w:cs="Traditional Arabic"/>
          <w:sz w:val="20"/>
          <w:szCs w:val="30"/>
          <w:rtl/>
        </w:rPr>
        <w:t xml:space="preserve"> </w:t>
      </w:r>
      <w:r w:rsidRPr="00720781">
        <w:rPr>
          <w:rFonts w:cs="Traditional Arabic"/>
          <w:sz w:val="20"/>
          <w:szCs w:val="30"/>
          <w:rtl/>
        </w:rPr>
        <w:t>ل</w:t>
      </w:r>
      <w:r w:rsidR="00367132">
        <w:rPr>
          <w:rFonts w:cs="Traditional Arabic"/>
          <w:sz w:val="20"/>
          <w:szCs w:val="30"/>
          <w:rtl/>
        </w:rPr>
        <w:t>لالتزام با</w:t>
      </w:r>
      <w:r w:rsidRPr="00720781">
        <w:rPr>
          <w:rFonts w:cs="Traditional Arabic"/>
          <w:sz w:val="20"/>
          <w:szCs w:val="30"/>
          <w:rtl/>
        </w:rPr>
        <w:t xml:space="preserve">لتوجيهات، فإن بعض هذه </w:t>
      </w:r>
      <w:r w:rsidR="00367132">
        <w:rPr>
          <w:rFonts w:cs="Traditional Arabic"/>
          <w:sz w:val="20"/>
          <w:szCs w:val="30"/>
          <w:rtl/>
        </w:rPr>
        <w:t>الشواغل</w:t>
      </w:r>
      <w:r w:rsidR="00367132" w:rsidRPr="00720781">
        <w:rPr>
          <w:rFonts w:cs="Traditional Arabic"/>
          <w:sz w:val="20"/>
          <w:szCs w:val="30"/>
          <w:rtl/>
        </w:rPr>
        <w:t xml:space="preserve"> </w:t>
      </w:r>
      <w:r w:rsidRPr="00720781">
        <w:rPr>
          <w:rFonts w:cs="Traditional Arabic"/>
          <w:sz w:val="20"/>
          <w:szCs w:val="30"/>
          <w:rtl/>
        </w:rPr>
        <w:t xml:space="preserve">لم يمكن تناولها نتيجة لنقص المعلومات التقنية الضرورية. وشدد على أن وثائق </w:t>
      </w:r>
      <w:r w:rsidR="00367132">
        <w:rPr>
          <w:rFonts w:cs="Traditional Arabic"/>
          <w:sz w:val="20"/>
          <w:szCs w:val="30"/>
          <w:rtl/>
        </w:rPr>
        <w:t>المبادئ التوجيهية</w:t>
      </w:r>
      <w:r w:rsidR="00367132" w:rsidRPr="00720781">
        <w:rPr>
          <w:rFonts w:cs="Traditional Arabic"/>
          <w:sz w:val="20"/>
          <w:szCs w:val="30"/>
          <w:rtl/>
        </w:rPr>
        <w:t xml:space="preserve"> </w:t>
      </w:r>
      <w:r w:rsidRPr="00720781">
        <w:rPr>
          <w:rFonts w:cs="Traditional Arabic"/>
          <w:sz w:val="20"/>
          <w:szCs w:val="30"/>
          <w:rtl/>
        </w:rPr>
        <w:t xml:space="preserve">تستند إلى المعلومات المتوافرة حالياً، ولكنها وثائق دينامية </w:t>
      </w:r>
      <w:r w:rsidR="00367132">
        <w:rPr>
          <w:rFonts w:cs="Traditional Arabic"/>
          <w:sz w:val="20"/>
          <w:szCs w:val="30"/>
          <w:rtl/>
        </w:rPr>
        <w:t>ويطالب مؤتمر الأطراف وفقاً ل</w:t>
      </w:r>
      <w:r w:rsidRPr="00720781">
        <w:rPr>
          <w:rFonts w:cs="Traditional Arabic"/>
          <w:sz w:val="20"/>
          <w:szCs w:val="30"/>
          <w:rtl/>
        </w:rPr>
        <w:t xml:space="preserve">لفقرة 10 من المادة 8 بإبقائها قيد الاستعراض </w:t>
      </w:r>
      <w:r w:rsidR="00367132">
        <w:rPr>
          <w:rFonts w:cs="Traditional Arabic"/>
          <w:sz w:val="20"/>
          <w:szCs w:val="30"/>
          <w:rtl/>
        </w:rPr>
        <w:t>وتحديثها حسب الاقتضاء</w:t>
      </w:r>
      <w:r w:rsidRPr="00720781">
        <w:rPr>
          <w:rFonts w:cs="Traditional Arabic"/>
          <w:sz w:val="20"/>
          <w:szCs w:val="30"/>
          <w:rtl/>
        </w:rPr>
        <w:t xml:space="preserve">. وشدد عدد من الأطراف على أهمية تحديث التوجيهات بحيث تعكس الظروف التي لا تغطيها التوجيهات تغطية كاملة بشكلها الحالي. </w:t>
      </w:r>
    </w:p>
    <w:p w:rsidR="00720781" w:rsidRPr="00720781" w:rsidRDefault="00720781" w:rsidP="00F01906">
      <w:pPr>
        <w:tabs>
          <w:tab w:val="left" w:pos="1841"/>
        </w:tabs>
        <w:spacing w:after="120" w:line="400" w:lineRule="exact"/>
        <w:ind w:left="1134"/>
        <w:jc w:val="both"/>
        <w:rPr>
          <w:rFonts w:cs="Traditional Arabic"/>
          <w:sz w:val="20"/>
          <w:szCs w:val="30"/>
        </w:rPr>
      </w:pPr>
      <w:r>
        <w:rPr>
          <w:rFonts w:cs="Traditional Arabic"/>
          <w:sz w:val="20"/>
          <w:szCs w:val="30"/>
          <w:rtl/>
        </w:rPr>
        <w:t>88 -</w:t>
      </w:r>
      <w:r>
        <w:rPr>
          <w:rFonts w:cs="Traditional Arabic"/>
          <w:sz w:val="20"/>
          <w:szCs w:val="30"/>
          <w:rtl/>
        </w:rPr>
        <w:tab/>
      </w:r>
      <w:r w:rsidRPr="00720781">
        <w:rPr>
          <w:rFonts w:cs="Traditional Arabic"/>
          <w:sz w:val="20"/>
          <w:szCs w:val="30"/>
          <w:rtl/>
        </w:rPr>
        <w:t>وقال إن عدداً من الأطراف</w:t>
      </w:r>
      <w:r w:rsidR="00367132">
        <w:rPr>
          <w:rFonts w:cs="Traditional Arabic"/>
          <w:sz w:val="20"/>
          <w:szCs w:val="30"/>
          <w:rtl/>
        </w:rPr>
        <w:t xml:space="preserve"> قد صرح</w:t>
      </w:r>
      <w:r w:rsidRPr="00720781">
        <w:rPr>
          <w:rFonts w:cs="Traditional Arabic"/>
          <w:sz w:val="20"/>
          <w:szCs w:val="30"/>
          <w:rtl/>
        </w:rPr>
        <w:t xml:space="preserve">، أثناء </w:t>
      </w:r>
      <w:r w:rsidR="007431F8">
        <w:rPr>
          <w:rFonts w:cs="Traditional Arabic"/>
          <w:sz w:val="20"/>
          <w:szCs w:val="30"/>
          <w:rtl/>
        </w:rPr>
        <w:t>الجلسة</w:t>
      </w:r>
      <w:r w:rsidR="007431F8" w:rsidRPr="00720781">
        <w:rPr>
          <w:rFonts w:cs="Traditional Arabic"/>
          <w:sz w:val="20"/>
          <w:szCs w:val="30"/>
          <w:rtl/>
        </w:rPr>
        <w:t xml:space="preserve"> </w:t>
      </w:r>
      <w:r w:rsidRPr="00720781">
        <w:rPr>
          <w:rFonts w:cs="Traditional Arabic"/>
          <w:sz w:val="20"/>
          <w:szCs w:val="30"/>
          <w:rtl/>
        </w:rPr>
        <w:t>العام</w:t>
      </w:r>
      <w:r w:rsidR="007431F8">
        <w:rPr>
          <w:rFonts w:cs="Traditional Arabic"/>
          <w:sz w:val="20"/>
          <w:szCs w:val="30"/>
          <w:rtl/>
        </w:rPr>
        <w:t>ة</w:t>
      </w:r>
      <w:r w:rsidRPr="00720781">
        <w:rPr>
          <w:rFonts w:cs="Traditional Arabic"/>
          <w:sz w:val="20"/>
          <w:szCs w:val="30"/>
          <w:rtl/>
        </w:rPr>
        <w:t xml:space="preserve"> وأثناء المشاورات غير الرسمية</w:t>
      </w:r>
      <w:r w:rsidR="00367132">
        <w:rPr>
          <w:rFonts w:cs="Traditional Arabic"/>
          <w:sz w:val="20"/>
          <w:szCs w:val="30"/>
          <w:rtl/>
        </w:rPr>
        <w:t>،</w:t>
      </w:r>
      <w:r w:rsidRPr="00720781">
        <w:rPr>
          <w:rFonts w:cs="Traditional Arabic"/>
          <w:sz w:val="20"/>
          <w:szCs w:val="30"/>
          <w:rtl/>
        </w:rPr>
        <w:t xml:space="preserve"> بأن ثمة حاجة إلى بناء القدرات والتدريب، وذلك لتمكين جميع الأطراف من الاستفادة من التوجيهات ولتنفيذ المادة 8 من الاتفاقية</w:t>
      </w:r>
      <w:r w:rsidR="00367132">
        <w:rPr>
          <w:rFonts w:cs="Traditional Arabic"/>
          <w:sz w:val="20"/>
          <w:szCs w:val="30"/>
          <w:rtl/>
        </w:rPr>
        <w:t>، وا</w:t>
      </w:r>
      <w:r w:rsidRPr="00720781">
        <w:rPr>
          <w:rFonts w:cs="Traditional Arabic"/>
          <w:sz w:val="20"/>
          <w:szCs w:val="30"/>
          <w:rtl/>
        </w:rPr>
        <w:t xml:space="preserve">قتُرح أنه ينبغي إشعار </w:t>
      </w:r>
      <w:r w:rsidR="00367132">
        <w:rPr>
          <w:rFonts w:cs="Traditional Arabic"/>
          <w:sz w:val="20"/>
          <w:szCs w:val="30"/>
          <w:rtl/>
        </w:rPr>
        <w:t>الوكالات المنفذة</w:t>
      </w:r>
      <w:r w:rsidRPr="00720781">
        <w:rPr>
          <w:rFonts w:cs="Traditional Arabic"/>
          <w:sz w:val="20"/>
          <w:szCs w:val="30"/>
          <w:rtl/>
        </w:rPr>
        <w:t xml:space="preserve"> </w:t>
      </w:r>
      <w:r w:rsidR="00367132">
        <w:rPr>
          <w:rFonts w:cs="Traditional Arabic"/>
          <w:sz w:val="20"/>
          <w:szCs w:val="30"/>
          <w:rtl/>
        </w:rPr>
        <w:t>بهذا الشاغل، لكي يتجسد</w:t>
      </w:r>
      <w:r w:rsidRPr="00720781">
        <w:rPr>
          <w:rFonts w:cs="Traditional Arabic"/>
          <w:sz w:val="20"/>
          <w:szCs w:val="30"/>
          <w:rtl/>
        </w:rPr>
        <w:t xml:space="preserve"> في مقترحات </w:t>
      </w:r>
      <w:r w:rsidR="00367132">
        <w:rPr>
          <w:rFonts w:cs="Traditional Arabic"/>
          <w:sz w:val="20"/>
          <w:szCs w:val="30"/>
          <w:rtl/>
        </w:rPr>
        <w:t>المشاريع</w:t>
      </w:r>
      <w:r w:rsidRPr="00720781">
        <w:rPr>
          <w:rFonts w:cs="Traditional Arabic"/>
          <w:sz w:val="20"/>
          <w:szCs w:val="30"/>
          <w:rtl/>
        </w:rPr>
        <w:t xml:space="preserve">. وقال إن الأمانة </w:t>
      </w:r>
      <w:r w:rsidR="00367132">
        <w:rPr>
          <w:rFonts w:cs="Traditional Arabic"/>
          <w:sz w:val="20"/>
          <w:szCs w:val="30"/>
          <w:rtl/>
        </w:rPr>
        <w:t>تخطط لع</w:t>
      </w:r>
      <w:r w:rsidRPr="00720781">
        <w:rPr>
          <w:rFonts w:cs="Traditional Arabic"/>
          <w:sz w:val="20"/>
          <w:szCs w:val="30"/>
          <w:rtl/>
        </w:rPr>
        <w:t xml:space="preserve">قد </w:t>
      </w:r>
      <w:r w:rsidR="00367132">
        <w:rPr>
          <w:rFonts w:cs="Traditional Arabic"/>
          <w:sz w:val="20"/>
          <w:szCs w:val="30"/>
          <w:rtl/>
        </w:rPr>
        <w:t>حلقات دراسية شبكية</w:t>
      </w:r>
      <w:r w:rsidRPr="00720781">
        <w:rPr>
          <w:rFonts w:cs="Traditional Arabic"/>
          <w:sz w:val="20"/>
          <w:szCs w:val="30"/>
          <w:rtl/>
        </w:rPr>
        <w:t xml:space="preserve"> بشأن تنفيذ المادة 8، إلى جانب موضوعات أخرى، وأشار أيضاً إلى أنه </w:t>
      </w:r>
      <w:r w:rsidR="00AF3AF5">
        <w:rPr>
          <w:rFonts w:cs="Traditional Arabic"/>
          <w:sz w:val="20"/>
          <w:szCs w:val="30"/>
          <w:rtl/>
        </w:rPr>
        <w:t>وفقاً</w:t>
      </w:r>
      <w:r w:rsidR="00AF3AF5" w:rsidRPr="00720781">
        <w:rPr>
          <w:rFonts w:cs="Traditional Arabic"/>
          <w:sz w:val="20"/>
          <w:szCs w:val="30"/>
          <w:rtl/>
        </w:rPr>
        <w:t xml:space="preserve"> </w:t>
      </w:r>
      <w:r w:rsidRPr="00720781">
        <w:rPr>
          <w:rFonts w:cs="Traditional Arabic"/>
          <w:sz w:val="20"/>
          <w:szCs w:val="30"/>
          <w:rtl/>
        </w:rPr>
        <w:t xml:space="preserve">لما </w:t>
      </w:r>
      <w:r w:rsidR="00AF3AF5">
        <w:rPr>
          <w:rFonts w:cs="Traditional Arabic"/>
          <w:sz w:val="20"/>
          <w:szCs w:val="30"/>
          <w:rtl/>
        </w:rPr>
        <w:t xml:space="preserve">تظهره </w:t>
      </w:r>
      <w:r w:rsidRPr="00720781">
        <w:rPr>
          <w:rFonts w:cs="Traditional Arabic"/>
          <w:sz w:val="20"/>
          <w:szCs w:val="30"/>
          <w:rtl/>
        </w:rPr>
        <w:t xml:space="preserve">التوجيهات فإن تعريف أفضل التقنيات المتاحة </w:t>
      </w:r>
      <w:r w:rsidR="00AF3AF5">
        <w:rPr>
          <w:rFonts w:cs="Traditional Arabic"/>
          <w:sz w:val="20"/>
          <w:szCs w:val="30"/>
          <w:rtl/>
        </w:rPr>
        <w:t>ي</w:t>
      </w:r>
      <w:r w:rsidRPr="00720781">
        <w:rPr>
          <w:rFonts w:cs="Traditional Arabic"/>
          <w:sz w:val="20"/>
          <w:szCs w:val="30"/>
          <w:rtl/>
        </w:rPr>
        <w:t xml:space="preserve">سمح للأطراف بأن </w:t>
      </w:r>
      <w:r w:rsidR="00AF3AF5">
        <w:rPr>
          <w:rFonts w:cs="Traditional Arabic"/>
          <w:sz w:val="20"/>
          <w:szCs w:val="30"/>
          <w:rtl/>
        </w:rPr>
        <w:t>تأخذ</w:t>
      </w:r>
      <w:r w:rsidR="00AF3AF5" w:rsidRPr="00720781">
        <w:rPr>
          <w:rFonts w:cs="Traditional Arabic"/>
          <w:sz w:val="20"/>
          <w:szCs w:val="30"/>
          <w:rtl/>
        </w:rPr>
        <w:t xml:space="preserve"> </w:t>
      </w:r>
      <w:r w:rsidRPr="00720781">
        <w:rPr>
          <w:rFonts w:cs="Traditional Arabic"/>
          <w:sz w:val="20"/>
          <w:szCs w:val="30"/>
          <w:rtl/>
        </w:rPr>
        <w:t>ظروفها الوطنية الخاصة</w:t>
      </w:r>
      <w:r w:rsidR="00AF3AF5">
        <w:rPr>
          <w:rFonts w:cs="Traditional Arabic"/>
          <w:sz w:val="20"/>
          <w:szCs w:val="30"/>
          <w:rtl/>
        </w:rPr>
        <w:t xml:space="preserve"> في الاعتبار</w:t>
      </w:r>
      <w:r w:rsidRPr="00720781">
        <w:rPr>
          <w:rFonts w:cs="Traditional Arabic"/>
          <w:sz w:val="20"/>
          <w:szCs w:val="30"/>
          <w:rtl/>
        </w:rPr>
        <w:t xml:space="preserve">، بما في ذلك قيودها التقنية والمالية، وأن </w:t>
      </w:r>
      <w:r w:rsidR="00AF3AF5">
        <w:rPr>
          <w:rFonts w:cs="Traditional Arabic"/>
          <w:sz w:val="20"/>
          <w:szCs w:val="30"/>
          <w:rtl/>
        </w:rPr>
        <w:t xml:space="preserve">الأطراف غير القادرة على </w:t>
      </w:r>
      <w:r w:rsidRPr="00720781">
        <w:rPr>
          <w:rFonts w:cs="Traditional Arabic"/>
          <w:sz w:val="20"/>
          <w:szCs w:val="30"/>
          <w:rtl/>
        </w:rPr>
        <w:t xml:space="preserve">تنفيذ تدابير رقابة رئيسية لأسباب تقنية أو مالية </w:t>
      </w:r>
      <w:r w:rsidR="00AF3AF5">
        <w:rPr>
          <w:rFonts w:cs="Traditional Arabic"/>
          <w:sz w:val="20"/>
          <w:szCs w:val="30"/>
          <w:rtl/>
        </w:rPr>
        <w:t>يمكنها أن تستفيد</w:t>
      </w:r>
      <w:r w:rsidRPr="00720781">
        <w:rPr>
          <w:rFonts w:cs="Traditional Arabic"/>
          <w:sz w:val="20"/>
          <w:szCs w:val="30"/>
          <w:rtl/>
        </w:rPr>
        <w:t xml:space="preserve"> من الدعم </w:t>
      </w:r>
      <w:r w:rsidR="00AF3AF5">
        <w:rPr>
          <w:rFonts w:cs="Traditional Arabic"/>
          <w:sz w:val="20"/>
          <w:szCs w:val="30"/>
          <w:rtl/>
        </w:rPr>
        <w:t>المتاح</w:t>
      </w:r>
      <w:r w:rsidR="00AF3AF5" w:rsidRPr="00720781">
        <w:rPr>
          <w:rFonts w:cs="Traditional Arabic"/>
          <w:sz w:val="20"/>
          <w:szCs w:val="30"/>
          <w:rtl/>
        </w:rPr>
        <w:t xml:space="preserve"> </w:t>
      </w:r>
      <w:r w:rsidRPr="00720781">
        <w:rPr>
          <w:rFonts w:cs="Traditional Arabic"/>
          <w:sz w:val="20"/>
          <w:szCs w:val="30"/>
          <w:rtl/>
        </w:rPr>
        <w:t xml:space="preserve">بموجب </w:t>
      </w:r>
      <w:r w:rsidR="00AF3AF5">
        <w:rPr>
          <w:rFonts w:cs="Traditional Arabic"/>
          <w:sz w:val="20"/>
          <w:szCs w:val="30"/>
          <w:rtl/>
        </w:rPr>
        <w:t>المادتين</w:t>
      </w:r>
      <w:r w:rsidR="00AF3AF5" w:rsidRPr="00720781">
        <w:rPr>
          <w:rFonts w:cs="Traditional Arabic"/>
          <w:sz w:val="20"/>
          <w:szCs w:val="30"/>
          <w:rtl/>
        </w:rPr>
        <w:t xml:space="preserve"> </w:t>
      </w:r>
      <w:r w:rsidRPr="00720781">
        <w:rPr>
          <w:rFonts w:cs="Traditional Arabic"/>
          <w:sz w:val="20"/>
          <w:szCs w:val="30"/>
          <w:rtl/>
        </w:rPr>
        <w:t xml:space="preserve">13 و14 من الاتفاقية. </w:t>
      </w:r>
    </w:p>
    <w:p w:rsidR="00720781" w:rsidRPr="00720781" w:rsidRDefault="00720781" w:rsidP="00C050EB">
      <w:pPr>
        <w:tabs>
          <w:tab w:val="left" w:pos="1841"/>
        </w:tabs>
        <w:spacing w:after="120" w:line="400" w:lineRule="exact"/>
        <w:ind w:left="1134"/>
        <w:jc w:val="both"/>
        <w:rPr>
          <w:rFonts w:cs="Traditional Arabic"/>
          <w:sz w:val="20"/>
          <w:szCs w:val="30"/>
        </w:rPr>
      </w:pPr>
      <w:r>
        <w:rPr>
          <w:rFonts w:cs="Traditional Arabic"/>
          <w:sz w:val="20"/>
          <w:szCs w:val="30"/>
          <w:rtl/>
        </w:rPr>
        <w:t>89 -</w:t>
      </w:r>
      <w:r>
        <w:rPr>
          <w:rFonts w:cs="Traditional Arabic"/>
          <w:sz w:val="20"/>
          <w:szCs w:val="30"/>
          <w:rtl/>
        </w:rPr>
        <w:tab/>
      </w:r>
      <w:r w:rsidRPr="00720781">
        <w:rPr>
          <w:rFonts w:cs="Traditional Arabic"/>
          <w:sz w:val="20"/>
          <w:szCs w:val="30"/>
          <w:rtl/>
        </w:rPr>
        <w:t xml:space="preserve">وأضاف أن عدداً من الأطراف </w:t>
      </w:r>
      <w:r w:rsidR="00AF3AF5">
        <w:rPr>
          <w:rFonts w:cs="Traditional Arabic"/>
          <w:sz w:val="20"/>
          <w:szCs w:val="30"/>
          <w:rtl/>
        </w:rPr>
        <w:t>قد أعرب</w:t>
      </w:r>
      <w:r w:rsidRPr="00720781">
        <w:rPr>
          <w:rFonts w:cs="Traditional Arabic"/>
          <w:sz w:val="20"/>
          <w:szCs w:val="30"/>
          <w:rtl/>
        </w:rPr>
        <w:t xml:space="preserve"> عن </w:t>
      </w:r>
      <w:r w:rsidR="00AF3AF5">
        <w:rPr>
          <w:rFonts w:cs="Traditional Arabic"/>
          <w:sz w:val="20"/>
          <w:szCs w:val="30"/>
          <w:rtl/>
        </w:rPr>
        <w:t>القلق</w:t>
      </w:r>
      <w:r w:rsidR="00AF3AF5" w:rsidRPr="00720781">
        <w:rPr>
          <w:rFonts w:cs="Traditional Arabic"/>
          <w:sz w:val="20"/>
          <w:szCs w:val="30"/>
          <w:rtl/>
        </w:rPr>
        <w:t xml:space="preserve"> </w:t>
      </w:r>
      <w:r w:rsidRPr="00720781">
        <w:rPr>
          <w:rFonts w:cs="Traditional Arabic"/>
          <w:sz w:val="20"/>
          <w:szCs w:val="30"/>
          <w:rtl/>
        </w:rPr>
        <w:t xml:space="preserve">بشأن </w:t>
      </w:r>
      <w:r w:rsidR="00AF3AF5">
        <w:rPr>
          <w:rFonts w:cs="Traditional Arabic"/>
          <w:sz w:val="20"/>
          <w:szCs w:val="30"/>
          <w:rtl/>
        </w:rPr>
        <w:t>الإحراق في ال</w:t>
      </w:r>
      <w:r w:rsidRPr="00720781">
        <w:rPr>
          <w:rFonts w:cs="Traditional Arabic"/>
          <w:sz w:val="20"/>
          <w:szCs w:val="30"/>
          <w:rtl/>
        </w:rPr>
        <w:t xml:space="preserve">أماكن </w:t>
      </w:r>
      <w:r w:rsidR="00AF3AF5">
        <w:rPr>
          <w:rFonts w:cs="Traditional Arabic"/>
          <w:sz w:val="20"/>
          <w:szCs w:val="30"/>
          <w:rtl/>
        </w:rPr>
        <w:t>ال</w:t>
      </w:r>
      <w:r w:rsidRPr="00720781">
        <w:rPr>
          <w:rFonts w:cs="Traditional Arabic"/>
          <w:sz w:val="20"/>
          <w:szCs w:val="30"/>
          <w:rtl/>
        </w:rPr>
        <w:t xml:space="preserve">مفتوحة بصفته مصدراً لانبعاثات الزئبق. وبصدد إشارته إلى أن اللجنة كانت قد طلبت </w:t>
      </w:r>
      <w:r w:rsidR="00AF3AF5">
        <w:rPr>
          <w:rFonts w:cs="Traditional Arabic"/>
          <w:sz w:val="20"/>
          <w:szCs w:val="30"/>
          <w:rtl/>
        </w:rPr>
        <w:t>في</w:t>
      </w:r>
      <w:r w:rsidR="00AF3AF5" w:rsidRPr="00720781">
        <w:rPr>
          <w:rFonts w:cs="Traditional Arabic"/>
          <w:sz w:val="20"/>
          <w:szCs w:val="30"/>
          <w:rtl/>
        </w:rPr>
        <w:t xml:space="preserve"> </w:t>
      </w:r>
      <w:r w:rsidRPr="00720781">
        <w:rPr>
          <w:rFonts w:cs="Traditional Arabic"/>
          <w:sz w:val="20"/>
          <w:szCs w:val="30"/>
          <w:rtl/>
        </w:rPr>
        <w:t xml:space="preserve">دورتها الخامسة من برنامج الأمم المتحدة للبيئة القيام بجمع المعلومات بشأن هذا الموضوع </w:t>
      </w:r>
      <w:r w:rsidR="00AF3AF5">
        <w:rPr>
          <w:rFonts w:cs="Traditional Arabic"/>
          <w:sz w:val="20"/>
          <w:szCs w:val="30"/>
          <w:rtl/>
        </w:rPr>
        <w:t xml:space="preserve">في إطار </w:t>
      </w:r>
      <w:r w:rsidRPr="00720781">
        <w:rPr>
          <w:rFonts w:cs="Traditional Arabic"/>
          <w:sz w:val="20"/>
          <w:szCs w:val="30"/>
          <w:rtl/>
        </w:rPr>
        <w:t xml:space="preserve">تحديثه لتقييم الزئبق العالمي وتقديم تقرير بشأن ذلك إلى مؤتمر الأطراف </w:t>
      </w:r>
      <w:r w:rsidR="00AF3AF5">
        <w:rPr>
          <w:rFonts w:cs="Traditional Arabic"/>
          <w:sz w:val="20"/>
          <w:szCs w:val="30"/>
          <w:rtl/>
        </w:rPr>
        <w:t>في</w:t>
      </w:r>
      <w:r w:rsidR="00AF3AF5" w:rsidRPr="00720781">
        <w:rPr>
          <w:rFonts w:cs="Traditional Arabic"/>
          <w:sz w:val="20"/>
          <w:szCs w:val="30"/>
          <w:rtl/>
        </w:rPr>
        <w:t xml:space="preserve"> </w:t>
      </w:r>
      <w:r w:rsidRPr="00720781">
        <w:rPr>
          <w:rFonts w:cs="Traditional Arabic"/>
          <w:sz w:val="20"/>
          <w:szCs w:val="30"/>
          <w:rtl/>
        </w:rPr>
        <w:t xml:space="preserve">اجتماعه الأول، أشار إلى أن اللجنة قد ترغب في تشجيع البلدان على تزويد الأمانة بالمعلومات من أجل تيسير </w:t>
      </w:r>
      <w:r w:rsidR="00AF3AF5">
        <w:rPr>
          <w:rFonts w:cs="Traditional Arabic"/>
          <w:sz w:val="20"/>
          <w:szCs w:val="30"/>
          <w:rtl/>
        </w:rPr>
        <w:t>تقديم</w:t>
      </w:r>
      <w:r w:rsidR="00AF3AF5" w:rsidRPr="00720781">
        <w:rPr>
          <w:rFonts w:cs="Traditional Arabic"/>
          <w:sz w:val="20"/>
          <w:szCs w:val="30"/>
          <w:rtl/>
        </w:rPr>
        <w:t xml:space="preserve"> </w:t>
      </w:r>
      <w:r w:rsidRPr="00720781">
        <w:rPr>
          <w:rFonts w:cs="Traditional Arabic"/>
          <w:sz w:val="20"/>
          <w:szCs w:val="30"/>
          <w:rtl/>
        </w:rPr>
        <w:t xml:space="preserve">تقرير حول هذا الموضوع إلى مؤتمر الأطراف </w:t>
      </w:r>
      <w:r w:rsidR="00AF3AF5">
        <w:rPr>
          <w:rFonts w:cs="Traditional Arabic"/>
          <w:sz w:val="20"/>
          <w:szCs w:val="30"/>
          <w:rtl/>
        </w:rPr>
        <w:t>في</w:t>
      </w:r>
      <w:r w:rsidR="00AF3AF5" w:rsidRPr="00720781">
        <w:rPr>
          <w:rFonts w:cs="Traditional Arabic"/>
          <w:sz w:val="20"/>
          <w:szCs w:val="30"/>
          <w:rtl/>
        </w:rPr>
        <w:t xml:space="preserve"> </w:t>
      </w:r>
      <w:r w:rsidRPr="00720781">
        <w:rPr>
          <w:rFonts w:cs="Traditional Arabic"/>
          <w:sz w:val="20"/>
          <w:szCs w:val="30"/>
          <w:rtl/>
        </w:rPr>
        <w:t xml:space="preserve">اجتماعه الأول. وأضاف بأن مشروع </w:t>
      </w:r>
      <w:r w:rsidR="00AF3AF5">
        <w:rPr>
          <w:rFonts w:cs="Traditional Arabic"/>
          <w:sz w:val="20"/>
          <w:szCs w:val="30"/>
          <w:rtl/>
        </w:rPr>
        <w:t>المبادئ التوجيهية المتعلقة</w:t>
      </w:r>
      <w:r w:rsidR="00AF3AF5" w:rsidRPr="00720781">
        <w:rPr>
          <w:rFonts w:cs="Traditional Arabic"/>
          <w:sz w:val="20"/>
          <w:szCs w:val="30"/>
          <w:rtl/>
        </w:rPr>
        <w:t xml:space="preserve"> </w:t>
      </w:r>
      <w:r w:rsidR="00AF3AF5">
        <w:rPr>
          <w:rFonts w:cs="Traditional Arabic"/>
          <w:sz w:val="20"/>
          <w:szCs w:val="30"/>
          <w:rtl/>
        </w:rPr>
        <w:t>ب</w:t>
      </w:r>
      <w:r w:rsidRPr="00720781">
        <w:rPr>
          <w:rFonts w:cs="Traditional Arabic"/>
          <w:sz w:val="20"/>
          <w:szCs w:val="30"/>
          <w:rtl/>
        </w:rPr>
        <w:t xml:space="preserve">أفضل التقنيات المتاحة وأفضل الممارسات البيئية </w:t>
      </w:r>
      <w:r w:rsidR="00AF3AF5">
        <w:rPr>
          <w:rFonts w:cs="Traditional Arabic"/>
          <w:sz w:val="20"/>
          <w:szCs w:val="30"/>
          <w:rtl/>
        </w:rPr>
        <w:t>يتضمن</w:t>
      </w:r>
      <w:r w:rsidRPr="00720781">
        <w:rPr>
          <w:rFonts w:cs="Traditional Arabic"/>
          <w:sz w:val="20"/>
          <w:szCs w:val="30"/>
          <w:rtl/>
        </w:rPr>
        <w:t xml:space="preserve"> بيان</w:t>
      </w:r>
      <w:r w:rsidR="00AF3AF5">
        <w:rPr>
          <w:rFonts w:cs="Traditional Arabic"/>
          <w:sz w:val="20"/>
          <w:szCs w:val="30"/>
          <w:rtl/>
        </w:rPr>
        <w:t>اً</w:t>
      </w:r>
      <w:r w:rsidRPr="00720781">
        <w:rPr>
          <w:rFonts w:cs="Traditional Arabic"/>
          <w:sz w:val="20"/>
          <w:szCs w:val="30"/>
          <w:rtl/>
        </w:rPr>
        <w:t xml:space="preserve"> واضح</w:t>
      </w:r>
      <w:r w:rsidR="00AF3AF5">
        <w:rPr>
          <w:rFonts w:cs="Traditional Arabic"/>
          <w:sz w:val="20"/>
          <w:szCs w:val="30"/>
          <w:rtl/>
        </w:rPr>
        <w:t>اً</w:t>
      </w:r>
      <w:r w:rsidRPr="00720781">
        <w:rPr>
          <w:rFonts w:cs="Traditional Arabic"/>
          <w:sz w:val="20"/>
          <w:szCs w:val="30"/>
          <w:rtl/>
        </w:rPr>
        <w:t xml:space="preserve"> يُفيد بأن </w:t>
      </w:r>
      <w:r w:rsidR="00AF3AF5">
        <w:rPr>
          <w:rFonts w:cs="Traditional Arabic"/>
          <w:sz w:val="20"/>
          <w:szCs w:val="30"/>
          <w:rtl/>
        </w:rPr>
        <w:t xml:space="preserve">الإحراق </w:t>
      </w:r>
      <w:r w:rsidRPr="00720781">
        <w:rPr>
          <w:rFonts w:cs="Traditional Arabic"/>
          <w:sz w:val="20"/>
          <w:szCs w:val="30"/>
          <w:rtl/>
        </w:rPr>
        <w:t xml:space="preserve">في الأماكن المفتوحة يعتبر </w:t>
      </w:r>
      <w:r w:rsidR="00AF3AF5">
        <w:rPr>
          <w:rFonts w:cs="Traditional Arabic"/>
          <w:sz w:val="20"/>
          <w:szCs w:val="30"/>
          <w:rtl/>
        </w:rPr>
        <w:t>”</w:t>
      </w:r>
      <w:r w:rsidRPr="00720781">
        <w:rPr>
          <w:rFonts w:cs="Traditional Arabic"/>
          <w:sz w:val="20"/>
          <w:szCs w:val="30"/>
          <w:rtl/>
        </w:rPr>
        <w:t>ممارسة بيئية سيئة</w:t>
      </w:r>
      <w:r w:rsidR="00AF3AF5">
        <w:rPr>
          <w:rFonts w:cs="Traditional Arabic"/>
          <w:sz w:val="20"/>
          <w:szCs w:val="30"/>
          <w:rtl/>
        </w:rPr>
        <w:t>“</w:t>
      </w:r>
      <w:r w:rsidR="00AF3AF5" w:rsidRPr="00720781">
        <w:rPr>
          <w:rFonts w:cs="Traditional Arabic"/>
          <w:sz w:val="20"/>
          <w:szCs w:val="30"/>
          <w:rtl/>
        </w:rPr>
        <w:t xml:space="preserve"> </w:t>
      </w:r>
      <w:r w:rsidRPr="00720781">
        <w:rPr>
          <w:rFonts w:cs="Traditional Arabic"/>
          <w:sz w:val="20"/>
          <w:szCs w:val="30"/>
          <w:rtl/>
        </w:rPr>
        <w:t xml:space="preserve">ينبغي </w:t>
      </w:r>
      <w:r w:rsidR="00F04DD0">
        <w:rPr>
          <w:rFonts w:cs="Traditional Arabic"/>
          <w:sz w:val="20"/>
          <w:szCs w:val="30"/>
          <w:rtl/>
        </w:rPr>
        <w:t>أن يُصرف عنها</w:t>
      </w:r>
      <w:r w:rsidRPr="00720781">
        <w:rPr>
          <w:rFonts w:cs="Traditional Arabic"/>
          <w:sz w:val="20"/>
          <w:szCs w:val="30"/>
          <w:rtl/>
        </w:rPr>
        <w:t xml:space="preserve">، وأشار كذلك إلى أن عدداً من الأطراف قد أعربوا عن قلقهم بشأن الإطلاقات؛ وعلى الرغم من أن هذه المسألة </w:t>
      </w:r>
      <w:r w:rsidR="00F04DD0">
        <w:rPr>
          <w:rFonts w:cs="Traditional Arabic"/>
          <w:sz w:val="20"/>
          <w:szCs w:val="30"/>
          <w:rtl/>
        </w:rPr>
        <w:t>ليست ضمن نطاق</w:t>
      </w:r>
      <w:r w:rsidR="00F04DD0" w:rsidRPr="00720781">
        <w:rPr>
          <w:rFonts w:cs="Traditional Arabic"/>
          <w:sz w:val="20"/>
          <w:szCs w:val="30"/>
          <w:rtl/>
        </w:rPr>
        <w:t xml:space="preserve"> </w:t>
      </w:r>
      <w:r w:rsidRPr="00720781">
        <w:rPr>
          <w:rFonts w:cs="Traditional Arabic"/>
          <w:sz w:val="20"/>
          <w:szCs w:val="30"/>
          <w:rtl/>
        </w:rPr>
        <w:t xml:space="preserve">ولاية فريق الخبراء فإنها مسألة مهمة ينبغي لمؤتمر الأطراف أن يتناولها. </w:t>
      </w:r>
    </w:p>
    <w:p w:rsidR="00720781" w:rsidRDefault="00720781" w:rsidP="006C314B">
      <w:pPr>
        <w:tabs>
          <w:tab w:val="left" w:pos="1841"/>
        </w:tabs>
        <w:spacing w:after="120" w:line="400" w:lineRule="exact"/>
        <w:ind w:left="1134"/>
        <w:jc w:val="both"/>
        <w:rPr>
          <w:rFonts w:cs="Traditional Arabic"/>
          <w:sz w:val="20"/>
          <w:szCs w:val="30"/>
          <w:rtl/>
        </w:rPr>
      </w:pPr>
      <w:r>
        <w:rPr>
          <w:rFonts w:cs="Traditional Arabic"/>
          <w:sz w:val="20"/>
          <w:szCs w:val="30"/>
          <w:rtl/>
        </w:rPr>
        <w:t>90 -</w:t>
      </w:r>
      <w:r>
        <w:rPr>
          <w:rFonts w:cs="Traditional Arabic"/>
          <w:sz w:val="20"/>
          <w:szCs w:val="30"/>
          <w:rtl/>
        </w:rPr>
        <w:tab/>
      </w:r>
      <w:r w:rsidRPr="00720781">
        <w:rPr>
          <w:rFonts w:cs="Traditional Arabic"/>
          <w:sz w:val="20"/>
          <w:szCs w:val="30"/>
          <w:rtl/>
        </w:rPr>
        <w:t xml:space="preserve">وفي أعقاب تقديم تقرير الرئيس </w:t>
      </w:r>
      <w:r w:rsidR="00F04DD0">
        <w:rPr>
          <w:rFonts w:cs="Traditional Arabic"/>
          <w:sz w:val="20"/>
          <w:szCs w:val="30"/>
          <w:rtl/>
        </w:rPr>
        <w:t>المشارك</w:t>
      </w:r>
      <w:r w:rsidR="00F04DD0" w:rsidRPr="00720781">
        <w:rPr>
          <w:rFonts w:cs="Traditional Arabic"/>
          <w:sz w:val="20"/>
          <w:szCs w:val="30"/>
          <w:rtl/>
        </w:rPr>
        <w:t xml:space="preserve"> </w:t>
      </w:r>
      <w:r w:rsidRPr="00720781">
        <w:rPr>
          <w:rFonts w:cs="Traditional Arabic"/>
          <w:sz w:val="20"/>
          <w:szCs w:val="30"/>
          <w:rtl/>
        </w:rPr>
        <w:t>اعتمدت اللجنة على أساس مؤقت</w:t>
      </w:r>
      <w:r w:rsidR="003A3D79">
        <w:rPr>
          <w:rFonts w:cs="Traditional Arabic"/>
          <w:sz w:val="20"/>
          <w:szCs w:val="30"/>
          <w:rtl/>
        </w:rPr>
        <w:t xml:space="preserve"> الوثائق التالية</w:t>
      </w:r>
      <w:r w:rsidRPr="00720781">
        <w:rPr>
          <w:rFonts w:cs="Traditional Arabic"/>
          <w:sz w:val="20"/>
          <w:szCs w:val="30"/>
          <w:rtl/>
        </w:rPr>
        <w:t xml:space="preserve"> ريثما يتم اعتماده</w:t>
      </w:r>
      <w:r w:rsidR="003A3D79">
        <w:rPr>
          <w:rFonts w:cs="Traditional Arabic"/>
          <w:sz w:val="20"/>
          <w:szCs w:val="30"/>
          <w:rtl/>
        </w:rPr>
        <w:t>ا</w:t>
      </w:r>
      <w:r w:rsidRPr="00720781">
        <w:rPr>
          <w:rFonts w:cs="Traditional Arabic"/>
          <w:sz w:val="20"/>
          <w:szCs w:val="30"/>
          <w:rtl/>
        </w:rPr>
        <w:t xml:space="preserve"> رسمياً من جانب مؤتمر الأطراف في اجتماعه الأول</w:t>
      </w:r>
      <w:r w:rsidR="003A3D79">
        <w:rPr>
          <w:rFonts w:cs="Traditional Arabic"/>
          <w:sz w:val="20"/>
          <w:szCs w:val="30"/>
          <w:rtl/>
        </w:rPr>
        <w:t xml:space="preserve">: </w:t>
      </w:r>
      <w:r w:rsidRPr="00720781">
        <w:rPr>
          <w:rFonts w:cs="Traditional Arabic"/>
          <w:sz w:val="20"/>
          <w:szCs w:val="30"/>
          <w:rtl/>
        </w:rPr>
        <w:t xml:space="preserve">مشروع التوجيهات بشأن أفضل التقنيات المتاحة وأفضل الممارسات البيئية </w:t>
      </w:r>
      <w:r w:rsidRPr="00720781">
        <w:rPr>
          <w:rFonts w:cs="Traditional Arabic"/>
          <w:sz w:val="20"/>
          <w:szCs w:val="30"/>
        </w:rPr>
        <w:t>(UNEP(DTIE)/INC.7/6/Add.1)</w:t>
      </w:r>
      <w:r w:rsidRPr="00720781">
        <w:rPr>
          <w:rFonts w:cs="Traditional Arabic"/>
          <w:sz w:val="20"/>
          <w:szCs w:val="30"/>
          <w:rtl/>
        </w:rPr>
        <w:t xml:space="preserve">، ومشروع </w:t>
      </w:r>
      <w:r w:rsidR="00F04DD0">
        <w:rPr>
          <w:rFonts w:cs="Traditional Arabic"/>
          <w:sz w:val="20"/>
          <w:szCs w:val="30"/>
          <w:rtl/>
        </w:rPr>
        <w:t>المبادئ التوجيهية المتعلقة ب</w:t>
      </w:r>
      <w:r w:rsidRPr="00720781">
        <w:rPr>
          <w:rFonts w:cs="Traditional Arabic"/>
          <w:sz w:val="20"/>
          <w:szCs w:val="30"/>
          <w:rtl/>
        </w:rPr>
        <w:t xml:space="preserve">المعايير التي قد تضعها الأطراف </w:t>
      </w:r>
      <w:r w:rsidR="00F04DD0">
        <w:rPr>
          <w:rFonts w:cs="Traditional Arabic"/>
          <w:sz w:val="20"/>
          <w:szCs w:val="30"/>
          <w:rtl/>
        </w:rPr>
        <w:t>عملاً</w:t>
      </w:r>
      <w:r w:rsidR="00F04DD0" w:rsidRPr="00720781">
        <w:rPr>
          <w:rFonts w:cs="Traditional Arabic"/>
          <w:sz w:val="20"/>
          <w:szCs w:val="30"/>
          <w:rtl/>
        </w:rPr>
        <w:t xml:space="preserve"> </w:t>
      </w:r>
      <w:r w:rsidR="00F04DD0">
        <w:rPr>
          <w:rFonts w:cs="Traditional Arabic"/>
          <w:sz w:val="20"/>
          <w:szCs w:val="30"/>
          <w:rtl/>
        </w:rPr>
        <w:t>ب</w:t>
      </w:r>
      <w:r w:rsidRPr="00720781">
        <w:rPr>
          <w:rFonts w:cs="Traditional Arabic"/>
          <w:sz w:val="20"/>
          <w:szCs w:val="30"/>
          <w:rtl/>
        </w:rPr>
        <w:t xml:space="preserve">الفقرة 2 (ب) من المادة 8 </w:t>
      </w:r>
      <w:r w:rsidRPr="00720781">
        <w:rPr>
          <w:rFonts w:cs="Traditional Arabic"/>
          <w:sz w:val="20"/>
          <w:szCs w:val="30"/>
        </w:rPr>
        <w:t>(UNEP(DTIE)/INC.7/6/Add.3)</w:t>
      </w:r>
      <w:r w:rsidRPr="00720781">
        <w:rPr>
          <w:rFonts w:cs="Traditional Arabic"/>
          <w:sz w:val="20"/>
          <w:szCs w:val="30"/>
          <w:rtl/>
        </w:rPr>
        <w:t xml:space="preserve">، وبشأن مشروع </w:t>
      </w:r>
      <w:r w:rsidR="003A3D79">
        <w:rPr>
          <w:rFonts w:cs="Traditional Arabic"/>
          <w:sz w:val="20"/>
          <w:szCs w:val="30"/>
          <w:rtl/>
        </w:rPr>
        <w:t>المبادئ التوجيهية المتعلقة بإ</w:t>
      </w:r>
      <w:r w:rsidRPr="00720781">
        <w:rPr>
          <w:rFonts w:cs="Traditional Arabic"/>
          <w:sz w:val="20"/>
          <w:szCs w:val="30"/>
          <w:rtl/>
        </w:rPr>
        <w:t xml:space="preserve">عداد قوائم </w:t>
      </w:r>
      <w:r w:rsidR="003A3D79">
        <w:rPr>
          <w:rFonts w:cs="Traditional Arabic"/>
          <w:sz w:val="20"/>
          <w:szCs w:val="30"/>
          <w:rtl/>
        </w:rPr>
        <w:t xml:space="preserve">جرد </w:t>
      </w:r>
      <w:r w:rsidRPr="00720781">
        <w:rPr>
          <w:rFonts w:cs="Traditional Arabic"/>
          <w:sz w:val="20"/>
          <w:szCs w:val="30"/>
          <w:rtl/>
        </w:rPr>
        <w:t xml:space="preserve">الانبعاثات </w:t>
      </w:r>
      <w:r w:rsidRPr="00720781">
        <w:rPr>
          <w:rFonts w:cs="Traditional Arabic"/>
          <w:sz w:val="20"/>
          <w:szCs w:val="30"/>
        </w:rPr>
        <w:t>(UNEP(DTIE)/INC.7/6/Add.4)</w:t>
      </w:r>
      <w:r w:rsidRPr="00720781">
        <w:rPr>
          <w:rFonts w:cs="Traditional Arabic"/>
          <w:sz w:val="20"/>
          <w:szCs w:val="30"/>
          <w:rtl/>
        </w:rPr>
        <w:t xml:space="preserve">، على النحو الذي عُدلت به </w:t>
      </w:r>
      <w:r w:rsidR="003A3D79">
        <w:rPr>
          <w:rFonts w:cs="Traditional Arabic"/>
          <w:sz w:val="20"/>
          <w:szCs w:val="30"/>
          <w:rtl/>
        </w:rPr>
        <w:t>وفقاً</w:t>
      </w:r>
      <w:r w:rsidR="003A3D79" w:rsidRPr="00720781">
        <w:rPr>
          <w:rFonts w:cs="Traditional Arabic"/>
          <w:sz w:val="20"/>
          <w:szCs w:val="30"/>
          <w:rtl/>
        </w:rPr>
        <w:t xml:space="preserve"> </w:t>
      </w:r>
      <w:r w:rsidRPr="00720781">
        <w:rPr>
          <w:rFonts w:cs="Traditional Arabic"/>
          <w:sz w:val="20"/>
          <w:szCs w:val="30"/>
          <w:rtl/>
        </w:rPr>
        <w:t xml:space="preserve">للتعديلات المقترحة الواردة في المرفق لورقة </w:t>
      </w:r>
      <w:r w:rsidR="003A3D79">
        <w:rPr>
          <w:rFonts w:cs="Traditional Arabic"/>
          <w:sz w:val="20"/>
          <w:szCs w:val="30"/>
          <w:rtl/>
        </w:rPr>
        <w:t>غرفة</w:t>
      </w:r>
      <w:r w:rsidR="003A3D79" w:rsidRPr="00720781">
        <w:rPr>
          <w:rFonts w:cs="Traditional Arabic"/>
          <w:sz w:val="20"/>
          <w:szCs w:val="30"/>
          <w:rtl/>
        </w:rPr>
        <w:t xml:space="preserve"> </w:t>
      </w:r>
      <w:r w:rsidRPr="00720781">
        <w:rPr>
          <w:rFonts w:cs="Traditional Arabic"/>
          <w:sz w:val="20"/>
          <w:szCs w:val="30"/>
          <w:rtl/>
        </w:rPr>
        <w:t>الاجتماع</w:t>
      </w:r>
      <w:r w:rsidR="00206CE9">
        <w:rPr>
          <w:rFonts w:cs="Traditional Arabic"/>
          <w:sz w:val="20"/>
          <w:szCs w:val="30"/>
          <w:rtl/>
        </w:rPr>
        <w:t>ات</w:t>
      </w:r>
      <w:r w:rsidRPr="00720781">
        <w:rPr>
          <w:rFonts w:cs="Traditional Arabic"/>
          <w:sz w:val="20"/>
          <w:szCs w:val="30"/>
          <w:rtl/>
        </w:rPr>
        <w:t xml:space="preserve">، وكذلك مشروع التوجيه بشأن </w:t>
      </w:r>
      <w:r w:rsidR="003A3D79">
        <w:rPr>
          <w:rFonts w:cs="Traditional Arabic"/>
          <w:sz w:val="20"/>
          <w:szCs w:val="30"/>
          <w:rtl/>
        </w:rPr>
        <w:t>توفير</w:t>
      </w:r>
      <w:r w:rsidR="003A3D79" w:rsidRPr="00720781">
        <w:rPr>
          <w:rFonts w:cs="Traditional Arabic"/>
          <w:sz w:val="20"/>
          <w:szCs w:val="30"/>
          <w:rtl/>
        </w:rPr>
        <w:t xml:space="preserve"> </w:t>
      </w:r>
      <w:r w:rsidRPr="00720781">
        <w:rPr>
          <w:rFonts w:cs="Traditional Arabic"/>
          <w:sz w:val="20"/>
          <w:szCs w:val="30"/>
          <w:rtl/>
        </w:rPr>
        <w:t xml:space="preserve">الدعم </w:t>
      </w:r>
      <w:r w:rsidR="003A3D79">
        <w:rPr>
          <w:rFonts w:cs="Traditional Arabic"/>
          <w:sz w:val="20"/>
          <w:szCs w:val="30"/>
          <w:rtl/>
        </w:rPr>
        <w:t>لل</w:t>
      </w:r>
      <w:r w:rsidRPr="00720781">
        <w:rPr>
          <w:rFonts w:cs="Traditional Arabic"/>
          <w:sz w:val="20"/>
          <w:szCs w:val="30"/>
          <w:rtl/>
        </w:rPr>
        <w:t xml:space="preserve">أطراف </w:t>
      </w:r>
      <w:r w:rsidR="003A3D79">
        <w:rPr>
          <w:rFonts w:cs="Traditional Arabic"/>
          <w:sz w:val="20"/>
          <w:szCs w:val="30"/>
          <w:rtl/>
        </w:rPr>
        <w:t xml:space="preserve">في </w:t>
      </w:r>
      <w:r w:rsidR="003A3D79" w:rsidRPr="00720781">
        <w:rPr>
          <w:rFonts w:cs="Traditional Arabic"/>
          <w:sz w:val="20"/>
          <w:szCs w:val="30"/>
          <w:rtl/>
        </w:rPr>
        <w:t xml:space="preserve">تنفيذ </w:t>
      </w:r>
      <w:r w:rsidRPr="00720781">
        <w:rPr>
          <w:rFonts w:cs="Traditional Arabic"/>
          <w:sz w:val="20"/>
          <w:szCs w:val="30"/>
          <w:rtl/>
        </w:rPr>
        <w:t xml:space="preserve">التدابير الواردة في الفقرة 5 من المادة 8، وخاصة في تحديد الأهداف ووضع </w:t>
      </w:r>
      <w:r w:rsidR="003A3D79">
        <w:rPr>
          <w:rFonts w:cs="Traditional Arabic"/>
          <w:sz w:val="20"/>
          <w:szCs w:val="30"/>
          <w:rtl/>
        </w:rPr>
        <w:t>قيم الحدود القصوى</w:t>
      </w:r>
      <w:r w:rsidRPr="00720781">
        <w:rPr>
          <w:rFonts w:cs="Traditional Arabic"/>
          <w:sz w:val="20"/>
          <w:szCs w:val="30"/>
          <w:rtl/>
        </w:rPr>
        <w:t xml:space="preserve"> للانبعاثات </w:t>
      </w:r>
      <w:r w:rsidRPr="00720781">
        <w:rPr>
          <w:rFonts w:cs="Traditional Arabic"/>
          <w:sz w:val="20"/>
          <w:szCs w:val="30"/>
        </w:rPr>
        <w:t>(UNEP(DTIE)/INC.7/6/Add.2)</w:t>
      </w:r>
      <w:r w:rsidRPr="00720781">
        <w:rPr>
          <w:rFonts w:cs="Traditional Arabic"/>
          <w:sz w:val="20"/>
          <w:szCs w:val="30"/>
          <w:rtl/>
        </w:rPr>
        <w:t>، بدون تعديل. أما التعديلات المراد إدراجها في التوجيهات في الوثائق</w:t>
      </w:r>
      <w:r w:rsidR="003A3D79">
        <w:rPr>
          <w:rFonts w:cs="Traditional Arabic"/>
          <w:sz w:val="20"/>
          <w:szCs w:val="30"/>
          <w:rtl/>
        </w:rPr>
        <w:t xml:space="preserve"> </w:t>
      </w:r>
      <w:r w:rsidR="003A3D79" w:rsidRPr="00720781">
        <w:rPr>
          <w:rFonts w:cs="Traditional Arabic"/>
          <w:sz w:val="20"/>
          <w:szCs w:val="30"/>
        </w:rPr>
        <w:t>UNEP(DTIE)/INC.7/6/Add.1</w:t>
      </w:r>
      <w:r w:rsidR="003A3D79">
        <w:rPr>
          <w:rFonts w:cs="Traditional Arabic"/>
          <w:sz w:val="20"/>
          <w:szCs w:val="30"/>
          <w:rtl/>
        </w:rPr>
        <w:t xml:space="preserve"> و</w:t>
      </w:r>
      <w:r w:rsidR="003A3D79" w:rsidRPr="00720781">
        <w:rPr>
          <w:rFonts w:cs="Traditional Arabic"/>
          <w:sz w:val="20"/>
          <w:szCs w:val="30"/>
        </w:rPr>
        <w:t>Add.3</w:t>
      </w:r>
      <w:r w:rsidR="003A3D79">
        <w:rPr>
          <w:rFonts w:cs="Traditional Arabic"/>
          <w:sz w:val="20"/>
          <w:szCs w:val="30"/>
          <w:rtl/>
        </w:rPr>
        <w:t xml:space="preserve"> و</w:t>
      </w:r>
      <w:r w:rsidR="003A3D79" w:rsidRPr="00720781">
        <w:rPr>
          <w:rFonts w:cs="Traditional Arabic"/>
          <w:sz w:val="20"/>
          <w:szCs w:val="30"/>
        </w:rPr>
        <w:t>Add.4</w:t>
      </w:r>
      <w:r w:rsidRPr="00720781">
        <w:rPr>
          <w:rFonts w:cs="Traditional Arabic"/>
          <w:sz w:val="20"/>
          <w:szCs w:val="30"/>
          <w:rtl/>
        </w:rPr>
        <w:t>، فترد في المرفق الثالث لهذا التقرير</w:t>
      </w:r>
      <w:r>
        <w:rPr>
          <w:rFonts w:cs="Traditional Arabic"/>
          <w:sz w:val="20"/>
          <w:szCs w:val="30"/>
          <w:rtl/>
        </w:rPr>
        <w:t>.</w:t>
      </w:r>
    </w:p>
    <w:p w:rsidR="005A19DB" w:rsidRDefault="00F01906" w:rsidP="00574651">
      <w:pPr>
        <w:spacing w:after="120" w:line="400" w:lineRule="exact"/>
        <w:ind w:left="1132" w:hanging="708"/>
        <w:jc w:val="both"/>
        <w:rPr>
          <w:rFonts w:cs="Traditional Arabic"/>
          <w:b/>
          <w:bCs/>
          <w:sz w:val="20"/>
          <w:szCs w:val="30"/>
          <w:rtl/>
        </w:rPr>
      </w:pPr>
      <w:r>
        <w:rPr>
          <w:rFonts w:cs="Traditional Arabic"/>
          <w:b/>
          <w:bCs/>
          <w:sz w:val="20"/>
          <w:szCs w:val="30"/>
          <w:rtl/>
        </w:rPr>
        <w:t>3</w:t>
      </w:r>
      <w:r w:rsidR="005A19DB" w:rsidRPr="00227405">
        <w:rPr>
          <w:rFonts w:cs="Traditional Arabic"/>
          <w:b/>
          <w:bCs/>
          <w:sz w:val="20"/>
          <w:szCs w:val="30"/>
          <w:rtl/>
        </w:rPr>
        <w:t xml:space="preserve"> -</w:t>
      </w:r>
      <w:r w:rsidR="005A19DB" w:rsidRPr="00227405">
        <w:rPr>
          <w:rFonts w:cs="Traditional Arabic"/>
          <w:b/>
          <w:bCs/>
          <w:sz w:val="20"/>
          <w:szCs w:val="30"/>
          <w:rtl/>
        </w:rPr>
        <w:tab/>
        <w:t>المادة 13: الموارد المالية والآلية المالية</w:t>
      </w:r>
    </w:p>
    <w:p w:rsidR="00555772" w:rsidRDefault="00720781" w:rsidP="008F2332">
      <w:pPr>
        <w:tabs>
          <w:tab w:val="left" w:pos="1841"/>
        </w:tabs>
        <w:spacing w:after="120" w:line="400" w:lineRule="exact"/>
        <w:ind w:left="1134"/>
        <w:jc w:val="both"/>
        <w:rPr>
          <w:rFonts w:cs="Traditional Arabic"/>
          <w:sz w:val="20"/>
          <w:szCs w:val="30"/>
          <w:rtl/>
        </w:rPr>
      </w:pPr>
      <w:r>
        <w:rPr>
          <w:rFonts w:cs="Traditional Arabic"/>
          <w:sz w:val="20"/>
          <w:szCs w:val="30"/>
          <w:rtl/>
        </w:rPr>
        <w:t>91</w:t>
      </w:r>
      <w:r w:rsidR="00555772">
        <w:rPr>
          <w:rFonts w:cs="Traditional Arabic"/>
          <w:sz w:val="20"/>
          <w:szCs w:val="30"/>
          <w:rtl/>
        </w:rPr>
        <w:t xml:space="preserve"> -</w:t>
      </w:r>
      <w:r w:rsidR="00555772">
        <w:rPr>
          <w:rFonts w:cs="Traditional Arabic"/>
          <w:sz w:val="20"/>
          <w:szCs w:val="30"/>
          <w:rtl/>
        </w:rPr>
        <w:tab/>
        <w:t xml:space="preserve">قدَّم ممثِّل الأمانة </w:t>
      </w:r>
      <w:r w:rsidR="00323B1C">
        <w:rPr>
          <w:rFonts w:cs="Traditional Arabic"/>
          <w:sz w:val="20"/>
          <w:szCs w:val="30"/>
          <w:rtl/>
        </w:rPr>
        <w:t xml:space="preserve">البند </w:t>
      </w:r>
      <w:r w:rsidR="00555772">
        <w:rPr>
          <w:rFonts w:cs="Traditional Arabic"/>
          <w:sz w:val="20"/>
          <w:szCs w:val="30"/>
          <w:rtl/>
        </w:rPr>
        <w:t xml:space="preserve">الفرعي، </w:t>
      </w:r>
      <w:r w:rsidR="00555772" w:rsidRPr="001D7492">
        <w:rPr>
          <w:rFonts w:cs="Traditional Arabic"/>
          <w:sz w:val="24"/>
          <w:szCs w:val="30"/>
          <w:rtl/>
        </w:rPr>
        <w:t>فأوجَز</w:t>
      </w:r>
      <w:r w:rsidR="00555772">
        <w:rPr>
          <w:rFonts w:cs="Traditional Arabic"/>
          <w:sz w:val="20"/>
          <w:szCs w:val="30"/>
          <w:rtl/>
        </w:rPr>
        <w:t xml:space="preserve"> المعلومات الواردة في الوثيقة </w:t>
      </w:r>
      <w:r w:rsidR="00555772" w:rsidRPr="001753D7">
        <w:rPr>
          <w:sz w:val="20"/>
          <w:szCs w:val="20"/>
        </w:rPr>
        <w:t>UNEP(DTIE)/Hg/INC.7/7</w:t>
      </w:r>
      <w:r w:rsidR="00555772">
        <w:rPr>
          <w:rFonts w:cs="Traditional Arabic"/>
          <w:sz w:val="20"/>
          <w:szCs w:val="30"/>
          <w:rtl/>
        </w:rPr>
        <w:t xml:space="preserve"> بشأن مشروع مذكرة التفاهم بين مؤتمر الأطراف ومجلس مرفق البيئة العالمية؛ والوثيقة </w:t>
      </w:r>
      <w:r w:rsidR="00555772" w:rsidRPr="001753D7">
        <w:rPr>
          <w:sz w:val="20"/>
          <w:szCs w:val="20"/>
        </w:rPr>
        <w:t>UNEP(DTIE)/Hg/INC.7/8</w:t>
      </w:r>
      <w:r w:rsidR="00555772">
        <w:rPr>
          <w:rFonts w:cs="Traditional Arabic"/>
          <w:sz w:val="20"/>
          <w:szCs w:val="30"/>
          <w:rtl/>
        </w:rPr>
        <w:t xml:space="preserve"> بشأن مشروع </w:t>
      </w:r>
      <w:r w:rsidR="002C370D">
        <w:rPr>
          <w:rFonts w:cs="Traditional Arabic"/>
          <w:sz w:val="20"/>
          <w:szCs w:val="30"/>
          <w:rtl/>
        </w:rPr>
        <w:t xml:space="preserve">المبادئ التوجيهية </w:t>
      </w:r>
      <w:r w:rsidR="00555772">
        <w:rPr>
          <w:rFonts w:cs="Traditional Arabic"/>
          <w:sz w:val="20"/>
          <w:szCs w:val="30"/>
          <w:rtl/>
        </w:rPr>
        <w:t xml:space="preserve">لمرفق البيئة العالمية بشأن الاستراتيجيات والسياسات والأولويات البرنامجية الشاملة وأهلية الحصول على الموارد المالية واستخدامها، </w:t>
      </w:r>
      <w:r w:rsidR="002C370D">
        <w:rPr>
          <w:rFonts w:cs="Traditional Arabic"/>
          <w:sz w:val="20"/>
          <w:szCs w:val="30"/>
          <w:rtl/>
        </w:rPr>
        <w:t>و</w:t>
      </w:r>
      <w:r w:rsidR="00555772">
        <w:rPr>
          <w:rFonts w:cs="Traditional Arabic"/>
          <w:sz w:val="20"/>
          <w:szCs w:val="30"/>
          <w:rtl/>
        </w:rPr>
        <w:t xml:space="preserve">القائمة الإرشادية لفئات الأنشطة التي يمكن أن تحصل على دعم من الصندوق الاستئماني لمرفق البيئة العالمية؛ والوثيقة </w:t>
      </w:r>
      <w:r w:rsidR="00555772" w:rsidRPr="001753D7">
        <w:rPr>
          <w:sz w:val="20"/>
          <w:szCs w:val="20"/>
        </w:rPr>
        <w:t>UNEP(DTIE)/Hg/INC.7/9</w:t>
      </w:r>
      <w:r w:rsidR="00555772">
        <w:rPr>
          <w:rFonts w:cs="Traditional Arabic"/>
          <w:sz w:val="20"/>
          <w:szCs w:val="30"/>
          <w:rtl/>
        </w:rPr>
        <w:t xml:space="preserve">، المحتوية على تقرير الرئيسين المشاركَين </w:t>
      </w:r>
      <w:r w:rsidR="002C370D">
        <w:rPr>
          <w:rFonts w:cs="Traditional Arabic"/>
          <w:sz w:val="20"/>
          <w:szCs w:val="30"/>
          <w:rtl/>
        </w:rPr>
        <w:t xml:space="preserve">لفريق الخبراء </w:t>
      </w:r>
      <w:r w:rsidR="00555772">
        <w:rPr>
          <w:rFonts w:cs="Traditional Arabic"/>
          <w:sz w:val="20"/>
          <w:szCs w:val="30"/>
          <w:rtl/>
        </w:rPr>
        <w:t xml:space="preserve">العامل المخصّص </w:t>
      </w:r>
      <w:r w:rsidR="008B7E3B">
        <w:rPr>
          <w:rFonts w:cs="Traditional Arabic"/>
          <w:sz w:val="20"/>
          <w:szCs w:val="30"/>
          <w:rtl/>
        </w:rPr>
        <w:t xml:space="preserve">المعني </w:t>
      </w:r>
      <w:r w:rsidR="00555772">
        <w:rPr>
          <w:rFonts w:cs="Traditional Arabic"/>
          <w:sz w:val="20"/>
          <w:szCs w:val="30"/>
          <w:rtl/>
        </w:rPr>
        <w:t xml:space="preserve">بالتمويل، والمنشأ في الدورة السادسة للجنة؛ والوثيقة </w:t>
      </w:r>
      <w:r w:rsidR="00555772" w:rsidRPr="001753D7">
        <w:rPr>
          <w:sz w:val="20"/>
          <w:szCs w:val="20"/>
        </w:rPr>
        <w:t>UNEP(DTIE)/Hg/INC.7/INF/6</w:t>
      </w:r>
      <w:r w:rsidR="00555772">
        <w:rPr>
          <w:rFonts w:cs="Traditional Arabic"/>
          <w:sz w:val="20"/>
          <w:szCs w:val="30"/>
          <w:rtl/>
        </w:rPr>
        <w:t>، المحتوية على تقرير من المدير التنفيذي لبرنامج البيئة بشأن الخيارات وما يتصل بها من الترتيبات الإدارية في إطار برنامج البيئة، بوصفه المؤسسة المضيفة للبرنامج الدولي المحدَّد.</w:t>
      </w:r>
    </w:p>
    <w:p w:rsidR="00555772" w:rsidRDefault="00720781" w:rsidP="00366BD3">
      <w:pPr>
        <w:tabs>
          <w:tab w:val="left" w:pos="1841"/>
        </w:tabs>
        <w:spacing w:after="120" w:line="400" w:lineRule="exact"/>
        <w:ind w:left="1134"/>
        <w:jc w:val="both"/>
        <w:rPr>
          <w:rFonts w:cs="Traditional Arabic"/>
          <w:sz w:val="20"/>
          <w:szCs w:val="30"/>
          <w:rtl/>
        </w:rPr>
      </w:pPr>
      <w:r>
        <w:rPr>
          <w:rFonts w:cs="Traditional Arabic"/>
          <w:sz w:val="20"/>
          <w:szCs w:val="30"/>
          <w:rtl/>
        </w:rPr>
        <w:t>92</w:t>
      </w:r>
      <w:r w:rsidR="00555772">
        <w:rPr>
          <w:rFonts w:cs="Traditional Arabic"/>
          <w:sz w:val="20"/>
          <w:szCs w:val="30"/>
          <w:rtl/>
        </w:rPr>
        <w:t xml:space="preserve"> -</w:t>
      </w:r>
      <w:r w:rsidR="00555772">
        <w:rPr>
          <w:rFonts w:cs="Traditional Arabic"/>
          <w:sz w:val="20"/>
          <w:szCs w:val="30"/>
          <w:rtl/>
        </w:rPr>
        <w:tab/>
        <w:t xml:space="preserve">وقال إن اللجنة </w:t>
      </w:r>
      <w:r w:rsidR="008B7E3B">
        <w:rPr>
          <w:rFonts w:cs="Traditional Arabic"/>
          <w:sz w:val="20"/>
          <w:szCs w:val="30"/>
          <w:rtl/>
        </w:rPr>
        <w:t xml:space="preserve">قد تود </w:t>
      </w:r>
      <w:r w:rsidR="00555772" w:rsidRPr="001D7492">
        <w:rPr>
          <w:rFonts w:cs="Traditional Arabic"/>
          <w:sz w:val="24"/>
          <w:szCs w:val="30"/>
          <w:rtl/>
        </w:rPr>
        <w:t>في</w:t>
      </w:r>
      <w:r w:rsidR="00555772">
        <w:rPr>
          <w:rFonts w:cs="Traditional Arabic"/>
          <w:sz w:val="20"/>
          <w:szCs w:val="30"/>
          <w:rtl/>
        </w:rPr>
        <w:t xml:space="preserve"> الدورة الحالية </w:t>
      </w:r>
      <w:r w:rsidR="008B7E3B">
        <w:rPr>
          <w:rFonts w:cs="Traditional Arabic"/>
          <w:sz w:val="20"/>
          <w:szCs w:val="30"/>
          <w:rtl/>
        </w:rPr>
        <w:t>القيام بما يلي</w:t>
      </w:r>
      <w:r w:rsidR="00555772">
        <w:rPr>
          <w:rFonts w:cs="Traditional Arabic"/>
          <w:sz w:val="20"/>
          <w:szCs w:val="30"/>
          <w:rtl/>
        </w:rPr>
        <w:t>:</w:t>
      </w:r>
    </w:p>
    <w:p w:rsidR="00555772" w:rsidRDefault="00555772" w:rsidP="001753D7">
      <w:pPr>
        <w:tabs>
          <w:tab w:val="left" w:pos="1841"/>
          <w:tab w:val="left" w:pos="2408"/>
        </w:tabs>
        <w:spacing w:after="120" w:line="400" w:lineRule="exact"/>
        <w:ind w:left="1132"/>
        <w:jc w:val="both"/>
        <w:rPr>
          <w:rFonts w:cs="Traditional Arabic"/>
          <w:sz w:val="20"/>
          <w:szCs w:val="30"/>
          <w:rtl/>
        </w:rPr>
      </w:pPr>
      <w:r>
        <w:rPr>
          <w:rFonts w:cs="Traditional Arabic"/>
          <w:sz w:val="20"/>
          <w:szCs w:val="30"/>
          <w:rtl/>
        </w:rPr>
        <w:tab/>
        <w:t>(أ)</w:t>
      </w:r>
      <w:r>
        <w:rPr>
          <w:rFonts w:cs="Traditional Arabic"/>
          <w:sz w:val="20"/>
          <w:szCs w:val="30"/>
          <w:rtl/>
        </w:rPr>
        <w:tab/>
      </w:r>
      <w:r w:rsidR="008B7E3B">
        <w:rPr>
          <w:rFonts w:cs="Traditional Arabic"/>
          <w:sz w:val="20"/>
          <w:szCs w:val="30"/>
          <w:rtl/>
        </w:rPr>
        <w:t xml:space="preserve">أن تستعرض </w:t>
      </w:r>
      <w:r>
        <w:rPr>
          <w:rFonts w:cs="Traditional Arabic"/>
          <w:sz w:val="20"/>
          <w:szCs w:val="30"/>
          <w:rtl/>
        </w:rPr>
        <w:t>مشروع مذكرة التفاهم بين مؤتمر الأطراف ومجلس مرفق البيئة العالمية وتوافق عليه بصفة مؤقتة بقَصد إحالته إلى مجلس مرفق البيئة العالمية قبل النظر فيه واعتماده رسمياً في الاجتماع الأول لمؤتمر الأطراف؛</w:t>
      </w:r>
    </w:p>
    <w:p w:rsidR="00555772" w:rsidRDefault="00555772" w:rsidP="008F2332">
      <w:pPr>
        <w:tabs>
          <w:tab w:val="left" w:pos="1841"/>
          <w:tab w:val="left" w:pos="2408"/>
        </w:tabs>
        <w:spacing w:after="120" w:line="400" w:lineRule="exact"/>
        <w:ind w:left="1132"/>
        <w:jc w:val="both"/>
        <w:rPr>
          <w:rFonts w:cs="Traditional Arabic"/>
          <w:sz w:val="20"/>
          <w:szCs w:val="30"/>
          <w:rtl/>
        </w:rPr>
      </w:pPr>
      <w:r>
        <w:rPr>
          <w:rFonts w:cs="Traditional Arabic"/>
          <w:sz w:val="20"/>
          <w:szCs w:val="30"/>
          <w:rtl/>
        </w:rPr>
        <w:tab/>
        <w:t>(ب)</w:t>
      </w:r>
      <w:r>
        <w:rPr>
          <w:rFonts w:cs="Traditional Arabic"/>
          <w:sz w:val="20"/>
          <w:szCs w:val="30"/>
          <w:rtl/>
        </w:rPr>
        <w:tab/>
      </w:r>
      <w:r w:rsidR="008B7E3B">
        <w:rPr>
          <w:rFonts w:cs="Traditional Arabic"/>
          <w:sz w:val="20"/>
          <w:szCs w:val="30"/>
          <w:rtl/>
        </w:rPr>
        <w:t xml:space="preserve">أن </w:t>
      </w:r>
      <w:r>
        <w:rPr>
          <w:rFonts w:cs="Traditional Arabic"/>
          <w:sz w:val="20"/>
          <w:szCs w:val="30"/>
          <w:rtl/>
        </w:rPr>
        <w:t xml:space="preserve">تنظر في مشروع </w:t>
      </w:r>
      <w:r w:rsidR="002C370D">
        <w:rPr>
          <w:rFonts w:cs="Traditional Arabic"/>
          <w:sz w:val="20"/>
          <w:szCs w:val="30"/>
          <w:rtl/>
        </w:rPr>
        <w:t xml:space="preserve">المبادئ التوجيهية </w:t>
      </w:r>
      <w:r>
        <w:rPr>
          <w:rFonts w:cs="Traditional Arabic"/>
          <w:sz w:val="20"/>
          <w:szCs w:val="30"/>
          <w:rtl/>
        </w:rPr>
        <w:t>لمرفق البيئة العالمية بشأن الاستراتيجيات والسياسات والأولويات البرنامجية الشاملة وأهلية الحصول على الموارد المالية واستخدامها وبشأن القائمة الإرشادية لفئات الأنشطة التي يمكن أن تحصل على دعم من الصندوق الاستئماني لمرفق البيئة العالمية مع التركيز على إقرارها رسمياً في الاجتماع الأول لمؤتمر الأطراف؛</w:t>
      </w:r>
    </w:p>
    <w:p w:rsidR="00555772" w:rsidRDefault="00555772" w:rsidP="001753D7">
      <w:pPr>
        <w:tabs>
          <w:tab w:val="left" w:pos="1841"/>
          <w:tab w:val="left" w:pos="2408"/>
        </w:tabs>
        <w:spacing w:after="120" w:line="400" w:lineRule="exact"/>
        <w:ind w:left="1132"/>
        <w:jc w:val="both"/>
        <w:rPr>
          <w:rFonts w:cs="Traditional Arabic"/>
          <w:sz w:val="20"/>
          <w:szCs w:val="30"/>
          <w:rtl/>
        </w:rPr>
      </w:pPr>
      <w:r>
        <w:rPr>
          <w:rFonts w:cs="Traditional Arabic"/>
          <w:sz w:val="20"/>
          <w:szCs w:val="30"/>
          <w:rtl/>
        </w:rPr>
        <w:tab/>
        <w:t>(ج)</w:t>
      </w:r>
      <w:r>
        <w:rPr>
          <w:rFonts w:cs="Traditional Arabic"/>
          <w:sz w:val="20"/>
          <w:szCs w:val="30"/>
          <w:rtl/>
        </w:rPr>
        <w:tab/>
      </w:r>
      <w:r w:rsidR="008B7E3B">
        <w:rPr>
          <w:rFonts w:cs="Traditional Arabic"/>
          <w:sz w:val="20"/>
          <w:szCs w:val="30"/>
          <w:rtl/>
        </w:rPr>
        <w:t xml:space="preserve">أن </w:t>
      </w:r>
      <w:r>
        <w:rPr>
          <w:rFonts w:cs="Traditional Arabic"/>
          <w:sz w:val="20"/>
          <w:szCs w:val="30"/>
          <w:rtl/>
        </w:rPr>
        <w:t xml:space="preserve">تحيل مشروع التوجيهات إلى مجلس مرفق البيئة العالمية </w:t>
      </w:r>
      <w:r w:rsidR="008B7E3B">
        <w:rPr>
          <w:rFonts w:cs="Traditional Arabic"/>
          <w:sz w:val="20"/>
          <w:szCs w:val="30"/>
          <w:rtl/>
        </w:rPr>
        <w:t>لإرشاد</w:t>
      </w:r>
      <w:r>
        <w:rPr>
          <w:rFonts w:cs="Traditional Arabic"/>
          <w:sz w:val="20"/>
          <w:szCs w:val="30"/>
          <w:rtl/>
        </w:rPr>
        <w:t xml:space="preserve"> فترة التجديد السابعة للصندوق الاستئماني لمرفق البيئة العالمية فيما يتعلّق باتفاقية ميناماتا؛</w:t>
      </w:r>
    </w:p>
    <w:p w:rsidR="00555772" w:rsidRDefault="00555772" w:rsidP="008F2332">
      <w:pPr>
        <w:tabs>
          <w:tab w:val="left" w:pos="1841"/>
          <w:tab w:val="left" w:pos="2408"/>
        </w:tabs>
        <w:spacing w:after="120" w:line="400" w:lineRule="exact"/>
        <w:ind w:left="1132"/>
        <w:jc w:val="both"/>
        <w:rPr>
          <w:rFonts w:cs="Traditional Arabic"/>
          <w:sz w:val="20"/>
          <w:szCs w:val="30"/>
          <w:rtl/>
        </w:rPr>
      </w:pPr>
      <w:r>
        <w:rPr>
          <w:rFonts w:cs="Traditional Arabic"/>
          <w:sz w:val="20"/>
          <w:szCs w:val="30"/>
          <w:rtl/>
        </w:rPr>
        <w:tab/>
        <w:t>(د)</w:t>
      </w:r>
      <w:r>
        <w:rPr>
          <w:rFonts w:cs="Traditional Arabic"/>
          <w:sz w:val="20"/>
          <w:szCs w:val="30"/>
          <w:rtl/>
        </w:rPr>
        <w:tab/>
      </w:r>
      <w:r w:rsidR="008B7E3B">
        <w:rPr>
          <w:rFonts w:cs="Traditional Arabic"/>
          <w:sz w:val="20"/>
          <w:szCs w:val="30"/>
          <w:rtl/>
        </w:rPr>
        <w:t xml:space="preserve">أن </w:t>
      </w:r>
      <w:r>
        <w:rPr>
          <w:rFonts w:cs="Traditional Arabic"/>
          <w:sz w:val="20"/>
          <w:szCs w:val="30"/>
          <w:rtl/>
        </w:rPr>
        <w:t xml:space="preserve">تنظر في التقرير الذي أعده الرئيسان المشاركان </w:t>
      </w:r>
      <w:r w:rsidR="002C370D">
        <w:rPr>
          <w:rFonts w:cs="Traditional Arabic"/>
          <w:sz w:val="20"/>
          <w:szCs w:val="30"/>
          <w:rtl/>
        </w:rPr>
        <w:t xml:space="preserve">لفريق الخبراء </w:t>
      </w:r>
      <w:r>
        <w:rPr>
          <w:rFonts w:cs="Traditional Arabic"/>
          <w:sz w:val="20"/>
          <w:szCs w:val="30"/>
          <w:rtl/>
        </w:rPr>
        <w:t xml:space="preserve">العامل المخصص وتقرير المدير التنفيذي لبرنامج البيئة </w:t>
      </w:r>
      <w:r w:rsidR="008B7E3B">
        <w:rPr>
          <w:rFonts w:cs="Traditional Arabic"/>
          <w:sz w:val="20"/>
          <w:szCs w:val="30"/>
          <w:rtl/>
        </w:rPr>
        <w:t xml:space="preserve">وأن تعد </w:t>
      </w:r>
      <w:r>
        <w:rPr>
          <w:rFonts w:cs="Traditional Arabic"/>
          <w:sz w:val="20"/>
          <w:szCs w:val="30"/>
          <w:rtl/>
        </w:rPr>
        <w:t>مقترح</w:t>
      </w:r>
      <w:r w:rsidR="008B7E3B">
        <w:rPr>
          <w:rFonts w:cs="Traditional Arabic"/>
          <w:sz w:val="20"/>
          <w:szCs w:val="30"/>
          <w:rtl/>
        </w:rPr>
        <w:t>اً</w:t>
      </w:r>
      <w:r>
        <w:rPr>
          <w:rFonts w:cs="Traditional Arabic"/>
          <w:sz w:val="20"/>
          <w:szCs w:val="30"/>
          <w:rtl/>
        </w:rPr>
        <w:t xml:space="preserve"> بشأن المؤسسة المضيفة وغير ذلك من الترتيبات </w:t>
      </w:r>
      <w:r w:rsidR="002C370D">
        <w:rPr>
          <w:rFonts w:cs="Traditional Arabic"/>
          <w:sz w:val="20"/>
          <w:szCs w:val="30"/>
          <w:rtl/>
        </w:rPr>
        <w:t>ل</w:t>
      </w:r>
      <w:r>
        <w:rPr>
          <w:rFonts w:cs="Traditional Arabic"/>
          <w:sz w:val="20"/>
          <w:szCs w:val="30"/>
          <w:rtl/>
        </w:rPr>
        <w:t xml:space="preserve">لبرنامج الدولي </w:t>
      </w:r>
      <w:r w:rsidR="008B7E3B">
        <w:rPr>
          <w:rFonts w:cs="Traditional Arabic"/>
          <w:sz w:val="20"/>
          <w:szCs w:val="30"/>
          <w:rtl/>
        </w:rPr>
        <w:t xml:space="preserve">المحدد </w:t>
      </w:r>
      <w:r w:rsidR="002C370D">
        <w:rPr>
          <w:rFonts w:cs="Traditional Arabic"/>
          <w:sz w:val="20"/>
          <w:szCs w:val="30"/>
          <w:rtl/>
        </w:rPr>
        <w:t xml:space="preserve">من أجل </w:t>
      </w:r>
      <w:r>
        <w:rPr>
          <w:rFonts w:cs="Traditional Arabic"/>
          <w:sz w:val="20"/>
          <w:szCs w:val="30"/>
          <w:rtl/>
        </w:rPr>
        <w:t xml:space="preserve">النظر فيه </w:t>
      </w:r>
      <w:r w:rsidR="008B7E3B">
        <w:rPr>
          <w:rFonts w:cs="Traditional Arabic"/>
          <w:sz w:val="20"/>
          <w:szCs w:val="30"/>
          <w:rtl/>
        </w:rPr>
        <w:t xml:space="preserve">واحتمال </w:t>
      </w:r>
      <w:r w:rsidR="002C370D">
        <w:rPr>
          <w:rFonts w:cs="Traditional Arabic"/>
          <w:sz w:val="20"/>
          <w:szCs w:val="30"/>
          <w:rtl/>
        </w:rPr>
        <w:t xml:space="preserve">اعتماده </w:t>
      </w:r>
      <w:r>
        <w:rPr>
          <w:rFonts w:cs="Traditional Arabic"/>
          <w:sz w:val="20"/>
          <w:szCs w:val="30"/>
          <w:rtl/>
        </w:rPr>
        <w:t xml:space="preserve">من </w:t>
      </w:r>
      <w:r w:rsidR="008B7E3B">
        <w:rPr>
          <w:rFonts w:cs="Traditional Arabic"/>
          <w:sz w:val="20"/>
          <w:szCs w:val="30"/>
          <w:rtl/>
        </w:rPr>
        <w:t xml:space="preserve">جانب </w:t>
      </w:r>
      <w:r>
        <w:rPr>
          <w:rFonts w:cs="Traditional Arabic"/>
          <w:sz w:val="20"/>
          <w:szCs w:val="30"/>
          <w:rtl/>
        </w:rPr>
        <w:t>مؤتمر الأطراف في اجتماعه الأول.</w:t>
      </w:r>
    </w:p>
    <w:p w:rsidR="00555772" w:rsidRDefault="00720781" w:rsidP="006C314B">
      <w:pPr>
        <w:tabs>
          <w:tab w:val="left" w:pos="1841"/>
        </w:tabs>
        <w:spacing w:after="120" w:line="400" w:lineRule="exact"/>
        <w:ind w:left="1134"/>
        <w:jc w:val="both"/>
        <w:rPr>
          <w:rFonts w:cs="Traditional Arabic"/>
          <w:sz w:val="20"/>
          <w:szCs w:val="30"/>
          <w:rtl/>
        </w:rPr>
      </w:pPr>
      <w:r>
        <w:rPr>
          <w:rFonts w:cs="Traditional Arabic"/>
          <w:sz w:val="20"/>
          <w:szCs w:val="30"/>
          <w:rtl/>
        </w:rPr>
        <w:t>93</w:t>
      </w:r>
      <w:r w:rsidR="00555772">
        <w:rPr>
          <w:rFonts w:cs="Traditional Arabic"/>
          <w:sz w:val="20"/>
          <w:szCs w:val="30"/>
          <w:rtl/>
        </w:rPr>
        <w:t xml:space="preserve"> -</w:t>
      </w:r>
      <w:r w:rsidR="00555772">
        <w:rPr>
          <w:rFonts w:cs="Traditional Arabic"/>
          <w:sz w:val="20"/>
          <w:szCs w:val="30"/>
          <w:rtl/>
        </w:rPr>
        <w:tab/>
        <w:t xml:space="preserve">وبعد ذلك قدَّمت ممثلة مرفق البيئة العالمية تقريراً عن أنشطة مرفق البيئة العالمية لدعم اتفاقية ميناماتا في الفترة ما بين تموز/يوليه 2014 وتشرين الأول/أكتوبر 2015. وقالت إن مرفق البيئة العالمية ملتزم بإنجاح الاتفاقية، </w:t>
      </w:r>
      <w:r w:rsidR="008B7E3B">
        <w:rPr>
          <w:rFonts w:cs="Traditional Arabic"/>
          <w:sz w:val="20"/>
          <w:szCs w:val="30"/>
          <w:rtl/>
        </w:rPr>
        <w:t xml:space="preserve">ويقدم </w:t>
      </w:r>
      <w:r w:rsidR="00555772" w:rsidRPr="001D7492">
        <w:rPr>
          <w:rFonts w:cs="Traditional Arabic"/>
          <w:sz w:val="24"/>
          <w:szCs w:val="30"/>
          <w:rtl/>
        </w:rPr>
        <w:t>الدعم</w:t>
      </w:r>
      <w:r w:rsidR="00555772">
        <w:rPr>
          <w:rFonts w:cs="Traditional Arabic"/>
          <w:sz w:val="20"/>
          <w:szCs w:val="30"/>
          <w:rtl/>
        </w:rPr>
        <w:t xml:space="preserve"> للبلدان في جهودها </w:t>
      </w:r>
      <w:r w:rsidR="008B7E3B">
        <w:rPr>
          <w:rFonts w:cs="Traditional Arabic"/>
          <w:sz w:val="20"/>
          <w:szCs w:val="30"/>
          <w:rtl/>
        </w:rPr>
        <w:t xml:space="preserve">الرامية إلى </w:t>
      </w:r>
      <w:r w:rsidR="00555772">
        <w:rPr>
          <w:rFonts w:cs="Traditional Arabic"/>
          <w:sz w:val="20"/>
          <w:szCs w:val="30"/>
          <w:rtl/>
        </w:rPr>
        <w:t xml:space="preserve">التصديق المبكِّر والتنفيذ اتساقاً مع القرار </w:t>
      </w:r>
      <w:r w:rsidR="008B7E3B">
        <w:rPr>
          <w:rFonts w:cs="Traditional Arabic"/>
          <w:sz w:val="20"/>
          <w:szCs w:val="30"/>
          <w:rtl/>
        </w:rPr>
        <w:t>المتعلق ب</w:t>
      </w:r>
      <w:r w:rsidR="00555772">
        <w:rPr>
          <w:rFonts w:cs="Traditional Arabic"/>
          <w:sz w:val="20"/>
          <w:szCs w:val="30"/>
          <w:rtl/>
        </w:rPr>
        <w:t xml:space="preserve">الترتيبات المالية في الوثيقة الختامية لمؤتمر المفوَّضين. واستجابة إلى التوجيهات </w:t>
      </w:r>
      <w:r w:rsidR="008B7E3B">
        <w:rPr>
          <w:rFonts w:cs="Traditional Arabic"/>
          <w:sz w:val="20"/>
          <w:szCs w:val="30"/>
          <w:rtl/>
        </w:rPr>
        <w:t xml:space="preserve">التي أصدرتها </w:t>
      </w:r>
      <w:r w:rsidR="00555772">
        <w:rPr>
          <w:rFonts w:cs="Traditional Arabic"/>
          <w:sz w:val="20"/>
          <w:szCs w:val="30"/>
          <w:rtl/>
        </w:rPr>
        <w:t xml:space="preserve">اللجنة في دورتها السادسة، أقرّ مجلس مرفق البيئة العالمية تنقيح معايير الأهلية في كانون الثاني/يناير 2015 لتمكين البلدان غير الموقِّعة والتي تتخذ خطوات ملموسة للتصديق على الاتفاقية </w:t>
      </w:r>
      <w:r w:rsidR="003C20FF">
        <w:rPr>
          <w:rFonts w:cs="Traditional Arabic"/>
          <w:sz w:val="20"/>
          <w:szCs w:val="30"/>
          <w:rtl/>
        </w:rPr>
        <w:t xml:space="preserve">من أن تصبح </w:t>
      </w:r>
      <w:r w:rsidR="00555772">
        <w:rPr>
          <w:rFonts w:cs="Traditional Arabic"/>
          <w:sz w:val="20"/>
          <w:szCs w:val="30"/>
          <w:rtl/>
        </w:rPr>
        <w:t xml:space="preserve">مؤهّلة للحصول على دعم مرفق البيئة العالمية من أجل إعداد </w:t>
      </w:r>
      <w:r w:rsidR="003C20FF">
        <w:rPr>
          <w:rFonts w:cs="Traditional Arabic"/>
          <w:sz w:val="20"/>
          <w:szCs w:val="30"/>
          <w:rtl/>
        </w:rPr>
        <w:t>ال</w:t>
      </w:r>
      <w:r w:rsidR="00555772">
        <w:rPr>
          <w:rFonts w:cs="Traditional Arabic"/>
          <w:sz w:val="20"/>
          <w:szCs w:val="30"/>
          <w:rtl/>
        </w:rPr>
        <w:t xml:space="preserve">تقييمات </w:t>
      </w:r>
      <w:r w:rsidR="003C20FF">
        <w:rPr>
          <w:rFonts w:cs="Traditional Arabic"/>
          <w:sz w:val="20"/>
          <w:szCs w:val="30"/>
          <w:rtl/>
        </w:rPr>
        <w:t>ال</w:t>
      </w:r>
      <w:r w:rsidR="00555772">
        <w:rPr>
          <w:rFonts w:cs="Traditional Arabic"/>
          <w:sz w:val="20"/>
          <w:szCs w:val="30"/>
          <w:rtl/>
        </w:rPr>
        <w:t xml:space="preserve">أوّلية لاتفاقية ميناماتا وخطط </w:t>
      </w:r>
      <w:r w:rsidR="003C20FF">
        <w:rPr>
          <w:rFonts w:cs="Traditional Arabic"/>
          <w:sz w:val="20"/>
          <w:szCs w:val="30"/>
          <w:rtl/>
        </w:rPr>
        <w:t>ال</w:t>
      </w:r>
      <w:r w:rsidR="00555772">
        <w:rPr>
          <w:rFonts w:cs="Traditional Arabic"/>
          <w:sz w:val="20"/>
          <w:szCs w:val="30"/>
          <w:rtl/>
        </w:rPr>
        <w:t xml:space="preserve">عمل </w:t>
      </w:r>
      <w:r w:rsidR="003C20FF">
        <w:rPr>
          <w:rFonts w:cs="Traditional Arabic"/>
          <w:sz w:val="20"/>
          <w:szCs w:val="30"/>
          <w:rtl/>
        </w:rPr>
        <w:t>ال</w:t>
      </w:r>
      <w:r w:rsidR="00555772">
        <w:rPr>
          <w:rFonts w:cs="Traditional Arabic"/>
          <w:sz w:val="20"/>
          <w:szCs w:val="30"/>
          <w:rtl/>
        </w:rPr>
        <w:t xml:space="preserve">وطنية </w:t>
      </w:r>
      <w:r w:rsidR="003C20FF">
        <w:rPr>
          <w:rFonts w:cs="Traditional Arabic"/>
          <w:sz w:val="20"/>
          <w:szCs w:val="30"/>
          <w:rtl/>
        </w:rPr>
        <w:t xml:space="preserve">الرامية إلى تخفيض </w:t>
      </w:r>
      <w:r w:rsidR="00555772">
        <w:rPr>
          <w:rFonts w:cs="Traditional Arabic"/>
          <w:sz w:val="20"/>
          <w:szCs w:val="30"/>
          <w:rtl/>
        </w:rPr>
        <w:t xml:space="preserve">وإنهاء استخدام الزئبق في تعدين الذهب الحرفي والضيِّق النطاق. وحتى تشرين الثاني/نوفمبر 2015، كان مرفق البيئة العالمية قد قدَّم الدعم لإجراء </w:t>
      </w:r>
      <w:r w:rsidR="003C20FF">
        <w:rPr>
          <w:rFonts w:cs="Traditional Arabic"/>
          <w:sz w:val="20"/>
          <w:szCs w:val="30"/>
          <w:rtl/>
        </w:rPr>
        <w:t>74 تقييماً من ال</w:t>
      </w:r>
      <w:r w:rsidR="00555772">
        <w:rPr>
          <w:rFonts w:cs="Traditional Arabic"/>
          <w:sz w:val="20"/>
          <w:szCs w:val="30"/>
          <w:rtl/>
        </w:rPr>
        <w:t xml:space="preserve">تقييمات </w:t>
      </w:r>
      <w:r w:rsidR="003C20FF">
        <w:rPr>
          <w:rFonts w:cs="Traditional Arabic"/>
          <w:sz w:val="20"/>
          <w:szCs w:val="30"/>
          <w:rtl/>
        </w:rPr>
        <w:t>ال</w:t>
      </w:r>
      <w:r w:rsidR="00555772">
        <w:rPr>
          <w:rFonts w:cs="Traditional Arabic"/>
          <w:sz w:val="20"/>
          <w:szCs w:val="30"/>
          <w:rtl/>
        </w:rPr>
        <w:t xml:space="preserve">أوّلية لاتفاقية ميناماتا، </w:t>
      </w:r>
      <w:r w:rsidR="003C20FF">
        <w:rPr>
          <w:rFonts w:cs="Traditional Arabic"/>
          <w:sz w:val="20"/>
          <w:szCs w:val="30"/>
          <w:rtl/>
        </w:rPr>
        <w:t xml:space="preserve">ولوضع </w:t>
      </w:r>
      <w:r w:rsidR="00555772">
        <w:rPr>
          <w:rFonts w:cs="Traditional Arabic"/>
          <w:sz w:val="20"/>
          <w:szCs w:val="30"/>
          <w:rtl/>
        </w:rPr>
        <w:t>13 خطة عمل وطنية. وأثناء الفترة، خصّص مرفق البيئة العالمية في برامجه مبلغ 24</w:t>
      </w:r>
      <w:r w:rsidR="006C314B">
        <w:rPr>
          <w:rFonts w:cs="Traditional Arabic"/>
          <w:sz w:val="20"/>
          <w:szCs w:val="30"/>
          <w:rtl/>
        </w:rPr>
        <w:t>,</w:t>
      </w:r>
      <w:r w:rsidR="00555772">
        <w:rPr>
          <w:rFonts w:cs="Traditional Arabic"/>
          <w:sz w:val="20"/>
          <w:szCs w:val="30"/>
          <w:rtl/>
        </w:rPr>
        <w:t>6 مليون دولار - أو نسبة 17 في المائة من مبلغ</w:t>
      </w:r>
      <w:r w:rsidR="008A5B57">
        <w:rPr>
          <w:rFonts w:cs="Traditional Arabic"/>
          <w:sz w:val="20"/>
          <w:szCs w:val="30"/>
          <w:rtl/>
        </w:rPr>
        <w:t xml:space="preserve"> قيمته</w:t>
      </w:r>
      <w:r w:rsidR="00555772">
        <w:rPr>
          <w:rFonts w:cs="Traditional Arabic"/>
          <w:sz w:val="20"/>
          <w:szCs w:val="30"/>
          <w:rtl/>
        </w:rPr>
        <w:t xml:space="preserve"> 141 مليون دولار </w:t>
      </w:r>
      <w:r w:rsidR="008A5B57">
        <w:rPr>
          <w:rFonts w:cs="Traditional Arabic"/>
          <w:sz w:val="20"/>
          <w:szCs w:val="30"/>
          <w:rtl/>
        </w:rPr>
        <w:t xml:space="preserve">جرى تخصيصه </w:t>
      </w:r>
      <w:r w:rsidR="00555772">
        <w:rPr>
          <w:rFonts w:cs="Traditional Arabic"/>
          <w:sz w:val="20"/>
          <w:szCs w:val="30"/>
          <w:rtl/>
        </w:rPr>
        <w:t xml:space="preserve">لمشاريع الزئبق أثناء فترة التجديد السادسة (تموز/يوليه 2014 - حزيران/يونيه 2018) - وذلك من أجل طائفة متنوعة من المشاريع </w:t>
      </w:r>
      <w:r w:rsidR="008A5B57">
        <w:rPr>
          <w:rFonts w:cs="Traditional Arabic"/>
          <w:sz w:val="20"/>
          <w:szCs w:val="30"/>
          <w:rtl/>
        </w:rPr>
        <w:t>تتعلق ب</w:t>
      </w:r>
      <w:r w:rsidR="00555772">
        <w:rPr>
          <w:rFonts w:cs="Traditional Arabic"/>
          <w:sz w:val="20"/>
          <w:szCs w:val="30"/>
          <w:rtl/>
        </w:rPr>
        <w:t xml:space="preserve">إدارة نفايات الزئبق في مجال الرعاية الصحية، وخفض إنتاج واستخدام الزئبق في عمليات التصنيع، وأنشطة التمكين وبناء القدرات. وكان من المتوقَّع أن تزيل المشاريع 360 طناً من الزئبق، حوالي ثلث </w:t>
      </w:r>
      <w:r w:rsidR="003C20FF">
        <w:rPr>
          <w:rFonts w:cs="Traditional Arabic"/>
          <w:sz w:val="20"/>
          <w:szCs w:val="30"/>
          <w:rtl/>
        </w:rPr>
        <w:t>الكمية المستهدفة ل</w:t>
      </w:r>
      <w:r w:rsidR="00555772">
        <w:rPr>
          <w:rFonts w:cs="Traditional Arabic"/>
          <w:sz w:val="20"/>
          <w:szCs w:val="30"/>
          <w:rtl/>
        </w:rPr>
        <w:t xml:space="preserve">مرحلة التجديد السادسة </w:t>
      </w:r>
      <w:r w:rsidR="003C20FF">
        <w:rPr>
          <w:rFonts w:cs="Traditional Arabic"/>
          <w:sz w:val="20"/>
          <w:szCs w:val="30"/>
          <w:rtl/>
        </w:rPr>
        <w:t>و</w:t>
      </w:r>
      <w:r w:rsidR="00555772">
        <w:rPr>
          <w:rFonts w:cs="Traditional Arabic"/>
          <w:sz w:val="20"/>
          <w:szCs w:val="30"/>
          <w:rtl/>
        </w:rPr>
        <w:t>قدرها 000</w:t>
      </w:r>
      <w:r w:rsidR="001753D7">
        <w:rPr>
          <w:rFonts w:cs="Traditional Arabic"/>
          <w:sz w:val="20"/>
          <w:szCs w:val="30"/>
          <w:rtl/>
        </w:rPr>
        <w:t> </w:t>
      </w:r>
      <w:r w:rsidR="00555772">
        <w:rPr>
          <w:rFonts w:cs="Traditional Arabic"/>
          <w:sz w:val="20"/>
          <w:szCs w:val="30"/>
          <w:rtl/>
        </w:rPr>
        <w:t>1 طن. ومنذ تشرين الثاني/نوفمبر 2015، قدَّم مرفق البيئة العالمية الدعم لثماني بلدان إضافية في إجراء التقييمات الأوّلية لاتفاقية ميناماتا و</w:t>
      </w:r>
      <w:r w:rsidR="003C20FF">
        <w:rPr>
          <w:rFonts w:cs="Traditional Arabic"/>
          <w:sz w:val="20"/>
          <w:szCs w:val="30"/>
          <w:rtl/>
        </w:rPr>
        <w:t xml:space="preserve">وضع </w:t>
      </w:r>
      <w:r w:rsidR="00555772">
        <w:rPr>
          <w:rFonts w:cs="Traditional Arabic"/>
          <w:sz w:val="20"/>
          <w:szCs w:val="30"/>
          <w:rtl/>
        </w:rPr>
        <w:t xml:space="preserve">خطط العمل الوطنية. وقد طُلِب إلى المجلس أن يعتمد مبلغ 10 ملايين دولار تقريباً في أحدث خطة </w:t>
      </w:r>
      <w:r w:rsidR="003C20FF">
        <w:rPr>
          <w:rFonts w:cs="Traditional Arabic"/>
          <w:sz w:val="20"/>
          <w:szCs w:val="30"/>
          <w:rtl/>
        </w:rPr>
        <w:t xml:space="preserve">من خطط العمل </w:t>
      </w:r>
      <w:r w:rsidR="00555772">
        <w:rPr>
          <w:rFonts w:cs="Traditional Arabic"/>
          <w:sz w:val="20"/>
          <w:szCs w:val="30"/>
          <w:rtl/>
        </w:rPr>
        <w:t xml:space="preserve">من أجل </w:t>
      </w:r>
      <w:r w:rsidR="003C20FF">
        <w:rPr>
          <w:rFonts w:cs="Traditional Arabic"/>
          <w:sz w:val="20"/>
          <w:szCs w:val="30"/>
          <w:rtl/>
        </w:rPr>
        <w:t>ال</w:t>
      </w:r>
      <w:r w:rsidR="00555772">
        <w:rPr>
          <w:rFonts w:cs="Traditional Arabic"/>
          <w:sz w:val="20"/>
          <w:szCs w:val="30"/>
          <w:rtl/>
        </w:rPr>
        <w:t xml:space="preserve">مشاريع </w:t>
      </w:r>
      <w:r w:rsidR="003C20FF">
        <w:rPr>
          <w:rFonts w:cs="Traditional Arabic"/>
          <w:sz w:val="20"/>
          <w:szCs w:val="30"/>
          <w:rtl/>
        </w:rPr>
        <w:t xml:space="preserve">التي تهدف إلى دعم </w:t>
      </w:r>
      <w:r w:rsidR="00555772">
        <w:rPr>
          <w:rFonts w:cs="Traditional Arabic"/>
          <w:sz w:val="20"/>
          <w:szCs w:val="30"/>
          <w:rtl/>
        </w:rPr>
        <w:t>التنفيذ المبكِّر للاتفاقية.</w:t>
      </w:r>
    </w:p>
    <w:p w:rsidR="00555772" w:rsidRPr="001D7492" w:rsidRDefault="00555772" w:rsidP="00D7795A">
      <w:pPr>
        <w:tabs>
          <w:tab w:val="left" w:pos="1126"/>
          <w:tab w:val="left" w:pos="2975"/>
        </w:tabs>
        <w:spacing w:after="120" w:line="400" w:lineRule="exact"/>
        <w:ind w:left="1132" w:hanging="708"/>
        <w:jc w:val="both"/>
        <w:rPr>
          <w:rFonts w:cs="Traditional Arabic"/>
          <w:b/>
          <w:bCs/>
          <w:sz w:val="30"/>
          <w:szCs w:val="30"/>
          <w:rtl/>
        </w:rPr>
      </w:pPr>
      <w:r w:rsidRPr="001D7492">
        <w:rPr>
          <w:rFonts w:cs="Traditional Arabic"/>
          <w:b/>
          <w:bCs/>
          <w:sz w:val="30"/>
          <w:szCs w:val="30"/>
          <w:rtl/>
        </w:rPr>
        <w:t>(أ)</w:t>
      </w:r>
      <w:r w:rsidRPr="001D7492">
        <w:rPr>
          <w:rFonts w:cs="Traditional Arabic"/>
          <w:b/>
          <w:bCs/>
          <w:sz w:val="30"/>
          <w:szCs w:val="30"/>
          <w:rtl/>
        </w:rPr>
        <w:tab/>
        <w:t>مشروع</w:t>
      </w:r>
      <w:r w:rsidRPr="001D7492">
        <w:rPr>
          <w:rFonts w:cs="Traditional Arabic"/>
          <w:b/>
          <w:bCs/>
          <w:sz w:val="30"/>
          <w:szCs w:val="30"/>
        </w:rPr>
        <w:t xml:space="preserve"> </w:t>
      </w:r>
      <w:r w:rsidRPr="001D7492">
        <w:rPr>
          <w:rFonts w:cs="Traditional Arabic"/>
          <w:b/>
          <w:bCs/>
          <w:sz w:val="30"/>
          <w:szCs w:val="30"/>
          <w:rtl/>
        </w:rPr>
        <w:t>مذكرة</w:t>
      </w:r>
      <w:r w:rsidRPr="001D7492">
        <w:rPr>
          <w:rFonts w:cs="Traditional Arabic"/>
          <w:b/>
          <w:bCs/>
          <w:sz w:val="30"/>
          <w:szCs w:val="30"/>
        </w:rPr>
        <w:t xml:space="preserve"> </w:t>
      </w:r>
      <w:r w:rsidRPr="001D7492">
        <w:rPr>
          <w:rFonts w:cs="Traditional Arabic"/>
          <w:b/>
          <w:bCs/>
          <w:sz w:val="30"/>
          <w:szCs w:val="30"/>
          <w:rtl/>
        </w:rPr>
        <w:t>التفاهم</w:t>
      </w:r>
      <w:r w:rsidRPr="001D7492">
        <w:rPr>
          <w:rFonts w:cs="Traditional Arabic"/>
          <w:b/>
          <w:bCs/>
          <w:sz w:val="30"/>
          <w:szCs w:val="30"/>
        </w:rPr>
        <w:t xml:space="preserve"> </w:t>
      </w:r>
      <w:r w:rsidRPr="001D7492">
        <w:rPr>
          <w:rFonts w:cs="Traditional Arabic"/>
          <w:b/>
          <w:bCs/>
          <w:sz w:val="30"/>
          <w:szCs w:val="30"/>
          <w:rtl/>
        </w:rPr>
        <w:t>بين</w:t>
      </w:r>
      <w:r w:rsidRPr="001D7492">
        <w:rPr>
          <w:rFonts w:cs="Traditional Arabic"/>
          <w:b/>
          <w:bCs/>
          <w:sz w:val="30"/>
          <w:szCs w:val="30"/>
        </w:rPr>
        <w:t xml:space="preserve"> </w:t>
      </w:r>
      <w:r w:rsidRPr="001D7492">
        <w:rPr>
          <w:rFonts w:cs="Traditional Arabic"/>
          <w:b/>
          <w:bCs/>
          <w:sz w:val="30"/>
          <w:szCs w:val="30"/>
          <w:rtl/>
        </w:rPr>
        <w:t>مؤتمر</w:t>
      </w:r>
      <w:r w:rsidRPr="001D7492">
        <w:rPr>
          <w:rFonts w:cs="Traditional Arabic"/>
          <w:b/>
          <w:bCs/>
          <w:sz w:val="30"/>
          <w:szCs w:val="30"/>
        </w:rPr>
        <w:t xml:space="preserve"> </w:t>
      </w:r>
      <w:r w:rsidRPr="001D7492">
        <w:rPr>
          <w:rFonts w:cs="Traditional Arabic"/>
          <w:b/>
          <w:bCs/>
          <w:sz w:val="30"/>
          <w:szCs w:val="30"/>
          <w:rtl/>
        </w:rPr>
        <w:t>الأطراف</w:t>
      </w:r>
      <w:r w:rsidRPr="001D7492">
        <w:rPr>
          <w:rFonts w:cs="Traditional Arabic"/>
          <w:b/>
          <w:bCs/>
          <w:sz w:val="30"/>
          <w:szCs w:val="30"/>
        </w:rPr>
        <w:t xml:space="preserve"> </w:t>
      </w:r>
      <w:r w:rsidRPr="001D7492">
        <w:rPr>
          <w:rFonts w:cs="Traditional Arabic"/>
          <w:b/>
          <w:bCs/>
          <w:sz w:val="30"/>
          <w:szCs w:val="30"/>
          <w:rtl/>
        </w:rPr>
        <w:t>في</w:t>
      </w:r>
      <w:r w:rsidRPr="001D7492">
        <w:rPr>
          <w:rFonts w:cs="Traditional Arabic"/>
          <w:b/>
          <w:bCs/>
          <w:sz w:val="30"/>
          <w:szCs w:val="30"/>
        </w:rPr>
        <w:t xml:space="preserve"> </w:t>
      </w:r>
      <w:r w:rsidRPr="001D7492">
        <w:rPr>
          <w:rFonts w:cs="Traditional Arabic"/>
          <w:b/>
          <w:bCs/>
          <w:sz w:val="30"/>
          <w:szCs w:val="30"/>
          <w:rtl/>
        </w:rPr>
        <w:t>اتفاقية</w:t>
      </w:r>
      <w:r w:rsidRPr="001D7492">
        <w:rPr>
          <w:rFonts w:cs="Traditional Arabic"/>
          <w:b/>
          <w:bCs/>
          <w:sz w:val="30"/>
          <w:szCs w:val="30"/>
        </w:rPr>
        <w:t xml:space="preserve"> </w:t>
      </w:r>
      <w:r w:rsidRPr="001D7492">
        <w:rPr>
          <w:rFonts w:cs="Traditional Arabic"/>
          <w:b/>
          <w:bCs/>
          <w:sz w:val="30"/>
          <w:szCs w:val="30"/>
          <w:rtl/>
        </w:rPr>
        <w:t>ميناماتا</w:t>
      </w:r>
      <w:r w:rsidRPr="001D7492">
        <w:rPr>
          <w:rFonts w:cs="Traditional Arabic"/>
          <w:b/>
          <w:bCs/>
          <w:sz w:val="30"/>
          <w:szCs w:val="30"/>
        </w:rPr>
        <w:t xml:space="preserve"> </w:t>
      </w:r>
      <w:r w:rsidRPr="001D7492">
        <w:rPr>
          <w:rFonts w:cs="Traditional Arabic"/>
          <w:b/>
          <w:bCs/>
          <w:sz w:val="30"/>
          <w:szCs w:val="30"/>
          <w:rtl/>
        </w:rPr>
        <w:t>بشأن</w:t>
      </w:r>
      <w:r w:rsidRPr="001D7492">
        <w:rPr>
          <w:rFonts w:cs="Traditional Arabic"/>
          <w:b/>
          <w:bCs/>
          <w:sz w:val="30"/>
          <w:szCs w:val="30"/>
        </w:rPr>
        <w:t xml:space="preserve"> </w:t>
      </w:r>
      <w:r w:rsidRPr="001D7492">
        <w:rPr>
          <w:rFonts w:cs="Traditional Arabic"/>
          <w:b/>
          <w:bCs/>
          <w:sz w:val="30"/>
          <w:szCs w:val="30"/>
          <w:rtl/>
        </w:rPr>
        <w:t>الزئبق</w:t>
      </w:r>
      <w:r w:rsidRPr="001D7492">
        <w:rPr>
          <w:rFonts w:cs="Traditional Arabic"/>
          <w:b/>
          <w:bCs/>
          <w:sz w:val="30"/>
          <w:szCs w:val="30"/>
        </w:rPr>
        <w:t xml:space="preserve"> </w:t>
      </w:r>
      <w:r w:rsidRPr="001D7492">
        <w:rPr>
          <w:rFonts w:cs="Traditional Arabic"/>
          <w:b/>
          <w:bCs/>
          <w:sz w:val="30"/>
          <w:szCs w:val="30"/>
          <w:rtl/>
        </w:rPr>
        <w:t>ومجلس</w:t>
      </w:r>
      <w:r w:rsidRPr="001D7492">
        <w:rPr>
          <w:rFonts w:cs="Traditional Arabic"/>
          <w:b/>
          <w:bCs/>
          <w:sz w:val="30"/>
          <w:szCs w:val="30"/>
        </w:rPr>
        <w:t xml:space="preserve"> </w:t>
      </w:r>
      <w:r w:rsidRPr="001D7492">
        <w:rPr>
          <w:rFonts w:cs="Traditional Arabic"/>
          <w:b/>
          <w:bCs/>
          <w:sz w:val="30"/>
          <w:szCs w:val="30"/>
          <w:rtl/>
        </w:rPr>
        <w:t>مرفق</w:t>
      </w:r>
      <w:r w:rsidRPr="001D7492">
        <w:rPr>
          <w:rFonts w:cs="Traditional Arabic"/>
          <w:b/>
          <w:bCs/>
          <w:sz w:val="30"/>
          <w:szCs w:val="30"/>
        </w:rPr>
        <w:t xml:space="preserve"> </w:t>
      </w:r>
      <w:r w:rsidRPr="001D7492">
        <w:rPr>
          <w:rFonts w:cs="Traditional Arabic"/>
          <w:b/>
          <w:bCs/>
          <w:sz w:val="30"/>
          <w:szCs w:val="30"/>
          <w:rtl/>
        </w:rPr>
        <w:t>البيئة</w:t>
      </w:r>
      <w:r w:rsidRPr="001D7492">
        <w:rPr>
          <w:rFonts w:cs="Traditional Arabic"/>
          <w:b/>
          <w:bCs/>
          <w:sz w:val="30"/>
          <w:szCs w:val="30"/>
        </w:rPr>
        <w:t xml:space="preserve"> </w:t>
      </w:r>
      <w:r w:rsidRPr="001D7492">
        <w:rPr>
          <w:rFonts w:cs="Traditional Arabic"/>
          <w:b/>
          <w:bCs/>
          <w:sz w:val="30"/>
          <w:szCs w:val="30"/>
          <w:rtl/>
        </w:rPr>
        <w:t>العالمية</w:t>
      </w:r>
    </w:p>
    <w:p w:rsidR="00555772" w:rsidRDefault="00720781" w:rsidP="008F2332">
      <w:pPr>
        <w:tabs>
          <w:tab w:val="left" w:pos="1841"/>
        </w:tabs>
        <w:spacing w:after="120" w:line="400" w:lineRule="exact"/>
        <w:ind w:left="1134"/>
        <w:jc w:val="both"/>
        <w:rPr>
          <w:rFonts w:cs="Traditional Arabic"/>
          <w:sz w:val="20"/>
          <w:szCs w:val="30"/>
          <w:rtl/>
        </w:rPr>
      </w:pPr>
      <w:r>
        <w:rPr>
          <w:rFonts w:cs="Traditional Arabic"/>
          <w:sz w:val="20"/>
          <w:szCs w:val="30"/>
          <w:rtl/>
        </w:rPr>
        <w:t>94</w:t>
      </w:r>
      <w:r w:rsidR="00555772">
        <w:rPr>
          <w:rFonts w:cs="Traditional Arabic"/>
          <w:sz w:val="20"/>
          <w:szCs w:val="30"/>
          <w:rtl/>
        </w:rPr>
        <w:t xml:space="preserve"> </w:t>
      </w:r>
      <w:r w:rsidR="001D7492">
        <w:rPr>
          <w:rFonts w:cs="Traditional Arabic"/>
          <w:sz w:val="20"/>
          <w:szCs w:val="30"/>
          <w:rtl/>
        </w:rPr>
        <w:t>-</w:t>
      </w:r>
      <w:r w:rsidR="001D7492">
        <w:rPr>
          <w:rFonts w:cs="Traditional Arabic"/>
          <w:sz w:val="20"/>
          <w:szCs w:val="30"/>
          <w:rtl/>
        </w:rPr>
        <w:tab/>
      </w:r>
      <w:r w:rsidR="00F66F38">
        <w:rPr>
          <w:rFonts w:cs="Traditional Arabic"/>
          <w:sz w:val="20"/>
          <w:szCs w:val="30"/>
          <w:rtl/>
        </w:rPr>
        <w:t>كان هناك تأييد عام لأن يُعتمد، على نحو مؤقت،</w:t>
      </w:r>
      <w:r w:rsidR="003C20FF">
        <w:rPr>
          <w:rFonts w:cs="Traditional Arabic"/>
          <w:sz w:val="20"/>
          <w:szCs w:val="30"/>
          <w:rtl/>
        </w:rPr>
        <w:t xml:space="preserve"> </w:t>
      </w:r>
      <w:r w:rsidR="00555772">
        <w:rPr>
          <w:rFonts w:cs="Traditional Arabic"/>
          <w:sz w:val="20"/>
          <w:szCs w:val="30"/>
          <w:rtl/>
        </w:rPr>
        <w:t>مشروع مذكرة التفاهم بين مؤتمر الأطراف ومجلس مرفق البيئة العالمية</w:t>
      </w:r>
      <w:r w:rsidR="00F66F38">
        <w:rPr>
          <w:rFonts w:cs="Traditional Arabic"/>
          <w:sz w:val="20"/>
          <w:szCs w:val="30"/>
          <w:rtl/>
        </w:rPr>
        <w:t xml:space="preserve"> </w:t>
      </w:r>
      <w:r w:rsidR="008A5B57">
        <w:rPr>
          <w:rFonts w:cs="Traditional Arabic"/>
          <w:sz w:val="20"/>
          <w:szCs w:val="30"/>
          <w:rtl/>
        </w:rPr>
        <w:t xml:space="preserve">الوارد </w:t>
      </w:r>
      <w:r w:rsidR="00F66F38">
        <w:rPr>
          <w:rFonts w:cs="Traditional Arabic"/>
          <w:sz w:val="20"/>
          <w:szCs w:val="30"/>
          <w:rtl/>
        </w:rPr>
        <w:t xml:space="preserve">في الوثيقة </w:t>
      </w:r>
      <w:r w:rsidR="00F66F38" w:rsidRPr="00D7795A">
        <w:rPr>
          <w:rStyle w:val="DeltaViewInsertion"/>
          <w:rFonts w:eastAsia="MS Mincho"/>
          <w:color w:val="auto"/>
          <w:sz w:val="20"/>
          <w:szCs w:val="20"/>
          <w:u w:val="none"/>
        </w:rPr>
        <w:t>UNEP(DTIE)/Hg/INC.7/7</w:t>
      </w:r>
      <w:r w:rsidR="00555772">
        <w:rPr>
          <w:rFonts w:cs="Traditional Arabic"/>
          <w:sz w:val="20"/>
          <w:szCs w:val="30"/>
          <w:rtl/>
        </w:rPr>
        <w:t>، بيد أن ممثلين</w:t>
      </w:r>
      <w:r w:rsidR="0046213D">
        <w:rPr>
          <w:rFonts w:cs="Traditional Arabic"/>
          <w:sz w:val="20"/>
          <w:szCs w:val="30"/>
          <w:rtl/>
        </w:rPr>
        <w:t xml:space="preserve"> اثنين</w:t>
      </w:r>
      <w:r w:rsidR="00555772">
        <w:rPr>
          <w:rFonts w:cs="Traditional Arabic"/>
          <w:sz w:val="20"/>
          <w:szCs w:val="30"/>
          <w:rtl/>
        </w:rPr>
        <w:t xml:space="preserve"> اقترح</w:t>
      </w:r>
      <w:r w:rsidR="0046213D">
        <w:rPr>
          <w:rFonts w:cs="Traditional Arabic"/>
          <w:sz w:val="20"/>
          <w:szCs w:val="30"/>
          <w:rtl/>
        </w:rPr>
        <w:t>ا</w:t>
      </w:r>
      <w:r w:rsidR="00555772">
        <w:rPr>
          <w:rFonts w:cs="Traditional Arabic"/>
          <w:sz w:val="20"/>
          <w:szCs w:val="30"/>
          <w:rtl/>
        </w:rPr>
        <w:t xml:space="preserve"> إجراء تعديلات. وقال أحدهم</w:t>
      </w:r>
      <w:r w:rsidR="008A5B57">
        <w:rPr>
          <w:rFonts w:cs="Traditional Arabic"/>
          <w:sz w:val="20"/>
          <w:szCs w:val="30"/>
          <w:rtl/>
        </w:rPr>
        <w:t>ا</w:t>
      </w:r>
      <w:r w:rsidR="00555772">
        <w:rPr>
          <w:rFonts w:cs="Traditional Arabic"/>
          <w:sz w:val="20"/>
          <w:szCs w:val="30"/>
          <w:rtl/>
        </w:rPr>
        <w:t xml:space="preserve">، </w:t>
      </w:r>
      <w:r w:rsidR="003C20FF">
        <w:rPr>
          <w:rFonts w:cs="Traditional Arabic"/>
          <w:sz w:val="20"/>
          <w:szCs w:val="30"/>
          <w:rtl/>
        </w:rPr>
        <w:t>طالباً</w:t>
      </w:r>
      <w:r w:rsidR="00555772">
        <w:rPr>
          <w:rFonts w:cs="Traditional Arabic"/>
          <w:sz w:val="20"/>
          <w:szCs w:val="30"/>
          <w:rtl/>
        </w:rPr>
        <w:t xml:space="preserve"> أن تنعكس تعليقاته في التقرير الحالي، إن ضمان الشفافية والموضوعية</w:t>
      </w:r>
      <w:r w:rsidR="003C20FF">
        <w:rPr>
          <w:rFonts w:cs="Traditional Arabic"/>
          <w:sz w:val="20"/>
          <w:szCs w:val="30"/>
          <w:rtl/>
        </w:rPr>
        <w:t xml:space="preserve"> أمر شديد الأهمية</w:t>
      </w:r>
      <w:r w:rsidR="00555772">
        <w:rPr>
          <w:rFonts w:cs="Traditional Arabic"/>
          <w:sz w:val="20"/>
          <w:szCs w:val="30"/>
          <w:rtl/>
        </w:rPr>
        <w:t xml:space="preserve"> في الإجراءات والمقررات التي تنظّم الحصول على الموارد المالية الدولية ونقل </w:t>
      </w:r>
      <w:r w:rsidR="003C20FF">
        <w:rPr>
          <w:rFonts w:cs="Traditional Arabic"/>
          <w:sz w:val="20"/>
          <w:szCs w:val="30"/>
          <w:rtl/>
        </w:rPr>
        <w:t xml:space="preserve">التكنولوجيا </w:t>
      </w:r>
      <w:r w:rsidR="00555772">
        <w:rPr>
          <w:rFonts w:cs="Traditional Arabic"/>
          <w:sz w:val="20"/>
          <w:szCs w:val="30"/>
          <w:rtl/>
        </w:rPr>
        <w:t xml:space="preserve">بموجب </w:t>
      </w:r>
      <w:r w:rsidR="00555772" w:rsidRPr="001D7492">
        <w:rPr>
          <w:rFonts w:cs="Traditional Arabic"/>
          <w:sz w:val="24"/>
          <w:szCs w:val="30"/>
          <w:rtl/>
        </w:rPr>
        <w:t>الاتفاقية</w:t>
      </w:r>
      <w:r w:rsidR="003C20FF">
        <w:rPr>
          <w:rFonts w:cs="Traditional Arabic"/>
          <w:sz w:val="20"/>
          <w:szCs w:val="30"/>
          <w:rtl/>
        </w:rPr>
        <w:t>، وذلك ل</w:t>
      </w:r>
      <w:r w:rsidR="00555772">
        <w:rPr>
          <w:rFonts w:cs="Traditional Arabic"/>
          <w:sz w:val="20"/>
          <w:szCs w:val="30"/>
          <w:rtl/>
        </w:rPr>
        <w:t xml:space="preserve">تجنُّب </w:t>
      </w:r>
      <w:r w:rsidR="008A5B57">
        <w:rPr>
          <w:rFonts w:cs="Traditional Arabic"/>
          <w:sz w:val="20"/>
          <w:szCs w:val="30"/>
          <w:rtl/>
        </w:rPr>
        <w:t>أية احتمالات</w:t>
      </w:r>
      <w:r w:rsidR="00555772">
        <w:rPr>
          <w:rFonts w:cs="Traditional Arabic"/>
          <w:sz w:val="20"/>
          <w:szCs w:val="30"/>
          <w:rtl/>
        </w:rPr>
        <w:t xml:space="preserve"> </w:t>
      </w:r>
      <w:r w:rsidR="003C20FF">
        <w:rPr>
          <w:rFonts w:cs="Traditional Arabic"/>
          <w:sz w:val="20"/>
          <w:szCs w:val="30"/>
          <w:rtl/>
        </w:rPr>
        <w:t>ل</w:t>
      </w:r>
      <w:r w:rsidR="00555772">
        <w:rPr>
          <w:rFonts w:cs="Traditional Arabic"/>
          <w:sz w:val="20"/>
          <w:szCs w:val="30"/>
          <w:rtl/>
        </w:rPr>
        <w:t xml:space="preserve">تسييس </w:t>
      </w:r>
      <w:r w:rsidR="003C20FF">
        <w:rPr>
          <w:rFonts w:cs="Traditional Arabic"/>
          <w:sz w:val="20"/>
          <w:szCs w:val="30"/>
          <w:rtl/>
        </w:rPr>
        <w:t xml:space="preserve">عملية اتخاذ </w:t>
      </w:r>
      <w:r w:rsidR="00555772">
        <w:rPr>
          <w:rFonts w:cs="Traditional Arabic"/>
          <w:sz w:val="20"/>
          <w:szCs w:val="30"/>
          <w:rtl/>
        </w:rPr>
        <w:t>القرار</w:t>
      </w:r>
      <w:r w:rsidR="003C20FF">
        <w:rPr>
          <w:rFonts w:cs="Traditional Arabic"/>
          <w:sz w:val="20"/>
          <w:szCs w:val="30"/>
          <w:rtl/>
        </w:rPr>
        <w:t>ات</w:t>
      </w:r>
      <w:r w:rsidR="00555772">
        <w:rPr>
          <w:rFonts w:cs="Traditional Arabic"/>
          <w:sz w:val="20"/>
          <w:szCs w:val="30"/>
          <w:rtl/>
        </w:rPr>
        <w:t>.</w:t>
      </w:r>
      <w:r w:rsidR="0046213D">
        <w:rPr>
          <w:rFonts w:cs="Traditional Arabic"/>
          <w:sz w:val="20"/>
          <w:szCs w:val="30"/>
          <w:rtl/>
        </w:rPr>
        <w:t xml:space="preserve"> وقال ممثل لمنظمة غير حكومية إن المعلومات بشأن المشاريع التي يمولها مرفق البيئة العالمية يجب أن تتاح بشكل فوري.</w:t>
      </w:r>
    </w:p>
    <w:p w:rsidR="00555772" w:rsidRDefault="00720781" w:rsidP="00805902">
      <w:pPr>
        <w:tabs>
          <w:tab w:val="left" w:pos="1841"/>
        </w:tabs>
        <w:spacing w:after="120" w:line="400" w:lineRule="exact"/>
        <w:ind w:left="1134"/>
        <w:jc w:val="both"/>
        <w:rPr>
          <w:rFonts w:cs="Traditional Arabic"/>
          <w:sz w:val="20"/>
          <w:szCs w:val="30"/>
          <w:rtl/>
        </w:rPr>
      </w:pPr>
      <w:r>
        <w:rPr>
          <w:rFonts w:cs="Traditional Arabic"/>
          <w:sz w:val="20"/>
          <w:szCs w:val="30"/>
          <w:rtl/>
        </w:rPr>
        <w:t>95</w:t>
      </w:r>
      <w:r w:rsidR="00555772">
        <w:rPr>
          <w:rFonts w:cs="Traditional Arabic"/>
          <w:sz w:val="20"/>
          <w:szCs w:val="30"/>
          <w:rtl/>
        </w:rPr>
        <w:t xml:space="preserve"> -</w:t>
      </w:r>
      <w:r w:rsidR="00555772">
        <w:rPr>
          <w:rFonts w:cs="Traditional Arabic"/>
          <w:sz w:val="20"/>
          <w:szCs w:val="30"/>
          <w:rtl/>
        </w:rPr>
        <w:tab/>
        <w:t xml:space="preserve">واتّفِق على أن تتشاور الأطراف </w:t>
      </w:r>
      <w:r w:rsidR="008A5B57">
        <w:rPr>
          <w:rFonts w:cs="Traditional Arabic"/>
          <w:sz w:val="20"/>
          <w:szCs w:val="30"/>
          <w:rtl/>
        </w:rPr>
        <w:t>المهتمة</w:t>
      </w:r>
      <w:r w:rsidR="00555772">
        <w:rPr>
          <w:rFonts w:cs="Traditional Arabic"/>
          <w:sz w:val="20"/>
          <w:szCs w:val="30"/>
          <w:rtl/>
        </w:rPr>
        <w:t xml:space="preserve"> بشكل غير رسمي بشأن مشروع مذكرة التفاهم </w:t>
      </w:r>
      <w:r w:rsidR="003C20FF">
        <w:rPr>
          <w:rFonts w:cs="Traditional Arabic"/>
          <w:sz w:val="20"/>
          <w:szCs w:val="30"/>
          <w:rtl/>
        </w:rPr>
        <w:t xml:space="preserve">وأن تقدم في دورة لاحقة </w:t>
      </w:r>
      <w:r w:rsidR="00555772">
        <w:rPr>
          <w:rFonts w:cs="Traditional Arabic"/>
          <w:sz w:val="20"/>
          <w:szCs w:val="30"/>
          <w:rtl/>
        </w:rPr>
        <w:t>تقرير</w:t>
      </w:r>
      <w:r w:rsidR="003C20FF">
        <w:rPr>
          <w:rFonts w:cs="Traditional Arabic"/>
          <w:sz w:val="20"/>
          <w:szCs w:val="30"/>
          <w:rtl/>
        </w:rPr>
        <w:t>اً</w:t>
      </w:r>
      <w:r w:rsidR="00555772">
        <w:rPr>
          <w:rFonts w:cs="Traditional Arabic"/>
          <w:sz w:val="20"/>
          <w:szCs w:val="30"/>
          <w:rtl/>
        </w:rPr>
        <w:t xml:space="preserve"> إلى اللجنة بشأن نتائج المشاورات.</w:t>
      </w:r>
    </w:p>
    <w:p w:rsidR="00720781" w:rsidRDefault="00720781" w:rsidP="005C6B75">
      <w:pPr>
        <w:tabs>
          <w:tab w:val="left" w:pos="1841"/>
        </w:tabs>
        <w:spacing w:after="120" w:line="400" w:lineRule="exact"/>
        <w:ind w:left="1134"/>
        <w:jc w:val="both"/>
        <w:rPr>
          <w:rFonts w:cs="Traditional Arabic"/>
          <w:sz w:val="20"/>
          <w:szCs w:val="30"/>
          <w:rtl/>
        </w:rPr>
      </w:pPr>
      <w:r>
        <w:rPr>
          <w:rFonts w:cs="Traditional Arabic"/>
          <w:sz w:val="20"/>
          <w:szCs w:val="30"/>
          <w:rtl/>
        </w:rPr>
        <w:t>96 -</w:t>
      </w:r>
      <w:r w:rsidR="00555772">
        <w:rPr>
          <w:rFonts w:cs="Traditional Arabic"/>
          <w:sz w:val="20"/>
          <w:szCs w:val="30"/>
          <w:rtl/>
        </w:rPr>
        <w:tab/>
      </w:r>
      <w:r w:rsidR="008A5B57">
        <w:rPr>
          <w:rFonts w:cs="Traditional Arabic"/>
          <w:sz w:val="20"/>
          <w:szCs w:val="30"/>
          <w:rtl/>
        </w:rPr>
        <w:t>و</w:t>
      </w:r>
      <w:r>
        <w:rPr>
          <w:rFonts w:cs="Traditional Arabic"/>
          <w:sz w:val="20"/>
          <w:szCs w:val="30"/>
          <w:rtl/>
        </w:rPr>
        <w:t>بعد المشاورات غير الرسمية، اتفقت اللجنة على صيغة منقحة من مشروع المذكرة وقررت أنه ينبغي تقديمها إلى مجلس مرفق البيئة العالمية لكي ينظر فيها</w:t>
      </w:r>
      <w:r w:rsidR="008A5B57">
        <w:rPr>
          <w:rFonts w:cs="Traditional Arabic"/>
          <w:sz w:val="20"/>
          <w:szCs w:val="30"/>
          <w:rtl/>
        </w:rPr>
        <w:t>، قبل أن ينظر فيها</w:t>
      </w:r>
      <w:r>
        <w:rPr>
          <w:rFonts w:cs="Traditional Arabic"/>
          <w:sz w:val="20"/>
          <w:szCs w:val="30"/>
          <w:rtl/>
        </w:rPr>
        <w:t xml:space="preserve"> ويعتمدها بشكل رسمي في الاجتماع الأول لمؤتمر الأطراف.</w:t>
      </w:r>
      <w:r w:rsidR="00B040D6">
        <w:rPr>
          <w:rFonts w:cs="Traditional Arabic"/>
          <w:sz w:val="20"/>
          <w:szCs w:val="30"/>
          <w:rtl/>
        </w:rPr>
        <w:t xml:space="preserve"> وترد الصيغة المنقحة من مشروع المذكرة في المرفق الرابع لهذا التقرير.</w:t>
      </w:r>
    </w:p>
    <w:p w:rsidR="00555772" w:rsidRPr="001D7492" w:rsidRDefault="00555772" w:rsidP="001D7492">
      <w:pPr>
        <w:tabs>
          <w:tab w:val="left" w:pos="1126"/>
          <w:tab w:val="left" w:pos="2975"/>
        </w:tabs>
        <w:spacing w:after="120" w:line="400" w:lineRule="exact"/>
        <w:ind w:left="1132" w:hanging="816"/>
        <w:jc w:val="both"/>
        <w:rPr>
          <w:rFonts w:cs="Traditional Arabic"/>
          <w:b/>
          <w:bCs/>
          <w:sz w:val="30"/>
          <w:szCs w:val="30"/>
          <w:rtl/>
        </w:rPr>
      </w:pPr>
      <w:r w:rsidRPr="001D7492">
        <w:rPr>
          <w:rFonts w:cs="Traditional Arabic"/>
          <w:b/>
          <w:bCs/>
          <w:sz w:val="30"/>
          <w:szCs w:val="30"/>
          <w:rtl/>
        </w:rPr>
        <w:t>(ب)</w:t>
      </w:r>
      <w:r w:rsidRPr="001D7492">
        <w:rPr>
          <w:rFonts w:cs="Traditional Arabic"/>
          <w:b/>
          <w:bCs/>
          <w:sz w:val="30"/>
          <w:szCs w:val="30"/>
          <w:rtl/>
        </w:rPr>
        <w:tab/>
        <w:t>مشروع المبادئ التوجيهية لمرفق البيئة العالمية بشأن الاستراتيجيات والسياسات والأولويات البرنامجية الشاملة، وأهلية الحصول على الموارد المالية واستخدامها، وبشأن القائمة الإرشادية لفئات الأنشطة التي يمكن أن تحصل على دعم الصندوق الاستئماني لمرفق البيئة العالمية</w:t>
      </w:r>
    </w:p>
    <w:p w:rsidR="00555772" w:rsidRDefault="00720781" w:rsidP="00D7795A">
      <w:pPr>
        <w:tabs>
          <w:tab w:val="left" w:pos="1841"/>
        </w:tabs>
        <w:spacing w:after="120" w:line="400" w:lineRule="exact"/>
        <w:ind w:left="1134"/>
        <w:jc w:val="both"/>
        <w:rPr>
          <w:rFonts w:cs="Traditional Arabic"/>
          <w:sz w:val="20"/>
          <w:szCs w:val="30"/>
          <w:rtl/>
        </w:rPr>
      </w:pPr>
      <w:r>
        <w:rPr>
          <w:rFonts w:cs="Traditional Arabic"/>
          <w:sz w:val="20"/>
          <w:szCs w:val="30"/>
          <w:rtl/>
        </w:rPr>
        <w:t>97</w:t>
      </w:r>
      <w:r w:rsidR="00555772">
        <w:rPr>
          <w:rFonts w:cs="Traditional Arabic"/>
          <w:sz w:val="20"/>
          <w:szCs w:val="30"/>
          <w:rtl/>
        </w:rPr>
        <w:t xml:space="preserve"> -</w:t>
      </w:r>
      <w:r w:rsidR="00555772">
        <w:rPr>
          <w:rFonts w:cs="Traditional Arabic"/>
          <w:sz w:val="20"/>
          <w:szCs w:val="30"/>
          <w:rtl/>
        </w:rPr>
        <w:tab/>
        <w:t xml:space="preserve">اقترح عدة ممثلين إدخال تعديلات على مشروع </w:t>
      </w:r>
      <w:r w:rsidR="0010534E">
        <w:rPr>
          <w:rFonts w:cs="Traditional Arabic"/>
          <w:sz w:val="20"/>
          <w:szCs w:val="30"/>
          <w:rtl/>
        </w:rPr>
        <w:t xml:space="preserve">المبادئ التوجيهية </w:t>
      </w:r>
      <w:r w:rsidR="00555772">
        <w:rPr>
          <w:rFonts w:cs="Traditional Arabic"/>
          <w:sz w:val="20"/>
          <w:szCs w:val="30"/>
          <w:rtl/>
        </w:rPr>
        <w:t>لمرفق البيئة العالمية بشأن الاستراتيجيات والسياسات والأولويات البرنامجية الشاملة، وأهلية الحصول على الموارد المالية واستخدامها، وبشأن القائمة الإرشادية لفئات الأنشطة التي يمكن أن تحصل على دعم الصندوق الاستئماني لمرفق البيئة العالمية.</w:t>
      </w:r>
    </w:p>
    <w:p w:rsidR="00555772" w:rsidRPr="005E608C" w:rsidRDefault="00720781" w:rsidP="00D7795A">
      <w:pPr>
        <w:tabs>
          <w:tab w:val="left" w:pos="1841"/>
        </w:tabs>
        <w:spacing w:after="120" w:line="400" w:lineRule="exact"/>
        <w:ind w:left="1132"/>
        <w:jc w:val="both"/>
        <w:rPr>
          <w:rFonts w:cs="Traditional Arabic"/>
          <w:sz w:val="20"/>
          <w:szCs w:val="30"/>
          <w:rtl/>
        </w:rPr>
      </w:pPr>
      <w:r>
        <w:rPr>
          <w:rFonts w:cs="Traditional Arabic"/>
          <w:sz w:val="20"/>
          <w:szCs w:val="30"/>
          <w:rtl/>
        </w:rPr>
        <w:t>98</w:t>
      </w:r>
      <w:r w:rsidR="00555772">
        <w:rPr>
          <w:rFonts w:cs="Traditional Arabic"/>
          <w:sz w:val="20"/>
          <w:szCs w:val="30"/>
          <w:rtl/>
        </w:rPr>
        <w:t xml:space="preserve"> -</w:t>
      </w:r>
      <w:r w:rsidR="00555772">
        <w:rPr>
          <w:rFonts w:cs="Traditional Arabic"/>
          <w:sz w:val="20"/>
          <w:szCs w:val="30"/>
          <w:rtl/>
        </w:rPr>
        <w:tab/>
        <w:t xml:space="preserve">وقالت ممثلة، </w:t>
      </w:r>
      <w:r w:rsidR="00D97AAA">
        <w:rPr>
          <w:rFonts w:cs="Traditional Arabic"/>
          <w:sz w:val="20"/>
          <w:szCs w:val="30"/>
          <w:rtl/>
        </w:rPr>
        <w:t xml:space="preserve">تكلمت </w:t>
      </w:r>
      <w:r w:rsidR="00555772">
        <w:rPr>
          <w:rFonts w:cs="Traditional Arabic"/>
          <w:sz w:val="20"/>
          <w:szCs w:val="30"/>
          <w:rtl/>
        </w:rPr>
        <w:t xml:space="preserve">بالنيابة عن مجموعة من البلدان، </w:t>
      </w:r>
      <w:r w:rsidR="00D97AAA">
        <w:rPr>
          <w:rFonts w:cs="Traditional Arabic"/>
          <w:sz w:val="20"/>
          <w:szCs w:val="30"/>
          <w:rtl/>
        </w:rPr>
        <w:t xml:space="preserve">إن </w:t>
      </w:r>
      <w:r w:rsidR="00555772">
        <w:rPr>
          <w:rFonts w:cs="Traditional Arabic"/>
          <w:sz w:val="20"/>
          <w:szCs w:val="30"/>
          <w:rtl/>
        </w:rPr>
        <w:t>مرفق البيئة العالمية ينبغي أن يواصل العمل بطريقة منسّقة مع الاتفاقات البيئية المتعددة الأطراف</w:t>
      </w:r>
      <w:r w:rsidR="00874D24">
        <w:rPr>
          <w:rFonts w:cs="Traditional Arabic"/>
          <w:sz w:val="20"/>
          <w:szCs w:val="30"/>
          <w:rtl/>
        </w:rPr>
        <w:t xml:space="preserve"> الأخرى</w:t>
      </w:r>
      <w:r w:rsidR="00555772">
        <w:rPr>
          <w:rFonts w:cs="Traditional Arabic"/>
          <w:sz w:val="20"/>
          <w:szCs w:val="30"/>
          <w:rtl/>
        </w:rPr>
        <w:t xml:space="preserve"> ذات الصلة بالمواد الكيميائية</w:t>
      </w:r>
      <w:r w:rsidR="00874D24">
        <w:rPr>
          <w:rFonts w:cs="Traditional Arabic"/>
          <w:sz w:val="20"/>
          <w:szCs w:val="30"/>
          <w:rtl/>
        </w:rPr>
        <w:t xml:space="preserve"> والنفايات</w:t>
      </w:r>
      <w:r w:rsidR="00555772">
        <w:rPr>
          <w:rFonts w:cs="Traditional Arabic"/>
          <w:sz w:val="20"/>
          <w:szCs w:val="30"/>
          <w:rtl/>
        </w:rPr>
        <w:t xml:space="preserve"> لتحديد ودعم المشاريع </w:t>
      </w:r>
      <w:r w:rsidR="00D97AAA">
        <w:rPr>
          <w:rFonts w:cs="Traditional Arabic"/>
          <w:sz w:val="20"/>
          <w:szCs w:val="30"/>
          <w:rtl/>
        </w:rPr>
        <w:t xml:space="preserve">التي تنطوي على </w:t>
      </w:r>
      <w:r w:rsidR="00555772">
        <w:rPr>
          <w:rFonts w:cs="Traditional Arabic"/>
          <w:sz w:val="20"/>
          <w:szCs w:val="30"/>
          <w:rtl/>
        </w:rPr>
        <w:t xml:space="preserve">الفوائد المشتركة </w:t>
      </w:r>
      <w:r w:rsidR="00D97AAA">
        <w:rPr>
          <w:rFonts w:cs="Traditional Arabic"/>
          <w:sz w:val="20"/>
          <w:szCs w:val="30"/>
          <w:rtl/>
        </w:rPr>
        <w:t>بالنسبة لجميع الصكوك</w:t>
      </w:r>
      <w:r w:rsidR="00555772">
        <w:rPr>
          <w:rFonts w:cs="Traditional Arabic"/>
          <w:sz w:val="20"/>
          <w:szCs w:val="30"/>
          <w:rtl/>
        </w:rPr>
        <w:t xml:space="preserve">. واقترحت إضافة فئة جديدة </w:t>
      </w:r>
      <w:r w:rsidR="00D97AAA">
        <w:rPr>
          <w:rFonts w:cs="Traditional Arabic"/>
          <w:sz w:val="20"/>
          <w:szCs w:val="30"/>
          <w:rtl/>
        </w:rPr>
        <w:t>(</w:t>
      </w:r>
      <w:r w:rsidR="00555772">
        <w:rPr>
          <w:rFonts w:cs="Traditional Arabic"/>
          <w:sz w:val="20"/>
          <w:szCs w:val="30"/>
          <w:rtl/>
        </w:rPr>
        <w:t>جيم</w:t>
      </w:r>
      <w:r w:rsidR="00D97AAA">
        <w:rPr>
          <w:rFonts w:cs="Traditional Arabic"/>
          <w:sz w:val="20"/>
          <w:szCs w:val="30"/>
          <w:rtl/>
        </w:rPr>
        <w:t>)</w:t>
      </w:r>
      <w:r w:rsidR="00555772">
        <w:rPr>
          <w:rFonts w:cs="Traditional Arabic"/>
          <w:sz w:val="20"/>
          <w:szCs w:val="30"/>
          <w:rtl/>
        </w:rPr>
        <w:t xml:space="preserve"> إلى القائمة الإرشادية، </w:t>
      </w:r>
      <w:r w:rsidR="00D97AAA">
        <w:rPr>
          <w:rFonts w:cs="Traditional Arabic"/>
          <w:sz w:val="20"/>
          <w:szCs w:val="30"/>
          <w:rtl/>
        </w:rPr>
        <w:t>وذلك لأ</w:t>
      </w:r>
      <w:r w:rsidR="00555772">
        <w:rPr>
          <w:rFonts w:cs="Traditional Arabic"/>
          <w:sz w:val="20"/>
          <w:szCs w:val="30"/>
          <w:rtl/>
        </w:rPr>
        <w:t xml:space="preserve">هداف الاتفاقية ذات الصلة بالصحة، واقترحت أيضاً أن تكون القائمة </w:t>
      </w:r>
      <w:r w:rsidR="00D97AAA">
        <w:rPr>
          <w:rFonts w:cs="Traditional Arabic"/>
          <w:sz w:val="20"/>
          <w:szCs w:val="30"/>
          <w:rtl/>
        </w:rPr>
        <w:t>ملزمة</w:t>
      </w:r>
      <w:r w:rsidR="00555772">
        <w:rPr>
          <w:rFonts w:cs="Traditional Arabic"/>
          <w:sz w:val="20"/>
          <w:szCs w:val="30"/>
          <w:rtl/>
        </w:rPr>
        <w:t xml:space="preserve"> إلى حدٍ ما </w:t>
      </w:r>
      <w:r w:rsidR="00D97AAA">
        <w:rPr>
          <w:rFonts w:cs="Traditional Arabic"/>
          <w:sz w:val="20"/>
          <w:szCs w:val="30"/>
          <w:rtl/>
        </w:rPr>
        <w:t>و</w:t>
      </w:r>
      <w:r w:rsidR="00555772">
        <w:rPr>
          <w:rFonts w:cs="Traditional Arabic"/>
          <w:sz w:val="20"/>
          <w:szCs w:val="30"/>
          <w:rtl/>
        </w:rPr>
        <w:t xml:space="preserve">أن تتوخّى الفئات تلك المجالات التي من شأنها أن تتيح تخفيضات </w:t>
      </w:r>
      <w:r w:rsidR="00D97AAA">
        <w:rPr>
          <w:rFonts w:cs="Traditional Arabic"/>
          <w:sz w:val="20"/>
          <w:szCs w:val="30"/>
          <w:rtl/>
        </w:rPr>
        <w:t xml:space="preserve">إجمالية </w:t>
      </w:r>
      <w:r w:rsidR="00555772">
        <w:rPr>
          <w:rFonts w:cs="Traditional Arabic"/>
          <w:sz w:val="20"/>
          <w:szCs w:val="30"/>
          <w:rtl/>
        </w:rPr>
        <w:t>في الزئبق.</w:t>
      </w:r>
    </w:p>
    <w:p w:rsidR="00555772" w:rsidRDefault="00720781" w:rsidP="008F2332">
      <w:pPr>
        <w:tabs>
          <w:tab w:val="left" w:pos="1841"/>
        </w:tabs>
        <w:spacing w:after="120" w:line="400" w:lineRule="exact"/>
        <w:ind w:left="1134"/>
        <w:jc w:val="both"/>
        <w:rPr>
          <w:rFonts w:cs="Traditional Arabic"/>
          <w:sz w:val="20"/>
          <w:szCs w:val="30"/>
          <w:rtl/>
        </w:rPr>
      </w:pPr>
      <w:r>
        <w:rPr>
          <w:rFonts w:cs="Traditional Arabic"/>
          <w:sz w:val="20"/>
          <w:szCs w:val="30"/>
          <w:rtl/>
        </w:rPr>
        <w:t>99</w:t>
      </w:r>
      <w:r w:rsidR="00555772">
        <w:rPr>
          <w:rFonts w:cs="Traditional Arabic"/>
          <w:sz w:val="20"/>
          <w:szCs w:val="30"/>
          <w:rtl/>
        </w:rPr>
        <w:t xml:space="preserve"> -</w:t>
      </w:r>
      <w:r w:rsidR="00555772">
        <w:rPr>
          <w:rFonts w:cs="Traditional Arabic"/>
          <w:sz w:val="20"/>
          <w:szCs w:val="30"/>
          <w:rtl/>
        </w:rPr>
        <w:tab/>
        <w:t xml:space="preserve">وقال عدة ممثلين </w:t>
      </w:r>
      <w:r w:rsidR="00D97AAA">
        <w:rPr>
          <w:rFonts w:cs="Traditional Arabic"/>
          <w:sz w:val="20"/>
          <w:szCs w:val="30"/>
          <w:rtl/>
        </w:rPr>
        <w:t xml:space="preserve">إنه </w:t>
      </w:r>
      <w:r w:rsidR="00555772">
        <w:rPr>
          <w:rFonts w:cs="Traditional Arabic"/>
          <w:sz w:val="20"/>
          <w:szCs w:val="30"/>
          <w:rtl/>
        </w:rPr>
        <w:t xml:space="preserve">يجب أن تُستَكمَل </w:t>
      </w:r>
      <w:r w:rsidR="008F2332">
        <w:rPr>
          <w:rFonts w:cs="Traditional Arabic"/>
          <w:sz w:val="20"/>
          <w:szCs w:val="30"/>
          <w:rtl/>
        </w:rPr>
        <w:t xml:space="preserve">المبادئ التوجيهية </w:t>
      </w:r>
      <w:r w:rsidR="00555772">
        <w:rPr>
          <w:rFonts w:cs="Traditional Arabic"/>
          <w:sz w:val="20"/>
          <w:szCs w:val="30"/>
          <w:rtl/>
        </w:rPr>
        <w:t xml:space="preserve">في وقتها لكي يُنظَر فيها أثناء المفاوضات بشأن مرحلة التجديد السابعة للصندوق الاستئماني لمرفق البيئة العالمية، </w:t>
      </w:r>
      <w:r w:rsidR="00D97AAA">
        <w:rPr>
          <w:rFonts w:cs="Traditional Arabic"/>
          <w:sz w:val="20"/>
          <w:szCs w:val="30"/>
          <w:rtl/>
        </w:rPr>
        <w:t xml:space="preserve">التي من المقرر أن </w:t>
      </w:r>
      <w:r w:rsidR="00555772">
        <w:rPr>
          <w:rFonts w:cs="Traditional Arabic"/>
          <w:sz w:val="20"/>
          <w:szCs w:val="30"/>
          <w:rtl/>
        </w:rPr>
        <w:t xml:space="preserve">تبدأ </w:t>
      </w:r>
      <w:r w:rsidR="00D97AAA">
        <w:rPr>
          <w:rFonts w:cs="Traditional Arabic"/>
          <w:sz w:val="20"/>
          <w:szCs w:val="30"/>
          <w:rtl/>
        </w:rPr>
        <w:t xml:space="preserve">في أوائل </w:t>
      </w:r>
      <w:r w:rsidR="00555772">
        <w:rPr>
          <w:rFonts w:cs="Traditional Arabic"/>
          <w:sz w:val="20"/>
          <w:szCs w:val="30"/>
          <w:rtl/>
        </w:rPr>
        <w:t>سنة 2017. وقالت ممثلة</w:t>
      </w:r>
      <w:r w:rsidR="00D97AAA">
        <w:rPr>
          <w:rFonts w:cs="Traditional Arabic"/>
          <w:sz w:val="20"/>
          <w:szCs w:val="30"/>
          <w:rtl/>
        </w:rPr>
        <w:t>،</w:t>
      </w:r>
      <w:r w:rsidR="00555772">
        <w:rPr>
          <w:rFonts w:cs="Traditional Arabic"/>
          <w:sz w:val="20"/>
          <w:szCs w:val="30"/>
          <w:rtl/>
        </w:rPr>
        <w:t xml:space="preserve"> </w:t>
      </w:r>
      <w:r w:rsidR="00D97AAA">
        <w:rPr>
          <w:rFonts w:cs="Traditional Arabic"/>
          <w:sz w:val="20"/>
          <w:szCs w:val="30"/>
          <w:rtl/>
        </w:rPr>
        <w:t xml:space="preserve">تكلمت </w:t>
      </w:r>
      <w:r w:rsidR="00555772">
        <w:rPr>
          <w:rFonts w:cs="Traditional Arabic"/>
          <w:sz w:val="20"/>
          <w:szCs w:val="30"/>
          <w:rtl/>
        </w:rPr>
        <w:t xml:space="preserve">بالنيابة عن مجموعة من البلدان، </w:t>
      </w:r>
      <w:r w:rsidR="00D97AAA">
        <w:rPr>
          <w:rFonts w:cs="Traditional Arabic"/>
          <w:sz w:val="20"/>
          <w:szCs w:val="30"/>
          <w:rtl/>
        </w:rPr>
        <w:t xml:space="preserve">إنه على الرغم من </w:t>
      </w:r>
      <w:r w:rsidR="00555772">
        <w:rPr>
          <w:rFonts w:cs="Traditional Arabic"/>
          <w:sz w:val="20"/>
          <w:szCs w:val="30"/>
          <w:rtl/>
        </w:rPr>
        <w:t xml:space="preserve">تخصيص مبلغ 141 مليون دولار للزئبق لفترة التجديد السادسة لمرفق البيئة العالمية، سوف </w:t>
      </w:r>
      <w:r w:rsidR="00D97AAA">
        <w:rPr>
          <w:rFonts w:cs="Traditional Arabic"/>
          <w:sz w:val="20"/>
          <w:szCs w:val="30"/>
          <w:rtl/>
        </w:rPr>
        <w:t>يلزم مزيد</w:t>
      </w:r>
      <w:r w:rsidR="00555772">
        <w:rPr>
          <w:rFonts w:cs="Traditional Arabic"/>
          <w:sz w:val="20"/>
          <w:szCs w:val="30"/>
          <w:rtl/>
        </w:rPr>
        <w:t xml:space="preserve"> من التمويل بمجرد دخول الاتفاقية حيِّز النفاذ. وقالت أيضاً إن جميع أحكام الاتفاقية تعتبر إلزامية، </w:t>
      </w:r>
      <w:r w:rsidR="00D97AAA">
        <w:rPr>
          <w:rFonts w:cs="Traditional Arabic"/>
          <w:sz w:val="20"/>
          <w:szCs w:val="30"/>
          <w:rtl/>
        </w:rPr>
        <w:t xml:space="preserve">وليس فقط </w:t>
      </w:r>
      <w:r w:rsidR="00555772">
        <w:rPr>
          <w:rFonts w:cs="Traditional Arabic"/>
          <w:sz w:val="20"/>
          <w:szCs w:val="30"/>
          <w:rtl/>
        </w:rPr>
        <w:t xml:space="preserve">أحكامها </w:t>
      </w:r>
      <w:r w:rsidR="00D97AAA">
        <w:rPr>
          <w:rFonts w:cs="Traditional Arabic"/>
          <w:sz w:val="20"/>
          <w:szCs w:val="30"/>
          <w:rtl/>
        </w:rPr>
        <w:t xml:space="preserve">التي </w:t>
      </w:r>
      <w:r w:rsidR="00555772">
        <w:rPr>
          <w:rFonts w:cs="Traditional Arabic"/>
          <w:sz w:val="20"/>
          <w:szCs w:val="30"/>
          <w:rtl/>
        </w:rPr>
        <w:t xml:space="preserve">تخص الرقابة؛ </w:t>
      </w:r>
      <w:r w:rsidR="00D97AAA">
        <w:rPr>
          <w:rFonts w:cs="Traditional Arabic"/>
          <w:sz w:val="20"/>
          <w:szCs w:val="30"/>
          <w:rtl/>
        </w:rPr>
        <w:t xml:space="preserve">وإنه ينبغي </w:t>
      </w:r>
      <w:r w:rsidR="00555772">
        <w:rPr>
          <w:rFonts w:cs="Traditional Arabic"/>
          <w:sz w:val="20"/>
          <w:szCs w:val="30"/>
          <w:rtl/>
        </w:rPr>
        <w:t xml:space="preserve">أن تكون الآلية المالية قوية، وأن تقدِّم المساعدة بطريقة </w:t>
      </w:r>
      <w:r w:rsidR="001E7644">
        <w:rPr>
          <w:rFonts w:cs="Traditional Arabic"/>
          <w:sz w:val="20"/>
          <w:szCs w:val="30"/>
          <w:rtl/>
        </w:rPr>
        <w:t xml:space="preserve">شمولية </w:t>
      </w:r>
      <w:r w:rsidR="00555772">
        <w:rPr>
          <w:rFonts w:cs="Traditional Arabic"/>
          <w:sz w:val="20"/>
          <w:szCs w:val="30"/>
          <w:rtl/>
        </w:rPr>
        <w:t>تمكِّن الأطراف من التقيُّد</w:t>
      </w:r>
      <w:r w:rsidR="001E7644">
        <w:rPr>
          <w:rFonts w:cs="Traditional Arabic"/>
          <w:sz w:val="20"/>
          <w:szCs w:val="30"/>
          <w:rtl/>
        </w:rPr>
        <w:t xml:space="preserve"> </w:t>
      </w:r>
      <w:r w:rsidR="00555772">
        <w:rPr>
          <w:rFonts w:cs="Traditional Arabic"/>
          <w:sz w:val="20"/>
          <w:szCs w:val="30"/>
          <w:rtl/>
        </w:rPr>
        <w:t>بالتزاماتها</w:t>
      </w:r>
      <w:r w:rsidR="001E7644">
        <w:rPr>
          <w:rFonts w:cs="Traditional Arabic"/>
          <w:sz w:val="20"/>
          <w:szCs w:val="30"/>
          <w:rtl/>
        </w:rPr>
        <w:t xml:space="preserve">؛ وأضافت أن </w:t>
      </w:r>
      <w:r w:rsidR="00555772">
        <w:rPr>
          <w:rFonts w:cs="Traditional Arabic"/>
          <w:sz w:val="20"/>
          <w:szCs w:val="30"/>
          <w:rtl/>
        </w:rPr>
        <w:t xml:space="preserve">البرنامج المحدَّد </w:t>
      </w:r>
      <w:r w:rsidR="001E7644">
        <w:rPr>
          <w:rFonts w:cs="Traditional Arabic"/>
          <w:sz w:val="20"/>
          <w:szCs w:val="30"/>
          <w:rtl/>
        </w:rPr>
        <w:t xml:space="preserve">يتسم بأهمية حاسمة </w:t>
      </w:r>
      <w:r w:rsidR="00555772">
        <w:rPr>
          <w:rFonts w:cs="Traditional Arabic"/>
          <w:sz w:val="20"/>
          <w:szCs w:val="30"/>
          <w:rtl/>
        </w:rPr>
        <w:t xml:space="preserve">لتلبية أهداف الاتفاقية وينبغي بالتالي أن يتم تحديده بشكل </w:t>
      </w:r>
      <w:r w:rsidR="001E7644">
        <w:rPr>
          <w:rFonts w:cs="Traditional Arabic"/>
          <w:sz w:val="20"/>
          <w:szCs w:val="30"/>
          <w:rtl/>
        </w:rPr>
        <w:t>سليم</w:t>
      </w:r>
      <w:r w:rsidR="00555772">
        <w:rPr>
          <w:rFonts w:cs="Traditional Arabic"/>
          <w:sz w:val="20"/>
          <w:szCs w:val="30"/>
          <w:rtl/>
        </w:rPr>
        <w:t>.</w:t>
      </w:r>
    </w:p>
    <w:p w:rsidR="00555772" w:rsidRDefault="00720781" w:rsidP="00720781">
      <w:pPr>
        <w:tabs>
          <w:tab w:val="left" w:pos="1841"/>
        </w:tabs>
        <w:spacing w:after="120" w:line="400" w:lineRule="exact"/>
        <w:ind w:left="1134"/>
        <w:jc w:val="both"/>
        <w:rPr>
          <w:rFonts w:cs="Traditional Arabic"/>
          <w:sz w:val="20"/>
          <w:szCs w:val="30"/>
          <w:rtl/>
        </w:rPr>
      </w:pPr>
      <w:r>
        <w:rPr>
          <w:rFonts w:cs="Traditional Arabic"/>
          <w:sz w:val="20"/>
          <w:szCs w:val="30"/>
          <w:rtl/>
        </w:rPr>
        <w:t>100</w:t>
      </w:r>
      <w:r w:rsidR="00555772">
        <w:rPr>
          <w:rFonts w:cs="Traditional Arabic"/>
          <w:sz w:val="20"/>
          <w:szCs w:val="30"/>
          <w:rtl/>
        </w:rPr>
        <w:t>-</w:t>
      </w:r>
      <w:r w:rsidR="00555772">
        <w:rPr>
          <w:rFonts w:cs="Traditional Arabic"/>
          <w:sz w:val="20"/>
          <w:szCs w:val="30"/>
          <w:rtl/>
        </w:rPr>
        <w:tab/>
        <w:t xml:space="preserve">وقال ممثل، </w:t>
      </w:r>
      <w:r w:rsidR="001E7644">
        <w:rPr>
          <w:rFonts w:cs="Traditional Arabic"/>
          <w:sz w:val="20"/>
          <w:szCs w:val="30"/>
          <w:rtl/>
        </w:rPr>
        <w:t xml:space="preserve">تكلم </w:t>
      </w:r>
      <w:r w:rsidR="00555772">
        <w:rPr>
          <w:rFonts w:cs="Traditional Arabic"/>
          <w:sz w:val="20"/>
          <w:szCs w:val="30"/>
          <w:rtl/>
        </w:rPr>
        <w:t xml:space="preserve">بالنيابة عن مجموعة من البلدان، </w:t>
      </w:r>
      <w:r w:rsidR="001E7644">
        <w:rPr>
          <w:rFonts w:cs="Traditional Arabic"/>
          <w:sz w:val="20"/>
          <w:szCs w:val="30"/>
          <w:rtl/>
        </w:rPr>
        <w:t xml:space="preserve">إن </w:t>
      </w:r>
      <w:r w:rsidR="00555772">
        <w:rPr>
          <w:rFonts w:cs="Traditional Arabic"/>
          <w:sz w:val="20"/>
          <w:szCs w:val="30"/>
          <w:rtl/>
        </w:rPr>
        <w:t xml:space="preserve">التوجيهات المعتزم إقرارها ينبغي أن تستند إلى التوجيهات المؤقتة </w:t>
      </w:r>
      <w:r w:rsidR="001E7644">
        <w:rPr>
          <w:rFonts w:cs="Traditional Arabic"/>
          <w:sz w:val="20"/>
          <w:szCs w:val="30"/>
          <w:rtl/>
        </w:rPr>
        <w:t>المخصصة ل</w:t>
      </w:r>
      <w:r w:rsidR="00555772">
        <w:rPr>
          <w:rFonts w:cs="Traditional Arabic"/>
          <w:sz w:val="20"/>
          <w:szCs w:val="30"/>
          <w:rtl/>
        </w:rPr>
        <w:t xml:space="preserve">لفترة </w:t>
      </w:r>
      <w:r w:rsidR="001E7644">
        <w:rPr>
          <w:rFonts w:cs="Traditional Arabic"/>
          <w:sz w:val="20"/>
          <w:szCs w:val="30"/>
          <w:rtl/>
        </w:rPr>
        <w:t xml:space="preserve">الانتقالية، والتي تم اعتمادها </w:t>
      </w:r>
      <w:r w:rsidR="00555772">
        <w:rPr>
          <w:rFonts w:cs="Traditional Arabic"/>
          <w:sz w:val="20"/>
          <w:szCs w:val="30"/>
          <w:rtl/>
        </w:rPr>
        <w:t xml:space="preserve">في الدورة السادسة للجنة. وقال عدة ممثلين إنه حتى بعد دخول الاتفاقية حيِّز النفاذ، ينبغي أن </w:t>
      </w:r>
      <w:r w:rsidR="001E7644">
        <w:rPr>
          <w:rFonts w:cs="Traditional Arabic"/>
          <w:sz w:val="20"/>
          <w:szCs w:val="30"/>
          <w:rtl/>
        </w:rPr>
        <w:t xml:space="preserve">تتوفر </w:t>
      </w:r>
      <w:r w:rsidR="00555772">
        <w:rPr>
          <w:rFonts w:cs="Traditional Arabic"/>
          <w:sz w:val="20"/>
          <w:szCs w:val="30"/>
          <w:rtl/>
        </w:rPr>
        <w:t>مساعدة مرفق البيئة العالمية ل</w:t>
      </w:r>
      <w:r w:rsidR="001E7644">
        <w:rPr>
          <w:rFonts w:cs="Traditional Arabic"/>
          <w:sz w:val="20"/>
          <w:szCs w:val="30"/>
          <w:rtl/>
        </w:rPr>
        <w:t xml:space="preserve">لجهات من </w:t>
      </w:r>
      <w:r w:rsidR="00555772">
        <w:rPr>
          <w:rFonts w:cs="Traditional Arabic"/>
          <w:sz w:val="20"/>
          <w:szCs w:val="30"/>
          <w:rtl/>
        </w:rPr>
        <w:t xml:space="preserve">غير الأطراف </w:t>
      </w:r>
      <w:r w:rsidR="001E7644">
        <w:rPr>
          <w:rFonts w:cs="Traditional Arabic"/>
          <w:sz w:val="20"/>
          <w:szCs w:val="30"/>
          <w:rtl/>
        </w:rPr>
        <w:t xml:space="preserve">التي تبذل الجهود </w:t>
      </w:r>
      <w:r w:rsidR="00555772">
        <w:rPr>
          <w:rFonts w:cs="Traditional Arabic"/>
          <w:sz w:val="20"/>
          <w:szCs w:val="30"/>
          <w:rtl/>
        </w:rPr>
        <w:t xml:space="preserve">بحسن نيّة للتصديق على الاتفاقية وتنفيذ أحكامها </w:t>
      </w:r>
      <w:r w:rsidR="001E7644">
        <w:rPr>
          <w:rFonts w:cs="Traditional Arabic"/>
          <w:sz w:val="20"/>
          <w:szCs w:val="30"/>
          <w:rtl/>
        </w:rPr>
        <w:t>ريثما تقوم ب</w:t>
      </w:r>
      <w:r w:rsidR="00555772">
        <w:rPr>
          <w:rFonts w:cs="Traditional Arabic"/>
          <w:sz w:val="20"/>
          <w:szCs w:val="30"/>
          <w:rtl/>
        </w:rPr>
        <w:t>التصديق عليها.</w:t>
      </w:r>
    </w:p>
    <w:p w:rsidR="00555772" w:rsidRDefault="00720781" w:rsidP="00720781">
      <w:pPr>
        <w:tabs>
          <w:tab w:val="left" w:pos="1841"/>
        </w:tabs>
        <w:spacing w:after="120" w:line="400" w:lineRule="exact"/>
        <w:ind w:left="1134"/>
        <w:jc w:val="both"/>
        <w:rPr>
          <w:rFonts w:cs="Traditional Arabic"/>
          <w:sz w:val="20"/>
          <w:szCs w:val="30"/>
          <w:rtl/>
        </w:rPr>
      </w:pPr>
      <w:r>
        <w:rPr>
          <w:rFonts w:cs="Traditional Arabic"/>
          <w:sz w:val="20"/>
          <w:szCs w:val="30"/>
          <w:rtl/>
        </w:rPr>
        <w:t>101</w:t>
      </w:r>
      <w:r w:rsidR="00555772">
        <w:rPr>
          <w:rFonts w:cs="Traditional Arabic"/>
          <w:sz w:val="20"/>
          <w:szCs w:val="30"/>
          <w:rtl/>
        </w:rPr>
        <w:t>-</w:t>
      </w:r>
      <w:r w:rsidR="00555772">
        <w:rPr>
          <w:rFonts w:cs="Traditional Arabic"/>
          <w:sz w:val="20"/>
          <w:szCs w:val="30"/>
          <w:rtl/>
        </w:rPr>
        <w:tab/>
        <w:t xml:space="preserve">وقال </w:t>
      </w:r>
      <w:r w:rsidR="00A72E6D">
        <w:rPr>
          <w:rFonts w:cs="Traditional Arabic"/>
          <w:sz w:val="20"/>
          <w:szCs w:val="30"/>
          <w:rtl/>
        </w:rPr>
        <w:t>ممثل</w:t>
      </w:r>
      <w:r w:rsidR="00555772">
        <w:rPr>
          <w:rFonts w:cs="Traditional Arabic"/>
          <w:sz w:val="20"/>
          <w:szCs w:val="30"/>
          <w:rtl/>
        </w:rPr>
        <w:t xml:space="preserve"> إن </w:t>
      </w:r>
      <w:r w:rsidR="001E7644">
        <w:rPr>
          <w:rFonts w:cs="Traditional Arabic"/>
          <w:sz w:val="20"/>
          <w:szCs w:val="30"/>
          <w:rtl/>
        </w:rPr>
        <w:t xml:space="preserve">مرفق البيئة العالمية </w:t>
      </w:r>
      <w:r w:rsidR="00555772">
        <w:rPr>
          <w:rFonts w:cs="Traditional Arabic"/>
          <w:sz w:val="20"/>
          <w:szCs w:val="30"/>
          <w:rtl/>
        </w:rPr>
        <w:t>ينبغي أن يركِّز على المشاريع التي تقودها البلدان والتي تتطلّب مبالغ</w:t>
      </w:r>
      <w:r w:rsidR="001E7644">
        <w:rPr>
          <w:rFonts w:cs="Traditional Arabic"/>
          <w:sz w:val="20"/>
          <w:szCs w:val="30"/>
          <w:rtl/>
        </w:rPr>
        <w:t xml:space="preserve"> تمويل</w:t>
      </w:r>
      <w:r w:rsidR="00555772">
        <w:rPr>
          <w:rFonts w:cs="Traditional Arabic"/>
          <w:sz w:val="20"/>
          <w:szCs w:val="30"/>
          <w:rtl/>
        </w:rPr>
        <w:t xml:space="preserve"> كبيرة نسبياً </w:t>
      </w:r>
      <w:r w:rsidR="001E7644">
        <w:rPr>
          <w:rFonts w:cs="Traditional Arabic"/>
          <w:sz w:val="20"/>
          <w:szCs w:val="30"/>
          <w:rtl/>
        </w:rPr>
        <w:t>و</w:t>
      </w:r>
      <w:r w:rsidR="00555772">
        <w:rPr>
          <w:rFonts w:cs="Traditional Arabic"/>
          <w:sz w:val="20"/>
          <w:szCs w:val="30"/>
          <w:rtl/>
        </w:rPr>
        <w:t xml:space="preserve">تعتبر إقليمية أو شاملة </w:t>
      </w:r>
      <w:r w:rsidR="001E7644">
        <w:rPr>
          <w:rFonts w:cs="Traditional Arabic"/>
          <w:sz w:val="20"/>
          <w:szCs w:val="30"/>
          <w:rtl/>
        </w:rPr>
        <w:t>ل</w:t>
      </w:r>
      <w:r w:rsidR="00555772">
        <w:rPr>
          <w:rFonts w:cs="Traditional Arabic"/>
          <w:sz w:val="20"/>
          <w:szCs w:val="30"/>
          <w:rtl/>
        </w:rPr>
        <w:t>عدة قطاعات</w:t>
      </w:r>
      <w:r w:rsidR="001E7644">
        <w:rPr>
          <w:rFonts w:cs="Traditional Arabic"/>
          <w:sz w:val="20"/>
          <w:szCs w:val="30"/>
          <w:rtl/>
        </w:rPr>
        <w:t xml:space="preserve"> من حيث نطاقاتها</w:t>
      </w:r>
      <w:r w:rsidR="00555772">
        <w:rPr>
          <w:rFonts w:cs="Traditional Arabic"/>
          <w:sz w:val="20"/>
          <w:szCs w:val="30"/>
          <w:rtl/>
        </w:rPr>
        <w:t>. وأعرب ممثل آخر عن موافقته على أن</w:t>
      </w:r>
      <w:r w:rsidR="00114B91">
        <w:rPr>
          <w:rFonts w:cs="Traditional Arabic"/>
          <w:sz w:val="20"/>
          <w:szCs w:val="30"/>
          <w:rtl/>
        </w:rPr>
        <w:t xml:space="preserve"> يضع</w:t>
      </w:r>
      <w:r w:rsidR="00555772">
        <w:rPr>
          <w:rFonts w:cs="Traditional Arabic"/>
          <w:sz w:val="20"/>
          <w:szCs w:val="30"/>
          <w:rtl/>
        </w:rPr>
        <w:t xml:space="preserve"> المشروع أولوية للمشاريع </w:t>
      </w:r>
      <w:r w:rsidR="00114B91">
        <w:rPr>
          <w:rFonts w:cs="Traditional Arabic"/>
          <w:sz w:val="20"/>
          <w:szCs w:val="30"/>
          <w:rtl/>
        </w:rPr>
        <w:t xml:space="preserve">الرامية </w:t>
      </w:r>
      <w:r w:rsidR="00555772">
        <w:rPr>
          <w:rFonts w:cs="Traditional Arabic"/>
          <w:sz w:val="20"/>
          <w:szCs w:val="30"/>
          <w:rtl/>
        </w:rPr>
        <w:t xml:space="preserve">إلى تيسير </w:t>
      </w:r>
      <w:r w:rsidR="00114B91">
        <w:rPr>
          <w:rFonts w:cs="Traditional Arabic"/>
          <w:sz w:val="20"/>
          <w:szCs w:val="30"/>
          <w:rtl/>
        </w:rPr>
        <w:t xml:space="preserve">امتثال </w:t>
      </w:r>
      <w:r w:rsidR="00555772">
        <w:rPr>
          <w:rFonts w:cs="Traditional Arabic"/>
          <w:sz w:val="20"/>
          <w:szCs w:val="30"/>
          <w:rtl/>
        </w:rPr>
        <w:t xml:space="preserve">الأطراف </w:t>
      </w:r>
      <w:r w:rsidR="00114B91">
        <w:rPr>
          <w:rFonts w:cs="Traditional Arabic"/>
          <w:sz w:val="20"/>
          <w:szCs w:val="30"/>
          <w:rtl/>
        </w:rPr>
        <w:t xml:space="preserve">لالتزامات </w:t>
      </w:r>
      <w:r w:rsidR="00555772">
        <w:rPr>
          <w:rFonts w:cs="Traditional Arabic"/>
          <w:sz w:val="20"/>
          <w:szCs w:val="30"/>
          <w:rtl/>
        </w:rPr>
        <w:t xml:space="preserve">الاتفاقية دون </w:t>
      </w:r>
      <w:r w:rsidR="00114B91">
        <w:rPr>
          <w:rFonts w:cs="Traditional Arabic"/>
          <w:sz w:val="20"/>
          <w:szCs w:val="30"/>
          <w:rtl/>
        </w:rPr>
        <w:t xml:space="preserve">تحديد </w:t>
      </w:r>
      <w:r w:rsidR="00555772">
        <w:rPr>
          <w:rFonts w:cs="Traditional Arabic"/>
          <w:sz w:val="20"/>
          <w:szCs w:val="30"/>
          <w:rtl/>
        </w:rPr>
        <w:t>الدعم</w:t>
      </w:r>
      <w:r w:rsidR="00114B91">
        <w:rPr>
          <w:rFonts w:cs="Traditional Arabic"/>
          <w:sz w:val="20"/>
          <w:szCs w:val="30"/>
          <w:rtl/>
        </w:rPr>
        <w:t xml:space="preserve"> ضمن </w:t>
      </w:r>
      <w:r w:rsidR="00555772">
        <w:rPr>
          <w:rFonts w:cs="Traditional Arabic"/>
          <w:sz w:val="20"/>
          <w:szCs w:val="30"/>
          <w:rtl/>
        </w:rPr>
        <w:t xml:space="preserve">هذه المشاريع </w:t>
      </w:r>
      <w:r w:rsidR="00114B91">
        <w:rPr>
          <w:rFonts w:cs="Traditional Arabic"/>
          <w:sz w:val="20"/>
          <w:szCs w:val="30"/>
          <w:rtl/>
        </w:rPr>
        <w:t xml:space="preserve">وحدها، </w:t>
      </w:r>
      <w:r w:rsidR="00555772">
        <w:rPr>
          <w:rFonts w:cs="Traditional Arabic"/>
          <w:sz w:val="20"/>
          <w:szCs w:val="30"/>
          <w:rtl/>
        </w:rPr>
        <w:t xml:space="preserve">وقال إنه ينبغي أن يوضِّح </w:t>
      </w:r>
      <w:r w:rsidR="00114B91">
        <w:rPr>
          <w:rFonts w:cs="Traditional Arabic"/>
          <w:sz w:val="20"/>
          <w:szCs w:val="30"/>
          <w:rtl/>
        </w:rPr>
        <w:t xml:space="preserve">أن </w:t>
      </w:r>
      <w:r w:rsidR="00555772">
        <w:rPr>
          <w:rFonts w:cs="Traditional Arabic"/>
          <w:sz w:val="20"/>
          <w:szCs w:val="30"/>
          <w:rtl/>
        </w:rPr>
        <w:t xml:space="preserve">الأنشطة </w:t>
      </w:r>
      <w:r w:rsidR="00114B91">
        <w:rPr>
          <w:rFonts w:cs="Traditional Arabic"/>
          <w:sz w:val="20"/>
          <w:szCs w:val="30"/>
          <w:rtl/>
        </w:rPr>
        <w:t xml:space="preserve">المنفذة </w:t>
      </w:r>
      <w:r w:rsidR="00555772">
        <w:rPr>
          <w:rFonts w:cs="Traditional Arabic"/>
          <w:sz w:val="20"/>
          <w:szCs w:val="30"/>
          <w:rtl/>
        </w:rPr>
        <w:t xml:space="preserve">بموجب الاتفاقية سوف تدرج في إطار ولاية مرفق البيئة العالمية. وقال </w:t>
      </w:r>
      <w:r w:rsidR="00114B91">
        <w:rPr>
          <w:rFonts w:cs="Traditional Arabic"/>
          <w:sz w:val="20"/>
          <w:szCs w:val="30"/>
          <w:rtl/>
        </w:rPr>
        <w:t xml:space="preserve">أحد الممثلين </w:t>
      </w:r>
      <w:r w:rsidR="00555772">
        <w:rPr>
          <w:rFonts w:cs="Traditional Arabic"/>
          <w:sz w:val="20"/>
          <w:szCs w:val="30"/>
          <w:rtl/>
        </w:rPr>
        <w:t xml:space="preserve">إن التوجيهات لمرفق البيئة العالمية ينبغي أن تكون واضحة ومتماسكة، بحيث تسمح </w:t>
      </w:r>
      <w:r w:rsidR="00114B91">
        <w:rPr>
          <w:rFonts w:cs="Traditional Arabic"/>
          <w:sz w:val="20"/>
          <w:szCs w:val="30"/>
          <w:rtl/>
        </w:rPr>
        <w:t xml:space="preserve">بوضع </w:t>
      </w:r>
      <w:r w:rsidR="00555772">
        <w:rPr>
          <w:rFonts w:cs="Traditional Arabic"/>
          <w:sz w:val="20"/>
          <w:szCs w:val="30"/>
          <w:rtl/>
        </w:rPr>
        <w:t xml:space="preserve">أولوية لدعم التنفيذ الفعّال للاتفاقية؛ وينبغي استخدام الموارد المتاحة </w:t>
      </w:r>
      <w:r w:rsidR="00114B91">
        <w:rPr>
          <w:rFonts w:cs="Traditional Arabic"/>
          <w:sz w:val="20"/>
          <w:szCs w:val="30"/>
          <w:rtl/>
        </w:rPr>
        <w:t xml:space="preserve">ضمن </w:t>
      </w:r>
      <w:r w:rsidR="00555772">
        <w:rPr>
          <w:rFonts w:cs="Traditional Arabic"/>
          <w:sz w:val="20"/>
          <w:szCs w:val="30"/>
          <w:rtl/>
        </w:rPr>
        <w:t>مجال</w:t>
      </w:r>
      <w:r w:rsidR="00114B91">
        <w:rPr>
          <w:rFonts w:cs="Traditional Arabic"/>
          <w:sz w:val="20"/>
          <w:szCs w:val="30"/>
          <w:rtl/>
        </w:rPr>
        <w:t xml:space="preserve"> التركيز</w:t>
      </w:r>
      <w:r w:rsidR="00555772">
        <w:rPr>
          <w:rFonts w:cs="Traditional Arabic"/>
          <w:sz w:val="20"/>
          <w:szCs w:val="30"/>
          <w:rtl/>
        </w:rPr>
        <w:t xml:space="preserve"> </w:t>
      </w:r>
      <w:r w:rsidR="00114B91">
        <w:rPr>
          <w:rFonts w:cs="Traditional Arabic"/>
          <w:sz w:val="20"/>
          <w:szCs w:val="30"/>
          <w:rtl/>
        </w:rPr>
        <w:t xml:space="preserve">الأساسي </w:t>
      </w:r>
      <w:r w:rsidR="00555772">
        <w:rPr>
          <w:rFonts w:cs="Traditional Arabic"/>
          <w:sz w:val="20"/>
          <w:szCs w:val="30"/>
          <w:rtl/>
        </w:rPr>
        <w:t xml:space="preserve">للمواد الكيميائية والنفايات في مرفق البيئة العالمية بشكل فعّال قدر الإمكان؛ </w:t>
      </w:r>
      <w:r w:rsidR="00114B91">
        <w:rPr>
          <w:rFonts w:cs="Traditional Arabic"/>
          <w:sz w:val="20"/>
          <w:szCs w:val="30"/>
          <w:rtl/>
        </w:rPr>
        <w:t xml:space="preserve">كما ينبغي </w:t>
      </w:r>
      <w:r w:rsidR="00555772">
        <w:rPr>
          <w:rFonts w:cs="Traditional Arabic"/>
          <w:sz w:val="20"/>
          <w:szCs w:val="30"/>
          <w:rtl/>
        </w:rPr>
        <w:t xml:space="preserve">أن تبقى التوجيهات المؤقتة التي أقرتها اللجنة في دورتها السادسة </w:t>
      </w:r>
      <w:r w:rsidR="00114B91">
        <w:rPr>
          <w:rFonts w:cs="Traditional Arabic"/>
          <w:sz w:val="20"/>
          <w:szCs w:val="30"/>
          <w:rtl/>
        </w:rPr>
        <w:t xml:space="preserve">قيد الاستخدام </w:t>
      </w:r>
      <w:r w:rsidR="00555772">
        <w:rPr>
          <w:rFonts w:cs="Traditional Arabic"/>
          <w:sz w:val="20"/>
          <w:szCs w:val="30"/>
          <w:rtl/>
        </w:rPr>
        <w:t>لحين انعقاد الاجتماع الأول لمؤتمر الأطراف.</w:t>
      </w:r>
    </w:p>
    <w:p w:rsidR="00555772" w:rsidRDefault="00720781" w:rsidP="00EE301D">
      <w:pPr>
        <w:tabs>
          <w:tab w:val="left" w:pos="1841"/>
        </w:tabs>
        <w:spacing w:after="120" w:line="400" w:lineRule="exact"/>
        <w:ind w:left="1134"/>
        <w:jc w:val="both"/>
        <w:rPr>
          <w:rFonts w:cs="Traditional Arabic"/>
          <w:sz w:val="20"/>
          <w:szCs w:val="30"/>
          <w:rtl/>
        </w:rPr>
      </w:pPr>
      <w:r>
        <w:rPr>
          <w:rFonts w:cs="Traditional Arabic"/>
          <w:sz w:val="20"/>
          <w:szCs w:val="30"/>
          <w:rtl/>
        </w:rPr>
        <w:t>102</w:t>
      </w:r>
      <w:r w:rsidR="00555772">
        <w:rPr>
          <w:rFonts w:cs="Traditional Arabic"/>
          <w:sz w:val="20"/>
          <w:szCs w:val="30"/>
          <w:rtl/>
        </w:rPr>
        <w:t>-</w:t>
      </w:r>
      <w:r w:rsidR="00555772">
        <w:rPr>
          <w:rFonts w:cs="Traditional Arabic"/>
          <w:sz w:val="20"/>
          <w:szCs w:val="30"/>
          <w:rtl/>
        </w:rPr>
        <w:tab/>
      </w:r>
      <w:r w:rsidR="00A72E6D">
        <w:rPr>
          <w:rFonts w:cs="Traditional Arabic"/>
          <w:sz w:val="20"/>
          <w:szCs w:val="30"/>
          <w:rtl/>
        </w:rPr>
        <w:t>وأشار</w:t>
      </w:r>
      <w:r w:rsidR="00555772">
        <w:rPr>
          <w:rFonts w:cs="Traditional Arabic"/>
          <w:sz w:val="20"/>
          <w:szCs w:val="30"/>
          <w:rtl/>
        </w:rPr>
        <w:t xml:space="preserve"> الأمين التنفيذي لأمانة اتفاقيات بازل وروتردام واستكهولم إلى أن مؤتمر الأطراف في اتفاقية استكهولم، قد طلب</w:t>
      </w:r>
      <w:r w:rsidR="00085EB4" w:rsidRPr="00085EB4">
        <w:rPr>
          <w:rFonts w:cs="Traditional Arabic"/>
          <w:sz w:val="20"/>
          <w:szCs w:val="30"/>
          <w:rtl/>
        </w:rPr>
        <w:t xml:space="preserve"> </w:t>
      </w:r>
      <w:r w:rsidR="00085EB4">
        <w:rPr>
          <w:rFonts w:cs="Traditional Arabic"/>
          <w:sz w:val="20"/>
          <w:szCs w:val="30"/>
          <w:rtl/>
        </w:rPr>
        <w:t>إلى الأمانة</w:t>
      </w:r>
      <w:r w:rsidR="00555772">
        <w:rPr>
          <w:rFonts w:cs="Traditional Arabic"/>
          <w:sz w:val="20"/>
          <w:szCs w:val="30"/>
          <w:rtl/>
        </w:rPr>
        <w:t>، في الفقرتين 8</w:t>
      </w:r>
      <w:r w:rsidR="005F0268">
        <w:rPr>
          <w:rFonts w:cs="Traditional Arabic"/>
          <w:sz w:val="20"/>
          <w:szCs w:val="30"/>
          <w:rtl/>
        </w:rPr>
        <w:t xml:space="preserve"> و</w:t>
      </w:r>
      <w:r w:rsidR="00555772">
        <w:rPr>
          <w:rFonts w:cs="Traditional Arabic"/>
          <w:sz w:val="20"/>
          <w:szCs w:val="30"/>
          <w:rtl/>
        </w:rPr>
        <w:t>9 من مقرره ا</w:t>
      </w:r>
      <w:r w:rsidR="00EE301D">
        <w:rPr>
          <w:rFonts w:cs="Traditional Arabic" w:hint="cs"/>
          <w:sz w:val="20"/>
          <w:szCs w:val="30"/>
          <w:rtl/>
        </w:rPr>
        <w:t xml:space="preserve"> </w:t>
      </w:r>
      <w:r w:rsidR="00555772">
        <w:rPr>
          <w:rFonts w:cs="Traditional Arabic"/>
          <w:sz w:val="20"/>
          <w:szCs w:val="30"/>
          <w:rtl/>
        </w:rPr>
        <w:t>س-7/21</w:t>
      </w:r>
      <w:r w:rsidR="00085EB4">
        <w:rPr>
          <w:rFonts w:cs="Traditional Arabic"/>
          <w:sz w:val="20"/>
          <w:szCs w:val="30"/>
          <w:rtl/>
        </w:rPr>
        <w:t>،</w:t>
      </w:r>
      <w:r w:rsidR="00555772">
        <w:rPr>
          <w:rFonts w:cs="Traditional Arabic"/>
          <w:sz w:val="20"/>
          <w:szCs w:val="30"/>
          <w:rtl/>
        </w:rPr>
        <w:t xml:space="preserve"> أن تحدِّد، بالتشاور مع أمانة مرفق البيئة العالمية، عناصر محتملة لتوجيهات من مؤتمر الأطراف في اتفاقية استكهولم إلى مرفق البيئة العالمية، </w:t>
      </w:r>
      <w:r w:rsidR="00085EB4">
        <w:rPr>
          <w:rFonts w:cs="Traditional Arabic"/>
          <w:sz w:val="20"/>
          <w:szCs w:val="30"/>
          <w:rtl/>
        </w:rPr>
        <w:t>تتناول</w:t>
      </w:r>
      <w:r w:rsidR="00555772">
        <w:rPr>
          <w:rFonts w:cs="Traditional Arabic"/>
          <w:sz w:val="20"/>
          <w:szCs w:val="30"/>
          <w:rtl/>
        </w:rPr>
        <w:t xml:space="preserve"> أيضاً الأولويات ذات الصلة </w:t>
      </w:r>
      <w:r w:rsidR="00085EB4">
        <w:rPr>
          <w:rFonts w:cs="Traditional Arabic"/>
          <w:sz w:val="20"/>
          <w:szCs w:val="30"/>
          <w:rtl/>
        </w:rPr>
        <w:t>ل</w:t>
      </w:r>
      <w:r w:rsidR="00555772">
        <w:rPr>
          <w:rFonts w:cs="Traditional Arabic"/>
          <w:sz w:val="20"/>
          <w:szCs w:val="30"/>
          <w:rtl/>
        </w:rPr>
        <w:t xml:space="preserve">اتفاقيتي بازل وروتردام وأن </w:t>
      </w:r>
      <w:r w:rsidR="00085EB4">
        <w:rPr>
          <w:rFonts w:cs="Traditional Arabic"/>
          <w:sz w:val="20"/>
          <w:szCs w:val="30"/>
          <w:rtl/>
        </w:rPr>
        <w:t xml:space="preserve">تقدِّم </w:t>
      </w:r>
      <w:r w:rsidR="00555772">
        <w:rPr>
          <w:rFonts w:cs="Traditional Arabic"/>
          <w:sz w:val="20"/>
          <w:szCs w:val="30"/>
          <w:rtl/>
        </w:rPr>
        <w:t xml:space="preserve">تقريراً عن هذه العناصر إلى اللجنة في دورتها السابعة. </w:t>
      </w:r>
      <w:r w:rsidR="00085EB4">
        <w:rPr>
          <w:rFonts w:cs="Traditional Arabic"/>
          <w:sz w:val="20"/>
          <w:szCs w:val="30"/>
          <w:rtl/>
        </w:rPr>
        <w:t xml:space="preserve">وتقدم </w:t>
      </w:r>
      <w:r w:rsidR="00555772">
        <w:rPr>
          <w:rFonts w:cs="Traditional Arabic"/>
          <w:sz w:val="20"/>
          <w:szCs w:val="30"/>
          <w:rtl/>
        </w:rPr>
        <w:t xml:space="preserve">الوثيقة </w:t>
      </w:r>
      <w:r w:rsidR="00555772" w:rsidRPr="00D7795A">
        <w:rPr>
          <w:sz w:val="20"/>
          <w:szCs w:val="20"/>
        </w:rPr>
        <w:t>UNEP(DTIE)/Hg/INC.7/INF/8</w:t>
      </w:r>
      <w:r w:rsidR="00555772">
        <w:rPr>
          <w:rFonts w:cs="Traditional Arabic"/>
          <w:sz w:val="20"/>
          <w:szCs w:val="30"/>
          <w:rtl/>
        </w:rPr>
        <w:t xml:space="preserve"> معلومات عن التقدُّم المحرز في تحديد </w:t>
      </w:r>
      <w:r w:rsidR="00085EB4">
        <w:rPr>
          <w:rFonts w:cs="Traditional Arabic"/>
          <w:sz w:val="20"/>
          <w:szCs w:val="30"/>
          <w:rtl/>
        </w:rPr>
        <w:t>عناصر التوجيهات المذكورة، كما تتضمن خريطة ال</w:t>
      </w:r>
      <w:r w:rsidR="00555772">
        <w:rPr>
          <w:rFonts w:cs="Traditional Arabic"/>
          <w:sz w:val="20"/>
          <w:szCs w:val="30"/>
          <w:rtl/>
        </w:rPr>
        <w:t xml:space="preserve">طريق لسنة </w:t>
      </w:r>
      <w:r w:rsidR="00085EB4">
        <w:rPr>
          <w:rFonts w:cs="Traditional Arabic"/>
          <w:sz w:val="20"/>
          <w:szCs w:val="30"/>
          <w:rtl/>
        </w:rPr>
        <w:t>2016، وترد في</w:t>
      </w:r>
      <w:r w:rsidR="00555772">
        <w:rPr>
          <w:rFonts w:cs="Traditional Arabic"/>
          <w:sz w:val="20"/>
          <w:szCs w:val="30"/>
          <w:rtl/>
        </w:rPr>
        <w:t xml:space="preserve"> مرفقها قائمة أوّلية غير جامعة بنماذج </w:t>
      </w:r>
      <w:r w:rsidR="00085EB4">
        <w:rPr>
          <w:rFonts w:cs="Traditional Arabic"/>
          <w:sz w:val="20"/>
          <w:szCs w:val="30"/>
          <w:rtl/>
        </w:rPr>
        <w:t>للأنشطة التي يمولها م</w:t>
      </w:r>
      <w:r w:rsidR="00555772">
        <w:rPr>
          <w:rFonts w:cs="Traditional Arabic"/>
          <w:sz w:val="20"/>
          <w:szCs w:val="30"/>
          <w:rtl/>
        </w:rPr>
        <w:t>رفق البيئة العالمية في سياق اتفاقية استكهولم</w:t>
      </w:r>
      <w:r w:rsidR="00085EB4">
        <w:rPr>
          <w:rFonts w:cs="Traditional Arabic"/>
          <w:sz w:val="20"/>
          <w:szCs w:val="30"/>
          <w:rtl/>
        </w:rPr>
        <w:t>، و</w:t>
      </w:r>
      <w:r w:rsidR="00555772">
        <w:rPr>
          <w:rFonts w:cs="Traditional Arabic"/>
          <w:sz w:val="20"/>
          <w:szCs w:val="30"/>
          <w:rtl/>
        </w:rPr>
        <w:t>تتناول أيضاً أولويات ذات صلة في اتفاقيتي بازل وروتردام.</w:t>
      </w:r>
    </w:p>
    <w:p w:rsidR="00A72E6D" w:rsidRDefault="00720781" w:rsidP="00805902">
      <w:pPr>
        <w:tabs>
          <w:tab w:val="left" w:pos="1841"/>
        </w:tabs>
        <w:spacing w:after="120" w:line="400" w:lineRule="exact"/>
        <w:ind w:left="1134"/>
        <w:jc w:val="both"/>
        <w:rPr>
          <w:rFonts w:cs="Traditional Arabic"/>
          <w:sz w:val="20"/>
          <w:szCs w:val="30"/>
          <w:rtl/>
        </w:rPr>
      </w:pPr>
      <w:r>
        <w:rPr>
          <w:rFonts w:cs="Traditional Arabic"/>
          <w:sz w:val="20"/>
          <w:szCs w:val="30"/>
          <w:rtl/>
        </w:rPr>
        <w:t>103</w:t>
      </w:r>
      <w:r w:rsidR="00A72E6D">
        <w:rPr>
          <w:rFonts w:cs="Traditional Arabic"/>
          <w:sz w:val="20"/>
          <w:szCs w:val="30"/>
          <w:rtl/>
        </w:rPr>
        <w:t>-</w:t>
      </w:r>
      <w:r w:rsidR="00A72E6D">
        <w:rPr>
          <w:rFonts w:cs="Traditional Arabic"/>
          <w:sz w:val="20"/>
          <w:szCs w:val="30"/>
          <w:rtl/>
        </w:rPr>
        <w:tab/>
        <w:t xml:space="preserve">وقال ممثل منظمة غير حكومية إن الأنشطة المؤهّلة للحصول على التمويل ينبغي أن تشمل الأنشطة المنفذة بموجب المواد 16 و18 و20 و22، وأضاف أنه ينبغي وجود اعتماد من أجل إجراء تقييم للاحتياجات لتيسير استعراض التوجيهات؛ وأن تتاح لأقل البلدان نمواً </w:t>
      </w:r>
      <w:r w:rsidR="00805902">
        <w:rPr>
          <w:rFonts w:cs="Traditional Arabic"/>
          <w:sz w:val="20"/>
          <w:szCs w:val="30"/>
          <w:rtl/>
        </w:rPr>
        <w:t xml:space="preserve">وللدول </w:t>
      </w:r>
      <w:r w:rsidR="00A72E6D">
        <w:rPr>
          <w:rFonts w:cs="Traditional Arabic"/>
          <w:sz w:val="20"/>
          <w:szCs w:val="30"/>
          <w:rtl/>
        </w:rPr>
        <w:t xml:space="preserve">الجزرية الصغيرة </w:t>
      </w:r>
      <w:r w:rsidR="00805902">
        <w:rPr>
          <w:rFonts w:cs="Traditional Arabic"/>
          <w:sz w:val="20"/>
          <w:szCs w:val="30"/>
          <w:rtl/>
        </w:rPr>
        <w:t xml:space="preserve">النامية </w:t>
      </w:r>
      <w:r w:rsidR="00A72E6D">
        <w:rPr>
          <w:rFonts w:cs="Traditional Arabic"/>
          <w:sz w:val="20"/>
          <w:szCs w:val="30"/>
          <w:rtl/>
        </w:rPr>
        <w:t>أفضلية في الوصول إلى الآلية المالية، على سبيل المثال عن طريق تخفيض الشروط الخاصة بالتمويل المشتَرك، والمساعدة في إعداد مقترحات تمويل وإتاحة هامش من الحرّية بالنسبة لأهلية المشاريع. وقال ممثل لمنظمة غير حكومية أخرى إنه ينبغي إتاحة التمويل للتعامل مع مدافن القمامة الملوَّثة في الدول الجزرية الصغيرة</w:t>
      </w:r>
      <w:r w:rsidR="00805902" w:rsidRPr="00805902">
        <w:rPr>
          <w:rFonts w:cs="Traditional Arabic"/>
          <w:sz w:val="20"/>
          <w:szCs w:val="30"/>
          <w:rtl/>
        </w:rPr>
        <w:t xml:space="preserve"> </w:t>
      </w:r>
      <w:r w:rsidR="00805902">
        <w:rPr>
          <w:rFonts w:cs="Traditional Arabic"/>
          <w:sz w:val="20"/>
          <w:szCs w:val="30"/>
          <w:rtl/>
        </w:rPr>
        <w:t>النامية</w:t>
      </w:r>
      <w:r w:rsidR="00A72E6D">
        <w:rPr>
          <w:rFonts w:cs="Traditional Arabic"/>
          <w:sz w:val="20"/>
          <w:szCs w:val="30"/>
          <w:rtl/>
        </w:rPr>
        <w:t>، بما في ذلك فيما يتعلّق بالاحتواء للأجل القصير والتنظيف في الأجل المتوسط. وقال ممثل آخر إن هناك حاجة إلى مزيد من التمويل من أجل التعليم وإعلام العامة.</w:t>
      </w:r>
    </w:p>
    <w:p w:rsidR="00555772" w:rsidRDefault="00720781" w:rsidP="00AD1CA9">
      <w:pPr>
        <w:tabs>
          <w:tab w:val="left" w:pos="1841"/>
        </w:tabs>
        <w:spacing w:after="120" w:line="400" w:lineRule="exact"/>
        <w:ind w:left="1134"/>
        <w:jc w:val="both"/>
        <w:rPr>
          <w:rFonts w:cs="Traditional Arabic"/>
          <w:sz w:val="20"/>
          <w:szCs w:val="30"/>
          <w:rtl/>
        </w:rPr>
      </w:pPr>
      <w:r>
        <w:rPr>
          <w:rFonts w:cs="Traditional Arabic"/>
          <w:sz w:val="20"/>
          <w:szCs w:val="30"/>
          <w:rtl/>
        </w:rPr>
        <w:t>104</w:t>
      </w:r>
      <w:r w:rsidR="00555772">
        <w:rPr>
          <w:rFonts w:cs="Traditional Arabic"/>
          <w:sz w:val="20"/>
          <w:szCs w:val="30"/>
          <w:rtl/>
        </w:rPr>
        <w:t>-</w:t>
      </w:r>
      <w:r w:rsidR="00555772">
        <w:rPr>
          <w:rFonts w:cs="Traditional Arabic"/>
          <w:sz w:val="20"/>
          <w:szCs w:val="30"/>
          <w:rtl/>
        </w:rPr>
        <w:tab/>
      </w:r>
      <w:r w:rsidR="00085EB4">
        <w:rPr>
          <w:rFonts w:cs="Traditional Arabic"/>
          <w:sz w:val="20"/>
          <w:szCs w:val="30"/>
          <w:rtl/>
        </w:rPr>
        <w:t>وأنشأت اللجنة، عقب المناقشة</w:t>
      </w:r>
      <w:r w:rsidR="00555772">
        <w:rPr>
          <w:rFonts w:cs="Traditional Arabic"/>
          <w:sz w:val="20"/>
          <w:szCs w:val="30"/>
          <w:rtl/>
        </w:rPr>
        <w:t xml:space="preserve">، فريق اتصال يشارك في رئاسته السيد غريغ فيليك (كندا) والسيدة جيليان </w:t>
      </w:r>
      <w:r w:rsidR="00085EB4">
        <w:rPr>
          <w:rFonts w:cs="Traditional Arabic"/>
          <w:sz w:val="20"/>
          <w:szCs w:val="30"/>
          <w:rtl/>
        </w:rPr>
        <w:t xml:space="preserve">غوثري </w:t>
      </w:r>
      <w:r w:rsidR="00555772">
        <w:rPr>
          <w:rFonts w:cs="Traditional Arabic"/>
          <w:sz w:val="20"/>
          <w:szCs w:val="30"/>
          <w:rtl/>
        </w:rPr>
        <w:t xml:space="preserve">(جامايكا) </w:t>
      </w:r>
      <w:r w:rsidR="00085EB4">
        <w:rPr>
          <w:rFonts w:cs="Traditional Arabic"/>
          <w:sz w:val="20"/>
          <w:szCs w:val="30"/>
          <w:rtl/>
        </w:rPr>
        <w:t xml:space="preserve">لكي يقوم بالنظر </w:t>
      </w:r>
      <w:r w:rsidR="00555772">
        <w:rPr>
          <w:rFonts w:cs="Traditional Arabic"/>
          <w:sz w:val="20"/>
          <w:szCs w:val="30"/>
          <w:rtl/>
        </w:rPr>
        <w:t xml:space="preserve">في المسائل المالية. وطُلِب إلى الفريق </w:t>
      </w:r>
      <w:r w:rsidR="00085EB4">
        <w:rPr>
          <w:rFonts w:cs="Traditional Arabic"/>
          <w:sz w:val="20"/>
          <w:szCs w:val="30"/>
          <w:rtl/>
        </w:rPr>
        <w:t xml:space="preserve">أن يعد </w:t>
      </w:r>
      <w:r w:rsidR="00555772">
        <w:rPr>
          <w:rFonts w:cs="Traditional Arabic"/>
          <w:sz w:val="20"/>
          <w:szCs w:val="30"/>
          <w:rtl/>
        </w:rPr>
        <w:t xml:space="preserve">نسخة منقَّحة من مشروع </w:t>
      </w:r>
      <w:r w:rsidR="00AD1CA9">
        <w:rPr>
          <w:rFonts w:cs="Traditional Arabic"/>
          <w:sz w:val="20"/>
          <w:szCs w:val="30"/>
          <w:rtl/>
        </w:rPr>
        <w:t xml:space="preserve">المبادئ التوجيهية </w:t>
      </w:r>
      <w:r w:rsidR="00555772">
        <w:rPr>
          <w:rFonts w:cs="Traditional Arabic"/>
          <w:sz w:val="20"/>
          <w:szCs w:val="30"/>
          <w:rtl/>
        </w:rPr>
        <w:t xml:space="preserve">لمرفق البيئة العالمية المبيَّنة في الوثيقة </w:t>
      </w:r>
      <w:r w:rsidR="00555772" w:rsidRPr="00D7795A">
        <w:rPr>
          <w:sz w:val="20"/>
          <w:szCs w:val="20"/>
        </w:rPr>
        <w:t>UNEP(DTIE)/Hg/INC.7/8</w:t>
      </w:r>
      <w:r w:rsidR="00555772">
        <w:rPr>
          <w:rFonts w:cs="Traditional Arabic"/>
          <w:sz w:val="20"/>
          <w:szCs w:val="30"/>
          <w:rtl/>
        </w:rPr>
        <w:t xml:space="preserve">، مع مراعاة </w:t>
      </w:r>
      <w:r w:rsidR="00085EB4">
        <w:rPr>
          <w:rFonts w:cs="Traditional Arabic"/>
          <w:sz w:val="20"/>
          <w:szCs w:val="30"/>
          <w:rtl/>
        </w:rPr>
        <w:t>نتائج</w:t>
      </w:r>
      <w:r w:rsidR="00555772">
        <w:rPr>
          <w:rFonts w:cs="Traditional Arabic"/>
          <w:sz w:val="20"/>
          <w:szCs w:val="30"/>
          <w:rtl/>
        </w:rPr>
        <w:t xml:space="preserve"> المناقشة في الجلسة العامة.</w:t>
      </w:r>
    </w:p>
    <w:p w:rsidR="00555772" w:rsidRDefault="008C22CB" w:rsidP="006C314B">
      <w:pPr>
        <w:tabs>
          <w:tab w:val="left" w:pos="1841"/>
        </w:tabs>
        <w:spacing w:after="120" w:line="400" w:lineRule="exact"/>
        <w:ind w:left="1132"/>
        <w:jc w:val="both"/>
        <w:rPr>
          <w:rFonts w:cs="Traditional Arabic"/>
          <w:sz w:val="20"/>
          <w:szCs w:val="30"/>
          <w:rtl/>
        </w:rPr>
      </w:pPr>
      <w:r>
        <w:rPr>
          <w:rFonts w:cs="Traditional Arabic"/>
          <w:sz w:val="20"/>
          <w:szCs w:val="30"/>
          <w:rtl/>
        </w:rPr>
        <w:t>105</w:t>
      </w:r>
      <w:r w:rsidR="00555772">
        <w:rPr>
          <w:rFonts w:cs="Traditional Arabic"/>
          <w:sz w:val="20"/>
          <w:szCs w:val="30"/>
          <w:rtl/>
        </w:rPr>
        <w:t>-</w:t>
      </w:r>
      <w:r w:rsidR="00555772">
        <w:rPr>
          <w:rFonts w:cs="Traditional Arabic"/>
          <w:sz w:val="20"/>
          <w:szCs w:val="30"/>
          <w:rtl/>
        </w:rPr>
        <w:tab/>
      </w:r>
      <w:r w:rsidR="009840D3" w:rsidRPr="006148BB">
        <w:rPr>
          <w:rFonts w:cs="Traditional Arabic"/>
          <w:sz w:val="20"/>
          <w:szCs w:val="30"/>
          <w:rtl/>
        </w:rPr>
        <w:t xml:space="preserve">وفي جلسة تالية، قدم الرئيس المشارك في رئاسة فريق الاتصال ورقة </w:t>
      </w:r>
      <w:r w:rsidR="00AD1CA9">
        <w:rPr>
          <w:rFonts w:cs="Traditional Arabic"/>
          <w:sz w:val="20"/>
          <w:szCs w:val="30"/>
          <w:rtl/>
        </w:rPr>
        <w:t>غرفة</w:t>
      </w:r>
      <w:r w:rsidR="009840D3" w:rsidRPr="006148BB">
        <w:rPr>
          <w:rFonts w:cs="Traditional Arabic"/>
          <w:sz w:val="20"/>
          <w:szCs w:val="30"/>
          <w:rtl/>
        </w:rPr>
        <w:t xml:space="preserve"> اجتماع</w:t>
      </w:r>
      <w:r w:rsidR="00206CE9">
        <w:rPr>
          <w:rFonts w:cs="Traditional Arabic"/>
          <w:sz w:val="20"/>
          <w:szCs w:val="30"/>
          <w:rtl/>
        </w:rPr>
        <w:t>ات</w:t>
      </w:r>
      <w:r w:rsidR="009840D3" w:rsidRPr="006148BB">
        <w:rPr>
          <w:rFonts w:cs="Traditional Arabic"/>
          <w:sz w:val="20"/>
          <w:szCs w:val="30"/>
          <w:rtl/>
        </w:rPr>
        <w:t xml:space="preserve"> تشتمل على نُسخة مُنقحة من مشروع </w:t>
      </w:r>
      <w:r w:rsidR="00AD1CA9">
        <w:rPr>
          <w:rFonts w:cs="Traditional Arabic"/>
          <w:sz w:val="20"/>
          <w:szCs w:val="30"/>
          <w:rtl/>
        </w:rPr>
        <w:t>المبادئ التوجيهية</w:t>
      </w:r>
      <w:r w:rsidR="009840D3" w:rsidRPr="006148BB">
        <w:rPr>
          <w:rFonts w:cs="Traditional Arabic"/>
          <w:sz w:val="20"/>
          <w:szCs w:val="30"/>
          <w:rtl/>
        </w:rPr>
        <w:t xml:space="preserve"> </w:t>
      </w:r>
      <w:r w:rsidR="00AD1CA9">
        <w:rPr>
          <w:rFonts w:cs="Traditional Arabic"/>
          <w:sz w:val="20"/>
          <w:szCs w:val="30"/>
          <w:rtl/>
        </w:rPr>
        <w:t>أعدها</w:t>
      </w:r>
      <w:r w:rsidR="009840D3" w:rsidRPr="006148BB">
        <w:rPr>
          <w:rFonts w:cs="Traditional Arabic"/>
          <w:sz w:val="20"/>
          <w:szCs w:val="30"/>
          <w:rtl/>
        </w:rPr>
        <w:t xml:space="preserve"> فريق الاتصال. </w:t>
      </w:r>
      <w:r w:rsidR="00AD1CA9">
        <w:rPr>
          <w:rFonts w:cs="Traditional Arabic"/>
          <w:sz w:val="20"/>
          <w:szCs w:val="30"/>
          <w:rtl/>
        </w:rPr>
        <w:t>وفي معرض</w:t>
      </w:r>
      <w:r w:rsidR="009840D3" w:rsidRPr="006148BB">
        <w:rPr>
          <w:rFonts w:cs="Traditional Arabic"/>
          <w:sz w:val="20"/>
          <w:szCs w:val="30"/>
          <w:rtl/>
        </w:rPr>
        <w:t xml:space="preserve"> لفته الانتباه إلى النص الموضوع بين أقواس </w:t>
      </w:r>
      <w:r w:rsidR="00AD1CA9">
        <w:rPr>
          <w:rFonts w:cs="Traditional Arabic"/>
          <w:sz w:val="20"/>
          <w:szCs w:val="30"/>
          <w:rtl/>
        </w:rPr>
        <w:t>مربعة</w:t>
      </w:r>
      <w:r w:rsidR="009840D3" w:rsidRPr="006148BB">
        <w:rPr>
          <w:rFonts w:cs="Traditional Arabic"/>
          <w:sz w:val="20"/>
          <w:szCs w:val="30"/>
          <w:rtl/>
        </w:rPr>
        <w:t xml:space="preserve"> بشأن أهلية البلدان التي لم تُصدق بعد على الاتفاقية </w:t>
      </w:r>
      <w:r w:rsidR="00AD1CA9">
        <w:rPr>
          <w:rFonts w:cs="Traditional Arabic"/>
          <w:sz w:val="20"/>
          <w:szCs w:val="30"/>
          <w:rtl/>
        </w:rPr>
        <w:t>للحصول على</w:t>
      </w:r>
      <w:r w:rsidR="009840D3" w:rsidRPr="006148BB">
        <w:rPr>
          <w:rFonts w:cs="Traditional Arabic"/>
          <w:sz w:val="20"/>
          <w:szCs w:val="30"/>
          <w:rtl/>
        </w:rPr>
        <w:t xml:space="preserve"> الدعم الذي يقدمه مرفق البيئة العالمية </w:t>
      </w:r>
      <w:r w:rsidR="00AD1CA9">
        <w:rPr>
          <w:rFonts w:cs="Traditional Arabic"/>
          <w:sz w:val="20"/>
          <w:szCs w:val="30"/>
          <w:rtl/>
        </w:rPr>
        <w:t>من أجل أنشطة التمكين</w:t>
      </w:r>
      <w:r w:rsidR="009840D3" w:rsidRPr="006148BB">
        <w:rPr>
          <w:rFonts w:cs="Traditional Arabic"/>
          <w:sz w:val="20"/>
          <w:szCs w:val="30"/>
          <w:rtl/>
        </w:rPr>
        <w:t>، صرح بأن فريق الاتصال قد أوصى بأن تُشجع اللجنة البلدان النامية والبلدان التي تمر اقتصاداتها بمرحلة انتقال</w:t>
      </w:r>
      <w:r w:rsidR="00AD1CA9">
        <w:rPr>
          <w:rFonts w:cs="Traditional Arabic"/>
          <w:sz w:val="20"/>
          <w:szCs w:val="30"/>
          <w:rtl/>
        </w:rPr>
        <w:t>ية</w:t>
      </w:r>
      <w:r w:rsidR="009840D3" w:rsidRPr="006148BB">
        <w:rPr>
          <w:rFonts w:cs="Traditional Arabic"/>
          <w:sz w:val="20"/>
          <w:szCs w:val="30"/>
          <w:rtl/>
        </w:rPr>
        <w:t xml:space="preserve">، والتي </w:t>
      </w:r>
      <w:r w:rsidR="00AD1CA9">
        <w:rPr>
          <w:rFonts w:cs="Traditional Arabic"/>
          <w:sz w:val="20"/>
          <w:szCs w:val="30"/>
          <w:rtl/>
        </w:rPr>
        <w:t>لم تسع بعد</w:t>
      </w:r>
      <w:r w:rsidR="009840D3" w:rsidRPr="006148BB">
        <w:rPr>
          <w:rFonts w:cs="Traditional Arabic"/>
          <w:sz w:val="20"/>
          <w:szCs w:val="30"/>
          <w:rtl/>
        </w:rPr>
        <w:t xml:space="preserve"> للحصول على مثل هذا الدعم</w:t>
      </w:r>
      <w:r w:rsidR="00AD1CA9">
        <w:rPr>
          <w:rFonts w:cs="Traditional Arabic"/>
          <w:sz w:val="20"/>
          <w:szCs w:val="30"/>
          <w:rtl/>
        </w:rPr>
        <w:t>،</w:t>
      </w:r>
      <w:r w:rsidR="009840D3" w:rsidRPr="006148BB">
        <w:rPr>
          <w:rFonts w:cs="Traditional Arabic"/>
          <w:sz w:val="20"/>
          <w:szCs w:val="30"/>
          <w:rtl/>
        </w:rPr>
        <w:t xml:space="preserve"> </w:t>
      </w:r>
      <w:r w:rsidR="00AD1CA9">
        <w:rPr>
          <w:rFonts w:cs="Traditional Arabic"/>
          <w:sz w:val="20"/>
          <w:szCs w:val="30"/>
          <w:rtl/>
        </w:rPr>
        <w:t>على القيام بذلك</w:t>
      </w:r>
      <w:r w:rsidR="009840D3" w:rsidRPr="006148BB">
        <w:rPr>
          <w:rFonts w:cs="Traditional Arabic"/>
          <w:sz w:val="20"/>
          <w:szCs w:val="30"/>
          <w:rtl/>
        </w:rPr>
        <w:t xml:space="preserve"> قبل الاجتماع الأول لمؤتمر الأطراف. وأوصى الفريق كذلك بدعوة برنامج الأمم المتحدة للبيئة إلى تقديم مشروع </w:t>
      </w:r>
      <w:r w:rsidR="00AD1CA9">
        <w:rPr>
          <w:rFonts w:cs="Traditional Arabic"/>
          <w:sz w:val="20"/>
          <w:szCs w:val="30"/>
          <w:rtl/>
        </w:rPr>
        <w:t>المبادئ التوجيهية</w:t>
      </w:r>
      <w:r w:rsidR="009840D3" w:rsidRPr="006148BB">
        <w:rPr>
          <w:rFonts w:cs="Traditional Arabic"/>
          <w:sz w:val="20"/>
          <w:szCs w:val="30"/>
          <w:rtl/>
        </w:rPr>
        <w:t xml:space="preserve"> إلى مجلس مرفق البيئة العالمية وذلك </w:t>
      </w:r>
      <w:r w:rsidR="00AD1CA9">
        <w:rPr>
          <w:rFonts w:cs="Traditional Arabic"/>
          <w:sz w:val="20"/>
          <w:szCs w:val="30"/>
          <w:rtl/>
        </w:rPr>
        <w:t xml:space="preserve">لتوفير المعلومات من أجل التجديد السابع لموارد </w:t>
      </w:r>
      <w:r w:rsidR="009840D3" w:rsidRPr="006148BB">
        <w:rPr>
          <w:rFonts w:cs="Traditional Arabic"/>
          <w:sz w:val="20"/>
          <w:szCs w:val="30"/>
          <w:rtl/>
        </w:rPr>
        <w:t xml:space="preserve">الصندوق الاستئماني </w:t>
      </w:r>
      <w:r w:rsidR="00AD1CA9">
        <w:rPr>
          <w:rFonts w:cs="Traditional Arabic"/>
          <w:sz w:val="20"/>
          <w:szCs w:val="30"/>
          <w:rtl/>
        </w:rPr>
        <w:t>ل</w:t>
      </w:r>
      <w:r w:rsidR="009840D3" w:rsidRPr="006148BB">
        <w:rPr>
          <w:rFonts w:cs="Traditional Arabic"/>
          <w:sz w:val="20"/>
          <w:szCs w:val="30"/>
          <w:rtl/>
        </w:rPr>
        <w:t>مرفق البيئة العالمية.</w:t>
      </w:r>
    </w:p>
    <w:p w:rsidR="008C22CB" w:rsidRDefault="008C22CB" w:rsidP="00427C45">
      <w:pPr>
        <w:tabs>
          <w:tab w:val="left" w:pos="1841"/>
        </w:tabs>
        <w:spacing w:after="120" w:line="400" w:lineRule="exact"/>
        <w:ind w:left="1132"/>
        <w:jc w:val="both"/>
        <w:rPr>
          <w:rFonts w:cs="Traditional Arabic"/>
          <w:sz w:val="20"/>
          <w:szCs w:val="30"/>
          <w:rtl/>
        </w:rPr>
      </w:pPr>
      <w:r>
        <w:rPr>
          <w:rFonts w:cs="Traditional Arabic"/>
          <w:sz w:val="20"/>
          <w:szCs w:val="30"/>
          <w:rtl/>
        </w:rPr>
        <w:t>106-</w:t>
      </w:r>
      <w:r>
        <w:rPr>
          <w:rFonts w:cs="Traditional Arabic"/>
          <w:sz w:val="20"/>
          <w:szCs w:val="30"/>
          <w:rtl/>
        </w:rPr>
        <w:tab/>
      </w:r>
      <w:r w:rsidR="00AD1CA9">
        <w:rPr>
          <w:rFonts w:cs="Traditional Arabic"/>
          <w:sz w:val="20"/>
          <w:szCs w:val="30"/>
          <w:rtl/>
        </w:rPr>
        <w:t>و</w:t>
      </w:r>
      <w:r w:rsidR="009840D3" w:rsidRPr="006148BB">
        <w:rPr>
          <w:rFonts w:cs="Traditional Arabic"/>
          <w:sz w:val="20"/>
          <w:szCs w:val="30"/>
          <w:rtl/>
        </w:rPr>
        <w:t xml:space="preserve">اعتمدت اللجنة مشروع </w:t>
      </w:r>
      <w:r w:rsidR="00AD1CA9">
        <w:rPr>
          <w:rFonts w:cs="Traditional Arabic"/>
          <w:sz w:val="20"/>
          <w:szCs w:val="30"/>
          <w:rtl/>
        </w:rPr>
        <w:t>المبادئ التوجيهية</w:t>
      </w:r>
      <w:r w:rsidR="009840D3" w:rsidRPr="006148BB">
        <w:rPr>
          <w:rFonts w:cs="Traditional Arabic"/>
          <w:sz w:val="20"/>
          <w:szCs w:val="30"/>
          <w:rtl/>
        </w:rPr>
        <w:t xml:space="preserve"> </w:t>
      </w:r>
      <w:r w:rsidR="00AD1CA9">
        <w:rPr>
          <w:rFonts w:cs="Traditional Arabic"/>
          <w:sz w:val="20"/>
          <w:szCs w:val="30"/>
          <w:rtl/>
        </w:rPr>
        <w:t xml:space="preserve">المنقحة بصفة مؤقتة </w:t>
      </w:r>
      <w:r w:rsidR="00427C45">
        <w:rPr>
          <w:rFonts w:cs="Traditional Arabic"/>
          <w:sz w:val="20"/>
          <w:szCs w:val="30"/>
          <w:rtl/>
        </w:rPr>
        <w:t xml:space="preserve">ريثما </w:t>
      </w:r>
      <w:r w:rsidR="009840D3" w:rsidRPr="006148BB">
        <w:rPr>
          <w:rFonts w:cs="Traditional Arabic"/>
          <w:sz w:val="20"/>
          <w:szCs w:val="30"/>
          <w:rtl/>
        </w:rPr>
        <w:t>يعتمدها</w:t>
      </w:r>
      <w:r w:rsidR="00427C45" w:rsidRPr="00427C45">
        <w:rPr>
          <w:rFonts w:cs="Traditional Arabic"/>
          <w:sz w:val="20"/>
          <w:szCs w:val="30"/>
          <w:rtl/>
        </w:rPr>
        <w:t xml:space="preserve"> </w:t>
      </w:r>
      <w:r w:rsidR="00427C45" w:rsidRPr="006148BB">
        <w:rPr>
          <w:rFonts w:cs="Traditional Arabic"/>
          <w:sz w:val="20"/>
          <w:szCs w:val="30"/>
          <w:rtl/>
        </w:rPr>
        <w:t>مؤتمر الأطراف</w:t>
      </w:r>
      <w:r w:rsidR="009840D3" w:rsidRPr="006148BB">
        <w:rPr>
          <w:rFonts w:cs="Traditional Arabic"/>
          <w:sz w:val="20"/>
          <w:szCs w:val="30"/>
          <w:rtl/>
        </w:rPr>
        <w:t xml:space="preserve"> رسمياً </w:t>
      </w:r>
      <w:r w:rsidR="005C6B75">
        <w:rPr>
          <w:rFonts w:cs="Traditional Arabic"/>
          <w:sz w:val="20"/>
          <w:szCs w:val="30"/>
          <w:rtl/>
        </w:rPr>
        <w:t>في</w:t>
      </w:r>
      <w:r w:rsidR="009840D3" w:rsidRPr="006148BB">
        <w:rPr>
          <w:rFonts w:cs="Traditional Arabic"/>
          <w:sz w:val="20"/>
          <w:szCs w:val="30"/>
          <w:rtl/>
        </w:rPr>
        <w:t xml:space="preserve"> اجتماعه الأول. ودعت أيضاً برنامج الأمم المتحدة للبيئة إلى تقديم </w:t>
      </w:r>
      <w:r w:rsidR="005C6B75">
        <w:rPr>
          <w:rFonts w:cs="Traditional Arabic"/>
          <w:sz w:val="20"/>
          <w:szCs w:val="30"/>
          <w:rtl/>
        </w:rPr>
        <w:t>المبادئ التوجيهية</w:t>
      </w:r>
      <w:r w:rsidR="009840D3" w:rsidRPr="006148BB">
        <w:rPr>
          <w:rFonts w:cs="Traditional Arabic"/>
          <w:sz w:val="20"/>
          <w:szCs w:val="30"/>
          <w:rtl/>
        </w:rPr>
        <w:t xml:space="preserve"> بالصورة التي اعتُمدت بها إلى مجلس مرفق البيئة العالمية لبحثها، وحثت الأطراف التي لم تصادق </w:t>
      </w:r>
      <w:r w:rsidR="005C6B75">
        <w:rPr>
          <w:rFonts w:cs="Traditional Arabic"/>
          <w:sz w:val="20"/>
          <w:szCs w:val="30"/>
          <w:rtl/>
        </w:rPr>
        <w:t xml:space="preserve">بعد </w:t>
      </w:r>
      <w:r w:rsidR="009840D3" w:rsidRPr="006148BB">
        <w:rPr>
          <w:rFonts w:cs="Traditional Arabic"/>
          <w:sz w:val="20"/>
          <w:szCs w:val="30"/>
          <w:rtl/>
        </w:rPr>
        <w:t>على الاتفاقية وتحتاج إلى دعم من مرفق البيئة العالمية من أجل أنشطة التمكين</w:t>
      </w:r>
      <w:r w:rsidR="005C6B75">
        <w:rPr>
          <w:rFonts w:cs="Traditional Arabic"/>
          <w:sz w:val="20"/>
          <w:szCs w:val="30"/>
          <w:rtl/>
        </w:rPr>
        <w:t xml:space="preserve"> على</w:t>
      </w:r>
      <w:r w:rsidR="009840D3" w:rsidRPr="006148BB">
        <w:rPr>
          <w:rFonts w:cs="Traditional Arabic"/>
          <w:sz w:val="20"/>
          <w:szCs w:val="30"/>
          <w:rtl/>
        </w:rPr>
        <w:t xml:space="preserve"> أن تقدم طلبات </w:t>
      </w:r>
      <w:r w:rsidR="005C6B75">
        <w:rPr>
          <w:rFonts w:cs="Traditional Arabic"/>
          <w:sz w:val="20"/>
          <w:szCs w:val="30"/>
          <w:rtl/>
        </w:rPr>
        <w:t>ل</w:t>
      </w:r>
      <w:r w:rsidR="009840D3" w:rsidRPr="006148BB">
        <w:rPr>
          <w:rFonts w:cs="Traditional Arabic"/>
          <w:sz w:val="20"/>
          <w:szCs w:val="30"/>
          <w:rtl/>
        </w:rPr>
        <w:t xml:space="preserve">لحصول على هذا الدعم قبل انعقاد الاجتماع الأول لمؤتمر الأطراف. وترد </w:t>
      </w:r>
      <w:r w:rsidR="005C6B75">
        <w:rPr>
          <w:rFonts w:cs="Traditional Arabic"/>
          <w:sz w:val="20"/>
          <w:szCs w:val="30"/>
          <w:rtl/>
        </w:rPr>
        <w:t>المبادئ التوجيهية</w:t>
      </w:r>
      <w:r w:rsidR="009840D3" w:rsidRPr="006148BB">
        <w:rPr>
          <w:rFonts w:cs="Traditional Arabic"/>
          <w:sz w:val="20"/>
          <w:szCs w:val="30"/>
          <w:rtl/>
        </w:rPr>
        <w:t xml:space="preserve"> بالصورة التي اعتُمدت بها </w:t>
      </w:r>
      <w:r w:rsidR="005C6B75">
        <w:rPr>
          <w:rFonts w:cs="Traditional Arabic"/>
          <w:sz w:val="20"/>
          <w:szCs w:val="30"/>
          <w:rtl/>
        </w:rPr>
        <w:t>بصفة</w:t>
      </w:r>
      <w:r w:rsidR="009840D3" w:rsidRPr="006148BB">
        <w:rPr>
          <w:rFonts w:cs="Traditional Arabic"/>
          <w:sz w:val="20"/>
          <w:szCs w:val="30"/>
          <w:rtl/>
        </w:rPr>
        <w:t xml:space="preserve"> مؤقت</w:t>
      </w:r>
      <w:r w:rsidR="005C6B75">
        <w:rPr>
          <w:rFonts w:cs="Traditional Arabic"/>
          <w:sz w:val="20"/>
          <w:szCs w:val="30"/>
          <w:rtl/>
        </w:rPr>
        <w:t>ة</w:t>
      </w:r>
      <w:r w:rsidR="009840D3" w:rsidRPr="006148BB">
        <w:rPr>
          <w:rFonts w:cs="Traditional Arabic"/>
          <w:sz w:val="20"/>
          <w:szCs w:val="30"/>
          <w:rtl/>
        </w:rPr>
        <w:t xml:space="preserve"> في المرفق الخامس لهذا التقرير.</w:t>
      </w:r>
    </w:p>
    <w:p w:rsidR="00555772" w:rsidRPr="001D7492" w:rsidRDefault="00555772" w:rsidP="00190358">
      <w:pPr>
        <w:tabs>
          <w:tab w:val="left" w:pos="1126"/>
          <w:tab w:val="left" w:pos="2975"/>
        </w:tabs>
        <w:spacing w:after="120" w:line="400" w:lineRule="exact"/>
        <w:ind w:left="1132" w:hanging="816"/>
        <w:jc w:val="both"/>
        <w:rPr>
          <w:rFonts w:cs="Traditional Arabic"/>
          <w:b/>
          <w:bCs/>
          <w:sz w:val="30"/>
          <w:szCs w:val="30"/>
          <w:rtl/>
        </w:rPr>
      </w:pPr>
      <w:r w:rsidRPr="001D7492">
        <w:rPr>
          <w:rFonts w:cs="Traditional Arabic"/>
          <w:b/>
          <w:bCs/>
          <w:sz w:val="30"/>
          <w:szCs w:val="30"/>
          <w:rtl/>
        </w:rPr>
        <w:t>(ج)</w:t>
      </w:r>
      <w:r w:rsidRPr="001D7492">
        <w:rPr>
          <w:rFonts w:cs="Traditional Arabic"/>
          <w:b/>
          <w:bCs/>
          <w:sz w:val="30"/>
          <w:szCs w:val="30"/>
          <w:rtl/>
        </w:rPr>
        <w:tab/>
        <w:t xml:space="preserve">تقرير الرئيسين المشاركين </w:t>
      </w:r>
      <w:r w:rsidR="005C6B75">
        <w:rPr>
          <w:rFonts w:cs="Traditional Arabic"/>
          <w:b/>
          <w:bCs/>
          <w:sz w:val="30"/>
          <w:szCs w:val="30"/>
          <w:rtl/>
        </w:rPr>
        <w:t>لفريق الخبراء</w:t>
      </w:r>
      <w:r w:rsidR="005C6B75" w:rsidRPr="001D7492">
        <w:rPr>
          <w:rFonts w:cs="Traditional Arabic"/>
          <w:b/>
          <w:bCs/>
          <w:sz w:val="30"/>
          <w:szCs w:val="30"/>
          <w:rtl/>
        </w:rPr>
        <w:t xml:space="preserve"> </w:t>
      </w:r>
      <w:r w:rsidRPr="001D7492">
        <w:rPr>
          <w:rFonts w:cs="Traditional Arabic"/>
          <w:b/>
          <w:bCs/>
          <w:sz w:val="30"/>
          <w:szCs w:val="30"/>
          <w:rtl/>
        </w:rPr>
        <w:t>العامل المخصص المعني بالتمويل</w:t>
      </w:r>
      <w:r w:rsidR="005C6B75">
        <w:rPr>
          <w:rFonts w:cs="Traditional Arabic"/>
          <w:b/>
          <w:bCs/>
          <w:sz w:val="30"/>
          <w:szCs w:val="30"/>
          <w:rtl/>
        </w:rPr>
        <w:t>، و</w:t>
      </w:r>
      <w:r w:rsidRPr="001D7492">
        <w:rPr>
          <w:rFonts w:cs="Traditional Arabic"/>
          <w:b/>
          <w:bCs/>
          <w:sz w:val="30"/>
          <w:szCs w:val="30"/>
          <w:rtl/>
        </w:rPr>
        <w:t>المنشأ في الدورة السادسة للجنة التفاوض الحكومية الدولية</w:t>
      </w:r>
    </w:p>
    <w:p w:rsidR="00555772" w:rsidRDefault="008C22CB" w:rsidP="0021328D">
      <w:pPr>
        <w:tabs>
          <w:tab w:val="left" w:pos="1841"/>
        </w:tabs>
        <w:spacing w:after="120" w:line="400" w:lineRule="exact"/>
        <w:ind w:left="1134"/>
        <w:jc w:val="both"/>
        <w:rPr>
          <w:rFonts w:cs="Traditional Arabic"/>
          <w:sz w:val="20"/>
          <w:szCs w:val="30"/>
          <w:rtl/>
        </w:rPr>
      </w:pPr>
      <w:r>
        <w:rPr>
          <w:rFonts w:cs="Traditional Arabic"/>
          <w:sz w:val="20"/>
          <w:szCs w:val="30"/>
          <w:rtl/>
        </w:rPr>
        <w:t>107</w:t>
      </w:r>
      <w:r w:rsidR="00555772">
        <w:rPr>
          <w:rFonts w:cs="Traditional Arabic"/>
          <w:sz w:val="20"/>
          <w:szCs w:val="30"/>
          <w:rtl/>
        </w:rPr>
        <w:t>-</w:t>
      </w:r>
      <w:r w:rsidR="00555772">
        <w:rPr>
          <w:rFonts w:cs="Traditional Arabic"/>
          <w:sz w:val="20"/>
          <w:szCs w:val="30"/>
          <w:rtl/>
        </w:rPr>
        <w:tab/>
        <w:t xml:space="preserve">قدَّم السيد فيليك، متكلماً بصفته رئيساً مشاركاً </w:t>
      </w:r>
      <w:r w:rsidR="005C6B75">
        <w:rPr>
          <w:rFonts w:cs="Traditional Arabic"/>
          <w:sz w:val="20"/>
          <w:szCs w:val="30"/>
          <w:rtl/>
        </w:rPr>
        <w:t xml:space="preserve">لفريق الخبراء </w:t>
      </w:r>
      <w:r w:rsidR="00555772">
        <w:rPr>
          <w:rFonts w:cs="Traditional Arabic"/>
          <w:sz w:val="20"/>
          <w:szCs w:val="30"/>
          <w:rtl/>
        </w:rPr>
        <w:t>العامل المخصص المعني بالتمويل الذي أنشأته اللجنة في دورتها السادسة</w:t>
      </w:r>
      <w:r w:rsidR="00085EB4">
        <w:rPr>
          <w:rFonts w:cs="Traditional Arabic"/>
          <w:sz w:val="20"/>
          <w:szCs w:val="30"/>
          <w:rtl/>
        </w:rPr>
        <w:t>،</w:t>
      </w:r>
      <w:r w:rsidR="00555772">
        <w:rPr>
          <w:rFonts w:cs="Traditional Arabic"/>
          <w:sz w:val="20"/>
          <w:szCs w:val="30"/>
          <w:rtl/>
        </w:rPr>
        <w:t xml:space="preserve"> وبالنيابة عن نفسه وعن الرئيس المشارك، السيدة </w:t>
      </w:r>
      <w:r w:rsidR="00085EB4">
        <w:rPr>
          <w:rFonts w:cs="Traditional Arabic"/>
          <w:sz w:val="20"/>
          <w:szCs w:val="30"/>
          <w:rtl/>
        </w:rPr>
        <w:t>غوثري</w:t>
      </w:r>
      <w:r w:rsidR="00555772">
        <w:rPr>
          <w:rFonts w:cs="Traditional Arabic"/>
          <w:sz w:val="20"/>
          <w:szCs w:val="30"/>
          <w:rtl/>
        </w:rPr>
        <w:t xml:space="preserve">، تقريراً عن اجتماع الفريق </w:t>
      </w:r>
      <w:r w:rsidR="00085EB4">
        <w:rPr>
          <w:rFonts w:cs="Traditional Arabic"/>
          <w:sz w:val="20"/>
          <w:szCs w:val="30"/>
          <w:rtl/>
        </w:rPr>
        <w:t xml:space="preserve">الذي عُقد </w:t>
      </w:r>
      <w:r w:rsidR="00555772">
        <w:rPr>
          <w:rFonts w:cs="Traditional Arabic"/>
          <w:sz w:val="20"/>
          <w:szCs w:val="30"/>
          <w:rtl/>
        </w:rPr>
        <w:t xml:space="preserve">في تشرين الأول/أكتوبر 2015، فأوجَز المعلومات الواردة في </w:t>
      </w:r>
      <w:r w:rsidR="00A72E6D">
        <w:rPr>
          <w:rFonts w:cs="Traditional Arabic"/>
          <w:sz w:val="20"/>
          <w:szCs w:val="30"/>
          <w:rtl/>
        </w:rPr>
        <w:t xml:space="preserve">تقرير الرئيسين المشاركين عن الاجتماع </w:t>
      </w:r>
      <w:r w:rsidR="00A72E6D" w:rsidRPr="00D7795A">
        <w:rPr>
          <w:rFonts w:asciiTheme="majorBidi" w:hAnsiTheme="majorBidi" w:cstheme="majorBidi"/>
          <w:sz w:val="20"/>
          <w:szCs w:val="20"/>
          <w:rtl/>
        </w:rPr>
        <w:t>(</w:t>
      </w:r>
      <w:r w:rsidR="00555772" w:rsidRPr="00D7795A">
        <w:rPr>
          <w:rFonts w:asciiTheme="majorBidi" w:hAnsiTheme="majorBidi" w:cstheme="majorBidi"/>
          <w:sz w:val="20"/>
          <w:szCs w:val="20"/>
        </w:rPr>
        <w:t>UNEP(DTIE)/Hg/INC.7/9</w:t>
      </w:r>
      <w:r w:rsidR="00A72E6D" w:rsidRPr="00D7795A">
        <w:rPr>
          <w:rFonts w:asciiTheme="majorBidi" w:hAnsiTheme="majorBidi" w:cstheme="majorBidi"/>
          <w:sz w:val="20"/>
          <w:szCs w:val="20"/>
          <w:rtl/>
        </w:rPr>
        <w:t>)</w:t>
      </w:r>
      <w:r w:rsidR="00A72E6D">
        <w:rPr>
          <w:rFonts w:cs="Traditional Arabic"/>
          <w:sz w:val="20"/>
          <w:szCs w:val="30"/>
          <w:rtl/>
        </w:rPr>
        <w:t>.</w:t>
      </w:r>
      <w:r w:rsidR="00555772">
        <w:rPr>
          <w:rFonts w:cs="Traditional Arabic"/>
          <w:sz w:val="20"/>
          <w:szCs w:val="30"/>
          <w:rtl/>
        </w:rPr>
        <w:t xml:space="preserve"> وبعد أن أشار إلى أهمية المساعدة المالية بالنسبة لقدرة الأطراف </w:t>
      </w:r>
      <w:r w:rsidR="005C6B75">
        <w:rPr>
          <w:rFonts w:cs="Traditional Arabic"/>
          <w:sz w:val="20"/>
          <w:szCs w:val="30"/>
          <w:rtl/>
        </w:rPr>
        <w:t xml:space="preserve">المؤهلة على </w:t>
      </w:r>
      <w:r w:rsidR="00555772">
        <w:rPr>
          <w:rFonts w:cs="Traditional Arabic"/>
          <w:sz w:val="20"/>
          <w:szCs w:val="30"/>
          <w:rtl/>
        </w:rPr>
        <w:t xml:space="preserve">تنفيذ </w:t>
      </w:r>
      <w:r w:rsidR="005C6B75">
        <w:rPr>
          <w:rFonts w:cs="Traditional Arabic"/>
          <w:sz w:val="20"/>
          <w:szCs w:val="30"/>
          <w:rtl/>
        </w:rPr>
        <w:t xml:space="preserve">التزاماتها </w:t>
      </w:r>
      <w:r w:rsidR="00555772">
        <w:rPr>
          <w:rFonts w:cs="Traditional Arabic"/>
          <w:sz w:val="20"/>
          <w:szCs w:val="30"/>
          <w:rtl/>
        </w:rPr>
        <w:t>بموجب الاتفاقية، أشار إلى أن الآلية المالية تتألّف من الصندوق الاستئماني لمرفق البيئة العالمية والبرنامج الدولي المحدَّد وأن</w:t>
      </w:r>
      <w:r w:rsidR="00895320">
        <w:rPr>
          <w:rFonts w:cs="Traditional Arabic"/>
          <w:sz w:val="20"/>
          <w:szCs w:val="30"/>
          <w:rtl/>
        </w:rPr>
        <w:t>ه يتعين على</w:t>
      </w:r>
      <w:r w:rsidR="00555772">
        <w:rPr>
          <w:rFonts w:cs="Traditional Arabic"/>
          <w:sz w:val="20"/>
          <w:szCs w:val="30"/>
          <w:rtl/>
        </w:rPr>
        <w:t xml:space="preserve"> هذا الأخير </w:t>
      </w:r>
      <w:r w:rsidR="00895320">
        <w:rPr>
          <w:rFonts w:cs="Traditional Arabic"/>
          <w:sz w:val="20"/>
          <w:szCs w:val="30"/>
          <w:rtl/>
        </w:rPr>
        <w:t>أن يدعم</w:t>
      </w:r>
      <w:r w:rsidR="00555772">
        <w:rPr>
          <w:rFonts w:cs="Traditional Arabic"/>
          <w:sz w:val="20"/>
          <w:szCs w:val="30"/>
          <w:rtl/>
        </w:rPr>
        <w:t xml:space="preserve"> بناء القدرات والمساعدة التقنية، وأن يعمل في إطار التوجيهات من مؤتمر الأطراف وأن </w:t>
      </w:r>
      <w:r w:rsidR="00895320">
        <w:rPr>
          <w:rFonts w:cs="Traditional Arabic"/>
          <w:sz w:val="20"/>
          <w:szCs w:val="30"/>
          <w:rtl/>
        </w:rPr>
        <w:t>يخضع للمساءلة</w:t>
      </w:r>
      <w:r w:rsidR="00555772">
        <w:rPr>
          <w:rFonts w:cs="Traditional Arabic"/>
          <w:sz w:val="20"/>
          <w:szCs w:val="30"/>
          <w:rtl/>
        </w:rPr>
        <w:t xml:space="preserve"> أمامه</w:t>
      </w:r>
      <w:r w:rsidR="00895320">
        <w:rPr>
          <w:rFonts w:cs="Traditional Arabic"/>
          <w:sz w:val="20"/>
          <w:szCs w:val="30"/>
          <w:rtl/>
        </w:rPr>
        <w:t xml:space="preserve">، وأن يتلقى الدعم عن طريق </w:t>
      </w:r>
      <w:r w:rsidR="00555772">
        <w:rPr>
          <w:rFonts w:cs="Traditional Arabic"/>
          <w:sz w:val="20"/>
          <w:szCs w:val="30"/>
          <w:rtl/>
        </w:rPr>
        <w:t xml:space="preserve">المساهمات الطوعية. وقال إن المؤسسة المضيفة </w:t>
      </w:r>
      <w:r w:rsidR="00895320">
        <w:rPr>
          <w:rFonts w:cs="Traditional Arabic"/>
          <w:sz w:val="20"/>
          <w:szCs w:val="30"/>
          <w:rtl/>
        </w:rPr>
        <w:t xml:space="preserve">ومدة تنفيذ </w:t>
      </w:r>
      <w:r w:rsidR="00555772">
        <w:rPr>
          <w:rFonts w:cs="Traditional Arabic"/>
          <w:sz w:val="20"/>
          <w:szCs w:val="30"/>
          <w:rtl/>
        </w:rPr>
        <w:t xml:space="preserve">البرنامج هي مسائل يتعيّن </w:t>
      </w:r>
      <w:r w:rsidR="00895320">
        <w:rPr>
          <w:rFonts w:cs="Traditional Arabic"/>
          <w:sz w:val="20"/>
          <w:szCs w:val="30"/>
          <w:rtl/>
        </w:rPr>
        <w:t xml:space="preserve">أن يبت </w:t>
      </w:r>
      <w:r w:rsidR="00555772">
        <w:rPr>
          <w:rFonts w:cs="Traditional Arabic"/>
          <w:sz w:val="20"/>
          <w:szCs w:val="30"/>
          <w:rtl/>
        </w:rPr>
        <w:t>فيها مؤتمر الأطراف في اجتماعه الأول. وبعد أن لخّص النقاط الأساسية الواردة في تقرير</w:t>
      </w:r>
      <w:r w:rsidR="00D57E96">
        <w:rPr>
          <w:rFonts w:cs="Traditional Arabic"/>
          <w:sz w:val="20"/>
          <w:szCs w:val="30"/>
          <w:rtl/>
        </w:rPr>
        <w:t xml:space="preserve"> الرئيسين المشاركين</w:t>
      </w:r>
      <w:r w:rsidR="00555772">
        <w:rPr>
          <w:rFonts w:cs="Traditional Arabic"/>
          <w:sz w:val="20"/>
          <w:szCs w:val="30"/>
          <w:rtl/>
        </w:rPr>
        <w:t xml:space="preserve">، الذي </w:t>
      </w:r>
      <w:r w:rsidR="00895320">
        <w:rPr>
          <w:rFonts w:cs="Traditional Arabic"/>
          <w:sz w:val="20"/>
          <w:szCs w:val="30"/>
          <w:rtl/>
        </w:rPr>
        <w:t xml:space="preserve">أورد </w:t>
      </w:r>
      <w:r w:rsidR="00555772">
        <w:rPr>
          <w:rFonts w:cs="Traditional Arabic"/>
          <w:sz w:val="20"/>
          <w:szCs w:val="30"/>
          <w:rtl/>
        </w:rPr>
        <w:t xml:space="preserve">مرفقه مقترحاً يتعلّق بالمؤسسة المضيفة وكذلك </w:t>
      </w:r>
      <w:r w:rsidR="00895320">
        <w:rPr>
          <w:rFonts w:cs="Traditional Arabic"/>
          <w:sz w:val="20"/>
          <w:szCs w:val="30"/>
          <w:rtl/>
        </w:rPr>
        <w:t>ال</w:t>
      </w:r>
      <w:r w:rsidR="00555772">
        <w:rPr>
          <w:rFonts w:cs="Traditional Arabic"/>
          <w:sz w:val="20"/>
          <w:szCs w:val="30"/>
          <w:rtl/>
        </w:rPr>
        <w:t xml:space="preserve">توجيهات </w:t>
      </w:r>
      <w:r w:rsidR="0021328D">
        <w:rPr>
          <w:rFonts w:cs="Traditional Arabic"/>
          <w:sz w:val="20"/>
          <w:szCs w:val="30"/>
          <w:rtl/>
        </w:rPr>
        <w:t>المتعلقة ب</w:t>
      </w:r>
      <w:r w:rsidR="00555772">
        <w:rPr>
          <w:rFonts w:cs="Traditional Arabic"/>
          <w:sz w:val="20"/>
          <w:szCs w:val="30"/>
          <w:rtl/>
        </w:rPr>
        <w:t xml:space="preserve">تشغيل ذلك البرنامج ومدته، أكّد </w:t>
      </w:r>
      <w:r w:rsidR="00895320">
        <w:rPr>
          <w:rFonts w:cs="Traditional Arabic"/>
          <w:sz w:val="20"/>
          <w:szCs w:val="30"/>
          <w:rtl/>
        </w:rPr>
        <w:t xml:space="preserve">أنه على الرغم من توخي التقرير تسجيل </w:t>
      </w:r>
      <w:r w:rsidR="00555772">
        <w:rPr>
          <w:rFonts w:cs="Traditional Arabic"/>
          <w:sz w:val="20"/>
          <w:szCs w:val="30"/>
          <w:rtl/>
        </w:rPr>
        <w:t xml:space="preserve">عناصر </w:t>
      </w:r>
      <w:r w:rsidR="00895320">
        <w:rPr>
          <w:rFonts w:cs="Traditional Arabic"/>
          <w:sz w:val="20"/>
          <w:szCs w:val="30"/>
          <w:rtl/>
        </w:rPr>
        <w:t>المناقشة</w:t>
      </w:r>
      <w:r w:rsidR="00555772">
        <w:rPr>
          <w:rFonts w:cs="Traditional Arabic"/>
          <w:sz w:val="20"/>
          <w:szCs w:val="30"/>
          <w:rtl/>
        </w:rPr>
        <w:t xml:space="preserve">، بما في ذلك مجالات التفاهم المشترك، </w:t>
      </w:r>
      <w:r w:rsidR="00895320">
        <w:rPr>
          <w:rFonts w:cs="Traditional Arabic"/>
          <w:sz w:val="20"/>
          <w:szCs w:val="30"/>
          <w:rtl/>
        </w:rPr>
        <w:t xml:space="preserve">فهو يمثل وثيقة </w:t>
      </w:r>
      <w:r w:rsidR="00555772">
        <w:rPr>
          <w:rFonts w:cs="Traditional Arabic"/>
          <w:sz w:val="20"/>
          <w:szCs w:val="30"/>
          <w:rtl/>
        </w:rPr>
        <w:t>أعد</w:t>
      </w:r>
      <w:r w:rsidR="00895320">
        <w:rPr>
          <w:rFonts w:cs="Traditional Arabic"/>
          <w:sz w:val="20"/>
          <w:szCs w:val="30"/>
          <w:rtl/>
        </w:rPr>
        <w:t xml:space="preserve">ها </w:t>
      </w:r>
      <w:r w:rsidR="00555772">
        <w:rPr>
          <w:rFonts w:cs="Traditional Arabic"/>
          <w:sz w:val="20"/>
          <w:szCs w:val="30"/>
          <w:rtl/>
        </w:rPr>
        <w:t xml:space="preserve">الرئيسان المشاركان </w:t>
      </w:r>
      <w:r w:rsidR="00895320">
        <w:rPr>
          <w:rFonts w:cs="Traditional Arabic"/>
          <w:sz w:val="20"/>
          <w:szCs w:val="30"/>
          <w:rtl/>
        </w:rPr>
        <w:t>و</w:t>
      </w:r>
      <w:r w:rsidR="00555772">
        <w:rPr>
          <w:rFonts w:cs="Traditional Arabic"/>
          <w:sz w:val="20"/>
          <w:szCs w:val="30"/>
          <w:rtl/>
        </w:rPr>
        <w:t xml:space="preserve">لا يمثّل بياناً </w:t>
      </w:r>
      <w:r w:rsidR="00895320">
        <w:rPr>
          <w:rFonts w:cs="Traditional Arabic"/>
          <w:sz w:val="20"/>
          <w:szCs w:val="30"/>
          <w:rtl/>
        </w:rPr>
        <w:t xml:space="preserve">متفاوضاً بشأنه أو </w:t>
      </w:r>
      <w:r w:rsidR="00555772">
        <w:rPr>
          <w:rFonts w:cs="Traditional Arabic"/>
          <w:sz w:val="20"/>
          <w:szCs w:val="30"/>
          <w:rtl/>
        </w:rPr>
        <w:t>متفقاً عليه من جانب الفريق.</w:t>
      </w:r>
    </w:p>
    <w:p w:rsidR="00555772" w:rsidRDefault="008C22CB" w:rsidP="00427C45">
      <w:pPr>
        <w:tabs>
          <w:tab w:val="left" w:pos="1841"/>
        </w:tabs>
        <w:spacing w:after="120" w:line="400" w:lineRule="exact"/>
        <w:ind w:left="1134"/>
        <w:jc w:val="both"/>
        <w:rPr>
          <w:rFonts w:cs="Traditional Arabic"/>
          <w:sz w:val="20"/>
          <w:szCs w:val="30"/>
          <w:rtl/>
        </w:rPr>
      </w:pPr>
      <w:r>
        <w:rPr>
          <w:rFonts w:cs="Traditional Arabic"/>
          <w:sz w:val="20"/>
          <w:szCs w:val="30"/>
          <w:rtl/>
        </w:rPr>
        <w:t>108</w:t>
      </w:r>
      <w:r w:rsidR="00555772">
        <w:rPr>
          <w:rFonts w:cs="Traditional Arabic"/>
          <w:sz w:val="20"/>
          <w:szCs w:val="30"/>
          <w:rtl/>
        </w:rPr>
        <w:t>-</w:t>
      </w:r>
      <w:r w:rsidR="00555772">
        <w:rPr>
          <w:rFonts w:cs="Traditional Arabic"/>
          <w:sz w:val="20"/>
          <w:szCs w:val="30"/>
          <w:rtl/>
        </w:rPr>
        <w:tab/>
        <w:t xml:space="preserve">وأعرب جميع الممثلين الذين أخذوا الكلمة عن تقديرهم </w:t>
      </w:r>
      <w:r w:rsidR="0021328D">
        <w:rPr>
          <w:rFonts w:cs="Traditional Arabic"/>
          <w:sz w:val="20"/>
          <w:szCs w:val="30"/>
          <w:rtl/>
        </w:rPr>
        <w:t xml:space="preserve">لفريق الخبراء </w:t>
      </w:r>
      <w:r w:rsidR="00555772">
        <w:rPr>
          <w:rFonts w:cs="Traditional Arabic"/>
          <w:sz w:val="20"/>
          <w:szCs w:val="30"/>
          <w:rtl/>
        </w:rPr>
        <w:t xml:space="preserve">العامل المخصص. وقال عدة ممثلين إن تقرير الرئيسين المشاركين للفريق قدّم أساساً قوياً </w:t>
      </w:r>
      <w:r w:rsidR="0021328D">
        <w:rPr>
          <w:rFonts w:cs="Traditional Arabic"/>
          <w:sz w:val="20"/>
          <w:szCs w:val="30"/>
          <w:rtl/>
        </w:rPr>
        <w:t>لمواصلة المناقشات</w:t>
      </w:r>
      <w:r w:rsidR="00555772">
        <w:rPr>
          <w:rFonts w:cs="Traditional Arabic"/>
          <w:sz w:val="20"/>
          <w:szCs w:val="30"/>
          <w:rtl/>
        </w:rPr>
        <w:t xml:space="preserve"> ومن أجل وضع صيغة نهائية لمقترح بشأن المؤسسة المضيفة للبرنامج الدولي المحدَّد. وأعرب كثير من الممثلين عن دعمهم لاختيار برنامج البيئة </w:t>
      </w:r>
      <w:r w:rsidR="0021328D">
        <w:rPr>
          <w:rFonts w:cs="Traditional Arabic"/>
          <w:sz w:val="20"/>
          <w:szCs w:val="30"/>
          <w:rtl/>
        </w:rPr>
        <w:t xml:space="preserve">ليكون </w:t>
      </w:r>
      <w:r w:rsidR="00555772">
        <w:rPr>
          <w:rFonts w:cs="Traditional Arabic"/>
          <w:sz w:val="20"/>
          <w:szCs w:val="30"/>
          <w:rtl/>
        </w:rPr>
        <w:t>المؤسسة المضي</w:t>
      </w:r>
      <w:r w:rsidR="00745B1E">
        <w:rPr>
          <w:rFonts w:cs="Traditional Arabic"/>
          <w:sz w:val="20"/>
          <w:szCs w:val="30"/>
          <w:rtl/>
        </w:rPr>
        <w:t>فة للبرنامج</w:t>
      </w:r>
      <w:r w:rsidR="00555772">
        <w:rPr>
          <w:rFonts w:cs="Traditional Arabic"/>
          <w:sz w:val="20"/>
          <w:szCs w:val="30"/>
          <w:rtl/>
        </w:rPr>
        <w:t>.</w:t>
      </w:r>
    </w:p>
    <w:p w:rsidR="00555772" w:rsidRDefault="00745B1E" w:rsidP="00CD6717">
      <w:pPr>
        <w:tabs>
          <w:tab w:val="left" w:pos="1841"/>
        </w:tabs>
        <w:spacing w:after="120" w:line="400" w:lineRule="exact"/>
        <w:ind w:left="1134"/>
        <w:jc w:val="both"/>
        <w:rPr>
          <w:rFonts w:cs="Traditional Arabic"/>
          <w:sz w:val="20"/>
          <w:szCs w:val="30"/>
          <w:rtl/>
        </w:rPr>
      </w:pPr>
      <w:r>
        <w:rPr>
          <w:rFonts w:cs="Traditional Arabic"/>
          <w:sz w:val="20"/>
          <w:szCs w:val="30"/>
          <w:rtl/>
        </w:rPr>
        <w:t>10</w:t>
      </w:r>
      <w:r w:rsidR="008C22CB">
        <w:rPr>
          <w:rFonts w:cs="Traditional Arabic"/>
          <w:sz w:val="20"/>
          <w:szCs w:val="30"/>
          <w:rtl/>
        </w:rPr>
        <w:t>9</w:t>
      </w:r>
      <w:r w:rsidR="00555772">
        <w:rPr>
          <w:rFonts w:cs="Traditional Arabic"/>
          <w:sz w:val="20"/>
          <w:szCs w:val="30"/>
          <w:rtl/>
        </w:rPr>
        <w:t>-</w:t>
      </w:r>
      <w:r w:rsidR="00555772">
        <w:rPr>
          <w:rFonts w:cs="Traditional Arabic"/>
          <w:sz w:val="20"/>
          <w:szCs w:val="30"/>
          <w:rtl/>
        </w:rPr>
        <w:tab/>
        <w:t xml:space="preserve">وتكلَّم كثير من الممثلين عن دور البرنامج الدولي المحدَّد بوصفه عنصراً من عناصر الآلية المالية، </w:t>
      </w:r>
      <w:r w:rsidR="0021328D">
        <w:rPr>
          <w:rFonts w:cs="Traditional Arabic"/>
          <w:sz w:val="20"/>
          <w:szCs w:val="30"/>
          <w:rtl/>
        </w:rPr>
        <w:t xml:space="preserve">بالنظر </w:t>
      </w:r>
      <w:r w:rsidR="00555772">
        <w:rPr>
          <w:rFonts w:cs="Traditional Arabic"/>
          <w:sz w:val="20"/>
          <w:szCs w:val="30"/>
          <w:rtl/>
        </w:rPr>
        <w:t xml:space="preserve">على وجه الخصوص </w:t>
      </w:r>
      <w:r w:rsidR="0021328D">
        <w:rPr>
          <w:rFonts w:cs="Traditional Arabic"/>
          <w:sz w:val="20"/>
          <w:szCs w:val="30"/>
          <w:rtl/>
        </w:rPr>
        <w:t>إلى الحاجات الخاصة ل</w:t>
      </w:r>
      <w:r w:rsidR="00555772">
        <w:rPr>
          <w:rFonts w:cs="Traditional Arabic"/>
          <w:sz w:val="20"/>
          <w:szCs w:val="30"/>
          <w:rtl/>
        </w:rPr>
        <w:t xml:space="preserve">لبلدان النامية </w:t>
      </w:r>
      <w:r w:rsidR="00895320">
        <w:rPr>
          <w:rFonts w:cs="Traditional Arabic"/>
          <w:sz w:val="20"/>
          <w:szCs w:val="30"/>
          <w:rtl/>
        </w:rPr>
        <w:t>فيما تبذله من جهود</w:t>
      </w:r>
      <w:r w:rsidR="00555772">
        <w:rPr>
          <w:rFonts w:cs="Traditional Arabic"/>
          <w:sz w:val="20"/>
          <w:szCs w:val="30"/>
          <w:rtl/>
        </w:rPr>
        <w:t xml:space="preserve"> لتنفيذ الاتفاقية. وقال ممثلون إن البرنامج ينبغي أن يكون من اليسير الوصول إليه وأن يتسم بالمتانة والقوة وينبغي أن يعمل طالما كانت الاتفاقية سارية؛ وينبغي أن يتعاون مع مرفق البيئة العالمية والهيئات الأخرى العاملة </w:t>
      </w:r>
      <w:r w:rsidR="007837A1">
        <w:rPr>
          <w:rFonts w:cs="Traditional Arabic"/>
          <w:sz w:val="20"/>
          <w:szCs w:val="30"/>
          <w:rtl/>
        </w:rPr>
        <w:t xml:space="preserve">على </w:t>
      </w:r>
      <w:r w:rsidR="00DA0591">
        <w:rPr>
          <w:rFonts w:cs="Traditional Arabic"/>
          <w:sz w:val="20"/>
          <w:szCs w:val="30"/>
          <w:rtl/>
        </w:rPr>
        <w:t xml:space="preserve">جدول أعمال </w:t>
      </w:r>
      <w:r w:rsidR="00555772">
        <w:rPr>
          <w:rFonts w:cs="Traditional Arabic"/>
          <w:sz w:val="20"/>
          <w:szCs w:val="30"/>
          <w:rtl/>
        </w:rPr>
        <w:t>المواد الكيميائية والنفايات</w:t>
      </w:r>
      <w:r w:rsidR="007837A1">
        <w:rPr>
          <w:rFonts w:cs="Traditional Arabic"/>
          <w:sz w:val="20"/>
          <w:szCs w:val="30"/>
          <w:rtl/>
        </w:rPr>
        <w:t xml:space="preserve">، كما </w:t>
      </w:r>
      <w:r w:rsidR="00555772">
        <w:rPr>
          <w:rFonts w:cs="Traditional Arabic"/>
          <w:sz w:val="20"/>
          <w:szCs w:val="30"/>
          <w:rtl/>
        </w:rPr>
        <w:t xml:space="preserve">ينبغي </w:t>
      </w:r>
      <w:r w:rsidR="007837A1">
        <w:rPr>
          <w:rFonts w:cs="Traditional Arabic"/>
          <w:sz w:val="20"/>
          <w:szCs w:val="30"/>
          <w:rtl/>
        </w:rPr>
        <w:t xml:space="preserve">أن يمول </w:t>
      </w:r>
      <w:r w:rsidR="00555772">
        <w:rPr>
          <w:rFonts w:cs="Traditional Arabic"/>
          <w:sz w:val="20"/>
          <w:szCs w:val="30"/>
          <w:rtl/>
        </w:rPr>
        <w:t xml:space="preserve">جميع الأنشطة غير المموَّلة من مرفق البيئة العالمية، وخصوصاً </w:t>
      </w:r>
      <w:r w:rsidR="00645461">
        <w:rPr>
          <w:rFonts w:cs="Traditional Arabic"/>
          <w:sz w:val="20"/>
          <w:szCs w:val="30"/>
          <w:rtl/>
        </w:rPr>
        <w:t xml:space="preserve">عندما تواجه </w:t>
      </w:r>
      <w:r w:rsidR="00555772">
        <w:rPr>
          <w:rFonts w:cs="Traditional Arabic"/>
          <w:sz w:val="20"/>
          <w:szCs w:val="30"/>
          <w:rtl/>
        </w:rPr>
        <w:t xml:space="preserve">البلدان النامية صعوبة في الحصول على الأموال؛ </w:t>
      </w:r>
      <w:r w:rsidR="007837A1">
        <w:rPr>
          <w:rFonts w:cs="Traditional Arabic"/>
          <w:sz w:val="20"/>
          <w:szCs w:val="30"/>
          <w:rtl/>
        </w:rPr>
        <w:t>و</w:t>
      </w:r>
      <w:r w:rsidR="00555772">
        <w:rPr>
          <w:rFonts w:cs="Traditional Arabic"/>
          <w:sz w:val="20"/>
          <w:szCs w:val="30"/>
          <w:rtl/>
        </w:rPr>
        <w:t xml:space="preserve">ينبغي أن تكون </w:t>
      </w:r>
      <w:r w:rsidR="007837A1">
        <w:rPr>
          <w:rFonts w:cs="Traditional Arabic"/>
          <w:sz w:val="20"/>
          <w:szCs w:val="30"/>
          <w:rtl/>
        </w:rPr>
        <w:t xml:space="preserve">لديه </w:t>
      </w:r>
      <w:r w:rsidR="00555772">
        <w:rPr>
          <w:rFonts w:cs="Traditional Arabic"/>
          <w:sz w:val="20"/>
          <w:szCs w:val="30"/>
          <w:rtl/>
        </w:rPr>
        <w:t xml:space="preserve">آلية مستدامة </w:t>
      </w:r>
      <w:r w:rsidR="007837A1">
        <w:rPr>
          <w:rFonts w:cs="Traditional Arabic"/>
          <w:sz w:val="20"/>
          <w:szCs w:val="30"/>
          <w:rtl/>
        </w:rPr>
        <w:t>لتعبئة الموارد</w:t>
      </w:r>
      <w:r w:rsidR="00555772">
        <w:rPr>
          <w:rFonts w:cs="Traditional Arabic"/>
          <w:sz w:val="20"/>
          <w:szCs w:val="30"/>
          <w:rtl/>
        </w:rPr>
        <w:t xml:space="preserve">، </w:t>
      </w:r>
      <w:r w:rsidR="007837A1">
        <w:rPr>
          <w:rFonts w:cs="Traditional Arabic"/>
          <w:sz w:val="20"/>
          <w:szCs w:val="30"/>
          <w:rtl/>
        </w:rPr>
        <w:t xml:space="preserve">وأن يضمن </w:t>
      </w:r>
      <w:r w:rsidR="00555772">
        <w:rPr>
          <w:rFonts w:cs="Traditional Arabic"/>
          <w:sz w:val="20"/>
          <w:szCs w:val="30"/>
          <w:rtl/>
        </w:rPr>
        <w:t xml:space="preserve">التكامل </w:t>
      </w:r>
      <w:r w:rsidR="007837A1">
        <w:rPr>
          <w:rFonts w:cs="Traditional Arabic"/>
          <w:sz w:val="20"/>
          <w:szCs w:val="30"/>
          <w:rtl/>
        </w:rPr>
        <w:t xml:space="preserve">ويتجنب </w:t>
      </w:r>
      <w:r w:rsidR="00555772">
        <w:rPr>
          <w:rFonts w:cs="Traditional Arabic"/>
          <w:sz w:val="20"/>
          <w:szCs w:val="30"/>
          <w:rtl/>
        </w:rPr>
        <w:t xml:space="preserve">الازدواجية مع </w:t>
      </w:r>
      <w:r w:rsidR="007837A1">
        <w:rPr>
          <w:rFonts w:cs="Traditional Arabic"/>
          <w:sz w:val="20"/>
          <w:szCs w:val="30"/>
          <w:rtl/>
        </w:rPr>
        <w:t>غيره</w:t>
      </w:r>
      <w:r w:rsidR="00555772">
        <w:rPr>
          <w:rFonts w:cs="Traditional Arabic"/>
          <w:sz w:val="20"/>
          <w:szCs w:val="30"/>
          <w:rtl/>
        </w:rPr>
        <w:t xml:space="preserve"> من الترتيبات</w:t>
      </w:r>
      <w:r w:rsidR="007837A1">
        <w:rPr>
          <w:rFonts w:cs="Traditional Arabic"/>
          <w:sz w:val="20"/>
          <w:szCs w:val="30"/>
          <w:rtl/>
        </w:rPr>
        <w:t xml:space="preserve"> والأطر</w:t>
      </w:r>
      <w:r w:rsidR="00555772">
        <w:rPr>
          <w:rFonts w:cs="Traditional Arabic"/>
          <w:sz w:val="20"/>
          <w:szCs w:val="30"/>
          <w:rtl/>
        </w:rPr>
        <w:t xml:space="preserve"> القائمة، معتمداً على الدروس المستفادة </w:t>
      </w:r>
      <w:r w:rsidR="00645461">
        <w:rPr>
          <w:rFonts w:cs="Traditional Arabic"/>
          <w:sz w:val="20"/>
          <w:szCs w:val="30"/>
          <w:rtl/>
        </w:rPr>
        <w:t>ومكملاً لعمل</w:t>
      </w:r>
      <w:r w:rsidR="00555772">
        <w:rPr>
          <w:rFonts w:cs="Traditional Arabic"/>
          <w:sz w:val="20"/>
          <w:szCs w:val="30"/>
          <w:rtl/>
        </w:rPr>
        <w:t xml:space="preserve"> الآلية المالية في مجموعة المواد الكيميائية والنفايات؛ </w:t>
      </w:r>
      <w:r w:rsidR="007837A1">
        <w:rPr>
          <w:rFonts w:cs="Traditional Arabic"/>
          <w:sz w:val="20"/>
          <w:szCs w:val="30"/>
          <w:rtl/>
        </w:rPr>
        <w:t xml:space="preserve">كما </w:t>
      </w:r>
      <w:r w:rsidR="00555772">
        <w:rPr>
          <w:rFonts w:cs="Traditional Arabic"/>
          <w:sz w:val="20"/>
          <w:szCs w:val="30"/>
          <w:rtl/>
        </w:rPr>
        <w:t xml:space="preserve">ينبغي أن يشارك على المستويين الوطني والإقليمي، وأن يشجّع نقل التكنولوجيا </w:t>
      </w:r>
      <w:r w:rsidR="007837A1">
        <w:rPr>
          <w:rFonts w:cs="Traditional Arabic"/>
          <w:sz w:val="20"/>
          <w:szCs w:val="30"/>
          <w:rtl/>
        </w:rPr>
        <w:t>و</w:t>
      </w:r>
      <w:r w:rsidR="00555772">
        <w:rPr>
          <w:rFonts w:cs="Traditional Arabic"/>
          <w:sz w:val="20"/>
          <w:szCs w:val="30"/>
          <w:rtl/>
        </w:rPr>
        <w:t xml:space="preserve">التعاون بين بلدان </w:t>
      </w:r>
      <w:r w:rsidR="007837A1">
        <w:rPr>
          <w:rFonts w:cs="Traditional Arabic"/>
          <w:sz w:val="20"/>
          <w:szCs w:val="30"/>
          <w:rtl/>
        </w:rPr>
        <w:t>الشمال و</w:t>
      </w:r>
      <w:r w:rsidR="00555772">
        <w:rPr>
          <w:rFonts w:cs="Traditional Arabic"/>
          <w:sz w:val="20"/>
          <w:szCs w:val="30"/>
          <w:rtl/>
        </w:rPr>
        <w:t xml:space="preserve">الجنوب وفيما بين بلدان الجنوب؛ وينبغي أن يخضع لاستعراض منتظم لضمان </w:t>
      </w:r>
      <w:r w:rsidR="00645461">
        <w:rPr>
          <w:rFonts w:cs="Traditional Arabic"/>
          <w:sz w:val="20"/>
          <w:szCs w:val="30"/>
          <w:rtl/>
        </w:rPr>
        <w:t>تلبيته ل</w:t>
      </w:r>
      <w:r w:rsidR="00555772">
        <w:rPr>
          <w:rFonts w:cs="Traditional Arabic"/>
          <w:sz w:val="20"/>
          <w:szCs w:val="30"/>
          <w:rtl/>
        </w:rPr>
        <w:t xml:space="preserve">أهدافه؛ وينبغي أن يكون موقعه قريباً من الاتفاقية لتيسير </w:t>
      </w:r>
      <w:r w:rsidR="007837A1">
        <w:rPr>
          <w:rFonts w:cs="Traditional Arabic"/>
          <w:sz w:val="20"/>
          <w:szCs w:val="30"/>
          <w:rtl/>
        </w:rPr>
        <w:t xml:space="preserve">تقديم </w:t>
      </w:r>
      <w:r w:rsidR="00555772">
        <w:rPr>
          <w:rFonts w:cs="Traditional Arabic"/>
          <w:sz w:val="20"/>
          <w:szCs w:val="30"/>
          <w:rtl/>
        </w:rPr>
        <w:t xml:space="preserve">التوجيهات من جانب مؤتمر الأطراف؛ وينبغي أن يعتمد على الهياكل القائمة وأن تكون له إدارة بسيطة وفعّالة تسمح </w:t>
      </w:r>
      <w:r w:rsidR="007837A1">
        <w:rPr>
          <w:rFonts w:cs="Traditional Arabic"/>
          <w:sz w:val="20"/>
          <w:szCs w:val="30"/>
          <w:rtl/>
        </w:rPr>
        <w:t xml:space="preserve">بالوصول إليه على نحو </w:t>
      </w:r>
      <w:r w:rsidR="00555772">
        <w:rPr>
          <w:rFonts w:cs="Traditional Arabic"/>
          <w:sz w:val="20"/>
          <w:szCs w:val="30"/>
          <w:rtl/>
        </w:rPr>
        <w:t xml:space="preserve">آني </w:t>
      </w:r>
      <w:r w:rsidR="007837A1">
        <w:rPr>
          <w:rFonts w:cs="Traditional Arabic"/>
          <w:sz w:val="20"/>
          <w:szCs w:val="30"/>
          <w:rtl/>
        </w:rPr>
        <w:t>ويسير</w:t>
      </w:r>
      <w:r w:rsidR="00555772">
        <w:rPr>
          <w:rFonts w:cs="Traditional Arabic"/>
          <w:sz w:val="20"/>
          <w:szCs w:val="30"/>
          <w:rtl/>
        </w:rPr>
        <w:t>، و</w:t>
      </w:r>
      <w:r w:rsidR="007837A1">
        <w:rPr>
          <w:rFonts w:cs="Traditional Arabic"/>
          <w:sz w:val="20"/>
          <w:szCs w:val="30"/>
          <w:rtl/>
        </w:rPr>
        <w:t xml:space="preserve">أضاف </w:t>
      </w:r>
      <w:r w:rsidR="00555772">
        <w:rPr>
          <w:rFonts w:cs="Traditional Arabic"/>
          <w:sz w:val="20"/>
          <w:szCs w:val="30"/>
          <w:rtl/>
        </w:rPr>
        <w:t>أنه يُعتَبَر أنسب كيان لدعم الأنشطة على المستوى الوطني لأن بناء القدرات و</w:t>
      </w:r>
      <w:r w:rsidR="007837A1">
        <w:rPr>
          <w:rFonts w:cs="Traditional Arabic"/>
          <w:sz w:val="20"/>
          <w:szCs w:val="30"/>
          <w:rtl/>
        </w:rPr>
        <w:t xml:space="preserve">تعزيز </w:t>
      </w:r>
      <w:r w:rsidR="00555772">
        <w:rPr>
          <w:rFonts w:cs="Traditional Arabic"/>
          <w:sz w:val="20"/>
          <w:szCs w:val="30"/>
          <w:rtl/>
        </w:rPr>
        <w:t xml:space="preserve">المؤسسات </w:t>
      </w:r>
      <w:r w:rsidR="007837A1">
        <w:rPr>
          <w:rFonts w:cs="Traditional Arabic"/>
          <w:sz w:val="20"/>
          <w:szCs w:val="30"/>
          <w:rtl/>
        </w:rPr>
        <w:t xml:space="preserve">هما </w:t>
      </w:r>
      <w:r w:rsidR="00555772">
        <w:rPr>
          <w:rFonts w:cs="Traditional Arabic"/>
          <w:sz w:val="20"/>
          <w:szCs w:val="30"/>
          <w:rtl/>
        </w:rPr>
        <w:t xml:space="preserve">من أهم الأولويات للبرنامج، وينبغي أن تدعمه استراتيجية فعّالة ومتينة لتعبئة الموارد؛ وينبغي أن يتم إنشاؤه في أقرب وقت </w:t>
      </w:r>
      <w:r w:rsidR="007837A1">
        <w:rPr>
          <w:rFonts w:cs="Traditional Arabic"/>
          <w:sz w:val="20"/>
          <w:szCs w:val="30"/>
          <w:rtl/>
        </w:rPr>
        <w:t>ممكن</w:t>
      </w:r>
      <w:r w:rsidR="00555772">
        <w:rPr>
          <w:rFonts w:cs="Traditional Arabic"/>
          <w:sz w:val="20"/>
          <w:szCs w:val="30"/>
          <w:rtl/>
        </w:rPr>
        <w:t>.</w:t>
      </w:r>
    </w:p>
    <w:p w:rsidR="00555772" w:rsidRPr="000D556F" w:rsidRDefault="00555772" w:rsidP="000376E6">
      <w:pPr>
        <w:tabs>
          <w:tab w:val="left" w:pos="1841"/>
        </w:tabs>
        <w:spacing w:after="120" w:line="400" w:lineRule="exact"/>
        <w:ind w:left="1134"/>
        <w:jc w:val="both"/>
        <w:rPr>
          <w:rFonts w:cs="Traditional Arabic"/>
          <w:sz w:val="20"/>
          <w:szCs w:val="30"/>
          <w:rtl/>
        </w:rPr>
      </w:pPr>
      <w:r>
        <w:rPr>
          <w:rFonts w:cs="Traditional Arabic"/>
          <w:sz w:val="20"/>
          <w:szCs w:val="30"/>
          <w:rtl/>
        </w:rPr>
        <w:t>1</w:t>
      </w:r>
      <w:r w:rsidR="008C22CB">
        <w:rPr>
          <w:rFonts w:cs="Traditional Arabic"/>
          <w:sz w:val="20"/>
          <w:szCs w:val="30"/>
          <w:rtl/>
        </w:rPr>
        <w:t>10</w:t>
      </w:r>
      <w:r>
        <w:rPr>
          <w:rFonts w:cs="Traditional Arabic"/>
          <w:sz w:val="20"/>
          <w:szCs w:val="30"/>
          <w:rtl/>
        </w:rPr>
        <w:t>-</w:t>
      </w:r>
      <w:r w:rsidR="001D7492">
        <w:rPr>
          <w:rFonts w:cs="Traditional Arabic"/>
          <w:sz w:val="20"/>
          <w:szCs w:val="30"/>
          <w:rtl/>
        </w:rPr>
        <w:tab/>
      </w:r>
      <w:r>
        <w:rPr>
          <w:rFonts w:cs="Traditional Arabic"/>
          <w:sz w:val="20"/>
          <w:szCs w:val="30"/>
          <w:rtl/>
        </w:rPr>
        <w:t xml:space="preserve">وعقب المناقشة، اتفقت اللجنة على أن </w:t>
      </w:r>
      <w:r w:rsidR="007837A1">
        <w:rPr>
          <w:rFonts w:cs="Traditional Arabic"/>
          <w:sz w:val="20"/>
          <w:szCs w:val="30"/>
          <w:rtl/>
        </w:rPr>
        <w:t xml:space="preserve">يواصل </w:t>
      </w:r>
      <w:r>
        <w:rPr>
          <w:rFonts w:cs="Traditional Arabic"/>
          <w:sz w:val="20"/>
          <w:szCs w:val="30"/>
          <w:rtl/>
        </w:rPr>
        <w:t xml:space="preserve">فريق الاتصال المعني بالمسائل المالية أعماله بشأن </w:t>
      </w:r>
      <w:r w:rsidR="00625D81">
        <w:rPr>
          <w:rFonts w:cs="Traditional Arabic"/>
          <w:sz w:val="20"/>
          <w:szCs w:val="30"/>
          <w:rtl/>
        </w:rPr>
        <w:t>ال</w:t>
      </w:r>
      <w:r>
        <w:rPr>
          <w:rFonts w:cs="Traditional Arabic"/>
          <w:sz w:val="20"/>
          <w:szCs w:val="30"/>
          <w:rtl/>
        </w:rPr>
        <w:t xml:space="preserve">مسألة </w:t>
      </w:r>
      <w:r w:rsidR="00821C26">
        <w:rPr>
          <w:rFonts w:cs="Traditional Arabic"/>
          <w:sz w:val="20"/>
          <w:szCs w:val="30"/>
          <w:rtl/>
        </w:rPr>
        <w:t xml:space="preserve">لكي يضع الصيغة النهائية لمقترح </w:t>
      </w:r>
      <w:r w:rsidR="000F77E4">
        <w:rPr>
          <w:rFonts w:cs="Traditional Arabic"/>
          <w:sz w:val="20"/>
          <w:szCs w:val="30"/>
          <w:rtl/>
        </w:rPr>
        <w:t>ل</w:t>
      </w:r>
      <w:r w:rsidR="00821C26">
        <w:rPr>
          <w:rFonts w:cs="Traditional Arabic"/>
          <w:sz w:val="20"/>
          <w:szCs w:val="30"/>
          <w:rtl/>
        </w:rPr>
        <w:t>لبرنامج الدولي المحدد، بالاستفادة من نتائج اجتماع فريق الخبراء المخصص الوارد</w:t>
      </w:r>
      <w:r w:rsidR="000F77E4">
        <w:rPr>
          <w:rFonts w:cs="Traditional Arabic"/>
          <w:sz w:val="20"/>
          <w:szCs w:val="30"/>
          <w:rtl/>
        </w:rPr>
        <w:t>ة</w:t>
      </w:r>
      <w:r w:rsidR="00821C26">
        <w:rPr>
          <w:rFonts w:cs="Traditional Arabic"/>
          <w:sz w:val="20"/>
          <w:szCs w:val="30"/>
          <w:rtl/>
        </w:rPr>
        <w:t xml:space="preserve"> في مرفق تقرير الرئيسين المشاركين، بما في ذلك النظر في خيارات استضافة البرنامج </w:t>
      </w:r>
      <w:r w:rsidR="000F77E4">
        <w:rPr>
          <w:rFonts w:cs="Traditional Arabic"/>
          <w:sz w:val="20"/>
          <w:szCs w:val="30"/>
          <w:rtl/>
        </w:rPr>
        <w:t xml:space="preserve">ضمن </w:t>
      </w:r>
      <w:r w:rsidR="00821C26">
        <w:rPr>
          <w:rFonts w:cs="Traditional Arabic"/>
          <w:sz w:val="20"/>
          <w:szCs w:val="30"/>
          <w:rtl/>
        </w:rPr>
        <w:t xml:space="preserve">برنامج الأمم المتحدة للبيئة وفق ما هو مبين </w:t>
      </w:r>
      <w:r>
        <w:rPr>
          <w:rFonts w:cs="Traditional Arabic"/>
          <w:sz w:val="20"/>
          <w:szCs w:val="30"/>
          <w:rtl/>
        </w:rPr>
        <w:t xml:space="preserve">في الوثيقة </w:t>
      </w:r>
      <w:r w:rsidRPr="00D7795A">
        <w:rPr>
          <w:sz w:val="20"/>
          <w:szCs w:val="20"/>
        </w:rPr>
        <w:t>UNEP(DTIE)/Hg/INC.7/</w:t>
      </w:r>
      <w:r w:rsidR="00625D81" w:rsidRPr="00D7795A">
        <w:rPr>
          <w:sz w:val="20"/>
          <w:szCs w:val="20"/>
        </w:rPr>
        <w:t>INF/</w:t>
      </w:r>
      <w:r w:rsidR="00625D81" w:rsidRPr="00D7795A">
        <w:rPr>
          <w:rFonts w:cs="Traditional Arabic"/>
          <w:sz w:val="20"/>
          <w:szCs w:val="20"/>
        </w:rPr>
        <w:t>6</w:t>
      </w:r>
      <w:r w:rsidR="00625D81">
        <w:rPr>
          <w:rFonts w:cs="Traditional Arabic"/>
          <w:sz w:val="20"/>
          <w:szCs w:val="30"/>
          <w:rtl/>
        </w:rPr>
        <w:t>.</w:t>
      </w:r>
    </w:p>
    <w:p w:rsidR="005A19DB" w:rsidRDefault="008C22CB" w:rsidP="005A2C11">
      <w:pPr>
        <w:tabs>
          <w:tab w:val="left" w:pos="1841"/>
        </w:tabs>
        <w:spacing w:after="120" w:line="400" w:lineRule="exact"/>
        <w:ind w:left="1134"/>
        <w:jc w:val="both"/>
        <w:rPr>
          <w:rFonts w:cs="Traditional Arabic"/>
          <w:sz w:val="20"/>
          <w:szCs w:val="30"/>
          <w:rtl/>
        </w:rPr>
      </w:pPr>
      <w:r>
        <w:rPr>
          <w:rFonts w:cs="Traditional Arabic"/>
          <w:sz w:val="20"/>
          <w:szCs w:val="30"/>
          <w:rtl/>
        </w:rPr>
        <w:t>111</w:t>
      </w:r>
      <w:r w:rsidR="00574651">
        <w:rPr>
          <w:rFonts w:cs="Traditional Arabic"/>
          <w:sz w:val="20"/>
          <w:szCs w:val="30"/>
          <w:rtl/>
        </w:rPr>
        <w:t>-</w:t>
      </w:r>
      <w:r w:rsidR="00574651">
        <w:rPr>
          <w:rFonts w:cs="Traditional Arabic"/>
          <w:sz w:val="20"/>
          <w:szCs w:val="30"/>
          <w:rtl/>
        </w:rPr>
        <w:tab/>
      </w:r>
      <w:r w:rsidR="009840D3" w:rsidRPr="006148BB">
        <w:rPr>
          <w:rFonts w:cs="Traditional Arabic"/>
          <w:sz w:val="20"/>
          <w:szCs w:val="30"/>
          <w:rtl/>
        </w:rPr>
        <w:t>وفى جلسة تالية، قدمت الرئيس</w:t>
      </w:r>
      <w:r w:rsidR="000F77E4">
        <w:rPr>
          <w:rFonts w:cs="Traditional Arabic"/>
          <w:sz w:val="20"/>
          <w:szCs w:val="30"/>
          <w:rtl/>
        </w:rPr>
        <w:t>ة</w:t>
      </w:r>
      <w:r w:rsidR="009840D3" w:rsidRPr="006148BB">
        <w:rPr>
          <w:rFonts w:cs="Traditional Arabic"/>
          <w:sz w:val="20"/>
          <w:szCs w:val="30"/>
          <w:rtl/>
        </w:rPr>
        <w:t xml:space="preserve"> المشارك</w:t>
      </w:r>
      <w:r w:rsidR="000F77E4">
        <w:rPr>
          <w:rFonts w:cs="Traditional Arabic"/>
          <w:sz w:val="20"/>
          <w:szCs w:val="30"/>
          <w:rtl/>
        </w:rPr>
        <w:t>ة</w:t>
      </w:r>
      <w:r w:rsidR="009840D3" w:rsidRPr="006148BB">
        <w:rPr>
          <w:rFonts w:cs="Traditional Arabic"/>
          <w:sz w:val="20"/>
          <w:szCs w:val="30"/>
          <w:rtl/>
        </w:rPr>
        <w:t xml:space="preserve"> لفريق الاتصال ورقة </w:t>
      </w:r>
      <w:r w:rsidR="000F77E4">
        <w:rPr>
          <w:rFonts w:cs="Traditional Arabic"/>
          <w:sz w:val="20"/>
          <w:szCs w:val="30"/>
          <w:rtl/>
        </w:rPr>
        <w:t>غرفة</w:t>
      </w:r>
      <w:r w:rsidR="009840D3" w:rsidRPr="006148BB">
        <w:rPr>
          <w:rFonts w:cs="Traditional Arabic"/>
          <w:sz w:val="20"/>
          <w:szCs w:val="30"/>
          <w:rtl/>
        </w:rPr>
        <w:t xml:space="preserve"> اجتماع</w:t>
      </w:r>
      <w:r w:rsidR="000F77E4">
        <w:rPr>
          <w:rFonts w:cs="Traditional Arabic"/>
          <w:sz w:val="20"/>
          <w:szCs w:val="30"/>
          <w:rtl/>
        </w:rPr>
        <w:t>ات</w:t>
      </w:r>
      <w:r w:rsidR="009840D3" w:rsidRPr="006148BB">
        <w:rPr>
          <w:rFonts w:cs="Traditional Arabic"/>
          <w:sz w:val="20"/>
          <w:szCs w:val="30"/>
          <w:rtl/>
        </w:rPr>
        <w:t xml:space="preserve">، </w:t>
      </w:r>
      <w:r w:rsidR="000F77E4">
        <w:rPr>
          <w:rFonts w:cs="Traditional Arabic"/>
          <w:sz w:val="20"/>
          <w:szCs w:val="30"/>
          <w:rtl/>
        </w:rPr>
        <w:t xml:space="preserve">لكي ينظر فيها </w:t>
      </w:r>
      <w:r w:rsidR="009840D3" w:rsidRPr="006148BB">
        <w:rPr>
          <w:rFonts w:cs="Traditional Arabic"/>
          <w:sz w:val="20"/>
          <w:szCs w:val="30"/>
          <w:rtl/>
        </w:rPr>
        <w:t xml:space="preserve">مؤتمر الأطراف </w:t>
      </w:r>
      <w:r w:rsidR="000F77E4">
        <w:rPr>
          <w:rFonts w:cs="Traditional Arabic"/>
          <w:sz w:val="20"/>
          <w:szCs w:val="30"/>
          <w:rtl/>
        </w:rPr>
        <w:t>في</w:t>
      </w:r>
      <w:r w:rsidR="009840D3" w:rsidRPr="006148BB">
        <w:rPr>
          <w:rFonts w:cs="Traditional Arabic"/>
          <w:sz w:val="20"/>
          <w:szCs w:val="30"/>
          <w:rtl/>
        </w:rPr>
        <w:t xml:space="preserve"> اجتماعه الأول، </w:t>
      </w:r>
      <w:r w:rsidR="000F77E4">
        <w:rPr>
          <w:rFonts w:cs="Traditional Arabic"/>
          <w:sz w:val="20"/>
          <w:szCs w:val="30"/>
          <w:rtl/>
        </w:rPr>
        <w:t>و</w:t>
      </w:r>
      <w:r w:rsidR="009840D3" w:rsidRPr="006148BB">
        <w:rPr>
          <w:rFonts w:cs="Traditional Arabic"/>
          <w:sz w:val="20"/>
          <w:szCs w:val="30"/>
          <w:rtl/>
        </w:rPr>
        <w:t xml:space="preserve">تشمل مشروع مقرر يُعيِّن برنامج الأمم المتحدة للبيئة لكي يكون المؤسسة </w:t>
      </w:r>
      <w:r w:rsidR="000F77E4">
        <w:rPr>
          <w:rFonts w:cs="Traditional Arabic"/>
          <w:sz w:val="20"/>
          <w:szCs w:val="30"/>
          <w:rtl/>
        </w:rPr>
        <w:t>المضيفة</w:t>
      </w:r>
      <w:r w:rsidR="009840D3" w:rsidRPr="006148BB">
        <w:rPr>
          <w:rFonts w:cs="Traditional Arabic"/>
          <w:sz w:val="20"/>
          <w:szCs w:val="30"/>
          <w:rtl/>
        </w:rPr>
        <w:t xml:space="preserve"> للبرنامج الدولي </w:t>
      </w:r>
      <w:r w:rsidR="000F77E4">
        <w:rPr>
          <w:rFonts w:cs="Traditional Arabic"/>
          <w:sz w:val="20"/>
          <w:szCs w:val="30"/>
          <w:rtl/>
        </w:rPr>
        <w:t>المحدد</w:t>
      </w:r>
      <w:r w:rsidR="009840D3" w:rsidRPr="006148BB">
        <w:rPr>
          <w:rFonts w:cs="Traditional Arabic"/>
          <w:sz w:val="20"/>
          <w:szCs w:val="30"/>
          <w:rtl/>
        </w:rPr>
        <w:t xml:space="preserve">، </w:t>
      </w:r>
      <w:r w:rsidR="000F77E4">
        <w:rPr>
          <w:rFonts w:cs="Traditional Arabic"/>
          <w:sz w:val="20"/>
          <w:szCs w:val="30"/>
          <w:rtl/>
        </w:rPr>
        <w:t>وترد في مرفقه</w:t>
      </w:r>
      <w:r w:rsidR="009840D3" w:rsidRPr="006148BB">
        <w:rPr>
          <w:rFonts w:cs="Traditional Arabic"/>
          <w:sz w:val="20"/>
          <w:szCs w:val="30"/>
          <w:rtl/>
        </w:rPr>
        <w:t xml:space="preserve"> تفاصيل ترتيبات الاستضافة إلى جانب التوجيهات </w:t>
      </w:r>
      <w:r w:rsidR="000F77E4">
        <w:rPr>
          <w:rFonts w:cs="Traditional Arabic"/>
          <w:sz w:val="20"/>
          <w:szCs w:val="30"/>
          <w:rtl/>
        </w:rPr>
        <w:t>المتعلقة بأهلية البرنامج</w:t>
      </w:r>
      <w:r w:rsidR="009840D3" w:rsidRPr="006148BB">
        <w:rPr>
          <w:rFonts w:cs="Traditional Arabic"/>
          <w:sz w:val="20"/>
          <w:szCs w:val="30"/>
          <w:rtl/>
        </w:rPr>
        <w:t xml:space="preserve"> ونطاق</w:t>
      </w:r>
      <w:r w:rsidR="000F77E4">
        <w:rPr>
          <w:rFonts w:cs="Traditional Arabic"/>
          <w:sz w:val="20"/>
          <w:szCs w:val="30"/>
          <w:rtl/>
        </w:rPr>
        <w:t>ه</w:t>
      </w:r>
      <w:r w:rsidR="009840D3" w:rsidRPr="006148BB">
        <w:rPr>
          <w:rFonts w:cs="Traditional Arabic"/>
          <w:sz w:val="20"/>
          <w:szCs w:val="30"/>
          <w:rtl/>
        </w:rPr>
        <w:t>، وعمليات</w:t>
      </w:r>
      <w:r w:rsidR="000F77E4">
        <w:rPr>
          <w:rFonts w:cs="Traditional Arabic"/>
          <w:sz w:val="20"/>
          <w:szCs w:val="30"/>
          <w:rtl/>
        </w:rPr>
        <w:t>ه</w:t>
      </w:r>
      <w:r w:rsidR="009840D3" w:rsidRPr="006148BB">
        <w:rPr>
          <w:rFonts w:cs="Traditional Arabic"/>
          <w:sz w:val="20"/>
          <w:szCs w:val="30"/>
          <w:rtl/>
        </w:rPr>
        <w:t>، وموارد</w:t>
      </w:r>
      <w:r w:rsidR="000F77E4">
        <w:rPr>
          <w:rFonts w:cs="Traditional Arabic"/>
          <w:sz w:val="20"/>
          <w:szCs w:val="30"/>
          <w:rtl/>
        </w:rPr>
        <w:t>ه</w:t>
      </w:r>
      <w:r w:rsidR="003E67FE">
        <w:rPr>
          <w:rFonts w:cs="Traditional Arabic"/>
          <w:sz w:val="20"/>
          <w:szCs w:val="30"/>
          <w:rtl/>
        </w:rPr>
        <w:t>،</w:t>
      </w:r>
      <w:r w:rsidR="009840D3" w:rsidRPr="006148BB">
        <w:rPr>
          <w:rFonts w:cs="Traditional Arabic"/>
          <w:sz w:val="20"/>
          <w:szCs w:val="30"/>
          <w:rtl/>
        </w:rPr>
        <w:t xml:space="preserve"> ومد</w:t>
      </w:r>
      <w:r w:rsidR="000F77E4">
        <w:rPr>
          <w:rFonts w:cs="Traditional Arabic"/>
          <w:sz w:val="20"/>
          <w:szCs w:val="30"/>
          <w:rtl/>
        </w:rPr>
        <w:t>ته</w:t>
      </w:r>
      <w:r w:rsidR="009840D3" w:rsidRPr="006148BB">
        <w:rPr>
          <w:rFonts w:cs="Traditional Arabic"/>
          <w:sz w:val="20"/>
          <w:szCs w:val="30"/>
          <w:rtl/>
        </w:rPr>
        <w:t>. وقد وُضع</w:t>
      </w:r>
      <w:r w:rsidR="003E67FE">
        <w:rPr>
          <w:rFonts w:cs="Traditional Arabic"/>
          <w:sz w:val="20"/>
          <w:szCs w:val="30"/>
          <w:rtl/>
        </w:rPr>
        <w:t>ت بعض أجزاء ال</w:t>
      </w:r>
      <w:r w:rsidR="009840D3" w:rsidRPr="006148BB">
        <w:rPr>
          <w:rFonts w:cs="Traditional Arabic"/>
          <w:sz w:val="20"/>
          <w:szCs w:val="30"/>
          <w:rtl/>
        </w:rPr>
        <w:t xml:space="preserve">نص </w:t>
      </w:r>
      <w:r w:rsidR="003E67FE">
        <w:rPr>
          <w:rFonts w:cs="Traditional Arabic"/>
          <w:sz w:val="20"/>
          <w:szCs w:val="30"/>
          <w:rtl/>
        </w:rPr>
        <w:t xml:space="preserve">في أقواس مربعة -بما في ذلك ما </w:t>
      </w:r>
      <w:r w:rsidR="009840D3" w:rsidRPr="006148BB">
        <w:rPr>
          <w:rFonts w:cs="Traditional Arabic"/>
          <w:sz w:val="20"/>
          <w:szCs w:val="30"/>
          <w:rtl/>
        </w:rPr>
        <w:t xml:space="preserve">يتعلق </w:t>
      </w:r>
      <w:r w:rsidR="003E67FE">
        <w:rPr>
          <w:rFonts w:cs="Traditional Arabic"/>
          <w:sz w:val="20"/>
          <w:szCs w:val="30"/>
          <w:rtl/>
        </w:rPr>
        <w:t xml:space="preserve">بهوية أقسام </w:t>
      </w:r>
      <w:r w:rsidR="009840D3" w:rsidRPr="006148BB">
        <w:rPr>
          <w:rFonts w:cs="Traditional Arabic"/>
          <w:sz w:val="20"/>
          <w:szCs w:val="30"/>
          <w:rtl/>
        </w:rPr>
        <w:t xml:space="preserve">برنامج </w:t>
      </w:r>
      <w:r w:rsidR="003E67FE">
        <w:rPr>
          <w:rFonts w:cs="Traditional Arabic"/>
          <w:sz w:val="20"/>
          <w:szCs w:val="30"/>
          <w:rtl/>
        </w:rPr>
        <w:t>البيئة التي ست</w:t>
      </w:r>
      <w:r w:rsidR="009840D3" w:rsidRPr="006148BB">
        <w:rPr>
          <w:rFonts w:cs="Traditional Arabic"/>
          <w:sz w:val="20"/>
          <w:szCs w:val="30"/>
          <w:rtl/>
        </w:rPr>
        <w:t xml:space="preserve">ضطلع </w:t>
      </w:r>
      <w:r w:rsidR="003E67FE">
        <w:rPr>
          <w:rFonts w:cs="Traditional Arabic"/>
          <w:sz w:val="20"/>
          <w:szCs w:val="30"/>
          <w:rtl/>
        </w:rPr>
        <w:t>بمهام</w:t>
      </w:r>
      <w:r w:rsidR="009840D3" w:rsidRPr="006148BB">
        <w:rPr>
          <w:rFonts w:cs="Traditional Arabic"/>
          <w:sz w:val="20"/>
          <w:szCs w:val="30"/>
          <w:rtl/>
        </w:rPr>
        <w:t xml:space="preserve"> الاستضافة (</w:t>
      </w:r>
      <w:r w:rsidR="003E67FE">
        <w:rPr>
          <w:rFonts w:cs="Traditional Arabic"/>
          <w:sz w:val="20"/>
          <w:szCs w:val="30"/>
          <w:rtl/>
        </w:rPr>
        <w:t>إما فرع</w:t>
      </w:r>
      <w:r w:rsidR="009840D3" w:rsidRPr="006148BB">
        <w:rPr>
          <w:rFonts w:cs="Traditional Arabic"/>
          <w:sz w:val="20"/>
          <w:szCs w:val="30"/>
          <w:rtl/>
        </w:rPr>
        <w:t xml:space="preserve"> المواد الكيميائية والنفايات التابع لشعبة التكنولوجيا والصناعة والاقتصاد أو أمانة اتفاقية ميناماتا)، ومدة البرنامج ونوع </w:t>
      </w:r>
      <w:r w:rsidR="003E67FE">
        <w:rPr>
          <w:rFonts w:cs="Traditional Arabic"/>
          <w:sz w:val="20"/>
          <w:szCs w:val="30"/>
          <w:rtl/>
        </w:rPr>
        <w:t>هيئته الإدارية</w:t>
      </w:r>
      <w:r w:rsidR="009840D3" w:rsidRPr="006148BB">
        <w:rPr>
          <w:rFonts w:cs="Traditional Arabic"/>
          <w:sz w:val="20"/>
          <w:szCs w:val="30"/>
          <w:rtl/>
        </w:rPr>
        <w:t xml:space="preserve"> (</w:t>
      </w:r>
      <w:r w:rsidR="003E67FE">
        <w:rPr>
          <w:rFonts w:cs="Traditional Arabic"/>
          <w:sz w:val="20"/>
          <w:szCs w:val="30"/>
          <w:rtl/>
        </w:rPr>
        <w:t>هيئة تنفيذية</w:t>
      </w:r>
      <w:r w:rsidR="009840D3" w:rsidRPr="006148BB">
        <w:rPr>
          <w:rFonts w:cs="Traditional Arabic"/>
          <w:sz w:val="20"/>
          <w:szCs w:val="30"/>
          <w:rtl/>
        </w:rPr>
        <w:t xml:space="preserve">، أم مجلس، أم لجنة، أم </w:t>
      </w:r>
      <w:r w:rsidR="003E67FE">
        <w:rPr>
          <w:rFonts w:cs="Traditional Arabic"/>
          <w:sz w:val="20"/>
          <w:szCs w:val="30"/>
          <w:rtl/>
        </w:rPr>
        <w:t>بدون هيئة إدارية على الإطلاق</w:t>
      </w:r>
      <w:r w:rsidR="009840D3" w:rsidRPr="006148BB">
        <w:rPr>
          <w:rFonts w:cs="Traditional Arabic"/>
          <w:sz w:val="20"/>
          <w:szCs w:val="30"/>
          <w:rtl/>
        </w:rPr>
        <w:t xml:space="preserve">)- </w:t>
      </w:r>
      <w:r w:rsidR="003E67FE">
        <w:rPr>
          <w:rFonts w:cs="Traditional Arabic"/>
          <w:sz w:val="20"/>
          <w:szCs w:val="30"/>
          <w:rtl/>
        </w:rPr>
        <w:t xml:space="preserve">للإشارة </w:t>
      </w:r>
      <w:r w:rsidR="009840D3" w:rsidRPr="006148BB">
        <w:rPr>
          <w:rFonts w:cs="Traditional Arabic"/>
          <w:sz w:val="20"/>
          <w:szCs w:val="30"/>
          <w:rtl/>
        </w:rPr>
        <w:t xml:space="preserve">إلى أن هذه الأمور لم يتم الاتفاق عليها، </w:t>
      </w:r>
      <w:r w:rsidR="003E67FE">
        <w:rPr>
          <w:rFonts w:cs="Traditional Arabic"/>
          <w:sz w:val="20"/>
          <w:szCs w:val="30"/>
          <w:rtl/>
        </w:rPr>
        <w:t xml:space="preserve">وسيتعين على </w:t>
      </w:r>
      <w:r w:rsidR="003E67FE" w:rsidRPr="006148BB">
        <w:rPr>
          <w:rFonts w:cs="Traditional Arabic"/>
          <w:sz w:val="20"/>
          <w:szCs w:val="30"/>
          <w:rtl/>
        </w:rPr>
        <w:t>مؤتمر الأطراف</w:t>
      </w:r>
      <w:r w:rsidR="003E67FE">
        <w:rPr>
          <w:rFonts w:cs="Traditional Arabic"/>
          <w:sz w:val="20"/>
          <w:szCs w:val="30"/>
          <w:rtl/>
        </w:rPr>
        <w:t xml:space="preserve"> أن ي</w:t>
      </w:r>
      <w:r w:rsidR="009840D3" w:rsidRPr="006148BB">
        <w:rPr>
          <w:rFonts w:cs="Traditional Arabic"/>
          <w:sz w:val="20"/>
          <w:szCs w:val="30"/>
          <w:rtl/>
        </w:rPr>
        <w:t xml:space="preserve">بت فيها </w:t>
      </w:r>
      <w:r w:rsidR="003E67FE">
        <w:rPr>
          <w:rFonts w:cs="Traditional Arabic"/>
          <w:sz w:val="20"/>
          <w:szCs w:val="30"/>
          <w:rtl/>
        </w:rPr>
        <w:t>في</w:t>
      </w:r>
      <w:r w:rsidR="009840D3" w:rsidRPr="006148BB">
        <w:rPr>
          <w:rFonts w:cs="Traditional Arabic"/>
          <w:sz w:val="20"/>
          <w:szCs w:val="30"/>
          <w:rtl/>
        </w:rPr>
        <w:t xml:space="preserve"> اجتماعه الأول. ووجهت الرئيسة الانتباه أيضاً إلى رسم تخطيطي </w:t>
      </w:r>
      <w:r w:rsidR="003E67FE">
        <w:rPr>
          <w:rFonts w:cs="Traditional Arabic"/>
          <w:sz w:val="20"/>
          <w:szCs w:val="30"/>
          <w:rtl/>
        </w:rPr>
        <w:t>يبين</w:t>
      </w:r>
      <w:r w:rsidR="009840D3" w:rsidRPr="006148BB">
        <w:rPr>
          <w:rFonts w:cs="Traditional Arabic"/>
          <w:sz w:val="20"/>
          <w:szCs w:val="30"/>
          <w:rtl/>
        </w:rPr>
        <w:t xml:space="preserve"> خيارات </w:t>
      </w:r>
      <w:r w:rsidR="003E67FE">
        <w:rPr>
          <w:rFonts w:cs="Traditional Arabic"/>
          <w:sz w:val="20"/>
          <w:szCs w:val="30"/>
          <w:rtl/>
        </w:rPr>
        <w:t>الإدارة</w:t>
      </w:r>
      <w:r w:rsidR="009840D3" w:rsidRPr="006148BB">
        <w:rPr>
          <w:rFonts w:cs="Traditional Arabic"/>
          <w:sz w:val="20"/>
          <w:szCs w:val="30"/>
          <w:rtl/>
        </w:rPr>
        <w:t xml:space="preserve"> لكل </w:t>
      </w:r>
      <w:r w:rsidR="003E67FE">
        <w:rPr>
          <w:rFonts w:cs="Traditional Arabic"/>
          <w:sz w:val="20"/>
          <w:szCs w:val="30"/>
          <w:rtl/>
        </w:rPr>
        <w:t>موقع</w:t>
      </w:r>
      <w:r w:rsidR="009840D3" w:rsidRPr="006148BB">
        <w:rPr>
          <w:rFonts w:cs="Traditional Arabic"/>
          <w:sz w:val="20"/>
          <w:szCs w:val="30"/>
          <w:rtl/>
        </w:rPr>
        <w:t xml:space="preserve"> مُحتمل للبرنامج </w:t>
      </w:r>
      <w:r w:rsidR="003E67FE">
        <w:rPr>
          <w:rFonts w:cs="Traditional Arabic"/>
          <w:sz w:val="20"/>
          <w:szCs w:val="30"/>
          <w:rtl/>
        </w:rPr>
        <w:t>ضمن</w:t>
      </w:r>
      <w:r w:rsidR="009840D3" w:rsidRPr="006148BB">
        <w:rPr>
          <w:rFonts w:cs="Traditional Arabic"/>
          <w:sz w:val="20"/>
          <w:szCs w:val="30"/>
          <w:rtl/>
        </w:rPr>
        <w:t xml:space="preserve"> برنامج الأمم المتحدة للبيئة. ويرى فريق الاتصال </w:t>
      </w:r>
      <w:r w:rsidR="00A941F2">
        <w:rPr>
          <w:rFonts w:cs="Traditional Arabic"/>
          <w:sz w:val="20"/>
          <w:szCs w:val="30"/>
          <w:rtl/>
        </w:rPr>
        <w:t>أنه تلزم م</w:t>
      </w:r>
      <w:r w:rsidR="009840D3" w:rsidRPr="006148BB">
        <w:rPr>
          <w:rFonts w:cs="Traditional Arabic"/>
          <w:sz w:val="20"/>
          <w:szCs w:val="30"/>
          <w:rtl/>
        </w:rPr>
        <w:t xml:space="preserve">علومات إضافية </w:t>
      </w:r>
      <w:r w:rsidR="00A941F2">
        <w:rPr>
          <w:rFonts w:cs="Traditional Arabic"/>
          <w:sz w:val="20"/>
          <w:szCs w:val="30"/>
          <w:rtl/>
        </w:rPr>
        <w:t>فيما يتعلق</w:t>
      </w:r>
      <w:r w:rsidR="009840D3" w:rsidRPr="006148BB">
        <w:rPr>
          <w:rFonts w:cs="Traditional Arabic"/>
          <w:sz w:val="20"/>
          <w:szCs w:val="30"/>
          <w:rtl/>
        </w:rPr>
        <w:t xml:space="preserve"> </w:t>
      </w:r>
      <w:r w:rsidR="00A941F2">
        <w:rPr>
          <w:rFonts w:cs="Traditional Arabic"/>
          <w:sz w:val="20"/>
          <w:szCs w:val="30"/>
          <w:rtl/>
        </w:rPr>
        <w:t>بترتيبات الإدارة</w:t>
      </w:r>
      <w:r w:rsidR="009840D3" w:rsidRPr="006148BB">
        <w:rPr>
          <w:rFonts w:cs="Traditional Arabic"/>
          <w:sz w:val="20"/>
          <w:szCs w:val="30"/>
          <w:rtl/>
        </w:rPr>
        <w:t xml:space="preserve"> المحتملة، وبناءً على ذلك</w:t>
      </w:r>
      <w:r w:rsidR="00A941F2">
        <w:rPr>
          <w:rFonts w:cs="Traditional Arabic"/>
          <w:sz w:val="20"/>
          <w:szCs w:val="30"/>
          <w:rtl/>
        </w:rPr>
        <w:t>،</w:t>
      </w:r>
      <w:r w:rsidR="009840D3" w:rsidRPr="006148BB">
        <w:rPr>
          <w:rFonts w:cs="Traditional Arabic"/>
          <w:sz w:val="20"/>
          <w:szCs w:val="30"/>
          <w:rtl/>
        </w:rPr>
        <w:t xml:space="preserve"> أوصى الفريق </w:t>
      </w:r>
      <w:r w:rsidR="00AA2DF6">
        <w:rPr>
          <w:rFonts w:cs="Traditional Arabic"/>
          <w:sz w:val="20"/>
          <w:szCs w:val="30"/>
          <w:rtl/>
        </w:rPr>
        <w:t>أن يُطلب</w:t>
      </w:r>
      <w:r w:rsidR="009840D3" w:rsidRPr="006148BB">
        <w:rPr>
          <w:rFonts w:cs="Traditional Arabic"/>
          <w:sz w:val="20"/>
          <w:szCs w:val="30"/>
          <w:rtl/>
        </w:rPr>
        <w:t xml:space="preserve"> إلى الأمانة إجراء تحليل لخيارات ترتيبات </w:t>
      </w:r>
      <w:r w:rsidR="00AA2DF6">
        <w:rPr>
          <w:rFonts w:cs="Traditional Arabic"/>
          <w:sz w:val="20"/>
          <w:szCs w:val="30"/>
          <w:rtl/>
        </w:rPr>
        <w:t>الإدارة، بما في ذلك تحديد موقع مهمة الاستعراض</w:t>
      </w:r>
      <w:r w:rsidR="00FA6DBF">
        <w:rPr>
          <w:rFonts w:cs="Traditional Arabic"/>
          <w:sz w:val="20"/>
          <w:szCs w:val="30"/>
          <w:rtl/>
        </w:rPr>
        <w:t xml:space="preserve"> التقني والتداعيات المالية والتقنية </w:t>
      </w:r>
      <w:r w:rsidR="00FA6DBF" w:rsidRPr="006148BB">
        <w:rPr>
          <w:rFonts w:cs="Traditional Arabic"/>
          <w:sz w:val="20"/>
          <w:szCs w:val="30"/>
          <w:rtl/>
        </w:rPr>
        <w:t xml:space="preserve">(بما في ذلك وضع مذكرة تفاهم بين برنامج الأمم المتحدة للبيئة بصفته المؤسسة </w:t>
      </w:r>
      <w:r w:rsidR="00FA6DBF">
        <w:rPr>
          <w:rFonts w:cs="Traditional Arabic"/>
          <w:sz w:val="20"/>
          <w:szCs w:val="30"/>
          <w:rtl/>
        </w:rPr>
        <w:t>المضيفة</w:t>
      </w:r>
      <w:r w:rsidR="00FA6DBF" w:rsidRPr="006148BB">
        <w:rPr>
          <w:rFonts w:cs="Traditional Arabic"/>
          <w:sz w:val="20"/>
          <w:szCs w:val="30"/>
          <w:rtl/>
        </w:rPr>
        <w:t xml:space="preserve"> وبين مؤتمر الأطراف)</w:t>
      </w:r>
      <w:r w:rsidR="00FA6DBF">
        <w:rPr>
          <w:rFonts w:cs="Traditional Arabic"/>
          <w:sz w:val="20"/>
          <w:szCs w:val="30"/>
          <w:rtl/>
        </w:rPr>
        <w:t xml:space="preserve"> وكذلك التداعيات الزمنية المترتبة على </w:t>
      </w:r>
      <w:r w:rsidR="00AA2DF6">
        <w:rPr>
          <w:rFonts w:cs="Traditional Arabic"/>
          <w:sz w:val="20"/>
          <w:szCs w:val="30"/>
          <w:rtl/>
        </w:rPr>
        <w:t>كل خيار</w:t>
      </w:r>
      <w:r w:rsidR="00FA6DBF">
        <w:rPr>
          <w:rFonts w:cs="Traditional Arabic"/>
          <w:sz w:val="20"/>
          <w:szCs w:val="30"/>
          <w:rtl/>
        </w:rPr>
        <w:t>، وذلك</w:t>
      </w:r>
      <w:r w:rsidR="009840D3" w:rsidRPr="006148BB">
        <w:rPr>
          <w:rFonts w:cs="Traditional Arabic"/>
          <w:sz w:val="20"/>
          <w:szCs w:val="30"/>
          <w:rtl/>
        </w:rPr>
        <w:t xml:space="preserve"> </w:t>
      </w:r>
      <w:r w:rsidR="00FA6DBF">
        <w:rPr>
          <w:rFonts w:cs="Traditional Arabic"/>
          <w:sz w:val="20"/>
          <w:szCs w:val="30"/>
          <w:rtl/>
        </w:rPr>
        <w:t>من أجل النظر فيها في</w:t>
      </w:r>
      <w:r w:rsidR="009840D3" w:rsidRPr="006148BB">
        <w:rPr>
          <w:rFonts w:cs="Traditional Arabic"/>
          <w:sz w:val="20"/>
          <w:szCs w:val="30"/>
          <w:rtl/>
        </w:rPr>
        <w:t xml:space="preserve"> الاجتماع الأول لمؤتمر الأطراف. وأوصى فريق الاتصال أيضاً بضم الرسم التخطيطي إلى هذا التقرير.</w:t>
      </w:r>
    </w:p>
    <w:p w:rsidR="008C22CB" w:rsidRDefault="008C22CB" w:rsidP="00F32301">
      <w:pPr>
        <w:tabs>
          <w:tab w:val="left" w:pos="1841"/>
        </w:tabs>
        <w:spacing w:after="120" w:line="400" w:lineRule="exact"/>
        <w:ind w:left="1134"/>
        <w:jc w:val="both"/>
        <w:rPr>
          <w:rFonts w:cs="Traditional Arabic"/>
          <w:sz w:val="20"/>
          <w:szCs w:val="30"/>
          <w:rtl/>
        </w:rPr>
      </w:pPr>
      <w:r>
        <w:rPr>
          <w:rFonts w:cs="Traditional Arabic"/>
          <w:sz w:val="20"/>
          <w:szCs w:val="30"/>
          <w:rtl/>
        </w:rPr>
        <w:t>112-</w:t>
      </w:r>
      <w:r>
        <w:rPr>
          <w:rFonts w:cs="Traditional Arabic"/>
          <w:sz w:val="20"/>
          <w:szCs w:val="30"/>
          <w:rtl/>
        </w:rPr>
        <w:tab/>
      </w:r>
      <w:r w:rsidR="00F32301">
        <w:rPr>
          <w:rFonts w:cs="Traditional Arabic"/>
          <w:sz w:val="20"/>
          <w:szCs w:val="30"/>
          <w:rtl/>
        </w:rPr>
        <w:t>وأقرت</w:t>
      </w:r>
      <w:r w:rsidR="009840D3" w:rsidRPr="006148BB">
        <w:rPr>
          <w:rFonts w:cs="Traditional Arabic"/>
          <w:sz w:val="20"/>
          <w:szCs w:val="30"/>
          <w:rtl/>
        </w:rPr>
        <w:t xml:space="preserve"> اللجنة مشروع المقرر </w:t>
      </w:r>
      <w:r w:rsidR="00F32301">
        <w:rPr>
          <w:rFonts w:cs="Traditional Arabic"/>
          <w:sz w:val="20"/>
          <w:szCs w:val="30"/>
          <w:rtl/>
        </w:rPr>
        <w:t xml:space="preserve">للنظر فيه واحتمال اعتماده من جانب </w:t>
      </w:r>
      <w:r w:rsidR="009840D3" w:rsidRPr="006148BB">
        <w:rPr>
          <w:rFonts w:cs="Traditional Arabic"/>
          <w:sz w:val="20"/>
          <w:szCs w:val="30"/>
          <w:rtl/>
        </w:rPr>
        <w:t xml:space="preserve">مؤتمر الأطراف </w:t>
      </w:r>
      <w:r w:rsidR="00F32301">
        <w:rPr>
          <w:rFonts w:cs="Traditional Arabic"/>
          <w:sz w:val="20"/>
          <w:szCs w:val="30"/>
          <w:rtl/>
        </w:rPr>
        <w:t>في</w:t>
      </w:r>
      <w:r w:rsidR="009840D3" w:rsidRPr="006148BB">
        <w:rPr>
          <w:rFonts w:cs="Traditional Arabic"/>
          <w:sz w:val="20"/>
          <w:szCs w:val="30"/>
          <w:rtl/>
        </w:rPr>
        <w:t xml:space="preserve"> اجتماعه الأول، واعتمدت توصيات فريق الاتصال </w:t>
      </w:r>
      <w:r w:rsidR="00F32301">
        <w:rPr>
          <w:rFonts w:cs="Traditional Arabic"/>
          <w:sz w:val="20"/>
          <w:szCs w:val="30"/>
          <w:rtl/>
        </w:rPr>
        <w:t>بشأن</w:t>
      </w:r>
      <w:r w:rsidR="00427C45">
        <w:rPr>
          <w:rFonts w:cs="Traditional Arabic"/>
          <w:sz w:val="20"/>
          <w:szCs w:val="30"/>
          <w:rtl/>
        </w:rPr>
        <w:t xml:space="preserve"> </w:t>
      </w:r>
      <w:r w:rsidR="009840D3" w:rsidRPr="006148BB">
        <w:rPr>
          <w:rFonts w:cs="Traditional Arabic"/>
          <w:sz w:val="20"/>
          <w:szCs w:val="30"/>
          <w:rtl/>
        </w:rPr>
        <w:t xml:space="preserve">التحليل الذي ينبغي أن تُجريه الأمانة وضم الرسم التخطيطي الذي </w:t>
      </w:r>
      <w:r w:rsidR="00F32301">
        <w:rPr>
          <w:rFonts w:cs="Traditional Arabic"/>
          <w:sz w:val="20"/>
          <w:szCs w:val="30"/>
          <w:rtl/>
        </w:rPr>
        <w:t>يعرض</w:t>
      </w:r>
      <w:r w:rsidR="009840D3" w:rsidRPr="006148BB">
        <w:rPr>
          <w:rFonts w:cs="Traditional Arabic"/>
          <w:sz w:val="20"/>
          <w:szCs w:val="30"/>
          <w:rtl/>
        </w:rPr>
        <w:t xml:space="preserve"> خيارات </w:t>
      </w:r>
      <w:r w:rsidR="00F32301">
        <w:rPr>
          <w:rFonts w:cs="Traditional Arabic"/>
          <w:sz w:val="20"/>
          <w:szCs w:val="30"/>
          <w:rtl/>
        </w:rPr>
        <w:t>الإدارة</w:t>
      </w:r>
      <w:r w:rsidR="009840D3" w:rsidRPr="006148BB">
        <w:rPr>
          <w:rFonts w:cs="Traditional Arabic"/>
          <w:sz w:val="20"/>
          <w:szCs w:val="30"/>
          <w:rtl/>
        </w:rPr>
        <w:t xml:space="preserve"> لكل </w:t>
      </w:r>
      <w:r w:rsidR="00F32301">
        <w:rPr>
          <w:rFonts w:cs="Traditional Arabic"/>
          <w:sz w:val="20"/>
          <w:szCs w:val="30"/>
          <w:rtl/>
        </w:rPr>
        <w:t>موقع</w:t>
      </w:r>
      <w:r w:rsidR="009840D3" w:rsidRPr="006148BB">
        <w:rPr>
          <w:rFonts w:cs="Traditional Arabic"/>
          <w:sz w:val="20"/>
          <w:szCs w:val="30"/>
          <w:rtl/>
        </w:rPr>
        <w:t xml:space="preserve"> </w:t>
      </w:r>
      <w:r w:rsidR="00F32301">
        <w:rPr>
          <w:rFonts w:cs="Traditional Arabic"/>
          <w:sz w:val="20"/>
          <w:szCs w:val="30"/>
          <w:rtl/>
        </w:rPr>
        <w:t xml:space="preserve">استضافة </w:t>
      </w:r>
      <w:r w:rsidR="009840D3" w:rsidRPr="006148BB">
        <w:rPr>
          <w:rFonts w:cs="Traditional Arabic"/>
          <w:sz w:val="20"/>
          <w:szCs w:val="30"/>
          <w:rtl/>
        </w:rPr>
        <w:t>مُقترح. ويرد مشروع المقرر والرسم التخطيطي في المرفق السادس لهذا التقرير.</w:t>
      </w:r>
    </w:p>
    <w:p w:rsidR="005A19DB" w:rsidRPr="00574651" w:rsidRDefault="00863399" w:rsidP="00574651">
      <w:pPr>
        <w:spacing w:after="120" w:line="400" w:lineRule="exact"/>
        <w:ind w:left="1132" w:hanging="708"/>
        <w:jc w:val="both"/>
        <w:rPr>
          <w:rFonts w:cs="Traditional Arabic"/>
          <w:b/>
          <w:bCs/>
          <w:sz w:val="20"/>
          <w:szCs w:val="30"/>
          <w:rtl/>
        </w:rPr>
      </w:pPr>
      <w:r>
        <w:rPr>
          <w:rFonts w:cs="Traditional Arabic"/>
          <w:b/>
          <w:bCs/>
          <w:sz w:val="20"/>
          <w:szCs w:val="30"/>
          <w:rtl/>
        </w:rPr>
        <w:t>4</w:t>
      </w:r>
      <w:r w:rsidR="005A19DB" w:rsidRPr="00227405">
        <w:rPr>
          <w:rFonts w:cs="Traditional Arabic"/>
          <w:b/>
          <w:bCs/>
          <w:sz w:val="20"/>
          <w:szCs w:val="30"/>
          <w:rtl/>
        </w:rPr>
        <w:t xml:space="preserve"> -</w:t>
      </w:r>
      <w:r w:rsidR="005A19DB" w:rsidRPr="00227405">
        <w:rPr>
          <w:rFonts w:cs="Traditional Arabic"/>
          <w:b/>
          <w:bCs/>
          <w:sz w:val="20"/>
          <w:szCs w:val="30"/>
          <w:rtl/>
        </w:rPr>
        <w:tab/>
        <w:t>المادة 21: الإبلاغ</w:t>
      </w:r>
    </w:p>
    <w:p w:rsidR="008C22CB" w:rsidRDefault="001C64B0" w:rsidP="00624D1D">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w:t>
      </w:r>
      <w:r w:rsidR="008C22CB">
        <w:rPr>
          <w:rtl/>
        </w:rPr>
        <w:t>1</w:t>
      </w:r>
      <w:r w:rsidR="00821C26">
        <w:rPr>
          <w:rtl/>
        </w:rPr>
        <w:t>3</w:t>
      </w:r>
      <w:r w:rsidR="00574651">
        <w:rPr>
          <w:rtl/>
        </w:rPr>
        <w:t>-</w:t>
      </w:r>
      <w:r w:rsidR="00574651">
        <w:rPr>
          <w:rtl/>
        </w:rPr>
        <w:tab/>
      </w:r>
      <w:r w:rsidR="008C22CB">
        <w:rPr>
          <w:rtl/>
        </w:rPr>
        <w:t xml:space="preserve">قدمت ممثلة الأمانة هذا البند الفرعي، </w:t>
      </w:r>
      <w:r w:rsidR="00315C2C">
        <w:rPr>
          <w:rtl/>
        </w:rPr>
        <w:t xml:space="preserve">موجزة </w:t>
      </w:r>
      <w:r w:rsidR="008C22CB">
        <w:rPr>
          <w:rtl/>
        </w:rPr>
        <w:t xml:space="preserve">المعلومات الواردة في الوثيقة </w:t>
      </w:r>
      <w:r w:rsidR="008C22CB" w:rsidRPr="00F30323">
        <w:rPr>
          <w:lang w:val="en-GB"/>
        </w:rPr>
        <w:t>UNEP(DTIE)/Hg/INC.7/10</w:t>
      </w:r>
      <w:r w:rsidR="008C22CB">
        <w:rPr>
          <w:rtl/>
        </w:rPr>
        <w:t xml:space="preserve">، التي تعرض مشروع نموذج الإبلاغ للأطراف بموجب المادة 21 من الاتفاقية على النحو المعدل من جانب اللجنة في دورتها السادسة، والوثيقة </w:t>
      </w:r>
      <w:r w:rsidR="008C22CB" w:rsidRPr="00F30323">
        <w:rPr>
          <w:lang w:val="en-GB"/>
        </w:rPr>
        <w:t>UNEP(DTIE)/Hg/INC.7/11</w:t>
      </w:r>
      <w:r w:rsidR="008C22CB">
        <w:rPr>
          <w:rtl/>
        </w:rPr>
        <w:t>، التي تقدم تجميعاً للمعلومات بشأن تواتر الإبلاغ بموجب الاتفاقات البيئية المتعددة الأطراف الأخرى، بما في ذلك اتفاقيات بازل، وروتردام، واستكهولم، إلى جانب البيانات المتاحة بشأن معدلات الإبلاغ بموجب تلك الاتفاقات.</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114-</w:t>
      </w:r>
      <w:r>
        <w:rPr>
          <w:rtl/>
        </w:rPr>
        <w:tab/>
        <w:t>وقالت إن اللجنة قد ترغب في أن تعتمد في الدورة الحالية مشروع نموذج الإبلاغ على أساس مؤقت، ريثما يقوم مؤتمر الأطراف باعتماده رسمياً في اجتماعه الأول، وأن تتفق على تواتر الإبلاغ.</w:t>
      </w:r>
    </w:p>
    <w:p w:rsidR="008C22CB" w:rsidRDefault="008C22CB" w:rsidP="00AA22F4">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115-</w:t>
      </w:r>
      <w:r>
        <w:rPr>
          <w:rtl/>
        </w:rPr>
        <w:tab/>
        <w:t xml:space="preserve">وفي المناقشة التي تلت ذلك، قال العديد من الممثلين، بمن فيهم ممثل تحدث بالنيابة عن مجموعة من البلدان، إن الإبلاغ الفعال من قبل الأطراف عن التدابير المتخذة لتنفيذ الاتفاقية ضروري للغاية من أجل تحديد الحالة العامة للتنفيذ، وتقييم فعالية الاتفاقية بموجب المادة 22، ولضمان امتثال الأطراف لجميع أحكام الاتفاقية. وقال العديد من الممثلين، بمن فيهم ممثل تحدث بالنيابة عن مجموعة من البلدان إنه ينبغي وضع الصيغة النهائية للنموذج في أقرب وقت ممكن. وقال أحد الممثلين إن أهم البيانات التي يتعين الإبلاغ عنها هي تلك التي تصف تجربة الطرف القائم بالإبلاغ والتحديات التي واجهها لتلبية التزاماته، ولا سيما بموجب المواد 3 و5 و7 و8 و9. وقال ممثل آخر إن البيانات التي يبلغ عنها الطرف </w:t>
      </w:r>
      <w:r w:rsidR="00565307">
        <w:rPr>
          <w:rtl/>
        </w:rPr>
        <w:t>س</w:t>
      </w:r>
      <w:r>
        <w:rPr>
          <w:rtl/>
        </w:rPr>
        <w:t>تساعد البلدان على تحديد احتياجاتها في مجال إدارة الزئبق وتكييف تشريعها الوطني وفقاً لذلك، وسوف تساهم في تحقيق إجماع وطني بشأن التصديق على الاتفاقية.</w:t>
      </w:r>
    </w:p>
    <w:p w:rsidR="008C22CB" w:rsidRDefault="008C22CB" w:rsidP="00624D1D">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116-</w:t>
      </w:r>
      <w:r>
        <w:rPr>
          <w:rtl/>
        </w:rPr>
        <w:tab/>
        <w:t xml:space="preserve">وقال ممثلان، أحدهما ممثل تحدث بالنيابة عن مجموعة من البلدان، إن </w:t>
      </w:r>
      <w:r w:rsidR="00565307">
        <w:rPr>
          <w:rtl/>
        </w:rPr>
        <w:t xml:space="preserve">نموذج </w:t>
      </w:r>
      <w:r>
        <w:rPr>
          <w:rtl/>
        </w:rPr>
        <w:t xml:space="preserve">الإبلاغ يمكن أن </w:t>
      </w:r>
      <w:r w:rsidR="00565307">
        <w:rPr>
          <w:rtl/>
        </w:rPr>
        <w:t xml:space="preserve">يوجه </w:t>
      </w:r>
      <w:r>
        <w:rPr>
          <w:rtl/>
        </w:rPr>
        <w:t xml:space="preserve">الأطراف إلى إمكانية تقديم معلومات </w:t>
      </w:r>
      <w:r w:rsidR="00565307">
        <w:rPr>
          <w:rtl/>
        </w:rPr>
        <w:t>لا يُطلب</w:t>
      </w:r>
      <w:r>
        <w:rPr>
          <w:rtl/>
        </w:rPr>
        <w:t xml:space="preserve"> الإبلاغ عنها بموجب الاتفاقية </w:t>
      </w:r>
      <w:r w:rsidR="00565307">
        <w:rPr>
          <w:rtl/>
        </w:rPr>
        <w:t xml:space="preserve">ما دام </w:t>
      </w:r>
      <w:r>
        <w:rPr>
          <w:rtl/>
        </w:rPr>
        <w:t xml:space="preserve">من الواضح أن الأطراف التي تختار عدم القيام بذلك لن تكون في وضع عدم امتثال </w:t>
      </w:r>
      <w:r w:rsidR="00565307">
        <w:rPr>
          <w:rtl/>
        </w:rPr>
        <w:t>بسبب ذلك</w:t>
      </w:r>
      <w:r>
        <w:rPr>
          <w:rtl/>
        </w:rPr>
        <w:t xml:space="preserve">. وأشار أحد الممثلين، متحدثاً بالنيابة عن مجموعة من البلدان، إلى أن الأسئلة المتعلقة بإنتاج الزئبق في نموذج الإبلاغ قد لا </w:t>
      </w:r>
      <w:r w:rsidR="00565307">
        <w:rPr>
          <w:rtl/>
        </w:rPr>
        <w:t>تنتج عنها</w:t>
      </w:r>
      <w:r>
        <w:rPr>
          <w:rtl/>
        </w:rPr>
        <w:t xml:space="preserve"> بيانات كافية تسمح بتقدير الإمداد العالمي منه. وقال ممثل آخر إن النموذج ينبغي أن يلتمس البيانات ذات الصلة بالمواقع الملوثة.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117-</w:t>
      </w:r>
      <w:r>
        <w:rPr>
          <w:rtl/>
        </w:rPr>
        <w:tab/>
        <w:t xml:space="preserve">ودعا العديد من الممثلين إلى تبسيط مشروع نموذج الإبلاغ، قائلين إنه يسعى إلى الحصول على معلومات مفصلة بشكل مبالغ فيه، ويمكن أن يشكل هذا عبئاً على الأطراف من البلدان النامية، الأمر الذي سيكون له أثر سلبي على معدلات الإبلاغ. وقال العديد من الممثلين إن من المهم تجنب التداخل مع عمليات الإبلاغ الأخرى وإنه ينبغي حذف الأسئلة الزائدة والجمل غير الضرورية من مشروع النموذج، واتفق إجمالاً </w:t>
      </w:r>
      <w:r w:rsidR="00565307">
        <w:rPr>
          <w:rtl/>
        </w:rPr>
        <w:t xml:space="preserve">على </w:t>
      </w:r>
      <w:r>
        <w:rPr>
          <w:rtl/>
        </w:rPr>
        <w:t>أنه يمكن تخفيف عبء الإبلاغ على الأطراف عن طريق مواءمة نموذج الإبلاغ مع النماذج المستخدمة في إطار اتفاقيات أخرى.</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118-</w:t>
      </w:r>
      <w:r>
        <w:rPr>
          <w:rtl/>
        </w:rPr>
        <w:tab/>
        <w:t>وقال العديد من الممثلين، بمن فيهم ممثلان تحدثا بالنيابة عن مجموعة من البلدان، إن الأطراف من البلدان النامية تحتاج إلى بناء القدرات والمبادئ التوجيهية فيما يتعلق باستكمال نماذج الإبلاغ، ويمكن توفير ذلك عن طريق المراكز الإقليمية لاتفاقيتي بازل واستكهولم والبرنامج الدولي المحدد.</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rPr>
          <w:rtl/>
        </w:rPr>
      </w:pPr>
      <w:r>
        <w:rPr>
          <w:rtl/>
        </w:rPr>
        <w:t>119-</w:t>
      </w:r>
      <w:r>
        <w:rPr>
          <w:rtl/>
        </w:rPr>
        <w:tab/>
        <w:t>وقال العديد من الممثلين، بمن فيهم ممثل تحدث بالنيابة عن مجموعة من البلدان وممثل آخر تحدث بالنيابة عن منظمة غير حكومية، إنه يمكن تعزيز كفاءة وبساطة الإبلاغ عن طريق إعداد نموذج إبلاغ إلكتروني يحفظ البيانات المبلَّغ عنها من الفترة المشمولة بالتقرير إلى الفترة التالية، بيد أن أحد الممثلين قال إنه ينبغي توافر نسخ ورقية من نماذج الإبلاغ أيضاً تحسباً لحدوث صعوبات فنية.</w:t>
      </w:r>
    </w:p>
    <w:p w:rsidR="008C22CB" w:rsidRDefault="008C22CB" w:rsidP="00624D1D">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120-</w:t>
      </w:r>
      <w:r>
        <w:rPr>
          <w:rtl/>
        </w:rPr>
        <w:tab/>
        <w:t xml:space="preserve">ووصف الأمين التنفيذي لأمانة اتفاقيات بازل وروتردام واستكهولم كيفية تغلب مؤتمري الأطراف في اتفاقيتي بازل واستكهولم على التحديات التي تواجه الإبلاغ عن طريق جملة أمور من بينها تبسيط محتوى وهيكل </w:t>
      </w:r>
      <w:r w:rsidR="003044FD">
        <w:rPr>
          <w:rtl/>
        </w:rPr>
        <w:t xml:space="preserve">نماذج </w:t>
      </w:r>
      <w:r>
        <w:rPr>
          <w:rtl/>
        </w:rPr>
        <w:t xml:space="preserve">الإبلاغ؛ وتسهيل طريقة استخدام نظام الإبلاغ الإلكتروني، بملء خانات </w:t>
      </w:r>
      <w:r w:rsidR="003044FD">
        <w:rPr>
          <w:rtl/>
        </w:rPr>
        <w:t xml:space="preserve">النماذج </w:t>
      </w:r>
      <w:r>
        <w:rPr>
          <w:rtl/>
        </w:rPr>
        <w:t>مسبقاً بالمعلومات المقدمة في دورات الإبلاغ السابقة؛ وإعداد الوثائق التوجيهية؛ وتوفير إمكانيات بناء القدرات والحصول على المساعدة المصممة خصيصاً للغرض وتبادل الدروس المستفادة.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121-</w:t>
      </w:r>
      <w:r>
        <w:rPr>
          <w:rtl/>
        </w:rPr>
        <w:tab/>
        <w:t>ودعا العديد من الممثلين، بما في ذلك ممثل تحدث نيابةً عن مجموعة من البلدان، إلى إتاحة نماذج الإبلاغ بجميع اللغات الرسمية الست للاتفاقية.</w:t>
      </w:r>
    </w:p>
    <w:p w:rsidR="008C22CB" w:rsidRDefault="008C22CB" w:rsidP="00624D1D">
      <w:pPr>
        <w:pStyle w:val="SingleTxtGA"/>
        <w:tabs>
          <w:tab w:val="clear" w:pos="1928"/>
          <w:tab w:val="clear" w:pos="2608"/>
          <w:tab w:val="clear" w:pos="3289"/>
          <w:tab w:val="clear" w:pos="3969"/>
          <w:tab w:val="clear" w:pos="4649"/>
          <w:tab w:val="clear" w:pos="5330"/>
          <w:tab w:val="left" w:pos="1841"/>
          <w:tab w:val="left" w:pos="2408"/>
        </w:tabs>
        <w:ind w:left="1132" w:right="0"/>
        <w:jc w:val="both"/>
      </w:pPr>
      <w:r>
        <w:rPr>
          <w:rtl/>
        </w:rPr>
        <w:t>122-</w:t>
      </w:r>
      <w:r>
        <w:rPr>
          <w:rtl/>
        </w:rPr>
        <w:tab/>
        <w:t xml:space="preserve">وفيما يتعلق بمسألة تواتر الإبلاغ، أعرب معظم الممثلين، بمن فيهم ممثلان تحدثا بالنيابة عن مجموعتين من البلدان، عن تفضيلهم لدورة إبلاغ تستمر أربع سنوات، حيث أشار أحد الممثلين إلى أنها ستكون عملية للأطراف التي تواجه صعوبات فنية ومالية. واقترح ممثل تحدث بالنيابة عن مجموعة من البلدان، دورة </w:t>
      </w:r>
      <w:r w:rsidR="003044FD">
        <w:rPr>
          <w:rtl/>
        </w:rPr>
        <w:t xml:space="preserve">سنوية للإبلاغ </w:t>
      </w:r>
      <w:r>
        <w:rPr>
          <w:rtl/>
        </w:rPr>
        <w:t>عن التدفقات التجارية، الأمر الذي يتوافق مع الإبلاغ بموجب الاتفاقيات المتعلقة بالمواد الكيميائية والنفايات، و</w:t>
      </w:r>
      <w:r w:rsidR="003044FD">
        <w:rPr>
          <w:rtl/>
        </w:rPr>
        <w:t>اقترح ممثل آخر دورة مدتها سنتين للإبلاغ عن التدفقات التجارية، في حين ق</w:t>
      </w:r>
      <w:r>
        <w:rPr>
          <w:rtl/>
        </w:rPr>
        <w:t xml:space="preserve">ال ممثل ثالث إن الإبلاغ العام لا ينبغي أن يكون مطلوباً أيضاً إلا كل سنتين بعد تقديم التقرير الأول الذي </w:t>
      </w:r>
      <w:r w:rsidR="003044FD">
        <w:rPr>
          <w:rtl/>
        </w:rPr>
        <w:t xml:space="preserve">يحل موعده </w:t>
      </w:r>
      <w:r>
        <w:rPr>
          <w:rtl/>
        </w:rPr>
        <w:t>بعد أربع سنوات من دخول الاتفاقية حيز النفاذ. وقال ممثل لمنظمة غير حكومية إنه يتعين مواءمة الإبلاغ العام مع دورة الإبلاغ التي تبلغ مدتها ثلاث سنوات والخاصة بتعدين الذهب الحرفي والضيق النطاق. ولكن أحد الممثلين أشار إلى أن الإبلاغ المتزامن الذي قد ينتج عن مواءمة دورات الإبلاغ مع دورات الإبلاغ للاتفاقيات الأخرى قد يخلق عبئاً إضافياً على الأطراف من البلدان النامية، وقد يكون له أثر سلبي على معدلات الإبلاغ. وقال ممثل آخر إنه يمكن تحسين معدلات الإبلاغ عن طريق السماح للأطراف التي ليست لديها بيانات كاملة لإحدى فترات الإبلاغ بأن تقدم تلك البيانات الناقصة في تلك الفترة ثم تقدم البيانات التي تجمعها في وقت لاحق في دورة الإبلاغ التالية؛ وقال إنه من المهم تحقيق التوازن بين الفعالية وإمكانية التنفيذ. وقال ممثل لمنظمة غير حكومية إنه ينبغي الإبلاغ بتواتر سريع قدر الإمكان لضمان سد الثغرات في المعلومات.</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ind w:left="1132" w:right="0"/>
        <w:jc w:val="both"/>
        <w:rPr>
          <w:rtl/>
        </w:rPr>
      </w:pPr>
      <w:r>
        <w:rPr>
          <w:rtl/>
        </w:rPr>
        <w:t>123-</w:t>
      </w:r>
      <w:r>
        <w:rPr>
          <w:rtl/>
        </w:rPr>
        <w:tab/>
        <w:t>وأنشأت اللجنة فريق اتصال معنياً بالإبلاغ، تشترك في رئاسته السيدة سيلفيا كالنينز (لاتفيا) والسيد ديفيد كابينديولا (زامبيا)، من أجل مواصلة استعراض وتعديل مشروع نموذج الإبلاغ والتوصل إلى توافق في الآراء بشأن تواتر الإبلاغ، على أن تؤخذ في الاعتبار المناقشات التي تجرى في الجلسات العامة.</w:t>
      </w:r>
    </w:p>
    <w:p w:rsidR="008C22CB" w:rsidRDefault="008C22CB" w:rsidP="00624D1D">
      <w:pPr>
        <w:tabs>
          <w:tab w:val="left" w:pos="1841"/>
        </w:tabs>
        <w:spacing w:after="120" w:line="400" w:lineRule="exact"/>
        <w:ind w:left="1134"/>
        <w:jc w:val="both"/>
        <w:rPr>
          <w:rFonts w:cs="Traditional Arabic"/>
          <w:sz w:val="20"/>
          <w:szCs w:val="30"/>
          <w:rtl/>
        </w:rPr>
      </w:pPr>
      <w:r>
        <w:rPr>
          <w:rFonts w:cs="Traditional Arabic"/>
          <w:sz w:val="20"/>
          <w:szCs w:val="30"/>
          <w:rtl/>
        </w:rPr>
        <w:t>124-</w:t>
      </w:r>
      <w:r>
        <w:rPr>
          <w:rFonts w:cs="Traditional Arabic"/>
          <w:sz w:val="20"/>
          <w:szCs w:val="30"/>
          <w:rtl/>
        </w:rPr>
        <w:tab/>
      </w:r>
      <w:r w:rsidR="009840D3" w:rsidRPr="006148BB">
        <w:rPr>
          <w:rFonts w:cs="Traditional Arabic"/>
          <w:sz w:val="20"/>
          <w:szCs w:val="30"/>
          <w:rtl/>
        </w:rPr>
        <w:t xml:space="preserve">وبعد ذلك قدم الرئيس المشارك لفريق الاتصال نُسخة مُنقحة من مشروع </w:t>
      </w:r>
      <w:r w:rsidR="00624D1D">
        <w:rPr>
          <w:rFonts w:cs="Traditional Arabic"/>
          <w:sz w:val="20"/>
          <w:szCs w:val="30"/>
          <w:rtl/>
        </w:rPr>
        <w:t>نموذج</w:t>
      </w:r>
      <w:r w:rsidR="009840D3" w:rsidRPr="006148BB">
        <w:rPr>
          <w:rFonts w:cs="Traditional Arabic"/>
          <w:sz w:val="20"/>
          <w:szCs w:val="30"/>
          <w:rtl/>
        </w:rPr>
        <w:t xml:space="preserve"> الإبلاغ </w:t>
      </w:r>
      <w:r w:rsidR="00624D1D">
        <w:rPr>
          <w:rFonts w:cs="Traditional Arabic"/>
          <w:sz w:val="20"/>
          <w:szCs w:val="30"/>
          <w:rtl/>
        </w:rPr>
        <w:t>الذي</w:t>
      </w:r>
      <w:r w:rsidR="009840D3" w:rsidRPr="006148BB">
        <w:rPr>
          <w:rFonts w:cs="Traditional Arabic"/>
          <w:sz w:val="20"/>
          <w:szCs w:val="30"/>
          <w:rtl/>
        </w:rPr>
        <w:t xml:space="preserve"> أعده</w:t>
      </w:r>
      <w:r w:rsidR="00624D1D">
        <w:rPr>
          <w:rFonts w:cs="Traditional Arabic"/>
          <w:sz w:val="20"/>
          <w:szCs w:val="30"/>
          <w:rtl/>
        </w:rPr>
        <w:t xml:space="preserve"> </w:t>
      </w:r>
      <w:r w:rsidR="009840D3" w:rsidRPr="006148BB">
        <w:rPr>
          <w:rFonts w:cs="Traditional Arabic"/>
          <w:sz w:val="20"/>
          <w:szCs w:val="30"/>
          <w:rtl/>
        </w:rPr>
        <w:t xml:space="preserve">فريق الاتصال، </w:t>
      </w:r>
      <w:r w:rsidR="00624D1D">
        <w:rPr>
          <w:rFonts w:cs="Traditional Arabic"/>
          <w:sz w:val="20"/>
          <w:szCs w:val="30"/>
          <w:rtl/>
        </w:rPr>
        <w:t xml:space="preserve">ملاحظاً أن بعض أجزاء النص </w:t>
      </w:r>
      <w:r w:rsidR="009840D3" w:rsidRPr="006148BB">
        <w:rPr>
          <w:rFonts w:cs="Traditional Arabic"/>
          <w:sz w:val="20"/>
          <w:szCs w:val="30"/>
          <w:rtl/>
        </w:rPr>
        <w:t>وُضع</w:t>
      </w:r>
      <w:r w:rsidR="00624D1D">
        <w:rPr>
          <w:rFonts w:cs="Traditional Arabic"/>
          <w:sz w:val="20"/>
          <w:szCs w:val="30"/>
          <w:rtl/>
        </w:rPr>
        <w:t>ت</w:t>
      </w:r>
      <w:r w:rsidR="009840D3" w:rsidRPr="006148BB">
        <w:rPr>
          <w:rFonts w:cs="Traditional Arabic"/>
          <w:sz w:val="20"/>
          <w:szCs w:val="30"/>
          <w:rtl/>
        </w:rPr>
        <w:t xml:space="preserve"> داخل أقواس </w:t>
      </w:r>
      <w:r w:rsidR="00624D1D">
        <w:rPr>
          <w:rFonts w:cs="Traditional Arabic"/>
          <w:sz w:val="20"/>
          <w:szCs w:val="30"/>
          <w:rtl/>
        </w:rPr>
        <w:t>مربعة</w:t>
      </w:r>
      <w:r w:rsidR="009840D3" w:rsidRPr="006148BB">
        <w:rPr>
          <w:rFonts w:cs="Traditional Arabic"/>
          <w:sz w:val="20"/>
          <w:szCs w:val="30"/>
          <w:rtl/>
        </w:rPr>
        <w:t xml:space="preserve"> للإشارة إلى </w:t>
      </w:r>
      <w:r w:rsidR="00624D1D">
        <w:rPr>
          <w:rFonts w:cs="Traditional Arabic"/>
          <w:sz w:val="20"/>
          <w:szCs w:val="30"/>
          <w:rtl/>
        </w:rPr>
        <w:t xml:space="preserve">عدم التوصل إلى اتفاق </w:t>
      </w:r>
      <w:r w:rsidR="009840D3" w:rsidRPr="006148BB">
        <w:rPr>
          <w:rFonts w:cs="Traditional Arabic"/>
          <w:sz w:val="20"/>
          <w:szCs w:val="30"/>
          <w:rtl/>
        </w:rPr>
        <w:t>بشأنه</w:t>
      </w:r>
      <w:r w:rsidR="00624D1D">
        <w:rPr>
          <w:rFonts w:cs="Traditional Arabic"/>
          <w:sz w:val="20"/>
          <w:szCs w:val="30"/>
          <w:rtl/>
        </w:rPr>
        <w:t>ا</w:t>
      </w:r>
      <w:r w:rsidR="009840D3" w:rsidRPr="006148BB">
        <w:rPr>
          <w:rFonts w:cs="Traditional Arabic"/>
          <w:sz w:val="20"/>
          <w:szCs w:val="30"/>
          <w:rtl/>
        </w:rPr>
        <w:t xml:space="preserve">. وقررت اللجنة أن يكون مشروع </w:t>
      </w:r>
      <w:r w:rsidR="00624D1D">
        <w:rPr>
          <w:rFonts w:cs="Traditional Arabic"/>
          <w:sz w:val="20"/>
          <w:szCs w:val="30"/>
          <w:rtl/>
        </w:rPr>
        <w:t>نموذج</w:t>
      </w:r>
      <w:r w:rsidR="009840D3" w:rsidRPr="006148BB">
        <w:rPr>
          <w:rFonts w:cs="Traditional Arabic"/>
          <w:sz w:val="20"/>
          <w:szCs w:val="30"/>
          <w:rtl/>
        </w:rPr>
        <w:t xml:space="preserve"> الإبلاغ </w:t>
      </w:r>
      <w:r w:rsidR="00624D1D">
        <w:rPr>
          <w:rFonts w:cs="Traditional Arabic"/>
          <w:sz w:val="20"/>
          <w:szCs w:val="30"/>
          <w:rtl/>
        </w:rPr>
        <w:t xml:space="preserve">المنقح </w:t>
      </w:r>
      <w:r w:rsidR="009840D3" w:rsidRPr="006148BB">
        <w:rPr>
          <w:rFonts w:cs="Traditional Arabic"/>
          <w:sz w:val="20"/>
          <w:szCs w:val="30"/>
          <w:rtl/>
        </w:rPr>
        <w:t>الوارد في المرفق السابع لهذا التقرير بمثابة الأساس لمواصلة العمل بشأن هذه المسألة.</w:t>
      </w:r>
    </w:p>
    <w:p w:rsidR="005A19DB" w:rsidRPr="00574651" w:rsidRDefault="00863399" w:rsidP="00574651">
      <w:pPr>
        <w:spacing w:after="120" w:line="400" w:lineRule="exact"/>
        <w:ind w:left="1132" w:hanging="708"/>
        <w:jc w:val="both"/>
        <w:rPr>
          <w:rFonts w:cs="Traditional Arabic"/>
          <w:b/>
          <w:bCs/>
          <w:sz w:val="20"/>
          <w:szCs w:val="30"/>
          <w:rtl/>
        </w:rPr>
      </w:pPr>
      <w:r>
        <w:rPr>
          <w:rFonts w:cs="Traditional Arabic"/>
          <w:b/>
          <w:bCs/>
          <w:sz w:val="20"/>
          <w:szCs w:val="30"/>
          <w:rtl/>
        </w:rPr>
        <w:t>5</w:t>
      </w:r>
      <w:r w:rsidR="007C4230" w:rsidRPr="00574651">
        <w:rPr>
          <w:rFonts w:cs="Traditional Arabic"/>
          <w:b/>
          <w:bCs/>
          <w:sz w:val="20"/>
          <w:szCs w:val="30"/>
          <w:rtl/>
        </w:rPr>
        <w:t xml:space="preserve"> -</w:t>
      </w:r>
      <w:r w:rsidR="007C4230" w:rsidRPr="00574651">
        <w:rPr>
          <w:rFonts w:cs="Traditional Arabic"/>
          <w:b/>
          <w:bCs/>
          <w:sz w:val="20"/>
          <w:szCs w:val="30"/>
          <w:rtl/>
        </w:rPr>
        <w:tab/>
      </w:r>
      <w:r w:rsidR="00574651" w:rsidRPr="00227405">
        <w:rPr>
          <w:rFonts w:cs="Traditional Arabic"/>
          <w:b/>
          <w:bCs/>
          <w:sz w:val="20"/>
          <w:szCs w:val="30"/>
          <w:rtl/>
        </w:rPr>
        <w:t>المادة 22: تقييم الفعالية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4" w:right="0"/>
        <w:jc w:val="both"/>
      </w:pPr>
      <w:r>
        <w:rPr>
          <w:rtl/>
        </w:rPr>
        <w:t>125</w:t>
      </w:r>
      <w:r w:rsidR="00574651">
        <w:rPr>
          <w:rtl/>
        </w:rPr>
        <w:t>-</w:t>
      </w:r>
      <w:r w:rsidR="00574651">
        <w:rPr>
          <w:rtl/>
        </w:rPr>
        <w:tab/>
      </w:r>
      <w:r>
        <w:rPr>
          <w:rtl/>
        </w:rPr>
        <w:t xml:space="preserve">قدم ممثل الأمانة هذا البند الفرعي، موضحاً المعلومات الواردة في الوثيقة </w:t>
      </w:r>
      <w:r w:rsidRPr="008C22CB">
        <w:rPr>
          <w:w w:val="90"/>
        </w:rPr>
        <w:t>UNEP(DTIE)/Hg/INC.7/12</w:t>
      </w:r>
      <w:r>
        <w:rPr>
          <w:rtl/>
        </w:rPr>
        <w:t>، التي تعرض تجميعاً وتحليلاً لوسائل الحصول على بيانات الرصد التي سيتم النظر فيها عند تقييم فعالية الاتفاقية.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126-</w:t>
      </w:r>
      <w:r>
        <w:tab/>
      </w:r>
      <w:r>
        <w:rPr>
          <w:rtl/>
        </w:rPr>
        <w:t>وقال إن اللجنة قد ترغب في الدورة الحالية القيام بما يلي:</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firstLine="713"/>
      </w:pPr>
      <w:r>
        <w:rPr>
          <w:rtl/>
        </w:rPr>
        <w:t>(أ)</w:t>
      </w:r>
      <w:r>
        <w:rPr>
          <w:rtl/>
        </w:rPr>
        <w:tab/>
        <w:t>أن تحيط علماً بالتحليل الذي أعدته الأمانة، ولا سيما فيما يتعلق بأنواع المعلومات التي أُبلغ بأنها متوفرة؛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firstLine="713"/>
      </w:pPr>
      <w:r>
        <w:rPr>
          <w:rtl/>
        </w:rPr>
        <w:t>(ب)</w:t>
      </w:r>
      <w:r>
        <w:rPr>
          <w:rtl/>
        </w:rPr>
        <w:tab/>
        <w:t>أن تواصل النظر في مدى توفر بيانات الرصد، وفي تحليل وسائل الحصول على بيانات الرصد، بما في ذلك الآليات اللازمة لتحديد قابلية البيانات للمقارنة؛</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firstLine="713"/>
      </w:pPr>
      <w:r>
        <w:rPr>
          <w:rtl/>
        </w:rPr>
        <w:t>(ج)</w:t>
      </w:r>
      <w:r>
        <w:rPr>
          <w:rtl/>
        </w:rPr>
        <w:tab/>
        <w:t xml:space="preserve">أن تطلب إلى الأمانة العمل مع شراكة الزئبق العالمية التابعة لبرنامج الأمم المتحدة للبيئة ومع الشركاء المعنيين الآخرين، بما في ذلك منظمة الصحة العالمية، وذلك من أجل تحديد الكيفية التي يمكن أن تساهم بها الآليات، المشار إليها في الإفادات، في توفير بيانات رصد قابلة للمقارنة؛ </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firstLine="713"/>
      </w:pPr>
      <w:r>
        <w:rPr>
          <w:rtl/>
        </w:rPr>
        <w:t>(د)</w:t>
      </w:r>
      <w:r>
        <w:rPr>
          <w:rtl/>
        </w:rPr>
        <w:tab/>
        <w:t>أن تطلب إلى الأمانة أن تعد تقريراً عن المسائل المذكورة أعلاه لكي ينظر فيه مؤتمر الأطراف في اجتماعه الأول.</w:t>
      </w:r>
    </w:p>
    <w:p w:rsidR="008C22CB" w:rsidRDefault="008C22CB" w:rsidP="008C22CB">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127-</w:t>
      </w:r>
      <w:r>
        <w:rPr>
          <w:rtl/>
        </w:rPr>
        <w:tab/>
        <w:t>وقدم ممثل اليابان ورقة غرفة اجتماعات، قائلاً إنها أعدت من قبل اليابان والولايات المتحدة</w:t>
      </w:r>
      <w:r w:rsidR="00624D1D">
        <w:rPr>
          <w:rtl/>
        </w:rPr>
        <w:t xml:space="preserve"> الأمريكية</w:t>
      </w:r>
      <w:r>
        <w:rPr>
          <w:rtl/>
        </w:rPr>
        <w:t xml:space="preserve"> كفكرة مبدئية بشأن الرصد وتقييم فعالية الاتفاقية. وتعرض الورقة مقترحاً بإنشاء فريق من الخبراء التقنيين يُكلف بوضع مشروع نهج عالمي للرصد يصمم للاسترشاد به في تقييم فعالية الاتفاقية.</w:t>
      </w:r>
    </w:p>
    <w:p w:rsidR="008C22CB" w:rsidRDefault="008C22CB" w:rsidP="00F908CE">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128-</w:t>
      </w:r>
      <w:r>
        <w:rPr>
          <w:rtl/>
        </w:rPr>
        <w:tab/>
        <w:t xml:space="preserve">وحظى المقترح بتأييد العديد من الممثلين، بمن فيهم ممثلان تحدثا </w:t>
      </w:r>
      <w:r w:rsidR="00D32465">
        <w:rPr>
          <w:rtl/>
        </w:rPr>
        <w:t xml:space="preserve">باسم مجموعتين </w:t>
      </w:r>
      <w:r>
        <w:rPr>
          <w:rtl/>
        </w:rPr>
        <w:t xml:space="preserve">من البلدان وآخرون تحدثوا </w:t>
      </w:r>
      <w:r w:rsidR="00D32465">
        <w:rPr>
          <w:rtl/>
        </w:rPr>
        <w:t xml:space="preserve">باسم </w:t>
      </w:r>
      <w:r>
        <w:rPr>
          <w:rtl/>
        </w:rPr>
        <w:t xml:space="preserve">منظمات غير حكومية، </w:t>
      </w:r>
      <w:r w:rsidR="007D5ABC">
        <w:rPr>
          <w:rtl/>
        </w:rPr>
        <w:t>وكان هناك تأييد إجمالي</w:t>
      </w:r>
      <w:r>
        <w:rPr>
          <w:rtl/>
        </w:rPr>
        <w:t xml:space="preserve"> لمناقشة المسألة في فريق اتصال باعتبار ذلك خطوة أولى مناسبة. أما العناصر التي أبرزت على أنها ذات صلة بعمل فريق الخبراء التقنيين المقترح </w:t>
      </w:r>
      <w:r w:rsidR="007D5ABC">
        <w:rPr>
          <w:rtl/>
        </w:rPr>
        <w:t>فقد شملت</w:t>
      </w:r>
      <w:r>
        <w:rPr>
          <w:rtl/>
        </w:rPr>
        <w:t xml:space="preserve"> التقارير المقدمة بموجب المادتين 21 و15 من الاتفاقية؛ والتقارير المقدمة بشأن بناء القدرات والمساعدة التقنية ونقل التكنولوجيا؛ وبيانات الرصد المتاحة من مصادر موثوقة قائمة مثل النظام العالمي لمراقبة الزئبق و</w:t>
      </w:r>
      <w:r w:rsidRPr="009D6F1C">
        <w:rPr>
          <w:rtl/>
        </w:rPr>
        <w:t>برنامج رصد المنطقة المتجمدة الشمالية وتقييمها</w:t>
      </w:r>
      <w:r>
        <w:rPr>
          <w:rtl/>
        </w:rPr>
        <w:t xml:space="preserve">؛ وتجارب تقييم الفعالية في إطار النظم الأخرى المعنية بالمواد الكيميائية والنفايات. وأشار ممثلان إلى أن الأمانة يمكن أن تيسر عملية التشاور عن طريق التماس التعليقات على نواتج الفريق وإنتاج تقرير تجميعي لكي ينظر فيه مؤتمر الأطراف في اجتماعه الأول، وأضافا، وأيدهما في ذلك ممثل لإحدى المنظمات غير الحكومية، أن المشاركة النشطة لمجال أبحاث انتقال الزئبق في الهواء ومصيره التابع </w:t>
      </w:r>
      <w:r w:rsidR="002D73E7">
        <w:rPr>
          <w:rtl/>
        </w:rPr>
        <w:t xml:space="preserve">لشراكة برنامج البيئة العالمية للزئبق </w:t>
      </w:r>
      <w:r>
        <w:rPr>
          <w:rtl/>
        </w:rPr>
        <w:t>ستكون مفيدة للعملية عموماً.</w:t>
      </w:r>
    </w:p>
    <w:p w:rsidR="008C22CB" w:rsidRDefault="008C22CB" w:rsidP="00CD6717">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129-</w:t>
      </w:r>
      <w:r>
        <w:rPr>
          <w:rtl/>
        </w:rPr>
        <w:tab/>
        <w:t xml:space="preserve">وقال ممثل عن منظمة غير حكومية أخرى إن عضوية فريق الخبراء التقنيين المقترح ينبغي أن تمثل جميع المناطق الجغرافية </w:t>
      </w:r>
      <w:r w:rsidR="002D73E7">
        <w:rPr>
          <w:rtl/>
        </w:rPr>
        <w:t xml:space="preserve">وتشمل نطاق </w:t>
      </w:r>
      <w:r>
        <w:rPr>
          <w:rtl/>
        </w:rPr>
        <w:t>المجموعة الكاملة من التخصصات ذات الصلة بتقييم الفعالية، في حين قال ممثل آخر لمنظمة غير حكومية إن اجتماعات الفريق ينبغي أن تكون مفتوحة أمام المراقبين.</w:t>
      </w:r>
    </w:p>
    <w:p w:rsidR="008C22CB" w:rsidRDefault="008C22CB" w:rsidP="000376E6">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130-</w:t>
      </w:r>
      <w:r>
        <w:rPr>
          <w:rtl/>
        </w:rPr>
        <w:tab/>
        <w:t xml:space="preserve">وقال العديد من الممثلين، بمن فيهم ممثل تحدث </w:t>
      </w:r>
      <w:r w:rsidR="002D73E7">
        <w:rPr>
          <w:rtl/>
        </w:rPr>
        <w:t xml:space="preserve">باسم </w:t>
      </w:r>
      <w:r>
        <w:rPr>
          <w:rtl/>
        </w:rPr>
        <w:t xml:space="preserve">مجموعة من البلدان، إنه ينبغي وضع خط أساس لتقييم الفعالية باستخدام مصادر معلومات تتجاوز تقييمات الزئبق على الصعيد العالمي المشار إليها في الوثيقة </w:t>
      </w:r>
      <w:r w:rsidRPr="008C7AA8">
        <w:t>UNEP(DTIE)/Hg/INC.7/12</w:t>
      </w:r>
      <w:r>
        <w:rPr>
          <w:rtl/>
        </w:rPr>
        <w:t xml:space="preserve">، وإنه ينبغي الاتفاق على التفاصيل المتعلقة بوضع خط الأساس في الدورة الحالية. وقال أحد الممثلين، متحدثاً </w:t>
      </w:r>
      <w:r w:rsidR="002D73E7">
        <w:rPr>
          <w:rtl/>
        </w:rPr>
        <w:t xml:space="preserve">باسم </w:t>
      </w:r>
      <w:r>
        <w:rPr>
          <w:rtl/>
        </w:rPr>
        <w:t>مجموعة من البلدان، إن البيانات العلمية المتماسكة</w:t>
      </w:r>
      <w:r w:rsidR="002D73E7">
        <w:rPr>
          <w:rtl/>
        </w:rPr>
        <w:t>،</w:t>
      </w:r>
      <w:r>
        <w:rPr>
          <w:rtl/>
        </w:rPr>
        <w:t xml:space="preserve"> التي تنتجها البلدان النامية والبلدان التي تمر اقتصاداتها بمرحلة انتقال</w:t>
      </w:r>
      <w:r w:rsidR="002D73E7">
        <w:rPr>
          <w:rtl/>
        </w:rPr>
        <w:t>ية،</w:t>
      </w:r>
      <w:r>
        <w:rPr>
          <w:rtl/>
        </w:rPr>
        <w:t xml:space="preserve"> أساسية لتنفيذ الاتفاقية بشكل كامل وستلزم المساعدة التقنية من أجل إنتاجها. وقال أحد الممثلين دعماً لهذا الرأي إن من الضروري ضمان أن تكون البيانات موثوقة وممثلة للواقع، ومن الضروري أيضاً ضمان ملكية البيانات من قبل الأطراف في الاتفاقية. واستشهد ممثل آخر بأفضل الممارسات في إطار الاتفاقيات الأخرى التي يمكن محاكاتها لصالح الاتفاقية.</w:t>
      </w:r>
    </w:p>
    <w:p w:rsidR="008C22CB" w:rsidRDefault="008C22CB" w:rsidP="005A2C11">
      <w:pPr>
        <w:pStyle w:val="SingleTxtGA"/>
        <w:tabs>
          <w:tab w:val="clear" w:pos="1928"/>
          <w:tab w:val="clear" w:pos="2608"/>
          <w:tab w:val="clear" w:pos="3289"/>
          <w:tab w:val="clear" w:pos="3969"/>
          <w:tab w:val="clear" w:pos="4649"/>
          <w:tab w:val="clear" w:pos="5330"/>
          <w:tab w:val="left" w:pos="1841"/>
          <w:tab w:val="left" w:pos="2408"/>
        </w:tabs>
        <w:spacing w:line="400" w:lineRule="exact"/>
        <w:ind w:left="1132" w:right="0"/>
      </w:pPr>
      <w:r>
        <w:rPr>
          <w:rtl/>
        </w:rPr>
        <w:t>131-</w:t>
      </w:r>
      <w:r>
        <w:rPr>
          <w:rtl/>
        </w:rPr>
        <w:tab/>
        <w:t xml:space="preserve">وأوصت إحدى الممثلات بإشراك الأوساط العلمية على أساس تجربة بلدها، في حين أوصى ممثل آخر بإنشاء آليات للعمل المشترك مع البلدان المجاورة بشأن القضايا </w:t>
      </w:r>
      <w:r w:rsidR="002D73E7">
        <w:rPr>
          <w:rtl/>
        </w:rPr>
        <w:t xml:space="preserve">المتعلقة </w:t>
      </w:r>
      <w:r>
        <w:rPr>
          <w:rtl/>
        </w:rPr>
        <w:t xml:space="preserve">بالزئبق. وقال ممثل متحدثاً </w:t>
      </w:r>
      <w:r w:rsidR="002D73E7">
        <w:rPr>
          <w:rtl/>
        </w:rPr>
        <w:t xml:space="preserve">باسم </w:t>
      </w:r>
      <w:r>
        <w:rPr>
          <w:rtl/>
        </w:rPr>
        <w:t xml:space="preserve">منظمة غير حكومية إن عملية جمع </w:t>
      </w:r>
      <w:r w:rsidR="002D73E7">
        <w:rPr>
          <w:rtl/>
        </w:rPr>
        <w:t xml:space="preserve">ومعالجة </w:t>
      </w:r>
      <w:r>
        <w:rPr>
          <w:rtl/>
        </w:rPr>
        <w:t>البيانات ينبغي أن تكون شفافة.</w:t>
      </w:r>
    </w:p>
    <w:p w:rsidR="008C22CB" w:rsidRDefault="008C22CB" w:rsidP="00813985">
      <w:pPr>
        <w:pStyle w:val="Normalnumber"/>
        <w:numPr>
          <w:ilvl w:val="0"/>
          <w:numId w:val="0"/>
        </w:numPr>
        <w:tabs>
          <w:tab w:val="clear" w:pos="1247"/>
          <w:tab w:val="left" w:pos="1841"/>
          <w:tab w:val="left" w:pos="2408"/>
        </w:tabs>
        <w:spacing w:line="400" w:lineRule="exact"/>
        <w:ind w:left="1132"/>
        <w:jc w:val="both"/>
        <w:rPr>
          <w:rFonts w:cs="Traditional Arabic"/>
          <w:sz w:val="24"/>
          <w:szCs w:val="30"/>
        </w:rPr>
      </w:pPr>
      <w:r>
        <w:rPr>
          <w:rFonts w:cs="Traditional Arabic"/>
          <w:sz w:val="24"/>
          <w:szCs w:val="30"/>
        </w:rPr>
        <w:t>132-</w:t>
      </w:r>
      <w:r>
        <w:rPr>
          <w:rFonts w:cs="Traditional Arabic"/>
          <w:sz w:val="24"/>
          <w:szCs w:val="30"/>
        </w:rPr>
        <w:tab/>
        <w:t>و</w:t>
      </w:r>
      <w:r w:rsidRPr="00C31779">
        <w:rPr>
          <w:rFonts w:cs="Traditional Arabic"/>
          <w:sz w:val="24"/>
          <w:szCs w:val="30"/>
        </w:rPr>
        <w:t xml:space="preserve">صرح أحد الممثلين بأن تقييم الفعالية، وتواتر إعداد التقارير والاستمارات </w:t>
      </w:r>
      <w:r>
        <w:rPr>
          <w:rFonts w:cs="Traditional Arabic"/>
          <w:sz w:val="24"/>
          <w:szCs w:val="30"/>
        </w:rPr>
        <w:t>المطلوبة بموجب</w:t>
      </w:r>
      <w:r w:rsidRPr="00C31779">
        <w:rPr>
          <w:rFonts w:cs="Traditional Arabic"/>
          <w:sz w:val="24"/>
          <w:szCs w:val="30"/>
        </w:rPr>
        <w:t xml:space="preserve"> المادة 3 </w:t>
      </w:r>
      <w:r>
        <w:rPr>
          <w:rFonts w:cs="Traditional Arabic"/>
          <w:sz w:val="24"/>
          <w:szCs w:val="30"/>
        </w:rPr>
        <w:t xml:space="preserve">هي أمور </w:t>
      </w:r>
      <w:r w:rsidRPr="00C31779">
        <w:rPr>
          <w:rFonts w:cs="Traditional Arabic"/>
          <w:sz w:val="24"/>
          <w:szCs w:val="30"/>
        </w:rPr>
        <w:t xml:space="preserve">مترابطة، وينبغي </w:t>
      </w:r>
      <w:r w:rsidR="002D73E7">
        <w:rPr>
          <w:rFonts w:cs="Traditional Arabic"/>
          <w:sz w:val="24"/>
          <w:szCs w:val="30"/>
        </w:rPr>
        <w:t xml:space="preserve">بالتالي </w:t>
      </w:r>
      <w:r w:rsidRPr="00C31779">
        <w:rPr>
          <w:rFonts w:cs="Traditional Arabic"/>
          <w:sz w:val="24"/>
          <w:szCs w:val="30"/>
        </w:rPr>
        <w:t xml:space="preserve">مناقشتها معاً. وطلب ممثل آخر معلومات حول </w:t>
      </w:r>
      <w:r>
        <w:rPr>
          <w:rFonts w:cs="Traditional Arabic"/>
          <w:sz w:val="24"/>
          <w:szCs w:val="30"/>
        </w:rPr>
        <w:t>المعايير ذات الأولوية</w:t>
      </w:r>
      <w:r w:rsidRPr="00C31779">
        <w:rPr>
          <w:rFonts w:cs="Traditional Arabic"/>
          <w:sz w:val="24"/>
          <w:szCs w:val="30"/>
        </w:rPr>
        <w:t xml:space="preserve"> لرصد الزئبق في الهواء، والتربة والماء والمنتجات الغذائية</w:t>
      </w:r>
      <w:r>
        <w:rPr>
          <w:rFonts w:cs="Traditional Arabic"/>
          <w:sz w:val="24"/>
          <w:szCs w:val="30"/>
        </w:rPr>
        <w:t>،</w:t>
      </w:r>
      <w:r w:rsidRPr="00C31779">
        <w:rPr>
          <w:rFonts w:cs="Traditional Arabic"/>
          <w:sz w:val="24"/>
          <w:szCs w:val="30"/>
        </w:rPr>
        <w:t xml:space="preserve"> </w:t>
      </w:r>
      <w:r>
        <w:rPr>
          <w:rFonts w:cs="Traditional Arabic"/>
          <w:sz w:val="24"/>
          <w:szCs w:val="30"/>
        </w:rPr>
        <w:t>وبشأن تحديد الأمراض الناتجة عن الزئبق التي ينبغي أن ترصدها البلدان</w:t>
      </w:r>
      <w:r w:rsidRPr="00C31779">
        <w:rPr>
          <w:rFonts w:cs="Traditional Arabic"/>
          <w:sz w:val="24"/>
          <w:szCs w:val="30"/>
        </w:rPr>
        <w:t xml:space="preserve">. وشدد على فائدة بيانات الرصد العالمية في صياغة السياسات واللوائح </w:t>
      </w:r>
      <w:r w:rsidR="002D73E7">
        <w:rPr>
          <w:rFonts w:cs="Traditional Arabic"/>
          <w:sz w:val="24"/>
          <w:szCs w:val="30"/>
        </w:rPr>
        <w:t>المتعلقة</w:t>
      </w:r>
      <w:r>
        <w:rPr>
          <w:rFonts w:cs="Traditional Arabic"/>
          <w:sz w:val="24"/>
          <w:szCs w:val="30"/>
        </w:rPr>
        <w:t xml:space="preserve"> بالزئبق على المستوى الوطني.</w:t>
      </w:r>
    </w:p>
    <w:p w:rsidR="008C22CB" w:rsidRDefault="008C22CB" w:rsidP="00813985">
      <w:pPr>
        <w:pStyle w:val="Normalnumber"/>
        <w:numPr>
          <w:ilvl w:val="0"/>
          <w:numId w:val="0"/>
        </w:numPr>
        <w:tabs>
          <w:tab w:val="clear" w:pos="1247"/>
          <w:tab w:val="left" w:pos="1841"/>
          <w:tab w:val="left" w:pos="2408"/>
        </w:tabs>
        <w:spacing w:line="400" w:lineRule="exact"/>
        <w:ind w:left="1132"/>
        <w:jc w:val="both"/>
        <w:rPr>
          <w:rFonts w:cs="Traditional Arabic"/>
          <w:sz w:val="24"/>
          <w:szCs w:val="30"/>
        </w:rPr>
      </w:pPr>
      <w:r>
        <w:rPr>
          <w:rFonts w:cs="Traditional Arabic"/>
          <w:sz w:val="24"/>
          <w:szCs w:val="30"/>
        </w:rPr>
        <w:t>133-</w:t>
      </w:r>
      <w:r>
        <w:rPr>
          <w:rFonts w:cs="Traditional Arabic"/>
          <w:sz w:val="24"/>
          <w:szCs w:val="30"/>
        </w:rPr>
        <w:tab/>
        <w:t>وشرح</w:t>
      </w:r>
      <w:r w:rsidRPr="00C31779">
        <w:rPr>
          <w:rFonts w:cs="Traditional Arabic"/>
          <w:sz w:val="24"/>
          <w:szCs w:val="30"/>
        </w:rPr>
        <w:t xml:space="preserve"> ممثل منظمة الصحة العالمية خبرات منظمة الصحة العالمية </w:t>
      </w:r>
      <w:r w:rsidR="002D73E7">
        <w:rPr>
          <w:rFonts w:cs="Traditional Arabic"/>
          <w:sz w:val="24"/>
          <w:szCs w:val="30"/>
        </w:rPr>
        <w:t>فيما يتعلق</w:t>
      </w:r>
      <w:r w:rsidR="002D73E7" w:rsidRPr="00C31779">
        <w:rPr>
          <w:rFonts w:cs="Traditional Arabic"/>
          <w:sz w:val="24"/>
          <w:szCs w:val="30"/>
        </w:rPr>
        <w:t xml:space="preserve"> </w:t>
      </w:r>
      <w:r>
        <w:rPr>
          <w:rFonts w:cs="Traditional Arabic"/>
          <w:sz w:val="24"/>
          <w:szCs w:val="30"/>
        </w:rPr>
        <w:t>بتوليد و</w:t>
      </w:r>
      <w:r w:rsidRPr="00C31779">
        <w:rPr>
          <w:rFonts w:cs="Traditional Arabic"/>
          <w:sz w:val="24"/>
          <w:szCs w:val="30"/>
        </w:rPr>
        <w:t xml:space="preserve">جمع معلومات الرصد ذات الصلة </w:t>
      </w:r>
      <w:r>
        <w:rPr>
          <w:rFonts w:cs="Traditional Arabic"/>
          <w:sz w:val="24"/>
          <w:szCs w:val="30"/>
        </w:rPr>
        <w:t>ب</w:t>
      </w:r>
      <w:r w:rsidRPr="00C31779">
        <w:rPr>
          <w:rFonts w:cs="Traditional Arabic"/>
          <w:sz w:val="24"/>
          <w:szCs w:val="30"/>
        </w:rPr>
        <w:t xml:space="preserve">الاتفاقية </w:t>
      </w:r>
      <w:r>
        <w:rPr>
          <w:rFonts w:cs="Traditional Arabic"/>
          <w:sz w:val="24"/>
          <w:szCs w:val="30"/>
        </w:rPr>
        <w:t xml:space="preserve">في مجالات من قبيل </w:t>
      </w:r>
      <w:r w:rsidRPr="00C31779">
        <w:rPr>
          <w:rFonts w:cs="Traditional Arabic"/>
          <w:sz w:val="24"/>
          <w:szCs w:val="30"/>
        </w:rPr>
        <w:t>الرصد الأحيائي البشري ومستويات الزئبق في الأغذية</w:t>
      </w:r>
      <w:r>
        <w:rPr>
          <w:rFonts w:cs="Traditional Arabic"/>
          <w:sz w:val="24"/>
          <w:szCs w:val="30"/>
        </w:rPr>
        <w:t xml:space="preserve">. وتعتقد منظمة الصحة العالمية أن التوجيهات ضرورية للتأكد من أن البيانات التي ستستخدم في تقييم فعالية الاتفاقية هي بيانات قابلة للمقارنة وصحيحة وذات مغزى للصحة، </w:t>
      </w:r>
      <w:r w:rsidR="00F908CE">
        <w:rPr>
          <w:rFonts w:cs="Traditional Arabic"/>
          <w:sz w:val="24"/>
          <w:szCs w:val="30"/>
        </w:rPr>
        <w:t xml:space="preserve">وأضاف أن المنظمة سترحب </w:t>
      </w:r>
      <w:r>
        <w:rPr>
          <w:rFonts w:cs="Traditional Arabic"/>
          <w:sz w:val="24"/>
          <w:szCs w:val="30"/>
        </w:rPr>
        <w:t>بالمساهمة في التقرير الذي سيصدر لكي ينظر فيه مؤتمر الأطراف.</w:t>
      </w:r>
    </w:p>
    <w:p w:rsidR="008C22CB" w:rsidRDefault="008C22CB" w:rsidP="008C22CB">
      <w:pPr>
        <w:pStyle w:val="Normalnumber"/>
        <w:numPr>
          <w:ilvl w:val="0"/>
          <w:numId w:val="0"/>
        </w:numPr>
        <w:tabs>
          <w:tab w:val="clear" w:pos="1247"/>
          <w:tab w:val="left" w:pos="1841"/>
          <w:tab w:val="left" w:pos="2408"/>
        </w:tabs>
        <w:spacing w:line="400" w:lineRule="exact"/>
        <w:ind w:left="1132"/>
        <w:jc w:val="both"/>
        <w:rPr>
          <w:rFonts w:cs="Traditional Arabic"/>
          <w:sz w:val="24"/>
          <w:szCs w:val="30"/>
        </w:rPr>
      </w:pPr>
      <w:r>
        <w:rPr>
          <w:rFonts w:cs="Traditional Arabic"/>
          <w:sz w:val="24"/>
          <w:szCs w:val="30"/>
        </w:rPr>
        <w:t>134-</w:t>
      </w:r>
      <w:r>
        <w:rPr>
          <w:rFonts w:cs="Traditional Arabic"/>
          <w:sz w:val="24"/>
          <w:szCs w:val="30"/>
        </w:rPr>
        <w:tab/>
        <w:t>و</w:t>
      </w:r>
      <w:r w:rsidRPr="00C31779">
        <w:rPr>
          <w:rFonts w:cs="Traditional Arabic"/>
          <w:sz w:val="24"/>
          <w:szCs w:val="30"/>
        </w:rPr>
        <w:t>أوجز الأمي</w:t>
      </w:r>
      <w:r>
        <w:rPr>
          <w:rFonts w:cs="Traditional Arabic"/>
          <w:sz w:val="24"/>
          <w:szCs w:val="30"/>
        </w:rPr>
        <w:t>ن التنفيذي لأمانة اتفاقيات بازل</w:t>
      </w:r>
      <w:r w:rsidRPr="00C31779">
        <w:rPr>
          <w:rFonts w:cs="Traditional Arabic"/>
          <w:sz w:val="24"/>
          <w:szCs w:val="30"/>
        </w:rPr>
        <w:t xml:space="preserve"> وروتردام واستكهولم تقييم الفعالية الذي أُجري</w:t>
      </w:r>
      <w:r>
        <w:rPr>
          <w:rFonts w:cs="Traditional Arabic"/>
          <w:sz w:val="24"/>
          <w:szCs w:val="30"/>
        </w:rPr>
        <w:t xml:space="preserve"> ف</w:t>
      </w:r>
      <w:r w:rsidR="00427C45">
        <w:rPr>
          <w:rFonts w:cs="Traditional Arabic"/>
          <w:sz w:val="24"/>
          <w:szCs w:val="30"/>
        </w:rPr>
        <w:t>ي إطار اتفاقية استكهولم، والذي ي</w:t>
      </w:r>
      <w:r>
        <w:rPr>
          <w:rFonts w:cs="Traditional Arabic"/>
          <w:sz w:val="24"/>
          <w:szCs w:val="30"/>
        </w:rPr>
        <w:t>شمل الترتيبات المؤسسية الخاصة به أفرقة تنظيم إقليمية وفريق رصد عالمي وتستند إلى خ</w:t>
      </w:r>
      <w:r w:rsidRPr="00C31779">
        <w:rPr>
          <w:rFonts w:cs="Traditional Arabic"/>
          <w:sz w:val="24"/>
          <w:szCs w:val="30"/>
        </w:rPr>
        <w:t>طة رصد عالمية، ووثيقة توجيهات</w:t>
      </w:r>
      <w:r>
        <w:rPr>
          <w:rFonts w:cs="Traditional Arabic"/>
          <w:sz w:val="24"/>
          <w:szCs w:val="30"/>
        </w:rPr>
        <w:t>،</w:t>
      </w:r>
      <w:r w:rsidRPr="00C31779">
        <w:rPr>
          <w:rFonts w:cs="Traditional Arabic"/>
          <w:sz w:val="24"/>
          <w:szCs w:val="30"/>
        </w:rPr>
        <w:t xml:space="preserve"> </w:t>
      </w:r>
      <w:r>
        <w:rPr>
          <w:rFonts w:cs="Traditional Arabic"/>
          <w:sz w:val="24"/>
          <w:szCs w:val="30"/>
        </w:rPr>
        <w:t>و</w:t>
      </w:r>
      <w:r w:rsidRPr="00C31779">
        <w:rPr>
          <w:rFonts w:cs="Traditional Arabic"/>
          <w:sz w:val="24"/>
          <w:szCs w:val="30"/>
        </w:rPr>
        <w:t>خطة تنفيذ</w:t>
      </w:r>
      <w:r>
        <w:rPr>
          <w:rFonts w:cs="Traditional Arabic"/>
          <w:sz w:val="24"/>
          <w:szCs w:val="30"/>
        </w:rPr>
        <w:t>. ونفذت أنشطة الرصد مجموعة من الشركاء الاستراتيجيين.</w:t>
      </w:r>
    </w:p>
    <w:p w:rsidR="008C22CB" w:rsidRPr="00533C5C" w:rsidRDefault="008C22CB" w:rsidP="00F908CE">
      <w:pPr>
        <w:pStyle w:val="Normalnumber"/>
        <w:numPr>
          <w:ilvl w:val="0"/>
          <w:numId w:val="0"/>
        </w:numPr>
        <w:tabs>
          <w:tab w:val="clear" w:pos="1247"/>
          <w:tab w:val="left" w:pos="1841"/>
          <w:tab w:val="left" w:pos="2408"/>
        </w:tabs>
        <w:spacing w:line="400" w:lineRule="exact"/>
        <w:ind w:left="1132"/>
        <w:jc w:val="both"/>
        <w:rPr>
          <w:rFonts w:cs="Traditional Arabic"/>
          <w:sz w:val="24"/>
          <w:szCs w:val="30"/>
          <w:lang w:val="en-US"/>
        </w:rPr>
      </w:pPr>
      <w:r>
        <w:rPr>
          <w:rFonts w:cs="Traditional Arabic"/>
          <w:sz w:val="24"/>
          <w:szCs w:val="30"/>
        </w:rPr>
        <w:t>135-</w:t>
      </w:r>
      <w:r>
        <w:rPr>
          <w:rFonts w:cs="Traditional Arabic"/>
          <w:sz w:val="24"/>
          <w:szCs w:val="30"/>
        </w:rPr>
        <w:tab/>
        <w:t>ودعت</w:t>
      </w:r>
      <w:r w:rsidRPr="00C31779">
        <w:rPr>
          <w:rFonts w:cs="Traditional Arabic"/>
          <w:sz w:val="24"/>
          <w:szCs w:val="30"/>
        </w:rPr>
        <w:t xml:space="preserve"> ممثلة</w:t>
      </w:r>
      <w:r>
        <w:rPr>
          <w:rFonts w:cs="Traditional Arabic"/>
          <w:sz w:val="24"/>
          <w:szCs w:val="30"/>
        </w:rPr>
        <w:t xml:space="preserve">، تحدثت </w:t>
      </w:r>
      <w:r w:rsidR="00F908CE">
        <w:rPr>
          <w:rFonts w:cs="Traditional Arabic"/>
          <w:sz w:val="24"/>
          <w:szCs w:val="30"/>
        </w:rPr>
        <w:t xml:space="preserve">باسم </w:t>
      </w:r>
      <w:r>
        <w:rPr>
          <w:rFonts w:cs="Traditional Arabic"/>
          <w:sz w:val="24"/>
          <w:szCs w:val="30"/>
        </w:rPr>
        <w:t>بلدان منطقتها،</w:t>
      </w:r>
      <w:r w:rsidRPr="00C31779">
        <w:rPr>
          <w:rFonts w:cs="Traditional Arabic"/>
          <w:sz w:val="24"/>
          <w:szCs w:val="30"/>
        </w:rPr>
        <w:t xml:space="preserve"> </w:t>
      </w:r>
      <w:r>
        <w:rPr>
          <w:rFonts w:cs="Traditional Arabic"/>
          <w:sz w:val="24"/>
          <w:szCs w:val="30"/>
        </w:rPr>
        <w:t>إلى عقد حلقة عمل إقليمية بشأن</w:t>
      </w:r>
      <w:r w:rsidRPr="00C31779">
        <w:rPr>
          <w:rFonts w:cs="Traditional Arabic"/>
          <w:sz w:val="24"/>
          <w:szCs w:val="30"/>
        </w:rPr>
        <w:t xml:space="preserve"> مستويات الزئبق في البيئتين الساحلية والبحرية، وذلك بغرض وضع خط أساس </w:t>
      </w:r>
      <w:r>
        <w:rPr>
          <w:rFonts w:cs="Traditional Arabic"/>
          <w:sz w:val="24"/>
          <w:szCs w:val="30"/>
        </w:rPr>
        <w:t xml:space="preserve">للمنطقة، قائلةً إن المعلومات العلمية عن الموضوع غير متوفرة وطلبت تقديم دعم مالي لحلقة العمل. </w:t>
      </w:r>
      <w:r w:rsidRPr="00C31779">
        <w:rPr>
          <w:rFonts w:cs="Traditional Arabic"/>
          <w:sz w:val="24"/>
          <w:szCs w:val="30"/>
        </w:rPr>
        <w:t xml:space="preserve">واقترحت </w:t>
      </w:r>
      <w:r>
        <w:rPr>
          <w:rFonts w:cs="Traditional Arabic"/>
          <w:sz w:val="24"/>
          <w:szCs w:val="30"/>
        </w:rPr>
        <w:t>تقديم</w:t>
      </w:r>
      <w:r w:rsidRPr="00C31779">
        <w:rPr>
          <w:rFonts w:cs="Traditional Arabic"/>
          <w:sz w:val="24"/>
          <w:szCs w:val="30"/>
        </w:rPr>
        <w:t xml:space="preserve"> نتائج حلقة </w:t>
      </w:r>
      <w:r>
        <w:rPr>
          <w:rFonts w:cs="Traditional Arabic"/>
          <w:sz w:val="24"/>
          <w:szCs w:val="30"/>
        </w:rPr>
        <w:t>العمل</w:t>
      </w:r>
      <w:r w:rsidRPr="00C31779">
        <w:rPr>
          <w:rFonts w:cs="Traditional Arabic"/>
          <w:sz w:val="24"/>
          <w:szCs w:val="30"/>
        </w:rPr>
        <w:t xml:space="preserve"> </w:t>
      </w:r>
      <w:r>
        <w:rPr>
          <w:rFonts w:cs="Traditional Arabic"/>
          <w:sz w:val="24"/>
          <w:szCs w:val="30"/>
        </w:rPr>
        <w:t>ل</w:t>
      </w:r>
      <w:r w:rsidRPr="00C31779">
        <w:rPr>
          <w:rFonts w:cs="Traditional Arabic"/>
          <w:sz w:val="24"/>
          <w:szCs w:val="30"/>
        </w:rPr>
        <w:t>لأطراف في الاتفاقية، واللجنة الدولية لشؤون صيد الحيتان، والسلط</w:t>
      </w:r>
      <w:r>
        <w:rPr>
          <w:rFonts w:cs="Traditional Arabic"/>
          <w:sz w:val="24"/>
          <w:szCs w:val="30"/>
        </w:rPr>
        <w:t>ات الوطنية، والجمهور بصفة عامة.</w:t>
      </w:r>
    </w:p>
    <w:p w:rsidR="008C22CB" w:rsidRPr="00190358" w:rsidRDefault="008C22CB" w:rsidP="008C22CB">
      <w:pPr>
        <w:pStyle w:val="Normalnumber"/>
        <w:numPr>
          <w:ilvl w:val="0"/>
          <w:numId w:val="0"/>
        </w:numPr>
        <w:tabs>
          <w:tab w:val="clear" w:pos="1247"/>
          <w:tab w:val="left" w:pos="1841"/>
          <w:tab w:val="left" w:pos="2408"/>
        </w:tabs>
        <w:spacing w:line="400" w:lineRule="exact"/>
        <w:ind w:left="1132"/>
        <w:jc w:val="both"/>
        <w:rPr>
          <w:rFonts w:cs="Traditional Arabic"/>
          <w:w w:val="99"/>
          <w:sz w:val="24"/>
          <w:szCs w:val="30"/>
        </w:rPr>
      </w:pPr>
      <w:r w:rsidRPr="00190358">
        <w:rPr>
          <w:rFonts w:cs="Traditional Arabic"/>
          <w:w w:val="99"/>
          <w:sz w:val="24"/>
          <w:szCs w:val="30"/>
        </w:rPr>
        <w:t>136-</w:t>
      </w:r>
      <w:r w:rsidRPr="00190358">
        <w:rPr>
          <w:rFonts w:cs="Traditional Arabic"/>
          <w:w w:val="99"/>
          <w:sz w:val="24"/>
          <w:szCs w:val="30"/>
        </w:rPr>
        <w:tab/>
        <w:t>واقترح ممثل إحدى المنظمات غير الحكومية إعداد تقرير من جانب الأمانة بشأن خيارات الحصول على البيانات المتعلقة بمستويات الزئبق ومركبات الزئبق في الوسائط البيئية ولدى المجموعات السكانية المعرضة للتأثر به.</w:t>
      </w:r>
    </w:p>
    <w:p w:rsidR="008C22CB" w:rsidRDefault="008C22CB" w:rsidP="00F908CE">
      <w:pPr>
        <w:pStyle w:val="Normalnumber"/>
        <w:numPr>
          <w:ilvl w:val="0"/>
          <w:numId w:val="0"/>
        </w:numPr>
        <w:tabs>
          <w:tab w:val="clear" w:pos="1247"/>
          <w:tab w:val="left" w:pos="1841"/>
          <w:tab w:val="left" w:pos="2408"/>
        </w:tabs>
        <w:spacing w:line="400" w:lineRule="exact"/>
        <w:ind w:left="1132"/>
        <w:jc w:val="both"/>
        <w:rPr>
          <w:rFonts w:cs="Traditional Arabic"/>
          <w:sz w:val="24"/>
          <w:szCs w:val="30"/>
        </w:rPr>
      </w:pPr>
      <w:r>
        <w:rPr>
          <w:rFonts w:cs="Traditional Arabic"/>
          <w:sz w:val="24"/>
          <w:szCs w:val="30"/>
        </w:rPr>
        <w:t>137-</w:t>
      </w:r>
      <w:r>
        <w:rPr>
          <w:rFonts w:cs="Traditional Arabic"/>
          <w:sz w:val="24"/>
          <w:szCs w:val="30"/>
        </w:rPr>
        <w:tab/>
      </w:r>
      <w:r w:rsidRPr="00C31779">
        <w:rPr>
          <w:rFonts w:cs="Traditional Arabic"/>
          <w:sz w:val="24"/>
          <w:szCs w:val="30"/>
        </w:rPr>
        <w:t xml:space="preserve">وعقب المناقشة، قررت اللجنة أن يواصل فريق الاتصال المعني </w:t>
      </w:r>
      <w:r w:rsidR="00F908CE">
        <w:rPr>
          <w:rFonts w:cs="Traditional Arabic"/>
          <w:sz w:val="24"/>
          <w:szCs w:val="30"/>
        </w:rPr>
        <w:t>بالإبلاغ</w:t>
      </w:r>
      <w:r w:rsidRPr="00C31779">
        <w:rPr>
          <w:rFonts w:cs="Traditional Arabic"/>
          <w:sz w:val="24"/>
          <w:szCs w:val="30"/>
        </w:rPr>
        <w:t xml:space="preserve"> مناقشة فعالية التقييم آخذاً في الاعتبار المناقشة التي دارت في </w:t>
      </w:r>
      <w:r>
        <w:rPr>
          <w:rFonts w:cs="Traditional Arabic"/>
          <w:sz w:val="24"/>
          <w:szCs w:val="30"/>
        </w:rPr>
        <w:t>الجلسة العامة</w:t>
      </w:r>
      <w:r w:rsidRPr="00C31779">
        <w:rPr>
          <w:rFonts w:cs="Traditional Arabic"/>
          <w:sz w:val="24"/>
          <w:szCs w:val="30"/>
        </w:rPr>
        <w:t>.</w:t>
      </w:r>
      <w:r>
        <w:rPr>
          <w:rFonts w:cs="Traditional Arabic"/>
          <w:sz w:val="24"/>
          <w:szCs w:val="30"/>
        </w:rPr>
        <w:t xml:space="preserve"> وسيضع الفريق خطة ستساعد مؤتمر الأطراف في وضع ترتيبات للحصول على معلومات يستند إليها تقييم فعالية الاتفاقية.</w:t>
      </w:r>
    </w:p>
    <w:p w:rsidR="008C22CB" w:rsidRDefault="008C22CB" w:rsidP="00F908CE">
      <w:pPr>
        <w:tabs>
          <w:tab w:val="left" w:pos="1841"/>
        </w:tabs>
        <w:spacing w:after="120" w:line="400" w:lineRule="exact"/>
        <w:ind w:left="1134"/>
        <w:jc w:val="both"/>
        <w:rPr>
          <w:rFonts w:cs="Traditional Arabic"/>
          <w:sz w:val="20"/>
          <w:szCs w:val="30"/>
          <w:rtl/>
        </w:rPr>
      </w:pPr>
      <w:r>
        <w:rPr>
          <w:rFonts w:cs="Traditional Arabic"/>
          <w:sz w:val="20"/>
          <w:szCs w:val="30"/>
          <w:rtl/>
        </w:rPr>
        <w:t>138-</w:t>
      </w:r>
      <w:r>
        <w:rPr>
          <w:rFonts w:cs="Traditional Arabic"/>
          <w:sz w:val="20"/>
          <w:szCs w:val="30"/>
          <w:rtl/>
        </w:rPr>
        <w:tab/>
      </w:r>
      <w:r w:rsidR="009840D3" w:rsidRPr="006148BB">
        <w:rPr>
          <w:rFonts w:cs="Traditional Arabic"/>
          <w:sz w:val="20"/>
          <w:szCs w:val="30"/>
          <w:rtl/>
        </w:rPr>
        <w:t xml:space="preserve">وفي جلسة تالية، قدم الرئيس المشارك لفريق الاتصال ورقة </w:t>
      </w:r>
      <w:r w:rsidR="00F908CE">
        <w:rPr>
          <w:rFonts w:cs="Traditional Arabic"/>
          <w:sz w:val="20"/>
          <w:szCs w:val="30"/>
          <w:rtl/>
        </w:rPr>
        <w:t>غرفة</w:t>
      </w:r>
      <w:r w:rsidR="009840D3" w:rsidRPr="006148BB">
        <w:rPr>
          <w:rFonts w:cs="Traditional Arabic"/>
          <w:sz w:val="20"/>
          <w:szCs w:val="30"/>
          <w:rtl/>
        </w:rPr>
        <w:t xml:space="preserve"> اجتماع</w:t>
      </w:r>
      <w:r w:rsidR="00F908CE">
        <w:rPr>
          <w:rFonts w:cs="Traditional Arabic"/>
          <w:sz w:val="20"/>
          <w:szCs w:val="30"/>
          <w:rtl/>
        </w:rPr>
        <w:t>ات</w:t>
      </w:r>
      <w:r w:rsidR="009840D3" w:rsidRPr="006148BB">
        <w:rPr>
          <w:rFonts w:cs="Traditional Arabic"/>
          <w:sz w:val="20"/>
          <w:szCs w:val="30"/>
          <w:rtl/>
        </w:rPr>
        <w:t xml:space="preserve"> تعرض خطة مُقترحة لمساعدة مؤتمر الأطراف، أثناء اجتماعه الأول، في وضع ترتيبات من أجل تقديم بيانات رصد </w:t>
      </w:r>
      <w:r w:rsidR="00F908CE">
        <w:rPr>
          <w:rFonts w:cs="Traditional Arabic"/>
          <w:sz w:val="20"/>
          <w:szCs w:val="30"/>
          <w:rtl/>
        </w:rPr>
        <w:t>قابلة للمقارنة</w:t>
      </w:r>
      <w:r w:rsidR="009840D3" w:rsidRPr="006148BB">
        <w:rPr>
          <w:rFonts w:cs="Traditional Arabic"/>
          <w:sz w:val="20"/>
          <w:szCs w:val="30"/>
          <w:rtl/>
        </w:rPr>
        <w:t xml:space="preserve"> لتيسير تقييم الفعالية.</w:t>
      </w:r>
    </w:p>
    <w:p w:rsidR="008C22CB" w:rsidRDefault="008C22CB" w:rsidP="00776F1F">
      <w:pPr>
        <w:tabs>
          <w:tab w:val="left" w:pos="1841"/>
          <w:tab w:val="right" w:pos="3826"/>
        </w:tabs>
        <w:spacing w:after="120" w:line="400" w:lineRule="exact"/>
        <w:ind w:left="1134"/>
        <w:jc w:val="both"/>
        <w:rPr>
          <w:rFonts w:cs="Traditional Arabic"/>
          <w:sz w:val="20"/>
          <w:szCs w:val="30"/>
          <w:rtl/>
        </w:rPr>
      </w:pPr>
      <w:r>
        <w:rPr>
          <w:rFonts w:cs="Traditional Arabic"/>
          <w:sz w:val="20"/>
          <w:szCs w:val="30"/>
          <w:rtl/>
        </w:rPr>
        <w:t>139-</w:t>
      </w:r>
      <w:r>
        <w:rPr>
          <w:rFonts w:cs="Traditional Arabic"/>
          <w:sz w:val="20"/>
          <w:szCs w:val="30"/>
          <w:rtl/>
        </w:rPr>
        <w:tab/>
      </w:r>
      <w:r w:rsidR="00F908CE">
        <w:rPr>
          <w:rFonts w:cs="Traditional Arabic"/>
          <w:sz w:val="20"/>
          <w:szCs w:val="30"/>
          <w:rtl/>
        </w:rPr>
        <w:t>و</w:t>
      </w:r>
      <w:r w:rsidR="009840D3" w:rsidRPr="006148BB">
        <w:rPr>
          <w:rFonts w:cs="Traditional Arabic"/>
          <w:sz w:val="20"/>
          <w:szCs w:val="30"/>
          <w:rtl/>
        </w:rPr>
        <w:t>اعتمدت اللجنة هذه الخطة</w:t>
      </w:r>
      <w:r w:rsidR="00F908CE">
        <w:rPr>
          <w:rFonts w:cs="Traditional Arabic"/>
          <w:sz w:val="20"/>
          <w:szCs w:val="30"/>
          <w:rtl/>
        </w:rPr>
        <w:t>،</w:t>
      </w:r>
      <w:r w:rsidR="009840D3" w:rsidRPr="006148BB">
        <w:rPr>
          <w:rFonts w:cs="Traditional Arabic"/>
          <w:sz w:val="20"/>
          <w:szCs w:val="30"/>
          <w:rtl/>
        </w:rPr>
        <w:t xml:space="preserve"> ودعت إلى </w:t>
      </w:r>
      <w:r w:rsidR="00F908CE">
        <w:rPr>
          <w:rFonts w:cs="Traditional Arabic"/>
          <w:sz w:val="20"/>
          <w:szCs w:val="30"/>
          <w:rtl/>
        </w:rPr>
        <w:t xml:space="preserve">توفير </w:t>
      </w:r>
      <w:r w:rsidR="009840D3" w:rsidRPr="006148BB">
        <w:rPr>
          <w:rFonts w:cs="Traditional Arabic"/>
          <w:sz w:val="20"/>
          <w:szCs w:val="30"/>
          <w:rtl/>
        </w:rPr>
        <w:t>دعم إضافي من مرفق البيئة العالمية لتيسير إحراز التقدم في جمع البيانات اللازمة ل</w:t>
      </w:r>
      <w:r w:rsidR="00F908CE">
        <w:rPr>
          <w:rFonts w:cs="Traditional Arabic"/>
          <w:sz w:val="20"/>
          <w:szCs w:val="30"/>
          <w:rtl/>
        </w:rPr>
        <w:t xml:space="preserve">تنفيذ </w:t>
      </w:r>
      <w:r w:rsidR="009840D3" w:rsidRPr="006148BB">
        <w:rPr>
          <w:rFonts w:cs="Traditional Arabic"/>
          <w:sz w:val="20"/>
          <w:szCs w:val="30"/>
          <w:rtl/>
        </w:rPr>
        <w:t xml:space="preserve">رصد عالي الدقة </w:t>
      </w:r>
      <w:r w:rsidR="00F908CE">
        <w:rPr>
          <w:rFonts w:cs="Traditional Arabic"/>
          <w:sz w:val="20"/>
          <w:szCs w:val="30"/>
          <w:rtl/>
        </w:rPr>
        <w:t>ومبني على أسس علمية</w:t>
      </w:r>
      <w:r w:rsidR="009840D3" w:rsidRPr="006148BB">
        <w:rPr>
          <w:rFonts w:cs="Traditional Arabic"/>
          <w:sz w:val="20"/>
          <w:szCs w:val="30"/>
          <w:rtl/>
        </w:rPr>
        <w:t xml:space="preserve"> لفعالية الاتفاقية. وترد الخطة بالصورة التي اعتُمدت بها في المرفق الثامن لهذا التقرير.</w:t>
      </w:r>
    </w:p>
    <w:p w:rsidR="007C4230" w:rsidRPr="00574651" w:rsidRDefault="00465EDE" w:rsidP="00574651">
      <w:pPr>
        <w:spacing w:after="120" w:line="400" w:lineRule="exact"/>
        <w:ind w:left="1132" w:hanging="708"/>
        <w:jc w:val="both"/>
        <w:rPr>
          <w:rFonts w:cs="Traditional Arabic"/>
          <w:b/>
          <w:bCs/>
          <w:sz w:val="20"/>
          <w:szCs w:val="30"/>
          <w:rtl/>
        </w:rPr>
      </w:pPr>
      <w:r>
        <w:rPr>
          <w:rFonts w:cs="Traditional Arabic" w:hint="cs"/>
          <w:b/>
          <w:bCs/>
          <w:sz w:val="20"/>
          <w:szCs w:val="30"/>
          <w:rtl/>
        </w:rPr>
        <w:t>6</w:t>
      </w:r>
      <w:r w:rsidRPr="00574651">
        <w:rPr>
          <w:rFonts w:cs="Traditional Arabic"/>
          <w:b/>
          <w:bCs/>
          <w:sz w:val="20"/>
          <w:szCs w:val="30"/>
          <w:rtl/>
        </w:rPr>
        <w:t xml:space="preserve"> </w:t>
      </w:r>
      <w:r w:rsidR="007C4230" w:rsidRPr="00574651">
        <w:rPr>
          <w:rFonts w:cs="Traditional Arabic"/>
          <w:b/>
          <w:bCs/>
          <w:sz w:val="20"/>
          <w:szCs w:val="30"/>
          <w:rtl/>
        </w:rPr>
        <w:t>-</w:t>
      </w:r>
      <w:r w:rsidR="007C4230" w:rsidRPr="00574651">
        <w:rPr>
          <w:rFonts w:cs="Traditional Arabic"/>
          <w:b/>
          <w:bCs/>
          <w:sz w:val="20"/>
          <w:szCs w:val="30"/>
          <w:rtl/>
        </w:rPr>
        <w:tab/>
      </w:r>
      <w:r w:rsidR="00574651" w:rsidRPr="00227405">
        <w:rPr>
          <w:rFonts w:cs="Traditional Arabic"/>
          <w:b/>
          <w:bCs/>
          <w:sz w:val="20"/>
          <w:szCs w:val="30"/>
          <w:rtl/>
        </w:rPr>
        <w:t>المادة 23: مؤتمر الأطراف</w:t>
      </w:r>
    </w:p>
    <w:p w:rsidR="001C64B0" w:rsidRPr="001C64B0" w:rsidRDefault="005D4945" w:rsidP="00427C45">
      <w:pPr>
        <w:tabs>
          <w:tab w:val="left" w:pos="1841"/>
        </w:tabs>
        <w:spacing w:after="120" w:line="400" w:lineRule="exact"/>
        <w:ind w:left="1134"/>
        <w:jc w:val="both"/>
        <w:rPr>
          <w:rFonts w:cs="Traditional Arabic"/>
          <w:sz w:val="20"/>
          <w:szCs w:val="30"/>
          <w:rtl/>
        </w:rPr>
      </w:pPr>
      <w:r>
        <w:rPr>
          <w:rFonts w:cs="Traditional Arabic"/>
          <w:sz w:val="20"/>
          <w:szCs w:val="30"/>
          <w:rtl/>
        </w:rPr>
        <w:t>140</w:t>
      </w:r>
      <w:r w:rsidR="00574651">
        <w:rPr>
          <w:rFonts w:cs="Traditional Arabic"/>
          <w:sz w:val="20"/>
          <w:szCs w:val="30"/>
          <w:rtl/>
        </w:rPr>
        <w:t>-</w:t>
      </w:r>
      <w:r w:rsidR="00574651">
        <w:rPr>
          <w:rFonts w:cs="Traditional Arabic"/>
          <w:sz w:val="20"/>
          <w:szCs w:val="30"/>
          <w:rtl/>
        </w:rPr>
        <w:tab/>
      </w:r>
      <w:r w:rsidR="001C64B0" w:rsidRPr="001C64B0">
        <w:rPr>
          <w:rFonts w:cs="Traditional Arabic"/>
          <w:sz w:val="20"/>
          <w:szCs w:val="30"/>
          <w:rtl/>
        </w:rPr>
        <w:t xml:space="preserve">قدم ممثل الأمانة هذا البند الفرعي، موجزاً المعلومات الواردة في الوثيقة </w:t>
      </w:r>
      <w:r w:rsidR="001C64B0" w:rsidRPr="00D7795A">
        <w:rPr>
          <w:rFonts w:asciiTheme="majorBidi" w:hAnsiTheme="majorBidi" w:cstheme="majorBidi"/>
          <w:sz w:val="20"/>
          <w:szCs w:val="20"/>
        </w:rPr>
        <w:t>UNEP(DTIE)/Hg/INC.7/13</w:t>
      </w:r>
      <w:r w:rsidR="001C64B0" w:rsidRPr="001C64B0">
        <w:rPr>
          <w:rFonts w:cs="Traditional Arabic"/>
          <w:sz w:val="20"/>
          <w:szCs w:val="30"/>
          <w:rtl/>
        </w:rPr>
        <w:t xml:space="preserve">، التي تتضمن مشروع النظام الداخلي لمؤتمر الأطراف، والوثيقة </w:t>
      </w:r>
      <w:r w:rsidR="001C64B0" w:rsidRPr="00D7795A">
        <w:rPr>
          <w:rFonts w:asciiTheme="majorBidi" w:hAnsiTheme="majorBidi" w:cstheme="majorBidi"/>
          <w:sz w:val="20"/>
          <w:szCs w:val="20"/>
        </w:rPr>
        <w:t>UNEP(DTIE)/Hg/INC.7/14</w:t>
      </w:r>
      <w:r w:rsidR="001C64B0" w:rsidRPr="001C64B0">
        <w:rPr>
          <w:rFonts w:cs="Traditional Arabic"/>
          <w:sz w:val="20"/>
          <w:szCs w:val="30"/>
          <w:rtl/>
        </w:rPr>
        <w:t xml:space="preserve">، التي تتضمن مشروع القواعد المالية لمؤتمر الأطراف وهيئاته الفرعية. وقال إن اللجنة قد توصلت في دورتها السادسة إلى اتفاق بشأن مشروع النظام الداخلي إلا فيما يتعلق بالمادة 45، التي تناولت اتخاذ القرارات بالتصويت </w:t>
      </w:r>
      <w:r w:rsidR="00F908CE">
        <w:rPr>
          <w:rFonts w:cs="Traditional Arabic"/>
          <w:sz w:val="20"/>
          <w:szCs w:val="30"/>
          <w:rtl/>
        </w:rPr>
        <w:t>في حالة</w:t>
      </w:r>
      <w:r w:rsidR="00F908CE" w:rsidRPr="001C64B0">
        <w:rPr>
          <w:rFonts w:cs="Traditional Arabic"/>
          <w:sz w:val="20"/>
          <w:szCs w:val="30"/>
          <w:rtl/>
        </w:rPr>
        <w:t xml:space="preserve"> </w:t>
      </w:r>
      <w:r w:rsidR="001C64B0" w:rsidRPr="001C64B0">
        <w:rPr>
          <w:rFonts w:cs="Traditional Arabic"/>
          <w:sz w:val="20"/>
          <w:szCs w:val="30"/>
          <w:rtl/>
        </w:rPr>
        <w:t>عدم التوصل إلى توافق في الآراء. وظلت الأقواس المربعة التي تشير إلى عدم توافق الآراء موجودة في الفقرات 1</w:t>
      </w:r>
      <w:r w:rsidR="005F0268">
        <w:rPr>
          <w:rFonts w:cs="Traditional Arabic"/>
          <w:sz w:val="20"/>
          <w:szCs w:val="30"/>
          <w:rtl/>
        </w:rPr>
        <w:t xml:space="preserve"> و</w:t>
      </w:r>
      <w:r w:rsidR="001C64B0" w:rsidRPr="001C64B0">
        <w:rPr>
          <w:rFonts w:cs="Traditional Arabic"/>
          <w:sz w:val="20"/>
          <w:szCs w:val="30"/>
          <w:rtl/>
        </w:rPr>
        <w:t>3</w:t>
      </w:r>
      <w:r w:rsidR="005F0268">
        <w:rPr>
          <w:rFonts w:cs="Traditional Arabic"/>
          <w:sz w:val="20"/>
          <w:szCs w:val="30"/>
          <w:rtl/>
        </w:rPr>
        <w:t xml:space="preserve"> </w:t>
      </w:r>
      <w:r w:rsidR="00427C45">
        <w:rPr>
          <w:rFonts w:cs="Traditional Arabic"/>
          <w:sz w:val="20"/>
          <w:szCs w:val="30"/>
          <w:rtl/>
        </w:rPr>
        <w:t xml:space="preserve">من المادة </w:t>
      </w:r>
      <w:r w:rsidR="001C64B0" w:rsidRPr="001C64B0">
        <w:rPr>
          <w:rFonts w:cs="Traditional Arabic"/>
          <w:sz w:val="20"/>
          <w:szCs w:val="30"/>
          <w:rtl/>
        </w:rPr>
        <w:t xml:space="preserve">45. وتتعلق أولاها باستخدام التصويت كملاذ أخير في حالة عدم تمكن المؤتمر من تحقيق توافق في الآراء بشأن المسائل الموضوعية؛ في حين تشير الأخيرة إلى اتخاذ القرار بشأن ما إذا كانت المسألة موضوعية أم إجرائية. </w:t>
      </w:r>
      <w:r w:rsidR="00F82D08">
        <w:rPr>
          <w:rFonts w:cs="Traditional Arabic"/>
          <w:sz w:val="20"/>
          <w:szCs w:val="30"/>
          <w:rtl/>
        </w:rPr>
        <w:t>وفي</w:t>
      </w:r>
      <w:r w:rsidR="00C25FE9">
        <w:rPr>
          <w:rFonts w:cs="Traditional Arabic"/>
          <w:sz w:val="20"/>
          <w:szCs w:val="30"/>
          <w:rtl/>
        </w:rPr>
        <w:t>م</w:t>
      </w:r>
      <w:r w:rsidR="00F82D08">
        <w:rPr>
          <w:rFonts w:cs="Traditional Arabic"/>
          <w:sz w:val="20"/>
          <w:szCs w:val="30"/>
          <w:rtl/>
        </w:rPr>
        <w:t>ا يتعلق ب</w:t>
      </w:r>
      <w:r w:rsidR="00E9316A">
        <w:rPr>
          <w:rFonts w:cs="Traditional Arabic"/>
          <w:sz w:val="20"/>
          <w:szCs w:val="30"/>
          <w:rtl/>
        </w:rPr>
        <w:t>مشروع القواعد المالية</w:t>
      </w:r>
      <w:r w:rsidR="00C94448">
        <w:rPr>
          <w:rFonts w:cs="Traditional Arabic"/>
          <w:sz w:val="20"/>
          <w:szCs w:val="30"/>
          <w:rtl/>
        </w:rPr>
        <w:t xml:space="preserve"> قال إن العديد من الأحكام أدرجت بين أقواس </w:t>
      </w:r>
      <w:r w:rsidR="00F82D08">
        <w:rPr>
          <w:rFonts w:cs="Traditional Arabic"/>
          <w:sz w:val="20"/>
          <w:szCs w:val="30"/>
          <w:rtl/>
        </w:rPr>
        <w:t xml:space="preserve">مربعة </w:t>
      </w:r>
      <w:r w:rsidR="00C94448">
        <w:rPr>
          <w:rFonts w:cs="Traditional Arabic"/>
          <w:sz w:val="20"/>
          <w:szCs w:val="30"/>
          <w:rtl/>
        </w:rPr>
        <w:t>نظراً لأن اللجنة لم تجد الوقت الكافي لمناقشتها في دورتها السادسة.</w:t>
      </w:r>
    </w:p>
    <w:p w:rsidR="001C64B0" w:rsidRPr="001C64B0" w:rsidRDefault="005D4945" w:rsidP="00D7795A">
      <w:pPr>
        <w:tabs>
          <w:tab w:val="left" w:pos="1841"/>
        </w:tabs>
        <w:spacing w:after="120" w:line="400" w:lineRule="exact"/>
        <w:ind w:left="1134"/>
        <w:jc w:val="both"/>
        <w:rPr>
          <w:rFonts w:cs="Traditional Arabic"/>
          <w:sz w:val="20"/>
          <w:szCs w:val="30"/>
          <w:rtl/>
        </w:rPr>
      </w:pPr>
      <w:r>
        <w:rPr>
          <w:rFonts w:cs="Traditional Arabic"/>
          <w:sz w:val="20"/>
          <w:szCs w:val="30"/>
          <w:rtl/>
        </w:rPr>
        <w:t>141</w:t>
      </w:r>
      <w:r w:rsidR="001C64B0">
        <w:rPr>
          <w:rFonts w:cs="Traditional Arabic"/>
          <w:sz w:val="20"/>
          <w:szCs w:val="30"/>
          <w:rtl/>
        </w:rPr>
        <w:t>-</w:t>
      </w:r>
      <w:r w:rsidR="001C64B0" w:rsidRPr="001C64B0">
        <w:rPr>
          <w:rFonts w:cs="Traditional Arabic"/>
          <w:sz w:val="20"/>
          <w:szCs w:val="30"/>
          <w:rtl/>
        </w:rPr>
        <w:tab/>
        <w:t xml:space="preserve">وقد ترغب اللجنة في أن تنظر في الدورة الحالية في مشروع النظام الداخلي ومشروع القواعد المالية بهدف </w:t>
      </w:r>
      <w:r w:rsidR="00C94448">
        <w:rPr>
          <w:rFonts w:cs="Traditional Arabic"/>
          <w:sz w:val="20"/>
          <w:szCs w:val="30"/>
          <w:rtl/>
        </w:rPr>
        <w:t>النظر فيهما واحتمال اعتمادهما من جانب</w:t>
      </w:r>
      <w:r w:rsidR="001C64B0" w:rsidRPr="001C64B0">
        <w:rPr>
          <w:rFonts w:cs="Traditional Arabic"/>
          <w:sz w:val="20"/>
          <w:szCs w:val="30"/>
          <w:rtl/>
        </w:rPr>
        <w:t xml:space="preserve"> مؤتمر الأطراف في اجتماعه الأول</w:t>
      </w:r>
      <w:r w:rsidR="00C94448">
        <w:rPr>
          <w:rFonts w:cs="Traditional Arabic"/>
          <w:sz w:val="20"/>
          <w:szCs w:val="30"/>
          <w:rtl/>
        </w:rPr>
        <w:t>.</w:t>
      </w:r>
    </w:p>
    <w:p w:rsidR="001C64B0" w:rsidRPr="001D7492" w:rsidRDefault="005F0268" w:rsidP="005F0268">
      <w:pPr>
        <w:spacing w:after="120" w:line="400" w:lineRule="exact"/>
        <w:ind w:left="1132" w:hanging="708"/>
        <w:jc w:val="both"/>
        <w:rPr>
          <w:rFonts w:cs="Traditional Arabic"/>
          <w:b/>
          <w:bCs/>
          <w:sz w:val="20"/>
          <w:szCs w:val="30"/>
          <w:rtl/>
        </w:rPr>
      </w:pPr>
      <w:r>
        <w:rPr>
          <w:rFonts w:cs="Traditional Arabic"/>
          <w:b/>
          <w:bCs/>
          <w:sz w:val="20"/>
          <w:szCs w:val="30"/>
          <w:rtl/>
        </w:rPr>
        <w:t>(أ)</w:t>
      </w:r>
      <w:r w:rsidR="001C64B0" w:rsidRPr="001D7492">
        <w:rPr>
          <w:rFonts w:cs="Traditional Arabic"/>
          <w:b/>
          <w:bCs/>
          <w:sz w:val="20"/>
          <w:szCs w:val="30"/>
        </w:rPr>
        <w:tab/>
      </w:r>
      <w:r w:rsidR="001C64B0" w:rsidRPr="001D7492">
        <w:rPr>
          <w:rFonts w:cs="Traditional Arabic"/>
          <w:b/>
          <w:bCs/>
          <w:sz w:val="20"/>
          <w:szCs w:val="30"/>
          <w:rtl/>
        </w:rPr>
        <w:t>مشروع</w:t>
      </w:r>
      <w:r w:rsidR="001C64B0" w:rsidRPr="001D7492">
        <w:rPr>
          <w:rFonts w:cs="Traditional Arabic"/>
          <w:b/>
          <w:bCs/>
          <w:sz w:val="20"/>
          <w:szCs w:val="30"/>
        </w:rPr>
        <w:t xml:space="preserve"> </w:t>
      </w:r>
      <w:r w:rsidR="001C64B0" w:rsidRPr="001D7492">
        <w:rPr>
          <w:rFonts w:cs="Traditional Arabic"/>
          <w:b/>
          <w:bCs/>
          <w:sz w:val="20"/>
          <w:szCs w:val="30"/>
          <w:rtl/>
        </w:rPr>
        <w:t>النظام الداخلي</w:t>
      </w:r>
    </w:p>
    <w:p w:rsidR="001C64B0" w:rsidRPr="001C64B0" w:rsidRDefault="005D4945" w:rsidP="00F82D08">
      <w:pPr>
        <w:tabs>
          <w:tab w:val="left" w:pos="1841"/>
        </w:tabs>
        <w:spacing w:after="120" w:line="400" w:lineRule="exact"/>
        <w:ind w:left="1134"/>
        <w:jc w:val="both"/>
        <w:rPr>
          <w:rFonts w:cs="Traditional Arabic"/>
          <w:sz w:val="20"/>
          <w:szCs w:val="30"/>
          <w:rtl/>
        </w:rPr>
      </w:pPr>
      <w:r>
        <w:rPr>
          <w:rFonts w:cs="Traditional Arabic"/>
          <w:sz w:val="20"/>
          <w:szCs w:val="30"/>
          <w:rtl/>
        </w:rPr>
        <w:t>142</w:t>
      </w:r>
      <w:r w:rsidR="001C64B0">
        <w:rPr>
          <w:rFonts w:cs="Traditional Arabic"/>
          <w:sz w:val="20"/>
          <w:szCs w:val="30"/>
          <w:rtl/>
        </w:rPr>
        <w:t>-</w:t>
      </w:r>
      <w:r w:rsidR="001C64B0" w:rsidRPr="001C64B0">
        <w:rPr>
          <w:rFonts w:cs="Traditional Arabic"/>
          <w:sz w:val="20"/>
          <w:szCs w:val="30"/>
          <w:rtl/>
        </w:rPr>
        <w:tab/>
        <w:t xml:space="preserve">فيما يتعلق بمشروع النظام الداخلي، كان هناك اتفاق عام على أنه ينبغي بذل </w:t>
      </w:r>
      <w:r w:rsidR="00F82D08">
        <w:rPr>
          <w:rFonts w:cs="Traditional Arabic"/>
          <w:sz w:val="20"/>
          <w:szCs w:val="30"/>
          <w:rtl/>
        </w:rPr>
        <w:t>قصارى الجهود</w:t>
      </w:r>
      <w:r w:rsidR="001C64B0" w:rsidRPr="001C64B0">
        <w:rPr>
          <w:rFonts w:cs="Traditional Arabic"/>
          <w:sz w:val="20"/>
          <w:szCs w:val="30"/>
          <w:rtl/>
        </w:rPr>
        <w:t xml:space="preserve"> من أجل اتخاذ القرارات بشأن المسائل الموضوعية عن طريق توافق الآراء. بيد أن الآراء تباينت بشأن ما إذا كان ينبغي استخدام التصويت كملاذ أخير عندما لا يتسنى تحقيق </w:t>
      </w:r>
      <w:r w:rsidR="00BB0123">
        <w:rPr>
          <w:rFonts w:cs="Traditional Arabic"/>
          <w:sz w:val="20"/>
          <w:szCs w:val="30"/>
          <w:rtl/>
        </w:rPr>
        <w:t>ال</w:t>
      </w:r>
      <w:r w:rsidR="001C64B0" w:rsidRPr="001C64B0">
        <w:rPr>
          <w:rFonts w:cs="Traditional Arabic"/>
          <w:sz w:val="20"/>
          <w:szCs w:val="30"/>
          <w:rtl/>
        </w:rPr>
        <w:t xml:space="preserve">توافق في الآراء. وقال العديد من الممثلين، بما في ذلك ممثلان تكلما بالنيابة عن مجموعتين من البلدان، إنه ينبغي السماح بالتصويت في هذه الحالات، وقال عدد آخر إن قاعدة التصويت ضرورية لضمان فعالية الاتفاقية وتجنب </w:t>
      </w:r>
      <w:r w:rsidR="00BB0123">
        <w:rPr>
          <w:rFonts w:cs="Traditional Arabic"/>
          <w:sz w:val="20"/>
          <w:szCs w:val="30"/>
          <w:rtl/>
        </w:rPr>
        <w:t>الحالات</w:t>
      </w:r>
      <w:r w:rsidR="001C64B0" w:rsidRPr="001C64B0">
        <w:rPr>
          <w:rFonts w:cs="Traditional Arabic"/>
          <w:sz w:val="20"/>
          <w:szCs w:val="30"/>
          <w:rtl/>
        </w:rPr>
        <w:t xml:space="preserve">، من قبيل تلك التي نشأت في إطار الاتفاقيات الأخرى في مجموعة المواد الكيميائية والنفايات، </w:t>
      </w:r>
      <w:r w:rsidR="00BB0123">
        <w:rPr>
          <w:rFonts w:cs="Traditional Arabic"/>
          <w:sz w:val="20"/>
          <w:szCs w:val="30"/>
          <w:rtl/>
        </w:rPr>
        <w:t xml:space="preserve">التي </w:t>
      </w:r>
      <w:r w:rsidR="001C64B0" w:rsidRPr="001C64B0">
        <w:rPr>
          <w:rFonts w:cs="Traditional Arabic"/>
          <w:sz w:val="20"/>
          <w:szCs w:val="30"/>
          <w:rtl/>
        </w:rPr>
        <w:t xml:space="preserve">قد يحول فيها طرف واحد دون اعتماد قرارات لازمة لتعزيز أهداف </w:t>
      </w:r>
      <w:r w:rsidR="00C94448">
        <w:rPr>
          <w:rFonts w:cs="Traditional Arabic"/>
          <w:sz w:val="20"/>
          <w:szCs w:val="30"/>
          <w:rtl/>
        </w:rPr>
        <w:t>الاتفاقية</w:t>
      </w:r>
      <w:r w:rsidR="001C64B0" w:rsidRPr="001C64B0">
        <w:rPr>
          <w:rFonts w:cs="Traditional Arabic"/>
          <w:sz w:val="20"/>
          <w:szCs w:val="30"/>
          <w:rtl/>
        </w:rPr>
        <w:t>. وقال أحد الممثلين إنه في حالة عدم نجاح الجهود الرامية إلى تحقيق التوافق في الآراء بشأن مسألة من المسائل الموضوعية، يظل القرار الذي يعتمد بأغلبية ثلثين أو ثلاثة أرباع الأصوات يمثل انعكاساً لموافقة واسعة فيما يتعلق بتلك المسألة.</w:t>
      </w:r>
    </w:p>
    <w:p w:rsidR="001C64B0" w:rsidRPr="001C64B0" w:rsidRDefault="005D4945" w:rsidP="00C94448">
      <w:pPr>
        <w:tabs>
          <w:tab w:val="left" w:pos="1841"/>
        </w:tabs>
        <w:spacing w:after="120" w:line="400" w:lineRule="exact"/>
        <w:ind w:left="1134"/>
        <w:jc w:val="both"/>
        <w:rPr>
          <w:rFonts w:cs="Traditional Arabic"/>
          <w:sz w:val="20"/>
          <w:szCs w:val="30"/>
          <w:rtl/>
        </w:rPr>
      </w:pPr>
      <w:r>
        <w:rPr>
          <w:rFonts w:cs="Traditional Arabic"/>
          <w:sz w:val="20"/>
          <w:szCs w:val="30"/>
          <w:rtl/>
        </w:rPr>
        <w:t>143</w:t>
      </w:r>
      <w:r w:rsidR="001C64B0">
        <w:rPr>
          <w:rFonts w:cs="Traditional Arabic"/>
          <w:sz w:val="20"/>
          <w:szCs w:val="30"/>
          <w:rtl/>
        </w:rPr>
        <w:t>-</w:t>
      </w:r>
      <w:r w:rsidR="001C64B0" w:rsidRPr="001C64B0">
        <w:rPr>
          <w:rFonts w:cs="Traditional Arabic"/>
          <w:sz w:val="20"/>
          <w:szCs w:val="30"/>
          <w:rtl/>
        </w:rPr>
        <w:tab/>
        <w:t>وقال ممثلون آخرون كثيرون إنه لا ينبغي اتخاذ القرارات بشأن المسائل الموضوعية إلا بتوافق الآراء، وقال عدد منهم إن اتخاذ القرارات بناء على توافق الآراء يعمل بشكل جيد للجنة وللاتفاقيات الأخرى ذات الصلة بالمواد الكيميائية</w:t>
      </w:r>
      <w:r w:rsidR="00C94448">
        <w:rPr>
          <w:rFonts w:cs="Traditional Arabic"/>
          <w:sz w:val="20"/>
          <w:szCs w:val="30"/>
          <w:rtl/>
        </w:rPr>
        <w:t xml:space="preserve"> والنفايات</w:t>
      </w:r>
      <w:r w:rsidR="001C64B0" w:rsidRPr="001C64B0">
        <w:rPr>
          <w:rFonts w:cs="Traditional Arabic"/>
          <w:sz w:val="20"/>
          <w:szCs w:val="30"/>
          <w:rtl/>
        </w:rPr>
        <w:t xml:space="preserve">، ويتسم بالأهمية لضمان مراعاة شواغل جميع الأطراف في الاتفاقيات </w:t>
      </w:r>
      <w:r w:rsidR="00C94448" w:rsidRPr="001C64B0">
        <w:rPr>
          <w:rFonts w:cs="Traditional Arabic"/>
          <w:sz w:val="20"/>
          <w:szCs w:val="30"/>
          <w:rtl/>
        </w:rPr>
        <w:t xml:space="preserve">الأخرى </w:t>
      </w:r>
      <w:r w:rsidR="001C64B0" w:rsidRPr="001C64B0">
        <w:rPr>
          <w:rFonts w:cs="Traditional Arabic"/>
          <w:sz w:val="20"/>
          <w:szCs w:val="30"/>
          <w:rtl/>
        </w:rPr>
        <w:t>ذات الصلة بالمواد الكيميائية</w:t>
      </w:r>
      <w:r w:rsidR="00C94448">
        <w:rPr>
          <w:rFonts w:cs="Traditional Arabic"/>
          <w:sz w:val="20"/>
          <w:szCs w:val="30"/>
          <w:rtl/>
        </w:rPr>
        <w:t xml:space="preserve"> والنفايات</w:t>
      </w:r>
      <w:r w:rsidR="001C64B0" w:rsidRPr="001C64B0">
        <w:rPr>
          <w:rFonts w:cs="Traditional Arabic"/>
          <w:sz w:val="20"/>
          <w:szCs w:val="30"/>
          <w:rtl/>
        </w:rPr>
        <w:t xml:space="preserve">، ولا سيما في المراحل الأولى من تنفيذ اتفاقية ميناماتا، عندما </w:t>
      </w:r>
      <w:r w:rsidR="00BB0123">
        <w:rPr>
          <w:rFonts w:cs="Traditional Arabic"/>
          <w:sz w:val="20"/>
          <w:szCs w:val="30"/>
          <w:rtl/>
        </w:rPr>
        <w:t>يقوم</w:t>
      </w:r>
      <w:r w:rsidR="00BB0123" w:rsidRPr="001C64B0">
        <w:rPr>
          <w:rFonts w:cs="Traditional Arabic"/>
          <w:sz w:val="20"/>
          <w:szCs w:val="30"/>
          <w:rtl/>
        </w:rPr>
        <w:t xml:space="preserve"> </w:t>
      </w:r>
      <w:r w:rsidR="001C64B0" w:rsidRPr="001C64B0">
        <w:rPr>
          <w:rFonts w:cs="Traditional Arabic"/>
          <w:sz w:val="20"/>
          <w:szCs w:val="30"/>
          <w:rtl/>
        </w:rPr>
        <w:t xml:space="preserve">عدد محدود من الأطراف </w:t>
      </w:r>
      <w:r w:rsidR="00BB0123">
        <w:rPr>
          <w:rFonts w:cs="Traditional Arabic"/>
          <w:sz w:val="20"/>
          <w:szCs w:val="30"/>
          <w:rtl/>
        </w:rPr>
        <w:t xml:space="preserve">باتخاذ القرارات </w:t>
      </w:r>
      <w:r w:rsidR="001C64B0" w:rsidRPr="001C64B0">
        <w:rPr>
          <w:rFonts w:cs="Traditional Arabic"/>
          <w:sz w:val="20"/>
          <w:szCs w:val="30"/>
          <w:rtl/>
        </w:rPr>
        <w:t xml:space="preserve">بشأن القضايا الرئيسية التي قد يستمر تأثيرها على الأطراف لأجل طويل في المستقبل. </w:t>
      </w:r>
    </w:p>
    <w:p w:rsidR="001C64B0" w:rsidRDefault="005D4945" w:rsidP="00CD6717">
      <w:pPr>
        <w:tabs>
          <w:tab w:val="left" w:pos="1841"/>
        </w:tabs>
        <w:spacing w:after="120" w:line="400" w:lineRule="exact"/>
        <w:ind w:left="1134"/>
        <w:jc w:val="both"/>
        <w:rPr>
          <w:rFonts w:cs="Traditional Arabic"/>
          <w:sz w:val="20"/>
          <w:szCs w:val="30"/>
          <w:rtl/>
        </w:rPr>
      </w:pPr>
      <w:r>
        <w:rPr>
          <w:rFonts w:cs="Traditional Arabic"/>
          <w:sz w:val="20"/>
          <w:szCs w:val="30"/>
          <w:rtl/>
        </w:rPr>
        <w:t>144</w:t>
      </w:r>
      <w:r w:rsidR="001C64B0">
        <w:rPr>
          <w:rFonts w:cs="Traditional Arabic"/>
          <w:sz w:val="20"/>
          <w:szCs w:val="30"/>
          <w:rtl/>
        </w:rPr>
        <w:t>-</w:t>
      </w:r>
      <w:r w:rsidR="001C64B0" w:rsidRPr="001C64B0">
        <w:rPr>
          <w:rFonts w:cs="Traditional Arabic"/>
          <w:sz w:val="20"/>
          <w:szCs w:val="30"/>
          <w:rtl/>
        </w:rPr>
        <w:tab/>
        <w:t xml:space="preserve">وبالنسبة إلى تحديد ما إذا كانت المسألة موضوعية أم إجرائية، قال ممثلون كثر، بما في ذلك ممثلان تكلما بالنيابة عن مجموعتين من البلدان، إن هذه المسألة ينبغي أن يحددها رئيس مؤتمر الأطراف، الذي يمكن أن </w:t>
      </w:r>
      <w:r w:rsidR="00CD6717">
        <w:rPr>
          <w:rFonts w:cs="Traditional Arabic"/>
          <w:sz w:val="20"/>
          <w:szCs w:val="30"/>
          <w:rtl/>
        </w:rPr>
        <w:t>يُعترَض على</w:t>
      </w:r>
      <w:r w:rsidR="00CD6717" w:rsidRPr="001C64B0">
        <w:rPr>
          <w:rFonts w:cs="Traditional Arabic"/>
          <w:sz w:val="20"/>
          <w:szCs w:val="30"/>
          <w:rtl/>
        </w:rPr>
        <w:t xml:space="preserve"> </w:t>
      </w:r>
      <w:r w:rsidR="001C64B0" w:rsidRPr="001C64B0">
        <w:rPr>
          <w:rFonts w:cs="Traditional Arabic"/>
          <w:sz w:val="20"/>
          <w:szCs w:val="30"/>
          <w:rtl/>
        </w:rPr>
        <w:t>حكمه ويطرح للتصويت. واقترح الممثلان اللذان دفعا بتأييد اتخاذ القرارات عن طريق توافق الآراء، أنه في حالة نشوء شكوك حول كون المسألة إجرائية أم موضوعية ينبغي أن تعتبر تلك المسألة من المسائل الموضوعية.</w:t>
      </w:r>
    </w:p>
    <w:p w:rsidR="00C94448" w:rsidRPr="001C64B0" w:rsidRDefault="005D4945" w:rsidP="00D7795A">
      <w:pPr>
        <w:tabs>
          <w:tab w:val="left" w:pos="1841"/>
        </w:tabs>
        <w:spacing w:after="120" w:line="400" w:lineRule="exact"/>
        <w:ind w:left="1134"/>
        <w:jc w:val="both"/>
        <w:rPr>
          <w:rFonts w:cs="Traditional Arabic"/>
          <w:sz w:val="20"/>
          <w:szCs w:val="30"/>
          <w:rtl/>
        </w:rPr>
      </w:pPr>
      <w:r>
        <w:rPr>
          <w:rFonts w:cs="Traditional Arabic"/>
          <w:sz w:val="20"/>
          <w:szCs w:val="30"/>
          <w:rtl/>
        </w:rPr>
        <w:t>145</w:t>
      </w:r>
      <w:r w:rsidR="00C94448">
        <w:rPr>
          <w:rFonts w:cs="Traditional Arabic"/>
          <w:sz w:val="20"/>
          <w:szCs w:val="30"/>
          <w:rtl/>
        </w:rPr>
        <w:t>-</w:t>
      </w:r>
      <w:r w:rsidR="00C94448">
        <w:rPr>
          <w:rFonts w:cs="Traditional Arabic"/>
          <w:sz w:val="20"/>
          <w:szCs w:val="30"/>
          <w:rtl/>
        </w:rPr>
        <w:tab/>
        <w:t>وقُدم عدد من التعليقات فيما يتعلق بالمادة 44، بشأن التصويت.</w:t>
      </w:r>
    </w:p>
    <w:p w:rsidR="005D4945" w:rsidRDefault="005D4945" w:rsidP="00CD6717">
      <w:pPr>
        <w:tabs>
          <w:tab w:val="left" w:pos="1841"/>
        </w:tabs>
        <w:spacing w:after="120" w:line="400" w:lineRule="exact"/>
        <w:ind w:left="1134"/>
        <w:jc w:val="both"/>
        <w:rPr>
          <w:rFonts w:cs="Traditional Arabic"/>
          <w:sz w:val="20"/>
          <w:szCs w:val="30"/>
          <w:rtl/>
        </w:rPr>
      </w:pPr>
      <w:r>
        <w:rPr>
          <w:rFonts w:cs="Traditional Arabic"/>
          <w:sz w:val="20"/>
          <w:szCs w:val="30"/>
          <w:rtl/>
        </w:rPr>
        <w:t>146</w:t>
      </w:r>
      <w:r w:rsidR="001C64B0">
        <w:rPr>
          <w:rFonts w:cs="Traditional Arabic"/>
          <w:sz w:val="20"/>
          <w:szCs w:val="30"/>
          <w:rtl/>
        </w:rPr>
        <w:t>-</w:t>
      </w:r>
      <w:r w:rsidR="001C64B0" w:rsidRPr="001C64B0">
        <w:rPr>
          <w:rFonts w:cs="Traditional Arabic"/>
          <w:sz w:val="20"/>
          <w:szCs w:val="30"/>
          <w:rtl/>
        </w:rPr>
        <w:tab/>
      </w:r>
      <w:r w:rsidR="009840D3" w:rsidRPr="006148BB">
        <w:rPr>
          <w:rFonts w:cs="Traditional Arabic"/>
          <w:sz w:val="20"/>
          <w:szCs w:val="30"/>
          <w:rtl/>
        </w:rPr>
        <w:t xml:space="preserve">وفي جلسة تالية، طلب الرئيس إلى ممثل الأمانة تقديم تقرير عن نتيجة المشاورات غير الرسمية بشأن مشروع النظام الداخلي، والتي قال إنها عُقدت </w:t>
      </w:r>
      <w:r w:rsidR="00CD6717">
        <w:rPr>
          <w:rFonts w:cs="Traditional Arabic"/>
          <w:sz w:val="20"/>
          <w:szCs w:val="30"/>
          <w:rtl/>
        </w:rPr>
        <w:t>بناءً</w:t>
      </w:r>
      <w:r w:rsidR="009840D3" w:rsidRPr="006148BB">
        <w:rPr>
          <w:rFonts w:cs="Traditional Arabic"/>
          <w:sz w:val="20"/>
          <w:szCs w:val="30"/>
          <w:rtl/>
        </w:rPr>
        <w:t xml:space="preserve"> على طلبه في أعقاب مناقشة مشروع النظام الداخلي في </w:t>
      </w:r>
      <w:r w:rsidR="00CD6717">
        <w:rPr>
          <w:rFonts w:cs="Traditional Arabic"/>
          <w:sz w:val="20"/>
          <w:szCs w:val="30"/>
          <w:rtl/>
        </w:rPr>
        <w:t>الجلسة</w:t>
      </w:r>
      <w:r w:rsidR="009840D3" w:rsidRPr="006148BB">
        <w:rPr>
          <w:rFonts w:cs="Traditional Arabic"/>
          <w:sz w:val="20"/>
          <w:szCs w:val="30"/>
          <w:rtl/>
        </w:rPr>
        <w:t xml:space="preserve"> العام</w:t>
      </w:r>
      <w:r w:rsidR="00CD6717">
        <w:rPr>
          <w:rFonts w:cs="Traditional Arabic"/>
          <w:sz w:val="20"/>
          <w:szCs w:val="30"/>
          <w:rtl/>
        </w:rPr>
        <w:t>ة</w:t>
      </w:r>
      <w:r w:rsidR="009840D3" w:rsidRPr="006148BB">
        <w:rPr>
          <w:rFonts w:cs="Traditional Arabic"/>
          <w:sz w:val="20"/>
          <w:szCs w:val="30"/>
          <w:rtl/>
        </w:rPr>
        <w:t>.</w:t>
      </w:r>
    </w:p>
    <w:p w:rsidR="005D4945" w:rsidRDefault="005D4945" w:rsidP="000376E6">
      <w:pPr>
        <w:tabs>
          <w:tab w:val="left" w:pos="1841"/>
        </w:tabs>
        <w:spacing w:after="120" w:line="400" w:lineRule="exact"/>
        <w:ind w:left="1134"/>
        <w:jc w:val="both"/>
        <w:rPr>
          <w:rFonts w:cs="Traditional Arabic"/>
          <w:sz w:val="20"/>
          <w:szCs w:val="30"/>
          <w:rtl/>
        </w:rPr>
      </w:pPr>
      <w:r>
        <w:rPr>
          <w:rFonts w:cs="Traditional Arabic"/>
          <w:sz w:val="20"/>
          <w:szCs w:val="30"/>
          <w:rtl/>
        </w:rPr>
        <w:t>147-</w:t>
      </w:r>
      <w:r>
        <w:rPr>
          <w:rFonts w:cs="Traditional Arabic"/>
          <w:sz w:val="20"/>
          <w:szCs w:val="30"/>
          <w:rtl/>
        </w:rPr>
        <w:tab/>
      </w:r>
      <w:r w:rsidR="00CD6717">
        <w:rPr>
          <w:rFonts w:cs="Traditional Arabic"/>
          <w:sz w:val="20"/>
          <w:szCs w:val="30"/>
          <w:rtl/>
        </w:rPr>
        <w:t>و</w:t>
      </w:r>
      <w:r w:rsidR="009840D3" w:rsidRPr="006148BB">
        <w:rPr>
          <w:rFonts w:cs="Traditional Arabic"/>
          <w:sz w:val="20"/>
          <w:szCs w:val="30"/>
          <w:rtl/>
        </w:rPr>
        <w:t>أشار ممثل الأمانة إلى أنه أثناء المناقشة</w:t>
      </w:r>
      <w:r w:rsidR="00CD6717">
        <w:rPr>
          <w:rFonts w:cs="Traditional Arabic"/>
          <w:sz w:val="20"/>
          <w:szCs w:val="30"/>
          <w:rtl/>
        </w:rPr>
        <w:t xml:space="preserve"> التي جرت</w:t>
      </w:r>
      <w:r w:rsidR="009840D3" w:rsidRPr="006148BB">
        <w:rPr>
          <w:rFonts w:cs="Traditional Arabic"/>
          <w:sz w:val="20"/>
          <w:szCs w:val="30"/>
          <w:rtl/>
        </w:rPr>
        <w:t xml:space="preserve"> في </w:t>
      </w:r>
      <w:r w:rsidR="00CD6717">
        <w:rPr>
          <w:rFonts w:cs="Traditional Arabic"/>
          <w:sz w:val="20"/>
          <w:szCs w:val="30"/>
          <w:rtl/>
        </w:rPr>
        <w:t>الجلسة</w:t>
      </w:r>
      <w:r w:rsidR="009840D3" w:rsidRPr="006148BB">
        <w:rPr>
          <w:rFonts w:cs="Traditional Arabic"/>
          <w:sz w:val="20"/>
          <w:szCs w:val="30"/>
          <w:rtl/>
        </w:rPr>
        <w:t xml:space="preserve"> العام</w:t>
      </w:r>
      <w:r w:rsidR="00CD6717">
        <w:rPr>
          <w:rFonts w:cs="Traditional Arabic"/>
          <w:sz w:val="20"/>
          <w:szCs w:val="30"/>
          <w:rtl/>
        </w:rPr>
        <w:t>ة</w:t>
      </w:r>
      <w:r w:rsidR="009840D3" w:rsidRPr="006148BB">
        <w:rPr>
          <w:rFonts w:cs="Traditional Arabic"/>
          <w:sz w:val="20"/>
          <w:szCs w:val="30"/>
          <w:rtl/>
        </w:rPr>
        <w:t xml:space="preserve"> </w:t>
      </w:r>
      <w:r w:rsidR="00CD6717">
        <w:rPr>
          <w:rFonts w:cs="Traditional Arabic"/>
          <w:sz w:val="20"/>
          <w:szCs w:val="30"/>
          <w:rtl/>
        </w:rPr>
        <w:t>فيما يتعلق</w:t>
      </w:r>
      <w:r w:rsidR="009840D3" w:rsidRPr="006148BB">
        <w:rPr>
          <w:rFonts w:cs="Traditional Arabic"/>
          <w:sz w:val="20"/>
          <w:szCs w:val="30"/>
          <w:rtl/>
        </w:rPr>
        <w:t xml:space="preserve"> بمشروع النظام الداخلي، أعرب بعض الممثلين من مناطق مختلفة عن </w:t>
      </w:r>
      <w:r w:rsidR="00CD6717">
        <w:rPr>
          <w:rFonts w:cs="Traditional Arabic"/>
          <w:sz w:val="20"/>
          <w:szCs w:val="30"/>
          <w:rtl/>
        </w:rPr>
        <w:t>شواغلهم</w:t>
      </w:r>
      <w:r w:rsidR="009840D3" w:rsidRPr="006148BB">
        <w:rPr>
          <w:rFonts w:cs="Traditional Arabic"/>
          <w:sz w:val="20"/>
          <w:szCs w:val="30"/>
          <w:rtl/>
        </w:rPr>
        <w:t xml:space="preserve"> إزاء الفقرة 2 من المادة 44 والفقرة 2 من المادة 35 اللتين تتعلقان على التوالي، بحقوق التصويت بالنسبة لمن</w:t>
      </w:r>
      <w:r w:rsidR="00C25FE9">
        <w:rPr>
          <w:rFonts w:cs="Traditional Arabic"/>
          <w:sz w:val="20"/>
          <w:szCs w:val="30"/>
          <w:rtl/>
        </w:rPr>
        <w:t>ظمات التكامل الاقتصادي الإقليمي</w:t>
      </w:r>
      <w:r w:rsidR="009840D3" w:rsidRPr="006148BB">
        <w:rPr>
          <w:rFonts w:cs="Traditional Arabic"/>
          <w:sz w:val="20"/>
          <w:szCs w:val="30"/>
          <w:rtl/>
        </w:rPr>
        <w:t xml:space="preserve">، وكيفية </w:t>
      </w:r>
      <w:r w:rsidR="00CD6717">
        <w:rPr>
          <w:rFonts w:cs="Traditional Arabic"/>
          <w:sz w:val="20"/>
          <w:szCs w:val="30"/>
          <w:rtl/>
        </w:rPr>
        <w:t>احتساب عدد</w:t>
      </w:r>
      <w:r w:rsidR="009840D3" w:rsidRPr="006148BB">
        <w:rPr>
          <w:rFonts w:cs="Traditional Arabic"/>
          <w:sz w:val="20"/>
          <w:szCs w:val="30"/>
          <w:rtl/>
        </w:rPr>
        <w:t xml:space="preserve"> هذه المنظمات لأغراض تحديد النصاب القانوني. وعقب مشاورات غير رسمية بشأن هذين الحُكمين صرح ممثل الأمانة بأن من الواضح </w:t>
      </w:r>
      <w:r w:rsidR="00CD6717">
        <w:rPr>
          <w:rFonts w:cs="Traditional Arabic"/>
          <w:sz w:val="20"/>
          <w:szCs w:val="30"/>
          <w:rtl/>
        </w:rPr>
        <w:t>وجود اختلاف</w:t>
      </w:r>
      <w:r w:rsidR="009840D3" w:rsidRPr="006148BB">
        <w:rPr>
          <w:rFonts w:cs="Traditional Arabic"/>
          <w:sz w:val="20"/>
          <w:szCs w:val="30"/>
          <w:rtl/>
        </w:rPr>
        <w:t xml:space="preserve"> في الرأي بين بعض الوفود من </w:t>
      </w:r>
      <w:r w:rsidR="00CD6717">
        <w:rPr>
          <w:rFonts w:cs="Traditional Arabic"/>
          <w:sz w:val="20"/>
          <w:szCs w:val="30"/>
          <w:rtl/>
        </w:rPr>
        <w:t>المناطق المختلفة</w:t>
      </w:r>
      <w:r w:rsidR="009840D3" w:rsidRPr="006148BB">
        <w:rPr>
          <w:rFonts w:cs="Traditional Arabic"/>
          <w:sz w:val="20"/>
          <w:szCs w:val="30"/>
          <w:rtl/>
        </w:rPr>
        <w:t xml:space="preserve"> من ناحية وبين </w:t>
      </w:r>
      <w:r w:rsidR="00CD6717">
        <w:rPr>
          <w:rFonts w:cs="Traditional Arabic"/>
          <w:sz w:val="20"/>
          <w:szCs w:val="30"/>
          <w:rtl/>
        </w:rPr>
        <w:t>إحدى منظمات ال</w:t>
      </w:r>
      <w:r w:rsidR="009840D3" w:rsidRPr="006148BB">
        <w:rPr>
          <w:rFonts w:cs="Traditional Arabic"/>
          <w:sz w:val="20"/>
          <w:szCs w:val="30"/>
          <w:rtl/>
        </w:rPr>
        <w:t xml:space="preserve">تكامل </w:t>
      </w:r>
      <w:r w:rsidR="00CD6717">
        <w:rPr>
          <w:rFonts w:cs="Traditional Arabic"/>
          <w:sz w:val="20"/>
          <w:szCs w:val="30"/>
          <w:rtl/>
        </w:rPr>
        <w:t>ال</w:t>
      </w:r>
      <w:r w:rsidR="009840D3" w:rsidRPr="006148BB">
        <w:rPr>
          <w:rFonts w:cs="Traditional Arabic"/>
          <w:sz w:val="20"/>
          <w:szCs w:val="30"/>
          <w:rtl/>
        </w:rPr>
        <w:t xml:space="preserve">اقتصادي </w:t>
      </w:r>
      <w:r w:rsidR="00CD6717">
        <w:rPr>
          <w:rFonts w:cs="Traditional Arabic"/>
          <w:sz w:val="20"/>
          <w:szCs w:val="30"/>
          <w:rtl/>
        </w:rPr>
        <w:t>ال</w:t>
      </w:r>
      <w:r w:rsidR="009840D3" w:rsidRPr="006148BB">
        <w:rPr>
          <w:rFonts w:cs="Traditional Arabic"/>
          <w:sz w:val="20"/>
          <w:szCs w:val="30"/>
          <w:rtl/>
        </w:rPr>
        <w:t xml:space="preserve">إقليمية </w:t>
      </w:r>
      <w:r w:rsidR="00CD6717">
        <w:rPr>
          <w:rFonts w:cs="Traditional Arabic"/>
          <w:sz w:val="20"/>
          <w:szCs w:val="30"/>
          <w:rtl/>
        </w:rPr>
        <w:t>والدول</w:t>
      </w:r>
      <w:r w:rsidR="009840D3" w:rsidRPr="006148BB">
        <w:rPr>
          <w:rFonts w:cs="Traditional Arabic"/>
          <w:sz w:val="20"/>
          <w:szCs w:val="30"/>
          <w:rtl/>
        </w:rPr>
        <w:t xml:space="preserve"> الأعضاء </w:t>
      </w:r>
      <w:r w:rsidR="00CD6717">
        <w:rPr>
          <w:rFonts w:cs="Traditional Arabic"/>
          <w:sz w:val="20"/>
          <w:szCs w:val="30"/>
          <w:rtl/>
        </w:rPr>
        <w:t xml:space="preserve">فيها </w:t>
      </w:r>
      <w:r w:rsidR="009840D3" w:rsidRPr="006148BB">
        <w:rPr>
          <w:rFonts w:cs="Traditional Arabic"/>
          <w:sz w:val="20"/>
          <w:szCs w:val="30"/>
          <w:rtl/>
        </w:rPr>
        <w:t xml:space="preserve">من </w:t>
      </w:r>
      <w:r w:rsidR="00CD6717">
        <w:rPr>
          <w:rFonts w:cs="Traditional Arabic"/>
          <w:sz w:val="20"/>
          <w:szCs w:val="30"/>
          <w:rtl/>
        </w:rPr>
        <w:t xml:space="preserve">ناحية </w:t>
      </w:r>
      <w:r w:rsidR="009840D3" w:rsidRPr="006148BB">
        <w:rPr>
          <w:rFonts w:cs="Traditional Arabic"/>
          <w:sz w:val="20"/>
          <w:szCs w:val="30"/>
          <w:rtl/>
        </w:rPr>
        <w:t>أخرى، فيما يتعلق بما إذا كان</w:t>
      </w:r>
      <w:r w:rsidR="00CD6717">
        <w:rPr>
          <w:rFonts w:cs="Traditional Arabic"/>
          <w:sz w:val="20"/>
          <w:szCs w:val="30"/>
          <w:rtl/>
        </w:rPr>
        <w:t xml:space="preserve"> ينبغي السماح ل</w:t>
      </w:r>
      <w:r w:rsidR="009840D3" w:rsidRPr="006148BB">
        <w:rPr>
          <w:rFonts w:cs="Traditional Arabic"/>
          <w:sz w:val="20"/>
          <w:szCs w:val="30"/>
          <w:rtl/>
        </w:rPr>
        <w:t xml:space="preserve">هذه المنظمات بالتصويت نيابة عن </w:t>
      </w:r>
      <w:r w:rsidR="00CD6717">
        <w:rPr>
          <w:rFonts w:cs="Traditional Arabic"/>
          <w:sz w:val="20"/>
          <w:szCs w:val="30"/>
          <w:rtl/>
        </w:rPr>
        <w:t>ال</w:t>
      </w:r>
      <w:r w:rsidR="009840D3" w:rsidRPr="006148BB">
        <w:rPr>
          <w:rFonts w:cs="Traditional Arabic"/>
          <w:sz w:val="20"/>
          <w:szCs w:val="30"/>
          <w:rtl/>
        </w:rPr>
        <w:t xml:space="preserve">دول </w:t>
      </w:r>
      <w:r w:rsidR="00CD6717">
        <w:rPr>
          <w:rFonts w:cs="Traditional Arabic"/>
          <w:sz w:val="20"/>
          <w:szCs w:val="30"/>
          <w:rtl/>
        </w:rPr>
        <w:t>ال</w:t>
      </w:r>
      <w:r w:rsidR="009840D3" w:rsidRPr="006148BB">
        <w:rPr>
          <w:rFonts w:cs="Traditional Arabic"/>
          <w:sz w:val="20"/>
          <w:szCs w:val="30"/>
          <w:rtl/>
        </w:rPr>
        <w:t xml:space="preserve">أعضاء </w:t>
      </w:r>
      <w:r w:rsidR="00CD6717">
        <w:rPr>
          <w:rFonts w:cs="Traditional Arabic"/>
          <w:sz w:val="20"/>
          <w:szCs w:val="30"/>
          <w:rtl/>
        </w:rPr>
        <w:t>التي لا تكون</w:t>
      </w:r>
      <w:r w:rsidR="009840D3" w:rsidRPr="006148BB">
        <w:rPr>
          <w:rFonts w:cs="Traditional Arabic"/>
          <w:sz w:val="20"/>
          <w:szCs w:val="30"/>
          <w:rtl/>
        </w:rPr>
        <w:t xml:space="preserve"> حاضرة في وقت التصويت، </w:t>
      </w:r>
      <w:r w:rsidR="00CD6717">
        <w:rPr>
          <w:rFonts w:cs="Traditional Arabic"/>
          <w:sz w:val="20"/>
          <w:szCs w:val="30"/>
          <w:rtl/>
        </w:rPr>
        <w:t>أو</w:t>
      </w:r>
      <w:r w:rsidR="009840D3" w:rsidRPr="006148BB">
        <w:rPr>
          <w:rFonts w:cs="Traditional Arabic"/>
          <w:sz w:val="20"/>
          <w:szCs w:val="30"/>
          <w:rtl/>
        </w:rPr>
        <w:t xml:space="preserve"> إذا كانت</w:t>
      </w:r>
      <w:r w:rsidR="000376E6">
        <w:rPr>
          <w:rFonts w:cs="Traditional Arabic"/>
          <w:sz w:val="20"/>
          <w:szCs w:val="30"/>
          <w:rtl/>
        </w:rPr>
        <w:t xml:space="preserve"> عملية التعداد لأغراض تحديد النصاب ينبغي أن تدخل فيها حصراً</w:t>
      </w:r>
      <w:r w:rsidR="009840D3" w:rsidRPr="006148BB">
        <w:rPr>
          <w:rFonts w:cs="Traditional Arabic"/>
          <w:sz w:val="20"/>
          <w:szCs w:val="30"/>
          <w:rtl/>
        </w:rPr>
        <w:t xml:space="preserve"> الدول الأعضاء الحاضرة في وقت التصويت.</w:t>
      </w:r>
    </w:p>
    <w:p w:rsidR="005D4945" w:rsidRDefault="005D4945" w:rsidP="00540587">
      <w:pPr>
        <w:tabs>
          <w:tab w:val="left" w:pos="1841"/>
        </w:tabs>
        <w:spacing w:after="120" w:line="400" w:lineRule="exact"/>
        <w:ind w:left="1134"/>
        <w:jc w:val="both"/>
        <w:rPr>
          <w:rFonts w:cs="Traditional Arabic"/>
          <w:sz w:val="20"/>
          <w:szCs w:val="30"/>
          <w:rtl/>
        </w:rPr>
      </w:pPr>
      <w:r>
        <w:rPr>
          <w:rFonts w:cs="Traditional Arabic"/>
          <w:sz w:val="20"/>
          <w:szCs w:val="30"/>
          <w:rtl/>
        </w:rPr>
        <w:t>148-</w:t>
      </w:r>
      <w:r>
        <w:rPr>
          <w:rFonts w:cs="Traditional Arabic"/>
          <w:sz w:val="20"/>
          <w:szCs w:val="30"/>
          <w:rtl/>
        </w:rPr>
        <w:tab/>
      </w:r>
      <w:r w:rsidR="009840D3" w:rsidRPr="006148BB">
        <w:rPr>
          <w:rFonts w:cs="Traditional Arabic"/>
          <w:sz w:val="20"/>
          <w:szCs w:val="30"/>
          <w:rtl/>
        </w:rPr>
        <w:t xml:space="preserve">وقال إنه بدلاً من إعادة فتح المناقشة في </w:t>
      </w:r>
      <w:r w:rsidR="000376E6">
        <w:rPr>
          <w:rFonts w:cs="Traditional Arabic"/>
          <w:sz w:val="20"/>
          <w:szCs w:val="30"/>
          <w:rtl/>
        </w:rPr>
        <w:t>جلسة</w:t>
      </w:r>
      <w:r w:rsidR="009840D3" w:rsidRPr="006148BB">
        <w:rPr>
          <w:rFonts w:cs="Traditional Arabic"/>
          <w:sz w:val="20"/>
          <w:szCs w:val="30"/>
          <w:rtl/>
        </w:rPr>
        <w:t xml:space="preserve"> عام</w:t>
      </w:r>
      <w:r w:rsidR="000376E6">
        <w:rPr>
          <w:rFonts w:cs="Traditional Arabic"/>
          <w:sz w:val="20"/>
          <w:szCs w:val="30"/>
          <w:rtl/>
        </w:rPr>
        <w:t>ة</w:t>
      </w:r>
      <w:r w:rsidR="009840D3" w:rsidRPr="006148BB">
        <w:rPr>
          <w:rFonts w:cs="Traditional Arabic"/>
          <w:sz w:val="20"/>
          <w:szCs w:val="30"/>
          <w:rtl/>
        </w:rPr>
        <w:t xml:space="preserve">، </w:t>
      </w:r>
      <w:r w:rsidR="000376E6">
        <w:rPr>
          <w:rFonts w:cs="Traditional Arabic"/>
          <w:sz w:val="20"/>
          <w:szCs w:val="30"/>
          <w:rtl/>
        </w:rPr>
        <w:t>واعترافاً ب</w:t>
      </w:r>
      <w:r w:rsidR="009840D3" w:rsidRPr="006148BB">
        <w:rPr>
          <w:rFonts w:cs="Traditional Arabic"/>
          <w:sz w:val="20"/>
          <w:szCs w:val="30"/>
          <w:rtl/>
        </w:rPr>
        <w:t xml:space="preserve">أن مناقشات مماثلة تجري الآن داخل منتديات أخرى، قرر الممثلون مواصلة المشاورات غير الرسمية </w:t>
      </w:r>
      <w:r w:rsidR="000376E6">
        <w:rPr>
          <w:rFonts w:cs="Traditional Arabic"/>
          <w:sz w:val="20"/>
          <w:szCs w:val="30"/>
          <w:rtl/>
        </w:rPr>
        <w:t>بشأن المسألتين، أثناء الفترة المؤدية إلى الاجتماع الأول لمؤتمر الأطراف، و</w:t>
      </w:r>
      <w:r w:rsidR="009840D3" w:rsidRPr="006148BB">
        <w:rPr>
          <w:rFonts w:cs="Traditional Arabic"/>
          <w:sz w:val="20"/>
          <w:szCs w:val="30"/>
          <w:rtl/>
        </w:rPr>
        <w:t xml:space="preserve">يحدوهم أمل كبير في التوصل إلى فهم مشترك بحلول موعد ذلك الاجتماع. أما أولئك الذين أعربوا عن </w:t>
      </w:r>
      <w:r w:rsidR="000376E6">
        <w:rPr>
          <w:rFonts w:cs="Traditional Arabic"/>
          <w:sz w:val="20"/>
          <w:szCs w:val="30"/>
          <w:rtl/>
        </w:rPr>
        <w:t>شواغل</w:t>
      </w:r>
      <w:r w:rsidR="009840D3" w:rsidRPr="006148BB">
        <w:rPr>
          <w:rFonts w:cs="Traditional Arabic"/>
          <w:sz w:val="20"/>
          <w:szCs w:val="30"/>
          <w:rtl/>
        </w:rPr>
        <w:t xml:space="preserve"> تتعلق </w:t>
      </w:r>
      <w:r w:rsidR="000376E6">
        <w:rPr>
          <w:rFonts w:cs="Traditional Arabic"/>
          <w:sz w:val="20"/>
          <w:szCs w:val="30"/>
          <w:rtl/>
        </w:rPr>
        <w:t>بالحكمين المذكورين آنفاً</w:t>
      </w:r>
      <w:r w:rsidR="00C25FE9">
        <w:rPr>
          <w:rFonts w:cs="Traditional Arabic"/>
          <w:sz w:val="20"/>
          <w:szCs w:val="30"/>
          <w:rtl/>
        </w:rPr>
        <w:t xml:space="preserve"> </w:t>
      </w:r>
      <w:r w:rsidR="009840D3" w:rsidRPr="006148BB">
        <w:rPr>
          <w:rFonts w:cs="Traditional Arabic"/>
          <w:sz w:val="20"/>
          <w:szCs w:val="30"/>
          <w:rtl/>
        </w:rPr>
        <w:t xml:space="preserve">فقد احتفظوا </w:t>
      </w:r>
      <w:r w:rsidR="000376E6">
        <w:rPr>
          <w:rFonts w:cs="Traditional Arabic"/>
          <w:sz w:val="20"/>
          <w:szCs w:val="30"/>
          <w:rtl/>
        </w:rPr>
        <w:t>بحقهم،</w:t>
      </w:r>
      <w:r w:rsidR="009840D3" w:rsidRPr="006148BB">
        <w:rPr>
          <w:rFonts w:cs="Traditional Arabic"/>
          <w:sz w:val="20"/>
          <w:szCs w:val="30"/>
          <w:rtl/>
        </w:rPr>
        <w:t xml:space="preserve"> إذا وجدوا أن الضرورة تستدعي ذلك، </w:t>
      </w:r>
      <w:r w:rsidR="000376E6">
        <w:rPr>
          <w:rFonts w:cs="Traditional Arabic"/>
          <w:sz w:val="20"/>
          <w:szCs w:val="30"/>
          <w:rtl/>
        </w:rPr>
        <w:t xml:space="preserve">في </w:t>
      </w:r>
      <w:r w:rsidR="009840D3" w:rsidRPr="006148BB">
        <w:rPr>
          <w:rFonts w:cs="Traditional Arabic"/>
          <w:sz w:val="20"/>
          <w:szCs w:val="30"/>
          <w:rtl/>
        </w:rPr>
        <w:t xml:space="preserve">اقتراح تعديل مشروع النظام الداخلي لتوضيح أن منظمات التكامل الاقتصادي الإقليمية </w:t>
      </w:r>
      <w:r w:rsidR="000376E6">
        <w:rPr>
          <w:rFonts w:cs="Traditional Arabic"/>
          <w:sz w:val="20"/>
          <w:szCs w:val="30"/>
          <w:rtl/>
        </w:rPr>
        <w:t>لا يمكنها</w:t>
      </w:r>
      <w:r w:rsidR="009840D3" w:rsidRPr="006148BB">
        <w:rPr>
          <w:rFonts w:cs="Traditional Arabic"/>
          <w:sz w:val="20"/>
          <w:szCs w:val="30"/>
          <w:rtl/>
        </w:rPr>
        <w:t xml:space="preserve"> التصويت </w:t>
      </w:r>
      <w:r w:rsidR="000376E6">
        <w:rPr>
          <w:rFonts w:cs="Traditional Arabic"/>
          <w:sz w:val="20"/>
          <w:szCs w:val="30"/>
          <w:rtl/>
        </w:rPr>
        <w:t>إلا باسم</w:t>
      </w:r>
      <w:r w:rsidR="009840D3" w:rsidRPr="006148BB">
        <w:rPr>
          <w:rFonts w:cs="Traditional Arabic"/>
          <w:sz w:val="20"/>
          <w:szCs w:val="30"/>
          <w:rtl/>
        </w:rPr>
        <w:t xml:space="preserve"> الدول الأعضاء الحاضرة وقت التصويت</w:t>
      </w:r>
      <w:r w:rsidR="00540587">
        <w:rPr>
          <w:rFonts w:cs="Traditional Arabic"/>
          <w:sz w:val="20"/>
          <w:szCs w:val="30"/>
          <w:rtl/>
        </w:rPr>
        <w:t>،</w:t>
      </w:r>
      <w:r w:rsidR="009840D3" w:rsidRPr="006148BB">
        <w:rPr>
          <w:rFonts w:cs="Traditional Arabic"/>
          <w:sz w:val="20"/>
          <w:szCs w:val="30"/>
          <w:rtl/>
        </w:rPr>
        <w:t xml:space="preserve"> وأن</w:t>
      </w:r>
      <w:r w:rsidR="00540587">
        <w:rPr>
          <w:rFonts w:cs="Traditional Arabic"/>
          <w:sz w:val="20"/>
          <w:szCs w:val="30"/>
          <w:rtl/>
        </w:rPr>
        <w:t>ه لا يمكن أن يدخل في التعداد لأغراض تحقيق النصاب سوى</w:t>
      </w:r>
      <w:r w:rsidR="009840D3" w:rsidRPr="006148BB">
        <w:rPr>
          <w:rFonts w:cs="Traditional Arabic"/>
          <w:sz w:val="20"/>
          <w:szCs w:val="30"/>
          <w:rtl/>
        </w:rPr>
        <w:t xml:space="preserve"> </w:t>
      </w:r>
      <w:r w:rsidR="00540587">
        <w:rPr>
          <w:rFonts w:cs="Traditional Arabic"/>
          <w:sz w:val="20"/>
          <w:szCs w:val="30"/>
          <w:rtl/>
        </w:rPr>
        <w:t>مجموع الحضور من الدول الأعضاء فيها</w:t>
      </w:r>
      <w:r w:rsidR="009840D3" w:rsidRPr="006148BB">
        <w:rPr>
          <w:rFonts w:cs="Traditional Arabic"/>
          <w:sz w:val="20"/>
          <w:szCs w:val="30"/>
          <w:rtl/>
        </w:rPr>
        <w:t xml:space="preserve">. </w:t>
      </w:r>
      <w:r w:rsidR="00540587">
        <w:rPr>
          <w:rFonts w:cs="Traditional Arabic"/>
          <w:sz w:val="20"/>
          <w:szCs w:val="30"/>
          <w:rtl/>
        </w:rPr>
        <w:t>وبالنسبة لإحدى منظمات ال</w:t>
      </w:r>
      <w:r w:rsidR="009840D3" w:rsidRPr="006148BB">
        <w:rPr>
          <w:rFonts w:cs="Traditional Arabic"/>
          <w:sz w:val="20"/>
          <w:szCs w:val="30"/>
          <w:rtl/>
        </w:rPr>
        <w:t xml:space="preserve">تكامل </w:t>
      </w:r>
      <w:r w:rsidR="00540587">
        <w:rPr>
          <w:rFonts w:cs="Traditional Arabic"/>
          <w:sz w:val="20"/>
          <w:szCs w:val="30"/>
          <w:rtl/>
        </w:rPr>
        <w:t>ال</w:t>
      </w:r>
      <w:r w:rsidR="009840D3" w:rsidRPr="006148BB">
        <w:rPr>
          <w:rFonts w:cs="Traditional Arabic"/>
          <w:sz w:val="20"/>
          <w:szCs w:val="30"/>
          <w:rtl/>
        </w:rPr>
        <w:t xml:space="preserve">اقتصادي </w:t>
      </w:r>
      <w:r w:rsidR="00540587">
        <w:rPr>
          <w:rFonts w:cs="Traditional Arabic"/>
          <w:sz w:val="20"/>
          <w:szCs w:val="30"/>
          <w:rtl/>
        </w:rPr>
        <w:t>ال</w:t>
      </w:r>
      <w:r w:rsidR="009840D3" w:rsidRPr="006148BB">
        <w:rPr>
          <w:rFonts w:cs="Traditional Arabic"/>
          <w:sz w:val="20"/>
          <w:szCs w:val="30"/>
          <w:rtl/>
        </w:rPr>
        <w:t xml:space="preserve">إقليمية </w:t>
      </w:r>
      <w:r w:rsidR="00540587">
        <w:rPr>
          <w:rFonts w:cs="Traditional Arabic"/>
          <w:sz w:val="20"/>
          <w:szCs w:val="30"/>
          <w:rtl/>
        </w:rPr>
        <w:t>فقد لاحظ ممثلوها والدول ا</w:t>
      </w:r>
      <w:r w:rsidR="009840D3" w:rsidRPr="006148BB">
        <w:rPr>
          <w:rFonts w:cs="Traditional Arabic"/>
          <w:sz w:val="20"/>
          <w:szCs w:val="30"/>
          <w:rtl/>
        </w:rPr>
        <w:t xml:space="preserve">لأعضاء </w:t>
      </w:r>
      <w:r w:rsidR="00540587">
        <w:rPr>
          <w:rFonts w:cs="Traditional Arabic"/>
          <w:sz w:val="20"/>
          <w:szCs w:val="30"/>
          <w:rtl/>
        </w:rPr>
        <w:t xml:space="preserve">فيها </w:t>
      </w:r>
      <w:r w:rsidR="009840D3" w:rsidRPr="006148BB">
        <w:rPr>
          <w:rFonts w:cs="Traditional Arabic"/>
          <w:sz w:val="20"/>
          <w:szCs w:val="30"/>
          <w:rtl/>
        </w:rPr>
        <w:t xml:space="preserve">بأن الفقرة 2 من المادة 44 </w:t>
      </w:r>
      <w:r w:rsidR="00C050EB" w:rsidRPr="006148BB">
        <w:rPr>
          <w:rFonts w:cs="Traditional Arabic" w:hint="cs"/>
          <w:sz w:val="20"/>
          <w:szCs w:val="30"/>
          <w:rtl/>
        </w:rPr>
        <w:t>هي</w:t>
      </w:r>
      <w:r w:rsidR="009840D3" w:rsidRPr="006148BB">
        <w:rPr>
          <w:rFonts w:cs="Traditional Arabic"/>
          <w:sz w:val="20"/>
          <w:szCs w:val="30"/>
          <w:rtl/>
        </w:rPr>
        <w:t xml:space="preserve"> اقتباس مباشر للفقرة 2 من المادة 28 من اتفاقية ميناماتا، وقالوا إن النظام الداخلي </w:t>
      </w:r>
      <w:r w:rsidR="00540587">
        <w:rPr>
          <w:rFonts w:cs="Traditional Arabic"/>
          <w:sz w:val="20"/>
          <w:szCs w:val="30"/>
          <w:rtl/>
        </w:rPr>
        <w:t>بموجب</w:t>
      </w:r>
      <w:r w:rsidR="009840D3" w:rsidRPr="006148BB">
        <w:rPr>
          <w:rFonts w:cs="Traditional Arabic"/>
          <w:sz w:val="20"/>
          <w:szCs w:val="30"/>
          <w:rtl/>
        </w:rPr>
        <w:t xml:space="preserve"> العديد من الاتفاقات البيئية المتعددة الأطراف يحتوى على أحكام شبيهة بالفقرة 2 من المادة 35.</w:t>
      </w:r>
    </w:p>
    <w:p w:rsidR="005D4945" w:rsidRDefault="005D4945" w:rsidP="000376E6">
      <w:pPr>
        <w:tabs>
          <w:tab w:val="left" w:pos="1841"/>
        </w:tabs>
        <w:spacing w:after="120" w:line="400" w:lineRule="exact"/>
        <w:ind w:left="1134"/>
        <w:jc w:val="both"/>
        <w:rPr>
          <w:rFonts w:cs="Traditional Arabic"/>
          <w:sz w:val="20"/>
          <w:szCs w:val="30"/>
          <w:rtl/>
        </w:rPr>
      </w:pPr>
      <w:r>
        <w:rPr>
          <w:rFonts w:cs="Traditional Arabic"/>
          <w:sz w:val="20"/>
          <w:szCs w:val="30"/>
          <w:rtl/>
        </w:rPr>
        <w:t>149-</w:t>
      </w:r>
      <w:r>
        <w:rPr>
          <w:rFonts w:cs="Traditional Arabic"/>
          <w:sz w:val="20"/>
          <w:szCs w:val="30"/>
          <w:rtl/>
        </w:rPr>
        <w:tab/>
      </w:r>
      <w:r w:rsidR="000376E6">
        <w:rPr>
          <w:rFonts w:cs="Traditional Arabic"/>
          <w:sz w:val="20"/>
          <w:szCs w:val="30"/>
          <w:rtl/>
        </w:rPr>
        <w:t>وأحاطت</w:t>
      </w:r>
      <w:r w:rsidR="009840D3" w:rsidRPr="006148BB">
        <w:rPr>
          <w:rFonts w:cs="Traditional Arabic"/>
          <w:sz w:val="20"/>
          <w:szCs w:val="30"/>
          <w:rtl/>
        </w:rPr>
        <w:t xml:space="preserve"> اللجنة علماً بالمعلومات التي قدمها ممثل الأمانة.</w:t>
      </w:r>
    </w:p>
    <w:p w:rsidR="001C64B0" w:rsidRPr="001D7492" w:rsidRDefault="005F0268" w:rsidP="005A2C11">
      <w:pPr>
        <w:spacing w:after="120" w:line="400" w:lineRule="exact"/>
        <w:ind w:left="1132" w:hanging="708"/>
        <w:jc w:val="both"/>
        <w:rPr>
          <w:rFonts w:cs="Traditional Arabic"/>
          <w:b/>
          <w:bCs/>
          <w:sz w:val="20"/>
          <w:szCs w:val="30"/>
          <w:rtl/>
        </w:rPr>
      </w:pPr>
      <w:r>
        <w:rPr>
          <w:rFonts w:cs="Traditional Arabic"/>
          <w:b/>
          <w:bCs/>
          <w:sz w:val="20"/>
          <w:szCs w:val="30"/>
          <w:rtl/>
        </w:rPr>
        <w:t>ب</w:t>
      </w:r>
      <w:r w:rsidR="001C64B0" w:rsidRPr="001D7492">
        <w:rPr>
          <w:rFonts w:cs="Traditional Arabic"/>
          <w:b/>
          <w:bCs/>
          <w:sz w:val="20"/>
          <w:szCs w:val="30"/>
          <w:rtl/>
        </w:rPr>
        <w:t>اء -</w:t>
      </w:r>
      <w:r>
        <w:rPr>
          <w:rFonts w:cs="Traditional Arabic"/>
          <w:b/>
          <w:bCs/>
          <w:sz w:val="20"/>
          <w:szCs w:val="30"/>
          <w:rtl/>
        </w:rPr>
        <w:tab/>
      </w:r>
      <w:r w:rsidR="001C64B0" w:rsidRPr="001D7492">
        <w:rPr>
          <w:rFonts w:cs="Traditional Arabic"/>
          <w:b/>
          <w:bCs/>
          <w:sz w:val="20"/>
          <w:szCs w:val="30"/>
          <w:rtl/>
        </w:rPr>
        <w:t xml:space="preserve">مشروع </w:t>
      </w:r>
      <w:r w:rsidR="005A2C11">
        <w:rPr>
          <w:rFonts w:cs="Traditional Arabic"/>
          <w:b/>
          <w:bCs/>
          <w:sz w:val="20"/>
          <w:szCs w:val="30"/>
          <w:rtl/>
        </w:rPr>
        <w:t>القواعد</w:t>
      </w:r>
      <w:r w:rsidR="005A2C11" w:rsidRPr="001D7492">
        <w:rPr>
          <w:rFonts w:cs="Traditional Arabic"/>
          <w:b/>
          <w:bCs/>
          <w:sz w:val="20"/>
          <w:szCs w:val="30"/>
          <w:rtl/>
        </w:rPr>
        <w:t xml:space="preserve"> </w:t>
      </w:r>
      <w:r w:rsidR="001C64B0" w:rsidRPr="001D7492">
        <w:rPr>
          <w:rFonts w:cs="Traditional Arabic"/>
          <w:b/>
          <w:bCs/>
          <w:sz w:val="20"/>
          <w:szCs w:val="30"/>
          <w:rtl/>
        </w:rPr>
        <w:t>المالي</w:t>
      </w:r>
      <w:r w:rsidR="005A2C11">
        <w:rPr>
          <w:rFonts w:cs="Traditional Arabic"/>
          <w:b/>
          <w:bCs/>
          <w:sz w:val="20"/>
          <w:szCs w:val="30"/>
          <w:rtl/>
        </w:rPr>
        <w:t>ة</w:t>
      </w:r>
    </w:p>
    <w:p w:rsidR="001C64B0" w:rsidRPr="001C64B0" w:rsidRDefault="005D4945" w:rsidP="00C25FE9">
      <w:pPr>
        <w:tabs>
          <w:tab w:val="left" w:pos="1841"/>
        </w:tabs>
        <w:spacing w:after="120" w:line="400" w:lineRule="exact"/>
        <w:ind w:left="1134"/>
        <w:jc w:val="both"/>
        <w:rPr>
          <w:rFonts w:cs="Traditional Arabic"/>
          <w:sz w:val="20"/>
          <w:szCs w:val="30"/>
          <w:rtl/>
        </w:rPr>
      </w:pPr>
      <w:r>
        <w:rPr>
          <w:rFonts w:cs="Traditional Arabic"/>
          <w:sz w:val="20"/>
          <w:szCs w:val="30"/>
          <w:rtl/>
        </w:rPr>
        <w:t>150</w:t>
      </w:r>
      <w:r w:rsidR="005F0268">
        <w:rPr>
          <w:rFonts w:cs="Traditional Arabic"/>
          <w:sz w:val="20"/>
          <w:szCs w:val="30"/>
          <w:rtl/>
        </w:rPr>
        <w:t>-</w:t>
      </w:r>
      <w:r w:rsidR="005F0268">
        <w:rPr>
          <w:rFonts w:cs="Traditional Arabic"/>
          <w:sz w:val="20"/>
          <w:szCs w:val="30"/>
          <w:rtl/>
        </w:rPr>
        <w:tab/>
      </w:r>
      <w:r w:rsidR="001C64B0" w:rsidRPr="001C64B0">
        <w:rPr>
          <w:rFonts w:cs="Traditional Arabic"/>
          <w:sz w:val="20"/>
          <w:szCs w:val="30"/>
          <w:rtl/>
        </w:rPr>
        <w:t xml:space="preserve">كان هناك اتفاق عام على أن مشروع </w:t>
      </w:r>
      <w:r w:rsidR="005A2C11">
        <w:rPr>
          <w:rFonts w:cs="Traditional Arabic"/>
          <w:sz w:val="20"/>
          <w:szCs w:val="30"/>
          <w:rtl/>
        </w:rPr>
        <w:t>القواعد</w:t>
      </w:r>
      <w:r w:rsidR="005A2C11" w:rsidRPr="001C64B0">
        <w:rPr>
          <w:rFonts w:cs="Traditional Arabic"/>
          <w:sz w:val="20"/>
          <w:szCs w:val="30"/>
          <w:rtl/>
        </w:rPr>
        <w:t xml:space="preserve"> </w:t>
      </w:r>
      <w:r w:rsidR="001C64B0" w:rsidRPr="001C64B0">
        <w:rPr>
          <w:rFonts w:cs="Traditional Arabic"/>
          <w:sz w:val="20"/>
          <w:szCs w:val="30"/>
          <w:rtl/>
        </w:rPr>
        <w:t>المالي</w:t>
      </w:r>
      <w:r w:rsidR="005A2C11">
        <w:rPr>
          <w:rFonts w:cs="Traditional Arabic"/>
          <w:sz w:val="20"/>
          <w:szCs w:val="30"/>
          <w:rtl/>
        </w:rPr>
        <w:t>ة</w:t>
      </w:r>
      <w:r w:rsidR="001C64B0" w:rsidRPr="001C64B0">
        <w:rPr>
          <w:rFonts w:cs="Traditional Arabic"/>
          <w:sz w:val="20"/>
          <w:szCs w:val="30"/>
          <w:rtl/>
        </w:rPr>
        <w:t xml:space="preserve"> الوارد في الوثيقة </w:t>
      </w:r>
      <w:r w:rsidR="001C64B0" w:rsidRPr="00D7795A">
        <w:rPr>
          <w:rFonts w:asciiTheme="majorBidi" w:hAnsiTheme="majorBidi" w:cstheme="majorBidi"/>
          <w:sz w:val="20"/>
          <w:szCs w:val="20"/>
        </w:rPr>
        <w:t>UNEP(DTIE)/Hg/INC.7/14</w:t>
      </w:r>
      <w:r w:rsidR="001C64B0" w:rsidRPr="001C64B0">
        <w:rPr>
          <w:rFonts w:cs="Traditional Arabic"/>
          <w:sz w:val="20"/>
          <w:szCs w:val="30"/>
          <w:rtl/>
        </w:rPr>
        <w:t xml:space="preserve"> سيشكل أساساً جيداً للمناقشة وأن من المهم للغاية اعتماد مشروع </w:t>
      </w:r>
      <w:r w:rsidR="005A2C11">
        <w:rPr>
          <w:rFonts w:cs="Traditional Arabic"/>
          <w:sz w:val="20"/>
          <w:szCs w:val="30"/>
          <w:rtl/>
        </w:rPr>
        <w:t>القواعد</w:t>
      </w:r>
      <w:r w:rsidR="005A2C11" w:rsidRPr="001C64B0">
        <w:rPr>
          <w:rFonts w:cs="Traditional Arabic"/>
          <w:sz w:val="20"/>
          <w:szCs w:val="30"/>
          <w:rtl/>
        </w:rPr>
        <w:t xml:space="preserve"> </w:t>
      </w:r>
      <w:r w:rsidR="001C64B0" w:rsidRPr="001C64B0">
        <w:rPr>
          <w:rFonts w:cs="Traditional Arabic"/>
          <w:sz w:val="20"/>
          <w:szCs w:val="30"/>
          <w:rtl/>
        </w:rPr>
        <w:t>المالي</w:t>
      </w:r>
      <w:r w:rsidR="005A2C11">
        <w:rPr>
          <w:rFonts w:cs="Traditional Arabic"/>
          <w:sz w:val="20"/>
          <w:szCs w:val="30"/>
          <w:rtl/>
        </w:rPr>
        <w:t>ة</w:t>
      </w:r>
      <w:r w:rsidR="001C64B0" w:rsidRPr="001C64B0">
        <w:rPr>
          <w:rFonts w:cs="Traditional Arabic"/>
          <w:sz w:val="20"/>
          <w:szCs w:val="30"/>
          <w:rtl/>
        </w:rPr>
        <w:t xml:space="preserve"> على أساس مؤقت في الاجتماع الحالي، حتى تتمكن الأمانة من إعداد الميزانية لكي ينظر فيها مؤتمر الأطراف في اجتماعه الأول. </w:t>
      </w:r>
    </w:p>
    <w:p w:rsidR="001C64B0" w:rsidRPr="001C64B0" w:rsidRDefault="005D4945" w:rsidP="005A2C11">
      <w:pPr>
        <w:tabs>
          <w:tab w:val="left" w:pos="1841"/>
        </w:tabs>
        <w:spacing w:after="120" w:line="400" w:lineRule="exact"/>
        <w:ind w:left="1134"/>
        <w:jc w:val="both"/>
        <w:rPr>
          <w:rFonts w:cs="Traditional Arabic"/>
          <w:sz w:val="20"/>
          <w:szCs w:val="30"/>
          <w:rtl/>
        </w:rPr>
      </w:pPr>
      <w:r>
        <w:rPr>
          <w:rFonts w:cs="Traditional Arabic"/>
          <w:sz w:val="20"/>
          <w:szCs w:val="30"/>
          <w:rtl/>
        </w:rPr>
        <w:t>151</w:t>
      </w:r>
      <w:r w:rsidR="001C64B0">
        <w:rPr>
          <w:rFonts w:cs="Traditional Arabic"/>
          <w:sz w:val="20"/>
          <w:szCs w:val="30"/>
          <w:rtl/>
        </w:rPr>
        <w:t>-</w:t>
      </w:r>
      <w:r w:rsidR="005F0268">
        <w:rPr>
          <w:rFonts w:cs="Traditional Arabic"/>
          <w:sz w:val="20"/>
          <w:szCs w:val="30"/>
          <w:rtl/>
        </w:rPr>
        <w:tab/>
      </w:r>
      <w:r w:rsidR="001C64B0" w:rsidRPr="001C64B0">
        <w:rPr>
          <w:rFonts w:cs="Traditional Arabic"/>
          <w:sz w:val="20"/>
          <w:szCs w:val="30"/>
          <w:rtl/>
        </w:rPr>
        <w:t>وأوجز عدد من الممثلين، بما في ذلك ممثلان تكلما بالنيابة عن مجموعتين من</w:t>
      </w:r>
      <w:r w:rsidR="00C94448">
        <w:rPr>
          <w:rFonts w:cs="Traditional Arabic"/>
          <w:sz w:val="20"/>
          <w:szCs w:val="30"/>
          <w:rtl/>
        </w:rPr>
        <w:t xml:space="preserve"> البلدان، توقعاتهم بشأن القواعد. وقال الممثلون إن القواعد</w:t>
      </w:r>
      <w:r w:rsidR="001C64B0" w:rsidRPr="001C64B0">
        <w:rPr>
          <w:rFonts w:cs="Traditional Arabic"/>
          <w:sz w:val="20"/>
          <w:szCs w:val="30"/>
          <w:rtl/>
        </w:rPr>
        <w:t xml:space="preserve"> ينبغي أن تكفل استمرارية عمل الأمانة، و</w:t>
      </w:r>
      <w:r w:rsidR="00C94448">
        <w:rPr>
          <w:rFonts w:cs="Traditional Arabic"/>
          <w:sz w:val="20"/>
          <w:szCs w:val="30"/>
          <w:rtl/>
        </w:rPr>
        <w:t xml:space="preserve">أن </w:t>
      </w:r>
      <w:r w:rsidR="001C64B0" w:rsidRPr="001C64B0">
        <w:rPr>
          <w:rFonts w:cs="Traditional Arabic"/>
          <w:sz w:val="20"/>
          <w:szCs w:val="30"/>
          <w:rtl/>
        </w:rPr>
        <w:t xml:space="preserve">تتسم بالشفافية، وتنص على الإدارة المالية الفعالة للاتفاقية؛ وينبغي أن تكون متوافقة مع القواعد المالية لاتفاقيات بازل وروتردام واستكهولم، فمن شأن ذلك، على حد قول أحد الممثلين، أن يعزز الاتساق </w:t>
      </w:r>
      <w:r w:rsidR="005A2C11">
        <w:rPr>
          <w:rFonts w:cs="Traditional Arabic"/>
          <w:sz w:val="20"/>
          <w:szCs w:val="30"/>
          <w:rtl/>
        </w:rPr>
        <w:t>و</w:t>
      </w:r>
      <w:r w:rsidR="001C64B0" w:rsidRPr="001C64B0">
        <w:rPr>
          <w:rFonts w:cs="Traditional Arabic"/>
          <w:sz w:val="20"/>
          <w:szCs w:val="30"/>
          <w:rtl/>
        </w:rPr>
        <w:t xml:space="preserve">البساطة والوضوح، في حين قال ممثل آخر إن ذلك سيساعد على تعزيز أوجه التآزر فيما بين </w:t>
      </w:r>
      <w:r w:rsidR="00C94448">
        <w:rPr>
          <w:rFonts w:cs="Traditional Arabic"/>
          <w:sz w:val="20"/>
          <w:szCs w:val="30"/>
          <w:rtl/>
        </w:rPr>
        <w:t>ال</w:t>
      </w:r>
      <w:r w:rsidR="001C64B0" w:rsidRPr="001C64B0">
        <w:rPr>
          <w:rFonts w:cs="Traditional Arabic"/>
          <w:sz w:val="20"/>
          <w:szCs w:val="30"/>
          <w:rtl/>
        </w:rPr>
        <w:t>اتفاقيات</w:t>
      </w:r>
      <w:r w:rsidR="00C94448">
        <w:rPr>
          <w:rFonts w:cs="Traditional Arabic"/>
          <w:sz w:val="20"/>
          <w:szCs w:val="30"/>
          <w:rtl/>
        </w:rPr>
        <w:t xml:space="preserve"> ذات الصلة</w:t>
      </w:r>
      <w:r w:rsidR="001C64B0" w:rsidRPr="001C64B0">
        <w:rPr>
          <w:rFonts w:cs="Traditional Arabic"/>
          <w:sz w:val="20"/>
          <w:szCs w:val="30"/>
          <w:rtl/>
        </w:rPr>
        <w:t xml:space="preserve"> </w:t>
      </w:r>
      <w:r w:rsidR="00C94448">
        <w:rPr>
          <w:rFonts w:cs="Traditional Arabic"/>
          <w:sz w:val="20"/>
          <w:szCs w:val="30"/>
          <w:rtl/>
        </w:rPr>
        <w:t>ب</w:t>
      </w:r>
      <w:r w:rsidR="001C64B0" w:rsidRPr="001C64B0">
        <w:rPr>
          <w:rFonts w:cs="Traditional Arabic"/>
          <w:sz w:val="20"/>
          <w:szCs w:val="30"/>
          <w:rtl/>
        </w:rPr>
        <w:t xml:space="preserve">المواد الكيميائية والنفايات؛ </w:t>
      </w:r>
      <w:r w:rsidR="00BB0123">
        <w:rPr>
          <w:rFonts w:cs="Traditional Arabic"/>
          <w:sz w:val="20"/>
          <w:szCs w:val="30"/>
          <w:rtl/>
        </w:rPr>
        <w:t xml:space="preserve">وينبغي </w:t>
      </w:r>
      <w:r w:rsidR="00BB0123" w:rsidRPr="001C64B0">
        <w:rPr>
          <w:rFonts w:cs="Traditional Arabic"/>
          <w:sz w:val="20"/>
          <w:szCs w:val="30"/>
          <w:rtl/>
        </w:rPr>
        <w:t xml:space="preserve">أن </w:t>
      </w:r>
      <w:r w:rsidR="001C64B0" w:rsidRPr="001C64B0">
        <w:rPr>
          <w:rFonts w:cs="Traditional Arabic"/>
          <w:sz w:val="20"/>
          <w:szCs w:val="30"/>
          <w:rtl/>
        </w:rPr>
        <w:t xml:space="preserve">تعكس </w:t>
      </w:r>
      <w:r w:rsidR="00BB0123">
        <w:rPr>
          <w:rFonts w:cs="Traditional Arabic"/>
          <w:sz w:val="20"/>
          <w:szCs w:val="30"/>
          <w:rtl/>
        </w:rPr>
        <w:t xml:space="preserve">القواعد </w:t>
      </w:r>
      <w:r w:rsidR="001C64B0" w:rsidRPr="001C64B0">
        <w:rPr>
          <w:rFonts w:cs="Traditional Arabic"/>
          <w:sz w:val="20"/>
          <w:szCs w:val="30"/>
          <w:rtl/>
        </w:rPr>
        <w:t xml:space="preserve">التغييرات في القواعد المالية للأمم المتحدة، بما في ذلك المعايير المحاسبية الدولية الجديدة للقطاع العام والقواعد المالية </w:t>
      </w:r>
      <w:r w:rsidR="005A2C11">
        <w:rPr>
          <w:rFonts w:cs="Traditional Arabic"/>
          <w:sz w:val="20"/>
          <w:szCs w:val="30"/>
          <w:rtl/>
        </w:rPr>
        <w:t xml:space="preserve">الجديدة </w:t>
      </w:r>
      <w:r w:rsidR="001C64B0" w:rsidRPr="001C64B0">
        <w:rPr>
          <w:rFonts w:cs="Traditional Arabic"/>
          <w:sz w:val="20"/>
          <w:szCs w:val="30"/>
          <w:rtl/>
        </w:rPr>
        <w:t>لبرنامج الأمم المتحدة للبيئة؛ كما ينبغي أن تولي اهتماماً خاصاً للحالة في أقل البلدان نمواً وفي الدول الجزرية الصغيرة النامية.</w:t>
      </w:r>
    </w:p>
    <w:p w:rsidR="001C64B0" w:rsidRPr="001C64B0" w:rsidRDefault="005D4945" w:rsidP="00C94448">
      <w:pPr>
        <w:tabs>
          <w:tab w:val="left" w:pos="1841"/>
        </w:tabs>
        <w:spacing w:after="120" w:line="400" w:lineRule="exact"/>
        <w:ind w:left="1134"/>
        <w:jc w:val="both"/>
        <w:rPr>
          <w:rFonts w:cs="Traditional Arabic"/>
          <w:sz w:val="20"/>
          <w:szCs w:val="30"/>
          <w:rtl/>
        </w:rPr>
      </w:pPr>
      <w:r>
        <w:rPr>
          <w:rFonts w:cs="Traditional Arabic"/>
          <w:sz w:val="20"/>
          <w:szCs w:val="30"/>
          <w:rtl/>
        </w:rPr>
        <w:t>152</w:t>
      </w:r>
      <w:r w:rsidR="001C64B0">
        <w:rPr>
          <w:rFonts w:cs="Traditional Arabic"/>
          <w:sz w:val="20"/>
          <w:szCs w:val="30"/>
          <w:rtl/>
        </w:rPr>
        <w:t>-</w:t>
      </w:r>
      <w:r w:rsidR="005F0268">
        <w:rPr>
          <w:rFonts w:cs="Traditional Arabic"/>
          <w:sz w:val="20"/>
          <w:szCs w:val="30"/>
          <w:rtl/>
        </w:rPr>
        <w:tab/>
      </w:r>
      <w:r w:rsidR="001C64B0" w:rsidRPr="001C64B0">
        <w:rPr>
          <w:rFonts w:cs="Traditional Arabic"/>
          <w:sz w:val="20"/>
          <w:szCs w:val="30"/>
          <w:rtl/>
        </w:rPr>
        <w:t xml:space="preserve">واقترح اثنان من الممثلين، تكلم أحدهما بالنيابة عن مجموعة من البلدان، أن تحذف من مشروع القواعد لفظة ”الطوعية“ الواردة بين قوسين، والتي تصف الاشتراكات، قائلاً إنها غير ضرورية ولا تعكس هدف تحقيق الاستدامة لتمويل الاتفاقية. أما الممثل الذي تكلم نيابة عن مجموعة من البلدان، فقد اقترح أيضاً حذف الإشارات إلى ”المتأخرات“ في مشروع القواعد. وقالت ممثلة أخرى إنه بمجرد اعتماد الأطراف، بتوافق الآراء، جدولاً إرشادياً للأنصبة المقررة، ينبغي لها أن </w:t>
      </w:r>
      <w:r w:rsidR="00BB0123" w:rsidRPr="001C64B0">
        <w:rPr>
          <w:rFonts w:cs="Traditional Arabic"/>
          <w:sz w:val="20"/>
          <w:szCs w:val="30"/>
          <w:rtl/>
        </w:rPr>
        <w:t>ت</w:t>
      </w:r>
      <w:r w:rsidR="00BB0123">
        <w:rPr>
          <w:rFonts w:cs="Traditional Arabic"/>
          <w:sz w:val="20"/>
          <w:szCs w:val="30"/>
          <w:rtl/>
        </w:rPr>
        <w:t>ف</w:t>
      </w:r>
      <w:r w:rsidR="00BB0123" w:rsidRPr="001C64B0">
        <w:rPr>
          <w:rFonts w:cs="Traditional Arabic"/>
          <w:sz w:val="20"/>
          <w:szCs w:val="30"/>
          <w:rtl/>
        </w:rPr>
        <w:t xml:space="preserve">ي </w:t>
      </w:r>
      <w:r w:rsidR="001C64B0" w:rsidRPr="001C64B0">
        <w:rPr>
          <w:rFonts w:cs="Traditional Arabic"/>
          <w:sz w:val="20"/>
          <w:szCs w:val="30"/>
          <w:rtl/>
        </w:rPr>
        <w:t>بالتزاماتها المالية في الوقت المناسب؛ وقالت إن تلك الفكرة ينبغي أن توضح في نص القواعد المالية.</w:t>
      </w:r>
    </w:p>
    <w:p w:rsidR="001C64B0" w:rsidRPr="001C64B0" w:rsidRDefault="005D4945" w:rsidP="00C25FE9">
      <w:pPr>
        <w:tabs>
          <w:tab w:val="left" w:pos="1841"/>
        </w:tabs>
        <w:spacing w:after="120" w:line="400" w:lineRule="exact"/>
        <w:ind w:left="1134"/>
        <w:jc w:val="both"/>
        <w:rPr>
          <w:rFonts w:cs="Traditional Arabic"/>
          <w:sz w:val="20"/>
          <w:szCs w:val="30"/>
          <w:rtl/>
        </w:rPr>
      </w:pPr>
      <w:r>
        <w:rPr>
          <w:rFonts w:cs="Traditional Arabic"/>
          <w:sz w:val="20"/>
          <w:szCs w:val="30"/>
          <w:rtl/>
        </w:rPr>
        <w:t>153</w:t>
      </w:r>
      <w:r w:rsidR="001C64B0">
        <w:rPr>
          <w:rFonts w:cs="Traditional Arabic"/>
          <w:sz w:val="20"/>
          <w:szCs w:val="30"/>
          <w:rtl/>
        </w:rPr>
        <w:t>-</w:t>
      </w:r>
      <w:r w:rsidR="005F0268">
        <w:rPr>
          <w:rFonts w:cs="Traditional Arabic"/>
          <w:sz w:val="20"/>
          <w:szCs w:val="30"/>
          <w:rtl/>
        </w:rPr>
        <w:tab/>
      </w:r>
      <w:r w:rsidR="001C64B0" w:rsidRPr="001C64B0">
        <w:rPr>
          <w:rFonts w:cs="Traditional Arabic"/>
          <w:sz w:val="20"/>
          <w:szCs w:val="30"/>
          <w:rtl/>
        </w:rPr>
        <w:t xml:space="preserve">وأنشأت اللجنة بعد المناقشة فريق اتصال يشترك في رئاسته السيد أندرو ماكني (أستراليا) والسيد محمد خشاشنه (الأردن)، لمناقشة القواعد والمسائل القانونية. وسيقوم الفريق بمناقشة مشروع القواعد المالية الوارد في الوثيقة </w:t>
      </w:r>
      <w:r w:rsidR="001C64B0" w:rsidRPr="001C64B0">
        <w:rPr>
          <w:rFonts w:cs="Traditional Arabic"/>
          <w:sz w:val="20"/>
          <w:szCs w:val="30"/>
        </w:rPr>
        <w:t>UNEP(DTIE)/Hg/INC.7/14</w:t>
      </w:r>
      <w:r w:rsidR="001C64B0" w:rsidRPr="001C64B0">
        <w:rPr>
          <w:rFonts w:cs="Traditional Arabic"/>
          <w:sz w:val="20"/>
          <w:szCs w:val="30"/>
          <w:rtl/>
        </w:rPr>
        <w:t>، بهدف التوصل إلى صيغة منقح</w:t>
      </w:r>
      <w:r w:rsidR="003D7B24">
        <w:rPr>
          <w:rFonts w:cs="Traditional Arabic"/>
          <w:sz w:val="20"/>
          <w:szCs w:val="30"/>
          <w:rtl/>
        </w:rPr>
        <w:t>ة للنظر فيها في الجلسة العامة، مع أخذ المناقشات</w:t>
      </w:r>
      <w:r w:rsidR="00452ECA">
        <w:rPr>
          <w:rFonts w:cs="Traditional Arabic"/>
          <w:sz w:val="20"/>
          <w:szCs w:val="30"/>
          <w:rtl/>
        </w:rPr>
        <w:t xml:space="preserve"> التي جرت</w:t>
      </w:r>
      <w:r w:rsidR="003D7B24">
        <w:rPr>
          <w:rFonts w:cs="Traditional Arabic"/>
          <w:sz w:val="20"/>
          <w:szCs w:val="30"/>
          <w:rtl/>
        </w:rPr>
        <w:t xml:space="preserve"> في الجلسة العامة</w:t>
      </w:r>
      <w:r w:rsidR="005A2C11" w:rsidRPr="005A2C11">
        <w:rPr>
          <w:rFonts w:cs="Traditional Arabic"/>
          <w:sz w:val="20"/>
          <w:szCs w:val="30"/>
          <w:rtl/>
        </w:rPr>
        <w:t xml:space="preserve"> </w:t>
      </w:r>
      <w:r w:rsidR="005A2C11">
        <w:rPr>
          <w:rFonts w:cs="Traditional Arabic"/>
          <w:sz w:val="20"/>
          <w:szCs w:val="30"/>
          <w:rtl/>
        </w:rPr>
        <w:t>في الاعتبار</w:t>
      </w:r>
      <w:r w:rsidR="003D7B24">
        <w:rPr>
          <w:rFonts w:cs="Traditional Arabic"/>
          <w:sz w:val="20"/>
          <w:szCs w:val="30"/>
          <w:rtl/>
        </w:rPr>
        <w:t>.</w:t>
      </w:r>
    </w:p>
    <w:p w:rsidR="005D4945" w:rsidRDefault="005D4945" w:rsidP="006B7BE5">
      <w:pPr>
        <w:tabs>
          <w:tab w:val="left" w:pos="1841"/>
        </w:tabs>
        <w:spacing w:after="120" w:line="400" w:lineRule="exact"/>
        <w:ind w:left="1134"/>
        <w:jc w:val="both"/>
        <w:rPr>
          <w:rFonts w:cs="Traditional Arabic"/>
          <w:sz w:val="20"/>
          <w:szCs w:val="30"/>
          <w:rtl/>
        </w:rPr>
      </w:pPr>
      <w:r>
        <w:rPr>
          <w:rFonts w:cs="Traditional Arabic"/>
          <w:sz w:val="20"/>
          <w:szCs w:val="30"/>
          <w:rtl/>
        </w:rPr>
        <w:t>154</w:t>
      </w:r>
      <w:r w:rsidR="001C64B0">
        <w:rPr>
          <w:rFonts w:cs="Traditional Arabic"/>
          <w:sz w:val="20"/>
          <w:szCs w:val="30"/>
          <w:rtl/>
        </w:rPr>
        <w:t>-</w:t>
      </w:r>
      <w:r w:rsidR="001C64B0">
        <w:rPr>
          <w:rFonts w:cs="Traditional Arabic"/>
          <w:sz w:val="20"/>
          <w:szCs w:val="30"/>
          <w:rtl/>
        </w:rPr>
        <w:tab/>
      </w:r>
      <w:r w:rsidR="009840D3" w:rsidRPr="006148BB">
        <w:rPr>
          <w:rFonts w:cs="Traditional Arabic"/>
          <w:sz w:val="20"/>
          <w:szCs w:val="30"/>
          <w:rtl/>
        </w:rPr>
        <w:t xml:space="preserve">وفي جلسة تالية، قدم الرئيس المشارك لفريق الاتصال ورقة </w:t>
      </w:r>
      <w:r w:rsidR="00214C13">
        <w:rPr>
          <w:rFonts w:cs="Traditional Arabic"/>
          <w:sz w:val="20"/>
          <w:szCs w:val="30"/>
          <w:rtl/>
        </w:rPr>
        <w:t>غرفة</w:t>
      </w:r>
      <w:r w:rsidR="009840D3" w:rsidRPr="006148BB">
        <w:rPr>
          <w:rFonts w:cs="Traditional Arabic"/>
          <w:sz w:val="20"/>
          <w:szCs w:val="30"/>
          <w:rtl/>
        </w:rPr>
        <w:t xml:space="preserve"> اجتماع</w:t>
      </w:r>
      <w:r w:rsidR="00214C13">
        <w:rPr>
          <w:rFonts w:cs="Traditional Arabic"/>
          <w:sz w:val="20"/>
          <w:szCs w:val="30"/>
          <w:rtl/>
        </w:rPr>
        <w:t>ات</w:t>
      </w:r>
      <w:r w:rsidR="009840D3" w:rsidRPr="006148BB">
        <w:rPr>
          <w:rFonts w:cs="Traditional Arabic"/>
          <w:sz w:val="20"/>
          <w:szCs w:val="30"/>
          <w:rtl/>
        </w:rPr>
        <w:t xml:space="preserve"> تعرض نسخة مُنقحة من مشروع القواعد المالية. </w:t>
      </w:r>
      <w:r w:rsidR="00214C13">
        <w:rPr>
          <w:rFonts w:cs="Traditional Arabic"/>
          <w:sz w:val="20"/>
          <w:szCs w:val="30"/>
          <w:rtl/>
        </w:rPr>
        <w:t>وفي سياق</w:t>
      </w:r>
      <w:r w:rsidR="009840D3" w:rsidRPr="006148BB">
        <w:rPr>
          <w:rFonts w:cs="Traditional Arabic"/>
          <w:sz w:val="20"/>
          <w:szCs w:val="30"/>
          <w:rtl/>
        </w:rPr>
        <w:t xml:space="preserve"> قوله إن الفريق قد وافق على كثير من المسائل</w:t>
      </w:r>
      <w:r w:rsidR="00214C13">
        <w:rPr>
          <w:rFonts w:cs="Traditional Arabic"/>
          <w:sz w:val="20"/>
          <w:szCs w:val="30"/>
          <w:rtl/>
        </w:rPr>
        <w:t>،</w:t>
      </w:r>
      <w:r w:rsidR="009840D3" w:rsidRPr="006148BB">
        <w:rPr>
          <w:rFonts w:cs="Traditional Arabic"/>
          <w:sz w:val="20"/>
          <w:szCs w:val="30"/>
          <w:rtl/>
        </w:rPr>
        <w:t xml:space="preserve"> أشار إلى أن بعض أجزاء النص وُضعت داخل أقواس </w:t>
      </w:r>
      <w:r w:rsidR="00214C13">
        <w:rPr>
          <w:rFonts w:cs="Traditional Arabic"/>
          <w:sz w:val="20"/>
          <w:szCs w:val="30"/>
          <w:rtl/>
        </w:rPr>
        <w:t>مربعة</w:t>
      </w:r>
      <w:r w:rsidR="009840D3" w:rsidRPr="006148BB">
        <w:rPr>
          <w:rFonts w:cs="Traditional Arabic"/>
          <w:sz w:val="20"/>
          <w:szCs w:val="30"/>
          <w:rtl/>
        </w:rPr>
        <w:t xml:space="preserve"> </w:t>
      </w:r>
      <w:r w:rsidR="00214C13">
        <w:rPr>
          <w:rFonts w:cs="Traditional Arabic"/>
          <w:sz w:val="20"/>
          <w:szCs w:val="30"/>
          <w:rtl/>
        </w:rPr>
        <w:t>للإشارة</w:t>
      </w:r>
      <w:r w:rsidR="009840D3" w:rsidRPr="006148BB">
        <w:rPr>
          <w:rFonts w:cs="Traditional Arabic"/>
          <w:sz w:val="20"/>
          <w:szCs w:val="30"/>
          <w:rtl/>
        </w:rPr>
        <w:t xml:space="preserve"> إلى </w:t>
      </w:r>
      <w:r w:rsidR="00214C13">
        <w:rPr>
          <w:rFonts w:cs="Traditional Arabic"/>
          <w:sz w:val="20"/>
          <w:szCs w:val="30"/>
          <w:rtl/>
        </w:rPr>
        <w:t>عدم</w:t>
      </w:r>
      <w:r w:rsidR="009840D3" w:rsidRPr="006148BB">
        <w:rPr>
          <w:rFonts w:cs="Traditional Arabic"/>
          <w:sz w:val="20"/>
          <w:szCs w:val="30"/>
          <w:rtl/>
        </w:rPr>
        <w:t xml:space="preserve"> الاتفاق عليها، وقال إن بعض هذه الأجزاء </w:t>
      </w:r>
      <w:r w:rsidR="00214C13">
        <w:rPr>
          <w:rFonts w:cs="Traditional Arabic"/>
          <w:sz w:val="20"/>
          <w:szCs w:val="30"/>
          <w:rtl/>
        </w:rPr>
        <w:t>تمثل ”علامات تحديد موقع“</w:t>
      </w:r>
      <w:r w:rsidR="009840D3" w:rsidRPr="006148BB">
        <w:rPr>
          <w:rFonts w:cs="Traditional Arabic"/>
          <w:sz w:val="20"/>
          <w:szCs w:val="30"/>
          <w:rtl/>
        </w:rPr>
        <w:t xml:space="preserve"> من أجل القرارات المستقبلية بشأن البرنامج الدولي المحدد والترتيبات التي توضع مع البلد المضيف للأمانة، بينما </w:t>
      </w:r>
      <w:r w:rsidR="003E477B">
        <w:rPr>
          <w:rFonts w:cs="Traditional Arabic"/>
          <w:sz w:val="20"/>
          <w:szCs w:val="30"/>
          <w:rtl/>
        </w:rPr>
        <w:t>تبين</w:t>
      </w:r>
      <w:r w:rsidR="009840D3" w:rsidRPr="006148BB">
        <w:rPr>
          <w:rFonts w:cs="Traditional Arabic"/>
          <w:sz w:val="20"/>
          <w:szCs w:val="30"/>
          <w:rtl/>
        </w:rPr>
        <w:t xml:space="preserve"> أجزاء أخرى عن وجود مسائل </w:t>
      </w:r>
      <w:r w:rsidR="003E477B">
        <w:rPr>
          <w:rFonts w:cs="Traditional Arabic"/>
          <w:sz w:val="20"/>
          <w:szCs w:val="30"/>
          <w:rtl/>
        </w:rPr>
        <w:t>لم تحسم بعد فيما ي</w:t>
      </w:r>
      <w:r w:rsidR="009840D3" w:rsidRPr="006148BB">
        <w:rPr>
          <w:rFonts w:cs="Traditional Arabic"/>
          <w:sz w:val="20"/>
          <w:szCs w:val="30"/>
          <w:rtl/>
        </w:rPr>
        <w:t xml:space="preserve">تعلق بالمساهمات والظروف الخاصة لأقل البلدان </w:t>
      </w:r>
      <w:r w:rsidR="00191E48">
        <w:rPr>
          <w:rFonts w:cs="Traditional Arabic"/>
          <w:sz w:val="20"/>
          <w:szCs w:val="30"/>
          <w:rtl/>
        </w:rPr>
        <w:t>نمواً</w:t>
      </w:r>
      <w:r w:rsidR="009840D3" w:rsidRPr="006148BB">
        <w:rPr>
          <w:rFonts w:cs="Traditional Arabic"/>
          <w:sz w:val="20"/>
          <w:szCs w:val="30"/>
          <w:rtl/>
        </w:rPr>
        <w:t xml:space="preserve">، والدول الجزرية الصغيرة النامية. وأضاف أن فريق الاتصال لم يتمكن خلال الوقت المتاح له من بحث عدد من المقترحات التقنية المقدمة من برنامج الأمم المتحدة للبيئة بشأن </w:t>
      </w:r>
      <w:r w:rsidR="00191E48">
        <w:rPr>
          <w:rFonts w:cs="Traditional Arabic"/>
          <w:sz w:val="20"/>
          <w:szCs w:val="30"/>
          <w:rtl/>
        </w:rPr>
        <w:t xml:space="preserve">مواءمة </w:t>
      </w:r>
      <w:r w:rsidR="009840D3" w:rsidRPr="006148BB">
        <w:rPr>
          <w:rFonts w:cs="Traditional Arabic"/>
          <w:sz w:val="20"/>
          <w:szCs w:val="30"/>
          <w:rtl/>
        </w:rPr>
        <w:t xml:space="preserve">القواعد المالية </w:t>
      </w:r>
      <w:r w:rsidR="00191E48">
        <w:rPr>
          <w:rFonts w:cs="Traditional Arabic"/>
          <w:sz w:val="20"/>
          <w:szCs w:val="30"/>
          <w:rtl/>
        </w:rPr>
        <w:t xml:space="preserve">مع </w:t>
      </w:r>
      <w:r w:rsidR="009840D3" w:rsidRPr="006148BB">
        <w:rPr>
          <w:rFonts w:cs="Traditional Arabic"/>
          <w:sz w:val="20"/>
          <w:szCs w:val="30"/>
          <w:rtl/>
        </w:rPr>
        <w:t>الأ</w:t>
      </w:r>
      <w:r w:rsidR="00191E48">
        <w:rPr>
          <w:rFonts w:cs="Traditional Arabic"/>
          <w:sz w:val="20"/>
          <w:szCs w:val="30"/>
          <w:rtl/>
        </w:rPr>
        <w:t>قسام</w:t>
      </w:r>
      <w:r w:rsidR="009840D3" w:rsidRPr="006148BB">
        <w:rPr>
          <w:rFonts w:cs="Traditional Arabic"/>
          <w:sz w:val="20"/>
          <w:szCs w:val="30"/>
          <w:rtl/>
        </w:rPr>
        <w:t xml:space="preserve"> الأخرى من منظومة الأمم المتحدة، وخلُص إلى أنها ينبغي أن تخضع للبحث عندما يُطرح مشروع القواعد المالية </w:t>
      </w:r>
      <w:r w:rsidR="00191E48">
        <w:rPr>
          <w:rFonts w:cs="Traditional Arabic"/>
          <w:sz w:val="20"/>
          <w:szCs w:val="30"/>
          <w:rtl/>
        </w:rPr>
        <w:t>للنظر فيه</w:t>
      </w:r>
      <w:r w:rsidR="009840D3" w:rsidRPr="006148BB">
        <w:rPr>
          <w:rFonts w:cs="Traditional Arabic"/>
          <w:sz w:val="20"/>
          <w:szCs w:val="30"/>
          <w:rtl/>
        </w:rPr>
        <w:t>.</w:t>
      </w:r>
    </w:p>
    <w:p w:rsidR="005D4945" w:rsidRDefault="005D4945" w:rsidP="00813985">
      <w:pPr>
        <w:tabs>
          <w:tab w:val="left" w:pos="1841"/>
        </w:tabs>
        <w:spacing w:after="120" w:line="400" w:lineRule="exact"/>
        <w:ind w:left="1134"/>
        <w:jc w:val="both"/>
        <w:rPr>
          <w:rFonts w:cs="Traditional Arabic"/>
          <w:sz w:val="20"/>
          <w:szCs w:val="30"/>
          <w:rtl/>
        </w:rPr>
      </w:pPr>
      <w:r>
        <w:rPr>
          <w:rFonts w:cs="Traditional Arabic"/>
          <w:sz w:val="20"/>
          <w:szCs w:val="30"/>
          <w:rtl/>
        </w:rPr>
        <w:t>155-</w:t>
      </w:r>
      <w:r>
        <w:rPr>
          <w:rFonts w:cs="Traditional Arabic"/>
          <w:sz w:val="20"/>
          <w:szCs w:val="30"/>
          <w:rtl/>
        </w:rPr>
        <w:tab/>
      </w:r>
      <w:r w:rsidR="005A2C11">
        <w:rPr>
          <w:rFonts w:cs="Traditional Arabic"/>
          <w:sz w:val="20"/>
          <w:szCs w:val="30"/>
          <w:rtl/>
        </w:rPr>
        <w:t>وأحاطت</w:t>
      </w:r>
      <w:r w:rsidR="009840D3" w:rsidRPr="006148BB">
        <w:rPr>
          <w:rFonts w:cs="Traditional Arabic"/>
          <w:sz w:val="20"/>
          <w:szCs w:val="30"/>
          <w:rtl/>
        </w:rPr>
        <w:t xml:space="preserve"> اللجنة علماً </w:t>
      </w:r>
      <w:r w:rsidR="005A2C11">
        <w:rPr>
          <w:rFonts w:cs="Traditional Arabic"/>
          <w:sz w:val="20"/>
          <w:szCs w:val="30"/>
          <w:rtl/>
        </w:rPr>
        <w:t>بالمشروع المنقح ل</w:t>
      </w:r>
      <w:r w:rsidR="009840D3" w:rsidRPr="006148BB">
        <w:rPr>
          <w:rFonts w:cs="Traditional Arabic"/>
          <w:sz w:val="20"/>
          <w:szCs w:val="30"/>
          <w:rtl/>
        </w:rPr>
        <w:t xml:space="preserve">لقواعد المالية على النحو </w:t>
      </w:r>
      <w:r w:rsidR="00191E48">
        <w:rPr>
          <w:rFonts w:cs="Traditional Arabic"/>
          <w:sz w:val="20"/>
          <w:szCs w:val="30"/>
          <w:rtl/>
        </w:rPr>
        <w:t xml:space="preserve">المقدم من جانب </w:t>
      </w:r>
      <w:r w:rsidR="009840D3" w:rsidRPr="006148BB">
        <w:rPr>
          <w:rFonts w:cs="Traditional Arabic"/>
          <w:sz w:val="20"/>
          <w:szCs w:val="30"/>
          <w:rtl/>
        </w:rPr>
        <w:t>فريق الاتصال مع ملاحظة أن هذ</w:t>
      </w:r>
      <w:r w:rsidR="00191E48">
        <w:rPr>
          <w:rFonts w:cs="Traditional Arabic"/>
          <w:sz w:val="20"/>
          <w:szCs w:val="30"/>
          <w:rtl/>
        </w:rPr>
        <w:t>ا</w:t>
      </w:r>
      <w:r w:rsidR="009840D3" w:rsidRPr="006148BB">
        <w:rPr>
          <w:rFonts w:cs="Traditional Arabic"/>
          <w:sz w:val="20"/>
          <w:szCs w:val="30"/>
          <w:rtl/>
        </w:rPr>
        <w:t xml:space="preserve"> </w:t>
      </w:r>
      <w:r w:rsidR="00191E48">
        <w:rPr>
          <w:rFonts w:cs="Traditional Arabic"/>
          <w:sz w:val="20"/>
          <w:szCs w:val="30"/>
          <w:rtl/>
        </w:rPr>
        <w:t>المشروع</w:t>
      </w:r>
      <w:r w:rsidR="009840D3" w:rsidRPr="006148BB">
        <w:rPr>
          <w:rFonts w:cs="Traditional Arabic"/>
          <w:sz w:val="20"/>
          <w:szCs w:val="30"/>
          <w:rtl/>
        </w:rPr>
        <w:t xml:space="preserve"> جاء انعكاساً ل</w:t>
      </w:r>
      <w:r w:rsidR="00191E48">
        <w:rPr>
          <w:rFonts w:cs="Traditional Arabic"/>
          <w:sz w:val="20"/>
          <w:szCs w:val="30"/>
          <w:rtl/>
        </w:rPr>
        <w:t>ل</w:t>
      </w:r>
      <w:r w:rsidR="009840D3" w:rsidRPr="006148BB">
        <w:rPr>
          <w:rFonts w:cs="Traditional Arabic"/>
          <w:sz w:val="20"/>
          <w:szCs w:val="30"/>
          <w:rtl/>
        </w:rPr>
        <w:t xml:space="preserve">مناقشات </w:t>
      </w:r>
      <w:r w:rsidR="00191E48">
        <w:rPr>
          <w:rFonts w:cs="Traditional Arabic"/>
          <w:sz w:val="20"/>
          <w:szCs w:val="30"/>
          <w:rtl/>
        </w:rPr>
        <w:t xml:space="preserve">التي جرت في </w:t>
      </w:r>
      <w:r w:rsidR="009840D3" w:rsidRPr="006148BB">
        <w:rPr>
          <w:rFonts w:cs="Traditional Arabic"/>
          <w:sz w:val="20"/>
          <w:szCs w:val="30"/>
          <w:rtl/>
        </w:rPr>
        <w:t xml:space="preserve">فريق الاتصال. ويرد مشروع القواعد المالية على </w:t>
      </w:r>
      <w:r w:rsidR="00191E48">
        <w:rPr>
          <w:rFonts w:cs="Traditional Arabic"/>
          <w:sz w:val="20"/>
          <w:szCs w:val="30"/>
          <w:rtl/>
        </w:rPr>
        <w:t>ال</w:t>
      </w:r>
      <w:r w:rsidR="009840D3" w:rsidRPr="006148BB">
        <w:rPr>
          <w:rFonts w:cs="Traditional Arabic"/>
          <w:sz w:val="20"/>
          <w:szCs w:val="30"/>
          <w:rtl/>
        </w:rPr>
        <w:t xml:space="preserve">نحو </w:t>
      </w:r>
      <w:r w:rsidR="00191E48">
        <w:rPr>
          <w:rFonts w:cs="Traditional Arabic"/>
          <w:sz w:val="20"/>
          <w:szCs w:val="30"/>
          <w:rtl/>
        </w:rPr>
        <w:t>الذي قدمه به</w:t>
      </w:r>
      <w:r w:rsidR="009840D3" w:rsidRPr="006148BB">
        <w:rPr>
          <w:rFonts w:cs="Traditional Arabic"/>
          <w:sz w:val="20"/>
          <w:szCs w:val="30"/>
          <w:rtl/>
        </w:rPr>
        <w:t xml:space="preserve"> فريق الاتصال في المرفق التاسع لهذا التقرير.</w:t>
      </w:r>
    </w:p>
    <w:p w:rsidR="007C4230" w:rsidRPr="00574651" w:rsidRDefault="00465EDE" w:rsidP="00574651">
      <w:pPr>
        <w:spacing w:after="120" w:line="400" w:lineRule="exact"/>
        <w:ind w:left="1132" w:hanging="708"/>
        <w:jc w:val="both"/>
        <w:rPr>
          <w:rFonts w:cs="Traditional Arabic"/>
          <w:b/>
          <w:bCs/>
          <w:sz w:val="20"/>
          <w:szCs w:val="30"/>
          <w:rtl/>
        </w:rPr>
      </w:pPr>
      <w:r>
        <w:rPr>
          <w:rFonts w:cs="Traditional Arabic" w:hint="cs"/>
          <w:b/>
          <w:bCs/>
          <w:sz w:val="20"/>
          <w:szCs w:val="30"/>
          <w:rtl/>
        </w:rPr>
        <w:t>7</w:t>
      </w:r>
      <w:r w:rsidRPr="00574651">
        <w:rPr>
          <w:rFonts w:cs="Traditional Arabic"/>
          <w:b/>
          <w:bCs/>
          <w:sz w:val="20"/>
          <w:szCs w:val="30"/>
          <w:rtl/>
        </w:rPr>
        <w:t xml:space="preserve"> </w:t>
      </w:r>
      <w:r w:rsidR="007C4230" w:rsidRPr="00574651">
        <w:rPr>
          <w:rFonts w:cs="Traditional Arabic"/>
          <w:b/>
          <w:bCs/>
          <w:sz w:val="20"/>
          <w:szCs w:val="30"/>
          <w:rtl/>
        </w:rPr>
        <w:t>-</w:t>
      </w:r>
      <w:r w:rsidR="007C4230" w:rsidRPr="00574651">
        <w:rPr>
          <w:rFonts w:cs="Traditional Arabic"/>
          <w:b/>
          <w:bCs/>
          <w:sz w:val="20"/>
          <w:szCs w:val="30"/>
          <w:rtl/>
        </w:rPr>
        <w:tab/>
      </w:r>
      <w:r w:rsidR="00574651" w:rsidRPr="00574651">
        <w:rPr>
          <w:rFonts w:cs="Traditional Arabic"/>
          <w:b/>
          <w:bCs/>
          <w:sz w:val="20"/>
          <w:szCs w:val="30"/>
          <w:rtl/>
        </w:rPr>
        <w:t>المادة 24: الأمانة</w:t>
      </w:r>
    </w:p>
    <w:p w:rsidR="005D4945" w:rsidRPr="009531C3" w:rsidRDefault="005D4945" w:rsidP="006B7BE5">
      <w:pPr>
        <w:tabs>
          <w:tab w:val="left" w:pos="1841"/>
        </w:tabs>
        <w:spacing w:after="120" w:line="400" w:lineRule="exact"/>
        <w:ind w:left="1134"/>
        <w:jc w:val="both"/>
        <w:rPr>
          <w:rFonts w:cs="Traditional Arabic"/>
          <w:sz w:val="20"/>
          <w:szCs w:val="30"/>
          <w:rtl/>
        </w:rPr>
      </w:pPr>
      <w:r>
        <w:rPr>
          <w:rFonts w:cs="Traditional Arabic"/>
          <w:sz w:val="20"/>
          <w:szCs w:val="30"/>
          <w:rtl/>
        </w:rPr>
        <w:t>156</w:t>
      </w:r>
      <w:r w:rsidR="00574651">
        <w:rPr>
          <w:rFonts w:cs="Traditional Arabic"/>
          <w:sz w:val="20"/>
          <w:szCs w:val="30"/>
          <w:rtl/>
        </w:rPr>
        <w:t>-</w:t>
      </w:r>
      <w:r w:rsidR="00574651">
        <w:rPr>
          <w:rFonts w:cs="Traditional Arabic"/>
          <w:sz w:val="20"/>
          <w:szCs w:val="30"/>
          <w:rtl/>
        </w:rPr>
        <w:tab/>
      </w:r>
      <w:r w:rsidRPr="009531C3">
        <w:rPr>
          <w:rFonts w:cs="Traditional Arabic"/>
          <w:sz w:val="20"/>
          <w:szCs w:val="30"/>
          <w:rtl/>
        </w:rPr>
        <w:t xml:space="preserve">قدم ممثل الأمانة البند الفرعي </w:t>
      </w:r>
      <w:r>
        <w:rPr>
          <w:rFonts w:cs="Traditional Arabic"/>
          <w:sz w:val="20"/>
          <w:szCs w:val="30"/>
          <w:rtl/>
        </w:rPr>
        <w:t>موجزاً</w:t>
      </w:r>
      <w:r w:rsidRPr="009531C3">
        <w:rPr>
          <w:rFonts w:cs="Traditional Arabic"/>
          <w:sz w:val="20"/>
          <w:szCs w:val="30"/>
          <w:rtl/>
        </w:rPr>
        <w:t xml:space="preserve"> المعلومات الواردة في الوثيقة </w:t>
      </w:r>
      <w:r w:rsidRPr="009531C3">
        <w:rPr>
          <w:rFonts w:cs="Traditional Arabic"/>
          <w:sz w:val="20"/>
          <w:szCs w:val="30"/>
        </w:rPr>
        <w:t>UNEP(DTIE)/Hg/INC.7/15</w:t>
      </w:r>
      <w:r w:rsidRPr="009531C3">
        <w:rPr>
          <w:rFonts w:cs="Traditional Arabic"/>
          <w:sz w:val="20"/>
          <w:szCs w:val="30"/>
          <w:rtl/>
        </w:rPr>
        <w:t xml:space="preserve"> التي تحتوي على تقرير عن </w:t>
      </w:r>
      <w:r w:rsidR="00C25F0C">
        <w:rPr>
          <w:rFonts w:cs="Traditional Arabic"/>
          <w:sz w:val="20"/>
          <w:szCs w:val="30"/>
          <w:rtl/>
        </w:rPr>
        <w:t>المقترحات المتعلقة ب</w:t>
      </w:r>
      <w:r w:rsidRPr="009531C3">
        <w:rPr>
          <w:rFonts w:cs="Traditional Arabic"/>
          <w:sz w:val="20"/>
          <w:szCs w:val="30"/>
          <w:rtl/>
        </w:rPr>
        <w:t xml:space="preserve">كيفية أداء المدير التنفيذي لبرنامج الأمم المتحدة للبيئة لمهام الأمانة الدائمة لاتفاقية ميناماتا بشأن الزئبق، بما في ذلك تحليل </w:t>
      </w:r>
      <w:r w:rsidR="00C25F0C">
        <w:rPr>
          <w:rFonts w:cs="Traditional Arabic"/>
          <w:sz w:val="20"/>
          <w:szCs w:val="30"/>
          <w:rtl/>
        </w:rPr>
        <w:t>خيارات</w:t>
      </w:r>
      <w:r w:rsidR="00C25F0C" w:rsidRPr="009531C3">
        <w:rPr>
          <w:rFonts w:cs="Traditional Arabic"/>
          <w:sz w:val="20"/>
          <w:szCs w:val="30"/>
          <w:rtl/>
        </w:rPr>
        <w:t xml:space="preserve"> </w:t>
      </w:r>
      <w:r w:rsidR="00C25F0C">
        <w:rPr>
          <w:rFonts w:cs="Traditional Arabic"/>
          <w:sz w:val="20"/>
          <w:szCs w:val="30"/>
          <w:rtl/>
        </w:rPr>
        <w:t>تتناول</w:t>
      </w:r>
      <w:r w:rsidRPr="009531C3">
        <w:rPr>
          <w:rFonts w:cs="Traditional Arabic"/>
          <w:sz w:val="20"/>
          <w:szCs w:val="30"/>
          <w:rtl/>
        </w:rPr>
        <w:t>، في جملة أمور، مس</w:t>
      </w:r>
      <w:r w:rsidR="00C25F0C">
        <w:rPr>
          <w:rFonts w:cs="Traditional Arabic"/>
          <w:sz w:val="20"/>
          <w:szCs w:val="30"/>
          <w:rtl/>
        </w:rPr>
        <w:t xml:space="preserve">ائل </w:t>
      </w:r>
      <w:r w:rsidRPr="009531C3">
        <w:rPr>
          <w:rFonts w:cs="Traditional Arabic"/>
          <w:sz w:val="20"/>
          <w:szCs w:val="30"/>
          <w:rtl/>
        </w:rPr>
        <w:t xml:space="preserve">فعالية الأداء، </w:t>
      </w:r>
      <w:r w:rsidR="00C25F0C">
        <w:rPr>
          <w:rFonts w:cs="Traditional Arabic"/>
          <w:sz w:val="20"/>
          <w:szCs w:val="30"/>
          <w:rtl/>
        </w:rPr>
        <w:t>والتكاليف مقابل المنافع</w:t>
      </w:r>
      <w:r w:rsidRPr="009531C3">
        <w:rPr>
          <w:rFonts w:cs="Traditional Arabic"/>
          <w:sz w:val="20"/>
          <w:szCs w:val="30"/>
          <w:rtl/>
        </w:rPr>
        <w:t xml:space="preserve">، والمواقع المختلفة </w:t>
      </w:r>
      <w:r>
        <w:rPr>
          <w:rFonts w:cs="Traditional Arabic"/>
          <w:sz w:val="20"/>
          <w:szCs w:val="30"/>
          <w:rtl/>
        </w:rPr>
        <w:t xml:space="preserve">المقترحة </w:t>
      </w:r>
      <w:r w:rsidRPr="009531C3">
        <w:rPr>
          <w:rFonts w:cs="Traditional Arabic"/>
          <w:sz w:val="20"/>
          <w:szCs w:val="30"/>
          <w:rtl/>
        </w:rPr>
        <w:t xml:space="preserve">للأمانة، وإدماج الأمانة </w:t>
      </w:r>
      <w:r w:rsidR="00C25F0C">
        <w:rPr>
          <w:rFonts w:cs="Traditional Arabic"/>
          <w:sz w:val="20"/>
          <w:szCs w:val="30"/>
          <w:rtl/>
        </w:rPr>
        <w:t>مع</w:t>
      </w:r>
      <w:r w:rsidR="00C25F0C" w:rsidRPr="009531C3">
        <w:rPr>
          <w:rFonts w:cs="Traditional Arabic"/>
          <w:sz w:val="20"/>
          <w:szCs w:val="30"/>
          <w:rtl/>
        </w:rPr>
        <w:t xml:space="preserve"> </w:t>
      </w:r>
      <w:r w:rsidRPr="009531C3">
        <w:rPr>
          <w:rFonts w:cs="Traditional Arabic"/>
          <w:sz w:val="20"/>
          <w:szCs w:val="30"/>
          <w:rtl/>
        </w:rPr>
        <w:t>أمانة اتفاقيات بازل، وروتردام، و</w:t>
      </w:r>
      <w:r>
        <w:rPr>
          <w:rFonts w:cs="Traditional Arabic"/>
          <w:sz w:val="20"/>
          <w:szCs w:val="30"/>
          <w:rtl/>
        </w:rPr>
        <w:t>استكهولم</w:t>
      </w:r>
      <w:r w:rsidRPr="009531C3">
        <w:rPr>
          <w:rFonts w:cs="Traditional Arabic"/>
          <w:sz w:val="20"/>
          <w:szCs w:val="30"/>
          <w:rtl/>
        </w:rPr>
        <w:t xml:space="preserve">، واستخدام الأمانة المؤقتة، والوثيقة </w:t>
      </w:r>
      <w:r w:rsidRPr="009531C3">
        <w:rPr>
          <w:rFonts w:cs="Traditional Arabic"/>
          <w:sz w:val="20"/>
          <w:szCs w:val="30"/>
        </w:rPr>
        <w:t>UNEP(DTIE)/Hg/INC.7/16</w:t>
      </w:r>
      <w:r w:rsidRPr="009531C3">
        <w:rPr>
          <w:rFonts w:cs="Traditional Arabic"/>
          <w:sz w:val="20"/>
          <w:szCs w:val="30"/>
          <w:rtl/>
        </w:rPr>
        <w:t xml:space="preserve"> التي تعرض تحليلاً لعروض استضافة الأمانة الدائمة لاتفاقية ميناماتا، والوثيقة </w:t>
      </w:r>
      <w:r w:rsidRPr="009531C3">
        <w:rPr>
          <w:rFonts w:cs="Traditional Arabic"/>
          <w:sz w:val="20"/>
          <w:szCs w:val="30"/>
        </w:rPr>
        <w:t>UNEP(DTIE)/Hg/INC.7/INF/5</w:t>
      </w:r>
      <w:r w:rsidRPr="009531C3">
        <w:rPr>
          <w:rFonts w:cs="Traditional Arabic"/>
          <w:sz w:val="20"/>
          <w:szCs w:val="30"/>
          <w:rtl/>
        </w:rPr>
        <w:t xml:space="preserve"> التي تتضمن </w:t>
      </w:r>
      <w:r w:rsidR="00C25F0C">
        <w:rPr>
          <w:rFonts w:cs="Traditional Arabic"/>
          <w:sz w:val="20"/>
          <w:szCs w:val="30"/>
          <w:rtl/>
        </w:rPr>
        <w:t xml:space="preserve">العرض المقدم من </w:t>
      </w:r>
      <w:r w:rsidRPr="009531C3">
        <w:rPr>
          <w:rFonts w:cs="Traditional Arabic"/>
          <w:sz w:val="20"/>
          <w:szCs w:val="30"/>
          <w:rtl/>
        </w:rPr>
        <w:t xml:space="preserve">حكومة سويسرا لاستضافة الأمانة الدائمة لاتفاقية ميناماتا في جنيف. </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157</w:t>
      </w:r>
      <w:r w:rsidRPr="009531C3">
        <w:rPr>
          <w:rFonts w:cs="Traditional Arabic"/>
          <w:sz w:val="20"/>
          <w:szCs w:val="30"/>
          <w:rtl/>
        </w:rPr>
        <w:t>-</w:t>
      </w:r>
      <w:r w:rsidRPr="009531C3">
        <w:rPr>
          <w:rFonts w:cs="Traditional Arabic"/>
          <w:sz w:val="20"/>
          <w:szCs w:val="30"/>
          <w:rtl/>
        </w:rPr>
        <w:tab/>
        <w:t>وقال إن الوثيقة الأولى تضمنت مقترحين رئيسيين تم وضعهما بالتعاون الوثيق مع الأمين التنفيذي لاتفاقيات بازل، وروتردام، و</w:t>
      </w:r>
      <w:r>
        <w:rPr>
          <w:rFonts w:cs="Traditional Arabic"/>
          <w:sz w:val="20"/>
          <w:szCs w:val="30"/>
          <w:rtl/>
        </w:rPr>
        <w:t>استكهولم</w:t>
      </w:r>
      <w:r w:rsidRPr="009531C3">
        <w:rPr>
          <w:rFonts w:cs="Traditional Arabic"/>
          <w:sz w:val="20"/>
          <w:szCs w:val="30"/>
          <w:rtl/>
        </w:rPr>
        <w:t>. فالمقترح الأول هو إدماج الأمانة المؤقتة لاتفاقية ميناماتا في أمانة اتفاقيات بازل، وروتردام، و</w:t>
      </w:r>
      <w:r>
        <w:rPr>
          <w:rFonts w:cs="Traditional Arabic"/>
          <w:sz w:val="20"/>
          <w:szCs w:val="30"/>
          <w:rtl/>
        </w:rPr>
        <w:t>استكهولم</w:t>
      </w:r>
      <w:r w:rsidRPr="009531C3">
        <w:rPr>
          <w:rFonts w:cs="Traditional Arabic"/>
          <w:sz w:val="20"/>
          <w:szCs w:val="30"/>
          <w:rtl/>
        </w:rPr>
        <w:t>، أما المقترح الثاني فهو استخدام الأمانة المؤقتة. وقُدم خياران في إطار المقترح الأول: الإدماج الفوري والكامل للأمانة المؤقتة في هيكل أمانة اتفاقيات بازل، وروتردام، و</w:t>
      </w:r>
      <w:r>
        <w:rPr>
          <w:rFonts w:cs="Traditional Arabic"/>
          <w:sz w:val="20"/>
          <w:szCs w:val="30"/>
          <w:rtl/>
        </w:rPr>
        <w:t>استكهولم</w:t>
      </w:r>
      <w:r w:rsidRPr="009531C3">
        <w:rPr>
          <w:rFonts w:cs="Traditional Arabic"/>
          <w:sz w:val="20"/>
          <w:szCs w:val="30"/>
          <w:rtl/>
        </w:rPr>
        <w:t>، أو إنشاء فرع جديد لاتفاقية ميناماتا، على أساس مؤقت، داخل أمانة اتفاقيات بازل، وروتردام، و</w:t>
      </w:r>
      <w:r>
        <w:rPr>
          <w:rFonts w:cs="Traditional Arabic"/>
          <w:sz w:val="20"/>
          <w:szCs w:val="30"/>
          <w:rtl/>
        </w:rPr>
        <w:t>استكهولم</w:t>
      </w:r>
      <w:r w:rsidRPr="009531C3">
        <w:rPr>
          <w:rFonts w:cs="Traditional Arabic"/>
          <w:sz w:val="20"/>
          <w:szCs w:val="30"/>
          <w:rtl/>
        </w:rPr>
        <w:t xml:space="preserve"> على أن يتم الإدماج الكامل في هذه الأمانة في مرحلة لاحقة. وفيما يتعلق بمقترح استخدام الأمانة المؤقتة، فقد نظر هذا الخيار في إمكانية</w:t>
      </w:r>
      <w:r w:rsidR="001A42AA">
        <w:rPr>
          <w:rFonts w:cs="Traditional Arabic"/>
          <w:sz w:val="20"/>
          <w:szCs w:val="30"/>
          <w:rtl/>
        </w:rPr>
        <w:t xml:space="preserve"> إنشاء</w:t>
      </w:r>
      <w:r w:rsidRPr="009531C3">
        <w:rPr>
          <w:rFonts w:cs="Traditional Arabic"/>
          <w:sz w:val="20"/>
          <w:szCs w:val="30"/>
          <w:rtl/>
        </w:rPr>
        <w:t xml:space="preserve"> أمانة دائمة قائمة بذاتها، بما في ذلك خيارات مختلف</w:t>
      </w:r>
      <w:r>
        <w:rPr>
          <w:rFonts w:cs="Traditional Arabic"/>
          <w:sz w:val="20"/>
          <w:szCs w:val="30"/>
          <w:rtl/>
        </w:rPr>
        <w:t>ة</w:t>
      </w:r>
      <w:r w:rsidRPr="009531C3">
        <w:rPr>
          <w:rFonts w:cs="Traditional Arabic"/>
          <w:sz w:val="20"/>
          <w:szCs w:val="30"/>
          <w:rtl/>
        </w:rPr>
        <w:t xml:space="preserve"> </w:t>
      </w:r>
      <w:r>
        <w:rPr>
          <w:rFonts w:cs="Traditional Arabic"/>
          <w:sz w:val="20"/>
          <w:szCs w:val="30"/>
          <w:rtl/>
        </w:rPr>
        <w:t>ل</w:t>
      </w:r>
      <w:r w:rsidRPr="009531C3">
        <w:rPr>
          <w:rFonts w:cs="Traditional Arabic"/>
          <w:sz w:val="20"/>
          <w:szCs w:val="30"/>
          <w:rtl/>
        </w:rPr>
        <w:t xml:space="preserve">لموقع الفعلي للأمانة. وفي إطار كل خيار، </w:t>
      </w:r>
      <w:r>
        <w:rPr>
          <w:rFonts w:cs="Traditional Arabic"/>
          <w:sz w:val="20"/>
          <w:szCs w:val="30"/>
          <w:rtl/>
        </w:rPr>
        <w:t>جرى بيان</w:t>
      </w:r>
      <w:r w:rsidRPr="009531C3">
        <w:rPr>
          <w:rFonts w:cs="Traditional Arabic"/>
          <w:sz w:val="20"/>
          <w:szCs w:val="30"/>
          <w:rtl/>
        </w:rPr>
        <w:t xml:space="preserve"> الاحتياجات من الموظفين والتكاليف </w:t>
      </w:r>
      <w:r>
        <w:rPr>
          <w:rFonts w:cs="Traditional Arabic"/>
          <w:sz w:val="20"/>
          <w:szCs w:val="30"/>
          <w:rtl/>
        </w:rPr>
        <w:t>المرتبطة ب</w:t>
      </w:r>
      <w:r w:rsidRPr="009531C3">
        <w:rPr>
          <w:rFonts w:cs="Traditional Arabic"/>
          <w:sz w:val="20"/>
          <w:szCs w:val="30"/>
          <w:rtl/>
        </w:rPr>
        <w:t>كل موقع. وقال إن اللجنة قد ترغب في النظر في الوثيقة في الدورة الحالية.</w:t>
      </w:r>
    </w:p>
    <w:p w:rsidR="005D4945" w:rsidRPr="009531C3" w:rsidRDefault="005D4945" w:rsidP="006B7BE5">
      <w:pPr>
        <w:tabs>
          <w:tab w:val="left" w:pos="1841"/>
        </w:tabs>
        <w:spacing w:after="120" w:line="400" w:lineRule="exact"/>
        <w:ind w:left="1134"/>
        <w:jc w:val="both"/>
        <w:rPr>
          <w:rFonts w:cs="Traditional Arabic"/>
          <w:sz w:val="20"/>
          <w:szCs w:val="30"/>
          <w:rtl/>
        </w:rPr>
      </w:pPr>
      <w:r>
        <w:rPr>
          <w:rFonts w:cs="Traditional Arabic"/>
          <w:sz w:val="20"/>
          <w:szCs w:val="30"/>
          <w:rtl/>
        </w:rPr>
        <w:t>158</w:t>
      </w:r>
      <w:r w:rsidRPr="009531C3">
        <w:rPr>
          <w:rFonts w:cs="Traditional Arabic"/>
          <w:sz w:val="20"/>
          <w:szCs w:val="30"/>
          <w:rtl/>
        </w:rPr>
        <w:t>-</w:t>
      </w:r>
      <w:r w:rsidRPr="009531C3">
        <w:rPr>
          <w:rFonts w:cs="Traditional Arabic"/>
          <w:sz w:val="20"/>
          <w:szCs w:val="30"/>
          <w:rtl/>
        </w:rPr>
        <w:tab/>
        <w:t>وبعد ذلك تحدث الأمين التنفيذي لاتفاقيات بازل، وروتردام، و</w:t>
      </w:r>
      <w:r>
        <w:rPr>
          <w:rFonts w:cs="Traditional Arabic"/>
          <w:sz w:val="20"/>
          <w:szCs w:val="30"/>
          <w:rtl/>
        </w:rPr>
        <w:t>استكهولم</w:t>
      </w:r>
      <w:r w:rsidRPr="009531C3">
        <w:rPr>
          <w:rFonts w:cs="Traditional Arabic"/>
          <w:sz w:val="20"/>
          <w:szCs w:val="30"/>
          <w:rtl/>
        </w:rPr>
        <w:t xml:space="preserve"> أمام اللجنة بإيجاز. </w:t>
      </w:r>
      <w:r>
        <w:rPr>
          <w:rFonts w:cs="Traditional Arabic"/>
          <w:sz w:val="20"/>
          <w:szCs w:val="30"/>
          <w:rtl/>
        </w:rPr>
        <w:t>وفي معرض إشارته</w:t>
      </w:r>
      <w:r w:rsidRPr="009531C3">
        <w:rPr>
          <w:rFonts w:cs="Traditional Arabic"/>
          <w:sz w:val="20"/>
          <w:szCs w:val="30"/>
          <w:rtl/>
        </w:rPr>
        <w:t xml:space="preserve"> إلى مرور أربع سنوات منذ أن أصبحت أمانات اتفاقيات بازل، وروتردام، و</w:t>
      </w:r>
      <w:r>
        <w:rPr>
          <w:rFonts w:cs="Traditional Arabic"/>
          <w:sz w:val="20"/>
          <w:szCs w:val="30"/>
          <w:rtl/>
        </w:rPr>
        <w:t>استكهولم</w:t>
      </w:r>
      <w:r w:rsidRPr="009531C3">
        <w:rPr>
          <w:rFonts w:cs="Traditional Arabic"/>
          <w:sz w:val="20"/>
          <w:szCs w:val="30"/>
          <w:rtl/>
        </w:rPr>
        <w:t xml:space="preserve"> أمانة واحدة، </w:t>
      </w:r>
      <w:r>
        <w:rPr>
          <w:rFonts w:cs="Traditional Arabic"/>
          <w:sz w:val="20"/>
          <w:szCs w:val="30"/>
          <w:rtl/>
        </w:rPr>
        <w:t xml:space="preserve">قال </w:t>
      </w:r>
      <w:r w:rsidRPr="009531C3">
        <w:rPr>
          <w:rFonts w:cs="Traditional Arabic"/>
          <w:sz w:val="20"/>
          <w:szCs w:val="30"/>
          <w:rtl/>
        </w:rPr>
        <w:t>إن إدماج هذه الأمانات أدى إلى تحسينات كبيرة في كفاءة أداء الاتفاقيات الثلاث. وأضاف أن مؤتمر الأطراف في اتفاقية ميناماتا إذا أوكل لأمانة الاتفاقيات الثلاث عمليات أمانة اتفاقية ميناماتا، فإن أمانة الاتفاقيات ستمنح اتفاقية ميناماتا</w:t>
      </w:r>
      <w:r>
        <w:rPr>
          <w:rFonts w:cs="Traditional Arabic"/>
          <w:sz w:val="20"/>
          <w:szCs w:val="30"/>
          <w:rtl/>
        </w:rPr>
        <w:t xml:space="preserve"> </w:t>
      </w:r>
      <w:r w:rsidRPr="009531C3">
        <w:rPr>
          <w:rFonts w:cs="Traditional Arabic"/>
          <w:sz w:val="20"/>
          <w:szCs w:val="30"/>
          <w:rtl/>
        </w:rPr>
        <w:t xml:space="preserve">كل الاهتمام والرعاية التي تستحقها. </w:t>
      </w:r>
      <w:r w:rsidR="006B7BE5">
        <w:rPr>
          <w:rFonts w:cs="Traditional Arabic"/>
          <w:sz w:val="20"/>
          <w:szCs w:val="30"/>
          <w:rtl/>
        </w:rPr>
        <w:t>وأبدى استعداده</w:t>
      </w:r>
      <w:r w:rsidRPr="009531C3">
        <w:rPr>
          <w:rFonts w:cs="Traditional Arabic"/>
          <w:sz w:val="20"/>
          <w:szCs w:val="30"/>
          <w:rtl/>
        </w:rPr>
        <w:t xml:space="preserve"> للإجابة على أي أسئلة قد تطرحها اللجنة</w:t>
      </w:r>
      <w:r w:rsidR="006B7BE5">
        <w:rPr>
          <w:rFonts w:cs="Traditional Arabic"/>
          <w:sz w:val="20"/>
          <w:szCs w:val="30"/>
          <w:rtl/>
        </w:rPr>
        <w:t xml:space="preserve"> في هذا الصدد</w:t>
      </w:r>
      <w:r w:rsidRPr="009531C3">
        <w:rPr>
          <w:rFonts w:cs="Traditional Arabic"/>
          <w:sz w:val="20"/>
          <w:szCs w:val="30"/>
          <w:rtl/>
        </w:rPr>
        <w:t>.</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159</w:t>
      </w:r>
      <w:r w:rsidRPr="009531C3">
        <w:rPr>
          <w:rFonts w:cs="Traditional Arabic"/>
          <w:sz w:val="20"/>
          <w:szCs w:val="30"/>
          <w:rtl/>
        </w:rPr>
        <w:t>-</w:t>
      </w:r>
      <w:r w:rsidRPr="009531C3">
        <w:rPr>
          <w:rFonts w:cs="Traditional Arabic"/>
          <w:sz w:val="20"/>
          <w:szCs w:val="30"/>
          <w:rtl/>
        </w:rPr>
        <w:tab/>
        <w:t>وفي سياق المناقشة التي</w:t>
      </w:r>
      <w:r w:rsidR="006B7BE5">
        <w:rPr>
          <w:rFonts w:cs="Traditional Arabic"/>
          <w:sz w:val="20"/>
          <w:szCs w:val="30"/>
          <w:rtl/>
        </w:rPr>
        <w:t xml:space="preserve"> أعقبت ذلك</w:t>
      </w:r>
      <w:r w:rsidRPr="009531C3">
        <w:rPr>
          <w:rFonts w:cs="Traditional Arabic"/>
          <w:sz w:val="20"/>
          <w:szCs w:val="30"/>
          <w:rtl/>
        </w:rPr>
        <w:t>، ناقشت اللجنة أولاً مقترح المدير التنفيذي بشأن كيفية أدائه لمهام الأمانة الدائمة لاتفاقية ميناماتا، ثم نظرت بعد ذلك في عرض الحكومة السويسرية استضافة الأمانة.</w:t>
      </w:r>
    </w:p>
    <w:p w:rsidR="00190358" w:rsidRDefault="00190358" w:rsidP="00FD263C">
      <w:pPr>
        <w:rPr>
          <w:rFonts w:cs="Traditional Arabic"/>
          <w:b/>
          <w:bCs/>
          <w:sz w:val="20"/>
          <w:szCs w:val="30"/>
          <w:rtl/>
        </w:rPr>
      </w:pPr>
      <w:r>
        <w:rPr>
          <w:rFonts w:cs="Traditional Arabic"/>
          <w:b/>
          <w:bCs/>
          <w:sz w:val="20"/>
          <w:szCs w:val="30"/>
          <w:rtl/>
        </w:rPr>
        <w:br w:type="page"/>
      </w:r>
    </w:p>
    <w:p w:rsidR="005D4945" w:rsidRPr="009531C3" w:rsidRDefault="005D4945" w:rsidP="005D4945">
      <w:pPr>
        <w:spacing w:after="120" w:line="400" w:lineRule="exact"/>
        <w:ind w:left="1132" w:hanging="708"/>
        <w:jc w:val="both"/>
        <w:rPr>
          <w:rFonts w:cs="Traditional Arabic"/>
          <w:b/>
          <w:bCs/>
          <w:sz w:val="20"/>
          <w:szCs w:val="30"/>
          <w:rtl/>
        </w:rPr>
      </w:pPr>
      <w:r>
        <w:rPr>
          <w:rFonts w:cs="Traditional Arabic"/>
          <w:b/>
          <w:bCs/>
          <w:sz w:val="20"/>
          <w:szCs w:val="30"/>
          <w:rtl/>
        </w:rPr>
        <w:t>(أ)</w:t>
      </w:r>
      <w:r>
        <w:rPr>
          <w:rFonts w:cs="Traditional Arabic"/>
          <w:b/>
          <w:bCs/>
          <w:sz w:val="20"/>
          <w:szCs w:val="30"/>
          <w:rtl/>
        </w:rPr>
        <w:tab/>
      </w:r>
      <w:r w:rsidRPr="009531C3">
        <w:rPr>
          <w:rFonts w:cs="Traditional Arabic"/>
          <w:b/>
          <w:bCs/>
          <w:sz w:val="20"/>
          <w:szCs w:val="30"/>
          <w:rtl/>
        </w:rPr>
        <w:t>مقترح المدير التنفيذي بشأن كيفية أدائه لمهام الأمانة الدائمة لاتفاقية ميناماتا</w:t>
      </w:r>
      <w:r w:rsidR="00C25FE9">
        <w:rPr>
          <w:rFonts w:cs="Traditional Arabic"/>
          <w:b/>
          <w:bCs/>
          <w:sz w:val="20"/>
          <w:szCs w:val="30"/>
          <w:rtl/>
        </w:rPr>
        <w:t xml:space="preserve"> بشأ</w:t>
      </w:r>
      <w:r w:rsidR="006B7BE5">
        <w:rPr>
          <w:rFonts w:cs="Traditional Arabic"/>
          <w:b/>
          <w:bCs/>
          <w:sz w:val="20"/>
          <w:szCs w:val="30"/>
          <w:rtl/>
        </w:rPr>
        <w:t>ن الزئبق</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160</w:t>
      </w:r>
      <w:r w:rsidRPr="009531C3">
        <w:rPr>
          <w:rFonts w:cs="Traditional Arabic"/>
          <w:sz w:val="20"/>
          <w:szCs w:val="30"/>
          <w:rtl/>
        </w:rPr>
        <w:t>-</w:t>
      </w:r>
      <w:r w:rsidRPr="009531C3">
        <w:rPr>
          <w:rFonts w:cs="Traditional Arabic"/>
          <w:sz w:val="20"/>
          <w:szCs w:val="30"/>
          <w:rtl/>
        </w:rPr>
        <w:tab/>
        <w:t xml:space="preserve">فيما يتعلق بمهام وهيكل الأمانة، قال العديد من الممثلين إن القرار بشأن هيكل الأمانة </w:t>
      </w:r>
      <w:r>
        <w:rPr>
          <w:rFonts w:cs="Traditional Arabic"/>
          <w:sz w:val="20"/>
          <w:szCs w:val="30"/>
          <w:rtl/>
        </w:rPr>
        <w:t>وترتيباتها</w:t>
      </w:r>
      <w:r w:rsidRPr="009531C3">
        <w:rPr>
          <w:rFonts w:cs="Traditional Arabic"/>
          <w:sz w:val="20"/>
          <w:szCs w:val="30"/>
          <w:rtl/>
        </w:rPr>
        <w:t xml:space="preserve"> يتسم بأهمية بالغة، وسيتطلب تحليلاً دقيقاً </w:t>
      </w:r>
      <w:r>
        <w:rPr>
          <w:rFonts w:cs="Traditional Arabic"/>
          <w:sz w:val="20"/>
          <w:szCs w:val="30"/>
          <w:rtl/>
        </w:rPr>
        <w:t>ل</w:t>
      </w:r>
      <w:r w:rsidRPr="009531C3">
        <w:rPr>
          <w:rFonts w:cs="Traditional Arabic"/>
          <w:sz w:val="20"/>
          <w:szCs w:val="30"/>
          <w:rtl/>
        </w:rPr>
        <w:t>لخيارات</w:t>
      </w:r>
      <w:r>
        <w:rPr>
          <w:rFonts w:cs="Traditional Arabic"/>
          <w:sz w:val="20"/>
          <w:szCs w:val="30"/>
          <w:rtl/>
        </w:rPr>
        <w:t xml:space="preserve"> المختلفة</w:t>
      </w:r>
      <w:r w:rsidRPr="009531C3">
        <w:rPr>
          <w:rFonts w:cs="Traditional Arabic"/>
          <w:sz w:val="20"/>
          <w:szCs w:val="30"/>
          <w:rtl/>
        </w:rPr>
        <w:t xml:space="preserve"> من جانب مؤتمر الأطراف في اجتماعه الأول. وقال العديد من الممثلين إنه ينبغي اتخاذ القرار على أساس معايير وحقائق موضوعية مثل فعالية التكلفة، وضرورة التعاون والتنسيق بشكل معزز فيما بين الاتفاقيات ذات الصلة بالمواد الكيميائية والنفايات، معربين عن استعدادهم للمشاركة في حوار بناء لتيسير اعتماد القرار. و</w:t>
      </w:r>
      <w:r>
        <w:rPr>
          <w:rFonts w:cs="Traditional Arabic"/>
          <w:sz w:val="20"/>
          <w:szCs w:val="30"/>
          <w:rtl/>
        </w:rPr>
        <w:t>م</w:t>
      </w:r>
      <w:r w:rsidRPr="009531C3">
        <w:rPr>
          <w:rFonts w:cs="Traditional Arabic"/>
          <w:sz w:val="20"/>
          <w:szCs w:val="30"/>
          <w:rtl/>
        </w:rPr>
        <w:t xml:space="preserve">هما كان الخيار الذي </w:t>
      </w:r>
      <w:r>
        <w:rPr>
          <w:rFonts w:cs="Traditional Arabic"/>
          <w:sz w:val="20"/>
          <w:szCs w:val="30"/>
          <w:rtl/>
        </w:rPr>
        <w:t>سيتفق</w:t>
      </w:r>
      <w:r w:rsidRPr="009531C3">
        <w:rPr>
          <w:rFonts w:cs="Traditional Arabic"/>
          <w:sz w:val="20"/>
          <w:szCs w:val="30"/>
          <w:rtl/>
        </w:rPr>
        <w:t xml:space="preserve"> عليه</w:t>
      </w:r>
      <w:r>
        <w:rPr>
          <w:rFonts w:cs="Traditional Arabic"/>
          <w:sz w:val="20"/>
          <w:szCs w:val="30"/>
          <w:rtl/>
        </w:rPr>
        <w:t xml:space="preserve"> كان هناك اتفاق واسع على أن </w:t>
      </w:r>
      <w:r w:rsidRPr="009531C3">
        <w:rPr>
          <w:rFonts w:cs="Traditional Arabic"/>
          <w:sz w:val="20"/>
          <w:szCs w:val="30"/>
          <w:rtl/>
        </w:rPr>
        <w:t xml:space="preserve">الأمانة ينبغي أن تكون قوية، وفعالة، وذات كفاءة، وقادرة على </w:t>
      </w:r>
      <w:r>
        <w:rPr>
          <w:rFonts w:cs="Traditional Arabic"/>
          <w:sz w:val="20"/>
          <w:szCs w:val="30"/>
          <w:rtl/>
        </w:rPr>
        <w:t>إبراز أهمية</w:t>
      </w:r>
      <w:r w:rsidRPr="009531C3">
        <w:rPr>
          <w:rFonts w:cs="Traditional Arabic"/>
          <w:sz w:val="20"/>
          <w:szCs w:val="30"/>
          <w:rtl/>
        </w:rPr>
        <w:t xml:space="preserve"> اتفاقية ميناماتا ومجموعة المواد الكيميائية والنفايات</w:t>
      </w:r>
      <w:r>
        <w:rPr>
          <w:rFonts w:cs="Traditional Arabic"/>
          <w:sz w:val="20"/>
          <w:szCs w:val="30"/>
          <w:rtl/>
        </w:rPr>
        <w:t xml:space="preserve"> على نحو أفضل</w:t>
      </w:r>
      <w:r w:rsidRPr="009531C3">
        <w:rPr>
          <w:rFonts w:cs="Traditional Arabic"/>
          <w:sz w:val="20"/>
          <w:szCs w:val="30"/>
          <w:rtl/>
        </w:rPr>
        <w:t xml:space="preserve">. </w:t>
      </w:r>
    </w:p>
    <w:p w:rsidR="005D4945" w:rsidRDefault="005D4945" w:rsidP="003E0FD7">
      <w:pPr>
        <w:tabs>
          <w:tab w:val="left" w:pos="1841"/>
        </w:tabs>
        <w:spacing w:after="120" w:line="400" w:lineRule="exact"/>
        <w:ind w:left="1134"/>
        <w:jc w:val="both"/>
        <w:rPr>
          <w:rFonts w:cs="Traditional Arabic"/>
          <w:sz w:val="20"/>
          <w:szCs w:val="30"/>
          <w:rtl/>
        </w:rPr>
      </w:pPr>
      <w:r>
        <w:rPr>
          <w:rFonts w:cs="Traditional Arabic"/>
          <w:sz w:val="20"/>
          <w:szCs w:val="30"/>
          <w:rtl/>
        </w:rPr>
        <w:t>161</w:t>
      </w:r>
      <w:r w:rsidRPr="009531C3">
        <w:rPr>
          <w:rFonts w:cs="Traditional Arabic"/>
          <w:sz w:val="20"/>
          <w:szCs w:val="30"/>
          <w:rtl/>
        </w:rPr>
        <w:t>-</w:t>
      </w:r>
      <w:r w:rsidRPr="009531C3">
        <w:rPr>
          <w:rFonts w:cs="Traditional Arabic"/>
          <w:sz w:val="20"/>
          <w:szCs w:val="30"/>
          <w:rtl/>
        </w:rPr>
        <w:tab/>
        <w:t>وأعرب العديد من الممثلين عن دعمهم لإدماج أمانة اتفاقية ميناماتا في الهيكل الحالي لأمانة اتفاقيات بازل، وروتردام، و</w:t>
      </w:r>
      <w:r>
        <w:rPr>
          <w:rFonts w:cs="Traditional Arabic"/>
          <w:sz w:val="20"/>
          <w:szCs w:val="30"/>
          <w:rtl/>
        </w:rPr>
        <w:t>استكهولم</w:t>
      </w:r>
      <w:r w:rsidRPr="009531C3">
        <w:rPr>
          <w:rFonts w:cs="Traditional Arabic"/>
          <w:sz w:val="20"/>
          <w:szCs w:val="30"/>
          <w:rtl/>
        </w:rPr>
        <w:t>، قائلين إن هذا الإدماج</w:t>
      </w:r>
      <w:r w:rsidR="006B7BE5">
        <w:rPr>
          <w:rFonts w:cs="Traditional Arabic"/>
          <w:sz w:val="20"/>
          <w:szCs w:val="30"/>
          <w:rtl/>
        </w:rPr>
        <w:t xml:space="preserve"> سيضمن تقديم الدعم للاتفاقية بأكبر قدر ممكن من فعالية التكلفة، ويزيد من ظهورها، و</w:t>
      </w:r>
      <w:r w:rsidRPr="009531C3">
        <w:rPr>
          <w:rFonts w:cs="Traditional Arabic"/>
          <w:sz w:val="20"/>
          <w:szCs w:val="30"/>
          <w:rtl/>
        </w:rPr>
        <w:t xml:space="preserve">يساعد </w:t>
      </w:r>
      <w:r>
        <w:rPr>
          <w:rFonts w:cs="Traditional Arabic"/>
          <w:sz w:val="20"/>
          <w:szCs w:val="30"/>
          <w:rtl/>
        </w:rPr>
        <w:t>على</w:t>
      </w:r>
      <w:r w:rsidRPr="009531C3">
        <w:rPr>
          <w:rFonts w:cs="Traditional Arabic"/>
          <w:sz w:val="20"/>
          <w:szCs w:val="30"/>
          <w:rtl/>
        </w:rPr>
        <w:t xml:space="preserve"> رفع مستوى التعاون والتنسيق فيما بين الاتفاقيات الأربع إلى الحد الأقصى، ويضمن اتساق السياسات والاتساق البرنامجي، والتماسك المؤسسي في مجموعة المواد الكيميائية والنفايات، </w:t>
      </w:r>
      <w:r>
        <w:rPr>
          <w:rFonts w:cs="Traditional Arabic"/>
          <w:sz w:val="20"/>
          <w:szCs w:val="30"/>
          <w:rtl/>
        </w:rPr>
        <w:t>كما أنه</w:t>
      </w:r>
      <w:r w:rsidRPr="009531C3">
        <w:rPr>
          <w:rFonts w:cs="Traditional Arabic"/>
          <w:sz w:val="20"/>
          <w:szCs w:val="30"/>
          <w:rtl/>
        </w:rPr>
        <w:t xml:space="preserve"> </w:t>
      </w:r>
      <w:r>
        <w:rPr>
          <w:rFonts w:cs="Traditional Arabic"/>
          <w:sz w:val="20"/>
          <w:szCs w:val="30"/>
          <w:rtl/>
        </w:rPr>
        <w:t>و</w:t>
      </w:r>
      <w:r w:rsidRPr="009531C3">
        <w:rPr>
          <w:rFonts w:cs="Traditional Arabic"/>
          <w:sz w:val="20"/>
          <w:szCs w:val="30"/>
          <w:rtl/>
        </w:rPr>
        <w:t>بفضل الإدارة المشتركة،</w:t>
      </w:r>
      <w:r>
        <w:rPr>
          <w:rFonts w:cs="Traditional Arabic"/>
          <w:sz w:val="20"/>
          <w:szCs w:val="30"/>
          <w:rtl/>
        </w:rPr>
        <w:t xml:space="preserve"> سيقلل</w:t>
      </w:r>
      <w:r w:rsidRPr="009531C3">
        <w:rPr>
          <w:rFonts w:cs="Traditional Arabic"/>
          <w:sz w:val="20"/>
          <w:szCs w:val="30"/>
          <w:rtl/>
        </w:rPr>
        <w:t xml:space="preserve"> التكاليف الإدارية، ويعزز بالتالي قدرة الأطراف على الوفاء بالتزاماتها بموجب كل اتفاقية. </w:t>
      </w:r>
      <w:r w:rsidR="006B7BE5">
        <w:rPr>
          <w:rFonts w:cs="Traditional Arabic"/>
          <w:sz w:val="20"/>
          <w:szCs w:val="30"/>
          <w:rtl/>
        </w:rPr>
        <w:t>و</w:t>
      </w:r>
      <w:r w:rsidR="009840D3" w:rsidRPr="006148BB">
        <w:rPr>
          <w:rFonts w:cs="Traditional Arabic"/>
          <w:sz w:val="20"/>
          <w:szCs w:val="30"/>
          <w:rtl/>
        </w:rPr>
        <w:t xml:space="preserve">اقترح أحد الممثلين إنشاء مؤسسة قوية متكاملة عن طريق </w:t>
      </w:r>
      <w:r w:rsidR="006B7BE5">
        <w:rPr>
          <w:rFonts w:cs="Traditional Arabic"/>
          <w:sz w:val="20"/>
          <w:szCs w:val="30"/>
          <w:rtl/>
        </w:rPr>
        <w:t>دمج</w:t>
      </w:r>
      <w:r w:rsidR="009840D3" w:rsidRPr="006148BB">
        <w:rPr>
          <w:rFonts w:cs="Traditional Arabic"/>
          <w:sz w:val="20"/>
          <w:szCs w:val="30"/>
          <w:rtl/>
        </w:rPr>
        <w:t xml:space="preserve"> أمانات اتفاقيات بازل وروتردام واستكهولم وميناماتا، وفرع المواد الكيميائية والنفايات التابع لشعبة التكنولوجيا والصناعة والاقتصاد </w:t>
      </w:r>
      <w:r w:rsidR="006B7BE5">
        <w:rPr>
          <w:rFonts w:cs="Traditional Arabic"/>
          <w:sz w:val="20"/>
          <w:szCs w:val="30"/>
          <w:rtl/>
        </w:rPr>
        <w:t>في</w:t>
      </w:r>
      <w:r w:rsidR="009840D3" w:rsidRPr="006148BB">
        <w:rPr>
          <w:rFonts w:cs="Traditional Arabic"/>
          <w:sz w:val="20"/>
          <w:szCs w:val="30"/>
          <w:rtl/>
        </w:rPr>
        <w:t xml:space="preserve"> برنامج الأمم المتحدة للبيئة، والنهج الاستراتيجي للإدارة الدولية للمواد الكيميائية، مع الاحتفاظ </w:t>
      </w:r>
      <w:r w:rsidR="00C050EB">
        <w:rPr>
          <w:rFonts w:cs="Traditional Arabic" w:hint="cs"/>
          <w:sz w:val="20"/>
          <w:szCs w:val="30"/>
          <w:rtl/>
        </w:rPr>
        <w:t>بشيء</w:t>
      </w:r>
      <w:r w:rsidR="009840D3" w:rsidRPr="006148BB">
        <w:rPr>
          <w:rFonts w:cs="Traditional Arabic"/>
          <w:sz w:val="20"/>
          <w:szCs w:val="30"/>
          <w:rtl/>
        </w:rPr>
        <w:t xml:space="preserve"> من الاستقلالية داخل ذلك </w:t>
      </w:r>
      <w:r w:rsidR="003E0FD7">
        <w:rPr>
          <w:rFonts w:cs="Traditional Arabic"/>
          <w:sz w:val="20"/>
          <w:szCs w:val="30"/>
          <w:rtl/>
        </w:rPr>
        <w:t>الهيكل</w:t>
      </w:r>
      <w:r w:rsidR="009840D3" w:rsidRPr="006148BB">
        <w:rPr>
          <w:rFonts w:cs="Traditional Arabic"/>
          <w:sz w:val="20"/>
          <w:szCs w:val="30"/>
          <w:rtl/>
        </w:rPr>
        <w:t xml:space="preserve">، وبهدف تطوير الإدارة السليمة للمواد الكيميائية والنفايات عالمياً، وتطبيق نهج تآزري على مختلف الاتفاقيات والبرامج </w:t>
      </w:r>
      <w:r w:rsidR="003E0FD7">
        <w:rPr>
          <w:rFonts w:cs="Traditional Arabic"/>
          <w:sz w:val="20"/>
          <w:szCs w:val="30"/>
          <w:rtl/>
        </w:rPr>
        <w:t>في</w:t>
      </w:r>
      <w:r w:rsidR="009840D3" w:rsidRPr="006148BB">
        <w:rPr>
          <w:rFonts w:cs="Traditional Arabic"/>
          <w:sz w:val="20"/>
          <w:szCs w:val="30"/>
          <w:rtl/>
        </w:rPr>
        <w:t xml:space="preserve"> </w:t>
      </w:r>
      <w:r w:rsidR="003E0FD7">
        <w:rPr>
          <w:rFonts w:cs="Traditional Arabic"/>
          <w:sz w:val="20"/>
          <w:szCs w:val="30"/>
          <w:rtl/>
        </w:rPr>
        <w:t>مجموعة</w:t>
      </w:r>
      <w:r w:rsidR="009840D3" w:rsidRPr="006148BB">
        <w:rPr>
          <w:rFonts w:cs="Traditional Arabic"/>
          <w:sz w:val="20"/>
          <w:szCs w:val="30"/>
          <w:rtl/>
        </w:rPr>
        <w:t xml:space="preserve"> المواد الكيميائية والنفايات.</w:t>
      </w:r>
    </w:p>
    <w:p w:rsidR="005D4945" w:rsidRPr="009531C3" w:rsidRDefault="005D4945" w:rsidP="00813985">
      <w:pPr>
        <w:tabs>
          <w:tab w:val="left" w:pos="1841"/>
        </w:tabs>
        <w:spacing w:after="120" w:line="400" w:lineRule="exact"/>
        <w:ind w:left="1134"/>
        <w:jc w:val="both"/>
        <w:rPr>
          <w:rFonts w:cs="Traditional Arabic"/>
          <w:sz w:val="20"/>
          <w:szCs w:val="30"/>
          <w:rtl/>
        </w:rPr>
      </w:pPr>
      <w:r>
        <w:rPr>
          <w:rFonts w:cs="Traditional Arabic"/>
          <w:sz w:val="20"/>
          <w:szCs w:val="30"/>
          <w:rtl/>
        </w:rPr>
        <w:t>162</w:t>
      </w:r>
      <w:r w:rsidRPr="009531C3">
        <w:rPr>
          <w:rFonts w:cs="Traditional Arabic"/>
          <w:sz w:val="20"/>
          <w:szCs w:val="30"/>
          <w:rtl/>
        </w:rPr>
        <w:t>-</w:t>
      </w:r>
      <w:r w:rsidRPr="009531C3">
        <w:rPr>
          <w:rFonts w:cs="Traditional Arabic"/>
          <w:sz w:val="20"/>
          <w:szCs w:val="30"/>
          <w:rtl/>
        </w:rPr>
        <w:tab/>
        <w:t xml:space="preserve">وأشار عدد من الممثلين إلى أن موقع الأمانة ينبغي أن يكون في جنيف من أجل زيادة التعاون والتنسيق مع الاتفاقيات الأخرى في مجموعة المواد الكيميائية والنفايات؛ ولكنهم قالوا إن أمانة اتفاقية ميناماتا </w:t>
      </w:r>
      <w:r>
        <w:rPr>
          <w:rFonts w:cs="Traditional Arabic"/>
          <w:sz w:val="20"/>
          <w:szCs w:val="30"/>
          <w:rtl/>
        </w:rPr>
        <w:t xml:space="preserve">لا </w:t>
      </w:r>
      <w:r w:rsidRPr="009531C3">
        <w:rPr>
          <w:rFonts w:cs="Traditional Arabic"/>
          <w:sz w:val="20"/>
          <w:szCs w:val="30"/>
          <w:rtl/>
        </w:rPr>
        <w:t xml:space="preserve">ينبغي أن تدمج </w:t>
      </w:r>
      <w:r>
        <w:rPr>
          <w:rFonts w:cs="Traditional Arabic"/>
          <w:sz w:val="20"/>
          <w:szCs w:val="30"/>
          <w:rtl/>
        </w:rPr>
        <w:t>بالكامل</w:t>
      </w:r>
      <w:r w:rsidRPr="009531C3">
        <w:rPr>
          <w:rFonts w:cs="Traditional Arabic"/>
          <w:sz w:val="20"/>
          <w:szCs w:val="30"/>
          <w:rtl/>
        </w:rPr>
        <w:t xml:space="preserve"> في أمانة اتفاقية بازل، وروتردام، و</w:t>
      </w:r>
      <w:r>
        <w:rPr>
          <w:rFonts w:cs="Traditional Arabic"/>
          <w:sz w:val="20"/>
          <w:szCs w:val="30"/>
          <w:rtl/>
        </w:rPr>
        <w:t>استكهولم</w:t>
      </w:r>
      <w:r w:rsidRPr="009531C3">
        <w:rPr>
          <w:rFonts w:cs="Traditional Arabic"/>
          <w:sz w:val="20"/>
          <w:szCs w:val="30"/>
          <w:rtl/>
        </w:rPr>
        <w:t xml:space="preserve"> على أن ينظر في هذا الإدماج الكامل في مرحلة لاحقة. وأعرب أحد الممثلين عن </w:t>
      </w:r>
      <w:r w:rsidR="003E0FD7">
        <w:rPr>
          <w:rFonts w:cs="Traditional Arabic"/>
          <w:sz w:val="20"/>
          <w:szCs w:val="30"/>
          <w:rtl/>
        </w:rPr>
        <w:t>تأييد</w:t>
      </w:r>
      <w:r w:rsidR="003E0FD7" w:rsidRPr="009531C3">
        <w:rPr>
          <w:rFonts w:cs="Traditional Arabic"/>
          <w:sz w:val="20"/>
          <w:szCs w:val="30"/>
          <w:rtl/>
        </w:rPr>
        <w:t xml:space="preserve"> </w:t>
      </w:r>
      <w:r w:rsidRPr="009531C3">
        <w:rPr>
          <w:rFonts w:cs="Traditional Arabic"/>
          <w:sz w:val="20"/>
          <w:szCs w:val="30"/>
          <w:rtl/>
        </w:rPr>
        <w:t xml:space="preserve">بلده للخيار 1 (ب) الوارد في الوثيقة </w:t>
      </w:r>
      <w:r w:rsidRPr="009531C3">
        <w:rPr>
          <w:rFonts w:cs="Traditional Arabic"/>
          <w:sz w:val="20"/>
          <w:szCs w:val="30"/>
        </w:rPr>
        <w:t>UNEP(DTIE)/Hg/INC.7/15</w:t>
      </w:r>
      <w:r w:rsidRPr="009531C3">
        <w:rPr>
          <w:rFonts w:cs="Traditional Arabic"/>
          <w:sz w:val="20"/>
          <w:szCs w:val="30"/>
          <w:rtl/>
        </w:rPr>
        <w:t>، أي إنشاء فرع جديد لاتفاقية ميناماتا، على أساس مؤقت، داخل أمانة اتفاقيات بازل، وروتردام، و</w:t>
      </w:r>
      <w:r>
        <w:rPr>
          <w:rFonts w:cs="Traditional Arabic"/>
          <w:sz w:val="20"/>
          <w:szCs w:val="30"/>
          <w:rtl/>
        </w:rPr>
        <w:t>استكهولم</w:t>
      </w:r>
      <w:r w:rsidR="00FD263C">
        <w:rPr>
          <w:rFonts w:cs="Traditional Arabic"/>
          <w:sz w:val="20"/>
          <w:szCs w:val="30"/>
          <w:rtl/>
        </w:rPr>
        <w:t>.</w:t>
      </w:r>
    </w:p>
    <w:p w:rsidR="005D4945" w:rsidRPr="009531C3" w:rsidRDefault="005D4945" w:rsidP="00725C88">
      <w:pPr>
        <w:tabs>
          <w:tab w:val="left" w:pos="1841"/>
        </w:tabs>
        <w:spacing w:after="120" w:line="400" w:lineRule="exact"/>
        <w:ind w:left="1134"/>
        <w:jc w:val="both"/>
        <w:rPr>
          <w:rFonts w:cs="Traditional Arabic"/>
          <w:sz w:val="20"/>
          <w:szCs w:val="30"/>
          <w:rtl/>
        </w:rPr>
      </w:pPr>
      <w:r>
        <w:rPr>
          <w:rFonts w:cs="Traditional Arabic"/>
          <w:sz w:val="20"/>
          <w:szCs w:val="30"/>
          <w:rtl/>
        </w:rPr>
        <w:t>163</w:t>
      </w:r>
      <w:r w:rsidRPr="009531C3">
        <w:rPr>
          <w:rFonts w:cs="Traditional Arabic"/>
          <w:sz w:val="20"/>
          <w:szCs w:val="30"/>
          <w:rtl/>
        </w:rPr>
        <w:t>-</w:t>
      </w:r>
      <w:r w:rsidRPr="009531C3">
        <w:rPr>
          <w:rFonts w:cs="Traditional Arabic"/>
          <w:sz w:val="20"/>
          <w:szCs w:val="30"/>
          <w:rtl/>
        </w:rPr>
        <w:tab/>
        <w:t xml:space="preserve">وأعرب العديد من الممثلين عن </w:t>
      </w:r>
      <w:r w:rsidR="003E0FD7">
        <w:rPr>
          <w:rFonts w:cs="Traditional Arabic"/>
          <w:sz w:val="20"/>
          <w:szCs w:val="30"/>
          <w:rtl/>
        </w:rPr>
        <w:t>تأييدهم</w:t>
      </w:r>
      <w:r w:rsidR="003E0FD7" w:rsidRPr="009531C3">
        <w:rPr>
          <w:rFonts w:cs="Traditional Arabic"/>
          <w:sz w:val="20"/>
          <w:szCs w:val="30"/>
          <w:rtl/>
        </w:rPr>
        <w:t xml:space="preserve"> </w:t>
      </w:r>
      <w:r w:rsidRPr="009531C3">
        <w:rPr>
          <w:rFonts w:cs="Traditional Arabic"/>
          <w:sz w:val="20"/>
          <w:szCs w:val="30"/>
          <w:rtl/>
        </w:rPr>
        <w:t xml:space="preserve">لأمانة مستقلة تعمل، في جملة أمور، على إبراز </w:t>
      </w:r>
      <w:r>
        <w:rPr>
          <w:rFonts w:cs="Traditional Arabic"/>
          <w:sz w:val="20"/>
          <w:szCs w:val="30"/>
          <w:rtl/>
        </w:rPr>
        <w:t>أهمية</w:t>
      </w:r>
      <w:r w:rsidRPr="009531C3">
        <w:rPr>
          <w:rFonts w:cs="Traditional Arabic"/>
          <w:sz w:val="20"/>
          <w:szCs w:val="30"/>
          <w:rtl/>
        </w:rPr>
        <w:t xml:space="preserve"> اتفاقية ميناماتا، وزيادة الوعي بشأنها </w:t>
      </w:r>
      <w:r>
        <w:rPr>
          <w:rFonts w:cs="Traditional Arabic"/>
          <w:sz w:val="20"/>
          <w:szCs w:val="30"/>
          <w:rtl/>
        </w:rPr>
        <w:t>في جميع أنحاء</w:t>
      </w:r>
      <w:r w:rsidRPr="009531C3">
        <w:rPr>
          <w:rFonts w:cs="Traditional Arabic"/>
          <w:sz w:val="20"/>
          <w:szCs w:val="30"/>
          <w:rtl/>
        </w:rPr>
        <w:t xml:space="preserve"> العالم، </w:t>
      </w:r>
      <w:r>
        <w:rPr>
          <w:rFonts w:cs="Traditional Arabic"/>
          <w:sz w:val="20"/>
          <w:szCs w:val="30"/>
          <w:rtl/>
        </w:rPr>
        <w:t>وتستفيد</w:t>
      </w:r>
      <w:r w:rsidRPr="009531C3">
        <w:rPr>
          <w:rFonts w:cs="Traditional Arabic"/>
          <w:sz w:val="20"/>
          <w:szCs w:val="30"/>
          <w:rtl/>
        </w:rPr>
        <w:t xml:space="preserve"> من خبرة الأمانة المؤقتة، </w:t>
      </w:r>
      <w:r>
        <w:rPr>
          <w:rFonts w:cs="Traditional Arabic"/>
          <w:sz w:val="20"/>
          <w:szCs w:val="30"/>
          <w:rtl/>
        </w:rPr>
        <w:t>وتواصل</w:t>
      </w:r>
      <w:r w:rsidRPr="009531C3">
        <w:rPr>
          <w:rFonts w:cs="Traditional Arabic"/>
          <w:sz w:val="20"/>
          <w:szCs w:val="30"/>
          <w:rtl/>
        </w:rPr>
        <w:t xml:space="preserve"> التعاون مع أمانة اتفاقيات بازل، وروتردام، و</w:t>
      </w:r>
      <w:r>
        <w:rPr>
          <w:rFonts w:cs="Traditional Arabic"/>
          <w:sz w:val="20"/>
          <w:szCs w:val="30"/>
          <w:rtl/>
        </w:rPr>
        <w:t>استكهولم</w:t>
      </w:r>
      <w:r w:rsidRPr="009531C3">
        <w:rPr>
          <w:rFonts w:cs="Traditional Arabic"/>
          <w:sz w:val="20"/>
          <w:szCs w:val="30"/>
          <w:rtl/>
        </w:rPr>
        <w:t xml:space="preserve">، </w:t>
      </w:r>
      <w:r>
        <w:rPr>
          <w:rFonts w:cs="Traditional Arabic"/>
          <w:sz w:val="20"/>
          <w:szCs w:val="30"/>
          <w:rtl/>
        </w:rPr>
        <w:t>وتعزز</w:t>
      </w:r>
      <w:r w:rsidRPr="009531C3">
        <w:rPr>
          <w:rFonts w:cs="Traditional Arabic"/>
          <w:sz w:val="20"/>
          <w:szCs w:val="30"/>
          <w:rtl/>
        </w:rPr>
        <w:t xml:space="preserve"> قدرة الأطراف على تنفيذ الاتفاقية، </w:t>
      </w:r>
      <w:r>
        <w:rPr>
          <w:rFonts w:cs="Traditional Arabic"/>
          <w:sz w:val="20"/>
          <w:szCs w:val="30"/>
          <w:rtl/>
        </w:rPr>
        <w:t>و</w:t>
      </w:r>
      <w:r w:rsidRPr="009531C3">
        <w:rPr>
          <w:rFonts w:cs="Traditional Arabic"/>
          <w:sz w:val="20"/>
          <w:szCs w:val="30"/>
          <w:rtl/>
        </w:rPr>
        <w:t xml:space="preserve">يكون </w:t>
      </w:r>
      <w:r w:rsidR="00734F0D">
        <w:rPr>
          <w:rFonts w:cs="Traditional Arabic"/>
          <w:sz w:val="20"/>
          <w:szCs w:val="30"/>
          <w:rtl/>
        </w:rPr>
        <w:t>لديها</w:t>
      </w:r>
      <w:r w:rsidR="00734F0D" w:rsidRPr="009531C3">
        <w:rPr>
          <w:rFonts w:cs="Traditional Arabic"/>
          <w:sz w:val="20"/>
          <w:szCs w:val="30"/>
          <w:rtl/>
        </w:rPr>
        <w:t xml:space="preserve"> </w:t>
      </w:r>
      <w:r w:rsidRPr="009531C3">
        <w:rPr>
          <w:rFonts w:cs="Traditional Arabic"/>
          <w:sz w:val="20"/>
          <w:szCs w:val="30"/>
          <w:rtl/>
        </w:rPr>
        <w:t xml:space="preserve">موظفون </w:t>
      </w:r>
      <w:r>
        <w:rPr>
          <w:rFonts w:cs="Traditional Arabic"/>
          <w:sz w:val="20"/>
          <w:szCs w:val="30"/>
          <w:rtl/>
        </w:rPr>
        <w:t>متفرغون بال</w:t>
      </w:r>
      <w:r w:rsidRPr="009531C3">
        <w:rPr>
          <w:rFonts w:cs="Traditional Arabic"/>
          <w:sz w:val="20"/>
          <w:szCs w:val="30"/>
          <w:rtl/>
        </w:rPr>
        <w:t xml:space="preserve">كامل للاتفاقية. وقال أحد الممثلين إن الخبرة </w:t>
      </w:r>
      <w:r>
        <w:rPr>
          <w:rFonts w:cs="Traditional Arabic"/>
          <w:sz w:val="20"/>
          <w:szCs w:val="30"/>
          <w:rtl/>
        </w:rPr>
        <w:t>التي اكتسبت مؤخراً</w:t>
      </w:r>
      <w:r w:rsidRPr="009531C3">
        <w:rPr>
          <w:rFonts w:cs="Traditional Arabic"/>
          <w:sz w:val="20"/>
          <w:szCs w:val="30"/>
          <w:rtl/>
        </w:rPr>
        <w:t xml:space="preserve"> </w:t>
      </w:r>
      <w:r>
        <w:rPr>
          <w:rFonts w:cs="Traditional Arabic"/>
          <w:sz w:val="20"/>
          <w:szCs w:val="30"/>
          <w:rtl/>
        </w:rPr>
        <w:t>من عملية</w:t>
      </w:r>
      <w:r w:rsidRPr="009531C3">
        <w:rPr>
          <w:rFonts w:cs="Traditional Arabic"/>
          <w:sz w:val="20"/>
          <w:szCs w:val="30"/>
          <w:rtl/>
        </w:rPr>
        <w:t xml:space="preserve"> التآزر في مجموعة المواد الكيميائية والنفايات لم تفض إلى فوائد كبيرة بالنسبة للاتفاقيات المعنية، كما أنها </w:t>
      </w:r>
      <w:r>
        <w:rPr>
          <w:rFonts w:cs="Traditional Arabic"/>
          <w:sz w:val="20"/>
          <w:szCs w:val="30"/>
          <w:rtl/>
        </w:rPr>
        <w:t>حدت من</w:t>
      </w:r>
      <w:r w:rsidRPr="009531C3">
        <w:rPr>
          <w:rFonts w:cs="Traditional Arabic"/>
          <w:sz w:val="20"/>
          <w:szCs w:val="30"/>
          <w:rtl/>
        </w:rPr>
        <w:t xml:space="preserve"> الأموال والموارد البشرية </w:t>
      </w:r>
      <w:r>
        <w:rPr>
          <w:rFonts w:cs="Traditional Arabic"/>
          <w:sz w:val="20"/>
          <w:szCs w:val="30"/>
          <w:rtl/>
        </w:rPr>
        <w:t xml:space="preserve">المتوفرة </w:t>
      </w:r>
      <w:r w:rsidRPr="009531C3">
        <w:rPr>
          <w:rFonts w:cs="Traditional Arabic"/>
          <w:sz w:val="20"/>
          <w:szCs w:val="30"/>
          <w:rtl/>
        </w:rPr>
        <w:t>للأطراف، وأعرب عن قلقه بأن إدماج اتفاقية ميناماتا في هيكل اتفاقيات بازل، وروتردام، و</w:t>
      </w:r>
      <w:r>
        <w:rPr>
          <w:rFonts w:cs="Traditional Arabic"/>
          <w:sz w:val="20"/>
          <w:szCs w:val="30"/>
          <w:rtl/>
        </w:rPr>
        <w:t>استكهولم</w:t>
      </w:r>
      <w:r w:rsidRPr="009531C3">
        <w:rPr>
          <w:rFonts w:cs="Traditional Arabic"/>
          <w:sz w:val="20"/>
          <w:szCs w:val="30"/>
          <w:rtl/>
        </w:rPr>
        <w:t xml:space="preserve"> قد يزيد الوضع سوءاً. </w:t>
      </w:r>
    </w:p>
    <w:p w:rsidR="005D4945" w:rsidRPr="009531C3" w:rsidRDefault="005D4945" w:rsidP="00C25FE9">
      <w:pPr>
        <w:tabs>
          <w:tab w:val="left" w:pos="1841"/>
        </w:tabs>
        <w:spacing w:after="120" w:line="400" w:lineRule="exact"/>
        <w:ind w:left="1134"/>
        <w:jc w:val="both"/>
        <w:rPr>
          <w:rFonts w:cs="Traditional Arabic"/>
          <w:sz w:val="20"/>
          <w:szCs w:val="30"/>
          <w:rtl/>
        </w:rPr>
      </w:pPr>
      <w:r>
        <w:rPr>
          <w:rFonts w:cs="Traditional Arabic"/>
          <w:sz w:val="20"/>
          <w:szCs w:val="30"/>
          <w:rtl/>
        </w:rPr>
        <w:t>164</w:t>
      </w:r>
      <w:r w:rsidRPr="009531C3">
        <w:rPr>
          <w:rFonts w:cs="Traditional Arabic"/>
          <w:sz w:val="20"/>
          <w:szCs w:val="30"/>
          <w:rtl/>
        </w:rPr>
        <w:t>-</w:t>
      </w:r>
      <w:r w:rsidRPr="009531C3">
        <w:rPr>
          <w:rFonts w:cs="Traditional Arabic"/>
          <w:sz w:val="20"/>
          <w:szCs w:val="30"/>
          <w:rtl/>
        </w:rPr>
        <w:tab/>
        <w:t xml:space="preserve">وقالت ممثلة أعربت عن </w:t>
      </w:r>
      <w:r w:rsidR="00734F0D">
        <w:rPr>
          <w:rFonts w:cs="Traditional Arabic"/>
          <w:sz w:val="20"/>
          <w:szCs w:val="30"/>
          <w:rtl/>
        </w:rPr>
        <w:t>تأييدها</w:t>
      </w:r>
      <w:r w:rsidR="00734F0D" w:rsidRPr="009531C3">
        <w:rPr>
          <w:rFonts w:cs="Traditional Arabic"/>
          <w:sz w:val="20"/>
          <w:szCs w:val="30"/>
          <w:rtl/>
        </w:rPr>
        <w:t xml:space="preserve"> </w:t>
      </w:r>
      <w:r w:rsidRPr="009531C3">
        <w:rPr>
          <w:rFonts w:cs="Traditional Arabic"/>
          <w:sz w:val="20"/>
          <w:szCs w:val="30"/>
          <w:rtl/>
        </w:rPr>
        <w:t xml:space="preserve">لأمانة مستقلة إن آراء بلدها تستند إلى تحليل مسألتين، هما: ما هي </w:t>
      </w:r>
      <w:r w:rsidR="00734F0D">
        <w:rPr>
          <w:rFonts w:cs="Traditional Arabic"/>
          <w:sz w:val="20"/>
          <w:szCs w:val="30"/>
          <w:rtl/>
        </w:rPr>
        <w:t>ترتيبات</w:t>
      </w:r>
      <w:r w:rsidR="00734F0D" w:rsidRPr="009531C3">
        <w:rPr>
          <w:rFonts w:cs="Traditional Arabic"/>
          <w:sz w:val="20"/>
          <w:szCs w:val="30"/>
          <w:rtl/>
        </w:rPr>
        <w:t xml:space="preserve"> </w:t>
      </w:r>
      <w:r w:rsidR="00734F0D">
        <w:rPr>
          <w:rFonts w:cs="Traditional Arabic"/>
          <w:sz w:val="20"/>
          <w:szCs w:val="30"/>
          <w:rtl/>
        </w:rPr>
        <w:t>ا</w:t>
      </w:r>
      <w:r w:rsidRPr="009531C3">
        <w:rPr>
          <w:rFonts w:cs="Traditional Arabic"/>
          <w:sz w:val="20"/>
          <w:szCs w:val="30"/>
          <w:rtl/>
        </w:rPr>
        <w:t xml:space="preserve">لأمانة التي ستساعد بشكل أفضل على تحقيق هدف اتفاقية ميناماتا، وما </w:t>
      </w:r>
      <w:r w:rsidR="00734F0D">
        <w:rPr>
          <w:rFonts w:cs="Traditional Arabic"/>
          <w:sz w:val="20"/>
          <w:szCs w:val="30"/>
          <w:rtl/>
        </w:rPr>
        <w:t>هو</w:t>
      </w:r>
      <w:r w:rsidR="00734F0D" w:rsidRPr="009531C3">
        <w:rPr>
          <w:rFonts w:cs="Traditional Arabic"/>
          <w:sz w:val="20"/>
          <w:szCs w:val="30"/>
          <w:rtl/>
        </w:rPr>
        <w:t xml:space="preserve"> </w:t>
      </w:r>
      <w:r w:rsidRPr="009531C3">
        <w:rPr>
          <w:rFonts w:cs="Traditional Arabic"/>
          <w:sz w:val="20"/>
          <w:szCs w:val="30"/>
          <w:rtl/>
        </w:rPr>
        <w:t>الترتيب الأكثر فعالية من حيث التكلفة؟ وفيما يتعلق بالسؤال الأول، قالت إن</w:t>
      </w:r>
      <w:r>
        <w:rPr>
          <w:rFonts w:cs="Traditional Arabic"/>
          <w:sz w:val="20"/>
          <w:szCs w:val="30"/>
          <w:rtl/>
        </w:rPr>
        <w:t>ه يلزم أقصى مستوى ممكن لظهور</w:t>
      </w:r>
      <w:r w:rsidRPr="009531C3">
        <w:rPr>
          <w:rFonts w:cs="Traditional Arabic"/>
          <w:sz w:val="20"/>
          <w:szCs w:val="30"/>
          <w:rtl/>
        </w:rPr>
        <w:t xml:space="preserve"> الاتفاقية</w:t>
      </w:r>
      <w:r>
        <w:rPr>
          <w:rFonts w:cs="Traditional Arabic"/>
          <w:sz w:val="20"/>
          <w:szCs w:val="30"/>
          <w:rtl/>
        </w:rPr>
        <w:t xml:space="preserve"> </w:t>
      </w:r>
      <w:r w:rsidR="00734F0D">
        <w:rPr>
          <w:rFonts w:cs="Traditional Arabic"/>
          <w:sz w:val="20"/>
          <w:szCs w:val="30"/>
          <w:rtl/>
        </w:rPr>
        <w:t>ولدعمها</w:t>
      </w:r>
      <w:r w:rsidR="00734F0D" w:rsidRPr="009531C3">
        <w:rPr>
          <w:rFonts w:cs="Traditional Arabic"/>
          <w:sz w:val="20"/>
          <w:szCs w:val="30"/>
          <w:rtl/>
        </w:rPr>
        <w:t xml:space="preserve"> </w:t>
      </w:r>
      <w:r w:rsidRPr="009531C3">
        <w:rPr>
          <w:rFonts w:cs="Traditional Arabic"/>
          <w:sz w:val="20"/>
          <w:szCs w:val="30"/>
          <w:rtl/>
        </w:rPr>
        <w:t xml:space="preserve">السياسي، لا سيما في المراحل الأولى من حياة الاتفاقية لتشجيع تصديقات إضافية، وضمان أن الأطراف تلقى الدعم الذي تحتاج إليه. وأعربت عن قلقها </w:t>
      </w:r>
      <w:r>
        <w:rPr>
          <w:rFonts w:cs="Traditional Arabic"/>
          <w:sz w:val="20"/>
          <w:szCs w:val="30"/>
          <w:rtl/>
        </w:rPr>
        <w:t>من</w:t>
      </w:r>
      <w:r w:rsidRPr="009531C3">
        <w:rPr>
          <w:rFonts w:cs="Traditional Arabic"/>
          <w:sz w:val="20"/>
          <w:szCs w:val="30"/>
          <w:rtl/>
        </w:rPr>
        <w:t xml:space="preserve"> أن مقترح إدماج الأمانة في أمانة اتفاقيات بازل، وروتردام، و</w:t>
      </w:r>
      <w:r>
        <w:rPr>
          <w:rFonts w:cs="Traditional Arabic"/>
          <w:sz w:val="20"/>
          <w:szCs w:val="30"/>
          <w:rtl/>
        </w:rPr>
        <w:t>استكهولم</w:t>
      </w:r>
      <w:r w:rsidRPr="009531C3">
        <w:rPr>
          <w:rFonts w:cs="Traditional Arabic"/>
          <w:sz w:val="20"/>
          <w:szCs w:val="30"/>
          <w:rtl/>
        </w:rPr>
        <w:t xml:space="preserve"> يوحي بأن 20 في المائة فقط من وقت الأمين </w:t>
      </w:r>
      <w:r w:rsidR="00734F0D">
        <w:rPr>
          <w:rFonts w:cs="Traditional Arabic"/>
          <w:sz w:val="20"/>
          <w:szCs w:val="30"/>
          <w:rtl/>
        </w:rPr>
        <w:t>التنفيذي</w:t>
      </w:r>
      <w:r w:rsidR="00734F0D" w:rsidRPr="009531C3">
        <w:rPr>
          <w:rFonts w:cs="Traditional Arabic"/>
          <w:sz w:val="20"/>
          <w:szCs w:val="30"/>
          <w:rtl/>
        </w:rPr>
        <w:t xml:space="preserve"> </w:t>
      </w:r>
      <w:r w:rsidRPr="009531C3">
        <w:rPr>
          <w:rFonts w:cs="Traditional Arabic"/>
          <w:sz w:val="20"/>
          <w:szCs w:val="30"/>
          <w:rtl/>
        </w:rPr>
        <w:t>سيُكرس لاتفاقية ميناماتا، وقالت إن ذلك لا</w:t>
      </w:r>
      <w:r w:rsidR="00C25FE9">
        <w:rPr>
          <w:rFonts w:cs="Traditional Arabic"/>
          <w:sz w:val="20"/>
          <w:szCs w:val="30"/>
          <w:rtl/>
        </w:rPr>
        <w:t> </w:t>
      </w:r>
      <w:r w:rsidRPr="009531C3">
        <w:rPr>
          <w:rFonts w:cs="Traditional Arabic"/>
          <w:sz w:val="20"/>
          <w:szCs w:val="30"/>
          <w:rtl/>
        </w:rPr>
        <w:t xml:space="preserve">يكفي. وفيما يتعلق بالسؤال الثاني، طلبت، </w:t>
      </w:r>
      <w:r w:rsidR="00734F0D">
        <w:rPr>
          <w:rFonts w:cs="Traditional Arabic"/>
          <w:sz w:val="20"/>
          <w:szCs w:val="30"/>
          <w:rtl/>
        </w:rPr>
        <w:t>وأيد</w:t>
      </w:r>
      <w:r w:rsidR="00734F0D" w:rsidRPr="009531C3">
        <w:rPr>
          <w:rFonts w:cs="Traditional Arabic"/>
          <w:sz w:val="20"/>
          <w:szCs w:val="30"/>
          <w:rtl/>
        </w:rPr>
        <w:t xml:space="preserve"> </w:t>
      </w:r>
      <w:r w:rsidRPr="009531C3">
        <w:rPr>
          <w:rFonts w:cs="Traditional Arabic"/>
          <w:sz w:val="20"/>
          <w:szCs w:val="30"/>
          <w:rtl/>
        </w:rPr>
        <w:t xml:space="preserve">طلبها العديد من الممثلين الآخرين، توفير معلومات إضافية في النسخة المنقحة من الوثيقة </w:t>
      </w:r>
      <w:r w:rsidRPr="009531C3">
        <w:rPr>
          <w:rFonts w:cs="Traditional Arabic"/>
          <w:sz w:val="20"/>
          <w:szCs w:val="30"/>
        </w:rPr>
        <w:t>UNEP(DTIE)/Hg/INC.7/15</w:t>
      </w:r>
      <w:r w:rsidRPr="009531C3">
        <w:rPr>
          <w:rFonts w:cs="Traditional Arabic"/>
          <w:sz w:val="20"/>
          <w:szCs w:val="30"/>
          <w:rtl/>
        </w:rPr>
        <w:t xml:space="preserve"> عن التكاليف الكاملة لتصريف شؤون أمانة قوية في كل موقع من المواقع المقترحة المحددة في الوثيقة، بما في ذلك تكاليف عقد الاجتماعات في كل موقع. وطلب أحد الممثلين بصفة خاصة إدراج تحليل إضافي لتكاليف ومزايا اختيار نيروبي كموقع للأمانة وهي المدينة التي تستضيف أمانة الأوزون. وفي الختام، قالت إن مناقشة مقترح إدماج الأمانة في أمانة اتفاقيات بازل، وروتردام، و</w:t>
      </w:r>
      <w:r>
        <w:rPr>
          <w:rFonts w:cs="Traditional Arabic"/>
          <w:sz w:val="20"/>
          <w:szCs w:val="30"/>
          <w:rtl/>
        </w:rPr>
        <w:t>استكهولم</w:t>
      </w:r>
      <w:r w:rsidRPr="009531C3">
        <w:rPr>
          <w:rFonts w:cs="Traditional Arabic"/>
          <w:sz w:val="20"/>
          <w:szCs w:val="30"/>
          <w:rtl/>
        </w:rPr>
        <w:t xml:space="preserve"> ينبغي أن يقت</w:t>
      </w:r>
      <w:r>
        <w:rPr>
          <w:rFonts w:cs="Traditional Arabic"/>
          <w:sz w:val="20"/>
          <w:szCs w:val="30"/>
          <w:rtl/>
        </w:rPr>
        <w:t>ص</w:t>
      </w:r>
      <w:r w:rsidRPr="009531C3">
        <w:rPr>
          <w:rFonts w:cs="Traditional Arabic"/>
          <w:sz w:val="20"/>
          <w:szCs w:val="30"/>
          <w:rtl/>
        </w:rPr>
        <w:t xml:space="preserve">ر على المسائل الإدارية، ولا ينبغي أن </w:t>
      </w:r>
      <w:r>
        <w:rPr>
          <w:rFonts w:cs="Traditional Arabic"/>
          <w:sz w:val="20"/>
          <w:szCs w:val="30"/>
          <w:rtl/>
        </w:rPr>
        <w:t>يتسع نطاقه لكي يشمل</w:t>
      </w:r>
      <w:r w:rsidRPr="009531C3">
        <w:rPr>
          <w:rFonts w:cs="Traditional Arabic"/>
          <w:sz w:val="20"/>
          <w:szCs w:val="30"/>
          <w:rtl/>
        </w:rPr>
        <w:t xml:space="preserve"> أوجه التآزر بين السياسات العامة أو </w:t>
      </w:r>
      <w:r>
        <w:rPr>
          <w:rFonts w:cs="Traditional Arabic"/>
          <w:sz w:val="20"/>
          <w:szCs w:val="30"/>
          <w:rtl/>
        </w:rPr>
        <w:t>ال</w:t>
      </w:r>
      <w:r w:rsidRPr="009531C3">
        <w:rPr>
          <w:rFonts w:cs="Traditional Arabic"/>
          <w:sz w:val="20"/>
          <w:szCs w:val="30"/>
          <w:rtl/>
        </w:rPr>
        <w:t xml:space="preserve">ترتيبات </w:t>
      </w:r>
      <w:r>
        <w:rPr>
          <w:rFonts w:cs="Traditional Arabic"/>
          <w:sz w:val="20"/>
          <w:szCs w:val="30"/>
          <w:rtl/>
        </w:rPr>
        <w:t>ال</w:t>
      </w:r>
      <w:r w:rsidRPr="009531C3">
        <w:rPr>
          <w:rFonts w:cs="Traditional Arabic"/>
          <w:sz w:val="20"/>
          <w:szCs w:val="30"/>
          <w:rtl/>
        </w:rPr>
        <w:t xml:space="preserve">أخرى </w:t>
      </w:r>
      <w:r>
        <w:rPr>
          <w:rFonts w:cs="Traditional Arabic"/>
          <w:sz w:val="20"/>
          <w:szCs w:val="30"/>
          <w:rtl/>
        </w:rPr>
        <w:t xml:space="preserve">التي </w:t>
      </w:r>
      <w:r w:rsidRPr="009531C3">
        <w:rPr>
          <w:rFonts w:cs="Traditional Arabic"/>
          <w:sz w:val="20"/>
          <w:szCs w:val="30"/>
          <w:rtl/>
        </w:rPr>
        <w:t>تحدث في مجموعة المواد الكيميائية والنفايات.</w:t>
      </w:r>
    </w:p>
    <w:p w:rsidR="005D4945" w:rsidRPr="009531C3" w:rsidRDefault="005D4945" w:rsidP="00E425C1">
      <w:pPr>
        <w:tabs>
          <w:tab w:val="left" w:pos="1841"/>
        </w:tabs>
        <w:spacing w:after="120" w:line="400" w:lineRule="exact"/>
        <w:ind w:left="1134"/>
        <w:jc w:val="both"/>
        <w:rPr>
          <w:rFonts w:cs="Traditional Arabic"/>
          <w:sz w:val="20"/>
          <w:szCs w:val="30"/>
          <w:rtl/>
        </w:rPr>
      </w:pPr>
      <w:r>
        <w:rPr>
          <w:rFonts w:cs="Traditional Arabic"/>
          <w:sz w:val="20"/>
          <w:szCs w:val="30"/>
          <w:rtl/>
        </w:rPr>
        <w:t>165</w:t>
      </w:r>
      <w:r w:rsidRPr="009531C3">
        <w:rPr>
          <w:rFonts w:cs="Traditional Arabic"/>
          <w:sz w:val="20"/>
          <w:szCs w:val="30"/>
          <w:rtl/>
        </w:rPr>
        <w:t>-</w:t>
      </w:r>
      <w:r w:rsidRPr="009531C3">
        <w:rPr>
          <w:rFonts w:cs="Traditional Arabic"/>
          <w:sz w:val="20"/>
          <w:szCs w:val="30"/>
          <w:rtl/>
        </w:rPr>
        <w:tab/>
        <w:t xml:space="preserve">وفيما يتعلق بمهام الأمانة الواردة في مرفق الوثيقة </w:t>
      </w:r>
      <w:r w:rsidRPr="009531C3">
        <w:rPr>
          <w:rFonts w:cs="Traditional Arabic"/>
          <w:sz w:val="20"/>
          <w:szCs w:val="30"/>
        </w:rPr>
        <w:t>UNEP(DTIE)/Hg/INC.7/15</w:t>
      </w:r>
      <w:r w:rsidRPr="009531C3">
        <w:rPr>
          <w:rFonts w:cs="Traditional Arabic"/>
          <w:sz w:val="20"/>
          <w:szCs w:val="30"/>
          <w:rtl/>
        </w:rPr>
        <w:t xml:space="preserve">، قال أحد الممثلين، متحدثاً بالنيابة عن مجموعة من البلدان، إن </w:t>
      </w:r>
      <w:r w:rsidR="00813985" w:rsidRPr="009531C3">
        <w:rPr>
          <w:rFonts w:cs="Traditional Arabic"/>
          <w:sz w:val="20"/>
          <w:szCs w:val="30"/>
          <w:rtl/>
        </w:rPr>
        <w:t xml:space="preserve">النص </w:t>
      </w:r>
      <w:r w:rsidRPr="009531C3">
        <w:rPr>
          <w:rFonts w:cs="Traditional Arabic"/>
          <w:sz w:val="20"/>
          <w:szCs w:val="30"/>
          <w:rtl/>
        </w:rPr>
        <w:t xml:space="preserve">يجب أن </w:t>
      </w:r>
      <w:r>
        <w:rPr>
          <w:rFonts w:cs="Traditional Arabic"/>
          <w:sz w:val="20"/>
          <w:szCs w:val="30"/>
          <w:rtl/>
        </w:rPr>
        <w:t>يشتمل</w:t>
      </w:r>
      <w:r w:rsidRPr="009531C3">
        <w:rPr>
          <w:rFonts w:cs="Traditional Arabic"/>
          <w:sz w:val="20"/>
          <w:szCs w:val="30"/>
          <w:rtl/>
        </w:rPr>
        <w:t xml:space="preserve"> </w:t>
      </w:r>
      <w:r>
        <w:rPr>
          <w:rFonts w:cs="Traditional Arabic"/>
          <w:sz w:val="20"/>
          <w:szCs w:val="30"/>
          <w:rtl/>
        </w:rPr>
        <w:t xml:space="preserve">على </w:t>
      </w:r>
      <w:r w:rsidRPr="009531C3">
        <w:rPr>
          <w:rFonts w:cs="Traditional Arabic"/>
          <w:sz w:val="20"/>
          <w:szCs w:val="30"/>
          <w:rtl/>
        </w:rPr>
        <w:t xml:space="preserve">التمييز بين مهمة الأمانة </w:t>
      </w:r>
      <w:r>
        <w:rPr>
          <w:rFonts w:cs="Traditional Arabic"/>
          <w:sz w:val="20"/>
          <w:szCs w:val="30"/>
          <w:rtl/>
        </w:rPr>
        <w:t>فيما يتعلق ب</w:t>
      </w:r>
      <w:r w:rsidRPr="009531C3">
        <w:rPr>
          <w:rFonts w:cs="Traditional Arabic"/>
          <w:sz w:val="20"/>
          <w:szCs w:val="30"/>
          <w:rtl/>
        </w:rPr>
        <w:t xml:space="preserve">تقديم المساعدة بصورة عامة للأطراف، ومهمتها </w:t>
      </w:r>
      <w:r>
        <w:rPr>
          <w:rFonts w:cs="Traditional Arabic"/>
          <w:sz w:val="20"/>
          <w:szCs w:val="30"/>
          <w:rtl/>
        </w:rPr>
        <w:t xml:space="preserve">المتعلقة </w:t>
      </w:r>
      <w:r w:rsidRPr="009531C3">
        <w:rPr>
          <w:rFonts w:cs="Traditional Arabic"/>
          <w:sz w:val="20"/>
          <w:szCs w:val="30"/>
          <w:rtl/>
        </w:rPr>
        <w:t xml:space="preserve">بتيسير تقديم المساعدة التقنية وبناء القدرات، وهي مهمة </w:t>
      </w:r>
      <w:r>
        <w:rPr>
          <w:rFonts w:cs="Traditional Arabic"/>
          <w:sz w:val="20"/>
          <w:szCs w:val="30"/>
          <w:rtl/>
        </w:rPr>
        <w:t xml:space="preserve">وصفها بأنها </w:t>
      </w:r>
      <w:r w:rsidRPr="009531C3">
        <w:rPr>
          <w:rFonts w:cs="Traditional Arabic"/>
          <w:sz w:val="20"/>
          <w:szCs w:val="30"/>
          <w:rtl/>
        </w:rPr>
        <w:t xml:space="preserve">أكثر تحديداً </w:t>
      </w:r>
      <w:r>
        <w:rPr>
          <w:rFonts w:cs="Traditional Arabic"/>
          <w:sz w:val="20"/>
          <w:szCs w:val="30"/>
          <w:rtl/>
        </w:rPr>
        <w:t>وأكثر استهلاكاً للموارد</w:t>
      </w:r>
      <w:r w:rsidRPr="009531C3">
        <w:rPr>
          <w:rFonts w:cs="Traditional Arabic"/>
          <w:sz w:val="20"/>
          <w:szCs w:val="30"/>
          <w:rtl/>
        </w:rPr>
        <w:t xml:space="preserve">، </w:t>
      </w:r>
      <w:r>
        <w:rPr>
          <w:rFonts w:cs="Traditional Arabic"/>
          <w:sz w:val="20"/>
          <w:szCs w:val="30"/>
          <w:rtl/>
        </w:rPr>
        <w:t>ويلزم</w:t>
      </w:r>
      <w:r w:rsidRPr="009531C3">
        <w:rPr>
          <w:rFonts w:cs="Traditional Arabic"/>
          <w:sz w:val="20"/>
          <w:szCs w:val="30"/>
          <w:rtl/>
        </w:rPr>
        <w:t xml:space="preserve"> </w:t>
      </w:r>
      <w:r>
        <w:rPr>
          <w:rFonts w:cs="Traditional Arabic"/>
          <w:sz w:val="20"/>
          <w:szCs w:val="30"/>
          <w:rtl/>
        </w:rPr>
        <w:t>ربطها</w:t>
      </w:r>
      <w:r w:rsidRPr="009531C3">
        <w:rPr>
          <w:rFonts w:cs="Traditional Arabic"/>
          <w:sz w:val="20"/>
          <w:szCs w:val="30"/>
          <w:rtl/>
        </w:rPr>
        <w:t xml:space="preserve"> بأي قرار يتعلق بالبرنامج الدولي المحدد. واقترح ممثل آخر تعديل الفقرة 21 من المرفق للتشديد على الدور الجوهري للأمانة</w:t>
      </w:r>
      <w:r>
        <w:rPr>
          <w:rFonts w:cs="Traditional Arabic"/>
          <w:sz w:val="20"/>
          <w:szCs w:val="30"/>
          <w:rtl/>
        </w:rPr>
        <w:t>، لا مجرد دورها المحتمل،</w:t>
      </w:r>
      <w:r w:rsidRPr="009531C3">
        <w:rPr>
          <w:rFonts w:cs="Traditional Arabic"/>
          <w:sz w:val="20"/>
          <w:szCs w:val="30"/>
          <w:rtl/>
        </w:rPr>
        <w:t xml:space="preserve"> في مساعدة الأطراف في</w:t>
      </w:r>
      <w:r>
        <w:rPr>
          <w:rFonts w:cs="Traditional Arabic"/>
          <w:sz w:val="20"/>
          <w:szCs w:val="30"/>
          <w:rtl/>
        </w:rPr>
        <w:t xml:space="preserve"> مجال</w:t>
      </w:r>
      <w:r w:rsidRPr="009531C3">
        <w:rPr>
          <w:rFonts w:cs="Traditional Arabic"/>
          <w:sz w:val="20"/>
          <w:szCs w:val="30"/>
          <w:rtl/>
        </w:rPr>
        <w:t xml:space="preserve"> تبادل المعلومات عن التطورات التكنولوجية وغيرها من سبل تخفيض أو إلغاء استخدام الزئبق ومركباته.</w:t>
      </w:r>
    </w:p>
    <w:p w:rsidR="005D4945" w:rsidRPr="009531C3" w:rsidRDefault="005D4945" w:rsidP="00310AEB">
      <w:pPr>
        <w:tabs>
          <w:tab w:val="left" w:pos="1841"/>
        </w:tabs>
        <w:spacing w:after="120" w:line="400" w:lineRule="exact"/>
        <w:ind w:left="1134"/>
        <w:jc w:val="both"/>
        <w:rPr>
          <w:rFonts w:cs="Traditional Arabic"/>
          <w:sz w:val="20"/>
          <w:szCs w:val="30"/>
          <w:rtl/>
        </w:rPr>
      </w:pPr>
      <w:r>
        <w:rPr>
          <w:rFonts w:cs="Traditional Arabic"/>
          <w:sz w:val="20"/>
          <w:szCs w:val="30"/>
          <w:rtl/>
        </w:rPr>
        <w:t>166</w:t>
      </w:r>
      <w:r w:rsidRPr="009531C3">
        <w:rPr>
          <w:rFonts w:cs="Traditional Arabic"/>
          <w:sz w:val="20"/>
          <w:szCs w:val="30"/>
          <w:rtl/>
        </w:rPr>
        <w:t>-</w:t>
      </w:r>
      <w:r w:rsidRPr="009531C3">
        <w:rPr>
          <w:rFonts w:cs="Traditional Arabic"/>
          <w:sz w:val="20"/>
          <w:szCs w:val="30"/>
          <w:rtl/>
        </w:rPr>
        <w:tab/>
        <w:t xml:space="preserve">واستجابة لبعض التعليقات، قال ممثل سويسرا إن </w:t>
      </w:r>
      <w:r>
        <w:rPr>
          <w:rFonts w:cs="Traditional Arabic"/>
          <w:sz w:val="20"/>
          <w:szCs w:val="30"/>
          <w:rtl/>
        </w:rPr>
        <w:t xml:space="preserve">إدماج </w:t>
      </w:r>
      <w:r w:rsidRPr="009531C3">
        <w:rPr>
          <w:rFonts w:cs="Traditional Arabic"/>
          <w:sz w:val="20"/>
          <w:szCs w:val="30"/>
          <w:rtl/>
        </w:rPr>
        <w:t>الأمانة في جنيف س</w:t>
      </w:r>
      <w:r>
        <w:rPr>
          <w:rFonts w:cs="Traditional Arabic"/>
          <w:sz w:val="20"/>
          <w:szCs w:val="30"/>
          <w:rtl/>
        </w:rPr>
        <w:t>ي</w:t>
      </w:r>
      <w:r w:rsidRPr="009531C3">
        <w:rPr>
          <w:rFonts w:cs="Traditional Arabic"/>
          <w:sz w:val="20"/>
          <w:szCs w:val="30"/>
          <w:rtl/>
        </w:rPr>
        <w:t>كلف حوالي 2</w:t>
      </w:r>
      <w:r w:rsidR="00863399">
        <w:rPr>
          <w:rFonts w:cs="Traditional Arabic"/>
          <w:sz w:val="20"/>
          <w:szCs w:val="30"/>
          <w:rtl/>
        </w:rPr>
        <w:t>,</w:t>
      </w:r>
      <w:r w:rsidRPr="009531C3">
        <w:rPr>
          <w:rFonts w:cs="Traditional Arabic"/>
          <w:sz w:val="20"/>
          <w:szCs w:val="30"/>
          <w:rtl/>
        </w:rPr>
        <w:t>2 مليون دولار، ولذلك فإن الإدماج هو خيار فعال من حيث التكلفة. وفيما يتعلق بتكاليف مو</w:t>
      </w:r>
      <w:r>
        <w:rPr>
          <w:rFonts w:cs="Traditional Arabic"/>
          <w:sz w:val="20"/>
          <w:szCs w:val="30"/>
          <w:rtl/>
        </w:rPr>
        <w:t>ا</w:t>
      </w:r>
      <w:r w:rsidRPr="009531C3">
        <w:rPr>
          <w:rFonts w:cs="Traditional Arabic"/>
          <w:sz w:val="20"/>
          <w:szCs w:val="30"/>
          <w:rtl/>
        </w:rPr>
        <w:t xml:space="preserve">قع الأمانة الواردة في الوثيقة </w:t>
      </w:r>
      <w:r w:rsidRPr="009531C3">
        <w:rPr>
          <w:rFonts w:cs="Traditional Arabic"/>
          <w:sz w:val="20"/>
          <w:szCs w:val="30"/>
        </w:rPr>
        <w:t>UNEP(DTIE)/Hg/INC.7/15</w:t>
      </w:r>
      <w:r w:rsidRPr="009531C3">
        <w:rPr>
          <w:rFonts w:cs="Traditional Arabic"/>
          <w:sz w:val="20"/>
          <w:szCs w:val="30"/>
          <w:rtl/>
        </w:rPr>
        <w:t xml:space="preserve">، قال إن تكاليف السفر سترتفع بقدر كبير إذا اُختيرت مدينة أخرى غير جنيف كموقع للأمانة، نظراً إلى أنه </w:t>
      </w:r>
      <w:r>
        <w:rPr>
          <w:rFonts w:cs="Traditional Arabic"/>
          <w:sz w:val="20"/>
          <w:szCs w:val="30"/>
          <w:rtl/>
        </w:rPr>
        <w:t>سيلزم سفر</w:t>
      </w:r>
      <w:r w:rsidRPr="009531C3">
        <w:rPr>
          <w:rFonts w:cs="Traditional Arabic"/>
          <w:sz w:val="20"/>
          <w:szCs w:val="30"/>
          <w:rtl/>
        </w:rPr>
        <w:t xml:space="preserve"> الموظفين إلى المدينة</w:t>
      </w:r>
      <w:r w:rsidR="00813985">
        <w:rPr>
          <w:rFonts w:cs="Traditional Arabic"/>
          <w:sz w:val="20"/>
          <w:szCs w:val="30"/>
          <w:rtl/>
        </w:rPr>
        <w:t xml:space="preserve"> المختارة</w:t>
      </w:r>
      <w:r w:rsidRPr="009531C3">
        <w:rPr>
          <w:rFonts w:cs="Traditional Arabic"/>
          <w:sz w:val="20"/>
          <w:szCs w:val="30"/>
          <w:rtl/>
        </w:rPr>
        <w:t xml:space="preserve"> للمشاركة في </w:t>
      </w:r>
      <w:r>
        <w:rPr>
          <w:rFonts w:cs="Traditional Arabic"/>
          <w:sz w:val="20"/>
          <w:szCs w:val="30"/>
          <w:rtl/>
        </w:rPr>
        <w:t>الكثير</w:t>
      </w:r>
      <w:r w:rsidRPr="009531C3">
        <w:rPr>
          <w:rFonts w:cs="Traditional Arabic"/>
          <w:sz w:val="20"/>
          <w:szCs w:val="30"/>
          <w:rtl/>
        </w:rPr>
        <w:t xml:space="preserve"> من الأنشطة ذات الصلة بالمواد الكيميائية والنفايات التي ستُنظم </w:t>
      </w:r>
      <w:r>
        <w:rPr>
          <w:rFonts w:cs="Traditional Arabic"/>
          <w:sz w:val="20"/>
          <w:szCs w:val="30"/>
          <w:rtl/>
        </w:rPr>
        <w:t>هناك</w:t>
      </w:r>
      <w:r w:rsidRPr="009531C3">
        <w:rPr>
          <w:rFonts w:cs="Traditional Arabic"/>
          <w:sz w:val="20"/>
          <w:szCs w:val="30"/>
          <w:rtl/>
        </w:rPr>
        <w:t xml:space="preserve">، كما أنه ينبغي إضافة تكاليف إيجار مرافق الاجتماعات المتوفرة دون مقابل في جنيف. وتشمل المزايا الأخرى لاختيار جنيف كموقع للأمانة سهولة توفر الخبراء الاستشاريين ذوي الكفاءة، وقدرة موظفي الأمانة على </w:t>
      </w:r>
      <w:r>
        <w:rPr>
          <w:rFonts w:cs="Traditional Arabic"/>
          <w:sz w:val="20"/>
          <w:szCs w:val="30"/>
          <w:rtl/>
        </w:rPr>
        <w:t>الاجتماع ب</w:t>
      </w:r>
      <w:r w:rsidRPr="009531C3">
        <w:rPr>
          <w:rFonts w:cs="Traditional Arabic"/>
          <w:sz w:val="20"/>
          <w:szCs w:val="30"/>
          <w:rtl/>
        </w:rPr>
        <w:t xml:space="preserve">زملائهم </w:t>
      </w:r>
      <w:r>
        <w:rPr>
          <w:rFonts w:cs="Traditional Arabic"/>
          <w:sz w:val="20"/>
          <w:szCs w:val="30"/>
          <w:rtl/>
        </w:rPr>
        <w:t>من</w:t>
      </w:r>
      <w:r w:rsidRPr="009531C3">
        <w:rPr>
          <w:rFonts w:cs="Traditional Arabic"/>
          <w:sz w:val="20"/>
          <w:szCs w:val="30"/>
          <w:rtl/>
        </w:rPr>
        <w:t xml:space="preserve"> المنظمات الأخرى التي تعمل في مجال المواد الكيميائية والنفايات، فضلاً عن ممثلي الحكومات المقيمين في جنيف الذين يتمتع كثيرون منهم بالخبرة في مجال المواد الكيميائية والنفايات وال</w:t>
      </w:r>
      <w:r>
        <w:rPr>
          <w:rFonts w:cs="Traditional Arabic"/>
          <w:sz w:val="20"/>
          <w:szCs w:val="30"/>
          <w:rtl/>
        </w:rPr>
        <w:t>ذ</w:t>
      </w:r>
      <w:r w:rsidRPr="009531C3">
        <w:rPr>
          <w:rFonts w:cs="Traditional Arabic"/>
          <w:sz w:val="20"/>
          <w:szCs w:val="30"/>
          <w:rtl/>
        </w:rPr>
        <w:t xml:space="preserve">ين يمكن </w:t>
      </w:r>
      <w:r>
        <w:rPr>
          <w:rFonts w:cs="Traditional Arabic"/>
          <w:sz w:val="20"/>
          <w:szCs w:val="30"/>
          <w:rtl/>
        </w:rPr>
        <w:t>ل</w:t>
      </w:r>
      <w:r w:rsidRPr="009531C3">
        <w:rPr>
          <w:rFonts w:cs="Traditional Arabic"/>
          <w:sz w:val="20"/>
          <w:szCs w:val="30"/>
          <w:rtl/>
        </w:rPr>
        <w:t>موظف</w:t>
      </w:r>
      <w:r>
        <w:rPr>
          <w:rFonts w:cs="Traditional Arabic"/>
          <w:sz w:val="20"/>
          <w:szCs w:val="30"/>
          <w:rtl/>
        </w:rPr>
        <w:t>ي</w:t>
      </w:r>
      <w:r w:rsidRPr="009531C3">
        <w:rPr>
          <w:rFonts w:cs="Traditional Arabic"/>
          <w:sz w:val="20"/>
          <w:szCs w:val="30"/>
          <w:rtl/>
        </w:rPr>
        <w:t xml:space="preserve"> الأمانة </w:t>
      </w:r>
      <w:r>
        <w:rPr>
          <w:rFonts w:cs="Traditional Arabic"/>
          <w:sz w:val="20"/>
          <w:szCs w:val="30"/>
          <w:rtl/>
        </w:rPr>
        <w:t>التواصل معهم بشأن</w:t>
      </w:r>
      <w:r w:rsidRPr="009531C3">
        <w:rPr>
          <w:rFonts w:cs="Traditional Arabic"/>
          <w:sz w:val="20"/>
          <w:szCs w:val="30"/>
          <w:rtl/>
        </w:rPr>
        <w:t xml:space="preserve"> التحديات التي تواجه تنفيذ الاتفاقية في بلدانهم.</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167</w:t>
      </w:r>
      <w:r w:rsidRPr="009531C3">
        <w:rPr>
          <w:rFonts w:cs="Traditional Arabic"/>
          <w:sz w:val="20"/>
          <w:szCs w:val="30"/>
          <w:rtl/>
        </w:rPr>
        <w:t>-</w:t>
      </w:r>
      <w:r w:rsidRPr="009531C3">
        <w:rPr>
          <w:rFonts w:cs="Traditional Arabic"/>
          <w:sz w:val="20"/>
          <w:szCs w:val="30"/>
          <w:rtl/>
        </w:rPr>
        <w:tab/>
        <w:t xml:space="preserve">وفيما يتعلق بضمان إبراز </w:t>
      </w:r>
      <w:r>
        <w:rPr>
          <w:rFonts w:cs="Traditional Arabic"/>
          <w:sz w:val="20"/>
          <w:szCs w:val="30"/>
          <w:rtl/>
        </w:rPr>
        <w:t>أهمية</w:t>
      </w:r>
      <w:r w:rsidRPr="009531C3">
        <w:rPr>
          <w:rFonts w:cs="Traditional Arabic"/>
          <w:sz w:val="20"/>
          <w:szCs w:val="30"/>
          <w:rtl/>
        </w:rPr>
        <w:t xml:space="preserve"> اتفاقية ميناماتا، و</w:t>
      </w:r>
      <w:r>
        <w:rPr>
          <w:rFonts w:cs="Traditional Arabic"/>
          <w:sz w:val="20"/>
          <w:szCs w:val="30"/>
          <w:rtl/>
        </w:rPr>
        <w:t xml:space="preserve">تقديم </w:t>
      </w:r>
      <w:r w:rsidRPr="009531C3">
        <w:rPr>
          <w:rFonts w:cs="Traditional Arabic"/>
          <w:sz w:val="20"/>
          <w:szCs w:val="30"/>
          <w:rtl/>
        </w:rPr>
        <w:t>الدعم القوي للأطراف، قال إن أفضل هيكل ممكن لتحقيق الهدفين على حد سواء هو إدماج الاتفاقية في هيكل قوي بدلاً من إنشاء هيكل جديد معزول، مشيراً إلى أن اتفاقيات بازل، وروتردام و</w:t>
      </w:r>
      <w:r>
        <w:rPr>
          <w:rFonts w:cs="Traditional Arabic"/>
          <w:sz w:val="20"/>
          <w:szCs w:val="30"/>
          <w:rtl/>
        </w:rPr>
        <w:t>استكهولم</w:t>
      </w:r>
      <w:r w:rsidRPr="009531C3">
        <w:rPr>
          <w:rFonts w:cs="Traditional Arabic"/>
          <w:sz w:val="20"/>
          <w:szCs w:val="30"/>
          <w:rtl/>
        </w:rPr>
        <w:t xml:space="preserve"> أصبحت أكثر بروزاً عندما تكاتفت وقامت بتجميع كفاءاتها وخبراتها. وأخيراً فيما يتعلق بالخيار الثاني الوارد في الوثيقة </w:t>
      </w:r>
      <w:r w:rsidRPr="009531C3">
        <w:rPr>
          <w:rFonts w:cs="Traditional Arabic"/>
          <w:sz w:val="20"/>
          <w:szCs w:val="30"/>
        </w:rPr>
        <w:t>UNEP(DTIE)/Hg/INC.7/15</w:t>
      </w:r>
      <w:r w:rsidRPr="009531C3">
        <w:rPr>
          <w:rFonts w:cs="Traditional Arabic"/>
          <w:sz w:val="20"/>
          <w:szCs w:val="30"/>
          <w:rtl/>
        </w:rPr>
        <w:t xml:space="preserve"> بشأن استخدام الأمانة المؤقتة، قال إن هذا الخيار لا يمكن أن ينطوي</w:t>
      </w:r>
      <w:r>
        <w:rPr>
          <w:rFonts w:cs="Traditional Arabic"/>
          <w:sz w:val="20"/>
          <w:szCs w:val="30"/>
          <w:rtl/>
        </w:rPr>
        <w:t xml:space="preserve"> في الواقع</w:t>
      </w:r>
      <w:r w:rsidRPr="009531C3">
        <w:rPr>
          <w:rFonts w:cs="Traditional Arabic"/>
          <w:sz w:val="20"/>
          <w:szCs w:val="30"/>
          <w:rtl/>
        </w:rPr>
        <w:t xml:space="preserve"> على استمرار ترتيبات الأمانة المؤقتة، نظراً إلى أن مجلس إدارة برنامج الأمم المتحدة للبيئة اتخذ قراراً يقضي </w:t>
      </w:r>
      <w:r>
        <w:rPr>
          <w:rFonts w:cs="Traditional Arabic"/>
          <w:sz w:val="20"/>
          <w:szCs w:val="30"/>
          <w:rtl/>
        </w:rPr>
        <w:t xml:space="preserve">بأن أي اتفاقية تدخل حيز النفاذ يجب أن يكون لها </w:t>
      </w:r>
      <w:r w:rsidRPr="009531C3">
        <w:rPr>
          <w:rFonts w:cs="Traditional Arabic"/>
          <w:sz w:val="20"/>
          <w:szCs w:val="30"/>
          <w:rtl/>
        </w:rPr>
        <w:t>هيكل أمان</w:t>
      </w:r>
      <w:r>
        <w:rPr>
          <w:rFonts w:cs="Traditional Arabic"/>
          <w:sz w:val="20"/>
          <w:szCs w:val="30"/>
          <w:rtl/>
        </w:rPr>
        <w:t>ة</w:t>
      </w:r>
      <w:r w:rsidRPr="009531C3">
        <w:rPr>
          <w:rFonts w:cs="Traditional Arabic"/>
          <w:sz w:val="20"/>
          <w:szCs w:val="30"/>
          <w:rtl/>
        </w:rPr>
        <w:t xml:space="preserve"> مستقل عن فرع المواد الكيميائية والنفايات التابع للبرنامج وهو الفرع الذي يستضيف الأمانة المؤقتة. ونتيجة لذلك، قال إن الخيار الثاني سيتطلب إنشاء هيكل مستقل تماماً، وقائم بذاته. </w:t>
      </w:r>
    </w:p>
    <w:p w:rsidR="005D4945"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 xml:space="preserve">168 </w:t>
      </w:r>
      <w:r w:rsidRPr="009531C3">
        <w:rPr>
          <w:rFonts w:cs="Traditional Arabic"/>
          <w:sz w:val="20"/>
          <w:szCs w:val="30"/>
          <w:rtl/>
        </w:rPr>
        <w:t>-</w:t>
      </w:r>
      <w:r w:rsidRPr="009531C3">
        <w:rPr>
          <w:rFonts w:cs="Traditional Arabic"/>
          <w:sz w:val="20"/>
          <w:szCs w:val="30"/>
          <w:rtl/>
        </w:rPr>
        <w:tab/>
        <w:t xml:space="preserve">وبعد المناقشة </w:t>
      </w:r>
      <w:r>
        <w:rPr>
          <w:rFonts w:cs="Traditional Arabic"/>
          <w:sz w:val="20"/>
          <w:szCs w:val="30"/>
          <w:rtl/>
        </w:rPr>
        <w:t>المذكورة آنفاً</w:t>
      </w:r>
      <w:r w:rsidRPr="009531C3">
        <w:rPr>
          <w:rFonts w:cs="Traditional Arabic"/>
          <w:sz w:val="20"/>
          <w:szCs w:val="30"/>
          <w:rtl/>
        </w:rPr>
        <w:t xml:space="preserve">، أشار الرئيس إلى أن الأمانة ستنقح الوثيقة </w:t>
      </w:r>
      <w:r w:rsidRPr="009531C3">
        <w:rPr>
          <w:rFonts w:cs="Traditional Arabic"/>
          <w:sz w:val="20"/>
          <w:szCs w:val="30"/>
        </w:rPr>
        <w:t>UNEP(DTIE)/Hg/INC.7/15</w:t>
      </w:r>
      <w:r w:rsidRPr="009531C3">
        <w:rPr>
          <w:rFonts w:cs="Traditional Arabic"/>
          <w:sz w:val="20"/>
          <w:szCs w:val="30"/>
          <w:rtl/>
        </w:rPr>
        <w:t xml:space="preserve"> مع أخذ المناقشة أعلاه في الاعتبار ل</w:t>
      </w:r>
      <w:r>
        <w:rPr>
          <w:rFonts w:cs="Traditional Arabic"/>
          <w:sz w:val="20"/>
          <w:szCs w:val="30"/>
          <w:rtl/>
        </w:rPr>
        <w:t xml:space="preserve">كي </w:t>
      </w:r>
      <w:r w:rsidRPr="009531C3">
        <w:rPr>
          <w:rFonts w:cs="Traditional Arabic"/>
          <w:sz w:val="20"/>
          <w:szCs w:val="30"/>
          <w:rtl/>
        </w:rPr>
        <w:t>ينظر فيها مؤتمر الأطراف في اجتماعه الأول.</w:t>
      </w:r>
    </w:p>
    <w:p w:rsidR="005D4945" w:rsidRPr="009531C3" w:rsidRDefault="005D4945" w:rsidP="00725C88">
      <w:pPr>
        <w:spacing w:after="120" w:line="400" w:lineRule="exact"/>
        <w:ind w:left="1132" w:hanging="708"/>
        <w:jc w:val="both"/>
        <w:rPr>
          <w:rFonts w:cs="Traditional Arabic"/>
          <w:b/>
          <w:bCs/>
          <w:sz w:val="20"/>
          <w:szCs w:val="30"/>
          <w:rtl/>
        </w:rPr>
      </w:pPr>
      <w:r>
        <w:rPr>
          <w:rFonts w:cs="Traditional Arabic"/>
          <w:b/>
          <w:bCs/>
          <w:sz w:val="20"/>
          <w:szCs w:val="30"/>
          <w:rtl/>
        </w:rPr>
        <w:t>(ب)</w:t>
      </w:r>
      <w:r w:rsidRPr="009531C3">
        <w:rPr>
          <w:rFonts w:cs="Traditional Arabic"/>
          <w:b/>
          <w:bCs/>
          <w:sz w:val="20"/>
          <w:szCs w:val="30"/>
          <w:rtl/>
        </w:rPr>
        <w:tab/>
      </w:r>
      <w:r w:rsidR="00813985">
        <w:rPr>
          <w:rFonts w:cs="Traditional Arabic"/>
          <w:b/>
          <w:bCs/>
          <w:sz w:val="20"/>
          <w:szCs w:val="30"/>
          <w:rtl/>
        </w:rPr>
        <w:t>البلد الـمُضيف ل</w:t>
      </w:r>
      <w:r w:rsidRPr="009531C3">
        <w:rPr>
          <w:rFonts w:cs="Traditional Arabic"/>
          <w:b/>
          <w:bCs/>
          <w:sz w:val="20"/>
          <w:szCs w:val="30"/>
          <w:rtl/>
        </w:rPr>
        <w:t xml:space="preserve">لأمانة - </w:t>
      </w:r>
      <w:r w:rsidR="00813985">
        <w:rPr>
          <w:rFonts w:cs="Traditional Arabic"/>
          <w:b/>
          <w:bCs/>
          <w:sz w:val="20"/>
          <w:szCs w:val="30"/>
          <w:rtl/>
        </w:rPr>
        <w:t>العرض</w:t>
      </w:r>
      <w:r w:rsidR="00813985" w:rsidRPr="009531C3">
        <w:rPr>
          <w:rFonts w:cs="Traditional Arabic"/>
          <w:b/>
          <w:bCs/>
          <w:sz w:val="20"/>
          <w:szCs w:val="30"/>
          <w:rtl/>
        </w:rPr>
        <w:t xml:space="preserve"> </w:t>
      </w:r>
      <w:r w:rsidRPr="009531C3">
        <w:rPr>
          <w:rFonts w:cs="Traditional Arabic"/>
          <w:b/>
          <w:bCs/>
          <w:sz w:val="20"/>
          <w:szCs w:val="30"/>
          <w:rtl/>
        </w:rPr>
        <w:t>المُقَدَّم من حكومة سويسرا</w:t>
      </w:r>
    </w:p>
    <w:p w:rsidR="005D4945" w:rsidRDefault="005D4945" w:rsidP="00C25FE9">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169-</w:t>
      </w:r>
      <w:r>
        <w:rPr>
          <w:rFonts w:ascii="Traditional Arabic" w:hAnsi="Traditional Arabic" w:cs="Traditional Arabic"/>
          <w:sz w:val="30"/>
          <w:szCs w:val="30"/>
          <w:rtl/>
        </w:rPr>
        <w:tab/>
        <w:t>عَقب</w:t>
      </w:r>
      <w:r w:rsidRPr="00484B42">
        <w:rPr>
          <w:rFonts w:ascii="Traditional Arabic" w:hAnsi="Traditional Arabic" w:cs="Traditional Arabic"/>
          <w:sz w:val="30"/>
          <w:szCs w:val="30"/>
          <w:rtl/>
        </w:rPr>
        <w:t xml:space="preserve"> تقديم </w:t>
      </w:r>
      <w:r>
        <w:rPr>
          <w:rFonts w:ascii="Traditional Arabic" w:hAnsi="Traditional Arabic" w:cs="Traditional Arabic"/>
          <w:sz w:val="30"/>
          <w:szCs w:val="30"/>
          <w:rtl/>
        </w:rPr>
        <w:t>ممثل الأمانة ل</w:t>
      </w:r>
      <w:r w:rsidRPr="00484B42">
        <w:rPr>
          <w:rFonts w:ascii="Traditional Arabic" w:hAnsi="Traditional Arabic" w:cs="Traditional Arabic"/>
          <w:sz w:val="30"/>
          <w:szCs w:val="30"/>
          <w:rtl/>
        </w:rPr>
        <w:t xml:space="preserve">هذا البند الفرعي، </w:t>
      </w:r>
      <w:r>
        <w:rPr>
          <w:rFonts w:ascii="Traditional Arabic" w:hAnsi="Traditional Arabic" w:cs="Traditional Arabic"/>
          <w:sz w:val="30"/>
          <w:szCs w:val="30"/>
          <w:rtl/>
        </w:rPr>
        <w:t xml:space="preserve">قَدَّم </w:t>
      </w:r>
      <w:r w:rsidRPr="00484B42">
        <w:rPr>
          <w:rFonts w:ascii="Traditional Arabic" w:hAnsi="Traditional Arabic" w:cs="Traditional Arabic"/>
          <w:sz w:val="30"/>
          <w:szCs w:val="30"/>
          <w:rtl/>
        </w:rPr>
        <w:t>ممثل سويسرا ع</w:t>
      </w:r>
      <w:r>
        <w:rPr>
          <w:rFonts w:ascii="Traditional Arabic" w:hAnsi="Traditional Arabic" w:cs="Traditional Arabic"/>
          <w:sz w:val="30"/>
          <w:szCs w:val="30"/>
          <w:rtl/>
        </w:rPr>
        <w:t>َ</w:t>
      </w:r>
      <w:r w:rsidRPr="00484B42">
        <w:rPr>
          <w:rFonts w:ascii="Traditional Arabic" w:hAnsi="Traditional Arabic" w:cs="Traditional Arabic"/>
          <w:sz w:val="30"/>
          <w:szCs w:val="30"/>
          <w:rtl/>
        </w:rPr>
        <w:t>رضا</w:t>
      </w:r>
      <w:r w:rsidR="00C25FE9">
        <w:rPr>
          <w:rFonts w:ascii="Traditional Arabic" w:hAnsi="Traditional Arabic" w:cs="Traditional Arabic"/>
          <w:sz w:val="30"/>
          <w:szCs w:val="30"/>
          <w:rtl/>
        </w:rPr>
        <w:t>ً</w:t>
      </w:r>
      <w:r w:rsidRPr="00484B42">
        <w:rPr>
          <w:rFonts w:ascii="Traditional Arabic" w:hAnsi="Traditional Arabic" w:cs="Traditional Arabic"/>
          <w:sz w:val="30"/>
          <w:szCs w:val="30"/>
          <w:rtl/>
        </w:rPr>
        <w:t xml:space="preserve"> من حكومته لاستضافة الأمانة الدائمة لاتفاقية ميناماتا، </w:t>
      </w:r>
      <w:r>
        <w:rPr>
          <w:rFonts w:ascii="Traditional Arabic" w:hAnsi="Traditional Arabic" w:cs="Traditional Arabic"/>
          <w:sz w:val="30"/>
          <w:szCs w:val="30"/>
          <w:rtl/>
        </w:rPr>
        <w:t xml:space="preserve">على النحو </w:t>
      </w:r>
      <w:r w:rsidR="00813985">
        <w:rPr>
          <w:rFonts w:ascii="Traditional Arabic" w:hAnsi="Traditional Arabic" w:cs="Traditional Arabic"/>
          <w:sz w:val="30"/>
          <w:szCs w:val="30"/>
          <w:rtl/>
        </w:rPr>
        <w:t>المبين</w:t>
      </w:r>
      <w:r w:rsidR="00813985" w:rsidRPr="00484B42">
        <w:rPr>
          <w:rFonts w:ascii="Traditional Arabic" w:hAnsi="Traditional Arabic" w:cs="Traditional Arabic"/>
          <w:sz w:val="30"/>
          <w:szCs w:val="30"/>
          <w:rtl/>
        </w:rPr>
        <w:t xml:space="preserve"> </w:t>
      </w:r>
      <w:r w:rsidRPr="00484B42">
        <w:rPr>
          <w:rFonts w:ascii="Traditional Arabic" w:hAnsi="Traditional Arabic" w:cs="Traditional Arabic"/>
          <w:sz w:val="30"/>
          <w:szCs w:val="30"/>
          <w:rtl/>
        </w:rPr>
        <w:t>في الوثيقة</w:t>
      </w:r>
      <w:r>
        <w:rPr>
          <w:rFonts w:ascii="Traditional Arabic" w:hAnsi="Traditional Arabic" w:cs="Traditional Arabic"/>
          <w:sz w:val="30"/>
          <w:szCs w:val="30"/>
          <w:rtl/>
        </w:rPr>
        <w:t xml:space="preserve"> </w:t>
      </w:r>
      <w:r w:rsidRPr="00892DDE">
        <w:rPr>
          <w:rFonts w:asciiTheme="majorBidi" w:hAnsiTheme="majorBidi" w:cstheme="majorBidi"/>
          <w:bCs/>
          <w:sz w:val="20"/>
          <w:szCs w:val="20"/>
        </w:rPr>
        <w:t>UNEP(DTIE)/Hg/INC.7/INF/5</w:t>
      </w:r>
      <w:r>
        <w:rPr>
          <w:rFonts w:ascii="Traditional Arabic" w:hAnsi="Traditional Arabic" w:cs="Traditional Arabic"/>
          <w:sz w:val="30"/>
          <w:szCs w:val="30"/>
          <w:rtl/>
        </w:rPr>
        <w:t>.</w:t>
      </w:r>
    </w:p>
    <w:p w:rsidR="005D4945" w:rsidRPr="009531C3" w:rsidRDefault="005D4945" w:rsidP="00C25FE9">
      <w:pPr>
        <w:tabs>
          <w:tab w:val="left" w:pos="1841"/>
        </w:tabs>
        <w:spacing w:after="120" w:line="400" w:lineRule="exact"/>
        <w:ind w:left="1134"/>
        <w:jc w:val="both"/>
        <w:rPr>
          <w:rFonts w:cs="Traditional Arabic"/>
          <w:sz w:val="20"/>
          <w:szCs w:val="30"/>
          <w:rtl/>
        </w:rPr>
      </w:pPr>
      <w:r>
        <w:rPr>
          <w:rFonts w:cs="Traditional Arabic"/>
          <w:sz w:val="20"/>
          <w:szCs w:val="30"/>
          <w:rtl/>
        </w:rPr>
        <w:t>170-</w:t>
      </w:r>
      <w:r w:rsidRPr="009531C3">
        <w:rPr>
          <w:rFonts w:cs="Traditional Arabic"/>
          <w:sz w:val="20"/>
          <w:szCs w:val="30"/>
          <w:rtl/>
        </w:rPr>
        <w:tab/>
        <w:t xml:space="preserve">وقال إن هذا العرض </w:t>
      </w:r>
      <w:r>
        <w:rPr>
          <w:rFonts w:cs="Traditional Arabic"/>
          <w:sz w:val="20"/>
          <w:szCs w:val="30"/>
          <w:rtl/>
        </w:rPr>
        <w:t>ينبع</w:t>
      </w:r>
      <w:r w:rsidRPr="009531C3">
        <w:rPr>
          <w:rFonts w:cs="Traditional Arabic"/>
          <w:sz w:val="20"/>
          <w:szCs w:val="30"/>
          <w:rtl/>
        </w:rPr>
        <w:t xml:space="preserve"> من الالتزام العميق لحكومة سويسرا باتفاقية ميناماتا، التي تدعمها منذ نشأتها، </w:t>
      </w:r>
      <w:r>
        <w:rPr>
          <w:rFonts w:cs="Traditional Arabic"/>
          <w:sz w:val="20"/>
          <w:szCs w:val="30"/>
          <w:rtl/>
        </w:rPr>
        <w:t>و</w:t>
      </w:r>
      <w:r w:rsidRPr="009531C3">
        <w:rPr>
          <w:rFonts w:cs="Traditional Arabic"/>
          <w:sz w:val="20"/>
          <w:szCs w:val="30"/>
          <w:rtl/>
        </w:rPr>
        <w:t xml:space="preserve">يشمل جزأين. </w:t>
      </w:r>
      <w:r>
        <w:rPr>
          <w:rFonts w:cs="Traditional Arabic"/>
          <w:sz w:val="20"/>
          <w:szCs w:val="30"/>
          <w:rtl/>
        </w:rPr>
        <w:t>و</w:t>
      </w:r>
      <w:r w:rsidRPr="009531C3">
        <w:rPr>
          <w:rFonts w:cs="Traditional Arabic"/>
          <w:sz w:val="20"/>
          <w:szCs w:val="30"/>
          <w:rtl/>
        </w:rPr>
        <w:t>يتضمن الجزء الأول توفير سويسرا الحيز اللازم للمكاتب في دار البيئة الدولية بدون</w:t>
      </w:r>
      <w:r>
        <w:rPr>
          <w:rFonts w:cs="Traditional Arabic"/>
          <w:sz w:val="20"/>
          <w:szCs w:val="30"/>
          <w:rtl/>
        </w:rPr>
        <w:t xml:space="preserve"> مقابل</w:t>
      </w:r>
      <w:r w:rsidRPr="009531C3">
        <w:rPr>
          <w:rFonts w:cs="Traditional Arabic"/>
          <w:sz w:val="20"/>
          <w:szCs w:val="30"/>
          <w:rtl/>
        </w:rPr>
        <w:t xml:space="preserve"> إيجار، وتوفير مساحة مجانية مخصصة للاجتماعات </w:t>
      </w:r>
      <w:r>
        <w:rPr>
          <w:rFonts w:cs="Traditional Arabic"/>
          <w:sz w:val="20"/>
          <w:szCs w:val="30"/>
          <w:rtl/>
        </w:rPr>
        <w:t>وحرية دخول أ</w:t>
      </w:r>
      <w:r w:rsidRPr="009531C3">
        <w:rPr>
          <w:rFonts w:cs="Traditional Arabic"/>
          <w:sz w:val="20"/>
          <w:szCs w:val="30"/>
          <w:rtl/>
        </w:rPr>
        <w:t xml:space="preserve">زواج الموظفين إلى سوق العمل السويسري، فضلًا عن تقديم دفعة أولى بمبلغ </w:t>
      </w:r>
      <w:r w:rsidR="00813985">
        <w:rPr>
          <w:rFonts w:cs="Traditional Arabic"/>
          <w:sz w:val="20"/>
          <w:szCs w:val="30"/>
          <w:rtl/>
        </w:rPr>
        <w:t>000 100</w:t>
      </w:r>
      <w:r w:rsidRPr="009531C3">
        <w:rPr>
          <w:rFonts w:cs="Traditional Arabic"/>
          <w:sz w:val="20"/>
          <w:szCs w:val="30"/>
          <w:rtl/>
        </w:rPr>
        <w:t xml:space="preserve"> فرنك سويسري </w:t>
      </w:r>
      <w:r>
        <w:rPr>
          <w:rFonts w:cs="Traditional Arabic"/>
          <w:sz w:val="20"/>
          <w:szCs w:val="30"/>
          <w:rtl/>
        </w:rPr>
        <w:t>من أجل توحيد</w:t>
      </w:r>
      <w:r w:rsidRPr="009531C3">
        <w:rPr>
          <w:rFonts w:cs="Traditional Arabic"/>
          <w:sz w:val="20"/>
          <w:szCs w:val="30"/>
          <w:rtl/>
        </w:rPr>
        <w:t xml:space="preserve"> البنية التحتية للأمانة. ويشمل الجزء الثاني، بالإضافة إلى المنافع الواردة في الجزء الأول، دفع مساهمة سنوية مُقدمة من البلد المضيف قدرها 2,5 مليون فرنك سويسري، تشمل 2 مليون فرنك سويسري من المساهمات غير المخصصة لأغراض معينة و</w:t>
      </w:r>
      <w:r w:rsidR="00813985">
        <w:rPr>
          <w:rFonts w:cs="Traditional Arabic"/>
          <w:sz w:val="20"/>
          <w:szCs w:val="30"/>
          <w:rtl/>
        </w:rPr>
        <w:t>000 500</w:t>
      </w:r>
      <w:r w:rsidRPr="009531C3">
        <w:rPr>
          <w:rFonts w:cs="Traditional Arabic"/>
          <w:sz w:val="20"/>
          <w:szCs w:val="30"/>
          <w:rtl/>
        </w:rPr>
        <w:t xml:space="preserve"> فرنك سويسري </w:t>
      </w:r>
      <w:r w:rsidR="00BA4A8A">
        <w:rPr>
          <w:rFonts w:cs="Traditional Arabic"/>
          <w:sz w:val="20"/>
          <w:szCs w:val="30"/>
          <w:rtl/>
        </w:rPr>
        <w:t xml:space="preserve">من المساهمات المخصصة </w:t>
      </w:r>
      <w:r w:rsidRPr="009531C3">
        <w:rPr>
          <w:rFonts w:cs="Traditional Arabic"/>
          <w:sz w:val="20"/>
          <w:szCs w:val="30"/>
          <w:rtl/>
        </w:rPr>
        <w:t xml:space="preserve">لتمويل </w:t>
      </w:r>
      <w:r>
        <w:rPr>
          <w:rFonts w:cs="Traditional Arabic"/>
          <w:sz w:val="20"/>
          <w:szCs w:val="30"/>
          <w:rtl/>
        </w:rPr>
        <w:t xml:space="preserve">وظيفة من أجل </w:t>
      </w:r>
      <w:r w:rsidRPr="009531C3">
        <w:rPr>
          <w:rFonts w:cs="Traditional Arabic"/>
          <w:sz w:val="20"/>
          <w:szCs w:val="30"/>
          <w:rtl/>
        </w:rPr>
        <w:t>دعم إدماج الأمانة ول</w:t>
      </w:r>
      <w:r>
        <w:rPr>
          <w:rFonts w:cs="Traditional Arabic"/>
          <w:sz w:val="20"/>
          <w:szCs w:val="30"/>
          <w:rtl/>
        </w:rPr>
        <w:t>تنفيذ ا</w:t>
      </w:r>
      <w:r w:rsidRPr="009531C3">
        <w:rPr>
          <w:rFonts w:cs="Traditional Arabic"/>
          <w:sz w:val="20"/>
          <w:szCs w:val="30"/>
          <w:rtl/>
        </w:rPr>
        <w:t>لأنشطة المشتركة للاتفاقيات الأربع، شريطة أن يُقرر مؤتمر الأطراف وضع الأمانة داخل هيكل اتفاقيات بازل وروتردام واستكهولم. و</w:t>
      </w:r>
      <w:r>
        <w:rPr>
          <w:rFonts w:cs="Traditional Arabic"/>
          <w:sz w:val="20"/>
          <w:szCs w:val="30"/>
          <w:rtl/>
        </w:rPr>
        <w:t xml:space="preserve">أضاف </w:t>
      </w:r>
      <w:r w:rsidRPr="009531C3">
        <w:rPr>
          <w:rFonts w:cs="Traditional Arabic"/>
          <w:sz w:val="20"/>
          <w:szCs w:val="30"/>
          <w:rtl/>
        </w:rPr>
        <w:t xml:space="preserve">أنه في حال تطبيق الجزء الثاني من العرض، يمكن لمؤتمر الأطراف في اتفاقية ميناماتا </w:t>
      </w:r>
      <w:r w:rsidR="00A21DCB">
        <w:rPr>
          <w:rFonts w:cs="Traditional Arabic"/>
          <w:sz w:val="20"/>
          <w:szCs w:val="30"/>
          <w:rtl/>
        </w:rPr>
        <w:t>أن يستخدم</w:t>
      </w:r>
      <w:r w:rsidR="00A21DCB" w:rsidRPr="009531C3">
        <w:rPr>
          <w:rFonts w:cs="Traditional Arabic"/>
          <w:sz w:val="20"/>
          <w:szCs w:val="30"/>
          <w:rtl/>
        </w:rPr>
        <w:t xml:space="preserve"> </w:t>
      </w:r>
      <w:r w:rsidRPr="009531C3">
        <w:rPr>
          <w:rFonts w:cs="Traditional Arabic"/>
          <w:sz w:val="20"/>
          <w:szCs w:val="30"/>
          <w:rtl/>
        </w:rPr>
        <w:t xml:space="preserve">مساهمة سويسرا غير المخصصة كمساهمة في الميزانية الأساسية للاتفاقية، وبالتالي خفض مستوى </w:t>
      </w:r>
      <w:r>
        <w:rPr>
          <w:rFonts w:cs="Traditional Arabic"/>
          <w:sz w:val="20"/>
          <w:szCs w:val="30"/>
          <w:rtl/>
        </w:rPr>
        <w:t>الأنصبة</w:t>
      </w:r>
      <w:r w:rsidRPr="009531C3">
        <w:rPr>
          <w:rFonts w:cs="Traditional Arabic"/>
          <w:sz w:val="20"/>
          <w:szCs w:val="30"/>
          <w:rtl/>
        </w:rPr>
        <w:t xml:space="preserve"> المقررة </w:t>
      </w:r>
      <w:r>
        <w:rPr>
          <w:rFonts w:cs="Traditional Arabic"/>
          <w:sz w:val="20"/>
          <w:szCs w:val="30"/>
          <w:rtl/>
        </w:rPr>
        <w:t>ل</w:t>
      </w:r>
      <w:r w:rsidRPr="009531C3">
        <w:rPr>
          <w:rFonts w:cs="Traditional Arabic"/>
          <w:sz w:val="20"/>
          <w:szCs w:val="30"/>
          <w:rtl/>
        </w:rPr>
        <w:t>لأطراف، وكذلك لدعم تكاليف سفر المشاركين من البلدان النامية للمشاركة في اجتماعات اتفاقية ميناماتا، وفي هذه الحالة ينبغي أن تُدرج الأحكام ذات الصلة</w:t>
      </w:r>
      <w:r>
        <w:rPr>
          <w:rFonts w:cs="Traditional Arabic"/>
          <w:sz w:val="20"/>
          <w:szCs w:val="30"/>
          <w:rtl/>
        </w:rPr>
        <w:t xml:space="preserve"> بهذه المسألة</w:t>
      </w:r>
      <w:r w:rsidRPr="009531C3">
        <w:rPr>
          <w:rFonts w:cs="Traditional Arabic"/>
          <w:sz w:val="20"/>
          <w:szCs w:val="30"/>
          <w:rtl/>
        </w:rPr>
        <w:t xml:space="preserve"> في القواعد المالية لمؤتمر الأطراف وهيئاته الفرعية</w:t>
      </w:r>
      <w:r w:rsidRPr="009531C3">
        <w:rPr>
          <w:rFonts w:cs="Traditional Arabic"/>
          <w:sz w:val="20"/>
          <w:szCs w:val="30"/>
        </w:rPr>
        <w:t>.</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171-</w:t>
      </w:r>
      <w:r w:rsidR="00863399">
        <w:rPr>
          <w:rFonts w:cs="Traditional Arabic"/>
          <w:sz w:val="20"/>
          <w:szCs w:val="30"/>
          <w:rtl/>
        </w:rPr>
        <w:tab/>
        <w:t>وقال أيض</w:t>
      </w:r>
      <w:r w:rsidRPr="009531C3">
        <w:rPr>
          <w:rFonts w:cs="Traditional Arabic"/>
          <w:sz w:val="20"/>
          <w:szCs w:val="30"/>
          <w:rtl/>
        </w:rPr>
        <w:t>ا</w:t>
      </w:r>
      <w:r w:rsidR="00863399">
        <w:rPr>
          <w:rFonts w:cs="Traditional Arabic"/>
          <w:sz w:val="20"/>
          <w:szCs w:val="30"/>
          <w:rtl/>
        </w:rPr>
        <w:t>ً</w:t>
      </w:r>
      <w:r w:rsidRPr="009531C3">
        <w:rPr>
          <w:rFonts w:cs="Traditional Arabic"/>
          <w:sz w:val="20"/>
          <w:szCs w:val="30"/>
          <w:rtl/>
        </w:rPr>
        <w:t xml:space="preserve"> </w:t>
      </w:r>
      <w:r>
        <w:rPr>
          <w:rFonts w:cs="Traditional Arabic"/>
          <w:sz w:val="20"/>
          <w:szCs w:val="30"/>
          <w:rtl/>
        </w:rPr>
        <w:t>إ</w:t>
      </w:r>
      <w:r w:rsidRPr="009531C3">
        <w:rPr>
          <w:rFonts w:cs="Traditional Arabic"/>
          <w:sz w:val="20"/>
          <w:szCs w:val="30"/>
          <w:rtl/>
        </w:rPr>
        <w:t>نه بغض النظر عما إذا كانت اتفاقية ميناماتا قد تأسست ككيان مستقل أو تم دمجها في أمانة اتفاقيات بازل وروتردام واستكهولم، فيجوز لمؤتمرات الأطراف في الاتفاقيات الأربع أن تُقرر عقد الاجتماعات إما بصورة مشتركة أو منفصلة. وأشار إلى أن سويسرا ترى ضرورة أن يعقد مؤتمر الأطراف اجتماعات منفصلة في السنوات الأولى من عمر اتفاقية ميناماتا، بالنظر إلى كونها معاهدة جديدة وتتطلب الاهتمام الكامل من جانب الأطراف.</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172-</w:t>
      </w:r>
      <w:r w:rsidRPr="009531C3">
        <w:rPr>
          <w:rFonts w:cs="Traditional Arabic"/>
          <w:sz w:val="20"/>
          <w:szCs w:val="30"/>
          <w:rtl/>
        </w:rPr>
        <w:tab/>
        <w:t xml:space="preserve">وفي المناقشات التي تلت ذلك، أعرب جميع الممثلين الذين </w:t>
      </w:r>
      <w:r>
        <w:rPr>
          <w:rFonts w:cs="Traditional Arabic"/>
          <w:sz w:val="20"/>
          <w:szCs w:val="30"/>
          <w:rtl/>
        </w:rPr>
        <w:t>تناولوا الكلمة</w:t>
      </w:r>
      <w:r w:rsidRPr="009531C3">
        <w:rPr>
          <w:rFonts w:cs="Traditional Arabic"/>
          <w:sz w:val="20"/>
          <w:szCs w:val="30"/>
          <w:rtl/>
        </w:rPr>
        <w:t xml:space="preserve"> عن تقديرهم العميق لحكومة سويسرا على عرضها السخي لاستضافة الأمانة وعلى دعمها الثابت لاتفاقيات المواد الكيميائية والنفايات. وأعرب العديد من الممثلين عن تأييدهم لاستضافة الأمانة</w:t>
      </w:r>
      <w:r w:rsidR="00FD263C">
        <w:rPr>
          <w:rFonts w:cs="Traditional Arabic"/>
          <w:sz w:val="20"/>
          <w:szCs w:val="30"/>
          <w:rtl/>
        </w:rPr>
        <w:t xml:space="preserve"> في جنيف.</w:t>
      </w:r>
    </w:p>
    <w:p w:rsidR="005D4945" w:rsidRPr="009531C3" w:rsidRDefault="005D4945" w:rsidP="005D4945">
      <w:pPr>
        <w:tabs>
          <w:tab w:val="left" w:pos="1841"/>
        </w:tabs>
        <w:spacing w:after="120" w:line="400" w:lineRule="exact"/>
        <w:ind w:left="1134"/>
        <w:jc w:val="both"/>
        <w:rPr>
          <w:rFonts w:cs="Traditional Arabic"/>
          <w:sz w:val="20"/>
          <w:szCs w:val="30"/>
          <w:rtl/>
        </w:rPr>
      </w:pPr>
      <w:r>
        <w:rPr>
          <w:rFonts w:cs="Traditional Arabic"/>
          <w:sz w:val="20"/>
          <w:szCs w:val="30"/>
          <w:rtl/>
        </w:rPr>
        <w:t>173</w:t>
      </w:r>
      <w:r w:rsidRPr="009531C3">
        <w:rPr>
          <w:rFonts w:cs="Traditional Arabic"/>
          <w:sz w:val="20"/>
          <w:szCs w:val="30"/>
          <w:rtl/>
        </w:rPr>
        <w:t>-</w:t>
      </w:r>
      <w:r w:rsidRPr="009531C3">
        <w:rPr>
          <w:rFonts w:cs="Traditional Arabic"/>
          <w:sz w:val="20"/>
          <w:szCs w:val="30"/>
          <w:rtl/>
        </w:rPr>
        <w:tab/>
        <w:t xml:space="preserve">وأكد عدد من الممثلين تأييدهم لاقتراح </w:t>
      </w:r>
      <w:r>
        <w:rPr>
          <w:rFonts w:cs="Traditional Arabic"/>
          <w:sz w:val="20"/>
          <w:szCs w:val="30"/>
          <w:rtl/>
        </w:rPr>
        <w:t>إدماج</w:t>
      </w:r>
      <w:r w:rsidRPr="009531C3">
        <w:rPr>
          <w:rFonts w:cs="Traditional Arabic"/>
          <w:sz w:val="20"/>
          <w:szCs w:val="30"/>
          <w:rtl/>
        </w:rPr>
        <w:t xml:space="preserve"> أمانة اتفاقية ميناماتا في اتفاقيات بازل وروتردام واستكهولم، </w:t>
      </w:r>
      <w:r>
        <w:rPr>
          <w:rFonts w:cs="Traditional Arabic"/>
          <w:sz w:val="20"/>
          <w:szCs w:val="30"/>
          <w:rtl/>
        </w:rPr>
        <w:t>و</w:t>
      </w:r>
      <w:r w:rsidRPr="009531C3">
        <w:rPr>
          <w:rFonts w:cs="Traditional Arabic"/>
          <w:sz w:val="20"/>
          <w:szCs w:val="30"/>
          <w:rtl/>
        </w:rPr>
        <w:t xml:space="preserve">قالوا </w:t>
      </w:r>
      <w:r>
        <w:rPr>
          <w:rFonts w:cs="Traditional Arabic"/>
          <w:sz w:val="20"/>
          <w:szCs w:val="30"/>
          <w:rtl/>
        </w:rPr>
        <w:t>إن</w:t>
      </w:r>
      <w:r w:rsidRPr="009531C3">
        <w:rPr>
          <w:rFonts w:cs="Traditional Arabic"/>
          <w:sz w:val="20"/>
          <w:szCs w:val="30"/>
          <w:rtl/>
        </w:rPr>
        <w:t xml:space="preserve"> من </w:t>
      </w:r>
      <w:r>
        <w:rPr>
          <w:rFonts w:cs="Traditional Arabic"/>
          <w:sz w:val="20"/>
          <w:szCs w:val="30"/>
          <w:rtl/>
        </w:rPr>
        <w:t>شأن ذلك</w:t>
      </w:r>
      <w:r w:rsidRPr="009531C3">
        <w:rPr>
          <w:rFonts w:cs="Traditional Arabic"/>
          <w:sz w:val="20"/>
          <w:szCs w:val="30"/>
          <w:rtl/>
        </w:rPr>
        <w:t xml:space="preserve"> أن </w:t>
      </w:r>
      <w:r>
        <w:rPr>
          <w:rFonts w:cs="Traditional Arabic"/>
          <w:sz w:val="20"/>
          <w:szCs w:val="30"/>
          <w:rtl/>
        </w:rPr>
        <w:t>يع</w:t>
      </w:r>
      <w:r w:rsidR="00FD263C">
        <w:rPr>
          <w:rFonts w:cs="Traditional Arabic"/>
          <w:sz w:val="20"/>
          <w:szCs w:val="30"/>
          <w:rtl/>
        </w:rPr>
        <w:t>زز اتفاقية ميناماتا.</w:t>
      </w:r>
    </w:p>
    <w:p w:rsidR="005D4945" w:rsidRPr="009531C3" w:rsidRDefault="005D4945" w:rsidP="00725C88">
      <w:pPr>
        <w:tabs>
          <w:tab w:val="left" w:pos="1841"/>
        </w:tabs>
        <w:spacing w:after="120" w:line="400" w:lineRule="exact"/>
        <w:ind w:left="1134"/>
        <w:jc w:val="both"/>
        <w:rPr>
          <w:rFonts w:cs="Traditional Arabic"/>
          <w:sz w:val="20"/>
          <w:szCs w:val="30"/>
          <w:rtl/>
        </w:rPr>
      </w:pPr>
      <w:r>
        <w:rPr>
          <w:rFonts w:cs="Traditional Arabic"/>
          <w:sz w:val="20"/>
          <w:szCs w:val="30"/>
          <w:rtl/>
        </w:rPr>
        <w:t>174-</w:t>
      </w:r>
      <w:r w:rsidRPr="009531C3">
        <w:rPr>
          <w:rFonts w:cs="Traditional Arabic"/>
          <w:sz w:val="20"/>
          <w:szCs w:val="30"/>
          <w:rtl/>
        </w:rPr>
        <w:tab/>
      </w:r>
      <w:r>
        <w:rPr>
          <w:rFonts w:cs="Traditional Arabic"/>
          <w:sz w:val="20"/>
          <w:szCs w:val="30"/>
          <w:rtl/>
        </w:rPr>
        <w:t>و</w:t>
      </w:r>
      <w:r w:rsidRPr="009531C3">
        <w:rPr>
          <w:rFonts w:cs="Traditional Arabic"/>
          <w:sz w:val="20"/>
          <w:szCs w:val="30"/>
          <w:rtl/>
        </w:rPr>
        <w:t xml:space="preserve">طلب كثير من الممثلين أن </w:t>
      </w:r>
      <w:r>
        <w:rPr>
          <w:rFonts w:cs="Traditional Arabic"/>
          <w:sz w:val="20"/>
          <w:szCs w:val="30"/>
          <w:rtl/>
        </w:rPr>
        <w:t>تدخل</w:t>
      </w:r>
      <w:r w:rsidRPr="009531C3">
        <w:rPr>
          <w:rFonts w:cs="Traditional Arabic"/>
          <w:sz w:val="20"/>
          <w:szCs w:val="30"/>
          <w:rtl/>
        </w:rPr>
        <w:t xml:space="preserve"> سويسرا </w:t>
      </w:r>
      <w:r>
        <w:rPr>
          <w:rFonts w:cs="Traditional Arabic"/>
          <w:sz w:val="20"/>
          <w:szCs w:val="30"/>
          <w:rtl/>
        </w:rPr>
        <w:t>تحسينات إضافية على</w:t>
      </w:r>
      <w:r w:rsidRPr="009531C3">
        <w:rPr>
          <w:rFonts w:cs="Traditional Arabic"/>
          <w:sz w:val="20"/>
          <w:szCs w:val="30"/>
          <w:rtl/>
        </w:rPr>
        <w:t xml:space="preserve"> اقتراحها، ولا سيما فيما يتعلق </w:t>
      </w:r>
      <w:r>
        <w:rPr>
          <w:rFonts w:cs="Traditional Arabic"/>
          <w:sz w:val="20"/>
          <w:szCs w:val="30"/>
          <w:rtl/>
        </w:rPr>
        <w:t>بشرطية</w:t>
      </w:r>
      <w:r w:rsidRPr="009531C3">
        <w:rPr>
          <w:rFonts w:cs="Traditional Arabic"/>
          <w:sz w:val="20"/>
          <w:szCs w:val="30"/>
          <w:rtl/>
        </w:rPr>
        <w:t xml:space="preserve"> الجزء الثاني من العرض، </w:t>
      </w:r>
      <w:r w:rsidR="00A21DCB">
        <w:rPr>
          <w:rFonts w:cs="Traditional Arabic"/>
          <w:sz w:val="20"/>
          <w:szCs w:val="30"/>
          <w:rtl/>
        </w:rPr>
        <w:t>ف</w:t>
      </w:r>
      <w:r w:rsidRPr="009531C3">
        <w:rPr>
          <w:rFonts w:cs="Traditional Arabic"/>
          <w:sz w:val="20"/>
          <w:szCs w:val="30"/>
          <w:rtl/>
        </w:rPr>
        <w:t xml:space="preserve">قال العديد منهم </w:t>
      </w:r>
      <w:r>
        <w:rPr>
          <w:rFonts w:cs="Traditional Arabic"/>
          <w:sz w:val="20"/>
          <w:szCs w:val="30"/>
          <w:rtl/>
        </w:rPr>
        <w:t>إنها</w:t>
      </w:r>
      <w:r w:rsidRPr="009531C3">
        <w:rPr>
          <w:rFonts w:cs="Traditional Arabic"/>
          <w:sz w:val="20"/>
          <w:szCs w:val="30"/>
          <w:rtl/>
        </w:rPr>
        <w:t xml:space="preserve"> بحاجة للتوضيح بشكل أفضل، بما في ذلك ما يتعلق بكيفية </w:t>
      </w:r>
      <w:r w:rsidR="00A21DCB">
        <w:rPr>
          <w:rFonts w:cs="Traditional Arabic"/>
          <w:sz w:val="20"/>
          <w:szCs w:val="30"/>
          <w:rtl/>
        </w:rPr>
        <w:t>انطباقها</w:t>
      </w:r>
      <w:r w:rsidR="00A21DCB" w:rsidRPr="009531C3">
        <w:rPr>
          <w:rFonts w:cs="Traditional Arabic"/>
          <w:sz w:val="20"/>
          <w:szCs w:val="30"/>
          <w:rtl/>
        </w:rPr>
        <w:t xml:space="preserve"> </w:t>
      </w:r>
      <w:r w:rsidRPr="009531C3">
        <w:rPr>
          <w:rFonts w:cs="Traditional Arabic"/>
          <w:sz w:val="20"/>
          <w:szCs w:val="30"/>
          <w:rtl/>
        </w:rPr>
        <w:t xml:space="preserve">على </w:t>
      </w:r>
      <w:r>
        <w:rPr>
          <w:rFonts w:cs="Traditional Arabic"/>
          <w:sz w:val="20"/>
          <w:szCs w:val="30"/>
          <w:rtl/>
        </w:rPr>
        <w:t>الإدماج</w:t>
      </w:r>
      <w:r w:rsidRPr="009531C3">
        <w:rPr>
          <w:rFonts w:cs="Traditional Arabic"/>
          <w:sz w:val="20"/>
          <w:szCs w:val="30"/>
          <w:rtl/>
        </w:rPr>
        <w:t xml:space="preserve"> الجزئي </w:t>
      </w:r>
      <w:r>
        <w:rPr>
          <w:rFonts w:cs="Traditional Arabic"/>
          <w:sz w:val="20"/>
          <w:szCs w:val="30"/>
          <w:rtl/>
        </w:rPr>
        <w:t>بدلاً</w:t>
      </w:r>
      <w:r w:rsidRPr="009531C3">
        <w:rPr>
          <w:rFonts w:cs="Traditional Arabic"/>
          <w:sz w:val="20"/>
          <w:szCs w:val="30"/>
          <w:rtl/>
        </w:rPr>
        <w:t xml:space="preserve"> من </w:t>
      </w:r>
      <w:r>
        <w:rPr>
          <w:rFonts w:cs="Traditional Arabic"/>
          <w:sz w:val="20"/>
          <w:szCs w:val="30"/>
          <w:rtl/>
        </w:rPr>
        <w:t>الإدماج</w:t>
      </w:r>
      <w:r w:rsidRPr="009531C3">
        <w:rPr>
          <w:rFonts w:cs="Traditional Arabic"/>
          <w:sz w:val="20"/>
          <w:szCs w:val="30"/>
          <w:rtl/>
        </w:rPr>
        <w:t xml:space="preserve"> الكامل للأمانة في أمانة اتفاقيات بازل وروتردام واستكهولم، </w:t>
      </w:r>
      <w:r>
        <w:rPr>
          <w:rFonts w:cs="Traditional Arabic"/>
          <w:sz w:val="20"/>
          <w:szCs w:val="30"/>
          <w:rtl/>
        </w:rPr>
        <w:t>قائلين إن</w:t>
      </w:r>
      <w:r w:rsidRPr="009531C3">
        <w:rPr>
          <w:rFonts w:cs="Traditional Arabic"/>
          <w:sz w:val="20"/>
          <w:szCs w:val="30"/>
          <w:rtl/>
        </w:rPr>
        <w:t xml:space="preserve"> سويسرا قد ترغب في أن تُعيد النظر في هذا الجانب من عرضها، </w:t>
      </w:r>
      <w:r>
        <w:rPr>
          <w:rFonts w:cs="Traditional Arabic"/>
          <w:sz w:val="20"/>
          <w:szCs w:val="30"/>
          <w:rtl/>
        </w:rPr>
        <w:t>بالنظر</w:t>
      </w:r>
      <w:r w:rsidRPr="009531C3">
        <w:rPr>
          <w:rFonts w:cs="Traditional Arabic"/>
          <w:sz w:val="20"/>
          <w:szCs w:val="30"/>
          <w:rtl/>
        </w:rPr>
        <w:t xml:space="preserve"> إلى أن وجود أمانة مستقلة في جنيف قد يكون الخيار الأفضل، وبصفة خاصة في </w:t>
      </w:r>
      <w:r>
        <w:rPr>
          <w:rFonts w:cs="Traditional Arabic"/>
          <w:sz w:val="20"/>
          <w:szCs w:val="30"/>
          <w:rtl/>
        </w:rPr>
        <w:t xml:space="preserve">المراحل الأولى من عمر </w:t>
      </w:r>
      <w:r w:rsidRPr="009531C3">
        <w:rPr>
          <w:rFonts w:cs="Traditional Arabic"/>
          <w:sz w:val="20"/>
          <w:szCs w:val="30"/>
          <w:rtl/>
        </w:rPr>
        <w:t xml:space="preserve">اتفاقية ميناماتا. </w:t>
      </w:r>
      <w:r>
        <w:rPr>
          <w:rFonts w:cs="Traditional Arabic"/>
          <w:sz w:val="20"/>
          <w:szCs w:val="30"/>
          <w:rtl/>
        </w:rPr>
        <w:t>و</w:t>
      </w:r>
      <w:r w:rsidRPr="009531C3">
        <w:rPr>
          <w:rFonts w:cs="Traditional Arabic"/>
          <w:sz w:val="20"/>
          <w:szCs w:val="30"/>
          <w:rtl/>
        </w:rPr>
        <w:t xml:space="preserve">طلبوا </w:t>
      </w:r>
      <w:r>
        <w:rPr>
          <w:rFonts w:cs="Traditional Arabic"/>
          <w:sz w:val="20"/>
          <w:szCs w:val="30"/>
          <w:rtl/>
        </w:rPr>
        <w:t xml:space="preserve">توضيحاً </w:t>
      </w:r>
      <w:r w:rsidR="00CB5382">
        <w:rPr>
          <w:rFonts w:cs="Traditional Arabic"/>
          <w:sz w:val="20"/>
          <w:szCs w:val="30"/>
          <w:rtl/>
        </w:rPr>
        <w:t xml:space="preserve">أكثر تفصيلاً </w:t>
      </w:r>
      <w:r w:rsidRPr="009531C3">
        <w:rPr>
          <w:rFonts w:cs="Traditional Arabic"/>
          <w:sz w:val="20"/>
          <w:szCs w:val="30"/>
          <w:rtl/>
        </w:rPr>
        <w:t xml:space="preserve">للجوانب المالية </w:t>
      </w:r>
      <w:r>
        <w:rPr>
          <w:rFonts w:cs="Traditional Arabic"/>
          <w:sz w:val="20"/>
          <w:szCs w:val="30"/>
          <w:rtl/>
        </w:rPr>
        <w:t>من ا</w:t>
      </w:r>
      <w:r w:rsidRPr="009531C3">
        <w:rPr>
          <w:rFonts w:cs="Traditional Arabic"/>
          <w:sz w:val="20"/>
          <w:szCs w:val="30"/>
          <w:rtl/>
        </w:rPr>
        <w:t>لاقتراح، بما في ذلك ما يتعلق بالمبلغ الذي سوف تُسهم به سويسرا في الصندوق الاستئماني العام لاتفاقية ميناماتا.</w:t>
      </w:r>
    </w:p>
    <w:p w:rsidR="005D4945" w:rsidRPr="009531C3" w:rsidRDefault="005D4945" w:rsidP="00293EF7">
      <w:pPr>
        <w:tabs>
          <w:tab w:val="left" w:pos="1841"/>
        </w:tabs>
        <w:spacing w:after="120" w:line="400" w:lineRule="exact"/>
        <w:ind w:left="1134"/>
        <w:jc w:val="both"/>
        <w:rPr>
          <w:rFonts w:cs="Traditional Arabic"/>
          <w:sz w:val="20"/>
          <w:szCs w:val="30"/>
          <w:rtl/>
        </w:rPr>
      </w:pPr>
      <w:r>
        <w:rPr>
          <w:rFonts w:cs="Traditional Arabic"/>
          <w:sz w:val="20"/>
          <w:szCs w:val="30"/>
          <w:rtl/>
        </w:rPr>
        <w:t>175</w:t>
      </w:r>
      <w:r w:rsidRPr="009531C3">
        <w:rPr>
          <w:rFonts w:cs="Traditional Arabic"/>
          <w:sz w:val="20"/>
          <w:szCs w:val="30"/>
          <w:rtl/>
        </w:rPr>
        <w:t>-</w:t>
      </w:r>
      <w:r w:rsidRPr="009531C3">
        <w:rPr>
          <w:rFonts w:cs="Traditional Arabic"/>
          <w:sz w:val="20"/>
          <w:szCs w:val="30"/>
          <w:rtl/>
        </w:rPr>
        <w:tab/>
      </w:r>
      <w:r>
        <w:rPr>
          <w:rFonts w:cs="Traditional Arabic"/>
          <w:sz w:val="20"/>
          <w:szCs w:val="30"/>
          <w:rtl/>
        </w:rPr>
        <w:t>و</w:t>
      </w:r>
      <w:r w:rsidRPr="009531C3">
        <w:rPr>
          <w:rFonts w:cs="Traditional Arabic"/>
          <w:sz w:val="20"/>
          <w:szCs w:val="30"/>
          <w:rtl/>
        </w:rPr>
        <w:t xml:space="preserve">طلب العديد من الممثلين إلى سويسرا أن تضع في الاعتبار أنه، على الرغم من أهمية مواصلة بناء أوجه التآزر بين الاتفاقيات </w:t>
      </w:r>
      <w:r>
        <w:rPr>
          <w:rFonts w:cs="Traditional Arabic"/>
          <w:sz w:val="20"/>
          <w:szCs w:val="30"/>
          <w:rtl/>
        </w:rPr>
        <w:t>ذات الصلة</w:t>
      </w:r>
      <w:r w:rsidRPr="009531C3">
        <w:rPr>
          <w:rFonts w:cs="Traditional Arabic"/>
          <w:sz w:val="20"/>
          <w:szCs w:val="30"/>
          <w:rtl/>
        </w:rPr>
        <w:t xml:space="preserve"> بالمواد الكيميائية والنفايات، إلا أنه من المهم أيضًا إنشاء أمانة مستقلة </w:t>
      </w:r>
      <w:r>
        <w:rPr>
          <w:rFonts w:cs="Traditional Arabic"/>
          <w:sz w:val="20"/>
          <w:szCs w:val="30"/>
          <w:rtl/>
        </w:rPr>
        <w:t>تكرس</w:t>
      </w:r>
      <w:r w:rsidRPr="009531C3">
        <w:rPr>
          <w:rFonts w:cs="Traditional Arabic"/>
          <w:sz w:val="20"/>
          <w:szCs w:val="30"/>
          <w:rtl/>
        </w:rPr>
        <w:t xml:space="preserve"> اهتمامها الكامل لاتفاقية ميناماتا والتحديات الكبيرة التي يفرضها تنفيذها على الأطراف. وأشار أحد الممثلين إلى أن اتفاقية ميناماتا يمكن أن تجني </w:t>
      </w:r>
      <w:r>
        <w:rPr>
          <w:rFonts w:cs="Traditional Arabic"/>
          <w:sz w:val="20"/>
          <w:szCs w:val="30"/>
          <w:rtl/>
        </w:rPr>
        <w:t>فوائد واضحة</w:t>
      </w:r>
      <w:r w:rsidRPr="009531C3">
        <w:rPr>
          <w:rFonts w:cs="Traditional Arabic"/>
          <w:sz w:val="20"/>
          <w:szCs w:val="30"/>
          <w:rtl/>
        </w:rPr>
        <w:t xml:space="preserve"> من أوجه التآزر بين الصكوك المتعلقة بالمواد الكيميائية والنفايات، لكنه حث سويسرا على أن تضع الآليات اللازمة لضمان </w:t>
      </w:r>
      <w:r>
        <w:rPr>
          <w:rFonts w:cs="Traditional Arabic"/>
          <w:sz w:val="20"/>
          <w:szCs w:val="30"/>
          <w:rtl/>
        </w:rPr>
        <w:t xml:space="preserve">عدم </w:t>
      </w:r>
      <w:r w:rsidR="00CB5382">
        <w:rPr>
          <w:rFonts w:cs="Traditional Arabic"/>
          <w:sz w:val="20"/>
          <w:szCs w:val="30"/>
          <w:rtl/>
        </w:rPr>
        <w:t xml:space="preserve">وضع </w:t>
      </w:r>
      <w:r>
        <w:rPr>
          <w:rFonts w:cs="Traditional Arabic"/>
          <w:sz w:val="20"/>
          <w:szCs w:val="30"/>
          <w:rtl/>
        </w:rPr>
        <w:t>اتفاقية ميناماتا</w:t>
      </w:r>
      <w:r w:rsidRPr="009531C3">
        <w:rPr>
          <w:rFonts w:cs="Traditional Arabic"/>
          <w:sz w:val="20"/>
          <w:szCs w:val="30"/>
          <w:rtl/>
        </w:rPr>
        <w:t xml:space="preserve"> </w:t>
      </w:r>
      <w:r w:rsidR="00CB5382">
        <w:rPr>
          <w:rFonts w:cs="Traditional Arabic"/>
          <w:sz w:val="20"/>
          <w:szCs w:val="30"/>
          <w:rtl/>
        </w:rPr>
        <w:t xml:space="preserve">في </w:t>
      </w:r>
      <w:r>
        <w:rPr>
          <w:rFonts w:cs="Traditional Arabic"/>
          <w:sz w:val="20"/>
          <w:szCs w:val="30"/>
          <w:rtl/>
        </w:rPr>
        <w:t xml:space="preserve">مركز </w:t>
      </w:r>
      <w:r w:rsidRPr="009531C3">
        <w:rPr>
          <w:rFonts w:cs="Traditional Arabic"/>
          <w:sz w:val="20"/>
          <w:szCs w:val="30"/>
          <w:rtl/>
        </w:rPr>
        <w:t xml:space="preserve">أقل بالمقارنة مع الاتفاقيات الثلاث الأخرى. </w:t>
      </w:r>
    </w:p>
    <w:p w:rsidR="005D4945" w:rsidRPr="009531C3" w:rsidRDefault="005D4945" w:rsidP="00E425C1">
      <w:pPr>
        <w:tabs>
          <w:tab w:val="left" w:pos="1841"/>
        </w:tabs>
        <w:spacing w:after="120" w:line="400" w:lineRule="exact"/>
        <w:ind w:left="1134"/>
        <w:jc w:val="both"/>
        <w:rPr>
          <w:rFonts w:cs="Traditional Arabic"/>
          <w:sz w:val="20"/>
          <w:szCs w:val="30"/>
          <w:rtl/>
        </w:rPr>
      </w:pPr>
      <w:r>
        <w:rPr>
          <w:rFonts w:cs="Traditional Arabic"/>
          <w:sz w:val="20"/>
          <w:szCs w:val="30"/>
          <w:rtl/>
        </w:rPr>
        <w:t>176</w:t>
      </w:r>
      <w:r w:rsidRPr="009531C3">
        <w:rPr>
          <w:rFonts w:cs="Traditional Arabic"/>
          <w:sz w:val="20"/>
          <w:szCs w:val="30"/>
          <w:rtl/>
        </w:rPr>
        <w:t>-</w:t>
      </w:r>
      <w:r w:rsidRPr="009531C3">
        <w:rPr>
          <w:rFonts w:cs="Traditional Arabic"/>
          <w:sz w:val="20"/>
          <w:szCs w:val="30"/>
          <w:rtl/>
        </w:rPr>
        <w:tab/>
        <w:t xml:space="preserve">وردًا على التعليقات، أعرب ممثل سويسرا عن تقديره لطلب </w:t>
      </w:r>
      <w:r>
        <w:rPr>
          <w:rFonts w:cs="Traditional Arabic"/>
          <w:sz w:val="20"/>
          <w:szCs w:val="30"/>
          <w:rtl/>
        </w:rPr>
        <w:t xml:space="preserve">توضيح </w:t>
      </w:r>
      <w:r w:rsidRPr="009531C3">
        <w:rPr>
          <w:rFonts w:cs="Traditional Arabic"/>
          <w:sz w:val="20"/>
          <w:szCs w:val="30"/>
          <w:rtl/>
        </w:rPr>
        <w:t xml:space="preserve">مساهمات البلد المضيف في الميزانية الأساسية لاتفاقية ميناماتا، التي قال </w:t>
      </w:r>
      <w:r>
        <w:rPr>
          <w:rFonts w:cs="Traditional Arabic"/>
          <w:sz w:val="20"/>
          <w:szCs w:val="30"/>
          <w:rtl/>
        </w:rPr>
        <w:t>إ</w:t>
      </w:r>
      <w:r w:rsidRPr="009531C3">
        <w:rPr>
          <w:rFonts w:cs="Traditional Arabic"/>
          <w:sz w:val="20"/>
          <w:szCs w:val="30"/>
          <w:rtl/>
        </w:rPr>
        <w:t xml:space="preserve">نها يجب أن تُحدد في القواعد المالية لمؤتمر الأطراف وهيئاته الفرعية. </w:t>
      </w:r>
      <w:r>
        <w:rPr>
          <w:rFonts w:cs="Traditional Arabic"/>
          <w:sz w:val="20"/>
          <w:szCs w:val="30"/>
          <w:rtl/>
        </w:rPr>
        <w:t>وبالنسبة ل</w:t>
      </w:r>
      <w:r w:rsidRPr="009531C3">
        <w:rPr>
          <w:rFonts w:cs="Traditional Arabic"/>
          <w:sz w:val="20"/>
          <w:szCs w:val="30"/>
          <w:rtl/>
        </w:rPr>
        <w:t>لتعليقات</w:t>
      </w:r>
      <w:r>
        <w:rPr>
          <w:rFonts w:cs="Traditional Arabic"/>
          <w:sz w:val="20"/>
          <w:szCs w:val="30"/>
          <w:rtl/>
        </w:rPr>
        <w:t xml:space="preserve"> التي وردت</w:t>
      </w:r>
      <w:r w:rsidRPr="009531C3">
        <w:rPr>
          <w:rFonts w:cs="Traditional Arabic"/>
          <w:sz w:val="20"/>
          <w:szCs w:val="30"/>
          <w:rtl/>
        </w:rPr>
        <w:t xml:space="preserve"> بشأن ضرورة ضمان استقلال اتفاقية ميناماتا، </w:t>
      </w:r>
      <w:r>
        <w:rPr>
          <w:rFonts w:cs="Traditional Arabic"/>
          <w:sz w:val="20"/>
          <w:szCs w:val="30"/>
          <w:rtl/>
        </w:rPr>
        <w:t xml:space="preserve">ولما ذكره </w:t>
      </w:r>
      <w:r w:rsidRPr="009531C3">
        <w:rPr>
          <w:rFonts w:cs="Traditional Arabic"/>
          <w:sz w:val="20"/>
          <w:szCs w:val="30"/>
          <w:rtl/>
        </w:rPr>
        <w:t xml:space="preserve">أحد الممثلين </w:t>
      </w:r>
      <w:r>
        <w:rPr>
          <w:rFonts w:cs="Traditional Arabic"/>
          <w:sz w:val="20"/>
          <w:szCs w:val="30"/>
          <w:rtl/>
        </w:rPr>
        <w:t>ب</w:t>
      </w:r>
      <w:r w:rsidRPr="009531C3">
        <w:rPr>
          <w:rFonts w:cs="Traditional Arabic"/>
          <w:sz w:val="20"/>
          <w:szCs w:val="30"/>
          <w:rtl/>
        </w:rPr>
        <w:t xml:space="preserve">أن قرار دمج الأمانة في أمانة اتفاقيات بازل وروتردام واستكهولم هو قرار </w:t>
      </w:r>
      <w:r w:rsidR="00CB5382">
        <w:rPr>
          <w:rFonts w:cs="Traditional Arabic"/>
          <w:sz w:val="20"/>
          <w:szCs w:val="30"/>
          <w:rtl/>
        </w:rPr>
        <w:t>سياسة عامة</w:t>
      </w:r>
      <w:r w:rsidR="00CB5382" w:rsidRPr="009531C3">
        <w:rPr>
          <w:rFonts w:cs="Traditional Arabic"/>
          <w:sz w:val="20"/>
          <w:szCs w:val="30"/>
          <w:rtl/>
        </w:rPr>
        <w:t xml:space="preserve"> </w:t>
      </w:r>
      <w:r w:rsidRPr="009531C3">
        <w:rPr>
          <w:rFonts w:cs="Traditional Arabic"/>
          <w:sz w:val="20"/>
          <w:szCs w:val="30"/>
          <w:rtl/>
        </w:rPr>
        <w:t xml:space="preserve">لا ينبغي ربطه بالمساهمات المالية الواردة في الجزء الثاني من العرض الذي تقدمت به حكومة سويسرا، قال </w:t>
      </w:r>
      <w:r>
        <w:rPr>
          <w:rFonts w:cs="Traditional Arabic"/>
          <w:sz w:val="20"/>
          <w:szCs w:val="30"/>
          <w:rtl/>
        </w:rPr>
        <w:t>إ</w:t>
      </w:r>
      <w:r w:rsidRPr="009531C3">
        <w:rPr>
          <w:rFonts w:cs="Traditional Arabic"/>
          <w:sz w:val="20"/>
          <w:szCs w:val="30"/>
          <w:rtl/>
        </w:rPr>
        <w:t xml:space="preserve">ن الدمج المقترح </w:t>
      </w:r>
      <w:r>
        <w:rPr>
          <w:rFonts w:cs="Traditional Arabic"/>
          <w:sz w:val="20"/>
          <w:szCs w:val="30"/>
          <w:rtl/>
        </w:rPr>
        <w:t>كان قراراً</w:t>
      </w:r>
      <w:r w:rsidRPr="009531C3">
        <w:rPr>
          <w:rFonts w:cs="Traditional Arabic"/>
          <w:sz w:val="20"/>
          <w:szCs w:val="30"/>
          <w:rtl/>
        </w:rPr>
        <w:t xml:space="preserve"> إداريا</w:t>
      </w:r>
      <w:r>
        <w:rPr>
          <w:rFonts w:cs="Traditional Arabic"/>
          <w:sz w:val="20"/>
          <w:szCs w:val="30"/>
          <w:rtl/>
        </w:rPr>
        <w:t>ً</w:t>
      </w:r>
      <w:r w:rsidRPr="009531C3">
        <w:rPr>
          <w:rFonts w:cs="Traditional Arabic"/>
          <w:sz w:val="20"/>
          <w:szCs w:val="30"/>
          <w:rtl/>
        </w:rPr>
        <w:t xml:space="preserve"> لتعزيز كفاءة اتفاقية ميناماتا ولن يمس استقلال الاتفاقية القانوني أو السياسي أو المالي. وفي الختام، أكد للممثلين أن حكومة سويسرا ستبذل </w:t>
      </w:r>
      <w:r>
        <w:rPr>
          <w:rFonts w:cs="Traditional Arabic"/>
          <w:sz w:val="20"/>
          <w:szCs w:val="30"/>
          <w:rtl/>
        </w:rPr>
        <w:t>قصارى جهدها</w:t>
      </w:r>
      <w:r w:rsidRPr="009531C3">
        <w:rPr>
          <w:rFonts w:cs="Traditional Arabic"/>
          <w:sz w:val="20"/>
          <w:szCs w:val="30"/>
          <w:rtl/>
        </w:rPr>
        <w:t xml:space="preserve"> لضمان </w:t>
      </w:r>
      <w:r>
        <w:rPr>
          <w:rFonts w:cs="Traditional Arabic"/>
          <w:sz w:val="20"/>
          <w:szCs w:val="30"/>
          <w:rtl/>
        </w:rPr>
        <w:t>تمتع</w:t>
      </w:r>
      <w:r w:rsidRPr="009531C3">
        <w:rPr>
          <w:rFonts w:cs="Traditional Arabic"/>
          <w:sz w:val="20"/>
          <w:szCs w:val="30"/>
          <w:rtl/>
        </w:rPr>
        <w:t xml:space="preserve"> اتفاقية ميناماتا </w:t>
      </w:r>
      <w:r>
        <w:rPr>
          <w:rFonts w:cs="Traditional Arabic"/>
          <w:sz w:val="20"/>
          <w:szCs w:val="30"/>
          <w:rtl/>
        </w:rPr>
        <w:t>بمركز</w:t>
      </w:r>
      <w:r w:rsidRPr="009531C3">
        <w:rPr>
          <w:rFonts w:cs="Traditional Arabic"/>
          <w:sz w:val="20"/>
          <w:szCs w:val="30"/>
          <w:rtl/>
        </w:rPr>
        <w:t xml:space="preserve"> متساو داخل مجموعة المواد الكيميائية والنفايات، </w:t>
      </w:r>
      <w:r>
        <w:rPr>
          <w:rFonts w:cs="Traditional Arabic"/>
          <w:sz w:val="20"/>
          <w:szCs w:val="30"/>
          <w:rtl/>
        </w:rPr>
        <w:t>ولتيسير</w:t>
      </w:r>
      <w:r w:rsidRPr="009531C3">
        <w:rPr>
          <w:rFonts w:cs="Traditional Arabic"/>
          <w:sz w:val="20"/>
          <w:szCs w:val="30"/>
          <w:rtl/>
        </w:rPr>
        <w:t xml:space="preserve"> </w:t>
      </w:r>
      <w:r>
        <w:rPr>
          <w:rFonts w:cs="Traditional Arabic"/>
          <w:sz w:val="20"/>
          <w:szCs w:val="30"/>
          <w:rtl/>
        </w:rPr>
        <w:t>حصول ممثلي الأطراف</w:t>
      </w:r>
      <w:r w:rsidRPr="009531C3">
        <w:rPr>
          <w:rFonts w:cs="Traditional Arabic"/>
          <w:sz w:val="20"/>
          <w:szCs w:val="30"/>
          <w:rtl/>
        </w:rPr>
        <w:t xml:space="preserve"> على التأشيرات السويسرية، التي قال عدد من الممثلين أن </w:t>
      </w:r>
      <w:r>
        <w:rPr>
          <w:rFonts w:cs="Traditional Arabic"/>
          <w:sz w:val="20"/>
          <w:szCs w:val="30"/>
          <w:rtl/>
        </w:rPr>
        <w:t>الحصول عليها صعب</w:t>
      </w:r>
      <w:r w:rsidRPr="009531C3">
        <w:rPr>
          <w:rFonts w:cs="Traditional Arabic"/>
          <w:sz w:val="20"/>
          <w:szCs w:val="30"/>
          <w:rtl/>
        </w:rPr>
        <w:t xml:space="preserve"> في بلدانهم.</w:t>
      </w:r>
    </w:p>
    <w:p w:rsidR="005D4945" w:rsidRDefault="005D4945" w:rsidP="00776F1F">
      <w:pPr>
        <w:tabs>
          <w:tab w:val="left" w:pos="1841"/>
          <w:tab w:val="right" w:pos="4456"/>
        </w:tabs>
        <w:spacing w:after="120" w:line="400" w:lineRule="exact"/>
        <w:ind w:left="1134"/>
        <w:jc w:val="both"/>
        <w:rPr>
          <w:rFonts w:cs="Traditional Arabic"/>
          <w:sz w:val="20"/>
          <w:szCs w:val="30"/>
          <w:rtl/>
        </w:rPr>
      </w:pPr>
      <w:r>
        <w:rPr>
          <w:rFonts w:cs="Traditional Arabic"/>
          <w:sz w:val="20"/>
          <w:szCs w:val="30"/>
          <w:rtl/>
        </w:rPr>
        <w:t>177-</w:t>
      </w:r>
      <w:r w:rsidRPr="009531C3">
        <w:rPr>
          <w:rFonts w:cs="Traditional Arabic"/>
          <w:sz w:val="20"/>
          <w:szCs w:val="30"/>
          <w:rtl/>
        </w:rPr>
        <w:tab/>
      </w:r>
      <w:r>
        <w:rPr>
          <w:rFonts w:cs="Traditional Arabic"/>
          <w:sz w:val="20"/>
          <w:szCs w:val="30"/>
          <w:rtl/>
        </w:rPr>
        <w:t>و</w:t>
      </w:r>
      <w:r w:rsidRPr="009531C3">
        <w:rPr>
          <w:rFonts w:cs="Traditional Arabic"/>
          <w:sz w:val="20"/>
          <w:szCs w:val="30"/>
          <w:rtl/>
        </w:rPr>
        <w:t xml:space="preserve">طلبت اللجنة إلى حكومة سويسرا </w:t>
      </w:r>
      <w:r>
        <w:rPr>
          <w:rFonts w:cs="Traditional Arabic"/>
          <w:sz w:val="20"/>
          <w:szCs w:val="30"/>
          <w:rtl/>
        </w:rPr>
        <w:t>أن تنظر</w:t>
      </w:r>
      <w:r w:rsidRPr="009531C3">
        <w:rPr>
          <w:rFonts w:cs="Traditional Arabic"/>
          <w:sz w:val="20"/>
          <w:szCs w:val="30"/>
          <w:rtl/>
        </w:rPr>
        <w:t xml:space="preserve"> في تنقيح اقتراحها لكي ينظر فيه مؤتمر الأطراف في اجتماعه الأول، واتفقت على مواصلة المشاورات غير الرسمية في الفترة التي تسبق عقد هذا الاجتماع </w:t>
      </w:r>
      <w:r>
        <w:rPr>
          <w:rFonts w:cs="Traditional Arabic"/>
          <w:sz w:val="20"/>
          <w:szCs w:val="30"/>
          <w:rtl/>
        </w:rPr>
        <w:t>لتيسير</w:t>
      </w:r>
      <w:r w:rsidRPr="009531C3">
        <w:rPr>
          <w:rFonts w:cs="Traditional Arabic"/>
          <w:sz w:val="20"/>
          <w:szCs w:val="30"/>
          <w:rtl/>
        </w:rPr>
        <w:t xml:space="preserve"> اتخاذ قرار من جانب مؤتمر الأطراف. </w:t>
      </w:r>
    </w:p>
    <w:p w:rsidR="005B7DC0" w:rsidRDefault="005B7DC0" w:rsidP="005B7DC0">
      <w:pPr>
        <w:tabs>
          <w:tab w:val="left" w:pos="1841"/>
        </w:tabs>
        <w:spacing w:after="120" w:line="400" w:lineRule="exact"/>
        <w:ind w:left="1134" w:hanging="710"/>
        <w:jc w:val="both"/>
        <w:rPr>
          <w:rFonts w:cs="Traditional Arabic"/>
          <w:b/>
          <w:bCs/>
          <w:sz w:val="20"/>
          <w:szCs w:val="30"/>
          <w:rtl/>
        </w:rPr>
      </w:pPr>
      <w:r w:rsidRPr="005B7DC0">
        <w:rPr>
          <w:rFonts w:cs="Traditional Arabic"/>
          <w:b/>
          <w:bCs/>
          <w:sz w:val="20"/>
          <w:szCs w:val="30"/>
          <w:rtl/>
        </w:rPr>
        <w:t>باء -</w:t>
      </w:r>
      <w:r w:rsidRPr="005B7DC0">
        <w:rPr>
          <w:rFonts w:cs="Traditional Arabic"/>
          <w:b/>
          <w:bCs/>
          <w:sz w:val="20"/>
          <w:szCs w:val="30"/>
          <w:rtl/>
        </w:rPr>
        <w:tab/>
        <w:t>البند 3 (د) من جدول الأعمال</w:t>
      </w:r>
    </w:p>
    <w:p w:rsidR="00CB5382" w:rsidRPr="005B7DC0" w:rsidRDefault="00C25FE9" w:rsidP="005B7DC0">
      <w:pPr>
        <w:tabs>
          <w:tab w:val="left" w:pos="1841"/>
        </w:tabs>
        <w:spacing w:after="120" w:line="400" w:lineRule="exact"/>
        <w:ind w:left="1134" w:hanging="710"/>
        <w:jc w:val="both"/>
        <w:rPr>
          <w:rFonts w:cs="Traditional Arabic"/>
          <w:b/>
          <w:bCs/>
          <w:sz w:val="20"/>
          <w:szCs w:val="30"/>
          <w:rtl/>
        </w:rPr>
      </w:pPr>
      <w:r>
        <w:rPr>
          <w:rFonts w:cs="Traditional Arabic"/>
          <w:b/>
          <w:bCs/>
          <w:sz w:val="20"/>
          <w:szCs w:val="30"/>
          <w:rtl/>
        </w:rPr>
        <w:t>1 -</w:t>
      </w:r>
      <w:r w:rsidR="00CB5382">
        <w:rPr>
          <w:rFonts w:cs="Traditional Arabic"/>
          <w:b/>
          <w:bCs/>
          <w:sz w:val="20"/>
          <w:szCs w:val="30"/>
          <w:rtl/>
        </w:rPr>
        <w:tab/>
        <w:t>المادة 7: تعدين الذهب الحرفي والضيق النطاق</w:t>
      </w:r>
    </w:p>
    <w:p w:rsidR="00644EF6" w:rsidRPr="00644EF6" w:rsidRDefault="00644EF6" w:rsidP="00240237">
      <w:pPr>
        <w:tabs>
          <w:tab w:val="left" w:pos="1841"/>
        </w:tabs>
        <w:spacing w:after="120" w:line="400" w:lineRule="exact"/>
        <w:ind w:left="1134"/>
        <w:jc w:val="both"/>
        <w:rPr>
          <w:rFonts w:cs="Traditional Arabic"/>
          <w:sz w:val="20"/>
          <w:szCs w:val="30"/>
          <w:rtl/>
        </w:rPr>
      </w:pPr>
      <w:r w:rsidRPr="00644EF6">
        <w:rPr>
          <w:rFonts w:cs="Traditional Arabic"/>
          <w:sz w:val="20"/>
          <w:szCs w:val="30"/>
          <w:rtl/>
        </w:rPr>
        <w:t>178-</w:t>
      </w:r>
      <w:r w:rsidRPr="00644EF6">
        <w:rPr>
          <w:rFonts w:cs="Traditional Arabic"/>
          <w:sz w:val="20"/>
          <w:szCs w:val="30"/>
          <w:rtl/>
        </w:rPr>
        <w:tab/>
        <w:t xml:space="preserve">قدمت ممثلة الأمانة هذا البند الفرعي، موجهة الانتباه إلى الوثيقة </w:t>
      </w:r>
      <w:r w:rsidRPr="00644EF6">
        <w:rPr>
          <w:rStyle w:val="DeltaViewInsertion"/>
          <w:color w:val="000000"/>
          <w:sz w:val="20"/>
          <w:szCs w:val="30"/>
          <w:u w:val="none"/>
        </w:rPr>
        <w:t>UNEP(DTIE)/Hg/INC.7/17</w:t>
      </w:r>
      <w:r w:rsidRPr="00644EF6">
        <w:rPr>
          <w:rFonts w:cs="Traditional Arabic"/>
          <w:sz w:val="20"/>
          <w:szCs w:val="30"/>
          <w:rtl/>
        </w:rPr>
        <w:t xml:space="preserve">، التي اشتملت في مرفقها على مشروع </w:t>
      </w:r>
      <w:r w:rsidR="00CB5382">
        <w:rPr>
          <w:rFonts w:cs="Traditional Arabic"/>
          <w:sz w:val="20"/>
          <w:szCs w:val="30"/>
          <w:rtl/>
        </w:rPr>
        <w:t>المبادئ التوجيهية المتعلقة بو</w:t>
      </w:r>
      <w:r w:rsidRPr="00644EF6">
        <w:rPr>
          <w:rFonts w:cs="Traditional Arabic"/>
          <w:sz w:val="20"/>
          <w:szCs w:val="30"/>
          <w:rtl/>
        </w:rPr>
        <w:t xml:space="preserve">ضع </w:t>
      </w:r>
      <w:r w:rsidR="00CB5382">
        <w:rPr>
          <w:rFonts w:cs="Traditional Arabic"/>
          <w:sz w:val="20"/>
          <w:szCs w:val="30"/>
          <w:rtl/>
        </w:rPr>
        <w:t>خطط</w:t>
      </w:r>
      <w:r w:rsidR="00CB5382" w:rsidRPr="00644EF6">
        <w:rPr>
          <w:rFonts w:cs="Traditional Arabic"/>
          <w:sz w:val="20"/>
          <w:szCs w:val="30"/>
          <w:rtl/>
        </w:rPr>
        <w:t xml:space="preserve"> </w:t>
      </w:r>
      <w:r w:rsidRPr="00644EF6">
        <w:rPr>
          <w:rFonts w:cs="Traditional Arabic"/>
          <w:sz w:val="20"/>
          <w:szCs w:val="30"/>
          <w:rtl/>
        </w:rPr>
        <w:t xml:space="preserve">العمل الوطنية </w:t>
      </w:r>
      <w:r w:rsidR="00CB5382">
        <w:rPr>
          <w:rFonts w:cs="Traditional Arabic"/>
          <w:sz w:val="20"/>
          <w:szCs w:val="30"/>
          <w:rtl/>
        </w:rPr>
        <w:t>للحد</w:t>
      </w:r>
      <w:r w:rsidR="00CB5382" w:rsidRPr="00644EF6">
        <w:rPr>
          <w:rFonts w:cs="Traditional Arabic"/>
          <w:sz w:val="20"/>
          <w:szCs w:val="30"/>
          <w:rtl/>
        </w:rPr>
        <w:t xml:space="preserve"> </w:t>
      </w:r>
      <w:r w:rsidRPr="00644EF6">
        <w:rPr>
          <w:rFonts w:cs="Traditional Arabic"/>
          <w:sz w:val="20"/>
          <w:szCs w:val="30"/>
          <w:rtl/>
        </w:rPr>
        <w:t>من استخدام الزئبق</w:t>
      </w:r>
      <w:r w:rsidR="00CB5382">
        <w:rPr>
          <w:rFonts w:cs="Traditional Arabic"/>
          <w:sz w:val="20"/>
          <w:szCs w:val="30"/>
          <w:rtl/>
        </w:rPr>
        <w:t xml:space="preserve"> وإلغاء استخدامه حيثما أمكن ذلك</w:t>
      </w:r>
      <w:r w:rsidRPr="00644EF6">
        <w:rPr>
          <w:rFonts w:cs="Traditional Arabic"/>
          <w:sz w:val="20"/>
          <w:szCs w:val="30"/>
          <w:rtl/>
        </w:rPr>
        <w:t xml:space="preserve"> في تعدين الذهب </w:t>
      </w:r>
      <w:r w:rsidR="00CB5382">
        <w:rPr>
          <w:rFonts w:cs="Traditional Arabic"/>
          <w:sz w:val="20"/>
          <w:szCs w:val="30"/>
          <w:rtl/>
        </w:rPr>
        <w:t>بالوسائل الحرفية وعلى النطاق الضيق</w:t>
      </w:r>
      <w:r w:rsidRPr="00644EF6">
        <w:rPr>
          <w:rFonts w:cs="Traditional Arabic"/>
          <w:sz w:val="20"/>
          <w:szCs w:val="30"/>
          <w:rtl/>
        </w:rPr>
        <w:t xml:space="preserve">، وكذلك إلى الوثيقة </w:t>
      </w:r>
      <w:r w:rsidRPr="00644EF6">
        <w:rPr>
          <w:rFonts w:cs="Traditional Arabic"/>
          <w:sz w:val="20"/>
          <w:szCs w:val="30"/>
        </w:rPr>
        <w:t>UNEP(DTIE)/Hg/INC.7/INF/7</w:t>
      </w:r>
      <w:r w:rsidRPr="00644EF6">
        <w:rPr>
          <w:rFonts w:cs="Traditional Arabic"/>
          <w:sz w:val="20"/>
          <w:szCs w:val="30"/>
          <w:rtl/>
        </w:rPr>
        <w:t xml:space="preserve"> التي تضمنت تقريراً من منظمة الصحة العالمية بشأن التقدم المحرز في تطوير استراتيجيات للصحة العامة فيما يتعلق بتعدين الذهب الحرفي والضيق النطاق، بما في ذلك الاستراتيجيات التي جرى تطويرها في سياق اتفاقية ميناماتا. وأشارت إلى أن </w:t>
      </w:r>
      <w:r w:rsidR="00232848">
        <w:rPr>
          <w:rFonts w:cs="Traditional Arabic"/>
          <w:sz w:val="20"/>
          <w:szCs w:val="30"/>
          <w:rtl/>
        </w:rPr>
        <w:t>المبادئ التوجيهية</w:t>
      </w:r>
      <w:r w:rsidR="00232848" w:rsidRPr="00644EF6">
        <w:rPr>
          <w:rFonts w:cs="Traditional Arabic"/>
          <w:sz w:val="20"/>
          <w:szCs w:val="30"/>
          <w:rtl/>
        </w:rPr>
        <w:t xml:space="preserve"> </w:t>
      </w:r>
      <w:r w:rsidRPr="00644EF6">
        <w:rPr>
          <w:rFonts w:cs="Traditional Arabic"/>
          <w:sz w:val="20"/>
          <w:szCs w:val="30"/>
          <w:rtl/>
        </w:rPr>
        <w:t xml:space="preserve">قد وُضعت وفقاً للتكليف الصادر من مؤتمر المفوضين في قراره بشأن الترتيبات للفترة الانتقالية، وأنه طبقاً لمقرر صادر من اللجنة أثناء دورتها السادسة </w:t>
      </w:r>
      <w:r w:rsidR="00232848">
        <w:rPr>
          <w:rFonts w:cs="Traditional Arabic"/>
          <w:sz w:val="20"/>
          <w:szCs w:val="30"/>
          <w:rtl/>
        </w:rPr>
        <w:t>قامت</w:t>
      </w:r>
      <w:r w:rsidR="00232848" w:rsidRPr="00644EF6">
        <w:rPr>
          <w:rFonts w:cs="Traditional Arabic"/>
          <w:sz w:val="20"/>
          <w:szCs w:val="30"/>
          <w:rtl/>
        </w:rPr>
        <w:t xml:space="preserve"> </w:t>
      </w:r>
      <w:r w:rsidRPr="00644EF6">
        <w:rPr>
          <w:rFonts w:cs="Traditional Arabic"/>
          <w:sz w:val="20"/>
          <w:szCs w:val="30"/>
          <w:rtl/>
        </w:rPr>
        <w:t xml:space="preserve">هذه </w:t>
      </w:r>
      <w:r w:rsidR="00232848">
        <w:rPr>
          <w:rFonts w:cs="Traditional Arabic"/>
          <w:sz w:val="20"/>
          <w:szCs w:val="30"/>
          <w:rtl/>
        </w:rPr>
        <w:t>المبادئ التوجيهية</w:t>
      </w:r>
      <w:r w:rsidR="00232848" w:rsidRPr="00644EF6">
        <w:rPr>
          <w:rFonts w:cs="Traditional Arabic"/>
          <w:sz w:val="20"/>
          <w:szCs w:val="30"/>
          <w:rtl/>
        </w:rPr>
        <w:t xml:space="preserve"> </w:t>
      </w:r>
      <w:r w:rsidRPr="00644EF6">
        <w:rPr>
          <w:rFonts w:cs="Traditional Arabic"/>
          <w:sz w:val="20"/>
          <w:szCs w:val="30"/>
          <w:rtl/>
        </w:rPr>
        <w:t xml:space="preserve">على التوجيهات التي وُضعت في إطار الشراكة العالمية للزئبق التابعة لبرنامج الأمم المتحدة للبيئة، على النحو الذي تم تنقيحها به بحيث تتناول جميع المجالات </w:t>
      </w:r>
      <w:r w:rsidR="00232848" w:rsidRPr="00644EF6">
        <w:rPr>
          <w:rFonts w:cs="Traditional Arabic"/>
          <w:sz w:val="20"/>
          <w:szCs w:val="30"/>
          <w:rtl/>
        </w:rPr>
        <w:t>ا</w:t>
      </w:r>
      <w:r w:rsidR="00232848">
        <w:rPr>
          <w:rFonts w:cs="Traditional Arabic"/>
          <w:sz w:val="20"/>
          <w:szCs w:val="30"/>
          <w:rtl/>
        </w:rPr>
        <w:t>لـمُد</w:t>
      </w:r>
      <w:r w:rsidR="00232848" w:rsidRPr="00644EF6">
        <w:rPr>
          <w:rFonts w:cs="Traditional Arabic"/>
          <w:sz w:val="20"/>
          <w:szCs w:val="30"/>
          <w:rtl/>
        </w:rPr>
        <w:t xml:space="preserve">رجة </w:t>
      </w:r>
      <w:r w:rsidRPr="00644EF6">
        <w:rPr>
          <w:rFonts w:cs="Traditional Arabic"/>
          <w:sz w:val="20"/>
          <w:szCs w:val="30"/>
          <w:rtl/>
        </w:rPr>
        <w:t>في المرفق جيم لاتفاقية ميناماتا.</w:t>
      </w:r>
    </w:p>
    <w:p w:rsidR="00644EF6" w:rsidRPr="00FF51E9" w:rsidRDefault="005B7DC0" w:rsidP="00293EF7">
      <w:pPr>
        <w:tabs>
          <w:tab w:val="left" w:pos="1841"/>
        </w:tabs>
        <w:spacing w:after="120" w:line="400" w:lineRule="exact"/>
        <w:ind w:left="1134"/>
        <w:jc w:val="both"/>
        <w:rPr>
          <w:rFonts w:cs="Traditional Arabic"/>
          <w:sz w:val="20"/>
          <w:szCs w:val="30"/>
          <w:rtl/>
        </w:rPr>
      </w:pPr>
      <w:r>
        <w:rPr>
          <w:rFonts w:cs="Traditional Arabic"/>
          <w:sz w:val="20"/>
          <w:szCs w:val="30"/>
          <w:rtl/>
        </w:rPr>
        <w:t>179</w:t>
      </w:r>
      <w:r w:rsidR="00644EF6" w:rsidRPr="00FF51E9">
        <w:rPr>
          <w:rFonts w:cs="Traditional Arabic"/>
          <w:sz w:val="20"/>
          <w:szCs w:val="30"/>
          <w:rtl/>
        </w:rPr>
        <w:t>-</w:t>
      </w:r>
      <w:r w:rsidR="00644EF6">
        <w:rPr>
          <w:rFonts w:cs="Traditional Arabic"/>
          <w:sz w:val="20"/>
          <w:szCs w:val="30"/>
          <w:rtl/>
        </w:rPr>
        <w:tab/>
      </w:r>
      <w:r w:rsidR="00644EF6" w:rsidRPr="00FF51E9">
        <w:rPr>
          <w:rFonts w:cs="Traditional Arabic"/>
          <w:sz w:val="20"/>
          <w:szCs w:val="30"/>
          <w:rtl/>
        </w:rPr>
        <w:t xml:space="preserve">وقالت إن اللجنة أثناء هذه الدورة، قد ترغب في مواصلة بحث مشروع </w:t>
      </w:r>
      <w:r w:rsidR="00232848">
        <w:rPr>
          <w:rFonts w:cs="Traditional Arabic"/>
          <w:sz w:val="20"/>
          <w:szCs w:val="30"/>
          <w:rtl/>
        </w:rPr>
        <w:t>المبادئ التوجيهية</w:t>
      </w:r>
      <w:r w:rsidR="00232848" w:rsidRPr="00FF51E9">
        <w:rPr>
          <w:rFonts w:cs="Traditional Arabic"/>
          <w:sz w:val="20"/>
          <w:szCs w:val="30"/>
          <w:rtl/>
        </w:rPr>
        <w:t xml:space="preserve"> </w:t>
      </w:r>
      <w:r w:rsidR="00240237">
        <w:rPr>
          <w:rFonts w:cs="Traditional Arabic"/>
          <w:sz w:val="20"/>
          <w:szCs w:val="30"/>
          <w:rtl/>
        </w:rPr>
        <w:t>وأن توصي</w:t>
      </w:r>
      <w:r w:rsidR="00644EF6" w:rsidRPr="00FF51E9">
        <w:rPr>
          <w:rFonts w:cs="Traditional Arabic"/>
          <w:sz w:val="20"/>
          <w:szCs w:val="30"/>
          <w:rtl/>
        </w:rPr>
        <w:t xml:space="preserve"> البلدان </w:t>
      </w:r>
      <w:r w:rsidR="00232848">
        <w:rPr>
          <w:rFonts w:cs="Traditional Arabic"/>
          <w:sz w:val="20"/>
          <w:szCs w:val="30"/>
          <w:rtl/>
        </w:rPr>
        <w:t>باستخدامها</w:t>
      </w:r>
      <w:r w:rsidR="00232848" w:rsidRPr="00FF51E9">
        <w:rPr>
          <w:rFonts w:cs="Traditional Arabic"/>
          <w:sz w:val="20"/>
          <w:szCs w:val="30"/>
          <w:rtl/>
        </w:rPr>
        <w:t xml:space="preserve"> </w:t>
      </w:r>
      <w:r w:rsidR="00644EF6" w:rsidRPr="00FF51E9">
        <w:rPr>
          <w:rFonts w:cs="Traditional Arabic"/>
          <w:sz w:val="20"/>
          <w:szCs w:val="30"/>
          <w:rtl/>
        </w:rPr>
        <w:t>في إعداد خطط عملها الوطنية بشأن تعدين الذهب الحرفي والضيق النطاق.</w:t>
      </w:r>
    </w:p>
    <w:p w:rsidR="00644EF6" w:rsidRPr="005B7DC0" w:rsidRDefault="00644EF6" w:rsidP="00E425C1">
      <w:pPr>
        <w:tabs>
          <w:tab w:val="left" w:pos="1841"/>
        </w:tabs>
        <w:spacing w:after="120" w:line="400" w:lineRule="exact"/>
        <w:ind w:left="1134"/>
        <w:jc w:val="both"/>
        <w:rPr>
          <w:rFonts w:cs="Traditional Arabic"/>
          <w:sz w:val="20"/>
          <w:szCs w:val="30"/>
          <w:rtl/>
        </w:rPr>
      </w:pPr>
      <w:r w:rsidRPr="005B7DC0">
        <w:rPr>
          <w:rFonts w:cs="Traditional Arabic"/>
          <w:sz w:val="20"/>
          <w:szCs w:val="30"/>
          <w:rtl/>
        </w:rPr>
        <w:t>1</w:t>
      </w:r>
      <w:r w:rsidR="005B7DC0" w:rsidRPr="005B7DC0">
        <w:rPr>
          <w:rFonts w:cs="Traditional Arabic"/>
          <w:sz w:val="20"/>
          <w:szCs w:val="30"/>
          <w:rtl/>
        </w:rPr>
        <w:t>8</w:t>
      </w:r>
      <w:r w:rsidRPr="005B7DC0">
        <w:rPr>
          <w:rFonts w:cs="Traditional Arabic"/>
          <w:sz w:val="20"/>
          <w:szCs w:val="30"/>
          <w:rtl/>
        </w:rPr>
        <w:t>0-</w:t>
      </w:r>
      <w:r w:rsidRPr="005B7DC0">
        <w:rPr>
          <w:rFonts w:cs="Traditional Arabic"/>
          <w:sz w:val="20"/>
          <w:szCs w:val="30"/>
          <w:rtl/>
        </w:rPr>
        <w:tab/>
        <w:t xml:space="preserve">وقدمت ممثلة مجلس الدفاع عن </w:t>
      </w:r>
      <w:r w:rsidR="00746160">
        <w:rPr>
          <w:rFonts w:cs="Traditional Arabic"/>
          <w:sz w:val="20"/>
          <w:szCs w:val="30"/>
          <w:rtl/>
        </w:rPr>
        <w:t>الموارد</w:t>
      </w:r>
      <w:r w:rsidR="00746160" w:rsidRPr="005B7DC0">
        <w:rPr>
          <w:rFonts w:cs="Traditional Arabic"/>
          <w:sz w:val="20"/>
          <w:szCs w:val="30"/>
          <w:rtl/>
        </w:rPr>
        <w:t xml:space="preserve"> </w:t>
      </w:r>
      <w:r w:rsidRPr="005B7DC0">
        <w:rPr>
          <w:rFonts w:cs="Traditional Arabic"/>
          <w:sz w:val="20"/>
          <w:szCs w:val="30"/>
          <w:rtl/>
        </w:rPr>
        <w:t xml:space="preserve">الطبيعية التي تحدثت بصفتها </w:t>
      </w:r>
      <w:r w:rsidR="00746160">
        <w:rPr>
          <w:rFonts w:cs="Traditional Arabic"/>
          <w:sz w:val="20"/>
          <w:szCs w:val="30"/>
          <w:rtl/>
        </w:rPr>
        <w:t xml:space="preserve">مشاركة في قيادة </w:t>
      </w:r>
      <w:r w:rsidRPr="005B7DC0">
        <w:rPr>
          <w:rFonts w:cs="Traditional Arabic"/>
          <w:sz w:val="20"/>
          <w:szCs w:val="30"/>
          <w:rtl/>
        </w:rPr>
        <w:t xml:space="preserve">مجال شراكة تعدين الذهب الحرفي والضيق النطاق التابعة للشراكة العالمية للزئبق التابعة لبرنامج الأمم المتحدة للبيئة، مشروع </w:t>
      </w:r>
      <w:r w:rsidR="00746160">
        <w:rPr>
          <w:rFonts w:cs="Traditional Arabic"/>
          <w:sz w:val="20"/>
          <w:szCs w:val="30"/>
          <w:rtl/>
        </w:rPr>
        <w:t>المبادئ التوجيهية</w:t>
      </w:r>
      <w:r w:rsidR="00746160" w:rsidRPr="005B7DC0">
        <w:rPr>
          <w:rFonts w:cs="Traditional Arabic"/>
          <w:sz w:val="20"/>
          <w:szCs w:val="30"/>
          <w:rtl/>
        </w:rPr>
        <w:t xml:space="preserve"> </w:t>
      </w:r>
      <w:r w:rsidR="00746160">
        <w:rPr>
          <w:rFonts w:cs="Traditional Arabic"/>
          <w:sz w:val="20"/>
          <w:szCs w:val="30"/>
          <w:rtl/>
        </w:rPr>
        <w:t>الذي يوجز عملية وضعها</w:t>
      </w:r>
      <w:r w:rsidRPr="005B7DC0">
        <w:rPr>
          <w:rFonts w:cs="Traditional Arabic"/>
          <w:sz w:val="20"/>
          <w:szCs w:val="30"/>
          <w:rtl/>
        </w:rPr>
        <w:t>. وقدم ممثل منظمة الصحة العالمية تقريراً عن التقدم الم</w:t>
      </w:r>
      <w:r w:rsidRPr="005B7DC0">
        <w:rPr>
          <w:rFonts w:cs="Traditional Arabic"/>
          <w:sz w:val="20"/>
          <w:szCs w:val="30"/>
          <w:rtl/>
          <w:lang w:val="en-GB"/>
        </w:rPr>
        <w:t>ـ</w:t>
      </w:r>
      <w:r w:rsidRPr="005B7DC0">
        <w:rPr>
          <w:rFonts w:cs="Traditional Arabic"/>
          <w:sz w:val="20"/>
          <w:szCs w:val="30"/>
          <w:rtl/>
        </w:rPr>
        <w:t xml:space="preserve">ُحرز في وضع استراتيجيات الصحة العامة في مجال تعدين الذهب الحرفي والضيق النطاق، بما في ذلك في سياق اتفاقية ميناماتا، موجزاً المعلومات الواردة في الوثيقة </w:t>
      </w:r>
      <w:r w:rsidRPr="005B7DC0">
        <w:rPr>
          <w:rStyle w:val="DeltaViewInsertion"/>
          <w:color w:val="000000"/>
          <w:sz w:val="20"/>
          <w:szCs w:val="30"/>
          <w:u w:val="none"/>
        </w:rPr>
        <w:t>UNEP(DTIE)/Hg/INC.7</w:t>
      </w:r>
      <w:r w:rsidR="00240237">
        <w:rPr>
          <w:rStyle w:val="DeltaViewInsertion"/>
          <w:color w:val="000000"/>
          <w:sz w:val="20"/>
          <w:szCs w:val="30"/>
          <w:u w:val="none"/>
        </w:rPr>
        <w:t>/</w:t>
      </w:r>
      <w:r w:rsidRPr="005B7DC0">
        <w:rPr>
          <w:rStyle w:val="DeltaViewInsertion"/>
          <w:color w:val="000000"/>
          <w:sz w:val="20"/>
          <w:szCs w:val="30"/>
          <w:u w:val="none"/>
        </w:rPr>
        <w:t>INF/7</w:t>
      </w:r>
      <w:r w:rsidRPr="005B7DC0">
        <w:rPr>
          <w:rFonts w:cs="Traditional Arabic"/>
          <w:sz w:val="20"/>
          <w:szCs w:val="30"/>
          <w:rtl/>
        </w:rPr>
        <w:t>.</w:t>
      </w:r>
    </w:p>
    <w:p w:rsidR="00644EF6" w:rsidRPr="00FF51E9" w:rsidRDefault="00644EF6" w:rsidP="00310AEB">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1</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أعرب جميع الممثلين الذين </w:t>
      </w:r>
      <w:r>
        <w:rPr>
          <w:rFonts w:cs="Traditional Arabic"/>
          <w:sz w:val="20"/>
          <w:szCs w:val="30"/>
          <w:rtl/>
        </w:rPr>
        <w:t>تحدثوا</w:t>
      </w:r>
      <w:r w:rsidRPr="00FF51E9">
        <w:rPr>
          <w:rFonts w:cs="Traditional Arabic"/>
          <w:sz w:val="20"/>
          <w:szCs w:val="30"/>
          <w:rtl/>
        </w:rPr>
        <w:t xml:space="preserve"> في المناقشة التي تلت ذلك، عن تقديرهم لمشروع </w:t>
      </w:r>
      <w:r w:rsidR="007A6302">
        <w:rPr>
          <w:rFonts w:cs="Traditional Arabic"/>
          <w:sz w:val="20"/>
          <w:szCs w:val="30"/>
          <w:rtl/>
        </w:rPr>
        <w:t>المبادئ التوجيهية</w:t>
      </w:r>
      <w:r w:rsidR="007A6302" w:rsidRPr="00FF51E9">
        <w:rPr>
          <w:rFonts w:cs="Traditional Arabic"/>
          <w:sz w:val="20"/>
          <w:szCs w:val="30"/>
          <w:rtl/>
        </w:rPr>
        <w:t xml:space="preserve"> و</w:t>
      </w:r>
      <w:r w:rsidR="007A6302">
        <w:rPr>
          <w:rFonts w:cs="Traditional Arabic"/>
          <w:sz w:val="20"/>
          <w:szCs w:val="30"/>
          <w:rtl/>
        </w:rPr>
        <w:t>لل</w:t>
      </w:r>
      <w:r w:rsidR="007A6302" w:rsidRPr="00FF51E9">
        <w:rPr>
          <w:rFonts w:cs="Traditional Arabic"/>
          <w:sz w:val="20"/>
          <w:szCs w:val="30"/>
          <w:rtl/>
        </w:rPr>
        <w:t xml:space="preserve">عمل </w:t>
      </w:r>
      <w:r w:rsidR="007A6302">
        <w:rPr>
          <w:rFonts w:cs="Traditional Arabic"/>
          <w:sz w:val="20"/>
          <w:szCs w:val="30"/>
          <w:rtl/>
        </w:rPr>
        <w:t xml:space="preserve">الذي يقوم به </w:t>
      </w:r>
      <w:r w:rsidRPr="00FF51E9">
        <w:rPr>
          <w:rFonts w:cs="Traditional Arabic"/>
          <w:sz w:val="20"/>
          <w:szCs w:val="30"/>
          <w:rtl/>
        </w:rPr>
        <w:t xml:space="preserve">مجال الشراكة المعنية بتعدين الذهب الحرفي وضيق النطاق </w:t>
      </w:r>
      <w:r>
        <w:rPr>
          <w:rFonts w:cs="Traditional Arabic"/>
          <w:sz w:val="20"/>
          <w:szCs w:val="30"/>
          <w:rtl/>
        </w:rPr>
        <w:t>التابعة ل</w:t>
      </w:r>
      <w:r w:rsidRPr="00FF51E9">
        <w:rPr>
          <w:rFonts w:cs="Traditional Arabic"/>
          <w:sz w:val="20"/>
          <w:szCs w:val="30"/>
          <w:rtl/>
        </w:rPr>
        <w:t>لشراكة العالمية للزئبق التابعة لبرنامج الأمم المتحدة للبيئة</w:t>
      </w:r>
      <w:r>
        <w:rPr>
          <w:rFonts w:cs="Traditional Arabic"/>
          <w:sz w:val="20"/>
          <w:szCs w:val="30"/>
          <w:rtl/>
        </w:rPr>
        <w:t xml:space="preserve"> </w:t>
      </w:r>
      <w:r w:rsidRPr="00FF51E9">
        <w:rPr>
          <w:rFonts w:cs="Traditional Arabic"/>
          <w:sz w:val="20"/>
          <w:szCs w:val="30"/>
          <w:rtl/>
        </w:rPr>
        <w:t>و</w:t>
      </w:r>
      <w:r w:rsidR="007A6302">
        <w:rPr>
          <w:rFonts w:cs="Traditional Arabic"/>
          <w:sz w:val="20"/>
          <w:szCs w:val="30"/>
          <w:rtl/>
        </w:rPr>
        <w:t xml:space="preserve">كذلك </w:t>
      </w:r>
      <w:r>
        <w:rPr>
          <w:rFonts w:cs="Traditional Arabic"/>
          <w:sz w:val="20"/>
          <w:szCs w:val="30"/>
          <w:rtl/>
        </w:rPr>
        <w:t>منظمة الصحة العالمية.</w:t>
      </w:r>
    </w:p>
    <w:p w:rsidR="00644EF6" w:rsidRPr="00FF51E9" w:rsidRDefault="00644EF6" w:rsidP="005A7B0D">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2</w:t>
      </w:r>
      <w:r w:rsidRPr="00FF51E9">
        <w:rPr>
          <w:rFonts w:cs="Traditional Arabic"/>
          <w:sz w:val="20"/>
          <w:szCs w:val="30"/>
          <w:rtl/>
        </w:rPr>
        <w:t>-</w:t>
      </w:r>
      <w:r>
        <w:rPr>
          <w:rFonts w:cs="Traditional Arabic"/>
          <w:sz w:val="20"/>
          <w:szCs w:val="30"/>
          <w:rtl/>
        </w:rPr>
        <w:tab/>
      </w:r>
      <w:r w:rsidRPr="00FF51E9">
        <w:rPr>
          <w:rFonts w:cs="Traditional Arabic"/>
          <w:sz w:val="20"/>
          <w:szCs w:val="30"/>
          <w:rtl/>
        </w:rPr>
        <w:t>وصرح العديد من الممثلين، بم</w:t>
      </w:r>
      <w:r>
        <w:rPr>
          <w:rFonts w:cs="Traditional Arabic"/>
          <w:sz w:val="20"/>
          <w:szCs w:val="30"/>
          <w:rtl/>
        </w:rPr>
        <w:t>ن</w:t>
      </w:r>
      <w:r w:rsidRPr="00FF51E9">
        <w:rPr>
          <w:rFonts w:cs="Traditional Arabic"/>
          <w:sz w:val="20"/>
          <w:szCs w:val="30"/>
          <w:rtl/>
        </w:rPr>
        <w:t xml:space="preserve"> فيهم </w:t>
      </w:r>
      <w:r>
        <w:rPr>
          <w:rFonts w:cs="Traditional Arabic"/>
          <w:sz w:val="20"/>
          <w:szCs w:val="30"/>
          <w:rtl/>
        </w:rPr>
        <w:t>ممثل واحد</w:t>
      </w:r>
      <w:r w:rsidRPr="00FF51E9">
        <w:rPr>
          <w:rFonts w:cs="Traditional Arabic"/>
          <w:sz w:val="20"/>
          <w:szCs w:val="30"/>
          <w:rtl/>
        </w:rPr>
        <w:t xml:space="preserve"> تحدث </w:t>
      </w:r>
      <w:r w:rsidR="007A6302">
        <w:rPr>
          <w:rFonts w:cs="Traditional Arabic"/>
          <w:sz w:val="20"/>
          <w:szCs w:val="30"/>
          <w:rtl/>
        </w:rPr>
        <w:t>باسم</w:t>
      </w:r>
      <w:r w:rsidRPr="00FF51E9">
        <w:rPr>
          <w:rFonts w:cs="Traditional Arabic"/>
          <w:sz w:val="20"/>
          <w:szCs w:val="30"/>
          <w:rtl/>
        </w:rPr>
        <w:t xml:space="preserve"> مجموع</w:t>
      </w:r>
      <w:r>
        <w:rPr>
          <w:rFonts w:cs="Traditional Arabic"/>
          <w:sz w:val="20"/>
          <w:szCs w:val="30"/>
          <w:rtl/>
        </w:rPr>
        <w:t>ة</w:t>
      </w:r>
      <w:r w:rsidRPr="00FF51E9">
        <w:rPr>
          <w:rFonts w:cs="Traditional Arabic"/>
          <w:sz w:val="20"/>
          <w:szCs w:val="30"/>
          <w:rtl/>
        </w:rPr>
        <w:t xml:space="preserve"> من البلدان</w:t>
      </w:r>
      <w:r>
        <w:rPr>
          <w:rFonts w:cs="Traditional Arabic"/>
          <w:sz w:val="20"/>
          <w:szCs w:val="30"/>
          <w:rtl/>
        </w:rPr>
        <w:t>،</w:t>
      </w:r>
      <w:r w:rsidRPr="00FF51E9">
        <w:rPr>
          <w:rFonts w:cs="Traditional Arabic"/>
          <w:sz w:val="20"/>
          <w:szCs w:val="30"/>
          <w:rtl/>
        </w:rPr>
        <w:t xml:space="preserve"> بأنه على الرغم من أن </w:t>
      </w:r>
      <w:r w:rsidR="007A6302">
        <w:rPr>
          <w:rFonts w:cs="Traditional Arabic"/>
          <w:sz w:val="20"/>
          <w:szCs w:val="30"/>
          <w:rtl/>
        </w:rPr>
        <w:t>المبادئ التوجيهية</w:t>
      </w:r>
      <w:r w:rsidR="007A6302" w:rsidRPr="00FF51E9">
        <w:rPr>
          <w:rFonts w:cs="Traditional Arabic"/>
          <w:sz w:val="20"/>
          <w:szCs w:val="30"/>
          <w:rtl/>
        </w:rPr>
        <w:t xml:space="preserve"> </w:t>
      </w:r>
      <w:r w:rsidR="007A6302">
        <w:rPr>
          <w:rFonts w:cs="Traditional Arabic"/>
          <w:sz w:val="20"/>
          <w:szCs w:val="30"/>
          <w:rtl/>
        </w:rPr>
        <w:t>المتعلقة</w:t>
      </w:r>
      <w:r w:rsidR="007A6302" w:rsidRPr="00FF51E9">
        <w:rPr>
          <w:rFonts w:cs="Traditional Arabic"/>
          <w:sz w:val="20"/>
          <w:szCs w:val="30"/>
          <w:rtl/>
        </w:rPr>
        <w:t xml:space="preserve"> </w:t>
      </w:r>
      <w:r w:rsidRPr="00FF51E9">
        <w:rPr>
          <w:rFonts w:cs="Traditional Arabic"/>
          <w:sz w:val="20"/>
          <w:szCs w:val="30"/>
          <w:rtl/>
        </w:rPr>
        <w:t xml:space="preserve">بتعدين الذهب الحرفي والضيق النطاق لا تُنشئ التزامات مُلزمة قانوناً، فإنها تتمتع بأهمية حيوية بالنسبة لوضع خطط العمل الوطنية وتنفيذ الاتفاقية بهدف حماية صحة الإنسان والبيئة، وأضاف أحد هؤلاء الممثلين بأن هذه التوجيهات ذات أهمية حاسمة بالنسبة </w:t>
      </w:r>
      <w:r w:rsidR="007A6302">
        <w:rPr>
          <w:rFonts w:cs="Traditional Arabic"/>
          <w:sz w:val="20"/>
          <w:szCs w:val="30"/>
          <w:rtl/>
        </w:rPr>
        <w:t>لمعالجة</w:t>
      </w:r>
      <w:r w:rsidR="007A6302" w:rsidRPr="00FF51E9">
        <w:rPr>
          <w:rFonts w:cs="Traditional Arabic"/>
          <w:sz w:val="20"/>
          <w:szCs w:val="30"/>
          <w:rtl/>
        </w:rPr>
        <w:t xml:space="preserve"> </w:t>
      </w:r>
      <w:r w:rsidRPr="00FF51E9">
        <w:rPr>
          <w:rFonts w:cs="Traditional Arabic"/>
          <w:sz w:val="20"/>
          <w:szCs w:val="30"/>
          <w:rtl/>
        </w:rPr>
        <w:t>التأثيرات السلبية الأخرى التي تنتج عن تعدين الذهب الحرفي والضيق النطاق مثل تشغيل ا</w:t>
      </w:r>
      <w:r>
        <w:rPr>
          <w:rFonts w:cs="Traditional Arabic"/>
          <w:sz w:val="20"/>
          <w:szCs w:val="30"/>
          <w:rtl/>
        </w:rPr>
        <w:t>لأطفال، والاتجار بالبشر والفقر.</w:t>
      </w:r>
    </w:p>
    <w:p w:rsidR="00644EF6" w:rsidRPr="00FF51E9" w:rsidRDefault="00644EF6" w:rsidP="00A06C62">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3</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دعا عدد من الممثلين، </w:t>
      </w:r>
      <w:r w:rsidR="007A6302">
        <w:rPr>
          <w:rFonts w:cs="Traditional Arabic"/>
          <w:sz w:val="20"/>
          <w:szCs w:val="30"/>
          <w:rtl/>
        </w:rPr>
        <w:t xml:space="preserve">بما في ذلك عدة ممثلين </w:t>
      </w:r>
      <w:r>
        <w:rPr>
          <w:rFonts w:cs="Traditional Arabic"/>
          <w:sz w:val="20"/>
          <w:szCs w:val="30"/>
          <w:rtl/>
        </w:rPr>
        <w:t>تحدثوا</w:t>
      </w:r>
      <w:r w:rsidRPr="00FF51E9">
        <w:rPr>
          <w:rFonts w:cs="Traditional Arabic"/>
          <w:sz w:val="20"/>
          <w:szCs w:val="30"/>
          <w:rtl/>
        </w:rPr>
        <w:t xml:space="preserve"> </w:t>
      </w:r>
      <w:r w:rsidR="007A6302">
        <w:rPr>
          <w:rFonts w:cs="Traditional Arabic"/>
          <w:sz w:val="20"/>
          <w:szCs w:val="30"/>
          <w:rtl/>
        </w:rPr>
        <w:t>باسم م</w:t>
      </w:r>
      <w:r w:rsidRPr="00FF51E9">
        <w:rPr>
          <w:rFonts w:cs="Traditional Arabic"/>
          <w:sz w:val="20"/>
          <w:szCs w:val="30"/>
          <w:rtl/>
        </w:rPr>
        <w:t>جموع</w:t>
      </w:r>
      <w:r>
        <w:rPr>
          <w:rFonts w:cs="Traditional Arabic"/>
          <w:sz w:val="20"/>
          <w:szCs w:val="30"/>
          <w:rtl/>
        </w:rPr>
        <w:t>ات</w:t>
      </w:r>
      <w:r w:rsidRPr="00FF51E9">
        <w:rPr>
          <w:rFonts w:cs="Traditional Arabic"/>
          <w:sz w:val="20"/>
          <w:szCs w:val="30"/>
          <w:rtl/>
        </w:rPr>
        <w:t xml:space="preserve"> من البلدان، إلى إدخال تحسينات على مشروع </w:t>
      </w:r>
      <w:r w:rsidR="007A6302">
        <w:rPr>
          <w:rFonts w:cs="Traditional Arabic"/>
          <w:sz w:val="20"/>
          <w:szCs w:val="30"/>
          <w:rtl/>
        </w:rPr>
        <w:t>المبادئ التوجيهية</w:t>
      </w:r>
      <w:r w:rsidRPr="00FF51E9">
        <w:rPr>
          <w:rFonts w:cs="Traditional Arabic"/>
          <w:sz w:val="20"/>
          <w:szCs w:val="30"/>
          <w:rtl/>
        </w:rPr>
        <w:t xml:space="preserve">. وكانت هذه المقترحات ترمي إلى ضمان وضع قوائم جرد دقيقة؛ </w:t>
      </w:r>
      <w:r w:rsidR="00F60A79">
        <w:rPr>
          <w:rFonts w:cs="Traditional Arabic"/>
          <w:sz w:val="20"/>
          <w:szCs w:val="30"/>
          <w:rtl/>
        </w:rPr>
        <w:t>وإدراج</w:t>
      </w:r>
      <w:r w:rsidR="00F60A79" w:rsidRPr="00FF51E9">
        <w:rPr>
          <w:rFonts w:cs="Traditional Arabic"/>
          <w:sz w:val="20"/>
          <w:szCs w:val="30"/>
          <w:rtl/>
        </w:rPr>
        <w:t xml:space="preserve"> </w:t>
      </w:r>
      <w:r w:rsidRPr="00FF51E9">
        <w:rPr>
          <w:rFonts w:cs="Traditional Arabic"/>
          <w:sz w:val="20"/>
          <w:szCs w:val="30"/>
          <w:rtl/>
        </w:rPr>
        <w:t xml:space="preserve">إشارة إلى الأعمال التي قام </w:t>
      </w:r>
      <w:r w:rsidR="007A6302">
        <w:rPr>
          <w:rFonts w:cs="Traditional Arabic"/>
          <w:sz w:val="20"/>
          <w:szCs w:val="30"/>
          <w:rtl/>
        </w:rPr>
        <w:t xml:space="preserve">بها </w:t>
      </w:r>
      <w:r w:rsidRPr="00FF51E9">
        <w:rPr>
          <w:rFonts w:cs="Traditional Arabic"/>
          <w:sz w:val="20"/>
          <w:szCs w:val="30"/>
          <w:rtl/>
        </w:rPr>
        <w:t xml:space="preserve">اتحاد (تعدين الذهب في منطقة الأمازون)؛ وتقديم معلومات بشأن دور أجهزة إصدار الشهادات؛ </w:t>
      </w:r>
      <w:r w:rsidR="007A6302">
        <w:rPr>
          <w:rFonts w:cs="Traditional Arabic"/>
          <w:sz w:val="20"/>
          <w:szCs w:val="30"/>
          <w:rtl/>
        </w:rPr>
        <w:t>والإشارة</w:t>
      </w:r>
      <w:r w:rsidRPr="00FF51E9">
        <w:rPr>
          <w:rFonts w:cs="Traditional Arabic"/>
          <w:sz w:val="20"/>
          <w:szCs w:val="30"/>
          <w:rtl/>
        </w:rPr>
        <w:t xml:space="preserve"> إلى الأطراف بدلاً من البلدان حيثما </w:t>
      </w:r>
      <w:r w:rsidR="007A6302">
        <w:rPr>
          <w:rFonts w:cs="Traditional Arabic"/>
          <w:sz w:val="20"/>
          <w:szCs w:val="30"/>
          <w:rtl/>
        </w:rPr>
        <w:t>يكون ذلك مناسباً</w:t>
      </w:r>
      <w:r w:rsidR="00F60A79">
        <w:rPr>
          <w:rFonts w:cs="Traditional Arabic"/>
          <w:sz w:val="20"/>
          <w:szCs w:val="30"/>
          <w:rtl/>
        </w:rPr>
        <w:t>؛</w:t>
      </w:r>
      <w:r w:rsidR="00F60A79" w:rsidRPr="00FF51E9">
        <w:rPr>
          <w:rFonts w:cs="Traditional Arabic"/>
          <w:sz w:val="20"/>
          <w:szCs w:val="30"/>
          <w:rtl/>
        </w:rPr>
        <w:t xml:space="preserve"> </w:t>
      </w:r>
      <w:r w:rsidR="00F60A79">
        <w:rPr>
          <w:rFonts w:cs="Traditional Arabic"/>
          <w:sz w:val="20"/>
          <w:szCs w:val="30"/>
          <w:rtl/>
        </w:rPr>
        <w:t>وتنقيح</w:t>
      </w:r>
      <w:r w:rsidRPr="00FF51E9">
        <w:rPr>
          <w:rFonts w:cs="Traditional Arabic"/>
          <w:sz w:val="20"/>
          <w:szCs w:val="30"/>
          <w:rtl/>
        </w:rPr>
        <w:t xml:space="preserve"> توقيت غايات </w:t>
      </w:r>
      <w:r w:rsidR="00F60A79">
        <w:rPr>
          <w:rFonts w:cs="Traditional Arabic"/>
          <w:sz w:val="20"/>
          <w:szCs w:val="30"/>
          <w:rtl/>
        </w:rPr>
        <w:t>التخفيض</w:t>
      </w:r>
      <w:r w:rsidR="00F60A79" w:rsidRPr="00FF51E9">
        <w:rPr>
          <w:rFonts w:cs="Traditional Arabic"/>
          <w:sz w:val="20"/>
          <w:szCs w:val="30"/>
          <w:rtl/>
        </w:rPr>
        <w:t xml:space="preserve"> </w:t>
      </w:r>
      <w:r w:rsidRPr="00FF51E9">
        <w:rPr>
          <w:rFonts w:cs="Traditional Arabic"/>
          <w:sz w:val="20"/>
          <w:szCs w:val="30"/>
          <w:rtl/>
        </w:rPr>
        <w:t>لدى البلدان التي تتفاوت فيها الظروف تفاوتاً كبيراً من منطقة إلى أخرى</w:t>
      </w:r>
      <w:r w:rsidR="00F60A79">
        <w:rPr>
          <w:rFonts w:cs="Traditional Arabic"/>
          <w:sz w:val="20"/>
          <w:szCs w:val="30"/>
          <w:rtl/>
        </w:rPr>
        <w:t>؛ و</w:t>
      </w:r>
      <w:r w:rsidRPr="00FF51E9">
        <w:rPr>
          <w:rFonts w:cs="Traditional Arabic"/>
          <w:sz w:val="20"/>
          <w:szCs w:val="30"/>
          <w:rtl/>
        </w:rPr>
        <w:t xml:space="preserve">إزالة الإشارات إلى السيانيد؛ </w:t>
      </w:r>
      <w:r w:rsidR="00F60A79">
        <w:rPr>
          <w:rFonts w:cs="Traditional Arabic"/>
          <w:sz w:val="20"/>
          <w:szCs w:val="30"/>
          <w:rtl/>
        </w:rPr>
        <w:t>وبيان</w:t>
      </w:r>
      <w:r w:rsidRPr="00FF51E9">
        <w:rPr>
          <w:rFonts w:cs="Traditional Arabic"/>
          <w:sz w:val="20"/>
          <w:szCs w:val="30"/>
          <w:rtl/>
        </w:rPr>
        <w:t xml:space="preserve"> أن نُظم إصدار التراخيص ه</w:t>
      </w:r>
      <w:r>
        <w:rPr>
          <w:rFonts w:cs="Traditional Arabic"/>
          <w:sz w:val="20"/>
          <w:szCs w:val="30"/>
          <w:rtl/>
        </w:rPr>
        <w:t>ي</w:t>
      </w:r>
      <w:r w:rsidRPr="00FF51E9">
        <w:rPr>
          <w:rFonts w:cs="Traditional Arabic"/>
          <w:sz w:val="20"/>
          <w:szCs w:val="30"/>
          <w:rtl/>
        </w:rPr>
        <w:t xml:space="preserve"> مسألة تخضع </w:t>
      </w:r>
      <w:r w:rsidR="00F60A79">
        <w:rPr>
          <w:rFonts w:cs="Traditional Arabic"/>
          <w:sz w:val="20"/>
          <w:szCs w:val="30"/>
          <w:rtl/>
        </w:rPr>
        <w:t>ل</w:t>
      </w:r>
      <w:r w:rsidRPr="00FF51E9">
        <w:rPr>
          <w:rFonts w:cs="Traditional Arabic"/>
          <w:sz w:val="20"/>
          <w:szCs w:val="30"/>
          <w:rtl/>
        </w:rPr>
        <w:t xml:space="preserve">لتقدير الوطني. وقد </w:t>
      </w:r>
      <w:r w:rsidR="00F60A79">
        <w:rPr>
          <w:rFonts w:cs="Traditional Arabic"/>
          <w:sz w:val="20"/>
          <w:szCs w:val="30"/>
          <w:rtl/>
        </w:rPr>
        <w:t>ا</w:t>
      </w:r>
      <w:r w:rsidR="00F60A79" w:rsidRPr="00FF51E9">
        <w:rPr>
          <w:rFonts w:cs="Traditional Arabic"/>
          <w:sz w:val="20"/>
          <w:szCs w:val="30"/>
          <w:rtl/>
        </w:rPr>
        <w:t>قتُر</w:t>
      </w:r>
      <w:r w:rsidR="00F60A79">
        <w:rPr>
          <w:rFonts w:cs="Traditional Arabic"/>
          <w:sz w:val="20"/>
          <w:szCs w:val="30"/>
          <w:rtl/>
        </w:rPr>
        <w:t>ِ</w:t>
      </w:r>
      <w:r w:rsidR="00F60A79" w:rsidRPr="00FF51E9">
        <w:rPr>
          <w:rFonts w:cs="Traditional Arabic"/>
          <w:sz w:val="20"/>
          <w:szCs w:val="30"/>
          <w:rtl/>
        </w:rPr>
        <w:t xml:space="preserve">ح </w:t>
      </w:r>
      <w:r w:rsidRPr="00FF51E9">
        <w:rPr>
          <w:rFonts w:cs="Traditional Arabic"/>
          <w:sz w:val="20"/>
          <w:szCs w:val="30"/>
          <w:rtl/>
        </w:rPr>
        <w:t xml:space="preserve">كذلك أن تسعى الأمانة إلى الحصول على المزيد من التعليقات من الحكومات، وذلك بهدف تحسين التوجيهات أثناء الفترة السابقة على الاجتماع الأول لمؤتمر الأطراف، وصرح ممثل بأنه ينبغي لوثيقة التوجيهات أن تكون وثيقة حية يتم </w:t>
      </w:r>
      <w:r w:rsidR="00F60A79">
        <w:rPr>
          <w:rFonts w:cs="Traditional Arabic"/>
          <w:sz w:val="20"/>
          <w:szCs w:val="30"/>
          <w:rtl/>
        </w:rPr>
        <w:t xml:space="preserve">تنقيحها </w:t>
      </w:r>
      <w:r w:rsidRPr="00FF51E9">
        <w:rPr>
          <w:rFonts w:cs="Traditional Arabic"/>
          <w:sz w:val="20"/>
          <w:szCs w:val="30"/>
          <w:rtl/>
        </w:rPr>
        <w:t>دورياً وتع</w:t>
      </w:r>
      <w:r>
        <w:rPr>
          <w:rFonts w:cs="Traditional Arabic"/>
          <w:sz w:val="20"/>
          <w:szCs w:val="30"/>
          <w:rtl/>
        </w:rPr>
        <w:t xml:space="preserve">كس </w:t>
      </w:r>
      <w:r w:rsidR="00F60A79">
        <w:rPr>
          <w:rFonts w:cs="Traditional Arabic"/>
          <w:sz w:val="20"/>
          <w:szCs w:val="30"/>
          <w:rtl/>
        </w:rPr>
        <w:t xml:space="preserve">شواغل </w:t>
      </w:r>
      <w:r>
        <w:rPr>
          <w:rFonts w:cs="Traditional Arabic"/>
          <w:sz w:val="20"/>
          <w:szCs w:val="30"/>
          <w:rtl/>
        </w:rPr>
        <w:t xml:space="preserve">جميع البلدان </w:t>
      </w:r>
      <w:r w:rsidR="00F60A79">
        <w:rPr>
          <w:rFonts w:cs="Traditional Arabic"/>
          <w:sz w:val="20"/>
          <w:szCs w:val="30"/>
          <w:rtl/>
        </w:rPr>
        <w:t>المتأثرة</w:t>
      </w:r>
      <w:r>
        <w:rPr>
          <w:rFonts w:cs="Traditional Arabic"/>
          <w:sz w:val="20"/>
          <w:szCs w:val="30"/>
          <w:rtl/>
        </w:rPr>
        <w:t>.</w:t>
      </w:r>
    </w:p>
    <w:p w:rsidR="00644EF6" w:rsidRPr="00FF51E9" w:rsidRDefault="00644EF6" w:rsidP="00086F92">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4</w:t>
      </w:r>
      <w:r w:rsidRPr="00FF51E9">
        <w:rPr>
          <w:rFonts w:cs="Traditional Arabic"/>
          <w:sz w:val="20"/>
          <w:szCs w:val="30"/>
          <w:rtl/>
        </w:rPr>
        <w:t>-</w:t>
      </w:r>
      <w:r>
        <w:rPr>
          <w:rFonts w:cs="Traditional Arabic"/>
          <w:sz w:val="20"/>
          <w:szCs w:val="30"/>
          <w:rtl/>
        </w:rPr>
        <w:tab/>
      </w:r>
      <w:r w:rsidRPr="00FF51E9">
        <w:rPr>
          <w:rFonts w:cs="Traditional Arabic"/>
          <w:sz w:val="20"/>
          <w:szCs w:val="30"/>
          <w:rtl/>
        </w:rPr>
        <w:t xml:space="preserve">وصرح العديد من الممثلين، من بينهم ممثل يتحدث </w:t>
      </w:r>
      <w:r w:rsidR="00F60A79">
        <w:rPr>
          <w:rFonts w:cs="Traditional Arabic"/>
          <w:sz w:val="20"/>
          <w:szCs w:val="30"/>
          <w:rtl/>
        </w:rPr>
        <w:t xml:space="preserve">باسم </w:t>
      </w:r>
      <w:r w:rsidRPr="00FF51E9">
        <w:rPr>
          <w:rFonts w:cs="Traditional Arabic"/>
          <w:sz w:val="20"/>
          <w:szCs w:val="30"/>
          <w:rtl/>
        </w:rPr>
        <w:t>مجموعة من البلدان</w:t>
      </w:r>
      <w:r>
        <w:rPr>
          <w:rFonts w:cs="Traditional Arabic"/>
          <w:sz w:val="20"/>
          <w:szCs w:val="30"/>
          <w:rtl/>
        </w:rPr>
        <w:t>،</w:t>
      </w:r>
      <w:r w:rsidRPr="00FF51E9">
        <w:rPr>
          <w:rFonts w:cs="Traditional Arabic"/>
          <w:sz w:val="20"/>
          <w:szCs w:val="30"/>
          <w:rtl/>
        </w:rPr>
        <w:t xml:space="preserve"> بأنه ينبغي أن تُستكمل </w:t>
      </w:r>
      <w:r w:rsidR="00F60A79">
        <w:rPr>
          <w:rFonts w:cs="Traditional Arabic"/>
          <w:sz w:val="20"/>
          <w:szCs w:val="30"/>
          <w:rtl/>
        </w:rPr>
        <w:t xml:space="preserve">المبادئ التوجيهية </w:t>
      </w:r>
      <w:r w:rsidRPr="00FF51E9">
        <w:rPr>
          <w:rFonts w:cs="Traditional Arabic"/>
          <w:sz w:val="20"/>
          <w:szCs w:val="30"/>
          <w:rtl/>
        </w:rPr>
        <w:t>أثناء هذه الدورة</w:t>
      </w:r>
      <w:r>
        <w:rPr>
          <w:rFonts w:cs="Traditional Arabic"/>
          <w:sz w:val="20"/>
          <w:szCs w:val="30"/>
          <w:rtl/>
        </w:rPr>
        <w:t>،</w:t>
      </w:r>
      <w:r w:rsidRPr="00FF51E9">
        <w:rPr>
          <w:rFonts w:cs="Traditional Arabic"/>
          <w:sz w:val="20"/>
          <w:szCs w:val="30"/>
          <w:rtl/>
        </w:rPr>
        <w:t xml:space="preserve"> وأن تستخدمها البلدان</w:t>
      </w:r>
      <w:r>
        <w:rPr>
          <w:rFonts w:cs="Traditional Arabic"/>
          <w:sz w:val="20"/>
          <w:szCs w:val="30"/>
          <w:rtl/>
        </w:rPr>
        <w:t>،</w:t>
      </w:r>
      <w:r w:rsidRPr="00FF51E9">
        <w:rPr>
          <w:rFonts w:cs="Traditional Arabic"/>
          <w:sz w:val="20"/>
          <w:szCs w:val="30"/>
          <w:rtl/>
        </w:rPr>
        <w:t xml:space="preserve"> </w:t>
      </w:r>
      <w:r w:rsidR="00F60A79">
        <w:rPr>
          <w:rFonts w:cs="Traditional Arabic"/>
          <w:sz w:val="20"/>
          <w:szCs w:val="30"/>
          <w:rtl/>
        </w:rPr>
        <w:t>وتعتمدها</w:t>
      </w:r>
      <w:r w:rsidRPr="00FF51E9">
        <w:rPr>
          <w:rFonts w:cs="Traditional Arabic"/>
          <w:sz w:val="20"/>
          <w:szCs w:val="30"/>
          <w:rtl/>
        </w:rPr>
        <w:t xml:space="preserve"> أثناء الاجتماع الأول لمؤتمر الأطراف.</w:t>
      </w:r>
      <w:r>
        <w:rPr>
          <w:rFonts w:cs="Traditional Arabic"/>
          <w:sz w:val="20"/>
          <w:szCs w:val="30"/>
          <w:rtl/>
        </w:rPr>
        <w:t xml:space="preserve"> وقال أحد الممثلين، متحدثاً </w:t>
      </w:r>
      <w:r w:rsidR="00F60A79">
        <w:rPr>
          <w:rFonts w:cs="Traditional Arabic"/>
          <w:sz w:val="20"/>
          <w:szCs w:val="30"/>
          <w:rtl/>
        </w:rPr>
        <w:t>باسم</w:t>
      </w:r>
      <w:r>
        <w:rPr>
          <w:rFonts w:cs="Traditional Arabic"/>
          <w:sz w:val="20"/>
          <w:szCs w:val="30"/>
          <w:rtl/>
        </w:rPr>
        <w:t xml:space="preserve"> مجموعة من البلدان، إن التوجيهات ينبغي أن تنفذ على سبيل التجربة بهدف تحديد الثغرات فيها ومعالجتها.</w:t>
      </w:r>
    </w:p>
    <w:p w:rsidR="00644EF6" w:rsidRPr="00FF51E9" w:rsidRDefault="00644EF6" w:rsidP="00FD263C">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5</w:t>
      </w:r>
      <w:r w:rsidRPr="00FF51E9">
        <w:rPr>
          <w:rFonts w:cs="Traditional Arabic"/>
          <w:sz w:val="20"/>
          <w:szCs w:val="30"/>
          <w:rtl/>
        </w:rPr>
        <w:t>-</w:t>
      </w:r>
      <w:r>
        <w:rPr>
          <w:rFonts w:cs="Traditional Arabic"/>
          <w:sz w:val="20"/>
          <w:szCs w:val="30"/>
          <w:rtl/>
        </w:rPr>
        <w:tab/>
      </w:r>
      <w:r w:rsidRPr="00FF51E9">
        <w:rPr>
          <w:rFonts w:cs="Traditional Arabic"/>
          <w:sz w:val="20"/>
          <w:szCs w:val="30"/>
          <w:rtl/>
        </w:rPr>
        <w:t>وصرح العديد من الممثلين بأن البلدان النامية سوف تحتاج إلى مساعدة مالية وتقنية من أجل وضع خطط عملها الوطنية، و</w:t>
      </w:r>
      <w:r w:rsidR="00F60A79">
        <w:rPr>
          <w:rFonts w:cs="Traditional Arabic"/>
          <w:sz w:val="20"/>
          <w:szCs w:val="30"/>
          <w:rtl/>
        </w:rPr>
        <w:t xml:space="preserve">لتحديد، حسبما </w:t>
      </w:r>
      <w:r w:rsidRPr="00FF51E9">
        <w:rPr>
          <w:rFonts w:cs="Traditional Arabic"/>
          <w:sz w:val="20"/>
          <w:szCs w:val="30"/>
          <w:rtl/>
        </w:rPr>
        <w:t xml:space="preserve">أضاف </w:t>
      </w:r>
      <w:r w:rsidR="00F60A79">
        <w:rPr>
          <w:rFonts w:cs="Traditional Arabic"/>
          <w:sz w:val="20"/>
          <w:szCs w:val="30"/>
          <w:rtl/>
        </w:rPr>
        <w:t>أحد الممثلين، م</w:t>
      </w:r>
      <w:r w:rsidRPr="00FF51E9">
        <w:rPr>
          <w:rFonts w:cs="Traditional Arabic"/>
          <w:sz w:val="20"/>
          <w:szCs w:val="30"/>
          <w:rtl/>
        </w:rPr>
        <w:t xml:space="preserve">تى يصبح تعدين الذهب الحرفي والضيق النطاق </w:t>
      </w:r>
      <w:r>
        <w:rPr>
          <w:rFonts w:cs="Traditional Arabic"/>
          <w:sz w:val="20"/>
          <w:szCs w:val="30"/>
          <w:rtl/>
        </w:rPr>
        <w:t>’’أمراً لا</w:t>
      </w:r>
      <w:r w:rsidR="00FD263C">
        <w:rPr>
          <w:rFonts w:cs="Traditional Arabic" w:hint="cs"/>
          <w:sz w:val="20"/>
          <w:szCs w:val="30"/>
          <w:rtl/>
        </w:rPr>
        <w:t xml:space="preserve"> </w:t>
      </w:r>
      <w:r>
        <w:rPr>
          <w:rFonts w:cs="Traditional Arabic"/>
          <w:sz w:val="20"/>
          <w:szCs w:val="30"/>
          <w:rtl/>
        </w:rPr>
        <w:t>يمكن إغفاله‘‘</w:t>
      </w:r>
      <w:r w:rsidRPr="00FF51E9">
        <w:rPr>
          <w:rFonts w:cs="Traditional Arabic"/>
          <w:sz w:val="20"/>
          <w:szCs w:val="30"/>
          <w:rtl/>
        </w:rPr>
        <w:t>.</w:t>
      </w:r>
    </w:p>
    <w:p w:rsidR="00644EF6" w:rsidRPr="00FF51E9" w:rsidRDefault="00644EF6" w:rsidP="00D95BC0">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6</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قدم العديد من الممثلين إفادات بشأن الأنشطة التي </w:t>
      </w:r>
      <w:r w:rsidR="00F60A79">
        <w:rPr>
          <w:rFonts w:cs="Traditional Arabic"/>
          <w:sz w:val="20"/>
          <w:szCs w:val="30"/>
          <w:rtl/>
        </w:rPr>
        <w:t>تنفذ</w:t>
      </w:r>
      <w:r w:rsidR="00F60A79" w:rsidRPr="00FF51E9">
        <w:rPr>
          <w:rFonts w:cs="Traditional Arabic"/>
          <w:sz w:val="20"/>
          <w:szCs w:val="30"/>
          <w:rtl/>
        </w:rPr>
        <w:t xml:space="preserve"> </w:t>
      </w:r>
      <w:r w:rsidRPr="00FF51E9">
        <w:rPr>
          <w:rFonts w:cs="Traditional Arabic"/>
          <w:sz w:val="20"/>
          <w:szCs w:val="30"/>
          <w:rtl/>
        </w:rPr>
        <w:t>في بلدانهم</w:t>
      </w:r>
      <w:r w:rsidR="00F60A79">
        <w:rPr>
          <w:rFonts w:cs="Traditional Arabic"/>
          <w:sz w:val="20"/>
          <w:szCs w:val="30"/>
          <w:rtl/>
        </w:rPr>
        <w:t xml:space="preserve"> فيما يتعلق</w:t>
      </w:r>
      <w:r w:rsidRPr="00FF51E9">
        <w:rPr>
          <w:rFonts w:cs="Traditional Arabic"/>
          <w:sz w:val="20"/>
          <w:szCs w:val="30"/>
          <w:rtl/>
        </w:rPr>
        <w:t xml:space="preserve"> بتعدين الذهب الحرفي والضيق النطاق، بما في ذلك مشروع ثنائي يتعلق بغسل الذهب يجري تطويره بمساعدة من برنامج الأمم المتحدة للبيئة ومرفق البيئة العالمية؛ </w:t>
      </w:r>
      <w:r>
        <w:rPr>
          <w:rFonts w:cs="Traditional Arabic"/>
          <w:sz w:val="20"/>
          <w:szCs w:val="30"/>
          <w:rtl/>
        </w:rPr>
        <w:t xml:space="preserve">وكذلك </w:t>
      </w:r>
      <w:r w:rsidR="008B216A">
        <w:rPr>
          <w:rFonts w:cs="Traditional Arabic"/>
          <w:sz w:val="20"/>
          <w:szCs w:val="30"/>
          <w:rtl/>
        </w:rPr>
        <w:t xml:space="preserve">وضع </w:t>
      </w:r>
      <w:r w:rsidRPr="00FF51E9">
        <w:rPr>
          <w:rFonts w:cs="Traditional Arabic"/>
          <w:sz w:val="20"/>
          <w:szCs w:val="30"/>
          <w:rtl/>
        </w:rPr>
        <w:t xml:space="preserve">خطط </w:t>
      </w:r>
      <w:r w:rsidR="008B216A">
        <w:rPr>
          <w:rFonts w:cs="Traditional Arabic"/>
          <w:sz w:val="20"/>
          <w:szCs w:val="30"/>
          <w:rtl/>
        </w:rPr>
        <w:t>ال</w:t>
      </w:r>
      <w:r w:rsidRPr="00FF51E9">
        <w:rPr>
          <w:rFonts w:cs="Traditional Arabic"/>
          <w:sz w:val="20"/>
          <w:szCs w:val="30"/>
          <w:rtl/>
        </w:rPr>
        <w:t xml:space="preserve">عمل </w:t>
      </w:r>
      <w:r w:rsidR="008B216A">
        <w:rPr>
          <w:rFonts w:cs="Traditional Arabic"/>
          <w:sz w:val="20"/>
          <w:szCs w:val="30"/>
          <w:rtl/>
        </w:rPr>
        <w:t>ال</w:t>
      </w:r>
      <w:r w:rsidRPr="00FF51E9">
        <w:rPr>
          <w:rFonts w:cs="Traditional Arabic"/>
          <w:sz w:val="20"/>
          <w:szCs w:val="30"/>
          <w:rtl/>
        </w:rPr>
        <w:t xml:space="preserve">وطنية؛ والمشاركة في برنامج الرصد الأحيائي التابع لمنظمة الصحة العالمية، والمشروع الذي يُنفذ مع برنامج الأمم المتحدة للبيئة وأطراف أخرى لإيجاد سلسلة إمدادات يمكن متابعتها </w:t>
      </w:r>
      <w:r w:rsidR="008B216A">
        <w:rPr>
          <w:rFonts w:cs="Traditional Arabic"/>
          <w:sz w:val="20"/>
          <w:szCs w:val="30"/>
          <w:rtl/>
        </w:rPr>
        <w:t>ل</w:t>
      </w:r>
      <w:r w:rsidRPr="00FF51E9">
        <w:rPr>
          <w:rFonts w:cs="Traditional Arabic"/>
          <w:sz w:val="20"/>
          <w:szCs w:val="30"/>
          <w:rtl/>
        </w:rPr>
        <w:t xml:space="preserve">لمعدن الخام لضمان أن يكون الذهب المباع في السوق الدولية قانونياً، ويمكن </w:t>
      </w:r>
      <w:r w:rsidR="008B216A">
        <w:rPr>
          <w:rFonts w:cs="Traditional Arabic"/>
          <w:sz w:val="20"/>
          <w:szCs w:val="30"/>
          <w:rtl/>
        </w:rPr>
        <w:t>تتبع</w:t>
      </w:r>
      <w:r w:rsidR="008B216A" w:rsidRPr="00FF51E9">
        <w:rPr>
          <w:rFonts w:cs="Traditional Arabic"/>
          <w:sz w:val="20"/>
          <w:szCs w:val="30"/>
          <w:rtl/>
        </w:rPr>
        <w:t xml:space="preserve"> </w:t>
      </w:r>
      <w:r w:rsidRPr="00FF51E9">
        <w:rPr>
          <w:rFonts w:cs="Traditional Arabic"/>
          <w:sz w:val="20"/>
          <w:szCs w:val="30"/>
          <w:rtl/>
        </w:rPr>
        <w:t xml:space="preserve">مصدره وأنه لم يأت من مناطق الصراع. وصرح أحد الممثلين بأن مقادير ضخمة من الزئبق تُستخدم في </w:t>
      </w:r>
      <w:r>
        <w:rPr>
          <w:rFonts w:cs="Traditional Arabic"/>
          <w:sz w:val="20"/>
          <w:szCs w:val="30"/>
          <w:rtl/>
        </w:rPr>
        <w:t xml:space="preserve">تعدين </w:t>
      </w:r>
      <w:r w:rsidRPr="00FF51E9">
        <w:rPr>
          <w:rFonts w:cs="Traditional Arabic"/>
          <w:sz w:val="20"/>
          <w:szCs w:val="30"/>
          <w:rtl/>
        </w:rPr>
        <w:t xml:space="preserve">الذهب الحرفي والضيق النطاق داخل بلده، ويصاحب ذلك </w:t>
      </w:r>
      <w:r>
        <w:rPr>
          <w:rFonts w:cs="Traditional Arabic"/>
          <w:sz w:val="20"/>
          <w:szCs w:val="30"/>
          <w:rtl/>
        </w:rPr>
        <w:t xml:space="preserve">إلحاق </w:t>
      </w:r>
      <w:r w:rsidRPr="00FF51E9">
        <w:rPr>
          <w:rFonts w:cs="Traditional Arabic"/>
          <w:sz w:val="20"/>
          <w:szCs w:val="30"/>
          <w:rtl/>
        </w:rPr>
        <w:t xml:space="preserve">أضرار كبيرة </w:t>
      </w:r>
      <w:r w:rsidR="008B216A">
        <w:rPr>
          <w:rFonts w:cs="Traditional Arabic"/>
          <w:sz w:val="20"/>
          <w:szCs w:val="30"/>
          <w:rtl/>
        </w:rPr>
        <w:t>بسلامة</w:t>
      </w:r>
      <w:r w:rsidR="008B216A" w:rsidRPr="00FF51E9">
        <w:rPr>
          <w:rFonts w:cs="Traditional Arabic"/>
          <w:sz w:val="20"/>
          <w:szCs w:val="30"/>
          <w:rtl/>
        </w:rPr>
        <w:t xml:space="preserve"> </w:t>
      </w:r>
      <w:r w:rsidRPr="00FF51E9">
        <w:rPr>
          <w:rFonts w:cs="Traditional Arabic"/>
          <w:sz w:val="20"/>
          <w:szCs w:val="30"/>
          <w:rtl/>
        </w:rPr>
        <w:t>البيئة و</w:t>
      </w:r>
      <w:r w:rsidR="008B216A">
        <w:rPr>
          <w:rFonts w:cs="Traditional Arabic"/>
          <w:sz w:val="20"/>
          <w:szCs w:val="30"/>
          <w:rtl/>
        </w:rPr>
        <w:t xml:space="preserve">صحة </w:t>
      </w:r>
      <w:r w:rsidRPr="00FF51E9">
        <w:rPr>
          <w:rFonts w:cs="Traditional Arabic"/>
          <w:sz w:val="20"/>
          <w:szCs w:val="30"/>
          <w:rtl/>
        </w:rPr>
        <w:t xml:space="preserve">الإنسان. ودعا هذا الممثل، </w:t>
      </w:r>
      <w:r w:rsidR="008B216A">
        <w:rPr>
          <w:rFonts w:cs="Traditional Arabic"/>
          <w:sz w:val="20"/>
          <w:szCs w:val="30"/>
          <w:rtl/>
        </w:rPr>
        <w:t xml:space="preserve">وأيده في ذلك </w:t>
      </w:r>
      <w:r w:rsidRPr="00FF51E9">
        <w:rPr>
          <w:rFonts w:cs="Traditional Arabic"/>
          <w:sz w:val="20"/>
          <w:szCs w:val="30"/>
          <w:rtl/>
        </w:rPr>
        <w:t xml:space="preserve">ممثل آخر، إلى عقد حلقة تدريب عملي يمكن أن تُساعد البلدان على استبعاد استخدام الزئبق </w:t>
      </w:r>
      <w:r>
        <w:rPr>
          <w:rFonts w:cs="Traditional Arabic"/>
          <w:sz w:val="20"/>
          <w:szCs w:val="30"/>
          <w:rtl/>
        </w:rPr>
        <w:t>من</w:t>
      </w:r>
      <w:r w:rsidRPr="00FF51E9">
        <w:rPr>
          <w:rFonts w:cs="Traditional Arabic"/>
          <w:sz w:val="20"/>
          <w:szCs w:val="30"/>
          <w:rtl/>
        </w:rPr>
        <w:t xml:space="preserve"> هذا القطاع.</w:t>
      </w:r>
    </w:p>
    <w:p w:rsidR="00644EF6" w:rsidRPr="00FF51E9" w:rsidRDefault="00644EF6" w:rsidP="00240237">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7</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اقترح ممثل منظمة غير حكومية </w:t>
      </w:r>
      <w:r>
        <w:rPr>
          <w:rFonts w:cs="Traditional Arabic"/>
          <w:sz w:val="20"/>
          <w:szCs w:val="30"/>
          <w:rtl/>
        </w:rPr>
        <w:t>تحديد</w:t>
      </w:r>
      <w:r w:rsidRPr="00FF51E9">
        <w:rPr>
          <w:rFonts w:cs="Traditional Arabic"/>
          <w:sz w:val="20"/>
          <w:szCs w:val="30"/>
          <w:rtl/>
        </w:rPr>
        <w:t xml:space="preserve"> موعد لاستعراض خبرات البلدان في مجال استخدام </w:t>
      </w:r>
      <w:r w:rsidR="00725C88">
        <w:rPr>
          <w:rFonts w:cs="Traditional Arabic"/>
          <w:sz w:val="20"/>
          <w:szCs w:val="30"/>
          <w:rtl/>
        </w:rPr>
        <w:t>المبادئ التوجيهية</w:t>
      </w:r>
      <w:r w:rsidR="00725C88" w:rsidRPr="00FF51E9">
        <w:rPr>
          <w:rFonts w:cs="Traditional Arabic"/>
          <w:sz w:val="20"/>
          <w:szCs w:val="30"/>
          <w:rtl/>
        </w:rPr>
        <w:t xml:space="preserve"> </w:t>
      </w:r>
      <w:r w:rsidRPr="00FF51E9">
        <w:rPr>
          <w:rFonts w:cs="Traditional Arabic"/>
          <w:sz w:val="20"/>
          <w:szCs w:val="30"/>
          <w:rtl/>
        </w:rPr>
        <w:t xml:space="preserve">وناشد البلدان بأن تقدم إلى الأمانة معلومات عن أنشطة التعدين الحرفي والضيق النطاق </w:t>
      </w:r>
      <w:r>
        <w:rPr>
          <w:rFonts w:cs="Traditional Arabic"/>
          <w:sz w:val="20"/>
          <w:szCs w:val="30"/>
          <w:rtl/>
        </w:rPr>
        <w:t>’’التي لا</w:t>
      </w:r>
      <w:r w:rsidR="00240237">
        <w:rPr>
          <w:rFonts w:cs="Traditional Arabic"/>
          <w:sz w:val="20"/>
          <w:szCs w:val="30"/>
        </w:rPr>
        <w:t> </w:t>
      </w:r>
      <w:r>
        <w:rPr>
          <w:rFonts w:cs="Traditional Arabic"/>
          <w:sz w:val="20"/>
          <w:szCs w:val="30"/>
          <w:rtl/>
        </w:rPr>
        <w:t xml:space="preserve">يمكن إغفالها‘‘ </w:t>
      </w:r>
      <w:r w:rsidRPr="00FF51E9">
        <w:rPr>
          <w:rFonts w:cs="Traditional Arabic"/>
          <w:sz w:val="20"/>
          <w:szCs w:val="30"/>
          <w:rtl/>
        </w:rPr>
        <w:t>بما في ذلك تفسير ذلك المصطلح. وأضاف بأن خطط العمل الوطنية يجب أن تنظر إلى التعدين الحرفي والضيق النطاق على أنه دورة كاملة</w:t>
      </w:r>
      <w:r>
        <w:rPr>
          <w:rFonts w:cs="Traditional Arabic"/>
          <w:sz w:val="20"/>
          <w:szCs w:val="30"/>
          <w:rtl/>
        </w:rPr>
        <w:t>،</w:t>
      </w:r>
      <w:r w:rsidRPr="00FF51E9">
        <w:rPr>
          <w:rFonts w:cs="Traditional Arabic"/>
          <w:sz w:val="20"/>
          <w:szCs w:val="30"/>
          <w:rtl/>
        </w:rPr>
        <w:t xml:space="preserve"> مع </w:t>
      </w:r>
      <w:r>
        <w:rPr>
          <w:rFonts w:cs="Traditional Arabic"/>
          <w:sz w:val="20"/>
          <w:szCs w:val="30"/>
          <w:rtl/>
        </w:rPr>
        <w:t xml:space="preserve">إيلاء الاهتمام </w:t>
      </w:r>
      <w:r w:rsidR="00725C88">
        <w:rPr>
          <w:rFonts w:cs="Traditional Arabic"/>
          <w:sz w:val="20"/>
          <w:szCs w:val="30"/>
          <w:rtl/>
        </w:rPr>
        <w:t xml:space="preserve">إلى </w:t>
      </w:r>
      <w:r w:rsidR="00725C88" w:rsidRPr="00FF51E9">
        <w:rPr>
          <w:rFonts w:cs="Traditional Arabic"/>
          <w:sz w:val="20"/>
          <w:szCs w:val="30"/>
          <w:rtl/>
        </w:rPr>
        <w:t xml:space="preserve">المواقع </w:t>
      </w:r>
      <w:r w:rsidRPr="00FF51E9">
        <w:rPr>
          <w:rFonts w:cs="Traditional Arabic"/>
          <w:sz w:val="20"/>
          <w:szCs w:val="30"/>
          <w:rtl/>
        </w:rPr>
        <w:t xml:space="preserve">الملوثة الناشئة والنشطة في القرى القريبة من </w:t>
      </w:r>
      <w:r>
        <w:rPr>
          <w:rFonts w:cs="Traditional Arabic"/>
          <w:sz w:val="20"/>
          <w:szCs w:val="30"/>
          <w:rtl/>
        </w:rPr>
        <w:t xml:space="preserve">أنشطة </w:t>
      </w:r>
      <w:r w:rsidRPr="00FF51E9">
        <w:rPr>
          <w:rFonts w:cs="Traditional Arabic"/>
          <w:sz w:val="20"/>
          <w:szCs w:val="30"/>
          <w:rtl/>
        </w:rPr>
        <w:t xml:space="preserve">التعدين، وذلك بطرق من بينها وضع إطار </w:t>
      </w:r>
      <w:r>
        <w:rPr>
          <w:rFonts w:cs="Traditional Arabic"/>
          <w:sz w:val="20"/>
          <w:szCs w:val="30"/>
          <w:rtl/>
        </w:rPr>
        <w:t>ل</w:t>
      </w:r>
      <w:r w:rsidRPr="00FF51E9">
        <w:rPr>
          <w:rFonts w:cs="Traditional Arabic"/>
          <w:sz w:val="20"/>
          <w:szCs w:val="30"/>
          <w:rtl/>
        </w:rPr>
        <w:t xml:space="preserve">لعلاج </w:t>
      </w:r>
      <w:r>
        <w:rPr>
          <w:rFonts w:cs="Traditional Arabic"/>
          <w:sz w:val="20"/>
          <w:szCs w:val="30"/>
          <w:rtl/>
        </w:rPr>
        <w:t>المستدام ل</w:t>
      </w:r>
      <w:r w:rsidRPr="00FF51E9">
        <w:rPr>
          <w:rFonts w:cs="Traditional Arabic"/>
          <w:sz w:val="20"/>
          <w:szCs w:val="30"/>
          <w:rtl/>
        </w:rPr>
        <w:t>لمواقع الملوثة. وينبغي لخطط العمل الوطنية أن ت</w:t>
      </w:r>
      <w:r>
        <w:rPr>
          <w:rFonts w:cs="Traditional Arabic"/>
          <w:sz w:val="20"/>
          <w:szCs w:val="30"/>
          <w:rtl/>
        </w:rPr>
        <w:t xml:space="preserve">شمل </w:t>
      </w:r>
      <w:r w:rsidR="00725C88">
        <w:rPr>
          <w:rFonts w:cs="Traditional Arabic"/>
          <w:sz w:val="20"/>
          <w:szCs w:val="30"/>
          <w:rtl/>
        </w:rPr>
        <w:t xml:space="preserve">وضع </w:t>
      </w:r>
      <w:r w:rsidRPr="00FF51E9">
        <w:rPr>
          <w:rFonts w:cs="Traditional Arabic"/>
          <w:sz w:val="20"/>
          <w:szCs w:val="30"/>
          <w:rtl/>
        </w:rPr>
        <w:t xml:space="preserve">خطط </w:t>
      </w:r>
      <w:r w:rsidR="00725C88">
        <w:rPr>
          <w:rFonts w:cs="Traditional Arabic"/>
          <w:sz w:val="20"/>
          <w:szCs w:val="30"/>
          <w:rtl/>
        </w:rPr>
        <w:t>ال</w:t>
      </w:r>
      <w:r w:rsidRPr="00FF51E9">
        <w:rPr>
          <w:rFonts w:cs="Traditional Arabic"/>
          <w:sz w:val="20"/>
          <w:szCs w:val="30"/>
          <w:rtl/>
        </w:rPr>
        <w:t xml:space="preserve">عمل </w:t>
      </w:r>
      <w:r w:rsidR="00725C88">
        <w:rPr>
          <w:rFonts w:cs="Traditional Arabic"/>
          <w:sz w:val="20"/>
          <w:szCs w:val="30"/>
          <w:rtl/>
        </w:rPr>
        <w:t>ال</w:t>
      </w:r>
      <w:r w:rsidRPr="00FF51E9">
        <w:rPr>
          <w:rFonts w:cs="Traditional Arabic"/>
          <w:sz w:val="20"/>
          <w:szCs w:val="30"/>
          <w:rtl/>
        </w:rPr>
        <w:t>محلية و</w:t>
      </w:r>
      <w:r w:rsidR="00725C88">
        <w:rPr>
          <w:rFonts w:cs="Traditional Arabic"/>
          <w:sz w:val="20"/>
          <w:szCs w:val="30"/>
          <w:rtl/>
        </w:rPr>
        <w:t xml:space="preserve">إيجاد </w:t>
      </w:r>
      <w:r w:rsidRPr="00FF51E9">
        <w:rPr>
          <w:rFonts w:cs="Traditional Arabic"/>
          <w:sz w:val="20"/>
          <w:szCs w:val="30"/>
          <w:rtl/>
        </w:rPr>
        <w:t>فرص كسب العيش المستدامة البديلة بالنسبة لعمال التعدين وال</w:t>
      </w:r>
      <w:r>
        <w:rPr>
          <w:rFonts w:cs="Traditional Arabic"/>
          <w:sz w:val="20"/>
          <w:szCs w:val="30"/>
          <w:rtl/>
        </w:rPr>
        <w:t>م</w:t>
      </w:r>
      <w:r w:rsidRPr="00FF51E9">
        <w:rPr>
          <w:rFonts w:cs="Traditional Arabic"/>
          <w:sz w:val="20"/>
          <w:szCs w:val="30"/>
          <w:rtl/>
        </w:rPr>
        <w:t>ج</w:t>
      </w:r>
      <w:r>
        <w:rPr>
          <w:rFonts w:cs="Traditional Arabic"/>
          <w:sz w:val="20"/>
          <w:szCs w:val="30"/>
          <w:rtl/>
        </w:rPr>
        <w:t>ت</w:t>
      </w:r>
      <w:r w:rsidRPr="00FF51E9">
        <w:rPr>
          <w:rFonts w:cs="Traditional Arabic"/>
          <w:sz w:val="20"/>
          <w:szCs w:val="30"/>
          <w:rtl/>
        </w:rPr>
        <w:t>معات ذات الصلة</w:t>
      </w:r>
      <w:r>
        <w:rPr>
          <w:rFonts w:cs="Traditional Arabic"/>
          <w:sz w:val="20"/>
          <w:szCs w:val="30"/>
          <w:rtl/>
        </w:rPr>
        <w:t>،</w:t>
      </w:r>
      <w:r w:rsidRPr="00FF51E9">
        <w:rPr>
          <w:rFonts w:cs="Traditional Arabic"/>
          <w:sz w:val="20"/>
          <w:szCs w:val="30"/>
          <w:rtl/>
        </w:rPr>
        <w:t xml:space="preserve"> وفرض حظر على استخدام الزئبق ال</w:t>
      </w:r>
      <w:r w:rsidR="00C050EB">
        <w:rPr>
          <w:rFonts w:cs="Traditional Arabic" w:hint="cs"/>
          <w:sz w:val="20"/>
          <w:szCs w:val="30"/>
          <w:rtl/>
        </w:rPr>
        <w:t>ـ</w:t>
      </w:r>
      <w:r w:rsidRPr="00FF51E9">
        <w:rPr>
          <w:rFonts w:cs="Traditional Arabic"/>
          <w:sz w:val="20"/>
          <w:szCs w:val="30"/>
          <w:rtl/>
        </w:rPr>
        <w:t>م</w:t>
      </w:r>
      <w:r>
        <w:rPr>
          <w:rFonts w:cs="Traditional Arabic"/>
          <w:sz w:val="20"/>
          <w:szCs w:val="30"/>
          <w:rtl/>
        </w:rPr>
        <w:t>ـ</w:t>
      </w:r>
      <w:r w:rsidRPr="00FF51E9">
        <w:rPr>
          <w:rFonts w:cs="Traditional Arabic"/>
          <w:sz w:val="20"/>
          <w:szCs w:val="30"/>
          <w:rtl/>
        </w:rPr>
        <w:t xml:space="preserve">ُستعاد من </w:t>
      </w:r>
      <w:r w:rsidR="00725C88">
        <w:rPr>
          <w:rFonts w:cs="Traditional Arabic"/>
          <w:sz w:val="20"/>
          <w:szCs w:val="30"/>
          <w:rtl/>
        </w:rPr>
        <w:t>مخلفات</w:t>
      </w:r>
      <w:r w:rsidRPr="00FF51E9">
        <w:rPr>
          <w:rFonts w:cs="Traditional Arabic"/>
          <w:sz w:val="20"/>
          <w:szCs w:val="30"/>
          <w:rtl/>
        </w:rPr>
        <w:t xml:space="preserve"> تعدين الذهب الحر</w:t>
      </w:r>
      <w:r>
        <w:rPr>
          <w:rFonts w:cs="Traditional Arabic"/>
          <w:sz w:val="20"/>
          <w:szCs w:val="30"/>
          <w:rtl/>
        </w:rPr>
        <w:t xml:space="preserve">في والضيق النطاق أو </w:t>
      </w:r>
      <w:r w:rsidR="00903CAE">
        <w:rPr>
          <w:rFonts w:cs="Traditional Arabic"/>
          <w:sz w:val="20"/>
          <w:szCs w:val="30"/>
          <w:rtl/>
        </w:rPr>
        <w:t>مواقع هذا التعدين التي خضعت ل</w:t>
      </w:r>
      <w:r>
        <w:rPr>
          <w:rFonts w:cs="Traditional Arabic"/>
          <w:sz w:val="20"/>
          <w:szCs w:val="30"/>
          <w:rtl/>
        </w:rPr>
        <w:t>لم</w:t>
      </w:r>
      <w:r w:rsidR="00903CAE">
        <w:rPr>
          <w:rFonts w:cs="Traditional Arabic"/>
          <w:sz w:val="20"/>
          <w:szCs w:val="30"/>
          <w:rtl/>
        </w:rPr>
        <w:t>ع</w:t>
      </w:r>
      <w:r>
        <w:rPr>
          <w:rFonts w:cs="Traditional Arabic"/>
          <w:sz w:val="20"/>
          <w:szCs w:val="30"/>
          <w:rtl/>
        </w:rPr>
        <w:t xml:space="preserve">الجة أو </w:t>
      </w:r>
      <w:r w:rsidR="00903CAE">
        <w:rPr>
          <w:rFonts w:cs="Traditional Arabic"/>
          <w:sz w:val="20"/>
          <w:szCs w:val="30"/>
          <w:rtl/>
        </w:rPr>
        <w:t xml:space="preserve">من </w:t>
      </w:r>
      <w:r>
        <w:rPr>
          <w:rFonts w:cs="Traditional Arabic"/>
          <w:sz w:val="20"/>
          <w:szCs w:val="30"/>
          <w:rtl/>
        </w:rPr>
        <w:t>إدارة الزئبق الم</w:t>
      </w:r>
      <w:r w:rsidRPr="00FF51E9">
        <w:rPr>
          <w:rFonts w:cs="Traditional Arabic"/>
          <w:sz w:val="20"/>
          <w:szCs w:val="30"/>
          <w:rtl/>
        </w:rPr>
        <w:t xml:space="preserve">صادر، وشراء الذهب </w:t>
      </w:r>
      <w:r w:rsidR="00903CAE" w:rsidRPr="00FF51E9">
        <w:rPr>
          <w:rFonts w:cs="Traditional Arabic"/>
          <w:sz w:val="20"/>
          <w:szCs w:val="30"/>
          <w:rtl/>
        </w:rPr>
        <w:t>وإدار</w:t>
      </w:r>
      <w:r w:rsidR="00903CAE">
        <w:rPr>
          <w:rFonts w:cs="Traditional Arabic"/>
          <w:sz w:val="20"/>
          <w:szCs w:val="30"/>
          <w:rtl/>
        </w:rPr>
        <w:t>ته</w:t>
      </w:r>
      <w:r w:rsidR="00903CAE" w:rsidRPr="00FF51E9">
        <w:rPr>
          <w:rFonts w:cs="Traditional Arabic"/>
          <w:sz w:val="20"/>
          <w:szCs w:val="30"/>
          <w:rtl/>
        </w:rPr>
        <w:t xml:space="preserve"> </w:t>
      </w:r>
      <w:r w:rsidRPr="00FF51E9">
        <w:rPr>
          <w:rFonts w:cs="Traditional Arabic"/>
          <w:sz w:val="20"/>
          <w:szCs w:val="30"/>
          <w:rtl/>
        </w:rPr>
        <w:t xml:space="preserve">من </w:t>
      </w:r>
      <w:r w:rsidR="00903CAE">
        <w:rPr>
          <w:rFonts w:cs="Traditional Arabic"/>
          <w:sz w:val="20"/>
          <w:szCs w:val="30"/>
          <w:rtl/>
        </w:rPr>
        <w:t xml:space="preserve">العاملين في </w:t>
      </w:r>
      <w:r w:rsidRPr="00FF51E9">
        <w:rPr>
          <w:rFonts w:cs="Traditional Arabic"/>
          <w:sz w:val="20"/>
          <w:szCs w:val="30"/>
          <w:rtl/>
        </w:rPr>
        <w:t>الذهب الحرفي وضيق النطاق.</w:t>
      </w:r>
    </w:p>
    <w:p w:rsidR="00644EF6" w:rsidRPr="00FF51E9" w:rsidRDefault="00644EF6" w:rsidP="00240237">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8</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أعرب ممثل منظمة غير حكومية أخرى عن </w:t>
      </w:r>
      <w:r w:rsidR="00903CAE">
        <w:rPr>
          <w:rFonts w:cs="Traditional Arabic"/>
          <w:sz w:val="20"/>
          <w:szCs w:val="30"/>
          <w:rtl/>
        </w:rPr>
        <w:t>تأييده</w:t>
      </w:r>
      <w:r w:rsidR="00903CAE" w:rsidRPr="00FF51E9">
        <w:rPr>
          <w:rFonts w:cs="Traditional Arabic"/>
          <w:sz w:val="20"/>
          <w:szCs w:val="30"/>
          <w:rtl/>
        </w:rPr>
        <w:t xml:space="preserve"> </w:t>
      </w:r>
      <w:r w:rsidRPr="00FF51E9">
        <w:rPr>
          <w:rFonts w:cs="Traditional Arabic"/>
          <w:sz w:val="20"/>
          <w:szCs w:val="30"/>
          <w:rtl/>
        </w:rPr>
        <w:t xml:space="preserve">لدعوة الشراكة العالمية للزئبق بتقديم </w:t>
      </w:r>
      <w:r w:rsidR="00903CAE">
        <w:rPr>
          <w:rFonts w:cs="Traditional Arabic"/>
          <w:sz w:val="20"/>
          <w:szCs w:val="30"/>
          <w:rtl/>
        </w:rPr>
        <w:t>ال</w:t>
      </w:r>
      <w:r w:rsidRPr="00FF51E9">
        <w:rPr>
          <w:rFonts w:cs="Traditional Arabic"/>
          <w:sz w:val="20"/>
          <w:szCs w:val="30"/>
          <w:rtl/>
        </w:rPr>
        <w:t>تعليقات وبحثها في اجتماعات إقليمية. وقال إنه ينبغي لخطط العمل الوطنية أن تتناول المسائل ذات الصلة بعمال الت</w:t>
      </w:r>
      <w:r>
        <w:rPr>
          <w:rFonts w:cs="Traditional Arabic"/>
          <w:sz w:val="20"/>
          <w:szCs w:val="30"/>
          <w:rtl/>
        </w:rPr>
        <w:t xml:space="preserve">عدين </w:t>
      </w:r>
      <w:r w:rsidRPr="00FF51E9">
        <w:rPr>
          <w:rFonts w:cs="Traditional Arabic"/>
          <w:sz w:val="20"/>
          <w:szCs w:val="30"/>
          <w:rtl/>
        </w:rPr>
        <w:t>المهاجرين وتأثيرهم الاجتماعي</w:t>
      </w:r>
      <w:r w:rsidR="00903CAE">
        <w:rPr>
          <w:rFonts w:cs="Traditional Arabic"/>
          <w:sz w:val="20"/>
          <w:szCs w:val="30"/>
          <w:rtl/>
        </w:rPr>
        <w:t>-</w:t>
      </w:r>
      <w:r w:rsidRPr="00FF51E9">
        <w:rPr>
          <w:rFonts w:cs="Traditional Arabic"/>
          <w:sz w:val="20"/>
          <w:szCs w:val="30"/>
          <w:rtl/>
        </w:rPr>
        <w:t>الاقتصادي</w:t>
      </w:r>
      <w:r>
        <w:rPr>
          <w:rFonts w:cs="Traditional Arabic"/>
          <w:sz w:val="20"/>
          <w:szCs w:val="30"/>
          <w:rtl/>
        </w:rPr>
        <w:t>،</w:t>
      </w:r>
      <w:r w:rsidRPr="00FF51E9">
        <w:rPr>
          <w:rFonts w:cs="Traditional Arabic"/>
          <w:sz w:val="20"/>
          <w:szCs w:val="30"/>
          <w:rtl/>
        </w:rPr>
        <w:t xml:space="preserve"> وكذلك التلوث العابر للحدود والظروف الخاصة </w:t>
      </w:r>
      <w:r>
        <w:rPr>
          <w:rFonts w:cs="Traditional Arabic"/>
          <w:sz w:val="20"/>
          <w:szCs w:val="30"/>
          <w:rtl/>
        </w:rPr>
        <w:t>ب</w:t>
      </w:r>
      <w:r w:rsidRPr="00FF51E9">
        <w:rPr>
          <w:rFonts w:cs="Traditional Arabic"/>
          <w:sz w:val="20"/>
          <w:szCs w:val="30"/>
          <w:rtl/>
        </w:rPr>
        <w:t xml:space="preserve">كل منطقة، وذلك بهدف ضمان مشاركة جميع القائمين بالتعدين في صنع القرارات، وتعميق الوعي، والتدريب ونقل التكنولوجيا. وأشارت ممثلة أخرى لمنظمة غير حكومية إلى مشكلة </w:t>
      </w:r>
      <w:r w:rsidR="00183B84">
        <w:rPr>
          <w:rFonts w:cs="Traditional Arabic"/>
          <w:sz w:val="20"/>
          <w:szCs w:val="30"/>
          <w:rtl/>
        </w:rPr>
        <w:t>التجارة</w:t>
      </w:r>
      <w:r w:rsidR="00183B84" w:rsidRPr="00FF51E9">
        <w:rPr>
          <w:rFonts w:cs="Traditional Arabic"/>
          <w:sz w:val="20"/>
          <w:szCs w:val="30"/>
          <w:rtl/>
        </w:rPr>
        <w:t xml:space="preserve"> </w:t>
      </w:r>
      <w:r w:rsidRPr="00FF51E9">
        <w:rPr>
          <w:rFonts w:cs="Traditional Arabic"/>
          <w:sz w:val="20"/>
          <w:szCs w:val="30"/>
          <w:rtl/>
        </w:rPr>
        <w:t xml:space="preserve">غير </w:t>
      </w:r>
      <w:r w:rsidR="00183B84">
        <w:rPr>
          <w:rFonts w:cs="Traditional Arabic"/>
          <w:sz w:val="20"/>
          <w:szCs w:val="30"/>
          <w:rtl/>
        </w:rPr>
        <w:t>القانونية</w:t>
      </w:r>
      <w:r w:rsidR="00183B84" w:rsidRPr="00FF51E9">
        <w:rPr>
          <w:rFonts w:cs="Traditional Arabic"/>
          <w:sz w:val="20"/>
          <w:szCs w:val="30"/>
          <w:rtl/>
        </w:rPr>
        <w:t xml:space="preserve"> </w:t>
      </w:r>
      <w:r w:rsidR="00183B84">
        <w:rPr>
          <w:rFonts w:cs="Traditional Arabic"/>
          <w:sz w:val="20"/>
          <w:szCs w:val="30"/>
          <w:rtl/>
        </w:rPr>
        <w:t xml:space="preserve">في </w:t>
      </w:r>
      <w:r w:rsidRPr="00FF51E9">
        <w:rPr>
          <w:rFonts w:cs="Traditional Arabic"/>
          <w:sz w:val="20"/>
          <w:szCs w:val="30"/>
          <w:rtl/>
        </w:rPr>
        <w:t xml:space="preserve">الزئبق، قائلة </w:t>
      </w:r>
      <w:r>
        <w:rPr>
          <w:rFonts w:cs="Traditional Arabic"/>
          <w:sz w:val="20"/>
          <w:szCs w:val="30"/>
          <w:rtl/>
        </w:rPr>
        <w:t>إ</w:t>
      </w:r>
      <w:r w:rsidRPr="00FF51E9">
        <w:rPr>
          <w:rFonts w:cs="Traditional Arabic"/>
          <w:sz w:val="20"/>
          <w:szCs w:val="30"/>
          <w:rtl/>
        </w:rPr>
        <w:t xml:space="preserve">نه مع اتخاذ البلدان إجراءات لقطع </w:t>
      </w:r>
      <w:r w:rsidR="00183B84">
        <w:rPr>
          <w:rFonts w:cs="Traditional Arabic"/>
          <w:sz w:val="20"/>
          <w:szCs w:val="30"/>
          <w:rtl/>
        </w:rPr>
        <w:t>إمدادات الزئبق</w:t>
      </w:r>
      <w:r w:rsidR="00183B84" w:rsidRPr="00FF51E9">
        <w:rPr>
          <w:rFonts w:cs="Traditional Arabic"/>
          <w:sz w:val="20"/>
          <w:szCs w:val="30"/>
          <w:rtl/>
        </w:rPr>
        <w:t xml:space="preserve"> </w:t>
      </w:r>
      <w:r w:rsidR="00183B84">
        <w:rPr>
          <w:rFonts w:cs="Traditional Arabic"/>
          <w:sz w:val="20"/>
          <w:szCs w:val="30"/>
          <w:rtl/>
        </w:rPr>
        <w:t>في</w:t>
      </w:r>
      <w:r w:rsidR="00183B84" w:rsidRPr="00FF51E9">
        <w:rPr>
          <w:rFonts w:cs="Traditional Arabic"/>
          <w:sz w:val="20"/>
          <w:szCs w:val="30"/>
          <w:rtl/>
        </w:rPr>
        <w:t xml:space="preserve"> </w:t>
      </w:r>
      <w:r w:rsidRPr="00FF51E9">
        <w:rPr>
          <w:rFonts w:cs="Traditional Arabic"/>
          <w:sz w:val="20"/>
          <w:szCs w:val="30"/>
          <w:rtl/>
        </w:rPr>
        <w:t xml:space="preserve">أنشطة معينة، يمكن </w:t>
      </w:r>
      <w:r w:rsidR="00183B84">
        <w:rPr>
          <w:rFonts w:cs="Traditional Arabic"/>
          <w:sz w:val="20"/>
          <w:szCs w:val="30"/>
          <w:rtl/>
        </w:rPr>
        <w:t>المتاجرة بصورة غير قانونية في ا</w:t>
      </w:r>
      <w:r w:rsidRPr="00FF51E9">
        <w:rPr>
          <w:rFonts w:cs="Traditional Arabic"/>
          <w:sz w:val="20"/>
          <w:szCs w:val="30"/>
          <w:rtl/>
        </w:rPr>
        <w:t xml:space="preserve">لزئبق </w:t>
      </w:r>
      <w:r w:rsidR="00183B84">
        <w:rPr>
          <w:rFonts w:cs="Traditional Arabic"/>
          <w:sz w:val="20"/>
          <w:szCs w:val="30"/>
          <w:rtl/>
        </w:rPr>
        <w:t>المتاح</w:t>
      </w:r>
      <w:r w:rsidRPr="00FF51E9">
        <w:rPr>
          <w:rFonts w:cs="Traditional Arabic"/>
          <w:sz w:val="20"/>
          <w:szCs w:val="30"/>
          <w:rtl/>
        </w:rPr>
        <w:t xml:space="preserve"> </w:t>
      </w:r>
      <w:r w:rsidR="00183B84">
        <w:rPr>
          <w:rFonts w:cs="Traditional Arabic"/>
          <w:sz w:val="20"/>
          <w:szCs w:val="30"/>
          <w:rtl/>
        </w:rPr>
        <w:t>ل</w:t>
      </w:r>
      <w:r w:rsidRPr="00FF51E9">
        <w:rPr>
          <w:rFonts w:cs="Traditional Arabic"/>
          <w:sz w:val="20"/>
          <w:szCs w:val="30"/>
          <w:rtl/>
        </w:rPr>
        <w:t xml:space="preserve">لأغراض </w:t>
      </w:r>
      <w:r w:rsidR="00183B84">
        <w:rPr>
          <w:rFonts w:cs="Traditional Arabic"/>
          <w:sz w:val="20"/>
          <w:szCs w:val="30"/>
          <w:rtl/>
        </w:rPr>
        <w:t>ال</w:t>
      </w:r>
      <w:r w:rsidRPr="00FF51E9">
        <w:rPr>
          <w:rFonts w:cs="Traditional Arabic"/>
          <w:sz w:val="20"/>
          <w:szCs w:val="30"/>
          <w:rtl/>
        </w:rPr>
        <w:t xml:space="preserve">مسموح بها. وقالت إن مقدار الزئبق الذي </w:t>
      </w:r>
      <w:r w:rsidR="00183B84">
        <w:rPr>
          <w:rFonts w:cs="Traditional Arabic"/>
          <w:sz w:val="20"/>
          <w:szCs w:val="30"/>
          <w:rtl/>
        </w:rPr>
        <w:t xml:space="preserve">يدخل بلداً ما لاستخدامات </w:t>
      </w:r>
      <w:r w:rsidR="00240237">
        <w:rPr>
          <w:rFonts w:cs="Traditional Arabic"/>
          <w:sz w:val="20"/>
          <w:szCs w:val="30"/>
          <w:rtl/>
        </w:rPr>
        <w:t>صحة</w:t>
      </w:r>
      <w:r w:rsidR="00183B84">
        <w:rPr>
          <w:rFonts w:cs="Traditional Arabic"/>
          <w:sz w:val="20"/>
          <w:szCs w:val="30"/>
          <w:rtl/>
        </w:rPr>
        <w:t xml:space="preserve"> الأسنان</w:t>
      </w:r>
      <w:r w:rsidRPr="00FF51E9">
        <w:rPr>
          <w:rFonts w:cs="Traditional Arabic"/>
          <w:sz w:val="20"/>
          <w:szCs w:val="30"/>
          <w:rtl/>
        </w:rPr>
        <w:t xml:space="preserve">، يتجاوز </w:t>
      </w:r>
      <w:r w:rsidR="00183B84">
        <w:rPr>
          <w:rFonts w:cs="Traditional Arabic"/>
          <w:sz w:val="20"/>
          <w:szCs w:val="30"/>
          <w:rtl/>
        </w:rPr>
        <w:t>إلى حد كبير في بعض الحالات المقدار</w:t>
      </w:r>
      <w:r w:rsidRPr="00FF51E9">
        <w:rPr>
          <w:rFonts w:cs="Traditional Arabic"/>
          <w:sz w:val="20"/>
          <w:szCs w:val="30"/>
          <w:rtl/>
        </w:rPr>
        <w:t xml:space="preserve"> </w:t>
      </w:r>
      <w:r>
        <w:rPr>
          <w:rFonts w:cs="Traditional Arabic"/>
          <w:sz w:val="20"/>
          <w:szCs w:val="30"/>
          <w:rtl/>
        </w:rPr>
        <w:t>الذي يُستخدم في ملاغم الأسنان.</w:t>
      </w:r>
    </w:p>
    <w:p w:rsidR="00644EF6" w:rsidRPr="00FF51E9" w:rsidRDefault="00644EF6" w:rsidP="005764DF">
      <w:pPr>
        <w:tabs>
          <w:tab w:val="left" w:pos="1841"/>
        </w:tabs>
        <w:spacing w:after="120" w:line="400" w:lineRule="exact"/>
        <w:ind w:left="1134"/>
        <w:jc w:val="both"/>
        <w:rPr>
          <w:rFonts w:cs="Traditional Arabic"/>
          <w:sz w:val="20"/>
          <w:szCs w:val="30"/>
          <w:rtl/>
        </w:rPr>
      </w:pPr>
      <w:r>
        <w:rPr>
          <w:rFonts w:cs="Traditional Arabic"/>
          <w:sz w:val="20"/>
          <w:szCs w:val="30"/>
          <w:rtl/>
        </w:rPr>
        <w:t>1</w:t>
      </w:r>
      <w:r w:rsidR="005B7DC0">
        <w:rPr>
          <w:rFonts w:cs="Traditional Arabic"/>
          <w:sz w:val="20"/>
          <w:szCs w:val="30"/>
          <w:rtl/>
        </w:rPr>
        <w:t>8</w:t>
      </w:r>
      <w:r>
        <w:rPr>
          <w:rFonts w:cs="Traditional Arabic"/>
          <w:sz w:val="20"/>
          <w:szCs w:val="30"/>
          <w:rtl/>
        </w:rPr>
        <w:t>9</w:t>
      </w:r>
      <w:r w:rsidRPr="00FF51E9">
        <w:rPr>
          <w:rFonts w:cs="Traditional Arabic"/>
          <w:sz w:val="20"/>
          <w:szCs w:val="30"/>
          <w:rtl/>
        </w:rPr>
        <w:t>-</w:t>
      </w:r>
      <w:r>
        <w:rPr>
          <w:rFonts w:cs="Traditional Arabic"/>
          <w:sz w:val="20"/>
          <w:szCs w:val="30"/>
          <w:rtl/>
        </w:rPr>
        <w:tab/>
      </w:r>
      <w:r w:rsidRPr="00FF51E9">
        <w:rPr>
          <w:rFonts w:cs="Traditional Arabic"/>
          <w:sz w:val="20"/>
          <w:szCs w:val="30"/>
          <w:rtl/>
        </w:rPr>
        <w:t xml:space="preserve">وعقب </w:t>
      </w:r>
      <w:r w:rsidR="00183B84">
        <w:rPr>
          <w:rFonts w:cs="Traditional Arabic"/>
          <w:sz w:val="20"/>
          <w:szCs w:val="30"/>
          <w:rtl/>
        </w:rPr>
        <w:t>المناقشة</w:t>
      </w:r>
      <w:r w:rsidR="00183B84" w:rsidRPr="00FF51E9">
        <w:rPr>
          <w:rFonts w:cs="Traditional Arabic"/>
          <w:sz w:val="20"/>
          <w:szCs w:val="30"/>
          <w:rtl/>
        </w:rPr>
        <w:t xml:space="preserve"> </w:t>
      </w:r>
      <w:r w:rsidRPr="00FF51E9">
        <w:rPr>
          <w:rFonts w:cs="Traditional Arabic"/>
          <w:sz w:val="20"/>
          <w:szCs w:val="30"/>
          <w:rtl/>
        </w:rPr>
        <w:t xml:space="preserve">اتفقت اللجنة على استخدام </w:t>
      </w:r>
      <w:r w:rsidR="00183B84">
        <w:rPr>
          <w:rFonts w:cs="Traditional Arabic"/>
          <w:sz w:val="20"/>
          <w:szCs w:val="30"/>
          <w:rtl/>
        </w:rPr>
        <w:t>المبادئ التوجيهية</w:t>
      </w:r>
      <w:r w:rsidR="00183B84" w:rsidRPr="00FF51E9">
        <w:rPr>
          <w:rFonts w:cs="Traditional Arabic"/>
          <w:sz w:val="20"/>
          <w:szCs w:val="30"/>
          <w:rtl/>
        </w:rPr>
        <w:t xml:space="preserve"> </w:t>
      </w:r>
      <w:r w:rsidRPr="00FF51E9">
        <w:rPr>
          <w:rFonts w:cs="Traditional Arabic"/>
          <w:sz w:val="20"/>
          <w:szCs w:val="30"/>
          <w:rtl/>
        </w:rPr>
        <w:t xml:space="preserve">بشكلها الحالي لمساعدة البلدان في إعداد خطط عملها الوطنية خلال الفترة بين هذه الدورة والاجتماع الأول </w:t>
      </w:r>
      <w:r>
        <w:rPr>
          <w:rFonts w:cs="Traditional Arabic"/>
          <w:sz w:val="20"/>
          <w:szCs w:val="30"/>
          <w:rtl/>
        </w:rPr>
        <w:t>ل</w:t>
      </w:r>
      <w:r w:rsidRPr="00FF51E9">
        <w:rPr>
          <w:rFonts w:cs="Traditional Arabic"/>
          <w:sz w:val="20"/>
          <w:szCs w:val="30"/>
          <w:rtl/>
        </w:rPr>
        <w:t xml:space="preserve">مؤتمر الأطراف. يُضاف إلى ذلك، أن اللجنة طلبت إلى الأمانة السعي للحصول على المزيد من التعليقات من الحكومات وغيرها لأجل تحسين </w:t>
      </w:r>
      <w:r w:rsidR="00293EF7">
        <w:rPr>
          <w:rFonts w:cs="Traditional Arabic"/>
          <w:sz w:val="20"/>
          <w:szCs w:val="30"/>
          <w:rtl/>
        </w:rPr>
        <w:t>المبادئ التوجيهية</w:t>
      </w:r>
      <w:r w:rsidR="00293EF7" w:rsidRPr="00FF51E9">
        <w:rPr>
          <w:rFonts w:cs="Traditional Arabic"/>
          <w:sz w:val="20"/>
          <w:szCs w:val="30"/>
          <w:rtl/>
        </w:rPr>
        <w:t xml:space="preserve"> </w:t>
      </w:r>
      <w:r w:rsidRPr="00FF51E9">
        <w:rPr>
          <w:rFonts w:cs="Traditional Arabic"/>
          <w:sz w:val="20"/>
          <w:szCs w:val="30"/>
          <w:rtl/>
        </w:rPr>
        <w:t xml:space="preserve">بغرض تقديم نسخة مُنقحة منها </w:t>
      </w:r>
      <w:r w:rsidR="00293EF7">
        <w:rPr>
          <w:rFonts w:cs="Traditional Arabic"/>
          <w:sz w:val="20"/>
          <w:szCs w:val="30"/>
          <w:rtl/>
        </w:rPr>
        <w:t>ل</w:t>
      </w:r>
      <w:r w:rsidRPr="00FF51E9">
        <w:rPr>
          <w:rFonts w:cs="Traditional Arabic"/>
          <w:sz w:val="20"/>
          <w:szCs w:val="30"/>
          <w:rtl/>
        </w:rPr>
        <w:t xml:space="preserve">بحثها </w:t>
      </w:r>
      <w:r w:rsidR="00293EF7">
        <w:rPr>
          <w:rFonts w:cs="Traditional Arabic"/>
          <w:sz w:val="20"/>
          <w:szCs w:val="30"/>
          <w:rtl/>
        </w:rPr>
        <w:t xml:space="preserve">واحتمال اعتمادها من جانب </w:t>
      </w:r>
      <w:r w:rsidRPr="00FF51E9">
        <w:rPr>
          <w:rFonts w:cs="Traditional Arabic"/>
          <w:sz w:val="20"/>
          <w:szCs w:val="30"/>
          <w:rtl/>
        </w:rPr>
        <w:t xml:space="preserve">مؤتمر الأطراف </w:t>
      </w:r>
      <w:r w:rsidR="00293EF7">
        <w:rPr>
          <w:rFonts w:cs="Traditional Arabic"/>
          <w:sz w:val="20"/>
          <w:szCs w:val="30"/>
          <w:rtl/>
        </w:rPr>
        <w:t>في</w:t>
      </w:r>
      <w:r w:rsidRPr="00FF51E9">
        <w:rPr>
          <w:rFonts w:cs="Traditional Arabic"/>
          <w:sz w:val="20"/>
          <w:szCs w:val="30"/>
          <w:rtl/>
        </w:rPr>
        <w:t xml:space="preserve"> اجتماعه الأول. </w:t>
      </w:r>
      <w:r w:rsidR="00293EF7">
        <w:rPr>
          <w:rFonts w:cs="Traditional Arabic"/>
          <w:sz w:val="20"/>
          <w:szCs w:val="30"/>
          <w:rtl/>
        </w:rPr>
        <w:t>وأحاطت</w:t>
      </w:r>
      <w:r w:rsidR="00293EF7" w:rsidRPr="00FF51E9">
        <w:rPr>
          <w:rFonts w:cs="Traditional Arabic"/>
          <w:sz w:val="20"/>
          <w:szCs w:val="30"/>
          <w:rtl/>
        </w:rPr>
        <w:t xml:space="preserve"> </w:t>
      </w:r>
      <w:r w:rsidRPr="00FF51E9">
        <w:rPr>
          <w:rFonts w:cs="Traditional Arabic"/>
          <w:sz w:val="20"/>
          <w:szCs w:val="30"/>
          <w:rtl/>
        </w:rPr>
        <w:t xml:space="preserve">اللجنة علماً </w:t>
      </w:r>
      <w:r w:rsidR="00293EF7" w:rsidRPr="00FF51E9">
        <w:rPr>
          <w:rFonts w:cs="Traditional Arabic"/>
          <w:sz w:val="20"/>
          <w:szCs w:val="30"/>
          <w:rtl/>
        </w:rPr>
        <w:t>بالدعو</w:t>
      </w:r>
      <w:r w:rsidR="00293EF7">
        <w:rPr>
          <w:rFonts w:cs="Traditional Arabic"/>
          <w:sz w:val="20"/>
          <w:szCs w:val="30"/>
          <w:rtl/>
        </w:rPr>
        <w:t>ة</w:t>
      </w:r>
      <w:r w:rsidR="00293EF7" w:rsidRPr="00FF51E9">
        <w:rPr>
          <w:rFonts w:cs="Traditional Arabic"/>
          <w:sz w:val="20"/>
          <w:szCs w:val="30"/>
          <w:rtl/>
        </w:rPr>
        <w:t xml:space="preserve"> </w:t>
      </w:r>
      <w:r w:rsidRPr="00FF51E9">
        <w:rPr>
          <w:rFonts w:cs="Traditional Arabic"/>
          <w:sz w:val="20"/>
          <w:szCs w:val="30"/>
          <w:rtl/>
        </w:rPr>
        <w:t xml:space="preserve">إلى </w:t>
      </w:r>
      <w:r w:rsidR="00293EF7">
        <w:rPr>
          <w:rFonts w:cs="Traditional Arabic"/>
          <w:sz w:val="20"/>
          <w:szCs w:val="30"/>
          <w:rtl/>
        </w:rPr>
        <w:t>تنظيم</w:t>
      </w:r>
      <w:r w:rsidR="00293EF7" w:rsidRPr="00FF51E9">
        <w:rPr>
          <w:rFonts w:cs="Traditional Arabic"/>
          <w:sz w:val="20"/>
          <w:szCs w:val="30"/>
          <w:rtl/>
        </w:rPr>
        <w:t xml:space="preserve"> </w:t>
      </w:r>
      <w:r w:rsidR="00293EF7">
        <w:rPr>
          <w:rFonts w:cs="Traditional Arabic"/>
          <w:sz w:val="20"/>
          <w:szCs w:val="30"/>
          <w:rtl/>
        </w:rPr>
        <w:t>حلقات عمل</w:t>
      </w:r>
      <w:r w:rsidRPr="00FF51E9">
        <w:rPr>
          <w:rFonts w:cs="Traditional Arabic"/>
          <w:sz w:val="20"/>
          <w:szCs w:val="30"/>
          <w:rtl/>
        </w:rPr>
        <w:t xml:space="preserve"> في المناطق التي </w:t>
      </w:r>
      <w:r w:rsidR="00293EF7">
        <w:rPr>
          <w:rFonts w:cs="Traditional Arabic"/>
          <w:sz w:val="20"/>
          <w:szCs w:val="30"/>
          <w:rtl/>
        </w:rPr>
        <w:t>لديها حجم</w:t>
      </w:r>
      <w:r w:rsidRPr="00FF51E9">
        <w:rPr>
          <w:rFonts w:cs="Traditional Arabic"/>
          <w:sz w:val="20"/>
          <w:szCs w:val="30"/>
          <w:rtl/>
        </w:rPr>
        <w:t xml:space="preserve"> لا يستهان به </w:t>
      </w:r>
      <w:r w:rsidR="00293EF7">
        <w:rPr>
          <w:rFonts w:cs="Traditional Arabic"/>
          <w:sz w:val="20"/>
          <w:szCs w:val="30"/>
          <w:rtl/>
        </w:rPr>
        <w:t>من أنشطة</w:t>
      </w:r>
      <w:r w:rsidR="00293EF7" w:rsidRPr="00FF51E9">
        <w:rPr>
          <w:rFonts w:cs="Traditional Arabic"/>
          <w:sz w:val="20"/>
          <w:szCs w:val="30"/>
          <w:rtl/>
        </w:rPr>
        <w:t xml:space="preserve"> </w:t>
      </w:r>
      <w:r w:rsidRPr="00FF51E9">
        <w:rPr>
          <w:rFonts w:cs="Traditional Arabic"/>
          <w:sz w:val="20"/>
          <w:szCs w:val="30"/>
          <w:rtl/>
        </w:rPr>
        <w:t xml:space="preserve">تعدين الذهب الحرفي والضيق النطاق. وطلبت إلى الأمانة عقد حلقات </w:t>
      </w:r>
      <w:r w:rsidR="00293EF7">
        <w:rPr>
          <w:rFonts w:cs="Traditional Arabic"/>
          <w:sz w:val="20"/>
          <w:szCs w:val="30"/>
          <w:rtl/>
        </w:rPr>
        <w:t>عمل</w:t>
      </w:r>
      <w:r w:rsidRPr="00FF51E9">
        <w:rPr>
          <w:rFonts w:cs="Traditional Arabic"/>
          <w:sz w:val="20"/>
          <w:szCs w:val="30"/>
          <w:rtl/>
        </w:rPr>
        <w:t xml:space="preserve"> من هذا القبيل في حدود الموارد المتاحة. وفي النهاية، </w:t>
      </w:r>
      <w:r w:rsidR="00293EF7">
        <w:rPr>
          <w:rFonts w:cs="Traditional Arabic"/>
          <w:sz w:val="20"/>
          <w:szCs w:val="30"/>
          <w:rtl/>
        </w:rPr>
        <w:t>أحاطت</w:t>
      </w:r>
      <w:r w:rsidR="00293EF7" w:rsidRPr="00FF51E9">
        <w:rPr>
          <w:rFonts w:cs="Traditional Arabic"/>
          <w:sz w:val="20"/>
          <w:szCs w:val="30"/>
          <w:rtl/>
        </w:rPr>
        <w:t xml:space="preserve"> </w:t>
      </w:r>
      <w:r w:rsidRPr="00FF51E9">
        <w:rPr>
          <w:rFonts w:cs="Traditional Arabic"/>
          <w:sz w:val="20"/>
          <w:szCs w:val="30"/>
          <w:rtl/>
        </w:rPr>
        <w:t>اللجنة علما</w:t>
      </w:r>
      <w:r>
        <w:rPr>
          <w:rFonts w:cs="Traditional Arabic"/>
          <w:sz w:val="20"/>
          <w:szCs w:val="30"/>
          <w:rtl/>
        </w:rPr>
        <w:t>ً</w:t>
      </w:r>
      <w:r w:rsidRPr="00FF51E9">
        <w:rPr>
          <w:rFonts w:cs="Traditional Arabic"/>
          <w:sz w:val="20"/>
          <w:szCs w:val="30"/>
          <w:rtl/>
        </w:rPr>
        <w:t xml:space="preserve"> بالطلب الذي تقدمت به منظمة الصحة العالمية </w:t>
      </w:r>
      <w:r w:rsidR="00293EF7">
        <w:rPr>
          <w:rFonts w:cs="Traditional Arabic"/>
          <w:sz w:val="20"/>
          <w:szCs w:val="30"/>
          <w:rtl/>
        </w:rPr>
        <w:t>من أجل الحصول</w:t>
      </w:r>
      <w:r w:rsidR="00293EF7" w:rsidRPr="00FF51E9">
        <w:rPr>
          <w:rFonts w:cs="Traditional Arabic"/>
          <w:sz w:val="20"/>
          <w:szCs w:val="30"/>
          <w:rtl/>
        </w:rPr>
        <w:t xml:space="preserve"> </w:t>
      </w:r>
      <w:r w:rsidRPr="00FF51E9">
        <w:rPr>
          <w:rFonts w:cs="Traditional Arabic"/>
          <w:sz w:val="20"/>
          <w:szCs w:val="30"/>
          <w:rtl/>
        </w:rPr>
        <w:t xml:space="preserve">على مدخلات لعملها بشأن </w:t>
      </w:r>
      <w:r w:rsidR="00293EF7">
        <w:rPr>
          <w:rFonts w:cs="Traditional Arabic"/>
          <w:sz w:val="20"/>
          <w:szCs w:val="30"/>
          <w:rtl/>
        </w:rPr>
        <w:t>وضع</w:t>
      </w:r>
      <w:r w:rsidR="00293EF7" w:rsidRPr="00FF51E9">
        <w:rPr>
          <w:rFonts w:cs="Traditional Arabic"/>
          <w:sz w:val="20"/>
          <w:szCs w:val="30"/>
          <w:rtl/>
        </w:rPr>
        <w:t xml:space="preserve"> </w:t>
      </w:r>
      <w:r w:rsidRPr="00FF51E9">
        <w:rPr>
          <w:rFonts w:cs="Traditional Arabic"/>
          <w:sz w:val="20"/>
          <w:szCs w:val="30"/>
          <w:rtl/>
        </w:rPr>
        <w:t xml:space="preserve">استراتيجيات </w:t>
      </w:r>
      <w:r w:rsidR="00293EF7">
        <w:rPr>
          <w:rFonts w:cs="Traditional Arabic"/>
          <w:sz w:val="20"/>
          <w:szCs w:val="30"/>
          <w:rtl/>
        </w:rPr>
        <w:t>لل</w:t>
      </w:r>
      <w:r w:rsidRPr="00FF51E9">
        <w:rPr>
          <w:rFonts w:cs="Traditional Arabic"/>
          <w:sz w:val="20"/>
          <w:szCs w:val="30"/>
          <w:rtl/>
        </w:rPr>
        <w:t xml:space="preserve">صحة </w:t>
      </w:r>
      <w:r w:rsidR="00293EF7">
        <w:rPr>
          <w:rFonts w:cs="Traditional Arabic"/>
          <w:sz w:val="20"/>
          <w:szCs w:val="30"/>
          <w:rtl/>
        </w:rPr>
        <w:t>ال</w:t>
      </w:r>
      <w:r w:rsidRPr="00FF51E9">
        <w:rPr>
          <w:rFonts w:cs="Traditional Arabic"/>
          <w:sz w:val="20"/>
          <w:szCs w:val="30"/>
          <w:rtl/>
        </w:rPr>
        <w:t xml:space="preserve">عامة </w:t>
      </w:r>
      <w:r w:rsidR="00293EF7">
        <w:rPr>
          <w:rFonts w:cs="Traditional Arabic"/>
          <w:sz w:val="20"/>
          <w:szCs w:val="30"/>
          <w:rtl/>
        </w:rPr>
        <w:t>فيما يتعلق</w:t>
      </w:r>
      <w:r w:rsidR="00293EF7" w:rsidRPr="00FF51E9">
        <w:rPr>
          <w:rFonts w:cs="Traditional Arabic"/>
          <w:sz w:val="20"/>
          <w:szCs w:val="30"/>
          <w:rtl/>
        </w:rPr>
        <w:t xml:space="preserve"> </w:t>
      </w:r>
      <w:r w:rsidRPr="00FF51E9">
        <w:rPr>
          <w:rFonts w:cs="Traditional Arabic"/>
          <w:sz w:val="20"/>
          <w:szCs w:val="30"/>
          <w:rtl/>
        </w:rPr>
        <w:t xml:space="preserve">بتعرض </w:t>
      </w:r>
      <w:r w:rsidR="00293EF7">
        <w:rPr>
          <w:rFonts w:cs="Traditional Arabic"/>
          <w:sz w:val="20"/>
          <w:szCs w:val="30"/>
          <w:rtl/>
        </w:rPr>
        <w:t>الجماعات السكانية نتيجة ل</w:t>
      </w:r>
      <w:r w:rsidRPr="00FF51E9">
        <w:rPr>
          <w:rFonts w:cs="Traditional Arabic"/>
          <w:sz w:val="20"/>
          <w:szCs w:val="30"/>
          <w:rtl/>
        </w:rPr>
        <w:t>تعدين الذهب الحرفي والضيق النطاق.</w:t>
      </w:r>
    </w:p>
    <w:p w:rsidR="00644EF6" w:rsidRPr="00FF51E9" w:rsidRDefault="00644EF6" w:rsidP="00644EF6">
      <w:pPr>
        <w:spacing w:after="120" w:line="400" w:lineRule="exact"/>
        <w:ind w:left="1132" w:hanging="708"/>
        <w:jc w:val="both"/>
        <w:rPr>
          <w:rFonts w:cs="Traditional Arabic"/>
          <w:b/>
          <w:bCs/>
          <w:sz w:val="20"/>
          <w:szCs w:val="30"/>
          <w:rtl/>
        </w:rPr>
      </w:pPr>
      <w:r w:rsidRPr="00FF51E9">
        <w:rPr>
          <w:rFonts w:cs="Traditional Arabic"/>
          <w:b/>
          <w:bCs/>
          <w:sz w:val="20"/>
          <w:szCs w:val="30"/>
          <w:rtl/>
        </w:rPr>
        <w:t>2</w:t>
      </w:r>
      <w:r>
        <w:rPr>
          <w:rFonts w:cs="Traditional Arabic"/>
          <w:b/>
          <w:bCs/>
          <w:sz w:val="20"/>
          <w:szCs w:val="30"/>
          <w:rtl/>
        </w:rPr>
        <w:t xml:space="preserve"> </w:t>
      </w:r>
      <w:r w:rsidRPr="00FF51E9">
        <w:rPr>
          <w:rFonts w:cs="Traditional Arabic"/>
          <w:b/>
          <w:bCs/>
          <w:sz w:val="20"/>
          <w:szCs w:val="30"/>
          <w:rtl/>
        </w:rPr>
        <w:t>-</w:t>
      </w:r>
      <w:r>
        <w:rPr>
          <w:rFonts w:cs="Traditional Arabic"/>
          <w:b/>
          <w:bCs/>
          <w:sz w:val="20"/>
          <w:szCs w:val="30"/>
          <w:rtl/>
        </w:rPr>
        <w:tab/>
      </w:r>
      <w:r w:rsidRPr="00FF51E9">
        <w:rPr>
          <w:rFonts w:cs="Traditional Arabic"/>
          <w:b/>
          <w:bCs/>
          <w:sz w:val="20"/>
          <w:szCs w:val="30"/>
          <w:rtl/>
        </w:rPr>
        <w:t>المادة 10: التخزين المؤقت السليم بيئياً للزئبق، بخلاف نفايات الزئبق</w:t>
      </w:r>
    </w:p>
    <w:p w:rsidR="00644EF6" w:rsidRPr="00644EF6" w:rsidRDefault="005B7DC0" w:rsidP="00206CE9">
      <w:pPr>
        <w:tabs>
          <w:tab w:val="left" w:pos="1841"/>
        </w:tabs>
        <w:spacing w:after="120" w:line="400" w:lineRule="exact"/>
        <w:ind w:left="1134"/>
        <w:jc w:val="both"/>
        <w:rPr>
          <w:rFonts w:cs="Traditional Arabic"/>
          <w:sz w:val="20"/>
          <w:szCs w:val="30"/>
          <w:rtl/>
        </w:rPr>
      </w:pPr>
      <w:r>
        <w:rPr>
          <w:rFonts w:cs="Traditional Arabic"/>
          <w:sz w:val="20"/>
          <w:szCs w:val="30"/>
          <w:rtl/>
        </w:rPr>
        <w:t>190</w:t>
      </w:r>
      <w:r w:rsidR="00644EF6" w:rsidRPr="00644EF6">
        <w:rPr>
          <w:rFonts w:cs="Traditional Arabic"/>
          <w:sz w:val="20"/>
          <w:szCs w:val="30"/>
          <w:rtl/>
        </w:rPr>
        <w:t>-</w:t>
      </w:r>
      <w:r w:rsidR="00644EF6" w:rsidRPr="00644EF6">
        <w:rPr>
          <w:rFonts w:cs="Traditional Arabic"/>
          <w:sz w:val="20"/>
          <w:szCs w:val="30"/>
          <w:rtl/>
        </w:rPr>
        <w:tab/>
        <w:t xml:space="preserve">قدمت ممثلة الأمانة هذا البند الفرعي، موجزة المعلومات الواردة في الوثيقة </w:t>
      </w:r>
      <w:r w:rsidR="00644EF6" w:rsidRPr="00644EF6">
        <w:rPr>
          <w:rStyle w:val="DeltaViewInsertion"/>
          <w:color w:val="000000"/>
          <w:sz w:val="20"/>
          <w:szCs w:val="30"/>
          <w:u w:val="none"/>
        </w:rPr>
        <w:t>UNEP(DTIE)/Hg/INC.7/18</w:t>
      </w:r>
      <w:r w:rsidR="00644EF6" w:rsidRPr="00644EF6">
        <w:rPr>
          <w:rFonts w:cs="Traditional Arabic"/>
          <w:sz w:val="20"/>
          <w:szCs w:val="30"/>
          <w:rtl/>
        </w:rPr>
        <w:t xml:space="preserve">، والتي كانت قد أُعدت نزولاً على طلب اللجنة أثناء دورتها السادسة واشتملت على ثلاثة مرفقات. </w:t>
      </w:r>
      <w:r w:rsidR="00232A20">
        <w:rPr>
          <w:rFonts w:cs="Traditional Arabic"/>
          <w:sz w:val="20"/>
          <w:szCs w:val="30"/>
          <w:rtl/>
        </w:rPr>
        <w:t xml:space="preserve">ويشمل </w:t>
      </w:r>
      <w:r w:rsidR="00644EF6" w:rsidRPr="00644EF6">
        <w:rPr>
          <w:rFonts w:cs="Traditional Arabic"/>
          <w:sz w:val="20"/>
          <w:szCs w:val="30"/>
          <w:rtl/>
        </w:rPr>
        <w:t xml:space="preserve">المرفق الأول تجميع المعلومات التي قدمتها الحكومات وموجز هذه المعلومات بشأن </w:t>
      </w:r>
      <w:r w:rsidR="00F07701">
        <w:rPr>
          <w:rFonts w:cs="Traditional Arabic"/>
          <w:sz w:val="20"/>
          <w:szCs w:val="30"/>
          <w:rtl/>
        </w:rPr>
        <w:t>ال</w:t>
      </w:r>
      <w:r w:rsidR="00644EF6" w:rsidRPr="00644EF6">
        <w:rPr>
          <w:rFonts w:cs="Traditional Arabic"/>
          <w:sz w:val="20"/>
          <w:szCs w:val="30"/>
          <w:rtl/>
        </w:rPr>
        <w:t xml:space="preserve">تخزين </w:t>
      </w:r>
      <w:r w:rsidR="00F07701" w:rsidRPr="00644EF6">
        <w:rPr>
          <w:rFonts w:cs="Traditional Arabic"/>
          <w:sz w:val="20"/>
          <w:szCs w:val="30"/>
          <w:rtl/>
        </w:rPr>
        <w:t xml:space="preserve">المؤقت </w:t>
      </w:r>
      <w:r w:rsidR="00F07701">
        <w:rPr>
          <w:rFonts w:cs="Traditional Arabic"/>
          <w:sz w:val="20"/>
          <w:szCs w:val="30"/>
          <w:rtl/>
        </w:rPr>
        <w:t>ل</w:t>
      </w:r>
      <w:r w:rsidR="00F07701" w:rsidRPr="00644EF6">
        <w:rPr>
          <w:rFonts w:cs="Traditional Arabic"/>
          <w:sz w:val="20"/>
          <w:szCs w:val="30"/>
          <w:rtl/>
        </w:rPr>
        <w:t xml:space="preserve">لزئبق </w:t>
      </w:r>
      <w:r w:rsidR="00644EF6" w:rsidRPr="00644EF6">
        <w:rPr>
          <w:rFonts w:cs="Traditional Arabic"/>
          <w:sz w:val="20"/>
          <w:szCs w:val="30"/>
          <w:rtl/>
        </w:rPr>
        <w:t>بصورة سليمة بيئياً، و</w:t>
      </w:r>
      <w:r w:rsidR="00232A20">
        <w:rPr>
          <w:rFonts w:cs="Traditional Arabic"/>
          <w:sz w:val="20"/>
          <w:szCs w:val="30"/>
          <w:rtl/>
        </w:rPr>
        <w:t xml:space="preserve">يحدد </w:t>
      </w:r>
      <w:r w:rsidR="00644EF6" w:rsidRPr="00644EF6">
        <w:rPr>
          <w:rFonts w:cs="Traditional Arabic"/>
          <w:sz w:val="20"/>
          <w:szCs w:val="30"/>
          <w:rtl/>
        </w:rPr>
        <w:t xml:space="preserve">المرفق الثاني </w:t>
      </w:r>
      <w:r w:rsidR="008664BC">
        <w:rPr>
          <w:rFonts w:cs="Traditional Arabic"/>
          <w:sz w:val="20"/>
          <w:szCs w:val="30"/>
          <w:rtl/>
        </w:rPr>
        <w:t>الأجزاء</w:t>
      </w:r>
      <w:r w:rsidR="008664BC" w:rsidRPr="00644EF6">
        <w:rPr>
          <w:rFonts w:cs="Traditional Arabic"/>
          <w:sz w:val="20"/>
          <w:szCs w:val="30"/>
          <w:rtl/>
        </w:rPr>
        <w:t xml:space="preserve"> </w:t>
      </w:r>
      <w:r w:rsidR="00644EF6" w:rsidRPr="00644EF6">
        <w:rPr>
          <w:rFonts w:cs="Traditional Arabic"/>
          <w:sz w:val="20"/>
          <w:szCs w:val="30"/>
          <w:rtl/>
        </w:rPr>
        <w:t xml:space="preserve">ذات </w:t>
      </w:r>
      <w:r w:rsidR="008664BC">
        <w:rPr>
          <w:rFonts w:cs="Traditional Arabic"/>
          <w:sz w:val="20"/>
          <w:szCs w:val="30"/>
          <w:rtl/>
        </w:rPr>
        <w:t>ال</w:t>
      </w:r>
      <w:r w:rsidR="00644EF6" w:rsidRPr="00644EF6">
        <w:rPr>
          <w:rFonts w:cs="Traditional Arabic"/>
          <w:sz w:val="20"/>
          <w:szCs w:val="30"/>
          <w:rtl/>
        </w:rPr>
        <w:t xml:space="preserve">صلة من المبادئ التوجيهية التقنية </w:t>
      </w:r>
      <w:r w:rsidR="008664BC">
        <w:rPr>
          <w:rFonts w:cs="Traditional Arabic"/>
          <w:sz w:val="20"/>
          <w:szCs w:val="30"/>
          <w:rtl/>
        </w:rPr>
        <w:t>ل</w:t>
      </w:r>
      <w:r w:rsidR="00644EF6" w:rsidRPr="00644EF6">
        <w:rPr>
          <w:rFonts w:cs="Traditional Arabic"/>
          <w:sz w:val="20"/>
          <w:szCs w:val="30"/>
          <w:rtl/>
        </w:rPr>
        <w:t xml:space="preserve">اتفاقية بازل </w:t>
      </w:r>
      <w:r w:rsidR="008664BC">
        <w:rPr>
          <w:rFonts w:cs="Traditional Arabic"/>
          <w:sz w:val="20"/>
          <w:szCs w:val="30"/>
          <w:rtl/>
        </w:rPr>
        <w:t>بشأن ا</w:t>
      </w:r>
      <w:r w:rsidR="008664BC" w:rsidRPr="00644EF6">
        <w:rPr>
          <w:rFonts w:cs="Traditional Arabic"/>
          <w:sz w:val="20"/>
          <w:szCs w:val="30"/>
          <w:rtl/>
        </w:rPr>
        <w:t xml:space="preserve">لإدارة </w:t>
      </w:r>
      <w:r w:rsidR="00644EF6" w:rsidRPr="00644EF6">
        <w:rPr>
          <w:rFonts w:cs="Traditional Arabic"/>
          <w:sz w:val="20"/>
          <w:szCs w:val="30"/>
          <w:rtl/>
        </w:rPr>
        <w:t xml:space="preserve">السليمة بيئياً للنفايات التي تتكون من الزئبق </w:t>
      </w:r>
      <w:r w:rsidR="008664BC" w:rsidRPr="00644EF6">
        <w:rPr>
          <w:rFonts w:cs="Traditional Arabic"/>
          <w:sz w:val="20"/>
          <w:szCs w:val="30"/>
          <w:rtl/>
        </w:rPr>
        <w:t>الأ</w:t>
      </w:r>
      <w:r w:rsidR="008664BC">
        <w:rPr>
          <w:rFonts w:cs="Traditional Arabic"/>
          <w:sz w:val="20"/>
          <w:szCs w:val="30"/>
          <w:rtl/>
        </w:rPr>
        <w:t>ولي</w:t>
      </w:r>
      <w:r w:rsidR="008664BC" w:rsidRPr="00644EF6">
        <w:rPr>
          <w:rFonts w:cs="Traditional Arabic"/>
          <w:sz w:val="20"/>
          <w:szCs w:val="30"/>
          <w:rtl/>
        </w:rPr>
        <w:t xml:space="preserve"> </w:t>
      </w:r>
      <w:r w:rsidR="00644EF6" w:rsidRPr="00644EF6">
        <w:rPr>
          <w:rFonts w:cs="Traditional Arabic"/>
          <w:sz w:val="20"/>
          <w:szCs w:val="30"/>
          <w:rtl/>
        </w:rPr>
        <w:t xml:space="preserve">والنفايات التي </w:t>
      </w:r>
      <w:r w:rsidR="008664BC" w:rsidRPr="00644EF6">
        <w:rPr>
          <w:rFonts w:cs="Traditional Arabic"/>
          <w:sz w:val="20"/>
          <w:szCs w:val="30"/>
          <w:rtl/>
        </w:rPr>
        <w:t>تحتو</w:t>
      </w:r>
      <w:r w:rsidR="008664BC">
        <w:rPr>
          <w:rFonts w:cs="Traditional Arabic"/>
          <w:sz w:val="20"/>
          <w:szCs w:val="30"/>
          <w:rtl/>
        </w:rPr>
        <w:t>ي على الزئبق</w:t>
      </w:r>
      <w:r w:rsidR="008664BC" w:rsidRPr="00644EF6">
        <w:rPr>
          <w:rFonts w:cs="Traditional Arabic"/>
          <w:sz w:val="20"/>
          <w:szCs w:val="30"/>
          <w:rtl/>
        </w:rPr>
        <w:t xml:space="preserve"> </w:t>
      </w:r>
      <w:r w:rsidR="00644EF6" w:rsidRPr="00644EF6">
        <w:rPr>
          <w:rFonts w:cs="Traditional Arabic"/>
          <w:sz w:val="20"/>
          <w:szCs w:val="30"/>
          <w:rtl/>
        </w:rPr>
        <w:t xml:space="preserve">أو </w:t>
      </w:r>
      <w:r w:rsidR="008664BC">
        <w:rPr>
          <w:rFonts w:cs="Traditional Arabic"/>
          <w:sz w:val="20"/>
          <w:szCs w:val="30"/>
          <w:rtl/>
        </w:rPr>
        <w:t>ال</w:t>
      </w:r>
      <w:r w:rsidR="00644EF6" w:rsidRPr="00644EF6">
        <w:rPr>
          <w:rFonts w:cs="Traditional Arabic"/>
          <w:sz w:val="20"/>
          <w:szCs w:val="30"/>
          <w:rtl/>
        </w:rPr>
        <w:t xml:space="preserve">ملوثة </w:t>
      </w:r>
      <w:r w:rsidR="008664BC">
        <w:rPr>
          <w:rFonts w:cs="Traditional Arabic"/>
          <w:sz w:val="20"/>
          <w:szCs w:val="30"/>
          <w:rtl/>
        </w:rPr>
        <w:t>به</w:t>
      </w:r>
      <w:r w:rsidR="00644EF6" w:rsidRPr="00644EF6">
        <w:rPr>
          <w:rFonts w:cs="Traditional Arabic"/>
          <w:sz w:val="20"/>
          <w:szCs w:val="30"/>
          <w:rtl/>
        </w:rPr>
        <w:t xml:space="preserve">، والتي قد تكون مهمة بالنسبة للتخزين المؤقت للزئبق </w:t>
      </w:r>
      <w:r w:rsidR="008664BC">
        <w:rPr>
          <w:rFonts w:cs="Traditional Arabic"/>
          <w:sz w:val="20"/>
          <w:szCs w:val="30"/>
          <w:rtl/>
        </w:rPr>
        <w:t>الذي لا يمثل</w:t>
      </w:r>
      <w:r w:rsidR="00644EF6" w:rsidRPr="00644EF6">
        <w:rPr>
          <w:rFonts w:cs="Traditional Arabic"/>
          <w:sz w:val="20"/>
          <w:szCs w:val="30"/>
          <w:rtl/>
        </w:rPr>
        <w:t xml:space="preserve"> نفايات، و</w:t>
      </w:r>
      <w:r w:rsidR="008664BC">
        <w:rPr>
          <w:rFonts w:cs="Traditional Arabic"/>
          <w:sz w:val="20"/>
          <w:szCs w:val="30"/>
          <w:rtl/>
        </w:rPr>
        <w:t>ي</w:t>
      </w:r>
      <w:r w:rsidR="00644EF6" w:rsidRPr="00644EF6">
        <w:rPr>
          <w:rFonts w:cs="Traditional Arabic"/>
          <w:sz w:val="20"/>
          <w:szCs w:val="30"/>
          <w:rtl/>
        </w:rPr>
        <w:t xml:space="preserve">قدم المرفق الثالث مشروع </w:t>
      </w:r>
      <w:r w:rsidR="008664BC">
        <w:rPr>
          <w:rFonts w:cs="Traditional Arabic"/>
          <w:sz w:val="20"/>
          <w:szCs w:val="30"/>
          <w:rtl/>
        </w:rPr>
        <w:t>خريطة</w:t>
      </w:r>
      <w:r w:rsidR="008664BC" w:rsidRPr="00644EF6">
        <w:rPr>
          <w:rFonts w:cs="Traditional Arabic"/>
          <w:sz w:val="20"/>
          <w:szCs w:val="30"/>
          <w:rtl/>
        </w:rPr>
        <w:t xml:space="preserve"> </w:t>
      </w:r>
      <w:r w:rsidR="008664BC">
        <w:rPr>
          <w:rFonts w:cs="Traditional Arabic"/>
          <w:sz w:val="20"/>
          <w:szCs w:val="30"/>
          <w:rtl/>
        </w:rPr>
        <w:t>ال</w:t>
      </w:r>
      <w:r w:rsidR="00644EF6" w:rsidRPr="00644EF6">
        <w:rPr>
          <w:rFonts w:cs="Traditional Arabic"/>
          <w:sz w:val="20"/>
          <w:szCs w:val="30"/>
          <w:rtl/>
        </w:rPr>
        <w:t xml:space="preserve">طريق لوضع </w:t>
      </w:r>
      <w:r w:rsidR="008664BC">
        <w:rPr>
          <w:rFonts w:cs="Traditional Arabic"/>
          <w:sz w:val="20"/>
          <w:szCs w:val="30"/>
          <w:rtl/>
        </w:rPr>
        <w:t>ال</w:t>
      </w:r>
      <w:r w:rsidR="00644EF6" w:rsidRPr="00644EF6">
        <w:rPr>
          <w:rFonts w:cs="Traditional Arabic"/>
          <w:sz w:val="20"/>
          <w:szCs w:val="30"/>
          <w:rtl/>
        </w:rPr>
        <w:t xml:space="preserve">مبادئ </w:t>
      </w:r>
      <w:r w:rsidR="008664BC">
        <w:rPr>
          <w:rFonts w:cs="Traditional Arabic"/>
          <w:sz w:val="20"/>
          <w:szCs w:val="30"/>
          <w:rtl/>
        </w:rPr>
        <w:t>ال</w:t>
      </w:r>
      <w:r w:rsidR="00644EF6" w:rsidRPr="00644EF6">
        <w:rPr>
          <w:rFonts w:cs="Traditional Arabic"/>
          <w:sz w:val="20"/>
          <w:szCs w:val="30"/>
          <w:rtl/>
        </w:rPr>
        <w:t>توجيهية بشأن التخزين المؤقت السليم بيئياً للزئبق ومركبات الزئبق في إطار اتفاقية ميناماتا.</w:t>
      </w:r>
    </w:p>
    <w:p w:rsidR="00644EF6" w:rsidRDefault="005B7DC0" w:rsidP="00E425C1">
      <w:pPr>
        <w:tabs>
          <w:tab w:val="left" w:pos="1841"/>
        </w:tabs>
        <w:spacing w:after="120" w:line="400" w:lineRule="exact"/>
        <w:ind w:left="1134"/>
        <w:jc w:val="both"/>
        <w:rPr>
          <w:rFonts w:cs="Traditional Arabic"/>
          <w:sz w:val="20"/>
          <w:szCs w:val="30"/>
          <w:rtl/>
        </w:rPr>
      </w:pPr>
      <w:r>
        <w:rPr>
          <w:rFonts w:cs="Traditional Arabic"/>
          <w:sz w:val="20"/>
          <w:szCs w:val="30"/>
          <w:rtl/>
        </w:rPr>
        <w:t>191</w:t>
      </w:r>
      <w:r w:rsidR="00644EF6" w:rsidRPr="00FF51E9">
        <w:rPr>
          <w:rFonts w:cs="Traditional Arabic"/>
          <w:sz w:val="20"/>
          <w:szCs w:val="30"/>
          <w:rtl/>
        </w:rPr>
        <w:t>-</w:t>
      </w:r>
      <w:r w:rsidR="00644EF6">
        <w:rPr>
          <w:rFonts w:cs="Traditional Arabic"/>
          <w:sz w:val="20"/>
          <w:szCs w:val="30"/>
          <w:rtl/>
        </w:rPr>
        <w:tab/>
        <w:t xml:space="preserve">وكانت </w:t>
      </w:r>
      <w:r w:rsidR="00644EF6" w:rsidRPr="00FF51E9">
        <w:rPr>
          <w:rFonts w:cs="Traditional Arabic"/>
          <w:sz w:val="20"/>
          <w:szCs w:val="30"/>
          <w:rtl/>
        </w:rPr>
        <w:t xml:space="preserve">هذه الوثيقة </w:t>
      </w:r>
      <w:r w:rsidR="00644EF6">
        <w:rPr>
          <w:rFonts w:cs="Traditional Arabic"/>
          <w:sz w:val="20"/>
          <w:szCs w:val="30"/>
          <w:rtl/>
        </w:rPr>
        <w:t xml:space="preserve">قد أُعدت </w:t>
      </w:r>
      <w:r w:rsidR="00644EF6" w:rsidRPr="00FF51E9">
        <w:rPr>
          <w:rFonts w:cs="Traditional Arabic"/>
          <w:sz w:val="20"/>
          <w:szCs w:val="30"/>
          <w:rtl/>
        </w:rPr>
        <w:t xml:space="preserve">من خلال تضافر الجهود مع أمانة اتفاقية بازل، وبخاصة فيما يتعلق بتحديد </w:t>
      </w:r>
      <w:r w:rsidR="008664BC">
        <w:rPr>
          <w:rFonts w:cs="Traditional Arabic"/>
          <w:sz w:val="20"/>
          <w:szCs w:val="30"/>
          <w:rtl/>
        </w:rPr>
        <w:t>أجزاء</w:t>
      </w:r>
      <w:r w:rsidR="00644EF6" w:rsidRPr="00FF51E9">
        <w:rPr>
          <w:rFonts w:cs="Traditional Arabic"/>
          <w:sz w:val="20"/>
          <w:szCs w:val="30"/>
          <w:rtl/>
        </w:rPr>
        <w:t xml:space="preserve"> المبادئ التوجيهية التقنية لاتفاقية بازل ذات الصلة بالتخزين المؤقت للزئبق </w:t>
      </w:r>
      <w:r w:rsidR="008664BC">
        <w:rPr>
          <w:rFonts w:cs="Traditional Arabic"/>
          <w:sz w:val="20"/>
          <w:szCs w:val="30"/>
          <w:rtl/>
        </w:rPr>
        <w:t>الذي لا يمثل</w:t>
      </w:r>
      <w:r w:rsidR="008664BC" w:rsidRPr="00FF51E9">
        <w:rPr>
          <w:rFonts w:cs="Traditional Arabic"/>
          <w:sz w:val="20"/>
          <w:szCs w:val="30"/>
          <w:rtl/>
        </w:rPr>
        <w:t xml:space="preserve"> </w:t>
      </w:r>
      <w:r w:rsidR="00644EF6" w:rsidRPr="00FF51E9">
        <w:rPr>
          <w:rFonts w:cs="Traditional Arabic"/>
          <w:sz w:val="20"/>
          <w:szCs w:val="30"/>
          <w:rtl/>
        </w:rPr>
        <w:t>نفايات</w:t>
      </w:r>
      <w:r w:rsidR="00644EF6">
        <w:rPr>
          <w:rFonts w:cs="Traditional Arabic"/>
          <w:sz w:val="20"/>
          <w:szCs w:val="30"/>
          <w:rtl/>
        </w:rPr>
        <w:t>،</w:t>
      </w:r>
      <w:r w:rsidR="00644EF6" w:rsidRPr="00FF51E9">
        <w:rPr>
          <w:rFonts w:cs="Traditional Arabic"/>
          <w:sz w:val="20"/>
          <w:szCs w:val="30"/>
          <w:rtl/>
        </w:rPr>
        <w:t xml:space="preserve"> و</w:t>
      </w:r>
      <w:r w:rsidR="00644EF6">
        <w:rPr>
          <w:rFonts w:cs="Traditional Arabic"/>
          <w:sz w:val="20"/>
          <w:szCs w:val="30"/>
          <w:rtl/>
        </w:rPr>
        <w:t xml:space="preserve">الخطوط </w:t>
      </w:r>
      <w:r w:rsidR="00644EF6" w:rsidRPr="00FF51E9">
        <w:rPr>
          <w:rFonts w:cs="Traditional Arabic"/>
          <w:sz w:val="20"/>
          <w:szCs w:val="30"/>
          <w:rtl/>
        </w:rPr>
        <w:t xml:space="preserve">الزمنية لمشروع </w:t>
      </w:r>
      <w:r w:rsidR="008664BC">
        <w:rPr>
          <w:rFonts w:cs="Traditional Arabic"/>
          <w:sz w:val="20"/>
          <w:szCs w:val="30"/>
          <w:rtl/>
        </w:rPr>
        <w:t>خريطة</w:t>
      </w:r>
      <w:r w:rsidR="008664BC" w:rsidRPr="00FF51E9">
        <w:rPr>
          <w:rFonts w:cs="Traditional Arabic"/>
          <w:sz w:val="20"/>
          <w:szCs w:val="30"/>
          <w:rtl/>
        </w:rPr>
        <w:t xml:space="preserve"> </w:t>
      </w:r>
      <w:r w:rsidR="00644EF6" w:rsidRPr="00FF51E9">
        <w:rPr>
          <w:rFonts w:cs="Traditional Arabic"/>
          <w:sz w:val="20"/>
          <w:szCs w:val="30"/>
          <w:rtl/>
        </w:rPr>
        <w:t xml:space="preserve">الطريق، والشراكة العالمية للزئبق التابعة لبرنامج الأمم المتحدة للبيئة، وبخاصة فيما يتعلق بمشروع </w:t>
      </w:r>
      <w:r w:rsidR="008664BC">
        <w:rPr>
          <w:rFonts w:cs="Traditional Arabic"/>
          <w:sz w:val="20"/>
          <w:szCs w:val="30"/>
          <w:rtl/>
        </w:rPr>
        <w:t>خريطة</w:t>
      </w:r>
      <w:r w:rsidR="008664BC" w:rsidRPr="00FF51E9">
        <w:rPr>
          <w:rFonts w:cs="Traditional Arabic"/>
          <w:sz w:val="20"/>
          <w:szCs w:val="30"/>
          <w:rtl/>
        </w:rPr>
        <w:t xml:space="preserve"> </w:t>
      </w:r>
      <w:r w:rsidR="00644EF6" w:rsidRPr="00FF51E9">
        <w:rPr>
          <w:rFonts w:cs="Traditional Arabic"/>
          <w:sz w:val="20"/>
          <w:szCs w:val="30"/>
          <w:rtl/>
        </w:rPr>
        <w:t xml:space="preserve">الطريق. وقال إن مشروع </w:t>
      </w:r>
      <w:r w:rsidR="008664BC">
        <w:rPr>
          <w:rFonts w:cs="Traditional Arabic"/>
          <w:sz w:val="20"/>
          <w:szCs w:val="30"/>
          <w:rtl/>
        </w:rPr>
        <w:t>خريطة</w:t>
      </w:r>
      <w:r w:rsidR="008664BC" w:rsidRPr="00FF51E9">
        <w:rPr>
          <w:rFonts w:cs="Traditional Arabic"/>
          <w:sz w:val="20"/>
          <w:szCs w:val="30"/>
          <w:rtl/>
        </w:rPr>
        <w:t xml:space="preserve"> </w:t>
      </w:r>
      <w:r w:rsidR="00644EF6" w:rsidRPr="00FF51E9">
        <w:rPr>
          <w:rFonts w:cs="Traditional Arabic"/>
          <w:sz w:val="20"/>
          <w:szCs w:val="30"/>
          <w:rtl/>
        </w:rPr>
        <w:t xml:space="preserve">الطريق </w:t>
      </w:r>
      <w:r w:rsidR="008664BC">
        <w:rPr>
          <w:rFonts w:cs="Traditional Arabic"/>
          <w:sz w:val="20"/>
          <w:szCs w:val="30"/>
          <w:rtl/>
        </w:rPr>
        <w:t>يتوخى</w:t>
      </w:r>
      <w:r w:rsidR="00644EF6">
        <w:rPr>
          <w:rFonts w:cs="Traditional Arabic"/>
          <w:sz w:val="20"/>
          <w:szCs w:val="30"/>
          <w:rtl/>
        </w:rPr>
        <w:t xml:space="preserve"> </w:t>
      </w:r>
      <w:r w:rsidR="00644EF6" w:rsidRPr="00FF51E9">
        <w:rPr>
          <w:rFonts w:cs="Traditional Arabic"/>
          <w:sz w:val="20"/>
          <w:szCs w:val="30"/>
          <w:rtl/>
        </w:rPr>
        <w:t xml:space="preserve">تعديل الفروع ذات الصلة من المبادئ التوجيهية التقنية </w:t>
      </w:r>
      <w:r w:rsidR="00644EF6">
        <w:rPr>
          <w:rFonts w:cs="Traditional Arabic"/>
          <w:sz w:val="20"/>
          <w:szCs w:val="30"/>
          <w:rtl/>
        </w:rPr>
        <w:t>ل</w:t>
      </w:r>
      <w:r w:rsidR="00644EF6" w:rsidRPr="00FF51E9">
        <w:rPr>
          <w:rFonts w:cs="Traditional Arabic"/>
          <w:sz w:val="20"/>
          <w:szCs w:val="30"/>
          <w:rtl/>
        </w:rPr>
        <w:t xml:space="preserve">اتفاقية بازل </w:t>
      </w:r>
      <w:r w:rsidR="008664BC">
        <w:rPr>
          <w:rFonts w:cs="Traditional Arabic"/>
          <w:sz w:val="20"/>
          <w:szCs w:val="30"/>
          <w:rtl/>
        </w:rPr>
        <w:t>من أجل وضع</w:t>
      </w:r>
      <w:r w:rsidR="00644EF6" w:rsidRPr="00FF51E9">
        <w:rPr>
          <w:rFonts w:cs="Traditional Arabic"/>
          <w:sz w:val="20"/>
          <w:szCs w:val="30"/>
          <w:rtl/>
        </w:rPr>
        <w:t xml:space="preserve"> التوجيهات بشأن التخزين المؤقت للزئبق المراد استخدامه</w:t>
      </w:r>
      <w:r w:rsidR="008664BC">
        <w:rPr>
          <w:rFonts w:cs="Traditional Arabic"/>
          <w:sz w:val="20"/>
          <w:szCs w:val="30"/>
          <w:rtl/>
        </w:rPr>
        <w:t>،</w:t>
      </w:r>
      <w:r w:rsidR="00644EF6" w:rsidRPr="00FF51E9">
        <w:rPr>
          <w:rFonts w:cs="Traditional Arabic"/>
          <w:sz w:val="20"/>
          <w:szCs w:val="30"/>
          <w:rtl/>
        </w:rPr>
        <w:t xml:space="preserve"> </w:t>
      </w:r>
      <w:r w:rsidR="008664BC">
        <w:rPr>
          <w:rFonts w:cs="Traditional Arabic"/>
          <w:sz w:val="20"/>
          <w:szCs w:val="30"/>
          <w:rtl/>
        </w:rPr>
        <w:t>ويسعى</w:t>
      </w:r>
      <w:r w:rsidR="008664BC" w:rsidRPr="00FF51E9">
        <w:rPr>
          <w:rFonts w:cs="Traditional Arabic"/>
          <w:sz w:val="20"/>
          <w:szCs w:val="30"/>
          <w:rtl/>
        </w:rPr>
        <w:t xml:space="preserve"> </w:t>
      </w:r>
      <w:r w:rsidR="00644EF6" w:rsidRPr="00FF51E9">
        <w:rPr>
          <w:rFonts w:cs="Traditional Arabic"/>
          <w:sz w:val="20"/>
          <w:szCs w:val="30"/>
          <w:rtl/>
        </w:rPr>
        <w:t xml:space="preserve">للحصول على </w:t>
      </w:r>
      <w:r w:rsidR="008664BC">
        <w:rPr>
          <w:rFonts w:cs="Traditional Arabic"/>
          <w:sz w:val="20"/>
          <w:szCs w:val="30"/>
          <w:rtl/>
        </w:rPr>
        <w:t>مساهمات</w:t>
      </w:r>
      <w:r w:rsidR="008664BC" w:rsidRPr="00FF51E9">
        <w:rPr>
          <w:rFonts w:cs="Traditional Arabic"/>
          <w:sz w:val="20"/>
          <w:szCs w:val="30"/>
          <w:rtl/>
        </w:rPr>
        <w:t xml:space="preserve"> </w:t>
      </w:r>
      <w:r w:rsidR="00644EF6" w:rsidRPr="00FF51E9">
        <w:rPr>
          <w:rFonts w:cs="Traditional Arabic"/>
          <w:sz w:val="20"/>
          <w:szCs w:val="30"/>
          <w:rtl/>
        </w:rPr>
        <w:t xml:space="preserve">من طائفة واسعة من الخبراء </w:t>
      </w:r>
      <w:r w:rsidR="008664BC">
        <w:rPr>
          <w:rFonts w:cs="Traditional Arabic"/>
          <w:sz w:val="20"/>
          <w:szCs w:val="30"/>
          <w:rtl/>
        </w:rPr>
        <w:t>عند وضع</w:t>
      </w:r>
      <w:r w:rsidR="00644EF6" w:rsidRPr="00FF51E9">
        <w:rPr>
          <w:rFonts w:cs="Traditional Arabic"/>
          <w:sz w:val="20"/>
          <w:szCs w:val="30"/>
          <w:rtl/>
        </w:rPr>
        <w:t xml:space="preserve"> </w:t>
      </w:r>
      <w:r w:rsidR="00644EF6">
        <w:rPr>
          <w:rFonts w:cs="Traditional Arabic"/>
          <w:sz w:val="20"/>
          <w:szCs w:val="30"/>
          <w:rtl/>
        </w:rPr>
        <w:t xml:space="preserve">المبادئ </w:t>
      </w:r>
      <w:r w:rsidR="00644EF6" w:rsidRPr="00FF51E9">
        <w:rPr>
          <w:rFonts w:cs="Traditional Arabic"/>
          <w:sz w:val="20"/>
          <w:szCs w:val="30"/>
          <w:rtl/>
        </w:rPr>
        <w:t xml:space="preserve">التوجيهية لاتفاقية ميناماتا، </w:t>
      </w:r>
      <w:r w:rsidR="008664BC">
        <w:rPr>
          <w:rFonts w:cs="Traditional Arabic"/>
          <w:sz w:val="20"/>
          <w:szCs w:val="30"/>
          <w:rtl/>
        </w:rPr>
        <w:t>ويشمل</w:t>
      </w:r>
      <w:r w:rsidR="00644EF6" w:rsidRPr="00FF51E9">
        <w:rPr>
          <w:rFonts w:cs="Traditional Arabic"/>
          <w:sz w:val="20"/>
          <w:szCs w:val="30"/>
          <w:rtl/>
        </w:rPr>
        <w:t xml:space="preserve"> ذلك الخبراء في تخزين الزئبق </w:t>
      </w:r>
      <w:r w:rsidR="008664BC">
        <w:rPr>
          <w:rFonts w:cs="Traditional Arabic"/>
          <w:sz w:val="20"/>
          <w:szCs w:val="30"/>
          <w:rtl/>
        </w:rPr>
        <w:t>المخصص</w:t>
      </w:r>
      <w:r w:rsidR="008664BC" w:rsidRPr="00FF51E9">
        <w:rPr>
          <w:rFonts w:cs="Traditional Arabic"/>
          <w:sz w:val="20"/>
          <w:szCs w:val="30"/>
          <w:rtl/>
        </w:rPr>
        <w:t xml:space="preserve"> </w:t>
      </w:r>
      <w:r w:rsidR="00644EF6" w:rsidRPr="00FF51E9">
        <w:rPr>
          <w:rFonts w:cs="Traditional Arabic"/>
          <w:sz w:val="20"/>
          <w:szCs w:val="30"/>
          <w:rtl/>
        </w:rPr>
        <w:t xml:space="preserve">للاستخدام، وفي نقل الزئبق </w:t>
      </w:r>
      <w:r w:rsidR="008664BC">
        <w:rPr>
          <w:rFonts w:cs="Traditional Arabic"/>
          <w:sz w:val="20"/>
          <w:szCs w:val="30"/>
          <w:rtl/>
        </w:rPr>
        <w:t>و</w:t>
      </w:r>
      <w:r w:rsidR="00644EF6" w:rsidRPr="00FF51E9">
        <w:rPr>
          <w:rFonts w:cs="Traditional Arabic"/>
          <w:sz w:val="20"/>
          <w:szCs w:val="30"/>
          <w:rtl/>
        </w:rPr>
        <w:t>استخدامه</w:t>
      </w:r>
      <w:r w:rsidR="008664BC">
        <w:rPr>
          <w:rFonts w:cs="Traditional Arabic"/>
          <w:sz w:val="20"/>
          <w:szCs w:val="30"/>
          <w:rtl/>
        </w:rPr>
        <w:t>،</w:t>
      </w:r>
      <w:r w:rsidR="00644EF6" w:rsidRPr="00FF51E9">
        <w:rPr>
          <w:rFonts w:cs="Traditional Arabic"/>
          <w:sz w:val="20"/>
          <w:szCs w:val="30"/>
          <w:rtl/>
        </w:rPr>
        <w:t xml:space="preserve"> وفي نفايات الزئبق. </w:t>
      </w:r>
    </w:p>
    <w:p w:rsidR="005B7DC0" w:rsidRPr="00FF51E9" w:rsidRDefault="005B7DC0" w:rsidP="00310AEB">
      <w:pPr>
        <w:tabs>
          <w:tab w:val="left" w:pos="1841"/>
        </w:tabs>
        <w:spacing w:after="120" w:line="400" w:lineRule="exact"/>
        <w:ind w:left="1134"/>
        <w:jc w:val="both"/>
        <w:rPr>
          <w:rFonts w:cs="Traditional Arabic"/>
          <w:sz w:val="20"/>
          <w:szCs w:val="30"/>
          <w:rtl/>
        </w:rPr>
      </w:pPr>
      <w:r>
        <w:rPr>
          <w:rFonts w:cs="Traditional Arabic"/>
          <w:sz w:val="20"/>
          <w:szCs w:val="30"/>
          <w:rtl/>
        </w:rPr>
        <w:t>192</w:t>
      </w:r>
      <w:r w:rsidRPr="00FF51E9">
        <w:rPr>
          <w:rFonts w:cs="Traditional Arabic"/>
          <w:sz w:val="20"/>
          <w:szCs w:val="30"/>
          <w:rtl/>
        </w:rPr>
        <w:t>-</w:t>
      </w:r>
      <w:r>
        <w:rPr>
          <w:rFonts w:cs="Traditional Arabic"/>
          <w:sz w:val="20"/>
          <w:szCs w:val="30"/>
          <w:rtl/>
        </w:rPr>
        <w:tab/>
      </w:r>
      <w:r w:rsidRPr="00FF51E9">
        <w:rPr>
          <w:rFonts w:cs="Traditional Arabic"/>
          <w:sz w:val="20"/>
          <w:szCs w:val="30"/>
          <w:rtl/>
        </w:rPr>
        <w:t xml:space="preserve">وقال إن اللجنة قد ترغب </w:t>
      </w:r>
      <w:r w:rsidR="008664BC" w:rsidRPr="00FF51E9">
        <w:rPr>
          <w:rFonts w:cs="Traditional Arabic"/>
          <w:sz w:val="20"/>
          <w:szCs w:val="30"/>
          <w:rtl/>
        </w:rPr>
        <w:t xml:space="preserve">أثناء هذه الدورة </w:t>
      </w:r>
      <w:r w:rsidRPr="00FF51E9">
        <w:rPr>
          <w:rFonts w:cs="Traditional Arabic"/>
          <w:sz w:val="20"/>
          <w:szCs w:val="30"/>
          <w:rtl/>
        </w:rPr>
        <w:t xml:space="preserve">أن </w:t>
      </w:r>
      <w:r w:rsidR="008664BC">
        <w:rPr>
          <w:rFonts w:cs="Traditional Arabic"/>
          <w:sz w:val="20"/>
          <w:szCs w:val="30"/>
          <w:rtl/>
        </w:rPr>
        <w:t>تحيط</w:t>
      </w:r>
      <w:r w:rsidR="008664BC" w:rsidRPr="00FF51E9">
        <w:rPr>
          <w:rFonts w:cs="Traditional Arabic"/>
          <w:sz w:val="20"/>
          <w:szCs w:val="30"/>
          <w:rtl/>
        </w:rPr>
        <w:t xml:space="preserve"> </w:t>
      </w:r>
      <w:r w:rsidRPr="00FF51E9">
        <w:rPr>
          <w:rFonts w:cs="Traditional Arabic"/>
          <w:sz w:val="20"/>
          <w:szCs w:val="30"/>
          <w:rtl/>
        </w:rPr>
        <w:t xml:space="preserve">علماً بالمعلومات الواردة في المرفقين الأول والثاني وأن تبحث وتوافق على مشروع </w:t>
      </w:r>
      <w:r w:rsidR="008664BC">
        <w:rPr>
          <w:rFonts w:cs="Traditional Arabic"/>
          <w:sz w:val="20"/>
          <w:szCs w:val="30"/>
          <w:rtl/>
        </w:rPr>
        <w:t>خريطة</w:t>
      </w:r>
      <w:r w:rsidR="008664BC" w:rsidRPr="00FF51E9">
        <w:rPr>
          <w:rFonts w:cs="Traditional Arabic"/>
          <w:sz w:val="20"/>
          <w:szCs w:val="30"/>
          <w:rtl/>
        </w:rPr>
        <w:t xml:space="preserve"> </w:t>
      </w:r>
      <w:r w:rsidRPr="00FF51E9">
        <w:rPr>
          <w:rFonts w:cs="Traditional Arabic"/>
          <w:sz w:val="20"/>
          <w:szCs w:val="30"/>
          <w:rtl/>
        </w:rPr>
        <w:t xml:space="preserve">الطريق الوارد في المرفق الثالث. </w:t>
      </w:r>
    </w:p>
    <w:p w:rsidR="005B7DC0" w:rsidRPr="00FF51E9" w:rsidRDefault="005B7DC0" w:rsidP="005A7B0D">
      <w:pPr>
        <w:tabs>
          <w:tab w:val="left" w:pos="1841"/>
        </w:tabs>
        <w:spacing w:after="120" w:line="400" w:lineRule="exact"/>
        <w:ind w:left="1134"/>
        <w:jc w:val="both"/>
        <w:rPr>
          <w:rFonts w:cs="Traditional Arabic"/>
          <w:sz w:val="20"/>
          <w:szCs w:val="30"/>
          <w:rtl/>
        </w:rPr>
      </w:pPr>
      <w:r>
        <w:rPr>
          <w:rFonts w:cs="Traditional Arabic"/>
          <w:sz w:val="20"/>
          <w:szCs w:val="30"/>
          <w:rtl/>
        </w:rPr>
        <w:t>193</w:t>
      </w:r>
      <w:r w:rsidRPr="00FF51E9">
        <w:rPr>
          <w:rFonts w:cs="Traditional Arabic"/>
          <w:sz w:val="20"/>
          <w:szCs w:val="30"/>
          <w:rtl/>
        </w:rPr>
        <w:t>-</w:t>
      </w:r>
      <w:r>
        <w:rPr>
          <w:rFonts w:cs="Traditional Arabic"/>
          <w:sz w:val="20"/>
          <w:szCs w:val="30"/>
          <w:rtl/>
        </w:rPr>
        <w:tab/>
      </w:r>
      <w:r w:rsidRPr="00FF51E9">
        <w:rPr>
          <w:rFonts w:cs="Traditional Arabic"/>
          <w:sz w:val="20"/>
          <w:szCs w:val="30"/>
          <w:rtl/>
        </w:rPr>
        <w:t>وفي المناقشة التي تلت ذلك</w:t>
      </w:r>
      <w:r>
        <w:rPr>
          <w:rFonts w:cs="Traditional Arabic"/>
          <w:sz w:val="20"/>
          <w:szCs w:val="30"/>
          <w:rtl/>
        </w:rPr>
        <w:t>،</w:t>
      </w:r>
      <w:r w:rsidRPr="00FF51E9">
        <w:rPr>
          <w:rFonts w:cs="Traditional Arabic"/>
          <w:sz w:val="20"/>
          <w:szCs w:val="30"/>
          <w:rtl/>
        </w:rPr>
        <w:t xml:space="preserve"> </w:t>
      </w:r>
      <w:r w:rsidR="008664BC">
        <w:rPr>
          <w:rFonts w:cs="Traditional Arabic"/>
          <w:sz w:val="20"/>
          <w:szCs w:val="30"/>
          <w:rtl/>
        </w:rPr>
        <w:t>أحاط</w:t>
      </w:r>
      <w:r w:rsidR="008664BC" w:rsidRPr="00FF51E9">
        <w:rPr>
          <w:rFonts w:cs="Traditional Arabic"/>
          <w:sz w:val="20"/>
          <w:szCs w:val="30"/>
          <w:rtl/>
        </w:rPr>
        <w:t xml:space="preserve"> </w:t>
      </w:r>
      <w:r w:rsidRPr="00FF51E9">
        <w:rPr>
          <w:rFonts w:cs="Traditional Arabic"/>
          <w:sz w:val="20"/>
          <w:szCs w:val="30"/>
          <w:rtl/>
        </w:rPr>
        <w:t xml:space="preserve">العديد من الممثلين علماً بالمعلومات المقدمة في المرفقين الأول والثاني، وأعرب أحدهم عن رضاه عن الجوانب المشتركة </w:t>
      </w:r>
      <w:r w:rsidR="008401D4">
        <w:rPr>
          <w:rFonts w:cs="Traditional Arabic"/>
          <w:sz w:val="20"/>
          <w:szCs w:val="30"/>
          <w:rtl/>
        </w:rPr>
        <w:t>للمعلومات المقدمة من</w:t>
      </w:r>
      <w:r w:rsidRPr="00FF51E9">
        <w:rPr>
          <w:rFonts w:cs="Traditional Arabic"/>
          <w:sz w:val="20"/>
          <w:szCs w:val="30"/>
          <w:rtl/>
        </w:rPr>
        <w:t xml:space="preserve"> الحكومات </w:t>
      </w:r>
      <w:r w:rsidR="008401D4">
        <w:rPr>
          <w:rFonts w:cs="Traditional Arabic"/>
          <w:sz w:val="20"/>
          <w:szCs w:val="30"/>
          <w:rtl/>
        </w:rPr>
        <w:t>و</w:t>
      </w:r>
      <w:r w:rsidRPr="00FF51E9">
        <w:rPr>
          <w:rFonts w:cs="Traditional Arabic"/>
          <w:sz w:val="20"/>
          <w:szCs w:val="30"/>
          <w:rtl/>
        </w:rPr>
        <w:t xml:space="preserve">الواردة في المرفق الأول. </w:t>
      </w:r>
    </w:p>
    <w:p w:rsidR="005B7DC0" w:rsidRPr="00FF51E9" w:rsidRDefault="005B7DC0" w:rsidP="00A06C62">
      <w:pPr>
        <w:tabs>
          <w:tab w:val="left" w:pos="1841"/>
        </w:tabs>
        <w:spacing w:after="120" w:line="400" w:lineRule="exact"/>
        <w:ind w:left="1134"/>
        <w:jc w:val="both"/>
        <w:rPr>
          <w:rFonts w:cs="Traditional Arabic"/>
          <w:sz w:val="20"/>
          <w:szCs w:val="30"/>
          <w:rtl/>
        </w:rPr>
      </w:pPr>
      <w:r>
        <w:rPr>
          <w:rFonts w:cs="Traditional Arabic"/>
          <w:sz w:val="20"/>
          <w:szCs w:val="30"/>
          <w:rtl/>
        </w:rPr>
        <w:t>194</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كان هناك </w:t>
      </w:r>
      <w:r w:rsidR="008401D4">
        <w:rPr>
          <w:rFonts w:cs="Traditional Arabic"/>
          <w:sz w:val="20"/>
          <w:szCs w:val="30"/>
          <w:rtl/>
        </w:rPr>
        <w:t>تأييد</w:t>
      </w:r>
      <w:r w:rsidR="008401D4" w:rsidRPr="00FF51E9">
        <w:rPr>
          <w:rFonts w:cs="Traditional Arabic"/>
          <w:sz w:val="20"/>
          <w:szCs w:val="30"/>
          <w:rtl/>
        </w:rPr>
        <w:t xml:space="preserve"> </w:t>
      </w:r>
      <w:r w:rsidRPr="00FF51E9">
        <w:rPr>
          <w:rFonts w:cs="Traditional Arabic"/>
          <w:sz w:val="20"/>
          <w:szCs w:val="30"/>
          <w:rtl/>
        </w:rPr>
        <w:t xml:space="preserve">عام لمشروع </w:t>
      </w:r>
      <w:r w:rsidR="008401D4">
        <w:rPr>
          <w:rFonts w:cs="Traditional Arabic"/>
          <w:sz w:val="20"/>
          <w:szCs w:val="30"/>
          <w:rtl/>
        </w:rPr>
        <w:t>خريطة</w:t>
      </w:r>
      <w:r w:rsidR="008401D4" w:rsidRPr="00FF51E9">
        <w:rPr>
          <w:rFonts w:cs="Traditional Arabic"/>
          <w:sz w:val="20"/>
          <w:szCs w:val="30"/>
          <w:rtl/>
        </w:rPr>
        <w:t xml:space="preserve"> </w:t>
      </w:r>
      <w:r w:rsidRPr="00FF51E9">
        <w:rPr>
          <w:rFonts w:cs="Traditional Arabic"/>
          <w:sz w:val="20"/>
          <w:szCs w:val="30"/>
          <w:rtl/>
        </w:rPr>
        <w:t>الطريق الوارد في المرفق الثالث، غير أن ال</w:t>
      </w:r>
      <w:r>
        <w:rPr>
          <w:rFonts w:cs="Traditional Arabic"/>
          <w:sz w:val="20"/>
          <w:szCs w:val="30"/>
          <w:rtl/>
        </w:rPr>
        <w:t xml:space="preserve">كثير </w:t>
      </w:r>
      <w:r w:rsidRPr="00FF51E9">
        <w:rPr>
          <w:rFonts w:cs="Traditional Arabic"/>
          <w:sz w:val="20"/>
          <w:szCs w:val="30"/>
          <w:rtl/>
        </w:rPr>
        <w:t>من الممثلين</w:t>
      </w:r>
      <w:r>
        <w:rPr>
          <w:rFonts w:cs="Traditional Arabic"/>
          <w:sz w:val="20"/>
          <w:szCs w:val="30"/>
          <w:rtl/>
        </w:rPr>
        <w:t>،</w:t>
      </w:r>
      <w:r w:rsidRPr="00FF51E9">
        <w:rPr>
          <w:rFonts w:cs="Traditional Arabic"/>
          <w:sz w:val="20"/>
          <w:szCs w:val="30"/>
          <w:rtl/>
        </w:rPr>
        <w:t xml:space="preserve"> </w:t>
      </w:r>
      <w:r w:rsidR="008401D4" w:rsidRPr="00FF51E9">
        <w:rPr>
          <w:rFonts w:cs="Traditional Arabic"/>
          <w:sz w:val="20"/>
          <w:szCs w:val="30"/>
          <w:rtl/>
        </w:rPr>
        <w:t>بم</w:t>
      </w:r>
      <w:r w:rsidR="008401D4">
        <w:rPr>
          <w:rFonts w:cs="Traditional Arabic"/>
          <w:sz w:val="20"/>
          <w:szCs w:val="30"/>
          <w:rtl/>
        </w:rPr>
        <w:t>ن</w:t>
      </w:r>
      <w:r w:rsidR="008401D4" w:rsidRPr="00FF51E9">
        <w:rPr>
          <w:rFonts w:cs="Traditional Arabic"/>
          <w:sz w:val="20"/>
          <w:szCs w:val="30"/>
          <w:rtl/>
        </w:rPr>
        <w:t xml:space="preserve"> </w:t>
      </w:r>
      <w:r w:rsidRPr="00FF51E9">
        <w:rPr>
          <w:rFonts w:cs="Traditional Arabic"/>
          <w:sz w:val="20"/>
          <w:szCs w:val="30"/>
          <w:rtl/>
        </w:rPr>
        <w:t xml:space="preserve">فيهم ثلاثة ممثلين يتحدثون </w:t>
      </w:r>
      <w:r w:rsidR="008401D4">
        <w:rPr>
          <w:rFonts w:cs="Traditional Arabic"/>
          <w:sz w:val="20"/>
          <w:szCs w:val="30"/>
          <w:rtl/>
        </w:rPr>
        <w:t xml:space="preserve">باسم </w:t>
      </w:r>
      <w:r w:rsidRPr="00FF51E9">
        <w:rPr>
          <w:rFonts w:cs="Traditional Arabic"/>
          <w:sz w:val="20"/>
          <w:szCs w:val="30"/>
          <w:rtl/>
        </w:rPr>
        <w:t>مجموعات من البلدان</w:t>
      </w:r>
      <w:r>
        <w:rPr>
          <w:rFonts w:cs="Traditional Arabic"/>
          <w:sz w:val="20"/>
          <w:szCs w:val="30"/>
          <w:rtl/>
        </w:rPr>
        <w:t>،</w:t>
      </w:r>
      <w:r w:rsidRPr="00FF51E9">
        <w:rPr>
          <w:rFonts w:cs="Traditional Arabic"/>
          <w:sz w:val="20"/>
          <w:szCs w:val="30"/>
          <w:rtl/>
        </w:rPr>
        <w:t xml:space="preserve"> صرحوا بأن ثمة حاجة إلى مواصلة </w:t>
      </w:r>
      <w:r w:rsidR="008401D4">
        <w:rPr>
          <w:rFonts w:cs="Traditional Arabic"/>
          <w:sz w:val="20"/>
          <w:szCs w:val="30"/>
          <w:rtl/>
        </w:rPr>
        <w:t>تنقيح</w:t>
      </w:r>
      <w:r w:rsidR="008401D4" w:rsidRPr="00FF51E9">
        <w:rPr>
          <w:rFonts w:cs="Traditional Arabic"/>
          <w:sz w:val="20"/>
          <w:szCs w:val="30"/>
          <w:rtl/>
        </w:rPr>
        <w:t xml:space="preserve"> </w:t>
      </w:r>
      <w:r w:rsidR="008401D4">
        <w:rPr>
          <w:rFonts w:cs="Traditional Arabic"/>
          <w:sz w:val="20"/>
          <w:szCs w:val="30"/>
          <w:rtl/>
        </w:rPr>
        <w:t>خريطة</w:t>
      </w:r>
      <w:r w:rsidR="008401D4" w:rsidRPr="00FF51E9">
        <w:rPr>
          <w:rFonts w:cs="Traditional Arabic"/>
          <w:sz w:val="20"/>
          <w:szCs w:val="30"/>
          <w:rtl/>
        </w:rPr>
        <w:t xml:space="preserve"> </w:t>
      </w:r>
      <w:r w:rsidRPr="00FF51E9">
        <w:rPr>
          <w:rFonts w:cs="Traditional Arabic"/>
          <w:sz w:val="20"/>
          <w:szCs w:val="30"/>
          <w:rtl/>
        </w:rPr>
        <w:t>الطريق. وهكذا</w:t>
      </w:r>
      <w:r>
        <w:rPr>
          <w:rFonts w:cs="Traditional Arabic"/>
          <w:sz w:val="20"/>
          <w:szCs w:val="30"/>
          <w:rtl/>
        </w:rPr>
        <w:t>،</w:t>
      </w:r>
      <w:r w:rsidRPr="00FF51E9">
        <w:rPr>
          <w:rFonts w:cs="Traditional Arabic"/>
          <w:sz w:val="20"/>
          <w:szCs w:val="30"/>
          <w:rtl/>
        </w:rPr>
        <w:t xml:space="preserve"> اقتُرح تعديل </w:t>
      </w:r>
      <w:r w:rsidR="008401D4">
        <w:rPr>
          <w:rFonts w:cs="Traditional Arabic"/>
          <w:sz w:val="20"/>
          <w:szCs w:val="30"/>
          <w:rtl/>
        </w:rPr>
        <w:t>خريطة</w:t>
      </w:r>
      <w:r w:rsidR="008401D4" w:rsidRPr="00FF51E9">
        <w:rPr>
          <w:rFonts w:cs="Traditional Arabic"/>
          <w:sz w:val="20"/>
          <w:szCs w:val="30"/>
          <w:rtl/>
        </w:rPr>
        <w:t xml:space="preserve"> </w:t>
      </w:r>
      <w:r w:rsidRPr="00FF51E9">
        <w:rPr>
          <w:rFonts w:cs="Traditional Arabic"/>
          <w:sz w:val="20"/>
          <w:szCs w:val="30"/>
          <w:rtl/>
        </w:rPr>
        <w:t xml:space="preserve">الطريق </w:t>
      </w:r>
      <w:r>
        <w:rPr>
          <w:rFonts w:cs="Traditional Arabic"/>
          <w:sz w:val="20"/>
          <w:szCs w:val="30"/>
          <w:rtl/>
        </w:rPr>
        <w:t>ل</w:t>
      </w:r>
      <w:r w:rsidRPr="00FF51E9">
        <w:rPr>
          <w:rFonts w:cs="Traditional Arabic"/>
          <w:sz w:val="20"/>
          <w:szCs w:val="30"/>
          <w:rtl/>
        </w:rPr>
        <w:t>توضيح أن</w:t>
      </w:r>
      <w:r>
        <w:rPr>
          <w:rFonts w:cs="Traditional Arabic"/>
          <w:sz w:val="20"/>
          <w:szCs w:val="30"/>
          <w:rtl/>
        </w:rPr>
        <w:t>ه ينبغي استخدام</w:t>
      </w:r>
      <w:r w:rsidRPr="00FF51E9">
        <w:rPr>
          <w:rFonts w:cs="Traditional Arabic"/>
          <w:sz w:val="20"/>
          <w:szCs w:val="30"/>
          <w:rtl/>
        </w:rPr>
        <w:t xml:space="preserve"> </w:t>
      </w:r>
      <w:r w:rsidR="008401D4">
        <w:rPr>
          <w:rFonts w:cs="Traditional Arabic"/>
          <w:sz w:val="20"/>
          <w:szCs w:val="30"/>
          <w:rtl/>
        </w:rPr>
        <w:t>الفروع ذات الصلة من</w:t>
      </w:r>
      <w:r w:rsidR="008401D4" w:rsidRPr="00FF51E9">
        <w:rPr>
          <w:rFonts w:cs="Traditional Arabic"/>
          <w:sz w:val="20"/>
          <w:szCs w:val="30"/>
          <w:rtl/>
        </w:rPr>
        <w:t xml:space="preserve"> </w:t>
      </w:r>
      <w:r w:rsidRPr="00FF51E9">
        <w:rPr>
          <w:rFonts w:cs="Traditional Arabic"/>
          <w:sz w:val="20"/>
          <w:szCs w:val="30"/>
          <w:rtl/>
        </w:rPr>
        <w:t xml:space="preserve">المبادئ التوجيهية التقنية لاتفاقية بازل كنقطة بداية لتطوير المبادئ التوجيهية لاتفاقية ميناماتا، بدلاً من اقتراح </w:t>
      </w:r>
      <w:r>
        <w:rPr>
          <w:rFonts w:cs="Traditional Arabic"/>
          <w:sz w:val="20"/>
          <w:szCs w:val="30"/>
          <w:rtl/>
        </w:rPr>
        <w:t>’’</w:t>
      </w:r>
      <w:r w:rsidRPr="00FF51E9">
        <w:rPr>
          <w:rFonts w:cs="Traditional Arabic"/>
          <w:sz w:val="20"/>
          <w:szCs w:val="30"/>
          <w:rtl/>
        </w:rPr>
        <w:t>إدخال تعديلات</w:t>
      </w:r>
      <w:r>
        <w:rPr>
          <w:rFonts w:cs="Traditional Arabic"/>
          <w:sz w:val="20"/>
          <w:szCs w:val="30"/>
          <w:rtl/>
        </w:rPr>
        <w:t>‘‘</w:t>
      </w:r>
      <w:r w:rsidRPr="00FF51E9">
        <w:rPr>
          <w:rFonts w:cs="Traditional Arabic"/>
          <w:sz w:val="20"/>
          <w:szCs w:val="30"/>
          <w:rtl/>
        </w:rPr>
        <w:t xml:space="preserve"> على المبادئ التوجيهية لاتفاقية بازل لكي تُشير إلى التخزين المؤقت للزئبق</w:t>
      </w:r>
      <w:r>
        <w:rPr>
          <w:rFonts w:cs="Traditional Arabic"/>
          <w:sz w:val="20"/>
          <w:szCs w:val="30"/>
          <w:rtl/>
        </w:rPr>
        <w:t>؛</w:t>
      </w:r>
      <w:r w:rsidRPr="00FF51E9">
        <w:rPr>
          <w:rFonts w:cs="Traditional Arabic"/>
          <w:sz w:val="20"/>
          <w:szCs w:val="30"/>
          <w:rtl/>
        </w:rPr>
        <w:t xml:space="preserve"> و</w:t>
      </w:r>
      <w:r w:rsidR="008401D4">
        <w:rPr>
          <w:rFonts w:cs="Traditional Arabic"/>
          <w:sz w:val="20"/>
          <w:szCs w:val="30"/>
          <w:rtl/>
        </w:rPr>
        <w:t xml:space="preserve">إلى </w:t>
      </w:r>
      <w:r w:rsidRPr="00FF51E9">
        <w:rPr>
          <w:rFonts w:cs="Traditional Arabic"/>
          <w:sz w:val="20"/>
          <w:szCs w:val="30"/>
          <w:rtl/>
        </w:rPr>
        <w:t>إ</w:t>
      </w:r>
      <w:r>
        <w:rPr>
          <w:rFonts w:cs="Traditional Arabic"/>
          <w:sz w:val="20"/>
          <w:szCs w:val="30"/>
          <w:rtl/>
        </w:rPr>
        <w:t xml:space="preserve">يجاد عملية مستقلة في إطار </w:t>
      </w:r>
      <w:r w:rsidRPr="00FF51E9">
        <w:rPr>
          <w:rFonts w:cs="Traditional Arabic"/>
          <w:sz w:val="20"/>
          <w:szCs w:val="30"/>
          <w:rtl/>
        </w:rPr>
        <w:t>اتفاقية ميناماتا لصياغة المبادئ التوجيهية</w:t>
      </w:r>
      <w:r>
        <w:rPr>
          <w:rFonts w:cs="Traditional Arabic"/>
          <w:sz w:val="20"/>
          <w:szCs w:val="30"/>
          <w:rtl/>
        </w:rPr>
        <w:t>؛</w:t>
      </w:r>
      <w:r w:rsidRPr="00FF51E9">
        <w:rPr>
          <w:rFonts w:cs="Traditional Arabic"/>
          <w:sz w:val="20"/>
          <w:szCs w:val="30"/>
          <w:rtl/>
        </w:rPr>
        <w:t xml:space="preserve"> ودعوة الخبراء من اتفاقيتي بازل وميناماتا إلى جانب خبراء آخرين إلى المشاركة في </w:t>
      </w:r>
      <w:r w:rsidR="008401D4">
        <w:rPr>
          <w:rFonts w:cs="Traditional Arabic"/>
          <w:sz w:val="20"/>
          <w:szCs w:val="30"/>
          <w:rtl/>
        </w:rPr>
        <w:t>عملية الصياغة</w:t>
      </w:r>
      <w:r>
        <w:rPr>
          <w:rFonts w:cs="Traditional Arabic"/>
          <w:sz w:val="20"/>
          <w:szCs w:val="30"/>
          <w:rtl/>
        </w:rPr>
        <w:t xml:space="preserve"> بدلاً من</w:t>
      </w:r>
      <w:r w:rsidR="008401D4">
        <w:rPr>
          <w:rFonts w:cs="Traditional Arabic"/>
          <w:sz w:val="20"/>
          <w:szCs w:val="30"/>
          <w:rtl/>
        </w:rPr>
        <w:t xml:space="preserve"> أن يقوم بذلك</w:t>
      </w:r>
      <w:r>
        <w:rPr>
          <w:rFonts w:cs="Traditional Arabic"/>
          <w:sz w:val="20"/>
          <w:szCs w:val="30"/>
          <w:rtl/>
        </w:rPr>
        <w:t xml:space="preserve"> فريق عامل مفتوح العضوية تابع لاتفاقية بازل، بالنظر إلى أن اختصاصات مثل ذلك الفريق </w:t>
      </w:r>
      <w:r w:rsidR="008401D4">
        <w:rPr>
          <w:rFonts w:cs="Traditional Arabic"/>
          <w:sz w:val="20"/>
          <w:szCs w:val="30"/>
          <w:rtl/>
        </w:rPr>
        <w:t>ستقتصر</w:t>
      </w:r>
      <w:r>
        <w:rPr>
          <w:rFonts w:cs="Traditional Arabic"/>
          <w:sz w:val="20"/>
          <w:szCs w:val="30"/>
          <w:rtl/>
        </w:rPr>
        <w:t xml:space="preserve"> على المسائل المتعلقة بالنفايات</w:t>
      </w:r>
      <w:r w:rsidRPr="00FF51E9">
        <w:rPr>
          <w:rFonts w:cs="Traditional Arabic"/>
          <w:sz w:val="20"/>
          <w:szCs w:val="30"/>
          <w:rtl/>
        </w:rPr>
        <w:t xml:space="preserve">؛ </w:t>
      </w:r>
      <w:r>
        <w:rPr>
          <w:rFonts w:cs="Traditional Arabic"/>
          <w:sz w:val="20"/>
          <w:szCs w:val="30"/>
          <w:rtl/>
        </w:rPr>
        <w:t>و</w:t>
      </w:r>
      <w:r w:rsidRPr="00FF51E9">
        <w:rPr>
          <w:rFonts w:cs="Traditional Arabic"/>
          <w:sz w:val="20"/>
          <w:szCs w:val="30"/>
          <w:rtl/>
        </w:rPr>
        <w:t xml:space="preserve">دعوة البلدان إلى </w:t>
      </w:r>
      <w:r w:rsidR="002B7871">
        <w:rPr>
          <w:rFonts w:cs="Traditional Arabic"/>
          <w:sz w:val="20"/>
          <w:szCs w:val="30"/>
          <w:rtl/>
        </w:rPr>
        <w:t>ترشيح</w:t>
      </w:r>
      <w:r w:rsidR="008401D4" w:rsidRPr="00FF51E9">
        <w:rPr>
          <w:rFonts w:cs="Traditional Arabic"/>
          <w:sz w:val="20"/>
          <w:szCs w:val="30"/>
          <w:rtl/>
        </w:rPr>
        <w:t xml:space="preserve"> </w:t>
      </w:r>
      <w:r w:rsidRPr="00FF51E9">
        <w:rPr>
          <w:rFonts w:cs="Traditional Arabic"/>
          <w:sz w:val="20"/>
          <w:szCs w:val="30"/>
          <w:rtl/>
        </w:rPr>
        <w:t xml:space="preserve">خبراء </w:t>
      </w:r>
      <w:r>
        <w:rPr>
          <w:rFonts w:cs="Traditional Arabic"/>
          <w:sz w:val="20"/>
          <w:szCs w:val="30"/>
          <w:rtl/>
        </w:rPr>
        <w:t xml:space="preserve">للمشاركة </w:t>
      </w:r>
      <w:r w:rsidRPr="00FF51E9">
        <w:rPr>
          <w:rFonts w:cs="Traditional Arabic"/>
          <w:sz w:val="20"/>
          <w:szCs w:val="30"/>
          <w:rtl/>
        </w:rPr>
        <w:t xml:space="preserve">في هذه العملية؛ والسماح لأصحاب المصلحة بالمشاركة في هذه العملية بصفة مراقبين؛ والطلب إلى فريق الخبراء </w:t>
      </w:r>
      <w:r w:rsidR="002B7871">
        <w:rPr>
          <w:rFonts w:cs="Traditional Arabic"/>
          <w:sz w:val="20"/>
          <w:szCs w:val="30"/>
          <w:rtl/>
        </w:rPr>
        <w:t>الـمُقترَح</w:t>
      </w:r>
      <w:r w:rsidR="002B7871" w:rsidRPr="00FF51E9">
        <w:rPr>
          <w:rFonts w:cs="Traditional Arabic"/>
          <w:sz w:val="20"/>
          <w:szCs w:val="30"/>
          <w:rtl/>
        </w:rPr>
        <w:t xml:space="preserve"> </w:t>
      </w:r>
      <w:r w:rsidRPr="00FF51E9">
        <w:rPr>
          <w:rFonts w:cs="Traditional Arabic"/>
          <w:sz w:val="20"/>
          <w:szCs w:val="30"/>
          <w:rtl/>
        </w:rPr>
        <w:t>بحث المتطلبات الواردة في المادة 10 من اتفاقية ميناماتا</w:t>
      </w:r>
      <w:r>
        <w:rPr>
          <w:rFonts w:cs="Traditional Arabic"/>
          <w:sz w:val="20"/>
          <w:szCs w:val="30"/>
          <w:rtl/>
        </w:rPr>
        <w:t xml:space="preserve"> </w:t>
      </w:r>
      <w:r w:rsidRPr="00FF51E9">
        <w:rPr>
          <w:rFonts w:cs="Traditional Arabic"/>
          <w:sz w:val="20"/>
          <w:szCs w:val="30"/>
          <w:rtl/>
        </w:rPr>
        <w:t>وذلك عند إعدادهم للمبادئ التوجيهية.</w:t>
      </w:r>
    </w:p>
    <w:p w:rsidR="005B7DC0" w:rsidRPr="00FF51E9" w:rsidRDefault="005B7DC0" w:rsidP="00A06C62">
      <w:pPr>
        <w:tabs>
          <w:tab w:val="left" w:pos="1841"/>
        </w:tabs>
        <w:spacing w:after="120" w:line="400" w:lineRule="exact"/>
        <w:ind w:left="1134"/>
        <w:jc w:val="both"/>
        <w:rPr>
          <w:rFonts w:cs="Traditional Arabic"/>
          <w:sz w:val="20"/>
          <w:szCs w:val="30"/>
          <w:rtl/>
        </w:rPr>
      </w:pPr>
      <w:r>
        <w:rPr>
          <w:rFonts w:cs="Traditional Arabic"/>
          <w:sz w:val="20"/>
          <w:szCs w:val="30"/>
          <w:rtl/>
        </w:rPr>
        <w:t>195</w:t>
      </w:r>
      <w:r w:rsidRPr="00FF51E9">
        <w:rPr>
          <w:rFonts w:cs="Traditional Arabic"/>
          <w:sz w:val="20"/>
          <w:szCs w:val="30"/>
          <w:rtl/>
        </w:rPr>
        <w:t>-</w:t>
      </w:r>
      <w:r>
        <w:rPr>
          <w:rFonts w:cs="Traditional Arabic"/>
          <w:sz w:val="20"/>
          <w:szCs w:val="30"/>
          <w:rtl/>
        </w:rPr>
        <w:tab/>
      </w:r>
      <w:r w:rsidRPr="00FF51E9">
        <w:rPr>
          <w:rFonts w:cs="Traditional Arabic"/>
          <w:sz w:val="20"/>
          <w:szCs w:val="30"/>
          <w:rtl/>
        </w:rPr>
        <w:t xml:space="preserve">وأوصى أحد الممثلين، </w:t>
      </w:r>
      <w:r w:rsidR="002B7871">
        <w:rPr>
          <w:rFonts w:cs="Traditional Arabic"/>
          <w:sz w:val="20"/>
          <w:szCs w:val="30"/>
          <w:rtl/>
        </w:rPr>
        <w:t>متحدثاً باسم</w:t>
      </w:r>
      <w:r w:rsidRPr="00FF51E9">
        <w:rPr>
          <w:rFonts w:cs="Traditional Arabic"/>
          <w:sz w:val="20"/>
          <w:szCs w:val="30"/>
          <w:rtl/>
        </w:rPr>
        <w:t xml:space="preserve"> مجموعة من البلدان</w:t>
      </w:r>
      <w:r>
        <w:rPr>
          <w:rFonts w:cs="Traditional Arabic"/>
          <w:sz w:val="20"/>
          <w:szCs w:val="30"/>
          <w:rtl/>
        </w:rPr>
        <w:t>،</w:t>
      </w:r>
      <w:r w:rsidRPr="00FF51E9">
        <w:rPr>
          <w:rFonts w:cs="Traditional Arabic"/>
          <w:sz w:val="20"/>
          <w:szCs w:val="30"/>
          <w:rtl/>
        </w:rPr>
        <w:t xml:space="preserve"> </w:t>
      </w:r>
      <w:r>
        <w:rPr>
          <w:rFonts w:cs="Traditional Arabic"/>
          <w:sz w:val="20"/>
          <w:szCs w:val="30"/>
          <w:rtl/>
        </w:rPr>
        <w:t>ب</w:t>
      </w:r>
      <w:r w:rsidRPr="00FF51E9">
        <w:rPr>
          <w:rFonts w:cs="Traditional Arabic"/>
          <w:sz w:val="20"/>
          <w:szCs w:val="30"/>
          <w:rtl/>
        </w:rPr>
        <w:t>تقديم التمويل إلى البلدان النامية وذلك لتيسير مشاركتها في عملية الصياغة</w:t>
      </w:r>
      <w:r>
        <w:rPr>
          <w:rFonts w:cs="Traditional Arabic"/>
          <w:sz w:val="20"/>
          <w:szCs w:val="30"/>
          <w:rtl/>
        </w:rPr>
        <w:t>،</w:t>
      </w:r>
      <w:r w:rsidRPr="00FF51E9">
        <w:rPr>
          <w:rFonts w:cs="Traditional Arabic"/>
          <w:sz w:val="20"/>
          <w:szCs w:val="30"/>
          <w:rtl/>
        </w:rPr>
        <w:t xml:space="preserve"> وأن يقوم الممثلون الإقليميون بتنسيق </w:t>
      </w:r>
      <w:r w:rsidR="002B7871">
        <w:rPr>
          <w:rFonts w:cs="Traditional Arabic"/>
          <w:sz w:val="20"/>
          <w:szCs w:val="30"/>
          <w:rtl/>
        </w:rPr>
        <w:t>ترشيح</w:t>
      </w:r>
      <w:r w:rsidR="002B7871" w:rsidRPr="00FF51E9">
        <w:rPr>
          <w:rFonts w:cs="Traditional Arabic"/>
          <w:sz w:val="20"/>
          <w:szCs w:val="30"/>
          <w:rtl/>
        </w:rPr>
        <w:t xml:space="preserve"> </w:t>
      </w:r>
      <w:r w:rsidRPr="00FF51E9">
        <w:rPr>
          <w:rFonts w:cs="Traditional Arabic"/>
          <w:sz w:val="20"/>
          <w:szCs w:val="30"/>
          <w:rtl/>
        </w:rPr>
        <w:t xml:space="preserve">الخبراء لضمان تمثيل جميع المناطق في عملية الصياغة. </w:t>
      </w:r>
    </w:p>
    <w:p w:rsidR="005B7DC0" w:rsidRDefault="005B7DC0" w:rsidP="00086F92">
      <w:pPr>
        <w:tabs>
          <w:tab w:val="left" w:pos="1841"/>
        </w:tabs>
        <w:spacing w:after="120" w:line="400" w:lineRule="exact"/>
        <w:ind w:left="1134"/>
        <w:jc w:val="both"/>
        <w:rPr>
          <w:rFonts w:cs="Traditional Arabic"/>
          <w:sz w:val="20"/>
          <w:szCs w:val="30"/>
          <w:rtl/>
        </w:rPr>
      </w:pPr>
      <w:r>
        <w:rPr>
          <w:rFonts w:cs="Traditional Arabic"/>
          <w:sz w:val="20"/>
          <w:szCs w:val="30"/>
          <w:rtl/>
        </w:rPr>
        <w:t>196</w:t>
      </w:r>
      <w:r w:rsidRPr="00FF51E9">
        <w:rPr>
          <w:rFonts w:cs="Traditional Arabic"/>
          <w:sz w:val="20"/>
          <w:szCs w:val="30"/>
          <w:rtl/>
        </w:rPr>
        <w:t>-</w:t>
      </w:r>
      <w:r>
        <w:rPr>
          <w:rFonts w:cs="Traditional Arabic"/>
          <w:sz w:val="20"/>
          <w:szCs w:val="30"/>
          <w:rtl/>
        </w:rPr>
        <w:tab/>
        <w:t>و</w:t>
      </w:r>
      <w:r w:rsidRPr="00FF51E9">
        <w:rPr>
          <w:rFonts w:cs="Traditional Arabic"/>
          <w:sz w:val="20"/>
          <w:szCs w:val="30"/>
          <w:rtl/>
        </w:rPr>
        <w:t xml:space="preserve">اقترح ممثل آخر أن يكون فريق الخبراء مفتوح العضوية وأن </w:t>
      </w:r>
      <w:r w:rsidR="002B7871">
        <w:rPr>
          <w:rFonts w:cs="Traditional Arabic"/>
          <w:sz w:val="20"/>
          <w:szCs w:val="30"/>
          <w:rtl/>
        </w:rPr>
        <w:t>تتاح</w:t>
      </w:r>
      <w:r w:rsidR="002B7871" w:rsidRPr="00FF51E9">
        <w:rPr>
          <w:rFonts w:cs="Traditional Arabic"/>
          <w:sz w:val="20"/>
          <w:szCs w:val="30"/>
          <w:rtl/>
        </w:rPr>
        <w:t xml:space="preserve"> </w:t>
      </w:r>
      <w:r w:rsidRPr="00FF51E9">
        <w:rPr>
          <w:rFonts w:cs="Traditional Arabic"/>
          <w:sz w:val="20"/>
          <w:szCs w:val="30"/>
          <w:rtl/>
        </w:rPr>
        <w:t xml:space="preserve">للخبراء </w:t>
      </w:r>
      <w:r w:rsidR="002B7871">
        <w:rPr>
          <w:rFonts w:cs="Traditional Arabic"/>
          <w:sz w:val="20"/>
          <w:szCs w:val="30"/>
          <w:rtl/>
        </w:rPr>
        <w:t>فرصة</w:t>
      </w:r>
      <w:r w:rsidR="002B7871" w:rsidRPr="00FF51E9">
        <w:rPr>
          <w:rFonts w:cs="Traditional Arabic"/>
          <w:sz w:val="20"/>
          <w:szCs w:val="30"/>
          <w:rtl/>
        </w:rPr>
        <w:t xml:space="preserve"> </w:t>
      </w:r>
      <w:r w:rsidRPr="00FF51E9">
        <w:rPr>
          <w:rFonts w:cs="Traditional Arabic"/>
          <w:sz w:val="20"/>
          <w:szCs w:val="30"/>
          <w:rtl/>
        </w:rPr>
        <w:t xml:space="preserve">مناقشة المبادئ التوجيهية قبل تقديمها إلى مؤتمر الأطراف لبحثها. وأعرب ممثلان عن اهتمامهما </w:t>
      </w:r>
      <w:r w:rsidR="002D354A">
        <w:rPr>
          <w:rFonts w:cs="Traditional Arabic"/>
          <w:sz w:val="20"/>
          <w:szCs w:val="30"/>
          <w:rtl/>
        </w:rPr>
        <w:t>بترشيح</w:t>
      </w:r>
      <w:r w:rsidR="002D354A" w:rsidRPr="00FF51E9">
        <w:rPr>
          <w:rFonts w:cs="Traditional Arabic"/>
          <w:sz w:val="20"/>
          <w:szCs w:val="30"/>
          <w:rtl/>
        </w:rPr>
        <w:t xml:space="preserve"> </w:t>
      </w:r>
      <w:r w:rsidRPr="00FF51E9">
        <w:rPr>
          <w:rFonts w:cs="Traditional Arabic"/>
          <w:sz w:val="20"/>
          <w:szCs w:val="30"/>
          <w:rtl/>
        </w:rPr>
        <w:t xml:space="preserve">الخبراء في عملية الصياغة، وقال أحدهما </w:t>
      </w:r>
      <w:r>
        <w:rPr>
          <w:rFonts w:cs="Traditional Arabic"/>
          <w:sz w:val="20"/>
          <w:szCs w:val="30"/>
          <w:rtl/>
        </w:rPr>
        <w:t>إ</w:t>
      </w:r>
      <w:r w:rsidRPr="00FF51E9">
        <w:rPr>
          <w:rFonts w:cs="Traditional Arabic"/>
          <w:sz w:val="20"/>
          <w:szCs w:val="30"/>
          <w:rtl/>
        </w:rPr>
        <w:t xml:space="preserve">نه ينبغي للأمانة أن تضع عملية واضحة </w:t>
      </w:r>
      <w:r w:rsidR="002D354A">
        <w:rPr>
          <w:rFonts w:cs="Traditional Arabic"/>
          <w:sz w:val="20"/>
          <w:szCs w:val="30"/>
          <w:rtl/>
        </w:rPr>
        <w:t>ل</w:t>
      </w:r>
      <w:r w:rsidRPr="00FF51E9">
        <w:rPr>
          <w:rFonts w:cs="Traditional Arabic"/>
          <w:sz w:val="20"/>
          <w:szCs w:val="30"/>
          <w:rtl/>
        </w:rPr>
        <w:t>اختيار الخبراء.</w:t>
      </w:r>
    </w:p>
    <w:p w:rsidR="005B7DC0" w:rsidRDefault="005B7DC0" w:rsidP="00F61E28">
      <w:pPr>
        <w:tabs>
          <w:tab w:val="left" w:pos="1841"/>
        </w:tabs>
        <w:spacing w:after="120" w:line="400" w:lineRule="exact"/>
        <w:ind w:left="1134"/>
        <w:jc w:val="both"/>
        <w:rPr>
          <w:rFonts w:cs="Traditional Arabic"/>
          <w:sz w:val="20"/>
          <w:szCs w:val="30"/>
          <w:rtl/>
        </w:rPr>
      </w:pPr>
      <w:r>
        <w:rPr>
          <w:rFonts w:cs="Traditional Arabic"/>
          <w:sz w:val="20"/>
          <w:szCs w:val="30"/>
          <w:rtl/>
        </w:rPr>
        <w:t>197</w:t>
      </w:r>
      <w:r w:rsidRPr="005A1D98">
        <w:rPr>
          <w:rFonts w:cs="Traditional Arabic"/>
          <w:sz w:val="20"/>
          <w:szCs w:val="30"/>
          <w:rtl/>
        </w:rPr>
        <w:t>-</w:t>
      </w:r>
      <w:r w:rsidRPr="005A1D98">
        <w:rPr>
          <w:rFonts w:cs="Traditional Arabic"/>
          <w:sz w:val="20"/>
          <w:szCs w:val="30"/>
          <w:rtl/>
        </w:rPr>
        <w:tab/>
      </w:r>
      <w:r>
        <w:rPr>
          <w:rFonts w:cs="Traditional Arabic"/>
          <w:sz w:val="20"/>
          <w:szCs w:val="30"/>
          <w:rtl/>
        </w:rPr>
        <w:t xml:space="preserve">وفيما يتعلَّق بمسألة الجداول الزمنية المقترحة في </w:t>
      </w:r>
      <w:r w:rsidR="002D354A">
        <w:rPr>
          <w:rFonts w:cs="Traditional Arabic"/>
          <w:sz w:val="20"/>
          <w:szCs w:val="30"/>
          <w:rtl/>
        </w:rPr>
        <w:t xml:space="preserve">خريطة </w:t>
      </w:r>
      <w:r>
        <w:rPr>
          <w:rFonts w:cs="Traditional Arabic"/>
          <w:sz w:val="20"/>
          <w:szCs w:val="30"/>
          <w:rtl/>
        </w:rPr>
        <w:t xml:space="preserve">الطريق، أعرب عدة ممثلين، من بينهم ممثل تحدَّث باسم مجموعة من البلدان، عن تأييدهم للجداول الزمنية المبيَّنة في المرفق الثالث. واقترح آخر أنه من المستصوب إعطاء الحكومات وقتاً إضافياً للتشاور بشأن مسألة التخزين المؤقت، قائلاً إنه لا يتعيَّن قطعاً أن تكون المبادئ التوجيهية جاهزة لاعتمادها في الاجتماع الأول لمؤتمر الأطراف، </w:t>
      </w:r>
      <w:r w:rsidR="00206CE9">
        <w:rPr>
          <w:rFonts w:cs="Traditional Arabic"/>
          <w:sz w:val="20"/>
          <w:szCs w:val="30"/>
          <w:rtl/>
        </w:rPr>
        <w:t>ويمكن</w:t>
      </w:r>
      <w:r>
        <w:rPr>
          <w:rFonts w:cs="Traditional Arabic"/>
          <w:sz w:val="20"/>
          <w:szCs w:val="30"/>
          <w:rtl/>
        </w:rPr>
        <w:t xml:space="preserve"> وضع صيغتها النهائية في موعد لاحق.</w:t>
      </w:r>
    </w:p>
    <w:p w:rsidR="005B7DC0" w:rsidRDefault="005B7DC0" w:rsidP="00D95BC0">
      <w:pPr>
        <w:tabs>
          <w:tab w:val="left" w:pos="1841"/>
        </w:tabs>
        <w:spacing w:after="120" w:line="400" w:lineRule="exact"/>
        <w:ind w:left="1134"/>
        <w:jc w:val="both"/>
        <w:rPr>
          <w:rFonts w:cs="Traditional Arabic"/>
          <w:sz w:val="20"/>
          <w:szCs w:val="30"/>
          <w:rtl/>
        </w:rPr>
      </w:pPr>
      <w:r>
        <w:rPr>
          <w:rFonts w:cs="Traditional Arabic"/>
          <w:sz w:val="20"/>
          <w:szCs w:val="30"/>
          <w:rtl/>
        </w:rPr>
        <w:t>198-</w:t>
      </w:r>
      <w:r>
        <w:rPr>
          <w:rFonts w:cs="Traditional Arabic"/>
          <w:sz w:val="20"/>
          <w:szCs w:val="30"/>
          <w:rtl/>
        </w:rPr>
        <w:tab/>
        <w:t xml:space="preserve">وفيما يتعلّق بالمبادئ التوجيهية ذاتها، قال ممثل إنها </w:t>
      </w:r>
      <w:r w:rsidR="00206CE9">
        <w:rPr>
          <w:rFonts w:cs="Traditional Arabic"/>
          <w:sz w:val="20"/>
          <w:szCs w:val="30"/>
          <w:rtl/>
        </w:rPr>
        <w:t>ينبغي</w:t>
      </w:r>
      <w:r>
        <w:rPr>
          <w:rFonts w:cs="Traditional Arabic"/>
          <w:sz w:val="20"/>
          <w:szCs w:val="30"/>
          <w:rtl/>
        </w:rPr>
        <w:t xml:space="preserve"> أن تتسم بالمرونة وأن تكون غير إلزامية وأن تركِّز على تقديم المعلومات التقنية والإدارية للأطراف </w:t>
      </w:r>
      <w:r w:rsidR="00206CE9">
        <w:rPr>
          <w:rFonts w:cs="Traditional Arabic"/>
          <w:sz w:val="20"/>
          <w:szCs w:val="30"/>
          <w:rtl/>
        </w:rPr>
        <w:t xml:space="preserve">والجهات الأخرى </w:t>
      </w:r>
      <w:r>
        <w:rPr>
          <w:rFonts w:cs="Traditional Arabic"/>
          <w:sz w:val="20"/>
          <w:szCs w:val="30"/>
          <w:rtl/>
        </w:rPr>
        <w:t>عن كيفية تخزين الزئبق ومركّبات الزئبق بطريقة سليمة بيئياً.</w:t>
      </w:r>
    </w:p>
    <w:p w:rsidR="005B7DC0" w:rsidRDefault="005B7DC0" w:rsidP="005E5553">
      <w:pPr>
        <w:tabs>
          <w:tab w:val="left" w:pos="1841"/>
        </w:tabs>
        <w:spacing w:after="120" w:line="400" w:lineRule="exact"/>
        <w:ind w:left="1134"/>
        <w:jc w:val="both"/>
        <w:rPr>
          <w:rFonts w:cs="Traditional Arabic"/>
          <w:sz w:val="20"/>
          <w:szCs w:val="30"/>
          <w:rtl/>
        </w:rPr>
      </w:pPr>
      <w:r>
        <w:rPr>
          <w:rFonts w:cs="Traditional Arabic"/>
          <w:sz w:val="20"/>
          <w:szCs w:val="30"/>
          <w:rtl/>
        </w:rPr>
        <w:t>199-</w:t>
      </w:r>
      <w:r>
        <w:rPr>
          <w:rFonts w:cs="Traditional Arabic"/>
          <w:sz w:val="20"/>
          <w:szCs w:val="30"/>
          <w:rtl/>
        </w:rPr>
        <w:tab/>
        <w:t xml:space="preserve">وأوجز الأمين التنفيذي لاتفاقيات بازل وروتردام واستكهولم ما </w:t>
      </w:r>
      <w:r w:rsidR="00206CE9">
        <w:rPr>
          <w:rFonts w:cs="Traditional Arabic"/>
          <w:sz w:val="20"/>
          <w:szCs w:val="30"/>
          <w:rtl/>
        </w:rPr>
        <w:t>وصفه بأنه ال</w:t>
      </w:r>
      <w:r>
        <w:rPr>
          <w:rFonts w:cs="Traditional Arabic"/>
          <w:sz w:val="20"/>
          <w:szCs w:val="30"/>
          <w:rtl/>
        </w:rPr>
        <w:t xml:space="preserve">روابط </w:t>
      </w:r>
      <w:r w:rsidR="00206CE9">
        <w:rPr>
          <w:rFonts w:cs="Traditional Arabic"/>
          <w:sz w:val="20"/>
          <w:szCs w:val="30"/>
          <w:rtl/>
        </w:rPr>
        <w:t>ال</w:t>
      </w:r>
      <w:r>
        <w:rPr>
          <w:rFonts w:cs="Traditional Arabic"/>
          <w:sz w:val="20"/>
          <w:szCs w:val="30"/>
          <w:rtl/>
        </w:rPr>
        <w:t>قوية بين أعمال اتفاقية بازل وأعمال اتفاقية ميناماتا بشأن التخزين المؤقت للزئبق من غير النفايات، ولا سيما فيما يتعلّق بالمبادئ التوجيهية التقنية الخاصة بنفايات الزئبق</w:t>
      </w:r>
      <w:r w:rsidR="00206CE9">
        <w:rPr>
          <w:rFonts w:cs="Traditional Arabic"/>
          <w:sz w:val="20"/>
          <w:szCs w:val="30"/>
          <w:rtl/>
        </w:rPr>
        <w:t>،</w:t>
      </w:r>
      <w:r>
        <w:rPr>
          <w:rFonts w:cs="Traditional Arabic"/>
          <w:sz w:val="20"/>
          <w:szCs w:val="30"/>
          <w:rtl/>
        </w:rPr>
        <w:t xml:space="preserve"> والتي تتضمّن أحكاماً رئيسية عن التخزين المؤقت للزئبق، وقال إن الجداول الزمنية المناسبة المقترحة في المرفق الثالث، التي جرى ترتيبها بالتزامن مع الاجتماعات الرئيسية والعمليات المتعلقة بها في إطار اتفاقية بازل، من شأنها أن تساعد على تيسير التنسيق بين </w:t>
      </w:r>
      <w:r w:rsidR="00206CE9">
        <w:rPr>
          <w:rFonts w:cs="Traditional Arabic"/>
          <w:sz w:val="20"/>
          <w:szCs w:val="30"/>
          <w:rtl/>
        </w:rPr>
        <w:t xml:space="preserve">الاتفاقيتين </w:t>
      </w:r>
      <w:r>
        <w:rPr>
          <w:rFonts w:cs="Traditional Arabic"/>
          <w:sz w:val="20"/>
          <w:szCs w:val="30"/>
          <w:rtl/>
        </w:rPr>
        <w:t>بشأن وضع مبادئ توجيهية للتخزين المؤقت للزئبق بموجب اتفاقية ميناماتا.</w:t>
      </w:r>
    </w:p>
    <w:p w:rsidR="005B7DC0" w:rsidRDefault="005B7DC0" w:rsidP="005764DF">
      <w:pPr>
        <w:tabs>
          <w:tab w:val="left" w:pos="1841"/>
        </w:tabs>
        <w:spacing w:after="120" w:line="400" w:lineRule="exact"/>
        <w:ind w:left="1134"/>
        <w:jc w:val="both"/>
        <w:rPr>
          <w:rFonts w:cs="Traditional Arabic"/>
          <w:sz w:val="20"/>
          <w:szCs w:val="30"/>
          <w:rtl/>
        </w:rPr>
      </w:pPr>
      <w:r>
        <w:rPr>
          <w:rFonts w:cs="Traditional Arabic"/>
          <w:sz w:val="20"/>
          <w:szCs w:val="30"/>
          <w:rtl/>
        </w:rPr>
        <w:t>200-</w:t>
      </w:r>
      <w:r>
        <w:rPr>
          <w:rFonts w:cs="Traditional Arabic"/>
          <w:sz w:val="20"/>
          <w:szCs w:val="30"/>
          <w:rtl/>
        </w:rPr>
        <w:tab/>
        <w:t xml:space="preserve">وبعد أن كرر ممثل أحد المنظمات غير الحكومية تعليقات أبداها كثير من الممثلين، اقترح أن تنصّ </w:t>
      </w:r>
      <w:r w:rsidR="00206CE9">
        <w:rPr>
          <w:rFonts w:cs="Traditional Arabic"/>
          <w:sz w:val="20"/>
          <w:szCs w:val="30"/>
          <w:rtl/>
        </w:rPr>
        <w:t xml:space="preserve">خريطة </w:t>
      </w:r>
      <w:r>
        <w:rPr>
          <w:rFonts w:cs="Traditional Arabic"/>
          <w:sz w:val="20"/>
          <w:szCs w:val="30"/>
          <w:rtl/>
        </w:rPr>
        <w:t xml:space="preserve">الطريق صراحة على مشاركة خبراء اتفاقية ميناماتا، بالإضافة إلى خبراء من اتفاقية بازل </w:t>
      </w:r>
      <w:r w:rsidR="00206CE9">
        <w:rPr>
          <w:rFonts w:cs="Traditional Arabic"/>
          <w:sz w:val="20"/>
          <w:szCs w:val="30"/>
          <w:rtl/>
        </w:rPr>
        <w:t>وكذلك</w:t>
      </w:r>
      <w:r>
        <w:rPr>
          <w:rFonts w:cs="Traditional Arabic"/>
          <w:sz w:val="20"/>
          <w:szCs w:val="30"/>
          <w:rtl/>
        </w:rPr>
        <w:t xml:space="preserve"> الحكومات والمنظمات غير الحكومية وأصحاب المصلحة الآخرين، في عملية صياغة ومراجعة المبادئ التوجيهية.</w:t>
      </w:r>
    </w:p>
    <w:p w:rsidR="005B7DC0" w:rsidRDefault="005B7DC0" w:rsidP="005764DF">
      <w:pPr>
        <w:tabs>
          <w:tab w:val="left" w:pos="1841"/>
        </w:tabs>
        <w:spacing w:after="120" w:line="400" w:lineRule="exact"/>
        <w:ind w:left="1134"/>
        <w:jc w:val="both"/>
        <w:rPr>
          <w:rFonts w:cs="Traditional Arabic"/>
          <w:sz w:val="20"/>
          <w:szCs w:val="30"/>
          <w:rtl/>
        </w:rPr>
      </w:pPr>
      <w:r>
        <w:rPr>
          <w:rFonts w:cs="Traditional Arabic"/>
          <w:sz w:val="20"/>
          <w:szCs w:val="30"/>
          <w:rtl/>
        </w:rPr>
        <w:t>201-</w:t>
      </w:r>
      <w:r>
        <w:rPr>
          <w:rFonts w:cs="Traditional Arabic"/>
          <w:sz w:val="20"/>
          <w:szCs w:val="30"/>
          <w:rtl/>
        </w:rPr>
        <w:tab/>
        <w:t xml:space="preserve">وطلبت اللجنة إلى الأمانة أن تتشاور مع الوفود التي قدم أعضاؤها التعليقات أثناء المناقشة المذكورة أعلاه وأن تعدّ صيغة منقّحة لمشروع </w:t>
      </w:r>
      <w:r w:rsidR="00206CE9">
        <w:rPr>
          <w:rFonts w:cs="Traditional Arabic"/>
          <w:sz w:val="20"/>
          <w:szCs w:val="30"/>
          <w:rtl/>
        </w:rPr>
        <w:t xml:space="preserve">خريطة </w:t>
      </w:r>
      <w:r>
        <w:rPr>
          <w:rFonts w:cs="Traditional Arabic"/>
          <w:sz w:val="20"/>
          <w:szCs w:val="30"/>
          <w:rtl/>
        </w:rPr>
        <w:t>الطريق من أجل النظر فيها.</w:t>
      </w:r>
    </w:p>
    <w:p w:rsidR="00644EF6" w:rsidRDefault="00644EF6" w:rsidP="00206CE9">
      <w:pPr>
        <w:tabs>
          <w:tab w:val="left" w:pos="1841"/>
        </w:tabs>
        <w:spacing w:after="120" w:line="400" w:lineRule="exact"/>
        <w:ind w:left="1134"/>
        <w:jc w:val="both"/>
        <w:rPr>
          <w:rFonts w:cs="Traditional Arabic"/>
          <w:sz w:val="20"/>
          <w:szCs w:val="30"/>
          <w:rtl/>
        </w:rPr>
      </w:pPr>
      <w:r>
        <w:rPr>
          <w:rFonts w:cs="Traditional Arabic"/>
          <w:sz w:val="20"/>
          <w:szCs w:val="30"/>
          <w:rtl/>
        </w:rPr>
        <w:t>202-</w:t>
      </w:r>
      <w:r>
        <w:rPr>
          <w:rFonts w:cs="Traditional Arabic"/>
          <w:sz w:val="20"/>
          <w:szCs w:val="30"/>
          <w:rtl/>
        </w:rPr>
        <w:tab/>
      </w:r>
      <w:r w:rsidR="009840D3" w:rsidRPr="006148BB">
        <w:rPr>
          <w:rFonts w:cs="Traditional Arabic"/>
          <w:sz w:val="20"/>
          <w:szCs w:val="30"/>
          <w:rtl/>
        </w:rPr>
        <w:t xml:space="preserve">وأثناء جلسة تالية، قدم ممثل الأمانة ورقة </w:t>
      </w:r>
      <w:r w:rsidR="00206CE9">
        <w:rPr>
          <w:rFonts w:cs="Traditional Arabic"/>
          <w:sz w:val="20"/>
          <w:szCs w:val="30"/>
          <w:rtl/>
        </w:rPr>
        <w:t>غرفة</w:t>
      </w:r>
      <w:r w:rsidR="009840D3" w:rsidRPr="006148BB">
        <w:rPr>
          <w:rFonts w:cs="Traditional Arabic"/>
          <w:sz w:val="20"/>
          <w:szCs w:val="30"/>
          <w:rtl/>
        </w:rPr>
        <w:t xml:space="preserve"> اجتماع</w:t>
      </w:r>
      <w:r w:rsidR="00206CE9">
        <w:rPr>
          <w:rFonts w:cs="Traditional Arabic"/>
          <w:sz w:val="20"/>
          <w:szCs w:val="30"/>
          <w:rtl/>
        </w:rPr>
        <w:t>ات</w:t>
      </w:r>
      <w:r w:rsidR="009840D3" w:rsidRPr="006148BB">
        <w:rPr>
          <w:rFonts w:cs="Traditional Arabic"/>
          <w:sz w:val="20"/>
          <w:szCs w:val="30"/>
          <w:rtl/>
        </w:rPr>
        <w:t xml:space="preserve"> </w:t>
      </w:r>
      <w:r w:rsidR="00206CE9">
        <w:rPr>
          <w:rFonts w:cs="Traditional Arabic"/>
          <w:sz w:val="20"/>
          <w:szCs w:val="30"/>
          <w:rtl/>
        </w:rPr>
        <w:t>ترد فيها</w:t>
      </w:r>
      <w:r w:rsidR="009840D3" w:rsidRPr="006148BB">
        <w:rPr>
          <w:rFonts w:cs="Traditional Arabic"/>
          <w:sz w:val="20"/>
          <w:szCs w:val="30"/>
          <w:rtl/>
        </w:rPr>
        <w:t xml:space="preserve"> نُسخة مُنقحة من مشروع </w:t>
      </w:r>
      <w:r w:rsidR="00206CE9">
        <w:rPr>
          <w:rFonts w:cs="Traditional Arabic"/>
          <w:sz w:val="20"/>
          <w:szCs w:val="30"/>
          <w:rtl/>
        </w:rPr>
        <w:t>خريطة</w:t>
      </w:r>
      <w:r w:rsidR="009840D3" w:rsidRPr="006148BB">
        <w:rPr>
          <w:rFonts w:cs="Traditional Arabic"/>
          <w:sz w:val="20"/>
          <w:szCs w:val="30"/>
          <w:rtl/>
        </w:rPr>
        <w:t xml:space="preserve"> </w:t>
      </w:r>
      <w:r w:rsidR="00206CE9">
        <w:rPr>
          <w:rFonts w:cs="Traditional Arabic"/>
          <w:sz w:val="20"/>
          <w:szCs w:val="30"/>
          <w:rtl/>
        </w:rPr>
        <w:t>ال</w:t>
      </w:r>
      <w:r w:rsidR="009840D3" w:rsidRPr="006148BB">
        <w:rPr>
          <w:rFonts w:cs="Traditional Arabic"/>
          <w:sz w:val="20"/>
          <w:szCs w:val="30"/>
          <w:rtl/>
        </w:rPr>
        <w:t>طريق لكي تبحثها اللجنة.</w:t>
      </w:r>
      <w:r w:rsidR="00206CE9" w:rsidDel="00206CE9">
        <w:rPr>
          <w:rFonts w:cs="Traditional Arabic"/>
          <w:sz w:val="20"/>
          <w:szCs w:val="30"/>
          <w:rtl/>
        </w:rPr>
        <w:t xml:space="preserve"> </w:t>
      </w:r>
    </w:p>
    <w:p w:rsidR="00644EF6" w:rsidRDefault="00644EF6" w:rsidP="00E425C1">
      <w:pPr>
        <w:tabs>
          <w:tab w:val="left" w:pos="1841"/>
        </w:tabs>
        <w:spacing w:after="120" w:line="400" w:lineRule="exact"/>
        <w:ind w:left="1134"/>
        <w:jc w:val="both"/>
        <w:rPr>
          <w:rFonts w:cs="Traditional Arabic"/>
          <w:sz w:val="20"/>
          <w:szCs w:val="30"/>
          <w:rtl/>
        </w:rPr>
      </w:pPr>
      <w:r>
        <w:rPr>
          <w:rFonts w:cs="Traditional Arabic"/>
          <w:sz w:val="20"/>
          <w:szCs w:val="30"/>
          <w:rtl/>
        </w:rPr>
        <w:t>203-</w:t>
      </w:r>
      <w:r>
        <w:rPr>
          <w:rFonts w:cs="Traditional Arabic"/>
          <w:sz w:val="20"/>
          <w:szCs w:val="30"/>
          <w:rtl/>
        </w:rPr>
        <w:tab/>
      </w:r>
      <w:r w:rsidR="00E425C1">
        <w:rPr>
          <w:rFonts w:cs="Traditional Arabic"/>
          <w:sz w:val="20"/>
          <w:szCs w:val="30"/>
          <w:rtl/>
        </w:rPr>
        <w:t>وجرت بعد</w:t>
      </w:r>
      <w:r w:rsidR="009840D3" w:rsidRPr="006148BB">
        <w:rPr>
          <w:rFonts w:cs="Traditional Arabic"/>
          <w:sz w:val="20"/>
          <w:szCs w:val="30"/>
          <w:rtl/>
        </w:rPr>
        <w:t xml:space="preserve"> ذلك مناقشة مقتضبة، اقترح أحد الممثلين أثناءها إدخال تعديل آخر.</w:t>
      </w:r>
    </w:p>
    <w:p w:rsidR="00644EF6" w:rsidRDefault="00644EF6" w:rsidP="00E425C1">
      <w:pPr>
        <w:tabs>
          <w:tab w:val="left" w:pos="1841"/>
        </w:tabs>
        <w:spacing w:after="120" w:line="400" w:lineRule="exact"/>
        <w:ind w:left="1134"/>
        <w:jc w:val="both"/>
        <w:rPr>
          <w:rFonts w:cs="Traditional Arabic"/>
          <w:sz w:val="20"/>
          <w:szCs w:val="30"/>
          <w:rtl/>
        </w:rPr>
      </w:pPr>
      <w:r>
        <w:rPr>
          <w:rFonts w:cs="Traditional Arabic"/>
          <w:sz w:val="20"/>
          <w:szCs w:val="30"/>
          <w:rtl/>
        </w:rPr>
        <w:t>204-</w:t>
      </w:r>
      <w:r>
        <w:rPr>
          <w:rFonts w:cs="Traditional Arabic"/>
          <w:sz w:val="20"/>
          <w:szCs w:val="30"/>
          <w:rtl/>
        </w:rPr>
        <w:tab/>
      </w:r>
      <w:r w:rsidR="00E425C1">
        <w:rPr>
          <w:rFonts w:cs="Traditional Arabic"/>
          <w:sz w:val="20"/>
          <w:szCs w:val="30"/>
          <w:rtl/>
        </w:rPr>
        <w:t>و</w:t>
      </w:r>
      <w:r w:rsidR="009840D3" w:rsidRPr="006148BB">
        <w:rPr>
          <w:rFonts w:cs="Traditional Arabic"/>
          <w:sz w:val="20"/>
          <w:szCs w:val="30"/>
          <w:rtl/>
        </w:rPr>
        <w:t xml:space="preserve">وافقت اللجنة على </w:t>
      </w:r>
      <w:r w:rsidR="00E425C1">
        <w:rPr>
          <w:rFonts w:cs="Traditional Arabic"/>
          <w:sz w:val="20"/>
          <w:szCs w:val="30"/>
          <w:rtl/>
        </w:rPr>
        <w:t>المشروع المنقح لخريطة</w:t>
      </w:r>
      <w:r w:rsidR="009840D3" w:rsidRPr="006148BB">
        <w:rPr>
          <w:rFonts w:cs="Traditional Arabic"/>
          <w:sz w:val="20"/>
          <w:szCs w:val="30"/>
          <w:rtl/>
        </w:rPr>
        <w:t xml:space="preserve"> الطريق، على النحو الذي عُدل به شفوياً، لتوجيه العمل </w:t>
      </w:r>
      <w:r w:rsidR="00E425C1">
        <w:rPr>
          <w:rFonts w:cs="Traditional Arabic"/>
          <w:sz w:val="20"/>
          <w:szCs w:val="30"/>
          <w:rtl/>
        </w:rPr>
        <w:t xml:space="preserve">في </w:t>
      </w:r>
      <w:r w:rsidR="009840D3" w:rsidRPr="006148BB">
        <w:rPr>
          <w:rFonts w:cs="Traditional Arabic"/>
          <w:sz w:val="20"/>
          <w:szCs w:val="30"/>
          <w:rtl/>
        </w:rPr>
        <w:t xml:space="preserve">فترة ما بين الدورات. ويرد </w:t>
      </w:r>
      <w:r w:rsidR="00E425C1">
        <w:rPr>
          <w:rFonts w:cs="Traditional Arabic"/>
          <w:sz w:val="20"/>
          <w:szCs w:val="30"/>
          <w:rtl/>
        </w:rPr>
        <w:t>ال</w:t>
      </w:r>
      <w:r w:rsidR="009840D3" w:rsidRPr="006148BB">
        <w:rPr>
          <w:rFonts w:cs="Traditional Arabic"/>
          <w:sz w:val="20"/>
          <w:szCs w:val="30"/>
          <w:rtl/>
        </w:rPr>
        <w:t xml:space="preserve">مشروع </w:t>
      </w:r>
      <w:r w:rsidR="00E425C1">
        <w:rPr>
          <w:rFonts w:cs="Traditional Arabic"/>
          <w:sz w:val="20"/>
          <w:szCs w:val="30"/>
          <w:rtl/>
        </w:rPr>
        <w:t xml:space="preserve">المنقح لخريطة </w:t>
      </w:r>
      <w:r w:rsidR="009840D3" w:rsidRPr="006148BB">
        <w:rPr>
          <w:rFonts w:cs="Traditional Arabic"/>
          <w:sz w:val="20"/>
          <w:szCs w:val="30"/>
          <w:rtl/>
        </w:rPr>
        <w:t xml:space="preserve">الطريق الذي حظي بالموافقة في </w:t>
      </w:r>
      <w:r w:rsidR="00E425C1">
        <w:rPr>
          <w:rFonts w:cs="Traditional Arabic"/>
          <w:sz w:val="20"/>
          <w:szCs w:val="30"/>
          <w:rtl/>
        </w:rPr>
        <w:t>المرفق</w:t>
      </w:r>
      <w:r w:rsidR="009840D3" w:rsidRPr="006148BB">
        <w:rPr>
          <w:rFonts w:cs="Traditional Arabic"/>
          <w:sz w:val="20"/>
          <w:szCs w:val="30"/>
          <w:rtl/>
        </w:rPr>
        <w:t xml:space="preserve"> العاشر لهذا التقرير.</w:t>
      </w:r>
    </w:p>
    <w:p w:rsidR="00644EF6" w:rsidRPr="00574651" w:rsidRDefault="00644EF6" w:rsidP="00644EF6">
      <w:pPr>
        <w:spacing w:after="120" w:line="400" w:lineRule="exact"/>
        <w:ind w:left="1132" w:hanging="708"/>
        <w:jc w:val="both"/>
        <w:rPr>
          <w:rFonts w:cs="Traditional Arabic"/>
          <w:b/>
          <w:bCs/>
          <w:sz w:val="20"/>
          <w:szCs w:val="30"/>
          <w:rtl/>
        </w:rPr>
      </w:pPr>
      <w:r w:rsidRPr="00574651">
        <w:rPr>
          <w:rFonts w:cs="Traditional Arabic"/>
          <w:b/>
          <w:bCs/>
          <w:sz w:val="20"/>
          <w:szCs w:val="30"/>
          <w:rtl/>
        </w:rPr>
        <w:t>3 -</w:t>
      </w:r>
      <w:r w:rsidRPr="00574651">
        <w:rPr>
          <w:rFonts w:cs="Traditional Arabic"/>
          <w:b/>
          <w:bCs/>
          <w:sz w:val="20"/>
          <w:szCs w:val="30"/>
          <w:rtl/>
        </w:rPr>
        <w:tab/>
        <w:t>المادة 11: نفايات الزئبق</w:t>
      </w:r>
    </w:p>
    <w:p w:rsidR="00644EF6" w:rsidRDefault="00644EF6" w:rsidP="00E425C1">
      <w:pPr>
        <w:tabs>
          <w:tab w:val="left" w:pos="1841"/>
        </w:tabs>
        <w:spacing w:after="120" w:line="400" w:lineRule="exact"/>
        <w:ind w:left="1134"/>
        <w:jc w:val="both"/>
        <w:rPr>
          <w:rFonts w:cs="Traditional Arabic"/>
          <w:sz w:val="20"/>
          <w:szCs w:val="30"/>
          <w:rtl/>
        </w:rPr>
      </w:pPr>
      <w:r>
        <w:rPr>
          <w:rFonts w:cs="Traditional Arabic"/>
          <w:sz w:val="20"/>
          <w:szCs w:val="30"/>
          <w:rtl/>
        </w:rPr>
        <w:t>205-</w:t>
      </w:r>
      <w:r>
        <w:rPr>
          <w:rFonts w:cs="Traditional Arabic"/>
          <w:sz w:val="20"/>
          <w:szCs w:val="30"/>
          <w:rtl/>
        </w:rPr>
        <w:tab/>
        <w:t xml:space="preserve">قدَّم ممثل الأمانة هذا البند الفرعي، وأوجَز المعلومات الواردة في الوثيقة </w:t>
      </w:r>
      <w:r>
        <w:rPr>
          <w:rFonts w:cs="Traditional Arabic"/>
          <w:sz w:val="20"/>
          <w:szCs w:val="30"/>
        </w:rPr>
        <w:t>UNEP(DTIE)/Hg/INC.7/19</w:t>
      </w:r>
      <w:r>
        <w:rPr>
          <w:rFonts w:cs="Traditional Arabic"/>
          <w:sz w:val="20"/>
          <w:szCs w:val="30"/>
          <w:rtl/>
        </w:rPr>
        <w:t xml:space="preserve"> التي </w:t>
      </w:r>
      <w:r w:rsidR="00E425C1">
        <w:rPr>
          <w:rFonts w:cs="Traditional Arabic"/>
          <w:sz w:val="20"/>
          <w:szCs w:val="30"/>
          <w:rtl/>
        </w:rPr>
        <w:t xml:space="preserve">أوردت </w:t>
      </w:r>
      <w:r>
        <w:rPr>
          <w:rFonts w:cs="Traditional Arabic"/>
          <w:sz w:val="20"/>
          <w:szCs w:val="30"/>
          <w:rtl/>
        </w:rPr>
        <w:t xml:space="preserve">تجميعاً للمعلومات المقدّمة من البلدان بشأن استخدامها </w:t>
      </w:r>
      <w:r w:rsidR="00E425C1">
        <w:rPr>
          <w:rFonts w:cs="Traditional Arabic"/>
          <w:sz w:val="20"/>
          <w:szCs w:val="30"/>
          <w:rtl/>
        </w:rPr>
        <w:t xml:space="preserve">للقيم الحدية لنفايات </w:t>
      </w:r>
      <w:r>
        <w:rPr>
          <w:rFonts w:cs="Traditional Arabic"/>
          <w:sz w:val="20"/>
          <w:szCs w:val="30"/>
          <w:rtl/>
        </w:rPr>
        <w:t>الزئبق.</w:t>
      </w:r>
    </w:p>
    <w:p w:rsidR="00644EF6" w:rsidRDefault="00644EF6" w:rsidP="00AB25A9">
      <w:pPr>
        <w:tabs>
          <w:tab w:val="left" w:pos="1841"/>
        </w:tabs>
        <w:spacing w:after="120" w:line="400" w:lineRule="exact"/>
        <w:ind w:left="1134"/>
        <w:jc w:val="both"/>
        <w:rPr>
          <w:rFonts w:cs="Traditional Arabic"/>
          <w:sz w:val="20"/>
          <w:szCs w:val="30"/>
          <w:rtl/>
        </w:rPr>
      </w:pPr>
      <w:r>
        <w:rPr>
          <w:rFonts w:cs="Traditional Arabic"/>
          <w:sz w:val="20"/>
          <w:szCs w:val="30"/>
          <w:rtl/>
        </w:rPr>
        <w:t>206-</w:t>
      </w:r>
      <w:r>
        <w:rPr>
          <w:rFonts w:cs="Traditional Arabic"/>
          <w:sz w:val="20"/>
          <w:szCs w:val="30"/>
          <w:rtl/>
        </w:rPr>
        <w:tab/>
        <w:t>وقال إن اللجنة قد تودّ في دورتها الحالية أن تنظر في المعلومات المقدّمة</w:t>
      </w:r>
      <w:r w:rsidR="00AB25A9">
        <w:rPr>
          <w:rFonts w:cs="Traditional Arabic"/>
          <w:sz w:val="20"/>
          <w:szCs w:val="30"/>
          <w:rtl/>
        </w:rPr>
        <w:t>، وذلك</w:t>
      </w:r>
      <w:r>
        <w:rPr>
          <w:rFonts w:cs="Traditional Arabic"/>
          <w:sz w:val="20"/>
          <w:szCs w:val="30"/>
          <w:rtl/>
        </w:rPr>
        <w:t xml:space="preserve"> في مناقشاتها الإضافية بشأن </w:t>
      </w:r>
      <w:r w:rsidR="00AB25A9">
        <w:rPr>
          <w:rFonts w:cs="Traditional Arabic"/>
          <w:sz w:val="20"/>
          <w:szCs w:val="30"/>
          <w:rtl/>
        </w:rPr>
        <w:t xml:space="preserve">قيم عتبات </w:t>
      </w:r>
      <w:r>
        <w:rPr>
          <w:rFonts w:cs="Traditional Arabic"/>
          <w:sz w:val="20"/>
          <w:szCs w:val="30"/>
          <w:rtl/>
        </w:rPr>
        <w:t>نفايات الزئبق.</w:t>
      </w:r>
    </w:p>
    <w:p w:rsidR="00644EF6" w:rsidRDefault="00644EF6" w:rsidP="00315049">
      <w:pPr>
        <w:tabs>
          <w:tab w:val="left" w:pos="1841"/>
        </w:tabs>
        <w:spacing w:after="120" w:line="400" w:lineRule="exact"/>
        <w:ind w:left="1134"/>
        <w:jc w:val="both"/>
        <w:rPr>
          <w:rFonts w:cs="Traditional Arabic"/>
          <w:sz w:val="20"/>
          <w:szCs w:val="30"/>
          <w:rtl/>
        </w:rPr>
      </w:pPr>
      <w:r>
        <w:rPr>
          <w:rFonts w:cs="Traditional Arabic"/>
          <w:sz w:val="20"/>
          <w:szCs w:val="30"/>
          <w:rtl/>
        </w:rPr>
        <w:t>207-</w:t>
      </w:r>
      <w:r>
        <w:rPr>
          <w:rFonts w:cs="Traditional Arabic"/>
          <w:sz w:val="20"/>
          <w:szCs w:val="30"/>
          <w:rtl/>
        </w:rPr>
        <w:tab/>
        <w:t xml:space="preserve">وقال ممثل، متحدّثاً باسم مجموعة من البلدان، إن المعلومات المقدّمة حتى الآن بشأن عتبات نفايات الزئبق تشير إلى أنها تمثل مسائل معقدة وأنه لم تُحدَّد بعد عتبات قابلة للتطبيق بشكل مباشر. ولهذا يقترح أن تواصل الأمانة جمع معلومات إضافية من الأطراف والمراقبين من أجل مساعدة مؤتمر الأطراف في </w:t>
      </w:r>
      <w:r w:rsidR="00702730">
        <w:rPr>
          <w:rFonts w:cs="Traditional Arabic"/>
          <w:sz w:val="20"/>
          <w:szCs w:val="30"/>
          <w:rtl/>
        </w:rPr>
        <w:t xml:space="preserve">بحثه </w:t>
      </w:r>
      <w:r>
        <w:rPr>
          <w:rFonts w:cs="Traditional Arabic"/>
          <w:sz w:val="20"/>
          <w:szCs w:val="30"/>
          <w:rtl/>
        </w:rPr>
        <w:t xml:space="preserve">لأفضل السُبل إلى الأمام. واقترح ممثل آخر، متحدّثاً باسم مجموعة من البلدان ويؤيّده ممثل آخر، أنه قد يلزم إنشاء فريق عامل من الخبراء لإجراء تحليل مفصَّل للمعلومات المتاحة، </w:t>
      </w:r>
      <w:r w:rsidR="00702730">
        <w:rPr>
          <w:rFonts w:cs="Traditional Arabic"/>
          <w:sz w:val="20"/>
          <w:szCs w:val="30"/>
          <w:rtl/>
        </w:rPr>
        <w:t xml:space="preserve">على أن يأخذ في </w:t>
      </w:r>
      <w:r>
        <w:rPr>
          <w:rFonts w:cs="Traditional Arabic"/>
          <w:sz w:val="20"/>
          <w:szCs w:val="30"/>
          <w:rtl/>
        </w:rPr>
        <w:t xml:space="preserve">الاعتبار </w:t>
      </w:r>
      <w:r w:rsidR="00702730">
        <w:rPr>
          <w:rFonts w:cs="Traditional Arabic"/>
          <w:sz w:val="20"/>
          <w:szCs w:val="30"/>
          <w:rtl/>
        </w:rPr>
        <w:t>ا</w:t>
      </w:r>
      <w:r>
        <w:rPr>
          <w:rFonts w:cs="Traditional Arabic"/>
          <w:sz w:val="20"/>
          <w:szCs w:val="30"/>
          <w:rtl/>
        </w:rPr>
        <w:t>لظروف المتباينة للبلدان، و</w:t>
      </w:r>
      <w:r w:rsidR="00702730">
        <w:rPr>
          <w:rFonts w:cs="Traditional Arabic"/>
          <w:sz w:val="20"/>
          <w:szCs w:val="30"/>
          <w:rtl/>
        </w:rPr>
        <w:t>ي</w:t>
      </w:r>
      <w:r>
        <w:rPr>
          <w:rFonts w:cs="Traditional Arabic"/>
          <w:sz w:val="20"/>
          <w:szCs w:val="30"/>
          <w:rtl/>
        </w:rPr>
        <w:t>سلّط الضوء على الأعمال المضطلع بها فعلاً بشأن الموضوع من جانب المراكز الإقليمية لاتفاقية بازل.</w:t>
      </w:r>
    </w:p>
    <w:p w:rsidR="00644EF6" w:rsidRDefault="00644EF6" w:rsidP="00240237">
      <w:pPr>
        <w:tabs>
          <w:tab w:val="left" w:pos="1841"/>
        </w:tabs>
        <w:spacing w:after="120" w:line="400" w:lineRule="exact"/>
        <w:ind w:left="1134"/>
        <w:jc w:val="both"/>
        <w:rPr>
          <w:rFonts w:cs="Traditional Arabic"/>
          <w:sz w:val="20"/>
          <w:szCs w:val="30"/>
          <w:rtl/>
        </w:rPr>
      </w:pPr>
      <w:r>
        <w:rPr>
          <w:rFonts w:cs="Traditional Arabic"/>
          <w:sz w:val="20"/>
          <w:szCs w:val="30"/>
          <w:rtl/>
        </w:rPr>
        <w:t>208-</w:t>
      </w:r>
      <w:r>
        <w:rPr>
          <w:rFonts w:cs="Traditional Arabic"/>
          <w:sz w:val="20"/>
          <w:szCs w:val="30"/>
          <w:rtl/>
        </w:rPr>
        <w:tab/>
        <w:t>وبعد أن وصف أحد الممثلين المعلومات المقدّمة إلى الأمانة بأنها نقطة انطلاق مفيدة، اقتَرح، استناداً إلى نتائج اختبار النضّ أنه قد يكون من المناسب وجود عتبة تتراوح من 0,1 و0,2 ملغم/لتر وأن هذا يتسق مع العتبات التي تطبّقها بعض البلدان. وذَكر ممثل آخر أن بلده يستخدِم</w:t>
      </w:r>
      <w:r w:rsidR="005409AD">
        <w:rPr>
          <w:rFonts w:cs="Traditional Arabic"/>
          <w:sz w:val="20"/>
          <w:szCs w:val="30"/>
          <w:rtl/>
        </w:rPr>
        <w:t xml:space="preserve"> قيمة</w:t>
      </w:r>
      <w:r>
        <w:rPr>
          <w:rFonts w:cs="Traditional Arabic"/>
          <w:sz w:val="20"/>
          <w:szCs w:val="30"/>
          <w:rtl/>
        </w:rPr>
        <w:t xml:space="preserve"> 0,005 ملغم/لتر </w:t>
      </w:r>
      <w:r w:rsidR="005409AD">
        <w:rPr>
          <w:rFonts w:cs="Traditional Arabic"/>
          <w:sz w:val="20"/>
          <w:szCs w:val="30"/>
          <w:rtl/>
        </w:rPr>
        <w:t xml:space="preserve">المستمدة من </w:t>
      </w:r>
      <w:r>
        <w:rPr>
          <w:rFonts w:cs="Traditional Arabic"/>
          <w:sz w:val="20"/>
          <w:szCs w:val="30"/>
          <w:rtl/>
        </w:rPr>
        <w:t xml:space="preserve">اختبارات النض كمعيار صارم للتمييز بين النفايات الخطرة وغير الخطرة، اتساقاً مع المعايير الوطنية </w:t>
      </w:r>
      <w:r w:rsidR="00A13606">
        <w:rPr>
          <w:rFonts w:cs="Traditional Arabic"/>
          <w:sz w:val="20"/>
          <w:szCs w:val="30"/>
          <w:rtl/>
        </w:rPr>
        <w:t>للفضلات السائلة</w:t>
      </w:r>
      <w:r>
        <w:rPr>
          <w:rFonts w:cs="Traditional Arabic"/>
          <w:sz w:val="20"/>
          <w:szCs w:val="30"/>
          <w:rtl/>
        </w:rPr>
        <w:t xml:space="preserve"> و</w:t>
      </w:r>
      <w:r w:rsidR="00240237">
        <w:rPr>
          <w:rFonts w:cs="Traditional Arabic"/>
          <w:sz w:val="20"/>
          <w:szCs w:val="30"/>
          <w:rtl/>
        </w:rPr>
        <w:t>1</w:t>
      </w:r>
      <w:r>
        <w:rPr>
          <w:rFonts w:cs="Traditional Arabic"/>
          <w:sz w:val="20"/>
          <w:szCs w:val="30"/>
          <w:rtl/>
        </w:rPr>
        <w:t>00</w:t>
      </w:r>
      <w:r w:rsidR="00240237">
        <w:rPr>
          <w:rFonts w:cs="Traditional Arabic"/>
          <w:sz w:val="20"/>
          <w:szCs w:val="30"/>
          <w:rtl/>
        </w:rPr>
        <w:t>0</w:t>
      </w:r>
      <w:r>
        <w:rPr>
          <w:rFonts w:cs="Traditional Arabic"/>
          <w:sz w:val="20"/>
          <w:szCs w:val="30"/>
          <w:rtl/>
        </w:rPr>
        <w:t>ملغ</w:t>
      </w:r>
      <w:r w:rsidR="0019249A">
        <w:rPr>
          <w:rFonts w:cs="Traditional Arabic"/>
          <w:sz w:val="20"/>
          <w:szCs w:val="30"/>
          <w:rtl/>
        </w:rPr>
        <w:t>م</w:t>
      </w:r>
      <w:r>
        <w:rPr>
          <w:rFonts w:cs="Traditional Arabic"/>
          <w:sz w:val="20"/>
          <w:szCs w:val="30"/>
          <w:rtl/>
        </w:rPr>
        <w:t>/</w:t>
      </w:r>
      <w:r w:rsidR="0019249A">
        <w:rPr>
          <w:rFonts w:cs="Traditional Arabic"/>
          <w:sz w:val="20"/>
          <w:szCs w:val="30"/>
          <w:rtl/>
        </w:rPr>
        <w:t xml:space="preserve">كغ </w:t>
      </w:r>
      <w:r>
        <w:rPr>
          <w:rFonts w:cs="Traditional Arabic"/>
          <w:sz w:val="20"/>
          <w:szCs w:val="30"/>
          <w:rtl/>
        </w:rPr>
        <w:t xml:space="preserve">كمعيار للمحتوى فيما يتعلّق بالتحكُّم في النفايات وفقاً لاتفاقية بازل. وقال إن عتبة نفايات الزئبق المقرر تحديدها بموجب </w:t>
      </w:r>
      <w:r w:rsidR="00A13606">
        <w:rPr>
          <w:rFonts w:cs="Traditional Arabic"/>
          <w:sz w:val="20"/>
          <w:szCs w:val="30"/>
          <w:rtl/>
        </w:rPr>
        <w:t xml:space="preserve">اتفاقية ميناماتا </w:t>
      </w:r>
      <w:r>
        <w:rPr>
          <w:rFonts w:cs="Traditional Arabic"/>
          <w:sz w:val="20"/>
          <w:szCs w:val="30"/>
          <w:rtl/>
        </w:rPr>
        <w:t xml:space="preserve">ينبغي دراستها </w:t>
      </w:r>
      <w:r w:rsidR="00A13606">
        <w:rPr>
          <w:rFonts w:cs="Traditional Arabic"/>
          <w:sz w:val="20"/>
          <w:szCs w:val="30"/>
          <w:rtl/>
        </w:rPr>
        <w:t>بالاقتران مع</w:t>
      </w:r>
      <w:r>
        <w:rPr>
          <w:rFonts w:cs="Traditional Arabic"/>
          <w:sz w:val="20"/>
          <w:szCs w:val="30"/>
          <w:rtl/>
        </w:rPr>
        <w:t xml:space="preserve"> متطلّبات المادة 11 من الاتفاقية والمعتمدة من مؤتمر الأطراف في مرفق مستقل. فإذا </w:t>
      </w:r>
      <w:r w:rsidR="00A13606">
        <w:rPr>
          <w:rFonts w:cs="Traditional Arabic"/>
          <w:sz w:val="20"/>
          <w:szCs w:val="30"/>
          <w:rtl/>
        </w:rPr>
        <w:t xml:space="preserve">شملت الشروط </w:t>
      </w:r>
      <w:r>
        <w:rPr>
          <w:rFonts w:cs="Traditional Arabic"/>
          <w:sz w:val="20"/>
          <w:szCs w:val="30"/>
          <w:rtl/>
        </w:rPr>
        <w:t xml:space="preserve">المعتمدة </w:t>
      </w:r>
      <w:r w:rsidR="00A13606">
        <w:rPr>
          <w:rFonts w:cs="Traditional Arabic"/>
          <w:sz w:val="20"/>
          <w:szCs w:val="30"/>
          <w:rtl/>
        </w:rPr>
        <w:t>عمليات معالجة</w:t>
      </w:r>
      <w:r>
        <w:rPr>
          <w:rFonts w:cs="Traditional Arabic"/>
          <w:sz w:val="20"/>
          <w:szCs w:val="30"/>
          <w:rtl/>
        </w:rPr>
        <w:t xml:space="preserve"> محدّدة مثل استعادة الزئبق من النفايات قبل التخلُّص النهائي منها، ينبغي أن تحدَّد العتبة بقيمة تسمح للأطراف بتنفيذ </w:t>
      </w:r>
      <w:r w:rsidR="00A13606">
        <w:rPr>
          <w:rFonts w:cs="Traditional Arabic"/>
          <w:sz w:val="20"/>
          <w:szCs w:val="30"/>
          <w:rtl/>
        </w:rPr>
        <w:t>الشرط</w:t>
      </w:r>
      <w:r>
        <w:rPr>
          <w:rFonts w:cs="Traditional Arabic"/>
          <w:sz w:val="20"/>
          <w:szCs w:val="30"/>
          <w:rtl/>
        </w:rPr>
        <w:t xml:space="preserve">. واختتم قائلاً إنه يلزم وجود خطة رئيسية </w:t>
      </w:r>
      <w:r w:rsidR="00A13606">
        <w:rPr>
          <w:rFonts w:cs="Traditional Arabic"/>
          <w:sz w:val="20"/>
          <w:szCs w:val="30"/>
          <w:rtl/>
        </w:rPr>
        <w:t xml:space="preserve">للشروط </w:t>
      </w:r>
      <w:r>
        <w:rPr>
          <w:rFonts w:cs="Traditional Arabic"/>
          <w:sz w:val="20"/>
          <w:szCs w:val="30"/>
          <w:rtl/>
        </w:rPr>
        <w:t xml:space="preserve">كأساس لتحديد عتبة لنفايات الزئبق. وقال ممثل إن الخبرات </w:t>
      </w:r>
      <w:r w:rsidR="00A13606">
        <w:rPr>
          <w:rFonts w:cs="Traditional Arabic"/>
          <w:sz w:val="20"/>
          <w:szCs w:val="30"/>
          <w:rtl/>
        </w:rPr>
        <w:t xml:space="preserve">في إطار </w:t>
      </w:r>
      <w:r>
        <w:rPr>
          <w:rFonts w:cs="Traditional Arabic"/>
          <w:sz w:val="20"/>
          <w:szCs w:val="30"/>
          <w:rtl/>
        </w:rPr>
        <w:t>اتفاقية بازل واسعة وينبغي أخذها في الحسبان</w:t>
      </w:r>
      <w:r w:rsidR="00A13606">
        <w:rPr>
          <w:rFonts w:cs="Traditional Arabic"/>
          <w:sz w:val="20"/>
          <w:szCs w:val="30"/>
          <w:rtl/>
        </w:rPr>
        <w:t>،</w:t>
      </w:r>
      <w:r>
        <w:rPr>
          <w:rFonts w:cs="Traditional Arabic"/>
          <w:sz w:val="20"/>
          <w:szCs w:val="30"/>
          <w:rtl/>
        </w:rPr>
        <w:t xml:space="preserve"> وينبغي اعتماد عتبة لنفايات الزئبق في أول اجتماع لمؤتمر الأطراف. وقال إن بلده يستخدِم عتبة لنفايات الزئبق قدرها 0,1 ملغم/كغم. واقترح ممثل، </w:t>
      </w:r>
      <w:r w:rsidR="00A13606">
        <w:rPr>
          <w:rFonts w:cs="Traditional Arabic"/>
          <w:sz w:val="20"/>
          <w:szCs w:val="30"/>
          <w:rtl/>
        </w:rPr>
        <w:t xml:space="preserve">يؤيد وضع </w:t>
      </w:r>
      <w:r>
        <w:rPr>
          <w:rFonts w:cs="Traditional Arabic"/>
          <w:sz w:val="20"/>
          <w:szCs w:val="30"/>
          <w:rtl/>
        </w:rPr>
        <w:t xml:space="preserve">عتبة منخفضة، </w:t>
      </w:r>
      <w:r w:rsidR="00240237">
        <w:rPr>
          <w:rFonts w:cs="Traditional Arabic"/>
          <w:sz w:val="20"/>
          <w:szCs w:val="30"/>
          <w:rtl/>
        </w:rPr>
        <w:t>ب</w:t>
      </w:r>
      <w:r>
        <w:rPr>
          <w:rFonts w:cs="Traditional Arabic"/>
          <w:sz w:val="20"/>
          <w:szCs w:val="30"/>
          <w:rtl/>
        </w:rPr>
        <w:t xml:space="preserve">مقدار 5 ملغم/كغ، على النحو الذي يستخدمه بلده. وقال أيضاً إن من الضروري أن تؤخذ في الحسبان التقنيات الناشئة لتثبيت الزئبق التي قد يكون لأدائها </w:t>
      </w:r>
      <w:r w:rsidR="00A13606">
        <w:rPr>
          <w:rFonts w:cs="Traditional Arabic"/>
          <w:sz w:val="20"/>
          <w:szCs w:val="30"/>
          <w:rtl/>
        </w:rPr>
        <w:t xml:space="preserve">تأثير </w:t>
      </w:r>
      <w:r>
        <w:rPr>
          <w:rFonts w:cs="Traditional Arabic"/>
          <w:sz w:val="20"/>
          <w:szCs w:val="30"/>
          <w:rtl/>
        </w:rPr>
        <w:t xml:space="preserve">على اختيار العتبات المناسبة. وقال ممثل لإحدى المنظمات غير الحكومية إنه ينبغي أن يكون منع الأضرار الصحية والبيئية هو التركيز الرئيسي في وضع </w:t>
      </w:r>
      <w:r w:rsidR="00A13606">
        <w:rPr>
          <w:rFonts w:cs="Traditional Arabic"/>
          <w:sz w:val="20"/>
          <w:szCs w:val="30"/>
          <w:rtl/>
        </w:rPr>
        <w:t>عتبات و</w:t>
      </w:r>
      <w:r>
        <w:rPr>
          <w:rFonts w:cs="Traditional Arabic"/>
          <w:sz w:val="20"/>
          <w:szCs w:val="30"/>
          <w:rtl/>
        </w:rPr>
        <w:t xml:space="preserve">حدود دنيا لنفايات الزئبق، </w:t>
      </w:r>
      <w:r w:rsidR="00A13606">
        <w:rPr>
          <w:rFonts w:cs="Traditional Arabic"/>
          <w:sz w:val="20"/>
          <w:szCs w:val="30"/>
          <w:rtl/>
        </w:rPr>
        <w:t xml:space="preserve">وبالتالي </w:t>
      </w:r>
      <w:r>
        <w:rPr>
          <w:rFonts w:cs="Traditional Arabic"/>
          <w:sz w:val="20"/>
          <w:szCs w:val="30"/>
          <w:rtl/>
        </w:rPr>
        <w:t xml:space="preserve">ينبغي تحديدها </w:t>
      </w:r>
      <w:r w:rsidR="00A13606">
        <w:rPr>
          <w:rFonts w:cs="Traditional Arabic"/>
          <w:sz w:val="20"/>
          <w:szCs w:val="30"/>
          <w:rtl/>
        </w:rPr>
        <w:t>بقيم لا ت</w:t>
      </w:r>
      <w:r>
        <w:rPr>
          <w:rFonts w:cs="Traditional Arabic"/>
          <w:sz w:val="20"/>
          <w:szCs w:val="30"/>
          <w:rtl/>
        </w:rPr>
        <w:t xml:space="preserve">زيد على 2 ملغم/كغ، وهو تركيز قابل </w:t>
      </w:r>
      <w:r w:rsidR="00A13606">
        <w:rPr>
          <w:rFonts w:cs="Traditional Arabic"/>
          <w:sz w:val="20"/>
          <w:szCs w:val="30"/>
          <w:rtl/>
        </w:rPr>
        <w:t xml:space="preserve">للتحقيق </w:t>
      </w:r>
      <w:r>
        <w:rPr>
          <w:rFonts w:cs="Traditional Arabic"/>
          <w:sz w:val="20"/>
          <w:szCs w:val="30"/>
          <w:rtl/>
        </w:rPr>
        <w:t xml:space="preserve">في التربة من خلال استخدام تقنيات المعالجة الموضعية </w:t>
      </w:r>
      <w:r w:rsidR="00315049">
        <w:rPr>
          <w:rFonts w:cs="Traditional Arabic"/>
          <w:sz w:val="20"/>
          <w:szCs w:val="30"/>
          <w:rtl/>
        </w:rPr>
        <w:t>المتاحة حالياً</w:t>
      </w:r>
      <w:r>
        <w:rPr>
          <w:rFonts w:cs="Traditional Arabic"/>
          <w:sz w:val="20"/>
          <w:szCs w:val="30"/>
          <w:rtl/>
        </w:rPr>
        <w:t>.</w:t>
      </w:r>
    </w:p>
    <w:p w:rsidR="00644EF6" w:rsidRDefault="00644EF6" w:rsidP="00240237">
      <w:pPr>
        <w:tabs>
          <w:tab w:val="left" w:pos="1841"/>
        </w:tabs>
        <w:spacing w:after="120" w:line="400" w:lineRule="exact"/>
        <w:ind w:left="1134"/>
        <w:jc w:val="both"/>
        <w:rPr>
          <w:rFonts w:cs="Traditional Arabic"/>
          <w:sz w:val="20"/>
          <w:szCs w:val="30"/>
          <w:rtl/>
        </w:rPr>
      </w:pPr>
      <w:r>
        <w:rPr>
          <w:rFonts w:cs="Traditional Arabic"/>
          <w:sz w:val="20"/>
          <w:szCs w:val="30"/>
          <w:rtl/>
        </w:rPr>
        <w:t>209-</w:t>
      </w:r>
      <w:r>
        <w:rPr>
          <w:rFonts w:cs="Traditional Arabic"/>
          <w:sz w:val="20"/>
          <w:szCs w:val="30"/>
          <w:rtl/>
        </w:rPr>
        <w:tab/>
        <w:t xml:space="preserve">وأعلن ممثل سويسرا أن وفده سيقدم ورقة غرفة اجتماعات يرد فيها مشروع قرار لعرضه على مؤتمر الأطراف، ويرحب هذا </w:t>
      </w:r>
      <w:r w:rsidR="00315049">
        <w:rPr>
          <w:rFonts w:cs="Traditional Arabic"/>
          <w:sz w:val="20"/>
          <w:szCs w:val="30"/>
          <w:rtl/>
        </w:rPr>
        <w:t xml:space="preserve">المشروع </w:t>
      </w:r>
      <w:r>
        <w:rPr>
          <w:rFonts w:cs="Traditional Arabic"/>
          <w:sz w:val="20"/>
          <w:szCs w:val="30"/>
          <w:rtl/>
        </w:rPr>
        <w:t>بقيام مؤتمر الأطراف في اتفاقية بازل باعتماد المبادئ التوجيهية التقنية للاتفاقية والمتعلقة بالإدارة السليمة بيئياً لنفايات الز</w:t>
      </w:r>
      <w:r w:rsidR="00C050EB">
        <w:rPr>
          <w:rFonts w:cs="Traditional Arabic"/>
          <w:sz w:val="20"/>
          <w:szCs w:val="30"/>
          <w:rtl/>
        </w:rPr>
        <w:t>ئبق، ويطلب إلى أطراف اتفاقية مي</w:t>
      </w:r>
      <w:r>
        <w:rPr>
          <w:rFonts w:cs="Traditional Arabic"/>
          <w:sz w:val="20"/>
          <w:szCs w:val="30"/>
          <w:rtl/>
        </w:rPr>
        <w:t xml:space="preserve">ناماتا المنضمة أيضاً كأطراف في اتفاقية بازل إلى تطبيق هذه المبادئ التوجيهية، ويطلب إلى أطراف اتفاقية ميناماتا التي ليست أطرافاً في اتفاقية بازل أن تستخدم تلك المبادئ التوجيهية كإرشادات. </w:t>
      </w:r>
    </w:p>
    <w:p w:rsidR="00644EF6" w:rsidRDefault="00644EF6" w:rsidP="00A60927">
      <w:pPr>
        <w:tabs>
          <w:tab w:val="left" w:pos="1841"/>
        </w:tabs>
        <w:spacing w:after="120" w:line="400" w:lineRule="exact"/>
        <w:ind w:left="1134"/>
        <w:jc w:val="both"/>
        <w:rPr>
          <w:rFonts w:cs="Traditional Arabic"/>
          <w:sz w:val="20"/>
          <w:szCs w:val="30"/>
          <w:rtl/>
        </w:rPr>
      </w:pPr>
      <w:r>
        <w:rPr>
          <w:rFonts w:cs="Traditional Arabic"/>
          <w:sz w:val="20"/>
          <w:szCs w:val="30"/>
          <w:rtl/>
        </w:rPr>
        <w:t>210-</w:t>
      </w:r>
      <w:r>
        <w:rPr>
          <w:rFonts w:cs="Traditional Arabic"/>
          <w:sz w:val="20"/>
          <w:szCs w:val="30"/>
          <w:rtl/>
        </w:rPr>
        <w:tab/>
      </w:r>
      <w:r w:rsidR="00EE7C6B">
        <w:rPr>
          <w:rFonts w:cs="Traditional Arabic"/>
          <w:sz w:val="20"/>
          <w:szCs w:val="30"/>
          <w:rtl/>
        </w:rPr>
        <w:t>و</w:t>
      </w:r>
      <w:r w:rsidR="00315049">
        <w:rPr>
          <w:rFonts w:cs="Traditional Arabic"/>
          <w:sz w:val="20"/>
          <w:szCs w:val="30"/>
          <w:rtl/>
        </w:rPr>
        <w:t xml:space="preserve">قررت اللجنة </w:t>
      </w:r>
      <w:r w:rsidR="00EE7C6B">
        <w:rPr>
          <w:rFonts w:cs="Traditional Arabic"/>
          <w:sz w:val="20"/>
          <w:szCs w:val="30"/>
          <w:rtl/>
        </w:rPr>
        <w:t xml:space="preserve">عقب مداولاتها، أنه </w:t>
      </w:r>
      <w:r w:rsidR="00315049">
        <w:rPr>
          <w:rFonts w:cs="Traditional Arabic"/>
          <w:sz w:val="20"/>
          <w:szCs w:val="30"/>
          <w:rtl/>
        </w:rPr>
        <w:t>ينبغي على الأمانة</w:t>
      </w:r>
      <w:r w:rsidR="00EE7C6B">
        <w:rPr>
          <w:rFonts w:cs="Traditional Arabic"/>
          <w:sz w:val="20"/>
          <w:szCs w:val="30"/>
          <w:rtl/>
        </w:rPr>
        <w:t xml:space="preserve"> أن </w:t>
      </w:r>
      <w:r w:rsidR="00315049">
        <w:rPr>
          <w:rFonts w:cs="Traditional Arabic"/>
          <w:sz w:val="20"/>
          <w:szCs w:val="30"/>
          <w:rtl/>
        </w:rPr>
        <w:t>تجمع</w:t>
      </w:r>
      <w:r w:rsidR="00EE7C6B">
        <w:rPr>
          <w:rFonts w:cs="Traditional Arabic"/>
          <w:sz w:val="20"/>
          <w:szCs w:val="30"/>
          <w:rtl/>
        </w:rPr>
        <w:t xml:space="preserve"> معلومات إضافية بشأن استخدام</w:t>
      </w:r>
      <w:r w:rsidR="00315049">
        <w:rPr>
          <w:rFonts w:cs="Traditional Arabic"/>
          <w:sz w:val="20"/>
          <w:szCs w:val="30"/>
          <w:rtl/>
        </w:rPr>
        <w:t xml:space="preserve"> الحكوم</w:t>
      </w:r>
      <w:r w:rsidR="00EE7C6B">
        <w:rPr>
          <w:rFonts w:cs="Traditional Arabic"/>
          <w:sz w:val="20"/>
          <w:szCs w:val="30"/>
          <w:rtl/>
        </w:rPr>
        <w:t>ات</w:t>
      </w:r>
      <w:r w:rsidR="00315049">
        <w:rPr>
          <w:rFonts w:cs="Traditional Arabic"/>
          <w:sz w:val="20"/>
          <w:szCs w:val="30"/>
          <w:rtl/>
        </w:rPr>
        <w:t xml:space="preserve"> وغيرها من الجهات</w:t>
      </w:r>
      <w:r w:rsidR="00EE7C6B">
        <w:rPr>
          <w:rFonts w:cs="Traditional Arabic"/>
          <w:sz w:val="20"/>
          <w:szCs w:val="30"/>
          <w:rtl/>
        </w:rPr>
        <w:t xml:space="preserve"> </w:t>
      </w:r>
      <w:r w:rsidR="00315049">
        <w:rPr>
          <w:rFonts w:cs="Traditional Arabic"/>
          <w:sz w:val="20"/>
          <w:szCs w:val="30"/>
          <w:rtl/>
        </w:rPr>
        <w:t>ل</w:t>
      </w:r>
      <w:r w:rsidR="00EE7C6B">
        <w:rPr>
          <w:rFonts w:cs="Traditional Arabic"/>
          <w:sz w:val="20"/>
          <w:szCs w:val="30"/>
          <w:rtl/>
        </w:rPr>
        <w:t>عتبات نفايات الزئبق</w:t>
      </w:r>
      <w:r w:rsidR="00315049">
        <w:rPr>
          <w:rFonts w:cs="Traditional Arabic"/>
          <w:sz w:val="20"/>
          <w:szCs w:val="30"/>
          <w:rtl/>
        </w:rPr>
        <w:t>، وأنه ينبغي القيام بالمساعي</w:t>
      </w:r>
      <w:r w:rsidR="00EE7C6B">
        <w:rPr>
          <w:rFonts w:cs="Traditional Arabic"/>
          <w:sz w:val="20"/>
          <w:szCs w:val="30"/>
          <w:rtl/>
        </w:rPr>
        <w:t xml:space="preserve"> غير الرسمية لاقتراح عتبات مناسبة من </w:t>
      </w:r>
      <w:r w:rsidR="00315049">
        <w:rPr>
          <w:rFonts w:cs="Traditional Arabic"/>
          <w:sz w:val="20"/>
          <w:szCs w:val="30"/>
          <w:rtl/>
        </w:rPr>
        <w:t>جانب</w:t>
      </w:r>
      <w:r w:rsidR="00EE7C6B">
        <w:rPr>
          <w:rFonts w:cs="Traditional Arabic"/>
          <w:sz w:val="20"/>
          <w:szCs w:val="30"/>
          <w:rtl/>
        </w:rPr>
        <w:t xml:space="preserve"> أولئك الذين لديهم الخبرة ذات الصلة</w:t>
      </w:r>
      <w:r w:rsidR="00315049">
        <w:rPr>
          <w:rFonts w:cs="Traditional Arabic"/>
          <w:sz w:val="20"/>
          <w:szCs w:val="30"/>
          <w:rtl/>
        </w:rPr>
        <w:t xml:space="preserve"> بالموضوع</w:t>
      </w:r>
      <w:r w:rsidR="00EE7C6B">
        <w:rPr>
          <w:rFonts w:cs="Traditional Arabic"/>
          <w:sz w:val="20"/>
          <w:szCs w:val="30"/>
          <w:rtl/>
        </w:rPr>
        <w:t>.</w:t>
      </w:r>
    </w:p>
    <w:p w:rsidR="00644EF6" w:rsidRPr="00644EF6" w:rsidRDefault="00644EF6" w:rsidP="00240237">
      <w:pPr>
        <w:tabs>
          <w:tab w:val="left" w:pos="1841"/>
        </w:tabs>
        <w:spacing w:after="120" w:line="400" w:lineRule="exact"/>
        <w:ind w:left="1134"/>
        <w:jc w:val="both"/>
        <w:rPr>
          <w:rFonts w:cs="Traditional Arabic"/>
          <w:sz w:val="20"/>
          <w:szCs w:val="30"/>
          <w:rtl/>
        </w:rPr>
      </w:pPr>
      <w:bookmarkStart w:id="7" w:name="_DV_C442"/>
      <w:r>
        <w:rPr>
          <w:rFonts w:cs="Traditional Arabic"/>
          <w:sz w:val="20"/>
          <w:szCs w:val="30"/>
          <w:rtl/>
        </w:rPr>
        <w:t>211-</w:t>
      </w:r>
      <w:r>
        <w:rPr>
          <w:rFonts w:cs="Traditional Arabic"/>
          <w:sz w:val="20"/>
          <w:szCs w:val="30"/>
          <w:rtl/>
        </w:rPr>
        <w:tab/>
      </w:r>
      <w:r w:rsidR="00EE7C6B" w:rsidRPr="006148BB">
        <w:rPr>
          <w:rFonts w:cs="Traditional Arabic"/>
          <w:sz w:val="20"/>
          <w:szCs w:val="30"/>
          <w:rtl/>
        </w:rPr>
        <w:t>وفي جلسة تالية، قدم ممثل زامبيا مشروع المقرر ا</w:t>
      </w:r>
      <w:r w:rsidR="00A60927">
        <w:rPr>
          <w:rFonts w:cs="Traditional Arabic"/>
          <w:sz w:val="20"/>
          <w:szCs w:val="30"/>
          <w:rtl/>
        </w:rPr>
        <w:t>لم</w:t>
      </w:r>
      <w:r w:rsidR="00EE7C6B" w:rsidRPr="006148BB">
        <w:rPr>
          <w:rFonts w:cs="Traditional Arabic"/>
          <w:sz w:val="20"/>
          <w:szCs w:val="30"/>
          <w:rtl/>
        </w:rPr>
        <w:t xml:space="preserve">شار إليه </w:t>
      </w:r>
      <w:r w:rsidR="00315049">
        <w:rPr>
          <w:rFonts w:cs="Traditional Arabic"/>
          <w:sz w:val="20"/>
          <w:szCs w:val="30"/>
          <w:rtl/>
        </w:rPr>
        <w:t>أعلاه</w:t>
      </w:r>
      <w:r w:rsidR="00EE7C6B" w:rsidRPr="006148BB">
        <w:rPr>
          <w:rFonts w:cs="Traditional Arabic"/>
          <w:sz w:val="20"/>
          <w:szCs w:val="30"/>
          <w:rtl/>
        </w:rPr>
        <w:t xml:space="preserve"> من جانب ممثل سويسرا، والذي تشاركت في تقديمه الدول الأفريقية وسويسرا. وبعد ذلك، أفاد بأن مشاورات غير رسمية قد عُقدت بشأن مشروع المقرر، </w:t>
      </w:r>
      <w:r w:rsidR="00A60927">
        <w:rPr>
          <w:rFonts w:cs="Traditional Arabic"/>
          <w:sz w:val="20"/>
          <w:szCs w:val="30"/>
          <w:rtl/>
        </w:rPr>
        <w:t>ولكن</w:t>
      </w:r>
      <w:r w:rsidR="00EE7C6B" w:rsidRPr="006148BB">
        <w:rPr>
          <w:rFonts w:cs="Traditional Arabic"/>
          <w:sz w:val="20"/>
          <w:szCs w:val="30"/>
          <w:rtl/>
        </w:rPr>
        <w:t xml:space="preserve"> لم يتم التوصل إلى نتيجة نهائية بشأن</w:t>
      </w:r>
      <w:r w:rsidR="00A60927">
        <w:rPr>
          <w:rFonts w:cs="Traditional Arabic"/>
          <w:sz w:val="20"/>
          <w:szCs w:val="30"/>
          <w:rtl/>
        </w:rPr>
        <w:t>ه.</w:t>
      </w:r>
      <w:r w:rsidR="00EE7C6B" w:rsidRPr="006148BB">
        <w:rPr>
          <w:rFonts w:cs="Traditional Arabic"/>
          <w:sz w:val="20"/>
          <w:szCs w:val="30"/>
          <w:rtl/>
        </w:rPr>
        <w:t xml:space="preserve"> وصرح ممثل آخر بأن المشاورات قد أسفرت مع ذلك عن</w:t>
      </w:r>
      <w:r w:rsidR="00A60927">
        <w:rPr>
          <w:rFonts w:cs="Traditional Arabic"/>
          <w:sz w:val="20"/>
          <w:szCs w:val="30"/>
          <w:rtl/>
        </w:rPr>
        <w:t xml:space="preserve"> الكثير من</w:t>
      </w:r>
      <w:r w:rsidR="00EE7C6B" w:rsidRPr="006148BB">
        <w:rPr>
          <w:rFonts w:cs="Traditional Arabic"/>
          <w:sz w:val="20"/>
          <w:szCs w:val="30"/>
          <w:rtl/>
        </w:rPr>
        <w:t xml:space="preserve"> </w:t>
      </w:r>
      <w:r w:rsidR="00A60927">
        <w:rPr>
          <w:rFonts w:cs="Traditional Arabic"/>
          <w:sz w:val="20"/>
          <w:szCs w:val="30"/>
          <w:rtl/>
        </w:rPr>
        <w:t>ردود الفعل</w:t>
      </w:r>
      <w:r w:rsidR="00EE7C6B" w:rsidRPr="006148BB">
        <w:rPr>
          <w:rFonts w:cs="Traditional Arabic"/>
          <w:sz w:val="20"/>
          <w:szCs w:val="30"/>
          <w:rtl/>
        </w:rPr>
        <w:t xml:space="preserve"> </w:t>
      </w:r>
      <w:r w:rsidR="00A60927">
        <w:rPr>
          <w:rFonts w:cs="Traditional Arabic"/>
          <w:sz w:val="20"/>
          <w:szCs w:val="30"/>
          <w:rtl/>
        </w:rPr>
        <w:t>ال</w:t>
      </w:r>
      <w:r w:rsidR="00EE7C6B" w:rsidRPr="006148BB">
        <w:rPr>
          <w:rFonts w:cs="Traditional Arabic"/>
          <w:sz w:val="20"/>
          <w:szCs w:val="30"/>
          <w:rtl/>
        </w:rPr>
        <w:t xml:space="preserve">إيجابية، واقترح أحد الممثلين نصاً بديلاً </w:t>
      </w:r>
      <w:r w:rsidR="00A60927">
        <w:rPr>
          <w:rFonts w:cs="Traditional Arabic"/>
          <w:sz w:val="20"/>
          <w:szCs w:val="30"/>
          <w:rtl/>
        </w:rPr>
        <w:t>يدمج</w:t>
      </w:r>
      <w:r w:rsidR="00EE7C6B" w:rsidRPr="006148BB">
        <w:rPr>
          <w:rFonts w:cs="Traditional Arabic"/>
          <w:sz w:val="20"/>
          <w:szCs w:val="30"/>
          <w:rtl/>
        </w:rPr>
        <w:t xml:space="preserve"> الفقرتين 2 و3 من مشروع المقرر</w:t>
      </w:r>
      <w:r w:rsidR="00EE7C6B">
        <w:rPr>
          <w:rFonts w:cs="Traditional Arabic"/>
          <w:sz w:val="20"/>
          <w:szCs w:val="30"/>
          <w:rtl/>
        </w:rPr>
        <w:t>.</w:t>
      </w:r>
    </w:p>
    <w:p w:rsidR="00644EF6" w:rsidRPr="00644EF6" w:rsidRDefault="00644EF6" w:rsidP="00644EF6">
      <w:pPr>
        <w:tabs>
          <w:tab w:val="left" w:pos="1841"/>
        </w:tabs>
        <w:spacing w:after="120" w:line="400" w:lineRule="exact"/>
        <w:ind w:left="1134"/>
        <w:jc w:val="both"/>
        <w:rPr>
          <w:rFonts w:cs="Traditional Arabic"/>
          <w:sz w:val="20"/>
          <w:szCs w:val="30"/>
          <w:rtl/>
        </w:rPr>
      </w:pPr>
      <w:bookmarkStart w:id="8" w:name="_DV_C444"/>
      <w:bookmarkEnd w:id="7"/>
      <w:r>
        <w:rPr>
          <w:rFonts w:cs="Traditional Arabic"/>
          <w:sz w:val="20"/>
          <w:szCs w:val="30"/>
          <w:rtl/>
        </w:rPr>
        <w:t>212-</w:t>
      </w:r>
      <w:r>
        <w:rPr>
          <w:rFonts w:cs="Traditional Arabic"/>
          <w:sz w:val="20"/>
          <w:szCs w:val="30"/>
          <w:rtl/>
        </w:rPr>
        <w:tab/>
      </w:r>
      <w:r w:rsidR="00A60927">
        <w:rPr>
          <w:rFonts w:cs="Traditional Arabic"/>
          <w:sz w:val="20"/>
          <w:szCs w:val="30"/>
          <w:rtl/>
        </w:rPr>
        <w:t>و</w:t>
      </w:r>
      <w:r w:rsidR="009840D3" w:rsidRPr="006148BB">
        <w:rPr>
          <w:rFonts w:cs="Traditional Arabic"/>
          <w:sz w:val="20"/>
          <w:szCs w:val="30"/>
          <w:rtl/>
        </w:rPr>
        <w:t>قررت اللجنة تقديم كلٍ من النص الحالي والنص المقترح كبديلين لكي يبحثهما مؤتمر الأطراف في اجتماعه الأول. ويرد النص في المرفق الحادي عشر لهذا التقرير.</w:t>
      </w:r>
    </w:p>
    <w:bookmarkEnd w:id="8"/>
    <w:p w:rsidR="00190358" w:rsidRDefault="00190358" w:rsidP="00FD263C">
      <w:pPr>
        <w:rPr>
          <w:rFonts w:cs="Traditional Arabic"/>
          <w:b/>
          <w:bCs/>
          <w:sz w:val="20"/>
          <w:szCs w:val="30"/>
          <w:rtl/>
        </w:rPr>
      </w:pPr>
      <w:r>
        <w:rPr>
          <w:rFonts w:cs="Traditional Arabic"/>
          <w:b/>
          <w:bCs/>
          <w:sz w:val="20"/>
          <w:szCs w:val="30"/>
          <w:rtl/>
        </w:rPr>
        <w:br w:type="page"/>
      </w:r>
    </w:p>
    <w:p w:rsidR="0011681A" w:rsidRPr="00574651" w:rsidRDefault="0011681A" w:rsidP="0011681A">
      <w:pPr>
        <w:spacing w:after="120" w:line="400" w:lineRule="exact"/>
        <w:ind w:left="1132" w:hanging="708"/>
        <w:jc w:val="both"/>
        <w:rPr>
          <w:rFonts w:cs="Traditional Arabic"/>
          <w:b/>
          <w:bCs/>
          <w:sz w:val="20"/>
          <w:szCs w:val="30"/>
          <w:rtl/>
        </w:rPr>
      </w:pPr>
      <w:r w:rsidRPr="00574651">
        <w:rPr>
          <w:rFonts w:cs="Traditional Arabic"/>
          <w:b/>
          <w:bCs/>
          <w:sz w:val="20"/>
          <w:szCs w:val="30"/>
          <w:rtl/>
        </w:rPr>
        <w:t>4 -</w:t>
      </w:r>
      <w:r w:rsidRPr="00574651">
        <w:rPr>
          <w:rFonts w:cs="Traditional Arabic"/>
          <w:b/>
          <w:bCs/>
          <w:sz w:val="20"/>
          <w:szCs w:val="30"/>
          <w:rtl/>
        </w:rPr>
        <w:tab/>
        <w:t>المادة 12: المواقع الملوثة</w:t>
      </w:r>
    </w:p>
    <w:p w:rsidR="0011681A" w:rsidRPr="00A16E73" w:rsidRDefault="0011681A" w:rsidP="00B6223E">
      <w:pPr>
        <w:tabs>
          <w:tab w:val="left" w:pos="1841"/>
        </w:tabs>
        <w:spacing w:after="120" w:line="400" w:lineRule="exact"/>
        <w:ind w:left="1134"/>
        <w:jc w:val="both"/>
        <w:rPr>
          <w:rFonts w:cs="Traditional Arabic"/>
          <w:sz w:val="20"/>
          <w:szCs w:val="30"/>
          <w:rtl/>
        </w:rPr>
      </w:pPr>
      <w:r w:rsidRPr="00A16E73">
        <w:rPr>
          <w:rFonts w:cs="Traditional Arabic"/>
          <w:sz w:val="20"/>
          <w:szCs w:val="30"/>
          <w:rtl/>
        </w:rPr>
        <w:t>213-</w:t>
      </w:r>
      <w:r w:rsidRPr="00A16E73">
        <w:rPr>
          <w:rFonts w:cs="Traditional Arabic"/>
          <w:sz w:val="20"/>
          <w:szCs w:val="30"/>
          <w:rtl/>
        </w:rPr>
        <w:tab/>
        <w:t xml:space="preserve">قدَّمت ممثلــــــــة الأمانـــــــة هـــــذا البنــــد الفرعي، فأوجَــــــزت المعلومـــــات المبيَّنـــــة في الوثيقـــــة </w:t>
      </w:r>
      <w:r w:rsidRPr="00A16E73">
        <w:rPr>
          <w:rStyle w:val="DeltaViewInsertion"/>
          <w:color w:val="auto"/>
          <w:sz w:val="20"/>
          <w:szCs w:val="20"/>
          <w:u w:val="none"/>
        </w:rPr>
        <w:t>UNEP(DTIE)/Hg/INC.7/20</w:t>
      </w:r>
      <w:r w:rsidRPr="00A16E73">
        <w:rPr>
          <w:rFonts w:cs="Traditional Arabic"/>
          <w:sz w:val="20"/>
          <w:szCs w:val="30"/>
          <w:rtl/>
        </w:rPr>
        <w:t xml:space="preserve">، </w:t>
      </w:r>
      <w:r w:rsidR="00B6223E">
        <w:rPr>
          <w:rFonts w:cs="Traditional Arabic"/>
          <w:sz w:val="20"/>
          <w:szCs w:val="30"/>
          <w:rtl/>
        </w:rPr>
        <w:t>التي تناولت</w:t>
      </w:r>
      <w:r w:rsidR="00B6223E" w:rsidRPr="00A16E73">
        <w:rPr>
          <w:rFonts w:cs="Traditional Arabic"/>
          <w:sz w:val="20"/>
          <w:szCs w:val="30"/>
          <w:rtl/>
        </w:rPr>
        <w:t xml:space="preserve"> </w:t>
      </w:r>
      <w:r w:rsidRPr="00A16E73">
        <w:rPr>
          <w:rFonts w:cs="Traditional Arabic"/>
          <w:sz w:val="20"/>
          <w:szCs w:val="30"/>
          <w:rtl/>
        </w:rPr>
        <w:t xml:space="preserve">توجيهات </w:t>
      </w:r>
      <w:r w:rsidR="00B6223E">
        <w:rPr>
          <w:rFonts w:cs="Traditional Arabic"/>
          <w:sz w:val="20"/>
          <w:szCs w:val="30"/>
          <w:rtl/>
        </w:rPr>
        <w:t xml:space="preserve">بشأن </w:t>
      </w:r>
      <w:r w:rsidRPr="00A16E73">
        <w:rPr>
          <w:rFonts w:cs="Traditional Arabic"/>
          <w:sz w:val="20"/>
          <w:szCs w:val="30"/>
          <w:rtl/>
        </w:rPr>
        <w:t xml:space="preserve">إدارة المواقع الملوَّثة والطريقة المقترحة للمضي </w:t>
      </w:r>
      <w:r w:rsidR="00B6223E">
        <w:rPr>
          <w:rFonts w:cs="Traditional Arabic"/>
          <w:sz w:val="20"/>
          <w:szCs w:val="30"/>
          <w:rtl/>
        </w:rPr>
        <w:t>قدماً في وضع</w:t>
      </w:r>
      <w:r w:rsidRPr="00A16E73">
        <w:rPr>
          <w:rFonts w:cs="Traditional Arabic"/>
          <w:sz w:val="20"/>
          <w:szCs w:val="30"/>
          <w:rtl/>
        </w:rPr>
        <w:t xml:space="preserve"> التوجيهات. وقالت إن المعلومات الواردة في الوثيقة هي نفس المعلومات التي سبق عرضها أمام اللجنة في دورتها السادسة، وفيها قررت اللجنة إرجاء النظر في المسألة إلى الدورة الحالية.</w:t>
      </w:r>
    </w:p>
    <w:p w:rsidR="0011681A" w:rsidRDefault="0011681A" w:rsidP="00310AEB">
      <w:pPr>
        <w:tabs>
          <w:tab w:val="left" w:pos="1841"/>
        </w:tabs>
        <w:spacing w:after="120" w:line="400" w:lineRule="exact"/>
        <w:ind w:left="1134"/>
        <w:jc w:val="both"/>
        <w:rPr>
          <w:rFonts w:cs="Traditional Arabic"/>
          <w:sz w:val="20"/>
          <w:szCs w:val="30"/>
          <w:rtl/>
        </w:rPr>
      </w:pPr>
      <w:r>
        <w:rPr>
          <w:rFonts w:cs="Traditional Arabic"/>
          <w:sz w:val="20"/>
          <w:szCs w:val="30"/>
          <w:rtl/>
        </w:rPr>
        <w:t>214-</w:t>
      </w:r>
      <w:r>
        <w:rPr>
          <w:rFonts w:cs="Traditional Arabic"/>
          <w:sz w:val="20"/>
          <w:szCs w:val="30"/>
          <w:rtl/>
        </w:rPr>
        <w:tab/>
        <w:t xml:space="preserve">وقالت إن اللجنة قد تودّ أن تطلب إلى الأمانة مواصلة السعي للحصول على مدخلات من الحكومات وأصحاب المصلحة الآخرين المهتمين بالأمر وأن </w:t>
      </w:r>
      <w:r w:rsidR="00B6223E">
        <w:rPr>
          <w:rFonts w:cs="Traditional Arabic"/>
          <w:sz w:val="20"/>
          <w:szCs w:val="30"/>
          <w:rtl/>
        </w:rPr>
        <w:t xml:space="preserve">تعدَّ </w:t>
      </w:r>
      <w:r>
        <w:rPr>
          <w:rFonts w:cs="Traditional Arabic"/>
          <w:sz w:val="20"/>
          <w:szCs w:val="30"/>
          <w:rtl/>
        </w:rPr>
        <w:t xml:space="preserve">مشروع وثيقة توجيهية بالتشاور مع الأمانات </w:t>
      </w:r>
      <w:r w:rsidR="00B6223E">
        <w:rPr>
          <w:rFonts w:cs="Traditional Arabic"/>
          <w:sz w:val="20"/>
          <w:szCs w:val="30"/>
          <w:rtl/>
        </w:rPr>
        <w:t>المعنية</w:t>
      </w:r>
      <w:r>
        <w:rPr>
          <w:rFonts w:cs="Traditional Arabic"/>
          <w:sz w:val="20"/>
          <w:szCs w:val="30"/>
          <w:rtl/>
        </w:rPr>
        <w:t xml:space="preserve"> في مجموعة المواد الكيميائية والنفايات ومع غيرها من المنظمات أو الهيئات، حسب الاقتضاء. وأضافت قائلة إن التوجيهات الناتجة سوف تقدَّم إلى مؤتمر الأطراف </w:t>
      </w:r>
      <w:r w:rsidR="00B6223E">
        <w:rPr>
          <w:rFonts w:cs="Traditional Arabic"/>
          <w:sz w:val="20"/>
          <w:szCs w:val="30"/>
          <w:rtl/>
        </w:rPr>
        <w:t xml:space="preserve">لكي ينظر </w:t>
      </w:r>
      <w:r>
        <w:rPr>
          <w:rFonts w:cs="Traditional Arabic"/>
          <w:sz w:val="20"/>
          <w:szCs w:val="30"/>
          <w:rtl/>
        </w:rPr>
        <w:t>فيها في اجتماعه الأول.</w:t>
      </w:r>
    </w:p>
    <w:p w:rsidR="0011681A" w:rsidRDefault="0011681A" w:rsidP="005A7B0D">
      <w:pPr>
        <w:tabs>
          <w:tab w:val="left" w:pos="1841"/>
        </w:tabs>
        <w:spacing w:after="120" w:line="400" w:lineRule="exact"/>
        <w:ind w:left="1134"/>
        <w:jc w:val="both"/>
        <w:rPr>
          <w:rFonts w:cs="Traditional Arabic"/>
          <w:sz w:val="20"/>
          <w:szCs w:val="30"/>
          <w:rtl/>
        </w:rPr>
      </w:pPr>
      <w:r>
        <w:rPr>
          <w:rFonts w:cs="Traditional Arabic"/>
          <w:sz w:val="20"/>
          <w:szCs w:val="30"/>
          <w:rtl/>
        </w:rPr>
        <w:t>215-</w:t>
      </w:r>
      <w:r>
        <w:rPr>
          <w:rFonts w:cs="Traditional Arabic"/>
          <w:sz w:val="20"/>
          <w:szCs w:val="30"/>
          <w:rtl/>
        </w:rPr>
        <w:tab/>
        <w:t xml:space="preserve">وفي المناقشات التالية كان هناك اتفاق عام </w:t>
      </w:r>
      <w:r w:rsidR="00DC77D6">
        <w:rPr>
          <w:rFonts w:cs="Traditional Arabic"/>
          <w:sz w:val="20"/>
          <w:szCs w:val="30"/>
          <w:rtl/>
        </w:rPr>
        <w:t xml:space="preserve">على أن </w:t>
      </w:r>
      <w:r>
        <w:rPr>
          <w:rFonts w:cs="Traditional Arabic"/>
          <w:sz w:val="20"/>
          <w:szCs w:val="30"/>
          <w:rtl/>
        </w:rPr>
        <w:t xml:space="preserve">التوجيهات الرامية إلى مساعدة البلدان في أن تحدِّد وتعالِج بشكل صحيح المواقع الملوَّثة بالزئبق </w:t>
      </w:r>
      <w:r w:rsidR="00DC77D6">
        <w:rPr>
          <w:rFonts w:cs="Traditional Arabic"/>
          <w:sz w:val="20"/>
          <w:szCs w:val="30"/>
          <w:rtl/>
        </w:rPr>
        <w:t>تتسم بالأهمية البالغة لتمكين البلدان من</w:t>
      </w:r>
      <w:r>
        <w:rPr>
          <w:rFonts w:cs="Traditional Arabic"/>
          <w:sz w:val="20"/>
          <w:szCs w:val="30"/>
          <w:rtl/>
        </w:rPr>
        <w:t xml:space="preserve"> تخفيف الأضرار </w:t>
      </w:r>
      <w:r w:rsidR="00DC77D6">
        <w:rPr>
          <w:rFonts w:cs="Traditional Arabic"/>
          <w:sz w:val="20"/>
          <w:szCs w:val="30"/>
          <w:rtl/>
        </w:rPr>
        <w:t xml:space="preserve">المترتبة </w:t>
      </w:r>
      <w:r>
        <w:rPr>
          <w:rFonts w:cs="Traditional Arabic"/>
          <w:sz w:val="20"/>
          <w:szCs w:val="30"/>
          <w:rtl/>
        </w:rPr>
        <w:t xml:space="preserve">على الصحة الإنسانية وعلى سلامة البيئة </w:t>
      </w:r>
      <w:r w:rsidR="00DC77D6">
        <w:rPr>
          <w:rFonts w:cs="Traditional Arabic"/>
          <w:sz w:val="20"/>
          <w:szCs w:val="30"/>
          <w:rtl/>
        </w:rPr>
        <w:t xml:space="preserve">من </w:t>
      </w:r>
      <w:r>
        <w:rPr>
          <w:rFonts w:cs="Traditional Arabic"/>
          <w:sz w:val="20"/>
          <w:szCs w:val="30"/>
          <w:rtl/>
        </w:rPr>
        <w:t xml:space="preserve">الإطلاقات </w:t>
      </w:r>
      <w:r w:rsidR="00DC77D6">
        <w:rPr>
          <w:rFonts w:cs="Traditional Arabic"/>
          <w:sz w:val="20"/>
          <w:szCs w:val="30"/>
          <w:rtl/>
        </w:rPr>
        <w:t xml:space="preserve">الناجمة عن </w:t>
      </w:r>
      <w:r>
        <w:rPr>
          <w:rFonts w:cs="Traditional Arabic"/>
          <w:sz w:val="20"/>
          <w:szCs w:val="30"/>
          <w:rtl/>
        </w:rPr>
        <w:t xml:space="preserve">هذه المواقع إلى الماء والهواء والتربة، </w:t>
      </w:r>
      <w:r w:rsidR="00DC77D6">
        <w:rPr>
          <w:rFonts w:cs="Traditional Arabic"/>
          <w:sz w:val="20"/>
          <w:szCs w:val="30"/>
          <w:rtl/>
        </w:rPr>
        <w:t xml:space="preserve">وأبرز </w:t>
      </w:r>
      <w:r>
        <w:rPr>
          <w:rFonts w:cs="Traditional Arabic"/>
          <w:sz w:val="20"/>
          <w:szCs w:val="30"/>
          <w:rtl/>
        </w:rPr>
        <w:t>عدة ممثلين نماذج من بلدانهم ومقاطعاتهم، مثل الشعوب الأصلية</w:t>
      </w:r>
      <w:r w:rsidR="00DC77D6">
        <w:rPr>
          <w:rFonts w:cs="Traditional Arabic"/>
          <w:sz w:val="20"/>
          <w:szCs w:val="30"/>
          <w:rtl/>
        </w:rPr>
        <w:t xml:space="preserve">، في حين قال آخرون </w:t>
      </w:r>
      <w:r>
        <w:rPr>
          <w:rFonts w:cs="Traditional Arabic"/>
          <w:sz w:val="20"/>
          <w:szCs w:val="30"/>
          <w:rtl/>
        </w:rPr>
        <w:t xml:space="preserve">إن الأعمال الرامية إلى استكمال هذه </w:t>
      </w:r>
      <w:r w:rsidR="00DC77D6">
        <w:rPr>
          <w:rFonts w:cs="Traditional Arabic"/>
          <w:sz w:val="20"/>
          <w:szCs w:val="30"/>
          <w:rtl/>
        </w:rPr>
        <w:t xml:space="preserve">المبادئ التوجيهية </w:t>
      </w:r>
      <w:r>
        <w:rPr>
          <w:rFonts w:cs="Traditional Arabic"/>
          <w:sz w:val="20"/>
          <w:szCs w:val="30"/>
          <w:rtl/>
        </w:rPr>
        <w:t>ينبغي أن تحظى بالأولوية.</w:t>
      </w:r>
    </w:p>
    <w:p w:rsidR="0011681A" w:rsidRDefault="0011681A" w:rsidP="005A7B0D">
      <w:pPr>
        <w:tabs>
          <w:tab w:val="left" w:pos="1841"/>
        </w:tabs>
        <w:spacing w:after="120" w:line="400" w:lineRule="exact"/>
        <w:ind w:left="1134"/>
        <w:jc w:val="both"/>
        <w:rPr>
          <w:rFonts w:cs="Traditional Arabic"/>
          <w:sz w:val="20"/>
          <w:szCs w:val="30"/>
          <w:rtl/>
        </w:rPr>
      </w:pPr>
      <w:r>
        <w:rPr>
          <w:rFonts w:cs="Traditional Arabic"/>
          <w:sz w:val="20"/>
          <w:szCs w:val="30"/>
          <w:rtl/>
        </w:rPr>
        <w:t>216-</w:t>
      </w:r>
      <w:r>
        <w:rPr>
          <w:rFonts w:cs="Traditional Arabic"/>
          <w:sz w:val="20"/>
          <w:szCs w:val="30"/>
          <w:rtl/>
        </w:rPr>
        <w:tab/>
        <w:t xml:space="preserve">وأُعرب عن تأييد عام للطريقة </w:t>
      </w:r>
      <w:r w:rsidR="00DC77D6">
        <w:rPr>
          <w:rFonts w:cs="Traditional Arabic"/>
          <w:sz w:val="20"/>
          <w:szCs w:val="30"/>
          <w:rtl/>
        </w:rPr>
        <w:t xml:space="preserve">التي اقترحتها الأمانة </w:t>
      </w:r>
      <w:r>
        <w:rPr>
          <w:rFonts w:cs="Traditional Arabic"/>
          <w:sz w:val="20"/>
          <w:szCs w:val="30"/>
          <w:rtl/>
        </w:rPr>
        <w:t xml:space="preserve">للمضي قُدماً في إعداد هذه </w:t>
      </w:r>
      <w:r w:rsidR="00DC77D6">
        <w:rPr>
          <w:rFonts w:cs="Traditional Arabic"/>
          <w:sz w:val="20"/>
          <w:szCs w:val="30"/>
          <w:rtl/>
        </w:rPr>
        <w:t>المبادئ التوجيهية</w:t>
      </w:r>
      <w:r>
        <w:rPr>
          <w:rFonts w:cs="Traditional Arabic"/>
          <w:sz w:val="20"/>
          <w:szCs w:val="30"/>
          <w:rtl/>
        </w:rPr>
        <w:t xml:space="preserve">، وأيّد عدة ممثلين، من بينهم ممثل يتحدّث باسم مجموعة من البلدان وممثل </w:t>
      </w:r>
      <w:r w:rsidR="00DC77D6">
        <w:rPr>
          <w:rFonts w:cs="Traditional Arabic"/>
          <w:sz w:val="20"/>
          <w:szCs w:val="30"/>
          <w:rtl/>
        </w:rPr>
        <w:t xml:space="preserve">عن </w:t>
      </w:r>
      <w:r>
        <w:rPr>
          <w:rFonts w:cs="Traditional Arabic"/>
          <w:sz w:val="20"/>
          <w:szCs w:val="30"/>
          <w:rtl/>
        </w:rPr>
        <w:t xml:space="preserve">إحدى المنظمات غير الحكومية، التوصية فيما يتعلّق بإجراء مشاورات مع أمانات الاتفاقيات المتعلقة بالمواد الكيميائية والنفايات في ضوء خبراتها في التعامل مع المواقع الملوَّثة. </w:t>
      </w:r>
      <w:r w:rsidR="00DC77D6">
        <w:rPr>
          <w:rFonts w:cs="Traditional Arabic"/>
          <w:sz w:val="20"/>
          <w:szCs w:val="30"/>
          <w:rtl/>
        </w:rPr>
        <w:t>ولكن ممثلاً آخر</w:t>
      </w:r>
      <w:r>
        <w:rPr>
          <w:rFonts w:cs="Traditional Arabic"/>
          <w:sz w:val="20"/>
          <w:szCs w:val="30"/>
          <w:rtl/>
        </w:rPr>
        <w:t xml:space="preserve">، ذَكَر </w:t>
      </w:r>
      <w:r w:rsidR="00DC77D6">
        <w:rPr>
          <w:rFonts w:cs="Traditional Arabic"/>
          <w:sz w:val="20"/>
          <w:szCs w:val="30"/>
          <w:rtl/>
        </w:rPr>
        <w:t xml:space="preserve">في سياق تقديمه للأمثلة </w:t>
      </w:r>
      <w:r>
        <w:rPr>
          <w:rFonts w:cs="Traditional Arabic"/>
          <w:sz w:val="20"/>
          <w:szCs w:val="30"/>
          <w:rtl/>
        </w:rPr>
        <w:t xml:space="preserve">أن أمانة اتفاقية استكهولم </w:t>
      </w:r>
      <w:r w:rsidR="00DC77D6">
        <w:rPr>
          <w:rFonts w:cs="Traditional Arabic"/>
          <w:sz w:val="20"/>
          <w:szCs w:val="30"/>
          <w:rtl/>
        </w:rPr>
        <w:t>لم تقم بعد بإعداد</w:t>
      </w:r>
      <w:r>
        <w:rPr>
          <w:rFonts w:cs="Traditional Arabic"/>
          <w:sz w:val="20"/>
          <w:szCs w:val="30"/>
          <w:rtl/>
        </w:rPr>
        <w:t xml:space="preserve"> وثيقة توجيهية محدّدة خاصة بهذا الموضوع، </w:t>
      </w:r>
      <w:r w:rsidR="00DC77D6">
        <w:rPr>
          <w:rFonts w:cs="Traditional Arabic"/>
          <w:sz w:val="20"/>
          <w:szCs w:val="30"/>
          <w:rtl/>
        </w:rPr>
        <w:t xml:space="preserve">واقترح </w:t>
      </w:r>
      <w:r>
        <w:rPr>
          <w:rFonts w:cs="Traditional Arabic"/>
          <w:sz w:val="20"/>
          <w:szCs w:val="30"/>
          <w:rtl/>
        </w:rPr>
        <w:t xml:space="preserve">أن تركِّز الأمانة بدلاً من ذلك على </w:t>
      </w:r>
      <w:r w:rsidR="00DC77D6">
        <w:rPr>
          <w:rFonts w:cs="Traditional Arabic"/>
          <w:sz w:val="20"/>
          <w:szCs w:val="30"/>
          <w:rtl/>
        </w:rPr>
        <w:t xml:space="preserve">إجراء </w:t>
      </w:r>
      <w:r>
        <w:rPr>
          <w:rFonts w:cs="Traditional Arabic"/>
          <w:sz w:val="20"/>
          <w:szCs w:val="30"/>
          <w:rtl/>
        </w:rPr>
        <w:t xml:space="preserve">المشاورات مع الحكومات باعتبار ذلك الأساس الرئيسي لإعداد مشروع وثيقة </w:t>
      </w:r>
      <w:r w:rsidR="00DC77D6">
        <w:rPr>
          <w:rFonts w:cs="Traditional Arabic"/>
          <w:sz w:val="20"/>
          <w:szCs w:val="30"/>
          <w:rtl/>
        </w:rPr>
        <w:t>المبادئ ال</w:t>
      </w:r>
      <w:r>
        <w:rPr>
          <w:rFonts w:cs="Traditional Arabic"/>
          <w:sz w:val="20"/>
          <w:szCs w:val="30"/>
          <w:rtl/>
        </w:rPr>
        <w:t>توجيهية.</w:t>
      </w:r>
    </w:p>
    <w:p w:rsidR="0011681A" w:rsidRDefault="0011681A" w:rsidP="00A06C62">
      <w:pPr>
        <w:tabs>
          <w:tab w:val="left" w:pos="1841"/>
        </w:tabs>
        <w:spacing w:after="120" w:line="400" w:lineRule="exact"/>
        <w:ind w:left="1134"/>
        <w:jc w:val="both"/>
        <w:rPr>
          <w:rFonts w:cs="Traditional Arabic"/>
          <w:sz w:val="20"/>
          <w:szCs w:val="30"/>
          <w:rtl/>
        </w:rPr>
      </w:pPr>
      <w:r>
        <w:rPr>
          <w:rFonts w:cs="Traditional Arabic"/>
          <w:sz w:val="20"/>
          <w:szCs w:val="30"/>
          <w:rtl/>
        </w:rPr>
        <w:t>217-</w:t>
      </w:r>
      <w:r>
        <w:rPr>
          <w:rFonts w:cs="Traditional Arabic"/>
          <w:sz w:val="20"/>
          <w:szCs w:val="30"/>
          <w:rtl/>
        </w:rPr>
        <w:tab/>
        <w:t xml:space="preserve">وأبرز كثير من الممثلين، من بينهم ممثل تحدّث </w:t>
      </w:r>
      <w:r w:rsidR="00DC77D6">
        <w:rPr>
          <w:rFonts w:cs="Traditional Arabic"/>
          <w:sz w:val="20"/>
          <w:szCs w:val="30"/>
          <w:rtl/>
        </w:rPr>
        <w:t>باسم</w:t>
      </w:r>
      <w:r>
        <w:rPr>
          <w:rFonts w:cs="Traditional Arabic"/>
          <w:sz w:val="20"/>
          <w:szCs w:val="30"/>
          <w:rtl/>
        </w:rPr>
        <w:t xml:space="preserve"> مجموعة من البلدان وممثل لإحدى المنظمات غير الحكومية، المصادر ذات الصلة للمعلومات المفيدة، مثل </w:t>
      </w:r>
      <w:r w:rsidR="00DC77D6">
        <w:rPr>
          <w:rFonts w:cs="Traditional Arabic"/>
          <w:sz w:val="20"/>
          <w:szCs w:val="30"/>
          <w:rtl/>
        </w:rPr>
        <w:t xml:space="preserve">المبادئ التوجيهية </w:t>
      </w:r>
      <w:r>
        <w:rPr>
          <w:rFonts w:cs="Traditional Arabic"/>
          <w:sz w:val="20"/>
          <w:szCs w:val="30"/>
          <w:rtl/>
        </w:rPr>
        <w:t xml:space="preserve">المتعلّقة بتحديد المواقع الملوَّثة بالزئبق، ووصف الخصائص </w:t>
      </w:r>
      <w:r w:rsidR="009E5B86">
        <w:rPr>
          <w:rFonts w:cs="Traditional Arabic"/>
          <w:sz w:val="20"/>
          <w:szCs w:val="30"/>
          <w:rtl/>
        </w:rPr>
        <w:t xml:space="preserve">وطرائق المعالجة </w:t>
      </w:r>
      <w:r>
        <w:rPr>
          <w:rFonts w:cs="Traditional Arabic"/>
          <w:sz w:val="20"/>
          <w:szCs w:val="30"/>
          <w:rtl/>
        </w:rPr>
        <w:t xml:space="preserve">التي أعدتها الشبكة الدولية للقضاء على الملوِّثات العضوية الثابتة والتوجيهات التي أُعدت في إطار اتفاقية برشلونة من أجل حماية البحر المتوسط من التلوُّث. وقال </w:t>
      </w:r>
      <w:r w:rsidR="009E5B86">
        <w:rPr>
          <w:rFonts w:cs="Traditional Arabic"/>
          <w:sz w:val="20"/>
          <w:szCs w:val="30"/>
          <w:rtl/>
        </w:rPr>
        <w:t>عدد آخر</w:t>
      </w:r>
      <w:r>
        <w:rPr>
          <w:rFonts w:cs="Traditional Arabic"/>
          <w:sz w:val="20"/>
          <w:szCs w:val="30"/>
          <w:rtl/>
        </w:rPr>
        <w:t xml:space="preserve"> إنهم مستعدون </w:t>
      </w:r>
      <w:r w:rsidR="00C050EB">
        <w:rPr>
          <w:rFonts w:cs="Traditional Arabic" w:hint="cs"/>
          <w:sz w:val="20"/>
          <w:szCs w:val="30"/>
          <w:rtl/>
        </w:rPr>
        <w:t>لاطلاع</w:t>
      </w:r>
      <w:r w:rsidR="009E5B86">
        <w:rPr>
          <w:rFonts w:cs="Traditional Arabic"/>
          <w:sz w:val="20"/>
          <w:szCs w:val="30"/>
          <w:rtl/>
        </w:rPr>
        <w:t xml:space="preserve"> الجهات المهتمة على </w:t>
      </w:r>
      <w:r>
        <w:rPr>
          <w:rFonts w:cs="Traditional Arabic"/>
          <w:sz w:val="20"/>
          <w:szCs w:val="30"/>
          <w:rtl/>
        </w:rPr>
        <w:t xml:space="preserve">خبرات </w:t>
      </w:r>
      <w:r w:rsidR="009E5B86">
        <w:rPr>
          <w:rFonts w:cs="Traditional Arabic"/>
          <w:sz w:val="20"/>
          <w:szCs w:val="30"/>
          <w:rtl/>
        </w:rPr>
        <w:t xml:space="preserve">بلدانهم </w:t>
      </w:r>
      <w:r>
        <w:rPr>
          <w:rFonts w:cs="Traditional Arabic"/>
          <w:sz w:val="20"/>
          <w:szCs w:val="30"/>
          <w:rtl/>
        </w:rPr>
        <w:t>فيما يتعلّق بالمواقع الملوَّثة. ولَفت الأمين التنفيذي لأمانة اتفاقيات بازل وروتردام واستكهولم الانتباه إلى المبادئ التوجيهية التقنية لاتفاقية بازل بشأن نفايات الزئبق</w:t>
      </w:r>
      <w:r w:rsidR="009E5B86">
        <w:rPr>
          <w:rFonts w:cs="Traditional Arabic"/>
          <w:sz w:val="20"/>
          <w:szCs w:val="30"/>
          <w:rtl/>
        </w:rPr>
        <w:t>،</w:t>
      </w:r>
      <w:r>
        <w:rPr>
          <w:rFonts w:cs="Traditional Arabic"/>
          <w:sz w:val="20"/>
          <w:szCs w:val="30"/>
          <w:rtl/>
        </w:rPr>
        <w:t xml:space="preserve"> و</w:t>
      </w:r>
      <w:r w:rsidR="009E5B86">
        <w:rPr>
          <w:rFonts w:cs="Traditional Arabic"/>
          <w:sz w:val="20"/>
          <w:szCs w:val="30"/>
          <w:rtl/>
        </w:rPr>
        <w:t xml:space="preserve">إلى </w:t>
      </w:r>
      <w:r>
        <w:rPr>
          <w:rFonts w:cs="Traditional Arabic"/>
          <w:sz w:val="20"/>
          <w:szCs w:val="30"/>
          <w:rtl/>
        </w:rPr>
        <w:t>الوثائق التوجيهية، ومجموعة الأدوات ودراسات الحالة الوطنية التي أُعدت في إطار اتفاقية استكهولم.</w:t>
      </w:r>
    </w:p>
    <w:p w:rsidR="0011681A" w:rsidRDefault="0011681A" w:rsidP="00086F92">
      <w:pPr>
        <w:tabs>
          <w:tab w:val="left" w:pos="1841"/>
        </w:tabs>
        <w:spacing w:after="120" w:line="400" w:lineRule="exact"/>
        <w:ind w:left="1134"/>
        <w:jc w:val="both"/>
        <w:rPr>
          <w:rFonts w:cs="Traditional Arabic"/>
          <w:sz w:val="20"/>
          <w:szCs w:val="30"/>
          <w:rtl/>
        </w:rPr>
      </w:pPr>
      <w:r>
        <w:rPr>
          <w:rFonts w:cs="Traditional Arabic"/>
          <w:sz w:val="20"/>
          <w:szCs w:val="30"/>
          <w:rtl/>
        </w:rPr>
        <w:t>218-</w:t>
      </w:r>
      <w:r>
        <w:rPr>
          <w:rFonts w:cs="Traditional Arabic"/>
          <w:sz w:val="20"/>
          <w:szCs w:val="30"/>
          <w:rtl/>
        </w:rPr>
        <w:tab/>
        <w:t xml:space="preserve">ودعا عدة ممثلين، من بينهم ممثل لإحدى المنظمات غير الحكومية، إلى تقديم الدعم في مجال بناء القدرات والدعم التقني من أجل مساعدة البلدان النامية، وقال ممثل </w:t>
      </w:r>
      <w:r w:rsidR="009E5B86">
        <w:rPr>
          <w:rFonts w:cs="Traditional Arabic"/>
          <w:sz w:val="20"/>
          <w:szCs w:val="30"/>
          <w:rtl/>
        </w:rPr>
        <w:t xml:space="preserve">منهم </w:t>
      </w:r>
      <w:r>
        <w:rPr>
          <w:rFonts w:cs="Traditional Arabic"/>
          <w:sz w:val="20"/>
          <w:szCs w:val="30"/>
          <w:rtl/>
        </w:rPr>
        <w:t xml:space="preserve">إن </w:t>
      </w:r>
      <w:r w:rsidR="009E5B86">
        <w:rPr>
          <w:rFonts w:cs="Traditional Arabic"/>
          <w:sz w:val="20"/>
          <w:szCs w:val="30"/>
          <w:rtl/>
        </w:rPr>
        <w:t xml:space="preserve">بعض تلك البلدان </w:t>
      </w:r>
      <w:r>
        <w:rPr>
          <w:rFonts w:cs="Traditional Arabic"/>
          <w:sz w:val="20"/>
          <w:szCs w:val="30"/>
          <w:rtl/>
        </w:rPr>
        <w:t xml:space="preserve">يفتقد القدرة على التمييز بين أنواع النفايات </w:t>
      </w:r>
      <w:r w:rsidR="009E5B86">
        <w:rPr>
          <w:rFonts w:cs="Traditional Arabic"/>
          <w:sz w:val="20"/>
          <w:szCs w:val="30"/>
          <w:rtl/>
        </w:rPr>
        <w:t xml:space="preserve">المختلفة </w:t>
      </w:r>
      <w:r>
        <w:rPr>
          <w:rFonts w:cs="Traditional Arabic"/>
          <w:sz w:val="20"/>
          <w:szCs w:val="30"/>
          <w:rtl/>
        </w:rPr>
        <w:t xml:space="preserve">في مواقع التخلُّص من النفايات، ودعا عدد </w:t>
      </w:r>
      <w:r w:rsidR="009E5B86">
        <w:rPr>
          <w:rFonts w:cs="Traditional Arabic"/>
          <w:sz w:val="20"/>
          <w:szCs w:val="30"/>
          <w:rtl/>
        </w:rPr>
        <w:t xml:space="preserve">آخر </w:t>
      </w:r>
      <w:r>
        <w:rPr>
          <w:rFonts w:cs="Traditional Arabic"/>
          <w:sz w:val="20"/>
          <w:szCs w:val="30"/>
          <w:rtl/>
        </w:rPr>
        <w:t xml:space="preserve">إلى تنظيم حلقات عمل. وقال ممثل آخر إنه من الأهمية ضمان أن يتم </w:t>
      </w:r>
      <w:r w:rsidR="008829FD">
        <w:rPr>
          <w:rFonts w:cs="Traditional Arabic"/>
          <w:sz w:val="20"/>
          <w:szCs w:val="30"/>
          <w:rtl/>
        </w:rPr>
        <w:t>تطهير المواقع الملوثة</w:t>
      </w:r>
      <w:r>
        <w:rPr>
          <w:rFonts w:cs="Traditional Arabic"/>
          <w:sz w:val="20"/>
          <w:szCs w:val="30"/>
          <w:rtl/>
        </w:rPr>
        <w:t xml:space="preserve"> بشكل صحيح </w:t>
      </w:r>
      <w:r w:rsidR="008829FD">
        <w:rPr>
          <w:rFonts w:cs="Traditional Arabic"/>
          <w:sz w:val="20"/>
          <w:szCs w:val="30"/>
          <w:rtl/>
        </w:rPr>
        <w:t xml:space="preserve">من أجل </w:t>
      </w:r>
      <w:r>
        <w:rPr>
          <w:rFonts w:cs="Traditional Arabic"/>
          <w:sz w:val="20"/>
          <w:szCs w:val="30"/>
          <w:rtl/>
        </w:rPr>
        <w:t xml:space="preserve">منع تعقيد المشكلة بدلاً من حلّها، وأضاف ممثل إحدى المنظمات غير الحكومية أن </w:t>
      </w:r>
      <w:r w:rsidR="008829FD">
        <w:rPr>
          <w:rFonts w:cs="Traditional Arabic"/>
          <w:sz w:val="20"/>
          <w:szCs w:val="30"/>
          <w:rtl/>
        </w:rPr>
        <w:t xml:space="preserve">تعقيد </w:t>
      </w:r>
      <w:r>
        <w:rPr>
          <w:rFonts w:cs="Traditional Arabic"/>
          <w:sz w:val="20"/>
          <w:szCs w:val="30"/>
          <w:rtl/>
        </w:rPr>
        <w:t xml:space="preserve">المسألة يتزايد </w:t>
      </w:r>
      <w:r w:rsidR="008829FD">
        <w:rPr>
          <w:rFonts w:cs="Traditional Arabic"/>
          <w:sz w:val="20"/>
          <w:szCs w:val="30"/>
          <w:rtl/>
        </w:rPr>
        <w:t>لأنها لا</w:t>
      </w:r>
      <w:r>
        <w:rPr>
          <w:rFonts w:cs="Traditional Arabic"/>
          <w:sz w:val="20"/>
          <w:szCs w:val="30"/>
          <w:rtl/>
        </w:rPr>
        <w:t xml:space="preserve"> تشتمل فقط على عوامل اقتصادية وتقنية بل </w:t>
      </w:r>
      <w:r w:rsidR="008829FD">
        <w:rPr>
          <w:rFonts w:cs="Traditional Arabic"/>
          <w:sz w:val="20"/>
          <w:szCs w:val="30"/>
          <w:rtl/>
        </w:rPr>
        <w:t xml:space="preserve">تنطوي </w:t>
      </w:r>
      <w:r>
        <w:rPr>
          <w:rFonts w:cs="Traditional Arabic"/>
          <w:sz w:val="20"/>
          <w:szCs w:val="30"/>
          <w:rtl/>
        </w:rPr>
        <w:t xml:space="preserve">أيضاً على عوامل أخلاقية. وقال ممثل إن المواقع الملوَّثة تمثل قضية </w:t>
      </w:r>
      <w:r w:rsidR="008829FD">
        <w:rPr>
          <w:rFonts w:cs="Traditional Arabic"/>
          <w:sz w:val="20"/>
          <w:szCs w:val="30"/>
          <w:rtl/>
        </w:rPr>
        <w:t>جامعة</w:t>
      </w:r>
      <w:r>
        <w:rPr>
          <w:rFonts w:cs="Traditional Arabic"/>
          <w:sz w:val="20"/>
          <w:szCs w:val="30"/>
          <w:rtl/>
        </w:rPr>
        <w:t xml:space="preserve">، ومن ثم فإنها تتطلّب </w:t>
      </w:r>
      <w:r w:rsidR="008829FD">
        <w:rPr>
          <w:rFonts w:cs="Traditional Arabic"/>
          <w:sz w:val="20"/>
          <w:szCs w:val="30"/>
          <w:rtl/>
        </w:rPr>
        <w:t xml:space="preserve">اتباع </w:t>
      </w:r>
      <w:r>
        <w:rPr>
          <w:rFonts w:cs="Traditional Arabic"/>
          <w:sz w:val="20"/>
          <w:szCs w:val="30"/>
          <w:rtl/>
        </w:rPr>
        <w:t xml:space="preserve">نهج </w:t>
      </w:r>
      <w:r w:rsidR="008829FD">
        <w:rPr>
          <w:rFonts w:cs="Traditional Arabic"/>
          <w:sz w:val="20"/>
          <w:szCs w:val="30"/>
          <w:rtl/>
        </w:rPr>
        <w:t xml:space="preserve">كلي </w:t>
      </w:r>
      <w:r>
        <w:rPr>
          <w:rFonts w:cs="Traditional Arabic"/>
          <w:sz w:val="20"/>
          <w:szCs w:val="30"/>
          <w:rtl/>
        </w:rPr>
        <w:t xml:space="preserve">متعدد التخصصات، وقال عدة ممثلين إنه من الأهمية </w:t>
      </w:r>
      <w:r w:rsidR="008829FD">
        <w:rPr>
          <w:rFonts w:cs="Traditional Arabic"/>
          <w:sz w:val="20"/>
          <w:szCs w:val="30"/>
          <w:rtl/>
        </w:rPr>
        <w:t>أخذ</w:t>
      </w:r>
      <w:r>
        <w:rPr>
          <w:rFonts w:cs="Traditional Arabic"/>
          <w:sz w:val="20"/>
          <w:szCs w:val="30"/>
          <w:rtl/>
        </w:rPr>
        <w:t xml:space="preserve"> المبادرات الحالية </w:t>
      </w:r>
      <w:r w:rsidR="008829FD">
        <w:rPr>
          <w:rFonts w:cs="Traditional Arabic"/>
          <w:sz w:val="20"/>
          <w:szCs w:val="30"/>
          <w:rtl/>
        </w:rPr>
        <w:t xml:space="preserve">في الاعتبار </w:t>
      </w:r>
      <w:r>
        <w:rPr>
          <w:rFonts w:cs="Traditional Arabic"/>
          <w:sz w:val="20"/>
          <w:szCs w:val="30"/>
          <w:rtl/>
        </w:rPr>
        <w:t xml:space="preserve">وتجنُّب ازدواجية الجهود. ودعا أحد الممثلين، متحدثاً </w:t>
      </w:r>
      <w:r w:rsidR="008829FD">
        <w:rPr>
          <w:rFonts w:cs="Traditional Arabic"/>
          <w:sz w:val="20"/>
          <w:szCs w:val="30"/>
          <w:rtl/>
        </w:rPr>
        <w:t xml:space="preserve">باسم </w:t>
      </w:r>
      <w:r>
        <w:rPr>
          <w:rFonts w:cs="Traditional Arabic"/>
          <w:sz w:val="20"/>
          <w:szCs w:val="30"/>
          <w:rtl/>
        </w:rPr>
        <w:t>مجموعة من البلدان، إلى إنشاء فريق من الخبراء للعمل على التوجيهات، التي ينبغي أن تشمل تقييم المخاطر والتواصل بشأنها.</w:t>
      </w:r>
    </w:p>
    <w:p w:rsidR="0011681A" w:rsidRDefault="0011681A" w:rsidP="00644EF6">
      <w:pPr>
        <w:tabs>
          <w:tab w:val="left" w:pos="1841"/>
        </w:tabs>
        <w:spacing w:after="120" w:line="400" w:lineRule="exact"/>
        <w:ind w:left="1134"/>
        <w:jc w:val="both"/>
        <w:rPr>
          <w:rFonts w:cs="Traditional Arabic"/>
          <w:sz w:val="20"/>
          <w:szCs w:val="30"/>
          <w:rtl/>
        </w:rPr>
      </w:pPr>
      <w:r>
        <w:rPr>
          <w:rFonts w:cs="Traditional Arabic"/>
          <w:sz w:val="20"/>
          <w:szCs w:val="30"/>
          <w:rtl/>
        </w:rPr>
        <w:t>219-</w:t>
      </w:r>
      <w:r>
        <w:rPr>
          <w:rFonts w:cs="Traditional Arabic"/>
          <w:sz w:val="20"/>
          <w:szCs w:val="30"/>
          <w:rtl/>
        </w:rPr>
        <w:tab/>
        <w:t xml:space="preserve">وجرت مناقشات كثيرة عن الموعد الذي ينبغي أن يبدأ فيه إعداد التوجيهات، حيث قال بعض الممثلين إنه ينبغي </w:t>
      </w:r>
      <w:r w:rsidR="006466FA">
        <w:rPr>
          <w:rFonts w:cs="Traditional Arabic"/>
          <w:sz w:val="20"/>
          <w:szCs w:val="30"/>
          <w:rtl/>
        </w:rPr>
        <w:t xml:space="preserve">أن تكون له الأولوية ويبدأ </w:t>
      </w:r>
      <w:r>
        <w:rPr>
          <w:rFonts w:cs="Traditional Arabic"/>
          <w:sz w:val="20"/>
          <w:szCs w:val="30"/>
          <w:rtl/>
        </w:rPr>
        <w:t>دون إبطاء، بينما لاحظ آخرون أن هناك قدراً كبيراً من الأعمال الأخرى</w:t>
      </w:r>
      <w:r w:rsidR="006466FA">
        <w:rPr>
          <w:rFonts w:cs="Traditional Arabic"/>
          <w:sz w:val="20"/>
          <w:szCs w:val="30"/>
          <w:rtl/>
        </w:rPr>
        <w:t xml:space="preserve"> التي</w:t>
      </w:r>
      <w:r>
        <w:rPr>
          <w:rFonts w:cs="Traditional Arabic"/>
          <w:sz w:val="20"/>
          <w:szCs w:val="30"/>
          <w:rtl/>
        </w:rPr>
        <w:t xml:space="preserve"> يتعيّن </w:t>
      </w:r>
      <w:r w:rsidR="006466FA">
        <w:rPr>
          <w:rFonts w:cs="Traditional Arabic"/>
          <w:sz w:val="20"/>
          <w:szCs w:val="30"/>
          <w:rtl/>
        </w:rPr>
        <w:t xml:space="preserve">إنجازها </w:t>
      </w:r>
      <w:r>
        <w:rPr>
          <w:rFonts w:cs="Traditional Arabic"/>
          <w:sz w:val="20"/>
          <w:szCs w:val="30"/>
          <w:rtl/>
        </w:rPr>
        <w:t xml:space="preserve">بحلول موعد عقد الاجتماع الأول لمؤتمر الأطراف وأن الاتفاقية لا </w:t>
      </w:r>
      <w:r w:rsidR="006466FA">
        <w:rPr>
          <w:rFonts w:cs="Traditional Arabic"/>
          <w:sz w:val="20"/>
          <w:szCs w:val="30"/>
          <w:rtl/>
        </w:rPr>
        <w:t>ت</w:t>
      </w:r>
      <w:r>
        <w:rPr>
          <w:rFonts w:cs="Traditional Arabic"/>
          <w:sz w:val="20"/>
          <w:szCs w:val="30"/>
          <w:rtl/>
        </w:rPr>
        <w:t xml:space="preserve">تطلب استكمال التوجيهات بشأن المواقع الملوَّثة بحلول ذلك </w:t>
      </w:r>
      <w:r w:rsidR="006466FA">
        <w:rPr>
          <w:rFonts w:cs="Traditional Arabic"/>
          <w:sz w:val="20"/>
          <w:szCs w:val="30"/>
          <w:rtl/>
        </w:rPr>
        <w:t>الموعد</w:t>
      </w:r>
      <w:r>
        <w:rPr>
          <w:rFonts w:cs="Traditional Arabic"/>
          <w:sz w:val="20"/>
          <w:szCs w:val="30"/>
          <w:rtl/>
        </w:rPr>
        <w:t xml:space="preserve">، وأشاروا إلى أنه يمكن تأجيل </w:t>
      </w:r>
      <w:r w:rsidR="006466FA">
        <w:rPr>
          <w:rFonts w:cs="Traditional Arabic"/>
          <w:sz w:val="20"/>
          <w:szCs w:val="30"/>
          <w:rtl/>
        </w:rPr>
        <w:t xml:space="preserve">وضع </w:t>
      </w:r>
      <w:r>
        <w:rPr>
          <w:rFonts w:cs="Traditional Arabic"/>
          <w:sz w:val="20"/>
          <w:szCs w:val="30"/>
          <w:rtl/>
        </w:rPr>
        <w:t>التوجيهات لفترة من الوقت.</w:t>
      </w:r>
    </w:p>
    <w:p w:rsidR="0011681A" w:rsidRPr="003C09D9" w:rsidRDefault="0011681A" w:rsidP="00310AEB">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cs="Traditional Arabic"/>
          <w:sz w:val="24"/>
          <w:szCs w:val="30"/>
        </w:rPr>
      </w:pPr>
      <w:r w:rsidRPr="003C09D9">
        <w:rPr>
          <w:rFonts w:cs="Traditional Arabic"/>
          <w:sz w:val="24"/>
          <w:szCs w:val="30"/>
        </w:rPr>
        <w:t xml:space="preserve">وفى جلسة </w:t>
      </w:r>
      <w:r w:rsidR="006466FA">
        <w:rPr>
          <w:rFonts w:cs="Traditional Arabic"/>
          <w:sz w:val="24"/>
          <w:szCs w:val="30"/>
        </w:rPr>
        <w:t>لاحقة</w:t>
      </w:r>
      <w:r w:rsidRPr="003C09D9">
        <w:rPr>
          <w:rFonts w:cs="Traditional Arabic"/>
          <w:sz w:val="24"/>
          <w:szCs w:val="30"/>
        </w:rPr>
        <w:t xml:space="preserve">، قدم ممثل زامبيا ورقة </w:t>
      </w:r>
      <w:r w:rsidR="006466FA">
        <w:rPr>
          <w:rFonts w:cs="Traditional Arabic"/>
          <w:sz w:val="24"/>
          <w:szCs w:val="30"/>
        </w:rPr>
        <w:t>غرفة</w:t>
      </w:r>
      <w:r w:rsidR="006466FA" w:rsidRPr="003C09D9">
        <w:rPr>
          <w:rFonts w:cs="Traditional Arabic"/>
          <w:sz w:val="24"/>
          <w:szCs w:val="30"/>
        </w:rPr>
        <w:t xml:space="preserve"> </w:t>
      </w:r>
      <w:r w:rsidRPr="003C09D9">
        <w:rPr>
          <w:rFonts w:cs="Traditional Arabic"/>
          <w:sz w:val="24"/>
          <w:szCs w:val="30"/>
        </w:rPr>
        <w:t>اجتماع</w:t>
      </w:r>
      <w:r w:rsidR="006466FA">
        <w:rPr>
          <w:rFonts w:cs="Traditional Arabic"/>
          <w:sz w:val="24"/>
          <w:szCs w:val="30"/>
        </w:rPr>
        <w:t>ات</w:t>
      </w:r>
      <w:r w:rsidRPr="003C09D9">
        <w:rPr>
          <w:rFonts w:cs="Traditional Arabic"/>
          <w:sz w:val="24"/>
          <w:szCs w:val="30"/>
        </w:rPr>
        <w:t xml:space="preserve"> </w:t>
      </w:r>
      <w:r w:rsidR="006466FA">
        <w:rPr>
          <w:rFonts w:cs="Traditional Arabic"/>
          <w:sz w:val="24"/>
          <w:szCs w:val="30"/>
        </w:rPr>
        <w:t>تتضمن</w:t>
      </w:r>
      <w:r w:rsidR="006466FA" w:rsidRPr="003C09D9">
        <w:rPr>
          <w:rFonts w:cs="Traditional Arabic"/>
          <w:sz w:val="24"/>
          <w:szCs w:val="30"/>
        </w:rPr>
        <w:t xml:space="preserve"> </w:t>
      </w:r>
      <w:r w:rsidRPr="003C09D9">
        <w:rPr>
          <w:rFonts w:cs="Traditional Arabic"/>
          <w:sz w:val="24"/>
          <w:szCs w:val="30"/>
        </w:rPr>
        <w:t xml:space="preserve">مشروع مُقرر </w:t>
      </w:r>
      <w:r w:rsidR="006466FA">
        <w:rPr>
          <w:rFonts w:cs="Traditional Arabic"/>
          <w:sz w:val="24"/>
          <w:szCs w:val="30"/>
        </w:rPr>
        <w:t>اشتركت</w:t>
      </w:r>
      <w:r w:rsidR="006466FA" w:rsidRPr="003C09D9">
        <w:rPr>
          <w:rFonts w:cs="Traditional Arabic"/>
          <w:sz w:val="24"/>
          <w:szCs w:val="30"/>
        </w:rPr>
        <w:t xml:space="preserve"> </w:t>
      </w:r>
      <w:r w:rsidRPr="003C09D9">
        <w:rPr>
          <w:rFonts w:cs="Traditional Arabic"/>
          <w:sz w:val="24"/>
          <w:szCs w:val="30"/>
        </w:rPr>
        <w:t xml:space="preserve">في </w:t>
      </w:r>
      <w:r w:rsidR="006466FA">
        <w:rPr>
          <w:rFonts w:cs="Traditional Arabic"/>
          <w:sz w:val="24"/>
          <w:szCs w:val="30"/>
        </w:rPr>
        <w:t>تقديمه</w:t>
      </w:r>
      <w:r w:rsidR="006466FA" w:rsidRPr="003C09D9">
        <w:rPr>
          <w:rFonts w:cs="Traditional Arabic"/>
          <w:sz w:val="24"/>
          <w:szCs w:val="30"/>
        </w:rPr>
        <w:t xml:space="preserve"> </w:t>
      </w:r>
      <w:r w:rsidRPr="003C09D9">
        <w:rPr>
          <w:rFonts w:cs="Traditional Arabic"/>
          <w:sz w:val="24"/>
          <w:szCs w:val="30"/>
        </w:rPr>
        <w:t xml:space="preserve">الدول الأفريقية وبلدان أخرى، </w:t>
      </w:r>
      <w:r w:rsidR="006466FA">
        <w:rPr>
          <w:rFonts w:cs="Traditional Arabic"/>
          <w:sz w:val="24"/>
          <w:szCs w:val="30"/>
        </w:rPr>
        <w:t>و</w:t>
      </w:r>
      <w:r w:rsidRPr="003C09D9">
        <w:rPr>
          <w:rFonts w:cs="Traditional Arabic"/>
          <w:sz w:val="24"/>
          <w:szCs w:val="30"/>
        </w:rPr>
        <w:t>يطلب إلى الأمانة</w:t>
      </w:r>
      <w:r w:rsidR="006466FA">
        <w:rPr>
          <w:rFonts w:cs="Traditional Arabic"/>
          <w:sz w:val="24"/>
          <w:szCs w:val="30"/>
        </w:rPr>
        <w:t xml:space="preserve"> أن تقوم</w:t>
      </w:r>
      <w:r w:rsidRPr="003C09D9">
        <w:rPr>
          <w:rFonts w:cs="Traditional Arabic"/>
          <w:sz w:val="24"/>
          <w:szCs w:val="30"/>
        </w:rPr>
        <w:t xml:space="preserve">، </w:t>
      </w:r>
      <w:r w:rsidR="006466FA">
        <w:rPr>
          <w:rFonts w:cs="Traditional Arabic"/>
          <w:sz w:val="24"/>
          <w:szCs w:val="30"/>
        </w:rPr>
        <w:t>ب</w:t>
      </w:r>
      <w:r w:rsidRPr="003C09D9">
        <w:rPr>
          <w:rFonts w:cs="Traditional Arabic"/>
          <w:sz w:val="24"/>
          <w:szCs w:val="30"/>
        </w:rPr>
        <w:t xml:space="preserve">التشاور مع الحكومات والأمانات </w:t>
      </w:r>
      <w:r w:rsidR="006466FA">
        <w:rPr>
          <w:rFonts w:cs="Traditional Arabic"/>
          <w:sz w:val="24"/>
          <w:szCs w:val="30"/>
        </w:rPr>
        <w:t>المعنية</w:t>
      </w:r>
      <w:r w:rsidRPr="003C09D9">
        <w:rPr>
          <w:rFonts w:cs="Traditional Arabic"/>
          <w:sz w:val="24"/>
          <w:szCs w:val="30"/>
        </w:rPr>
        <w:t xml:space="preserve"> </w:t>
      </w:r>
      <w:r w:rsidR="006466FA">
        <w:rPr>
          <w:rFonts w:cs="Traditional Arabic"/>
          <w:sz w:val="24"/>
          <w:szCs w:val="30"/>
        </w:rPr>
        <w:t xml:space="preserve">في مجموعة </w:t>
      </w:r>
      <w:r w:rsidRPr="003C09D9">
        <w:rPr>
          <w:rFonts w:cs="Traditional Arabic"/>
          <w:sz w:val="24"/>
          <w:szCs w:val="30"/>
        </w:rPr>
        <w:t xml:space="preserve">المواد الكيميائية والنفايات </w:t>
      </w:r>
      <w:r w:rsidR="006466FA">
        <w:rPr>
          <w:rFonts w:cs="Traditional Arabic"/>
          <w:sz w:val="24"/>
          <w:szCs w:val="30"/>
        </w:rPr>
        <w:t>و</w:t>
      </w:r>
      <w:r w:rsidRPr="003C09D9">
        <w:rPr>
          <w:rFonts w:cs="Traditional Arabic"/>
          <w:sz w:val="24"/>
          <w:szCs w:val="30"/>
        </w:rPr>
        <w:t>أصحاب المصلحة الرئيسيين</w:t>
      </w:r>
      <w:r w:rsidR="006466FA">
        <w:rPr>
          <w:rFonts w:cs="Traditional Arabic"/>
          <w:sz w:val="24"/>
          <w:szCs w:val="30"/>
        </w:rPr>
        <w:t>،</w:t>
      </w:r>
      <w:r w:rsidRPr="003C09D9">
        <w:rPr>
          <w:rFonts w:cs="Traditional Arabic"/>
          <w:sz w:val="24"/>
          <w:szCs w:val="30"/>
        </w:rPr>
        <w:t xml:space="preserve"> </w:t>
      </w:r>
      <w:r w:rsidR="006466FA">
        <w:rPr>
          <w:rFonts w:cs="Traditional Arabic"/>
          <w:sz w:val="24"/>
          <w:szCs w:val="30"/>
        </w:rPr>
        <w:t>ب</w:t>
      </w:r>
      <w:r w:rsidRPr="003C09D9">
        <w:rPr>
          <w:rFonts w:cs="Traditional Arabic"/>
          <w:sz w:val="24"/>
          <w:szCs w:val="30"/>
        </w:rPr>
        <w:t xml:space="preserve">إعداد مشروع </w:t>
      </w:r>
      <w:r w:rsidR="006466FA">
        <w:rPr>
          <w:rFonts w:cs="Traditional Arabic"/>
          <w:sz w:val="24"/>
          <w:szCs w:val="30"/>
        </w:rPr>
        <w:t>ال</w:t>
      </w:r>
      <w:r w:rsidRPr="003C09D9">
        <w:rPr>
          <w:rFonts w:cs="Traditional Arabic"/>
          <w:sz w:val="24"/>
          <w:szCs w:val="30"/>
        </w:rPr>
        <w:t xml:space="preserve">توجيهات بشأن إدارة المواقع الملوثة بالزئبق، </w:t>
      </w:r>
      <w:r w:rsidR="006466FA">
        <w:rPr>
          <w:rFonts w:cs="Traditional Arabic"/>
          <w:sz w:val="24"/>
          <w:szCs w:val="30"/>
        </w:rPr>
        <w:t xml:space="preserve">من أجل بحثها واحتمال اعتمادها من جانب </w:t>
      </w:r>
      <w:r w:rsidRPr="003C09D9">
        <w:rPr>
          <w:rFonts w:cs="Traditional Arabic"/>
          <w:sz w:val="24"/>
          <w:szCs w:val="30"/>
        </w:rPr>
        <w:t>مؤتمر الأطراف</w:t>
      </w:r>
      <w:r w:rsidR="006466FA">
        <w:rPr>
          <w:rFonts w:cs="Traditional Arabic"/>
          <w:sz w:val="24"/>
          <w:szCs w:val="30"/>
        </w:rPr>
        <w:t xml:space="preserve"> في</w:t>
      </w:r>
      <w:r w:rsidRPr="003C09D9">
        <w:rPr>
          <w:rFonts w:cs="Traditional Arabic"/>
          <w:sz w:val="24"/>
          <w:szCs w:val="30"/>
        </w:rPr>
        <w:t xml:space="preserve"> اجتماعه الأول. </w:t>
      </w:r>
    </w:p>
    <w:p w:rsidR="0011681A" w:rsidRPr="003C09D9" w:rsidRDefault="0011681A" w:rsidP="005A7B0D">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cs="Traditional Arabic"/>
          <w:sz w:val="24"/>
          <w:szCs w:val="30"/>
        </w:rPr>
      </w:pPr>
      <w:r w:rsidRPr="003C09D9">
        <w:rPr>
          <w:rFonts w:cs="Traditional Arabic"/>
          <w:sz w:val="24"/>
          <w:szCs w:val="30"/>
        </w:rPr>
        <w:t xml:space="preserve">وبعد ذلك أفاد ممثل زامبيا بأن </w:t>
      </w:r>
      <w:r w:rsidR="006466FA">
        <w:rPr>
          <w:rFonts w:cs="Traditional Arabic"/>
          <w:sz w:val="24"/>
          <w:szCs w:val="30"/>
        </w:rPr>
        <w:t>مقدمي</w:t>
      </w:r>
      <w:r w:rsidR="006466FA" w:rsidRPr="003C09D9">
        <w:rPr>
          <w:rFonts w:cs="Traditional Arabic"/>
          <w:sz w:val="24"/>
          <w:szCs w:val="30"/>
        </w:rPr>
        <w:t xml:space="preserve"> </w:t>
      </w:r>
      <w:r w:rsidRPr="003C09D9">
        <w:rPr>
          <w:rFonts w:cs="Traditional Arabic"/>
          <w:sz w:val="24"/>
          <w:szCs w:val="30"/>
        </w:rPr>
        <w:t>مشروع المقرر التقوا بممثلي المناطق</w:t>
      </w:r>
      <w:r>
        <w:rPr>
          <w:rFonts w:cs="Traditional Arabic"/>
          <w:sz w:val="24"/>
          <w:szCs w:val="30"/>
        </w:rPr>
        <w:t>،</w:t>
      </w:r>
      <w:r w:rsidRPr="003C09D9">
        <w:rPr>
          <w:rFonts w:cs="Traditional Arabic"/>
          <w:sz w:val="24"/>
          <w:szCs w:val="30"/>
        </w:rPr>
        <w:t xml:space="preserve"> </w:t>
      </w:r>
      <w:r w:rsidR="006466FA">
        <w:rPr>
          <w:rFonts w:cs="Traditional Arabic"/>
          <w:sz w:val="24"/>
          <w:szCs w:val="30"/>
        </w:rPr>
        <w:t>و</w:t>
      </w:r>
      <w:r w:rsidRPr="003C09D9">
        <w:rPr>
          <w:rFonts w:cs="Traditional Arabic"/>
          <w:sz w:val="24"/>
          <w:szCs w:val="30"/>
        </w:rPr>
        <w:t xml:space="preserve">لم يتم التوصل إلى أرضية مشتركة بشأن الأجزاء الأساسية فيه. ثم دُعيت اللجنة إلى تقديم تعليقات على مشروع المقرر. وأعرب كثير من الممثلين ومن بينهم كثير من </w:t>
      </w:r>
      <w:r w:rsidR="006466FA">
        <w:rPr>
          <w:rFonts w:cs="Traditional Arabic"/>
          <w:sz w:val="24"/>
          <w:szCs w:val="30"/>
        </w:rPr>
        <w:t>المؤيدين</w:t>
      </w:r>
      <w:r>
        <w:rPr>
          <w:rFonts w:cs="Traditional Arabic"/>
          <w:sz w:val="24"/>
          <w:szCs w:val="30"/>
        </w:rPr>
        <w:t>،</w:t>
      </w:r>
      <w:r w:rsidRPr="003C09D9">
        <w:rPr>
          <w:rFonts w:cs="Traditional Arabic"/>
          <w:sz w:val="24"/>
          <w:szCs w:val="30"/>
        </w:rPr>
        <w:t xml:space="preserve"> وممثل يتحدث </w:t>
      </w:r>
      <w:r w:rsidR="002C16AC">
        <w:rPr>
          <w:rFonts w:cs="Traditional Arabic"/>
          <w:sz w:val="24"/>
          <w:szCs w:val="30"/>
        </w:rPr>
        <w:t>باسم</w:t>
      </w:r>
      <w:r w:rsidRPr="003C09D9">
        <w:rPr>
          <w:rFonts w:cs="Traditional Arabic"/>
          <w:sz w:val="24"/>
          <w:szCs w:val="30"/>
        </w:rPr>
        <w:t xml:space="preserve"> مجموعة من البلدان عن </w:t>
      </w:r>
      <w:r w:rsidR="002C16AC">
        <w:rPr>
          <w:rFonts w:cs="Traditional Arabic"/>
          <w:sz w:val="24"/>
          <w:szCs w:val="30"/>
        </w:rPr>
        <w:t>التأييد</w:t>
      </w:r>
      <w:r w:rsidR="002C16AC" w:rsidRPr="003C09D9">
        <w:rPr>
          <w:rFonts w:cs="Traditional Arabic"/>
          <w:sz w:val="24"/>
          <w:szCs w:val="30"/>
        </w:rPr>
        <w:t xml:space="preserve"> </w:t>
      </w:r>
      <w:r w:rsidRPr="003C09D9">
        <w:rPr>
          <w:rFonts w:cs="Traditional Arabic"/>
          <w:sz w:val="24"/>
          <w:szCs w:val="30"/>
        </w:rPr>
        <w:t xml:space="preserve">لهذا المقرر، </w:t>
      </w:r>
      <w:r w:rsidR="002C16AC">
        <w:rPr>
          <w:rFonts w:cs="Traditional Arabic"/>
          <w:sz w:val="24"/>
          <w:szCs w:val="30"/>
        </w:rPr>
        <w:t>و</w:t>
      </w:r>
      <w:r w:rsidRPr="003C09D9">
        <w:rPr>
          <w:rFonts w:cs="Traditional Arabic"/>
          <w:sz w:val="24"/>
          <w:szCs w:val="30"/>
        </w:rPr>
        <w:t xml:space="preserve">قال </w:t>
      </w:r>
      <w:r w:rsidR="002C16AC">
        <w:rPr>
          <w:rFonts w:cs="Traditional Arabic"/>
          <w:sz w:val="24"/>
          <w:szCs w:val="30"/>
        </w:rPr>
        <w:t>عدد منهم</w:t>
      </w:r>
      <w:r w:rsidRPr="003C09D9">
        <w:rPr>
          <w:rFonts w:cs="Traditional Arabic"/>
          <w:sz w:val="24"/>
          <w:szCs w:val="30"/>
        </w:rPr>
        <w:t xml:space="preserve"> </w:t>
      </w:r>
      <w:r w:rsidR="002C16AC">
        <w:rPr>
          <w:rFonts w:cs="Traditional Arabic"/>
          <w:sz w:val="24"/>
          <w:szCs w:val="30"/>
        </w:rPr>
        <w:t>إ</w:t>
      </w:r>
      <w:r w:rsidR="002C16AC" w:rsidRPr="003C09D9">
        <w:rPr>
          <w:rFonts w:cs="Traditional Arabic"/>
          <w:sz w:val="24"/>
          <w:szCs w:val="30"/>
        </w:rPr>
        <w:t xml:space="preserve">ن </w:t>
      </w:r>
      <w:r w:rsidRPr="003C09D9">
        <w:rPr>
          <w:rFonts w:cs="Traditional Arabic"/>
          <w:sz w:val="24"/>
          <w:szCs w:val="30"/>
        </w:rPr>
        <w:t xml:space="preserve">المواقع الملوثة بالزئبق تُثير قلقاً شديداً بالنسبة للكثير من البلدان التي </w:t>
      </w:r>
      <w:r w:rsidR="002C16AC">
        <w:rPr>
          <w:rFonts w:cs="Traditional Arabic"/>
          <w:sz w:val="24"/>
          <w:szCs w:val="30"/>
        </w:rPr>
        <w:t>تشتد حاجتها</w:t>
      </w:r>
      <w:r w:rsidRPr="003C09D9">
        <w:rPr>
          <w:rFonts w:cs="Traditional Arabic"/>
          <w:sz w:val="24"/>
          <w:szCs w:val="30"/>
        </w:rPr>
        <w:t xml:space="preserve"> إلى التوجيهات والدعم بموجب اتفاقية ميناماتا لتمكينها </w:t>
      </w:r>
      <w:r>
        <w:rPr>
          <w:rFonts w:cs="Traditional Arabic"/>
          <w:sz w:val="24"/>
          <w:szCs w:val="30"/>
        </w:rPr>
        <w:t xml:space="preserve">من </w:t>
      </w:r>
      <w:r w:rsidRPr="003C09D9">
        <w:rPr>
          <w:rFonts w:cs="Traditional Arabic"/>
          <w:sz w:val="24"/>
          <w:szCs w:val="30"/>
        </w:rPr>
        <w:t>تحديد هذه المواقع وتقييمها وعلاجها</w:t>
      </w:r>
      <w:r>
        <w:rPr>
          <w:rFonts w:cs="Traditional Arabic"/>
          <w:sz w:val="24"/>
          <w:szCs w:val="30"/>
        </w:rPr>
        <w:t>،</w:t>
      </w:r>
      <w:r w:rsidRPr="003C09D9">
        <w:rPr>
          <w:rFonts w:cs="Traditional Arabic"/>
          <w:sz w:val="24"/>
          <w:szCs w:val="30"/>
        </w:rPr>
        <w:t xml:space="preserve"> </w:t>
      </w:r>
      <w:r w:rsidR="00F60247">
        <w:rPr>
          <w:rFonts w:cs="Traditional Arabic"/>
          <w:sz w:val="24"/>
          <w:szCs w:val="30"/>
        </w:rPr>
        <w:t>لكي</w:t>
      </w:r>
      <w:r w:rsidR="00F60247" w:rsidRPr="003C09D9">
        <w:rPr>
          <w:rFonts w:cs="Traditional Arabic"/>
          <w:sz w:val="24"/>
          <w:szCs w:val="30"/>
        </w:rPr>
        <w:t xml:space="preserve"> </w:t>
      </w:r>
      <w:r w:rsidRPr="003C09D9">
        <w:rPr>
          <w:rFonts w:cs="Traditional Arabic"/>
          <w:sz w:val="24"/>
          <w:szCs w:val="30"/>
        </w:rPr>
        <w:t xml:space="preserve">تقلل </w:t>
      </w:r>
      <w:r w:rsidR="00F60247">
        <w:rPr>
          <w:rFonts w:cs="Traditional Arabic"/>
          <w:sz w:val="24"/>
          <w:szCs w:val="30"/>
        </w:rPr>
        <w:t xml:space="preserve">بذلك إلى </w:t>
      </w:r>
      <w:r w:rsidRPr="003C09D9">
        <w:rPr>
          <w:rFonts w:cs="Traditional Arabic"/>
          <w:sz w:val="24"/>
          <w:szCs w:val="30"/>
        </w:rPr>
        <w:t xml:space="preserve">أدنى حد من المخاطر الشديدة على البيئة وصحة الإنسان. وأعرب كثير من الممثلين عن أملهم </w:t>
      </w:r>
      <w:r w:rsidR="00F60247">
        <w:rPr>
          <w:rFonts w:cs="Traditional Arabic"/>
          <w:sz w:val="24"/>
          <w:szCs w:val="30"/>
        </w:rPr>
        <w:t>في أن يعتمد أثناء هذه الدورة</w:t>
      </w:r>
      <w:r w:rsidRPr="003C09D9">
        <w:rPr>
          <w:rFonts w:cs="Traditional Arabic"/>
          <w:sz w:val="24"/>
          <w:szCs w:val="30"/>
        </w:rPr>
        <w:t xml:space="preserve"> </w:t>
      </w:r>
      <w:r w:rsidR="00F60247">
        <w:rPr>
          <w:rFonts w:cs="Traditional Arabic"/>
          <w:sz w:val="24"/>
          <w:szCs w:val="30"/>
        </w:rPr>
        <w:t xml:space="preserve">مقرر لإصدار </w:t>
      </w:r>
      <w:r w:rsidRPr="003C09D9">
        <w:rPr>
          <w:rFonts w:cs="Traditional Arabic"/>
          <w:sz w:val="24"/>
          <w:szCs w:val="30"/>
        </w:rPr>
        <w:t>وثيقة توجيهية بشأن المواقع الملوثة بالزئبق، وه</w:t>
      </w:r>
      <w:r>
        <w:rPr>
          <w:rFonts w:cs="Traditional Arabic"/>
          <w:sz w:val="24"/>
          <w:szCs w:val="30"/>
        </w:rPr>
        <w:t>و</w:t>
      </w:r>
      <w:r w:rsidRPr="003C09D9">
        <w:rPr>
          <w:rFonts w:cs="Traditional Arabic"/>
          <w:sz w:val="24"/>
          <w:szCs w:val="30"/>
        </w:rPr>
        <w:t xml:space="preserve"> </w:t>
      </w:r>
      <w:r>
        <w:rPr>
          <w:rFonts w:cs="Traditional Arabic"/>
          <w:sz w:val="24"/>
          <w:szCs w:val="30"/>
        </w:rPr>
        <w:t xml:space="preserve">المقرر </w:t>
      </w:r>
      <w:r w:rsidRPr="003C09D9">
        <w:rPr>
          <w:rFonts w:cs="Traditional Arabic"/>
          <w:sz w:val="24"/>
          <w:szCs w:val="30"/>
        </w:rPr>
        <w:t>ال</w:t>
      </w:r>
      <w:r>
        <w:rPr>
          <w:rFonts w:cs="Traditional Arabic"/>
          <w:sz w:val="24"/>
          <w:szCs w:val="30"/>
        </w:rPr>
        <w:t>ذ</w:t>
      </w:r>
      <w:r w:rsidRPr="003C09D9">
        <w:rPr>
          <w:rFonts w:cs="Traditional Arabic"/>
          <w:sz w:val="24"/>
          <w:szCs w:val="30"/>
        </w:rPr>
        <w:t xml:space="preserve">ي </w:t>
      </w:r>
      <w:r w:rsidR="00F60247">
        <w:rPr>
          <w:rFonts w:cs="Traditional Arabic"/>
          <w:sz w:val="24"/>
          <w:szCs w:val="30"/>
        </w:rPr>
        <w:t xml:space="preserve">ذكروا أنه تأجل من </w:t>
      </w:r>
      <w:r w:rsidRPr="003C09D9">
        <w:rPr>
          <w:rFonts w:cs="Traditional Arabic"/>
          <w:sz w:val="24"/>
          <w:szCs w:val="30"/>
        </w:rPr>
        <w:t>الاجتماعات السابقة</w:t>
      </w:r>
      <w:r w:rsidR="00F60247">
        <w:rPr>
          <w:rFonts w:cs="Traditional Arabic"/>
          <w:sz w:val="24"/>
          <w:szCs w:val="30"/>
        </w:rPr>
        <w:t xml:space="preserve">، </w:t>
      </w:r>
      <w:r w:rsidRPr="003C09D9">
        <w:rPr>
          <w:rFonts w:cs="Traditional Arabic"/>
          <w:sz w:val="24"/>
          <w:szCs w:val="30"/>
        </w:rPr>
        <w:t>واقترح أحد</w:t>
      </w:r>
      <w:r w:rsidR="00F60247">
        <w:rPr>
          <w:rFonts w:cs="Traditional Arabic"/>
          <w:sz w:val="24"/>
          <w:szCs w:val="30"/>
        </w:rPr>
        <w:t>هم</w:t>
      </w:r>
      <w:r w:rsidRPr="003C09D9">
        <w:rPr>
          <w:rFonts w:cs="Traditional Arabic"/>
          <w:sz w:val="24"/>
          <w:szCs w:val="30"/>
        </w:rPr>
        <w:t xml:space="preserve"> بأن وضع وثيقة توجيهية لكي يبحثها مؤتمر الأطراف في اجتماعه الأول قد يُبرز صورة اتفاقية ميناماتا بوصفها معاهدة تتصدى للتحديات العالمية عن طريق </w:t>
      </w:r>
      <w:r>
        <w:rPr>
          <w:rFonts w:cs="Traditional Arabic"/>
          <w:sz w:val="24"/>
          <w:szCs w:val="30"/>
        </w:rPr>
        <w:t xml:space="preserve">اتخاذ </w:t>
      </w:r>
      <w:r w:rsidR="00F60247">
        <w:rPr>
          <w:rFonts w:cs="Traditional Arabic"/>
          <w:sz w:val="24"/>
          <w:szCs w:val="30"/>
        </w:rPr>
        <w:t>تدابير</w:t>
      </w:r>
      <w:r w:rsidR="00F60247" w:rsidRPr="003C09D9">
        <w:rPr>
          <w:rFonts w:cs="Traditional Arabic"/>
          <w:sz w:val="24"/>
          <w:szCs w:val="30"/>
        </w:rPr>
        <w:t xml:space="preserve"> </w:t>
      </w:r>
      <w:r w:rsidR="00F60247">
        <w:rPr>
          <w:rFonts w:cs="Traditional Arabic"/>
          <w:sz w:val="24"/>
          <w:szCs w:val="30"/>
        </w:rPr>
        <w:t>ملموسة</w:t>
      </w:r>
      <w:r>
        <w:rPr>
          <w:rFonts w:cs="Traditional Arabic"/>
          <w:sz w:val="24"/>
          <w:szCs w:val="30"/>
        </w:rPr>
        <w:t>،</w:t>
      </w:r>
      <w:r w:rsidRPr="003C09D9">
        <w:rPr>
          <w:rFonts w:cs="Traditional Arabic"/>
          <w:sz w:val="24"/>
          <w:szCs w:val="30"/>
        </w:rPr>
        <w:t xml:space="preserve"> </w:t>
      </w:r>
      <w:r w:rsidR="00F60247">
        <w:rPr>
          <w:rFonts w:cs="Traditional Arabic"/>
          <w:sz w:val="24"/>
          <w:szCs w:val="30"/>
        </w:rPr>
        <w:t>في حين ذكر</w:t>
      </w:r>
      <w:r w:rsidR="00F60247" w:rsidRPr="003C09D9">
        <w:rPr>
          <w:rFonts w:cs="Traditional Arabic"/>
          <w:sz w:val="24"/>
          <w:szCs w:val="30"/>
        </w:rPr>
        <w:t xml:space="preserve"> </w:t>
      </w:r>
      <w:r w:rsidRPr="003C09D9">
        <w:rPr>
          <w:rFonts w:cs="Traditional Arabic"/>
          <w:sz w:val="24"/>
          <w:szCs w:val="30"/>
        </w:rPr>
        <w:t xml:space="preserve">ممثل آخر </w:t>
      </w:r>
      <w:r w:rsidR="00F60247">
        <w:rPr>
          <w:rFonts w:cs="Traditional Arabic"/>
          <w:sz w:val="24"/>
          <w:szCs w:val="30"/>
        </w:rPr>
        <w:t>أن</w:t>
      </w:r>
      <w:r w:rsidR="00F60247" w:rsidRPr="003C09D9">
        <w:rPr>
          <w:rFonts w:cs="Traditional Arabic"/>
          <w:sz w:val="24"/>
          <w:szCs w:val="30"/>
        </w:rPr>
        <w:t xml:space="preserve"> </w:t>
      </w:r>
      <w:r w:rsidRPr="003C09D9">
        <w:rPr>
          <w:rFonts w:cs="Traditional Arabic"/>
          <w:sz w:val="24"/>
          <w:szCs w:val="30"/>
        </w:rPr>
        <w:t xml:space="preserve">تأجيل </w:t>
      </w:r>
      <w:r w:rsidR="00F60247">
        <w:rPr>
          <w:rFonts w:cs="Traditional Arabic"/>
          <w:sz w:val="24"/>
          <w:szCs w:val="30"/>
        </w:rPr>
        <w:t>وضع</w:t>
      </w:r>
      <w:r w:rsidR="00F60247" w:rsidRPr="003C09D9">
        <w:rPr>
          <w:rFonts w:cs="Traditional Arabic"/>
          <w:sz w:val="24"/>
          <w:szCs w:val="30"/>
        </w:rPr>
        <w:t xml:space="preserve"> </w:t>
      </w:r>
      <w:r w:rsidRPr="003C09D9">
        <w:rPr>
          <w:rFonts w:cs="Traditional Arabic"/>
          <w:sz w:val="24"/>
          <w:szCs w:val="30"/>
        </w:rPr>
        <w:t xml:space="preserve">المبادئ التوجيهية </w:t>
      </w:r>
      <w:r w:rsidR="00F60247">
        <w:rPr>
          <w:rFonts w:cs="Traditional Arabic"/>
          <w:sz w:val="24"/>
          <w:szCs w:val="30"/>
        </w:rPr>
        <w:t>قد يحول دون تصديق</w:t>
      </w:r>
      <w:r w:rsidRPr="003C09D9">
        <w:rPr>
          <w:rFonts w:cs="Traditional Arabic"/>
          <w:sz w:val="24"/>
          <w:szCs w:val="30"/>
        </w:rPr>
        <w:t xml:space="preserve"> </w:t>
      </w:r>
      <w:r w:rsidR="00F60247">
        <w:rPr>
          <w:rFonts w:cs="Traditional Arabic"/>
          <w:sz w:val="24"/>
          <w:szCs w:val="30"/>
        </w:rPr>
        <w:t>كثير</w:t>
      </w:r>
      <w:r w:rsidR="00F60247" w:rsidRPr="003C09D9">
        <w:rPr>
          <w:rFonts w:cs="Traditional Arabic"/>
          <w:sz w:val="24"/>
          <w:szCs w:val="30"/>
        </w:rPr>
        <w:t xml:space="preserve"> </w:t>
      </w:r>
      <w:r w:rsidRPr="003C09D9">
        <w:rPr>
          <w:rFonts w:cs="Traditional Arabic"/>
          <w:sz w:val="24"/>
          <w:szCs w:val="30"/>
        </w:rPr>
        <w:t xml:space="preserve">من البلدان على الاتفاقية. </w:t>
      </w:r>
    </w:p>
    <w:p w:rsidR="0011681A" w:rsidRDefault="0011681A" w:rsidP="00A06C62">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cs="Traditional Arabic"/>
          <w:sz w:val="24"/>
          <w:szCs w:val="30"/>
        </w:rPr>
      </w:pPr>
      <w:r w:rsidRPr="0014040E">
        <w:rPr>
          <w:rFonts w:cs="Traditional Arabic"/>
          <w:sz w:val="24"/>
          <w:szCs w:val="30"/>
        </w:rPr>
        <w:t xml:space="preserve">وصرح أحد </w:t>
      </w:r>
      <w:r w:rsidR="00F60247">
        <w:rPr>
          <w:rFonts w:cs="Traditional Arabic"/>
          <w:sz w:val="24"/>
          <w:szCs w:val="30"/>
        </w:rPr>
        <w:t>المؤيدين</w:t>
      </w:r>
      <w:r w:rsidR="00F60247" w:rsidRPr="0014040E">
        <w:rPr>
          <w:rFonts w:cs="Traditional Arabic"/>
          <w:sz w:val="24"/>
          <w:szCs w:val="30"/>
        </w:rPr>
        <w:t xml:space="preserve"> </w:t>
      </w:r>
      <w:r w:rsidRPr="0014040E">
        <w:rPr>
          <w:rFonts w:cs="Traditional Arabic"/>
          <w:sz w:val="24"/>
          <w:szCs w:val="30"/>
        </w:rPr>
        <w:t xml:space="preserve">بأن التوجيهات بشأن المواقع الملوثة من شأنها أن توفر معلومات قيمة للأطراف </w:t>
      </w:r>
      <w:r w:rsidR="00F60247">
        <w:rPr>
          <w:rFonts w:cs="Traditional Arabic"/>
          <w:sz w:val="24"/>
          <w:szCs w:val="30"/>
        </w:rPr>
        <w:t>وتساعدها</w:t>
      </w:r>
      <w:r w:rsidR="00F60247" w:rsidRPr="0014040E">
        <w:rPr>
          <w:rFonts w:cs="Traditional Arabic"/>
          <w:sz w:val="24"/>
          <w:szCs w:val="30"/>
        </w:rPr>
        <w:t xml:space="preserve"> </w:t>
      </w:r>
      <w:r w:rsidRPr="0014040E">
        <w:rPr>
          <w:rFonts w:cs="Traditional Arabic"/>
          <w:sz w:val="24"/>
          <w:szCs w:val="30"/>
        </w:rPr>
        <w:t xml:space="preserve">على وضع خطوط الأساس </w:t>
      </w:r>
      <w:r w:rsidR="00F60247">
        <w:rPr>
          <w:rFonts w:cs="Traditional Arabic"/>
          <w:sz w:val="24"/>
          <w:szCs w:val="30"/>
        </w:rPr>
        <w:t>الخاصة بها</w:t>
      </w:r>
      <w:r w:rsidRPr="0014040E">
        <w:rPr>
          <w:rFonts w:cs="Traditional Arabic"/>
          <w:sz w:val="24"/>
          <w:szCs w:val="30"/>
        </w:rPr>
        <w:t>، و</w:t>
      </w:r>
      <w:r w:rsidR="00F60247">
        <w:rPr>
          <w:rFonts w:cs="Traditional Arabic"/>
          <w:sz w:val="24"/>
          <w:szCs w:val="30"/>
        </w:rPr>
        <w:t>على إجراء الت</w:t>
      </w:r>
      <w:r w:rsidRPr="0014040E">
        <w:rPr>
          <w:rFonts w:cs="Traditional Arabic"/>
          <w:sz w:val="24"/>
          <w:szCs w:val="30"/>
        </w:rPr>
        <w:t>قييم</w:t>
      </w:r>
      <w:r w:rsidR="00F60247">
        <w:rPr>
          <w:rFonts w:cs="Traditional Arabic"/>
          <w:sz w:val="24"/>
          <w:szCs w:val="30"/>
        </w:rPr>
        <w:t>ات</w:t>
      </w:r>
      <w:r w:rsidRPr="0014040E">
        <w:rPr>
          <w:rFonts w:cs="Traditional Arabic"/>
          <w:sz w:val="24"/>
          <w:szCs w:val="30"/>
        </w:rPr>
        <w:t xml:space="preserve"> </w:t>
      </w:r>
      <w:r w:rsidR="00F60247">
        <w:rPr>
          <w:rFonts w:cs="Traditional Arabic"/>
          <w:sz w:val="24"/>
          <w:szCs w:val="30"/>
        </w:rPr>
        <w:t>ال</w:t>
      </w:r>
      <w:r w:rsidRPr="0014040E">
        <w:rPr>
          <w:rFonts w:cs="Traditional Arabic"/>
          <w:sz w:val="24"/>
          <w:szCs w:val="30"/>
        </w:rPr>
        <w:t xml:space="preserve">مبدئية ووضع خطط التنفيذ الوطنية بموجب اتفاقية ميناماتا، وطلبوا، </w:t>
      </w:r>
      <w:r w:rsidR="00F60247">
        <w:rPr>
          <w:rFonts w:cs="Traditional Arabic"/>
          <w:sz w:val="24"/>
          <w:szCs w:val="30"/>
        </w:rPr>
        <w:t>في حالة عدم</w:t>
      </w:r>
      <w:r w:rsidRPr="0014040E">
        <w:rPr>
          <w:rFonts w:cs="Traditional Arabic"/>
          <w:sz w:val="24"/>
          <w:szCs w:val="30"/>
        </w:rPr>
        <w:t xml:space="preserve"> اعتماده</w:t>
      </w:r>
      <w:r w:rsidR="00F60247">
        <w:rPr>
          <w:rFonts w:cs="Traditional Arabic"/>
          <w:sz w:val="24"/>
          <w:szCs w:val="30"/>
        </w:rPr>
        <w:t>ا</w:t>
      </w:r>
      <w:r w:rsidRPr="0014040E">
        <w:rPr>
          <w:rFonts w:cs="Traditional Arabic"/>
          <w:sz w:val="24"/>
          <w:szCs w:val="30"/>
        </w:rPr>
        <w:t xml:space="preserve"> أثناء الدورة الحالية، </w:t>
      </w:r>
      <w:r w:rsidR="00F60247">
        <w:rPr>
          <w:rFonts w:cs="Traditional Arabic"/>
          <w:sz w:val="24"/>
          <w:szCs w:val="30"/>
        </w:rPr>
        <w:t>أن يوضع</w:t>
      </w:r>
      <w:r w:rsidR="00F60247" w:rsidRPr="0014040E">
        <w:rPr>
          <w:rFonts w:cs="Traditional Arabic"/>
          <w:sz w:val="24"/>
          <w:szCs w:val="30"/>
        </w:rPr>
        <w:t xml:space="preserve"> </w:t>
      </w:r>
      <w:r w:rsidRPr="0014040E">
        <w:rPr>
          <w:rFonts w:cs="Traditional Arabic"/>
          <w:sz w:val="24"/>
          <w:szCs w:val="30"/>
        </w:rPr>
        <w:t xml:space="preserve">مشروع المقرر كمرفق لهذا التقرير. </w:t>
      </w:r>
    </w:p>
    <w:p w:rsidR="00644EF6" w:rsidRDefault="0011681A" w:rsidP="00240237">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Pr>
          <w:rFonts w:cs="Traditional Arabic"/>
          <w:sz w:val="24"/>
          <w:szCs w:val="30"/>
        </w:rPr>
        <w:t xml:space="preserve">وصرح </w:t>
      </w:r>
      <w:r w:rsidRPr="0014040E">
        <w:rPr>
          <w:rFonts w:cs="Traditional Arabic"/>
          <w:sz w:val="24"/>
          <w:szCs w:val="30"/>
        </w:rPr>
        <w:t xml:space="preserve">أحد الممثلين بأنه يوجد قدر لا بأس به من الخبرات المحلية التي يمكن </w:t>
      </w:r>
      <w:r w:rsidR="00F60247">
        <w:rPr>
          <w:rFonts w:cs="Traditional Arabic"/>
          <w:sz w:val="24"/>
          <w:szCs w:val="30"/>
        </w:rPr>
        <w:t>للأمانة الاستفادة</w:t>
      </w:r>
      <w:r w:rsidR="00F60247" w:rsidRPr="0014040E">
        <w:rPr>
          <w:rFonts w:cs="Traditional Arabic"/>
          <w:sz w:val="24"/>
          <w:szCs w:val="30"/>
        </w:rPr>
        <w:t xml:space="preserve"> </w:t>
      </w:r>
      <w:r w:rsidRPr="0014040E">
        <w:rPr>
          <w:rFonts w:cs="Traditional Arabic"/>
          <w:sz w:val="24"/>
          <w:szCs w:val="30"/>
        </w:rPr>
        <w:t xml:space="preserve">منها عند وضعها لمشروع وثيقة </w:t>
      </w:r>
      <w:r w:rsidR="00F60247">
        <w:rPr>
          <w:rFonts w:cs="Traditional Arabic"/>
          <w:sz w:val="24"/>
          <w:szCs w:val="30"/>
        </w:rPr>
        <w:t>التوجيهات</w:t>
      </w:r>
      <w:r w:rsidRPr="0014040E">
        <w:rPr>
          <w:rFonts w:cs="Traditional Arabic"/>
          <w:sz w:val="24"/>
          <w:szCs w:val="30"/>
        </w:rPr>
        <w:t xml:space="preserve">؛ واقترح آخر ضرورة تعزيز هذا المقترح عن طريق الطلب إلى الأمانة </w:t>
      </w:r>
      <w:r w:rsidR="00263ADF">
        <w:rPr>
          <w:rFonts w:cs="Traditional Arabic"/>
          <w:sz w:val="24"/>
          <w:szCs w:val="30"/>
        </w:rPr>
        <w:t>أن تعد</w:t>
      </w:r>
      <w:r w:rsidR="00263ADF" w:rsidRPr="0014040E">
        <w:rPr>
          <w:rFonts w:cs="Traditional Arabic"/>
          <w:sz w:val="24"/>
          <w:szCs w:val="30"/>
        </w:rPr>
        <w:t xml:space="preserve"> </w:t>
      </w:r>
      <w:r w:rsidRPr="0014040E">
        <w:rPr>
          <w:rFonts w:cs="Traditional Arabic"/>
          <w:sz w:val="24"/>
          <w:szCs w:val="30"/>
        </w:rPr>
        <w:t xml:space="preserve">التوجيهات </w:t>
      </w:r>
      <w:r w:rsidR="00263ADF">
        <w:rPr>
          <w:rFonts w:cs="Traditional Arabic"/>
          <w:sz w:val="24"/>
          <w:szCs w:val="30"/>
        </w:rPr>
        <w:t>وأن تستخدم</w:t>
      </w:r>
      <w:r w:rsidRPr="0014040E">
        <w:rPr>
          <w:rFonts w:cs="Traditional Arabic"/>
          <w:sz w:val="24"/>
          <w:szCs w:val="30"/>
        </w:rPr>
        <w:t xml:space="preserve"> كأساس</w:t>
      </w:r>
      <w:r w:rsidR="00263ADF">
        <w:rPr>
          <w:rFonts w:cs="Traditional Arabic"/>
          <w:sz w:val="24"/>
          <w:szCs w:val="30"/>
        </w:rPr>
        <w:t xml:space="preserve"> لذلك</w:t>
      </w:r>
      <w:r w:rsidRPr="0014040E">
        <w:rPr>
          <w:rFonts w:cs="Traditional Arabic"/>
          <w:sz w:val="24"/>
          <w:szCs w:val="30"/>
        </w:rPr>
        <w:t xml:space="preserve"> </w:t>
      </w:r>
      <w:r w:rsidRPr="0014040E">
        <w:rPr>
          <w:rFonts w:cs="Traditional Arabic"/>
          <w:i/>
          <w:iCs/>
          <w:sz w:val="24"/>
          <w:szCs w:val="30"/>
        </w:rPr>
        <w:t xml:space="preserve">التوجيهات </w:t>
      </w:r>
      <w:r w:rsidR="00263ADF">
        <w:rPr>
          <w:rFonts w:cs="Traditional Arabic"/>
          <w:i/>
          <w:iCs/>
          <w:sz w:val="24"/>
          <w:szCs w:val="30"/>
        </w:rPr>
        <w:t>المتعلقة</w:t>
      </w:r>
      <w:r w:rsidR="00263ADF" w:rsidRPr="0014040E">
        <w:rPr>
          <w:rFonts w:cs="Traditional Arabic"/>
          <w:i/>
          <w:iCs/>
          <w:sz w:val="24"/>
          <w:szCs w:val="30"/>
        </w:rPr>
        <w:t xml:space="preserve"> </w:t>
      </w:r>
      <w:r w:rsidRPr="0014040E">
        <w:rPr>
          <w:rFonts w:cs="Traditional Arabic"/>
          <w:i/>
          <w:iCs/>
          <w:sz w:val="24"/>
          <w:szCs w:val="30"/>
        </w:rPr>
        <w:t xml:space="preserve">بتحديد المواقع الملوثة بالزئبق </w:t>
      </w:r>
      <w:r w:rsidR="00263ADF" w:rsidRPr="0014040E">
        <w:rPr>
          <w:rFonts w:cs="Traditional Arabic"/>
          <w:i/>
          <w:iCs/>
          <w:sz w:val="24"/>
          <w:szCs w:val="30"/>
        </w:rPr>
        <w:t>وإدار</w:t>
      </w:r>
      <w:r w:rsidR="00263ADF">
        <w:rPr>
          <w:rFonts w:cs="Traditional Arabic"/>
          <w:i/>
          <w:iCs/>
          <w:sz w:val="24"/>
          <w:szCs w:val="30"/>
        </w:rPr>
        <w:t>تها</w:t>
      </w:r>
      <w:r w:rsidR="00263ADF" w:rsidRPr="0014040E">
        <w:rPr>
          <w:rFonts w:cs="Traditional Arabic"/>
          <w:i/>
          <w:iCs/>
          <w:sz w:val="24"/>
          <w:szCs w:val="30"/>
        </w:rPr>
        <w:t xml:space="preserve"> </w:t>
      </w:r>
      <w:r w:rsidR="00293F46">
        <w:rPr>
          <w:rFonts w:cs="Traditional Arabic"/>
          <w:i/>
          <w:iCs/>
          <w:sz w:val="24"/>
          <w:szCs w:val="30"/>
        </w:rPr>
        <w:t>ومعالجتها</w:t>
      </w:r>
      <w:r w:rsidR="00293F46" w:rsidRPr="0014040E">
        <w:rPr>
          <w:rFonts w:cs="Traditional Arabic"/>
          <w:i/>
          <w:iCs/>
          <w:sz w:val="24"/>
          <w:szCs w:val="30"/>
        </w:rPr>
        <w:t xml:space="preserve"> </w:t>
      </w:r>
      <w:r w:rsidRPr="0014040E">
        <w:rPr>
          <w:rFonts w:cs="Traditional Arabic"/>
          <w:sz w:val="24"/>
          <w:szCs w:val="30"/>
        </w:rPr>
        <w:t xml:space="preserve">التي أصدرتها الشبكة الدولية </w:t>
      </w:r>
      <w:r w:rsidR="00293F46">
        <w:rPr>
          <w:rFonts w:cs="Traditional Arabic"/>
          <w:sz w:val="24"/>
          <w:szCs w:val="30"/>
        </w:rPr>
        <w:t xml:space="preserve">للقضاء على </w:t>
      </w:r>
      <w:r w:rsidRPr="0014040E">
        <w:rPr>
          <w:rFonts w:cs="Traditional Arabic"/>
          <w:sz w:val="24"/>
          <w:szCs w:val="30"/>
        </w:rPr>
        <w:t xml:space="preserve">الملوثات العضوية الثابتة. واقترح ممثل آخر بأن تقوم الأمانة عند وضعها للتوجيهات </w:t>
      </w:r>
      <w:r w:rsidR="00293F46">
        <w:rPr>
          <w:rFonts w:cs="Traditional Arabic"/>
          <w:sz w:val="24"/>
          <w:szCs w:val="30"/>
        </w:rPr>
        <w:t>بإدراج</w:t>
      </w:r>
      <w:r w:rsidR="00293F46" w:rsidRPr="0014040E">
        <w:rPr>
          <w:rFonts w:cs="Traditional Arabic"/>
          <w:sz w:val="24"/>
          <w:szCs w:val="30"/>
        </w:rPr>
        <w:t xml:space="preserve"> </w:t>
      </w:r>
      <w:r w:rsidRPr="0014040E">
        <w:rPr>
          <w:rFonts w:cs="Traditional Arabic"/>
          <w:sz w:val="24"/>
          <w:szCs w:val="30"/>
        </w:rPr>
        <w:t xml:space="preserve">العناصر </w:t>
      </w:r>
      <w:r w:rsidR="00293F46">
        <w:rPr>
          <w:rFonts w:cs="Traditional Arabic"/>
          <w:sz w:val="24"/>
          <w:szCs w:val="30"/>
        </w:rPr>
        <w:t>التي ورد</w:t>
      </w:r>
      <w:r w:rsidR="00293F46" w:rsidRPr="0014040E">
        <w:rPr>
          <w:rFonts w:cs="Traditional Arabic"/>
          <w:sz w:val="24"/>
          <w:szCs w:val="30"/>
        </w:rPr>
        <w:t xml:space="preserve"> وص</w:t>
      </w:r>
      <w:r w:rsidR="00293F46">
        <w:rPr>
          <w:rFonts w:cs="Traditional Arabic"/>
          <w:sz w:val="24"/>
          <w:szCs w:val="30"/>
        </w:rPr>
        <w:t>ف</w:t>
      </w:r>
      <w:r w:rsidR="00293F46" w:rsidRPr="0014040E">
        <w:rPr>
          <w:rFonts w:cs="Traditional Arabic"/>
          <w:sz w:val="24"/>
          <w:szCs w:val="30"/>
        </w:rPr>
        <w:t xml:space="preserve">ها </w:t>
      </w:r>
      <w:r w:rsidRPr="0014040E">
        <w:rPr>
          <w:rFonts w:cs="Traditional Arabic"/>
          <w:sz w:val="24"/>
          <w:szCs w:val="30"/>
        </w:rPr>
        <w:t>في الفقرتين 3 و4 من المادة 12 من اتفاقية ميناماتا.</w:t>
      </w:r>
    </w:p>
    <w:p w:rsidR="0011681A" w:rsidRPr="0011681A" w:rsidRDefault="0011681A" w:rsidP="00310AEB">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 xml:space="preserve">وقال اثنان من الممثلين، تحدث أحدهم </w:t>
      </w:r>
      <w:r w:rsidR="00293F46">
        <w:rPr>
          <w:rFonts w:cs="Traditional Arabic"/>
          <w:szCs w:val="30"/>
        </w:rPr>
        <w:t>باسم</w:t>
      </w:r>
      <w:r w:rsidRPr="0011681A">
        <w:rPr>
          <w:rFonts w:cs="Traditional Arabic"/>
          <w:szCs w:val="30"/>
        </w:rPr>
        <w:t xml:space="preserve"> مجموعة من البلدان، إن الأمانة لديها بالفعل الكثير لتفعله في الفترة التي تسبق انعقاد الاجتماع الأول لمؤتمر الأطراف، ومن الطموح المفرط أن يطلب إليها إعداد مشروع </w:t>
      </w:r>
      <w:r w:rsidR="00310AEB">
        <w:rPr>
          <w:rFonts w:cs="Traditional Arabic"/>
          <w:szCs w:val="30"/>
        </w:rPr>
        <w:t>ال</w:t>
      </w:r>
      <w:r w:rsidRPr="0011681A">
        <w:rPr>
          <w:rFonts w:cs="Traditional Arabic"/>
          <w:szCs w:val="30"/>
        </w:rPr>
        <w:t xml:space="preserve">توجيهات قبل وقت انعقاد ذلك الاجتماع. بيد أنهما أعربا عن </w:t>
      </w:r>
      <w:r w:rsidR="00310AEB">
        <w:rPr>
          <w:rFonts w:cs="Traditional Arabic"/>
          <w:szCs w:val="30"/>
        </w:rPr>
        <w:t>تأييدهما</w:t>
      </w:r>
      <w:r w:rsidR="00310AEB" w:rsidRPr="0011681A">
        <w:rPr>
          <w:rFonts w:cs="Traditional Arabic"/>
          <w:szCs w:val="30"/>
        </w:rPr>
        <w:t xml:space="preserve"> </w:t>
      </w:r>
      <w:r w:rsidRPr="0011681A">
        <w:rPr>
          <w:rFonts w:cs="Traditional Arabic"/>
          <w:szCs w:val="30"/>
        </w:rPr>
        <w:t xml:space="preserve">لأن يطلب من الأمانة إعداد تجميع للمدخلات المقدمة من الحكومات ومن الأمانات ذات الصلة ومن أصحاب المصلحة الآخرين لكي ينظر فيها مؤتمر الأطراف في اجتماعه الأول، وقالا إن هذه المعلومات يمكن أن تستخدم كأساس لوضع مشروع وثيقة توجيهية بشأن المواقع الملوثة بالزئبق تأخذ في الاعتبار العناصر المبينة في الفقرة 3 من المادة 12 من الاتفاقية. واعترض عدد من الممثلين على أن لا يطلب من الأمانة سوى إعداد </w:t>
      </w:r>
      <w:r w:rsidR="00310AEB">
        <w:rPr>
          <w:rFonts w:cs="Traditional Arabic"/>
          <w:szCs w:val="30"/>
        </w:rPr>
        <w:t>ال</w:t>
      </w:r>
      <w:r w:rsidRPr="0011681A">
        <w:rPr>
          <w:rFonts w:cs="Traditional Arabic"/>
          <w:szCs w:val="30"/>
        </w:rPr>
        <w:t xml:space="preserve">تجميع، </w:t>
      </w:r>
      <w:r w:rsidR="00310AEB">
        <w:rPr>
          <w:rFonts w:cs="Traditional Arabic"/>
          <w:szCs w:val="30"/>
        </w:rPr>
        <w:t>و</w:t>
      </w:r>
      <w:r w:rsidRPr="0011681A">
        <w:rPr>
          <w:rFonts w:cs="Traditional Arabic"/>
          <w:szCs w:val="30"/>
        </w:rPr>
        <w:t xml:space="preserve">قال أحدهم إن ذلك لن يمثل خطوة هامة إلى الأمام في </w:t>
      </w:r>
      <w:r w:rsidR="00310AEB">
        <w:rPr>
          <w:rFonts w:cs="Traditional Arabic"/>
          <w:szCs w:val="30"/>
        </w:rPr>
        <w:t>التعامل مع مسألة</w:t>
      </w:r>
      <w:r w:rsidR="00310AEB" w:rsidRPr="0011681A">
        <w:rPr>
          <w:rFonts w:cs="Traditional Arabic"/>
          <w:szCs w:val="30"/>
        </w:rPr>
        <w:t xml:space="preserve"> </w:t>
      </w:r>
      <w:r w:rsidRPr="0011681A">
        <w:rPr>
          <w:rFonts w:cs="Traditional Arabic"/>
          <w:szCs w:val="30"/>
        </w:rPr>
        <w:t>المواقع الملوثة.</w:t>
      </w:r>
    </w:p>
    <w:p w:rsidR="0011681A" w:rsidRPr="0011681A" w:rsidRDefault="0011681A"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وبعد إجراء مشاورات غير رسمية بين الوفود المهتمة، تم الاتفاق على صيغة منقحة للنص المتعلق بالمواقع الملوثة، وأقرتها اللجنة. ويرد النص المتفق عليه في المرفق الثاني عشر لهذا التقرير.</w:t>
      </w:r>
    </w:p>
    <w:p w:rsidR="0011681A" w:rsidRPr="0011681A" w:rsidRDefault="0011681A" w:rsidP="00310AEB">
      <w:pPr>
        <w:tabs>
          <w:tab w:val="left" w:pos="1841"/>
          <w:tab w:val="left" w:pos="2408"/>
          <w:tab w:val="left" w:pos="2975"/>
        </w:tabs>
        <w:spacing w:before="120" w:after="120" w:line="400" w:lineRule="exact"/>
        <w:ind w:left="1134" w:hanging="709"/>
        <w:jc w:val="both"/>
        <w:rPr>
          <w:rFonts w:cs="Traditional Arabic"/>
          <w:b/>
          <w:bCs/>
          <w:sz w:val="32"/>
          <w:szCs w:val="32"/>
          <w:rtl/>
        </w:rPr>
      </w:pPr>
      <w:r w:rsidRPr="0011681A">
        <w:rPr>
          <w:rFonts w:cs="Traditional Arabic"/>
          <w:b/>
          <w:bCs/>
          <w:sz w:val="32"/>
          <w:szCs w:val="32"/>
          <w:rtl/>
        </w:rPr>
        <w:t>رابعا</w:t>
      </w:r>
      <w:r>
        <w:rPr>
          <w:rFonts w:cs="Traditional Arabic"/>
          <w:b/>
          <w:bCs/>
          <w:sz w:val="32"/>
          <w:szCs w:val="32"/>
          <w:rtl/>
        </w:rPr>
        <w:t xml:space="preserve">ً </w:t>
      </w:r>
      <w:r w:rsidRPr="0011681A">
        <w:rPr>
          <w:rFonts w:cs="Traditional Arabic"/>
          <w:b/>
          <w:bCs/>
          <w:sz w:val="32"/>
          <w:szCs w:val="32"/>
          <w:rtl/>
        </w:rPr>
        <w:t>-</w:t>
      </w:r>
      <w:r w:rsidRPr="0011681A">
        <w:rPr>
          <w:rFonts w:cs="Traditional Arabic"/>
          <w:b/>
          <w:bCs/>
          <w:sz w:val="32"/>
          <w:szCs w:val="32"/>
          <w:rtl/>
        </w:rPr>
        <w:tab/>
        <w:t xml:space="preserve">تقرير عن أنشطة الأمانة المؤقتة خلال الفترة </w:t>
      </w:r>
      <w:r w:rsidR="00310AEB">
        <w:rPr>
          <w:rFonts w:cs="Traditional Arabic"/>
          <w:b/>
          <w:bCs/>
          <w:sz w:val="32"/>
          <w:szCs w:val="32"/>
          <w:rtl/>
        </w:rPr>
        <w:t xml:space="preserve">التي تسبق </w:t>
      </w:r>
      <w:r w:rsidRPr="0011681A">
        <w:rPr>
          <w:rFonts w:cs="Traditional Arabic"/>
          <w:b/>
          <w:bCs/>
          <w:sz w:val="32"/>
          <w:szCs w:val="32"/>
          <w:rtl/>
        </w:rPr>
        <w:t>بدء نفاذ الاتفاقية</w:t>
      </w:r>
    </w:p>
    <w:p w:rsidR="0011681A" w:rsidRPr="0011681A" w:rsidRDefault="0011681A"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cs="Traditional Arabic"/>
          <w:szCs w:val="30"/>
        </w:rPr>
      </w:pPr>
      <w:r w:rsidRPr="0011681A">
        <w:rPr>
          <w:rFonts w:cs="Traditional Arabic"/>
          <w:szCs w:val="30"/>
        </w:rPr>
        <w:t>عرض ممثل الأمانة هذا البند، ملخصا</w:t>
      </w:r>
      <w:r w:rsidR="00240237">
        <w:rPr>
          <w:rFonts w:cs="Traditional Arabic"/>
          <w:szCs w:val="30"/>
        </w:rPr>
        <w:t>ً</w:t>
      </w:r>
      <w:r w:rsidRPr="0011681A">
        <w:rPr>
          <w:rFonts w:cs="Traditional Arabic"/>
          <w:szCs w:val="30"/>
        </w:rPr>
        <w:t xml:space="preserve"> المعلومات الواردة في التقرير المرحلي عن عمل الأمانة المؤقتة في الفترة منذ الدورة السادسة للجنة</w:t>
      </w:r>
      <w:r w:rsidR="00C06C9F">
        <w:rPr>
          <w:rFonts w:cs="Traditional Arabic"/>
          <w:szCs w:val="30"/>
        </w:rPr>
        <w:t xml:space="preserve"> </w:t>
      </w:r>
      <w:r w:rsidRPr="0011681A">
        <w:rPr>
          <w:rFonts w:asciiTheme="majorBidi" w:hAnsiTheme="majorBidi"/>
          <w:rtl w:val="0"/>
        </w:rPr>
        <w:t>(UNEP(DTIE)/Hg/INC.7/21)</w:t>
      </w:r>
      <w:r w:rsidRPr="0011681A">
        <w:rPr>
          <w:rFonts w:cs="Traditional Arabic"/>
          <w:szCs w:val="30"/>
        </w:rPr>
        <w:t>، ولافتا</w:t>
      </w:r>
      <w:r w:rsidR="00240237">
        <w:rPr>
          <w:rFonts w:cs="Traditional Arabic"/>
          <w:szCs w:val="30"/>
        </w:rPr>
        <w:t>ً</w:t>
      </w:r>
      <w:r w:rsidRPr="0011681A">
        <w:rPr>
          <w:rFonts w:cs="Traditional Arabic"/>
          <w:szCs w:val="30"/>
        </w:rPr>
        <w:t xml:space="preserve"> الانتباه إلى التقارير المرحلية المماثلة الصادرة من مرفق البيئة العالمية </w:t>
      </w:r>
      <w:r w:rsidRPr="0011681A">
        <w:rPr>
          <w:rtl w:val="0"/>
        </w:rPr>
        <w:t>(UNEP(DTIE)/Hg/INC.7/INF/3)</w:t>
      </w:r>
      <w:r w:rsidRPr="0011681A">
        <w:rPr>
          <w:rFonts w:cs="Traditional Arabic"/>
          <w:szCs w:val="30"/>
        </w:rPr>
        <w:t xml:space="preserve">، ومن المنظمات الشريكة </w:t>
      </w:r>
      <w:r w:rsidR="002C1FB4">
        <w:rPr>
          <w:rFonts w:ascii="Traditional Arabic" w:hAnsi="Traditional Arabic" w:cs="Traditional Arabic"/>
          <w:sz w:val="30"/>
          <w:szCs w:val="30"/>
        </w:rPr>
        <w:t>(</w:t>
      </w:r>
      <w:r w:rsidR="002C1FB4" w:rsidRPr="0011681A">
        <w:rPr>
          <w:rtl w:val="0"/>
        </w:rPr>
        <w:t>UNEP(DTIE)/Hg/INC.7/INF/4</w:t>
      </w:r>
      <w:r w:rsidR="002C1FB4">
        <w:rPr>
          <w:rFonts w:ascii="Traditional Arabic" w:hAnsi="Traditional Arabic" w:cs="Traditional Arabic"/>
          <w:sz w:val="30"/>
          <w:szCs w:val="30"/>
        </w:rPr>
        <w:t xml:space="preserve"> و</w:t>
      </w:r>
      <w:r w:rsidRPr="0011681A">
        <w:rPr>
          <w:rtl w:val="0"/>
        </w:rPr>
        <w:t>Add.1</w:t>
      </w:r>
      <w:r w:rsidR="002C1FB4">
        <w:rPr>
          <w:rFonts w:cs="Traditional Arabic"/>
          <w:szCs w:val="30"/>
        </w:rPr>
        <w:t>)،</w:t>
      </w:r>
      <w:r w:rsidR="00C06C9F">
        <w:rPr>
          <w:rFonts w:cs="Traditional Arabic"/>
          <w:szCs w:val="30"/>
        </w:rPr>
        <w:t xml:space="preserve"> </w:t>
      </w:r>
      <w:r w:rsidRPr="0011681A">
        <w:rPr>
          <w:rFonts w:cs="Traditional Arabic"/>
          <w:szCs w:val="30"/>
        </w:rPr>
        <w:t>ومن أمانة اتفاقيات بازل وروتردام واستكهولم، التي قدمت معلومات محدَّثة بشأن عناصر التوجيه</w:t>
      </w:r>
      <w:r w:rsidR="00310AEB">
        <w:rPr>
          <w:rFonts w:cs="Traditional Arabic"/>
          <w:szCs w:val="30"/>
        </w:rPr>
        <w:t>ات</w:t>
      </w:r>
      <w:r w:rsidRPr="0011681A">
        <w:rPr>
          <w:rFonts w:cs="Traditional Arabic"/>
          <w:szCs w:val="30"/>
        </w:rPr>
        <w:t xml:space="preserve"> المشترك</w:t>
      </w:r>
      <w:r w:rsidR="00310AEB">
        <w:rPr>
          <w:rFonts w:cs="Traditional Arabic"/>
          <w:szCs w:val="30"/>
        </w:rPr>
        <w:t>ة</w:t>
      </w:r>
      <w:r w:rsidRPr="0011681A">
        <w:rPr>
          <w:rFonts w:cs="Traditional Arabic"/>
          <w:szCs w:val="30"/>
        </w:rPr>
        <w:t xml:space="preserve"> </w:t>
      </w:r>
      <w:r w:rsidRPr="0011681A">
        <w:rPr>
          <w:rtl w:val="0"/>
        </w:rPr>
        <w:t>(UNEP(DTIE)/Hg/INC.7/INF/8)</w:t>
      </w:r>
      <w:r w:rsidRPr="0011681A">
        <w:rPr>
          <w:rFonts w:cs="Traditional Arabic"/>
          <w:szCs w:val="30"/>
        </w:rPr>
        <w:t xml:space="preserve"> والأنشطة المتصلة بالزئبق التي اضطلعت بها المراكز الإقليمية </w:t>
      </w:r>
      <w:r w:rsidRPr="0011681A">
        <w:rPr>
          <w:rtl w:val="0"/>
        </w:rPr>
        <w:t>(UNEP(DTIE)/Hg/INC.7/INF/9)</w:t>
      </w:r>
      <w:r w:rsidRPr="0011681A">
        <w:rPr>
          <w:rFonts w:cs="Traditional Arabic"/>
          <w:szCs w:val="30"/>
        </w:rPr>
        <w:t>.</w:t>
      </w:r>
    </w:p>
    <w:p w:rsidR="0011681A" w:rsidRPr="0011681A" w:rsidRDefault="0011681A" w:rsidP="00776F1F">
      <w:pPr>
        <w:pStyle w:val="Normalnumber"/>
        <w:numPr>
          <w:ilvl w:val="0"/>
          <w:numId w:val="5"/>
        </w:numPr>
        <w:pBdr>
          <w:top w:val="nil"/>
          <w:left w:val="nil"/>
          <w:bottom w:val="nil"/>
          <w:right w:val="nil"/>
          <w:between w:val="nil"/>
          <w:bar w:val="nil"/>
        </w:pBdr>
        <w:tabs>
          <w:tab w:val="clear" w:pos="1247"/>
        </w:tabs>
        <w:spacing w:line="400" w:lineRule="exact"/>
        <w:jc w:val="both"/>
        <w:rPr>
          <w:rtl w:val="0"/>
        </w:rPr>
      </w:pPr>
      <w:r w:rsidRPr="0011681A">
        <w:rPr>
          <w:rFonts w:cs="Traditional Arabic"/>
          <w:szCs w:val="30"/>
        </w:rPr>
        <w:t>واستطرد قائلا</w:t>
      </w:r>
      <w:r w:rsidR="00240237">
        <w:rPr>
          <w:rFonts w:cs="Traditional Arabic"/>
          <w:szCs w:val="30"/>
        </w:rPr>
        <w:t>ً</w:t>
      </w:r>
      <w:r w:rsidRPr="0011681A">
        <w:rPr>
          <w:rFonts w:cs="Traditional Arabic"/>
          <w:szCs w:val="30"/>
        </w:rPr>
        <w:t xml:space="preserve"> إن عمل الأمانة المؤقتة منذ الاجتماع السابق يمكن تقسيمه إلى فئتين رئيسيتين هما: دعم اللجنة وأنشطتها حتى انعقاد الاجتماع الأول لمؤتمر الأطراف، ودعم التصديق على الاتفاقية وتنفيذها المبكر. وأضاف أن أنشطة الأمانة تلقت </w:t>
      </w:r>
      <w:r w:rsidR="00310AEB">
        <w:rPr>
          <w:rFonts w:cs="Traditional Arabic"/>
          <w:szCs w:val="30"/>
        </w:rPr>
        <w:t>ال</w:t>
      </w:r>
      <w:r w:rsidRPr="0011681A">
        <w:rPr>
          <w:rFonts w:cs="Traditional Arabic"/>
          <w:szCs w:val="30"/>
        </w:rPr>
        <w:t xml:space="preserve">دعم من التبرعات </w:t>
      </w:r>
      <w:r w:rsidR="00310AEB">
        <w:rPr>
          <w:rFonts w:cs="Traditional Arabic"/>
          <w:szCs w:val="30"/>
        </w:rPr>
        <w:t xml:space="preserve">المقدمة </w:t>
      </w:r>
      <w:r w:rsidRPr="0011681A">
        <w:rPr>
          <w:rFonts w:cs="Traditional Arabic"/>
          <w:szCs w:val="30"/>
        </w:rPr>
        <w:t xml:space="preserve">من </w:t>
      </w:r>
      <w:r w:rsidR="006F083F" w:rsidRPr="0011681A">
        <w:rPr>
          <w:rFonts w:cs="Traditional Arabic"/>
          <w:szCs w:val="30"/>
        </w:rPr>
        <w:t>الاتحاد الأوروبي</w:t>
      </w:r>
      <w:r w:rsidR="006F083F">
        <w:rPr>
          <w:rFonts w:cs="Traditional Arabic"/>
          <w:szCs w:val="30"/>
        </w:rPr>
        <w:t>، و</w:t>
      </w:r>
      <w:r w:rsidR="006F083F" w:rsidRPr="006F083F">
        <w:rPr>
          <w:rFonts w:cs="Traditional Arabic"/>
          <w:szCs w:val="30"/>
        </w:rPr>
        <w:t>ألمانيا٬ وبلجيكا٬ والدانمرك٬ والسويد٬ وسويسرا٬ والصين٬ وفرنسا٬ وفنلندا٬ وكندا٬ والنرويج٬ والنمسا٬ وهولندا٬ والولايات المتحدة الأمريكية٬ واليابان</w:t>
      </w:r>
      <w:r w:rsidRPr="0011681A">
        <w:rPr>
          <w:rFonts w:cs="Traditional Arabic"/>
          <w:szCs w:val="30"/>
        </w:rPr>
        <w:t>.</w:t>
      </w:r>
    </w:p>
    <w:p w:rsidR="0011681A" w:rsidRPr="0011681A" w:rsidRDefault="0011681A" w:rsidP="005A7B0D">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وفيما يتعلق بالفئة الأولى من الأنشطة، لفت الانتباه إلى تنظيم الاجتماع الحالي، بما في ذلك إعداد وثائق الاجتماع</w:t>
      </w:r>
      <w:r w:rsidR="00E91C6F">
        <w:rPr>
          <w:rFonts w:cs="Traditional Arabic"/>
          <w:szCs w:val="30"/>
        </w:rPr>
        <w:t>ات</w:t>
      </w:r>
      <w:r w:rsidRPr="0011681A">
        <w:rPr>
          <w:rFonts w:cs="Traditional Arabic"/>
          <w:szCs w:val="30"/>
        </w:rPr>
        <w:t xml:space="preserve">، </w:t>
      </w:r>
      <w:r w:rsidR="00E91C6F">
        <w:rPr>
          <w:rFonts w:cs="Traditional Arabic"/>
          <w:szCs w:val="30"/>
        </w:rPr>
        <w:t>بال</w:t>
      </w:r>
      <w:r w:rsidRPr="0011681A">
        <w:rPr>
          <w:rFonts w:cs="Traditional Arabic"/>
          <w:szCs w:val="30"/>
        </w:rPr>
        <w:t xml:space="preserve">تعاون </w:t>
      </w:r>
      <w:r w:rsidR="00E91C6F">
        <w:rPr>
          <w:rFonts w:cs="Traditional Arabic"/>
          <w:szCs w:val="30"/>
        </w:rPr>
        <w:t>ال</w:t>
      </w:r>
      <w:r w:rsidRPr="0011681A">
        <w:rPr>
          <w:rFonts w:cs="Traditional Arabic"/>
          <w:szCs w:val="30"/>
        </w:rPr>
        <w:t>وثيق مع الجهات الفاعلة الرئيسية في مجموعة المواد الكيميائية والنفايات، ومرفق البيئة العالمية، ومكتب الأمم المتحدة لخدمات المشاريع، ومنظمة الصحة العالمية، وأصحاب المصلحة الآخرين، و</w:t>
      </w:r>
      <w:r w:rsidR="00E91C6F">
        <w:rPr>
          <w:rFonts w:cs="Traditional Arabic"/>
          <w:szCs w:val="30"/>
        </w:rPr>
        <w:t>ب</w:t>
      </w:r>
      <w:r w:rsidRPr="0011681A">
        <w:rPr>
          <w:rFonts w:cs="Traditional Arabic"/>
          <w:szCs w:val="30"/>
        </w:rPr>
        <w:t>تنظيم ودعم عقد اجتماع واحد بالتداول عن ب</w:t>
      </w:r>
      <w:r w:rsidR="00240237">
        <w:rPr>
          <w:rFonts w:cs="Traditional Arabic"/>
          <w:szCs w:val="30"/>
        </w:rPr>
        <w:t>ُ</w:t>
      </w:r>
      <w:r w:rsidRPr="0011681A">
        <w:rPr>
          <w:rFonts w:cs="Traditional Arabic"/>
          <w:szCs w:val="30"/>
        </w:rPr>
        <w:t xml:space="preserve">عد واجتماعين مباشرين للمكتب؛ وعقد سلسلة من المشاورات التحضيرية الإقليمية، </w:t>
      </w:r>
      <w:r w:rsidR="00E91C6F">
        <w:rPr>
          <w:rFonts w:cs="Traditional Arabic"/>
          <w:szCs w:val="30"/>
        </w:rPr>
        <w:t>التي تدعمها</w:t>
      </w:r>
      <w:r w:rsidRPr="0011681A">
        <w:rPr>
          <w:rFonts w:cs="Traditional Arabic"/>
          <w:szCs w:val="30"/>
        </w:rPr>
        <w:t xml:space="preserve"> المراكز الإقليمية لاتفاقيتي بازل واستكهولم وأمانة اتفاقيات بازل وروتردام واستكهولم؛ واجتماعين لفريق الخبراء التقنيين </w:t>
      </w:r>
      <w:r w:rsidR="00E91C6F">
        <w:rPr>
          <w:rFonts w:cs="Traditional Arabic"/>
          <w:szCs w:val="30"/>
        </w:rPr>
        <w:t>المعني</w:t>
      </w:r>
      <w:r w:rsidR="00E91C6F" w:rsidRPr="0011681A">
        <w:rPr>
          <w:rFonts w:cs="Traditional Arabic"/>
          <w:szCs w:val="30"/>
        </w:rPr>
        <w:t xml:space="preserve"> </w:t>
      </w:r>
      <w:r w:rsidRPr="0011681A">
        <w:rPr>
          <w:rFonts w:cs="Traditional Arabic"/>
          <w:szCs w:val="30"/>
        </w:rPr>
        <w:t>بالانبعاثات، مع توفير خبرة إضافية من الأمانة المؤقتة والشراكة العالمية الخاصة بالزئبق التابعة لبرنامج البيئة؛ واجتماع فريق الخبراء العامل المخصص المعني بالتمويل في تشرين الأول/أكتوبر 2015.</w:t>
      </w:r>
    </w:p>
    <w:p w:rsidR="0011681A" w:rsidRPr="0011681A" w:rsidRDefault="006F79FE" w:rsidP="00A06C62">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Pr>
          <w:rFonts w:cs="Traditional Arabic"/>
          <w:szCs w:val="30"/>
        </w:rPr>
        <w:t>وفيما يتعلق ب</w:t>
      </w:r>
      <w:r w:rsidR="0011681A" w:rsidRPr="0011681A">
        <w:rPr>
          <w:rFonts w:cs="Traditional Arabic"/>
          <w:szCs w:val="30"/>
        </w:rPr>
        <w:t>الفئة الثانية من الأنشطة، سلط الضوء على قيام الأمانة المؤقتة بتنظيم أربع حلقات عمل دون إقليمية لتعزيز المعرفة بالاتفاقية وبعملية التصديق عليها وتنفيذها والمصادر المتاحة لدعم تقديم التقارير وتبادل المعلومات واتخاذ الإجراءات، مضيفا</w:t>
      </w:r>
      <w:r w:rsidR="00240237">
        <w:rPr>
          <w:rFonts w:cs="Traditional Arabic"/>
          <w:szCs w:val="30"/>
        </w:rPr>
        <w:t>ً</w:t>
      </w:r>
      <w:r w:rsidR="0011681A" w:rsidRPr="0011681A">
        <w:rPr>
          <w:rFonts w:cs="Traditional Arabic"/>
          <w:szCs w:val="30"/>
        </w:rPr>
        <w:t xml:space="preserve"> أن الشركاء الرئيسيين يشملون برنامج البيئة ومرفق البيئة العالمية وأمانة اتفاقيات بازل وروتردام واستكهولم وطائفة من </w:t>
      </w:r>
      <w:r w:rsidR="00BD131C">
        <w:rPr>
          <w:rFonts w:cs="Traditional Arabic"/>
          <w:szCs w:val="30"/>
        </w:rPr>
        <w:t>أجهزة</w:t>
      </w:r>
      <w:r w:rsidR="00BD131C" w:rsidRPr="0011681A">
        <w:rPr>
          <w:rFonts w:cs="Traditional Arabic"/>
          <w:szCs w:val="30"/>
        </w:rPr>
        <w:t xml:space="preserve"> </w:t>
      </w:r>
      <w:r w:rsidR="0011681A" w:rsidRPr="0011681A">
        <w:rPr>
          <w:rFonts w:cs="Traditional Arabic"/>
          <w:szCs w:val="30"/>
        </w:rPr>
        <w:t>الأمم المتحدة ومنظمات المجتمع المدني. وقال إن الأمانة المؤقتة واصلت أيضا</w:t>
      </w:r>
      <w:r w:rsidR="00240237">
        <w:rPr>
          <w:rFonts w:cs="Traditional Arabic"/>
          <w:szCs w:val="30"/>
        </w:rPr>
        <w:t>ً</w:t>
      </w:r>
      <w:r w:rsidR="0011681A" w:rsidRPr="0011681A">
        <w:rPr>
          <w:rFonts w:cs="Traditional Arabic"/>
          <w:szCs w:val="30"/>
        </w:rPr>
        <w:t xml:space="preserve"> دعم المشاريع التجريبية الوطنية والإقليمية، بما في ذلك على المستوى الوطني بشأن وضع قوائم جرد الزئبق واستعراضات وتقييمات القوانين والسياسات؛ وأعدت ونشرت مواد للتوعية </w:t>
      </w:r>
      <w:r w:rsidR="00BD131C">
        <w:rPr>
          <w:rFonts w:cs="Traditional Arabic"/>
          <w:szCs w:val="30"/>
        </w:rPr>
        <w:t>والاتصال</w:t>
      </w:r>
      <w:r w:rsidR="0011681A" w:rsidRPr="0011681A">
        <w:rPr>
          <w:rFonts w:cs="Traditional Arabic"/>
          <w:szCs w:val="30"/>
        </w:rPr>
        <w:t xml:space="preserve">؛ ونظمت </w:t>
      </w:r>
      <w:r w:rsidR="00BD131C">
        <w:rPr>
          <w:rFonts w:cs="Traditional Arabic"/>
          <w:szCs w:val="30"/>
        </w:rPr>
        <w:t>مناسبة</w:t>
      </w:r>
      <w:r w:rsidR="00BD131C" w:rsidRPr="0011681A">
        <w:rPr>
          <w:rFonts w:cs="Traditional Arabic"/>
          <w:szCs w:val="30"/>
        </w:rPr>
        <w:t xml:space="preserve"> </w:t>
      </w:r>
      <w:r w:rsidR="0011681A" w:rsidRPr="0011681A">
        <w:rPr>
          <w:rFonts w:cs="Traditional Arabic"/>
          <w:szCs w:val="30"/>
        </w:rPr>
        <w:t>رفيع</w:t>
      </w:r>
      <w:r w:rsidR="00BD131C">
        <w:rPr>
          <w:rFonts w:cs="Traditional Arabic"/>
          <w:szCs w:val="30"/>
        </w:rPr>
        <w:t>ة</w:t>
      </w:r>
      <w:r w:rsidR="0011681A" w:rsidRPr="0011681A">
        <w:rPr>
          <w:rFonts w:cs="Traditional Arabic"/>
          <w:szCs w:val="30"/>
        </w:rPr>
        <w:t xml:space="preserve"> المستوى لتشجيع التصديق على الاتفاقية، استضافته</w:t>
      </w:r>
      <w:r w:rsidR="00BD131C">
        <w:rPr>
          <w:rFonts w:cs="Traditional Arabic"/>
          <w:szCs w:val="30"/>
        </w:rPr>
        <w:t>ا</w:t>
      </w:r>
      <w:r w:rsidR="0011681A" w:rsidRPr="0011681A">
        <w:rPr>
          <w:rFonts w:cs="Traditional Arabic"/>
          <w:szCs w:val="30"/>
        </w:rPr>
        <w:t xml:space="preserve"> حكومات أوروغواي وسويسرا والولايات المتحدة واليابان؛ وشاركت مع غيرها من الجهات الفاعلة الرئيسية في مجموعة المواد الكيميائية والنفايات في العمليات والاجتماعات المتصلة بالزئبق وبخطة </w:t>
      </w:r>
      <w:r w:rsidR="00BD131C">
        <w:rPr>
          <w:rFonts w:cs="Traditional Arabic"/>
          <w:szCs w:val="30"/>
        </w:rPr>
        <w:t xml:space="preserve">عمل </w:t>
      </w:r>
      <w:r w:rsidR="0011681A" w:rsidRPr="0011681A">
        <w:rPr>
          <w:rFonts w:cs="Traditional Arabic"/>
          <w:szCs w:val="30"/>
        </w:rPr>
        <w:t>المواد الكيميائية والنفايات.</w:t>
      </w:r>
    </w:p>
    <w:p w:rsidR="0011681A" w:rsidRPr="0011681A" w:rsidRDefault="0011681A"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واختتم كلامه قائلا</w:t>
      </w:r>
      <w:r w:rsidR="00240237">
        <w:rPr>
          <w:rFonts w:cs="Traditional Arabic"/>
          <w:szCs w:val="30"/>
        </w:rPr>
        <w:t>ً</w:t>
      </w:r>
      <w:r w:rsidRPr="0011681A">
        <w:rPr>
          <w:rFonts w:cs="Traditional Arabic"/>
          <w:szCs w:val="30"/>
        </w:rPr>
        <w:t xml:space="preserve"> إن اللجنة قد ترغب في أن تحيط علما</w:t>
      </w:r>
      <w:r w:rsidR="00240237">
        <w:rPr>
          <w:rFonts w:cs="Traditional Arabic"/>
          <w:szCs w:val="30"/>
        </w:rPr>
        <w:t>ً</w:t>
      </w:r>
      <w:r w:rsidRPr="0011681A">
        <w:rPr>
          <w:rFonts w:cs="Traditional Arabic"/>
          <w:szCs w:val="30"/>
        </w:rPr>
        <w:t xml:space="preserve"> بالأنشطة التي اضطلعت بها الأمانة المؤقتة حتى الآن وأن تشجع الحكومات وغيرها على المساهمة في أي عمل آخر مطلوب وأي قضايا أخرى تثير الاهتمام و</w:t>
      </w:r>
      <w:r w:rsidR="00BD131C">
        <w:rPr>
          <w:rFonts w:cs="Traditional Arabic"/>
          <w:szCs w:val="30"/>
        </w:rPr>
        <w:t xml:space="preserve">على </w:t>
      </w:r>
      <w:r w:rsidRPr="0011681A">
        <w:rPr>
          <w:rFonts w:cs="Traditional Arabic"/>
          <w:szCs w:val="30"/>
        </w:rPr>
        <w:t>تزويد الأمانة المؤقتة بتوجيهات في هذا الشأن.</w:t>
      </w:r>
    </w:p>
    <w:p w:rsidR="0011681A" w:rsidRPr="0011681A" w:rsidRDefault="0011681A"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بعد ذلك أبلغ ممثلو عدد من المنظمات عن الأنشطة التي اضطلعت بها منظماتهم لدعم الاتفاقية منذ الدورة السادسة للجنة.</w:t>
      </w:r>
    </w:p>
    <w:p w:rsidR="0011681A" w:rsidRPr="0011681A" w:rsidRDefault="0011681A" w:rsidP="005A7B0D">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 xml:space="preserve">وأبلغ الأمين التنفيذي لأمانة اتفاقيات بازل وروتردام واستكهولم عن الأنشطة التعاونية التي تقوم بها الأمانة المذكورة </w:t>
      </w:r>
      <w:r w:rsidR="00BD131C">
        <w:rPr>
          <w:rFonts w:cs="Traditional Arabic"/>
          <w:szCs w:val="30"/>
        </w:rPr>
        <w:t>بالتعاون</w:t>
      </w:r>
      <w:r w:rsidR="00BD131C" w:rsidRPr="0011681A">
        <w:rPr>
          <w:rFonts w:cs="Traditional Arabic"/>
          <w:szCs w:val="30"/>
        </w:rPr>
        <w:t xml:space="preserve"> </w:t>
      </w:r>
      <w:r w:rsidRPr="0011681A">
        <w:rPr>
          <w:rFonts w:cs="Traditional Arabic"/>
          <w:szCs w:val="30"/>
        </w:rPr>
        <w:t xml:space="preserve">مع الأمانة المؤقتة لاتفاقية ميناماتا بشأن مجموعة واسعة من القضايا ذات الاهتمام المشترك، </w:t>
      </w:r>
      <w:r w:rsidR="00BD131C">
        <w:rPr>
          <w:rFonts w:cs="Traditional Arabic"/>
          <w:szCs w:val="30"/>
        </w:rPr>
        <w:t>وأوجز</w:t>
      </w:r>
      <w:r w:rsidR="00BD131C" w:rsidRPr="0011681A">
        <w:rPr>
          <w:rFonts w:cs="Traditional Arabic"/>
          <w:szCs w:val="30"/>
        </w:rPr>
        <w:t xml:space="preserve"> </w:t>
      </w:r>
      <w:r w:rsidRPr="0011681A">
        <w:rPr>
          <w:rFonts w:cs="Traditional Arabic"/>
          <w:szCs w:val="30"/>
        </w:rPr>
        <w:t xml:space="preserve">المعلومات الواردة في الوثيقة </w:t>
      </w:r>
      <w:r w:rsidRPr="0011681A">
        <w:rPr>
          <w:rtl w:val="0"/>
        </w:rPr>
        <w:t>UNEP(DTIE)/Hg/INC.7/21</w:t>
      </w:r>
      <w:r w:rsidRPr="0011681A">
        <w:rPr>
          <w:rFonts w:cs="Traditional Arabic"/>
          <w:szCs w:val="30"/>
        </w:rPr>
        <w:t xml:space="preserve"> وفي المرفق الأول من الوثيقة </w:t>
      </w:r>
      <w:r w:rsidRPr="0011681A">
        <w:rPr>
          <w:rtl w:val="0"/>
        </w:rPr>
        <w:t>UNEP(DIE)/Hg/INC.7/INF/4.Rev.1</w:t>
      </w:r>
      <w:r w:rsidRPr="0011681A">
        <w:rPr>
          <w:rFonts w:cs="Traditional Arabic"/>
          <w:szCs w:val="30"/>
        </w:rPr>
        <w:t xml:space="preserve">. وفيما يتعلق بالتعاون على الصعيدين الإقليمي والقطري، لفت الانتباه إلى الدور الأساسي </w:t>
      </w:r>
      <w:r w:rsidR="00CD588D">
        <w:rPr>
          <w:rFonts w:cs="Traditional Arabic"/>
          <w:szCs w:val="30"/>
        </w:rPr>
        <w:t>الذي تقوم به ا</w:t>
      </w:r>
      <w:r w:rsidR="00CD588D" w:rsidRPr="0011681A">
        <w:rPr>
          <w:rFonts w:cs="Traditional Arabic"/>
          <w:szCs w:val="30"/>
        </w:rPr>
        <w:t xml:space="preserve">لمراكز </w:t>
      </w:r>
      <w:r w:rsidRPr="0011681A">
        <w:rPr>
          <w:rFonts w:cs="Traditional Arabic"/>
          <w:szCs w:val="30"/>
        </w:rPr>
        <w:t xml:space="preserve">الإقليمية لاتفاقيتي بازل واستكهولم في دعم تنفيذ الاتفاقيات العالمية المتعلقة بالمواد الكيميائية والنفايات، بما في ذلك اتفاقية ميناماتا، كما هو مبين في الوثيقتين المذكورتين وفي الوثيقة </w:t>
      </w:r>
      <w:r w:rsidRPr="002C1FB4">
        <w:rPr>
          <w:rFonts w:asciiTheme="majorBidi" w:hAnsiTheme="majorBidi"/>
          <w:rtl w:val="0"/>
        </w:rPr>
        <w:t>(DTIE)/Hg/INC.7/INF/9</w:t>
      </w:r>
      <w:r w:rsidR="00A16E73" w:rsidRPr="002C1FB4">
        <w:rPr>
          <w:rFonts w:asciiTheme="majorBidi" w:hAnsiTheme="majorBidi" w:cstheme="majorBidi"/>
        </w:rPr>
        <w:t>UNEP</w:t>
      </w:r>
      <w:r w:rsidRPr="0011681A">
        <w:rPr>
          <w:rFonts w:cs="Traditional Arabic"/>
          <w:szCs w:val="30"/>
        </w:rPr>
        <w:t xml:space="preserve">، التي </w:t>
      </w:r>
      <w:r w:rsidR="00487738">
        <w:rPr>
          <w:rFonts w:cs="Traditional Arabic"/>
          <w:szCs w:val="30"/>
        </w:rPr>
        <w:t>تعرض</w:t>
      </w:r>
      <w:r w:rsidR="00487738" w:rsidRPr="0011681A">
        <w:rPr>
          <w:rFonts w:cs="Traditional Arabic"/>
          <w:szCs w:val="30"/>
        </w:rPr>
        <w:t xml:space="preserve"> </w:t>
      </w:r>
      <w:r w:rsidRPr="0011681A">
        <w:rPr>
          <w:rFonts w:cs="Traditional Arabic"/>
          <w:szCs w:val="30"/>
        </w:rPr>
        <w:t>معلومات عن الأنشطة المتصلة بالزئبق التي تقوم بها بعض هذه المراكز. وأضاف أن هذه المراكز، التي تدرج في خطط عملها السنوية مسألة دعم تنفيذ اتفاقية ميناماتا، ستواصل تعزيز مساهماتها الهامة في التصديق على اتفاقية ميناماتا وتنفيذها المبكر.</w:t>
      </w:r>
    </w:p>
    <w:p w:rsidR="0011681A" w:rsidRPr="0011681A" w:rsidRDefault="0011681A" w:rsidP="00A37619">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 xml:space="preserve">وأبلغ ممثل معهد الأمم المتحدة للتدريب والبحث (اليونيتار) عن أنشطة المعهد في دعم التصديق على الاتفاقية وتنفيذها، على النحو المبين في المرفق الثاني للوثيقة </w:t>
      </w:r>
      <w:r w:rsidRPr="0011681A">
        <w:rPr>
          <w:rtl w:val="0"/>
        </w:rPr>
        <w:t>UNEP(DTIE)/Hg/INC.7/INF/4.Rev.1</w:t>
      </w:r>
      <w:r w:rsidRPr="0011681A">
        <w:rPr>
          <w:rFonts w:cs="Traditional Arabic"/>
          <w:szCs w:val="30"/>
        </w:rPr>
        <w:t>، قائلا</w:t>
      </w:r>
      <w:r w:rsidR="00A37619">
        <w:rPr>
          <w:rFonts w:cs="Traditional Arabic"/>
          <w:szCs w:val="30"/>
        </w:rPr>
        <w:t>ً</w:t>
      </w:r>
      <w:r w:rsidRPr="0011681A">
        <w:rPr>
          <w:rFonts w:cs="Traditional Arabic"/>
          <w:szCs w:val="30"/>
        </w:rPr>
        <w:t xml:space="preserve"> إن اليونيتار </w:t>
      </w:r>
      <w:r w:rsidR="00487738" w:rsidRPr="0011681A">
        <w:rPr>
          <w:rFonts w:cs="Traditional Arabic"/>
          <w:szCs w:val="30"/>
        </w:rPr>
        <w:t>سيق</w:t>
      </w:r>
      <w:r w:rsidR="00487738">
        <w:rPr>
          <w:rFonts w:cs="Traditional Arabic"/>
          <w:szCs w:val="30"/>
        </w:rPr>
        <w:t>و</w:t>
      </w:r>
      <w:r w:rsidR="00487738" w:rsidRPr="005A7B0D">
        <w:rPr>
          <w:rFonts w:cs="Traditional Arabic"/>
          <w:szCs w:val="30"/>
        </w:rPr>
        <w:t xml:space="preserve">م </w:t>
      </w:r>
      <w:r w:rsidR="00487738">
        <w:rPr>
          <w:rFonts w:cs="Traditional Arabic"/>
          <w:szCs w:val="30"/>
        </w:rPr>
        <w:t xml:space="preserve">قريباً </w:t>
      </w:r>
      <w:r w:rsidRPr="005A7B0D">
        <w:rPr>
          <w:rFonts w:cs="Traditional Arabic"/>
          <w:szCs w:val="30"/>
        </w:rPr>
        <w:t>أيضا</w:t>
      </w:r>
      <w:r w:rsidR="00A37619">
        <w:rPr>
          <w:rFonts w:cs="Traditional Arabic"/>
          <w:szCs w:val="30"/>
        </w:rPr>
        <w:t>ً</w:t>
      </w:r>
      <w:r w:rsidRPr="005A7B0D">
        <w:rPr>
          <w:rFonts w:cs="Traditional Arabic"/>
          <w:szCs w:val="30"/>
        </w:rPr>
        <w:t xml:space="preserve"> </w:t>
      </w:r>
      <w:r w:rsidR="00487738">
        <w:rPr>
          <w:rFonts w:cs="Traditional Arabic"/>
          <w:szCs w:val="30"/>
        </w:rPr>
        <w:t xml:space="preserve">بتقديم </w:t>
      </w:r>
      <w:r w:rsidRPr="005A7B0D">
        <w:rPr>
          <w:rFonts w:cs="Traditional Arabic"/>
          <w:szCs w:val="30"/>
        </w:rPr>
        <w:t>المساعدة للبلدان</w:t>
      </w:r>
      <w:r w:rsidRPr="00A06C62">
        <w:rPr>
          <w:rFonts w:cs="Traditional Arabic"/>
          <w:szCs w:val="30"/>
        </w:rPr>
        <w:t xml:space="preserve"> </w:t>
      </w:r>
      <w:r w:rsidRPr="00487738">
        <w:rPr>
          <w:rFonts w:cs="Traditional Arabic"/>
          <w:szCs w:val="30"/>
        </w:rPr>
        <w:t>في وضع خطط عمل وطنية للحد من استخدام الزئبق في تعدين</w:t>
      </w:r>
      <w:r w:rsidR="00487738">
        <w:rPr>
          <w:rFonts w:cs="Traditional Arabic"/>
          <w:szCs w:val="30"/>
        </w:rPr>
        <w:t xml:space="preserve"> الذهب</w:t>
      </w:r>
      <w:r w:rsidRPr="005A7B0D">
        <w:rPr>
          <w:rFonts w:cs="Traditional Arabic"/>
          <w:szCs w:val="30"/>
        </w:rPr>
        <w:t xml:space="preserve"> الحرفي </w:t>
      </w:r>
      <w:r w:rsidR="00487738">
        <w:rPr>
          <w:rFonts w:cs="Traditional Arabic"/>
          <w:szCs w:val="30"/>
        </w:rPr>
        <w:t>والضيق</w:t>
      </w:r>
      <w:r w:rsidR="00487738" w:rsidRPr="005A7B0D">
        <w:rPr>
          <w:rFonts w:cs="Traditional Arabic"/>
          <w:szCs w:val="30"/>
        </w:rPr>
        <w:t xml:space="preserve"> </w:t>
      </w:r>
      <w:r w:rsidRPr="005A7B0D">
        <w:rPr>
          <w:rFonts w:cs="Traditional Arabic"/>
          <w:szCs w:val="30"/>
        </w:rPr>
        <w:t>النطاق</w:t>
      </w:r>
      <w:r w:rsidRPr="00A06C62">
        <w:rPr>
          <w:rFonts w:cs="Traditional Arabic"/>
          <w:szCs w:val="30"/>
        </w:rPr>
        <w:t xml:space="preserve">، </w:t>
      </w:r>
      <w:r w:rsidRPr="00487738">
        <w:rPr>
          <w:rFonts w:cs="Traditional Arabic"/>
          <w:szCs w:val="30"/>
        </w:rPr>
        <w:t xml:space="preserve">وإن المعهد </w:t>
      </w:r>
      <w:r w:rsidR="00487738">
        <w:rPr>
          <w:rFonts w:cs="Traditional Arabic"/>
          <w:szCs w:val="30"/>
        </w:rPr>
        <w:t>يشارك</w:t>
      </w:r>
      <w:r w:rsidR="00487738" w:rsidRPr="005A7B0D">
        <w:rPr>
          <w:rFonts w:cs="Traditional Arabic"/>
          <w:szCs w:val="30"/>
        </w:rPr>
        <w:t xml:space="preserve"> </w:t>
      </w:r>
      <w:r w:rsidRPr="005A7B0D">
        <w:rPr>
          <w:rFonts w:cs="Traditional Arabic"/>
          <w:szCs w:val="30"/>
        </w:rPr>
        <w:t>أيضا</w:t>
      </w:r>
      <w:r w:rsidR="00487738">
        <w:rPr>
          <w:rFonts w:cs="Traditional Arabic"/>
          <w:szCs w:val="30"/>
        </w:rPr>
        <w:t>ً</w:t>
      </w:r>
      <w:r w:rsidRPr="005A7B0D">
        <w:rPr>
          <w:rFonts w:cs="Traditional Arabic"/>
          <w:szCs w:val="30"/>
        </w:rPr>
        <w:t>، بدعم</w:t>
      </w:r>
      <w:r w:rsidRPr="00A06C62">
        <w:rPr>
          <w:rFonts w:cs="Traditional Arabic"/>
          <w:szCs w:val="30"/>
        </w:rPr>
        <w:t xml:space="preserve"> مالي</w:t>
      </w:r>
      <w:r w:rsidRPr="00487738">
        <w:rPr>
          <w:rFonts w:cs="Traditional Arabic"/>
          <w:szCs w:val="30"/>
        </w:rPr>
        <w:t xml:space="preserve"> سويسري، في عدد متزايد من المشاريع الرامية إلى مساعدة بلدان عديدة على التصديق على الاتفاقية أو تنفيذها المبكر.</w:t>
      </w:r>
    </w:p>
    <w:p w:rsidR="00644EF6" w:rsidRPr="0011681A" w:rsidRDefault="0011681A" w:rsidP="00086F92">
      <w:pPr>
        <w:pStyle w:val="Normalnumber"/>
        <w:numPr>
          <w:ilvl w:val="0"/>
          <w:numId w:val="5"/>
        </w:numPr>
        <w:pBdr>
          <w:top w:val="nil"/>
          <w:left w:val="nil"/>
          <w:bottom w:val="nil"/>
          <w:right w:val="nil"/>
          <w:between w:val="nil"/>
          <w:bar w:val="nil"/>
        </w:pBdr>
        <w:tabs>
          <w:tab w:val="clear" w:pos="1247"/>
        </w:tabs>
        <w:spacing w:line="400" w:lineRule="exact"/>
        <w:ind w:left="1132"/>
        <w:jc w:val="both"/>
        <w:rPr>
          <w:rtl w:val="0"/>
        </w:rPr>
      </w:pPr>
      <w:r w:rsidRPr="0011681A">
        <w:rPr>
          <w:rFonts w:cs="Traditional Arabic"/>
          <w:szCs w:val="30"/>
        </w:rPr>
        <w:t xml:space="preserve">وسلطت ممثلة منظمة الصحة العالمية الضوء على عمل المنظمة المتصل بالاتفاقية، كما هو مبين في المرفق الثالث للوثيقة </w:t>
      </w:r>
      <w:r w:rsidRPr="0011681A">
        <w:rPr>
          <w:rtl w:val="0"/>
        </w:rPr>
        <w:t>UNEP(DTIE)/Hg/INC.7/INF/4.Rev.1</w:t>
      </w:r>
      <w:r w:rsidRPr="0011681A">
        <w:rPr>
          <w:rFonts w:cs="Traditional Arabic"/>
          <w:szCs w:val="30"/>
        </w:rPr>
        <w:t xml:space="preserve">، قائلة إن منظمة الصحة العالمية تسعى إلى الحصول على الدعم لتمكينها من تقديم حلقات عمل </w:t>
      </w:r>
      <w:r w:rsidR="00487738">
        <w:rPr>
          <w:rFonts w:cs="Traditional Arabic"/>
          <w:szCs w:val="30"/>
        </w:rPr>
        <w:t>لأ</w:t>
      </w:r>
      <w:r w:rsidR="00487738" w:rsidRPr="0011681A">
        <w:rPr>
          <w:rFonts w:cs="Traditional Arabic"/>
          <w:szCs w:val="30"/>
        </w:rPr>
        <w:t>قاليم</w:t>
      </w:r>
      <w:r w:rsidR="00487738">
        <w:rPr>
          <w:rFonts w:cs="Traditional Arabic"/>
          <w:szCs w:val="30"/>
        </w:rPr>
        <w:t xml:space="preserve"> المنظمة في</w:t>
      </w:r>
      <w:r w:rsidR="00487738" w:rsidRPr="0011681A">
        <w:rPr>
          <w:rFonts w:cs="Traditional Arabic"/>
          <w:szCs w:val="30"/>
        </w:rPr>
        <w:t xml:space="preserve"> </w:t>
      </w:r>
      <w:r w:rsidRPr="0011681A">
        <w:rPr>
          <w:rFonts w:cs="Traditional Arabic"/>
          <w:szCs w:val="30"/>
        </w:rPr>
        <w:t xml:space="preserve">أفريقيا وجنوب شرق آسيا وغرب المحيط الهادئ، على غرار حلقات العمل المبينة في الوثيقة. وقالت أيضا إن الدول الأعضاء في منظمة الصحة العالمية ستتاح لها </w:t>
      </w:r>
      <w:r w:rsidR="00487738">
        <w:rPr>
          <w:rFonts w:cs="Traditional Arabic"/>
          <w:szCs w:val="30"/>
        </w:rPr>
        <w:t>ال</w:t>
      </w:r>
      <w:r w:rsidRPr="0011681A">
        <w:rPr>
          <w:rFonts w:cs="Traditional Arabic"/>
          <w:szCs w:val="30"/>
        </w:rPr>
        <w:t xml:space="preserve">فرصة في </w:t>
      </w:r>
      <w:r w:rsidR="00487738">
        <w:rPr>
          <w:rFonts w:cs="Traditional Arabic"/>
          <w:szCs w:val="30"/>
        </w:rPr>
        <w:t>الدورة المقبلة ل</w:t>
      </w:r>
      <w:r w:rsidRPr="0011681A">
        <w:rPr>
          <w:rFonts w:cs="Traditional Arabic"/>
          <w:szCs w:val="30"/>
        </w:rPr>
        <w:t>جمعية الصحة العالمية لمناقشة مشاركة القطاع الصحي في تنفيذ الاتفاقية، والنجاحات التي تحققت، وسبل معالجة التحديات المتبقية.</w:t>
      </w:r>
    </w:p>
    <w:p w:rsidR="00A37619" w:rsidRDefault="00381BA6" w:rsidP="00A06C62">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tl w:val="0"/>
        </w:rPr>
      </w:pPr>
      <w:r w:rsidRPr="00A37619">
        <w:rPr>
          <w:rFonts w:ascii="Traditional Arabic" w:hAnsi="Traditional Arabic" w:cs="Traditional Arabic"/>
          <w:sz w:val="30"/>
          <w:szCs w:val="30"/>
        </w:rPr>
        <w:t>أما ممثلة</w:t>
      </w:r>
      <w:r w:rsidR="00A37619" w:rsidRPr="00A37619">
        <w:rPr>
          <w:rFonts w:ascii="Traditional Arabic" w:hAnsi="Traditional Arabic" w:cs="Traditional Arabic"/>
          <w:sz w:val="30"/>
          <w:szCs w:val="30"/>
        </w:rPr>
        <w:t xml:space="preserve"> منظمة ا</w:t>
      </w:r>
      <w:r w:rsidRPr="00A37619">
        <w:rPr>
          <w:rFonts w:ascii="Traditional Arabic" w:hAnsi="Traditional Arabic" w:cs="Traditional Arabic"/>
          <w:sz w:val="30"/>
          <w:szCs w:val="30"/>
        </w:rPr>
        <w:t xml:space="preserve">لأمم المتحدة </w:t>
      </w:r>
      <w:r w:rsidR="00A37619" w:rsidRPr="00A37619">
        <w:rPr>
          <w:rFonts w:ascii="Traditional Arabic" w:hAnsi="Traditional Arabic" w:cs="Traditional Arabic"/>
          <w:sz w:val="30"/>
          <w:szCs w:val="30"/>
        </w:rPr>
        <w:t xml:space="preserve">للتنمية الصناعية </w:t>
      </w:r>
      <w:r w:rsidRPr="00A37619">
        <w:rPr>
          <w:rFonts w:ascii="Traditional Arabic" w:hAnsi="Traditional Arabic" w:cs="Traditional Arabic"/>
          <w:sz w:val="30"/>
          <w:szCs w:val="30"/>
        </w:rPr>
        <w:t xml:space="preserve">(اليونيدو)، فتحدثت </w:t>
      </w:r>
      <w:r w:rsidR="00AD688A" w:rsidRPr="00A37619">
        <w:rPr>
          <w:rFonts w:ascii="Traditional Arabic" w:hAnsi="Traditional Arabic" w:cs="Traditional Arabic"/>
          <w:sz w:val="30"/>
          <w:szCs w:val="30"/>
        </w:rPr>
        <w:t xml:space="preserve">باسم </w:t>
      </w:r>
      <w:r w:rsidRPr="00A37619">
        <w:rPr>
          <w:rFonts w:ascii="Traditional Arabic" w:hAnsi="Traditional Arabic" w:cs="Traditional Arabic"/>
          <w:sz w:val="30"/>
          <w:szCs w:val="30"/>
        </w:rPr>
        <w:t xml:space="preserve">أعضاء فريق الزئبق في البرنامج المشترك بين المنظمات للإدارة السليمة للمواد الكيميائية المشاركين في </w:t>
      </w:r>
      <w:r w:rsidRPr="00A37619">
        <w:rPr>
          <w:rFonts w:cs="Traditional Arabic"/>
          <w:szCs w:val="30"/>
        </w:rPr>
        <w:t>الاجتماع</w:t>
      </w:r>
      <w:r w:rsidRPr="00A37619">
        <w:rPr>
          <w:rFonts w:ascii="Traditional Arabic" w:hAnsi="Traditional Arabic" w:cs="Traditional Arabic"/>
          <w:sz w:val="30"/>
          <w:szCs w:val="30"/>
        </w:rPr>
        <w:t xml:space="preserve">، وهم منظمة العمل الدولية، وبرنامج الأمم المتحدة الإنمائي، وبرنامج </w:t>
      </w:r>
      <w:r w:rsidR="00D477C9" w:rsidRPr="00A37619">
        <w:rPr>
          <w:rFonts w:ascii="Traditional Arabic" w:hAnsi="Traditional Arabic" w:cs="Traditional Arabic"/>
          <w:sz w:val="30"/>
          <w:szCs w:val="30"/>
        </w:rPr>
        <w:t>ا</w:t>
      </w:r>
      <w:r w:rsidRPr="00A37619">
        <w:rPr>
          <w:rFonts w:ascii="Traditional Arabic" w:hAnsi="Traditional Arabic" w:cs="Traditional Arabic"/>
          <w:sz w:val="30"/>
          <w:szCs w:val="30"/>
        </w:rPr>
        <w:t xml:space="preserve">لبيئة، </w:t>
      </w:r>
      <w:r w:rsidR="00D477C9" w:rsidRPr="00A37619">
        <w:rPr>
          <w:rFonts w:ascii="Traditional Arabic" w:hAnsi="Traditional Arabic" w:cs="Traditional Arabic"/>
          <w:sz w:val="30"/>
          <w:szCs w:val="30"/>
        </w:rPr>
        <w:t>واليونيدو</w:t>
      </w:r>
      <w:r w:rsidRPr="00A37619">
        <w:rPr>
          <w:rFonts w:ascii="Traditional Arabic" w:hAnsi="Traditional Arabic" w:cs="Traditional Arabic"/>
          <w:sz w:val="30"/>
          <w:szCs w:val="30"/>
        </w:rPr>
        <w:t xml:space="preserve">، </w:t>
      </w:r>
      <w:r w:rsidR="00D477C9" w:rsidRPr="00A37619">
        <w:rPr>
          <w:rFonts w:ascii="Traditional Arabic" w:hAnsi="Traditional Arabic" w:cs="Traditional Arabic"/>
          <w:sz w:val="30"/>
          <w:szCs w:val="30"/>
        </w:rPr>
        <w:t xml:space="preserve">واليونيتار، </w:t>
      </w:r>
      <w:r w:rsidRPr="00A37619">
        <w:rPr>
          <w:rFonts w:ascii="Traditional Arabic" w:hAnsi="Traditional Arabic" w:cs="Traditional Arabic"/>
          <w:sz w:val="30"/>
          <w:szCs w:val="30"/>
        </w:rPr>
        <w:t xml:space="preserve">ومنظمة الصحة العالمية، فأوضحت </w:t>
      </w:r>
      <w:r w:rsidR="00D477C9" w:rsidRPr="00A37619">
        <w:rPr>
          <w:rFonts w:ascii="Traditional Arabic" w:hAnsi="Traditional Arabic" w:cs="Traditional Arabic"/>
          <w:sz w:val="30"/>
          <w:szCs w:val="30"/>
        </w:rPr>
        <w:t>العمل الذي يقوم به</w:t>
      </w:r>
      <w:r w:rsidRPr="00A37619">
        <w:rPr>
          <w:rFonts w:ascii="Traditional Arabic" w:hAnsi="Traditional Arabic" w:cs="Traditional Arabic"/>
          <w:sz w:val="30"/>
          <w:szCs w:val="30"/>
        </w:rPr>
        <w:t xml:space="preserve"> هؤلاء الأعضاء </w:t>
      </w:r>
      <w:r w:rsidR="00D477C9" w:rsidRPr="00A37619">
        <w:rPr>
          <w:rFonts w:ascii="Traditional Arabic" w:hAnsi="Traditional Arabic" w:cs="Traditional Arabic"/>
          <w:sz w:val="30"/>
          <w:szCs w:val="30"/>
        </w:rPr>
        <w:t>بخصوص</w:t>
      </w:r>
      <w:r w:rsidRPr="00A37619">
        <w:rPr>
          <w:rFonts w:ascii="Traditional Arabic" w:hAnsi="Traditional Arabic" w:cs="Traditional Arabic"/>
          <w:sz w:val="30"/>
          <w:szCs w:val="30"/>
        </w:rPr>
        <w:t xml:space="preserve">، جملة أمور </w:t>
      </w:r>
      <w:r w:rsidR="00D477C9" w:rsidRPr="00A37619">
        <w:rPr>
          <w:rFonts w:ascii="Traditional Arabic" w:hAnsi="Traditional Arabic" w:cs="Traditional Arabic"/>
          <w:sz w:val="30"/>
          <w:szCs w:val="30"/>
        </w:rPr>
        <w:t>منها</w:t>
      </w:r>
      <w:r w:rsidRPr="00A37619">
        <w:rPr>
          <w:rFonts w:ascii="Traditional Arabic" w:hAnsi="Traditional Arabic" w:cs="Traditional Arabic"/>
          <w:sz w:val="30"/>
          <w:szCs w:val="30"/>
        </w:rPr>
        <w:t xml:space="preserve">، المساعدة في الأعمال التحضيرية ووضع الصيغة النهائية لتقييمات ميناماتا التي وافق عليها مرفق البيئة العالمية قبل الاجتماع الأول لمؤتمر الأطراف في الاتفاقية؛ وتوفير التدريب على استخدام مجموعة أدوات برنامج الأمم المتحدة للبيئة لتحديد </w:t>
      </w:r>
      <w:r w:rsidR="009C5D3C" w:rsidRPr="00A37619">
        <w:rPr>
          <w:rFonts w:ascii="Traditional Arabic" w:hAnsi="Traditional Arabic" w:cs="Traditional Arabic"/>
          <w:sz w:val="30"/>
          <w:szCs w:val="30"/>
        </w:rPr>
        <w:t xml:space="preserve">إطلاقات </w:t>
      </w:r>
      <w:r w:rsidRPr="00A37619">
        <w:rPr>
          <w:rFonts w:ascii="Traditional Arabic" w:hAnsi="Traditional Arabic" w:cs="Traditional Arabic"/>
          <w:sz w:val="30"/>
          <w:szCs w:val="30"/>
        </w:rPr>
        <w:t>الزئبق وتقديرها كميا</w:t>
      </w:r>
      <w:r w:rsidR="009C5D3C" w:rsidRPr="00A37619">
        <w:rPr>
          <w:rFonts w:ascii="Traditional Arabic" w:hAnsi="Traditional Arabic" w:cs="Traditional Arabic"/>
          <w:sz w:val="30"/>
          <w:szCs w:val="30"/>
        </w:rPr>
        <w:t>ً</w:t>
      </w:r>
      <w:r w:rsidRPr="00A37619">
        <w:rPr>
          <w:rFonts w:ascii="Traditional Arabic" w:hAnsi="Traditional Arabic" w:cs="Traditional Arabic"/>
          <w:sz w:val="30"/>
          <w:szCs w:val="30"/>
        </w:rPr>
        <w:t xml:space="preserve">؛ ودعم البلدان في وضع خطط العمل الوطنية المتعلقة بتعدين الذهب الحرفي والضيِّق النطاق. وقالت إن </w:t>
      </w:r>
      <w:r w:rsidR="00D477C9" w:rsidRPr="00A37619">
        <w:rPr>
          <w:rFonts w:ascii="Traditional Arabic" w:hAnsi="Traditional Arabic" w:cs="Traditional Arabic"/>
          <w:sz w:val="30"/>
          <w:szCs w:val="30"/>
        </w:rPr>
        <w:t>البرنامج المشترك بين المنظمات</w:t>
      </w:r>
      <w:r w:rsidRPr="00A37619">
        <w:rPr>
          <w:rFonts w:ascii="Traditional Arabic" w:hAnsi="Traditional Arabic" w:cs="Traditional Arabic"/>
          <w:sz w:val="30"/>
          <w:szCs w:val="30"/>
        </w:rPr>
        <w:t xml:space="preserve"> ملتزم بمواصلة تعاونه الوثيق مع الأمانة المؤقتة من أجل النجاح في تنفيذ الاتفاقية.</w:t>
      </w:r>
    </w:p>
    <w:p w:rsidR="00381BA6" w:rsidRPr="00A37619" w:rsidRDefault="00381BA6" w:rsidP="00A37619">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sidRPr="00A37619">
        <w:rPr>
          <w:rFonts w:ascii="Traditional Arabic" w:hAnsi="Traditional Arabic" w:cs="Traditional Arabic"/>
          <w:sz w:val="30"/>
          <w:szCs w:val="30"/>
        </w:rPr>
        <w:t xml:space="preserve">وتحدث ممثل برنامج الأمم المتحدة الإنمائي عن دعم </w:t>
      </w:r>
      <w:r w:rsidR="00EB3218" w:rsidRPr="00A37619">
        <w:rPr>
          <w:rFonts w:ascii="Traditional Arabic" w:hAnsi="Traditional Arabic" w:cs="Traditional Arabic"/>
          <w:sz w:val="30"/>
          <w:szCs w:val="30"/>
        </w:rPr>
        <w:t>ال</w:t>
      </w:r>
      <w:r w:rsidRPr="00A37619">
        <w:rPr>
          <w:rFonts w:ascii="Traditional Arabic" w:hAnsi="Traditional Arabic" w:cs="Traditional Arabic"/>
          <w:sz w:val="30"/>
          <w:szCs w:val="30"/>
        </w:rPr>
        <w:t xml:space="preserve">برنامج الإنمائي للبلدان في استعدادها لتلبية التزاماتها بموجب اتفاقية ميناماتا، ووصف الأنشطة المختلفة المتعلقة بإدارة الزئبق، بما في ذلك المشاريع </w:t>
      </w:r>
      <w:r w:rsidR="00EB3218" w:rsidRPr="00A37619">
        <w:rPr>
          <w:rFonts w:ascii="Traditional Arabic" w:hAnsi="Traditional Arabic" w:cs="Traditional Arabic"/>
          <w:sz w:val="30"/>
          <w:szCs w:val="30"/>
        </w:rPr>
        <w:t xml:space="preserve">المتعلقة </w:t>
      </w:r>
      <w:r w:rsidRPr="00A37619">
        <w:rPr>
          <w:rFonts w:ascii="Traditional Arabic" w:hAnsi="Traditional Arabic" w:cs="Traditional Arabic"/>
          <w:sz w:val="30"/>
          <w:szCs w:val="30"/>
        </w:rPr>
        <w:t xml:space="preserve">بنفايات الزئبق، التي يشارك فيها البرنامج في جميع أنحاء العالم، حيث قال إنها </w:t>
      </w:r>
      <w:r w:rsidR="00EB3218" w:rsidRPr="00A37619">
        <w:rPr>
          <w:rFonts w:ascii="Traditional Arabic" w:hAnsi="Traditional Arabic" w:cs="Traditional Arabic"/>
          <w:sz w:val="30"/>
          <w:szCs w:val="30"/>
        </w:rPr>
        <w:t xml:space="preserve">تُشرَح </w:t>
      </w:r>
      <w:r w:rsidRPr="00A37619">
        <w:rPr>
          <w:rFonts w:ascii="Traditional Arabic" w:hAnsi="Traditional Arabic" w:cs="Traditional Arabic"/>
          <w:sz w:val="30"/>
          <w:szCs w:val="30"/>
        </w:rPr>
        <w:t>بشكل أكثر تفصيلا</w:t>
      </w:r>
      <w:r w:rsidR="00A37619">
        <w:rPr>
          <w:rFonts w:ascii="Traditional Arabic" w:hAnsi="Traditional Arabic" w:cs="Traditional Arabic"/>
          <w:sz w:val="30"/>
          <w:szCs w:val="30"/>
        </w:rPr>
        <w:t>ً</w:t>
      </w:r>
      <w:r w:rsidRPr="00A37619">
        <w:rPr>
          <w:rFonts w:ascii="Traditional Arabic" w:hAnsi="Traditional Arabic" w:cs="Traditional Arabic"/>
          <w:sz w:val="30"/>
          <w:szCs w:val="30"/>
        </w:rPr>
        <w:t xml:space="preserve"> في كتيب متعدد اللغات يحمل عنوان </w:t>
      </w:r>
      <w:r w:rsidRPr="00A37619">
        <w:rPr>
          <w:rFonts w:ascii="Traditional Arabic" w:hAnsi="Traditional Arabic" w:cs="Traditional Arabic"/>
          <w:i/>
          <w:iCs/>
          <w:sz w:val="30"/>
          <w:szCs w:val="30"/>
        </w:rPr>
        <w:t>إدارة الزئبق من أجل التنمية المستدامة</w:t>
      </w:r>
      <w:r w:rsidRPr="00A37619">
        <w:rPr>
          <w:rFonts w:ascii="Traditional Arabic" w:hAnsi="Traditional Arabic" w:cs="Traditional Arabic"/>
          <w:sz w:val="30"/>
          <w:szCs w:val="30"/>
        </w:rPr>
        <w:t xml:space="preserve">. وأضاف أن البرنامج قدم المساعدة كذلك في وضع مذكرة توجيهية عن إعداد التقييم الأولي لميناماتا، على النحو الوارد في المرفق الثاني من الوثيقة </w:t>
      </w:r>
      <w:r w:rsidRPr="004C5B2E">
        <w:rPr>
          <w:rtl w:val="0"/>
        </w:rPr>
        <w:t>UNEP(DTIE)/Hg/INC.7/INF/4</w:t>
      </w:r>
      <w:r w:rsidR="00A37619">
        <w:rPr>
          <w:rtl w:val="0"/>
          <w:lang w:val="en-US"/>
        </w:rPr>
        <w:t>/</w:t>
      </w:r>
      <w:r w:rsidRPr="004C5B2E">
        <w:rPr>
          <w:rtl w:val="0"/>
        </w:rPr>
        <w:t>Rev.1</w:t>
      </w:r>
      <w:r w:rsidRPr="00A37619">
        <w:rPr>
          <w:rFonts w:ascii="Traditional Arabic" w:hAnsi="Traditional Arabic" w:cs="Traditional Arabic"/>
          <w:sz w:val="30"/>
          <w:szCs w:val="30"/>
        </w:rPr>
        <w:t xml:space="preserve">، </w:t>
      </w:r>
      <w:r w:rsidR="00EB3218" w:rsidRPr="00A37619">
        <w:rPr>
          <w:rFonts w:ascii="Traditional Arabic" w:hAnsi="Traditional Arabic" w:cs="Traditional Arabic"/>
          <w:sz w:val="30"/>
          <w:szCs w:val="30"/>
        </w:rPr>
        <w:t>و</w:t>
      </w:r>
      <w:r w:rsidRPr="00A37619">
        <w:rPr>
          <w:rFonts w:ascii="Traditional Arabic" w:hAnsi="Traditional Arabic" w:cs="Traditional Arabic"/>
          <w:sz w:val="30"/>
          <w:szCs w:val="30"/>
        </w:rPr>
        <w:t xml:space="preserve">سيواصل المساهمة في الجهود </w:t>
      </w:r>
      <w:r w:rsidR="00EB3218" w:rsidRPr="00A37619">
        <w:rPr>
          <w:rFonts w:ascii="Traditional Arabic" w:hAnsi="Traditional Arabic" w:cs="Traditional Arabic"/>
          <w:sz w:val="30"/>
          <w:szCs w:val="30"/>
        </w:rPr>
        <w:t xml:space="preserve">الرامية إلى تخفيض </w:t>
      </w:r>
      <w:r w:rsidRPr="00A37619">
        <w:rPr>
          <w:rFonts w:ascii="Traditional Arabic" w:hAnsi="Traditional Arabic" w:cs="Traditional Arabic"/>
          <w:sz w:val="30"/>
          <w:szCs w:val="30"/>
        </w:rPr>
        <w:t>الزئبق والتخلص التدريجي منه.</w:t>
      </w:r>
    </w:p>
    <w:p w:rsidR="00381BA6" w:rsidRPr="004816C6" w:rsidRDefault="00381BA6" w:rsidP="00086F92">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sidRPr="004816C6">
        <w:rPr>
          <w:rFonts w:ascii="Traditional Arabic" w:hAnsi="Traditional Arabic" w:cs="Traditional Arabic"/>
          <w:sz w:val="30"/>
          <w:szCs w:val="30"/>
        </w:rPr>
        <w:t>و</w:t>
      </w:r>
      <w:r>
        <w:rPr>
          <w:rFonts w:ascii="Traditional Arabic" w:hAnsi="Traditional Arabic" w:cs="Traditional Arabic"/>
          <w:sz w:val="30"/>
          <w:szCs w:val="30"/>
        </w:rPr>
        <w:t>قال ممثل برنامج الأمم المتحدة للبيئة إ</w:t>
      </w:r>
      <w:r w:rsidRPr="004816C6">
        <w:rPr>
          <w:rFonts w:ascii="Traditional Arabic" w:hAnsi="Traditional Arabic" w:cs="Traditional Arabic"/>
          <w:sz w:val="30"/>
          <w:szCs w:val="30"/>
        </w:rPr>
        <w:t>ن</w:t>
      </w:r>
      <w:r>
        <w:rPr>
          <w:rFonts w:ascii="Traditional Arabic" w:hAnsi="Traditional Arabic" w:cs="Traditional Arabic"/>
          <w:sz w:val="30"/>
          <w:szCs w:val="30"/>
        </w:rPr>
        <w:t xml:space="preserve"> البرنامج، </w:t>
      </w:r>
      <w:r w:rsidRPr="004816C6">
        <w:rPr>
          <w:rFonts w:ascii="Traditional Arabic" w:hAnsi="Traditional Arabic" w:cs="Traditional Arabic"/>
          <w:sz w:val="30"/>
          <w:szCs w:val="30"/>
        </w:rPr>
        <w:t xml:space="preserve">إلى </w:t>
      </w:r>
      <w:r>
        <w:rPr>
          <w:rFonts w:ascii="Traditional Arabic" w:hAnsi="Traditional Arabic" w:cs="Traditional Arabic"/>
          <w:sz w:val="30"/>
          <w:szCs w:val="30"/>
        </w:rPr>
        <w:t>جانب استضافته ل</w:t>
      </w:r>
      <w:r w:rsidRPr="004816C6">
        <w:rPr>
          <w:rFonts w:ascii="Traditional Arabic" w:hAnsi="Traditional Arabic" w:cs="Traditional Arabic"/>
          <w:sz w:val="30"/>
          <w:szCs w:val="30"/>
        </w:rPr>
        <w:t xml:space="preserve">لأمانة المؤقتة لاتفاقية </w:t>
      </w:r>
      <w:r w:rsidRPr="00EE32F3">
        <w:rPr>
          <w:rFonts w:ascii="Traditional Arabic" w:hAnsi="Traditional Arabic" w:cs="Traditional Arabic"/>
          <w:sz w:val="30"/>
          <w:szCs w:val="30"/>
        </w:rPr>
        <w:t xml:space="preserve">ميناماتا، </w:t>
      </w:r>
      <w:r w:rsidR="00EB3218">
        <w:rPr>
          <w:rFonts w:ascii="Traditional Arabic" w:hAnsi="Traditional Arabic" w:cs="Traditional Arabic"/>
          <w:sz w:val="30"/>
          <w:szCs w:val="30"/>
        </w:rPr>
        <w:t xml:space="preserve">يسره أن يساهم </w:t>
      </w:r>
      <w:r>
        <w:rPr>
          <w:rFonts w:ascii="Traditional Arabic" w:hAnsi="Traditional Arabic" w:cs="Traditional Arabic"/>
          <w:sz w:val="30"/>
          <w:szCs w:val="30"/>
        </w:rPr>
        <w:t xml:space="preserve">في </w:t>
      </w:r>
      <w:r w:rsidR="00EB3218">
        <w:rPr>
          <w:rFonts w:ascii="Traditional Arabic" w:hAnsi="Traditional Arabic" w:cs="Traditional Arabic"/>
          <w:sz w:val="30"/>
          <w:szCs w:val="30"/>
        </w:rPr>
        <w:t>التعجيل ببدء نفاذ ا</w:t>
      </w:r>
      <w:r w:rsidRPr="004816C6">
        <w:rPr>
          <w:rFonts w:ascii="Traditional Arabic" w:hAnsi="Traditional Arabic" w:cs="Traditional Arabic"/>
          <w:sz w:val="30"/>
          <w:szCs w:val="30"/>
        </w:rPr>
        <w:t xml:space="preserve">لاتفاقية من خلال فرع المواد الكيميائية والنفايات </w:t>
      </w:r>
      <w:r>
        <w:rPr>
          <w:rFonts w:ascii="Traditional Arabic" w:hAnsi="Traditional Arabic" w:cs="Traditional Arabic"/>
          <w:sz w:val="30"/>
          <w:szCs w:val="30"/>
        </w:rPr>
        <w:t xml:space="preserve">في </w:t>
      </w:r>
      <w:r w:rsidRPr="004816C6">
        <w:rPr>
          <w:rFonts w:ascii="Traditional Arabic" w:hAnsi="Traditional Arabic" w:cs="Traditional Arabic"/>
          <w:sz w:val="30"/>
          <w:szCs w:val="30"/>
        </w:rPr>
        <w:t>شعبة التكنولوجيا والصناعة والاقتصاد، ال</w:t>
      </w:r>
      <w:r>
        <w:rPr>
          <w:rFonts w:ascii="Traditional Arabic" w:hAnsi="Traditional Arabic" w:cs="Traditional Arabic"/>
          <w:sz w:val="30"/>
          <w:szCs w:val="30"/>
        </w:rPr>
        <w:t>ذ</w:t>
      </w:r>
      <w:r w:rsidRPr="004816C6">
        <w:rPr>
          <w:rFonts w:ascii="Traditional Arabic" w:hAnsi="Traditional Arabic" w:cs="Traditional Arabic"/>
          <w:sz w:val="30"/>
          <w:szCs w:val="30"/>
        </w:rPr>
        <w:t xml:space="preserve">ي </w:t>
      </w:r>
      <w:r w:rsidR="00EB3218">
        <w:rPr>
          <w:rFonts w:ascii="Traditional Arabic" w:hAnsi="Traditional Arabic" w:cs="Traditional Arabic"/>
          <w:sz w:val="30"/>
          <w:szCs w:val="30"/>
        </w:rPr>
        <w:t xml:space="preserve">يستضيف </w:t>
      </w:r>
      <w:r w:rsidRPr="004816C6">
        <w:rPr>
          <w:rFonts w:ascii="Traditional Arabic" w:hAnsi="Traditional Arabic" w:cs="Traditional Arabic"/>
          <w:sz w:val="30"/>
          <w:szCs w:val="30"/>
        </w:rPr>
        <w:t xml:space="preserve">الشراكة العالمية </w:t>
      </w:r>
      <w:r w:rsidR="00EB3218">
        <w:rPr>
          <w:rFonts w:ascii="Traditional Arabic" w:hAnsi="Traditional Arabic" w:cs="Traditional Arabic"/>
          <w:sz w:val="30"/>
          <w:szCs w:val="30"/>
        </w:rPr>
        <w:t>ل</w:t>
      </w:r>
      <w:r w:rsidRPr="004816C6">
        <w:rPr>
          <w:rFonts w:ascii="Traditional Arabic" w:hAnsi="Traditional Arabic" w:cs="Traditional Arabic"/>
          <w:sz w:val="30"/>
          <w:szCs w:val="30"/>
        </w:rPr>
        <w:t>لزئبق</w:t>
      </w:r>
      <w:r w:rsidR="00EB3218">
        <w:rPr>
          <w:rFonts w:ascii="Traditional Arabic" w:hAnsi="Traditional Arabic" w:cs="Traditional Arabic"/>
          <w:sz w:val="30"/>
          <w:szCs w:val="30"/>
        </w:rPr>
        <w:t xml:space="preserve"> التابعة لبرنامج البيئة</w:t>
      </w:r>
      <w:r>
        <w:rPr>
          <w:rFonts w:ascii="Traditional Arabic" w:hAnsi="Traditional Arabic" w:cs="Traditional Arabic"/>
          <w:sz w:val="30"/>
          <w:szCs w:val="30"/>
        </w:rPr>
        <w:t>،</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و</w:t>
      </w:r>
      <w:r w:rsidR="00EB3218">
        <w:rPr>
          <w:rFonts w:ascii="Traditional Arabic" w:hAnsi="Traditional Arabic" w:cs="Traditional Arabic"/>
          <w:sz w:val="30"/>
          <w:szCs w:val="30"/>
        </w:rPr>
        <w:t>ي</w:t>
      </w:r>
      <w:r>
        <w:rPr>
          <w:rFonts w:ascii="Traditional Arabic" w:hAnsi="Traditional Arabic" w:cs="Traditional Arabic"/>
          <w:sz w:val="30"/>
          <w:szCs w:val="30"/>
        </w:rPr>
        <w:t xml:space="preserve">ضم </w:t>
      </w:r>
      <w:r w:rsidRPr="004816C6">
        <w:rPr>
          <w:rFonts w:ascii="Traditional Arabic" w:hAnsi="Traditional Arabic" w:cs="Traditional Arabic"/>
          <w:sz w:val="30"/>
          <w:szCs w:val="30"/>
        </w:rPr>
        <w:t>أيضا</w:t>
      </w:r>
      <w:r w:rsidR="00A37619">
        <w:rPr>
          <w:rFonts w:ascii="Traditional Arabic" w:hAnsi="Traditional Arabic" w:cs="Traditional Arabic"/>
          <w:sz w:val="30"/>
          <w:szCs w:val="30"/>
        </w:rPr>
        <w:t>ً</w:t>
      </w:r>
      <w:r w:rsidRPr="004816C6">
        <w:rPr>
          <w:rFonts w:ascii="Traditional Arabic" w:hAnsi="Traditional Arabic" w:cs="Traditional Arabic"/>
          <w:sz w:val="30"/>
          <w:szCs w:val="30"/>
        </w:rPr>
        <w:t xml:space="preserve"> </w:t>
      </w:r>
      <w:r w:rsidR="00EB3218">
        <w:rPr>
          <w:rFonts w:ascii="Traditional Arabic" w:hAnsi="Traditional Arabic" w:cs="Traditional Arabic"/>
          <w:sz w:val="30"/>
          <w:szCs w:val="30"/>
        </w:rPr>
        <w:t>المركز الدولي</w:t>
      </w:r>
      <w:r w:rsidR="00EB3218" w:rsidRPr="004816C6">
        <w:rPr>
          <w:rFonts w:ascii="Traditional Arabic" w:hAnsi="Traditional Arabic" w:cs="Traditional Arabic"/>
          <w:sz w:val="30"/>
          <w:szCs w:val="30"/>
        </w:rPr>
        <w:t xml:space="preserve"> </w:t>
      </w:r>
      <w:r w:rsidR="00EB3218">
        <w:rPr>
          <w:rFonts w:ascii="Traditional Arabic" w:hAnsi="Traditional Arabic" w:cs="Traditional Arabic"/>
          <w:sz w:val="30"/>
          <w:szCs w:val="30"/>
        </w:rPr>
        <w:t>ل</w:t>
      </w:r>
      <w:r w:rsidR="00EB3218" w:rsidRPr="004816C6">
        <w:rPr>
          <w:rFonts w:ascii="Traditional Arabic" w:hAnsi="Traditional Arabic" w:cs="Traditional Arabic"/>
          <w:sz w:val="30"/>
          <w:szCs w:val="30"/>
        </w:rPr>
        <w:t xml:space="preserve">لتكنولوجيا </w:t>
      </w:r>
      <w:r w:rsidRPr="004816C6">
        <w:rPr>
          <w:rFonts w:ascii="Traditional Arabic" w:hAnsi="Traditional Arabic" w:cs="Traditional Arabic"/>
          <w:sz w:val="30"/>
          <w:szCs w:val="30"/>
        </w:rPr>
        <w:t xml:space="preserve">البيئية </w:t>
      </w:r>
      <w:r>
        <w:rPr>
          <w:rFonts w:ascii="Traditional Arabic" w:hAnsi="Traditional Arabic" w:cs="Traditional Arabic"/>
          <w:sz w:val="30"/>
          <w:szCs w:val="30"/>
        </w:rPr>
        <w:t xml:space="preserve">الذي يتخذ من </w:t>
      </w:r>
      <w:r w:rsidRPr="004816C6">
        <w:rPr>
          <w:rFonts w:ascii="Traditional Arabic" w:hAnsi="Traditional Arabic" w:cs="Traditional Arabic"/>
          <w:sz w:val="30"/>
          <w:szCs w:val="30"/>
        </w:rPr>
        <w:t>أوساكا</w:t>
      </w:r>
      <w:r>
        <w:rPr>
          <w:rFonts w:ascii="Traditional Arabic" w:hAnsi="Traditional Arabic" w:cs="Traditional Arabic"/>
          <w:sz w:val="30"/>
          <w:szCs w:val="30"/>
        </w:rPr>
        <w:t xml:space="preserve"> مقرا</w:t>
      </w:r>
      <w:r w:rsidR="00A37619">
        <w:rPr>
          <w:rFonts w:ascii="Traditional Arabic" w:hAnsi="Traditional Arabic" w:cs="Traditional Arabic"/>
          <w:sz w:val="30"/>
          <w:szCs w:val="30"/>
        </w:rPr>
        <w:t>ً</w:t>
      </w:r>
      <w:r>
        <w:rPr>
          <w:rFonts w:ascii="Traditional Arabic" w:hAnsi="Traditional Arabic" w:cs="Traditional Arabic"/>
          <w:sz w:val="30"/>
          <w:szCs w:val="30"/>
        </w:rPr>
        <w:t xml:space="preserve"> له</w:t>
      </w:r>
      <w:r w:rsidRPr="004816C6">
        <w:rPr>
          <w:rFonts w:ascii="Traditional Arabic" w:hAnsi="Traditional Arabic" w:cs="Traditional Arabic"/>
          <w:sz w:val="30"/>
          <w:szCs w:val="30"/>
        </w:rPr>
        <w:t>. و</w:t>
      </w:r>
      <w:r>
        <w:rPr>
          <w:rFonts w:ascii="Traditional Arabic" w:hAnsi="Traditional Arabic" w:cs="Traditional Arabic"/>
          <w:sz w:val="30"/>
          <w:szCs w:val="30"/>
        </w:rPr>
        <w:t xml:space="preserve">في معرض ترحيبه </w:t>
      </w:r>
      <w:r w:rsidRPr="004816C6">
        <w:rPr>
          <w:rFonts w:ascii="Traditional Arabic" w:hAnsi="Traditional Arabic" w:cs="Traditional Arabic"/>
          <w:sz w:val="30"/>
          <w:szCs w:val="30"/>
        </w:rPr>
        <w:t xml:space="preserve">بالاعتراف </w:t>
      </w:r>
      <w:r>
        <w:rPr>
          <w:rFonts w:ascii="Traditional Arabic" w:hAnsi="Traditional Arabic" w:cs="Traditional Arabic"/>
          <w:sz w:val="30"/>
          <w:szCs w:val="30"/>
        </w:rPr>
        <w:t>با</w:t>
      </w:r>
      <w:r w:rsidRPr="004816C6">
        <w:rPr>
          <w:rFonts w:ascii="Traditional Arabic" w:hAnsi="Traditional Arabic" w:cs="Traditional Arabic"/>
          <w:sz w:val="30"/>
          <w:szCs w:val="30"/>
        </w:rPr>
        <w:t>لم</w:t>
      </w:r>
      <w:r>
        <w:rPr>
          <w:rFonts w:ascii="Traditional Arabic" w:hAnsi="Traditional Arabic" w:cs="Traditional Arabic"/>
          <w:sz w:val="30"/>
          <w:szCs w:val="30"/>
        </w:rPr>
        <w:t>ساهمات ال</w:t>
      </w:r>
      <w:r w:rsidRPr="004816C6">
        <w:rPr>
          <w:rFonts w:ascii="Traditional Arabic" w:hAnsi="Traditional Arabic" w:cs="Traditional Arabic"/>
          <w:sz w:val="30"/>
          <w:szCs w:val="30"/>
        </w:rPr>
        <w:t xml:space="preserve">تقنية </w:t>
      </w:r>
      <w:r>
        <w:rPr>
          <w:rFonts w:ascii="Traditional Arabic" w:hAnsi="Traditional Arabic" w:cs="Traditional Arabic"/>
          <w:sz w:val="30"/>
          <w:szCs w:val="30"/>
        </w:rPr>
        <w:t>ل</w:t>
      </w:r>
      <w:r w:rsidRPr="004816C6">
        <w:rPr>
          <w:rFonts w:ascii="Traditional Arabic" w:hAnsi="Traditional Arabic" w:cs="Traditional Arabic"/>
          <w:sz w:val="30"/>
          <w:szCs w:val="30"/>
        </w:rPr>
        <w:t xml:space="preserve">لشراكة في العمل المستقبلي لمؤتمر الأطراف في مجالات </w:t>
      </w:r>
      <w:r>
        <w:rPr>
          <w:rFonts w:ascii="Traditional Arabic" w:hAnsi="Traditional Arabic" w:cs="Traditional Arabic"/>
          <w:sz w:val="30"/>
          <w:szCs w:val="30"/>
        </w:rPr>
        <w:t xml:space="preserve">من قبيل </w:t>
      </w:r>
      <w:r w:rsidRPr="004816C6">
        <w:rPr>
          <w:rFonts w:ascii="Traditional Arabic" w:hAnsi="Traditional Arabic" w:cs="Traditional Arabic"/>
          <w:sz w:val="30"/>
          <w:szCs w:val="30"/>
        </w:rPr>
        <w:t>خطط العمل الوطنية في مجال تعدين الذهب الحرفي و</w:t>
      </w:r>
      <w:r>
        <w:rPr>
          <w:rFonts w:ascii="Traditional Arabic" w:hAnsi="Traditional Arabic" w:cs="Traditional Arabic"/>
          <w:sz w:val="30"/>
          <w:szCs w:val="30"/>
        </w:rPr>
        <w:t xml:space="preserve">الضيق </w:t>
      </w:r>
      <w:r w:rsidRPr="004816C6">
        <w:rPr>
          <w:rFonts w:ascii="Traditional Arabic" w:hAnsi="Traditional Arabic" w:cs="Traditional Arabic"/>
          <w:sz w:val="30"/>
          <w:szCs w:val="30"/>
        </w:rPr>
        <w:t xml:space="preserve">النطاق، </w:t>
      </w:r>
      <w:r w:rsidR="00EB3218">
        <w:rPr>
          <w:rFonts w:ascii="Traditional Arabic" w:hAnsi="Traditional Arabic" w:cs="Traditional Arabic"/>
          <w:sz w:val="30"/>
          <w:szCs w:val="30"/>
        </w:rPr>
        <w:t>وتقييم</w:t>
      </w:r>
      <w:r w:rsidR="00EB3218" w:rsidRPr="004816C6">
        <w:rPr>
          <w:rFonts w:ascii="Traditional Arabic" w:hAnsi="Traditional Arabic" w:cs="Traditional Arabic"/>
          <w:sz w:val="30"/>
          <w:szCs w:val="30"/>
        </w:rPr>
        <w:t xml:space="preserve"> </w:t>
      </w:r>
      <w:r>
        <w:rPr>
          <w:rFonts w:ascii="Traditional Arabic" w:hAnsi="Traditional Arabic" w:cs="Traditional Arabic"/>
          <w:sz w:val="30"/>
          <w:szCs w:val="30"/>
        </w:rPr>
        <w:t>ال</w:t>
      </w:r>
      <w:r w:rsidRPr="004816C6">
        <w:rPr>
          <w:rFonts w:ascii="Traditional Arabic" w:hAnsi="Traditional Arabic" w:cs="Traditional Arabic"/>
          <w:sz w:val="30"/>
          <w:szCs w:val="30"/>
        </w:rPr>
        <w:t>فعال</w:t>
      </w:r>
      <w:r w:rsidR="00EB3218">
        <w:rPr>
          <w:rFonts w:ascii="Traditional Arabic" w:hAnsi="Traditional Arabic" w:cs="Traditional Arabic"/>
          <w:sz w:val="30"/>
          <w:szCs w:val="30"/>
        </w:rPr>
        <w:t>ية</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 xml:space="preserve">والتخزين المؤقت </w:t>
      </w:r>
      <w:r>
        <w:rPr>
          <w:rFonts w:ascii="Traditional Arabic" w:hAnsi="Traditional Arabic" w:cs="Traditional Arabic"/>
          <w:sz w:val="30"/>
          <w:szCs w:val="30"/>
        </w:rPr>
        <w:t>ال</w:t>
      </w:r>
      <w:r w:rsidRPr="004816C6">
        <w:rPr>
          <w:rFonts w:ascii="Traditional Arabic" w:hAnsi="Traditional Arabic" w:cs="Traditional Arabic"/>
          <w:sz w:val="30"/>
          <w:szCs w:val="30"/>
        </w:rPr>
        <w:t>سليم</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بيئيا</w:t>
      </w:r>
      <w:r w:rsidR="00EB3218">
        <w:rPr>
          <w:rFonts w:ascii="Traditional Arabic" w:hAnsi="Traditional Arabic" w:cs="Traditional Arabic"/>
          <w:sz w:val="30"/>
          <w:szCs w:val="30"/>
        </w:rPr>
        <w:t>ً</w:t>
      </w:r>
      <w:r>
        <w:rPr>
          <w:rFonts w:ascii="Traditional Arabic" w:hAnsi="Traditional Arabic" w:cs="Traditional Arabic"/>
          <w:sz w:val="30"/>
          <w:szCs w:val="30"/>
        </w:rPr>
        <w:t xml:space="preserve">، أشار إلى أن </w:t>
      </w:r>
      <w:r w:rsidRPr="004816C6">
        <w:rPr>
          <w:rFonts w:ascii="Traditional Arabic" w:hAnsi="Traditional Arabic" w:cs="Traditional Arabic"/>
          <w:sz w:val="30"/>
          <w:szCs w:val="30"/>
        </w:rPr>
        <w:t xml:space="preserve">الجهود المبذولة لتعزيز الشراكة ستستمر بهدف توفير مزيد من الدعم، حسب الاقتضاء. </w:t>
      </w:r>
      <w:r>
        <w:rPr>
          <w:rFonts w:ascii="Traditional Arabic" w:hAnsi="Traditional Arabic" w:cs="Traditional Arabic"/>
          <w:sz w:val="30"/>
          <w:szCs w:val="30"/>
        </w:rPr>
        <w:t>وذكر أن</w:t>
      </w:r>
      <w:r w:rsidR="003C34AA">
        <w:rPr>
          <w:rFonts w:ascii="Traditional Arabic" w:hAnsi="Traditional Arabic" w:cs="Traditional Arabic"/>
          <w:sz w:val="30"/>
          <w:szCs w:val="30"/>
        </w:rPr>
        <w:t>ه من دواعي سرور</w:t>
      </w:r>
      <w:r>
        <w:rPr>
          <w:rFonts w:ascii="Traditional Arabic" w:hAnsi="Traditional Arabic" w:cs="Traditional Arabic"/>
          <w:sz w:val="30"/>
          <w:szCs w:val="30"/>
        </w:rPr>
        <w:t xml:space="preserve"> البرنامج اختياره ك</w:t>
      </w:r>
      <w:r w:rsidRPr="004816C6">
        <w:rPr>
          <w:rFonts w:ascii="Traditional Arabic" w:hAnsi="Traditional Arabic" w:cs="Traditional Arabic"/>
          <w:sz w:val="30"/>
          <w:szCs w:val="30"/>
        </w:rPr>
        <w:t xml:space="preserve">مؤسسة مناسبة </w:t>
      </w:r>
      <w:r w:rsidR="003C34AA">
        <w:rPr>
          <w:rFonts w:ascii="Traditional Arabic" w:hAnsi="Traditional Arabic" w:cs="Traditional Arabic"/>
          <w:sz w:val="30"/>
          <w:szCs w:val="30"/>
        </w:rPr>
        <w:t xml:space="preserve">لاستضافة </w:t>
      </w:r>
      <w:r>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برنامج </w:t>
      </w:r>
      <w:r>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دولي </w:t>
      </w:r>
      <w:r>
        <w:rPr>
          <w:rFonts w:ascii="Traditional Arabic" w:hAnsi="Traditional Arabic" w:cs="Traditional Arabic"/>
          <w:sz w:val="30"/>
          <w:szCs w:val="30"/>
        </w:rPr>
        <w:t>ال</w:t>
      </w:r>
      <w:r w:rsidRPr="004816C6">
        <w:rPr>
          <w:rFonts w:ascii="Traditional Arabic" w:hAnsi="Traditional Arabic" w:cs="Traditional Arabic"/>
          <w:sz w:val="30"/>
          <w:szCs w:val="30"/>
        </w:rPr>
        <w:t>محدد</w:t>
      </w:r>
      <w:r>
        <w:rPr>
          <w:rFonts w:ascii="Traditional Arabic" w:hAnsi="Traditional Arabic" w:cs="Traditional Arabic"/>
          <w:sz w:val="30"/>
          <w:szCs w:val="30"/>
        </w:rPr>
        <w:t>،</w:t>
      </w:r>
      <w:r w:rsidRPr="004816C6">
        <w:rPr>
          <w:rFonts w:ascii="Traditional Arabic" w:hAnsi="Traditional Arabic" w:cs="Traditional Arabic"/>
          <w:sz w:val="30"/>
          <w:szCs w:val="30"/>
        </w:rPr>
        <w:t xml:space="preserve"> و</w:t>
      </w:r>
      <w:r>
        <w:rPr>
          <w:rFonts w:ascii="Traditional Arabic" w:hAnsi="Traditional Arabic" w:cs="Traditional Arabic"/>
          <w:sz w:val="30"/>
          <w:szCs w:val="30"/>
        </w:rPr>
        <w:t xml:space="preserve">هو </w:t>
      </w:r>
      <w:r w:rsidRPr="004816C6">
        <w:rPr>
          <w:rFonts w:ascii="Traditional Arabic" w:hAnsi="Traditional Arabic" w:cs="Traditional Arabic"/>
          <w:sz w:val="30"/>
          <w:szCs w:val="30"/>
        </w:rPr>
        <w:t>مستعد</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 xml:space="preserve">للمساعدة في العمل </w:t>
      </w:r>
      <w:r>
        <w:rPr>
          <w:rFonts w:ascii="Traditional Arabic" w:hAnsi="Traditional Arabic" w:cs="Traditional Arabic"/>
          <w:sz w:val="30"/>
          <w:szCs w:val="30"/>
        </w:rPr>
        <w:t xml:space="preserve">فيما </w:t>
      </w:r>
      <w:r w:rsidRPr="004816C6">
        <w:rPr>
          <w:rFonts w:ascii="Traditional Arabic" w:hAnsi="Traditional Arabic" w:cs="Traditional Arabic"/>
          <w:sz w:val="30"/>
          <w:szCs w:val="30"/>
        </w:rPr>
        <w:t>بين الدورات بشأن هذا الموضوع. و</w:t>
      </w:r>
      <w:r>
        <w:rPr>
          <w:rFonts w:ascii="Traditional Arabic" w:hAnsi="Traditional Arabic" w:cs="Traditional Arabic"/>
          <w:sz w:val="30"/>
          <w:szCs w:val="30"/>
        </w:rPr>
        <w:t xml:space="preserve">أفاد المتحدث أن البرنامج </w:t>
      </w:r>
      <w:r w:rsidRPr="004816C6">
        <w:rPr>
          <w:rFonts w:ascii="Traditional Arabic" w:hAnsi="Traditional Arabic" w:cs="Traditional Arabic"/>
          <w:sz w:val="30"/>
          <w:szCs w:val="30"/>
        </w:rPr>
        <w:t>س</w:t>
      </w:r>
      <w:r>
        <w:rPr>
          <w:rFonts w:ascii="Traditional Arabic" w:hAnsi="Traditional Arabic" w:cs="Traditional Arabic"/>
          <w:sz w:val="30"/>
          <w:szCs w:val="30"/>
        </w:rPr>
        <w:t>ي</w:t>
      </w:r>
      <w:r w:rsidRPr="004816C6">
        <w:rPr>
          <w:rFonts w:ascii="Traditional Arabic" w:hAnsi="Traditional Arabic" w:cs="Traditional Arabic"/>
          <w:sz w:val="30"/>
          <w:szCs w:val="30"/>
        </w:rPr>
        <w:t xml:space="preserve">واصل العمل </w:t>
      </w:r>
      <w:r w:rsidR="003C34AA">
        <w:rPr>
          <w:rFonts w:ascii="Traditional Arabic" w:hAnsi="Traditional Arabic" w:cs="Traditional Arabic"/>
          <w:sz w:val="30"/>
          <w:szCs w:val="30"/>
        </w:rPr>
        <w:t>من أجل ا</w:t>
      </w:r>
      <w:r w:rsidR="003C34AA" w:rsidRPr="004816C6">
        <w:rPr>
          <w:rFonts w:ascii="Traditional Arabic" w:hAnsi="Traditional Arabic" w:cs="Traditional Arabic"/>
          <w:sz w:val="30"/>
          <w:szCs w:val="30"/>
        </w:rPr>
        <w:t xml:space="preserve">لحد </w:t>
      </w:r>
      <w:r w:rsidRPr="004816C6">
        <w:rPr>
          <w:rFonts w:ascii="Traditional Arabic" w:hAnsi="Traditional Arabic" w:cs="Traditional Arabic"/>
          <w:sz w:val="30"/>
          <w:szCs w:val="30"/>
        </w:rPr>
        <w:t xml:space="preserve">من انبعاثات </w:t>
      </w:r>
      <w:r w:rsidR="003C34AA" w:rsidRPr="004816C6">
        <w:rPr>
          <w:rFonts w:ascii="Traditional Arabic" w:hAnsi="Traditional Arabic" w:cs="Traditional Arabic"/>
          <w:sz w:val="30"/>
          <w:szCs w:val="30"/>
        </w:rPr>
        <w:t xml:space="preserve">الزئبق </w:t>
      </w:r>
      <w:r>
        <w:rPr>
          <w:rFonts w:ascii="Traditional Arabic" w:hAnsi="Traditional Arabic" w:cs="Traditional Arabic"/>
          <w:sz w:val="30"/>
          <w:szCs w:val="30"/>
        </w:rPr>
        <w:t>وإطلاقات</w:t>
      </w:r>
      <w:r w:rsidR="003C34AA">
        <w:rPr>
          <w:rFonts w:ascii="Traditional Arabic" w:hAnsi="Traditional Arabic" w:cs="Traditional Arabic"/>
          <w:sz w:val="30"/>
          <w:szCs w:val="30"/>
        </w:rPr>
        <w:t>ه</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وتعزيز المع</w:t>
      </w:r>
      <w:r>
        <w:rPr>
          <w:rFonts w:ascii="Traditional Arabic" w:hAnsi="Traditional Arabic" w:cs="Traditional Arabic"/>
          <w:sz w:val="30"/>
          <w:szCs w:val="30"/>
        </w:rPr>
        <w:t>ا</w:t>
      </w:r>
      <w:r w:rsidRPr="004816C6">
        <w:rPr>
          <w:rFonts w:ascii="Traditional Arabic" w:hAnsi="Traditional Arabic" w:cs="Traditional Arabic"/>
          <w:sz w:val="30"/>
          <w:szCs w:val="30"/>
        </w:rPr>
        <w:t>رف</w:t>
      </w:r>
      <w:r>
        <w:rPr>
          <w:rFonts w:ascii="Traditional Arabic" w:hAnsi="Traditional Arabic" w:cs="Traditional Arabic"/>
          <w:sz w:val="30"/>
          <w:szCs w:val="30"/>
        </w:rPr>
        <w:t xml:space="preserve"> بشأن ال</w:t>
      </w:r>
      <w:r w:rsidRPr="004816C6">
        <w:rPr>
          <w:rFonts w:ascii="Traditional Arabic" w:hAnsi="Traditional Arabic" w:cs="Traditional Arabic"/>
          <w:sz w:val="30"/>
          <w:szCs w:val="30"/>
        </w:rPr>
        <w:t xml:space="preserve">مخاطر </w:t>
      </w:r>
      <w:r>
        <w:rPr>
          <w:rFonts w:ascii="Traditional Arabic" w:hAnsi="Traditional Arabic" w:cs="Traditional Arabic"/>
          <w:sz w:val="30"/>
          <w:szCs w:val="30"/>
        </w:rPr>
        <w:t>التي تتربص ب</w:t>
      </w:r>
      <w:r w:rsidRPr="004816C6">
        <w:rPr>
          <w:rFonts w:ascii="Traditional Arabic" w:hAnsi="Traditional Arabic" w:cs="Traditional Arabic"/>
          <w:sz w:val="30"/>
          <w:szCs w:val="30"/>
        </w:rPr>
        <w:t xml:space="preserve">صحة الإنسان والبيئة من خلال سلسلة من المشاريع التي وصفها </w:t>
      </w:r>
      <w:r w:rsidR="003C34AA">
        <w:rPr>
          <w:rFonts w:ascii="Traditional Arabic" w:hAnsi="Traditional Arabic" w:cs="Traditional Arabic"/>
          <w:sz w:val="30"/>
          <w:szCs w:val="30"/>
        </w:rPr>
        <w:t>بإيجاز</w:t>
      </w:r>
      <w:r w:rsidRPr="004816C6">
        <w:rPr>
          <w:rFonts w:ascii="Traditional Arabic" w:hAnsi="Traditional Arabic" w:cs="Traditional Arabic"/>
          <w:sz w:val="30"/>
          <w:szCs w:val="30"/>
        </w:rPr>
        <w:t xml:space="preserve">. وتشمل أعمال البرنامج الأخرى ذات الصلة </w:t>
      </w:r>
      <w:r>
        <w:rPr>
          <w:rFonts w:ascii="Traditional Arabic" w:hAnsi="Traditional Arabic" w:cs="Traditional Arabic"/>
          <w:sz w:val="30"/>
          <w:szCs w:val="30"/>
        </w:rPr>
        <w:t>بال</w:t>
      </w:r>
      <w:r w:rsidRPr="004816C6">
        <w:rPr>
          <w:rFonts w:ascii="Traditional Arabic" w:hAnsi="Traditional Arabic" w:cs="Traditional Arabic"/>
          <w:sz w:val="30"/>
          <w:szCs w:val="30"/>
        </w:rPr>
        <w:t xml:space="preserve">اتفاقية </w:t>
      </w:r>
      <w:r w:rsidR="003C34AA">
        <w:rPr>
          <w:rFonts w:ascii="Traditional Arabic" w:hAnsi="Traditional Arabic" w:cs="Traditional Arabic"/>
          <w:sz w:val="30"/>
          <w:szCs w:val="30"/>
        </w:rPr>
        <w:t>إصدار</w:t>
      </w:r>
      <w:r w:rsidR="003C34AA" w:rsidRPr="004816C6">
        <w:rPr>
          <w:rFonts w:ascii="Traditional Arabic" w:hAnsi="Traditional Arabic" w:cs="Traditional Arabic"/>
          <w:sz w:val="30"/>
          <w:szCs w:val="30"/>
        </w:rPr>
        <w:t xml:space="preserve"> </w:t>
      </w:r>
      <w:r w:rsidRPr="004816C6">
        <w:rPr>
          <w:rFonts w:ascii="Traditional Arabic" w:hAnsi="Traditional Arabic" w:cs="Traditional Arabic"/>
          <w:sz w:val="30"/>
          <w:szCs w:val="30"/>
        </w:rPr>
        <w:t xml:space="preserve">التقييم العالمي </w:t>
      </w:r>
      <w:r>
        <w:rPr>
          <w:rFonts w:ascii="Traditional Arabic" w:hAnsi="Traditional Arabic" w:cs="Traditional Arabic"/>
          <w:sz w:val="30"/>
          <w:szCs w:val="30"/>
        </w:rPr>
        <w:t xml:space="preserve">الجديد </w:t>
      </w:r>
      <w:r w:rsidRPr="004816C6">
        <w:rPr>
          <w:rFonts w:ascii="Traditional Arabic" w:hAnsi="Traditional Arabic" w:cs="Traditional Arabic"/>
          <w:sz w:val="30"/>
          <w:szCs w:val="30"/>
        </w:rPr>
        <w:t xml:space="preserve">للزئبق </w:t>
      </w:r>
      <w:r>
        <w:rPr>
          <w:rFonts w:ascii="Traditional Arabic" w:hAnsi="Traditional Arabic" w:cs="Traditional Arabic"/>
          <w:sz w:val="30"/>
          <w:szCs w:val="30"/>
        </w:rPr>
        <w:t>ل</w:t>
      </w:r>
      <w:r w:rsidRPr="004816C6">
        <w:rPr>
          <w:rFonts w:ascii="Traditional Arabic" w:hAnsi="Traditional Arabic" w:cs="Traditional Arabic"/>
          <w:sz w:val="30"/>
          <w:szCs w:val="30"/>
        </w:rPr>
        <w:t xml:space="preserve">عام 2018 وتحديث </w:t>
      </w:r>
      <w:r>
        <w:rPr>
          <w:rFonts w:ascii="Traditional Arabic" w:hAnsi="Traditional Arabic" w:cs="Traditional Arabic"/>
          <w:sz w:val="30"/>
          <w:szCs w:val="30"/>
        </w:rPr>
        <w:t xml:space="preserve">مجموعة </w:t>
      </w:r>
      <w:r w:rsidRPr="004816C6">
        <w:rPr>
          <w:rFonts w:ascii="Traditional Arabic" w:hAnsi="Traditional Arabic" w:cs="Traditional Arabic"/>
          <w:sz w:val="30"/>
          <w:szCs w:val="30"/>
        </w:rPr>
        <w:t xml:space="preserve">أدوات </w:t>
      </w:r>
      <w:r>
        <w:rPr>
          <w:rFonts w:ascii="Traditional Arabic" w:hAnsi="Traditional Arabic" w:cs="Traditional Arabic"/>
          <w:sz w:val="30"/>
          <w:szCs w:val="30"/>
        </w:rPr>
        <w:t xml:space="preserve">برنامج </w:t>
      </w:r>
      <w:r w:rsidR="003C34AA">
        <w:rPr>
          <w:rFonts w:ascii="Traditional Arabic" w:hAnsi="Traditional Arabic" w:cs="Traditional Arabic"/>
          <w:sz w:val="30"/>
          <w:szCs w:val="30"/>
        </w:rPr>
        <w:t>ا</w:t>
      </w:r>
      <w:r>
        <w:rPr>
          <w:rFonts w:ascii="Traditional Arabic" w:hAnsi="Traditional Arabic" w:cs="Traditional Arabic"/>
          <w:sz w:val="30"/>
          <w:szCs w:val="30"/>
        </w:rPr>
        <w:t xml:space="preserve">لبيئة </w:t>
      </w:r>
      <w:r w:rsidRPr="004816C6">
        <w:rPr>
          <w:rFonts w:ascii="Traditional Arabic" w:hAnsi="Traditional Arabic" w:cs="Traditional Arabic"/>
          <w:sz w:val="30"/>
          <w:szCs w:val="30"/>
        </w:rPr>
        <w:t>لتحديد الزئبق</w:t>
      </w:r>
      <w:r w:rsidR="003C34AA">
        <w:rPr>
          <w:rFonts w:ascii="Traditional Arabic" w:hAnsi="Traditional Arabic" w:cs="Traditional Arabic"/>
          <w:sz w:val="30"/>
          <w:szCs w:val="30"/>
        </w:rPr>
        <w:t xml:space="preserve"> المتسرب</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وتحديد كمياته</w:t>
      </w:r>
      <w:r w:rsidRPr="004816C6">
        <w:rPr>
          <w:rFonts w:ascii="Traditional Arabic" w:hAnsi="Traditional Arabic" w:cs="Traditional Arabic"/>
          <w:sz w:val="30"/>
          <w:szCs w:val="30"/>
        </w:rPr>
        <w:t>، فضلا</w:t>
      </w:r>
      <w:r w:rsidR="00A37619">
        <w:rPr>
          <w:rFonts w:ascii="Traditional Arabic" w:hAnsi="Traditional Arabic" w:cs="Traditional Arabic"/>
          <w:sz w:val="30"/>
          <w:szCs w:val="30"/>
        </w:rPr>
        <w:t>ً</w:t>
      </w:r>
      <w:r w:rsidRPr="004816C6">
        <w:rPr>
          <w:rFonts w:ascii="Traditional Arabic" w:hAnsi="Traditional Arabic" w:cs="Traditional Arabic"/>
          <w:sz w:val="30"/>
          <w:szCs w:val="30"/>
        </w:rPr>
        <w:t xml:space="preserve"> عن ترجمتها إلى لغات مختلفة.</w:t>
      </w:r>
    </w:p>
    <w:p w:rsidR="00381BA6" w:rsidRPr="004816C6" w:rsidRDefault="00381BA6" w:rsidP="00086F92">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قدم ممثلو ثلاث منظمات غير حكومية </w:t>
      </w:r>
      <w:r>
        <w:rPr>
          <w:rFonts w:ascii="Traditional Arabic" w:hAnsi="Traditional Arabic" w:cs="Traditional Arabic"/>
          <w:sz w:val="30"/>
          <w:szCs w:val="30"/>
        </w:rPr>
        <w:t>عرضا</w:t>
      </w:r>
      <w:r w:rsidR="003C34AA">
        <w:rPr>
          <w:rFonts w:ascii="Traditional Arabic" w:hAnsi="Traditional Arabic" w:cs="Traditional Arabic"/>
          <w:sz w:val="30"/>
          <w:szCs w:val="30"/>
        </w:rPr>
        <w:t>ً</w:t>
      </w:r>
      <w:r>
        <w:rPr>
          <w:rFonts w:ascii="Traditional Arabic" w:hAnsi="Traditional Arabic" w:cs="Traditional Arabic"/>
          <w:sz w:val="30"/>
          <w:szCs w:val="30"/>
        </w:rPr>
        <w:t xml:space="preserve"> موجزا</w:t>
      </w:r>
      <w:r w:rsidR="003C34AA">
        <w:rPr>
          <w:rFonts w:ascii="Traditional Arabic" w:hAnsi="Traditional Arabic" w:cs="Traditional Arabic"/>
          <w:sz w:val="30"/>
          <w:szCs w:val="30"/>
        </w:rPr>
        <w:t>ً</w:t>
      </w:r>
      <w:r>
        <w:rPr>
          <w:rFonts w:ascii="Traditional Arabic" w:hAnsi="Traditional Arabic" w:cs="Traditional Arabic"/>
          <w:sz w:val="30"/>
          <w:szCs w:val="30"/>
        </w:rPr>
        <w:t xml:space="preserve"> عن ا</w:t>
      </w:r>
      <w:r w:rsidRPr="004816C6">
        <w:rPr>
          <w:rFonts w:ascii="Traditional Arabic" w:hAnsi="Traditional Arabic" w:cs="Traditional Arabic"/>
          <w:sz w:val="30"/>
          <w:szCs w:val="30"/>
        </w:rPr>
        <w:t xml:space="preserve">لأنشطة المتصلة بالزئبق </w:t>
      </w:r>
      <w:r>
        <w:rPr>
          <w:rFonts w:ascii="Traditional Arabic" w:hAnsi="Traditional Arabic" w:cs="Traditional Arabic"/>
          <w:sz w:val="30"/>
          <w:szCs w:val="30"/>
        </w:rPr>
        <w:t xml:space="preserve">التي تقوم بها </w:t>
      </w:r>
      <w:r w:rsidRPr="004816C6">
        <w:rPr>
          <w:rFonts w:ascii="Traditional Arabic" w:hAnsi="Traditional Arabic" w:cs="Traditional Arabic"/>
          <w:sz w:val="30"/>
          <w:szCs w:val="30"/>
        </w:rPr>
        <w:t>منظماتهم في مجالات مثل التخلص التدريجي من المنتجات المضاف إليها الزئبق</w:t>
      </w:r>
      <w:r>
        <w:rPr>
          <w:rFonts w:ascii="Traditional Arabic" w:hAnsi="Traditional Arabic" w:cs="Traditional Arabic"/>
          <w:sz w:val="30"/>
          <w:szCs w:val="30"/>
        </w:rPr>
        <w:t>؛ و</w:t>
      </w:r>
      <w:r w:rsidRPr="004816C6">
        <w:rPr>
          <w:rFonts w:ascii="Traditional Arabic" w:hAnsi="Traditional Arabic" w:cs="Traditional Arabic"/>
          <w:sz w:val="30"/>
          <w:szCs w:val="30"/>
        </w:rPr>
        <w:t xml:space="preserve">خطط العمل الوطنية المتعلقة </w:t>
      </w:r>
      <w:r>
        <w:rPr>
          <w:rFonts w:ascii="Traditional Arabic" w:hAnsi="Traditional Arabic" w:cs="Traditional Arabic"/>
          <w:sz w:val="30"/>
          <w:szCs w:val="30"/>
        </w:rPr>
        <w:t>ب</w:t>
      </w:r>
      <w:r w:rsidRPr="004816C6">
        <w:rPr>
          <w:rFonts w:ascii="Traditional Arabic" w:hAnsi="Traditional Arabic" w:cs="Traditional Arabic"/>
          <w:sz w:val="30"/>
          <w:szCs w:val="30"/>
        </w:rPr>
        <w:t xml:space="preserve">تعدين الذهب الحرفي والضيق النطاق؛ </w:t>
      </w: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التوعية؛ </w:t>
      </w: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المواقع الملوثة بالزئبق، </w:t>
      </w:r>
      <w:r w:rsidR="003C34AA">
        <w:rPr>
          <w:rFonts w:ascii="Traditional Arabic" w:hAnsi="Traditional Arabic" w:cs="Traditional Arabic"/>
          <w:sz w:val="30"/>
          <w:szCs w:val="30"/>
        </w:rPr>
        <w:t xml:space="preserve">والتجارة في </w:t>
      </w:r>
      <w:r w:rsidRPr="004816C6">
        <w:rPr>
          <w:rFonts w:ascii="Traditional Arabic" w:hAnsi="Traditional Arabic" w:cs="Traditional Arabic"/>
          <w:sz w:val="30"/>
          <w:szCs w:val="30"/>
        </w:rPr>
        <w:t>الزئبق و</w:t>
      </w:r>
      <w:r>
        <w:rPr>
          <w:rFonts w:ascii="Traditional Arabic" w:hAnsi="Traditional Arabic" w:cs="Traditional Arabic"/>
          <w:sz w:val="30"/>
          <w:szCs w:val="30"/>
        </w:rPr>
        <w:t>توريده،</w:t>
      </w:r>
      <w:r w:rsidRPr="004816C6">
        <w:rPr>
          <w:rFonts w:ascii="Traditional Arabic" w:hAnsi="Traditional Arabic" w:cs="Traditional Arabic"/>
          <w:sz w:val="30"/>
          <w:szCs w:val="30"/>
        </w:rPr>
        <w:t xml:space="preserve"> ورسم خرائط الزئبق؛ </w:t>
      </w: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الرصد </w:t>
      </w:r>
      <w:r>
        <w:rPr>
          <w:rFonts w:ascii="Traditional Arabic" w:hAnsi="Traditional Arabic" w:cs="Traditional Arabic"/>
          <w:sz w:val="30"/>
          <w:szCs w:val="30"/>
        </w:rPr>
        <w:t>الأحيائي؛ و</w:t>
      </w:r>
      <w:r w:rsidRPr="004816C6">
        <w:rPr>
          <w:rFonts w:ascii="Traditional Arabic" w:hAnsi="Traditional Arabic" w:cs="Traditional Arabic"/>
          <w:sz w:val="30"/>
          <w:szCs w:val="30"/>
        </w:rPr>
        <w:t xml:space="preserve">المشاكل والمخاطر المرتبطة </w:t>
      </w:r>
      <w:r>
        <w:rPr>
          <w:rFonts w:ascii="Traditional Arabic" w:hAnsi="Traditional Arabic" w:cs="Traditional Arabic"/>
          <w:sz w:val="30"/>
          <w:szCs w:val="30"/>
        </w:rPr>
        <w:t>بمل</w:t>
      </w:r>
      <w:r w:rsidR="003C34AA">
        <w:rPr>
          <w:rFonts w:ascii="Traditional Arabic" w:hAnsi="Traditional Arabic" w:cs="Traditional Arabic"/>
          <w:sz w:val="30"/>
          <w:szCs w:val="30"/>
        </w:rPr>
        <w:t>ا</w:t>
      </w:r>
      <w:r>
        <w:rPr>
          <w:rFonts w:ascii="Traditional Arabic" w:hAnsi="Traditional Arabic" w:cs="Traditional Arabic"/>
          <w:sz w:val="30"/>
          <w:szCs w:val="30"/>
        </w:rPr>
        <w:t>غم الأسنان</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منتجات </w:t>
      </w:r>
      <w:r w:rsidR="003C34AA">
        <w:rPr>
          <w:rFonts w:ascii="Traditional Arabic" w:hAnsi="Traditional Arabic" w:cs="Traditional Arabic"/>
          <w:sz w:val="30"/>
          <w:szCs w:val="30"/>
        </w:rPr>
        <w:t>تبييض</w:t>
      </w:r>
      <w:r w:rsidR="003C34AA" w:rsidRPr="004816C6">
        <w:rPr>
          <w:rFonts w:ascii="Traditional Arabic" w:hAnsi="Traditional Arabic" w:cs="Traditional Arabic"/>
          <w:sz w:val="30"/>
          <w:szCs w:val="30"/>
        </w:rPr>
        <w:t xml:space="preserve"> </w:t>
      </w:r>
      <w:r w:rsidRPr="004816C6">
        <w:rPr>
          <w:rFonts w:ascii="Traditional Arabic" w:hAnsi="Traditional Arabic" w:cs="Traditional Arabic"/>
          <w:sz w:val="30"/>
          <w:szCs w:val="30"/>
        </w:rPr>
        <w:t>البشرة وبعض مستحضرات التجميل.</w:t>
      </w:r>
    </w:p>
    <w:p w:rsidR="00381BA6" w:rsidRPr="004816C6" w:rsidRDefault="00381BA6" w:rsidP="00F61E28">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وف</w:t>
      </w:r>
      <w:r w:rsidRPr="004816C6">
        <w:rPr>
          <w:rFonts w:ascii="Traditional Arabic" w:hAnsi="Traditional Arabic" w:cs="Traditional Arabic"/>
          <w:sz w:val="30"/>
          <w:szCs w:val="30"/>
        </w:rPr>
        <w:t xml:space="preserve">ي </w:t>
      </w:r>
      <w:r>
        <w:rPr>
          <w:rFonts w:ascii="Traditional Arabic" w:hAnsi="Traditional Arabic" w:cs="Traditional Arabic"/>
          <w:sz w:val="30"/>
          <w:szCs w:val="30"/>
        </w:rPr>
        <w:t>المناقشة التي أعقبت ذلك، قالت ممثلة أحد البلدان</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متحدثة</w:t>
      </w:r>
      <w:r w:rsidRPr="004816C6">
        <w:rPr>
          <w:rFonts w:ascii="Traditional Arabic" w:hAnsi="Traditional Arabic" w:cs="Traditional Arabic"/>
          <w:sz w:val="30"/>
          <w:szCs w:val="30"/>
        </w:rPr>
        <w:t xml:space="preserve"> باسم مجموعة من البلدان وأيده</w:t>
      </w:r>
      <w:r>
        <w:rPr>
          <w:rFonts w:ascii="Traditional Arabic" w:hAnsi="Traditional Arabic" w:cs="Traditional Arabic"/>
          <w:sz w:val="30"/>
          <w:szCs w:val="30"/>
        </w:rPr>
        <w:t>ا</w:t>
      </w:r>
      <w:r w:rsidRPr="004816C6">
        <w:rPr>
          <w:rFonts w:ascii="Traditional Arabic" w:hAnsi="Traditional Arabic" w:cs="Traditional Arabic"/>
          <w:sz w:val="30"/>
          <w:szCs w:val="30"/>
        </w:rPr>
        <w:t xml:space="preserve"> </w:t>
      </w:r>
      <w:r w:rsidR="002B08D2">
        <w:rPr>
          <w:rFonts w:ascii="Traditional Arabic" w:hAnsi="Traditional Arabic" w:cs="Traditional Arabic"/>
          <w:sz w:val="30"/>
          <w:szCs w:val="30"/>
        </w:rPr>
        <w:t xml:space="preserve">ممثل </w:t>
      </w:r>
      <w:r w:rsidRPr="004816C6">
        <w:rPr>
          <w:rFonts w:ascii="Traditional Arabic" w:hAnsi="Traditional Arabic" w:cs="Traditional Arabic"/>
          <w:sz w:val="30"/>
          <w:szCs w:val="30"/>
        </w:rPr>
        <w:t>آخر</w:t>
      </w:r>
      <w:r>
        <w:rPr>
          <w:rFonts w:ascii="Traditional Arabic" w:hAnsi="Traditional Arabic" w:cs="Traditional Arabic"/>
          <w:sz w:val="30"/>
          <w:szCs w:val="30"/>
        </w:rPr>
        <w:t>، إن</w:t>
      </w:r>
      <w:r w:rsidRPr="004816C6">
        <w:rPr>
          <w:rFonts w:ascii="Traditional Arabic" w:hAnsi="Traditional Arabic" w:cs="Traditional Arabic"/>
          <w:sz w:val="30"/>
          <w:szCs w:val="30"/>
        </w:rPr>
        <w:t xml:space="preserve"> الجهود يجب أن تستمر بشكل ج</w:t>
      </w:r>
      <w:r>
        <w:rPr>
          <w:rFonts w:ascii="Traditional Arabic" w:hAnsi="Traditional Arabic" w:cs="Traditional Arabic"/>
          <w:sz w:val="30"/>
          <w:szCs w:val="30"/>
        </w:rPr>
        <w:t>ا</w:t>
      </w:r>
      <w:r w:rsidRPr="004816C6">
        <w:rPr>
          <w:rFonts w:ascii="Traditional Arabic" w:hAnsi="Traditional Arabic" w:cs="Traditional Arabic"/>
          <w:sz w:val="30"/>
          <w:szCs w:val="30"/>
        </w:rPr>
        <w:t xml:space="preserve">د </w:t>
      </w:r>
      <w:r>
        <w:rPr>
          <w:rFonts w:ascii="Traditional Arabic" w:hAnsi="Traditional Arabic" w:cs="Traditional Arabic"/>
          <w:sz w:val="30"/>
          <w:szCs w:val="30"/>
        </w:rPr>
        <w:t xml:space="preserve">من أجل </w:t>
      </w:r>
      <w:r w:rsidRPr="004816C6">
        <w:rPr>
          <w:rFonts w:ascii="Traditional Arabic" w:hAnsi="Traditional Arabic" w:cs="Traditional Arabic"/>
          <w:sz w:val="30"/>
          <w:szCs w:val="30"/>
        </w:rPr>
        <w:t xml:space="preserve">تعزيز التنفيذ المبكر للاتفاقية، </w:t>
      </w:r>
      <w:r w:rsidR="002B08D2">
        <w:rPr>
          <w:rFonts w:ascii="Traditional Arabic" w:hAnsi="Traditional Arabic" w:cs="Traditional Arabic"/>
          <w:sz w:val="30"/>
          <w:szCs w:val="30"/>
        </w:rPr>
        <w:t>وذلك بوسائل منها</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 xml:space="preserve">تنظيم </w:t>
      </w:r>
      <w:r w:rsidRPr="004816C6">
        <w:rPr>
          <w:rFonts w:ascii="Traditional Arabic" w:hAnsi="Traditional Arabic" w:cs="Traditional Arabic"/>
          <w:sz w:val="30"/>
          <w:szCs w:val="30"/>
        </w:rPr>
        <w:t xml:space="preserve">حلقات العمل الإقليمية بشأن </w:t>
      </w:r>
      <w:r w:rsidR="002B08D2">
        <w:rPr>
          <w:rFonts w:ascii="Traditional Arabic" w:hAnsi="Traditional Arabic" w:cs="Traditional Arabic"/>
          <w:sz w:val="30"/>
          <w:szCs w:val="30"/>
        </w:rPr>
        <w:t>المواضيع</w:t>
      </w:r>
      <w:r w:rsidR="002B08D2" w:rsidRPr="004816C6">
        <w:rPr>
          <w:rFonts w:ascii="Traditional Arabic" w:hAnsi="Traditional Arabic" w:cs="Traditional Arabic"/>
          <w:sz w:val="30"/>
          <w:szCs w:val="30"/>
        </w:rPr>
        <w:t xml:space="preserve"> </w:t>
      </w:r>
      <w:r w:rsidRPr="004816C6">
        <w:rPr>
          <w:rFonts w:ascii="Traditional Arabic" w:hAnsi="Traditional Arabic" w:cs="Traditional Arabic"/>
          <w:sz w:val="30"/>
          <w:szCs w:val="30"/>
        </w:rPr>
        <w:t xml:space="preserve">ذات الصلة. </w:t>
      </w:r>
      <w:r w:rsidR="002B08D2">
        <w:rPr>
          <w:rFonts w:ascii="Traditional Arabic" w:hAnsi="Traditional Arabic" w:cs="Traditional Arabic"/>
          <w:sz w:val="30"/>
          <w:szCs w:val="30"/>
        </w:rPr>
        <w:t>و</w:t>
      </w:r>
      <w:r>
        <w:rPr>
          <w:rFonts w:ascii="Traditional Arabic" w:hAnsi="Traditional Arabic" w:cs="Traditional Arabic"/>
          <w:sz w:val="30"/>
          <w:szCs w:val="30"/>
        </w:rPr>
        <w:t>أيدها كذلك في الدعوة</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إلى ا</w:t>
      </w:r>
      <w:r w:rsidRPr="004816C6">
        <w:rPr>
          <w:rFonts w:ascii="Traditional Arabic" w:hAnsi="Traditional Arabic" w:cs="Traditional Arabic"/>
          <w:sz w:val="30"/>
          <w:szCs w:val="30"/>
        </w:rPr>
        <w:t>لحصول على الدعم المالي لهذه الغاية</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ممثل</w:t>
      </w:r>
      <w:r>
        <w:rPr>
          <w:rFonts w:ascii="Traditional Arabic" w:hAnsi="Traditional Arabic" w:cs="Traditional Arabic"/>
          <w:sz w:val="30"/>
          <w:szCs w:val="30"/>
        </w:rPr>
        <w:t>ا</w:t>
      </w:r>
      <w:r w:rsidRPr="004816C6">
        <w:rPr>
          <w:rFonts w:ascii="Traditional Arabic" w:hAnsi="Traditional Arabic" w:cs="Traditional Arabic"/>
          <w:sz w:val="30"/>
          <w:szCs w:val="30"/>
        </w:rPr>
        <w:t xml:space="preserve">ن </w:t>
      </w:r>
      <w:r>
        <w:rPr>
          <w:rFonts w:ascii="Traditional Arabic" w:hAnsi="Traditional Arabic" w:cs="Traditional Arabic"/>
          <w:sz w:val="30"/>
          <w:szCs w:val="30"/>
        </w:rPr>
        <w:t>آخران</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 xml:space="preserve">تحدث أحدهما </w:t>
      </w:r>
      <w:r w:rsidRPr="004816C6">
        <w:rPr>
          <w:rFonts w:ascii="Traditional Arabic" w:hAnsi="Traditional Arabic" w:cs="Traditional Arabic"/>
          <w:sz w:val="30"/>
          <w:szCs w:val="30"/>
        </w:rPr>
        <w:t>أيضا</w:t>
      </w:r>
      <w:r w:rsidR="00AA22F4">
        <w:rPr>
          <w:rFonts w:ascii="Traditional Arabic" w:hAnsi="Traditional Arabic" w:cs="Traditional Arabic"/>
          <w:sz w:val="30"/>
          <w:szCs w:val="30"/>
        </w:rPr>
        <w:t>ً</w:t>
      </w:r>
      <w:r w:rsidRPr="004816C6">
        <w:rPr>
          <w:rFonts w:ascii="Traditional Arabic" w:hAnsi="Traditional Arabic" w:cs="Traditional Arabic"/>
          <w:sz w:val="30"/>
          <w:szCs w:val="30"/>
        </w:rPr>
        <w:t xml:space="preserve"> </w:t>
      </w:r>
      <w:r w:rsidR="002B08D2">
        <w:rPr>
          <w:rFonts w:ascii="Traditional Arabic" w:hAnsi="Traditional Arabic" w:cs="Traditional Arabic"/>
          <w:sz w:val="30"/>
          <w:szCs w:val="30"/>
        </w:rPr>
        <w:t>باسم</w:t>
      </w:r>
      <w:r w:rsidRPr="004816C6">
        <w:rPr>
          <w:rFonts w:ascii="Traditional Arabic" w:hAnsi="Traditional Arabic" w:cs="Traditional Arabic"/>
          <w:sz w:val="30"/>
          <w:szCs w:val="30"/>
        </w:rPr>
        <w:t xml:space="preserve"> مجموعة من البلدان، </w:t>
      </w:r>
      <w:r>
        <w:rPr>
          <w:rFonts w:ascii="Traditional Arabic" w:hAnsi="Traditional Arabic" w:cs="Traditional Arabic"/>
          <w:sz w:val="30"/>
          <w:szCs w:val="30"/>
        </w:rPr>
        <w:t xml:space="preserve">بينما شدد </w:t>
      </w:r>
      <w:r w:rsidRPr="004816C6">
        <w:rPr>
          <w:rFonts w:ascii="Traditional Arabic" w:hAnsi="Traditional Arabic" w:cs="Traditional Arabic"/>
          <w:sz w:val="30"/>
          <w:szCs w:val="30"/>
        </w:rPr>
        <w:t xml:space="preserve">الآخر على احتياجات </w:t>
      </w:r>
      <w:r>
        <w:rPr>
          <w:rFonts w:ascii="Traditional Arabic" w:hAnsi="Traditional Arabic" w:cs="Traditional Arabic"/>
          <w:sz w:val="30"/>
          <w:szCs w:val="30"/>
        </w:rPr>
        <w:t>ا</w:t>
      </w:r>
      <w:r w:rsidRPr="002F6B51">
        <w:rPr>
          <w:rFonts w:ascii="Traditional Arabic" w:hAnsi="Traditional Arabic" w:cs="Traditional Arabic"/>
          <w:sz w:val="30"/>
          <w:szCs w:val="30"/>
        </w:rPr>
        <w:t xml:space="preserve">لدول الجزرية الصغيرة النامية وأقل البلدان نمواً </w:t>
      </w:r>
      <w:r w:rsidRPr="004816C6">
        <w:rPr>
          <w:rFonts w:ascii="Traditional Arabic" w:hAnsi="Traditional Arabic" w:cs="Traditional Arabic"/>
          <w:sz w:val="30"/>
          <w:szCs w:val="30"/>
        </w:rPr>
        <w:t xml:space="preserve">في هذا الصدد. واقترح أحد الممثلين </w:t>
      </w:r>
      <w:r>
        <w:rPr>
          <w:rFonts w:ascii="Traditional Arabic" w:hAnsi="Traditional Arabic" w:cs="Traditional Arabic"/>
          <w:sz w:val="30"/>
          <w:szCs w:val="30"/>
        </w:rPr>
        <w:t xml:space="preserve">زيادة تيسير الحصول على </w:t>
      </w:r>
      <w:r w:rsidRPr="004816C6">
        <w:rPr>
          <w:rFonts w:ascii="Traditional Arabic" w:hAnsi="Traditional Arabic" w:cs="Traditional Arabic"/>
          <w:sz w:val="30"/>
          <w:szCs w:val="30"/>
        </w:rPr>
        <w:t xml:space="preserve">المعلومات المتعلقة بكافة المشاريع والأنشطة ذات الصلة بالزئبق </w:t>
      </w:r>
      <w:r>
        <w:rPr>
          <w:rFonts w:ascii="Traditional Arabic" w:hAnsi="Traditional Arabic" w:cs="Traditional Arabic"/>
          <w:sz w:val="30"/>
          <w:szCs w:val="30"/>
        </w:rPr>
        <w:t xml:space="preserve">التي يمولها </w:t>
      </w:r>
      <w:r w:rsidRPr="004816C6">
        <w:rPr>
          <w:rFonts w:ascii="Traditional Arabic" w:hAnsi="Traditional Arabic" w:cs="Traditional Arabic"/>
          <w:sz w:val="30"/>
          <w:szCs w:val="30"/>
        </w:rPr>
        <w:t>مرفق البيئة العالمي</w:t>
      </w:r>
      <w:r>
        <w:rPr>
          <w:rFonts w:ascii="Traditional Arabic" w:hAnsi="Traditional Arabic" w:cs="Traditional Arabic"/>
          <w:sz w:val="30"/>
          <w:szCs w:val="30"/>
        </w:rPr>
        <w:t>ة،</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و</w:t>
      </w:r>
      <w:r w:rsidRPr="004816C6">
        <w:rPr>
          <w:rFonts w:ascii="Traditional Arabic" w:hAnsi="Traditional Arabic" w:cs="Traditional Arabic"/>
          <w:sz w:val="30"/>
          <w:szCs w:val="30"/>
        </w:rPr>
        <w:t>حيثما كان ذلك مناسبا</w:t>
      </w:r>
      <w:r w:rsidR="00AA22F4">
        <w:rPr>
          <w:rFonts w:ascii="Traditional Arabic" w:hAnsi="Traditional Arabic" w:cs="Traditional Arabic"/>
          <w:sz w:val="30"/>
          <w:szCs w:val="30"/>
        </w:rPr>
        <w:t>ً</w:t>
      </w:r>
      <w:r w:rsidRPr="004816C6">
        <w:rPr>
          <w:rFonts w:ascii="Traditional Arabic" w:hAnsi="Traditional Arabic" w:cs="Traditional Arabic"/>
          <w:sz w:val="30"/>
          <w:szCs w:val="30"/>
        </w:rPr>
        <w:t>، البرنامج الخاص و</w:t>
      </w:r>
      <w:r>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برنامج </w:t>
      </w:r>
      <w:r w:rsidR="002B08D2">
        <w:rPr>
          <w:rFonts w:ascii="Traditional Arabic" w:hAnsi="Traditional Arabic" w:cs="Traditional Arabic"/>
          <w:sz w:val="30"/>
          <w:szCs w:val="30"/>
        </w:rPr>
        <w:t xml:space="preserve">المستقبلي </w:t>
      </w:r>
      <w:r>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دولي </w:t>
      </w:r>
      <w:r>
        <w:rPr>
          <w:rFonts w:ascii="Traditional Arabic" w:hAnsi="Traditional Arabic" w:cs="Traditional Arabic"/>
          <w:sz w:val="30"/>
          <w:szCs w:val="30"/>
        </w:rPr>
        <w:t xml:space="preserve">المحدد، وذلك </w:t>
      </w:r>
      <w:r w:rsidRPr="004816C6">
        <w:rPr>
          <w:rFonts w:ascii="Traditional Arabic" w:hAnsi="Traditional Arabic" w:cs="Traditional Arabic"/>
          <w:sz w:val="30"/>
          <w:szCs w:val="30"/>
        </w:rPr>
        <w:t xml:space="preserve">عن طريق نشرها على الموقع الشبكي للاتفاقية، </w:t>
      </w:r>
      <w:r w:rsidR="002B08D2">
        <w:rPr>
          <w:rFonts w:ascii="Traditional Arabic" w:hAnsi="Traditional Arabic" w:cs="Traditional Arabic"/>
          <w:sz w:val="30"/>
          <w:szCs w:val="30"/>
        </w:rPr>
        <w:t>وأيد هذا ال</w:t>
      </w:r>
      <w:r w:rsidRPr="004816C6">
        <w:rPr>
          <w:rFonts w:ascii="Traditional Arabic" w:hAnsi="Traditional Arabic" w:cs="Traditional Arabic"/>
          <w:sz w:val="30"/>
          <w:szCs w:val="30"/>
        </w:rPr>
        <w:t>اقتراح ممثل آخر</w:t>
      </w:r>
      <w:r>
        <w:rPr>
          <w:rFonts w:ascii="Traditional Arabic" w:hAnsi="Traditional Arabic" w:cs="Traditional Arabic"/>
          <w:sz w:val="30"/>
          <w:szCs w:val="30"/>
        </w:rPr>
        <w:t>.</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 xml:space="preserve">ورحب </w:t>
      </w:r>
      <w:r w:rsidRPr="004816C6">
        <w:rPr>
          <w:rFonts w:ascii="Traditional Arabic" w:hAnsi="Traditional Arabic" w:cs="Traditional Arabic"/>
          <w:sz w:val="30"/>
          <w:szCs w:val="30"/>
        </w:rPr>
        <w:t>أحد الممثلين، متحدثا</w:t>
      </w:r>
      <w:r w:rsidR="00AA22F4">
        <w:rPr>
          <w:rFonts w:ascii="Traditional Arabic" w:hAnsi="Traditional Arabic" w:cs="Traditional Arabic"/>
          <w:sz w:val="30"/>
          <w:szCs w:val="30"/>
        </w:rPr>
        <w:t>ً</w:t>
      </w:r>
      <w:r w:rsidRPr="004816C6">
        <w:rPr>
          <w:rFonts w:ascii="Traditional Arabic" w:hAnsi="Traditional Arabic" w:cs="Traditional Arabic"/>
          <w:sz w:val="30"/>
          <w:szCs w:val="30"/>
        </w:rPr>
        <w:t xml:space="preserve"> باسم مجموعة من البلدان، بشكل خاص </w:t>
      </w:r>
      <w:r>
        <w:rPr>
          <w:rFonts w:ascii="Traditional Arabic" w:hAnsi="Traditional Arabic" w:cs="Traditional Arabic"/>
          <w:sz w:val="30"/>
          <w:szCs w:val="30"/>
        </w:rPr>
        <w:t>ب</w:t>
      </w:r>
      <w:r w:rsidRPr="004816C6">
        <w:rPr>
          <w:rFonts w:ascii="Traditional Arabic" w:hAnsi="Traditional Arabic" w:cs="Traditional Arabic"/>
          <w:sz w:val="30"/>
          <w:szCs w:val="30"/>
        </w:rPr>
        <w:t>التعاون الوثيق بين أمانة اتفاقيات بازل وروتردام واستكهولم والأمانة المؤقتة. وقال أحد الممثلين إن إجراءات التصديق على</w:t>
      </w:r>
      <w:r>
        <w:rPr>
          <w:rFonts w:ascii="Traditional Arabic" w:hAnsi="Traditional Arabic" w:cs="Traditional Arabic"/>
          <w:sz w:val="30"/>
          <w:szCs w:val="30"/>
        </w:rPr>
        <w:t xml:space="preserve"> الاتفاقية جارية في بلاده، وطلب </w:t>
      </w:r>
      <w:r w:rsidRPr="004816C6">
        <w:rPr>
          <w:rFonts w:ascii="Traditional Arabic" w:hAnsi="Traditional Arabic" w:cs="Traditional Arabic"/>
          <w:sz w:val="30"/>
          <w:szCs w:val="30"/>
        </w:rPr>
        <w:t xml:space="preserve">المساعدة من الأمانة في </w:t>
      </w:r>
      <w:r>
        <w:rPr>
          <w:rFonts w:ascii="Traditional Arabic" w:hAnsi="Traditional Arabic" w:cs="Traditional Arabic"/>
          <w:sz w:val="30"/>
          <w:szCs w:val="30"/>
        </w:rPr>
        <w:t xml:space="preserve">إعداد </w:t>
      </w:r>
      <w:r w:rsidR="002B08D2">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حجج </w:t>
      </w:r>
      <w:r w:rsidR="002B08D2">
        <w:rPr>
          <w:rFonts w:ascii="Traditional Arabic" w:hAnsi="Traditional Arabic" w:cs="Traditional Arabic"/>
          <w:sz w:val="30"/>
          <w:szCs w:val="30"/>
        </w:rPr>
        <w:t>ال</w:t>
      </w:r>
      <w:r w:rsidRPr="004816C6">
        <w:rPr>
          <w:rFonts w:ascii="Traditional Arabic" w:hAnsi="Traditional Arabic" w:cs="Traditional Arabic"/>
          <w:sz w:val="30"/>
          <w:szCs w:val="30"/>
        </w:rPr>
        <w:t xml:space="preserve">مقنعة </w:t>
      </w:r>
      <w:r w:rsidR="002B08D2">
        <w:rPr>
          <w:rFonts w:ascii="Traditional Arabic" w:hAnsi="Traditional Arabic" w:cs="Traditional Arabic"/>
          <w:sz w:val="30"/>
          <w:szCs w:val="30"/>
        </w:rPr>
        <w:t>المؤيدة للتصديق من أجل ع</w:t>
      </w:r>
      <w:r>
        <w:rPr>
          <w:rFonts w:ascii="Traditional Arabic" w:hAnsi="Traditional Arabic" w:cs="Traditional Arabic"/>
          <w:sz w:val="30"/>
          <w:szCs w:val="30"/>
        </w:rPr>
        <w:t xml:space="preserve">رضها على </w:t>
      </w:r>
      <w:r w:rsidRPr="004816C6">
        <w:rPr>
          <w:rFonts w:ascii="Traditional Arabic" w:hAnsi="Traditional Arabic" w:cs="Traditional Arabic"/>
          <w:sz w:val="30"/>
          <w:szCs w:val="30"/>
        </w:rPr>
        <w:t xml:space="preserve">برلمان </w:t>
      </w:r>
      <w:r>
        <w:rPr>
          <w:rFonts w:ascii="Traditional Arabic" w:hAnsi="Traditional Arabic" w:cs="Traditional Arabic"/>
          <w:sz w:val="30"/>
          <w:szCs w:val="30"/>
        </w:rPr>
        <w:t>بلاده.</w:t>
      </w:r>
    </w:p>
    <w:p w:rsidR="00381BA6" w:rsidRPr="00381BA6" w:rsidRDefault="002B08D2" w:rsidP="00AA22F4">
      <w:pPr>
        <w:tabs>
          <w:tab w:val="left" w:pos="1841"/>
          <w:tab w:val="left" w:pos="2408"/>
          <w:tab w:val="left" w:pos="2975"/>
        </w:tabs>
        <w:spacing w:before="120" w:after="120" w:line="400" w:lineRule="exact"/>
        <w:ind w:left="1134" w:hanging="994"/>
        <w:jc w:val="both"/>
        <w:rPr>
          <w:rFonts w:cs="Traditional Arabic"/>
          <w:b/>
          <w:bCs/>
          <w:sz w:val="32"/>
          <w:szCs w:val="32"/>
        </w:rPr>
      </w:pPr>
      <w:r>
        <w:rPr>
          <w:rFonts w:cs="Traditional Arabic"/>
          <w:b/>
          <w:bCs/>
          <w:sz w:val="32"/>
          <w:szCs w:val="32"/>
          <w:rtl/>
        </w:rPr>
        <w:t xml:space="preserve">خامساً </w:t>
      </w:r>
      <w:r w:rsidR="00381BA6" w:rsidRPr="00381BA6">
        <w:rPr>
          <w:rFonts w:cs="Traditional Arabic"/>
          <w:b/>
          <w:bCs/>
          <w:sz w:val="32"/>
          <w:szCs w:val="32"/>
          <w:rtl/>
        </w:rPr>
        <w:t>-</w:t>
      </w:r>
      <w:r w:rsidR="00955D9E">
        <w:rPr>
          <w:rFonts w:cs="Traditional Arabic"/>
          <w:b/>
          <w:bCs/>
          <w:sz w:val="32"/>
          <w:szCs w:val="32"/>
          <w:rtl/>
        </w:rPr>
        <w:tab/>
      </w:r>
      <w:r w:rsidR="00381BA6" w:rsidRPr="00381BA6">
        <w:rPr>
          <w:rFonts w:cs="Traditional Arabic"/>
          <w:b/>
          <w:bCs/>
          <w:sz w:val="32"/>
          <w:szCs w:val="32"/>
          <w:rtl/>
        </w:rPr>
        <w:t>مسائل أخرى</w:t>
      </w:r>
    </w:p>
    <w:p w:rsidR="00381BA6" w:rsidRPr="004816C6" w:rsidRDefault="00381BA6" w:rsidP="00AA22F4">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أفاد ال</w:t>
      </w:r>
      <w:r w:rsidRPr="004816C6">
        <w:rPr>
          <w:rFonts w:ascii="Traditional Arabic" w:hAnsi="Traditional Arabic" w:cs="Traditional Arabic"/>
          <w:sz w:val="30"/>
          <w:szCs w:val="30"/>
        </w:rPr>
        <w:t xml:space="preserve">رئيس </w:t>
      </w:r>
      <w:r w:rsidR="005A7B0D">
        <w:rPr>
          <w:rFonts w:ascii="Traditional Arabic" w:hAnsi="Traditional Arabic" w:cs="Traditional Arabic"/>
          <w:sz w:val="30"/>
          <w:szCs w:val="30"/>
        </w:rPr>
        <w:t>ب</w:t>
      </w:r>
      <w:r w:rsidRPr="004816C6">
        <w:rPr>
          <w:rFonts w:ascii="Traditional Arabic" w:hAnsi="Traditional Arabic" w:cs="Traditional Arabic"/>
          <w:sz w:val="30"/>
          <w:szCs w:val="30"/>
        </w:rPr>
        <w:t>أن المكتب ناقش التقدم المحرز في الدورة الحالية و</w:t>
      </w:r>
      <w:r>
        <w:rPr>
          <w:rFonts w:ascii="Traditional Arabic" w:hAnsi="Traditional Arabic" w:cs="Traditional Arabic"/>
          <w:sz w:val="30"/>
          <w:szCs w:val="30"/>
        </w:rPr>
        <w:t>ا</w:t>
      </w:r>
      <w:r w:rsidRPr="004816C6">
        <w:rPr>
          <w:rFonts w:ascii="Traditional Arabic" w:hAnsi="Traditional Arabic" w:cs="Traditional Arabic"/>
          <w:sz w:val="30"/>
          <w:szCs w:val="30"/>
        </w:rPr>
        <w:t xml:space="preserve">قترح، </w:t>
      </w:r>
      <w:r>
        <w:rPr>
          <w:rFonts w:ascii="Traditional Arabic" w:hAnsi="Traditional Arabic" w:cs="Traditional Arabic"/>
          <w:sz w:val="30"/>
          <w:szCs w:val="30"/>
        </w:rPr>
        <w:t>إذا رأى المكتب ضرورة لذلك</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 xml:space="preserve">أن </w:t>
      </w:r>
      <w:r w:rsidRPr="004816C6">
        <w:rPr>
          <w:rFonts w:ascii="Traditional Arabic" w:hAnsi="Traditional Arabic" w:cs="Traditional Arabic"/>
          <w:sz w:val="30"/>
          <w:szCs w:val="30"/>
        </w:rPr>
        <w:t>ت</w:t>
      </w:r>
      <w:r>
        <w:rPr>
          <w:rFonts w:ascii="Traditional Arabic" w:hAnsi="Traditional Arabic" w:cs="Traditional Arabic"/>
          <w:sz w:val="30"/>
          <w:szCs w:val="30"/>
        </w:rPr>
        <w:t>َ</w:t>
      </w:r>
      <w:r w:rsidRPr="004816C6">
        <w:rPr>
          <w:rFonts w:ascii="Traditional Arabic" w:hAnsi="Traditional Arabic" w:cs="Traditional Arabic"/>
          <w:sz w:val="30"/>
          <w:szCs w:val="30"/>
        </w:rPr>
        <w:t xml:space="preserve">عقد اللجنة </w:t>
      </w:r>
      <w:r w:rsidR="009C5D3C">
        <w:rPr>
          <w:rFonts w:ascii="Traditional Arabic" w:hAnsi="Traditional Arabic" w:cs="Traditional Arabic"/>
          <w:sz w:val="30"/>
          <w:szCs w:val="30"/>
        </w:rPr>
        <w:t>دورة ثامنة</w:t>
      </w:r>
      <w:r w:rsidRPr="004816C6">
        <w:rPr>
          <w:rFonts w:ascii="Traditional Arabic" w:hAnsi="Traditional Arabic" w:cs="Traditional Arabic"/>
          <w:sz w:val="30"/>
          <w:szCs w:val="30"/>
        </w:rPr>
        <w:t xml:space="preserve"> لاستكمال عملها تمشيا</w:t>
      </w:r>
      <w:r w:rsidR="00AA22F4">
        <w:rPr>
          <w:rFonts w:ascii="Traditional Arabic" w:hAnsi="Traditional Arabic" w:cs="Traditional Arabic"/>
          <w:sz w:val="30"/>
          <w:szCs w:val="30"/>
        </w:rPr>
        <w:t>ً</w:t>
      </w:r>
      <w:r w:rsidRPr="004816C6">
        <w:rPr>
          <w:rFonts w:ascii="Traditional Arabic" w:hAnsi="Traditional Arabic" w:cs="Traditional Arabic"/>
          <w:sz w:val="30"/>
          <w:szCs w:val="30"/>
        </w:rPr>
        <w:t xml:space="preserve"> مع </w:t>
      </w:r>
      <w:r w:rsidR="005A7B0D">
        <w:rPr>
          <w:rFonts w:ascii="Traditional Arabic" w:hAnsi="Traditional Arabic" w:cs="Traditional Arabic"/>
          <w:sz w:val="30"/>
          <w:szCs w:val="30"/>
        </w:rPr>
        <w:t xml:space="preserve">الولاية الممنوحة لها من </w:t>
      </w:r>
      <w:r w:rsidRPr="004816C6">
        <w:rPr>
          <w:rFonts w:ascii="Traditional Arabic" w:hAnsi="Traditional Arabic" w:cs="Traditional Arabic"/>
          <w:sz w:val="30"/>
          <w:szCs w:val="30"/>
        </w:rPr>
        <w:t xml:space="preserve">مؤتمر المفوضين وذلك بهدف ضمان </w:t>
      </w:r>
      <w:r>
        <w:rPr>
          <w:rFonts w:ascii="Traditional Arabic" w:hAnsi="Traditional Arabic" w:cs="Traditional Arabic"/>
          <w:sz w:val="30"/>
          <w:szCs w:val="30"/>
        </w:rPr>
        <w:t xml:space="preserve">نجاح الاجتماع الأول </w:t>
      </w:r>
      <w:r w:rsidRPr="004816C6">
        <w:rPr>
          <w:rFonts w:ascii="Traditional Arabic" w:hAnsi="Traditional Arabic" w:cs="Traditional Arabic"/>
          <w:sz w:val="30"/>
          <w:szCs w:val="30"/>
        </w:rPr>
        <w:t>لمؤتمر الأطراف</w:t>
      </w:r>
      <w:r>
        <w:rPr>
          <w:rFonts w:ascii="Traditional Arabic" w:hAnsi="Traditional Arabic" w:cs="Traditional Arabic"/>
          <w:sz w:val="30"/>
          <w:szCs w:val="30"/>
        </w:rPr>
        <w:t>.</w:t>
      </w:r>
    </w:p>
    <w:p w:rsidR="00381BA6" w:rsidRPr="004816C6" w:rsidRDefault="00381BA6" w:rsidP="00833C04">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و</w:t>
      </w:r>
      <w:r w:rsidRPr="004816C6">
        <w:rPr>
          <w:rFonts w:ascii="Traditional Arabic" w:hAnsi="Traditional Arabic" w:cs="Traditional Arabic"/>
          <w:sz w:val="30"/>
          <w:szCs w:val="30"/>
        </w:rPr>
        <w:t xml:space="preserve">قررت اللجنة أن </w:t>
      </w:r>
      <w:r>
        <w:rPr>
          <w:rFonts w:ascii="Traditional Arabic" w:hAnsi="Traditional Arabic" w:cs="Traditional Arabic"/>
          <w:sz w:val="30"/>
          <w:szCs w:val="30"/>
        </w:rPr>
        <w:t xml:space="preserve">يواصل </w:t>
      </w:r>
      <w:r w:rsidRPr="004816C6">
        <w:rPr>
          <w:rFonts w:ascii="Traditional Arabic" w:hAnsi="Traditional Arabic" w:cs="Traditional Arabic"/>
          <w:sz w:val="30"/>
          <w:szCs w:val="30"/>
        </w:rPr>
        <w:t xml:space="preserve">المكتب تقييم التقدم المحرز في الدورة الحالية، </w:t>
      </w:r>
      <w:r>
        <w:rPr>
          <w:rFonts w:ascii="Traditional Arabic" w:hAnsi="Traditional Arabic" w:cs="Traditional Arabic"/>
          <w:sz w:val="30"/>
          <w:szCs w:val="30"/>
        </w:rPr>
        <w:t>وأن ي</w:t>
      </w:r>
      <w:r w:rsidRPr="004816C6">
        <w:rPr>
          <w:rFonts w:ascii="Traditional Arabic" w:hAnsi="Traditional Arabic" w:cs="Traditional Arabic"/>
          <w:sz w:val="30"/>
          <w:szCs w:val="30"/>
        </w:rPr>
        <w:t>طلب من الأمانة</w:t>
      </w:r>
      <w:r>
        <w:rPr>
          <w:rFonts w:ascii="Traditional Arabic" w:hAnsi="Traditional Arabic" w:cs="Traditional Arabic"/>
          <w:sz w:val="30"/>
          <w:szCs w:val="30"/>
        </w:rPr>
        <w:t xml:space="preserve">، </w:t>
      </w:r>
      <w:r w:rsidRPr="004816C6">
        <w:rPr>
          <w:rFonts w:ascii="Traditional Arabic" w:hAnsi="Traditional Arabic" w:cs="Traditional Arabic"/>
          <w:sz w:val="30"/>
          <w:szCs w:val="30"/>
        </w:rPr>
        <w:t>إذا رأ</w:t>
      </w:r>
      <w:r>
        <w:rPr>
          <w:rFonts w:ascii="Traditional Arabic" w:hAnsi="Traditional Arabic" w:cs="Traditional Arabic"/>
          <w:sz w:val="30"/>
          <w:szCs w:val="30"/>
        </w:rPr>
        <w:t>ى</w:t>
      </w:r>
      <w:r w:rsidRPr="004816C6">
        <w:rPr>
          <w:rFonts w:ascii="Traditional Arabic" w:hAnsi="Traditional Arabic" w:cs="Traditional Arabic"/>
          <w:sz w:val="30"/>
          <w:szCs w:val="30"/>
        </w:rPr>
        <w:t xml:space="preserve"> </w:t>
      </w:r>
      <w:r>
        <w:rPr>
          <w:rFonts w:ascii="Traditional Arabic" w:hAnsi="Traditional Arabic" w:cs="Traditional Arabic"/>
          <w:sz w:val="30"/>
          <w:szCs w:val="30"/>
        </w:rPr>
        <w:t>ضرورة لذلك</w:t>
      </w:r>
      <w:r w:rsidRPr="004816C6">
        <w:rPr>
          <w:rFonts w:ascii="Traditional Arabic" w:hAnsi="Traditional Arabic" w:cs="Traditional Arabic"/>
          <w:sz w:val="30"/>
          <w:szCs w:val="30"/>
        </w:rPr>
        <w:t xml:space="preserve">، أن تضع الترتيبات </w:t>
      </w:r>
      <w:r>
        <w:rPr>
          <w:rFonts w:ascii="Traditional Arabic" w:hAnsi="Traditional Arabic" w:cs="Traditional Arabic"/>
          <w:sz w:val="30"/>
          <w:szCs w:val="30"/>
        </w:rPr>
        <w:t xml:space="preserve">اللازمة </w:t>
      </w:r>
      <w:r w:rsidR="005A7B0D">
        <w:rPr>
          <w:rFonts w:ascii="Traditional Arabic" w:hAnsi="Traditional Arabic" w:cs="Traditional Arabic"/>
          <w:sz w:val="30"/>
          <w:szCs w:val="30"/>
        </w:rPr>
        <w:t>لتنظيم دورة</w:t>
      </w:r>
      <w:r w:rsidR="005A7B0D" w:rsidRPr="004816C6">
        <w:rPr>
          <w:rFonts w:ascii="Traditional Arabic" w:hAnsi="Traditional Arabic" w:cs="Traditional Arabic"/>
          <w:sz w:val="30"/>
          <w:szCs w:val="30"/>
        </w:rPr>
        <w:t xml:space="preserve"> </w:t>
      </w:r>
      <w:r w:rsidRPr="004816C6">
        <w:rPr>
          <w:rFonts w:ascii="Traditional Arabic" w:hAnsi="Traditional Arabic" w:cs="Traditional Arabic"/>
          <w:sz w:val="30"/>
          <w:szCs w:val="30"/>
        </w:rPr>
        <w:t xml:space="preserve">ثامنة للجنة </w:t>
      </w:r>
      <w:r>
        <w:rPr>
          <w:rFonts w:ascii="Traditional Arabic" w:hAnsi="Traditional Arabic" w:cs="Traditional Arabic"/>
          <w:sz w:val="30"/>
          <w:szCs w:val="30"/>
        </w:rPr>
        <w:t>تُ</w:t>
      </w:r>
      <w:r w:rsidRPr="004816C6">
        <w:rPr>
          <w:rFonts w:ascii="Traditional Arabic" w:hAnsi="Traditional Arabic" w:cs="Traditional Arabic"/>
          <w:sz w:val="30"/>
          <w:szCs w:val="30"/>
        </w:rPr>
        <w:t xml:space="preserve">عقد </w:t>
      </w:r>
      <w:r>
        <w:rPr>
          <w:rFonts w:ascii="Traditional Arabic" w:hAnsi="Traditional Arabic" w:cs="Traditional Arabic"/>
          <w:sz w:val="30"/>
          <w:szCs w:val="30"/>
        </w:rPr>
        <w:t>في</w:t>
      </w:r>
      <w:r w:rsidRPr="004816C6">
        <w:rPr>
          <w:rFonts w:ascii="Traditional Arabic" w:hAnsi="Traditional Arabic" w:cs="Traditional Arabic"/>
          <w:sz w:val="30"/>
          <w:szCs w:val="30"/>
        </w:rPr>
        <w:t xml:space="preserve"> جنيف قبل انعقاد الاجتماع الأول لمؤتمر الأطراف</w:t>
      </w:r>
      <w:r>
        <w:rPr>
          <w:rFonts w:ascii="Traditional Arabic" w:hAnsi="Traditional Arabic" w:cs="Traditional Arabic"/>
          <w:sz w:val="30"/>
          <w:szCs w:val="30"/>
        </w:rPr>
        <w:t xml:space="preserve"> </w:t>
      </w:r>
      <w:r w:rsidR="00833C04" w:rsidRPr="004816C6">
        <w:rPr>
          <w:rFonts w:ascii="Traditional Arabic" w:hAnsi="Traditional Arabic" w:cs="Traditional Arabic"/>
          <w:sz w:val="30"/>
          <w:szCs w:val="30"/>
        </w:rPr>
        <w:t xml:space="preserve">مباشرة </w:t>
      </w:r>
      <w:r>
        <w:rPr>
          <w:rFonts w:ascii="Traditional Arabic" w:hAnsi="Traditional Arabic" w:cs="Traditional Arabic"/>
          <w:sz w:val="30"/>
          <w:szCs w:val="30"/>
        </w:rPr>
        <w:t>وفي المكان نفسه.</w:t>
      </w:r>
    </w:p>
    <w:p w:rsidR="00381BA6" w:rsidRPr="00381BA6" w:rsidRDefault="002B08D2" w:rsidP="00381BA6">
      <w:pPr>
        <w:tabs>
          <w:tab w:val="left" w:pos="1841"/>
          <w:tab w:val="left" w:pos="2408"/>
          <w:tab w:val="left" w:pos="2975"/>
        </w:tabs>
        <w:spacing w:before="120" w:after="120" w:line="400" w:lineRule="exact"/>
        <w:ind w:left="1134" w:hanging="994"/>
        <w:jc w:val="both"/>
        <w:rPr>
          <w:rFonts w:cs="Traditional Arabic"/>
          <w:b/>
          <w:bCs/>
          <w:sz w:val="32"/>
          <w:szCs w:val="32"/>
        </w:rPr>
      </w:pPr>
      <w:r>
        <w:rPr>
          <w:rFonts w:cs="Traditional Arabic"/>
          <w:b/>
          <w:bCs/>
          <w:sz w:val="32"/>
          <w:szCs w:val="32"/>
          <w:rtl/>
        </w:rPr>
        <w:t xml:space="preserve">سادساً </w:t>
      </w:r>
      <w:r w:rsidR="00381BA6" w:rsidRPr="00381BA6">
        <w:rPr>
          <w:rFonts w:cs="Traditional Arabic"/>
          <w:b/>
          <w:bCs/>
          <w:sz w:val="32"/>
          <w:szCs w:val="32"/>
          <w:rtl/>
        </w:rPr>
        <w:t>-</w:t>
      </w:r>
      <w:r w:rsidR="00381BA6">
        <w:rPr>
          <w:rFonts w:cs="Traditional Arabic"/>
          <w:b/>
          <w:bCs/>
          <w:sz w:val="32"/>
          <w:szCs w:val="32"/>
          <w:rtl/>
        </w:rPr>
        <w:tab/>
      </w:r>
      <w:r w:rsidR="00381BA6" w:rsidRPr="00381BA6">
        <w:rPr>
          <w:rFonts w:cs="Traditional Arabic"/>
          <w:b/>
          <w:bCs/>
          <w:sz w:val="32"/>
          <w:szCs w:val="32"/>
          <w:rtl/>
        </w:rPr>
        <w:t>اعتماد التقرير</w:t>
      </w:r>
    </w:p>
    <w:p w:rsidR="00381BA6" w:rsidRPr="004816C6" w:rsidRDefault="00381BA6"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ا</w:t>
      </w:r>
      <w:r w:rsidRPr="003E3865">
        <w:rPr>
          <w:rFonts w:ascii="Traditional Arabic" w:hAnsi="Traditional Arabic" w:cs="Traditional Arabic"/>
          <w:color w:val="000000"/>
          <w:sz w:val="30"/>
          <w:szCs w:val="30"/>
        </w:rPr>
        <w:t>عتمدت اللجنة هذا التقرير استناداً إلى مشروع التقرير المعمم خلال الدورة، على أساس أن المقرِّر سيضعه في صيغته النهائية بالتشاور مع الرئيس وبمساعدة الأمانة.</w:t>
      </w:r>
    </w:p>
    <w:p w:rsidR="00381BA6" w:rsidRPr="00381BA6" w:rsidRDefault="002B08D2" w:rsidP="005A7B0D">
      <w:pPr>
        <w:tabs>
          <w:tab w:val="left" w:pos="1841"/>
          <w:tab w:val="left" w:pos="2408"/>
          <w:tab w:val="left" w:pos="2975"/>
        </w:tabs>
        <w:spacing w:before="120" w:after="120" w:line="400" w:lineRule="exact"/>
        <w:ind w:left="1134" w:hanging="994"/>
        <w:jc w:val="both"/>
        <w:rPr>
          <w:rFonts w:cs="Traditional Arabic"/>
          <w:b/>
          <w:bCs/>
          <w:sz w:val="32"/>
          <w:szCs w:val="32"/>
        </w:rPr>
      </w:pPr>
      <w:r w:rsidRPr="00381BA6">
        <w:rPr>
          <w:rFonts w:cs="Traditional Arabic"/>
          <w:b/>
          <w:bCs/>
          <w:sz w:val="32"/>
          <w:szCs w:val="32"/>
          <w:rtl/>
        </w:rPr>
        <w:t>سا</w:t>
      </w:r>
      <w:r>
        <w:rPr>
          <w:rFonts w:cs="Traditional Arabic"/>
          <w:b/>
          <w:bCs/>
          <w:sz w:val="32"/>
          <w:szCs w:val="32"/>
          <w:rtl/>
        </w:rPr>
        <w:t>بع</w:t>
      </w:r>
      <w:r w:rsidRPr="00381BA6">
        <w:rPr>
          <w:rFonts w:cs="Traditional Arabic"/>
          <w:b/>
          <w:bCs/>
          <w:sz w:val="32"/>
          <w:szCs w:val="32"/>
          <w:rtl/>
        </w:rPr>
        <w:t>ا</w:t>
      </w:r>
      <w:r>
        <w:rPr>
          <w:rFonts w:cs="Traditional Arabic"/>
          <w:b/>
          <w:bCs/>
          <w:sz w:val="32"/>
          <w:szCs w:val="32"/>
          <w:rtl/>
        </w:rPr>
        <w:t xml:space="preserve">ً </w:t>
      </w:r>
      <w:r w:rsidR="00381BA6" w:rsidRPr="00381BA6">
        <w:rPr>
          <w:rFonts w:cs="Traditional Arabic"/>
          <w:b/>
          <w:bCs/>
          <w:sz w:val="32"/>
          <w:szCs w:val="32"/>
          <w:rtl/>
        </w:rPr>
        <w:t>-</w:t>
      </w:r>
      <w:r w:rsidR="00381BA6">
        <w:rPr>
          <w:rFonts w:cs="Traditional Arabic"/>
          <w:b/>
          <w:bCs/>
          <w:sz w:val="32"/>
          <w:szCs w:val="32"/>
          <w:rtl/>
        </w:rPr>
        <w:tab/>
      </w:r>
      <w:r w:rsidR="00381BA6" w:rsidRPr="00381BA6">
        <w:rPr>
          <w:rFonts w:cs="Traditional Arabic"/>
          <w:b/>
          <w:bCs/>
          <w:sz w:val="32"/>
          <w:szCs w:val="32"/>
          <w:rtl/>
        </w:rPr>
        <w:t>اختتام الدورة</w:t>
      </w:r>
    </w:p>
    <w:p w:rsidR="00381BA6" w:rsidRPr="004816C6" w:rsidRDefault="00381BA6" w:rsidP="00381BA6">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أدلى العديد من الممثلين ب</w:t>
      </w:r>
      <w:r w:rsidRPr="004816C6">
        <w:rPr>
          <w:rFonts w:ascii="Traditional Arabic" w:hAnsi="Traditional Arabic" w:cs="Traditional Arabic"/>
          <w:sz w:val="30"/>
          <w:szCs w:val="30"/>
        </w:rPr>
        <w:t xml:space="preserve">بيانات خلال اختتام الدورة </w:t>
      </w:r>
      <w:r>
        <w:rPr>
          <w:rFonts w:ascii="Traditional Arabic" w:hAnsi="Traditional Arabic" w:cs="Traditional Arabic"/>
          <w:sz w:val="30"/>
          <w:szCs w:val="30"/>
        </w:rPr>
        <w:t>مطالبين ب</w:t>
      </w:r>
      <w:r w:rsidRPr="004816C6">
        <w:rPr>
          <w:rFonts w:ascii="Traditional Arabic" w:hAnsi="Traditional Arabic" w:cs="Traditional Arabic"/>
          <w:sz w:val="30"/>
          <w:szCs w:val="30"/>
        </w:rPr>
        <w:t>أن ت</w:t>
      </w:r>
      <w:r>
        <w:rPr>
          <w:rFonts w:ascii="Traditional Arabic" w:hAnsi="Traditional Arabic" w:cs="Traditional Arabic"/>
          <w:sz w:val="30"/>
          <w:szCs w:val="30"/>
        </w:rPr>
        <w:t xml:space="preserve">ُدرج </w:t>
      </w:r>
      <w:r w:rsidR="00833C04">
        <w:rPr>
          <w:rFonts w:ascii="Traditional Arabic" w:hAnsi="Traditional Arabic" w:cs="Traditional Arabic"/>
          <w:sz w:val="30"/>
          <w:szCs w:val="30"/>
        </w:rPr>
        <w:t xml:space="preserve">بالتفصيل </w:t>
      </w:r>
      <w:r w:rsidRPr="004816C6">
        <w:rPr>
          <w:rFonts w:ascii="Traditional Arabic" w:hAnsi="Traditional Arabic" w:cs="Traditional Arabic"/>
          <w:sz w:val="30"/>
          <w:szCs w:val="30"/>
        </w:rPr>
        <w:t xml:space="preserve">في </w:t>
      </w:r>
      <w:r>
        <w:rPr>
          <w:rFonts w:ascii="Traditional Arabic" w:hAnsi="Traditional Arabic" w:cs="Traditional Arabic"/>
          <w:sz w:val="30"/>
          <w:szCs w:val="30"/>
        </w:rPr>
        <w:t xml:space="preserve">متن </w:t>
      </w:r>
      <w:r w:rsidRPr="004816C6">
        <w:rPr>
          <w:rFonts w:ascii="Traditional Arabic" w:hAnsi="Traditional Arabic" w:cs="Traditional Arabic"/>
          <w:sz w:val="30"/>
          <w:szCs w:val="30"/>
        </w:rPr>
        <w:t>هذا التقرير</w:t>
      </w:r>
      <w:r>
        <w:rPr>
          <w:rFonts w:ascii="Traditional Arabic" w:hAnsi="Traditional Arabic" w:cs="Traditional Arabic"/>
          <w:sz w:val="30"/>
          <w:szCs w:val="30"/>
        </w:rPr>
        <w:t>.</w:t>
      </w:r>
    </w:p>
    <w:p w:rsidR="00381BA6" w:rsidRPr="004816C6" w:rsidRDefault="00833C04" w:rsidP="00AA22F4">
      <w:pPr>
        <w:pStyle w:val="Normalnumber"/>
        <w:numPr>
          <w:ilvl w:val="0"/>
          <w:numId w:val="5"/>
        </w:numPr>
        <w:pBdr>
          <w:top w:val="nil"/>
          <w:left w:val="nil"/>
          <w:bottom w:val="nil"/>
          <w:right w:val="nil"/>
          <w:between w:val="nil"/>
          <w:bar w:val="nil"/>
        </w:pBdr>
        <w:tabs>
          <w:tab w:val="clear" w:pos="1247"/>
        </w:tabs>
        <w:spacing w:line="400" w:lineRule="exact"/>
        <w:ind w:left="1132"/>
        <w:jc w:val="both"/>
        <w:rPr>
          <w:rFonts w:ascii="Traditional Arabic" w:hAnsi="Traditional Arabic" w:cs="Traditional Arabic"/>
          <w:sz w:val="30"/>
          <w:szCs w:val="30"/>
        </w:rPr>
      </w:pPr>
      <w:r>
        <w:rPr>
          <w:rFonts w:ascii="Traditional Arabic" w:hAnsi="Traditional Arabic" w:cs="Traditional Arabic"/>
          <w:sz w:val="30"/>
          <w:szCs w:val="30"/>
        </w:rPr>
        <w:t>و</w:t>
      </w:r>
      <w:r w:rsidR="00381BA6" w:rsidRPr="004816C6">
        <w:rPr>
          <w:rFonts w:ascii="Traditional Arabic" w:hAnsi="Traditional Arabic" w:cs="Traditional Arabic"/>
          <w:sz w:val="30"/>
          <w:szCs w:val="30"/>
        </w:rPr>
        <w:t>قال</w:t>
      </w:r>
      <w:r w:rsidR="00381BA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ممثل</w:t>
      </w:r>
      <w:r w:rsidR="00381BA6">
        <w:rPr>
          <w:rFonts w:ascii="Traditional Arabic" w:hAnsi="Traditional Arabic" w:cs="Traditional Arabic"/>
          <w:sz w:val="30"/>
          <w:szCs w:val="30"/>
        </w:rPr>
        <w:t>ٌ</w:t>
      </w:r>
      <w:r w:rsidR="00381BA6" w:rsidRPr="004816C6">
        <w:rPr>
          <w:rFonts w:ascii="Traditional Arabic" w:hAnsi="Traditional Arabic" w:cs="Traditional Arabic"/>
          <w:sz w:val="30"/>
          <w:szCs w:val="30"/>
        </w:rPr>
        <w:t xml:space="preserve"> تحدث </w:t>
      </w:r>
      <w:r w:rsidR="008424FA">
        <w:rPr>
          <w:rFonts w:ascii="Traditional Arabic" w:hAnsi="Traditional Arabic" w:cs="Traditional Arabic"/>
          <w:sz w:val="30"/>
          <w:szCs w:val="30"/>
        </w:rPr>
        <w:t>باسم</w:t>
      </w:r>
      <w:r w:rsidR="00381BA6" w:rsidRPr="004816C6">
        <w:rPr>
          <w:rFonts w:ascii="Traditional Arabic" w:hAnsi="Traditional Arabic" w:cs="Traditional Arabic"/>
          <w:sz w:val="30"/>
          <w:szCs w:val="30"/>
        </w:rPr>
        <w:t xml:space="preserve"> دول أمريكا اللاتينية ومنطقة البحر الكاريبي </w:t>
      </w:r>
      <w:r w:rsidR="00381BA6">
        <w:rPr>
          <w:rFonts w:ascii="Traditional Arabic" w:hAnsi="Traditional Arabic" w:cs="Traditional Arabic"/>
          <w:sz w:val="30"/>
          <w:szCs w:val="30"/>
        </w:rPr>
        <w:t>إ</w:t>
      </w:r>
      <w:r w:rsidR="00381BA6" w:rsidRPr="004816C6">
        <w:rPr>
          <w:rFonts w:ascii="Traditional Arabic" w:hAnsi="Traditional Arabic" w:cs="Traditional Arabic"/>
          <w:sz w:val="30"/>
          <w:szCs w:val="30"/>
        </w:rPr>
        <w:t>ن تلك الدول ترى أن</w:t>
      </w:r>
      <w:r w:rsidR="00381BA6">
        <w:rPr>
          <w:rFonts w:ascii="Traditional Arabic" w:hAnsi="Traditional Arabic" w:cs="Traditional Arabic"/>
          <w:sz w:val="30"/>
          <w:szCs w:val="30"/>
        </w:rPr>
        <w:t>ه</w:t>
      </w:r>
      <w:r w:rsidR="008424FA">
        <w:rPr>
          <w:rFonts w:ascii="Traditional Arabic" w:hAnsi="Traditional Arabic" w:cs="Traditional Arabic"/>
          <w:sz w:val="30"/>
          <w:szCs w:val="30"/>
        </w:rPr>
        <w:t xml:space="preserve"> </w:t>
      </w:r>
      <w:r w:rsidR="00381BA6">
        <w:rPr>
          <w:rFonts w:ascii="Traditional Arabic" w:hAnsi="Traditional Arabic" w:cs="Traditional Arabic"/>
          <w:sz w:val="30"/>
          <w:szCs w:val="30"/>
        </w:rPr>
        <w:t xml:space="preserve">لم </w:t>
      </w:r>
      <w:r w:rsidR="008424FA">
        <w:rPr>
          <w:rFonts w:ascii="Traditional Arabic" w:hAnsi="Traditional Arabic" w:cs="Traditional Arabic"/>
          <w:sz w:val="30"/>
          <w:szCs w:val="30"/>
        </w:rPr>
        <w:t>يتحقق</w:t>
      </w:r>
      <w:r w:rsidR="00381BA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 xml:space="preserve">تقدم </w:t>
      </w:r>
      <w:r w:rsidR="00381BA6">
        <w:rPr>
          <w:rFonts w:ascii="Traditional Arabic" w:hAnsi="Traditional Arabic" w:cs="Traditional Arabic"/>
          <w:sz w:val="30"/>
          <w:szCs w:val="30"/>
        </w:rPr>
        <w:t xml:space="preserve">كاف </w:t>
      </w:r>
      <w:r w:rsidR="00381BA6" w:rsidRPr="004816C6">
        <w:rPr>
          <w:rFonts w:ascii="Traditional Arabic" w:hAnsi="Traditional Arabic" w:cs="Traditional Arabic"/>
          <w:sz w:val="30"/>
          <w:szCs w:val="30"/>
        </w:rPr>
        <w:t xml:space="preserve">في الدورة الحالية </w:t>
      </w:r>
      <w:r w:rsidR="00381BA6">
        <w:rPr>
          <w:rFonts w:ascii="Traditional Arabic" w:hAnsi="Traditional Arabic" w:cs="Traditional Arabic"/>
          <w:sz w:val="30"/>
          <w:szCs w:val="30"/>
        </w:rPr>
        <w:t xml:space="preserve">بشأن وضع </w:t>
      </w:r>
      <w:r w:rsidR="008424FA">
        <w:rPr>
          <w:rFonts w:ascii="Traditional Arabic" w:hAnsi="Traditional Arabic" w:cs="Traditional Arabic"/>
          <w:sz w:val="30"/>
          <w:szCs w:val="30"/>
        </w:rPr>
        <w:t>ال</w:t>
      </w:r>
      <w:r w:rsidR="00381BA6" w:rsidRPr="004816C6">
        <w:rPr>
          <w:rFonts w:ascii="Traditional Arabic" w:hAnsi="Traditional Arabic" w:cs="Traditional Arabic"/>
          <w:sz w:val="30"/>
          <w:szCs w:val="30"/>
        </w:rPr>
        <w:t xml:space="preserve">برنامج </w:t>
      </w:r>
      <w:r w:rsidR="008424FA">
        <w:rPr>
          <w:rFonts w:ascii="Traditional Arabic" w:hAnsi="Traditional Arabic" w:cs="Traditional Arabic"/>
          <w:sz w:val="30"/>
          <w:szCs w:val="30"/>
        </w:rPr>
        <w:t>ال</w:t>
      </w:r>
      <w:r w:rsidR="00381BA6" w:rsidRPr="004816C6">
        <w:rPr>
          <w:rFonts w:ascii="Traditional Arabic" w:hAnsi="Traditional Arabic" w:cs="Traditional Arabic"/>
          <w:sz w:val="30"/>
          <w:szCs w:val="30"/>
        </w:rPr>
        <w:t xml:space="preserve">دولي </w:t>
      </w:r>
      <w:r w:rsidR="008424FA">
        <w:rPr>
          <w:rFonts w:ascii="Traditional Arabic" w:hAnsi="Traditional Arabic" w:cs="Traditional Arabic"/>
          <w:sz w:val="30"/>
          <w:szCs w:val="30"/>
        </w:rPr>
        <w:t>ال</w:t>
      </w:r>
      <w:r w:rsidR="00381BA6" w:rsidRPr="004816C6">
        <w:rPr>
          <w:rFonts w:ascii="Traditional Arabic" w:hAnsi="Traditional Arabic" w:cs="Traditional Arabic"/>
          <w:sz w:val="30"/>
          <w:szCs w:val="30"/>
        </w:rPr>
        <w:t xml:space="preserve">خاص، </w:t>
      </w:r>
      <w:r w:rsidR="008D0409">
        <w:rPr>
          <w:rFonts w:ascii="Traditional Arabic" w:hAnsi="Traditional Arabic" w:cs="Traditional Arabic"/>
          <w:sz w:val="30"/>
          <w:szCs w:val="30"/>
        </w:rPr>
        <w:t>و</w:t>
      </w:r>
      <w:r w:rsidR="00381BA6" w:rsidRPr="004816C6">
        <w:rPr>
          <w:rFonts w:ascii="Traditional Arabic" w:hAnsi="Traditional Arabic" w:cs="Traditional Arabic"/>
          <w:sz w:val="30"/>
          <w:szCs w:val="30"/>
        </w:rPr>
        <w:t>نظرا</w:t>
      </w:r>
      <w:r w:rsidR="00AA22F4">
        <w:rPr>
          <w:rFonts w:ascii="Traditional Arabic" w:hAnsi="Traditional Arabic" w:cs="Traditional Arabic"/>
          <w:sz w:val="30"/>
          <w:szCs w:val="30"/>
        </w:rPr>
        <w:t>ً</w:t>
      </w:r>
      <w:r w:rsidR="00381BA6" w:rsidRPr="004816C6">
        <w:rPr>
          <w:rFonts w:ascii="Traditional Arabic" w:hAnsi="Traditional Arabic" w:cs="Traditional Arabic"/>
          <w:sz w:val="30"/>
          <w:szCs w:val="30"/>
        </w:rPr>
        <w:t xml:space="preserve"> لأهمي</w:t>
      </w:r>
      <w:r w:rsidR="00381BA6">
        <w:rPr>
          <w:rFonts w:ascii="Traditional Arabic" w:hAnsi="Traditional Arabic" w:cs="Traditional Arabic"/>
          <w:sz w:val="30"/>
          <w:szCs w:val="30"/>
        </w:rPr>
        <w:t xml:space="preserve">ة هذا البرنامج </w:t>
      </w:r>
      <w:r w:rsidR="00381BA6" w:rsidRPr="004816C6">
        <w:rPr>
          <w:rFonts w:ascii="Traditional Arabic" w:hAnsi="Traditional Arabic" w:cs="Traditional Arabic"/>
          <w:sz w:val="30"/>
          <w:szCs w:val="30"/>
        </w:rPr>
        <w:t xml:space="preserve">بالنسبة للبلدان النامية </w:t>
      </w:r>
      <w:r w:rsidR="00381BA6">
        <w:rPr>
          <w:rFonts w:ascii="Traditional Arabic" w:hAnsi="Traditional Arabic" w:cs="Traditional Arabic"/>
          <w:sz w:val="30"/>
          <w:szCs w:val="30"/>
        </w:rPr>
        <w:t>ول</w:t>
      </w:r>
      <w:r w:rsidR="00381BA6" w:rsidRPr="004816C6">
        <w:rPr>
          <w:rFonts w:ascii="Traditional Arabic" w:hAnsi="Traditional Arabic" w:cs="Traditional Arabic"/>
          <w:sz w:val="30"/>
          <w:szCs w:val="30"/>
        </w:rPr>
        <w:t>لبلدان التي تمر اقتصاداتها بمرحلة انتقالية</w:t>
      </w:r>
      <w:r w:rsidR="00381BA6">
        <w:rPr>
          <w:rFonts w:ascii="Traditional Arabic" w:hAnsi="Traditional Arabic" w:cs="Traditional Arabic"/>
          <w:sz w:val="30"/>
          <w:szCs w:val="30"/>
        </w:rPr>
        <w:t xml:space="preserve">، </w:t>
      </w:r>
      <w:r w:rsidR="008D0409">
        <w:rPr>
          <w:rFonts w:ascii="Traditional Arabic" w:hAnsi="Traditional Arabic" w:cs="Traditional Arabic"/>
          <w:sz w:val="30"/>
          <w:szCs w:val="30"/>
        </w:rPr>
        <w:t xml:space="preserve">فهو </w:t>
      </w:r>
      <w:r w:rsidR="00381BA6" w:rsidRPr="004816C6">
        <w:rPr>
          <w:rFonts w:ascii="Traditional Arabic" w:hAnsi="Traditional Arabic" w:cs="Traditional Arabic"/>
          <w:sz w:val="30"/>
          <w:szCs w:val="30"/>
        </w:rPr>
        <w:t xml:space="preserve">ينبغي أن </w:t>
      </w:r>
      <w:r w:rsidR="00381BA6">
        <w:rPr>
          <w:rFonts w:ascii="Traditional Arabic" w:hAnsi="Traditional Arabic" w:cs="Traditional Arabic"/>
          <w:sz w:val="30"/>
          <w:szCs w:val="30"/>
        </w:rPr>
        <w:t>يُ</w:t>
      </w:r>
      <w:r w:rsidR="00381BA6" w:rsidRPr="004816C6">
        <w:rPr>
          <w:rFonts w:ascii="Traditional Arabic" w:hAnsi="Traditional Arabic" w:cs="Traditional Arabic"/>
          <w:sz w:val="30"/>
          <w:szCs w:val="30"/>
        </w:rPr>
        <w:t xml:space="preserve">ناقش في جلسة في الفترة التي تسبق انعقاد الاجتماع الأول لمؤتمر الأطراف </w:t>
      </w:r>
      <w:r w:rsidR="00381BA6">
        <w:rPr>
          <w:rFonts w:ascii="Traditional Arabic" w:hAnsi="Traditional Arabic" w:cs="Traditional Arabic"/>
          <w:sz w:val="30"/>
          <w:szCs w:val="30"/>
        </w:rPr>
        <w:t>ل</w:t>
      </w:r>
      <w:r w:rsidR="00381BA6" w:rsidRPr="004816C6">
        <w:rPr>
          <w:rFonts w:ascii="Traditional Arabic" w:hAnsi="Traditional Arabic" w:cs="Traditional Arabic"/>
          <w:sz w:val="30"/>
          <w:szCs w:val="30"/>
        </w:rPr>
        <w:t>ت</w:t>
      </w:r>
      <w:r w:rsidR="00381BA6">
        <w:rPr>
          <w:rFonts w:ascii="Traditional Arabic" w:hAnsi="Traditional Arabic" w:cs="Traditional Arabic"/>
          <w:sz w:val="30"/>
          <w:szCs w:val="30"/>
        </w:rPr>
        <w:t xml:space="preserve">يسير </w:t>
      </w:r>
      <w:r w:rsidR="00381BA6" w:rsidRPr="004816C6">
        <w:rPr>
          <w:rFonts w:ascii="Traditional Arabic" w:hAnsi="Traditional Arabic" w:cs="Traditional Arabic"/>
          <w:sz w:val="30"/>
          <w:szCs w:val="30"/>
        </w:rPr>
        <w:t xml:space="preserve">اعتماد </w:t>
      </w:r>
      <w:r w:rsidR="008D0409">
        <w:rPr>
          <w:rFonts w:ascii="Traditional Arabic" w:hAnsi="Traditional Arabic" w:cs="Traditional Arabic"/>
          <w:sz w:val="30"/>
          <w:szCs w:val="30"/>
        </w:rPr>
        <w:t>مقرر</w:t>
      </w:r>
      <w:r w:rsidR="008D0409"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بشأن</w:t>
      </w:r>
      <w:r w:rsidR="00381BA6">
        <w:rPr>
          <w:rFonts w:ascii="Traditional Arabic" w:hAnsi="Traditional Arabic" w:cs="Traditional Arabic"/>
          <w:sz w:val="30"/>
          <w:szCs w:val="30"/>
        </w:rPr>
        <w:t xml:space="preserve">ه </w:t>
      </w:r>
      <w:r w:rsidR="00381BA6" w:rsidRPr="004816C6">
        <w:rPr>
          <w:rFonts w:ascii="Traditional Arabic" w:hAnsi="Traditional Arabic" w:cs="Traditional Arabic"/>
          <w:sz w:val="30"/>
          <w:szCs w:val="30"/>
        </w:rPr>
        <w:t xml:space="preserve">في ذلك الاجتماع؛ </w:t>
      </w:r>
      <w:r w:rsidR="00381BA6">
        <w:rPr>
          <w:rFonts w:ascii="Traditional Arabic" w:hAnsi="Traditional Arabic" w:cs="Traditional Arabic"/>
          <w:sz w:val="30"/>
          <w:szCs w:val="30"/>
        </w:rPr>
        <w:t xml:space="preserve">وأضاف </w:t>
      </w:r>
      <w:r w:rsidR="00381BA6" w:rsidRPr="004816C6">
        <w:rPr>
          <w:rFonts w:ascii="Traditional Arabic" w:hAnsi="Traditional Arabic" w:cs="Traditional Arabic"/>
          <w:sz w:val="30"/>
          <w:szCs w:val="30"/>
        </w:rPr>
        <w:t>أن</w:t>
      </w:r>
      <w:r w:rsidR="00381BA6">
        <w:rPr>
          <w:rFonts w:ascii="Traditional Arabic" w:hAnsi="Traditional Arabic" w:cs="Traditional Arabic"/>
          <w:sz w:val="30"/>
          <w:szCs w:val="30"/>
        </w:rPr>
        <w:t>ه لا بد من</w:t>
      </w:r>
      <w:r w:rsidR="00381BA6" w:rsidRPr="004816C6">
        <w:rPr>
          <w:rFonts w:ascii="Traditional Arabic" w:hAnsi="Traditional Arabic" w:cs="Traditional Arabic"/>
          <w:sz w:val="30"/>
          <w:szCs w:val="30"/>
        </w:rPr>
        <w:t xml:space="preserve"> </w:t>
      </w:r>
      <w:r w:rsidR="00381BA6">
        <w:rPr>
          <w:rFonts w:ascii="Traditional Arabic" w:hAnsi="Traditional Arabic" w:cs="Traditional Arabic"/>
          <w:sz w:val="30"/>
          <w:szCs w:val="30"/>
        </w:rPr>
        <w:t xml:space="preserve">مراعاة </w:t>
      </w:r>
      <w:r w:rsidR="00381BA6" w:rsidRPr="004816C6">
        <w:rPr>
          <w:rFonts w:ascii="Traditional Arabic" w:hAnsi="Traditional Arabic" w:cs="Traditional Arabic"/>
          <w:sz w:val="30"/>
          <w:szCs w:val="30"/>
        </w:rPr>
        <w:t xml:space="preserve">الظروف الخاصة للبلدان النامية عند </w:t>
      </w:r>
      <w:r w:rsidR="00381BA6">
        <w:rPr>
          <w:rFonts w:ascii="Traditional Arabic" w:hAnsi="Traditional Arabic" w:cs="Traditional Arabic"/>
          <w:sz w:val="30"/>
          <w:szCs w:val="30"/>
        </w:rPr>
        <w:t xml:space="preserve">استعراض </w:t>
      </w:r>
      <w:r w:rsidR="00381BA6" w:rsidRPr="004816C6">
        <w:rPr>
          <w:rFonts w:ascii="Traditional Arabic" w:hAnsi="Traditional Arabic" w:cs="Traditional Arabic"/>
          <w:sz w:val="30"/>
          <w:szCs w:val="30"/>
        </w:rPr>
        <w:t>التأخير في سداد اشتراكاتها إلى الصندوق الاستئماني لاتفاقية ميناماتا</w:t>
      </w:r>
      <w:r w:rsidR="00381BA6">
        <w:rPr>
          <w:rFonts w:ascii="Traditional Arabic" w:hAnsi="Traditional Arabic" w:cs="Traditional Arabic"/>
          <w:sz w:val="30"/>
          <w:szCs w:val="30"/>
        </w:rPr>
        <w:t>،</w:t>
      </w:r>
      <w:r w:rsidR="00381BA6" w:rsidRPr="004816C6">
        <w:rPr>
          <w:rFonts w:ascii="Traditional Arabic" w:hAnsi="Traditional Arabic" w:cs="Traditional Arabic"/>
          <w:sz w:val="30"/>
          <w:szCs w:val="30"/>
        </w:rPr>
        <w:t xml:space="preserve"> </w:t>
      </w:r>
      <w:r w:rsidR="00381BA6">
        <w:rPr>
          <w:rFonts w:ascii="Traditional Arabic" w:hAnsi="Traditional Arabic" w:cs="Traditional Arabic"/>
          <w:sz w:val="30"/>
          <w:szCs w:val="30"/>
        </w:rPr>
        <w:t>ومن ثم ينبغي الإبقاء ع</w:t>
      </w:r>
      <w:r w:rsidR="00381BA6" w:rsidRPr="004816C6">
        <w:rPr>
          <w:rFonts w:ascii="Traditional Arabic" w:hAnsi="Traditional Arabic" w:cs="Traditional Arabic"/>
          <w:sz w:val="30"/>
          <w:szCs w:val="30"/>
        </w:rPr>
        <w:t xml:space="preserve">لى </w:t>
      </w:r>
      <w:r w:rsidR="008D0409">
        <w:rPr>
          <w:rFonts w:ascii="Traditional Arabic" w:hAnsi="Traditional Arabic" w:cs="Traditional Arabic"/>
          <w:sz w:val="30"/>
          <w:szCs w:val="30"/>
        </w:rPr>
        <w:t xml:space="preserve">الإشارة إلى </w:t>
      </w:r>
      <w:r w:rsidR="00381BA6">
        <w:rPr>
          <w:rFonts w:ascii="Traditional Arabic" w:hAnsi="Traditional Arabic" w:cs="Traditional Arabic"/>
          <w:sz w:val="30"/>
          <w:szCs w:val="30"/>
        </w:rPr>
        <w:t xml:space="preserve">تلك </w:t>
      </w:r>
      <w:r w:rsidR="00381BA6" w:rsidRPr="004816C6">
        <w:rPr>
          <w:rFonts w:ascii="Traditional Arabic" w:hAnsi="Traditional Arabic" w:cs="Traditional Arabic"/>
          <w:sz w:val="30"/>
          <w:szCs w:val="30"/>
        </w:rPr>
        <w:t xml:space="preserve">الظروف الخاصة في الفقرة 3 (ه) من </w:t>
      </w:r>
      <w:r w:rsidR="008D0409">
        <w:rPr>
          <w:rFonts w:ascii="Traditional Arabic" w:hAnsi="Traditional Arabic" w:cs="Traditional Arabic"/>
          <w:sz w:val="30"/>
          <w:szCs w:val="30"/>
        </w:rPr>
        <w:t>المادة</w:t>
      </w:r>
      <w:r w:rsidR="008D0409"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 xml:space="preserve">5 من القواعد المالية، </w:t>
      </w:r>
      <w:r w:rsidR="00381BA6">
        <w:rPr>
          <w:rFonts w:ascii="Traditional Arabic" w:hAnsi="Traditional Arabic" w:cs="Traditional Arabic"/>
          <w:sz w:val="30"/>
          <w:szCs w:val="30"/>
        </w:rPr>
        <w:t xml:space="preserve">بينما يمكن حذف </w:t>
      </w:r>
      <w:r w:rsidR="00381BA6" w:rsidRPr="004816C6">
        <w:rPr>
          <w:rFonts w:ascii="Traditional Arabic" w:hAnsi="Traditional Arabic" w:cs="Traditional Arabic"/>
          <w:sz w:val="30"/>
          <w:szCs w:val="30"/>
        </w:rPr>
        <w:t xml:space="preserve">الإشارة إلى </w:t>
      </w:r>
      <w:r w:rsidR="008D0409">
        <w:rPr>
          <w:rFonts w:ascii="Traditional Arabic" w:hAnsi="Traditional Arabic" w:cs="Traditional Arabic"/>
          <w:sz w:val="30"/>
          <w:szCs w:val="30"/>
        </w:rPr>
        <w:t>”</w:t>
      </w:r>
      <w:r w:rsidR="00381BA6" w:rsidRPr="004816C6">
        <w:rPr>
          <w:rFonts w:ascii="Traditional Arabic" w:hAnsi="Traditional Arabic" w:cs="Traditional Arabic"/>
          <w:sz w:val="30"/>
          <w:szCs w:val="30"/>
        </w:rPr>
        <w:t>الاحتياجات الخاصة</w:t>
      </w:r>
      <w:r w:rsidR="008D0409">
        <w:rPr>
          <w:rFonts w:ascii="Traditional Arabic" w:hAnsi="Traditional Arabic" w:cs="Traditional Arabic"/>
          <w:sz w:val="30"/>
          <w:szCs w:val="30"/>
        </w:rPr>
        <w:t>“</w:t>
      </w:r>
      <w:r w:rsidR="008D0409" w:rsidRPr="004816C6">
        <w:rPr>
          <w:rFonts w:ascii="Traditional Arabic" w:hAnsi="Traditional Arabic" w:cs="Traditional Arabic"/>
          <w:sz w:val="30"/>
          <w:szCs w:val="30"/>
        </w:rPr>
        <w:t xml:space="preserve"> </w:t>
      </w:r>
      <w:r w:rsidR="008D0409">
        <w:rPr>
          <w:rFonts w:ascii="Traditional Arabic" w:hAnsi="Traditional Arabic" w:cs="Traditional Arabic"/>
          <w:sz w:val="30"/>
          <w:szCs w:val="30"/>
        </w:rPr>
        <w:t xml:space="preserve">الواردة في </w:t>
      </w:r>
      <w:r w:rsidR="00381BA6" w:rsidRPr="004816C6">
        <w:rPr>
          <w:rFonts w:ascii="Traditional Arabic" w:hAnsi="Traditional Arabic" w:cs="Traditional Arabic"/>
          <w:sz w:val="30"/>
          <w:szCs w:val="30"/>
        </w:rPr>
        <w:t xml:space="preserve">الفقرة </w:t>
      </w:r>
      <w:r w:rsidR="00381BA6">
        <w:rPr>
          <w:rFonts w:ascii="Traditional Arabic" w:hAnsi="Traditional Arabic" w:cs="Traditional Arabic"/>
          <w:sz w:val="30"/>
          <w:szCs w:val="30"/>
        </w:rPr>
        <w:t>نفسها</w:t>
      </w:r>
      <w:r w:rsidR="008D0409">
        <w:rPr>
          <w:rFonts w:ascii="Traditional Arabic" w:hAnsi="Traditional Arabic" w:cs="Traditional Arabic"/>
          <w:sz w:val="30"/>
          <w:szCs w:val="30"/>
        </w:rPr>
        <w:t>؛ و</w:t>
      </w:r>
      <w:r w:rsidR="00381BA6" w:rsidRPr="004816C6">
        <w:rPr>
          <w:rFonts w:ascii="Traditional Arabic" w:hAnsi="Traditional Arabic" w:cs="Traditional Arabic"/>
          <w:sz w:val="30"/>
          <w:szCs w:val="30"/>
        </w:rPr>
        <w:t xml:space="preserve">أن هناك حاجة إلى </w:t>
      </w:r>
      <w:r w:rsidR="00381BA6">
        <w:rPr>
          <w:rFonts w:ascii="Traditional Arabic" w:hAnsi="Traditional Arabic" w:cs="Traditional Arabic"/>
          <w:sz w:val="30"/>
          <w:szCs w:val="30"/>
        </w:rPr>
        <w:t>نموذج مبسط ل</w:t>
      </w:r>
      <w:r w:rsidR="00381BA6" w:rsidRPr="004816C6">
        <w:rPr>
          <w:rFonts w:ascii="Traditional Arabic" w:hAnsi="Traditional Arabic" w:cs="Traditional Arabic"/>
          <w:sz w:val="30"/>
          <w:szCs w:val="30"/>
        </w:rPr>
        <w:t>ل</w:t>
      </w:r>
      <w:r w:rsidR="00381BA6">
        <w:rPr>
          <w:rFonts w:ascii="Traditional Arabic" w:hAnsi="Traditional Arabic" w:cs="Traditional Arabic"/>
          <w:sz w:val="30"/>
          <w:szCs w:val="30"/>
        </w:rPr>
        <w:t xml:space="preserve">إبلاغ لا </w:t>
      </w:r>
      <w:r w:rsidR="00381BA6" w:rsidRPr="004816C6">
        <w:rPr>
          <w:rFonts w:ascii="Traditional Arabic" w:hAnsi="Traditional Arabic" w:cs="Traditional Arabic"/>
          <w:sz w:val="30"/>
          <w:szCs w:val="30"/>
        </w:rPr>
        <w:t>ي</w:t>
      </w:r>
      <w:r w:rsidR="00381BA6">
        <w:rPr>
          <w:rFonts w:ascii="Traditional Arabic" w:hAnsi="Traditional Arabic" w:cs="Traditional Arabic"/>
          <w:sz w:val="30"/>
          <w:szCs w:val="30"/>
        </w:rPr>
        <w:t>َ</w:t>
      </w:r>
      <w:r w:rsidR="00381BA6" w:rsidRPr="004816C6">
        <w:rPr>
          <w:rFonts w:ascii="Traditional Arabic" w:hAnsi="Traditional Arabic" w:cs="Traditional Arabic"/>
          <w:sz w:val="30"/>
          <w:szCs w:val="30"/>
        </w:rPr>
        <w:t>فرض أعباء إضافية على ال</w:t>
      </w:r>
      <w:r w:rsidR="00381BA6">
        <w:rPr>
          <w:rFonts w:ascii="Traditional Arabic" w:hAnsi="Traditional Arabic" w:cs="Traditional Arabic"/>
          <w:sz w:val="30"/>
          <w:szCs w:val="30"/>
        </w:rPr>
        <w:t>أ</w:t>
      </w:r>
      <w:r w:rsidR="00381BA6" w:rsidRPr="004816C6">
        <w:rPr>
          <w:rFonts w:ascii="Traditional Arabic" w:hAnsi="Traditional Arabic" w:cs="Traditional Arabic"/>
          <w:sz w:val="30"/>
          <w:szCs w:val="30"/>
        </w:rPr>
        <w:t>طر</w:t>
      </w:r>
      <w:r w:rsidR="00381BA6">
        <w:rPr>
          <w:rFonts w:ascii="Traditional Arabic" w:hAnsi="Traditional Arabic" w:cs="Traditional Arabic"/>
          <w:sz w:val="30"/>
          <w:szCs w:val="30"/>
        </w:rPr>
        <w:t>ا</w:t>
      </w:r>
      <w:r w:rsidR="00381BA6" w:rsidRPr="004816C6">
        <w:rPr>
          <w:rFonts w:ascii="Traditional Arabic" w:hAnsi="Traditional Arabic" w:cs="Traditional Arabic"/>
          <w:sz w:val="30"/>
          <w:szCs w:val="30"/>
        </w:rPr>
        <w:t xml:space="preserve">ف، </w:t>
      </w:r>
      <w:r w:rsidR="00381BA6">
        <w:rPr>
          <w:rFonts w:ascii="Traditional Arabic" w:hAnsi="Traditional Arabic" w:cs="Traditional Arabic"/>
          <w:sz w:val="30"/>
          <w:szCs w:val="30"/>
        </w:rPr>
        <w:t xml:space="preserve">وإلى بناء القدرات </w:t>
      </w:r>
      <w:r w:rsidR="00381BA6" w:rsidRPr="004816C6">
        <w:rPr>
          <w:rFonts w:ascii="Traditional Arabic" w:hAnsi="Traditional Arabic" w:cs="Traditional Arabic"/>
          <w:sz w:val="30"/>
          <w:szCs w:val="30"/>
        </w:rPr>
        <w:t xml:space="preserve">فيما يتعلق </w:t>
      </w:r>
      <w:r w:rsidR="00381BA6">
        <w:rPr>
          <w:rFonts w:ascii="Traditional Arabic" w:hAnsi="Traditional Arabic" w:cs="Traditional Arabic"/>
          <w:sz w:val="30"/>
          <w:szCs w:val="30"/>
        </w:rPr>
        <w:t>ب</w:t>
      </w:r>
      <w:r w:rsidR="00381BA6" w:rsidRPr="004816C6">
        <w:rPr>
          <w:rFonts w:ascii="Traditional Arabic" w:hAnsi="Traditional Arabic" w:cs="Traditional Arabic"/>
          <w:sz w:val="30"/>
          <w:szCs w:val="30"/>
        </w:rPr>
        <w:t xml:space="preserve">الإبلاغ؛ </w:t>
      </w:r>
      <w:r w:rsidR="008D0409">
        <w:rPr>
          <w:rFonts w:ascii="Traditional Arabic" w:hAnsi="Traditional Arabic" w:cs="Traditional Arabic"/>
          <w:sz w:val="30"/>
          <w:szCs w:val="30"/>
        </w:rPr>
        <w:t>و</w:t>
      </w:r>
      <w:r w:rsidR="00381BA6">
        <w:rPr>
          <w:rFonts w:ascii="Traditional Arabic" w:hAnsi="Traditional Arabic" w:cs="Traditional Arabic"/>
          <w:sz w:val="30"/>
          <w:szCs w:val="30"/>
        </w:rPr>
        <w:t>أ</w:t>
      </w:r>
      <w:r w:rsidR="00381BA6" w:rsidRPr="004816C6">
        <w:rPr>
          <w:rFonts w:ascii="Traditional Arabic" w:hAnsi="Traditional Arabic" w:cs="Traditional Arabic"/>
          <w:sz w:val="30"/>
          <w:szCs w:val="30"/>
        </w:rPr>
        <w:t xml:space="preserve">نه من </w:t>
      </w:r>
      <w:r w:rsidR="008D0409">
        <w:rPr>
          <w:rFonts w:ascii="Traditional Arabic" w:hAnsi="Traditional Arabic" w:cs="Traditional Arabic"/>
          <w:sz w:val="30"/>
          <w:szCs w:val="30"/>
        </w:rPr>
        <w:t>المهم أن يعتمد</w:t>
      </w:r>
      <w:r w:rsidR="00381BA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الاجتماع الأول لمؤتمر الأطراف</w:t>
      </w:r>
      <w:r w:rsidR="00381BA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 xml:space="preserve">آليات فعالة لدعم إدارة ومعالجة المواقع الملوثة، وأن </w:t>
      </w:r>
      <w:r w:rsidR="00381BA6">
        <w:rPr>
          <w:rFonts w:ascii="Traditional Arabic" w:hAnsi="Traditional Arabic" w:cs="Traditional Arabic"/>
          <w:sz w:val="30"/>
          <w:szCs w:val="30"/>
        </w:rPr>
        <w:t xml:space="preserve">يجري إقرار </w:t>
      </w:r>
      <w:r w:rsidR="00381BA6" w:rsidRPr="004816C6">
        <w:rPr>
          <w:rFonts w:ascii="Traditional Arabic" w:hAnsi="Traditional Arabic" w:cs="Traditional Arabic"/>
          <w:sz w:val="30"/>
          <w:szCs w:val="30"/>
        </w:rPr>
        <w:t xml:space="preserve">الآليات المالية المقابلة في أقرب وقت ممكن؛ </w:t>
      </w:r>
      <w:r w:rsidR="00381BA6">
        <w:rPr>
          <w:rFonts w:ascii="Traditional Arabic" w:hAnsi="Traditional Arabic" w:cs="Traditional Arabic"/>
          <w:sz w:val="30"/>
          <w:szCs w:val="30"/>
        </w:rPr>
        <w:t>وقال إ</w:t>
      </w:r>
      <w:r w:rsidR="00381BA6" w:rsidRPr="004816C6">
        <w:rPr>
          <w:rFonts w:ascii="Traditional Arabic" w:hAnsi="Traditional Arabic" w:cs="Traditional Arabic"/>
          <w:sz w:val="30"/>
          <w:szCs w:val="30"/>
        </w:rPr>
        <w:t>ن</w:t>
      </w:r>
      <w:r w:rsidR="00381BA6">
        <w:rPr>
          <w:rFonts w:ascii="Traditional Arabic" w:hAnsi="Traditional Arabic" w:cs="Traditional Arabic"/>
          <w:sz w:val="30"/>
          <w:szCs w:val="30"/>
        </w:rPr>
        <w:t>ه ينبغي الإقرار ب</w:t>
      </w:r>
      <w:r w:rsidR="00381BA6" w:rsidRPr="004816C6">
        <w:rPr>
          <w:rFonts w:ascii="Traditional Arabic" w:hAnsi="Traditional Arabic" w:cs="Traditional Arabic"/>
          <w:sz w:val="30"/>
          <w:szCs w:val="30"/>
        </w:rPr>
        <w:t>دور المراكز الإقليمية في دعم العمل بشأن الزئبق</w:t>
      </w:r>
      <w:r w:rsidR="00381BA6">
        <w:rPr>
          <w:rFonts w:ascii="Traditional Arabic" w:hAnsi="Traditional Arabic" w:cs="Traditional Arabic"/>
          <w:sz w:val="30"/>
          <w:szCs w:val="30"/>
        </w:rPr>
        <w:t xml:space="preserve">؛ وإنه لا بد من </w:t>
      </w:r>
      <w:r w:rsidR="00381BA6" w:rsidRPr="004816C6">
        <w:rPr>
          <w:rFonts w:ascii="Traditional Arabic" w:hAnsi="Traditional Arabic" w:cs="Traditional Arabic"/>
          <w:sz w:val="30"/>
          <w:szCs w:val="30"/>
        </w:rPr>
        <w:t xml:space="preserve">عقد اجتماعات إقليمية قبل اجتماعات مؤتمر الأطراف؛ </w:t>
      </w:r>
      <w:r w:rsidR="00381BA6">
        <w:rPr>
          <w:rFonts w:ascii="Traditional Arabic" w:hAnsi="Traditional Arabic" w:cs="Traditional Arabic"/>
          <w:sz w:val="30"/>
          <w:szCs w:val="30"/>
        </w:rPr>
        <w:t xml:space="preserve">وإن على </w:t>
      </w:r>
      <w:r w:rsidR="00381BA6" w:rsidRPr="004816C6">
        <w:rPr>
          <w:rFonts w:ascii="Traditional Arabic" w:hAnsi="Traditional Arabic" w:cs="Traditional Arabic"/>
          <w:sz w:val="30"/>
          <w:szCs w:val="30"/>
        </w:rPr>
        <w:t xml:space="preserve">منظمة الصحة العالمية </w:t>
      </w:r>
      <w:r w:rsidR="008D0409">
        <w:rPr>
          <w:rFonts w:ascii="Traditional Arabic" w:hAnsi="Traditional Arabic" w:cs="Traditional Arabic"/>
          <w:sz w:val="30"/>
          <w:szCs w:val="30"/>
        </w:rPr>
        <w:t xml:space="preserve">أن تبحث </w:t>
      </w:r>
      <w:r w:rsidR="00381BA6" w:rsidRPr="004816C6">
        <w:rPr>
          <w:rFonts w:ascii="Traditional Arabic" w:hAnsi="Traditional Arabic" w:cs="Traditional Arabic"/>
          <w:sz w:val="30"/>
          <w:szCs w:val="30"/>
        </w:rPr>
        <w:t xml:space="preserve">إمكانية استخدام شبكتها من مراكز السموم، </w:t>
      </w:r>
      <w:r w:rsidR="008D0409">
        <w:rPr>
          <w:rFonts w:ascii="Traditional Arabic" w:hAnsi="Traditional Arabic" w:cs="Traditional Arabic"/>
          <w:sz w:val="30"/>
          <w:szCs w:val="30"/>
        </w:rPr>
        <w:t>والمراكز المتعاونة مع</w:t>
      </w:r>
      <w:r w:rsidR="008D0409"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 xml:space="preserve">منظمة الصحة العالمية </w:t>
      </w:r>
      <w:r w:rsidR="008D0409">
        <w:rPr>
          <w:rFonts w:ascii="Traditional Arabic" w:hAnsi="Traditional Arabic" w:cs="Traditional Arabic"/>
          <w:sz w:val="30"/>
          <w:szCs w:val="30"/>
        </w:rPr>
        <w:t>المعنية</w:t>
      </w:r>
      <w:r w:rsidR="007B799C">
        <w:rPr>
          <w:rFonts w:ascii="Traditional Arabic" w:hAnsi="Traditional Arabic" w:cs="Traditional Arabic"/>
          <w:sz w:val="30"/>
          <w:szCs w:val="30"/>
        </w:rPr>
        <w:t xml:space="preserve"> </w:t>
      </w:r>
      <w:r w:rsidR="00381BA6">
        <w:rPr>
          <w:rFonts w:ascii="Traditional Arabic" w:hAnsi="Traditional Arabic" w:cs="Traditional Arabic"/>
          <w:sz w:val="30"/>
          <w:szCs w:val="30"/>
        </w:rPr>
        <w:t xml:space="preserve">بالصحة </w:t>
      </w:r>
      <w:r w:rsidR="00381BA6" w:rsidRPr="004816C6">
        <w:rPr>
          <w:rFonts w:ascii="Traditional Arabic" w:hAnsi="Traditional Arabic" w:cs="Traditional Arabic"/>
          <w:sz w:val="30"/>
          <w:szCs w:val="30"/>
        </w:rPr>
        <w:t>البيئية للأطفال</w:t>
      </w:r>
      <w:r w:rsidR="00381BA6">
        <w:rPr>
          <w:rFonts w:ascii="Traditional Arabic" w:hAnsi="Traditional Arabic" w:cs="Traditional Arabic"/>
          <w:sz w:val="30"/>
          <w:szCs w:val="30"/>
        </w:rPr>
        <w:t>،</w:t>
      </w:r>
      <w:r w:rsidR="00381BA6" w:rsidRPr="004816C6">
        <w:rPr>
          <w:rFonts w:ascii="Traditional Arabic" w:hAnsi="Traditional Arabic" w:cs="Traditional Arabic"/>
          <w:sz w:val="30"/>
          <w:szCs w:val="30"/>
        </w:rPr>
        <w:t xml:space="preserve"> وشبكة المراكز </w:t>
      </w:r>
      <w:r w:rsidR="008D0409">
        <w:rPr>
          <w:rFonts w:ascii="Traditional Arabic" w:hAnsi="Traditional Arabic" w:cs="Traditional Arabic"/>
          <w:sz w:val="30"/>
          <w:szCs w:val="30"/>
        </w:rPr>
        <w:t xml:space="preserve">المعنية </w:t>
      </w:r>
      <w:r w:rsidR="00381BA6">
        <w:rPr>
          <w:rFonts w:ascii="Traditional Arabic" w:hAnsi="Traditional Arabic" w:cs="Traditional Arabic"/>
          <w:sz w:val="30"/>
          <w:szCs w:val="30"/>
        </w:rPr>
        <w:t>ب</w:t>
      </w:r>
      <w:r w:rsidR="00381BA6" w:rsidRPr="004816C6">
        <w:rPr>
          <w:rFonts w:ascii="Traditional Arabic" w:hAnsi="Traditional Arabic" w:cs="Traditional Arabic"/>
          <w:sz w:val="30"/>
          <w:szCs w:val="30"/>
        </w:rPr>
        <w:t>الصحة والبيئة و</w:t>
      </w:r>
      <w:r w:rsidR="00381BA6">
        <w:rPr>
          <w:rFonts w:ascii="Traditional Arabic" w:hAnsi="Traditional Arabic" w:cs="Traditional Arabic"/>
          <w:sz w:val="30"/>
          <w:szCs w:val="30"/>
        </w:rPr>
        <w:t>ال</w:t>
      </w:r>
      <w:r w:rsidR="00381BA6" w:rsidRPr="004816C6">
        <w:rPr>
          <w:rFonts w:ascii="Traditional Arabic" w:hAnsi="Traditional Arabic" w:cs="Traditional Arabic"/>
          <w:sz w:val="30"/>
          <w:szCs w:val="30"/>
        </w:rPr>
        <w:t xml:space="preserve">عمل </w:t>
      </w:r>
      <w:r w:rsidR="00381BA6">
        <w:rPr>
          <w:rFonts w:ascii="Traditional Arabic" w:hAnsi="Traditional Arabic" w:cs="Traditional Arabic"/>
          <w:sz w:val="30"/>
          <w:szCs w:val="30"/>
        </w:rPr>
        <w:t>التابعة لل</w:t>
      </w:r>
      <w:r w:rsidR="00381BA6" w:rsidRPr="004816C6">
        <w:rPr>
          <w:rFonts w:ascii="Traditional Arabic" w:hAnsi="Traditional Arabic" w:cs="Traditional Arabic"/>
          <w:sz w:val="30"/>
          <w:szCs w:val="30"/>
        </w:rPr>
        <w:t xml:space="preserve">برنامج </w:t>
      </w:r>
      <w:r w:rsidR="00381BA6">
        <w:rPr>
          <w:rFonts w:ascii="Traditional Arabic" w:hAnsi="Traditional Arabic" w:cs="Traditional Arabic"/>
          <w:sz w:val="30"/>
          <w:szCs w:val="30"/>
        </w:rPr>
        <w:t>المعني ب</w:t>
      </w:r>
      <w:r w:rsidR="00381BA6" w:rsidRPr="004816C6">
        <w:rPr>
          <w:rFonts w:ascii="Traditional Arabic" w:hAnsi="Traditional Arabic" w:cs="Traditional Arabic"/>
          <w:sz w:val="30"/>
          <w:szCs w:val="30"/>
        </w:rPr>
        <w:t>العمل والصحة في أمريكا الوسطى</w:t>
      </w:r>
      <w:r w:rsidR="00381BA6">
        <w:rPr>
          <w:rFonts w:ascii="Traditional Arabic" w:hAnsi="Traditional Arabic" w:cs="Traditional Arabic"/>
          <w:sz w:val="30"/>
          <w:szCs w:val="30"/>
        </w:rPr>
        <w:t xml:space="preserve"> من أجل </w:t>
      </w:r>
      <w:r w:rsidR="007B799C">
        <w:rPr>
          <w:rFonts w:ascii="Traditional Arabic" w:hAnsi="Traditional Arabic" w:cs="Traditional Arabic"/>
          <w:sz w:val="30"/>
          <w:szCs w:val="30"/>
        </w:rPr>
        <w:t>ا</w:t>
      </w:r>
      <w:r w:rsidR="007B799C" w:rsidRPr="004816C6">
        <w:rPr>
          <w:rFonts w:ascii="Traditional Arabic" w:hAnsi="Traditional Arabic" w:cs="Traditional Arabic"/>
          <w:sz w:val="30"/>
          <w:szCs w:val="30"/>
        </w:rPr>
        <w:t xml:space="preserve">لقيام </w:t>
      </w:r>
      <w:r w:rsidR="00381BA6">
        <w:rPr>
          <w:rFonts w:ascii="Traditional Arabic" w:hAnsi="Traditional Arabic" w:cs="Traditional Arabic"/>
          <w:sz w:val="30"/>
          <w:szCs w:val="30"/>
        </w:rPr>
        <w:t xml:space="preserve">بأنشطة </w:t>
      </w:r>
      <w:r w:rsidR="007B799C">
        <w:rPr>
          <w:rFonts w:ascii="Traditional Arabic" w:hAnsi="Traditional Arabic" w:cs="Traditional Arabic"/>
          <w:sz w:val="30"/>
          <w:szCs w:val="30"/>
        </w:rPr>
        <w:t>ال</w:t>
      </w:r>
      <w:r w:rsidR="00381BA6" w:rsidRPr="004816C6">
        <w:rPr>
          <w:rFonts w:ascii="Traditional Arabic" w:hAnsi="Traditional Arabic" w:cs="Traditional Arabic"/>
          <w:sz w:val="30"/>
          <w:szCs w:val="30"/>
        </w:rPr>
        <w:t xml:space="preserve">رصد </w:t>
      </w:r>
      <w:r w:rsidR="007B799C">
        <w:rPr>
          <w:rFonts w:ascii="Traditional Arabic" w:hAnsi="Traditional Arabic" w:cs="Traditional Arabic"/>
          <w:sz w:val="30"/>
          <w:szCs w:val="30"/>
        </w:rPr>
        <w:t>ال</w:t>
      </w:r>
      <w:r w:rsidR="00381BA6">
        <w:rPr>
          <w:rFonts w:ascii="Traditional Arabic" w:hAnsi="Traditional Arabic" w:cs="Traditional Arabic"/>
          <w:sz w:val="30"/>
          <w:szCs w:val="30"/>
        </w:rPr>
        <w:t xml:space="preserve">أحيائي </w:t>
      </w:r>
      <w:r w:rsidR="007B799C">
        <w:rPr>
          <w:rFonts w:ascii="Traditional Arabic" w:hAnsi="Traditional Arabic" w:cs="Traditional Arabic"/>
          <w:sz w:val="30"/>
          <w:szCs w:val="30"/>
        </w:rPr>
        <w:t>ال</w:t>
      </w:r>
      <w:r w:rsidR="00381BA6">
        <w:rPr>
          <w:rFonts w:ascii="Traditional Arabic" w:hAnsi="Traditional Arabic" w:cs="Traditional Arabic"/>
          <w:sz w:val="30"/>
          <w:szCs w:val="30"/>
        </w:rPr>
        <w:t>بشري؛</w:t>
      </w:r>
      <w:r w:rsidR="00381BA6" w:rsidRPr="004816C6">
        <w:rPr>
          <w:rFonts w:ascii="Traditional Arabic" w:hAnsi="Traditional Arabic" w:cs="Traditional Arabic"/>
          <w:sz w:val="30"/>
          <w:szCs w:val="30"/>
        </w:rPr>
        <w:t xml:space="preserve"> </w:t>
      </w:r>
      <w:r w:rsidR="00381BA6">
        <w:rPr>
          <w:rFonts w:ascii="Traditional Arabic" w:hAnsi="Traditional Arabic" w:cs="Traditional Arabic"/>
          <w:sz w:val="30"/>
          <w:szCs w:val="30"/>
        </w:rPr>
        <w:t xml:space="preserve">وإنه </w:t>
      </w:r>
      <w:r w:rsidR="007B799C">
        <w:rPr>
          <w:rFonts w:ascii="Traditional Arabic" w:hAnsi="Traditional Arabic" w:cs="Traditional Arabic"/>
          <w:sz w:val="30"/>
          <w:szCs w:val="30"/>
        </w:rPr>
        <w:t xml:space="preserve">ينبغي </w:t>
      </w:r>
      <w:r w:rsidR="00381BA6">
        <w:rPr>
          <w:rFonts w:ascii="Traditional Arabic" w:hAnsi="Traditional Arabic" w:cs="Traditional Arabic"/>
          <w:sz w:val="30"/>
          <w:szCs w:val="30"/>
        </w:rPr>
        <w:t>تقييم ما إذا كان من الممكن</w:t>
      </w:r>
      <w:r w:rsidR="00381BA6" w:rsidRPr="00C7203A">
        <w:rPr>
          <w:rFonts w:ascii="Traditional Arabic" w:hAnsi="Traditional Arabic" w:cs="Traditional Arabic"/>
          <w:sz w:val="30"/>
          <w:szCs w:val="30"/>
        </w:rPr>
        <w:t xml:space="preserve"> </w:t>
      </w:r>
      <w:r w:rsidR="00381BA6">
        <w:rPr>
          <w:rFonts w:ascii="Traditional Arabic" w:hAnsi="Traditional Arabic" w:cs="Traditional Arabic"/>
          <w:sz w:val="30"/>
          <w:szCs w:val="30"/>
        </w:rPr>
        <w:t>أن</w:t>
      </w:r>
      <w:r w:rsidR="00381BA6" w:rsidRPr="004816C6">
        <w:rPr>
          <w:rFonts w:ascii="Traditional Arabic" w:hAnsi="Traditional Arabic" w:cs="Traditional Arabic"/>
          <w:sz w:val="30"/>
          <w:szCs w:val="30"/>
        </w:rPr>
        <w:t xml:space="preserve"> ت</w:t>
      </w:r>
      <w:r w:rsidR="00381BA6">
        <w:rPr>
          <w:rFonts w:ascii="Traditional Arabic" w:hAnsi="Traditional Arabic" w:cs="Traditional Arabic"/>
          <w:sz w:val="30"/>
          <w:szCs w:val="30"/>
        </w:rPr>
        <w:t>ُ</w:t>
      </w:r>
      <w:r w:rsidR="00381BA6" w:rsidRPr="004816C6">
        <w:rPr>
          <w:rFonts w:ascii="Traditional Arabic" w:hAnsi="Traditional Arabic" w:cs="Traditional Arabic"/>
          <w:sz w:val="30"/>
          <w:szCs w:val="30"/>
        </w:rPr>
        <w:t xml:space="preserve">ستخدم أثناء </w:t>
      </w:r>
      <w:r w:rsidR="00381BA6">
        <w:rPr>
          <w:rFonts w:ascii="Traditional Arabic" w:hAnsi="Traditional Arabic" w:cs="Traditional Arabic"/>
          <w:sz w:val="30"/>
          <w:szCs w:val="30"/>
        </w:rPr>
        <w:t>م</w:t>
      </w:r>
      <w:r w:rsidR="00381BA6" w:rsidRPr="004816C6">
        <w:rPr>
          <w:rFonts w:ascii="Traditional Arabic" w:hAnsi="Traditional Arabic" w:cs="Traditional Arabic"/>
          <w:sz w:val="30"/>
          <w:szCs w:val="30"/>
        </w:rPr>
        <w:t>ناقشات</w:t>
      </w:r>
      <w:r w:rsidR="00381BA6">
        <w:rPr>
          <w:rFonts w:ascii="Traditional Arabic" w:hAnsi="Traditional Arabic" w:cs="Traditional Arabic"/>
          <w:sz w:val="30"/>
          <w:szCs w:val="30"/>
        </w:rPr>
        <w:t xml:space="preserve"> فريق الاتصال</w:t>
      </w:r>
      <w:r w:rsidR="00381BA6" w:rsidRPr="004816C6">
        <w:rPr>
          <w:rFonts w:ascii="Traditional Arabic" w:hAnsi="Traditional Arabic" w:cs="Traditional Arabic"/>
          <w:sz w:val="30"/>
          <w:szCs w:val="30"/>
        </w:rPr>
        <w:t xml:space="preserve"> خدمات الترجمة الشفوية المخصصة للجلسات العامة</w:t>
      </w:r>
      <w:r w:rsidR="007B799C">
        <w:rPr>
          <w:rFonts w:ascii="Traditional Arabic" w:hAnsi="Traditional Arabic" w:cs="Traditional Arabic"/>
          <w:sz w:val="30"/>
          <w:szCs w:val="30"/>
        </w:rPr>
        <w:t xml:space="preserve"> في حالة عدم الاستفادة منها</w:t>
      </w:r>
      <w:r w:rsidR="00381BA6">
        <w:rPr>
          <w:rFonts w:ascii="Traditional Arabic" w:hAnsi="Traditional Arabic" w:cs="Traditional Arabic"/>
          <w:sz w:val="30"/>
          <w:szCs w:val="30"/>
        </w:rPr>
        <w:t xml:space="preserve">، </w:t>
      </w:r>
      <w:r w:rsidR="007B799C">
        <w:rPr>
          <w:rFonts w:ascii="Traditional Arabic" w:hAnsi="Traditional Arabic" w:cs="Traditional Arabic"/>
          <w:sz w:val="30"/>
          <w:szCs w:val="30"/>
        </w:rPr>
        <w:t>فمن شأن ذلك</w:t>
      </w:r>
      <w:r w:rsidR="00381BA6" w:rsidRPr="004816C6">
        <w:rPr>
          <w:rFonts w:ascii="Traditional Arabic" w:hAnsi="Traditional Arabic" w:cs="Traditional Arabic"/>
          <w:sz w:val="30"/>
          <w:szCs w:val="30"/>
        </w:rPr>
        <w:t xml:space="preserve"> </w:t>
      </w:r>
      <w:r w:rsidR="007B799C">
        <w:rPr>
          <w:rFonts w:ascii="Traditional Arabic" w:hAnsi="Traditional Arabic" w:cs="Traditional Arabic"/>
          <w:sz w:val="30"/>
          <w:szCs w:val="30"/>
        </w:rPr>
        <w:t>أن ييسر</w:t>
      </w:r>
      <w:r w:rsidR="007B799C"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 xml:space="preserve">عملية اتخاذ القرارات </w:t>
      </w:r>
      <w:r w:rsidR="007B799C">
        <w:rPr>
          <w:rFonts w:ascii="Traditional Arabic" w:hAnsi="Traditional Arabic" w:cs="Traditional Arabic"/>
          <w:sz w:val="30"/>
          <w:szCs w:val="30"/>
        </w:rPr>
        <w:t>ويعزز</w:t>
      </w:r>
      <w:r w:rsidR="007B799C"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المشاركة الفعالة من جميع المناطق في مناقشات فريق الاتصال</w:t>
      </w:r>
      <w:r w:rsidR="00381BA6">
        <w:rPr>
          <w:rFonts w:ascii="Traditional Arabic" w:hAnsi="Traditional Arabic" w:cs="Traditional Arabic"/>
          <w:sz w:val="30"/>
          <w:szCs w:val="30"/>
        </w:rPr>
        <w:t xml:space="preserve"> </w:t>
      </w:r>
      <w:r w:rsidR="007B799C">
        <w:rPr>
          <w:rFonts w:ascii="Traditional Arabic" w:hAnsi="Traditional Arabic" w:cs="Traditional Arabic"/>
          <w:sz w:val="30"/>
          <w:szCs w:val="30"/>
        </w:rPr>
        <w:t xml:space="preserve">ولا تترتب عليه </w:t>
      </w:r>
      <w:r w:rsidR="00381BA6">
        <w:rPr>
          <w:rFonts w:ascii="Traditional Arabic" w:hAnsi="Traditional Arabic" w:cs="Traditional Arabic"/>
          <w:sz w:val="30"/>
          <w:szCs w:val="30"/>
        </w:rPr>
        <w:t xml:space="preserve">أي تكاليف </w:t>
      </w:r>
      <w:r w:rsidR="00381BA6" w:rsidRPr="004816C6">
        <w:rPr>
          <w:rFonts w:ascii="Traditional Arabic" w:hAnsi="Traditional Arabic" w:cs="Traditional Arabic"/>
          <w:sz w:val="30"/>
          <w:szCs w:val="30"/>
        </w:rPr>
        <w:t xml:space="preserve">إضافية؛ </w:t>
      </w:r>
      <w:r w:rsidR="007B799C">
        <w:rPr>
          <w:rFonts w:ascii="Traditional Arabic" w:hAnsi="Traditional Arabic" w:cs="Traditional Arabic"/>
          <w:sz w:val="30"/>
          <w:szCs w:val="30"/>
        </w:rPr>
        <w:t>وأضاف أنه</w:t>
      </w:r>
      <w:r w:rsidR="00381BA6">
        <w:rPr>
          <w:rFonts w:ascii="Traditional Arabic" w:hAnsi="Traditional Arabic" w:cs="Traditional Arabic"/>
          <w:sz w:val="30"/>
          <w:szCs w:val="30"/>
        </w:rPr>
        <w:t xml:space="preserve"> </w:t>
      </w:r>
      <w:r w:rsidR="007B799C">
        <w:rPr>
          <w:rFonts w:ascii="Traditional Arabic" w:hAnsi="Traditional Arabic" w:cs="Traditional Arabic"/>
          <w:sz w:val="30"/>
          <w:szCs w:val="30"/>
        </w:rPr>
        <w:t xml:space="preserve">ينبغي ضمان دقة ترجمة الوثائق </w:t>
      </w:r>
      <w:r w:rsidR="00381BA6">
        <w:rPr>
          <w:rFonts w:ascii="Traditional Arabic" w:hAnsi="Traditional Arabic" w:cs="Traditional Arabic"/>
          <w:sz w:val="30"/>
          <w:szCs w:val="30"/>
        </w:rPr>
        <w:t>في المستقبل</w:t>
      </w:r>
      <w:r w:rsidR="00381BA6" w:rsidRPr="004816C6">
        <w:rPr>
          <w:rFonts w:ascii="Traditional Arabic" w:hAnsi="Traditional Arabic" w:cs="Traditional Arabic"/>
          <w:sz w:val="30"/>
          <w:szCs w:val="30"/>
        </w:rPr>
        <w:t xml:space="preserve">، خاصة فيما يتعلق </w:t>
      </w:r>
      <w:r w:rsidR="00874131">
        <w:rPr>
          <w:rFonts w:ascii="Traditional Arabic" w:hAnsi="Traditional Arabic" w:cs="Traditional Arabic"/>
          <w:sz w:val="30"/>
          <w:szCs w:val="30"/>
        </w:rPr>
        <w:t>بالمصطلحات</w:t>
      </w:r>
      <w:r w:rsidR="00874131" w:rsidRPr="004816C6">
        <w:rPr>
          <w:rFonts w:ascii="Traditional Arabic" w:hAnsi="Traditional Arabic" w:cs="Traditional Arabic"/>
          <w:sz w:val="30"/>
          <w:szCs w:val="30"/>
        </w:rPr>
        <w:t xml:space="preserve"> </w:t>
      </w:r>
      <w:r w:rsidR="00381BA6" w:rsidRPr="004816C6">
        <w:rPr>
          <w:rFonts w:ascii="Traditional Arabic" w:hAnsi="Traditional Arabic" w:cs="Traditional Arabic"/>
          <w:sz w:val="30"/>
          <w:szCs w:val="30"/>
        </w:rPr>
        <w:t>القانونية</w:t>
      </w:r>
      <w:r w:rsidR="00381BA6" w:rsidRPr="00AA22F4">
        <w:rPr>
          <w:rFonts w:ascii="Traditional Arabic" w:hAnsi="Traditional Arabic" w:cs="Traditional Arabic"/>
          <w:w w:val="95"/>
          <w:sz w:val="30"/>
          <w:szCs w:val="30"/>
        </w:rPr>
        <w:t xml:space="preserve">، </w:t>
      </w:r>
      <w:r w:rsidR="00874131" w:rsidRPr="00AA22F4">
        <w:rPr>
          <w:rFonts w:ascii="Traditional Arabic" w:hAnsi="Traditional Arabic" w:cs="Traditional Arabic"/>
          <w:w w:val="95"/>
          <w:sz w:val="30"/>
          <w:szCs w:val="30"/>
        </w:rPr>
        <w:t>لأنه وجدت</w:t>
      </w:r>
      <w:r w:rsidR="00381BA6" w:rsidRPr="00AA22F4">
        <w:rPr>
          <w:rFonts w:ascii="Traditional Arabic" w:hAnsi="Traditional Arabic" w:cs="Traditional Arabic"/>
          <w:w w:val="95"/>
          <w:sz w:val="30"/>
          <w:szCs w:val="30"/>
        </w:rPr>
        <w:t xml:space="preserve"> تناقضات في الوثائق المترجمة إلى اللغة الإسبانية.</w:t>
      </w:r>
    </w:p>
    <w:p w:rsidR="000F54E9" w:rsidRPr="000F54E9" w:rsidRDefault="000F54E9" w:rsidP="00AA22F4">
      <w:pPr>
        <w:tabs>
          <w:tab w:val="left" w:pos="1841"/>
        </w:tabs>
        <w:spacing w:after="120" w:line="400" w:lineRule="exact"/>
        <w:ind w:left="1134"/>
        <w:jc w:val="both"/>
        <w:rPr>
          <w:rFonts w:cs="Traditional Arabic"/>
          <w:sz w:val="20"/>
          <w:szCs w:val="30"/>
          <w:rtl/>
        </w:rPr>
      </w:pPr>
      <w:r>
        <w:rPr>
          <w:rFonts w:cs="Traditional Arabic"/>
          <w:sz w:val="20"/>
          <w:szCs w:val="30"/>
          <w:rtl/>
        </w:rPr>
        <w:t>245</w:t>
      </w:r>
      <w:r w:rsidRPr="000F54E9">
        <w:rPr>
          <w:rFonts w:cs="Traditional Arabic"/>
          <w:sz w:val="20"/>
          <w:szCs w:val="30"/>
          <w:rtl/>
        </w:rPr>
        <w:t>-</w:t>
      </w:r>
      <w:r w:rsidRPr="000F54E9">
        <w:rPr>
          <w:rFonts w:cs="Traditional Arabic"/>
          <w:sz w:val="20"/>
          <w:szCs w:val="30"/>
          <w:rtl/>
        </w:rPr>
        <w:tab/>
        <w:t xml:space="preserve">وقد لفت ممثل </w:t>
      </w:r>
      <w:r w:rsidR="00874131">
        <w:rPr>
          <w:rFonts w:cs="Traditional Arabic"/>
          <w:sz w:val="20"/>
          <w:szCs w:val="30"/>
          <w:rtl/>
        </w:rPr>
        <w:t>يتحدث</w:t>
      </w:r>
      <w:r w:rsidR="00874131" w:rsidRPr="000F54E9">
        <w:rPr>
          <w:rFonts w:cs="Traditional Arabic"/>
          <w:sz w:val="20"/>
          <w:szCs w:val="30"/>
          <w:rtl/>
        </w:rPr>
        <w:t xml:space="preserve"> </w:t>
      </w:r>
      <w:r w:rsidRPr="000F54E9">
        <w:rPr>
          <w:rFonts w:cs="Traditional Arabic"/>
          <w:sz w:val="20"/>
          <w:szCs w:val="30"/>
          <w:rtl/>
        </w:rPr>
        <w:t xml:space="preserve">باسم الدول الإفريقية الانتباه إلى </w:t>
      </w:r>
      <w:r w:rsidR="00874131">
        <w:rPr>
          <w:rFonts w:cs="Traditional Arabic"/>
          <w:sz w:val="20"/>
          <w:szCs w:val="30"/>
          <w:rtl/>
        </w:rPr>
        <w:t>المسائل التي تعتبرها منطقته</w:t>
      </w:r>
      <w:r w:rsidR="00874131" w:rsidRPr="000F54E9">
        <w:rPr>
          <w:rFonts w:cs="Traditional Arabic"/>
          <w:sz w:val="20"/>
          <w:szCs w:val="30"/>
          <w:rtl/>
        </w:rPr>
        <w:t xml:space="preserve"> </w:t>
      </w:r>
      <w:r w:rsidRPr="000F54E9">
        <w:rPr>
          <w:rFonts w:cs="Traditional Arabic"/>
          <w:sz w:val="20"/>
          <w:szCs w:val="30"/>
          <w:rtl/>
        </w:rPr>
        <w:t xml:space="preserve">مسائل معلقة. </w:t>
      </w:r>
      <w:r w:rsidR="00874131">
        <w:rPr>
          <w:rFonts w:cs="Traditional Arabic"/>
          <w:sz w:val="20"/>
          <w:szCs w:val="30"/>
          <w:rtl/>
        </w:rPr>
        <w:t>وتشمل</w:t>
      </w:r>
      <w:r w:rsidR="00874131" w:rsidRPr="000F54E9">
        <w:rPr>
          <w:rFonts w:cs="Traditional Arabic"/>
          <w:sz w:val="20"/>
          <w:szCs w:val="30"/>
          <w:rtl/>
        </w:rPr>
        <w:t xml:space="preserve"> </w:t>
      </w:r>
      <w:r w:rsidRPr="000F54E9">
        <w:rPr>
          <w:rFonts w:cs="Traditional Arabic"/>
          <w:sz w:val="20"/>
          <w:szCs w:val="30"/>
          <w:rtl/>
        </w:rPr>
        <w:t xml:space="preserve">هذه المسائل الحاجة إلى </w:t>
      </w:r>
      <w:r w:rsidR="00874131">
        <w:rPr>
          <w:rFonts w:cs="Traditional Arabic"/>
          <w:sz w:val="20"/>
          <w:szCs w:val="30"/>
          <w:rtl/>
        </w:rPr>
        <w:t>وضع خريطة</w:t>
      </w:r>
      <w:r w:rsidR="00874131" w:rsidRPr="000F54E9">
        <w:rPr>
          <w:rFonts w:cs="Traditional Arabic"/>
          <w:sz w:val="20"/>
          <w:szCs w:val="30"/>
          <w:rtl/>
        </w:rPr>
        <w:t xml:space="preserve"> </w:t>
      </w:r>
      <w:r w:rsidRPr="000F54E9">
        <w:rPr>
          <w:rFonts w:cs="Traditional Arabic"/>
          <w:sz w:val="20"/>
          <w:szCs w:val="30"/>
          <w:rtl/>
        </w:rPr>
        <w:t xml:space="preserve">طريق لبناء القدرات في </w:t>
      </w:r>
      <w:r w:rsidR="00874131">
        <w:rPr>
          <w:rFonts w:cs="Traditional Arabic"/>
          <w:sz w:val="20"/>
          <w:szCs w:val="30"/>
          <w:rtl/>
        </w:rPr>
        <w:t>المنطقة</w:t>
      </w:r>
      <w:r w:rsidR="00874131" w:rsidRPr="000F54E9">
        <w:rPr>
          <w:rFonts w:cs="Traditional Arabic"/>
          <w:sz w:val="20"/>
          <w:szCs w:val="30"/>
          <w:rtl/>
        </w:rPr>
        <w:t xml:space="preserve"> </w:t>
      </w:r>
      <w:r w:rsidR="00874131">
        <w:rPr>
          <w:rFonts w:cs="Traditional Arabic"/>
          <w:sz w:val="20"/>
          <w:szCs w:val="30"/>
          <w:rtl/>
        </w:rPr>
        <w:t xml:space="preserve">من أجل </w:t>
      </w:r>
      <w:r w:rsidR="00874131" w:rsidRPr="000F54E9">
        <w:rPr>
          <w:rFonts w:cs="Traditional Arabic"/>
          <w:sz w:val="20"/>
          <w:szCs w:val="30"/>
          <w:rtl/>
        </w:rPr>
        <w:t xml:space="preserve">ضمان </w:t>
      </w:r>
      <w:r w:rsidRPr="000F54E9">
        <w:rPr>
          <w:rFonts w:cs="Traditional Arabic"/>
          <w:sz w:val="20"/>
          <w:szCs w:val="30"/>
          <w:rtl/>
        </w:rPr>
        <w:t xml:space="preserve">تنفيذ الاتفاقية </w:t>
      </w:r>
      <w:r w:rsidR="00874131">
        <w:rPr>
          <w:rFonts w:cs="Traditional Arabic"/>
          <w:sz w:val="20"/>
          <w:szCs w:val="30"/>
          <w:rtl/>
        </w:rPr>
        <w:t>بمجرد</w:t>
      </w:r>
      <w:r w:rsidR="00874131" w:rsidRPr="000F54E9">
        <w:rPr>
          <w:rFonts w:cs="Traditional Arabic"/>
          <w:sz w:val="20"/>
          <w:szCs w:val="30"/>
          <w:rtl/>
        </w:rPr>
        <w:t xml:space="preserve"> </w:t>
      </w:r>
      <w:r w:rsidRPr="000F54E9">
        <w:rPr>
          <w:rFonts w:cs="Traditional Arabic"/>
          <w:sz w:val="20"/>
          <w:szCs w:val="30"/>
          <w:rtl/>
        </w:rPr>
        <w:t xml:space="preserve">دخولها حيز النفاذ، </w:t>
      </w:r>
      <w:r w:rsidR="00874131">
        <w:rPr>
          <w:rFonts w:cs="Traditional Arabic"/>
          <w:sz w:val="20"/>
          <w:szCs w:val="30"/>
          <w:rtl/>
        </w:rPr>
        <w:t>ولا سيما</w:t>
      </w:r>
      <w:r w:rsidR="00874131" w:rsidRPr="000F54E9">
        <w:rPr>
          <w:rFonts w:cs="Traditional Arabic"/>
          <w:sz w:val="20"/>
          <w:szCs w:val="30"/>
          <w:rtl/>
        </w:rPr>
        <w:t xml:space="preserve"> </w:t>
      </w:r>
      <w:r w:rsidRPr="000F54E9">
        <w:rPr>
          <w:rFonts w:cs="Traditional Arabic"/>
          <w:sz w:val="20"/>
          <w:szCs w:val="30"/>
          <w:rtl/>
        </w:rPr>
        <w:t xml:space="preserve">فيما يتعلق </w:t>
      </w:r>
      <w:r w:rsidR="00874131">
        <w:rPr>
          <w:rFonts w:cs="Traditional Arabic"/>
          <w:sz w:val="20"/>
          <w:szCs w:val="30"/>
          <w:rtl/>
        </w:rPr>
        <w:t>بالإبلاغ</w:t>
      </w:r>
      <w:r w:rsidRPr="000F54E9">
        <w:rPr>
          <w:rFonts w:cs="Traditional Arabic"/>
          <w:sz w:val="20"/>
          <w:szCs w:val="30"/>
          <w:rtl/>
        </w:rPr>
        <w:t xml:space="preserve">، </w:t>
      </w:r>
      <w:r w:rsidR="00874131">
        <w:rPr>
          <w:rFonts w:cs="Traditional Arabic"/>
          <w:sz w:val="20"/>
          <w:szCs w:val="30"/>
          <w:rtl/>
        </w:rPr>
        <w:t>وتوليد</w:t>
      </w:r>
      <w:r w:rsidR="00874131" w:rsidRPr="000F54E9">
        <w:rPr>
          <w:rFonts w:cs="Traditional Arabic"/>
          <w:sz w:val="20"/>
          <w:szCs w:val="30"/>
          <w:rtl/>
        </w:rPr>
        <w:t xml:space="preserve"> </w:t>
      </w:r>
      <w:r w:rsidRPr="000F54E9">
        <w:rPr>
          <w:rFonts w:cs="Traditional Arabic"/>
          <w:sz w:val="20"/>
          <w:szCs w:val="30"/>
          <w:rtl/>
        </w:rPr>
        <w:t xml:space="preserve">البيانات، وقوائم الجرد وخطط العمل الوطنية من أجل تعدين الذهب الحرفي ضيق النطاق؛ والمساعدة المقدمة من البرنامج الدولي المحدد؛ ومواءمة التزامات </w:t>
      </w:r>
      <w:r w:rsidR="00C25AD9">
        <w:rPr>
          <w:rFonts w:cs="Traditional Arabic"/>
          <w:sz w:val="20"/>
          <w:szCs w:val="30"/>
          <w:rtl/>
        </w:rPr>
        <w:t>الإبلاغ</w:t>
      </w:r>
      <w:r w:rsidRPr="000F54E9">
        <w:rPr>
          <w:rFonts w:cs="Traditional Arabic"/>
          <w:sz w:val="20"/>
          <w:szCs w:val="30"/>
          <w:rtl/>
        </w:rPr>
        <w:t xml:space="preserve"> مع التزامات الاتفاقيات الأخرى المتعلقة بالمواد الكيميائية والنفايات قدر المستطاع من الناحية العملية، على سبيل المثال من خلال </w:t>
      </w:r>
      <w:r w:rsidR="00C25AD9">
        <w:rPr>
          <w:rFonts w:cs="Traditional Arabic"/>
          <w:sz w:val="20"/>
          <w:szCs w:val="30"/>
          <w:rtl/>
        </w:rPr>
        <w:t>تقديم</w:t>
      </w:r>
      <w:r w:rsidR="00C25AD9" w:rsidRPr="000F54E9">
        <w:rPr>
          <w:rFonts w:cs="Traditional Arabic"/>
          <w:sz w:val="20"/>
          <w:szCs w:val="30"/>
          <w:rtl/>
        </w:rPr>
        <w:t xml:space="preserve"> </w:t>
      </w:r>
      <w:r w:rsidR="00C25AD9">
        <w:rPr>
          <w:rFonts w:cs="Traditional Arabic"/>
          <w:sz w:val="20"/>
          <w:szCs w:val="30"/>
          <w:rtl/>
        </w:rPr>
        <w:t>ال</w:t>
      </w:r>
      <w:r w:rsidRPr="000F54E9">
        <w:rPr>
          <w:rFonts w:cs="Traditional Arabic"/>
          <w:sz w:val="20"/>
          <w:szCs w:val="30"/>
          <w:rtl/>
        </w:rPr>
        <w:t xml:space="preserve">تقارير سنوياً أو </w:t>
      </w:r>
      <w:r w:rsidR="00C25AD9">
        <w:rPr>
          <w:rFonts w:cs="Traditional Arabic"/>
          <w:sz w:val="20"/>
          <w:szCs w:val="30"/>
          <w:rtl/>
        </w:rPr>
        <w:t xml:space="preserve">مرة </w:t>
      </w:r>
      <w:r w:rsidRPr="000F54E9">
        <w:rPr>
          <w:rFonts w:cs="Traditional Arabic"/>
          <w:sz w:val="20"/>
          <w:szCs w:val="30"/>
          <w:rtl/>
        </w:rPr>
        <w:t xml:space="preserve">كل سنتين </w:t>
      </w:r>
      <w:r w:rsidR="00C25AD9">
        <w:rPr>
          <w:rFonts w:cs="Traditional Arabic"/>
          <w:sz w:val="20"/>
          <w:szCs w:val="30"/>
          <w:rtl/>
        </w:rPr>
        <w:t>عن</w:t>
      </w:r>
      <w:r w:rsidR="00C25AD9" w:rsidRPr="000F54E9">
        <w:rPr>
          <w:rFonts w:cs="Traditional Arabic"/>
          <w:sz w:val="20"/>
          <w:szCs w:val="30"/>
          <w:rtl/>
        </w:rPr>
        <w:t xml:space="preserve"> </w:t>
      </w:r>
      <w:r w:rsidRPr="000F54E9">
        <w:rPr>
          <w:rFonts w:cs="Traditional Arabic"/>
          <w:sz w:val="20"/>
          <w:szCs w:val="30"/>
          <w:rtl/>
        </w:rPr>
        <w:t xml:space="preserve">إنتاج الزئبق وتجارته، </w:t>
      </w:r>
      <w:r w:rsidR="00C25AD9">
        <w:rPr>
          <w:rFonts w:cs="Traditional Arabic"/>
          <w:sz w:val="20"/>
          <w:szCs w:val="30"/>
          <w:rtl/>
        </w:rPr>
        <w:t>وتقديم</w:t>
      </w:r>
      <w:r w:rsidR="00C25AD9" w:rsidRPr="000F54E9">
        <w:rPr>
          <w:rFonts w:cs="Traditional Arabic"/>
          <w:sz w:val="20"/>
          <w:szCs w:val="30"/>
          <w:rtl/>
        </w:rPr>
        <w:t xml:space="preserve"> </w:t>
      </w:r>
      <w:r w:rsidR="00C25AD9">
        <w:rPr>
          <w:rFonts w:cs="Traditional Arabic"/>
          <w:sz w:val="20"/>
          <w:szCs w:val="30"/>
          <w:rtl/>
        </w:rPr>
        <w:t>ال</w:t>
      </w:r>
      <w:r w:rsidRPr="000F54E9">
        <w:rPr>
          <w:rFonts w:cs="Traditional Arabic"/>
          <w:sz w:val="20"/>
          <w:szCs w:val="30"/>
          <w:rtl/>
        </w:rPr>
        <w:t xml:space="preserve">تقارير بشأن الالتزامات الأخرى بتواتر يتسق مع </w:t>
      </w:r>
      <w:r w:rsidR="00C25AD9">
        <w:rPr>
          <w:rFonts w:cs="Traditional Arabic"/>
          <w:sz w:val="20"/>
          <w:szCs w:val="30"/>
          <w:rtl/>
        </w:rPr>
        <w:t>ال</w:t>
      </w:r>
      <w:r w:rsidRPr="000F54E9">
        <w:rPr>
          <w:rFonts w:cs="Traditional Arabic"/>
          <w:sz w:val="20"/>
          <w:szCs w:val="30"/>
          <w:rtl/>
        </w:rPr>
        <w:t xml:space="preserve">التزامات </w:t>
      </w:r>
      <w:r w:rsidR="00C25AD9">
        <w:rPr>
          <w:rFonts w:cs="Traditional Arabic"/>
          <w:sz w:val="20"/>
          <w:szCs w:val="30"/>
          <w:rtl/>
        </w:rPr>
        <w:t xml:space="preserve">بموجب </w:t>
      </w:r>
      <w:r w:rsidRPr="000F54E9">
        <w:rPr>
          <w:rFonts w:cs="Traditional Arabic"/>
          <w:sz w:val="20"/>
          <w:szCs w:val="30"/>
          <w:rtl/>
        </w:rPr>
        <w:t xml:space="preserve">اتفاقية </w:t>
      </w:r>
      <w:r w:rsidR="00AA22F4">
        <w:rPr>
          <w:rFonts w:cs="Traditional Arabic"/>
          <w:sz w:val="20"/>
          <w:szCs w:val="30"/>
          <w:rtl/>
        </w:rPr>
        <w:t>استكهولم</w:t>
      </w:r>
      <w:r w:rsidRPr="000F54E9">
        <w:rPr>
          <w:rFonts w:cs="Traditional Arabic"/>
          <w:sz w:val="20"/>
          <w:szCs w:val="30"/>
          <w:rtl/>
        </w:rPr>
        <w:t xml:space="preserve">؛ وضرورة تشاور الأمانة مع الحكومات والأمانات </w:t>
      </w:r>
      <w:r w:rsidR="007D540D">
        <w:rPr>
          <w:rFonts w:cs="Traditional Arabic"/>
          <w:sz w:val="20"/>
          <w:szCs w:val="30"/>
          <w:rtl/>
        </w:rPr>
        <w:t>المعنية في م</w:t>
      </w:r>
      <w:r w:rsidRPr="000F54E9">
        <w:rPr>
          <w:rFonts w:cs="Traditional Arabic"/>
          <w:sz w:val="20"/>
          <w:szCs w:val="30"/>
          <w:rtl/>
        </w:rPr>
        <w:t xml:space="preserve">جموعة المواد الكيميائية والنفايات </w:t>
      </w:r>
      <w:r w:rsidR="007D540D">
        <w:rPr>
          <w:rFonts w:cs="Traditional Arabic"/>
          <w:sz w:val="20"/>
          <w:szCs w:val="30"/>
          <w:rtl/>
        </w:rPr>
        <w:t>وغيرها من الجهات صاحبة</w:t>
      </w:r>
      <w:r w:rsidR="007D540D" w:rsidRPr="000F54E9">
        <w:rPr>
          <w:rFonts w:cs="Traditional Arabic"/>
          <w:sz w:val="20"/>
          <w:szCs w:val="30"/>
          <w:rtl/>
        </w:rPr>
        <w:t xml:space="preserve"> </w:t>
      </w:r>
      <w:r w:rsidRPr="000F54E9">
        <w:rPr>
          <w:rFonts w:cs="Traditional Arabic"/>
          <w:sz w:val="20"/>
          <w:szCs w:val="30"/>
          <w:rtl/>
        </w:rPr>
        <w:t xml:space="preserve">المصلحة </w:t>
      </w:r>
      <w:r w:rsidR="007D540D">
        <w:rPr>
          <w:rFonts w:cs="Traditional Arabic"/>
          <w:sz w:val="20"/>
          <w:szCs w:val="30"/>
          <w:rtl/>
        </w:rPr>
        <w:t>والتماس ال</w:t>
      </w:r>
      <w:r w:rsidRPr="000F54E9">
        <w:rPr>
          <w:rFonts w:cs="Traditional Arabic"/>
          <w:sz w:val="20"/>
          <w:szCs w:val="30"/>
          <w:rtl/>
        </w:rPr>
        <w:t xml:space="preserve">مساهمات منها بشأن </w:t>
      </w:r>
      <w:r w:rsidR="007D540D">
        <w:rPr>
          <w:rFonts w:cs="Traditional Arabic"/>
          <w:sz w:val="20"/>
          <w:szCs w:val="30"/>
          <w:rtl/>
        </w:rPr>
        <w:t>ال</w:t>
      </w:r>
      <w:r w:rsidRPr="000F54E9">
        <w:rPr>
          <w:rFonts w:cs="Traditional Arabic"/>
          <w:sz w:val="20"/>
          <w:szCs w:val="30"/>
          <w:rtl/>
        </w:rPr>
        <w:t>وثائق</w:t>
      </w:r>
      <w:r w:rsidR="003C005C">
        <w:rPr>
          <w:rFonts w:cs="Traditional Arabic"/>
          <w:sz w:val="20"/>
          <w:szCs w:val="30"/>
          <w:rtl/>
        </w:rPr>
        <w:t xml:space="preserve"> التوجيهية</w:t>
      </w:r>
      <w:r w:rsidRPr="000F54E9">
        <w:rPr>
          <w:rFonts w:cs="Traditional Arabic"/>
          <w:sz w:val="20"/>
          <w:szCs w:val="30"/>
          <w:rtl/>
        </w:rPr>
        <w:t xml:space="preserve"> أو </w:t>
      </w:r>
      <w:r w:rsidR="003C005C">
        <w:rPr>
          <w:rFonts w:cs="Traditional Arabic"/>
          <w:sz w:val="20"/>
          <w:szCs w:val="30"/>
          <w:rtl/>
        </w:rPr>
        <w:t>التوصيات</w:t>
      </w:r>
      <w:r w:rsidRPr="000F54E9">
        <w:rPr>
          <w:rFonts w:cs="Traditional Arabic"/>
          <w:sz w:val="20"/>
          <w:szCs w:val="30"/>
          <w:rtl/>
        </w:rPr>
        <w:t xml:space="preserve"> </w:t>
      </w:r>
      <w:r w:rsidR="003C005C">
        <w:rPr>
          <w:rFonts w:cs="Traditional Arabic"/>
          <w:sz w:val="20"/>
          <w:szCs w:val="30"/>
          <w:rtl/>
        </w:rPr>
        <w:t>المتعلقة</w:t>
      </w:r>
      <w:r w:rsidR="003C005C" w:rsidRPr="000F54E9">
        <w:rPr>
          <w:rFonts w:cs="Traditional Arabic"/>
          <w:sz w:val="20"/>
          <w:szCs w:val="30"/>
          <w:rtl/>
        </w:rPr>
        <w:t xml:space="preserve"> </w:t>
      </w:r>
      <w:r w:rsidRPr="000F54E9">
        <w:rPr>
          <w:rFonts w:cs="Traditional Arabic"/>
          <w:sz w:val="20"/>
          <w:szCs w:val="30"/>
          <w:rtl/>
        </w:rPr>
        <w:t xml:space="preserve">بإدارة المواقع الملوثة بالزئبق؛ وضرورة وضع الأمانة لجدول زمنى لصياغة الوثائق </w:t>
      </w:r>
      <w:r w:rsidR="00021773">
        <w:rPr>
          <w:rFonts w:cs="Traditional Arabic"/>
          <w:sz w:val="20"/>
          <w:szCs w:val="30"/>
          <w:rtl/>
        </w:rPr>
        <w:t>التوجيهية</w:t>
      </w:r>
      <w:r w:rsidR="00021773" w:rsidRPr="000F54E9">
        <w:rPr>
          <w:rFonts w:cs="Traditional Arabic"/>
          <w:sz w:val="20"/>
          <w:szCs w:val="30"/>
          <w:rtl/>
        </w:rPr>
        <w:t xml:space="preserve"> </w:t>
      </w:r>
      <w:r w:rsidR="00021773">
        <w:rPr>
          <w:rFonts w:cs="Traditional Arabic"/>
          <w:sz w:val="20"/>
          <w:szCs w:val="30"/>
          <w:rtl/>
        </w:rPr>
        <w:t>المتعلقة ب</w:t>
      </w:r>
      <w:r w:rsidRPr="000F54E9">
        <w:rPr>
          <w:rFonts w:cs="Traditional Arabic"/>
          <w:sz w:val="20"/>
          <w:szCs w:val="30"/>
          <w:rtl/>
        </w:rPr>
        <w:t xml:space="preserve">إدارة المواقع الملوثة بالزئبق لكي ينظر فيها مؤتمر الأطراف في اجتماعه الأول، </w:t>
      </w:r>
      <w:r w:rsidR="00021773">
        <w:rPr>
          <w:rFonts w:cs="Traditional Arabic"/>
          <w:sz w:val="20"/>
          <w:szCs w:val="30"/>
          <w:rtl/>
        </w:rPr>
        <w:t>مستخدمة</w:t>
      </w:r>
      <w:r w:rsidR="00021773" w:rsidRPr="000F54E9">
        <w:rPr>
          <w:rFonts w:cs="Traditional Arabic"/>
          <w:sz w:val="20"/>
          <w:szCs w:val="30"/>
          <w:rtl/>
        </w:rPr>
        <w:t xml:space="preserve"> </w:t>
      </w:r>
      <w:r w:rsidRPr="000F54E9">
        <w:rPr>
          <w:rFonts w:cs="Traditional Arabic"/>
          <w:sz w:val="20"/>
          <w:szCs w:val="30"/>
          <w:rtl/>
        </w:rPr>
        <w:t xml:space="preserve">مشاريع الوثائق المقدمة من أصحاب المصلحة كأساس لهذا العمل تمشياً مع الفقرة 3 من المادة 12؛ وتقديم </w:t>
      </w:r>
      <w:r w:rsidR="00A06C62">
        <w:rPr>
          <w:rFonts w:cs="Traditional Arabic"/>
          <w:sz w:val="20"/>
          <w:szCs w:val="30"/>
          <w:rtl/>
        </w:rPr>
        <w:t>توجيهات</w:t>
      </w:r>
      <w:r w:rsidRPr="000F54E9">
        <w:rPr>
          <w:rFonts w:cs="Traditional Arabic"/>
          <w:sz w:val="20"/>
          <w:szCs w:val="30"/>
          <w:rtl/>
        </w:rPr>
        <w:t xml:space="preserve"> الخبراء بشأن معالجة العديد من المسائل التقنية والسياساتية المعقدة التي تتعلق بإنجاز أنشطة سليمة بيئياً في قطاع تعدين الذهب الحرفي </w:t>
      </w:r>
      <w:r w:rsidR="00021773">
        <w:rPr>
          <w:rFonts w:cs="Traditional Arabic"/>
          <w:sz w:val="20"/>
          <w:szCs w:val="30"/>
          <w:rtl/>
        </w:rPr>
        <w:t>وال</w:t>
      </w:r>
      <w:r w:rsidRPr="000F54E9">
        <w:rPr>
          <w:rFonts w:cs="Traditional Arabic"/>
          <w:sz w:val="20"/>
          <w:szCs w:val="30"/>
          <w:rtl/>
        </w:rPr>
        <w:t xml:space="preserve">ضيق النطاق؛ وإيلاء اهتمام خاص </w:t>
      </w:r>
      <w:r w:rsidR="00021773">
        <w:rPr>
          <w:rFonts w:cs="Traditional Arabic"/>
          <w:sz w:val="20"/>
          <w:szCs w:val="30"/>
          <w:rtl/>
        </w:rPr>
        <w:t xml:space="preserve">للتعاون مع </w:t>
      </w:r>
      <w:r w:rsidRPr="000F54E9">
        <w:rPr>
          <w:rFonts w:cs="Traditional Arabic"/>
          <w:sz w:val="20"/>
          <w:szCs w:val="30"/>
          <w:rtl/>
        </w:rPr>
        <w:t xml:space="preserve">أصحاب المصلحة </w:t>
      </w:r>
      <w:r w:rsidR="00021773">
        <w:rPr>
          <w:rFonts w:cs="Traditional Arabic"/>
          <w:sz w:val="20"/>
          <w:szCs w:val="30"/>
          <w:rtl/>
        </w:rPr>
        <w:t>المعنيين</w:t>
      </w:r>
      <w:r w:rsidRPr="000F54E9">
        <w:rPr>
          <w:rFonts w:cs="Traditional Arabic"/>
          <w:sz w:val="20"/>
          <w:szCs w:val="30"/>
          <w:rtl/>
        </w:rPr>
        <w:t xml:space="preserve"> وتعزيز </w:t>
      </w:r>
      <w:r w:rsidR="00021773">
        <w:rPr>
          <w:rFonts w:cs="Traditional Arabic"/>
          <w:sz w:val="20"/>
          <w:szCs w:val="30"/>
          <w:rtl/>
        </w:rPr>
        <w:t>هذا التعاون</w:t>
      </w:r>
      <w:r w:rsidRPr="000F54E9">
        <w:rPr>
          <w:rFonts w:cs="Traditional Arabic"/>
          <w:sz w:val="20"/>
          <w:szCs w:val="30"/>
          <w:rtl/>
        </w:rPr>
        <w:t xml:space="preserve"> بشأن المسائل المتعلقة بالمواقع الملوثة، وعمليات </w:t>
      </w:r>
      <w:r w:rsidR="00CE6EB0">
        <w:rPr>
          <w:rFonts w:cs="Traditional Arabic"/>
          <w:sz w:val="20"/>
          <w:szCs w:val="30"/>
          <w:rtl/>
        </w:rPr>
        <w:t>الإحراق</w:t>
      </w:r>
      <w:r w:rsidR="00CE6EB0" w:rsidRPr="000F54E9">
        <w:rPr>
          <w:rFonts w:cs="Traditional Arabic"/>
          <w:sz w:val="20"/>
          <w:szCs w:val="30"/>
          <w:rtl/>
        </w:rPr>
        <w:t xml:space="preserve"> </w:t>
      </w:r>
      <w:r w:rsidRPr="000F54E9">
        <w:rPr>
          <w:rFonts w:cs="Traditional Arabic"/>
          <w:sz w:val="20"/>
          <w:szCs w:val="30"/>
          <w:rtl/>
        </w:rPr>
        <w:t xml:space="preserve">في </w:t>
      </w:r>
      <w:r w:rsidR="00CE6EB0">
        <w:rPr>
          <w:rFonts w:cs="Traditional Arabic"/>
          <w:sz w:val="20"/>
          <w:szCs w:val="30"/>
          <w:rtl/>
        </w:rPr>
        <w:t>ال</w:t>
      </w:r>
      <w:r w:rsidRPr="000F54E9">
        <w:rPr>
          <w:rFonts w:cs="Traditional Arabic"/>
          <w:sz w:val="20"/>
          <w:szCs w:val="30"/>
          <w:rtl/>
        </w:rPr>
        <w:t xml:space="preserve">أماكن </w:t>
      </w:r>
      <w:r w:rsidR="00CE6EB0">
        <w:rPr>
          <w:rFonts w:cs="Traditional Arabic"/>
          <w:sz w:val="20"/>
          <w:szCs w:val="30"/>
          <w:rtl/>
        </w:rPr>
        <w:t>ال</w:t>
      </w:r>
      <w:r w:rsidRPr="000F54E9">
        <w:rPr>
          <w:rFonts w:cs="Traditional Arabic"/>
          <w:sz w:val="20"/>
          <w:szCs w:val="30"/>
          <w:rtl/>
        </w:rPr>
        <w:t xml:space="preserve">مفتوحة، وتعدين الذهب الحرفي </w:t>
      </w:r>
      <w:r w:rsidR="00CE6EB0">
        <w:rPr>
          <w:rFonts w:cs="Traditional Arabic"/>
          <w:sz w:val="20"/>
          <w:szCs w:val="30"/>
          <w:rtl/>
        </w:rPr>
        <w:t>وال</w:t>
      </w:r>
      <w:r w:rsidRPr="000F54E9">
        <w:rPr>
          <w:rFonts w:cs="Traditional Arabic"/>
          <w:sz w:val="20"/>
          <w:szCs w:val="30"/>
          <w:rtl/>
        </w:rPr>
        <w:t>ضيق النطاق، ومل</w:t>
      </w:r>
      <w:r w:rsidR="00DE1A9C">
        <w:rPr>
          <w:rFonts w:cs="Traditional Arabic"/>
          <w:sz w:val="20"/>
          <w:szCs w:val="30"/>
          <w:rtl/>
        </w:rPr>
        <w:t>ا</w:t>
      </w:r>
      <w:r w:rsidRPr="000F54E9">
        <w:rPr>
          <w:rFonts w:cs="Traditional Arabic"/>
          <w:sz w:val="20"/>
          <w:szCs w:val="30"/>
          <w:rtl/>
        </w:rPr>
        <w:t xml:space="preserve">غم الأسنان </w:t>
      </w:r>
      <w:r w:rsidR="00CE6EB0">
        <w:rPr>
          <w:rFonts w:cs="Traditional Arabic"/>
          <w:sz w:val="20"/>
          <w:szCs w:val="30"/>
          <w:rtl/>
        </w:rPr>
        <w:t>والاتجار</w:t>
      </w:r>
      <w:r w:rsidR="00DE1A9C" w:rsidRPr="000F54E9">
        <w:rPr>
          <w:rFonts w:cs="Traditional Arabic"/>
          <w:sz w:val="20"/>
          <w:szCs w:val="30"/>
          <w:rtl/>
        </w:rPr>
        <w:t xml:space="preserve"> </w:t>
      </w:r>
      <w:r w:rsidRPr="000F54E9">
        <w:rPr>
          <w:rFonts w:cs="Traditional Arabic"/>
          <w:sz w:val="20"/>
          <w:szCs w:val="30"/>
          <w:rtl/>
        </w:rPr>
        <w:t xml:space="preserve">غير </w:t>
      </w:r>
      <w:r w:rsidR="00DE1A9C">
        <w:rPr>
          <w:rFonts w:cs="Traditional Arabic"/>
          <w:sz w:val="20"/>
          <w:szCs w:val="30"/>
          <w:rtl/>
        </w:rPr>
        <w:t xml:space="preserve">القانوني </w:t>
      </w:r>
      <w:r w:rsidR="00CE6EB0">
        <w:rPr>
          <w:rFonts w:cs="Traditional Arabic"/>
          <w:sz w:val="20"/>
          <w:szCs w:val="30"/>
          <w:rtl/>
        </w:rPr>
        <w:t>ب</w:t>
      </w:r>
      <w:r w:rsidRPr="000F54E9">
        <w:rPr>
          <w:rFonts w:cs="Traditional Arabic"/>
          <w:sz w:val="20"/>
          <w:szCs w:val="30"/>
          <w:rtl/>
        </w:rPr>
        <w:t>الزئبق.</w:t>
      </w:r>
    </w:p>
    <w:p w:rsidR="000F54E9" w:rsidRPr="000F54E9" w:rsidRDefault="000F54E9" w:rsidP="00A06C62">
      <w:pPr>
        <w:tabs>
          <w:tab w:val="left" w:pos="1841"/>
        </w:tabs>
        <w:spacing w:after="120" w:line="400" w:lineRule="exact"/>
        <w:ind w:left="1134"/>
        <w:jc w:val="both"/>
        <w:rPr>
          <w:rFonts w:cs="Traditional Arabic"/>
          <w:sz w:val="20"/>
          <w:szCs w:val="30"/>
          <w:rtl/>
        </w:rPr>
      </w:pPr>
      <w:r w:rsidRPr="000F54E9">
        <w:rPr>
          <w:rFonts w:cs="Traditional Arabic"/>
          <w:sz w:val="20"/>
          <w:szCs w:val="30"/>
          <w:rtl/>
        </w:rPr>
        <w:t>246-</w:t>
      </w:r>
      <w:r w:rsidRPr="000F54E9">
        <w:rPr>
          <w:rFonts w:cs="Traditional Arabic"/>
          <w:sz w:val="20"/>
          <w:szCs w:val="30"/>
          <w:rtl/>
        </w:rPr>
        <w:tab/>
      </w:r>
      <w:r w:rsidR="00CE6EB0">
        <w:rPr>
          <w:rFonts w:cs="Traditional Arabic"/>
          <w:sz w:val="20"/>
          <w:szCs w:val="30"/>
          <w:rtl/>
        </w:rPr>
        <w:t>و</w:t>
      </w:r>
      <w:r w:rsidRPr="000F54E9">
        <w:rPr>
          <w:rFonts w:cs="Traditional Arabic"/>
          <w:sz w:val="20"/>
          <w:szCs w:val="30"/>
          <w:rtl/>
        </w:rPr>
        <w:t xml:space="preserve">اقترح القيام </w:t>
      </w:r>
      <w:r w:rsidR="00CE6EB0">
        <w:rPr>
          <w:rFonts w:cs="Traditional Arabic"/>
          <w:sz w:val="20"/>
          <w:szCs w:val="30"/>
          <w:rtl/>
        </w:rPr>
        <w:t>بأعمال فيما</w:t>
      </w:r>
      <w:r w:rsidR="00CE6EB0" w:rsidRPr="000F54E9">
        <w:rPr>
          <w:rFonts w:cs="Traditional Arabic"/>
          <w:sz w:val="20"/>
          <w:szCs w:val="30"/>
          <w:rtl/>
        </w:rPr>
        <w:t xml:space="preserve"> </w:t>
      </w:r>
      <w:r w:rsidRPr="000F54E9">
        <w:rPr>
          <w:rFonts w:cs="Traditional Arabic"/>
          <w:sz w:val="20"/>
          <w:szCs w:val="30"/>
          <w:rtl/>
        </w:rPr>
        <w:t xml:space="preserve">بين الدورات بشأن هذه المسائل بهدف وضع مقترحات لاعتمادها في الاجتماع الأول لمؤتمر الأطراف. ونظراً لأهمية البرنامج الدولي المحدد </w:t>
      </w:r>
      <w:r w:rsidR="00CE6EB0">
        <w:rPr>
          <w:rFonts w:cs="Traditional Arabic"/>
          <w:sz w:val="20"/>
          <w:szCs w:val="30"/>
          <w:rtl/>
        </w:rPr>
        <w:t>ل</w:t>
      </w:r>
      <w:r w:rsidRPr="000F54E9">
        <w:rPr>
          <w:rFonts w:cs="Traditional Arabic"/>
          <w:sz w:val="20"/>
          <w:szCs w:val="30"/>
          <w:rtl/>
        </w:rPr>
        <w:t>نجاح الاتفاقية</w:t>
      </w:r>
      <w:r w:rsidR="00CE6EB0">
        <w:rPr>
          <w:rFonts w:cs="Traditional Arabic"/>
          <w:sz w:val="20"/>
          <w:szCs w:val="30"/>
          <w:rtl/>
        </w:rPr>
        <w:t xml:space="preserve">، قال </w:t>
      </w:r>
      <w:r w:rsidRPr="000F54E9">
        <w:rPr>
          <w:rFonts w:cs="Traditional Arabic"/>
          <w:sz w:val="20"/>
          <w:szCs w:val="30"/>
          <w:rtl/>
        </w:rPr>
        <w:t xml:space="preserve">إن </w:t>
      </w:r>
      <w:r w:rsidR="00E26A4E">
        <w:rPr>
          <w:rFonts w:cs="Traditional Arabic"/>
          <w:sz w:val="20"/>
          <w:szCs w:val="30"/>
          <w:rtl/>
        </w:rPr>
        <w:t>إنشاء</w:t>
      </w:r>
      <w:r w:rsidR="00CE6EB0">
        <w:rPr>
          <w:rFonts w:cs="Traditional Arabic"/>
          <w:sz w:val="20"/>
          <w:szCs w:val="30"/>
          <w:rtl/>
        </w:rPr>
        <w:t xml:space="preserve"> </w:t>
      </w:r>
      <w:r w:rsidRPr="000F54E9">
        <w:rPr>
          <w:rFonts w:cs="Traditional Arabic"/>
          <w:sz w:val="20"/>
          <w:szCs w:val="30"/>
          <w:rtl/>
        </w:rPr>
        <w:t xml:space="preserve">آلية مستدامة لتعبئة الموارد </w:t>
      </w:r>
      <w:r w:rsidR="00CE6EB0">
        <w:rPr>
          <w:rFonts w:cs="Traditional Arabic"/>
          <w:sz w:val="20"/>
          <w:szCs w:val="30"/>
          <w:rtl/>
        </w:rPr>
        <w:t xml:space="preserve">ينبغي </w:t>
      </w:r>
      <w:r w:rsidRPr="000F54E9">
        <w:rPr>
          <w:rFonts w:cs="Traditional Arabic"/>
          <w:sz w:val="20"/>
          <w:szCs w:val="30"/>
          <w:rtl/>
        </w:rPr>
        <w:t xml:space="preserve">أن </w:t>
      </w:r>
      <w:r w:rsidR="00CE6EB0">
        <w:rPr>
          <w:rFonts w:cs="Traditional Arabic"/>
          <w:sz w:val="20"/>
          <w:szCs w:val="30"/>
          <w:rtl/>
        </w:rPr>
        <w:t>يظل مهم</w:t>
      </w:r>
      <w:r w:rsidR="00E26A4E">
        <w:rPr>
          <w:rFonts w:cs="Traditional Arabic"/>
          <w:sz w:val="20"/>
          <w:szCs w:val="30"/>
          <w:rtl/>
        </w:rPr>
        <w:t>ة حاسمة بالنسبة</w:t>
      </w:r>
      <w:r w:rsidRPr="000F54E9">
        <w:rPr>
          <w:rFonts w:cs="Traditional Arabic"/>
          <w:sz w:val="20"/>
          <w:szCs w:val="30"/>
          <w:rtl/>
        </w:rPr>
        <w:t xml:space="preserve"> للأمانة. وقال أيضاً إن من الضروري إخضاع برنامج العمل للاستعراض الدوري </w:t>
      </w:r>
      <w:r w:rsidR="00E26A4E">
        <w:rPr>
          <w:rFonts w:cs="Traditional Arabic"/>
          <w:sz w:val="20"/>
          <w:szCs w:val="30"/>
          <w:rtl/>
        </w:rPr>
        <w:t xml:space="preserve">للتأكد من تلبيته </w:t>
      </w:r>
      <w:r w:rsidRPr="000F54E9">
        <w:rPr>
          <w:rFonts w:cs="Traditional Arabic"/>
          <w:sz w:val="20"/>
          <w:szCs w:val="30"/>
          <w:rtl/>
        </w:rPr>
        <w:t xml:space="preserve">لأهداف الاتفاقية </w:t>
      </w:r>
      <w:r w:rsidR="00E26A4E">
        <w:rPr>
          <w:rFonts w:cs="Traditional Arabic"/>
          <w:sz w:val="20"/>
          <w:szCs w:val="30"/>
          <w:rtl/>
        </w:rPr>
        <w:t>ومن استعداد</w:t>
      </w:r>
      <w:r w:rsidR="00E26A4E" w:rsidRPr="000F54E9">
        <w:rPr>
          <w:rFonts w:cs="Traditional Arabic"/>
          <w:sz w:val="20"/>
          <w:szCs w:val="30"/>
          <w:rtl/>
        </w:rPr>
        <w:t xml:space="preserve"> </w:t>
      </w:r>
      <w:r w:rsidRPr="000F54E9">
        <w:rPr>
          <w:rFonts w:cs="Traditional Arabic"/>
          <w:sz w:val="20"/>
          <w:szCs w:val="30"/>
          <w:rtl/>
        </w:rPr>
        <w:t xml:space="preserve">المؤسسة المضيفة </w:t>
      </w:r>
      <w:r w:rsidR="00E26A4E">
        <w:rPr>
          <w:rFonts w:cs="Traditional Arabic"/>
          <w:sz w:val="20"/>
          <w:szCs w:val="30"/>
          <w:rtl/>
        </w:rPr>
        <w:t>ل</w:t>
      </w:r>
      <w:r w:rsidRPr="000F54E9">
        <w:rPr>
          <w:rFonts w:cs="Traditional Arabic"/>
          <w:sz w:val="20"/>
          <w:szCs w:val="30"/>
          <w:rtl/>
        </w:rPr>
        <w:t xml:space="preserve">تنفيذ برنامج العمل بفعالية </w:t>
      </w:r>
      <w:r w:rsidR="00E26A4E">
        <w:rPr>
          <w:rFonts w:cs="Traditional Arabic"/>
          <w:sz w:val="20"/>
          <w:szCs w:val="30"/>
          <w:rtl/>
        </w:rPr>
        <w:t>واستجابتها</w:t>
      </w:r>
      <w:r w:rsidRPr="000F54E9">
        <w:rPr>
          <w:rFonts w:cs="Traditional Arabic"/>
          <w:sz w:val="20"/>
          <w:szCs w:val="30"/>
          <w:rtl/>
        </w:rPr>
        <w:t xml:space="preserve"> </w:t>
      </w:r>
      <w:r w:rsidR="00E26A4E">
        <w:rPr>
          <w:rFonts w:cs="Traditional Arabic"/>
          <w:sz w:val="20"/>
          <w:szCs w:val="30"/>
          <w:rtl/>
        </w:rPr>
        <w:t>ل</w:t>
      </w:r>
      <w:r w:rsidRPr="000F54E9">
        <w:rPr>
          <w:rFonts w:cs="Traditional Arabic"/>
          <w:sz w:val="20"/>
          <w:szCs w:val="30"/>
          <w:rtl/>
        </w:rPr>
        <w:t>احتياجات</w:t>
      </w:r>
      <w:r w:rsidR="00E26A4E">
        <w:rPr>
          <w:rFonts w:cs="Traditional Arabic"/>
          <w:sz w:val="20"/>
          <w:szCs w:val="30"/>
          <w:rtl/>
        </w:rPr>
        <w:t xml:space="preserve"> الجهات المفوضة لها</w:t>
      </w:r>
      <w:r w:rsidRPr="000F54E9">
        <w:rPr>
          <w:rFonts w:cs="Traditional Arabic"/>
          <w:sz w:val="20"/>
          <w:szCs w:val="30"/>
          <w:rtl/>
        </w:rPr>
        <w:t xml:space="preserve">. ولأن هيكل أمانة الاتفاقية </w:t>
      </w:r>
      <w:r w:rsidR="00E26A4E">
        <w:rPr>
          <w:rFonts w:cs="Traditional Arabic"/>
          <w:sz w:val="20"/>
          <w:szCs w:val="30"/>
          <w:rtl/>
        </w:rPr>
        <w:t xml:space="preserve">وترتيبات استضافتها </w:t>
      </w:r>
      <w:r w:rsidRPr="000F54E9">
        <w:rPr>
          <w:rFonts w:cs="Traditional Arabic"/>
          <w:sz w:val="20"/>
          <w:szCs w:val="30"/>
          <w:rtl/>
        </w:rPr>
        <w:t xml:space="preserve">سيكون لهما تأثير كبير على نجاح التنفيذ، </w:t>
      </w:r>
      <w:r w:rsidR="00E26A4E">
        <w:rPr>
          <w:rFonts w:cs="Traditional Arabic"/>
          <w:sz w:val="20"/>
          <w:szCs w:val="30"/>
          <w:rtl/>
        </w:rPr>
        <w:t>تلزم</w:t>
      </w:r>
      <w:r w:rsidRPr="000F54E9">
        <w:rPr>
          <w:rFonts w:cs="Traditional Arabic"/>
          <w:sz w:val="20"/>
          <w:szCs w:val="30"/>
          <w:rtl/>
        </w:rPr>
        <w:t xml:space="preserve"> أمانة مستقلة حيوية وفعالة تتسم بالتوزيع المتكافئ للموظفين. واختتم مكرراً وعد إقليمه بزيادة عمليات التصديق في الشهور القادمة لتأمين دخول الاتفاقية حيز النفاذ مبكراً.</w:t>
      </w:r>
    </w:p>
    <w:p w:rsidR="000F54E9" w:rsidRPr="000F54E9" w:rsidRDefault="000F54E9" w:rsidP="00086F92">
      <w:pPr>
        <w:tabs>
          <w:tab w:val="left" w:pos="1841"/>
        </w:tabs>
        <w:spacing w:after="120" w:line="400" w:lineRule="exact"/>
        <w:ind w:left="1134"/>
        <w:jc w:val="both"/>
        <w:rPr>
          <w:rFonts w:cs="Traditional Arabic"/>
          <w:sz w:val="20"/>
          <w:szCs w:val="30"/>
          <w:rtl/>
        </w:rPr>
      </w:pPr>
      <w:r w:rsidRPr="000F54E9">
        <w:rPr>
          <w:rFonts w:cs="Traditional Arabic"/>
          <w:sz w:val="20"/>
          <w:szCs w:val="30"/>
          <w:rtl/>
        </w:rPr>
        <w:t>247-</w:t>
      </w:r>
      <w:r w:rsidRPr="000F54E9">
        <w:rPr>
          <w:rFonts w:cs="Traditional Arabic"/>
          <w:sz w:val="20"/>
          <w:szCs w:val="30"/>
          <w:rtl/>
        </w:rPr>
        <w:tab/>
        <w:t xml:space="preserve">وقالت ممثلة الهند </w:t>
      </w:r>
      <w:r w:rsidR="00E26A4E">
        <w:rPr>
          <w:rFonts w:cs="Traditional Arabic"/>
          <w:sz w:val="20"/>
          <w:szCs w:val="30"/>
          <w:rtl/>
        </w:rPr>
        <w:t>إنه على الرغم من الالتزام الكامل لبلدها ب</w:t>
      </w:r>
      <w:r w:rsidRPr="000F54E9">
        <w:rPr>
          <w:rFonts w:cs="Traditional Arabic"/>
          <w:sz w:val="20"/>
          <w:szCs w:val="30"/>
          <w:rtl/>
        </w:rPr>
        <w:t xml:space="preserve">تنفيذ </w:t>
      </w:r>
      <w:r w:rsidR="00E26A4E">
        <w:rPr>
          <w:rFonts w:cs="Traditional Arabic"/>
          <w:sz w:val="20"/>
          <w:szCs w:val="30"/>
          <w:rtl/>
        </w:rPr>
        <w:t>تعهداته</w:t>
      </w:r>
      <w:r w:rsidR="00E26A4E" w:rsidRPr="000F54E9">
        <w:rPr>
          <w:rFonts w:cs="Traditional Arabic"/>
          <w:sz w:val="20"/>
          <w:szCs w:val="30"/>
          <w:rtl/>
        </w:rPr>
        <w:t xml:space="preserve"> </w:t>
      </w:r>
      <w:r w:rsidRPr="000F54E9">
        <w:rPr>
          <w:rFonts w:cs="Traditional Arabic"/>
          <w:sz w:val="20"/>
          <w:szCs w:val="30"/>
          <w:rtl/>
        </w:rPr>
        <w:t>بموجب اتفاقية ميناماتا، بما في ذلك الالتزامات التي تتعلق بانبعاثات الزئبق، فإن اعتماد</w:t>
      </w:r>
      <w:r w:rsidR="00B66172">
        <w:rPr>
          <w:rFonts w:cs="Traditional Arabic"/>
          <w:sz w:val="20"/>
          <w:szCs w:val="30"/>
          <w:rtl/>
        </w:rPr>
        <w:t xml:space="preserve">ه </w:t>
      </w:r>
      <w:r w:rsidRPr="000F54E9">
        <w:rPr>
          <w:rFonts w:cs="Traditional Arabic"/>
          <w:sz w:val="20"/>
          <w:szCs w:val="30"/>
          <w:rtl/>
        </w:rPr>
        <w:t xml:space="preserve">على قطاع </w:t>
      </w:r>
      <w:r w:rsidR="00B66172">
        <w:rPr>
          <w:rFonts w:cs="Traditional Arabic"/>
          <w:sz w:val="20"/>
          <w:szCs w:val="30"/>
          <w:rtl/>
        </w:rPr>
        <w:t xml:space="preserve">إنتاج </w:t>
      </w:r>
      <w:r w:rsidRPr="000F54E9">
        <w:rPr>
          <w:rFonts w:cs="Traditional Arabic"/>
          <w:sz w:val="20"/>
          <w:szCs w:val="30"/>
          <w:rtl/>
        </w:rPr>
        <w:t xml:space="preserve">الطاقة الحرارية </w:t>
      </w:r>
      <w:r w:rsidR="00B66172">
        <w:rPr>
          <w:rFonts w:cs="Traditional Arabic"/>
          <w:sz w:val="20"/>
          <w:szCs w:val="30"/>
          <w:rtl/>
        </w:rPr>
        <w:t>باستخدام</w:t>
      </w:r>
      <w:r w:rsidRPr="000F54E9">
        <w:rPr>
          <w:rFonts w:cs="Traditional Arabic"/>
          <w:sz w:val="20"/>
          <w:szCs w:val="30"/>
          <w:rtl/>
        </w:rPr>
        <w:t xml:space="preserve"> الفحم، الذي يمثل ما يقرب من 61</w:t>
      </w:r>
      <w:r>
        <w:rPr>
          <w:rFonts w:cs="Traditional Arabic"/>
          <w:sz w:val="20"/>
          <w:szCs w:val="30"/>
          <w:rtl/>
        </w:rPr>
        <w:t xml:space="preserve"> في المائة</w:t>
      </w:r>
      <w:r w:rsidRPr="000F54E9">
        <w:rPr>
          <w:rFonts w:cs="Traditional Arabic"/>
          <w:sz w:val="20"/>
          <w:szCs w:val="30"/>
          <w:rtl/>
        </w:rPr>
        <w:t xml:space="preserve"> من إمدادات الطاقة </w:t>
      </w:r>
      <w:r w:rsidR="00B66172">
        <w:rPr>
          <w:rFonts w:cs="Traditional Arabic"/>
          <w:sz w:val="20"/>
          <w:szCs w:val="30"/>
          <w:rtl/>
        </w:rPr>
        <w:t>في البلد</w:t>
      </w:r>
      <w:r w:rsidRPr="000F54E9">
        <w:rPr>
          <w:rFonts w:cs="Traditional Arabic"/>
          <w:sz w:val="20"/>
          <w:szCs w:val="30"/>
          <w:rtl/>
        </w:rPr>
        <w:t xml:space="preserve">، </w:t>
      </w:r>
      <w:r w:rsidR="00F9099D">
        <w:rPr>
          <w:rFonts w:cs="Traditional Arabic"/>
          <w:sz w:val="20"/>
          <w:szCs w:val="30"/>
          <w:rtl/>
        </w:rPr>
        <w:t>يجعل موافقة البلد ع</w:t>
      </w:r>
      <w:r w:rsidRPr="000F54E9">
        <w:rPr>
          <w:rFonts w:cs="Traditional Arabic"/>
          <w:sz w:val="20"/>
          <w:szCs w:val="30"/>
          <w:rtl/>
        </w:rPr>
        <w:t xml:space="preserve">لى اعتماد </w:t>
      </w:r>
      <w:r w:rsidR="00F9099D">
        <w:rPr>
          <w:rFonts w:cs="Traditional Arabic"/>
          <w:sz w:val="20"/>
          <w:szCs w:val="30"/>
          <w:rtl/>
        </w:rPr>
        <w:t>المبادئ التوجيهية</w:t>
      </w:r>
      <w:r w:rsidR="00F9099D" w:rsidRPr="000F54E9">
        <w:rPr>
          <w:rFonts w:cs="Traditional Arabic"/>
          <w:sz w:val="20"/>
          <w:szCs w:val="30"/>
          <w:rtl/>
        </w:rPr>
        <w:t xml:space="preserve"> </w:t>
      </w:r>
      <w:r w:rsidRPr="000F54E9">
        <w:rPr>
          <w:rFonts w:cs="Traditional Arabic"/>
          <w:sz w:val="20"/>
          <w:szCs w:val="30"/>
          <w:rtl/>
        </w:rPr>
        <w:t xml:space="preserve">بشأن أفضل التكنولوجيات المتاحة/أفضل الممارسات البيئية </w:t>
      </w:r>
      <w:r w:rsidR="00F9099D">
        <w:rPr>
          <w:rFonts w:cs="Traditional Arabic"/>
          <w:sz w:val="20"/>
          <w:szCs w:val="30"/>
          <w:rtl/>
        </w:rPr>
        <w:t xml:space="preserve">أمراً صعباً، </w:t>
      </w:r>
      <w:r w:rsidRPr="000F54E9">
        <w:rPr>
          <w:rFonts w:cs="Traditional Arabic"/>
          <w:sz w:val="20"/>
          <w:szCs w:val="30"/>
          <w:rtl/>
        </w:rPr>
        <w:t>إلى أن تثبت</w:t>
      </w:r>
      <w:r w:rsidR="00F9099D">
        <w:rPr>
          <w:rFonts w:cs="Traditional Arabic"/>
          <w:sz w:val="20"/>
          <w:szCs w:val="30"/>
          <w:rtl/>
        </w:rPr>
        <w:t xml:space="preserve"> فعالية</w:t>
      </w:r>
      <w:r w:rsidRPr="000F54E9">
        <w:rPr>
          <w:rFonts w:cs="Traditional Arabic"/>
          <w:sz w:val="20"/>
          <w:szCs w:val="30"/>
          <w:rtl/>
        </w:rPr>
        <w:t xml:space="preserve"> التكنولوجيا </w:t>
      </w:r>
      <w:r w:rsidR="007F3706">
        <w:rPr>
          <w:rFonts w:cs="Traditional Arabic"/>
          <w:sz w:val="20"/>
          <w:szCs w:val="30"/>
          <w:rtl/>
        </w:rPr>
        <w:t>المبينة</w:t>
      </w:r>
      <w:r w:rsidR="007F3706" w:rsidRPr="000F54E9">
        <w:rPr>
          <w:rFonts w:cs="Traditional Arabic"/>
          <w:sz w:val="20"/>
          <w:szCs w:val="30"/>
          <w:rtl/>
        </w:rPr>
        <w:t xml:space="preserve"> </w:t>
      </w:r>
      <w:r w:rsidRPr="000F54E9">
        <w:rPr>
          <w:rFonts w:cs="Traditional Arabic"/>
          <w:sz w:val="20"/>
          <w:szCs w:val="30"/>
          <w:rtl/>
        </w:rPr>
        <w:t>في</w:t>
      </w:r>
      <w:r w:rsidR="00F9099D">
        <w:rPr>
          <w:rFonts w:cs="Traditional Arabic"/>
          <w:sz w:val="20"/>
          <w:szCs w:val="30"/>
          <w:rtl/>
        </w:rPr>
        <w:t xml:space="preserve">ها </w:t>
      </w:r>
      <w:r w:rsidRPr="000F54E9">
        <w:rPr>
          <w:rFonts w:cs="Traditional Arabic"/>
          <w:sz w:val="20"/>
          <w:szCs w:val="30"/>
          <w:rtl/>
        </w:rPr>
        <w:t xml:space="preserve">في التعامل مع الفحم الهندي دون القاري الذي </w:t>
      </w:r>
      <w:r w:rsidR="00F9099D">
        <w:rPr>
          <w:rFonts w:cs="Traditional Arabic"/>
          <w:sz w:val="20"/>
          <w:szCs w:val="30"/>
          <w:rtl/>
        </w:rPr>
        <w:t>ترتفع</w:t>
      </w:r>
      <w:r w:rsidR="00F9099D" w:rsidRPr="000F54E9">
        <w:rPr>
          <w:rFonts w:cs="Traditional Arabic"/>
          <w:sz w:val="20"/>
          <w:szCs w:val="30"/>
          <w:rtl/>
        </w:rPr>
        <w:t xml:space="preserve"> </w:t>
      </w:r>
      <w:r w:rsidRPr="000F54E9">
        <w:rPr>
          <w:rFonts w:cs="Traditional Arabic"/>
          <w:sz w:val="20"/>
          <w:szCs w:val="30"/>
          <w:rtl/>
        </w:rPr>
        <w:t xml:space="preserve">نسبة </w:t>
      </w:r>
      <w:r w:rsidR="00F9099D">
        <w:rPr>
          <w:rFonts w:cs="Traditional Arabic"/>
          <w:sz w:val="20"/>
          <w:szCs w:val="30"/>
          <w:rtl/>
        </w:rPr>
        <w:t>ا</w:t>
      </w:r>
      <w:r w:rsidRPr="000F54E9">
        <w:rPr>
          <w:rFonts w:cs="Traditional Arabic"/>
          <w:sz w:val="20"/>
          <w:szCs w:val="30"/>
          <w:rtl/>
        </w:rPr>
        <w:t>لرماد</w:t>
      </w:r>
      <w:r w:rsidR="00F9099D">
        <w:rPr>
          <w:rFonts w:cs="Traditional Arabic"/>
          <w:sz w:val="20"/>
          <w:szCs w:val="30"/>
          <w:rtl/>
        </w:rPr>
        <w:t xml:space="preserve"> فيه</w:t>
      </w:r>
      <w:r w:rsidRPr="000F54E9">
        <w:rPr>
          <w:rFonts w:cs="Traditional Arabic"/>
          <w:sz w:val="20"/>
          <w:szCs w:val="30"/>
          <w:rtl/>
        </w:rPr>
        <w:t xml:space="preserve">. </w:t>
      </w:r>
      <w:r w:rsidR="00F9099D">
        <w:rPr>
          <w:rFonts w:cs="Traditional Arabic"/>
          <w:sz w:val="20"/>
          <w:szCs w:val="30"/>
          <w:rtl/>
        </w:rPr>
        <w:t>ولذلك</w:t>
      </w:r>
      <w:r w:rsidRPr="000F54E9">
        <w:rPr>
          <w:rFonts w:cs="Traditional Arabic"/>
          <w:sz w:val="20"/>
          <w:szCs w:val="30"/>
          <w:rtl/>
        </w:rPr>
        <w:t xml:space="preserve">، </w:t>
      </w:r>
      <w:r w:rsidR="00F9099D">
        <w:rPr>
          <w:rFonts w:cs="Traditional Arabic"/>
          <w:sz w:val="20"/>
          <w:szCs w:val="30"/>
          <w:rtl/>
        </w:rPr>
        <w:t>قالت</w:t>
      </w:r>
      <w:r w:rsidRPr="000F54E9">
        <w:rPr>
          <w:rFonts w:cs="Traditional Arabic"/>
          <w:sz w:val="20"/>
          <w:szCs w:val="30"/>
          <w:rtl/>
        </w:rPr>
        <w:t xml:space="preserve"> إن بلدها يفضل عدم الارتباط باعتماد إرشادات أفضل التكنولوجيات المتاحة/أفضل الممارسات البيئية، </w:t>
      </w:r>
      <w:r w:rsidR="00F9099D">
        <w:rPr>
          <w:rFonts w:cs="Traditional Arabic"/>
          <w:sz w:val="20"/>
          <w:szCs w:val="30"/>
          <w:rtl/>
        </w:rPr>
        <w:t>ولكنه لم يعترض</w:t>
      </w:r>
      <w:r w:rsidR="00F9099D" w:rsidRPr="000F54E9">
        <w:rPr>
          <w:rFonts w:cs="Traditional Arabic"/>
          <w:sz w:val="20"/>
          <w:szCs w:val="30"/>
          <w:rtl/>
        </w:rPr>
        <w:t xml:space="preserve"> </w:t>
      </w:r>
      <w:r w:rsidRPr="000F54E9">
        <w:rPr>
          <w:rFonts w:cs="Traditional Arabic"/>
          <w:sz w:val="20"/>
          <w:szCs w:val="30"/>
          <w:rtl/>
        </w:rPr>
        <w:t xml:space="preserve">عليها </w:t>
      </w:r>
      <w:r w:rsidR="00F9099D">
        <w:rPr>
          <w:rFonts w:cs="Traditional Arabic"/>
          <w:sz w:val="20"/>
          <w:szCs w:val="30"/>
          <w:rtl/>
        </w:rPr>
        <w:t>متحلياً بروح</w:t>
      </w:r>
      <w:r w:rsidRPr="000F54E9">
        <w:rPr>
          <w:rFonts w:cs="Traditional Arabic"/>
          <w:sz w:val="20"/>
          <w:szCs w:val="30"/>
          <w:rtl/>
        </w:rPr>
        <w:t xml:space="preserve"> </w:t>
      </w:r>
      <w:r w:rsidR="007F3706">
        <w:rPr>
          <w:rFonts w:cs="Traditional Arabic"/>
          <w:sz w:val="20"/>
          <w:szCs w:val="30"/>
          <w:rtl/>
        </w:rPr>
        <w:t>التفاهم</w:t>
      </w:r>
      <w:r w:rsidR="007F3706" w:rsidRPr="000F54E9">
        <w:rPr>
          <w:rFonts w:cs="Traditional Arabic"/>
          <w:sz w:val="20"/>
          <w:szCs w:val="30"/>
          <w:rtl/>
        </w:rPr>
        <w:t xml:space="preserve"> </w:t>
      </w:r>
      <w:r w:rsidR="007F3706">
        <w:rPr>
          <w:rFonts w:cs="Traditional Arabic"/>
          <w:sz w:val="20"/>
          <w:szCs w:val="30"/>
          <w:rtl/>
        </w:rPr>
        <w:t>ونظراً للاعتراف</w:t>
      </w:r>
      <w:r w:rsidRPr="000F54E9">
        <w:rPr>
          <w:rFonts w:cs="Traditional Arabic"/>
          <w:sz w:val="20"/>
          <w:szCs w:val="30"/>
          <w:rtl/>
        </w:rPr>
        <w:t xml:space="preserve"> بأن </w:t>
      </w:r>
      <w:r w:rsidR="007F3706">
        <w:rPr>
          <w:rFonts w:cs="Traditional Arabic"/>
          <w:sz w:val="20"/>
          <w:szCs w:val="30"/>
          <w:rtl/>
        </w:rPr>
        <w:t>المبادئ التوجيهية</w:t>
      </w:r>
      <w:r w:rsidR="007F3706" w:rsidRPr="000F54E9">
        <w:rPr>
          <w:rFonts w:cs="Traditional Arabic"/>
          <w:sz w:val="20"/>
          <w:szCs w:val="30"/>
          <w:rtl/>
        </w:rPr>
        <w:t xml:space="preserve"> </w:t>
      </w:r>
      <w:r w:rsidRPr="000F54E9">
        <w:rPr>
          <w:rFonts w:cs="Traditional Arabic"/>
          <w:sz w:val="20"/>
          <w:szCs w:val="30"/>
          <w:rtl/>
        </w:rPr>
        <w:t xml:space="preserve">وثيقة حية </w:t>
      </w:r>
      <w:r w:rsidR="007F3706">
        <w:rPr>
          <w:rFonts w:cs="Traditional Arabic"/>
          <w:sz w:val="20"/>
          <w:szCs w:val="30"/>
          <w:rtl/>
        </w:rPr>
        <w:t>تخضع</w:t>
      </w:r>
      <w:r w:rsidR="007F3706" w:rsidRPr="000F54E9">
        <w:rPr>
          <w:rFonts w:cs="Traditional Arabic"/>
          <w:sz w:val="20"/>
          <w:szCs w:val="30"/>
          <w:rtl/>
        </w:rPr>
        <w:t xml:space="preserve"> </w:t>
      </w:r>
      <w:r w:rsidRPr="000F54E9">
        <w:rPr>
          <w:rFonts w:cs="Traditional Arabic"/>
          <w:sz w:val="20"/>
          <w:szCs w:val="30"/>
          <w:rtl/>
        </w:rPr>
        <w:t xml:space="preserve">للتحسين. </w:t>
      </w:r>
      <w:r w:rsidR="007F3706">
        <w:rPr>
          <w:rFonts w:cs="Traditional Arabic"/>
          <w:sz w:val="20"/>
          <w:szCs w:val="30"/>
          <w:rtl/>
        </w:rPr>
        <w:t>وذكرت أن بلدها</w:t>
      </w:r>
      <w:r w:rsidR="007F3706" w:rsidRPr="000F54E9">
        <w:rPr>
          <w:rFonts w:cs="Traditional Arabic"/>
          <w:sz w:val="20"/>
          <w:szCs w:val="30"/>
          <w:rtl/>
        </w:rPr>
        <w:t xml:space="preserve"> </w:t>
      </w:r>
      <w:r w:rsidR="007F3706">
        <w:rPr>
          <w:rFonts w:cs="Traditional Arabic"/>
          <w:sz w:val="20"/>
          <w:szCs w:val="30"/>
          <w:rtl/>
        </w:rPr>
        <w:t>أجرى</w:t>
      </w:r>
      <w:r w:rsidR="007F3706" w:rsidRPr="000F54E9">
        <w:rPr>
          <w:rFonts w:cs="Traditional Arabic"/>
          <w:sz w:val="20"/>
          <w:szCs w:val="30"/>
          <w:rtl/>
        </w:rPr>
        <w:t xml:space="preserve"> </w:t>
      </w:r>
      <w:r w:rsidRPr="000F54E9">
        <w:rPr>
          <w:rFonts w:cs="Traditional Arabic"/>
          <w:sz w:val="20"/>
          <w:szCs w:val="30"/>
          <w:rtl/>
        </w:rPr>
        <w:t xml:space="preserve">عدة جولات من المشاورات غير الرسمية مع بعض أعضاء فريق الخبراء الذي وضع </w:t>
      </w:r>
      <w:r w:rsidR="007F3706">
        <w:rPr>
          <w:rFonts w:cs="Traditional Arabic"/>
          <w:sz w:val="20"/>
          <w:szCs w:val="30"/>
          <w:rtl/>
        </w:rPr>
        <w:t>المبادئ التوجيهية</w:t>
      </w:r>
      <w:r w:rsidR="007F3706" w:rsidRPr="000F54E9">
        <w:rPr>
          <w:rFonts w:cs="Traditional Arabic"/>
          <w:sz w:val="20"/>
          <w:szCs w:val="30"/>
          <w:rtl/>
        </w:rPr>
        <w:t xml:space="preserve"> </w:t>
      </w:r>
      <w:r w:rsidR="007F3706">
        <w:rPr>
          <w:rFonts w:cs="Traditional Arabic"/>
          <w:sz w:val="20"/>
          <w:szCs w:val="30"/>
          <w:rtl/>
        </w:rPr>
        <w:t>واعترف الفريق بعدم توفر</w:t>
      </w:r>
      <w:r w:rsidRPr="000F54E9">
        <w:rPr>
          <w:rFonts w:cs="Traditional Arabic"/>
          <w:sz w:val="20"/>
          <w:szCs w:val="30"/>
          <w:rtl/>
        </w:rPr>
        <w:t xml:space="preserve"> المعلومات التقنية </w:t>
      </w:r>
      <w:r w:rsidR="007F3706">
        <w:rPr>
          <w:rFonts w:cs="Traditional Arabic"/>
          <w:sz w:val="20"/>
          <w:szCs w:val="30"/>
          <w:rtl/>
        </w:rPr>
        <w:t>المحددة المتعلقة</w:t>
      </w:r>
      <w:r w:rsidR="007F3706" w:rsidRPr="000F54E9">
        <w:rPr>
          <w:rFonts w:cs="Traditional Arabic"/>
          <w:sz w:val="20"/>
          <w:szCs w:val="30"/>
          <w:rtl/>
        </w:rPr>
        <w:t xml:space="preserve"> </w:t>
      </w:r>
      <w:r w:rsidRPr="000F54E9">
        <w:rPr>
          <w:rFonts w:cs="Traditional Arabic"/>
          <w:sz w:val="20"/>
          <w:szCs w:val="30"/>
          <w:rtl/>
        </w:rPr>
        <w:t xml:space="preserve">باستخدام التكنولوجيا </w:t>
      </w:r>
      <w:r w:rsidR="007F3706">
        <w:rPr>
          <w:rFonts w:cs="Traditional Arabic"/>
          <w:sz w:val="20"/>
          <w:szCs w:val="30"/>
          <w:rtl/>
        </w:rPr>
        <w:t>المبينة في المبادئ التوجيهية</w:t>
      </w:r>
      <w:r w:rsidR="007F3706" w:rsidRPr="000F54E9">
        <w:rPr>
          <w:rFonts w:cs="Traditional Arabic"/>
          <w:sz w:val="20"/>
          <w:szCs w:val="30"/>
          <w:rtl/>
        </w:rPr>
        <w:t xml:space="preserve"> </w:t>
      </w:r>
      <w:r w:rsidRPr="000F54E9">
        <w:rPr>
          <w:rFonts w:cs="Traditional Arabic"/>
          <w:sz w:val="20"/>
          <w:szCs w:val="30"/>
          <w:rtl/>
        </w:rPr>
        <w:t xml:space="preserve">في التعامل مع الفحم الهندي دون القاري الذي </w:t>
      </w:r>
      <w:r w:rsidR="00607694">
        <w:rPr>
          <w:rFonts w:cs="Traditional Arabic"/>
          <w:sz w:val="20"/>
          <w:szCs w:val="30"/>
          <w:rtl/>
        </w:rPr>
        <w:t>ترتفع</w:t>
      </w:r>
      <w:r w:rsidR="00607694" w:rsidRPr="000F54E9">
        <w:rPr>
          <w:rFonts w:cs="Traditional Arabic"/>
          <w:sz w:val="20"/>
          <w:szCs w:val="30"/>
          <w:rtl/>
        </w:rPr>
        <w:t xml:space="preserve"> </w:t>
      </w:r>
      <w:r w:rsidRPr="000F54E9">
        <w:rPr>
          <w:rFonts w:cs="Traditional Arabic"/>
          <w:sz w:val="20"/>
          <w:szCs w:val="30"/>
          <w:rtl/>
        </w:rPr>
        <w:t>نسبة الرماد</w:t>
      </w:r>
      <w:r w:rsidR="00607694">
        <w:rPr>
          <w:rFonts w:cs="Traditional Arabic"/>
          <w:sz w:val="20"/>
          <w:szCs w:val="30"/>
          <w:rtl/>
        </w:rPr>
        <w:t xml:space="preserve"> فيه</w:t>
      </w:r>
      <w:r w:rsidRPr="000F54E9">
        <w:rPr>
          <w:rFonts w:cs="Traditional Arabic"/>
          <w:sz w:val="20"/>
          <w:szCs w:val="30"/>
          <w:rtl/>
        </w:rPr>
        <w:t xml:space="preserve">؛ وبالتالي </w:t>
      </w:r>
      <w:r w:rsidR="00607694">
        <w:rPr>
          <w:rFonts w:cs="Traditional Arabic"/>
          <w:sz w:val="20"/>
          <w:szCs w:val="30"/>
          <w:rtl/>
        </w:rPr>
        <w:t>ف</w:t>
      </w:r>
      <w:r w:rsidR="00607694" w:rsidRPr="000F54E9">
        <w:rPr>
          <w:rFonts w:cs="Traditional Arabic"/>
          <w:sz w:val="20"/>
          <w:szCs w:val="30"/>
          <w:rtl/>
        </w:rPr>
        <w:t xml:space="preserve">في الفترة </w:t>
      </w:r>
      <w:r w:rsidR="00607694">
        <w:rPr>
          <w:rFonts w:cs="Traditional Arabic"/>
          <w:sz w:val="20"/>
          <w:szCs w:val="30"/>
          <w:rtl/>
        </w:rPr>
        <w:t xml:space="preserve">المفضية إلى </w:t>
      </w:r>
      <w:r w:rsidR="00607694" w:rsidRPr="000F54E9">
        <w:rPr>
          <w:rFonts w:cs="Traditional Arabic"/>
          <w:sz w:val="20"/>
          <w:szCs w:val="30"/>
          <w:rtl/>
        </w:rPr>
        <w:t xml:space="preserve">الاجتماع الأول لمؤتمر الأطراف </w:t>
      </w:r>
      <w:r w:rsidRPr="000F54E9">
        <w:rPr>
          <w:rFonts w:cs="Traditional Arabic"/>
          <w:sz w:val="20"/>
          <w:szCs w:val="30"/>
          <w:rtl/>
        </w:rPr>
        <w:t xml:space="preserve">يتوقع بلدها أن </w:t>
      </w:r>
      <w:r w:rsidR="00607694">
        <w:rPr>
          <w:rFonts w:cs="Traditional Arabic"/>
          <w:sz w:val="20"/>
          <w:szCs w:val="30"/>
          <w:rtl/>
        </w:rPr>
        <w:t>يقوم</w:t>
      </w:r>
      <w:r w:rsidR="00607694" w:rsidRPr="000F54E9">
        <w:rPr>
          <w:rFonts w:cs="Traditional Arabic"/>
          <w:sz w:val="20"/>
          <w:szCs w:val="30"/>
          <w:rtl/>
        </w:rPr>
        <w:t xml:space="preserve"> </w:t>
      </w:r>
      <w:r w:rsidRPr="000F54E9">
        <w:rPr>
          <w:rFonts w:cs="Traditional Arabic"/>
          <w:sz w:val="20"/>
          <w:szCs w:val="30"/>
          <w:rtl/>
        </w:rPr>
        <w:t xml:space="preserve">فريق الخبراء والأمانة </w:t>
      </w:r>
      <w:r w:rsidR="00607694">
        <w:rPr>
          <w:rFonts w:cs="Traditional Arabic"/>
          <w:sz w:val="20"/>
          <w:szCs w:val="30"/>
          <w:rtl/>
        </w:rPr>
        <w:t>ب</w:t>
      </w:r>
      <w:r w:rsidRPr="000F54E9">
        <w:rPr>
          <w:rFonts w:cs="Traditional Arabic"/>
          <w:sz w:val="20"/>
          <w:szCs w:val="30"/>
          <w:rtl/>
        </w:rPr>
        <w:t xml:space="preserve">بذل الجهود </w:t>
      </w:r>
      <w:r w:rsidR="00607694">
        <w:rPr>
          <w:rFonts w:cs="Traditional Arabic"/>
          <w:sz w:val="20"/>
          <w:szCs w:val="30"/>
          <w:rtl/>
        </w:rPr>
        <w:t>الرامية إلى تنقيح المبادئ التوجيهية لكي تستوعب ش</w:t>
      </w:r>
      <w:r w:rsidRPr="000F54E9">
        <w:rPr>
          <w:rFonts w:cs="Traditional Arabic"/>
          <w:sz w:val="20"/>
          <w:szCs w:val="30"/>
          <w:rtl/>
        </w:rPr>
        <w:t xml:space="preserve">واغل الهند. وعلاوة على ذلك، </w:t>
      </w:r>
      <w:r w:rsidR="00607694">
        <w:rPr>
          <w:rFonts w:cs="Traditional Arabic"/>
          <w:sz w:val="20"/>
          <w:szCs w:val="30"/>
          <w:rtl/>
        </w:rPr>
        <w:t>فعلى الرغم من إدراك ا</w:t>
      </w:r>
      <w:r w:rsidRPr="000F54E9">
        <w:rPr>
          <w:rFonts w:cs="Traditional Arabic"/>
          <w:sz w:val="20"/>
          <w:szCs w:val="30"/>
          <w:rtl/>
        </w:rPr>
        <w:t xml:space="preserve">لهند </w:t>
      </w:r>
      <w:r w:rsidR="00607694">
        <w:rPr>
          <w:rFonts w:cs="Traditional Arabic"/>
          <w:sz w:val="20"/>
          <w:szCs w:val="30"/>
          <w:rtl/>
        </w:rPr>
        <w:t>ل</w:t>
      </w:r>
      <w:r w:rsidRPr="000F54E9">
        <w:rPr>
          <w:rFonts w:cs="Traditional Arabic"/>
          <w:sz w:val="20"/>
          <w:szCs w:val="30"/>
          <w:rtl/>
        </w:rPr>
        <w:t xml:space="preserve">أهمية </w:t>
      </w:r>
      <w:r w:rsidR="00607694">
        <w:rPr>
          <w:rFonts w:cs="Traditional Arabic"/>
          <w:sz w:val="20"/>
          <w:szCs w:val="30"/>
          <w:rtl/>
        </w:rPr>
        <w:t>المبادئ التوجيهية بشأن</w:t>
      </w:r>
      <w:r w:rsidR="00607694" w:rsidRPr="000F54E9">
        <w:rPr>
          <w:rFonts w:cs="Traditional Arabic"/>
          <w:sz w:val="20"/>
          <w:szCs w:val="30"/>
          <w:rtl/>
        </w:rPr>
        <w:t xml:space="preserve"> </w:t>
      </w:r>
      <w:r w:rsidRPr="000F54E9">
        <w:rPr>
          <w:rFonts w:cs="Traditional Arabic"/>
          <w:sz w:val="20"/>
          <w:szCs w:val="30"/>
          <w:rtl/>
        </w:rPr>
        <w:t xml:space="preserve">أفضل التكنولوجيات المتاحة/أفضل الممارسات البيئية باعتبارها </w:t>
      </w:r>
      <w:r w:rsidR="00607694">
        <w:rPr>
          <w:rFonts w:cs="Traditional Arabic"/>
          <w:sz w:val="20"/>
          <w:szCs w:val="30"/>
          <w:rtl/>
        </w:rPr>
        <w:t>توجيهات</w:t>
      </w:r>
      <w:r w:rsidR="00607694" w:rsidRPr="000F54E9">
        <w:rPr>
          <w:rFonts w:cs="Traditional Arabic"/>
          <w:sz w:val="20"/>
          <w:szCs w:val="30"/>
          <w:rtl/>
        </w:rPr>
        <w:t xml:space="preserve"> </w:t>
      </w:r>
      <w:r w:rsidRPr="000F54E9">
        <w:rPr>
          <w:rFonts w:cs="Traditional Arabic"/>
          <w:sz w:val="20"/>
          <w:szCs w:val="30"/>
          <w:rtl/>
        </w:rPr>
        <w:t xml:space="preserve">وُضعت بموجب اتفاقية للأمم المتحدة، </w:t>
      </w:r>
      <w:r w:rsidR="00607694">
        <w:rPr>
          <w:rFonts w:cs="Traditional Arabic"/>
          <w:sz w:val="20"/>
          <w:szCs w:val="30"/>
          <w:rtl/>
        </w:rPr>
        <w:t>فهي ترى</w:t>
      </w:r>
      <w:r w:rsidRPr="000F54E9">
        <w:rPr>
          <w:rFonts w:cs="Traditional Arabic"/>
          <w:sz w:val="20"/>
          <w:szCs w:val="30"/>
          <w:rtl/>
        </w:rPr>
        <w:t xml:space="preserve"> أنها </w:t>
      </w:r>
      <w:r w:rsidR="00607694">
        <w:rPr>
          <w:rFonts w:cs="Traditional Arabic"/>
          <w:sz w:val="20"/>
          <w:szCs w:val="30"/>
          <w:rtl/>
        </w:rPr>
        <w:t>مبادئ توجيهية</w:t>
      </w:r>
      <w:r w:rsidR="00607694" w:rsidRPr="000F54E9">
        <w:rPr>
          <w:rFonts w:cs="Traditional Arabic"/>
          <w:sz w:val="20"/>
          <w:szCs w:val="30"/>
          <w:rtl/>
        </w:rPr>
        <w:t xml:space="preserve"> </w:t>
      </w:r>
      <w:r w:rsidRPr="000F54E9">
        <w:rPr>
          <w:rFonts w:cs="Traditional Arabic"/>
          <w:sz w:val="20"/>
          <w:szCs w:val="30"/>
          <w:rtl/>
        </w:rPr>
        <w:t>غير ملزمة.</w:t>
      </w:r>
    </w:p>
    <w:p w:rsidR="000F54E9" w:rsidRPr="000F54E9" w:rsidRDefault="000F54E9" w:rsidP="00F61E28">
      <w:pPr>
        <w:tabs>
          <w:tab w:val="left" w:pos="1841"/>
        </w:tabs>
        <w:spacing w:after="120" w:line="400" w:lineRule="exact"/>
        <w:ind w:left="1134"/>
        <w:jc w:val="both"/>
        <w:rPr>
          <w:rFonts w:cs="Traditional Arabic"/>
          <w:sz w:val="20"/>
          <w:szCs w:val="30"/>
          <w:rtl/>
        </w:rPr>
      </w:pPr>
      <w:r w:rsidRPr="000F54E9">
        <w:rPr>
          <w:rFonts w:cs="Traditional Arabic"/>
          <w:sz w:val="20"/>
          <w:szCs w:val="30"/>
          <w:rtl/>
        </w:rPr>
        <w:t>248-</w:t>
      </w:r>
      <w:r w:rsidRPr="000F54E9">
        <w:rPr>
          <w:rFonts w:cs="Traditional Arabic"/>
          <w:sz w:val="20"/>
          <w:szCs w:val="30"/>
          <w:rtl/>
        </w:rPr>
        <w:tab/>
        <w:t xml:space="preserve">وفي الملاحظات الختامية </w:t>
      </w:r>
      <w:r w:rsidR="00607694">
        <w:rPr>
          <w:rFonts w:cs="Traditional Arabic"/>
          <w:sz w:val="20"/>
          <w:szCs w:val="30"/>
          <w:rtl/>
        </w:rPr>
        <w:t xml:space="preserve">التي تلت </w:t>
      </w:r>
      <w:r w:rsidRPr="000F54E9">
        <w:rPr>
          <w:rFonts w:cs="Traditional Arabic"/>
          <w:sz w:val="20"/>
          <w:szCs w:val="30"/>
          <w:rtl/>
        </w:rPr>
        <w:t xml:space="preserve">البيانات المذكورة أعلاه، أشاد وزير البيئة الأردني، السيد الشخشير، بالجهود المبذولة في الدورة الحالية، قائلاً </w:t>
      </w:r>
      <w:r w:rsidR="00607694">
        <w:rPr>
          <w:rFonts w:cs="Traditional Arabic"/>
          <w:sz w:val="20"/>
          <w:szCs w:val="30"/>
          <w:rtl/>
        </w:rPr>
        <w:t>إن</w:t>
      </w:r>
      <w:r w:rsidR="00607694" w:rsidRPr="000F54E9">
        <w:rPr>
          <w:rFonts w:cs="Traditional Arabic"/>
          <w:sz w:val="20"/>
          <w:szCs w:val="30"/>
          <w:rtl/>
        </w:rPr>
        <w:t xml:space="preserve"> </w:t>
      </w:r>
      <w:r w:rsidRPr="000F54E9">
        <w:rPr>
          <w:rFonts w:cs="Traditional Arabic"/>
          <w:sz w:val="20"/>
          <w:szCs w:val="30"/>
          <w:rtl/>
        </w:rPr>
        <w:t xml:space="preserve">اللجنة تغلبت على التحديات وعملت جاهدة </w:t>
      </w:r>
      <w:r w:rsidR="00607694">
        <w:rPr>
          <w:rFonts w:cs="Traditional Arabic"/>
          <w:sz w:val="20"/>
          <w:szCs w:val="30"/>
          <w:rtl/>
        </w:rPr>
        <w:t>للتوصل</w:t>
      </w:r>
      <w:r w:rsidR="00607694" w:rsidRPr="000F54E9">
        <w:rPr>
          <w:rFonts w:cs="Traditional Arabic"/>
          <w:sz w:val="20"/>
          <w:szCs w:val="30"/>
          <w:rtl/>
        </w:rPr>
        <w:t xml:space="preserve"> </w:t>
      </w:r>
      <w:r w:rsidRPr="000F54E9">
        <w:rPr>
          <w:rFonts w:cs="Traditional Arabic"/>
          <w:sz w:val="20"/>
          <w:szCs w:val="30"/>
          <w:rtl/>
        </w:rPr>
        <w:t xml:space="preserve">إلى اتفاق من أجل صالح الأجيال الحالية </w:t>
      </w:r>
      <w:r w:rsidR="00607694">
        <w:rPr>
          <w:rFonts w:cs="Traditional Arabic"/>
          <w:sz w:val="20"/>
          <w:szCs w:val="30"/>
          <w:rtl/>
        </w:rPr>
        <w:t>والمقبلة</w:t>
      </w:r>
      <w:r w:rsidRPr="000F54E9">
        <w:rPr>
          <w:rFonts w:cs="Traditional Arabic"/>
          <w:sz w:val="20"/>
          <w:szCs w:val="30"/>
          <w:rtl/>
        </w:rPr>
        <w:t xml:space="preserve">، </w:t>
      </w:r>
      <w:r w:rsidR="00607694">
        <w:rPr>
          <w:rFonts w:cs="Traditional Arabic"/>
          <w:sz w:val="20"/>
          <w:szCs w:val="30"/>
          <w:rtl/>
        </w:rPr>
        <w:t xml:space="preserve">وسيتعين </w:t>
      </w:r>
      <w:r w:rsidRPr="000F54E9">
        <w:rPr>
          <w:rFonts w:cs="Traditional Arabic"/>
          <w:sz w:val="20"/>
          <w:szCs w:val="30"/>
          <w:rtl/>
        </w:rPr>
        <w:t xml:space="preserve">عليها </w:t>
      </w:r>
      <w:r w:rsidR="00607694">
        <w:rPr>
          <w:rFonts w:cs="Traditional Arabic"/>
          <w:sz w:val="20"/>
          <w:szCs w:val="30"/>
          <w:rtl/>
        </w:rPr>
        <w:t xml:space="preserve">مواصلة هذه الجهود في </w:t>
      </w:r>
      <w:r w:rsidRPr="000F54E9">
        <w:rPr>
          <w:rFonts w:cs="Traditional Arabic"/>
          <w:sz w:val="20"/>
          <w:szCs w:val="30"/>
          <w:rtl/>
        </w:rPr>
        <w:t xml:space="preserve">الفترة المتبقية حتى موعد انعقاد الاجتماع الأول لمؤتمر الأطراف. </w:t>
      </w:r>
      <w:r w:rsidR="00607694">
        <w:rPr>
          <w:rFonts w:cs="Traditional Arabic"/>
          <w:sz w:val="20"/>
          <w:szCs w:val="30"/>
          <w:rtl/>
        </w:rPr>
        <w:t xml:space="preserve">وفي سياق إيجاز </w:t>
      </w:r>
      <w:r w:rsidRPr="000F54E9">
        <w:rPr>
          <w:rFonts w:cs="Traditional Arabic"/>
          <w:sz w:val="20"/>
          <w:szCs w:val="30"/>
          <w:rtl/>
        </w:rPr>
        <w:t xml:space="preserve">منجزات الدورة الحالية، قال السيد الشخشير </w:t>
      </w:r>
      <w:r w:rsidR="00607694">
        <w:rPr>
          <w:rFonts w:cs="Traditional Arabic"/>
          <w:sz w:val="20"/>
          <w:szCs w:val="30"/>
          <w:rtl/>
        </w:rPr>
        <w:t>إنه على ثقة تامة بأن جميع الجهود قد بذلت</w:t>
      </w:r>
      <w:r w:rsidRPr="000F54E9">
        <w:rPr>
          <w:rFonts w:cs="Traditional Arabic"/>
          <w:sz w:val="20"/>
          <w:szCs w:val="30"/>
          <w:rtl/>
        </w:rPr>
        <w:t xml:space="preserve"> بروح إيجابية للعمل من أجل حماية البيئة المحلية والعالمية من الآثار الضارة للزئبق. </w:t>
      </w:r>
      <w:r w:rsidR="00607694">
        <w:rPr>
          <w:rFonts w:cs="Traditional Arabic"/>
          <w:sz w:val="20"/>
          <w:szCs w:val="30"/>
          <w:rtl/>
        </w:rPr>
        <w:t>و</w:t>
      </w:r>
      <w:r w:rsidRPr="000F54E9">
        <w:rPr>
          <w:rFonts w:cs="Traditional Arabic"/>
          <w:sz w:val="20"/>
          <w:szCs w:val="30"/>
          <w:rtl/>
        </w:rPr>
        <w:t>في الختام</w:t>
      </w:r>
      <w:r w:rsidR="00607694">
        <w:rPr>
          <w:rFonts w:cs="Traditional Arabic"/>
          <w:sz w:val="20"/>
          <w:szCs w:val="30"/>
          <w:rtl/>
        </w:rPr>
        <w:t xml:space="preserve"> أعرب</w:t>
      </w:r>
      <w:r w:rsidRPr="000F54E9">
        <w:rPr>
          <w:rFonts w:cs="Traditional Arabic"/>
          <w:sz w:val="20"/>
          <w:szCs w:val="30"/>
          <w:rtl/>
        </w:rPr>
        <w:t xml:space="preserve"> عن أمله في أن تكون إقامة المشاركين في الأردن قد ساهمت في نجاح الدورة، وتمنى لهم السلامة في رحلات </w:t>
      </w:r>
      <w:r w:rsidR="00EF1E94">
        <w:rPr>
          <w:rFonts w:cs="Traditional Arabic"/>
          <w:sz w:val="20"/>
          <w:szCs w:val="30"/>
          <w:rtl/>
        </w:rPr>
        <w:t>عودتهم</w:t>
      </w:r>
      <w:r w:rsidR="00EF1E94" w:rsidRPr="000F54E9">
        <w:rPr>
          <w:rFonts w:cs="Traditional Arabic"/>
          <w:sz w:val="20"/>
          <w:szCs w:val="30"/>
          <w:rtl/>
        </w:rPr>
        <w:t xml:space="preserve"> </w:t>
      </w:r>
      <w:r w:rsidRPr="000F54E9">
        <w:rPr>
          <w:rFonts w:cs="Traditional Arabic"/>
          <w:sz w:val="20"/>
          <w:szCs w:val="30"/>
          <w:rtl/>
        </w:rPr>
        <w:t>إلى أوطانهم.</w:t>
      </w:r>
    </w:p>
    <w:p w:rsidR="000F54E9" w:rsidRPr="000F54E9" w:rsidRDefault="000F54E9" w:rsidP="00AA22F4">
      <w:pPr>
        <w:tabs>
          <w:tab w:val="left" w:pos="1841"/>
        </w:tabs>
        <w:spacing w:after="120" w:line="400" w:lineRule="exact"/>
        <w:ind w:left="1134"/>
        <w:jc w:val="both"/>
        <w:rPr>
          <w:rFonts w:cs="Traditional Arabic"/>
          <w:sz w:val="20"/>
          <w:szCs w:val="30"/>
          <w:rtl/>
        </w:rPr>
      </w:pPr>
      <w:r w:rsidRPr="000F54E9">
        <w:rPr>
          <w:rFonts w:cs="Traditional Arabic"/>
          <w:sz w:val="20"/>
          <w:szCs w:val="30"/>
          <w:rtl/>
        </w:rPr>
        <w:t>249-</w:t>
      </w:r>
      <w:r w:rsidRPr="000F54E9">
        <w:rPr>
          <w:rFonts w:cs="Traditional Arabic"/>
          <w:sz w:val="20"/>
          <w:szCs w:val="30"/>
          <w:rtl/>
        </w:rPr>
        <w:tab/>
        <w:t xml:space="preserve">وبعد </w:t>
      </w:r>
      <w:r w:rsidR="00EF1E94">
        <w:rPr>
          <w:rFonts w:cs="Traditional Arabic"/>
          <w:sz w:val="20"/>
          <w:szCs w:val="30"/>
          <w:rtl/>
        </w:rPr>
        <w:t xml:space="preserve">إلقاء </w:t>
      </w:r>
      <w:r w:rsidRPr="000F54E9">
        <w:rPr>
          <w:rFonts w:cs="Traditional Arabic"/>
          <w:sz w:val="20"/>
          <w:szCs w:val="30"/>
          <w:rtl/>
        </w:rPr>
        <w:t xml:space="preserve">البيانات المذكورة أعلاه وتبادل عبارات المجاملة المعتادة، </w:t>
      </w:r>
      <w:r w:rsidR="00EF1E94">
        <w:rPr>
          <w:rFonts w:cs="Traditional Arabic"/>
          <w:sz w:val="20"/>
          <w:szCs w:val="30"/>
          <w:rtl/>
        </w:rPr>
        <w:t>أعلن اخت</w:t>
      </w:r>
      <w:r w:rsidRPr="000F54E9">
        <w:rPr>
          <w:rFonts w:cs="Traditional Arabic"/>
          <w:sz w:val="20"/>
          <w:szCs w:val="30"/>
          <w:rtl/>
        </w:rPr>
        <w:t xml:space="preserve">تام الدورة في الساعة </w:t>
      </w:r>
      <w:r w:rsidR="00AA22F4">
        <w:rPr>
          <w:rFonts w:cs="Traditional Arabic"/>
          <w:sz w:val="20"/>
          <w:szCs w:val="30"/>
          <w:rtl/>
        </w:rPr>
        <w:t>20/6</w:t>
      </w:r>
      <w:r w:rsidRPr="000F54E9">
        <w:rPr>
          <w:rFonts w:cs="Traditional Arabic"/>
          <w:sz w:val="20"/>
          <w:szCs w:val="30"/>
          <w:rtl/>
        </w:rPr>
        <w:t xml:space="preserve"> مساء يوم الثلاثاء الموافق 15 آذار/مارس 2016.</w:t>
      </w:r>
      <w:r w:rsidR="00190358">
        <w:rPr>
          <w:rFonts w:cs="Traditional Arabic" w:hint="cs"/>
          <w:sz w:val="20"/>
          <w:szCs w:val="30"/>
          <w:rtl/>
        </w:rPr>
        <w:t xml:space="preserve"> </w:t>
      </w:r>
    </w:p>
    <w:p w:rsidR="000F54E9" w:rsidRDefault="000F54E9" w:rsidP="00FD263C">
      <w:pPr>
        <w:rPr>
          <w:rFonts w:cs="Traditional Arabic"/>
          <w:sz w:val="20"/>
          <w:szCs w:val="30"/>
          <w:rtl/>
        </w:rPr>
      </w:pPr>
      <w:r>
        <w:rPr>
          <w:rFonts w:cs="Traditional Arabic"/>
          <w:sz w:val="20"/>
          <w:szCs w:val="30"/>
          <w:rtl/>
        </w:rPr>
        <w:br w:type="page"/>
      </w:r>
    </w:p>
    <w:p w:rsidR="001100D1" w:rsidRPr="00C06C9F" w:rsidRDefault="000F54E9" w:rsidP="00C06C9F">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الأول</w:t>
      </w:r>
    </w:p>
    <w:p w:rsidR="000F54E9" w:rsidRPr="004737EC" w:rsidRDefault="000F54E9" w:rsidP="00776F1F">
      <w:pPr>
        <w:tabs>
          <w:tab w:val="right" w:pos="5266"/>
        </w:tabs>
        <w:spacing w:after="240" w:line="400" w:lineRule="exact"/>
        <w:ind w:left="1134"/>
        <w:jc w:val="both"/>
        <w:rPr>
          <w:rFonts w:cs="Traditional Arabic"/>
          <w:b/>
          <w:bCs/>
          <w:sz w:val="34"/>
          <w:szCs w:val="34"/>
          <w:rtl/>
        </w:rPr>
      </w:pPr>
      <w:r w:rsidRPr="004737EC">
        <w:rPr>
          <w:rFonts w:cs="Traditional Arabic"/>
          <w:b/>
          <w:bCs/>
          <w:sz w:val="34"/>
          <w:szCs w:val="34"/>
          <w:rtl/>
        </w:rPr>
        <w:t>توجيهات بش</w:t>
      </w:r>
      <w:r>
        <w:rPr>
          <w:rFonts w:cs="Traditional Arabic"/>
          <w:b/>
          <w:bCs/>
          <w:sz w:val="34"/>
          <w:szCs w:val="34"/>
          <w:rtl/>
        </w:rPr>
        <w:t>أ</w:t>
      </w:r>
      <w:r w:rsidRPr="004737EC">
        <w:rPr>
          <w:rFonts w:cs="Traditional Arabic"/>
          <w:b/>
          <w:bCs/>
          <w:sz w:val="34"/>
          <w:szCs w:val="34"/>
          <w:rtl/>
        </w:rPr>
        <w:t xml:space="preserve">ن </w:t>
      </w:r>
      <w:r w:rsidR="0065030C">
        <w:rPr>
          <w:rFonts w:cs="Traditional Arabic"/>
          <w:b/>
          <w:bCs/>
          <w:sz w:val="34"/>
          <w:szCs w:val="34"/>
          <w:rtl/>
        </w:rPr>
        <w:t>استكمال</w:t>
      </w:r>
      <w:r w:rsidR="0065030C" w:rsidRPr="004737EC">
        <w:rPr>
          <w:rFonts w:cs="Traditional Arabic"/>
          <w:b/>
          <w:bCs/>
          <w:sz w:val="34"/>
          <w:szCs w:val="34"/>
          <w:rtl/>
        </w:rPr>
        <w:t xml:space="preserve"> </w:t>
      </w:r>
      <w:r w:rsidRPr="004737EC">
        <w:rPr>
          <w:rFonts w:cs="Traditional Arabic"/>
          <w:b/>
          <w:bCs/>
          <w:sz w:val="34"/>
          <w:szCs w:val="34"/>
          <w:rtl/>
        </w:rPr>
        <w:t xml:space="preserve">الاستمارات المطلوبة بمقتضى المادة 3 ذات الصلة </w:t>
      </w:r>
      <w:r w:rsidR="0065030C">
        <w:rPr>
          <w:rFonts w:cs="Traditional Arabic"/>
          <w:b/>
          <w:bCs/>
          <w:sz w:val="34"/>
          <w:szCs w:val="34"/>
          <w:rtl/>
        </w:rPr>
        <w:t>بالتجارة</w:t>
      </w:r>
      <w:r w:rsidR="0065030C" w:rsidRPr="004737EC">
        <w:rPr>
          <w:rFonts w:cs="Traditional Arabic"/>
          <w:b/>
          <w:bCs/>
          <w:sz w:val="34"/>
          <w:szCs w:val="34"/>
          <w:rtl/>
        </w:rPr>
        <w:t xml:space="preserve"> </w:t>
      </w:r>
      <w:r w:rsidRPr="004737EC">
        <w:rPr>
          <w:rFonts w:cs="Traditional Arabic"/>
          <w:b/>
          <w:bCs/>
          <w:sz w:val="34"/>
          <w:szCs w:val="34"/>
          <w:rtl/>
        </w:rPr>
        <w:t>في الزئبق</w:t>
      </w:r>
    </w:p>
    <w:p w:rsidR="000F54E9" w:rsidRDefault="000F54E9" w:rsidP="00A06C62">
      <w:pPr>
        <w:spacing w:after="120" w:line="400" w:lineRule="exact"/>
        <w:ind w:left="1134"/>
        <w:jc w:val="both"/>
        <w:rPr>
          <w:rFonts w:cs="Traditional Arabic"/>
          <w:b/>
          <w:bCs/>
          <w:sz w:val="30"/>
          <w:szCs w:val="30"/>
          <w:rtl/>
        </w:rPr>
      </w:pPr>
      <w:r w:rsidRPr="00244F1B">
        <w:rPr>
          <w:rFonts w:cs="Traditional Arabic"/>
          <w:b/>
          <w:bCs/>
          <w:sz w:val="30"/>
          <w:szCs w:val="30"/>
          <w:rtl/>
        </w:rPr>
        <w:t xml:space="preserve">الجزء الأول: </w:t>
      </w:r>
      <w:r>
        <w:rPr>
          <w:rFonts w:cs="Traditional Arabic"/>
          <w:b/>
          <w:bCs/>
          <w:sz w:val="30"/>
          <w:szCs w:val="30"/>
          <w:rtl/>
        </w:rPr>
        <w:t>توجيهات بشأن استخدام الاستمارات</w:t>
      </w:r>
      <w:r w:rsidRPr="00244F1B">
        <w:rPr>
          <w:rFonts w:cs="Traditional Arabic"/>
          <w:b/>
          <w:bCs/>
          <w:sz w:val="30"/>
          <w:szCs w:val="30"/>
          <w:rtl/>
        </w:rPr>
        <w:t xml:space="preserve"> ألف </w:t>
      </w:r>
      <w:r w:rsidR="00EF1E94">
        <w:rPr>
          <w:rFonts w:cs="Traditional Arabic"/>
          <w:b/>
          <w:bCs/>
          <w:sz w:val="30"/>
          <w:szCs w:val="30"/>
          <w:rtl/>
        </w:rPr>
        <w:t>-</w:t>
      </w:r>
      <w:r w:rsidR="00EF1E94" w:rsidRPr="00244F1B">
        <w:rPr>
          <w:rFonts w:cs="Traditional Arabic"/>
          <w:b/>
          <w:bCs/>
          <w:sz w:val="30"/>
          <w:szCs w:val="30"/>
          <w:rtl/>
        </w:rPr>
        <w:t xml:space="preserve"> </w:t>
      </w:r>
      <w:r w:rsidRPr="00244F1B">
        <w:rPr>
          <w:rFonts w:cs="Traditional Arabic"/>
          <w:b/>
          <w:bCs/>
          <w:sz w:val="30"/>
          <w:szCs w:val="30"/>
          <w:rtl/>
        </w:rPr>
        <w:t>دال</w:t>
      </w:r>
    </w:p>
    <w:p w:rsidR="000F54E9" w:rsidRPr="00B14FA5" w:rsidRDefault="000F54E9" w:rsidP="000F54E9">
      <w:pPr>
        <w:pStyle w:val="H23"/>
        <w:tabs>
          <w:tab w:val="left" w:pos="1930"/>
          <w:tab w:val="left" w:pos="2592"/>
          <w:tab w:val="left" w:pos="3254"/>
          <w:tab w:val="left" w:pos="3917"/>
          <w:tab w:val="left" w:pos="4579"/>
          <w:tab w:val="left" w:pos="5242"/>
          <w:tab w:val="left" w:pos="5904"/>
          <w:tab w:val="left" w:pos="6566"/>
        </w:tabs>
        <w:spacing w:after="120"/>
        <w:ind w:left="1132" w:right="1267" w:hanging="708"/>
        <w:rPr>
          <w:sz w:val="30"/>
          <w:rtl/>
        </w:rPr>
      </w:pPr>
      <w:r w:rsidRPr="00B14FA5">
        <w:rPr>
          <w:sz w:val="30"/>
          <w:rtl/>
        </w:rPr>
        <w:t>ألف -</w:t>
      </w:r>
      <w:r w:rsidRPr="00B14FA5">
        <w:rPr>
          <w:sz w:val="30"/>
          <w:rtl/>
        </w:rPr>
        <w:tab/>
        <w:t>معلومات أساسية</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1 -</w:t>
      </w:r>
      <w:r>
        <w:rPr>
          <w:rFonts w:cs="Traditional Arabic"/>
          <w:sz w:val="20"/>
          <w:szCs w:val="30"/>
          <w:rtl/>
        </w:rPr>
        <w:tab/>
        <w:t xml:space="preserve">أُعدت هذه التوجيهات لمساعدة الأطراف فيما يتعلق بالاستمارات المطلوبة وفقاً للمادة 3 من اتفاقية ميناماتا، والسجلات المقرَّر أن تتعهدها الأمانة عملاً بالفقرتين 7 و9 من المادة 3. وهي تسعى إلى توضيح الأمور التالية: </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(أ)</w:t>
      </w:r>
      <w:r>
        <w:rPr>
          <w:rFonts w:cs="Traditional Arabic"/>
          <w:sz w:val="20"/>
          <w:szCs w:val="30"/>
          <w:rtl/>
        </w:rPr>
        <w:tab/>
        <w:t>نطاق المادة 3، بمعنى ما هي الأمور غير المنصوص عليها، أي نفايات الزئبق (المادة 11) ومنتجاته (المادة 4)؛</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أي استمارات ينبغي استخدامها في الظروف المختلفة والاعتبارات التي ينبغي مراعاتها قبل إصدار الموافقة؛</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توضيح المعلومات المقدَّمة في كل قسم من</w:t>
      </w:r>
      <w:r w:rsidR="00EF1E94">
        <w:rPr>
          <w:rFonts w:cs="Traditional Arabic"/>
          <w:sz w:val="20"/>
          <w:szCs w:val="30"/>
          <w:rtl/>
        </w:rPr>
        <w:t xml:space="preserve"> أقسام</w:t>
      </w:r>
      <w:r>
        <w:rPr>
          <w:rFonts w:cs="Traditional Arabic"/>
          <w:sz w:val="20"/>
          <w:szCs w:val="30"/>
          <w:rtl/>
        </w:rPr>
        <w:t xml:space="preserve"> الاستمارات؛</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دور السجلات وكيفية استخدامها؛</w:t>
      </w:r>
    </w:p>
    <w:p w:rsidR="000F54E9" w:rsidRDefault="000F54E9" w:rsidP="002C1FB4">
      <w:pPr>
        <w:tabs>
          <w:tab w:val="left" w:pos="1841"/>
          <w:tab w:val="left" w:pos="2408"/>
        </w:tabs>
        <w:spacing w:after="100" w:line="400" w:lineRule="exact"/>
        <w:ind w:left="1134"/>
        <w:jc w:val="both"/>
        <w:rPr>
          <w:rFonts w:cs="Traditional Arabic"/>
          <w:sz w:val="20"/>
          <w:szCs w:val="30"/>
        </w:rPr>
      </w:pPr>
      <w:r>
        <w:rPr>
          <w:rFonts w:cs="Traditional Arabic"/>
          <w:sz w:val="20"/>
          <w:szCs w:val="30"/>
          <w:rtl/>
        </w:rPr>
        <w:tab/>
        <w:t>(هـ)</w:t>
      </w:r>
      <w:r>
        <w:rPr>
          <w:rFonts w:cs="Traditional Arabic"/>
          <w:sz w:val="20"/>
          <w:szCs w:val="30"/>
          <w:rtl/>
        </w:rPr>
        <w:tab/>
        <w:t>من أين يتم الحصول على الاستمارات؛</w:t>
      </w:r>
    </w:p>
    <w:p w:rsidR="000F54E9" w:rsidRDefault="000F54E9" w:rsidP="00A06C6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(و)</w:t>
      </w:r>
      <w:r>
        <w:rPr>
          <w:rFonts w:cs="Traditional Arabic"/>
          <w:sz w:val="20"/>
          <w:szCs w:val="30"/>
          <w:rtl/>
        </w:rPr>
        <w:tab/>
        <w:t xml:space="preserve">كيفية </w:t>
      </w:r>
      <w:r w:rsidR="00EF1E94">
        <w:rPr>
          <w:rFonts w:cs="Traditional Arabic"/>
          <w:sz w:val="20"/>
          <w:szCs w:val="30"/>
          <w:rtl/>
        </w:rPr>
        <w:t xml:space="preserve">إرسال </w:t>
      </w:r>
      <w:r>
        <w:rPr>
          <w:rFonts w:cs="Traditional Arabic"/>
          <w:sz w:val="20"/>
          <w:szCs w:val="30"/>
          <w:rtl/>
        </w:rPr>
        <w:t>الاستمارات.</w:t>
      </w:r>
    </w:p>
    <w:p w:rsidR="000F54E9" w:rsidRDefault="000F54E9" w:rsidP="00086F9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2 -</w:t>
      </w:r>
      <w:r>
        <w:rPr>
          <w:rFonts w:cs="Traditional Arabic"/>
          <w:sz w:val="20"/>
          <w:szCs w:val="30"/>
          <w:rtl/>
        </w:rPr>
        <w:tab/>
      </w:r>
      <w:r w:rsidR="00EF1E94">
        <w:rPr>
          <w:rFonts w:cs="Traditional Arabic"/>
          <w:sz w:val="20"/>
          <w:szCs w:val="30"/>
          <w:rtl/>
        </w:rPr>
        <w:t xml:space="preserve">ستستخدم </w:t>
      </w:r>
      <w:r>
        <w:rPr>
          <w:rFonts w:cs="Traditional Arabic"/>
          <w:sz w:val="20"/>
          <w:szCs w:val="30"/>
          <w:rtl/>
        </w:rPr>
        <w:t xml:space="preserve">الاستمارات </w:t>
      </w:r>
      <w:r w:rsidR="00EF1E94">
        <w:rPr>
          <w:rFonts w:cs="Traditional Arabic"/>
          <w:sz w:val="20"/>
          <w:szCs w:val="30"/>
          <w:rtl/>
        </w:rPr>
        <w:t>من أجل ال</w:t>
      </w:r>
      <w:r>
        <w:rPr>
          <w:rFonts w:cs="Traditional Arabic"/>
          <w:sz w:val="20"/>
          <w:szCs w:val="30"/>
          <w:rtl/>
        </w:rPr>
        <w:t>تجارة في الزئبق</w:t>
      </w:r>
      <w:r w:rsidR="00EF1E94">
        <w:rPr>
          <w:rFonts w:cs="Traditional Arabic"/>
          <w:sz w:val="20"/>
          <w:szCs w:val="30"/>
          <w:rtl/>
        </w:rPr>
        <w:t xml:space="preserve">، ويشمل ذلك </w:t>
      </w:r>
      <w:r>
        <w:rPr>
          <w:rFonts w:cs="Traditional Arabic"/>
          <w:sz w:val="20"/>
          <w:szCs w:val="30"/>
          <w:rtl/>
        </w:rPr>
        <w:t>خلائط الزئبق مع مواد أخرى</w:t>
      </w:r>
      <w:r w:rsidRPr="009A173B">
        <w:rPr>
          <w:rFonts w:cs="Traditional Arabic"/>
          <w:sz w:val="20"/>
          <w:szCs w:val="30"/>
          <w:rtl/>
        </w:rPr>
        <w:t xml:space="preserve">، بما في ذلك سبائك الزئبق التي لا يقل تركيز الزئبق فيها عن 95 في المائة من </w:t>
      </w:r>
      <w:r w:rsidR="00EF1E94">
        <w:rPr>
          <w:rFonts w:cs="Traditional Arabic"/>
          <w:sz w:val="20"/>
          <w:szCs w:val="30"/>
          <w:rtl/>
        </w:rPr>
        <w:t>الوزن</w:t>
      </w:r>
      <w:r>
        <w:rPr>
          <w:rFonts w:cs="Traditional Arabic"/>
          <w:sz w:val="20"/>
          <w:szCs w:val="30"/>
          <w:rtl/>
        </w:rPr>
        <w:t>؛</w:t>
      </w:r>
    </w:p>
    <w:p w:rsidR="000F54E9" w:rsidRDefault="000F54E9" w:rsidP="00F61E28">
      <w:pPr>
        <w:tabs>
          <w:tab w:val="left" w:pos="1841"/>
          <w:tab w:val="left" w:pos="2314"/>
          <w:tab w:val="left" w:pos="2408"/>
        </w:tabs>
        <w:spacing w:after="100" w:line="400" w:lineRule="exact"/>
        <w:ind w:left="1134"/>
        <w:jc w:val="both"/>
        <w:rPr>
          <w:rFonts w:cs="Traditional Arabic"/>
          <w:sz w:val="20"/>
          <w:szCs w:val="30"/>
          <w:rtl/>
        </w:rPr>
      </w:pPr>
      <w:r>
        <w:rPr>
          <w:rFonts w:cs="Traditional Arabic"/>
          <w:sz w:val="20"/>
          <w:szCs w:val="30"/>
          <w:rtl/>
        </w:rPr>
        <w:t>3 -</w:t>
      </w:r>
      <w:r>
        <w:rPr>
          <w:rFonts w:cs="Traditional Arabic"/>
          <w:sz w:val="20"/>
          <w:szCs w:val="30"/>
          <w:rtl/>
        </w:rPr>
        <w:tab/>
        <w:t xml:space="preserve">لا ينبغي استخدام الاستمارات </w:t>
      </w:r>
      <w:r w:rsidR="00EF1E94">
        <w:rPr>
          <w:rFonts w:cs="Traditional Arabic"/>
          <w:sz w:val="20"/>
          <w:szCs w:val="30"/>
          <w:rtl/>
        </w:rPr>
        <w:t xml:space="preserve">من أجل التجارة </w:t>
      </w:r>
      <w:r>
        <w:rPr>
          <w:rFonts w:cs="Traditional Arabic"/>
          <w:sz w:val="20"/>
          <w:szCs w:val="30"/>
          <w:rtl/>
        </w:rPr>
        <w:t>فيما يلي:</w:t>
      </w:r>
    </w:p>
    <w:p w:rsidR="000F54E9" w:rsidRPr="009F2153" w:rsidRDefault="000F54E9" w:rsidP="009F2153">
      <w:pPr>
        <w:tabs>
          <w:tab w:val="left" w:pos="1841"/>
          <w:tab w:val="left" w:pos="2408"/>
        </w:tabs>
        <w:spacing w:after="100" w:line="400" w:lineRule="exact"/>
        <w:ind w:left="1134"/>
        <w:jc w:val="both"/>
        <w:rPr>
          <w:rFonts w:cs="Traditional Arabic"/>
          <w:sz w:val="20"/>
          <w:szCs w:val="30"/>
          <w:rtl/>
        </w:rPr>
      </w:pPr>
      <w:r w:rsidRPr="009F2153">
        <w:rPr>
          <w:rFonts w:cs="Traditional Arabic"/>
          <w:sz w:val="20"/>
          <w:szCs w:val="30"/>
          <w:rtl/>
        </w:rPr>
        <w:tab/>
        <w:t>(أ)</w:t>
      </w:r>
      <w:r w:rsidRPr="009F2153">
        <w:rPr>
          <w:rFonts w:cs="Traditional Arabic"/>
          <w:sz w:val="20"/>
          <w:szCs w:val="30"/>
          <w:rtl/>
        </w:rPr>
        <w:tab/>
        <w:t>كمّيات الزئبق التي تُستخدَم في البحوث على نطاق مختبري أو كمعيار مرجعي؛ أو</w:t>
      </w:r>
    </w:p>
    <w:p w:rsidR="000F54E9" w:rsidRDefault="000F54E9" w:rsidP="002C1FB4">
      <w:pPr>
        <w:tabs>
          <w:tab w:val="left" w:pos="1841"/>
          <w:tab w:val="left" w:pos="2408"/>
        </w:tabs>
        <w:spacing w:after="100" w:line="400" w:lineRule="exact"/>
        <w:ind w:left="1134"/>
        <w:jc w:val="both"/>
        <w:rPr>
          <w:rFonts w:cs="Traditional Arabic"/>
          <w:sz w:val="20"/>
          <w:szCs w:val="30"/>
          <w:rtl/>
        </w:rPr>
      </w:pPr>
      <w:r w:rsidRPr="009A173B">
        <w:rPr>
          <w:rFonts w:cs="Traditional Arabic"/>
          <w:sz w:val="20"/>
          <w:szCs w:val="30"/>
          <w:rtl/>
        </w:rPr>
        <w:tab/>
        <w:t>(ب)</w:t>
      </w:r>
      <w:r w:rsidRPr="009A173B">
        <w:rPr>
          <w:rFonts w:cs="Traditional Arabic"/>
          <w:sz w:val="20"/>
          <w:szCs w:val="30"/>
          <w:rtl/>
        </w:rPr>
        <w:tab/>
        <w:t>الكمّيات النـزرة من الزئبق الموجودة بطبيعتها في المنتجات المعدنية مثل الفلزّات أو الخامات أو المنتجات المعدنية غير المحتوية على الزئبق، بما في ذلك الفحم أو المنتجات المشتقة من هذه المواد، والكميات النـزرة غير المقصودة في المنتجات الكيميائية؛ أو</w:t>
      </w:r>
    </w:p>
    <w:p w:rsidR="000F54E9" w:rsidRDefault="000F54E9" w:rsidP="00A06C6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r>
      <w:r w:rsidRPr="009A173B">
        <w:rPr>
          <w:rFonts w:cs="Traditional Arabic"/>
          <w:sz w:val="20"/>
          <w:szCs w:val="30"/>
          <w:rtl/>
        </w:rPr>
        <w:t>المنتجات المضاف إليها الزئبق</w:t>
      </w:r>
      <w:r w:rsidR="004D47AD">
        <w:rPr>
          <w:rFonts w:cs="Traditional Arabic"/>
          <w:sz w:val="20"/>
          <w:szCs w:val="30"/>
          <w:rtl/>
        </w:rPr>
        <w:t xml:space="preserve">؛ </w:t>
      </w:r>
      <w:r>
        <w:rPr>
          <w:rFonts w:cs="Traditional Arabic"/>
          <w:sz w:val="20"/>
          <w:szCs w:val="30"/>
          <w:rtl/>
        </w:rPr>
        <w:t>أو</w:t>
      </w:r>
    </w:p>
    <w:p w:rsidR="000F54E9" w:rsidRDefault="000F54E9" w:rsidP="002C1FB4">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نفايات الزئبق.</w:t>
      </w:r>
    </w:p>
    <w:p w:rsidR="000F54E9" w:rsidRDefault="000F54E9" w:rsidP="00A06C62">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4 -</w:t>
      </w:r>
      <w:r>
        <w:rPr>
          <w:rFonts w:cs="Traditional Arabic"/>
          <w:sz w:val="20"/>
          <w:szCs w:val="30"/>
          <w:rtl/>
        </w:rPr>
        <w:tab/>
        <w:t xml:space="preserve">ينبغي أن تنظر الأطراف في الالتزامات بموجب الاتفاقية قبل إعطاء موافقتها أو </w:t>
      </w:r>
      <w:r w:rsidR="004D47AD">
        <w:rPr>
          <w:rFonts w:cs="Traditional Arabic"/>
          <w:sz w:val="20"/>
          <w:szCs w:val="30"/>
          <w:rtl/>
        </w:rPr>
        <w:t xml:space="preserve">تقديمها </w:t>
      </w:r>
      <w:r>
        <w:rPr>
          <w:rFonts w:cs="Traditional Arabic"/>
          <w:sz w:val="20"/>
          <w:szCs w:val="30"/>
          <w:rtl/>
        </w:rPr>
        <w:t xml:space="preserve">موافقة عامة بشأن استيراد الزئبق. وبمجرد دخول الزئبق إلى أراضي الطرف، يتحمل هذا الطرف مسؤوليات بموجب الاتفاقية. وبصفة خاصة ينبغي أن تتخذ الأطراف </w:t>
      </w:r>
      <w:r w:rsidR="004D47AD">
        <w:rPr>
          <w:rFonts w:cs="Traditional Arabic"/>
          <w:sz w:val="20"/>
          <w:szCs w:val="30"/>
          <w:rtl/>
        </w:rPr>
        <w:t>التدابير التي تكفل أن</w:t>
      </w:r>
      <w:r>
        <w:rPr>
          <w:rFonts w:cs="Traditional Arabic"/>
          <w:sz w:val="20"/>
          <w:szCs w:val="30"/>
          <w:rtl/>
        </w:rPr>
        <w:t xml:space="preserve"> الزئبق </w:t>
      </w:r>
      <w:r w:rsidR="004D47AD">
        <w:rPr>
          <w:rFonts w:cs="Traditional Arabic"/>
          <w:sz w:val="20"/>
          <w:szCs w:val="30"/>
          <w:rtl/>
        </w:rPr>
        <w:t xml:space="preserve">لا يستخدم إلا لأغراض </w:t>
      </w:r>
      <w:r>
        <w:rPr>
          <w:rFonts w:cs="Traditional Arabic"/>
          <w:sz w:val="20"/>
          <w:szCs w:val="30"/>
          <w:rtl/>
        </w:rPr>
        <w:t>مسموح به</w:t>
      </w:r>
      <w:r w:rsidR="004D47AD">
        <w:rPr>
          <w:rFonts w:cs="Traditional Arabic"/>
          <w:sz w:val="20"/>
          <w:szCs w:val="30"/>
          <w:rtl/>
        </w:rPr>
        <w:t>ا</w:t>
      </w:r>
      <w:r>
        <w:rPr>
          <w:rFonts w:cs="Traditional Arabic"/>
          <w:sz w:val="20"/>
          <w:szCs w:val="30"/>
          <w:rtl/>
        </w:rPr>
        <w:t xml:space="preserve">، </w:t>
      </w:r>
      <w:r w:rsidR="004D47AD">
        <w:rPr>
          <w:rFonts w:cs="Traditional Arabic"/>
          <w:sz w:val="20"/>
          <w:szCs w:val="30"/>
          <w:rtl/>
        </w:rPr>
        <w:t xml:space="preserve">وأنه يخرن </w:t>
      </w:r>
      <w:r>
        <w:rPr>
          <w:rFonts w:cs="Traditional Arabic"/>
          <w:sz w:val="20"/>
          <w:szCs w:val="30"/>
          <w:rtl/>
        </w:rPr>
        <w:t xml:space="preserve">بطريقة سليمة بيئياً، أو </w:t>
      </w:r>
      <w:r w:rsidR="004D47AD">
        <w:rPr>
          <w:rFonts w:cs="Traditional Arabic"/>
          <w:sz w:val="20"/>
          <w:szCs w:val="30"/>
          <w:rtl/>
        </w:rPr>
        <w:t xml:space="preserve">يتم </w:t>
      </w:r>
      <w:r>
        <w:rPr>
          <w:rFonts w:cs="Traditional Arabic"/>
          <w:sz w:val="20"/>
          <w:szCs w:val="30"/>
          <w:rtl/>
        </w:rPr>
        <w:t>التخلص منه وفقاً للمادة 11.</w:t>
      </w:r>
    </w:p>
    <w:p w:rsidR="000F54E9" w:rsidRPr="00B14FA5" w:rsidRDefault="000F54E9" w:rsidP="00190358">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2" w:right="1267" w:hanging="708"/>
        <w:rPr>
          <w:sz w:val="30"/>
          <w:rtl/>
        </w:rPr>
      </w:pPr>
      <w:r w:rsidRPr="00B14FA5">
        <w:rPr>
          <w:sz w:val="30"/>
          <w:rtl/>
        </w:rPr>
        <w:t>باء -</w:t>
      </w:r>
      <w:r w:rsidRPr="00B14FA5">
        <w:rPr>
          <w:sz w:val="30"/>
          <w:rtl/>
        </w:rPr>
        <w:tab/>
        <w:t>أي الاستمارات ينبغي استخدامها في الظروف المختلفة</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5 -</w:t>
      </w:r>
      <w:r>
        <w:rPr>
          <w:rFonts w:cs="Traditional Arabic"/>
          <w:sz w:val="20"/>
          <w:szCs w:val="30"/>
          <w:rtl/>
        </w:rPr>
        <w:tab/>
        <w:t>تتناول</w:t>
      </w:r>
      <w:r w:rsidR="004D47AD">
        <w:rPr>
          <w:rFonts w:cs="Traditional Arabic"/>
          <w:sz w:val="20"/>
          <w:szCs w:val="30"/>
          <w:rtl/>
        </w:rPr>
        <w:t xml:space="preserve"> هذه</w:t>
      </w:r>
      <w:r>
        <w:rPr>
          <w:rFonts w:cs="Traditional Arabic"/>
          <w:sz w:val="20"/>
          <w:szCs w:val="30"/>
          <w:rtl/>
        </w:rPr>
        <w:t xml:space="preserve"> التوجيهات الاستمارات التالية:</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(أ)</w:t>
      </w:r>
      <w:r>
        <w:rPr>
          <w:rFonts w:cs="Traditional Arabic"/>
          <w:sz w:val="20"/>
          <w:szCs w:val="30"/>
          <w:rtl/>
        </w:rPr>
        <w:tab/>
        <w:t xml:space="preserve">استمارة لتقديم الموافقة الخطية من جانب أحد الأطراف لاستيراد الزئبق (الاستمارة ألف)؛ </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استمارة لتقديم الموافقة الخطية من أحد غير الأطراف لاستيراد الزئبق (الاستمارة باء)؛</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استمارة من أجل تقديم شهادة من غير الأطراف بشأن مصدر الزئبق الذي سيتم تصديره إلى طرف (الاستمارة جيم) (لاستخدامها بالاقتران مع الاستمارة ألف أو الاستمارة دال عند الطلب)؛</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 xml:space="preserve">استمارة متعلقة بإخطار عام بالموافقة </w:t>
      </w:r>
      <w:r w:rsidR="00AA22F4">
        <w:rPr>
          <w:rFonts w:cs="Traditional Arabic"/>
          <w:sz w:val="20"/>
          <w:szCs w:val="30"/>
          <w:rtl/>
        </w:rPr>
        <w:t>لاستيراد الزئبق (الاستمارة دال).</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6 -</w:t>
      </w:r>
      <w:r>
        <w:rPr>
          <w:rFonts w:cs="Traditional Arabic"/>
          <w:sz w:val="20"/>
          <w:szCs w:val="30"/>
          <w:rtl/>
        </w:rPr>
        <w:tab/>
        <w:t xml:space="preserve">ومن المتعيَّن أن يملأ الاستمارة ألف أي طرف يوافق على استيراد الزئبق إما من طرف أو من غير طرف على النحو المبيَّن في الفقرتين 6 (أ) و8 من المادة 3. وتقضي الفقرة 6 (أ) من المادة 3 بأن ”لا يسمح أي طرف بتصدير الزئبق إلا“ إلى طرف مستورد قدَّم موافقته الخطية وليس لأي غرض سوى استخدام يُسمح به للطرف المستورد بموجب الاتفاقية أو لغرض التخزين المؤقت السليم بيئياً على النحو المبيَّن في المادة 10. وتقضي الفقرة 8 من المادة 3 بأن ”لا يسمح أي طرف باستيراد الزئبق من غير طرف، سيقدِّم له موافقته الخطية ما لم يكن غير الطرف قد قدَّم شهادة بأن ذلك الزئبق ليس من مصادر محددة على أنها مصادر غير مسموح بها بموجب الفقرة 3 أو الفقرة 5 (ب)“ من المادة 3. وفي هذين الظرفين، يجوز استخدام الاستمارة ألف لتقديم الموافقة الخطية لاستيراد الزئبق. والاستمارة ألف ضرورية في الحالات التي يكون فيها الطرف المستورد قد قدَّم إخطاراً عاماً بالموافقة وفقاً للفقرة 7 من المادة 3. </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7 -</w:t>
      </w:r>
      <w:r>
        <w:rPr>
          <w:rFonts w:cs="Traditional Arabic"/>
          <w:sz w:val="20"/>
          <w:szCs w:val="30"/>
          <w:rtl/>
        </w:rPr>
        <w:tab/>
        <w:t>ويتعين استخدام الاستمارة باء من جانب غير الأطراف لتقديم الموافقة الخطية إلى الطرف المصدِّر من أجل استيراد الزئبق، على النحو المبيَّن في الفقرة 6 (ب) من المادة 3. ويجب أن تكون الاستمارة مشفوعة بشهادة تثبت أن غير الطرف لديه تدابير تكفل حماية صحة الإنسان وسلامة البيئة وتضمن امتثاله لأحكام المادتين 10 و11</w:t>
      </w:r>
      <w:r w:rsidR="00086F92">
        <w:rPr>
          <w:rFonts w:cs="Traditional Arabic"/>
          <w:sz w:val="20"/>
          <w:szCs w:val="30"/>
          <w:rtl/>
        </w:rPr>
        <w:t xml:space="preserve">؛ </w:t>
      </w:r>
      <w:r w:rsidR="00AA22F4">
        <w:rPr>
          <w:rFonts w:cs="Traditional Arabic"/>
          <w:sz w:val="20"/>
          <w:szCs w:val="30"/>
          <w:rtl/>
        </w:rPr>
        <w:t>و</w:t>
      </w:r>
      <w:r>
        <w:rPr>
          <w:rFonts w:cs="Traditional Arabic"/>
          <w:sz w:val="20"/>
          <w:szCs w:val="30"/>
          <w:rtl/>
        </w:rPr>
        <w:t>تثبت أن استخدام هذا الزئبق سوف يقتصر على غرض مسموح به</w:t>
      </w:r>
      <w:r w:rsidRPr="000B1892">
        <w:rPr>
          <w:rFonts w:cs="Traditional Arabic"/>
          <w:sz w:val="20"/>
          <w:szCs w:val="30"/>
          <w:vertAlign w:val="superscript"/>
          <w:rtl/>
        </w:rPr>
        <w:t>(</w:t>
      </w:r>
      <w:r w:rsidRPr="000B1892">
        <w:rPr>
          <w:rStyle w:val="FootnoteReference"/>
          <w:rFonts w:cs="Traditional Arabic"/>
          <w:sz w:val="20"/>
          <w:szCs w:val="30"/>
          <w:rtl/>
        </w:rPr>
        <w:footnoteReference w:id="1"/>
      </w:r>
      <w:r w:rsidRPr="000B1892">
        <w:rPr>
          <w:rFonts w:cs="Traditional Arabic"/>
          <w:sz w:val="20"/>
          <w:szCs w:val="30"/>
          <w:vertAlign w:val="superscript"/>
          <w:rtl/>
        </w:rPr>
        <w:t>)</w:t>
      </w:r>
      <w:r>
        <w:rPr>
          <w:rFonts w:cs="Traditional Arabic"/>
          <w:sz w:val="20"/>
          <w:szCs w:val="30"/>
          <w:rtl/>
        </w:rPr>
        <w:t xml:space="preserve"> للأطراف بموجب هذه الاتفاقية أو لغرض التخزين السليم بيئياً على النحو المبيَّن في المادة 10 من الاتفاقية. والاستمارة باء غير ضرورية إذا قدم الطرف إخطاراً بالموافقة العامة.</w:t>
      </w:r>
    </w:p>
    <w:p w:rsidR="000F54E9" w:rsidRDefault="000F54E9" w:rsidP="00190358">
      <w:pPr>
        <w:tabs>
          <w:tab w:val="left" w:pos="1841"/>
          <w:tab w:val="left" w:pos="2408"/>
        </w:tabs>
        <w:spacing w:after="100" w:line="380" w:lineRule="exact"/>
        <w:ind w:left="1134"/>
        <w:jc w:val="both"/>
        <w:rPr>
          <w:rFonts w:cs="Traditional Arabic"/>
          <w:sz w:val="20"/>
          <w:szCs w:val="30"/>
          <w:rtl/>
        </w:rPr>
      </w:pPr>
      <w:r w:rsidRPr="008A568D">
        <w:rPr>
          <w:rFonts w:cs="Traditional Arabic"/>
          <w:sz w:val="20"/>
          <w:szCs w:val="30"/>
          <w:rtl/>
        </w:rPr>
        <w:t>8 -</w:t>
      </w:r>
      <w:r w:rsidRPr="008A568D">
        <w:rPr>
          <w:rFonts w:cs="Traditional Arabic"/>
          <w:sz w:val="20"/>
          <w:szCs w:val="30"/>
          <w:rtl/>
        </w:rPr>
        <w:tab/>
        <w:t>و</w:t>
      </w:r>
      <w:r>
        <w:rPr>
          <w:rFonts w:cs="Traditional Arabic"/>
          <w:sz w:val="20"/>
          <w:szCs w:val="30"/>
          <w:rtl/>
        </w:rPr>
        <w:t>يت</w:t>
      </w:r>
      <w:r w:rsidRPr="008A568D">
        <w:rPr>
          <w:rFonts w:cs="Traditional Arabic"/>
          <w:sz w:val="20"/>
          <w:szCs w:val="30"/>
          <w:rtl/>
        </w:rPr>
        <w:t xml:space="preserve">عيَّن </w:t>
      </w:r>
      <w:r>
        <w:rPr>
          <w:rFonts w:cs="Traditional Arabic"/>
          <w:sz w:val="20"/>
          <w:szCs w:val="30"/>
          <w:rtl/>
        </w:rPr>
        <w:t>استخدام الاستمارة جيم من جانب غير الأطراف التي يُصدَّر منها الزئبق إلى أحد الأطراف لتقديم شهادة تثبت أن الزئبق ليس من المصادر المحددة على أنها مصادر غير مسموح بها بموجب الفقرة 5 (ب) من المادة 3 من الاتفاقية. وتشير الفقرة 3 إلى زئبق صادر من تعدين أوَّلي للزئبق وتشير الفقرة 5 (ب) إلى التدابير التي يتخذها أحد الأطراف إذا ما قرر توافر فائض الزئبق نتيجة وقف تشغيل مرافق إنتاج الكلور والقلويات، لكي يكفل التخلص من هذا الزئبق وفقاً للمبادئ التوجيهية للإدارة السليمة بيئياً والمشار إليها في الفقرة 3 (أ) من المادة 11، وذلك باستخدام عمليات لا تؤدي إلى استرداد أو إعادة تدوير أو استخلاص أو إعادة الاستخدام المباشر أو الاستخدامات البديلة. وليس هناك حاجة إلى استخدام هذه الاستمارة إذا كان الطرف المستورد قد اختار تطبيق الفقرة 9 من المادة 3.</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9 -</w:t>
      </w:r>
      <w:r>
        <w:rPr>
          <w:rFonts w:cs="Traditional Arabic"/>
          <w:sz w:val="20"/>
          <w:szCs w:val="30"/>
          <w:rtl/>
        </w:rPr>
        <w:tab/>
        <w:t xml:space="preserve">ويتعيَّن </w:t>
      </w:r>
      <w:r w:rsidR="00086F92">
        <w:rPr>
          <w:rFonts w:cs="Traditional Arabic"/>
          <w:sz w:val="20"/>
          <w:szCs w:val="30"/>
          <w:rtl/>
        </w:rPr>
        <w:t>استخدام</w:t>
      </w:r>
      <w:r>
        <w:rPr>
          <w:rFonts w:cs="Traditional Arabic"/>
          <w:sz w:val="20"/>
          <w:szCs w:val="30"/>
          <w:rtl/>
        </w:rPr>
        <w:t xml:space="preserve"> الاستمارة دال من جانب الأطراف المستوردة أو غير الأطراف التي تفضِّل، وفقاً للفقرة 7 من المادة 3، تقديم إخطار عام إلى الأمانة بدلاً من</w:t>
      </w:r>
      <w:r w:rsidR="00F61E28">
        <w:rPr>
          <w:rFonts w:cs="Traditional Arabic"/>
          <w:sz w:val="20"/>
          <w:szCs w:val="30"/>
          <w:rtl/>
        </w:rPr>
        <w:t xml:space="preserve"> أن تقدم إلى الطرف المصدِّر</w:t>
      </w:r>
      <w:r>
        <w:rPr>
          <w:rFonts w:cs="Traditional Arabic"/>
          <w:sz w:val="20"/>
          <w:szCs w:val="30"/>
          <w:rtl/>
        </w:rPr>
        <w:t xml:space="preserve"> الموافقة الخطية المطلوبة بموجب الفقرة 6 من المادة 3. ويجب أن يوضح الإخطار العام أية شروط وأحكام يقدِّم بموجبها الطرف المستورد موافقته</w:t>
      </w:r>
      <w:r w:rsidR="00F61E28">
        <w:rPr>
          <w:rFonts w:cs="Traditional Arabic"/>
          <w:sz w:val="20"/>
          <w:szCs w:val="30"/>
          <w:rtl/>
        </w:rPr>
        <w:t xml:space="preserve">، </w:t>
      </w:r>
      <w:r>
        <w:rPr>
          <w:rFonts w:cs="Traditional Arabic"/>
          <w:sz w:val="20"/>
          <w:szCs w:val="30"/>
          <w:rtl/>
        </w:rPr>
        <w:t xml:space="preserve">ويجوز لذلك الطرف أو غير الطرف الذي يقدِّم الإخطار العام إلغاء هذا الإخطار في أي وقت. </w:t>
      </w:r>
      <w:r w:rsidR="00F61E28">
        <w:rPr>
          <w:rFonts w:cs="Traditional Arabic"/>
          <w:sz w:val="20"/>
          <w:szCs w:val="30"/>
          <w:rtl/>
        </w:rPr>
        <w:t>ويتعين على الأمانة أن</w:t>
      </w:r>
      <w:r>
        <w:rPr>
          <w:rFonts w:cs="Traditional Arabic"/>
          <w:sz w:val="20"/>
          <w:szCs w:val="30"/>
          <w:rtl/>
        </w:rPr>
        <w:t xml:space="preserve"> تحتفظ بسجل عام بجميع هذه الإخطارات. </w:t>
      </w:r>
    </w:p>
    <w:p w:rsidR="000F54E9" w:rsidRPr="00B14FA5" w:rsidRDefault="000F54E9" w:rsidP="00190358">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5" w:right="1264" w:hanging="851"/>
        <w:rPr>
          <w:sz w:val="30"/>
          <w:rtl/>
        </w:rPr>
      </w:pPr>
      <w:r w:rsidRPr="00B14FA5">
        <w:rPr>
          <w:sz w:val="30"/>
          <w:rtl/>
        </w:rPr>
        <w:t>جيم -</w:t>
      </w:r>
      <w:r>
        <w:rPr>
          <w:sz w:val="30"/>
          <w:rtl/>
        </w:rPr>
        <w:tab/>
      </w:r>
      <w:r w:rsidR="00F61E28">
        <w:rPr>
          <w:sz w:val="30"/>
          <w:rtl/>
        </w:rPr>
        <w:t xml:space="preserve">ما هي </w:t>
      </w:r>
      <w:r w:rsidRPr="00B14FA5">
        <w:rPr>
          <w:sz w:val="30"/>
          <w:rtl/>
        </w:rPr>
        <w:t xml:space="preserve">المعلومات التي ينبغي أن تقدم في كل </w:t>
      </w:r>
      <w:r w:rsidR="00F61E28">
        <w:rPr>
          <w:sz w:val="30"/>
          <w:rtl/>
        </w:rPr>
        <w:t>قسم؟</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10 -</w:t>
      </w:r>
      <w:r>
        <w:rPr>
          <w:rFonts w:cs="Traditional Arabic"/>
          <w:sz w:val="20"/>
          <w:szCs w:val="30"/>
          <w:rtl/>
        </w:rPr>
        <w:tab/>
        <w:t xml:space="preserve">وضعت الاستمارات لتكون، قدر المستطاع، غنية عن التفسير من حيث المعلومات التي تقدَّم في كل قسم؛ وهي تقدِّم أيضاً توجيهات بشأن المعلومات المراد تقديمها. وترد الاستمارات في التذييلات ألف </w:t>
      </w:r>
      <w:r w:rsidR="00F61E28">
        <w:rPr>
          <w:rFonts w:cs="Traditional Arabic"/>
          <w:sz w:val="20"/>
          <w:szCs w:val="30"/>
          <w:rtl/>
        </w:rPr>
        <w:t xml:space="preserve">- </w:t>
      </w:r>
      <w:r>
        <w:rPr>
          <w:rFonts w:cs="Traditional Arabic"/>
          <w:sz w:val="20"/>
          <w:szCs w:val="30"/>
          <w:rtl/>
        </w:rPr>
        <w:t xml:space="preserve">دال من </w:t>
      </w:r>
      <w:r w:rsidR="00F61E28">
        <w:rPr>
          <w:rFonts w:cs="Traditional Arabic"/>
          <w:sz w:val="20"/>
          <w:szCs w:val="30"/>
          <w:rtl/>
        </w:rPr>
        <w:t>هذه المبادئ التوجيهية</w:t>
      </w:r>
      <w:r>
        <w:rPr>
          <w:rFonts w:cs="Traditional Arabic"/>
          <w:sz w:val="20"/>
          <w:szCs w:val="30"/>
          <w:rtl/>
        </w:rPr>
        <w:t xml:space="preserve">. وتُعرض التوجيهات في نسق يقصد به تيسير </w:t>
      </w:r>
      <w:r w:rsidR="00F61E28">
        <w:rPr>
          <w:rFonts w:cs="Traditional Arabic"/>
          <w:sz w:val="20"/>
          <w:szCs w:val="30"/>
          <w:rtl/>
        </w:rPr>
        <w:t xml:space="preserve">استكمال </w:t>
      </w:r>
      <w:r>
        <w:rPr>
          <w:rFonts w:cs="Traditional Arabic"/>
          <w:sz w:val="20"/>
          <w:szCs w:val="30"/>
          <w:rtl/>
        </w:rPr>
        <w:t xml:space="preserve">النُسخ الإلكترونية والمتاحة على الإنترنت من الاستمارات ألف </w:t>
      </w:r>
      <w:r w:rsidR="00F61E28">
        <w:rPr>
          <w:rFonts w:cs="Traditional Arabic"/>
          <w:sz w:val="20"/>
          <w:szCs w:val="30"/>
          <w:rtl/>
        </w:rPr>
        <w:t xml:space="preserve">- </w:t>
      </w:r>
      <w:r>
        <w:rPr>
          <w:rFonts w:cs="Traditional Arabic"/>
          <w:sz w:val="20"/>
          <w:szCs w:val="30"/>
          <w:rtl/>
        </w:rPr>
        <w:t xml:space="preserve">دال. </w:t>
      </w:r>
    </w:p>
    <w:p w:rsidR="000F54E9" w:rsidRPr="00B14FA5" w:rsidRDefault="000F54E9" w:rsidP="00190358">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Pr>
          <w:sz w:val="22"/>
          <w:szCs w:val="32"/>
          <w:rtl/>
        </w:rPr>
        <w:tab/>
      </w:r>
      <w:r w:rsidRPr="00B14FA5">
        <w:rPr>
          <w:sz w:val="30"/>
          <w:rtl/>
        </w:rPr>
        <w:t>دال -</w:t>
      </w:r>
      <w:r w:rsidRPr="00B14FA5">
        <w:rPr>
          <w:sz w:val="30"/>
          <w:rtl/>
        </w:rPr>
        <w:tab/>
        <w:t>دور السجلات وكيفية استخدامها</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11 -</w:t>
      </w:r>
      <w:r>
        <w:rPr>
          <w:rFonts w:cs="Traditional Arabic"/>
          <w:sz w:val="20"/>
          <w:szCs w:val="30"/>
          <w:rtl/>
        </w:rPr>
        <w:tab/>
        <w:t>أنشئ سجلان اثنان في إطار المادة 3. والأول هو السجل العام لجميع الإخطارات العامة المقدَّمة إلى الأمانة من الأطراف أو من غير الأطراف المستوردة باعتبارها الموافقة الخطية المطلوبة بموجب الفقرة 6 من المادة 3. والثاني هو السجل العام للإخطارات المقدَّمة من الأطراف التي قدَّمت إخطارات عامة بالموافقة بموجب الفقرة 7 من المادة 3، وقررت عدم تطبيق الفقرة 8 من</w:t>
      </w:r>
      <w:r w:rsidR="00F61E28">
        <w:rPr>
          <w:rFonts w:cs="Traditional Arabic"/>
          <w:sz w:val="20"/>
          <w:szCs w:val="30"/>
          <w:rtl/>
        </w:rPr>
        <w:t xml:space="preserve"> تلك</w:t>
      </w:r>
      <w:r>
        <w:rPr>
          <w:rFonts w:cs="Traditional Arabic"/>
          <w:sz w:val="20"/>
          <w:szCs w:val="30"/>
          <w:rtl/>
        </w:rPr>
        <w:t xml:space="preserve"> المادة. </w:t>
      </w:r>
    </w:p>
    <w:p w:rsidR="000F54E9" w:rsidRDefault="000F54E9" w:rsidP="00FD263C">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12 -</w:t>
      </w:r>
      <w:r>
        <w:rPr>
          <w:rFonts w:cs="Traditional Arabic"/>
          <w:sz w:val="20"/>
          <w:szCs w:val="30"/>
          <w:rtl/>
        </w:rPr>
        <w:tab/>
        <w:t xml:space="preserve">وتتيح الأمانة سجل الإخطارات العامة بشكل علني للسماح للأطراف المصدِّرة بالرجوع إليه قبل الشروع في </w:t>
      </w:r>
      <w:r w:rsidR="00F61E28">
        <w:rPr>
          <w:rFonts w:cs="Traditional Arabic"/>
          <w:sz w:val="20"/>
          <w:szCs w:val="30"/>
          <w:rtl/>
        </w:rPr>
        <w:t xml:space="preserve">عمليات تصدير </w:t>
      </w:r>
      <w:r>
        <w:rPr>
          <w:rFonts w:cs="Traditional Arabic"/>
          <w:sz w:val="20"/>
          <w:szCs w:val="30"/>
          <w:rtl/>
        </w:rPr>
        <w:t xml:space="preserve">الزئبق. وسوف يسمح أيضاً للأطراف المصدِّرة أن تحدِّد أي شروط وأحكام تُطبقها الجهات المستوردة من الأطراف أو غير الأطراف في إعطاء </w:t>
      </w:r>
      <w:r w:rsidR="00F61E28">
        <w:rPr>
          <w:rFonts w:cs="Traditional Arabic"/>
          <w:sz w:val="20"/>
          <w:szCs w:val="30"/>
          <w:rtl/>
        </w:rPr>
        <w:t xml:space="preserve">موافقتها </w:t>
      </w:r>
      <w:r>
        <w:rPr>
          <w:rFonts w:cs="Traditional Arabic"/>
          <w:sz w:val="20"/>
          <w:szCs w:val="30"/>
          <w:rtl/>
        </w:rPr>
        <w:t>على الاستيراد. ونظراً لأن الإخطار يصلح ليكون الموافقة الخطية التي تتطلبها الفقرة 6 من المادة 3، يعني إدراج أحد الأطراف أو غير الأطراف في السجل أن الطرف المصدِّر لا</w:t>
      </w:r>
      <w:r w:rsidR="00FD263C">
        <w:rPr>
          <w:rFonts w:cs="Traditional Arabic" w:hint="cs"/>
          <w:sz w:val="20"/>
          <w:szCs w:val="30"/>
          <w:rtl/>
        </w:rPr>
        <w:t xml:space="preserve"> </w:t>
      </w:r>
      <w:r>
        <w:rPr>
          <w:rFonts w:cs="Traditional Arabic"/>
          <w:sz w:val="20"/>
          <w:szCs w:val="30"/>
          <w:rtl/>
        </w:rPr>
        <w:t xml:space="preserve">يحتاج إلى التماس موافقة خطية مستقلة فيما يتعلق بعملية استيراد محدَّدة، ويجوز </w:t>
      </w:r>
      <w:r w:rsidR="00FF2F27">
        <w:rPr>
          <w:rFonts w:cs="Traditional Arabic"/>
          <w:sz w:val="20"/>
          <w:szCs w:val="30"/>
          <w:rtl/>
        </w:rPr>
        <w:t xml:space="preserve">له </w:t>
      </w:r>
      <w:r>
        <w:rPr>
          <w:rFonts w:cs="Traditional Arabic"/>
          <w:sz w:val="20"/>
          <w:szCs w:val="30"/>
          <w:rtl/>
        </w:rPr>
        <w:t>بدلاً من ذلك أن يعتمد على الموافقة الخطية المبيَّنة في السجل، مع مراعاة أية شروط وأحكام يضعها البلد المستورد.</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13 -</w:t>
      </w:r>
      <w:r>
        <w:rPr>
          <w:rFonts w:cs="Traditional Arabic"/>
          <w:sz w:val="20"/>
          <w:szCs w:val="30"/>
          <w:rtl/>
        </w:rPr>
        <w:tab/>
        <w:t>وبجوز أن يرجع أحد غير الأطراف إلى سجل الإخطارات الواردة من الأطراف التي قررت عدم تطبيق الفقرة 8. واستخدام الاستمارة جيم غير مطلوب للتصدير من غير الأطراف</w:t>
      </w:r>
      <w:r w:rsidR="00FF2F27">
        <w:rPr>
          <w:rFonts w:cs="Traditional Arabic"/>
          <w:sz w:val="20"/>
          <w:szCs w:val="30"/>
          <w:rtl/>
        </w:rPr>
        <w:t xml:space="preserve"> إلى الأطراف</w:t>
      </w:r>
      <w:r>
        <w:rPr>
          <w:rFonts w:cs="Traditional Arabic"/>
          <w:sz w:val="20"/>
          <w:szCs w:val="30"/>
          <w:rtl/>
        </w:rPr>
        <w:t xml:space="preserve"> المدرجة في السجل.</w:t>
      </w:r>
    </w:p>
    <w:p w:rsidR="000F54E9" w:rsidRPr="00B14FA5" w:rsidRDefault="000F54E9" w:rsidP="00190358">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sidR="00FF2F27">
        <w:rPr>
          <w:sz w:val="30"/>
          <w:rtl/>
        </w:rPr>
        <w:t>هاء</w:t>
      </w:r>
      <w:r w:rsidR="00FF2F27" w:rsidRPr="00B14FA5">
        <w:rPr>
          <w:sz w:val="30"/>
          <w:rtl/>
        </w:rPr>
        <w:t xml:space="preserve"> </w:t>
      </w:r>
      <w:r w:rsidRPr="00B14FA5">
        <w:rPr>
          <w:sz w:val="30"/>
          <w:rtl/>
        </w:rPr>
        <w:t>-</w:t>
      </w:r>
      <w:r w:rsidRPr="00B14FA5">
        <w:rPr>
          <w:sz w:val="30"/>
          <w:rtl/>
        </w:rPr>
        <w:tab/>
        <w:t>من أين يتم الحصول على الاستمارات</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14 -</w:t>
      </w:r>
      <w:r>
        <w:rPr>
          <w:rFonts w:cs="Traditional Arabic"/>
          <w:sz w:val="20"/>
          <w:szCs w:val="30"/>
          <w:rtl/>
        </w:rPr>
        <w:tab/>
        <w:t xml:space="preserve">تتاح الاستمارات على الموقع الشبكي لاتفاقية ميناماتا </w:t>
      </w:r>
      <w:r w:rsidRPr="00B14FA5">
        <w:rPr>
          <w:rFonts w:asciiTheme="majorBidi" w:hAnsiTheme="majorBidi" w:cstheme="majorBidi"/>
          <w:sz w:val="20"/>
          <w:szCs w:val="20"/>
          <w:rtl/>
        </w:rPr>
        <w:t>(</w:t>
      </w:r>
      <w:hyperlink r:id="rId11" w:history="1">
        <w:r w:rsidRPr="00B14FA5">
          <w:rPr>
            <w:rStyle w:val="Hyperlink"/>
            <w:rFonts w:asciiTheme="majorBidi" w:hAnsiTheme="majorBidi" w:cstheme="majorBidi"/>
            <w:color w:val="auto"/>
            <w:sz w:val="20"/>
            <w:szCs w:val="20"/>
            <w:u w:val="none"/>
            <w:lang w:val="en-GB"/>
          </w:rPr>
          <w:t>www.mercuryconvention.org</w:t>
        </w:r>
      </w:hyperlink>
      <w:r w:rsidRPr="00B14FA5">
        <w:rPr>
          <w:rFonts w:asciiTheme="majorBidi" w:hAnsiTheme="majorBidi" w:cstheme="majorBidi"/>
          <w:sz w:val="20"/>
          <w:szCs w:val="20"/>
          <w:rtl/>
        </w:rPr>
        <w:t>)</w:t>
      </w:r>
      <w:r>
        <w:rPr>
          <w:rFonts w:cs="Traditional Arabic"/>
          <w:sz w:val="20"/>
          <w:szCs w:val="30"/>
          <w:rtl/>
        </w:rPr>
        <w:t xml:space="preserve">. وعلاوة على ذلك، سوف تُرسل نُسخ من الاستمارات إلكترونياً إلى جميع الأطراف من خلال جهات الاتصال الوطنية المسماة بموجب المادة 17 من الاتفاقية. </w:t>
      </w:r>
      <w:r w:rsidR="00FF2F27">
        <w:rPr>
          <w:rFonts w:cs="Traditional Arabic"/>
          <w:sz w:val="20"/>
          <w:szCs w:val="30"/>
          <w:rtl/>
        </w:rPr>
        <w:t xml:space="preserve">وإذا </w:t>
      </w:r>
      <w:r>
        <w:rPr>
          <w:rFonts w:cs="Traditional Arabic"/>
          <w:sz w:val="20"/>
          <w:szCs w:val="30"/>
          <w:rtl/>
        </w:rPr>
        <w:t>أُدخل تعديل أو تحديث على الاستمارات، ستقدَّم الاستمارات الجديدة</w:t>
      </w:r>
      <w:r w:rsidR="00FF2F27">
        <w:rPr>
          <w:rFonts w:cs="Traditional Arabic"/>
          <w:sz w:val="20"/>
          <w:szCs w:val="30"/>
          <w:rtl/>
        </w:rPr>
        <w:t xml:space="preserve"> أيضاً</w:t>
      </w:r>
      <w:r>
        <w:rPr>
          <w:rFonts w:cs="Traditional Arabic"/>
          <w:sz w:val="20"/>
          <w:szCs w:val="30"/>
          <w:rtl/>
        </w:rPr>
        <w:t xml:space="preserve"> إلى جهات الاتصال الوطنية. وستتاح أيضاً لدى الأمانة</w:t>
      </w:r>
      <w:r w:rsidR="00FF2F27">
        <w:rPr>
          <w:rFonts w:cs="Traditional Arabic"/>
          <w:sz w:val="20"/>
          <w:szCs w:val="30"/>
          <w:rtl/>
        </w:rPr>
        <w:t xml:space="preserve"> عند الطلب</w:t>
      </w:r>
      <w:r>
        <w:rPr>
          <w:rFonts w:cs="Traditional Arabic"/>
          <w:sz w:val="20"/>
          <w:szCs w:val="30"/>
          <w:rtl/>
        </w:rPr>
        <w:t xml:space="preserve">. </w:t>
      </w:r>
    </w:p>
    <w:p w:rsidR="000F54E9" w:rsidRPr="00B14FA5" w:rsidRDefault="000F54E9" w:rsidP="00190358">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sidR="00FF2F27">
        <w:rPr>
          <w:sz w:val="30"/>
          <w:rtl/>
        </w:rPr>
        <w:t>واو</w:t>
      </w:r>
      <w:r w:rsidR="00FF2F27" w:rsidRPr="00B14FA5">
        <w:rPr>
          <w:sz w:val="30"/>
          <w:rtl/>
        </w:rPr>
        <w:t xml:space="preserve"> </w:t>
      </w:r>
      <w:r w:rsidRPr="00B14FA5">
        <w:rPr>
          <w:sz w:val="30"/>
          <w:rtl/>
        </w:rPr>
        <w:t>-</w:t>
      </w:r>
      <w:r w:rsidRPr="00B14FA5">
        <w:rPr>
          <w:sz w:val="30"/>
          <w:rtl/>
        </w:rPr>
        <w:tab/>
        <w:t xml:space="preserve">كيفية </w:t>
      </w:r>
      <w:r w:rsidR="00FF2F27">
        <w:rPr>
          <w:sz w:val="30"/>
          <w:rtl/>
        </w:rPr>
        <w:t>إرسال</w:t>
      </w:r>
      <w:r w:rsidR="00FF2F27" w:rsidRPr="00B14FA5">
        <w:rPr>
          <w:sz w:val="30"/>
          <w:rtl/>
        </w:rPr>
        <w:t xml:space="preserve"> </w:t>
      </w:r>
      <w:r w:rsidRPr="00B14FA5">
        <w:rPr>
          <w:sz w:val="30"/>
          <w:rtl/>
        </w:rPr>
        <w:t>الاستمارات</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15 -</w:t>
      </w:r>
      <w:r>
        <w:rPr>
          <w:rFonts w:cs="Traditional Arabic"/>
          <w:sz w:val="20"/>
          <w:szCs w:val="30"/>
          <w:rtl/>
        </w:rPr>
        <w:tab/>
        <w:t>تُرسل مباشرة بين الأطراف الاستمارات التي تقدم الموافقة على الاستيراد (الاستمارتان ألف وباء)، والاستمارة التي تقدم شهادة غير الطرف لإثبات مصادر الزئبق المراد تصديره إلى الأطراف (الاستمارة جيم)، وذلك باستخدام معلومات الاتصال بجهات الاتصال الوطنية لدى الأطراف المعنية. ويوصى بأن تقدِّم الأطراف المعنية إلى الأمانة نُسخاً من هذه الاستمارات.</w:t>
      </w:r>
    </w:p>
    <w:p w:rsidR="000F54E9" w:rsidRDefault="000F54E9" w:rsidP="00190358">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16 -</w:t>
      </w:r>
      <w:r>
        <w:rPr>
          <w:rFonts w:cs="Traditional Arabic"/>
          <w:sz w:val="20"/>
          <w:szCs w:val="30"/>
          <w:rtl/>
        </w:rPr>
        <w:tab/>
      </w:r>
      <w:r w:rsidR="00FF2F27">
        <w:rPr>
          <w:rFonts w:cs="Traditional Arabic"/>
          <w:sz w:val="20"/>
          <w:szCs w:val="30"/>
          <w:rtl/>
        </w:rPr>
        <w:t>و</w:t>
      </w:r>
      <w:r>
        <w:rPr>
          <w:rFonts w:cs="Traditional Arabic"/>
          <w:sz w:val="20"/>
          <w:szCs w:val="30"/>
          <w:rtl/>
        </w:rPr>
        <w:t>وفقاً للفقرة 7 من المادة 3 تقدَّم إلى الأمانة الاستمارة التي تمثل إخطاراً عاماً بالموافقة على استيراد الزئبق (الاستمارة دال).</w:t>
      </w:r>
    </w:p>
    <w:p w:rsidR="000F54E9" w:rsidRPr="005A60AB" w:rsidRDefault="000F54E9" w:rsidP="000F54E9">
      <w:pPr>
        <w:tabs>
          <w:tab w:val="left" w:pos="1699"/>
        </w:tabs>
        <w:spacing w:after="120" w:line="400" w:lineRule="exact"/>
        <w:jc w:val="both"/>
        <w:rPr>
          <w:rFonts w:cs="Traditional Arabic"/>
          <w:b/>
          <w:bCs/>
          <w:sz w:val="24"/>
          <w:szCs w:val="34"/>
          <w:rtl/>
        </w:rPr>
      </w:pPr>
      <w:r>
        <w:rPr>
          <w:rFonts w:cs="Traditional Arabic"/>
          <w:sz w:val="20"/>
          <w:szCs w:val="30"/>
          <w:rtl/>
        </w:rPr>
        <w:br w:type="page"/>
      </w:r>
      <w:r>
        <w:rPr>
          <w:rFonts w:cs="Traditional Arabic"/>
          <w:b/>
          <w:bCs/>
          <w:sz w:val="24"/>
          <w:szCs w:val="34"/>
          <w:rtl/>
        </w:rPr>
        <w:t>التذييل ألف</w:t>
      </w:r>
    </w:p>
    <w:p w:rsidR="000F54E9" w:rsidRDefault="000F54E9" w:rsidP="000F54E9">
      <w:pPr>
        <w:tabs>
          <w:tab w:val="left" w:pos="1699"/>
        </w:tabs>
        <w:spacing w:after="120" w:line="400" w:lineRule="exact"/>
        <w:jc w:val="center"/>
        <w:rPr>
          <w:rFonts w:cs="Traditional Arabic"/>
          <w:b/>
          <w:bCs/>
          <w:sz w:val="24"/>
          <w:szCs w:val="34"/>
          <w:rtl/>
        </w:rPr>
      </w:pPr>
      <w:r>
        <w:rPr>
          <w:rFonts w:cs="Traditional Arabic"/>
          <w:b/>
          <w:bCs/>
          <w:sz w:val="24"/>
          <w:szCs w:val="34"/>
          <w:rtl/>
        </w:rPr>
        <w:t>الاستمارة ألف</w:t>
      </w:r>
    </w:p>
    <w:p w:rsidR="000F54E9" w:rsidRPr="003A37AF" w:rsidRDefault="000F54E9" w:rsidP="000F54E9">
      <w:pPr>
        <w:tabs>
          <w:tab w:val="left" w:pos="1699"/>
        </w:tabs>
        <w:spacing w:after="120" w:line="400" w:lineRule="exact"/>
        <w:jc w:val="center"/>
        <w:rPr>
          <w:rFonts w:cs="Traditional Arabic"/>
          <w:b/>
          <w:bCs/>
          <w:i/>
          <w:iCs/>
          <w:sz w:val="24"/>
          <w:szCs w:val="34"/>
          <w:rtl/>
        </w:rPr>
      </w:pPr>
      <w:r w:rsidRPr="003A37AF">
        <w:rPr>
          <w:rFonts w:cs="Traditional Arabic"/>
          <w:b/>
          <w:bCs/>
          <w:i/>
          <w:iCs/>
          <w:sz w:val="24"/>
          <w:szCs w:val="34"/>
          <w:rtl/>
        </w:rPr>
        <w:t>استمارة لتقديم موافقة خطية من طرف من أجل استيراد الزئبق</w:t>
      </w:r>
    </w:p>
    <w:p w:rsidR="000F54E9" w:rsidRPr="005A60AB" w:rsidRDefault="000F54E9" w:rsidP="003A37AF">
      <w:pPr>
        <w:tabs>
          <w:tab w:val="left" w:pos="1699"/>
        </w:tabs>
        <w:spacing w:after="120" w:line="400" w:lineRule="exact"/>
        <w:ind w:left="1132"/>
        <w:jc w:val="center"/>
        <w:rPr>
          <w:rFonts w:cs="Traditional Arabic"/>
          <w:b/>
          <w:bCs/>
          <w:i/>
          <w:iCs/>
          <w:sz w:val="20"/>
          <w:szCs w:val="30"/>
          <w:rtl/>
        </w:rPr>
      </w:pPr>
      <w:r>
        <w:rPr>
          <w:rFonts w:cs="Traditional Arabic"/>
          <w:b/>
          <w:bCs/>
          <w:i/>
          <w:iCs/>
          <w:sz w:val="20"/>
          <w:szCs w:val="30"/>
          <w:rtl/>
        </w:rPr>
        <w:t>(لا تشترط الاتفاقية تقديم هذه الاستمارة في الحالا</w:t>
      </w:r>
      <w:r w:rsidR="003A37AF">
        <w:rPr>
          <w:rFonts w:cs="Traditional Arabic"/>
          <w:b/>
          <w:bCs/>
          <w:i/>
          <w:iCs/>
          <w:sz w:val="20"/>
          <w:szCs w:val="30"/>
          <w:rtl/>
        </w:rPr>
        <w:t>ت التي يكون فيها الطرف المستورد</w:t>
      </w:r>
      <w:r>
        <w:rPr>
          <w:rFonts w:cs="Traditional Arabic"/>
          <w:b/>
          <w:bCs/>
          <w:i/>
          <w:iCs/>
          <w:sz w:val="20"/>
          <w:szCs w:val="30"/>
          <w:rtl/>
        </w:rPr>
        <w:t xml:space="preserve"> قد قدَّم إخطاراً عاماً بالموافقة وفقاً للفقرة 7 من المادة 3)</w:t>
      </w:r>
    </w:p>
    <w:p w:rsidR="000F54E9" w:rsidRPr="002C1FB4" w:rsidRDefault="000F54E9" w:rsidP="000F54E9">
      <w:pPr>
        <w:tabs>
          <w:tab w:val="left" w:pos="1699"/>
        </w:tabs>
        <w:spacing w:after="120" w:line="400" w:lineRule="exact"/>
        <w:ind w:left="1134"/>
        <w:jc w:val="both"/>
        <w:rPr>
          <w:rFonts w:cs="Traditional Arabic"/>
          <w:b/>
          <w:bCs/>
          <w:i/>
          <w:iCs/>
          <w:sz w:val="20"/>
          <w:szCs w:val="30"/>
          <w:rtl/>
        </w:rPr>
      </w:pPr>
      <w:r w:rsidRPr="002C1FB4">
        <w:rPr>
          <w:rFonts w:cs="Traditional Arabic"/>
          <w:b/>
          <w:bCs/>
          <w:i/>
          <w:iCs/>
          <w:sz w:val="20"/>
          <w:szCs w:val="30"/>
          <w:rtl/>
        </w:rPr>
        <w:t xml:space="preserve">القسم ألف: معلومات الاتصال </w:t>
      </w:r>
      <w:r w:rsidR="00FF2F27">
        <w:rPr>
          <w:rFonts w:cs="Traditional Arabic"/>
          <w:b/>
          <w:bCs/>
          <w:i/>
          <w:iCs/>
          <w:sz w:val="20"/>
          <w:szCs w:val="30"/>
          <w:rtl/>
        </w:rPr>
        <w:t xml:space="preserve">التي </w:t>
      </w:r>
      <w:r w:rsidRPr="002C1FB4">
        <w:rPr>
          <w:rFonts w:cs="Traditional Arabic"/>
          <w:b/>
          <w:bCs/>
          <w:i/>
          <w:iCs/>
          <w:sz w:val="20"/>
          <w:szCs w:val="30"/>
          <w:rtl/>
        </w:rPr>
        <w:t>يقدمها الطرف المستورد</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اسم الطرف:</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جهة الاتصال الوطنية المعيَّنة: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العنوان: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الهاتف: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الفاكس: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p w:rsidR="000F54E9" w:rsidRPr="005A60AB" w:rsidRDefault="000F54E9" w:rsidP="000F54E9">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 xml:space="preserve">معلومات الاتصال </w:t>
      </w:r>
      <w:r w:rsidR="00FF2F27">
        <w:rPr>
          <w:rFonts w:cs="Traditional Arabic"/>
          <w:b/>
          <w:bCs/>
          <w:i/>
          <w:iCs/>
          <w:sz w:val="20"/>
          <w:szCs w:val="30"/>
          <w:rtl/>
        </w:rPr>
        <w:t xml:space="preserve">التي </w:t>
      </w:r>
      <w:r>
        <w:rPr>
          <w:rFonts w:cs="Traditional Arabic"/>
          <w:b/>
          <w:bCs/>
          <w:i/>
          <w:iCs/>
          <w:sz w:val="20"/>
          <w:szCs w:val="30"/>
          <w:rtl/>
        </w:rPr>
        <w:t>يقدمها الطرف أو غير الطرف المصدِّر</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 أو غير الطرف:</w:t>
      </w:r>
    </w:p>
    <w:p w:rsidR="000F54E9" w:rsidRDefault="000F54E9" w:rsidP="00AA22F4">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 أو الموظف الحكومي المسؤول:</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F54E9" w:rsidRPr="002F1E3F" w:rsidTr="00FD263C">
        <w:tc>
          <w:tcPr>
            <w:tcW w:w="8363" w:type="dxa"/>
            <w:shd w:val="clear" w:color="auto" w:fill="auto"/>
          </w:tcPr>
          <w:p w:rsidR="000F54E9" w:rsidRPr="002F1E3F" w:rsidRDefault="000F54E9" w:rsidP="003A37AF">
            <w:pPr>
              <w:tabs>
                <w:tab w:val="left" w:pos="1699"/>
              </w:tabs>
              <w:spacing w:after="120" w:line="360" w:lineRule="exact"/>
              <w:jc w:val="both"/>
              <w:rPr>
                <w:rFonts w:cs="Traditional Arabic"/>
                <w:b/>
                <w:bCs/>
                <w:sz w:val="20"/>
                <w:szCs w:val="30"/>
                <w:rtl/>
              </w:rPr>
            </w:pPr>
            <w:r w:rsidRPr="002F1E3F">
              <w:rPr>
                <w:rFonts w:cs="Traditional Arabic"/>
                <w:b/>
                <w:bCs/>
                <w:sz w:val="20"/>
                <w:szCs w:val="30"/>
                <w:rtl/>
              </w:rPr>
              <w:t>توجيهات</w:t>
            </w:r>
            <w:r>
              <w:rPr>
                <w:rFonts w:cs="Traditional Arabic"/>
                <w:b/>
                <w:bCs/>
                <w:sz w:val="20"/>
                <w:szCs w:val="30"/>
                <w:rtl/>
              </w:rPr>
              <w:t xml:space="preserve"> بالنسبة للقسمين ألف وباء</w:t>
            </w:r>
          </w:p>
          <w:p w:rsidR="000F54E9" w:rsidRDefault="000F54E9" w:rsidP="003A37AF">
            <w:pPr>
              <w:tabs>
                <w:tab w:val="left" w:pos="1699"/>
              </w:tabs>
              <w:spacing w:after="120" w:line="360" w:lineRule="exact"/>
              <w:jc w:val="both"/>
              <w:rPr>
                <w:rFonts w:cs="Traditional Arabic"/>
                <w:sz w:val="20"/>
                <w:szCs w:val="30"/>
                <w:rtl/>
              </w:rPr>
            </w:pPr>
            <w:r>
              <w:rPr>
                <w:rFonts w:cs="Traditional Arabic"/>
                <w:sz w:val="20"/>
                <w:szCs w:val="30"/>
                <w:rtl/>
              </w:rPr>
              <w:t xml:space="preserve">بالنسبة للطرف </w:t>
            </w:r>
            <w:r w:rsidRPr="002F1E3F">
              <w:rPr>
                <w:rFonts w:cs="Traditional Arabic"/>
                <w:sz w:val="20"/>
                <w:szCs w:val="30"/>
                <w:rtl/>
              </w:rPr>
              <w:t>تكون جهة الاتصال هي جهة الاتصال ال</w:t>
            </w:r>
            <w:r>
              <w:rPr>
                <w:rFonts w:cs="Traditional Arabic"/>
                <w:sz w:val="20"/>
                <w:szCs w:val="30"/>
                <w:rtl/>
              </w:rPr>
              <w:t xml:space="preserve">وطنية المعيَّنة </w:t>
            </w:r>
            <w:r w:rsidR="00FF2F27">
              <w:rPr>
                <w:rFonts w:cs="Traditional Arabic"/>
                <w:sz w:val="20"/>
                <w:szCs w:val="30"/>
                <w:rtl/>
              </w:rPr>
              <w:t>وفقاً ل</w:t>
            </w:r>
            <w:r>
              <w:rPr>
                <w:rFonts w:cs="Traditional Arabic"/>
                <w:sz w:val="20"/>
                <w:szCs w:val="30"/>
                <w:rtl/>
              </w:rPr>
              <w:t xml:space="preserve">لمادة 17. ويجوز في بعض الحالات </w:t>
            </w:r>
            <w:r w:rsidR="00B4472B">
              <w:rPr>
                <w:rFonts w:cs="Traditional Arabic"/>
                <w:sz w:val="20"/>
                <w:szCs w:val="30"/>
                <w:rtl/>
              </w:rPr>
              <w:t xml:space="preserve">أن تكون لدى الطرف </w:t>
            </w:r>
            <w:r>
              <w:rPr>
                <w:rFonts w:cs="Traditional Arabic"/>
                <w:sz w:val="20"/>
                <w:szCs w:val="30"/>
                <w:rtl/>
              </w:rPr>
              <w:t xml:space="preserve">جهة اتصال معينة لأغراض </w:t>
            </w:r>
            <w:r w:rsidR="00B4472B">
              <w:rPr>
                <w:rFonts w:cs="Traditional Arabic"/>
                <w:sz w:val="20"/>
                <w:szCs w:val="30"/>
                <w:rtl/>
              </w:rPr>
              <w:t>ال</w:t>
            </w:r>
            <w:r>
              <w:rPr>
                <w:rFonts w:cs="Traditional Arabic"/>
                <w:sz w:val="20"/>
                <w:szCs w:val="30"/>
                <w:rtl/>
              </w:rPr>
              <w:t>تجار</w:t>
            </w:r>
            <w:r w:rsidR="00B4472B">
              <w:rPr>
                <w:rFonts w:cs="Traditional Arabic"/>
                <w:sz w:val="20"/>
                <w:szCs w:val="30"/>
                <w:rtl/>
              </w:rPr>
              <w:t>ة في</w:t>
            </w:r>
            <w:r>
              <w:rPr>
                <w:rFonts w:cs="Traditional Arabic"/>
                <w:sz w:val="20"/>
                <w:szCs w:val="30"/>
                <w:rtl/>
              </w:rPr>
              <w:t xml:space="preserve"> الزئبق. وفي هاتين الحالتين تكون معلومات جهة الاتصال متاحة </w:t>
            </w:r>
            <w:r w:rsidR="00B4472B">
              <w:rPr>
                <w:rFonts w:cs="Traditional Arabic"/>
                <w:sz w:val="20"/>
                <w:szCs w:val="30"/>
                <w:rtl/>
              </w:rPr>
              <w:t xml:space="preserve">علناً </w:t>
            </w:r>
            <w:r>
              <w:rPr>
                <w:rFonts w:cs="Traditional Arabic"/>
                <w:sz w:val="20"/>
                <w:szCs w:val="30"/>
                <w:rtl/>
              </w:rPr>
              <w:t xml:space="preserve">عن طريق الأمانة. </w:t>
            </w:r>
            <w:r w:rsidR="00B4472B">
              <w:rPr>
                <w:rFonts w:cs="Traditional Arabic"/>
                <w:sz w:val="20"/>
                <w:szCs w:val="30"/>
                <w:rtl/>
              </w:rPr>
              <w:t>وفي حالة عدم وجود أي م</w:t>
            </w:r>
            <w:r>
              <w:rPr>
                <w:rFonts w:cs="Traditional Arabic"/>
                <w:sz w:val="20"/>
                <w:szCs w:val="30"/>
                <w:rtl/>
              </w:rPr>
              <w:t>ن هاتين الجهتين يكون الاتصال عن طريق وزارة الخارجية</w:t>
            </w:r>
            <w:r w:rsidR="00B4472B">
              <w:rPr>
                <w:rFonts w:cs="Traditional Arabic"/>
                <w:sz w:val="20"/>
                <w:szCs w:val="30"/>
                <w:rtl/>
              </w:rPr>
              <w:t xml:space="preserve"> لدى الطرف،</w:t>
            </w:r>
            <w:r>
              <w:rPr>
                <w:rFonts w:cs="Traditional Arabic"/>
                <w:sz w:val="20"/>
                <w:szCs w:val="30"/>
                <w:rtl/>
              </w:rPr>
              <w:t xml:space="preserve"> عن طريق البعثة الدائمة في جنيف على سبيل المثال.</w:t>
            </w:r>
          </w:p>
          <w:p w:rsidR="000F54E9" w:rsidRPr="002F1E3F" w:rsidRDefault="00B4472B" w:rsidP="003A37AF">
            <w:pPr>
              <w:tabs>
                <w:tab w:val="left" w:pos="1699"/>
              </w:tabs>
              <w:spacing w:after="120" w:line="360" w:lineRule="exact"/>
              <w:jc w:val="both"/>
              <w:rPr>
                <w:rFonts w:cs="Traditional Arabic"/>
                <w:sz w:val="20"/>
                <w:szCs w:val="30"/>
                <w:rtl/>
              </w:rPr>
            </w:pPr>
            <w:r>
              <w:rPr>
                <w:rFonts w:cs="Traditional Arabic"/>
                <w:sz w:val="20"/>
                <w:szCs w:val="30"/>
                <w:rtl/>
              </w:rPr>
              <w:t>و</w:t>
            </w:r>
            <w:r w:rsidR="000F54E9" w:rsidRPr="002F1E3F">
              <w:rPr>
                <w:rFonts w:cs="Traditional Arabic"/>
                <w:sz w:val="20"/>
                <w:szCs w:val="30"/>
                <w:rtl/>
              </w:rPr>
              <w:t xml:space="preserve">بالنسبة </w:t>
            </w:r>
            <w:r w:rsidR="000F54E9">
              <w:rPr>
                <w:rFonts w:cs="Traditional Arabic"/>
                <w:sz w:val="20"/>
                <w:szCs w:val="30"/>
                <w:rtl/>
              </w:rPr>
              <w:t xml:space="preserve">لغير الأطراف فهي </w:t>
            </w:r>
            <w:r>
              <w:rPr>
                <w:rFonts w:cs="Traditional Arabic"/>
                <w:sz w:val="20"/>
                <w:szCs w:val="30"/>
                <w:rtl/>
              </w:rPr>
              <w:t>تتولى مسؤولية تحديد</w:t>
            </w:r>
            <w:r w:rsidR="000F54E9" w:rsidRPr="002F1E3F">
              <w:rPr>
                <w:rFonts w:cs="Traditional Arabic"/>
                <w:sz w:val="20"/>
                <w:szCs w:val="30"/>
                <w:rtl/>
              </w:rPr>
              <w:t xml:space="preserve"> الموظف</w:t>
            </w:r>
            <w:r w:rsidR="000F54E9">
              <w:rPr>
                <w:rFonts w:cs="Traditional Arabic"/>
                <w:sz w:val="20"/>
                <w:szCs w:val="30"/>
                <w:rtl/>
              </w:rPr>
              <w:t>ين</w:t>
            </w:r>
            <w:r w:rsidR="000F54E9" w:rsidRPr="002F1E3F">
              <w:rPr>
                <w:rFonts w:cs="Traditional Arabic"/>
                <w:sz w:val="20"/>
                <w:szCs w:val="30"/>
                <w:rtl/>
              </w:rPr>
              <w:t xml:space="preserve"> الحكومي</w:t>
            </w:r>
            <w:r w:rsidR="000F54E9">
              <w:rPr>
                <w:rFonts w:cs="Traditional Arabic"/>
                <w:sz w:val="20"/>
                <w:szCs w:val="30"/>
                <w:rtl/>
              </w:rPr>
              <w:t>ين</w:t>
            </w:r>
            <w:r w:rsidR="000F54E9" w:rsidRPr="002F1E3F">
              <w:rPr>
                <w:rFonts w:cs="Traditional Arabic"/>
                <w:sz w:val="20"/>
                <w:szCs w:val="30"/>
                <w:rtl/>
              </w:rPr>
              <w:t xml:space="preserve"> المسؤول</w:t>
            </w:r>
            <w:r w:rsidR="000F54E9">
              <w:rPr>
                <w:rFonts w:cs="Traditional Arabic"/>
                <w:sz w:val="20"/>
                <w:szCs w:val="30"/>
                <w:rtl/>
              </w:rPr>
              <w:t>ين</w:t>
            </w:r>
            <w:r w:rsidR="000F54E9" w:rsidRPr="002F1E3F">
              <w:rPr>
                <w:rFonts w:cs="Traditional Arabic"/>
                <w:sz w:val="20"/>
                <w:szCs w:val="30"/>
                <w:rtl/>
              </w:rPr>
              <w:t xml:space="preserve"> في هذا الشأن.</w:t>
            </w:r>
            <w:r w:rsidR="000F54E9">
              <w:rPr>
                <w:rFonts w:cs="Traditional Arabic"/>
                <w:sz w:val="20"/>
                <w:szCs w:val="30"/>
                <w:rtl/>
              </w:rPr>
              <w:t xml:space="preserve"> </w:t>
            </w:r>
          </w:p>
        </w:tc>
      </w:tr>
    </w:tbl>
    <w:p w:rsidR="000F54E9" w:rsidRPr="005A60AB" w:rsidRDefault="000F54E9" w:rsidP="00FD263C">
      <w:pPr>
        <w:tabs>
          <w:tab w:val="left" w:pos="1699"/>
        </w:tabs>
        <w:spacing w:before="120" w:after="120" w:line="36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Pr>
          <w:rFonts w:cs="Traditional Arabic"/>
          <w:b/>
          <w:bCs/>
          <w:i/>
          <w:iCs/>
          <w:sz w:val="20"/>
          <w:szCs w:val="30"/>
          <w:rtl/>
        </w:rPr>
        <w:t>معلومات عن الشحنة يقدمها البلد المصدِّر</w:t>
      </w:r>
    </w:p>
    <w:p w:rsidR="000F54E9" w:rsidRDefault="000F54E9" w:rsidP="003A37AF">
      <w:pPr>
        <w:tabs>
          <w:tab w:val="left" w:pos="1699"/>
        </w:tabs>
        <w:spacing w:line="360" w:lineRule="exact"/>
        <w:ind w:left="1134"/>
        <w:jc w:val="both"/>
        <w:rPr>
          <w:rFonts w:cs="Traditional Arabic"/>
          <w:i/>
          <w:iCs/>
          <w:sz w:val="20"/>
          <w:szCs w:val="30"/>
          <w:rtl/>
        </w:rPr>
      </w:pPr>
      <w:r>
        <w:rPr>
          <w:rFonts w:cs="Traditional Arabic"/>
          <w:i/>
          <w:iCs/>
          <w:sz w:val="20"/>
          <w:szCs w:val="30"/>
          <w:rtl/>
        </w:rPr>
        <w:t>يرجى بيان الكمية الإجمالية التقريبية المراد شحنها</w:t>
      </w:r>
      <w:r w:rsidR="00B4472B" w:rsidRPr="00B4472B">
        <w:rPr>
          <w:rFonts w:cs="Traditional Arabic"/>
          <w:i/>
          <w:iCs/>
          <w:sz w:val="20"/>
          <w:szCs w:val="30"/>
          <w:rtl/>
        </w:rPr>
        <w:t xml:space="preserve"> </w:t>
      </w:r>
      <w:r w:rsidR="00B4472B">
        <w:rPr>
          <w:rFonts w:cs="Traditional Arabic"/>
          <w:i/>
          <w:iCs/>
          <w:sz w:val="20"/>
          <w:szCs w:val="30"/>
          <w:rtl/>
        </w:rPr>
        <w:t>من الزئبق</w:t>
      </w:r>
      <w:r>
        <w:rPr>
          <w:rFonts w:cs="Traditional Arabic"/>
          <w:i/>
          <w:iCs/>
          <w:sz w:val="20"/>
          <w:szCs w:val="30"/>
          <w:rtl/>
        </w:rPr>
        <w:t>:</w:t>
      </w:r>
    </w:p>
    <w:p w:rsidR="000F54E9" w:rsidRDefault="000F54E9" w:rsidP="003A37AF">
      <w:pPr>
        <w:tabs>
          <w:tab w:val="left" w:pos="1699"/>
        </w:tabs>
        <w:spacing w:line="360" w:lineRule="exact"/>
        <w:ind w:left="1134"/>
        <w:jc w:val="both"/>
        <w:rPr>
          <w:rFonts w:cs="Traditional Arabic"/>
          <w:i/>
          <w:iCs/>
          <w:sz w:val="20"/>
          <w:szCs w:val="30"/>
          <w:rtl/>
        </w:rPr>
      </w:pPr>
      <w:r>
        <w:rPr>
          <w:rFonts w:cs="Traditional Arabic"/>
          <w:i/>
          <w:iCs/>
          <w:sz w:val="20"/>
          <w:szCs w:val="30"/>
          <w:rtl/>
        </w:rPr>
        <w:t xml:space="preserve">يرجى تحديد التاريخ التقريبي للشحن: </w:t>
      </w:r>
    </w:p>
    <w:p w:rsidR="000F54E9" w:rsidRDefault="000F54E9" w:rsidP="003A37AF">
      <w:pPr>
        <w:tabs>
          <w:tab w:val="left" w:pos="1699"/>
        </w:tabs>
        <w:spacing w:line="360" w:lineRule="exact"/>
        <w:ind w:left="1134"/>
        <w:jc w:val="both"/>
        <w:rPr>
          <w:rFonts w:cs="Traditional Arabic"/>
          <w:i/>
          <w:iCs/>
          <w:sz w:val="20"/>
          <w:szCs w:val="30"/>
          <w:rtl/>
        </w:rPr>
      </w:pPr>
      <w:r>
        <w:rPr>
          <w:rFonts w:cs="Traditional Arabic"/>
          <w:i/>
          <w:iCs/>
          <w:sz w:val="20"/>
          <w:szCs w:val="30"/>
          <w:rtl/>
        </w:rPr>
        <w:t>يرجى بيان ما إذا كان الزئبق من التعدين الأوَّلي للزئبق:</w:t>
      </w:r>
    </w:p>
    <w:p w:rsidR="000F54E9" w:rsidRDefault="000F54E9" w:rsidP="003A37AF">
      <w:pPr>
        <w:tabs>
          <w:tab w:val="left" w:pos="1699"/>
        </w:tabs>
        <w:spacing w:line="360" w:lineRule="exact"/>
        <w:ind w:left="1134"/>
        <w:jc w:val="both"/>
        <w:rPr>
          <w:rFonts w:cs="Traditional Arabic"/>
          <w:sz w:val="20"/>
          <w:szCs w:val="30"/>
          <w:rtl/>
        </w:rPr>
      </w:pPr>
      <w:r>
        <w:rPr>
          <w:rFonts w:cs="Traditional Arabic"/>
          <w:i/>
          <w:iCs/>
          <w:sz w:val="20"/>
          <w:szCs w:val="30"/>
          <w:rtl/>
        </w:rPr>
        <w:t xml:space="preserve">يرجى بيان ما إذا كان الزئبق قد حدده الطرف </w:t>
      </w:r>
      <w:r w:rsidR="00D95BC0">
        <w:rPr>
          <w:rFonts w:cs="Traditional Arabic"/>
          <w:i/>
          <w:iCs/>
          <w:sz w:val="20"/>
          <w:szCs w:val="30"/>
          <w:rtl/>
        </w:rPr>
        <w:t xml:space="preserve">المصدِّر </w:t>
      </w:r>
      <w:r>
        <w:rPr>
          <w:rFonts w:cs="Traditional Arabic"/>
          <w:i/>
          <w:iCs/>
          <w:sz w:val="20"/>
          <w:szCs w:val="30"/>
          <w:rtl/>
        </w:rPr>
        <w:t xml:space="preserve">بأنه من فائض الزئبق </w:t>
      </w:r>
      <w:r w:rsidR="005E5553">
        <w:rPr>
          <w:rFonts w:cs="Traditional Arabic"/>
          <w:i/>
          <w:iCs/>
          <w:sz w:val="20"/>
          <w:szCs w:val="30"/>
          <w:rtl/>
        </w:rPr>
        <w:t xml:space="preserve">الناتج عن </w:t>
      </w:r>
      <w:r>
        <w:rPr>
          <w:rFonts w:cs="Traditional Arabic"/>
          <w:i/>
          <w:iCs/>
          <w:sz w:val="20"/>
          <w:szCs w:val="30"/>
          <w:rtl/>
        </w:rPr>
        <w:t>وقف تشغيل مرافق إنتاج الكلور والقلويات:</w:t>
      </w:r>
    </w:p>
    <w:p w:rsidR="000F54E9" w:rsidRDefault="000F54E9" w:rsidP="000F54E9">
      <w:pPr>
        <w:tabs>
          <w:tab w:val="left" w:pos="1699"/>
        </w:tabs>
        <w:spacing w:after="120" w:line="400" w:lineRule="exact"/>
        <w:ind w:left="1134"/>
        <w:jc w:val="both"/>
        <w:rPr>
          <w:rFonts w:cs="Traditional Arabic"/>
          <w:sz w:val="20"/>
          <w:szCs w:val="30"/>
          <w:rtl/>
        </w:rPr>
      </w:pPr>
      <w:r>
        <w:rPr>
          <w:rFonts w:cs="Traditional Arabic"/>
          <w:sz w:val="20"/>
          <w:szCs w:val="30"/>
          <w:rtl/>
        </w:rPr>
        <w:t>(إذا كان البلد المصدِّر غير طرف، ينبغي أن يطلب الطرف المستورد أيضاً ملء الاستمارة جيم)</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FD263C">
        <w:tc>
          <w:tcPr>
            <w:tcW w:w="8364"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5E5553">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المعلومات </w:t>
            </w:r>
            <w:r>
              <w:rPr>
                <w:rFonts w:cs="Traditional Arabic"/>
                <w:sz w:val="20"/>
                <w:szCs w:val="30"/>
                <w:rtl/>
              </w:rPr>
              <w:t>المتعلقة</w:t>
            </w:r>
            <w:r w:rsidRPr="002F1E3F">
              <w:rPr>
                <w:rFonts w:cs="Traditional Arabic"/>
                <w:sz w:val="20"/>
                <w:szCs w:val="30"/>
                <w:rtl/>
              </w:rPr>
              <w:t xml:space="preserve"> بالكمية الإجمالية التقريبية المراد شحنها </w:t>
            </w:r>
            <w:r w:rsidR="005E5553" w:rsidRPr="002F1E3F">
              <w:rPr>
                <w:rFonts w:cs="Traditional Arabic"/>
                <w:sz w:val="20"/>
                <w:szCs w:val="30"/>
                <w:rtl/>
              </w:rPr>
              <w:t xml:space="preserve">من الزئبق </w:t>
            </w:r>
            <w:r w:rsidRPr="002F1E3F">
              <w:rPr>
                <w:rFonts w:cs="Traditional Arabic"/>
                <w:sz w:val="20"/>
                <w:szCs w:val="30"/>
                <w:rtl/>
              </w:rPr>
              <w:t>تسمح للبلد المستورد بأن يتخذ قراراً مدروساً بشأن أية شحنة يوافق عليها، بينما يساعد التاريخ التقريبي للشحن في أي جهد يُبذل لتتبع سير الشحنة التي قد يود البلد تنفيذها.</w:t>
            </w:r>
          </w:p>
          <w:p w:rsidR="000F54E9" w:rsidRDefault="000F54E9" w:rsidP="00B162FD">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وإذا كان الزئبق يأتي من مصدر </w:t>
            </w:r>
            <w:r>
              <w:rPr>
                <w:rFonts w:cs="Traditional Arabic"/>
                <w:sz w:val="20"/>
                <w:szCs w:val="30"/>
                <w:rtl/>
              </w:rPr>
              <w:t>ل</w:t>
            </w:r>
            <w:r w:rsidRPr="002F1E3F">
              <w:rPr>
                <w:rFonts w:cs="Traditional Arabic"/>
                <w:sz w:val="20"/>
                <w:szCs w:val="30"/>
                <w:rtl/>
              </w:rPr>
              <w:t xml:space="preserve">لتعدين الأوَّلي للزئبق، لا يجوز استخدامه لأغراض </w:t>
            </w:r>
            <w:r w:rsidR="005E5553">
              <w:rPr>
                <w:rFonts w:cs="Traditional Arabic"/>
                <w:sz w:val="20"/>
                <w:szCs w:val="30"/>
                <w:rtl/>
              </w:rPr>
              <w:t>تعدين الذهب</w:t>
            </w:r>
            <w:r w:rsidR="005E5553" w:rsidRPr="002F1E3F">
              <w:rPr>
                <w:rFonts w:cs="Traditional Arabic"/>
                <w:sz w:val="20"/>
                <w:szCs w:val="30"/>
                <w:rtl/>
              </w:rPr>
              <w:t xml:space="preserve"> </w:t>
            </w:r>
            <w:r w:rsidRPr="002F1E3F">
              <w:rPr>
                <w:rFonts w:cs="Traditional Arabic"/>
                <w:sz w:val="20"/>
                <w:szCs w:val="30"/>
                <w:rtl/>
              </w:rPr>
              <w:t>الحرفي و</w:t>
            </w:r>
            <w:r w:rsidR="005E5553">
              <w:rPr>
                <w:rFonts w:cs="Traditional Arabic"/>
                <w:sz w:val="20"/>
                <w:szCs w:val="30"/>
                <w:rtl/>
              </w:rPr>
              <w:t>ال</w:t>
            </w:r>
            <w:r w:rsidRPr="002F1E3F">
              <w:rPr>
                <w:rFonts w:cs="Traditional Arabic"/>
                <w:sz w:val="20"/>
                <w:szCs w:val="30"/>
                <w:rtl/>
              </w:rPr>
              <w:t xml:space="preserve">ضيق النطاق، </w:t>
            </w:r>
            <w:r w:rsidR="005E5553">
              <w:rPr>
                <w:rFonts w:cs="Traditional Arabic"/>
                <w:sz w:val="20"/>
                <w:szCs w:val="30"/>
                <w:rtl/>
              </w:rPr>
              <w:t>ولكن</w:t>
            </w:r>
            <w:r w:rsidR="005E5553" w:rsidRPr="002F1E3F">
              <w:rPr>
                <w:rFonts w:cs="Traditional Arabic"/>
                <w:sz w:val="20"/>
                <w:szCs w:val="30"/>
                <w:rtl/>
              </w:rPr>
              <w:t xml:space="preserve"> </w:t>
            </w:r>
            <w:r w:rsidRPr="002F1E3F">
              <w:rPr>
                <w:rFonts w:cs="Traditional Arabic"/>
                <w:sz w:val="20"/>
                <w:szCs w:val="30"/>
                <w:rtl/>
              </w:rPr>
              <w:t xml:space="preserve">يمكن استخدامه </w:t>
            </w:r>
            <w:r w:rsidR="001D2803">
              <w:rPr>
                <w:rFonts w:cs="Traditional Arabic"/>
                <w:sz w:val="20"/>
                <w:szCs w:val="30"/>
                <w:rtl/>
              </w:rPr>
              <w:t xml:space="preserve">لفترة </w:t>
            </w:r>
            <w:r>
              <w:rPr>
                <w:rFonts w:cs="Traditional Arabic"/>
                <w:sz w:val="20"/>
                <w:szCs w:val="30"/>
                <w:rtl/>
              </w:rPr>
              <w:t>محد</w:t>
            </w:r>
            <w:r w:rsidR="001D2803">
              <w:rPr>
                <w:rFonts w:cs="Traditional Arabic"/>
                <w:sz w:val="20"/>
                <w:szCs w:val="30"/>
                <w:rtl/>
              </w:rPr>
              <w:t>و</w:t>
            </w:r>
            <w:r>
              <w:rPr>
                <w:rFonts w:cs="Traditional Arabic"/>
                <w:sz w:val="20"/>
                <w:szCs w:val="30"/>
                <w:rtl/>
              </w:rPr>
              <w:t>د</w:t>
            </w:r>
            <w:r w:rsidR="001D2803">
              <w:rPr>
                <w:rFonts w:cs="Traditional Arabic"/>
                <w:sz w:val="20"/>
                <w:szCs w:val="30"/>
                <w:rtl/>
              </w:rPr>
              <w:t>ة</w:t>
            </w:r>
            <w:r>
              <w:rPr>
                <w:rFonts w:cs="Traditional Arabic"/>
                <w:sz w:val="20"/>
                <w:szCs w:val="30"/>
                <w:rtl/>
              </w:rPr>
              <w:t xml:space="preserve"> حسب ما تنص عليه الفقرة </w:t>
            </w:r>
            <w:r w:rsidRPr="002F1E3F">
              <w:rPr>
                <w:rFonts w:cs="Traditional Arabic"/>
                <w:sz w:val="20"/>
                <w:szCs w:val="30"/>
                <w:rtl/>
              </w:rPr>
              <w:t xml:space="preserve">4 </w:t>
            </w:r>
            <w:r>
              <w:rPr>
                <w:rFonts w:cs="Traditional Arabic"/>
                <w:sz w:val="20"/>
                <w:szCs w:val="30"/>
                <w:rtl/>
              </w:rPr>
              <w:t>من المادة 3،</w:t>
            </w:r>
            <w:r w:rsidR="00AD20FF">
              <w:rPr>
                <w:rFonts w:cs="Traditional Arabic"/>
                <w:sz w:val="20"/>
                <w:szCs w:val="30"/>
                <w:rtl/>
              </w:rPr>
              <w:t xml:space="preserve"> أو لتصنيع المنتجات المضاف إليها الزئبق وفقاً للمادة 4،</w:t>
            </w:r>
            <w:r>
              <w:rPr>
                <w:rFonts w:cs="Traditional Arabic"/>
                <w:sz w:val="20"/>
                <w:szCs w:val="30"/>
                <w:rtl/>
              </w:rPr>
              <w:t xml:space="preserve"> </w:t>
            </w:r>
            <w:r w:rsidRPr="002F1E3F">
              <w:rPr>
                <w:rFonts w:cs="Traditional Arabic"/>
                <w:sz w:val="20"/>
                <w:szCs w:val="30"/>
                <w:rtl/>
              </w:rPr>
              <w:t xml:space="preserve">أو في عمليات التصنيع وفقاً للمادة 5. ويجوز التخلص منه وفقاً للمادة 11 باستخدام عمليات لا تؤدي إلى استرداده أو إعادة تدويره أو استخلاصه أو استخدامه المباشر أو </w:t>
            </w:r>
            <w:r w:rsidR="001D2803">
              <w:rPr>
                <w:rFonts w:cs="Traditional Arabic"/>
                <w:sz w:val="20"/>
                <w:szCs w:val="30"/>
                <w:rtl/>
              </w:rPr>
              <w:t>إلى إدخال</w:t>
            </w:r>
            <w:r w:rsidR="00B162FD">
              <w:rPr>
                <w:rFonts w:cs="Traditional Arabic"/>
                <w:sz w:val="20"/>
                <w:szCs w:val="30"/>
                <w:rtl/>
              </w:rPr>
              <w:t>ه</w:t>
            </w:r>
            <w:r w:rsidR="001D2803">
              <w:rPr>
                <w:rFonts w:cs="Traditional Arabic"/>
                <w:sz w:val="20"/>
                <w:szCs w:val="30"/>
                <w:rtl/>
              </w:rPr>
              <w:t xml:space="preserve"> في </w:t>
            </w:r>
            <w:r w:rsidRPr="002F1E3F">
              <w:rPr>
                <w:rFonts w:cs="Traditional Arabic"/>
                <w:sz w:val="20"/>
                <w:szCs w:val="30"/>
                <w:rtl/>
              </w:rPr>
              <w:t>الاستخدامات البديلة.</w:t>
            </w:r>
          </w:p>
          <w:p w:rsidR="000F54E9" w:rsidRDefault="000F54E9" w:rsidP="00AA22F4">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وإذا </w:t>
            </w:r>
            <w:r>
              <w:rPr>
                <w:rFonts w:cs="Traditional Arabic"/>
                <w:sz w:val="20"/>
                <w:szCs w:val="30"/>
                <w:rtl/>
              </w:rPr>
              <w:t>حدد</w:t>
            </w:r>
            <w:r w:rsidRPr="002F1E3F">
              <w:rPr>
                <w:rFonts w:cs="Traditional Arabic"/>
                <w:sz w:val="20"/>
                <w:szCs w:val="30"/>
                <w:rtl/>
              </w:rPr>
              <w:t xml:space="preserve"> </w:t>
            </w:r>
            <w:r>
              <w:rPr>
                <w:rFonts w:cs="Traditional Arabic"/>
                <w:sz w:val="20"/>
                <w:szCs w:val="30"/>
                <w:rtl/>
              </w:rPr>
              <w:t>ا</w:t>
            </w:r>
            <w:r w:rsidRPr="002F1E3F">
              <w:rPr>
                <w:rFonts w:cs="Traditional Arabic"/>
                <w:sz w:val="20"/>
                <w:szCs w:val="30"/>
                <w:rtl/>
              </w:rPr>
              <w:t xml:space="preserve">لطرف المصدِّر </w:t>
            </w:r>
            <w:r>
              <w:rPr>
                <w:rFonts w:cs="Traditional Arabic"/>
                <w:sz w:val="20"/>
                <w:szCs w:val="30"/>
                <w:rtl/>
              </w:rPr>
              <w:t>أن الزئبق كان عبارة عن</w:t>
            </w:r>
            <w:r w:rsidRPr="002F1E3F">
              <w:rPr>
                <w:rFonts w:cs="Traditional Arabic"/>
                <w:sz w:val="20"/>
                <w:szCs w:val="30"/>
                <w:rtl/>
              </w:rPr>
              <w:t xml:space="preserve"> 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w:t>
            </w:r>
            <w:r>
              <w:rPr>
                <w:rFonts w:cs="Traditional Arabic"/>
                <w:sz w:val="20"/>
                <w:szCs w:val="30"/>
                <w:rtl/>
              </w:rPr>
              <w:t>ف</w:t>
            </w:r>
            <w:r w:rsidRPr="002F1E3F">
              <w:rPr>
                <w:rFonts w:cs="Traditional Arabic"/>
                <w:sz w:val="20"/>
                <w:szCs w:val="30"/>
                <w:rtl/>
              </w:rPr>
              <w:t xml:space="preserve">على الطرف أن يتخذ </w:t>
            </w:r>
            <w:r>
              <w:rPr>
                <w:rFonts w:cs="Traditional Arabic"/>
                <w:sz w:val="20"/>
                <w:szCs w:val="30"/>
                <w:rtl/>
              </w:rPr>
              <w:t>التدابير التي</w:t>
            </w:r>
            <w:r w:rsidRPr="002F1E3F">
              <w:rPr>
                <w:rFonts w:cs="Traditional Arabic"/>
                <w:sz w:val="20"/>
                <w:szCs w:val="30"/>
                <w:rtl/>
              </w:rPr>
              <w:t xml:space="preserve"> تكفل التخلص منه وفقاً للمبادئ التوجيهية المتعلقة </w:t>
            </w:r>
            <w:r w:rsidR="001D2803">
              <w:rPr>
                <w:rFonts w:cs="Traditional Arabic"/>
                <w:sz w:val="20"/>
                <w:szCs w:val="30"/>
                <w:rtl/>
              </w:rPr>
              <w:t>بالإدارة</w:t>
            </w:r>
            <w:r w:rsidR="001D2803" w:rsidRPr="002F1E3F">
              <w:rPr>
                <w:rFonts w:cs="Traditional Arabic"/>
                <w:sz w:val="20"/>
                <w:szCs w:val="30"/>
                <w:rtl/>
              </w:rPr>
              <w:t xml:space="preserve"> </w:t>
            </w:r>
            <w:r w:rsidRPr="002F1E3F">
              <w:rPr>
                <w:rFonts w:cs="Traditional Arabic"/>
                <w:sz w:val="20"/>
                <w:szCs w:val="30"/>
                <w:rtl/>
              </w:rPr>
              <w:t xml:space="preserve">السليمة بيئياً المشار إليها في الفقرة 3 (أ) من المادة 11، </w:t>
            </w:r>
            <w:r>
              <w:rPr>
                <w:rFonts w:cs="Traditional Arabic"/>
                <w:sz w:val="20"/>
                <w:szCs w:val="30"/>
                <w:rtl/>
              </w:rPr>
              <w:t>و</w:t>
            </w:r>
            <w:r w:rsidRPr="002F1E3F">
              <w:rPr>
                <w:rFonts w:cs="Traditional Arabic"/>
                <w:sz w:val="20"/>
                <w:szCs w:val="30"/>
                <w:rtl/>
              </w:rPr>
              <w:t xml:space="preserve">باستخدام عمليات لا تؤدي إلى </w:t>
            </w:r>
            <w:r w:rsidR="001D2803">
              <w:rPr>
                <w:rFonts w:cs="Traditional Arabic"/>
                <w:sz w:val="20"/>
                <w:szCs w:val="30"/>
                <w:rtl/>
              </w:rPr>
              <w:t>ال</w:t>
            </w:r>
            <w:r w:rsidRPr="002F1E3F">
              <w:rPr>
                <w:rFonts w:cs="Traditional Arabic"/>
                <w:sz w:val="20"/>
                <w:szCs w:val="30"/>
                <w:rtl/>
              </w:rPr>
              <w:t xml:space="preserve">استرداد أو إعادة </w:t>
            </w:r>
            <w:r w:rsidR="001D2803">
              <w:rPr>
                <w:rFonts w:cs="Traditional Arabic"/>
                <w:sz w:val="20"/>
                <w:szCs w:val="30"/>
                <w:rtl/>
              </w:rPr>
              <w:t>ال</w:t>
            </w:r>
            <w:r w:rsidRPr="002F1E3F">
              <w:rPr>
                <w:rFonts w:cs="Traditional Arabic"/>
                <w:sz w:val="20"/>
                <w:szCs w:val="30"/>
                <w:rtl/>
              </w:rPr>
              <w:t xml:space="preserve">تدوير أو </w:t>
            </w:r>
            <w:r w:rsidR="001D2803">
              <w:rPr>
                <w:rFonts w:cs="Traditional Arabic"/>
                <w:sz w:val="20"/>
                <w:szCs w:val="30"/>
                <w:rtl/>
              </w:rPr>
              <w:t>ال</w:t>
            </w:r>
            <w:r w:rsidRPr="002F1E3F">
              <w:rPr>
                <w:rFonts w:cs="Traditional Arabic"/>
                <w:sz w:val="20"/>
                <w:szCs w:val="30"/>
                <w:rtl/>
              </w:rPr>
              <w:t xml:space="preserve">استخلاص أو إعادة الاستخدام المباشر أو الاستخدامات البديلة. </w:t>
            </w:r>
          </w:p>
          <w:p w:rsidR="000F54E9" w:rsidRDefault="000F54E9" w:rsidP="000F54E9">
            <w:pPr>
              <w:tabs>
                <w:tab w:val="left" w:pos="1699"/>
              </w:tabs>
              <w:spacing w:after="120" w:line="400" w:lineRule="exact"/>
              <w:jc w:val="both"/>
              <w:rPr>
                <w:rFonts w:cs="Traditional Arabic"/>
                <w:sz w:val="20"/>
                <w:szCs w:val="30"/>
                <w:rtl/>
              </w:rPr>
            </w:pPr>
            <w:r>
              <w:rPr>
                <w:rFonts w:cs="Traditional Arabic"/>
                <w:sz w:val="20"/>
                <w:szCs w:val="30"/>
                <w:rtl/>
              </w:rPr>
              <w:t>وإذا تعين التخلص من الزئبق، تُتبع إجراءات حركة النفايات عبر الحدود المنصوص عليها في المادة 11 (3) (ج) من الاتفاقية. وفي هذه الحالة لا يمكن استخدام هذه الاستمارة.</w:t>
            </w:r>
          </w:p>
          <w:p w:rsidR="000F54E9" w:rsidRPr="002F1E3F" w:rsidRDefault="000F54E9" w:rsidP="001D2803">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وعندما يكون البلد المصدِّر </w:t>
            </w:r>
            <w:r>
              <w:rPr>
                <w:rFonts w:cs="Traditional Arabic"/>
                <w:sz w:val="20"/>
                <w:szCs w:val="30"/>
                <w:rtl/>
              </w:rPr>
              <w:t>من غير الأطراف</w:t>
            </w:r>
            <w:r w:rsidRPr="002F1E3F">
              <w:rPr>
                <w:rFonts w:cs="Traditional Arabic"/>
                <w:sz w:val="20"/>
                <w:szCs w:val="30"/>
                <w:rtl/>
              </w:rPr>
              <w:t xml:space="preserve">، لا ينبغي للطرف المستورد أن يسمح بالشحنة </w:t>
            </w:r>
            <w:r>
              <w:rPr>
                <w:rFonts w:cs="Traditional Arabic"/>
                <w:sz w:val="20"/>
                <w:szCs w:val="30"/>
                <w:rtl/>
              </w:rPr>
              <w:t xml:space="preserve">عندما يكون الزئبق ناتجاً عن أحد المصدرين السابقين، ما لم يكن قد طبق الفقرة 9 من </w:t>
            </w:r>
            <w:r w:rsidR="001D2803">
              <w:rPr>
                <w:rFonts w:cs="Traditional Arabic"/>
                <w:sz w:val="20"/>
                <w:szCs w:val="30"/>
                <w:rtl/>
              </w:rPr>
              <w:t xml:space="preserve">المادة </w:t>
            </w:r>
            <w:r>
              <w:rPr>
                <w:rFonts w:cs="Traditional Arabic"/>
                <w:sz w:val="20"/>
                <w:szCs w:val="30"/>
                <w:rtl/>
              </w:rPr>
              <w:t>3</w:t>
            </w:r>
            <w:r w:rsidRPr="002F1E3F">
              <w:rPr>
                <w:rFonts w:cs="Traditional Arabic"/>
                <w:sz w:val="20"/>
                <w:szCs w:val="30"/>
                <w:rtl/>
              </w:rPr>
              <w:t>.</w:t>
            </w:r>
          </w:p>
        </w:tc>
      </w:tr>
    </w:tbl>
    <w:p w:rsidR="000F54E9" w:rsidRPr="005A60AB" w:rsidRDefault="000F54E9" w:rsidP="00FD263C">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المعلومات التي يقدمها الطرف المستورد</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ما هو الغرض من استيراد الزئبق؟ يرجى اختيار </w:t>
      </w:r>
      <w:r w:rsidRPr="00EE3546">
        <w:rPr>
          <w:rFonts w:cs="Traditional Arabic"/>
          <w:i/>
          <w:iCs/>
          <w:sz w:val="26"/>
          <w:szCs w:val="36"/>
          <w:rtl/>
        </w:rPr>
        <w:t>نعم</w:t>
      </w:r>
      <w:r>
        <w:rPr>
          <w:rFonts w:cs="Traditional Arabic"/>
          <w:i/>
          <w:iCs/>
          <w:sz w:val="20"/>
          <w:szCs w:val="30"/>
          <w:rtl/>
        </w:rPr>
        <w:t xml:space="preserve"> أو </w:t>
      </w:r>
      <w:r w:rsidRPr="00EE3546">
        <w:rPr>
          <w:rFonts w:cs="Traditional Arabic"/>
          <w:i/>
          <w:iCs/>
          <w:sz w:val="28"/>
          <w:szCs w:val="38"/>
          <w:rtl/>
        </w:rPr>
        <w:t>لا</w:t>
      </w:r>
      <w:r>
        <w:rPr>
          <w:rFonts w:cs="Traditional Arabic"/>
          <w:i/>
          <w:iCs/>
          <w:sz w:val="20"/>
          <w:szCs w:val="30"/>
          <w:rtl/>
        </w:rPr>
        <w:t xml:space="preserve">: </w:t>
      </w:r>
    </w:p>
    <w:p w:rsidR="000F54E9" w:rsidRDefault="000F54E9" w:rsidP="000F54E9">
      <w:pPr>
        <w:tabs>
          <w:tab w:val="left" w:pos="1972"/>
        </w:tabs>
        <w:spacing w:after="120" w:line="400" w:lineRule="exact"/>
        <w:ind w:left="1324"/>
        <w:jc w:val="both"/>
        <w:rPr>
          <w:rFonts w:cs="Traditional Arabic"/>
          <w:i/>
          <w:iCs/>
          <w:sz w:val="20"/>
          <w:szCs w:val="30"/>
          <w:rtl/>
        </w:rPr>
      </w:pPr>
      <w:r>
        <w:rPr>
          <w:rFonts w:cs="Traditional Arabic"/>
          <w:i/>
          <w:iCs/>
          <w:sz w:val="20"/>
          <w:szCs w:val="30"/>
          <w:rtl/>
        </w:rPr>
        <w:t>’1‘</w:t>
      </w:r>
      <w:r>
        <w:rPr>
          <w:rFonts w:cs="Traditional Arabic"/>
          <w:i/>
          <w:iCs/>
          <w:sz w:val="20"/>
          <w:szCs w:val="30"/>
          <w:rtl/>
        </w:rPr>
        <w:tab/>
        <w:t>التخزين المؤقت السليم بيئياً وفقاً للمادة 10:</w:t>
      </w:r>
    </w:p>
    <w:p w:rsidR="000F54E9" w:rsidRPr="00EE3546" w:rsidRDefault="000F54E9" w:rsidP="000F54E9">
      <w:pPr>
        <w:tabs>
          <w:tab w:val="left" w:pos="1972"/>
        </w:tabs>
        <w:spacing w:after="120" w:line="400" w:lineRule="exact"/>
        <w:ind w:left="1324"/>
        <w:jc w:val="both"/>
        <w:rPr>
          <w:rFonts w:cs="Traditional Arabic"/>
          <w:i/>
          <w:iCs/>
          <w:sz w:val="24"/>
          <w:szCs w:val="34"/>
          <w:rtl/>
        </w:rPr>
      </w:pP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0F54E9" w:rsidRDefault="000F54E9" w:rsidP="000F54E9">
      <w:pPr>
        <w:tabs>
          <w:tab w:val="left" w:pos="1972"/>
        </w:tabs>
        <w:spacing w:line="400" w:lineRule="exact"/>
        <w:ind w:left="1327"/>
        <w:jc w:val="both"/>
        <w:rPr>
          <w:rFonts w:cs="Traditional Arabic"/>
          <w:i/>
          <w:iCs/>
          <w:sz w:val="20"/>
          <w:szCs w:val="30"/>
          <w:rtl/>
        </w:rPr>
      </w:pPr>
      <w:r>
        <w:rPr>
          <w:rFonts w:cs="Traditional Arabic"/>
          <w:i/>
          <w:iCs/>
          <w:sz w:val="20"/>
          <w:szCs w:val="30"/>
          <w:rtl/>
        </w:rPr>
        <w:tab/>
        <w:t>إذا كانت الإجابة بنعم، يرجى تحديد الاستخدام المقصود إذا كان معروفاً</w:t>
      </w:r>
    </w:p>
    <w:p w:rsidR="000F54E9" w:rsidRDefault="000F54E9" w:rsidP="000F54E9">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327"/>
        <w:jc w:val="both"/>
        <w:rPr>
          <w:rFonts w:cs="Traditional Arabic"/>
          <w:i/>
          <w:iCs/>
          <w:sz w:val="20"/>
          <w:szCs w:val="30"/>
          <w:rtl/>
        </w:rPr>
      </w:pPr>
      <w:r>
        <w:rPr>
          <w:rFonts w:cs="Traditional Arabic"/>
          <w:i/>
          <w:iCs/>
          <w:sz w:val="20"/>
          <w:szCs w:val="30"/>
          <w:rtl/>
        </w:rPr>
        <w:tab/>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’2‘</w:t>
      </w:r>
      <w:r>
        <w:rPr>
          <w:rFonts w:cs="Traditional Arabic"/>
          <w:i/>
          <w:iCs/>
          <w:sz w:val="20"/>
          <w:szCs w:val="30"/>
          <w:rtl/>
        </w:rPr>
        <w:tab/>
        <w:t>الاستخدام المسموح لطرف بموجب الاتفاقية:</w:t>
      </w:r>
      <w:r>
        <w:rPr>
          <w:rFonts w:cs="Traditional Arabic"/>
          <w:i/>
          <w:iCs/>
          <w:sz w:val="20"/>
          <w:szCs w:val="30"/>
          <w:rtl/>
        </w:rPr>
        <w:tab/>
      </w:r>
      <w:r>
        <w:rPr>
          <w:rFonts w:cs="Traditional Arabic"/>
          <w:i/>
          <w:iCs/>
          <w:sz w:val="26"/>
          <w:szCs w:val="36"/>
          <w:rtl/>
        </w:rPr>
        <w:tab/>
      </w:r>
      <w:r w:rsidRPr="00EE3546">
        <w:rPr>
          <w:rFonts w:cs="Traditional Arabic"/>
          <w:i/>
          <w:iCs/>
          <w:sz w:val="26"/>
          <w:szCs w:val="36"/>
          <w:rtl/>
        </w:rPr>
        <w:t>نعم</w:t>
      </w:r>
      <w:r>
        <w:rPr>
          <w:rFonts w:cs="Traditional Arabic"/>
          <w:i/>
          <w:iCs/>
          <w:sz w:val="20"/>
          <w:szCs w:val="30"/>
          <w:rtl/>
        </w:rPr>
        <w:t xml:space="preserve"> </w:t>
      </w:r>
      <w:r>
        <w:rPr>
          <w:rFonts w:cs="Traditional Arabic"/>
          <w:i/>
          <w:iCs/>
          <w:sz w:val="20"/>
          <w:szCs w:val="30"/>
          <w:rtl/>
        </w:rPr>
        <w:tab/>
        <w:t xml:space="preserve"> </w:t>
      </w:r>
      <w:r w:rsidRPr="00EE3546">
        <w:rPr>
          <w:rFonts w:cs="Traditional Arabic"/>
          <w:i/>
          <w:iCs/>
          <w:sz w:val="28"/>
          <w:szCs w:val="38"/>
          <w:rtl/>
        </w:rPr>
        <w:t>لا</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إذا كانت الإجابة بنعم، يرجى تحديد التفاصيل الإضافية بشأن الاستخدام المقصود للزئبق.</w:t>
      </w:r>
    </w:p>
    <w:p w:rsidR="000F54E9" w:rsidRDefault="000F54E9" w:rsidP="000F54E9">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326"/>
        <w:jc w:val="both"/>
        <w:rPr>
          <w:rFonts w:cs="Traditional Arabic"/>
          <w:i/>
          <w:iCs/>
          <w:sz w:val="20"/>
          <w:szCs w:val="30"/>
          <w:rtl/>
        </w:rPr>
      </w:pPr>
      <w:r>
        <w:rPr>
          <w:rFonts w:cs="Traditional Arabic"/>
          <w:i/>
          <w:iCs/>
          <w:sz w:val="20"/>
          <w:szCs w:val="30"/>
          <w:rtl/>
        </w:rPr>
        <w:tab/>
      </w:r>
    </w:p>
    <w:p w:rsidR="00B162FD" w:rsidRDefault="00B162FD">
      <w:r>
        <w:br w:type="page"/>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F54E9" w:rsidRPr="002F1E3F" w:rsidTr="00FD263C">
        <w:tc>
          <w:tcPr>
            <w:tcW w:w="8363" w:type="dxa"/>
            <w:shd w:val="clear" w:color="auto" w:fill="auto"/>
          </w:tcPr>
          <w:p w:rsidR="000F54E9" w:rsidRPr="002F1E3F" w:rsidRDefault="000F54E9" w:rsidP="00AD543F">
            <w:pPr>
              <w:tabs>
                <w:tab w:val="left" w:pos="1699"/>
              </w:tabs>
              <w:spacing w:after="40" w:line="400" w:lineRule="exact"/>
              <w:jc w:val="both"/>
              <w:rPr>
                <w:rFonts w:cs="Traditional Arabic"/>
                <w:b/>
                <w:bCs/>
                <w:sz w:val="20"/>
                <w:szCs w:val="30"/>
                <w:rtl/>
              </w:rPr>
            </w:pPr>
            <w:r w:rsidRPr="002F1E3F">
              <w:rPr>
                <w:rFonts w:cs="Traditional Arabic"/>
                <w:b/>
                <w:bCs/>
                <w:sz w:val="20"/>
                <w:szCs w:val="30"/>
                <w:rtl/>
              </w:rPr>
              <w:t>توجيهات</w:t>
            </w:r>
          </w:p>
          <w:p w:rsidR="000F54E9" w:rsidRDefault="001D2803" w:rsidP="00AD543F">
            <w:pPr>
              <w:tabs>
                <w:tab w:val="left" w:pos="1699"/>
              </w:tabs>
              <w:spacing w:after="40" w:line="400" w:lineRule="exact"/>
              <w:jc w:val="both"/>
              <w:rPr>
                <w:rFonts w:cs="Traditional Arabic"/>
                <w:sz w:val="20"/>
                <w:szCs w:val="30"/>
                <w:rtl/>
              </w:rPr>
            </w:pPr>
            <w:r>
              <w:rPr>
                <w:rFonts w:cs="Traditional Arabic"/>
                <w:sz w:val="20"/>
                <w:szCs w:val="30"/>
                <w:rtl/>
              </w:rPr>
              <w:t xml:space="preserve">يراد من </w:t>
            </w:r>
            <w:r w:rsidR="000F54E9" w:rsidRPr="002F1E3F">
              <w:rPr>
                <w:rFonts w:cs="Traditional Arabic"/>
                <w:sz w:val="20"/>
                <w:szCs w:val="30"/>
                <w:rtl/>
              </w:rPr>
              <w:t xml:space="preserve">هذه المعلومات ذكر الغرض من استيراد الزئبق، وفقاً للفقرة 6 (أ) من المادة 3. ويتعيَّن تقديم توضيح عما إذا كان الزئبق المستورد </w:t>
            </w:r>
            <w:r w:rsidR="000F54E9">
              <w:rPr>
                <w:rFonts w:cs="Traditional Arabic"/>
                <w:sz w:val="20"/>
                <w:szCs w:val="30"/>
                <w:rtl/>
              </w:rPr>
              <w:t>سيوجه إلى ال</w:t>
            </w:r>
            <w:r w:rsidR="000F54E9" w:rsidRPr="002F1E3F">
              <w:rPr>
                <w:rFonts w:cs="Traditional Arabic"/>
                <w:sz w:val="20"/>
                <w:szCs w:val="30"/>
                <w:rtl/>
              </w:rPr>
              <w:t xml:space="preserve">تخزين </w:t>
            </w:r>
            <w:r w:rsidR="000F54E9">
              <w:rPr>
                <w:rFonts w:cs="Traditional Arabic"/>
                <w:sz w:val="20"/>
                <w:szCs w:val="30"/>
                <w:rtl/>
              </w:rPr>
              <w:t>ال</w:t>
            </w:r>
            <w:r w:rsidR="000F54E9" w:rsidRPr="002F1E3F">
              <w:rPr>
                <w:rFonts w:cs="Traditional Arabic"/>
                <w:sz w:val="20"/>
                <w:szCs w:val="30"/>
                <w:rtl/>
              </w:rPr>
              <w:t xml:space="preserve">مؤقت </w:t>
            </w:r>
            <w:r w:rsidR="000F54E9">
              <w:rPr>
                <w:rFonts w:cs="Traditional Arabic"/>
                <w:sz w:val="20"/>
                <w:szCs w:val="30"/>
                <w:rtl/>
              </w:rPr>
              <w:t>ال</w:t>
            </w:r>
            <w:r w:rsidR="000F54E9" w:rsidRPr="002F1E3F">
              <w:rPr>
                <w:rFonts w:cs="Traditional Arabic"/>
                <w:sz w:val="20"/>
                <w:szCs w:val="30"/>
                <w:rtl/>
              </w:rPr>
              <w:t xml:space="preserve">سليم بيئياً وفقاً للمادة 10 أو </w:t>
            </w:r>
            <w:r w:rsidR="000F54E9">
              <w:rPr>
                <w:rFonts w:cs="Traditional Arabic"/>
                <w:sz w:val="20"/>
                <w:szCs w:val="30"/>
                <w:rtl/>
              </w:rPr>
              <w:t>إلى</w:t>
            </w:r>
            <w:r w:rsidR="000F54E9" w:rsidRPr="002F1E3F">
              <w:rPr>
                <w:rFonts w:cs="Traditional Arabic"/>
                <w:sz w:val="20"/>
                <w:szCs w:val="30"/>
                <w:rtl/>
              </w:rPr>
              <w:t xml:space="preserve"> </w:t>
            </w:r>
            <w:r>
              <w:rPr>
                <w:rFonts w:cs="Traditional Arabic"/>
                <w:sz w:val="20"/>
                <w:szCs w:val="30"/>
                <w:rtl/>
              </w:rPr>
              <w:t>أحد الاستخدامات</w:t>
            </w:r>
            <w:r w:rsidRPr="002F1E3F">
              <w:rPr>
                <w:rFonts w:cs="Traditional Arabic"/>
                <w:sz w:val="20"/>
                <w:szCs w:val="30"/>
                <w:rtl/>
              </w:rPr>
              <w:t xml:space="preserve"> </w:t>
            </w:r>
            <w:r w:rsidR="000F54E9" w:rsidRPr="002F1E3F">
              <w:rPr>
                <w:rFonts w:cs="Traditional Arabic"/>
                <w:sz w:val="20"/>
                <w:szCs w:val="30"/>
                <w:rtl/>
              </w:rPr>
              <w:t>المسموح به</w:t>
            </w:r>
            <w:r>
              <w:rPr>
                <w:rFonts w:cs="Traditional Arabic"/>
                <w:sz w:val="20"/>
                <w:szCs w:val="30"/>
                <w:rtl/>
              </w:rPr>
              <w:t>ا</w:t>
            </w:r>
            <w:r w:rsidR="000F54E9" w:rsidRPr="002F1E3F">
              <w:rPr>
                <w:rFonts w:cs="Traditional Arabic"/>
                <w:sz w:val="20"/>
                <w:szCs w:val="30"/>
                <w:rtl/>
              </w:rPr>
              <w:t xml:space="preserve"> </w:t>
            </w:r>
            <w:r w:rsidR="000F54E9">
              <w:rPr>
                <w:rFonts w:cs="Traditional Arabic"/>
                <w:sz w:val="20"/>
                <w:szCs w:val="30"/>
                <w:rtl/>
              </w:rPr>
              <w:t>للأطراف</w:t>
            </w:r>
            <w:r w:rsidR="000F54E9" w:rsidRPr="002F1E3F">
              <w:rPr>
                <w:rFonts w:cs="Traditional Arabic"/>
                <w:sz w:val="20"/>
                <w:szCs w:val="30"/>
                <w:rtl/>
              </w:rPr>
              <w:t xml:space="preserve"> بموجب الاتفاقية. وإذا كان الزئبق </w:t>
            </w:r>
            <w:r w:rsidR="000F54E9">
              <w:rPr>
                <w:rFonts w:cs="Traditional Arabic"/>
                <w:sz w:val="20"/>
                <w:szCs w:val="30"/>
                <w:rtl/>
              </w:rPr>
              <w:t>سيوجه إلى</w:t>
            </w:r>
            <w:r w:rsidR="000F54E9" w:rsidRPr="002F1E3F">
              <w:rPr>
                <w:rFonts w:cs="Traditional Arabic"/>
                <w:sz w:val="20"/>
                <w:szCs w:val="30"/>
                <w:rtl/>
              </w:rPr>
              <w:t xml:space="preserve"> التخزين المؤقت، يتعيَّن تقديم معلومات عن الاستخدام المقصود، إذا عُرف ذلك. وإذا </w:t>
            </w:r>
            <w:r>
              <w:rPr>
                <w:rFonts w:cs="Traditional Arabic"/>
                <w:sz w:val="20"/>
                <w:szCs w:val="30"/>
                <w:rtl/>
              </w:rPr>
              <w:t>أجيب</w:t>
            </w:r>
            <w:r w:rsidR="000F54E9" w:rsidRPr="002F1E3F">
              <w:rPr>
                <w:rFonts w:cs="Traditional Arabic"/>
                <w:sz w:val="20"/>
                <w:szCs w:val="30"/>
                <w:rtl/>
              </w:rPr>
              <w:t xml:space="preserve"> على هذه الأسئلة </w:t>
            </w:r>
            <w:r>
              <w:rPr>
                <w:rFonts w:cs="Traditional Arabic"/>
                <w:sz w:val="20"/>
                <w:szCs w:val="30"/>
                <w:rtl/>
              </w:rPr>
              <w:t>بـ</w:t>
            </w:r>
            <w:r w:rsidRPr="002F1E3F">
              <w:rPr>
                <w:rFonts w:cs="Traditional Arabic"/>
                <w:sz w:val="20"/>
                <w:szCs w:val="30"/>
                <w:rtl/>
              </w:rPr>
              <w:t xml:space="preserve"> </w:t>
            </w:r>
            <w:r w:rsidR="000F54E9" w:rsidRPr="002F1E3F">
              <w:rPr>
                <w:rFonts w:cs="Traditional Arabic"/>
                <w:sz w:val="20"/>
                <w:szCs w:val="30"/>
                <w:rtl/>
              </w:rPr>
              <w:t>”نعم“، عندئذ يُطلب إلى الطرف المستورد أن يقدِّم مزيداً من التفاصيل بشأن الاستخدام المقصود. ويرجى ملاحظة أن مصدر الزئبق قد يقيِّد الاستخدام المس</w:t>
            </w:r>
            <w:r w:rsidR="000F54E9">
              <w:rPr>
                <w:rFonts w:cs="Traditional Arabic"/>
                <w:sz w:val="20"/>
                <w:szCs w:val="30"/>
                <w:rtl/>
              </w:rPr>
              <w:t>م</w:t>
            </w:r>
            <w:r w:rsidR="000F54E9" w:rsidRPr="002F1E3F">
              <w:rPr>
                <w:rFonts w:cs="Traditional Arabic"/>
                <w:sz w:val="20"/>
                <w:szCs w:val="30"/>
                <w:rtl/>
              </w:rPr>
              <w:t>وح به للزئبق بموجب الفقرة 4 والفقرة 5 (ب) من المادة 3</w:t>
            </w:r>
            <w:r w:rsidR="000F54E9">
              <w:rPr>
                <w:rFonts w:cs="Traditional Arabic"/>
                <w:sz w:val="20"/>
                <w:szCs w:val="30"/>
                <w:rtl/>
              </w:rPr>
              <w:t xml:space="preserve"> (انظر </w:t>
            </w:r>
            <w:r w:rsidR="00311489">
              <w:rPr>
                <w:rFonts w:cs="Traditional Arabic"/>
                <w:sz w:val="20"/>
                <w:szCs w:val="30"/>
                <w:rtl/>
              </w:rPr>
              <w:t xml:space="preserve">إطار التوجيهات </w:t>
            </w:r>
            <w:r w:rsidR="000F54E9">
              <w:rPr>
                <w:rFonts w:cs="Traditional Arabic"/>
                <w:sz w:val="20"/>
                <w:szCs w:val="30"/>
                <w:rtl/>
              </w:rPr>
              <w:t xml:space="preserve">في </w:t>
            </w:r>
            <w:r w:rsidR="00311489">
              <w:rPr>
                <w:rFonts w:cs="Traditional Arabic"/>
                <w:sz w:val="20"/>
                <w:szCs w:val="30"/>
                <w:rtl/>
              </w:rPr>
              <w:t xml:space="preserve">القسم </w:t>
            </w:r>
            <w:r w:rsidR="000F54E9">
              <w:rPr>
                <w:rFonts w:cs="Traditional Arabic"/>
                <w:sz w:val="20"/>
                <w:szCs w:val="30"/>
                <w:rtl/>
              </w:rPr>
              <w:t>جيم)</w:t>
            </w:r>
            <w:r w:rsidR="00AD543F">
              <w:rPr>
                <w:rFonts w:cs="Traditional Arabic"/>
                <w:sz w:val="20"/>
                <w:szCs w:val="30"/>
                <w:rtl/>
              </w:rPr>
              <w:t>.</w:t>
            </w:r>
          </w:p>
          <w:p w:rsidR="000F54E9" w:rsidRPr="002F1E3F" w:rsidRDefault="000F54E9" w:rsidP="00311489">
            <w:pPr>
              <w:tabs>
                <w:tab w:val="left" w:pos="1699"/>
              </w:tabs>
              <w:spacing w:after="120" w:line="400" w:lineRule="exact"/>
              <w:jc w:val="both"/>
              <w:rPr>
                <w:rFonts w:cs="Traditional Arabic"/>
                <w:sz w:val="20"/>
                <w:szCs w:val="30"/>
                <w:rtl/>
              </w:rPr>
            </w:pPr>
            <w:r>
              <w:rPr>
                <w:rFonts w:cs="Traditional Arabic"/>
                <w:sz w:val="20"/>
                <w:szCs w:val="30"/>
                <w:rtl/>
              </w:rPr>
              <w:t xml:space="preserve">وقبل إصدار الموافقة ينبغي أن </w:t>
            </w:r>
            <w:r w:rsidR="00311489">
              <w:rPr>
                <w:rFonts w:cs="Traditional Arabic"/>
                <w:sz w:val="20"/>
                <w:szCs w:val="30"/>
                <w:rtl/>
              </w:rPr>
              <w:t xml:space="preserve">تحدد </w:t>
            </w:r>
            <w:r>
              <w:rPr>
                <w:rFonts w:cs="Traditional Arabic"/>
                <w:sz w:val="20"/>
                <w:szCs w:val="30"/>
                <w:rtl/>
              </w:rPr>
              <w:t xml:space="preserve">الأطراف </w:t>
            </w:r>
            <w:r w:rsidR="00311489">
              <w:rPr>
                <w:rFonts w:cs="Traditional Arabic"/>
                <w:sz w:val="20"/>
                <w:szCs w:val="30"/>
                <w:rtl/>
              </w:rPr>
              <w:t xml:space="preserve">ما إذا </w:t>
            </w:r>
            <w:r>
              <w:rPr>
                <w:rFonts w:cs="Traditional Arabic"/>
                <w:sz w:val="20"/>
                <w:szCs w:val="30"/>
                <w:rtl/>
              </w:rPr>
              <w:t>كانت الترتيبات الملائمة قد اُتخذت وفقاً للاتفاقية.</w:t>
            </w:r>
          </w:p>
        </w:tc>
      </w:tr>
    </w:tbl>
    <w:p w:rsidR="000F54E9" w:rsidRPr="005A60AB" w:rsidRDefault="000F54E9" w:rsidP="00FD263C">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هاء</w:t>
      </w:r>
      <w:r w:rsidRPr="005A60AB">
        <w:rPr>
          <w:rFonts w:cs="Traditional Arabic"/>
          <w:b/>
          <w:bCs/>
          <w:i/>
          <w:iCs/>
          <w:sz w:val="20"/>
          <w:szCs w:val="30"/>
          <w:rtl/>
        </w:rPr>
        <w:t xml:space="preserve">: </w:t>
      </w:r>
      <w:r>
        <w:rPr>
          <w:rFonts w:cs="Traditional Arabic"/>
          <w:b/>
          <w:bCs/>
          <w:i/>
          <w:iCs/>
          <w:sz w:val="20"/>
          <w:szCs w:val="30"/>
          <w:rtl/>
        </w:rPr>
        <w:t>معلومات الشحن، حسب الاقتضاء</w:t>
      </w:r>
    </w:p>
    <w:p w:rsidR="000F54E9" w:rsidRDefault="000F54E9" w:rsidP="000F54E9">
      <w:pPr>
        <w:tabs>
          <w:tab w:val="left" w:pos="1699"/>
        </w:tabs>
        <w:spacing w:line="360" w:lineRule="exact"/>
        <w:ind w:left="1134"/>
        <w:jc w:val="both"/>
        <w:rPr>
          <w:rFonts w:cs="Traditional Arabic"/>
          <w:i/>
          <w:iCs/>
          <w:sz w:val="20"/>
          <w:szCs w:val="30"/>
          <w:rtl/>
        </w:rPr>
      </w:pPr>
      <w:r>
        <w:rPr>
          <w:rFonts w:cs="Traditional Arabic"/>
          <w:i/>
          <w:iCs/>
          <w:sz w:val="20"/>
          <w:szCs w:val="30"/>
          <w:rtl/>
        </w:rPr>
        <w:t>المستورد</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اسم الشركة:</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المصدِّر</w:t>
      </w:r>
    </w:p>
    <w:p w:rsidR="000F54E9" w:rsidRDefault="000F54E9" w:rsidP="00311489">
      <w:pPr>
        <w:tabs>
          <w:tab w:val="left" w:pos="1699"/>
        </w:tabs>
        <w:spacing w:line="400" w:lineRule="exact"/>
        <w:ind w:left="1326"/>
        <w:jc w:val="both"/>
        <w:rPr>
          <w:rFonts w:cs="Traditional Arabic"/>
          <w:i/>
          <w:iCs/>
          <w:sz w:val="20"/>
          <w:szCs w:val="30"/>
          <w:rtl/>
        </w:rPr>
      </w:pPr>
      <w:r>
        <w:rPr>
          <w:rFonts w:cs="Traditional Arabic"/>
          <w:i/>
          <w:iCs/>
          <w:sz w:val="20"/>
          <w:szCs w:val="30"/>
          <w:rtl/>
        </w:rPr>
        <w:t xml:space="preserve">اسم </w:t>
      </w:r>
      <w:r w:rsidR="00311489">
        <w:rPr>
          <w:rFonts w:cs="Traditional Arabic"/>
          <w:i/>
          <w:iCs/>
          <w:sz w:val="20"/>
          <w:szCs w:val="30"/>
          <w:rtl/>
        </w:rPr>
        <w:t>الشركة</w:t>
      </w:r>
      <w:r>
        <w:rPr>
          <w:rFonts w:cs="Traditional Arabic"/>
          <w:i/>
          <w:iCs/>
          <w:sz w:val="20"/>
          <w:szCs w:val="30"/>
          <w:rtl/>
        </w:rPr>
        <w:t>:</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F54E9" w:rsidRPr="002F1E3F" w:rsidTr="00FD263C">
        <w:tc>
          <w:tcPr>
            <w:tcW w:w="8363" w:type="dxa"/>
            <w:shd w:val="clear" w:color="auto" w:fill="auto"/>
          </w:tcPr>
          <w:p w:rsidR="000F54E9" w:rsidRPr="002F1E3F" w:rsidRDefault="000F54E9" w:rsidP="00AD543F">
            <w:pPr>
              <w:tabs>
                <w:tab w:val="left" w:pos="1699"/>
              </w:tabs>
              <w:spacing w:after="4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F10E67">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ينبغي أن تشمل معلومات الشحن </w:t>
            </w:r>
            <w:r w:rsidR="00311489">
              <w:rPr>
                <w:rFonts w:cs="Traditional Arabic"/>
                <w:sz w:val="20"/>
                <w:szCs w:val="30"/>
                <w:rtl/>
              </w:rPr>
              <w:t>التفاصيل الخاصة ب</w:t>
            </w:r>
            <w:r w:rsidRPr="002F1E3F">
              <w:rPr>
                <w:rFonts w:cs="Traditional Arabic"/>
                <w:sz w:val="20"/>
                <w:szCs w:val="30"/>
                <w:rtl/>
              </w:rPr>
              <w:t xml:space="preserve">المستورد </w:t>
            </w:r>
            <w:r w:rsidR="00311489">
              <w:rPr>
                <w:rFonts w:cs="Traditional Arabic"/>
                <w:sz w:val="20"/>
                <w:szCs w:val="30"/>
                <w:rtl/>
              </w:rPr>
              <w:t>و</w:t>
            </w:r>
            <w:r w:rsidRPr="002F1E3F">
              <w:rPr>
                <w:rFonts w:cs="Traditional Arabic"/>
                <w:sz w:val="20"/>
                <w:szCs w:val="30"/>
                <w:rtl/>
              </w:rPr>
              <w:t>المصد</w:t>
            </w:r>
            <w:r>
              <w:rPr>
                <w:rFonts w:cs="Traditional Arabic"/>
                <w:sz w:val="20"/>
                <w:szCs w:val="30"/>
                <w:rtl/>
              </w:rPr>
              <w:t>ِّ</w:t>
            </w:r>
            <w:r w:rsidRPr="002F1E3F">
              <w:rPr>
                <w:rFonts w:cs="Traditional Arabic"/>
                <w:sz w:val="20"/>
                <w:szCs w:val="30"/>
                <w:rtl/>
              </w:rPr>
              <w:t xml:space="preserve">ر، </w:t>
            </w:r>
            <w:r w:rsidR="00284D66">
              <w:rPr>
                <w:rFonts w:cs="Traditional Arabic"/>
                <w:sz w:val="20"/>
                <w:szCs w:val="30"/>
                <w:rtl/>
              </w:rPr>
              <w:t>ويشمل ذلك لكل منهما</w:t>
            </w:r>
            <w:r w:rsidRPr="002F1E3F">
              <w:rPr>
                <w:rFonts w:cs="Traditional Arabic"/>
                <w:sz w:val="20"/>
                <w:szCs w:val="30"/>
                <w:rtl/>
              </w:rPr>
              <w:t xml:space="preserve"> اسم </w:t>
            </w:r>
            <w:r w:rsidR="00311489">
              <w:rPr>
                <w:rFonts w:cs="Traditional Arabic"/>
                <w:sz w:val="20"/>
                <w:szCs w:val="30"/>
                <w:rtl/>
              </w:rPr>
              <w:t>الشركة</w:t>
            </w:r>
            <w:r w:rsidRPr="002F1E3F">
              <w:rPr>
                <w:rFonts w:cs="Traditional Arabic"/>
                <w:sz w:val="20"/>
                <w:szCs w:val="30"/>
                <w:rtl/>
              </w:rPr>
              <w:t xml:space="preserve">، ومعلومات الاتصال </w:t>
            </w:r>
            <w:r w:rsidR="00284D66">
              <w:rPr>
                <w:rFonts w:cs="Traditional Arabic"/>
                <w:sz w:val="20"/>
                <w:szCs w:val="30"/>
                <w:rtl/>
              </w:rPr>
              <w:t>بها</w:t>
            </w:r>
            <w:r w:rsidRPr="002F1E3F">
              <w:rPr>
                <w:rFonts w:cs="Traditional Arabic"/>
                <w:sz w:val="20"/>
                <w:szCs w:val="30"/>
                <w:rtl/>
              </w:rPr>
              <w:t xml:space="preserve"> </w:t>
            </w:r>
            <w:r>
              <w:rPr>
                <w:rFonts w:cs="Traditional Arabic"/>
                <w:sz w:val="20"/>
                <w:szCs w:val="30"/>
                <w:rtl/>
              </w:rPr>
              <w:t>وعنوانها</w:t>
            </w:r>
            <w:r w:rsidRPr="002F1E3F">
              <w:rPr>
                <w:rFonts w:cs="Traditional Arabic"/>
                <w:sz w:val="20"/>
                <w:szCs w:val="30"/>
                <w:rtl/>
              </w:rPr>
              <w:t>، و</w:t>
            </w:r>
            <w:r>
              <w:rPr>
                <w:rFonts w:cs="Traditional Arabic"/>
                <w:sz w:val="20"/>
                <w:szCs w:val="30"/>
                <w:rtl/>
              </w:rPr>
              <w:t xml:space="preserve">بيانات </w:t>
            </w:r>
            <w:r w:rsidRPr="002F1E3F">
              <w:rPr>
                <w:rFonts w:cs="Traditional Arabic"/>
                <w:sz w:val="20"/>
                <w:szCs w:val="30"/>
                <w:rtl/>
              </w:rPr>
              <w:t>الهاتف والفاكس والبريد الإلكتروني</w:t>
            </w:r>
            <w:r w:rsidR="00284D66">
              <w:rPr>
                <w:rFonts w:cs="Traditional Arabic"/>
                <w:sz w:val="20"/>
                <w:szCs w:val="30"/>
                <w:rtl/>
              </w:rPr>
              <w:t xml:space="preserve"> لها</w:t>
            </w:r>
            <w:r w:rsidRPr="002F1E3F">
              <w:rPr>
                <w:rFonts w:cs="Traditional Arabic"/>
                <w:sz w:val="20"/>
                <w:szCs w:val="30"/>
                <w:rtl/>
              </w:rPr>
              <w:t xml:space="preserve">. وهذا يقدِّم معلومات إلى جهة الاتصال أو الموظف الحكومي المسؤول عن الشخص الذي يمكن الاتصال به </w:t>
            </w:r>
            <w:r>
              <w:rPr>
                <w:rFonts w:cs="Traditional Arabic"/>
                <w:sz w:val="20"/>
                <w:szCs w:val="30"/>
                <w:rtl/>
              </w:rPr>
              <w:t>في حالة وجود</w:t>
            </w:r>
            <w:r w:rsidR="00AA22F4">
              <w:rPr>
                <w:rFonts w:cs="Traditional Arabic"/>
                <w:sz w:val="20"/>
                <w:szCs w:val="30"/>
                <w:rtl/>
              </w:rPr>
              <w:t xml:space="preserve"> </w:t>
            </w:r>
            <w:r w:rsidRPr="002F1E3F">
              <w:rPr>
                <w:rFonts w:cs="Traditional Arabic"/>
                <w:sz w:val="20"/>
                <w:szCs w:val="30"/>
                <w:rtl/>
              </w:rPr>
              <w:t xml:space="preserve">استفسارات تتعلق </w:t>
            </w:r>
            <w:r>
              <w:rPr>
                <w:rFonts w:cs="Traditional Arabic"/>
                <w:sz w:val="20"/>
                <w:szCs w:val="30"/>
                <w:rtl/>
              </w:rPr>
              <w:t>ب</w:t>
            </w:r>
            <w:r w:rsidRPr="002F1E3F">
              <w:rPr>
                <w:rFonts w:cs="Traditional Arabic"/>
                <w:sz w:val="20"/>
                <w:szCs w:val="30"/>
                <w:rtl/>
              </w:rPr>
              <w:t>شحنة</w:t>
            </w:r>
            <w:r>
              <w:rPr>
                <w:rFonts w:cs="Traditional Arabic"/>
                <w:sz w:val="20"/>
                <w:szCs w:val="30"/>
                <w:rtl/>
              </w:rPr>
              <w:t xml:space="preserve"> ما</w:t>
            </w:r>
            <w:r w:rsidRPr="002F1E3F">
              <w:rPr>
                <w:rFonts w:cs="Traditional Arabic"/>
                <w:sz w:val="20"/>
                <w:szCs w:val="30"/>
                <w:rtl/>
              </w:rPr>
              <w:t xml:space="preserve"> </w:t>
            </w:r>
            <w:r>
              <w:rPr>
                <w:rFonts w:cs="Traditional Arabic"/>
                <w:sz w:val="20"/>
                <w:szCs w:val="30"/>
                <w:rtl/>
              </w:rPr>
              <w:t>و</w:t>
            </w:r>
            <w:r w:rsidRPr="002F1E3F">
              <w:rPr>
                <w:rFonts w:cs="Traditional Arabic"/>
                <w:sz w:val="20"/>
                <w:szCs w:val="30"/>
                <w:rtl/>
              </w:rPr>
              <w:t>يسمح</w:t>
            </w:r>
            <w:r>
              <w:rPr>
                <w:rFonts w:cs="Traditional Arabic"/>
                <w:sz w:val="20"/>
                <w:szCs w:val="30"/>
                <w:rtl/>
              </w:rPr>
              <w:t xml:space="preserve"> أيضاً</w:t>
            </w:r>
            <w:r w:rsidRPr="002F1E3F">
              <w:rPr>
                <w:rFonts w:cs="Traditional Arabic"/>
                <w:sz w:val="20"/>
                <w:szCs w:val="30"/>
                <w:rtl/>
              </w:rPr>
              <w:t xml:space="preserve"> </w:t>
            </w:r>
            <w:r>
              <w:rPr>
                <w:rFonts w:cs="Traditional Arabic"/>
                <w:sz w:val="20"/>
                <w:szCs w:val="30"/>
                <w:rtl/>
              </w:rPr>
              <w:t>بالمتابعة</w:t>
            </w:r>
            <w:r w:rsidRPr="002F1E3F">
              <w:rPr>
                <w:rFonts w:cs="Traditional Arabic"/>
                <w:sz w:val="20"/>
                <w:szCs w:val="30"/>
                <w:rtl/>
              </w:rPr>
              <w:t xml:space="preserve"> على الصعيد الوطني فيما يتعلق بالشحنة.</w:t>
            </w:r>
          </w:p>
        </w:tc>
      </w:tr>
    </w:tbl>
    <w:p w:rsidR="000F54E9" w:rsidRPr="005A60AB" w:rsidRDefault="000F54E9" w:rsidP="00FD263C">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واو</w:t>
      </w:r>
      <w:r w:rsidRPr="005A60AB">
        <w:rPr>
          <w:rFonts w:cs="Traditional Arabic"/>
          <w:b/>
          <w:bCs/>
          <w:i/>
          <w:iCs/>
          <w:sz w:val="20"/>
          <w:szCs w:val="30"/>
          <w:rtl/>
        </w:rPr>
        <w:t xml:space="preserve">: </w:t>
      </w:r>
      <w:r>
        <w:rPr>
          <w:rFonts w:cs="Traditional Arabic"/>
          <w:b/>
          <w:bCs/>
          <w:i/>
          <w:iCs/>
          <w:sz w:val="20"/>
          <w:szCs w:val="30"/>
          <w:rtl/>
        </w:rPr>
        <w:t>بيان موافقة الطرف المستورد</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sz w:val="20"/>
          <w:szCs w:val="30"/>
          <w:rtl/>
        </w:rPr>
        <w:t xml:space="preserve">هل مُنحت الموافقة؟ يرجى اختيار </w:t>
      </w:r>
      <w:r>
        <w:rPr>
          <w:rFonts w:cs="Traditional Arabic"/>
          <w:i/>
          <w:iCs/>
          <w:sz w:val="20"/>
          <w:szCs w:val="30"/>
          <w:rtl/>
        </w:rPr>
        <w:t>مُنحت أو رفضت:</w:t>
      </w:r>
    </w:p>
    <w:p w:rsidR="000F54E9" w:rsidRPr="000B1E66"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مُنحت</w:t>
      </w:r>
      <w:r>
        <w:rPr>
          <w:rFonts w:cs="Traditional Arabic"/>
          <w:i/>
          <w:iCs/>
          <w:sz w:val="20"/>
          <w:szCs w:val="30"/>
          <w:rtl/>
        </w:rPr>
        <w:tab/>
      </w:r>
      <w:r>
        <w:rPr>
          <w:rFonts w:cs="Traditional Arabic"/>
          <w:i/>
          <w:iCs/>
          <w:sz w:val="20"/>
          <w:szCs w:val="30"/>
          <w:rtl/>
        </w:rPr>
        <w:tab/>
      </w:r>
      <w:r>
        <w:rPr>
          <w:rFonts w:cs="Traditional Arabic"/>
          <w:i/>
          <w:iCs/>
          <w:sz w:val="20"/>
          <w:szCs w:val="30"/>
          <w:rtl/>
        </w:rPr>
        <w:tab/>
      </w:r>
      <w:r>
        <w:rPr>
          <w:rFonts w:cs="Traditional Arabic"/>
          <w:i/>
          <w:iCs/>
          <w:sz w:val="20"/>
          <w:szCs w:val="30"/>
          <w:rtl/>
        </w:rPr>
        <w:tab/>
        <w:t>رفضت</w:t>
      </w:r>
    </w:p>
    <w:p w:rsidR="000F54E9" w:rsidRDefault="000F54E9" w:rsidP="000F54E9">
      <w:pPr>
        <w:tabs>
          <w:tab w:val="left" w:pos="1699"/>
        </w:tabs>
        <w:spacing w:line="400" w:lineRule="exact"/>
        <w:ind w:left="1134"/>
        <w:jc w:val="both"/>
        <w:rPr>
          <w:rFonts w:cs="Traditional Arabic"/>
          <w:sz w:val="20"/>
          <w:szCs w:val="30"/>
          <w:rtl/>
        </w:rPr>
      </w:pPr>
      <w:r>
        <w:rPr>
          <w:rFonts w:cs="Traditional Arabic"/>
          <w:sz w:val="20"/>
          <w:szCs w:val="30"/>
          <w:rtl/>
        </w:rPr>
        <w:t>يرجى استخدام الفراغ أدناه لبيان أية شروط، أو تفاصيل إضافية أو معلومات ذات صلة</w:t>
      </w:r>
    </w:p>
    <w:p w:rsidR="000F54E9" w:rsidRDefault="000F54E9" w:rsidP="000F54E9">
      <w:pPr>
        <w:tabs>
          <w:tab w:val="right" w:leader="underscore" w:pos="9072"/>
        </w:tabs>
        <w:spacing w:line="32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20" w:lineRule="exact"/>
        <w:ind w:left="1134"/>
        <w:jc w:val="both"/>
        <w:rPr>
          <w:rFonts w:cs="Traditional Arabic"/>
          <w:i/>
          <w:iCs/>
          <w:sz w:val="20"/>
          <w:szCs w:val="30"/>
          <w:rtl/>
        </w:rPr>
      </w:pPr>
      <w:r>
        <w:rPr>
          <w:rFonts w:cs="Traditional Arabic"/>
          <w:i/>
          <w:iCs/>
          <w:sz w:val="20"/>
          <w:szCs w:val="30"/>
          <w:rtl/>
        </w:rPr>
        <w:tab/>
      </w:r>
    </w:p>
    <w:p w:rsidR="00AD543F" w:rsidRDefault="00AD543F" w:rsidP="00AD543F">
      <w:pPr>
        <w:spacing w:line="240" w:lineRule="exact"/>
        <w:rPr>
          <w:rFonts w:cs="Traditional Arabic"/>
          <w:sz w:val="20"/>
          <w:szCs w:val="30"/>
          <w:rtl/>
        </w:rPr>
      </w:pPr>
      <w:r>
        <w:rPr>
          <w:rFonts w:cs="Traditional Arabic"/>
          <w:sz w:val="20"/>
          <w:szCs w:val="30"/>
          <w:rtl/>
        </w:rPr>
        <w:br w:type="page"/>
      </w:r>
    </w:p>
    <w:p w:rsidR="000F54E9" w:rsidRPr="00D159A7"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توقيع جهة الاتصال الوطنية المعيَّنة من الطرف المستورد والتاريخ</w:t>
      </w:r>
    </w:p>
    <w:p w:rsidR="000F54E9" w:rsidRDefault="000F54E9" w:rsidP="000F54E9">
      <w:pPr>
        <w:tabs>
          <w:tab w:val="left" w:pos="1699"/>
        </w:tabs>
        <w:spacing w:line="400" w:lineRule="exact"/>
        <w:ind w:left="1327"/>
        <w:jc w:val="both"/>
        <w:rPr>
          <w:rFonts w:cs="Traditional Arabic"/>
          <w:i/>
          <w:iCs/>
          <w:sz w:val="20"/>
          <w:szCs w:val="30"/>
          <w:rtl/>
        </w:rPr>
      </w:pPr>
      <w:r w:rsidRPr="00D159A7">
        <w:rPr>
          <w:rFonts w:cs="Traditional Arabic"/>
          <w:i/>
          <w:iCs/>
          <w:sz w:val="20"/>
          <w:szCs w:val="30"/>
          <w:rtl/>
        </w:rPr>
        <w:t>الاسم:</w:t>
      </w:r>
    </w:p>
    <w:p w:rsidR="000F54E9" w:rsidRDefault="000F54E9" w:rsidP="000F54E9">
      <w:pPr>
        <w:tabs>
          <w:tab w:val="left" w:pos="1699"/>
        </w:tabs>
        <w:spacing w:line="400" w:lineRule="exact"/>
        <w:ind w:left="1327"/>
        <w:jc w:val="both"/>
        <w:rPr>
          <w:rFonts w:cs="Traditional Arabic"/>
          <w:i/>
          <w:iCs/>
          <w:sz w:val="20"/>
          <w:szCs w:val="30"/>
          <w:rtl/>
        </w:rPr>
      </w:pPr>
      <w:r>
        <w:rPr>
          <w:rFonts w:cs="Traditional Arabic"/>
          <w:i/>
          <w:iCs/>
          <w:sz w:val="20"/>
          <w:szCs w:val="30"/>
          <w:rtl/>
        </w:rPr>
        <w:t>المسمى الوظيفي:</w:t>
      </w:r>
    </w:p>
    <w:p w:rsidR="000F54E9" w:rsidRDefault="000F54E9" w:rsidP="000F54E9">
      <w:pPr>
        <w:tabs>
          <w:tab w:val="left" w:pos="1699"/>
        </w:tabs>
        <w:spacing w:line="400" w:lineRule="exact"/>
        <w:ind w:left="1327"/>
        <w:jc w:val="both"/>
        <w:rPr>
          <w:rFonts w:cs="Traditional Arabic"/>
          <w:i/>
          <w:iCs/>
          <w:sz w:val="20"/>
          <w:szCs w:val="30"/>
          <w:rtl/>
        </w:rPr>
      </w:pPr>
      <w:r>
        <w:rPr>
          <w:rFonts w:cs="Traditional Arabic"/>
          <w:i/>
          <w:iCs/>
          <w:sz w:val="20"/>
          <w:szCs w:val="30"/>
          <w:rtl/>
        </w:rPr>
        <w:t>التوقيع:</w:t>
      </w:r>
    </w:p>
    <w:p w:rsidR="000F54E9" w:rsidRDefault="000F54E9" w:rsidP="00AD543F">
      <w:pPr>
        <w:tabs>
          <w:tab w:val="left" w:pos="1699"/>
        </w:tabs>
        <w:spacing w:after="120" w:line="400" w:lineRule="exact"/>
        <w:ind w:left="1327"/>
        <w:jc w:val="both"/>
        <w:rPr>
          <w:rFonts w:cs="Traditional Arabic"/>
          <w:i/>
          <w:iCs/>
          <w:sz w:val="20"/>
          <w:szCs w:val="30"/>
          <w:rtl/>
        </w:rPr>
      </w:pPr>
      <w:r>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AD543F">
        <w:tc>
          <w:tcPr>
            <w:tcW w:w="8364"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0F54E9">
            <w:pPr>
              <w:tabs>
                <w:tab w:val="left" w:pos="1699"/>
              </w:tabs>
              <w:spacing w:after="120" w:line="400" w:lineRule="exact"/>
              <w:jc w:val="both"/>
              <w:rPr>
                <w:rFonts w:cs="Traditional Arabic"/>
                <w:sz w:val="20"/>
                <w:szCs w:val="30"/>
                <w:rtl/>
              </w:rPr>
            </w:pPr>
            <w:r w:rsidRPr="002F1E3F">
              <w:rPr>
                <w:rFonts w:cs="Traditional Arabic"/>
                <w:sz w:val="20"/>
                <w:szCs w:val="30"/>
                <w:rtl/>
              </w:rPr>
              <w:t>ينبغي أن تكون هذه جهة الاتصال على النحو المبيَّن في القسم ألف من هذه الاستمارة.</w:t>
            </w:r>
          </w:p>
        </w:tc>
      </w:tr>
    </w:tbl>
    <w:p w:rsidR="000F54E9" w:rsidRPr="005A60AB" w:rsidRDefault="000F54E9" w:rsidP="000F54E9">
      <w:pPr>
        <w:tabs>
          <w:tab w:val="left" w:pos="1699"/>
        </w:tabs>
        <w:spacing w:after="120" w:line="400" w:lineRule="exact"/>
        <w:ind w:left="1134"/>
        <w:jc w:val="both"/>
        <w:rPr>
          <w:rFonts w:cs="Traditional Arabic"/>
          <w:b/>
          <w:bCs/>
          <w:i/>
          <w:iCs/>
          <w:sz w:val="20"/>
          <w:szCs w:val="30"/>
          <w:rtl/>
        </w:rPr>
      </w:pPr>
    </w:p>
    <w:p w:rsidR="000F54E9" w:rsidRPr="005A60AB" w:rsidRDefault="000F54E9" w:rsidP="000F54E9">
      <w:pPr>
        <w:tabs>
          <w:tab w:val="left" w:pos="1699"/>
        </w:tabs>
        <w:spacing w:after="120" w:line="400" w:lineRule="exact"/>
        <w:jc w:val="both"/>
        <w:rPr>
          <w:rFonts w:cs="Traditional Arabic"/>
          <w:b/>
          <w:bCs/>
          <w:sz w:val="24"/>
          <w:szCs w:val="34"/>
          <w:rtl/>
        </w:rPr>
      </w:pPr>
      <w:r>
        <w:rPr>
          <w:rFonts w:cs="Traditional Arabic"/>
          <w:i/>
          <w:iCs/>
          <w:sz w:val="20"/>
          <w:szCs w:val="30"/>
          <w:rtl/>
        </w:rPr>
        <w:br w:type="page"/>
      </w:r>
      <w:r>
        <w:rPr>
          <w:rFonts w:cs="Traditional Arabic"/>
          <w:b/>
          <w:bCs/>
          <w:sz w:val="24"/>
          <w:szCs w:val="34"/>
          <w:rtl/>
        </w:rPr>
        <w:t>التذييل باء</w:t>
      </w:r>
    </w:p>
    <w:p w:rsidR="000F54E9" w:rsidRPr="00B162FD" w:rsidRDefault="000F54E9" w:rsidP="000F54E9">
      <w:pPr>
        <w:tabs>
          <w:tab w:val="left" w:pos="1699"/>
        </w:tabs>
        <w:spacing w:after="120" w:line="400" w:lineRule="exact"/>
        <w:jc w:val="center"/>
        <w:rPr>
          <w:rFonts w:cs="Traditional Arabic"/>
          <w:b/>
          <w:bCs/>
          <w:i/>
          <w:iCs/>
          <w:sz w:val="24"/>
          <w:szCs w:val="34"/>
          <w:rtl/>
        </w:rPr>
      </w:pPr>
      <w:r w:rsidRPr="00B162FD">
        <w:rPr>
          <w:rFonts w:cs="Traditional Arabic"/>
          <w:b/>
          <w:bCs/>
          <w:i/>
          <w:iCs/>
          <w:sz w:val="24"/>
          <w:szCs w:val="34"/>
          <w:rtl/>
        </w:rPr>
        <w:t>الاستمارة باء</w:t>
      </w:r>
    </w:p>
    <w:p w:rsidR="000F54E9" w:rsidRPr="00B162FD" w:rsidRDefault="000F54E9" w:rsidP="000F54E9">
      <w:pPr>
        <w:tabs>
          <w:tab w:val="left" w:pos="1699"/>
        </w:tabs>
        <w:spacing w:after="120" w:line="400" w:lineRule="exact"/>
        <w:jc w:val="center"/>
        <w:rPr>
          <w:rFonts w:cs="Traditional Arabic"/>
          <w:b/>
          <w:bCs/>
          <w:i/>
          <w:iCs/>
          <w:sz w:val="24"/>
          <w:szCs w:val="34"/>
          <w:rtl/>
        </w:rPr>
      </w:pPr>
      <w:r w:rsidRPr="00B162FD">
        <w:rPr>
          <w:rFonts w:cs="Traditional Arabic"/>
          <w:b/>
          <w:bCs/>
          <w:i/>
          <w:iCs/>
          <w:sz w:val="24"/>
          <w:szCs w:val="34"/>
          <w:rtl/>
        </w:rPr>
        <w:t>استمارة لتقديم موافقة خطية من أحد غير الأطراف على استيراد الزئبق</w:t>
      </w:r>
    </w:p>
    <w:p w:rsidR="000F54E9" w:rsidRPr="005A60AB" w:rsidRDefault="000F54E9" w:rsidP="000F54E9">
      <w:pPr>
        <w:tabs>
          <w:tab w:val="left" w:pos="1699"/>
        </w:tabs>
        <w:spacing w:after="120" w:line="400" w:lineRule="exact"/>
        <w:jc w:val="center"/>
        <w:rPr>
          <w:rFonts w:cs="Traditional Arabic"/>
          <w:b/>
          <w:bCs/>
          <w:i/>
          <w:iCs/>
          <w:sz w:val="20"/>
          <w:szCs w:val="30"/>
          <w:rtl/>
        </w:rPr>
      </w:pPr>
      <w:r>
        <w:rPr>
          <w:rFonts w:cs="Traditional Arabic"/>
          <w:b/>
          <w:bCs/>
          <w:i/>
          <w:iCs/>
          <w:sz w:val="20"/>
          <w:szCs w:val="30"/>
          <w:rtl/>
        </w:rPr>
        <w:t>(لا تشترط الاتفاقية تقديم هذه الاستمارة في الحالات التي يكون فيها المستورد من غير الأطراف</w:t>
      </w:r>
      <w:r>
        <w:rPr>
          <w:rFonts w:cs="Traditional Arabic"/>
          <w:b/>
          <w:bCs/>
          <w:i/>
          <w:iCs/>
          <w:sz w:val="20"/>
          <w:szCs w:val="30"/>
          <w:rtl/>
        </w:rPr>
        <w:br/>
        <w:t xml:space="preserve"> قد قدَّم إخطاراً عاماً بالموافقة وفقاً للفقرة 7 من المادة 3)</w:t>
      </w:r>
    </w:p>
    <w:p w:rsidR="000F54E9" w:rsidRPr="005A60AB" w:rsidRDefault="000F54E9" w:rsidP="000F54E9">
      <w:pPr>
        <w:tabs>
          <w:tab w:val="left" w:pos="1699"/>
        </w:tabs>
        <w:spacing w:after="120" w:line="400" w:lineRule="exact"/>
        <w:ind w:left="1134"/>
        <w:jc w:val="both"/>
        <w:rPr>
          <w:rFonts w:cs="Traditional Arabic"/>
          <w:b/>
          <w:bCs/>
          <w:i/>
          <w:iCs/>
          <w:sz w:val="20"/>
          <w:szCs w:val="30"/>
          <w:rtl/>
        </w:rPr>
      </w:pPr>
      <w:r>
        <w:rPr>
          <w:rFonts w:cs="Traditional Arabic"/>
          <w:b/>
          <w:bCs/>
          <w:sz w:val="20"/>
          <w:szCs w:val="30"/>
          <w:rtl/>
        </w:rPr>
        <w:t xml:space="preserve">القسم ألف: </w:t>
      </w:r>
      <w:r>
        <w:rPr>
          <w:rFonts w:cs="Traditional Arabic"/>
          <w:b/>
          <w:bCs/>
          <w:i/>
          <w:iCs/>
          <w:sz w:val="20"/>
          <w:szCs w:val="30"/>
          <w:rtl/>
        </w:rPr>
        <w:t xml:space="preserve">معلومات الاتصال </w:t>
      </w:r>
      <w:r w:rsidR="003774B4">
        <w:rPr>
          <w:rFonts w:cs="Traditional Arabic"/>
          <w:b/>
          <w:bCs/>
          <w:i/>
          <w:iCs/>
          <w:sz w:val="20"/>
          <w:szCs w:val="30"/>
          <w:rtl/>
        </w:rPr>
        <w:t xml:space="preserve">التي </w:t>
      </w:r>
      <w:r>
        <w:rPr>
          <w:rFonts w:cs="Traditional Arabic"/>
          <w:b/>
          <w:bCs/>
          <w:i/>
          <w:iCs/>
          <w:sz w:val="20"/>
          <w:szCs w:val="30"/>
          <w:rtl/>
        </w:rPr>
        <w:t>يقدمها الطرف في الاتفاقية</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0F54E9" w:rsidRPr="002F1E3F" w:rsidTr="00AD543F">
        <w:tc>
          <w:tcPr>
            <w:tcW w:w="8471" w:type="dxa"/>
            <w:shd w:val="clear" w:color="auto" w:fill="auto"/>
          </w:tcPr>
          <w:p w:rsidR="000F54E9" w:rsidRPr="00B162FD" w:rsidRDefault="000F54E9" w:rsidP="000F54E9">
            <w:pPr>
              <w:tabs>
                <w:tab w:val="left" w:pos="1699"/>
              </w:tabs>
              <w:spacing w:after="120" w:line="400" w:lineRule="exact"/>
              <w:jc w:val="both"/>
              <w:rPr>
                <w:rFonts w:cs="Traditional Arabic"/>
                <w:b/>
                <w:bCs/>
                <w:sz w:val="20"/>
                <w:szCs w:val="30"/>
                <w:rtl/>
              </w:rPr>
            </w:pPr>
            <w:r w:rsidRPr="00B162FD">
              <w:rPr>
                <w:rFonts w:cs="Traditional Arabic"/>
                <w:b/>
                <w:bCs/>
                <w:sz w:val="20"/>
                <w:szCs w:val="30"/>
                <w:rtl/>
              </w:rPr>
              <w:t>توجيهات</w:t>
            </w:r>
          </w:p>
          <w:p w:rsidR="000F54E9" w:rsidRPr="00B162FD" w:rsidRDefault="000F54E9" w:rsidP="00F10E67">
            <w:pPr>
              <w:tabs>
                <w:tab w:val="left" w:pos="1699"/>
              </w:tabs>
              <w:spacing w:after="120" w:line="400" w:lineRule="exact"/>
              <w:jc w:val="both"/>
              <w:rPr>
                <w:rFonts w:cs="Traditional Arabic"/>
                <w:b/>
                <w:bCs/>
                <w:sz w:val="20"/>
                <w:szCs w:val="30"/>
                <w:rtl/>
              </w:rPr>
            </w:pPr>
            <w:r w:rsidRPr="00B162FD">
              <w:rPr>
                <w:rFonts w:cs="Traditional Arabic"/>
                <w:sz w:val="20"/>
                <w:szCs w:val="30"/>
                <w:rtl/>
              </w:rPr>
              <w:t>بالنسبة للطرف تكون جهة الاتصال هي جهة الاتصال الوطنية المعيَّنة بموجب المادة 17. ويجوز في بعض الحالات أن تكون للطرف جهة اتصال</w:t>
            </w:r>
            <w:r w:rsidR="0077152E" w:rsidRPr="00B162FD">
              <w:rPr>
                <w:rFonts w:cs="Traditional Arabic"/>
                <w:sz w:val="20"/>
                <w:szCs w:val="30"/>
                <w:rtl/>
              </w:rPr>
              <w:t xml:space="preserve"> محددة</w:t>
            </w:r>
            <w:r w:rsidRPr="00B162FD">
              <w:rPr>
                <w:rFonts w:cs="Traditional Arabic"/>
                <w:sz w:val="20"/>
                <w:szCs w:val="30"/>
                <w:rtl/>
              </w:rPr>
              <w:t xml:space="preserve"> لأغراض تجارة الزئبق. وفي الحالتين ينبغي أن تكون معلومات الاتصال </w:t>
            </w:r>
            <w:r w:rsidR="0077152E" w:rsidRPr="00B162FD">
              <w:rPr>
                <w:rFonts w:cs="Traditional Arabic"/>
                <w:sz w:val="20"/>
                <w:szCs w:val="30"/>
                <w:rtl/>
              </w:rPr>
              <w:t xml:space="preserve">متاحة علناً </w:t>
            </w:r>
            <w:r w:rsidRPr="00B162FD">
              <w:rPr>
                <w:rFonts w:cs="Traditional Arabic"/>
                <w:sz w:val="20"/>
                <w:szCs w:val="30"/>
                <w:rtl/>
              </w:rPr>
              <w:t xml:space="preserve">عن طريق الأمانة. وفي حالة عدم وجود أي من هاتين الجهتين </w:t>
            </w:r>
            <w:r w:rsidR="0077152E" w:rsidRPr="00B162FD">
              <w:rPr>
                <w:rFonts w:cs="Traditional Arabic"/>
                <w:sz w:val="20"/>
                <w:szCs w:val="30"/>
                <w:rtl/>
              </w:rPr>
              <w:t xml:space="preserve">يُجرى </w:t>
            </w:r>
            <w:r w:rsidRPr="00B162FD">
              <w:rPr>
                <w:rFonts w:cs="Traditional Arabic"/>
                <w:sz w:val="20"/>
                <w:szCs w:val="30"/>
                <w:rtl/>
              </w:rPr>
              <w:t>الاتصال عن طريق وزارة الخارجية، عن طريق بعثة الطرف الدائمة في جنيف على سبيل المثال.</w:t>
            </w:r>
          </w:p>
        </w:tc>
      </w:tr>
    </w:tbl>
    <w:p w:rsidR="000F54E9" w:rsidRPr="005A60AB" w:rsidRDefault="000F54E9" w:rsidP="000F54E9">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معلومات الاتصال التي يقدمها غير الطرف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البلد:</w:t>
      </w:r>
    </w:p>
    <w:p w:rsidR="000F54E9" w:rsidRDefault="000F54E9" w:rsidP="00F10E67">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اسم المسؤول الحكومي والوكالة التي </w:t>
      </w:r>
      <w:r w:rsidR="0077152E">
        <w:rPr>
          <w:rFonts w:cs="Traditional Arabic"/>
          <w:i/>
          <w:iCs/>
          <w:sz w:val="20"/>
          <w:szCs w:val="30"/>
          <w:rtl/>
        </w:rPr>
        <w:t>ينتمي إليها</w:t>
      </w:r>
      <w:r>
        <w:rPr>
          <w:rFonts w:cs="Traditional Arabic"/>
          <w:i/>
          <w:iCs/>
          <w:sz w:val="20"/>
          <w:szCs w:val="30"/>
          <w:rtl/>
        </w:rPr>
        <w:t>:</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العنوان: </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0F54E9" w:rsidRDefault="000F54E9" w:rsidP="00AD543F">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0F54E9" w:rsidRPr="002F1E3F" w:rsidTr="00AD543F">
        <w:tc>
          <w:tcPr>
            <w:tcW w:w="8471"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F10E67">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بالنسبة </w:t>
            </w:r>
            <w:r>
              <w:rPr>
                <w:rFonts w:cs="Traditional Arabic"/>
                <w:sz w:val="20"/>
                <w:szCs w:val="30"/>
                <w:rtl/>
              </w:rPr>
              <w:t>لغير الأطراف</w:t>
            </w:r>
            <w:r w:rsidR="0077152E">
              <w:rPr>
                <w:rFonts w:cs="Traditional Arabic"/>
                <w:sz w:val="20"/>
                <w:szCs w:val="30"/>
                <w:rtl/>
              </w:rPr>
              <w:t>،</w:t>
            </w:r>
            <w:r>
              <w:rPr>
                <w:rFonts w:cs="Traditional Arabic"/>
                <w:sz w:val="20"/>
                <w:szCs w:val="30"/>
                <w:rtl/>
              </w:rPr>
              <w:t xml:space="preserve"> فهي </w:t>
            </w:r>
            <w:r w:rsidR="0077152E">
              <w:rPr>
                <w:rFonts w:cs="Traditional Arabic"/>
                <w:sz w:val="20"/>
                <w:szCs w:val="30"/>
                <w:rtl/>
              </w:rPr>
              <w:t>تتولى</w:t>
            </w:r>
            <w:r>
              <w:rPr>
                <w:rFonts w:cs="Traditional Arabic"/>
                <w:sz w:val="20"/>
                <w:szCs w:val="30"/>
                <w:rtl/>
              </w:rPr>
              <w:t xml:space="preserve"> </w:t>
            </w:r>
            <w:r w:rsidR="0077152E">
              <w:rPr>
                <w:rFonts w:cs="Traditional Arabic"/>
                <w:sz w:val="20"/>
                <w:szCs w:val="30"/>
                <w:rtl/>
              </w:rPr>
              <w:t>تحدي</w:t>
            </w:r>
            <w:r w:rsidR="0077152E" w:rsidRPr="002F1E3F">
              <w:rPr>
                <w:rFonts w:cs="Traditional Arabic"/>
                <w:sz w:val="20"/>
                <w:szCs w:val="30"/>
                <w:rtl/>
              </w:rPr>
              <w:t xml:space="preserve">د </w:t>
            </w:r>
            <w:r w:rsidR="0077152E">
              <w:rPr>
                <w:rFonts w:cs="Traditional Arabic"/>
                <w:sz w:val="20"/>
                <w:szCs w:val="30"/>
                <w:rtl/>
              </w:rPr>
              <w:t>موظفيها</w:t>
            </w:r>
            <w:r w:rsidR="0077152E" w:rsidRPr="002F1E3F">
              <w:rPr>
                <w:rFonts w:cs="Traditional Arabic"/>
                <w:sz w:val="20"/>
                <w:szCs w:val="30"/>
                <w:rtl/>
              </w:rPr>
              <w:t xml:space="preserve"> </w:t>
            </w:r>
            <w:r w:rsidRPr="002F1E3F">
              <w:rPr>
                <w:rFonts w:cs="Traditional Arabic"/>
                <w:sz w:val="20"/>
                <w:szCs w:val="30"/>
                <w:rtl/>
              </w:rPr>
              <w:t>الحكومي</w:t>
            </w:r>
            <w:r>
              <w:rPr>
                <w:rFonts w:cs="Traditional Arabic"/>
                <w:sz w:val="20"/>
                <w:szCs w:val="30"/>
                <w:rtl/>
              </w:rPr>
              <w:t>ين</w:t>
            </w:r>
            <w:r w:rsidRPr="002F1E3F">
              <w:rPr>
                <w:rFonts w:cs="Traditional Arabic"/>
                <w:sz w:val="20"/>
                <w:szCs w:val="30"/>
                <w:rtl/>
              </w:rPr>
              <w:t xml:space="preserve"> المسؤول</w:t>
            </w:r>
            <w:r>
              <w:rPr>
                <w:rFonts w:cs="Traditional Arabic"/>
                <w:sz w:val="20"/>
                <w:szCs w:val="30"/>
                <w:rtl/>
              </w:rPr>
              <w:t>ين</w:t>
            </w:r>
            <w:r w:rsidRPr="002F1E3F">
              <w:rPr>
                <w:rFonts w:cs="Traditional Arabic"/>
                <w:sz w:val="20"/>
                <w:szCs w:val="30"/>
                <w:rtl/>
              </w:rPr>
              <w:t>.</w:t>
            </w:r>
          </w:p>
        </w:tc>
      </w:tr>
    </w:tbl>
    <w:p w:rsidR="000F54E9" w:rsidRPr="005A60AB" w:rsidRDefault="000F54E9" w:rsidP="00F10E67">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sidR="0077152E">
        <w:rPr>
          <w:rFonts w:cs="Traditional Arabic"/>
          <w:b/>
          <w:bCs/>
          <w:i/>
          <w:iCs/>
          <w:sz w:val="20"/>
          <w:szCs w:val="30"/>
          <w:rtl/>
        </w:rPr>
        <w:t>ال</w:t>
      </w:r>
      <w:r>
        <w:rPr>
          <w:rFonts w:cs="Traditional Arabic"/>
          <w:b/>
          <w:bCs/>
          <w:i/>
          <w:iCs/>
          <w:sz w:val="20"/>
          <w:szCs w:val="30"/>
          <w:rtl/>
        </w:rPr>
        <w:t xml:space="preserve">معلومات </w:t>
      </w:r>
      <w:r w:rsidR="0077152E">
        <w:rPr>
          <w:rFonts w:cs="Traditional Arabic"/>
          <w:b/>
          <w:bCs/>
          <w:i/>
          <w:iCs/>
          <w:sz w:val="20"/>
          <w:szCs w:val="30"/>
          <w:rtl/>
        </w:rPr>
        <w:t xml:space="preserve">التي يقدمها الطرف المصدِّر عن </w:t>
      </w:r>
      <w:r>
        <w:rPr>
          <w:rFonts w:cs="Traditional Arabic"/>
          <w:b/>
          <w:bCs/>
          <w:i/>
          <w:iCs/>
          <w:sz w:val="20"/>
          <w:szCs w:val="30"/>
          <w:rtl/>
        </w:rPr>
        <w:t xml:space="preserve">الشحنة </w:t>
      </w:r>
    </w:p>
    <w:p w:rsidR="000F54E9" w:rsidRDefault="000F54E9" w:rsidP="00F10E67">
      <w:pPr>
        <w:tabs>
          <w:tab w:val="left" w:pos="1699"/>
        </w:tabs>
        <w:spacing w:line="400" w:lineRule="exact"/>
        <w:ind w:left="1134"/>
        <w:jc w:val="both"/>
        <w:rPr>
          <w:rFonts w:cs="Traditional Arabic"/>
          <w:i/>
          <w:iCs/>
          <w:sz w:val="20"/>
          <w:szCs w:val="30"/>
          <w:rtl/>
        </w:rPr>
      </w:pPr>
      <w:r>
        <w:rPr>
          <w:rFonts w:cs="Traditional Arabic"/>
          <w:i/>
          <w:iCs/>
          <w:sz w:val="20"/>
          <w:szCs w:val="30"/>
          <w:rtl/>
        </w:rPr>
        <w:t>يرجى بيان الكمية الإجمالية التقريبية التي يراد شحنها</w:t>
      </w:r>
      <w:r w:rsidR="0077152E" w:rsidRPr="0077152E">
        <w:rPr>
          <w:rFonts w:cs="Traditional Arabic"/>
          <w:i/>
          <w:iCs/>
          <w:sz w:val="20"/>
          <w:szCs w:val="30"/>
          <w:rtl/>
        </w:rPr>
        <w:t xml:space="preserve"> </w:t>
      </w:r>
      <w:r w:rsidR="0077152E">
        <w:rPr>
          <w:rFonts w:cs="Traditional Arabic"/>
          <w:i/>
          <w:iCs/>
          <w:sz w:val="20"/>
          <w:szCs w:val="30"/>
          <w:rtl/>
        </w:rPr>
        <w:t>من الزئبق</w:t>
      </w:r>
      <w:r>
        <w:rPr>
          <w:rFonts w:cs="Traditional Arabic"/>
          <w:i/>
          <w:iCs/>
          <w:sz w:val="20"/>
          <w:szCs w:val="30"/>
          <w:rtl/>
        </w:rPr>
        <w:t>:</w:t>
      </w:r>
    </w:p>
    <w:p w:rsidR="000F54E9" w:rsidRDefault="000F54E9" w:rsidP="005764DF">
      <w:pPr>
        <w:tabs>
          <w:tab w:val="left" w:pos="1699"/>
        </w:tabs>
        <w:spacing w:line="400" w:lineRule="exact"/>
        <w:ind w:left="1134"/>
        <w:jc w:val="both"/>
        <w:rPr>
          <w:rFonts w:cs="Traditional Arabic"/>
          <w:i/>
          <w:iCs/>
          <w:sz w:val="20"/>
          <w:szCs w:val="30"/>
          <w:rtl/>
        </w:rPr>
      </w:pPr>
      <w:r>
        <w:rPr>
          <w:rFonts w:cs="Traditional Arabic"/>
          <w:i/>
          <w:iCs/>
          <w:sz w:val="20"/>
          <w:szCs w:val="30"/>
          <w:rtl/>
        </w:rPr>
        <w:t>يرجى تحديد التاريخ التقريبي للشحن:</w:t>
      </w:r>
    </w:p>
    <w:p w:rsidR="000F54E9" w:rsidRPr="00B565D4"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يرجى</w:t>
      </w:r>
      <w:r w:rsidRPr="00B565D4">
        <w:rPr>
          <w:rFonts w:cs="Traditional Arabic"/>
          <w:i/>
          <w:iCs/>
          <w:sz w:val="20"/>
          <w:szCs w:val="30"/>
          <w:rtl/>
        </w:rPr>
        <w:t xml:space="preserve"> بيان ما إذا كان الزئبق من </w:t>
      </w:r>
      <w:r w:rsidR="0077152E">
        <w:rPr>
          <w:rFonts w:cs="Traditional Arabic"/>
          <w:i/>
          <w:iCs/>
          <w:sz w:val="20"/>
          <w:szCs w:val="30"/>
          <w:rtl/>
        </w:rPr>
        <w:t>ال</w:t>
      </w:r>
      <w:r w:rsidRPr="00B565D4">
        <w:rPr>
          <w:rFonts w:cs="Traditional Arabic"/>
          <w:i/>
          <w:iCs/>
          <w:sz w:val="20"/>
          <w:szCs w:val="30"/>
          <w:rtl/>
        </w:rPr>
        <w:t xml:space="preserve">تعدين </w:t>
      </w:r>
      <w:r w:rsidR="0077152E">
        <w:rPr>
          <w:rFonts w:cs="Traditional Arabic"/>
          <w:i/>
          <w:iCs/>
          <w:sz w:val="20"/>
          <w:szCs w:val="30"/>
          <w:rtl/>
        </w:rPr>
        <w:t>ال</w:t>
      </w:r>
      <w:r w:rsidRPr="00B565D4">
        <w:rPr>
          <w:rFonts w:cs="Traditional Arabic"/>
          <w:i/>
          <w:iCs/>
          <w:sz w:val="20"/>
          <w:szCs w:val="30"/>
          <w:rtl/>
        </w:rPr>
        <w:t>أوَّلي للزئبق:</w:t>
      </w:r>
    </w:p>
    <w:p w:rsidR="000F54E9" w:rsidRDefault="000F54E9" w:rsidP="00AD543F">
      <w:pPr>
        <w:tabs>
          <w:tab w:val="left" w:pos="1699"/>
        </w:tabs>
        <w:spacing w:after="120" w:line="400" w:lineRule="exact"/>
        <w:ind w:left="1134"/>
        <w:jc w:val="both"/>
        <w:rPr>
          <w:rFonts w:cs="Traditional Arabic"/>
          <w:i/>
          <w:iCs/>
          <w:sz w:val="20"/>
          <w:szCs w:val="30"/>
          <w:rtl/>
        </w:rPr>
      </w:pPr>
      <w:r>
        <w:rPr>
          <w:rFonts w:cs="Traditional Arabic"/>
          <w:i/>
          <w:iCs/>
          <w:sz w:val="20"/>
          <w:szCs w:val="30"/>
          <w:rtl/>
        </w:rPr>
        <w:t>يرجى بيان ما إذا كان الزئبق قد حدده الطرف المصدِّر بأنه</w:t>
      </w:r>
      <w:r w:rsidR="008E30B4">
        <w:rPr>
          <w:rFonts w:cs="Traditional Arabic"/>
          <w:i/>
          <w:iCs/>
          <w:sz w:val="20"/>
          <w:szCs w:val="30"/>
          <w:rtl/>
        </w:rPr>
        <w:t xml:space="preserve"> من</w:t>
      </w:r>
      <w:r>
        <w:rPr>
          <w:rFonts w:cs="Traditional Arabic"/>
          <w:i/>
          <w:iCs/>
          <w:sz w:val="20"/>
          <w:szCs w:val="30"/>
          <w:rtl/>
        </w:rPr>
        <w:t xml:space="preserve"> فائض الزئبق </w:t>
      </w:r>
      <w:r w:rsidR="008E30B4">
        <w:rPr>
          <w:rFonts w:cs="Traditional Arabic"/>
          <w:i/>
          <w:iCs/>
          <w:sz w:val="20"/>
          <w:szCs w:val="30"/>
          <w:rtl/>
        </w:rPr>
        <w:t xml:space="preserve">الناتج </w:t>
      </w:r>
      <w:r>
        <w:rPr>
          <w:rFonts w:cs="Traditional Arabic"/>
          <w:i/>
          <w:iCs/>
          <w:sz w:val="20"/>
          <w:szCs w:val="30"/>
          <w:rtl/>
        </w:rPr>
        <w:t>وقف تشغيل مرافق إنتاج الكلور والقلويات:</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AD543F">
        <w:tc>
          <w:tcPr>
            <w:tcW w:w="8364" w:type="dxa"/>
            <w:shd w:val="clear" w:color="auto" w:fill="auto"/>
          </w:tcPr>
          <w:p w:rsidR="000F54E9" w:rsidRPr="002F1E3F" w:rsidRDefault="000F54E9" w:rsidP="003F605A">
            <w:pPr>
              <w:tabs>
                <w:tab w:val="left" w:pos="1699"/>
              </w:tabs>
              <w:spacing w:line="36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3F605A">
            <w:pPr>
              <w:tabs>
                <w:tab w:val="left" w:pos="1699"/>
              </w:tabs>
              <w:spacing w:after="40" w:line="360" w:lineRule="exact"/>
              <w:jc w:val="both"/>
              <w:rPr>
                <w:rFonts w:cs="Traditional Arabic"/>
                <w:sz w:val="20"/>
                <w:szCs w:val="30"/>
                <w:rtl/>
              </w:rPr>
            </w:pPr>
            <w:r w:rsidRPr="002F1E3F">
              <w:rPr>
                <w:rFonts w:cs="Traditional Arabic"/>
                <w:sz w:val="20"/>
                <w:szCs w:val="30"/>
                <w:rtl/>
              </w:rPr>
              <w:t xml:space="preserve">المعلومات المتعلقة بالكمية الإجمالية التقريبية للزئبق تسمح للبلد المستورد باتخاذ قرار مدروس حول أية </w:t>
            </w:r>
            <w:r w:rsidR="00A013AB" w:rsidRPr="002F1E3F">
              <w:rPr>
                <w:rFonts w:cs="Traditional Arabic"/>
                <w:sz w:val="20"/>
                <w:szCs w:val="30"/>
                <w:rtl/>
              </w:rPr>
              <w:t>شحن</w:t>
            </w:r>
            <w:r w:rsidR="00A013AB">
              <w:rPr>
                <w:rFonts w:cs="Traditional Arabic"/>
                <w:sz w:val="20"/>
                <w:szCs w:val="30"/>
                <w:rtl/>
              </w:rPr>
              <w:t>ات</w:t>
            </w:r>
            <w:r w:rsidR="00A013AB" w:rsidRPr="002F1E3F">
              <w:rPr>
                <w:rFonts w:cs="Traditional Arabic"/>
                <w:sz w:val="20"/>
                <w:szCs w:val="30"/>
                <w:rtl/>
              </w:rPr>
              <w:t xml:space="preserve"> </w:t>
            </w:r>
            <w:r w:rsidRPr="002F1E3F">
              <w:rPr>
                <w:rFonts w:cs="Traditional Arabic"/>
                <w:sz w:val="20"/>
                <w:szCs w:val="30"/>
                <w:rtl/>
              </w:rPr>
              <w:t xml:space="preserve">يوافق عليها، بينما يساعد التاريخ التقريبي للشحن في أي جهد يُبذل لتتبع الشحنة التي يود البلد </w:t>
            </w:r>
            <w:r>
              <w:rPr>
                <w:rFonts w:cs="Traditional Arabic"/>
                <w:sz w:val="20"/>
                <w:szCs w:val="30"/>
                <w:rtl/>
              </w:rPr>
              <w:t>القيام</w:t>
            </w:r>
            <w:r w:rsidR="003F605A">
              <w:rPr>
                <w:rFonts w:cs="Traditional Arabic"/>
                <w:sz w:val="20"/>
                <w:szCs w:val="30"/>
                <w:rtl/>
              </w:rPr>
              <w:t xml:space="preserve"> بها.</w:t>
            </w:r>
          </w:p>
          <w:p w:rsidR="000F54E9" w:rsidRPr="002F1E3F" w:rsidRDefault="000F54E9" w:rsidP="003F605A">
            <w:pPr>
              <w:tabs>
                <w:tab w:val="left" w:pos="1699"/>
              </w:tabs>
              <w:spacing w:after="40" w:line="360" w:lineRule="exact"/>
              <w:jc w:val="both"/>
              <w:rPr>
                <w:rFonts w:cs="Traditional Arabic"/>
                <w:sz w:val="20"/>
                <w:szCs w:val="30"/>
                <w:rtl/>
              </w:rPr>
            </w:pPr>
            <w:r w:rsidRPr="002F1E3F">
              <w:rPr>
                <w:rFonts w:cs="Traditional Arabic"/>
                <w:sz w:val="20"/>
                <w:szCs w:val="30"/>
                <w:rtl/>
              </w:rPr>
              <w:t xml:space="preserve">وإذا كان مصدر الزئبق من </w:t>
            </w:r>
            <w:r w:rsidR="00A013AB">
              <w:rPr>
                <w:rFonts w:cs="Traditional Arabic"/>
                <w:sz w:val="20"/>
                <w:szCs w:val="30"/>
                <w:rtl/>
              </w:rPr>
              <w:t>ال</w:t>
            </w:r>
            <w:r w:rsidRPr="002F1E3F">
              <w:rPr>
                <w:rFonts w:cs="Traditional Arabic"/>
                <w:sz w:val="20"/>
                <w:szCs w:val="30"/>
                <w:rtl/>
              </w:rPr>
              <w:t xml:space="preserve">تعدين </w:t>
            </w:r>
            <w:r w:rsidR="00A013AB">
              <w:rPr>
                <w:rFonts w:cs="Traditional Arabic"/>
                <w:sz w:val="20"/>
                <w:szCs w:val="30"/>
                <w:rtl/>
              </w:rPr>
              <w:t>ال</w:t>
            </w:r>
            <w:r w:rsidRPr="002F1E3F">
              <w:rPr>
                <w:rFonts w:cs="Traditional Arabic"/>
                <w:sz w:val="20"/>
                <w:szCs w:val="30"/>
                <w:rtl/>
              </w:rPr>
              <w:t>أوَّلي للزئبق، فلا يجوز استخدامه في تعدين الذهب الحرفي والضيق النطاق، لكن</w:t>
            </w:r>
            <w:r w:rsidR="00A013AB">
              <w:rPr>
                <w:rFonts w:cs="Traditional Arabic"/>
                <w:sz w:val="20"/>
                <w:szCs w:val="30"/>
                <w:rtl/>
              </w:rPr>
              <w:t>ه</w:t>
            </w:r>
            <w:r w:rsidRPr="002F1E3F">
              <w:rPr>
                <w:rFonts w:cs="Traditional Arabic"/>
                <w:sz w:val="20"/>
                <w:szCs w:val="30"/>
                <w:rtl/>
              </w:rPr>
              <w:t xml:space="preserve"> </w:t>
            </w:r>
            <w:r>
              <w:rPr>
                <w:rFonts w:cs="Traditional Arabic"/>
                <w:sz w:val="20"/>
                <w:szCs w:val="30"/>
                <w:rtl/>
              </w:rPr>
              <w:t xml:space="preserve">قد يُستخدم </w:t>
            </w:r>
            <w:r w:rsidR="00A013AB">
              <w:rPr>
                <w:rFonts w:cs="Traditional Arabic"/>
                <w:sz w:val="20"/>
                <w:szCs w:val="30"/>
                <w:rtl/>
              </w:rPr>
              <w:t xml:space="preserve">لفترة </w:t>
            </w:r>
            <w:r>
              <w:rPr>
                <w:rFonts w:cs="Traditional Arabic"/>
                <w:sz w:val="20"/>
                <w:szCs w:val="30"/>
                <w:rtl/>
              </w:rPr>
              <w:t>محدد</w:t>
            </w:r>
            <w:r w:rsidR="00A013AB">
              <w:rPr>
                <w:rFonts w:cs="Traditional Arabic"/>
                <w:sz w:val="20"/>
                <w:szCs w:val="30"/>
                <w:rtl/>
              </w:rPr>
              <w:t>ة</w:t>
            </w:r>
            <w:r>
              <w:rPr>
                <w:rFonts w:cs="Traditional Arabic"/>
                <w:sz w:val="20"/>
                <w:szCs w:val="30"/>
                <w:rtl/>
              </w:rPr>
              <w:t xml:space="preserve"> وفقاً للفقرة 4 من المادة 3،</w:t>
            </w:r>
            <w:r w:rsidR="00AD20FF">
              <w:rPr>
                <w:rFonts w:cs="Traditional Arabic"/>
                <w:sz w:val="20"/>
                <w:szCs w:val="30"/>
                <w:rtl/>
              </w:rPr>
              <w:t xml:space="preserve"> أو في لتصنيع المنتجات المضاف إليها الزئبق وفقاً للمادة </w:t>
            </w:r>
            <w:r>
              <w:rPr>
                <w:rFonts w:cs="Traditional Arabic"/>
                <w:sz w:val="20"/>
                <w:szCs w:val="30"/>
                <w:rtl/>
              </w:rPr>
              <w:t>4،</w:t>
            </w:r>
            <w:r w:rsidRPr="002F1E3F">
              <w:rPr>
                <w:rFonts w:cs="Traditional Arabic"/>
                <w:sz w:val="20"/>
                <w:szCs w:val="30"/>
                <w:rtl/>
              </w:rPr>
              <w:t xml:space="preserve"> أو في عمليات التصنيع وفقاً للمادة 5. ويجوز أيضاً التخلص منه وفقاً للمادة 11، باستخدام عمليات لا تؤدي إلى </w:t>
            </w:r>
            <w:r w:rsidR="00A013AB">
              <w:rPr>
                <w:rFonts w:cs="Traditional Arabic"/>
                <w:sz w:val="20"/>
                <w:szCs w:val="30"/>
                <w:rtl/>
              </w:rPr>
              <w:t>ال</w:t>
            </w:r>
            <w:r w:rsidRPr="002F1E3F">
              <w:rPr>
                <w:rFonts w:cs="Traditional Arabic"/>
                <w:sz w:val="20"/>
                <w:szCs w:val="30"/>
                <w:rtl/>
              </w:rPr>
              <w:t xml:space="preserve">استرداد أو إعادة </w:t>
            </w:r>
            <w:r w:rsidR="00A013AB">
              <w:rPr>
                <w:rFonts w:cs="Traditional Arabic"/>
                <w:sz w:val="20"/>
                <w:szCs w:val="30"/>
                <w:rtl/>
              </w:rPr>
              <w:t>ال</w:t>
            </w:r>
            <w:r w:rsidRPr="002F1E3F">
              <w:rPr>
                <w:rFonts w:cs="Traditional Arabic"/>
                <w:sz w:val="20"/>
                <w:szCs w:val="30"/>
                <w:rtl/>
              </w:rPr>
              <w:t xml:space="preserve">تدوير أو </w:t>
            </w:r>
            <w:r w:rsidR="00A013AB">
              <w:rPr>
                <w:rFonts w:cs="Traditional Arabic"/>
                <w:sz w:val="20"/>
                <w:szCs w:val="30"/>
                <w:rtl/>
              </w:rPr>
              <w:t>ال</w:t>
            </w:r>
            <w:r w:rsidRPr="002F1E3F">
              <w:rPr>
                <w:rFonts w:cs="Traditional Arabic"/>
                <w:sz w:val="20"/>
                <w:szCs w:val="30"/>
                <w:rtl/>
              </w:rPr>
              <w:t>استخلاص أو إعادة الاستخدام المباشر أو الاستخدامات البديلة.</w:t>
            </w:r>
          </w:p>
          <w:p w:rsidR="000F54E9" w:rsidRDefault="000F54E9" w:rsidP="003F605A">
            <w:pPr>
              <w:tabs>
                <w:tab w:val="left" w:pos="1699"/>
              </w:tabs>
              <w:spacing w:after="40" w:line="360" w:lineRule="exact"/>
              <w:jc w:val="both"/>
              <w:rPr>
                <w:rFonts w:cs="Traditional Arabic"/>
                <w:sz w:val="20"/>
                <w:szCs w:val="30"/>
                <w:rtl/>
              </w:rPr>
            </w:pPr>
            <w:r w:rsidRPr="002F1E3F">
              <w:rPr>
                <w:rFonts w:cs="Traditional Arabic"/>
                <w:sz w:val="20"/>
                <w:szCs w:val="30"/>
                <w:rtl/>
              </w:rPr>
              <w:t>وإذا حدد الطرف المصد</w:t>
            </w:r>
            <w:r>
              <w:rPr>
                <w:rFonts w:cs="Traditional Arabic"/>
                <w:sz w:val="20"/>
                <w:szCs w:val="30"/>
                <w:rtl/>
              </w:rPr>
              <w:t>ِّ</w:t>
            </w:r>
            <w:r w:rsidRPr="002F1E3F">
              <w:rPr>
                <w:rFonts w:cs="Traditional Arabic"/>
                <w:sz w:val="20"/>
                <w:szCs w:val="30"/>
                <w:rtl/>
              </w:rPr>
              <w:t>ر أن الزئبق</w:t>
            </w:r>
            <w:r w:rsidR="00AA22F4">
              <w:rPr>
                <w:rFonts w:cs="Traditional Arabic"/>
                <w:sz w:val="20"/>
                <w:szCs w:val="30"/>
                <w:rtl/>
              </w:rPr>
              <w:t xml:space="preserve"> </w:t>
            </w:r>
            <w:r>
              <w:rPr>
                <w:rFonts w:cs="Traditional Arabic"/>
                <w:sz w:val="20"/>
                <w:szCs w:val="30"/>
                <w:rtl/>
              </w:rPr>
              <w:t xml:space="preserve">هو </w:t>
            </w:r>
            <w:r w:rsidRPr="002F1E3F">
              <w:rPr>
                <w:rFonts w:cs="Traditional Arabic"/>
                <w:sz w:val="20"/>
                <w:szCs w:val="30"/>
                <w:rtl/>
              </w:rPr>
              <w:t xml:space="preserve">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يجب على الطرف اتخاذ </w:t>
            </w:r>
            <w:r>
              <w:rPr>
                <w:rFonts w:cs="Traditional Arabic"/>
                <w:sz w:val="20"/>
                <w:szCs w:val="30"/>
                <w:rtl/>
              </w:rPr>
              <w:t>ال</w:t>
            </w:r>
            <w:r w:rsidRPr="002F1E3F">
              <w:rPr>
                <w:rFonts w:cs="Traditional Arabic"/>
                <w:sz w:val="20"/>
                <w:szCs w:val="30"/>
                <w:rtl/>
              </w:rPr>
              <w:t xml:space="preserve">تدابير </w:t>
            </w:r>
            <w:r>
              <w:rPr>
                <w:rFonts w:cs="Traditional Arabic"/>
                <w:sz w:val="20"/>
                <w:szCs w:val="30"/>
                <w:rtl/>
              </w:rPr>
              <w:t xml:space="preserve">التي </w:t>
            </w:r>
            <w:r w:rsidRPr="002F1E3F">
              <w:rPr>
                <w:rFonts w:cs="Traditional Arabic"/>
                <w:sz w:val="20"/>
                <w:szCs w:val="30"/>
                <w:rtl/>
              </w:rPr>
              <w:t xml:space="preserve">تكفل التخلص منه وفقاً للمبادئ التوجيهية للإدارة السليمة بيئياً المشار إليها في الفقرة 3 (أ) من المادة 11، </w:t>
            </w:r>
            <w:r>
              <w:rPr>
                <w:rFonts w:cs="Traditional Arabic"/>
                <w:sz w:val="20"/>
                <w:szCs w:val="30"/>
                <w:rtl/>
              </w:rPr>
              <w:t>و</w:t>
            </w:r>
            <w:r w:rsidRPr="002F1E3F">
              <w:rPr>
                <w:rFonts w:cs="Traditional Arabic"/>
                <w:sz w:val="20"/>
                <w:szCs w:val="30"/>
                <w:rtl/>
              </w:rPr>
              <w:t xml:space="preserve">باستخدام عمليات لا تؤدي إلى </w:t>
            </w:r>
            <w:r w:rsidR="00A013AB">
              <w:rPr>
                <w:rFonts w:cs="Traditional Arabic"/>
                <w:sz w:val="20"/>
                <w:szCs w:val="30"/>
                <w:rtl/>
              </w:rPr>
              <w:t>ال</w:t>
            </w:r>
            <w:r w:rsidRPr="002F1E3F">
              <w:rPr>
                <w:rFonts w:cs="Traditional Arabic"/>
                <w:sz w:val="20"/>
                <w:szCs w:val="30"/>
                <w:rtl/>
              </w:rPr>
              <w:t xml:space="preserve">استرداد أو إعادة </w:t>
            </w:r>
            <w:r w:rsidR="00A013AB">
              <w:rPr>
                <w:rFonts w:cs="Traditional Arabic"/>
                <w:sz w:val="20"/>
                <w:szCs w:val="30"/>
                <w:rtl/>
              </w:rPr>
              <w:t>ال</w:t>
            </w:r>
            <w:r w:rsidRPr="002F1E3F">
              <w:rPr>
                <w:rFonts w:cs="Traditional Arabic"/>
                <w:sz w:val="20"/>
                <w:szCs w:val="30"/>
                <w:rtl/>
              </w:rPr>
              <w:t xml:space="preserve">تدوير أو </w:t>
            </w:r>
            <w:r w:rsidR="00A013AB">
              <w:rPr>
                <w:rFonts w:cs="Traditional Arabic"/>
                <w:sz w:val="20"/>
                <w:szCs w:val="30"/>
                <w:rtl/>
              </w:rPr>
              <w:t>ال</w:t>
            </w:r>
            <w:r w:rsidRPr="002F1E3F">
              <w:rPr>
                <w:rFonts w:cs="Traditional Arabic"/>
                <w:sz w:val="20"/>
                <w:szCs w:val="30"/>
                <w:rtl/>
              </w:rPr>
              <w:t>استخلاص أو إعادة الاستخدام المباشر أو الاستخدامات البديلة.</w:t>
            </w:r>
          </w:p>
          <w:p w:rsidR="000F54E9" w:rsidRPr="002F1E3F" w:rsidRDefault="000F54E9" w:rsidP="003F605A">
            <w:pPr>
              <w:tabs>
                <w:tab w:val="left" w:pos="1699"/>
              </w:tabs>
              <w:spacing w:after="120" w:line="360" w:lineRule="exact"/>
              <w:jc w:val="both"/>
              <w:rPr>
                <w:rFonts w:cs="Traditional Arabic"/>
                <w:sz w:val="20"/>
                <w:szCs w:val="30"/>
                <w:rtl/>
              </w:rPr>
            </w:pPr>
            <w:r>
              <w:rPr>
                <w:rFonts w:cs="Traditional Arabic"/>
                <w:sz w:val="20"/>
                <w:szCs w:val="30"/>
                <w:rtl/>
              </w:rPr>
              <w:t>وإذا كان يتعين التخلص من الزئبق، تُتبع إجراءات حركة النفايات عبر الحدود المنصوص عليها في المادة 11 (3) (ج) من الاتفاقية. وفي هذه الحالة لا يمكن استخدام الاستمارة.</w:t>
            </w:r>
          </w:p>
        </w:tc>
      </w:tr>
    </w:tbl>
    <w:p w:rsidR="000F54E9" w:rsidRPr="005A60AB" w:rsidRDefault="000F54E9" w:rsidP="002C1FB4">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شهادة ومعلومات يقدمها المستورد غير الطرف</w:t>
      </w:r>
    </w:p>
    <w:p w:rsidR="000F54E9" w:rsidRDefault="00A013AB" w:rsidP="003F605A">
      <w:pPr>
        <w:tabs>
          <w:tab w:val="left" w:pos="1699"/>
        </w:tabs>
        <w:spacing w:after="60" w:line="400" w:lineRule="exact"/>
        <w:ind w:left="1134"/>
        <w:jc w:val="both"/>
        <w:rPr>
          <w:rFonts w:cs="Traditional Arabic"/>
          <w:i/>
          <w:iCs/>
          <w:sz w:val="20"/>
          <w:szCs w:val="30"/>
          <w:rtl/>
        </w:rPr>
      </w:pPr>
      <w:r>
        <w:rPr>
          <w:rFonts w:cs="Traditional Arabic"/>
          <w:i/>
          <w:iCs/>
          <w:sz w:val="20"/>
          <w:szCs w:val="30"/>
          <w:rtl/>
        </w:rPr>
        <w:t>تقتضي</w:t>
      </w:r>
      <w:r w:rsidR="000F54E9">
        <w:rPr>
          <w:rFonts w:cs="Traditional Arabic"/>
          <w:i/>
          <w:iCs/>
          <w:sz w:val="20"/>
          <w:szCs w:val="30"/>
          <w:rtl/>
        </w:rPr>
        <w:t xml:space="preserve"> الفقرة 6 (ب) ’1</w:t>
      </w:r>
      <w:r>
        <w:rPr>
          <w:rFonts w:cs="Traditional Arabic"/>
          <w:i/>
          <w:iCs/>
          <w:sz w:val="20"/>
          <w:szCs w:val="30"/>
          <w:rtl/>
        </w:rPr>
        <w:t xml:space="preserve"> ‘ من المادة 3 </w:t>
      </w:r>
      <w:r w:rsidR="000F54E9">
        <w:rPr>
          <w:rFonts w:cs="Traditional Arabic"/>
          <w:i/>
          <w:iCs/>
          <w:sz w:val="20"/>
          <w:szCs w:val="30"/>
          <w:rtl/>
        </w:rPr>
        <w:t>أن يقدِّم المستورد من غير الأطراف شهادة تثبت أن لديه تدابير تكفل حماية صحة الإنسان وسلامة البيئة وتكفل الامتثال للمادتين 10 و11 من الاتفاقية.</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هل لدى بلدكم مثل هذه التدابير ؟ يرجى اختيار </w:t>
      </w:r>
      <w:r w:rsidRPr="00666E4F">
        <w:rPr>
          <w:rFonts w:cs="Traditional Arabic"/>
          <w:i/>
          <w:iCs/>
          <w:sz w:val="24"/>
          <w:szCs w:val="34"/>
          <w:rtl/>
        </w:rPr>
        <w:t xml:space="preserve">نعم </w:t>
      </w:r>
      <w:r w:rsidRPr="00666E4F">
        <w:rPr>
          <w:rFonts w:cs="Traditional Arabic"/>
          <w:i/>
          <w:iCs/>
          <w:sz w:val="20"/>
          <w:szCs w:val="30"/>
          <w:rtl/>
        </w:rPr>
        <w:t>أو</w:t>
      </w:r>
      <w:r w:rsidRPr="00666E4F">
        <w:rPr>
          <w:rFonts w:cs="Traditional Arabic"/>
          <w:i/>
          <w:iCs/>
          <w:sz w:val="24"/>
          <w:szCs w:val="34"/>
          <w:rtl/>
        </w:rPr>
        <w:t xml:space="preserve"> لا</w:t>
      </w:r>
      <w:r>
        <w:rPr>
          <w:rFonts w:cs="Traditional Arabic"/>
          <w:i/>
          <w:iCs/>
          <w:sz w:val="20"/>
          <w:szCs w:val="30"/>
          <w:rtl/>
        </w:rPr>
        <w:t xml:space="preserve"> </w:t>
      </w:r>
    </w:p>
    <w:p w:rsidR="000F54E9" w:rsidRDefault="000F54E9" w:rsidP="000F54E9">
      <w:pPr>
        <w:tabs>
          <w:tab w:val="left" w:pos="1972"/>
        </w:tabs>
        <w:spacing w:after="120" w:line="400" w:lineRule="exact"/>
        <w:ind w:left="1324"/>
        <w:jc w:val="both"/>
        <w:rPr>
          <w:rFonts w:cs="Traditional Arabic"/>
          <w:i/>
          <w:iCs/>
          <w:sz w:val="24"/>
          <w:szCs w:val="34"/>
          <w:rtl/>
        </w:rPr>
      </w:pP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0F54E9" w:rsidRDefault="000F54E9" w:rsidP="00F10E67">
      <w:pPr>
        <w:tabs>
          <w:tab w:val="left" w:pos="1972"/>
        </w:tabs>
        <w:spacing w:line="400" w:lineRule="exact"/>
        <w:ind w:left="1972"/>
        <w:jc w:val="both"/>
        <w:rPr>
          <w:rFonts w:cs="Traditional Arabic"/>
          <w:i/>
          <w:iCs/>
          <w:sz w:val="20"/>
          <w:szCs w:val="30"/>
          <w:rtl/>
        </w:rPr>
      </w:pPr>
      <w:r>
        <w:rPr>
          <w:rFonts w:cs="Traditional Arabic"/>
          <w:i/>
          <w:iCs/>
          <w:sz w:val="20"/>
          <w:szCs w:val="30"/>
          <w:rtl/>
        </w:rPr>
        <w:t xml:space="preserve">إذا كانت الإجابة بنعم، يرجى تقديم </w:t>
      </w:r>
      <w:r w:rsidR="00EB2E8D">
        <w:rPr>
          <w:rFonts w:cs="Traditional Arabic"/>
          <w:i/>
          <w:iCs/>
          <w:sz w:val="20"/>
          <w:szCs w:val="30"/>
          <w:rtl/>
        </w:rPr>
        <w:t>الوثائق</w:t>
      </w:r>
      <w:r>
        <w:rPr>
          <w:rFonts w:cs="Traditional Arabic"/>
          <w:i/>
          <w:iCs/>
          <w:sz w:val="20"/>
          <w:szCs w:val="30"/>
          <w:rtl/>
        </w:rPr>
        <w:t xml:space="preserve"> </w:t>
      </w:r>
      <w:r w:rsidR="00A013AB">
        <w:rPr>
          <w:rFonts w:cs="Traditional Arabic"/>
          <w:i/>
          <w:iCs/>
          <w:sz w:val="20"/>
          <w:szCs w:val="30"/>
          <w:rtl/>
        </w:rPr>
        <w:t>ال</w:t>
      </w:r>
      <w:r>
        <w:rPr>
          <w:rFonts w:cs="Traditional Arabic"/>
          <w:i/>
          <w:iCs/>
          <w:sz w:val="20"/>
          <w:szCs w:val="30"/>
          <w:rtl/>
        </w:rPr>
        <w:t xml:space="preserve">مناسبة </w:t>
      </w:r>
      <w:r w:rsidR="00A013AB">
        <w:rPr>
          <w:rFonts w:cs="Traditional Arabic"/>
          <w:i/>
          <w:iCs/>
          <w:sz w:val="20"/>
          <w:szCs w:val="30"/>
          <w:rtl/>
        </w:rPr>
        <w:t xml:space="preserve">التي تبين </w:t>
      </w:r>
      <w:r>
        <w:rPr>
          <w:rFonts w:cs="Traditional Arabic"/>
          <w:i/>
          <w:iCs/>
          <w:sz w:val="20"/>
          <w:szCs w:val="30"/>
          <w:rtl/>
        </w:rPr>
        <w:t xml:space="preserve">هذه التدابير. ويجوز أن تشمل هذه </w:t>
      </w:r>
      <w:r w:rsidR="00EB2E8D">
        <w:rPr>
          <w:rFonts w:cs="Traditional Arabic"/>
          <w:i/>
          <w:iCs/>
          <w:sz w:val="20"/>
          <w:szCs w:val="30"/>
          <w:rtl/>
        </w:rPr>
        <w:t xml:space="preserve">الوثائق </w:t>
      </w:r>
      <w:r>
        <w:rPr>
          <w:rFonts w:cs="Traditional Arabic"/>
          <w:i/>
          <w:iCs/>
          <w:sz w:val="20"/>
          <w:szCs w:val="30"/>
          <w:rtl/>
        </w:rPr>
        <w:t>الإجراءات أو التشريعات أو اللوائح أو أية تدابير أخرى على الصعيد الوطني وينبغي أن تقدَّم تفاصيل كافية لإثبات فعالية هذه التدابير.</w:t>
      </w:r>
    </w:p>
    <w:p w:rsidR="000F54E9" w:rsidRDefault="000F54E9" w:rsidP="000F54E9">
      <w:pPr>
        <w:tabs>
          <w:tab w:val="left" w:pos="1972"/>
        </w:tabs>
        <w:spacing w:line="400" w:lineRule="exact"/>
        <w:ind w:left="1327"/>
        <w:jc w:val="both"/>
        <w:rPr>
          <w:rFonts w:cs="Traditional Arabic"/>
          <w:i/>
          <w:iCs/>
          <w:sz w:val="20"/>
          <w:szCs w:val="30"/>
          <w:rtl/>
        </w:rPr>
      </w:pPr>
      <w:r>
        <w:rPr>
          <w:rFonts w:cs="Traditional Arabic"/>
          <w:i/>
          <w:iCs/>
          <w:sz w:val="20"/>
          <w:szCs w:val="30"/>
          <w:rtl/>
        </w:rPr>
        <w:t>إضافة إلى ذلك، لا يجوز تصدير الزئبق من أحد الأطراف إلى أحد غير الأطراف إلا للاستخدامات المسموح بها للأطراف بموجب الاتفاقية أو من أجل التخزين</w:t>
      </w:r>
      <w:r w:rsidR="00A013AB">
        <w:rPr>
          <w:rFonts w:cs="Traditional Arabic"/>
          <w:i/>
          <w:iCs/>
          <w:sz w:val="20"/>
          <w:szCs w:val="30"/>
          <w:rtl/>
        </w:rPr>
        <w:t xml:space="preserve"> المؤقت</w:t>
      </w:r>
      <w:r>
        <w:rPr>
          <w:rFonts w:cs="Traditional Arabic"/>
          <w:i/>
          <w:iCs/>
          <w:sz w:val="20"/>
          <w:szCs w:val="30"/>
          <w:rtl/>
        </w:rPr>
        <w:t xml:space="preserve"> السليم بيئياً، على النحو المبيَّن في المادة 10 من الاتفاقية.</w:t>
      </w:r>
    </w:p>
    <w:p w:rsidR="000F54E9" w:rsidRDefault="00AD543F" w:rsidP="000F54E9">
      <w:pPr>
        <w:tabs>
          <w:tab w:val="left" w:pos="1972"/>
        </w:tabs>
        <w:spacing w:line="400" w:lineRule="exact"/>
        <w:ind w:left="1327"/>
        <w:jc w:val="both"/>
        <w:rPr>
          <w:rFonts w:cs="Traditional Arabic"/>
          <w:i/>
          <w:iCs/>
          <w:sz w:val="20"/>
          <w:szCs w:val="30"/>
          <w:rtl/>
        </w:rPr>
      </w:pPr>
      <w:r>
        <w:rPr>
          <w:rFonts w:cs="Traditional Arabic"/>
          <w:i/>
          <w:iCs/>
          <w:sz w:val="20"/>
          <w:szCs w:val="30"/>
          <w:rtl/>
        </w:rPr>
        <w:t>ما</w:t>
      </w:r>
      <w:r>
        <w:rPr>
          <w:rFonts w:cs="Traditional Arabic" w:hint="cs"/>
          <w:i/>
          <w:iCs/>
          <w:sz w:val="20"/>
          <w:szCs w:val="30"/>
          <w:rtl/>
        </w:rPr>
        <w:t xml:space="preserve"> </w:t>
      </w:r>
      <w:r w:rsidR="000F54E9">
        <w:rPr>
          <w:rFonts w:cs="Traditional Arabic"/>
          <w:i/>
          <w:iCs/>
          <w:sz w:val="20"/>
          <w:szCs w:val="30"/>
          <w:rtl/>
        </w:rPr>
        <w:t xml:space="preserve">هو الغرض من استيراد الزئبق؟ يرجى اختيار </w:t>
      </w:r>
      <w:r w:rsidR="000F54E9" w:rsidRPr="00666E4F">
        <w:rPr>
          <w:rFonts w:cs="Traditional Arabic"/>
          <w:i/>
          <w:iCs/>
          <w:sz w:val="24"/>
          <w:szCs w:val="34"/>
          <w:rtl/>
        </w:rPr>
        <w:t xml:space="preserve">نعم </w:t>
      </w:r>
      <w:r w:rsidR="000F54E9" w:rsidRPr="00666E4F">
        <w:rPr>
          <w:rFonts w:cs="Traditional Arabic"/>
          <w:i/>
          <w:iCs/>
          <w:sz w:val="20"/>
          <w:szCs w:val="30"/>
          <w:rtl/>
        </w:rPr>
        <w:t>أو</w:t>
      </w:r>
      <w:r w:rsidR="000F54E9" w:rsidRPr="00666E4F">
        <w:rPr>
          <w:rFonts w:cs="Traditional Arabic"/>
          <w:i/>
          <w:iCs/>
          <w:sz w:val="24"/>
          <w:szCs w:val="34"/>
          <w:rtl/>
        </w:rPr>
        <w:t xml:space="preserve"> لا</w:t>
      </w:r>
      <w:r w:rsidR="000F54E9">
        <w:rPr>
          <w:rFonts w:cs="Traditional Arabic"/>
          <w:i/>
          <w:iCs/>
          <w:sz w:val="20"/>
          <w:szCs w:val="30"/>
          <w:rtl/>
        </w:rPr>
        <w:t>:</w:t>
      </w:r>
    </w:p>
    <w:p w:rsidR="000F54E9" w:rsidRDefault="000F54E9" w:rsidP="000F54E9">
      <w:pPr>
        <w:tabs>
          <w:tab w:val="left" w:pos="1972"/>
        </w:tabs>
        <w:spacing w:line="400" w:lineRule="exact"/>
        <w:ind w:left="1327"/>
        <w:jc w:val="both"/>
        <w:rPr>
          <w:rFonts w:cs="Traditional Arabic"/>
          <w:i/>
          <w:iCs/>
          <w:sz w:val="20"/>
          <w:szCs w:val="30"/>
          <w:rtl/>
        </w:rPr>
      </w:pPr>
      <w:r>
        <w:rPr>
          <w:rFonts w:cs="Traditional Arabic"/>
          <w:i/>
          <w:iCs/>
          <w:sz w:val="20"/>
          <w:szCs w:val="30"/>
          <w:rtl/>
        </w:rPr>
        <w:tab/>
        <w:t>’1‘</w:t>
      </w:r>
      <w:r>
        <w:rPr>
          <w:rFonts w:cs="Traditional Arabic"/>
          <w:i/>
          <w:iCs/>
          <w:sz w:val="20"/>
          <w:szCs w:val="30"/>
          <w:rtl/>
        </w:rPr>
        <w:tab/>
        <w:t>التخزين المؤقت السليم بيئياً وفقاً للمادة 10:</w:t>
      </w:r>
    </w:p>
    <w:p w:rsidR="000F54E9" w:rsidRPr="00EE3546" w:rsidRDefault="000F54E9" w:rsidP="000F54E9">
      <w:pPr>
        <w:tabs>
          <w:tab w:val="left" w:pos="1972"/>
        </w:tabs>
        <w:spacing w:after="120" w:line="400" w:lineRule="exact"/>
        <w:ind w:left="1324"/>
        <w:jc w:val="both"/>
        <w:rPr>
          <w:rFonts w:cs="Traditional Arabic"/>
          <w:i/>
          <w:iCs/>
          <w:sz w:val="24"/>
          <w:szCs w:val="34"/>
          <w:rtl/>
        </w:rPr>
      </w:pPr>
      <w:r>
        <w:rPr>
          <w:rFonts w:cs="Traditional Arabic"/>
          <w:i/>
          <w:iCs/>
          <w:sz w:val="24"/>
          <w:szCs w:val="34"/>
          <w:rtl/>
        </w:rPr>
        <w:tab/>
      </w:r>
      <w:r>
        <w:rPr>
          <w:rFonts w:cs="Traditional Arabic"/>
          <w:i/>
          <w:iCs/>
          <w:sz w:val="24"/>
          <w:szCs w:val="34"/>
          <w:rtl/>
        </w:rPr>
        <w:tab/>
      </w:r>
      <w:r>
        <w:rPr>
          <w:rFonts w:cs="Traditional Arabic"/>
          <w:i/>
          <w:iCs/>
          <w:sz w:val="24"/>
          <w:szCs w:val="34"/>
          <w:rtl/>
        </w:rPr>
        <w:tab/>
      </w: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0F54E9" w:rsidRDefault="000F54E9" w:rsidP="003F605A">
      <w:pPr>
        <w:tabs>
          <w:tab w:val="left" w:pos="1699"/>
        </w:tabs>
        <w:spacing w:line="400" w:lineRule="exact"/>
        <w:ind w:left="1134"/>
        <w:jc w:val="both"/>
        <w:rPr>
          <w:rFonts w:cs="Traditional Arabic"/>
          <w:sz w:val="20"/>
          <w:szCs w:val="30"/>
          <w:rtl/>
        </w:rPr>
      </w:pPr>
      <w:r>
        <w:rPr>
          <w:rFonts w:cs="Traditional Arabic"/>
          <w:i/>
          <w:iCs/>
          <w:sz w:val="20"/>
          <w:szCs w:val="30"/>
          <w:rtl/>
        </w:rPr>
        <w:tab/>
        <w:t>إذا كانت الإجابة بنعم، يرجى تحديد الاستخدام المقصود إذا كان ذلك معروفاً.</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B162FD" w:rsidRDefault="00B162FD" w:rsidP="003F605A">
      <w:pPr>
        <w:rPr>
          <w:rFonts w:cs="Traditional Arabic"/>
          <w:i/>
          <w:iCs/>
          <w:sz w:val="20"/>
          <w:szCs w:val="30"/>
          <w:rtl/>
        </w:rPr>
      </w:pPr>
      <w:r>
        <w:rPr>
          <w:rFonts w:cs="Traditional Arabic"/>
          <w:i/>
          <w:iCs/>
          <w:sz w:val="20"/>
          <w:szCs w:val="30"/>
          <w:rtl/>
        </w:rPr>
        <w:br w:type="page"/>
      </w:r>
    </w:p>
    <w:p w:rsidR="000F54E9" w:rsidRDefault="000F54E9" w:rsidP="00F10E67">
      <w:pPr>
        <w:tabs>
          <w:tab w:val="left" w:pos="1972"/>
        </w:tabs>
        <w:spacing w:line="400" w:lineRule="exact"/>
        <w:ind w:left="1327"/>
        <w:jc w:val="both"/>
        <w:rPr>
          <w:rFonts w:cs="Traditional Arabic"/>
          <w:i/>
          <w:iCs/>
          <w:sz w:val="20"/>
          <w:szCs w:val="30"/>
          <w:rtl/>
        </w:rPr>
      </w:pPr>
      <w:r>
        <w:rPr>
          <w:rFonts w:cs="Traditional Arabic"/>
          <w:i/>
          <w:iCs/>
          <w:sz w:val="20"/>
          <w:szCs w:val="30"/>
          <w:rtl/>
        </w:rPr>
        <w:tab/>
        <w:t>’2‘</w:t>
      </w:r>
      <w:r>
        <w:rPr>
          <w:rFonts w:cs="Traditional Arabic"/>
          <w:i/>
          <w:iCs/>
          <w:sz w:val="20"/>
          <w:szCs w:val="30"/>
          <w:rtl/>
        </w:rPr>
        <w:tab/>
      </w:r>
      <w:r w:rsidR="00A013AB">
        <w:rPr>
          <w:rFonts w:cs="Traditional Arabic"/>
          <w:i/>
          <w:iCs/>
          <w:sz w:val="20"/>
          <w:szCs w:val="30"/>
          <w:rtl/>
        </w:rPr>
        <w:t xml:space="preserve">أحد الاستخدامات </w:t>
      </w:r>
      <w:r>
        <w:rPr>
          <w:rFonts w:cs="Traditional Arabic"/>
          <w:i/>
          <w:iCs/>
          <w:sz w:val="20"/>
          <w:szCs w:val="30"/>
          <w:rtl/>
        </w:rPr>
        <w:t>المسموح به</w:t>
      </w:r>
      <w:r w:rsidR="00A013AB">
        <w:rPr>
          <w:rFonts w:cs="Traditional Arabic"/>
          <w:i/>
          <w:iCs/>
          <w:sz w:val="20"/>
          <w:szCs w:val="30"/>
          <w:rtl/>
        </w:rPr>
        <w:t>ا</w:t>
      </w:r>
      <w:r>
        <w:rPr>
          <w:rFonts w:cs="Traditional Arabic"/>
          <w:i/>
          <w:iCs/>
          <w:sz w:val="20"/>
          <w:szCs w:val="30"/>
          <w:rtl/>
        </w:rPr>
        <w:t xml:space="preserve"> </w:t>
      </w:r>
      <w:r w:rsidR="00A013AB">
        <w:rPr>
          <w:rFonts w:cs="Traditional Arabic"/>
          <w:i/>
          <w:iCs/>
          <w:sz w:val="20"/>
          <w:szCs w:val="30"/>
          <w:rtl/>
        </w:rPr>
        <w:t xml:space="preserve">للأطراف </w:t>
      </w:r>
      <w:r>
        <w:rPr>
          <w:rFonts w:cs="Traditional Arabic"/>
          <w:i/>
          <w:iCs/>
          <w:sz w:val="20"/>
          <w:szCs w:val="30"/>
          <w:rtl/>
        </w:rPr>
        <w:t>بموجب الاتفاقية:</w:t>
      </w:r>
    </w:p>
    <w:p w:rsidR="000F54E9" w:rsidRPr="00EE3546" w:rsidRDefault="000F54E9" w:rsidP="000F54E9">
      <w:pPr>
        <w:tabs>
          <w:tab w:val="left" w:pos="1972"/>
        </w:tabs>
        <w:spacing w:after="120" w:line="400" w:lineRule="exact"/>
        <w:ind w:left="1324"/>
        <w:jc w:val="both"/>
        <w:rPr>
          <w:rFonts w:cs="Traditional Arabic"/>
          <w:i/>
          <w:iCs/>
          <w:sz w:val="24"/>
          <w:szCs w:val="34"/>
          <w:rtl/>
        </w:rPr>
      </w:pPr>
      <w:r>
        <w:rPr>
          <w:rFonts w:cs="Traditional Arabic"/>
          <w:i/>
          <w:iCs/>
          <w:sz w:val="24"/>
          <w:szCs w:val="34"/>
          <w:rtl/>
        </w:rPr>
        <w:tab/>
      </w:r>
      <w:r>
        <w:rPr>
          <w:rFonts w:cs="Traditional Arabic"/>
          <w:i/>
          <w:iCs/>
          <w:sz w:val="24"/>
          <w:szCs w:val="34"/>
          <w:rtl/>
        </w:rPr>
        <w:tab/>
      </w:r>
      <w:r>
        <w:rPr>
          <w:rFonts w:cs="Traditional Arabic"/>
          <w:i/>
          <w:iCs/>
          <w:sz w:val="24"/>
          <w:szCs w:val="34"/>
          <w:rtl/>
        </w:rPr>
        <w:tab/>
      </w:r>
      <w:r w:rsidRPr="00EE3546">
        <w:rPr>
          <w:rFonts w:cs="Traditional Arabic"/>
          <w:i/>
          <w:iCs/>
          <w:sz w:val="24"/>
          <w:szCs w:val="34"/>
          <w:rtl/>
        </w:rPr>
        <w:tab/>
        <w:t>نعم</w:t>
      </w:r>
      <w:r w:rsidRPr="00EE3546">
        <w:rPr>
          <w:rFonts w:cs="Traditional Arabic"/>
          <w:i/>
          <w:iCs/>
          <w:sz w:val="24"/>
          <w:szCs w:val="34"/>
          <w:rtl/>
        </w:rPr>
        <w:tab/>
      </w:r>
      <w:r w:rsidRPr="00EE3546">
        <w:rPr>
          <w:rFonts w:cs="Traditional Arabic"/>
          <w:i/>
          <w:iCs/>
          <w:sz w:val="24"/>
          <w:szCs w:val="34"/>
          <w:rtl/>
        </w:rPr>
        <w:tab/>
        <w:t>لا</w:t>
      </w:r>
    </w:p>
    <w:p w:rsidR="000F54E9" w:rsidRDefault="000F54E9" w:rsidP="000F54E9">
      <w:pPr>
        <w:tabs>
          <w:tab w:val="left" w:pos="1699"/>
        </w:tabs>
        <w:spacing w:after="120" w:line="400" w:lineRule="exact"/>
        <w:ind w:left="1134"/>
        <w:jc w:val="both"/>
        <w:rPr>
          <w:rFonts w:cs="Traditional Arabic"/>
          <w:sz w:val="20"/>
          <w:szCs w:val="30"/>
          <w:rtl/>
        </w:rPr>
      </w:pPr>
      <w:r>
        <w:rPr>
          <w:rFonts w:cs="Traditional Arabic"/>
          <w:i/>
          <w:iCs/>
          <w:sz w:val="20"/>
          <w:szCs w:val="30"/>
          <w:rtl/>
        </w:rPr>
        <w:tab/>
        <w:t>إذا كانت الإجابة بنعم يرجى تحديد تفاصيل إضافية عن الاستخدام المقصود للزئبق.</w:t>
      </w:r>
      <w:r w:rsidRPr="007173A4">
        <w:rPr>
          <w:rFonts w:cs="Traditional Arabic"/>
          <w:sz w:val="20"/>
          <w:szCs w:val="30"/>
          <w:rtl/>
        </w:rPr>
        <w:t xml:space="preserve"> </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left" w:pos="1972"/>
        </w:tabs>
        <w:spacing w:line="400" w:lineRule="exact"/>
        <w:ind w:left="1327"/>
        <w:jc w:val="both"/>
        <w:rPr>
          <w:rFonts w:cs="Traditional Arabic"/>
          <w:i/>
          <w:iCs/>
          <w:sz w:val="20"/>
          <w:szCs w:val="30"/>
          <w:rtl/>
        </w:rPr>
      </w:pP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F54E9" w:rsidRPr="002F1E3F" w:rsidTr="003F605A">
        <w:tc>
          <w:tcPr>
            <w:tcW w:w="8363"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0F54E9">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تُحدِّد الفقرة 6 (ب) من المادة 3، المعلومات التي يتعيَّن أن يقدمها المستورد </w:t>
            </w:r>
            <w:r>
              <w:rPr>
                <w:rFonts w:cs="Traditional Arabic"/>
                <w:sz w:val="20"/>
                <w:szCs w:val="30"/>
                <w:rtl/>
              </w:rPr>
              <w:t xml:space="preserve">من غير الأطراف </w:t>
            </w:r>
            <w:r w:rsidRPr="002F1E3F">
              <w:rPr>
                <w:rFonts w:cs="Traditional Arabic"/>
                <w:sz w:val="20"/>
                <w:szCs w:val="30"/>
                <w:rtl/>
              </w:rPr>
              <w:t xml:space="preserve">بشأن استخدام الزئبق المراد استيراده. ويتصل السؤال الأول المذكور أعلاه بالفقرة 6 (ب) ’1‘، التي تقتضي أن يقدِّم المستورد </w:t>
            </w:r>
            <w:r>
              <w:rPr>
                <w:rFonts w:cs="Traditional Arabic"/>
                <w:sz w:val="20"/>
                <w:szCs w:val="30"/>
                <w:rtl/>
              </w:rPr>
              <w:t xml:space="preserve">من غير الأطراف </w:t>
            </w:r>
            <w:r w:rsidRPr="002F1E3F">
              <w:rPr>
                <w:rFonts w:cs="Traditional Arabic"/>
                <w:sz w:val="20"/>
                <w:szCs w:val="30"/>
                <w:rtl/>
              </w:rPr>
              <w:t xml:space="preserve">شهادة </w:t>
            </w:r>
            <w:r>
              <w:rPr>
                <w:rFonts w:cs="Traditional Arabic"/>
                <w:sz w:val="20"/>
                <w:szCs w:val="30"/>
                <w:rtl/>
              </w:rPr>
              <w:t xml:space="preserve">تثبت </w:t>
            </w:r>
            <w:r w:rsidRPr="002F1E3F">
              <w:rPr>
                <w:rFonts w:cs="Traditional Arabic"/>
                <w:sz w:val="20"/>
                <w:szCs w:val="30"/>
                <w:rtl/>
              </w:rPr>
              <w:t xml:space="preserve">أن لديه تدابير تكفل حماية صحة الإنسان وسلامة البيئة وتكفل الامتثال للمادتين 10 و11 من الاتفاقية. فإذا وجدت هذه التدابير، بما في ذلك التشريعات أو اللوائح أو غيرها من التدابير، يُطلب إلى </w:t>
            </w:r>
            <w:r>
              <w:rPr>
                <w:rFonts w:cs="Traditional Arabic"/>
                <w:sz w:val="20"/>
                <w:szCs w:val="30"/>
                <w:rtl/>
              </w:rPr>
              <w:t>الجهة المستوردة من غير الأطراف</w:t>
            </w:r>
            <w:r w:rsidRPr="002F1E3F">
              <w:rPr>
                <w:rFonts w:cs="Traditional Arabic"/>
                <w:sz w:val="20"/>
                <w:szCs w:val="30"/>
                <w:rtl/>
              </w:rPr>
              <w:t xml:space="preserve"> أن </w:t>
            </w:r>
            <w:r>
              <w:rPr>
                <w:rFonts w:cs="Traditional Arabic"/>
                <w:sz w:val="20"/>
                <w:szCs w:val="30"/>
                <w:rtl/>
              </w:rPr>
              <w:t>ت</w:t>
            </w:r>
            <w:r w:rsidRPr="002F1E3F">
              <w:rPr>
                <w:rFonts w:cs="Traditional Arabic"/>
                <w:sz w:val="20"/>
                <w:szCs w:val="30"/>
                <w:rtl/>
              </w:rPr>
              <w:t xml:space="preserve">قدِّم </w:t>
            </w:r>
            <w:r w:rsidR="00EB2E8D">
              <w:rPr>
                <w:rFonts w:cs="Traditional Arabic"/>
                <w:sz w:val="20"/>
                <w:szCs w:val="30"/>
                <w:rtl/>
              </w:rPr>
              <w:t>ال</w:t>
            </w:r>
            <w:r w:rsidRPr="002F1E3F">
              <w:rPr>
                <w:rFonts w:cs="Traditional Arabic"/>
                <w:sz w:val="20"/>
                <w:szCs w:val="30"/>
                <w:rtl/>
              </w:rPr>
              <w:t xml:space="preserve">وثائق </w:t>
            </w:r>
            <w:r w:rsidR="00EB2E8D">
              <w:rPr>
                <w:rFonts w:cs="Traditional Arabic"/>
                <w:sz w:val="20"/>
                <w:szCs w:val="30"/>
                <w:rtl/>
              </w:rPr>
              <w:t>ال</w:t>
            </w:r>
            <w:r w:rsidRPr="002F1E3F">
              <w:rPr>
                <w:rFonts w:cs="Traditional Arabic"/>
                <w:sz w:val="20"/>
                <w:szCs w:val="30"/>
                <w:rtl/>
              </w:rPr>
              <w:t xml:space="preserve">مناسبة </w:t>
            </w:r>
            <w:r w:rsidR="00EB2E8D">
              <w:rPr>
                <w:rFonts w:cs="Traditional Arabic"/>
                <w:sz w:val="20"/>
                <w:szCs w:val="30"/>
                <w:rtl/>
              </w:rPr>
              <w:t xml:space="preserve">التي </w:t>
            </w:r>
            <w:r w:rsidRPr="002F1E3F">
              <w:rPr>
                <w:rFonts w:cs="Traditional Arabic"/>
                <w:sz w:val="20"/>
                <w:szCs w:val="30"/>
                <w:rtl/>
              </w:rPr>
              <w:t xml:space="preserve">تثبت </w:t>
            </w:r>
            <w:r>
              <w:rPr>
                <w:rFonts w:cs="Traditional Arabic"/>
                <w:sz w:val="20"/>
                <w:szCs w:val="30"/>
                <w:rtl/>
              </w:rPr>
              <w:t>صحة ذلك</w:t>
            </w:r>
            <w:r w:rsidRPr="002F1E3F">
              <w:rPr>
                <w:rFonts w:cs="Traditional Arabic"/>
                <w:sz w:val="20"/>
                <w:szCs w:val="30"/>
                <w:rtl/>
              </w:rPr>
              <w:t>. وينبغي أن تقدِّم الوثائق تفاصيل كافية لإثبات مدى فعالية التدابير.</w:t>
            </w:r>
          </w:p>
          <w:p w:rsidR="000F54E9" w:rsidRDefault="000F54E9" w:rsidP="00F10E67">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ويسعى السؤال الثاني </w:t>
            </w:r>
            <w:r w:rsidR="00EB2E8D">
              <w:rPr>
                <w:rFonts w:cs="Traditional Arabic"/>
                <w:sz w:val="20"/>
                <w:szCs w:val="30"/>
                <w:rtl/>
              </w:rPr>
              <w:t>إلى ا</w:t>
            </w:r>
            <w:r w:rsidR="00EB2E8D" w:rsidRPr="002F1E3F">
              <w:rPr>
                <w:rFonts w:cs="Traditional Arabic"/>
                <w:sz w:val="20"/>
                <w:szCs w:val="30"/>
                <w:rtl/>
              </w:rPr>
              <w:t xml:space="preserve">لحصول </w:t>
            </w:r>
            <w:r w:rsidRPr="002F1E3F">
              <w:rPr>
                <w:rFonts w:cs="Traditional Arabic"/>
                <w:sz w:val="20"/>
                <w:szCs w:val="30"/>
                <w:rtl/>
              </w:rPr>
              <w:t xml:space="preserve">على معلومات </w:t>
            </w:r>
            <w:r w:rsidR="00EB2E8D">
              <w:rPr>
                <w:rFonts w:cs="Traditional Arabic"/>
                <w:sz w:val="20"/>
                <w:szCs w:val="30"/>
                <w:rtl/>
              </w:rPr>
              <w:t>عن ا</w:t>
            </w:r>
            <w:r w:rsidRPr="002F1E3F">
              <w:rPr>
                <w:rFonts w:cs="Traditional Arabic"/>
                <w:sz w:val="20"/>
                <w:szCs w:val="30"/>
                <w:rtl/>
              </w:rPr>
              <w:t xml:space="preserve">لغرض من استيراد الزئبق، وفقاً للفقرة 6 (ب) ’2‘ من المادة 3، أي ما إذا كان </w:t>
            </w:r>
            <w:r w:rsidR="00EB2E8D">
              <w:rPr>
                <w:rFonts w:cs="Traditional Arabic"/>
                <w:sz w:val="20"/>
                <w:szCs w:val="30"/>
                <w:rtl/>
              </w:rPr>
              <w:t xml:space="preserve">الغرض </w:t>
            </w:r>
            <w:r w:rsidRPr="002F1E3F">
              <w:rPr>
                <w:rFonts w:cs="Traditional Arabic"/>
                <w:sz w:val="20"/>
                <w:szCs w:val="30"/>
                <w:rtl/>
              </w:rPr>
              <w:t xml:space="preserve">المقصود </w:t>
            </w:r>
            <w:r w:rsidR="00EB2E8D">
              <w:rPr>
                <w:rFonts w:cs="Traditional Arabic"/>
                <w:sz w:val="20"/>
                <w:szCs w:val="30"/>
                <w:rtl/>
              </w:rPr>
              <w:t xml:space="preserve">هو </w:t>
            </w:r>
            <w:r w:rsidRPr="002F1E3F">
              <w:rPr>
                <w:rFonts w:cs="Traditional Arabic"/>
                <w:sz w:val="20"/>
                <w:szCs w:val="30"/>
                <w:rtl/>
              </w:rPr>
              <w:t>التخزين المؤقت السليم بيئياً وفقاً للمادة 10 أو إذا كان المقصود</w:t>
            </w:r>
            <w:r w:rsidR="00EB2E8D">
              <w:rPr>
                <w:rFonts w:cs="Traditional Arabic"/>
                <w:sz w:val="20"/>
                <w:szCs w:val="30"/>
                <w:rtl/>
              </w:rPr>
              <w:t xml:space="preserve"> هو أحد</w:t>
            </w:r>
            <w:r w:rsidRPr="002F1E3F">
              <w:rPr>
                <w:rFonts w:cs="Traditional Arabic"/>
                <w:sz w:val="20"/>
                <w:szCs w:val="30"/>
                <w:rtl/>
              </w:rPr>
              <w:t xml:space="preserve"> الاستخدام</w:t>
            </w:r>
            <w:r w:rsidR="00EB2E8D">
              <w:rPr>
                <w:rFonts w:cs="Traditional Arabic"/>
                <w:sz w:val="20"/>
                <w:szCs w:val="30"/>
                <w:rtl/>
              </w:rPr>
              <w:t>ات</w:t>
            </w:r>
            <w:r w:rsidRPr="002F1E3F">
              <w:rPr>
                <w:rFonts w:cs="Traditional Arabic"/>
                <w:sz w:val="20"/>
                <w:szCs w:val="30"/>
                <w:rtl/>
              </w:rPr>
              <w:t xml:space="preserve"> المسموح به</w:t>
            </w:r>
            <w:r w:rsidR="00EB2E8D">
              <w:rPr>
                <w:rFonts w:cs="Traditional Arabic"/>
                <w:sz w:val="20"/>
                <w:szCs w:val="30"/>
                <w:rtl/>
              </w:rPr>
              <w:t>ا</w:t>
            </w:r>
            <w:r w:rsidRPr="002F1E3F">
              <w:rPr>
                <w:rFonts w:cs="Traditional Arabic"/>
                <w:sz w:val="20"/>
                <w:szCs w:val="30"/>
                <w:rtl/>
              </w:rPr>
              <w:t xml:space="preserve"> </w:t>
            </w:r>
            <w:r>
              <w:rPr>
                <w:rFonts w:cs="Traditional Arabic"/>
                <w:sz w:val="20"/>
                <w:szCs w:val="30"/>
                <w:rtl/>
              </w:rPr>
              <w:t>لأحد الأطراف</w:t>
            </w:r>
            <w:r w:rsidRPr="002F1E3F">
              <w:rPr>
                <w:rFonts w:cs="Traditional Arabic"/>
                <w:sz w:val="20"/>
                <w:szCs w:val="30"/>
                <w:rtl/>
              </w:rPr>
              <w:t xml:space="preserve"> </w:t>
            </w:r>
            <w:r w:rsidR="00EB2E8D">
              <w:rPr>
                <w:rFonts w:cs="Traditional Arabic"/>
                <w:sz w:val="20"/>
                <w:szCs w:val="30"/>
                <w:rtl/>
              </w:rPr>
              <w:t>بموجب</w:t>
            </w:r>
            <w:r w:rsidR="00EB2E8D" w:rsidRPr="002F1E3F">
              <w:rPr>
                <w:rFonts w:cs="Traditional Arabic"/>
                <w:sz w:val="20"/>
                <w:szCs w:val="30"/>
                <w:rtl/>
              </w:rPr>
              <w:t xml:space="preserve"> </w:t>
            </w:r>
            <w:r w:rsidRPr="002F1E3F">
              <w:rPr>
                <w:rFonts w:cs="Traditional Arabic"/>
                <w:sz w:val="20"/>
                <w:szCs w:val="30"/>
                <w:rtl/>
              </w:rPr>
              <w:t>الاتفاقية. فإذا كانت الإجابة بنعم، عندئذ يُطلب إلى الطرف المستورد أن يقدِّم مزيداً من التفاصيل بشأن الاستخدام المقصود. ويرجى ملاحظة</w:t>
            </w:r>
            <w:r>
              <w:rPr>
                <w:rFonts w:cs="Traditional Arabic"/>
                <w:sz w:val="20"/>
                <w:szCs w:val="30"/>
                <w:rtl/>
              </w:rPr>
              <w:t xml:space="preserve"> أن مصد</w:t>
            </w:r>
            <w:r w:rsidR="00EB2E8D">
              <w:rPr>
                <w:rFonts w:cs="Traditional Arabic"/>
                <w:sz w:val="20"/>
                <w:szCs w:val="30"/>
                <w:rtl/>
              </w:rPr>
              <w:t>َ</w:t>
            </w:r>
            <w:r>
              <w:rPr>
                <w:rFonts w:cs="Traditional Arabic"/>
                <w:sz w:val="20"/>
                <w:szCs w:val="30"/>
                <w:rtl/>
              </w:rPr>
              <w:t xml:space="preserve">ر الزئبق يمكن أن يقيد الاستخدام المسموح به </w:t>
            </w:r>
            <w:r w:rsidR="00EB2E8D">
              <w:rPr>
                <w:rFonts w:cs="Traditional Arabic"/>
                <w:sz w:val="20"/>
                <w:szCs w:val="30"/>
                <w:rtl/>
              </w:rPr>
              <w:t>ل</w:t>
            </w:r>
            <w:r>
              <w:rPr>
                <w:rFonts w:cs="Traditional Arabic"/>
                <w:sz w:val="20"/>
                <w:szCs w:val="30"/>
                <w:rtl/>
              </w:rPr>
              <w:t xml:space="preserve">لزئبق بموجب الفقرة 4 والفقرة 5 </w:t>
            </w:r>
            <w:r w:rsidR="00B162FD">
              <w:rPr>
                <w:rFonts w:cs="Traditional Arabic"/>
                <w:sz w:val="20"/>
                <w:szCs w:val="30"/>
                <w:rtl/>
              </w:rPr>
              <w:t xml:space="preserve">من المادة 3 </w:t>
            </w:r>
            <w:r>
              <w:rPr>
                <w:rFonts w:cs="Traditional Arabic"/>
                <w:sz w:val="20"/>
                <w:szCs w:val="30"/>
                <w:rtl/>
              </w:rPr>
              <w:t>(ب) (انظر</w:t>
            </w:r>
            <w:r w:rsidRPr="002F1E3F">
              <w:rPr>
                <w:rFonts w:cs="Traditional Arabic"/>
                <w:sz w:val="20"/>
                <w:szCs w:val="30"/>
                <w:rtl/>
              </w:rPr>
              <w:t xml:space="preserve"> </w:t>
            </w:r>
            <w:r w:rsidR="00EB2E8D">
              <w:rPr>
                <w:rFonts w:cs="Traditional Arabic"/>
                <w:sz w:val="20"/>
                <w:szCs w:val="30"/>
                <w:rtl/>
              </w:rPr>
              <w:t>إطار التوجيه</w:t>
            </w:r>
            <w:r w:rsidR="00EB2E8D" w:rsidRPr="002F1E3F">
              <w:rPr>
                <w:rFonts w:cs="Traditional Arabic"/>
                <w:sz w:val="20"/>
                <w:szCs w:val="30"/>
                <w:rtl/>
              </w:rPr>
              <w:t xml:space="preserve"> </w:t>
            </w:r>
            <w:r>
              <w:rPr>
                <w:rFonts w:cs="Traditional Arabic"/>
                <w:sz w:val="20"/>
                <w:szCs w:val="30"/>
                <w:rtl/>
              </w:rPr>
              <w:t xml:space="preserve">في </w:t>
            </w:r>
            <w:r w:rsidR="00EB2E8D">
              <w:rPr>
                <w:rFonts w:cs="Traditional Arabic"/>
                <w:sz w:val="20"/>
                <w:szCs w:val="30"/>
                <w:rtl/>
              </w:rPr>
              <w:t>القسم</w:t>
            </w:r>
            <w:r w:rsidR="00EB2E8D" w:rsidRPr="002F1E3F">
              <w:rPr>
                <w:rFonts w:cs="Traditional Arabic"/>
                <w:sz w:val="20"/>
                <w:szCs w:val="30"/>
                <w:rtl/>
              </w:rPr>
              <w:t xml:space="preserve"> </w:t>
            </w:r>
            <w:r w:rsidRPr="002F1E3F">
              <w:rPr>
                <w:rFonts w:cs="Traditional Arabic"/>
                <w:sz w:val="20"/>
                <w:szCs w:val="30"/>
                <w:rtl/>
              </w:rPr>
              <w:t>جيم</w:t>
            </w:r>
            <w:r>
              <w:rPr>
                <w:rFonts w:cs="Traditional Arabic"/>
                <w:sz w:val="20"/>
                <w:szCs w:val="30"/>
                <w:rtl/>
              </w:rPr>
              <w:t>)</w:t>
            </w:r>
            <w:r w:rsidR="00EB2E8D">
              <w:rPr>
                <w:rFonts w:cs="Traditional Arabic"/>
                <w:sz w:val="20"/>
                <w:szCs w:val="30"/>
                <w:rtl/>
              </w:rPr>
              <w:t>.</w:t>
            </w:r>
            <w:r>
              <w:rPr>
                <w:rFonts w:cs="Traditional Arabic"/>
                <w:sz w:val="20"/>
                <w:szCs w:val="30"/>
                <w:rtl/>
              </w:rPr>
              <w:t xml:space="preserve"> </w:t>
            </w:r>
          </w:p>
          <w:p w:rsidR="000F54E9" w:rsidRPr="002F1E3F" w:rsidRDefault="000F54E9" w:rsidP="000F54E9">
            <w:pPr>
              <w:tabs>
                <w:tab w:val="left" w:pos="1699"/>
              </w:tabs>
              <w:spacing w:after="120" w:line="400" w:lineRule="exact"/>
              <w:jc w:val="both"/>
              <w:rPr>
                <w:rFonts w:cs="Traditional Arabic"/>
                <w:sz w:val="20"/>
                <w:szCs w:val="30"/>
                <w:rtl/>
              </w:rPr>
            </w:pPr>
          </w:p>
        </w:tc>
      </w:tr>
    </w:tbl>
    <w:p w:rsidR="000F54E9" w:rsidRPr="005A60AB" w:rsidRDefault="000F54E9" w:rsidP="002C1FB4">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هاء</w:t>
      </w:r>
      <w:r w:rsidRPr="005A60AB">
        <w:rPr>
          <w:rFonts w:cs="Traditional Arabic"/>
          <w:b/>
          <w:bCs/>
          <w:i/>
          <w:iCs/>
          <w:sz w:val="20"/>
          <w:szCs w:val="30"/>
          <w:rtl/>
        </w:rPr>
        <w:t xml:space="preserve">: </w:t>
      </w:r>
      <w:r>
        <w:rPr>
          <w:rFonts w:cs="Traditional Arabic"/>
          <w:b/>
          <w:bCs/>
          <w:i/>
          <w:iCs/>
          <w:sz w:val="20"/>
          <w:szCs w:val="30"/>
          <w:rtl/>
        </w:rPr>
        <w:t>معلومات عن الشحن، حسب الاقتضاء</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المستورد</w:t>
      </w:r>
    </w:p>
    <w:p w:rsidR="000F54E9" w:rsidRDefault="000F54E9" w:rsidP="00F10E67">
      <w:pPr>
        <w:tabs>
          <w:tab w:val="left" w:pos="1699"/>
        </w:tabs>
        <w:spacing w:line="400" w:lineRule="exact"/>
        <w:ind w:left="1326"/>
        <w:jc w:val="both"/>
        <w:rPr>
          <w:rFonts w:cs="Traditional Arabic"/>
          <w:i/>
          <w:iCs/>
          <w:sz w:val="20"/>
          <w:szCs w:val="30"/>
          <w:rtl/>
        </w:rPr>
      </w:pPr>
      <w:r>
        <w:rPr>
          <w:rFonts w:cs="Traditional Arabic"/>
          <w:i/>
          <w:iCs/>
          <w:sz w:val="20"/>
          <w:szCs w:val="30"/>
          <w:rtl/>
        </w:rPr>
        <w:t xml:space="preserve">اسم </w:t>
      </w:r>
      <w:r w:rsidR="00EB2E8D">
        <w:rPr>
          <w:rFonts w:cs="Traditional Arabic"/>
          <w:i/>
          <w:iCs/>
          <w:sz w:val="20"/>
          <w:szCs w:val="30"/>
          <w:rtl/>
        </w:rPr>
        <w:t>الشركة</w:t>
      </w:r>
      <w:r>
        <w:rPr>
          <w:rFonts w:cs="Traditional Arabic"/>
          <w:i/>
          <w:iCs/>
          <w:sz w:val="20"/>
          <w:szCs w:val="30"/>
          <w:rtl/>
        </w:rPr>
        <w:t>:</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المصدِّر</w:t>
      </w:r>
    </w:p>
    <w:p w:rsidR="000F54E9" w:rsidRDefault="000F54E9" w:rsidP="00F10E67">
      <w:pPr>
        <w:tabs>
          <w:tab w:val="left" w:pos="1699"/>
        </w:tabs>
        <w:spacing w:line="400" w:lineRule="exact"/>
        <w:ind w:left="1326"/>
        <w:jc w:val="both"/>
        <w:rPr>
          <w:rFonts w:cs="Traditional Arabic"/>
          <w:i/>
          <w:iCs/>
          <w:sz w:val="20"/>
          <w:szCs w:val="30"/>
          <w:rtl/>
        </w:rPr>
      </w:pPr>
      <w:r>
        <w:rPr>
          <w:rFonts w:cs="Traditional Arabic"/>
          <w:i/>
          <w:iCs/>
          <w:sz w:val="20"/>
          <w:szCs w:val="30"/>
          <w:rtl/>
        </w:rPr>
        <w:t xml:space="preserve">اسم </w:t>
      </w:r>
      <w:r w:rsidR="00EB2E8D">
        <w:rPr>
          <w:rFonts w:cs="Traditional Arabic"/>
          <w:i/>
          <w:iCs/>
          <w:sz w:val="20"/>
          <w:szCs w:val="30"/>
          <w:rtl/>
        </w:rPr>
        <w:t>الشركة</w:t>
      </w:r>
      <w:r>
        <w:rPr>
          <w:rFonts w:cs="Traditional Arabic"/>
          <w:i/>
          <w:iCs/>
          <w:sz w:val="20"/>
          <w:szCs w:val="30"/>
          <w:rtl/>
        </w:rPr>
        <w:t>:</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الفاكس:</w:t>
      </w:r>
    </w:p>
    <w:p w:rsidR="00B162FD" w:rsidRDefault="000F54E9" w:rsidP="00B162FD">
      <w:pPr>
        <w:tabs>
          <w:tab w:val="left" w:pos="1699"/>
        </w:tabs>
        <w:spacing w:after="120" w:line="400" w:lineRule="exact"/>
        <w:ind w:left="1326"/>
        <w:jc w:val="both"/>
      </w:pPr>
      <w:r>
        <w:rPr>
          <w:rFonts w:cs="Traditional Arabic"/>
          <w:i/>
          <w:iCs/>
          <w:sz w:val="20"/>
          <w:szCs w:val="30"/>
          <w:rtl/>
        </w:rPr>
        <w:t xml:space="preserve">البريد الإلكتروني: </w:t>
      </w:r>
      <w:r w:rsidR="00B162FD">
        <w:br w:type="page"/>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3F605A">
        <w:tc>
          <w:tcPr>
            <w:tcW w:w="8364"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5764DF">
            <w:pPr>
              <w:tabs>
                <w:tab w:val="left" w:pos="1699"/>
              </w:tabs>
              <w:spacing w:after="120" w:line="400" w:lineRule="exact"/>
              <w:jc w:val="both"/>
              <w:rPr>
                <w:rFonts w:cs="Traditional Arabic"/>
                <w:sz w:val="20"/>
                <w:szCs w:val="30"/>
                <w:rtl/>
              </w:rPr>
            </w:pPr>
            <w:r>
              <w:rPr>
                <w:rFonts w:cs="Traditional Arabic"/>
                <w:sz w:val="20"/>
                <w:szCs w:val="30"/>
                <w:rtl/>
              </w:rPr>
              <w:t xml:space="preserve">ينبغي أن تشمل </w:t>
            </w:r>
            <w:r w:rsidRPr="002F1E3F">
              <w:rPr>
                <w:rFonts w:cs="Traditional Arabic"/>
                <w:sz w:val="20"/>
                <w:szCs w:val="30"/>
                <w:rtl/>
              </w:rPr>
              <w:t>معلومات الشحن تفاصيل عن المستورد والمصد</w:t>
            </w:r>
            <w:r>
              <w:rPr>
                <w:rFonts w:cs="Traditional Arabic"/>
                <w:sz w:val="20"/>
                <w:szCs w:val="30"/>
                <w:rtl/>
              </w:rPr>
              <w:t>ِّ</w:t>
            </w:r>
            <w:r w:rsidRPr="002F1E3F">
              <w:rPr>
                <w:rFonts w:cs="Traditional Arabic"/>
                <w:sz w:val="20"/>
                <w:szCs w:val="30"/>
                <w:rtl/>
              </w:rPr>
              <w:t xml:space="preserve">ر، بما في ذلك </w:t>
            </w:r>
            <w:r w:rsidR="00F10E67">
              <w:rPr>
                <w:rFonts w:cs="Traditional Arabic"/>
                <w:sz w:val="20"/>
                <w:szCs w:val="30"/>
                <w:rtl/>
              </w:rPr>
              <w:t>اسم الشركة</w:t>
            </w:r>
            <w:r w:rsidRPr="002F1E3F">
              <w:rPr>
                <w:rFonts w:cs="Traditional Arabic"/>
                <w:sz w:val="20"/>
                <w:szCs w:val="30"/>
                <w:rtl/>
              </w:rPr>
              <w:t xml:space="preserve"> و</w:t>
            </w:r>
            <w:r>
              <w:rPr>
                <w:rFonts w:cs="Traditional Arabic"/>
                <w:sz w:val="20"/>
                <w:szCs w:val="30"/>
                <w:rtl/>
              </w:rPr>
              <w:t>بيانات</w:t>
            </w:r>
            <w:r w:rsidR="00F10E67">
              <w:rPr>
                <w:rFonts w:cs="Traditional Arabic"/>
                <w:sz w:val="20"/>
                <w:szCs w:val="30"/>
                <w:rtl/>
              </w:rPr>
              <w:t xml:space="preserve"> الاتصال بها ك</w:t>
            </w:r>
            <w:r w:rsidRPr="002F1E3F">
              <w:rPr>
                <w:rFonts w:cs="Traditional Arabic"/>
                <w:sz w:val="20"/>
                <w:szCs w:val="30"/>
                <w:rtl/>
              </w:rPr>
              <w:t xml:space="preserve">العنوان والهاتف والفاكس والبريد الإلكتروني. وهذا يقدِّم </w:t>
            </w:r>
            <w:r>
              <w:rPr>
                <w:rFonts w:cs="Traditional Arabic"/>
                <w:sz w:val="20"/>
                <w:szCs w:val="30"/>
                <w:rtl/>
              </w:rPr>
              <w:t>ال</w:t>
            </w:r>
            <w:r w:rsidRPr="002F1E3F">
              <w:rPr>
                <w:rFonts w:cs="Traditional Arabic"/>
                <w:sz w:val="20"/>
                <w:szCs w:val="30"/>
                <w:rtl/>
              </w:rPr>
              <w:t xml:space="preserve">معلومات إلى جهة الاتصال أو إلى الموظف الحكومي المسؤول </w:t>
            </w:r>
            <w:r>
              <w:rPr>
                <w:rFonts w:cs="Traditional Arabic"/>
                <w:sz w:val="20"/>
                <w:szCs w:val="30"/>
                <w:rtl/>
              </w:rPr>
              <w:t>عن الجهة التي</w:t>
            </w:r>
            <w:r w:rsidRPr="002F1E3F">
              <w:rPr>
                <w:rFonts w:cs="Traditional Arabic"/>
                <w:sz w:val="20"/>
                <w:szCs w:val="30"/>
                <w:rtl/>
              </w:rPr>
              <w:t xml:space="preserve"> يمكن الاتصال به</w:t>
            </w:r>
            <w:r>
              <w:rPr>
                <w:rFonts w:cs="Traditional Arabic"/>
                <w:sz w:val="20"/>
                <w:szCs w:val="30"/>
                <w:rtl/>
              </w:rPr>
              <w:t>ا</w:t>
            </w:r>
            <w:r w:rsidRPr="002F1E3F">
              <w:rPr>
                <w:rFonts w:cs="Traditional Arabic"/>
                <w:sz w:val="20"/>
                <w:szCs w:val="30"/>
                <w:rtl/>
              </w:rPr>
              <w:t xml:space="preserve"> عند توجيه أية استفسارات </w:t>
            </w:r>
            <w:r>
              <w:rPr>
                <w:rFonts w:cs="Traditional Arabic"/>
                <w:sz w:val="20"/>
                <w:szCs w:val="30"/>
                <w:rtl/>
              </w:rPr>
              <w:t>بشأن ا</w:t>
            </w:r>
            <w:r w:rsidRPr="002F1E3F">
              <w:rPr>
                <w:rFonts w:cs="Traditional Arabic"/>
                <w:sz w:val="20"/>
                <w:szCs w:val="30"/>
                <w:rtl/>
              </w:rPr>
              <w:t xml:space="preserve">لشحنة </w:t>
            </w:r>
            <w:r>
              <w:rPr>
                <w:rFonts w:cs="Traditional Arabic"/>
                <w:sz w:val="20"/>
                <w:szCs w:val="30"/>
                <w:rtl/>
              </w:rPr>
              <w:t>و</w:t>
            </w:r>
            <w:r w:rsidRPr="002F1E3F">
              <w:rPr>
                <w:rFonts w:cs="Traditional Arabic"/>
                <w:sz w:val="20"/>
                <w:szCs w:val="30"/>
                <w:rtl/>
              </w:rPr>
              <w:t xml:space="preserve">يسمح </w:t>
            </w:r>
            <w:r>
              <w:rPr>
                <w:rFonts w:cs="Traditional Arabic"/>
                <w:sz w:val="20"/>
                <w:szCs w:val="30"/>
                <w:rtl/>
              </w:rPr>
              <w:t>بالمتابعة</w:t>
            </w:r>
            <w:r w:rsidRPr="002F1E3F">
              <w:rPr>
                <w:rFonts w:cs="Traditional Arabic"/>
                <w:sz w:val="20"/>
                <w:szCs w:val="30"/>
                <w:rtl/>
              </w:rPr>
              <w:t xml:space="preserve"> على الصعيد الوطني فيما يتعلق بالشحنة.</w:t>
            </w:r>
          </w:p>
        </w:tc>
      </w:tr>
    </w:tbl>
    <w:p w:rsidR="000F54E9" w:rsidRPr="005A60AB" w:rsidRDefault="000F54E9" w:rsidP="002C1FB4">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واو</w:t>
      </w:r>
      <w:r w:rsidRPr="005A60AB">
        <w:rPr>
          <w:rFonts w:cs="Traditional Arabic"/>
          <w:b/>
          <w:bCs/>
          <w:i/>
          <w:iCs/>
          <w:sz w:val="20"/>
          <w:szCs w:val="30"/>
          <w:rtl/>
        </w:rPr>
        <w:t xml:space="preserve">: </w:t>
      </w:r>
      <w:r>
        <w:rPr>
          <w:rFonts w:cs="Traditional Arabic"/>
          <w:b/>
          <w:bCs/>
          <w:i/>
          <w:iCs/>
          <w:sz w:val="20"/>
          <w:szCs w:val="30"/>
          <w:rtl/>
        </w:rPr>
        <w:t>الإشارة بالموافقة من جانب المستورد من غير الأطراف</w:t>
      </w:r>
    </w:p>
    <w:p w:rsidR="000F54E9" w:rsidRDefault="000F54E9" w:rsidP="000F54E9">
      <w:pPr>
        <w:tabs>
          <w:tab w:val="left" w:pos="1699"/>
        </w:tabs>
        <w:spacing w:after="120" w:line="400" w:lineRule="exact"/>
        <w:ind w:left="1134"/>
        <w:jc w:val="both"/>
        <w:rPr>
          <w:rFonts w:cs="Traditional Arabic"/>
          <w:i/>
          <w:iCs/>
          <w:sz w:val="20"/>
          <w:szCs w:val="30"/>
          <w:rtl/>
        </w:rPr>
      </w:pPr>
      <w:r w:rsidRPr="00773D63">
        <w:rPr>
          <w:rFonts w:cs="Traditional Arabic"/>
          <w:i/>
          <w:iCs/>
          <w:sz w:val="20"/>
          <w:szCs w:val="30"/>
          <w:rtl/>
        </w:rPr>
        <w:t>هل مُنحت الموافقة؟</w:t>
      </w:r>
      <w:r>
        <w:rPr>
          <w:rFonts w:cs="Traditional Arabic"/>
          <w:sz w:val="20"/>
          <w:szCs w:val="30"/>
          <w:rtl/>
        </w:rPr>
        <w:t xml:space="preserve"> يرجى اختيار </w:t>
      </w:r>
      <w:r>
        <w:rPr>
          <w:rFonts w:cs="Traditional Arabic"/>
          <w:i/>
          <w:iCs/>
          <w:sz w:val="24"/>
          <w:szCs w:val="34"/>
          <w:rtl/>
        </w:rPr>
        <w:t>مُنحت</w:t>
      </w:r>
      <w:r>
        <w:rPr>
          <w:rFonts w:cs="Traditional Arabic"/>
          <w:i/>
          <w:iCs/>
          <w:sz w:val="20"/>
          <w:szCs w:val="30"/>
          <w:rtl/>
        </w:rPr>
        <w:t xml:space="preserve"> </w:t>
      </w:r>
      <w:r w:rsidRPr="000E6238">
        <w:rPr>
          <w:rFonts w:cs="Traditional Arabic"/>
          <w:sz w:val="20"/>
          <w:szCs w:val="30"/>
          <w:rtl/>
        </w:rPr>
        <w:t>أو</w:t>
      </w:r>
      <w:r>
        <w:rPr>
          <w:rFonts w:cs="Traditional Arabic"/>
          <w:i/>
          <w:iCs/>
          <w:sz w:val="20"/>
          <w:szCs w:val="30"/>
          <w:rtl/>
        </w:rPr>
        <w:t xml:space="preserve"> </w:t>
      </w:r>
      <w:r w:rsidRPr="000E6238">
        <w:rPr>
          <w:rFonts w:cs="Traditional Arabic"/>
          <w:i/>
          <w:iCs/>
          <w:sz w:val="24"/>
          <w:szCs w:val="34"/>
          <w:rtl/>
        </w:rPr>
        <w:t>رفضت</w:t>
      </w:r>
      <w:r>
        <w:rPr>
          <w:rFonts w:cs="Traditional Arabic"/>
          <w:i/>
          <w:iCs/>
          <w:sz w:val="20"/>
          <w:szCs w:val="30"/>
          <w:rtl/>
        </w:rPr>
        <w:t>:</w:t>
      </w:r>
    </w:p>
    <w:p w:rsidR="000F54E9" w:rsidRPr="000E6238" w:rsidRDefault="000F54E9" w:rsidP="000F54E9">
      <w:pPr>
        <w:tabs>
          <w:tab w:val="left" w:pos="1699"/>
        </w:tabs>
        <w:spacing w:after="120" w:line="400" w:lineRule="exact"/>
        <w:ind w:left="1134"/>
        <w:jc w:val="both"/>
        <w:rPr>
          <w:rFonts w:cs="Traditional Arabic"/>
          <w:i/>
          <w:iCs/>
          <w:sz w:val="24"/>
          <w:szCs w:val="34"/>
          <w:rtl/>
        </w:rPr>
      </w:pPr>
      <w:r>
        <w:rPr>
          <w:rFonts w:cs="Traditional Arabic"/>
          <w:i/>
          <w:iCs/>
          <w:sz w:val="20"/>
          <w:szCs w:val="30"/>
          <w:rtl/>
        </w:rPr>
        <w:tab/>
      </w:r>
      <w:r>
        <w:rPr>
          <w:rFonts w:cs="Traditional Arabic"/>
          <w:i/>
          <w:iCs/>
          <w:sz w:val="24"/>
          <w:szCs w:val="34"/>
          <w:rtl/>
        </w:rPr>
        <w:t>مُنحت</w:t>
      </w:r>
      <w:r w:rsidRPr="000E6238">
        <w:rPr>
          <w:rFonts w:cs="Traditional Arabic"/>
          <w:i/>
          <w:iCs/>
          <w:sz w:val="24"/>
          <w:szCs w:val="34"/>
          <w:rtl/>
        </w:rPr>
        <w:tab/>
      </w:r>
      <w:r w:rsidRPr="000E6238">
        <w:rPr>
          <w:rFonts w:cs="Traditional Arabic"/>
          <w:i/>
          <w:iCs/>
          <w:sz w:val="24"/>
          <w:szCs w:val="34"/>
          <w:rtl/>
        </w:rPr>
        <w:tab/>
      </w:r>
      <w:r w:rsidRPr="000E6238">
        <w:rPr>
          <w:rFonts w:cs="Traditional Arabic"/>
          <w:i/>
          <w:iCs/>
          <w:sz w:val="24"/>
          <w:szCs w:val="34"/>
          <w:rtl/>
        </w:rPr>
        <w:tab/>
      </w:r>
      <w:r w:rsidRPr="000E6238">
        <w:rPr>
          <w:rFonts w:cs="Traditional Arabic"/>
          <w:i/>
          <w:iCs/>
          <w:sz w:val="24"/>
          <w:szCs w:val="34"/>
          <w:rtl/>
        </w:rPr>
        <w:tab/>
        <w:t>ر</w:t>
      </w:r>
      <w:r w:rsidR="00F10E67">
        <w:rPr>
          <w:rFonts w:cs="Traditional Arabic"/>
          <w:i/>
          <w:iCs/>
          <w:sz w:val="24"/>
          <w:szCs w:val="34"/>
          <w:rtl/>
        </w:rPr>
        <w:t>ُ</w:t>
      </w:r>
      <w:r w:rsidRPr="000E6238">
        <w:rPr>
          <w:rFonts w:cs="Traditional Arabic"/>
          <w:i/>
          <w:iCs/>
          <w:sz w:val="24"/>
          <w:szCs w:val="34"/>
          <w:rtl/>
        </w:rPr>
        <w:t>فضت</w:t>
      </w:r>
    </w:p>
    <w:p w:rsidR="000F54E9" w:rsidRPr="00773D63" w:rsidRDefault="000F54E9" w:rsidP="000F54E9">
      <w:pPr>
        <w:tabs>
          <w:tab w:val="left" w:pos="1699"/>
        </w:tabs>
        <w:spacing w:after="120" w:line="400" w:lineRule="exact"/>
        <w:ind w:left="1134"/>
        <w:jc w:val="both"/>
        <w:rPr>
          <w:rFonts w:cs="Traditional Arabic"/>
          <w:i/>
          <w:iCs/>
          <w:sz w:val="20"/>
          <w:szCs w:val="30"/>
          <w:rtl/>
        </w:rPr>
      </w:pPr>
      <w:r w:rsidRPr="00773D63">
        <w:rPr>
          <w:rFonts w:cs="Traditional Arabic"/>
          <w:i/>
          <w:iCs/>
          <w:sz w:val="20"/>
          <w:szCs w:val="30"/>
          <w:rtl/>
        </w:rPr>
        <w:t>يرجى استخدام الفراغ التالي لبيان أية شروط، أو تفاصيل إضافية أو معلومات ذات صلة.</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Pr="00D159A7" w:rsidRDefault="000F54E9" w:rsidP="003F605A">
      <w:pPr>
        <w:tabs>
          <w:tab w:val="left" w:pos="1699"/>
        </w:tabs>
        <w:spacing w:before="240" w:after="120" w:line="400" w:lineRule="exact"/>
        <w:ind w:left="1134"/>
        <w:jc w:val="both"/>
        <w:rPr>
          <w:rFonts w:cs="Traditional Arabic"/>
          <w:i/>
          <w:iCs/>
          <w:sz w:val="20"/>
          <w:szCs w:val="30"/>
          <w:rtl/>
        </w:rPr>
      </w:pPr>
      <w:r>
        <w:rPr>
          <w:rFonts w:cs="Traditional Arabic"/>
          <w:i/>
          <w:iCs/>
          <w:sz w:val="20"/>
          <w:szCs w:val="30"/>
          <w:rtl/>
        </w:rPr>
        <w:t>توقيع الموظف الحكومي المسؤول لدى المستورد غير الطرف</w:t>
      </w:r>
      <w:r w:rsidR="00F10E67">
        <w:rPr>
          <w:rFonts w:cs="Traditional Arabic"/>
          <w:i/>
          <w:iCs/>
          <w:sz w:val="20"/>
          <w:szCs w:val="30"/>
          <w:rtl/>
        </w:rPr>
        <w:t>، والتاريخ:</w:t>
      </w:r>
    </w:p>
    <w:p w:rsidR="000F54E9" w:rsidRDefault="000F54E9" w:rsidP="000F54E9">
      <w:pPr>
        <w:tabs>
          <w:tab w:val="left" w:pos="1699"/>
        </w:tabs>
        <w:spacing w:line="400" w:lineRule="exact"/>
        <w:ind w:left="1327"/>
        <w:jc w:val="both"/>
        <w:rPr>
          <w:rFonts w:cs="Traditional Arabic"/>
          <w:i/>
          <w:iCs/>
          <w:sz w:val="20"/>
          <w:szCs w:val="30"/>
          <w:rtl/>
        </w:rPr>
      </w:pPr>
      <w:r w:rsidRPr="00D159A7">
        <w:rPr>
          <w:rFonts w:cs="Traditional Arabic"/>
          <w:i/>
          <w:iCs/>
          <w:sz w:val="20"/>
          <w:szCs w:val="30"/>
          <w:rtl/>
        </w:rPr>
        <w:t>الاسم:</w:t>
      </w:r>
    </w:p>
    <w:p w:rsidR="000F54E9" w:rsidRDefault="000F54E9" w:rsidP="000F54E9">
      <w:pPr>
        <w:tabs>
          <w:tab w:val="left" w:pos="1699"/>
        </w:tabs>
        <w:spacing w:line="400" w:lineRule="exact"/>
        <w:ind w:left="1327"/>
        <w:jc w:val="both"/>
        <w:rPr>
          <w:rFonts w:cs="Traditional Arabic"/>
          <w:i/>
          <w:iCs/>
          <w:sz w:val="20"/>
          <w:szCs w:val="30"/>
          <w:rtl/>
        </w:rPr>
      </w:pPr>
      <w:r>
        <w:rPr>
          <w:rFonts w:cs="Traditional Arabic"/>
          <w:i/>
          <w:iCs/>
          <w:sz w:val="20"/>
          <w:szCs w:val="30"/>
          <w:rtl/>
        </w:rPr>
        <w:t>المسمى الوظيفي:</w:t>
      </w:r>
    </w:p>
    <w:p w:rsidR="000F54E9" w:rsidRDefault="000F54E9" w:rsidP="000F54E9">
      <w:pPr>
        <w:tabs>
          <w:tab w:val="left" w:pos="1699"/>
        </w:tabs>
        <w:spacing w:line="400" w:lineRule="exact"/>
        <w:ind w:left="1327"/>
        <w:jc w:val="both"/>
        <w:rPr>
          <w:rFonts w:cs="Traditional Arabic"/>
          <w:i/>
          <w:iCs/>
          <w:sz w:val="20"/>
          <w:szCs w:val="30"/>
          <w:rtl/>
        </w:rPr>
      </w:pPr>
      <w:r>
        <w:rPr>
          <w:rFonts w:cs="Traditional Arabic"/>
          <w:i/>
          <w:iCs/>
          <w:sz w:val="20"/>
          <w:szCs w:val="30"/>
          <w:rtl/>
        </w:rPr>
        <w:t>التوقيع:</w:t>
      </w:r>
    </w:p>
    <w:p w:rsidR="000F54E9" w:rsidRDefault="000F54E9" w:rsidP="000F54E9">
      <w:pPr>
        <w:tabs>
          <w:tab w:val="left" w:pos="1699"/>
        </w:tabs>
        <w:spacing w:after="120" w:line="400" w:lineRule="exact"/>
        <w:ind w:left="1326"/>
        <w:jc w:val="both"/>
        <w:rPr>
          <w:rFonts w:cs="Traditional Arabic"/>
          <w:i/>
          <w:iCs/>
          <w:sz w:val="20"/>
          <w:szCs w:val="30"/>
          <w:rtl/>
        </w:rPr>
      </w:pPr>
      <w:r>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3F605A">
        <w:tc>
          <w:tcPr>
            <w:tcW w:w="8364"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0F54E9">
            <w:pPr>
              <w:tabs>
                <w:tab w:val="left" w:pos="1699"/>
              </w:tabs>
              <w:spacing w:after="120" w:line="400" w:lineRule="exact"/>
              <w:jc w:val="both"/>
              <w:rPr>
                <w:rFonts w:cs="Traditional Arabic"/>
                <w:sz w:val="20"/>
                <w:szCs w:val="30"/>
                <w:rtl/>
              </w:rPr>
            </w:pPr>
            <w:r>
              <w:rPr>
                <w:rFonts w:cs="Traditional Arabic"/>
                <w:sz w:val="20"/>
                <w:szCs w:val="30"/>
                <w:rtl/>
              </w:rPr>
              <w:t xml:space="preserve">يتولى كل بلد </w:t>
            </w:r>
            <w:r w:rsidRPr="002F1E3F">
              <w:rPr>
                <w:rFonts w:cs="Traditional Arabic"/>
                <w:sz w:val="20"/>
                <w:szCs w:val="30"/>
                <w:rtl/>
              </w:rPr>
              <w:t xml:space="preserve">مسؤولية تحديد من </w:t>
            </w:r>
            <w:r>
              <w:rPr>
                <w:rFonts w:cs="Traditional Arabic"/>
                <w:sz w:val="20"/>
                <w:szCs w:val="30"/>
                <w:rtl/>
              </w:rPr>
              <w:t>يقوم بدور الم</w:t>
            </w:r>
            <w:r w:rsidRPr="002F1E3F">
              <w:rPr>
                <w:rFonts w:cs="Traditional Arabic"/>
                <w:sz w:val="20"/>
                <w:szCs w:val="30"/>
                <w:rtl/>
              </w:rPr>
              <w:t xml:space="preserve">وظف </w:t>
            </w:r>
            <w:r>
              <w:rPr>
                <w:rFonts w:cs="Traditional Arabic"/>
                <w:sz w:val="20"/>
                <w:szCs w:val="30"/>
                <w:rtl/>
              </w:rPr>
              <w:t>ال</w:t>
            </w:r>
            <w:r w:rsidRPr="002F1E3F">
              <w:rPr>
                <w:rFonts w:cs="Traditional Arabic"/>
                <w:sz w:val="20"/>
                <w:szCs w:val="30"/>
                <w:rtl/>
              </w:rPr>
              <w:t xml:space="preserve">حكومي </w:t>
            </w:r>
            <w:r>
              <w:rPr>
                <w:rFonts w:cs="Traditional Arabic"/>
                <w:sz w:val="20"/>
                <w:szCs w:val="30"/>
                <w:rtl/>
              </w:rPr>
              <w:t>ال</w:t>
            </w:r>
            <w:r w:rsidRPr="002F1E3F">
              <w:rPr>
                <w:rFonts w:cs="Traditional Arabic"/>
                <w:sz w:val="20"/>
                <w:szCs w:val="30"/>
                <w:rtl/>
              </w:rPr>
              <w:t xml:space="preserve">مسؤول </w:t>
            </w:r>
            <w:r>
              <w:rPr>
                <w:rFonts w:cs="Traditional Arabic"/>
                <w:sz w:val="20"/>
                <w:szCs w:val="30"/>
                <w:rtl/>
              </w:rPr>
              <w:t xml:space="preserve">التابع </w:t>
            </w:r>
            <w:r w:rsidRPr="002F1E3F">
              <w:rPr>
                <w:rFonts w:cs="Traditional Arabic"/>
                <w:sz w:val="20"/>
                <w:szCs w:val="30"/>
                <w:rtl/>
              </w:rPr>
              <w:t xml:space="preserve">له. وينبغي أن يكون </w:t>
            </w:r>
            <w:r>
              <w:rPr>
                <w:rFonts w:cs="Traditional Arabic"/>
                <w:sz w:val="20"/>
                <w:szCs w:val="30"/>
                <w:rtl/>
              </w:rPr>
              <w:t>هو</w:t>
            </w:r>
            <w:r w:rsidRPr="002F1E3F">
              <w:rPr>
                <w:rFonts w:cs="Traditional Arabic"/>
                <w:sz w:val="20"/>
                <w:szCs w:val="30"/>
                <w:rtl/>
              </w:rPr>
              <w:t xml:space="preserve"> نفس جهة الاتصال المبيَّنة في القسم باء من هذه الاستمارة. </w:t>
            </w:r>
          </w:p>
        </w:tc>
      </w:tr>
    </w:tbl>
    <w:p w:rsidR="000F54E9" w:rsidRPr="005A60AB" w:rsidRDefault="000F54E9" w:rsidP="003F605A">
      <w:pPr>
        <w:tabs>
          <w:tab w:val="left" w:pos="1699"/>
        </w:tabs>
        <w:spacing w:line="400" w:lineRule="exact"/>
        <w:jc w:val="both"/>
        <w:rPr>
          <w:rFonts w:cs="Traditional Arabic"/>
          <w:b/>
          <w:bCs/>
          <w:sz w:val="24"/>
          <w:szCs w:val="34"/>
          <w:rtl/>
        </w:rPr>
      </w:pPr>
      <w:r>
        <w:rPr>
          <w:rFonts w:cs="Traditional Arabic"/>
          <w:i/>
          <w:iCs/>
          <w:sz w:val="20"/>
          <w:szCs w:val="30"/>
          <w:rtl/>
        </w:rPr>
        <w:br w:type="page"/>
      </w:r>
      <w:r>
        <w:rPr>
          <w:rFonts w:cs="Traditional Arabic"/>
          <w:b/>
          <w:bCs/>
          <w:sz w:val="24"/>
          <w:szCs w:val="34"/>
          <w:rtl/>
        </w:rPr>
        <w:t>التذييل جيم</w:t>
      </w:r>
    </w:p>
    <w:p w:rsidR="000F54E9" w:rsidRPr="00D76E89" w:rsidRDefault="000F54E9" w:rsidP="000F54E9">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الاستمارة جيم</w:t>
      </w:r>
    </w:p>
    <w:p w:rsidR="000F54E9" w:rsidRPr="00D76E89" w:rsidRDefault="000F54E9" w:rsidP="000F54E9">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 xml:space="preserve">استمارة </w:t>
      </w:r>
      <w:r>
        <w:rPr>
          <w:rFonts w:cs="Traditional Arabic"/>
          <w:b/>
          <w:bCs/>
          <w:i/>
          <w:iCs/>
          <w:sz w:val="24"/>
          <w:szCs w:val="34"/>
          <w:rtl/>
        </w:rPr>
        <w:t>شهادة أحد غير الأطراف بشأن مصدر الزئبق المراد تصديره إلى أحد الأطراف</w:t>
      </w:r>
    </w:p>
    <w:p w:rsidR="000F54E9" w:rsidRPr="005A60AB" w:rsidRDefault="000F54E9" w:rsidP="000F54E9">
      <w:pPr>
        <w:tabs>
          <w:tab w:val="left" w:pos="1699"/>
        </w:tabs>
        <w:spacing w:after="120" w:line="400" w:lineRule="exact"/>
        <w:jc w:val="center"/>
        <w:rPr>
          <w:rFonts w:cs="Traditional Arabic"/>
          <w:b/>
          <w:bCs/>
          <w:i/>
          <w:iCs/>
          <w:sz w:val="20"/>
          <w:szCs w:val="30"/>
          <w:rtl/>
        </w:rPr>
      </w:pPr>
      <w:r>
        <w:rPr>
          <w:rFonts w:cs="Traditional Arabic"/>
          <w:b/>
          <w:bCs/>
          <w:i/>
          <w:iCs/>
          <w:sz w:val="20"/>
          <w:szCs w:val="30"/>
          <w:rtl/>
        </w:rPr>
        <w:t>لكي تستخدم بالاقتران مع الاستمارة ألف أو الاستمارة دال، عند الطلب</w:t>
      </w:r>
    </w:p>
    <w:p w:rsidR="000F54E9" w:rsidRDefault="000F54E9" w:rsidP="00773D63">
      <w:pPr>
        <w:tabs>
          <w:tab w:val="left" w:pos="1699"/>
        </w:tabs>
        <w:spacing w:line="380" w:lineRule="exact"/>
        <w:ind w:left="1134"/>
        <w:jc w:val="both"/>
        <w:rPr>
          <w:rFonts w:cs="Traditional Arabic"/>
          <w:i/>
          <w:iCs/>
          <w:sz w:val="20"/>
          <w:szCs w:val="30"/>
          <w:rtl/>
        </w:rPr>
      </w:pPr>
      <w:r>
        <w:rPr>
          <w:rFonts w:cs="Traditional Arabic"/>
          <w:i/>
          <w:iCs/>
          <w:sz w:val="20"/>
          <w:szCs w:val="30"/>
          <w:rtl/>
        </w:rPr>
        <w:t xml:space="preserve">تنص الفقرة 8 من المادة 3، من الاتفاقية على أن لا يسمح أي طرف باستيراد الزئبق من غير طرف سيقدِّم الطرف له موافقته الخطية ما لم </w:t>
      </w:r>
      <w:r w:rsidR="00F10E67">
        <w:rPr>
          <w:rFonts w:cs="Traditional Arabic"/>
          <w:i/>
          <w:iCs/>
          <w:sz w:val="20"/>
          <w:szCs w:val="30"/>
          <w:rtl/>
        </w:rPr>
        <w:t xml:space="preserve">يكن </w:t>
      </w:r>
      <w:r>
        <w:rPr>
          <w:rFonts w:cs="Traditional Arabic"/>
          <w:i/>
          <w:iCs/>
          <w:sz w:val="20"/>
          <w:szCs w:val="30"/>
          <w:rtl/>
        </w:rPr>
        <w:t>غير الطرف</w:t>
      </w:r>
      <w:r w:rsidR="00F10E67">
        <w:rPr>
          <w:rFonts w:cs="Traditional Arabic"/>
          <w:i/>
          <w:iCs/>
          <w:sz w:val="20"/>
          <w:szCs w:val="30"/>
          <w:rtl/>
        </w:rPr>
        <w:t xml:space="preserve"> قد قدَّم</w:t>
      </w:r>
      <w:r>
        <w:rPr>
          <w:rFonts w:cs="Traditional Arabic"/>
          <w:i/>
          <w:iCs/>
          <w:sz w:val="20"/>
          <w:szCs w:val="30"/>
          <w:rtl/>
        </w:rPr>
        <w:t xml:space="preserve"> شهادة تفيد </w:t>
      </w:r>
      <w:r w:rsidR="00ED7E22">
        <w:rPr>
          <w:rFonts w:cs="Traditional Arabic"/>
          <w:i/>
          <w:iCs/>
          <w:sz w:val="20"/>
          <w:szCs w:val="30"/>
          <w:rtl/>
        </w:rPr>
        <w:t>ب</w:t>
      </w:r>
      <w:r>
        <w:rPr>
          <w:rFonts w:cs="Traditional Arabic"/>
          <w:i/>
          <w:iCs/>
          <w:sz w:val="20"/>
          <w:szCs w:val="30"/>
          <w:rtl/>
        </w:rPr>
        <w:t>أن الزئبق ليس من مصادر محددة</w:t>
      </w:r>
      <w:r w:rsidR="00ED7E22">
        <w:rPr>
          <w:rFonts w:cs="Traditional Arabic"/>
          <w:i/>
          <w:iCs/>
          <w:sz w:val="20"/>
          <w:szCs w:val="30"/>
          <w:rtl/>
        </w:rPr>
        <w:t xml:space="preserve"> على </w:t>
      </w:r>
      <w:r>
        <w:rPr>
          <w:rFonts w:cs="Traditional Arabic"/>
          <w:i/>
          <w:iCs/>
          <w:sz w:val="20"/>
          <w:szCs w:val="30"/>
          <w:rtl/>
        </w:rPr>
        <w:t>أنها</w:t>
      </w:r>
      <w:r w:rsidR="00ED7E22">
        <w:rPr>
          <w:rFonts w:cs="Traditional Arabic"/>
          <w:i/>
          <w:iCs/>
          <w:sz w:val="20"/>
          <w:szCs w:val="30"/>
          <w:rtl/>
        </w:rPr>
        <w:t xml:space="preserve"> مصادر</w:t>
      </w:r>
      <w:r>
        <w:rPr>
          <w:rFonts w:cs="Traditional Arabic"/>
          <w:i/>
          <w:iCs/>
          <w:sz w:val="20"/>
          <w:szCs w:val="30"/>
          <w:rtl/>
        </w:rPr>
        <w:t xml:space="preserve"> غير مسموح بها بموجب الفقرة 3 أو الفقرة 5 (ب)، أي أن مصدره ليس من </w:t>
      </w:r>
      <w:r w:rsidR="00ED7E22">
        <w:rPr>
          <w:rFonts w:cs="Traditional Arabic"/>
          <w:i/>
          <w:iCs/>
          <w:sz w:val="20"/>
          <w:szCs w:val="30"/>
          <w:rtl/>
        </w:rPr>
        <w:t>ال</w:t>
      </w:r>
      <w:r>
        <w:rPr>
          <w:rFonts w:cs="Traditional Arabic"/>
          <w:i/>
          <w:iCs/>
          <w:sz w:val="20"/>
          <w:szCs w:val="30"/>
          <w:rtl/>
        </w:rPr>
        <w:t xml:space="preserve">تعدين </w:t>
      </w:r>
      <w:r w:rsidR="00ED7E22">
        <w:rPr>
          <w:rFonts w:cs="Traditional Arabic"/>
          <w:i/>
          <w:iCs/>
          <w:sz w:val="20"/>
          <w:szCs w:val="30"/>
          <w:rtl/>
        </w:rPr>
        <w:t>ال</w:t>
      </w:r>
      <w:r>
        <w:rPr>
          <w:rFonts w:cs="Traditional Arabic"/>
          <w:i/>
          <w:iCs/>
          <w:sz w:val="20"/>
          <w:szCs w:val="30"/>
          <w:rtl/>
        </w:rPr>
        <w:t>أوَّلي للزئبق أو</w:t>
      </w:r>
      <w:r w:rsidR="00ED7E22">
        <w:rPr>
          <w:rFonts w:cs="Traditional Arabic"/>
          <w:i/>
          <w:iCs/>
          <w:sz w:val="20"/>
          <w:szCs w:val="30"/>
          <w:rtl/>
        </w:rPr>
        <w:t xml:space="preserve"> من</w:t>
      </w:r>
      <w:r>
        <w:rPr>
          <w:rFonts w:cs="Traditional Arabic"/>
          <w:i/>
          <w:iCs/>
          <w:sz w:val="20"/>
          <w:szCs w:val="30"/>
          <w:rtl/>
        </w:rPr>
        <w:t xml:space="preserve"> الزئبق </w:t>
      </w:r>
      <w:r w:rsidR="00ED7E22">
        <w:rPr>
          <w:rFonts w:cs="Traditional Arabic"/>
          <w:i/>
          <w:iCs/>
          <w:sz w:val="20"/>
          <w:szCs w:val="30"/>
          <w:rtl/>
        </w:rPr>
        <w:t xml:space="preserve">الذي يحدد المصدِّر </w:t>
      </w:r>
      <w:r>
        <w:rPr>
          <w:rFonts w:cs="Traditional Arabic"/>
          <w:i/>
          <w:iCs/>
          <w:sz w:val="20"/>
          <w:szCs w:val="30"/>
          <w:rtl/>
        </w:rPr>
        <w:t xml:space="preserve">غير الطرف بأنه فائض الزئبق </w:t>
      </w:r>
      <w:r w:rsidR="00ED7E22">
        <w:rPr>
          <w:rFonts w:cs="Traditional Arabic"/>
          <w:i/>
          <w:iCs/>
          <w:sz w:val="20"/>
          <w:szCs w:val="30"/>
          <w:rtl/>
        </w:rPr>
        <w:t xml:space="preserve">الناتج عن </w:t>
      </w:r>
      <w:r>
        <w:rPr>
          <w:rFonts w:cs="Traditional Arabic"/>
          <w:i/>
          <w:iCs/>
          <w:sz w:val="20"/>
          <w:szCs w:val="30"/>
          <w:rtl/>
        </w:rPr>
        <w:t>وقف تشغيل مرافق إنتاج الكلور والقلويات.</w:t>
      </w:r>
    </w:p>
    <w:p w:rsidR="000F54E9" w:rsidRDefault="000F54E9" w:rsidP="00773D63">
      <w:pPr>
        <w:tabs>
          <w:tab w:val="left" w:pos="1699"/>
        </w:tabs>
        <w:spacing w:before="120" w:line="380" w:lineRule="exact"/>
        <w:ind w:left="1134"/>
        <w:jc w:val="both"/>
        <w:rPr>
          <w:rFonts w:cs="Traditional Arabic"/>
          <w:b/>
          <w:bCs/>
          <w:i/>
          <w:iCs/>
          <w:sz w:val="20"/>
          <w:szCs w:val="30"/>
          <w:rtl/>
        </w:rPr>
      </w:pPr>
      <w:r>
        <w:rPr>
          <w:rFonts w:cs="Traditional Arabic"/>
          <w:b/>
          <w:bCs/>
          <w:i/>
          <w:iCs/>
          <w:sz w:val="20"/>
          <w:szCs w:val="30"/>
          <w:rtl/>
        </w:rPr>
        <w:t xml:space="preserve">القسم ألف: </w:t>
      </w:r>
      <w:r w:rsidR="00ED7E22">
        <w:rPr>
          <w:rFonts w:cs="Traditional Arabic"/>
          <w:b/>
          <w:bCs/>
          <w:i/>
          <w:iCs/>
          <w:sz w:val="20"/>
          <w:szCs w:val="30"/>
          <w:rtl/>
        </w:rPr>
        <w:t>ال</w:t>
      </w:r>
      <w:r>
        <w:rPr>
          <w:rFonts w:cs="Traditional Arabic"/>
          <w:b/>
          <w:bCs/>
          <w:i/>
          <w:iCs/>
          <w:sz w:val="20"/>
          <w:szCs w:val="30"/>
          <w:rtl/>
        </w:rPr>
        <w:t>معلومات</w:t>
      </w:r>
      <w:r w:rsidR="00ED7E22">
        <w:rPr>
          <w:rFonts w:cs="Traditional Arabic"/>
          <w:b/>
          <w:bCs/>
          <w:i/>
          <w:iCs/>
          <w:sz w:val="20"/>
          <w:szCs w:val="30"/>
          <w:rtl/>
        </w:rPr>
        <w:t xml:space="preserve"> التي يقدمها</w:t>
      </w:r>
      <w:r>
        <w:rPr>
          <w:rFonts w:cs="Traditional Arabic"/>
          <w:b/>
          <w:bCs/>
          <w:i/>
          <w:iCs/>
          <w:sz w:val="20"/>
          <w:szCs w:val="30"/>
          <w:rtl/>
        </w:rPr>
        <w:t xml:space="preserve"> </w:t>
      </w:r>
      <w:r w:rsidR="00ED7E22">
        <w:rPr>
          <w:rFonts w:cs="Traditional Arabic"/>
          <w:b/>
          <w:bCs/>
          <w:i/>
          <w:iCs/>
          <w:sz w:val="20"/>
          <w:szCs w:val="30"/>
          <w:rtl/>
        </w:rPr>
        <w:t xml:space="preserve">المصدِّر غير الطرف </w:t>
      </w:r>
      <w:r>
        <w:rPr>
          <w:rFonts w:cs="Traditional Arabic"/>
          <w:b/>
          <w:bCs/>
          <w:i/>
          <w:iCs/>
          <w:sz w:val="20"/>
          <w:szCs w:val="30"/>
          <w:rtl/>
        </w:rPr>
        <w:t xml:space="preserve">عن الشحنة </w:t>
      </w:r>
    </w:p>
    <w:p w:rsidR="000F54E9" w:rsidRPr="00460D34" w:rsidRDefault="000F54E9" w:rsidP="00773D63">
      <w:pPr>
        <w:tabs>
          <w:tab w:val="left" w:pos="1699"/>
        </w:tabs>
        <w:spacing w:line="380" w:lineRule="exact"/>
        <w:ind w:left="1134"/>
        <w:jc w:val="both"/>
        <w:rPr>
          <w:rFonts w:cs="Traditional Arabic"/>
          <w:i/>
          <w:iCs/>
          <w:sz w:val="20"/>
          <w:szCs w:val="30"/>
          <w:rtl/>
        </w:rPr>
      </w:pPr>
      <w:r w:rsidRPr="00460D34">
        <w:rPr>
          <w:rFonts w:cs="Traditional Arabic"/>
          <w:i/>
          <w:iCs/>
          <w:sz w:val="20"/>
          <w:szCs w:val="30"/>
          <w:rtl/>
        </w:rPr>
        <w:t>يرجى بيان الكمية الإجمالية التقريبية المراد شحنه</w:t>
      </w:r>
      <w:r w:rsidR="00ED7E22">
        <w:rPr>
          <w:rFonts w:cs="Traditional Arabic"/>
          <w:i/>
          <w:iCs/>
          <w:sz w:val="20"/>
          <w:szCs w:val="30"/>
          <w:rtl/>
        </w:rPr>
        <w:t>ا من ا</w:t>
      </w:r>
      <w:r w:rsidR="00ED7E22" w:rsidRPr="00460D34">
        <w:rPr>
          <w:rFonts w:cs="Traditional Arabic"/>
          <w:i/>
          <w:iCs/>
          <w:sz w:val="20"/>
          <w:szCs w:val="30"/>
          <w:rtl/>
        </w:rPr>
        <w:t>لزئبق</w:t>
      </w:r>
      <w:r w:rsidRPr="00460D34">
        <w:rPr>
          <w:rFonts w:cs="Traditional Arabic"/>
          <w:i/>
          <w:iCs/>
          <w:sz w:val="20"/>
          <w:szCs w:val="30"/>
          <w:rtl/>
        </w:rPr>
        <w:t>:</w:t>
      </w:r>
    </w:p>
    <w:p w:rsidR="000F54E9" w:rsidRDefault="000F54E9" w:rsidP="003F605A">
      <w:pPr>
        <w:tabs>
          <w:tab w:val="left" w:pos="1699"/>
        </w:tabs>
        <w:spacing w:after="120" w:line="380" w:lineRule="exact"/>
        <w:ind w:left="1134"/>
        <w:jc w:val="both"/>
        <w:rPr>
          <w:rFonts w:cs="Traditional Arabic"/>
          <w:i/>
          <w:iCs/>
          <w:sz w:val="20"/>
          <w:szCs w:val="30"/>
          <w:rtl/>
        </w:rPr>
      </w:pPr>
      <w:r w:rsidRPr="00460D34">
        <w:rPr>
          <w:rFonts w:cs="Traditional Arabic"/>
          <w:i/>
          <w:iCs/>
          <w:sz w:val="20"/>
          <w:szCs w:val="30"/>
          <w:rtl/>
        </w:rPr>
        <w:t xml:space="preserve">يرجى </w:t>
      </w:r>
      <w:r>
        <w:rPr>
          <w:rFonts w:cs="Traditional Arabic"/>
          <w:i/>
          <w:iCs/>
          <w:sz w:val="20"/>
          <w:szCs w:val="30"/>
          <w:rtl/>
        </w:rPr>
        <w:t>تحديد التاريخ التقريبي للشحن:</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F54E9" w:rsidRPr="002F1E3F" w:rsidTr="003F605A">
        <w:tc>
          <w:tcPr>
            <w:tcW w:w="8363"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5764DF">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المعلومات </w:t>
            </w:r>
            <w:r>
              <w:rPr>
                <w:rFonts w:cs="Traditional Arabic"/>
                <w:sz w:val="20"/>
                <w:szCs w:val="30"/>
                <w:rtl/>
              </w:rPr>
              <w:t>المتعلقة ب</w:t>
            </w:r>
            <w:r w:rsidRPr="002F1E3F">
              <w:rPr>
                <w:rFonts w:cs="Traditional Arabic"/>
                <w:sz w:val="20"/>
                <w:szCs w:val="30"/>
                <w:rtl/>
              </w:rPr>
              <w:t>الكمية الإجمالية التقريبية المراد شحنه</w:t>
            </w:r>
            <w:r w:rsidR="00ED7E22">
              <w:rPr>
                <w:rFonts w:cs="Traditional Arabic"/>
                <w:sz w:val="20"/>
                <w:szCs w:val="30"/>
                <w:rtl/>
              </w:rPr>
              <w:t>ا</w:t>
            </w:r>
            <w:r w:rsidRPr="002F1E3F">
              <w:rPr>
                <w:rFonts w:cs="Traditional Arabic"/>
                <w:sz w:val="20"/>
                <w:szCs w:val="30"/>
                <w:rtl/>
              </w:rPr>
              <w:t xml:space="preserve"> </w:t>
            </w:r>
            <w:r w:rsidR="00ED7E22">
              <w:rPr>
                <w:rFonts w:cs="Traditional Arabic"/>
                <w:sz w:val="20"/>
                <w:szCs w:val="30"/>
                <w:rtl/>
              </w:rPr>
              <w:t>من ا</w:t>
            </w:r>
            <w:r w:rsidR="00ED7E22" w:rsidRPr="002F1E3F">
              <w:rPr>
                <w:rFonts w:cs="Traditional Arabic"/>
                <w:sz w:val="20"/>
                <w:szCs w:val="30"/>
                <w:rtl/>
              </w:rPr>
              <w:t xml:space="preserve">لزئبق </w:t>
            </w:r>
            <w:r w:rsidRPr="002F1E3F">
              <w:rPr>
                <w:rFonts w:cs="Traditional Arabic"/>
                <w:sz w:val="20"/>
                <w:szCs w:val="30"/>
                <w:rtl/>
              </w:rPr>
              <w:t xml:space="preserve">تسمح للبلد المستورد باتخاذ قرار مدروس بشأن </w:t>
            </w:r>
            <w:r>
              <w:rPr>
                <w:rFonts w:cs="Traditional Arabic"/>
                <w:sz w:val="20"/>
                <w:szCs w:val="30"/>
                <w:rtl/>
              </w:rPr>
              <w:t>الشحنات التي</w:t>
            </w:r>
            <w:r w:rsidRPr="002F1E3F">
              <w:rPr>
                <w:rFonts w:cs="Traditional Arabic"/>
                <w:sz w:val="20"/>
                <w:szCs w:val="30"/>
                <w:rtl/>
              </w:rPr>
              <w:t xml:space="preserve"> </w:t>
            </w:r>
            <w:r>
              <w:rPr>
                <w:rFonts w:cs="Traditional Arabic"/>
                <w:sz w:val="20"/>
                <w:szCs w:val="30"/>
                <w:rtl/>
              </w:rPr>
              <w:t xml:space="preserve">يمنح الموافقة </w:t>
            </w:r>
            <w:r w:rsidRPr="002F1E3F">
              <w:rPr>
                <w:rFonts w:cs="Traditional Arabic"/>
                <w:sz w:val="20"/>
                <w:szCs w:val="30"/>
                <w:rtl/>
              </w:rPr>
              <w:t xml:space="preserve">عليها، بينما يساعد التاريخ التقريبي للشحن في </w:t>
            </w:r>
            <w:r>
              <w:rPr>
                <w:rFonts w:cs="Traditional Arabic"/>
                <w:sz w:val="20"/>
                <w:szCs w:val="30"/>
                <w:rtl/>
              </w:rPr>
              <w:t xml:space="preserve">مساعي </w:t>
            </w:r>
            <w:r w:rsidRPr="002F1E3F">
              <w:rPr>
                <w:rFonts w:cs="Traditional Arabic"/>
                <w:sz w:val="20"/>
                <w:szCs w:val="30"/>
                <w:rtl/>
              </w:rPr>
              <w:t xml:space="preserve">تتبع الشحنة التي قد يود البلد </w:t>
            </w:r>
            <w:r w:rsidR="00ED7E22">
              <w:rPr>
                <w:rFonts w:cs="Traditional Arabic"/>
                <w:sz w:val="20"/>
                <w:szCs w:val="30"/>
                <w:rtl/>
              </w:rPr>
              <w:t>القيام بها</w:t>
            </w:r>
            <w:r w:rsidRPr="002F1E3F">
              <w:rPr>
                <w:rFonts w:cs="Traditional Arabic"/>
                <w:sz w:val="20"/>
                <w:szCs w:val="30"/>
                <w:rtl/>
              </w:rPr>
              <w:t xml:space="preserve">. </w:t>
            </w:r>
          </w:p>
        </w:tc>
      </w:tr>
    </w:tbl>
    <w:p w:rsidR="000F54E9" w:rsidRPr="005A60AB" w:rsidRDefault="000F54E9" w:rsidP="003F605A">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باء: </w:t>
      </w:r>
      <w:r>
        <w:rPr>
          <w:rFonts w:cs="Traditional Arabic"/>
          <w:b/>
          <w:bCs/>
          <w:i/>
          <w:iCs/>
          <w:sz w:val="20"/>
          <w:szCs w:val="30"/>
          <w:rtl/>
        </w:rPr>
        <w:t>معلومات عن الشحن، حسب الاقتضاء</w:t>
      </w:r>
    </w:p>
    <w:p w:rsidR="000F54E9" w:rsidRDefault="000F54E9" w:rsidP="000F54E9">
      <w:pPr>
        <w:tabs>
          <w:tab w:val="left" w:pos="1699"/>
        </w:tabs>
        <w:spacing w:line="360" w:lineRule="exact"/>
        <w:ind w:left="1134"/>
        <w:jc w:val="both"/>
        <w:rPr>
          <w:rFonts w:cs="Traditional Arabic"/>
          <w:i/>
          <w:iCs/>
          <w:sz w:val="20"/>
          <w:szCs w:val="30"/>
          <w:rtl/>
        </w:rPr>
      </w:pPr>
      <w:r>
        <w:rPr>
          <w:rFonts w:cs="Traditional Arabic"/>
          <w:i/>
          <w:iCs/>
          <w:sz w:val="20"/>
          <w:szCs w:val="30"/>
          <w:rtl/>
        </w:rPr>
        <w:t>المستورد</w:t>
      </w:r>
    </w:p>
    <w:p w:rsidR="000F54E9" w:rsidRDefault="000F54E9" w:rsidP="005764DF">
      <w:pPr>
        <w:tabs>
          <w:tab w:val="left" w:pos="1699"/>
        </w:tabs>
        <w:spacing w:line="360" w:lineRule="exact"/>
        <w:ind w:left="1326"/>
        <w:jc w:val="both"/>
        <w:rPr>
          <w:rFonts w:cs="Traditional Arabic"/>
          <w:i/>
          <w:iCs/>
          <w:sz w:val="20"/>
          <w:szCs w:val="30"/>
          <w:rtl/>
        </w:rPr>
      </w:pPr>
      <w:r>
        <w:rPr>
          <w:rFonts w:cs="Traditional Arabic"/>
          <w:i/>
          <w:iCs/>
          <w:sz w:val="20"/>
          <w:szCs w:val="30"/>
          <w:rtl/>
        </w:rPr>
        <w:t xml:space="preserve">اسم </w:t>
      </w:r>
      <w:r w:rsidR="00ED7E22">
        <w:rPr>
          <w:rFonts w:cs="Traditional Arabic"/>
          <w:i/>
          <w:iCs/>
          <w:sz w:val="20"/>
          <w:szCs w:val="30"/>
          <w:rtl/>
        </w:rPr>
        <w:t>الشركة</w:t>
      </w:r>
      <w:r>
        <w:rPr>
          <w:rFonts w:cs="Traditional Arabic"/>
          <w:i/>
          <w:iCs/>
          <w:sz w:val="20"/>
          <w:szCs w:val="30"/>
          <w:rtl/>
        </w:rPr>
        <w:t>:</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 xml:space="preserve">البريد الإلكتروني: </w:t>
      </w:r>
    </w:p>
    <w:p w:rsidR="000F54E9" w:rsidRDefault="000F54E9" w:rsidP="000F54E9">
      <w:pPr>
        <w:tabs>
          <w:tab w:val="left" w:pos="1699"/>
        </w:tabs>
        <w:spacing w:line="360" w:lineRule="exact"/>
        <w:ind w:left="1134"/>
        <w:jc w:val="both"/>
        <w:rPr>
          <w:rFonts w:cs="Traditional Arabic"/>
          <w:i/>
          <w:iCs/>
          <w:sz w:val="20"/>
          <w:szCs w:val="30"/>
          <w:rtl/>
        </w:rPr>
      </w:pPr>
      <w:r>
        <w:rPr>
          <w:rFonts w:cs="Traditional Arabic"/>
          <w:i/>
          <w:iCs/>
          <w:sz w:val="20"/>
          <w:szCs w:val="30"/>
          <w:rtl/>
        </w:rPr>
        <w:t>المصدِّر</w:t>
      </w:r>
    </w:p>
    <w:p w:rsidR="000F54E9" w:rsidRDefault="000F54E9" w:rsidP="005764DF">
      <w:pPr>
        <w:tabs>
          <w:tab w:val="left" w:pos="1699"/>
        </w:tabs>
        <w:spacing w:line="360" w:lineRule="exact"/>
        <w:ind w:left="1326"/>
        <w:jc w:val="both"/>
        <w:rPr>
          <w:rFonts w:cs="Traditional Arabic"/>
          <w:i/>
          <w:iCs/>
          <w:sz w:val="20"/>
          <w:szCs w:val="30"/>
          <w:rtl/>
        </w:rPr>
      </w:pPr>
      <w:r>
        <w:rPr>
          <w:rFonts w:cs="Traditional Arabic"/>
          <w:i/>
          <w:iCs/>
          <w:sz w:val="20"/>
          <w:szCs w:val="30"/>
          <w:rtl/>
        </w:rPr>
        <w:t xml:space="preserve">اسم </w:t>
      </w:r>
      <w:r w:rsidR="00ED7E22">
        <w:rPr>
          <w:rFonts w:cs="Traditional Arabic"/>
          <w:i/>
          <w:iCs/>
          <w:sz w:val="20"/>
          <w:szCs w:val="30"/>
          <w:rtl/>
        </w:rPr>
        <w:t>الشركة</w:t>
      </w:r>
      <w:r>
        <w:rPr>
          <w:rFonts w:cs="Traditional Arabic"/>
          <w:i/>
          <w:iCs/>
          <w:sz w:val="20"/>
          <w:szCs w:val="30"/>
          <w:rtl/>
        </w:rPr>
        <w:t>:</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360" w:lineRule="exact"/>
        <w:ind w:left="1326"/>
        <w:jc w:val="both"/>
        <w:rPr>
          <w:rFonts w:cs="Traditional Arabic"/>
          <w:i/>
          <w:iCs/>
          <w:sz w:val="20"/>
          <w:szCs w:val="30"/>
          <w:rtl/>
        </w:rPr>
      </w:pPr>
      <w:r>
        <w:rPr>
          <w:rFonts w:cs="Traditional Arabic"/>
          <w:i/>
          <w:iCs/>
          <w:sz w:val="20"/>
          <w:szCs w:val="30"/>
          <w:rtl/>
        </w:rPr>
        <w:t>الفاكس:</w:t>
      </w:r>
    </w:p>
    <w:p w:rsidR="000F54E9" w:rsidRPr="00967DAB" w:rsidRDefault="000F54E9" w:rsidP="000F54E9">
      <w:pPr>
        <w:tabs>
          <w:tab w:val="left" w:pos="1699"/>
        </w:tabs>
        <w:spacing w:after="120" w:line="400" w:lineRule="exact"/>
        <w:ind w:left="1326"/>
        <w:jc w:val="both"/>
        <w:rPr>
          <w:rFonts w:cs="Traditional Arabic"/>
          <w:i/>
          <w:iCs/>
          <w:sz w:val="20"/>
          <w:szCs w:val="30"/>
          <w:rtl/>
        </w:rPr>
      </w:pPr>
      <w:r>
        <w:rPr>
          <w:rFonts w:cs="Traditional Arabic"/>
          <w:i/>
          <w:iCs/>
          <w:sz w:val="20"/>
          <w:szCs w:val="30"/>
          <w:rtl/>
        </w:rPr>
        <w:t xml:space="preserve">البريد الإلكتروني: </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0F54E9" w:rsidRPr="002F1E3F" w:rsidTr="000F54E9">
        <w:tc>
          <w:tcPr>
            <w:tcW w:w="8658"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5764DF">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ينبغي أن تشمل معلومات الشحن تفاصيل كل من المستورِد والمصدِّر، بما في ذلك اسم </w:t>
            </w:r>
            <w:r w:rsidR="00ED7E22">
              <w:rPr>
                <w:rFonts w:cs="Traditional Arabic"/>
                <w:sz w:val="20"/>
                <w:szCs w:val="30"/>
                <w:rtl/>
              </w:rPr>
              <w:t xml:space="preserve">الشركة ومعلومات الاتصال بها من </w:t>
            </w:r>
            <w:r w:rsidRPr="002F1E3F">
              <w:rPr>
                <w:rFonts w:cs="Traditional Arabic"/>
                <w:sz w:val="20"/>
                <w:szCs w:val="30"/>
                <w:rtl/>
              </w:rPr>
              <w:t xml:space="preserve">العنوان </w:t>
            </w:r>
            <w:r w:rsidR="00ED7E22">
              <w:rPr>
                <w:rFonts w:cs="Traditional Arabic"/>
                <w:sz w:val="20"/>
                <w:szCs w:val="30"/>
                <w:rtl/>
              </w:rPr>
              <w:t>و</w:t>
            </w:r>
            <w:r w:rsidRPr="002F1E3F">
              <w:rPr>
                <w:rFonts w:cs="Traditional Arabic"/>
                <w:sz w:val="20"/>
                <w:szCs w:val="30"/>
                <w:rtl/>
              </w:rPr>
              <w:t xml:space="preserve">الهاتف والفاكس والبريد الإلكتروني. </w:t>
            </w:r>
            <w:r>
              <w:rPr>
                <w:rFonts w:cs="Traditional Arabic"/>
                <w:sz w:val="20"/>
                <w:szCs w:val="30"/>
                <w:rtl/>
              </w:rPr>
              <w:t>و</w:t>
            </w:r>
            <w:r w:rsidR="00ED7E22">
              <w:rPr>
                <w:rFonts w:cs="Traditional Arabic"/>
                <w:sz w:val="20"/>
                <w:szCs w:val="30"/>
                <w:rtl/>
              </w:rPr>
              <w:t>هذا يوفر ال</w:t>
            </w:r>
            <w:r w:rsidRPr="002F1E3F">
              <w:rPr>
                <w:rFonts w:cs="Traditional Arabic"/>
                <w:sz w:val="20"/>
                <w:szCs w:val="30"/>
                <w:rtl/>
              </w:rPr>
              <w:t xml:space="preserve">معلومات </w:t>
            </w:r>
            <w:r w:rsidR="00ED7E22">
              <w:rPr>
                <w:rFonts w:cs="Traditional Arabic"/>
                <w:sz w:val="20"/>
                <w:szCs w:val="30"/>
                <w:rtl/>
              </w:rPr>
              <w:t>ل</w:t>
            </w:r>
            <w:r w:rsidRPr="002F1E3F">
              <w:rPr>
                <w:rFonts w:cs="Traditional Arabic"/>
                <w:sz w:val="20"/>
                <w:szCs w:val="30"/>
                <w:rtl/>
              </w:rPr>
              <w:t xml:space="preserve">جهة الاتصال أو الموظف الحكومي المسؤول </w:t>
            </w:r>
            <w:r w:rsidR="00807513">
              <w:rPr>
                <w:rFonts w:cs="Traditional Arabic"/>
                <w:sz w:val="20"/>
                <w:szCs w:val="30"/>
                <w:rtl/>
              </w:rPr>
              <w:t xml:space="preserve">عن الجهة التي يمكن </w:t>
            </w:r>
            <w:r w:rsidRPr="002F1E3F">
              <w:rPr>
                <w:rFonts w:cs="Traditional Arabic"/>
                <w:sz w:val="20"/>
                <w:szCs w:val="30"/>
                <w:rtl/>
              </w:rPr>
              <w:t>الاتصال به</w:t>
            </w:r>
            <w:r w:rsidR="00807513">
              <w:rPr>
                <w:rFonts w:cs="Traditional Arabic"/>
                <w:sz w:val="20"/>
                <w:szCs w:val="30"/>
                <w:rtl/>
              </w:rPr>
              <w:t>ا</w:t>
            </w:r>
            <w:r w:rsidRPr="002F1E3F">
              <w:rPr>
                <w:rFonts w:cs="Traditional Arabic"/>
                <w:sz w:val="20"/>
                <w:szCs w:val="30"/>
                <w:rtl/>
              </w:rPr>
              <w:t xml:space="preserve"> </w:t>
            </w:r>
            <w:r>
              <w:rPr>
                <w:rFonts w:cs="Traditional Arabic"/>
                <w:sz w:val="20"/>
                <w:szCs w:val="30"/>
                <w:rtl/>
              </w:rPr>
              <w:t>للاستفسار</w:t>
            </w:r>
            <w:r w:rsidR="00807513">
              <w:rPr>
                <w:rFonts w:cs="Traditional Arabic"/>
                <w:sz w:val="20"/>
                <w:szCs w:val="30"/>
                <w:rtl/>
              </w:rPr>
              <w:t xml:space="preserve">ات المتعلقة </w:t>
            </w:r>
            <w:r w:rsidRPr="002F1E3F">
              <w:rPr>
                <w:rFonts w:cs="Traditional Arabic"/>
                <w:sz w:val="20"/>
                <w:szCs w:val="30"/>
                <w:rtl/>
              </w:rPr>
              <w:t xml:space="preserve">بالشحنة، </w:t>
            </w:r>
            <w:r w:rsidR="00807513">
              <w:rPr>
                <w:rFonts w:cs="Traditional Arabic"/>
                <w:sz w:val="20"/>
                <w:szCs w:val="30"/>
                <w:rtl/>
              </w:rPr>
              <w:t>و</w:t>
            </w:r>
            <w:r w:rsidRPr="002F1E3F">
              <w:rPr>
                <w:rFonts w:cs="Traditional Arabic"/>
                <w:sz w:val="20"/>
                <w:szCs w:val="30"/>
                <w:rtl/>
              </w:rPr>
              <w:t xml:space="preserve">يسمح </w:t>
            </w:r>
            <w:r w:rsidR="00807513">
              <w:rPr>
                <w:rFonts w:cs="Traditional Arabic"/>
                <w:sz w:val="20"/>
                <w:szCs w:val="30"/>
                <w:rtl/>
              </w:rPr>
              <w:t xml:space="preserve">أيضاً </w:t>
            </w:r>
            <w:r>
              <w:rPr>
                <w:rFonts w:cs="Traditional Arabic"/>
                <w:sz w:val="20"/>
                <w:szCs w:val="30"/>
                <w:rtl/>
              </w:rPr>
              <w:t>بالمتابعة</w:t>
            </w:r>
            <w:r w:rsidRPr="002F1E3F">
              <w:rPr>
                <w:rFonts w:cs="Traditional Arabic"/>
                <w:sz w:val="20"/>
                <w:szCs w:val="30"/>
                <w:rtl/>
              </w:rPr>
              <w:t xml:space="preserve"> على الصعيد الوطني فيما يتعلق بالشحنة.</w:t>
            </w:r>
          </w:p>
        </w:tc>
      </w:tr>
    </w:tbl>
    <w:p w:rsidR="000F54E9" w:rsidRPr="005A60AB" w:rsidRDefault="000F54E9" w:rsidP="000F54E9">
      <w:pPr>
        <w:tabs>
          <w:tab w:val="left" w:pos="1699"/>
        </w:tabs>
        <w:spacing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جيم</w:t>
      </w:r>
      <w:r w:rsidRPr="005A60AB">
        <w:rPr>
          <w:rFonts w:cs="Traditional Arabic"/>
          <w:b/>
          <w:bCs/>
          <w:i/>
          <w:iCs/>
          <w:sz w:val="20"/>
          <w:szCs w:val="30"/>
          <w:rtl/>
        </w:rPr>
        <w:t xml:space="preserve">: </w:t>
      </w:r>
      <w:r>
        <w:rPr>
          <w:rFonts w:cs="Traditional Arabic"/>
          <w:b/>
          <w:bCs/>
          <w:i/>
          <w:iCs/>
          <w:sz w:val="20"/>
          <w:szCs w:val="30"/>
          <w:rtl/>
        </w:rPr>
        <w:t>الشهادة</w:t>
      </w:r>
    </w:p>
    <w:p w:rsidR="000F54E9" w:rsidRDefault="000F54E9" w:rsidP="005764DF">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وفقاً للفقرة 8 من المادة 3 من الاتفاقية، تشهد حكومتي أن الزئبق </w:t>
      </w:r>
      <w:r w:rsidR="00807513">
        <w:rPr>
          <w:rFonts w:cs="Traditional Arabic"/>
          <w:i/>
          <w:iCs/>
          <w:sz w:val="20"/>
          <w:szCs w:val="30"/>
          <w:rtl/>
        </w:rPr>
        <w:t>الذي تتضمنه</w:t>
      </w:r>
      <w:r>
        <w:rPr>
          <w:rFonts w:cs="Traditional Arabic"/>
          <w:i/>
          <w:iCs/>
          <w:sz w:val="20"/>
          <w:szCs w:val="30"/>
          <w:rtl/>
        </w:rPr>
        <w:t xml:space="preserve"> الشحنة والمبيَّن في هذه الاستمارة ليس</w:t>
      </w:r>
      <w:r w:rsidR="00807513">
        <w:rPr>
          <w:rFonts w:cs="Traditional Arabic"/>
          <w:i/>
          <w:iCs/>
          <w:sz w:val="20"/>
          <w:szCs w:val="30"/>
          <w:rtl/>
        </w:rPr>
        <w:t xml:space="preserve"> مصدره أياً مما يلي</w:t>
      </w:r>
      <w:r>
        <w:rPr>
          <w:rFonts w:cs="Traditional Arabic"/>
          <w:i/>
          <w:iCs/>
          <w:sz w:val="20"/>
          <w:szCs w:val="30"/>
          <w:rtl/>
        </w:rPr>
        <w:t>:</w:t>
      </w:r>
    </w:p>
    <w:p w:rsidR="000F54E9" w:rsidRDefault="000F54E9" w:rsidP="005764DF">
      <w:pPr>
        <w:tabs>
          <w:tab w:val="left" w:pos="1699"/>
          <w:tab w:val="left" w:pos="2485"/>
        </w:tabs>
        <w:spacing w:line="400" w:lineRule="exact"/>
        <w:ind w:left="1699"/>
        <w:jc w:val="both"/>
        <w:rPr>
          <w:rFonts w:cs="Traditional Arabic"/>
          <w:i/>
          <w:iCs/>
          <w:sz w:val="20"/>
          <w:szCs w:val="30"/>
          <w:rtl/>
        </w:rPr>
      </w:pPr>
      <w:r>
        <w:rPr>
          <w:rFonts w:cs="Traditional Arabic"/>
          <w:i/>
          <w:iCs/>
          <w:sz w:val="20"/>
          <w:szCs w:val="30"/>
          <w:rtl/>
        </w:rPr>
        <w:t>’1‘</w:t>
      </w:r>
      <w:r>
        <w:rPr>
          <w:rFonts w:cs="Traditional Arabic"/>
          <w:i/>
          <w:iCs/>
          <w:sz w:val="20"/>
          <w:szCs w:val="30"/>
          <w:rtl/>
        </w:rPr>
        <w:tab/>
      </w:r>
      <w:r w:rsidR="00807513">
        <w:rPr>
          <w:rFonts w:cs="Traditional Arabic"/>
          <w:i/>
          <w:iCs/>
          <w:sz w:val="20"/>
          <w:szCs w:val="30"/>
          <w:rtl/>
        </w:rPr>
        <w:t>ال</w:t>
      </w:r>
      <w:r>
        <w:rPr>
          <w:rFonts w:cs="Traditional Arabic"/>
          <w:i/>
          <w:iCs/>
          <w:sz w:val="20"/>
          <w:szCs w:val="30"/>
          <w:rtl/>
        </w:rPr>
        <w:t xml:space="preserve">تعدين </w:t>
      </w:r>
      <w:r w:rsidR="00807513">
        <w:rPr>
          <w:rFonts w:cs="Traditional Arabic"/>
          <w:i/>
          <w:iCs/>
          <w:sz w:val="20"/>
          <w:szCs w:val="30"/>
          <w:rtl/>
        </w:rPr>
        <w:t>ال</w:t>
      </w:r>
      <w:r>
        <w:rPr>
          <w:rFonts w:cs="Traditional Arabic"/>
          <w:i/>
          <w:iCs/>
          <w:sz w:val="20"/>
          <w:szCs w:val="30"/>
          <w:rtl/>
        </w:rPr>
        <w:t>أوَّلي للزئبق؛ أو</w:t>
      </w:r>
    </w:p>
    <w:p w:rsidR="000F54E9" w:rsidRDefault="000F54E9" w:rsidP="00773D63">
      <w:pPr>
        <w:tabs>
          <w:tab w:val="left" w:pos="2485"/>
        </w:tabs>
        <w:spacing w:line="400" w:lineRule="exact"/>
        <w:ind w:left="2550" w:hanging="851"/>
        <w:jc w:val="both"/>
        <w:rPr>
          <w:rFonts w:cs="Traditional Arabic"/>
          <w:i/>
          <w:iCs/>
          <w:sz w:val="20"/>
          <w:szCs w:val="30"/>
          <w:rtl/>
        </w:rPr>
      </w:pPr>
      <w:r>
        <w:rPr>
          <w:rFonts w:cs="Traditional Arabic"/>
          <w:i/>
          <w:iCs/>
          <w:sz w:val="20"/>
          <w:szCs w:val="30"/>
          <w:rtl/>
        </w:rPr>
        <w:t>’2‘</w:t>
      </w:r>
      <w:r>
        <w:rPr>
          <w:rFonts w:cs="Traditional Arabic"/>
          <w:i/>
          <w:iCs/>
          <w:sz w:val="20"/>
          <w:szCs w:val="30"/>
          <w:rtl/>
        </w:rPr>
        <w:tab/>
        <w:t>الزئبق الذي حدده الطرف المصدِّر من غير الأطراف باعتباره فائض الزئبق الناتج عن وقف تشغيل مرافق إنتاج الكلور والقلويات.</w:t>
      </w:r>
    </w:p>
    <w:p w:rsidR="00807513"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 xml:space="preserve">معلومات داعمة </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807513" w:rsidRDefault="00807513"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773D63" w:rsidRDefault="00773D63" w:rsidP="00773D63">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3F605A">
      <w:pPr>
        <w:tabs>
          <w:tab w:val="left" w:pos="1699"/>
          <w:tab w:val="left" w:pos="2485"/>
        </w:tabs>
        <w:spacing w:before="120" w:line="400" w:lineRule="exact"/>
        <w:ind w:left="1701"/>
        <w:jc w:val="both"/>
        <w:rPr>
          <w:rFonts w:cs="Traditional Arabic"/>
          <w:i/>
          <w:iCs/>
          <w:sz w:val="20"/>
          <w:szCs w:val="30"/>
          <w:rtl/>
        </w:rPr>
      </w:pPr>
      <w:r>
        <w:rPr>
          <w:rFonts w:cs="Traditional Arabic"/>
          <w:i/>
          <w:iCs/>
          <w:sz w:val="20"/>
          <w:szCs w:val="30"/>
          <w:rtl/>
        </w:rPr>
        <w:t>توقيع الموظف الحكومي المسؤول والتاريخ</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الاسم:</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المسمى الوظيفي:</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التوقيع:</w:t>
      </w:r>
    </w:p>
    <w:p w:rsidR="000F54E9" w:rsidRDefault="000F54E9" w:rsidP="000F54E9">
      <w:pPr>
        <w:tabs>
          <w:tab w:val="left" w:pos="1699"/>
        </w:tabs>
        <w:spacing w:line="400" w:lineRule="exact"/>
        <w:ind w:left="1326"/>
        <w:jc w:val="both"/>
        <w:rPr>
          <w:rFonts w:cs="Traditional Arabic"/>
          <w:i/>
          <w:iCs/>
          <w:sz w:val="20"/>
          <w:szCs w:val="30"/>
          <w:rtl/>
        </w:rPr>
      </w:pPr>
      <w:r>
        <w:rPr>
          <w:rFonts w:cs="Traditional Arabic"/>
          <w:i/>
          <w:iCs/>
          <w:sz w:val="20"/>
          <w:szCs w:val="30"/>
          <w:rtl/>
        </w:rPr>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0F54E9" w:rsidRPr="002F1E3F" w:rsidTr="000F54E9">
        <w:tc>
          <w:tcPr>
            <w:tcW w:w="8658"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5764DF">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يبين هذا القسم </w:t>
            </w:r>
            <w:r>
              <w:rPr>
                <w:rFonts w:cs="Traditional Arabic"/>
                <w:sz w:val="20"/>
                <w:szCs w:val="30"/>
                <w:rtl/>
              </w:rPr>
              <w:t>شرط</w:t>
            </w:r>
            <w:r w:rsidRPr="002F1E3F">
              <w:rPr>
                <w:rFonts w:cs="Traditional Arabic"/>
                <w:sz w:val="20"/>
                <w:szCs w:val="30"/>
                <w:rtl/>
              </w:rPr>
              <w:t xml:space="preserve"> </w:t>
            </w:r>
            <w:r>
              <w:rPr>
                <w:rFonts w:cs="Traditional Arabic"/>
                <w:sz w:val="20"/>
                <w:szCs w:val="30"/>
                <w:rtl/>
              </w:rPr>
              <w:t>تقديم</w:t>
            </w:r>
            <w:r w:rsidRPr="002F1E3F">
              <w:rPr>
                <w:rFonts w:cs="Traditional Arabic"/>
                <w:sz w:val="20"/>
                <w:szCs w:val="30"/>
                <w:rtl/>
              </w:rPr>
              <w:t xml:space="preserve"> </w:t>
            </w:r>
            <w:r w:rsidR="00807513">
              <w:rPr>
                <w:rFonts w:cs="Traditional Arabic"/>
                <w:sz w:val="20"/>
                <w:szCs w:val="30"/>
                <w:rtl/>
              </w:rPr>
              <w:t>حكومة البلد المصدِّر غير الطرف</w:t>
            </w:r>
            <w:r w:rsidR="00807513" w:rsidRPr="002F1E3F">
              <w:rPr>
                <w:rFonts w:cs="Traditional Arabic"/>
                <w:sz w:val="20"/>
                <w:szCs w:val="30"/>
                <w:rtl/>
              </w:rPr>
              <w:t xml:space="preserve"> </w:t>
            </w:r>
            <w:r>
              <w:rPr>
                <w:rFonts w:cs="Traditional Arabic"/>
                <w:sz w:val="20"/>
                <w:szCs w:val="30"/>
                <w:rtl/>
              </w:rPr>
              <w:t>ل</w:t>
            </w:r>
            <w:r w:rsidRPr="002F1E3F">
              <w:rPr>
                <w:rFonts w:cs="Traditional Arabic"/>
                <w:sz w:val="20"/>
                <w:szCs w:val="30"/>
                <w:rtl/>
              </w:rPr>
              <w:t xml:space="preserve">شهادة </w:t>
            </w:r>
            <w:r>
              <w:rPr>
                <w:rFonts w:cs="Traditional Arabic"/>
                <w:sz w:val="20"/>
                <w:szCs w:val="30"/>
                <w:rtl/>
              </w:rPr>
              <w:t>تثبت أن</w:t>
            </w:r>
            <w:r w:rsidRPr="002F1E3F">
              <w:rPr>
                <w:rFonts w:cs="Traditional Arabic"/>
                <w:sz w:val="20"/>
                <w:szCs w:val="30"/>
                <w:rtl/>
              </w:rPr>
              <w:t xml:space="preserve"> الزئبق </w:t>
            </w:r>
            <w:r>
              <w:rPr>
                <w:rFonts w:cs="Traditional Arabic"/>
                <w:sz w:val="20"/>
                <w:szCs w:val="30"/>
                <w:rtl/>
              </w:rPr>
              <w:t>الذي تتضمنه</w:t>
            </w:r>
            <w:r w:rsidRPr="002F1E3F">
              <w:rPr>
                <w:rFonts w:cs="Traditional Arabic"/>
                <w:sz w:val="20"/>
                <w:szCs w:val="30"/>
                <w:rtl/>
              </w:rPr>
              <w:t xml:space="preserve"> الشحنة ليس من </w:t>
            </w:r>
            <w:r>
              <w:rPr>
                <w:rFonts w:cs="Traditional Arabic"/>
                <w:sz w:val="20"/>
                <w:szCs w:val="30"/>
                <w:rtl/>
              </w:rPr>
              <w:t>ال</w:t>
            </w:r>
            <w:r w:rsidRPr="002F1E3F">
              <w:rPr>
                <w:rFonts w:cs="Traditional Arabic"/>
                <w:sz w:val="20"/>
                <w:szCs w:val="30"/>
                <w:rtl/>
              </w:rPr>
              <w:t xml:space="preserve">مصادر </w:t>
            </w:r>
            <w:r>
              <w:rPr>
                <w:rFonts w:cs="Traditional Arabic"/>
                <w:sz w:val="20"/>
                <w:szCs w:val="30"/>
                <w:rtl/>
              </w:rPr>
              <w:t>ال</w:t>
            </w:r>
            <w:r w:rsidRPr="002F1E3F">
              <w:rPr>
                <w:rFonts w:cs="Traditional Arabic"/>
                <w:sz w:val="20"/>
                <w:szCs w:val="30"/>
                <w:rtl/>
              </w:rPr>
              <w:t xml:space="preserve">محددة </w:t>
            </w:r>
            <w:r>
              <w:rPr>
                <w:rFonts w:cs="Traditional Arabic"/>
                <w:sz w:val="20"/>
                <w:szCs w:val="30"/>
                <w:rtl/>
              </w:rPr>
              <w:t>كمصادر</w:t>
            </w:r>
            <w:r w:rsidRPr="002F1E3F">
              <w:rPr>
                <w:rFonts w:cs="Traditional Arabic"/>
                <w:sz w:val="20"/>
                <w:szCs w:val="30"/>
                <w:rtl/>
              </w:rPr>
              <w:t xml:space="preserve"> غير مسموح بها بمقتضى الفقرة 3 أو الفقرة 5 (ب) من المادة 3</w:t>
            </w:r>
            <w:r w:rsidR="005764DF" w:rsidRPr="002F1E3F">
              <w:rPr>
                <w:rFonts w:cs="Traditional Arabic"/>
                <w:sz w:val="20"/>
                <w:szCs w:val="30"/>
                <w:rtl/>
              </w:rPr>
              <w:t xml:space="preserve"> من الاتفاقية</w:t>
            </w:r>
            <w:r w:rsidRPr="002F1E3F">
              <w:rPr>
                <w:rFonts w:cs="Traditional Arabic"/>
                <w:sz w:val="20"/>
                <w:szCs w:val="30"/>
                <w:rtl/>
              </w:rPr>
              <w:t xml:space="preserve">، أي، التعدين الأوَّلي للزئبق أو الزئبق </w:t>
            </w:r>
            <w:r>
              <w:rPr>
                <w:rFonts w:cs="Traditional Arabic"/>
                <w:sz w:val="20"/>
                <w:szCs w:val="30"/>
                <w:rtl/>
              </w:rPr>
              <w:t>الذي تحدد جهة مصدِّرة من غير الأطراف</w:t>
            </w:r>
            <w:r w:rsidRPr="002F1E3F">
              <w:rPr>
                <w:rFonts w:cs="Traditional Arabic"/>
                <w:sz w:val="20"/>
                <w:szCs w:val="30"/>
                <w:rtl/>
              </w:rPr>
              <w:t xml:space="preserve"> بأنه فائض الزئبق </w:t>
            </w:r>
            <w:r>
              <w:rPr>
                <w:rFonts w:cs="Traditional Arabic"/>
                <w:sz w:val="20"/>
                <w:szCs w:val="30"/>
                <w:rtl/>
              </w:rPr>
              <w:t>الناتج عن</w:t>
            </w:r>
            <w:r w:rsidRPr="002F1E3F">
              <w:rPr>
                <w:rFonts w:cs="Traditional Arabic"/>
                <w:sz w:val="20"/>
                <w:szCs w:val="30"/>
                <w:rtl/>
              </w:rPr>
              <w:t xml:space="preserve"> وقف تشغيل مرافق إنتاج الكلور والقلويات. وهذا يسمح للمصدِّر غير الطرف بأن يقدِّم معلومات داعمة تتصل بالشهادة. ويجب أن يوقِّع الموظف الحكومي المسؤول أيضاً على الاستمارة </w:t>
            </w:r>
            <w:r w:rsidR="005764DF">
              <w:rPr>
                <w:rFonts w:cs="Traditional Arabic"/>
                <w:sz w:val="20"/>
                <w:szCs w:val="30"/>
                <w:rtl/>
              </w:rPr>
              <w:t>ويضع</w:t>
            </w:r>
            <w:r w:rsidR="005764DF" w:rsidRPr="002F1E3F">
              <w:rPr>
                <w:rFonts w:cs="Traditional Arabic"/>
                <w:sz w:val="20"/>
                <w:szCs w:val="30"/>
                <w:rtl/>
              </w:rPr>
              <w:t xml:space="preserve"> </w:t>
            </w:r>
            <w:r w:rsidRPr="002F1E3F">
              <w:rPr>
                <w:rFonts w:cs="Traditional Arabic"/>
                <w:sz w:val="20"/>
                <w:szCs w:val="30"/>
                <w:rtl/>
              </w:rPr>
              <w:t xml:space="preserve">التاريخ. وينبغي </w:t>
            </w:r>
            <w:r>
              <w:rPr>
                <w:rFonts w:cs="Traditional Arabic"/>
                <w:sz w:val="20"/>
                <w:szCs w:val="30"/>
                <w:rtl/>
              </w:rPr>
              <w:t>توقيع الاستمارة والمصادقة عليها من جانب</w:t>
            </w:r>
            <w:r w:rsidRPr="002F1E3F">
              <w:rPr>
                <w:rFonts w:cs="Traditional Arabic"/>
                <w:sz w:val="20"/>
                <w:szCs w:val="30"/>
                <w:rtl/>
              </w:rPr>
              <w:t xml:space="preserve"> نفس الموظف المسؤول الذي جرى تحديده في القسم باء من الاستمارة ألف (معلومات الاتصال </w:t>
            </w:r>
            <w:r w:rsidR="005764DF">
              <w:rPr>
                <w:rFonts w:cs="Traditional Arabic"/>
                <w:sz w:val="20"/>
                <w:szCs w:val="30"/>
                <w:rtl/>
              </w:rPr>
              <w:t>التي يقدمها المصدِّر</w:t>
            </w:r>
            <w:r w:rsidR="005764DF" w:rsidRPr="002F1E3F">
              <w:rPr>
                <w:rFonts w:cs="Traditional Arabic"/>
                <w:sz w:val="20"/>
                <w:szCs w:val="30"/>
                <w:rtl/>
              </w:rPr>
              <w:t xml:space="preserve"> </w:t>
            </w:r>
            <w:r>
              <w:rPr>
                <w:rFonts w:cs="Traditional Arabic"/>
                <w:sz w:val="20"/>
                <w:szCs w:val="30"/>
                <w:rtl/>
              </w:rPr>
              <w:t xml:space="preserve">غير </w:t>
            </w:r>
            <w:r w:rsidRPr="002F1E3F">
              <w:rPr>
                <w:rFonts w:cs="Traditional Arabic"/>
                <w:sz w:val="20"/>
                <w:szCs w:val="30"/>
                <w:rtl/>
              </w:rPr>
              <w:t>الطرف).</w:t>
            </w:r>
          </w:p>
        </w:tc>
      </w:tr>
    </w:tbl>
    <w:p w:rsidR="000F54E9" w:rsidRPr="005A60AB" w:rsidRDefault="000F54E9" w:rsidP="000F54E9">
      <w:pPr>
        <w:tabs>
          <w:tab w:val="left" w:pos="1699"/>
        </w:tabs>
        <w:spacing w:after="120" w:line="400" w:lineRule="exact"/>
        <w:jc w:val="both"/>
        <w:rPr>
          <w:rFonts w:cs="Traditional Arabic"/>
          <w:b/>
          <w:bCs/>
          <w:sz w:val="24"/>
          <w:szCs w:val="34"/>
          <w:rtl/>
        </w:rPr>
      </w:pPr>
      <w:r>
        <w:rPr>
          <w:rFonts w:cs="Traditional Arabic"/>
          <w:b/>
          <w:bCs/>
          <w:i/>
          <w:iCs/>
          <w:sz w:val="20"/>
          <w:szCs w:val="30"/>
          <w:rtl/>
        </w:rPr>
        <w:br w:type="page"/>
      </w:r>
      <w:r>
        <w:rPr>
          <w:rFonts w:cs="Traditional Arabic"/>
          <w:b/>
          <w:bCs/>
          <w:sz w:val="24"/>
          <w:szCs w:val="34"/>
          <w:rtl/>
        </w:rPr>
        <w:t>التذييل دال</w:t>
      </w:r>
    </w:p>
    <w:p w:rsidR="000F54E9" w:rsidRPr="00D76E89" w:rsidRDefault="000F54E9" w:rsidP="000F54E9">
      <w:pPr>
        <w:tabs>
          <w:tab w:val="left" w:pos="1699"/>
        </w:tabs>
        <w:spacing w:after="120" w:line="400" w:lineRule="exact"/>
        <w:jc w:val="center"/>
        <w:rPr>
          <w:rFonts w:cs="Traditional Arabic"/>
          <w:b/>
          <w:bCs/>
          <w:i/>
          <w:iCs/>
          <w:sz w:val="24"/>
          <w:szCs w:val="34"/>
          <w:rtl/>
        </w:rPr>
      </w:pPr>
      <w:r w:rsidRPr="00D76E89">
        <w:rPr>
          <w:rFonts w:cs="Traditional Arabic"/>
          <w:b/>
          <w:bCs/>
          <w:i/>
          <w:iCs/>
          <w:sz w:val="24"/>
          <w:szCs w:val="34"/>
          <w:rtl/>
        </w:rPr>
        <w:t xml:space="preserve">الاستمارة </w:t>
      </w:r>
      <w:r>
        <w:rPr>
          <w:rFonts w:cs="Traditional Arabic"/>
          <w:b/>
          <w:bCs/>
          <w:i/>
          <w:iCs/>
          <w:sz w:val="24"/>
          <w:szCs w:val="34"/>
          <w:rtl/>
        </w:rPr>
        <w:t>دال</w:t>
      </w:r>
    </w:p>
    <w:p w:rsidR="000F54E9" w:rsidRPr="00D76E89" w:rsidRDefault="000F54E9" w:rsidP="000F54E9">
      <w:pPr>
        <w:tabs>
          <w:tab w:val="left" w:pos="1699"/>
        </w:tabs>
        <w:spacing w:after="120" w:line="400" w:lineRule="exact"/>
        <w:jc w:val="center"/>
        <w:rPr>
          <w:rFonts w:cs="Traditional Arabic"/>
          <w:b/>
          <w:bCs/>
          <w:i/>
          <w:iCs/>
          <w:sz w:val="24"/>
          <w:szCs w:val="34"/>
          <w:rtl/>
        </w:rPr>
      </w:pPr>
      <w:r>
        <w:rPr>
          <w:rFonts w:cs="Traditional Arabic"/>
          <w:b/>
          <w:bCs/>
          <w:i/>
          <w:iCs/>
          <w:sz w:val="24"/>
          <w:szCs w:val="34"/>
          <w:rtl/>
        </w:rPr>
        <w:t xml:space="preserve">استمارة الإخطار العام للموافقة على استيراد الزئبق </w:t>
      </w:r>
    </w:p>
    <w:p w:rsidR="000F54E9" w:rsidRPr="005A60AB" w:rsidRDefault="000F54E9" w:rsidP="000F54E9">
      <w:pPr>
        <w:tabs>
          <w:tab w:val="left" w:pos="1699"/>
        </w:tabs>
        <w:spacing w:after="120" w:line="400" w:lineRule="exact"/>
        <w:jc w:val="center"/>
        <w:rPr>
          <w:rFonts w:cs="Traditional Arabic"/>
          <w:b/>
          <w:bCs/>
          <w:i/>
          <w:iCs/>
          <w:sz w:val="20"/>
          <w:szCs w:val="30"/>
          <w:rtl/>
        </w:rPr>
      </w:pPr>
    </w:p>
    <w:p w:rsidR="000F54E9" w:rsidRDefault="000F54E9" w:rsidP="00773D63">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تنص الفقرة 7 من المادة 3 من الاتفاقية على أنه يجوز للطرف المصدِّر الاعتماد على إخطار عام يقدمه للأمانة مستورد من الأطراف أو غير الأطراف، </w:t>
      </w:r>
      <w:r w:rsidR="00DB103D">
        <w:rPr>
          <w:rFonts w:cs="Traditional Arabic"/>
          <w:i/>
          <w:iCs/>
          <w:sz w:val="20"/>
          <w:szCs w:val="30"/>
          <w:rtl/>
        </w:rPr>
        <w:t>باعتبار ذلك ال</w:t>
      </w:r>
      <w:r>
        <w:rPr>
          <w:rFonts w:cs="Traditional Arabic"/>
          <w:i/>
          <w:iCs/>
          <w:sz w:val="20"/>
          <w:szCs w:val="30"/>
          <w:rtl/>
        </w:rPr>
        <w:t xml:space="preserve">موافقة </w:t>
      </w:r>
      <w:r w:rsidR="00DB103D">
        <w:rPr>
          <w:rFonts w:cs="Traditional Arabic"/>
          <w:i/>
          <w:iCs/>
          <w:sz w:val="20"/>
          <w:szCs w:val="30"/>
          <w:rtl/>
        </w:rPr>
        <w:t>ال</w:t>
      </w:r>
      <w:r>
        <w:rPr>
          <w:rFonts w:cs="Traditional Arabic"/>
          <w:i/>
          <w:iCs/>
          <w:sz w:val="20"/>
          <w:szCs w:val="30"/>
          <w:rtl/>
        </w:rPr>
        <w:t xml:space="preserve">خطية </w:t>
      </w:r>
      <w:r w:rsidR="00DB103D">
        <w:rPr>
          <w:rFonts w:cs="Traditional Arabic"/>
          <w:i/>
          <w:iCs/>
          <w:sz w:val="20"/>
          <w:szCs w:val="30"/>
          <w:rtl/>
        </w:rPr>
        <w:t>المطلوبة بمقتضى</w:t>
      </w:r>
      <w:r w:rsidR="00AA22F4">
        <w:rPr>
          <w:rFonts w:cs="Traditional Arabic"/>
          <w:i/>
          <w:iCs/>
          <w:sz w:val="20"/>
          <w:szCs w:val="30"/>
          <w:rtl/>
        </w:rPr>
        <w:t xml:space="preserve"> </w:t>
      </w:r>
      <w:r>
        <w:rPr>
          <w:rFonts w:cs="Traditional Arabic"/>
          <w:i/>
          <w:iCs/>
          <w:sz w:val="20"/>
          <w:szCs w:val="30"/>
          <w:rtl/>
        </w:rPr>
        <w:t xml:space="preserve">الفقرة 6 من المادة 3. ويُحدِّد هذا الإخطار العام أية شروط وأحكام تقدَّم بموجبها موافقة المستورد الطرف أو غير الطرف. وتحتفظ الأمانة بسجل عام لكل هذه الإخطارات. </w:t>
      </w:r>
    </w:p>
    <w:p w:rsidR="000F54E9" w:rsidRDefault="000F54E9" w:rsidP="00773D63">
      <w:pPr>
        <w:tabs>
          <w:tab w:val="left" w:pos="1699"/>
        </w:tabs>
        <w:spacing w:after="120" w:line="400" w:lineRule="exact"/>
        <w:ind w:left="1134"/>
        <w:jc w:val="both"/>
        <w:rPr>
          <w:rFonts w:cs="Traditional Arabic"/>
          <w:i/>
          <w:iCs/>
          <w:sz w:val="20"/>
          <w:szCs w:val="30"/>
          <w:rtl/>
        </w:rPr>
      </w:pPr>
      <w:r>
        <w:rPr>
          <w:rFonts w:cs="Traditional Arabic"/>
          <w:i/>
          <w:iCs/>
          <w:sz w:val="20"/>
          <w:szCs w:val="30"/>
          <w:rtl/>
        </w:rPr>
        <w:t>ويجوز للطرف أو غير الطرف إلغاء الإخطار في أي وقت. وعلى الطرف أو غير الطرف الذي يلغي الإخطار أن يقدِّم للأمانة طلباً خطياً بشطبه من السجل العام للإخطارات العامة، وأن يشير إلى تاريخ سريان هذا الإلغاء.</w:t>
      </w:r>
    </w:p>
    <w:p w:rsidR="000F54E9" w:rsidRDefault="000F54E9" w:rsidP="00773D63">
      <w:pPr>
        <w:tabs>
          <w:tab w:val="left" w:pos="1699"/>
        </w:tabs>
        <w:spacing w:after="120" w:line="400" w:lineRule="exact"/>
        <w:ind w:left="1134"/>
        <w:jc w:val="both"/>
        <w:rPr>
          <w:rFonts w:cs="Traditional Arabic"/>
          <w:i/>
          <w:iCs/>
          <w:sz w:val="20"/>
          <w:szCs w:val="30"/>
          <w:rtl/>
        </w:rPr>
      </w:pPr>
      <w:r>
        <w:rPr>
          <w:rFonts w:cs="Traditional Arabic"/>
          <w:i/>
          <w:iCs/>
          <w:sz w:val="20"/>
          <w:szCs w:val="30"/>
          <w:rtl/>
        </w:rPr>
        <w:t>وتُذكَّر الأطراف بأن تقديم الإخطار العام أو قبوله وفقاً للفقرة 7 من المادة 3 لا يتناول سوى شرط الموافقة الخطية بالنسبة لكل شحنة من الزئبق. وهو لا يعف</w:t>
      </w:r>
      <w:r w:rsidR="00DB103D">
        <w:rPr>
          <w:rFonts w:cs="Traditional Arabic"/>
          <w:i/>
          <w:iCs/>
          <w:sz w:val="20"/>
          <w:szCs w:val="30"/>
          <w:rtl/>
        </w:rPr>
        <w:t>ي</w:t>
      </w:r>
      <w:r>
        <w:rPr>
          <w:rFonts w:cs="Traditional Arabic"/>
          <w:i/>
          <w:iCs/>
          <w:sz w:val="20"/>
          <w:szCs w:val="30"/>
          <w:rtl/>
        </w:rPr>
        <w:t xml:space="preserve"> الأطراف من الالتزامات الأخرى بموجب الاتفاقية، وبصفة خاصة الالتزامات بموجب الفقرتين 6 و8 من المادة 3 (انظر الاستمارة جيم).</w:t>
      </w:r>
    </w:p>
    <w:p w:rsidR="000F54E9" w:rsidRDefault="000F54E9" w:rsidP="00880AFE">
      <w:pPr>
        <w:tabs>
          <w:tab w:val="left" w:pos="1699"/>
        </w:tabs>
        <w:spacing w:before="120" w:after="120" w:line="400" w:lineRule="exact"/>
        <w:ind w:left="1134"/>
        <w:jc w:val="both"/>
        <w:rPr>
          <w:rFonts w:cs="Traditional Arabic"/>
          <w:b/>
          <w:bCs/>
          <w:i/>
          <w:iCs/>
          <w:sz w:val="20"/>
          <w:szCs w:val="30"/>
          <w:rtl/>
        </w:rPr>
      </w:pPr>
      <w:r>
        <w:rPr>
          <w:rFonts w:cs="Traditional Arabic"/>
          <w:b/>
          <w:bCs/>
          <w:i/>
          <w:iCs/>
          <w:sz w:val="20"/>
          <w:szCs w:val="30"/>
          <w:rtl/>
        </w:rPr>
        <w:t xml:space="preserve">القسم ألف: معلومات الاتصال </w:t>
      </w:r>
      <w:r w:rsidR="00DB103D">
        <w:rPr>
          <w:rFonts w:cs="Traditional Arabic"/>
          <w:b/>
          <w:bCs/>
          <w:i/>
          <w:iCs/>
          <w:sz w:val="20"/>
          <w:szCs w:val="30"/>
          <w:rtl/>
        </w:rPr>
        <w:t>ل</w:t>
      </w:r>
      <w:r>
        <w:rPr>
          <w:rFonts w:cs="Traditional Arabic"/>
          <w:b/>
          <w:bCs/>
          <w:i/>
          <w:iCs/>
          <w:sz w:val="20"/>
          <w:szCs w:val="30"/>
          <w:rtl/>
        </w:rPr>
        <w:t>لإخطارات العامة بالموافقة</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الطرف أو غير الطرف: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اسم جهة الاتصال الوطنية المعيَّنة أو اسم الوكالة الحكومية والموظف: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العنوان:</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الهاتف:</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الفاكس:</w:t>
      </w:r>
    </w:p>
    <w:p w:rsidR="000F54E9" w:rsidRPr="00460D34" w:rsidRDefault="000F54E9" w:rsidP="003F605A">
      <w:pPr>
        <w:tabs>
          <w:tab w:val="left" w:pos="1699"/>
        </w:tabs>
        <w:spacing w:after="120" w:line="400" w:lineRule="exact"/>
        <w:ind w:left="1134"/>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0F54E9" w:rsidRPr="002F1E3F" w:rsidTr="003F605A">
        <w:tc>
          <w:tcPr>
            <w:tcW w:w="8471"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Default="000F54E9" w:rsidP="00B11E06">
            <w:pPr>
              <w:tabs>
                <w:tab w:val="left" w:pos="1699"/>
              </w:tabs>
              <w:spacing w:after="120" w:line="400" w:lineRule="exact"/>
              <w:jc w:val="both"/>
              <w:rPr>
                <w:rFonts w:cs="Traditional Arabic"/>
                <w:sz w:val="20"/>
                <w:szCs w:val="30"/>
                <w:rtl/>
              </w:rPr>
            </w:pPr>
            <w:r w:rsidRPr="002F1E3F">
              <w:rPr>
                <w:rFonts w:cs="Traditional Arabic"/>
                <w:sz w:val="20"/>
                <w:szCs w:val="30"/>
                <w:rtl/>
              </w:rPr>
              <w:t xml:space="preserve">بالنسبة </w:t>
            </w:r>
            <w:r>
              <w:rPr>
                <w:rFonts w:cs="Traditional Arabic"/>
                <w:sz w:val="20"/>
                <w:szCs w:val="30"/>
                <w:rtl/>
              </w:rPr>
              <w:t>للأطراف</w:t>
            </w:r>
            <w:r w:rsidRPr="002F1E3F">
              <w:rPr>
                <w:rFonts w:cs="Traditional Arabic"/>
                <w:sz w:val="20"/>
                <w:szCs w:val="30"/>
                <w:rtl/>
              </w:rPr>
              <w:t xml:space="preserve">، تكون جهة الاتصال </w:t>
            </w:r>
            <w:r w:rsidR="00DB103D">
              <w:rPr>
                <w:rFonts w:cs="Traditional Arabic"/>
                <w:sz w:val="20"/>
                <w:szCs w:val="30"/>
                <w:rtl/>
              </w:rPr>
              <w:t xml:space="preserve">عادة </w:t>
            </w:r>
            <w:r w:rsidRPr="002F1E3F">
              <w:rPr>
                <w:rFonts w:cs="Traditional Arabic"/>
                <w:sz w:val="20"/>
                <w:szCs w:val="30"/>
                <w:rtl/>
              </w:rPr>
              <w:t xml:space="preserve">هي جهة الاتصال الوطنية المعيَّنة </w:t>
            </w:r>
            <w:r w:rsidR="00DB103D">
              <w:rPr>
                <w:rFonts w:cs="Traditional Arabic"/>
                <w:sz w:val="20"/>
                <w:szCs w:val="30"/>
                <w:rtl/>
              </w:rPr>
              <w:t>وفقاً ل</w:t>
            </w:r>
            <w:r w:rsidRPr="002F1E3F">
              <w:rPr>
                <w:rFonts w:cs="Traditional Arabic"/>
                <w:sz w:val="20"/>
                <w:szCs w:val="30"/>
                <w:rtl/>
              </w:rPr>
              <w:t>لمادة 17</w:t>
            </w:r>
            <w:r>
              <w:rPr>
                <w:rFonts w:cs="Traditional Arabic"/>
                <w:sz w:val="20"/>
                <w:szCs w:val="30"/>
                <w:rtl/>
              </w:rPr>
              <w:t>.</w:t>
            </w:r>
            <w:r w:rsidRPr="002F1E3F">
              <w:rPr>
                <w:rFonts w:cs="Traditional Arabic"/>
                <w:sz w:val="20"/>
                <w:szCs w:val="30"/>
                <w:rtl/>
              </w:rPr>
              <w:t xml:space="preserve"> </w:t>
            </w:r>
            <w:r>
              <w:rPr>
                <w:rFonts w:cs="Traditional Arabic"/>
                <w:sz w:val="20"/>
                <w:szCs w:val="30"/>
                <w:rtl/>
              </w:rPr>
              <w:t>و</w:t>
            </w:r>
            <w:r w:rsidR="00DB103D">
              <w:rPr>
                <w:rFonts w:cs="Traditional Arabic"/>
                <w:sz w:val="20"/>
                <w:szCs w:val="30"/>
                <w:rtl/>
              </w:rPr>
              <w:t xml:space="preserve">لكن </w:t>
            </w:r>
            <w:r>
              <w:rPr>
                <w:rFonts w:cs="Traditional Arabic"/>
                <w:sz w:val="20"/>
                <w:szCs w:val="30"/>
                <w:rtl/>
              </w:rPr>
              <w:t xml:space="preserve">يجوز </w:t>
            </w:r>
            <w:r w:rsidR="00DB103D">
              <w:rPr>
                <w:rFonts w:cs="Traditional Arabic"/>
                <w:sz w:val="20"/>
                <w:szCs w:val="30"/>
                <w:rtl/>
              </w:rPr>
              <w:t xml:space="preserve">أن تكون لدى الطرف </w:t>
            </w:r>
            <w:r>
              <w:rPr>
                <w:rFonts w:cs="Traditional Arabic"/>
                <w:sz w:val="20"/>
                <w:szCs w:val="30"/>
                <w:rtl/>
              </w:rPr>
              <w:t xml:space="preserve">في بعض الحالات جهة اتصال محددة لأغراض تجارة الزئبق. وفي الحالتين ينبغي أن تكون معلومات الاتصال متاحة للجمهور عن طريق الأمانة. وفي حالة عدم وجود أي من هاتين الجهتين </w:t>
            </w:r>
            <w:r w:rsidR="00DB103D">
              <w:rPr>
                <w:rFonts w:cs="Traditional Arabic"/>
                <w:sz w:val="20"/>
                <w:szCs w:val="30"/>
                <w:rtl/>
              </w:rPr>
              <w:t xml:space="preserve">يُجرى </w:t>
            </w:r>
            <w:r>
              <w:rPr>
                <w:rFonts w:cs="Traditional Arabic"/>
                <w:sz w:val="20"/>
                <w:szCs w:val="30"/>
                <w:rtl/>
              </w:rPr>
              <w:t>الاتصال عن طريق وزارة الخارجية</w:t>
            </w:r>
            <w:r w:rsidR="00DB103D">
              <w:rPr>
                <w:rFonts w:cs="Traditional Arabic"/>
                <w:sz w:val="20"/>
                <w:szCs w:val="30"/>
                <w:rtl/>
              </w:rPr>
              <w:t xml:space="preserve"> للطرف</w:t>
            </w:r>
            <w:r>
              <w:rPr>
                <w:rFonts w:cs="Traditional Arabic"/>
                <w:sz w:val="20"/>
                <w:szCs w:val="30"/>
                <w:rtl/>
              </w:rPr>
              <w:t xml:space="preserve">، </w:t>
            </w:r>
            <w:r w:rsidR="00DB103D">
              <w:rPr>
                <w:rFonts w:cs="Traditional Arabic"/>
                <w:sz w:val="20"/>
                <w:szCs w:val="30"/>
                <w:rtl/>
              </w:rPr>
              <w:t xml:space="preserve">مثلاً </w:t>
            </w:r>
            <w:r>
              <w:rPr>
                <w:rFonts w:cs="Traditional Arabic"/>
                <w:sz w:val="20"/>
                <w:szCs w:val="30"/>
                <w:rtl/>
              </w:rPr>
              <w:t xml:space="preserve">عن طريق </w:t>
            </w:r>
            <w:r w:rsidR="00DB103D">
              <w:rPr>
                <w:rFonts w:cs="Traditional Arabic"/>
                <w:sz w:val="20"/>
                <w:szCs w:val="30"/>
                <w:rtl/>
              </w:rPr>
              <w:t xml:space="preserve">بعثته </w:t>
            </w:r>
            <w:r>
              <w:rPr>
                <w:rFonts w:cs="Traditional Arabic"/>
                <w:sz w:val="20"/>
                <w:szCs w:val="30"/>
                <w:rtl/>
              </w:rPr>
              <w:t>الدائمة في جنيف.</w:t>
            </w:r>
          </w:p>
          <w:p w:rsidR="000F54E9" w:rsidRPr="002F1E3F" w:rsidRDefault="00DB103D" w:rsidP="00880AFE">
            <w:pPr>
              <w:tabs>
                <w:tab w:val="left" w:pos="1699"/>
              </w:tabs>
              <w:spacing w:after="120" w:line="400" w:lineRule="exact"/>
              <w:jc w:val="both"/>
              <w:rPr>
                <w:rFonts w:cs="Traditional Arabic"/>
                <w:sz w:val="20"/>
                <w:szCs w:val="30"/>
                <w:rtl/>
              </w:rPr>
            </w:pPr>
            <w:r>
              <w:rPr>
                <w:rFonts w:cs="Traditional Arabic"/>
                <w:sz w:val="20"/>
                <w:szCs w:val="30"/>
                <w:rtl/>
              </w:rPr>
              <w:t>وبالنسبة ل</w:t>
            </w:r>
            <w:r w:rsidR="000F54E9" w:rsidRPr="002F1E3F">
              <w:rPr>
                <w:rFonts w:cs="Traditional Arabic"/>
                <w:sz w:val="20"/>
                <w:szCs w:val="30"/>
                <w:rtl/>
              </w:rPr>
              <w:t xml:space="preserve">غير الأطراف، </w:t>
            </w:r>
            <w:r>
              <w:rPr>
                <w:rFonts w:cs="Traditional Arabic"/>
                <w:sz w:val="20"/>
                <w:szCs w:val="30"/>
                <w:rtl/>
              </w:rPr>
              <w:t xml:space="preserve">فهي تتولى </w:t>
            </w:r>
            <w:r w:rsidR="000F54E9" w:rsidRPr="002F1E3F">
              <w:rPr>
                <w:rFonts w:cs="Traditional Arabic"/>
                <w:sz w:val="20"/>
                <w:szCs w:val="30"/>
                <w:rtl/>
              </w:rPr>
              <w:t xml:space="preserve">مسؤولية تحديد </w:t>
            </w:r>
            <w:r w:rsidR="000F54E9">
              <w:rPr>
                <w:rFonts w:cs="Traditional Arabic"/>
                <w:sz w:val="20"/>
                <w:szCs w:val="30"/>
                <w:rtl/>
              </w:rPr>
              <w:t xml:space="preserve">موظفيها </w:t>
            </w:r>
            <w:r>
              <w:rPr>
                <w:rFonts w:cs="Traditional Arabic"/>
                <w:sz w:val="20"/>
                <w:szCs w:val="30"/>
                <w:rtl/>
              </w:rPr>
              <w:t xml:space="preserve">الحكوميين </w:t>
            </w:r>
            <w:r w:rsidR="000F54E9">
              <w:rPr>
                <w:rFonts w:cs="Traditional Arabic"/>
                <w:sz w:val="20"/>
                <w:szCs w:val="30"/>
                <w:rtl/>
              </w:rPr>
              <w:t xml:space="preserve">المسؤولين </w:t>
            </w:r>
            <w:r>
              <w:rPr>
                <w:rFonts w:cs="Traditional Arabic"/>
                <w:sz w:val="20"/>
                <w:szCs w:val="30"/>
                <w:rtl/>
              </w:rPr>
              <w:t>في هذا الصدد</w:t>
            </w:r>
            <w:r w:rsidR="000F54E9" w:rsidRPr="002F1E3F">
              <w:rPr>
                <w:rFonts w:cs="Traditional Arabic"/>
                <w:sz w:val="20"/>
                <w:szCs w:val="30"/>
                <w:rtl/>
              </w:rPr>
              <w:t>.</w:t>
            </w:r>
            <w:r w:rsidR="000F54E9">
              <w:rPr>
                <w:rFonts w:cs="Traditional Arabic"/>
                <w:sz w:val="20"/>
                <w:szCs w:val="30"/>
                <w:rtl/>
              </w:rPr>
              <w:t xml:space="preserve"> </w:t>
            </w:r>
          </w:p>
        </w:tc>
      </w:tr>
    </w:tbl>
    <w:p w:rsidR="000F54E9" w:rsidRPr="005A60AB" w:rsidRDefault="000F54E9" w:rsidP="002C1FB4">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باء</w:t>
      </w:r>
      <w:r w:rsidRPr="005A60AB">
        <w:rPr>
          <w:rFonts w:cs="Traditional Arabic"/>
          <w:b/>
          <w:bCs/>
          <w:i/>
          <w:iCs/>
          <w:sz w:val="20"/>
          <w:szCs w:val="30"/>
          <w:rtl/>
        </w:rPr>
        <w:t xml:space="preserve">: </w:t>
      </w:r>
      <w:r>
        <w:rPr>
          <w:rFonts w:cs="Traditional Arabic"/>
          <w:b/>
          <w:bCs/>
          <w:i/>
          <w:iCs/>
          <w:sz w:val="20"/>
          <w:szCs w:val="30"/>
          <w:rtl/>
        </w:rPr>
        <w:t>الإخطار العام بالموافقة</w:t>
      </w:r>
    </w:p>
    <w:p w:rsidR="000F54E9" w:rsidRDefault="000F54E9" w:rsidP="00B11E06">
      <w:pPr>
        <w:tabs>
          <w:tab w:val="left" w:pos="1699"/>
        </w:tabs>
        <w:spacing w:line="400" w:lineRule="exact"/>
        <w:ind w:left="1134"/>
        <w:jc w:val="both"/>
        <w:rPr>
          <w:rFonts w:cs="Traditional Arabic"/>
          <w:i/>
          <w:iCs/>
          <w:sz w:val="20"/>
          <w:szCs w:val="30"/>
          <w:rtl/>
        </w:rPr>
      </w:pPr>
      <w:r>
        <w:rPr>
          <w:rFonts w:cs="Traditional Arabic"/>
          <w:i/>
          <w:iCs/>
          <w:sz w:val="20"/>
          <w:szCs w:val="30"/>
          <w:rtl/>
        </w:rPr>
        <w:t xml:space="preserve">تقدِّم حكومتي بهذه الوثيقة إخطاراً عاماً بالموافقة على واردات الزئبق. ويجوز أن يعتمد الطرف المصدِّر على هذا الإخطار العام بوصفه الموافقة الخطية </w:t>
      </w:r>
      <w:r w:rsidR="00DB103D">
        <w:rPr>
          <w:rFonts w:cs="Traditional Arabic"/>
          <w:i/>
          <w:iCs/>
          <w:sz w:val="20"/>
          <w:szCs w:val="30"/>
          <w:rtl/>
        </w:rPr>
        <w:t>المطلوبة بمقتضى</w:t>
      </w:r>
      <w:r>
        <w:rPr>
          <w:rFonts w:cs="Traditional Arabic"/>
          <w:i/>
          <w:iCs/>
          <w:sz w:val="20"/>
          <w:szCs w:val="30"/>
          <w:rtl/>
        </w:rPr>
        <w:t xml:space="preserve"> الفقرة 6 من المادة 3 من الاتفاقية. </w:t>
      </w:r>
    </w:p>
    <w:p w:rsidR="002C1FB4" w:rsidRDefault="002C1FB4">
      <w:pPr>
        <w:bidi w:val="0"/>
        <w:rPr>
          <w:rFonts w:cs="Traditional Arabic"/>
          <w:b/>
          <w:bCs/>
          <w:i/>
          <w:iCs/>
          <w:sz w:val="20"/>
          <w:szCs w:val="30"/>
          <w:rtl/>
        </w:rPr>
      </w:pPr>
      <w:r>
        <w:rPr>
          <w:rFonts w:cs="Traditional Arabic"/>
          <w:b/>
          <w:bCs/>
          <w:i/>
          <w:iCs/>
          <w:sz w:val="20"/>
          <w:szCs w:val="30"/>
          <w:rtl/>
        </w:rPr>
        <w:br w:type="page"/>
      </w:r>
    </w:p>
    <w:p w:rsidR="000F54E9" w:rsidRPr="00043A49" w:rsidRDefault="000F54E9" w:rsidP="00B11E06">
      <w:pPr>
        <w:tabs>
          <w:tab w:val="left" w:pos="1699"/>
        </w:tabs>
        <w:spacing w:line="400" w:lineRule="exact"/>
        <w:ind w:left="1134"/>
        <w:jc w:val="both"/>
        <w:rPr>
          <w:rFonts w:cs="Traditional Arabic"/>
          <w:b/>
          <w:bCs/>
          <w:i/>
          <w:iCs/>
          <w:sz w:val="20"/>
          <w:szCs w:val="30"/>
          <w:rtl/>
        </w:rPr>
      </w:pPr>
      <w:r>
        <w:rPr>
          <w:rFonts w:cs="Traditional Arabic"/>
          <w:b/>
          <w:bCs/>
          <w:i/>
          <w:iCs/>
          <w:sz w:val="20"/>
          <w:szCs w:val="30"/>
          <w:rtl/>
        </w:rPr>
        <w:t>القسم جيم: أحكام وشروط الإخطار العام</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يرجى</w:t>
      </w:r>
      <w:r w:rsidRPr="00043A49">
        <w:rPr>
          <w:rFonts w:cs="Traditional Arabic"/>
          <w:i/>
          <w:iCs/>
          <w:sz w:val="20"/>
          <w:szCs w:val="30"/>
          <w:rtl/>
        </w:rPr>
        <w:t xml:space="preserve"> استخدام </w:t>
      </w:r>
      <w:r>
        <w:rPr>
          <w:rFonts w:cs="Traditional Arabic"/>
          <w:i/>
          <w:iCs/>
          <w:sz w:val="20"/>
          <w:szCs w:val="30"/>
          <w:rtl/>
        </w:rPr>
        <w:t>المساحة أدناه لتحديد أية أحكام وشروط:</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773D63" w:rsidRDefault="00773D63" w:rsidP="00773D63">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773D63" w:rsidRDefault="00773D63" w:rsidP="000F54E9">
      <w:pPr>
        <w:tabs>
          <w:tab w:val="right" w:leader="underscore" w:pos="9072"/>
        </w:tabs>
        <w:spacing w:line="300" w:lineRule="exact"/>
        <w:ind w:left="1134"/>
        <w:jc w:val="both"/>
        <w:rPr>
          <w:rFonts w:cs="Traditional Arabic"/>
          <w:i/>
          <w:iCs/>
          <w:sz w:val="20"/>
          <w:szCs w:val="30"/>
          <w:rtl/>
        </w:rPr>
      </w:pPr>
    </w:p>
    <w:p w:rsidR="000F54E9" w:rsidRPr="00460D34" w:rsidRDefault="000F54E9" w:rsidP="000F54E9">
      <w:pPr>
        <w:tabs>
          <w:tab w:val="left" w:pos="1699"/>
        </w:tabs>
        <w:spacing w:line="400" w:lineRule="exact"/>
        <w:ind w:left="1134"/>
        <w:jc w:val="both"/>
        <w:rPr>
          <w:rFonts w:cs="Traditional Arabic"/>
          <w:i/>
          <w:iCs/>
          <w:sz w:val="20"/>
          <w:szCs w:val="30"/>
          <w:rtl/>
        </w:rPr>
      </w:pP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0F54E9" w:rsidRPr="002F1E3F" w:rsidTr="003F605A">
        <w:tc>
          <w:tcPr>
            <w:tcW w:w="8364"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B11E06">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يتيح هذا القسم فرصة لتحديد أية أحكام وشروط </w:t>
            </w:r>
            <w:r>
              <w:rPr>
                <w:rFonts w:cs="Traditional Arabic"/>
                <w:sz w:val="20"/>
                <w:szCs w:val="30"/>
                <w:rtl/>
              </w:rPr>
              <w:t>قد</w:t>
            </w:r>
            <w:r w:rsidRPr="002F1E3F">
              <w:rPr>
                <w:rFonts w:cs="Traditional Arabic"/>
                <w:sz w:val="20"/>
                <w:szCs w:val="30"/>
                <w:rtl/>
              </w:rPr>
              <w:t xml:space="preserve"> يرغب الطرف المستورد في تحديدها فيما يخص الإخطار العام. </w:t>
            </w:r>
            <w:r w:rsidR="0058433D">
              <w:rPr>
                <w:rFonts w:cs="Traditional Arabic"/>
                <w:sz w:val="20"/>
                <w:szCs w:val="30"/>
                <w:rtl/>
              </w:rPr>
              <w:t xml:space="preserve">ولا يراد منه </w:t>
            </w:r>
            <w:r w:rsidRPr="002F1E3F">
              <w:rPr>
                <w:rFonts w:cs="Traditional Arabic"/>
                <w:sz w:val="20"/>
                <w:szCs w:val="30"/>
                <w:rtl/>
              </w:rPr>
              <w:t xml:space="preserve">أن يحدِّد الطرف </w:t>
            </w:r>
            <w:r>
              <w:rPr>
                <w:rFonts w:cs="Traditional Arabic"/>
                <w:sz w:val="20"/>
                <w:szCs w:val="30"/>
                <w:rtl/>
              </w:rPr>
              <w:t>شرطاً مسبقاً ل</w:t>
            </w:r>
            <w:r w:rsidRPr="002F1E3F">
              <w:rPr>
                <w:rFonts w:cs="Traditional Arabic"/>
                <w:sz w:val="20"/>
                <w:szCs w:val="30"/>
                <w:rtl/>
              </w:rPr>
              <w:t>لموافقة قبل الاستيراد كشرط</w:t>
            </w:r>
            <w:r>
              <w:rPr>
                <w:rFonts w:cs="Traditional Arabic"/>
                <w:sz w:val="20"/>
                <w:szCs w:val="30"/>
                <w:rtl/>
              </w:rPr>
              <w:t xml:space="preserve"> من شروط ا</w:t>
            </w:r>
            <w:r w:rsidRPr="002F1E3F">
              <w:rPr>
                <w:rFonts w:cs="Traditional Arabic"/>
                <w:sz w:val="20"/>
                <w:szCs w:val="30"/>
                <w:rtl/>
              </w:rPr>
              <w:t>لإخطار العام، نظراً لأن الطرف يمكن أن يعطي الموافقة باستخدام الاستمارة ألف دون تقديم إخطار عام.</w:t>
            </w:r>
          </w:p>
        </w:tc>
      </w:tr>
    </w:tbl>
    <w:p w:rsidR="000F54E9" w:rsidRPr="005A60AB" w:rsidRDefault="000F54E9" w:rsidP="002C1FB4">
      <w:pPr>
        <w:tabs>
          <w:tab w:val="left" w:pos="1699"/>
        </w:tabs>
        <w:spacing w:before="120" w:after="120" w:line="400" w:lineRule="exact"/>
        <w:ind w:left="1134"/>
        <w:jc w:val="both"/>
        <w:rPr>
          <w:rFonts w:cs="Traditional Arabic"/>
          <w:b/>
          <w:bCs/>
          <w:i/>
          <w:iCs/>
          <w:sz w:val="20"/>
          <w:szCs w:val="30"/>
          <w:rtl/>
        </w:rPr>
      </w:pPr>
      <w:r w:rsidRPr="005A60AB">
        <w:rPr>
          <w:rFonts w:cs="Traditional Arabic"/>
          <w:b/>
          <w:bCs/>
          <w:i/>
          <w:iCs/>
          <w:sz w:val="20"/>
          <w:szCs w:val="30"/>
          <w:rtl/>
        </w:rPr>
        <w:t xml:space="preserve">القسم </w:t>
      </w:r>
      <w:r>
        <w:rPr>
          <w:rFonts w:cs="Traditional Arabic"/>
          <w:b/>
          <w:bCs/>
          <w:i/>
          <w:iCs/>
          <w:sz w:val="20"/>
          <w:szCs w:val="30"/>
          <w:rtl/>
        </w:rPr>
        <w:t>دال</w:t>
      </w:r>
      <w:r w:rsidRPr="005A60AB">
        <w:rPr>
          <w:rFonts w:cs="Traditional Arabic"/>
          <w:b/>
          <w:bCs/>
          <w:i/>
          <w:iCs/>
          <w:sz w:val="20"/>
          <w:szCs w:val="30"/>
          <w:rtl/>
        </w:rPr>
        <w:t xml:space="preserve">: </w:t>
      </w:r>
      <w:r>
        <w:rPr>
          <w:rFonts w:cs="Traditional Arabic"/>
          <w:b/>
          <w:bCs/>
          <w:i/>
          <w:iCs/>
          <w:sz w:val="20"/>
          <w:szCs w:val="30"/>
          <w:rtl/>
        </w:rPr>
        <w:t>تقديم شهادة من جهة غير طرف (هذا القسم لا ينطبق على الأطراف)</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وفقاً للفقرة 6 من المادة 3 من الاتفاقية، تشهد حكومتي بأن: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لديها تدابير قائمة تكفل حماية صحة الإنسان وسلامة البيئة وتكفل امتثالها لأحكام المادتين 10 و11 من الاتفاقية. ويرجى تقديم الوثائق الملائمة التي تثبت وجود هذه التدابير. ويجوز أن تشمل هذه الوثائق الإجراءات أو التشريعات أو اللوائح أو غيرها من التدابير المتخذة على الصعيد الوطني، ويجب تقديم تفاصيل كافية لإثبات فعالية هذه التدابير؛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 xml:space="preserve">ولا يستخدم الزئبق المستورد المشمول بهذا الإخطار العام إلاّ في استخدام مسموح به لأحد الأطراف بموجب الاتفاقية، أو للتخزين المؤقت السليم بيئياً على النحو المنصوص عليه في المادة 10 من الاتفاقية. </w:t>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 xml:space="preserve">وبالنسبة للاستخدامات المسموح بها بموجب الاتفاقية، أو للتخزين المؤقت السليم بيئياً، يرجى تقديم </w:t>
      </w:r>
      <w:r w:rsidR="0058433D">
        <w:rPr>
          <w:rFonts w:cs="Traditional Arabic"/>
          <w:i/>
          <w:iCs/>
          <w:sz w:val="20"/>
          <w:szCs w:val="30"/>
          <w:rtl/>
        </w:rPr>
        <w:t>ال</w:t>
      </w:r>
      <w:r>
        <w:rPr>
          <w:rFonts w:cs="Traditional Arabic"/>
          <w:i/>
          <w:iCs/>
          <w:sz w:val="20"/>
          <w:szCs w:val="30"/>
          <w:rtl/>
        </w:rPr>
        <w:t xml:space="preserve">معلومات، إن وجدت، بشأن الاستخدام المقصود للزئبق: </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Pr="00460D34" w:rsidRDefault="000F54E9" w:rsidP="000F54E9">
      <w:pPr>
        <w:tabs>
          <w:tab w:val="left" w:pos="1699"/>
        </w:tabs>
        <w:spacing w:line="400" w:lineRule="exact"/>
        <w:ind w:left="1134"/>
        <w:jc w:val="both"/>
        <w:rPr>
          <w:rFonts w:cs="Traditional Arabic"/>
          <w:i/>
          <w:iCs/>
          <w:sz w:val="20"/>
          <w:szCs w:val="30"/>
          <w:rtl/>
        </w:rPr>
      </w:pP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0F54E9" w:rsidRPr="002F1E3F" w:rsidTr="003F605A">
        <w:tc>
          <w:tcPr>
            <w:tcW w:w="8472"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7F18C0">
              <w:rPr>
                <w:rFonts w:cs="Traditional Arabic"/>
                <w:b/>
                <w:bCs/>
                <w:sz w:val="20"/>
                <w:szCs w:val="30"/>
                <w:rtl/>
              </w:rPr>
              <w:t>توجيهات</w:t>
            </w:r>
          </w:p>
          <w:p w:rsidR="000F54E9" w:rsidRPr="002F1E3F" w:rsidRDefault="000F54E9" w:rsidP="00B11E06">
            <w:pPr>
              <w:tabs>
                <w:tab w:val="left" w:pos="1699"/>
              </w:tabs>
              <w:spacing w:after="120" w:line="400" w:lineRule="exact"/>
              <w:jc w:val="both"/>
              <w:rPr>
                <w:rFonts w:cs="Traditional Arabic"/>
                <w:sz w:val="20"/>
                <w:szCs w:val="30"/>
                <w:rtl/>
              </w:rPr>
            </w:pPr>
            <w:r w:rsidRPr="002F1E3F">
              <w:rPr>
                <w:rFonts w:cs="Traditional Arabic"/>
                <w:sz w:val="20"/>
                <w:szCs w:val="30"/>
                <w:rtl/>
              </w:rPr>
              <w:t xml:space="preserve">يقدِّم </w:t>
            </w:r>
            <w:r w:rsidR="0058433D" w:rsidRPr="002F1E3F">
              <w:rPr>
                <w:rFonts w:cs="Traditional Arabic"/>
                <w:sz w:val="20"/>
                <w:szCs w:val="30"/>
                <w:rtl/>
              </w:rPr>
              <w:t xml:space="preserve">هذا القسم </w:t>
            </w:r>
            <w:r w:rsidRPr="002F1E3F">
              <w:rPr>
                <w:rFonts w:cs="Traditional Arabic"/>
                <w:sz w:val="20"/>
                <w:szCs w:val="30"/>
                <w:rtl/>
              </w:rPr>
              <w:t xml:space="preserve">شهادة من جهة غير طرف فيما يخص التدابير </w:t>
            </w:r>
            <w:r>
              <w:rPr>
                <w:rFonts w:cs="Traditional Arabic"/>
                <w:sz w:val="20"/>
                <w:szCs w:val="30"/>
                <w:rtl/>
              </w:rPr>
              <w:t>القائمة</w:t>
            </w:r>
            <w:r w:rsidRPr="002F1E3F">
              <w:rPr>
                <w:rFonts w:cs="Traditional Arabic"/>
                <w:sz w:val="20"/>
                <w:szCs w:val="30"/>
                <w:rtl/>
              </w:rPr>
              <w:t xml:space="preserve"> فيما يتعلق بحماية صحة الإنسان وسلامة البيئة. </w:t>
            </w:r>
            <w:r>
              <w:rPr>
                <w:rFonts w:cs="Traditional Arabic"/>
                <w:sz w:val="20"/>
                <w:szCs w:val="30"/>
                <w:rtl/>
              </w:rPr>
              <w:t>والشهادة مطلوبة</w:t>
            </w:r>
            <w:r w:rsidRPr="002F1E3F">
              <w:rPr>
                <w:rFonts w:cs="Traditional Arabic"/>
                <w:sz w:val="20"/>
                <w:szCs w:val="30"/>
                <w:rtl/>
              </w:rPr>
              <w:t xml:space="preserve"> </w:t>
            </w:r>
            <w:r>
              <w:rPr>
                <w:rFonts w:cs="Traditional Arabic"/>
                <w:sz w:val="20"/>
                <w:szCs w:val="30"/>
                <w:rtl/>
              </w:rPr>
              <w:t>لإثبات</w:t>
            </w:r>
            <w:r w:rsidRPr="002F1E3F">
              <w:rPr>
                <w:rFonts w:cs="Traditional Arabic"/>
                <w:sz w:val="20"/>
                <w:szCs w:val="30"/>
                <w:rtl/>
              </w:rPr>
              <w:t xml:space="preserve"> وجود هذه التدابير، التي قد تتخذ شكل </w:t>
            </w:r>
            <w:r w:rsidR="0058433D">
              <w:rPr>
                <w:rFonts w:cs="Traditional Arabic"/>
                <w:sz w:val="20"/>
                <w:szCs w:val="30"/>
                <w:rtl/>
              </w:rPr>
              <w:t>ال</w:t>
            </w:r>
            <w:r w:rsidRPr="002F1E3F">
              <w:rPr>
                <w:rFonts w:cs="Traditional Arabic"/>
                <w:sz w:val="20"/>
                <w:szCs w:val="30"/>
                <w:rtl/>
              </w:rPr>
              <w:t xml:space="preserve">إجراءات أو </w:t>
            </w:r>
            <w:r w:rsidR="0058433D">
              <w:rPr>
                <w:rFonts w:cs="Traditional Arabic"/>
                <w:sz w:val="20"/>
                <w:szCs w:val="30"/>
                <w:rtl/>
              </w:rPr>
              <w:t>ال</w:t>
            </w:r>
            <w:r w:rsidRPr="002F1E3F">
              <w:rPr>
                <w:rFonts w:cs="Traditional Arabic"/>
                <w:sz w:val="20"/>
                <w:szCs w:val="30"/>
                <w:rtl/>
              </w:rPr>
              <w:t xml:space="preserve">تشريعات أو </w:t>
            </w:r>
            <w:r w:rsidR="0058433D">
              <w:rPr>
                <w:rFonts w:cs="Traditional Arabic"/>
                <w:sz w:val="20"/>
                <w:szCs w:val="30"/>
                <w:rtl/>
              </w:rPr>
              <w:t>ال</w:t>
            </w:r>
            <w:r w:rsidRPr="002F1E3F">
              <w:rPr>
                <w:rFonts w:cs="Traditional Arabic"/>
                <w:sz w:val="20"/>
                <w:szCs w:val="30"/>
                <w:rtl/>
              </w:rPr>
              <w:t xml:space="preserve">لوائح أو غيرها من التدابير </w:t>
            </w:r>
            <w:r w:rsidR="0058433D">
              <w:rPr>
                <w:rFonts w:cs="Traditional Arabic"/>
                <w:sz w:val="20"/>
                <w:szCs w:val="30"/>
                <w:rtl/>
              </w:rPr>
              <w:t>التي وضعت في هذا الصدد</w:t>
            </w:r>
            <w:r w:rsidRPr="002F1E3F">
              <w:rPr>
                <w:rFonts w:cs="Traditional Arabic"/>
                <w:sz w:val="20"/>
                <w:szCs w:val="30"/>
                <w:rtl/>
              </w:rPr>
              <w:t xml:space="preserve"> على الصعيد الوطني. ويجب أن تقدِّم </w:t>
            </w:r>
            <w:r>
              <w:rPr>
                <w:rFonts w:cs="Traditional Arabic"/>
                <w:sz w:val="20"/>
                <w:szCs w:val="30"/>
                <w:rtl/>
              </w:rPr>
              <w:t xml:space="preserve">الشهادة </w:t>
            </w:r>
            <w:r w:rsidRPr="002F1E3F">
              <w:rPr>
                <w:rFonts w:cs="Traditional Arabic"/>
                <w:sz w:val="20"/>
                <w:szCs w:val="30"/>
                <w:rtl/>
              </w:rPr>
              <w:t xml:space="preserve">تفاصيل كافية لإثبات فعالية هذه التدابير. </w:t>
            </w:r>
            <w:r>
              <w:rPr>
                <w:rFonts w:cs="Traditional Arabic"/>
                <w:sz w:val="20"/>
                <w:szCs w:val="30"/>
                <w:rtl/>
              </w:rPr>
              <w:t>ويلزم أيضاً</w:t>
            </w:r>
            <w:r w:rsidRPr="002F1E3F">
              <w:rPr>
                <w:rFonts w:cs="Traditional Arabic"/>
                <w:sz w:val="20"/>
                <w:szCs w:val="30"/>
                <w:rtl/>
              </w:rPr>
              <w:t xml:space="preserve"> بيان </w:t>
            </w:r>
            <w:r>
              <w:rPr>
                <w:rFonts w:cs="Traditional Arabic"/>
                <w:sz w:val="20"/>
                <w:szCs w:val="30"/>
                <w:rtl/>
              </w:rPr>
              <w:t>يفيد بأ</w:t>
            </w:r>
            <w:r w:rsidRPr="002F1E3F">
              <w:rPr>
                <w:rFonts w:cs="Traditional Arabic"/>
                <w:sz w:val="20"/>
                <w:szCs w:val="30"/>
                <w:rtl/>
              </w:rPr>
              <w:t xml:space="preserve">ن الزئبق المشمول بالإخطار العام بالموافقة </w:t>
            </w:r>
            <w:r>
              <w:rPr>
                <w:rFonts w:cs="Traditional Arabic"/>
                <w:sz w:val="20"/>
                <w:szCs w:val="30"/>
                <w:rtl/>
              </w:rPr>
              <w:t>لن يستعمل</w:t>
            </w:r>
            <w:r w:rsidRPr="002F1E3F">
              <w:rPr>
                <w:rFonts w:cs="Traditional Arabic"/>
                <w:sz w:val="20"/>
                <w:szCs w:val="30"/>
                <w:rtl/>
              </w:rPr>
              <w:t xml:space="preserve"> </w:t>
            </w:r>
            <w:r>
              <w:rPr>
                <w:rFonts w:cs="Traditional Arabic"/>
                <w:sz w:val="20"/>
                <w:szCs w:val="30"/>
                <w:rtl/>
              </w:rPr>
              <w:t>إلا</w:t>
            </w:r>
            <w:r w:rsidRPr="002F1E3F">
              <w:rPr>
                <w:rFonts w:cs="Traditional Arabic"/>
                <w:sz w:val="20"/>
                <w:szCs w:val="30"/>
                <w:rtl/>
              </w:rPr>
              <w:t xml:space="preserve"> من أجل استخدام </w:t>
            </w:r>
            <w:r>
              <w:rPr>
                <w:rFonts w:cs="Traditional Arabic"/>
                <w:sz w:val="20"/>
                <w:szCs w:val="30"/>
                <w:rtl/>
              </w:rPr>
              <w:t>مسموح</w:t>
            </w:r>
            <w:r w:rsidRPr="002F1E3F">
              <w:rPr>
                <w:rFonts w:cs="Traditional Arabic"/>
                <w:sz w:val="20"/>
                <w:szCs w:val="30"/>
                <w:rtl/>
              </w:rPr>
              <w:t xml:space="preserve"> به بمقتضى الاتفاقية، </w:t>
            </w:r>
            <w:r>
              <w:rPr>
                <w:rFonts w:cs="Traditional Arabic"/>
                <w:sz w:val="20"/>
                <w:szCs w:val="30"/>
                <w:rtl/>
              </w:rPr>
              <w:t xml:space="preserve">كما يُطلب </w:t>
            </w:r>
            <w:r w:rsidRPr="002F1E3F">
              <w:rPr>
                <w:rFonts w:cs="Traditional Arabic"/>
                <w:sz w:val="20"/>
                <w:szCs w:val="30"/>
                <w:rtl/>
              </w:rPr>
              <w:t>تقديم معلومات إضافية عن الاستخدام المقصود للزئبق.</w:t>
            </w:r>
          </w:p>
        </w:tc>
      </w:tr>
    </w:tbl>
    <w:p w:rsidR="002C1FB4" w:rsidRDefault="002C1FB4" w:rsidP="003F605A">
      <w:pPr>
        <w:rPr>
          <w:rFonts w:cs="Traditional Arabic"/>
          <w:i/>
          <w:iCs/>
          <w:sz w:val="20"/>
          <w:szCs w:val="30"/>
          <w:rtl/>
        </w:rPr>
      </w:pPr>
      <w:r>
        <w:rPr>
          <w:rFonts w:cs="Traditional Arabic"/>
          <w:i/>
          <w:iCs/>
          <w:sz w:val="20"/>
          <w:szCs w:val="30"/>
          <w:rtl/>
        </w:rPr>
        <w:br w:type="page"/>
      </w:r>
    </w:p>
    <w:p w:rsidR="000F54E9"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توقيع الموظف الحكومي المسؤول والتاريخ</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ab/>
        <w:t>الاسم:</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ab/>
        <w:t>المسمى الوظيفي:</w:t>
      </w:r>
    </w:p>
    <w:p w:rsidR="000F54E9" w:rsidRDefault="000F54E9" w:rsidP="000F54E9">
      <w:pPr>
        <w:tabs>
          <w:tab w:val="left" w:pos="1699"/>
        </w:tabs>
        <w:spacing w:line="400" w:lineRule="exact"/>
        <w:ind w:left="1134"/>
        <w:jc w:val="both"/>
        <w:rPr>
          <w:rFonts w:cs="Traditional Arabic"/>
          <w:i/>
          <w:iCs/>
          <w:sz w:val="20"/>
          <w:szCs w:val="30"/>
          <w:rtl/>
        </w:rPr>
      </w:pPr>
      <w:r>
        <w:rPr>
          <w:rFonts w:cs="Traditional Arabic"/>
          <w:i/>
          <w:iCs/>
          <w:sz w:val="20"/>
          <w:szCs w:val="30"/>
          <w:rtl/>
        </w:rPr>
        <w:tab/>
        <w:t>التوقيع:</w:t>
      </w:r>
    </w:p>
    <w:p w:rsidR="000F54E9" w:rsidRPr="00D159A7" w:rsidRDefault="000F54E9" w:rsidP="000F54E9">
      <w:pPr>
        <w:tabs>
          <w:tab w:val="left" w:pos="1699"/>
        </w:tabs>
        <w:spacing w:after="120" w:line="400" w:lineRule="exact"/>
        <w:ind w:left="1134"/>
        <w:jc w:val="both"/>
        <w:rPr>
          <w:rFonts w:cs="Traditional Arabic"/>
          <w:i/>
          <w:iCs/>
          <w:sz w:val="20"/>
          <w:szCs w:val="30"/>
          <w:rtl/>
        </w:rPr>
      </w:pPr>
      <w:r>
        <w:rPr>
          <w:rFonts w:cs="Traditional Arabic"/>
          <w:i/>
          <w:iCs/>
          <w:sz w:val="20"/>
          <w:szCs w:val="30"/>
          <w:rtl/>
        </w:rPr>
        <w:tab/>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0F54E9" w:rsidRPr="002F1E3F" w:rsidTr="000F54E9">
        <w:tc>
          <w:tcPr>
            <w:tcW w:w="8658"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0F54E9">
            <w:pPr>
              <w:tabs>
                <w:tab w:val="left" w:pos="1699"/>
              </w:tabs>
              <w:spacing w:after="120" w:line="400" w:lineRule="exact"/>
              <w:jc w:val="both"/>
              <w:rPr>
                <w:rFonts w:cs="Traditional Arabic"/>
                <w:sz w:val="20"/>
                <w:szCs w:val="30"/>
                <w:rtl/>
              </w:rPr>
            </w:pPr>
            <w:r>
              <w:rPr>
                <w:rFonts w:cs="Traditional Arabic"/>
                <w:sz w:val="20"/>
                <w:szCs w:val="30"/>
                <w:rtl/>
              </w:rPr>
              <w:t>تتولى</w:t>
            </w:r>
            <w:r w:rsidRPr="002F1E3F">
              <w:rPr>
                <w:rFonts w:cs="Traditional Arabic"/>
                <w:sz w:val="20"/>
                <w:szCs w:val="30"/>
                <w:rtl/>
              </w:rPr>
              <w:t xml:space="preserve"> كل جهة </w:t>
            </w:r>
            <w:r>
              <w:rPr>
                <w:rFonts w:cs="Traditional Arabic"/>
                <w:sz w:val="20"/>
                <w:szCs w:val="30"/>
                <w:rtl/>
              </w:rPr>
              <w:t xml:space="preserve">من الجهات </w:t>
            </w:r>
            <w:r w:rsidRPr="002F1E3F">
              <w:rPr>
                <w:rFonts w:cs="Traditional Arabic"/>
                <w:sz w:val="20"/>
                <w:szCs w:val="30"/>
                <w:rtl/>
              </w:rPr>
              <w:t xml:space="preserve">غير </w:t>
            </w:r>
            <w:r>
              <w:rPr>
                <w:rFonts w:cs="Traditional Arabic"/>
                <w:sz w:val="20"/>
                <w:szCs w:val="30"/>
                <w:rtl/>
              </w:rPr>
              <w:t xml:space="preserve">الأطراف مسؤولية </w:t>
            </w:r>
            <w:r w:rsidRPr="002F1E3F">
              <w:rPr>
                <w:rFonts w:cs="Traditional Arabic"/>
                <w:sz w:val="20"/>
                <w:szCs w:val="30"/>
                <w:rtl/>
              </w:rPr>
              <w:t xml:space="preserve">تحديد </w:t>
            </w:r>
            <w:r>
              <w:rPr>
                <w:rFonts w:cs="Traditional Arabic"/>
                <w:sz w:val="20"/>
                <w:szCs w:val="30"/>
                <w:rtl/>
              </w:rPr>
              <w:t xml:space="preserve">من يقوم بدور </w:t>
            </w:r>
            <w:r w:rsidRPr="002F1E3F">
              <w:rPr>
                <w:rFonts w:cs="Traditional Arabic"/>
                <w:sz w:val="20"/>
                <w:szCs w:val="30"/>
                <w:rtl/>
              </w:rPr>
              <w:t>موظفها الحكومي المسؤول. وينبغي أن يكون هو جهة الاتصال نفسها المبيَّنة في القسم ألف من هذه الاستمارة.</w:t>
            </w:r>
          </w:p>
        </w:tc>
      </w:tr>
    </w:tbl>
    <w:p w:rsidR="000F54E9" w:rsidRDefault="000F54E9" w:rsidP="000F54E9">
      <w:pPr>
        <w:tabs>
          <w:tab w:val="left" w:pos="1699"/>
        </w:tabs>
        <w:spacing w:after="120" w:line="400" w:lineRule="exact"/>
        <w:jc w:val="both"/>
        <w:rPr>
          <w:rFonts w:cs="Traditional Arabic"/>
          <w:b/>
          <w:bCs/>
          <w:sz w:val="24"/>
          <w:szCs w:val="34"/>
          <w:rtl/>
        </w:rPr>
      </w:pPr>
      <w:r>
        <w:rPr>
          <w:rFonts w:cs="Traditional Arabic"/>
          <w:i/>
          <w:iCs/>
          <w:sz w:val="20"/>
          <w:szCs w:val="30"/>
          <w:rtl/>
        </w:rPr>
        <w:br w:type="page"/>
      </w:r>
    </w:p>
    <w:p w:rsidR="000F54E9" w:rsidRPr="00812FD2" w:rsidRDefault="000F54E9" w:rsidP="00773D63">
      <w:pPr>
        <w:tabs>
          <w:tab w:val="left" w:pos="1699"/>
        </w:tabs>
        <w:spacing w:after="120" w:line="360" w:lineRule="exact"/>
        <w:ind w:left="1132"/>
        <w:jc w:val="both"/>
        <w:rPr>
          <w:rFonts w:cs="Traditional Arabic"/>
          <w:b/>
          <w:bCs/>
          <w:sz w:val="32"/>
          <w:szCs w:val="32"/>
          <w:rtl/>
        </w:rPr>
      </w:pPr>
      <w:r w:rsidRPr="00812FD2">
        <w:rPr>
          <w:rFonts w:cs="Traditional Arabic"/>
          <w:b/>
          <w:bCs/>
          <w:sz w:val="32"/>
          <w:szCs w:val="32"/>
          <w:rtl/>
        </w:rPr>
        <w:t>القسم الثاني: توجيهات بشأن استخدام الاستمارة هاء</w:t>
      </w:r>
    </w:p>
    <w:p w:rsidR="000F54E9" w:rsidRPr="00812FD2" w:rsidRDefault="000F54E9" w:rsidP="00B11E06">
      <w:pPr>
        <w:tabs>
          <w:tab w:val="left" w:pos="1699"/>
        </w:tabs>
        <w:spacing w:after="120" w:line="360" w:lineRule="exact"/>
        <w:ind w:left="1132"/>
        <w:jc w:val="both"/>
        <w:rPr>
          <w:rFonts w:cs="Traditional Arabic"/>
          <w:b/>
          <w:bCs/>
          <w:sz w:val="30"/>
          <w:szCs w:val="30"/>
          <w:rtl/>
        </w:rPr>
      </w:pPr>
      <w:r w:rsidRPr="00812FD2">
        <w:rPr>
          <w:rFonts w:cs="Traditional Arabic"/>
          <w:b/>
          <w:bCs/>
          <w:sz w:val="30"/>
          <w:szCs w:val="30"/>
          <w:rtl/>
        </w:rPr>
        <w:t xml:space="preserve">توجيهات بشأن </w:t>
      </w:r>
      <w:r w:rsidR="0058433D">
        <w:rPr>
          <w:rFonts w:cs="Traditional Arabic"/>
          <w:b/>
          <w:bCs/>
          <w:sz w:val="30"/>
          <w:szCs w:val="30"/>
          <w:rtl/>
        </w:rPr>
        <w:t>استكمال</w:t>
      </w:r>
      <w:r w:rsidR="0058433D" w:rsidRPr="00812FD2">
        <w:rPr>
          <w:rFonts w:cs="Traditional Arabic"/>
          <w:b/>
          <w:bCs/>
          <w:sz w:val="30"/>
          <w:szCs w:val="30"/>
          <w:rtl/>
        </w:rPr>
        <w:t xml:space="preserve"> </w:t>
      </w:r>
      <w:r w:rsidRPr="00812FD2">
        <w:rPr>
          <w:rFonts w:cs="Traditional Arabic"/>
          <w:b/>
          <w:bCs/>
          <w:sz w:val="30"/>
          <w:szCs w:val="30"/>
          <w:rtl/>
        </w:rPr>
        <w:t xml:space="preserve">الإخطار لسجل المعلومات </w:t>
      </w:r>
      <w:r w:rsidR="0058433D">
        <w:rPr>
          <w:rFonts w:cs="Traditional Arabic"/>
          <w:b/>
          <w:bCs/>
          <w:sz w:val="30"/>
          <w:szCs w:val="30"/>
          <w:rtl/>
        </w:rPr>
        <w:t>المقدَّم من</w:t>
      </w:r>
      <w:r w:rsidRPr="00812FD2">
        <w:rPr>
          <w:rFonts w:cs="Traditional Arabic"/>
          <w:b/>
          <w:bCs/>
          <w:sz w:val="30"/>
          <w:szCs w:val="30"/>
          <w:rtl/>
        </w:rPr>
        <w:t xml:space="preserve"> الأطراف التي تختار عدم تطبيق الفقرة 8 من المادة 3 من اتفاقية ميناماتا بشأن الزئبق</w:t>
      </w:r>
    </w:p>
    <w:p w:rsidR="000F54E9" w:rsidRPr="00776F1F" w:rsidRDefault="0058433D" w:rsidP="00773D63">
      <w:pPr>
        <w:tabs>
          <w:tab w:val="left" w:pos="1699"/>
        </w:tabs>
        <w:spacing w:after="120" w:line="360" w:lineRule="exact"/>
        <w:ind w:left="1132"/>
        <w:jc w:val="both"/>
        <w:rPr>
          <w:rFonts w:cs="Traditional Arabic"/>
          <w:b/>
          <w:bCs/>
          <w:sz w:val="24"/>
          <w:szCs w:val="34"/>
          <w:rtl/>
        </w:rPr>
      </w:pPr>
      <w:r w:rsidRPr="00776F1F">
        <w:rPr>
          <w:rFonts w:cs="Traditional Arabic"/>
          <w:b/>
          <w:bCs/>
          <w:sz w:val="24"/>
          <w:szCs w:val="34"/>
          <w:rtl/>
        </w:rPr>
        <w:t>تستخدم</w:t>
      </w:r>
      <w:r w:rsidR="000F54E9" w:rsidRPr="00776F1F">
        <w:rPr>
          <w:rFonts w:cs="Traditional Arabic"/>
          <w:b/>
          <w:bCs/>
          <w:sz w:val="24"/>
          <w:szCs w:val="34"/>
          <w:rtl/>
        </w:rPr>
        <w:t xml:space="preserve"> الاستمارة هاء في حالة اختيار الطرف تطبيق الفقرة 9 من المادة 3.</w:t>
      </w:r>
    </w:p>
    <w:p w:rsidR="000F54E9" w:rsidRPr="00773D63" w:rsidRDefault="000F54E9" w:rsidP="00773D63">
      <w:pPr>
        <w:tabs>
          <w:tab w:val="left" w:pos="1699"/>
        </w:tabs>
        <w:spacing w:before="120" w:after="120" w:line="360" w:lineRule="exact"/>
        <w:jc w:val="center"/>
        <w:rPr>
          <w:rFonts w:cs="Traditional Arabic"/>
          <w:b/>
          <w:bCs/>
          <w:i/>
          <w:iCs/>
          <w:sz w:val="24"/>
          <w:szCs w:val="34"/>
          <w:rtl/>
        </w:rPr>
      </w:pPr>
      <w:r w:rsidRPr="00773D63">
        <w:rPr>
          <w:rFonts w:cs="Traditional Arabic"/>
          <w:b/>
          <w:bCs/>
          <w:i/>
          <w:iCs/>
          <w:sz w:val="24"/>
          <w:szCs w:val="34"/>
          <w:rtl/>
        </w:rPr>
        <w:t>الاستمارة هاء</w:t>
      </w:r>
    </w:p>
    <w:p w:rsidR="000F54E9" w:rsidRPr="00812FD2" w:rsidRDefault="000F54E9" w:rsidP="00B11E06">
      <w:pPr>
        <w:tabs>
          <w:tab w:val="left" w:pos="1699"/>
        </w:tabs>
        <w:spacing w:after="120" w:line="360" w:lineRule="exact"/>
        <w:ind w:left="1134"/>
        <w:jc w:val="both"/>
        <w:rPr>
          <w:rFonts w:cs="Traditional Arabic"/>
          <w:b/>
          <w:bCs/>
          <w:sz w:val="30"/>
          <w:szCs w:val="30"/>
          <w:rtl/>
        </w:rPr>
      </w:pPr>
      <w:r w:rsidRPr="00812FD2">
        <w:rPr>
          <w:rFonts w:cs="Traditional Arabic"/>
          <w:b/>
          <w:bCs/>
          <w:sz w:val="30"/>
          <w:szCs w:val="30"/>
          <w:rtl/>
        </w:rPr>
        <w:t xml:space="preserve">إخطار لسجل المعلومات </w:t>
      </w:r>
      <w:r w:rsidR="0058433D">
        <w:rPr>
          <w:rFonts w:cs="Traditional Arabic"/>
          <w:b/>
          <w:bCs/>
          <w:sz w:val="30"/>
          <w:szCs w:val="30"/>
          <w:rtl/>
        </w:rPr>
        <w:t xml:space="preserve">تقدمه </w:t>
      </w:r>
      <w:r w:rsidRPr="00812FD2">
        <w:rPr>
          <w:rFonts w:cs="Traditional Arabic"/>
          <w:b/>
          <w:bCs/>
          <w:sz w:val="30"/>
          <w:szCs w:val="30"/>
          <w:rtl/>
        </w:rPr>
        <w:t>الأطراف التي تختار عدم تطبيق الفقرة 8 من المادة 3 من اتفاقية ميناماتا بشأن الزئبق</w:t>
      </w:r>
    </w:p>
    <w:p w:rsidR="000F54E9" w:rsidRPr="002F5161" w:rsidRDefault="000F54E9" w:rsidP="000F54E9">
      <w:pPr>
        <w:tabs>
          <w:tab w:val="left" w:pos="1699"/>
        </w:tabs>
        <w:spacing w:after="120" w:line="360" w:lineRule="exact"/>
        <w:ind w:left="1134"/>
        <w:jc w:val="both"/>
        <w:rPr>
          <w:rFonts w:cs="Traditional Arabic"/>
          <w:sz w:val="20"/>
          <w:szCs w:val="30"/>
          <w:rtl/>
        </w:rPr>
      </w:pPr>
      <w:r w:rsidRPr="002F5161">
        <w:rPr>
          <w:rFonts w:cs="Traditional Arabic"/>
          <w:sz w:val="20"/>
          <w:szCs w:val="30"/>
          <w:rtl/>
        </w:rPr>
        <w:t>اسم الطرف</w:t>
      </w:r>
      <w:r>
        <w:rPr>
          <w:rFonts w:cs="Traditional Arabic"/>
          <w:sz w:val="20"/>
          <w:szCs w:val="30"/>
          <w:rtl/>
        </w:rPr>
        <w:t>:</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773D63" w:rsidRDefault="00773D63" w:rsidP="00773D63">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4D2E68" w:rsidP="000F54E9">
      <w:pPr>
        <w:tabs>
          <w:tab w:val="right" w:leader="underscore" w:pos="9072"/>
        </w:tabs>
        <w:spacing w:line="300" w:lineRule="exact"/>
        <w:ind w:left="1134"/>
        <w:jc w:val="both"/>
        <w:rPr>
          <w:rFonts w:cs="Traditional Arabic"/>
          <w:i/>
          <w:iCs/>
          <w:sz w:val="20"/>
          <w:szCs w:val="30"/>
          <w:rtl/>
        </w:rPr>
      </w:pPr>
      <w:r>
        <w:rPr>
          <w:rFonts w:ascii="Traditional Arabic" w:hAnsi="Traditional Arabic" w:cs="Traditional Arabic" w:hint="cs"/>
          <w:szCs w:val="30"/>
          <w:rtl/>
        </w:rPr>
        <w:tab/>
      </w:r>
      <w:r w:rsidRPr="00DC4630">
        <w:rPr>
          <w:rFonts w:cs="Times New Roman"/>
        </w:rPr>
        <w:sym w:font="Times New Roman" w:char="F07F"/>
      </w:r>
    </w:p>
    <w:p w:rsidR="000F54E9" w:rsidRPr="002F5161" w:rsidRDefault="000F54E9" w:rsidP="000F54E9">
      <w:pPr>
        <w:tabs>
          <w:tab w:val="left" w:pos="1699"/>
        </w:tabs>
        <w:spacing w:after="120" w:line="300" w:lineRule="exact"/>
        <w:ind w:left="1134"/>
        <w:jc w:val="both"/>
        <w:rPr>
          <w:rFonts w:cs="Traditional Arabic"/>
          <w:sz w:val="20"/>
          <w:szCs w:val="30"/>
          <w:rtl/>
        </w:rPr>
      </w:pPr>
      <w:r w:rsidRPr="002F5161">
        <w:rPr>
          <w:rFonts w:cs="Traditional Arabic"/>
          <w:sz w:val="20"/>
          <w:szCs w:val="30"/>
          <w:rtl/>
        </w:rPr>
        <w:t xml:space="preserve">القيود الشاملة </w:t>
      </w:r>
      <w:r>
        <w:rPr>
          <w:rFonts w:cs="Traditional Arabic"/>
          <w:sz w:val="20"/>
          <w:szCs w:val="30"/>
          <w:rtl/>
        </w:rPr>
        <w:t>المطبَّقة</w:t>
      </w:r>
      <w:r w:rsidRPr="002F5161">
        <w:rPr>
          <w:rFonts w:cs="Traditional Arabic"/>
          <w:sz w:val="20"/>
          <w:szCs w:val="30"/>
          <w:rtl/>
        </w:rPr>
        <w:t xml:space="preserve"> على الصادرات</w:t>
      </w:r>
      <w:r>
        <w:rPr>
          <w:rFonts w:cs="Traditional Arabic"/>
          <w:sz w:val="20"/>
          <w:szCs w:val="30"/>
          <w:rtl/>
        </w:rPr>
        <w:t>:</w:t>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30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left" w:pos="1699"/>
        </w:tabs>
        <w:spacing w:line="160" w:lineRule="exact"/>
        <w:ind w:left="1134"/>
        <w:jc w:val="both"/>
        <w:rPr>
          <w:rFonts w:cs="Traditional Arabic"/>
          <w:i/>
          <w:iCs/>
          <w:sz w:val="20"/>
          <w:szCs w:val="30"/>
          <w:rtl/>
        </w:rPr>
      </w:pPr>
    </w:p>
    <w:p w:rsidR="000F54E9" w:rsidRPr="002F5161" w:rsidRDefault="000F54E9" w:rsidP="000F54E9">
      <w:pPr>
        <w:tabs>
          <w:tab w:val="left" w:pos="1699"/>
        </w:tabs>
        <w:spacing w:after="120" w:line="400" w:lineRule="exact"/>
        <w:ind w:left="1134"/>
        <w:jc w:val="both"/>
        <w:rPr>
          <w:rFonts w:cs="Traditional Arabic"/>
          <w:sz w:val="20"/>
          <w:szCs w:val="30"/>
          <w:rtl/>
        </w:rPr>
      </w:pPr>
      <w:r>
        <w:rPr>
          <w:rFonts w:cs="Traditional Arabic"/>
          <w:sz w:val="20"/>
          <w:szCs w:val="30"/>
          <w:rtl/>
        </w:rPr>
        <w:t>التدابير الداخلية المطبقة لضمان الإدارة السليمة بيئياً للزئبق المستورد:</w:t>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right" w:leader="underscore" w:pos="9072"/>
        </w:tabs>
        <w:spacing w:line="280" w:lineRule="exact"/>
        <w:ind w:left="1134"/>
        <w:jc w:val="both"/>
        <w:rPr>
          <w:rFonts w:cs="Traditional Arabic"/>
          <w:i/>
          <w:iCs/>
          <w:sz w:val="20"/>
          <w:szCs w:val="30"/>
          <w:rtl/>
        </w:rPr>
      </w:pPr>
      <w:r>
        <w:rPr>
          <w:rFonts w:cs="Traditional Arabic"/>
          <w:i/>
          <w:iCs/>
          <w:sz w:val="20"/>
          <w:szCs w:val="30"/>
          <w:rtl/>
        </w:rPr>
        <w:tab/>
      </w:r>
    </w:p>
    <w:p w:rsidR="000F54E9" w:rsidRDefault="000F54E9" w:rsidP="000F54E9">
      <w:pPr>
        <w:tabs>
          <w:tab w:val="left" w:pos="1699"/>
        </w:tabs>
        <w:spacing w:line="160" w:lineRule="exact"/>
        <w:ind w:left="1134"/>
        <w:jc w:val="both"/>
        <w:rPr>
          <w:rFonts w:cs="Traditional Arabic"/>
          <w:i/>
          <w:iCs/>
          <w:sz w:val="20"/>
          <w:szCs w:val="30"/>
          <w:rtl/>
        </w:rPr>
      </w:pPr>
    </w:p>
    <w:p w:rsidR="000F54E9" w:rsidRPr="002F5161" w:rsidRDefault="000F54E9" w:rsidP="000F54E9">
      <w:pPr>
        <w:tabs>
          <w:tab w:val="left" w:pos="1699"/>
        </w:tabs>
        <w:spacing w:after="120" w:line="400" w:lineRule="exact"/>
        <w:ind w:left="1134"/>
        <w:jc w:val="both"/>
        <w:rPr>
          <w:rFonts w:cs="Traditional Arabic"/>
          <w:sz w:val="20"/>
          <w:szCs w:val="30"/>
          <w:rtl/>
        </w:rPr>
      </w:pPr>
      <w:r w:rsidRPr="002F5161">
        <w:rPr>
          <w:rFonts w:cs="Traditional Arabic"/>
          <w:sz w:val="20"/>
          <w:szCs w:val="30"/>
          <w:rtl/>
        </w:rPr>
        <w:t xml:space="preserve">واردات الزئبق من </w:t>
      </w:r>
      <w:r>
        <w:rPr>
          <w:rFonts w:cs="Traditional Arabic"/>
          <w:sz w:val="20"/>
          <w:szCs w:val="30"/>
          <w:rtl/>
        </w:rPr>
        <w:t>الجهات</w:t>
      </w:r>
      <w:r w:rsidRPr="002F5161">
        <w:rPr>
          <w:rFonts w:cs="Traditional Arabic"/>
          <w:sz w:val="20"/>
          <w:szCs w:val="30"/>
          <w:rtl/>
        </w:rPr>
        <w:t xml:space="preserve"> غير </w:t>
      </w:r>
      <w:r>
        <w:rPr>
          <w:rFonts w:cs="Traditional Arabic"/>
          <w:sz w:val="20"/>
          <w:szCs w:val="30"/>
          <w:rtl/>
        </w:rPr>
        <w:t>ال</w:t>
      </w:r>
      <w:r w:rsidRPr="002F5161">
        <w:rPr>
          <w:rFonts w:cs="Traditional Arabic"/>
          <w:sz w:val="20"/>
          <w:szCs w:val="30"/>
          <w:rtl/>
        </w:rPr>
        <w:t>أطراف</w:t>
      </w:r>
      <w:r>
        <w:rPr>
          <w:rFonts w:cs="Traditional Arabic"/>
          <w:sz w:val="20"/>
          <w:szCs w:val="30"/>
          <w:rtl/>
        </w:rPr>
        <w:t>:</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4750"/>
      </w:tblGrid>
      <w:tr w:rsidR="000F54E9" w:rsidRPr="002F5161">
        <w:tc>
          <w:tcPr>
            <w:tcW w:w="3472" w:type="dxa"/>
            <w:shd w:val="clear" w:color="auto" w:fill="auto"/>
          </w:tcPr>
          <w:p w:rsidR="000F54E9" w:rsidRPr="002F5161" w:rsidRDefault="000F54E9" w:rsidP="003F605A">
            <w:pPr>
              <w:tabs>
                <w:tab w:val="left" w:pos="4082"/>
              </w:tabs>
              <w:spacing w:after="120" w:line="280" w:lineRule="exact"/>
              <w:rPr>
                <w:rFonts w:cs="Traditional Arabic"/>
                <w:sz w:val="30"/>
                <w:szCs w:val="30"/>
              </w:rPr>
            </w:pPr>
            <w:r w:rsidRPr="002F5161">
              <w:rPr>
                <w:rFonts w:cs="Traditional Arabic"/>
                <w:sz w:val="30"/>
                <w:szCs w:val="30"/>
                <w:rtl/>
              </w:rPr>
              <w:t>بلد المنشأ</w:t>
            </w:r>
          </w:p>
        </w:tc>
        <w:tc>
          <w:tcPr>
            <w:tcW w:w="4750" w:type="dxa"/>
            <w:shd w:val="clear" w:color="auto" w:fill="auto"/>
          </w:tcPr>
          <w:p w:rsidR="000F54E9" w:rsidRPr="002F5161" w:rsidRDefault="000F54E9" w:rsidP="003F605A">
            <w:pPr>
              <w:tabs>
                <w:tab w:val="left" w:pos="4082"/>
              </w:tabs>
              <w:spacing w:after="120" w:line="280" w:lineRule="exact"/>
              <w:rPr>
                <w:rFonts w:cs="Traditional Arabic"/>
                <w:sz w:val="30"/>
                <w:szCs w:val="30"/>
              </w:rPr>
            </w:pPr>
            <w:r w:rsidRPr="002F5161">
              <w:rPr>
                <w:rFonts w:cs="Traditional Arabic"/>
                <w:sz w:val="30"/>
                <w:szCs w:val="30"/>
                <w:rtl/>
              </w:rPr>
              <w:t>الكمية المستوردة</w:t>
            </w:r>
          </w:p>
        </w:tc>
      </w:tr>
      <w:tr w:rsidR="000F54E9" w:rsidRPr="002F5161">
        <w:tc>
          <w:tcPr>
            <w:tcW w:w="3472" w:type="dxa"/>
            <w:shd w:val="clear" w:color="auto" w:fill="auto"/>
          </w:tcPr>
          <w:p w:rsidR="000F54E9" w:rsidRPr="002F5161" w:rsidRDefault="000F54E9" w:rsidP="003F605A">
            <w:pPr>
              <w:tabs>
                <w:tab w:val="left" w:pos="4082"/>
              </w:tabs>
              <w:spacing w:after="100" w:line="280" w:lineRule="exact"/>
            </w:pPr>
          </w:p>
        </w:tc>
        <w:tc>
          <w:tcPr>
            <w:tcW w:w="4750" w:type="dxa"/>
            <w:shd w:val="clear" w:color="auto" w:fill="auto"/>
          </w:tcPr>
          <w:p w:rsidR="000F54E9" w:rsidRPr="002F5161" w:rsidRDefault="000F54E9" w:rsidP="003F605A">
            <w:pPr>
              <w:tabs>
                <w:tab w:val="left" w:pos="4082"/>
              </w:tabs>
              <w:spacing w:after="100" w:line="280" w:lineRule="exact"/>
            </w:pPr>
          </w:p>
        </w:tc>
      </w:tr>
      <w:tr w:rsidR="000F54E9" w:rsidRPr="002F5161">
        <w:tc>
          <w:tcPr>
            <w:tcW w:w="3472" w:type="dxa"/>
            <w:shd w:val="clear" w:color="auto" w:fill="auto"/>
          </w:tcPr>
          <w:p w:rsidR="000F54E9" w:rsidRPr="002F5161" w:rsidRDefault="000F54E9" w:rsidP="003F605A">
            <w:pPr>
              <w:tabs>
                <w:tab w:val="left" w:pos="4082"/>
              </w:tabs>
              <w:spacing w:after="100" w:line="280" w:lineRule="exact"/>
            </w:pPr>
          </w:p>
        </w:tc>
        <w:tc>
          <w:tcPr>
            <w:tcW w:w="4750" w:type="dxa"/>
            <w:shd w:val="clear" w:color="auto" w:fill="auto"/>
          </w:tcPr>
          <w:p w:rsidR="000F54E9" w:rsidRPr="002F5161" w:rsidRDefault="000F54E9" w:rsidP="003F605A">
            <w:pPr>
              <w:tabs>
                <w:tab w:val="left" w:pos="4082"/>
              </w:tabs>
              <w:spacing w:after="100" w:line="280" w:lineRule="exact"/>
            </w:pPr>
          </w:p>
        </w:tc>
      </w:tr>
      <w:tr w:rsidR="000F54E9" w:rsidRPr="002F5161">
        <w:tc>
          <w:tcPr>
            <w:tcW w:w="3472" w:type="dxa"/>
            <w:shd w:val="clear" w:color="auto" w:fill="auto"/>
          </w:tcPr>
          <w:p w:rsidR="000F54E9" w:rsidRPr="002F5161" w:rsidRDefault="000F54E9" w:rsidP="003F605A">
            <w:pPr>
              <w:tabs>
                <w:tab w:val="left" w:pos="4082"/>
              </w:tabs>
              <w:spacing w:after="100" w:line="280" w:lineRule="exact"/>
            </w:pPr>
          </w:p>
        </w:tc>
        <w:tc>
          <w:tcPr>
            <w:tcW w:w="4750" w:type="dxa"/>
            <w:shd w:val="clear" w:color="auto" w:fill="auto"/>
          </w:tcPr>
          <w:p w:rsidR="000F54E9" w:rsidRPr="002F5161" w:rsidRDefault="000F54E9" w:rsidP="003F605A">
            <w:pPr>
              <w:tabs>
                <w:tab w:val="left" w:pos="4082"/>
              </w:tabs>
              <w:spacing w:after="100" w:line="280" w:lineRule="exact"/>
            </w:pPr>
          </w:p>
        </w:tc>
      </w:tr>
      <w:tr w:rsidR="000F54E9" w:rsidRPr="002F5161">
        <w:tc>
          <w:tcPr>
            <w:tcW w:w="3472" w:type="dxa"/>
            <w:shd w:val="clear" w:color="auto" w:fill="auto"/>
          </w:tcPr>
          <w:p w:rsidR="000F54E9" w:rsidRPr="002F5161" w:rsidRDefault="000F54E9" w:rsidP="003F605A">
            <w:pPr>
              <w:tabs>
                <w:tab w:val="left" w:pos="4082"/>
              </w:tabs>
              <w:spacing w:after="100" w:line="280" w:lineRule="exact"/>
            </w:pPr>
          </w:p>
        </w:tc>
        <w:tc>
          <w:tcPr>
            <w:tcW w:w="4750" w:type="dxa"/>
            <w:shd w:val="clear" w:color="auto" w:fill="auto"/>
          </w:tcPr>
          <w:p w:rsidR="000F54E9" w:rsidRPr="002F5161" w:rsidRDefault="000F54E9" w:rsidP="003F605A">
            <w:pPr>
              <w:tabs>
                <w:tab w:val="left" w:pos="4082"/>
              </w:tabs>
              <w:spacing w:after="100" w:line="280" w:lineRule="exact"/>
            </w:pPr>
          </w:p>
        </w:tc>
      </w:tr>
      <w:tr w:rsidR="000F54E9" w:rsidRPr="002F5161">
        <w:tc>
          <w:tcPr>
            <w:tcW w:w="3472" w:type="dxa"/>
            <w:shd w:val="clear" w:color="auto" w:fill="auto"/>
          </w:tcPr>
          <w:p w:rsidR="000F54E9" w:rsidRPr="002F5161" w:rsidRDefault="000F54E9" w:rsidP="003F605A">
            <w:pPr>
              <w:tabs>
                <w:tab w:val="left" w:pos="4082"/>
              </w:tabs>
              <w:spacing w:after="100" w:line="280" w:lineRule="exact"/>
            </w:pPr>
          </w:p>
        </w:tc>
        <w:tc>
          <w:tcPr>
            <w:tcW w:w="4750" w:type="dxa"/>
            <w:shd w:val="clear" w:color="auto" w:fill="auto"/>
          </w:tcPr>
          <w:p w:rsidR="000F54E9" w:rsidRPr="002F5161" w:rsidRDefault="000F54E9" w:rsidP="003F605A">
            <w:pPr>
              <w:tabs>
                <w:tab w:val="left" w:pos="4082"/>
              </w:tabs>
              <w:spacing w:after="100" w:line="280" w:lineRule="exact"/>
            </w:pPr>
          </w:p>
        </w:tc>
      </w:tr>
    </w:tbl>
    <w:p w:rsidR="000F54E9" w:rsidRDefault="000F54E9" w:rsidP="003F605A">
      <w:pPr>
        <w:tabs>
          <w:tab w:val="left" w:pos="1699"/>
        </w:tabs>
        <w:spacing w:line="400" w:lineRule="exact"/>
        <w:ind w:left="1134"/>
        <w:jc w:val="both"/>
        <w:rPr>
          <w:rFonts w:cs="Traditional Arabic"/>
          <w:sz w:val="20"/>
          <w:szCs w:val="30"/>
          <w:rtl/>
        </w:rPr>
      </w:pPr>
      <w:r w:rsidRPr="002F5161">
        <w:rPr>
          <w:rFonts w:cs="Traditional Arabic"/>
          <w:i/>
          <w:iCs/>
          <w:sz w:val="20"/>
          <w:szCs w:val="30"/>
          <w:rtl/>
        </w:rPr>
        <w:t>ملاحظة</w:t>
      </w:r>
      <w:r>
        <w:rPr>
          <w:rFonts w:cs="Traditional Arabic"/>
          <w:sz w:val="20"/>
          <w:szCs w:val="30"/>
          <w:rtl/>
        </w:rPr>
        <w:t xml:space="preserve">: </w:t>
      </w:r>
      <w:r w:rsidR="00C81E5A">
        <w:rPr>
          <w:rFonts w:cs="Traditional Arabic"/>
          <w:sz w:val="20"/>
          <w:szCs w:val="30"/>
          <w:rtl/>
        </w:rPr>
        <w:t>في حالة ال</w:t>
      </w:r>
      <w:r>
        <w:rPr>
          <w:rFonts w:cs="Traditional Arabic"/>
          <w:sz w:val="20"/>
          <w:szCs w:val="30"/>
          <w:rtl/>
        </w:rPr>
        <w:t>حاجة إلى مساحة إضافية لأي إجابة، يرجى استخدام صفحات إضافية.</w:t>
      </w:r>
    </w:p>
    <w:p w:rsidR="003F605A" w:rsidRDefault="003F605A" w:rsidP="003F605A">
      <w:pPr>
        <w:spacing w:line="240" w:lineRule="exact"/>
        <w:rPr>
          <w:rFonts w:cs="Traditional Arabic"/>
          <w:sz w:val="20"/>
          <w:szCs w:val="30"/>
          <w:rtl/>
        </w:rPr>
      </w:pPr>
      <w:r>
        <w:rPr>
          <w:rFonts w:cs="Traditional Arabic"/>
          <w:sz w:val="20"/>
          <w:szCs w:val="30"/>
          <w:rtl/>
        </w:rPr>
        <w:br w:type="page"/>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0F54E9" w:rsidRPr="002F1E3F" w:rsidTr="000F54E9">
        <w:tc>
          <w:tcPr>
            <w:tcW w:w="8658" w:type="dxa"/>
            <w:shd w:val="clear" w:color="auto" w:fill="auto"/>
          </w:tcPr>
          <w:p w:rsidR="000F54E9" w:rsidRPr="002F1E3F" w:rsidRDefault="000F54E9" w:rsidP="000F54E9">
            <w:pPr>
              <w:tabs>
                <w:tab w:val="left" w:pos="1699"/>
              </w:tabs>
              <w:spacing w:after="120" w:line="400" w:lineRule="exact"/>
              <w:jc w:val="both"/>
              <w:rPr>
                <w:rFonts w:cs="Traditional Arabic"/>
                <w:b/>
                <w:bCs/>
                <w:sz w:val="20"/>
                <w:szCs w:val="30"/>
                <w:rtl/>
              </w:rPr>
            </w:pPr>
            <w:r w:rsidRPr="002F1E3F">
              <w:rPr>
                <w:rFonts w:cs="Traditional Arabic"/>
                <w:b/>
                <w:bCs/>
                <w:sz w:val="20"/>
                <w:szCs w:val="30"/>
                <w:rtl/>
              </w:rPr>
              <w:t>توجيهات</w:t>
            </w:r>
          </w:p>
          <w:p w:rsidR="000F54E9" w:rsidRPr="002F1E3F" w:rsidRDefault="000F54E9" w:rsidP="00B11E06">
            <w:pPr>
              <w:tabs>
                <w:tab w:val="left" w:pos="1699"/>
              </w:tabs>
              <w:spacing w:after="120" w:line="400" w:lineRule="exact"/>
              <w:jc w:val="both"/>
              <w:rPr>
                <w:rFonts w:cs="Traditional Arabic"/>
                <w:sz w:val="20"/>
                <w:szCs w:val="30"/>
                <w:rtl/>
              </w:rPr>
            </w:pPr>
            <w:r w:rsidRPr="002F1E3F">
              <w:rPr>
                <w:rFonts w:cs="Traditional Arabic"/>
                <w:sz w:val="20"/>
                <w:szCs w:val="30"/>
                <w:rtl/>
              </w:rPr>
              <w:t>يقتضي الإخطار لسجل المعلومات</w:t>
            </w:r>
            <w:r w:rsidR="001B55CB">
              <w:rPr>
                <w:rFonts w:cs="Traditional Arabic"/>
                <w:sz w:val="20"/>
                <w:szCs w:val="30"/>
                <w:rtl/>
              </w:rPr>
              <w:t xml:space="preserve"> المقدَّم من </w:t>
            </w:r>
            <w:r w:rsidRPr="002F1E3F">
              <w:rPr>
                <w:rFonts w:cs="Traditional Arabic"/>
                <w:sz w:val="20"/>
                <w:szCs w:val="30"/>
                <w:rtl/>
              </w:rPr>
              <w:t xml:space="preserve">الأطراف التي تختار عدم تطبيق الفقرة 8 من المادة 3 من اتفاقية ميناماتا بشأن الزئبق أن </w:t>
            </w:r>
            <w:r>
              <w:rPr>
                <w:rFonts w:cs="Traditional Arabic"/>
                <w:sz w:val="20"/>
                <w:szCs w:val="30"/>
                <w:rtl/>
              </w:rPr>
              <w:t xml:space="preserve">يقدم كل </w:t>
            </w:r>
            <w:r w:rsidRPr="002F1E3F">
              <w:rPr>
                <w:rFonts w:cs="Traditional Arabic"/>
                <w:sz w:val="20"/>
                <w:szCs w:val="30"/>
                <w:rtl/>
              </w:rPr>
              <w:t>طرف من</w:t>
            </w:r>
            <w:r w:rsidR="001B55CB">
              <w:rPr>
                <w:rFonts w:cs="Traditional Arabic"/>
                <w:sz w:val="20"/>
                <w:szCs w:val="30"/>
                <w:rtl/>
              </w:rPr>
              <w:t>ها</w:t>
            </w:r>
            <w:r w:rsidRPr="002F1E3F">
              <w:rPr>
                <w:rFonts w:cs="Traditional Arabic"/>
                <w:sz w:val="20"/>
                <w:szCs w:val="30"/>
                <w:rtl/>
              </w:rPr>
              <w:t xml:space="preserve">، وفقاً للفقرة 9 من المادة 3، تفاصيل عن القيود الشاملة </w:t>
            </w:r>
            <w:r>
              <w:rPr>
                <w:rFonts w:cs="Traditional Arabic"/>
                <w:sz w:val="20"/>
                <w:szCs w:val="30"/>
                <w:rtl/>
              </w:rPr>
              <w:t>المطبقة</w:t>
            </w:r>
            <w:r w:rsidRPr="002F1E3F">
              <w:rPr>
                <w:rFonts w:cs="Traditional Arabic"/>
                <w:sz w:val="20"/>
                <w:szCs w:val="30"/>
                <w:rtl/>
              </w:rPr>
              <w:t xml:space="preserve"> على تصدير الزئبق، وكذلك التدابير التي وضعها لضمان الإدارة السليمة بيئياً للزئبق المستورد. وتنص الاستمارة أيضاً على أن يقدِّم الطرف معلومات فيما يتعلق بالزئبق المستورد من جهات</w:t>
            </w:r>
            <w:r>
              <w:rPr>
                <w:rFonts w:cs="Traditional Arabic"/>
                <w:sz w:val="20"/>
                <w:szCs w:val="30"/>
                <w:rtl/>
              </w:rPr>
              <w:t xml:space="preserve"> من</w:t>
            </w:r>
            <w:r w:rsidRPr="002F1E3F">
              <w:rPr>
                <w:rFonts w:cs="Traditional Arabic"/>
                <w:sz w:val="20"/>
                <w:szCs w:val="30"/>
                <w:rtl/>
              </w:rPr>
              <w:t xml:space="preserve"> غير الأطراف، بما في ذلك بلد المنشأ والكمية المستوردة. و</w:t>
            </w:r>
            <w:r>
              <w:rPr>
                <w:rFonts w:cs="Traditional Arabic"/>
                <w:sz w:val="20"/>
                <w:szCs w:val="30"/>
                <w:rtl/>
              </w:rPr>
              <w:t xml:space="preserve">تُحفظ </w:t>
            </w:r>
            <w:r w:rsidRPr="002F1E3F">
              <w:rPr>
                <w:rFonts w:cs="Traditional Arabic"/>
                <w:sz w:val="20"/>
                <w:szCs w:val="30"/>
                <w:rtl/>
              </w:rPr>
              <w:t>هذه المعلومات في سجل عام وبالتالي يسهل الاطلاع عليها. وينبغي وصف جميع التدابير المتخذة بدرجة كافية من التفصيل.</w:t>
            </w:r>
          </w:p>
        </w:tc>
      </w:tr>
    </w:tbl>
    <w:p w:rsidR="007662A6" w:rsidRDefault="007662A6" w:rsidP="00C81D3F">
      <w:pPr>
        <w:rPr>
          <w:rFonts w:cs="Traditional Arabic"/>
          <w:sz w:val="20"/>
          <w:szCs w:val="30"/>
          <w:rtl/>
        </w:rPr>
      </w:pPr>
      <w:r>
        <w:rPr>
          <w:rFonts w:cs="Traditional Arabic"/>
          <w:sz w:val="20"/>
          <w:szCs w:val="30"/>
          <w:rtl/>
        </w:rPr>
        <w:br w:type="page"/>
      </w:r>
    </w:p>
    <w:p w:rsidR="000F54E9" w:rsidRPr="00C06C9F" w:rsidRDefault="007662A6" w:rsidP="00C06C9F">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الثاني</w:t>
      </w:r>
    </w:p>
    <w:p w:rsidR="007662A6" w:rsidRPr="00764208" w:rsidRDefault="007662A6" w:rsidP="00B11E06">
      <w:pPr>
        <w:pStyle w:val="ZZAnxtitle"/>
        <w:tabs>
          <w:tab w:val="clear" w:pos="1247"/>
          <w:tab w:val="clear" w:pos="1814"/>
          <w:tab w:val="clear" w:pos="2381"/>
          <w:tab w:val="clear" w:pos="2948"/>
          <w:tab w:val="left" w:pos="1841"/>
          <w:tab w:val="left" w:pos="2408"/>
          <w:tab w:val="left" w:pos="2975"/>
        </w:tabs>
        <w:bidi/>
        <w:spacing w:before="0" w:after="360" w:line="400" w:lineRule="exact"/>
        <w:ind w:left="1132"/>
        <w:jc w:val="both"/>
        <w:rPr>
          <w:rFonts w:cs="Traditional Arabic"/>
          <w:sz w:val="20"/>
          <w:szCs w:val="30"/>
          <w:rtl/>
          <w:lang w:val="en-US"/>
        </w:rPr>
      </w:pPr>
      <w:r w:rsidRPr="00764208">
        <w:rPr>
          <w:rFonts w:cs="Traditional Arabic"/>
          <w:sz w:val="20"/>
          <w:szCs w:val="30"/>
          <w:rtl/>
        </w:rPr>
        <w:t>مشروع توجيهات بش</w:t>
      </w:r>
      <w:r>
        <w:rPr>
          <w:rFonts w:cs="Traditional Arabic"/>
          <w:sz w:val="20"/>
          <w:szCs w:val="30"/>
          <w:rtl/>
        </w:rPr>
        <w:t>أ</w:t>
      </w:r>
      <w:r w:rsidRPr="00764208">
        <w:rPr>
          <w:rFonts w:cs="Traditional Arabic"/>
          <w:sz w:val="20"/>
          <w:szCs w:val="30"/>
          <w:rtl/>
        </w:rPr>
        <w:t xml:space="preserve">ن تحديد </w:t>
      </w:r>
      <w:r w:rsidR="001B55CB">
        <w:rPr>
          <w:rFonts w:cs="Traditional Arabic"/>
          <w:sz w:val="20"/>
          <w:szCs w:val="30"/>
          <w:rtl/>
        </w:rPr>
        <w:t xml:space="preserve">الكميات الفردية </w:t>
      </w:r>
      <w:r w:rsidRPr="00764208">
        <w:rPr>
          <w:rFonts w:cs="Traditional Arabic"/>
          <w:sz w:val="20"/>
          <w:szCs w:val="30"/>
          <w:rtl/>
        </w:rPr>
        <w:t>من مخزونات الزئبق أو مركبات الزئبق التي تزيد على 50 طناً مترياً بالإضافة إلى مصادر الإمداد بالزئبق التي تتولد عن</w:t>
      </w:r>
      <w:r w:rsidR="001B55CB">
        <w:rPr>
          <w:rFonts w:cs="Traditional Arabic"/>
          <w:sz w:val="20"/>
          <w:szCs w:val="30"/>
          <w:rtl/>
        </w:rPr>
        <w:t>ها</w:t>
      </w:r>
      <w:r w:rsidRPr="00764208">
        <w:rPr>
          <w:rFonts w:cs="Traditional Arabic"/>
          <w:sz w:val="20"/>
          <w:szCs w:val="30"/>
          <w:rtl/>
        </w:rPr>
        <w:t xml:space="preserve"> مخزونات تزيد على 10 أطنان مترية سنوياً</w:t>
      </w:r>
    </w:p>
    <w:p w:rsidR="007662A6" w:rsidRPr="00764208" w:rsidRDefault="007662A6" w:rsidP="007662A6">
      <w:pPr>
        <w:pStyle w:val="CH2"/>
        <w:tabs>
          <w:tab w:val="clear" w:pos="851"/>
          <w:tab w:val="clear" w:pos="1247"/>
          <w:tab w:val="clear" w:pos="1814"/>
          <w:tab w:val="clear" w:pos="2381"/>
          <w:tab w:val="clear" w:pos="2948"/>
          <w:tab w:val="left" w:pos="1841"/>
          <w:tab w:val="left" w:pos="2408"/>
          <w:tab w:val="left" w:pos="2975"/>
        </w:tabs>
        <w:spacing w:before="0" w:line="400" w:lineRule="exact"/>
        <w:ind w:left="1134" w:firstLine="0"/>
        <w:rPr>
          <w:rFonts w:cs="Traditional Arabic"/>
          <w:b w:val="0"/>
          <w:bCs/>
          <w:sz w:val="20"/>
          <w:szCs w:val="30"/>
          <w:rtl/>
          <w:lang w:val="en-US"/>
        </w:rPr>
      </w:pPr>
      <w:r w:rsidRPr="00764208">
        <w:rPr>
          <w:rFonts w:cs="Traditional Arabic"/>
          <w:b w:val="0"/>
          <w:bCs/>
          <w:sz w:val="20"/>
          <w:szCs w:val="30"/>
          <w:rtl/>
        </w:rPr>
        <w:t>معلومات أساسية</w:t>
      </w:r>
    </w:p>
    <w:p w:rsidR="007662A6" w:rsidRPr="00764208" w:rsidRDefault="007662A6" w:rsidP="00B11E06">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تنص المادة 3 من اتفاقية ميناماتا بشأن الزئبق في الفقرة 5 (أ) على أن يسعى كل طرف </w:t>
      </w:r>
      <w:r>
        <w:rPr>
          <w:rFonts w:ascii="Traditional Arabic" w:hAnsi="Traditional Arabic" w:cs="Traditional Arabic"/>
          <w:szCs w:val="30"/>
        </w:rPr>
        <w:t>’’</w:t>
      </w:r>
      <w:r w:rsidRPr="00764208">
        <w:rPr>
          <w:rFonts w:ascii="Traditional Arabic" w:hAnsi="Traditional Arabic" w:cs="Traditional Arabic"/>
          <w:szCs w:val="30"/>
        </w:rPr>
        <w:t>إلى تحديد كل كمية على حدة من مخزونات الزئبق أو مركبات الزئبق التي تزيد على 50 طناً مترياً، بالإضافة إلى مصادر الإمداد بالزئبق التي تتولد عن</w:t>
      </w:r>
      <w:r w:rsidR="001B55CB">
        <w:rPr>
          <w:rFonts w:ascii="Traditional Arabic" w:hAnsi="Traditional Arabic" w:cs="Traditional Arabic"/>
          <w:szCs w:val="30"/>
        </w:rPr>
        <w:t>ها</w:t>
      </w:r>
      <w:r w:rsidRPr="00764208">
        <w:rPr>
          <w:rFonts w:ascii="Traditional Arabic" w:hAnsi="Traditional Arabic" w:cs="Traditional Arabic"/>
          <w:szCs w:val="30"/>
        </w:rPr>
        <w:t xml:space="preserve"> مخزونات تزيد على 10 أطنان مترية سنوياً، والموجودة </w:t>
      </w:r>
      <w:r w:rsidR="001B55CB">
        <w:rPr>
          <w:rFonts w:ascii="Traditional Arabic" w:hAnsi="Traditional Arabic" w:cs="Traditional Arabic"/>
          <w:szCs w:val="30"/>
        </w:rPr>
        <w:t>على أراضيه</w:t>
      </w:r>
      <w:r>
        <w:rPr>
          <w:rFonts w:ascii="Traditional Arabic" w:hAnsi="Traditional Arabic" w:cs="Traditional Arabic"/>
          <w:szCs w:val="30"/>
        </w:rPr>
        <w:t>‘‘</w:t>
      </w:r>
      <w:r w:rsidRPr="00764208">
        <w:rPr>
          <w:rFonts w:ascii="Traditional Arabic" w:hAnsi="Traditional Arabic" w:cs="Traditional Arabic"/>
          <w:szCs w:val="30"/>
        </w:rPr>
        <w:t xml:space="preserve">. وتطلب الفقرة 12 من المادة 3 إلى مؤتمر الأطراف أن يقدم </w:t>
      </w:r>
      <w:r w:rsidR="00912722">
        <w:rPr>
          <w:rFonts w:ascii="Traditional Arabic" w:hAnsi="Traditional Arabic" w:cs="Traditional Arabic"/>
          <w:szCs w:val="30"/>
        </w:rPr>
        <w:t>في اجتماعه الأول مزيداً</w:t>
      </w:r>
      <w:r w:rsidR="00912722" w:rsidRPr="00764208">
        <w:rPr>
          <w:rFonts w:ascii="Traditional Arabic" w:hAnsi="Traditional Arabic" w:cs="Traditional Arabic"/>
          <w:szCs w:val="30"/>
        </w:rPr>
        <w:t xml:space="preserve"> </w:t>
      </w:r>
      <w:r w:rsidRPr="00764208">
        <w:rPr>
          <w:rFonts w:ascii="Traditional Arabic" w:hAnsi="Traditional Arabic" w:cs="Traditional Arabic"/>
          <w:szCs w:val="30"/>
        </w:rPr>
        <w:t xml:space="preserve">من </w:t>
      </w:r>
      <w:r w:rsidR="00912722">
        <w:rPr>
          <w:rFonts w:ascii="Traditional Arabic" w:hAnsi="Traditional Arabic" w:cs="Traditional Arabic"/>
          <w:szCs w:val="30"/>
        </w:rPr>
        <w:t>التوجيهات</w:t>
      </w:r>
      <w:r w:rsidR="00912722" w:rsidRPr="00764208">
        <w:rPr>
          <w:rFonts w:ascii="Traditional Arabic" w:hAnsi="Traditional Arabic" w:cs="Traditional Arabic"/>
          <w:szCs w:val="30"/>
        </w:rPr>
        <w:t xml:space="preserve"> </w:t>
      </w:r>
      <w:r w:rsidRPr="00764208">
        <w:rPr>
          <w:rFonts w:ascii="Traditional Arabic" w:hAnsi="Traditional Arabic" w:cs="Traditional Arabic"/>
          <w:szCs w:val="30"/>
        </w:rPr>
        <w:t xml:space="preserve">فيما يتعلق بهذه المسألة. </w:t>
      </w:r>
      <w:r w:rsidR="00912722">
        <w:rPr>
          <w:rFonts w:ascii="Traditional Arabic" w:hAnsi="Traditional Arabic" w:cs="Traditional Arabic"/>
          <w:szCs w:val="30"/>
        </w:rPr>
        <w:t>وتهدف</w:t>
      </w:r>
      <w:r w:rsidR="00912722" w:rsidRPr="00764208">
        <w:rPr>
          <w:rFonts w:ascii="Traditional Arabic" w:hAnsi="Traditional Arabic" w:cs="Traditional Arabic"/>
          <w:szCs w:val="30"/>
        </w:rPr>
        <w:t xml:space="preserve"> </w:t>
      </w:r>
      <w:r w:rsidR="00912722">
        <w:rPr>
          <w:rFonts w:ascii="Traditional Arabic" w:hAnsi="Traditional Arabic" w:cs="Traditional Arabic"/>
          <w:szCs w:val="30"/>
        </w:rPr>
        <w:t>هذه التوجيهات</w:t>
      </w:r>
      <w:r w:rsidRPr="00764208">
        <w:rPr>
          <w:rFonts w:ascii="Traditional Arabic" w:hAnsi="Traditional Arabic" w:cs="Traditional Arabic"/>
          <w:szCs w:val="30"/>
        </w:rPr>
        <w:t xml:space="preserve"> إلى مساعدة الأطراف في أداء التزامها بموجب الفقرة 5 (أ) من المادة 3. </w:t>
      </w:r>
    </w:p>
    <w:p w:rsidR="007662A6" w:rsidRDefault="007662A6" w:rsidP="00880AFE">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وأثناء وضع هذه التوجيهات، انصب الاهتمام على حاجة كل طرف إلى </w:t>
      </w:r>
      <w:r>
        <w:rPr>
          <w:rFonts w:ascii="Traditional Arabic" w:hAnsi="Traditional Arabic" w:cs="Traditional Arabic"/>
          <w:szCs w:val="30"/>
        </w:rPr>
        <w:t>’’</w:t>
      </w:r>
      <w:r w:rsidRPr="00764208">
        <w:rPr>
          <w:rFonts w:ascii="Traditional Arabic" w:hAnsi="Traditional Arabic" w:cs="Traditional Arabic"/>
          <w:szCs w:val="30"/>
        </w:rPr>
        <w:t>أن يسعى لتحديد</w:t>
      </w:r>
      <w:r>
        <w:rPr>
          <w:rFonts w:ascii="Traditional Arabic" w:hAnsi="Traditional Arabic" w:cs="Traditional Arabic"/>
          <w:szCs w:val="30"/>
        </w:rPr>
        <w:t>‘‘</w:t>
      </w:r>
      <w:r w:rsidRPr="00764208">
        <w:rPr>
          <w:rFonts w:ascii="Traditional Arabic" w:hAnsi="Traditional Arabic" w:cs="Traditional Arabic"/>
          <w:szCs w:val="30"/>
        </w:rPr>
        <w:t xml:space="preserve"> مخزونات الزئبق</w:t>
      </w:r>
      <w:r w:rsidR="00912722">
        <w:rPr>
          <w:rFonts w:ascii="Traditional Arabic" w:hAnsi="Traditional Arabic" w:cs="Traditional Arabic"/>
          <w:szCs w:val="30"/>
        </w:rPr>
        <w:t xml:space="preserve"> الفردية</w:t>
      </w:r>
      <w:r w:rsidRPr="00764208">
        <w:rPr>
          <w:rFonts w:ascii="Traditional Arabic" w:hAnsi="Traditional Arabic" w:cs="Traditional Arabic"/>
          <w:szCs w:val="30"/>
        </w:rPr>
        <w:t xml:space="preserve"> وكذلك مصادر الإمداد بالزئبق</w:t>
      </w:r>
      <w:r w:rsidR="00912722">
        <w:rPr>
          <w:rFonts w:ascii="Traditional Arabic" w:hAnsi="Traditional Arabic" w:cs="Traditional Arabic"/>
          <w:szCs w:val="30"/>
        </w:rPr>
        <w:t xml:space="preserve">. ويعترف بأن الموارد المتاحة </w:t>
      </w:r>
      <w:r w:rsidRPr="00764208">
        <w:rPr>
          <w:rFonts w:ascii="Traditional Arabic" w:hAnsi="Traditional Arabic" w:cs="Traditional Arabic"/>
          <w:szCs w:val="30"/>
        </w:rPr>
        <w:t>للقيام بهذه الأنشطة قد تكون محدودة</w:t>
      </w:r>
      <w:r w:rsidR="00912722">
        <w:rPr>
          <w:rFonts w:ascii="Traditional Arabic" w:hAnsi="Traditional Arabic" w:cs="Traditional Arabic"/>
          <w:szCs w:val="30"/>
        </w:rPr>
        <w:t xml:space="preserve"> </w:t>
      </w:r>
      <w:r w:rsidR="00912722" w:rsidRPr="00764208">
        <w:rPr>
          <w:rFonts w:ascii="Traditional Arabic" w:hAnsi="Traditional Arabic" w:cs="Traditional Arabic"/>
          <w:szCs w:val="30"/>
        </w:rPr>
        <w:t>بالنسبة لبعض الأطراف</w:t>
      </w:r>
      <w:r w:rsidRPr="00764208">
        <w:rPr>
          <w:rFonts w:ascii="Traditional Arabic" w:hAnsi="Traditional Arabic" w:cs="Traditional Arabic"/>
          <w:szCs w:val="30"/>
        </w:rPr>
        <w:t>، ومن ثم تحتوى التوجيهات على تركيز مبدئي على الدراسات المكتبية. ويجوز جمع المعلومات أيضاً ع</w:t>
      </w:r>
      <w:r>
        <w:rPr>
          <w:rFonts w:ascii="Traditional Arabic" w:hAnsi="Traditional Arabic" w:cs="Traditional Arabic"/>
          <w:szCs w:val="30"/>
        </w:rPr>
        <w:t>ن</w:t>
      </w:r>
      <w:r w:rsidRPr="00764208">
        <w:rPr>
          <w:rFonts w:ascii="Traditional Arabic" w:hAnsi="Traditional Arabic" w:cs="Traditional Arabic"/>
          <w:szCs w:val="30"/>
        </w:rPr>
        <w:t xml:space="preserve"> طريق وضع قوائم جرد للزئبق، وهو الأمر الذي يتم تسهيله حالياً لدى العديد من البلدان عن طريق مشروعات التقييم المبدئية التابعة لاتفاقية ميناماتا، والممولة من مرفق البيئة العالمية.</w:t>
      </w:r>
    </w:p>
    <w:p w:rsidR="007662A6" w:rsidRPr="00764208" w:rsidRDefault="007662A6" w:rsidP="00381BA6">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Pr>
          <w:rFonts w:ascii="Traditional Arabic" w:hAnsi="Traditional Arabic" w:cs="Traditional Arabic"/>
          <w:szCs w:val="30"/>
        </w:rPr>
        <w:t>وينبغي الإقرار أيضاً بأن الأطراف يترتب عليها التزام باتخاذ التدابير اللازمة لضمان أن مخزونات الزئبق يتم تخزينها على نحو سليم بيئياً على النحو ال</w:t>
      </w:r>
      <w:r w:rsidR="00773D63">
        <w:rPr>
          <w:rFonts w:ascii="Traditional Arabic" w:hAnsi="Traditional Arabic" w:cs="Traditional Arabic"/>
          <w:szCs w:val="30"/>
        </w:rPr>
        <w:t>منصوص عليه بموجب المادة 10 من ا</w:t>
      </w:r>
      <w:r>
        <w:rPr>
          <w:rFonts w:ascii="Traditional Arabic" w:hAnsi="Traditional Arabic" w:cs="Traditional Arabic"/>
          <w:szCs w:val="30"/>
        </w:rPr>
        <w:t>لاتفاقية.</w:t>
      </w:r>
    </w:p>
    <w:p w:rsidR="007662A6" w:rsidRPr="00764208" w:rsidRDefault="007662A6" w:rsidP="007662A6">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rFonts w:ascii="Traditional Arabic" w:hAnsi="Traditional Arabic" w:cs="Traditional Arabic"/>
          <w:b/>
          <w:bCs/>
          <w:rtl w:val="0"/>
        </w:rPr>
      </w:pPr>
      <w:r w:rsidRPr="00764208">
        <w:rPr>
          <w:rFonts w:ascii="Traditional Arabic" w:hAnsi="Traditional Arabic" w:cs="Traditional Arabic"/>
          <w:b/>
          <w:bCs/>
          <w:szCs w:val="30"/>
        </w:rPr>
        <w:t>التعريفات</w:t>
      </w:r>
    </w:p>
    <w:p w:rsidR="007662A6" w:rsidRPr="00764208" w:rsidRDefault="007662A6" w:rsidP="00C81D3F">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في المادة الثالثة من اتفاقية ميناماتا، يُعرَّف </w:t>
      </w:r>
      <w:r>
        <w:rPr>
          <w:rFonts w:ascii="Traditional Arabic" w:hAnsi="Traditional Arabic" w:cs="Traditional Arabic"/>
          <w:szCs w:val="30"/>
        </w:rPr>
        <w:t>’’</w:t>
      </w:r>
      <w:r w:rsidRPr="00764208">
        <w:rPr>
          <w:rFonts w:ascii="Traditional Arabic" w:hAnsi="Traditional Arabic" w:cs="Traditional Arabic"/>
          <w:szCs w:val="30"/>
        </w:rPr>
        <w:t>الزئبق</w:t>
      </w:r>
      <w:r>
        <w:rPr>
          <w:rFonts w:ascii="Traditional Arabic" w:hAnsi="Traditional Arabic" w:cs="Traditional Arabic"/>
          <w:szCs w:val="30"/>
        </w:rPr>
        <w:t>‘‘</w:t>
      </w:r>
      <w:r w:rsidRPr="00764208">
        <w:rPr>
          <w:rFonts w:ascii="Traditional Arabic" w:hAnsi="Traditional Arabic" w:cs="Traditional Arabic"/>
          <w:szCs w:val="30"/>
        </w:rPr>
        <w:t xml:space="preserve"> بأنه يشتمل على خلائط الزئبق مع مواد أخرى، بما في ذلك سبائك الزئبق، التي لا</w:t>
      </w:r>
      <w:r w:rsidR="00C81D3F">
        <w:rPr>
          <w:rFonts w:ascii="Traditional Arabic" w:hAnsi="Traditional Arabic" w:cs="Traditional Arabic" w:hint="cs"/>
          <w:szCs w:val="30"/>
        </w:rPr>
        <w:t xml:space="preserve"> </w:t>
      </w:r>
      <w:r w:rsidRPr="00764208">
        <w:rPr>
          <w:rFonts w:ascii="Traditional Arabic" w:hAnsi="Traditional Arabic" w:cs="Traditional Arabic"/>
          <w:szCs w:val="30"/>
        </w:rPr>
        <w:t xml:space="preserve">يقل تركيز الزئبق فيها عن 95 بالمائة من وزنها، وتُعرَّف </w:t>
      </w:r>
      <w:r>
        <w:rPr>
          <w:rFonts w:ascii="Traditional Arabic" w:hAnsi="Traditional Arabic" w:cs="Traditional Arabic"/>
          <w:szCs w:val="30"/>
        </w:rPr>
        <w:t>’’</w:t>
      </w:r>
      <w:r w:rsidRPr="00764208">
        <w:rPr>
          <w:rFonts w:ascii="Traditional Arabic" w:hAnsi="Traditional Arabic" w:cs="Traditional Arabic"/>
          <w:szCs w:val="30"/>
        </w:rPr>
        <w:t>مركبات الزئبق</w:t>
      </w:r>
      <w:r>
        <w:rPr>
          <w:rFonts w:ascii="Traditional Arabic" w:hAnsi="Traditional Arabic" w:cs="Traditional Arabic"/>
          <w:szCs w:val="30"/>
        </w:rPr>
        <w:t>‘‘</w:t>
      </w:r>
      <w:r w:rsidR="00C81D3F">
        <w:rPr>
          <w:rFonts w:ascii="Traditional Arabic" w:hAnsi="Traditional Arabic" w:cs="Traditional Arabic" w:hint="cs"/>
          <w:szCs w:val="30"/>
        </w:rPr>
        <w:br/>
      </w:r>
      <w:r w:rsidRPr="00764208">
        <w:rPr>
          <w:rFonts w:ascii="Traditional Arabic" w:hAnsi="Traditional Arabic" w:cs="Traditional Arabic"/>
          <w:szCs w:val="30"/>
        </w:rPr>
        <w:t>بـ</w:t>
      </w:r>
      <w:r w:rsidR="00C81D3F">
        <w:rPr>
          <w:rFonts w:ascii="Traditional Arabic" w:hAnsi="Traditional Arabic" w:cs="Traditional Arabic" w:hint="cs"/>
          <w:szCs w:val="30"/>
        </w:rPr>
        <w:t xml:space="preserve">ـــــــ </w:t>
      </w:r>
      <w:r w:rsidRPr="00764208">
        <w:rPr>
          <w:rFonts w:ascii="Traditional Arabic" w:hAnsi="Traditional Arabic" w:cs="Traditional Arabic"/>
          <w:szCs w:val="30"/>
        </w:rPr>
        <w:t>(أول) كلوريد الزئبق (المعروف باسم الكالوميل)، و(ثاني) أكسيد الزئبقيك، و(ثاني) كبريتات الزئبقيك، وثاني نترات الزئبقيك، وفلز الزنج</w:t>
      </w:r>
      <w:r>
        <w:rPr>
          <w:rFonts w:ascii="Traditional Arabic" w:hAnsi="Traditional Arabic" w:cs="Traditional Arabic"/>
          <w:szCs w:val="30"/>
        </w:rPr>
        <w:t>ف</w:t>
      </w:r>
      <w:r w:rsidRPr="00764208">
        <w:rPr>
          <w:rFonts w:ascii="Traditional Arabic" w:hAnsi="Traditional Arabic" w:cs="Traditional Arabic"/>
          <w:szCs w:val="30"/>
        </w:rPr>
        <w:t>ر، وسلفيد الزئبق</w:t>
      </w:r>
      <w:r>
        <w:rPr>
          <w:rFonts w:ascii="Traditional Arabic" w:hAnsi="Traditional Arabic" w:cs="Traditional Arabic"/>
          <w:szCs w:val="30"/>
        </w:rPr>
        <w:t>.‘‘</w:t>
      </w:r>
      <w:r w:rsidRPr="00764208">
        <w:rPr>
          <w:rFonts w:ascii="Traditional Arabic" w:hAnsi="Traditional Arabic" w:cs="Traditional Arabic"/>
          <w:szCs w:val="30"/>
        </w:rPr>
        <w:t xml:space="preserve"> ولا تُطبق أحكام هذه المادة على ما يلي</w:t>
      </w:r>
      <w:r>
        <w:rPr>
          <w:rFonts w:ascii="Traditional Arabic" w:hAnsi="Traditional Arabic" w:cs="Traditional Arabic"/>
          <w:szCs w:val="30"/>
        </w:rPr>
        <w:t xml:space="preserve"> ’’</w:t>
      </w:r>
      <w:r w:rsidRPr="00764208">
        <w:rPr>
          <w:rFonts w:ascii="Traditional Arabic" w:hAnsi="Traditional Arabic" w:cs="Traditional Arabic"/>
          <w:szCs w:val="30"/>
        </w:rPr>
        <w:t>كميات الزئبق، أو مُركبات الزئبق التي ستُستخدم في البحوث على نطاق مختبري، أو كمعيار مرجعي</w:t>
      </w:r>
      <w:r>
        <w:rPr>
          <w:rFonts w:ascii="Traditional Arabic" w:hAnsi="Traditional Arabic" w:cs="Traditional Arabic"/>
          <w:szCs w:val="30"/>
        </w:rPr>
        <w:t>‘‘</w:t>
      </w:r>
      <w:r w:rsidRPr="00764208">
        <w:rPr>
          <w:rFonts w:ascii="Traditional Arabic" w:hAnsi="Traditional Arabic" w:cs="Traditional Arabic"/>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والكميات النزرة من الزئبق أو مرُكبات الزئبق الموجودة بطبيعتها في المنتجات المعدنية مثل الفلزات، أو الخامات، أو المنتجات المعدنية غير المحتوية على الزئبق، بما في ذلك الفحم، أو المنتجات الم</w:t>
      </w:r>
      <w:r>
        <w:rPr>
          <w:rFonts w:ascii="Traditional Arabic" w:hAnsi="Traditional Arabic" w:cs="Traditional Arabic"/>
          <w:szCs w:val="30"/>
        </w:rPr>
        <w:t>ـ</w:t>
      </w:r>
      <w:r w:rsidRPr="00764208">
        <w:rPr>
          <w:rFonts w:ascii="Traditional Arabic" w:hAnsi="Traditional Arabic" w:cs="Traditional Arabic"/>
          <w:szCs w:val="30"/>
        </w:rPr>
        <w:t>ُشتقة من هذه المواد، والكميات النزرة غير المقصودة في المنتجات الكيميائية</w:t>
      </w:r>
      <w:r>
        <w:rPr>
          <w:rFonts w:ascii="Traditional Arabic" w:hAnsi="Traditional Arabic" w:cs="Traditional Arabic"/>
          <w:szCs w:val="30"/>
        </w:rPr>
        <w:t>‘‘</w:t>
      </w:r>
      <w:r w:rsidRPr="00764208">
        <w:rPr>
          <w:rFonts w:ascii="Traditional Arabic" w:hAnsi="Traditional Arabic" w:cs="Traditional Arabic"/>
          <w:szCs w:val="30"/>
        </w:rPr>
        <w:t xml:space="preserve">؛ أو </w:t>
      </w:r>
      <w:r>
        <w:rPr>
          <w:rFonts w:ascii="Traditional Arabic" w:hAnsi="Traditional Arabic" w:cs="Traditional Arabic"/>
          <w:szCs w:val="30"/>
        </w:rPr>
        <w:t>’’</w:t>
      </w:r>
      <w:r w:rsidRPr="00764208">
        <w:rPr>
          <w:rFonts w:ascii="Traditional Arabic" w:hAnsi="Traditional Arabic" w:cs="Traditional Arabic"/>
          <w:szCs w:val="30"/>
        </w:rPr>
        <w:t>المنتجات الم</w:t>
      </w:r>
      <w:r w:rsidR="00773D63">
        <w:rPr>
          <w:rFonts w:ascii="Traditional Arabic" w:hAnsi="Traditional Arabic" w:cs="Traditional Arabic"/>
          <w:szCs w:val="30"/>
        </w:rPr>
        <w:t>ـ</w:t>
      </w:r>
      <w:r w:rsidRPr="00764208">
        <w:rPr>
          <w:rFonts w:ascii="Traditional Arabic" w:hAnsi="Traditional Arabic" w:cs="Traditional Arabic"/>
          <w:szCs w:val="30"/>
        </w:rPr>
        <w:t>ُضاف إليها الزئبق</w:t>
      </w:r>
      <w:r>
        <w:rPr>
          <w:rFonts w:ascii="Traditional Arabic" w:hAnsi="Traditional Arabic" w:cs="Traditional Arabic"/>
          <w:szCs w:val="30"/>
        </w:rPr>
        <w:t>‘‘.</w:t>
      </w:r>
    </w:p>
    <w:p w:rsidR="007662A6" w:rsidRPr="00764208" w:rsidRDefault="00880AFE" w:rsidP="00945B2E">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4"/>
        <w:jc w:val="both"/>
        <w:rPr>
          <w:rFonts w:ascii="Traditional Arabic" w:hAnsi="Traditional Arabic" w:cs="Traditional Arabic"/>
          <w:b/>
          <w:bCs/>
          <w:szCs w:val="30"/>
        </w:rPr>
      </w:pPr>
      <w:r>
        <w:rPr>
          <w:rFonts w:ascii="Traditional Arabic" w:hAnsi="Traditional Arabic" w:cs="Traditional Arabic"/>
          <w:b/>
          <w:bCs/>
          <w:szCs w:val="30"/>
        </w:rPr>
        <w:t>المخزونات الفردية من</w:t>
      </w:r>
      <w:r w:rsidRPr="00764208">
        <w:rPr>
          <w:rFonts w:ascii="Traditional Arabic" w:hAnsi="Traditional Arabic" w:cs="Traditional Arabic"/>
          <w:b/>
          <w:bCs/>
          <w:szCs w:val="30"/>
        </w:rPr>
        <w:t xml:space="preserve"> </w:t>
      </w:r>
      <w:r w:rsidR="007662A6" w:rsidRPr="00764208">
        <w:rPr>
          <w:rFonts w:ascii="Traditional Arabic" w:hAnsi="Traditional Arabic" w:cs="Traditional Arabic"/>
          <w:b/>
          <w:bCs/>
          <w:szCs w:val="30"/>
        </w:rPr>
        <w:t xml:space="preserve">الزئبق أو مركبات الزئبق التي تتجاوز 50 طناً مترياً </w:t>
      </w:r>
    </w:p>
    <w:p w:rsidR="007662A6" w:rsidRPr="00764208" w:rsidRDefault="007662A6" w:rsidP="00C81D3F">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تتعلق الالتزامات الواردة في الفقرة 5 (أ) من المادة 3 </w:t>
      </w:r>
      <w:r>
        <w:rPr>
          <w:rFonts w:ascii="Traditional Arabic" w:hAnsi="Traditional Arabic" w:cs="Traditional Arabic"/>
          <w:szCs w:val="30"/>
        </w:rPr>
        <w:t>’’</w:t>
      </w:r>
      <w:r w:rsidRPr="00764208">
        <w:rPr>
          <w:rFonts w:ascii="Traditional Arabic" w:hAnsi="Traditional Arabic" w:cs="Traditional Arabic"/>
          <w:szCs w:val="30"/>
        </w:rPr>
        <w:t>بالمخزونات كل على حدة</w:t>
      </w:r>
      <w:r>
        <w:rPr>
          <w:rFonts w:ascii="Traditional Arabic" w:hAnsi="Traditional Arabic" w:cs="Traditional Arabic"/>
          <w:szCs w:val="30"/>
        </w:rPr>
        <w:t>‘‘</w:t>
      </w:r>
      <w:r w:rsidRPr="00764208">
        <w:rPr>
          <w:rFonts w:ascii="Traditional Arabic" w:hAnsi="Traditional Arabic" w:cs="Traditional Arabic"/>
          <w:szCs w:val="30"/>
        </w:rPr>
        <w:t xml:space="preserve"> من الزئبق أو مركبات الزئبق وبالمقادير المحددة. ومع ذلك</w:t>
      </w:r>
      <w:r>
        <w:rPr>
          <w:rFonts w:ascii="Traditional Arabic" w:hAnsi="Traditional Arabic" w:cs="Traditional Arabic"/>
          <w:szCs w:val="30"/>
        </w:rPr>
        <w:t>،</w:t>
      </w:r>
      <w:r w:rsidRPr="00764208">
        <w:rPr>
          <w:rFonts w:ascii="Traditional Arabic" w:hAnsi="Traditional Arabic" w:cs="Traditional Arabic"/>
          <w:szCs w:val="30"/>
        </w:rPr>
        <w:t xml:space="preserve"> فإن مصطلح </w:t>
      </w:r>
      <w:r>
        <w:rPr>
          <w:rFonts w:ascii="Traditional Arabic" w:hAnsi="Traditional Arabic" w:cs="Traditional Arabic"/>
          <w:szCs w:val="30"/>
        </w:rPr>
        <w:t>’’</w:t>
      </w:r>
      <w:r w:rsidRPr="00764208">
        <w:rPr>
          <w:rFonts w:ascii="Traditional Arabic" w:hAnsi="Traditional Arabic" w:cs="Traditional Arabic"/>
          <w:szCs w:val="30"/>
        </w:rPr>
        <w:t>المخزونات كل على حدة</w:t>
      </w:r>
      <w:r>
        <w:rPr>
          <w:rFonts w:ascii="Traditional Arabic" w:hAnsi="Traditional Arabic" w:cs="Traditional Arabic"/>
          <w:szCs w:val="30"/>
        </w:rPr>
        <w:t>‘‘</w:t>
      </w:r>
      <w:r w:rsidRPr="00764208">
        <w:rPr>
          <w:rFonts w:ascii="Traditional Arabic" w:hAnsi="Traditional Arabic" w:cs="Traditional Arabic"/>
          <w:szCs w:val="30"/>
        </w:rPr>
        <w:t xml:space="preserve"> لا</w:t>
      </w:r>
      <w:r w:rsidR="00C81D3F">
        <w:rPr>
          <w:rFonts w:ascii="Traditional Arabic" w:hAnsi="Traditional Arabic" w:cs="Traditional Arabic" w:hint="cs"/>
          <w:szCs w:val="30"/>
        </w:rPr>
        <w:t xml:space="preserve"> </w:t>
      </w:r>
      <w:r w:rsidRPr="00764208">
        <w:rPr>
          <w:rFonts w:ascii="Traditional Arabic" w:hAnsi="Traditional Arabic" w:cs="Traditional Arabic"/>
          <w:szCs w:val="30"/>
        </w:rPr>
        <w:t>يرد تعريفه في الاتفاقية. ونظراً لغياب تعريف لـ</w:t>
      </w:r>
      <w:r w:rsidR="00C81D3F">
        <w:rPr>
          <w:rFonts w:ascii="Traditional Arabic" w:hAnsi="Traditional Arabic" w:cs="Traditional Arabic" w:hint="cs"/>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المخزونات</w:t>
      </w:r>
      <w:r>
        <w:rPr>
          <w:rFonts w:ascii="Traditional Arabic" w:hAnsi="Traditional Arabic" w:cs="Traditional Arabic"/>
          <w:szCs w:val="30"/>
        </w:rPr>
        <w:t>‘‘</w:t>
      </w:r>
      <w:r w:rsidRPr="00764208">
        <w:rPr>
          <w:rFonts w:ascii="Traditional Arabic" w:hAnsi="Traditional Arabic" w:cs="Traditional Arabic"/>
          <w:szCs w:val="30"/>
        </w:rPr>
        <w:t xml:space="preserve"> في نص الاتفاقية، فإن </w:t>
      </w:r>
      <w:r>
        <w:rPr>
          <w:rFonts w:ascii="Traditional Arabic" w:hAnsi="Traditional Arabic" w:cs="Traditional Arabic"/>
          <w:szCs w:val="30"/>
        </w:rPr>
        <w:t>’’</w:t>
      </w:r>
      <w:r w:rsidRPr="00764208">
        <w:rPr>
          <w:rFonts w:ascii="Traditional Arabic" w:hAnsi="Traditional Arabic" w:cs="Traditional Arabic"/>
          <w:szCs w:val="30"/>
        </w:rPr>
        <w:t>المخزون</w:t>
      </w:r>
      <w:r>
        <w:rPr>
          <w:rFonts w:ascii="Traditional Arabic" w:hAnsi="Traditional Arabic" w:cs="Traditional Arabic"/>
          <w:szCs w:val="30"/>
        </w:rPr>
        <w:t>‘‘</w:t>
      </w:r>
      <w:r w:rsidRPr="00764208">
        <w:rPr>
          <w:rFonts w:ascii="Traditional Arabic" w:hAnsi="Traditional Arabic" w:cs="Traditional Arabic"/>
          <w:szCs w:val="30"/>
        </w:rPr>
        <w:t xml:space="preserve"> في هذا السياق يمكن أن يُعتبر كمية الزئبق أو مركبات الزئبق المتراكمة أو المتاحة للاستخدام المستقبلي، </w:t>
      </w:r>
      <w:r>
        <w:rPr>
          <w:rFonts w:ascii="Traditional Arabic" w:hAnsi="Traditional Arabic" w:cs="Traditional Arabic"/>
          <w:szCs w:val="30"/>
        </w:rPr>
        <w:t>ولكنه</w:t>
      </w:r>
      <w:r w:rsidRPr="00764208">
        <w:rPr>
          <w:rFonts w:ascii="Traditional Arabic" w:hAnsi="Traditional Arabic" w:cs="Traditional Arabic"/>
          <w:szCs w:val="30"/>
        </w:rPr>
        <w:t xml:space="preserve"> </w:t>
      </w:r>
      <w:r>
        <w:rPr>
          <w:rFonts w:ascii="Traditional Arabic" w:hAnsi="Traditional Arabic" w:cs="Traditional Arabic"/>
          <w:szCs w:val="30"/>
        </w:rPr>
        <w:t>لا</w:t>
      </w:r>
      <w:r w:rsidR="00C81D3F">
        <w:rPr>
          <w:rFonts w:ascii="Traditional Arabic" w:hAnsi="Traditional Arabic" w:cs="Traditional Arabic" w:hint="cs"/>
          <w:szCs w:val="30"/>
        </w:rPr>
        <w:t xml:space="preserve"> </w:t>
      </w:r>
      <w:r w:rsidRPr="00764208">
        <w:rPr>
          <w:rFonts w:ascii="Traditional Arabic" w:hAnsi="Traditional Arabic" w:cs="Traditional Arabic"/>
          <w:szCs w:val="30"/>
        </w:rPr>
        <w:t>يشمل كميات الزئبق الذي تم التخلص منه</w:t>
      </w:r>
      <w:r>
        <w:rPr>
          <w:rFonts w:ascii="Traditional Arabic" w:hAnsi="Traditional Arabic" w:cs="Traditional Arabic"/>
          <w:szCs w:val="30"/>
        </w:rPr>
        <w:t>،</w:t>
      </w:r>
      <w:r w:rsidRPr="00764208">
        <w:rPr>
          <w:rFonts w:ascii="Traditional Arabic" w:hAnsi="Traditional Arabic" w:cs="Traditional Arabic"/>
          <w:szCs w:val="30"/>
        </w:rPr>
        <w:t xml:space="preserve"> والذي يُدار كنفايات، </w:t>
      </w:r>
      <w:r w:rsidR="00880AFE">
        <w:rPr>
          <w:rFonts w:ascii="Traditional Arabic" w:hAnsi="Traditional Arabic" w:cs="Traditional Arabic"/>
          <w:szCs w:val="30"/>
        </w:rPr>
        <w:t>ولا</w:t>
      </w:r>
      <w:r w:rsidRPr="00764208">
        <w:rPr>
          <w:rFonts w:ascii="Traditional Arabic" w:hAnsi="Traditional Arabic" w:cs="Traditional Arabic"/>
          <w:szCs w:val="30"/>
        </w:rPr>
        <w:t xml:space="preserve"> الزئبق الموجود في موقع ملوث، ولا المخزونات الجيولوجية للزئبق. وعند تحديد المخزونات، </w:t>
      </w:r>
      <w:r>
        <w:rPr>
          <w:rFonts w:ascii="Traditional Arabic" w:hAnsi="Traditional Arabic" w:cs="Traditional Arabic"/>
          <w:szCs w:val="30"/>
        </w:rPr>
        <w:t xml:space="preserve">يكون من المهم </w:t>
      </w:r>
      <w:r w:rsidR="00880AFE">
        <w:rPr>
          <w:rFonts w:ascii="Traditional Arabic" w:hAnsi="Traditional Arabic" w:cs="Traditional Arabic"/>
          <w:szCs w:val="30"/>
        </w:rPr>
        <w:t>أن يؤخذ في الاعتبار</w:t>
      </w:r>
      <w:r w:rsidR="00880AFE" w:rsidRPr="00764208">
        <w:rPr>
          <w:rFonts w:ascii="Traditional Arabic" w:hAnsi="Traditional Arabic" w:cs="Traditional Arabic"/>
          <w:szCs w:val="30"/>
        </w:rPr>
        <w:t xml:space="preserve"> </w:t>
      </w:r>
      <w:r w:rsidRPr="00764208">
        <w:rPr>
          <w:rFonts w:ascii="Traditional Arabic" w:hAnsi="Traditional Arabic" w:cs="Traditional Arabic"/>
          <w:szCs w:val="30"/>
        </w:rPr>
        <w:t xml:space="preserve">كل من الزئبق ومركبات الزئبق الموجودة </w:t>
      </w:r>
      <w:r>
        <w:rPr>
          <w:rFonts w:ascii="Traditional Arabic" w:hAnsi="Traditional Arabic" w:cs="Traditional Arabic"/>
          <w:szCs w:val="30"/>
        </w:rPr>
        <w:t xml:space="preserve">داخل </w:t>
      </w:r>
      <w:r w:rsidRPr="00764208">
        <w:rPr>
          <w:rFonts w:ascii="Traditional Arabic" w:hAnsi="Traditional Arabic" w:cs="Traditional Arabic"/>
          <w:szCs w:val="30"/>
        </w:rPr>
        <w:t xml:space="preserve">مرافق نشطة، والزئبق ومركبات الزئبق (التي ليست نفايات زئبق) </w:t>
      </w:r>
      <w:r w:rsidR="00880AFE">
        <w:rPr>
          <w:rFonts w:ascii="Traditional Arabic" w:hAnsi="Traditional Arabic" w:cs="Traditional Arabic"/>
          <w:szCs w:val="30"/>
        </w:rPr>
        <w:t>التي تخزن</w:t>
      </w:r>
      <w:r w:rsidRPr="00764208">
        <w:rPr>
          <w:rFonts w:ascii="Traditional Arabic" w:hAnsi="Traditional Arabic" w:cs="Traditional Arabic"/>
          <w:szCs w:val="30"/>
        </w:rPr>
        <w:t xml:space="preserve"> في مرافق توقف تشغيلها. </w:t>
      </w:r>
      <w:r>
        <w:rPr>
          <w:rFonts w:ascii="Traditional Arabic" w:hAnsi="Traditional Arabic" w:cs="Traditional Arabic"/>
          <w:szCs w:val="30"/>
        </w:rPr>
        <w:t>ويعرف أن المخزون هو مخزون منفرد عندما يتجاوز الوزن الإجمالي للزئبق أو مركبات الزئبق 50 طناً</w:t>
      </w:r>
      <w:r w:rsidR="00880AFE">
        <w:rPr>
          <w:rFonts w:ascii="Traditional Arabic" w:hAnsi="Traditional Arabic" w:cs="Traditional Arabic"/>
          <w:szCs w:val="30"/>
        </w:rPr>
        <w:t xml:space="preserve"> مترياً</w:t>
      </w:r>
      <w:r>
        <w:rPr>
          <w:rFonts w:ascii="Traditional Arabic" w:hAnsi="Traditional Arabic" w:cs="Traditional Arabic"/>
          <w:szCs w:val="30"/>
        </w:rPr>
        <w:t>. وقد تعبر الأطراف عن الوزن الإجمالي باعتباره مجموع مساهمة الكميات المختلفة من الزئبق داخل المركبات التي يتم جمعها.</w:t>
      </w:r>
    </w:p>
    <w:p w:rsidR="007662A6" w:rsidRPr="00764208" w:rsidRDefault="007662A6" w:rsidP="00945B2E">
      <w:pPr>
        <w:pStyle w:val="Normalnumber"/>
        <w:numPr>
          <w:ilvl w:val="0"/>
          <w:numId w:val="6"/>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وفي الحالات التي لا يكون </w:t>
      </w:r>
      <w:r w:rsidR="00FA5E06">
        <w:rPr>
          <w:rFonts w:ascii="Traditional Arabic" w:hAnsi="Traditional Arabic" w:cs="Traditional Arabic"/>
          <w:szCs w:val="30"/>
        </w:rPr>
        <w:t xml:space="preserve">فيها مقصد </w:t>
      </w:r>
      <w:r w:rsidRPr="00764208">
        <w:rPr>
          <w:rFonts w:ascii="Traditional Arabic" w:hAnsi="Traditional Arabic" w:cs="Traditional Arabic"/>
          <w:szCs w:val="30"/>
        </w:rPr>
        <w:t xml:space="preserve">الزئبق أو مركبات الزئبق هو الاستخدام المسموح به بموجب الاتفاقية، </w:t>
      </w:r>
      <w:r w:rsidR="00FA5E06">
        <w:rPr>
          <w:rFonts w:ascii="Traditional Arabic" w:hAnsi="Traditional Arabic" w:cs="Traditional Arabic"/>
          <w:szCs w:val="30"/>
        </w:rPr>
        <w:t>فهي</w:t>
      </w:r>
      <w:r w:rsidR="00FA5E06" w:rsidRPr="00764208">
        <w:rPr>
          <w:rFonts w:ascii="Traditional Arabic" w:hAnsi="Traditional Arabic" w:cs="Traditional Arabic"/>
          <w:szCs w:val="30"/>
        </w:rPr>
        <w:t xml:space="preserve"> </w:t>
      </w:r>
      <w:r w:rsidRPr="00764208">
        <w:rPr>
          <w:rFonts w:ascii="Traditional Arabic" w:hAnsi="Traditional Arabic" w:cs="Traditional Arabic"/>
          <w:szCs w:val="30"/>
        </w:rPr>
        <w:t xml:space="preserve">تقع تحت تعريف نفايات الزئبق </w:t>
      </w:r>
      <w:r w:rsidR="00FA5E06">
        <w:rPr>
          <w:rFonts w:ascii="Traditional Arabic" w:hAnsi="Traditional Arabic" w:cs="Traditional Arabic"/>
          <w:szCs w:val="30"/>
        </w:rPr>
        <w:t xml:space="preserve">ضمن نص </w:t>
      </w:r>
      <w:r w:rsidRPr="00764208">
        <w:rPr>
          <w:rFonts w:ascii="Traditional Arabic" w:hAnsi="Traditional Arabic" w:cs="Traditional Arabic"/>
          <w:szCs w:val="30"/>
        </w:rPr>
        <w:t xml:space="preserve">المادة 11، </w:t>
      </w:r>
      <w:r>
        <w:rPr>
          <w:rFonts w:ascii="Traditional Arabic" w:hAnsi="Traditional Arabic" w:cs="Traditional Arabic"/>
          <w:szCs w:val="30"/>
        </w:rPr>
        <w:t xml:space="preserve">ألا </w:t>
      </w:r>
      <w:r w:rsidR="00FA5E06">
        <w:rPr>
          <w:rFonts w:ascii="Traditional Arabic" w:hAnsi="Traditional Arabic" w:cs="Traditional Arabic"/>
          <w:szCs w:val="30"/>
        </w:rPr>
        <w:t>وهو</w:t>
      </w:r>
      <w:r w:rsidR="00FA5E06" w:rsidRPr="00764208">
        <w:rPr>
          <w:rFonts w:ascii="Traditional Arabic" w:hAnsi="Traditional Arabic" w:cs="Traditional Arabic"/>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 xml:space="preserve">المواد أو الأشياء. التي يجري التخلص منها، أو </w:t>
      </w:r>
      <w:r w:rsidR="00FA5E06">
        <w:rPr>
          <w:rFonts w:ascii="Traditional Arabic" w:hAnsi="Traditional Arabic" w:cs="Traditional Arabic"/>
          <w:szCs w:val="30"/>
        </w:rPr>
        <w:t>المزمع</w:t>
      </w:r>
      <w:r w:rsidR="00FA5E06" w:rsidRPr="00764208">
        <w:rPr>
          <w:rFonts w:ascii="Traditional Arabic" w:hAnsi="Traditional Arabic" w:cs="Traditional Arabic"/>
          <w:szCs w:val="30"/>
        </w:rPr>
        <w:t xml:space="preserve"> </w:t>
      </w:r>
      <w:r w:rsidRPr="00764208">
        <w:rPr>
          <w:rFonts w:ascii="Traditional Arabic" w:hAnsi="Traditional Arabic" w:cs="Traditional Arabic"/>
          <w:szCs w:val="30"/>
        </w:rPr>
        <w:t>التخلص منها، أو المطلوب التخلص منها، بموجب أحكام القانون الوطني أو بموجب هذه الاتفاقية</w:t>
      </w:r>
      <w:r>
        <w:rPr>
          <w:rFonts w:ascii="Traditional Arabic" w:hAnsi="Traditional Arabic" w:cs="Traditional Arabic"/>
          <w:szCs w:val="30"/>
        </w:rPr>
        <w:t>‘‘</w:t>
      </w:r>
      <w:r w:rsidRPr="00764208">
        <w:rPr>
          <w:rFonts w:ascii="Traditional Arabic" w:hAnsi="Traditional Arabic" w:cs="Traditional Arabic"/>
          <w:szCs w:val="30"/>
        </w:rPr>
        <w:t xml:space="preserve">. </w:t>
      </w:r>
      <w:r>
        <w:rPr>
          <w:rFonts w:ascii="Traditional Arabic" w:hAnsi="Traditional Arabic" w:cs="Traditional Arabic"/>
          <w:szCs w:val="30"/>
        </w:rPr>
        <w:t>وينبغي بالتالي إدارتها والتخلص منها كنفايات زئبق</w:t>
      </w:r>
      <w:r w:rsidRPr="00764208">
        <w:rPr>
          <w:rFonts w:ascii="Traditional Arabic" w:hAnsi="Traditional Arabic" w:cs="Traditional Arabic"/>
          <w:szCs w:val="30"/>
        </w:rPr>
        <w:t>، ومن ثم، ينبغي استبعاد</w:t>
      </w:r>
      <w:r>
        <w:rPr>
          <w:rFonts w:ascii="Traditional Arabic" w:hAnsi="Traditional Arabic" w:cs="Traditional Arabic"/>
          <w:szCs w:val="30"/>
        </w:rPr>
        <w:t>ها</w:t>
      </w:r>
      <w:r w:rsidRPr="00764208">
        <w:rPr>
          <w:rFonts w:ascii="Traditional Arabic" w:hAnsi="Traditional Arabic" w:cs="Traditional Arabic"/>
          <w:szCs w:val="30"/>
        </w:rPr>
        <w:t xml:space="preserve"> من اشتراطات المادة 3. </w:t>
      </w:r>
      <w:r w:rsidR="00FA5E06">
        <w:rPr>
          <w:rFonts w:ascii="Traditional Arabic" w:hAnsi="Traditional Arabic" w:cs="Traditional Arabic"/>
          <w:szCs w:val="30"/>
        </w:rPr>
        <w:t xml:space="preserve">وينبغي أن تؤخذ في الاعتبار الشروط الخاصة </w:t>
      </w:r>
      <w:r w:rsidRPr="00764208">
        <w:rPr>
          <w:rFonts w:ascii="Traditional Arabic" w:hAnsi="Traditional Arabic" w:cs="Traditional Arabic"/>
          <w:szCs w:val="30"/>
        </w:rPr>
        <w:t xml:space="preserve">المحددة في الفقرة 5 (ب) من المادة 3، </w:t>
      </w:r>
      <w:r w:rsidR="00FA5E06">
        <w:rPr>
          <w:rFonts w:ascii="Traditional Arabic" w:hAnsi="Traditional Arabic" w:cs="Traditional Arabic"/>
          <w:szCs w:val="30"/>
        </w:rPr>
        <w:t>فيما يتعلق</w:t>
      </w:r>
      <w:r w:rsidR="00FA5E06" w:rsidRPr="00764208">
        <w:rPr>
          <w:rFonts w:ascii="Traditional Arabic" w:hAnsi="Traditional Arabic" w:cs="Traditional Arabic"/>
          <w:szCs w:val="30"/>
        </w:rPr>
        <w:t xml:space="preserve"> </w:t>
      </w:r>
      <w:r w:rsidRPr="00764208">
        <w:rPr>
          <w:rFonts w:ascii="Traditional Arabic" w:hAnsi="Traditional Arabic" w:cs="Traditional Arabic"/>
          <w:szCs w:val="30"/>
        </w:rPr>
        <w:t xml:space="preserve">بالزئبق </w:t>
      </w:r>
      <w:r w:rsidR="00FA5E06">
        <w:rPr>
          <w:rFonts w:ascii="Traditional Arabic" w:hAnsi="Traditional Arabic" w:cs="Traditional Arabic"/>
          <w:szCs w:val="30"/>
        </w:rPr>
        <w:t xml:space="preserve">الذي يقرر الطرف أنه فائض ناتج </w:t>
      </w:r>
      <w:r w:rsidRPr="00764208">
        <w:rPr>
          <w:rFonts w:ascii="Traditional Arabic" w:hAnsi="Traditional Arabic" w:cs="Traditional Arabic"/>
          <w:szCs w:val="30"/>
        </w:rPr>
        <w:t xml:space="preserve">من مرافق </w:t>
      </w:r>
      <w:r w:rsidR="00FA5E06">
        <w:rPr>
          <w:rFonts w:ascii="Traditional Arabic" w:hAnsi="Traditional Arabic" w:cs="Traditional Arabic"/>
          <w:szCs w:val="30"/>
        </w:rPr>
        <w:t>الكلور والقلويات التي يتوقف تشغيلها</w:t>
      </w:r>
      <w:r w:rsidRPr="00764208">
        <w:rPr>
          <w:rFonts w:ascii="Traditional Arabic" w:hAnsi="Traditional Arabic" w:cs="Traditional Arabic"/>
          <w:szCs w:val="30"/>
        </w:rPr>
        <w:t>.</w:t>
      </w:r>
    </w:p>
    <w:p w:rsidR="007662A6" w:rsidRPr="00764208" w:rsidRDefault="007662A6" w:rsidP="001B72B2">
      <w:pPr>
        <w:pStyle w:val="Normalnumber"/>
        <w:numPr>
          <w:ilvl w:val="0"/>
          <w:numId w:val="6"/>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إن </w:t>
      </w:r>
      <w:r>
        <w:rPr>
          <w:rFonts w:ascii="Traditional Arabic" w:hAnsi="Traditional Arabic" w:cs="Traditional Arabic"/>
          <w:szCs w:val="30"/>
        </w:rPr>
        <w:t>’’</w:t>
      </w:r>
      <w:r w:rsidRPr="00764208">
        <w:rPr>
          <w:rFonts w:ascii="Traditional Arabic" w:hAnsi="Traditional Arabic" w:cs="Traditional Arabic"/>
          <w:szCs w:val="30"/>
        </w:rPr>
        <w:t xml:space="preserve">المخزون كل على حدة </w:t>
      </w:r>
      <w:r>
        <w:rPr>
          <w:rFonts w:ascii="Traditional Arabic" w:hAnsi="Traditional Arabic" w:cs="Traditional Arabic"/>
          <w:szCs w:val="30"/>
        </w:rPr>
        <w:t>(لا يرد تعريفه في الاتفاقية)</w:t>
      </w:r>
      <w:r w:rsidRPr="00764208">
        <w:rPr>
          <w:rFonts w:ascii="Traditional Arabic" w:hAnsi="Traditional Arabic" w:cs="Traditional Arabic"/>
          <w:szCs w:val="30"/>
        </w:rPr>
        <w:t xml:space="preserve"> من الزئبق أو مركبات الزئبق</w:t>
      </w:r>
      <w:r>
        <w:rPr>
          <w:rFonts w:ascii="Traditional Arabic" w:hAnsi="Traditional Arabic" w:cs="Traditional Arabic"/>
          <w:szCs w:val="30"/>
        </w:rPr>
        <w:t>‘‘</w:t>
      </w:r>
      <w:r w:rsidRPr="00764208">
        <w:rPr>
          <w:rFonts w:ascii="Traditional Arabic" w:hAnsi="Traditional Arabic" w:cs="Traditional Arabic"/>
          <w:szCs w:val="30"/>
        </w:rPr>
        <w:t xml:space="preserve"> يمكن اعتباره الكمية الكلية للزئبق أو مركبات الزئبق الخاضعة لرقابة </w:t>
      </w:r>
      <w:r>
        <w:rPr>
          <w:rFonts w:ascii="Traditional Arabic" w:hAnsi="Traditional Arabic" w:cs="Traditional Arabic"/>
          <w:szCs w:val="30"/>
        </w:rPr>
        <w:t xml:space="preserve">أحد الأطراف أو لرقابة </w:t>
      </w:r>
      <w:r w:rsidRPr="00764208">
        <w:rPr>
          <w:rFonts w:ascii="Traditional Arabic" w:hAnsi="Traditional Arabic" w:cs="Traditional Arabic"/>
          <w:szCs w:val="30"/>
        </w:rPr>
        <w:t>كيان اقتصادي أو قانوني،</w:t>
      </w:r>
      <w:r>
        <w:rPr>
          <w:rFonts w:ascii="Traditional Arabic" w:hAnsi="Traditional Arabic" w:cs="Traditional Arabic"/>
          <w:szCs w:val="30"/>
        </w:rPr>
        <w:t xml:space="preserve"> يتم تحديده حسب ما يراه الطرف مناسباً. ويعتبر الكيان الذي يخزن الزئبق في مواقع مختلفة أنها </w:t>
      </w:r>
      <w:r w:rsidR="005B6D0C">
        <w:rPr>
          <w:rFonts w:ascii="Traditional Arabic" w:hAnsi="Traditional Arabic" w:cs="Traditional Arabic"/>
          <w:szCs w:val="30"/>
        </w:rPr>
        <w:t xml:space="preserve">تمثل </w:t>
      </w:r>
      <w:r>
        <w:rPr>
          <w:rFonts w:ascii="Traditional Arabic" w:hAnsi="Traditional Arabic" w:cs="Traditional Arabic"/>
          <w:szCs w:val="30"/>
        </w:rPr>
        <w:t>مج</w:t>
      </w:r>
      <w:r w:rsidR="005B6D0C">
        <w:rPr>
          <w:rFonts w:ascii="Traditional Arabic" w:hAnsi="Traditional Arabic" w:cs="Traditional Arabic"/>
          <w:szCs w:val="30"/>
        </w:rPr>
        <w:t>ت</w:t>
      </w:r>
      <w:r>
        <w:rPr>
          <w:rFonts w:ascii="Traditional Arabic" w:hAnsi="Traditional Arabic" w:cs="Traditional Arabic"/>
          <w:szCs w:val="30"/>
        </w:rPr>
        <w:t xml:space="preserve">معة </w:t>
      </w:r>
      <w:r w:rsidR="005B6D0C">
        <w:rPr>
          <w:rFonts w:ascii="Traditional Arabic" w:hAnsi="Traditional Arabic" w:cs="Traditional Arabic"/>
          <w:szCs w:val="30"/>
        </w:rPr>
        <w:t xml:space="preserve">مخزوناً </w:t>
      </w:r>
      <w:r>
        <w:rPr>
          <w:rFonts w:ascii="Traditional Arabic" w:hAnsi="Traditional Arabic" w:cs="Traditional Arabic"/>
          <w:szCs w:val="30"/>
        </w:rPr>
        <w:t>منفرد</w:t>
      </w:r>
      <w:r w:rsidR="005B6D0C">
        <w:rPr>
          <w:rFonts w:ascii="Traditional Arabic" w:hAnsi="Traditional Arabic" w:cs="Traditional Arabic"/>
          <w:szCs w:val="30"/>
        </w:rPr>
        <w:t>اً</w:t>
      </w:r>
      <w:r>
        <w:rPr>
          <w:rFonts w:ascii="Traditional Arabic" w:hAnsi="Traditional Arabic" w:cs="Traditional Arabic"/>
          <w:szCs w:val="30"/>
        </w:rPr>
        <w:t>.</w:t>
      </w:r>
      <w:r w:rsidR="00AA22F4">
        <w:rPr>
          <w:rFonts w:ascii="Traditional Arabic" w:hAnsi="Traditional Arabic" w:cs="Traditional Arabic"/>
          <w:szCs w:val="30"/>
        </w:rPr>
        <w:t xml:space="preserve"> </w:t>
      </w:r>
    </w:p>
    <w:p w:rsidR="007662A6" w:rsidRPr="00576C24" w:rsidRDefault="007662A6" w:rsidP="00C81D3F">
      <w:pPr>
        <w:pStyle w:val="Normalnumber"/>
        <w:numPr>
          <w:ilvl w:val="0"/>
          <w:numId w:val="6"/>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 w:val="24"/>
          <w:szCs w:val="30"/>
        </w:rPr>
      </w:pPr>
      <w:r>
        <w:rPr>
          <w:rFonts w:ascii="Traditional Arabic" w:hAnsi="Traditional Arabic" w:cs="Traditional Arabic"/>
          <w:sz w:val="24"/>
          <w:szCs w:val="30"/>
        </w:rPr>
        <w:t xml:space="preserve">إن </w:t>
      </w:r>
      <w:r w:rsidRPr="00576C24">
        <w:rPr>
          <w:rFonts w:ascii="Traditional Arabic" w:hAnsi="Traditional Arabic" w:cs="Traditional Arabic"/>
          <w:sz w:val="24"/>
          <w:szCs w:val="30"/>
        </w:rPr>
        <w:t>الالتزام الوارد في الفقرة 5 (أ) والمتعلق بتحديد المخزونات التي تزيد على 50</w:t>
      </w:r>
      <w:r>
        <w:rPr>
          <w:rFonts w:ascii="Traditional Arabic" w:hAnsi="Traditional Arabic" w:cs="Traditional Arabic"/>
          <w:sz w:val="24"/>
          <w:szCs w:val="30"/>
        </w:rPr>
        <w:t> </w:t>
      </w:r>
      <w:r w:rsidRPr="00576C24">
        <w:rPr>
          <w:rFonts w:ascii="Traditional Arabic" w:hAnsi="Traditional Arabic" w:cs="Traditional Arabic"/>
          <w:sz w:val="24"/>
          <w:szCs w:val="30"/>
        </w:rPr>
        <w:t xml:space="preserve">طناً هو التزام مستمر، وليس مقصوراً على المخزونات الموجودة وقت دخول الاتفاقية حيز </w:t>
      </w:r>
      <w:r>
        <w:rPr>
          <w:rFonts w:ascii="Traditional Arabic" w:hAnsi="Traditional Arabic" w:cs="Traditional Arabic"/>
          <w:sz w:val="24"/>
          <w:szCs w:val="30"/>
        </w:rPr>
        <w:t>النفاذ</w:t>
      </w:r>
      <w:r w:rsidRPr="00576C24">
        <w:rPr>
          <w:rFonts w:ascii="Traditional Arabic" w:hAnsi="Traditional Arabic" w:cs="Traditional Arabic"/>
          <w:sz w:val="24"/>
          <w:szCs w:val="30"/>
        </w:rPr>
        <w:t xml:space="preserve"> بالنسبة لأى طرف. ونظراً لأن المخزونات قد تكون ذات طبيعة دينامية، وتُستَنَفدْ باستخدام الزئبق في استخدامات مسموح بها أو </w:t>
      </w:r>
      <w:r>
        <w:rPr>
          <w:rFonts w:ascii="Traditional Arabic" w:hAnsi="Traditional Arabic" w:cs="Traditional Arabic"/>
          <w:sz w:val="24"/>
          <w:szCs w:val="30"/>
        </w:rPr>
        <w:t>تزداد</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ب</w:t>
      </w:r>
      <w:r w:rsidRPr="00576C24">
        <w:rPr>
          <w:rFonts w:ascii="Traditional Arabic" w:hAnsi="Traditional Arabic" w:cs="Traditional Arabic"/>
          <w:sz w:val="24"/>
          <w:szCs w:val="30"/>
        </w:rPr>
        <w:t>توليد الزئبق من مصادر إمدادات الزئبق، فإنه سيكون من المفيد بالنسبة لأ</w:t>
      </w:r>
      <w:r>
        <w:rPr>
          <w:rFonts w:ascii="Traditional Arabic" w:hAnsi="Traditional Arabic" w:cs="Traditional Arabic"/>
          <w:sz w:val="24"/>
          <w:szCs w:val="30"/>
        </w:rPr>
        <w:t>ي</w:t>
      </w:r>
      <w:r w:rsidRPr="00576C24">
        <w:rPr>
          <w:rFonts w:ascii="Traditional Arabic" w:hAnsi="Traditional Arabic" w:cs="Traditional Arabic"/>
          <w:sz w:val="24"/>
          <w:szCs w:val="30"/>
        </w:rPr>
        <w:t xml:space="preserve"> طرف أن </w:t>
      </w:r>
      <w:r w:rsidR="00A93897">
        <w:rPr>
          <w:rFonts w:ascii="Traditional Arabic" w:hAnsi="Traditional Arabic" w:cs="Traditional Arabic"/>
          <w:sz w:val="24"/>
          <w:szCs w:val="30"/>
        </w:rPr>
        <w:t>يتتبع</w:t>
      </w:r>
      <w:r w:rsidR="00A93897"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انتقال الزئبق عبر التجارة، عن طريق </w:t>
      </w:r>
      <w:r>
        <w:rPr>
          <w:rFonts w:ascii="Traditional Arabic" w:hAnsi="Traditional Arabic" w:cs="Traditional Arabic"/>
          <w:sz w:val="24"/>
          <w:szCs w:val="30"/>
        </w:rPr>
        <w:t>تتبع</w:t>
      </w:r>
      <w:r w:rsidRPr="00576C24">
        <w:rPr>
          <w:rFonts w:ascii="Traditional Arabic" w:hAnsi="Traditional Arabic" w:cs="Traditional Arabic"/>
          <w:sz w:val="24"/>
          <w:szCs w:val="30"/>
        </w:rPr>
        <w:t xml:space="preserve"> الطلب على الزئبق أو </w:t>
      </w:r>
      <w:r>
        <w:rPr>
          <w:rFonts w:ascii="Traditional Arabic" w:hAnsi="Traditional Arabic" w:cs="Traditional Arabic"/>
          <w:sz w:val="24"/>
          <w:szCs w:val="30"/>
        </w:rPr>
        <w:t>عمليات بيعه</w:t>
      </w:r>
      <w:r w:rsidRPr="00576C24">
        <w:rPr>
          <w:rFonts w:ascii="Traditional Arabic" w:hAnsi="Traditional Arabic" w:cs="Traditional Arabic"/>
          <w:sz w:val="24"/>
          <w:szCs w:val="30"/>
        </w:rPr>
        <w:t xml:space="preserve"> بواسطة الكيانات المعنية</w:t>
      </w:r>
      <w:r>
        <w:rPr>
          <w:rFonts w:ascii="Traditional Arabic" w:hAnsi="Traditional Arabic" w:cs="Traditional Arabic"/>
          <w:sz w:val="24"/>
          <w:szCs w:val="30"/>
        </w:rPr>
        <w:t>، على الرغم من أن الاتفاقية لا</w:t>
      </w:r>
      <w:r w:rsidR="00C81D3F">
        <w:rPr>
          <w:rFonts w:ascii="Traditional Arabic" w:hAnsi="Traditional Arabic" w:cs="Traditional Arabic" w:hint="cs"/>
          <w:sz w:val="24"/>
          <w:szCs w:val="30"/>
        </w:rPr>
        <w:t xml:space="preserve"> </w:t>
      </w:r>
      <w:r>
        <w:rPr>
          <w:rFonts w:ascii="Traditional Arabic" w:hAnsi="Traditional Arabic" w:cs="Traditional Arabic"/>
          <w:sz w:val="24"/>
          <w:szCs w:val="30"/>
        </w:rPr>
        <w:t>تتطلب التتبع المستمر</w:t>
      </w:r>
      <w:r w:rsidRPr="00576C24">
        <w:rPr>
          <w:rFonts w:ascii="Traditional Arabic" w:hAnsi="Traditional Arabic" w:cs="Traditional Arabic"/>
          <w:sz w:val="24"/>
          <w:szCs w:val="30"/>
        </w:rPr>
        <w:t>.</w:t>
      </w:r>
    </w:p>
    <w:p w:rsidR="007662A6" w:rsidRPr="00576C24" w:rsidRDefault="007662A6" w:rsidP="00337A05">
      <w:pPr>
        <w:pStyle w:val="Normalnumber"/>
        <w:numPr>
          <w:ilvl w:val="0"/>
          <w:numId w:val="6"/>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وعند تحديد مستويات مخزونات الزئبق في وقت ما، سوف تعتمد الإجراءات الأولية على تحديد الكيانات التي قد تقوم بتخزين الزئبق أو استخدامه، </w:t>
      </w:r>
      <w:r w:rsidR="00A93897">
        <w:rPr>
          <w:rFonts w:ascii="Traditional Arabic" w:hAnsi="Traditional Arabic" w:cs="Traditional Arabic"/>
          <w:sz w:val="24"/>
          <w:szCs w:val="30"/>
        </w:rPr>
        <w:t>و</w:t>
      </w:r>
      <w:r w:rsidRPr="00576C24">
        <w:rPr>
          <w:rFonts w:ascii="Traditional Arabic" w:hAnsi="Traditional Arabic" w:cs="Traditional Arabic"/>
          <w:sz w:val="24"/>
          <w:szCs w:val="30"/>
        </w:rPr>
        <w:t>المرافق ذات الصلة</w:t>
      </w:r>
      <w:r w:rsidR="00A93897">
        <w:rPr>
          <w:rFonts w:ascii="Traditional Arabic" w:hAnsi="Traditional Arabic" w:cs="Traditional Arabic"/>
          <w:sz w:val="24"/>
          <w:szCs w:val="30"/>
        </w:rPr>
        <w:t xml:space="preserve"> بذلك</w:t>
      </w:r>
      <w:r w:rsidRPr="00576C24">
        <w:rPr>
          <w:rFonts w:ascii="Traditional Arabic" w:hAnsi="Traditional Arabic" w:cs="Traditional Arabic"/>
          <w:sz w:val="24"/>
          <w:szCs w:val="30"/>
        </w:rPr>
        <w:t xml:space="preserve">. وقد تشمل هذه الكيانات والمرافق ما يلي: </w:t>
      </w:r>
    </w:p>
    <w:p w:rsidR="007662A6" w:rsidRPr="00576C24" w:rsidRDefault="007662A6" w:rsidP="00945B2E">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(أ)</w:t>
      </w:r>
      <w:r>
        <w:rPr>
          <w:rFonts w:ascii="Traditional Arabic" w:hAnsi="Traditional Arabic" w:cs="Traditional Arabic"/>
          <w:sz w:val="24"/>
          <w:szCs w:val="30"/>
        </w:rPr>
        <w:tab/>
      </w:r>
      <w:r w:rsidRPr="00576C24">
        <w:rPr>
          <w:rFonts w:ascii="Traditional Arabic" w:hAnsi="Traditional Arabic" w:cs="Traditional Arabic"/>
          <w:sz w:val="24"/>
          <w:szCs w:val="30"/>
        </w:rPr>
        <w:t>تُجار الزئبق الذين يشترون ويبيعون</w:t>
      </w:r>
      <w:r w:rsidR="00C54C12" w:rsidRPr="00C54C12">
        <w:rPr>
          <w:rFonts w:ascii="Traditional Arabic" w:hAnsi="Traditional Arabic" w:cs="Traditional Arabic"/>
          <w:sz w:val="24"/>
          <w:szCs w:val="30"/>
        </w:rPr>
        <w:t xml:space="preserve"> </w:t>
      </w:r>
      <w:r w:rsidR="00C54C12" w:rsidRPr="00576C24">
        <w:rPr>
          <w:rFonts w:ascii="Traditional Arabic" w:hAnsi="Traditional Arabic" w:cs="Traditional Arabic"/>
          <w:sz w:val="24"/>
          <w:szCs w:val="30"/>
        </w:rPr>
        <w:t>الزئبق ومركبات الزئبق</w:t>
      </w:r>
      <w:r w:rsidR="00C54C12">
        <w:rPr>
          <w:rFonts w:ascii="Traditional Arabic" w:hAnsi="Traditional Arabic" w:cs="Traditional Arabic"/>
          <w:sz w:val="24"/>
          <w:szCs w:val="30"/>
        </w:rPr>
        <w:t>،</w:t>
      </w:r>
      <w:r w:rsidRPr="00576C24">
        <w:rPr>
          <w:rFonts w:ascii="Traditional Arabic" w:hAnsi="Traditional Arabic" w:cs="Traditional Arabic"/>
          <w:sz w:val="24"/>
          <w:szCs w:val="30"/>
        </w:rPr>
        <w:t xml:space="preserve"> </w:t>
      </w:r>
      <w:r w:rsidR="00C54C12">
        <w:rPr>
          <w:rFonts w:ascii="Traditional Arabic" w:hAnsi="Traditional Arabic" w:cs="Traditional Arabic"/>
          <w:sz w:val="24"/>
          <w:szCs w:val="30"/>
        </w:rPr>
        <w:t>بوسائل منها</w:t>
      </w:r>
      <w:r w:rsidRPr="00576C24">
        <w:rPr>
          <w:rFonts w:ascii="Traditional Arabic" w:hAnsi="Traditional Arabic" w:cs="Traditional Arabic"/>
          <w:sz w:val="24"/>
          <w:szCs w:val="30"/>
        </w:rPr>
        <w:t xml:space="preserve"> الصادرات والواردات، والذين يكون لديهم كميات متفاوتة جاهزة ومتاحة في أ</w:t>
      </w:r>
      <w:r>
        <w:rPr>
          <w:rFonts w:ascii="Traditional Arabic" w:hAnsi="Traditional Arabic" w:cs="Traditional Arabic"/>
          <w:sz w:val="24"/>
          <w:szCs w:val="30"/>
        </w:rPr>
        <w:t>ي</w:t>
      </w:r>
      <w:r w:rsidRPr="00576C24">
        <w:rPr>
          <w:rFonts w:ascii="Traditional Arabic" w:hAnsi="Traditional Arabic" w:cs="Traditional Arabic"/>
          <w:sz w:val="24"/>
          <w:szCs w:val="30"/>
        </w:rPr>
        <w:t xml:space="preserve"> وقت؛</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(ب)</w:t>
      </w:r>
      <w:r>
        <w:rPr>
          <w:rFonts w:ascii="Traditional Arabic" w:hAnsi="Traditional Arabic" w:cs="Traditional Arabic"/>
          <w:sz w:val="24"/>
          <w:szCs w:val="30"/>
        </w:rPr>
        <w:tab/>
      </w:r>
      <w:r w:rsidRPr="00576C24">
        <w:rPr>
          <w:rFonts w:ascii="Traditional Arabic" w:hAnsi="Traditional Arabic" w:cs="Traditional Arabic"/>
          <w:sz w:val="24"/>
          <w:szCs w:val="30"/>
        </w:rPr>
        <w:t>مناجم الزئبق الأولي، التي قد تكون لديها مخزونات زئبق ينتظر البيع، ومن ثم تكون لديها كميات كبيرة مُتاحة في أوقات معينة تبعاً لحالة الطلب؛</w:t>
      </w:r>
    </w:p>
    <w:p w:rsidR="007662A6" w:rsidRPr="00576C24" w:rsidRDefault="007662A6" w:rsidP="00773D63">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(ج)</w:t>
      </w:r>
      <w:r>
        <w:rPr>
          <w:rFonts w:ascii="Traditional Arabic" w:hAnsi="Traditional Arabic" w:cs="Traditional Arabic"/>
          <w:sz w:val="24"/>
          <w:szCs w:val="30"/>
        </w:rPr>
        <w:tab/>
      </w:r>
      <w:r w:rsidRPr="00576C24">
        <w:rPr>
          <w:rFonts w:ascii="Traditional Arabic" w:hAnsi="Traditional Arabic" w:cs="Traditional Arabic"/>
          <w:sz w:val="24"/>
          <w:szCs w:val="30"/>
        </w:rPr>
        <w:t>المرافق أو الأنشطة الأخرى</w:t>
      </w:r>
      <w:r>
        <w:rPr>
          <w:rFonts w:ascii="Traditional Arabic" w:hAnsi="Traditional Arabic" w:cs="Traditional Arabic"/>
          <w:sz w:val="24"/>
          <w:szCs w:val="30"/>
        </w:rPr>
        <w:t xml:space="preserve"> </w:t>
      </w:r>
      <w:r w:rsidR="00773D63">
        <w:rPr>
          <w:rFonts w:ascii="Traditional Arabic" w:hAnsi="Traditional Arabic" w:cs="Traditional Arabic"/>
          <w:sz w:val="24"/>
          <w:szCs w:val="30"/>
        </w:rPr>
        <w:t xml:space="preserve">- </w:t>
      </w:r>
      <w:r>
        <w:rPr>
          <w:rFonts w:ascii="Traditional Arabic" w:hAnsi="Traditional Arabic" w:cs="Traditional Arabic"/>
          <w:sz w:val="24"/>
          <w:szCs w:val="30"/>
        </w:rPr>
        <w:t>إعادة التدوير مثلاً</w:t>
      </w:r>
      <w:r w:rsidR="00773D63">
        <w:rPr>
          <w:rFonts w:ascii="Traditional Arabic" w:hAnsi="Traditional Arabic" w:cs="Traditional Arabic"/>
          <w:sz w:val="24"/>
          <w:szCs w:val="30"/>
        </w:rPr>
        <w:t xml:space="preserve"> </w:t>
      </w:r>
      <w:r>
        <w:rPr>
          <w:rFonts w:ascii="Traditional Arabic" w:hAnsi="Traditional Arabic" w:cs="Traditional Arabic"/>
          <w:sz w:val="24"/>
          <w:szCs w:val="30"/>
        </w:rPr>
        <w:t>-</w:t>
      </w:r>
      <w:r w:rsidRPr="00576C24">
        <w:rPr>
          <w:rFonts w:ascii="Traditional Arabic" w:hAnsi="Traditional Arabic" w:cs="Traditional Arabic"/>
          <w:sz w:val="24"/>
          <w:szCs w:val="30"/>
        </w:rPr>
        <w:t xml:space="preserve"> التي تُنتج الزئبق أو مركبات الزئبق بما في ذلك مرافق معالجة نفايات الزئبق، </w:t>
      </w:r>
      <w:r>
        <w:rPr>
          <w:rFonts w:ascii="Traditional Arabic" w:hAnsi="Traditional Arabic" w:cs="Traditional Arabic"/>
          <w:sz w:val="24"/>
          <w:szCs w:val="30"/>
        </w:rPr>
        <w:t xml:space="preserve">التي قد </w:t>
      </w:r>
      <w:r w:rsidR="00C54C12">
        <w:rPr>
          <w:rFonts w:ascii="Traditional Arabic" w:hAnsi="Traditional Arabic" w:cs="Traditional Arabic"/>
          <w:sz w:val="24"/>
          <w:szCs w:val="30"/>
        </w:rPr>
        <w:t xml:space="preserve">تكون لديها أيضاً </w:t>
      </w:r>
      <w:r w:rsidRPr="00576C24">
        <w:rPr>
          <w:rFonts w:ascii="Traditional Arabic" w:hAnsi="Traditional Arabic" w:cs="Traditional Arabic"/>
          <w:sz w:val="24"/>
          <w:szCs w:val="30"/>
        </w:rPr>
        <w:t xml:space="preserve">مخزونات كبيرة مُتاحة، وذلك </w:t>
      </w:r>
      <w:r w:rsidR="00C54C12">
        <w:rPr>
          <w:rFonts w:ascii="Traditional Arabic" w:hAnsi="Traditional Arabic" w:cs="Traditional Arabic"/>
          <w:sz w:val="24"/>
          <w:szCs w:val="30"/>
        </w:rPr>
        <w:t>اعتماداً على ا</w:t>
      </w:r>
      <w:r w:rsidRPr="00576C24">
        <w:rPr>
          <w:rFonts w:ascii="Traditional Arabic" w:hAnsi="Traditional Arabic" w:cs="Traditional Arabic"/>
          <w:sz w:val="24"/>
          <w:szCs w:val="30"/>
        </w:rPr>
        <w:t>لطلب ال</w:t>
      </w:r>
      <w:r>
        <w:rPr>
          <w:rFonts w:ascii="Traditional Arabic" w:hAnsi="Traditional Arabic" w:cs="Traditional Arabic"/>
          <w:sz w:val="24"/>
          <w:szCs w:val="30"/>
        </w:rPr>
        <w:t xml:space="preserve">كلي </w:t>
      </w:r>
      <w:r w:rsidRPr="00576C24">
        <w:rPr>
          <w:rFonts w:ascii="Traditional Arabic" w:hAnsi="Traditional Arabic" w:cs="Traditional Arabic"/>
          <w:sz w:val="24"/>
          <w:szCs w:val="30"/>
        </w:rPr>
        <w:t xml:space="preserve">على الزئبق، أو ما إذا كان الزئبق </w:t>
      </w:r>
      <w:r w:rsidR="00C54C12">
        <w:rPr>
          <w:rFonts w:ascii="Traditional Arabic" w:hAnsi="Traditional Arabic" w:cs="Traditional Arabic"/>
          <w:sz w:val="24"/>
          <w:szCs w:val="30"/>
        </w:rPr>
        <w:t xml:space="preserve">فيها </w:t>
      </w:r>
      <w:r w:rsidRPr="00576C24">
        <w:rPr>
          <w:rFonts w:ascii="Traditional Arabic" w:hAnsi="Traditional Arabic" w:cs="Traditional Arabic"/>
          <w:sz w:val="24"/>
          <w:szCs w:val="30"/>
        </w:rPr>
        <w:t xml:space="preserve">محجوزاً ريثما يصدر قرار نهائي بما إذا كان </w:t>
      </w:r>
      <w:r>
        <w:rPr>
          <w:rFonts w:ascii="Traditional Arabic" w:hAnsi="Traditional Arabic" w:cs="Traditional Arabic"/>
          <w:sz w:val="24"/>
          <w:szCs w:val="30"/>
        </w:rPr>
        <w:t>س</w:t>
      </w:r>
      <w:r w:rsidRPr="00576C24">
        <w:rPr>
          <w:rFonts w:ascii="Traditional Arabic" w:hAnsi="Traditional Arabic" w:cs="Traditional Arabic"/>
          <w:sz w:val="24"/>
          <w:szCs w:val="30"/>
        </w:rPr>
        <w:t>يُ</w:t>
      </w:r>
      <w:r>
        <w:rPr>
          <w:rFonts w:ascii="Traditional Arabic" w:hAnsi="Traditional Arabic" w:cs="Traditional Arabic"/>
          <w:sz w:val="24"/>
          <w:szCs w:val="30"/>
        </w:rPr>
        <w:t xml:space="preserve">وجه </w:t>
      </w:r>
      <w:r w:rsidRPr="00576C24">
        <w:rPr>
          <w:rFonts w:ascii="Traditional Arabic" w:hAnsi="Traditional Arabic" w:cs="Traditional Arabic"/>
          <w:sz w:val="24"/>
          <w:szCs w:val="30"/>
        </w:rPr>
        <w:t>للتخلص منه؛</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(د)</w:t>
      </w:r>
      <w:r>
        <w:rPr>
          <w:rFonts w:ascii="Traditional Arabic" w:hAnsi="Traditional Arabic" w:cs="Traditional Arabic"/>
          <w:sz w:val="24"/>
          <w:szCs w:val="30"/>
        </w:rPr>
        <w:tab/>
      </w:r>
      <w:r w:rsidRPr="00576C24">
        <w:rPr>
          <w:rFonts w:ascii="Traditional Arabic" w:hAnsi="Traditional Arabic" w:cs="Traditional Arabic"/>
          <w:sz w:val="24"/>
          <w:szCs w:val="30"/>
        </w:rPr>
        <w:t>الحكومات الوطنية</w:t>
      </w:r>
      <w:r>
        <w:rPr>
          <w:rFonts w:ascii="Traditional Arabic" w:hAnsi="Traditional Arabic" w:cs="Traditional Arabic"/>
          <w:sz w:val="24"/>
          <w:szCs w:val="30"/>
        </w:rPr>
        <w:t>، التي قد تكون لديها</w:t>
      </w:r>
      <w:r w:rsidRPr="00576C24">
        <w:rPr>
          <w:rFonts w:ascii="Traditional Arabic" w:hAnsi="Traditional Arabic" w:cs="Traditional Arabic"/>
          <w:sz w:val="24"/>
          <w:szCs w:val="30"/>
        </w:rPr>
        <w:t xml:space="preserve"> مخزونات من الزئبق متاحة وجاهزة ناتجة عن </w:t>
      </w:r>
      <w:r>
        <w:rPr>
          <w:rFonts w:ascii="Traditional Arabic" w:hAnsi="Traditional Arabic" w:cs="Traditional Arabic"/>
          <w:sz w:val="24"/>
          <w:szCs w:val="30"/>
        </w:rPr>
        <w:t>مصادرة</w:t>
      </w:r>
      <w:r w:rsidRPr="00576C24">
        <w:rPr>
          <w:rFonts w:ascii="Traditional Arabic" w:hAnsi="Traditional Arabic" w:cs="Traditional Arabic"/>
          <w:sz w:val="24"/>
          <w:szCs w:val="30"/>
        </w:rPr>
        <w:t xml:space="preserve"> الزئبق، و</w:t>
      </w:r>
      <w:r w:rsidR="00FC7888">
        <w:rPr>
          <w:rFonts w:ascii="Traditional Arabic" w:hAnsi="Traditional Arabic" w:cs="Traditional Arabic"/>
          <w:sz w:val="24"/>
          <w:szCs w:val="30"/>
        </w:rPr>
        <w:t xml:space="preserve">من </w:t>
      </w:r>
      <w:r w:rsidRPr="00576C24">
        <w:rPr>
          <w:rFonts w:ascii="Traditional Arabic" w:hAnsi="Traditional Arabic" w:cs="Traditional Arabic"/>
          <w:sz w:val="24"/>
          <w:szCs w:val="30"/>
        </w:rPr>
        <w:t>الاستخدامات ال</w:t>
      </w:r>
      <w:r>
        <w:rPr>
          <w:rFonts w:ascii="Traditional Arabic" w:hAnsi="Traditional Arabic" w:cs="Traditional Arabic"/>
          <w:sz w:val="24"/>
          <w:szCs w:val="30"/>
        </w:rPr>
        <w:t>ـ</w:t>
      </w:r>
      <w:r w:rsidRPr="00576C24">
        <w:rPr>
          <w:rFonts w:ascii="Traditional Arabic" w:hAnsi="Traditional Arabic" w:cs="Traditional Arabic"/>
          <w:sz w:val="24"/>
          <w:szCs w:val="30"/>
        </w:rPr>
        <w:t>م</w:t>
      </w:r>
      <w:r>
        <w:rPr>
          <w:rFonts w:ascii="Traditional Arabic" w:hAnsi="Traditional Arabic" w:cs="Traditional Arabic"/>
          <w:sz w:val="24"/>
          <w:szCs w:val="30"/>
        </w:rPr>
        <w:t>ـ</w:t>
      </w:r>
      <w:r w:rsidRPr="00576C24">
        <w:rPr>
          <w:rFonts w:ascii="Traditional Arabic" w:hAnsi="Traditional Arabic" w:cs="Traditional Arabic"/>
          <w:sz w:val="24"/>
          <w:szCs w:val="30"/>
        </w:rPr>
        <w:t>ُرخص بها، مثل التخزين العسكري؛</w:t>
      </w:r>
    </w:p>
    <w:p w:rsidR="007662A6" w:rsidRPr="00576C24" w:rsidRDefault="007662A6" w:rsidP="00945B2E">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(هـ)</w:t>
      </w:r>
      <w:r>
        <w:rPr>
          <w:rFonts w:ascii="Traditional Arabic" w:hAnsi="Traditional Arabic" w:cs="Traditional Arabic"/>
          <w:sz w:val="24"/>
          <w:szCs w:val="30"/>
        </w:rPr>
        <w:tab/>
      </w:r>
      <w:r w:rsidRPr="00576C24">
        <w:rPr>
          <w:rFonts w:ascii="Traditional Arabic" w:hAnsi="Traditional Arabic" w:cs="Traditional Arabic"/>
          <w:sz w:val="24"/>
          <w:szCs w:val="30"/>
        </w:rPr>
        <w:t>مرافق إنتاج الزئبق والمنتجات ال</w:t>
      </w:r>
      <w:r>
        <w:rPr>
          <w:rFonts w:ascii="Traditional Arabic" w:hAnsi="Traditional Arabic" w:cs="Traditional Arabic"/>
          <w:sz w:val="24"/>
          <w:szCs w:val="30"/>
        </w:rPr>
        <w:t>ـ</w:t>
      </w:r>
      <w:r w:rsidRPr="00576C24">
        <w:rPr>
          <w:rFonts w:ascii="Traditional Arabic" w:hAnsi="Traditional Arabic" w:cs="Traditional Arabic"/>
          <w:sz w:val="24"/>
          <w:szCs w:val="30"/>
        </w:rPr>
        <w:t>م</w:t>
      </w:r>
      <w:r>
        <w:rPr>
          <w:rFonts w:ascii="Traditional Arabic" w:hAnsi="Traditional Arabic" w:cs="Traditional Arabic"/>
          <w:sz w:val="24"/>
          <w:szCs w:val="30"/>
        </w:rPr>
        <w:t>ـ</w:t>
      </w:r>
      <w:r w:rsidRPr="00576C24">
        <w:rPr>
          <w:rFonts w:ascii="Traditional Arabic" w:hAnsi="Traditional Arabic" w:cs="Traditional Arabic"/>
          <w:sz w:val="24"/>
          <w:szCs w:val="30"/>
        </w:rPr>
        <w:t xml:space="preserve">ُضاف إليها الزئبق، أو </w:t>
      </w:r>
      <w:r w:rsidR="00FC7888">
        <w:rPr>
          <w:rFonts w:ascii="Traditional Arabic" w:hAnsi="Traditional Arabic" w:cs="Traditional Arabic"/>
          <w:sz w:val="24"/>
          <w:szCs w:val="30"/>
        </w:rPr>
        <w:t>ا</w:t>
      </w:r>
      <w:r w:rsidRPr="00576C24">
        <w:rPr>
          <w:rFonts w:ascii="Traditional Arabic" w:hAnsi="Traditional Arabic" w:cs="Traditional Arabic"/>
          <w:sz w:val="24"/>
          <w:szCs w:val="30"/>
        </w:rPr>
        <w:t xml:space="preserve">لمرافق التي تستخدم الزئبق أو مركبات الزئبق، والتي قد </w:t>
      </w:r>
      <w:r w:rsidR="00FC7888">
        <w:rPr>
          <w:rFonts w:ascii="Traditional Arabic" w:hAnsi="Traditional Arabic" w:cs="Traditional Arabic"/>
          <w:sz w:val="24"/>
          <w:szCs w:val="30"/>
        </w:rPr>
        <w:t>تحتفظ أيضاً ب</w:t>
      </w:r>
      <w:r w:rsidRPr="00576C24">
        <w:rPr>
          <w:rFonts w:ascii="Traditional Arabic" w:hAnsi="Traditional Arabic" w:cs="Traditional Arabic"/>
          <w:sz w:val="24"/>
          <w:szCs w:val="30"/>
        </w:rPr>
        <w:t>مخزونات كبيرة من الزئبق رهناً بسلسلة الإمدادات والطلب الجاري.</w:t>
      </w:r>
    </w:p>
    <w:p w:rsidR="007662A6" w:rsidRPr="00576C24" w:rsidRDefault="00FC7888" w:rsidP="001B72B2">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Pr>
          <w:rFonts w:ascii="Traditional Arabic" w:hAnsi="Traditional Arabic" w:cs="Traditional Arabic"/>
          <w:sz w:val="24"/>
          <w:szCs w:val="30"/>
        </w:rPr>
        <w:t xml:space="preserve">وقد </w:t>
      </w:r>
      <w:r w:rsidR="007662A6" w:rsidRPr="00576C24">
        <w:rPr>
          <w:rFonts w:ascii="Traditional Arabic" w:hAnsi="Traditional Arabic" w:cs="Traditional Arabic"/>
          <w:sz w:val="24"/>
          <w:szCs w:val="30"/>
        </w:rPr>
        <w:t xml:space="preserve">يُساعد </w:t>
      </w:r>
      <w:r w:rsidR="00773D63">
        <w:rPr>
          <w:rFonts w:ascii="Traditional Arabic" w:hAnsi="Traditional Arabic" w:cs="Traditional Arabic"/>
          <w:sz w:val="24"/>
          <w:szCs w:val="30"/>
        </w:rPr>
        <w:t>على تقييم مثل هذه المرافق بحث أي</w:t>
      </w:r>
      <w:r w:rsidR="007662A6" w:rsidRPr="00576C24">
        <w:rPr>
          <w:rFonts w:ascii="Traditional Arabic" w:hAnsi="Traditional Arabic" w:cs="Traditional Arabic"/>
          <w:sz w:val="24"/>
          <w:szCs w:val="30"/>
        </w:rPr>
        <w:t xml:space="preserve"> إعفاءات مُسجلة بموجب الاتفاقية، وكذلك البيانات التي تُعرض بموجب </w:t>
      </w:r>
      <w:r w:rsidR="007662A6">
        <w:rPr>
          <w:rFonts w:ascii="Traditional Arabic" w:hAnsi="Traditional Arabic" w:cs="Traditional Arabic"/>
          <w:sz w:val="24"/>
          <w:szCs w:val="30"/>
        </w:rPr>
        <w:t xml:space="preserve">القائمة العالمية </w:t>
      </w:r>
      <w:r w:rsidR="00CB3595">
        <w:rPr>
          <w:rFonts w:ascii="Traditional Arabic" w:hAnsi="Traditional Arabic" w:cs="Traditional Arabic"/>
          <w:sz w:val="24"/>
          <w:szCs w:val="30"/>
        </w:rPr>
        <w:t xml:space="preserve">بمرافق </w:t>
      </w:r>
      <w:r w:rsidR="007662A6">
        <w:rPr>
          <w:rFonts w:ascii="Traditional Arabic" w:hAnsi="Traditional Arabic" w:cs="Traditional Arabic"/>
          <w:sz w:val="24"/>
          <w:szCs w:val="30"/>
        </w:rPr>
        <w:t>ا</w:t>
      </w:r>
      <w:r w:rsidR="007662A6" w:rsidRPr="00576C24">
        <w:rPr>
          <w:rFonts w:ascii="Traditional Arabic" w:hAnsi="Traditional Arabic" w:cs="Traditional Arabic"/>
          <w:sz w:val="24"/>
          <w:szCs w:val="30"/>
        </w:rPr>
        <w:t>لكلور</w:t>
      </w:r>
      <w:r w:rsidR="00CB3595">
        <w:rPr>
          <w:rFonts w:ascii="Traditional Arabic" w:hAnsi="Traditional Arabic" w:cs="Traditional Arabic"/>
          <w:sz w:val="24"/>
          <w:szCs w:val="30"/>
        </w:rPr>
        <w:t xml:space="preserve"> و</w:t>
      </w:r>
      <w:r w:rsidR="007662A6" w:rsidRPr="00576C24">
        <w:rPr>
          <w:rFonts w:ascii="Traditional Arabic" w:hAnsi="Traditional Arabic" w:cs="Traditional Arabic"/>
          <w:sz w:val="24"/>
          <w:szCs w:val="30"/>
        </w:rPr>
        <w:t>القلوي</w:t>
      </w:r>
      <w:r w:rsidR="007662A6">
        <w:rPr>
          <w:rFonts w:ascii="Traditional Arabic" w:hAnsi="Traditional Arabic" w:cs="Traditional Arabic"/>
          <w:sz w:val="24"/>
          <w:szCs w:val="30"/>
        </w:rPr>
        <w:t>ات</w:t>
      </w:r>
      <w:r w:rsidR="007662A6" w:rsidRPr="00576C24">
        <w:rPr>
          <w:rFonts w:ascii="Traditional Arabic" w:hAnsi="Traditional Arabic" w:cs="Traditional Arabic"/>
          <w:sz w:val="24"/>
          <w:szCs w:val="30"/>
        </w:rPr>
        <w:t xml:space="preserve"> التي نشرها برنامج الأمم المتحدة للبيئة</w:t>
      </w:r>
      <w:r w:rsidR="007662A6" w:rsidRPr="006A0852">
        <w:rPr>
          <w:rFonts w:ascii="Traditional Arabic" w:hAnsi="Traditional Arabic" w:cs="Traditional Arabic"/>
          <w:sz w:val="30"/>
          <w:szCs w:val="30"/>
          <w:vertAlign w:val="superscript"/>
        </w:rPr>
        <w:t>(</w:t>
      </w:r>
      <w:r w:rsidR="007662A6" w:rsidRPr="006A0852">
        <w:rPr>
          <w:rStyle w:val="FootnoteReference"/>
          <w:rFonts w:ascii="Traditional Arabic" w:hAnsi="Traditional Arabic" w:cs="Traditional Arabic"/>
          <w:sz w:val="30"/>
          <w:szCs w:val="30"/>
        </w:rPr>
        <w:footnoteReference w:id="2"/>
      </w:r>
      <w:r w:rsidR="007662A6" w:rsidRPr="006A0852">
        <w:rPr>
          <w:rFonts w:ascii="Traditional Arabic" w:hAnsi="Traditional Arabic" w:cs="Traditional Arabic"/>
          <w:sz w:val="30"/>
          <w:szCs w:val="30"/>
          <w:vertAlign w:val="superscript"/>
        </w:rPr>
        <w:t>)</w:t>
      </w:r>
      <w:r w:rsidR="007662A6" w:rsidRPr="00576C24">
        <w:rPr>
          <w:rFonts w:ascii="Traditional Arabic" w:hAnsi="Traditional Arabic" w:cs="Traditional Arabic"/>
          <w:sz w:val="24"/>
          <w:szCs w:val="30"/>
        </w:rPr>
        <w:t>.</w:t>
      </w:r>
      <w:r w:rsidR="007662A6" w:rsidRPr="00CF64E8">
        <w:rPr>
          <w:rStyle w:val="FootnoteReference"/>
          <w:rFonts w:ascii="Traditional Arabic" w:hAnsi="Traditional Arabic" w:cs="Traditional Arabic"/>
          <w:sz w:val="30"/>
          <w:szCs w:val="30"/>
          <w:vertAlign w:val="baseline"/>
        </w:rPr>
        <w:t xml:space="preserve"> </w:t>
      </w:r>
      <w:r>
        <w:rPr>
          <w:rFonts w:ascii="Traditional Arabic" w:hAnsi="Traditional Arabic" w:cs="Traditional Arabic"/>
          <w:sz w:val="24"/>
          <w:szCs w:val="30"/>
        </w:rPr>
        <w:t>وعلى النحو الذي جرت م</w:t>
      </w:r>
      <w:r w:rsidR="007662A6" w:rsidRPr="00576C24">
        <w:rPr>
          <w:rFonts w:ascii="Traditional Arabic" w:hAnsi="Traditional Arabic" w:cs="Traditional Arabic"/>
          <w:sz w:val="24"/>
          <w:szCs w:val="30"/>
        </w:rPr>
        <w:t>ناقشته</w:t>
      </w:r>
      <w:r>
        <w:rPr>
          <w:rFonts w:ascii="Traditional Arabic" w:hAnsi="Traditional Arabic" w:cs="Traditional Arabic"/>
          <w:sz w:val="24"/>
          <w:szCs w:val="30"/>
        </w:rPr>
        <w:t xml:space="preserve"> أعلاه</w:t>
      </w:r>
      <w:r w:rsidR="007662A6" w:rsidRPr="00576C24">
        <w:rPr>
          <w:rFonts w:ascii="Traditional Arabic" w:hAnsi="Traditional Arabic" w:cs="Traditional Arabic"/>
          <w:sz w:val="24"/>
          <w:szCs w:val="30"/>
        </w:rPr>
        <w:t xml:space="preserve">، فإن المعلومات </w:t>
      </w:r>
      <w:r>
        <w:rPr>
          <w:rFonts w:ascii="Traditional Arabic" w:hAnsi="Traditional Arabic" w:cs="Traditional Arabic"/>
          <w:sz w:val="24"/>
          <w:szCs w:val="30"/>
        </w:rPr>
        <w:t>التي تجمع</w:t>
      </w:r>
      <w:r w:rsidRPr="00576C24">
        <w:rPr>
          <w:rFonts w:ascii="Traditional Arabic" w:hAnsi="Traditional Arabic" w:cs="Traditional Arabic"/>
          <w:sz w:val="24"/>
          <w:szCs w:val="30"/>
        </w:rPr>
        <w:t xml:space="preserve"> </w:t>
      </w:r>
      <w:r w:rsidR="007662A6" w:rsidRPr="00576C24">
        <w:rPr>
          <w:rFonts w:ascii="Traditional Arabic" w:hAnsi="Traditional Arabic" w:cs="Traditional Arabic"/>
          <w:sz w:val="24"/>
          <w:szCs w:val="30"/>
        </w:rPr>
        <w:t xml:space="preserve">عن طريق </w:t>
      </w:r>
      <w:r>
        <w:rPr>
          <w:rFonts w:ascii="Traditional Arabic" w:hAnsi="Traditional Arabic" w:cs="Traditional Arabic"/>
          <w:sz w:val="24"/>
          <w:szCs w:val="30"/>
        </w:rPr>
        <w:t>قوائم الجرد</w:t>
      </w:r>
      <w:r w:rsidRPr="00576C24">
        <w:rPr>
          <w:rFonts w:ascii="Traditional Arabic" w:hAnsi="Traditional Arabic" w:cs="Traditional Arabic"/>
          <w:sz w:val="24"/>
          <w:szCs w:val="30"/>
        </w:rPr>
        <w:t xml:space="preserve"> </w:t>
      </w:r>
      <w:r w:rsidR="007662A6" w:rsidRPr="00576C24">
        <w:rPr>
          <w:rFonts w:ascii="Traditional Arabic" w:hAnsi="Traditional Arabic" w:cs="Traditional Arabic"/>
          <w:sz w:val="24"/>
          <w:szCs w:val="30"/>
        </w:rPr>
        <w:t>الوطنية للزئبق، الموضوعة مثلاً بموجب التقييم المبدئي ل</w:t>
      </w:r>
      <w:r w:rsidR="007662A6">
        <w:rPr>
          <w:rFonts w:ascii="Traditional Arabic" w:hAnsi="Traditional Arabic" w:cs="Traditional Arabic"/>
          <w:sz w:val="24"/>
          <w:szCs w:val="30"/>
        </w:rPr>
        <w:t>اتفاقية م</w:t>
      </w:r>
      <w:r w:rsidR="007662A6" w:rsidRPr="00576C24">
        <w:rPr>
          <w:rFonts w:ascii="Traditional Arabic" w:hAnsi="Traditional Arabic" w:cs="Traditional Arabic"/>
          <w:sz w:val="24"/>
          <w:szCs w:val="30"/>
        </w:rPr>
        <w:t>يناماتا، قد يساعد أيضاً في تحديد المخزونات، وكذلك في بحث التصاريح التي تصدر بتخزين الزئبق أو مركبات الزئبق، إذا</w:t>
      </w:r>
      <w:r w:rsidR="00AA22F4">
        <w:rPr>
          <w:rFonts w:ascii="Traditional Arabic" w:hAnsi="Traditional Arabic" w:cs="Traditional Arabic"/>
          <w:sz w:val="24"/>
          <w:szCs w:val="30"/>
        </w:rPr>
        <w:t xml:space="preserve"> </w:t>
      </w:r>
      <w:r w:rsidR="00CB3595">
        <w:rPr>
          <w:rFonts w:ascii="Traditional Arabic" w:hAnsi="Traditional Arabic" w:cs="Traditional Arabic"/>
          <w:sz w:val="24"/>
          <w:szCs w:val="30"/>
        </w:rPr>
        <w:t xml:space="preserve">وجد نظام لإصدار </w:t>
      </w:r>
      <w:r w:rsidR="007662A6" w:rsidRPr="00576C24">
        <w:rPr>
          <w:rFonts w:ascii="Traditional Arabic" w:hAnsi="Traditional Arabic" w:cs="Traditional Arabic"/>
          <w:sz w:val="24"/>
          <w:szCs w:val="30"/>
        </w:rPr>
        <w:t xml:space="preserve">مثل </w:t>
      </w:r>
      <w:r w:rsidR="00CB3595">
        <w:rPr>
          <w:rFonts w:ascii="Traditional Arabic" w:hAnsi="Traditional Arabic" w:cs="Traditional Arabic"/>
          <w:sz w:val="24"/>
          <w:szCs w:val="30"/>
        </w:rPr>
        <w:t xml:space="preserve">تلك </w:t>
      </w:r>
      <w:r w:rsidR="007662A6" w:rsidRPr="00576C24">
        <w:rPr>
          <w:rFonts w:ascii="Traditional Arabic" w:hAnsi="Traditional Arabic" w:cs="Traditional Arabic"/>
          <w:sz w:val="24"/>
          <w:szCs w:val="30"/>
        </w:rPr>
        <w:t>التصاريح.</w:t>
      </w:r>
    </w:p>
    <w:p w:rsidR="007662A6" w:rsidRPr="00576C24" w:rsidRDefault="007662A6" w:rsidP="003F6AA0">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وعقب تحديد المرافق ذات الصلة، قد يكون من </w:t>
      </w:r>
      <w:r>
        <w:rPr>
          <w:rFonts w:ascii="Traditional Arabic" w:hAnsi="Traditional Arabic" w:cs="Traditional Arabic"/>
          <w:sz w:val="24"/>
          <w:szCs w:val="30"/>
        </w:rPr>
        <w:t>المفيد</w:t>
      </w:r>
      <w:r w:rsidRPr="00576C24">
        <w:rPr>
          <w:rFonts w:ascii="Traditional Arabic" w:hAnsi="Traditional Arabic" w:cs="Traditional Arabic"/>
          <w:sz w:val="24"/>
          <w:szCs w:val="30"/>
        </w:rPr>
        <w:t xml:space="preserve"> إجراء تقييم مكتبي لتحديد ما إذا كانت المرافق لديها مخزونات يزيد حجمها على 50 طناً</w:t>
      </w:r>
      <w:r>
        <w:rPr>
          <w:rFonts w:ascii="Traditional Arabic" w:hAnsi="Traditional Arabic" w:cs="Traditional Arabic"/>
          <w:sz w:val="24"/>
          <w:szCs w:val="30"/>
        </w:rPr>
        <w:t xml:space="preserve"> مترياً</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وقد يعتمد تحديد ذلك على منهج توازن الكتلة الذي يأخذ في الحسبان المدخلات</w:t>
      </w:r>
      <w:r w:rsidR="00324C2D">
        <w:rPr>
          <w:rFonts w:ascii="Traditional Arabic" w:hAnsi="Traditional Arabic" w:cs="Traditional Arabic"/>
          <w:sz w:val="24"/>
          <w:szCs w:val="30"/>
        </w:rPr>
        <w:t>، و</w:t>
      </w:r>
      <w:r>
        <w:rPr>
          <w:rFonts w:ascii="Traditional Arabic" w:hAnsi="Traditional Arabic" w:cs="Traditional Arabic"/>
          <w:sz w:val="24"/>
          <w:szCs w:val="30"/>
        </w:rPr>
        <w:t>المخرجات</w:t>
      </w:r>
      <w:r w:rsidR="00324C2D">
        <w:rPr>
          <w:rFonts w:ascii="Traditional Arabic" w:hAnsi="Traditional Arabic" w:cs="Traditional Arabic"/>
          <w:sz w:val="24"/>
          <w:szCs w:val="30"/>
        </w:rPr>
        <w:t>، و</w:t>
      </w:r>
      <w:r>
        <w:rPr>
          <w:rFonts w:ascii="Traditional Arabic" w:hAnsi="Traditional Arabic" w:cs="Traditional Arabic"/>
          <w:sz w:val="24"/>
          <w:szCs w:val="30"/>
        </w:rPr>
        <w:t xml:space="preserve">المواد </w:t>
      </w:r>
      <w:r w:rsidR="00324C2D">
        <w:rPr>
          <w:rFonts w:ascii="Traditional Arabic" w:hAnsi="Traditional Arabic" w:cs="Traditional Arabic"/>
          <w:sz w:val="24"/>
          <w:szCs w:val="30"/>
        </w:rPr>
        <w:t>المتولدة</w:t>
      </w:r>
      <w:r>
        <w:rPr>
          <w:rFonts w:ascii="Traditional Arabic" w:hAnsi="Traditional Arabic" w:cs="Traditional Arabic"/>
          <w:sz w:val="24"/>
          <w:szCs w:val="30"/>
        </w:rPr>
        <w:t xml:space="preserve"> والمواد </w:t>
      </w:r>
      <w:r w:rsidR="00324C2D">
        <w:rPr>
          <w:rFonts w:ascii="Traditional Arabic" w:hAnsi="Traditional Arabic" w:cs="Traditional Arabic"/>
          <w:sz w:val="24"/>
          <w:szCs w:val="30"/>
        </w:rPr>
        <w:t>المستهلكة</w:t>
      </w:r>
      <w:r>
        <w:rPr>
          <w:rFonts w:ascii="Traditional Arabic" w:hAnsi="Traditional Arabic" w:cs="Traditional Arabic"/>
          <w:sz w:val="24"/>
          <w:szCs w:val="30"/>
        </w:rPr>
        <w:t>، مثلاً ما يلي</w:t>
      </w:r>
      <w:r w:rsidRPr="00576C24">
        <w:rPr>
          <w:rFonts w:ascii="Traditional Arabic" w:hAnsi="Traditional Arabic" w:cs="Traditional Arabic"/>
          <w:sz w:val="24"/>
          <w:szCs w:val="30"/>
        </w:rPr>
        <w:t xml:space="preserve">: </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(أ)</w:t>
      </w:r>
      <w:r>
        <w:rPr>
          <w:rFonts w:ascii="Traditional Arabic" w:hAnsi="Traditional Arabic" w:cs="Traditional Arabic"/>
          <w:sz w:val="24"/>
          <w:szCs w:val="30"/>
        </w:rPr>
        <w:tab/>
      </w:r>
      <w:r w:rsidRPr="00576C24">
        <w:rPr>
          <w:rFonts w:ascii="Traditional Arabic" w:hAnsi="Traditional Arabic" w:cs="Traditional Arabic"/>
          <w:sz w:val="24"/>
          <w:szCs w:val="30"/>
        </w:rPr>
        <w:t xml:space="preserve">الكميات الحالية </w:t>
      </w:r>
      <w:r>
        <w:rPr>
          <w:rFonts w:ascii="Traditional Arabic" w:hAnsi="Traditional Arabic" w:cs="Traditional Arabic"/>
          <w:sz w:val="24"/>
          <w:szCs w:val="30"/>
        </w:rPr>
        <w:t xml:space="preserve">وتركيبة </w:t>
      </w:r>
      <w:r w:rsidRPr="00576C24">
        <w:rPr>
          <w:rFonts w:ascii="Traditional Arabic" w:hAnsi="Traditional Arabic" w:cs="Traditional Arabic"/>
          <w:sz w:val="24"/>
          <w:szCs w:val="30"/>
        </w:rPr>
        <w:t>الزئبق أو مركبات الزئبق المستخدمة؛</w:t>
      </w:r>
    </w:p>
    <w:p w:rsidR="007662A6" w:rsidRPr="00576C24" w:rsidRDefault="007662A6" w:rsidP="00945B2E">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(ب)</w:t>
      </w:r>
      <w:r>
        <w:rPr>
          <w:rFonts w:ascii="Traditional Arabic" w:hAnsi="Traditional Arabic" w:cs="Traditional Arabic"/>
          <w:sz w:val="24"/>
          <w:szCs w:val="30"/>
        </w:rPr>
        <w:tab/>
      </w:r>
      <w:r w:rsidR="00324C2D">
        <w:rPr>
          <w:rFonts w:ascii="Traditional Arabic" w:hAnsi="Traditional Arabic" w:cs="Traditional Arabic"/>
          <w:sz w:val="24"/>
          <w:szCs w:val="30"/>
        </w:rPr>
        <w:t>الكميات المشتراة من</w:t>
      </w:r>
      <w:r w:rsidR="00324C2D"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الزئبق أو مركبات الزئبق؛</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(ج)</w:t>
      </w:r>
      <w:r>
        <w:rPr>
          <w:rFonts w:ascii="Traditional Arabic" w:hAnsi="Traditional Arabic" w:cs="Traditional Arabic"/>
          <w:sz w:val="24"/>
          <w:szCs w:val="30"/>
        </w:rPr>
        <w:tab/>
      </w:r>
      <w:r w:rsidRPr="00576C24">
        <w:rPr>
          <w:rFonts w:ascii="Traditional Arabic" w:hAnsi="Traditional Arabic" w:cs="Traditional Arabic"/>
          <w:sz w:val="24"/>
          <w:szCs w:val="30"/>
        </w:rPr>
        <w:t>كميات نفايات الزئبق التي يتم التخلص منها أو إدارتها؛</w:t>
      </w:r>
    </w:p>
    <w:p w:rsidR="007662A6" w:rsidRPr="00576C24" w:rsidRDefault="007662A6" w:rsidP="00945B2E">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w:t>
      </w:r>
      <w:r>
        <w:rPr>
          <w:rFonts w:ascii="Traditional Arabic" w:hAnsi="Traditional Arabic" w:cs="Traditional Arabic"/>
          <w:sz w:val="24"/>
          <w:szCs w:val="30"/>
        </w:rPr>
        <w:t>د</w:t>
      </w:r>
      <w:r w:rsidRPr="00576C24">
        <w:rPr>
          <w:rFonts w:ascii="Traditional Arabic" w:hAnsi="Traditional Arabic" w:cs="Traditional Arabic"/>
          <w:sz w:val="24"/>
          <w:szCs w:val="30"/>
        </w:rPr>
        <w:t>)</w:t>
      </w:r>
      <w:r>
        <w:rPr>
          <w:rFonts w:ascii="Traditional Arabic" w:hAnsi="Traditional Arabic" w:cs="Traditional Arabic"/>
          <w:sz w:val="24"/>
          <w:szCs w:val="30"/>
        </w:rPr>
        <w:tab/>
      </w:r>
      <w:r w:rsidR="00324C2D">
        <w:rPr>
          <w:rFonts w:ascii="Traditional Arabic" w:hAnsi="Traditional Arabic" w:cs="Traditional Arabic"/>
          <w:sz w:val="24"/>
          <w:szCs w:val="30"/>
        </w:rPr>
        <w:t>الكميات المباعة من</w:t>
      </w:r>
      <w:r w:rsidR="00324C2D"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الزئبق</w:t>
      </w:r>
      <w:r>
        <w:rPr>
          <w:rFonts w:ascii="Traditional Arabic" w:hAnsi="Traditional Arabic" w:cs="Traditional Arabic"/>
          <w:sz w:val="24"/>
          <w:szCs w:val="30"/>
        </w:rPr>
        <w:t xml:space="preserve"> أو مركبات الزئبق</w:t>
      </w:r>
      <w:r w:rsidRPr="00576C24">
        <w:rPr>
          <w:rFonts w:ascii="Traditional Arabic" w:hAnsi="Traditional Arabic" w:cs="Traditional Arabic"/>
          <w:sz w:val="24"/>
          <w:szCs w:val="30"/>
        </w:rPr>
        <w:t>؛</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30"/>
        </w:rPr>
      </w:pPr>
      <w:r>
        <w:rPr>
          <w:rFonts w:ascii="Traditional Arabic" w:hAnsi="Traditional Arabic" w:cs="Traditional Arabic"/>
          <w:sz w:val="24"/>
          <w:szCs w:val="30"/>
        </w:rPr>
        <w:tab/>
      </w:r>
      <w:r w:rsidRPr="00576C24">
        <w:rPr>
          <w:rFonts w:ascii="Traditional Arabic" w:hAnsi="Traditional Arabic" w:cs="Traditional Arabic"/>
          <w:sz w:val="24"/>
          <w:szCs w:val="30"/>
        </w:rPr>
        <w:t>(</w:t>
      </w:r>
      <w:r>
        <w:rPr>
          <w:rFonts w:ascii="Traditional Arabic" w:hAnsi="Traditional Arabic" w:cs="Traditional Arabic"/>
          <w:sz w:val="24"/>
          <w:szCs w:val="30"/>
        </w:rPr>
        <w:t>ه</w:t>
      </w:r>
      <w:r w:rsidRPr="00576C24">
        <w:rPr>
          <w:rFonts w:ascii="Traditional Arabic" w:hAnsi="Traditional Arabic" w:cs="Traditional Arabic"/>
          <w:sz w:val="24"/>
          <w:szCs w:val="30"/>
        </w:rPr>
        <w:t>)</w:t>
      </w:r>
      <w:r>
        <w:rPr>
          <w:rFonts w:ascii="Traditional Arabic" w:hAnsi="Traditional Arabic" w:cs="Traditional Arabic"/>
          <w:sz w:val="24"/>
          <w:szCs w:val="30"/>
        </w:rPr>
        <w:tab/>
      </w:r>
      <w:r w:rsidRPr="00576C24">
        <w:rPr>
          <w:rFonts w:ascii="Traditional Arabic" w:hAnsi="Traditional Arabic" w:cs="Traditional Arabic"/>
          <w:sz w:val="24"/>
          <w:szCs w:val="30"/>
        </w:rPr>
        <w:t>الكميات التقديرية من الزئبق أو من مركبات الزئبق التي تُفقد في البيئة، أو يتم استعادتها من عمليات التصنيع</w:t>
      </w:r>
      <w:r>
        <w:rPr>
          <w:rFonts w:ascii="Traditional Arabic" w:hAnsi="Traditional Arabic" w:cs="Traditional Arabic"/>
          <w:sz w:val="24"/>
          <w:szCs w:val="30"/>
        </w:rPr>
        <w:t>.</w:t>
      </w:r>
    </w:p>
    <w:p w:rsidR="007662A6" w:rsidRPr="00576C24" w:rsidRDefault="007662A6" w:rsidP="00945B2E">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قد تتوافر المعلومات من العمليات الوطنية لإدارة واردات الزئبق، </w:t>
      </w:r>
      <w:r w:rsidR="00324C2D">
        <w:rPr>
          <w:rFonts w:ascii="Traditional Arabic" w:hAnsi="Traditional Arabic" w:cs="Traditional Arabic"/>
          <w:sz w:val="24"/>
          <w:szCs w:val="30"/>
        </w:rPr>
        <w:t>و</w:t>
      </w:r>
      <w:r w:rsidRPr="00576C24">
        <w:rPr>
          <w:rFonts w:ascii="Traditional Arabic" w:hAnsi="Traditional Arabic" w:cs="Traditional Arabic"/>
          <w:sz w:val="24"/>
          <w:szCs w:val="30"/>
        </w:rPr>
        <w:t xml:space="preserve">من المعلومات </w:t>
      </w:r>
      <w:r w:rsidR="00324C2D">
        <w:rPr>
          <w:rFonts w:ascii="Traditional Arabic" w:hAnsi="Traditional Arabic" w:cs="Traditional Arabic"/>
          <w:sz w:val="24"/>
          <w:szCs w:val="30"/>
        </w:rPr>
        <w:t>المتعلقة</w:t>
      </w:r>
      <w:r w:rsidR="00324C2D"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بتسويق الزئبق وطنياً ومن سجلات المرافق الخاضعة للتصاريح البيئية. </w:t>
      </w:r>
      <w:r>
        <w:rPr>
          <w:rFonts w:ascii="Traditional Arabic" w:hAnsi="Traditional Arabic" w:cs="Traditional Arabic"/>
          <w:sz w:val="24"/>
          <w:szCs w:val="30"/>
        </w:rPr>
        <w:t xml:space="preserve">وقد ييسر مثل هذه التقييمات </w:t>
      </w:r>
      <w:r w:rsidRPr="00576C24">
        <w:rPr>
          <w:rFonts w:ascii="Traditional Arabic" w:hAnsi="Traditional Arabic" w:cs="Traditional Arabic"/>
          <w:sz w:val="24"/>
          <w:szCs w:val="30"/>
        </w:rPr>
        <w:t xml:space="preserve">الإبلاغ </w:t>
      </w:r>
      <w:r>
        <w:rPr>
          <w:rFonts w:ascii="Traditional Arabic" w:hAnsi="Traditional Arabic" w:cs="Traditional Arabic"/>
          <w:sz w:val="24"/>
          <w:szCs w:val="30"/>
        </w:rPr>
        <w:t>الذي تقوم به ا</w:t>
      </w:r>
      <w:r w:rsidRPr="00576C24">
        <w:rPr>
          <w:rFonts w:ascii="Traditional Arabic" w:hAnsi="Traditional Arabic" w:cs="Traditional Arabic"/>
          <w:sz w:val="24"/>
          <w:szCs w:val="30"/>
        </w:rPr>
        <w:t>لمرافق، وكذلك</w:t>
      </w:r>
      <w:r>
        <w:rPr>
          <w:rFonts w:ascii="Traditional Arabic" w:hAnsi="Traditional Arabic" w:cs="Traditional Arabic"/>
          <w:sz w:val="24"/>
          <w:szCs w:val="30"/>
        </w:rPr>
        <w:t xml:space="preserve"> تعهد</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ا</w:t>
      </w:r>
      <w:r w:rsidRPr="00576C24">
        <w:rPr>
          <w:rFonts w:ascii="Traditional Arabic" w:hAnsi="Traditional Arabic" w:cs="Traditional Arabic"/>
          <w:sz w:val="24"/>
          <w:szCs w:val="30"/>
        </w:rPr>
        <w:t xml:space="preserve">لسجلات التفصيلية. وقد </w:t>
      </w:r>
      <w:r>
        <w:rPr>
          <w:rFonts w:ascii="Traditional Arabic" w:hAnsi="Traditional Arabic" w:cs="Traditional Arabic"/>
          <w:sz w:val="24"/>
          <w:szCs w:val="30"/>
        </w:rPr>
        <w:t>يكون من المفيد</w:t>
      </w:r>
      <w:r w:rsidRPr="00576C24">
        <w:rPr>
          <w:rFonts w:ascii="Traditional Arabic" w:hAnsi="Traditional Arabic" w:cs="Traditional Arabic"/>
          <w:sz w:val="24"/>
          <w:szCs w:val="30"/>
        </w:rPr>
        <w:t xml:space="preserve"> إجراء تقييم تفصيلي للسجلات المتعلقة بمرفق ما، وكذلك الاتصال المباشر والتفتيش </w:t>
      </w:r>
      <w:r w:rsidR="00324C2D">
        <w:rPr>
          <w:rFonts w:ascii="Traditional Arabic" w:hAnsi="Traditional Arabic" w:cs="Traditional Arabic"/>
          <w:sz w:val="24"/>
          <w:szCs w:val="30"/>
        </w:rPr>
        <w:t>للموقع</w:t>
      </w:r>
      <w:r w:rsidRPr="00576C24">
        <w:rPr>
          <w:rFonts w:ascii="Traditional Arabic" w:hAnsi="Traditional Arabic" w:cs="Traditional Arabic"/>
          <w:sz w:val="24"/>
          <w:szCs w:val="30"/>
        </w:rPr>
        <w:t>.</w:t>
      </w:r>
    </w:p>
    <w:p w:rsidR="007662A6" w:rsidRPr="00576C24" w:rsidRDefault="007662A6" w:rsidP="001B72B2">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وعند تقييم مستوى المخزونات الموجودة فعلياً لدى المرافق، قد </w:t>
      </w:r>
      <w:r>
        <w:rPr>
          <w:rFonts w:ascii="Traditional Arabic" w:hAnsi="Traditional Arabic" w:cs="Traditional Arabic"/>
          <w:sz w:val="24"/>
          <w:szCs w:val="30"/>
        </w:rPr>
        <w:t xml:space="preserve">يكون من المفيد إجراء </w:t>
      </w:r>
      <w:r w:rsidRPr="00576C24">
        <w:rPr>
          <w:rFonts w:ascii="Traditional Arabic" w:hAnsi="Traditional Arabic" w:cs="Traditional Arabic"/>
          <w:sz w:val="24"/>
          <w:szCs w:val="30"/>
        </w:rPr>
        <w:t xml:space="preserve">تفتيش بصرى </w:t>
      </w:r>
      <w:r w:rsidR="00324C2D">
        <w:rPr>
          <w:rFonts w:ascii="Traditional Arabic" w:hAnsi="Traditional Arabic" w:cs="Traditional Arabic"/>
          <w:sz w:val="24"/>
          <w:szCs w:val="30"/>
        </w:rPr>
        <w:t>للتحقق</w:t>
      </w:r>
      <w:r w:rsidR="00324C2D"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من كميات الزئبق </w:t>
      </w:r>
      <w:r w:rsidR="00324C2D">
        <w:rPr>
          <w:rFonts w:ascii="Traditional Arabic" w:hAnsi="Traditional Arabic" w:cs="Traditional Arabic"/>
          <w:sz w:val="24"/>
          <w:szCs w:val="30"/>
        </w:rPr>
        <w:t>المخزنة</w:t>
      </w:r>
      <w:r w:rsidRPr="00576C24">
        <w:rPr>
          <w:rFonts w:ascii="Traditional Arabic" w:hAnsi="Traditional Arabic" w:cs="Traditional Arabic"/>
          <w:sz w:val="24"/>
          <w:szCs w:val="30"/>
        </w:rPr>
        <w:t xml:space="preserve">. وكدليل إرشادي لذلك، فإن </w:t>
      </w:r>
      <w:r w:rsidR="00290158">
        <w:rPr>
          <w:rFonts w:ascii="Traditional Arabic" w:hAnsi="Traditional Arabic" w:cs="Traditional Arabic"/>
          <w:sz w:val="24"/>
          <w:szCs w:val="30"/>
        </w:rPr>
        <w:t>دورق</w:t>
      </w:r>
      <w:r w:rsidR="00290158"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الزئبق </w:t>
      </w:r>
      <w:r w:rsidR="00290158">
        <w:rPr>
          <w:rFonts w:ascii="Traditional Arabic" w:hAnsi="Traditional Arabic" w:cs="Traditional Arabic"/>
          <w:sz w:val="24"/>
          <w:szCs w:val="30"/>
        </w:rPr>
        <w:t>الذي</w:t>
      </w:r>
      <w:r w:rsidR="00290158"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تبلغ سعته 35 كغ قد تكون أبعاده التقريبية هي</w:t>
      </w:r>
      <w:r w:rsidR="00290158">
        <w:rPr>
          <w:rFonts w:ascii="Traditional Arabic" w:hAnsi="Traditional Arabic" w:cs="Traditional Arabic"/>
          <w:sz w:val="24"/>
          <w:szCs w:val="30"/>
        </w:rPr>
        <w:t xml:space="preserve"> ارتفاع</w:t>
      </w:r>
      <w:r w:rsidRPr="00576C24">
        <w:rPr>
          <w:rFonts w:ascii="Traditional Arabic" w:hAnsi="Traditional Arabic" w:cs="Traditional Arabic"/>
          <w:sz w:val="24"/>
          <w:szCs w:val="30"/>
        </w:rPr>
        <w:t xml:space="preserve"> 30 سم وقطر 12,5سم. أما الحاوية التي تصلح ل</w:t>
      </w:r>
      <w:r w:rsidR="00290158">
        <w:rPr>
          <w:rFonts w:ascii="Traditional Arabic" w:hAnsi="Traditional Arabic" w:cs="Traditional Arabic"/>
          <w:sz w:val="24"/>
          <w:szCs w:val="30"/>
        </w:rPr>
        <w:t xml:space="preserve">تخزين </w:t>
      </w:r>
      <w:r w:rsidRPr="00576C24">
        <w:rPr>
          <w:rFonts w:ascii="Traditional Arabic" w:hAnsi="Traditional Arabic" w:cs="Traditional Arabic"/>
          <w:sz w:val="24"/>
          <w:szCs w:val="30"/>
        </w:rPr>
        <w:t xml:space="preserve">طن </w:t>
      </w:r>
      <w:r w:rsidR="00C050EB" w:rsidRPr="00576C24">
        <w:rPr>
          <w:rFonts w:ascii="Traditional Arabic" w:hAnsi="Traditional Arabic" w:cs="Traditional Arabic" w:hint="cs"/>
          <w:sz w:val="24"/>
          <w:szCs w:val="30"/>
        </w:rPr>
        <w:t>متري</w:t>
      </w:r>
      <w:r w:rsidRPr="00576C24">
        <w:rPr>
          <w:rFonts w:ascii="Traditional Arabic" w:hAnsi="Traditional Arabic" w:cs="Traditional Arabic"/>
          <w:sz w:val="24"/>
          <w:szCs w:val="30"/>
        </w:rPr>
        <w:t xml:space="preserve"> من الزئبق </w:t>
      </w:r>
      <w:r w:rsidR="00290158">
        <w:rPr>
          <w:rFonts w:ascii="Traditional Arabic" w:hAnsi="Traditional Arabic" w:cs="Traditional Arabic"/>
          <w:sz w:val="24"/>
          <w:szCs w:val="30"/>
        </w:rPr>
        <w:t>فتكون</w:t>
      </w:r>
      <w:r w:rsidR="00290158"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أبعادها 50 سم </w:t>
      </w:r>
      <w:r>
        <w:rPr>
          <w:rFonts w:ascii="Traditional Arabic" w:hAnsi="Traditional Arabic" w:cs="Traditional Arabic"/>
          <w:sz w:val="24"/>
          <w:szCs w:val="30"/>
        </w:rPr>
        <w:t xml:space="preserve">تقريباً </w:t>
      </w:r>
      <w:r w:rsidRPr="00576C24">
        <w:rPr>
          <w:rFonts w:ascii="Traditional Arabic" w:hAnsi="Traditional Arabic" w:cs="Traditional Arabic"/>
          <w:sz w:val="24"/>
          <w:szCs w:val="30"/>
        </w:rPr>
        <w:t>من حيث الارتفاع وقُطرها 50</w:t>
      </w:r>
      <w:r w:rsidR="00290158">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سم. </w:t>
      </w:r>
      <w:r w:rsidR="00290158">
        <w:rPr>
          <w:rFonts w:ascii="Traditional Arabic" w:hAnsi="Traditional Arabic" w:cs="Traditional Arabic"/>
          <w:sz w:val="24"/>
          <w:szCs w:val="30"/>
        </w:rPr>
        <w:t>وبناءً</w:t>
      </w:r>
      <w:r w:rsidR="00290158" w:rsidRPr="00576C24">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على ذلك، فإن 50 طناً مترياً من الزئبق تملأ ما لا يقل عن 50 </w:t>
      </w:r>
      <w:r>
        <w:rPr>
          <w:rFonts w:ascii="Traditional Arabic" w:hAnsi="Traditional Arabic" w:cs="Traditional Arabic"/>
          <w:sz w:val="24"/>
          <w:szCs w:val="30"/>
        </w:rPr>
        <w:t>حاوية</w:t>
      </w:r>
      <w:r w:rsidRPr="00576C24">
        <w:rPr>
          <w:rFonts w:ascii="Traditional Arabic" w:hAnsi="Traditional Arabic" w:cs="Traditional Arabic"/>
          <w:sz w:val="24"/>
          <w:szCs w:val="30"/>
        </w:rPr>
        <w:t xml:space="preserve">، </w:t>
      </w:r>
      <w:r w:rsidR="00290158">
        <w:rPr>
          <w:rFonts w:ascii="Traditional Arabic" w:hAnsi="Traditional Arabic" w:cs="Traditional Arabic"/>
          <w:sz w:val="24"/>
          <w:szCs w:val="30"/>
        </w:rPr>
        <w:t>وهذه تشغل قرابة</w:t>
      </w:r>
      <w:r w:rsidRPr="00576C24">
        <w:rPr>
          <w:rFonts w:ascii="Traditional Arabic" w:hAnsi="Traditional Arabic" w:cs="Traditional Arabic"/>
          <w:sz w:val="24"/>
          <w:szCs w:val="30"/>
        </w:rPr>
        <w:t xml:space="preserve"> 12,5 متراً مربعاً من مساحة </w:t>
      </w:r>
      <w:r w:rsidR="00290158">
        <w:rPr>
          <w:rFonts w:ascii="Traditional Arabic" w:hAnsi="Traditional Arabic" w:cs="Traditional Arabic"/>
          <w:sz w:val="24"/>
          <w:szCs w:val="30"/>
        </w:rPr>
        <w:t>المخزن</w:t>
      </w:r>
      <w:r w:rsidRPr="00576C24">
        <w:rPr>
          <w:rFonts w:ascii="Traditional Arabic" w:hAnsi="Traditional Arabic" w:cs="Traditional Arabic"/>
          <w:sz w:val="24"/>
          <w:szCs w:val="30"/>
        </w:rPr>
        <w:t xml:space="preserve">. </w:t>
      </w:r>
    </w:p>
    <w:p w:rsidR="007662A6" w:rsidRPr="00576C24" w:rsidRDefault="007662A6" w:rsidP="007662A6">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before="240" w:line="400" w:lineRule="exact"/>
        <w:ind w:left="1134"/>
        <w:jc w:val="both"/>
        <w:rPr>
          <w:rFonts w:ascii="Traditional Arabic" w:hAnsi="Traditional Arabic" w:cs="Traditional Arabic"/>
          <w:b/>
          <w:bCs/>
          <w:sz w:val="24"/>
          <w:szCs w:val="24"/>
          <w:rtl w:val="0"/>
        </w:rPr>
      </w:pPr>
      <w:r w:rsidRPr="00576C24">
        <w:rPr>
          <w:rFonts w:cs="Traditional Arabic"/>
          <w:b/>
          <w:bCs/>
          <w:sz w:val="24"/>
          <w:szCs w:val="30"/>
        </w:rPr>
        <w:t>مصادر الإمداد بالزئبق التي تتولد عن</w:t>
      </w:r>
      <w:r w:rsidR="00290158">
        <w:rPr>
          <w:rFonts w:cs="Traditional Arabic"/>
          <w:b/>
          <w:bCs/>
          <w:sz w:val="24"/>
          <w:szCs w:val="30"/>
        </w:rPr>
        <w:t>ها</w:t>
      </w:r>
      <w:r w:rsidRPr="00576C24">
        <w:rPr>
          <w:rFonts w:cs="Traditional Arabic"/>
          <w:b/>
          <w:bCs/>
          <w:sz w:val="24"/>
          <w:szCs w:val="30"/>
        </w:rPr>
        <w:t xml:space="preserve"> مخزونات تزيد على 10 أطنان مترية سنوياً</w:t>
      </w:r>
      <w:r w:rsidRPr="00576C24">
        <w:rPr>
          <w:rFonts w:ascii="Traditional Arabic" w:hAnsi="Traditional Arabic" w:cs="Traditional Arabic"/>
          <w:b/>
          <w:bCs/>
          <w:sz w:val="24"/>
          <w:szCs w:val="30"/>
        </w:rPr>
        <w:t xml:space="preserve"> </w:t>
      </w:r>
    </w:p>
    <w:p w:rsidR="007662A6" w:rsidRPr="00576C24" w:rsidRDefault="007662A6" w:rsidP="00773D63">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هناك عدد من المصادر المحتملة لإمدادات الزئبق </w:t>
      </w:r>
      <w:r>
        <w:rPr>
          <w:rFonts w:ascii="Traditional Arabic" w:hAnsi="Traditional Arabic" w:cs="Traditional Arabic"/>
          <w:sz w:val="24"/>
          <w:szCs w:val="30"/>
        </w:rPr>
        <w:t>الموجودة داخل أراضي طرف ما، و</w:t>
      </w:r>
      <w:r w:rsidRPr="00576C24">
        <w:rPr>
          <w:rFonts w:ascii="Traditional Arabic" w:hAnsi="Traditional Arabic" w:cs="Traditional Arabic"/>
          <w:sz w:val="24"/>
          <w:szCs w:val="30"/>
        </w:rPr>
        <w:t xml:space="preserve">التي </w:t>
      </w:r>
      <w:r>
        <w:rPr>
          <w:rFonts w:ascii="Traditional Arabic" w:hAnsi="Traditional Arabic" w:cs="Traditional Arabic"/>
          <w:sz w:val="24"/>
          <w:szCs w:val="30"/>
        </w:rPr>
        <w:t>ت</w:t>
      </w:r>
      <w:r w:rsidRPr="00576C24">
        <w:rPr>
          <w:rFonts w:ascii="Traditional Arabic" w:hAnsi="Traditional Arabic" w:cs="Traditional Arabic"/>
          <w:sz w:val="24"/>
          <w:szCs w:val="30"/>
        </w:rPr>
        <w:t>تولد</w:t>
      </w:r>
      <w:r>
        <w:rPr>
          <w:rFonts w:ascii="Traditional Arabic" w:hAnsi="Traditional Arabic" w:cs="Traditional Arabic"/>
          <w:sz w:val="24"/>
          <w:szCs w:val="30"/>
        </w:rPr>
        <w:t xml:space="preserve"> عنها</w:t>
      </w:r>
      <w:r w:rsidRPr="00576C24">
        <w:rPr>
          <w:rFonts w:ascii="Traditional Arabic" w:hAnsi="Traditional Arabic" w:cs="Traditional Arabic"/>
          <w:sz w:val="24"/>
          <w:szCs w:val="30"/>
        </w:rPr>
        <w:t xml:space="preserve"> مخزونات </w:t>
      </w:r>
      <w:r>
        <w:rPr>
          <w:rFonts w:ascii="Traditional Arabic" w:hAnsi="Traditional Arabic" w:cs="Traditional Arabic"/>
          <w:sz w:val="24"/>
          <w:szCs w:val="30"/>
        </w:rPr>
        <w:t>يتجاوز وزنها الإجمالي</w:t>
      </w:r>
      <w:r w:rsidRPr="00576C24">
        <w:rPr>
          <w:rFonts w:ascii="Traditional Arabic" w:hAnsi="Traditional Arabic" w:cs="Traditional Arabic"/>
          <w:sz w:val="24"/>
          <w:szCs w:val="30"/>
        </w:rPr>
        <w:t xml:space="preserve"> 10 أطنان مترية سنوياً</w:t>
      </w:r>
      <w:r>
        <w:rPr>
          <w:rFonts w:ascii="Traditional Arabic" w:hAnsi="Traditional Arabic" w:cs="Traditional Arabic"/>
          <w:sz w:val="24"/>
          <w:szCs w:val="30"/>
        </w:rPr>
        <w:t>، بموجب المادة 3</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 xml:space="preserve">ويمكن إدراج هذه المصادر في </w:t>
      </w:r>
      <w:r w:rsidR="00290158">
        <w:rPr>
          <w:rFonts w:ascii="Traditional Arabic" w:hAnsi="Traditional Arabic" w:cs="Traditional Arabic"/>
          <w:sz w:val="24"/>
          <w:szCs w:val="30"/>
        </w:rPr>
        <w:t xml:space="preserve">المساعي التي يبذلها </w:t>
      </w:r>
      <w:r>
        <w:rPr>
          <w:rFonts w:ascii="Traditional Arabic" w:hAnsi="Traditional Arabic" w:cs="Traditional Arabic"/>
          <w:sz w:val="24"/>
          <w:szCs w:val="30"/>
        </w:rPr>
        <w:t xml:space="preserve">الطرف </w:t>
      </w:r>
      <w:r w:rsidR="00290158">
        <w:rPr>
          <w:rFonts w:ascii="Traditional Arabic" w:hAnsi="Traditional Arabic" w:cs="Traditional Arabic"/>
          <w:sz w:val="24"/>
          <w:szCs w:val="30"/>
        </w:rPr>
        <w:t>من أجل</w:t>
      </w:r>
      <w:r>
        <w:rPr>
          <w:rFonts w:ascii="Traditional Arabic" w:hAnsi="Traditional Arabic" w:cs="Traditional Arabic"/>
          <w:sz w:val="24"/>
          <w:szCs w:val="30"/>
        </w:rPr>
        <w:t xml:space="preserve"> تحديد مصادر الإمداد بالزئبق. و</w:t>
      </w:r>
      <w:r w:rsidR="00290158">
        <w:rPr>
          <w:rFonts w:ascii="Traditional Arabic" w:hAnsi="Traditional Arabic" w:cs="Traditional Arabic"/>
          <w:sz w:val="24"/>
          <w:szCs w:val="30"/>
        </w:rPr>
        <w:t xml:space="preserve">لا </w:t>
      </w:r>
      <w:r w:rsidRPr="00576C24">
        <w:rPr>
          <w:rFonts w:ascii="Traditional Arabic" w:hAnsi="Traditional Arabic" w:cs="Traditional Arabic"/>
          <w:sz w:val="24"/>
          <w:szCs w:val="30"/>
        </w:rPr>
        <w:t>تشمل هذه المصادر واردات الزئبق أو مركبات الزئبق، حيث أن مثل هذه الواردات ليست مصادر يمكن تحدي</w:t>
      </w:r>
      <w:r w:rsidR="00C81D3F">
        <w:rPr>
          <w:rFonts w:ascii="Traditional Arabic" w:hAnsi="Traditional Arabic" w:cs="Traditional Arabic"/>
          <w:sz w:val="24"/>
          <w:szCs w:val="30"/>
        </w:rPr>
        <w:t>د مكانها داخل إقليم الطرف.</w:t>
      </w:r>
    </w:p>
    <w:p w:rsidR="007662A6" w:rsidRPr="00576C24" w:rsidRDefault="00290158" w:rsidP="001B72B2">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cs="Traditional Arabic"/>
          <w:sz w:val="24"/>
          <w:szCs w:val="30"/>
        </w:rPr>
      </w:pPr>
      <w:r>
        <w:rPr>
          <w:rFonts w:cs="Traditional Arabic"/>
          <w:sz w:val="24"/>
          <w:szCs w:val="30"/>
        </w:rPr>
        <w:t>قد يُجرى ال</w:t>
      </w:r>
      <w:r w:rsidR="007662A6" w:rsidRPr="00576C24">
        <w:rPr>
          <w:rFonts w:cs="Traditional Arabic"/>
          <w:sz w:val="24"/>
          <w:szCs w:val="30"/>
        </w:rPr>
        <w:t xml:space="preserve">تحديد </w:t>
      </w:r>
      <w:r>
        <w:rPr>
          <w:rFonts w:cs="Traditional Arabic"/>
          <w:sz w:val="24"/>
          <w:szCs w:val="30"/>
        </w:rPr>
        <w:t>المبدئي ل</w:t>
      </w:r>
      <w:r w:rsidR="007662A6" w:rsidRPr="00576C24">
        <w:rPr>
          <w:rFonts w:cs="Traditional Arabic"/>
          <w:sz w:val="24"/>
          <w:szCs w:val="30"/>
        </w:rPr>
        <w:t xml:space="preserve">لمصادر المحتملة لإمدادات الزئبق في صورة عملية مكتبية، </w:t>
      </w:r>
      <w:r>
        <w:rPr>
          <w:rFonts w:cs="Traditional Arabic"/>
          <w:sz w:val="24"/>
          <w:szCs w:val="30"/>
        </w:rPr>
        <w:t>تشمل</w:t>
      </w:r>
      <w:r w:rsidR="007662A6" w:rsidRPr="00576C24">
        <w:rPr>
          <w:rFonts w:cs="Traditional Arabic"/>
          <w:sz w:val="24"/>
          <w:szCs w:val="30"/>
        </w:rPr>
        <w:t xml:space="preserve"> فحص سجلات مثل سجلات </w:t>
      </w:r>
      <w:r>
        <w:rPr>
          <w:rFonts w:cs="Traditional Arabic"/>
          <w:sz w:val="24"/>
          <w:szCs w:val="30"/>
        </w:rPr>
        <w:t>المعاملات</w:t>
      </w:r>
      <w:r w:rsidRPr="00576C24">
        <w:rPr>
          <w:rFonts w:cs="Traditional Arabic"/>
          <w:sz w:val="24"/>
          <w:szCs w:val="30"/>
        </w:rPr>
        <w:t xml:space="preserve"> </w:t>
      </w:r>
      <w:r w:rsidR="007662A6" w:rsidRPr="00576C24">
        <w:rPr>
          <w:rFonts w:cs="Traditional Arabic"/>
          <w:sz w:val="24"/>
          <w:szCs w:val="30"/>
        </w:rPr>
        <w:t xml:space="preserve">التجارية؛ </w:t>
      </w:r>
      <w:r>
        <w:rPr>
          <w:rFonts w:cs="Traditional Arabic"/>
          <w:sz w:val="24"/>
          <w:szCs w:val="30"/>
        </w:rPr>
        <w:t>ودلائل</w:t>
      </w:r>
      <w:r w:rsidR="007662A6" w:rsidRPr="00576C24">
        <w:rPr>
          <w:rFonts w:cs="Traditional Arabic"/>
          <w:sz w:val="24"/>
          <w:szCs w:val="30"/>
        </w:rPr>
        <w:t xml:space="preserve"> توزيع الزئبق أو مركبات الزئبق، </w:t>
      </w:r>
      <w:r>
        <w:rPr>
          <w:rFonts w:cs="Traditional Arabic"/>
          <w:sz w:val="24"/>
          <w:szCs w:val="30"/>
        </w:rPr>
        <w:t>و</w:t>
      </w:r>
      <w:r w:rsidR="007662A6" w:rsidRPr="00576C24">
        <w:rPr>
          <w:rFonts w:cs="Traditional Arabic"/>
          <w:sz w:val="24"/>
          <w:szCs w:val="30"/>
        </w:rPr>
        <w:t xml:space="preserve">سجلات الاستيراد أو التصدير التي يمكن مقارنتها بالكميات التقديرية </w:t>
      </w:r>
      <w:r>
        <w:rPr>
          <w:rFonts w:cs="Traditional Arabic"/>
          <w:sz w:val="24"/>
          <w:szCs w:val="30"/>
        </w:rPr>
        <w:t>المستخدمة</w:t>
      </w:r>
      <w:r w:rsidR="007662A6" w:rsidRPr="00576C24">
        <w:rPr>
          <w:rFonts w:cs="Traditional Arabic"/>
          <w:sz w:val="24"/>
          <w:szCs w:val="30"/>
        </w:rPr>
        <w:t>. والغرض</w:t>
      </w:r>
      <w:r w:rsidR="00773D63">
        <w:rPr>
          <w:rFonts w:cs="Traditional Arabic"/>
          <w:sz w:val="24"/>
          <w:szCs w:val="30"/>
        </w:rPr>
        <w:t xml:space="preserve"> من مثل هذه المقارنة هو تحديد أي</w:t>
      </w:r>
      <w:r w:rsidR="007662A6" w:rsidRPr="00576C24">
        <w:rPr>
          <w:rFonts w:cs="Traditional Arabic"/>
          <w:sz w:val="24"/>
          <w:szCs w:val="30"/>
        </w:rPr>
        <w:t xml:space="preserve"> أوجه تفاوت ذات بال من شأنها أن تُبرز استخدامات </w:t>
      </w:r>
      <w:r>
        <w:rPr>
          <w:rFonts w:cs="Traditional Arabic"/>
          <w:sz w:val="24"/>
          <w:szCs w:val="30"/>
        </w:rPr>
        <w:t>لم تكن معروفة سابقاً ل</w:t>
      </w:r>
      <w:r w:rsidR="007662A6" w:rsidRPr="00576C24">
        <w:rPr>
          <w:rFonts w:cs="Traditional Arabic"/>
          <w:sz w:val="24"/>
          <w:szCs w:val="30"/>
        </w:rPr>
        <w:t xml:space="preserve">لزئبق، أو أن تُشير إلى </w:t>
      </w:r>
      <w:r>
        <w:rPr>
          <w:rFonts w:cs="Traditional Arabic"/>
          <w:sz w:val="24"/>
          <w:szCs w:val="30"/>
        </w:rPr>
        <w:t xml:space="preserve">وجود </w:t>
      </w:r>
      <w:r w:rsidR="007662A6" w:rsidRPr="00576C24">
        <w:rPr>
          <w:rFonts w:cs="Traditional Arabic"/>
          <w:sz w:val="24"/>
          <w:szCs w:val="30"/>
        </w:rPr>
        <w:t>مصادر أخرى للإمداد.</w:t>
      </w:r>
    </w:p>
    <w:p w:rsidR="007662A6" w:rsidRPr="00576C24" w:rsidRDefault="007662A6" w:rsidP="003F6AA0">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rFonts w:cs="Traditional Arabic"/>
          <w:sz w:val="24"/>
          <w:szCs w:val="30"/>
        </w:rPr>
      </w:pPr>
      <w:r w:rsidRPr="00576C24">
        <w:rPr>
          <w:rFonts w:cs="Traditional Arabic"/>
          <w:b/>
          <w:bCs/>
          <w:sz w:val="24"/>
          <w:szCs w:val="30"/>
        </w:rPr>
        <w:t xml:space="preserve">أسئلة </w:t>
      </w:r>
      <w:r>
        <w:rPr>
          <w:rFonts w:cs="Traditional Arabic"/>
          <w:b/>
          <w:bCs/>
          <w:sz w:val="24"/>
          <w:szCs w:val="30"/>
        </w:rPr>
        <w:t>إرشادية</w:t>
      </w:r>
      <w:r w:rsidRPr="00576C24">
        <w:rPr>
          <w:rFonts w:cs="Traditional Arabic"/>
          <w:b/>
          <w:bCs/>
          <w:sz w:val="24"/>
          <w:szCs w:val="30"/>
        </w:rPr>
        <w:t xml:space="preserve"> </w:t>
      </w:r>
      <w:r w:rsidR="00290158">
        <w:rPr>
          <w:rFonts w:cs="Traditional Arabic"/>
          <w:b/>
          <w:bCs/>
          <w:sz w:val="24"/>
          <w:szCs w:val="30"/>
        </w:rPr>
        <w:t>للمساعدة في تحديد</w:t>
      </w:r>
      <w:r w:rsidR="00290158" w:rsidRPr="00576C24">
        <w:rPr>
          <w:rFonts w:cs="Traditional Arabic"/>
          <w:b/>
          <w:bCs/>
          <w:sz w:val="24"/>
          <w:szCs w:val="30"/>
        </w:rPr>
        <w:t xml:space="preserve"> </w:t>
      </w:r>
      <w:r w:rsidRPr="00576C24">
        <w:rPr>
          <w:rFonts w:cs="Traditional Arabic"/>
          <w:b/>
          <w:bCs/>
          <w:sz w:val="24"/>
          <w:szCs w:val="30"/>
        </w:rPr>
        <w:t>مخزونات الزئبق أو مركبات الزئبق أو مصادر إمدادات الزئبق</w:t>
      </w:r>
    </w:p>
    <w:p w:rsidR="007662A6" w:rsidRPr="00576C24" w:rsidRDefault="007662A6" w:rsidP="00337A05">
      <w:pPr>
        <w:pStyle w:val="Normalnumber"/>
        <w:numPr>
          <w:ilvl w:val="0"/>
          <w:numId w:val="6"/>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cs="Traditional Arabic"/>
          <w:sz w:val="24"/>
          <w:szCs w:val="30"/>
        </w:rPr>
      </w:pPr>
      <w:r w:rsidRPr="00576C24">
        <w:rPr>
          <w:rFonts w:cs="Traditional Arabic"/>
          <w:sz w:val="24"/>
          <w:szCs w:val="30"/>
        </w:rPr>
        <w:t>ومع وضع العناصر الواردة أعلاه في الحسبان، فإن من شأن الأسئلة التالية أن تُساعد في تحديد ما إذا كان بلد ما لديه مخزونات من الزئبق أو مركبات الزئبق تزيد على 50 طناً مترياً</w:t>
      </w:r>
      <w:r w:rsidR="00002E8A">
        <w:rPr>
          <w:rFonts w:cs="Traditional Arabic"/>
          <w:sz w:val="24"/>
          <w:szCs w:val="30"/>
        </w:rPr>
        <w:t>،</w:t>
      </w:r>
      <w:r w:rsidRPr="00576C24">
        <w:rPr>
          <w:rFonts w:cs="Traditional Arabic"/>
          <w:sz w:val="24"/>
          <w:szCs w:val="30"/>
        </w:rPr>
        <w:t xml:space="preserve"> أو مصادر </w:t>
      </w:r>
      <w:r w:rsidR="00002E8A">
        <w:rPr>
          <w:rFonts w:cs="Traditional Arabic"/>
          <w:sz w:val="24"/>
          <w:szCs w:val="30"/>
        </w:rPr>
        <w:t>للإمداد ب</w:t>
      </w:r>
      <w:r w:rsidRPr="00576C24">
        <w:rPr>
          <w:rFonts w:cs="Traditional Arabic"/>
          <w:sz w:val="24"/>
          <w:szCs w:val="30"/>
        </w:rPr>
        <w:t>الزئبق تولد أكثر من 10 أطنان مترية سنوياً:</w:t>
      </w:r>
    </w:p>
    <w:p w:rsidR="007662A6" w:rsidRPr="00576C24" w:rsidRDefault="007662A6" w:rsidP="00337A05">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(أ)</w:t>
      </w:r>
      <w:r>
        <w:rPr>
          <w:rFonts w:cs="Traditional Arabic"/>
          <w:sz w:val="24"/>
          <w:szCs w:val="30"/>
        </w:rPr>
        <w:tab/>
      </w:r>
      <w:r w:rsidRPr="00576C24">
        <w:rPr>
          <w:rFonts w:cs="Traditional Arabic"/>
          <w:sz w:val="24"/>
          <w:szCs w:val="30"/>
        </w:rPr>
        <w:t xml:space="preserve">هل </w:t>
      </w:r>
      <w:r w:rsidR="00002E8A">
        <w:rPr>
          <w:rFonts w:cs="Traditional Arabic"/>
          <w:sz w:val="24"/>
          <w:szCs w:val="30"/>
        </w:rPr>
        <w:t xml:space="preserve">يحدث </w:t>
      </w:r>
      <w:r w:rsidRPr="00576C24">
        <w:rPr>
          <w:rFonts w:cs="Traditional Arabic"/>
          <w:sz w:val="24"/>
          <w:szCs w:val="30"/>
        </w:rPr>
        <w:t>التعدي</w:t>
      </w:r>
      <w:r>
        <w:rPr>
          <w:rFonts w:cs="Traditional Arabic"/>
          <w:sz w:val="24"/>
          <w:szCs w:val="30"/>
        </w:rPr>
        <w:t>ن الأولي داخل أراضي البلد؟</w:t>
      </w:r>
    </w:p>
    <w:p w:rsidR="007662A6" w:rsidRPr="00576C24" w:rsidRDefault="007662A6" w:rsidP="00337A05">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(ب)</w:t>
      </w:r>
      <w:r>
        <w:rPr>
          <w:rFonts w:cs="Traditional Arabic"/>
          <w:sz w:val="24"/>
          <w:szCs w:val="30"/>
        </w:rPr>
        <w:tab/>
      </w:r>
      <w:r w:rsidRPr="00576C24">
        <w:rPr>
          <w:rFonts w:cs="Traditional Arabic"/>
          <w:sz w:val="24"/>
          <w:szCs w:val="30"/>
        </w:rPr>
        <w:t xml:space="preserve">هل </w:t>
      </w:r>
      <w:r w:rsidR="00002E8A">
        <w:rPr>
          <w:rFonts w:cs="Traditional Arabic"/>
          <w:sz w:val="24"/>
          <w:szCs w:val="30"/>
        </w:rPr>
        <w:t>جرى تحديد مواقع</w:t>
      </w:r>
      <w:r w:rsidRPr="00576C24">
        <w:rPr>
          <w:rFonts w:cs="Traditional Arabic"/>
          <w:sz w:val="24"/>
          <w:szCs w:val="30"/>
        </w:rPr>
        <w:t xml:space="preserve"> يجرى تخزين الزئبق فيها قبل استخدامه داخل أراضي البلد؟</w:t>
      </w:r>
    </w:p>
    <w:p w:rsidR="007662A6" w:rsidRPr="00576C24" w:rsidRDefault="007662A6" w:rsidP="00510BE3">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(ج)</w:t>
      </w:r>
      <w:r>
        <w:rPr>
          <w:rFonts w:cs="Traditional Arabic"/>
          <w:sz w:val="24"/>
          <w:szCs w:val="30"/>
        </w:rPr>
        <w:tab/>
      </w:r>
      <w:r w:rsidRPr="00576C24">
        <w:rPr>
          <w:rFonts w:cs="Traditional Arabic"/>
          <w:sz w:val="24"/>
          <w:szCs w:val="30"/>
        </w:rPr>
        <w:t xml:space="preserve">هل </w:t>
      </w:r>
      <w:r w:rsidR="00773D63">
        <w:rPr>
          <w:rFonts w:cs="Traditional Arabic"/>
          <w:sz w:val="24"/>
          <w:szCs w:val="30"/>
        </w:rPr>
        <w:t>تجرى</w:t>
      </w:r>
      <w:r w:rsidR="00002E8A">
        <w:rPr>
          <w:rFonts w:cs="Traditional Arabic"/>
          <w:sz w:val="24"/>
          <w:szCs w:val="30"/>
        </w:rPr>
        <w:t xml:space="preserve"> </w:t>
      </w:r>
      <w:r w:rsidR="00002E8A" w:rsidRPr="00576C24">
        <w:rPr>
          <w:rFonts w:cs="Traditional Arabic"/>
          <w:sz w:val="24"/>
          <w:szCs w:val="30"/>
        </w:rPr>
        <w:t xml:space="preserve">داخل أراضي البلد </w:t>
      </w:r>
      <w:r w:rsidRPr="00576C24">
        <w:rPr>
          <w:rFonts w:cs="Traditional Arabic"/>
          <w:sz w:val="24"/>
          <w:szCs w:val="30"/>
        </w:rPr>
        <w:t xml:space="preserve">أنشطة إعادة التدوير والاستعادة التي قد تُنتج الزئبق؟ </w:t>
      </w:r>
      <w:r w:rsidR="00002E8A">
        <w:rPr>
          <w:rFonts w:cs="Traditional Arabic"/>
          <w:sz w:val="24"/>
          <w:szCs w:val="30"/>
        </w:rPr>
        <w:t>و</w:t>
      </w:r>
      <w:r w:rsidR="00002E8A" w:rsidRPr="00576C24">
        <w:rPr>
          <w:rFonts w:cs="Traditional Arabic"/>
          <w:sz w:val="24"/>
          <w:szCs w:val="30"/>
        </w:rPr>
        <w:t xml:space="preserve">إذا </w:t>
      </w:r>
      <w:r w:rsidRPr="00576C24">
        <w:rPr>
          <w:rFonts w:cs="Traditional Arabic"/>
          <w:sz w:val="24"/>
          <w:szCs w:val="30"/>
        </w:rPr>
        <w:t>كان الأمر كذلك، فما هو حجم الزئبق الذي تُنتجه تلك الأنشطة؟</w:t>
      </w:r>
    </w:p>
    <w:p w:rsidR="007662A6" w:rsidRPr="00576C24" w:rsidRDefault="007662A6" w:rsidP="00895AFB">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(د)</w:t>
      </w:r>
      <w:r>
        <w:rPr>
          <w:rFonts w:cs="Traditional Arabic"/>
          <w:sz w:val="24"/>
          <w:szCs w:val="30"/>
        </w:rPr>
        <w:tab/>
      </w:r>
      <w:r w:rsidRPr="00576C24">
        <w:rPr>
          <w:rFonts w:cs="Traditional Arabic"/>
          <w:sz w:val="24"/>
          <w:szCs w:val="30"/>
        </w:rPr>
        <w:t xml:space="preserve">هل هناك </w:t>
      </w:r>
      <w:r w:rsidR="00002E8A">
        <w:rPr>
          <w:rFonts w:cs="Traditional Arabic"/>
          <w:sz w:val="24"/>
          <w:szCs w:val="30"/>
        </w:rPr>
        <w:t>مقترحات لوقف</w:t>
      </w:r>
      <w:r w:rsidR="00002E8A" w:rsidRPr="00576C24">
        <w:rPr>
          <w:rFonts w:cs="Traditional Arabic"/>
          <w:sz w:val="24"/>
          <w:szCs w:val="30"/>
        </w:rPr>
        <w:t xml:space="preserve"> </w:t>
      </w:r>
      <w:r w:rsidRPr="00576C24">
        <w:rPr>
          <w:rFonts w:cs="Traditional Arabic"/>
          <w:sz w:val="24"/>
          <w:szCs w:val="30"/>
        </w:rPr>
        <w:t>تشغيل مصانع إنتاج الكلور-</w:t>
      </w:r>
      <w:r w:rsidR="00002E8A">
        <w:rPr>
          <w:rFonts w:cs="Traditional Arabic"/>
          <w:sz w:val="24"/>
          <w:szCs w:val="30"/>
        </w:rPr>
        <w:t>القلويات</w:t>
      </w:r>
      <w:r w:rsidRPr="00576C24">
        <w:rPr>
          <w:rFonts w:cs="Traditional Arabic"/>
          <w:sz w:val="24"/>
          <w:szCs w:val="30"/>
        </w:rPr>
        <w:t xml:space="preserve">، ومنشآت كلوريد الفينيل </w:t>
      </w:r>
      <w:r w:rsidR="00774DF6">
        <w:rPr>
          <w:rFonts w:cs="Traditional Arabic"/>
          <w:sz w:val="24"/>
          <w:szCs w:val="30"/>
        </w:rPr>
        <w:t>المونومر</w:t>
      </w:r>
      <w:r w:rsidRPr="00576C24">
        <w:rPr>
          <w:rFonts w:cs="Traditional Arabic"/>
          <w:sz w:val="24"/>
          <w:szCs w:val="30"/>
        </w:rPr>
        <w:t>، أو المنشآت الأخرى التي تجري فيها عمليات تصنيع تستخدم الزئبق أو مركبات الزئبق؟</w:t>
      </w:r>
    </w:p>
    <w:p w:rsidR="007662A6" w:rsidRPr="00576C24" w:rsidRDefault="007662A6" w:rsidP="007E6E41">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(هـ)</w:t>
      </w:r>
      <w:r>
        <w:rPr>
          <w:rFonts w:cs="Traditional Arabic"/>
          <w:sz w:val="24"/>
          <w:szCs w:val="30"/>
        </w:rPr>
        <w:tab/>
      </w:r>
      <w:r w:rsidRPr="00576C24">
        <w:rPr>
          <w:rFonts w:cs="Traditional Arabic"/>
          <w:sz w:val="24"/>
          <w:szCs w:val="30"/>
        </w:rPr>
        <w:t xml:space="preserve">هل توجد منشآت قد تُسفر عن إنتاج مُنتجات زئبق ثانوية داخل </w:t>
      </w:r>
      <w:r w:rsidR="00774DF6">
        <w:rPr>
          <w:rFonts w:cs="Traditional Arabic"/>
          <w:sz w:val="24"/>
          <w:szCs w:val="30"/>
        </w:rPr>
        <w:t>أراضي</w:t>
      </w:r>
      <w:r w:rsidR="00774DF6" w:rsidRPr="00576C24">
        <w:rPr>
          <w:rFonts w:cs="Traditional Arabic"/>
          <w:sz w:val="24"/>
          <w:szCs w:val="30"/>
        </w:rPr>
        <w:t xml:space="preserve"> </w:t>
      </w:r>
      <w:r w:rsidRPr="00576C24">
        <w:rPr>
          <w:rFonts w:cs="Traditional Arabic"/>
          <w:sz w:val="24"/>
          <w:szCs w:val="30"/>
        </w:rPr>
        <w:t xml:space="preserve">البلد؟ وإذا كان الأمر كذلك، </w:t>
      </w:r>
      <w:r w:rsidR="00774DF6">
        <w:rPr>
          <w:rFonts w:cs="Traditional Arabic"/>
          <w:sz w:val="24"/>
          <w:szCs w:val="30"/>
        </w:rPr>
        <w:t>فما هي</w:t>
      </w:r>
      <w:r w:rsidR="00774DF6" w:rsidRPr="00576C24">
        <w:rPr>
          <w:rFonts w:cs="Traditional Arabic"/>
          <w:sz w:val="24"/>
          <w:szCs w:val="30"/>
        </w:rPr>
        <w:t xml:space="preserve"> </w:t>
      </w:r>
      <w:r w:rsidRPr="00576C24">
        <w:rPr>
          <w:rFonts w:cs="Traditional Arabic"/>
          <w:sz w:val="24"/>
          <w:szCs w:val="30"/>
        </w:rPr>
        <w:t xml:space="preserve">كمية الزئبق الذي </w:t>
      </w:r>
      <w:r w:rsidR="00774DF6">
        <w:rPr>
          <w:rFonts w:cs="Traditional Arabic"/>
          <w:sz w:val="24"/>
          <w:szCs w:val="30"/>
        </w:rPr>
        <w:t>تولده</w:t>
      </w:r>
      <w:r w:rsidRPr="00576C24">
        <w:rPr>
          <w:rFonts w:cs="Traditional Arabic"/>
          <w:sz w:val="24"/>
          <w:szCs w:val="30"/>
        </w:rPr>
        <w:t xml:space="preserve"> هذه المرافق؟</w:t>
      </w:r>
    </w:p>
    <w:p w:rsidR="007662A6" w:rsidRDefault="007662A6" w:rsidP="00C81D3F">
      <w:pPr>
        <w:rPr>
          <w:rFonts w:cs="Traditional Arabic"/>
          <w:sz w:val="20"/>
          <w:szCs w:val="30"/>
          <w:rtl/>
        </w:rPr>
      </w:pPr>
      <w:r>
        <w:rPr>
          <w:rFonts w:cs="Traditional Arabic"/>
          <w:sz w:val="20"/>
          <w:szCs w:val="30"/>
          <w:rtl/>
        </w:rPr>
        <w:br w:type="page"/>
      </w:r>
    </w:p>
    <w:p w:rsidR="007662A6" w:rsidRPr="00C06C9F" w:rsidRDefault="007662A6" w:rsidP="00C06C9F">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الثالث</w:t>
      </w:r>
    </w:p>
    <w:p w:rsidR="007662A6" w:rsidRPr="00DB19E4" w:rsidRDefault="007662A6" w:rsidP="00DB19E4">
      <w:pPr>
        <w:pStyle w:val="SingleTxt"/>
        <w:tabs>
          <w:tab w:val="clear" w:pos="1930"/>
          <w:tab w:val="clear" w:pos="2592"/>
          <w:tab w:val="clear" w:pos="3254"/>
        </w:tabs>
        <w:spacing w:line="400" w:lineRule="atLeast"/>
        <w:ind w:left="992" w:right="0"/>
        <w:jc w:val="both"/>
        <w:rPr>
          <w:b/>
          <w:bCs/>
          <w:w w:val="85"/>
          <w:sz w:val="24"/>
          <w:szCs w:val="34"/>
          <w:rtl/>
        </w:rPr>
      </w:pPr>
      <w:r w:rsidRPr="00DB19E4">
        <w:rPr>
          <w:b/>
          <w:bCs/>
          <w:w w:val="85"/>
          <w:sz w:val="24"/>
          <w:szCs w:val="34"/>
          <w:rtl/>
        </w:rPr>
        <w:t xml:space="preserve">التعديلات </w:t>
      </w:r>
      <w:r w:rsidR="00774DF6" w:rsidRPr="00DB19E4">
        <w:rPr>
          <w:b/>
          <w:bCs/>
          <w:w w:val="85"/>
          <w:sz w:val="24"/>
          <w:szCs w:val="34"/>
          <w:rtl/>
        </w:rPr>
        <w:t xml:space="preserve">المتفق عليها بالنسبة للمبادئ التوجيهية الواردة في الوثائق </w:t>
      </w:r>
      <w:r w:rsidRPr="00DB19E4">
        <w:rPr>
          <w:b/>
          <w:bCs/>
          <w:w w:val="85"/>
          <w:sz w:val="24"/>
          <w:szCs w:val="34"/>
        </w:rPr>
        <w:t>UNEP(DTIE)/Hg/INC.7/6/A</w:t>
      </w:r>
      <w:r w:rsidR="00773D63" w:rsidRPr="00DB19E4">
        <w:rPr>
          <w:b/>
          <w:bCs/>
          <w:w w:val="85"/>
          <w:sz w:val="24"/>
          <w:szCs w:val="34"/>
        </w:rPr>
        <w:t>dd</w:t>
      </w:r>
      <w:r w:rsidRPr="00DB19E4">
        <w:rPr>
          <w:b/>
          <w:bCs/>
          <w:w w:val="85"/>
          <w:sz w:val="24"/>
          <w:szCs w:val="34"/>
        </w:rPr>
        <w:t>.1</w:t>
      </w:r>
      <w:r w:rsidR="00774DF6" w:rsidRPr="00DB19E4">
        <w:rPr>
          <w:b/>
          <w:bCs/>
          <w:w w:val="85"/>
          <w:sz w:val="24"/>
          <w:szCs w:val="34"/>
          <w:rtl/>
        </w:rPr>
        <w:t xml:space="preserve"> و</w:t>
      </w:r>
      <w:r w:rsidR="00774DF6" w:rsidRPr="00DB19E4">
        <w:rPr>
          <w:b/>
          <w:bCs/>
          <w:w w:val="85"/>
          <w:sz w:val="24"/>
          <w:szCs w:val="34"/>
        </w:rPr>
        <w:t>A</w:t>
      </w:r>
      <w:r w:rsidR="00773D63" w:rsidRPr="00DB19E4">
        <w:rPr>
          <w:b/>
          <w:bCs/>
          <w:w w:val="85"/>
          <w:sz w:val="24"/>
          <w:szCs w:val="34"/>
        </w:rPr>
        <w:t>dd</w:t>
      </w:r>
      <w:r w:rsidR="00774DF6" w:rsidRPr="00DB19E4">
        <w:rPr>
          <w:b/>
          <w:bCs/>
          <w:w w:val="85"/>
          <w:sz w:val="24"/>
          <w:szCs w:val="34"/>
        </w:rPr>
        <w:t>.3</w:t>
      </w:r>
      <w:r w:rsidR="00774DF6" w:rsidRPr="00DB19E4">
        <w:rPr>
          <w:b/>
          <w:bCs/>
          <w:w w:val="85"/>
          <w:sz w:val="24"/>
          <w:szCs w:val="34"/>
          <w:rtl/>
        </w:rPr>
        <w:t xml:space="preserve"> و</w:t>
      </w:r>
      <w:r w:rsidR="00774DF6" w:rsidRPr="00DB19E4">
        <w:rPr>
          <w:b/>
          <w:bCs/>
          <w:w w:val="85"/>
          <w:sz w:val="24"/>
          <w:szCs w:val="34"/>
        </w:rPr>
        <w:t>A</w:t>
      </w:r>
      <w:r w:rsidR="00773D63" w:rsidRPr="00DB19E4">
        <w:rPr>
          <w:b/>
          <w:bCs/>
          <w:w w:val="85"/>
          <w:sz w:val="24"/>
          <w:szCs w:val="34"/>
        </w:rPr>
        <w:t>dd</w:t>
      </w:r>
      <w:r w:rsidR="00774DF6" w:rsidRPr="00DB19E4">
        <w:rPr>
          <w:b/>
          <w:bCs/>
          <w:w w:val="85"/>
          <w:sz w:val="24"/>
          <w:szCs w:val="34"/>
        </w:rPr>
        <w:t>.4</w:t>
      </w:r>
    </w:p>
    <w:p w:rsidR="00812FD2" w:rsidRPr="00812FD2" w:rsidRDefault="00812FD2" w:rsidP="00812FD2">
      <w:pPr>
        <w:spacing w:after="120" w:line="400" w:lineRule="exact"/>
        <w:ind w:left="991" w:hanging="426"/>
        <w:jc w:val="both"/>
        <w:outlineLvl w:val="0"/>
        <w:rPr>
          <w:rFonts w:ascii="Traditional Arabic" w:hAnsi="Traditional Arabic" w:cs="Traditional Arabic"/>
          <w:b/>
          <w:bCs/>
          <w:sz w:val="32"/>
          <w:szCs w:val="32"/>
          <w:rtl/>
        </w:rPr>
      </w:pPr>
      <w:bookmarkStart w:id="9" w:name="_Toc441577676"/>
      <w:bookmarkStart w:id="10" w:name="_Toc441577855"/>
      <w:bookmarkStart w:id="11" w:name="_Toc441580689"/>
      <w:bookmarkStart w:id="12" w:name="_Toc441586156"/>
      <w:bookmarkStart w:id="13" w:name="_Toc441586606"/>
      <w:bookmarkStart w:id="14" w:name="_Toc441586785"/>
      <w:bookmarkStart w:id="15" w:name="_Toc441666634"/>
      <w:bookmarkStart w:id="16" w:name="_Toc441673695"/>
      <w:r w:rsidRPr="00812FD2">
        <w:rPr>
          <w:rFonts w:ascii="Traditional Arabic" w:hAnsi="Traditional Arabic" w:cs="Traditional Arabic"/>
          <w:b/>
          <w:bCs/>
          <w:sz w:val="32"/>
          <w:szCs w:val="32"/>
          <w:rtl/>
        </w:rPr>
        <w:t>أولاً -</w:t>
      </w:r>
      <w:r w:rsidRPr="00812FD2">
        <w:rPr>
          <w:rFonts w:ascii="Traditional Arabic" w:hAnsi="Traditional Arabic" w:cs="Traditional Arabic"/>
          <w:b/>
          <w:bCs/>
          <w:sz w:val="32"/>
          <w:szCs w:val="32"/>
          <w:rtl/>
        </w:rPr>
        <w:tab/>
      </w:r>
      <w:r w:rsidRPr="00812FD2">
        <w:rPr>
          <w:rFonts w:eastAsia="Arial Unicode MS" w:cs="Arial Unicode MS"/>
          <w:b/>
          <w:bCs/>
        </w:rPr>
        <w:t>UNEP(DTIE)/HG/INC.7/6/Add.1</w:t>
      </w:r>
    </w:p>
    <w:p w:rsidR="007662A6" w:rsidRPr="00081E29" w:rsidRDefault="00773D63" w:rsidP="00773D63">
      <w:pPr>
        <w:spacing w:after="120" w:line="400" w:lineRule="exact"/>
        <w:ind w:left="2125" w:hanging="1560"/>
        <w:jc w:val="both"/>
        <w:outlineLvl w:val="0"/>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المرفق </w:t>
      </w:r>
      <w:r w:rsidR="00774DF6">
        <w:rPr>
          <w:rFonts w:ascii="Traditional Arabic" w:hAnsi="Traditional Arabic" w:cs="Traditional Arabic"/>
          <w:b/>
          <w:bCs/>
          <w:sz w:val="32"/>
          <w:szCs w:val="32"/>
          <w:rtl/>
        </w:rPr>
        <w:t>الأول</w:t>
      </w:r>
      <w:r w:rsidR="00774DF6" w:rsidRPr="00081E29">
        <w:rPr>
          <w:rFonts w:ascii="Traditional Arabic" w:hAnsi="Traditional Arabic" w:cs="Traditional Arabic"/>
          <w:b/>
          <w:bCs/>
          <w:sz w:val="32"/>
          <w:szCs w:val="32"/>
          <w:rtl/>
        </w:rPr>
        <w:t xml:space="preserve"> </w:t>
      </w:r>
      <w:r w:rsidR="007662A6" w:rsidRPr="00081E29">
        <w:rPr>
          <w:rFonts w:ascii="Traditional Arabic" w:hAnsi="Traditional Arabic" w:cs="Traditional Arabic"/>
          <w:b/>
          <w:bCs/>
          <w:sz w:val="32"/>
          <w:szCs w:val="32"/>
          <w:rtl/>
        </w:rPr>
        <w:t>-</w:t>
      </w:r>
      <w:r w:rsidR="007662A6" w:rsidRPr="00081E29">
        <w:rPr>
          <w:rFonts w:ascii="Traditional Arabic" w:hAnsi="Traditional Arabic" w:cs="Traditional Arabic"/>
          <w:b/>
          <w:bCs/>
          <w:sz w:val="32"/>
          <w:szCs w:val="32"/>
          <w:rtl/>
        </w:rPr>
        <w:tab/>
        <w:t>مقدمة</w:t>
      </w:r>
      <w:bookmarkEnd w:id="9"/>
      <w:bookmarkEnd w:id="10"/>
      <w:bookmarkEnd w:id="11"/>
      <w:bookmarkEnd w:id="12"/>
      <w:bookmarkEnd w:id="13"/>
      <w:bookmarkEnd w:id="14"/>
      <w:bookmarkEnd w:id="15"/>
      <w:bookmarkEnd w:id="16"/>
    </w:p>
    <w:p w:rsidR="007662A6" w:rsidRPr="00812FD2" w:rsidRDefault="00812FD2" w:rsidP="00773D63">
      <w:pPr>
        <w:pStyle w:val="SingleTxt"/>
        <w:tabs>
          <w:tab w:val="clear" w:pos="1930"/>
          <w:tab w:val="clear" w:pos="2592"/>
          <w:tab w:val="clear" w:pos="3254"/>
          <w:tab w:val="clear" w:pos="3917"/>
          <w:tab w:val="clear" w:pos="4579"/>
          <w:tab w:val="clear" w:pos="5242"/>
          <w:tab w:val="clear" w:pos="5904"/>
          <w:tab w:val="clear" w:pos="6566"/>
        </w:tabs>
        <w:ind w:left="991" w:right="0" w:hanging="709"/>
        <w:rPr>
          <w:b/>
          <w:bCs/>
          <w:sz w:val="30"/>
          <w:rtl/>
        </w:rPr>
      </w:pPr>
      <w:r w:rsidRPr="00812FD2">
        <w:rPr>
          <w:b/>
          <w:bCs/>
          <w:sz w:val="30"/>
          <w:rtl/>
        </w:rPr>
        <w:t>1-</w:t>
      </w:r>
      <w:r w:rsidR="007662A6" w:rsidRPr="00812FD2">
        <w:rPr>
          <w:b/>
          <w:bCs/>
          <w:sz w:val="30"/>
          <w:rtl/>
        </w:rPr>
        <w:t>1</w:t>
      </w:r>
      <w:r w:rsidRPr="00812FD2">
        <w:rPr>
          <w:b/>
          <w:bCs/>
          <w:sz w:val="30"/>
          <w:rtl/>
        </w:rPr>
        <w:tab/>
      </w:r>
      <w:r w:rsidR="00774DF6">
        <w:rPr>
          <w:b/>
          <w:bCs/>
          <w:sz w:val="30"/>
          <w:rtl/>
        </w:rPr>
        <w:t xml:space="preserve">غرض الوثيقة: </w:t>
      </w:r>
      <w:r w:rsidR="006858F0">
        <w:rPr>
          <w:b/>
          <w:bCs/>
          <w:sz w:val="30"/>
          <w:rtl/>
        </w:rPr>
        <w:t>الاستعاضة</w:t>
      </w:r>
      <w:r w:rsidR="00774DF6" w:rsidRPr="00812FD2">
        <w:rPr>
          <w:b/>
          <w:bCs/>
          <w:sz w:val="30"/>
          <w:rtl/>
        </w:rPr>
        <w:t xml:space="preserve"> </w:t>
      </w:r>
      <w:r w:rsidR="007662A6" w:rsidRPr="00812FD2">
        <w:rPr>
          <w:b/>
          <w:bCs/>
          <w:sz w:val="30"/>
          <w:rtl/>
        </w:rPr>
        <w:t>عن النص الحالي بالنص التالي:</w:t>
      </w:r>
    </w:p>
    <w:p w:rsidR="007662A6" w:rsidRDefault="007662A6" w:rsidP="003F6AA0">
      <w:pPr>
        <w:pStyle w:val="SingleTxt"/>
        <w:ind w:left="991" w:right="0"/>
        <w:rPr>
          <w:rtl/>
        </w:rPr>
      </w:pPr>
      <w:r>
        <w:rPr>
          <w:rtl/>
        </w:rPr>
        <w:t>’’</w:t>
      </w:r>
      <w:r w:rsidRPr="00081E29">
        <w:rPr>
          <w:rtl/>
        </w:rPr>
        <w:t>تقدِّم هذه الوثيقة التوجيهات المتعلقة بأفضل التقنيات المتاحة وأفضل الممارسات البيئية</w:t>
      </w:r>
      <w:r>
        <w:rPr>
          <w:rtl/>
        </w:rPr>
        <w:t xml:space="preserve">، </w:t>
      </w:r>
      <w:r w:rsidR="00774DF6">
        <w:rPr>
          <w:rtl/>
        </w:rPr>
        <w:t>ل</w:t>
      </w:r>
      <w:r w:rsidRPr="00081E29">
        <w:rPr>
          <w:rtl/>
        </w:rPr>
        <w:t xml:space="preserve">مساعدة الأطراف </w:t>
      </w:r>
      <w:r>
        <w:rPr>
          <w:rtl/>
        </w:rPr>
        <w:t>في تنفيذ</w:t>
      </w:r>
      <w:r w:rsidRPr="00081E29">
        <w:rPr>
          <w:rtl/>
        </w:rPr>
        <w:t xml:space="preserve"> المادة 8 من اتفاقية ميناماتا بشأن الزئبق (ويشار إليها أدناه باسم ”الاتفاقية“)، التي تتعلق بالضبط والتخفيض، حيثما أمكن، لانبعاثات الزئبق أو مركبات الزئبق في الغلاف الجوي من المصادر الثابتة التي تندرج في فئات المصادر الواردة في المرفق دال للاتفاقية. وتم إعداد هذ</w:t>
      </w:r>
      <w:r>
        <w:rPr>
          <w:rtl/>
        </w:rPr>
        <w:t>ه</w:t>
      </w:r>
      <w:r w:rsidRPr="00081E29">
        <w:rPr>
          <w:rtl/>
        </w:rPr>
        <w:t xml:space="preserve"> التوجيه</w:t>
      </w:r>
      <w:r>
        <w:rPr>
          <w:rtl/>
        </w:rPr>
        <w:t>ات</w:t>
      </w:r>
      <w:r w:rsidRPr="00081E29">
        <w:rPr>
          <w:rtl/>
        </w:rPr>
        <w:t xml:space="preserve"> واعتماده</w:t>
      </w:r>
      <w:r>
        <w:rPr>
          <w:rtl/>
        </w:rPr>
        <w:t>ا</w:t>
      </w:r>
      <w:r w:rsidRPr="00081E29">
        <w:rPr>
          <w:rtl/>
        </w:rPr>
        <w:t xml:space="preserve"> وفقاً لمتطلبات المادة 8</w:t>
      </w:r>
      <w:r>
        <w:rPr>
          <w:rtl/>
        </w:rPr>
        <w:t>: وهي لا تنشئ متطلبات إلزامية ولا تحاول أن تضيف إلى التزامات الطرف بموجب المادة 8</w:t>
      </w:r>
      <w:r w:rsidRPr="00E62913">
        <w:rPr>
          <w:rtl/>
        </w:rPr>
        <w:t xml:space="preserve"> </w:t>
      </w:r>
      <w:r>
        <w:rPr>
          <w:rtl/>
        </w:rPr>
        <w:t xml:space="preserve">أو تنقص منها. وتقتضي الفقرة 10 من المادة 8 أن تراعي الأطراف هذه التوجيهات، </w:t>
      </w:r>
      <w:r w:rsidR="00774DF6">
        <w:rPr>
          <w:rtl/>
        </w:rPr>
        <w:t xml:space="preserve">وتقتضي من مؤتمر الأطراف </w:t>
      </w:r>
      <w:r>
        <w:rPr>
          <w:rtl/>
        </w:rPr>
        <w:t>أن يبقيها قيد الاستعراض وأن يحدثها حسب الاقتضاء</w:t>
      </w:r>
      <w:r w:rsidR="009C5D3C">
        <w:rPr>
          <w:rtl/>
        </w:rPr>
        <w:t>، بحيث تراعي الظروف التي لا تغطيها التوجيهات في الوقت الحاضر</w:t>
      </w:r>
      <w:r>
        <w:rPr>
          <w:rtl/>
        </w:rPr>
        <w:t>.</w:t>
      </w:r>
    </w:p>
    <w:p w:rsidR="007662A6" w:rsidRPr="00081E29" w:rsidRDefault="007662A6" w:rsidP="007662A6">
      <w:pPr>
        <w:pStyle w:val="SingleTxt"/>
        <w:ind w:left="991" w:right="0"/>
        <w:rPr>
          <w:rtl/>
        </w:rPr>
      </w:pPr>
      <w:r>
        <w:rPr>
          <w:rtl/>
        </w:rPr>
        <w:t xml:space="preserve">”وعند </w:t>
      </w:r>
      <w:r w:rsidRPr="00DE7A15">
        <w:rPr>
          <w:rtl/>
        </w:rPr>
        <w:t xml:space="preserve">تحديد أفضل التقنيات المتاحة، </w:t>
      </w:r>
      <w:r>
        <w:rPr>
          <w:rtl/>
        </w:rPr>
        <w:t>على</w:t>
      </w:r>
      <w:r w:rsidRPr="00DE7A15">
        <w:rPr>
          <w:rtl/>
        </w:rPr>
        <w:t xml:space="preserve"> كل طرف </w:t>
      </w:r>
      <w:r>
        <w:rPr>
          <w:rtl/>
        </w:rPr>
        <w:t xml:space="preserve">أن يأخذ في الحسبان </w:t>
      </w:r>
      <w:r w:rsidRPr="00DE7A15">
        <w:rPr>
          <w:rtl/>
        </w:rPr>
        <w:t>ظروف</w:t>
      </w:r>
      <w:r>
        <w:rPr>
          <w:rtl/>
        </w:rPr>
        <w:t>ه</w:t>
      </w:r>
      <w:r w:rsidRPr="00DE7A15">
        <w:rPr>
          <w:rtl/>
        </w:rPr>
        <w:t xml:space="preserve"> الوطنية وفقا</w:t>
      </w:r>
      <w:r>
        <w:rPr>
          <w:rtl/>
        </w:rPr>
        <w:t xml:space="preserve">ً </w:t>
      </w:r>
      <w:r w:rsidRPr="00DE7A15">
        <w:rPr>
          <w:rtl/>
        </w:rPr>
        <w:t>لتعريف أفضل التقنيات المتاحة الوارد في الفقرة 2 (ب) من المادة 2</w:t>
      </w:r>
      <w:r>
        <w:rPr>
          <w:rtl/>
        </w:rPr>
        <w:t>، الذي يراعي</w:t>
      </w:r>
      <w:r w:rsidRPr="00DE7A15">
        <w:rPr>
          <w:rtl/>
        </w:rPr>
        <w:t xml:space="preserve"> صراحة الاعتبارات الاقتصادية </w:t>
      </w:r>
      <w:r>
        <w:rPr>
          <w:rtl/>
        </w:rPr>
        <w:t>والتقنية</w:t>
      </w:r>
      <w:r w:rsidRPr="00DE7A15">
        <w:rPr>
          <w:rtl/>
        </w:rPr>
        <w:t xml:space="preserve"> لطرف </w:t>
      </w:r>
      <w:r>
        <w:rPr>
          <w:rtl/>
        </w:rPr>
        <w:t>ما</w:t>
      </w:r>
      <w:r w:rsidRPr="00DE7A15">
        <w:rPr>
          <w:rtl/>
        </w:rPr>
        <w:t xml:space="preserve"> </w:t>
      </w:r>
      <w:r>
        <w:rPr>
          <w:rtl/>
        </w:rPr>
        <w:t xml:space="preserve">أو </w:t>
      </w:r>
      <w:r w:rsidRPr="00DE7A15">
        <w:rPr>
          <w:rtl/>
        </w:rPr>
        <w:t xml:space="preserve">لمرفق ما موجود على أراضي ذلك الطرف. </w:t>
      </w:r>
      <w:r>
        <w:rPr>
          <w:rtl/>
        </w:rPr>
        <w:t>ويُعترف ب</w:t>
      </w:r>
      <w:r w:rsidRPr="00DE7A15">
        <w:rPr>
          <w:rtl/>
        </w:rPr>
        <w:t xml:space="preserve">أن بعض تدابير </w:t>
      </w:r>
      <w:r>
        <w:rPr>
          <w:rtl/>
        </w:rPr>
        <w:t>الضبط</w:t>
      </w:r>
      <w:r w:rsidRPr="00DE7A15">
        <w:rPr>
          <w:rtl/>
        </w:rPr>
        <w:t xml:space="preserve"> </w:t>
      </w:r>
      <w:r>
        <w:rPr>
          <w:rtl/>
        </w:rPr>
        <w:t xml:space="preserve">الوارد </w:t>
      </w:r>
      <w:r w:rsidRPr="00DE7A15">
        <w:rPr>
          <w:rtl/>
        </w:rPr>
        <w:t>وصفها في هذ</w:t>
      </w:r>
      <w:r>
        <w:rPr>
          <w:rtl/>
        </w:rPr>
        <w:t>ه</w:t>
      </w:r>
      <w:r w:rsidRPr="00DE7A15">
        <w:rPr>
          <w:rtl/>
        </w:rPr>
        <w:t xml:space="preserve"> التوجيه</w:t>
      </w:r>
      <w:r>
        <w:rPr>
          <w:rtl/>
        </w:rPr>
        <w:t>ات</w:t>
      </w:r>
      <w:r w:rsidRPr="00DE7A15">
        <w:rPr>
          <w:rtl/>
        </w:rPr>
        <w:t xml:space="preserve"> قد لا تكون متاحة لجميع الأطراف لأسباب </w:t>
      </w:r>
      <w:r>
        <w:rPr>
          <w:rtl/>
        </w:rPr>
        <w:t>تقنية</w:t>
      </w:r>
      <w:r w:rsidRPr="00DE7A15">
        <w:rPr>
          <w:rtl/>
        </w:rPr>
        <w:t xml:space="preserve"> أو اقتصادية. </w:t>
      </w:r>
      <w:r>
        <w:rPr>
          <w:rtl/>
        </w:rPr>
        <w:t>ويتاح</w:t>
      </w:r>
      <w:r w:rsidRPr="00DE7A15">
        <w:rPr>
          <w:rtl/>
        </w:rPr>
        <w:t xml:space="preserve"> الدعم المالي، </w:t>
      </w:r>
      <w:r>
        <w:rPr>
          <w:rtl/>
        </w:rPr>
        <w:t>أ</w:t>
      </w:r>
      <w:r w:rsidRPr="00DE7A15">
        <w:rPr>
          <w:rtl/>
        </w:rPr>
        <w:t>و</w:t>
      </w:r>
      <w:r>
        <w:rPr>
          <w:rtl/>
        </w:rPr>
        <w:t xml:space="preserve"> </w:t>
      </w:r>
      <w:r w:rsidRPr="00DE7A15">
        <w:rPr>
          <w:rtl/>
        </w:rPr>
        <w:t xml:space="preserve">بناء القدرات، </w:t>
      </w:r>
      <w:r>
        <w:rPr>
          <w:rtl/>
        </w:rPr>
        <w:t>أ</w:t>
      </w:r>
      <w:r w:rsidRPr="00DE7A15">
        <w:rPr>
          <w:rtl/>
        </w:rPr>
        <w:t>و</w:t>
      </w:r>
      <w:r>
        <w:rPr>
          <w:rtl/>
        </w:rPr>
        <w:t xml:space="preserve"> </w:t>
      </w:r>
      <w:r w:rsidRPr="00DE7A15">
        <w:rPr>
          <w:rtl/>
        </w:rPr>
        <w:t xml:space="preserve">نقل التكنولوجيا، أو المساعدة </w:t>
      </w:r>
      <w:r>
        <w:rPr>
          <w:rtl/>
        </w:rPr>
        <w:t>التقنية</w:t>
      </w:r>
      <w:r w:rsidRPr="00DE7A15">
        <w:rPr>
          <w:rtl/>
        </w:rPr>
        <w:t xml:space="preserve"> على النحو المبين في المادتين 13 و14 من الاتفاقية.</w:t>
      </w:r>
    </w:p>
    <w:p w:rsidR="007662A6" w:rsidRPr="00812FD2" w:rsidRDefault="00812FD2" w:rsidP="00F2024C">
      <w:pPr>
        <w:pStyle w:val="SingleTxt"/>
        <w:tabs>
          <w:tab w:val="clear" w:pos="1930"/>
          <w:tab w:val="clear" w:pos="2592"/>
          <w:tab w:val="clear" w:pos="3254"/>
          <w:tab w:val="clear" w:pos="3917"/>
          <w:tab w:val="clear" w:pos="4579"/>
          <w:tab w:val="clear" w:pos="5242"/>
          <w:tab w:val="clear" w:pos="5904"/>
          <w:tab w:val="clear" w:pos="6566"/>
        </w:tabs>
        <w:ind w:left="991" w:right="0" w:hanging="709"/>
        <w:rPr>
          <w:b/>
          <w:bCs/>
          <w:sz w:val="30"/>
          <w:rtl/>
        </w:rPr>
      </w:pPr>
      <w:r w:rsidRPr="00812FD2">
        <w:rPr>
          <w:b/>
          <w:bCs/>
          <w:sz w:val="30"/>
          <w:rtl/>
        </w:rPr>
        <w:t>1-</w:t>
      </w:r>
      <w:r w:rsidR="007662A6" w:rsidRPr="00812FD2">
        <w:rPr>
          <w:b/>
          <w:bCs/>
          <w:sz w:val="30"/>
          <w:rtl/>
        </w:rPr>
        <w:t>2</w:t>
      </w:r>
      <w:r w:rsidRPr="00812FD2">
        <w:rPr>
          <w:b/>
          <w:bCs/>
          <w:sz w:val="30"/>
          <w:rtl/>
        </w:rPr>
        <w:tab/>
      </w:r>
      <w:r w:rsidR="007662A6" w:rsidRPr="00812FD2">
        <w:rPr>
          <w:b/>
          <w:bCs/>
          <w:sz w:val="30"/>
          <w:rtl/>
        </w:rPr>
        <w:t>هيكل التوجيهات: إضافة النص التالي بين الفقرتين الثالثة والرابعة (مع ما يترتب على ذلك من تعديلات على جدول المحتويات):</w:t>
      </w:r>
    </w:p>
    <w:p w:rsidR="007662A6" w:rsidRDefault="007662A6" w:rsidP="007662A6">
      <w:pPr>
        <w:pStyle w:val="SingleTxt"/>
        <w:ind w:left="991" w:right="0"/>
        <w:rPr>
          <w:rtl/>
        </w:rPr>
      </w:pPr>
      <w:r>
        <w:rPr>
          <w:rtl/>
        </w:rPr>
        <w:t>”</w:t>
      </w:r>
      <w:r w:rsidR="006858F0">
        <w:rPr>
          <w:rtl/>
        </w:rPr>
        <w:t>و</w:t>
      </w:r>
      <w:r>
        <w:rPr>
          <w:rtl/>
        </w:rPr>
        <w:t xml:space="preserve">يحتوي </w:t>
      </w:r>
      <w:r w:rsidRPr="00432D33">
        <w:rPr>
          <w:rtl/>
        </w:rPr>
        <w:t xml:space="preserve">التذييل </w:t>
      </w:r>
      <w:r>
        <w:rPr>
          <w:rtl/>
        </w:rPr>
        <w:t xml:space="preserve">ألف على معلومات عن بعض </w:t>
      </w:r>
      <w:r w:rsidRPr="00945B2E">
        <w:rPr>
          <w:rtl/>
        </w:rPr>
        <w:t>التكنولوجيات</w:t>
      </w:r>
      <w:r>
        <w:rPr>
          <w:rtl/>
        </w:rPr>
        <w:t xml:space="preserve"> التي اعتبرت غير مكتملة بما فيه الكفاية لإدراجها في متن التوجيهات، ولكنها قد تكون موضعاً للاهتمام في المستقبل.“</w:t>
      </w:r>
    </w:p>
    <w:p w:rsidR="007662A6" w:rsidRPr="00081E29" w:rsidRDefault="007662A6" w:rsidP="00812FD2">
      <w:pPr>
        <w:keepNext/>
        <w:tabs>
          <w:tab w:val="right" w:pos="2125"/>
        </w:tabs>
        <w:spacing w:after="120" w:line="400" w:lineRule="exact"/>
        <w:ind w:left="991"/>
        <w:jc w:val="both"/>
        <w:outlineLvl w:val="0"/>
        <w:rPr>
          <w:rFonts w:ascii="Traditional Arabic" w:hAnsi="Traditional Arabic" w:cs="Traditional Arabic"/>
          <w:b/>
          <w:bCs/>
          <w:sz w:val="32"/>
          <w:szCs w:val="32"/>
          <w:rtl/>
        </w:rPr>
      </w:pPr>
      <w:r>
        <w:rPr>
          <w:rFonts w:ascii="Traditional Arabic" w:hAnsi="Traditional Arabic" w:cs="Traditional Arabic"/>
          <w:b/>
          <w:bCs/>
          <w:sz w:val="32"/>
          <w:szCs w:val="32"/>
          <w:rtl/>
        </w:rPr>
        <w:t>المرفق الثالث</w:t>
      </w:r>
      <w:r w:rsidR="00812FD2">
        <w:rPr>
          <w:rFonts w:ascii="Traditional Arabic" w:hAnsi="Traditional Arabic" w:cs="Traditional Arabic"/>
          <w:b/>
          <w:bCs/>
          <w:sz w:val="32"/>
          <w:szCs w:val="32"/>
          <w:rtl/>
        </w:rPr>
        <w:t>:</w:t>
      </w:r>
      <w:r w:rsidRPr="00081E29">
        <w:rPr>
          <w:rFonts w:ascii="Traditional Arabic" w:hAnsi="Traditional Arabic" w:cs="Traditional Arabic"/>
          <w:b/>
          <w:bCs/>
          <w:sz w:val="32"/>
          <w:szCs w:val="32"/>
          <w:rtl/>
        </w:rPr>
        <w:tab/>
      </w:r>
      <w:r>
        <w:rPr>
          <w:rFonts w:ascii="Traditional Arabic" w:hAnsi="Traditional Arabic" w:cs="Traditional Arabic"/>
          <w:b/>
          <w:bCs/>
          <w:sz w:val="32"/>
          <w:szCs w:val="32"/>
          <w:rtl/>
        </w:rPr>
        <w:t>الرصد</w:t>
      </w:r>
    </w:p>
    <w:p w:rsidR="007662A6" w:rsidRPr="00812FD2" w:rsidRDefault="00812FD2" w:rsidP="00812FD2">
      <w:pPr>
        <w:pStyle w:val="SingleTxt"/>
        <w:tabs>
          <w:tab w:val="clear" w:pos="1930"/>
          <w:tab w:val="clear" w:pos="2592"/>
          <w:tab w:val="clear" w:pos="3254"/>
          <w:tab w:val="clear" w:pos="3917"/>
          <w:tab w:val="clear" w:pos="4579"/>
          <w:tab w:val="clear" w:pos="5242"/>
          <w:tab w:val="clear" w:pos="5904"/>
          <w:tab w:val="clear" w:pos="6566"/>
        </w:tabs>
        <w:ind w:left="991" w:right="0" w:hanging="426"/>
        <w:rPr>
          <w:b/>
          <w:bCs/>
          <w:sz w:val="30"/>
          <w:rtl/>
        </w:rPr>
      </w:pPr>
      <w:r>
        <w:rPr>
          <w:b/>
          <w:bCs/>
          <w:sz w:val="30"/>
          <w:rtl/>
        </w:rPr>
        <w:t>1-</w:t>
      </w:r>
      <w:r>
        <w:rPr>
          <w:b/>
          <w:bCs/>
          <w:sz w:val="30"/>
          <w:rtl/>
        </w:rPr>
        <w:tab/>
      </w:r>
      <w:r w:rsidR="007662A6" w:rsidRPr="00812FD2">
        <w:rPr>
          <w:b/>
          <w:bCs/>
          <w:sz w:val="30"/>
          <w:rtl/>
        </w:rPr>
        <w:t>مقدمة: إضافة النص التالي كـمكرر:</w:t>
      </w:r>
    </w:p>
    <w:p w:rsidR="007662A6" w:rsidRDefault="007662A6" w:rsidP="00945B2E">
      <w:pPr>
        <w:pStyle w:val="SingleTxt"/>
        <w:ind w:left="991" w:right="0"/>
        <w:rPr>
          <w:rtl/>
        </w:rPr>
      </w:pPr>
      <w:r>
        <w:rPr>
          <w:rtl/>
        </w:rPr>
        <w:t>”</w:t>
      </w:r>
      <w:r w:rsidRPr="00432D33">
        <w:rPr>
          <w:rtl/>
        </w:rPr>
        <w:t>مكرر</w:t>
      </w:r>
      <w:r>
        <w:rPr>
          <w:rtl/>
        </w:rPr>
        <w:t>-</w:t>
      </w:r>
      <w:r w:rsidRPr="00432D33">
        <w:rPr>
          <w:rtl/>
        </w:rPr>
        <w:t xml:space="preserve"> </w:t>
      </w:r>
      <w:r w:rsidR="006858F0">
        <w:rPr>
          <w:rtl/>
        </w:rPr>
        <w:t>و</w:t>
      </w:r>
      <w:r>
        <w:rPr>
          <w:rtl/>
        </w:rPr>
        <w:t>استفادت عملية</w:t>
      </w:r>
      <w:r w:rsidRPr="00432D33">
        <w:rPr>
          <w:rtl/>
        </w:rPr>
        <w:t xml:space="preserve"> إعداد </w:t>
      </w:r>
      <w:r>
        <w:rPr>
          <w:rtl/>
        </w:rPr>
        <w:t>ال</w:t>
      </w:r>
      <w:r w:rsidRPr="00432D33">
        <w:rPr>
          <w:rtl/>
        </w:rPr>
        <w:t xml:space="preserve">توجيهات </w:t>
      </w:r>
      <w:r>
        <w:rPr>
          <w:rtl/>
        </w:rPr>
        <w:t>من</w:t>
      </w:r>
      <w:r w:rsidRPr="00432D33">
        <w:rPr>
          <w:rtl/>
        </w:rPr>
        <w:t xml:space="preserve"> الخبرات ذات الصلة على المستويين الوطني والإقليمي. </w:t>
      </w:r>
      <w:r>
        <w:rPr>
          <w:rtl/>
        </w:rPr>
        <w:t>ويشار بإحالة مرجعية إلى بعض هذه الخبرات للاطلاع. ولا تمس الإحالة</w:t>
      </w:r>
      <w:r w:rsidRPr="00432D33">
        <w:rPr>
          <w:rtl/>
        </w:rPr>
        <w:t xml:space="preserve"> </w:t>
      </w:r>
      <w:r>
        <w:rPr>
          <w:rtl/>
        </w:rPr>
        <w:t xml:space="preserve">المرجعية إلى </w:t>
      </w:r>
      <w:r w:rsidRPr="00432D33">
        <w:rPr>
          <w:rtl/>
        </w:rPr>
        <w:t xml:space="preserve">هذه المعلومات </w:t>
      </w:r>
      <w:r>
        <w:rPr>
          <w:rtl/>
        </w:rPr>
        <w:t xml:space="preserve">بأي حال من الأحوال باستقلالية مؤتمر الأطراف أو استقلالية طرف ما وفقاً </w:t>
      </w:r>
      <w:r w:rsidRPr="00432D33">
        <w:rPr>
          <w:rtl/>
        </w:rPr>
        <w:t xml:space="preserve">للمادة 8. </w:t>
      </w:r>
      <w:r>
        <w:rPr>
          <w:rtl/>
        </w:rPr>
        <w:t>و</w:t>
      </w:r>
      <w:r w:rsidR="006858F0">
        <w:rPr>
          <w:rtl/>
        </w:rPr>
        <w:t xml:space="preserve">تستند أي إشارة </w:t>
      </w:r>
      <w:r>
        <w:rPr>
          <w:rtl/>
        </w:rPr>
        <w:t>إلى التكاليف إ</w:t>
      </w:r>
      <w:r w:rsidRPr="00432D33">
        <w:rPr>
          <w:rtl/>
        </w:rPr>
        <w:t xml:space="preserve">لى المعلومات </w:t>
      </w:r>
      <w:r>
        <w:rPr>
          <w:rtl/>
        </w:rPr>
        <w:t xml:space="preserve">التي كانت متاحة </w:t>
      </w:r>
      <w:r w:rsidRPr="00432D33">
        <w:rPr>
          <w:rtl/>
        </w:rPr>
        <w:t>وقت إعداد وثيقة التوجيه</w:t>
      </w:r>
      <w:r>
        <w:rPr>
          <w:rtl/>
        </w:rPr>
        <w:t>ات</w:t>
      </w:r>
      <w:r w:rsidRPr="00432D33">
        <w:rPr>
          <w:rtl/>
        </w:rPr>
        <w:t>. وتجدر الإشارة إلى أنه من المتوقع أن تتغير التكاليف مع مرور الوقت</w:t>
      </w:r>
      <w:r>
        <w:rPr>
          <w:rtl/>
        </w:rPr>
        <w:t>.“</w:t>
      </w:r>
    </w:p>
    <w:p w:rsidR="007662A6" w:rsidRDefault="007662A6" w:rsidP="00C81D3F">
      <w:pPr>
        <w:rPr>
          <w:rFonts w:ascii="Traditional Arabic" w:hAnsi="Traditional Arabic" w:cs="Traditional Arabic"/>
          <w:b/>
          <w:bCs/>
          <w:sz w:val="32"/>
          <w:szCs w:val="32"/>
        </w:rPr>
      </w:pPr>
      <w:r>
        <w:rPr>
          <w:rFonts w:ascii="Traditional Arabic" w:hAnsi="Traditional Arabic" w:cs="Traditional Arabic"/>
          <w:b/>
          <w:bCs/>
          <w:sz w:val="32"/>
          <w:szCs w:val="32"/>
          <w:rtl/>
        </w:rPr>
        <w:br w:type="page"/>
      </w:r>
    </w:p>
    <w:p w:rsidR="007662A6" w:rsidRPr="00081E29" w:rsidRDefault="007662A6" w:rsidP="00812FD2">
      <w:pPr>
        <w:keepNext/>
        <w:tabs>
          <w:tab w:val="right" w:pos="2125"/>
        </w:tabs>
        <w:spacing w:after="120" w:line="400" w:lineRule="exact"/>
        <w:ind w:left="991"/>
        <w:jc w:val="both"/>
        <w:outlineLvl w:val="0"/>
        <w:rPr>
          <w:rFonts w:ascii="Traditional Arabic" w:hAnsi="Traditional Arabic" w:cs="Traditional Arabic"/>
          <w:b/>
          <w:bCs/>
          <w:sz w:val="32"/>
          <w:szCs w:val="32"/>
          <w:rtl/>
        </w:rPr>
      </w:pPr>
      <w:r>
        <w:rPr>
          <w:rFonts w:ascii="Traditional Arabic" w:hAnsi="Traditional Arabic" w:cs="Traditional Arabic"/>
          <w:b/>
          <w:bCs/>
          <w:sz w:val="32"/>
          <w:szCs w:val="32"/>
          <w:rtl/>
        </w:rPr>
        <w:t>المرفق الرابع</w:t>
      </w:r>
      <w:r w:rsidR="00812FD2">
        <w:rPr>
          <w:rFonts w:ascii="Traditional Arabic" w:hAnsi="Traditional Arabic" w:cs="Traditional Arabic"/>
          <w:b/>
          <w:bCs/>
          <w:sz w:val="32"/>
          <w:szCs w:val="32"/>
          <w:rtl/>
        </w:rPr>
        <w:t>:</w:t>
      </w:r>
      <w:r w:rsidRPr="00081E29">
        <w:rPr>
          <w:rFonts w:ascii="Traditional Arabic" w:hAnsi="Traditional Arabic" w:cs="Traditional Arabic"/>
          <w:b/>
          <w:bCs/>
          <w:sz w:val="32"/>
          <w:szCs w:val="32"/>
          <w:rtl/>
        </w:rPr>
        <w:tab/>
      </w:r>
      <w:r w:rsidRPr="00BC0BEF">
        <w:rPr>
          <w:rFonts w:ascii="Traditional Arabic" w:hAnsi="Traditional Arabic" w:cs="Traditional Arabic"/>
          <w:b/>
          <w:bCs/>
          <w:sz w:val="32"/>
          <w:szCs w:val="32"/>
          <w:rtl/>
        </w:rPr>
        <w:t>منشآت الطاقة العاملة بحرق الفحم والمراجل الصناعية العاملة بحرق الفحم</w:t>
      </w:r>
    </w:p>
    <w:p w:rsidR="007662A6" w:rsidRPr="00812FD2" w:rsidRDefault="007662A6" w:rsidP="00812FD2">
      <w:pPr>
        <w:pStyle w:val="SingleTxt"/>
        <w:tabs>
          <w:tab w:val="clear" w:pos="1930"/>
          <w:tab w:val="clear" w:pos="2592"/>
          <w:tab w:val="clear" w:pos="3254"/>
          <w:tab w:val="clear" w:pos="3917"/>
          <w:tab w:val="clear" w:pos="4579"/>
          <w:tab w:val="clear" w:pos="5242"/>
          <w:tab w:val="clear" w:pos="5904"/>
          <w:tab w:val="clear" w:pos="6566"/>
        </w:tabs>
        <w:ind w:left="991" w:right="0" w:hanging="426"/>
        <w:rPr>
          <w:b/>
          <w:bCs/>
          <w:sz w:val="30"/>
          <w:rtl/>
        </w:rPr>
      </w:pPr>
      <w:r w:rsidRPr="00812FD2">
        <w:rPr>
          <w:b/>
          <w:bCs/>
          <w:sz w:val="30"/>
          <w:rtl/>
        </w:rPr>
        <w:t>4</w:t>
      </w:r>
      <w:r w:rsidR="00812FD2">
        <w:rPr>
          <w:b/>
          <w:bCs/>
          <w:sz w:val="30"/>
          <w:rtl/>
        </w:rPr>
        <w:t>-</w:t>
      </w:r>
      <w:r w:rsidR="00812FD2">
        <w:rPr>
          <w:b/>
          <w:bCs/>
          <w:sz w:val="30"/>
          <w:rtl/>
        </w:rPr>
        <w:tab/>
      </w:r>
      <w:r w:rsidRPr="00812FD2">
        <w:rPr>
          <w:b/>
          <w:bCs/>
          <w:sz w:val="30"/>
          <w:rtl/>
        </w:rPr>
        <w:t>التقنيات الناشئة: نقل هذا القسم بأكمله إلى التذييل ألف</w:t>
      </w:r>
    </w:p>
    <w:p w:rsidR="007662A6" w:rsidRPr="00081E29" w:rsidRDefault="007662A6" w:rsidP="00F2024C">
      <w:pPr>
        <w:keepNext/>
        <w:tabs>
          <w:tab w:val="right" w:pos="2125"/>
        </w:tabs>
        <w:spacing w:after="120" w:line="400" w:lineRule="exact"/>
        <w:ind w:left="991"/>
        <w:jc w:val="both"/>
        <w:outlineLvl w:val="0"/>
        <w:rPr>
          <w:rFonts w:ascii="Traditional Arabic" w:hAnsi="Traditional Arabic" w:cs="Traditional Arabic"/>
          <w:b/>
          <w:bCs/>
          <w:sz w:val="32"/>
          <w:szCs w:val="32"/>
          <w:rtl/>
        </w:rPr>
      </w:pPr>
      <w:r>
        <w:rPr>
          <w:rFonts w:ascii="Traditional Arabic" w:hAnsi="Traditional Arabic" w:cs="Traditional Arabic"/>
          <w:b/>
          <w:bCs/>
          <w:sz w:val="32"/>
          <w:szCs w:val="32"/>
          <w:rtl/>
        </w:rPr>
        <w:t>المرفق الخامس</w:t>
      </w:r>
      <w:r w:rsidR="00F2024C">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w:t>
      </w:r>
      <w:r w:rsidRPr="00BC0BEF">
        <w:rPr>
          <w:rFonts w:ascii="Traditional Arabic" w:hAnsi="Traditional Arabic" w:cs="Traditional Arabic"/>
          <w:b/>
          <w:bCs/>
          <w:sz w:val="32"/>
          <w:szCs w:val="32"/>
          <w:rtl/>
        </w:rPr>
        <w:t>عمليات الصهر والتحميص المستخدمة في إنتاج المعادن غير الحديدية (الرصاص والزنك والنحاس والذهب المنتج صناعياً على النحو المحدد في المرفق دال من الاتفاقية)</w:t>
      </w:r>
    </w:p>
    <w:p w:rsidR="007662A6" w:rsidRPr="00812FD2" w:rsidRDefault="007662A6" w:rsidP="00812FD2">
      <w:pPr>
        <w:pStyle w:val="SingleTxt"/>
        <w:tabs>
          <w:tab w:val="clear" w:pos="1930"/>
          <w:tab w:val="clear" w:pos="2592"/>
          <w:tab w:val="clear" w:pos="3254"/>
          <w:tab w:val="clear" w:pos="3917"/>
          <w:tab w:val="clear" w:pos="4579"/>
          <w:tab w:val="clear" w:pos="5242"/>
          <w:tab w:val="clear" w:pos="5904"/>
          <w:tab w:val="clear" w:pos="6566"/>
        </w:tabs>
        <w:ind w:left="991" w:right="0" w:hanging="426"/>
        <w:rPr>
          <w:b/>
          <w:bCs/>
          <w:sz w:val="30"/>
          <w:rtl/>
        </w:rPr>
      </w:pPr>
      <w:r w:rsidRPr="00812FD2">
        <w:rPr>
          <w:b/>
          <w:bCs/>
          <w:sz w:val="30"/>
          <w:rtl/>
        </w:rPr>
        <w:t>4</w:t>
      </w:r>
      <w:r w:rsidR="00812FD2">
        <w:rPr>
          <w:b/>
          <w:bCs/>
          <w:sz w:val="30"/>
          <w:rtl/>
        </w:rPr>
        <w:t>-</w:t>
      </w:r>
      <w:r w:rsidR="00812FD2">
        <w:rPr>
          <w:b/>
          <w:bCs/>
          <w:sz w:val="30"/>
          <w:rtl/>
        </w:rPr>
        <w:tab/>
      </w:r>
      <w:r w:rsidRPr="00812FD2">
        <w:rPr>
          <w:b/>
          <w:bCs/>
          <w:sz w:val="30"/>
          <w:rtl/>
        </w:rPr>
        <w:t>العمليات الناشئة والعمليات الأخرى: نقل هذا القسم بأكمله إلى التذييل ألف</w:t>
      </w:r>
    </w:p>
    <w:p w:rsidR="007662A6" w:rsidRPr="00081E29" w:rsidRDefault="007662A6" w:rsidP="00F2024C">
      <w:pPr>
        <w:keepNext/>
        <w:tabs>
          <w:tab w:val="right" w:pos="2125"/>
        </w:tabs>
        <w:spacing w:after="120" w:line="400" w:lineRule="exact"/>
        <w:ind w:left="991"/>
        <w:jc w:val="both"/>
        <w:outlineLvl w:val="0"/>
        <w:rPr>
          <w:rFonts w:ascii="Traditional Arabic" w:hAnsi="Traditional Arabic" w:cs="Traditional Arabic"/>
          <w:b/>
          <w:bCs/>
          <w:sz w:val="32"/>
          <w:szCs w:val="32"/>
          <w:rtl/>
        </w:rPr>
      </w:pPr>
      <w:r>
        <w:rPr>
          <w:rFonts w:ascii="Traditional Arabic" w:hAnsi="Traditional Arabic" w:cs="Traditional Arabic"/>
          <w:b/>
          <w:bCs/>
          <w:sz w:val="32"/>
          <w:szCs w:val="32"/>
          <w:rtl/>
        </w:rPr>
        <w:t>المرفق السادس</w:t>
      </w:r>
      <w:r w:rsidR="00F2024C">
        <w:rPr>
          <w:rFonts w:ascii="Traditional Arabic" w:hAnsi="Traditional Arabic" w:cs="Traditional Arabic"/>
          <w:b/>
          <w:bCs/>
          <w:sz w:val="32"/>
          <w:szCs w:val="32"/>
          <w:rtl/>
        </w:rPr>
        <w:t xml:space="preserve">: </w:t>
      </w:r>
      <w:r w:rsidRPr="00BC0BEF">
        <w:rPr>
          <w:rFonts w:ascii="Traditional Arabic" w:hAnsi="Traditional Arabic" w:cs="Traditional Arabic"/>
          <w:b/>
          <w:bCs/>
          <w:sz w:val="32"/>
          <w:szCs w:val="32"/>
          <w:rtl/>
        </w:rPr>
        <w:t>مرافق حرق النفايات</w:t>
      </w:r>
    </w:p>
    <w:p w:rsidR="007662A6" w:rsidRPr="00776F1F" w:rsidRDefault="006858F0" w:rsidP="00776F1F">
      <w:pPr>
        <w:pStyle w:val="SingleTxt"/>
        <w:ind w:left="946" w:right="0" w:hanging="360"/>
        <w:rPr>
          <w:b/>
          <w:bCs/>
          <w:sz w:val="30"/>
          <w:rtl/>
        </w:rPr>
      </w:pPr>
      <w:r w:rsidRPr="00776F1F">
        <w:rPr>
          <w:b/>
          <w:bCs/>
          <w:sz w:val="30"/>
          <w:rtl/>
        </w:rPr>
        <w:t>4-</w:t>
      </w:r>
      <w:r>
        <w:rPr>
          <w:b/>
          <w:bCs/>
          <w:sz w:val="30"/>
          <w:rtl/>
        </w:rPr>
        <w:tab/>
      </w:r>
      <w:r w:rsidR="007662A6" w:rsidRPr="00776F1F">
        <w:rPr>
          <w:b/>
          <w:bCs/>
          <w:sz w:val="30"/>
          <w:rtl/>
        </w:rPr>
        <w:t>التقنيات الناشئة: نقل هذا القسم بأكمله إلى التذييل ألف</w:t>
      </w:r>
    </w:p>
    <w:p w:rsidR="007662A6" w:rsidRPr="00BC0BEF" w:rsidRDefault="007662A6" w:rsidP="00776F1F">
      <w:pPr>
        <w:ind w:firstLine="946"/>
        <w:rPr>
          <w:rFonts w:ascii="Traditional Arabic" w:hAnsi="Traditional Arabic" w:cs="Traditional Arabic"/>
          <w:b/>
          <w:bCs/>
          <w:sz w:val="32"/>
          <w:szCs w:val="32"/>
          <w:rtl/>
        </w:rPr>
      </w:pPr>
      <w:r w:rsidRPr="00BC0BEF">
        <w:rPr>
          <w:rFonts w:ascii="Traditional Arabic" w:hAnsi="Traditional Arabic" w:cs="Traditional Arabic"/>
          <w:b/>
          <w:bCs/>
          <w:sz w:val="32"/>
          <w:szCs w:val="32"/>
          <w:rtl/>
        </w:rPr>
        <w:t>التذييل ألف (تذييل جديد): التقنيات الناشئة</w:t>
      </w:r>
    </w:p>
    <w:p w:rsidR="007662A6" w:rsidRPr="00776F1F" w:rsidRDefault="007662A6" w:rsidP="00776F1F">
      <w:pPr>
        <w:pStyle w:val="SingleTxt"/>
        <w:ind w:left="-2" w:right="0" w:firstLine="948"/>
        <w:rPr>
          <w:b/>
          <w:bCs/>
          <w:sz w:val="32"/>
          <w:szCs w:val="32"/>
          <w:rtl/>
        </w:rPr>
      </w:pPr>
      <w:r w:rsidRPr="00776F1F">
        <w:rPr>
          <w:b/>
          <w:bCs/>
          <w:sz w:val="32"/>
          <w:szCs w:val="32"/>
          <w:rtl/>
        </w:rPr>
        <w:t xml:space="preserve">إضافة </w:t>
      </w:r>
      <w:r w:rsidR="006858F0" w:rsidRPr="00776F1F">
        <w:rPr>
          <w:b/>
          <w:bCs/>
          <w:sz w:val="32"/>
          <w:szCs w:val="32"/>
          <w:rtl/>
        </w:rPr>
        <w:t xml:space="preserve">ما يلي كفقرة </w:t>
      </w:r>
      <w:r w:rsidRPr="00776F1F">
        <w:rPr>
          <w:b/>
          <w:bCs/>
          <w:sz w:val="32"/>
          <w:szCs w:val="32"/>
          <w:rtl/>
        </w:rPr>
        <w:t xml:space="preserve">تمهيدية: </w:t>
      </w:r>
    </w:p>
    <w:p w:rsidR="007662A6" w:rsidRDefault="007662A6" w:rsidP="007662A6">
      <w:pPr>
        <w:pStyle w:val="SingleTxt"/>
        <w:ind w:left="992" w:right="0"/>
        <w:rPr>
          <w:rtl/>
        </w:rPr>
      </w:pPr>
      <w:r>
        <w:rPr>
          <w:rtl/>
        </w:rPr>
        <w:t>”حدد ال</w:t>
      </w:r>
      <w:r w:rsidRPr="00BC0BEF">
        <w:rPr>
          <w:rtl/>
        </w:rPr>
        <w:t xml:space="preserve">خبراء </w:t>
      </w:r>
      <w:r>
        <w:rPr>
          <w:rtl/>
        </w:rPr>
        <w:t>ال</w:t>
      </w:r>
      <w:r w:rsidRPr="00BC0BEF">
        <w:rPr>
          <w:rtl/>
        </w:rPr>
        <w:t>تقني</w:t>
      </w:r>
      <w:r>
        <w:rPr>
          <w:rtl/>
        </w:rPr>
        <w:t>و</w:t>
      </w:r>
      <w:r w:rsidRPr="00BC0BEF">
        <w:rPr>
          <w:rtl/>
        </w:rPr>
        <w:t xml:space="preserve">ن </w:t>
      </w:r>
      <w:r>
        <w:rPr>
          <w:rtl/>
        </w:rPr>
        <w:t>الذين وضعوا</w:t>
      </w:r>
      <w:r w:rsidRPr="00BC0BEF">
        <w:rPr>
          <w:rtl/>
        </w:rPr>
        <w:t xml:space="preserve"> التوجيهات بشأن أفضل التقنيات المتاحة وأفضل الممارسات البيئية </w:t>
      </w:r>
      <w:r>
        <w:rPr>
          <w:rtl/>
        </w:rPr>
        <w:t xml:space="preserve">تقنيات عديدة </w:t>
      </w:r>
      <w:r w:rsidRPr="00BC0BEF">
        <w:rPr>
          <w:rtl/>
        </w:rPr>
        <w:t xml:space="preserve">أظهرت بالفعل فعالية واعدة </w:t>
      </w:r>
      <w:r>
        <w:rPr>
          <w:rtl/>
        </w:rPr>
        <w:t>لضبط</w:t>
      </w:r>
      <w:r w:rsidRPr="00BC0BEF">
        <w:rPr>
          <w:rtl/>
        </w:rPr>
        <w:t xml:space="preserve"> الزئبق، على الرغم من </w:t>
      </w:r>
      <w:r>
        <w:rPr>
          <w:rtl/>
        </w:rPr>
        <w:t>احتمال كونها لا تزال في</w:t>
      </w:r>
      <w:r w:rsidRPr="00BC0BEF">
        <w:rPr>
          <w:rtl/>
        </w:rPr>
        <w:t xml:space="preserve"> مرحلة</w:t>
      </w:r>
      <w:r>
        <w:rPr>
          <w:rtl/>
        </w:rPr>
        <w:t xml:space="preserve"> البداية أو التجربة</w:t>
      </w:r>
      <w:r w:rsidRPr="00BC0BEF">
        <w:rPr>
          <w:rtl/>
        </w:rPr>
        <w:t xml:space="preserve">. </w:t>
      </w:r>
      <w:r>
        <w:rPr>
          <w:rtl/>
        </w:rPr>
        <w:t>وهذه التقنيات الناشئة إما مخصصة لضبط انبعاثات الزئبق أو مصممة لضبط انبعاثات الملوثات المتعددة. وترد أدناه معلومات عن بعض هذه التقنيات. ويعترف ب</w:t>
      </w:r>
      <w:r w:rsidRPr="00BC0BEF">
        <w:rPr>
          <w:rtl/>
        </w:rPr>
        <w:t xml:space="preserve">أن هذه التقنيات قد لا تكون متوفرة </w:t>
      </w:r>
      <w:r>
        <w:rPr>
          <w:rtl/>
        </w:rPr>
        <w:t>حتى الآن</w:t>
      </w:r>
      <w:r w:rsidRPr="00BC0BEF">
        <w:rPr>
          <w:rtl/>
        </w:rPr>
        <w:t xml:space="preserve"> على نطاق واسع، </w:t>
      </w:r>
      <w:r>
        <w:rPr>
          <w:rtl/>
        </w:rPr>
        <w:t>وستحتاج</w:t>
      </w:r>
      <w:r w:rsidRPr="00BC0BEF">
        <w:rPr>
          <w:rtl/>
        </w:rPr>
        <w:t xml:space="preserve"> بعض الأطراف </w:t>
      </w:r>
      <w:r>
        <w:rPr>
          <w:rtl/>
        </w:rPr>
        <w:t>إلى</w:t>
      </w:r>
      <w:r w:rsidRPr="00BC0BEF">
        <w:rPr>
          <w:rtl/>
        </w:rPr>
        <w:t xml:space="preserve"> بناء القدرات والتدريب لتمكينه</w:t>
      </w:r>
      <w:r>
        <w:rPr>
          <w:rtl/>
        </w:rPr>
        <w:t>ا</w:t>
      </w:r>
      <w:r w:rsidRPr="00BC0BEF">
        <w:rPr>
          <w:rtl/>
        </w:rPr>
        <w:t xml:space="preserve"> من </w:t>
      </w:r>
      <w:r>
        <w:rPr>
          <w:rtl/>
        </w:rPr>
        <w:t>إبقاء</w:t>
      </w:r>
      <w:r w:rsidRPr="00BC0BEF">
        <w:rPr>
          <w:rtl/>
        </w:rPr>
        <w:t xml:space="preserve"> هذه التقنيات قيد الاستعراض، وتقييم مدى ملاءمتها</w:t>
      </w:r>
      <w:r>
        <w:rPr>
          <w:rtl/>
        </w:rPr>
        <w:t>.“</w:t>
      </w:r>
    </w:p>
    <w:p w:rsidR="007662A6" w:rsidRPr="00776F1F" w:rsidRDefault="007662A6" w:rsidP="00F2024C">
      <w:pPr>
        <w:spacing w:before="240" w:line="400" w:lineRule="exact"/>
        <w:ind w:left="992"/>
        <w:rPr>
          <w:rFonts w:ascii="Traditional Arabic" w:eastAsia="Cambria" w:hAnsi="Traditional Arabic" w:cs="Traditional Arabic"/>
          <w:b/>
          <w:bCs/>
          <w:sz w:val="32"/>
          <w:szCs w:val="32"/>
          <w:rtl/>
          <w:lang w:val="en-AU"/>
        </w:rPr>
      </w:pPr>
      <w:r w:rsidRPr="00776F1F">
        <w:rPr>
          <w:rFonts w:ascii="Traditional Arabic" w:eastAsia="Cambria" w:hAnsi="Traditional Arabic" w:cs="Traditional Arabic"/>
          <w:b/>
          <w:bCs/>
          <w:sz w:val="32"/>
          <w:szCs w:val="32"/>
          <w:rtl/>
          <w:lang w:val="en-AU"/>
        </w:rPr>
        <w:t>إضافة الأقسام التي تم نقلها من المرفقات الرابع والخامس والسادس على النحو المشار إليه أعلاه</w:t>
      </w:r>
      <w:r w:rsidR="006858F0">
        <w:rPr>
          <w:rFonts w:ascii="Traditional Arabic" w:eastAsia="Cambria" w:hAnsi="Traditional Arabic" w:cs="Traditional Arabic"/>
          <w:b/>
          <w:bCs/>
          <w:sz w:val="32"/>
          <w:szCs w:val="32"/>
          <w:rtl/>
          <w:lang w:val="en-AU"/>
        </w:rPr>
        <w:t>.</w:t>
      </w:r>
    </w:p>
    <w:p w:rsidR="007662A6" w:rsidRPr="00776F1F" w:rsidRDefault="005B49A8" w:rsidP="00F2024C">
      <w:pPr>
        <w:pStyle w:val="SingleTxt"/>
        <w:tabs>
          <w:tab w:val="clear" w:pos="1930"/>
          <w:tab w:val="clear" w:pos="2592"/>
          <w:tab w:val="clear" w:pos="3254"/>
          <w:tab w:val="clear" w:pos="3917"/>
          <w:tab w:val="clear" w:pos="4579"/>
          <w:tab w:val="clear" w:pos="5242"/>
          <w:tab w:val="clear" w:pos="5904"/>
          <w:tab w:val="clear" w:pos="6566"/>
        </w:tabs>
        <w:spacing w:before="360" w:after="240"/>
        <w:ind w:left="887" w:right="0" w:hanging="887"/>
        <w:rPr>
          <w:rFonts w:ascii="Traditional Arabic" w:eastAsia="Times New Roman" w:hAnsi="Traditional Arabic"/>
          <w:b/>
          <w:bCs/>
          <w:w w:val="100"/>
          <w:kern w:val="0"/>
          <w:sz w:val="32"/>
          <w:szCs w:val="32"/>
          <w:rtl/>
        </w:rPr>
      </w:pPr>
      <w:r w:rsidRPr="00776F1F">
        <w:rPr>
          <w:rFonts w:ascii="Traditional Arabic" w:eastAsia="Times New Roman" w:hAnsi="Traditional Arabic"/>
          <w:b/>
          <w:bCs/>
          <w:w w:val="100"/>
          <w:kern w:val="0"/>
          <w:sz w:val="32"/>
          <w:szCs w:val="32"/>
          <w:rtl/>
        </w:rPr>
        <w:t>ثانياً</w:t>
      </w:r>
      <w:r w:rsidR="00F2024C">
        <w:rPr>
          <w:rFonts w:ascii="Traditional Arabic" w:eastAsia="Times New Roman" w:hAnsi="Traditional Arabic"/>
          <w:b/>
          <w:bCs/>
          <w:w w:val="100"/>
          <w:kern w:val="0"/>
          <w:sz w:val="32"/>
          <w:szCs w:val="32"/>
          <w:rtl/>
        </w:rPr>
        <w:t xml:space="preserve"> </w:t>
      </w:r>
      <w:r w:rsidRPr="00776F1F">
        <w:rPr>
          <w:rFonts w:ascii="Traditional Arabic" w:eastAsia="Times New Roman" w:hAnsi="Traditional Arabic"/>
          <w:b/>
          <w:bCs/>
          <w:w w:val="100"/>
          <w:kern w:val="0"/>
          <w:sz w:val="32"/>
          <w:szCs w:val="32"/>
          <w:rtl/>
        </w:rPr>
        <w:t>-</w:t>
      </w:r>
      <w:r w:rsidR="00F2024C">
        <w:rPr>
          <w:rFonts w:ascii="Traditional Arabic" w:eastAsia="Times New Roman" w:hAnsi="Traditional Arabic"/>
          <w:b/>
          <w:bCs/>
          <w:w w:val="100"/>
          <w:kern w:val="0"/>
          <w:sz w:val="32"/>
          <w:szCs w:val="32"/>
          <w:rtl/>
        </w:rPr>
        <w:tab/>
      </w:r>
      <w:r w:rsidR="007662A6" w:rsidRPr="00776F1F">
        <w:rPr>
          <w:rFonts w:eastAsia="Times New Roman" w:cs="Times New Roman"/>
          <w:b/>
          <w:bCs/>
          <w:w w:val="100"/>
          <w:kern w:val="0"/>
          <w:sz w:val="22"/>
          <w:szCs w:val="22"/>
        </w:rPr>
        <w:t>UNEP(DTIE)/Hg/INC.7/6/A</w:t>
      </w:r>
      <w:r w:rsidR="00F2024C">
        <w:rPr>
          <w:rFonts w:eastAsia="Times New Roman" w:cs="Times New Roman"/>
          <w:b/>
          <w:bCs/>
          <w:w w:val="100"/>
          <w:kern w:val="0"/>
          <w:sz w:val="22"/>
          <w:szCs w:val="22"/>
        </w:rPr>
        <w:t>dd</w:t>
      </w:r>
      <w:r w:rsidR="007662A6" w:rsidRPr="00776F1F">
        <w:rPr>
          <w:rFonts w:eastAsia="Times New Roman" w:cs="Times New Roman"/>
          <w:b/>
          <w:bCs/>
          <w:w w:val="100"/>
          <w:kern w:val="0"/>
          <w:sz w:val="22"/>
          <w:szCs w:val="22"/>
        </w:rPr>
        <w:t>.3</w:t>
      </w:r>
    </w:p>
    <w:p w:rsidR="007662A6" w:rsidRPr="00776F1F" w:rsidRDefault="007662A6" w:rsidP="00F2024C">
      <w:pPr>
        <w:spacing w:before="120" w:after="240" w:line="400" w:lineRule="exact"/>
        <w:ind w:left="992"/>
        <w:rPr>
          <w:rFonts w:ascii="Traditional Arabic" w:eastAsia="Cambria" w:hAnsi="Traditional Arabic" w:cs="Traditional Arabic"/>
          <w:b/>
          <w:bCs/>
          <w:sz w:val="32"/>
          <w:szCs w:val="32"/>
          <w:rtl/>
          <w:lang w:val="en-AU"/>
        </w:rPr>
      </w:pPr>
      <w:r w:rsidRPr="00776F1F">
        <w:rPr>
          <w:rFonts w:ascii="Traditional Arabic" w:eastAsia="Cambria" w:hAnsi="Traditional Arabic" w:cs="Traditional Arabic"/>
          <w:b/>
          <w:bCs/>
          <w:sz w:val="32"/>
          <w:szCs w:val="32"/>
          <w:rtl/>
          <w:lang w:val="en-AU"/>
        </w:rPr>
        <w:t>الفقرة 6: الاستعاضة عن الجملة الأخيرة بما يلي:</w:t>
      </w:r>
    </w:p>
    <w:p w:rsidR="007662A6" w:rsidRPr="00EB2B8E" w:rsidRDefault="007662A6" w:rsidP="00945B2E">
      <w:pPr>
        <w:pStyle w:val="SingleTxt"/>
        <w:ind w:left="991" w:right="0"/>
        <w:rPr>
          <w:rtl/>
        </w:rPr>
      </w:pPr>
      <w:r>
        <w:rPr>
          <w:rtl/>
        </w:rPr>
        <w:t>”</w:t>
      </w:r>
      <w:r w:rsidR="005B49A8">
        <w:rPr>
          <w:rtl/>
        </w:rPr>
        <w:t>و</w:t>
      </w:r>
      <w:r>
        <w:rPr>
          <w:rtl/>
        </w:rPr>
        <w:t>على كل طرف أن يبقي</w:t>
      </w:r>
      <w:r w:rsidRPr="00EB2B8E">
        <w:rPr>
          <w:rtl/>
        </w:rPr>
        <w:t xml:space="preserve"> المصادر التي ستخضع </w:t>
      </w:r>
      <w:r w:rsidR="005B49A8">
        <w:rPr>
          <w:rtl/>
        </w:rPr>
        <w:t>للمراقبة</w:t>
      </w:r>
      <w:r w:rsidR="005B49A8" w:rsidRPr="00EB2B8E">
        <w:rPr>
          <w:rtl/>
        </w:rPr>
        <w:t xml:space="preserve"> </w:t>
      </w:r>
      <w:r w:rsidRPr="00EB2B8E">
        <w:rPr>
          <w:rtl/>
        </w:rPr>
        <w:t>قيد الاستعراض لكفالة الاستمرار في تلبية هذا الالتزام.</w:t>
      </w:r>
      <w:r>
        <w:rPr>
          <w:rtl/>
        </w:rPr>
        <w:t>“</w:t>
      </w:r>
    </w:p>
    <w:p w:rsidR="007662A6" w:rsidRPr="00EF36AD" w:rsidRDefault="007662A6" w:rsidP="00F2024C">
      <w:pPr>
        <w:spacing w:before="240" w:after="240" w:line="400" w:lineRule="exact"/>
        <w:ind w:left="992"/>
        <w:rPr>
          <w:rFonts w:ascii="Traditional Arabic" w:eastAsia="Cambria" w:hAnsi="Traditional Arabic" w:cs="Traditional Arabic"/>
          <w:b/>
          <w:bCs/>
          <w:sz w:val="30"/>
          <w:szCs w:val="30"/>
          <w:rtl/>
          <w:lang w:val="en-AU"/>
        </w:rPr>
      </w:pPr>
      <w:r w:rsidRPr="00EF36AD">
        <w:rPr>
          <w:rFonts w:ascii="Traditional Arabic" w:eastAsia="Cambria" w:hAnsi="Traditional Arabic" w:cs="Traditional Arabic"/>
          <w:b/>
          <w:bCs/>
          <w:sz w:val="30"/>
          <w:szCs w:val="30"/>
          <w:rtl/>
          <w:lang w:val="en-AU"/>
        </w:rPr>
        <w:t xml:space="preserve">الفقرة 13: </w:t>
      </w:r>
      <w:r w:rsidR="005B49A8" w:rsidRPr="00F2024C">
        <w:rPr>
          <w:rFonts w:ascii="Traditional Arabic" w:eastAsia="Cambria" w:hAnsi="Traditional Arabic" w:cs="Traditional Arabic"/>
          <w:b/>
          <w:bCs/>
          <w:sz w:val="32"/>
          <w:szCs w:val="32"/>
          <w:rtl/>
          <w:lang w:val="en-AU"/>
        </w:rPr>
        <w:t>حذف</w:t>
      </w:r>
    </w:p>
    <w:p w:rsidR="007662A6" w:rsidRPr="00776F1F" w:rsidRDefault="005B49A8" w:rsidP="004D2E68">
      <w:pPr>
        <w:pStyle w:val="SingleTxt"/>
        <w:tabs>
          <w:tab w:val="clear" w:pos="1930"/>
          <w:tab w:val="clear" w:pos="2592"/>
          <w:tab w:val="clear" w:pos="3254"/>
          <w:tab w:val="clear" w:pos="3917"/>
          <w:tab w:val="clear" w:pos="4579"/>
          <w:tab w:val="clear" w:pos="5242"/>
          <w:tab w:val="clear" w:pos="5904"/>
          <w:tab w:val="clear" w:pos="6566"/>
        </w:tabs>
        <w:spacing w:before="360" w:after="240"/>
        <w:ind w:left="887" w:right="0" w:hanging="887"/>
        <w:rPr>
          <w:rFonts w:ascii="Traditional Arabic" w:eastAsia="Times New Roman" w:hAnsi="Traditional Arabic"/>
          <w:b/>
          <w:bCs/>
          <w:w w:val="100"/>
          <w:kern w:val="0"/>
          <w:sz w:val="32"/>
          <w:szCs w:val="32"/>
          <w:rtl/>
        </w:rPr>
      </w:pPr>
      <w:r w:rsidRPr="00776F1F">
        <w:rPr>
          <w:rFonts w:ascii="Traditional Arabic" w:eastAsia="Times New Roman" w:hAnsi="Traditional Arabic"/>
          <w:b/>
          <w:bCs/>
          <w:w w:val="100"/>
          <w:kern w:val="0"/>
          <w:sz w:val="32"/>
          <w:szCs w:val="32"/>
          <w:rtl/>
        </w:rPr>
        <w:t>ثالثاً</w:t>
      </w:r>
      <w:r w:rsidR="004D2E68">
        <w:rPr>
          <w:rFonts w:ascii="Traditional Arabic" w:eastAsia="Times New Roman" w:hAnsi="Traditional Arabic" w:hint="cs"/>
          <w:b/>
          <w:bCs/>
          <w:w w:val="100"/>
          <w:kern w:val="0"/>
          <w:sz w:val="32"/>
          <w:szCs w:val="32"/>
          <w:rtl/>
        </w:rPr>
        <w:t xml:space="preserve"> </w:t>
      </w:r>
      <w:r w:rsidRPr="00776F1F">
        <w:rPr>
          <w:rFonts w:ascii="Traditional Arabic" w:eastAsia="Times New Roman" w:hAnsi="Traditional Arabic"/>
          <w:b/>
          <w:bCs/>
          <w:w w:val="100"/>
          <w:kern w:val="0"/>
          <w:sz w:val="32"/>
          <w:szCs w:val="32"/>
          <w:rtl/>
        </w:rPr>
        <w:t>-</w:t>
      </w:r>
      <w:r w:rsidR="004D2E68">
        <w:rPr>
          <w:rFonts w:ascii="Traditional Arabic" w:eastAsia="Times New Roman" w:hAnsi="Traditional Arabic" w:hint="cs"/>
          <w:b/>
          <w:bCs/>
          <w:w w:val="100"/>
          <w:kern w:val="0"/>
          <w:sz w:val="32"/>
          <w:szCs w:val="32"/>
          <w:rtl/>
        </w:rPr>
        <w:tab/>
      </w:r>
      <w:r w:rsidR="007662A6" w:rsidRPr="00776F1F">
        <w:rPr>
          <w:rFonts w:asciiTheme="majorBidi" w:eastAsia="Times New Roman" w:hAnsiTheme="majorBidi" w:cstheme="majorBidi"/>
          <w:b/>
          <w:bCs/>
          <w:w w:val="100"/>
          <w:kern w:val="0"/>
          <w:sz w:val="22"/>
          <w:szCs w:val="22"/>
        </w:rPr>
        <w:t>UNEP(DTIE)/Hg/INC.7/6/A</w:t>
      </w:r>
      <w:r w:rsidR="00F2024C">
        <w:rPr>
          <w:rFonts w:asciiTheme="majorBidi" w:eastAsia="Times New Roman" w:hAnsiTheme="majorBidi" w:cstheme="majorBidi"/>
          <w:b/>
          <w:bCs/>
          <w:w w:val="100"/>
          <w:kern w:val="0"/>
          <w:sz w:val="22"/>
          <w:szCs w:val="22"/>
        </w:rPr>
        <w:t>dd</w:t>
      </w:r>
      <w:r w:rsidR="007662A6" w:rsidRPr="00776F1F">
        <w:rPr>
          <w:rFonts w:asciiTheme="majorBidi" w:eastAsia="Times New Roman" w:hAnsiTheme="majorBidi" w:cstheme="majorBidi"/>
          <w:b/>
          <w:bCs/>
          <w:w w:val="100"/>
          <w:kern w:val="0"/>
          <w:sz w:val="22"/>
          <w:szCs w:val="22"/>
        </w:rPr>
        <w:t>.4</w:t>
      </w:r>
    </w:p>
    <w:p w:rsidR="007662A6" w:rsidRPr="00776F1F" w:rsidRDefault="007662A6" w:rsidP="00F2024C">
      <w:pPr>
        <w:spacing w:before="240" w:line="400" w:lineRule="exact"/>
        <w:ind w:left="991"/>
        <w:rPr>
          <w:rFonts w:ascii="Traditional Arabic" w:eastAsia="Cambria" w:hAnsi="Traditional Arabic" w:cs="Traditional Arabic"/>
          <w:b/>
          <w:bCs/>
          <w:sz w:val="30"/>
          <w:szCs w:val="30"/>
          <w:rtl/>
          <w:lang w:val="en-AU"/>
        </w:rPr>
      </w:pPr>
      <w:r w:rsidRPr="00E0232F">
        <w:rPr>
          <w:rFonts w:ascii="Traditional Arabic" w:eastAsia="Cambria" w:hAnsi="Traditional Arabic" w:cs="Traditional Arabic"/>
          <w:b/>
          <w:bCs/>
          <w:sz w:val="30"/>
          <w:szCs w:val="30"/>
          <w:rtl/>
          <w:lang w:val="en-AU"/>
        </w:rPr>
        <w:t>القسم</w:t>
      </w:r>
      <w:r w:rsidR="005B49A8">
        <w:rPr>
          <w:rFonts w:ascii="Traditional Arabic" w:eastAsia="Cambria" w:hAnsi="Traditional Arabic" w:cs="Traditional Arabic"/>
          <w:b/>
          <w:bCs/>
          <w:sz w:val="30"/>
          <w:szCs w:val="30"/>
          <w:rtl/>
          <w:lang w:val="en-AU"/>
        </w:rPr>
        <w:t xml:space="preserve"> المعنون ”</w:t>
      </w:r>
      <w:r w:rsidRPr="00E0232F">
        <w:rPr>
          <w:rFonts w:ascii="Traditional Arabic" w:eastAsia="Cambria" w:hAnsi="Traditional Arabic" w:cs="Traditional Arabic"/>
          <w:b/>
          <w:bCs/>
          <w:sz w:val="30"/>
          <w:szCs w:val="30"/>
          <w:rtl/>
          <w:lang w:val="en-AU"/>
        </w:rPr>
        <w:t>إتاحة البيانات للجمهور على نحو ييسر الاطلاع عليها والبحث فيها</w:t>
      </w:r>
      <w:r w:rsidR="005B49A8">
        <w:rPr>
          <w:rFonts w:ascii="Traditional Arabic" w:eastAsia="Cambria" w:hAnsi="Traditional Arabic" w:cs="Traditional Arabic"/>
          <w:b/>
          <w:bCs/>
          <w:sz w:val="30"/>
          <w:szCs w:val="30"/>
          <w:rtl/>
          <w:lang w:val="en-AU"/>
        </w:rPr>
        <w:t xml:space="preserve">“: </w:t>
      </w:r>
      <w:r w:rsidRPr="00776F1F">
        <w:rPr>
          <w:rFonts w:ascii="Traditional Arabic" w:eastAsia="Cambria" w:hAnsi="Traditional Arabic" w:cs="Traditional Arabic"/>
          <w:b/>
          <w:bCs/>
          <w:sz w:val="30"/>
          <w:szCs w:val="30"/>
          <w:rtl/>
          <w:lang w:val="en-AU"/>
        </w:rPr>
        <w:t>الاستعاضة عن الجملة الأولى من الفقرة الأولى بالنص التالي (تم وضع خط تحت النص الجديد المقترح):</w:t>
      </w:r>
    </w:p>
    <w:p w:rsidR="007662A6" w:rsidRDefault="007662A6" w:rsidP="004D2E68">
      <w:pPr>
        <w:pStyle w:val="SingleTxt"/>
        <w:ind w:left="991" w:right="0"/>
        <w:rPr>
          <w:rtl/>
        </w:rPr>
      </w:pPr>
      <w:r>
        <w:rPr>
          <w:rtl/>
        </w:rPr>
        <w:t>”</w:t>
      </w:r>
      <w:r w:rsidRPr="00E0232F">
        <w:rPr>
          <w:rtl/>
        </w:rPr>
        <w:t>ينبغي أن تتاح للجمهور بيانات الانبعاثات للمرافق المنفردة والتقارير الموجزة عن الانبعاثات التي لا تتضمن معلومات سرية،</w:t>
      </w:r>
      <w:r>
        <w:rPr>
          <w:rtl/>
        </w:rPr>
        <w:t xml:space="preserve"> </w:t>
      </w:r>
      <w:r>
        <w:rPr>
          <w:u w:val="single"/>
          <w:rtl/>
        </w:rPr>
        <w:t>فضلاً عن المنهجيات أو أساليب الرصد المستخدمة</w:t>
      </w:r>
      <w:r>
        <w:rPr>
          <w:rtl/>
        </w:rPr>
        <w:t>،</w:t>
      </w:r>
      <w:r w:rsidRPr="00E0232F">
        <w:rPr>
          <w:rtl/>
        </w:rPr>
        <w:t xml:space="preserve"> بما يتسق مع التزام الأطراف بموجب المادة 18 (إعلام الجمهور وتوعيته وتثقيفه).</w:t>
      </w:r>
      <w:r>
        <w:rPr>
          <w:rtl/>
        </w:rPr>
        <w:t xml:space="preserve">“ </w:t>
      </w:r>
      <w:r>
        <w:rPr>
          <w:rtl/>
        </w:rPr>
        <w:br w:type="page"/>
      </w:r>
    </w:p>
    <w:p w:rsidR="007662A6" w:rsidRPr="00C06C9F" w:rsidRDefault="007662A6" w:rsidP="00C06C9F">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الرابع</w:t>
      </w:r>
    </w:p>
    <w:p w:rsidR="007662A6" w:rsidRPr="00A909D4" w:rsidRDefault="007662A6" w:rsidP="007662A6">
      <w:pPr>
        <w:tabs>
          <w:tab w:val="left" w:pos="1699"/>
        </w:tabs>
        <w:spacing w:after="360" w:line="400" w:lineRule="exact"/>
        <w:ind w:left="1134"/>
        <w:jc w:val="both"/>
        <w:rPr>
          <w:rFonts w:cs="Traditional Arabic"/>
          <w:b/>
          <w:bCs/>
          <w:sz w:val="20"/>
          <w:szCs w:val="30"/>
          <w:rtl/>
        </w:rPr>
      </w:pPr>
      <w:r w:rsidRPr="00A909D4">
        <w:rPr>
          <w:rFonts w:ascii="Traditional Arabic" w:hAnsi="Traditional Arabic" w:cs="Traditional Arabic"/>
          <w:b/>
          <w:bCs/>
          <w:sz w:val="34"/>
          <w:szCs w:val="34"/>
          <w:rtl/>
        </w:rPr>
        <w:t>مشروع مُذكرة تفاهم بين مؤتمر الأطراف في اتفاقية ميناماتا بشأن الزئبق ومجلس مرفق البيئة العالمية</w:t>
      </w:r>
    </w:p>
    <w:p w:rsidR="007662A6" w:rsidRDefault="007662A6" w:rsidP="00C81D3F">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cs="Traditional Arabic"/>
          <w:sz w:val="20"/>
          <w:szCs w:val="30"/>
          <w:rtl/>
        </w:rPr>
        <w:tab/>
        <w:t xml:space="preserve">إن </w:t>
      </w:r>
      <w:r w:rsidRPr="008B25CF">
        <w:rPr>
          <w:rFonts w:ascii="Traditional Arabic" w:hAnsi="Traditional Arabic" w:cs="Traditional Arabic"/>
          <w:sz w:val="30"/>
          <w:szCs w:val="30"/>
          <w:rtl/>
        </w:rPr>
        <w:t xml:space="preserve">مؤتمر الأطراف في اتفاقية ميناماتا </w:t>
      </w:r>
      <w:r w:rsidR="00F2024C">
        <w:rPr>
          <w:rFonts w:ascii="Traditional Arabic" w:hAnsi="Traditional Arabic" w:cs="Traditional Arabic"/>
          <w:sz w:val="30"/>
          <w:szCs w:val="30"/>
          <w:rtl/>
        </w:rPr>
        <w:t>بشأ</w:t>
      </w:r>
      <w:r>
        <w:rPr>
          <w:rFonts w:ascii="Traditional Arabic" w:hAnsi="Traditional Arabic" w:cs="Traditional Arabic"/>
          <w:sz w:val="30"/>
          <w:szCs w:val="30"/>
          <w:rtl/>
        </w:rPr>
        <w:t>ن</w:t>
      </w:r>
      <w:r w:rsidRPr="008B25CF">
        <w:rPr>
          <w:rFonts w:ascii="Traditional Arabic" w:hAnsi="Traditional Arabic" w:cs="Traditional Arabic"/>
          <w:sz w:val="30"/>
          <w:szCs w:val="30"/>
          <w:rtl/>
        </w:rPr>
        <w:t xml:space="preserve"> الزئبق (</w:t>
      </w:r>
      <w:r>
        <w:rPr>
          <w:rFonts w:ascii="Traditional Arabic" w:hAnsi="Traditional Arabic" w:cs="Traditional Arabic"/>
          <w:sz w:val="30"/>
          <w:szCs w:val="30"/>
          <w:rtl/>
        </w:rPr>
        <w:t xml:space="preserve">ويُشار إليه </w:t>
      </w:r>
      <w:r w:rsidRPr="008B25CF">
        <w:rPr>
          <w:rFonts w:ascii="Traditional Arabic" w:hAnsi="Traditional Arabic" w:cs="Traditional Arabic"/>
          <w:sz w:val="30"/>
          <w:szCs w:val="30"/>
          <w:rtl/>
        </w:rPr>
        <w:t xml:space="preserve">فيما </w:t>
      </w:r>
      <w:r>
        <w:rPr>
          <w:rFonts w:ascii="Traditional Arabic" w:hAnsi="Traditional Arabic" w:cs="Traditional Arabic"/>
          <w:sz w:val="30"/>
          <w:szCs w:val="30"/>
          <w:rtl/>
        </w:rPr>
        <w:t>بعد بـــ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w:t>
      </w:r>
      <w:r w:rsidRPr="008B25CF">
        <w:rPr>
          <w:rFonts w:ascii="Traditional Arabic" w:hAnsi="Traditional Arabic" w:cs="Traditional Arabic"/>
          <w:sz w:val="30"/>
          <w:szCs w:val="30"/>
          <w:rtl/>
        </w:rPr>
        <w:t>مؤتمر الأطراف</w:t>
      </w:r>
      <w:r>
        <w:rPr>
          <w:rFonts w:ascii="Traditional Arabic" w:hAnsi="Traditional Arabic" w:cs="Traditional Arabic"/>
          <w:sz w:val="30"/>
          <w:szCs w:val="30"/>
          <w:rtl/>
        </w:rPr>
        <w:t>‘‘</w:t>
      </w:r>
      <w:r w:rsidRPr="008B25CF">
        <w:rPr>
          <w:rFonts w:ascii="Traditional Arabic" w:hAnsi="Traditional Arabic" w:cs="Traditional Arabic"/>
          <w:sz w:val="30"/>
          <w:szCs w:val="30"/>
          <w:rtl/>
        </w:rPr>
        <w:t>) ومجلس مرفق البيئة العالمية (</w:t>
      </w:r>
      <w:r>
        <w:rPr>
          <w:rFonts w:ascii="Traditional Arabic" w:hAnsi="Traditional Arabic" w:cs="Traditional Arabic"/>
          <w:sz w:val="30"/>
          <w:szCs w:val="30"/>
          <w:rtl/>
        </w:rPr>
        <w:t xml:space="preserve">ويُشار إليه </w:t>
      </w:r>
      <w:r w:rsidRPr="008B25CF">
        <w:rPr>
          <w:rFonts w:ascii="Traditional Arabic" w:hAnsi="Traditional Arabic" w:cs="Traditional Arabic"/>
          <w:sz w:val="30"/>
          <w:szCs w:val="30"/>
          <w:rtl/>
        </w:rPr>
        <w:t xml:space="preserve">فيما </w:t>
      </w:r>
      <w:r>
        <w:rPr>
          <w:rFonts w:ascii="Traditional Arabic" w:hAnsi="Traditional Arabic" w:cs="Traditional Arabic"/>
          <w:sz w:val="30"/>
          <w:szCs w:val="30"/>
          <w:rtl/>
        </w:rPr>
        <w:t>بعد بـــ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w:t>
      </w:r>
      <w:r w:rsidRPr="008B25CF">
        <w:rPr>
          <w:rFonts w:ascii="Traditional Arabic" w:hAnsi="Traditional Arabic" w:cs="Traditional Arabic"/>
          <w:sz w:val="30"/>
          <w:szCs w:val="30"/>
          <w:rtl/>
        </w:rPr>
        <w:t>المجلس</w:t>
      </w:r>
      <w:r>
        <w:rPr>
          <w:rFonts w:ascii="Traditional Arabic" w:hAnsi="Traditional Arabic" w:cs="Traditional Arabic"/>
          <w:sz w:val="30"/>
          <w:szCs w:val="30"/>
          <w:rtl/>
        </w:rPr>
        <w:t>‘‘)،</w:t>
      </w:r>
    </w:p>
    <w:p w:rsidR="007662A6" w:rsidRDefault="007662A6" w:rsidP="00945B2E">
      <w:pPr>
        <w:tabs>
          <w:tab w:val="left" w:pos="1841"/>
          <w:tab w:val="left" w:pos="2408"/>
          <w:tab w:val="left" w:pos="2975"/>
        </w:tabs>
        <w:spacing w:after="120" w:line="400" w:lineRule="exact"/>
        <w:ind w:left="1132"/>
        <w:jc w:val="both"/>
        <w:rPr>
          <w:rFonts w:cs="Traditional Arabic"/>
          <w:sz w:val="20"/>
          <w:szCs w:val="30"/>
          <w:rtl/>
        </w:rPr>
      </w:pPr>
      <w:r>
        <w:rPr>
          <w:rFonts w:ascii="Traditional Arabic" w:hAnsi="Traditional Arabic" w:cs="Traditional Arabic"/>
          <w:sz w:val="30"/>
          <w:szCs w:val="30"/>
          <w:rtl/>
        </w:rPr>
        <w:tab/>
      </w:r>
      <w:r w:rsidRPr="006869AE">
        <w:rPr>
          <w:rFonts w:ascii="Traditional Arabic" w:hAnsi="Traditional Arabic" w:cs="Traditional Arabic"/>
          <w:i/>
          <w:iCs/>
          <w:sz w:val="30"/>
          <w:szCs w:val="30"/>
          <w:rtl/>
        </w:rPr>
        <w:t>إذ يُشيرا</w:t>
      </w:r>
      <w:r>
        <w:rPr>
          <w:rFonts w:ascii="Traditional Arabic" w:hAnsi="Traditional Arabic" w:cs="Traditional Arabic"/>
          <w:i/>
          <w:iCs/>
          <w:sz w:val="30"/>
          <w:szCs w:val="30"/>
          <w:rtl/>
        </w:rPr>
        <w:t>ن</w:t>
      </w:r>
      <w:r w:rsidRPr="006869AE">
        <w:rPr>
          <w:rFonts w:ascii="Traditional Arabic" w:hAnsi="Traditional Arabic" w:cs="Traditional Arabic"/>
          <w:i/>
          <w:iCs/>
          <w:sz w:val="30"/>
          <w:szCs w:val="30"/>
          <w:rtl/>
        </w:rPr>
        <w:t xml:space="preserve"> </w:t>
      </w:r>
      <w:r w:rsidRPr="00F2024C">
        <w:rPr>
          <w:rFonts w:ascii="Traditional Arabic" w:hAnsi="Traditional Arabic" w:cs="Traditional Arabic"/>
          <w:sz w:val="30"/>
          <w:szCs w:val="30"/>
          <w:rtl/>
        </w:rPr>
        <w:t>إلى</w:t>
      </w:r>
      <w:r>
        <w:rPr>
          <w:rFonts w:ascii="Traditional Arabic" w:hAnsi="Traditional Arabic" w:cs="Traditional Arabic"/>
          <w:sz w:val="30"/>
          <w:szCs w:val="30"/>
          <w:rtl/>
        </w:rPr>
        <w:t xml:space="preserve"> </w:t>
      </w:r>
      <w:r>
        <w:rPr>
          <w:rFonts w:cs="Traditional Arabic"/>
          <w:sz w:val="20"/>
          <w:szCs w:val="30"/>
          <w:rtl/>
        </w:rPr>
        <w:t xml:space="preserve">الفقرة 5 من المادة 13 من الاتفاقية، التي تُحدد آليةً لتوفير موارد مالية كافية يُمكن التنبؤ بها وحسنة التوقيت بهدف دعم الأطراف من البلدان النامية والبلدان التي تمر اقتصاداتها بمرحلة انتقالية في تنفيذ التزاماتها بموجب الاتفاقية، والفقرة 6 من المادة 13 التي تنص على أن </w:t>
      </w:r>
      <w:r w:rsidR="005B49A8">
        <w:rPr>
          <w:rFonts w:cs="Traditional Arabic"/>
          <w:sz w:val="20"/>
          <w:szCs w:val="30"/>
          <w:rtl/>
        </w:rPr>
        <w:t>”</w:t>
      </w:r>
      <w:r>
        <w:rPr>
          <w:rFonts w:cs="Traditional Arabic"/>
          <w:sz w:val="20"/>
          <w:szCs w:val="30"/>
          <w:rtl/>
        </w:rPr>
        <w:t>تشمل هذه الآلية الصندوق الاستئماني لمرفق البيئة العالمية وبرنامجاً دولياً محدداً لدعم بناء القدرات والمساعدة التقنية</w:t>
      </w:r>
      <w:r w:rsidR="005B49A8">
        <w:rPr>
          <w:rFonts w:cs="Traditional Arabic"/>
          <w:sz w:val="20"/>
          <w:szCs w:val="30"/>
          <w:rtl/>
        </w:rPr>
        <w:t>“</w:t>
      </w:r>
      <w:r w:rsidR="00F2024C">
        <w:rPr>
          <w:rFonts w:cs="Traditional Arabic"/>
          <w:sz w:val="20"/>
          <w:szCs w:val="30"/>
          <w:rtl/>
        </w:rPr>
        <w:t>،</w:t>
      </w:r>
    </w:p>
    <w:p w:rsidR="007662A6" w:rsidRDefault="007662A6" w:rsidP="00F2024C">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ab/>
        <w:t>و</w:t>
      </w:r>
      <w:r w:rsidRPr="006869AE">
        <w:rPr>
          <w:rFonts w:ascii="Traditional Arabic" w:hAnsi="Traditional Arabic" w:cs="Traditional Arabic"/>
          <w:i/>
          <w:iCs/>
          <w:sz w:val="30"/>
          <w:szCs w:val="30"/>
          <w:rtl/>
        </w:rPr>
        <w:t>إذ يُشيرا</w:t>
      </w:r>
      <w:r>
        <w:rPr>
          <w:rFonts w:ascii="Traditional Arabic" w:hAnsi="Traditional Arabic" w:cs="Traditional Arabic"/>
          <w:i/>
          <w:iCs/>
          <w:sz w:val="30"/>
          <w:szCs w:val="30"/>
          <w:rtl/>
        </w:rPr>
        <w:t xml:space="preserve">ن أيضاً </w:t>
      </w:r>
      <w:r w:rsidRPr="00AD066C">
        <w:rPr>
          <w:rFonts w:ascii="Traditional Arabic" w:hAnsi="Traditional Arabic" w:cs="Traditional Arabic"/>
          <w:sz w:val="30"/>
          <w:szCs w:val="30"/>
          <w:rtl/>
        </w:rPr>
        <w:t>إلى</w:t>
      </w:r>
      <w:r>
        <w:rPr>
          <w:rFonts w:ascii="Traditional Arabic" w:hAnsi="Traditional Arabic" w:cs="Traditional Arabic"/>
          <w:i/>
          <w:iCs/>
          <w:sz w:val="30"/>
          <w:szCs w:val="30"/>
          <w:rtl/>
        </w:rPr>
        <w:t xml:space="preserve"> </w:t>
      </w:r>
      <w:r w:rsidRPr="000E3266">
        <w:rPr>
          <w:rFonts w:cs="Traditional Arabic"/>
          <w:sz w:val="20"/>
          <w:szCs w:val="30"/>
          <w:rtl/>
        </w:rPr>
        <w:t xml:space="preserve">الفقرة 7 من </w:t>
      </w:r>
      <w:r>
        <w:rPr>
          <w:rFonts w:cs="Traditional Arabic"/>
          <w:sz w:val="20"/>
          <w:szCs w:val="30"/>
          <w:rtl/>
        </w:rPr>
        <w:t xml:space="preserve">المادة 13 من الاتفاقية، التي تنص على </w:t>
      </w:r>
      <w:r w:rsidRPr="000E3266">
        <w:rPr>
          <w:rFonts w:cs="Traditional Arabic"/>
          <w:sz w:val="20"/>
          <w:szCs w:val="30"/>
          <w:rtl/>
        </w:rPr>
        <w:t xml:space="preserve">أن </w:t>
      </w:r>
      <w:r>
        <w:rPr>
          <w:rFonts w:cs="Traditional Arabic"/>
          <w:sz w:val="20"/>
          <w:szCs w:val="30"/>
          <w:rtl/>
        </w:rPr>
        <w:t>’’</w:t>
      </w:r>
      <w:r w:rsidRPr="000E3266">
        <w:rPr>
          <w:rFonts w:cs="Traditional Arabic"/>
          <w:sz w:val="20"/>
          <w:szCs w:val="30"/>
          <w:rtl/>
        </w:rPr>
        <w:t>ي</w:t>
      </w:r>
      <w:r>
        <w:rPr>
          <w:rFonts w:cs="Traditional Arabic"/>
          <w:sz w:val="20"/>
          <w:szCs w:val="30"/>
          <w:rtl/>
        </w:rPr>
        <w:t>ُ</w:t>
      </w:r>
      <w:r w:rsidRPr="000E3266">
        <w:rPr>
          <w:rFonts w:cs="Traditional Arabic"/>
          <w:sz w:val="20"/>
          <w:szCs w:val="30"/>
          <w:rtl/>
        </w:rPr>
        <w:t xml:space="preserve">وفر </w:t>
      </w:r>
      <w:r>
        <w:rPr>
          <w:rFonts w:cs="Traditional Arabic"/>
          <w:sz w:val="20"/>
          <w:szCs w:val="30"/>
          <w:rtl/>
        </w:rPr>
        <w:t xml:space="preserve">الصندوق الاستئماني التابع </w:t>
      </w:r>
      <w:r w:rsidRPr="000E3266">
        <w:rPr>
          <w:rFonts w:cs="Traditional Arabic"/>
          <w:sz w:val="20"/>
          <w:szCs w:val="30"/>
          <w:rtl/>
        </w:rPr>
        <w:t xml:space="preserve">لمرفق </w:t>
      </w:r>
      <w:r>
        <w:rPr>
          <w:rFonts w:cs="Traditional Arabic"/>
          <w:sz w:val="20"/>
          <w:szCs w:val="30"/>
          <w:rtl/>
        </w:rPr>
        <w:t xml:space="preserve">البيئة العالمية </w:t>
      </w:r>
      <w:r w:rsidRPr="000E3266">
        <w:rPr>
          <w:rFonts w:cs="Traditional Arabic"/>
          <w:sz w:val="20"/>
          <w:szCs w:val="30"/>
          <w:rtl/>
        </w:rPr>
        <w:t>موارد مالية جديدة</w:t>
      </w:r>
      <w:r w:rsidR="005B49A8">
        <w:rPr>
          <w:rFonts w:cs="Traditional Arabic"/>
          <w:sz w:val="20"/>
          <w:szCs w:val="30"/>
          <w:rtl/>
        </w:rPr>
        <w:t xml:space="preserve"> كافية</w:t>
      </w:r>
      <w:r w:rsidRPr="000E3266">
        <w:rPr>
          <w:rFonts w:cs="Traditional Arabic"/>
          <w:sz w:val="20"/>
          <w:szCs w:val="30"/>
          <w:rtl/>
        </w:rPr>
        <w:t xml:space="preserve"> يمكن التنبؤ بها </w:t>
      </w:r>
      <w:r w:rsidR="005B49A8">
        <w:rPr>
          <w:rFonts w:cs="Traditional Arabic"/>
          <w:sz w:val="20"/>
          <w:szCs w:val="30"/>
          <w:rtl/>
        </w:rPr>
        <w:t>وتتاح في الوقت المناسب للوفاء بالتكاليف دعماً ل</w:t>
      </w:r>
      <w:r w:rsidRPr="000E3266">
        <w:rPr>
          <w:rFonts w:cs="Traditional Arabic"/>
          <w:sz w:val="20"/>
          <w:szCs w:val="30"/>
          <w:rtl/>
        </w:rPr>
        <w:t xml:space="preserve">تنفيذ </w:t>
      </w:r>
      <w:r w:rsidR="005B49A8">
        <w:rPr>
          <w:rFonts w:cs="Traditional Arabic"/>
          <w:sz w:val="20"/>
          <w:szCs w:val="30"/>
          <w:rtl/>
        </w:rPr>
        <w:t xml:space="preserve">هذه </w:t>
      </w:r>
      <w:r w:rsidRPr="000E3266">
        <w:rPr>
          <w:rFonts w:cs="Traditional Arabic"/>
          <w:sz w:val="20"/>
          <w:szCs w:val="30"/>
          <w:rtl/>
        </w:rPr>
        <w:t xml:space="preserve">الاتفاقية </w:t>
      </w:r>
      <w:r>
        <w:rPr>
          <w:rFonts w:cs="Traditional Arabic"/>
          <w:sz w:val="20"/>
          <w:szCs w:val="30"/>
          <w:rtl/>
        </w:rPr>
        <w:t xml:space="preserve">على النحو الذي يُوافق </w:t>
      </w:r>
      <w:r w:rsidRPr="000E3266">
        <w:rPr>
          <w:rFonts w:cs="Traditional Arabic"/>
          <w:sz w:val="20"/>
          <w:szCs w:val="30"/>
          <w:rtl/>
        </w:rPr>
        <w:t>عليه مؤتمر الأطراف</w:t>
      </w:r>
      <w:r>
        <w:rPr>
          <w:rFonts w:cs="Traditional Arabic"/>
          <w:sz w:val="20"/>
          <w:szCs w:val="30"/>
          <w:rtl/>
        </w:rPr>
        <w:t>‘‘ وأن ’’</w:t>
      </w:r>
      <w:r w:rsidRPr="005740E3">
        <w:rPr>
          <w:rFonts w:cs="Traditional Arabic"/>
          <w:sz w:val="20"/>
          <w:szCs w:val="30"/>
          <w:rtl/>
        </w:rPr>
        <w:t xml:space="preserve">يتم </w:t>
      </w:r>
      <w:r w:rsidR="005B49A8" w:rsidRPr="005740E3">
        <w:rPr>
          <w:rFonts w:cs="Traditional Arabic"/>
          <w:sz w:val="20"/>
          <w:szCs w:val="30"/>
          <w:rtl/>
        </w:rPr>
        <w:t>تشغيل</w:t>
      </w:r>
      <w:r w:rsidR="005B49A8">
        <w:rPr>
          <w:rFonts w:cs="Traditional Arabic"/>
          <w:sz w:val="20"/>
          <w:szCs w:val="30"/>
          <w:rtl/>
        </w:rPr>
        <w:t xml:space="preserve"> الصندوق الاستئماني </w:t>
      </w:r>
      <w:r w:rsidRPr="005740E3">
        <w:rPr>
          <w:rFonts w:cs="Traditional Arabic"/>
          <w:sz w:val="20"/>
          <w:szCs w:val="30"/>
          <w:rtl/>
        </w:rPr>
        <w:t xml:space="preserve">بتوجيهات من مؤتمر الأطراف </w:t>
      </w:r>
      <w:r w:rsidR="00947F71">
        <w:rPr>
          <w:rFonts w:cs="Traditional Arabic"/>
          <w:sz w:val="20"/>
          <w:szCs w:val="30"/>
          <w:rtl/>
        </w:rPr>
        <w:t>ويعتبر الصندوق مسؤولاً أمامه</w:t>
      </w:r>
      <w:r>
        <w:rPr>
          <w:rFonts w:cs="Traditional Arabic"/>
          <w:sz w:val="20"/>
          <w:szCs w:val="30"/>
          <w:rtl/>
        </w:rPr>
        <w:t>‘‘</w:t>
      </w:r>
      <w:r w:rsidRPr="005740E3">
        <w:rPr>
          <w:rFonts w:cs="Traditional Arabic"/>
          <w:sz w:val="20"/>
          <w:szCs w:val="30"/>
          <w:rtl/>
        </w:rPr>
        <w:t xml:space="preserve">، </w:t>
      </w:r>
      <w:r w:rsidR="00947F71">
        <w:rPr>
          <w:rFonts w:cs="Traditional Arabic"/>
          <w:sz w:val="20"/>
          <w:szCs w:val="30"/>
          <w:rtl/>
        </w:rPr>
        <w:t>وأن مؤتمر الأطراف يقدم ”</w:t>
      </w:r>
      <w:r>
        <w:rPr>
          <w:rFonts w:cs="Traditional Arabic"/>
          <w:sz w:val="20"/>
          <w:szCs w:val="30"/>
          <w:rtl/>
        </w:rPr>
        <w:t>توجيهات بشأن الاستراتيجيات الشاملة والسياسات العامة وأولويات البر</w:t>
      </w:r>
      <w:r w:rsidR="00947F71">
        <w:rPr>
          <w:rFonts w:cs="Traditional Arabic"/>
          <w:sz w:val="20"/>
          <w:szCs w:val="30"/>
          <w:rtl/>
        </w:rPr>
        <w:t>ن</w:t>
      </w:r>
      <w:r>
        <w:rPr>
          <w:rFonts w:cs="Traditional Arabic"/>
          <w:sz w:val="20"/>
          <w:szCs w:val="30"/>
          <w:rtl/>
        </w:rPr>
        <w:t>امج وأهلية الحصول على الموارد المالية واستخدامها</w:t>
      </w:r>
      <w:r w:rsidR="00947F71">
        <w:rPr>
          <w:rFonts w:cs="Traditional Arabic"/>
          <w:sz w:val="20"/>
          <w:szCs w:val="30"/>
          <w:rtl/>
        </w:rPr>
        <w:t xml:space="preserve">“، </w:t>
      </w:r>
      <w:r>
        <w:rPr>
          <w:rFonts w:cs="Traditional Arabic"/>
          <w:sz w:val="20"/>
          <w:szCs w:val="30"/>
          <w:rtl/>
        </w:rPr>
        <w:t xml:space="preserve">فضلاً عن ’’توجيهات </w:t>
      </w:r>
      <w:r w:rsidR="00947F71">
        <w:rPr>
          <w:rFonts w:cs="Traditional Arabic"/>
          <w:sz w:val="20"/>
          <w:szCs w:val="30"/>
          <w:rtl/>
        </w:rPr>
        <w:t xml:space="preserve">لوضع </w:t>
      </w:r>
      <w:r w:rsidRPr="00C32B16">
        <w:rPr>
          <w:rFonts w:cs="Traditional Arabic"/>
          <w:sz w:val="20"/>
          <w:szCs w:val="30"/>
          <w:rtl/>
        </w:rPr>
        <w:t xml:space="preserve">قائمة إرشادية بفئات الأنشطة التي يمكن أن تتلقى الدعم من الصندوق الاستئماني </w:t>
      </w:r>
      <w:r w:rsidR="00947F71">
        <w:rPr>
          <w:rFonts w:cs="Traditional Arabic"/>
          <w:sz w:val="20"/>
          <w:szCs w:val="30"/>
          <w:rtl/>
        </w:rPr>
        <w:t xml:space="preserve">التابع </w:t>
      </w:r>
      <w:r w:rsidRPr="00C32B16">
        <w:rPr>
          <w:rFonts w:cs="Traditional Arabic"/>
          <w:sz w:val="20"/>
          <w:szCs w:val="30"/>
          <w:rtl/>
        </w:rPr>
        <w:t>لمرفق البيئة العالمية</w:t>
      </w:r>
      <w:r>
        <w:rPr>
          <w:rFonts w:cs="Traditional Arabic"/>
          <w:sz w:val="20"/>
          <w:szCs w:val="30"/>
          <w:rtl/>
        </w:rPr>
        <w:t>‘‘</w:t>
      </w:r>
      <w:r w:rsidR="00F2024C">
        <w:rPr>
          <w:rFonts w:cs="Traditional Arabic"/>
          <w:sz w:val="20"/>
          <w:szCs w:val="30"/>
          <w:rtl/>
        </w:rPr>
        <w:t>،</w:t>
      </w:r>
    </w:p>
    <w:p w:rsidR="007662A6" w:rsidRDefault="007662A6" w:rsidP="00F2024C">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ab/>
      </w:r>
      <w:r w:rsidRPr="00B93D2F">
        <w:rPr>
          <w:rFonts w:cs="Traditional Arabic"/>
          <w:i/>
          <w:iCs/>
          <w:sz w:val="20"/>
          <w:szCs w:val="30"/>
          <w:rtl/>
        </w:rPr>
        <w:t>وإذ يُشيران أيضا</w:t>
      </w:r>
      <w:r>
        <w:rPr>
          <w:rFonts w:cs="Traditional Arabic"/>
          <w:i/>
          <w:iCs/>
          <w:sz w:val="20"/>
          <w:szCs w:val="30"/>
          <w:rtl/>
        </w:rPr>
        <w:t>ً</w:t>
      </w:r>
      <w:r w:rsidRPr="00B93D2F">
        <w:rPr>
          <w:rFonts w:cs="Traditional Arabic"/>
          <w:i/>
          <w:iCs/>
          <w:sz w:val="20"/>
          <w:szCs w:val="30"/>
          <w:rtl/>
        </w:rPr>
        <w:t xml:space="preserve"> </w:t>
      </w:r>
      <w:r w:rsidRPr="00AD066C">
        <w:rPr>
          <w:rFonts w:cs="Traditional Arabic"/>
          <w:sz w:val="20"/>
          <w:szCs w:val="30"/>
          <w:rtl/>
        </w:rPr>
        <w:t>إلى</w:t>
      </w:r>
      <w:r w:rsidRPr="00B93D2F">
        <w:rPr>
          <w:rFonts w:cs="Traditional Arabic"/>
          <w:sz w:val="20"/>
          <w:szCs w:val="30"/>
          <w:rtl/>
        </w:rPr>
        <w:t xml:space="preserve"> </w:t>
      </w:r>
      <w:r w:rsidRPr="000E3266">
        <w:rPr>
          <w:rFonts w:cs="Traditional Arabic"/>
          <w:sz w:val="20"/>
          <w:szCs w:val="30"/>
          <w:rtl/>
        </w:rPr>
        <w:t xml:space="preserve">الفقرة 7 من </w:t>
      </w:r>
      <w:r>
        <w:rPr>
          <w:rFonts w:cs="Traditional Arabic"/>
          <w:sz w:val="20"/>
          <w:szCs w:val="30"/>
          <w:rtl/>
        </w:rPr>
        <w:t xml:space="preserve">المادة 13 من الاتفاقية، التي تنص على </w:t>
      </w:r>
      <w:r w:rsidRPr="000E3266">
        <w:rPr>
          <w:rFonts w:cs="Traditional Arabic"/>
          <w:sz w:val="20"/>
          <w:szCs w:val="30"/>
          <w:rtl/>
        </w:rPr>
        <w:t>أن</w:t>
      </w:r>
      <w:r>
        <w:rPr>
          <w:rFonts w:cs="Traditional Arabic"/>
          <w:sz w:val="20"/>
          <w:szCs w:val="30"/>
          <w:rtl/>
        </w:rPr>
        <w:t xml:space="preserve"> ’’</w:t>
      </w:r>
      <w:r w:rsidRPr="000E3266">
        <w:rPr>
          <w:rFonts w:cs="Traditional Arabic"/>
          <w:sz w:val="20"/>
          <w:szCs w:val="30"/>
          <w:rtl/>
        </w:rPr>
        <w:t>ي</w:t>
      </w:r>
      <w:r>
        <w:rPr>
          <w:rFonts w:cs="Traditional Arabic"/>
          <w:sz w:val="20"/>
          <w:szCs w:val="30"/>
          <w:rtl/>
        </w:rPr>
        <w:t>ُ</w:t>
      </w:r>
      <w:r w:rsidRPr="000E3266">
        <w:rPr>
          <w:rFonts w:cs="Traditional Arabic"/>
          <w:sz w:val="20"/>
          <w:szCs w:val="30"/>
          <w:rtl/>
        </w:rPr>
        <w:t xml:space="preserve">وفر </w:t>
      </w:r>
      <w:r>
        <w:rPr>
          <w:rFonts w:cs="Traditional Arabic"/>
          <w:sz w:val="20"/>
          <w:szCs w:val="30"/>
          <w:rtl/>
        </w:rPr>
        <w:t xml:space="preserve">الصندوق الاستئماني التابع </w:t>
      </w:r>
      <w:r w:rsidRPr="000E3266">
        <w:rPr>
          <w:rFonts w:cs="Traditional Arabic"/>
          <w:sz w:val="20"/>
          <w:szCs w:val="30"/>
          <w:rtl/>
        </w:rPr>
        <w:t xml:space="preserve">لمرفق </w:t>
      </w:r>
      <w:r>
        <w:rPr>
          <w:rFonts w:cs="Traditional Arabic"/>
          <w:sz w:val="20"/>
          <w:szCs w:val="30"/>
          <w:rtl/>
        </w:rPr>
        <w:t xml:space="preserve">البيئة العالمية </w:t>
      </w:r>
      <w:r w:rsidRPr="000E3266">
        <w:rPr>
          <w:rFonts w:cs="Traditional Arabic"/>
          <w:sz w:val="20"/>
          <w:szCs w:val="30"/>
          <w:rtl/>
        </w:rPr>
        <w:t>موارد</w:t>
      </w:r>
      <w:r>
        <w:rPr>
          <w:rFonts w:cs="Traditional Arabic"/>
          <w:sz w:val="20"/>
          <w:szCs w:val="30"/>
          <w:rtl/>
        </w:rPr>
        <w:t xml:space="preserve"> </w:t>
      </w:r>
      <w:r w:rsidRPr="00B93D2F">
        <w:rPr>
          <w:rFonts w:cs="Traditional Arabic"/>
          <w:sz w:val="20"/>
          <w:szCs w:val="30"/>
          <w:rtl/>
        </w:rPr>
        <w:t>للوفاء بالتكاليف الإضافية المتفق عليها للمنافع البيئية العالمية والتكاليف الكاملة المتفق عليها لبعض أنشطة التمكين</w:t>
      </w:r>
      <w:r>
        <w:rPr>
          <w:rFonts w:cs="Traditional Arabic"/>
          <w:sz w:val="20"/>
          <w:szCs w:val="30"/>
          <w:rtl/>
        </w:rPr>
        <w:t>‘‘، و</w:t>
      </w:r>
      <w:r w:rsidRPr="00A54A3C">
        <w:rPr>
          <w:rFonts w:cs="Traditional Arabic"/>
          <w:sz w:val="20"/>
          <w:szCs w:val="30"/>
          <w:rtl/>
        </w:rPr>
        <w:t xml:space="preserve">الفقرة 8 من المادة 13 </w:t>
      </w:r>
      <w:r>
        <w:rPr>
          <w:rFonts w:cs="Traditional Arabic"/>
          <w:sz w:val="20"/>
          <w:szCs w:val="30"/>
          <w:rtl/>
        </w:rPr>
        <w:t xml:space="preserve">التي تنص </w:t>
      </w:r>
      <w:r w:rsidRPr="00A54A3C">
        <w:rPr>
          <w:rFonts w:cs="Traditional Arabic"/>
          <w:sz w:val="20"/>
          <w:szCs w:val="30"/>
          <w:rtl/>
        </w:rPr>
        <w:t xml:space="preserve">على أنه عند توفير الموارد </w:t>
      </w:r>
      <w:r>
        <w:rPr>
          <w:rFonts w:cs="Traditional Arabic"/>
          <w:sz w:val="20"/>
          <w:szCs w:val="30"/>
          <w:rtl/>
        </w:rPr>
        <w:t xml:space="preserve">لنشاط ما </w:t>
      </w:r>
      <w:r w:rsidRPr="00A54A3C">
        <w:rPr>
          <w:rFonts w:cs="Traditional Arabic"/>
          <w:sz w:val="20"/>
          <w:szCs w:val="30"/>
          <w:rtl/>
        </w:rPr>
        <w:t xml:space="preserve">فإنه يتعين على </w:t>
      </w:r>
      <w:r>
        <w:rPr>
          <w:rFonts w:cs="Traditional Arabic"/>
          <w:sz w:val="20"/>
          <w:szCs w:val="30"/>
          <w:rtl/>
        </w:rPr>
        <w:t>الصندوق الاستئماني التابع</w:t>
      </w:r>
      <w:r w:rsidRPr="000E3266">
        <w:rPr>
          <w:rFonts w:cs="Traditional Arabic"/>
          <w:sz w:val="20"/>
          <w:szCs w:val="30"/>
          <w:rtl/>
        </w:rPr>
        <w:t xml:space="preserve"> </w:t>
      </w:r>
      <w:r>
        <w:rPr>
          <w:rFonts w:cs="Traditional Arabic"/>
          <w:sz w:val="20"/>
          <w:szCs w:val="30"/>
          <w:rtl/>
        </w:rPr>
        <w:t>ل</w:t>
      </w:r>
      <w:r w:rsidRPr="000E3266">
        <w:rPr>
          <w:rFonts w:cs="Traditional Arabic"/>
          <w:sz w:val="20"/>
          <w:szCs w:val="30"/>
          <w:rtl/>
        </w:rPr>
        <w:t>مرفق البيئة العالمية</w:t>
      </w:r>
      <w:r w:rsidRPr="00A54A3C">
        <w:rPr>
          <w:rFonts w:cs="Traditional Arabic"/>
          <w:sz w:val="20"/>
          <w:szCs w:val="30"/>
          <w:rtl/>
        </w:rPr>
        <w:t xml:space="preserve"> أن </w:t>
      </w:r>
      <w:r>
        <w:rPr>
          <w:rFonts w:cs="Traditional Arabic"/>
          <w:sz w:val="20"/>
          <w:szCs w:val="30"/>
          <w:rtl/>
        </w:rPr>
        <w:t>’’</w:t>
      </w:r>
      <w:r w:rsidRPr="00A54A3C">
        <w:rPr>
          <w:rFonts w:cs="Traditional Arabic"/>
          <w:sz w:val="20"/>
          <w:szCs w:val="30"/>
          <w:rtl/>
        </w:rPr>
        <w:t xml:space="preserve">يأخذ في الاعتبار </w:t>
      </w:r>
      <w:r w:rsidR="00947F71">
        <w:rPr>
          <w:rFonts w:cs="Traditional Arabic"/>
          <w:sz w:val="20"/>
          <w:szCs w:val="30"/>
          <w:rtl/>
        </w:rPr>
        <w:t>تخفيضات</w:t>
      </w:r>
      <w:r w:rsidRPr="00A54A3C">
        <w:rPr>
          <w:rFonts w:cs="Traditional Arabic"/>
          <w:sz w:val="20"/>
          <w:szCs w:val="30"/>
          <w:rtl/>
        </w:rPr>
        <w:t xml:space="preserve"> الزئبق</w:t>
      </w:r>
      <w:r w:rsidR="00947F71">
        <w:rPr>
          <w:rFonts w:cs="Traditional Arabic"/>
          <w:sz w:val="20"/>
          <w:szCs w:val="30"/>
          <w:rtl/>
        </w:rPr>
        <w:t xml:space="preserve"> المحتملة لأي </w:t>
      </w:r>
      <w:r w:rsidRPr="00A54A3C">
        <w:rPr>
          <w:rFonts w:cs="Traditional Arabic"/>
          <w:sz w:val="20"/>
          <w:szCs w:val="30"/>
          <w:rtl/>
        </w:rPr>
        <w:t>نشاط م</w:t>
      </w:r>
      <w:r>
        <w:rPr>
          <w:rFonts w:cs="Traditional Arabic"/>
          <w:sz w:val="20"/>
          <w:szCs w:val="30"/>
          <w:rtl/>
        </w:rPr>
        <w:t>ُ</w:t>
      </w:r>
      <w:r w:rsidRPr="00A54A3C">
        <w:rPr>
          <w:rFonts w:cs="Traditional Arabic"/>
          <w:sz w:val="20"/>
          <w:szCs w:val="30"/>
          <w:rtl/>
        </w:rPr>
        <w:t xml:space="preserve">قترح </w:t>
      </w:r>
      <w:r w:rsidR="00947F71">
        <w:rPr>
          <w:rFonts w:cs="Traditional Arabic"/>
          <w:sz w:val="20"/>
          <w:szCs w:val="30"/>
          <w:rtl/>
        </w:rPr>
        <w:t>بالنسبة ل</w:t>
      </w:r>
      <w:r w:rsidRPr="00A54A3C">
        <w:rPr>
          <w:rFonts w:cs="Traditional Arabic"/>
          <w:sz w:val="20"/>
          <w:szCs w:val="30"/>
          <w:rtl/>
        </w:rPr>
        <w:t>تكاليفه</w:t>
      </w:r>
      <w:r>
        <w:rPr>
          <w:rFonts w:cs="Traditional Arabic"/>
          <w:sz w:val="20"/>
          <w:szCs w:val="30"/>
          <w:rtl/>
        </w:rPr>
        <w:t>‘‘</w:t>
      </w:r>
      <w:r w:rsidR="00F2024C">
        <w:rPr>
          <w:rFonts w:cs="Traditional Arabic"/>
          <w:sz w:val="20"/>
          <w:szCs w:val="30"/>
          <w:rtl/>
        </w:rPr>
        <w:t>،</w:t>
      </w:r>
    </w:p>
    <w:p w:rsidR="007662A6" w:rsidRDefault="007662A6" w:rsidP="00F2024C">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cs="Traditional Arabic"/>
          <w:sz w:val="20"/>
          <w:szCs w:val="30"/>
          <w:rtl/>
        </w:rPr>
        <w:tab/>
      </w:r>
      <w:r w:rsidRPr="00B93D2F">
        <w:rPr>
          <w:rFonts w:cs="Traditional Arabic"/>
          <w:i/>
          <w:iCs/>
          <w:sz w:val="20"/>
          <w:szCs w:val="30"/>
          <w:rtl/>
        </w:rPr>
        <w:t>وإذ يُشيران إلى</w:t>
      </w:r>
      <w:r w:rsidRPr="00B93D2F">
        <w:rPr>
          <w:rFonts w:cs="Traditional Arabic"/>
          <w:sz w:val="20"/>
          <w:szCs w:val="30"/>
          <w:rtl/>
        </w:rPr>
        <w:t xml:space="preserve"> </w:t>
      </w:r>
      <w:r w:rsidRPr="000E3266">
        <w:rPr>
          <w:rFonts w:cs="Traditional Arabic"/>
          <w:sz w:val="20"/>
          <w:szCs w:val="30"/>
          <w:rtl/>
        </w:rPr>
        <w:t xml:space="preserve">الفقرة </w:t>
      </w:r>
      <w:r>
        <w:rPr>
          <w:rFonts w:cs="Traditional Arabic"/>
          <w:sz w:val="20"/>
          <w:szCs w:val="30"/>
          <w:rtl/>
        </w:rPr>
        <w:t>6</w:t>
      </w:r>
      <w:r w:rsidRPr="000E3266">
        <w:rPr>
          <w:rFonts w:cs="Traditional Arabic"/>
          <w:sz w:val="20"/>
          <w:szCs w:val="30"/>
          <w:rtl/>
        </w:rPr>
        <w:t xml:space="preserve"> من</w:t>
      </w:r>
      <w:r>
        <w:rPr>
          <w:rFonts w:cs="Traditional Arabic"/>
          <w:sz w:val="20"/>
          <w:szCs w:val="30"/>
          <w:rtl/>
        </w:rPr>
        <w:t xml:space="preserve"> </w:t>
      </w:r>
      <w:r>
        <w:rPr>
          <w:rFonts w:ascii="Traditional Arabic" w:hAnsi="Traditional Arabic" w:cs="Traditional Arabic"/>
          <w:sz w:val="30"/>
          <w:szCs w:val="30"/>
          <w:rtl/>
        </w:rPr>
        <w:t>ال</w:t>
      </w:r>
      <w:r w:rsidRPr="008E3D1D">
        <w:rPr>
          <w:rFonts w:ascii="Traditional Arabic" w:hAnsi="Traditional Arabic" w:cs="Traditional Arabic"/>
          <w:sz w:val="30"/>
          <w:szCs w:val="30"/>
          <w:rtl/>
        </w:rPr>
        <w:t xml:space="preserve">صك </w:t>
      </w:r>
      <w:r>
        <w:rPr>
          <w:rFonts w:ascii="Traditional Arabic" w:hAnsi="Traditional Arabic" w:cs="Traditional Arabic"/>
          <w:sz w:val="30"/>
          <w:szCs w:val="30"/>
          <w:rtl/>
        </w:rPr>
        <w:t xml:space="preserve">المتعلق بتأسيس </w:t>
      </w:r>
      <w:r w:rsidRPr="008E3D1D">
        <w:rPr>
          <w:rFonts w:ascii="Traditional Arabic" w:hAnsi="Traditional Arabic" w:cs="Traditional Arabic"/>
          <w:sz w:val="30"/>
          <w:szCs w:val="30"/>
          <w:rtl/>
        </w:rPr>
        <w:t>مرفق البيئة العالمية</w:t>
      </w:r>
      <w:r>
        <w:rPr>
          <w:rFonts w:ascii="Traditional Arabic" w:hAnsi="Traditional Arabic" w:cs="Traditional Arabic"/>
          <w:sz w:val="30"/>
          <w:szCs w:val="30"/>
          <w:rtl/>
        </w:rPr>
        <w:t xml:space="preserve"> </w:t>
      </w:r>
      <w:r w:rsidR="008F14EF">
        <w:rPr>
          <w:rFonts w:ascii="Traditional Arabic" w:hAnsi="Traditional Arabic" w:cs="Traditional Arabic"/>
          <w:sz w:val="30"/>
          <w:szCs w:val="30"/>
          <w:rtl/>
        </w:rPr>
        <w:t xml:space="preserve">المعاد </w:t>
      </w:r>
      <w:r>
        <w:rPr>
          <w:rFonts w:ascii="Traditional Arabic" w:hAnsi="Traditional Arabic" w:cs="Traditional Arabic"/>
          <w:sz w:val="30"/>
          <w:szCs w:val="30"/>
          <w:rtl/>
        </w:rPr>
        <w:t xml:space="preserve">هيكلته </w:t>
      </w:r>
      <w:r w:rsidRPr="008E3D1D">
        <w:rPr>
          <w:rFonts w:ascii="Traditional Arabic" w:hAnsi="Traditional Arabic" w:cs="Traditional Arabic"/>
          <w:sz w:val="30"/>
          <w:szCs w:val="30"/>
          <w:rtl/>
        </w:rPr>
        <w:t xml:space="preserve">بصيغته المعدلة في </w:t>
      </w:r>
      <w:r>
        <w:rPr>
          <w:rFonts w:ascii="Traditional Arabic" w:hAnsi="Traditional Arabic" w:cs="Traditional Arabic"/>
          <w:sz w:val="30"/>
          <w:szCs w:val="30"/>
          <w:rtl/>
        </w:rPr>
        <w:t>الاجتماع الخامس ل</w:t>
      </w:r>
      <w:r w:rsidRPr="008E3D1D">
        <w:rPr>
          <w:rFonts w:ascii="Traditional Arabic" w:hAnsi="Traditional Arabic" w:cs="Traditional Arabic"/>
          <w:sz w:val="30"/>
          <w:szCs w:val="30"/>
          <w:rtl/>
        </w:rPr>
        <w:t xml:space="preserve">جمعية مرفق البيئة العالمية </w:t>
      </w:r>
      <w:r>
        <w:rPr>
          <w:rFonts w:ascii="Traditional Arabic" w:hAnsi="Traditional Arabic" w:cs="Traditional Arabic"/>
          <w:sz w:val="30"/>
          <w:szCs w:val="30"/>
          <w:rtl/>
        </w:rPr>
        <w:t>الذي عُقد في أيار/</w:t>
      </w:r>
      <w:r w:rsidRPr="008E3D1D">
        <w:rPr>
          <w:rFonts w:ascii="Traditional Arabic" w:hAnsi="Traditional Arabic" w:cs="Traditional Arabic"/>
          <w:sz w:val="30"/>
          <w:szCs w:val="30"/>
          <w:rtl/>
        </w:rPr>
        <w:t xml:space="preserve">مايو 2014، التي تنص على أن </w:t>
      </w:r>
      <w:r w:rsidR="00706C06">
        <w:rPr>
          <w:rFonts w:ascii="Traditional Arabic" w:hAnsi="Traditional Arabic" w:cs="Traditional Arabic"/>
          <w:sz w:val="30"/>
          <w:szCs w:val="30"/>
          <w:rtl/>
        </w:rPr>
        <w:t xml:space="preserve">’’يعمل </w:t>
      </w:r>
      <w:r w:rsidRPr="00BF27E2">
        <w:rPr>
          <w:rFonts w:ascii="Traditional Arabic" w:hAnsi="Traditional Arabic" w:cs="Traditional Arabic"/>
          <w:sz w:val="30"/>
          <w:szCs w:val="30"/>
          <w:rtl/>
        </w:rPr>
        <w:t xml:space="preserve">مرفق البيئة العالمية </w:t>
      </w:r>
      <w:r>
        <w:rPr>
          <w:rFonts w:ascii="Traditional Arabic" w:hAnsi="Traditional Arabic" w:cs="Traditional Arabic"/>
          <w:sz w:val="30"/>
          <w:szCs w:val="30"/>
          <w:rtl/>
        </w:rPr>
        <w:t xml:space="preserve">كأحد </w:t>
      </w:r>
      <w:r w:rsidRPr="00BF27E2">
        <w:rPr>
          <w:rFonts w:ascii="Traditional Arabic" w:hAnsi="Traditional Arabic" w:cs="Traditional Arabic"/>
          <w:sz w:val="30"/>
          <w:szCs w:val="30"/>
          <w:rtl/>
        </w:rPr>
        <w:t>الكيان</w:t>
      </w:r>
      <w:r>
        <w:rPr>
          <w:rFonts w:ascii="Traditional Arabic" w:hAnsi="Traditional Arabic" w:cs="Traditional Arabic"/>
          <w:sz w:val="30"/>
          <w:szCs w:val="30"/>
          <w:rtl/>
        </w:rPr>
        <w:t xml:space="preserve">ات التي </w:t>
      </w:r>
      <w:r w:rsidR="00706C06">
        <w:rPr>
          <w:rFonts w:ascii="Traditional Arabic" w:hAnsi="Traditional Arabic" w:cs="Traditional Arabic"/>
          <w:sz w:val="30"/>
          <w:szCs w:val="30"/>
          <w:rtl/>
        </w:rPr>
        <w:t xml:space="preserve">تتألف منها </w:t>
      </w:r>
      <w:r w:rsidRPr="00BF27E2">
        <w:rPr>
          <w:rFonts w:ascii="Traditional Arabic" w:hAnsi="Traditional Arabic" w:cs="Traditional Arabic"/>
          <w:sz w:val="30"/>
          <w:szCs w:val="30"/>
          <w:rtl/>
        </w:rPr>
        <w:t xml:space="preserve">الآلية المالية لاتفاقية </w:t>
      </w:r>
      <w:r>
        <w:rPr>
          <w:rFonts w:ascii="Traditional Arabic" w:hAnsi="Traditional Arabic" w:cs="Traditional Arabic"/>
          <w:sz w:val="30"/>
          <w:szCs w:val="30"/>
          <w:rtl/>
        </w:rPr>
        <w:t>ميناماتا بشأن الزئبق ...‘‘</w:t>
      </w:r>
      <w:r w:rsidR="00F2024C">
        <w:rPr>
          <w:rFonts w:cs="Traditional Arabic"/>
          <w:sz w:val="20"/>
          <w:szCs w:val="30"/>
          <w:rtl/>
        </w:rPr>
        <w:t>،</w:t>
      </w:r>
    </w:p>
    <w:p w:rsidR="007662A6"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ascii="Traditional Arabic" w:hAnsi="Traditional Arabic" w:cs="Traditional Arabic"/>
          <w:sz w:val="30"/>
          <w:szCs w:val="30"/>
          <w:rtl/>
        </w:rPr>
        <w:tab/>
      </w:r>
      <w:r w:rsidRPr="0003214A">
        <w:rPr>
          <w:rFonts w:ascii="Traditional Arabic" w:hAnsi="Traditional Arabic" w:cs="Traditional Arabic"/>
          <w:sz w:val="30"/>
          <w:szCs w:val="30"/>
          <w:rtl/>
        </w:rPr>
        <w:t>وبعد أن تشاورا معاً آخذين في الاعتبار الجوانب ذات الصلة بالهيكل التنظيمي لكل منهما كما هو مبين في الصك الأساسي لإنشاء كل منهما،</w:t>
      </w:r>
    </w:p>
    <w:p w:rsidR="007662A6"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ascii="Traditional Arabic" w:hAnsi="Traditional Arabic" w:cs="Traditional Arabic"/>
          <w:sz w:val="30"/>
          <w:szCs w:val="30"/>
          <w:rtl/>
        </w:rPr>
        <w:tab/>
      </w:r>
      <w:r w:rsidRPr="0003214A">
        <w:rPr>
          <w:rFonts w:ascii="Traditional Arabic" w:hAnsi="Traditional Arabic" w:cs="Traditional Arabic"/>
          <w:sz w:val="30"/>
          <w:szCs w:val="30"/>
          <w:rtl/>
        </w:rPr>
        <w:t xml:space="preserve">قد </w:t>
      </w:r>
      <w:r>
        <w:rPr>
          <w:rFonts w:ascii="Traditional Arabic" w:hAnsi="Traditional Arabic" w:cs="Traditional Arabic"/>
          <w:sz w:val="30"/>
          <w:szCs w:val="30"/>
          <w:rtl/>
        </w:rPr>
        <w:t>توصلا إلى التفاهم التال</w:t>
      </w:r>
      <w:r w:rsidRPr="0003214A">
        <w:rPr>
          <w:rFonts w:ascii="Traditional Arabic" w:hAnsi="Traditional Arabic" w:cs="Traditional Arabic"/>
          <w:sz w:val="30"/>
          <w:szCs w:val="30"/>
          <w:rtl/>
        </w:rPr>
        <w:t>ي:</w:t>
      </w:r>
    </w:p>
    <w:p w:rsidR="007662A6" w:rsidRPr="00754830"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التعاريف</w:t>
      </w:r>
    </w:p>
    <w:p w:rsidR="007662A6"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ascii="Traditional Arabic" w:hAnsi="Traditional Arabic" w:cs="Traditional Arabic"/>
          <w:sz w:val="30"/>
          <w:szCs w:val="30"/>
          <w:rtl/>
        </w:rPr>
        <w:t>1 -</w:t>
      </w:r>
      <w:r>
        <w:rPr>
          <w:rFonts w:ascii="Traditional Arabic" w:hAnsi="Traditional Arabic" w:cs="Traditional Arabic"/>
          <w:sz w:val="30"/>
          <w:szCs w:val="30"/>
          <w:rtl/>
        </w:rPr>
        <w:tab/>
      </w:r>
      <w:r w:rsidRPr="00754830">
        <w:rPr>
          <w:rFonts w:ascii="Traditional Arabic" w:hAnsi="Traditional Arabic" w:cs="Traditional Arabic"/>
          <w:sz w:val="30"/>
          <w:szCs w:val="30"/>
          <w:rtl/>
        </w:rPr>
        <w:t>لأغراض مذكرة التفاهم هذه:</w:t>
      </w:r>
    </w:p>
    <w:p w:rsidR="007662A6" w:rsidRDefault="007662A6" w:rsidP="007662A6">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(أ)</w:t>
      </w:r>
      <w:r>
        <w:rPr>
          <w:rFonts w:ascii="Traditional Arabic" w:hAnsi="Traditional Arabic" w:cs="Traditional Arabic"/>
          <w:sz w:val="30"/>
          <w:szCs w:val="30"/>
          <w:rtl/>
        </w:rPr>
        <w:tab/>
      </w:r>
      <w:r w:rsidRPr="001B1336">
        <w:rPr>
          <w:rFonts w:ascii="Traditional Arabic" w:hAnsi="Traditional Arabic" w:cs="Traditional Arabic"/>
          <w:sz w:val="30"/>
          <w:szCs w:val="30"/>
          <w:rtl/>
        </w:rPr>
        <w:t>ي</w:t>
      </w:r>
      <w:r>
        <w:rPr>
          <w:rFonts w:ascii="Traditional Arabic" w:hAnsi="Traditional Arabic" w:cs="Traditional Arabic"/>
          <w:sz w:val="30"/>
          <w:szCs w:val="30"/>
          <w:rtl/>
        </w:rPr>
        <w:t>ُ</w:t>
      </w:r>
      <w:r w:rsidRPr="001B1336">
        <w:rPr>
          <w:rFonts w:ascii="Traditional Arabic" w:hAnsi="Traditional Arabic" w:cs="Traditional Arabic"/>
          <w:sz w:val="30"/>
          <w:szCs w:val="30"/>
          <w:rtl/>
        </w:rPr>
        <w:t xml:space="preserve">قصد بكلمة </w:t>
      </w:r>
      <w:r>
        <w:rPr>
          <w:rFonts w:ascii="Traditional Arabic" w:hAnsi="Traditional Arabic" w:cs="Traditional Arabic"/>
          <w:sz w:val="30"/>
          <w:szCs w:val="30"/>
          <w:rtl/>
        </w:rPr>
        <w:t>’’</w:t>
      </w:r>
      <w:r w:rsidRPr="001B1336">
        <w:rPr>
          <w:rFonts w:ascii="Traditional Arabic" w:hAnsi="Traditional Arabic" w:cs="Traditional Arabic"/>
          <w:sz w:val="30"/>
          <w:szCs w:val="30"/>
          <w:rtl/>
        </w:rPr>
        <w:t>الجمعية</w:t>
      </w:r>
      <w:r>
        <w:rPr>
          <w:rFonts w:ascii="Traditional Arabic" w:hAnsi="Traditional Arabic" w:cs="Traditional Arabic"/>
          <w:sz w:val="30"/>
          <w:szCs w:val="30"/>
          <w:rtl/>
        </w:rPr>
        <w:t>‘‘</w:t>
      </w:r>
      <w:r w:rsidRPr="001B1336">
        <w:rPr>
          <w:rFonts w:ascii="Traditional Arabic" w:hAnsi="Traditional Arabic" w:cs="Traditional Arabic"/>
          <w:sz w:val="30"/>
          <w:szCs w:val="30"/>
          <w:rtl/>
        </w:rPr>
        <w:t xml:space="preserve"> جمعية مرفق البيئة العالمية كما ورد تعريفها في صك تأسيس مرفق البيئة العالمية المعاد </w:t>
      </w:r>
      <w:r>
        <w:rPr>
          <w:rFonts w:ascii="Traditional Arabic" w:hAnsi="Traditional Arabic" w:cs="Traditional Arabic"/>
          <w:sz w:val="30"/>
          <w:szCs w:val="30"/>
          <w:rtl/>
        </w:rPr>
        <w:t>هيكلت</w:t>
      </w:r>
      <w:r w:rsidRPr="001B1336">
        <w:rPr>
          <w:rFonts w:ascii="Traditional Arabic" w:hAnsi="Traditional Arabic" w:cs="Traditional Arabic"/>
          <w:sz w:val="30"/>
          <w:szCs w:val="30"/>
          <w:rtl/>
        </w:rPr>
        <w:t>ه؛</w:t>
      </w:r>
    </w:p>
    <w:p w:rsidR="007662A6" w:rsidRDefault="007662A6" w:rsidP="005764D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(ب)</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 xml:space="preserve">بــــــ </w:t>
      </w:r>
      <w:r w:rsidR="00076896">
        <w:rPr>
          <w:rFonts w:ascii="Traditional Arabic" w:hAnsi="Traditional Arabic" w:cs="Traditional Arabic"/>
          <w:sz w:val="30"/>
          <w:szCs w:val="30"/>
          <w:rtl/>
        </w:rPr>
        <w:t>”</w:t>
      </w:r>
      <w:r w:rsidRPr="009B6115">
        <w:rPr>
          <w:rFonts w:ascii="Traditional Arabic" w:hAnsi="Traditional Arabic" w:cs="Traditional Arabic"/>
          <w:sz w:val="30"/>
          <w:szCs w:val="30"/>
          <w:rtl/>
        </w:rPr>
        <w:t>مؤتمر الأطراف</w:t>
      </w:r>
      <w:r w:rsidR="00076896">
        <w:rPr>
          <w:rFonts w:ascii="Traditional Arabic" w:hAnsi="Traditional Arabic" w:cs="Traditional Arabic"/>
          <w:sz w:val="30"/>
          <w:szCs w:val="30"/>
          <w:rtl/>
        </w:rPr>
        <w:t>“</w:t>
      </w:r>
      <w:r w:rsidR="00076896" w:rsidRPr="009B6115">
        <w:rPr>
          <w:rFonts w:ascii="Traditional Arabic" w:hAnsi="Traditional Arabic" w:cs="Traditional Arabic"/>
          <w:sz w:val="30"/>
          <w:szCs w:val="30"/>
          <w:rtl/>
        </w:rPr>
        <w:t xml:space="preserve"> </w:t>
      </w:r>
      <w:r w:rsidRPr="009B6115">
        <w:rPr>
          <w:rFonts w:ascii="Traditional Arabic" w:hAnsi="Traditional Arabic" w:cs="Traditional Arabic"/>
          <w:sz w:val="30"/>
          <w:szCs w:val="30"/>
          <w:rtl/>
        </w:rPr>
        <w:t>مؤتمر الأطراف في اتفاقية</w:t>
      </w:r>
      <w:r>
        <w:rPr>
          <w:rFonts w:ascii="Traditional Arabic" w:hAnsi="Traditional Arabic" w:cs="Traditional Arabic"/>
          <w:sz w:val="30"/>
          <w:szCs w:val="30"/>
          <w:rtl/>
        </w:rPr>
        <w:t xml:space="preserve"> ميناماتا بشأن الزئبق؛</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Pr>
      </w:pPr>
      <w:r>
        <w:rPr>
          <w:rFonts w:ascii="Traditional Arabic" w:hAnsi="Traditional Arabic" w:cs="Traditional Arabic"/>
          <w:sz w:val="30"/>
          <w:szCs w:val="30"/>
          <w:rtl/>
        </w:rPr>
        <w:t>(ج)</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’’الاتفاقية‘‘</w:t>
      </w:r>
      <w:r w:rsidRPr="009B6115">
        <w:rPr>
          <w:rFonts w:ascii="Traditional Arabic" w:hAnsi="Traditional Arabic" w:cs="Traditional Arabic"/>
          <w:sz w:val="30"/>
          <w:szCs w:val="30"/>
          <w:rtl/>
        </w:rPr>
        <w:t xml:space="preserve"> اتفاقية</w:t>
      </w:r>
      <w:r>
        <w:rPr>
          <w:rFonts w:ascii="Traditional Arabic" w:hAnsi="Traditional Arabic" w:cs="Traditional Arabic"/>
          <w:sz w:val="30"/>
          <w:szCs w:val="30"/>
          <w:rtl/>
        </w:rPr>
        <w:t xml:space="preserve"> ميناماتا بشأن الزئبق؛</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(د)</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’’المجلس‘‘ مجلس </w:t>
      </w:r>
      <w:r w:rsidRPr="001B1336">
        <w:rPr>
          <w:rFonts w:ascii="Traditional Arabic" w:hAnsi="Traditional Arabic" w:cs="Traditional Arabic"/>
          <w:sz w:val="30"/>
          <w:szCs w:val="30"/>
          <w:rtl/>
        </w:rPr>
        <w:t>مرفق البيئة العالمية</w:t>
      </w:r>
      <w:r>
        <w:rPr>
          <w:rFonts w:ascii="Traditional Arabic" w:hAnsi="Traditional Arabic" w:cs="Traditional Arabic"/>
          <w:sz w:val="30"/>
          <w:szCs w:val="30"/>
          <w:rtl/>
        </w:rPr>
        <w:t xml:space="preserve"> </w:t>
      </w:r>
      <w:r w:rsidRPr="001B1336">
        <w:rPr>
          <w:rFonts w:ascii="Traditional Arabic" w:hAnsi="Traditional Arabic" w:cs="Traditional Arabic"/>
          <w:sz w:val="30"/>
          <w:szCs w:val="30"/>
          <w:rtl/>
        </w:rPr>
        <w:t xml:space="preserve">كما ورد تعريفه في صك تأسيس مرفق البيئة العالمية المعاد </w:t>
      </w:r>
      <w:r>
        <w:rPr>
          <w:rFonts w:ascii="Traditional Arabic" w:hAnsi="Traditional Arabic" w:cs="Traditional Arabic"/>
          <w:sz w:val="30"/>
          <w:szCs w:val="30"/>
          <w:rtl/>
        </w:rPr>
        <w:t>هيكلت</w:t>
      </w:r>
      <w:r w:rsidRPr="001B1336">
        <w:rPr>
          <w:rFonts w:ascii="Traditional Arabic" w:hAnsi="Traditional Arabic" w:cs="Traditional Arabic"/>
          <w:sz w:val="30"/>
          <w:szCs w:val="30"/>
          <w:rtl/>
        </w:rPr>
        <w:t>ه؛</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(ه)</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w:t>
      </w:r>
      <w:r w:rsidRPr="001B1336">
        <w:rPr>
          <w:rFonts w:ascii="Traditional Arabic" w:hAnsi="Traditional Arabic" w:cs="Traditional Arabic"/>
          <w:sz w:val="30"/>
          <w:szCs w:val="30"/>
          <w:rtl/>
        </w:rPr>
        <w:t>مرفق البيئة العالمية</w:t>
      </w:r>
      <w:r>
        <w:rPr>
          <w:rFonts w:ascii="Traditional Arabic" w:hAnsi="Traditional Arabic" w:cs="Traditional Arabic"/>
          <w:sz w:val="30"/>
          <w:szCs w:val="30"/>
          <w:rtl/>
        </w:rPr>
        <w:t xml:space="preserve">‘‘ </w:t>
      </w:r>
      <w:r w:rsidRPr="00BA30EB">
        <w:rPr>
          <w:rFonts w:ascii="Traditional Arabic" w:hAnsi="Traditional Arabic" w:cs="Traditional Arabic"/>
          <w:sz w:val="30"/>
          <w:szCs w:val="30"/>
          <w:rtl/>
        </w:rPr>
        <w:t>الآلية المنشأة بموجب</w:t>
      </w:r>
      <w:r w:rsidRPr="001B1336">
        <w:rPr>
          <w:rFonts w:ascii="Traditional Arabic" w:hAnsi="Traditional Arabic" w:cs="Traditional Arabic"/>
          <w:sz w:val="30"/>
          <w:szCs w:val="30"/>
          <w:rtl/>
        </w:rPr>
        <w:t xml:space="preserve"> صك تأسيس مرفق البيئة العالمية المعاد </w:t>
      </w:r>
      <w:r>
        <w:rPr>
          <w:rFonts w:ascii="Traditional Arabic" w:hAnsi="Traditional Arabic" w:cs="Traditional Arabic"/>
          <w:sz w:val="30"/>
          <w:szCs w:val="30"/>
          <w:rtl/>
        </w:rPr>
        <w:t>هيكلت</w:t>
      </w:r>
      <w:r w:rsidRPr="001B1336">
        <w:rPr>
          <w:rFonts w:ascii="Traditional Arabic" w:hAnsi="Traditional Arabic" w:cs="Traditional Arabic"/>
          <w:sz w:val="30"/>
          <w:szCs w:val="30"/>
          <w:rtl/>
        </w:rPr>
        <w:t>ه؛</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(و)</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’’صك </w:t>
      </w:r>
      <w:r w:rsidRPr="001B1336">
        <w:rPr>
          <w:rFonts w:ascii="Traditional Arabic" w:hAnsi="Traditional Arabic" w:cs="Traditional Arabic"/>
          <w:sz w:val="30"/>
          <w:szCs w:val="30"/>
          <w:rtl/>
        </w:rPr>
        <w:t>مرفق البيئة العالمية</w:t>
      </w:r>
      <w:r>
        <w:rPr>
          <w:rFonts w:ascii="Traditional Arabic" w:hAnsi="Traditional Arabic" w:cs="Traditional Arabic"/>
          <w:sz w:val="30"/>
          <w:szCs w:val="30"/>
          <w:rtl/>
        </w:rPr>
        <w:t xml:space="preserve">‘‘ </w:t>
      </w:r>
      <w:r w:rsidRPr="001B1336">
        <w:rPr>
          <w:rFonts w:ascii="Traditional Arabic" w:hAnsi="Traditional Arabic" w:cs="Traditional Arabic"/>
          <w:sz w:val="30"/>
          <w:szCs w:val="30"/>
          <w:rtl/>
        </w:rPr>
        <w:t xml:space="preserve">صك تأسيس مرفق البيئة العالمية المعاد </w:t>
      </w:r>
      <w:r>
        <w:rPr>
          <w:rFonts w:ascii="Traditional Arabic" w:hAnsi="Traditional Arabic" w:cs="Traditional Arabic"/>
          <w:sz w:val="30"/>
          <w:szCs w:val="30"/>
          <w:rtl/>
        </w:rPr>
        <w:t>هيكلت</w:t>
      </w:r>
      <w:r w:rsidRPr="001B1336">
        <w:rPr>
          <w:rFonts w:ascii="Traditional Arabic" w:hAnsi="Traditional Arabic" w:cs="Traditional Arabic"/>
          <w:sz w:val="30"/>
          <w:szCs w:val="30"/>
          <w:rtl/>
        </w:rPr>
        <w:t>ه؛</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(ز)</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’’الطرف‘‘</w:t>
      </w:r>
      <w:r w:rsidRPr="009B6115">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الطرف في </w:t>
      </w:r>
      <w:r w:rsidRPr="009B6115">
        <w:rPr>
          <w:rFonts w:ascii="Traditional Arabic" w:hAnsi="Traditional Arabic" w:cs="Traditional Arabic"/>
          <w:sz w:val="30"/>
          <w:szCs w:val="30"/>
          <w:rtl/>
        </w:rPr>
        <w:t>اتفاقية</w:t>
      </w:r>
      <w:r>
        <w:rPr>
          <w:rFonts w:ascii="Traditional Arabic" w:hAnsi="Traditional Arabic" w:cs="Traditional Arabic"/>
          <w:sz w:val="30"/>
          <w:szCs w:val="30"/>
          <w:rtl/>
        </w:rPr>
        <w:t xml:space="preserve"> مينا</w:t>
      </w:r>
      <w:r w:rsidR="00F2024C">
        <w:rPr>
          <w:rFonts w:ascii="Traditional Arabic" w:hAnsi="Traditional Arabic" w:cs="Traditional Arabic"/>
          <w:sz w:val="30"/>
          <w:szCs w:val="30"/>
          <w:rtl/>
        </w:rPr>
        <w:t>ماتا بشأن الزئبق؛</w:t>
      </w:r>
    </w:p>
    <w:p w:rsidR="007662A6" w:rsidRDefault="007662A6" w:rsidP="00C81D3F">
      <w:pPr>
        <w:tabs>
          <w:tab w:val="left" w:pos="1841"/>
          <w:tab w:val="left" w:pos="2408"/>
          <w:tab w:val="left" w:pos="2975"/>
        </w:tabs>
        <w:spacing w:after="120" w:line="400" w:lineRule="exact"/>
        <w:ind w:left="1132" w:firstLine="709"/>
        <w:jc w:val="both"/>
        <w:rPr>
          <w:rFonts w:ascii="Traditional Arabic" w:hAnsi="Traditional Arabic" w:cs="Traditional Arabic"/>
          <w:sz w:val="30"/>
          <w:szCs w:val="30"/>
          <w:rtl/>
        </w:rPr>
      </w:pPr>
      <w:r>
        <w:rPr>
          <w:rFonts w:ascii="Traditional Arabic" w:hAnsi="Traditional Arabic" w:cs="Traditional Arabic"/>
          <w:sz w:val="30"/>
          <w:szCs w:val="30"/>
          <w:rtl/>
        </w:rPr>
        <w:t>(ح)</w:t>
      </w:r>
      <w:r>
        <w:rPr>
          <w:rFonts w:ascii="Traditional Arabic" w:hAnsi="Traditional Arabic" w:cs="Traditional Arabic"/>
          <w:sz w:val="30"/>
          <w:szCs w:val="30"/>
          <w:rtl/>
        </w:rPr>
        <w:tab/>
      </w:r>
      <w:r w:rsidRPr="009B6115">
        <w:rPr>
          <w:rFonts w:ascii="Traditional Arabic" w:hAnsi="Traditional Arabic" w:cs="Traditional Arabic"/>
          <w:sz w:val="30"/>
          <w:szCs w:val="30"/>
          <w:rtl/>
        </w:rPr>
        <w:t>وي</w:t>
      </w:r>
      <w:r>
        <w:rPr>
          <w:rFonts w:ascii="Traditional Arabic" w:hAnsi="Traditional Arabic" w:cs="Traditional Arabic"/>
          <w:sz w:val="30"/>
          <w:szCs w:val="30"/>
          <w:rtl/>
        </w:rPr>
        <w:t>ُ</w:t>
      </w:r>
      <w:r w:rsidRPr="009B6115">
        <w:rPr>
          <w:rFonts w:ascii="Traditional Arabic" w:hAnsi="Traditional Arabic" w:cs="Traditional Arabic"/>
          <w:sz w:val="30"/>
          <w:szCs w:val="30"/>
          <w:rtl/>
        </w:rPr>
        <w:t xml:space="preserve">قصد </w:t>
      </w:r>
      <w:r>
        <w:rPr>
          <w:rFonts w:ascii="Traditional Arabic" w:hAnsi="Traditional Arabic" w:cs="Traditional Arabic"/>
          <w:sz w:val="30"/>
          <w:szCs w:val="30"/>
          <w:rtl/>
        </w:rPr>
        <w:t>بــــــ</w:t>
      </w:r>
      <w:r w:rsidR="00C81D3F">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’’الزئبق‘‘</w:t>
      </w:r>
      <w:r w:rsidRPr="009B6115">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المواد التي تشملها </w:t>
      </w:r>
      <w:r w:rsidRPr="009B6115">
        <w:rPr>
          <w:rFonts w:ascii="Traditional Arabic" w:hAnsi="Traditional Arabic" w:cs="Traditional Arabic"/>
          <w:sz w:val="30"/>
          <w:szCs w:val="30"/>
          <w:rtl/>
        </w:rPr>
        <w:t>اتفاقية</w:t>
      </w:r>
      <w:r>
        <w:rPr>
          <w:rFonts w:ascii="Traditional Arabic" w:hAnsi="Traditional Arabic" w:cs="Traditional Arabic"/>
          <w:sz w:val="30"/>
          <w:szCs w:val="30"/>
          <w:rtl/>
        </w:rPr>
        <w:t xml:space="preserve"> ميناماتا بشأن الزئبق.</w:t>
      </w:r>
    </w:p>
    <w:p w:rsidR="007662A6" w:rsidRPr="00BA0C56"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الغرض</w:t>
      </w:r>
    </w:p>
    <w:p w:rsidR="007662A6" w:rsidRPr="003A6DF4" w:rsidRDefault="007662A6" w:rsidP="007662A6">
      <w:pPr>
        <w:tabs>
          <w:tab w:val="left" w:pos="1841"/>
          <w:tab w:val="left" w:pos="2408"/>
          <w:tab w:val="left" w:pos="2975"/>
        </w:tabs>
        <w:spacing w:after="120" w:line="400" w:lineRule="exact"/>
        <w:ind w:left="1132"/>
        <w:jc w:val="both"/>
        <w:rPr>
          <w:rFonts w:cs="Traditional Arabic"/>
          <w:sz w:val="20"/>
          <w:szCs w:val="30"/>
          <w:rtl/>
        </w:rPr>
      </w:pPr>
      <w:r w:rsidRPr="003A6DF4">
        <w:rPr>
          <w:rFonts w:cs="Traditional Arabic"/>
          <w:sz w:val="20"/>
          <w:szCs w:val="30"/>
          <w:rtl/>
        </w:rPr>
        <w:t>2 -</w:t>
      </w:r>
      <w:r w:rsidRPr="003A6DF4">
        <w:rPr>
          <w:rFonts w:cs="Traditional Arabic"/>
          <w:sz w:val="20"/>
          <w:szCs w:val="30"/>
          <w:rtl/>
        </w:rPr>
        <w:tab/>
        <w:t xml:space="preserve">الغرض من مذكرة التفاهم الحالية هو وضع ترتيبات للعلاقة بين مؤتمر الأطراف والمجلس من أجل إنفاذ </w:t>
      </w:r>
      <w:r>
        <w:rPr>
          <w:rFonts w:cs="Traditional Arabic"/>
          <w:sz w:val="20"/>
          <w:szCs w:val="30"/>
          <w:rtl/>
        </w:rPr>
        <w:t>ال</w:t>
      </w:r>
      <w:r w:rsidRPr="003A6DF4">
        <w:rPr>
          <w:rFonts w:cs="Traditional Arabic"/>
          <w:sz w:val="20"/>
          <w:szCs w:val="30"/>
          <w:rtl/>
        </w:rPr>
        <w:t xml:space="preserve">أحكام </w:t>
      </w:r>
      <w:r>
        <w:rPr>
          <w:rFonts w:cs="Traditional Arabic"/>
          <w:sz w:val="20"/>
          <w:szCs w:val="30"/>
          <w:rtl/>
        </w:rPr>
        <w:t>المتعلقة بالصندوق الاستئماني التابع ل</w:t>
      </w:r>
      <w:r w:rsidRPr="003A6DF4">
        <w:rPr>
          <w:rFonts w:cs="Traditional Arabic"/>
          <w:sz w:val="20"/>
          <w:szCs w:val="30"/>
          <w:rtl/>
        </w:rPr>
        <w:t xml:space="preserve">مرفق البيئة العالمية </w:t>
      </w:r>
      <w:r>
        <w:rPr>
          <w:rFonts w:cs="Traditional Arabic"/>
          <w:sz w:val="20"/>
          <w:szCs w:val="30"/>
          <w:rtl/>
        </w:rPr>
        <w:t xml:space="preserve">والواردة في </w:t>
      </w:r>
      <w:r w:rsidRPr="003A6DF4">
        <w:rPr>
          <w:rFonts w:cs="Traditional Arabic"/>
          <w:sz w:val="20"/>
          <w:szCs w:val="30"/>
          <w:rtl/>
        </w:rPr>
        <w:t>الفقرات</w:t>
      </w:r>
      <w:r>
        <w:rPr>
          <w:rFonts w:cs="Traditional Arabic"/>
          <w:sz w:val="20"/>
          <w:szCs w:val="30"/>
          <w:rtl/>
        </w:rPr>
        <w:t xml:space="preserve"> 5 و</w:t>
      </w:r>
      <w:r w:rsidRPr="003A6DF4">
        <w:rPr>
          <w:rFonts w:cs="Traditional Arabic"/>
          <w:sz w:val="20"/>
          <w:szCs w:val="30"/>
          <w:rtl/>
        </w:rPr>
        <w:t xml:space="preserve">6 و7 و8 </w:t>
      </w:r>
      <w:r>
        <w:rPr>
          <w:rFonts w:cs="Traditional Arabic"/>
          <w:sz w:val="20"/>
          <w:szCs w:val="30"/>
          <w:rtl/>
        </w:rPr>
        <w:t xml:space="preserve">و10 و11 </w:t>
      </w:r>
      <w:r w:rsidRPr="003A6DF4">
        <w:rPr>
          <w:rFonts w:cs="Traditional Arabic"/>
          <w:sz w:val="20"/>
          <w:szCs w:val="30"/>
          <w:rtl/>
        </w:rPr>
        <w:t>من المادة 13 من الاتفاقية</w:t>
      </w:r>
      <w:r>
        <w:rPr>
          <w:rFonts w:cs="Traditional Arabic"/>
          <w:sz w:val="20"/>
          <w:szCs w:val="30"/>
          <w:rtl/>
        </w:rPr>
        <w:t>،</w:t>
      </w:r>
      <w:r w:rsidRPr="003A6DF4">
        <w:rPr>
          <w:rFonts w:cs="Traditional Arabic"/>
          <w:sz w:val="20"/>
          <w:szCs w:val="30"/>
          <w:rtl/>
        </w:rPr>
        <w:t xml:space="preserve"> والفقرات 6 و26 و27 من صك مرفق البيئة العالمية</w:t>
      </w:r>
      <w:r>
        <w:rPr>
          <w:rFonts w:cs="Traditional Arabic"/>
          <w:sz w:val="20"/>
          <w:szCs w:val="30"/>
          <w:rtl/>
        </w:rPr>
        <w:t>.</w:t>
      </w:r>
    </w:p>
    <w:p w:rsidR="007662A6" w:rsidRPr="007F15D7"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التوجيهات المُقدمة من مؤتمر الأطراف</w:t>
      </w:r>
    </w:p>
    <w:p w:rsidR="007662A6" w:rsidRDefault="007662A6" w:rsidP="00C81D3F">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cs="Traditional Arabic"/>
          <w:sz w:val="20"/>
          <w:szCs w:val="30"/>
          <w:rtl/>
        </w:rPr>
        <w:t>3 -</w:t>
      </w:r>
      <w:r>
        <w:rPr>
          <w:rFonts w:cs="Traditional Arabic"/>
          <w:sz w:val="20"/>
          <w:szCs w:val="30"/>
          <w:rtl/>
        </w:rPr>
        <w:tab/>
      </w:r>
      <w:r w:rsidRPr="006B413F">
        <w:rPr>
          <w:rFonts w:cs="Traditional Arabic"/>
          <w:sz w:val="20"/>
          <w:szCs w:val="30"/>
          <w:rtl/>
        </w:rPr>
        <w:t>يتولى مؤتمر الأطراف تزويد مرفق البيئة العالمية بالتوجيهات المناسبة</w:t>
      </w:r>
      <w:r w:rsidRPr="004415F6">
        <w:rPr>
          <w:rFonts w:cs="Traditional Arabic"/>
          <w:sz w:val="20"/>
          <w:szCs w:val="30"/>
          <w:rtl/>
        </w:rPr>
        <w:t xml:space="preserve"> </w:t>
      </w:r>
      <w:r w:rsidR="00945B2E">
        <w:rPr>
          <w:rFonts w:cs="Traditional Arabic"/>
          <w:sz w:val="20"/>
          <w:szCs w:val="30"/>
          <w:rtl/>
        </w:rPr>
        <w:t xml:space="preserve">وفقاً </w:t>
      </w:r>
      <w:r>
        <w:rPr>
          <w:rFonts w:cs="Traditional Arabic"/>
          <w:sz w:val="20"/>
          <w:szCs w:val="30"/>
          <w:rtl/>
        </w:rPr>
        <w:t>للفقرة 7 من المادة 13</w:t>
      </w:r>
      <w:r w:rsidR="00945B2E">
        <w:rPr>
          <w:rFonts w:cs="Traditional Arabic"/>
          <w:sz w:val="20"/>
          <w:szCs w:val="30"/>
          <w:rtl/>
        </w:rPr>
        <w:t xml:space="preserve"> من الاتفاقية</w:t>
      </w:r>
      <w:r>
        <w:rPr>
          <w:rFonts w:cs="Traditional Arabic"/>
          <w:sz w:val="20"/>
          <w:szCs w:val="30"/>
          <w:rtl/>
        </w:rPr>
        <w:t xml:space="preserve">. وسوف تتناول هذه التوجيهات الاستراتيجيات الشاملة، والسياسات العامة، وأولويات البرامج وأهلية الحصول على الموارد المالية واستخدامها، فضلاً عن </w:t>
      </w:r>
      <w:r w:rsidRPr="00C32B16">
        <w:rPr>
          <w:rFonts w:cs="Traditional Arabic"/>
          <w:sz w:val="20"/>
          <w:szCs w:val="30"/>
          <w:rtl/>
        </w:rPr>
        <w:t>تقديم قائمة إرشادية بفئات الأنشطة التي يمكن أن تتلقى الدعم من الصندوق الاستئماني لمرفق البيئة العالمية</w:t>
      </w:r>
      <w:r>
        <w:rPr>
          <w:rFonts w:cs="Traditional Arabic"/>
          <w:sz w:val="20"/>
          <w:szCs w:val="30"/>
          <w:rtl/>
        </w:rPr>
        <w:t xml:space="preserve">. </w:t>
      </w:r>
      <w:r w:rsidR="00945B2E">
        <w:rPr>
          <w:rFonts w:cs="Traditional Arabic"/>
          <w:sz w:val="20"/>
          <w:szCs w:val="30"/>
          <w:rtl/>
        </w:rPr>
        <w:t>و</w:t>
      </w:r>
      <w:r w:rsidRPr="006B413F">
        <w:rPr>
          <w:rFonts w:ascii="Traditional Arabic" w:hAnsi="Traditional Arabic" w:cs="Traditional Arabic"/>
          <w:sz w:val="30"/>
          <w:szCs w:val="30"/>
          <w:rtl/>
        </w:rPr>
        <w:t>يستعرض مؤتمر الأطراف هذه التوجيهات في موعد لا</w:t>
      </w:r>
      <w:r w:rsidR="00C81D3F">
        <w:rPr>
          <w:rFonts w:ascii="Traditional Arabic" w:hAnsi="Traditional Arabic" w:cs="Traditional Arabic" w:hint="cs"/>
          <w:sz w:val="30"/>
          <w:szCs w:val="30"/>
          <w:rtl/>
        </w:rPr>
        <w:t xml:space="preserve"> </w:t>
      </w:r>
      <w:r w:rsidRPr="006B413F">
        <w:rPr>
          <w:rFonts w:ascii="Traditional Arabic" w:hAnsi="Traditional Arabic" w:cs="Traditional Arabic"/>
          <w:sz w:val="30"/>
          <w:szCs w:val="30"/>
          <w:rtl/>
        </w:rPr>
        <w:t xml:space="preserve">يتجاوز </w:t>
      </w:r>
      <w:r>
        <w:rPr>
          <w:rFonts w:ascii="Traditional Arabic" w:hAnsi="Traditional Arabic" w:cs="Traditional Arabic"/>
          <w:sz w:val="30"/>
          <w:szCs w:val="30"/>
          <w:rtl/>
        </w:rPr>
        <w:t xml:space="preserve">وقت انعقاد </w:t>
      </w:r>
      <w:r w:rsidRPr="006B413F">
        <w:rPr>
          <w:rFonts w:ascii="Traditional Arabic" w:hAnsi="Traditional Arabic" w:cs="Traditional Arabic"/>
          <w:sz w:val="30"/>
          <w:szCs w:val="30"/>
          <w:rtl/>
        </w:rPr>
        <w:t xml:space="preserve">اجتماعه الثالث، وبعد ذلك على أساس منتظم، وذلك وفقًا للفقرة 11 من المادة 13، ويجوز له على أساس هذا الاستعراض أن يُقرر </w:t>
      </w:r>
      <w:r w:rsidRPr="00F10D2E">
        <w:rPr>
          <w:rFonts w:ascii="Traditional Arabic" w:hAnsi="Traditional Arabic" w:cs="Traditional Arabic"/>
          <w:sz w:val="30"/>
          <w:szCs w:val="30"/>
          <w:rtl/>
        </w:rPr>
        <w:t>استكمالها</w:t>
      </w:r>
      <w:r w:rsidRPr="005953ED">
        <w:rPr>
          <w:rFonts w:ascii="Traditional Arabic" w:hAnsi="Traditional Arabic" w:cs="Traditional Arabic"/>
          <w:sz w:val="30"/>
          <w:szCs w:val="30"/>
          <w:rtl/>
        </w:rPr>
        <w:t xml:space="preserve"> أو </w:t>
      </w:r>
      <w:r>
        <w:rPr>
          <w:rFonts w:ascii="Traditional Arabic" w:hAnsi="Traditional Arabic" w:cs="Traditional Arabic"/>
          <w:sz w:val="30"/>
          <w:szCs w:val="30"/>
          <w:rtl/>
        </w:rPr>
        <w:t>تنقيحها</w:t>
      </w:r>
      <w:r w:rsidRPr="008E3D1D">
        <w:rPr>
          <w:rFonts w:ascii="Traditional Arabic" w:hAnsi="Traditional Arabic" w:cs="Traditional Arabic"/>
          <w:sz w:val="30"/>
          <w:szCs w:val="30"/>
          <w:rtl/>
        </w:rPr>
        <w:t>. و</w:t>
      </w:r>
      <w:r w:rsidR="00945B2E">
        <w:rPr>
          <w:rFonts w:ascii="Traditional Arabic" w:hAnsi="Traditional Arabic" w:cs="Traditional Arabic"/>
          <w:sz w:val="30"/>
          <w:szCs w:val="30"/>
          <w:rtl/>
        </w:rPr>
        <w:t xml:space="preserve">في وقت لاحق، </w:t>
      </w:r>
      <w:r w:rsidRPr="008E3D1D">
        <w:rPr>
          <w:rFonts w:ascii="Traditional Arabic" w:hAnsi="Traditional Arabic" w:cs="Traditional Arabic"/>
          <w:sz w:val="30"/>
          <w:szCs w:val="30"/>
          <w:rtl/>
        </w:rPr>
        <w:t xml:space="preserve">يتفق مؤتمر الأطراف مع مرفق البيئة العالمية على أي ترتيبات إضافية قد تكون ضرورية </w:t>
      </w:r>
      <w:r w:rsidRPr="004415F6">
        <w:rPr>
          <w:rFonts w:cs="Traditional Arabic"/>
          <w:sz w:val="20"/>
          <w:szCs w:val="30"/>
          <w:rtl/>
        </w:rPr>
        <w:t>كإضافة إلى مذكرة التفاهم الحالية</w:t>
      </w:r>
      <w:r w:rsidRPr="008E3D1D">
        <w:rPr>
          <w:rFonts w:ascii="Traditional Arabic" w:hAnsi="Traditional Arabic" w:cs="Traditional Arabic"/>
          <w:sz w:val="30"/>
          <w:szCs w:val="30"/>
          <w:rtl/>
        </w:rPr>
        <w:t>.</w:t>
      </w:r>
    </w:p>
    <w:p w:rsidR="007662A6" w:rsidRPr="00AA18C1"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التوافق مع التوجيهات المُقدمة من مؤتمر الأطراف</w:t>
      </w:r>
    </w:p>
    <w:p w:rsidR="007662A6" w:rsidRDefault="007662A6" w:rsidP="00945B2E">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4 -</w:t>
      </w:r>
      <w:r>
        <w:rPr>
          <w:rFonts w:cs="Traditional Arabic"/>
          <w:sz w:val="20"/>
          <w:szCs w:val="30"/>
          <w:rtl/>
        </w:rPr>
        <w:tab/>
      </w:r>
      <w:r w:rsidRPr="00235133">
        <w:rPr>
          <w:rFonts w:cs="Traditional Arabic"/>
          <w:sz w:val="20"/>
          <w:szCs w:val="30"/>
          <w:rtl/>
        </w:rPr>
        <w:t xml:space="preserve">يكفل المجلس فعالية تشغيل مرفق البيئة العالمية، بوصفه مصدر تمويل للأنشطة </w:t>
      </w:r>
      <w:r w:rsidR="00945B2E">
        <w:rPr>
          <w:rFonts w:cs="Traditional Arabic"/>
          <w:sz w:val="20"/>
          <w:szCs w:val="30"/>
          <w:rtl/>
        </w:rPr>
        <w:t>المنفذة</w:t>
      </w:r>
      <w:r w:rsidR="00945B2E" w:rsidRPr="00235133">
        <w:rPr>
          <w:rFonts w:cs="Traditional Arabic"/>
          <w:sz w:val="20"/>
          <w:szCs w:val="30"/>
          <w:rtl/>
        </w:rPr>
        <w:t xml:space="preserve"> </w:t>
      </w:r>
      <w:r w:rsidRPr="00235133">
        <w:rPr>
          <w:rFonts w:cs="Traditional Arabic"/>
          <w:sz w:val="20"/>
          <w:szCs w:val="30"/>
          <w:rtl/>
        </w:rPr>
        <w:t>لأغراض الاتفاقية بما يتوافق مع التوجيهات المقدمة إليه من مؤتمر الأطراف</w:t>
      </w:r>
      <w:r>
        <w:rPr>
          <w:rFonts w:cs="Traditional Arabic"/>
          <w:sz w:val="20"/>
          <w:szCs w:val="30"/>
          <w:rtl/>
        </w:rPr>
        <w:t>.</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5 -</w:t>
      </w:r>
      <w:r>
        <w:rPr>
          <w:rFonts w:cs="Traditional Arabic"/>
          <w:sz w:val="20"/>
          <w:szCs w:val="30"/>
          <w:rtl/>
        </w:rPr>
        <w:tab/>
      </w:r>
      <w:r w:rsidR="00945B2E">
        <w:rPr>
          <w:rFonts w:cs="Traditional Arabic"/>
          <w:sz w:val="20"/>
          <w:szCs w:val="30"/>
          <w:rtl/>
        </w:rPr>
        <w:t>و</w:t>
      </w:r>
      <w:r w:rsidRPr="00235133">
        <w:rPr>
          <w:rFonts w:cs="Traditional Arabic"/>
          <w:sz w:val="20"/>
          <w:szCs w:val="30"/>
          <w:rtl/>
        </w:rPr>
        <w:t>يجوز للمجلس أن يثير مع مؤتمر الأطراف أي مسألة ناشئة عن التوجيهات التي يعتمدها مؤتمر الأطراف.</w:t>
      </w:r>
      <w:r>
        <w:rPr>
          <w:rFonts w:cs="Traditional Arabic"/>
          <w:sz w:val="20"/>
          <w:szCs w:val="30"/>
          <w:rtl/>
        </w:rPr>
        <w:t xml:space="preserve"> </w:t>
      </w:r>
      <w:r w:rsidRPr="006D3D50">
        <w:rPr>
          <w:rFonts w:cs="Traditional Arabic"/>
          <w:sz w:val="20"/>
          <w:szCs w:val="30"/>
          <w:rtl/>
        </w:rPr>
        <w:t xml:space="preserve">وعلى وجه التحديد، يجوز للمجلس إذا قدم مؤتمر الأطراف توجيهات إلى مرفق البيئة العالمية عقب اجتماعه الأول، أن يتشاور مع مؤتمر الأطراف </w:t>
      </w:r>
      <w:r w:rsidR="00945B2E">
        <w:rPr>
          <w:rFonts w:cs="Traditional Arabic"/>
          <w:sz w:val="20"/>
          <w:szCs w:val="30"/>
          <w:rtl/>
        </w:rPr>
        <w:t>من أجل</w:t>
      </w:r>
      <w:r w:rsidR="00945B2E" w:rsidRPr="006D3D50">
        <w:rPr>
          <w:rFonts w:cs="Traditional Arabic"/>
          <w:sz w:val="20"/>
          <w:szCs w:val="30"/>
          <w:rtl/>
        </w:rPr>
        <w:t xml:space="preserve"> </w:t>
      </w:r>
      <w:r w:rsidRPr="006D3D50">
        <w:rPr>
          <w:rFonts w:cs="Traditional Arabic"/>
          <w:sz w:val="20"/>
          <w:szCs w:val="30"/>
          <w:rtl/>
        </w:rPr>
        <w:t xml:space="preserve">استكمال وتوضيح التوجيهات المقدمة على ضوء أي توجيهات إضافية أو جديدة </w:t>
      </w:r>
      <w:r>
        <w:rPr>
          <w:rFonts w:cs="Traditional Arabic"/>
          <w:sz w:val="20"/>
          <w:szCs w:val="30"/>
          <w:rtl/>
        </w:rPr>
        <w:t>تَرد إليه.</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6 -</w:t>
      </w:r>
      <w:r>
        <w:rPr>
          <w:rFonts w:cs="Traditional Arabic"/>
          <w:sz w:val="20"/>
          <w:szCs w:val="30"/>
          <w:rtl/>
        </w:rPr>
        <w:tab/>
      </w:r>
      <w:r w:rsidR="00945B2E">
        <w:rPr>
          <w:rFonts w:cs="Traditional Arabic"/>
          <w:sz w:val="20"/>
          <w:szCs w:val="30"/>
          <w:rtl/>
        </w:rPr>
        <w:t>و</w:t>
      </w:r>
      <w:r w:rsidRPr="00415C66">
        <w:rPr>
          <w:rFonts w:cs="Traditional Arabic"/>
          <w:sz w:val="20"/>
          <w:szCs w:val="30"/>
          <w:rtl/>
        </w:rPr>
        <w:t xml:space="preserve">ينبغي أن يتم الاتفاق على قرارات التمويل المتعلقة بمشاريع وأنشطة معينة فيما بين الطرف المعني من البلدان النامية أو </w:t>
      </w:r>
      <w:r w:rsidR="00945B2E">
        <w:rPr>
          <w:rFonts w:cs="Traditional Arabic"/>
          <w:sz w:val="20"/>
          <w:szCs w:val="30"/>
          <w:rtl/>
        </w:rPr>
        <w:t>ال</w:t>
      </w:r>
      <w:r w:rsidRPr="00415C66">
        <w:rPr>
          <w:rFonts w:cs="Traditional Arabic"/>
          <w:sz w:val="20"/>
          <w:szCs w:val="30"/>
          <w:rtl/>
        </w:rPr>
        <w:t>طرف</w:t>
      </w:r>
      <w:r w:rsidR="00945B2E">
        <w:rPr>
          <w:rFonts w:cs="Traditional Arabic"/>
          <w:sz w:val="20"/>
          <w:szCs w:val="30"/>
          <w:rtl/>
        </w:rPr>
        <w:t xml:space="preserve"> الذي</w:t>
      </w:r>
      <w:r w:rsidRPr="00415C66">
        <w:rPr>
          <w:rFonts w:cs="Traditional Arabic"/>
          <w:sz w:val="20"/>
          <w:szCs w:val="30"/>
          <w:rtl/>
        </w:rPr>
        <w:t xml:space="preserve"> يمر اقتصاده بمرحلة انتقال</w:t>
      </w:r>
      <w:r>
        <w:rPr>
          <w:rFonts w:cs="Traditional Arabic"/>
          <w:sz w:val="20"/>
          <w:szCs w:val="30"/>
          <w:rtl/>
        </w:rPr>
        <w:t>ية</w:t>
      </w:r>
      <w:r w:rsidRPr="00415C66">
        <w:rPr>
          <w:rFonts w:cs="Traditional Arabic"/>
          <w:sz w:val="20"/>
          <w:szCs w:val="30"/>
          <w:rtl/>
        </w:rPr>
        <w:t xml:space="preserve"> ومرفق </w:t>
      </w:r>
      <w:r>
        <w:rPr>
          <w:rFonts w:cs="Traditional Arabic"/>
          <w:sz w:val="20"/>
          <w:szCs w:val="30"/>
          <w:rtl/>
        </w:rPr>
        <w:t xml:space="preserve">البيئة العالمية </w:t>
      </w:r>
      <w:r w:rsidRPr="00415C66">
        <w:rPr>
          <w:rFonts w:cs="Traditional Arabic"/>
          <w:sz w:val="20"/>
          <w:szCs w:val="30"/>
          <w:rtl/>
        </w:rPr>
        <w:t xml:space="preserve">وفقاً </w:t>
      </w:r>
      <w:r>
        <w:rPr>
          <w:rFonts w:cs="Traditional Arabic"/>
          <w:sz w:val="20"/>
          <w:szCs w:val="30"/>
          <w:rtl/>
        </w:rPr>
        <w:t>ل</w:t>
      </w:r>
      <w:r w:rsidRPr="00415C66">
        <w:rPr>
          <w:rFonts w:cs="Traditional Arabic"/>
          <w:sz w:val="20"/>
          <w:szCs w:val="30"/>
          <w:rtl/>
        </w:rPr>
        <w:t>لاستراتيجيات</w:t>
      </w:r>
      <w:r>
        <w:rPr>
          <w:rFonts w:cs="Traditional Arabic"/>
          <w:sz w:val="20"/>
          <w:szCs w:val="30"/>
          <w:rtl/>
        </w:rPr>
        <w:t xml:space="preserve"> الشاملة و</w:t>
      </w:r>
      <w:r w:rsidRPr="00415C66">
        <w:rPr>
          <w:rFonts w:cs="Traditional Arabic"/>
          <w:sz w:val="20"/>
          <w:szCs w:val="30"/>
          <w:rtl/>
        </w:rPr>
        <w:t xml:space="preserve">السياسات </w:t>
      </w:r>
      <w:r>
        <w:rPr>
          <w:rFonts w:cs="Traditional Arabic"/>
          <w:sz w:val="20"/>
          <w:szCs w:val="30"/>
          <w:rtl/>
        </w:rPr>
        <w:t>العامة و</w:t>
      </w:r>
      <w:r w:rsidRPr="00415C66">
        <w:rPr>
          <w:rFonts w:cs="Traditional Arabic"/>
          <w:sz w:val="20"/>
          <w:szCs w:val="30"/>
          <w:rtl/>
        </w:rPr>
        <w:t>أولويات البرامج وأهلية</w:t>
      </w:r>
      <w:r>
        <w:rPr>
          <w:rFonts w:cs="Traditional Arabic"/>
          <w:sz w:val="20"/>
          <w:szCs w:val="30"/>
          <w:rtl/>
        </w:rPr>
        <w:t xml:space="preserve"> الحصول على الموارد المالية واستخدامها </w:t>
      </w:r>
      <w:r w:rsidRPr="00415C66">
        <w:rPr>
          <w:rFonts w:cs="Traditional Arabic"/>
          <w:sz w:val="20"/>
          <w:szCs w:val="30"/>
          <w:rtl/>
        </w:rPr>
        <w:t>التي يضعها مؤتمر الأطراف.</w:t>
      </w:r>
      <w:r>
        <w:rPr>
          <w:rFonts w:cs="Traditional Arabic"/>
          <w:sz w:val="20"/>
          <w:szCs w:val="30"/>
          <w:rtl/>
        </w:rPr>
        <w:t xml:space="preserve"> </w:t>
      </w:r>
      <w:r w:rsidRPr="006C623F">
        <w:rPr>
          <w:rFonts w:cs="Traditional Arabic"/>
          <w:sz w:val="20"/>
          <w:szCs w:val="30"/>
          <w:rtl/>
        </w:rPr>
        <w:t>و</w:t>
      </w:r>
      <w:r>
        <w:rPr>
          <w:rFonts w:cs="Traditional Arabic"/>
          <w:sz w:val="20"/>
          <w:szCs w:val="30"/>
          <w:rtl/>
        </w:rPr>
        <w:t xml:space="preserve">يكون </w:t>
      </w:r>
      <w:r w:rsidRPr="006C623F">
        <w:rPr>
          <w:rFonts w:cs="Traditional Arabic"/>
          <w:sz w:val="20"/>
          <w:szCs w:val="30"/>
          <w:rtl/>
        </w:rPr>
        <w:t>مجلس مرفق البيئة العالمية مسؤول</w:t>
      </w:r>
      <w:r>
        <w:rPr>
          <w:rFonts w:cs="Traditional Arabic"/>
          <w:sz w:val="20"/>
          <w:szCs w:val="30"/>
          <w:rtl/>
        </w:rPr>
        <w:t>اً</w:t>
      </w:r>
      <w:r w:rsidRPr="006C623F">
        <w:rPr>
          <w:rFonts w:cs="Traditional Arabic"/>
          <w:sz w:val="20"/>
          <w:szCs w:val="30"/>
          <w:rtl/>
        </w:rPr>
        <w:t xml:space="preserve"> عن إقرار برامج عمل المرفق. وإذا رأى طرف ما في </w:t>
      </w:r>
      <w:r>
        <w:rPr>
          <w:rFonts w:cs="Traditional Arabic"/>
          <w:sz w:val="20"/>
          <w:szCs w:val="30"/>
          <w:rtl/>
        </w:rPr>
        <w:t>الاتفاقية أن المجلس اتخذ قراراً</w:t>
      </w:r>
      <w:r w:rsidRPr="006C623F">
        <w:rPr>
          <w:rFonts w:cs="Traditional Arabic"/>
          <w:sz w:val="20"/>
          <w:szCs w:val="30"/>
          <w:rtl/>
        </w:rPr>
        <w:t xml:space="preserve"> بشأن مشروع معين بما لا يتوافق مع </w:t>
      </w:r>
      <w:r>
        <w:rPr>
          <w:rFonts w:cs="Traditional Arabic"/>
          <w:sz w:val="20"/>
          <w:szCs w:val="30"/>
          <w:rtl/>
        </w:rPr>
        <w:t xml:space="preserve">التوجيهات </w:t>
      </w:r>
      <w:r w:rsidR="00823122">
        <w:rPr>
          <w:rFonts w:cs="Traditional Arabic"/>
          <w:sz w:val="20"/>
          <w:szCs w:val="30"/>
          <w:rtl/>
        </w:rPr>
        <w:t xml:space="preserve">الـمُقدَّمة </w:t>
      </w:r>
      <w:r>
        <w:rPr>
          <w:rFonts w:cs="Traditional Arabic"/>
          <w:sz w:val="20"/>
          <w:szCs w:val="30"/>
          <w:rtl/>
        </w:rPr>
        <w:t xml:space="preserve">من مؤتمر الأطراف </w:t>
      </w:r>
      <w:r w:rsidRPr="006C623F">
        <w:rPr>
          <w:rFonts w:cs="Traditional Arabic"/>
          <w:sz w:val="20"/>
          <w:szCs w:val="30"/>
          <w:rtl/>
        </w:rPr>
        <w:t>في سياق الاتفاقية</w:t>
      </w:r>
      <w:r>
        <w:rPr>
          <w:rFonts w:cs="Traditional Arabic"/>
          <w:sz w:val="20"/>
          <w:szCs w:val="30"/>
          <w:rtl/>
        </w:rPr>
        <w:t>،</w:t>
      </w:r>
      <w:r w:rsidRPr="006C623F">
        <w:rPr>
          <w:rFonts w:cs="Traditional Arabic"/>
          <w:sz w:val="20"/>
          <w:szCs w:val="30"/>
          <w:rtl/>
        </w:rPr>
        <w:t xml:space="preserve"> وإذا قرر مؤتمر الأطراف، بعد </w:t>
      </w:r>
      <w:r w:rsidR="00823122">
        <w:rPr>
          <w:rFonts w:cs="Traditional Arabic"/>
          <w:sz w:val="20"/>
          <w:szCs w:val="30"/>
          <w:rtl/>
        </w:rPr>
        <w:t>النظر في</w:t>
      </w:r>
      <w:r w:rsidR="00823122" w:rsidRPr="006C623F">
        <w:rPr>
          <w:rFonts w:cs="Traditional Arabic"/>
          <w:sz w:val="20"/>
          <w:szCs w:val="30"/>
          <w:rtl/>
        </w:rPr>
        <w:t xml:space="preserve"> </w:t>
      </w:r>
      <w:r w:rsidRPr="006C623F">
        <w:rPr>
          <w:rFonts w:cs="Traditional Arabic"/>
          <w:sz w:val="20"/>
          <w:szCs w:val="30"/>
          <w:rtl/>
        </w:rPr>
        <w:t xml:space="preserve">الأمر، أن شكوى الطرف المعني لها ما يبررها، </w:t>
      </w:r>
      <w:r>
        <w:rPr>
          <w:rFonts w:cs="Traditional Arabic"/>
          <w:sz w:val="20"/>
          <w:szCs w:val="30"/>
          <w:rtl/>
        </w:rPr>
        <w:t>ي</w:t>
      </w:r>
      <w:r w:rsidRPr="006C623F">
        <w:rPr>
          <w:rFonts w:cs="Traditional Arabic"/>
          <w:sz w:val="20"/>
          <w:szCs w:val="30"/>
          <w:rtl/>
        </w:rPr>
        <w:t xml:space="preserve">طلب </w:t>
      </w:r>
      <w:r>
        <w:rPr>
          <w:rFonts w:cs="Traditional Arabic"/>
          <w:sz w:val="20"/>
          <w:szCs w:val="30"/>
          <w:rtl/>
        </w:rPr>
        <w:t xml:space="preserve">المؤتمر </w:t>
      </w:r>
      <w:r w:rsidRPr="006C623F">
        <w:rPr>
          <w:rFonts w:cs="Traditional Arabic"/>
          <w:sz w:val="20"/>
          <w:szCs w:val="30"/>
          <w:rtl/>
        </w:rPr>
        <w:t xml:space="preserve">إيضاحات من مرفق البيئة العالمية </w:t>
      </w:r>
      <w:r>
        <w:rPr>
          <w:rFonts w:cs="Traditional Arabic"/>
          <w:sz w:val="20"/>
          <w:szCs w:val="30"/>
          <w:rtl/>
        </w:rPr>
        <w:t>و</w:t>
      </w:r>
      <w:r w:rsidRPr="006C623F">
        <w:rPr>
          <w:rFonts w:cs="Traditional Arabic"/>
          <w:sz w:val="20"/>
          <w:szCs w:val="30"/>
          <w:rtl/>
        </w:rPr>
        <w:t xml:space="preserve">يحلل الملاحظات المقدمة إليه من الطرف المعني وكذلك الرد الذي </w:t>
      </w:r>
      <w:r w:rsidR="00823122">
        <w:rPr>
          <w:rFonts w:cs="Traditional Arabic"/>
          <w:sz w:val="20"/>
          <w:szCs w:val="30"/>
          <w:rtl/>
        </w:rPr>
        <w:t>يصله</w:t>
      </w:r>
      <w:r w:rsidRPr="006C623F">
        <w:rPr>
          <w:rFonts w:cs="Traditional Arabic"/>
          <w:sz w:val="20"/>
          <w:szCs w:val="30"/>
          <w:rtl/>
        </w:rPr>
        <w:t xml:space="preserve"> من مرفق البيئة العالمية</w:t>
      </w:r>
      <w:r>
        <w:rPr>
          <w:rFonts w:cs="Traditional Arabic"/>
          <w:sz w:val="20"/>
          <w:szCs w:val="30"/>
          <w:rtl/>
        </w:rPr>
        <w:t xml:space="preserve">. </w:t>
      </w:r>
      <w:r w:rsidR="00823122">
        <w:rPr>
          <w:rFonts w:cs="Traditional Arabic"/>
          <w:sz w:val="20"/>
          <w:szCs w:val="30"/>
          <w:rtl/>
        </w:rPr>
        <w:t>و</w:t>
      </w:r>
      <w:r w:rsidRPr="00551C05">
        <w:rPr>
          <w:rFonts w:cs="Traditional Arabic"/>
          <w:sz w:val="20"/>
          <w:szCs w:val="30"/>
          <w:rtl/>
        </w:rPr>
        <w:t xml:space="preserve">إذا </w:t>
      </w:r>
      <w:r w:rsidR="00823122">
        <w:rPr>
          <w:rFonts w:cs="Traditional Arabic"/>
          <w:sz w:val="20"/>
          <w:szCs w:val="30"/>
          <w:rtl/>
        </w:rPr>
        <w:t>رأى</w:t>
      </w:r>
      <w:r w:rsidR="00823122" w:rsidRPr="00551C05">
        <w:rPr>
          <w:rFonts w:cs="Traditional Arabic"/>
          <w:sz w:val="20"/>
          <w:szCs w:val="30"/>
          <w:rtl/>
        </w:rPr>
        <w:t xml:space="preserve"> </w:t>
      </w:r>
      <w:r w:rsidRPr="00551C05">
        <w:rPr>
          <w:rFonts w:cs="Traditional Arabic"/>
          <w:sz w:val="20"/>
          <w:szCs w:val="30"/>
          <w:rtl/>
        </w:rPr>
        <w:t xml:space="preserve">مؤتمر الأطراف أن القرار المتعلق بالمشروع </w:t>
      </w:r>
      <w:r>
        <w:rPr>
          <w:rFonts w:cs="Traditional Arabic"/>
          <w:sz w:val="20"/>
          <w:szCs w:val="30"/>
          <w:rtl/>
        </w:rPr>
        <w:t xml:space="preserve">الذي اتخذه مجلس مرفق البيئة العالمية </w:t>
      </w:r>
      <w:r w:rsidRPr="00551C05">
        <w:rPr>
          <w:rFonts w:cs="Traditional Arabic"/>
          <w:sz w:val="20"/>
          <w:szCs w:val="30"/>
          <w:rtl/>
        </w:rPr>
        <w:t>لا</w:t>
      </w:r>
      <w:r>
        <w:rPr>
          <w:rFonts w:cs="Traditional Arabic"/>
          <w:sz w:val="20"/>
          <w:szCs w:val="30"/>
          <w:rtl/>
        </w:rPr>
        <w:t> </w:t>
      </w:r>
      <w:r w:rsidRPr="00551C05">
        <w:rPr>
          <w:rFonts w:cs="Traditional Arabic"/>
          <w:sz w:val="20"/>
          <w:szCs w:val="30"/>
          <w:rtl/>
        </w:rPr>
        <w:t xml:space="preserve">يتمشى مع </w:t>
      </w:r>
      <w:r>
        <w:rPr>
          <w:rFonts w:cs="Traditional Arabic"/>
          <w:sz w:val="20"/>
          <w:szCs w:val="30"/>
          <w:rtl/>
        </w:rPr>
        <w:t>ال</w:t>
      </w:r>
      <w:r w:rsidRPr="00551C05">
        <w:rPr>
          <w:rFonts w:cs="Traditional Arabic"/>
          <w:sz w:val="20"/>
          <w:szCs w:val="30"/>
          <w:rtl/>
        </w:rPr>
        <w:t xml:space="preserve">استراتيجيات </w:t>
      </w:r>
      <w:r>
        <w:rPr>
          <w:rFonts w:cs="Traditional Arabic"/>
          <w:sz w:val="20"/>
          <w:szCs w:val="30"/>
          <w:rtl/>
        </w:rPr>
        <w:t>الشاملة وال</w:t>
      </w:r>
      <w:r w:rsidRPr="00551C05">
        <w:rPr>
          <w:rFonts w:cs="Traditional Arabic"/>
          <w:sz w:val="20"/>
          <w:szCs w:val="30"/>
          <w:rtl/>
        </w:rPr>
        <w:t>سياسات</w:t>
      </w:r>
      <w:r w:rsidR="00823122">
        <w:rPr>
          <w:rFonts w:cs="Traditional Arabic"/>
          <w:sz w:val="20"/>
          <w:szCs w:val="30"/>
          <w:rtl/>
        </w:rPr>
        <w:t xml:space="preserve"> </w:t>
      </w:r>
      <w:r>
        <w:rPr>
          <w:rFonts w:cs="Traditional Arabic"/>
          <w:sz w:val="20"/>
          <w:szCs w:val="30"/>
          <w:rtl/>
        </w:rPr>
        <w:t xml:space="preserve">العامة </w:t>
      </w:r>
      <w:r w:rsidRPr="00551C05">
        <w:rPr>
          <w:rFonts w:cs="Traditional Arabic"/>
          <w:sz w:val="20"/>
          <w:szCs w:val="30"/>
          <w:rtl/>
        </w:rPr>
        <w:t xml:space="preserve">وأولويات البرنامج </w:t>
      </w:r>
      <w:r>
        <w:rPr>
          <w:rFonts w:cs="Traditional Arabic"/>
          <w:sz w:val="20"/>
          <w:szCs w:val="30"/>
          <w:rtl/>
        </w:rPr>
        <w:t>و</w:t>
      </w:r>
      <w:r w:rsidRPr="00551C05">
        <w:rPr>
          <w:rFonts w:cs="Traditional Arabic"/>
          <w:sz w:val="20"/>
          <w:szCs w:val="30"/>
          <w:rtl/>
        </w:rPr>
        <w:t xml:space="preserve">معايير الأهلية </w:t>
      </w:r>
      <w:r>
        <w:rPr>
          <w:rFonts w:cs="Traditional Arabic"/>
          <w:sz w:val="20"/>
          <w:szCs w:val="30"/>
          <w:rtl/>
        </w:rPr>
        <w:t xml:space="preserve">للحصول على الموارد المالية واستخدامها </w:t>
      </w:r>
      <w:r w:rsidRPr="00551C05">
        <w:rPr>
          <w:rFonts w:cs="Traditional Arabic"/>
          <w:sz w:val="20"/>
          <w:szCs w:val="30"/>
          <w:rtl/>
        </w:rPr>
        <w:t xml:space="preserve">التي </w:t>
      </w:r>
      <w:r>
        <w:rPr>
          <w:rFonts w:cs="Traditional Arabic"/>
          <w:sz w:val="20"/>
          <w:szCs w:val="30"/>
          <w:rtl/>
        </w:rPr>
        <w:t>وضعها</w:t>
      </w:r>
      <w:r w:rsidRPr="00551C05">
        <w:rPr>
          <w:rFonts w:cs="Traditional Arabic"/>
          <w:sz w:val="20"/>
          <w:szCs w:val="30"/>
          <w:rtl/>
        </w:rPr>
        <w:t xml:space="preserve"> مؤتمر الأطراف، </w:t>
      </w:r>
      <w:r w:rsidR="00823122">
        <w:rPr>
          <w:rFonts w:cs="Traditional Arabic"/>
          <w:sz w:val="20"/>
          <w:szCs w:val="30"/>
          <w:rtl/>
        </w:rPr>
        <w:t>ف</w:t>
      </w:r>
      <w:r>
        <w:rPr>
          <w:rFonts w:cs="Traditional Arabic"/>
          <w:sz w:val="20"/>
          <w:szCs w:val="30"/>
          <w:rtl/>
        </w:rPr>
        <w:t>يجوز له أن</w:t>
      </w:r>
      <w:r w:rsidRPr="00551C05">
        <w:rPr>
          <w:rFonts w:cs="Traditional Arabic"/>
          <w:sz w:val="20"/>
          <w:szCs w:val="30"/>
          <w:rtl/>
        </w:rPr>
        <w:t xml:space="preserve"> يطلب </w:t>
      </w:r>
      <w:r>
        <w:rPr>
          <w:rFonts w:cs="Traditional Arabic"/>
          <w:sz w:val="20"/>
          <w:szCs w:val="30"/>
          <w:rtl/>
        </w:rPr>
        <w:t>إلى</w:t>
      </w:r>
      <w:r w:rsidRPr="00551C05">
        <w:rPr>
          <w:rFonts w:cs="Traditional Arabic"/>
          <w:sz w:val="20"/>
          <w:szCs w:val="30"/>
          <w:rtl/>
        </w:rPr>
        <w:t xml:space="preserve"> مرفق البيئة العالمية </w:t>
      </w:r>
      <w:r>
        <w:rPr>
          <w:rFonts w:cs="Traditional Arabic"/>
          <w:sz w:val="20"/>
          <w:szCs w:val="30"/>
          <w:rtl/>
        </w:rPr>
        <w:t>ا</w:t>
      </w:r>
      <w:r w:rsidRPr="00551C05">
        <w:rPr>
          <w:rFonts w:cs="Traditional Arabic"/>
          <w:sz w:val="20"/>
          <w:szCs w:val="30"/>
          <w:rtl/>
        </w:rPr>
        <w:t>قتر</w:t>
      </w:r>
      <w:r>
        <w:rPr>
          <w:rFonts w:cs="Traditional Arabic"/>
          <w:sz w:val="20"/>
          <w:szCs w:val="30"/>
          <w:rtl/>
        </w:rPr>
        <w:t>ا</w:t>
      </w:r>
      <w:r w:rsidRPr="00551C05">
        <w:rPr>
          <w:rFonts w:cs="Traditional Arabic"/>
          <w:sz w:val="20"/>
          <w:szCs w:val="30"/>
          <w:rtl/>
        </w:rPr>
        <w:t>ح و</w:t>
      </w:r>
      <w:r>
        <w:rPr>
          <w:rFonts w:cs="Traditional Arabic"/>
          <w:sz w:val="20"/>
          <w:szCs w:val="30"/>
          <w:rtl/>
        </w:rPr>
        <w:t xml:space="preserve">تنفيذ </w:t>
      </w:r>
      <w:r w:rsidRPr="00551C05">
        <w:rPr>
          <w:rFonts w:cs="Traditional Arabic"/>
          <w:sz w:val="20"/>
          <w:szCs w:val="30"/>
          <w:rtl/>
        </w:rPr>
        <w:t xml:space="preserve">الإجراءات المناسبة </w:t>
      </w:r>
      <w:r>
        <w:rPr>
          <w:rFonts w:cs="Traditional Arabic"/>
          <w:sz w:val="20"/>
          <w:szCs w:val="30"/>
          <w:rtl/>
        </w:rPr>
        <w:t>لمعالجة المشاغل المتعلقة</w:t>
      </w:r>
      <w:r w:rsidRPr="00551C05">
        <w:rPr>
          <w:rFonts w:cs="Traditional Arabic"/>
          <w:sz w:val="20"/>
          <w:szCs w:val="30"/>
          <w:rtl/>
        </w:rPr>
        <w:t xml:space="preserve"> </w:t>
      </w:r>
      <w:r>
        <w:rPr>
          <w:rFonts w:cs="Traditional Arabic"/>
          <w:sz w:val="20"/>
          <w:szCs w:val="30"/>
          <w:rtl/>
        </w:rPr>
        <w:t>ب</w:t>
      </w:r>
      <w:r w:rsidRPr="00551C05">
        <w:rPr>
          <w:rFonts w:cs="Traditional Arabic"/>
          <w:sz w:val="20"/>
          <w:szCs w:val="30"/>
          <w:rtl/>
        </w:rPr>
        <w:t>المشروع قيد البحث.</w:t>
      </w:r>
    </w:p>
    <w:p w:rsidR="007662A6" w:rsidRPr="00C235BC"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إعداد وتقديم التقارير</w:t>
      </w:r>
    </w:p>
    <w:p w:rsidR="007662A6" w:rsidRPr="00986C81"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7 -</w:t>
      </w:r>
      <w:r>
        <w:rPr>
          <w:rFonts w:cs="Traditional Arabic"/>
          <w:sz w:val="20"/>
          <w:szCs w:val="30"/>
          <w:rtl/>
        </w:rPr>
        <w:tab/>
      </w:r>
      <w:r w:rsidRPr="00986C81">
        <w:rPr>
          <w:rFonts w:cs="Traditional Arabic"/>
          <w:sz w:val="20"/>
          <w:szCs w:val="30"/>
          <w:rtl/>
        </w:rPr>
        <w:t xml:space="preserve">ويقوم المجلس، بغية استيفاء شروط المساءلة أمام مؤتمر الأطراف، بإعداد وتقديم تقارير دورية إلى مؤتمر الأطراف في كل اجتماع </w:t>
      </w:r>
      <w:r w:rsidR="00823122">
        <w:rPr>
          <w:rFonts w:cs="Traditional Arabic"/>
          <w:sz w:val="20"/>
          <w:szCs w:val="30"/>
          <w:rtl/>
        </w:rPr>
        <w:t>عادي</w:t>
      </w:r>
      <w:r w:rsidR="00823122" w:rsidRPr="00986C81">
        <w:rPr>
          <w:rFonts w:cs="Traditional Arabic"/>
          <w:sz w:val="20"/>
          <w:szCs w:val="30"/>
          <w:rtl/>
        </w:rPr>
        <w:t xml:space="preserve"> </w:t>
      </w:r>
      <w:r w:rsidRPr="00986C81">
        <w:rPr>
          <w:rFonts w:cs="Traditional Arabic"/>
          <w:sz w:val="20"/>
          <w:szCs w:val="30"/>
          <w:rtl/>
        </w:rPr>
        <w:t>لمؤتمر الأطراف. و</w:t>
      </w:r>
      <w:r>
        <w:rPr>
          <w:rFonts w:cs="Traditional Arabic"/>
          <w:sz w:val="20"/>
          <w:szCs w:val="30"/>
          <w:rtl/>
        </w:rPr>
        <w:t>ت</w:t>
      </w:r>
      <w:r w:rsidRPr="00986C81">
        <w:rPr>
          <w:rFonts w:cs="Traditional Arabic"/>
          <w:sz w:val="20"/>
          <w:szCs w:val="30"/>
          <w:rtl/>
        </w:rPr>
        <w:t>كون تق</w:t>
      </w:r>
      <w:r>
        <w:rPr>
          <w:rFonts w:cs="Traditional Arabic"/>
          <w:sz w:val="20"/>
          <w:szCs w:val="30"/>
          <w:rtl/>
        </w:rPr>
        <w:t>ا</w:t>
      </w:r>
      <w:r w:rsidRPr="00986C81">
        <w:rPr>
          <w:rFonts w:cs="Traditional Arabic"/>
          <w:sz w:val="20"/>
          <w:szCs w:val="30"/>
          <w:rtl/>
        </w:rPr>
        <w:t xml:space="preserve">رير </w:t>
      </w:r>
      <w:r w:rsidR="00823122">
        <w:rPr>
          <w:rFonts w:cs="Traditional Arabic"/>
          <w:sz w:val="20"/>
          <w:szCs w:val="30"/>
          <w:rtl/>
        </w:rPr>
        <w:t>المجلس</w:t>
      </w:r>
      <w:r w:rsidRPr="00986C81">
        <w:rPr>
          <w:rFonts w:cs="Traditional Arabic"/>
          <w:sz w:val="20"/>
          <w:szCs w:val="30"/>
          <w:rtl/>
        </w:rPr>
        <w:t xml:space="preserve"> وث</w:t>
      </w:r>
      <w:r>
        <w:rPr>
          <w:rFonts w:cs="Traditional Arabic"/>
          <w:sz w:val="20"/>
          <w:szCs w:val="30"/>
          <w:rtl/>
        </w:rPr>
        <w:t>ائق</w:t>
      </w:r>
      <w:r w:rsidRPr="00986C81">
        <w:rPr>
          <w:rFonts w:cs="Traditional Arabic"/>
          <w:sz w:val="20"/>
          <w:szCs w:val="30"/>
          <w:rtl/>
        </w:rPr>
        <w:t xml:space="preserve"> رسمية لاجتماع</w:t>
      </w:r>
      <w:r>
        <w:rPr>
          <w:rFonts w:cs="Traditional Arabic"/>
          <w:sz w:val="20"/>
          <w:szCs w:val="30"/>
          <w:rtl/>
        </w:rPr>
        <w:t>ات</w:t>
      </w:r>
      <w:r w:rsidRPr="00986C81">
        <w:rPr>
          <w:rFonts w:cs="Traditional Arabic"/>
          <w:sz w:val="20"/>
          <w:szCs w:val="30"/>
          <w:rtl/>
        </w:rPr>
        <w:t xml:space="preserve"> مؤتمر الأطراف</w:t>
      </w:r>
      <w:r>
        <w:rPr>
          <w:rFonts w:cs="Traditional Arabic"/>
          <w:sz w:val="20"/>
          <w:szCs w:val="30"/>
          <w:rtl/>
        </w:rPr>
        <w:t>.</w:t>
      </w:r>
    </w:p>
    <w:p w:rsidR="007662A6" w:rsidRDefault="007662A6" w:rsidP="004038FA">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sidRPr="00622991">
        <w:rPr>
          <w:rFonts w:cs="Traditional Arabic"/>
          <w:sz w:val="20"/>
          <w:szCs w:val="30"/>
          <w:rtl/>
        </w:rPr>
        <w:t xml:space="preserve">8 - وتتضمن تقارير </w:t>
      </w:r>
      <w:r>
        <w:rPr>
          <w:rFonts w:cs="Traditional Arabic"/>
          <w:sz w:val="20"/>
          <w:szCs w:val="30"/>
          <w:rtl/>
        </w:rPr>
        <w:t xml:space="preserve">المجلس </w:t>
      </w:r>
      <w:r w:rsidRPr="00622991">
        <w:rPr>
          <w:rFonts w:cs="Traditional Arabic"/>
          <w:sz w:val="20"/>
          <w:szCs w:val="30"/>
          <w:rtl/>
        </w:rPr>
        <w:t xml:space="preserve">معلومات عن </w:t>
      </w:r>
      <w:r w:rsidR="00823122">
        <w:rPr>
          <w:rFonts w:cs="Traditional Arabic"/>
          <w:sz w:val="20"/>
          <w:szCs w:val="30"/>
          <w:rtl/>
        </w:rPr>
        <w:t xml:space="preserve">أنشطة مرفق البيئة العالمية </w:t>
      </w:r>
      <w:r>
        <w:rPr>
          <w:rFonts w:cs="Traditional Arabic"/>
          <w:sz w:val="20"/>
          <w:szCs w:val="30"/>
          <w:rtl/>
        </w:rPr>
        <w:t>المتعلقة بالاتفاقية ومدى</w:t>
      </w:r>
      <w:r w:rsidRPr="00B80436">
        <w:rPr>
          <w:rFonts w:ascii="Traditional Arabic" w:hAnsi="Traditional Arabic" w:cs="Traditional Arabic"/>
          <w:sz w:val="30"/>
          <w:szCs w:val="30"/>
          <w:rtl/>
        </w:rPr>
        <w:t xml:space="preserve"> </w:t>
      </w:r>
      <w:r w:rsidRPr="008B25CF">
        <w:rPr>
          <w:rFonts w:ascii="Traditional Arabic" w:hAnsi="Traditional Arabic" w:cs="Traditional Arabic"/>
          <w:sz w:val="30"/>
          <w:szCs w:val="30"/>
          <w:rtl/>
        </w:rPr>
        <w:t xml:space="preserve">اتساق تلك الأنشطة مع التوجيهات المقدمة من مؤتمر الأطراف، وكذلك </w:t>
      </w:r>
      <w:r>
        <w:rPr>
          <w:rFonts w:ascii="Traditional Arabic" w:hAnsi="Traditional Arabic" w:cs="Traditional Arabic"/>
          <w:sz w:val="30"/>
          <w:szCs w:val="30"/>
          <w:rtl/>
        </w:rPr>
        <w:t xml:space="preserve">عن </w:t>
      </w:r>
      <w:r w:rsidRPr="008B25CF">
        <w:rPr>
          <w:rFonts w:ascii="Traditional Arabic" w:hAnsi="Traditional Arabic" w:cs="Traditional Arabic"/>
          <w:sz w:val="30"/>
          <w:szCs w:val="30"/>
          <w:rtl/>
        </w:rPr>
        <w:t xml:space="preserve">أي قرار </w:t>
      </w:r>
      <w:r>
        <w:rPr>
          <w:rFonts w:ascii="Traditional Arabic" w:hAnsi="Traditional Arabic" w:cs="Traditional Arabic"/>
          <w:sz w:val="30"/>
          <w:szCs w:val="30"/>
          <w:rtl/>
        </w:rPr>
        <w:t>آخر ل</w:t>
      </w:r>
      <w:r w:rsidRPr="008B25CF">
        <w:rPr>
          <w:rFonts w:ascii="Traditional Arabic" w:hAnsi="Traditional Arabic" w:cs="Traditional Arabic"/>
          <w:sz w:val="30"/>
          <w:szCs w:val="30"/>
          <w:rtl/>
        </w:rPr>
        <w:t>مؤتمر الأطراف أ</w:t>
      </w:r>
      <w:r>
        <w:rPr>
          <w:rFonts w:ascii="Traditional Arabic" w:hAnsi="Traditional Arabic" w:cs="Traditional Arabic"/>
          <w:sz w:val="30"/>
          <w:szCs w:val="30"/>
          <w:rtl/>
        </w:rPr>
        <w:t>ُ</w:t>
      </w:r>
      <w:r w:rsidRPr="008B25CF">
        <w:rPr>
          <w:rFonts w:ascii="Traditional Arabic" w:hAnsi="Traditional Arabic" w:cs="Traditional Arabic"/>
          <w:sz w:val="30"/>
          <w:szCs w:val="30"/>
          <w:rtl/>
        </w:rPr>
        <w:t>رسل إلى مرفق البيئة العالمية</w:t>
      </w:r>
      <w:r>
        <w:rPr>
          <w:rFonts w:ascii="Traditional Arabic" w:hAnsi="Traditional Arabic" w:cs="Traditional Arabic"/>
          <w:sz w:val="30"/>
          <w:szCs w:val="30"/>
          <w:rtl/>
        </w:rPr>
        <w:t>،</w:t>
      </w:r>
      <w:r w:rsidRPr="008B25CF">
        <w:rPr>
          <w:rFonts w:ascii="Traditional Arabic" w:hAnsi="Traditional Arabic" w:cs="Traditional Arabic"/>
          <w:sz w:val="30"/>
          <w:szCs w:val="30"/>
          <w:rtl/>
        </w:rPr>
        <w:t xml:space="preserve"> بموجب المادة 13 من الاتفاقية</w:t>
      </w:r>
      <w:r>
        <w:rPr>
          <w:rFonts w:ascii="Traditional Arabic" w:hAnsi="Traditional Arabic" w:cs="Traditional Arabic"/>
          <w:sz w:val="30"/>
          <w:szCs w:val="30"/>
          <w:rtl/>
        </w:rPr>
        <w:t>.</w:t>
      </w:r>
    </w:p>
    <w:p w:rsidR="007662A6" w:rsidRDefault="007662A6" w:rsidP="007662A6">
      <w:pPr>
        <w:tabs>
          <w:tab w:val="left" w:pos="1841"/>
          <w:tab w:val="left" w:pos="2408"/>
          <w:tab w:val="left" w:pos="2975"/>
        </w:tabs>
        <w:spacing w:after="120" w:line="400" w:lineRule="exact"/>
        <w:ind w:left="1132"/>
        <w:jc w:val="both"/>
        <w:rPr>
          <w:rFonts w:cs="Traditional Arabic"/>
          <w:sz w:val="20"/>
          <w:szCs w:val="30"/>
          <w:rtl/>
        </w:rPr>
      </w:pPr>
      <w:r>
        <w:rPr>
          <w:rFonts w:ascii="Traditional Arabic" w:hAnsi="Traditional Arabic" w:cs="Traditional Arabic"/>
          <w:sz w:val="30"/>
          <w:szCs w:val="30"/>
          <w:rtl/>
        </w:rPr>
        <w:t>9 -</w:t>
      </w:r>
      <w:r>
        <w:rPr>
          <w:rFonts w:ascii="Traditional Arabic" w:hAnsi="Traditional Arabic" w:cs="Traditional Arabic"/>
          <w:sz w:val="30"/>
          <w:szCs w:val="30"/>
          <w:rtl/>
        </w:rPr>
        <w:tab/>
      </w:r>
      <w:r w:rsidRPr="00622991">
        <w:rPr>
          <w:rFonts w:cs="Traditional Arabic"/>
          <w:sz w:val="20"/>
          <w:szCs w:val="30"/>
          <w:rtl/>
        </w:rPr>
        <w:t>وتتضمن التقارير، على وجه التحديد، المعلومات التالية</w:t>
      </w:r>
      <w:r>
        <w:rPr>
          <w:rFonts w:cs="Traditional Arabic"/>
          <w:sz w:val="20"/>
          <w:szCs w:val="30"/>
          <w:rtl/>
        </w:rPr>
        <w:t>:</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ab/>
        <w:t>(أ)</w:t>
      </w:r>
      <w:r>
        <w:rPr>
          <w:rFonts w:cs="Traditional Arabic"/>
          <w:sz w:val="20"/>
          <w:szCs w:val="30"/>
          <w:rtl/>
        </w:rPr>
        <w:tab/>
      </w:r>
      <w:r w:rsidRPr="00622991">
        <w:rPr>
          <w:rFonts w:cs="Traditional Arabic"/>
          <w:sz w:val="20"/>
          <w:szCs w:val="30"/>
          <w:rtl/>
        </w:rPr>
        <w:t>معلومات عن الكيفية التي استجاب بها مرفق البيئة العالمية للتوجيهات المقدمة من مؤتمر الأطراف، بما في ذلك، حسب الاقتضاء، قيامه بإدراجها في الاستراتيجيات والسياسات التشغيلية لمرفق البيئة العالمية؛</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ab/>
        <w:t>(ب)</w:t>
      </w:r>
      <w:r>
        <w:rPr>
          <w:rFonts w:cs="Traditional Arabic"/>
          <w:sz w:val="20"/>
          <w:szCs w:val="30"/>
          <w:rtl/>
        </w:rPr>
        <w:tab/>
      </w:r>
      <w:r w:rsidRPr="00622991">
        <w:rPr>
          <w:rFonts w:cs="Traditional Arabic"/>
          <w:sz w:val="20"/>
          <w:szCs w:val="30"/>
          <w:rtl/>
        </w:rPr>
        <w:t xml:space="preserve">تجميع المشاريع التي وافق عليها المجلس </w:t>
      </w:r>
      <w:r>
        <w:rPr>
          <w:rFonts w:cs="Traditional Arabic"/>
          <w:sz w:val="20"/>
          <w:szCs w:val="30"/>
          <w:rtl/>
        </w:rPr>
        <w:t xml:space="preserve">والمشاريع التي يجري تنفيذها </w:t>
      </w:r>
      <w:r w:rsidR="00506BD3" w:rsidRPr="00622991">
        <w:rPr>
          <w:rFonts w:cs="Traditional Arabic"/>
          <w:sz w:val="20"/>
          <w:szCs w:val="30"/>
          <w:rtl/>
        </w:rPr>
        <w:t>في</w:t>
      </w:r>
      <w:r w:rsidR="00506BD3">
        <w:rPr>
          <w:rFonts w:cs="Traditional Arabic"/>
          <w:sz w:val="20"/>
          <w:szCs w:val="30"/>
          <w:rtl/>
        </w:rPr>
        <w:t>ما يتعلق بالزئبق</w:t>
      </w:r>
      <w:r w:rsidR="00506BD3" w:rsidRPr="00622991">
        <w:rPr>
          <w:rFonts w:cs="Traditional Arabic"/>
          <w:sz w:val="20"/>
          <w:szCs w:val="30"/>
          <w:rtl/>
        </w:rPr>
        <w:t xml:space="preserve"> </w:t>
      </w:r>
      <w:r w:rsidRPr="00622991">
        <w:rPr>
          <w:rFonts w:cs="Traditional Arabic"/>
          <w:sz w:val="20"/>
          <w:szCs w:val="30"/>
          <w:rtl/>
        </w:rPr>
        <w:t xml:space="preserve">خلال الفترة التي يغطيها التقرير، مع </w:t>
      </w:r>
      <w:r>
        <w:rPr>
          <w:rFonts w:cs="Traditional Arabic"/>
          <w:sz w:val="20"/>
          <w:szCs w:val="30"/>
          <w:rtl/>
        </w:rPr>
        <w:t>بيان</w:t>
      </w:r>
      <w:r w:rsidRPr="00622991">
        <w:rPr>
          <w:rFonts w:cs="Traditional Arabic"/>
          <w:sz w:val="20"/>
          <w:szCs w:val="30"/>
          <w:rtl/>
        </w:rPr>
        <w:t xml:space="preserve"> موارد مرفق البيئة العالمية والموارد الأخرى المخصصة </w:t>
      </w:r>
      <w:r>
        <w:rPr>
          <w:rFonts w:cs="Traditional Arabic"/>
          <w:sz w:val="20"/>
          <w:szCs w:val="30"/>
          <w:rtl/>
        </w:rPr>
        <w:t xml:space="preserve">لكل مشروع من </w:t>
      </w:r>
      <w:r w:rsidRPr="00622991">
        <w:rPr>
          <w:rFonts w:cs="Traditional Arabic"/>
          <w:sz w:val="20"/>
          <w:szCs w:val="30"/>
          <w:rtl/>
        </w:rPr>
        <w:t xml:space="preserve">هذه المشاريع وحالة </w:t>
      </w:r>
      <w:r>
        <w:rPr>
          <w:rFonts w:cs="Traditional Arabic"/>
          <w:sz w:val="20"/>
          <w:szCs w:val="30"/>
          <w:rtl/>
        </w:rPr>
        <w:t>تنفيذ</w:t>
      </w:r>
      <w:r w:rsidRPr="00622991">
        <w:rPr>
          <w:rFonts w:cs="Traditional Arabic"/>
          <w:sz w:val="20"/>
          <w:szCs w:val="30"/>
          <w:rtl/>
        </w:rPr>
        <w:t xml:space="preserve"> كل مشروع؛</w:t>
      </w:r>
    </w:p>
    <w:p w:rsidR="007662A6" w:rsidRDefault="007662A6" w:rsidP="001B72B2">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ab/>
        <w:t>(ج)</w:t>
      </w:r>
      <w:r>
        <w:rPr>
          <w:rFonts w:cs="Traditional Arabic"/>
          <w:sz w:val="20"/>
          <w:szCs w:val="30"/>
          <w:rtl/>
        </w:rPr>
        <w:tab/>
      </w:r>
      <w:r w:rsidRPr="00622991">
        <w:rPr>
          <w:rFonts w:cs="Traditional Arabic"/>
          <w:sz w:val="20"/>
          <w:szCs w:val="30"/>
          <w:rtl/>
        </w:rPr>
        <w:t xml:space="preserve">وفي حالة </w:t>
      </w:r>
      <w:r>
        <w:rPr>
          <w:rFonts w:cs="Traditional Arabic"/>
          <w:sz w:val="20"/>
          <w:szCs w:val="30"/>
          <w:rtl/>
        </w:rPr>
        <w:t xml:space="preserve">إدراج </w:t>
      </w:r>
      <w:r w:rsidRPr="00622991">
        <w:rPr>
          <w:rFonts w:cs="Traditional Arabic"/>
          <w:sz w:val="20"/>
          <w:szCs w:val="30"/>
          <w:rtl/>
        </w:rPr>
        <w:t>أي مقترح مشروع في برنامج عمل لم ي</w:t>
      </w:r>
      <w:r>
        <w:rPr>
          <w:rFonts w:cs="Traditional Arabic"/>
          <w:sz w:val="20"/>
          <w:szCs w:val="30"/>
          <w:rtl/>
        </w:rPr>
        <w:t>ُ</w:t>
      </w:r>
      <w:r w:rsidRPr="00622991">
        <w:rPr>
          <w:rFonts w:cs="Traditional Arabic"/>
          <w:sz w:val="20"/>
          <w:szCs w:val="30"/>
          <w:rtl/>
        </w:rPr>
        <w:t xml:space="preserve">وافق عليه المجلس، </w:t>
      </w:r>
      <w:r>
        <w:rPr>
          <w:rFonts w:cs="Traditional Arabic"/>
          <w:sz w:val="20"/>
          <w:szCs w:val="30"/>
          <w:rtl/>
        </w:rPr>
        <w:t xml:space="preserve">يجب </w:t>
      </w:r>
      <w:r w:rsidRPr="00622991">
        <w:rPr>
          <w:rFonts w:cs="Traditional Arabic"/>
          <w:sz w:val="20"/>
          <w:szCs w:val="30"/>
          <w:rtl/>
        </w:rPr>
        <w:t>توضيح أسباب عدم الموافقة عليه.</w:t>
      </w:r>
    </w:p>
    <w:p w:rsidR="007662A6" w:rsidRDefault="007662A6" w:rsidP="004038FA">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10 -</w:t>
      </w:r>
      <w:r>
        <w:rPr>
          <w:rFonts w:cs="Traditional Arabic"/>
          <w:sz w:val="20"/>
          <w:szCs w:val="30"/>
          <w:rtl/>
        </w:rPr>
        <w:tab/>
      </w:r>
      <w:r w:rsidR="00506BD3">
        <w:rPr>
          <w:rFonts w:cs="Traditional Arabic"/>
          <w:sz w:val="20"/>
          <w:szCs w:val="30"/>
          <w:rtl/>
        </w:rPr>
        <w:t>و</w:t>
      </w:r>
      <w:r w:rsidRPr="00622991">
        <w:rPr>
          <w:rFonts w:cs="Traditional Arabic"/>
          <w:sz w:val="20"/>
          <w:szCs w:val="30"/>
          <w:rtl/>
        </w:rPr>
        <w:t>ي</w:t>
      </w:r>
      <w:r>
        <w:rPr>
          <w:rFonts w:cs="Traditional Arabic"/>
          <w:sz w:val="20"/>
          <w:szCs w:val="30"/>
          <w:rtl/>
        </w:rPr>
        <w:t>ُ</w:t>
      </w:r>
      <w:r w:rsidRPr="00622991">
        <w:rPr>
          <w:rFonts w:cs="Traditional Arabic"/>
          <w:sz w:val="20"/>
          <w:szCs w:val="30"/>
          <w:rtl/>
        </w:rPr>
        <w:t xml:space="preserve">قدم المجلس أيضاً تقارير عن أنشطة مرفق البيئة العالمية المتعلقة بالرصد والتقييم </w:t>
      </w:r>
      <w:r w:rsidR="005F7EF3">
        <w:rPr>
          <w:rFonts w:cs="Traditional Arabic"/>
          <w:sz w:val="20"/>
          <w:szCs w:val="30"/>
          <w:rtl/>
        </w:rPr>
        <w:t>ل</w:t>
      </w:r>
      <w:r w:rsidRPr="00622991">
        <w:rPr>
          <w:rFonts w:cs="Traditional Arabic"/>
          <w:sz w:val="20"/>
          <w:szCs w:val="30"/>
          <w:rtl/>
        </w:rPr>
        <w:t xml:space="preserve">لمشاريع الداخلة في مجال </w:t>
      </w:r>
      <w:r w:rsidR="00506BD3">
        <w:rPr>
          <w:rFonts w:cs="Traditional Arabic"/>
          <w:sz w:val="20"/>
          <w:szCs w:val="30"/>
          <w:rtl/>
        </w:rPr>
        <w:t xml:space="preserve">التركيز على </w:t>
      </w:r>
      <w:r>
        <w:rPr>
          <w:rFonts w:cs="Traditional Arabic"/>
          <w:sz w:val="20"/>
          <w:szCs w:val="30"/>
          <w:rtl/>
        </w:rPr>
        <w:t xml:space="preserve">المواد الكيميائية والنفايات </w:t>
      </w:r>
      <w:r w:rsidR="005F7EF3">
        <w:rPr>
          <w:rFonts w:cs="Traditional Arabic"/>
          <w:sz w:val="20"/>
          <w:szCs w:val="30"/>
          <w:rtl/>
        </w:rPr>
        <w:t xml:space="preserve">فيما يتعلق </w:t>
      </w:r>
      <w:r>
        <w:rPr>
          <w:rFonts w:cs="Traditional Arabic"/>
          <w:sz w:val="20"/>
          <w:szCs w:val="30"/>
          <w:rtl/>
        </w:rPr>
        <w:t>بالزئبق</w:t>
      </w:r>
      <w:r w:rsidRPr="00622991">
        <w:rPr>
          <w:rFonts w:cs="Traditional Arabic"/>
          <w:sz w:val="20"/>
          <w:szCs w:val="30"/>
          <w:rtl/>
        </w:rPr>
        <w:t>.</w:t>
      </w:r>
    </w:p>
    <w:p w:rsidR="007662A6" w:rsidRDefault="007662A6" w:rsidP="004038FA">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11 -</w:t>
      </w:r>
      <w:r>
        <w:rPr>
          <w:rFonts w:cs="Traditional Arabic"/>
          <w:sz w:val="20"/>
          <w:szCs w:val="30"/>
          <w:rtl/>
        </w:rPr>
        <w:tab/>
      </w:r>
      <w:r w:rsidR="005F7EF3">
        <w:rPr>
          <w:rFonts w:cs="Traditional Arabic"/>
          <w:sz w:val="20"/>
          <w:szCs w:val="30"/>
          <w:rtl/>
        </w:rPr>
        <w:t>و</w:t>
      </w:r>
      <w:r w:rsidRPr="0014428A">
        <w:rPr>
          <w:rFonts w:cs="Traditional Arabic"/>
          <w:sz w:val="20"/>
          <w:szCs w:val="30"/>
          <w:rtl/>
        </w:rPr>
        <w:t>ي</w:t>
      </w:r>
      <w:r>
        <w:rPr>
          <w:rFonts w:cs="Traditional Arabic"/>
          <w:sz w:val="20"/>
          <w:szCs w:val="30"/>
          <w:rtl/>
        </w:rPr>
        <w:t>ُ</w:t>
      </w:r>
      <w:r w:rsidRPr="0014428A">
        <w:rPr>
          <w:rFonts w:cs="Traditional Arabic"/>
          <w:sz w:val="20"/>
          <w:szCs w:val="30"/>
          <w:rtl/>
        </w:rPr>
        <w:t xml:space="preserve">قدم المجلس أيضاً معلومات عن مسائل أخرى تتعلق بتصريف المهام </w:t>
      </w:r>
      <w:r w:rsidR="005F7EF3">
        <w:rPr>
          <w:rFonts w:cs="Traditional Arabic"/>
          <w:sz w:val="20"/>
          <w:szCs w:val="30"/>
          <w:rtl/>
        </w:rPr>
        <w:t>ب</w:t>
      </w:r>
      <w:r w:rsidR="00F2024C">
        <w:rPr>
          <w:rFonts w:cs="Traditional Arabic"/>
          <w:sz w:val="20"/>
          <w:szCs w:val="30"/>
          <w:rtl/>
        </w:rPr>
        <w:t>م</w:t>
      </w:r>
      <w:r w:rsidR="005F7EF3">
        <w:rPr>
          <w:rFonts w:cs="Traditional Arabic"/>
          <w:sz w:val="20"/>
          <w:szCs w:val="30"/>
          <w:rtl/>
        </w:rPr>
        <w:t>وجب</w:t>
      </w:r>
      <w:r w:rsidRPr="0014428A">
        <w:rPr>
          <w:rFonts w:cs="Traditional Arabic"/>
          <w:sz w:val="20"/>
          <w:szCs w:val="30"/>
          <w:rtl/>
        </w:rPr>
        <w:t xml:space="preserve"> الفقرة </w:t>
      </w:r>
      <w:r>
        <w:rPr>
          <w:rFonts w:cs="Traditional Arabic"/>
          <w:sz w:val="20"/>
          <w:szCs w:val="30"/>
          <w:rtl/>
        </w:rPr>
        <w:t>5</w:t>
      </w:r>
      <w:r w:rsidRPr="0014428A">
        <w:rPr>
          <w:rFonts w:cs="Traditional Arabic"/>
          <w:sz w:val="20"/>
          <w:szCs w:val="30"/>
          <w:rtl/>
        </w:rPr>
        <w:t xml:space="preserve"> من المادة 13</w:t>
      </w:r>
      <w:r>
        <w:rPr>
          <w:rFonts w:cs="Traditional Arabic"/>
          <w:sz w:val="20"/>
          <w:szCs w:val="30"/>
          <w:rtl/>
        </w:rPr>
        <w:t xml:space="preserve"> فيما يتعلق بالصندوق الاستئماني لمرفق البيئة العالمية، </w:t>
      </w:r>
      <w:r w:rsidR="005F7EF3">
        <w:rPr>
          <w:rFonts w:cs="Traditional Arabic"/>
          <w:sz w:val="20"/>
          <w:szCs w:val="30"/>
          <w:rtl/>
        </w:rPr>
        <w:t>و</w:t>
      </w:r>
      <w:r w:rsidRPr="0014428A">
        <w:rPr>
          <w:rFonts w:cs="Traditional Arabic"/>
          <w:sz w:val="20"/>
          <w:szCs w:val="30"/>
          <w:rtl/>
        </w:rPr>
        <w:t xml:space="preserve">وفقاً لما قد يطلبه مؤتمر الأطراف. </w:t>
      </w:r>
      <w:r w:rsidRPr="00622991">
        <w:rPr>
          <w:rFonts w:cs="Traditional Arabic"/>
          <w:sz w:val="20"/>
          <w:szCs w:val="30"/>
          <w:rtl/>
        </w:rPr>
        <w:t xml:space="preserve">وإذا واجه المجلس صعوبات في الاستجابة لأي من هذه الطلبات، </w:t>
      </w:r>
      <w:r w:rsidR="005F7EF3">
        <w:rPr>
          <w:rFonts w:cs="Traditional Arabic"/>
          <w:sz w:val="20"/>
          <w:szCs w:val="30"/>
          <w:rtl/>
        </w:rPr>
        <w:t>س</w:t>
      </w:r>
      <w:r w:rsidRPr="00622991">
        <w:rPr>
          <w:rFonts w:cs="Traditional Arabic"/>
          <w:sz w:val="20"/>
          <w:szCs w:val="30"/>
          <w:rtl/>
        </w:rPr>
        <w:t>يقوم بتوضيح شواغله إلى مؤتمر الأطراف</w:t>
      </w:r>
      <w:r w:rsidR="005F7EF3">
        <w:rPr>
          <w:rFonts w:cs="Traditional Arabic"/>
          <w:sz w:val="20"/>
          <w:szCs w:val="30"/>
          <w:rtl/>
        </w:rPr>
        <w:t>،</w:t>
      </w:r>
      <w:r w:rsidRPr="00622991">
        <w:rPr>
          <w:rFonts w:cs="Traditional Arabic"/>
          <w:sz w:val="20"/>
          <w:szCs w:val="30"/>
          <w:rtl/>
        </w:rPr>
        <w:t xml:space="preserve"> ويقوم مؤتمر الأطراف والمجلس بالبحث عن حل يتفق عليه الطرفان.</w:t>
      </w:r>
    </w:p>
    <w:p w:rsidR="007662A6" w:rsidRDefault="007662A6" w:rsidP="009E6404">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12 -</w:t>
      </w:r>
      <w:r>
        <w:rPr>
          <w:rFonts w:cs="Traditional Arabic"/>
          <w:sz w:val="20"/>
          <w:szCs w:val="30"/>
          <w:rtl/>
        </w:rPr>
        <w:tab/>
      </w:r>
      <w:r w:rsidR="005F7EF3">
        <w:rPr>
          <w:rFonts w:cs="Traditional Arabic"/>
          <w:sz w:val="20"/>
          <w:szCs w:val="30"/>
          <w:rtl/>
        </w:rPr>
        <w:t>ويدرج</w:t>
      </w:r>
      <w:r w:rsidR="005F7EF3" w:rsidRPr="00622991">
        <w:rPr>
          <w:rFonts w:cs="Traditional Arabic"/>
          <w:sz w:val="20"/>
          <w:szCs w:val="30"/>
          <w:rtl/>
        </w:rPr>
        <w:t xml:space="preserve"> </w:t>
      </w:r>
      <w:r w:rsidRPr="00622991">
        <w:rPr>
          <w:rFonts w:cs="Traditional Arabic"/>
          <w:sz w:val="20"/>
          <w:szCs w:val="30"/>
          <w:rtl/>
        </w:rPr>
        <w:t xml:space="preserve">المجلس في تقريره إلى مؤتمر الأطراف </w:t>
      </w:r>
      <w:r w:rsidR="005F7EF3">
        <w:rPr>
          <w:rFonts w:cs="Traditional Arabic"/>
          <w:sz w:val="20"/>
          <w:szCs w:val="30"/>
          <w:rtl/>
        </w:rPr>
        <w:t>ال</w:t>
      </w:r>
      <w:r w:rsidRPr="00622991">
        <w:rPr>
          <w:rFonts w:cs="Traditional Arabic"/>
          <w:sz w:val="20"/>
          <w:szCs w:val="30"/>
          <w:rtl/>
        </w:rPr>
        <w:t xml:space="preserve">آراء </w:t>
      </w:r>
      <w:r w:rsidR="005F7EF3">
        <w:rPr>
          <w:rFonts w:cs="Traditional Arabic"/>
          <w:sz w:val="20"/>
          <w:szCs w:val="30"/>
          <w:rtl/>
        </w:rPr>
        <w:t xml:space="preserve">التي </w:t>
      </w:r>
      <w:r w:rsidRPr="00622991">
        <w:rPr>
          <w:rFonts w:cs="Traditional Arabic"/>
          <w:sz w:val="20"/>
          <w:szCs w:val="30"/>
          <w:rtl/>
        </w:rPr>
        <w:t>تتكون لديه عن التوجيهات المقدمة من مؤتمر الأطراف</w:t>
      </w:r>
      <w:r>
        <w:rPr>
          <w:rFonts w:cs="Traditional Arabic"/>
          <w:sz w:val="20"/>
          <w:szCs w:val="30"/>
          <w:rtl/>
        </w:rPr>
        <w:t>.</w:t>
      </w:r>
    </w:p>
    <w:p w:rsidR="007662A6" w:rsidRDefault="007662A6" w:rsidP="007662A6">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13 -</w:t>
      </w:r>
      <w:r>
        <w:rPr>
          <w:rFonts w:cs="Traditional Arabic"/>
          <w:sz w:val="20"/>
          <w:szCs w:val="30"/>
          <w:rtl/>
        </w:rPr>
        <w:tab/>
      </w:r>
      <w:r w:rsidR="005F7EF3">
        <w:rPr>
          <w:rFonts w:cs="Traditional Arabic"/>
          <w:sz w:val="20"/>
          <w:szCs w:val="30"/>
          <w:rtl/>
        </w:rPr>
        <w:t>و</w:t>
      </w:r>
      <w:r w:rsidRPr="00622991">
        <w:rPr>
          <w:rFonts w:cs="Traditional Arabic"/>
          <w:sz w:val="20"/>
          <w:szCs w:val="30"/>
          <w:rtl/>
        </w:rPr>
        <w:t>يجوز لمؤتمر الأطراف أن يثير مع المجلس أي موضوع ينشأ عن التقارير الواردة إليه</w:t>
      </w:r>
      <w:r>
        <w:rPr>
          <w:rFonts w:cs="Traditional Arabic"/>
          <w:sz w:val="20"/>
          <w:szCs w:val="30"/>
          <w:rtl/>
        </w:rPr>
        <w:t xml:space="preserve"> من المجلس، وأن يسعى إلى الحصول على الإيضاحات والشرح من مرفق البيئة العالمية</w:t>
      </w:r>
      <w:r w:rsidRPr="00622991">
        <w:rPr>
          <w:rFonts w:cs="Traditional Arabic"/>
          <w:sz w:val="20"/>
          <w:szCs w:val="30"/>
          <w:rtl/>
        </w:rPr>
        <w:t>.</w:t>
      </w:r>
    </w:p>
    <w:p w:rsidR="007662A6" w:rsidRPr="001C7EDE"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الرصد والتقييم</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14 -</w:t>
      </w:r>
      <w:r>
        <w:rPr>
          <w:rFonts w:cs="Traditional Arabic"/>
          <w:sz w:val="20"/>
          <w:szCs w:val="30"/>
          <w:rtl/>
        </w:rPr>
        <w:tab/>
      </w:r>
      <w:r w:rsidRPr="00FC5A60">
        <w:rPr>
          <w:rFonts w:cs="Traditional Arabic"/>
          <w:sz w:val="20"/>
          <w:szCs w:val="30"/>
          <w:rtl/>
        </w:rPr>
        <w:t xml:space="preserve">يقوم مؤتمر الأطراف، وفقاً لما هو منصوص عليه في الفقرة </w:t>
      </w:r>
      <w:r>
        <w:rPr>
          <w:rFonts w:cs="Traditional Arabic"/>
          <w:sz w:val="20"/>
          <w:szCs w:val="30"/>
          <w:rtl/>
        </w:rPr>
        <w:t>11</w:t>
      </w:r>
      <w:r w:rsidRPr="00FC5A60">
        <w:rPr>
          <w:rFonts w:cs="Traditional Arabic"/>
          <w:sz w:val="20"/>
          <w:szCs w:val="30"/>
          <w:rtl/>
        </w:rPr>
        <w:t xml:space="preserve"> من المادة 13 من الاتفاقية، </w:t>
      </w:r>
      <w:r>
        <w:rPr>
          <w:rFonts w:cs="Traditional Arabic"/>
          <w:sz w:val="20"/>
          <w:szCs w:val="30"/>
          <w:rtl/>
        </w:rPr>
        <w:t xml:space="preserve">في موعد أقصاه وقت انعقاد اجتماعه الثالث ومن بعد ذلك </w:t>
      </w:r>
      <w:r w:rsidRPr="00FC5A60">
        <w:rPr>
          <w:rFonts w:cs="Traditional Arabic"/>
          <w:sz w:val="20"/>
          <w:szCs w:val="30"/>
          <w:rtl/>
        </w:rPr>
        <w:t>بصفة منتظمة،</w:t>
      </w:r>
      <w:r>
        <w:rPr>
          <w:rFonts w:cs="Traditional Arabic"/>
          <w:sz w:val="20"/>
          <w:szCs w:val="30"/>
          <w:rtl/>
        </w:rPr>
        <w:t xml:space="preserve"> </w:t>
      </w:r>
      <w:r w:rsidRPr="00FC5A60">
        <w:rPr>
          <w:rFonts w:cs="Traditional Arabic"/>
          <w:sz w:val="20"/>
          <w:szCs w:val="30"/>
          <w:rtl/>
        </w:rPr>
        <w:t xml:space="preserve">باستعراض </w:t>
      </w:r>
      <w:r>
        <w:rPr>
          <w:rFonts w:cs="Traditional Arabic"/>
          <w:sz w:val="20"/>
          <w:szCs w:val="30"/>
          <w:rtl/>
        </w:rPr>
        <w:t xml:space="preserve">مستوى التمويل، والتوجيهات المقدمة من مؤتمر الأطراف إلى مرفق البيئة العالمية بوصفه أحد الكيانين الموكل إليهما مهمة تشغيل الآلية </w:t>
      </w:r>
      <w:r w:rsidRPr="00FC5A60">
        <w:rPr>
          <w:rFonts w:cs="Traditional Arabic"/>
          <w:sz w:val="20"/>
          <w:szCs w:val="30"/>
          <w:rtl/>
        </w:rPr>
        <w:t xml:space="preserve">المالية المنشأة </w:t>
      </w:r>
      <w:r w:rsidR="007A4B1C">
        <w:rPr>
          <w:rFonts w:cs="Traditional Arabic"/>
          <w:sz w:val="20"/>
          <w:szCs w:val="30"/>
          <w:rtl/>
        </w:rPr>
        <w:t>بوجب</w:t>
      </w:r>
      <w:r w:rsidRPr="00FC5A60">
        <w:rPr>
          <w:rFonts w:cs="Traditional Arabic"/>
          <w:sz w:val="20"/>
          <w:szCs w:val="30"/>
          <w:rtl/>
        </w:rPr>
        <w:t xml:space="preserve"> </w:t>
      </w:r>
      <w:r w:rsidRPr="008E74F0">
        <w:rPr>
          <w:rFonts w:cs="Traditional Arabic"/>
          <w:sz w:val="20"/>
          <w:szCs w:val="30"/>
          <w:rtl/>
        </w:rPr>
        <w:t>المادة</w:t>
      </w:r>
      <w:r w:rsidR="005F7EF3">
        <w:rPr>
          <w:rFonts w:cs="Traditional Arabic"/>
          <w:sz w:val="20"/>
          <w:szCs w:val="30"/>
          <w:rtl/>
        </w:rPr>
        <w:t xml:space="preserve"> 13</w:t>
      </w:r>
      <w:r w:rsidRPr="00FC5A60">
        <w:rPr>
          <w:rFonts w:cs="Traditional Arabic"/>
          <w:sz w:val="20"/>
          <w:szCs w:val="30"/>
          <w:rtl/>
        </w:rPr>
        <w:t>، و</w:t>
      </w:r>
      <w:r>
        <w:rPr>
          <w:rFonts w:cs="Traditional Arabic"/>
          <w:sz w:val="20"/>
          <w:szCs w:val="30"/>
          <w:rtl/>
        </w:rPr>
        <w:t xml:space="preserve">مدى </w:t>
      </w:r>
      <w:r w:rsidRPr="00FC5A60">
        <w:rPr>
          <w:rFonts w:cs="Traditional Arabic"/>
          <w:sz w:val="20"/>
          <w:szCs w:val="30"/>
          <w:rtl/>
        </w:rPr>
        <w:t xml:space="preserve">فعالية </w:t>
      </w:r>
      <w:r>
        <w:rPr>
          <w:rFonts w:cs="Traditional Arabic"/>
          <w:sz w:val="20"/>
          <w:szCs w:val="30"/>
          <w:rtl/>
        </w:rPr>
        <w:t>أداء مرفق البيئة العالمية</w:t>
      </w:r>
      <w:r w:rsidRPr="00FC5A60">
        <w:rPr>
          <w:rFonts w:cs="Traditional Arabic"/>
          <w:sz w:val="20"/>
          <w:szCs w:val="30"/>
          <w:rtl/>
        </w:rPr>
        <w:t xml:space="preserve"> </w:t>
      </w:r>
      <w:r>
        <w:rPr>
          <w:rFonts w:cs="Traditional Arabic"/>
          <w:sz w:val="20"/>
          <w:szCs w:val="30"/>
          <w:rtl/>
        </w:rPr>
        <w:t>و</w:t>
      </w:r>
      <w:r w:rsidRPr="00FC5A60">
        <w:rPr>
          <w:rFonts w:cs="Traditional Arabic"/>
          <w:sz w:val="20"/>
          <w:szCs w:val="30"/>
          <w:rtl/>
        </w:rPr>
        <w:t xml:space="preserve">قدرته على التصدي للاحتياجات المتغيرة </w:t>
      </w:r>
      <w:r>
        <w:rPr>
          <w:rFonts w:cs="Traditional Arabic"/>
          <w:sz w:val="20"/>
          <w:szCs w:val="30"/>
          <w:rtl/>
        </w:rPr>
        <w:t>للأطراف من ا</w:t>
      </w:r>
      <w:r w:rsidRPr="00FC5A60">
        <w:rPr>
          <w:rFonts w:cs="Traditional Arabic"/>
          <w:sz w:val="20"/>
          <w:szCs w:val="30"/>
          <w:rtl/>
        </w:rPr>
        <w:t xml:space="preserve">لبلدان النامية </w:t>
      </w:r>
      <w:r>
        <w:rPr>
          <w:rFonts w:cs="Traditional Arabic"/>
          <w:sz w:val="20"/>
          <w:szCs w:val="30"/>
          <w:rtl/>
        </w:rPr>
        <w:t xml:space="preserve">والبلدان </w:t>
      </w:r>
      <w:r w:rsidRPr="00FC5A60">
        <w:rPr>
          <w:rFonts w:cs="Traditional Arabic"/>
          <w:sz w:val="20"/>
          <w:szCs w:val="30"/>
          <w:rtl/>
        </w:rPr>
        <w:t>التي تمر اقتصاداتها بمرحلة انتقال</w:t>
      </w:r>
      <w:r>
        <w:rPr>
          <w:rFonts w:cs="Traditional Arabic"/>
          <w:sz w:val="20"/>
          <w:szCs w:val="30"/>
          <w:rtl/>
        </w:rPr>
        <w:t>ية. ويتخذ مؤتمر الأطراف، بناءً على هذه الاستعراضات، الاجراءات المناسبة لتحسين فعالية هذه الآلية.</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15 -</w:t>
      </w:r>
      <w:r>
        <w:rPr>
          <w:rFonts w:cs="Traditional Arabic"/>
          <w:sz w:val="20"/>
          <w:szCs w:val="30"/>
          <w:rtl/>
        </w:rPr>
        <w:tab/>
      </w:r>
      <w:r w:rsidR="007A4B1C">
        <w:rPr>
          <w:rFonts w:cs="Traditional Arabic"/>
          <w:sz w:val="20"/>
          <w:szCs w:val="30"/>
          <w:rtl/>
        </w:rPr>
        <w:t>و</w:t>
      </w:r>
      <w:r w:rsidRPr="002677F1">
        <w:rPr>
          <w:rFonts w:cs="Traditional Arabic"/>
          <w:sz w:val="20"/>
          <w:szCs w:val="30"/>
          <w:rtl/>
        </w:rPr>
        <w:t>عند</w:t>
      </w:r>
      <w:r>
        <w:rPr>
          <w:rFonts w:cs="Traditional Arabic"/>
          <w:sz w:val="20"/>
          <w:szCs w:val="30"/>
          <w:rtl/>
        </w:rPr>
        <w:t xml:space="preserve"> قيام</w:t>
      </w:r>
      <w:r w:rsidRPr="002677F1">
        <w:rPr>
          <w:rFonts w:cs="Traditional Arabic"/>
          <w:sz w:val="20"/>
          <w:szCs w:val="30"/>
          <w:rtl/>
        </w:rPr>
        <w:t xml:space="preserve"> مؤتمر الأطراف بالتحضير لاستعراض </w:t>
      </w:r>
      <w:r>
        <w:rPr>
          <w:rFonts w:cs="Traditional Arabic"/>
          <w:sz w:val="20"/>
          <w:szCs w:val="30"/>
          <w:rtl/>
        </w:rPr>
        <w:t xml:space="preserve">أداء مرفق البيئة العالمية بوصفه أحد الكيانين الموكل إليهما مهمة تشغيل الآلية </w:t>
      </w:r>
      <w:r w:rsidRPr="00FC5A60">
        <w:rPr>
          <w:rFonts w:cs="Traditional Arabic"/>
          <w:sz w:val="20"/>
          <w:szCs w:val="30"/>
          <w:rtl/>
        </w:rPr>
        <w:t xml:space="preserve">المالية المنشأة </w:t>
      </w:r>
      <w:r w:rsidR="004038FA">
        <w:rPr>
          <w:rFonts w:cs="Traditional Arabic"/>
          <w:sz w:val="20"/>
          <w:szCs w:val="30"/>
          <w:rtl/>
        </w:rPr>
        <w:t>بموجب</w:t>
      </w:r>
      <w:r w:rsidRPr="002677F1">
        <w:rPr>
          <w:rFonts w:cs="Traditional Arabic"/>
          <w:sz w:val="20"/>
          <w:szCs w:val="30"/>
          <w:rtl/>
        </w:rPr>
        <w:t xml:space="preserve"> </w:t>
      </w:r>
      <w:r>
        <w:rPr>
          <w:rFonts w:cs="Traditional Arabic"/>
          <w:sz w:val="20"/>
          <w:szCs w:val="30"/>
          <w:rtl/>
        </w:rPr>
        <w:t xml:space="preserve">الاتفاقية، </w:t>
      </w:r>
      <w:r w:rsidRPr="002677F1">
        <w:rPr>
          <w:rFonts w:cs="Traditional Arabic"/>
          <w:sz w:val="20"/>
          <w:szCs w:val="30"/>
          <w:rtl/>
        </w:rPr>
        <w:t xml:space="preserve">يأخذ المؤتمر بعين الاعتبار، </w:t>
      </w:r>
      <w:r>
        <w:rPr>
          <w:rFonts w:cs="Traditional Arabic"/>
          <w:sz w:val="20"/>
          <w:szCs w:val="30"/>
          <w:rtl/>
        </w:rPr>
        <w:t>و</w:t>
      </w:r>
      <w:r w:rsidRPr="002677F1">
        <w:rPr>
          <w:rFonts w:cs="Traditional Arabic"/>
          <w:sz w:val="20"/>
          <w:szCs w:val="30"/>
          <w:rtl/>
        </w:rPr>
        <w:t xml:space="preserve">بحسب الاقتضاء، تقارير </w:t>
      </w:r>
      <w:r>
        <w:rPr>
          <w:rFonts w:cs="Traditional Arabic"/>
          <w:sz w:val="20"/>
          <w:szCs w:val="30"/>
          <w:rtl/>
        </w:rPr>
        <w:t xml:space="preserve">مكتب </w:t>
      </w:r>
      <w:r w:rsidRPr="002677F1">
        <w:rPr>
          <w:rFonts w:cs="Traditional Arabic"/>
          <w:sz w:val="20"/>
          <w:szCs w:val="30"/>
          <w:rtl/>
        </w:rPr>
        <w:t>التقي</w:t>
      </w:r>
      <w:r>
        <w:rPr>
          <w:rFonts w:cs="Traditional Arabic"/>
          <w:sz w:val="20"/>
          <w:szCs w:val="30"/>
          <w:rtl/>
        </w:rPr>
        <w:t>يم المستقل</w:t>
      </w:r>
      <w:r w:rsidRPr="002677F1">
        <w:rPr>
          <w:rFonts w:cs="Traditional Arabic"/>
          <w:sz w:val="20"/>
          <w:szCs w:val="30"/>
          <w:rtl/>
        </w:rPr>
        <w:t xml:space="preserve"> التابع لمرفق البيئة العالمية وآراء </w:t>
      </w:r>
      <w:r>
        <w:rPr>
          <w:rFonts w:cs="Traditional Arabic"/>
          <w:sz w:val="20"/>
          <w:szCs w:val="30"/>
          <w:rtl/>
        </w:rPr>
        <w:t>ال</w:t>
      </w:r>
      <w:r w:rsidRPr="002677F1">
        <w:rPr>
          <w:rFonts w:cs="Traditional Arabic"/>
          <w:sz w:val="20"/>
          <w:szCs w:val="30"/>
          <w:rtl/>
        </w:rPr>
        <w:t>مرفق</w:t>
      </w:r>
      <w:r>
        <w:rPr>
          <w:rFonts w:cs="Traditional Arabic"/>
          <w:sz w:val="20"/>
          <w:szCs w:val="30"/>
          <w:rtl/>
        </w:rPr>
        <w:t xml:space="preserve">. ويتشاور مكتب </w:t>
      </w:r>
      <w:r w:rsidRPr="002677F1">
        <w:rPr>
          <w:rFonts w:cs="Traditional Arabic"/>
          <w:sz w:val="20"/>
          <w:szCs w:val="30"/>
          <w:rtl/>
        </w:rPr>
        <w:t>التقي</w:t>
      </w:r>
      <w:r>
        <w:rPr>
          <w:rFonts w:cs="Traditional Arabic"/>
          <w:sz w:val="20"/>
          <w:szCs w:val="30"/>
          <w:rtl/>
        </w:rPr>
        <w:t>يم المستقل</w:t>
      </w:r>
      <w:r w:rsidRPr="002677F1">
        <w:rPr>
          <w:rFonts w:cs="Traditional Arabic"/>
          <w:sz w:val="20"/>
          <w:szCs w:val="30"/>
          <w:rtl/>
        </w:rPr>
        <w:t xml:space="preserve"> التابع لمرفق البيئة العالمية</w:t>
      </w:r>
      <w:r>
        <w:rPr>
          <w:rFonts w:cs="Traditional Arabic"/>
          <w:sz w:val="20"/>
          <w:szCs w:val="30"/>
          <w:rtl/>
        </w:rPr>
        <w:t>، بحسب الاقتضاء، مع أمانة الاتفاقية عند إعداد تقييمات أنشطة مرفق البيئة العالمية المتعلقة بالزئبق.</w:t>
      </w:r>
    </w:p>
    <w:p w:rsidR="007662A6" w:rsidRDefault="007662A6" w:rsidP="007662A6">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16 -</w:t>
      </w:r>
      <w:r>
        <w:rPr>
          <w:rFonts w:cs="Traditional Arabic"/>
          <w:sz w:val="20"/>
          <w:szCs w:val="30"/>
          <w:rtl/>
        </w:rPr>
        <w:tab/>
      </w:r>
      <w:r w:rsidR="004038FA">
        <w:rPr>
          <w:rFonts w:cs="Traditional Arabic"/>
          <w:sz w:val="20"/>
          <w:szCs w:val="30"/>
          <w:rtl/>
        </w:rPr>
        <w:t>و</w:t>
      </w:r>
      <w:r w:rsidRPr="00102EDD">
        <w:rPr>
          <w:rFonts w:cs="Traditional Arabic"/>
          <w:sz w:val="20"/>
          <w:szCs w:val="30"/>
          <w:rtl/>
        </w:rPr>
        <w:t xml:space="preserve">يقوم مؤتمر الأطراف، بناء على الاستعراضات المذكورة أعلاه، بإبلاغ المجلس بالمقررات </w:t>
      </w:r>
      <w:r>
        <w:rPr>
          <w:rFonts w:cs="Traditional Arabic"/>
          <w:sz w:val="20"/>
          <w:szCs w:val="30"/>
          <w:rtl/>
        </w:rPr>
        <w:t>ذات الصلة</w:t>
      </w:r>
      <w:r w:rsidRPr="00102EDD">
        <w:rPr>
          <w:rFonts w:cs="Traditional Arabic"/>
          <w:sz w:val="20"/>
          <w:szCs w:val="30"/>
          <w:rtl/>
        </w:rPr>
        <w:t xml:space="preserve"> التي يتخذها مؤتمر الأطراف نتيجة لهذه الاستعراضات، وذلك لتحسين </w:t>
      </w:r>
      <w:r>
        <w:rPr>
          <w:rFonts w:cs="Traditional Arabic"/>
          <w:sz w:val="20"/>
          <w:szCs w:val="30"/>
          <w:rtl/>
        </w:rPr>
        <w:t>أداء و</w:t>
      </w:r>
      <w:r w:rsidRPr="00102EDD">
        <w:rPr>
          <w:rFonts w:cs="Traditional Arabic"/>
          <w:sz w:val="20"/>
          <w:szCs w:val="30"/>
          <w:rtl/>
        </w:rPr>
        <w:t xml:space="preserve">فعالية </w:t>
      </w:r>
      <w:r>
        <w:rPr>
          <w:rFonts w:cs="Traditional Arabic"/>
          <w:sz w:val="20"/>
          <w:szCs w:val="30"/>
          <w:rtl/>
        </w:rPr>
        <w:t>مرفق البيئة العالمية</w:t>
      </w:r>
      <w:r w:rsidRPr="00102EDD">
        <w:rPr>
          <w:rFonts w:cs="Traditional Arabic"/>
          <w:sz w:val="20"/>
          <w:szCs w:val="30"/>
          <w:rtl/>
        </w:rPr>
        <w:t xml:space="preserve"> في مساعدة </w:t>
      </w:r>
      <w:r>
        <w:rPr>
          <w:rFonts w:cs="Traditional Arabic"/>
          <w:sz w:val="20"/>
          <w:szCs w:val="30"/>
          <w:rtl/>
        </w:rPr>
        <w:t xml:space="preserve">الأطراف من </w:t>
      </w:r>
      <w:r w:rsidRPr="00102EDD">
        <w:rPr>
          <w:rFonts w:cs="Traditional Arabic"/>
          <w:sz w:val="20"/>
          <w:szCs w:val="30"/>
          <w:rtl/>
        </w:rPr>
        <w:t xml:space="preserve">البلدان النامية </w:t>
      </w:r>
      <w:r>
        <w:rPr>
          <w:rFonts w:cs="Traditional Arabic"/>
          <w:sz w:val="20"/>
          <w:szCs w:val="30"/>
          <w:rtl/>
        </w:rPr>
        <w:t>والبلدان</w:t>
      </w:r>
      <w:r w:rsidRPr="00102EDD">
        <w:rPr>
          <w:rFonts w:cs="Traditional Arabic"/>
          <w:sz w:val="20"/>
          <w:szCs w:val="30"/>
          <w:rtl/>
        </w:rPr>
        <w:t xml:space="preserve"> التي تمر اقتصاداتها بمرحلة انتقال</w:t>
      </w:r>
      <w:r>
        <w:rPr>
          <w:rFonts w:cs="Traditional Arabic"/>
          <w:sz w:val="20"/>
          <w:szCs w:val="30"/>
          <w:rtl/>
        </w:rPr>
        <w:t>ية</w:t>
      </w:r>
      <w:r w:rsidRPr="00102EDD">
        <w:rPr>
          <w:rFonts w:cs="Traditional Arabic"/>
          <w:sz w:val="20"/>
          <w:szCs w:val="30"/>
          <w:rtl/>
        </w:rPr>
        <w:t xml:space="preserve"> في تنفيذ الاتفاقية</w:t>
      </w:r>
      <w:r>
        <w:rPr>
          <w:rFonts w:cs="Traditional Arabic"/>
          <w:sz w:val="20"/>
          <w:szCs w:val="30"/>
          <w:rtl/>
        </w:rPr>
        <w:t>.</w:t>
      </w:r>
    </w:p>
    <w:p w:rsidR="007662A6" w:rsidRPr="00C44A58"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التعاون بين الأمانتين</w:t>
      </w:r>
    </w:p>
    <w:p w:rsidR="007662A6" w:rsidRDefault="007662A6" w:rsidP="004038FA">
      <w:pPr>
        <w:tabs>
          <w:tab w:val="left" w:pos="1841"/>
          <w:tab w:val="left" w:pos="2408"/>
          <w:tab w:val="left" w:pos="2975"/>
        </w:tabs>
        <w:spacing w:after="120" w:line="400" w:lineRule="exact"/>
        <w:ind w:left="1132"/>
        <w:jc w:val="both"/>
        <w:rPr>
          <w:rFonts w:cs="Traditional Arabic"/>
          <w:sz w:val="20"/>
          <w:szCs w:val="30"/>
          <w:rtl/>
        </w:rPr>
      </w:pPr>
      <w:r>
        <w:rPr>
          <w:rFonts w:cs="Traditional Arabic"/>
          <w:sz w:val="20"/>
          <w:szCs w:val="30"/>
          <w:rtl/>
        </w:rPr>
        <w:t>17 -</w:t>
      </w:r>
      <w:r>
        <w:rPr>
          <w:rFonts w:cs="Traditional Arabic"/>
          <w:sz w:val="20"/>
          <w:szCs w:val="30"/>
          <w:rtl/>
        </w:rPr>
        <w:tab/>
      </w:r>
      <w:r w:rsidRPr="000D3932">
        <w:rPr>
          <w:rFonts w:cs="Traditional Arabic"/>
          <w:sz w:val="20"/>
          <w:szCs w:val="30"/>
          <w:rtl/>
        </w:rPr>
        <w:t>تعمل أمانة الاتفاقية وأمانة مرفق البيئة العالمية على ال</w:t>
      </w:r>
      <w:r>
        <w:rPr>
          <w:rFonts w:cs="Traditional Arabic"/>
          <w:sz w:val="20"/>
          <w:szCs w:val="30"/>
          <w:rtl/>
        </w:rPr>
        <w:t>تواصل</w:t>
      </w:r>
      <w:r w:rsidRPr="000D3932">
        <w:rPr>
          <w:rFonts w:cs="Traditional Arabic"/>
          <w:sz w:val="20"/>
          <w:szCs w:val="30"/>
          <w:rtl/>
        </w:rPr>
        <w:t xml:space="preserve"> والتعاون فيما بينهما وتتشاوران بانتظام، </w:t>
      </w:r>
      <w:r w:rsidR="004038FA">
        <w:rPr>
          <w:rFonts w:cs="Traditional Arabic"/>
          <w:sz w:val="20"/>
          <w:szCs w:val="30"/>
          <w:rtl/>
        </w:rPr>
        <w:t>لتيسير</w:t>
      </w:r>
      <w:r w:rsidR="004038FA" w:rsidRPr="000D3932">
        <w:rPr>
          <w:rFonts w:cs="Traditional Arabic"/>
          <w:sz w:val="20"/>
          <w:szCs w:val="30"/>
          <w:rtl/>
        </w:rPr>
        <w:t xml:space="preserve"> </w:t>
      </w:r>
      <w:r w:rsidRPr="000D3932">
        <w:rPr>
          <w:rFonts w:cs="Traditional Arabic"/>
          <w:sz w:val="20"/>
          <w:szCs w:val="30"/>
          <w:rtl/>
        </w:rPr>
        <w:t xml:space="preserve">فعالية </w:t>
      </w:r>
      <w:r>
        <w:rPr>
          <w:rFonts w:cs="Traditional Arabic"/>
          <w:sz w:val="20"/>
          <w:szCs w:val="30"/>
          <w:rtl/>
        </w:rPr>
        <w:t>مرفق البيئة العالمية</w:t>
      </w:r>
      <w:r w:rsidRPr="000D3932">
        <w:rPr>
          <w:rFonts w:cs="Traditional Arabic"/>
          <w:sz w:val="20"/>
          <w:szCs w:val="30"/>
          <w:rtl/>
        </w:rPr>
        <w:t xml:space="preserve"> في مساعدة </w:t>
      </w:r>
      <w:r>
        <w:rPr>
          <w:rFonts w:cs="Traditional Arabic"/>
          <w:sz w:val="20"/>
          <w:szCs w:val="30"/>
          <w:rtl/>
        </w:rPr>
        <w:t xml:space="preserve">الأطراف من </w:t>
      </w:r>
      <w:r w:rsidRPr="00102EDD">
        <w:rPr>
          <w:rFonts w:cs="Traditional Arabic"/>
          <w:sz w:val="20"/>
          <w:szCs w:val="30"/>
          <w:rtl/>
        </w:rPr>
        <w:t xml:space="preserve">البلدان النامية </w:t>
      </w:r>
      <w:r>
        <w:rPr>
          <w:rFonts w:cs="Traditional Arabic"/>
          <w:sz w:val="20"/>
          <w:szCs w:val="30"/>
          <w:rtl/>
        </w:rPr>
        <w:t>والبلدان</w:t>
      </w:r>
      <w:r w:rsidRPr="00102EDD">
        <w:rPr>
          <w:rFonts w:cs="Traditional Arabic"/>
          <w:sz w:val="20"/>
          <w:szCs w:val="30"/>
          <w:rtl/>
        </w:rPr>
        <w:t xml:space="preserve"> التي تمر اقتصاداتها بمرحلة انتقال</w:t>
      </w:r>
      <w:r>
        <w:rPr>
          <w:rFonts w:cs="Traditional Arabic"/>
          <w:sz w:val="20"/>
          <w:szCs w:val="30"/>
          <w:rtl/>
        </w:rPr>
        <w:t>ية</w:t>
      </w:r>
      <w:r w:rsidRPr="00102EDD">
        <w:rPr>
          <w:rFonts w:cs="Traditional Arabic"/>
          <w:sz w:val="20"/>
          <w:szCs w:val="30"/>
          <w:rtl/>
        </w:rPr>
        <w:t xml:space="preserve"> في تنفيذ </w:t>
      </w:r>
      <w:r>
        <w:rPr>
          <w:rFonts w:cs="Traditional Arabic"/>
          <w:sz w:val="20"/>
          <w:szCs w:val="30"/>
          <w:rtl/>
        </w:rPr>
        <w:t xml:space="preserve">التزاماتها بموجب </w:t>
      </w:r>
      <w:r w:rsidRPr="00102EDD">
        <w:rPr>
          <w:rFonts w:cs="Traditional Arabic"/>
          <w:sz w:val="20"/>
          <w:szCs w:val="30"/>
          <w:rtl/>
        </w:rPr>
        <w:t>الاتفاقية</w:t>
      </w:r>
      <w:r>
        <w:rPr>
          <w:rFonts w:cs="Traditional Arabic"/>
          <w:sz w:val="20"/>
          <w:szCs w:val="30"/>
          <w:rtl/>
        </w:rPr>
        <w:t>.</w:t>
      </w:r>
    </w:p>
    <w:p w:rsidR="007662A6" w:rsidRDefault="007662A6" w:rsidP="004038FA">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cs="Traditional Arabic"/>
          <w:sz w:val="20"/>
          <w:szCs w:val="30"/>
          <w:rtl/>
        </w:rPr>
        <w:t>18 -</w:t>
      </w:r>
      <w:r>
        <w:rPr>
          <w:rFonts w:cs="Traditional Arabic"/>
          <w:sz w:val="20"/>
          <w:szCs w:val="30"/>
          <w:rtl/>
        </w:rPr>
        <w:tab/>
      </w:r>
      <w:r w:rsidRPr="001F0F44">
        <w:rPr>
          <w:rFonts w:ascii="Traditional Arabic" w:hAnsi="Traditional Arabic" w:cs="Traditional Arabic"/>
          <w:sz w:val="30"/>
          <w:szCs w:val="30"/>
          <w:rtl/>
        </w:rPr>
        <w:t>و</w:t>
      </w:r>
      <w:r w:rsidR="004038FA">
        <w:rPr>
          <w:rFonts w:ascii="Traditional Arabic" w:hAnsi="Traditional Arabic" w:cs="Traditional Arabic"/>
          <w:sz w:val="30"/>
          <w:szCs w:val="30"/>
          <w:rtl/>
        </w:rPr>
        <w:t xml:space="preserve">بوجه خاص، </w:t>
      </w:r>
      <w:r w:rsidRPr="001F0F44">
        <w:rPr>
          <w:rFonts w:ascii="Traditional Arabic" w:hAnsi="Traditional Arabic" w:cs="Traditional Arabic"/>
          <w:sz w:val="30"/>
          <w:szCs w:val="30"/>
          <w:rtl/>
        </w:rPr>
        <w:t>ت</w:t>
      </w:r>
      <w:r>
        <w:rPr>
          <w:rFonts w:ascii="Traditional Arabic" w:hAnsi="Traditional Arabic" w:cs="Traditional Arabic"/>
          <w:sz w:val="30"/>
          <w:szCs w:val="30"/>
          <w:rtl/>
        </w:rPr>
        <w:t>ُ</w:t>
      </w:r>
      <w:r w:rsidRPr="001F0F44">
        <w:rPr>
          <w:rFonts w:ascii="Traditional Arabic" w:hAnsi="Traditional Arabic" w:cs="Traditional Arabic"/>
          <w:sz w:val="30"/>
          <w:szCs w:val="30"/>
          <w:rtl/>
        </w:rPr>
        <w:t xml:space="preserve">دعى أمانة الاتفاقية، وفقاً لدورة </w:t>
      </w:r>
      <w:r w:rsidR="004038FA">
        <w:rPr>
          <w:rFonts w:ascii="Traditional Arabic" w:hAnsi="Traditional Arabic" w:cs="Traditional Arabic"/>
          <w:sz w:val="30"/>
          <w:szCs w:val="30"/>
          <w:rtl/>
        </w:rPr>
        <w:t>مشاريع</w:t>
      </w:r>
      <w:r w:rsidR="004038FA" w:rsidRPr="001F0F44">
        <w:rPr>
          <w:rFonts w:ascii="Traditional Arabic" w:hAnsi="Traditional Arabic" w:cs="Traditional Arabic"/>
          <w:sz w:val="30"/>
          <w:szCs w:val="30"/>
          <w:rtl/>
        </w:rPr>
        <w:t xml:space="preserve"> </w:t>
      </w:r>
      <w:r w:rsidRPr="001F0F44">
        <w:rPr>
          <w:rFonts w:ascii="Traditional Arabic" w:hAnsi="Traditional Arabic" w:cs="Traditional Arabic"/>
          <w:sz w:val="30"/>
          <w:szCs w:val="30"/>
          <w:rtl/>
        </w:rPr>
        <w:t xml:space="preserve">مرفق البيئة العالمية، إلى </w:t>
      </w:r>
      <w:r w:rsidR="004038FA">
        <w:rPr>
          <w:rFonts w:ascii="Traditional Arabic" w:hAnsi="Traditional Arabic" w:cs="Traditional Arabic"/>
          <w:sz w:val="30"/>
          <w:szCs w:val="30"/>
          <w:rtl/>
        </w:rPr>
        <w:t>تقديم التعليقات</w:t>
      </w:r>
      <w:r w:rsidR="004038FA" w:rsidRPr="001F0F44">
        <w:rPr>
          <w:rFonts w:ascii="Traditional Arabic" w:hAnsi="Traditional Arabic" w:cs="Traditional Arabic"/>
          <w:sz w:val="30"/>
          <w:szCs w:val="30"/>
          <w:rtl/>
        </w:rPr>
        <w:t xml:space="preserve"> </w:t>
      </w:r>
      <w:r w:rsidRPr="001F0F44">
        <w:rPr>
          <w:rFonts w:ascii="Traditional Arabic" w:hAnsi="Traditional Arabic" w:cs="Traditional Arabic"/>
          <w:sz w:val="30"/>
          <w:szCs w:val="30"/>
          <w:rtl/>
        </w:rPr>
        <w:t xml:space="preserve">على مقترحات المشاريع </w:t>
      </w:r>
      <w:r w:rsidR="004038FA">
        <w:rPr>
          <w:rFonts w:ascii="Traditional Arabic" w:hAnsi="Traditional Arabic" w:cs="Traditional Arabic"/>
          <w:sz w:val="30"/>
          <w:szCs w:val="30"/>
          <w:rtl/>
        </w:rPr>
        <w:t>المتعلقة</w:t>
      </w:r>
      <w:r w:rsidR="004038FA" w:rsidRPr="001F0F44">
        <w:rPr>
          <w:rFonts w:ascii="Traditional Arabic" w:hAnsi="Traditional Arabic" w:cs="Traditional Arabic"/>
          <w:sz w:val="30"/>
          <w:szCs w:val="30"/>
          <w:rtl/>
        </w:rPr>
        <w:t xml:space="preserve"> </w:t>
      </w:r>
      <w:r w:rsidRPr="001F0F44">
        <w:rPr>
          <w:rFonts w:ascii="Traditional Arabic" w:hAnsi="Traditional Arabic" w:cs="Traditional Arabic"/>
          <w:sz w:val="30"/>
          <w:szCs w:val="30"/>
          <w:rtl/>
        </w:rPr>
        <w:t>با</w:t>
      </w:r>
      <w:r>
        <w:rPr>
          <w:rFonts w:ascii="Traditional Arabic" w:hAnsi="Traditional Arabic" w:cs="Traditional Arabic"/>
          <w:sz w:val="30"/>
          <w:szCs w:val="30"/>
          <w:rtl/>
        </w:rPr>
        <w:t xml:space="preserve">لزئبق </w:t>
      </w:r>
      <w:r w:rsidRPr="001F0F44">
        <w:rPr>
          <w:rFonts w:ascii="Traditional Arabic" w:hAnsi="Traditional Arabic" w:cs="Traditional Arabic"/>
          <w:sz w:val="30"/>
          <w:szCs w:val="30"/>
          <w:rtl/>
        </w:rPr>
        <w:t>قيد النظر لإدراجها في برنامج العمل المقترح، وبخاصة فيما يتعلق باتساق مقترحات المشاريع مع التوجيهات المقدمة من مؤتمر الأطراف</w:t>
      </w:r>
      <w:r>
        <w:rPr>
          <w:rFonts w:ascii="Traditional Arabic" w:hAnsi="Traditional Arabic" w:cs="Traditional Arabic"/>
          <w:sz w:val="30"/>
          <w:szCs w:val="30"/>
          <w:rtl/>
        </w:rPr>
        <w:t>.</w:t>
      </w:r>
    </w:p>
    <w:p w:rsidR="007662A6" w:rsidRDefault="007662A6" w:rsidP="009E6404">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ascii="Traditional Arabic" w:hAnsi="Traditional Arabic" w:cs="Traditional Arabic"/>
          <w:sz w:val="30"/>
          <w:szCs w:val="30"/>
          <w:rtl/>
        </w:rPr>
        <w:t>19 -</w:t>
      </w:r>
      <w:r>
        <w:rPr>
          <w:rFonts w:ascii="Traditional Arabic" w:hAnsi="Traditional Arabic" w:cs="Traditional Arabic"/>
          <w:sz w:val="30"/>
          <w:szCs w:val="30"/>
          <w:rtl/>
        </w:rPr>
        <w:tab/>
      </w:r>
      <w:r w:rsidR="004038FA">
        <w:rPr>
          <w:rFonts w:ascii="Traditional Arabic" w:hAnsi="Traditional Arabic" w:cs="Traditional Arabic"/>
          <w:sz w:val="30"/>
          <w:szCs w:val="30"/>
          <w:rtl/>
        </w:rPr>
        <w:t>و</w:t>
      </w:r>
      <w:r w:rsidRPr="00D07D8B">
        <w:rPr>
          <w:rFonts w:ascii="Traditional Arabic" w:hAnsi="Traditional Arabic" w:cs="Traditional Arabic"/>
          <w:sz w:val="30"/>
          <w:szCs w:val="30"/>
          <w:rtl/>
        </w:rPr>
        <w:t xml:space="preserve">تتشاور أمانتا الاتفاقية ومرفق البيئة العالمية </w:t>
      </w:r>
      <w:r w:rsidR="004038FA">
        <w:rPr>
          <w:rFonts w:ascii="Traditional Arabic" w:hAnsi="Traditional Arabic" w:cs="Traditional Arabic"/>
          <w:sz w:val="30"/>
          <w:szCs w:val="30"/>
          <w:rtl/>
        </w:rPr>
        <w:t>فيما بينهما</w:t>
      </w:r>
      <w:r w:rsidRPr="00D07D8B">
        <w:rPr>
          <w:rFonts w:ascii="Traditional Arabic" w:hAnsi="Traditional Arabic" w:cs="Traditional Arabic"/>
          <w:sz w:val="30"/>
          <w:szCs w:val="30"/>
          <w:rtl/>
        </w:rPr>
        <w:t xml:space="preserve"> بشأن مشاريع نصوص الوثائق </w:t>
      </w:r>
      <w:r w:rsidR="004038FA">
        <w:rPr>
          <w:rFonts w:ascii="Traditional Arabic" w:hAnsi="Traditional Arabic" w:cs="Traditional Arabic"/>
          <w:sz w:val="30"/>
          <w:szCs w:val="30"/>
          <w:rtl/>
        </w:rPr>
        <w:t>المتعلقة</w:t>
      </w:r>
      <w:r w:rsidR="004038FA" w:rsidRPr="00D07D8B">
        <w:rPr>
          <w:rFonts w:ascii="Traditional Arabic" w:hAnsi="Traditional Arabic" w:cs="Traditional Arabic"/>
          <w:sz w:val="30"/>
          <w:szCs w:val="30"/>
          <w:rtl/>
        </w:rPr>
        <w:t xml:space="preserve"> </w:t>
      </w:r>
      <w:r w:rsidRPr="00D07D8B">
        <w:rPr>
          <w:rFonts w:ascii="Traditional Arabic" w:hAnsi="Traditional Arabic" w:cs="Traditional Arabic"/>
          <w:sz w:val="30"/>
          <w:szCs w:val="30"/>
          <w:rtl/>
        </w:rPr>
        <w:t xml:space="preserve">بالاتفاقية </w:t>
      </w:r>
      <w:r w:rsidR="004038FA">
        <w:rPr>
          <w:rFonts w:ascii="Traditional Arabic" w:hAnsi="Traditional Arabic" w:cs="Traditional Arabic"/>
          <w:sz w:val="30"/>
          <w:szCs w:val="30"/>
          <w:rtl/>
        </w:rPr>
        <w:t>و</w:t>
      </w:r>
      <w:r w:rsidRPr="00D07D8B">
        <w:rPr>
          <w:rFonts w:ascii="Traditional Arabic" w:hAnsi="Traditional Arabic" w:cs="Traditional Arabic"/>
          <w:sz w:val="30"/>
          <w:szCs w:val="30"/>
          <w:rtl/>
        </w:rPr>
        <w:t>مرفق البيئة العالمية</w:t>
      </w:r>
      <w:r w:rsidR="004038FA">
        <w:rPr>
          <w:rFonts w:ascii="Traditional Arabic" w:hAnsi="Traditional Arabic" w:cs="Traditional Arabic"/>
          <w:sz w:val="30"/>
          <w:szCs w:val="30"/>
          <w:rtl/>
        </w:rPr>
        <w:t xml:space="preserve"> معاً</w:t>
      </w:r>
      <w:r w:rsidRPr="00D07D8B">
        <w:rPr>
          <w:rFonts w:ascii="Traditional Arabic" w:hAnsi="Traditional Arabic" w:cs="Traditional Arabic"/>
          <w:sz w:val="30"/>
          <w:szCs w:val="30"/>
          <w:rtl/>
        </w:rPr>
        <w:t xml:space="preserve"> وذلك قبل إصدار النصوص النهائية لتلك الوثائق</w:t>
      </w:r>
      <w:r>
        <w:rPr>
          <w:rFonts w:ascii="Traditional Arabic" w:hAnsi="Traditional Arabic" w:cs="Traditional Arabic"/>
          <w:sz w:val="30"/>
          <w:szCs w:val="30"/>
          <w:rtl/>
        </w:rPr>
        <w:t>،</w:t>
      </w:r>
      <w:r w:rsidRPr="00485CD6">
        <w:rPr>
          <w:rFonts w:ascii="Traditional Arabic" w:hAnsi="Traditional Arabic" w:cs="Traditional Arabic"/>
          <w:sz w:val="30"/>
          <w:szCs w:val="30"/>
          <w:rtl/>
        </w:rPr>
        <w:t xml:space="preserve"> </w:t>
      </w:r>
      <w:r w:rsidR="004038FA">
        <w:rPr>
          <w:rFonts w:ascii="Traditional Arabic" w:hAnsi="Traditional Arabic" w:cs="Traditional Arabic"/>
          <w:sz w:val="30"/>
          <w:szCs w:val="30"/>
          <w:rtl/>
        </w:rPr>
        <w:t xml:space="preserve">وتأخذان </w:t>
      </w:r>
      <w:r>
        <w:rPr>
          <w:rFonts w:ascii="Traditional Arabic" w:hAnsi="Traditional Arabic" w:cs="Traditional Arabic"/>
          <w:sz w:val="30"/>
          <w:szCs w:val="30"/>
          <w:rtl/>
        </w:rPr>
        <w:t xml:space="preserve">في الاعتبار كل التعليقات عند وضع </w:t>
      </w:r>
      <w:r w:rsidR="004038FA">
        <w:rPr>
          <w:rFonts w:ascii="Traditional Arabic" w:hAnsi="Traditional Arabic" w:cs="Traditional Arabic"/>
          <w:sz w:val="30"/>
          <w:szCs w:val="30"/>
          <w:rtl/>
        </w:rPr>
        <w:t xml:space="preserve">صيغتها </w:t>
      </w:r>
      <w:r>
        <w:rPr>
          <w:rFonts w:ascii="Traditional Arabic" w:hAnsi="Traditional Arabic" w:cs="Traditional Arabic"/>
          <w:sz w:val="30"/>
          <w:szCs w:val="30"/>
          <w:rtl/>
        </w:rPr>
        <w:t>النهائية.</w:t>
      </w:r>
    </w:p>
    <w:p w:rsidR="007662A6" w:rsidRDefault="007662A6" w:rsidP="009E6404">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Pr>
          <w:rFonts w:ascii="Traditional Arabic" w:hAnsi="Traditional Arabic" w:cs="Traditional Arabic"/>
          <w:sz w:val="30"/>
          <w:szCs w:val="30"/>
          <w:rtl/>
        </w:rPr>
        <w:t>20 -</w:t>
      </w:r>
      <w:r>
        <w:rPr>
          <w:rFonts w:ascii="Traditional Arabic" w:hAnsi="Traditional Arabic" w:cs="Traditional Arabic"/>
          <w:sz w:val="30"/>
          <w:szCs w:val="30"/>
          <w:rtl/>
        </w:rPr>
        <w:tab/>
      </w:r>
      <w:r w:rsidR="004038FA">
        <w:rPr>
          <w:rFonts w:ascii="Traditional Arabic" w:hAnsi="Traditional Arabic" w:cs="Traditional Arabic"/>
          <w:sz w:val="30"/>
          <w:szCs w:val="30"/>
          <w:rtl/>
        </w:rPr>
        <w:t>و</w:t>
      </w:r>
      <w:r w:rsidRPr="000C0CC0">
        <w:rPr>
          <w:rFonts w:ascii="Traditional Arabic" w:hAnsi="Traditional Arabic" w:cs="Traditional Arabic"/>
          <w:sz w:val="30"/>
          <w:szCs w:val="30"/>
          <w:rtl/>
        </w:rPr>
        <w:t>ت</w:t>
      </w:r>
      <w:r>
        <w:rPr>
          <w:rFonts w:ascii="Traditional Arabic" w:hAnsi="Traditional Arabic" w:cs="Traditional Arabic"/>
          <w:sz w:val="30"/>
          <w:szCs w:val="30"/>
          <w:rtl/>
        </w:rPr>
        <w:t>ُتاح</w:t>
      </w:r>
      <w:r w:rsidRPr="000C0CC0">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للاطلاع </w:t>
      </w:r>
      <w:r w:rsidRPr="000C0CC0">
        <w:rPr>
          <w:rFonts w:ascii="Traditional Arabic" w:hAnsi="Traditional Arabic" w:cs="Traditional Arabic"/>
          <w:sz w:val="30"/>
          <w:szCs w:val="30"/>
          <w:rtl/>
        </w:rPr>
        <w:t xml:space="preserve">الوثائق الرسمية لمرفق البيئة العالمية، بما في ذلك المعلومات </w:t>
      </w:r>
      <w:r w:rsidR="004038FA">
        <w:rPr>
          <w:rFonts w:ascii="Traditional Arabic" w:hAnsi="Traditional Arabic" w:cs="Traditional Arabic"/>
          <w:sz w:val="30"/>
          <w:szCs w:val="30"/>
          <w:rtl/>
        </w:rPr>
        <w:t>المتعلقة ب</w:t>
      </w:r>
      <w:r w:rsidRPr="000C0CC0">
        <w:rPr>
          <w:rFonts w:ascii="Traditional Arabic" w:hAnsi="Traditional Arabic" w:cs="Traditional Arabic"/>
          <w:sz w:val="30"/>
          <w:szCs w:val="30"/>
          <w:rtl/>
        </w:rPr>
        <w:t xml:space="preserve">أنشطة المشاريع، </w:t>
      </w:r>
      <w:r>
        <w:rPr>
          <w:rFonts w:ascii="Traditional Arabic" w:hAnsi="Traditional Arabic" w:cs="Traditional Arabic"/>
          <w:sz w:val="30"/>
          <w:szCs w:val="30"/>
          <w:rtl/>
        </w:rPr>
        <w:t xml:space="preserve">وكذلك الوثائق الرسمية للاتفاقية </w:t>
      </w:r>
      <w:r w:rsidRPr="000C0CC0">
        <w:rPr>
          <w:rFonts w:ascii="Traditional Arabic" w:hAnsi="Traditional Arabic" w:cs="Traditional Arabic"/>
          <w:sz w:val="30"/>
          <w:szCs w:val="30"/>
          <w:rtl/>
        </w:rPr>
        <w:t xml:space="preserve">على </w:t>
      </w:r>
      <w:r w:rsidR="004038FA">
        <w:rPr>
          <w:rFonts w:ascii="Traditional Arabic" w:hAnsi="Traditional Arabic" w:cs="Traditional Arabic"/>
          <w:sz w:val="30"/>
          <w:szCs w:val="30"/>
          <w:rtl/>
        </w:rPr>
        <w:t>ال</w:t>
      </w:r>
      <w:r w:rsidRPr="000C0CC0">
        <w:rPr>
          <w:rFonts w:ascii="Traditional Arabic" w:hAnsi="Traditional Arabic" w:cs="Traditional Arabic"/>
          <w:sz w:val="30"/>
          <w:szCs w:val="30"/>
          <w:rtl/>
        </w:rPr>
        <w:t>موقع</w:t>
      </w:r>
      <w:r>
        <w:rPr>
          <w:rFonts w:ascii="Traditional Arabic" w:hAnsi="Traditional Arabic" w:cs="Traditional Arabic"/>
          <w:sz w:val="30"/>
          <w:szCs w:val="30"/>
          <w:rtl/>
        </w:rPr>
        <w:t xml:space="preserve"> </w:t>
      </w:r>
      <w:r w:rsidR="004038FA">
        <w:rPr>
          <w:rFonts w:ascii="Traditional Arabic" w:hAnsi="Traditional Arabic" w:cs="Traditional Arabic"/>
          <w:sz w:val="30"/>
          <w:szCs w:val="30"/>
          <w:rtl/>
        </w:rPr>
        <w:t>الشبكي ل</w:t>
      </w:r>
      <w:r>
        <w:rPr>
          <w:rFonts w:ascii="Traditional Arabic" w:hAnsi="Traditional Arabic" w:cs="Traditional Arabic"/>
          <w:sz w:val="30"/>
          <w:szCs w:val="30"/>
          <w:rtl/>
        </w:rPr>
        <w:t>كل منهما.</w:t>
      </w:r>
    </w:p>
    <w:p w:rsidR="007662A6" w:rsidRPr="000C1B7E"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التمثيل المتبادل</w:t>
      </w:r>
    </w:p>
    <w:p w:rsidR="007662A6" w:rsidRDefault="007662A6" w:rsidP="009E6404">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sidRPr="0023465F">
        <w:rPr>
          <w:rFonts w:ascii="Traditional Arabic" w:hAnsi="Traditional Arabic" w:cs="Traditional Arabic"/>
          <w:sz w:val="30"/>
          <w:szCs w:val="30"/>
          <w:rtl/>
        </w:rPr>
        <w:t>21 -</w:t>
      </w:r>
      <w:r w:rsidRPr="0023465F">
        <w:rPr>
          <w:rFonts w:ascii="Traditional Arabic" w:hAnsi="Traditional Arabic" w:cs="Traditional Arabic"/>
          <w:sz w:val="30"/>
          <w:szCs w:val="30"/>
          <w:rtl/>
        </w:rPr>
        <w:tab/>
        <w:t>ي</w:t>
      </w:r>
      <w:r>
        <w:rPr>
          <w:rFonts w:ascii="Traditional Arabic" w:hAnsi="Traditional Arabic" w:cs="Traditional Arabic"/>
          <w:sz w:val="30"/>
          <w:szCs w:val="30"/>
          <w:rtl/>
        </w:rPr>
        <w:t>ُ</w:t>
      </w:r>
      <w:r w:rsidRPr="0023465F">
        <w:rPr>
          <w:rFonts w:ascii="Traditional Arabic" w:hAnsi="Traditional Arabic" w:cs="Traditional Arabic"/>
          <w:sz w:val="30"/>
          <w:szCs w:val="30"/>
          <w:rtl/>
        </w:rPr>
        <w:t>دعى</w:t>
      </w:r>
      <w:r>
        <w:rPr>
          <w:rFonts w:ascii="Traditional Arabic" w:hAnsi="Traditional Arabic" w:cs="Traditional Arabic"/>
          <w:sz w:val="30"/>
          <w:szCs w:val="30"/>
          <w:rtl/>
        </w:rPr>
        <w:t>،</w:t>
      </w:r>
      <w:r w:rsidRPr="0023465F">
        <w:rPr>
          <w:rFonts w:ascii="Traditional Arabic" w:hAnsi="Traditional Arabic" w:cs="Traditional Arabic"/>
          <w:sz w:val="30"/>
          <w:szCs w:val="30"/>
          <w:rtl/>
        </w:rPr>
        <w:t xml:space="preserve"> على أساس متبادل</w:t>
      </w:r>
      <w:r>
        <w:rPr>
          <w:rFonts w:ascii="Traditional Arabic" w:hAnsi="Traditional Arabic" w:cs="Traditional Arabic"/>
          <w:sz w:val="30"/>
          <w:szCs w:val="30"/>
          <w:rtl/>
        </w:rPr>
        <w:t>،</w:t>
      </w:r>
      <w:r w:rsidRPr="0023465F">
        <w:rPr>
          <w:rFonts w:ascii="Traditional Arabic" w:hAnsi="Traditional Arabic" w:cs="Traditional Arabic"/>
          <w:sz w:val="30"/>
          <w:szCs w:val="30"/>
          <w:rtl/>
        </w:rPr>
        <w:t xml:space="preserve"> ممثلو مرفق البيئة العالمية لحضور اجتماعات مؤتمر الأطراف</w:t>
      </w:r>
      <w:r>
        <w:rPr>
          <w:rFonts w:ascii="Traditional Arabic" w:hAnsi="Traditional Arabic" w:cs="Traditional Arabic"/>
          <w:sz w:val="30"/>
          <w:szCs w:val="30"/>
          <w:rtl/>
        </w:rPr>
        <w:t xml:space="preserve"> وهيئاته الفرعية ذات الصلة، </w:t>
      </w:r>
      <w:r w:rsidRPr="0023465F">
        <w:rPr>
          <w:rFonts w:ascii="Traditional Arabic" w:hAnsi="Traditional Arabic" w:cs="Traditional Arabic"/>
          <w:sz w:val="30"/>
          <w:szCs w:val="30"/>
          <w:rtl/>
        </w:rPr>
        <w:t>كما ي</w:t>
      </w:r>
      <w:r>
        <w:rPr>
          <w:rFonts w:ascii="Traditional Arabic" w:hAnsi="Traditional Arabic" w:cs="Traditional Arabic"/>
          <w:sz w:val="30"/>
          <w:szCs w:val="30"/>
          <w:rtl/>
        </w:rPr>
        <w:t>ُ</w:t>
      </w:r>
      <w:r w:rsidRPr="0023465F">
        <w:rPr>
          <w:rFonts w:ascii="Traditional Arabic" w:hAnsi="Traditional Arabic" w:cs="Traditional Arabic"/>
          <w:sz w:val="30"/>
          <w:szCs w:val="30"/>
          <w:rtl/>
        </w:rPr>
        <w:t xml:space="preserve">دعى ممثلو الاتفاقية لحضور اجتماعات المجلس والجمعية، </w:t>
      </w:r>
      <w:r>
        <w:rPr>
          <w:rFonts w:ascii="Traditional Arabic" w:hAnsi="Traditional Arabic" w:cs="Traditional Arabic"/>
          <w:sz w:val="30"/>
          <w:szCs w:val="30"/>
          <w:rtl/>
        </w:rPr>
        <w:t>وغيرها من الاجتماعات ذات الصلة، حسب الاقتضاء.</w:t>
      </w:r>
    </w:p>
    <w:p w:rsidR="007662A6" w:rsidRPr="00584CDC"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التعديلات</w:t>
      </w:r>
    </w:p>
    <w:p w:rsidR="007662A6" w:rsidRDefault="007662A6" w:rsidP="009E6404">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sidRPr="000F0670">
        <w:rPr>
          <w:rFonts w:ascii="Traditional Arabic" w:hAnsi="Traditional Arabic" w:cs="Traditional Arabic"/>
          <w:sz w:val="30"/>
          <w:szCs w:val="30"/>
          <w:rtl/>
        </w:rPr>
        <w:t>22 -</w:t>
      </w:r>
      <w:r w:rsidRPr="000F0670">
        <w:rPr>
          <w:rFonts w:ascii="Traditional Arabic" w:hAnsi="Traditional Arabic" w:cs="Traditional Arabic"/>
          <w:sz w:val="30"/>
          <w:szCs w:val="30"/>
          <w:rtl/>
        </w:rPr>
        <w:tab/>
        <w:t xml:space="preserve">يجوز تعديل مذكرة التفاهم الحالية في أي وقت </w:t>
      </w:r>
      <w:r w:rsidR="009E6404">
        <w:rPr>
          <w:rFonts w:ascii="Traditional Arabic" w:hAnsi="Traditional Arabic" w:cs="Traditional Arabic"/>
          <w:sz w:val="30"/>
          <w:szCs w:val="30"/>
          <w:rtl/>
        </w:rPr>
        <w:t>ب</w:t>
      </w:r>
      <w:r w:rsidRPr="000F0670">
        <w:rPr>
          <w:rFonts w:ascii="Traditional Arabic" w:hAnsi="Traditional Arabic" w:cs="Traditional Arabic"/>
          <w:sz w:val="30"/>
          <w:szCs w:val="30"/>
          <w:rtl/>
        </w:rPr>
        <w:t>اتفاق كتابي بين مؤتمر الأطراف والمجلس.</w:t>
      </w:r>
    </w:p>
    <w:p w:rsidR="007662A6" w:rsidRPr="000F0670"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التفسير</w:t>
      </w:r>
    </w:p>
    <w:p w:rsidR="007662A6" w:rsidRDefault="007662A6" w:rsidP="007662A6">
      <w:pPr>
        <w:tabs>
          <w:tab w:val="left" w:pos="1841"/>
          <w:tab w:val="left" w:pos="2408"/>
          <w:tab w:val="left" w:pos="2975"/>
        </w:tabs>
        <w:spacing w:after="120" w:line="400" w:lineRule="exact"/>
        <w:ind w:left="1132"/>
        <w:jc w:val="both"/>
        <w:rPr>
          <w:rFonts w:ascii="Traditional Arabic" w:hAnsi="Traditional Arabic" w:cs="Traditional Arabic"/>
          <w:sz w:val="30"/>
          <w:szCs w:val="30"/>
          <w:rtl/>
        </w:rPr>
      </w:pPr>
      <w:r w:rsidRPr="000F0670">
        <w:rPr>
          <w:rFonts w:ascii="Traditional Arabic" w:hAnsi="Traditional Arabic" w:cs="Traditional Arabic"/>
          <w:sz w:val="30"/>
          <w:szCs w:val="30"/>
          <w:rtl/>
        </w:rPr>
        <w:t>23 -</w:t>
      </w:r>
      <w:r w:rsidRPr="000F0670">
        <w:rPr>
          <w:rFonts w:ascii="Traditional Arabic" w:hAnsi="Traditional Arabic" w:cs="Traditional Arabic"/>
          <w:sz w:val="30"/>
          <w:szCs w:val="30"/>
          <w:rtl/>
        </w:rPr>
        <w:tab/>
        <w:t xml:space="preserve">إذا ثارت خلافات حول تفسير مذكرة التفاهم هذه، </w:t>
      </w:r>
      <w:r>
        <w:rPr>
          <w:rFonts w:ascii="Traditional Arabic" w:hAnsi="Traditional Arabic" w:cs="Traditional Arabic"/>
          <w:sz w:val="30"/>
          <w:szCs w:val="30"/>
          <w:rtl/>
        </w:rPr>
        <w:t>يُحال</w:t>
      </w:r>
      <w:r w:rsidRPr="000F0670">
        <w:rPr>
          <w:rFonts w:ascii="Traditional Arabic" w:hAnsi="Traditional Arabic" w:cs="Traditional Arabic"/>
          <w:sz w:val="30"/>
          <w:szCs w:val="30"/>
          <w:rtl/>
        </w:rPr>
        <w:t xml:space="preserve"> الموضوع</w:t>
      </w:r>
      <w:r>
        <w:rPr>
          <w:rFonts w:ascii="Traditional Arabic" w:hAnsi="Traditional Arabic" w:cs="Traditional Arabic"/>
          <w:sz w:val="30"/>
          <w:szCs w:val="30"/>
          <w:rtl/>
        </w:rPr>
        <w:t>،</w:t>
      </w:r>
      <w:r w:rsidRPr="000F0670">
        <w:rPr>
          <w:rFonts w:ascii="Traditional Arabic" w:hAnsi="Traditional Arabic" w:cs="Traditional Arabic"/>
          <w:sz w:val="30"/>
          <w:szCs w:val="30"/>
          <w:rtl/>
        </w:rPr>
        <w:t xml:space="preserve"> كلما كان ذلك ملائماً، إلى مؤتمر الأطراف ومجلس مرفق البيئة العالمية للنظر فيه</w:t>
      </w:r>
      <w:r>
        <w:rPr>
          <w:rFonts w:ascii="Traditional Arabic" w:hAnsi="Traditional Arabic" w:cs="Traditional Arabic"/>
          <w:sz w:val="30"/>
          <w:szCs w:val="30"/>
          <w:rtl/>
        </w:rPr>
        <w:t>. و</w:t>
      </w:r>
      <w:r w:rsidRPr="000F0670">
        <w:rPr>
          <w:rFonts w:ascii="Traditional Arabic" w:hAnsi="Traditional Arabic" w:cs="Traditional Arabic"/>
          <w:sz w:val="30"/>
          <w:szCs w:val="30"/>
          <w:rtl/>
        </w:rPr>
        <w:t>يبذل مؤتمر الأطراف والمجلس قصارى جهودهما للتوصل إلى حل مقبول لدى الطرفين</w:t>
      </w:r>
      <w:r>
        <w:rPr>
          <w:rFonts w:ascii="Traditional Arabic" w:hAnsi="Traditional Arabic" w:cs="Traditional Arabic"/>
          <w:sz w:val="30"/>
          <w:szCs w:val="30"/>
          <w:rtl/>
        </w:rPr>
        <w:t>.</w:t>
      </w:r>
    </w:p>
    <w:p w:rsidR="007662A6" w:rsidRPr="00D924EF" w:rsidRDefault="007662A6" w:rsidP="007662A6">
      <w:pPr>
        <w:tabs>
          <w:tab w:val="left" w:pos="1841"/>
          <w:tab w:val="left" w:pos="2408"/>
          <w:tab w:val="left" w:pos="2975"/>
        </w:tabs>
        <w:spacing w:after="120" w:line="400" w:lineRule="exact"/>
        <w:ind w:left="1132"/>
        <w:jc w:val="both"/>
        <w:rPr>
          <w:rFonts w:cs="Traditional Arabic"/>
          <w:b/>
          <w:bCs/>
          <w:sz w:val="20"/>
          <w:szCs w:val="30"/>
          <w:rtl/>
        </w:rPr>
      </w:pPr>
      <w:r>
        <w:rPr>
          <w:rFonts w:cs="Traditional Arabic"/>
          <w:b/>
          <w:bCs/>
          <w:sz w:val="20"/>
          <w:szCs w:val="30"/>
          <w:rtl/>
        </w:rPr>
        <w:t>بدء النفاذ</w:t>
      </w:r>
    </w:p>
    <w:p w:rsidR="007662A6" w:rsidRDefault="007662A6" w:rsidP="007662A6">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sidRPr="00D924EF">
        <w:rPr>
          <w:rFonts w:ascii="Traditional Arabic" w:hAnsi="Traditional Arabic" w:cs="Traditional Arabic"/>
          <w:sz w:val="30"/>
          <w:szCs w:val="30"/>
          <w:rtl/>
        </w:rPr>
        <w:t>24 -</w:t>
      </w:r>
      <w:r w:rsidRPr="00D924EF">
        <w:rPr>
          <w:rFonts w:ascii="Traditional Arabic" w:hAnsi="Traditional Arabic" w:cs="Traditional Arabic"/>
          <w:sz w:val="30"/>
          <w:szCs w:val="30"/>
          <w:rtl/>
        </w:rPr>
        <w:tab/>
        <w:t>يبدأ نفاذ مذكرة التفاهم هذه عندما ي</w:t>
      </w:r>
      <w:r>
        <w:rPr>
          <w:rFonts w:ascii="Traditional Arabic" w:hAnsi="Traditional Arabic" w:cs="Traditional Arabic"/>
          <w:sz w:val="30"/>
          <w:szCs w:val="30"/>
          <w:rtl/>
        </w:rPr>
        <w:t>ُ</w:t>
      </w:r>
      <w:r w:rsidRPr="00D924EF">
        <w:rPr>
          <w:rFonts w:ascii="Traditional Arabic" w:hAnsi="Traditional Arabic" w:cs="Traditional Arabic"/>
          <w:sz w:val="30"/>
          <w:szCs w:val="30"/>
          <w:rtl/>
        </w:rPr>
        <w:t>وافق عليها مؤتمر الأطراف والمجلس</w:t>
      </w:r>
      <w:r>
        <w:rPr>
          <w:rFonts w:ascii="Traditional Arabic" w:hAnsi="Traditional Arabic" w:cs="Traditional Arabic"/>
          <w:sz w:val="30"/>
          <w:szCs w:val="30"/>
          <w:rtl/>
        </w:rPr>
        <w:t>.</w:t>
      </w:r>
    </w:p>
    <w:p w:rsidR="007662A6" w:rsidRPr="00D924EF" w:rsidRDefault="007662A6" w:rsidP="007662A6">
      <w:pPr>
        <w:tabs>
          <w:tab w:val="left" w:pos="1841"/>
          <w:tab w:val="left" w:pos="2408"/>
          <w:tab w:val="left" w:pos="2975"/>
        </w:tabs>
        <w:spacing w:line="400" w:lineRule="exact"/>
        <w:ind w:left="1134"/>
        <w:jc w:val="both"/>
        <w:rPr>
          <w:rFonts w:ascii="Traditional Arabic" w:hAnsi="Traditional Arabic" w:cs="Traditional Arabic"/>
          <w:b/>
          <w:bCs/>
          <w:sz w:val="30"/>
          <w:szCs w:val="30"/>
          <w:rtl/>
        </w:rPr>
      </w:pPr>
      <w:r>
        <w:rPr>
          <w:rFonts w:ascii="Traditional Arabic" w:hAnsi="Traditional Arabic" w:cs="Traditional Arabic"/>
          <w:b/>
          <w:bCs/>
          <w:sz w:val="30"/>
          <w:szCs w:val="30"/>
          <w:rtl/>
        </w:rPr>
        <w:t>الانسحاب</w:t>
      </w:r>
    </w:p>
    <w:p w:rsidR="007662A6" w:rsidRDefault="007662A6" w:rsidP="009E6404">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25 -</w:t>
      </w:r>
      <w:r>
        <w:rPr>
          <w:rFonts w:ascii="Traditional Arabic" w:hAnsi="Traditional Arabic" w:cs="Traditional Arabic"/>
          <w:sz w:val="30"/>
          <w:szCs w:val="30"/>
          <w:rtl/>
        </w:rPr>
        <w:tab/>
      </w:r>
      <w:r w:rsidRPr="00134573">
        <w:rPr>
          <w:rFonts w:ascii="Traditional Arabic" w:hAnsi="Traditional Arabic" w:cs="Traditional Arabic"/>
          <w:sz w:val="30"/>
          <w:szCs w:val="30"/>
          <w:rtl/>
        </w:rPr>
        <w:t>يجوز لأي من مؤتمر الأطراف أو المجلس إنهاء مذكرة التفاهم هذه في أي وقت بموجب إخطار كتابي للآخر.</w:t>
      </w:r>
      <w:r>
        <w:rPr>
          <w:rFonts w:ascii="Traditional Arabic" w:hAnsi="Traditional Arabic" w:cs="Traditional Arabic"/>
          <w:sz w:val="30"/>
          <w:szCs w:val="30"/>
          <w:rtl/>
        </w:rPr>
        <w:t xml:space="preserve"> </w:t>
      </w:r>
      <w:r w:rsidRPr="00134573">
        <w:rPr>
          <w:rFonts w:ascii="Traditional Arabic" w:hAnsi="Traditional Arabic" w:cs="Traditional Arabic"/>
          <w:sz w:val="30"/>
          <w:szCs w:val="30"/>
          <w:rtl/>
        </w:rPr>
        <w:t xml:space="preserve">ويسري </w:t>
      </w:r>
      <w:r w:rsidR="009E6404">
        <w:rPr>
          <w:rFonts w:ascii="Traditional Arabic" w:hAnsi="Traditional Arabic" w:cs="Traditional Arabic"/>
          <w:sz w:val="30"/>
          <w:szCs w:val="30"/>
          <w:rtl/>
        </w:rPr>
        <w:t>الإنهاء</w:t>
      </w:r>
      <w:r w:rsidR="009E6404" w:rsidRPr="00134573">
        <w:rPr>
          <w:rFonts w:ascii="Traditional Arabic" w:hAnsi="Traditional Arabic" w:cs="Traditional Arabic"/>
          <w:sz w:val="30"/>
          <w:szCs w:val="30"/>
          <w:rtl/>
        </w:rPr>
        <w:t xml:space="preserve"> </w:t>
      </w:r>
      <w:r w:rsidRPr="00134573">
        <w:rPr>
          <w:rFonts w:ascii="Traditional Arabic" w:hAnsi="Traditional Arabic" w:cs="Traditional Arabic"/>
          <w:sz w:val="30"/>
          <w:szCs w:val="30"/>
          <w:rtl/>
        </w:rPr>
        <w:t xml:space="preserve">بعد ستة أشهر من </w:t>
      </w:r>
      <w:r w:rsidR="009E6404">
        <w:rPr>
          <w:rFonts w:ascii="Traditional Arabic" w:hAnsi="Traditional Arabic" w:cs="Traditional Arabic"/>
          <w:sz w:val="30"/>
          <w:szCs w:val="30"/>
          <w:rtl/>
        </w:rPr>
        <w:t>الإخطار</w:t>
      </w:r>
      <w:r w:rsidR="009E6404" w:rsidRPr="00134573">
        <w:rPr>
          <w:rFonts w:ascii="Traditional Arabic" w:hAnsi="Traditional Arabic" w:cs="Traditional Arabic"/>
          <w:sz w:val="30"/>
          <w:szCs w:val="30"/>
          <w:rtl/>
        </w:rPr>
        <w:t xml:space="preserve"> </w:t>
      </w:r>
      <w:r w:rsidRPr="00134573">
        <w:rPr>
          <w:rFonts w:ascii="Traditional Arabic" w:hAnsi="Traditional Arabic" w:cs="Traditional Arabic"/>
          <w:sz w:val="30"/>
          <w:szCs w:val="30"/>
          <w:rtl/>
        </w:rPr>
        <w:t xml:space="preserve">به ولا يؤثر على شرعية أو مدة الأنشطة </w:t>
      </w:r>
      <w:r>
        <w:rPr>
          <w:rFonts w:ascii="Traditional Arabic" w:hAnsi="Traditional Arabic" w:cs="Traditional Arabic"/>
          <w:sz w:val="30"/>
          <w:szCs w:val="30"/>
          <w:rtl/>
        </w:rPr>
        <w:t xml:space="preserve">التي شُرع في تنفيذها </w:t>
      </w:r>
      <w:r w:rsidRPr="00134573">
        <w:rPr>
          <w:rFonts w:ascii="Traditional Arabic" w:hAnsi="Traditional Arabic" w:cs="Traditional Arabic"/>
          <w:sz w:val="30"/>
          <w:szCs w:val="30"/>
          <w:rtl/>
        </w:rPr>
        <w:t>قبل هذا الإنهاء للمذكرة</w:t>
      </w:r>
      <w:r>
        <w:rPr>
          <w:rFonts w:ascii="Traditional Arabic" w:hAnsi="Traditional Arabic" w:cs="Traditional Arabic"/>
          <w:sz w:val="30"/>
          <w:szCs w:val="30"/>
          <w:rtl/>
        </w:rPr>
        <w:t>.</w:t>
      </w:r>
    </w:p>
    <w:p w:rsidR="007662A6" w:rsidRDefault="007662A6" w:rsidP="00C81D3F">
      <w:pPr>
        <w:rPr>
          <w:rFonts w:ascii="Traditional Arabic" w:hAnsi="Traditional Arabic" w:cs="Traditional Arabic"/>
          <w:sz w:val="30"/>
          <w:szCs w:val="30"/>
          <w:rtl/>
        </w:rPr>
      </w:pPr>
      <w:r>
        <w:rPr>
          <w:rFonts w:ascii="Traditional Arabic" w:hAnsi="Traditional Arabic" w:cs="Traditional Arabic"/>
          <w:sz w:val="30"/>
          <w:szCs w:val="30"/>
          <w:rtl/>
        </w:rPr>
        <w:br w:type="page"/>
      </w:r>
    </w:p>
    <w:p w:rsidR="007662A6" w:rsidRPr="00C06C9F" w:rsidRDefault="00C06C9F" w:rsidP="00C06C9F">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C06C9F">
        <w:rPr>
          <w:rFonts w:ascii="Traditional Arabic" w:hAnsi="Traditional Arabic" w:cs="Traditional Arabic"/>
          <w:sz w:val="34"/>
          <w:szCs w:val="34"/>
          <w:rtl/>
        </w:rPr>
        <w:t>المرفق ا</w:t>
      </w:r>
      <w:r w:rsidR="007662A6" w:rsidRPr="00C06C9F">
        <w:rPr>
          <w:rFonts w:ascii="Traditional Arabic" w:hAnsi="Traditional Arabic" w:cs="Traditional Arabic"/>
          <w:sz w:val="34"/>
          <w:szCs w:val="34"/>
          <w:rtl/>
        </w:rPr>
        <w:t>لخامس</w:t>
      </w:r>
    </w:p>
    <w:p w:rsidR="007662A6" w:rsidRPr="00812200" w:rsidRDefault="007662A6" w:rsidP="00C06C9F">
      <w:pPr>
        <w:pStyle w:val="BBTitle"/>
        <w:tabs>
          <w:tab w:val="clear" w:pos="1247"/>
          <w:tab w:val="clear" w:pos="1814"/>
          <w:tab w:val="clear" w:pos="2381"/>
          <w:tab w:val="clear" w:pos="2948"/>
          <w:tab w:val="left" w:pos="1841"/>
          <w:tab w:val="left" w:pos="2408"/>
          <w:tab w:val="left" w:pos="2975"/>
        </w:tabs>
        <w:bidi/>
        <w:spacing w:after="120" w:line="400" w:lineRule="exact"/>
        <w:ind w:left="1132" w:right="0"/>
        <w:jc w:val="both"/>
        <w:rPr>
          <w:rFonts w:ascii="Traditional Arabic" w:hAnsi="Traditional Arabic" w:cs="Traditional Arabic"/>
          <w:b w:val="0"/>
          <w:bCs/>
          <w:sz w:val="32"/>
          <w:szCs w:val="32"/>
          <w:rtl/>
        </w:rPr>
      </w:pPr>
      <w:r w:rsidRPr="00812200">
        <w:rPr>
          <w:rFonts w:ascii="Traditional Arabic" w:hAnsi="Traditional Arabic" w:cs="Traditional Arabic"/>
          <w:b w:val="0"/>
          <w:bCs/>
          <w:sz w:val="32"/>
          <w:szCs w:val="32"/>
          <w:rtl/>
        </w:rPr>
        <w:t xml:space="preserve">مشروع </w:t>
      </w:r>
      <w:r w:rsidR="009E6404">
        <w:rPr>
          <w:rFonts w:ascii="Traditional Arabic" w:hAnsi="Traditional Arabic" w:cs="Traditional Arabic"/>
          <w:b w:val="0"/>
          <w:bCs/>
          <w:sz w:val="32"/>
          <w:szCs w:val="32"/>
          <w:rtl/>
        </w:rPr>
        <w:t>ال</w:t>
      </w:r>
      <w:r>
        <w:rPr>
          <w:rFonts w:ascii="Traditional Arabic" w:hAnsi="Traditional Arabic" w:cs="Traditional Arabic"/>
          <w:b w:val="0"/>
          <w:bCs/>
          <w:sz w:val="32"/>
          <w:szCs w:val="32"/>
          <w:rtl/>
        </w:rPr>
        <w:t xml:space="preserve">مبادئ </w:t>
      </w:r>
      <w:r w:rsidR="009E6404">
        <w:rPr>
          <w:rFonts w:ascii="Traditional Arabic" w:hAnsi="Traditional Arabic" w:cs="Traditional Arabic"/>
          <w:b w:val="0"/>
          <w:bCs/>
          <w:sz w:val="32"/>
          <w:szCs w:val="32"/>
          <w:rtl/>
        </w:rPr>
        <w:t>ال</w:t>
      </w:r>
      <w:r>
        <w:rPr>
          <w:rFonts w:ascii="Traditional Arabic" w:hAnsi="Traditional Arabic" w:cs="Traditional Arabic"/>
          <w:b w:val="0"/>
          <w:bCs/>
          <w:sz w:val="32"/>
          <w:szCs w:val="32"/>
          <w:rtl/>
        </w:rPr>
        <w:t>توجيهية</w:t>
      </w:r>
      <w:r w:rsidRPr="00812200">
        <w:rPr>
          <w:rFonts w:ascii="Traditional Arabic" w:hAnsi="Traditional Arabic" w:cs="Traditional Arabic"/>
          <w:b w:val="0"/>
          <w:bCs/>
          <w:sz w:val="32"/>
          <w:szCs w:val="32"/>
          <w:rtl/>
        </w:rPr>
        <w:t xml:space="preserve"> لمرفق البيئة العالمية بشأن الاستراتيجيات والسياسات الشاملة والأولويات البرنامجية، وأهلية الحصول على الموارد المالية واستخدامها، فضلاً عن القائمة الإرشادية لفئات الأنشطة التي يمكن أن تحصل على دعم من الصندوق الاستئماني لمرفق البيئة العالمية</w:t>
      </w:r>
    </w:p>
    <w:p w:rsidR="007662A6" w:rsidRPr="00CC1FE3"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1 -</w:t>
      </w:r>
      <w:r>
        <w:rPr>
          <w:rFonts w:ascii="Traditional Arabic" w:hAnsi="Traditional Arabic" w:cs="Traditional Arabic"/>
          <w:b/>
          <w:sz w:val="30"/>
          <w:szCs w:val="30"/>
        </w:rPr>
        <w:tab/>
      </w:r>
      <w:r w:rsidRPr="00CC1FE3">
        <w:rPr>
          <w:rFonts w:ascii="Traditional Arabic" w:hAnsi="Traditional Arabic" w:cs="Traditional Arabic"/>
          <w:b/>
          <w:sz w:val="30"/>
          <w:szCs w:val="30"/>
        </w:rPr>
        <w:t xml:space="preserve">عملاً بالمادة 13 من اتفاقية ميناماتا بشأن الزئبق، تهدف هذه </w:t>
      </w:r>
      <w:r>
        <w:rPr>
          <w:rFonts w:ascii="Traditional Arabic" w:hAnsi="Traditional Arabic" w:cs="Traditional Arabic"/>
          <w:b/>
          <w:sz w:val="30"/>
          <w:szCs w:val="30"/>
        </w:rPr>
        <w:t>المبادئ التوجيهية</w:t>
      </w:r>
      <w:r w:rsidRPr="00CC1FE3">
        <w:rPr>
          <w:rFonts w:ascii="Traditional Arabic" w:hAnsi="Traditional Arabic" w:cs="Traditional Arabic"/>
          <w:b/>
          <w:sz w:val="30"/>
          <w:szCs w:val="30"/>
        </w:rPr>
        <w:t xml:space="preserve"> إلى مساعدة مرفق البيئة العالمية في أداء دوره بوصفه أحد الكيانات الم</w:t>
      </w:r>
      <w:r>
        <w:rPr>
          <w:rFonts w:ascii="Traditional Arabic" w:hAnsi="Traditional Arabic" w:cs="Traditional Arabic"/>
          <w:b/>
          <w:sz w:val="30"/>
          <w:szCs w:val="30"/>
        </w:rPr>
        <w:t>ـ</w:t>
      </w:r>
      <w:r w:rsidRPr="00CC1FE3">
        <w:rPr>
          <w:rFonts w:ascii="Traditional Arabic" w:hAnsi="Traditional Arabic" w:cs="Traditional Arabic"/>
          <w:b/>
          <w:sz w:val="30"/>
          <w:szCs w:val="30"/>
        </w:rPr>
        <w:t>ُوكل إليها تشغيل الآلية المالية لاتفاقية ميناماتا.</w:t>
      </w:r>
    </w:p>
    <w:p w:rsidR="007662A6" w:rsidRPr="00C23ECC" w:rsidRDefault="007662A6" w:rsidP="007662A6">
      <w:pPr>
        <w:pStyle w:val="CH1"/>
        <w:tabs>
          <w:tab w:val="clear" w:pos="851"/>
          <w:tab w:val="left" w:pos="1841"/>
          <w:tab w:val="left" w:pos="2408"/>
          <w:tab w:val="left" w:pos="2975"/>
        </w:tabs>
        <w:spacing w:line="400" w:lineRule="exact"/>
        <w:ind w:left="1132" w:hanging="708"/>
        <w:jc w:val="both"/>
        <w:rPr>
          <w:rFonts w:ascii="Traditional Arabic" w:hAnsi="Traditional Arabic" w:cs="Traditional Arabic"/>
          <w:b w:val="0"/>
          <w:bCs/>
          <w:sz w:val="32"/>
          <w:szCs w:val="32"/>
        </w:rPr>
      </w:pPr>
      <w:r w:rsidRPr="00C23ECC">
        <w:rPr>
          <w:rFonts w:ascii="Traditional Arabic" w:hAnsi="Traditional Arabic" w:cs="Traditional Arabic"/>
          <w:sz w:val="32"/>
          <w:szCs w:val="32"/>
        </w:rPr>
        <w:t>أ</w:t>
      </w:r>
      <w:r w:rsidRPr="00C23ECC">
        <w:rPr>
          <w:rFonts w:ascii="Traditional Arabic" w:hAnsi="Traditional Arabic" w:cs="Traditional Arabic"/>
          <w:b w:val="0"/>
          <w:bCs/>
          <w:sz w:val="32"/>
          <w:szCs w:val="32"/>
        </w:rPr>
        <w:t>ولاً -</w:t>
      </w:r>
      <w:r w:rsidRPr="00C23ECC">
        <w:rPr>
          <w:rFonts w:ascii="Traditional Arabic" w:hAnsi="Traditional Arabic" w:cs="Traditional Arabic"/>
          <w:b w:val="0"/>
          <w:bCs/>
          <w:sz w:val="32"/>
          <w:szCs w:val="32"/>
        </w:rPr>
        <w:tab/>
        <w:t>أهلية الحصول</w:t>
      </w:r>
      <w:r>
        <w:rPr>
          <w:rFonts w:ascii="Traditional Arabic" w:hAnsi="Traditional Arabic" w:cs="Traditional Arabic"/>
          <w:b w:val="0"/>
          <w:bCs/>
          <w:sz w:val="32"/>
          <w:szCs w:val="32"/>
        </w:rPr>
        <w:t xml:space="preserve"> على الموارد المالية واستخدامها</w:t>
      </w:r>
    </w:p>
    <w:p w:rsidR="007662A6" w:rsidRPr="00CC1FE3"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color w:val="000000"/>
          <w:sz w:val="30"/>
          <w:szCs w:val="30"/>
        </w:rPr>
      </w:pPr>
      <w:r>
        <w:rPr>
          <w:rFonts w:ascii="Traditional Arabic" w:hAnsi="Traditional Arabic" w:cs="Traditional Arabic"/>
          <w:b/>
          <w:sz w:val="30"/>
          <w:szCs w:val="30"/>
        </w:rPr>
        <w:t>2 -</w:t>
      </w:r>
      <w:r>
        <w:rPr>
          <w:rFonts w:ascii="Traditional Arabic" w:hAnsi="Traditional Arabic" w:cs="Traditional Arabic"/>
          <w:b/>
          <w:sz w:val="30"/>
          <w:szCs w:val="30"/>
        </w:rPr>
        <w:tab/>
      </w:r>
      <w:r w:rsidR="009E6404">
        <w:rPr>
          <w:rFonts w:ascii="Traditional Arabic" w:hAnsi="Traditional Arabic" w:cs="Traditional Arabic"/>
          <w:b/>
          <w:sz w:val="30"/>
          <w:szCs w:val="30"/>
        </w:rPr>
        <w:t>لكي</w:t>
      </w:r>
      <w:r w:rsidRPr="00CC1FE3">
        <w:rPr>
          <w:rFonts w:ascii="Traditional Arabic" w:hAnsi="Traditional Arabic" w:cs="Traditional Arabic"/>
          <w:b/>
          <w:sz w:val="30"/>
          <w:szCs w:val="30"/>
        </w:rPr>
        <w:t xml:space="preserve"> يكون البلد مؤهلاً للحصول على التمويل من </w:t>
      </w:r>
      <w:r w:rsidR="009E6404">
        <w:rPr>
          <w:rFonts w:ascii="Traditional Arabic" w:hAnsi="Traditional Arabic" w:cs="Traditional Arabic"/>
          <w:b/>
          <w:sz w:val="30"/>
          <w:szCs w:val="30"/>
        </w:rPr>
        <w:t>الصندوق الاستئماني لمرفق</w:t>
      </w:r>
      <w:r w:rsidR="009E6404" w:rsidRPr="00CC1FE3">
        <w:rPr>
          <w:rFonts w:ascii="Traditional Arabic" w:hAnsi="Traditional Arabic" w:cs="Traditional Arabic"/>
          <w:b/>
          <w:sz w:val="30"/>
          <w:szCs w:val="30"/>
        </w:rPr>
        <w:t xml:space="preserve"> </w:t>
      </w:r>
      <w:r w:rsidRPr="00CC1FE3">
        <w:rPr>
          <w:rFonts w:ascii="Traditional Arabic" w:hAnsi="Traditional Arabic" w:cs="Traditional Arabic"/>
          <w:b/>
          <w:sz w:val="30"/>
          <w:szCs w:val="30"/>
        </w:rPr>
        <w:t xml:space="preserve">البيئة العالمية بوصفه أحد الكيانات التي تتكون منها الآلية المالية لاتفاقية ميناماتا بشأن الزئبق، يجب أن يكون هذا البلد </w:t>
      </w:r>
      <w:r w:rsidR="009E6404">
        <w:rPr>
          <w:rFonts w:ascii="Traditional Arabic" w:hAnsi="Traditional Arabic" w:cs="Traditional Arabic"/>
          <w:b/>
          <w:sz w:val="30"/>
          <w:szCs w:val="30"/>
        </w:rPr>
        <w:t xml:space="preserve">طرفاً في الاتفاقية وأن يكون </w:t>
      </w:r>
      <w:r w:rsidRPr="00CC1FE3">
        <w:rPr>
          <w:rFonts w:ascii="Traditional Arabic" w:hAnsi="Traditional Arabic" w:cs="Traditional Arabic"/>
          <w:b/>
          <w:sz w:val="30"/>
          <w:szCs w:val="30"/>
        </w:rPr>
        <w:t>من البلدان النامية، أو البلدان التي تمر اقتصاداتها بمرحلة انتقال.</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3 -</w:t>
      </w:r>
      <w:r>
        <w:rPr>
          <w:rFonts w:ascii="Traditional Arabic" w:hAnsi="Traditional Arabic" w:cs="Traditional Arabic"/>
          <w:b/>
          <w:sz w:val="30"/>
          <w:szCs w:val="30"/>
        </w:rPr>
        <w:tab/>
      </w:r>
      <w:r w:rsidR="009E6404">
        <w:rPr>
          <w:rFonts w:ascii="Traditional Arabic" w:hAnsi="Traditional Arabic" w:cs="Traditional Arabic"/>
          <w:b/>
          <w:sz w:val="30"/>
          <w:szCs w:val="30"/>
        </w:rPr>
        <w:t>و</w:t>
      </w:r>
      <w:r w:rsidRPr="00D626B4">
        <w:rPr>
          <w:rFonts w:ascii="Traditional Arabic" w:hAnsi="Traditional Arabic" w:cs="Traditional Arabic"/>
          <w:b/>
          <w:sz w:val="30"/>
          <w:szCs w:val="30"/>
        </w:rPr>
        <w:t xml:space="preserve">الأنشطة المؤهلة للحصول على التمويل من الصندوق الاستئماني للمرفق هي الأنشطة التي ترمي إلى تحقيق أهداف الاتفاقية والتي تتسق مع هذه </w:t>
      </w:r>
      <w:r>
        <w:rPr>
          <w:rFonts w:ascii="Traditional Arabic" w:hAnsi="Traditional Arabic" w:cs="Traditional Arabic"/>
          <w:b/>
          <w:sz w:val="30"/>
          <w:szCs w:val="30"/>
        </w:rPr>
        <w:t>المبادئ التوجيهية</w:t>
      </w:r>
      <w:r w:rsidRPr="00D626B4">
        <w:rPr>
          <w:rFonts w:ascii="Traditional Arabic" w:hAnsi="Traditional Arabic" w:cs="Traditional Arabic"/>
          <w:b/>
          <w:sz w:val="30"/>
          <w:szCs w:val="30"/>
        </w:rPr>
        <w:t>.</w:t>
      </w:r>
    </w:p>
    <w:p w:rsidR="007662A6" w:rsidRPr="00D626B4"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4 -</w:t>
      </w:r>
      <w:r>
        <w:rPr>
          <w:rFonts w:ascii="Traditional Arabic" w:hAnsi="Traditional Arabic" w:cs="Traditional Arabic"/>
          <w:b/>
          <w:sz w:val="30"/>
          <w:szCs w:val="30"/>
        </w:rPr>
        <w:tab/>
        <w:t>[</w:t>
      </w:r>
      <w:r w:rsidR="009E6404">
        <w:rPr>
          <w:rFonts w:ascii="Traditional Arabic" w:hAnsi="Traditional Arabic" w:cs="Traditional Arabic"/>
          <w:b/>
          <w:sz w:val="30"/>
          <w:szCs w:val="30"/>
        </w:rPr>
        <w:t>و</w:t>
      </w:r>
      <w:r>
        <w:rPr>
          <w:rFonts w:ascii="Traditional Arabic" w:hAnsi="Traditional Arabic" w:cs="Traditional Arabic"/>
          <w:b/>
          <w:sz w:val="30"/>
          <w:szCs w:val="30"/>
        </w:rPr>
        <w:t xml:space="preserve">الدول الموقعة على الاتفاقية مؤهلة للحصول على تمويل من مرفق البيئة العالمية فيما يخص الأنشطة التمكينية، </w:t>
      </w:r>
      <w:r w:rsidRPr="00B90FC5">
        <w:rPr>
          <w:rFonts w:ascii="Traditional Arabic" w:hAnsi="Traditional Arabic" w:cs="Traditional Arabic"/>
          <w:b/>
          <w:sz w:val="30"/>
          <w:szCs w:val="30"/>
        </w:rPr>
        <w:t xml:space="preserve">شريطة أن </w:t>
      </w:r>
      <w:r w:rsidR="009E6404">
        <w:rPr>
          <w:rFonts w:ascii="Traditional Arabic" w:hAnsi="Traditional Arabic" w:cs="Traditional Arabic"/>
          <w:b/>
          <w:sz w:val="30"/>
          <w:szCs w:val="30"/>
        </w:rPr>
        <w:t>تقوم</w:t>
      </w:r>
      <w:r w:rsidR="009E6404"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 xml:space="preserve">أي دولة من هذه الدول </w:t>
      </w:r>
      <w:r w:rsidR="009E6404">
        <w:rPr>
          <w:rFonts w:ascii="Traditional Arabic" w:hAnsi="Traditional Arabic" w:cs="Traditional Arabic"/>
          <w:b/>
          <w:sz w:val="30"/>
          <w:szCs w:val="30"/>
        </w:rPr>
        <w:t>الموقعة بتنفيذ</w:t>
      </w:r>
      <w:r w:rsidRPr="00B90FC5">
        <w:rPr>
          <w:rFonts w:ascii="Traditional Arabic" w:hAnsi="Traditional Arabic" w:cs="Traditional Arabic"/>
          <w:b/>
          <w:sz w:val="30"/>
          <w:szCs w:val="30"/>
        </w:rPr>
        <w:t xml:space="preserve"> خطوات ذات مغزى من أجل أن تصبح طرفاً في الاتفاقية</w:t>
      </w:r>
      <w:r w:rsidR="009E6404">
        <w:rPr>
          <w:rFonts w:ascii="Traditional Arabic" w:hAnsi="Traditional Arabic" w:cs="Traditional Arabic"/>
          <w:b/>
          <w:sz w:val="30"/>
          <w:szCs w:val="30"/>
        </w:rPr>
        <w:t>، على نحو يمكن إثباته ب</w:t>
      </w:r>
      <w:r w:rsidRPr="00B90FC5">
        <w:rPr>
          <w:rFonts w:ascii="Traditional Arabic" w:hAnsi="Traditional Arabic" w:cs="Traditional Arabic"/>
          <w:b/>
          <w:sz w:val="30"/>
          <w:szCs w:val="30"/>
        </w:rPr>
        <w:t xml:space="preserve">واسطة خطاب </w:t>
      </w:r>
      <w:r w:rsidR="009E6404">
        <w:rPr>
          <w:rFonts w:ascii="Traditional Arabic" w:hAnsi="Traditional Arabic" w:cs="Traditional Arabic"/>
          <w:b/>
          <w:sz w:val="30"/>
          <w:szCs w:val="30"/>
        </w:rPr>
        <w:t xml:space="preserve">موجه </w:t>
      </w:r>
      <w:r w:rsidRPr="00B90FC5">
        <w:rPr>
          <w:rFonts w:ascii="Traditional Arabic" w:hAnsi="Traditional Arabic" w:cs="Traditional Arabic"/>
          <w:b/>
          <w:sz w:val="30"/>
          <w:szCs w:val="30"/>
        </w:rPr>
        <w:t xml:space="preserve">من </w:t>
      </w:r>
      <w:r w:rsidR="009E6404">
        <w:rPr>
          <w:rFonts w:ascii="Traditional Arabic" w:hAnsi="Traditional Arabic" w:cs="Traditional Arabic"/>
          <w:b/>
          <w:sz w:val="30"/>
          <w:szCs w:val="30"/>
        </w:rPr>
        <w:t>الوزير</w:t>
      </w:r>
      <w:r w:rsidR="009E6404"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 xml:space="preserve">المعني إلى المدير التنفيذي لبرنامج الأمم المتحدة للبيئة، </w:t>
      </w:r>
      <w:r w:rsidR="00395466">
        <w:rPr>
          <w:rFonts w:ascii="Traditional Arabic" w:hAnsi="Traditional Arabic" w:cs="Traditional Arabic"/>
          <w:b/>
          <w:sz w:val="30"/>
          <w:szCs w:val="30"/>
        </w:rPr>
        <w:t>والرئيس التنفيذي</w:t>
      </w:r>
      <w:r>
        <w:rPr>
          <w:rFonts w:ascii="Traditional Arabic" w:hAnsi="Traditional Arabic" w:cs="Traditional Arabic"/>
          <w:b/>
          <w:sz w:val="30"/>
          <w:szCs w:val="30"/>
        </w:rPr>
        <w:t xml:space="preserve"> و</w:t>
      </w:r>
      <w:r w:rsidRPr="00B90FC5">
        <w:rPr>
          <w:rFonts w:ascii="Traditional Arabic" w:hAnsi="Traditional Arabic" w:cs="Traditional Arabic"/>
          <w:b/>
          <w:sz w:val="30"/>
          <w:szCs w:val="30"/>
        </w:rPr>
        <w:t>رئيس مرفق البيئة العالمية</w:t>
      </w:r>
      <w:r>
        <w:rPr>
          <w:rFonts w:ascii="Traditional Arabic" w:hAnsi="Traditional Arabic" w:cs="Traditional Arabic"/>
          <w:b/>
          <w:sz w:val="30"/>
          <w:szCs w:val="30"/>
        </w:rPr>
        <w:t>.]</w:t>
      </w:r>
    </w:p>
    <w:p w:rsidR="007662A6" w:rsidRPr="00C23ECC" w:rsidRDefault="007662A6" w:rsidP="007662A6">
      <w:pPr>
        <w:pStyle w:val="CH1"/>
        <w:tabs>
          <w:tab w:val="clear" w:pos="851"/>
          <w:tab w:val="clear" w:pos="1247"/>
          <w:tab w:val="clear" w:pos="1814"/>
          <w:tab w:val="left" w:pos="1841"/>
          <w:tab w:val="left" w:pos="2408"/>
          <w:tab w:val="left" w:pos="2975"/>
        </w:tabs>
        <w:spacing w:line="400" w:lineRule="exact"/>
        <w:ind w:left="1132" w:hanging="708"/>
        <w:jc w:val="both"/>
        <w:rPr>
          <w:rFonts w:ascii="Traditional Arabic" w:hAnsi="Traditional Arabic" w:cs="Traditional Arabic"/>
          <w:b w:val="0"/>
          <w:bCs/>
          <w:sz w:val="32"/>
          <w:szCs w:val="32"/>
        </w:rPr>
      </w:pPr>
      <w:r w:rsidRPr="00C23ECC">
        <w:rPr>
          <w:rFonts w:ascii="Traditional Arabic" w:hAnsi="Traditional Arabic" w:cs="Traditional Arabic"/>
          <w:b w:val="0"/>
          <w:bCs/>
          <w:sz w:val="32"/>
          <w:szCs w:val="32"/>
        </w:rPr>
        <w:t>ثانياً -</w:t>
      </w:r>
      <w:r w:rsidRPr="00C23ECC">
        <w:rPr>
          <w:rFonts w:ascii="Traditional Arabic" w:hAnsi="Traditional Arabic" w:cs="Traditional Arabic"/>
          <w:b w:val="0"/>
          <w:bCs/>
          <w:sz w:val="32"/>
          <w:szCs w:val="32"/>
        </w:rPr>
        <w:tab/>
        <w:t>الاستراتيجيات والسياسات الشاملة</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5 -</w:t>
      </w:r>
      <w:r>
        <w:rPr>
          <w:rFonts w:ascii="Traditional Arabic" w:hAnsi="Traditional Arabic" w:cs="Traditional Arabic"/>
          <w:b/>
          <w:sz w:val="30"/>
          <w:szCs w:val="30"/>
        </w:rPr>
        <w:tab/>
        <w:t>وفقاً لل</w:t>
      </w:r>
      <w:r w:rsidR="00395466">
        <w:rPr>
          <w:rFonts w:ascii="Traditional Arabic" w:hAnsi="Traditional Arabic" w:cs="Traditional Arabic"/>
          <w:b/>
          <w:sz w:val="30"/>
          <w:szCs w:val="30"/>
        </w:rPr>
        <w:t>فقرة 7 من ال</w:t>
      </w:r>
      <w:r>
        <w:rPr>
          <w:rFonts w:ascii="Traditional Arabic" w:hAnsi="Traditional Arabic" w:cs="Traditional Arabic"/>
          <w:b/>
          <w:sz w:val="30"/>
          <w:szCs w:val="30"/>
        </w:rPr>
        <w:t>مادة 13</w:t>
      </w:r>
      <w:r w:rsidR="00395466">
        <w:rPr>
          <w:rFonts w:ascii="Traditional Arabic" w:hAnsi="Traditional Arabic" w:cs="Traditional Arabic"/>
          <w:b/>
          <w:sz w:val="30"/>
          <w:szCs w:val="30"/>
        </w:rPr>
        <w:t xml:space="preserve"> </w:t>
      </w:r>
      <w:r>
        <w:rPr>
          <w:rFonts w:ascii="Traditional Arabic" w:hAnsi="Traditional Arabic" w:cs="Traditional Arabic"/>
          <w:b/>
          <w:sz w:val="30"/>
          <w:szCs w:val="30"/>
        </w:rPr>
        <w:t xml:space="preserve">من الاتفاقية، </w:t>
      </w:r>
      <w:r w:rsidRPr="00B90FC5">
        <w:rPr>
          <w:rFonts w:ascii="Traditional Arabic" w:hAnsi="Traditional Arabic" w:cs="Traditional Arabic"/>
          <w:b/>
          <w:sz w:val="30"/>
          <w:szCs w:val="30"/>
        </w:rPr>
        <w:t xml:space="preserve">يقدم الصندوق الاستئماني لمرفق البيئة العالمية موارد مالية جديدة </w:t>
      </w:r>
      <w:r w:rsidR="00395466">
        <w:rPr>
          <w:rFonts w:ascii="Traditional Arabic" w:hAnsi="Traditional Arabic" w:cs="Traditional Arabic"/>
          <w:b/>
          <w:sz w:val="30"/>
          <w:szCs w:val="30"/>
        </w:rPr>
        <w:t xml:space="preserve">كافية </w:t>
      </w:r>
      <w:r w:rsidRPr="00B90FC5">
        <w:rPr>
          <w:rFonts w:ascii="Traditional Arabic" w:hAnsi="Traditional Arabic" w:cs="Traditional Arabic"/>
          <w:b/>
          <w:sz w:val="30"/>
          <w:szCs w:val="30"/>
        </w:rPr>
        <w:t xml:space="preserve">يمكن التنبؤ بها </w:t>
      </w:r>
      <w:r w:rsidR="00395466">
        <w:rPr>
          <w:rFonts w:ascii="Traditional Arabic" w:hAnsi="Traditional Arabic" w:cs="Traditional Arabic"/>
          <w:b/>
          <w:sz w:val="30"/>
          <w:szCs w:val="30"/>
        </w:rPr>
        <w:t>وتتاح في الوقت المناسب</w:t>
      </w:r>
      <w:r w:rsidRPr="00B90FC5">
        <w:rPr>
          <w:rFonts w:ascii="Traditional Arabic" w:hAnsi="Traditional Arabic" w:cs="Traditional Arabic"/>
          <w:b/>
          <w:sz w:val="30"/>
          <w:szCs w:val="30"/>
        </w:rPr>
        <w:t xml:space="preserve"> لتغطية تكاليف دعم تنفيذ الاتفاقية</w:t>
      </w:r>
      <w:r>
        <w:rPr>
          <w:rFonts w:ascii="Traditional Arabic" w:hAnsi="Traditional Arabic" w:cs="Traditional Arabic"/>
          <w:b/>
          <w:sz w:val="30"/>
          <w:szCs w:val="30"/>
        </w:rPr>
        <w:t>،</w:t>
      </w:r>
      <w:r w:rsidRPr="00B90FC5">
        <w:rPr>
          <w:rFonts w:ascii="Traditional Arabic" w:hAnsi="Traditional Arabic" w:cs="Traditional Arabic"/>
          <w:b/>
          <w:sz w:val="30"/>
          <w:szCs w:val="30"/>
        </w:rPr>
        <w:t xml:space="preserve"> وفقاً لما اتفق عليه مؤتمر الأطراف، بما في ذلك</w:t>
      </w:r>
      <w:r w:rsidR="00395466">
        <w:rPr>
          <w:rFonts w:ascii="Traditional Arabic" w:hAnsi="Traditional Arabic" w:cs="Traditional Arabic"/>
          <w:b/>
          <w:sz w:val="30"/>
          <w:szCs w:val="30"/>
        </w:rPr>
        <w:t xml:space="preserve"> التكاليف الناجمة عما يلي</w:t>
      </w:r>
      <w:r w:rsidRPr="00B90FC5">
        <w:rPr>
          <w:rFonts w:ascii="Traditional Arabic" w:hAnsi="Traditional Arabic" w:cs="Traditional Arabic"/>
          <w:b/>
          <w:sz w:val="30"/>
          <w:szCs w:val="30"/>
        </w:rPr>
        <w:t>:</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(أ)</w:t>
      </w:r>
      <w:r>
        <w:rPr>
          <w:rFonts w:ascii="Traditional Arabic" w:hAnsi="Traditional Arabic" w:cs="Traditional Arabic"/>
          <w:b/>
          <w:sz w:val="30"/>
          <w:szCs w:val="30"/>
        </w:rPr>
        <w:tab/>
      </w:r>
      <w:r w:rsidRPr="00B90FC5">
        <w:rPr>
          <w:rFonts w:ascii="Traditional Arabic" w:hAnsi="Traditional Arabic" w:cs="Traditional Arabic"/>
          <w:b/>
          <w:sz w:val="30"/>
          <w:szCs w:val="30"/>
        </w:rPr>
        <w:t>الأنشطة التي تضطلع بها البلدان</w:t>
      </w:r>
      <w:r>
        <w:rPr>
          <w:rFonts w:ascii="Traditional Arabic" w:hAnsi="Traditional Arabic" w:cs="Traditional Arabic"/>
          <w:b/>
          <w:sz w:val="30"/>
          <w:szCs w:val="30"/>
        </w:rPr>
        <w:t xml:space="preserve"> بمبادرة منها</w:t>
      </w:r>
      <w:r w:rsidRPr="00B90FC5">
        <w:rPr>
          <w:rFonts w:ascii="Traditional Arabic" w:hAnsi="Traditional Arabic" w:cs="Traditional Arabic"/>
          <w:b/>
          <w:sz w:val="30"/>
          <w:szCs w:val="30"/>
        </w:rPr>
        <w:t>؛</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(ب)</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الأنشطة التي تكون متسقة مع الأولويات البرنامجية حسب ما هي مبينة في </w:t>
      </w:r>
      <w:r>
        <w:rPr>
          <w:rFonts w:ascii="Traditional Arabic" w:hAnsi="Traditional Arabic" w:cs="Traditional Arabic"/>
          <w:b/>
          <w:sz w:val="30"/>
          <w:szCs w:val="30"/>
        </w:rPr>
        <w:t>المبادئ التوجيهية</w:t>
      </w:r>
      <w:r w:rsidRPr="00B90FC5">
        <w:rPr>
          <w:rFonts w:ascii="Traditional Arabic" w:hAnsi="Traditional Arabic" w:cs="Traditional Arabic"/>
          <w:b/>
          <w:sz w:val="30"/>
          <w:szCs w:val="30"/>
        </w:rPr>
        <w:t xml:space="preserve"> ذات الصلة التي يوفرها مؤتمر الأطراف؛</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(ج)</w:t>
      </w:r>
      <w:r>
        <w:rPr>
          <w:rFonts w:ascii="Traditional Arabic" w:hAnsi="Traditional Arabic" w:cs="Traditional Arabic"/>
          <w:b/>
          <w:sz w:val="30"/>
          <w:szCs w:val="30"/>
        </w:rPr>
        <w:tab/>
      </w:r>
      <w:r w:rsidRPr="00116006">
        <w:rPr>
          <w:rFonts w:ascii="Traditional Arabic" w:hAnsi="Traditional Arabic" w:cs="Traditional Arabic"/>
          <w:b/>
          <w:sz w:val="30"/>
          <w:szCs w:val="30"/>
        </w:rPr>
        <w:t>أنشطة بناء القدرات، وتعزيز استخدام الخبرات المحلية والوطنية</w:t>
      </w:r>
      <w:r>
        <w:rPr>
          <w:rFonts w:ascii="Traditional Arabic" w:hAnsi="Traditional Arabic" w:cs="Traditional Arabic"/>
          <w:b/>
          <w:sz w:val="30"/>
          <w:szCs w:val="30"/>
        </w:rPr>
        <w:t>، حسب الاقتضاء</w:t>
      </w:r>
      <w:r w:rsidRPr="00116006">
        <w:rPr>
          <w:rFonts w:ascii="Traditional Arabic" w:hAnsi="Traditional Arabic" w:cs="Traditional Arabic"/>
          <w:b/>
          <w:sz w:val="30"/>
          <w:szCs w:val="30"/>
        </w:rPr>
        <w:t>؛</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(د)</w:t>
      </w:r>
      <w:r>
        <w:rPr>
          <w:rFonts w:ascii="Traditional Arabic" w:hAnsi="Traditional Arabic" w:cs="Traditional Arabic"/>
          <w:b/>
          <w:sz w:val="30"/>
          <w:szCs w:val="30"/>
        </w:rPr>
        <w:tab/>
      </w:r>
      <w:r w:rsidRPr="00116006">
        <w:rPr>
          <w:rFonts w:ascii="Traditional Arabic" w:hAnsi="Traditional Arabic" w:cs="Traditional Arabic"/>
          <w:b/>
          <w:sz w:val="30"/>
          <w:szCs w:val="30"/>
        </w:rPr>
        <w:t>الأنشطة التي تعزز أوجه التآزر مع مجالات التركيز الأخرى؛</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(ه)</w:t>
      </w:r>
      <w:r>
        <w:rPr>
          <w:rFonts w:ascii="Traditional Arabic" w:hAnsi="Traditional Arabic" w:cs="Traditional Arabic"/>
          <w:b/>
          <w:sz w:val="30"/>
          <w:szCs w:val="30"/>
        </w:rPr>
        <w:tab/>
        <w:t xml:space="preserve">الأنشطة التي </w:t>
      </w:r>
      <w:r w:rsidR="00395466">
        <w:rPr>
          <w:rFonts w:ascii="Traditional Arabic" w:hAnsi="Traditional Arabic" w:cs="Traditional Arabic"/>
          <w:b/>
          <w:sz w:val="30"/>
          <w:szCs w:val="30"/>
        </w:rPr>
        <w:t>تواصل</w:t>
      </w:r>
      <w:r>
        <w:rPr>
          <w:rFonts w:ascii="Traditional Arabic" w:hAnsi="Traditional Arabic" w:cs="Traditional Arabic"/>
          <w:b/>
          <w:sz w:val="30"/>
          <w:szCs w:val="30"/>
        </w:rPr>
        <w:t xml:space="preserve"> تعزيز أوجه التآزر </w:t>
      </w:r>
      <w:r w:rsidR="00395466">
        <w:rPr>
          <w:rFonts w:ascii="Traditional Arabic" w:hAnsi="Traditional Arabic" w:cs="Traditional Arabic"/>
          <w:b/>
          <w:sz w:val="30"/>
          <w:szCs w:val="30"/>
        </w:rPr>
        <w:t xml:space="preserve">والمنافع </w:t>
      </w:r>
      <w:r>
        <w:rPr>
          <w:rFonts w:ascii="Traditional Arabic" w:hAnsi="Traditional Arabic" w:cs="Traditional Arabic"/>
          <w:b/>
          <w:sz w:val="30"/>
          <w:szCs w:val="30"/>
        </w:rPr>
        <w:t>المشتركة في مجال التركيز الخاص بالمواد الكيميائية والنفايات؛</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r>
      <w:r w:rsidRPr="00C23ECC">
        <w:rPr>
          <w:rFonts w:ascii="Traditional Arabic" w:hAnsi="Traditional Arabic" w:cs="Traditional Arabic"/>
          <w:bCs/>
          <w:sz w:val="30"/>
          <w:szCs w:val="30"/>
        </w:rPr>
        <w:t>(</w:t>
      </w:r>
      <w:r w:rsidRPr="00FE6057">
        <w:rPr>
          <w:rFonts w:ascii="Traditional Arabic" w:hAnsi="Traditional Arabic" w:cs="Traditional Arabic"/>
          <w:b/>
          <w:sz w:val="30"/>
          <w:szCs w:val="30"/>
        </w:rPr>
        <w:t>و</w:t>
      </w:r>
      <w:r w:rsidRPr="00C23ECC">
        <w:rPr>
          <w:rFonts w:ascii="Traditional Arabic" w:hAnsi="Traditional Arabic" w:cs="Traditional Arabic"/>
          <w:bCs/>
          <w:sz w:val="30"/>
          <w:szCs w:val="30"/>
        </w:rPr>
        <w:t>)</w:t>
      </w:r>
      <w:r w:rsidRPr="00C23ECC">
        <w:rPr>
          <w:rFonts w:ascii="Traditional Arabic" w:hAnsi="Traditional Arabic" w:cs="Traditional Arabic"/>
          <w:bCs/>
          <w:sz w:val="30"/>
          <w:szCs w:val="30"/>
        </w:rPr>
        <w:tab/>
      </w:r>
      <w:r w:rsidRPr="00B90FC5">
        <w:rPr>
          <w:rFonts w:ascii="Traditional Arabic" w:hAnsi="Traditional Arabic" w:cs="Traditional Arabic"/>
          <w:b/>
          <w:sz w:val="30"/>
          <w:szCs w:val="30"/>
        </w:rPr>
        <w:t>الأنشطة التي تعزز نُهج وآليات وترتيبات التمويل المتعدد المصادر، بما في ذلك التمويل من القطاع الخاص</w:t>
      </w:r>
      <w:r>
        <w:rPr>
          <w:rFonts w:ascii="Traditional Arabic" w:hAnsi="Traditional Arabic" w:cs="Traditional Arabic"/>
          <w:b/>
          <w:sz w:val="30"/>
          <w:szCs w:val="30"/>
        </w:rPr>
        <w:t>، حسب الاقتضاء</w:t>
      </w:r>
      <w:r w:rsidRPr="00B90FC5">
        <w:rPr>
          <w:rFonts w:ascii="Traditional Arabic" w:hAnsi="Traditional Arabic" w:cs="Traditional Arabic"/>
          <w:b/>
          <w:sz w:val="30"/>
          <w:szCs w:val="30"/>
        </w:rPr>
        <w:t>؛</w:t>
      </w:r>
    </w:p>
    <w:p w:rsidR="007662A6" w:rsidRPr="00B90FC5"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sidRPr="00C23ECC">
        <w:rPr>
          <w:rFonts w:ascii="Traditional Arabic" w:hAnsi="Traditional Arabic" w:cs="Traditional Arabic"/>
          <w:b/>
          <w:sz w:val="30"/>
          <w:szCs w:val="30"/>
        </w:rPr>
        <w:tab/>
        <w:t>(</w:t>
      </w:r>
      <w:r>
        <w:rPr>
          <w:rFonts w:ascii="Traditional Arabic" w:hAnsi="Traditional Arabic" w:cs="Traditional Arabic"/>
          <w:b/>
          <w:sz w:val="30"/>
          <w:szCs w:val="30"/>
        </w:rPr>
        <w:t>ز</w:t>
      </w:r>
      <w:r w:rsidRPr="00C23ECC">
        <w:rPr>
          <w:rFonts w:ascii="Traditional Arabic" w:hAnsi="Traditional Arabic" w:cs="Traditional Arabic"/>
          <w:b/>
          <w:sz w:val="30"/>
          <w:szCs w:val="30"/>
        </w:rPr>
        <w:t>)</w:t>
      </w:r>
      <w:r w:rsidRPr="00C23ECC">
        <w:rPr>
          <w:rFonts w:ascii="Traditional Arabic" w:hAnsi="Traditional Arabic" w:cs="Traditional Arabic"/>
          <w:b/>
          <w:sz w:val="30"/>
          <w:szCs w:val="30"/>
        </w:rPr>
        <w:tab/>
      </w:r>
      <w:r w:rsidRPr="00B90FC5">
        <w:rPr>
          <w:rFonts w:ascii="Traditional Arabic" w:hAnsi="Traditional Arabic" w:cs="Traditional Arabic"/>
          <w:b/>
          <w:sz w:val="30"/>
          <w:szCs w:val="30"/>
        </w:rPr>
        <w:t>الأنشطة التي تعزز التنمية الاجتماعية</w:t>
      </w:r>
      <w:r>
        <w:rPr>
          <w:rFonts w:ascii="Traditional Arabic" w:hAnsi="Traditional Arabic" w:cs="Traditional Arabic"/>
          <w:b/>
          <w:sz w:val="30"/>
          <w:szCs w:val="30"/>
        </w:rPr>
        <w:t>-</w:t>
      </w:r>
      <w:r w:rsidRPr="00B90FC5">
        <w:rPr>
          <w:rFonts w:ascii="Traditional Arabic" w:hAnsi="Traditional Arabic" w:cs="Traditional Arabic"/>
          <w:b/>
          <w:sz w:val="30"/>
          <w:szCs w:val="30"/>
        </w:rPr>
        <w:t xml:space="preserve">الاقتصادية </w:t>
      </w:r>
      <w:r w:rsidR="00395466">
        <w:rPr>
          <w:rFonts w:ascii="Traditional Arabic" w:hAnsi="Traditional Arabic" w:cs="Traditional Arabic"/>
          <w:b/>
          <w:sz w:val="30"/>
          <w:szCs w:val="30"/>
        </w:rPr>
        <w:t xml:space="preserve">المستدامة على الصعيد </w:t>
      </w:r>
      <w:r w:rsidRPr="00B90FC5">
        <w:rPr>
          <w:rFonts w:ascii="Traditional Arabic" w:hAnsi="Traditional Arabic" w:cs="Traditional Arabic"/>
          <w:b/>
          <w:sz w:val="30"/>
          <w:szCs w:val="30"/>
        </w:rPr>
        <w:t xml:space="preserve">الوطني، والتخفيف من وطأة الفقر، والأنشطة المتسقة مع البرامج الوطنية القائمة للإدارة البيئية المستدامة </w:t>
      </w:r>
      <w:r w:rsidR="00395466">
        <w:rPr>
          <w:rFonts w:ascii="Traditional Arabic" w:hAnsi="Traditional Arabic" w:cs="Traditional Arabic"/>
          <w:b/>
          <w:sz w:val="30"/>
          <w:szCs w:val="30"/>
        </w:rPr>
        <w:t>والموجهة</w:t>
      </w:r>
      <w:r w:rsidRPr="00B90FC5">
        <w:rPr>
          <w:rFonts w:ascii="Traditional Arabic" w:hAnsi="Traditional Arabic" w:cs="Traditional Arabic"/>
          <w:b/>
          <w:sz w:val="30"/>
          <w:szCs w:val="30"/>
        </w:rPr>
        <w:t xml:space="preserve"> نحو حماية صحة البشر و</w:t>
      </w:r>
      <w:r w:rsidR="00395466">
        <w:rPr>
          <w:rFonts w:ascii="Traditional Arabic" w:hAnsi="Traditional Arabic" w:cs="Traditional Arabic"/>
          <w:b/>
          <w:sz w:val="30"/>
          <w:szCs w:val="30"/>
        </w:rPr>
        <w:t xml:space="preserve">سلامة </w:t>
      </w:r>
      <w:r w:rsidRPr="00B90FC5">
        <w:rPr>
          <w:rFonts w:ascii="Traditional Arabic" w:hAnsi="Traditional Arabic" w:cs="Traditional Arabic"/>
          <w:b/>
          <w:sz w:val="30"/>
          <w:szCs w:val="30"/>
        </w:rPr>
        <w:t>البيئة.</w:t>
      </w:r>
    </w:p>
    <w:p w:rsidR="007662A6" w:rsidRPr="00C23ECC" w:rsidRDefault="007662A6" w:rsidP="007662A6">
      <w:pPr>
        <w:pStyle w:val="CH1"/>
        <w:tabs>
          <w:tab w:val="clear" w:pos="851"/>
          <w:tab w:val="clear" w:pos="1247"/>
          <w:tab w:val="clear" w:pos="1814"/>
          <w:tab w:val="clear" w:pos="2381"/>
          <w:tab w:val="clear" w:pos="2948"/>
          <w:tab w:val="left" w:pos="1841"/>
          <w:tab w:val="left" w:pos="2408"/>
          <w:tab w:val="left" w:pos="2975"/>
        </w:tabs>
        <w:spacing w:before="0" w:line="400" w:lineRule="exact"/>
        <w:ind w:left="1134" w:hanging="709"/>
        <w:jc w:val="both"/>
        <w:rPr>
          <w:rFonts w:ascii="Traditional Arabic" w:hAnsi="Traditional Arabic" w:cs="Traditional Arabic"/>
          <w:b w:val="0"/>
          <w:bCs/>
          <w:sz w:val="32"/>
          <w:szCs w:val="32"/>
        </w:rPr>
      </w:pPr>
      <w:r w:rsidRPr="00C23ECC">
        <w:rPr>
          <w:rFonts w:ascii="Traditional Arabic" w:hAnsi="Traditional Arabic" w:cs="Traditional Arabic"/>
          <w:b w:val="0"/>
          <w:bCs/>
          <w:sz w:val="32"/>
          <w:szCs w:val="32"/>
        </w:rPr>
        <w:t>ثا</w:t>
      </w:r>
      <w:r>
        <w:rPr>
          <w:rFonts w:ascii="Traditional Arabic" w:hAnsi="Traditional Arabic" w:cs="Traditional Arabic"/>
          <w:b w:val="0"/>
          <w:bCs/>
          <w:sz w:val="32"/>
          <w:szCs w:val="32"/>
        </w:rPr>
        <w:t>لث</w:t>
      </w:r>
      <w:r w:rsidRPr="00C23ECC">
        <w:rPr>
          <w:rFonts w:ascii="Traditional Arabic" w:hAnsi="Traditional Arabic" w:cs="Traditional Arabic"/>
          <w:b w:val="0"/>
          <w:bCs/>
          <w:sz w:val="32"/>
          <w:szCs w:val="32"/>
        </w:rPr>
        <w:t>اً -</w:t>
      </w:r>
      <w:r w:rsidRPr="00C23ECC">
        <w:rPr>
          <w:rFonts w:ascii="Traditional Arabic" w:hAnsi="Traditional Arabic" w:cs="Traditional Arabic"/>
          <w:b w:val="0"/>
          <w:bCs/>
          <w:sz w:val="32"/>
          <w:szCs w:val="32"/>
        </w:rPr>
        <w:tab/>
        <w:t>الأولويات البرنامجية</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6 -</w:t>
      </w:r>
      <w:r>
        <w:rPr>
          <w:rFonts w:ascii="Traditional Arabic" w:hAnsi="Traditional Arabic" w:cs="Traditional Arabic"/>
          <w:b/>
          <w:sz w:val="30"/>
          <w:szCs w:val="30"/>
        </w:rPr>
        <w:tab/>
        <w:t>وفقاً لل</w:t>
      </w:r>
      <w:r w:rsidR="00395466">
        <w:rPr>
          <w:rFonts w:ascii="Traditional Arabic" w:hAnsi="Traditional Arabic" w:cs="Traditional Arabic"/>
          <w:b/>
          <w:sz w:val="30"/>
          <w:szCs w:val="30"/>
        </w:rPr>
        <w:t xml:space="preserve">فقرة 7 من المادة 13 من </w:t>
      </w:r>
      <w:r>
        <w:rPr>
          <w:rFonts w:ascii="Traditional Arabic" w:hAnsi="Traditional Arabic" w:cs="Traditional Arabic"/>
          <w:b/>
          <w:sz w:val="30"/>
          <w:szCs w:val="30"/>
        </w:rPr>
        <w:t xml:space="preserve">الاتفاقية، </w:t>
      </w:r>
      <w:r w:rsidR="00395466">
        <w:rPr>
          <w:rFonts w:ascii="Traditional Arabic" w:hAnsi="Traditional Arabic" w:cs="Traditional Arabic"/>
          <w:b/>
          <w:sz w:val="30"/>
          <w:szCs w:val="30"/>
        </w:rPr>
        <w:t>يوفر</w:t>
      </w:r>
      <w:r w:rsidR="00395466"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 xml:space="preserve">الصندوق الاستئماني لمرفق البيئة العالمية الموارد </w:t>
      </w:r>
      <w:r w:rsidR="00395466">
        <w:rPr>
          <w:rFonts w:ascii="Traditional Arabic" w:hAnsi="Traditional Arabic" w:cs="Traditional Arabic"/>
          <w:b/>
          <w:sz w:val="30"/>
          <w:szCs w:val="30"/>
        </w:rPr>
        <w:t xml:space="preserve">اللازمة </w:t>
      </w:r>
      <w:r w:rsidRPr="00B90FC5">
        <w:rPr>
          <w:rFonts w:ascii="Traditional Arabic" w:hAnsi="Traditional Arabic" w:cs="Traditional Arabic"/>
          <w:b/>
          <w:sz w:val="30"/>
          <w:szCs w:val="30"/>
        </w:rPr>
        <w:t>لتغطية التكاليف الإضافية المتفق عليها للمنافع البيئية</w:t>
      </w:r>
      <w:r w:rsidR="00395466">
        <w:rPr>
          <w:rFonts w:ascii="Traditional Arabic" w:hAnsi="Traditional Arabic" w:cs="Traditional Arabic"/>
          <w:b/>
          <w:sz w:val="30"/>
          <w:szCs w:val="30"/>
        </w:rPr>
        <w:t xml:space="preserve"> العالمية</w:t>
      </w:r>
      <w:r w:rsidRPr="00B90FC5">
        <w:rPr>
          <w:rFonts w:ascii="Traditional Arabic" w:hAnsi="Traditional Arabic" w:cs="Traditional Arabic"/>
          <w:b/>
          <w:sz w:val="30"/>
          <w:szCs w:val="30"/>
        </w:rPr>
        <w:t xml:space="preserve">، والتكاليف الكاملة </w:t>
      </w:r>
      <w:r w:rsidR="00395466">
        <w:rPr>
          <w:rFonts w:ascii="Traditional Arabic" w:hAnsi="Traditional Arabic" w:cs="Traditional Arabic"/>
          <w:b/>
          <w:sz w:val="30"/>
          <w:szCs w:val="30"/>
        </w:rPr>
        <w:t xml:space="preserve">المتفق عليها </w:t>
      </w:r>
      <w:r w:rsidRPr="00B90FC5">
        <w:rPr>
          <w:rFonts w:ascii="Traditional Arabic" w:hAnsi="Traditional Arabic" w:cs="Traditional Arabic"/>
          <w:b/>
          <w:sz w:val="30"/>
          <w:szCs w:val="30"/>
        </w:rPr>
        <w:t>لبعض الأنشطة التمكينية.</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7 -</w:t>
      </w:r>
      <w:r>
        <w:rPr>
          <w:rFonts w:ascii="Traditional Arabic" w:hAnsi="Traditional Arabic" w:cs="Traditional Arabic"/>
          <w:b/>
          <w:sz w:val="30"/>
          <w:szCs w:val="30"/>
        </w:rPr>
        <w:tab/>
        <w:t>وينبغي بصفة خاصة منح الأولوية ل</w:t>
      </w:r>
      <w:r w:rsidRPr="00B90FC5">
        <w:rPr>
          <w:rFonts w:ascii="Traditional Arabic" w:hAnsi="Traditional Arabic" w:cs="Traditional Arabic"/>
          <w:b/>
          <w:sz w:val="30"/>
          <w:szCs w:val="30"/>
        </w:rPr>
        <w:t>لأنشطة التالية عند تقديم الموارد المالية لل</w:t>
      </w:r>
      <w:r>
        <w:rPr>
          <w:rFonts w:ascii="Traditional Arabic" w:hAnsi="Traditional Arabic" w:cs="Traditional Arabic"/>
          <w:b/>
          <w:sz w:val="30"/>
          <w:szCs w:val="30"/>
        </w:rPr>
        <w:t>أطراف من ال</w:t>
      </w:r>
      <w:r w:rsidRPr="00B90FC5">
        <w:rPr>
          <w:rFonts w:ascii="Traditional Arabic" w:hAnsi="Traditional Arabic" w:cs="Traditional Arabic"/>
          <w:b/>
          <w:sz w:val="30"/>
          <w:szCs w:val="30"/>
        </w:rPr>
        <w:t>بلدان النامية والبلدان التي تمر اقتصاداتها بمرحلة انتقال</w:t>
      </w:r>
      <w:r w:rsidR="00E17C08">
        <w:rPr>
          <w:rFonts w:ascii="Traditional Arabic" w:hAnsi="Traditional Arabic" w:cs="Traditional Arabic"/>
          <w:b/>
          <w:sz w:val="30"/>
          <w:szCs w:val="30"/>
        </w:rPr>
        <w:t>ية</w:t>
      </w:r>
      <w:r w:rsidRPr="00B90FC5">
        <w:rPr>
          <w:rFonts w:ascii="Traditional Arabic" w:hAnsi="Traditional Arabic" w:cs="Traditional Arabic"/>
          <w:b/>
          <w:sz w:val="30"/>
          <w:szCs w:val="30"/>
        </w:rPr>
        <w:t>:</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(أ)</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الأنشطة التمكينية، وبوجه خاص أنشطة التقييم الأولي لاتفاقية ميناماتا، وخطط العمل الوطنية بشأن </w:t>
      </w:r>
      <w:r w:rsidR="00E17C08">
        <w:rPr>
          <w:rFonts w:ascii="Traditional Arabic" w:hAnsi="Traditional Arabic" w:cs="Traditional Arabic"/>
          <w:b/>
          <w:sz w:val="30"/>
          <w:szCs w:val="30"/>
        </w:rPr>
        <w:t>تعدين الذهب الحرفي والضيق النطاق</w:t>
      </w:r>
      <w:r>
        <w:rPr>
          <w:rFonts w:ascii="Traditional Arabic" w:hAnsi="Traditional Arabic" w:cs="Traditional Arabic"/>
          <w:b/>
          <w:sz w:val="30"/>
          <w:szCs w:val="30"/>
        </w:rPr>
        <w:t>؛</w:t>
      </w:r>
    </w:p>
    <w:p w:rsidR="007662A6" w:rsidRDefault="007662A6" w:rsidP="003F6AA0">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t>(ب)</w:t>
      </w:r>
      <w:r>
        <w:rPr>
          <w:rFonts w:ascii="Traditional Arabic" w:hAnsi="Traditional Arabic" w:cs="Traditional Arabic"/>
          <w:b/>
          <w:sz w:val="30"/>
          <w:szCs w:val="30"/>
        </w:rPr>
        <w:tab/>
      </w:r>
      <w:r w:rsidRPr="00B90FC5">
        <w:rPr>
          <w:rFonts w:ascii="Traditional Arabic" w:hAnsi="Traditional Arabic" w:cs="Traditional Arabic"/>
          <w:b/>
          <w:sz w:val="30"/>
          <w:szCs w:val="30"/>
        </w:rPr>
        <w:t>الأنشطة الرامية إلى تنفيذ أحكام الاتفاقية مع إيلاء الأولوية إلى</w:t>
      </w:r>
      <w:r w:rsidR="00E17C08">
        <w:rPr>
          <w:rFonts w:ascii="Traditional Arabic" w:hAnsi="Traditional Arabic" w:cs="Traditional Arabic"/>
          <w:b/>
          <w:sz w:val="30"/>
          <w:szCs w:val="30"/>
        </w:rPr>
        <w:t xml:space="preserve"> تلك الأنشطة التي تقوم ب</w:t>
      </w:r>
      <w:r w:rsidRPr="00B90FC5">
        <w:rPr>
          <w:rFonts w:ascii="Traditional Arabic" w:hAnsi="Traditional Arabic" w:cs="Traditional Arabic"/>
          <w:b/>
          <w:sz w:val="30"/>
          <w:szCs w:val="30"/>
        </w:rPr>
        <w:t>ما يلي:</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ab/>
      </w:r>
      <w:r>
        <w:rPr>
          <w:rFonts w:ascii="Traditional Arabic" w:hAnsi="Traditional Arabic" w:cs="Traditional Arabic"/>
          <w:b/>
          <w:sz w:val="30"/>
          <w:szCs w:val="30"/>
        </w:rPr>
        <w:tab/>
        <w:t>’1‘</w:t>
      </w:r>
      <w:r>
        <w:rPr>
          <w:rFonts w:ascii="Traditional Arabic" w:hAnsi="Traditional Arabic" w:cs="Traditional Arabic"/>
          <w:b/>
          <w:sz w:val="30"/>
          <w:szCs w:val="30"/>
        </w:rPr>
        <w:tab/>
      </w:r>
      <w:r w:rsidRPr="00B90FC5">
        <w:rPr>
          <w:rFonts w:ascii="Traditional Arabic" w:hAnsi="Traditional Arabic" w:cs="Traditional Arabic"/>
          <w:b/>
          <w:sz w:val="30"/>
          <w:szCs w:val="30"/>
        </w:rPr>
        <w:t>الأنشطة ذات الصلة بالالتزامات الملزمة قانونا</w:t>
      </w:r>
      <w:r>
        <w:rPr>
          <w:rFonts w:ascii="Traditional Arabic" w:hAnsi="Traditional Arabic" w:cs="Traditional Arabic"/>
          <w:b/>
          <w:sz w:val="30"/>
          <w:szCs w:val="30"/>
        </w:rPr>
        <w:t>ً</w:t>
      </w:r>
      <w:r w:rsidRPr="00B90FC5">
        <w:rPr>
          <w:rFonts w:ascii="Traditional Arabic" w:hAnsi="Traditional Arabic" w:cs="Traditional Arabic"/>
          <w:b/>
          <w:sz w:val="30"/>
          <w:szCs w:val="30"/>
        </w:rPr>
        <w:t>؛</w:t>
      </w:r>
    </w:p>
    <w:p w:rsidR="007662A6" w:rsidRDefault="007662A6" w:rsidP="00F2024C">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2975" w:hanging="1843"/>
        <w:jc w:val="both"/>
        <w:rPr>
          <w:rFonts w:ascii="Traditional Arabic" w:hAnsi="Traditional Arabic" w:cs="Traditional Arabic"/>
          <w:b/>
          <w:sz w:val="30"/>
          <w:szCs w:val="30"/>
        </w:rPr>
      </w:pPr>
      <w:r>
        <w:rPr>
          <w:rFonts w:ascii="Traditional Arabic" w:hAnsi="Traditional Arabic" w:cs="Traditional Arabic"/>
          <w:b/>
          <w:sz w:val="30"/>
          <w:szCs w:val="30"/>
        </w:rPr>
        <w:tab/>
      </w:r>
      <w:r>
        <w:rPr>
          <w:rFonts w:ascii="Traditional Arabic" w:hAnsi="Traditional Arabic" w:cs="Traditional Arabic"/>
          <w:b/>
          <w:sz w:val="30"/>
          <w:szCs w:val="30"/>
        </w:rPr>
        <w:tab/>
        <w:t>’2‘</w:t>
      </w:r>
      <w:r>
        <w:rPr>
          <w:rFonts w:ascii="Traditional Arabic" w:hAnsi="Traditional Arabic" w:cs="Traditional Arabic"/>
          <w:b/>
          <w:sz w:val="30"/>
          <w:szCs w:val="30"/>
        </w:rPr>
        <w:tab/>
      </w:r>
      <w:r w:rsidR="00E17C08">
        <w:rPr>
          <w:rFonts w:ascii="Traditional Arabic" w:hAnsi="Traditional Arabic" w:cs="Traditional Arabic"/>
          <w:b/>
          <w:sz w:val="30"/>
          <w:szCs w:val="30"/>
        </w:rPr>
        <w:t xml:space="preserve">الأنشطة </w:t>
      </w:r>
      <w:r w:rsidR="00AC795C">
        <w:rPr>
          <w:rFonts w:ascii="Traditional Arabic" w:hAnsi="Traditional Arabic" w:cs="Traditional Arabic"/>
          <w:b/>
          <w:sz w:val="30"/>
          <w:szCs w:val="30"/>
        </w:rPr>
        <w:t>التي تيسر</w:t>
      </w:r>
      <w:r w:rsidRPr="00B90FC5">
        <w:rPr>
          <w:rFonts w:ascii="Traditional Arabic" w:hAnsi="Traditional Arabic" w:cs="Traditional Arabic"/>
          <w:b/>
          <w:sz w:val="30"/>
          <w:szCs w:val="30"/>
        </w:rPr>
        <w:t xml:space="preserve"> التنفيذ المبكر </w:t>
      </w:r>
      <w:r w:rsidR="00E17C08">
        <w:rPr>
          <w:rFonts w:ascii="Traditional Arabic" w:hAnsi="Traditional Arabic" w:cs="Traditional Arabic"/>
          <w:b/>
          <w:sz w:val="30"/>
          <w:szCs w:val="30"/>
        </w:rPr>
        <w:t>ل</w:t>
      </w:r>
      <w:r w:rsidRPr="00B90FC5">
        <w:rPr>
          <w:rFonts w:ascii="Traditional Arabic" w:hAnsi="Traditional Arabic" w:cs="Traditional Arabic"/>
          <w:b/>
          <w:sz w:val="30"/>
          <w:szCs w:val="30"/>
        </w:rPr>
        <w:t xml:space="preserve">لاتفاقية </w:t>
      </w:r>
      <w:r w:rsidR="00E17C08">
        <w:rPr>
          <w:rFonts w:ascii="Traditional Arabic" w:hAnsi="Traditional Arabic" w:cs="Traditional Arabic"/>
          <w:b/>
          <w:sz w:val="30"/>
          <w:szCs w:val="30"/>
        </w:rPr>
        <w:t xml:space="preserve">عند دخولها حيز النفاذ </w:t>
      </w:r>
      <w:r w:rsidRPr="00B90FC5">
        <w:rPr>
          <w:rFonts w:ascii="Traditional Arabic" w:hAnsi="Traditional Arabic" w:cs="Traditional Arabic"/>
          <w:b/>
          <w:sz w:val="30"/>
          <w:szCs w:val="30"/>
        </w:rPr>
        <w:t>بالنسبة للطرف</w:t>
      </w:r>
      <w:r>
        <w:rPr>
          <w:rFonts w:ascii="Traditional Arabic" w:hAnsi="Traditional Arabic" w:cs="Traditional Arabic"/>
          <w:b/>
          <w:sz w:val="30"/>
          <w:szCs w:val="30"/>
        </w:rPr>
        <w:t xml:space="preserve"> المعني</w:t>
      </w:r>
      <w:r w:rsidRPr="00B90FC5">
        <w:rPr>
          <w:rFonts w:ascii="Traditional Arabic" w:hAnsi="Traditional Arabic" w:cs="Traditional Arabic"/>
          <w:b/>
          <w:sz w:val="30"/>
          <w:szCs w:val="30"/>
        </w:rPr>
        <w:t>؛</w:t>
      </w:r>
    </w:p>
    <w:p w:rsidR="007662A6" w:rsidRPr="00B90FC5" w:rsidRDefault="007662A6" w:rsidP="00F2024C">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2975" w:hanging="1843"/>
        <w:jc w:val="both"/>
        <w:rPr>
          <w:rFonts w:ascii="Traditional Arabic" w:hAnsi="Traditional Arabic" w:cs="Traditional Arabic"/>
          <w:b/>
          <w:sz w:val="30"/>
          <w:szCs w:val="30"/>
        </w:rPr>
      </w:pPr>
      <w:r>
        <w:rPr>
          <w:rFonts w:ascii="Traditional Arabic" w:hAnsi="Traditional Arabic" w:cs="Traditional Arabic"/>
          <w:b/>
          <w:sz w:val="30"/>
          <w:szCs w:val="30"/>
        </w:rPr>
        <w:tab/>
      </w:r>
      <w:r>
        <w:rPr>
          <w:rFonts w:ascii="Traditional Arabic" w:hAnsi="Traditional Arabic" w:cs="Traditional Arabic"/>
          <w:b/>
          <w:sz w:val="30"/>
          <w:szCs w:val="30"/>
        </w:rPr>
        <w:tab/>
        <w:t>’3‘</w:t>
      </w:r>
      <w:r>
        <w:rPr>
          <w:rFonts w:ascii="Traditional Arabic" w:hAnsi="Traditional Arabic" w:cs="Traditional Arabic"/>
          <w:b/>
          <w:sz w:val="30"/>
          <w:szCs w:val="30"/>
        </w:rPr>
        <w:tab/>
      </w:r>
      <w:r w:rsidR="00E17C08">
        <w:rPr>
          <w:rFonts w:ascii="Traditional Arabic" w:hAnsi="Traditional Arabic" w:cs="Traditional Arabic"/>
          <w:b/>
          <w:sz w:val="30"/>
          <w:szCs w:val="30"/>
        </w:rPr>
        <w:t xml:space="preserve">الأنشطة </w:t>
      </w:r>
      <w:r w:rsidR="00AC795C">
        <w:rPr>
          <w:rFonts w:ascii="Traditional Arabic" w:hAnsi="Traditional Arabic" w:cs="Traditional Arabic"/>
          <w:b/>
          <w:sz w:val="30"/>
          <w:szCs w:val="30"/>
        </w:rPr>
        <w:t>التي تتيح</w:t>
      </w:r>
      <w:r w:rsidR="00E17C08">
        <w:rPr>
          <w:rFonts w:ascii="Traditional Arabic" w:hAnsi="Traditional Arabic" w:cs="Traditional Arabic"/>
          <w:b/>
          <w:sz w:val="30"/>
          <w:szCs w:val="30"/>
        </w:rPr>
        <w:t xml:space="preserve"> </w:t>
      </w:r>
      <w:r>
        <w:rPr>
          <w:rFonts w:ascii="Traditional Arabic" w:hAnsi="Traditional Arabic" w:cs="Traditional Arabic"/>
          <w:b/>
          <w:sz w:val="30"/>
          <w:szCs w:val="30"/>
        </w:rPr>
        <w:t xml:space="preserve">تخفيض انبعاثات </w:t>
      </w:r>
      <w:r w:rsidR="00AC795C">
        <w:rPr>
          <w:rFonts w:ascii="Traditional Arabic" w:hAnsi="Traditional Arabic" w:cs="Traditional Arabic"/>
          <w:b/>
          <w:sz w:val="30"/>
          <w:szCs w:val="30"/>
        </w:rPr>
        <w:t>وإ</w:t>
      </w:r>
      <w:r w:rsidR="00AC795C" w:rsidRPr="00B90FC5">
        <w:rPr>
          <w:rFonts w:ascii="Traditional Arabic" w:hAnsi="Traditional Arabic" w:cs="Traditional Arabic"/>
          <w:b/>
          <w:sz w:val="30"/>
          <w:szCs w:val="30"/>
        </w:rPr>
        <w:t xml:space="preserve">طلاقات </w:t>
      </w:r>
      <w:r w:rsidRPr="00B90FC5">
        <w:rPr>
          <w:rFonts w:ascii="Traditional Arabic" w:hAnsi="Traditional Arabic" w:cs="Traditional Arabic"/>
          <w:b/>
          <w:sz w:val="30"/>
          <w:szCs w:val="30"/>
        </w:rPr>
        <w:t xml:space="preserve">الزئبق، </w:t>
      </w:r>
      <w:r w:rsidR="00AC795C">
        <w:rPr>
          <w:rFonts w:ascii="Traditional Arabic" w:hAnsi="Traditional Arabic" w:cs="Traditional Arabic"/>
          <w:b/>
          <w:sz w:val="30"/>
          <w:szCs w:val="30"/>
        </w:rPr>
        <w:t>وتعالج</w:t>
      </w:r>
      <w:r w:rsidR="00AC795C"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الآثار الصحية والبيئية للزئبق.</w:t>
      </w:r>
    </w:p>
    <w:p w:rsidR="007662A6" w:rsidRPr="00B90FC5" w:rsidRDefault="007662A6" w:rsidP="00337A05">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color w:val="000000"/>
          <w:sz w:val="30"/>
          <w:szCs w:val="30"/>
        </w:rPr>
      </w:pPr>
      <w:r>
        <w:rPr>
          <w:rFonts w:ascii="Traditional Arabic" w:hAnsi="Traditional Arabic" w:cs="Traditional Arabic"/>
          <w:b/>
          <w:sz w:val="30"/>
          <w:szCs w:val="30"/>
        </w:rPr>
        <w:t>8 -</w:t>
      </w:r>
      <w:r>
        <w:rPr>
          <w:rFonts w:ascii="Traditional Arabic" w:hAnsi="Traditional Arabic" w:cs="Traditional Arabic"/>
          <w:b/>
          <w:sz w:val="30"/>
          <w:szCs w:val="30"/>
        </w:rPr>
        <w:tab/>
      </w:r>
      <w:r w:rsidR="00AC795C">
        <w:rPr>
          <w:rFonts w:ascii="Traditional Arabic" w:hAnsi="Traditional Arabic" w:cs="Traditional Arabic"/>
          <w:b/>
          <w:sz w:val="30"/>
          <w:szCs w:val="30"/>
        </w:rPr>
        <w:t>و</w:t>
      </w:r>
      <w:r w:rsidRPr="00B90FC5">
        <w:rPr>
          <w:rFonts w:ascii="Traditional Arabic" w:hAnsi="Traditional Arabic" w:cs="Traditional Arabic"/>
          <w:b/>
          <w:sz w:val="30"/>
          <w:szCs w:val="30"/>
        </w:rPr>
        <w:t xml:space="preserve">عند توفير الموارد لنشاط ما، ينبغي أن يأخذ </w:t>
      </w:r>
      <w:r w:rsidR="00AC795C">
        <w:rPr>
          <w:rFonts w:ascii="Traditional Arabic" w:hAnsi="Traditional Arabic" w:cs="Traditional Arabic"/>
          <w:b/>
          <w:sz w:val="30"/>
          <w:szCs w:val="30"/>
        </w:rPr>
        <w:t>مرفق البيئة العالمية</w:t>
      </w:r>
      <w:r w:rsidRPr="00B90FC5">
        <w:rPr>
          <w:rFonts w:ascii="Traditional Arabic" w:hAnsi="Traditional Arabic" w:cs="Traditional Arabic"/>
          <w:b/>
          <w:sz w:val="30"/>
          <w:szCs w:val="30"/>
        </w:rPr>
        <w:t xml:space="preserve"> في الاعتبار التخفيضات المحتملة في الزئبق التي يكفلها هذا النشاط المقترح مقارنة بتكاليفه وفقاً للفقرة 8 من المادة 13 من الاتفاقية.</w:t>
      </w:r>
    </w:p>
    <w:p w:rsidR="007662A6" w:rsidRPr="00336C8A" w:rsidRDefault="007662A6" w:rsidP="007662A6">
      <w:pPr>
        <w:pStyle w:val="CH1"/>
        <w:tabs>
          <w:tab w:val="clear" w:pos="851"/>
          <w:tab w:val="clear" w:pos="1247"/>
          <w:tab w:val="left" w:pos="1841"/>
          <w:tab w:val="left" w:pos="2408"/>
          <w:tab w:val="left" w:pos="2975"/>
        </w:tabs>
        <w:spacing w:line="400" w:lineRule="exact"/>
        <w:ind w:left="1134" w:hanging="710"/>
        <w:jc w:val="both"/>
        <w:rPr>
          <w:rFonts w:ascii="Traditional Arabic" w:hAnsi="Traditional Arabic" w:cs="Traditional Arabic"/>
          <w:b w:val="0"/>
          <w:bCs/>
          <w:sz w:val="32"/>
          <w:szCs w:val="32"/>
        </w:rPr>
      </w:pPr>
      <w:r>
        <w:rPr>
          <w:rFonts w:ascii="Traditional Arabic" w:hAnsi="Traditional Arabic" w:cs="Traditional Arabic"/>
          <w:b w:val="0"/>
          <w:bCs/>
          <w:sz w:val="32"/>
          <w:szCs w:val="32"/>
        </w:rPr>
        <w:t>رابع</w:t>
      </w:r>
      <w:r w:rsidRPr="00336C8A">
        <w:rPr>
          <w:rFonts w:ascii="Traditional Arabic" w:hAnsi="Traditional Arabic" w:cs="Traditional Arabic"/>
          <w:b w:val="0"/>
          <w:bCs/>
          <w:sz w:val="32"/>
          <w:szCs w:val="32"/>
        </w:rPr>
        <w:t>اً -</w:t>
      </w:r>
      <w:r w:rsidRPr="00336C8A">
        <w:rPr>
          <w:rFonts w:ascii="Traditional Arabic" w:hAnsi="Traditional Arabic" w:cs="Traditional Arabic"/>
          <w:b w:val="0"/>
          <w:bCs/>
          <w:sz w:val="32"/>
          <w:szCs w:val="32"/>
        </w:rPr>
        <w:tab/>
        <w:t>القائمة الإرشادية لفئات الأنش</w:t>
      </w:r>
      <w:r>
        <w:rPr>
          <w:rFonts w:ascii="Traditional Arabic" w:hAnsi="Traditional Arabic" w:cs="Traditional Arabic"/>
          <w:b w:val="0"/>
          <w:bCs/>
          <w:sz w:val="32"/>
          <w:szCs w:val="32"/>
        </w:rPr>
        <w:t>طة التي يمكن أن تحصل على الدعم</w:t>
      </w:r>
    </w:p>
    <w:p w:rsidR="007662A6" w:rsidRPr="002E01C6" w:rsidRDefault="007662A6" w:rsidP="007662A6">
      <w:pPr>
        <w:pStyle w:val="CH2"/>
        <w:tabs>
          <w:tab w:val="clear" w:pos="851"/>
          <w:tab w:val="clear" w:pos="1247"/>
          <w:tab w:val="left" w:pos="1841"/>
          <w:tab w:val="left" w:pos="2408"/>
          <w:tab w:val="left" w:pos="2975"/>
        </w:tabs>
        <w:spacing w:line="400" w:lineRule="exact"/>
        <w:ind w:left="1132" w:hanging="708"/>
        <w:jc w:val="both"/>
        <w:rPr>
          <w:rFonts w:ascii="Traditional Arabic" w:hAnsi="Traditional Arabic" w:cs="Traditional Arabic"/>
          <w:b w:val="0"/>
          <w:bCs/>
          <w:sz w:val="32"/>
          <w:szCs w:val="32"/>
          <w:rtl/>
        </w:rPr>
      </w:pPr>
      <w:r w:rsidRPr="002E01C6">
        <w:rPr>
          <w:rFonts w:ascii="Traditional Arabic" w:hAnsi="Traditional Arabic" w:cs="Traditional Arabic"/>
          <w:b w:val="0"/>
          <w:bCs/>
          <w:sz w:val="32"/>
          <w:szCs w:val="32"/>
          <w:rtl/>
        </w:rPr>
        <w:t>ألف -</w:t>
      </w:r>
      <w:r w:rsidRPr="002E01C6">
        <w:rPr>
          <w:rFonts w:ascii="Traditional Arabic" w:hAnsi="Traditional Arabic" w:cs="Traditional Arabic"/>
          <w:b w:val="0"/>
          <w:bCs/>
          <w:sz w:val="32"/>
          <w:szCs w:val="32"/>
          <w:rtl/>
        </w:rPr>
        <w:tab/>
        <w:t>الأنشطة التمكينية</w:t>
      </w:r>
    </w:p>
    <w:p w:rsidR="007662A6" w:rsidRPr="00336C8A" w:rsidRDefault="007662A6" w:rsidP="00381BA6">
      <w:pPr>
        <w:pStyle w:val="CH3"/>
        <w:numPr>
          <w:ilvl w:val="0"/>
          <w:numId w:val="7"/>
        </w:numPr>
        <w:tabs>
          <w:tab w:val="clear" w:pos="851"/>
          <w:tab w:val="clear" w:pos="1247"/>
          <w:tab w:val="clear" w:pos="1814"/>
          <w:tab w:val="clear" w:pos="2381"/>
          <w:tab w:val="clear" w:pos="2948"/>
          <w:tab w:val="clear" w:pos="3515"/>
          <w:tab w:val="clear" w:pos="4082"/>
        </w:tabs>
        <w:spacing w:line="400" w:lineRule="exact"/>
        <w:ind w:left="1132"/>
        <w:jc w:val="both"/>
        <w:rPr>
          <w:rFonts w:ascii="Traditional Arabic" w:hAnsi="Traditional Arabic" w:cs="Traditional Arabic"/>
          <w:b w:val="0"/>
          <w:bCs/>
          <w:sz w:val="30"/>
          <w:szCs w:val="30"/>
        </w:rPr>
      </w:pPr>
      <w:r w:rsidRPr="00336C8A">
        <w:rPr>
          <w:rFonts w:ascii="Traditional Arabic" w:hAnsi="Traditional Arabic" w:cs="Traditional Arabic"/>
          <w:b w:val="0"/>
          <w:bCs/>
          <w:sz w:val="30"/>
          <w:szCs w:val="30"/>
          <w:rtl/>
        </w:rPr>
        <w:t>التقييمات الأولية لاتفاقية ميناماتا</w:t>
      </w:r>
    </w:p>
    <w:p w:rsidR="007662A6" w:rsidRPr="00336C8A" w:rsidRDefault="007662A6" w:rsidP="001B72B2">
      <w:pPr>
        <w:pStyle w:val="CH3"/>
        <w:numPr>
          <w:ilvl w:val="0"/>
          <w:numId w:val="7"/>
        </w:numPr>
        <w:tabs>
          <w:tab w:val="clear" w:pos="851"/>
          <w:tab w:val="clear" w:pos="1247"/>
          <w:tab w:val="clear" w:pos="1814"/>
          <w:tab w:val="clear" w:pos="2381"/>
          <w:tab w:val="clear" w:pos="2948"/>
          <w:tab w:val="clear" w:pos="3515"/>
          <w:tab w:val="clear" w:pos="4082"/>
        </w:tabs>
        <w:spacing w:line="400" w:lineRule="exact"/>
        <w:ind w:left="1132"/>
        <w:jc w:val="both"/>
        <w:rPr>
          <w:rFonts w:ascii="Traditional Arabic" w:hAnsi="Traditional Arabic" w:cs="Traditional Arabic"/>
          <w:b w:val="0"/>
          <w:bCs/>
          <w:sz w:val="30"/>
          <w:szCs w:val="30"/>
        </w:rPr>
      </w:pPr>
      <w:r w:rsidRPr="00336C8A">
        <w:rPr>
          <w:rFonts w:ascii="Traditional Arabic" w:hAnsi="Traditional Arabic" w:cs="Traditional Arabic"/>
          <w:b w:val="0"/>
          <w:bCs/>
          <w:sz w:val="30"/>
          <w:szCs w:val="30"/>
          <w:rtl/>
        </w:rPr>
        <w:t xml:space="preserve">إعداد خطط العمل الوطنية بشأن </w:t>
      </w:r>
      <w:r w:rsidR="00AC795C">
        <w:rPr>
          <w:rFonts w:ascii="Traditional Arabic" w:hAnsi="Traditional Arabic" w:cs="Traditional Arabic"/>
          <w:b w:val="0"/>
          <w:bCs/>
          <w:sz w:val="30"/>
          <w:szCs w:val="30"/>
          <w:rtl/>
        </w:rPr>
        <w:t xml:space="preserve">تعدين الذهب الحرفي والضيق النطاق </w:t>
      </w:r>
      <w:r w:rsidRPr="00336C8A">
        <w:rPr>
          <w:rFonts w:ascii="Traditional Arabic" w:hAnsi="Traditional Arabic" w:cs="Traditional Arabic"/>
          <w:b w:val="0"/>
          <w:bCs/>
          <w:sz w:val="30"/>
          <w:szCs w:val="30"/>
          <w:rtl/>
        </w:rPr>
        <w:t>وفقاً للفقرة 3 من المادة 7 والمرفق جيم</w:t>
      </w:r>
    </w:p>
    <w:p w:rsidR="007662A6" w:rsidRPr="00336C8A" w:rsidRDefault="007662A6" w:rsidP="00381BA6">
      <w:pPr>
        <w:pStyle w:val="CH3"/>
        <w:numPr>
          <w:ilvl w:val="0"/>
          <w:numId w:val="7"/>
        </w:numPr>
        <w:tabs>
          <w:tab w:val="clear" w:pos="851"/>
          <w:tab w:val="clear" w:pos="1247"/>
          <w:tab w:val="clear" w:pos="1814"/>
          <w:tab w:val="clear" w:pos="2381"/>
          <w:tab w:val="clear" w:pos="2948"/>
          <w:tab w:val="clear" w:pos="3515"/>
          <w:tab w:val="clear" w:pos="4082"/>
        </w:tabs>
        <w:spacing w:line="400" w:lineRule="exact"/>
        <w:ind w:left="1132"/>
        <w:jc w:val="both"/>
        <w:rPr>
          <w:rFonts w:ascii="Traditional Arabic" w:hAnsi="Traditional Arabic" w:cs="Traditional Arabic"/>
          <w:sz w:val="30"/>
          <w:szCs w:val="30"/>
        </w:rPr>
      </w:pPr>
      <w:r w:rsidRPr="00336C8A">
        <w:rPr>
          <w:rFonts w:ascii="Traditional Arabic" w:hAnsi="Traditional Arabic" w:cs="Traditional Arabic"/>
          <w:b w:val="0"/>
          <w:bCs/>
          <w:sz w:val="30"/>
          <w:szCs w:val="30"/>
          <w:rtl/>
        </w:rPr>
        <w:t>الأنواع الأخرى من الأنشطة التمكينية وفقاً لما اتفق عليه مؤتمر الأطراف</w:t>
      </w:r>
    </w:p>
    <w:p w:rsidR="007662A6" w:rsidRPr="002E01C6" w:rsidRDefault="007662A6" w:rsidP="007662A6">
      <w:pPr>
        <w:pStyle w:val="CH2"/>
        <w:tabs>
          <w:tab w:val="clear" w:pos="851"/>
          <w:tab w:val="clear" w:pos="1247"/>
          <w:tab w:val="left" w:pos="1841"/>
          <w:tab w:val="left" w:pos="2408"/>
          <w:tab w:val="left" w:pos="2975"/>
        </w:tabs>
        <w:spacing w:line="400" w:lineRule="exact"/>
        <w:ind w:left="1132" w:hanging="708"/>
        <w:jc w:val="both"/>
        <w:rPr>
          <w:rFonts w:ascii="Traditional Arabic" w:hAnsi="Traditional Arabic" w:cs="Traditional Arabic"/>
          <w:b w:val="0"/>
          <w:bCs/>
          <w:sz w:val="32"/>
          <w:szCs w:val="32"/>
          <w:rtl/>
        </w:rPr>
      </w:pPr>
      <w:r w:rsidRPr="002E01C6">
        <w:rPr>
          <w:rFonts w:ascii="Traditional Arabic" w:hAnsi="Traditional Arabic" w:cs="Traditional Arabic"/>
          <w:b w:val="0"/>
          <w:bCs/>
          <w:sz w:val="32"/>
          <w:szCs w:val="32"/>
          <w:rtl/>
        </w:rPr>
        <w:t>باء -</w:t>
      </w:r>
      <w:r w:rsidRPr="002E01C6">
        <w:rPr>
          <w:rFonts w:ascii="Traditional Arabic" w:hAnsi="Traditional Arabic" w:cs="Traditional Arabic"/>
          <w:b w:val="0"/>
          <w:bCs/>
          <w:sz w:val="32"/>
          <w:szCs w:val="32"/>
          <w:rtl/>
        </w:rPr>
        <w:tab/>
        <w:t>الأنشطة الرامية إلى تنفيذ أحكام الاتفاقية</w:t>
      </w:r>
    </w:p>
    <w:p w:rsidR="007662A6" w:rsidRPr="00D14AC0" w:rsidRDefault="007662A6" w:rsidP="00381BA6">
      <w:pPr>
        <w:pStyle w:val="CH3"/>
        <w:numPr>
          <w:ilvl w:val="0"/>
          <w:numId w:val="8"/>
        </w:numPr>
        <w:tabs>
          <w:tab w:val="clear" w:pos="851"/>
          <w:tab w:val="clear" w:pos="1247"/>
          <w:tab w:val="clear" w:pos="1814"/>
          <w:tab w:val="clear" w:pos="2381"/>
          <w:tab w:val="clear" w:pos="2948"/>
          <w:tab w:val="clear" w:pos="3515"/>
          <w:tab w:val="clear" w:pos="4082"/>
        </w:tabs>
        <w:spacing w:line="400" w:lineRule="exact"/>
        <w:ind w:left="1132" w:hanging="708"/>
        <w:jc w:val="both"/>
        <w:rPr>
          <w:rFonts w:ascii="Traditional Arabic" w:hAnsi="Traditional Arabic" w:cs="Traditional Arabic"/>
          <w:b w:val="0"/>
          <w:bCs/>
          <w:sz w:val="30"/>
          <w:szCs w:val="30"/>
        </w:rPr>
      </w:pPr>
      <w:r w:rsidRPr="00D14AC0">
        <w:rPr>
          <w:rFonts w:ascii="Traditional Arabic" w:hAnsi="Traditional Arabic" w:cs="Traditional Arabic"/>
          <w:b w:val="0"/>
          <w:bCs/>
          <w:sz w:val="30"/>
          <w:szCs w:val="30"/>
          <w:rtl/>
        </w:rPr>
        <w:t>الأنشطة الرامية إلى تنفيذ أحكام الاتفاقية ذات الصلة بالالتزامات الملزمة قانونا</w:t>
      </w:r>
      <w:r>
        <w:rPr>
          <w:rFonts w:ascii="Traditional Arabic" w:hAnsi="Traditional Arabic" w:cs="Traditional Arabic"/>
          <w:b w:val="0"/>
          <w:bCs/>
          <w:sz w:val="30"/>
          <w:szCs w:val="30"/>
          <w:rtl/>
        </w:rPr>
        <w:t>ً</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9 -</w:t>
      </w:r>
      <w:r>
        <w:rPr>
          <w:rFonts w:ascii="Traditional Arabic" w:hAnsi="Traditional Arabic" w:cs="Traditional Arabic"/>
          <w:b/>
          <w:sz w:val="30"/>
          <w:szCs w:val="30"/>
        </w:rPr>
        <w:tab/>
      </w:r>
      <w:r w:rsidRPr="00B90FC5">
        <w:rPr>
          <w:rFonts w:ascii="Traditional Arabic" w:hAnsi="Traditional Arabic" w:cs="Traditional Arabic"/>
          <w:b/>
          <w:sz w:val="30"/>
          <w:szCs w:val="30"/>
        </w:rPr>
        <w:t>عند توفير الموارد المالية للأطراف المؤهلة ل</w:t>
      </w:r>
      <w:r>
        <w:rPr>
          <w:rFonts w:ascii="Traditional Arabic" w:hAnsi="Traditional Arabic" w:cs="Traditional Arabic"/>
          <w:b/>
          <w:sz w:val="30"/>
          <w:szCs w:val="30"/>
        </w:rPr>
        <w:t xml:space="preserve">لحصول على </w:t>
      </w:r>
      <w:r w:rsidR="00576C13">
        <w:rPr>
          <w:rFonts w:ascii="Traditional Arabic" w:hAnsi="Traditional Arabic" w:cs="Traditional Arabic"/>
          <w:b/>
          <w:sz w:val="30"/>
          <w:szCs w:val="30"/>
        </w:rPr>
        <w:t>ال</w:t>
      </w:r>
      <w:r w:rsidRPr="00B90FC5">
        <w:rPr>
          <w:rFonts w:ascii="Traditional Arabic" w:hAnsi="Traditional Arabic" w:cs="Traditional Arabic"/>
          <w:b/>
          <w:sz w:val="30"/>
          <w:szCs w:val="30"/>
        </w:rPr>
        <w:t xml:space="preserve">دعم </w:t>
      </w:r>
      <w:r w:rsidR="00576C13">
        <w:rPr>
          <w:rFonts w:ascii="Traditional Arabic" w:hAnsi="Traditional Arabic" w:cs="Traditional Arabic"/>
          <w:b/>
          <w:sz w:val="30"/>
          <w:szCs w:val="30"/>
        </w:rPr>
        <w:t>ل</w:t>
      </w:r>
      <w:r w:rsidR="00576C13" w:rsidRPr="00B90FC5">
        <w:rPr>
          <w:rFonts w:ascii="Traditional Arabic" w:hAnsi="Traditional Arabic" w:cs="Traditional Arabic"/>
          <w:b/>
          <w:sz w:val="30"/>
          <w:szCs w:val="30"/>
        </w:rPr>
        <w:t xml:space="preserve">لأنشطة </w:t>
      </w:r>
      <w:r w:rsidRPr="00B90FC5">
        <w:rPr>
          <w:rFonts w:ascii="Traditional Arabic" w:hAnsi="Traditional Arabic" w:cs="Traditional Arabic"/>
          <w:b/>
          <w:sz w:val="30"/>
          <w:szCs w:val="30"/>
        </w:rPr>
        <w:t xml:space="preserve">الرامية إلى تنفيذ أحكام الاتفاقية، ينبغي أن </w:t>
      </w:r>
      <w:r w:rsidR="00576C13">
        <w:rPr>
          <w:rFonts w:ascii="Traditional Arabic" w:hAnsi="Traditional Arabic" w:cs="Traditional Arabic"/>
          <w:b/>
          <w:sz w:val="30"/>
          <w:szCs w:val="30"/>
        </w:rPr>
        <w:t>يضع</w:t>
      </w:r>
      <w:r w:rsidR="00576C13" w:rsidRPr="00B90FC5">
        <w:rPr>
          <w:rFonts w:ascii="Traditional Arabic" w:hAnsi="Traditional Arabic" w:cs="Traditional Arabic"/>
          <w:b/>
          <w:sz w:val="30"/>
          <w:szCs w:val="30"/>
        </w:rPr>
        <w:t xml:space="preserve"> </w:t>
      </w:r>
      <w:r w:rsidR="00576C13">
        <w:rPr>
          <w:rFonts w:ascii="Traditional Arabic" w:hAnsi="Traditional Arabic" w:cs="Traditional Arabic"/>
          <w:b/>
          <w:sz w:val="30"/>
          <w:szCs w:val="30"/>
        </w:rPr>
        <w:t>مرفق البيئة العالمية</w:t>
      </w:r>
      <w:r w:rsidRPr="00B90FC5">
        <w:rPr>
          <w:rFonts w:ascii="Traditional Arabic" w:hAnsi="Traditional Arabic" w:cs="Traditional Arabic"/>
          <w:b/>
          <w:sz w:val="30"/>
          <w:szCs w:val="30"/>
        </w:rPr>
        <w:t xml:space="preserve"> الأولوية للأنشطة ذات الصلة بالالتزامات الملزمة قانونا</w:t>
      </w:r>
      <w:r>
        <w:rPr>
          <w:rFonts w:ascii="Traditional Arabic" w:hAnsi="Traditional Arabic" w:cs="Traditional Arabic"/>
          <w:b/>
          <w:sz w:val="30"/>
          <w:szCs w:val="30"/>
        </w:rPr>
        <w:t>ً للأطراف بموجب الاتفاقية، و</w:t>
      </w:r>
      <w:r w:rsidR="00576C13">
        <w:rPr>
          <w:rFonts w:ascii="Traditional Arabic" w:hAnsi="Traditional Arabic" w:cs="Traditional Arabic"/>
          <w:b/>
          <w:sz w:val="30"/>
          <w:szCs w:val="30"/>
        </w:rPr>
        <w:t xml:space="preserve">ينبغي </w:t>
      </w:r>
      <w:r>
        <w:rPr>
          <w:rFonts w:ascii="Traditional Arabic" w:hAnsi="Traditional Arabic" w:cs="Traditional Arabic"/>
          <w:b/>
          <w:sz w:val="30"/>
          <w:szCs w:val="30"/>
        </w:rPr>
        <w:t xml:space="preserve">أن يأخذ في الاعتبار مستويات </w:t>
      </w:r>
      <w:r w:rsidR="00576C13">
        <w:rPr>
          <w:rFonts w:ascii="Traditional Arabic" w:hAnsi="Traditional Arabic" w:cs="Traditional Arabic"/>
          <w:b/>
          <w:sz w:val="30"/>
          <w:szCs w:val="30"/>
        </w:rPr>
        <w:t xml:space="preserve">التخفيض </w:t>
      </w:r>
      <w:r>
        <w:rPr>
          <w:rFonts w:ascii="Traditional Arabic" w:hAnsi="Traditional Arabic" w:cs="Traditional Arabic"/>
          <w:b/>
          <w:sz w:val="30"/>
          <w:szCs w:val="30"/>
        </w:rPr>
        <w:t xml:space="preserve">المحتملة </w:t>
      </w:r>
      <w:r w:rsidR="00576C13">
        <w:rPr>
          <w:rFonts w:ascii="Traditional Arabic" w:hAnsi="Traditional Arabic" w:cs="Traditional Arabic"/>
          <w:b/>
          <w:sz w:val="30"/>
          <w:szCs w:val="30"/>
        </w:rPr>
        <w:t>للزئبق</w:t>
      </w:r>
      <w:r>
        <w:rPr>
          <w:rFonts w:ascii="Traditional Arabic" w:hAnsi="Traditional Arabic" w:cs="Traditional Arabic"/>
          <w:b/>
          <w:sz w:val="30"/>
          <w:szCs w:val="30"/>
        </w:rPr>
        <w:t xml:space="preserve"> من النشاط المقترح مقارنةً بتكاليفه. ويمكن لهذه الأنشطة أن تشمل </w:t>
      </w:r>
      <w:r w:rsidR="00576C13">
        <w:rPr>
          <w:rFonts w:ascii="Traditional Arabic" w:hAnsi="Traditional Arabic" w:cs="Traditional Arabic"/>
          <w:b/>
          <w:sz w:val="30"/>
          <w:szCs w:val="30"/>
        </w:rPr>
        <w:t xml:space="preserve">تلك المتعلقة </w:t>
      </w:r>
      <w:r>
        <w:rPr>
          <w:rFonts w:ascii="Traditional Arabic" w:hAnsi="Traditional Arabic" w:cs="Traditional Arabic"/>
          <w:b/>
          <w:sz w:val="30"/>
          <w:szCs w:val="30"/>
        </w:rPr>
        <w:t>بالمجالات التالية، المدرجة بدون ترتيب معين:</w:t>
      </w:r>
    </w:p>
    <w:p w:rsidR="007662A6" w:rsidRDefault="007662A6" w:rsidP="001B72B2">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sz w:val="30"/>
          <w:szCs w:val="30"/>
        </w:rPr>
      </w:pPr>
      <w:r w:rsidRPr="00B90FC5">
        <w:rPr>
          <w:rFonts w:ascii="Traditional Arabic" w:hAnsi="Traditional Arabic" w:cs="Traditional Arabic"/>
          <w:b/>
          <w:sz w:val="30"/>
          <w:szCs w:val="30"/>
        </w:rPr>
        <w:t xml:space="preserve">مصادر </w:t>
      </w:r>
      <w:r w:rsidR="00576C13">
        <w:rPr>
          <w:rFonts w:ascii="Traditional Arabic" w:hAnsi="Traditional Arabic" w:cs="Traditional Arabic"/>
          <w:b/>
          <w:sz w:val="30"/>
          <w:szCs w:val="30"/>
        </w:rPr>
        <w:t>الإمداد ب</w:t>
      </w:r>
      <w:r w:rsidRPr="00B90FC5">
        <w:rPr>
          <w:rFonts w:ascii="Traditional Arabic" w:hAnsi="Traditional Arabic" w:cs="Traditional Arabic"/>
          <w:b/>
          <w:sz w:val="30"/>
          <w:szCs w:val="30"/>
        </w:rPr>
        <w:t>الزئبق والتجارة فيه</w:t>
      </w:r>
      <w:r>
        <w:rPr>
          <w:rFonts w:ascii="Traditional Arabic" w:hAnsi="Traditional Arabic" w:cs="Traditional Arabic"/>
          <w:b/>
          <w:sz w:val="30"/>
          <w:szCs w:val="30"/>
        </w:rPr>
        <w:t>؛</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sz w:val="30"/>
          <w:szCs w:val="30"/>
        </w:rPr>
      </w:pPr>
      <w:r w:rsidRPr="00B90FC5">
        <w:rPr>
          <w:rFonts w:ascii="Traditional Arabic" w:hAnsi="Traditional Arabic" w:cs="Traditional Arabic"/>
          <w:b/>
          <w:sz w:val="30"/>
          <w:szCs w:val="30"/>
        </w:rPr>
        <w:t>المنتجات المضاف إليها الزئبق</w:t>
      </w:r>
      <w:r>
        <w:rPr>
          <w:rFonts w:ascii="Traditional Arabic" w:hAnsi="Traditional Arabic" w:cs="Traditional Arabic"/>
          <w:b/>
          <w:sz w:val="30"/>
          <w:szCs w:val="30"/>
        </w:rPr>
        <w:t>؛</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sz w:val="30"/>
          <w:szCs w:val="30"/>
        </w:rPr>
      </w:pPr>
      <w:r w:rsidRPr="00B90FC5">
        <w:rPr>
          <w:rFonts w:ascii="Traditional Arabic" w:hAnsi="Traditional Arabic" w:cs="Traditional Arabic"/>
          <w:b/>
          <w:sz w:val="30"/>
          <w:szCs w:val="30"/>
        </w:rPr>
        <w:t>عمليات التصنيع التي يُستخدم فيها الزئبق أو مركباته</w:t>
      </w:r>
      <w:r>
        <w:rPr>
          <w:rFonts w:ascii="Traditional Arabic" w:hAnsi="Traditional Arabic" w:cs="Traditional Arabic"/>
          <w:b/>
          <w:sz w:val="30"/>
          <w:szCs w:val="30"/>
        </w:rPr>
        <w:t>؛</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Pr>
          <w:rFonts w:ascii="Traditional Arabic" w:hAnsi="Traditional Arabic" w:cs="Traditional Arabic"/>
          <w:b/>
          <w:sz w:val="30"/>
          <w:szCs w:val="30"/>
        </w:rPr>
        <w:t>تعدين</w:t>
      </w:r>
      <w:r w:rsidRPr="00B90FC5">
        <w:rPr>
          <w:rFonts w:ascii="Traditional Arabic" w:hAnsi="Traditional Arabic" w:cs="Traditional Arabic"/>
          <w:b/>
          <w:sz w:val="30"/>
          <w:szCs w:val="30"/>
        </w:rPr>
        <w:t xml:space="preserve"> الذهب الحرفي </w:t>
      </w:r>
      <w:r>
        <w:rPr>
          <w:rFonts w:ascii="Traditional Arabic" w:hAnsi="Traditional Arabic" w:cs="Traditional Arabic"/>
          <w:b/>
          <w:sz w:val="30"/>
          <w:szCs w:val="30"/>
        </w:rPr>
        <w:t>والضيق النطاق؛</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Pr>
          <w:rFonts w:ascii="Traditional Arabic" w:hAnsi="Traditional Arabic" w:cs="Traditional Arabic"/>
          <w:b/>
          <w:sz w:val="30"/>
          <w:szCs w:val="30"/>
        </w:rPr>
        <w:t>الانبعاثات؛</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Pr>
          <w:rFonts w:ascii="Traditional Arabic" w:hAnsi="Traditional Arabic" w:cs="Traditional Arabic"/>
          <w:b/>
          <w:sz w:val="30"/>
          <w:szCs w:val="30"/>
        </w:rPr>
        <w:t>الإطلاقات؛</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sidRPr="00B90FC5">
        <w:rPr>
          <w:rFonts w:ascii="Traditional Arabic" w:hAnsi="Traditional Arabic" w:cs="Traditional Arabic"/>
          <w:b/>
          <w:sz w:val="30"/>
          <w:szCs w:val="30"/>
        </w:rPr>
        <w:t>التخزين المؤقت السليم بيئياً للزئبق</w:t>
      </w:r>
      <w:r>
        <w:rPr>
          <w:rFonts w:ascii="Traditional Arabic" w:hAnsi="Traditional Arabic" w:cs="Traditional Arabic"/>
          <w:b/>
          <w:sz w:val="30"/>
          <w:szCs w:val="30"/>
        </w:rPr>
        <w:t>، بخلاف</w:t>
      </w:r>
      <w:r w:rsidRPr="00B90FC5">
        <w:rPr>
          <w:rFonts w:ascii="Traditional Arabic" w:hAnsi="Traditional Arabic" w:cs="Traditional Arabic"/>
          <w:b/>
          <w:sz w:val="30"/>
          <w:szCs w:val="30"/>
        </w:rPr>
        <w:t xml:space="preserve"> </w:t>
      </w:r>
      <w:r>
        <w:rPr>
          <w:rFonts w:ascii="Traditional Arabic" w:hAnsi="Traditional Arabic" w:cs="Traditional Arabic"/>
          <w:b/>
          <w:sz w:val="30"/>
          <w:szCs w:val="30"/>
        </w:rPr>
        <w:t>نفايات الزئبق؛</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Pr>
          <w:rFonts w:ascii="Traditional Arabic" w:hAnsi="Traditional Arabic" w:cs="Traditional Arabic"/>
          <w:b/>
          <w:sz w:val="30"/>
          <w:szCs w:val="30"/>
        </w:rPr>
        <w:t>نفايات الزئبق؛</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bCs/>
          <w:sz w:val="30"/>
          <w:szCs w:val="30"/>
          <w:rtl w:val="0"/>
        </w:rPr>
      </w:pPr>
      <w:r>
        <w:rPr>
          <w:rFonts w:ascii="Traditional Arabic" w:hAnsi="Traditional Arabic" w:cs="Traditional Arabic"/>
          <w:b/>
          <w:sz w:val="30"/>
          <w:szCs w:val="30"/>
        </w:rPr>
        <w:t>تقديم التقارير؛</w:t>
      </w:r>
    </w:p>
    <w:p w:rsidR="007662A6" w:rsidRDefault="007662A6" w:rsidP="00381BA6">
      <w:pPr>
        <w:pStyle w:val="Normalnumber"/>
        <w:numPr>
          <w:ilvl w:val="0"/>
          <w:numId w:val="9"/>
        </w:numPr>
        <w:tabs>
          <w:tab w:val="clear" w:pos="1247"/>
          <w:tab w:val="clear" w:pos="1814"/>
          <w:tab w:val="clear" w:pos="2381"/>
          <w:tab w:val="clear" w:pos="2948"/>
          <w:tab w:val="clear" w:pos="3515"/>
          <w:tab w:val="clear" w:pos="4082"/>
          <w:tab w:val="left" w:pos="1841"/>
          <w:tab w:val="left" w:pos="2408"/>
          <w:tab w:val="left" w:pos="2975"/>
        </w:tabs>
        <w:spacing w:line="400" w:lineRule="exact"/>
        <w:ind w:left="2201"/>
        <w:jc w:val="both"/>
        <w:rPr>
          <w:rFonts w:ascii="Traditional Arabic" w:hAnsi="Traditional Arabic" w:cs="Traditional Arabic"/>
          <w:b/>
          <w:sz w:val="30"/>
          <w:szCs w:val="30"/>
        </w:rPr>
      </w:pPr>
      <w:r>
        <w:rPr>
          <w:rFonts w:ascii="Traditional Arabic" w:hAnsi="Traditional Arabic" w:cs="Traditional Arabic"/>
          <w:b/>
          <w:sz w:val="30"/>
          <w:szCs w:val="30"/>
        </w:rPr>
        <w:t>بناء القدرات ذات الصلة، والمساعدات التقنية ونقل التكنولوجيا فيما يتعلق بما ذكر أعلاه.</w:t>
      </w:r>
    </w:p>
    <w:p w:rsidR="007662A6" w:rsidRPr="00B619A1" w:rsidRDefault="007662A6" w:rsidP="001B72B2">
      <w:pPr>
        <w:pStyle w:val="CH3"/>
        <w:numPr>
          <w:ilvl w:val="0"/>
          <w:numId w:val="8"/>
        </w:numPr>
        <w:tabs>
          <w:tab w:val="clear" w:pos="851"/>
          <w:tab w:val="clear" w:pos="1247"/>
          <w:tab w:val="clear" w:pos="1814"/>
          <w:tab w:val="clear" w:pos="2381"/>
          <w:tab w:val="clear" w:pos="2948"/>
          <w:tab w:val="clear" w:pos="3515"/>
          <w:tab w:val="clear" w:pos="4082"/>
        </w:tabs>
        <w:spacing w:line="380" w:lineRule="exact"/>
        <w:ind w:left="1134" w:right="0"/>
        <w:jc w:val="both"/>
        <w:rPr>
          <w:rFonts w:ascii="Traditional Arabic" w:hAnsi="Traditional Arabic" w:cs="Traditional Arabic"/>
          <w:b w:val="0"/>
          <w:bCs/>
          <w:sz w:val="30"/>
          <w:szCs w:val="30"/>
        </w:rPr>
      </w:pPr>
      <w:r>
        <w:rPr>
          <w:rFonts w:ascii="Traditional Arabic" w:hAnsi="Traditional Arabic" w:cs="Traditional Arabic"/>
          <w:b w:val="0"/>
          <w:bCs/>
          <w:sz w:val="30"/>
          <w:szCs w:val="30"/>
          <w:rtl/>
        </w:rPr>
        <w:t>ال</w:t>
      </w:r>
      <w:r w:rsidRPr="00B619A1">
        <w:rPr>
          <w:rFonts w:ascii="Traditional Arabic" w:hAnsi="Traditional Arabic" w:cs="Traditional Arabic"/>
          <w:b w:val="0"/>
          <w:bCs/>
          <w:sz w:val="30"/>
          <w:szCs w:val="30"/>
          <w:rtl/>
        </w:rPr>
        <w:t>أنشطة</w:t>
      </w:r>
      <w:r>
        <w:rPr>
          <w:rFonts w:ascii="Traditional Arabic" w:hAnsi="Traditional Arabic" w:cs="Traditional Arabic"/>
          <w:b w:val="0"/>
          <w:bCs/>
          <w:sz w:val="30"/>
          <w:szCs w:val="30"/>
          <w:rtl/>
        </w:rPr>
        <w:t xml:space="preserve"> الرامية إلى</w:t>
      </w:r>
      <w:r w:rsidRPr="00B619A1">
        <w:rPr>
          <w:rFonts w:ascii="Traditional Arabic" w:hAnsi="Traditional Arabic" w:cs="Traditional Arabic"/>
          <w:b w:val="0"/>
          <w:bCs/>
          <w:sz w:val="30"/>
          <w:szCs w:val="30"/>
          <w:rtl/>
        </w:rPr>
        <w:t xml:space="preserve"> تنفيذ أحكام الاتفاقية التي تيسر التنفيذ المبكر </w:t>
      </w:r>
      <w:r w:rsidR="00576C13">
        <w:rPr>
          <w:rFonts w:ascii="Traditional Arabic" w:hAnsi="Traditional Arabic" w:cs="Traditional Arabic"/>
          <w:b w:val="0"/>
          <w:bCs/>
          <w:sz w:val="30"/>
          <w:szCs w:val="30"/>
          <w:rtl/>
        </w:rPr>
        <w:t>ل</w:t>
      </w:r>
      <w:r w:rsidRPr="00B619A1">
        <w:rPr>
          <w:rFonts w:ascii="Traditional Arabic" w:hAnsi="Traditional Arabic" w:cs="Traditional Arabic"/>
          <w:b w:val="0"/>
          <w:bCs/>
          <w:sz w:val="30"/>
          <w:szCs w:val="30"/>
          <w:rtl/>
        </w:rPr>
        <w:t xml:space="preserve">لاتفاقية </w:t>
      </w:r>
      <w:r w:rsidR="00576C13">
        <w:rPr>
          <w:rFonts w:ascii="Traditional Arabic" w:hAnsi="Traditional Arabic" w:cs="Traditional Arabic"/>
          <w:b w:val="0"/>
          <w:bCs/>
          <w:sz w:val="30"/>
          <w:szCs w:val="30"/>
          <w:rtl/>
        </w:rPr>
        <w:t xml:space="preserve">عند دخولها حيز النفاذ </w:t>
      </w:r>
      <w:r w:rsidRPr="00B619A1">
        <w:rPr>
          <w:rFonts w:ascii="Traditional Arabic" w:hAnsi="Traditional Arabic" w:cs="Traditional Arabic"/>
          <w:b w:val="0"/>
          <w:bCs/>
          <w:sz w:val="30"/>
          <w:szCs w:val="30"/>
          <w:rtl/>
        </w:rPr>
        <w:t xml:space="preserve">بالنسبة </w:t>
      </w:r>
      <w:r>
        <w:rPr>
          <w:rFonts w:ascii="Traditional Arabic" w:hAnsi="Traditional Arabic" w:cs="Traditional Arabic"/>
          <w:b w:val="0"/>
          <w:bCs/>
          <w:sz w:val="30"/>
          <w:szCs w:val="30"/>
          <w:rtl/>
        </w:rPr>
        <w:t>ل</w:t>
      </w:r>
      <w:r w:rsidRPr="00B619A1">
        <w:rPr>
          <w:rFonts w:ascii="Traditional Arabic" w:hAnsi="Traditional Arabic" w:cs="Traditional Arabic"/>
          <w:b w:val="0"/>
          <w:bCs/>
          <w:sz w:val="30"/>
          <w:szCs w:val="30"/>
          <w:rtl/>
        </w:rPr>
        <w:t>لطرف</w:t>
      </w:r>
      <w:r>
        <w:rPr>
          <w:rFonts w:ascii="Traditional Arabic" w:hAnsi="Traditional Arabic" w:cs="Traditional Arabic"/>
          <w:b w:val="0"/>
          <w:bCs/>
          <w:sz w:val="30"/>
          <w:szCs w:val="30"/>
          <w:rtl/>
        </w:rPr>
        <w:t xml:space="preserve"> المعني</w:t>
      </w:r>
    </w:p>
    <w:p w:rsidR="007662A6" w:rsidRDefault="007662A6" w:rsidP="003F6AA0">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10 -</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عند النظر في </w:t>
      </w:r>
      <w:r>
        <w:rPr>
          <w:rFonts w:ascii="Traditional Arabic" w:hAnsi="Traditional Arabic" w:cs="Traditional Arabic"/>
          <w:b/>
          <w:sz w:val="30"/>
          <w:szCs w:val="30"/>
        </w:rPr>
        <w:t>ال</w:t>
      </w:r>
      <w:r w:rsidRPr="00B90FC5">
        <w:rPr>
          <w:rFonts w:ascii="Traditional Arabic" w:hAnsi="Traditional Arabic" w:cs="Traditional Arabic"/>
          <w:b/>
          <w:sz w:val="30"/>
          <w:szCs w:val="30"/>
        </w:rPr>
        <w:t>أنشطة</w:t>
      </w:r>
      <w:r>
        <w:rPr>
          <w:rFonts w:ascii="Traditional Arabic" w:hAnsi="Traditional Arabic" w:cs="Traditional Arabic"/>
          <w:b/>
          <w:sz w:val="30"/>
          <w:szCs w:val="30"/>
        </w:rPr>
        <w:t xml:space="preserve"> الرامية إلى</w:t>
      </w:r>
      <w:r w:rsidRPr="00B90FC5">
        <w:rPr>
          <w:rFonts w:ascii="Traditional Arabic" w:hAnsi="Traditional Arabic" w:cs="Traditional Arabic"/>
          <w:b/>
          <w:sz w:val="30"/>
          <w:szCs w:val="30"/>
        </w:rPr>
        <w:t xml:space="preserve"> تنفيذ أحكام الاتفاقية التي ت</w:t>
      </w:r>
      <w:r>
        <w:rPr>
          <w:rFonts w:ascii="Traditional Arabic" w:hAnsi="Traditional Arabic" w:cs="Traditional Arabic"/>
          <w:b/>
          <w:sz w:val="30"/>
          <w:szCs w:val="30"/>
        </w:rPr>
        <w:t xml:space="preserve">يسر التنفيذ المبكر </w:t>
      </w:r>
      <w:r w:rsidR="00733610">
        <w:rPr>
          <w:rFonts w:ascii="Traditional Arabic" w:hAnsi="Traditional Arabic" w:cs="Traditional Arabic"/>
          <w:b/>
          <w:sz w:val="30"/>
          <w:szCs w:val="30"/>
        </w:rPr>
        <w:t xml:space="preserve">للاتفاقية </w:t>
      </w:r>
      <w:r>
        <w:rPr>
          <w:rFonts w:ascii="Traditional Arabic" w:hAnsi="Traditional Arabic" w:cs="Traditional Arabic"/>
          <w:b/>
          <w:sz w:val="30"/>
          <w:szCs w:val="30"/>
        </w:rPr>
        <w:t xml:space="preserve">عند </w:t>
      </w:r>
      <w:r w:rsidR="00733610">
        <w:rPr>
          <w:rFonts w:ascii="Traditional Arabic" w:hAnsi="Traditional Arabic" w:cs="Traditional Arabic"/>
          <w:b/>
          <w:sz w:val="30"/>
          <w:szCs w:val="30"/>
        </w:rPr>
        <w:t>دخولها حيز ال</w:t>
      </w:r>
      <w:r>
        <w:rPr>
          <w:rFonts w:ascii="Traditional Arabic" w:hAnsi="Traditional Arabic" w:cs="Traditional Arabic"/>
          <w:b/>
          <w:sz w:val="30"/>
          <w:szCs w:val="30"/>
        </w:rPr>
        <w:t>نفاذ</w:t>
      </w:r>
      <w:r w:rsidRPr="00B90FC5">
        <w:rPr>
          <w:rFonts w:ascii="Traditional Arabic" w:hAnsi="Traditional Arabic" w:cs="Traditional Arabic"/>
          <w:b/>
          <w:sz w:val="30"/>
          <w:szCs w:val="30"/>
        </w:rPr>
        <w:t xml:space="preserve">، ينبغي أن ينظر </w:t>
      </w:r>
      <w:r>
        <w:rPr>
          <w:rFonts w:ascii="Traditional Arabic" w:hAnsi="Traditional Arabic" w:cs="Traditional Arabic"/>
          <w:b/>
          <w:sz w:val="30"/>
          <w:szCs w:val="30"/>
        </w:rPr>
        <w:t>مرفق البيئة العالمية</w:t>
      </w:r>
      <w:r w:rsidRPr="00B90FC5">
        <w:rPr>
          <w:rFonts w:ascii="Traditional Arabic" w:hAnsi="Traditional Arabic" w:cs="Traditional Arabic"/>
          <w:b/>
          <w:sz w:val="30"/>
          <w:szCs w:val="30"/>
        </w:rPr>
        <w:t xml:space="preserve"> </w:t>
      </w:r>
      <w:r w:rsidR="00733610" w:rsidRPr="00B90FC5">
        <w:rPr>
          <w:rFonts w:ascii="Traditional Arabic" w:hAnsi="Traditional Arabic" w:cs="Traditional Arabic"/>
          <w:b/>
          <w:sz w:val="30"/>
          <w:szCs w:val="30"/>
        </w:rPr>
        <w:t xml:space="preserve">أيضاً </w:t>
      </w:r>
      <w:r w:rsidRPr="00B90FC5">
        <w:rPr>
          <w:rFonts w:ascii="Traditional Arabic" w:hAnsi="Traditional Arabic" w:cs="Traditional Arabic"/>
          <w:b/>
          <w:sz w:val="30"/>
          <w:szCs w:val="30"/>
        </w:rPr>
        <w:t>في تقديم الدعم للأنشطة التي</w:t>
      </w:r>
      <w:r>
        <w:rPr>
          <w:rFonts w:ascii="Traditional Arabic" w:hAnsi="Traditional Arabic" w:cs="Traditional Arabic"/>
          <w:b/>
          <w:sz w:val="30"/>
          <w:szCs w:val="30"/>
        </w:rPr>
        <w:t xml:space="preserve"> </w:t>
      </w:r>
      <w:r w:rsidR="00733610" w:rsidRPr="00B90FC5">
        <w:rPr>
          <w:rFonts w:ascii="Traditional Arabic" w:hAnsi="Traditional Arabic" w:cs="Traditional Arabic"/>
          <w:b/>
          <w:sz w:val="30"/>
          <w:szCs w:val="30"/>
        </w:rPr>
        <w:t>قد تساهم بقدر كبير في است</w:t>
      </w:r>
      <w:r w:rsidR="00733610">
        <w:rPr>
          <w:rFonts w:ascii="Traditional Arabic" w:hAnsi="Traditional Arabic" w:cs="Traditional Arabic"/>
          <w:b/>
          <w:sz w:val="30"/>
          <w:szCs w:val="30"/>
        </w:rPr>
        <w:t>عداد الطرف لتنفيذ الاتفاقية عند</w:t>
      </w:r>
      <w:r w:rsidR="00733610" w:rsidRPr="00B90FC5">
        <w:rPr>
          <w:rFonts w:ascii="Traditional Arabic" w:hAnsi="Traditional Arabic" w:cs="Traditional Arabic"/>
          <w:b/>
          <w:sz w:val="30"/>
          <w:szCs w:val="30"/>
        </w:rPr>
        <w:t xml:space="preserve"> </w:t>
      </w:r>
      <w:r w:rsidR="00733610">
        <w:rPr>
          <w:rFonts w:ascii="Traditional Arabic" w:hAnsi="Traditional Arabic" w:cs="Traditional Arabic"/>
          <w:b/>
          <w:sz w:val="30"/>
          <w:szCs w:val="30"/>
        </w:rPr>
        <w:t>دخولها حيز ال</w:t>
      </w:r>
      <w:r w:rsidR="00733610" w:rsidRPr="00B90FC5">
        <w:rPr>
          <w:rFonts w:ascii="Traditional Arabic" w:hAnsi="Traditional Arabic" w:cs="Traditional Arabic"/>
          <w:b/>
          <w:sz w:val="30"/>
          <w:szCs w:val="30"/>
        </w:rPr>
        <w:t>نفاذ</w:t>
      </w:r>
      <w:r w:rsidR="00733610">
        <w:rPr>
          <w:rFonts w:ascii="Traditional Arabic" w:hAnsi="Traditional Arabic" w:cs="Traditional Arabic"/>
          <w:b/>
          <w:sz w:val="30"/>
          <w:szCs w:val="30"/>
        </w:rPr>
        <w:t xml:space="preserve"> </w:t>
      </w:r>
      <w:r w:rsidR="00733610" w:rsidRPr="00B90FC5">
        <w:rPr>
          <w:rFonts w:ascii="Traditional Arabic" w:hAnsi="Traditional Arabic" w:cs="Traditional Arabic"/>
          <w:b/>
          <w:sz w:val="30"/>
          <w:szCs w:val="30"/>
        </w:rPr>
        <w:t xml:space="preserve">بالنسبة </w:t>
      </w:r>
      <w:r w:rsidR="00733610">
        <w:rPr>
          <w:rFonts w:ascii="Traditional Arabic" w:hAnsi="Traditional Arabic" w:cs="Traditional Arabic"/>
          <w:b/>
          <w:sz w:val="30"/>
          <w:szCs w:val="30"/>
        </w:rPr>
        <w:t>للبلد، على الرغم من أنها ليست موضوعاً لالتزام قانوني بموجب الاتفاقية.</w:t>
      </w:r>
    </w:p>
    <w:p w:rsidR="007662A6" w:rsidRDefault="007662A6" w:rsidP="003F6AA0">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11 -</w:t>
      </w:r>
      <w:r>
        <w:rPr>
          <w:rFonts w:ascii="Traditional Arabic" w:hAnsi="Traditional Arabic" w:cs="Traditional Arabic"/>
          <w:b/>
          <w:sz w:val="30"/>
          <w:szCs w:val="30"/>
        </w:rPr>
        <w:tab/>
        <w:t xml:space="preserve">وضمن سياق ولاية </w:t>
      </w:r>
      <w:r w:rsidR="00733610">
        <w:rPr>
          <w:rFonts w:ascii="Traditional Arabic" w:hAnsi="Traditional Arabic" w:cs="Traditional Arabic"/>
          <w:b/>
          <w:sz w:val="30"/>
          <w:szCs w:val="30"/>
        </w:rPr>
        <w:t>مرفق البيئة العالمية</w:t>
      </w:r>
      <w:r>
        <w:rPr>
          <w:rFonts w:ascii="Traditional Arabic" w:hAnsi="Traditional Arabic" w:cs="Traditional Arabic"/>
          <w:b/>
          <w:sz w:val="30"/>
          <w:szCs w:val="30"/>
        </w:rPr>
        <w:t>، يمكن ل</w:t>
      </w:r>
      <w:r w:rsidRPr="00B90FC5">
        <w:rPr>
          <w:rFonts w:ascii="Traditional Arabic" w:hAnsi="Traditional Arabic" w:cs="Traditional Arabic"/>
          <w:b/>
          <w:sz w:val="30"/>
          <w:szCs w:val="30"/>
        </w:rPr>
        <w:t>هذه الأنشطة</w:t>
      </w:r>
      <w:r>
        <w:rPr>
          <w:rFonts w:ascii="Traditional Arabic" w:hAnsi="Traditional Arabic" w:cs="Traditional Arabic"/>
          <w:b/>
          <w:sz w:val="30"/>
          <w:szCs w:val="30"/>
        </w:rPr>
        <w:t xml:space="preserve"> أن تشمل</w:t>
      </w:r>
      <w:r w:rsidRPr="00B90FC5">
        <w:rPr>
          <w:rFonts w:ascii="Traditional Arabic" w:hAnsi="Traditional Arabic" w:cs="Traditional Arabic"/>
          <w:b/>
          <w:sz w:val="30"/>
          <w:szCs w:val="30"/>
        </w:rPr>
        <w:t xml:space="preserve">، </w:t>
      </w:r>
      <w:r>
        <w:rPr>
          <w:rFonts w:ascii="Traditional Arabic" w:hAnsi="Traditional Arabic" w:cs="Traditional Arabic"/>
          <w:b/>
          <w:sz w:val="30"/>
          <w:szCs w:val="30"/>
        </w:rPr>
        <w:t>ضمن</w:t>
      </w:r>
      <w:r w:rsidRPr="00B90FC5">
        <w:rPr>
          <w:rFonts w:ascii="Traditional Arabic" w:hAnsi="Traditional Arabic" w:cs="Traditional Arabic"/>
          <w:b/>
          <w:sz w:val="30"/>
          <w:szCs w:val="30"/>
        </w:rPr>
        <w:t xml:space="preserve"> جملة أمور، الدعم </w:t>
      </w:r>
      <w:r>
        <w:rPr>
          <w:rFonts w:ascii="Traditional Arabic" w:hAnsi="Traditional Arabic" w:cs="Traditional Arabic"/>
          <w:b/>
          <w:sz w:val="30"/>
          <w:szCs w:val="30"/>
        </w:rPr>
        <w:t>للنواحي التالية</w:t>
      </w:r>
      <w:r w:rsidRPr="00B90FC5">
        <w:rPr>
          <w:rFonts w:ascii="Traditional Arabic" w:hAnsi="Traditional Arabic" w:cs="Traditional Arabic"/>
          <w:b/>
          <w:sz w:val="30"/>
          <w:szCs w:val="30"/>
        </w:rPr>
        <w:t>:</w:t>
      </w:r>
    </w:p>
    <w:p w:rsidR="007662A6" w:rsidRDefault="007662A6" w:rsidP="00337A05">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(أ)</w:t>
      </w:r>
      <w:r>
        <w:rPr>
          <w:rFonts w:ascii="Traditional Arabic" w:hAnsi="Traditional Arabic" w:cs="Traditional Arabic"/>
          <w:b/>
          <w:sz w:val="30"/>
          <w:szCs w:val="30"/>
        </w:rPr>
        <w:tab/>
      </w:r>
      <w:r w:rsidR="00733610">
        <w:rPr>
          <w:rFonts w:ascii="Traditional Arabic" w:hAnsi="Traditional Arabic" w:cs="Traditional Arabic"/>
          <w:b/>
          <w:sz w:val="30"/>
          <w:szCs w:val="30"/>
        </w:rPr>
        <w:t xml:space="preserve">بالنسبة للانبعاثات، وضع </w:t>
      </w:r>
      <w:r>
        <w:rPr>
          <w:rFonts w:ascii="Traditional Arabic" w:hAnsi="Traditional Arabic" w:cs="Traditional Arabic"/>
          <w:b/>
          <w:sz w:val="30"/>
          <w:szCs w:val="30"/>
        </w:rPr>
        <w:t>ا</w:t>
      </w:r>
      <w:r w:rsidRPr="00B90FC5">
        <w:rPr>
          <w:rFonts w:ascii="Traditional Arabic" w:hAnsi="Traditional Arabic" w:cs="Traditional Arabic"/>
          <w:b/>
          <w:sz w:val="30"/>
          <w:szCs w:val="30"/>
        </w:rPr>
        <w:t xml:space="preserve">لأطراف </w:t>
      </w:r>
      <w:r w:rsidR="00733610">
        <w:rPr>
          <w:rFonts w:ascii="Traditional Arabic" w:hAnsi="Traditional Arabic" w:cs="Traditional Arabic"/>
          <w:b/>
          <w:sz w:val="30"/>
          <w:szCs w:val="30"/>
        </w:rPr>
        <w:t xml:space="preserve">التي لديها </w:t>
      </w:r>
      <w:r w:rsidRPr="00B90FC5">
        <w:rPr>
          <w:rFonts w:ascii="Traditional Arabic" w:hAnsi="Traditional Arabic" w:cs="Traditional Arabic"/>
          <w:b/>
          <w:sz w:val="30"/>
          <w:szCs w:val="30"/>
        </w:rPr>
        <w:t xml:space="preserve">مصادر </w:t>
      </w:r>
      <w:r w:rsidR="00733610">
        <w:rPr>
          <w:rFonts w:ascii="Traditional Arabic" w:hAnsi="Traditional Arabic" w:cs="Traditional Arabic"/>
          <w:b/>
          <w:sz w:val="30"/>
          <w:szCs w:val="30"/>
        </w:rPr>
        <w:t>انبعاثات</w:t>
      </w:r>
      <w:r w:rsidR="00733610"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 xml:space="preserve">ذات </w:t>
      </w:r>
      <w:r w:rsidR="00733610">
        <w:rPr>
          <w:rFonts w:ascii="Traditional Arabic" w:hAnsi="Traditional Arabic" w:cs="Traditional Arabic"/>
          <w:b/>
          <w:sz w:val="30"/>
          <w:szCs w:val="30"/>
        </w:rPr>
        <w:t>صلة</w:t>
      </w:r>
      <w:r w:rsidRPr="00B90FC5">
        <w:rPr>
          <w:rFonts w:ascii="Traditional Arabic" w:hAnsi="Traditional Arabic" w:cs="Traditional Arabic"/>
          <w:b/>
          <w:sz w:val="30"/>
          <w:szCs w:val="30"/>
        </w:rPr>
        <w:t xml:space="preserve">، </w:t>
      </w:r>
      <w:r w:rsidR="00733610">
        <w:rPr>
          <w:rFonts w:ascii="Traditional Arabic" w:hAnsi="Traditional Arabic" w:cs="Traditional Arabic"/>
          <w:b/>
          <w:sz w:val="30"/>
          <w:szCs w:val="30"/>
        </w:rPr>
        <w:t>ل</w:t>
      </w:r>
      <w:r w:rsidRPr="00B90FC5">
        <w:rPr>
          <w:rFonts w:ascii="Traditional Arabic" w:hAnsi="Traditional Arabic" w:cs="Traditional Arabic"/>
          <w:b/>
          <w:sz w:val="30"/>
          <w:szCs w:val="30"/>
        </w:rPr>
        <w:t xml:space="preserve">لخطط الوطنية التي تحدد التدابير التي ينبغي اتخاذها للتحكم في </w:t>
      </w:r>
      <w:r>
        <w:rPr>
          <w:rFonts w:ascii="Traditional Arabic" w:hAnsi="Traditional Arabic" w:cs="Traditional Arabic"/>
          <w:b/>
          <w:sz w:val="30"/>
          <w:szCs w:val="30"/>
        </w:rPr>
        <w:t>الانبعاثات</w:t>
      </w:r>
      <w:r w:rsidRPr="00B90FC5">
        <w:rPr>
          <w:rFonts w:ascii="Traditional Arabic" w:hAnsi="Traditional Arabic" w:cs="Traditional Arabic"/>
          <w:b/>
          <w:sz w:val="30"/>
          <w:szCs w:val="30"/>
        </w:rPr>
        <w:t xml:space="preserve"> وأهدافها وغايات</w:t>
      </w:r>
      <w:r>
        <w:rPr>
          <w:rFonts w:ascii="Traditional Arabic" w:hAnsi="Traditional Arabic" w:cs="Traditional Arabic"/>
          <w:b/>
          <w:sz w:val="30"/>
          <w:szCs w:val="30"/>
        </w:rPr>
        <w:t>ها</w:t>
      </w:r>
      <w:r w:rsidRPr="00B90FC5">
        <w:rPr>
          <w:rFonts w:ascii="Traditional Arabic" w:hAnsi="Traditional Arabic" w:cs="Traditional Arabic"/>
          <w:b/>
          <w:sz w:val="30"/>
          <w:szCs w:val="30"/>
        </w:rPr>
        <w:t xml:space="preserve"> ونتائج</w:t>
      </w:r>
      <w:r>
        <w:rPr>
          <w:rFonts w:ascii="Traditional Arabic" w:hAnsi="Traditional Arabic" w:cs="Traditional Arabic"/>
          <w:b/>
          <w:sz w:val="30"/>
          <w:szCs w:val="30"/>
        </w:rPr>
        <w:t>ها</w:t>
      </w:r>
      <w:r w:rsidRPr="00A85818">
        <w:rPr>
          <w:rFonts w:ascii="Traditional Arabic" w:hAnsi="Traditional Arabic" w:cs="Traditional Arabic"/>
          <w:b/>
          <w:sz w:val="30"/>
          <w:szCs w:val="30"/>
        </w:rPr>
        <w:t xml:space="preserve"> </w:t>
      </w:r>
      <w:r>
        <w:rPr>
          <w:rFonts w:ascii="Traditional Arabic" w:hAnsi="Traditional Arabic" w:cs="Traditional Arabic"/>
          <w:b/>
          <w:sz w:val="30"/>
          <w:szCs w:val="30"/>
        </w:rPr>
        <w:t>المتوقعة</w:t>
      </w:r>
      <w:r w:rsidRPr="00B90FC5">
        <w:rPr>
          <w:rFonts w:ascii="Traditional Arabic" w:hAnsi="Traditional Arabic" w:cs="Traditional Arabic"/>
          <w:b/>
          <w:sz w:val="30"/>
          <w:szCs w:val="30"/>
        </w:rPr>
        <w:t>؛</w:t>
      </w:r>
    </w:p>
    <w:p w:rsidR="007662A6" w:rsidRDefault="007662A6" w:rsidP="00337A05">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(ب)</w:t>
      </w:r>
      <w:r>
        <w:rPr>
          <w:rFonts w:ascii="Traditional Arabic" w:hAnsi="Traditional Arabic" w:cs="Traditional Arabic"/>
          <w:b/>
          <w:sz w:val="30"/>
          <w:szCs w:val="30"/>
        </w:rPr>
        <w:tab/>
      </w:r>
      <w:r w:rsidR="00733610">
        <w:rPr>
          <w:rFonts w:ascii="Traditional Arabic" w:hAnsi="Traditional Arabic" w:cs="Traditional Arabic"/>
          <w:b/>
          <w:sz w:val="30"/>
          <w:szCs w:val="30"/>
        </w:rPr>
        <w:t xml:space="preserve">بالنسبة للإطلاقات، وضع </w:t>
      </w:r>
      <w:r>
        <w:rPr>
          <w:rFonts w:ascii="Traditional Arabic" w:hAnsi="Traditional Arabic" w:cs="Traditional Arabic"/>
          <w:b/>
          <w:sz w:val="30"/>
          <w:szCs w:val="30"/>
        </w:rPr>
        <w:t>ا</w:t>
      </w:r>
      <w:r w:rsidRPr="00B90FC5">
        <w:rPr>
          <w:rFonts w:ascii="Traditional Arabic" w:hAnsi="Traditional Arabic" w:cs="Traditional Arabic"/>
          <w:b/>
          <w:sz w:val="30"/>
          <w:szCs w:val="30"/>
        </w:rPr>
        <w:t xml:space="preserve">لأطراف </w:t>
      </w:r>
      <w:r w:rsidR="00733610">
        <w:rPr>
          <w:rFonts w:ascii="Traditional Arabic" w:hAnsi="Traditional Arabic" w:cs="Traditional Arabic"/>
          <w:b/>
          <w:sz w:val="30"/>
          <w:szCs w:val="30"/>
        </w:rPr>
        <w:t xml:space="preserve">التي لديها </w:t>
      </w:r>
      <w:r w:rsidRPr="00B90FC5">
        <w:rPr>
          <w:rFonts w:ascii="Traditional Arabic" w:hAnsi="Traditional Arabic" w:cs="Traditional Arabic"/>
          <w:b/>
          <w:sz w:val="30"/>
          <w:szCs w:val="30"/>
        </w:rPr>
        <w:t xml:space="preserve">مصادر </w:t>
      </w:r>
      <w:r>
        <w:rPr>
          <w:rFonts w:ascii="Traditional Arabic" w:hAnsi="Traditional Arabic" w:cs="Traditional Arabic"/>
          <w:b/>
          <w:sz w:val="30"/>
          <w:szCs w:val="30"/>
        </w:rPr>
        <w:t>إطلاقات</w:t>
      </w:r>
      <w:r w:rsidRPr="00B90FC5">
        <w:rPr>
          <w:rFonts w:ascii="Traditional Arabic" w:hAnsi="Traditional Arabic" w:cs="Traditional Arabic"/>
          <w:b/>
          <w:sz w:val="30"/>
          <w:szCs w:val="30"/>
        </w:rPr>
        <w:t xml:space="preserve"> ذات صلة</w:t>
      </w:r>
      <w:r>
        <w:rPr>
          <w:rFonts w:ascii="Traditional Arabic" w:hAnsi="Traditional Arabic" w:cs="Traditional Arabic"/>
          <w:b/>
          <w:sz w:val="30"/>
          <w:szCs w:val="30"/>
        </w:rPr>
        <w:t xml:space="preserve">، </w:t>
      </w:r>
      <w:r w:rsidR="00733610">
        <w:rPr>
          <w:rFonts w:ascii="Traditional Arabic" w:hAnsi="Traditional Arabic" w:cs="Traditional Arabic"/>
          <w:b/>
          <w:sz w:val="30"/>
          <w:szCs w:val="30"/>
        </w:rPr>
        <w:t>ل</w:t>
      </w:r>
      <w:r w:rsidRPr="00B90FC5">
        <w:rPr>
          <w:rFonts w:ascii="Traditional Arabic" w:hAnsi="Traditional Arabic" w:cs="Traditional Arabic"/>
          <w:b/>
          <w:sz w:val="30"/>
          <w:szCs w:val="30"/>
        </w:rPr>
        <w:t xml:space="preserve">لخطط الوطنية التي تحدد التدابير التي ينبغي اتخاذها للتحكم في </w:t>
      </w:r>
      <w:r>
        <w:rPr>
          <w:rFonts w:ascii="Traditional Arabic" w:hAnsi="Traditional Arabic" w:cs="Traditional Arabic"/>
          <w:b/>
          <w:sz w:val="30"/>
          <w:szCs w:val="30"/>
        </w:rPr>
        <w:t>الإطلاقات</w:t>
      </w:r>
      <w:r w:rsidRPr="00B90FC5">
        <w:rPr>
          <w:rFonts w:ascii="Traditional Arabic" w:hAnsi="Traditional Arabic" w:cs="Traditional Arabic"/>
          <w:b/>
          <w:sz w:val="30"/>
          <w:szCs w:val="30"/>
        </w:rPr>
        <w:t xml:space="preserve"> وأهدافها وغايات</w:t>
      </w:r>
      <w:r>
        <w:rPr>
          <w:rFonts w:ascii="Traditional Arabic" w:hAnsi="Traditional Arabic" w:cs="Traditional Arabic"/>
          <w:b/>
          <w:sz w:val="30"/>
          <w:szCs w:val="30"/>
        </w:rPr>
        <w:t>ها</w:t>
      </w:r>
      <w:r w:rsidRPr="00B90FC5">
        <w:rPr>
          <w:rFonts w:ascii="Traditional Arabic" w:hAnsi="Traditional Arabic" w:cs="Traditional Arabic"/>
          <w:b/>
          <w:sz w:val="30"/>
          <w:szCs w:val="30"/>
        </w:rPr>
        <w:t xml:space="preserve"> ونتائج</w:t>
      </w:r>
      <w:r>
        <w:rPr>
          <w:rFonts w:ascii="Traditional Arabic" w:hAnsi="Traditional Arabic" w:cs="Traditional Arabic"/>
          <w:b/>
          <w:sz w:val="30"/>
          <w:szCs w:val="30"/>
        </w:rPr>
        <w:t>ها</w:t>
      </w:r>
      <w:r w:rsidRPr="00A85818">
        <w:rPr>
          <w:rFonts w:ascii="Traditional Arabic" w:hAnsi="Traditional Arabic" w:cs="Traditional Arabic"/>
          <w:b/>
          <w:sz w:val="30"/>
          <w:szCs w:val="30"/>
        </w:rPr>
        <w:t xml:space="preserve"> </w:t>
      </w:r>
      <w:r>
        <w:rPr>
          <w:rFonts w:ascii="Traditional Arabic" w:hAnsi="Traditional Arabic" w:cs="Traditional Arabic"/>
          <w:b/>
          <w:sz w:val="30"/>
          <w:szCs w:val="30"/>
        </w:rPr>
        <w:t>المتوقعة</w:t>
      </w:r>
      <w:r w:rsidRPr="00B90FC5">
        <w:rPr>
          <w:rFonts w:ascii="Traditional Arabic" w:hAnsi="Traditional Arabic" w:cs="Traditional Arabic"/>
          <w:b/>
          <w:sz w:val="30"/>
          <w:szCs w:val="30"/>
        </w:rPr>
        <w:t>؛</w:t>
      </w:r>
    </w:p>
    <w:p w:rsidR="007662A6" w:rsidRDefault="007662A6" w:rsidP="00337A05">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(ج)</w:t>
      </w:r>
      <w:r>
        <w:rPr>
          <w:rFonts w:ascii="Traditional Arabic" w:hAnsi="Traditional Arabic" w:cs="Traditional Arabic"/>
          <w:b/>
          <w:sz w:val="30"/>
          <w:szCs w:val="30"/>
        </w:rPr>
        <w:tab/>
      </w:r>
      <w:r w:rsidR="00733610">
        <w:rPr>
          <w:rFonts w:ascii="Traditional Arabic" w:hAnsi="Traditional Arabic" w:cs="Traditional Arabic"/>
          <w:b/>
          <w:sz w:val="30"/>
          <w:szCs w:val="30"/>
        </w:rPr>
        <w:t xml:space="preserve">بالنسبة للمواقع </w:t>
      </w:r>
      <w:r>
        <w:rPr>
          <w:rFonts w:ascii="Traditional Arabic" w:hAnsi="Traditional Arabic" w:cs="Traditional Arabic"/>
          <w:b/>
          <w:sz w:val="30"/>
          <w:szCs w:val="30"/>
        </w:rPr>
        <w:t>الملوثة</w:t>
      </w:r>
      <w:r w:rsidR="00733610">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 xml:space="preserve">بناء القدرات على وضع الاستراتيجيات </w:t>
      </w:r>
      <w:r w:rsidR="00733610">
        <w:rPr>
          <w:rFonts w:ascii="Traditional Arabic" w:hAnsi="Traditional Arabic" w:cs="Traditional Arabic"/>
          <w:b/>
          <w:sz w:val="30"/>
          <w:szCs w:val="30"/>
        </w:rPr>
        <w:t>التي تهدف إلى تحديد</w:t>
      </w:r>
      <w:r w:rsidR="00733610" w:rsidRPr="00B90FC5">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وتقييم المواقع الملوثة بالزئبق أو مركباته</w:t>
      </w:r>
      <w:r>
        <w:rPr>
          <w:rFonts w:ascii="Traditional Arabic" w:hAnsi="Traditional Arabic" w:cs="Traditional Arabic"/>
          <w:b/>
          <w:sz w:val="30"/>
          <w:szCs w:val="30"/>
        </w:rPr>
        <w:t>،</w:t>
      </w:r>
      <w:r w:rsidRPr="00B90FC5">
        <w:rPr>
          <w:rFonts w:ascii="Traditional Arabic" w:hAnsi="Traditional Arabic" w:cs="Traditional Arabic"/>
          <w:b/>
          <w:sz w:val="30"/>
          <w:szCs w:val="30"/>
        </w:rPr>
        <w:t xml:space="preserve"> </w:t>
      </w:r>
      <w:r>
        <w:rPr>
          <w:rFonts w:ascii="Traditional Arabic" w:hAnsi="Traditional Arabic" w:cs="Traditional Arabic"/>
          <w:b/>
          <w:sz w:val="30"/>
          <w:szCs w:val="30"/>
        </w:rPr>
        <w:t>مع معالجة هذه المواقع، حسب الاقتضاء</w:t>
      </w:r>
      <w:r w:rsidRPr="00B90FC5">
        <w:rPr>
          <w:rFonts w:ascii="Traditional Arabic" w:hAnsi="Traditional Arabic" w:cs="Traditional Arabic"/>
          <w:b/>
          <w:sz w:val="30"/>
          <w:szCs w:val="30"/>
        </w:rPr>
        <w:t>؛</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(د)</w:t>
      </w:r>
      <w:r>
        <w:rPr>
          <w:rFonts w:ascii="Traditional Arabic" w:hAnsi="Traditional Arabic" w:cs="Traditional Arabic"/>
          <w:b/>
          <w:sz w:val="30"/>
          <w:szCs w:val="30"/>
        </w:rPr>
        <w:tab/>
        <w:t>تبادل المعلومات؛</w:t>
      </w:r>
    </w:p>
    <w:p w:rsidR="007662A6" w:rsidRDefault="007662A6" w:rsidP="007662A6">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(ه)</w:t>
      </w:r>
      <w:r>
        <w:rPr>
          <w:rFonts w:ascii="Traditional Arabic" w:hAnsi="Traditional Arabic" w:cs="Traditional Arabic"/>
          <w:b/>
          <w:sz w:val="30"/>
          <w:szCs w:val="30"/>
        </w:rPr>
        <w:tab/>
        <w:t>الإعلام وإذكاء الوعي والتثقيف؛</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(و)</w:t>
      </w:r>
      <w:r>
        <w:rPr>
          <w:rFonts w:ascii="Traditional Arabic" w:hAnsi="Traditional Arabic" w:cs="Traditional Arabic"/>
          <w:b/>
          <w:sz w:val="30"/>
          <w:szCs w:val="30"/>
        </w:rPr>
        <w:tab/>
      </w:r>
      <w:r w:rsidRPr="00B90FC5">
        <w:rPr>
          <w:rFonts w:ascii="Traditional Arabic" w:hAnsi="Traditional Arabic" w:cs="Traditional Arabic"/>
          <w:b/>
          <w:sz w:val="30"/>
          <w:szCs w:val="30"/>
        </w:rPr>
        <w:t>التعاون من أجل تطوير وتحسين البحث والتطوير والرصد</w:t>
      </w:r>
      <w:r>
        <w:rPr>
          <w:rFonts w:ascii="Traditional Arabic" w:hAnsi="Traditional Arabic" w:cs="Traditional Arabic"/>
          <w:b/>
          <w:sz w:val="30"/>
          <w:szCs w:val="30"/>
        </w:rPr>
        <w:t>؛</w:t>
      </w:r>
    </w:p>
    <w:p w:rsidR="007662A6" w:rsidRPr="00B90FC5" w:rsidRDefault="007662A6" w:rsidP="003F6AA0">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38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ab/>
        <w:t>(ز)</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وضع خطط </w:t>
      </w:r>
      <w:r>
        <w:rPr>
          <w:rFonts w:ascii="Traditional Arabic" w:hAnsi="Traditional Arabic" w:cs="Traditional Arabic"/>
          <w:b/>
          <w:sz w:val="30"/>
          <w:szCs w:val="30"/>
        </w:rPr>
        <w:t xml:space="preserve">التنفيذ </w:t>
      </w:r>
      <w:r w:rsidRPr="00B90FC5">
        <w:rPr>
          <w:rFonts w:ascii="Traditional Arabic" w:hAnsi="Traditional Arabic" w:cs="Traditional Arabic"/>
          <w:b/>
          <w:sz w:val="30"/>
          <w:szCs w:val="30"/>
        </w:rPr>
        <w:t>بعد التقييمات الأولية</w:t>
      </w:r>
      <w:r>
        <w:rPr>
          <w:rFonts w:ascii="Traditional Arabic" w:hAnsi="Traditional Arabic" w:cs="Traditional Arabic"/>
          <w:b/>
          <w:sz w:val="30"/>
          <w:szCs w:val="30"/>
        </w:rPr>
        <w:t>.</w:t>
      </w:r>
    </w:p>
    <w:p w:rsidR="007662A6" w:rsidRPr="00B619A1" w:rsidRDefault="007662A6" w:rsidP="001B72B2">
      <w:pPr>
        <w:pStyle w:val="CH3"/>
        <w:numPr>
          <w:ilvl w:val="0"/>
          <w:numId w:val="8"/>
        </w:numPr>
        <w:tabs>
          <w:tab w:val="clear" w:pos="851"/>
          <w:tab w:val="clear" w:pos="1247"/>
          <w:tab w:val="clear" w:pos="1814"/>
          <w:tab w:val="clear" w:pos="2381"/>
          <w:tab w:val="clear" w:pos="2948"/>
          <w:tab w:val="clear" w:pos="3515"/>
          <w:tab w:val="clear" w:pos="4082"/>
        </w:tabs>
        <w:spacing w:line="400" w:lineRule="exact"/>
        <w:ind w:left="1132" w:right="0"/>
        <w:jc w:val="both"/>
        <w:rPr>
          <w:rFonts w:ascii="Traditional Arabic" w:hAnsi="Traditional Arabic" w:cs="Traditional Arabic"/>
          <w:b w:val="0"/>
          <w:bCs/>
          <w:sz w:val="30"/>
          <w:szCs w:val="30"/>
        </w:rPr>
      </w:pPr>
      <w:r>
        <w:rPr>
          <w:rFonts w:ascii="Traditional Arabic" w:hAnsi="Traditional Arabic" w:cs="Traditional Arabic"/>
          <w:b w:val="0"/>
          <w:bCs/>
          <w:sz w:val="30"/>
          <w:szCs w:val="30"/>
          <w:rtl/>
        </w:rPr>
        <w:t>ال</w:t>
      </w:r>
      <w:r w:rsidRPr="00B619A1">
        <w:rPr>
          <w:rFonts w:ascii="Traditional Arabic" w:hAnsi="Traditional Arabic" w:cs="Traditional Arabic"/>
          <w:b w:val="0"/>
          <w:bCs/>
          <w:sz w:val="30"/>
          <w:szCs w:val="30"/>
          <w:rtl/>
        </w:rPr>
        <w:t>أنشطة</w:t>
      </w:r>
      <w:r>
        <w:rPr>
          <w:rFonts w:ascii="Traditional Arabic" w:hAnsi="Traditional Arabic" w:cs="Traditional Arabic"/>
          <w:b w:val="0"/>
          <w:bCs/>
          <w:sz w:val="30"/>
          <w:szCs w:val="30"/>
          <w:rtl/>
        </w:rPr>
        <w:t xml:space="preserve"> الرامية إلى</w:t>
      </w:r>
      <w:r w:rsidRPr="00B619A1">
        <w:rPr>
          <w:rFonts w:ascii="Traditional Arabic" w:hAnsi="Traditional Arabic" w:cs="Traditional Arabic"/>
          <w:b w:val="0"/>
          <w:bCs/>
          <w:sz w:val="30"/>
          <w:szCs w:val="30"/>
          <w:rtl/>
        </w:rPr>
        <w:t xml:space="preserve"> تنفيذ أحكام الاتفاقية التي </w:t>
      </w:r>
      <w:r w:rsidR="00733610">
        <w:rPr>
          <w:rFonts w:ascii="Traditional Arabic" w:hAnsi="Traditional Arabic" w:cs="Traditional Arabic"/>
          <w:b w:val="0"/>
          <w:bCs/>
          <w:sz w:val="30"/>
          <w:szCs w:val="30"/>
          <w:rtl/>
        </w:rPr>
        <w:t xml:space="preserve">تتيح </w:t>
      </w:r>
      <w:r w:rsidRPr="00B619A1">
        <w:rPr>
          <w:rFonts w:ascii="Traditional Arabic" w:hAnsi="Traditional Arabic" w:cs="Traditional Arabic"/>
          <w:b w:val="0"/>
          <w:bCs/>
          <w:sz w:val="30"/>
          <w:szCs w:val="30"/>
          <w:rtl/>
        </w:rPr>
        <w:t xml:space="preserve">الحد من انبعاثات </w:t>
      </w:r>
      <w:r w:rsidR="00733610" w:rsidRPr="00B619A1">
        <w:rPr>
          <w:rFonts w:ascii="Traditional Arabic" w:hAnsi="Traditional Arabic" w:cs="Traditional Arabic"/>
          <w:b w:val="0"/>
          <w:bCs/>
          <w:sz w:val="30"/>
          <w:szCs w:val="30"/>
          <w:rtl/>
        </w:rPr>
        <w:t>و</w:t>
      </w:r>
      <w:r w:rsidR="00733610">
        <w:rPr>
          <w:rFonts w:ascii="Traditional Arabic" w:hAnsi="Traditional Arabic" w:cs="Traditional Arabic"/>
          <w:b w:val="0"/>
          <w:bCs/>
          <w:sz w:val="30"/>
          <w:szCs w:val="30"/>
          <w:rtl/>
        </w:rPr>
        <w:t>إ</w:t>
      </w:r>
      <w:r w:rsidR="00733610" w:rsidRPr="00B619A1">
        <w:rPr>
          <w:rFonts w:ascii="Traditional Arabic" w:hAnsi="Traditional Arabic" w:cs="Traditional Arabic"/>
          <w:b w:val="0"/>
          <w:bCs/>
          <w:sz w:val="30"/>
          <w:szCs w:val="30"/>
          <w:rtl/>
        </w:rPr>
        <w:t xml:space="preserve">طلاقات </w:t>
      </w:r>
      <w:r w:rsidRPr="00B619A1">
        <w:rPr>
          <w:rFonts w:ascii="Traditional Arabic" w:hAnsi="Traditional Arabic" w:cs="Traditional Arabic"/>
          <w:b w:val="0"/>
          <w:bCs/>
          <w:sz w:val="30"/>
          <w:szCs w:val="30"/>
          <w:rtl/>
        </w:rPr>
        <w:t>الزئبق، وتعالج الآثار الصحية والبيئية للزئبق</w:t>
      </w:r>
    </w:p>
    <w:p w:rsidR="007662A6" w:rsidRPr="00B90FC5" w:rsidRDefault="007662A6" w:rsidP="003F6AA0">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rFonts w:ascii="Traditional Arabic" w:hAnsi="Traditional Arabic" w:cs="Traditional Arabic"/>
          <w:b/>
          <w:sz w:val="30"/>
          <w:szCs w:val="30"/>
        </w:rPr>
      </w:pPr>
      <w:r>
        <w:rPr>
          <w:rFonts w:ascii="Traditional Arabic" w:hAnsi="Traditional Arabic" w:cs="Traditional Arabic"/>
          <w:b/>
          <w:sz w:val="30"/>
          <w:szCs w:val="30"/>
        </w:rPr>
        <w:t>12 -</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قد تتضمن أنشطة تنفيذ أحكام الاتفاقية التي تتيح الحد من انبعاثات </w:t>
      </w:r>
      <w:r w:rsidR="003625D0" w:rsidRPr="00B90FC5">
        <w:rPr>
          <w:rFonts w:ascii="Traditional Arabic" w:hAnsi="Traditional Arabic" w:cs="Traditional Arabic"/>
          <w:b/>
          <w:sz w:val="30"/>
          <w:szCs w:val="30"/>
        </w:rPr>
        <w:t>و</w:t>
      </w:r>
      <w:r w:rsidR="003625D0">
        <w:rPr>
          <w:rFonts w:ascii="Traditional Arabic" w:hAnsi="Traditional Arabic" w:cs="Traditional Arabic"/>
          <w:b/>
          <w:sz w:val="30"/>
          <w:szCs w:val="30"/>
        </w:rPr>
        <w:t>إ</w:t>
      </w:r>
      <w:r w:rsidR="003625D0" w:rsidRPr="00B90FC5">
        <w:rPr>
          <w:rFonts w:ascii="Traditional Arabic" w:hAnsi="Traditional Arabic" w:cs="Traditional Arabic"/>
          <w:b/>
          <w:sz w:val="30"/>
          <w:szCs w:val="30"/>
        </w:rPr>
        <w:t xml:space="preserve">طلاقات </w:t>
      </w:r>
      <w:r w:rsidRPr="00B90FC5">
        <w:rPr>
          <w:rFonts w:ascii="Traditional Arabic" w:hAnsi="Traditional Arabic" w:cs="Traditional Arabic"/>
          <w:b/>
          <w:sz w:val="30"/>
          <w:szCs w:val="30"/>
        </w:rPr>
        <w:t>الزئبق، وتعالج الآثار الصحية والبيئية للزئبق الأنشطة ذات الصلة بالأحكام الملزمة قانوناً والأحكام غير الملزمة قانوناً على حد سواء</w:t>
      </w:r>
      <w:r>
        <w:rPr>
          <w:rFonts w:ascii="Traditional Arabic" w:hAnsi="Traditional Arabic" w:cs="Traditional Arabic"/>
          <w:b/>
          <w:sz w:val="30"/>
          <w:szCs w:val="30"/>
        </w:rPr>
        <w:t>، مع إعطاء الأولوية ل</w:t>
      </w:r>
      <w:r w:rsidRPr="00B90FC5">
        <w:rPr>
          <w:rFonts w:ascii="Traditional Arabic" w:hAnsi="Traditional Arabic" w:cs="Traditional Arabic"/>
          <w:b/>
          <w:sz w:val="30"/>
          <w:szCs w:val="30"/>
        </w:rPr>
        <w:t>لأحكام الملزمة قانوناً</w:t>
      </w:r>
      <w:r>
        <w:rPr>
          <w:rFonts w:ascii="Traditional Arabic" w:hAnsi="Traditional Arabic" w:cs="Traditional Arabic"/>
          <w:b/>
          <w:sz w:val="30"/>
          <w:szCs w:val="30"/>
        </w:rPr>
        <w:t xml:space="preserve"> المشار إليها أعلاه، </w:t>
      </w:r>
      <w:r w:rsidR="003625D0">
        <w:rPr>
          <w:rFonts w:ascii="Traditional Arabic" w:hAnsi="Traditional Arabic" w:cs="Traditional Arabic"/>
          <w:b/>
          <w:sz w:val="30"/>
          <w:szCs w:val="30"/>
        </w:rPr>
        <w:t xml:space="preserve">التي تتفق مع </w:t>
      </w:r>
      <w:r>
        <w:rPr>
          <w:rFonts w:ascii="Traditional Arabic" w:hAnsi="Traditional Arabic" w:cs="Traditional Arabic"/>
          <w:b/>
          <w:sz w:val="30"/>
          <w:szCs w:val="30"/>
        </w:rPr>
        <w:t xml:space="preserve">ولاية مرفق البيئة العالمية </w:t>
      </w:r>
      <w:r w:rsidR="003625D0">
        <w:rPr>
          <w:rFonts w:ascii="Traditional Arabic" w:hAnsi="Traditional Arabic" w:cs="Traditional Arabic"/>
          <w:b/>
          <w:sz w:val="30"/>
          <w:szCs w:val="30"/>
        </w:rPr>
        <w:t>في</w:t>
      </w:r>
      <w:r>
        <w:rPr>
          <w:rFonts w:ascii="Traditional Arabic" w:hAnsi="Traditional Arabic" w:cs="Traditional Arabic"/>
          <w:b/>
          <w:sz w:val="30"/>
          <w:szCs w:val="30"/>
        </w:rPr>
        <w:t xml:space="preserve"> تقديم </w:t>
      </w:r>
      <w:r w:rsidR="003625D0">
        <w:rPr>
          <w:rFonts w:ascii="Traditional Arabic" w:hAnsi="Traditional Arabic" w:cs="Traditional Arabic"/>
          <w:b/>
          <w:sz w:val="30"/>
          <w:szCs w:val="30"/>
        </w:rPr>
        <w:t>ال</w:t>
      </w:r>
      <w:r>
        <w:rPr>
          <w:rFonts w:ascii="Traditional Arabic" w:hAnsi="Traditional Arabic" w:cs="Traditional Arabic"/>
          <w:b/>
          <w:sz w:val="30"/>
          <w:szCs w:val="30"/>
        </w:rPr>
        <w:t xml:space="preserve">منافع </w:t>
      </w:r>
      <w:r w:rsidR="003625D0">
        <w:rPr>
          <w:rFonts w:ascii="Traditional Arabic" w:hAnsi="Traditional Arabic" w:cs="Traditional Arabic"/>
          <w:b/>
          <w:sz w:val="30"/>
          <w:szCs w:val="30"/>
        </w:rPr>
        <w:t>ال</w:t>
      </w:r>
      <w:r>
        <w:rPr>
          <w:rFonts w:ascii="Traditional Arabic" w:hAnsi="Traditional Arabic" w:cs="Traditional Arabic"/>
          <w:b/>
          <w:sz w:val="30"/>
          <w:szCs w:val="30"/>
        </w:rPr>
        <w:t xml:space="preserve">بيئية </w:t>
      </w:r>
      <w:r w:rsidR="003625D0">
        <w:rPr>
          <w:rFonts w:ascii="Traditional Arabic" w:hAnsi="Traditional Arabic" w:cs="Traditional Arabic"/>
          <w:b/>
          <w:sz w:val="30"/>
          <w:szCs w:val="30"/>
        </w:rPr>
        <w:t>ال</w:t>
      </w:r>
      <w:r>
        <w:rPr>
          <w:rFonts w:ascii="Traditional Arabic" w:hAnsi="Traditional Arabic" w:cs="Traditional Arabic"/>
          <w:b/>
          <w:sz w:val="30"/>
          <w:szCs w:val="30"/>
        </w:rPr>
        <w:t xml:space="preserve">عالمية </w:t>
      </w:r>
      <w:r w:rsidR="003625D0">
        <w:rPr>
          <w:rFonts w:ascii="Traditional Arabic" w:hAnsi="Traditional Arabic" w:cs="Traditional Arabic"/>
          <w:b/>
          <w:sz w:val="30"/>
          <w:szCs w:val="30"/>
        </w:rPr>
        <w:t xml:space="preserve">وتعكس </w:t>
      </w:r>
      <w:r>
        <w:rPr>
          <w:rFonts w:ascii="Traditional Arabic" w:hAnsi="Traditional Arabic" w:cs="Traditional Arabic"/>
          <w:b/>
          <w:sz w:val="30"/>
          <w:szCs w:val="30"/>
        </w:rPr>
        <w:t>استراتيجية المرفق في مجال التركيز الخاص بالمواد الكيميائية والنفايات.</w:t>
      </w:r>
    </w:p>
    <w:p w:rsidR="007662A6" w:rsidRPr="006852C6" w:rsidRDefault="007662A6" w:rsidP="007662A6">
      <w:pPr>
        <w:pStyle w:val="CH1"/>
        <w:tabs>
          <w:tab w:val="clear" w:pos="851"/>
          <w:tab w:val="clear" w:pos="1247"/>
          <w:tab w:val="left" w:pos="1841"/>
          <w:tab w:val="left" w:pos="2408"/>
          <w:tab w:val="left" w:pos="2975"/>
        </w:tabs>
        <w:spacing w:line="400" w:lineRule="exact"/>
        <w:ind w:left="1132" w:hanging="992"/>
        <w:jc w:val="both"/>
        <w:rPr>
          <w:rFonts w:ascii="Traditional Arabic" w:hAnsi="Traditional Arabic" w:cs="Traditional Arabic"/>
          <w:b w:val="0"/>
          <w:bCs/>
          <w:sz w:val="32"/>
          <w:szCs w:val="32"/>
        </w:rPr>
      </w:pPr>
      <w:r>
        <w:rPr>
          <w:rFonts w:ascii="Traditional Arabic" w:hAnsi="Traditional Arabic" w:cs="Traditional Arabic"/>
          <w:b w:val="0"/>
          <w:bCs/>
          <w:sz w:val="32"/>
          <w:szCs w:val="32"/>
        </w:rPr>
        <w:t>خامس</w:t>
      </w:r>
      <w:r w:rsidRPr="006852C6">
        <w:rPr>
          <w:rFonts w:ascii="Traditional Arabic" w:hAnsi="Traditional Arabic" w:cs="Traditional Arabic"/>
          <w:b w:val="0"/>
          <w:bCs/>
          <w:sz w:val="32"/>
          <w:szCs w:val="32"/>
        </w:rPr>
        <w:t>اً -</w:t>
      </w:r>
      <w:r w:rsidRPr="006852C6">
        <w:rPr>
          <w:rFonts w:ascii="Traditional Arabic" w:hAnsi="Traditional Arabic" w:cs="Traditional Arabic"/>
          <w:b w:val="0"/>
          <w:bCs/>
          <w:sz w:val="32"/>
          <w:szCs w:val="32"/>
        </w:rPr>
        <w:tab/>
        <w:t xml:space="preserve">الاستعراض </w:t>
      </w:r>
      <w:r>
        <w:rPr>
          <w:rFonts w:ascii="Traditional Arabic" w:hAnsi="Traditional Arabic" w:cs="Traditional Arabic"/>
          <w:b w:val="0"/>
          <w:bCs/>
          <w:sz w:val="32"/>
          <w:szCs w:val="32"/>
        </w:rPr>
        <w:t>من جانب</w:t>
      </w:r>
      <w:r w:rsidRPr="006852C6">
        <w:rPr>
          <w:rFonts w:ascii="Traditional Arabic" w:hAnsi="Traditional Arabic" w:cs="Traditional Arabic"/>
          <w:b w:val="0"/>
          <w:bCs/>
          <w:sz w:val="32"/>
          <w:szCs w:val="32"/>
        </w:rPr>
        <w:t xml:space="preserve"> مؤتمر الأطراف</w:t>
      </w:r>
    </w:p>
    <w:p w:rsidR="007662A6" w:rsidRDefault="007662A6" w:rsidP="001B72B2">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4"/>
        <w:jc w:val="both"/>
        <w:rPr>
          <w:rFonts w:ascii="Traditional Arabic" w:hAnsi="Traditional Arabic" w:cs="Traditional Arabic"/>
          <w:b/>
          <w:sz w:val="30"/>
          <w:szCs w:val="30"/>
        </w:rPr>
      </w:pPr>
      <w:r>
        <w:rPr>
          <w:rFonts w:ascii="Traditional Arabic" w:hAnsi="Traditional Arabic" w:cs="Traditional Arabic"/>
          <w:b/>
          <w:sz w:val="30"/>
          <w:szCs w:val="30"/>
        </w:rPr>
        <w:t>13 -</w:t>
      </w:r>
      <w:r>
        <w:rPr>
          <w:rFonts w:ascii="Traditional Arabic" w:hAnsi="Traditional Arabic" w:cs="Traditional Arabic"/>
          <w:b/>
          <w:sz w:val="30"/>
          <w:szCs w:val="30"/>
        </w:rPr>
        <w:tab/>
      </w:r>
      <w:r w:rsidRPr="00B90FC5">
        <w:rPr>
          <w:rFonts w:ascii="Traditional Arabic" w:hAnsi="Traditional Arabic" w:cs="Traditional Arabic"/>
          <w:b/>
          <w:sz w:val="30"/>
          <w:szCs w:val="30"/>
        </w:rPr>
        <w:t xml:space="preserve">وفقاً للفقرة 11 من المادة 13، سيستعرض مؤتمر الأطراف في موعد أقصاه تاريخ اجتماعه الثالث، وعلى أساس منتظم بعد ذلك، مستوى التمويل، </w:t>
      </w:r>
      <w:r>
        <w:rPr>
          <w:rFonts w:ascii="Traditional Arabic" w:hAnsi="Traditional Arabic" w:cs="Traditional Arabic"/>
          <w:b/>
          <w:sz w:val="30"/>
          <w:szCs w:val="30"/>
        </w:rPr>
        <w:t>والمبادئ التوجيهية</w:t>
      </w:r>
      <w:r w:rsidRPr="00B90FC5">
        <w:rPr>
          <w:rFonts w:ascii="Traditional Arabic" w:hAnsi="Traditional Arabic" w:cs="Traditional Arabic"/>
          <w:b/>
          <w:sz w:val="30"/>
          <w:szCs w:val="30"/>
        </w:rPr>
        <w:t xml:space="preserve"> التي قدمها مؤتمر الأطراف لمرفق البيئة العالمية بوصفه </w:t>
      </w:r>
      <w:r>
        <w:rPr>
          <w:rFonts w:ascii="Traditional Arabic" w:hAnsi="Traditional Arabic" w:cs="Traditional Arabic"/>
          <w:b/>
          <w:sz w:val="30"/>
          <w:szCs w:val="30"/>
        </w:rPr>
        <w:t>أحد</w:t>
      </w:r>
      <w:r w:rsidRPr="00B90FC5">
        <w:rPr>
          <w:rFonts w:ascii="Traditional Arabic" w:hAnsi="Traditional Arabic" w:cs="Traditional Arabic"/>
          <w:b/>
          <w:sz w:val="30"/>
          <w:szCs w:val="30"/>
        </w:rPr>
        <w:t xml:space="preserve"> الكيانات الم</w:t>
      </w:r>
      <w:r>
        <w:rPr>
          <w:rFonts w:ascii="Traditional Arabic" w:hAnsi="Traditional Arabic" w:cs="Traditional Arabic"/>
          <w:b/>
          <w:sz w:val="30"/>
          <w:szCs w:val="30"/>
        </w:rPr>
        <w:t>ـ</w:t>
      </w:r>
      <w:r w:rsidRPr="00B90FC5">
        <w:rPr>
          <w:rFonts w:ascii="Traditional Arabic" w:hAnsi="Traditional Arabic" w:cs="Traditional Arabic"/>
          <w:b/>
          <w:sz w:val="30"/>
          <w:szCs w:val="30"/>
        </w:rPr>
        <w:t xml:space="preserve">ُوكل إليها تشغيل الآلية التي أُنشئت بموجب هذه المادة، </w:t>
      </w:r>
      <w:r w:rsidR="003625D0">
        <w:rPr>
          <w:rFonts w:ascii="Traditional Arabic" w:hAnsi="Traditional Arabic" w:cs="Traditional Arabic"/>
          <w:b/>
          <w:sz w:val="30"/>
          <w:szCs w:val="30"/>
        </w:rPr>
        <w:t>كما سيستعرض</w:t>
      </w:r>
      <w:r>
        <w:rPr>
          <w:rFonts w:ascii="Traditional Arabic" w:hAnsi="Traditional Arabic" w:cs="Traditional Arabic"/>
          <w:b/>
          <w:sz w:val="30"/>
          <w:szCs w:val="30"/>
        </w:rPr>
        <w:t xml:space="preserve"> </w:t>
      </w:r>
      <w:r w:rsidRPr="00B90FC5">
        <w:rPr>
          <w:rFonts w:ascii="Traditional Arabic" w:hAnsi="Traditional Arabic" w:cs="Traditional Arabic"/>
          <w:b/>
          <w:sz w:val="30"/>
          <w:szCs w:val="30"/>
        </w:rPr>
        <w:t>فعالية هذه الآلية وقدرتها على تلبية الاحتياجات المتغيرة للأطر</w:t>
      </w:r>
      <w:r>
        <w:rPr>
          <w:rFonts w:ascii="Traditional Arabic" w:hAnsi="Traditional Arabic" w:cs="Traditional Arabic"/>
          <w:b/>
          <w:sz w:val="30"/>
          <w:szCs w:val="30"/>
        </w:rPr>
        <w:t>ا</w:t>
      </w:r>
      <w:r w:rsidRPr="00B90FC5">
        <w:rPr>
          <w:rFonts w:ascii="Traditional Arabic" w:hAnsi="Traditional Arabic" w:cs="Traditional Arabic"/>
          <w:b/>
          <w:sz w:val="30"/>
          <w:szCs w:val="30"/>
        </w:rPr>
        <w:t>ف من البلدان النامية والبلدان التي تمر اقتصاداتها بمرحلة انتقال</w:t>
      </w:r>
      <w:r w:rsidR="003625D0">
        <w:rPr>
          <w:rFonts w:ascii="Traditional Arabic" w:hAnsi="Traditional Arabic" w:cs="Traditional Arabic"/>
          <w:b/>
          <w:sz w:val="30"/>
          <w:szCs w:val="30"/>
        </w:rPr>
        <w:t>ية</w:t>
      </w:r>
      <w:r w:rsidRPr="00B90FC5">
        <w:rPr>
          <w:rFonts w:ascii="Traditional Arabic" w:hAnsi="Traditional Arabic" w:cs="Traditional Arabic"/>
          <w:b/>
          <w:sz w:val="30"/>
          <w:szCs w:val="30"/>
        </w:rPr>
        <w:t xml:space="preserve">. وعلى أساس هذا الاستعراض، سيتخذ مؤتمر الأطراف الإجراءات الملائمة لتحسين فعالية الآلية المالية، </w:t>
      </w:r>
      <w:r w:rsidR="003625D0">
        <w:rPr>
          <w:rFonts w:ascii="Traditional Arabic" w:hAnsi="Traditional Arabic" w:cs="Traditional Arabic"/>
          <w:b/>
          <w:sz w:val="30"/>
          <w:szCs w:val="30"/>
        </w:rPr>
        <w:t>بوسائل منها</w:t>
      </w:r>
      <w:r w:rsidRPr="00B90FC5">
        <w:rPr>
          <w:rFonts w:ascii="Traditional Arabic" w:hAnsi="Traditional Arabic" w:cs="Traditional Arabic"/>
          <w:b/>
          <w:sz w:val="30"/>
          <w:szCs w:val="30"/>
        </w:rPr>
        <w:t xml:space="preserve"> </w:t>
      </w:r>
      <w:r w:rsidR="003625D0">
        <w:rPr>
          <w:rFonts w:ascii="Traditional Arabic" w:hAnsi="Traditional Arabic" w:cs="Traditional Arabic"/>
          <w:b/>
          <w:sz w:val="30"/>
          <w:szCs w:val="30"/>
        </w:rPr>
        <w:t>تحديث</w:t>
      </w:r>
      <w:r w:rsidR="003625D0" w:rsidRPr="00B90FC5">
        <w:rPr>
          <w:rFonts w:ascii="Traditional Arabic" w:hAnsi="Traditional Arabic" w:cs="Traditional Arabic"/>
          <w:b/>
          <w:sz w:val="30"/>
          <w:szCs w:val="30"/>
        </w:rPr>
        <w:t xml:space="preserve"> </w:t>
      </w:r>
      <w:r>
        <w:rPr>
          <w:rFonts w:ascii="Traditional Arabic" w:hAnsi="Traditional Arabic" w:cs="Traditional Arabic"/>
          <w:b/>
          <w:sz w:val="30"/>
          <w:szCs w:val="30"/>
        </w:rPr>
        <w:t>التوجيهات</w:t>
      </w:r>
      <w:r w:rsidRPr="00B90FC5">
        <w:rPr>
          <w:rFonts w:ascii="Traditional Arabic" w:hAnsi="Traditional Arabic" w:cs="Traditional Arabic"/>
          <w:b/>
          <w:sz w:val="30"/>
          <w:szCs w:val="30"/>
        </w:rPr>
        <w:t xml:space="preserve"> التي قدمها المؤتمر للمرفق ووضع أولويات لها عند ال</w:t>
      </w:r>
      <w:r>
        <w:rPr>
          <w:rFonts w:ascii="Traditional Arabic" w:hAnsi="Traditional Arabic" w:cs="Traditional Arabic"/>
          <w:b/>
          <w:sz w:val="30"/>
          <w:szCs w:val="30"/>
        </w:rPr>
        <w:t>ا</w:t>
      </w:r>
      <w:r w:rsidRPr="00B90FC5">
        <w:rPr>
          <w:rFonts w:ascii="Traditional Arabic" w:hAnsi="Traditional Arabic" w:cs="Traditional Arabic"/>
          <w:b/>
          <w:sz w:val="30"/>
          <w:szCs w:val="30"/>
        </w:rPr>
        <w:t>قتضاء.</w:t>
      </w:r>
    </w:p>
    <w:p w:rsidR="007662A6" w:rsidRDefault="007662A6" w:rsidP="00C81D3F">
      <w:pPr>
        <w:rPr>
          <w:rFonts w:ascii="Traditional Arabic" w:hAnsi="Traditional Arabic" w:cs="Traditional Arabic"/>
          <w:sz w:val="30"/>
          <w:szCs w:val="30"/>
          <w:rtl/>
        </w:rPr>
      </w:pPr>
      <w:r>
        <w:rPr>
          <w:rFonts w:ascii="Traditional Arabic" w:hAnsi="Traditional Arabic" w:cs="Traditional Arabic"/>
          <w:sz w:val="30"/>
          <w:szCs w:val="30"/>
          <w:rtl/>
        </w:rPr>
        <w:br w:type="page"/>
      </w:r>
    </w:p>
    <w:p w:rsidR="007662A6" w:rsidRPr="003B32EB" w:rsidRDefault="007662A6" w:rsidP="003B32EB">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3B32EB">
        <w:rPr>
          <w:rFonts w:ascii="Traditional Arabic" w:hAnsi="Traditional Arabic" w:cs="Traditional Arabic"/>
          <w:sz w:val="34"/>
          <w:szCs w:val="34"/>
          <w:rtl/>
        </w:rPr>
        <w:t>المرفق السادس</w:t>
      </w:r>
    </w:p>
    <w:p w:rsidR="007662A6" w:rsidRPr="0063143B" w:rsidRDefault="00B27C97" w:rsidP="00B27C97">
      <w:pPr>
        <w:pStyle w:val="ZZAnxheader"/>
        <w:tabs>
          <w:tab w:val="clear" w:pos="1247"/>
          <w:tab w:val="clear" w:pos="1814"/>
        </w:tabs>
        <w:bidi/>
        <w:spacing w:after="120" w:line="400" w:lineRule="exact"/>
        <w:ind w:left="1132" w:hanging="708"/>
        <w:jc w:val="both"/>
        <w:rPr>
          <w:rFonts w:cs="Traditional Arabic"/>
          <w:sz w:val="32"/>
          <w:szCs w:val="32"/>
          <w:rtl/>
        </w:rPr>
      </w:pPr>
      <w:r w:rsidRPr="0063143B">
        <w:rPr>
          <w:rFonts w:cs="Traditional Arabic" w:hint="cs"/>
          <w:sz w:val="32"/>
          <w:szCs w:val="32"/>
          <w:rtl/>
        </w:rPr>
        <w:t>أولاً -</w:t>
      </w:r>
      <w:r w:rsidRPr="0063143B">
        <w:rPr>
          <w:rFonts w:cs="Traditional Arabic" w:hint="cs"/>
          <w:sz w:val="32"/>
          <w:szCs w:val="32"/>
          <w:rtl/>
        </w:rPr>
        <w:tab/>
      </w:r>
      <w:r w:rsidR="007662A6" w:rsidRPr="0063143B">
        <w:rPr>
          <w:rFonts w:cs="Traditional Arabic"/>
          <w:sz w:val="32"/>
          <w:szCs w:val="32"/>
          <w:rtl/>
        </w:rPr>
        <w:t>مشروع مقرر بشأن البرنامج الدولي المحدد لدعم بناء القدرات والمساعدات التقنية</w:t>
      </w:r>
    </w:p>
    <w:p w:rsidR="007662A6" w:rsidRPr="00A42C69" w:rsidRDefault="007662A6" w:rsidP="007662A6">
      <w:pPr>
        <w:pStyle w:val="NormalNonumber"/>
        <w:tabs>
          <w:tab w:val="clear" w:pos="1247"/>
          <w:tab w:val="clear" w:pos="1814"/>
          <w:tab w:val="clear" w:pos="2381"/>
          <w:tab w:val="clear" w:pos="2948"/>
          <w:tab w:val="clear" w:pos="3515"/>
          <w:tab w:val="clear" w:pos="4082"/>
        </w:tabs>
        <w:bidi/>
        <w:spacing w:line="400" w:lineRule="exact"/>
        <w:ind w:left="1134" w:firstLine="565"/>
        <w:jc w:val="both"/>
        <w:rPr>
          <w:rFonts w:cs="Traditional Arabic"/>
          <w:i/>
          <w:iCs/>
          <w:szCs w:val="30"/>
          <w:lang w:val="en-US"/>
        </w:rPr>
      </w:pPr>
      <w:r w:rsidRPr="00A42C69">
        <w:rPr>
          <w:rFonts w:cs="Traditional Arabic"/>
          <w:i/>
          <w:iCs/>
          <w:szCs w:val="30"/>
          <w:rtl/>
          <w:lang w:val="en-US"/>
        </w:rPr>
        <w:t>إن مؤتمر الأطراف</w:t>
      </w:r>
      <w:r w:rsidR="00F94A37">
        <w:rPr>
          <w:rFonts w:cs="Traditional Arabic"/>
          <w:i/>
          <w:iCs/>
          <w:szCs w:val="30"/>
          <w:rtl/>
          <w:lang w:val="en-US"/>
        </w:rPr>
        <w:t>،</w:t>
      </w:r>
    </w:p>
    <w:p w:rsidR="007662A6" w:rsidRPr="00A42C69" w:rsidRDefault="007662A6" w:rsidP="00F94A37">
      <w:pPr>
        <w:pStyle w:val="NormalNonumber"/>
        <w:tabs>
          <w:tab w:val="clear" w:pos="1247"/>
          <w:tab w:val="clear" w:pos="1814"/>
          <w:tab w:val="clear" w:pos="2381"/>
          <w:tab w:val="clear" w:pos="2948"/>
          <w:tab w:val="clear" w:pos="3515"/>
          <w:tab w:val="clear" w:pos="4082"/>
        </w:tabs>
        <w:bidi/>
        <w:spacing w:line="400" w:lineRule="exact"/>
        <w:ind w:left="1134" w:firstLine="565"/>
        <w:jc w:val="both"/>
        <w:rPr>
          <w:rFonts w:cs="Traditional Arabic"/>
          <w:color w:val="000000"/>
          <w:szCs w:val="30"/>
          <w:rtl/>
          <w:lang w:val="en-US"/>
        </w:rPr>
      </w:pPr>
      <w:r w:rsidRPr="00A42C69">
        <w:rPr>
          <w:rFonts w:cs="Traditional Arabic"/>
          <w:i/>
          <w:iCs/>
          <w:color w:val="000000"/>
          <w:szCs w:val="30"/>
          <w:rtl/>
          <w:lang w:val="en-US"/>
        </w:rPr>
        <w:t xml:space="preserve">إذ </w:t>
      </w:r>
      <w:r>
        <w:rPr>
          <w:rFonts w:cs="Traditional Arabic"/>
          <w:i/>
          <w:iCs/>
          <w:color w:val="000000"/>
          <w:szCs w:val="30"/>
          <w:rtl/>
          <w:lang w:val="en-US"/>
        </w:rPr>
        <w:t xml:space="preserve">يشير </w:t>
      </w:r>
      <w:r w:rsidRPr="008F32E0">
        <w:rPr>
          <w:rFonts w:cs="Traditional Arabic"/>
          <w:color w:val="000000"/>
          <w:szCs w:val="30"/>
          <w:rtl/>
          <w:lang w:val="en-US"/>
        </w:rPr>
        <w:t>إلى</w:t>
      </w:r>
      <w:r w:rsidRPr="00A42C69">
        <w:rPr>
          <w:rFonts w:cs="Traditional Arabic"/>
          <w:color w:val="000000"/>
          <w:szCs w:val="30"/>
          <w:rtl/>
          <w:lang w:val="en-US"/>
        </w:rPr>
        <w:t xml:space="preserve"> المادة 13 من اتفاقية ميناماتا بشأن الزئبق والتي تنشئ آلية مالية لدعم الأطراف من البلدان النامية والأطراف </w:t>
      </w:r>
      <w:r>
        <w:rPr>
          <w:rFonts w:cs="Traditional Arabic"/>
          <w:color w:val="000000"/>
          <w:szCs w:val="30"/>
          <w:rtl/>
          <w:lang w:val="en-US"/>
        </w:rPr>
        <w:t>التي تمر اقتصاداتها بمرحلة انتقال</w:t>
      </w:r>
      <w:r w:rsidR="001B72B2">
        <w:rPr>
          <w:rFonts w:cs="Traditional Arabic"/>
          <w:color w:val="000000"/>
          <w:szCs w:val="30"/>
          <w:rtl/>
          <w:lang w:val="en-US"/>
        </w:rPr>
        <w:t>ية</w:t>
      </w:r>
      <w:r w:rsidRPr="00A42C69">
        <w:rPr>
          <w:rFonts w:cs="Traditional Arabic"/>
          <w:color w:val="000000"/>
          <w:szCs w:val="30"/>
          <w:rtl/>
          <w:lang w:val="en-US"/>
        </w:rPr>
        <w:t xml:space="preserve"> في تنفيذ التزاماتها بموجب الاتفاقية، و</w:t>
      </w:r>
      <w:r w:rsidR="001B72B2">
        <w:rPr>
          <w:rFonts w:cs="Traditional Arabic"/>
          <w:color w:val="000000"/>
          <w:szCs w:val="30"/>
          <w:rtl/>
          <w:lang w:val="en-US"/>
        </w:rPr>
        <w:t xml:space="preserve">إلى </w:t>
      </w:r>
      <w:r w:rsidRPr="00A42C69">
        <w:rPr>
          <w:rFonts w:cs="Traditional Arabic"/>
          <w:color w:val="000000"/>
          <w:szCs w:val="30"/>
          <w:rtl/>
          <w:lang w:val="en-US"/>
        </w:rPr>
        <w:t>أن الآلية تضم الصندوق الاستئماني لمرفق البيئة العالمي</w:t>
      </w:r>
      <w:r>
        <w:rPr>
          <w:rFonts w:cs="Traditional Arabic"/>
          <w:color w:val="000000"/>
          <w:szCs w:val="30"/>
          <w:rtl/>
          <w:lang w:val="en-US"/>
        </w:rPr>
        <w:t>ة</w:t>
      </w:r>
      <w:r w:rsidRPr="00A42C69">
        <w:rPr>
          <w:rFonts w:cs="Traditional Arabic"/>
          <w:color w:val="000000"/>
          <w:szCs w:val="30"/>
          <w:rtl/>
          <w:lang w:val="en-US"/>
        </w:rPr>
        <w:t>، وبرنامج</w:t>
      </w:r>
      <w:r>
        <w:rPr>
          <w:rFonts w:cs="Traditional Arabic"/>
          <w:color w:val="000000"/>
          <w:szCs w:val="30"/>
          <w:rtl/>
          <w:lang w:val="en-US"/>
        </w:rPr>
        <w:t>اً</w:t>
      </w:r>
      <w:r w:rsidRPr="00A42C69">
        <w:rPr>
          <w:rFonts w:cs="Traditional Arabic"/>
          <w:color w:val="000000"/>
          <w:szCs w:val="30"/>
          <w:rtl/>
          <w:lang w:val="en-US"/>
        </w:rPr>
        <w:t xml:space="preserve"> دولي</w:t>
      </w:r>
      <w:r>
        <w:rPr>
          <w:rFonts w:cs="Traditional Arabic"/>
          <w:color w:val="000000"/>
          <w:szCs w:val="30"/>
          <w:rtl/>
          <w:lang w:val="en-US"/>
        </w:rPr>
        <w:t>اً</w:t>
      </w:r>
      <w:r w:rsidRPr="00A42C69">
        <w:rPr>
          <w:rFonts w:cs="Traditional Arabic"/>
          <w:color w:val="000000"/>
          <w:szCs w:val="30"/>
          <w:rtl/>
          <w:lang w:val="en-US"/>
        </w:rPr>
        <w:t xml:space="preserve"> محدد</w:t>
      </w:r>
      <w:r>
        <w:rPr>
          <w:rFonts w:cs="Traditional Arabic"/>
          <w:color w:val="000000"/>
          <w:szCs w:val="30"/>
          <w:rtl/>
          <w:lang w:val="en-US"/>
        </w:rPr>
        <w:t>اً</w:t>
      </w:r>
      <w:r w:rsidRPr="00A42C69">
        <w:rPr>
          <w:rFonts w:cs="Traditional Arabic"/>
          <w:color w:val="000000"/>
          <w:szCs w:val="30"/>
          <w:rtl/>
          <w:lang w:val="en-US"/>
        </w:rPr>
        <w:t xml:space="preserve"> لتوفير الدعم لبناء القدرات والمساعدات التقنية</w:t>
      </w:r>
      <w:r w:rsidR="00F94A37">
        <w:rPr>
          <w:rFonts w:cs="Traditional Arabic"/>
          <w:color w:val="000000"/>
          <w:szCs w:val="30"/>
          <w:rtl/>
          <w:lang w:val="en-US"/>
        </w:rPr>
        <w:t>،</w:t>
      </w:r>
    </w:p>
    <w:p w:rsidR="007662A6" w:rsidRPr="00A42C69" w:rsidRDefault="007662A6" w:rsidP="00F94A37">
      <w:pPr>
        <w:pStyle w:val="NormalNonumber"/>
        <w:tabs>
          <w:tab w:val="clear" w:pos="1247"/>
          <w:tab w:val="clear" w:pos="1814"/>
          <w:tab w:val="clear" w:pos="2381"/>
          <w:tab w:val="clear" w:pos="2948"/>
          <w:tab w:val="clear" w:pos="3515"/>
          <w:tab w:val="clear" w:pos="4082"/>
        </w:tabs>
        <w:bidi/>
        <w:spacing w:line="400" w:lineRule="exact"/>
        <w:ind w:left="1134" w:firstLine="565"/>
        <w:jc w:val="both"/>
        <w:rPr>
          <w:rFonts w:cs="Traditional Arabic"/>
          <w:color w:val="000000"/>
          <w:szCs w:val="30"/>
          <w:rtl/>
          <w:lang w:val="en-US"/>
        </w:rPr>
      </w:pPr>
      <w:r w:rsidRPr="00A42C69">
        <w:rPr>
          <w:rFonts w:cs="Traditional Arabic"/>
          <w:i/>
          <w:iCs/>
          <w:color w:val="000000"/>
          <w:szCs w:val="30"/>
          <w:rtl/>
          <w:lang w:val="en-US"/>
        </w:rPr>
        <w:t xml:space="preserve">وإذ </w:t>
      </w:r>
      <w:r>
        <w:rPr>
          <w:rFonts w:cs="Traditional Arabic"/>
          <w:i/>
          <w:iCs/>
          <w:color w:val="000000"/>
          <w:szCs w:val="30"/>
          <w:rtl/>
          <w:lang w:val="en-US"/>
        </w:rPr>
        <w:t>يشير</w:t>
      </w:r>
      <w:r w:rsidRPr="00A42C69">
        <w:rPr>
          <w:rFonts w:cs="Traditional Arabic"/>
          <w:i/>
          <w:iCs/>
          <w:color w:val="000000"/>
          <w:szCs w:val="30"/>
          <w:rtl/>
          <w:lang w:val="en-US"/>
        </w:rPr>
        <w:t xml:space="preserve"> أيضا</w:t>
      </w:r>
      <w:r>
        <w:rPr>
          <w:rFonts w:cs="Traditional Arabic"/>
          <w:i/>
          <w:iCs/>
          <w:color w:val="000000"/>
          <w:szCs w:val="30"/>
          <w:rtl/>
          <w:lang w:val="en-US"/>
        </w:rPr>
        <w:t>ً</w:t>
      </w:r>
      <w:r w:rsidRPr="00A42C69">
        <w:rPr>
          <w:rFonts w:cs="Traditional Arabic"/>
          <w:color w:val="000000"/>
          <w:szCs w:val="30"/>
          <w:rtl/>
          <w:lang w:val="en-US"/>
        </w:rPr>
        <w:t xml:space="preserve"> </w:t>
      </w:r>
      <w:r>
        <w:rPr>
          <w:rFonts w:cs="Traditional Arabic"/>
          <w:color w:val="000000"/>
          <w:szCs w:val="30"/>
          <w:rtl/>
          <w:lang w:val="en-US"/>
        </w:rPr>
        <w:t xml:space="preserve">إلى </w:t>
      </w:r>
      <w:r w:rsidRPr="00A42C69">
        <w:rPr>
          <w:rFonts w:cs="Traditional Arabic"/>
          <w:color w:val="000000"/>
          <w:szCs w:val="30"/>
          <w:rtl/>
          <w:lang w:val="en-US"/>
        </w:rPr>
        <w:t xml:space="preserve">الفقرة 6 من القرار 2 </w:t>
      </w:r>
      <w:r w:rsidR="001B72B2">
        <w:rPr>
          <w:rFonts w:cs="Traditional Arabic"/>
          <w:color w:val="000000"/>
          <w:szCs w:val="30"/>
          <w:rtl/>
          <w:lang w:val="en-US"/>
        </w:rPr>
        <w:t>المتعلق ب</w:t>
      </w:r>
      <w:r w:rsidRPr="00A42C69">
        <w:rPr>
          <w:rFonts w:cs="Traditional Arabic"/>
          <w:color w:val="000000"/>
          <w:szCs w:val="30"/>
          <w:rtl/>
          <w:lang w:val="en-US"/>
        </w:rPr>
        <w:t>الترتيبات المالية للوثيقة الختامية</w:t>
      </w:r>
      <w:r w:rsidR="001B72B2">
        <w:rPr>
          <w:rFonts w:cs="Traditional Arabic"/>
          <w:color w:val="000000"/>
          <w:szCs w:val="30"/>
          <w:rtl/>
          <w:lang w:val="en-US"/>
        </w:rPr>
        <w:t xml:space="preserve"> والصادر عن </w:t>
      </w:r>
      <w:r w:rsidR="00315951">
        <w:rPr>
          <w:rFonts w:cs="Traditional Arabic"/>
          <w:color w:val="000000"/>
          <w:szCs w:val="30"/>
          <w:rtl/>
          <w:lang w:val="en-US"/>
        </w:rPr>
        <w:t>مؤتمر المفوضين التابع لاتفاقية ميناماتا بشأن الزئبق، والذي طلب المؤتمر فيه إلى لجنة التفاوض الحكومية الدولية أن تضع صكاً ملزماً قانونيا</w:t>
      </w:r>
      <w:r w:rsidR="00F94A37">
        <w:rPr>
          <w:rFonts w:cs="Traditional Arabic"/>
          <w:color w:val="000000"/>
          <w:szCs w:val="30"/>
          <w:rtl/>
          <w:lang w:val="en-US"/>
        </w:rPr>
        <w:t>ً</w:t>
      </w:r>
      <w:r w:rsidR="00315951">
        <w:rPr>
          <w:rFonts w:cs="Traditional Arabic"/>
          <w:color w:val="000000"/>
          <w:szCs w:val="30"/>
          <w:rtl/>
          <w:lang w:val="en-US"/>
        </w:rPr>
        <w:t xml:space="preserve"> بشأن الزئبق و</w:t>
      </w:r>
      <w:r>
        <w:rPr>
          <w:rFonts w:cs="Traditional Arabic"/>
          <w:color w:val="000000"/>
          <w:szCs w:val="30"/>
          <w:rtl/>
          <w:lang w:val="en-US"/>
        </w:rPr>
        <w:t>’’</w:t>
      </w:r>
      <w:r w:rsidRPr="00A42C69">
        <w:rPr>
          <w:rFonts w:cs="Traditional Arabic"/>
          <w:color w:val="000000"/>
          <w:szCs w:val="30"/>
          <w:rtl/>
          <w:lang w:val="en-US"/>
        </w:rPr>
        <w:t>أن تضع مقترحا</w:t>
      </w:r>
      <w:r>
        <w:rPr>
          <w:rFonts w:cs="Traditional Arabic"/>
          <w:color w:val="000000"/>
          <w:szCs w:val="30"/>
          <w:rtl/>
          <w:lang w:val="en-US"/>
        </w:rPr>
        <w:t>ً</w:t>
      </w:r>
      <w:r w:rsidRPr="00A42C69">
        <w:rPr>
          <w:rFonts w:cs="Traditional Arabic"/>
          <w:color w:val="000000"/>
          <w:szCs w:val="30"/>
          <w:rtl/>
          <w:lang w:val="en-US"/>
        </w:rPr>
        <w:t xml:space="preserve"> بشأن المؤسسة المضيفة للبرنامج الدولي المحدد بما في ذلك أي ترتيبات ضرورية مع المؤسسة المضيفة فضلا</w:t>
      </w:r>
      <w:r>
        <w:rPr>
          <w:rFonts w:cs="Traditional Arabic"/>
          <w:color w:val="000000"/>
          <w:szCs w:val="30"/>
          <w:rtl/>
          <w:lang w:val="en-US"/>
        </w:rPr>
        <w:t>ً</w:t>
      </w:r>
      <w:r w:rsidRPr="00A42C69">
        <w:rPr>
          <w:rFonts w:cs="Traditional Arabic"/>
          <w:color w:val="000000"/>
          <w:szCs w:val="30"/>
          <w:rtl/>
          <w:lang w:val="en-US"/>
        </w:rPr>
        <w:t xml:space="preserve"> عن </w:t>
      </w:r>
      <w:r>
        <w:rPr>
          <w:rFonts w:cs="Traditional Arabic"/>
          <w:color w:val="000000"/>
          <w:szCs w:val="30"/>
          <w:rtl/>
          <w:lang w:val="en-US"/>
        </w:rPr>
        <w:t>التوجيهات</w:t>
      </w:r>
      <w:r w:rsidRPr="00A42C69">
        <w:rPr>
          <w:rFonts w:cs="Traditional Arabic"/>
          <w:color w:val="000000"/>
          <w:szCs w:val="30"/>
          <w:rtl/>
          <w:lang w:val="en-US"/>
        </w:rPr>
        <w:t xml:space="preserve"> بشأن </w:t>
      </w:r>
      <w:r>
        <w:rPr>
          <w:rFonts w:cs="Traditional Arabic"/>
          <w:color w:val="000000"/>
          <w:szCs w:val="30"/>
          <w:rtl/>
          <w:lang w:val="en-US"/>
        </w:rPr>
        <w:t>عمليات</w:t>
      </w:r>
      <w:r w:rsidRPr="00A42C69">
        <w:rPr>
          <w:rFonts w:cs="Traditional Arabic"/>
          <w:color w:val="000000"/>
          <w:szCs w:val="30"/>
          <w:rtl/>
          <w:lang w:val="en-US"/>
        </w:rPr>
        <w:t xml:space="preserve"> هذا البرنامج</w:t>
      </w:r>
      <w:r w:rsidRPr="002944D6">
        <w:rPr>
          <w:rFonts w:cs="Traditional Arabic"/>
          <w:color w:val="000000"/>
          <w:szCs w:val="30"/>
          <w:rtl/>
          <w:lang w:val="en-US"/>
        </w:rPr>
        <w:t xml:space="preserve"> </w:t>
      </w:r>
      <w:r w:rsidRPr="00A42C69">
        <w:rPr>
          <w:rFonts w:cs="Traditional Arabic"/>
          <w:color w:val="000000"/>
          <w:szCs w:val="30"/>
          <w:rtl/>
          <w:lang w:val="en-US"/>
        </w:rPr>
        <w:t>ومد</w:t>
      </w:r>
      <w:r>
        <w:rPr>
          <w:rFonts w:cs="Traditional Arabic"/>
          <w:color w:val="000000"/>
          <w:szCs w:val="30"/>
          <w:rtl/>
          <w:lang w:val="en-US"/>
        </w:rPr>
        <w:t>ته، وذلك لكي ي</w:t>
      </w:r>
      <w:r w:rsidRPr="00A42C69">
        <w:rPr>
          <w:rFonts w:cs="Traditional Arabic"/>
          <w:color w:val="000000"/>
          <w:szCs w:val="30"/>
          <w:rtl/>
          <w:lang w:val="en-US"/>
        </w:rPr>
        <w:t xml:space="preserve">نظر </w:t>
      </w:r>
      <w:r>
        <w:rPr>
          <w:rFonts w:cs="Traditional Arabic"/>
          <w:color w:val="000000"/>
          <w:szCs w:val="30"/>
          <w:rtl/>
          <w:lang w:val="en-US"/>
        </w:rPr>
        <w:t xml:space="preserve">فيه </w:t>
      </w:r>
      <w:r w:rsidRPr="00A42C69">
        <w:rPr>
          <w:rFonts w:cs="Traditional Arabic"/>
          <w:color w:val="000000"/>
          <w:szCs w:val="30"/>
          <w:rtl/>
          <w:lang w:val="en-US"/>
        </w:rPr>
        <w:t>مؤتمر الأطراف، خلال اجتماعه الأول</w:t>
      </w:r>
      <w:r>
        <w:rPr>
          <w:rFonts w:cs="Traditional Arabic"/>
          <w:color w:val="000000"/>
          <w:szCs w:val="30"/>
          <w:rtl/>
          <w:lang w:val="en-US"/>
        </w:rPr>
        <w:t>‘‘</w:t>
      </w:r>
      <w:r w:rsidR="00F94A37">
        <w:rPr>
          <w:rFonts w:cs="Traditional Arabic"/>
          <w:color w:val="000000"/>
          <w:szCs w:val="30"/>
          <w:rtl/>
          <w:lang w:val="en-US"/>
        </w:rPr>
        <w:t>،</w:t>
      </w:r>
    </w:p>
    <w:p w:rsidR="007662A6" w:rsidRPr="00A42C69" w:rsidRDefault="007662A6" w:rsidP="00381BA6">
      <w:pPr>
        <w:pStyle w:val="NormalNonumber"/>
        <w:numPr>
          <w:ilvl w:val="0"/>
          <w:numId w:val="10"/>
        </w:numPr>
        <w:tabs>
          <w:tab w:val="clear" w:pos="1247"/>
          <w:tab w:val="clear" w:pos="1814"/>
          <w:tab w:val="clear" w:pos="2381"/>
          <w:tab w:val="clear" w:pos="2948"/>
          <w:tab w:val="clear" w:pos="3515"/>
          <w:tab w:val="clear" w:pos="4082"/>
          <w:tab w:val="left" w:pos="2266"/>
        </w:tabs>
        <w:bidi/>
        <w:spacing w:line="400" w:lineRule="exact"/>
        <w:ind w:left="1134" w:firstLine="565"/>
        <w:jc w:val="both"/>
        <w:rPr>
          <w:rFonts w:cs="Traditional Arabic"/>
          <w:color w:val="000000"/>
          <w:szCs w:val="30"/>
          <w:rtl/>
          <w:lang w:val="en-US"/>
        </w:rPr>
      </w:pPr>
      <w:r w:rsidRPr="008F32E0">
        <w:rPr>
          <w:rFonts w:cs="Traditional Arabic"/>
          <w:i/>
          <w:iCs/>
          <w:color w:val="000000"/>
          <w:szCs w:val="30"/>
          <w:rtl/>
          <w:lang w:val="en-US"/>
        </w:rPr>
        <w:t>يقرر</w:t>
      </w:r>
      <w:r w:rsidRPr="00A42C69">
        <w:rPr>
          <w:rFonts w:cs="Traditional Arabic"/>
          <w:color w:val="000000"/>
          <w:szCs w:val="30"/>
          <w:rtl/>
          <w:lang w:val="en-US"/>
        </w:rPr>
        <w:t xml:space="preserve"> أن المؤسسة المضيفة المشار إليها في الفقرة 9 من المادة 13 سيوفرها برنامج الأمم المتحدة للبيئة؛</w:t>
      </w:r>
    </w:p>
    <w:p w:rsidR="007662A6" w:rsidRPr="00A42C69" w:rsidRDefault="007662A6" w:rsidP="003F6AA0">
      <w:pPr>
        <w:pStyle w:val="NormalNonumber"/>
        <w:numPr>
          <w:ilvl w:val="0"/>
          <w:numId w:val="10"/>
        </w:numPr>
        <w:tabs>
          <w:tab w:val="clear" w:pos="1247"/>
          <w:tab w:val="clear" w:pos="1814"/>
          <w:tab w:val="clear" w:pos="2381"/>
          <w:tab w:val="clear" w:pos="2948"/>
          <w:tab w:val="clear" w:pos="3515"/>
          <w:tab w:val="clear" w:pos="4082"/>
          <w:tab w:val="left" w:pos="2266"/>
        </w:tabs>
        <w:bidi/>
        <w:spacing w:line="400" w:lineRule="exact"/>
        <w:ind w:left="1134" w:firstLine="565"/>
        <w:jc w:val="both"/>
        <w:rPr>
          <w:rFonts w:cs="Traditional Arabic"/>
          <w:color w:val="000000"/>
          <w:szCs w:val="30"/>
          <w:lang w:val="en-US"/>
        </w:rPr>
      </w:pPr>
      <w:r w:rsidRPr="00544C42">
        <w:rPr>
          <w:rFonts w:cs="Traditional Arabic"/>
          <w:i/>
          <w:iCs/>
          <w:color w:val="000000"/>
          <w:szCs w:val="30"/>
          <w:rtl/>
          <w:lang w:val="en-US"/>
        </w:rPr>
        <w:t>يوافق</w:t>
      </w:r>
      <w:r w:rsidRPr="00A42C69">
        <w:rPr>
          <w:rFonts w:cs="Traditional Arabic"/>
          <w:color w:val="000000"/>
          <w:szCs w:val="30"/>
          <w:rtl/>
          <w:lang w:val="en-US"/>
        </w:rPr>
        <w:t xml:space="preserve"> على ترتيبات الاستضافة اللازمة فضلا</w:t>
      </w:r>
      <w:r>
        <w:rPr>
          <w:rFonts w:cs="Traditional Arabic"/>
          <w:color w:val="000000"/>
          <w:szCs w:val="30"/>
          <w:rtl/>
          <w:lang w:val="en-US"/>
        </w:rPr>
        <w:t>ً</w:t>
      </w:r>
      <w:r w:rsidRPr="00A42C69">
        <w:rPr>
          <w:rFonts w:cs="Traditional Arabic"/>
          <w:color w:val="000000"/>
          <w:szCs w:val="30"/>
          <w:rtl/>
          <w:lang w:val="en-US"/>
        </w:rPr>
        <w:t xml:space="preserve"> عن </w:t>
      </w:r>
      <w:r>
        <w:rPr>
          <w:rFonts w:cs="Traditional Arabic"/>
          <w:color w:val="000000"/>
          <w:szCs w:val="30"/>
          <w:rtl/>
          <w:lang w:val="en-US"/>
        </w:rPr>
        <w:t>التوجيهات</w:t>
      </w:r>
      <w:r w:rsidRPr="00A42C69">
        <w:rPr>
          <w:rFonts w:cs="Traditional Arabic"/>
          <w:color w:val="000000"/>
          <w:szCs w:val="30"/>
          <w:rtl/>
          <w:lang w:val="en-US"/>
        </w:rPr>
        <w:t xml:space="preserve"> بشأن عمليات البرنامج </w:t>
      </w:r>
      <w:r>
        <w:rPr>
          <w:rFonts w:cs="Traditional Arabic"/>
          <w:color w:val="000000"/>
          <w:szCs w:val="30"/>
          <w:rtl/>
          <w:lang w:val="en-US"/>
        </w:rPr>
        <w:t>ومدته</w:t>
      </w:r>
      <w:r w:rsidRPr="00A42C69">
        <w:rPr>
          <w:rFonts w:cs="Traditional Arabic"/>
          <w:color w:val="000000"/>
          <w:szCs w:val="30"/>
          <w:rtl/>
          <w:lang w:val="en-US"/>
        </w:rPr>
        <w:t xml:space="preserve"> على النحو الوارد في </w:t>
      </w:r>
      <w:r w:rsidR="00315951">
        <w:rPr>
          <w:rFonts w:cs="Traditional Arabic"/>
          <w:color w:val="000000"/>
          <w:szCs w:val="30"/>
          <w:rtl/>
          <w:lang w:val="en-US"/>
        </w:rPr>
        <w:t>التذييل الملحق</w:t>
      </w:r>
      <w:r w:rsidR="00315951" w:rsidRPr="00A42C69">
        <w:rPr>
          <w:rFonts w:cs="Traditional Arabic"/>
          <w:color w:val="000000"/>
          <w:szCs w:val="30"/>
          <w:rtl/>
          <w:lang w:val="en-US"/>
        </w:rPr>
        <w:t xml:space="preserve"> </w:t>
      </w:r>
      <w:r w:rsidRPr="00A42C69">
        <w:rPr>
          <w:rFonts w:cs="Traditional Arabic"/>
          <w:color w:val="000000"/>
          <w:szCs w:val="30"/>
          <w:rtl/>
          <w:lang w:val="en-US"/>
        </w:rPr>
        <w:t>بهذا المقرر؛</w:t>
      </w:r>
    </w:p>
    <w:p w:rsidR="007662A6" w:rsidRPr="00A42C69" w:rsidRDefault="007662A6" w:rsidP="00381BA6">
      <w:pPr>
        <w:pStyle w:val="NormalNonumber"/>
        <w:numPr>
          <w:ilvl w:val="0"/>
          <w:numId w:val="10"/>
        </w:numPr>
        <w:tabs>
          <w:tab w:val="clear" w:pos="1247"/>
          <w:tab w:val="clear" w:pos="1814"/>
          <w:tab w:val="clear" w:pos="2381"/>
          <w:tab w:val="clear" w:pos="2948"/>
          <w:tab w:val="clear" w:pos="3515"/>
          <w:tab w:val="clear" w:pos="4082"/>
          <w:tab w:val="left" w:pos="2266"/>
        </w:tabs>
        <w:bidi/>
        <w:spacing w:line="400" w:lineRule="exact"/>
        <w:ind w:left="1134" w:firstLine="565"/>
        <w:jc w:val="both"/>
        <w:rPr>
          <w:rFonts w:cs="Traditional Arabic"/>
          <w:color w:val="000000"/>
          <w:szCs w:val="30"/>
          <w:lang w:val="en-US"/>
        </w:rPr>
      </w:pPr>
      <w:r w:rsidRPr="00544C42">
        <w:rPr>
          <w:rFonts w:cs="Traditional Arabic"/>
          <w:i/>
          <w:iCs/>
          <w:color w:val="000000"/>
          <w:szCs w:val="30"/>
          <w:rtl/>
          <w:lang w:val="en-US"/>
        </w:rPr>
        <w:t>يطلب</w:t>
      </w:r>
      <w:r w:rsidRPr="00A42C69">
        <w:rPr>
          <w:rFonts w:cs="Traditional Arabic"/>
          <w:color w:val="000000"/>
          <w:szCs w:val="30"/>
          <w:rtl/>
          <w:lang w:val="en-US"/>
        </w:rPr>
        <w:t xml:space="preserve"> إلى المدير التنفيذي لبرنامج الأمم المتحدة للبيئة إنشاء صندوق استئماني للبرنامج الدولي المحدد؛</w:t>
      </w:r>
    </w:p>
    <w:p w:rsidR="007662A6" w:rsidRPr="00A42C69" w:rsidRDefault="007662A6" w:rsidP="003F6AA0">
      <w:pPr>
        <w:pStyle w:val="NormalNonumber"/>
        <w:numPr>
          <w:ilvl w:val="0"/>
          <w:numId w:val="10"/>
        </w:numPr>
        <w:tabs>
          <w:tab w:val="clear" w:pos="1247"/>
          <w:tab w:val="clear" w:pos="1814"/>
          <w:tab w:val="clear" w:pos="2381"/>
          <w:tab w:val="clear" w:pos="2948"/>
          <w:tab w:val="clear" w:pos="3515"/>
          <w:tab w:val="clear" w:pos="4082"/>
          <w:tab w:val="left" w:pos="2266"/>
        </w:tabs>
        <w:bidi/>
        <w:spacing w:line="400" w:lineRule="exact"/>
        <w:ind w:left="1134" w:firstLine="565"/>
        <w:jc w:val="both"/>
        <w:rPr>
          <w:rFonts w:cs="Traditional Arabic"/>
          <w:color w:val="000000"/>
          <w:szCs w:val="30"/>
          <w:rtl/>
          <w:lang w:val="en-US"/>
        </w:rPr>
      </w:pPr>
      <w:r w:rsidRPr="00544C42">
        <w:rPr>
          <w:rFonts w:cs="Traditional Arabic"/>
          <w:i/>
          <w:iCs/>
          <w:color w:val="000000"/>
          <w:szCs w:val="30"/>
          <w:rtl/>
          <w:lang w:val="en-US"/>
        </w:rPr>
        <w:t>يطلب</w:t>
      </w:r>
      <w:r w:rsidRPr="00A42C69">
        <w:rPr>
          <w:rFonts w:cs="Traditional Arabic"/>
          <w:color w:val="000000"/>
          <w:szCs w:val="30"/>
          <w:rtl/>
          <w:lang w:val="en-US"/>
        </w:rPr>
        <w:t xml:space="preserve"> إلى المدير التنفيذي لبرنامج الأمم المتحدة للبيئة تنفيذ ترتيبات </w:t>
      </w:r>
      <w:r>
        <w:rPr>
          <w:rFonts w:cs="Traditional Arabic"/>
          <w:color w:val="000000"/>
          <w:szCs w:val="30"/>
          <w:rtl/>
          <w:lang w:val="en-US"/>
        </w:rPr>
        <w:t>الإدارة</w:t>
      </w:r>
      <w:r w:rsidRPr="00A42C69">
        <w:rPr>
          <w:rFonts w:cs="Traditional Arabic"/>
          <w:color w:val="000000"/>
          <w:szCs w:val="30"/>
          <w:rtl/>
          <w:lang w:val="en-US"/>
        </w:rPr>
        <w:t xml:space="preserve"> على النحو الوارد في </w:t>
      </w:r>
      <w:r w:rsidR="00315951">
        <w:rPr>
          <w:rFonts w:cs="Traditional Arabic"/>
          <w:color w:val="000000"/>
          <w:szCs w:val="30"/>
          <w:rtl/>
          <w:lang w:val="en-US"/>
        </w:rPr>
        <w:t>التذييل الملحق</w:t>
      </w:r>
      <w:r w:rsidR="00315951" w:rsidRPr="00A42C69">
        <w:rPr>
          <w:rFonts w:cs="Traditional Arabic"/>
          <w:color w:val="000000"/>
          <w:szCs w:val="30"/>
          <w:rtl/>
          <w:lang w:val="en-US"/>
        </w:rPr>
        <w:t xml:space="preserve"> </w:t>
      </w:r>
      <w:r w:rsidRPr="00A42C69">
        <w:rPr>
          <w:rFonts w:cs="Traditional Arabic"/>
          <w:color w:val="000000"/>
          <w:szCs w:val="30"/>
          <w:rtl/>
          <w:lang w:val="en-US"/>
        </w:rPr>
        <w:t>بهذا المقرر.</w:t>
      </w:r>
    </w:p>
    <w:p w:rsidR="007662A6" w:rsidRPr="00544C42" w:rsidRDefault="007662A6" w:rsidP="004D2E68">
      <w:pPr>
        <w:widowControl w:val="0"/>
        <w:autoSpaceDE w:val="0"/>
        <w:autoSpaceDN w:val="0"/>
        <w:adjustRightInd w:val="0"/>
        <w:spacing w:after="240" w:line="400" w:lineRule="exact"/>
        <w:ind w:left="1134"/>
        <w:jc w:val="both"/>
        <w:rPr>
          <w:rFonts w:cs="Traditional Arabic"/>
          <w:b/>
          <w:bCs/>
          <w:color w:val="000000"/>
          <w:sz w:val="34"/>
          <w:szCs w:val="34"/>
          <w:rtl/>
        </w:rPr>
      </w:pPr>
      <w:r w:rsidRPr="00A42C69">
        <w:rPr>
          <w:rFonts w:cs="Traditional Arabic"/>
          <w:sz w:val="20"/>
          <w:szCs w:val="30"/>
          <w:rtl/>
        </w:rPr>
        <w:br w:type="page"/>
      </w:r>
      <w:r w:rsidR="00315951">
        <w:rPr>
          <w:rFonts w:cs="Traditional Arabic"/>
          <w:b/>
          <w:bCs/>
          <w:color w:val="000000"/>
          <w:sz w:val="34"/>
          <w:szCs w:val="34"/>
          <w:rtl/>
        </w:rPr>
        <w:t>التذييل</w:t>
      </w:r>
    </w:p>
    <w:p w:rsidR="007662A6" w:rsidRPr="00544C42" w:rsidRDefault="007662A6" w:rsidP="007662A6">
      <w:pPr>
        <w:widowControl w:val="0"/>
        <w:autoSpaceDE w:val="0"/>
        <w:autoSpaceDN w:val="0"/>
        <w:adjustRightInd w:val="0"/>
        <w:spacing w:after="120" w:line="400" w:lineRule="exact"/>
        <w:ind w:left="1134"/>
        <w:jc w:val="both"/>
        <w:rPr>
          <w:rFonts w:cs="Traditional Arabic"/>
          <w:b/>
          <w:bCs/>
          <w:color w:val="000000"/>
          <w:sz w:val="32"/>
          <w:szCs w:val="32"/>
          <w:rtl/>
        </w:rPr>
      </w:pPr>
      <w:r w:rsidRPr="00544C42">
        <w:rPr>
          <w:rFonts w:cs="Traditional Arabic"/>
          <w:b/>
          <w:bCs/>
          <w:color w:val="000000"/>
          <w:sz w:val="32"/>
          <w:szCs w:val="32"/>
          <w:rtl/>
        </w:rPr>
        <w:t xml:space="preserve">ترتيبات الاستضافة، </w:t>
      </w:r>
      <w:r>
        <w:rPr>
          <w:rFonts w:cs="Traditional Arabic"/>
          <w:b/>
          <w:bCs/>
          <w:color w:val="000000"/>
          <w:sz w:val="32"/>
          <w:szCs w:val="32"/>
          <w:rtl/>
        </w:rPr>
        <w:t>والتوجيهات</w:t>
      </w:r>
      <w:r w:rsidRPr="00544C42">
        <w:rPr>
          <w:rFonts w:cs="Traditional Arabic"/>
          <w:b/>
          <w:bCs/>
          <w:color w:val="000000"/>
          <w:sz w:val="32"/>
          <w:szCs w:val="32"/>
          <w:rtl/>
        </w:rPr>
        <w:t xml:space="preserve"> </w:t>
      </w:r>
      <w:r>
        <w:rPr>
          <w:rFonts w:cs="Traditional Arabic"/>
          <w:b/>
          <w:bCs/>
          <w:color w:val="000000"/>
          <w:sz w:val="32"/>
          <w:szCs w:val="32"/>
          <w:rtl/>
        </w:rPr>
        <w:t>المتعلقة ب</w:t>
      </w:r>
      <w:r w:rsidRPr="00544C42">
        <w:rPr>
          <w:rFonts w:cs="Traditional Arabic"/>
          <w:b/>
          <w:bCs/>
          <w:color w:val="000000"/>
          <w:sz w:val="32"/>
          <w:szCs w:val="32"/>
          <w:rtl/>
        </w:rPr>
        <w:t>عمليات البرنامج الدولي المحدد</w:t>
      </w:r>
      <w:r w:rsidRPr="00395107">
        <w:rPr>
          <w:rFonts w:cs="Traditional Arabic"/>
          <w:b/>
          <w:bCs/>
          <w:color w:val="000000"/>
          <w:sz w:val="32"/>
          <w:szCs w:val="32"/>
          <w:rtl/>
        </w:rPr>
        <w:t xml:space="preserve"> </w:t>
      </w:r>
      <w:r>
        <w:rPr>
          <w:rFonts w:cs="Traditional Arabic"/>
          <w:b/>
          <w:bCs/>
          <w:color w:val="000000"/>
          <w:sz w:val="32"/>
          <w:szCs w:val="32"/>
          <w:rtl/>
        </w:rPr>
        <w:t>ومدته</w:t>
      </w:r>
    </w:p>
    <w:p w:rsidR="007662A6" w:rsidRPr="00544C42" w:rsidRDefault="007662A6" w:rsidP="007662A6">
      <w:pPr>
        <w:pStyle w:val="CH2"/>
        <w:tabs>
          <w:tab w:val="clear" w:pos="851"/>
          <w:tab w:val="clear" w:pos="1247"/>
          <w:tab w:val="clear" w:pos="1814"/>
          <w:tab w:val="clear" w:pos="2381"/>
          <w:tab w:val="clear" w:pos="2948"/>
          <w:tab w:val="clear" w:pos="3515"/>
          <w:tab w:val="clear" w:pos="4082"/>
        </w:tabs>
        <w:spacing w:before="0" w:line="400" w:lineRule="exact"/>
        <w:ind w:left="1134" w:right="0" w:hanging="852"/>
        <w:jc w:val="both"/>
        <w:rPr>
          <w:rFonts w:cs="Traditional Arabic"/>
          <w:bCs/>
          <w:sz w:val="20"/>
          <w:szCs w:val="30"/>
          <w:rtl/>
        </w:rPr>
      </w:pPr>
      <w:r w:rsidRPr="00544C42">
        <w:rPr>
          <w:rFonts w:cs="Traditional Arabic"/>
          <w:bCs/>
          <w:sz w:val="20"/>
          <w:szCs w:val="30"/>
          <w:rtl/>
        </w:rPr>
        <w:t>ألف</w:t>
      </w:r>
      <w:r w:rsidR="004D2E68">
        <w:rPr>
          <w:rFonts w:cs="Traditional Arabic" w:hint="cs"/>
          <w:bCs/>
          <w:sz w:val="20"/>
          <w:szCs w:val="30"/>
          <w:rtl/>
        </w:rPr>
        <w:t xml:space="preserve"> </w:t>
      </w:r>
      <w:r w:rsidRPr="00544C42">
        <w:rPr>
          <w:rFonts w:cs="Traditional Arabic"/>
          <w:bCs/>
          <w:sz w:val="20"/>
          <w:szCs w:val="30"/>
          <w:rtl/>
        </w:rPr>
        <w:t>-</w:t>
      </w:r>
      <w:r w:rsidRPr="00544C42">
        <w:rPr>
          <w:rFonts w:cs="Traditional Arabic"/>
          <w:bCs/>
          <w:sz w:val="20"/>
          <w:szCs w:val="30"/>
          <w:rtl/>
        </w:rPr>
        <w:tab/>
        <w:t xml:space="preserve">ترتيبات </w:t>
      </w:r>
      <w:r>
        <w:rPr>
          <w:rFonts w:cs="Traditional Arabic"/>
          <w:bCs/>
          <w:sz w:val="20"/>
          <w:szCs w:val="30"/>
          <w:rtl/>
        </w:rPr>
        <w:t>الإدارة</w:t>
      </w:r>
      <w:r w:rsidRPr="00544C42">
        <w:rPr>
          <w:rFonts w:cs="Traditional Arabic"/>
          <w:bCs/>
          <w:sz w:val="20"/>
          <w:szCs w:val="30"/>
          <w:rtl/>
        </w:rPr>
        <w:t xml:space="preserve"> للبرنامج الدولي المحدد</w:t>
      </w:r>
    </w:p>
    <w:p w:rsidR="007662A6" w:rsidRPr="00A42C69" w:rsidRDefault="007662A6" w:rsidP="007662A6">
      <w:pPr>
        <w:pStyle w:val="Normalnumber"/>
        <w:numPr>
          <w:ilvl w:val="0"/>
          <w:numId w:val="0"/>
        </w:numPr>
        <w:tabs>
          <w:tab w:val="left" w:pos="1871"/>
        </w:tabs>
        <w:spacing w:line="400" w:lineRule="exact"/>
        <w:ind w:left="1134"/>
        <w:jc w:val="both"/>
        <w:rPr>
          <w:rFonts w:cs="Traditional Arabic"/>
          <w:szCs w:val="30"/>
        </w:rPr>
      </w:pPr>
      <w:r>
        <w:rPr>
          <w:rFonts w:cs="Traditional Arabic"/>
          <w:szCs w:val="30"/>
        </w:rPr>
        <w:t>1 -</w:t>
      </w:r>
      <w:r>
        <w:rPr>
          <w:rFonts w:cs="Traditional Arabic"/>
          <w:szCs w:val="30"/>
        </w:rPr>
        <w:tab/>
      </w:r>
      <w:r w:rsidRPr="00A42C69">
        <w:rPr>
          <w:rFonts w:cs="Traditional Arabic"/>
          <w:szCs w:val="30"/>
        </w:rPr>
        <w:t xml:space="preserve">يقدم المدير التنفيذي لبرنامج الأمم المتحدة للبيئة الدعم الإداري للبرنامج من خلال تخصيص الموارد البشرية وغيرها من الموارد عن طريق </w:t>
      </w:r>
      <w:r>
        <w:rPr>
          <w:rFonts w:cs="Traditional Arabic"/>
          <w:szCs w:val="30"/>
        </w:rPr>
        <w:t>[</w:t>
      </w:r>
      <w:r w:rsidRPr="00A42C69">
        <w:rPr>
          <w:rFonts w:cs="Traditional Arabic"/>
          <w:szCs w:val="30"/>
        </w:rPr>
        <w:t>برنامج الأمم المتحدة للبيئة</w:t>
      </w:r>
      <w:r w:rsidRPr="00A42C69">
        <w:rPr>
          <w:rFonts w:cs="Traditional Arabic"/>
          <w:szCs w:val="30"/>
          <w:vertAlign w:val="superscript"/>
        </w:rPr>
        <w:t>(</w:t>
      </w:r>
      <w:r w:rsidRPr="00A42C69">
        <w:rPr>
          <w:rStyle w:val="FootnoteReference"/>
          <w:rFonts w:cs="Traditional Arabic"/>
          <w:szCs w:val="30"/>
        </w:rPr>
        <w:footnoteReference w:id="3"/>
      </w:r>
      <w:r w:rsidRPr="00A42C69">
        <w:rPr>
          <w:rFonts w:cs="Traditional Arabic"/>
          <w:szCs w:val="30"/>
          <w:vertAlign w:val="superscript"/>
        </w:rPr>
        <w:t>)</w:t>
      </w:r>
      <w:r>
        <w:rPr>
          <w:rFonts w:cs="Traditional Arabic"/>
          <w:szCs w:val="30"/>
        </w:rPr>
        <w:t>]</w:t>
      </w:r>
      <w:r>
        <w:rPr>
          <w:rFonts w:cs="Traditional Arabic"/>
          <w:szCs w:val="30"/>
          <w:lang w:val="en-US"/>
        </w:rPr>
        <w:t xml:space="preserve"> [</w:t>
      </w:r>
      <w:r w:rsidRPr="00A42C69">
        <w:rPr>
          <w:rFonts w:cs="Traditional Arabic"/>
          <w:szCs w:val="30"/>
          <w:lang w:val="en-US"/>
        </w:rPr>
        <w:t>أمانة اتفاقية ميناماتا</w:t>
      </w:r>
      <w:r>
        <w:rPr>
          <w:rFonts w:cs="Traditional Arabic"/>
          <w:szCs w:val="30"/>
          <w:lang w:val="en-US"/>
        </w:rPr>
        <w:t>]</w:t>
      </w:r>
      <w:r w:rsidRPr="00A42C69">
        <w:rPr>
          <w:rFonts w:cs="Traditional Arabic"/>
          <w:szCs w:val="30"/>
          <w:lang w:val="en-US"/>
        </w:rPr>
        <w:t>.</w:t>
      </w:r>
    </w:p>
    <w:p w:rsidR="007662A6" w:rsidRPr="00A42C69" w:rsidRDefault="007662A6" w:rsidP="003F6AA0">
      <w:pPr>
        <w:pStyle w:val="Normalnumber"/>
        <w:numPr>
          <w:ilvl w:val="0"/>
          <w:numId w:val="0"/>
        </w:numPr>
        <w:tabs>
          <w:tab w:val="left" w:pos="1871"/>
        </w:tabs>
        <w:spacing w:line="400" w:lineRule="exact"/>
        <w:ind w:left="1134"/>
        <w:jc w:val="both"/>
        <w:rPr>
          <w:rFonts w:cs="Traditional Arabic"/>
          <w:szCs w:val="30"/>
        </w:rPr>
      </w:pPr>
      <w:r>
        <w:rPr>
          <w:rFonts w:cs="Traditional Arabic"/>
          <w:szCs w:val="30"/>
          <w:lang w:val="en-US"/>
        </w:rPr>
        <w:t>2 -</w:t>
      </w:r>
      <w:r>
        <w:rPr>
          <w:rFonts w:cs="Traditional Arabic"/>
          <w:szCs w:val="30"/>
          <w:lang w:val="en-US"/>
        </w:rPr>
        <w:tab/>
        <w:t>[</w:t>
      </w:r>
      <w:r w:rsidRPr="00A42C69">
        <w:rPr>
          <w:rFonts w:cs="Traditional Arabic"/>
          <w:szCs w:val="30"/>
          <w:lang w:val="en-US"/>
        </w:rPr>
        <w:t xml:space="preserve">لتيسير ترتيبات الاستضافة، توضع مذكرة تفاهم بين مؤتمر الأطراف في الاتفاقية وبرنامج الأمم المتحدة للبيئة تحدد بصورة واضحة، </w:t>
      </w:r>
      <w:r>
        <w:rPr>
          <w:rFonts w:cs="Traditional Arabic"/>
          <w:szCs w:val="30"/>
          <w:lang w:val="en-US"/>
        </w:rPr>
        <w:t>جملة</w:t>
      </w:r>
      <w:r w:rsidRPr="00A42C69">
        <w:rPr>
          <w:rFonts w:cs="Traditional Arabic"/>
          <w:szCs w:val="30"/>
          <w:lang w:val="en-US"/>
        </w:rPr>
        <w:t xml:space="preserve"> مسائل </w:t>
      </w:r>
      <w:r>
        <w:rPr>
          <w:rFonts w:cs="Traditional Arabic"/>
          <w:szCs w:val="30"/>
          <w:lang w:val="en-US"/>
        </w:rPr>
        <w:t>منها</w:t>
      </w:r>
      <w:r w:rsidRPr="00A42C69">
        <w:rPr>
          <w:rFonts w:cs="Traditional Arabic"/>
          <w:szCs w:val="30"/>
          <w:lang w:val="en-US"/>
        </w:rPr>
        <w:t xml:space="preserve">، الأدوار والمسؤوليات، </w:t>
      </w:r>
      <w:r>
        <w:rPr>
          <w:rFonts w:cs="Traditional Arabic"/>
          <w:szCs w:val="30"/>
          <w:lang w:val="en-US"/>
        </w:rPr>
        <w:t>والرسوم الفعالة من حيث التكلفة</w:t>
      </w:r>
      <w:r w:rsidRPr="00A42C69">
        <w:rPr>
          <w:rFonts w:cs="Traditional Arabic"/>
          <w:szCs w:val="30"/>
          <w:lang w:val="en-US"/>
        </w:rPr>
        <w:t xml:space="preserve"> (الرسوم الإدارية) وإطار المساءلة ومتطلبات الإبلاغ.</w:t>
      </w:r>
      <w:r w:rsidR="00315951">
        <w:rPr>
          <w:rFonts w:cs="Traditional Arabic"/>
          <w:szCs w:val="30"/>
          <w:lang w:val="en-US"/>
        </w:rPr>
        <w:t>]</w:t>
      </w:r>
    </w:p>
    <w:p w:rsidR="007662A6" w:rsidRPr="00A42C69" w:rsidRDefault="007662A6" w:rsidP="00337A05">
      <w:pPr>
        <w:pStyle w:val="Normalnumber"/>
        <w:numPr>
          <w:ilvl w:val="0"/>
          <w:numId w:val="0"/>
        </w:numPr>
        <w:spacing w:line="400" w:lineRule="exact"/>
        <w:ind w:left="1134"/>
        <w:jc w:val="both"/>
        <w:rPr>
          <w:rFonts w:cs="Traditional Arabic"/>
          <w:szCs w:val="30"/>
          <w:lang w:val="en-US"/>
        </w:rPr>
      </w:pPr>
      <w:r w:rsidRPr="00A42C69">
        <w:rPr>
          <w:rFonts w:cs="Traditional Arabic"/>
          <w:szCs w:val="30"/>
        </w:rPr>
        <w:t xml:space="preserve">وينشئ مؤتمر الأطراف </w:t>
      </w:r>
      <w:r w:rsidR="00315951">
        <w:rPr>
          <w:rFonts w:cs="Traditional Arabic"/>
          <w:szCs w:val="30"/>
          <w:lang w:val="en-US"/>
        </w:rPr>
        <w:t>[</w:t>
      </w:r>
      <w:r>
        <w:rPr>
          <w:rFonts w:cs="Traditional Arabic"/>
          <w:szCs w:val="30"/>
          <w:lang w:val="en-US"/>
        </w:rPr>
        <w:t>مجلساً تنفيذياً</w:t>
      </w:r>
      <w:r w:rsidR="00315951">
        <w:rPr>
          <w:rFonts w:cs="Traditional Arabic"/>
          <w:szCs w:val="30"/>
          <w:lang w:val="en-US"/>
        </w:rPr>
        <w:t>]</w:t>
      </w:r>
      <w:r w:rsidRPr="00A42C69">
        <w:rPr>
          <w:rFonts w:cs="Traditional Arabic"/>
          <w:szCs w:val="30"/>
          <w:lang w:val="en-US"/>
        </w:rPr>
        <w:t xml:space="preserve"> </w:t>
      </w:r>
      <w:r w:rsidR="00315951">
        <w:rPr>
          <w:rFonts w:cs="Traditional Arabic"/>
          <w:szCs w:val="30"/>
          <w:lang w:val="en-US"/>
        </w:rPr>
        <w:t>[</w:t>
      </w:r>
      <w:r w:rsidRPr="00A42C69">
        <w:rPr>
          <w:rFonts w:cs="Traditional Arabic"/>
          <w:szCs w:val="30"/>
          <w:lang w:val="en-US"/>
        </w:rPr>
        <w:t>لجنة معنية بالبرنامج الدولي المحدد</w:t>
      </w:r>
      <w:r w:rsidR="00315951">
        <w:rPr>
          <w:rFonts w:cs="Traditional Arabic"/>
          <w:szCs w:val="30"/>
          <w:lang w:val="en-US"/>
        </w:rPr>
        <w:t>]،</w:t>
      </w:r>
      <w:r w:rsidR="00315951" w:rsidRPr="00A42C69">
        <w:rPr>
          <w:rFonts w:cs="Traditional Arabic"/>
          <w:szCs w:val="30"/>
          <w:lang w:val="en-US"/>
        </w:rPr>
        <w:t xml:space="preserve"> </w:t>
      </w:r>
      <w:r w:rsidR="00315951">
        <w:rPr>
          <w:rFonts w:cs="Traditional Arabic"/>
          <w:szCs w:val="30"/>
          <w:lang w:val="en-US"/>
        </w:rPr>
        <w:t>للإشراف</w:t>
      </w:r>
      <w:r w:rsidR="00315951" w:rsidRPr="00A42C69">
        <w:rPr>
          <w:rFonts w:cs="Traditional Arabic"/>
          <w:szCs w:val="30"/>
          <w:lang w:val="en-US"/>
        </w:rPr>
        <w:t xml:space="preserve"> </w:t>
      </w:r>
      <w:r w:rsidRPr="00A42C69">
        <w:rPr>
          <w:rFonts w:cs="Traditional Arabic"/>
          <w:szCs w:val="30"/>
          <w:lang w:val="en-US"/>
        </w:rPr>
        <w:t xml:space="preserve">على </w:t>
      </w:r>
      <w:r>
        <w:rPr>
          <w:rFonts w:cs="Traditional Arabic"/>
          <w:szCs w:val="30"/>
          <w:lang w:val="en-US"/>
        </w:rPr>
        <w:t>توجيهاته</w:t>
      </w:r>
      <w:r w:rsidRPr="00A42C69">
        <w:rPr>
          <w:rFonts w:cs="Traditional Arabic"/>
          <w:szCs w:val="30"/>
          <w:lang w:val="en-US"/>
        </w:rPr>
        <w:t xml:space="preserve"> </w:t>
      </w:r>
      <w:r w:rsidR="00315951">
        <w:rPr>
          <w:rFonts w:cs="Traditional Arabic"/>
          <w:szCs w:val="30"/>
          <w:lang w:val="en-US"/>
        </w:rPr>
        <w:t>وتنفيذها</w:t>
      </w:r>
      <w:r w:rsidR="00315951" w:rsidRPr="00A42C69">
        <w:rPr>
          <w:rFonts w:cs="Traditional Arabic"/>
          <w:szCs w:val="30"/>
          <w:lang w:val="en-US"/>
        </w:rPr>
        <w:t xml:space="preserve"> </w:t>
      </w:r>
      <w:r w:rsidRPr="00A42C69">
        <w:rPr>
          <w:rFonts w:cs="Traditional Arabic"/>
          <w:szCs w:val="30"/>
          <w:lang w:val="en-US"/>
        </w:rPr>
        <w:t xml:space="preserve">بما في ذلك </w:t>
      </w:r>
      <w:r>
        <w:rPr>
          <w:rFonts w:cs="Traditional Arabic"/>
          <w:szCs w:val="30"/>
          <w:lang w:val="en-US"/>
        </w:rPr>
        <w:t>اتخاذ</w:t>
      </w:r>
      <w:r w:rsidRPr="00A42C69">
        <w:rPr>
          <w:rFonts w:cs="Traditional Arabic"/>
          <w:szCs w:val="30"/>
          <w:lang w:val="en-US"/>
        </w:rPr>
        <w:t xml:space="preserve"> القرار</w:t>
      </w:r>
      <w:r w:rsidR="00315951">
        <w:rPr>
          <w:rFonts w:cs="Traditional Arabic"/>
          <w:szCs w:val="30"/>
          <w:lang w:val="en-US"/>
        </w:rPr>
        <w:t>ات</w:t>
      </w:r>
      <w:r w:rsidRPr="00A42C69">
        <w:rPr>
          <w:rFonts w:cs="Traditional Arabic"/>
          <w:szCs w:val="30"/>
          <w:lang w:val="en-US"/>
        </w:rPr>
        <w:t xml:space="preserve"> بشأن </w:t>
      </w:r>
      <w:r>
        <w:rPr>
          <w:rFonts w:cs="Traditional Arabic"/>
          <w:szCs w:val="30"/>
          <w:lang w:val="en-US"/>
        </w:rPr>
        <w:t>المشاريع</w:t>
      </w:r>
      <w:r w:rsidRPr="00A42C69">
        <w:rPr>
          <w:rFonts w:cs="Traditional Arabic"/>
          <w:szCs w:val="30"/>
          <w:lang w:val="en-US"/>
        </w:rPr>
        <w:t xml:space="preserve"> وإدارة </w:t>
      </w:r>
      <w:r>
        <w:rPr>
          <w:rFonts w:cs="Traditional Arabic"/>
          <w:szCs w:val="30"/>
          <w:lang w:val="en-US"/>
        </w:rPr>
        <w:t>المشاريع</w:t>
      </w:r>
      <w:r w:rsidRPr="00A42C69">
        <w:rPr>
          <w:rFonts w:cs="Traditional Arabic"/>
          <w:szCs w:val="30"/>
          <w:lang w:val="en-US"/>
        </w:rPr>
        <w:t>.</w:t>
      </w:r>
    </w:p>
    <w:p w:rsidR="007662A6" w:rsidRPr="00544C42" w:rsidRDefault="007662A6" w:rsidP="007662A6">
      <w:pPr>
        <w:pStyle w:val="CH2"/>
        <w:tabs>
          <w:tab w:val="clear" w:pos="851"/>
          <w:tab w:val="clear" w:pos="1247"/>
          <w:tab w:val="clear" w:pos="1814"/>
          <w:tab w:val="clear" w:pos="2381"/>
          <w:tab w:val="clear" w:pos="2948"/>
          <w:tab w:val="clear" w:pos="3515"/>
          <w:tab w:val="clear" w:pos="4082"/>
        </w:tabs>
        <w:spacing w:before="0" w:line="400" w:lineRule="exact"/>
        <w:ind w:left="1134" w:right="0" w:hanging="852"/>
        <w:jc w:val="both"/>
        <w:rPr>
          <w:rFonts w:cs="Traditional Arabic"/>
          <w:bCs/>
          <w:sz w:val="20"/>
          <w:szCs w:val="30"/>
          <w:rtl/>
        </w:rPr>
      </w:pPr>
      <w:r w:rsidRPr="00544C42">
        <w:rPr>
          <w:rFonts w:cs="Traditional Arabic"/>
          <w:bCs/>
          <w:sz w:val="20"/>
          <w:szCs w:val="30"/>
          <w:rtl/>
        </w:rPr>
        <w:t>باء</w:t>
      </w:r>
      <w:r w:rsidR="004D2E68">
        <w:rPr>
          <w:rFonts w:cs="Traditional Arabic" w:hint="cs"/>
          <w:bCs/>
          <w:sz w:val="20"/>
          <w:szCs w:val="30"/>
          <w:rtl/>
        </w:rPr>
        <w:t xml:space="preserve"> </w:t>
      </w:r>
      <w:r w:rsidRPr="00544C42">
        <w:rPr>
          <w:rFonts w:cs="Traditional Arabic"/>
          <w:bCs/>
          <w:sz w:val="20"/>
          <w:szCs w:val="30"/>
          <w:rtl/>
        </w:rPr>
        <w:t>-</w:t>
      </w:r>
      <w:r w:rsidRPr="00544C42">
        <w:rPr>
          <w:rFonts w:cs="Traditional Arabic"/>
          <w:bCs/>
          <w:sz w:val="20"/>
          <w:szCs w:val="30"/>
          <w:rtl/>
        </w:rPr>
        <w:tab/>
      </w:r>
      <w:r>
        <w:rPr>
          <w:rFonts w:cs="Traditional Arabic"/>
          <w:bCs/>
          <w:sz w:val="20"/>
          <w:szCs w:val="30"/>
          <w:rtl/>
        </w:rPr>
        <w:t>التوجيهات</w:t>
      </w:r>
      <w:r w:rsidRPr="00544C42">
        <w:rPr>
          <w:rFonts w:cs="Traditional Arabic"/>
          <w:bCs/>
          <w:sz w:val="20"/>
          <w:szCs w:val="30"/>
          <w:rtl/>
        </w:rPr>
        <w:t xml:space="preserve"> </w:t>
      </w:r>
      <w:r>
        <w:rPr>
          <w:rFonts w:cs="Traditional Arabic"/>
          <w:bCs/>
          <w:sz w:val="20"/>
          <w:szCs w:val="30"/>
          <w:rtl/>
        </w:rPr>
        <w:t>المتعلقة ب</w:t>
      </w:r>
      <w:r w:rsidRPr="00544C42">
        <w:rPr>
          <w:rFonts w:cs="Traditional Arabic"/>
          <w:bCs/>
          <w:sz w:val="20"/>
          <w:szCs w:val="30"/>
          <w:rtl/>
        </w:rPr>
        <w:t>البرنامج الدولي المحدد</w:t>
      </w:r>
    </w:p>
    <w:p w:rsidR="007662A6" w:rsidRPr="00544C42" w:rsidRDefault="007662A6" w:rsidP="007662A6">
      <w:pPr>
        <w:pStyle w:val="CH3"/>
        <w:tabs>
          <w:tab w:val="clear" w:pos="851"/>
          <w:tab w:val="clear" w:pos="1247"/>
          <w:tab w:val="clear" w:pos="1814"/>
          <w:tab w:val="clear" w:pos="2381"/>
          <w:tab w:val="clear" w:pos="2948"/>
          <w:tab w:val="clear" w:pos="3515"/>
          <w:tab w:val="clear" w:pos="4082"/>
        </w:tabs>
        <w:spacing w:line="400" w:lineRule="exact"/>
        <w:ind w:left="1134" w:right="0" w:hanging="852"/>
        <w:jc w:val="both"/>
        <w:rPr>
          <w:rFonts w:cs="Traditional Arabic"/>
          <w:bCs/>
          <w:szCs w:val="30"/>
          <w:rtl/>
        </w:rPr>
      </w:pPr>
      <w:r w:rsidRPr="00544C42">
        <w:rPr>
          <w:rFonts w:cs="Traditional Arabic"/>
          <w:bCs/>
          <w:szCs w:val="30"/>
          <w:rtl/>
        </w:rPr>
        <w:t>1</w:t>
      </w:r>
      <w:r w:rsidR="004D2E68">
        <w:rPr>
          <w:rFonts w:cs="Traditional Arabic" w:hint="cs"/>
          <w:bCs/>
          <w:szCs w:val="30"/>
          <w:rtl/>
        </w:rPr>
        <w:t xml:space="preserve"> </w:t>
      </w:r>
      <w:r w:rsidRPr="00544C42">
        <w:rPr>
          <w:rFonts w:cs="Traditional Arabic"/>
          <w:bCs/>
          <w:szCs w:val="30"/>
          <w:rtl/>
        </w:rPr>
        <w:t>-</w:t>
      </w:r>
      <w:r w:rsidRPr="00544C42">
        <w:rPr>
          <w:rFonts w:cs="Traditional Arabic"/>
          <w:bCs/>
          <w:szCs w:val="30"/>
          <w:rtl/>
        </w:rPr>
        <w:tab/>
        <w:t>النطاق</w:t>
      </w:r>
    </w:p>
    <w:p w:rsidR="007662A6" w:rsidRPr="00F94A37" w:rsidRDefault="007662A6" w:rsidP="007662A6">
      <w:pPr>
        <w:pStyle w:val="Normalnumber"/>
        <w:numPr>
          <w:ilvl w:val="0"/>
          <w:numId w:val="0"/>
        </w:numPr>
        <w:tabs>
          <w:tab w:val="left" w:pos="1871"/>
        </w:tabs>
        <w:spacing w:line="400" w:lineRule="exact"/>
        <w:ind w:left="1132"/>
        <w:jc w:val="both"/>
        <w:rPr>
          <w:rFonts w:cs="Traditional Arabic"/>
          <w:w w:val="95"/>
          <w:szCs w:val="30"/>
        </w:rPr>
      </w:pPr>
      <w:r w:rsidRPr="00F94A37">
        <w:rPr>
          <w:rFonts w:cs="Traditional Arabic"/>
          <w:w w:val="95"/>
          <w:szCs w:val="30"/>
        </w:rPr>
        <w:t>3 -</w:t>
      </w:r>
      <w:r w:rsidRPr="00F94A37">
        <w:rPr>
          <w:rFonts w:cs="Traditional Arabic"/>
          <w:w w:val="95"/>
          <w:szCs w:val="30"/>
        </w:rPr>
        <w:tab/>
        <w:t>يهدف البرنامج الدولي المحدد إلى دعم بناء القدرات والمساعدات التقنية وفقاً للفقرة 6 (ب) من المادة 13.</w:t>
      </w:r>
    </w:p>
    <w:p w:rsidR="007662A6" w:rsidRPr="00544C42" w:rsidRDefault="007662A6" w:rsidP="007662A6">
      <w:pPr>
        <w:pStyle w:val="CH3"/>
        <w:tabs>
          <w:tab w:val="clear" w:pos="851"/>
          <w:tab w:val="clear" w:pos="1247"/>
          <w:tab w:val="clear" w:pos="1814"/>
          <w:tab w:val="clear" w:pos="2381"/>
          <w:tab w:val="clear" w:pos="2948"/>
          <w:tab w:val="clear" w:pos="3515"/>
          <w:tab w:val="clear" w:pos="4082"/>
        </w:tabs>
        <w:spacing w:line="400" w:lineRule="exact"/>
        <w:ind w:left="1134" w:right="0" w:hanging="852"/>
        <w:jc w:val="both"/>
        <w:rPr>
          <w:rFonts w:cs="Traditional Arabic"/>
          <w:bCs/>
          <w:szCs w:val="30"/>
          <w:rtl/>
        </w:rPr>
      </w:pPr>
      <w:r w:rsidRPr="00544C42">
        <w:rPr>
          <w:rFonts w:cs="Traditional Arabic"/>
          <w:bCs/>
          <w:szCs w:val="30"/>
          <w:rtl/>
        </w:rPr>
        <w:t>2</w:t>
      </w:r>
      <w:r w:rsidR="004D2E68">
        <w:rPr>
          <w:rFonts w:cs="Traditional Arabic" w:hint="cs"/>
          <w:bCs/>
          <w:szCs w:val="30"/>
          <w:rtl/>
        </w:rPr>
        <w:t xml:space="preserve"> </w:t>
      </w:r>
      <w:r w:rsidRPr="00544C42">
        <w:rPr>
          <w:rFonts w:cs="Traditional Arabic"/>
          <w:bCs/>
          <w:szCs w:val="30"/>
          <w:rtl/>
        </w:rPr>
        <w:t>-</w:t>
      </w:r>
      <w:r w:rsidRPr="00544C42">
        <w:rPr>
          <w:rFonts w:cs="Traditional Arabic"/>
          <w:bCs/>
          <w:szCs w:val="30"/>
          <w:rtl/>
        </w:rPr>
        <w:tab/>
        <w:t>الأهلية</w:t>
      </w:r>
    </w:p>
    <w:p w:rsidR="007662A6" w:rsidRPr="00A42C69" w:rsidRDefault="007662A6" w:rsidP="003F6AA0">
      <w:pPr>
        <w:pStyle w:val="Normalnumber"/>
        <w:numPr>
          <w:ilvl w:val="0"/>
          <w:numId w:val="0"/>
        </w:numPr>
        <w:tabs>
          <w:tab w:val="left" w:pos="1871"/>
        </w:tabs>
        <w:spacing w:line="400" w:lineRule="exact"/>
        <w:ind w:left="1134"/>
        <w:jc w:val="both"/>
        <w:rPr>
          <w:rFonts w:cs="Traditional Arabic"/>
          <w:szCs w:val="30"/>
        </w:rPr>
      </w:pPr>
      <w:r>
        <w:rPr>
          <w:rFonts w:cs="Traditional Arabic"/>
          <w:szCs w:val="30"/>
        </w:rPr>
        <w:t>4 -</w:t>
      </w:r>
      <w:r>
        <w:rPr>
          <w:rFonts w:cs="Traditional Arabic"/>
          <w:szCs w:val="30"/>
        </w:rPr>
        <w:tab/>
      </w:r>
      <w:r w:rsidRPr="00A42C69">
        <w:rPr>
          <w:rFonts w:cs="Traditional Arabic"/>
          <w:szCs w:val="30"/>
        </w:rPr>
        <w:t xml:space="preserve">الأطراف من البلدان النامية </w:t>
      </w:r>
      <w:r>
        <w:rPr>
          <w:rFonts w:cs="Traditional Arabic"/>
          <w:szCs w:val="30"/>
        </w:rPr>
        <w:t xml:space="preserve">والأطراف </w:t>
      </w:r>
      <w:r w:rsidRPr="00A42C69">
        <w:rPr>
          <w:rFonts w:cs="Traditional Arabic"/>
          <w:szCs w:val="30"/>
        </w:rPr>
        <w:t xml:space="preserve">التي تمر </w:t>
      </w:r>
      <w:r w:rsidR="00315951">
        <w:rPr>
          <w:rFonts w:cs="Traditional Arabic"/>
          <w:szCs w:val="30"/>
        </w:rPr>
        <w:t xml:space="preserve">اقتصاداتها </w:t>
      </w:r>
      <w:r w:rsidRPr="00A42C69">
        <w:rPr>
          <w:rFonts w:cs="Traditional Arabic"/>
          <w:szCs w:val="30"/>
        </w:rPr>
        <w:t xml:space="preserve">بمرحلة </w:t>
      </w:r>
      <w:r>
        <w:rPr>
          <w:rFonts w:cs="Traditional Arabic"/>
          <w:szCs w:val="30"/>
        </w:rPr>
        <w:t>انتقال</w:t>
      </w:r>
      <w:r w:rsidR="00315951">
        <w:rPr>
          <w:rFonts w:cs="Traditional Arabic"/>
          <w:szCs w:val="30"/>
        </w:rPr>
        <w:t>ية</w:t>
      </w:r>
      <w:r>
        <w:rPr>
          <w:rFonts w:cs="Traditional Arabic"/>
          <w:szCs w:val="30"/>
        </w:rPr>
        <w:t xml:space="preserve"> هي الأطراف ال</w:t>
      </w:r>
      <w:r w:rsidRPr="00A42C69">
        <w:rPr>
          <w:rFonts w:cs="Traditional Arabic"/>
          <w:szCs w:val="30"/>
        </w:rPr>
        <w:t xml:space="preserve">مؤهلة للحصول على الموارد </w:t>
      </w:r>
      <w:r>
        <w:rPr>
          <w:rFonts w:cs="Traditional Arabic"/>
          <w:szCs w:val="30"/>
        </w:rPr>
        <w:t>في إطار</w:t>
      </w:r>
      <w:r w:rsidRPr="00A42C69">
        <w:rPr>
          <w:rFonts w:cs="Traditional Arabic"/>
          <w:szCs w:val="30"/>
        </w:rPr>
        <w:t xml:space="preserve"> الآلية المالية وفقا</w:t>
      </w:r>
      <w:r>
        <w:rPr>
          <w:rFonts w:cs="Traditional Arabic"/>
          <w:szCs w:val="30"/>
        </w:rPr>
        <w:t>ً</w:t>
      </w:r>
      <w:r w:rsidRPr="00A42C69">
        <w:rPr>
          <w:rFonts w:cs="Traditional Arabic"/>
          <w:szCs w:val="30"/>
        </w:rPr>
        <w:t xml:space="preserve"> للفقرة 5 من المادة 13 من الاتفاقية. وينبغي أن يأخذ البرنامج الدولي المحدد في </w:t>
      </w:r>
      <w:r>
        <w:rPr>
          <w:rFonts w:cs="Traditional Arabic"/>
          <w:szCs w:val="30"/>
        </w:rPr>
        <w:t xml:space="preserve">الحسبان بشكل كامل </w:t>
      </w:r>
      <w:r w:rsidRPr="00A42C69">
        <w:rPr>
          <w:rFonts w:cs="Traditional Arabic"/>
          <w:szCs w:val="30"/>
        </w:rPr>
        <w:t xml:space="preserve">الاحتياجات </w:t>
      </w:r>
      <w:r>
        <w:rPr>
          <w:rFonts w:cs="Traditional Arabic"/>
          <w:szCs w:val="30"/>
        </w:rPr>
        <w:t>المحددة</w:t>
      </w:r>
      <w:r w:rsidRPr="00A42C69">
        <w:rPr>
          <w:rFonts w:cs="Traditional Arabic"/>
          <w:szCs w:val="30"/>
        </w:rPr>
        <w:t xml:space="preserve"> والظروف الخاصة للأطراف </w:t>
      </w:r>
      <w:r>
        <w:rPr>
          <w:rFonts w:cs="Traditional Arabic"/>
          <w:szCs w:val="30"/>
        </w:rPr>
        <w:t>من الدول</w:t>
      </w:r>
      <w:r w:rsidRPr="00A42C69">
        <w:rPr>
          <w:rFonts w:cs="Traditional Arabic"/>
          <w:szCs w:val="30"/>
        </w:rPr>
        <w:t xml:space="preserve"> الجزرية </w:t>
      </w:r>
      <w:r>
        <w:rPr>
          <w:rFonts w:cs="Traditional Arabic"/>
          <w:szCs w:val="30"/>
        </w:rPr>
        <w:t xml:space="preserve">الصغيرة </w:t>
      </w:r>
      <w:r w:rsidRPr="00A42C69">
        <w:rPr>
          <w:rFonts w:cs="Traditional Arabic"/>
          <w:szCs w:val="30"/>
        </w:rPr>
        <w:t>النامية وأقل البلدان نموا</w:t>
      </w:r>
      <w:r>
        <w:rPr>
          <w:rFonts w:cs="Traditional Arabic"/>
          <w:szCs w:val="30"/>
        </w:rPr>
        <w:t>ً</w:t>
      </w:r>
      <w:r w:rsidRPr="00A42C69">
        <w:rPr>
          <w:rFonts w:cs="Traditional Arabic"/>
          <w:szCs w:val="30"/>
        </w:rPr>
        <w:t xml:space="preserve"> </w:t>
      </w:r>
      <w:r>
        <w:rPr>
          <w:rFonts w:cs="Traditional Arabic"/>
          <w:szCs w:val="30"/>
        </w:rPr>
        <w:t>وفقاً</w:t>
      </w:r>
      <w:r w:rsidRPr="00A42C69">
        <w:rPr>
          <w:rFonts w:cs="Traditional Arabic"/>
          <w:szCs w:val="30"/>
        </w:rPr>
        <w:t xml:space="preserve"> للفقرة 4 من المادة 13.</w:t>
      </w:r>
    </w:p>
    <w:p w:rsidR="007662A6" w:rsidRPr="00A42C69" w:rsidRDefault="007662A6" w:rsidP="007662A6">
      <w:pPr>
        <w:pStyle w:val="Normalnumber"/>
        <w:numPr>
          <w:ilvl w:val="0"/>
          <w:numId w:val="0"/>
        </w:numPr>
        <w:tabs>
          <w:tab w:val="left" w:pos="1871"/>
          <w:tab w:val="left" w:pos="3119"/>
        </w:tabs>
        <w:spacing w:line="400" w:lineRule="exact"/>
        <w:ind w:left="1134"/>
        <w:jc w:val="both"/>
        <w:rPr>
          <w:rFonts w:cs="Traditional Arabic"/>
          <w:szCs w:val="30"/>
        </w:rPr>
      </w:pPr>
      <w:r>
        <w:rPr>
          <w:rFonts w:cs="Traditional Arabic"/>
          <w:szCs w:val="30"/>
        </w:rPr>
        <w:t>5 -</w:t>
      </w:r>
      <w:r>
        <w:rPr>
          <w:rFonts w:cs="Traditional Arabic"/>
          <w:szCs w:val="30"/>
        </w:rPr>
        <w:tab/>
        <w:t>و</w:t>
      </w:r>
      <w:r w:rsidRPr="00A42C69">
        <w:rPr>
          <w:rFonts w:cs="Traditional Arabic"/>
          <w:szCs w:val="30"/>
        </w:rPr>
        <w:t xml:space="preserve">البلدان غير الأطراف </w:t>
      </w:r>
      <w:r>
        <w:rPr>
          <w:rFonts w:cs="Traditional Arabic"/>
          <w:szCs w:val="30"/>
        </w:rPr>
        <w:t>ليست</w:t>
      </w:r>
      <w:r w:rsidRPr="00A42C69">
        <w:rPr>
          <w:rFonts w:cs="Traditional Arabic"/>
          <w:szCs w:val="30"/>
        </w:rPr>
        <w:t xml:space="preserve"> مؤهلة </w:t>
      </w:r>
      <w:r>
        <w:rPr>
          <w:rFonts w:cs="Traditional Arabic"/>
          <w:szCs w:val="30"/>
        </w:rPr>
        <w:t>للتقدم بطلبات</w:t>
      </w:r>
      <w:r w:rsidRPr="00A42C69">
        <w:rPr>
          <w:rFonts w:cs="Traditional Arabic"/>
          <w:szCs w:val="30"/>
        </w:rPr>
        <w:t xml:space="preserve"> التمويل </w:t>
      </w:r>
      <w:r>
        <w:rPr>
          <w:rFonts w:cs="Traditional Arabic"/>
          <w:szCs w:val="30"/>
        </w:rPr>
        <w:t>ولكن يمكنها المشاركة</w:t>
      </w:r>
      <w:r w:rsidRPr="00A42C69">
        <w:rPr>
          <w:rFonts w:cs="Traditional Arabic"/>
          <w:szCs w:val="30"/>
        </w:rPr>
        <w:t xml:space="preserve"> في بعض الأنشطة التي </w:t>
      </w:r>
      <w:r>
        <w:rPr>
          <w:rFonts w:cs="Traditional Arabic"/>
          <w:szCs w:val="30"/>
        </w:rPr>
        <w:t>يقوم</w:t>
      </w:r>
      <w:r w:rsidRPr="00A42C69">
        <w:rPr>
          <w:rFonts w:cs="Traditional Arabic"/>
          <w:szCs w:val="30"/>
        </w:rPr>
        <w:t xml:space="preserve"> بها البرنامج الدولي المحدد بناء على دعوة من أحد الأطراف على أساس كل حالة على حدة.</w:t>
      </w:r>
    </w:p>
    <w:p w:rsidR="007662A6" w:rsidRPr="00A42C69" w:rsidRDefault="007662A6" w:rsidP="003F6AA0">
      <w:pPr>
        <w:pStyle w:val="Normalnumber"/>
        <w:numPr>
          <w:ilvl w:val="0"/>
          <w:numId w:val="0"/>
        </w:numPr>
        <w:tabs>
          <w:tab w:val="left" w:pos="1871"/>
          <w:tab w:val="right" w:pos="9046"/>
        </w:tabs>
        <w:spacing w:line="400" w:lineRule="exact"/>
        <w:ind w:left="1134"/>
        <w:jc w:val="both"/>
        <w:rPr>
          <w:rFonts w:cs="Traditional Arabic"/>
          <w:szCs w:val="30"/>
        </w:rPr>
      </w:pPr>
      <w:r>
        <w:rPr>
          <w:rFonts w:cs="Traditional Arabic"/>
          <w:szCs w:val="30"/>
        </w:rPr>
        <w:t>6 -</w:t>
      </w:r>
      <w:r>
        <w:rPr>
          <w:rFonts w:cs="Traditional Arabic"/>
          <w:szCs w:val="30"/>
        </w:rPr>
        <w:tab/>
      </w:r>
      <w:r w:rsidRPr="00463E81">
        <w:rPr>
          <w:rFonts w:cs="Traditional Arabic"/>
          <w:szCs w:val="30"/>
        </w:rPr>
        <w:t xml:space="preserve">ولدى عرض المشاريع، </w:t>
      </w:r>
      <w:r w:rsidR="006F1BAB">
        <w:rPr>
          <w:rFonts w:cs="Traditional Arabic"/>
          <w:szCs w:val="30"/>
        </w:rPr>
        <w:t>يمكن أن تنظر ا</w:t>
      </w:r>
      <w:r w:rsidRPr="00463E81">
        <w:rPr>
          <w:rFonts w:cs="Traditional Arabic"/>
          <w:szCs w:val="30"/>
        </w:rPr>
        <w:t xml:space="preserve">لأطراف المؤهلة في </w:t>
      </w:r>
      <w:r w:rsidR="006F1BAB">
        <w:rPr>
          <w:rFonts w:cs="Traditional Arabic"/>
          <w:szCs w:val="30"/>
        </w:rPr>
        <w:t xml:space="preserve">مشاركة </w:t>
      </w:r>
      <w:r w:rsidRPr="00463E81">
        <w:rPr>
          <w:rFonts w:cs="Traditional Arabic"/>
          <w:szCs w:val="30"/>
        </w:rPr>
        <w:t xml:space="preserve">وكالات التنفيذ والإنجاز أو </w:t>
      </w:r>
      <w:r w:rsidR="006F1BAB">
        <w:rPr>
          <w:rFonts w:cs="Traditional Arabic"/>
          <w:szCs w:val="30"/>
        </w:rPr>
        <w:t>ال</w:t>
      </w:r>
      <w:r w:rsidRPr="00463E81">
        <w:rPr>
          <w:rFonts w:cs="Traditional Arabic"/>
          <w:szCs w:val="30"/>
        </w:rPr>
        <w:t xml:space="preserve">جهات </w:t>
      </w:r>
      <w:r w:rsidR="006F1BAB">
        <w:rPr>
          <w:rFonts w:cs="Traditional Arabic"/>
          <w:szCs w:val="30"/>
        </w:rPr>
        <w:t>ال</w:t>
      </w:r>
      <w:r w:rsidRPr="00463E81">
        <w:rPr>
          <w:rFonts w:cs="Traditional Arabic"/>
          <w:szCs w:val="30"/>
        </w:rPr>
        <w:t xml:space="preserve">فاعلة </w:t>
      </w:r>
      <w:r w:rsidR="006F1BAB">
        <w:rPr>
          <w:rFonts w:cs="Traditional Arabic"/>
          <w:szCs w:val="30"/>
        </w:rPr>
        <w:t>ال</w:t>
      </w:r>
      <w:r w:rsidRPr="00463E81">
        <w:rPr>
          <w:rFonts w:cs="Traditional Arabic"/>
          <w:szCs w:val="30"/>
        </w:rPr>
        <w:t>أخرى، مثل المنظمات غير الحكومية والمراكز الإقليمية ودون الإقليمية لاتفاقية بازل بشأن التحكم في نقل النفايات الخطرة والتخلص منها عبر الحدود واتفاقية استكهولم بشأن الملوثات العضوية ال</w:t>
      </w:r>
      <w:r>
        <w:rPr>
          <w:rFonts w:cs="Traditional Arabic"/>
          <w:szCs w:val="30"/>
        </w:rPr>
        <w:t>ثابتة</w:t>
      </w:r>
      <w:r w:rsidRPr="00A42C69">
        <w:rPr>
          <w:rFonts w:cs="Traditional Arabic"/>
          <w:szCs w:val="30"/>
        </w:rPr>
        <w:t>.</w:t>
      </w:r>
    </w:p>
    <w:p w:rsidR="007662A6" w:rsidRPr="00544C42" w:rsidRDefault="007662A6" w:rsidP="007662A6">
      <w:pPr>
        <w:pStyle w:val="CH3"/>
        <w:tabs>
          <w:tab w:val="clear" w:pos="851"/>
          <w:tab w:val="clear" w:pos="1247"/>
          <w:tab w:val="clear" w:pos="1814"/>
          <w:tab w:val="clear" w:pos="2381"/>
          <w:tab w:val="clear" w:pos="2948"/>
          <w:tab w:val="clear" w:pos="3515"/>
          <w:tab w:val="clear" w:pos="4082"/>
        </w:tabs>
        <w:spacing w:line="400" w:lineRule="exact"/>
        <w:ind w:left="1134" w:right="0" w:hanging="852"/>
        <w:jc w:val="both"/>
        <w:rPr>
          <w:rFonts w:cs="Traditional Arabic"/>
          <w:bCs/>
          <w:szCs w:val="30"/>
          <w:rtl/>
        </w:rPr>
      </w:pPr>
      <w:r w:rsidRPr="00544C42">
        <w:rPr>
          <w:rFonts w:cs="Traditional Arabic"/>
          <w:bCs/>
          <w:szCs w:val="30"/>
          <w:rtl/>
        </w:rPr>
        <w:t>3</w:t>
      </w:r>
      <w:r w:rsidR="004D2E68">
        <w:rPr>
          <w:rFonts w:cs="Traditional Arabic" w:hint="cs"/>
          <w:bCs/>
          <w:szCs w:val="30"/>
          <w:rtl/>
        </w:rPr>
        <w:t xml:space="preserve"> </w:t>
      </w:r>
      <w:r w:rsidRPr="00544C42">
        <w:rPr>
          <w:rFonts w:cs="Traditional Arabic"/>
          <w:bCs/>
          <w:szCs w:val="30"/>
          <w:rtl/>
        </w:rPr>
        <w:t>-</w:t>
      </w:r>
      <w:r w:rsidRPr="00544C42">
        <w:rPr>
          <w:rFonts w:cs="Traditional Arabic"/>
          <w:bCs/>
          <w:szCs w:val="30"/>
          <w:rtl/>
        </w:rPr>
        <w:tab/>
        <w:t>العمليات</w:t>
      </w:r>
    </w:p>
    <w:p w:rsidR="007662A6" w:rsidRPr="00A42C69" w:rsidRDefault="007662A6" w:rsidP="003F6AA0">
      <w:pPr>
        <w:pStyle w:val="Normalnumber"/>
        <w:numPr>
          <w:ilvl w:val="0"/>
          <w:numId w:val="0"/>
        </w:numPr>
        <w:tabs>
          <w:tab w:val="left" w:pos="1841"/>
        </w:tabs>
        <w:spacing w:line="400" w:lineRule="exact"/>
        <w:ind w:left="1134"/>
        <w:jc w:val="both"/>
        <w:rPr>
          <w:rFonts w:cs="Traditional Arabic"/>
          <w:szCs w:val="30"/>
        </w:rPr>
      </w:pPr>
      <w:r>
        <w:rPr>
          <w:rFonts w:cs="Traditional Arabic"/>
          <w:szCs w:val="30"/>
        </w:rPr>
        <w:t>7 -</w:t>
      </w:r>
      <w:r>
        <w:rPr>
          <w:rFonts w:cs="Traditional Arabic"/>
          <w:szCs w:val="30"/>
        </w:rPr>
        <w:tab/>
      </w:r>
      <w:r w:rsidR="006F1BAB">
        <w:rPr>
          <w:rFonts w:cs="Traditional Arabic"/>
          <w:szCs w:val="30"/>
        </w:rPr>
        <w:t>يجري توجيه</w:t>
      </w:r>
      <w:r w:rsidR="006F1BAB" w:rsidRPr="00A42C69">
        <w:rPr>
          <w:rFonts w:cs="Traditional Arabic"/>
          <w:szCs w:val="30"/>
        </w:rPr>
        <w:t xml:space="preserve"> </w:t>
      </w:r>
      <w:r w:rsidRPr="00A42C69">
        <w:rPr>
          <w:rFonts w:cs="Traditional Arabic"/>
          <w:szCs w:val="30"/>
        </w:rPr>
        <w:t xml:space="preserve">البرنامج الدولي المحدد في عملياته </w:t>
      </w:r>
      <w:r w:rsidR="006F1BAB">
        <w:rPr>
          <w:rFonts w:cs="Traditional Arabic"/>
          <w:szCs w:val="30"/>
        </w:rPr>
        <w:t>على النحو التالي.</w:t>
      </w:r>
      <w:r w:rsidRPr="00A42C69">
        <w:rPr>
          <w:rFonts w:cs="Traditional Arabic"/>
          <w:szCs w:val="30"/>
        </w:rPr>
        <w:t xml:space="preserve"> </w:t>
      </w:r>
      <w:r>
        <w:rPr>
          <w:rFonts w:cs="Traditional Arabic"/>
          <w:szCs w:val="30"/>
        </w:rPr>
        <w:t>و</w:t>
      </w:r>
      <w:r w:rsidRPr="00A42C69">
        <w:rPr>
          <w:rFonts w:cs="Traditional Arabic"/>
          <w:szCs w:val="30"/>
        </w:rPr>
        <w:t>ينبغي</w:t>
      </w:r>
      <w:r>
        <w:rPr>
          <w:rFonts w:cs="Traditional Arabic"/>
          <w:szCs w:val="30"/>
        </w:rPr>
        <w:t xml:space="preserve"> له</w:t>
      </w:r>
      <w:r w:rsidRPr="00A42C69">
        <w:rPr>
          <w:rFonts w:cs="Traditional Arabic"/>
          <w:szCs w:val="30"/>
        </w:rPr>
        <w:t>:</w:t>
      </w:r>
    </w:p>
    <w:p w:rsidR="007662A6" w:rsidRPr="00A42C69" w:rsidRDefault="007662A6" w:rsidP="00337A05">
      <w:pPr>
        <w:pStyle w:val="Normalnumber"/>
        <w:numPr>
          <w:ilvl w:val="0"/>
          <w:numId w:val="11"/>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sidRPr="00A42C69">
        <w:rPr>
          <w:rFonts w:cs="Traditional Arabic"/>
          <w:szCs w:val="30"/>
        </w:rPr>
        <w:t xml:space="preserve">أن </w:t>
      </w:r>
      <w:r>
        <w:rPr>
          <w:rFonts w:cs="Traditional Arabic"/>
          <w:szCs w:val="30"/>
        </w:rPr>
        <w:t>ي</w:t>
      </w:r>
      <w:r w:rsidRPr="00A42C69">
        <w:rPr>
          <w:rFonts w:cs="Traditional Arabic"/>
          <w:szCs w:val="30"/>
        </w:rPr>
        <w:t xml:space="preserve">كون </w:t>
      </w:r>
      <w:r w:rsidR="006F1BAB">
        <w:rPr>
          <w:rFonts w:cs="Traditional Arabic"/>
          <w:szCs w:val="30"/>
        </w:rPr>
        <w:t xml:space="preserve">موجهاً </w:t>
      </w:r>
      <w:r w:rsidRPr="00A42C69">
        <w:rPr>
          <w:rFonts w:cs="Traditional Arabic"/>
          <w:szCs w:val="30"/>
        </w:rPr>
        <w:t>قطري</w:t>
      </w:r>
      <w:r>
        <w:rPr>
          <w:rFonts w:cs="Traditional Arabic"/>
          <w:szCs w:val="30"/>
        </w:rPr>
        <w:t>اً</w:t>
      </w:r>
      <w:r w:rsidRPr="00A42C69">
        <w:rPr>
          <w:rFonts w:cs="Traditional Arabic"/>
          <w:szCs w:val="30"/>
        </w:rPr>
        <w:t xml:space="preserve"> </w:t>
      </w:r>
      <w:r>
        <w:rPr>
          <w:rFonts w:cs="Traditional Arabic"/>
          <w:szCs w:val="30"/>
        </w:rPr>
        <w:t>وي</w:t>
      </w:r>
      <w:r w:rsidRPr="00A42C69">
        <w:rPr>
          <w:rFonts w:cs="Traditional Arabic"/>
          <w:szCs w:val="30"/>
        </w:rPr>
        <w:t xml:space="preserve">أخذ في الاعتبار الأولويات </w:t>
      </w:r>
      <w:r w:rsidR="006F1BAB">
        <w:rPr>
          <w:rFonts w:cs="Traditional Arabic"/>
          <w:szCs w:val="30"/>
        </w:rPr>
        <w:t>الوطنية</w:t>
      </w:r>
      <w:r w:rsidR="006F1BAB" w:rsidRPr="00A42C69">
        <w:rPr>
          <w:rFonts w:cs="Traditional Arabic"/>
          <w:szCs w:val="30"/>
        </w:rPr>
        <w:t xml:space="preserve"> </w:t>
      </w:r>
      <w:r w:rsidRPr="00A42C69">
        <w:rPr>
          <w:rFonts w:cs="Traditional Arabic"/>
          <w:szCs w:val="30"/>
        </w:rPr>
        <w:t xml:space="preserve">والملكية </w:t>
      </w:r>
      <w:r w:rsidR="006F1BAB">
        <w:rPr>
          <w:rFonts w:cs="Traditional Arabic"/>
          <w:szCs w:val="30"/>
        </w:rPr>
        <w:t>على الصعيد القطري</w:t>
      </w:r>
      <w:r w:rsidR="006F1BAB" w:rsidRPr="00A42C69">
        <w:rPr>
          <w:rFonts w:cs="Traditional Arabic"/>
          <w:szCs w:val="30"/>
        </w:rPr>
        <w:t xml:space="preserve"> </w:t>
      </w:r>
      <w:r w:rsidRPr="00A42C69">
        <w:rPr>
          <w:rFonts w:cs="Traditional Arabic"/>
          <w:szCs w:val="30"/>
        </w:rPr>
        <w:t>والتنفيذ المستدام للالتزامات بموجب الاتفاقية؛</w:t>
      </w:r>
    </w:p>
    <w:p w:rsidR="007662A6" w:rsidRPr="00A42C69" w:rsidRDefault="007662A6" w:rsidP="00337A05">
      <w:pPr>
        <w:pStyle w:val="Normalnumber"/>
        <w:numPr>
          <w:ilvl w:val="0"/>
          <w:numId w:val="11"/>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sidRPr="00A42C69">
        <w:rPr>
          <w:rFonts w:cs="Traditional Arabic"/>
          <w:szCs w:val="30"/>
        </w:rPr>
        <w:t xml:space="preserve">أن </w:t>
      </w:r>
      <w:r>
        <w:rPr>
          <w:rFonts w:cs="Traditional Arabic"/>
          <w:szCs w:val="30"/>
        </w:rPr>
        <w:t>يكفل</w:t>
      </w:r>
      <w:r w:rsidRPr="00A42C69">
        <w:rPr>
          <w:rFonts w:cs="Traditional Arabic"/>
          <w:szCs w:val="30"/>
        </w:rPr>
        <w:t xml:space="preserve"> التكامل و</w:t>
      </w:r>
      <w:r>
        <w:rPr>
          <w:rFonts w:cs="Traditional Arabic"/>
          <w:szCs w:val="30"/>
        </w:rPr>
        <w:t>ي</w:t>
      </w:r>
      <w:r w:rsidRPr="00A42C69">
        <w:rPr>
          <w:rFonts w:cs="Traditional Arabic"/>
          <w:szCs w:val="30"/>
        </w:rPr>
        <w:t>تجنب الازدواجية مع الترتيبات القائمة الأخرى لتوفير بناء القدرات والدعم التقني</w:t>
      </w:r>
      <w:r w:rsidR="006F1BAB">
        <w:rPr>
          <w:rFonts w:cs="Traditional Arabic"/>
          <w:szCs w:val="30"/>
        </w:rPr>
        <w:t>،</w:t>
      </w:r>
      <w:r w:rsidRPr="00A42C69">
        <w:rPr>
          <w:rFonts w:cs="Traditional Arabic"/>
          <w:szCs w:val="30"/>
        </w:rPr>
        <w:t xml:space="preserve"> وخاصة </w:t>
      </w:r>
      <w:r w:rsidR="006F1BAB">
        <w:rPr>
          <w:rFonts w:cs="Traditional Arabic"/>
          <w:szCs w:val="30"/>
        </w:rPr>
        <w:t xml:space="preserve">مع </w:t>
      </w:r>
      <w:r w:rsidRPr="00A42C69">
        <w:rPr>
          <w:rFonts w:cs="Traditional Arabic"/>
          <w:szCs w:val="30"/>
        </w:rPr>
        <w:t>مرفق البيئة العالمي</w:t>
      </w:r>
      <w:r>
        <w:rPr>
          <w:rFonts w:cs="Traditional Arabic"/>
          <w:szCs w:val="30"/>
        </w:rPr>
        <w:t>ة</w:t>
      </w:r>
      <w:r w:rsidRPr="00A42C69">
        <w:rPr>
          <w:rFonts w:cs="Traditional Arabic"/>
          <w:szCs w:val="30"/>
        </w:rPr>
        <w:t xml:space="preserve"> والبرنامج الخاص لدعم التعزيز المؤسسي على المستوى الوطني </w:t>
      </w:r>
      <w:r>
        <w:rPr>
          <w:rFonts w:cs="Traditional Arabic"/>
          <w:szCs w:val="30"/>
        </w:rPr>
        <w:t xml:space="preserve">من أجل </w:t>
      </w:r>
      <w:r w:rsidRPr="00A42C69">
        <w:rPr>
          <w:rFonts w:cs="Traditional Arabic"/>
          <w:szCs w:val="30"/>
        </w:rPr>
        <w:t xml:space="preserve">تنفيذ </w:t>
      </w:r>
      <w:r w:rsidR="006F1BAB" w:rsidRPr="00A42C69">
        <w:rPr>
          <w:rFonts w:cs="Traditional Arabic"/>
          <w:szCs w:val="30"/>
        </w:rPr>
        <w:t>اتفاقي</w:t>
      </w:r>
      <w:r w:rsidR="006F1BAB">
        <w:rPr>
          <w:rFonts w:cs="Traditional Arabic"/>
          <w:szCs w:val="30"/>
        </w:rPr>
        <w:t>ة</w:t>
      </w:r>
      <w:r w:rsidR="006F1BAB" w:rsidRPr="00A42C69">
        <w:rPr>
          <w:rFonts w:cs="Traditional Arabic"/>
          <w:szCs w:val="30"/>
        </w:rPr>
        <w:t xml:space="preserve"> </w:t>
      </w:r>
      <w:r w:rsidRPr="00A42C69">
        <w:rPr>
          <w:rFonts w:cs="Traditional Arabic"/>
          <w:szCs w:val="30"/>
        </w:rPr>
        <w:t>بازل</w:t>
      </w:r>
      <w:r w:rsidR="006F1BAB">
        <w:rPr>
          <w:rFonts w:cs="Traditional Arabic"/>
          <w:szCs w:val="30"/>
        </w:rPr>
        <w:t xml:space="preserve"> بشأن التحكم في نقل النفايات الخطرة والتخلص منها عبر الحدود، واتفاقية</w:t>
      </w:r>
      <w:r w:rsidRPr="00A42C69">
        <w:rPr>
          <w:rFonts w:cs="Traditional Arabic"/>
          <w:szCs w:val="30"/>
        </w:rPr>
        <w:t xml:space="preserve"> روتردام</w:t>
      </w:r>
      <w:r w:rsidR="006F1BAB">
        <w:rPr>
          <w:rFonts w:cs="Traditional Arabic"/>
          <w:szCs w:val="30"/>
        </w:rPr>
        <w:t xml:space="preserve"> المتعلقة بتطبيق إجراء الموافقة المسبقة عن علم على مواد كيميائية ومبيدات آفات معينة خطرة متداولة في التجارة الدولية،</w:t>
      </w:r>
      <w:r w:rsidRPr="00A42C69">
        <w:rPr>
          <w:rFonts w:cs="Traditional Arabic"/>
          <w:szCs w:val="30"/>
        </w:rPr>
        <w:t xml:space="preserve"> و</w:t>
      </w:r>
      <w:r w:rsidR="006F1BAB">
        <w:rPr>
          <w:rFonts w:cs="Traditional Arabic"/>
          <w:szCs w:val="30"/>
        </w:rPr>
        <w:t xml:space="preserve">اتفاقية </w:t>
      </w:r>
      <w:r w:rsidRPr="00A42C69">
        <w:rPr>
          <w:rFonts w:cs="Traditional Arabic"/>
          <w:szCs w:val="30"/>
        </w:rPr>
        <w:t>استكهولم</w:t>
      </w:r>
      <w:r w:rsidR="006F1BAB">
        <w:rPr>
          <w:rFonts w:cs="Traditional Arabic"/>
          <w:szCs w:val="30"/>
        </w:rPr>
        <w:t>،</w:t>
      </w:r>
      <w:r w:rsidRPr="00A42C69">
        <w:rPr>
          <w:rFonts w:cs="Traditional Arabic"/>
          <w:szCs w:val="30"/>
        </w:rPr>
        <w:t xml:space="preserve"> واتفاقية ميناماتا</w:t>
      </w:r>
      <w:r w:rsidR="006F1BAB">
        <w:rPr>
          <w:rFonts w:cs="Traditional Arabic"/>
          <w:szCs w:val="30"/>
        </w:rPr>
        <w:t>،</w:t>
      </w:r>
      <w:r w:rsidRPr="00A42C69">
        <w:rPr>
          <w:rFonts w:cs="Traditional Arabic"/>
          <w:szCs w:val="30"/>
        </w:rPr>
        <w:t xml:space="preserve"> والنهج الاستراتيجي للإدارة الدولية للمواد الكيميائية </w:t>
      </w:r>
      <w:r>
        <w:rPr>
          <w:rFonts w:cs="Traditional Arabic"/>
          <w:szCs w:val="30"/>
        </w:rPr>
        <w:t xml:space="preserve">وكذلك </w:t>
      </w:r>
      <w:r w:rsidRPr="00A42C69">
        <w:rPr>
          <w:rFonts w:cs="Traditional Arabic"/>
          <w:szCs w:val="30"/>
        </w:rPr>
        <w:t>أطر المساعد</w:t>
      </w:r>
      <w:r>
        <w:rPr>
          <w:rFonts w:cs="Traditional Arabic"/>
          <w:szCs w:val="30"/>
        </w:rPr>
        <w:t>ة</w:t>
      </w:r>
      <w:r w:rsidRPr="00A42C69">
        <w:rPr>
          <w:rFonts w:cs="Traditional Arabic"/>
          <w:szCs w:val="30"/>
        </w:rPr>
        <w:t xml:space="preserve"> </w:t>
      </w:r>
      <w:r>
        <w:rPr>
          <w:rFonts w:cs="Traditional Arabic"/>
          <w:szCs w:val="30"/>
        </w:rPr>
        <w:t>الأخرى</w:t>
      </w:r>
      <w:r w:rsidRPr="00A42C69">
        <w:rPr>
          <w:rFonts w:cs="Traditional Arabic"/>
          <w:szCs w:val="30"/>
        </w:rPr>
        <w:t xml:space="preserve"> القائمة؛</w:t>
      </w:r>
    </w:p>
    <w:p w:rsidR="007662A6" w:rsidRPr="00A42C69" w:rsidRDefault="007662A6" w:rsidP="00381BA6">
      <w:pPr>
        <w:pStyle w:val="Normalnumber"/>
        <w:numPr>
          <w:ilvl w:val="0"/>
          <w:numId w:val="11"/>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sidRPr="00A42C69">
        <w:rPr>
          <w:rFonts w:cs="Traditional Arabic"/>
          <w:szCs w:val="30"/>
        </w:rPr>
        <w:t xml:space="preserve">أن </w:t>
      </w:r>
      <w:r>
        <w:rPr>
          <w:rFonts w:cs="Traditional Arabic"/>
          <w:szCs w:val="30"/>
        </w:rPr>
        <w:t>يعمل بناء</w:t>
      </w:r>
      <w:r w:rsidRPr="00A42C69">
        <w:rPr>
          <w:rFonts w:cs="Traditional Arabic"/>
          <w:szCs w:val="30"/>
        </w:rPr>
        <w:t xml:space="preserve"> على الدروس المستفادة وأن </w:t>
      </w:r>
      <w:r>
        <w:rPr>
          <w:rFonts w:cs="Traditional Arabic"/>
          <w:szCs w:val="30"/>
        </w:rPr>
        <w:t>يشارك</w:t>
      </w:r>
      <w:r w:rsidRPr="00A42C69">
        <w:rPr>
          <w:rFonts w:cs="Traditional Arabic"/>
          <w:szCs w:val="30"/>
        </w:rPr>
        <w:t xml:space="preserve"> على المستويين الوطني والإقليمي </w:t>
      </w:r>
      <w:r>
        <w:rPr>
          <w:rFonts w:cs="Traditional Arabic"/>
          <w:szCs w:val="30"/>
        </w:rPr>
        <w:t>بوسائل منها</w:t>
      </w:r>
      <w:r w:rsidRPr="00A42C69">
        <w:rPr>
          <w:rFonts w:cs="Traditional Arabic"/>
          <w:szCs w:val="30"/>
        </w:rPr>
        <w:t xml:space="preserve"> تشجيع التعاون بين بلدان الجنوب؛</w:t>
      </w:r>
    </w:p>
    <w:p w:rsidR="007662A6" w:rsidRPr="00A42C69" w:rsidRDefault="007662A6" w:rsidP="00381BA6">
      <w:pPr>
        <w:pStyle w:val="Normalnumber"/>
        <w:numPr>
          <w:ilvl w:val="0"/>
          <w:numId w:val="11"/>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sidRPr="00A42C69">
        <w:rPr>
          <w:rFonts w:cs="Traditional Arabic"/>
          <w:szCs w:val="30"/>
        </w:rPr>
        <w:t xml:space="preserve">أن </w:t>
      </w:r>
      <w:r>
        <w:rPr>
          <w:rFonts w:cs="Traditional Arabic"/>
          <w:szCs w:val="30"/>
        </w:rPr>
        <w:t>ي</w:t>
      </w:r>
      <w:r w:rsidRPr="00A42C69">
        <w:rPr>
          <w:rFonts w:cs="Traditional Arabic"/>
          <w:szCs w:val="30"/>
        </w:rPr>
        <w:t>تسق مع النهج المتكامل لتمويل الإدارة السليمة للمواد الكيميائية والنفايات من حيث صلته بتنفيذ الاتفاقية.</w:t>
      </w:r>
    </w:p>
    <w:p w:rsidR="007662A6" w:rsidRPr="00544C42" w:rsidRDefault="007662A6" w:rsidP="007662A6">
      <w:pPr>
        <w:pStyle w:val="CH3"/>
        <w:tabs>
          <w:tab w:val="clear" w:pos="851"/>
          <w:tab w:val="clear" w:pos="1247"/>
          <w:tab w:val="clear" w:pos="1814"/>
          <w:tab w:val="clear" w:pos="2381"/>
          <w:tab w:val="clear" w:pos="2948"/>
          <w:tab w:val="clear" w:pos="3515"/>
          <w:tab w:val="clear" w:pos="4082"/>
        </w:tabs>
        <w:spacing w:line="400" w:lineRule="exact"/>
        <w:ind w:left="1134" w:right="0" w:hanging="710"/>
        <w:jc w:val="both"/>
        <w:rPr>
          <w:rFonts w:cs="Traditional Arabic"/>
          <w:bCs/>
          <w:szCs w:val="30"/>
          <w:rtl/>
        </w:rPr>
      </w:pPr>
      <w:r w:rsidRPr="00544C42">
        <w:rPr>
          <w:rFonts w:cs="Traditional Arabic"/>
          <w:bCs/>
          <w:szCs w:val="30"/>
          <w:rtl/>
        </w:rPr>
        <w:t>4</w:t>
      </w:r>
      <w:r w:rsidR="004D2E68">
        <w:rPr>
          <w:rFonts w:cs="Traditional Arabic" w:hint="cs"/>
          <w:bCs/>
          <w:szCs w:val="30"/>
          <w:rtl/>
        </w:rPr>
        <w:t xml:space="preserve"> </w:t>
      </w:r>
      <w:r w:rsidRPr="00544C42">
        <w:rPr>
          <w:rFonts w:cs="Traditional Arabic"/>
          <w:bCs/>
          <w:szCs w:val="30"/>
          <w:rtl/>
        </w:rPr>
        <w:t>-</w:t>
      </w:r>
      <w:r w:rsidRPr="00544C42">
        <w:rPr>
          <w:rFonts w:cs="Traditional Arabic"/>
          <w:bCs/>
          <w:szCs w:val="30"/>
          <w:rtl/>
        </w:rPr>
        <w:tab/>
        <w:t>الموارد</w:t>
      </w:r>
    </w:p>
    <w:p w:rsidR="007662A6" w:rsidRPr="00A42C69" w:rsidRDefault="007662A6" w:rsidP="003F6AA0">
      <w:pPr>
        <w:pStyle w:val="Normalnumber"/>
        <w:numPr>
          <w:ilvl w:val="0"/>
          <w:numId w:val="0"/>
        </w:numPr>
        <w:tabs>
          <w:tab w:val="left" w:pos="1871"/>
          <w:tab w:val="left" w:pos="3119"/>
        </w:tabs>
        <w:spacing w:line="400" w:lineRule="exact"/>
        <w:ind w:left="1134"/>
        <w:jc w:val="both"/>
        <w:rPr>
          <w:rFonts w:cs="Traditional Arabic"/>
          <w:szCs w:val="30"/>
        </w:rPr>
      </w:pPr>
      <w:r>
        <w:rPr>
          <w:rFonts w:cs="Traditional Arabic"/>
          <w:szCs w:val="30"/>
        </w:rPr>
        <w:t>8 -</w:t>
      </w:r>
      <w:r>
        <w:rPr>
          <w:rFonts w:cs="Traditional Arabic"/>
          <w:szCs w:val="30"/>
        </w:rPr>
        <w:tab/>
      </w:r>
      <w:r w:rsidR="006F1BAB">
        <w:rPr>
          <w:rFonts w:cs="Traditional Arabic"/>
          <w:szCs w:val="30"/>
        </w:rPr>
        <w:t>س</w:t>
      </w:r>
      <w:r w:rsidRPr="00A42C69">
        <w:rPr>
          <w:rFonts w:cs="Traditional Arabic"/>
          <w:szCs w:val="30"/>
        </w:rPr>
        <w:t xml:space="preserve">تشمل الموارد الخاصة بالبرنامج الدولي المحدد المساهمات المالية والعينية والخبرات. ويجري التشجيع على تقديم المساهمات </w:t>
      </w:r>
      <w:r>
        <w:rPr>
          <w:rFonts w:cs="Traditional Arabic"/>
          <w:szCs w:val="30"/>
        </w:rPr>
        <w:t>ب</w:t>
      </w:r>
      <w:r w:rsidRPr="00A42C69">
        <w:rPr>
          <w:rFonts w:cs="Traditional Arabic"/>
          <w:szCs w:val="30"/>
        </w:rPr>
        <w:t>الموارد من طائفة عريضة من المصادر. ويشمل ذلك جميع أطراف اتفاقية ميناماتا التي لديها القدرة على المساهمة</w:t>
      </w:r>
      <w:r>
        <w:rPr>
          <w:rFonts w:cs="Traditional Arabic"/>
          <w:szCs w:val="30"/>
        </w:rPr>
        <w:t>،</w:t>
      </w:r>
      <w:r w:rsidRPr="00A42C69">
        <w:rPr>
          <w:rFonts w:cs="Traditional Arabic"/>
          <w:szCs w:val="30"/>
        </w:rPr>
        <w:t xml:space="preserve"> فضلا</w:t>
      </w:r>
      <w:r>
        <w:rPr>
          <w:rFonts w:cs="Traditional Arabic"/>
          <w:szCs w:val="30"/>
        </w:rPr>
        <w:t>ً</w:t>
      </w:r>
      <w:r w:rsidRPr="00A42C69">
        <w:rPr>
          <w:rFonts w:cs="Traditional Arabic"/>
          <w:szCs w:val="30"/>
        </w:rPr>
        <w:t xml:space="preserve"> عن </w:t>
      </w:r>
      <w:r w:rsidR="006F1BAB">
        <w:rPr>
          <w:rFonts w:cs="Traditional Arabic"/>
          <w:szCs w:val="30"/>
        </w:rPr>
        <w:t xml:space="preserve">غير ذلك من الجهات صاحبة المصلحة المعنية </w:t>
      </w:r>
      <w:r w:rsidRPr="00A42C69">
        <w:rPr>
          <w:rFonts w:cs="Traditional Arabic"/>
          <w:szCs w:val="30"/>
        </w:rPr>
        <w:t xml:space="preserve">بما في ذلك الحكومات والقطاع الخاص، والمؤسسات والمنظمات غير الحكومية والمنظمات الحكومية الدولية، </w:t>
      </w:r>
      <w:r>
        <w:rPr>
          <w:rFonts w:cs="Traditional Arabic"/>
          <w:szCs w:val="30"/>
        </w:rPr>
        <w:t>والأوساط الأكاديمية</w:t>
      </w:r>
      <w:r w:rsidRPr="00A42C69">
        <w:rPr>
          <w:rFonts w:cs="Traditional Arabic"/>
          <w:szCs w:val="30"/>
        </w:rPr>
        <w:t xml:space="preserve"> وغير ذلك من</w:t>
      </w:r>
      <w:r>
        <w:rPr>
          <w:rFonts w:cs="Traditional Arabic"/>
          <w:szCs w:val="30"/>
        </w:rPr>
        <w:t xml:space="preserve"> الجهات </w:t>
      </w:r>
      <w:r w:rsidRPr="00A42C69">
        <w:rPr>
          <w:rFonts w:cs="Traditional Arabic"/>
          <w:szCs w:val="30"/>
        </w:rPr>
        <w:t>الفاعلة في المجتمع المدني</w:t>
      </w:r>
      <w:r>
        <w:rPr>
          <w:rFonts w:cs="Traditional Arabic"/>
          <w:szCs w:val="30"/>
        </w:rPr>
        <w:t>؛</w:t>
      </w:r>
    </w:p>
    <w:p w:rsidR="007662A6" w:rsidRPr="00A42C69" w:rsidRDefault="007662A6" w:rsidP="00337A05">
      <w:pPr>
        <w:pStyle w:val="Normalnumber"/>
        <w:numPr>
          <w:ilvl w:val="0"/>
          <w:numId w:val="0"/>
        </w:numPr>
        <w:tabs>
          <w:tab w:val="left" w:pos="1871"/>
          <w:tab w:val="left" w:pos="3119"/>
        </w:tabs>
        <w:spacing w:line="400" w:lineRule="exact"/>
        <w:ind w:left="1134"/>
        <w:jc w:val="both"/>
        <w:rPr>
          <w:rFonts w:cs="Traditional Arabic"/>
          <w:szCs w:val="30"/>
        </w:rPr>
      </w:pPr>
      <w:r>
        <w:rPr>
          <w:rFonts w:cs="Traditional Arabic"/>
          <w:szCs w:val="30"/>
        </w:rPr>
        <w:t>9 -</w:t>
      </w:r>
      <w:r>
        <w:rPr>
          <w:rFonts w:cs="Traditional Arabic"/>
          <w:szCs w:val="30"/>
        </w:rPr>
        <w:tab/>
      </w:r>
      <w:r w:rsidRPr="00A42C69">
        <w:rPr>
          <w:rFonts w:cs="Traditional Arabic"/>
          <w:szCs w:val="30"/>
        </w:rPr>
        <w:t xml:space="preserve">ينبغي أن تضع الأمانة استراتيجية لتعبئة الموارد للبرنامج الدولي المحدد، بالتشاور مع </w:t>
      </w:r>
      <w:r w:rsidR="0026434A">
        <w:rPr>
          <w:rFonts w:cs="Traditional Arabic"/>
          <w:szCs w:val="30"/>
          <w:lang w:val="en-US"/>
        </w:rPr>
        <w:t>[</w:t>
      </w:r>
      <w:r w:rsidRPr="00A42C69">
        <w:rPr>
          <w:rFonts w:cs="Traditional Arabic"/>
          <w:szCs w:val="30"/>
          <w:lang w:val="en-US"/>
        </w:rPr>
        <w:t>المجلس التنفيذي</w:t>
      </w:r>
      <w:r w:rsidR="0026434A">
        <w:rPr>
          <w:rFonts w:cs="Traditional Arabic"/>
          <w:szCs w:val="30"/>
          <w:lang w:val="en-US"/>
        </w:rPr>
        <w:t>]</w:t>
      </w:r>
      <w:r w:rsidR="0026434A" w:rsidRPr="00A42C69">
        <w:rPr>
          <w:rFonts w:cs="Traditional Arabic"/>
          <w:szCs w:val="30"/>
        </w:rPr>
        <w:t xml:space="preserve"> </w:t>
      </w:r>
      <w:r w:rsidR="0026434A">
        <w:rPr>
          <w:rFonts w:cs="Traditional Arabic"/>
          <w:szCs w:val="30"/>
          <w:lang w:val="en-US"/>
        </w:rPr>
        <w:t>[</w:t>
      </w:r>
      <w:r w:rsidRPr="00A42C69">
        <w:rPr>
          <w:rFonts w:cs="Traditional Arabic"/>
          <w:szCs w:val="30"/>
          <w:lang w:val="en-US"/>
        </w:rPr>
        <w:t>لجنة البرنامج الدولي المحدد</w:t>
      </w:r>
      <w:r w:rsidR="0026434A">
        <w:rPr>
          <w:rFonts w:cs="Traditional Arabic"/>
          <w:szCs w:val="30"/>
          <w:lang w:val="en-US"/>
        </w:rPr>
        <w:t>]</w:t>
      </w:r>
      <w:r w:rsidR="0026434A" w:rsidRPr="00A42C69">
        <w:rPr>
          <w:rFonts w:cs="Traditional Arabic"/>
          <w:szCs w:val="30"/>
          <w:lang w:val="en-US"/>
        </w:rPr>
        <w:t xml:space="preserve"> </w:t>
      </w:r>
      <w:r w:rsidRPr="00A42C69">
        <w:rPr>
          <w:rFonts w:cs="Traditional Arabic"/>
          <w:szCs w:val="30"/>
          <w:lang w:val="en-US"/>
        </w:rPr>
        <w:t xml:space="preserve">بغرض </w:t>
      </w:r>
      <w:r>
        <w:rPr>
          <w:rFonts w:cs="Traditional Arabic"/>
          <w:szCs w:val="30"/>
          <w:lang w:val="en-US"/>
        </w:rPr>
        <w:t>إنجاز</w:t>
      </w:r>
      <w:r w:rsidRPr="00A42C69">
        <w:rPr>
          <w:rFonts w:cs="Traditional Arabic"/>
          <w:szCs w:val="30"/>
          <w:lang w:val="en-US"/>
        </w:rPr>
        <w:t xml:space="preserve"> </w:t>
      </w:r>
      <w:r>
        <w:rPr>
          <w:rFonts w:cs="Traditional Arabic"/>
          <w:szCs w:val="30"/>
          <w:lang w:val="en-US"/>
        </w:rPr>
        <w:t>هدف</w:t>
      </w:r>
      <w:r w:rsidRPr="00A42C69">
        <w:rPr>
          <w:rFonts w:cs="Traditional Arabic"/>
          <w:szCs w:val="30"/>
          <w:lang w:val="en-US"/>
        </w:rPr>
        <w:t xml:space="preserve"> الاتفاقية </w:t>
      </w:r>
      <w:r>
        <w:rPr>
          <w:rFonts w:cs="Traditional Arabic"/>
          <w:szCs w:val="30"/>
          <w:lang w:val="en-US"/>
        </w:rPr>
        <w:t>واجتذاب</w:t>
      </w:r>
      <w:r w:rsidRPr="00A42C69">
        <w:rPr>
          <w:rFonts w:cs="Traditional Arabic"/>
          <w:szCs w:val="30"/>
          <w:lang w:val="en-US"/>
        </w:rPr>
        <w:t xml:space="preserve"> طائفة </w:t>
      </w:r>
      <w:r>
        <w:rPr>
          <w:rFonts w:cs="Traditional Arabic"/>
          <w:szCs w:val="30"/>
          <w:lang w:val="en-US"/>
        </w:rPr>
        <w:t>واسعة</w:t>
      </w:r>
      <w:r w:rsidRPr="00A42C69">
        <w:rPr>
          <w:rFonts w:cs="Traditional Arabic"/>
          <w:szCs w:val="30"/>
          <w:lang w:val="en-US"/>
        </w:rPr>
        <w:t xml:space="preserve"> من المانحين</w:t>
      </w:r>
      <w:r>
        <w:rPr>
          <w:rFonts w:cs="Traditional Arabic"/>
          <w:szCs w:val="30"/>
          <w:lang w:val="en-US"/>
        </w:rPr>
        <w:t xml:space="preserve">، وذلك بالاعتماد على </w:t>
      </w:r>
      <w:r w:rsidRPr="00A42C69">
        <w:rPr>
          <w:rFonts w:cs="Traditional Arabic"/>
          <w:szCs w:val="30"/>
          <w:lang w:val="en-US"/>
        </w:rPr>
        <w:t xml:space="preserve">الدروس المستفادة في مجالات أخرى. وينبغي أن </w:t>
      </w:r>
      <w:r>
        <w:rPr>
          <w:rFonts w:cs="Traditional Arabic"/>
          <w:szCs w:val="30"/>
          <w:lang w:val="en-US"/>
        </w:rPr>
        <w:t>يشمل ذلك</w:t>
      </w:r>
      <w:r w:rsidRPr="00A42C69">
        <w:rPr>
          <w:rFonts w:cs="Traditional Arabic"/>
          <w:szCs w:val="30"/>
          <w:lang w:val="en-US"/>
        </w:rPr>
        <w:t xml:space="preserve"> </w:t>
      </w:r>
      <w:r w:rsidR="0026434A">
        <w:rPr>
          <w:rFonts w:cs="Traditional Arabic"/>
          <w:szCs w:val="30"/>
          <w:lang w:val="en-US"/>
        </w:rPr>
        <w:t>النهج التي تهدف إلى ا</w:t>
      </w:r>
      <w:r>
        <w:rPr>
          <w:rFonts w:cs="Traditional Arabic"/>
          <w:szCs w:val="30"/>
          <w:lang w:val="en-US"/>
        </w:rPr>
        <w:t>لاستفادة من</w:t>
      </w:r>
      <w:r w:rsidRPr="00A42C69">
        <w:rPr>
          <w:rFonts w:cs="Traditional Arabic"/>
          <w:szCs w:val="30"/>
          <w:lang w:val="en-US"/>
        </w:rPr>
        <w:t xml:space="preserve"> </w:t>
      </w:r>
      <w:r w:rsidR="0026434A">
        <w:rPr>
          <w:rFonts w:cs="Traditional Arabic"/>
          <w:szCs w:val="30"/>
          <w:lang w:val="en-US"/>
        </w:rPr>
        <w:t>ال</w:t>
      </w:r>
      <w:r w:rsidRPr="00A42C69">
        <w:rPr>
          <w:rFonts w:cs="Traditional Arabic"/>
          <w:szCs w:val="30"/>
          <w:lang w:val="en-US"/>
        </w:rPr>
        <w:t>موارد</w:t>
      </w:r>
      <w:r w:rsidR="0026434A">
        <w:rPr>
          <w:rFonts w:cs="Traditional Arabic"/>
          <w:szCs w:val="30"/>
          <w:lang w:val="en-US"/>
        </w:rPr>
        <w:t>، بما في ذلك المواد العينية، ومن</w:t>
      </w:r>
      <w:r w:rsidRPr="00A42C69">
        <w:rPr>
          <w:rFonts w:cs="Traditional Arabic"/>
          <w:szCs w:val="30"/>
          <w:lang w:val="en-US"/>
        </w:rPr>
        <w:t xml:space="preserve"> </w:t>
      </w:r>
      <w:r>
        <w:rPr>
          <w:rFonts w:cs="Traditional Arabic"/>
          <w:szCs w:val="30"/>
          <w:lang w:val="en-US"/>
        </w:rPr>
        <w:t>الجهات</w:t>
      </w:r>
      <w:r w:rsidRPr="00A42C69">
        <w:rPr>
          <w:rFonts w:cs="Traditional Arabic"/>
          <w:szCs w:val="30"/>
          <w:lang w:val="en-US"/>
        </w:rPr>
        <w:t xml:space="preserve"> الفاعلة </w:t>
      </w:r>
      <w:r>
        <w:rPr>
          <w:rFonts w:cs="Traditional Arabic"/>
          <w:szCs w:val="30"/>
          <w:lang w:val="en-US"/>
        </w:rPr>
        <w:t>من غير الدول</w:t>
      </w:r>
      <w:r w:rsidRPr="00A42C69">
        <w:rPr>
          <w:rFonts w:cs="Traditional Arabic"/>
          <w:szCs w:val="30"/>
          <w:lang w:val="en-US"/>
        </w:rPr>
        <w:t>.</w:t>
      </w:r>
    </w:p>
    <w:p w:rsidR="007662A6" w:rsidRPr="00A42C69" w:rsidRDefault="007662A6" w:rsidP="007662A6">
      <w:pPr>
        <w:pStyle w:val="Normalnumber"/>
        <w:numPr>
          <w:ilvl w:val="0"/>
          <w:numId w:val="0"/>
        </w:numPr>
        <w:tabs>
          <w:tab w:val="left" w:pos="1871"/>
          <w:tab w:val="left" w:pos="3119"/>
        </w:tabs>
        <w:spacing w:line="400" w:lineRule="exact"/>
        <w:ind w:left="1134"/>
        <w:jc w:val="both"/>
        <w:rPr>
          <w:rFonts w:cs="Traditional Arabic"/>
          <w:szCs w:val="30"/>
        </w:rPr>
      </w:pPr>
      <w:r>
        <w:rPr>
          <w:rFonts w:cs="Traditional Arabic"/>
          <w:szCs w:val="30"/>
          <w:lang w:val="en-US"/>
        </w:rPr>
        <w:t>10 -</w:t>
      </w:r>
      <w:r>
        <w:rPr>
          <w:rFonts w:cs="Traditional Arabic"/>
          <w:szCs w:val="30"/>
          <w:lang w:val="en-US"/>
        </w:rPr>
        <w:tab/>
      </w:r>
      <w:r w:rsidRPr="00A42C69">
        <w:rPr>
          <w:rFonts w:cs="Traditional Arabic"/>
          <w:szCs w:val="30"/>
          <w:lang w:val="en-US"/>
        </w:rPr>
        <w:t>يمكن توفير مصادر أخرى للموارد للبرنامج الدولي المحدد من خلال تنسيقه مع البرامج والمبادرات الأخرى ذات الصلة بما في ذلك:</w:t>
      </w:r>
    </w:p>
    <w:p w:rsidR="007662A6" w:rsidRPr="00A42C69" w:rsidRDefault="007662A6" w:rsidP="003F6AA0">
      <w:pPr>
        <w:pStyle w:val="Normalnumber"/>
        <w:numPr>
          <w:ilvl w:val="0"/>
          <w:numId w:val="12"/>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sidRPr="00A42C69">
        <w:rPr>
          <w:rFonts w:cs="Traditional Arabic"/>
          <w:szCs w:val="30"/>
        </w:rPr>
        <w:t xml:space="preserve">الروابط مع البرامج والمبادرات القائمة </w:t>
      </w:r>
      <w:r w:rsidR="0026434A">
        <w:rPr>
          <w:rFonts w:cs="Traditional Arabic"/>
          <w:szCs w:val="30"/>
        </w:rPr>
        <w:t>سعياً</w:t>
      </w:r>
      <w:r w:rsidR="0026434A" w:rsidRPr="00A42C69">
        <w:rPr>
          <w:rFonts w:cs="Traditional Arabic"/>
          <w:szCs w:val="30"/>
        </w:rPr>
        <w:t xml:space="preserve"> </w:t>
      </w:r>
      <w:r w:rsidRPr="00A42C69">
        <w:rPr>
          <w:rFonts w:cs="Traditional Arabic"/>
          <w:szCs w:val="30"/>
        </w:rPr>
        <w:t xml:space="preserve">إلى الحصول على </w:t>
      </w:r>
      <w:r>
        <w:rPr>
          <w:rFonts w:cs="Traditional Arabic"/>
          <w:szCs w:val="30"/>
        </w:rPr>
        <w:t>المنافع</w:t>
      </w:r>
      <w:r w:rsidRPr="00A42C69">
        <w:rPr>
          <w:rFonts w:cs="Traditional Arabic"/>
          <w:szCs w:val="30"/>
        </w:rPr>
        <w:t xml:space="preserve"> المشترك</w:t>
      </w:r>
      <w:r>
        <w:rPr>
          <w:rFonts w:cs="Traditional Arabic"/>
          <w:szCs w:val="30"/>
        </w:rPr>
        <w:t>ة</w:t>
      </w:r>
      <w:r w:rsidRPr="00A42C69">
        <w:rPr>
          <w:rFonts w:cs="Traditional Arabic"/>
          <w:szCs w:val="30"/>
        </w:rPr>
        <w:t xml:space="preserve"> </w:t>
      </w:r>
      <w:r>
        <w:rPr>
          <w:rFonts w:cs="Traditional Arabic"/>
          <w:szCs w:val="30"/>
        </w:rPr>
        <w:t>كلما كان ذلك ممكناً</w:t>
      </w:r>
      <w:r w:rsidRPr="00A42C69">
        <w:rPr>
          <w:rFonts w:cs="Traditional Arabic"/>
          <w:szCs w:val="30"/>
        </w:rPr>
        <w:t>؛</w:t>
      </w:r>
    </w:p>
    <w:p w:rsidR="007662A6" w:rsidRPr="00A42C69" w:rsidRDefault="007662A6" w:rsidP="00381BA6">
      <w:pPr>
        <w:pStyle w:val="Normalnumber"/>
        <w:numPr>
          <w:ilvl w:val="0"/>
          <w:numId w:val="12"/>
        </w:numPr>
        <w:tabs>
          <w:tab w:val="clear" w:pos="1247"/>
          <w:tab w:val="clear" w:pos="1814"/>
          <w:tab w:val="clear" w:pos="2381"/>
          <w:tab w:val="clear" w:pos="2948"/>
          <w:tab w:val="clear" w:pos="3515"/>
          <w:tab w:val="clear" w:pos="4082"/>
          <w:tab w:val="left" w:pos="2408"/>
        </w:tabs>
        <w:spacing w:line="400" w:lineRule="exact"/>
        <w:ind w:left="1134" w:firstLine="707"/>
        <w:jc w:val="both"/>
        <w:rPr>
          <w:rFonts w:cs="Traditional Arabic"/>
          <w:szCs w:val="30"/>
        </w:rPr>
      </w:pPr>
      <w:r>
        <w:rPr>
          <w:rFonts w:cs="Traditional Arabic"/>
          <w:szCs w:val="30"/>
        </w:rPr>
        <w:t xml:space="preserve">تشجيع </w:t>
      </w:r>
      <w:r w:rsidRPr="00A42C69">
        <w:rPr>
          <w:rFonts w:cs="Traditional Arabic"/>
          <w:szCs w:val="30"/>
        </w:rPr>
        <w:t xml:space="preserve">الشراكات </w:t>
      </w:r>
      <w:r>
        <w:rPr>
          <w:rFonts w:cs="Traditional Arabic"/>
          <w:szCs w:val="30"/>
        </w:rPr>
        <w:t>والاستفادة منها</w:t>
      </w:r>
      <w:r w:rsidRPr="00A42C69">
        <w:rPr>
          <w:rFonts w:cs="Traditional Arabic"/>
          <w:szCs w:val="30"/>
        </w:rPr>
        <w:t xml:space="preserve"> والتعاون حسب </w:t>
      </w:r>
      <w:r>
        <w:rPr>
          <w:rFonts w:cs="Traditional Arabic"/>
          <w:szCs w:val="30"/>
        </w:rPr>
        <w:t>الاقتضاء</w:t>
      </w:r>
      <w:r w:rsidRPr="00A42C69">
        <w:rPr>
          <w:rFonts w:cs="Traditional Arabic"/>
          <w:szCs w:val="30"/>
        </w:rPr>
        <w:t xml:space="preserve"> </w:t>
      </w:r>
      <w:r>
        <w:rPr>
          <w:rFonts w:cs="Traditional Arabic"/>
          <w:szCs w:val="30"/>
        </w:rPr>
        <w:t>بالاعتماد</w:t>
      </w:r>
      <w:r w:rsidRPr="00A42C69">
        <w:rPr>
          <w:rFonts w:cs="Traditional Arabic"/>
          <w:szCs w:val="30"/>
        </w:rPr>
        <w:t xml:space="preserve"> على الدروس المستفادة من الاتفاقيات الأخرى.</w:t>
      </w:r>
    </w:p>
    <w:p w:rsidR="007662A6" w:rsidRPr="00544C42" w:rsidRDefault="007662A6" w:rsidP="007662A6">
      <w:pPr>
        <w:pStyle w:val="CH3"/>
        <w:tabs>
          <w:tab w:val="clear" w:pos="851"/>
          <w:tab w:val="clear" w:pos="1247"/>
          <w:tab w:val="clear" w:pos="1814"/>
          <w:tab w:val="clear" w:pos="2381"/>
          <w:tab w:val="clear" w:pos="2948"/>
          <w:tab w:val="clear" w:pos="3515"/>
          <w:tab w:val="clear" w:pos="4082"/>
        </w:tabs>
        <w:spacing w:line="400" w:lineRule="exact"/>
        <w:ind w:left="1134" w:right="0" w:hanging="852"/>
        <w:jc w:val="both"/>
        <w:rPr>
          <w:rFonts w:cs="Traditional Arabic"/>
          <w:bCs/>
          <w:szCs w:val="30"/>
          <w:rtl/>
        </w:rPr>
      </w:pPr>
      <w:r w:rsidRPr="00544C42">
        <w:rPr>
          <w:rFonts w:cs="Traditional Arabic"/>
          <w:bCs/>
          <w:szCs w:val="30"/>
          <w:rtl/>
        </w:rPr>
        <w:t>جيم</w:t>
      </w:r>
      <w:r w:rsidR="004D2E68">
        <w:rPr>
          <w:rFonts w:cs="Traditional Arabic" w:hint="cs"/>
          <w:bCs/>
          <w:szCs w:val="30"/>
          <w:rtl/>
        </w:rPr>
        <w:t xml:space="preserve"> </w:t>
      </w:r>
      <w:r w:rsidR="00EF36AD">
        <w:rPr>
          <w:rFonts w:cs="Traditional Arabic"/>
          <w:bCs/>
          <w:szCs w:val="30"/>
          <w:rtl/>
        </w:rPr>
        <w:t>-</w:t>
      </w:r>
      <w:r w:rsidRPr="00544C42">
        <w:rPr>
          <w:rFonts w:cs="Traditional Arabic"/>
          <w:bCs/>
          <w:szCs w:val="30"/>
          <w:rtl/>
        </w:rPr>
        <w:tab/>
        <w:t>المدة</w:t>
      </w:r>
    </w:p>
    <w:p w:rsidR="007662A6" w:rsidRDefault="007662A6" w:rsidP="003F6AA0">
      <w:pPr>
        <w:tabs>
          <w:tab w:val="left" w:pos="1841"/>
        </w:tabs>
        <w:spacing w:after="120" w:line="400" w:lineRule="exact"/>
        <w:ind w:left="1134"/>
        <w:jc w:val="both"/>
        <w:rPr>
          <w:rFonts w:ascii="Traditional Arabic" w:hAnsi="Traditional Arabic" w:cs="Traditional Arabic"/>
          <w:sz w:val="30"/>
          <w:szCs w:val="30"/>
          <w:rtl/>
        </w:rPr>
      </w:pPr>
      <w:r>
        <w:rPr>
          <w:rFonts w:cs="Traditional Arabic"/>
          <w:sz w:val="20"/>
          <w:szCs w:val="30"/>
          <w:rtl/>
        </w:rPr>
        <w:t>11 -</w:t>
      </w:r>
      <w:r>
        <w:rPr>
          <w:rFonts w:cs="Traditional Arabic"/>
          <w:sz w:val="20"/>
          <w:szCs w:val="30"/>
          <w:rtl/>
        </w:rPr>
        <w:tab/>
      </w:r>
      <w:r w:rsidRPr="00A42C69">
        <w:rPr>
          <w:rFonts w:cs="Traditional Arabic"/>
          <w:sz w:val="20"/>
          <w:szCs w:val="30"/>
          <w:rtl/>
        </w:rPr>
        <w:t>سيكون البرنامج الدولي المحدد مفتوحا</w:t>
      </w:r>
      <w:r>
        <w:rPr>
          <w:rFonts w:cs="Traditional Arabic"/>
          <w:sz w:val="20"/>
          <w:szCs w:val="30"/>
          <w:rtl/>
        </w:rPr>
        <w:t>ً</w:t>
      </w:r>
      <w:r w:rsidRPr="00A42C69">
        <w:rPr>
          <w:rFonts w:cs="Traditional Arabic"/>
          <w:sz w:val="20"/>
          <w:szCs w:val="30"/>
          <w:rtl/>
        </w:rPr>
        <w:t xml:space="preserve"> لتلقي المساهمات الطوعية وطلبات الحصول على </w:t>
      </w:r>
      <w:r>
        <w:rPr>
          <w:rFonts w:cs="Traditional Arabic"/>
          <w:sz w:val="20"/>
          <w:szCs w:val="30"/>
          <w:rtl/>
        </w:rPr>
        <w:t>الدعم</w:t>
      </w:r>
      <w:r w:rsidRPr="00A42C69">
        <w:rPr>
          <w:rFonts w:cs="Traditional Arabic"/>
          <w:sz w:val="20"/>
          <w:szCs w:val="30"/>
          <w:rtl/>
        </w:rPr>
        <w:t xml:space="preserve"> </w:t>
      </w:r>
      <w:r w:rsidR="0026434A">
        <w:rPr>
          <w:rFonts w:cs="Traditional Arabic"/>
          <w:sz w:val="20"/>
          <w:szCs w:val="30"/>
          <w:rtl/>
        </w:rPr>
        <w:t>[</w:t>
      </w:r>
      <w:r w:rsidRPr="00A42C69">
        <w:rPr>
          <w:rFonts w:cs="Traditional Arabic"/>
          <w:sz w:val="20"/>
          <w:szCs w:val="30"/>
          <w:rtl/>
        </w:rPr>
        <w:t>لفترة زمنية محد</w:t>
      </w:r>
      <w:r>
        <w:rPr>
          <w:rFonts w:cs="Traditional Arabic"/>
          <w:sz w:val="20"/>
          <w:szCs w:val="30"/>
          <w:rtl/>
        </w:rPr>
        <w:t>ود</w:t>
      </w:r>
      <w:r w:rsidRPr="00A42C69">
        <w:rPr>
          <w:rFonts w:cs="Traditional Arabic"/>
          <w:sz w:val="20"/>
          <w:szCs w:val="30"/>
          <w:rtl/>
        </w:rPr>
        <w:t>ة</w:t>
      </w:r>
      <w:r w:rsidR="0026434A">
        <w:rPr>
          <w:rFonts w:cs="Traditional Arabic"/>
          <w:sz w:val="20"/>
          <w:szCs w:val="30"/>
          <w:rtl/>
        </w:rPr>
        <w:t>]</w:t>
      </w:r>
      <w:r w:rsidR="0026434A" w:rsidRPr="00A42C69">
        <w:rPr>
          <w:rFonts w:cs="Traditional Arabic"/>
          <w:sz w:val="20"/>
          <w:szCs w:val="30"/>
          <w:rtl/>
        </w:rPr>
        <w:t xml:space="preserve"> </w:t>
      </w:r>
      <w:r w:rsidR="0026434A">
        <w:rPr>
          <w:rFonts w:cs="Traditional Arabic"/>
          <w:sz w:val="20"/>
          <w:szCs w:val="30"/>
          <w:rtl/>
        </w:rPr>
        <w:t>[</w:t>
      </w:r>
      <w:r w:rsidRPr="00A42C69">
        <w:rPr>
          <w:rFonts w:cs="Traditional Arabic"/>
          <w:sz w:val="20"/>
          <w:szCs w:val="30"/>
          <w:rtl/>
        </w:rPr>
        <w:t xml:space="preserve">لفترة غير </w:t>
      </w:r>
      <w:r>
        <w:rPr>
          <w:rFonts w:cs="Traditional Arabic"/>
          <w:sz w:val="20"/>
          <w:szCs w:val="30"/>
          <w:rtl/>
        </w:rPr>
        <w:t>محدودة</w:t>
      </w:r>
      <w:r w:rsidR="0026434A">
        <w:rPr>
          <w:rFonts w:cs="Traditional Arabic"/>
          <w:sz w:val="20"/>
          <w:szCs w:val="30"/>
          <w:rtl/>
        </w:rPr>
        <w:t>] [</w:t>
      </w:r>
      <w:r w:rsidRPr="00A42C69">
        <w:rPr>
          <w:rFonts w:cs="Traditional Arabic"/>
          <w:sz w:val="20"/>
          <w:szCs w:val="30"/>
          <w:rtl/>
        </w:rPr>
        <w:t xml:space="preserve">لفترة </w:t>
      </w:r>
      <w:r>
        <w:rPr>
          <w:rFonts w:cs="Traditional Arabic"/>
          <w:sz w:val="20"/>
          <w:szCs w:val="30"/>
          <w:rtl/>
        </w:rPr>
        <w:t>يجري تحديدها</w:t>
      </w:r>
      <w:r w:rsidRPr="00A42C69">
        <w:rPr>
          <w:rFonts w:cs="Traditional Arabic"/>
          <w:sz w:val="20"/>
          <w:szCs w:val="30"/>
          <w:rtl/>
        </w:rPr>
        <w:t xml:space="preserve"> كجزء من استعراض الآلية المالية وفقا</w:t>
      </w:r>
      <w:r>
        <w:rPr>
          <w:rFonts w:cs="Traditional Arabic"/>
          <w:sz w:val="20"/>
          <w:szCs w:val="30"/>
          <w:rtl/>
        </w:rPr>
        <w:t>ً</w:t>
      </w:r>
      <w:r w:rsidRPr="00A42C69">
        <w:rPr>
          <w:rFonts w:cs="Traditional Arabic"/>
          <w:sz w:val="20"/>
          <w:szCs w:val="30"/>
          <w:rtl/>
        </w:rPr>
        <w:t xml:space="preserve"> للفقرة 11 من المادة 13</w:t>
      </w:r>
      <w:r w:rsidR="0026434A">
        <w:rPr>
          <w:rFonts w:cs="Traditional Arabic"/>
          <w:sz w:val="20"/>
          <w:szCs w:val="30"/>
          <w:rtl/>
        </w:rPr>
        <w:t>]</w:t>
      </w:r>
      <w:r w:rsidR="0026434A" w:rsidRPr="00A42C69">
        <w:rPr>
          <w:rFonts w:cs="Traditional Arabic"/>
          <w:sz w:val="20"/>
          <w:szCs w:val="30"/>
          <w:rtl/>
        </w:rPr>
        <w:t>.</w:t>
      </w:r>
    </w:p>
    <w:p w:rsidR="00B27C97" w:rsidRDefault="00B27C97">
      <w:pPr>
        <w:bidi w:val="0"/>
        <w:rPr>
          <w:rFonts w:cs="Traditional Arabic"/>
          <w:b/>
          <w:bCs/>
          <w:sz w:val="34"/>
          <w:szCs w:val="34"/>
          <w:rtl/>
          <w:lang w:val="en-GB"/>
        </w:rPr>
      </w:pPr>
      <w:r>
        <w:rPr>
          <w:rFonts w:cs="Traditional Arabic"/>
          <w:sz w:val="34"/>
          <w:szCs w:val="34"/>
          <w:rtl/>
        </w:rPr>
        <w:br w:type="page"/>
      </w:r>
    </w:p>
    <w:p w:rsidR="00B27C97" w:rsidRPr="0063143B" w:rsidRDefault="00B27C97" w:rsidP="00B27C97">
      <w:pPr>
        <w:pStyle w:val="ZZAnxheader"/>
        <w:tabs>
          <w:tab w:val="clear" w:pos="1247"/>
          <w:tab w:val="clear" w:pos="1814"/>
        </w:tabs>
        <w:bidi/>
        <w:spacing w:after="120" w:line="400" w:lineRule="exact"/>
        <w:ind w:left="1132" w:hanging="708"/>
        <w:jc w:val="both"/>
        <w:rPr>
          <w:rFonts w:cs="Traditional Arabic"/>
          <w:sz w:val="32"/>
          <w:szCs w:val="32"/>
          <w:rtl/>
        </w:rPr>
      </w:pPr>
      <w:r w:rsidRPr="0063143B">
        <w:rPr>
          <w:rFonts w:cs="Traditional Arabic" w:hint="cs"/>
          <w:sz w:val="32"/>
          <w:szCs w:val="32"/>
          <w:rtl/>
        </w:rPr>
        <w:t>ثانياً -</w:t>
      </w:r>
      <w:r w:rsidRPr="0063143B">
        <w:rPr>
          <w:rFonts w:cs="Traditional Arabic" w:hint="cs"/>
          <w:sz w:val="32"/>
          <w:szCs w:val="32"/>
          <w:rtl/>
        </w:rPr>
        <w:tab/>
      </w:r>
      <w:r w:rsidR="00BC6E2E" w:rsidRPr="0063143B">
        <w:rPr>
          <w:rFonts w:cs="Traditional Arabic" w:hint="cs"/>
          <w:sz w:val="32"/>
          <w:szCs w:val="32"/>
          <w:rtl/>
        </w:rPr>
        <w:t>رسم تخطيطي يبين خيارات الإدارة لكل موقع محتمل للبرنامج الدولي المحدد ضمن برنامج البيئة</w:t>
      </w: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noProof/>
          <w:sz w:val="30"/>
          <w:szCs w:val="30"/>
          <w:rtl/>
          <w:lang w:val="en-GB" w:eastAsia="zh-CN"/>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60643</wp:posOffset>
                </wp:positionV>
                <wp:extent cx="5405438" cy="35052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5405438" cy="3505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27AC" w:rsidRDefault="003B27AC">
                            <w:r>
                              <w:rPr>
                                <w:rFonts w:hint="cs"/>
                                <w:noProof/>
                                <w:rtl/>
                                <w:lang w:val="en-GB" w:eastAsia="zh-CN"/>
                              </w:rPr>
                              <w:drawing>
                                <wp:inline distT="0" distB="0" distL="0" distR="0">
                                  <wp:extent cx="4351866" cy="329055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4596" cy="32926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4.8pt;width:425.6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" fillcolor="white [3201]" strokecolor="white [3212]" strokeweight=".5pt">
                <v:textbox>
                  <w:txbxContent>
                    <w:p w:rsidR="00B27C97" w:rsidRDefault="00230F4C">
                      <w:pPr>
                        <w:rPr>
                          <w:rFonts w:hint="cs"/>
                        </w:rPr>
                      </w:pPr>
                      <w:r>
                        <w:rPr>
                          <w:rFonts w:hint="cs"/>
                          <w:noProof/>
                          <w:rtl/>
                        </w:rPr>
                        <w:drawing>
                          <wp:inline distT="0" distB="0" distL="0" distR="0">
                            <wp:extent cx="4351866" cy="329055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4596" cy="3292617"/>
                                    </a:xfrm>
                                    <a:prstGeom prst="rect">
                                      <a:avLst/>
                                    </a:prstGeom>
                                    <a:noFill/>
                                    <a:ln>
                                      <a:noFill/>
                                    </a:ln>
                                  </pic:spPr>
                                </pic:pic>
                              </a:graphicData>
                            </a:graphic>
                          </wp:inline>
                        </w:drawing>
                      </w:r>
                    </w:p>
                  </w:txbxContent>
                </v:textbox>
              </v:shape>
            </w:pict>
          </mc:Fallback>
        </mc:AlternateContent>
      </w: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B27C97" w:rsidRDefault="00B27C97" w:rsidP="003F6AA0">
      <w:pPr>
        <w:tabs>
          <w:tab w:val="left" w:pos="1841"/>
        </w:tabs>
        <w:spacing w:after="120" w:line="400" w:lineRule="exact"/>
        <w:ind w:left="1134"/>
        <w:jc w:val="both"/>
        <w:rPr>
          <w:rFonts w:ascii="Traditional Arabic" w:hAnsi="Traditional Arabic" w:cs="Traditional Arabic"/>
          <w:sz w:val="30"/>
          <w:szCs w:val="30"/>
          <w:rtl/>
        </w:rPr>
      </w:pPr>
    </w:p>
    <w:p w:rsidR="007662A6" w:rsidRDefault="007662A6" w:rsidP="00C81D3F">
      <w:pPr>
        <w:rPr>
          <w:rFonts w:ascii="Traditional Arabic" w:hAnsi="Traditional Arabic" w:cs="Traditional Arabic"/>
          <w:sz w:val="30"/>
          <w:szCs w:val="30"/>
          <w:rtl/>
        </w:rPr>
      </w:pPr>
      <w:r>
        <w:rPr>
          <w:rFonts w:ascii="Traditional Arabic" w:hAnsi="Traditional Arabic" w:cs="Traditional Arabic"/>
          <w:sz w:val="30"/>
          <w:szCs w:val="30"/>
          <w:rtl/>
        </w:rPr>
        <w:br w:type="page"/>
      </w:r>
    </w:p>
    <w:p w:rsidR="007662A6" w:rsidRPr="003B32EB" w:rsidRDefault="007662A6" w:rsidP="003B32EB">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3B32EB">
        <w:rPr>
          <w:rFonts w:ascii="Traditional Arabic" w:hAnsi="Traditional Arabic" w:cs="Traditional Arabic"/>
          <w:sz w:val="34"/>
          <w:szCs w:val="34"/>
          <w:rtl/>
        </w:rPr>
        <w:t>المرفق السابع</w:t>
      </w:r>
    </w:p>
    <w:p w:rsidR="007662A6" w:rsidRPr="00F32008" w:rsidRDefault="007662A6" w:rsidP="007662A6">
      <w:pPr>
        <w:spacing w:after="120" w:line="400" w:lineRule="exact"/>
        <w:ind w:left="1134"/>
        <w:jc w:val="both"/>
        <w:rPr>
          <w:rFonts w:cs="Traditional Arabic"/>
          <w:b/>
          <w:bCs/>
          <w:sz w:val="32"/>
          <w:szCs w:val="32"/>
          <w:rtl/>
        </w:rPr>
      </w:pPr>
      <w:r w:rsidRPr="00F32008">
        <w:rPr>
          <w:rFonts w:cs="Traditional Arabic"/>
          <w:b/>
          <w:bCs/>
          <w:sz w:val="32"/>
          <w:szCs w:val="32"/>
          <w:rtl/>
        </w:rPr>
        <w:t xml:space="preserve">مشروع نموذج </w:t>
      </w:r>
      <w:r>
        <w:rPr>
          <w:rFonts w:cs="Traditional Arabic"/>
          <w:b/>
          <w:bCs/>
          <w:sz w:val="32"/>
          <w:szCs w:val="32"/>
          <w:rtl/>
        </w:rPr>
        <w:t>إبلاغ ل</w:t>
      </w:r>
      <w:r w:rsidRPr="00F32008">
        <w:rPr>
          <w:rFonts w:cs="Traditional Arabic"/>
          <w:b/>
          <w:bCs/>
          <w:sz w:val="32"/>
          <w:szCs w:val="32"/>
          <w:rtl/>
        </w:rPr>
        <w:t>اتفاقية ميناماتا بشأن الزئبق</w:t>
      </w:r>
    </w:p>
    <w:p w:rsidR="007662A6" w:rsidRPr="00F32008" w:rsidRDefault="007662A6" w:rsidP="007662A6">
      <w:pPr>
        <w:spacing w:after="120" w:line="400" w:lineRule="exact"/>
        <w:ind w:left="1134"/>
        <w:jc w:val="both"/>
        <w:rPr>
          <w:rFonts w:cs="Traditional Arabic"/>
          <w:b/>
          <w:bCs/>
          <w:sz w:val="30"/>
          <w:szCs w:val="30"/>
          <w:rtl/>
        </w:rPr>
      </w:pPr>
      <w:r w:rsidRPr="00F32008">
        <w:rPr>
          <w:rFonts w:cs="Traditional Arabic"/>
          <w:b/>
          <w:bCs/>
          <w:sz w:val="30"/>
          <w:szCs w:val="30"/>
          <w:rtl/>
        </w:rPr>
        <w:t>تقديم التقارير عن التدابير الواجب اتخاذها لتنفيذ أحكام الاتفاقي</w:t>
      </w:r>
      <w:r>
        <w:rPr>
          <w:rFonts w:cs="Traditional Arabic"/>
          <w:b/>
          <w:bCs/>
          <w:sz w:val="30"/>
          <w:szCs w:val="30"/>
          <w:rtl/>
        </w:rPr>
        <w:t>ة، وعن فعالية هذه التدابير وما ت</w:t>
      </w:r>
      <w:r w:rsidRPr="00F32008">
        <w:rPr>
          <w:rFonts w:cs="Traditional Arabic"/>
          <w:b/>
          <w:bCs/>
          <w:sz w:val="30"/>
          <w:szCs w:val="30"/>
          <w:rtl/>
        </w:rPr>
        <w:t>واجهه الأطراف من تحديات</w:t>
      </w:r>
    </w:p>
    <w:tbl>
      <w:tblPr>
        <w:bidiVisual/>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auto"/>
        <w:tblCellMar>
          <w:top w:w="85" w:type="dxa"/>
          <w:left w:w="170" w:type="dxa"/>
          <w:bottom w:w="85" w:type="dxa"/>
          <w:right w:w="170" w:type="dxa"/>
        </w:tblCellMar>
        <w:tblLook w:val="00A0" w:firstRow="1" w:lastRow="0" w:firstColumn="1" w:lastColumn="0" w:noHBand="0" w:noVBand="0"/>
      </w:tblPr>
      <w:tblGrid>
        <w:gridCol w:w="8303"/>
      </w:tblGrid>
      <w:tr w:rsidR="007662A6" w:rsidRPr="008A0FA6" w:rsidTr="007662A6">
        <w:trPr>
          <w:trHeight w:val="283"/>
        </w:trPr>
        <w:tc>
          <w:tcPr>
            <w:tcW w:w="8303" w:type="dxa"/>
            <w:tcBorders>
              <w:bottom w:val="single" w:sz="4" w:space="0" w:color="auto"/>
            </w:tcBorders>
            <w:shd w:val="solid" w:color="D9D9D9" w:fill="auto"/>
          </w:tcPr>
          <w:p w:rsidR="007662A6" w:rsidRPr="008A0FA6" w:rsidRDefault="007662A6" w:rsidP="00F94A37">
            <w:pPr>
              <w:spacing w:line="340" w:lineRule="exact"/>
              <w:jc w:val="both"/>
              <w:rPr>
                <w:rFonts w:cs="Traditional Arabic"/>
                <w:b/>
                <w:bCs/>
                <w:sz w:val="30"/>
                <w:szCs w:val="30"/>
              </w:rPr>
            </w:pPr>
            <w:r w:rsidRPr="00BA540C">
              <w:rPr>
                <w:rFonts w:cs="Traditional Arabic"/>
                <w:b/>
                <w:bCs/>
                <w:sz w:val="30"/>
                <w:szCs w:val="30"/>
                <w:rtl/>
              </w:rPr>
              <w:t>تعليمات</w:t>
            </w:r>
          </w:p>
        </w:tc>
      </w:tr>
      <w:tr w:rsidR="007662A6" w:rsidRPr="008A0FA6" w:rsidTr="007662A6">
        <w:trPr>
          <w:trHeight w:val="20"/>
        </w:trPr>
        <w:tc>
          <w:tcPr>
            <w:tcW w:w="8303" w:type="dxa"/>
            <w:shd w:val="clear" w:color="D9D9D9" w:fill="FFFFFF"/>
          </w:tcPr>
          <w:p w:rsidR="007662A6" w:rsidRPr="008A0FA6" w:rsidRDefault="007662A6" w:rsidP="00F94A37">
            <w:pPr>
              <w:spacing w:after="120" w:line="340" w:lineRule="exact"/>
              <w:jc w:val="both"/>
              <w:rPr>
                <w:rFonts w:cs="Traditional Arabic"/>
                <w:sz w:val="30"/>
                <w:szCs w:val="30"/>
                <w:rtl/>
              </w:rPr>
            </w:pPr>
            <w:r>
              <w:rPr>
                <w:rFonts w:cs="Traditional Arabic"/>
                <w:sz w:val="30"/>
                <w:szCs w:val="30"/>
                <w:rtl/>
              </w:rPr>
              <w:t>عملاً با</w:t>
            </w:r>
            <w:r w:rsidRPr="008A0FA6">
              <w:rPr>
                <w:rFonts w:cs="Traditional Arabic"/>
                <w:sz w:val="30"/>
                <w:szCs w:val="30"/>
                <w:rtl/>
              </w:rPr>
              <w:t xml:space="preserve">لمادة 21 من اتفاقية ميناماتا بشأن الزئبق، على كل طرف في الاتفاقية </w:t>
            </w:r>
            <w:r w:rsidR="0026434A">
              <w:rPr>
                <w:rFonts w:cs="Traditional Arabic"/>
                <w:sz w:val="30"/>
                <w:szCs w:val="30"/>
                <w:rtl/>
              </w:rPr>
              <w:t>أن يقدم</w:t>
            </w:r>
            <w:r w:rsidR="0026434A" w:rsidRPr="008A0FA6">
              <w:rPr>
                <w:rFonts w:cs="Traditional Arabic"/>
                <w:sz w:val="30"/>
                <w:szCs w:val="30"/>
                <w:rtl/>
              </w:rPr>
              <w:t xml:space="preserve"> </w:t>
            </w:r>
            <w:r w:rsidRPr="008A0FA6">
              <w:rPr>
                <w:rFonts w:cs="Traditional Arabic"/>
                <w:sz w:val="30"/>
                <w:szCs w:val="30"/>
                <w:rtl/>
              </w:rPr>
              <w:t xml:space="preserve">تقاريره إلى مؤتمر الأطراف عن التدابير التي اتخذها لتنفيذ أحكام الاتفاقية وعن </w:t>
            </w:r>
            <w:r w:rsidR="0026434A">
              <w:rPr>
                <w:rFonts w:cs="Traditional Arabic"/>
                <w:sz w:val="30"/>
                <w:szCs w:val="30"/>
                <w:rtl/>
              </w:rPr>
              <w:t xml:space="preserve">مدى </w:t>
            </w:r>
            <w:r w:rsidRPr="008A0FA6">
              <w:rPr>
                <w:rFonts w:cs="Traditional Arabic"/>
                <w:sz w:val="30"/>
                <w:szCs w:val="30"/>
                <w:rtl/>
              </w:rPr>
              <w:t xml:space="preserve">فعالية </w:t>
            </w:r>
            <w:r w:rsidR="009741ED">
              <w:rPr>
                <w:rFonts w:cs="Traditional Arabic"/>
                <w:sz w:val="30"/>
                <w:szCs w:val="30"/>
                <w:rtl/>
              </w:rPr>
              <w:t>تلك</w:t>
            </w:r>
            <w:r w:rsidR="009741ED" w:rsidRPr="008A0FA6">
              <w:rPr>
                <w:rFonts w:cs="Traditional Arabic"/>
                <w:sz w:val="30"/>
                <w:szCs w:val="30"/>
                <w:rtl/>
              </w:rPr>
              <w:t xml:space="preserve"> </w:t>
            </w:r>
            <w:r w:rsidRPr="008A0FA6">
              <w:rPr>
                <w:rFonts w:cs="Traditional Arabic"/>
                <w:sz w:val="30"/>
                <w:szCs w:val="30"/>
                <w:rtl/>
              </w:rPr>
              <w:t>التدابير</w:t>
            </w:r>
            <w:r w:rsidR="009741ED">
              <w:rPr>
                <w:rFonts w:cs="Traditional Arabic"/>
                <w:sz w:val="30"/>
                <w:szCs w:val="30"/>
                <w:rtl/>
              </w:rPr>
              <w:t xml:space="preserve"> وعن التحديات المحتملة التي قد تواجهه</w:t>
            </w:r>
            <w:r w:rsidRPr="008A0FA6">
              <w:rPr>
                <w:rFonts w:cs="Traditional Arabic"/>
                <w:sz w:val="30"/>
                <w:szCs w:val="30"/>
                <w:rtl/>
              </w:rPr>
              <w:t xml:space="preserve"> في تحقيق أهداف الاتفاقية.</w:t>
            </w:r>
          </w:p>
          <w:p w:rsidR="007662A6" w:rsidRPr="008A0FA6" w:rsidRDefault="009741ED" w:rsidP="00F94A37">
            <w:pPr>
              <w:spacing w:after="120" w:line="340" w:lineRule="exact"/>
              <w:jc w:val="both"/>
              <w:rPr>
                <w:rFonts w:cs="Traditional Arabic"/>
                <w:sz w:val="30"/>
                <w:szCs w:val="30"/>
                <w:rtl/>
              </w:rPr>
            </w:pPr>
            <w:r>
              <w:rPr>
                <w:rFonts w:cs="Traditional Arabic"/>
                <w:sz w:val="30"/>
                <w:szCs w:val="30"/>
                <w:rtl/>
              </w:rPr>
              <w:t>ويطلب</w:t>
            </w:r>
            <w:r w:rsidRPr="008A0FA6">
              <w:rPr>
                <w:rFonts w:cs="Traditional Arabic"/>
                <w:sz w:val="30"/>
                <w:szCs w:val="30"/>
                <w:rtl/>
              </w:rPr>
              <w:t xml:space="preserve"> </w:t>
            </w:r>
            <w:r w:rsidR="007662A6" w:rsidRPr="008A0FA6">
              <w:rPr>
                <w:rFonts w:cs="Traditional Arabic"/>
                <w:sz w:val="30"/>
                <w:szCs w:val="30"/>
                <w:rtl/>
              </w:rPr>
              <w:t xml:space="preserve">من الأطراف أن تستخدم </w:t>
            </w:r>
            <w:r w:rsidR="007662A6">
              <w:rPr>
                <w:rFonts w:cs="Traditional Arabic"/>
                <w:sz w:val="30"/>
                <w:szCs w:val="30"/>
                <w:rtl/>
              </w:rPr>
              <w:t>نموذج تقديم التقارير</w:t>
            </w:r>
            <w:r w:rsidR="007662A6" w:rsidRPr="008A0FA6">
              <w:rPr>
                <w:rFonts w:cs="Traditional Arabic"/>
                <w:sz w:val="30"/>
                <w:szCs w:val="30"/>
                <w:rtl/>
              </w:rPr>
              <w:t xml:space="preserve"> المرفق</w:t>
            </w:r>
            <w:r w:rsidR="007662A6">
              <w:rPr>
                <w:rFonts w:cs="Traditional Arabic"/>
                <w:sz w:val="30"/>
                <w:szCs w:val="30"/>
                <w:rtl/>
              </w:rPr>
              <w:t xml:space="preserve"> </w:t>
            </w:r>
            <w:r w:rsidR="007662A6" w:rsidRPr="008A0FA6">
              <w:rPr>
                <w:rFonts w:cs="Traditional Arabic"/>
                <w:sz w:val="30"/>
                <w:szCs w:val="30"/>
                <w:rtl/>
              </w:rPr>
              <w:t>لتقديم تقاريرها وفقاً للمادة 21. ويُمكن تحميل النسخة الإلكترونية ل</w:t>
            </w:r>
            <w:r w:rsidR="007662A6">
              <w:rPr>
                <w:rFonts w:cs="Traditional Arabic"/>
                <w:sz w:val="30"/>
                <w:szCs w:val="30"/>
                <w:rtl/>
              </w:rPr>
              <w:t>لنموذج</w:t>
            </w:r>
            <w:r w:rsidR="007662A6" w:rsidRPr="008A0FA6">
              <w:rPr>
                <w:rFonts w:cs="Traditional Arabic"/>
                <w:sz w:val="30"/>
                <w:szCs w:val="30"/>
                <w:rtl/>
              </w:rPr>
              <w:t xml:space="preserve"> من الصفحة الرئيسية للاتفاقية </w:t>
            </w:r>
            <w:hyperlink r:id="rId14" w:history="1">
              <w:r w:rsidR="007662A6" w:rsidRPr="001142F7">
                <w:rPr>
                  <w:rStyle w:val="Hyperlink"/>
                  <w:rFonts w:cs="Times New Roman"/>
                  <w:snapToGrid w:val="0"/>
                  <w:sz w:val="20"/>
                  <w:szCs w:val="20"/>
                  <w:u w:val="none"/>
                  <w:lang w:val="en-GB"/>
                </w:rPr>
                <w:t>http://www.mercuryconvention.org</w:t>
              </w:r>
            </w:hyperlink>
            <w:r w:rsidR="007662A6" w:rsidRPr="008A0FA6">
              <w:rPr>
                <w:rFonts w:ascii="Traditional Arabic" w:hAnsi="Traditional Arabic" w:cs="Traditional Arabic"/>
                <w:snapToGrid w:val="0"/>
                <w:sz w:val="30"/>
                <w:szCs w:val="30"/>
                <w:rtl/>
              </w:rPr>
              <w:t>. كما يُمكن طلب النسخ المطبوعة والنسخ الإلكترونية المسجلة على قرص مدمج من الأمانة (يُرجى ا</w:t>
            </w:r>
            <w:r w:rsidR="007662A6">
              <w:rPr>
                <w:rFonts w:ascii="Traditional Arabic" w:hAnsi="Traditional Arabic" w:cs="Traditional Arabic"/>
                <w:snapToGrid w:val="0"/>
                <w:sz w:val="30"/>
                <w:szCs w:val="30"/>
                <w:rtl/>
              </w:rPr>
              <w:t>لا</w:t>
            </w:r>
            <w:r w:rsidR="007662A6" w:rsidRPr="008A0FA6">
              <w:rPr>
                <w:rFonts w:ascii="Traditional Arabic" w:hAnsi="Traditional Arabic" w:cs="Traditional Arabic"/>
                <w:snapToGrid w:val="0"/>
                <w:sz w:val="30"/>
                <w:szCs w:val="30"/>
                <w:rtl/>
              </w:rPr>
              <w:t>طلاع أدناه على البيانات الخاصة بالعنوان).</w:t>
            </w:r>
            <w:r w:rsidR="007662A6">
              <w:rPr>
                <w:rFonts w:ascii="Traditional Arabic" w:hAnsi="Traditional Arabic" w:cs="Traditional Arabic"/>
                <w:snapToGrid w:val="0"/>
                <w:sz w:val="30"/>
                <w:szCs w:val="30"/>
                <w:rtl/>
              </w:rPr>
              <w:t xml:space="preserve"> وبعد</w:t>
            </w:r>
            <w:r>
              <w:rPr>
                <w:rFonts w:ascii="Traditional Arabic" w:hAnsi="Traditional Arabic" w:cs="Traditional Arabic"/>
                <w:snapToGrid w:val="0"/>
                <w:sz w:val="30"/>
                <w:szCs w:val="30"/>
                <w:rtl/>
              </w:rPr>
              <w:t xml:space="preserve"> تقديم كل طرف لتقريره</w:t>
            </w:r>
            <w:r w:rsidR="007662A6">
              <w:rPr>
                <w:rFonts w:ascii="Traditional Arabic" w:hAnsi="Traditional Arabic" w:cs="Traditional Arabic"/>
                <w:snapToGrid w:val="0"/>
                <w:sz w:val="30"/>
                <w:szCs w:val="30"/>
                <w:rtl/>
              </w:rPr>
              <w:t xml:space="preserve"> الأول، ستقوم الأمانة بإرسال نسخة إلكترونية من التقرير السابق </w:t>
            </w:r>
            <w:r w:rsidR="00155760">
              <w:rPr>
                <w:rFonts w:ascii="Traditional Arabic" w:hAnsi="Traditional Arabic" w:cs="Traditional Arabic"/>
                <w:snapToGrid w:val="0"/>
                <w:sz w:val="30"/>
                <w:szCs w:val="30"/>
                <w:rtl/>
              </w:rPr>
              <w:t>إلى ا</w:t>
            </w:r>
            <w:r w:rsidR="007662A6">
              <w:rPr>
                <w:rFonts w:ascii="Traditional Arabic" w:hAnsi="Traditional Arabic" w:cs="Traditional Arabic"/>
                <w:snapToGrid w:val="0"/>
                <w:sz w:val="30"/>
                <w:szCs w:val="30"/>
                <w:rtl/>
              </w:rPr>
              <w:t>لطرف، لكي يجري تحديثه حسب الاقتضاء.</w:t>
            </w:r>
          </w:p>
          <w:p w:rsidR="007662A6" w:rsidRPr="008A0FA6" w:rsidRDefault="00155760" w:rsidP="00F94A37">
            <w:pPr>
              <w:spacing w:after="120" w:line="340" w:lineRule="exact"/>
              <w:jc w:val="both"/>
              <w:rPr>
                <w:rFonts w:cs="Traditional Arabic"/>
                <w:sz w:val="30"/>
                <w:szCs w:val="30"/>
                <w:rtl/>
              </w:rPr>
            </w:pPr>
            <w:r>
              <w:rPr>
                <w:rFonts w:cs="Traditional Arabic"/>
                <w:sz w:val="30"/>
                <w:szCs w:val="30"/>
                <w:rtl/>
              </w:rPr>
              <w:t>و</w:t>
            </w:r>
            <w:r w:rsidR="007662A6" w:rsidRPr="008A0FA6">
              <w:rPr>
                <w:rFonts w:cs="Traditional Arabic"/>
                <w:sz w:val="30"/>
                <w:szCs w:val="30"/>
                <w:rtl/>
              </w:rPr>
              <w:t xml:space="preserve">يطلب الجزء ألف من </w:t>
            </w:r>
            <w:r w:rsidR="007662A6">
              <w:rPr>
                <w:rFonts w:cs="Traditional Arabic"/>
                <w:sz w:val="30"/>
                <w:szCs w:val="30"/>
                <w:rtl/>
              </w:rPr>
              <w:t>نموذج تقديم التقارير</w:t>
            </w:r>
            <w:r w:rsidR="007662A6" w:rsidRPr="008A0FA6">
              <w:rPr>
                <w:rFonts w:cs="Traditional Arabic"/>
                <w:sz w:val="30"/>
                <w:szCs w:val="30"/>
                <w:rtl/>
              </w:rPr>
              <w:t xml:space="preserve"> معلومات عامة عن الطرف الذي </w:t>
            </w:r>
            <w:r w:rsidR="00FF2C17">
              <w:rPr>
                <w:rFonts w:cs="Traditional Arabic"/>
                <w:sz w:val="30"/>
                <w:szCs w:val="30"/>
                <w:rtl/>
              </w:rPr>
              <w:t>يقدم له</w:t>
            </w:r>
            <w:r w:rsidR="007662A6" w:rsidRPr="008A0FA6">
              <w:rPr>
                <w:rFonts w:cs="Traditional Arabic"/>
                <w:sz w:val="30"/>
                <w:szCs w:val="30"/>
                <w:rtl/>
              </w:rPr>
              <w:t xml:space="preserve"> </w:t>
            </w:r>
            <w:r w:rsidR="007662A6">
              <w:rPr>
                <w:rFonts w:cs="Traditional Arabic"/>
                <w:sz w:val="30"/>
                <w:szCs w:val="30"/>
                <w:rtl/>
              </w:rPr>
              <w:t>نموذج التقرير</w:t>
            </w:r>
            <w:r w:rsidR="007662A6" w:rsidRPr="008A0FA6">
              <w:rPr>
                <w:rFonts w:cs="Traditional Arabic"/>
                <w:sz w:val="30"/>
                <w:szCs w:val="30"/>
                <w:rtl/>
              </w:rPr>
              <w:t xml:space="preserve">، مثل الاسم وبيانات الاتصال </w:t>
            </w:r>
            <w:r w:rsidR="00C13D6D">
              <w:rPr>
                <w:rFonts w:cs="Traditional Arabic"/>
                <w:sz w:val="30"/>
                <w:szCs w:val="30"/>
                <w:rtl/>
              </w:rPr>
              <w:t>بمسؤول</w:t>
            </w:r>
            <w:r w:rsidR="00FF2C17">
              <w:rPr>
                <w:rFonts w:cs="Traditional Arabic"/>
                <w:sz w:val="30"/>
                <w:szCs w:val="30"/>
                <w:rtl/>
              </w:rPr>
              <w:t xml:space="preserve"> الاتصال الوطني </w:t>
            </w:r>
            <w:r w:rsidR="00C13D6D">
              <w:rPr>
                <w:rFonts w:cs="Traditional Arabic"/>
                <w:sz w:val="30"/>
                <w:szCs w:val="30"/>
                <w:rtl/>
              </w:rPr>
              <w:t>الذي</w:t>
            </w:r>
            <w:r w:rsidR="007662A6" w:rsidRPr="008A0FA6">
              <w:rPr>
                <w:rFonts w:cs="Traditional Arabic"/>
                <w:sz w:val="30"/>
                <w:szCs w:val="30"/>
                <w:rtl/>
              </w:rPr>
              <w:t xml:space="preserve"> </w:t>
            </w:r>
            <w:r w:rsidR="00C13D6D">
              <w:rPr>
                <w:rFonts w:cs="Traditional Arabic"/>
                <w:sz w:val="30"/>
                <w:szCs w:val="30"/>
                <w:rtl/>
              </w:rPr>
              <w:t>ي</w:t>
            </w:r>
            <w:r w:rsidR="00FF2C17" w:rsidRPr="008A0FA6">
              <w:rPr>
                <w:rFonts w:cs="Traditional Arabic"/>
                <w:sz w:val="30"/>
                <w:szCs w:val="30"/>
                <w:rtl/>
              </w:rPr>
              <w:t xml:space="preserve">قدم </w:t>
            </w:r>
            <w:r w:rsidR="007662A6" w:rsidRPr="008A0FA6">
              <w:rPr>
                <w:rFonts w:cs="Traditional Arabic"/>
                <w:sz w:val="30"/>
                <w:szCs w:val="30"/>
                <w:rtl/>
              </w:rPr>
              <w:t xml:space="preserve">التقرير باسم الطرف. ومن المتوقع أن </w:t>
            </w:r>
            <w:r w:rsidR="007662A6">
              <w:rPr>
                <w:rFonts w:cs="Traditional Arabic"/>
                <w:sz w:val="30"/>
                <w:szCs w:val="30"/>
                <w:rtl/>
              </w:rPr>
              <w:t xml:space="preserve">يكون </w:t>
            </w:r>
            <w:r w:rsidR="007662A6" w:rsidRPr="008A0FA6">
              <w:rPr>
                <w:rFonts w:cs="Traditional Arabic"/>
                <w:sz w:val="30"/>
                <w:szCs w:val="30"/>
                <w:rtl/>
              </w:rPr>
              <w:t xml:space="preserve">الطرف قد رشح </w:t>
            </w:r>
            <w:r w:rsidR="00FF2C17" w:rsidRPr="008A0FA6">
              <w:rPr>
                <w:rFonts w:cs="Traditional Arabic"/>
                <w:sz w:val="30"/>
                <w:szCs w:val="30"/>
                <w:rtl/>
              </w:rPr>
              <w:t>هذ</w:t>
            </w:r>
            <w:r w:rsidR="00C13D6D">
              <w:rPr>
                <w:rFonts w:cs="Traditional Arabic"/>
                <w:sz w:val="30"/>
                <w:szCs w:val="30"/>
                <w:rtl/>
              </w:rPr>
              <w:t>ا</w:t>
            </w:r>
            <w:r w:rsidR="00FF2C17" w:rsidRPr="008A0FA6">
              <w:rPr>
                <w:rFonts w:cs="Traditional Arabic"/>
                <w:sz w:val="30"/>
                <w:szCs w:val="30"/>
                <w:rtl/>
              </w:rPr>
              <w:t xml:space="preserve"> </w:t>
            </w:r>
            <w:r w:rsidR="00C13D6D">
              <w:rPr>
                <w:rFonts w:cs="Traditional Arabic"/>
                <w:sz w:val="30"/>
                <w:szCs w:val="30"/>
                <w:rtl/>
              </w:rPr>
              <w:t>المسؤول</w:t>
            </w:r>
            <w:r w:rsidR="00FF2C17" w:rsidRPr="008A0FA6">
              <w:rPr>
                <w:rFonts w:cs="Traditional Arabic"/>
                <w:sz w:val="30"/>
                <w:szCs w:val="30"/>
                <w:rtl/>
              </w:rPr>
              <w:t xml:space="preserve"> </w:t>
            </w:r>
            <w:r w:rsidR="007662A6" w:rsidRPr="008A0FA6">
              <w:rPr>
                <w:rFonts w:cs="Traditional Arabic"/>
                <w:sz w:val="30"/>
                <w:szCs w:val="30"/>
                <w:rtl/>
              </w:rPr>
              <w:t xml:space="preserve">وفقاً </w:t>
            </w:r>
            <w:r w:rsidR="00C13D6D">
              <w:rPr>
                <w:rFonts w:cs="Traditional Arabic"/>
                <w:sz w:val="30"/>
                <w:szCs w:val="30"/>
                <w:rtl/>
              </w:rPr>
              <w:t>للفقرة 4 من المادة 17</w:t>
            </w:r>
            <w:r w:rsidR="007662A6" w:rsidRPr="008A0FA6">
              <w:rPr>
                <w:rFonts w:cs="Traditional Arabic"/>
                <w:sz w:val="30"/>
                <w:szCs w:val="30"/>
                <w:rtl/>
              </w:rPr>
              <w:t xml:space="preserve"> من الاتفاقية. ومن الأهمية بمكان تقديم كافة المعلومات ذات الصلة من أجل مساعدة الأمانة في تحديد </w:t>
            </w:r>
            <w:r w:rsidR="007662A6">
              <w:rPr>
                <w:rFonts w:cs="Traditional Arabic"/>
                <w:sz w:val="30"/>
                <w:szCs w:val="30"/>
                <w:rtl/>
              </w:rPr>
              <w:t>نمو</w:t>
            </w:r>
            <w:r w:rsidR="00FF2C17">
              <w:rPr>
                <w:rFonts w:cs="Traditional Arabic"/>
                <w:sz w:val="30"/>
                <w:szCs w:val="30"/>
                <w:rtl/>
              </w:rPr>
              <w:t>ذ</w:t>
            </w:r>
            <w:r w:rsidR="007662A6">
              <w:rPr>
                <w:rFonts w:cs="Traditional Arabic"/>
                <w:sz w:val="30"/>
                <w:szCs w:val="30"/>
                <w:rtl/>
              </w:rPr>
              <w:t>ج</w:t>
            </w:r>
            <w:r w:rsidR="007662A6" w:rsidRPr="008A0FA6">
              <w:rPr>
                <w:rFonts w:cs="Traditional Arabic"/>
                <w:sz w:val="30"/>
                <w:szCs w:val="30"/>
                <w:rtl/>
              </w:rPr>
              <w:t xml:space="preserve"> </w:t>
            </w:r>
            <w:r w:rsidR="00FF2C17" w:rsidRPr="008A0FA6">
              <w:rPr>
                <w:rFonts w:cs="Traditional Arabic"/>
                <w:sz w:val="30"/>
                <w:szCs w:val="30"/>
                <w:rtl/>
              </w:rPr>
              <w:t>التق</w:t>
            </w:r>
            <w:r w:rsidR="00FF2C17">
              <w:rPr>
                <w:rFonts w:cs="Traditional Arabic"/>
                <w:sz w:val="30"/>
                <w:szCs w:val="30"/>
                <w:rtl/>
              </w:rPr>
              <w:t>رير</w:t>
            </w:r>
            <w:r w:rsidR="00FF2C17" w:rsidRPr="008A0FA6">
              <w:rPr>
                <w:rFonts w:cs="Traditional Arabic"/>
                <w:sz w:val="30"/>
                <w:szCs w:val="30"/>
                <w:rtl/>
              </w:rPr>
              <w:t xml:space="preserve"> </w:t>
            </w:r>
            <w:r w:rsidR="00FF2C17">
              <w:rPr>
                <w:rFonts w:cs="Traditional Arabic"/>
                <w:sz w:val="30"/>
                <w:szCs w:val="30"/>
                <w:rtl/>
              </w:rPr>
              <w:t xml:space="preserve">الذي استوفيت </w:t>
            </w:r>
            <w:r w:rsidR="007662A6">
              <w:rPr>
                <w:rFonts w:cs="Traditional Arabic"/>
                <w:sz w:val="30"/>
                <w:szCs w:val="30"/>
                <w:rtl/>
              </w:rPr>
              <w:t>بياناته</w:t>
            </w:r>
            <w:r w:rsidR="007662A6" w:rsidRPr="008A0FA6">
              <w:rPr>
                <w:rFonts w:cs="Traditional Arabic"/>
                <w:sz w:val="30"/>
                <w:szCs w:val="30"/>
                <w:rtl/>
              </w:rPr>
              <w:t>.</w:t>
            </w:r>
          </w:p>
          <w:p w:rsidR="007662A6" w:rsidRDefault="007662A6" w:rsidP="00F94A37">
            <w:pPr>
              <w:spacing w:after="120" w:line="340" w:lineRule="exact"/>
              <w:jc w:val="both"/>
              <w:rPr>
                <w:rFonts w:cs="Traditional Arabic"/>
                <w:sz w:val="30"/>
                <w:szCs w:val="30"/>
                <w:rtl/>
              </w:rPr>
            </w:pPr>
            <w:r w:rsidRPr="008A0FA6">
              <w:rPr>
                <w:rFonts w:cs="Traditional Arabic"/>
                <w:sz w:val="30"/>
                <w:szCs w:val="30"/>
                <w:rtl/>
              </w:rPr>
              <w:t xml:space="preserve">ويطلب الجزء باء من </w:t>
            </w:r>
            <w:r>
              <w:rPr>
                <w:rFonts w:cs="Traditional Arabic"/>
                <w:sz w:val="30"/>
                <w:szCs w:val="30"/>
                <w:rtl/>
              </w:rPr>
              <w:t>نموذج التقرير</w:t>
            </w:r>
            <w:r w:rsidRPr="008A0FA6">
              <w:rPr>
                <w:rFonts w:cs="Traditional Arabic"/>
                <w:sz w:val="30"/>
                <w:szCs w:val="30"/>
                <w:rtl/>
              </w:rPr>
              <w:t xml:space="preserve"> معلومات عن التدابير التي اتخذها الطرف</w:t>
            </w:r>
            <w:r w:rsidR="00FF2C17">
              <w:rPr>
                <w:rFonts w:cs="Traditional Arabic"/>
                <w:sz w:val="30"/>
                <w:szCs w:val="30"/>
                <w:rtl/>
              </w:rPr>
              <w:t xml:space="preserve"> المبلِّغ</w:t>
            </w:r>
            <w:r w:rsidRPr="008A0FA6">
              <w:rPr>
                <w:rFonts w:cs="Traditional Arabic"/>
                <w:sz w:val="30"/>
                <w:szCs w:val="30"/>
                <w:rtl/>
              </w:rPr>
              <w:t xml:space="preserve"> لتنفيذ الأحكام ذات الصلة من اتفاقية ميناماتا، وعن فعالية تلك التدابير ف</w:t>
            </w:r>
            <w:r>
              <w:rPr>
                <w:rFonts w:cs="Traditional Arabic"/>
                <w:sz w:val="30"/>
                <w:szCs w:val="30"/>
                <w:rtl/>
              </w:rPr>
              <w:t>ي تحقيق أهداف الاتفاقية.</w:t>
            </w:r>
            <w:r w:rsidR="00FF2C17">
              <w:rPr>
                <w:rFonts w:cs="Traditional Arabic"/>
                <w:sz w:val="30"/>
                <w:szCs w:val="30"/>
                <w:rtl/>
              </w:rPr>
              <w:t xml:space="preserve"> [مع ملاحظة أن الأسئلة المشار إليها كـ”معلومات إضافية“ </w:t>
            </w:r>
            <w:r w:rsidR="00C13D6D">
              <w:rPr>
                <w:rFonts w:cs="Traditional Arabic"/>
                <w:sz w:val="30"/>
                <w:szCs w:val="30"/>
                <w:rtl/>
              </w:rPr>
              <w:t>تعود الإجابة عليها إلى تقدير الطرف المبلِّغ، ولكن الأطراف تشجَّع بقوة على استكمال هذه الجوانب عندما تتوفر لديها المعلومات ذات الصلة بالموضوع.] []</w:t>
            </w:r>
          </w:p>
          <w:p w:rsidR="007662A6" w:rsidRPr="008A0FA6" w:rsidRDefault="007662A6" w:rsidP="00F94A37">
            <w:pPr>
              <w:spacing w:after="120" w:line="340" w:lineRule="exact"/>
              <w:jc w:val="both"/>
              <w:rPr>
                <w:rFonts w:cs="Traditional Arabic"/>
                <w:sz w:val="30"/>
                <w:szCs w:val="30"/>
                <w:rtl/>
              </w:rPr>
            </w:pPr>
            <w:r>
              <w:rPr>
                <w:rFonts w:cs="Traditional Arabic"/>
                <w:sz w:val="30"/>
                <w:szCs w:val="30"/>
                <w:rtl/>
              </w:rPr>
              <w:t>ويشار إلى أن فعالية تدابير التنفيذ التي يذكرها الطرف مستقلة عن تقييم فعالية المعاهدة بموجب المادة 22. وينبغي تقديم وصف لفعالية تدابير التنفيذ بناء على الحالة الخاصة للأطراف</w:t>
            </w:r>
            <w:r w:rsidR="00C13D6D">
              <w:rPr>
                <w:rFonts w:cs="Traditional Arabic"/>
                <w:sz w:val="30"/>
                <w:szCs w:val="30"/>
                <w:rtl/>
              </w:rPr>
              <w:t xml:space="preserve"> وقدراتها</w:t>
            </w:r>
            <w:r>
              <w:rPr>
                <w:rFonts w:cs="Traditional Arabic"/>
                <w:sz w:val="30"/>
                <w:szCs w:val="30"/>
                <w:rtl/>
              </w:rPr>
              <w:t xml:space="preserve">، وعلى الرغم من ذلك يجب التعامل معها على نحو متوافق قدر الإمكان في تقرير كل طرف. </w:t>
            </w:r>
            <w:r w:rsidR="00C13D6D">
              <w:rPr>
                <w:rFonts w:cs="Traditional Arabic"/>
                <w:sz w:val="30"/>
                <w:szCs w:val="30"/>
                <w:rtl/>
              </w:rPr>
              <w:t>وفي حالة عدم توفر ال</w:t>
            </w:r>
            <w:r w:rsidRPr="008A0FA6">
              <w:rPr>
                <w:rFonts w:cs="Traditional Arabic"/>
                <w:sz w:val="30"/>
                <w:szCs w:val="30"/>
                <w:rtl/>
              </w:rPr>
              <w:t xml:space="preserve">معلومات </w:t>
            </w:r>
            <w:r w:rsidR="00C13D6D">
              <w:rPr>
                <w:rFonts w:cs="Traditional Arabic"/>
                <w:sz w:val="30"/>
                <w:szCs w:val="30"/>
                <w:rtl/>
              </w:rPr>
              <w:t>ال</w:t>
            </w:r>
            <w:r w:rsidRPr="008A0FA6">
              <w:rPr>
                <w:rFonts w:cs="Traditional Arabic"/>
                <w:sz w:val="30"/>
                <w:szCs w:val="30"/>
                <w:rtl/>
              </w:rPr>
              <w:t xml:space="preserve">مطلوبة، </w:t>
            </w:r>
            <w:r w:rsidR="00C13D6D">
              <w:rPr>
                <w:rFonts w:cs="Traditional Arabic"/>
                <w:sz w:val="30"/>
                <w:szCs w:val="30"/>
                <w:rtl/>
              </w:rPr>
              <w:t xml:space="preserve">أو إذا رغب الطرف بتقديم معلومات إضافية، </w:t>
            </w:r>
            <w:r w:rsidRPr="008A0FA6">
              <w:rPr>
                <w:rFonts w:cs="Traditional Arabic"/>
                <w:sz w:val="30"/>
                <w:szCs w:val="30"/>
                <w:rtl/>
              </w:rPr>
              <w:t>يجب الإشارة إلى ذلك</w:t>
            </w:r>
            <w:r>
              <w:rPr>
                <w:rFonts w:cs="Traditional Arabic"/>
                <w:sz w:val="30"/>
                <w:szCs w:val="30"/>
                <w:rtl/>
              </w:rPr>
              <w:t>، مع توضيح سبب ذلك</w:t>
            </w:r>
            <w:r w:rsidRPr="008A0FA6">
              <w:rPr>
                <w:rFonts w:cs="Traditional Arabic"/>
                <w:sz w:val="30"/>
                <w:szCs w:val="30"/>
                <w:rtl/>
              </w:rPr>
              <w:t>.</w:t>
            </w:r>
          </w:p>
          <w:p w:rsidR="007662A6" w:rsidRDefault="007662A6" w:rsidP="00F94A37">
            <w:pPr>
              <w:spacing w:after="120" w:line="340" w:lineRule="exact"/>
              <w:jc w:val="both"/>
              <w:rPr>
                <w:rFonts w:cs="Traditional Arabic"/>
                <w:sz w:val="30"/>
                <w:szCs w:val="30"/>
                <w:rtl/>
              </w:rPr>
            </w:pPr>
            <w:r w:rsidRPr="008A0FA6">
              <w:rPr>
                <w:rFonts w:cs="Traditional Arabic"/>
                <w:sz w:val="30"/>
                <w:szCs w:val="30"/>
                <w:rtl/>
              </w:rPr>
              <w:t xml:space="preserve">يُتيح الجزء جيم فرصة التعليق على </w:t>
            </w:r>
            <w:r w:rsidR="00C13D6D">
              <w:rPr>
                <w:rFonts w:cs="Traditional Arabic"/>
                <w:sz w:val="30"/>
                <w:szCs w:val="30"/>
                <w:rtl/>
              </w:rPr>
              <w:t xml:space="preserve">التحديات </w:t>
            </w:r>
            <w:r>
              <w:rPr>
                <w:rFonts w:cs="Traditional Arabic"/>
                <w:sz w:val="30"/>
                <w:szCs w:val="30"/>
                <w:rtl/>
              </w:rPr>
              <w:t xml:space="preserve">المحتملة في </w:t>
            </w:r>
            <w:r w:rsidR="00C13D6D">
              <w:rPr>
                <w:rFonts w:cs="Traditional Arabic"/>
                <w:sz w:val="30"/>
                <w:szCs w:val="30"/>
                <w:rtl/>
              </w:rPr>
              <w:t xml:space="preserve">تحقيق أهداف </w:t>
            </w:r>
            <w:r>
              <w:rPr>
                <w:rFonts w:cs="Traditional Arabic"/>
                <w:sz w:val="30"/>
                <w:szCs w:val="30"/>
                <w:rtl/>
              </w:rPr>
              <w:t>الاتفاقية</w:t>
            </w:r>
            <w:r w:rsidRPr="008A0FA6">
              <w:rPr>
                <w:rFonts w:cs="Traditional Arabic"/>
                <w:sz w:val="30"/>
                <w:szCs w:val="30"/>
                <w:rtl/>
              </w:rPr>
              <w:t>.</w:t>
            </w:r>
          </w:p>
          <w:p w:rsidR="007662A6" w:rsidRPr="008A0FA6" w:rsidRDefault="007662A6" w:rsidP="00F94A37">
            <w:pPr>
              <w:spacing w:after="120" w:line="340" w:lineRule="exact"/>
              <w:jc w:val="both"/>
              <w:rPr>
                <w:rFonts w:cs="Traditional Arabic"/>
                <w:sz w:val="30"/>
                <w:szCs w:val="30"/>
                <w:rtl/>
              </w:rPr>
            </w:pPr>
            <w:r>
              <w:rPr>
                <w:rFonts w:cs="Traditional Arabic"/>
                <w:sz w:val="30"/>
                <w:szCs w:val="30"/>
                <w:rtl/>
              </w:rPr>
              <w:t xml:space="preserve">يتيح الجزء دال فرصة التعليق على نموذج </w:t>
            </w:r>
            <w:r w:rsidR="00C13D6D">
              <w:rPr>
                <w:rFonts w:cs="Traditional Arabic"/>
                <w:sz w:val="30"/>
                <w:szCs w:val="30"/>
                <w:rtl/>
              </w:rPr>
              <w:t xml:space="preserve">تقديم التقارير </w:t>
            </w:r>
            <w:r>
              <w:rPr>
                <w:rFonts w:cs="Traditional Arabic"/>
                <w:sz w:val="30"/>
                <w:szCs w:val="30"/>
                <w:rtl/>
              </w:rPr>
              <w:t>والتحسينات المحتملة فيه.</w:t>
            </w:r>
          </w:p>
          <w:p w:rsidR="007662A6" w:rsidRPr="008A0FA6" w:rsidRDefault="007662A6" w:rsidP="00F94A37">
            <w:pPr>
              <w:spacing w:after="120" w:line="340" w:lineRule="exact"/>
              <w:jc w:val="both"/>
              <w:rPr>
                <w:rFonts w:cs="Traditional Arabic"/>
                <w:sz w:val="30"/>
                <w:szCs w:val="30"/>
                <w:rtl/>
              </w:rPr>
            </w:pPr>
            <w:r>
              <w:rPr>
                <w:rFonts w:cs="Traditional Arabic"/>
                <w:sz w:val="30"/>
                <w:szCs w:val="30"/>
                <w:rtl/>
              </w:rPr>
              <w:t>يجوز إ</w:t>
            </w:r>
            <w:r w:rsidRPr="008A0FA6">
              <w:rPr>
                <w:rFonts w:cs="Traditional Arabic"/>
                <w:sz w:val="30"/>
                <w:szCs w:val="30"/>
                <w:rtl/>
              </w:rPr>
              <w:t>رفاق معلومات إضافية لاستكمال المعلومات المطلوبة.</w:t>
            </w:r>
          </w:p>
          <w:p w:rsidR="007662A6" w:rsidRPr="008A0FA6" w:rsidRDefault="007662A6" w:rsidP="00F94A37">
            <w:pPr>
              <w:spacing w:after="120" w:line="340" w:lineRule="exact"/>
              <w:jc w:val="both"/>
              <w:rPr>
                <w:rFonts w:cs="Traditional Arabic"/>
                <w:sz w:val="30"/>
                <w:szCs w:val="30"/>
                <w:rtl/>
              </w:rPr>
            </w:pPr>
            <w:r w:rsidRPr="008A0FA6">
              <w:rPr>
                <w:rFonts w:cs="Traditional Arabic"/>
                <w:sz w:val="30"/>
                <w:szCs w:val="30"/>
                <w:rtl/>
              </w:rPr>
              <w:t xml:space="preserve">يتعين تقديم </w:t>
            </w:r>
            <w:r>
              <w:rPr>
                <w:rFonts w:cs="Traditional Arabic"/>
                <w:sz w:val="30"/>
                <w:szCs w:val="30"/>
                <w:rtl/>
              </w:rPr>
              <w:t>نماذج</w:t>
            </w:r>
            <w:r w:rsidRPr="008A0FA6">
              <w:rPr>
                <w:rFonts w:cs="Traditional Arabic"/>
                <w:sz w:val="30"/>
                <w:szCs w:val="30"/>
                <w:rtl/>
              </w:rPr>
              <w:t xml:space="preserve"> التقارير إلى مؤتمر الأطراف </w:t>
            </w:r>
            <w:r>
              <w:rPr>
                <w:rFonts w:cs="Traditional Arabic"/>
                <w:sz w:val="30"/>
                <w:szCs w:val="30"/>
                <w:rtl/>
              </w:rPr>
              <w:t>عن طريق</w:t>
            </w:r>
            <w:r w:rsidRPr="008A0FA6">
              <w:rPr>
                <w:rFonts w:cs="Traditional Arabic"/>
                <w:sz w:val="30"/>
                <w:szCs w:val="30"/>
                <w:rtl/>
              </w:rPr>
              <w:t xml:space="preserve"> أمانة اتفاقية ميناماتا. </w:t>
            </w:r>
            <w:r>
              <w:rPr>
                <w:rFonts w:cs="Traditional Arabic"/>
                <w:sz w:val="30"/>
                <w:szCs w:val="30"/>
                <w:rtl/>
              </w:rPr>
              <w:t xml:space="preserve">هذا، </w:t>
            </w:r>
            <w:r w:rsidRPr="008A0FA6">
              <w:rPr>
                <w:rFonts w:cs="Traditional Arabic"/>
                <w:sz w:val="30"/>
                <w:szCs w:val="30"/>
                <w:rtl/>
              </w:rPr>
              <w:t>ويُمكن طلب معلومات أخرى إضافية و</w:t>
            </w:r>
            <w:r>
              <w:rPr>
                <w:rFonts w:cs="Traditional Arabic"/>
                <w:sz w:val="30"/>
                <w:szCs w:val="30"/>
                <w:rtl/>
              </w:rPr>
              <w:t xml:space="preserve">أيضاً </w:t>
            </w:r>
            <w:r w:rsidR="00C13D6D">
              <w:rPr>
                <w:rFonts w:cs="Traditional Arabic"/>
                <w:sz w:val="30"/>
                <w:szCs w:val="30"/>
                <w:rtl/>
              </w:rPr>
              <w:t xml:space="preserve">طلب </w:t>
            </w:r>
            <w:r w:rsidRPr="008A0FA6">
              <w:rPr>
                <w:rFonts w:cs="Traditional Arabic"/>
                <w:sz w:val="30"/>
                <w:szCs w:val="30"/>
                <w:rtl/>
              </w:rPr>
              <w:t>المساعدة من الأمانة على العنوان التالي:</w:t>
            </w:r>
          </w:p>
          <w:p w:rsidR="007662A6" w:rsidRPr="008A0FA6" w:rsidRDefault="007662A6" w:rsidP="00F94A37">
            <w:pPr>
              <w:spacing w:line="340" w:lineRule="exact"/>
              <w:jc w:val="both"/>
              <w:rPr>
                <w:rFonts w:cs="Traditional Arabic"/>
                <w:b/>
                <w:bCs/>
                <w:sz w:val="30"/>
                <w:szCs w:val="30"/>
                <w:rtl/>
              </w:rPr>
            </w:pPr>
            <w:r>
              <w:rPr>
                <w:rFonts w:cs="Traditional Arabic"/>
                <w:b/>
                <w:bCs/>
                <w:sz w:val="30"/>
                <w:szCs w:val="30"/>
                <w:rtl/>
              </w:rPr>
              <w:tab/>
            </w:r>
            <w:r w:rsidRPr="008A0FA6">
              <w:rPr>
                <w:rFonts w:cs="Traditional Arabic"/>
                <w:b/>
                <w:bCs/>
                <w:sz w:val="30"/>
                <w:szCs w:val="30"/>
                <w:rtl/>
              </w:rPr>
              <w:t>أمانة اتفاقية ميناماتا</w:t>
            </w:r>
          </w:p>
          <w:p w:rsidR="007662A6" w:rsidRPr="008A0FA6" w:rsidRDefault="007662A6" w:rsidP="00F94A37">
            <w:pPr>
              <w:spacing w:after="120" w:line="340" w:lineRule="exact"/>
              <w:jc w:val="both"/>
              <w:rPr>
                <w:rFonts w:cs="Traditional Arabic"/>
                <w:sz w:val="30"/>
                <w:szCs w:val="30"/>
                <w:rtl/>
              </w:rPr>
            </w:pPr>
            <w:r>
              <w:rPr>
                <w:rFonts w:cs="Traditional Arabic"/>
                <w:sz w:val="30"/>
                <w:szCs w:val="30"/>
                <w:rtl/>
              </w:rPr>
              <w:tab/>
            </w:r>
            <w:r w:rsidRPr="008A0FA6">
              <w:rPr>
                <w:rFonts w:cs="Traditional Arabic"/>
                <w:sz w:val="30"/>
                <w:szCs w:val="30"/>
                <w:rtl/>
              </w:rPr>
              <w:t>برنامج الأمم المتحدة للبيئة</w:t>
            </w:r>
          </w:p>
          <w:p w:rsidR="007662A6" w:rsidRPr="008A0FA6" w:rsidRDefault="007662A6" w:rsidP="00F94A37">
            <w:pPr>
              <w:spacing w:after="120" w:line="340" w:lineRule="exact"/>
              <w:jc w:val="both"/>
              <w:rPr>
                <w:rFonts w:cs="Traditional Arabic"/>
                <w:i/>
                <w:iCs/>
                <w:sz w:val="30"/>
                <w:szCs w:val="30"/>
                <w:rtl/>
              </w:rPr>
            </w:pPr>
            <w:r>
              <w:rPr>
                <w:rFonts w:cs="Traditional Arabic"/>
                <w:sz w:val="30"/>
                <w:szCs w:val="30"/>
                <w:rtl/>
              </w:rPr>
              <w:tab/>
            </w:r>
            <w:r>
              <w:rPr>
                <w:rFonts w:cs="Traditional Arabic"/>
                <w:i/>
                <w:iCs/>
                <w:sz w:val="30"/>
                <w:szCs w:val="30"/>
                <w:rtl/>
              </w:rPr>
              <w:t>ي</w:t>
            </w:r>
            <w:r w:rsidRPr="008A0FA6">
              <w:rPr>
                <w:rFonts w:cs="Traditional Arabic"/>
                <w:i/>
                <w:iCs/>
                <w:sz w:val="30"/>
                <w:szCs w:val="30"/>
                <w:rtl/>
              </w:rPr>
              <w:t>ستكمل لاحقاً</w:t>
            </w:r>
          </w:p>
          <w:p w:rsidR="007662A6" w:rsidRPr="008A0FA6" w:rsidRDefault="007662A6" w:rsidP="00F94A37">
            <w:pPr>
              <w:spacing w:line="340" w:lineRule="exact"/>
              <w:jc w:val="both"/>
              <w:rPr>
                <w:snapToGrid w:val="0"/>
              </w:rPr>
            </w:pPr>
            <w:r>
              <w:rPr>
                <w:rFonts w:cs="Traditional Arabic"/>
                <w:sz w:val="30"/>
                <w:szCs w:val="30"/>
                <w:rtl/>
              </w:rPr>
              <w:tab/>
            </w:r>
            <w:r w:rsidRPr="008A0FA6">
              <w:rPr>
                <w:rFonts w:cs="Traditional Arabic"/>
                <w:sz w:val="30"/>
                <w:szCs w:val="30"/>
                <w:rtl/>
              </w:rPr>
              <w:t xml:space="preserve">الصفحة الرئيسية على شبكة الإنترنت: </w:t>
            </w:r>
            <w:hyperlink r:id="rId15" w:history="1">
              <w:r w:rsidRPr="00F32008">
                <w:rPr>
                  <w:rStyle w:val="Hyperlink"/>
                  <w:snapToGrid w:val="0"/>
                  <w:u w:val="none"/>
                </w:rPr>
                <w:t>www.mercuryconvention.org</w:t>
              </w:r>
            </w:hyperlink>
          </w:p>
        </w:tc>
      </w:tr>
    </w:tbl>
    <w:p w:rsidR="007662A6" w:rsidRDefault="007662A6" w:rsidP="007662A6">
      <w:pPr>
        <w:spacing w:after="240"/>
        <w:ind w:left="849"/>
        <w:rPr>
          <w:rFonts w:cs="Traditional Arabic"/>
          <w:b/>
          <w:bCs/>
          <w:sz w:val="34"/>
          <w:szCs w:val="34"/>
          <w:rtl/>
        </w:rPr>
      </w:pPr>
      <w:r>
        <w:rPr>
          <w:rtl/>
        </w:rPr>
        <w:br w:type="page"/>
      </w:r>
      <w:r>
        <w:rPr>
          <w:rFonts w:cs="Traditional Arabic"/>
          <w:b/>
          <w:bCs/>
          <w:sz w:val="34"/>
          <w:szCs w:val="34"/>
          <w:rtl/>
        </w:rPr>
        <w:t>الجزء ألف</w:t>
      </w:r>
    </w:p>
    <w:tbl>
      <w:tblPr>
        <w:bidiVisual/>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4678"/>
      </w:tblGrid>
      <w:tr w:rsidR="007662A6" w:rsidRPr="008A0FA6" w:rsidTr="007662A6">
        <w:tc>
          <w:tcPr>
            <w:tcW w:w="8646" w:type="dxa"/>
            <w:gridSpan w:val="2"/>
            <w:tcBorders>
              <w:top w:val="inset" w:sz="2" w:space="0" w:color="auto"/>
              <w:left w:val="inset" w:sz="2" w:space="0" w:color="auto"/>
              <w:bottom w:val="inset" w:sz="2" w:space="0" w:color="auto"/>
              <w:right w:val="inset" w:sz="2" w:space="0" w:color="auto"/>
            </w:tcBorders>
            <w:shd w:val="pct10" w:color="auto" w:fill="auto"/>
          </w:tcPr>
          <w:p w:rsidR="007662A6" w:rsidRPr="00CA6FD3" w:rsidRDefault="007662A6" w:rsidP="007662A6">
            <w:pPr>
              <w:spacing w:after="40" w:line="340" w:lineRule="exact"/>
              <w:jc w:val="center"/>
              <w:rPr>
                <w:rFonts w:cs="Traditional Arabic"/>
                <w:i/>
                <w:iCs/>
                <w:sz w:val="32"/>
                <w:szCs w:val="32"/>
                <w:rtl/>
              </w:rPr>
            </w:pPr>
            <w:r w:rsidRPr="00CA6FD3">
              <w:rPr>
                <w:rFonts w:cs="Traditional Arabic"/>
                <w:i/>
                <w:iCs/>
                <w:sz w:val="32"/>
                <w:szCs w:val="32"/>
                <w:rtl/>
              </w:rPr>
              <w:t>اتفاقية ميناماتا بشأن الزئبق</w:t>
            </w:r>
          </w:p>
          <w:p w:rsidR="007662A6" w:rsidRPr="008A0FA6" w:rsidRDefault="007662A6" w:rsidP="007662A6">
            <w:pPr>
              <w:spacing w:after="40" w:line="340" w:lineRule="exact"/>
              <w:jc w:val="center"/>
              <w:rPr>
                <w:rFonts w:cs="Traditional Arabic"/>
                <w:sz w:val="30"/>
                <w:szCs w:val="30"/>
              </w:rPr>
            </w:pPr>
            <w:r w:rsidRPr="00CA6FD3">
              <w:rPr>
                <w:rFonts w:cs="Traditional Arabic"/>
                <w:i/>
                <w:iCs/>
                <w:sz w:val="32"/>
                <w:szCs w:val="32"/>
                <w:rtl/>
              </w:rPr>
              <w:t>التقرير الوطني عملاً بالمادة 21</w:t>
            </w:r>
          </w:p>
        </w:tc>
      </w:tr>
      <w:tr w:rsidR="007662A6" w:rsidRPr="008A0FA6" w:rsidTr="007662A6">
        <w:tc>
          <w:tcPr>
            <w:tcW w:w="8646" w:type="dxa"/>
            <w:gridSpan w:val="2"/>
            <w:tcBorders>
              <w:top w:val="inset" w:sz="2" w:space="0" w:color="auto"/>
            </w:tcBorders>
            <w:shd w:val="pct10" w:color="auto" w:fill="auto"/>
          </w:tcPr>
          <w:p w:rsidR="007662A6" w:rsidRPr="008A0FA6" w:rsidRDefault="007662A6" w:rsidP="00381BA6">
            <w:pPr>
              <w:numPr>
                <w:ilvl w:val="0"/>
                <w:numId w:val="3"/>
              </w:numPr>
              <w:spacing w:after="40" w:line="340" w:lineRule="exact"/>
              <w:ind w:left="459" w:hanging="459"/>
              <w:jc w:val="both"/>
              <w:rPr>
                <w:rFonts w:cs="Traditional Arabic"/>
                <w:sz w:val="30"/>
                <w:szCs w:val="30"/>
              </w:rPr>
            </w:pPr>
            <w:r w:rsidRPr="008A0FA6">
              <w:rPr>
                <w:rFonts w:cs="Traditional Arabic"/>
                <w:sz w:val="30"/>
                <w:szCs w:val="30"/>
                <w:rtl/>
              </w:rPr>
              <w:t>معلومات عن الطرف</w:t>
            </w: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اسم الطرف</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tcBorders>
              <w:bottom w:val="inset" w:sz="2" w:space="0" w:color="auto"/>
            </w:tcBorders>
            <w:shd w:val="clear" w:color="auto" w:fill="auto"/>
          </w:tcPr>
          <w:p w:rsidR="007662A6" w:rsidRPr="008A0FA6" w:rsidRDefault="007662A6" w:rsidP="007662A6">
            <w:pPr>
              <w:spacing w:after="40" w:line="340" w:lineRule="exact"/>
              <w:jc w:val="both"/>
              <w:rPr>
                <w:rFonts w:cs="Traditional Arabic"/>
                <w:sz w:val="30"/>
                <w:szCs w:val="30"/>
              </w:rPr>
            </w:pPr>
            <w:r w:rsidRPr="00135C8C">
              <w:rPr>
                <w:rFonts w:cs="Traditional Arabic"/>
                <w:sz w:val="30"/>
                <w:szCs w:val="30"/>
                <w:rtl/>
              </w:rPr>
              <w:t>تاريخ إيداعه لصك التصديق أو الانضمام أو الموافقة أو القبول</w:t>
            </w:r>
          </w:p>
        </w:tc>
        <w:tc>
          <w:tcPr>
            <w:tcW w:w="4678" w:type="dxa"/>
            <w:tcBorders>
              <w:bottom w:val="inset" w:sz="2" w:space="0" w:color="auto"/>
            </w:tcBorders>
            <w:shd w:val="clear" w:color="auto" w:fill="auto"/>
          </w:tcPr>
          <w:p w:rsidR="007662A6" w:rsidRPr="00C955BE" w:rsidRDefault="007662A6" w:rsidP="007662A6">
            <w:pPr>
              <w:spacing w:after="40" w:line="340" w:lineRule="exact"/>
              <w:jc w:val="both"/>
              <w:rPr>
                <w:rFonts w:cs="Traditional Arabic"/>
                <w:i/>
                <w:iCs/>
                <w:sz w:val="30"/>
                <w:szCs w:val="30"/>
              </w:rPr>
            </w:pPr>
            <w:r w:rsidRPr="00C955BE">
              <w:rPr>
                <w:rFonts w:cs="Traditional Arabic"/>
                <w:i/>
                <w:iCs/>
                <w:sz w:val="30"/>
                <w:szCs w:val="30"/>
                <w:rtl/>
              </w:rPr>
              <w:t>(</w:t>
            </w:r>
            <w:r w:rsidR="00C13D6D">
              <w:rPr>
                <w:rFonts w:cs="Traditional Arabic"/>
                <w:i/>
                <w:iCs/>
                <w:sz w:val="30"/>
                <w:szCs w:val="30"/>
                <w:rtl/>
              </w:rPr>
              <w:t>ال</w:t>
            </w:r>
            <w:r w:rsidRPr="00C955BE">
              <w:rPr>
                <w:rFonts w:cs="Traditional Arabic"/>
                <w:i/>
                <w:iCs/>
                <w:sz w:val="30"/>
                <w:szCs w:val="30"/>
                <w:rtl/>
              </w:rPr>
              <w:t>يوم/</w:t>
            </w:r>
            <w:r w:rsidR="00C13D6D">
              <w:rPr>
                <w:rFonts w:cs="Traditional Arabic"/>
                <w:i/>
                <w:iCs/>
                <w:sz w:val="30"/>
                <w:szCs w:val="30"/>
                <w:rtl/>
              </w:rPr>
              <w:t>ال</w:t>
            </w:r>
            <w:r w:rsidRPr="00C955BE">
              <w:rPr>
                <w:rFonts w:cs="Traditional Arabic"/>
                <w:i/>
                <w:iCs/>
                <w:sz w:val="30"/>
                <w:szCs w:val="30"/>
                <w:rtl/>
              </w:rPr>
              <w:t>شهر/</w:t>
            </w:r>
            <w:r w:rsidR="00C13D6D">
              <w:rPr>
                <w:rFonts w:cs="Traditional Arabic"/>
                <w:i/>
                <w:iCs/>
                <w:sz w:val="30"/>
                <w:szCs w:val="30"/>
                <w:rtl/>
              </w:rPr>
              <w:t>ال</w:t>
            </w:r>
            <w:r w:rsidRPr="00C955BE">
              <w:rPr>
                <w:rFonts w:cs="Traditional Arabic"/>
                <w:i/>
                <w:iCs/>
                <w:sz w:val="30"/>
                <w:szCs w:val="30"/>
                <w:rtl/>
              </w:rPr>
              <w:t>سنة)</w:t>
            </w:r>
          </w:p>
        </w:tc>
      </w:tr>
      <w:tr w:rsidR="00C13D6D" w:rsidRPr="008A0FA6" w:rsidTr="007662A6">
        <w:tc>
          <w:tcPr>
            <w:tcW w:w="3968" w:type="dxa"/>
            <w:tcBorders>
              <w:bottom w:val="inset" w:sz="2" w:space="0" w:color="auto"/>
            </w:tcBorders>
            <w:shd w:val="clear" w:color="auto" w:fill="auto"/>
          </w:tcPr>
          <w:p w:rsidR="00C13D6D" w:rsidRPr="00135C8C" w:rsidRDefault="00C13D6D" w:rsidP="007662A6">
            <w:pPr>
              <w:spacing w:after="40" w:line="340" w:lineRule="exact"/>
              <w:jc w:val="both"/>
              <w:rPr>
                <w:rFonts w:cs="Traditional Arabic"/>
                <w:sz w:val="30"/>
                <w:szCs w:val="30"/>
                <w:rtl/>
              </w:rPr>
            </w:pPr>
            <w:r>
              <w:rPr>
                <w:rFonts w:cs="Traditional Arabic"/>
                <w:sz w:val="30"/>
                <w:szCs w:val="30"/>
                <w:rtl/>
              </w:rPr>
              <w:t>تاريخ دخول الاتفاقية حيز النفاذ بالنسبة للطرف</w:t>
            </w:r>
          </w:p>
        </w:tc>
        <w:tc>
          <w:tcPr>
            <w:tcW w:w="4678" w:type="dxa"/>
            <w:tcBorders>
              <w:bottom w:val="inset" w:sz="2" w:space="0" w:color="auto"/>
            </w:tcBorders>
            <w:shd w:val="clear" w:color="auto" w:fill="auto"/>
          </w:tcPr>
          <w:p w:rsidR="00C13D6D" w:rsidRPr="00C955BE" w:rsidRDefault="00C13D6D" w:rsidP="007662A6">
            <w:pPr>
              <w:spacing w:after="40" w:line="340" w:lineRule="exact"/>
              <w:jc w:val="both"/>
              <w:rPr>
                <w:rFonts w:cs="Traditional Arabic"/>
                <w:i/>
                <w:iCs/>
                <w:sz w:val="30"/>
                <w:szCs w:val="30"/>
                <w:rtl/>
              </w:rPr>
            </w:pPr>
            <w:r w:rsidRPr="00C955BE">
              <w:rPr>
                <w:rFonts w:cs="Traditional Arabic"/>
                <w:i/>
                <w:iCs/>
                <w:sz w:val="30"/>
                <w:szCs w:val="30"/>
                <w:rtl/>
              </w:rPr>
              <w:t>(</w:t>
            </w:r>
            <w:r>
              <w:rPr>
                <w:rFonts w:cs="Traditional Arabic"/>
                <w:i/>
                <w:iCs/>
                <w:sz w:val="30"/>
                <w:szCs w:val="30"/>
                <w:rtl/>
              </w:rPr>
              <w:t>ال</w:t>
            </w:r>
            <w:r w:rsidRPr="00C955BE">
              <w:rPr>
                <w:rFonts w:cs="Traditional Arabic"/>
                <w:i/>
                <w:iCs/>
                <w:sz w:val="30"/>
                <w:szCs w:val="30"/>
                <w:rtl/>
              </w:rPr>
              <w:t>يوم/</w:t>
            </w:r>
            <w:r>
              <w:rPr>
                <w:rFonts w:cs="Traditional Arabic"/>
                <w:i/>
                <w:iCs/>
                <w:sz w:val="30"/>
                <w:szCs w:val="30"/>
                <w:rtl/>
              </w:rPr>
              <w:t>ال</w:t>
            </w:r>
            <w:r w:rsidRPr="00C955BE">
              <w:rPr>
                <w:rFonts w:cs="Traditional Arabic"/>
                <w:i/>
                <w:iCs/>
                <w:sz w:val="30"/>
                <w:szCs w:val="30"/>
                <w:rtl/>
              </w:rPr>
              <w:t>شهر/</w:t>
            </w:r>
            <w:r>
              <w:rPr>
                <w:rFonts w:cs="Traditional Arabic"/>
                <w:i/>
                <w:iCs/>
                <w:sz w:val="30"/>
                <w:szCs w:val="30"/>
                <w:rtl/>
              </w:rPr>
              <w:t>ال</w:t>
            </w:r>
            <w:r w:rsidRPr="00C955BE">
              <w:rPr>
                <w:rFonts w:cs="Traditional Arabic"/>
                <w:i/>
                <w:iCs/>
                <w:sz w:val="30"/>
                <w:szCs w:val="30"/>
                <w:rtl/>
              </w:rPr>
              <w:t>سنة)</w:t>
            </w:r>
          </w:p>
        </w:tc>
      </w:tr>
      <w:tr w:rsidR="007662A6" w:rsidRPr="00AC40A2" w:rsidTr="007662A6">
        <w:tc>
          <w:tcPr>
            <w:tcW w:w="8646" w:type="dxa"/>
            <w:gridSpan w:val="2"/>
            <w:tcBorders>
              <w:top w:val="inset" w:sz="2" w:space="0" w:color="auto"/>
              <w:left w:val="inset" w:sz="2" w:space="0" w:color="auto"/>
              <w:bottom w:val="inset" w:sz="2" w:space="0" w:color="auto"/>
              <w:right w:val="inset" w:sz="2" w:space="0" w:color="auto"/>
            </w:tcBorders>
            <w:shd w:val="pct10" w:color="auto" w:fill="auto"/>
          </w:tcPr>
          <w:p w:rsidR="007662A6" w:rsidRPr="00AC40A2" w:rsidRDefault="007662A6" w:rsidP="00381BA6">
            <w:pPr>
              <w:numPr>
                <w:ilvl w:val="0"/>
                <w:numId w:val="3"/>
              </w:numPr>
              <w:spacing w:after="40" w:line="340" w:lineRule="exact"/>
              <w:ind w:left="459" w:hanging="459"/>
              <w:jc w:val="both"/>
              <w:rPr>
                <w:rFonts w:cs="Traditional Arabic"/>
                <w:color w:val="000000"/>
                <w:sz w:val="30"/>
                <w:szCs w:val="30"/>
              </w:rPr>
            </w:pPr>
            <w:r w:rsidRPr="00AC40A2">
              <w:rPr>
                <w:rFonts w:cs="Traditional Arabic"/>
                <w:color w:val="000000"/>
                <w:sz w:val="30"/>
                <w:szCs w:val="30"/>
                <w:rtl/>
              </w:rPr>
              <w:t>معلومات عن جهة التنسيق الوطنية</w:t>
            </w:r>
          </w:p>
        </w:tc>
      </w:tr>
      <w:tr w:rsidR="007662A6" w:rsidRPr="008A0FA6" w:rsidTr="007662A6">
        <w:tc>
          <w:tcPr>
            <w:tcW w:w="3968" w:type="dxa"/>
            <w:tcBorders>
              <w:top w:val="inset" w:sz="2" w:space="0" w:color="auto"/>
            </w:tcBorders>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اسم المؤسسة بالكامل</w:t>
            </w:r>
          </w:p>
        </w:tc>
        <w:tc>
          <w:tcPr>
            <w:tcW w:w="4678" w:type="dxa"/>
            <w:tcBorders>
              <w:top w:val="inset" w:sz="2" w:space="0" w:color="auto"/>
            </w:tcBorders>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اسم ووظيفة مسؤول الاتصال</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العنوان البريدي</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رقم الهاتف</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رقم الفاكس</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البريد الإلكتروني</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tcBorders>
              <w:bottom w:val="single" w:sz="4" w:space="0" w:color="auto"/>
            </w:tcBorders>
            <w:shd w:val="clear" w:color="auto" w:fill="auto"/>
          </w:tcPr>
          <w:p w:rsidR="007662A6" w:rsidRPr="008A0FA6" w:rsidRDefault="007662A6" w:rsidP="003F6AA0">
            <w:pPr>
              <w:spacing w:after="40" w:line="340" w:lineRule="exact"/>
              <w:jc w:val="both"/>
              <w:rPr>
                <w:rFonts w:cs="Traditional Arabic"/>
                <w:sz w:val="30"/>
                <w:szCs w:val="30"/>
              </w:rPr>
            </w:pPr>
            <w:r>
              <w:rPr>
                <w:rFonts w:cs="Traditional Arabic"/>
                <w:sz w:val="30"/>
                <w:szCs w:val="30"/>
                <w:rtl/>
              </w:rPr>
              <w:t xml:space="preserve">الموقع </w:t>
            </w:r>
            <w:r w:rsidR="00C13D6D">
              <w:rPr>
                <w:rFonts w:cs="Traditional Arabic"/>
                <w:sz w:val="30"/>
                <w:szCs w:val="30"/>
                <w:rtl/>
              </w:rPr>
              <w:t>الشبكي</w:t>
            </w:r>
          </w:p>
        </w:tc>
        <w:tc>
          <w:tcPr>
            <w:tcW w:w="4678" w:type="dxa"/>
            <w:tcBorders>
              <w:bottom w:val="single" w:sz="4" w:space="0" w:color="auto"/>
            </w:tcBorders>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8646" w:type="dxa"/>
            <w:gridSpan w:val="2"/>
            <w:shd w:val="pct10" w:color="auto" w:fill="auto"/>
          </w:tcPr>
          <w:p w:rsidR="007662A6" w:rsidRPr="008A0FA6" w:rsidRDefault="007662A6" w:rsidP="00381BA6">
            <w:pPr>
              <w:numPr>
                <w:ilvl w:val="0"/>
                <w:numId w:val="3"/>
              </w:numPr>
              <w:spacing w:after="40" w:line="340" w:lineRule="exact"/>
              <w:ind w:left="459" w:hanging="459"/>
              <w:jc w:val="both"/>
              <w:rPr>
                <w:rFonts w:cs="Traditional Arabic"/>
                <w:sz w:val="30"/>
                <w:szCs w:val="30"/>
              </w:rPr>
            </w:pPr>
            <w:r>
              <w:rPr>
                <w:rFonts w:cs="Traditional Arabic"/>
                <w:sz w:val="30"/>
                <w:szCs w:val="30"/>
                <w:rtl/>
              </w:rPr>
              <w:t>معلومات عن مسؤول الاتصال المتقدم بنموذج التقرير في حال اختلف عن صاحب البيانات المذكورة أعلاه</w:t>
            </w: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اسم المؤسسة بالكامل</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اسم ووظيفة مسؤول الاتصال</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العنوان البريدي</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رقم الهاتف</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رقم الفاكس</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البريد الإلكتروني</w:t>
            </w:r>
          </w:p>
        </w:tc>
        <w:tc>
          <w:tcPr>
            <w:tcW w:w="4678" w:type="dxa"/>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tcBorders>
              <w:bottom w:val="single" w:sz="4" w:space="0" w:color="auto"/>
            </w:tcBorders>
            <w:shd w:val="clear" w:color="auto" w:fill="auto"/>
          </w:tcPr>
          <w:p w:rsidR="007662A6" w:rsidRPr="008A0FA6" w:rsidRDefault="007662A6" w:rsidP="007662A6">
            <w:pPr>
              <w:spacing w:after="40" w:line="340" w:lineRule="exact"/>
              <w:jc w:val="both"/>
              <w:rPr>
                <w:rFonts w:cs="Traditional Arabic"/>
                <w:sz w:val="30"/>
                <w:szCs w:val="30"/>
              </w:rPr>
            </w:pPr>
            <w:r>
              <w:rPr>
                <w:rFonts w:cs="Traditional Arabic"/>
                <w:sz w:val="30"/>
                <w:szCs w:val="30"/>
                <w:rtl/>
              </w:rPr>
              <w:t>الموقع على شبكة الويب</w:t>
            </w:r>
          </w:p>
        </w:tc>
        <w:tc>
          <w:tcPr>
            <w:tcW w:w="4678" w:type="dxa"/>
            <w:tcBorders>
              <w:bottom w:val="single" w:sz="4" w:space="0" w:color="auto"/>
            </w:tcBorders>
            <w:shd w:val="clear" w:color="auto" w:fill="auto"/>
          </w:tcPr>
          <w:p w:rsidR="007662A6" w:rsidRPr="008A0FA6" w:rsidRDefault="007662A6" w:rsidP="007662A6">
            <w:pPr>
              <w:spacing w:after="40" w:line="340" w:lineRule="exact"/>
              <w:jc w:val="both"/>
              <w:rPr>
                <w:rFonts w:cs="Traditional Arabic"/>
                <w:sz w:val="30"/>
                <w:szCs w:val="30"/>
              </w:rPr>
            </w:pPr>
          </w:p>
        </w:tc>
      </w:tr>
      <w:tr w:rsidR="007662A6" w:rsidRPr="008A0FA6" w:rsidTr="007662A6">
        <w:tc>
          <w:tcPr>
            <w:tcW w:w="3968" w:type="dxa"/>
            <w:shd w:val="pct10" w:color="auto" w:fill="auto"/>
          </w:tcPr>
          <w:p w:rsidR="007662A6" w:rsidRPr="008A0FA6" w:rsidRDefault="007662A6" w:rsidP="00381BA6">
            <w:pPr>
              <w:numPr>
                <w:ilvl w:val="0"/>
                <w:numId w:val="3"/>
              </w:numPr>
              <w:spacing w:after="40" w:line="340" w:lineRule="exact"/>
              <w:ind w:left="459" w:hanging="459"/>
              <w:jc w:val="both"/>
              <w:rPr>
                <w:rFonts w:cs="Traditional Arabic"/>
                <w:sz w:val="30"/>
                <w:szCs w:val="30"/>
              </w:rPr>
            </w:pPr>
            <w:r>
              <w:rPr>
                <w:rFonts w:cs="Traditional Arabic"/>
                <w:sz w:val="30"/>
                <w:szCs w:val="30"/>
                <w:rtl/>
              </w:rPr>
              <w:t>الفترة المبلغ عنها في التقرير</w:t>
            </w:r>
          </w:p>
        </w:tc>
        <w:tc>
          <w:tcPr>
            <w:tcW w:w="4678" w:type="dxa"/>
            <w:shd w:val="pct10" w:color="auto" w:fill="auto"/>
          </w:tcPr>
          <w:p w:rsidR="007662A6" w:rsidRPr="008A0FA6" w:rsidRDefault="00C13D6D" w:rsidP="003F6AA0">
            <w:pPr>
              <w:spacing w:after="40" w:line="340" w:lineRule="exact"/>
              <w:rPr>
                <w:rFonts w:cs="Traditional Arabic"/>
                <w:sz w:val="30"/>
                <w:szCs w:val="30"/>
              </w:rPr>
            </w:pPr>
            <w:r w:rsidRPr="002B69CC">
              <w:rPr>
                <w:rFonts w:cs="Traditional Arabic"/>
                <w:i/>
                <w:iCs/>
                <w:sz w:val="30"/>
                <w:szCs w:val="30"/>
                <w:rtl/>
              </w:rPr>
              <w:t xml:space="preserve">يغطي </w:t>
            </w:r>
            <w:r w:rsidR="007662A6" w:rsidRPr="002B69CC">
              <w:rPr>
                <w:rFonts w:cs="Traditional Arabic"/>
                <w:i/>
                <w:iCs/>
                <w:sz w:val="30"/>
                <w:szCs w:val="30"/>
                <w:rtl/>
              </w:rPr>
              <w:t>التقرير الأول الفترة من (</w:t>
            </w:r>
            <w:r>
              <w:rPr>
                <w:rFonts w:cs="Traditional Arabic"/>
                <w:i/>
                <w:iCs/>
                <w:sz w:val="30"/>
                <w:szCs w:val="30"/>
                <w:rtl/>
              </w:rPr>
              <w:t>ال</w:t>
            </w:r>
            <w:r w:rsidR="007662A6" w:rsidRPr="002B69CC">
              <w:rPr>
                <w:rFonts w:cs="Traditional Arabic"/>
                <w:i/>
                <w:iCs/>
                <w:sz w:val="30"/>
                <w:szCs w:val="30"/>
                <w:rtl/>
              </w:rPr>
              <w:t>يوم/</w:t>
            </w:r>
            <w:r>
              <w:rPr>
                <w:rFonts w:cs="Traditional Arabic"/>
                <w:i/>
                <w:iCs/>
                <w:sz w:val="30"/>
                <w:szCs w:val="30"/>
                <w:rtl/>
              </w:rPr>
              <w:t>ال</w:t>
            </w:r>
            <w:r w:rsidR="007662A6" w:rsidRPr="002B69CC">
              <w:rPr>
                <w:rFonts w:cs="Traditional Arabic"/>
                <w:i/>
                <w:iCs/>
                <w:sz w:val="30"/>
                <w:szCs w:val="30"/>
                <w:rtl/>
              </w:rPr>
              <w:t>شهر/</w:t>
            </w:r>
            <w:r>
              <w:rPr>
                <w:rFonts w:cs="Traditional Arabic"/>
                <w:i/>
                <w:iCs/>
                <w:sz w:val="30"/>
                <w:szCs w:val="30"/>
                <w:rtl/>
              </w:rPr>
              <w:t>ال</w:t>
            </w:r>
            <w:r w:rsidR="007662A6" w:rsidRPr="002B69CC">
              <w:rPr>
                <w:rFonts w:cs="Traditional Arabic"/>
                <w:i/>
                <w:iCs/>
                <w:sz w:val="30"/>
                <w:szCs w:val="30"/>
                <w:rtl/>
              </w:rPr>
              <w:t>سنة) إلى</w:t>
            </w:r>
            <w:r w:rsidR="007662A6">
              <w:rPr>
                <w:rFonts w:cs="Traditional Arabic"/>
                <w:sz w:val="30"/>
                <w:szCs w:val="30"/>
                <w:rtl/>
              </w:rPr>
              <w:t xml:space="preserve"> </w:t>
            </w:r>
            <w:r w:rsidR="007662A6" w:rsidRPr="00C955BE">
              <w:rPr>
                <w:rFonts w:cs="Traditional Arabic"/>
                <w:i/>
                <w:iCs/>
                <w:sz w:val="30"/>
                <w:szCs w:val="30"/>
                <w:rtl/>
              </w:rPr>
              <w:t>(</w:t>
            </w:r>
            <w:r>
              <w:rPr>
                <w:rFonts w:cs="Traditional Arabic"/>
                <w:i/>
                <w:iCs/>
                <w:sz w:val="30"/>
                <w:szCs w:val="30"/>
                <w:rtl/>
              </w:rPr>
              <w:t>ال</w:t>
            </w:r>
            <w:r w:rsidR="007662A6" w:rsidRPr="00C955BE">
              <w:rPr>
                <w:rFonts w:cs="Traditional Arabic"/>
                <w:i/>
                <w:iCs/>
                <w:sz w:val="30"/>
                <w:szCs w:val="30"/>
                <w:rtl/>
              </w:rPr>
              <w:t>يوم/</w:t>
            </w:r>
            <w:r>
              <w:rPr>
                <w:rFonts w:cs="Traditional Arabic"/>
                <w:i/>
                <w:iCs/>
                <w:sz w:val="30"/>
                <w:szCs w:val="30"/>
                <w:rtl/>
              </w:rPr>
              <w:t>ال</w:t>
            </w:r>
            <w:r w:rsidR="007662A6" w:rsidRPr="00C955BE">
              <w:rPr>
                <w:rFonts w:cs="Traditional Arabic"/>
                <w:i/>
                <w:iCs/>
                <w:sz w:val="30"/>
                <w:szCs w:val="30"/>
                <w:rtl/>
              </w:rPr>
              <w:t>شهر/</w:t>
            </w:r>
            <w:r>
              <w:rPr>
                <w:rFonts w:cs="Traditional Arabic"/>
                <w:i/>
                <w:iCs/>
                <w:sz w:val="30"/>
                <w:szCs w:val="30"/>
                <w:rtl/>
              </w:rPr>
              <w:t>ال</w:t>
            </w:r>
            <w:r w:rsidR="007662A6" w:rsidRPr="00C955BE">
              <w:rPr>
                <w:rFonts w:cs="Traditional Arabic"/>
                <w:i/>
                <w:iCs/>
                <w:sz w:val="30"/>
                <w:szCs w:val="30"/>
                <w:rtl/>
              </w:rPr>
              <w:t>سنة)</w:t>
            </w:r>
          </w:p>
        </w:tc>
      </w:tr>
      <w:tr w:rsidR="007662A6" w:rsidRPr="008A0FA6" w:rsidTr="007662A6">
        <w:tc>
          <w:tcPr>
            <w:tcW w:w="3968" w:type="dxa"/>
            <w:shd w:val="pct10" w:color="auto" w:fill="auto"/>
          </w:tcPr>
          <w:p w:rsidR="007662A6" w:rsidRPr="008A0FA6" w:rsidRDefault="007662A6" w:rsidP="00381BA6">
            <w:pPr>
              <w:numPr>
                <w:ilvl w:val="0"/>
                <w:numId w:val="3"/>
              </w:numPr>
              <w:spacing w:after="40" w:line="340" w:lineRule="exact"/>
              <w:ind w:left="34" w:firstLine="0"/>
              <w:jc w:val="both"/>
              <w:rPr>
                <w:rFonts w:cs="Traditional Arabic"/>
                <w:sz w:val="30"/>
                <w:szCs w:val="30"/>
              </w:rPr>
            </w:pPr>
            <w:r>
              <w:rPr>
                <w:rFonts w:cs="Traditional Arabic"/>
                <w:sz w:val="30"/>
                <w:szCs w:val="30"/>
                <w:rtl/>
              </w:rPr>
              <w:t xml:space="preserve">تاريخ تقديم التقرير </w:t>
            </w:r>
          </w:p>
        </w:tc>
        <w:tc>
          <w:tcPr>
            <w:tcW w:w="4678" w:type="dxa"/>
            <w:shd w:val="pct10" w:color="auto" w:fill="auto"/>
          </w:tcPr>
          <w:p w:rsidR="007662A6" w:rsidRPr="00C955BE" w:rsidRDefault="007662A6" w:rsidP="007662A6">
            <w:pPr>
              <w:spacing w:after="40" w:line="340" w:lineRule="exact"/>
              <w:jc w:val="both"/>
              <w:rPr>
                <w:rFonts w:cs="Traditional Arabic"/>
                <w:i/>
                <w:iCs/>
                <w:sz w:val="30"/>
                <w:szCs w:val="30"/>
              </w:rPr>
            </w:pPr>
            <w:r w:rsidRPr="00C955BE">
              <w:rPr>
                <w:rFonts w:cs="Traditional Arabic"/>
                <w:i/>
                <w:iCs/>
                <w:sz w:val="30"/>
                <w:szCs w:val="30"/>
                <w:rtl/>
              </w:rPr>
              <w:t>(</w:t>
            </w:r>
            <w:r w:rsidR="00C13D6D">
              <w:rPr>
                <w:rFonts w:cs="Traditional Arabic"/>
                <w:i/>
                <w:iCs/>
                <w:sz w:val="30"/>
                <w:szCs w:val="30"/>
                <w:rtl/>
              </w:rPr>
              <w:t>ال</w:t>
            </w:r>
            <w:r w:rsidRPr="00C955BE">
              <w:rPr>
                <w:rFonts w:cs="Traditional Arabic"/>
                <w:i/>
                <w:iCs/>
                <w:sz w:val="30"/>
                <w:szCs w:val="30"/>
                <w:rtl/>
              </w:rPr>
              <w:t>يوم/</w:t>
            </w:r>
            <w:r w:rsidR="00C13D6D">
              <w:rPr>
                <w:rFonts w:cs="Traditional Arabic"/>
                <w:i/>
                <w:iCs/>
                <w:sz w:val="30"/>
                <w:szCs w:val="30"/>
                <w:rtl/>
              </w:rPr>
              <w:t>ال</w:t>
            </w:r>
            <w:r w:rsidRPr="00C955BE">
              <w:rPr>
                <w:rFonts w:cs="Traditional Arabic"/>
                <w:i/>
                <w:iCs/>
                <w:sz w:val="30"/>
                <w:szCs w:val="30"/>
                <w:rtl/>
              </w:rPr>
              <w:t>شهر/</w:t>
            </w:r>
            <w:r w:rsidR="00C13D6D">
              <w:rPr>
                <w:rFonts w:cs="Traditional Arabic"/>
                <w:i/>
                <w:iCs/>
                <w:sz w:val="30"/>
                <w:szCs w:val="30"/>
                <w:rtl/>
              </w:rPr>
              <w:t>ال</w:t>
            </w:r>
            <w:r w:rsidRPr="00C955BE">
              <w:rPr>
                <w:rFonts w:cs="Traditional Arabic"/>
                <w:i/>
                <w:iCs/>
                <w:sz w:val="30"/>
                <w:szCs w:val="30"/>
                <w:rtl/>
              </w:rPr>
              <w:t>سنة)</w:t>
            </w:r>
          </w:p>
        </w:tc>
      </w:tr>
    </w:tbl>
    <w:p w:rsidR="00BC27B3" w:rsidRDefault="00BC27B3" w:rsidP="00C81D3F">
      <w:pPr>
        <w:rPr>
          <w:rtl/>
        </w:rPr>
      </w:pPr>
      <w:r>
        <w:rPr>
          <w:rtl/>
        </w:rPr>
        <w:br w:type="page"/>
      </w:r>
    </w:p>
    <w:p w:rsidR="007662A6" w:rsidRPr="00CA6FD3" w:rsidRDefault="007662A6" w:rsidP="007662A6">
      <w:pPr>
        <w:spacing w:before="120" w:after="80" w:line="380" w:lineRule="exact"/>
        <w:ind w:left="849" w:firstLine="11"/>
        <w:jc w:val="both"/>
        <w:rPr>
          <w:rFonts w:cs="Traditional Arabic"/>
          <w:b/>
          <w:bCs/>
          <w:sz w:val="32"/>
          <w:szCs w:val="32"/>
        </w:rPr>
      </w:pPr>
      <w:r w:rsidRPr="00CA6FD3">
        <w:rPr>
          <w:rFonts w:cs="Traditional Arabic"/>
          <w:b/>
          <w:bCs/>
          <w:sz w:val="32"/>
          <w:szCs w:val="32"/>
          <w:rtl/>
        </w:rPr>
        <w:t>الجزء باء</w:t>
      </w:r>
    </w:p>
    <w:p w:rsidR="007662A6" w:rsidRPr="00DC4630" w:rsidRDefault="00C13D6D" w:rsidP="007662A6">
      <w:pPr>
        <w:spacing w:after="80" w:line="380" w:lineRule="exact"/>
        <w:ind w:left="849"/>
        <w:jc w:val="both"/>
        <w:rPr>
          <w:rFonts w:cs="Traditional Arabic"/>
          <w:b/>
          <w:bCs/>
          <w:sz w:val="30"/>
          <w:szCs w:val="30"/>
          <w:rtl/>
        </w:rPr>
      </w:pPr>
      <w:r w:rsidRPr="004D2E68">
        <w:rPr>
          <w:rFonts w:asciiTheme="majorBidi" w:hAnsiTheme="majorBidi" w:cstheme="majorBidi"/>
          <w:b/>
          <w:bCs/>
          <w:sz w:val="20"/>
          <w:szCs w:val="20"/>
          <w:vertAlign w:val="superscript"/>
          <w:rtl/>
        </w:rPr>
        <w:t>*</w:t>
      </w:r>
      <w:r w:rsidR="007662A6" w:rsidRPr="00DC4630">
        <w:rPr>
          <w:rFonts w:cs="Traditional Arabic"/>
          <w:b/>
          <w:bCs/>
          <w:sz w:val="30"/>
          <w:szCs w:val="30"/>
          <w:rtl/>
        </w:rPr>
        <w:t>المادة 3: مصادر الإمداد بالزئبق والتجارة فيه</w:t>
      </w:r>
    </w:p>
    <w:p w:rsidR="007662A6" w:rsidRDefault="007662A6" w:rsidP="003F6AA0">
      <w:pPr>
        <w:numPr>
          <w:ilvl w:val="0"/>
          <w:numId w:val="13"/>
        </w:numPr>
        <w:spacing w:after="80" w:line="380" w:lineRule="exact"/>
        <w:ind w:left="851" w:firstLine="0"/>
        <w:jc w:val="both"/>
        <w:rPr>
          <w:rFonts w:ascii="Traditional Arabic" w:hAnsi="Traditional Arabic" w:cs="Traditional Arabic"/>
          <w:sz w:val="30"/>
          <w:szCs w:val="30"/>
        </w:rPr>
      </w:pPr>
      <w:r w:rsidRPr="00DC4630">
        <w:rPr>
          <w:rFonts w:cs="Traditional Arabic"/>
          <w:sz w:val="30"/>
          <w:szCs w:val="30"/>
          <w:rtl/>
        </w:rPr>
        <w:t xml:space="preserve">هل لدى الطرف أي مناجم </w:t>
      </w:r>
      <w:r w:rsidR="00BC27B3">
        <w:rPr>
          <w:rFonts w:cs="Traditional Arabic"/>
          <w:sz w:val="30"/>
          <w:szCs w:val="30"/>
          <w:rtl/>
        </w:rPr>
        <w:t>لاستخراج ا</w:t>
      </w:r>
      <w:r w:rsidRPr="00DC4630">
        <w:rPr>
          <w:rFonts w:cs="Traditional Arabic"/>
          <w:sz w:val="30"/>
          <w:szCs w:val="30"/>
          <w:rtl/>
        </w:rPr>
        <w:t xml:space="preserve">لزئبق الأولي كانت تعمل داخل أراضيه في تاريخ بدء نفاذ هذه الاتفاقية بالنسبة </w:t>
      </w:r>
      <w:r w:rsidRPr="00DC4630">
        <w:rPr>
          <w:rFonts w:ascii="Traditional Arabic" w:hAnsi="Traditional Arabic" w:cs="Traditional Arabic"/>
          <w:sz w:val="30"/>
          <w:szCs w:val="30"/>
          <w:rtl/>
        </w:rPr>
        <w:t xml:space="preserve">للطرف؟ </w:t>
      </w:r>
      <w:r w:rsidR="00BC27B3" w:rsidRPr="00776F1F">
        <w:rPr>
          <w:rFonts w:ascii="Traditional Arabic" w:hAnsi="Traditional Arabic" w:cs="Traditional Arabic"/>
          <w:sz w:val="30"/>
          <w:szCs w:val="30"/>
          <w:rtl/>
        </w:rPr>
        <w:t>(</w:t>
      </w:r>
      <w:r w:rsidRPr="00776F1F">
        <w:rPr>
          <w:rFonts w:ascii="Traditional Arabic" w:hAnsi="Traditional Arabic" w:cs="Traditional Arabic"/>
          <w:sz w:val="30"/>
          <w:szCs w:val="30"/>
          <w:rtl/>
        </w:rPr>
        <w:t>الفقرة 3</w:t>
      </w:r>
      <w:r w:rsidR="00BC27B3">
        <w:rPr>
          <w:rFonts w:ascii="Traditional Arabic" w:hAnsi="Traditional Arabic" w:cs="Traditional Arabic"/>
          <w:sz w:val="30"/>
          <w:szCs w:val="30"/>
          <w:rtl/>
        </w:rPr>
        <w:t>)</w:t>
      </w:r>
    </w:p>
    <w:p w:rsidR="00BC27B3" w:rsidRPr="00DC4630" w:rsidRDefault="00BC27B3" w:rsidP="00776F1F">
      <w:pPr>
        <w:spacing w:after="80" w:line="380" w:lineRule="exact"/>
        <w:ind w:left="851"/>
        <w:jc w:val="both"/>
        <w:rPr>
          <w:rFonts w:ascii="Traditional Arabic" w:hAnsi="Traditional Arabic" w:cs="Traditional Arabic"/>
          <w:sz w:val="30"/>
          <w:szCs w:val="30"/>
          <w:rtl/>
        </w:rPr>
      </w:pPr>
      <w:r>
        <w:rPr>
          <w:rFonts w:ascii="Traditional Arabic" w:hAnsi="Traditional Arabic" w:cs="Traditional Arabic"/>
          <w:sz w:val="30"/>
          <w:szCs w:val="30"/>
          <w:rtl/>
        </w:rPr>
        <w:t>[</w:t>
      </w:r>
      <w:r w:rsidRPr="004D2E68">
        <w:rPr>
          <w:rFonts w:asciiTheme="majorBidi" w:hAnsiTheme="majorBidi" w:cstheme="majorBidi"/>
          <w:sz w:val="20"/>
          <w:szCs w:val="20"/>
          <w:vertAlign w:val="superscript"/>
          <w:rtl/>
        </w:rPr>
        <w:t>*</w:t>
      </w:r>
      <w:r>
        <w:rPr>
          <w:rFonts w:ascii="Traditional Arabic" w:hAnsi="Traditional Arabic" w:cs="Traditional Arabic"/>
          <w:sz w:val="30"/>
          <w:szCs w:val="30"/>
          <w:rtl/>
        </w:rPr>
        <w:t xml:space="preserve"> تواتر تقديم التقارير فترة أربع سنوات أو أقل.]</w:t>
      </w:r>
    </w:p>
    <w:p w:rsidR="007662A6" w:rsidRPr="00DC4630" w:rsidRDefault="007662A6" w:rsidP="00423251">
      <w:pPr>
        <w:tabs>
          <w:tab w:val="right" w:pos="2125"/>
        </w:tabs>
        <w:spacing w:after="80" w:line="380" w:lineRule="exact"/>
        <w:ind w:left="1416"/>
        <w:jc w:val="both"/>
        <w:rPr>
          <w:rFonts w:ascii="Traditional Arabic" w:hAnsi="Traditional Arabic" w:cs="Traditional Arabic"/>
          <w:szCs w:val="30"/>
          <w:rtl/>
        </w:rPr>
      </w:pPr>
      <w:r w:rsidRPr="00DC4630">
        <w:rPr>
          <w:rFonts w:cs="Times New Roman"/>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DC4630" w:rsidRDefault="007662A6" w:rsidP="00423251">
      <w:pPr>
        <w:tabs>
          <w:tab w:val="right" w:pos="2125"/>
        </w:tabs>
        <w:spacing w:after="80" w:line="380" w:lineRule="exact"/>
        <w:ind w:left="1416"/>
        <w:jc w:val="both"/>
        <w:rPr>
          <w:rFonts w:ascii="Traditional Arabic" w:hAnsi="Traditional Arabic" w:cs="Traditional Arabic"/>
          <w:szCs w:val="30"/>
          <w:rtl/>
        </w:rPr>
      </w:pPr>
      <w:r w:rsidRPr="00DC4630">
        <w:rPr>
          <w:rFonts w:cs="Times New Roman"/>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80" w:line="380" w:lineRule="exact"/>
        <w:ind w:left="1416"/>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ذكر:</w:t>
      </w:r>
    </w:p>
    <w:p w:rsidR="007662A6" w:rsidRPr="00DC4630" w:rsidRDefault="007662A6" w:rsidP="003F6AA0">
      <w:pPr>
        <w:numPr>
          <w:ilvl w:val="0"/>
          <w:numId w:val="14"/>
        </w:numPr>
        <w:tabs>
          <w:tab w:val="right" w:pos="2125"/>
        </w:tabs>
        <w:spacing w:after="80" w:line="380" w:lineRule="exact"/>
        <w:ind w:left="1416" w:hanging="85"/>
        <w:jc w:val="both"/>
        <w:rPr>
          <w:rFonts w:ascii="Traditional Arabic" w:hAnsi="Traditional Arabic" w:cs="Traditional Arabic"/>
          <w:szCs w:val="30"/>
          <w:rtl/>
        </w:rPr>
      </w:pPr>
      <w:r w:rsidRPr="00DC4630">
        <w:rPr>
          <w:rFonts w:ascii="Traditional Arabic" w:hAnsi="Traditional Arabic" w:cs="Traditional Arabic"/>
          <w:szCs w:val="30"/>
          <w:rtl/>
        </w:rPr>
        <w:t xml:space="preserve">التاريخ المتوقع لإغلاق المنجم/المناجم: </w:t>
      </w:r>
      <w:r w:rsidR="00BC27B3">
        <w:rPr>
          <w:rFonts w:ascii="Traditional Arabic" w:hAnsi="Traditional Arabic" w:cs="Traditional Arabic"/>
          <w:szCs w:val="30"/>
          <w:rtl/>
        </w:rPr>
        <w:t>(</w:t>
      </w:r>
      <w:r w:rsidRPr="00DC4630">
        <w:rPr>
          <w:rFonts w:ascii="Traditional Arabic" w:hAnsi="Traditional Arabic" w:cs="Traditional Arabic"/>
          <w:szCs w:val="30"/>
          <w:rtl/>
        </w:rPr>
        <w:t xml:space="preserve">الشهر، </w:t>
      </w:r>
      <w:r w:rsidRPr="00DC4630">
        <w:rPr>
          <w:rFonts w:ascii="Traditional Arabic" w:hAnsi="Traditional Arabic" w:cs="Traditional Arabic"/>
          <w:i/>
          <w:iCs/>
          <w:szCs w:val="30"/>
          <w:rtl/>
        </w:rPr>
        <w:t>السنة</w:t>
      </w:r>
      <w:r w:rsidR="00BC27B3">
        <w:rPr>
          <w:rFonts w:ascii="Traditional Arabic" w:hAnsi="Traditional Arabic" w:cs="Traditional Arabic"/>
          <w:szCs w:val="30"/>
          <w:rtl/>
        </w:rPr>
        <w:t>)</w:t>
      </w:r>
      <w:r w:rsidRPr="00DC4630">
        <w:rPr>
          <w:rFonts w:ascii="Traditional Arabic" w:hAnsi="Traditional Arabic" w:cs="Traditional Arabic"/>
          <w:szCs w:val="30"/>
          <w:rtl/>
        </w:rPr>
        <w:t xml:space="preserve"> أو</w:t>
      </w:r>
    </w:p>
    <w:p w:rsidR="007662A6" w:rsidRDefault="007662A6" w:rsidP="00337A05">
      <w:pPr>
        <w:numPr>
          <w:ilvl w:val="0"/>
          <w:numId w:val="14"/>
        </w:numPr>
        <w:tabs>
          <w:tab w:val="right" w:pos="2125"/>
        </w:tabs>
        <w:spacing w:after="80" w:line="380" w:lineRule="exact"/>
        <w:ind w:left="1416" w:hanging="85"/>
        <w:jc w:val="both"/>
        <w:rPr>
          <w:rFonts w:ascii="Traditional Arabic" w:hAnsi="Traditional Arabic" w:cs="Traditional Arabic"/>
          <w:szCs w:val="30"/>
        </w:rPr>
      </w:pPr>
      <w:r w:rsidRPr="00DC4630">
        <w:rPr>
          <w:rFonts w:ascii="Traditional Arabic" w:hAnsi="Traditional Arabic" w:cs="Traditional Arabic"/>
          <w:szCs w:val="30"/>
          <w:rtl/>
        </w:rPr>
        <w:t xml:space="preserve">التاريخ الذي أغلق فيه المنجم/المناجم : </w:t>
      </w:r>
      <w:r w:rsidR="00BC27B3">
        <w:rPr>
          <w:rFonts w:ascii="Traditional Arabic" w:hAnsi="Traditional Arabic" w:cs="Traditional Arabic"/>
          <w:szCs w:val="30"/>
          <w:rtl/>
        </w:rPr>
        <w:t>(</w:t>
      </w:r>
      <w:r w:rsidRPr="00DC4630">
        <w:rPr>
          <w:rFonts w:ascii="Traditional Arabic" w:hAnsi="Traditional Arabic" w:cs="Traditional Arabic"/>
          <w:szCs w:val="30"/>
          <w:rtl/>
        </w:rPr>
        <w:t xml:space="preserve">الشهر، </w:t>
      </w:r>
      <w:r w:rsidRPr="00DC4630">
        <w:rPr>
          <w:rFonts w:ascii="Traditional Arabic" w:hAnsi="Traditional Arabic" w:cs="Traditional Arabic"/>
          <w:i/>
          <w:iCs/>
          <w:szCs w:val="30"/>
          <w:rtl/>
        </w:rPr>
        <w:t>السنة</w:t>
      </w:r>
      <w:r w:rsidR="00BC27B3">
        <w:rPr>
          <w:rFonts w:ascii="Traditional Arabic" w:hAnsi="Traditional Arabic" w:cs="Traditional Arabic"/>
          <w:szCs w:val="30"/>
          <w:rtl/>
        </w:rPr>
        <w:t>)</w:t>
      </w:r>
    </w:p>
    <w:p w:rsidR="00BC27B3" w:rsidRPr="00DC4630" w:rsidRDefault="00BC27B3" w:rsidP="00337A05">
      <w:pPr>
        <w:numPr>
          <w:ilvl w:val="0"/>
          <w:numId w:val="14"/>
        </w:numPr>
        <w:tabs>
          <w:tab w:val="right" w:pos="2125"/>
        </w:tabs>
        <w:spacing w:after="80" w:line="380" w:lineRule="exact"/>
        <w:ind w:left="1416" w:hanging="85"/>
        <w:jc w:val="both"/>
        <w:rPr>
          <w:rFonts w:ascii="Traditional Arabic" w:hAnsi="Traditional Arabic" w:cs="Traditional Arabic"/>
          <w:szCs w:val="30"/>
          <w:rtl/>
        </w:rPr>
      </w:pPr>
      <w:r w:rsidRPr="004D2E68">
        <w:rPr>
          <w:rFonts w:asciiTheme="majorBidi" w:hAnsiTheme="majorBidi" w:cstheme="majorBidi"/>
          <w:sz w:val="20"/>
          <w:szCs w:val="20"/>
          <w:vertAlign w:val="superscript"/>
          <w:rtl/>
        </w:rPr>
        <w:t>*</w:t>
      </w:r>
      <w:r>
        <w:rPr>
          <w:rFonts w:ascii="Traditional Arabic" w:hAnsi="Traditional Arabic" w:cs="Traditional Arabic"/>
          <w:szCs w:val="30"/>
          <w:rtl/>
        </w:rPr>
        <w:t>مجموع الك</w:t>
      </w:r>
      <w:r w:rsidR="00B84D09">
        <w:rPr>
          <w:rFonts w:ascii="Traditional Arabic" w:hAnsi="Traditional Arabic" w:cs="Traditional Arabic"/>
          <w:szCs w:val="30"/>
          <w:rtl/>
        </w:rPr>
        <w:t>مية التي جرى استخراجها ________</w:t>
      </w:r>
      <w:r>
        <w:rPr>
          <w:rFonts w:ascii="Traditional Arabic" w:hAnsi="Traditional Arabic" w:cs="Traditional Arabic"/>
          <w:szCs w:val="30"/>
          <w:rtl/>
        </w:rPr>
        <w:t xml:space="preserve"> طن سنوياً</w:t>
      </w:r>
    </w:p>
    <w:p w:rsidR="007662A6" w:rsidRPr="00DC4630" w:rsidRDefault="007662A6" w:rsidP="00F94A37">
      <w:pPr>
        <w:numPr>
          <w:ilvl w:val="0"/>
          <w:numId w:val="13"/>
        </w:numPr>
        <w:tabs>
          <w:tab w:val="left" w:pos="1699"/>
        </w:tabs>
        <w:spacing w:before="120" w:after="120" w:line="400" w:lineRule="exact"/>
        <w:ind w:left="1128" w:firstLine="0"/>
        <w:jc w:val="both"/>
        <w:rPr>
          <w:rFonts w:cs="Traditional Arabic"/>
          <w:sz w:val="30"/>
          <w:szCs w:val="30"/>
          <w:rtl/>
        </w:rPr>
      </w:pPr>
      <w:r w:rsidRPr="00DC4630">
        <w:rPr>
          <w:rFonts w:cs="Traditional Arabic"/>
          <w:sz w:val="30"/>
          <w:szCs w:val="30"/>
          <w:rtl/>
        </w:rPr>
        <w:t>هل لدى الطرف أي مناجم للزئبق الأولي تعمل حاليا</w:t>
      </w:r>
      <w:r w:rsidR="00F94A37">
        <w:rPr>
          <w:rFonts w:cs="Traditional Arabic"/>
          <w:sz w:val="30"/>
          <w:szCs w:val="30"/>
          <w:rtl/>
        </w:rPr>
        <w:t>ً</w:t>
      </w:r>
      <w:r w:rsidR="00BC27B3">
        <w:rPr>
          <w:rFonts w:cs="Traditional Arabic"/>
          <w:sz w:val="30"/>
          <w:szCs w:val="30"/>
          <w:rtl/>
        </w:rPr>
        <w:t>، و</w:t>
      </w:r>
      <w:r w:rsidRPr="00DC4630">
        <w:rPr>
          <w:rFonts w:cs="Traditional Arabic"/>
          <w:sz w:val="30"/>
          <w:szCs w:val="30"/>
          <w:rtl/>
        </w:rPr>
        <w:t xml:space="preserve">لم تكن تعمل عند تاريخ بدء نفاذ هذه الاتفاقية بالنسبة للطرف؟ </w:t>
      </w:r>
      <w:r w:rsidR="00BC27B3">
        <w:rPr>
          <w:rFonts w:cs="Traditional Arabic"/>
          <w:sz w:val="30"/>
          <w:szCs w:val="30"/>
          <w:rtl/>
        </w:rPr>
        <w:t>(</w:t>
      </w:r>
      <w:r w:rsidRPr="00776F1F">
        <w:rPr>
          <w:rFonts w:cs="Traditional Arabic"/>
          <w:sz w:val="30"/>
          <w:szCs w:val="30"/>
          <w:rtl/>
        </w:rPr>
        <w:t>الفقرة 3، الفقرة 11</w:t>
      </w:r>
      <w:r w:rsidR="00BC27B3">
        <w:rPr>
          <w:rFonts w:cs="Traditional Arabic"/>
          <w:sz w:val="30"/>
          <w:szCs w:val="30"/>
          <w:rtl/>
        </w:rPr>
        <w:t>)</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cs="Times New Roman"/>
        </w:rPr>
        <w:sym w:font="Times New Roman" w:char="F07F"/>
      </w:r>
      <w:r w:rsidR="00C821AC">
        <w:rPr>
          <w:rFonts w:ascii="Traditional Arabic" w:hAnsi="Traditional Arabic" w:cs="Traditional Arabic" w:hint="cs"/>
          <w:rtl/>
        </w:rPr>
        <w:t xml:space="preserve"> </w:t>
      </w:r>
      <w:r w:rsidRPr="00561EC7">
        <w:rPr>
          <w:rFonts w:ascii="Traditional Arabic" w:hAnsi="Traditional Arabic" w:cs="Traditional Arabic"/>
          <w:sz w:val="30"/>
          <w:szCs w:val="30"/>
          <w:rtl/>
        </w:rPr>
        <w:t>نعم</w:t>
      </w:r>
    </w:p>
    <w:p w:rsidR="007662A6" w:rsidRPr="00DC4630" w:rsidRDefault="007662A6" w:rsidP="007662A6">
      <w:pPr>
        <w:spacing w:after="120" w:line="400" w:lineRule="exact"/>
        <w:ind w:left="1701"/>
        <w:jc w:val="both"/>
        <w:rPr>
          <w:rFonts w:ascii="Traditional Arabic" w:hAnsi="Traditional Arabic" w:cs="Traditional Arabic"/>
          <w:rtl/>
        </w:rPr>
      </w:pPr>
      <w:r w:rsidRPr="00DC4630">
        <w:rPr>
          <w:rFonts w:cs="Times New Roman"/>
        </w:rPr>
        <w:sym w:font="Times New Roman" w:char="F07F"/>
      </w:r>
      <w:r w:rsidR="00C821AC">
        <w:rPr>
          <w:rFonts w:ascii="Traditional Arabic" w:hAnsi="Traditional Arabic" w:cs="Traditional Arabic" w:hint="cs"/>
          <w:rtl/>
        </w:rPr>
        <w:t xml:space="preserve"> </w:t>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699"/>
        <w:jc w:val="both"/>
        <w:rPr>
          <w:rFonts w:ascii="Traditional Arabic" w:hAnsi="Traditional Arabic" w:cs="Traditional Arabic"/>
          <w:b/>
          <w:bCs/>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 xml:space="preserve">بنعم </w:t>
      </w:r>
      <w:r w:rsidRPr="00DC4630">
        <w:rPr>
          <w:rFonts w:ascii="Traditional Arabic" w:hAnsi="Traditional Arabic" w:cs="Traditional Arabic"/>
          <w:szCs w:val="30"/>
          <w:rtl/>
        </w:rPr>
        <w:t>يرجى التوضيح</w:t>
      </w:r>
    </w:p>
    <w:p w:rsidR="007662A6" w:rsidRPr="00DC4630" w:rsidRDefault="007662A6" w:rsidP="00F94A37">
      <w:pPr>
        <w:numPr>
          <w:ilvl w:val="0"/>
          <w:numId w:val="13"/>
        </w:numPr>
        <w:tabs>
          <w:tab w:val="left" w:pos="1699"/>
        </w:tabs>
        <w:spacing w:before="120" w:after="120" w:line="400" w:lineRule="exact"/>
        <w:ind w:left="1128"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سعى الطرف </w:t>
      </w:r>
      <w:r w:rsidR="00BC27B3">
        <w:rPr>
          <w:rFonts w:ascii="Traditional Arabic" w:hAnsi="Traditional Arabic" w:cs="Traditional Arabic"/>
          <w:szCs w:val="30"/>
          <w:rtl/>
        </w:rPr>
        <w:t xml:space="preserve">إلى </w:t>
      </w:r>
      <w:r w:rsidR="00BC27B3" w:rsidRPr="00DC4630">
        <w:rPr>
          <w:rFonts w:ascii="Traditional Arabic" w:hAnsi="Traditional Arabic" w:cs="Traditional Arabic"/>
          <w:szCs w:val="30"/>
          <w:rtl/>
        </w:rPr>
        <w:t xml:space="preserve">تحديد </w:t>
      </w:r>
      <w:r w:rsidR="00BC27B3">
        <w:rPr>
          <w:rFonts w:ascii="Traditional Arabic" w:hAnsi="Traditional Arabic" w:cs="Traditional Arabic"/>
          <w:szCs w:val="30"/>
          <w:rtl/>
        </w:rPr>
        <w:t xml:space="preserve">ما يقع على </w:t>
      </w:r>
      <w:r w:rsidR="00BC27B3" w:rsidRPr="00F94A37">
        <w:rPr>
          <w:rFonts w:cs="Traditional Arabic"/>
          <w:sz w:val="30"/>
          <w:szCs w:val="30"/>
          <w:rtl/>
        </w:rPr>
        <w:t>أراضيه</w:t>
      </w:r>
      <w:r w:rsidR="00BC27B3">
        <w:rPr>
          <w:rFonts w:ascii="Traditional Arabic" w:hAnsi="Traditional Arabic" w:cs="Traditional Arabic"/>
          <w:szCs w:val="30"/>
          <w:rtl/>
        </w:rPr>
        <w:t xml:space="preserve"> من المخزونات</w:t>
      </w:r>
      <w:r w:rsidR="00BC27B3" w:rsidRPr="00DC4630">
        <w:rPr>
          <w:rFonts w:ascii="Traditional Arabic" w:hAnsi="Traditional Arabic" w:cs="Traditional Arabic"/>
          <w:szCs w:val="30"/>
          <w:rtl/>
        </w:rPr>
        <w:t xml:space="preserve"> </w:t>
      </w:r>
      <w:r w:rsidR="00BC27B3">
        <w:rPr>
          <w:rFonts w:ascii="Traditional Arabic" w:hAnsi="Traditional Arabic" w:cs="Traditional Arabic"/>
          <w:szCs w:val="30"/>
          <w:rtl/>
        </w:rPr>
        <w:t>المنفردة</w:t>
      </w:r>
      <w:r w:rsidR="00BC27B3"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 xml:space="preserve">من الزئبق أو مركباته التي </w:t>
      </w:r>
      <w:r w:rsidR="00BC27B3">
        <w:rPr>
          <w:rFonts w:ascii="Traditional Arabic" w:hAnsi="Traditional Arabic" w:cs="Traditional Arabic"/>
          <w:szCs w:val="30"/>
          <w:rtl/>
        </w:rPr>
        <w:t>تتجاوز</w:t>
      </w:r>
      <w:r w:rsidRPr="00DC4630">
        <w:rPr>
          <w:rFonts w:ascii="Traditional Arabic" w:hAnsi="Traditional Arabic" w:cs="Traditional Arabic"/>
          <w:szCs w:val="30"/>
          <w:rtl/>
        </w:rPr>
        <w:t xml:space="preserve"> 50 طن</w:t>
      </w:r>
      <w:r w:rsidR="00BC27B3">
        <w:rPr>
          <w:rFonts w:ascii="Traditional Arabic" w:hAnsi="Traditional Arabic" w:cs="Traditional Arabic"/>
          <w:szCs w:val="30"/>
          <w:rtl/>
        </w:rPr>
        <w:t>اً</w:t>
      </w:r>
      <w:r w:rsidRPr="00DC4630">
        <w:rPr>
          <w:rFonts w:ascii="Traditional Arabic" w:hAnsi="Traditional Arabic" w:cs="Traditional Arabic"/>
          <w:szCs w:val="30"/>
          <w:rtl/>
        </w:rPr>
        <w:t xml:space="preserve"> متري</w:t>
      </w:r>
      <w:r w:rsidR="00BC27B3">
        <w:rPr>
          <w:rFonts w:ascii="Traditional Arabic" w:hAnsi="Traditional Arabic" w:cs="Traditional Arabic"/>
          <w:szCs w:val="30"/>
          <w:rtl/>
        </w:rPr>
        <w:t>اً</w:t>
      </w:r>
      <w:r w:rsidRPr="00DC4630">
        <w:rPr>
          <w:rFonts w:ascii="Traditional Arabic" w:hAnsi="Traditional Arabic" w:cs="Traditional Arabic"/>
          <w:szCs w:val="30"/>
          <w:rtl/>
        </w:rPr>
        <w:t xml:space="preserve"> ومصادر </w:t>
      </w:r>
      <w:r w:rsidR="00BC27B3">
        <w:rPr>
          <w:rFonts w:ascii="Traditional Arabic" w:hAnsi="Traditional Arabic" w:cs="Traditional Arabic"/>
          <w:szCs w:val="30"/>
          <w:rtl/>
        </w:rPr>
        <w:t xml:space="preserve">إمدادات الزئبق التي تولد مخزونات </w:t>
      </w:r>
      <w:r w:rsidRPr="00DC4630">
        <w:rPr>
          <w:rFonts w:ascii="Traditional Arabic" w:hAnsi="Traditional Arabic" w:cs="Traditional Arabic"/>
          <w:szCs w:val="30"/>
          <w:rtl/>
        </w:rPr>
        <w:t xml:space="preserve">تزيد عن 10 </w:t>
      </w:r>
      <w:r>
        <w:rPr>
          <w:rFonts w:ascii="Traditional Arabic" w:hAnsi="Traditional Arabic" w:cs="Traditional Arabic"/>
          <w:szCs w:val="30"/>
          <w:rtl/>
        </w:rPr>
        <w:t>أطنان</w:t>
      </w:r>
      <w:r w:rsidRPr="00DC4630">
        <w:rPr>
          <w:rFonts w:ascii="Traditional Arabic" w:hAnsi="Traditional Arabic" w:cs="Traditional Arabic"/>
          <w:szCs w:val="30"/>
          <w:rtl/>
        </w:rPr>
        <w:t xml:space="preserve"> متري</w:t>
      </w:r>
      <w:r>
        <w:rPr>
          <w:rFonts w:ascii="Traditional Arabic" w:hAnsi="Traditional Arabic" w:cs="Traditional Arabic"/>
          <w:szCs w:val="30"/>
          <w:rtl/>
        </w:rPr>
        <w:t>ة</w:t>
      </w:r>
      <w:r w:rsidRPr="00DC4630">
        <w:rPr>
          <w:rFonts w:ascii="Traditional Arabic" w:hAnsi="Traditional Arabic" w:cs="Traditional Arabic"/>
          <w:szCs w:val="30"/>
          <w:rtl/>
        </w:rPr>
        <w:t xml:space="preserve"> في السنة؟ </w:t>
      </w:r>
      <w:r w:rsidR="00BC27B3" w:rsidRPr="00776F1F">
        <w:rPr>
          <w:rFonts w:ascii="Traditional Arabic" w:hAnsi="Traditional Arabic" w:cs="Traditional Arabic"/>
          <w:szCs w:val="30"/>
          <w:rtl/>
        </w:rPr>
        <w:t>(</w:t>
      </w:r>
      <w:r w:rsidRPr="00776F1F">
        <w:rPr>
          <w:rFonts w:ascii="Traditional Arabic" w:hAnsi="Traditional Arabic" w:cs="Traditional Arabic"/>
          <w:szCs w:val="30"/>
          <w:rtl/>
        </w:rPr>
        <w:t>الفقرة 5</w:t>
      </w:r>
      <w:r w:rsidR="00BC27B3" w:rsidRPr="00776F1F">
        <w:rPr>
          <w:rFonts w:ascii="Traditional Arabic" w:hAnsi="Traditional Arabic" w:cs="Traditional Arabic"/>
          <w:szCs w:val="30"/>
          <w:rtl/>
        </w:rPr>
        <w:t>)</w:t>
      </w:r>
    </w:p>
    <w:p w:rsidR="007662A6" w:rsidRPr="00DC4630" w:rsidRDefault="007662A6" w:rsidP="007662A6">
      <w:pPr>
        <w:spacing w:after="120" w:line="400" w:lineRule="exact"/>
        <w:ind w:left="1701"/>
        <w:jc w:val="both"/>
        <w:rPr>
          <w:rFonts w:ascii="Traditional Arabic" w:hAnsi="Traditional Arabic" w:cs="Traditional Arabic"/>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7662A6">
      <w:pPr>
        <w:spacing w:after="120" w:line="400" w:lineRule="exact"/>
        <w:ind w:left="170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CE750C" w:rsidRDefault="00CE750C" w:rsidP="00F94A37">
      <w:pPr>
        <w:numPr>
          <w:ilvl w:val="0"/>
          <w:numId w:val="28"/>
        </w:numPr>
        <w:tabs>
          <w:tab w:val="right" w:pos="2125"/>
        </w:tabs>
        <w:spacing w:after="120" w:line="400" w:lineRule="exact"/>
        <w:ind w:left="1132" w:firstLine="567"/>
        <w:jc w:val="both"/>
        <w:rPr>
          <w:rFonts w:ascii="Traditional Arabic" w:hAnsi="Traditional Arabic" w:cs="Traditional Arabic"/>
        </w:rPr>
      </w:pPr>
      <w:r>
        <w:rPr>
          <w:rFonts w:ascii="Traditional Arabic" w:hAnsi="Traditional Arabic" w:cs="Traditional Arabic"/>
          <w:rtl/>
        </w:rPr>
        <w:t xml:space="preserve">إذا أجاب الطرف بنعم على السؤال 3 أعلاه: </w:t>
      </w:r>
    </w:p>
    <w:p w:rsidR="00CE750C" w:rsidRDefault="00CE750C" w:rsidP="00F94A37">
      <w:pPr>
        <w:spacing w:after="120" w:line="400" w:lineRule="exact"/>
        <w:ind w:left="2692" w:hanging="567"/>
        <w:jc w:val="both"/>
        <w:rPr>
          <w:rFonts w:ascii="Traditional Arabic" w:hAnsi="Traditional Arabic" w:cs="Traditional Arabic"/>
          <w:rtl/>
        </w:rPr>
      </w:pPr>
      <w:r>
        <w:rPr>
          <w:rFonts w:ascii="Traditional Arabic" w:hAnsi="Traditional Arabic" w:cs="Traditional Arabic"/>
          <w:rtl/>
        </w:rPr>
        <w:t>’1‘</w:t>
      </w:r>
      <w:r w:rsidR="00F94A37">
        <w:rPr>
          <w:rFonts w:ascii="Traditional Arabic" w:hAnsi="Traditional Arabic" w:cs="Traditional Arabic"/>
          <w:rtl/>
        </w:rPr>
        <w:tab/>
      </w:r>
      <w:r>
        <w:rPr>
          <w:rFonts w:ascii="Traditional Arabic" w:hAnsi="Traditional Arabic" w:cs="Traditional Arabic"/>
          <w:rtl/>
        </w:rPr>
        <w:t xml:space="preserve">يرجى إرفاق نتائج </w:t>
      </w:r>
      <w:r w:rsidR="003F6AA0">
        <w:rPr>
          <w:rFonts w:ascii="Traditional Arabic" w:hAnsi="Traditional Arabic" w:cs="Traditional Arabic"/>
          <w:rtl/>
        </w:rPr>
        <w:t>تلك المساعي</w:t>
      </w:r>
      <w:r>
        <w:rPr>
          <w:rFonts w:ascii="Traditional Arabic" w:hAnsi="Traditional Arabic" w:cs="Traditional Arabic"/>
          <w:rtl/>
        </w:rPr>
        <w:t xml:space="preserve"> أو الإشارة إلى الموقع الذي تتاح فيه على شبكة الإنترنت.</w:t>
      </w:r>
    </w:p>
    <w:p w:rsidR="003F6AA0" w:rsidRDefault="00CE750C" w:rsidP="00F94A37">
      <w:pPr>
        <w:shd w:val="pct15" w:color="auto" w:fill="auto"/>
        <w:spacing w:after="120" w:line="400" w:lineRule="exact"/>
        <w:ind w:left="2692" w:hanging="567"/>
        <w:jc w:val="both"/>
        <w:rPr>
          <w:rFonts w:ascii="Traditional Arabic" w:hAnsi="Traditional Arabic" w:cs="Traditional Arabic"/>
          <w:rtl/>
        </w:rPr>
      </w:pPr>
      <w:r w:rsidRPr="00B84D09">
        <w:rPr>
          <w:rFonts w:ascii="Traditional Arabic" w:hAnsi="Traditional Arabic" w:cs="Traditional Arabic"/>
          <w:rtl/>
        </w:rPr>
        <w:t>’2‘</w:t>
      </w:r>
      <w:r w:rsidR="00F94A37" w:rsidRPr="00B84D09">
        <w:rPr>
          <w:rFonts w:ascii="Traditional Arabic" w:hAnsi="Traditional Arabic" w:cs="Traditional Arabic"/>
          <w:rtl/>
        </w:rPr>
        <w:tab/>
      </w:r>
      <w:r w:rsidRPr="00B84D09">
        <w:rPr>
          <w:rFonts w:ascii="Traditional Arabic" w:hAnsi="Traditional Arabic" w:cs="Traditional Arabic"/>
          <w:rtl/>
        </w:rPr>
        <w:t>يرجى تقديم أي معلومات تتعلق بذلك في حالة توفرها، على سبيل المثال فيما يتعلق باستخدام مخزونات أو مصادر الزئبق تلك والتخلص منها.</w:t>
      </w:r>
      <w:r w:rsidR="00AA22F4">
        <w:rPr>
          <w:rFonts w:ascii="Traditional Arabic" w:hAnsi="Traditional Arabic" w:cs="Traditional Arabic"/>
          <w:rtl/>
        </w:rPr>
        <w:t xml:space="preserve"> </w:t>
      </w:r>
    </w:p>
    <w:p w:rsidR="003F6AA0" w:rsidRDefault="003F6AA0" w:rsidP="00F94A37">
      <w:pPr>
        <w:numPr>
          <w:ilvl w:val="0"/>
          <w:numId w:val="28"/>
        </w:numPr>
        <w:tabs>
          <w:tab w:val="right" w:pos="2125"/>
        </w:tabs>
        <w:spacing w:after="120" w:line="400" w:lineRule="exact"/>
        <w:ind w:left="1132" w:firstLine="567"/>
        <w:jc w:val="both"/>
        <w:rPr>
          <w:rFonts w:ascii="Traditional Arabic" w:hAnsi="Traditional Arabic" w:cs="Traditional Arabic"/>
          <w:rtl/>
        </w:rPr>
      </w:pPr>
      <w:r>
        <w:rPr>
          <w:rFonts w:ascii="Traditional Arabic" w:hAnsi="Traditional Arabic" w:cs="Traditional Arabic"/>
          <w:rtl/>
        </w:rPr>
        <w:t>إذا أجاب الطرف بـ لا على السؤال أعلاه، يرجى التوضيح.</w:t>
      </w:r>
    </w:p>
    <w:p w:rsidR="007662A6" w:rsidRPr="00DC4630" w:rsidRDefault="007662A6" w:rsidP="00776F1F">
      <w:pPr>
        <w:numPr>
          <w:ilvl w:val="0"/>
          <w:numId w:val="13"/>
        </w:numPr>
        <w:tabs>
          <w:tab w:val="left" w:pos="1699"/>
          <w:tab w:val="right" w:pos="6384"/>
        </w:tabs>
        <w:spacing w:after="120" w:line="400" w:lineRule="exact"/>
        <w:ind w:left="1128"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لدى الطرف زئبق فائض ناتج من وقف تشغيل مرافق إنتاج الكلور والقلويات؟ </w:t>
      </w:r>
      <w:r w:rsidR="00531C97" w:rsidRPr="00776F1F">
        <w:rPr>
          <w:rFonts w:ascii="Traditional Arabic" w:hAnsi="Traditional Arabic" w:cs="Traditional Arabic"/>
          <w:szCs w:val="30"/>
          <w:rtl/>
        </w:rPr>
        <w:t>(</w:t>
      </w:r>
      <w:r w:rsidRPr="00776F1F">
        <w:rPr>
          <w:rFonts w:ascii="Traditional Arabic" w:hAnsi="Traditional Arabic" w:cs="Traditional Arabic"/>
          <w:szCs w:val="30"/>
          <w:rtl/>
        </w:rPr>
        <w:t>الفقرة 5 (ب</w:t>
      </w:r>
      <w:r w:rsidR="00531C97" w:rsidRPr="00776F1F">
        <w:rPr>
          <w:rFonts w:ascii="Traditional Arabic" w:hAnsi="Traditional Arabic" w:cs="Traditional Arabic"/>
          <w:szCs w:val="30"/>
          <w:rtl/>
        </w:rPr>
        <w:t>)</w:t>
      </w:r>
      <w:r w:rsidR="00C821AC">
        <w:rPr>
          <w:rFonts w:ascii="Traditional Arabic" w:hAnsi="Traditional Arabic" w:cs="Traditional Arabic" w:hint="cs"/>
          <w:szCs w:val="30"/>
          <w:rtl/>
        </w:rPr>
        <w:t>.</w:t>
      </w:r>
      <w:r w:rsidR="00531C97" w:rsidRPr="00531C97">
        <w:rPr>
          <w:rFonts w:ascii="Traditional Arabic" w:hAnsi="Traditional Arabic" w:cs="Traditional Arabic"/>
          <w:szCs w:val="30"/>
          <w:rtl/>
        </w:rPr>
        <w:t>)</w:t>
      </w:r>
    </w:p>
    <w:p w:rsidR="007662A6" w:rsidRPr="00DC4630" w:rsidRDefault="007662A6" w:rsidP="00423251">
      <w:pPr>
        <w:spacing w:after="120" w:line="400" w:lineRule="exact"/>
        <w:ind w:left="1699"/>
        <w:jc w:val="both"/>
        <w:rPr>
          <w:rFonts w:ascii="Traditional Arabic" w:hAnsi="Traditional Arabic" w:cs="Traditional Arabic"/>
          <w:szCs w:val="30"/>
          <w:rtl/>
        </w:rPr>
      </w:pPr>
      <w:r w:rsidRPr="00531C97">
        <w:rPr>
          <w:rFonts w:cs="Times New Roman"/>
        </w:rPr>
        <w:sym w:font="Times New Roman" w:char="F07F"/>
      </w:r>
      <w:r w:rsidRPr="00531C97">
        <w:rPr>
          <w:rFonts w:ascii="Traditional Arabic" w:hAnsi="Traditional Arabic" w:cs="Traditional Arabic"/>
          <w:rtl/>
        </w:rPr>
        <w:tab/>
      </w:r>
      <w:r w:rsidR="00423251" w:rsidRPr="00DC4630">
        <w:rPr>
          <w:rFonts w:ascii="Traditional Arabic" w:hAnsi="Traditional Arabic" w:cs="Traditional Arabic"/>
          <w:rtl/>
        </w:rPr>
        <w:tab/>
      </w:r>
      <w:r w:rsidRPr="00531C9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Default="007662A6" w:rsidP="00337A05">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xml:space="preserve">، يُرجى توضيح التدابير التي اتخذت للتخلص من الزئبق الفائض وفقاً للمبادئ التوجيهية للإدارة السليمة بيئياً المشار إليها في الفقرة 3 (أ) من المادة 11، </w:t>
      </w:r>
      <w:r w:rsidR="00531C97">
        <w:rPr>
          <w:rFonts w:ascii="Traditional Arabic" w:hAnsi="Traditional Arabic" w:cs="Traditional Arabic"/>
          <w:szCs w:val="30"/>
          <w:rtl/>
        </w:rPr>
        <w:t>و</w:t>
      </w:r>
      <w:r w:rsidRPr="00DC4630">
        <w:rPr>
          <w:rFonts w:ascii="Traditional Arabic" w:hAnsi="Traditional Arabic" w:cs="Traditional Arabic"/>
          <w:szCs w:val="30"/>
          <w:rtl/>
        </w:rPr>
        <w:t xml:space="preserve">باستخدام عمليات لا تؤدّي إلى </w:t>
      </w:r>
      <w:r w:rsidR="00531C97">
        <w:rPr>
          <w:rFonts w:ascii="Traditional Arabic" w:hAnsi="Traditional Arabic" w:cs="Traditional Arabic"/>
          <w:szCs w:val="30"/>
          <w:rtl/>
        </w:rPr>
        <w:t>ال</w:t>
      </w:r>
      <w:r w:rsidRPr="00DC4630">
        <w:rPr>
          <w:rFonts w:ascii="Traditional Arabic" w:hAnsi="Traditional Arabic" w:cs="Traditional Arabic"/>
          <w:szCs w:val="30"/>
          <w:rtl/>
        </w:rPr>
        <w:t xml:space="preserve">استرداد أو إعادة </w:t>
      </w:r>
      <w:r w:rsidR="00531C97">
        <w:rPr>
          <w:rFonts w:ascii="Traditional Arabic" w:hAnsi="Traditional Arabic" w:cs="Traditional Arabic"/>
          <w:szCs w:val="30"/>
          <w:rtl/>
        </w:rPr>
        <w:t>ال</w:t>
      </w:r>
      <w:r w:rsidRPr="00DC4630">
        <w:rPr>
          <w:rFonts w:ascii="Traditional Arabic" w:hAnsi="Traditional Arabic" w:cs="Traditional Arabic"/>
          <w:szCs w:val="30"/>
          <w:rtl/>
        </w:rPr>
        <w:t xml:space="preserve">تدوير أو </w:t>
      </w:r>
      <w:r w:rsidR="00531C97">
        <w:rPr>
          <w:rFonts w:ascii="Traditional Arabic" w:hAnsi="Traditional Arabic" w:cs="Traditional Arabic"/>
          <w:szCs w:val="30"/>
          <w:rtl/>
        </w:rPr>
        <w:t>ال</w:t>
      </w:r>
      <w:r w:rsidRPr="00DC4630">
        <w:rPr>
          <w:rFonts w:ascii="Traditional Arabic" w:hAnsi="Traditional Arabic" w:cs="Traditional Arabic"/>
          <w:szCs w:val="30"/>
          <w:rtl/>
        </w:rPr>
        <w:t xml:space="preserve">استخلاص أو </w:t>
      </w:r>
      <w:r w:rsidR="00531C97">
        <w:rPr>
          <w:rFonts w:ascii="Traditional Arabic" w:hAnsi="Traditional Arabic" w:cs="Traditional Arabic"/>
          <w:szCs w:val="30"/>
          <w:rtl/>
        </w:rPr>
        <w:t>ال</w:t>
      </w:r>
      <w:r w:rsidRPr="00DC4630">
        <w:rPr>
          <w:rFonts w:ascii="Traditional Arabic" w:hAnsi="Traditional Arabic" w:cs="Traditional Arabic"/>
          <w:szCs w:val="30"/>
          <w:rtl/>
        </w:rPr>
        <w:t xml:space="preserve">استخدام المباشر أو </w:t>
      </w:r>
      <w:r w:rsidR="00531C97">
        <w:rPr>
          <w:rFonts w:ascii="Traditional Arabic" w:hAnsi="Traditional Arabic" w:cs="Traditional Arabic"/>
          <w:szCs w:val="30"/>
          <w:rtl/>
        </w:rPr>
        <w:t>ال</w:t>
      </w:r>
      <w:r w:rsidRPr="00DC4630">
        <w:rPr>
          <w:rFonts w:ascii="Traditional Arabic" w:hAnsi="Traditional Arabic" w:cs="Traditional Arabic"/>
          <w:szCs w:val="30"/>
          <w:rtl/>
        </w:rPr>
        <w:t xml:space="preserve">استخدامات البديلة. </w:t>
      </w:r>
      <w:r w:rsidR="00531C97" w:rsidRPr="00776F1F">
        <w:rPr>
          <w:rFonts w:ascii="Traditional Arabic" w:hAnsi="Traditional Arabic" w:cs="Traditional Arabic"/>
          <w:szCs w:val="30"/>
          <w:rtl/>
        </w:rPr>
        <w:t>(</w:t>
      </w:r>
      <w:r w:rsidRPr="00776F1F">
        <w:rPr>
          <w:rFonts w:ascii="Traditional Arabic" w:hAnsi="Traditional Arabic" w:cs="Traditional Arabic"/>
          <w:szCs w:val="30"/>
          <w:rtl/>
        </w:rPr>
        <w:t>الفقرة 5 (ب)، الفقرة 11</w:t>
      </w:r>
      <w:r w:rsidR="00C821AC">
        <w:rPr>
          <w:rFonts w:ascii="Traditional Arabic" w:hAnsi="Traditional Arabic" w:cs="Traditional Arabic" w:hint="cs"/>
          <w:szCs w:val="30"/>
          <w:rtl/>
        </w:rPr>
        <w:t>.</w:t>
      </w:r>
      <w:r w:rsidR="00531C97">
        <w:rPr>
          <w:rFonts w:ascii="Traditional Arabic" w:hAnsi="Traditional Arabic" w:cs="Traditional Arabic"/>
          <w:szCs w:val="30"/>
          <w:rtl/>
        </w:rPr>
        <w:t>)</w:t>
      </w:r>
    </w:p>
    <w:p w:rsidR="00FB46D8" w:rsidRDefault="00FB46D8" w:rsidP="00776F1F">
      <w:pPr>
        <w:tabs>
          <w:tab w:val="left" w:pos="1666"/>
        </w:tabs>
        <w:spacing w:after="120" w:line="400" w:lineRule="exact"/>
        <w:ind w:left="1126"/>
        <w:jc w:val="both"/>
        <w:rPr>
          <w:rFonts w:ascii="Traditional Arabic" w:hAnsi="Traditional Arabic" w:cs="Traditional Arabic"/>
          <w:szCs w:val="30"/>
          <w:rtl/>
        </w:rPr>
      </w:pPr>
      <w:r>
        <w:rPr>
          <w:rFonts w:ascii="Traditional Arabic" w:hAnsi="Traditional Arabic" w:cs="Traditional Arabic"/>
          <w:szCs w:val="30"/>
          <w:rtl/>
        </w:rPr>
        <w:t>5-</w:t>
      </w:r>
      <w:r>
        <w:rPr>
          <w:rFonts w:ascii="Traditional Arabic" w:hAnsi="Traditional Arabic" w:cs="Traditional Arabic"/>
          <w:szCs w:val="30"/>
          <w:rtl/>
        </w:rPr>
        <w:tab/>
        <w:t>هل حصل الطرف على الموافقة أو اعتمد على إخطار عام بالموافقة، وفقاً للمادة 3، وبما في ذلك أي شهادات مطلوبة من المستوردين غير الأطراف، من أجل تصدير الزئبق من أراضي الطرف في الفترة المشمولة بالتقرير (الفقرة 6، الفقرة 7)</w:t>
      </w:r>
    </w:p>
    <w:p w:rsidR="00FB46D8" w:rsidRPr="00271C81" w:rsidRDefault="00271C81" w:rsidP="00271C81">
      <w:pPr>
        <w:tabs>
          <w:tab w:val="left" w:pos="1666"/>
        </w:tabs>
        <w:spacing w:after="120" w:line="400" w:lineRule="exact"/>
        <w:ind w:left="1126"/>
        <w:jc w:val="both"/>
        <w:rPr>
          <w:rFonts w:ascii="Traditional Arabic" w:hAnsi="Traditional Arabic" w:cs="Traditional Arabic"/>
          <w:szCs w:val="30"/>
          <w:rtl/>
        </w:rPr>
      </w:pPr>
      <w:r>
        <w:rPr>
          <w:rFonts w:ascii="Traditional Arabic" w:hAnsi="Traditional Arabic" w:cs="Traditional Arabic"/>
          <w:szCs w:val="30"/>
          <w:rtl/>
        </w:rPr>
        <w:tab/>
      </w:r>
      <w:r w:rsidR="00522120" w:rsidRPr="00271C81">
        <w:rPr>
          <w:rFonts w:ascii="Traditional Arabic" w:hAnsi="Traditional Arabic" w:cs="Traditional Arabic"/>
          <w:szCs w:val="30"/>
          <w:rtl/>
        </w:rPr>
        <w:t>نعم، صادرات للأطراف</w:t>
      </w:r>
      <w:r w:rsidRPr="00271C81">
        <w:rPr>
          <w:rFonts w:ascii="Traditional Arabic" w:hAnsi="Traditional Arabic" w:cs="Traditional Arabic"/>
          <w:szCs w:val="30"/>
          <w:rtl/>
        </w:rPr>
        <w:t>:</w:t>
      </w:r>
      <w:r w:rsidRPr="00271C81">
        <w:rPr>
          <w:rFonts w:ascii="Traditional Arabic" w:hAnsi="Traditional Arabic" w:cs="Traditional Arabic"/>
          <w:szCs w:val="30"/>
          <w:rtl/>
        </w:rPr>
        <w:tab/>
      </w:r>
      <w:r w:rsidRPr="00DC4630">
        <w:rPr>
          <w:rFonts w:cs="Times New Roman"/>
        </w:rPr>
        <w:sym w:font="Times New Roman" w:char="F07F"/>
      </w:r>
    </w:p>
    <w:p w:rsidR="00522120" w:rsidRDefault="00522120" w:rsidP="00271C81">
      <w:pPr>
        <w:tabs>
          <w:tab w:val="left" w:pos="1666"/>
        </w:tabs>
        <w:spacing w:after="120" w:line="400" w:lineRule="exact"/>
        <w:ind w:left="1126"/>
        <w:jc w:val="both"/>
        <w:rPr>
          <w:rFonts w:ascii="Traditional Arabic" w:hAnsi="Traditional Arabic" w:cs="Traditional Arabic"/>
          <w:szCs w:val="30"/>
          <w:rtl/>
        </w:rPr>
      </w:pPr>
      <w:r>
        <w:rPr>
          <w:rFonts w:ascii="Traditional Arabic" w:hAnsi="Traditional Arabic" w:cs="Traditional Arabic"/>
          <w:szCs w:val="30"/>
          <w:rtl/>
        </w:rPr>
        <w:tab/>
        <w:t>نعم، صادرات لغير الأطراف</w:t>
      </w:r>
      <w:r w:rsidR="00271C81">
        <w:rPr>
          <w:rFonts w:ascii="Traditional Arabic" w:hAnsi="Traditional Arabic" w:cs="Traditional Arabic"/>
          <w:szCs w:val="30"/>
          <w:rtl/>
        </w:rPr>
        <w:t>:</w:t>
      </w:r>
      <w:r w:rsidR="00271C81">
        <w:rPr>
          <w:rFonts w:ascii="Traditional Arabic" w:hAnsi="Traditional Arabic" w:cs="Traditional Arabic"/>
          <w:szCs w:val="30"/>
          <w:rtl/>
        </w:rPr>
        <w:tab/>
      </w:r>
      <w:r w:rsidR="00271C81" w:rsidRPr="00DC4630">
        <w:rPr>
          <w:rFonts w:cs="Times New Roman"/>
        </w:rPr>
        <w:sym w:font="Times New Roman" w:char="F07F"/>
      </w:r>
    </w:p>
    <w:p w:rsidR="00522120" w:rsidRDefault="00522120" w:rsidP="00271C81">
      <w:pPr>
        <w:tabs>
          <w:tab w:val="left" w:pos="1666"/>
        </w:tabs>
        <w:spacing w:after="120" w:line="400" w:lineRule="exact"/>
        <w:ind w:left="1126"/>
        <w:jc w:val="both"/>
        <w:rPr>
          <w:rFonts w:ascii="Traditional Arabic" w:hAnsi="Traditional Arabic" w:cs="Traditional Arabic"/>
          <w:szCs w:val="30"/>
          <w:rtl/>
        </w:rPr>
      </w:pPr>
      <w:r>
        <w:rPr>
          <w:rFonts w:ascii="Traditional Arabic" w:hAnsi="Traditional Arabic" w:cs="Traditional Arabic"/>
          <w:szCs w:val="30"/>
          <w:rtl/>
        </w:rPr>
        <w:tab/>
        <w:t>لا</w:t>
      </w:r>
      <w:r w:rsidR="00271C81">
        <w:rPr>
          <w:rFonts w:ascii="Traditional Arabic" w:hAnsi="Traditional Arabic" w:cs="Traditional Arabic"/>
          <w:szCs w:val="30"/>
          <w:rtl/>
        </w:rPr>
        <w:tab/>
      </w:r>
      <w:r w:rsidR="00271C81">
        <w:rPr>
          <w:rFonts w:ascii="Traditional Arabic" w:hAnsi="Traditional Arabic" w:cs="Traditional Arabic"/>
          <w:szCs w:val="30"/>
          <w:rtl/>
        </w:rPr>
        <w:tab/>
      </w:r>
      <w:r w:rsidR="00271C81">
        <w:rPr>
          <w:rFonts w:ascii="Traditional Arabic" w:hAnsi="Traditional Arabic" w:cs="Traditional Arabic"/>
          <w:szCs w:val="30"/>
          <w:rtl/>
        </w:rPr>
        <w:tab/>
      </w:r>
      <w:r w:rsidR="00271C81">
        <w:rPr>
          <w:rFonts w:ascii="Traditional Arabic" w:hAnsi="Traditional Arabic" w:cs="Traditional Arabic"/>
          <w:szCs w:val="30"/>
          <w:rtl/>
        </w:rPr>
        <w:tab/>
      </w:r>
      <w:r w:rsidR="00271C81">
        <w:rPr>
          <w:rFonts w:ascii="Traditional Arabic" w:hAnsi="Traditional Arabic" w:cs="Traditional Arabic"/>
          <w:szCs w:val="30"/>
          <w:rtl/>
        </w:rPr>
        <w:tab/>
      </w:r>
      <w:r w:rsidR="00271C81" w:rsidRPr="00DC4630">
        <w:rPr>
          <w:rFonts w:cs="Times New Roman"/>
        </w:rPr>
        <w:sym w:font="Times New Roman" w:char="F07F"/>
      </w:r>
    </w:p>
    <w:p w:rsidR="00522120" w:rsidRDefault="00522120" w:rsidP="00776F1F">
      <w:pPr>
        <w:tabs>
          <w:tab w:val="left" w:pos="1666"/>
        </w:tabs>
        <w:spacing w:after="120" w:line="400" w:lineRule="exact"/>
        <w:ind w:left="1126"/>
        <w:jc w:val="both"/>
        <w:rPr>
          <w:rFonts w:ascii="Traditional Arabic" w:hAnsi="Traditional Arabic" w:cs="Traditional Arabic"/>
          <w:b/>
          <w:bCs/>
          <w:szCs w:val="30"/>
          <w:rtl/>
        </w:rPr>
      </w:pPr>
      <w:r>
        <w:rPr>
          <w:rFonts w:ascii="Traditional Arabic" w:hAnsi="Traditional Arabic" w:cs="Traditional Arabic"/>
          <w:szCs w:val="30"/>
          <w:rtl/>
        </w:rPr>
        <w:t xml:space="preserve">في حالة الإجابة </w:t>
      </w:r>
      <w:r w:rsidRPr="00776F1F">
        <w:rPr>
          <w:rFonts w:ascii="Traditional Arabic" w:hAnsi="Traditional Arabic" w:cs="Traditional Arabic"/>
          <w:b/>
          <w:bCs/>
          <w:szCs w:val="30"/>
          <w:rtl/>
        </w:rPr>
        <w:t>بنعم</w:t>
      </w:r>
    </w:p>
    <w:p w:rsidR="00522120" w:rsidRDefault="00522120" w:rsidP="00C821AC">
      <w:pPr>
        <w:pStyle w:val="ListParagraph"/>
        <w:numPr>
          <w:ilvl w:val="0"/>
          <w:numId w:val="33"/>
        </w:numPr>
        <w:bidi/>
        <w:spacing w:after="120" w:line="400" w:lineRule="exact"/>
        <w:ind w:left="1699" w:hanging="6"/>
        <w:contextualSpacing w:val="0"/>
        <w:jc w:val="both"/>
        <w:rPr>
          <w:rFonts w:ascii="Traditional Arabic" w:hAnsi="Traditional Arabic" w:cs="Traditional Arabic"/>
          <w:szCs w:val="30"/>
        </w:rPr>
      </w:pPr>
      <w:r>
        <w:rPr>
          <w:rFonts w:ascii="Traditional Arabic" w:hAnsi="Traditional Arabic" w:cs="Traditional Arabic"/>
          <w:szCs w:val="30"/>
          <w:rtl/>
        </w:rPr>
        <w:t>وقد قدم الطرف نسخاً إلى الأمانة، فليست هناك حاجة إلى معلومات إضافية.</w:t>
      </w:r>
    </w:p>
    <w:p w:rsidR="00522120" w:rsidRDefault="00522120" w:rsidP="00C821AC">
      <w:pPr>
        <w:pStyle w:val="ListParagraph"/>
        <w:tabs>
          <w:tab w:val="left" w:pos="1666"/>
        </w:tabs>
        <w:bidi/>
        <w:spacing w:after="120" w:line="400" w:lineRule="exact"/>
        <w:ind w:left="1699" w:hanging="122"/>
        <w:jc w:val="both"/>
        <w:rPr>
          <w:rFonts w:ascii="Traditional Arabic" w:hAnsi="Traditional Arabic" w:cs="Traditional Arabic"/>
          <w:szCs w:val="30"/>
          <w:rtl/>
        </w:rPr>
      </w:pPr>
      <w:r>
        <w:rPr>
          <w:rFonts w:ascii="Traditional Arabic" w:hAnsi="Traditional Arabic" w:cs="Traditional Arabic"/>
          <w:szCs w:val="30"/>
          <w:rtl/>
        </w:rPr>
        <w:t>إذا لم يسبق للطرف تقديم هذه النسخ، فهو يوصى بالقيام بذلك.</w:t>
      </w:r>
    </w:p>
    <w:p w:rsidR="00522120" w:rsidRDefault="00522120" w:rsidP="00C821AC">
      <w:pPr>
        <w:pStyle w:val="ListParagraph"/>
        <w:tabs>
          <w:tab w:val="left" w:pos="1666"/>
        </w:tabs>
        <w:bidi/>
        <w:spacing w:after="120" w:line="400" w:lineRule="exact"/>
        <w:ind w:left="1699" w:hanging="122"/>
        <w:jc w:val="both"/>
        <w:rPr>
          <w:rFonts w:ascii="Traditional Arabic" w:hAnsi="Traditional Arabic" w:cs="Traditional Arabic"/>
          <w:szCs w:val="30"/>
          <w:rtl/>
        </w:rPr>
      </w:pPr>
      <w:r>
        <w:rPr>
          <w:rFonts w:ascii="Traditional Arabic" w:hAnsi="Traditional Arabic" w:cs="Traditional Arabic"/>
          <w:szCs w:val="30"/>
          <w:rtl/>
        </w:rPr>
        <w:t>وفي غير ذلك من الحالات، يرجى تقديم معلومات مناسبة أخرى تبين استيفاء الشروط الأخرى الواردة في الفقرة 6 من المادة 3.</w:t>
      </w:r>
    </w:p>
    <w:p w:rsidR="00522120" w:rsidRDefault="00522120" w:rsidP="00C821AC">
      <w:pPr>
        <w:pStyle w:val="ListParagraph"/>
        <w:tabs>
          <w:tab w:val="left" w:pos="1666"/>
        </w:tabs>
        <w:bidi/>
        <w:spacing w:after="120" w:line="400" w:lineRule="exact"/>
        <w:ind w:left="1699" w:hanging="122"/>
        <w:jc w:val="both"/>
        <w:rPr>
          <w:rFonts w:ascii="Traditional Arabic" w:hAnsi="Traditional Arabic" w:cs="Traditional Arabic"/>
          <w:szCs w:val="30"/>
          <w:rtl/>
        </w:rPr>
      </w:pPr>
      <w:r w:rsidRPr="00271C81">
        <w:rPr>
          <w:rFonts w:ascii="Traditional Arabic" w:hAnsi="Traditional Arabic" w:cs="Traditional Arabic"/>
          <w:szCs w:val="30"/>
          <w:highlight w:val="lightGray"/>
          <w:rtl/>
        </w:rPr>
        <w:t>ويرجى تقديم المعلومات، في حالة توفرها، عن استخدام الزئبق المصدَّر.</w:t>
      </w:r>
    </w:p>
    <w:p w:rsidR="00522120" w:rsidRPr="00337A05" w:rsidRDefault="00522120" w:rsidP="00C821AC">
      <w:pPr>
        <w:pStyle w:val="ListParagraph"/>
        <w:numPr>
          <w:ilvl w:val="0"/>
          <w:numId w:val="33"/>
        </w:numPr>
        <w:bidi/>
        <w:spacing w:after="120" w:line="400" w:lineRule="exact"/>
        <w:ind w:left="1699" w:hanging="6"/>
        <w:jc w:val="both"/>
        <w:rPr>
          <w:rFonts w:ascii="Traditional Arabic" w:hAnsi="Traditional Arabic" w:cs="Traditional Arabic"/>
          <w:szCs w:val="30"/>
          <w:rtl/>
        </w:rPr>
      </w:pPr>
      <w:r>
        <w:rPr>
          <w:rFonts w:ascii="Traditional Arabic" w:hAnsi="Traditional Arabic" w:cs="Traditional Arabic"/>
          <w:szCs w:val="30"/>
          <w:rtl/>
        </w:rPr>
        <w:t>إذا كان</w:t>
      </w:r>
      <w:r w:rsidR="00F94A37">
        <w:rPr>
          <w:rFonts w:ascii="Traditional Arabic" w:hAnsi="Traditional Arabic" w:cs="Traditional Arabic"/>
          <w:szCs w:val="30"/>
          <w:rtl/>
        </w:rPr>
        <w:t>ت</w:t>
      </w:r>
      <w:r>
        <w:rPr>
          <w:rFonts w:ascii="Traditional Arabic" w:hAnsi="Traditional Arabic" w:cs="Traditional Arabic"/>
          <w:szCs w:val="30"/>
          <w:rtl/>
        </w:rPr>
        <w:t xml:space="preserve"> الصادرات تستند إلى إخطار عام وفقاً للفقرة 7 من المادة 3، يرجى الإشارة، إذا توفرت المعلومات،</w:t>
      </w:r>
      <w:r w:rsidR="00AA22F4">
        <w:rPr>
          <w:rFonts w:ascii="Traditional Arabic" w:hAnsi="Traditional Arabic" w:cs="Traditional Arabic"/>
          <w:szCs w:val="30"/>
          <w:rtl/>
        </w:rPr>
        <w:t xml:space="preserve"> </w:t>
      </w:r>
      <w:r>
        <w:rPr>
          <w:rFonts w:ascii="Traditional Arabic" w:hAnsi="Traditional Arabic" w:cs="Traditional Arabic"/>
          <w:szCs w:val="30"/>
          <w:rtl/>
        </w:rPr>
        <w:t>إلى الكمية الإجمالية المصدَّرة وإلى أي أحكام أو شروط معنية بالموضوع ترد في الإخطار العام وتتعلق بالاستخدام.</w:t>
      </w:r>
    </w:p>
    <w:p w:rsidR="00522120" w:rsidRDefault="007662A6" w:rsidP="00C821AC">
      <w:pPr>
        <w:tabs>
          <w:tab w:val="left" w:pos="1699"/>
        </w:tabs>
        <w:spacing w:after="120" w:line="400" w:lineRule="exact"/>
        <w:ind w:left="1083"/>
        <w:jc w:val="both"/>
        <w:rPr>
          <w:rFonts w:ascii="Traditional Arabic" w:hAnsi="Traditional Arabic" w:cs="Traditional Arabic"/>
          <w:szCs w:val="30"/>
          <w:rtl/>
        </w:rPr>
      </w:pPr>
      <w:r>
        <w:rPr>
          <w:rFonts w:ascii="Traditional Arabic" w:hAnsi="Traditional Arabic" w:cs="Traditional Arabic"/>
          <w:szCs w:val="30"/>
          <w:rtl/>
        </w:rPr>
        <w:t xml:space="preserve">[5 </w:t>
      </w:r>
      <w:r w:rsidR="00F94A37">
        <w:rPr>
          <w:rFonts w:ascii="Traditional Arabic" w:hAnsi="Traditional Arabic" w:cs="Traditional Arabic"/>
          <w:szCs w:val="30"/>
          <w:rtl/>
        </w:rPr>
        <w:t>-</w:t>
      </w:r>
      <w:r w:rsidR="00C821AC">
        <w:rPr>
          <w:rFonts w:ascii="Traditional Arabic" w:hAnsi="Traditional Arabic" w:cs="Traditional Arabic" w:hint="cs"/>
          <w:szCs w:val="30"/>
          <w:rtl/>
        </w:rPr>
        <w:tab/>
      </w:r>
      <w:r w:rsidR="00522120">
        <w:rPr>
          <w:rFonts w:ascii="Traditional Arabic" w:hAnsi="Traditional Arabic" w:cs="Traditional Arabic"/>
          <w:szCs w:val="30"/>
          <w:rtl/>
        </w:rPr>
        <w:t>بديلة</w:t>
      </w:r>
      <w:r w:rsidR="00AA22F4">
        <w:rPr>
          <w:rFonts w:ascii="Traditional Arabic" w:hAnsi="Traditional Arabic" w:cs="Traditional Arabic"/>
          <w:szCs w:val="30"/>
          <w:rtl/>
        </w:rPr>
        <w:t xml:space="preserve"> </w:t>
      </w:r>
      <w:r w:rsidR="00E0188E">
        <w:rPr>
          <w:rFonts w:ascii="Traditional Arabic" w:hAnsi="Traditional Arabic" w:cs="Traditional Arabic"/>
          <w:szCs w:val="30"/>
          <w:rtl/>
        </w:rPr>
        <w:t>في حالة عمليات الاستيراد من أجل التجارة مع غير الأطراف، هل قدم المستورد غير الطرف شهادات تفيد بأن الزئبق ليس من المصادر المحددة بموجب الفقرة 3 أو الفقرة 5 (ب) من المادة 3؟ (الفقرة 8، الفقرة 9</w:t>
      </w:r>
      <w:r w:rsidR="00C821AC">
        <w:rPr>
          <w:rFonts w:ascii="Traditional Arabic" w:hAnsi="Traditional Arabic" w:cs="Traditional Arabic" w:hint="cs"/>
          <w:szCs w:val="30"/>
          <w:rtl/>
        </w:rPr>
        <w:t>.</w:t>
      </w:r>
      <w:r w:rsidR="00E0188E">
        <w:rPr>
          <w:rFonts w:ascii="Traditional Arabic" w:hAnsi="Traditional Arabic" w:cs="Traditional Arabic"/>
          <w:szCs w:val="30"/>
          <w:rtl/>
        </w:rPr>
        <w:t>)</w:t>
      </w:r>
    </w:p>
    <w:p w:rsidR="00E0188E" w:rsidRPr="00DC4630" w:rsidRDefault="00E0188E" w:rsidP="00271C81">
      <w:pPr>
        <w:spacing w:after="120" w:line="400" w:lineRule="exact"/>
        <w:ind w:left="1699"/>
        <w:jc w:val="both"/>
        <w:rPr>
          <w:rFonts w:ascii="Traditional Arabic" w:hAnsi="Traditional Arabic" w:cs="Traditional Arabic"/>
          <w:szCs w:val="30"/>
          <w:rtl/>
        </w:rPr>
      </w:pPr>
      <w:r w:rsidRPr="00561EC7">
        <w:rPr>
          <w:rFonts w:ascii="Traditional Arabic" w:hAnsi="Traditional Arabic" w:cs="Traditional Arabic"/>
          <w:sz w:val="30"/>
          <w:szCs w:val="30"/>
          <w:rtl/>
        </w:rPr>
        <w:t>نعم</w:t>
      </w:r>
      <w:r w:rsidR="00271C81">
        <w:rPr>
          <w:rFonts w:ascii="Traditional Arabic" w:hAnsi="Traditional Arabic" w:cs="Traditional Arabic"/>
          <w:szCs w:val="30"/>
          <w:rtl/>
        </w:rPr>
        <w:tab/>
      </w:r>
      <w:r w:rsidR="00271C81">
        <w:rPr>
          <w:rFonts w:ascii="Traditional Arabic" w:hAnsi="Traditional Arabic" w:cs="Traditional Arabic"/>
          <w:szCs w:val="30"/>
          <w:rtl/>
        </w:rPr>
        <w:tab/>
      </w:r>
      <w:r w:rsidR="00271C81" w:rsidRPr="00DC4630">
        <w:rPr>
          <w:rFonts w:cs="Times New Roman"/>
        </w:rPr>
        <w:sym w:font="Times New Roman" w:char="F07F"/>
      </w:r>
    </w:p>
    <w:p w:rsidR="00E0188E" w:rsidRDefault="00E0188E" w:rsidP="00271C81">
      <w:pPr>
        <w:spacing w:after="120" w:line="400" w:lineRule="exact"/>
        <w:ind w:left="1699"/>
        <w:jc w:val="both"/>
        <w:rPr>
          <w:rFonts w:ascii="Traditional Arabic" w:hAnsi="Traditional Arabic" w:cs="Traditional Arabic"/>
          <w:sz w:val="30"/>
          <w:szCs w:val="30"/>
          <w:rtl/>
        </w:rPr>
      </w:pPr>
      <w:r w:rsidRPr="00561EC7">
        <w:rPr>
          <w:rFonts w:ascii="Traditional Arabic" w:hAnsi="Traditional Arabic" w:cs="Traditional Arabic"/>
          <w:sz w:val="30"/>
          <w:szCs w:val="30"/>
          <w:rtl/>
        </w:rPr>
        <w:t>لا</w:t>
      </w:r>
      <w:r w:rsidR="00271C81">
        <w:rPr>
          <w:rFonts w:ascii="Traditional Arabic" w:hAnsi="Traditional Arabic" w:cs="Traditional Arabic"/>
          <w:sz w:val="30"/>
          <w:szCs w:val="30"/>
          <w:rtl/>
        </w:rPr>
        <w:tab/>
      </w:r>
      <w:r w:rsidR="00271C81">
        <w:rPr>
          <w:rFonts w:ascii="Traditional Arabic" w:hAnsi="Traditional Arabic" w:cs="Traditional Arabic"/>
          <w:sz w:val="30"/>
          <w:szCs w:val="30"/>
          <w:rtl/>
        </w:rPr>
        <w:tab/>
      </w:r>
      <w:r w:rsidR="00271C81">
        <w:rPr>
          <w:rFonts w:ascii="Traditional Arabic" w:hAnsi="Traditional Arabic" w:cs="Traditional Arabic"/>
          <w:szCs w:val="30"/>
          <w:rtl/>
        </w:rPr>
        <w:tab/>
      </w:r>
      <w:r w:rsidR="00271C81" w:rsidRPr="00DC4630">
        <w:rPr>
          <w:rFonts w:cs="Times New Roman"/>
        </w:rPr>
        <w:sym w:font="Times New Roman" w:char="F07F"/>
      </w:r>
    </w:p>
    <w:p w:rsidR="00E0188E" w:rsidRDefault="00E0188E" w:rsidP="00C2549D">
      <w:pPr>
        <w:spacing w:after="120" w:line="400" w:lineRule="exact"/>
        <w:ind w:left="1699"/>
        <w:jc w:val="both"/>
        <w:rPr>
          <w:rFonts w:ascii="Traditional Arabic" w:hAnsi="Traditional Arabic" w:cs="Traditional Arabic"/>
          <w:sz w:val="30"/>
          <w:szCs w:val="30"/>
          <w:rtl/>
        </w:rPr>
      </w:pPr>
      <w:r>
        <w:rPr>
          <w:rFonts w:ascii="Traditional Arabic" w:hAnsi="Traditional Arabic" w:cs="Traditional Arabic"/>
          <w:sz w:val="30"/>
          <w:szCs w:val="30"/>
          <w:rtl/>
        </w:rPr>
        <w:t>لم تجر عمليات استيراد من غير الأطراف</w:t>
      </w:r>
      <w:r w:rsidR="00C2549D">
        <w:rPr>
          <w:rFonts w:ascii="Traditional Arabic" w:hAnsi="Traditional Arabic" w:cs="Traditional Arabic"/>
          <w:sz w:val="30"/>
          <w:szCs w:val="30"/>
          <w:rtl/>
        </w:rPr>
        <w:t xml:space="preserve"> </w:t>
      </w:r>
      <w:r w:rsidR="00C2549D" w:rsidRPr="00DC4630">
        <w:rPr>
          <w:rFonts w:cs="Times New Roman"/>
        </w:rPr>
        <w:sym w:font="Times New Roman" w:char="F07F"/>
      </w:r>
      <w:r w:rsidR="00C2549D" w:rsidRPr="00DC4630">
        <w:rPr>
          <w:rFonts w:ascii="Traditional Arabic" w:hAnsi="Traditional Arabic" w:cs="Traditional Arabic"/>
          <w:rtl/>
        </w:rPr>
        <w:tab/>
      </w:r>
    </w:p>
    <w:p w:rsidR="00E0188E" w:rsidRDefault="00E0188E" w:rsidP="00337A05">
      <w:pPr>
        <w:spacing w:after="120" w:line="400" w:lineRule="exact"/>
        <w:ind w:left="1699"/>
        <w:jc w:val="both"/>
        <w:rPr>
          <w:rFonts w:ascii="Traditional Arabic" w:hAnsi="Traditional Arabic" w:cs="Traditional Arabic"/>
          <w:sz w:val="30"/>
          <w:szCs w:val="30"/>
          <w:rtl/>
        </w:rPr>
      </w:pPr>
      <w:r>
        <w:rPr>
          <w:rFonts w:ascii="Traditional Arabic" w:hAnsi="Traditional Arabic" w:cs="Traditional Arabic"/>
          <w:sz w:val="30"/>
          <w:szCs w:val="30"/>
          <w:rtl/>
        </w:rPr>
        <w:t>قام الطرف بتطبيق الفقرة 9 من المادة 3</w:t>
      </w:r>
      <w:r w:rsidR="00C2549D">
        <w:rPr>
          <w:rFonts w:ascii="Traditional Arabic" w:hAnsi="Traditional Arabic" w:cs="Traditional Arabic"/>
          <w:sz w:val="30"/>
          <w:szCs w:val="30"/>
          <w:rtl/>
        </w:rPr>
        <w:t xml:space="preserve"> </w:t>
      </w:r>
      <w:r w:rsidR="00C2549D" w:rsidRPr="00DC4630">
        <w:rPr>
          <w:rFonts w:cs="Times New Roman"/>
        </w:rPr>
        <w:sym w:font="Times New Roman" w:char="F07F"/>
      </w:r>
      <w:r w:rsidR="00C2549D" w:rsidRPr="00DC4630">
        <w:rPr>
          <w:rFonts w:ascii="Traditional Arabic" w:hAnsi="Traditional Arabic" w:cs="Traditional Arabic"/>
          <w:rtl/>
        </w:rPr>
        <w:tab/>
      </w:r>
    </w:p>
    <w:p w:rsidR="00E0188E" w:rsidRDefault="00E0188E" w:rsidP="00337A05">
      <w:pPr>
        <w:spacing w:after="120" w:line="400" w:lineRule="exact"/>
        <w:ind w:left="1699"/>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في حالة الإجابة </w:t>
      </w:r>
      <w:r w:rsidRPr="00776F1F">
        <w:rPr>
          <w:rFonts w:ascii="Traditional Arabic" w:hAnsi="Traditional Arabic" w:cs="Traditional Arabic"/>
          <w:b/>
          <w:bCs/>
          <w:sz w:val="30"/>
          <w:szCs w:val="30"/>
          <w:rtl/>
        </w:rPr>
        <w:t>بنعم</w:t>
      </w:r>
      <w:r>
        <w:rPr>
          <w:rFonts w:ascii="Traditional Arabic" w:hAnsi="Traditional Arabic" w:cs="Traditional Arabic"/>
          <w:sz w:val="30"/>
          <w:szCs w:val="30"/>
          <w:rtl/>
        </w:rPr>
        <w:t xml:space="preserve"> وقيام الطرف بتقديم نسخ إلى الأمانة، لا تطلب معلومات إضافية. وإذا لم يقم الطرف بتقديم هذه النسخ، فهو يوصي بالقيام بذلك.</w:t>
      </w:r>
    </w:p>
    <w:p w:rsidR="00E0188E" w:rsidRDefault="00E0188E" w:rsidP="00337A05">
      <w:pPr>
        <w:spacing w:after="120" w:line="400" w:lineRule="exact"/>
        <w:ind w:left="1699"/>
        <w:jc w:val="both"/>
        <w:rPr>
          <w:rFonts w:ascii="Traditional Arabic" w:hAnsi="Traditional Arabic" w:cs="Traditional Arabic"/>
          <w:sz w:val="30"/>
          <w:szCs w:val="30"/>
          <w:rtl/>
        </w:rPr>
      </w:pPr>
      <w:r>
        <w:rPr>
          <w:rFonts w:ascii="Traditional Arabic" w:hAnsi="Traditional Arabic" w:cs="Traditional Arabic"/>
          <w:sz w:val="30"/>
          <w:szCs w:val="30"/>
          <w:rtl/>
        </w:rPr>
        <w:t>وإذا قام الطرف بتطبيق الفقرة 9 من المادة 3، هل قدم الطرف المعلومات عن كميات الزئبق الواردة من غير الأطراف وبلدان المنشأ لها؟]</w:t>
      </w:r>
    </w:p>
    <w:p w:rsidR="00E0188E" w:rsidRDefault="00E0188E" w:rsidP="00510BE3">
      <w:pPr>
        <w:spacing w:after="120" w:line="400" w:lineRule="exact"/>
        <w:ind w:left="1699"/>
        <w:jc w:val="both"/>
        <w:rPr>
          <w:rFonts w:ascii="Traditional Arabic" w:hAnsi="Traditional Arabic" w:cs="Traditional Arabic"/>
          <w:sz w:val="30"/>
          <w:szCs w:val="30"/>
          <w:rtl/>
        </w:rPr>
      </w:pPr>
      <w:r w:rsidRPr="00776F1F">
        <w:rPr>
          <w:rFonts w:ascii="Traditional Arabic" w:hAnsi="Traditional Arabic" w:cs="Traditional Arabic"/>
          <w:sz w:val="30"/>
          <w:szCs w:val="30"/>
          <w:highlight w:val="lightGray"/>
          <w:rtl/>
        </w:rPr>
        <w:t>[يرجى تقديم المعلومات في حالة توفرها عن الكميات، [وعن المصدَّرين والمستوردين.]</w:t>
      </w:r>
    </w:p>
    <w:p w:rsidR="00F94A37" w:rsidRDefault="00F94A37" w:rsidP="00C81D3F">
      <w:pPr>
        <w:rPr>
          <w:rFonts w:ascii="Traditional Arabic" w:hAnsi="Traditional Arabic" w:cs="Traditional Arabic"/>
          <w:szCs w:val="30"/>
          <w:rtl/>
        </w:rPr>
      </w:pPr>
      <w:r>
        <w:rPr>
          <w:rFonts w:ascii="Traditional Arabic" w:hAnsi="Traditional Arabic" w:cs="Traditional Arabic"/>
          <w:szCs w:val="30"/>
          <w:rtl/>
        </w:rPr>
        <w:br w:type="page"/>
      </w:r>
    </w:p>
    <w:p w:rsidR="007662A6" w:rsidRPr="00DC4630" w:rsidRDefault="007662A6" w:rsidP="007662A6">
      <w:pPr>
        <w:tabs>
          <w:tab w:val="left" w:pos="1699"/>
        </w:tabs>
        <w:spacing w:after="120" w:line="400" w:lineRule="exact"/>
        <w:ind w:left="1134"/>
        <w:jc w:val="both"/>
        <w:rPr>
          <w:rFonts w:ascii="Traditional Arabic" w:hAnsi="Traditional Arabic" w:cs="Traditional Arabic"/>
          <w:szCs w:val="30"/>
          <w:rtl/>
        </w:rPr>
      </w:pPr>
      <w:r w:rsidRPr="00DC4630">
        <w:rPr>
          <w:rFonts w:ascii="Traditional Arabic" w:hAnsi="Traditional Arabic" w:cs="Traditional Arabic"/>
          <w:szCs w:val="30"/>
          <w:rtl/>
        </w:rPr>
        <w:t>[6-</w:t>
      </w:r>
      <w:r>
        <w:rPr>
          <w:rFonts w:ascii="Traditional Arabic" w:hAnsi="Traditional Arabic" w:cs="Traditional Arabic"/>
          <w:szCs w:val="30"/>
          <w:rtl/>
        </w:rPr>
        <w:tab/>
      </w:r>
      <w:r w:rsidRPr="00DC4630">
        <w:rPr>
          <w:rFonts w:ascii="Traditional Arabic" w:hAnsi="Traditional Arabic" w:cs="Traditional Arabic"/>
          <w:szCs w:val="30"/>
          <w:rtl/>
        </w:rPr>
        <w:t>هل سمح الطرف باستيراد الزئبق من جهة غير طرف؟</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337A05">
      <w:pPr>
        <w:spacing w:after="120" w:line="400" w:lineRule="exact"/>
        <w:ind w:left="1699"/>
        <w:jc w:val="both"/>
        <w:rPr>
          <w:rFonts w:ascii="Traditional Arabic" w:hAnsi="Traditional Arabic" w:cs="Traditional Arabic"/>
          <w:szCs w:val="30"/>
          <w:rtl/>
        </w:rPr>
      </w:pPr>
      <w:r w:rsidRPr="00DC4630">
        <w:rPr>
          <w:rFonts w:ascii="Traditional Arabic" w:hAnsi="Traditional Arabic" w:cs="Traditional Arabic"/>
          <w:szCs w:val="30"/>
          <w:rtl/>
        </w:rPr>
        <w:t xml:space="preserve">في حالة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xml:space="preserve">، هل قدمت الجهة غير الطرف </w:t>
      </w:r>
      <w:r w:rsidR="00C2549D">
        <w:rPr>
          <w:rFonts w:ascii="Traditional Arabic" w:hAnsi="Traditional Arabic" w:cs="Traditional Arabic"/>
          <w:szCs w:val="30"/>
          <w:rtl/>
        </w:rPr>
        <w:t>شهادات</w:t>
      </w:r>
      <w:r w:rsidR="00C2549D"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 xml:space="preserve">تفيد بأن الزئبق ليس من </w:t>
      </w:r>
      <w:r w:rsidR="00C2549D">
        <w:rPr>
          <w:rFonts w:ascii="Traditional Arabic" w:hAnsi="Traditional Arabic" w:cs="Traditional Arabic"/>
          <w:szCs w:val="30"/>
          <w:rtl/>
        </w:rPr>
        <w:t>المصادر المحددة في</w:t>
      </w:r>
      <w:r w:rsidRPr="00DC4630">
        <w:rPr>
          <w:rFonts w:ascii="Traditional Arabic" w:hAnsi="Traditional Arabic" w:cs="Traditional Arabic"/>
          <w:szCs w:val="30"/>
          <w:rtl/>
        </w:rPr>
        <w:t xml:space="preserve"> الفقرة 3 </w:t>
      </w:r>
      <w:r w:rsidR="00C2549D">
        <w:rPr>
          <w:rFonts w:ascii="Traditional Arabic" w:hAnsi="Traditional Arabic" w:cs="Traditional Arabic"/>
          <w:szCs w:val="30"/>
          <w:rtl/>
        </w:rPr>
        <w:t>أ</w:t>
      </w:r>
      <w:r w:rsidR="00C2549D" w:rsidRPr="00DC4630">
        <w:rPr>
          <w:rFonts w:ascii="Traditional Arabic" w:hAnsi="Traditional Arabic" w:cs="Traditional Arabic"/>
          <w:szCs w:val="30"/>
          <w:rtl/>
        </w:rPr>
        <w:t xml:space="preserve">و </w:t>
      </w:r>
      <w:r w:rsidRPr="00DC4630">
        <w:rPr>
          <w:rFonts w:ascii="Traditional Arabic" w:hAnsi="Traditional Arabic" w:cs="Traditional Arabic"/>
          <w:szCs w:val="30"/>
          <w:rtl/>
        </w:rPr>
        <w:t xml:space="preserve">الفقرة 5 (ب) من المادة 3؟ </w:t>
      </w:r>
      <w:r w:rsidR="00C2549D" w:rsidRPr="00776F1F">
        <w:rPr>
          <w:rFonts w:ascii="Traditional Arabic" w:hAnsi="Traditional Arabic" w:cs="Traditional Arabic"/>
          <w:szCs w:val="30"/>
          <w:rtl/>
        </w:rPr>
        <w:t>(</w:t>
      </w:r>
      <w:r w:rsidRPr="00776F1F">
        <w:rPr>
          <w:rFonts w:ascii="Traditional Arabic" w:hAnsi="Traditional Arabic" w:cs="Traditional Arabic"/>
          <w:szCs w:val="30"/>
          <w:rtl/>
        </w:rPr>
        <w:t>الفقرة 8</w:t>
      </w:r>
      <w:r w:rsidR="002C2F67">
        <w:rPr>
          <w:rFonts w:ascii="Traditional Arabic" w:hAnsi="Traditional Arabic" w:cs="Traditional Arabic"/>
          <w:szCs w:val="30"/>
          <w:rtl/>
        </w:rPr>
        <w:t>.</w:t>
      </w:r>
      <w:r w:rsidR="00C2549D">
        <w:rPr>
          <w:rFonts w:ascii="Traditional Arabic" w:hAnsi="Traditional Arabic" w:cs="Traditional Arabic"/>
          <w:szCs w:val="30"/>
          <w:rtl/>
        </w:rPr>
        <w:t>)</w:t>
      </w:r>
    </w:p>
    <w:p w:rsidR="007662A6" w:rsidRPr="00561EC7" w:rsidRDefault="00271C81" w:rsidP="00423251">
      <w:pPr>
        <w:spacing w:after="120" w:line="400" w:lineRule="exact"/>
        <w:ind w:left="1699"/>
        <w:jc w:val="both"/>
        <w:rPr>
          <w:rFonts w:ascii="Traditional Arabic" w:hAnsi="Traditional Arabic" w:cs="Traditional Arabic"/>
          <w:sz w:val="30"/>
          <w:szCs w:val="30"/>
          <w:rtl/>
        </w:rPr>
      </w:pPr>
      <w:r>
        <w:rPr>
          <w:rFonts w:cs="Times New Roman"/>
        </w:rPr>
        <w:t xml:space="preserve"> </w:t>
      </w:r>
      <w:r w:rsidR="007662A6" w:rsidRPr="00DC4630">
        <w:rPr>
          <w:rFonts w:cs="Times New Roman"/>
        </w:rPr>
        <w:sym w:font="Times New Roman" w:char="F07F"/>
      </w:r>
      <w:r w:rsidR="00423251" w:rsidRPr="00DC4630">
        <w:rPr>
          <w:rFonts w:ascii="Traditional Arabic" w:hAnsi="Traditional Arabic" w:cs="Traditional Arabic"/>
          <w:rtl/>
        </w:rPr>
        <w:tab/>
      </w:r>
      <w:r w:rsidR="007662A6"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699"/>
        <w:jc w:val="both"/>
        <w:rPr>
          <w:rFonts w:cs="Traditional Arabic"/>
          <w:b/>
          <w:bCs/>
          <w:sz w:val="30"/>
          <w:szCs w:val="30"/>
          <w:rtl/>
        </w:rPr>
      </w:pPr>
      <w:r w:rsidRPr="00DC4630">
        <w:rPr>
          <w:rFonts w:ascii="Traditional Arabic" w:hAnsi="Traditional Arabic" w:cs="Traditional Arabic"/>
          <w:szCs w:val="30"/>
          <w:rtl/>
        </w:rPr>
        <w:t xml:space="preserve">في حالة الإجابة </w:t>
      </w:r>
      <w:r w:rsidRPr="00DC4630">
        <w:rPr>
          <w:rFonts w:ascii="Traditional Arabic" w:hAnsi="Traditional Arabic" w:cs="Traditional Arabic"/>
          <w:b/>
          <w:bCs/>
          <w:szCs w:val="30"/>
          <w:rtl/>
        </w:rPr>
        <w:t>بلا</w:t>
      </w:r>
      <w:r w:rsidRPr="00DC4630">
        <w:rPr>
          <w:rFonts w:ascii="Traditional Arabic" w:hAnsi="Traditional Arabic" w:cs="Traditional Arabic"/>
          <w:szCs w:val="30"/>
          <w:rtl/>
        </w:rPr>
        <w:t>، يرجى التوضيح]</w:t>
      </w:r>
    </w:p>
    <w:p w:rsidR="007662A6" w:rsidRPr="00DC4630" w:rsidRDefault="007662A6" w:rsidP="00337A05">
      <w:pPr>
        <w:tabs>
          <w:tab w:val="left" w:pos="1699"/>
        </w:tabs>
        <w:spacing w:after="120" w:line="400" w:lineRule="exact"/>
        <w:ind w:left="1134"/>
        <w:jc w:val="both"/>
        <w:rPr>
          <w:rFonts w:ascii="Traditional Arabic" w:hAnsi="Traditional Arabic" w:cs="Traditional Arabic"/>
          <w:szCs w:val="30"/>
          <w:rtl/>
        </w:rPr>
      </w:pPr>
      <w:r w:rsidRPr="00DC4630">
        <w:rPr>
          <w:rFonts w:ascii="Traditional Arabic" w:hAnsi="Traditional Arabic" w:cs="Traditional Arabic"/>
          <w:szCs w:val="30"/>
          <w:rtl/>
        </w:rPr>
        <w:t>[7-</w:t>
      </w:r>
      <w:r>
        <w:rPr>
          <w:rFonts w:ascii="Traditional Arabic" w:hAnsi="Traditional Arabic" w:cs="Traditional Arabic"/>
          <w:szCs w:val="30"/>
          <w:rtl/>
        </w:rPr>
        <w:tab/>
      </w:r>
      <w:r w:rsidRPr="00DC4630">
        <w:rPr>
          <w:rFonts w:ascii="Traditional Arabic" w:hAnsi="Traditional Arabic" w:cs="Traditional Arabic"/>
          <w:szCs w:val="30"/>
          <w:rtl/>
        </w:rPr>
        <w:t>هل احتج</w:t>
      </w:r>
      <w:r w:rsidRPr="00DC4630">
        <w:rPr>
          <w:rFonts w:ascii="Traditional Arabic" w:hAnsi="Traditional Arabic" w:cs="Traditional Arabic"/>
          <w:b/>
          <w:bCs/>
          <w:szCs w:val="30"/>
          <w:rtl/>
        </w:rPr>
        <w:t xml:space="preserve"> </w:t>
      </w:r>
      <w:r w:rsidRPr="00DC4630">
        <w:rPr>
          <w:rFonts w:ascii="Traditional Arabic" w:hAnsi="Traditional Arabic" w:cs="Traditional Arabic"/>
          <w:szCs w:val="30"/>
          <w:rtl/>
        </w:rPr>
        <w:t xml:space="preserve">الطرف بالفقرة 9 من المادة 3، وقرر عدم تطبيق الفقرة 8؟ </w:t>
      </w:r>
      <w:r w:rsidR="00C2549D" w:rsidRPr="00776F1F">
        <w:rPr>
          <w:rFonts w:ascii="Traditional Arabic" w:hAnsi="Traditional Arabic" w:cs="Traditional Arabic"/>
          <w:szCs w:val="30"/>
          <w:rtl/>
        </w:rPr>
        <w:t>(</w:t>
      </w:r>
      <w:r w:rsidRPr="00776F1F">
        <w:rPr>
          <w:rFonts w:ascii="Traditional Arabic" w:hAnsi="Traditional Arabic" w:cs="Traditional Arabic"/>
          <w:szCs w:val="30"/>
          <w:rtl/>
        </w:rPr>
        <w:t>الفقرة 9</w:t>
      </w:r>
      <w:r w:rsidR="002C2F67">
        <w:rPr>
          <w:rFonts w:ascii="Traditional Arabic" w:hAnsi="Traditional Arabic" w:cs="Traditional Arabic"/>
          <w:szCs w:val="30"/>
          <w:rtl/>
        </w:rPr>
        <w:t>.</w:t>
      </w:r>
      <w:r w:rsidR="00C2549D" w:rsidRPr="00776F1F">
        <w:rPr>
          <w:rFonts w:ascii="Traditional Arabic" w:hAnsi="Traditional Arabic" w:cs="Traditional Arabic"/>
          <w:szCs w:val="30"/>
          <w:rtl/>
        </w:rPr>
        <w:t>)</w:t>
      </w:r>
    </w:p>
    <w:p w:rsidR="007662A6" w:rsidRPr="00561EC7" w:rsidRDefault="007662A6" w:rsidP="007662A6">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271C81">
        <w:rPr>
          <w:rFonts w:ascii="Traditional Arabic" w:hAnsi="Traditional Arabic" w:cs="Traditional Arabic"/>
          <w:sz w:val="30"/>
          <w:szCs w:val="30"/>
          <w:rtl/>
        </w:rPr>
        <w:t xml:space="preserve"> </w:t>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271C81" w:rsidP="007662A6">
      <w:pPr>
        <w:spacing w:after="120" w:line="400" w:lineRule="exact"/>
        <w:ind w:left="1699"/>
        <w:jc w:val="both"/>
        <w:rPr>
          <w:rFonts w:ascii="Traditional Arabic" w:hAnsi="Traditional Arabic" w:cs="Traditional Arabic"/>
          <w:sz w:val="30"/>
          <w:szCs w:val="30"/>
          <w:rtl/>
        </w:rPr>
      </w:pPr>
      <w:r>
        <w:rPr>
          <w:rFonts w:cs="Times New Roman"/>
        </w:rPr>
        <w:t xml:space="preserve"> </w:t>
      </w:r>
      <w:r w:rsidR="007662A6" w:rsidRPr="00DC4630">
        <w:rPr>
          <w:rFonts w:cs="Times New Roman"/>
        </w:rPr>
        <w:sym w:font="Times New Roman" w:char="F07F"/>
      </w:r>
      <w:r w:rsidR="00423251" w:rsidRPr="00DC4630">
        <w:rPr>
          <w:rFonts w:ascii="Traditional Arabic" w:hAnsi="Traditional Arabic" w:cs="Traditional Arabic"/>
          <w:rtl/>
        </w:rPr>
        <w:tab/>
      </w:r>
      <w:r w:rsidR="007662A6" w:rsidRPr="00561EC7">
        <w:rPr>
          <w:rFonts w:ascii="Traditional Arabic" w:hAnsi="Traditional Arabic" w:cs="Traditional Arabic"/>
          <w:sz w:val="30"/>
          <w:szCs w:val="30"/>
          <w:rtl/>
        </w:rPr>
        <w:t>لا</w:t>
      </w:r>
    </w:p>
    <w:p w:rsidR="007662A6" w:rsidRPr="00DC4630" w:rsidRDefault="007662A6" w:rsidP="00337A05">
      <w:pPr>
        <w:spacing w:after="120" w:line="400" w:lineRule="exact"/>
        <w:ind w:left="1699"/>
        <w:jc w:val="both"/>
        <w:rPr>
          <w:rFonts w:ascii="Traditional Arabic" w:hAnsi="Traditional Arabic" w:cs="Traditional Arabic"/>
          <w:szCs w:val="30"/>
          <w:rtl/>
        </w:rPr>
      </w:pPr>
      <w:r w:rsidRPr="00DC4630">
        <w:rPr>
          <w:rFonts w:ascii="Traditional Arabic" w:hAnsi="Traditional Arabic" w:cs="Traditional Arabic"/>
          <w:szCs w:val="30"/>
          <w:rtl/>
        </w:rPr>
        <w:t xml:space="preserve">في حالة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هل قدم الطرف إلى الأمانة إخطارا</w:t>
      </w:r>
      <w:r>
        <w:rPr>
          <w:rFonts w:ascii="Traditional Arabic" w:hAnsi="Traditional Arabic" w:cs="Traditional Arabic"/>
          <w:szCs w:val="30"/>
          <w:rtl/>
        </w:rPr>
        <w:t>ً</w:t>
      </w:r>
      <w:r w:rsidRPr="00DC4630">
        <w:rPr>
          <w:rFonts w:ascii="Traditional Arabic" w:hAnsi="Traditional Arabic" w:cs="Traditional Arabic"/>
          <w:szCs w:val="30"/>
          <w:rtl/>
        </w:rPr>
        <w:t xml:space="preserve"> بقرار عدم تطبيق الفقرة 8؟</w:t>
      </w:r>
    </w:p>
    <w:p w:rsidR="007662A6" w:rsidRPr="00561EC7" w:rsidRDefault="007662A6" w:rsidP="007662A6">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D76E40">
        <w:rPr>
          <w:rFonts w:ascii="Traditional Arabic" w:hAnsi="Traditional Arabic" w:cs="Traditional Arabic"/>
          <w:rtl/>
        </w:rPr>
        <w:t xml:space="preserve"> </w:t>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7662A6">
      <w:pPr>
        <w:spacing w:after="120" w:line="400" w:lineRule="exact"/>
        <w:ind w:left="1701"/>
        <w:jc w:val="both"/>
        <w:rPr>
          <w:rFonts w:ascii="Traditional Arabic" w:hAnsi="Traditional Arabic" w:cs="Traditional Arabic"/>
          <w:sz w:val="30"/>
          <w:szCs w:val="30"/>
          <w:rtl/>
        </w:rPr>
      </w:pPr>
      <w:r w:rsidRPr="00DC4630">
        <w:rPr>
          <w:rFonts w:cs="Times New Roman"/>
        </w:rPr>
        <w:sym w:font="Times New Roman" w:char="F07F"/>
      </w:r>
      <w:r w:rsidR="00D76E40">
        <w:rPr>
          <w:rFonts w:ascii="Traditional Arabic" w:hAnsi="Traditional Arabic" w:cs="Traditional Arabic"/>
          <w:sz w:val="30"/>
          <w:szCs w:val="30"/>
          <w:rtl/>
        </w:rPr>
        <w:t xml:space="preserve"> </w:t>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699"/>
        <w:jc w:val="both"/>
        <w:rPr>
          <w:rFonts w:cs="Traditional Arabic"/>
          <w:b/>
          <w:bCs/>
          <w:sz w:val="30"/>
          <w:szCs w:val="30"/>
          <w:rtl/>
        </w:rPr>
      </w:pPr>
      <w:r w:rsidRPr="00DC4630">
        <w:rPr>
          <w:rFonts w:ascii="Traditional Arabic" w:hAnsi="Traditional Arabic" w:cs="Traditional Arabic"/>
          <w:szCs w:val="30"/>
          <w:rtl/>
        </w:rPr>
        <w:t xml:space="preserve">في حالة الإجابة </w:t>
      </w:r>
      <w:r w:rsidRPr="00DC4630">
        <w:rPr>
          <w:rFonts w:ascii="Traditional Arabic" w:hAnsi="Traditional Arabic" w:cs="Traditional Arabic"/>
          <w:b/>
          <w:bCs/>
          <w:szCs w:val="30"/>
          <w:rtl/>
        </w:rPr>
        <w:t>بلا</w:t>
      </w:r>
      <w:r w:rsidRPr="00DC4630">
        <w:rPr>
          <w:rFonts w:ascii="Traditional Arabic" w:hAnsi="Traditional Arabic" w:cs="Traditional Arabic"/>
          <w:szCs w:val="30"/>
          <w:rtl/>
        </w:rPr>
        <w:t>، يرجى التوضيح]</w:t>
      </w:r>
    </w:p>
    <w:p w:rsidR="007662A6" w:rsidRPr="00DC4630" w:rsidRDefault="007662A6" w:rsidP="007662A6">
      <w:pPr>
        <w:spacing w:after="120" w:line="400" w:lineRule="exact"/>
        <w:ind w:left="1134"/>
        <w:jc w:val="both"/>
        <w:rPr>
          <w:rFonts w:cs="Traditional Arabic"/>
          <w:sz w:val="30"/>
          <w:szCs w:val="30"/>
          <w:rtl/>
        </w:rPr>
      </w:pPr>
      <w:r w:rsidRPr="00DC4630">
        <w:rPr>
          <w:rFonts w:cs="Traditional Arabic"/>
          <w:sz w:val="30"/>
          <w:szCs w:val="30"/>
          <w:rtl/>
        </w:rPr>
        <w:t>[8- هل لديكم أية تعليقات عامة أخرى بشأن المادة 3؟]</w:t>
      </w:r>
    </w:p>
    <w:p w:rsidR="007662A6" w:rsidRPr="00DC4630" w:rsidRDefault="007662A6" w:rsidP="007662A6">
      <w:pPr>
        <w:spacing w:after="120" w:line="400" w:lineRule="exact"/>
        <w:ind w:left="1134"/>
        <w:jc w:val="both"/>
        <w:rPr>
          <w:rFonts w:cs="Traditional Arabic"/>
          <w:b/>
          <w:bCs/>
          <w:sz w:val="30"/>
          <w:szCs w:val="30"/>
          <w:rtl/>
        </w:rPr>
      </w:pPr>
      <w:r w:rsidRPr="00DC4630">
        <w:rPr>
          <w:rFonts w:cs="Traditional Arabic"/>
          <w:b/>
          <w:bCs/>
          <w:sz w:val="30"/>
          <w:szCs w:val="30"/>
          <w:rtl/>
        </w:rPr>
        <w:t>المادة 4: المنتجات المُضاف إليها الزئبق</w:t>
      </w:r>
    </w:p>
    <w:p w:rsidR="00C2549D" w:rsidRDefault="007662A6" w:rsidP="00337A05">
      <w:pPr>
        <w:numPr>
          <w:ilvl w:val="0"/>
          <w:numId w:val="19"/>
        </w:numPr>
        <w:tabs>
          <w:tab w:val="left" w:pos="1699"/>
        </w:tabs>
        <w:spacing w:after="120" w:line="400" w:lineRule="exact"/>
        <w:ind w:left="1132" w:hanging="11"/>
        <w:jc w:val="both"/>
        <w:rPr>
          <w:rFonts w:ascii="Traditional Arabic" w:hAnsi="Traditional Arabic" w:cs="Traditional Arabic"/>
          <w:szCs w:val="30"/>
        </w:rPr>
      </w:pPr>
      <w:r w:rsidRPr="00DC4630">
        <w:rPr>
          <w:rFonts w:cs="Traditional Arabic"/>
          <w:szCs w:val="30"/>
          <w:rtl/>
        </w:rPr>
        <w:t>هل</w:t>
      </w:r>
      <w:r w:rsidR="00C2549D">
        <w:rPr>
          <w:rFonts w:cs="Traditional Arabic"/>
          <w:szCs w:val="30"/>
          <w:rtl/>
        </w:rPr>
        <w:t xml:space="preserve"> اتخذ الطرف أية تدابير مناسبة من أجل عدم السماح ب</w:t>
      </w:r>
      <w:r w:rsidRPr="00DC4630">
        <w:rPr>
          <w:rFonts w:cs="Traditional Arabic"/>
          <w:szCs w:val="30"/>
          <w:rtl/>
        </w:rPr>
        <w:t xml:space="preserve">تصنيع أو استيراد أو تصدير المنتجات المضاف إليها الزئبق والمدرجة في </w:t>
      </w:r>
      <w:r w:rsidRPr="00DC4630">
        <w:rPr>
          <w:rFonts w:ascii="Traditional Arabic" w:hAnsi="Traditional Arabic" w:cs="Traditional Arabic"/>
          <w:szCs w:val="30"/>
          <w:rtl/>
        </w:rPr>
        <w:t>الجزء الأول من المرفق ألف من الاتفاقية بعد تاريخ التخلص التدريجي المحدد لتلك المنتجات؟</w:t>
      </w:r>
      <w:r>
        <w:rPr>
          <w:rFonts w:ascii="Traditional Arabic" w:hAnsi="Traditional Arabic" w:cs="Traditional Arabic"/>
          <w:szCs w:val="30"/>
          <w:rtl/>
        </w:rPr>
        <w:t xml:space="preserve">   </w:t>
      </w:r>
      <w:r w:rsidRPr="00DC4630">
        <w:rPr>
          <w:rFonts w:ascii="Traditional Arabic" w:hAnsi="Traditional Arabic" w:cs="Traditional Arabic"/>
          <w:szCs w:val="30"/>
          <w:rtl/>
        </w:rPr>
        <w:t xml:space="preserve"> </w:t>
      </w:r>
      <w:r w:rsidR="00C2549D" w:rsidRPr="00776F1F">
        <w:rPr>
          <w:rFonts w:ascii="Traditional Arabic" w:hAnsi="Traditional Arabic" w:cs="Traditional Arabic"/>
          <w:szCs w:val="30"/>
          <w:rtl/>
        </w:rPr>
        <w:t>(</w:t>
      </w:r>
      <w:r w:rsidRPr="00776F1F">
        <w:rPr>
          <w:rFonts w:ascii="Traditional Arabic" w:hAnsi="Traditional Arabic" w:cs="Traditional Arabic"/>
          <w:szCs w:val="30"/>
          <w:rtl/>
        </w:rPr>
        <w:t>الفقرة 1</w:t>
      </w:r>
      <w:r w:rsidR="00C821AC">
        <w:rPr>
          <w:rFonts w:ascii="Traditional Arabic" w:hAnsi="Traditional Arabic" w:cs="Traditional Arabic" w:hint="cs"/>
          <w:szCs w:val="30"/>
          <w:rtl/>
        </w:rPr>
        <w:t>.</w:t>
      </w:r>
      <w:r w:rsidR="00C2549D" w:rsidRPr="00776F1F">
        <w:rPr>
          <w:rFonts w:ascii="Traditional Arabic" w:hAnsi="Traditional Arabic" w:cs="Traditional Arabic"/>
          <w:szCs w:val="30"/>
          <w:rtl/>
        </w:rPr>
        <w:t>)</w:t>
      </w:r>
    </w:p>
    <w:p w:rsidR="007662A6" w:rsidRPr="00DC4630" w:rsidRDefault="00C2549D" w:rsidP="00776F1F">
      <w:pPr>
        <w:tabs>
          <w:tab w:val="left" w:pos="1699"/>
        </w:tabs>
        <w:spacing w:after="120" w:line="400" w:lineRule="exact"/>
        <w:ind w:left="1132"/>
        <w:jc w:val="both"/>
        <w:rPr>
          <w:rFonts w:ascii="Traditional Arabic" w:hAnsi="Traditional Arabic" w:cs="Traditional Arabic"/>
          <w:szCs w:val="30"/>
          <w:rtl/>
        </w:rPr>
      </w:pPr>
      <w:r>
        <w:rPr>
          <w:rFonts w:ascii="Traditional Arabic" w:hAnsi="Traditional Arabic" w:cs="Traditional Arabic"/>
          <w:szCs w:val="30"/>
          <w:rtl/>
        </w:rPr>
        <w:t xml:space="preserve">(في حالة </w:t>
      </w:r>
      <w:r w:rsidR="00097936">
        <w:rPr>
          <w:rFonts w:ascii="Traditional Arabic" w:hAnsi="Traditional Arabic" w:cs="Traditional Arabic"/>
          <w:szCs w:val="30"/>
          <w:rtl/>
        </w:rPr>
        <w:t>تنفيذ</w:t>
      </w:r>
      <w:r>
        <w:rPr>
          <w:rFonts w:ascii="Traditional Arabic" w:hAnsi="Traditional Arabic" w:cs="Traditional Arabic"/>
          <w:szCs w:val="30"/>
          <w:rtl/>
        </w:rPr>
        <w:t xml:space="preserve"> الطرف للفقرة 2، يرجى الانتقال مباشرة إلى السؤال 2.)</w:t>
      </w:r>
    </w:p>
    <w:p w:rsidR="007662A6" w:rsidRPr="00561EC7" w:rsidRDefault="007662A6" w:rsidP="00423251">
      <w:pPr>
        <w:spacing w:after="120" w:line="400" w:lineRule="exact"/>
        <w:ind w:left="1699"/>
        <w:jc w:val="both"/>
        <w:rPr>
          <w:rFonts w:ascii="Traditional Arabic" w:hAnsi="Traditional Arabic" w:cs="Traditional Arabic"/>
          <w:sz w:val="30"/>
          <w:szCs w:val="30"/>
        </w:rPr>
      </w:pPr>
      <w:r w:rsidRPr="00561EC7">
        <w:rPr>
          <w:rFonts w:ascii="Traditional Arabic" w:hAnsi="Traditional Arabic" w:cs="Traditional Arabic"/>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561EC7">
        <w:rPr>
          <w:rFonts w:ascii="Traditional Arabic" w:hAnsi="Traditional Arabic" w:cs="Traditional Arabic"/>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337A05">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 xml:space="preserve">في حال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التدابير.</w:t>
      </w:r>
    </w:p>
    <w:p w:rsidR="007662A6" w:rsidRPr="00561EC7" w:rsidRDefault="007662A6" w:rsidP="007662A6">
      <w:pPr>
        <w:spacing w:after="120" w:line="400" w:lineRule="exact"/>
        <w:ind w:left="1701"/>
        <w:jc w:val="both"/>
        <w:rPr>
          <w:rFonts w:ascii="Traditional Arabic" w:hAnsi="Traditional Arabic" w:cs="Traditional Arabic"/>
          <w:sz w:val="30"/>
          <w:szCs w:val="30"/>
          <w:rtl/>
        </w:rPr>
      </w:pPr>
      <w:r w:rsidRPr="00DC4630">
        <w:rPr>
          <w:rFonts w:ascii="Traditional Arabic" w:hAnsi="Traditional Arabic" w:cs="Traditional Arabic"/>
          <w:szCs w:val="30"/>
          <w:rtl/>
        </w:rPr>
        <w:t xml:space="preserve">في حال الإجابة </w:t>
      </w:r>
      <w:r w:rsidRPr="00DC4630">
        <w:rPr>
          <w:rFonts w:ascii="Traditional Arabic" w:hAnsi="Traditional Arabic" w:cs="Traditional Arabic"/>
          <w:b/>
          <w:bCs/>
          <w:szCs w:val="30"/>
          <w:rtl/>
        </w:rPr>
        <w:t>بلا</w:t>
      </w:r>
      <w:r w:rsidRPr="00DC4630">
        <w:rPr>
          <w:rFonts w:ascii="Traditional Arabic" w:hAnsi="Traditional Arabic" w:cs="Traditional Arabic"/>
          <w:szCs w:val="30"/>
          <w:rtl/>
        </w:rPr>
        <w:t xml:space="preserve">، هل </w:t>
      </w:r>
      <w:r w:rsidRPr="00561EC7">
        <w:rPr>
          <w:rFonts w:ascii="Traditional Arabic" w:hAnsi="Traditional Arabic" w:cs="Traditional Arabic"/>
          <w:sz w:val="30"/>
          <w:szCs w:val="30"/>
          <w:rtl/>
        </w:rPr>
        <w:t>سَجِّل الطرف للحصول على إعفاء عملاً بالمادة 6؟</w:t>
      </w:r>
    </w:p>
    <w:p w:rsidR="007662A6" w:rsidRPr="00DC4630" w:rsidRDefault="007662A6" w:rsidP="00423251">
      <w:pPr>
        <w:spacing w:after="120" w:line="400" w:lineRule="exact"/>
        <w:ind w:left="1699"/>
        <w:jc w:val="both"/>
        <w:rPr>
          <w:rFonts w:ascii="Traditional Arabic" w:hAnsi="Traditional Arabic" w:cs="Traditional Arabic"/>
          <w:szCs w:val="30"/>
          <w:rtl/>
        </w:rPr>
      </w:pPr>
      <w:r w:rsidRPr="00561EC7">
        <w:rPr>
          <w:rFonts w:ascii="Traditional Arabic" w:hAnsi="Traditional Arabic" w:cs="Traditional Arabic"/>
          <w:szCs w:val="22"/>
        </w:rPr>
        <w:sym w:font="Times New Roman" w:char="F07F"/>
      </w:r>
      <w:r w:rsidRPr="00561EC7">
        <w:rPr>
          <w:rFonts w:ascii="Traditional Arabic" w:hAnsi="Traditional Arabic" w:cs="Traditional Arabic"/>
          <w:sz w:val="30"/>
          <w:szCs w:val="30"/>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337A05">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 xml:space="preserve">في حال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بخصوص أي منتجات؟ (يُرجى سرد قائمة بها)</w:t>
      </w:r>
      <w:r>
        <w:rPr>
          <w:rFonts w:ascii="Traditional Arabic" w:hAnsi="Traditional Arabic" w:cs="Traditional Arabic"/>
          <w:szCs w:val="30"/>
          <w:rtl/>
        </w:rPr>
        <w:t xml:space="preserve"> </w:t>
      </w:r>
      <w:r w:rsidR="00951E6C">
        <w:rPr>
          <w:rFonts w:ascii="Traditional Arabic" w:hAnsi="Traditional Arabic" w:cs="Traditional Arabic"/>
          <w:szCs w:val="30"/>
          <w:rtl/>
        </w:rPr>
        <w:t>(</w:t>
      </w:r>
      <w:r w:rsidRPr="00776F1F">
        <w:rPr>
          <w:rFonts w:ascii="Traditional Arabic" w:hAnsi="Traditional Arabic" w:cs="Traditional Arabic"/>
          <w:szCs w:val="30"/>
          <w:rtl/>
        </w:rPr>
        <w:t>الفقرة 1، والفقرة 2 (د</w:t>
      </w:r>
      <w:r w:rsidR="00951E6C" w:rsidRPr="00776F1F">
        <w:rPr>
          <w:rFonts w:ascii="Traditional Arabic" w:hAnsi="Traditional Arabic" w:cs="Traditional Arabic"/>
          <w:szCs w:val="30"/>
          <w:rtl/>
        </w:rPr>
        <w:t>)</w:t>
      </w:r>
      <w:r w:rsidR="002C2F67">
        <w:rPr>
          <w:rFonts w:ascii="Traditional Arabic" w:hAnsi="Traditional Arabic" w:cs="Traditional Arabic"/>
          <w:szCs w:val="30"/>
          <w:rtl/>
        </w:rPr>
        <w:t>.</w:t>
      </w:r>
      <w:r w:rsidR="00951E6C">
        <w:rPr>
          <w:rFonts w:ascii="Traditional Arabic" w:hAnsi="Traditional Arabic" w:cs="Traditional Arabic"/>
          <w:szCs w:val="30"/>
          <w:rtl/>
        </w:rPr>
        <w:t>)</w:t>
      </w:r>
    </w:p>
    <w:p w:rsidR="007662A6" w:rsidRDefault="007662A6" w:rsidP="00C821AC">
      <w:pPr>
        <w:numPr>
          <w:ilvl w:val="0"/>
          <w:numId w:val="19"/>
        </w:numPr>
        <w:tabs>
          <w:tab w:val="left" w:pos="1699"/>
        </w:tabs>
        <w:spacing w:line="400" w:lineRule="exact"/>
        <w:ind w:left="1134" w:hanging="1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00097936">
        <w:rPr>
          <w:rFonts w:ascii="Traditional Arabic" w:hAnsi="Traditional Arabic" w:cs="Traditional Arabic"/>
          <w:b/>
          <w:bCs/>
          <w:szCs w:val="30"/>
          <w:rtl/>
        </w:rPr>
        <w:t>بنعم</w:t>
      </w:r>
      <w:r w:rsidRPr="00DC4630">
        <w:rPr>
          <w:rFonts w:ascii="Traditional Arabic" w:hAnsi="Traditional Arabic" w:cs="Traditional Arabic"/>
          <w:szCs w:val="30"/>
          <w:rtl/>
        </w:rPr>
        <w:t xml:space="preserve">، </w:t>
      </w:r>
      <w:r w:rsidR="00097936">
        <w:rPr>
          <w:rFonts w:ascii="Traditional Arabic" w:hAnsi="Traditional Arabic" w:cs="Traditional Arabic"/>
          <w:szCs w:val="30"/>
          <w:rtl/>
        </w:rPr>
        <w:t xml:space="preserve">(تنفيذ </w:t>
      </w:r>
      <w:r w:rsidRPr="00DC4630">
        <w:rPr>
          <w:rFonts w:ascii="Traditional Arabic" w:hAnsi="Traditional Arabic" w:cs="Traditional Arabic"/>
          <w:szCs w:val="30"/>
          <w:rtl/>
        </w:rPr>
        <w:t>الفقرة 2 من المادة 4</w:t>
      </w:r>
      <w:r w:rsidR="00097936">
        <w:rPr>
          <w:rFonts w:ascii="Traditional Arabic" w:hAnsi="Traditional Arabic" w:cs="Traditional Arabic"/>
          <w:szCs w:val="30"/>
          <w:rtl/>
        </w:rPr>
        <w:t>):</w:t>
      </w:r>
    </w:p>
    <w:p w:rsidR="00097936" w:rsidRPr="00DC4630" w:rsidRDefault="00097936" w:rsidP="00337A05">
      <w:pPr>
        <w:spacing w:after="120" w:line="400" w:lineRule="exact"/>
        <w:ind w:left="1701"/>
        <w:jc w:val="both"/>
        <w:rPr>
          <w:rFonts w:ascii="Traditional Arabic" w:hAnsi="Traditional Arabic" w:cs="Traditional Arabic"/>
          <w:szCs w:val="30"/>
          <w:rtl/>
        </w:rPr>
      </w:pPr>
      <w:r>
        <w:rPr>
          <w:rFonts w:ascii="Traditional Arabic" w:hAnsi="Traditional Arabic" w:cs="Traditional Arabic"/>
          <w:szCs w:val="30"/>
          <w:rtl/>
        </w:rPr>
        <w:t>(الفقرة 2.)</w:t>
      </w:r>
    </w:p>
    <w:p w:rsidR="007662A6" w:rsidRPr="00DC4630" w:rsidRDefault="007662A6" w:rsidP="00776F1F">
      <w:pPr>
        <w:tabs>
          <w:tab w:val="left" w:pos="1699"/>
        </w:tabs>
        <w:spacing w:after="120" w:line="400" w:lineRule="exact"/>
        <w:ind w:left="1083" w:firstLine="43"/>
        <w:jc w:val="both"/>
        <w:rPr>
          <w:rFonts w:cs="Traditional Arabic"/>
          <w:szCs w:val="30"/>
        </w:rPr>
      </w:pPr>
      <w:r w:rsidRPr="00DC4630">
        <w:rPr>
          <w:rFonts w:cs="Traditional Arabic"/>
          <w:szCs w:val="30"/>
          <w:rtl/>
        </w:rPr>
        <w:t xml:space="preserve">هل قدَّم الطرف إلى مؤتمر الأطراف تقريراً في أول فرصة يتضمن </w:t>
      </w:r>
      <w:r w:rsidR="00097936">
        <w:rPr>
          <w:rFonts w:cs="Traditional Arabic"/>
          <w:szCs w:val="30"/>
          <w:rtl/>
        </w:rPr>
        <w:t>وصفاً ل</w:t>
      </w:r>
      <w:r w:rsidRPr="00DC4630">
        <w:rPr>
          <w:rFonts w:cs="Traditional Arabic"/>
          <w:szCs w:val="30"/>
          <w:rtl/>
        </w:rPr>
        <w:t xml:space="preserve">لتدابير أو الاستراتيجيات التي نفذها، بما في ذلك تقدير كمي للتخفيضات التي تحققت؟ </w:t>
      </w:r>
      <w:r w:rsidR="00097936" w:rsidRPr="00776F1F">
        <w:rPr>
          <w:rFonts w:cs="Traditional Arabic"/>
          <w:szCs w:val="30"/>
          <w:rtl/>
        </w:rPr>
        <w:t>(</w:t>
      </w:r>
      <w:r w:rsidRPr="00776F1F">
        <w:rPr>
          <w:rFonts w:cs="Traditional Arabic"/>
          <w:szCs w:val="30"/>
          <w:rtl/>
        </w:rPr>
        <w:t>الفقرة 2</w:t>
      </w:r>
      <w:r w:rsidR="00097936" w:rsidRPr="00776F1F">
        <w:rPr>
          <w:rFonts w:cs="Traditional Arabic"/>
          <w:szCs w:val="30"/>
          <w:rtl/>
        </w:rPr>
        <w:t>(أ)</w:t>
      </w:r>
      <w:r w:rsidR="002C2F67">
        <w:rPr>
          <w:rFonts w:cs="Traditional Arabic"/>
          <w:szCs w:val="30"/>
          <w:rtl/>
        </w:rPr>
        <w:t>.</w:t>
      </w:r>
      <w:r w:rsidR="00097936">
        <w:rPr>
          <w:rFonts w:cs="Traditional Arabic"/>
          <w:szCs w:val="30"/>
          <w:rtl/>
        </w:rPr>
        <w:t>)</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2C2F67">
      <w:pPr>
        <w:tabs>
          <w:tab w:val="left" w:pos="1699"/>
        </w:tabs>
        <w:spacing w:after="120" w:line="400" w:lineRule="exact"/>
        <w:ind w:left="1121"/>
        <w:jc w:val="both"/>
        <w:rPr>
          <w:rFonts w:cs="Traditional Arabic"/>
          <w:szCs w:val="30"/>
          <w:rtl/>
        </w:rPr>
      </w:pPr>
      <w:r w:rsidRPr="00DC4630">
        <w:rPr>
          <w:rFonts w:cs="Traditional Arabic"/>
          <w:szCs w:val="30"/>
          <w:rtl/>
        </w:rPr>
        <w:t>هل نَفَّذ الطرف تدابير أو استراتيجيات ترمي إلى الحد من استخدام الزئبق في أي منتجات مُدرجة في الجزء الأول من المرفق ألف</w:t>
      </w:r>
      <w:r w:rsidR="00097936">
        <w:rPr>
          <w:rFonts w:cs="Traditional Arabic"/>
          <w:szCs w:val="30"/>
          <w:rtl/>
        </w:rPr>
        <w:t>، و</w:t>
      </w:r>
      <w:r w:rsidRPr="00DC4630">
        <w:rPr>
          <w:rFonts w:cs="Traditional Arabic"/>
          <w:szCs w:val="30"/>
          <w:rtl/>
        </w:rPr>
        <w:t xml:space="preserve">لم يتم بعد الحصول على قيمة الحد الأدنى لها؟ </w:t>
      </w:r>
      <w:r w:rsidR="00097936" w:rsidRPr="00776F1F">
        <w:rPr>
          <w:rFonts w:cs="Traditional Arabic"/>
          <w:szCs w:val="30"/>
          <w:rtl/>
        </w:rPr>
        <w:t>(</w:t>
      </w:r>
      <w:r w:rsidRPr="00776F1F">
        <w:rPr>
          <w:rFonts w:cs="Traditional Arabic"/>
          <w:szCs w:val="30"/>
          <w:rtl/>
        </w:rPr>
        <w:t>الفقرة 2</w:t>
      </w:r>
      <w:r w:rsidR="00097936" w:rsidRPr="00776F1F">
        <w:rPr>
          <w:rFonts w:cs="Traditional Arabic"/>
          <w:szCs w:val="30"/>
          <w:rtl/>
        </w:rPr>
        <w:t>(</w:t>
      </w:r>
      <w:r w:rsidRPr="00776F1F">
        <w:rPr>
          <w:rFonts w:cs="Traditional Arabic"/>
          <w:szCs w:val="30"/>
          <w:rtl/>
        </w:rPr>
        <w:t>ب</w:t>
      </w:r>
      <w:r w:rsidR="00097936" w:rsidRPr="00776F1F">
        <w:rPr>
          <w:rFonts w:cs="Traditional Arabic"/>
          <w:szCs w:val="30"/>
          <w:rtl/>
        </w:rPr>
        <w:t>)</w:t>
      </w:r>
      <w:r w:rsidR="002C2F67">
        <w:rPr>
          <w:rFonts w:cs="Traditional Arabic"/>
          <w:szCs w:val="30"/>
          <w:rtl/>
        </w:rPr>
        <w:t>.</w:t>
      </w:r>
      <w:r w:rsidR="00097936">
        <w:rPr>
          <w:rFonts w:cs="Traditional Arabic"/>
          <w:szCs w:val="30"/>
          <w:rtl/>
        </w:rPr>
        <w:t>)</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تلك التدابير.</w:t>
      </w:r>
    </w:p>
    <w:p w:rsidR="007662A6" w:rsidRPr="00DC4630" w:rsidRDefault="007662A6" w:rsidP="002C2F67">
      <w:pPr>
        <w:spacing w:after="120" w:line="400" w:lineRule="exact"/>
        <w:ind w:left="1701" w:hanging="569"/>
        <w:jc w:val="both"/>
        <w:rPr>
          <w:rFonts w:ascii="Traditional Arabic" w:hAnsi="Traditional Arabic" w:cs="Traditional Arabic"/>
          <w:szCs w:val="30"/>
          <w:rtl/>
        </w:rPr>
      </w:pPr>
      <w:r w:rsidRPr="00DC4630">
        <w:rPr>
          <w:rFonts w:ascii="Traditional Arabic" w:hAnsi="Traditional Arabic" w:cs="Traditional Arabic"/>
          <w:szCs w:val="30"/>
          <w:rtl/>
        </w:rPr>
        <w:t>هل نظر الطرف في</w:t>
      </w:r>
      <w:r w:rsidR="00097936">
        <w:rPr>
          <w:rFonts w:ascii="Traditional Arabic" w:hAnsi="Traditional Arabic" w:cs="Traditional Arabic"/>
          <w:szCs w:val="30"/>
          <w:rtl/>
        </w:rPr>
        <w:t xml:space="preserve"> اتخاذ </w:t>
      </w:r>
      <w:r w:rsidRPr="00DC4630">
        <w:rPr>
          <w:rFonts w:ascii="Traditional Arabic" w:hAnsi="Traditional Arabic" w:cs="Traditional Arabic"/>
          <w:szCs w:val="30"/>
          <w:rtl/>
        </w:rPr>
        <w:t xml:space="preserve">تدابير إضافية لتحقيق مزيد من التخفيضات؟ </w:t>
      </w:r>
      <w:r w:rsidR="00097936" w:rsidRPr="00776F1F">
        <w:rPr>
          <w:rFonts w:ascii="Traditional Arabic" w:hAnsi="Traditional Arabic" w:cs="Traditional Arabic"/>
          <w:szCs w:val="30"/>
          <w:rtl/>
        </w:rPr>
        <w:t>(</w:t>
      </w:r>
      <w:r w:rsidRPr="00776F1F">
        <w:rPr>
          <w:rFonts w:ascii="Traditional Arabic" w:hAnsi="Traditional Arabic" w:cs="Traditional Arabic"/>
          <w:szCs w:val="30"/>
          <w:rtl/>
        </w:rPr>
        <w:t>الفقرة 2</w:t>
      </w:r>
      <w:r w:rsidR="00097936" w:rsidRPr="00776F1F">
        <w:rPr>
          <w:rFonts w:ascii="Traditional Arabic" w:hAnsi="Traditional Arabic" w:cs="Traditional Arabic"/>
          <w:szCs w:val="30"/>
          <w:rtl/>
        </w:rPr>
        <w:t>(</w:t>
      </w:r>
      <w:r w:rsidRPr="00776F1F">
        <w:rPr>
          <w:rFonts w:ascii="Traditional Arabic" w:hAnsi="Traditional Arabic" w:cs="Traditional Arabic"/>
          <w:szCs w:val="30"/>
          <w:rtl/>
        </w:rPr>
        <w:t>ج</w:t>
      </w:r>
      <w:r w:rsidR="00097936" w:rsidRPr="00776F1F">
        <w:rPr>
          <w:rFonts w:ascii="Traditional Arabic" w:hAnsi="Traditional Arabic" w:cs="Traditional Arabic"/>
          <w:szCs w:val="30"/>
          <w:rtl/>
        </w:rPr>
        <w:t>)</w:t>
      </w:r>
      <w:r w:rsidR="002C2F67">
        <w:rPr>
          <w:rFonts w:ascii="Traditional Arabic" w:hAnsi="Traditional Arabic" w:cs="Traditional Arabic"/>
          <w:szCs w:val="30"/>
          <w:rtl/>
        </w:rPr>
        <w:t>.</w:t>
      </w:r>
      <w:r w:rsidR="00097936" w:rsidRPr="00776F1F">
        <w:rPr>
          <w:rFonts w:ascii="Traditional Arabic" w:hAnsi="Traditional Arabic" w:cs="Traditional Arabic"/>
          <w:szCs w:val="30"/>
          <w:rtl/>
        </w:rPr>
        <w:t>)</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2C2F67" w:rsidRDefault="007662A6" w:rsidP="00423251">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2C2F67">
        <w:rPr>
          <w:rFonts w:ascii="Traditional Arabic" w:hAnsi="Traditional Arabic" w:cs="Traditional Arabic"/>
          <w:sz w:val="30"/>
          <w:szCs w:val="30"/>
          <w:rtl/>
        </w:rPr>
        <w:t>لا</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تلك التدابير.</w:t>
      </w:r>
    </w:p>
    <w:p w:rsidR="007662A6" w:rsidRPr="00DC4630" w:rsidRDefault="007662A6" w:rsidP="002C2F67">
      <w:pPr>
        <w:numPr>
          <w:ilvl w:val="0"/>
          <w:numId w:val="19"/>
        </w:numPr>
        <w:tabs>
          <w:tab w:val="left" w:pos="1699"/>
        </w:tabs>
        <w:spacing w:after="120" w:line="400" w:lineRule="exact"/>
        <w:ind w:left="1132" w:hanging="11"/>
        <w:jc w:val="both"/>
        <w:rPr>
          <w:rFonts w:cs="Traditional Arabic"/>
          <w:szCs w:val="30"/>
          <w:rtl/>
        </w:rPr>
      </w:pPr>
      <w:r w:rsidRPr="00DC4630">
        <w:rPr>
          <w:rFonts w:cs="Traditional Arabic"/>
          <w:szCs w:val="30"/>
          <w:rtl/>
        </w:rPr>
        <w:t xml:space="preserve">هل اتخذ الطرف </w:t>
      </w:r>
      <w:r w:rsidR="00097936">
        <w:rPr>
          <w:rFonts w:cs="Traditional Arabic"/>
          <w:szCs w:val="30"/>
          <w:rtl/>
        </w:rPr>
        <w:t>تدبيرين اثنين أو أكثر</w:t>
      </w:r>
      <w:r w:rsidR="00097936" w:rsidRPr="00DC4630">
        <w:rPr>
          <w:rFonts w:cs="Traditional Arabic"/>
          <w:szCs w:val="30"/>
          <w:rtl/>
        </w:rPr>
        <w:t xml:space="preserve"> </w:t>
      </w:r>
      <w:r w:rsidR="00097936">
        <w:rPr>
          <w:rFonts w:cs="Traditional Arabic"/>
          <w:szCs w:val="30"/>
          <w:rtl/>
        </w:rPr>
        <w:t>فيما يخص ا</w:t>
      </w:r>
      <w:r w:rsidRPr="00DC4630">
        <w:rPr>
          <w:rFonts w:cs="Traditional Arabic"/>
          <w:szCs w:val="30"/>
          <w:rtl/>
        </w:rPr>
        <w:t xml:space="preserve">لمنتجات المضاف إليها الزئبق المدرجة في الجزء الثاني من المرفق ألف وفقاً للأحكام </w:t>
      </w:r>
      <w:r w:rsidRPr="002C2F67">
        <w:rPr>
          <w:rFonts w:ascii="Traditional Arabic" w:hAnsi="Traditional Arabic" w:cs="Traditional Arabic"/>
          <w:szCs w:val="30"/>
          <w:rtl/>
        </w:rPr>
        <w:t>الواردة</w:t>
      </w:r>
      <w:r w:rsidRPr="00DC4630">
        <w:rPr>
          <w:rFonts w:cs="Traditional Arabic"/>
          <w:szCs w:val="30"/>
          <w:rtl/>
        </w:rPr>
        <w:t xml:space="preserve"> فيه؟ </w:t>
      </w:r>
      <w:r w:rsidR="00097936" w:rsidRPr="00776F1F">
        <w:rPr>
          <w:rFonts w:cs="Traditional Arabic"/>
          <w:szCs w:val="30"/>
          <w:rtl/>
        </w:rPr>
        <w:t>(</w:t>
      </w:r>
      <w:r w:rsidRPr="00776F1F">
        <w:rPr>
          <w:rFonts w:cs="Traditional Arabic"/>
          <w:szCs w:val="30"/>
          <w:rtl/>
        </w:rPr>
        <w:t>الفقرة 3</w:t>
      </w:r>
      <w:r w:rsidR="00C821AC">
        <w:rPr>
          <w:rFonts w:cs="Traditional Arabic" w:hint="cs"/>
          <w:szCs w:val="30"/>
          <w:rtl/>
        </w:rPr>
        <w:t>.</w:t>
      </w:r>
      <w:r w:rsidR="00097936" w:rsidRPr="00776F1F">
        <w:rPr>
          <w:rFonts w:cs="Traditional Arabic"/>
          <w:szCs w:val="30"/>
          <w:rtl/>
        </w:rPr>
        <w:t>)</w:t>
      </w:r>
    </w:p>
    <w:p w:rsidR="007662A6" w:rsidRPr="00DC4630" w:rsidRDefault="007662A6" w:rsidP="00423251">
      <w:pPr>
        <w:spacing w:after="120" w:line="40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Cs w:val="30"/>
          <w:rtl/>
        </w:rPr>
        <w:t>نعم</w:t>
      </w:r>
    </w:p>
    <w:p w:rsidR="007662A6" w:rsidRPr="00DC4630" w:rsidRDefault="007662A6" w:rsidP="00423251">
      <w:pPr>
        <w:spacing w:after="120" w:line="40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Cs w:val="30"/>
          <w:rtl/>
        </w:rPr>
        <w:t>لا</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تلك التدابير.</w:t>
      </w:r>
    </w:p>
    <w:p w:rsidR="007662A6" w:rsidRPr="00DC4630" w:rsidRDefault="007662A6" w:rsidP="002C2F67">
      <w:pPr>
        <w:numPr>
          <w:ilvl w:val="0"/>
          <w:numId w:val="19"/>
        </w:numPr>
        <w:tabs>
          <w:tab w:val="left" w:pos="1699"/>
        </w:tabs>
        <w:spacing w:after="120" w:line="400" w:lineRule="exact"/>
        <w:ind w:left="1132" w:hanging="11"/>
        <w:jc w:val="both"/>
        <w:rPr>
          <w:rFonts w:cs="Traditional Arabic"/>
          <w:szCs w:val="30"/>
          <w:rtl/>
        </w:rPr>
      </w:pPr>
      <w:r w:rsidRPr="00DC4630">
        <w:rPr>
          <w:rFonts w:cs="Traditional Arabic"/>
          <w:szCs w:val="30"/>
          <w:rtl/>
        </w:rPr>
        <w:t xml:space="preserve">هل اتخذ الطرف التدابير اللازمة لمنع إدخال منتجات مضاف إليها الزئبق لا يُسمح بتصنيعها أو استيرادها أو تصديرها بموجب المادة 4 في </w:t>
      </w:r>
      <w:r w:rsidRPr="002C2F67">
        <w:rPr>
          <w:rFonts w:ascii="Traditional Arabic" w:hAnsi="Traditional Arabic" w:cs="Traditional Arabic"/>
          <w:szCs w:val="30"/>
          <w:rtl/>
        </w:rPr>
        <w:t>منتجات</w:t>
      </w:r>
      <w:r w:rsidRPr="00DC4630">
        <w:rPr>
          <w:rFonts w:cs="Traditional Arabic"/>
          <w:szCs w:val="30"/>
          <w:rtl/>
        </w:rPr>
        <w:t xml:space="preserve"> مُجمعة؟ </w:t>
      </w:r>
      <w:r w:rsidR="00097936" w:rsidRPr="00776F1F">
        <w:rPr>
          <w:rFonts w:cs="Traditional Arabic"/>
          <w:szCs w:val="30"/>
          <w:rtl/>
        </w:rPr>
        <w:t>(</w:t>
      </w:r>
      <w:r w:rsidRPr="00776F1F">
        <w:rPr>
          <w:rFonts w:cs="Traditional Arabic"/>
          <w:szCs w:val="30"/>
          <w:rtl/>
        </w:rPr>
        <w:t>الفقرة 5</w:t>
      </w:r>
      <w:r w:rsidR="002C2F67">
        <w:rPr>
          <w:rFonts w:cs="Traditional Arabic"/>
          <w:szCs w:val="30"/>
          <w:rtl/>
        </w:rPr>
        <w:t>.</w:t>
      </w:r>
      <w:r w:rsidR="00097936" w:rsidRPr="00776F1F">
        <w:rPr>
          <w:rFonts w:cs="Traditional Arabic"/>
          <w:szCs w:val="30"/>
          <w:rtl/>
        </w:rPr>
        <w:t>)</w:t>
      </w:r>
    </w:p>
    <w:p w:rsidR="007662A6" w:rsidRPr="00561EC7" w:rsidRDefault="007662A6" w:rsidP="007662A6">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تلك التدابير.</w:t>
      </w:r>
    </w:p>
    <w:p w:rsidR="007662A6" w:rsidRPr="00DC4630" w:rsidRDefault="007662A6" w:rsidP="002C2F67">
      <w:pPr>
        <w:numPr>
          <w:ilvl w:val="0"/>
          <w:numId w:val="19"/>
        </w:numPr>
        <w:tabs>
          <w:tab w:val="left" w:pos="1699"/>
        </w:tabs>
        <w:spacing w:after="120" w:line="400" w:lineRule="exact"/>
        <w:ind w:left="1132" w:hanging="11"/>
        <w:jc w:val="both"/>
        <w:rPr>
          <w:rFonts w:cs="Traditional Arabic"/>
          <w:szCs w:val="30"/>
          <w:rtl/>
        </w:rPr>
      </w:pPr>
      <w:r w:rsidRPr="00337A05">
        <w:rPr>
          <w:rFonts w:cs="Traditional Arabic"/>
          <w:szCs w:val="30"/>
          <w:rtl/>
        </w:rPr>
        <w:t xml:space="preserve">هل عمل الطرف على </w:t>
      </w:r>
      <w:r w:rsidR="00510BE3">
        <w:rPr>
          <w:rFonts w:cs="Traditional Arabic"/>
          <w:szCs w:val="30"/>
          <w:rtl/>
        </w:rPr>
        <w:t xml:space="preserve">الثني عن </w:t>
      </w:r>
      <w:r w:rsidRPr="00DC4630">
        <w:rPr>
          <w:rFonts w:cs="Traditional Arabic"/>
          <w:szCs w:val="30"/>
          <w:rtl/>
        </w:rPr>
        <w:t xml:space="preserve">التصنيع أو التوزيع التجاري للمنتجات المضاف إليها الزئبق </w:t>
      </w:r>
      <w:r w:rsidR="00510BE3">
        <w:rPr>
          <w:rFonts w:cs="Traditional Arabic"/>
          <w:szCs w:val="30"/>
          <w:rtl/>
        </w:rPr>
        <w:t xml:space="preserve">التي لا يشملها </w:t>
      </w:r>
      <w:r w:rsidRPr="00DC4630">
        <w:rPr>
          <w:rFonts w:cs="Traditional Arabic"/>
          <w:szCs w:val="30"/>
          <w:rtl/>
        </w:rPr>
        <w:t>أي استعمال معروف</w:t>
      </w:r>
      <w:r w:rsidR="00510BE3">
        <w:rPr>
          <w:rFonts w:cs="Traditional Arabic"/>
          <w:szCs w:val="30"/>
          <w:rtl/>
        </w:rPr>
        <w:t xml:space="preserve">، وذلك وفقاً للفقرة 6 من </w:t>
      </w:r>
      <w:r w:rsidR="00510BE3" w:rsidRPr="002C2F67">
        <w:rPr>
          <w:rFonts w:ascii="Traditional Arabic" w:hAnsi="Traditional Arabic" w:cs="Traditional Arabic"/>
          <w:szCs w:val="30"/>
          <w:rtl/>
        </w:rPr>
        <w:t>المادة</w:t>
      </w:r>
      <w:r w:rsidR="00510BE3">
        <w:rPr>
          <w:rFonts w:cs="Traditional Arabic"/>
          <w:szCs w:val="30"/>
          <w:rtl/>
        </w:rPr>
        <w:t xml:space="preserve"> 4</w:t>
      </w:r>
      <w:r w:rsidRPr="00DC4630">
        <w:rPr>
          <w:rFonts w:cs="Traditional Arabic"/>
          <w:szCs w:val="30"/>
          <w:rtl/>
        </w:rPr>
        <w:t xml:space="preserve">؟ </w:t>
      </w:r>
      <w:r w:rsidR="00A309BE" w:rsidRPr="00776F1F">
        <w:rPr>
          <w:rFonts w:cs="Traditional Arabic"/>
          <w:szCs w:val="30"/>
          <w:rtl/>
        </w:rPr>
        <w:t>(</w:t>
      </w:r>
      <w:r w:rsidRPr="00776F1F">
        <w:rPr>
          <w:rFonts w:cs="Traditional Arabic"/>
          <w:szCs w:val="30"/>
          <w:rtl/>
        </w:rPr>
        <w:t>الفقرة 6</w:t>
      </w:r>
      <w:r w:rsidR="002C2F67">
        <w:rPr>
          <w:rFonts w:cs="Traditional Arabic"/>
          <w:szCs w:val="30"/>
          <w:rtl/>
        </w:rPr>
        <w:t>.</w:t>
      </w:r>
      <w:r w:rsidR="00A309BE">
        <w:rPr>
          <w:rFonts w:cs="Traditional Arabic"/>
          <w:szCs w:val="30"/>
          <w:rtl/>
        </w:rPr>
        <w:t>)</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120" w:line="400" w:lineRule="exact"/>
        <w:ind w:left="1699"/>
        <w:jc w:val="both"/>
        <w:rPr>
          <w:rFonts w:ascii="Traditional Arabic" w:hAnsi="Traditional Arabic" w:cs="Traditional Arabic"/>
          <w:sz w:val="30"/>
          <w:szCs w:val="30"/>
          <w:rtl/>
        </w:rPr>
      </w:pPr>
      <w:r w:rsidRPr="002C2F67">
        <w:rPr>
          <w:rFonts w:ascii="Traditional Arabic" w:hAnsi="Traditional Arabic" w:cs="Traditional Arabic"/>
          <w:sz w:val="30"/>
          <w:szCs w:val="30"/>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7662A6" w:rsidP="007662A6">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بنعم</w:t>
      </w:r>
      <w:r w:rsidRPr="00DC4630">
        <w:rPr>
          <w:rFonts w:ascii="Traditional Arabic" w:hAnsi="Traditional Arabic" w:cs="Traditional Arabic"/>
          <w:szCs w:val="30"/>
          <w:rtl/>
        </w:rPr>
        <w:t>، يُرجى تقديم معلومات عن تلك التدابير.</w:t>
      </w:r>
    </w:p>
    <w:p w:rsidR="007662A6" w:rsidRPr="00DC4630" w:rsidRDefault="007662A6" w:rsidP="00C06175">
      <w:pPr>
        <w:spacing w:after="120" w:line="400" w:lineRule="exact"/>
        <w:ind w:left="1701"/>
        <w:jc w:val="both"/>
        <w:rPr>
          <w:rFonts w:ascii="Traditional Arabic" w:hAnsi="Traditional Arabic" w:cs="Traditional Arabic"/>
          <w:szCs w:val="30"/>
          <w:rtl/>
        </w:rPr>
      </w:pPr>
      <w:r w:rsidRPr="00DC4630">
        <w:rPr>
          <w:rFonts w:ascii="Traditional Arabic" w:hAnsi="Traditional Arabic" w:cs="Traditional Arabic"/>
          <w:szCs w:val="30"/>
          <w:rtl/>
        </w:rPr>
        <w:t>في حال</w:t>
      </w:r>
      <w:r w:rsidR="00510BE3">
        <w:rPr>
          <w:rFonts w:ascii="Traditional Arabic" w:hAnsi="Traditional Arabic" w:cs="Traditional Arabic"/>
          <w:szCs w:val="30"/>
          <w:rtl/>
        </w:rPr>
        <w:t>ة</w:t>
      </w:r>
      <w:r w:rsidRPr="00DC4630">
        <w:rPr>
          <w:rFonts w:ascii="Traditional Arabic" w:hAnsi="Traditional Arabic" w:cs="Traditional Arabic"/>
          <w:szCs w:val="30"/>
          <w:rtl/>
        </w:rPr>
        <w:t xml:space="preserve"> الإجابة </w:t>
      </w:r>
      <w:r w:rsidRPr="00DC4630">
        <w:rPr>
          <w:rFonts w:ascii="Traditional Arabic" w:hAnsi="Traditional Arabic" w:cs="Traditional Arabic"/>
          <w:b/>
          <w:bCs/>
          <w:szCs w:val="30"/>
          <w:rtl/>
        </w:rPr>
        <w:t>بلا</w:t>
      </w:r>
      <w:r w:rsidRPr="00DC4630">
        <w:rPr>
          <w:rFonts w:ascii="Traditional Arabic" w:hAnsi="Traditional Arabic" w:cs="Traditional Arabic"/>
          <w:szCs w:val="30"/>
          <w:rtl/>
        </w:rPr>
        <w:t xml:space="preserve">، هل كان هناك تقدير لمخاطر وفوائد </w:t>
      </w:r>
      <w:r w:rsidR="00510BE3">
        <w:rPr>
          <w:rFonts w:ascii="Traditional Arabic" w:hAnsi="Traditional Arabic" w:cs="Traditional Arabic"/>
          <w:szCs w:val="30"/>
          <w:rtl/>
        </w:rPr>
        <w:t>الـمُنتَج</w:t>
      </w:r>
      <w:r w:rsidRPr="00DC4630">
        <w:rPr>
          <w:rFonts w:ascii="Traditional Arabic" w:hAnsi="Traditional Arabic" w:cs="Traditional Arabic"/>
          <w:szCs w:val="30"/>
          <w:rtl/>
        </w:rPr>
        <w:t xml:space="preserve"> يظهر أنه </w:t>
      </w:r>
      <w:r w:rsidR="00510BE3">
        <w:rPr>
          <w:rFonts w:ascii="Traditional Arabic" w:hAnsi="Traditional Arabic" w:cs="Traditional Arabic"/>
          <w:szCs w:val="30"/>
          <w:rtl/>
        </w:rPr>
        <w:t>يعود ب</w:t>
      </w:r>
      <w:r w:rsidRPr="00DC4630">
        <w:rPr>
          <w:rFonts w:ascii="Traditional Arabic" w:hAnsi="Traditional Arabic" w:cs="Traditional Arabic"/>
          <w:szCs w:val="30"/>
          <w:rtl/>
        </w:rPr>
        <w:t>فوائد على البيئة أو صحة الإنسان</w:t>
      </w:r>
      <w:r w:rsidR="00510BE3">
        <w:rPr>
          <w:rFonts w:ascii="Traditional Arabic" w:hAnsi="Traditional Arabic" w:cs="Traditional Arabic"/>
          <w:szCs w:val="30"/>
          <w:rtl/>
        </w:rPr>
        <w:t>؟</w:t>
      </w:r>
      <w:r w:rsidR="00510BE3"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وهل قدم الطرف معلومات للأمانة، حسب الاقتضاء، عن أي مُنتَج من هذا القبيل؟</w:t>
      </w:r>
    </w:p>
    <w:p w:rsidR="007662A6" w:rsidRPr="00DC4630" w:rsidRDefault="007662A6" w:rsidP="00423251">
      <w:pPr>
        <w:spacing w:after="120" w:line="400" w:lineRule="exact"/>
        <w:ind w:left="3117" w:hanging="851"/>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 xml:space="preserve">نعم. </w:t>
      </w:r>
    </w:p>
    <w:p w:rsidR="007662A6" w:rsidRDefault="007662A6" w:rsidP="00423251">
      <w:pPr>
        <w:spacing w:after="12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510BE3" w:rsidRPr="00561EC7" w:rsidRDefault="00510BE3" w:rsidP="00C06175">
      <w:pPr>
        <w:spacing w:after="120" w:line="400" w:lineRule="exact"/>
        <w:ind w:left="2266"/>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في حالة الإجابة </w:t>
      </w:r>
      <w:r w:rsidRPr="00776F1F">
        <w:rPr>
          <w:rFonts w:ascii="Traditional Arabic" w:hAnsi="Traditional Arabic" w:cs="Traditional Arabic"/>
          <w:b/>
          <w:bCs/>
          <w:sz w:val="30"/>
          <w:szCs w:val="30"/>
          <w:rtl/>
        </w:rPr>
        <w:t>بنعم</w:t>
      </w:r>
      <w:r>
        <w:rPr>
          <w:rFonts w:ascii="Traditional Arabic" w:hAnsi="Traditional Arabic" w:cs="Traditional Arabic"/>
          <w:b/>
          <w:bCs/>
          <w:sz w:val="30"/>
          <w:szCs w:val="30"/>
          <w:rtl/>
        </w:rPr>
        <w:t xml:space="preserve">، </w:t>
      </w:r>
      <w:r>
        <w:rPr>
          <w:rFonts w:ascii="Traditional Arabic" w:hAnsi="Traditional Arabic" w:cs="Traditional Arabic"/>
          <w:sz w:val="30"/>
          <w:szCs w:val="30"/>
          <w:rtl/>
        </w:rPr>
        <w:t xml:space="preserve">يرجى ذكر اسم المنتَج: </w:t>
      </w:r>
      <w:r w:rsidR="00C821AC">
        <w:rPr>
          <w:rFonts w:ascii="Traditional Arabic" w:hAnsi="Traditional Arabic" w:cs="Traditional Arabic" w:hint="cs"/>
          <w:sz w:val="30"/>
          <w:szCs w:val="30"/>
          <w:rtl/>
        </w:rPr>
        <w:t>ــــــــــــــــــــــــــــــــــــــــــــــــــــــــــــــــــــــــــــــــــــــــــــــــــــــــــــ</w:t>
      </w:r>
    </w:p>
    <w:p w:rsidR="007662A6" w:rsidRPr="00DC4630" w:rsidRDefault="00510BE3" w:rsidP="00C06175">
      <w:pPr>
        <w:spacing w:after="120" w:line="400" w:lineRule="exact"/>
        <w:ind w:left="1134"/>
        <w:jc w:val="both"/>
        <w:rPr>
          <w:rFonts w:cs="Traditional Arabic"/>
          <w:sz w:val="30"/>
          <w:szCs w:val="30"/>
          <w:rtl/>
        </w:rPr>
      </w:pPr>
      <w:r w:rsidRPr="002C2F67">
        <w:rPr>
          <w:rFonts w:cs="Traditional Arabic"/>
          <w:sz w:val="30"/>
          <w:szCs w:val="30"/>
          <w:highlight w:val="lightGray"/>
          <w:rtl/>
        </w:rPr>
        <w:t>6</w:t>
      </w:r>
      <w:r w:rsidR="007662A6" w:rsidRPr="002C2F67">
        <w:rPr>
          <w:rFonts w:cs="Traditional Arabic"/>
          <w:sz w:val="30"/>
          <w:szCs w:val="30"/>
          <w:highlight w:val="lightGray"/>
          <w:rtl/>
        </w:rPr>
        <w:t>- هل لديكم أية تعليقات عامة أخرى بشأن المادة 4؟</w:t>
      </w:r>
    </w:p>
    <w:p w:rsidR="007662A6" w:rsidRPr="00DC4630" w:rsidRDefault="007662A6" w:rsidP="002C2F67">
      <w:pPr>
        <w:spacing w:before="240" w:after="120" w:line="400" w:lineRule="exact"/>
        <w:ind w:left="1134"/>
        <w:jc w:val="both"/>
        <w:rPr>
          <w:rFonts w:cs="Traditional Arabic"/>
          <w:b/>
          <w:bCs/>
          <w:sz w:val="30"/>
          <w:szCs w:val="30"/>
          <w:rtl/>
        </w:rPr>
      </w:pPr>
      <w:r w:rsidRPr="00DC4630">
        <w:rPr>
          <w:rFonts w:cs="Traditional Arabic"/>
          <w:b/>
          <w:bCs/>
          <w:sz w:val="30"/>
          <w:szCs w:val="30"/>
          <w:rtl/>
        </w:rPr>
        <w:t>المادة 5: عمليات التصنيع التي يُستخدم فيها الزئبق أو مركبات الزئبق</w:t>
      </w:r>
    </w:p>
    <w:p w:rsidR="007662A6" w:rsidRPr="00DC4630" w:rsidRDefault="007662A6" w:rsidP="00C06175">
      <w:pPr>
        <w:numPr>
          <w:ilvl w:val="0"/>
          <w:numId w:val="20"/>
        </w:numPr>
        <w:tabs>
          <w:tab w:val="left" w:pos="1699"/>
        </w:tabs>
        <w:spacing w:after="120" w:line="400" w:lineRule="exact"/>
        <w:ind w:left="1132"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توجد مرافق داخل أراضي الطرف تستخدم الزئبق أو مركبات الزئبق في عمليات التصنيع المدرجة في المرفق باء من اتفاقية ميناماتا وفقاً للفقرة 5 (ب) من المادة 5 من الاتفاقية؟ </w:t>
      </w:r>
      <w:r w:rsidR="00C06175" w:rsidRPr="00776F1F">
        <w:rPr>
          <w:rFonts w:ascii="Traditional Arabic" w:hAnsi="Traditional Arabic" w:cs="Traditional Arabic"/>
          <w:szCs w:val="30"/>
          <w:rtl/>
        </w:rPr>
        <w:t>(</w:t>
      </w:r>
      <w:r w:rsidRPr="00776F1F">
        <w:rPr>
          <w:rFonts w:ascii="Traditional Arabic" w:hAnsi="Traditional Arabic" w:cs="Traditional Arabic"/>
          <w:szCs w:val="30"/>
          <w:rtl/>
        </w:rPr>
        <w:t>الفقرة 5</w:t>
      </w:r>
      <w:r w:rsidR="002C2F67">
        <w:rPr>
          <w:rFonts w:ascii="Traditional Arabic" w:hAnsi="Traditional Arabic" w:cs="Traditional Arabic"/>
          <w:szCs w:val="30"/>
          <w:rtl/>
        </w:rPr>
        <w:t>.</w:t>
      </w:r>
      <w:r w:rsidR="00C06175" w:rsidRPr="00776F1F">
        <w:rPr>
          <w:rFonts w:ascii="Traditional Arabic" w:hAnsi="Traditional Arabic" w:cs="Traditional Arabic"/>
          <w:szCs w:val="30"/>
          <w:rtl/>
        </w:rPr>
        <w:t>)</w:t>
      </w:r>
    </w:p>
    <w:p w:rsidR="007662A6" w:rsidRPr="00561EC7" w:rsidRDefault="007662A6" w:rsidP="00423251">
      <w:pPr>
        <w:spacing w:after="80" w:line="400" w:lineRule="exact"/>
        <w:ind w:left="2550" w:hanging="851"/>
        <w:jc w:val="both"/>
        <w:rPr>
          <w:rFonts w:ascii="Traditional Arabic" w:hAnsi="Traditional Arabic" w:cs="Traditional Arabic"/>
          <w:sz w:val="30"/>
          <w:szCs w:val="30"/>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2550" w:hanging="851"/>
        <w:jc w:val="both"/>
        <w:rPr>
          <w:rFonts w:ascii="Traditional Arabic" w:hAnsi="Traditional Arabic" w:cs="Traditional Arabic"/>
          <w:sz w:val="30"/>
          <w:szCs w:val="30"/>
          <w:rtl/>
        </w:rPr>
      </w:pPr>
      <w:r w:rsidRPr="00DC4630">
        <w:rPr>
          <w:rFonts w:cs="Times New Roman"/>
        </w:rPr>
        <w:sym w:font="Times New Roman" w:char="F07F"/>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7662A6">
      <w:pPr>
        <w:spacing w:after="120" w:line="40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sidRPr="00DC4630">
        <w:rPr>
          <w:rFonts w:ascii="Traditional Arabic" w:hAnsi="Traditional Arabic" w:cs="Traditional Arabic"/>
          <w:rtl/>
        </w:rPr>
        <w:tab/>
      </w:r>
      <w:r w:rsidRPr="00561EC7">
        <w:rPr>
          <w:rFonts w:ascii="Traditional Arabic" w:hAnsi="Traditional Arabic" w:cs="Traditional Arabic"/>
          <w:sz w:val="30"/>
          <w:szCs w:val="30"/>
          <w:rtl/>
        </w:rPr>
        <w:t xml:space="preserve">لا أعرف </w:t>
      </w:r>
      <w:r w:rsidRPr="00E0682D">
        <w:rPr>
          <w:rFonts w:ascii="Traditional Arabic" w:hAnsi="Traditional Arabic" w:cs="Traditional Arabic"/>
          <w:i/>
          <w:iCs/>
          <w:sz w:val="30"/>
          <w:szCs w:val="30"/>
          <w:rtl/>
        </w:rPr>
        <w:t>(يُرجى التوضيح)</w:t>
      </w:r>
    </w:p>
    <w:p w:rsidR="007662A6" w:rsidRPr="00DC4630" w:rsidRDefault="00510BE3" w:rsidP="00C06175">
      <w:pPr>
        <w:spacing w:after="120" w:line="400" w:lineRule="exact"/>
        <w:ind w:left="1699"/>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تقديم معلومات عن التدابير المتخذة </w:t>
      </w:r>
      <w:r w:rsidR="00C06175">
        <w:rPr>
          <w:rFonts w:ascii="Traditional Arabic" w:hAnsi="Traditional Arabic" w:cs="Traditional Arabic"/>
          <w:szCs w:val="30"/>
          <w:rtl/>
        </w:rPr>
        <w:t>بصدد</w:t>
      </w:r>
      <w:r w:rsidR="00C06175"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انبعاثات وإطلاقات الزئبق أو مركبات ا</w:t>
      </w:r>
      <w:r w:rsidR="007662A6">
        <w:rPr>
          <w:rFonts w:ascii="Traditional Arabic" w:hAnsi="Traditional Arabic" w:cs="Traditional Arabic"/>
          <w:szCs w:val="30"/>
          <w:rtl/>
        </w:rPr>
        <w:t>لزئبق التي تصدر من تلك المرافق.</w:t>
      </w:r>
    </w:p>
    <w:p w:rsidR="00C06175" w:rsidRDefault="007662A6" w:rsidP="00895AFB">
      <w:pPr>
        <w:spacing w:after="120" w:line="400" w:lineRule="exact"/>
        <w:ind w:left="1699"/>
        <w:jc w:val="both"/>
        <w:rPr>
          <w:rFonts w:ascii="Traditional Arabic" w:hAnsi="Traditional Arabic" w:cs="Traditional Arabic"/>
          <w:szCs w:val="30"/>
          <w:rtl/>
        </w:rPr>
      </w:pPr>
      <w:r w:rsidRPr="00DC4630">
        <w:rPr>
          <w:rFonts w:ascii="Traditional Arabic" w:hAnsi="Traditional Arabic" w:cs="Traditional Arabic"/>
          <w:szCs w:val="30"/>
          <w:rtl/>
        </w:rPr>
        <w:t xml:space="preserve">يرجى تقديم </w:t>
      </w:r>
      <w:r w:rsidR="00C06175">
        <w:rPr>
          <w:rFonts w:ascii="Traditional Arabic" w:hAnsi="Traditional Arabic" w:cs="Traditional Arabic"/>
          <w:szCs w:val="30"/>
          <w:rtl/>
        </w:rPr>
        <w:t>ال</w:t>
      </w:r>
      <w:r w:rsidRPr="00DC4630">
        <w:rPr>
          <w:rFonts w:ascii="Traditional Arabic" w:hAnsi="Traditional Arabic" w:cs="Traditional Arabic"/>
          <w:szCs w:val="30"/>
          <w:rtl/>
        </w:rPr>
        <w:t xml:space="preserve">معلومات، </w:t>
      </w:r>
      <w:r w:rsidR="00C06175">
        <w:rPr>
          <w:rFonts w:ascii="Traditional Arabic" w:hAnsi="Traditional Arabic" w:cs="Traditional Arabic"/>
          <w:szCs w:val="30"/>
          <w:rtl/>
        </w:rPr>
        <w:t>إذا كانت متاحة</w:t>
      </w:r>
      <w:r w:rsidRPr="00DC4630">
        <w:rPr>
          <w:rFonts w:ascii="Traditional Arabic" w:hAnsi="Traditional Arabic" w:cs="Traditional Arabic"/>
          <w:szCs w:val="30"/>
          <w:rtl/>
        </w:rPr>
        <w:t xml:space="preserve">، عن عدد ونوع المرافق والكمية السنوية التقديرية للزئبق أو مركبات الزئبق المستخدمة في تلك المرافق. </w:t>
      </w:r>
    </w:p>
    <w:p w:rsidR="007662A6" w:rsidRPr="00DC4630" w:rsidRDefault="00C06175" w:rsidP="007E6E41">
      <w:pPr>
        <w:spacing w:after="120" w:line="400" w:lineRule="exact"/>
        <w:ind w:left="1699"/>
        <w:jc w:val="both"/>
        <w:rPr>
          <w:rFonts w:ascii="Traditional Arabic" w:hAnsi="Traditional Arabic" w:cs="Traditional Arabic"/>
          <w:szCs w:val="30"/>
          <w:rtl/>
        </w:rPr>
      </w:pPr>
      <w:r>
        <w:rPr>
          <w:rFonts w:ascii="Traditional Arabic" w:hAnsi="Traditional Arabic" w:cs="Traditional Arabic"/>
          <w:szCs w:val="30"/>
          <w:rtl/>
        </w:rPr>
        <w:t xml:space="preserve">يرجى تقديم معلومات عن كميات الزئبق (بالأطنان المترية) التي تستخدم في العمليات المدرجة في البندين الأول والثاني الواردين في الجزء الثاني من المرفق باء خلال السنة الأخيرة من الفترة المشمولة بالتقرير. </w:t>
      </w:r>
    </w:p>
    <w:p w:rsidR="007662A6" w:rsidRPr="00DC4630" w:rsidRDefault="007662A6" w:rsidP="00C06175">
      <w:pPr>
        <w:numPr>
          <w:ilvl w:val="0"/>
          <w:numId w:val="20"/>
        </w:numPr>
        <w:tabs>
          <w:tab w:val="left" w:pos="1699"/>
        </w:tabs>
        <w:spacing w:after="120" w:line="400" w:lineRule="exact"/>
        <w:ind w:left="1132" w:firstLine="0"/>
        <w:jc w:val="both"/>
        <w:rPr>
          <w:rFonts w:cs="Traditional Arabic"/>
          <w:szCs w:val="30"/>
          <w:rtl/>
        </w:rPr>
      </w:pPr>
      <w:r w:rsidRPr="00DC4630">
        <w:rPr>
          <w:rFonts w:cs="Traditional Arabic"/>
          <w:szCs w:val="30"/>
          <w:rtl/>
        </w:rPr>
        <w:t xml:space="preserve">هل </w:t>
      </w:r>
      <w:r w:rsidR="00C06175">
        <w:rPr>
          <w:rFonts w:cs="Traditional Arabic"/>
          <w:szCs w:val="30"/>
          <w:rtl/>
        </w:rPr>
        <w:t>هناك</w:t>
      </w:r>
      <w:r w:rsidR="00C06175" w:rsidRPr="00DC4630">
        <w:rPr>
          <w:rFonts w:cs="Traditional Arabic"/>
          <w:szCs w:val="30"/>
          <w:rtl/>
        </w:rPr>
        <w:t xml:space="preserve"> </w:t>
      </w:r>
      <w:r w:rsidRPr="00DC4630">
        <w:rPr>
          <w:rFonts w:cs="Traditional Arabic"/>
          <w:szCs w:val="30"/>
          <w:rtl/>
        </w:rPr>
        <w:t>تدابير معمول بها لمنع استخدام الزئبق أو مركّبات الزئبق في عمليات التصنيع المدرجة في الجزء الأول من المرفق باء بعد انقضاء موعد الإنهاء التدريجي المحدَّد في ذلك المرفق لفرادى العمليات</w:t>
      </w:r>
      <w:r>
        <w:rPr>
          <w:rFonts w:cs="Traditional Arabic"/>
          <w:szCs w:val="30"/>
          <w:rtl/>
        </w:rPr>
        <w:t>؟</w:t>
      </w:r>
      <w:r w:rsidRPr="00DC4630">
        <w:rPr>
          <w:rFonts w:cs="Traditional Arabic"/>
          <w:szCs w:val="30"/>
          <w:rtl/>
        </w:rPr>
        <w:t xml:space="preserve"> </w:t>
      </w:r>
      <w:r w:rsidR="00C06175" w:rsidRPr="00776F1F">
        <w:rPr>
          <w:rFonts w:cs="Traditional Arabic"/>
          <w:szCs w:val="30"/>
          <w:rtl/>
        </w:rPr>
        <w:t>(</w:t>
      </w:r>
      <w:r w:rsidRPr="00776F1F">
        <w:rPr>
          <w:rFonts w:cs="Traditional Arabic"/>
          <w:szCs w:val="30"/>
          <w:rtl/>
        </w:rPr>
        <w:t>الفقرة 2، الفقرة 5 (ب</w:t>
      </w:r>
      <w:r w:rsidR="00C06175" w:rsidRPr="00776F1F">
        <w:rPr>
          <w:rFonts w:cs="Traditional Arabic"/>
          <w:szCs w:val="30"/>
          <w:rtl/>
        </w:rPr>
        <w:t>)</w:t>
      </w:r>
      <w:r w:rsidR="002C2F67">
        <w:rPr>
          <w:rFonts w:cs="Traditional Arabic"/>
          <w:szCs w:val="30"/>
          <w:rtl/>
        </w:rPr>
        <w:t>.</w:t>
      </w:r>
      <w:r w:rsidR="00C06175">
        <w:rPr>
          <w:rFonts w:cs="Traditional Arabic"/>
          <w:szCs w:val="30"/>
          <w:rtl/>
        </w:rPr>
        <w:t>)</w:t>
      </w:r>
    </w:p>
    <w:p w:rsidR="007662A6" w:rsidRPr="00DC4630" w:rsidRDefault="007662A6" w:rsidP="007662A6">
      <w:pPr>
        <w:spacing w:after="80" w:line="400" w:lineRule="exact"/>
        <w:ind w:left="1699"/>
        <w:jc w:val="both"/>
        <w:rPr>
          <w:rFonts w:ascii="Traditional Arabic" w:hAnsi="Traditional Arabic" w:cs="Traditional Arabic"/>
          <w:szCs w:val="30"/>
          <w:rtl/>
        </w:rPr>
      </w:pPr>
      <w:r w:rsidRPr="00DC4630">
        <w:rPr>
          <w:rFonts w:cs="Traditional Arabic"/>
          <w:szCs w:val="30"/>
          <w:rtl/>
        </w:rPr>
        <w:t>إنتاج الكلور والقلويات</w:t>
      </w:r>
      <w:r w:rsidR="00C06175">
        <w:rPr>
          <w:rFonts w:cs="Traditional Arabic"/>
          <w:szCs w:val="30"/>
          <w:rtl/>
        </w:rPr>
        <w:t>:</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 ينطبق (لا توجد هذه المرافق)</w:t>
      </w:r>
    </w:p>
    <w:p w:rsidR="007662A6" w:rsidRPr="00DC4630" w:rsidRDefault="00510BE3" w:rsidP="007662A6">
      <w:pPr>
        <w:spacing w:after="80" w:line="400" w:lineRule="exact"/>
        <w:ind w:left="226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تقديم معلومات عن هذه التدابير.</w:t>
      </w:r>
    </w:p>
    <w:p w:rsidR="007662A6" w:rsidRPr="00DC4630" w:rsidRDefault="007662A6" w:rsidP="007662A6">
      <w:pPr>
        <w:spacing w:after="80" w:line="400" w:lineRule="exact"/>
        <w:ind w:left="1699"/>
        <w:jc w:val="both"/>
        <w:rPr>
          <w:rFonts w:ascii="Traditional Arabic" w:hAnsi="Traditional Arabic" w:cs="Traditional Arabic"/>
          <w:sz w:val="30"/>
          <w:szCs w:val="30"/>
          <w:rtl/>
        </w:rPr>
      </w:pPr>
      <w:r w:rsidRPr="00DC4630">
        <w:rPr>
          <w:rFonts w:ascii="Traditional Arabic" w:hAnsi="Traditional Arabic" w:cs="Traditional Arabic"/>
          <w:sz w:val="30"/>
          <w:szCs w:val="30"/>
          <w:rtl/>
        </w:rPr>
        <w:t>إنتاج الأسيتالدهيد الذي يُستخدم فيه الزئبق أو مركباته كمواد حفازة:</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Default="007662A6" w:rsidP="007662A6">
      <w:pPr>
        <w:spacing w:after="80" w:line="400" w:lineRule="exact"/>
        <w:ind w:left="2266"/>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 ينطبق (لا توجد هذه المرافق)</w:t>
      </w:r>
    </w:p>
    <w:p w:rsidR="00C06175" w:rsidRPr="00561EC7" w:rsidRDefault="00C06175" w:rsidP="007662A6">
      <w:pPr>
        <w:spacing w:after="80" w:line="400" w:lineRule="exact"/>
        <w:ind w:left="2266"/>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في حالة الإجابة </w:t>
      </w:r>
      <w:r w:rsidRPr="00776F1F">
        <w:rPr>
          <w:rFonts w:ascii="Traditional Arabic" w:hAnsi="Traditional Arabic" w:cs="Traditional Arabic"/>
          <w:b/>
          <w:bCs/>
          <w:sz w:val="30"/>
          <w:szCs w:val="30"/>
          <w:rtl/>
        </w:rPr>
        <w:t>بنعم</w:t>
      </w:r>
      <w:r>
        <w:rPr>
          <w:rFonts w:ascii="Traditional Arabic" w:hAnsi="Traditional Arabic" w:cs="Traditional Arabic"/>
          <w:sz w:val="30"/>
          <w:szCs w:val="30"/>
          <w:rtl/>
        </w:rPr>
        <w:t>، يرجى تقديم معلومات عن هذه التدابير</w:t>
      </w:r>
    </w:p>
    <w:p w:rsidR="007662A6" w:rsidRPr="00DC4630" w:rsidRDefault="00510BE3" w:rsidP="00776F1F">
      <w:pPr>
        <w:spacing w:after="80" w:line="400" w:lineRule="exact"/>
        <w:ind w:left="2266" w:hanging="510"/>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 xml:space="preserve">بلا </w:t>
      </w:r>
      <w:r w:rsidR="007662A6" w:rsidRPr="00DC4630">
        <w:rPr>
          <w:rFonts w:ascii="Traditional Arabic" w:hAnsi="Traditional Arabic" w:cs="Traditional Arabic"/>
          <w:szCs w:val="30"/>
          <w:rtl/>
        </w:rPr>
        <w:t xml:space="preserve">عن </w:t>
      </w:r>
      <w:r w:rsidR="00C06175">
        <w:rPr>
          <w:rFonts w:ascii="Traditional Arabic" w:hAnsi="Traditional Arabic" w:cs="Traditional Arabic"/>
          <w:szCs w:val="30"/>
          <w:rtl/>
        </w:rPr>
        <w:t>أحد</w:t>
      </w:r>
      <w:r w:rsidR="00C06175"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السؤالين أعلاه، هل سج</w:t>
      </w:r>
      <w:r w:rsidR="007662A6">
        <w:rPr>
          <w:rFonts w:ascii="Traditional Arabic" w:hAnsi="Traditional Arabic" w:cs="Traditional Arabic"/>
          <w:szCs w:val="30"/>
          <w:rtl/>
        </w:rPr>
        <w:t>َّ</w:t>
      </w:r>
      <w:r w:rsidR="007662A6" w:rsidRPr="00DC4630">
        <w:rPr>
          <w:rFonts w:ascii="Traditional Arabic" w:hAnsi="Traditional Arabic" w:cs="Traditional Arabic"/>
          <w:szCs w:val="30"/>
          <w:rtl/>
        </w:rPr>
        <w:t>ل الطرف للحصول على إعفاء عملاً بالمادة 6؟</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510BE3" w:rsidP="00C06175">
      <w:pPr>
        <w:spacing w:after="80" w:line="400" w:lineRule="exact"/>
        <w:ind w:left="226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لأي عملية أو عمليات؟ (</w:t>
      </w:r>
      <w:r w:rsidR="007662A6" w:rsidRPr="00C821AC">
        <w:rPr>
          <w:rFonts w:ascii="Traditional Arabic" w:hAnsi="Traditional Arabic" w:cs="Traditional Arabic"/>
          <w:i/>
          <w:iCs/>
          <w:szCs w:val="30"/>
          <w:rtl/>
        </w:rPr>
        <w:t xml:space="preserve">الرجاء </w:t>
      </w:r>
      <w:r w:rsidR="00C06175" w:rsidRPr="00C821AC">
        <w:rPr>
          <w:rFonts w:ascii="Traditional Arabic" w:hAnsi="Traditional Arabic" w:cs="Traditional Arabic"/>
          <w:i/>
          <w:iCs/>
          <w:szCs w:val="30"/>
          <w:rtl/>
        </w:rPr>
        <w:t>سرد قائمة بها</w:t>
      </w:r>
      <w:r w:rsidR="00C821AC">
        <w:rPr>
          <w:rFonts w:ascii="Traditional Arabic" w:hAnsi="Traditional Arabic" w:cs="Traditional Arabic"/>
          <w:szCs w:val="30"/>
          <w:rtl/>
        </w:rPr>
        <w:t>)</w:t>
      </w:r>
    </w:p>
    <w:p w:rsidR="007662A6" w:rsidRPr="00DC4630" w:rsidRDefault="007662A6" w:rsidP="00C06175">
      <w:pPr>
        <w:numPr>
          <w:ilvl w:val="0"/>
          <w:numId w:val="20"/>
        </w:numPr>
        <w:tabs>
          <w:tab w:val="left" w:pos="1699"/>
        </w:tabs>
        <w:spacing w:after="80" w:line="400" w:lineRule="exact"/>
        <w:ind w:left="1132"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هناك تدابير معمول بها لتقييد استخدام الزئبق أو مركّبات الزئبق في العمليات المدرجة في الجزء الثاني من المرفق باء، وفقاً للأحكام المحدّدة فيه؟ </w:t>
      </w:r>
      <w:r w:rsidR="00C06175" w:rsidRPr="00776F1F">
        <w:rPr>
          <w:rFonts w:ascii="Traditional Arabic" w:hAnsi="Traditional Arabic" w:cs="Traditional Arabic"/>
          <w:szCs w:val="30"/>
          <w:rtl/>
        </w:rPr>
        <w:t>(</w:t>
      </w:r>
      <w:r w:rsidRPr="00776F1F">
        <w:rPr>
          <w:rFonts w:ascii="Traditional Arabic" w:hAnsi="Traditional Arabic" w:cs="Traditional Arabic"/>
          <w:szCs w:val="30"/>
          <w:rtl/>
        </w:rPr>
        <w:t>الفقرة 3، الفقرة 5 (ب</w:t>
      </w:r>
      <w:r w:rsidR="00C06175" w:rsidRPr="00776F1F">
        <w:rPr>
          <w:rFonts w:ascii="Traditional Arabic" w:hAnsi="Traditional Arabic" w:cs="Traditional Arabic"/>
          <w:szCs w:val="30"/>
          <w:rtl/>
        </w:rPr>
        <w:t>)</w:t>
      </w:r>
      <w:r w:rsidR="00C821AC">
        <w:rPr>
          <w:rFonts w:ascii="Traditional Arabic" w:hAnsi="Traditional Arabic" w:cs="Traditional Arabic" w:hint="cs"/>
          <w:szCs w:val="30"/>
          <w:rtl/>
        </w:rPr>
        <w:t>.</w:t>
      </w:r>
      <w:r w:rsidR="00C06175">
        <w:rPr>
          <w:rFonts w:ascii="Traditional Arabic" w:hAnsi="Traditional Arabic" w:cs="Traditional Arabic"/>
          <w:szCs w:val="30"/>
          <w:rtl/>
        </w:rPr>
        <w:t>)</w:t>
      </w:r>
    </w:p>
    <w:p w:rsidR="007662A6" w:rsidRPr="00DC4630" w:rsidRDefault="007662A6" w:rsidP="007662A6">
      <w:pPr>
        <w:spacing w:after="80" w:line="400" w:lineRule="exact"/>
        <w:ind w:left="1132" w:firstLine="567"/>
        <w:jc w:val="both"/>
        <w:rPr>
          <w:rFonts w:ascii="Traditional Arabic" w:hAnsi="Traditional Arabic" w:cs="Traditional Arabic"/>
          <w:szCs w:val="30"/>
          <w:rtl/>
        </w:rPr>
      </w:pPr>
      <w:r w:rsidRPr="00DC4630">
        <w:rPr>
          <w:rFonts w:ascii="Traditional Arabic" w:hAnsi="Traditional Arabic" w:cs="Traditional Arabic"/>
          <w:szCs w:val="30"/>
          <w:rtl/>
        </w:rPr>
        <w:t>إنتاج مونومر كلوريد الفينيل:</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 ينطبق (لا توجد هذه المرافق)</w:t>
      </w:r>
    </w:p>
    <w:p w:rsidR="007662A6" w:rsidRPr="00DC4630" w:rsidRDefault="00510BE3" w:rsidP="007662A6">
      <w:pPr>
        <w:spacing w:after="80" w:line="400" w:lineRule="exact"/>
        <w:ind w:left="226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تقديم معلومات عن هذه التدابير.</w:t>
      </w:r>
    </w:p>
    <w:p w:rsidR="007662A6" w:rsidRPr="00DC4630" w:rsidRDefault="007662A6" w:rsidP="007662A6">
      <w:pPr>
        <w:spacing w:after="80" w:line="400" w:lineRule="exact"/>
        <w:ind w:left="1699"/>
        <w:jc w:val="both"/>
        <w:rPr>
          <w:rFonts w:ascii="Traditional Arabic" w:hAnsi="Traditional Arabic" w:cs="Traditional Arabic"/>
          <w:szCs w:val="30"/>
          <w:rtl/>
        </w:rPr>
      </w:pPr>
      <w:r w:rsidRPr="00DC4630">
        <w:rPr>
          <w:rFonts w:ascii="Traditional Arabic" w:hAnsi="Traditional Arabic" w:cs="Traditional Arabic"/>
          <w:szCs w:val="30"/>
          <w:rtl/>
        </w:rPr>
        <w:t>ميث</w:t>
      </w:r>
      <w:r w:rsidR="00BA16DE">
        <w:rPr>
          <w:rFonts w:ascii="Traditional Arabic" w:hAnsi="Traditional Arabic" w:cs="Traditional Arabic"/>
          <w:szCs w:val="30"/>
          <w:rtl/>
        </w:rPr>
        <w:t>ي</w:t>
      </w:r>
      <w:r w:rsidRPr="00DC4630">
        <w:rPr>
          <w:rFonts w:ascii="Traditional Arabic" w:hAnsi="Traditional Arabic" w:cs="Traditional Arabic"/>
          <w:szCs w:val="30"/>
          <w:rtl/>
        </w:rPr>
        <w:t>لات أو إيثيلات الصوديوم أو البوتاسيوم: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 ينطبق (لا توجد هذه المرافق)</w:t>
      </w:r>
    </w:p>
    <w:p w:rsidR="007662A6" w:rsidRPr="00DC4630" w:rsidRDefault="00510BE3" w:rsidP="007662A6">
      <w:pPr>
        <w:spacing w:after="80" w:line="400" w:lineRule="exact"/>
        <w:ind w:left="226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تقديم معلومات عن هذه التدابير.</w:t>
      </w:r>
    </w:p>
    <w:p w:rsidR="007662A6" w:rsidRPr="00DC4630" w:rsidRDefault="007662A6" w:rsidP="00895AFB">
      <w:pPr>
        <w:spacing w:after="80" w:line="400" w:lineRule="exact"/>
        <w:ind w:left="1699"/>
        <w:jc w:val="both"/>
        <w:rPr>
          <w:rFonts w:ascii="Traditional Arabic" w:hAnsi="Traditional Arabic" w:cs="Traditional Arabic"/>
          <w:szCs w:val="30"/>
          <w:rtl/>
        </w:rPr>
      </w:pPr>
      <w:r w:rsidRPr="00DC4630">
        <w:rPr>
          <w:rFonts w:ascii="Traditional Arabic" w:hAnsi="Traditional Arabic" w:cs="Traditional Arabic"/>
          <w:szCs w:val="30"/>
          <w:rtl/>
        </w:rPr>
        <w:t xml:space="preserve">إنتاج البوليوريثان باستخدام </w:t>
      </w:r>
      <w:r w:rsidR="00C82F24">
        <w:rPr>
          <w:rFonts w:ascii="Traditional Arabic" w:hAnsi="Traditional Arabic" w:cs="Traditional Arabic"/>
          <w:szCs w:val="30"/>
          <w:rtl/>
        </w:rPr>
        <w:t>مواد حفازة</w:t>
      </w:r>
      <w:r w:rsidR="00C82F24"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تحتوي على الزئبق</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423251">
      <w:pPr>
        <w:spacing w:after="80" w:line="400" w:lineRule="exact"/>
        <w:ind w:left="3117" w:hanging="851"/>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 ينطبق (لا توجد هذه المرافق)</w:t>
      </w:r>
    </w:p>
    <w:p w:rsidR="007662A6" w:rsidRPr="00DC4630" w:rsidRDefault="00510BE3" w:rsidP="007662A6">
      <w:pPr>
        <w:spacing w:after="120" w:line="400" w:lineRule="exact"/>
        <w:ind w:left="1699"/>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تقديم معلومات عن هذه التدابير.</w:t>
      </w:r>
    </w:p>
    <w:p w:rsidR="007662A6" w:rsidRPr="00DC4630" w:rsidRDefault="007662A6" w:rsidP="00C821AC">
      <w:pPr>
        <w:numPr>
          <w:ilvl w:val="0"/>
          <w:numId w:val="20"/>
        </w:numPr>
        <w:tabs>
          <w:tab w:val="left" w:pos="1699"/>
        </w:tabs>
        <w:spacing w:after="120" w:line="400" w:lineRule="exact"/>
        <w:ind w:left="1132" w:firstLine="0"/>
        <w:jc w:val="both"/>
        <w:rPr>
          <w:rFonts w:cs="Traditional Arabic"/>
          <w:sz w:val="30"/>
          <w:szCs w:val="30"/>
          <w:rtl/>
        </w:rPr>
      </w:pPr>
      <w:r w:rsidRPr="00DC4630">
        <w:rPr>
          <w:rFonts w:cs="Traditional Arabic"/>
          <w:sz w:val="30"/>
          <w:szCs w:val="30"/>
          <w:rtl/>
        </w:rPr>
        <w:t xml:space="preserve">هل هناك أي استخدام للزئبق أو لمركّبات الزئبق في مرفق </w:t>
      </w:r>
      <w:r w:rsidR="00C82F24" w:rsidRPr="00DC4630">
        <w:rPr>
          <w:rFonts w:cs="Traditional Arabic"/>
          <w:sz w:val="30"/>
          <w:szCs w:val="30"/>
          <w:rtl/>
        </w:rPr>
        <w:t>يستخدم عمليات التصنيع الواردة في المرفق باء</w:t>
      </w:r>
      <w:r w:rsidR="00C82F24">
        <w:rPr>
          <w:rFonts w:cs="Traditional Arabic"/>
          <w:sz w:val="30"/>
          <w:szCs w:val="30"/>
          <w:rtl/>
        </w:rPr>
        <w:t>، و</w:t>
      </w:r>
      <w:r w:rsidRPr="00DC4630">
        <w:rPr>
          <w:rFonts w:cs="Traditional Arabic"/>
          <w:sz w:val="30"/>
          <w:szCs w:val="30"/>
          <w:rtl/>
        </w:rPr>
        <w:t xml:space="preserve">لم يكن موجوداً قبل تاريخ دخول الاتفاقية حيِّز النفاذ بالنسبة </w:t>
      </w:r>
      <w:r w:rsidR="00C82F24">
        <w:rPr>
          <w:rFonts w:cs="Traditional Arabic"/>
          <w:sz w:val="30"/>
          <w:szCs w:val="30"/>
          <w:rtl/>
        </w:rPr>
        <w:t>للطرف</w:t>
      </w:r>
      <w:r w:rsidRPr="00DC4630">
        <w:rPr>
          <w:rFonts w:cs="Traditional Arabic"/>
          <w:sz w:val="30"/>
          <w:szCs w:val="30"/>
          <w:rtl/>
        </w:rPr>
        <w:t xml:space="preserve">؟ </w:t>
      </w:r>
      <w:r w:rsidR="00C82F24" w:rsidRPr="00776F1F">
        <w:rPr>
          <w:rFonts w:cs="Traditional Arabic"/>
          <w:sz w:val="30"/>
          <w:szCs w:val="30"/>
          <w:rtl/>
        </w:rPr>
        <w:t>(</w:t>
      </w:r>
      <w:r w:rsidRPr="00776F1F">
        <w:rPr>
          <w:rFonts w:cs="Traditional Arabic"/>
          <w:sz w:val="30"/>
          <w:szCs w:val="30"/>
          <w:rtl/>
        </w:rPr>
        <w:t>الفقرة 6</w:t>
      </w:r>
      <w:r w:rsidR="00C821AC">
        <w:rPr>
          <w:rFonts w:cs="Traditional Arabic" w:hint="cs"/>
          <w:sz w:val="30"/>
          <w:szCs w:val="30"/>
          <w:rtl/>
        </w:rPr>
        <w:t>.</w:t>
      </w:r>
      <w:r w:rsidR="00C82F24">
        <w:rPr>
          <w:rFonts w:cs="Traditional Arabic"/>
          <w:sz w:val="30"/>
          <w:szCs w:val="30"/>
          <w:rtl/>
        </w:rPr>
        <w:t>)</w:t>
      </w:r>
    </w:p>
    <w:p w:rsidR="007662A6" w:rsidRPr="00561EC7" w:rsidRDefault="007662A6" w:rsidP="00423251">
      <w:pPr>
        <w:spacing w:after="80" w:line="400" w:lineRule="exact"/>
        <w:ind w:left="2408" w:hanging="709"/>
        <w:jc w:val="both"/>
        <w:rPr>
          <w:rFonts w:ascii="Traditional Arabic" w:hAnsi="Traditional Arabic" w:cs="Traditional Arabic"/>
          <w:sz w:val="30"/>
          <w:szCs w:val="30"/>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2408" w:hanging="70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510BE3" w:rsidP="007662A6">
      <w:pPr>
        <w:spacing w:after="120" w:line="400" w:lineRule="exact"/>
        <w:ind w:left="1699"/>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توضيح الظروف.</w:t>
      </w:r>
    </w:p>
    <w:p w:rsidR="007662A6" w:rsidRPr="00DC4630" w:rsidRDefault="007662A6" w:rsidP="00C821AC">
      <w:pPr>
        <w:numPr>
          <w:ilvl w:val="0"/>
          <w:numId w:val="20"/>
        </w:numPr>
        <w:tabs>
          <w:tab w:val="left" w:pos="1699"/>
        </w:tabs>
        <w:spacing w:after="120" w:line="400" w:lineRule="exact"/>
        <w:ind w:left="1132" w:firstLine="0"/>
        <w:jc w:val="both"/>
        <w:rPr>
          <w:rFonts w:cs="Traditional Arabic"/>
          <w:sz w:val="30"/>
          <w:szCs w:val="30"/>
          <w:rtl/>
        </w:rPr>
      </w:pPr>
      <w:r w:rsidRPr="00DC4630">
        <w:rPr>
          <w:rFonts w:cs="Traditional Arabic"/>
          <w:sz w:val="30"/>
          <w:szCs w:val="30"/>
          <w:rtl/>
        </w:rPr>
        <w:t>هل تم تطوير أي مرفق يَستخدِم أي عملية تصنيع أخرى يُستخدَم فيها الزئبق أو مركّبات الزئبق عن عمد</w:t>
      </w:r>
      <w:r w:rsidR="00C82F24">
        <w:rPr>
          <w:rFonts w:cs="Traditional Arabic"/>
          <w:sz w:val="30"/>
          <w:szCs w:val="30"/>
          <w:rtl/>
        </w:rPr>
        <w:t>،</w:t>
      </w:r>
      <w:r w:rsidRPr="00DC4630">
        <w:rPr>
          <w:rFonts w:cs="Traditional Arabic"/>
          <w:sz w:val="30"/>
          <w:szCs w:val="30"/>
          <w:rtl/>
        </w:rPr>
        <w:t xml:space="preserve"> ولم يكن موجوداً قبل تاريخ دخول الاتفاقية حيِّز النفاذ؟ </w:t>
      </w:r>
      <w:r w:rsidR="00C82F24" w:rsidRPr="00776F1F">
        <w:rPr>
          <w:rFonts w:cs="Traditional Arabic"/>
          <w:sz w:val="30"/>
          <w:szCs w:val="30"/>
          <w:rtl/>
        </w:rPr>
        <w:t>(</w:t>
      </w:r>
      <w:r w:rsidRPr="00776F1F">
        <w:rPr>
          <w:rFonts w:cs="Traditional Arabic"/>
          <w:sz w:val="30"/>
          <w:szCs w:val="30"/>
          <w:rtl/>
        </w:rPr>
        <w:t>الفقرة 7</w:t>
      </w:r>
      <w:r w:rsidR="00C821AC">
        <w:rPr>
          <w:rFonts w:cs="Traditional Arabic" w:hint="cs"/>
          <w:sz w:val="30"/>
          <w:szCs w:val="30"/>
          <w:rtl/>
        </w:rPr>
        <w:t>.</w:t>
      </w:r>
      <w:r w:rsidR="00C82F24">
        <w:rPr>
          <w:rFonts w:cs="Traditional Arabic"/>
          <w:sz w:val="30"/>
          <w:szCs w:val="30"/>
          <w:rtl/>
        </w:rPr>
        <w:t>)</w:t>
      </w:r>
    </w:p>
    <w:p w:rsidR="007662A6" w:rsidRPr="00561EC7" w:rsidRDefault="007662A6" w:rsidP="00423251">
      <w:pPr>
        <w:spacing w:after="80" w:line="400" w:lineRule="exact"/>
        <w:ind w:left="2408" w:hanging="709"/>
        <w:jc w:val="both"/>
        <w:rPr>
          <w:rFonts w:ascii="Traditional Arabic" w:hAnsi="Traditional Arabic" w:cs="Traditional Arabic"/>
          <w:sz w:val="30"/>
          <w:szCs w:val="30"/>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2408" w:hanging="70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DC4630" w:rsidRDefault="00510BE3" w:rsidP="00895AFB">
      <w:pPr>
        <w:spacing w:after="120" w:line="400" w:lineRule="exact"/>
        <w:ind w:left="1699"/>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تقديم المعلومات عن </w:t>
      </w:r>
      <w:r w:rsidR="00C82F24">
        <w:rPr>
          <w:rFonts w:ascii="Traditional Arabic" w:hAnsi="Traditional Arabic" w:cs="Traditional Arabic"/>
          <w:szCs w:val="30"/>
          <w:rtl/>
        </w:rPr>
        <w:t xml:space="preserve">كيفية محاولة الطرف الثني عن هذا </w:t>
      </w:r>
      <w:r w:rsidR="007662A6" w:rsidRPr="00DC4630">
        <w:rPr>
          <w:rFonts w:ascii="Traditional Arabic" w:hAnsi="Traditional Arabic" w:cs="Traditional Arabic"/>
          <w:szCs w:val="30"/>
          <w:rtl/>
        </w:rPr>
        <w:t xml:space="preserve">التطوير أو </w:t>
      </w:r>
      <w:r w:rsidR="00C82F24">
        <w:rPr>
          <w:rFonts w:ascii="Traditional Arabic" w:hAnsi="Traditional Arabic" w:cs="Traditional Arabic"/>
          <w:szCs w:val="30"/>
          <w:rtl/>
        </w:rPr>
        <w:t xml:space="preserve">تبين أن الطرف أثبت </w:t>
      </w:r>
      <w:r w:rsidR="007662A6" w:rsidRPr="00DC4630">
        <w:rPr>
          <w:rFonts w:ascii="Traditional Arabic" w:hAnsi="Traditional Arabic" w:cs="Traditional Arabic"/>
          <w:szCs w:val="30"/>
          <w:rtl/>
        </w:rPr>
        <w:t>لمؤتمر الأطراف الفوائد البيئية والصحية</w:t>
      </w:r>
      <w:r w:rsidR="00C82F24">
        <w:rPr>
          <w:rFonts w:ascii="Traditional Arabic" w:hAnsi="Traditional Arabic" w:cs="Traditional Arabic"/>
          <w:szCs w:val="30"/>
          <w:rtl/>
        </w:rPr>
        <w:t xml:space="preserve"> الناجمة عنه، </w:t>
      </w:r>
      <w:r w:rsidR="007662A6" w:rsidRPr="00DC4630">
        <w:rPr>
          <w:rFonts w:ascii="Traditional Arabic" w:hAnsi="Traditional Arabic" w:cs="Traditional Arabic"/>
          <w:szCs w:val="30"/>
          <w:rtl/>
        </w:rPr>
        <w:t>وأنه لا توجد بدائل متاحة خالية من الزئبق ومجدية تقنياً واقتصادياً توفر هذه المنافع.</w:t>
      </w:r>
    </w:p>
    <w:p w:rsidR="007662A6" w:rsidRPr="00DC4630" w:rsidRDefault="007662A6" w:rsidP="00C821AC">
      <w:pPr>
        <w:spacing w:before="360" w:after="120" w:line="400" w:lineRule="exact"/>
        <w:ind w:left="1134"/>
        <w:jc w:val="both"/>
        <w:rPr>
          <w:rFonts w:cs="Traditional Arabic"/>
          <w:b/>
          <w:bCs/>
          <w:sz w:val="30"/>
          <w:szCs w:val="30"/>
          <w:rtl/>
        </w:rPr>
      </w:pPr>
      <w:r w:rsidRPr="00DC4630">
        <w:rPr>
          <w:rFonts w:cs="Traditional Arabic"/>
          <w:b/>
          <w:bCs/>
          <w:sz w:val="30"/>
          <w:szCs w:val="30"/>
          <w:rtl/>
        </w:rPr>
        <w:t>المادة 7: تعدين الذهب الحرفي والضَيِّق النطاق</w:t>
      </w:r>
    </w:p>
    <w:p w:rsidR="007662A6" w:rsidRPr="00DC4630" w:rsidRDefault="007662A6" w:rsidP="00C821AC">
      <w:pPr>
        <w:spacing w:after="120" w:line="400" w:lineRule="exact"/>
        <w:ind w:left="1134"/>
        <w:jc w:val="both"/>
        <w:rPr>
          <w:rFonts w:ascii="Traditional Arabic" w:hAnsi="Traditional Arabic" w:cs="Traditional Arabic"/>
          <w:szCs w:val="30"/>
          <w:rtl/>
        </w:rPr>
      </w:pPr>
      <w:r w:rsidRPr="00DC4630">
        <w:rPr>
          <w:rFonts w:ascii="Traditional Arabic" w:hAnsi="Traditional Arabic" w:cs="Traditional Arabic"/>
          <w:szCs w:val="30"/>
          <w:rtl/>
        </w:rPr>
        <w:t>1-</w:t>
      </w:r>
      <w:r w:rsidR="00DB1D5F">
        <w:rPr>
          <w:rFonts w:ascii="Traditional Arabic" w:hAnsi="Traditional Arabic" w:cs="Traditional Arabic"/>
          <w:szCs w:val="30"/>
          <w:rtl/>
        </w:rPr>
        <w:tab/>
      </w:r>
      <w:r w:rsidRPr="00DC4630">
        <w:rPr>
          <w:rFonts w:ascii="Traditional Arabic" w:hAnsi="Traditional Arabic" w:cs="Traditional Arabic"/>
          <w:szCs w:val="30"/>
          <w:rtl/>
        </w:rPr>
        <w:t xml:space="preserve">هل </w:t>
      </w:r>
      <w:r w:rsidR="00DB1D5F">
        <w:rPr>
          <w:rFonts w:ascii="Traditional Arabic" w:hAnsi="Traditional Arabic" w:cs="Traditional Arabic"/>
          <w:szCs w:val="30"/>
          <w:rtl/>
        </w:rPr>
        <w:t>اتخذت خطوات</w:t>
      </w:r>
      <w:r w:rsidRPr="00DC4630">
        <w:rPr>
          <w:rFonts w:ascii="Traditional Arabic" w:hAnsi="Traditional Arabic" w:cs="Traditional Arabic"/>
          <w:szCs w:val="30"/>
          <w:rtl/>
        </w:rPr>
        <w:t xml:space="preserve"> للحد من استخدام الزئبق ومركبات الزئبق، والتخلص منه</w:t>
      </w:r>
      <w:r w:rsidR="00DB1D5F">
        <w:rPr>
          <w:rFonts w:ascii="Traditional Arabic" w:hAnsi="Traditional Arabic" w:cs="Traditional Arabic"/>
          <w:szCs w:val="30"/>
          <w:rtl/>
        </w:rPr>
        <w:t>ا</w:t>
      </w:r>
      <w:r w:rsidRPr="00DC4630">
        <w:rPr>
          <w:rFonts w:ascii="Traditional Arabic" w:hAnsi="Traditional Arabic" w:cs="Traditional Arabic"/>
          <w:szCs w:val="30"/>
          <w:rtl/>
        </w:rPr>
        <w:t xml:space="preserve"> حيثما أمكن، في تعدين الذهب الحرفي والضَيِّق النطاق، و</w:t>
      </w:r>
      <w:r w:rsidR="00DB1D5F">
        <w:rPr>
          <w:rFonts w:ascii="Traditional Arabic" w:hAnsi="Traditional Arabic" w:cs="Traditional Arabic"/>
          <w:szCs w:val="30"/>
          <w:rtl/>
        </w:rPr>
        <w:t>ل</w:t>
      </w:r>
      <w:r w:rsidRPr="00DC4630">
        <w:rPr>
          <w:rFonts w:ascii="Traditional Arabic" w:hAnsi="Traditional Arabic" w:cs="Traditional Arabic"/>
          <w:szCs w:val="30"/>
          <w:rtl/>
        </w:rPr>
        <w:t xml:space="preserve">منع انبعاثات وإطلاقات الزئبق </w:t>
      </w:r>
      <w:r w:rsidR="00DB1D5F">
        <w:rPr>
          <w:rFonts w:ascii="Traditional Arabic" w:hAnsi="Traditional Arabic" w:cs="Traditional Arabic"/>
          <w:szCs w:val="30"/>
          <w:rtl/>
        </w:rPr>
        <w:t>في البيئة الناجمة عن تعدين ومعالجة الذهب بتلك الوسائل الخاضعة لأحكام المادة 7</w:t>
      </w:r>
      <w:r w:rsidR="00DB1D5F" w:rsidRPr="00DC4630">
        <w:rPr>
          <w:rFonts w:ascii="Traditional Arabic" w:hAnsi="Traditional Arabic" w:cs="Traditional Arabic"/>
          <w:szCs w:val="30"/>
          <w:rtl/>
        </w:rPr>
        <w:t xml:space="preserve"> </w:t>
      </w:r>
      <w:r w:rsidR="00DB1D5F">
        <w:rPr>
          <w:rFonts w:ascii="Traditional Arabic" w:hAnsi="Traditional Arabic" w:cs="Traditional Arabic"/>
          <w:szCs w:val="30"/>
          <w:rtl/>
        </w:rPr>
        <w:t>في أراضيكم</w:t>
      </w:r>
      <w:r w:rsidRPr="00DC4630">
        <w:rPr>
          <w:rFonts w:ascii="Traditional Arabic" w:hAnsi="Traditional Arabic" w:cs="Traditional Arabic"/>
          <w:szCs w:val="30"/>
          <w:rtl/>
        </w:rPr>
        <w:t>؟</w:t>
      </w:r>
      <w:r w:rsidR="00DB1D5F">
        <w:rPr>
          <w:rFonts w:ascii="Traditional Arabic" w:hAnsi="Traditional Arabic" w:cs="Traditional Arabic"/>
          <w:szCs w:val="30"/>
          <w:rtl/>
        </w:rPr>
        <w:t xml:space="preserve">  </w:t>
      </w:r>
      <w:r w:rsidR="00DB1D5F" w:rsidRPr="00776F1F">
        <w:rPr>
          <w:rFonts w:ascii="Traditional Arabic" w:hAnsi="Traditional Arabic" w:cs="Traditional Arabic"/>
          <w:szCs w:val="30"/>
          <w:rtl/>
        </w:rPr>
        <w:t>(</w:t>
      </w:r>
      <w:r w:rsidRPr="00776F1F">
        <w:rPr>
          <w:rFonts w:ascii="Traditional Arabic" w:hAnsi="Traditional Arabic" w:cs="Traditional Arabic"/>
          <w:szCs w:val="30"/>
          <w:rtl/>
        </w:rPr>
        <w:t>الفقرة 2</w:t>
      </w:r>
      <w:r w:rsidR="00C15E89">
        <w:rPr>
          <w:rFonts w:ascii="Traditional Arabic" w:hAnsi="Traditional Arabic" w:cs="Traditional Arabic"/>
          <w:szCs w:val="30"/>
          <w:rtl/>
        </w:rPr>
        <w:t>.</w:t>
      </w:r>
      <w:r w:rsidR="00DB1D5F">
        <w:rPr>
          <w:rFonts w:ascii="Traditional Arabic" w:hAnsi="Traditional Arabic" w:cs="Traditional Arabic"/>
          <w:szCs w:val="30"/>
          <w:rtl/>
        </w:rPr>
        <w:t>)</w:t>
      </w:r>
    </w:p>
    <w:p w:rsidR="007662A6" w:rsidRPr="00561EC7" w:rsidRDefault="007662A6"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Default="007662A6" w:rsidP="00423251">
      <w:pPr>
        <w:spacing w:after="80" w:line="400" w:lineRule="exact"/>
        <w:ind w:left="2833" w:hanging="567"/>
        <w:jc w:val="both"/>
        <w:rPr>
          <w:rFonts w:ascii="Traditional Arabic" w:hAnsi="Traditional Arabic" w:cs="Traditional Arabic"/>
          <w:sz w:val="30"/>
          <w:szCs w:val="30"/>
          <w:rtl/>
        </w:rPr>
      </w:pPr>
      <w:r w:rsidRPr="00561EC7">
        <w:rPr>
          <w:rFonts w:ascii="Traditional Arabic" w:hAnsi="Traditional Arabic" w:cs="Traditional Arabic"/>
          <w:szCs w:val="22"/>
        </w:rPr>
        <w:sym w:font="Times New Roman" w:char="F07F"/>
      </w:r>
      <w:r w:rsidRPr="00561EC7">
        <w:rPr>
          <w:rFonts w:ascii="Traditional Arabic" w:hAnsi="Traditional Arabic" w:cs="Traditional Arabic"/>
          <w:sz w:val="30"/>
          <w:szCs w:val="30"/>
          <w:rtl/>
        </w:rPr>
        <w:tab/>
        <w:t>لا</w:t>
      </w:r>
    </w:p>
    <w:p w:rsidR="00DB1D5F" w:rsidRPr="00DC4630" w:rsidRDefault="00DB1D5F" w:rsidP="00423251">
      <w:pPr>
        <w:spacing w:after="80" w:line="400" w:lineRule="exact"/>
        <w:ind w:left="2833" w:hanging="567"/>
        <w:jc w:val="both"/>
        <w:rPr>
          <w:rFonts w:ascii="Traditional Arabic" w:hAnsi="Traditional Arabic" w:cs="Traditional Arabic"/>
          <w:rtl/>
        </w:rPr>
      </w:pPr>
      <w:r w:rsidRPr="00561EC7">
        <w:rPr>
          <w:rFonts w:ascii="Traditional Arabic" w:hAnsi="Traditional Arabic" w:cs="Traditional Arabic"/>
          <w:szCs w:val="22"/>
        </w:rPr>
        <w:sym w:font="Times New Roman" w:char="F07F"/>
      </w:r>
      <w:r>
        <w:rPr>
          <w:rFonts w:ascii="Traditional Arabic" w:hAnsi="Traditional Arabic" w:cs="Traditional Arabic"/>
          <w:szCs w:val="22"/>
          <w:rtl/>
        </w:rPr>
        <w:tab/>
      </w:r>
      <w:r>
        <w:rPr>
          <w:rFonts w:ascii="Traditional Arabic" w:hAnsi="Traditional Arabic" w:cs="Traditional Arabic"/>
          <w:sz w:val="30"/>
          <w:szCs w:val="30"/>
          <w:rtl/>
        </w:rPr>
        <w:t xml:space="preserve">لا توجد في أراضي الطرف عمليات لتعدين ومعالجة الذهب بالوسائل الحرفية وعلى نطاق ضيق تخضع لأحكام المادة 7، وتستخدم فيها ملغمة الزئبق </w:t>
      </w:r>
    </w:p>
    <w:p w:rsidR="007662A6" w:rsidRDefault="00510BE3" w:rsidP="00895AFB">
      <w:pPr>
        <w:spacing w:after="80" w:line="400" w:lineRule="exact"/>
        <w:ind w:left="226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تقديم معلومات عن هذه </w:t>
      </w:r>
      <w:r w:rsidR="00DB1D5F">
        <w:rPr>
          <w:rFonts w:ascii="Traditional Arabic" w:hAnsi="Traditional Arabic" w:cs="Traditional Arabic"/>
          <w:szCs w:val="30"/>
          <w:rtl/>
        </w:rPr>
        <w:t>الخطوات</w:t>
      </w:r>
      <w:r w:rsidR="007662A6" w:rsidRPr="00DC4630">
        <w:rPr>
          <w:rFonts w:ascii="Traditional Arabic" w:hAnsi="Traditional Arabic" w:cs="Traditional Arabic"/>
          <w:szCs w:val="30"/>
          <w:rtl/>
        </w:rPr>
        <w:t>.</w:t>
      </w:r>
    </w:p>
    <w:p w:rsidR="00DB1D5F" w:rsidRDefault="00DB1D5F" w:rsidP="00C821AC">
      <w:pPr>
        <w:spacing w:before="120" w:after="80" w:line="400" w:lineRule="exact"/>
        <w:ind w:left="1667" w:hanging="539"/>
        <w:jc w:val="both"/>
        <w:rPr>
          <w:rFonts w:ascii="Traditional Arabic" w:hAnsi="Traditional Arabic" w:cs="Traditional Arabic"/>
          <w:szCs w:val="30"/>
          <w:rtl/>
        </w:rPr>
      </w:pPr>
      <w:r>
        <w:rPr>
          <w:rFonts w:ascii="Traditional Arabic" w:hAnsi="Traditional Arabic" w:cs="Traditional Arabic"/>
          <w:szCs w:val="30"/>
          <w:rtl/>
        </w:rPr>
        <w:t>2-</w:t>
      </w:r>
      <w:r>
        <w:rPr>
          <w:rFonts w:ascii="Traditional Arabic" w:hAnsi="Traditional Arabic" w:cs="Traditional Arabic"/>
          <w:szCs w:val="30"/>
          <w:rtl/>
        </w:rPr>
        <w:tab/>
      </w:r>
      <w:r w:rsidRPr="00DC4630">
        <w:rPr>
          <w:rFonts w:ascii="Traditional Arabic" w:hAnsi="Traditional Arabic" w:cs="Traditional Arabic"/>
          <w:szCs w:val="30"/>
          <w:rtl/>
        </w:rPr>
        <w:t>هل</w:t>
      </w:r>
      <w:r>
        <w:rPr>
          <w:rFonts w:ascii="Traditional Arabic" w:hAnsi="Traditional Arabic" w:cs="Traditional Arabic"/>
          <w:szCs w:val="30"/>
          <w:rtl/>
        </w:rPr>
        <w:t xml:space="preserve"> حدد الطرف أن</w:t>
      </w:r>
      <w:r w:rsidRPr="00DC4630">
        <w:rPr>
          <w:rFonts w:ascii="Traditional Arabic" w:hAnsi="Traditional Arabic" w:cs="Traditional Arabic"/>
          <w:szCs w:val="30"/>
          <w:rtl/>
        </w:rPr>
        <w:t xml:space="preserve"> تعدين وتصنيع الذهب الحرفي والضَيِّق النطاق في أراضي</w:t>
      </w:r>
      <w:r>
        <w:rPr>
          <w:rFonts w:ascii="Traditional Arabic" w:hAnsi="Traditional Arabic" w:cs="Traditional Arabic"/>
          <w:szCs w:val="30"/>
          <w:rtl/>
        </w:rPr>
        <w:t>ه</w:t>
      </w:r>
      <w:r w:rsidRPr="00DC4630">
        <w:rPr>
          <w:rFonts w:ascii="Traditional Arabic" w:hAnsi="Traditional Arabic" w:cs="Traditional Arabic"/>
          <w:szCs w:val="30"/>
          <w:rtl/>
        </w:rPr>
        <w:t xml:space="preserve"> </w:t>
      </w:r>
      <w:r>
        <w:rPr>
          <w:rFonts w:ascii="Traditional Arabic" w:hAnsi="Traditional Arabic" w:cs="Traditional Arabic"/>
          <w:szCs w:val="30"/>
          <w:rtl/>
        </w:rPr>
        <w:t xml:space="preserve">هو </w:t>
      </w:r>
      <w:r w:rsidRPr="00DC4630">
        <w:rPr>
          <w:rFonts w:ascii="Traditional Arabic" w:hAnsi="Traditional Arabic" w:cs="Traditional Arabic"/>
          <w:szCs w:val="30"/>
          <w:rtl/>
        </w:rPr>
        <w:t>أكثر من كونه عديم الأهمية</w:t>
      </w:r>
      <w:r>
        <w:rPr>
          <w:rFonts w:ascii="Traditional Arabic" w:hAnsi="Traditional Arabic" w:cs="Traditional Arabic"/>
          <w:szCs w:val="30"/>
          <w:rtl/>
        </w:rPr>
        <w:t>، وأخطر الأمانة بذلك</w:t>
      </w:r>
      <w:r w:rsidRPr="00DC4630">
        <w:rPr>
          <w:rFonts w:ascii="Traditional Arabic" w:hAnsi="Traditional Arabic" w:cs="Traditional Arabic"/>
          <w:szCs w:val="30"/>
          <w:rtl/>
        </w:rPr>
        <w:t>؟</w:t>
      </w:r>
    </w:p>
    <w:p w:rsidR="00DB1D5F" w:rsidRPr="00561EC7" w:rsidRDefault="00DB1D5F"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423251">
        <w:rPr>
          <w:rFonts w:cs="Times New Roman"/>
          <w:rtl/>
        </w:rPr>
        <w:t>نعم</w:t>
      </w:r>
    </w:p>
    <w:p w:rsidR="00DB1D5F" w:rsidRDefault="00DB1D5F"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DB1D5F" w:rsidRPr="00561EC7" w:rsidRDefault="00DB1D5F" w:rsidP="00895AFB">
      <w:pPr>
        <w:spacing w:after="80" w:line="400" w:lineRule="exact"/>
        <w:ind w:left="2268"/>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في حالة الإجابة </w:t>
      </w:r>
      <w:r w:rsidRPr="00776F1F">
        <w:rPr>
          <w:rFonts w:ascii="Traditional Arabic" w:hAnsi="Traditional Arabic" w:cs="Traditional Arabic"/>
          <w:b/>
          <w:bCs/>
          <w:sz w:val="30"/>
          <w:szCs w:val="30"/>
          <w:rtl/>
        </w:rPr>
        <w:t>بلا</w:t>
      </w:r>
      <w:r>
        <w:rPr>
          <w:rFonts w:ascii="Traditional Arabic" w:hAnsi="Traditional Arabic" w:cs="Traditional Arabic"/>
          <w:sz w:val="30"/>
          <w:szCs w:val="30"/>
          <w:rtl/>
        </w:rPr>
        <w:t xml:space="preserve">، يرجى الانتقال إلى المادة 8 المتعلقة بالانبعاثات </w:t>
      </w:r>
    </w:p>
    <w:p w:rsidR="007662A6" w:rsidRPr="00DC4630" w:rsidRDefault="007662A6" w:rsidP="00C821AC">
      <w:pPr>
        <w:spacing w:before="120" w:after="80" w:line="400" w:lineRule="exact"/>
        <w:ind w:left="1667" w:hanging="539"/>
        <w:jc w:val="both"/>
        <w:rPr>
          <w:rFonts w:ascii="Traditional Arabic" w:hAnsi="Traditional Arabic" w:cs="Traditional Arabic"/>
          <w:szCs w:val="30"/>
          <w:rtl/>
        </w:rPr>
      </w:pPr>
      <w:r w:rsidRPr="00DC4630">
        <w:rPr>
          <w:rFonts w:ascii="Traditional Arabic" w:hAnsi="Traditional Arabic" w:cs="Traditional Arabic"/>
          <w:szCs w:val="30"/>
          <w:rtl/>
        </w:rPr>
        <w:t>3-</w:t>
      </w:r>
      <w:r>
        <w:rPr>
          <w:rFonts w:ascii="Traditional Arabic" w:hAnsi="Traditional Arabic" w:cs="Traditional Arabic"/>
          <w:szCs w:val="30"/>
          <w:rtl/>
        </w:rPr>
        <w:tab/>
      </w:r>
      <w:r w:rsidRPr="00DC4630">
        <w:rPr>
          <w:rFonts w:ascii="Traditional Arabic" w:hAnsi="Traditional Arabic" w:cs="Traditional Arabic"/>
          <w:szCs w:val="30"/>
          <w:rtl/>
        </w:rPr>
        <w:t xml:space="preserve">هل قام الطرف بوضع وتنفيذ خطة عمل وطنية وقدمها للأمانة. </w:t>
      </w:r>
      <w:r w:rsidR="00DB1D5F" w:rsidRPr="00776F1F">
        <w:rPr>
          <w:rFonts w:ascii="Traditional Arabic" w:hAnsi="Traditional Arabic" w:cs="Traditional Arabic"/>
          <w:szCs w:val="30"/>
          <w:rtl/>
        </w:rPr>
        <w:t>(</w:t>
      </w:r>
      <w:r w:rsidRPr="00776F1F">
        <w:rPr>
          <w:rFonts w:ascii="Traditional Arabic" w:hAnsi="Traditional Arabic" w:cs="Traditional Arabic"/>
          <w:szCs w:val="30"/>
          <w:rtl/>
        </w:rPr>
        <w:t>الفقرة 3 (أ) و</w:t>
      </w:r>
      <w:r w:rsidR="00DB1D5F" w:rsidRPr="00776F1F">
        <w:rPr>
          <w:rFonts w:ascii="Traditional Arabic" w:hAnsi="Traditional Arabic" w:cs="Traditional Arabic"/>
          <w:szCs w:val="30"/>
          <w:rtl/>
        </w:rPr>
        <w:t xml:space="preserve">الفقرة </w:t>
      </w:r>
      <w:r w:rsidRPr="00776F1F">
        <w:rPr>
          <w:rFonts w:ascii="Traditional Arabic" w:hAnsi="Traditional Arabic" w:cs="Traditional Arabic"/>
          <w:szCs w:val="30"/>
          <w:rtl/>
        </w:rPr>
        <w:t>3 (ب</w:t>
      </w:r>
      <w:r w:rsidR="00DB1D5F" w:rsidRPr="00776F1F">
        <w:rPr>
          <w:rFonts w:ascii="Traditional Arabic" w:hAnsi="Traditional Arabic" w:cs="Traditional Arabic"/>
          <w:szCs w:val="30"/>
          <w:rtl/>
        </w:rPr>
        <w:t>)</w:t>
      </w:r>
      <w:r w:rsidR="00C15E89">
        <w:rPr>
          <w:rFonts w:ascii="Traditional Arabic" w:hAnsi="Traditional Arabic" w:cs="Traditional Arabic"/>
          <w:szCs w:val="30"/>
          <w:rtl/>
        </w:rPr>
        <w:t>.</w:t>
      </w:r>
      <w:r w:rsidR="00DB1D5F">
        <w:rPr>
          <w:rFonts w:ascii="Traditional Arabic" w:hAnsi="Traditional Arabic" w:cs="Traditional Arabic"/>
          <w:szCs w:val="30"/>
          <w:rtl/>
        </w:rPr>
        <w:t>)</w:t>
      </w:r>
    </w:p>
    <w:p w:rsidR="007662A6" w:rsidRPr="00561EC7" w:rsidRDefault="007662A6"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نعم</w:t>
      </w:r>
    </w:p>
    <w:p w:rsidR="007662A6" w:rsidRPr="00561EC7" w:rsidRDefault="007662A6"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Pr="00561EC7">
        <w:rPr>
          <w:rFonts w:ascii="Traditional Arabic" w:hAnsi="Traditional Arabic" w:cs="Traditional Arabic"/>
          <w:sz w:val="30"/>
          <w:szCs w:val="30"/>
          <w:rtl/>
        </w:rPr>
        <w:t>لا</w:t>
      </w:r>
    </w:p>
    <w:p w:rsidR="007662A6" w:rsidRPr="00561EC7" w:rsidRDefault="007662A6" w:rsidP="00423251">
      <w:pPr>
        <w:spacing w:after="80" w:line="400" w:lineRule="exact"/>
        <w:ind w:left="2833" w:hanging="567"/>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DB1D5F">
        <w:rPr>
          <w:rFonts w:ascii="Traditional Arabic" w:hAnsi="Traditional Arabic" w:cs="Traditional Arabic"/>
          <w:sz w:val="30"/>
          <w:szCs w:val="30"/>
          <w:rtl/>
        </w:rPr>
        <w:t>يجري العمل على ذلك</w:t>
      </w:r>
    </w:p>
    <w:p w:rsidR="00854637" w:rsidRDefault="007662A6" w:rsidP="00895AFB">
      <w:pPr>
        <w:tabs>
          <w:tab w:val="left" w:pos="1699"/>
        </w:tabs>
        <w:spacing w:after="80" w:line="400" w:lineRule="exact"/>
        <w:ind w:left="1134"/>
        <w:jc w:val="both"/>
        <w:rPr>
          <w:rFonts w:ascii="Traditional Arabic" w:hAnsi="Traditional Arabic" w:cs="Traditional Arabic"/>
          <w:szCs w:val="30"/>
          <w:rtl/>
        </w:rPr>
      </w:pPr>
      <w:r w:rsidRPr="00DC4630">
        <w:rPr>
          <w:rFonts w:ascii="Traditional Arabic" w:hAnsi="Traditional Arabic" w:cs="Traditional Arabic"/>
          <w:szCs w:val="30"/>
          <w:rtl/>
        </w:rPr>
        <w:t>4-</w:t>
      </w:r>
      <w:r>
        <w:rPr>
          <w:rFonts w:ascii="Traditional Arabic" w:hAnsi="Traditional Arabic" w:cs="Traditional Arabic"/>
          <w:szCs w:val="30"/>
          <w:rtl/>
        </w:rPr>
        <w:tab/>
      </w:r>
      <w:r w:rsidRPr="00DC4630">
        <w:rPr>
          <w:rFonts w:ascii="Traditional Arabic" w:hAnsi="Traditional Arabic" w:cs="Traditional Arabic"/>
          <w:szCs w:val="30"/>
          <w:rtl/>
        </w:rPr>
        <w:t xml:space="preserve">يرجى </w:t>
      </w:r>
      <w:r>
        <w:rPr>
          <w:rFonts w:ascii="Traditional Arabic" w:hAnsi="Traditional Arabic" w:cs="Traditional Arabic"/>
          <w:szCs w:val="30"/>
          <w:rtl/>
        </w:rPr>
        <w:t>إرفاق</w:t>
      </w:r>
      <w:r w:rsidRPr="00DC4630">
        <w:rPr>
          <w:rFonts w:ascii="Traditional Arabic" w:hAnsi="Traditional Arabic" w:cs="Traditional Arabic"/>
          <w:szCs w:val="30"/>
          <w:rtl/>
        </w:rPr>
        <w:t xml:space="preserve"> </w:t>
      </w:r>
      <w:r w:rsidR="00854637">
        <w:rPr>
          <w:rFonts w:ascii="Traditional Arabic" w:hAnsi="Traditional Arabic" w:cs="Traditional Arabic"/>
          <w:szCs w:val="30"/>
          <w:rtl/>
        </w:rPr>
        <w:t>أحدث</w:t>
      </w:r>
      <w:r w:rsidR="00854637"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 xml:space="preserve">استعراض لكم يجب </w:t>
      </w:r>
      <w:r>
        <w:rPr>
          <w:rFonts w:ascii="Traditional Arabic" w:hAnsi="Traditional Arabic" w:cs="Traditional Arabic"/>
          <w:szCs w:val="30"/>
          <w:rtl/>
        </w:rPr>
        <w:t>إنجازه</w:t>
      </w:r>
      <w:r w:rsidRPr="00DC4630">
        <w:rPr>
          <w:rFonts w:ascii="Traditional Arabic" w:hAnsi="Traditional Arabic" w:cs="Traditional Arabic"/>
          <w:szCs w:val="30"/>
          <w:rtl/>
        </w:rPr>
        <w:t xml:space="preserve"> </w:t>
      </w:r>
      <w:r w:rsidR="00854637">
        <w:rPr>
          <w:rFonts w:ascii="Traditional Arabic" w:hAnsi="Traditional Arabic" w:cs="Traditional Arabic"/>
          <w:szCs w:val="30"/>
          <w:rtl/>
        </w:rPr>
        <w:t>بموجب</w:t>
      </w:r>
      <w:r w:rsidRPr="00DC4630">
        <w:rPr>
          <w:rFonts w:ascii="Traditional Arabic" w:hAnsi="Traditional Arabic" w:cs="Traditional Arabic"/>
          <w:szCs w:val="30"/>
          <w:rtl/>
        </w:rPr>
        <w:t xml:space="preserve"> الفقرة 3</w:t>
      </w:r>
      <w:r>
        <w:rPr>
          <w:rFonts w:ascii="Traditional Arabic" w:hAnsi="Traditional Arabic" w:cs="Traditional Arabic"/>
          <w:szCs w:val="30"/>
          <w:rtl/>
        </w:rPr>
        <w:t xml:space="preserve"> (ج)</w:t>
      </w:r>
      <w:r w:rsidRPr="00DC4630">
        <w:rPr>
          <w:rFonts w:ascii="Traditional Arabic" w:hAnsi="Traditional Arabic" w:cs="Traditional Arabic"/>
          <w:szCs w:val="30"/>
          <w:rtl/>
        </w:rPr>
        <w:t xml:space="preserve"> من المادة 7، </w:t>
      </w:r>
      <w:r>
        <w:rPr>
          <w:rFonts w:ascii="Traditional Arabic" w:hAnsi="Traditional Arabic" w:cs="Traditional Arabic"/>
          <w:szCs w:val="30"/>
          <w:rtl/>
        </w:rPr>
        <w:t>إلا إذا</w:t>
      </w:r>
      <w:r w:rsidRPr="00DC4630">
        <w:rPr>
          <w:rFonts w:ascii="Traditional Arabic" w:hAnsi="Traditional Arabic" w:cs="Traditional Arabic"/>
          <w:szCs w:val="30"/>
          <w:rtl/>
        </w:rPr>
        <w:t xml:space="preserve"> </w:t>
      </w:r>
      <w:r>
        <w:rPr>
          <w:rFonts w:ascii="Traditional Arabic" w:hAnsi="Traditional Arabic" w:cs="Traditional Arabic"/>
          <w:szCs w:val="30"/>
          <w:rtl/>
        </w:rPr>
        <w:t>كان موعده لم ي</w:t>
      </w:r>
      <w:r w:rsidRPr="00DC4630">
        <w:rPr>
          <w:rFonts w:ascii="Traditional Arabic" w:hAnsi="Traditional Arabic" w:cs="Traditional Arabic"/>
          <w:szCs w:val="30"/>
          <w:rtl/>
        </w:rPr>
        <w:t>حل بعد</w:t>
      </w:r>
      <w:r w:rsidR="00854637">
        <w:rPr>
          <w:rFonts w:ascii="Traditional Arabic" w:hAnsi="Traditional Arabic" w:cs="Traditional Arabic"/>
          <w:szCs w:val="30"/>
          <w:rtl/>
        </w:rPr>
        <w:t>.</w:t>
      </w:r>
    </w:p>
    <w:p w:rsidR="007662A6" w:rsidRPr="00C15E89" w:rsidRDefault="00854637" w:rsidP="00776F1F">
      <w:pPr>
        <w:tabs>
          <w:tab w:val="left" w:pos="1699"/>
        </w:tabs>
        <w:spacing w:after="80" w:line="400" w:lineRule="exact"/>
        <w:ind w:left="1134"/>
        <w:jc w:val="both"/>
        <w:rPr>
          <w:rFonts w:ascii="Traditional Arabic" w:hAnsi="Traditional Arabic" w:cs="Traditional Arabic"/>
          <w:szCs w:val="30"/>
          <w:highlight w:val="lightGray"/>
          <w:rtl/>
        </w:rPr>
      </w:pPr>
      <w:r w:rsidRPr="00C15E89">
        <w:rPr>
          <w:rFonts w:ascii="Traditional Arabic" w:hAnsi="Traditional Arabic" w:cs="Traditional Arabic"/>
          <w:szCs w:val="30"/>
          <w:highlight w:val="lightGray"/>
          <w:rtl/>
        </w:rPr>
        <w:t>5-</w:t>
      </w:r>
      <w:r w:rsidRPr="00C15E89">
        <w:rPr>
          <w:rFonts w:ascii="Traditional Arabic" w:hAnsi="Traditional Arabic" w:cs="Traditional Arabic"/>
          <w:szCs w:val="30"/>
          <w:highlight w:val="lightGray"/>
          <w:rtl/>
        </w:rPr>
        <w:tab/>
      </w:r>
      <w:r w:rsidR="007662A6" w:rsidRPr="00C15E89">
        <w:rPr>
          <w:rFonts w:ascii="Traditional Arabic" w:hAnsi="Traditional Arabic" w:cs="Traditional Arabic"/>
          <w:szCs w:val="30"/>
          <w:highlight w:val="lightGray"/>
          <w:rtl/>
        </w:rPr>
        <w:t>هل تعاون الطرف مع البلدان الأخرى أو المنظمات الدولية المعنية أو مع كيانات أخرى لتحقيق الهدف من هذه المادة</w:t>
      </w:r>
      <w:r w:rsidRPr="00C15E89">
        <w:rPr>
          <w:rFonts w:ascii="Traditional Arabic" w:hAnsi="Traditional Arabic" w:cs="Traditional Arabic"/>
          <w:szCs w:val="30"/>
          <w:highlight w:val="lightGray"/>
          <w:rtl/>
        </w:rPr>
        <w:t xml:space="preserve"> (الفقرة 4)</w:t>
      </w:r>
      <w:r w:rsidR="007662A6" w:rsidRPr="00C15E89">
        <w:rPr>
          <w:rFonts w:ascii="Traditional Arabic" w:hAnsi="Traditional Arabic" w:cs="Traditional Arabic"/>
          <w:szCs w:val="30"/>
          <w:highlight w:val="lightGray"/>
          <w:rtl/>
        </w:rPr>
        <w:t>؟</w:t>
      </w:r>
    </w:p>
    <w:p w:rsidR="007662A6" w:rsidRPr="00C15E89" w:rsidRDefault="007662A6" w:rsidP="00423251">
      <w:pPr>
        <w:spacing w:after="80" w:line="400" w:lineRule="exact"/>
        <w:ind w:left="2833" w:hanging="567"/>
        <w:jc w:val="both"/>
        <w:rPr>
          <w:rFonts w:ascii="Traditional Arabic" w:hAnsi="Traditional Arabic" w:cs="Traditional Arabic"/>
          <w:sz w:val="30"/>
          <w:szCs w:val="30"/>
          <w:highlight w:val="lightGray"/>
          <w:rtl/>
        </w:rPr>
      </w:pPr>
      <w:r w:rsidRPr="00C15E89">
        <w:rPr>
          <w:rFonts w:cs="Times New Roman"/>
          <w:highlight w:val="lightGray"/>
        </w:rPr>
        <w:sym w:font="Times New Roman" w:char="F07F"/>
      </w:r>
      <w:r w:rsidRPr="00C15E89">
        <w:rPr>
          <w:rFonts w:ascii="Traditional Arabic" w:hAnsi="Traditional Arabic" w:cs="Traditional Arabic"/>
          <w:highlight w:val="lightGray"/>
          <w:rtl/>
        </w:rPr>
        <w:tab/>
      </w:r>
      <w:r w:rsidRPr="00C15E89">
        <w:rPr>
          <w:rFonts w:ascii="Traditional Arabic" w:hAnsi="Traditional Arabic" w:cs="Traditional Arabic"/>
          <w:sz w:val="30"/>
          <w:szCs w:val="30"/>
          <w:highlight w:val="lightGray"/>
          <w:rtl/>
        </w:rPr>
        <w:t>نعم</w:t>
      </w:r>
    </w:p>
    <w:p w:rsidR="007662A6" w:rsidRPr="00C15E89" w:rsidRDefault="007662A6" w:rsidP="00423251">
      <w:pPr>
        <w:spacing w:after="80" w:line="400" w:lineRule="exact"/>
        <w:ind w:left="2833" w:hanging="567"/>
        <w:jc w:val="both"/>
        <w:rPr>
          <w:rFonts w:ascii="Traditional Arabic" w:hAnsi="Traditional Arabic" w:cs="Traditional Arabic"/>
          <w:sz w:val="30"/>
          <w:szCs w:val="30"/>
          <w:highlight w:val="lightGray"/>
          <w:rtl/>
        </w:rPr>
      </w:pPr>
      <w:r w:rsidRPr="00C15E89">
        <w:rPr>
          <w:rFonts w:cs="Times New Roman"/>
          <w:highlight w:val="lightGray"/>
        </w:rPr>
        <w:sym w:font="Times New Roman" w:char="F07F"/>
      </w:r>
      <w:r w:rsidRPr="00C15E89">
        <w:rPr>
          <w:rFonts w:ascii="Traditional Arabic" w:hAnsi="Traditional Arabic" w:cs="Traditional Arabic"/>
          <w:highlight w:val="lightGray"/>
          <w:rtl/>
        </w:rPr>
        <w:tab/>
      </w:r>
      <w:r w:rsidRPr="00C15E89">
        <w:rPr>
          <w:rFonts w:ascii="Traditional Arabic" w:hAnsi="Traditional Arabic" w:cs="Traditional Arabic"/>
          <w:sz w:val="30"/>
          <w:szCs w:val="30"/>
          <w:highlight w:val="lightGray"/>
          <w:rtl/>
        </w:rPr>
        <w:t>لا</w:t>
      </w:r>
    </w:p>
    <w:p w:rsidR="007662A6" w:rsidRPr="00DC4630" w:rsidRDefault="00510BE3" w:rsidP="007662A6">
      <w:pPr>
        <w:spacing w:after="80" w:line="400" w:lineRule="exact"/>
        <w:ind w:left="2268"/>
        <w:jc w:val="both"/>
        <w:rPr>
          <w:rFonts w:ascii="Traditional Arabic" w:hAnsi="Traditional Arabic" w:cs="Traditional Arabic"/>
          <w:szCs w:val="30"/>
          <w:rtl/>
        </w:rPr>
      </w:pPr>
      <w:r w:rsidRPr="00C15E89">
        <w:rPr>
          <w:rFonts w:ascii="Traditional Arabic" w:hAnsi="Traditional Arabic" w:cs="Traditional Arabic"/>
          <w:szCs w:val="30"/>
          <w:highlight w:val="lightGray"/>
          <w:rtl/>
        </w:rPr>
        <w:t>في حالة</w:t>
      </w:r>
      <w:r w:rsidR="007662A6" w:rsidRPr="00C15E89">
        <w:rPr>
          <w:rFonts w:ascii="Traditional Arabic" w:hAnsi="Traditional Arabic" w:cs="Traditional Arabic"/>
          <w:szCs w:val="30"/>
          <w:highlight w:val="lightGray"/>
          <w:rtl/>
        </w:rPr>
        <w:t xml:space="preserve"> الإجابة </w:t>
      </w:r>
      <w:r w:rsidR="007662A6" w:rsidRPr="00C15E89">
        <w:rPr>
          <w:rFonts w:ascii="Traditional Arabic" w:hAnsi="Traditional Arabic" w:cs="Traditional Arabic"/>
          <w:b/>
          <w:bCs/>
          <w:szCs w:val="30"/>
          <w:highlight w:val="lightGray"/>
          <w:rtl/>
        </w:rPr>
        <w:t>بنعم</w:t>
      </w:r>
      <w:r w:rsidR="007662A6" w:rsidRPr="00C15E89">
        <w:rPr>
          <w:rFonts w:ascii="Traditional Arabic" w:hAnsi="Traditional Arabic" w:cs="Traditional Arabic"/>
          <w:szCs w:val="30"/>
          <w:highlight w:val="lightGray"/>
          <w:rtl/>
        </w:rPr>
        <w:t>، يُرجى تقديم معلومات.]</w:t>
      </w:r>
    </w:p>
    <w:p w:rsidR="007662A6" w:rsidRPr="00DC4630" w:rsidRDefault="007662A6" w:rsidP="00A037F7">
      <w:pPr>
        <w:spacing w:after="80" w:line="380" w:lineRule="exact"/>
        <w:ind w:left="1134"/>
        <w:jc w:val="both"/>
        <w:rPr>
          <w:rFonts w:cs="Traditional Arabic"/>
          <w:b/>
          <w:bCs/>
          <w:sz w:val="30"/>
          <w:szCs w:val="30"/>
          <w:rtl/>
        </w:rPr>
      </w:pPr>
      <w:r w:rsidRPr="00DC4630">
        <w:rPr>
          <w:rFonts w:cs="Traditional Arabic"/>
          <w:b/>
          <w:bCs/>
          <w:sz w:val="30"/>
          <w:szCs w:val="30"/>
          <w:rtl/>
        </w:rPr>
        <w:t xml:space="preserve">المادة 8: </w:t>
      </w:r>
      <w:r w:rsidR="00C050EB" w:rsidRPr="00DC4630">
        <w:rPr>
          <w:rFonts w:cs="Traditional Arabic" w:hint="cs"/>
          <w:b/>
          <w:bCs/>
          <w:sz w:val="30"/>
          <w:szCs w:val="30"/>
          <w:rtl/>
        </w:rPr>
        <w:t>الانبعاثات</w:t>
      </w:r>
    </w:p>
    <w:p w:rsidR="007662A6" w:rsidRDefault="00895AFB" w:rsidP="00A037F7">
      <w:pPr>
        <w:numPr>
          <w:ilvl w:val="0"/>
          <w:numId w:val="21"/>
        </w:numPr>
        <w:tabs>
          <w:tab w:val="left" w:pos="1699"/>
        </w:tabs>
        <w:spacing w:after="80" w:line="380" w:lineRule="exact"/>
        <w:ind w:left="1134" w:firstLine="11"/>
        <w:jc w:val="both"/>
        <w:rPr>
          <w:rFonts w:ascii="Traditional Arabic" w:hAnsi="Traditional Arabic" w:cs="Traditional Arabic"/>
          <w:szCs w:val="30"/>
        </w:rPr>
      </w:pPr>
      <w:r>
        <w:rPr>
          <w:rFonts w:ascii="Traditional Arabic" w:hAnsi="Traditional Arabic" w:cs="Traditional Arabic"/>
          <w:szCs w:val="30"/>
          <w:rtl/>
        </w:rPr>
        <w:t>يرجى تحديد أي فئة من فئات مصادر الانبعاثات الواردة في المرفق دال، والتي توجد بالنسبة لها مصادر جديدة من ان</w:t>
      </w:r>
      <w:r w:rsidR="007662A6" w:rsidRPr="00DC4630">
        <w:rPr>
          <w:rFonts w:ascii="Traditional Arabic" w:hAnsi="Traditional Arabic" w:cs="Traditional Arabic"/>
          <w:szCs w:val="30"/>
          <w:rtl/>
        </w:rPr>
        <w:t>بعاثات الزئبق أو مركبات الزئبق على النحو المحدد في الفقرة 2 (ج) من المادة 8</w:t>
      </w:r>
      <w:r>
        <w:rPr>
          <w:rFonts w:ascii="Traditional Arabic" w:hAnsi="Traditional Arabic" w:cs="Traditional Arabic"/>
          <w:szCs w:val="30"/>
          <w:rtl/>
        </w:rPr>
        <w:t>.</w:t>
      </w:r>
      <w:r w:rsidR="00C821AC">
        <w:rPr>
          <w:rFonts w:ascii="Traditional Arabic" w:hAnsi="Traditional Arabic" w:cs="Traditional Arabic" w:hint="cs"/>
          <w:szCs w:val="30"/>
          <w:rtl/>
        </w:rPr>
        <w:t xml:space="preserve"> </w:t>
      </w:r>
    </w:p>
    <w:p w:rsidR="00895AFB" w:rsidRDefault="00895AFB" w:rsidP="00A037F7">
      <w:pPr>
        <w:tabs>
          <w:tab w:val="left" w:pos="1699"/>
        </w:tabs>
        <w:spacing w:after="80" w:line="380" w:lineRule="exact"/>
        <w:ind w:left="1145"/>
        <w:jc w:val="both"/>
        <w:rPr>
          <w:rFonts w:ascii="Traditional Arabic" w:hAnsi="Traditional Arabic" w:cs="Traditional Arabic"/>
          <w:szCs w:val="30"/>
          <w:rtl/>
        </w:rPr>
      </w:pPr>
      <w:r>
        <w:rPr>
          <w:rFonts w:ascii="Traditional Arabic" w:hAnsi="Traditional Arabic" w:cs="Traditional Arabic"/>
          <w:szCs w:val="30"/>
          <w:rtl/>
        </w:rPr>
        <w:t xml:space="preserve">ولكل فئة من فئات تلك المصادر </w:t>
      </w:r>
      <w:r w:rsidR="002832FB">
        <w:rPr>
          <w:rFonts w:ascii="Traditional Arabic" w:hAnsi="Traditional Arabic" w:cs="Traditional Arabic"/>
          <w:szCs w:val="30"/>
          <w:rtl/>
        </w:rPr>
        <w:t>اذكر</w:t>
      </w:r>
      <w:r>
        <w:rPr>
          <w:rFonts w:ascii="Traditional Arabic" w:hAnsi="Traditional Arabic" w:cs="Traditional Arabic"/>
          <w:szCs w:val="30"/>
          <w:rtl/>
        </w:rPr>
        <w:t xml:space="preserve"> التدابير المعمول بها، بما في ذلك مدى فعالية تلك التدابير، المتخذة لتنفيذ ما تتطلبه الفقرة 4 من المادة 8.</w:t>
      </w:r>
      <w:r w:rsidR="00C821AC">
        <w:rPr>
          <w:rFonts w:ascii="Traditional Arabic" w:hAnsi="Traditional Arabic" w:cs="Traditional Arabic" w:hint="cs"/>
          <w:szCs w:val="30"/>
          <w:rtl/>
        </w:rPr>
        <w:t xml:space="preserve"> </w:t>
      </w:r>
    </w:p>
    <w:p w:rsidR="00895AFB" w:rsidRPr="00DC4630" w:rsidRDefault="00895AFB" w:rsidP="00A037F7">
      <w:pPr>
        <w:tabs>
          <w:tab w:val="left" w:pos="1699"/>
        </w:tabs>
        <w:spacing w:after="80" w:line="380" w:lineRule="exact"/>
        <w:ind w:left="1145"/>
        <w:jc w:val="both"/>
        <w:rPr>
          <w:rFonts w:ascii="Traditional Arabic" w:hAnsi="Traditional Arabic" w:cs="Traditional Arabic"/>
          <w:szCs w:val="30"/>
          <w:rtl/>
        </w:rPr>
      </w:pPr>
      <w:r>
        <w:rPr>
          <w:rFonts w:ascii="Traditional Arabic" w:hAnsi="Traditional Arabic" w:cs="Traditional Arabic"/>
          <w:szCs w:val="30"/>
          <w:rtl/>
        </w:rPr>
        <w:t>هل اشترط الطرف استخدام أفضل التقنيات المتاحة أو أفضل الممارسات البيئية من أجل ضبط الانبعاثات الناجمة عن مصادر جديدة وتخفيضها حيثما أمكن ذلك، وخلال فترة أقصاها 5 سنوات بعد تاريخ دخول الاتفاقية حيز النفاذ بالنسبة للطرف؟ (الفقرة 4</w:t>
      </w:r>
      <w:r w:rsidR="00C15E89">
        <w:rPr>
          <w:rFonts w:ascii="Traditional Arabic" w:hAnsi="Traditional Arabic" w:cs="Traditional Arabic"/>
          <w:szCs w:val="30"/>
          <w:rtl/>
        </w:rPr>
        <w:t>.</w:t>
      </w:r>
      <w:r w:rsidR="00C821AC">
        <w:rPr>
          <w:rFonts w:ascii="Traditional Arabic" w:hAnsi="Traditional Arabic" w:cs="Traditional Arabic"/>
          <w:szCs w:val="30"/>
          <w:rtl/>
        </w:rPr>
        <w:t>)</w:t>
      </w:r>
    </w:p>
    <w:p w:rsidR="007662A6" w:rsidRPr="00561EC7" w:rsidRDefault="007662A6" w:rsidP="00423251">
      <w:pPr>
        <w:spacing w:after="80" w:line="38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Pr>
          <w:rFonts w:ascii="Traditional Arabic" w:hAnsi="Traditional Arabic" w:cs="Traditional Arabic"/>
          <w:szCs w:val="30"/>
          <w:rtl/>
        </w:rPr>
        <w:tab/>
      </w:r>
      <w:r w:rsidRPr="00561EC7">
        <w:rPr>
          <w:rFonts w:ascii="Traditional Arabic" w:hAnsi="Traditional Arabic" w:cs="Traditional Arabic"/>
          <w:sz w:val="30"/>
          <w:szCs w:val="30"/>
          <w:rtl/>
        </w:rPr>
        <w:t>نعم</w:t>
      </w:r>
    </w:p>
    <w:p w:rsidR="007662A6" w:rsidRPr="00B90CCE" w:rsidRDefault="007662A6" w:rsidP="00423251">
      <w:pPr>
        <w:spacing w:after="80" w:line="38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423251">
        <w:rPr>
          <w:rFonts w:ascii="Traditional Arabic" w:hAnsi="Traditional Arabic" w:cs="Traditional Arabic"/>
          <w:szCs w:val="30"/>
          <w:rtl/>
        </w:rPr>
        <w:tab/>
      </w:r>
      <w:r w:rsidRPr="00561EC7">
        <w:rPr>
          <w:rFonts w:ascii="Traditional Arabic" w:hAnsi="Traditional Arabic" w:cs="Traditional Arabic"/>
          <w:sz w:val="30"/>
          <w:szCs w:val="30"/>
          <w:rtl/>
        </w:rPr>
        <w:t>لا</w:t>
      </w:r>
    </w:p>
    <w:p w:rsidR="007662A6" w:rsidRDefault="00895AFB" w:rsidP="00A037F7">
      <w:pPr>
        <w:tabs>
          <w:tab w:val="left" w:pos="1699"/>
        </w:tabs>
        <w:spacing w:after="120" w:line="380" w:lineRule="exact"/>
        <w:ind w:left="1134"/>
        <w:jc w:val="both"/>
        <w:rPr>
          <w:rFonts w:cs="Traditional Arabic"/>
          <w:sz w:val="30"/>
          <w:szCs w:val="30"/>
          <w:rtl/>
        </w:rPr>
      </w:pPr>
      <w:r>
        <w:rPr>
          <w:rFonts w:cs="Traditional Arabic"/>
          <w:sz w:val="30"/>
          <w:szCs w:val="30"/>
          <w:rtl/>
        </w:rPr>
        <w:t>2</w:t>
      </w:r>
      <w:r w:rsidR="007662A6" w:rsidRPr="00DC4630">
        <w:rPr>
          <w:rFonts w:cs="Traditional Arabic"/>
          <w:sz w:val="30"/>
          <w:szCs w:val="30"/>
          <w:rtl/>
        </w:rPr>
        <w:t>-</w:t>
      </w:r>
      <w:r w:rsidR="007662A6">
        <w:rPr>
          <w:rFonts w:cs="Traditional Arabic"/>
          <w:sz w:val="30"/>
          <w:szCs w:val="30"/>
          <w:rtl/>
        </w:rPr>
        <w:tab/>
      </w:r>
      <w:r>
        <w:rPr>
          <w:rFonts w:cs="Traditional Arabic"/>
          <w:sz w:val="30"/>
          <w:szCs w:val="30"/>
          <w:rtl/>
        </w:rPr>
        <w:t>يرجى تحديد أي فئة من فئات المصادر الواردة في المرفق دال، والتي توجد بالنسبة لها مصادر قائمة لانبعاثات الزئبق أو مركبات الزئبق على النحو المحدد في الفقرة 2(ه) من المادة 8.</w:t>
      </w:r>
      <w:r w:rsidR="00C821AC">
        <w:rPr>
          <w:rFonts w:cs="Traditional Arabic" w:hint="cs"/>
          <w:sz w:val="30"/>
          <w:szCs w:val="30"/>
          <w:rtl/>
        </w:rPr>
        <w:t xml:space="preserve"> </w:t>
      </w:r>
    </w:p>
    <w:p w:rsidR="007E6E41" w:rsidRDefault="007E6E41" w:rsidP="00A037F7">
      <w:pPr>
        <w:tabs>
          <w:tab w:val="left" w:pos="1699"/>
        </w:tabs>
        <w:spacing w:after="120" w:line="380" w:lineRule="exact"/>
        <w:ind w:left="1134"/>
        <w:jc w:val="both"/>
        <w:rPr>
          <w:rFonts w:cs="Traditional Arabic"/>
          <w:sz w:val="30"/>
          <w:szCs w:val="30"/>
          <w:rtl/>
        </w:rPr>
      </w:pPr>
      <w:r>
        <w:rPr>
          <w:rFonts w:cs="Traditional Arabic"/>
          <w:sz w:val="30"/>
          <w:szCs w:val="30"/>
          <w:rtl/>
        </w:rPr>
        <w:t xml:space="preserve">وبالنسبة لكل فئة من فئات تلك المصادر، الرجاء اختيار وتقديم تفاصيل بشأن التدابير المنفذة في إطار الفقرة 5 من المادة 8، وتوضيح التقدم الذي أحرزته هذه التدابير في الحد من الانبعاثات مع </w:t>
      </w:r>
      <w:r w:rsidR="00C050EB">
        <w:rPr>
          <w:rFonts w:cs="Traditional Arabic" w:hint="cs"/>
          <w:sz w:val="30"/>
          <w:szCs w:val="30"/>
          <w:rtl/>
        </w:rPr>
        <w:t>مرور</w:t>
      </w:r>
      <w:r>
        <w:rPr>
          <w:rFonts w:cs="Traditional Arabic"/>
          <w:sz w:val="30"/>
          <w:szCs w:val="30"/>
          <w:rtl/>
        </w:rPr>
        <w:t xml:space="preserve"> الوقت في أراضيكم. </w:t>
      </w:r>
    </w:p>
    <w:p w:rsidR="007E6E41" w:rsidRPr="00227405" w:rsidRDefault="007E6E41" w:rsidP="00423251">
      <w:pPr>
        <w:spacing w:after="120" w:line="380" w:lineRule="exact"/>
        <w:ind w:left="1083"/>
        <w:jc w:val="both"/>
        <w:rPr>
          <w:rFonts w:ascii="Traditional Arabic" w:hAnsi="Traditional Arabic" w:cs="Traditional Arabic"/>
          <w:sz w:val="30"/>
          <w:szCs w:val="30"/>
          <w:rtl/>
        </w:rPr>
      </w:pPr>
      <w:r w:rsidRPr="00227405">
        <w:rPr>
          <w:rFonts w:cs="Times New Roman"/>
        </w:rPr>
        <w:t></w:t>
      </w:r>
      <w:r w:rsidR="00423251">
        <w:rPr>
          <w:rFonts w:ascii="Traditional Arabic" w:hAnsi="Traditional Arabic" w:cs="Traditional Arabic"/>
          <w:szCs w:val="30"/>
          <w:rtl/>
        </w:rPr>
        <w:tab/>
      </w:r>
      <w:r w:rsidRPr="00227405">
        <w:rPr>
          <w:rFonts w:ascii="Traditional Arabic" w:hAnsi="Traditional Arabic" w:cs="Traditional Arabic"/>
          <w:sz w:val="30"/>
          <w:szCs w:val="30"/>
          <w:rtl/>
        </w:rPr>
        <w:t>هدف كمّي لضبط</w:t>
      </w:r>
      <w:r>
        <w:rPr>
          <w:rFonts w:ascii="Traditional Arabic" w:hAnsi="Traditional Arabic" w:cs="Traditional Arabic"/>
          <w:sz w:val="30"/>
          <w:szCs w:val="30"/>
          <w:rtl/>
        </w:rPr>
        <w:t xml:space="preserve"> الانبعاثات</w:t>
      </w:r>
      <w:r w:rsidRPr="00227405">
        <w:rPr>
          <w:rFonts w:ascii="Traditional Arabic" w:hAnsi="Traditional Arabic" w:cs="Traditional Arabic"/>
          <w:sz w:val="30"/>
          <w:szCs w:val="30"/>
          <w:rtl/>
        </w:rPr>
        <w:t>، و</w:t>
      </w:r>
      <w:r>
        <w:rPr>
          <w:rFonts w:ascii="Traditional Arabic" w:hAnsi="Traditional Arabic" w:cs="Traditional Arabic"/>
          <w:sz w:val="30"/>
          <w:szCs w:val="30"/>
          <w:rtl/>
        </w:rPr>
        <w:t xml:space="preserve">تخفيضها </w:t>
      </w:r>
      <w:r w:rsidRPr="00227405">
        <w:rPr>
          <w:rFonts w:ascii="Traditional Arabic" w:hAnsi="Traditional Arabic" w:cs="Traditional Arabic"/>
          <w:sz w:val="30"/>
          <w:szCs w:val="30"/>
          <w:rtl/>
        </w:rPr>
        <w:t>حيثما أمكن</w:t>
      </w:r>
      <w:r>
        <w:rPr>
          <w:rFonts w:ascii="Traditional Arabic" w:hAnsi="Traditional Arabic" w:cs="Traditional Arabic"/>
          <w:sz w:val="30"/>
          <w:szCs w:val="30"/>
          <w:rtl/>
        </w:rPr>
        <w:t xml:space="preserve"> ذلك</w:t>
      </w:r>
      <w:r w:rsidRPr="00227405">
        <w:rPr>
          <w:rFonts w:ascii="Traditional Arabic" w:hAnsi="Traditional Arabic" w:cs="Traditional Arabic"/>
          <w:sz w:val="30"/>
          <w:szCs w:val="30"/>
          <w:rtl/>
        </w:rPr>
        <w:t>، من المصادر ذات الصلة؛</w:t>
      </w:r>
    </w:p>
    <w:p w:rsidR="007E6E41" w:rsidRPr="00227405" w:rsidRDefault="007E6E41" w:rsidP="00423251">
      <w:pPr>
        <w:spacing w:after="120" w:line="380" w:lineRule="exact"/>
        <w:ind w:left="1841" w:hanging="758"/>
        <w:jc w:val="both"/>
        <w:rPr>
          <w:rFonts w:ascii="Traditional Arabic" w:hAnsi="Traditional Arabic" w:cs="Traditional Arabic"/>
          <w:sz w:val="30"/>
          <w:szCs w:val="30"/>
          <w:rtl/>
        </w:rPr>
      </w:pPr>
      <w:r w:rsidRPr="00227405">
        <w:rPr>
          <w:rFonts w:cs="Times New Roman"/>
        </w:rPr>
        <w:t></w:t>
      </w:r>
      <w:r w:rsidR="00423251">
        <w:rPr>
          <w:rFonts w:ascii="Traditional Arabic" w:hAnsi="Traditional Arabic" w:cs="Traditional Arabic"/>
          <w:szCs w:val="30"/>
          <w:rtl/>
        </w:rPr>
        <w:tab/>
      </w:r>
      <w:r w:rsidRPr="00227405">
        <w:rPr>
          <w:rFonts w:ascii="Traditional Arabic" w:hAnsi="Traditional Arabic" w:cs="Traditional Arabic"/>
          <w:sz w:val="30"/>
          <w:szCs w:val="30"/>
          <w:rtl/>
        </w:rPr>
        <w:t>القِيَم الحدِّيّة للانبعاثات بغية ضبط</w:t>
      </w:r>
      <w:r>
        <w:rPr>
          <w:rFonts w:ascii="Traditional Arabic" w:hAnsi="Traditional Arabic" w:cs="Traditional Arabic"/>
          <w:sz w:val="30"/>
          <w:szCs w:val="30"/>
          <w:rtl/>
        </w:rPr>
        <w:t xml:space="preserve"> الانبعاثات</w:t>
      </w:r>
      <w:r w:rsidRPr="00227405">
        <w:rPr>
          <w:rFonts w:ascii="Traditional Arabic" w:hAnsi="Traditional Arabic" w:cs="Traditional Arabic"/>
          <w:sz w:val="30"/>
          <w:szCs w:val="30"/>
          <w:rtl/>
        </w:rPr>
        <w:t>، و</w:t>
      </w:r>
      <w:r>
        <w:rPr>
          <w:rFonts w:ascii="Traditional Arabic" w:hAnsi="Traditional Arabic" w:cs="Traditional Arabic"/>
          <w:sz w:val="30"/>
          <w:szCs w:val="30"/>
          <w:rtl/>
        </w:rPr>
        <w:t xml:space="preserve">تخفيضها </w:t>
      </w:r>
      <w:r w:rsidRPr="00227405">
        <w:rPr>
          <w:rFonts w:ascii="Traditional Arabic" w:hAnsi="Traditional Arabic" w:cs="Traditional Arabic"/>
          <w:sz w:val="30"/>
          <w:szCs w:val="30"/>
          <w:rtl/>
        </w:rPr>
        <w:t>حيثما أمكن</w:t>
      </w:r>
      <w:r>
        <w:rPr>
          <w:rFonts w:ascii="Traditional Arabic" w:hAnsi="Traditional Arabic" w:cs="Traditional Arabic"/>
          <w:sz w:val="30"/>
          <w:szCs w:val="30"/>
          <w:rtl/>
        </w:rPr>
        <w:t xml:space="preserve"> ذلك</w:t>
      </w:r>
      <w:r w:rsidRPr="00227405">
        <w:rPr>
          <w:rFonts w:ascii="Traditional Arabic" w:hAnsi="Traditional Arabic" w:cs="Traditional Arabic"/>
          <w:sz w:val="30"/>
          <w:szCs w:val="30"/>
          <w:rtl/>
        </w:rPr>
        <w:t>، من المصادر ذات الصلة؛</w:t>
      </w:r>
    </w:p>
    <w:p w:rsidR="007E6E41" w:rsidRPr="00227405" w:rsidRDefault="007E6E41" w:rsidP="00423251">
      <w:pPr>
        <w:spacing w:after="120" w:line="380" w:lineRule="exact"/>
        <w:ind w:left="1134" w:hanging="51"/>
        <w:jc w:val="both"/>
        <w:rPr>
          <w:rFonts w:ascii="Traditional Arabic" w:hAnsi="Traditional Arabic" w:cs="Traditional Arabic"/>
          <w:sz w:val="30"/>
          <w:szCs w:val="30"/>
          <w:rtl/>
        </w:rPr>
      </w:pPr>
      <w:r w:rsidRPr="00227405">
        <w:rPr>
          <w:rFonts w:cs="Times New Roman"/>
        </w:rPr>
        <w:t></w:t>
      </w:r>
      <w:r w:rsidR="00423251">
        <w:rPr>
          <w:rFonts w:ascii="Traditional Arabic" w:hAnsi="Traditional Arabic" w:cs="Traditional Arabic"/>
          <w:szCs w:val="30"/>
          <w:rtl/>
        </w:rPr>
        <w:tab/>
      </w:r>
      <w:r w:rsidRPr="00227405">
        <w:rPr>
          <w:rFonts w:cs="Times New Roman"/>
          <w:rtl/>
        </w:rPr>
        <w:t>ا</w:t>
      </w:r>
      <w:r w:rsidR="00F31168">
        <w:rPr>
          <w:rFonts w:ascii="Traditional Arabic" w:hAnsi="Traditional Arabic" w:cs="Traditional Arabic"/>
          <w:sz w:val="30"/>
          <w:szCs w:val="30"/>
          <w:rtl/>
        </w:rPr>
        <w:t>ستخدام أفضل التقنيات المتاحة/</w:t>
      </w:r>
      <w:r w:rsidRPr="00227405">
        <w:rPr>
          <w:rFonts w:ascii="Traditional Arabic" w:hAnsi="Traditional Arabic" w:cs="Traditional Arabic"/>
          <w:sz w:val="30"/>
          <w:szCs w:val="30"/>
          <w:rtl/>
        </w:rPr>
        <w:t>أفضل الممارسات البيئية لضبط الانبعاثات من المصادر ذات الصلة؛</w:t>
      </w:r>
    </w:p>
    <w:p w:rsidR="007E6E41" w:rsidRPr="00227405" w:rsidRDefault="007E6E41" w:rsidP="00423251">
      <w:pPr>
        <w:spacing w:after="120" w:line="380" w:lineRule="exact"/>
        <w:ind w:left="1134" w:hanging="51"/>
        <w:jc w:val="both"/>
        <w:rPr>
          <w:rFonts w:ascii="Traditional Arabic" w:hAnsi="Traditional Arabic" w:cs="Traditional Arabic"/>
          <w:sz w:val="30"/>
          <w:szCs w:val="30"/>
          <w:rtl/>
        </w:rPr>
      </w:pPr>
      <w:r w:rsidRPr="00227405">
        <w:rPr>
          <w:rFonts w:cs="Times New Roman"/>
        </w:rPr>
        <w:t></w:t>
      </w:r>
      <w:r w:rsidR="00423251">
        <w:rPr>
          <w:rFonts w:ascii="Traditional Arabic" w:hAnsi="Traditional Arabic" w:cs="Traditional Arabic"/>
          <w:szCs w:val="30"/>
          <w:rtl/>
        </w:rPr>
        <w:tab/>
      </w:r>
      <w:r w:rsidRPr="00227405">
        <w:rPr>
          <w:rFonts w:ascii="Traditional Arabic" w:hAnsi="Traditional Arabic" w:cs="Traditional Arabic"/>
          <w:sz w:val="30"/>
          <w:szCs w:val="30"/>
          <w:rtl/>
        </w:rPr>
        <w:t>استراتيجية لضبط الملوّثات المتعددة يمكن أن توفر منافع مشتركة لضبط انبعاثات الزئبق؛</w:t>
      </w:r>
    </w:p>
    <w:p w:rsidR="007E6E41" w:rsidRPr="00227405" w:rsidRDefault="007E6E41" w:rsidP="00423251">
      <w:pPr>
        <w:spacing w:after="120" w:line="380" w:lineRule="exact"/>
        <w:ind w:left="1134" w:hanging="51"/>
        <w:jc w:val="both"/>
        <w:rPr>
          <w:rFonts w:ascii="Traditional Arabic" w:hAnsi="Traditional Arabic" w:cs="Traditional Arabic"/>
          <w:sz w:val="30"/>
          <w:szCs w:val="30"/>
          <w:rtl/>
        </w:rPr>
      </w:pPr>
      <w:r w:rsidRPr="00227405">
        <w:rPr>
          <w:rFonts w:cs="Times New Roman"/>
        </w:rPr>
        <w:t></w:t>
      </w:r>
      <w:r w:rsidR="00423251">
        <w:rPr>
          <w:rFonts w:ascii="Traditional Arabic" w:hAnsi="Traditional Arabic" w:cs="Traditional Arabic"/>
          <w:szCs w:val="30"/>
          <w:rtl/>
        </w:rPr>
        <w:tab/>
      </w:r>
      <w:r w:rsidRPr="00227405">
        <w:rPr>
          <w:rFonts w:ascii="Traditional Arabic" w:hAnsi="Traditional Arabic" w:cs="Traditional Arabic"/>
          <w:sz w:val="30"/>
          <w:szCs w:val="30"/>
          <w:rtl/>
        </w:rPr>
        <w:t xml:space="preserve">تدابير بديلة </w:t>
      </w:r>
      <w:r w:rsidR="00F31168">
        <w:rPr>
          <w:rFonts w:ascii="Traditional Arabic" w:hAnsi="Traditional Arabic" w:cs="Traditional Arabic"/>
          <w:sz w:val="30"/>
          <w:szCs w:val="30"/>
          <w:rtl/>
        </w:rPr>
        <w:t>لتخفيض</w:t>
      </w:r>
      <w:r w:rsidRPr="00227405">
        <w:rPr>
          <w:rFonts w:ascii="Traditional Arabic" w:hAnsi="Traditional Arabic" w:cs="Traditional Arabic"/>
          <w:sz w:val="30"/>
          <w:szCs w:val="30"/>
          <w:rtl/>
        </w:rPr>
        <w:t xml:space="preserve"> الانبعاثات من المصادر ذات الصلة.</w:t>
      </w:r>
    </w:p>
    <w:p w:rsidR="007E6E41" w:rsidRPr="00DC4630" w:rsidRDefault="00F31168" w:rsidP="00A037F7">
      <w:pPr>
        <w:tabs>
          <w:tab w:val="left" w:pos="1699"/>
        </w:tabs>
        <w:spacing w:after="120" w:line="380" w:lineRule="exact"/>
        <w:ind w:left="1134"/>
        <w:jc w:val="both"/>
        <w:rPr>
          <w:rFonts w:cs="Traditional Arabic"/>
          <w:sz w:val="30"/>
          <w:szCs w:val="30"/>
          <w:rtl/>
        </w:rPr>
      </w:pPr>
      <w:r w:rsidRPr="00227405">
        <w:rPr>
          <w:rFonts w:cs="Traditional Arabic"/>
          <w:sz w:val="30"/>
          <w:szCs w:val="30"/>
          <w:rtl/>
        </w:rPr>
        <w:t>هل تم تنفيذ التدابير بالنسبة للمصادر الموجودة في إطار الفقرة 2 من المادة 8 في مدة لم تتجاوز 10 سنوات بعد تاريخ دخول الاتفاقية حيز النفاذ بالنسبة للطرف؟</w:t>
      </w:r>
    </w:p>
    <w:p w:rsidR="007662A6" w:rsidRPr="00B90CCE" w:rsidRDefault="007662A6" w:rsidP="00A037F7">
      <w:pPr>
        <w:spacing w:after="120" w:line="380" w:lineRule="exact"/>
        <w:ind w:left="1699"/>
        <w:jc w:val="both"/>
        <w:rPr>
          <w:rFonts w:cs="Traditional Arabic"/>
          <w:sz w:val="30"/>
          <w:szCs w:val="30"/>
          <w:rtl/>
        </w:rPr>
      </w:pPr>
      <w:r w:rsidRPr="00DC4630">
        <w:rPr>
          <w:rFonts w:cs="Times New Roman"/>
        </w:rPr>
        <w:sym w:font="Times New Roman" w:char="F07F"/>
      </w:r>
      <w:r w:rsidRPr="00B90CCE">
        <w:rPr>
          <w:rFonts w:ascii="Traditional Arabic" w:hAnsi="Traditional Arabic" w:cs="Traditional Arabic"/>
          <w:sz w:val="30"/>
          <w:szCs w:val="30"/>
          <w:rtl/>
        </w:rPr>
        <w:tab/>
      </w:r>
      <w:r w:rsidR="00C15E89">
        <w:rPr>
          <w:rFonts w:ascii="Traditional Arabic" w:hAnsi="Traditional Arabic" w:cs="Traditional Arabic"/>
          <w:sz w:val="30"/>
          <w:szCs w:val="30"/>
          <w:rtl/>
        </w:rPr>
        <w:t xml:space="preserve"> </w:t>
      </w:r>
      <w:r w:rsidR="00423251">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7662A6" w:rsidRPr="00DC4630" w:rsidRDefault="00C15E89" w:rsidP="00A037F7">
      <w:pPr>
        <w:spacing w:after="120" w:line="380" w:lineRule="exact"/>
        <w:ind w:left="1699"/>
        <w:jc w:val="both"/>
        <w:rPr>
          <w:rFonts w:cs="Traditional Arabic"/>
          <w:sz w:val="30"/>
          <w:szCs w:val="30"/>
          <w:rtl/>
        </w:rPr>
      </w:pPr>
      <w:r w:rsidRPr="00C15E89">
        <w:rPr>
          <w:rFonts w:cs="Traditional Arabic"/>
          <w:sz w:val="30"/>
          <w:szCs w:val="30"/>
        </w:rPr>
        <w:t xml:space="preserve"> </w:t>
      </w:r>
      <w:r w:rsidR="007662A6" w:rsidRPr="00C15E89">
        <w:rPr>
          <w:rFonts w:cs="Traditional Arabic"/>
          <w:sz w:val="30"/>
          <w:szCs w:val="30"/>
        </w:rPr>
        <w:sym w:font="Times New Roman" w:char="F07F"/>
      </w:r>
      <w:r w:rsidR="00423251">
        <w:rPr>
          <w:rFonts w:ascii="Traditional Arabic" w:hAnsi="Traditional Arabic" w:cs="Traditional Arabic"/>
          <w:szCs w:val="30"/>
          <w:rtl/>
        </w:rPr>
        <w:tab/>
      </w:r>
      <w:r w:rsidR="007662A6" w:rsidRPr="00B8495F">
        <w:rPr>
          <w:rFonts w:ascii="Traditional Arabic" w:hAnsi="Traditional Arabic" w:cs="Traditional Arabic"/>
          <w:rtl/>
        </w:rPr>
        <w:t>لا</w:t>
      </w:r>
      <w:r w:rsidR="00F31168" w:rsidRPr="00C15E89">
        <w:rPr>
          <w:rFonts w:cs="Traditional Arabic"/>
          <w:sz w:val="30"/>
          <w:szCs w:val="30"/>
          <w:rtl/>
        </w:rPr>
        <w:t xml:space="preserve"> (</w:t>
      </w:r>
      <w:r w:rsidR="00F31168" w:rsidRPr="00C15E89">
        <w:rPr>
          <w:rFonts w:cs="Traditional Arabic"/>
          <w:i/>
          <w:iCs/>
          <w:sz w:val="30"/>
          <w:szCs w:val="30"/>
          <w:rtl/>
        </w:rPr>
        <w:t>يرجى التوضيح</w:t>
      </w:r>
      <w:r w:rsidR="00F31168" w:rsidRPr="00C15E89">
        <w:rPr>
          <w:rFonts w:cs="Traditional Arabic"/>
          <w:sz w:val="30"/>
          <w:szCs w:val="30"/>
          <w:rtl/>
        </w:rPr>
        <w:t>)</w:t>
      </w:r>
    </w:p>
    <w:p w:rsidR="007662A6" w:rsidRDefault="00F31168" w:rsidP="00A037F7">
      <w:pPr>
        <w:spacing w:line="380" w:lineRule="exact"/>
        <w:ind w:left="1134"/>
        <w:jc w:val="both"/>
        <w:rPr>
          <w:rFonts w:cs="Traditional Arabic"/>
          <w:sz w:val="30"/>
          <w:szCs w:val="30"/>
        </w:rPr>
      </w:pPr>
      <w:r>
        <w:rPr>
          <w:rFonts w:cs="Traditional Arabic"/>
          <w:sz w:val="30"/>
          <w:szCs w:val="30"/>
          <w:rtl/>
        </w:rPr>
        <w:t>3-</w:t>
      </w:r>
      <w:r>
        <w:rPr>
          <w:rFonts w:cs="Traditional Arabic"/>
          <w:sz w:val="30"/>
          <w:szCs w:val="30"/>
          <w:rtl/>
        </w:rPr>
        <w:tab/>
      </w:r>
      <w:r w:rsidRPr="00227405">
        <w:rPr>
          <w:rFonts w:cs="Traditional Arabic"/>
          <w:sz w:val="30"/>
          <w:szCs w:val="30"/>
          <w:rtl/>
        </w:rPr>
        <w:t>هل أعد الطرف قائمة جرد للانبعاثات من المصادر ذات الصلة في غضون 5 سنوات من دخول الاتفاقية حيز النفاذ بالنسبة له</w:t>
      </w:r>
      <w:r w:rsidR="007662A6" w:rsidRPr="00DC4630">
        <w:rPr>
          <w:rFonts w:cs="Traditional Arabic"/>
          <w:sz w:val="30"/>
          <w:szCs w:val="30"/>
          <w:rtl/>
        </w:rPr>
        <w:t>؟</w:t>
      </w:r>
      <w:r>
        <w:rPr>
          <w:rFonts w:cs="Traditional Arabic"/>
          <w:sz w:val="30"/>
          <w:szCs w:val="30"/>
          <w:rtl/>
        </w:rPr>
        <w:t xml:space="preserve"> (الفقرة 7</w:t>
      </w:r>
      <w:r w:rsidR="00C15E89">
        <w:rPr>
          <w:rFonts w:cs="Traditional Arabic"/>
          <w:sz w:val="30"/>
          <w:szCs w:val="30"/>
          <w:rtl/>
        </w:rPr>
        <w:t>.</w:t>
      </w:r>
      <w:r>
        <w:rPr>
          <w:rFonts w:cs="Traditional Arabic"/>
          <w:sz w:val="30"/>
          <w:szCs w:val="30"/>
          <w:rtl/>
        </w:rPr>
        <w:t>)</w:t>
      </w:r>
    </w:p>
    <w:p w:rsidR="00F31168" w:rsidRPr="00227405" w:rsidRDefault="00F31168" w:rsidP="00DB19E4">
      <w:pPr>
        <w:spacing w:after="120" w:line="380" w:lineRule="exact"/>
        <w:ind w:left="1699"/>
        <w:jc w:val="both"/>
        <w:rPr>
          <w:rFonts w:ascii="Traditional Arabic" w:hAnsi="Traditional Arabic" w:cs="Traditional Arabic"/>
          <w:szCs w:val="30"/>
          <w:rtl/>
        </w:rPr>
      </w:pPr>
      <w:r w:rsidRPr="00227405">
        <w:rPr>
          <w:rFonts w:cs="Times New Roman"/>
        </w:rPr>
        <w:t></w:t>
      </w:r>
      <w:r w:rsidRPr="00227405">
        <w:rPr>
          <w:rFonts w:ascii="Traditional Arabic" w:hAnsi="Traditional Arabic" w:cs="Traditional Arabic"/>
          <w:rtl/>
        </w:rPr>
        <w:tab/>
      </w:r>
      <w:r w:rsidR="00DB19E4">
        <w:rPr>
          <w:rFonts w:ascii="Traditional Arabic" w:hAnsi="Traditional Arabic" w:cs="Traditional Arabic"/>
          <w:szCs w:val="30"/>
          <w:rtl/>
        </w:rPr>
        <w:tab/>
      </w:r>
      <w:r w:rsidRPr="00227405">
        <w:rPr>
          <w:rFonts w:ascii="Traditional Arabic" w:hAnsi="Traditional Arabic" w:cs="Traditional Arabic"/>
          <w:rtl/>
        </w:rPr>
        <w:t>نعم</w:t>
      </w:r>
    </w:p>
    <w:p w:rsidR="00F31168" w:rsidRPr="00C15E89" w:rsidRDefault="00DB19E4" w:rsidP="00A037F7">
      <w:pPr>
        <w:spacing w:after="120" w:line="380" w:lineRule="exact"/>
        <w:ind w:left="1699"/>
        <w:jc w:val="both"/>
        <w:rPr>
          <w:rFonts w:ascii="Traditional Arabic" w:hAnsi="Traditional Arabic" w:cs="Traditional Arabic"/>
          <w:rtl/>
        </w:rPr>
      </w:pPr>
      <w:r w:rsidRPr="00227405">
        <w:rPr>
          <w:rFonts w:cs="Times New Roman"/>
        </w:rPr>
        <w:t></w:t>
      </w:r>
      <w:r w:rsidRPr="00227405">
        <w:rPr>
          <w:rFonts w:ascii="Traditional Arabic" w:hAnsi="Traditional Arabic" w:cs="Traditional Arabic"/>
          <w:rtl/>
        </w:rPr>
        <w:tab/>
      </w:r>
      <w:r>
        <w:rPr>
          <w:rFonts w:ascii="Traditional Arabic" w:hAnsi="Traditional Arabic" w:cs="Traditional Arabic"/>
          <w:szCs w:val="30"/>
          <w:rtl/>
        </w:rPr>
        <w:tab/>
      </w:r>
      <w:r w:rsidR="00F31168" w:rsidRPr="00C15E89">
        <w:rPr>
          <w:rFonts w:ascii="Traditional Arabic" w:hAnsi="Traditional Arabic" w:cs="Traditional Arabic"/>
          <w:rtl/>
        </w:rPr>
        <w:t>لا</w:t>
      </w:r>
    </w:p>
    <w:p w:rsidR="00F31168" w:rsidRPr="00C15E89" w:rsidRDefault="00DB19E4" w:rsidP="00A037F7">
      <w:pPr>
        <w:spacing w:after="120" w:line="380" w:lineRule="exact"/>
        <w:ind w:left="1699"/>
        <w:jc w:val="both"/>
        <w:rPr>
          <w:rFonts w:ascii="Traditional Arabic" w:hAnsi="Traditional Arabic" w:cs="Traditional Arabic"/>
          <w:rtl/>
        </w:rPr>
      </w:pPr>
      <w:r w:rsidRPr="00227405">
        <w:rPr>
          <w:rFonts w:cs="Times New Roman"/>
        </w:rPr>
        <w:t></w:t>
      </w:r>
      <w:r w:rsidRPr="00227405">
        <w:rPr>
          <w:rFonts w:ascii="Traditional Arabic" w:hAnsi="Traditional Arabic" w:cs="Traditional Arabic"/>
          <w:rtl/>
        </w:rPr>
        <w:tab/>
      </w:r>
      <w:r>
        <w:rPr>
          <w:rFonts w:ascii="Traditional Arabic" w:hAnsi="Traditional Arabic" w:cs="Traditional Arabic"/>
          <w:szCs w:val="30"/>
          <w:rtl/>
        </w:rPr>
        <w:tab/>
      </w:r>
      <w:r w:rsidR="00F31168" w:rsidRPr="00C15E89">
        <w:rPr>
          <w:rFonts w:ascii="Traditional Arabic" w:hAnsi="Traditional Arabic" w:cs="Traditional Arabic"/>
          <w:rtl/>
        </w:rPr>
        <w:t>لم يكن الطرف عضواً لفترة</w:t>
      </w:r>
      <w:r w:rsidR="00F31168" w:rsidRPr="00C15E89">
        <w:rPr>
          <w:rFonts w:ascii="Traditional Arabic" w:hAnsi="Traditional Arabic" w:cs="Traditional Arabic"/>
        </w:rPr>
        <w:t xml:space="preserve"> </w:t>
      </w:r>
      <w:r w:rsidR="00F31168" w:rsidRPr="00C15E89">
        <w:rPr>
          <w:rFonts w:ascii="Traditional Arabic" w:hAnsi="Traditional Arabic" w:cs="Traditional Arabic"/>
          <w:rtl/>
        </w:rPr>
        <w:t>5 سنوات</w:t>
      </w:r>
    </w:p>
    <w:p w:rsidR="00F31168" w:rsidRDefault="00F31168" w:rsidP="00A037F7">
      <w:pPr>
        <w:spacing w:after="120" w:line="380" w:lineRule="exact"/>
        <w:ind w:left="1699"/>
        <w:jc w:val="both"/>
        <w:rPr>
          <w:rFonts w:ascii="Traditional Arabic" w:hAnsi="Traditional Arabic" w:cs="Traditional Arabic"/>
          <w:rtl/>
        </w:rPr>
      </w:pPr>
      <w:r>
        <w:rPr>
          <w:rFonts w:ascii="Traditional Arabic" w:hAnsi="Traditional Arabic" w:cs="Traditional Arabic"/>
          <w:rtl/>
        </w:rPr>
        <w:t xml:space="preserve">في حالة الإجابة </w:t>
      </w:r>
      <w:r w:rsidRPr="00776F1F">
        <w:rPr>
          <w:rFonts w:ascii="Traditional Arabic" w:hAnsi="Traditional Arabic" w:cs="Traditional Arabic"/>
          <w:b/>
          <w:bCs/>
          <w:rtl/>
        </w:rPr>
        <w:t>بنعم</w:t>
      </w:r>
      <w:r>
        <w:rPr>
          <w:rFonts w:ascii="Traditional Arabic" w:hAnsi="Traditional Arabic" w:cs="Traditional Arabic"/>
          <w:b/>
          <w:bCs/>
          <w:rtl/>
        </w:rPr>
        <w:t xml:space="preserve">، </w:t>
      </w:r>
      <w:r>
        <w:rPr>
          <w:rFonts w:ascii="Traditional Arabic" w:hAnsi="Traditional Arabic" w:cs="Traditional Arabic"/>
          <w:rtl/>
        </w:rPr>
        <w:t>ما هو تاريخ آخر تحديث لقائمة الجرد؟</w:t>
      </w:r>
    </w:p>
    <w:p w:rsidR="00F31168" w:rsidRDefault="00F31168" w:rsidP="00A037F7">
      <w:pPr>
        <w:spacing w:after="120" w:line="380" w:lineRule="exact"/>
        <w:ind w:left="1126"/>
        <w:jc w:val="both"/>
        <w:rPr>
          <w:rFonts w:ascii="Traditional Arabic" w:hAnsi="Traditional Arabic" w:cs="Traditional Arabic"/>
          <w:rtl/>
        </w:rPr>
      </w:pPr>
      <w:r>
        <w:rPr>
          <w:rFonts w:ascii="Traditional Arabic" w:hAnsi="Traditional Arabic" w:cs="Traditional Arabic"/>
          <w:rtl/>
        </w:rPr>
        <w:t xml:space="preserve">[في حالة كون هذه المعلومات متاحة علناً،] يرجى ذكر أين يمكن الاطلاع على هذا الجرد [معلومات تكميلية]. </w:t>
      </w:r>
    </w:p>
    <w:p w:rsidR="00F31168" w:rsidRDefault="00F31168" w:rsidP="00A037F7">
      <w:pPr>
        <w:tabs>
          <w:tab w:val="left" w:pos="1699"/>
        </w:tabs>
        <w:spacing w:after="100" w:line="380" w:lineRule="exact"/>
        <w:ind w:left="1134"/>
        <w:jc w:val="both"/>
        <w:rPr>
          <w:rFonts w:ascii="Traditional Arabic" w:hAnsi="Traditional Arabic" w:cs="Traditional Arabic"/>
          <w:rtl/>
        </w:rPr>
      </w:pPr>
      <w:r>
        <w:rPr>
          <w:rFonts w:ascii="Traditional Arabic" w:hAnsi="Traditional Arabic" w:cs="Traditional Arabic"/>
          <w:rtl/>
        </w:rPr>
        <w:t>[في حالة عدم وجود قائمة جرد كذلك ، يرجى التوضيح.]</w:t>
      </w:r>
    </w:p>
    <w:p w:rsidR="007662A6" w:rsidRPr="00EF36AD" w:rsidRDefault="007662A6" w:rsidP="00A037F7">
      <w:pPr>
        <w:tabs>
          <w:tab w:val="left" w:pos="1699"/>
        </w:tabs>
        <w:spacing w:after="100" w:line="380" w:lineRule="exact"/>
        <w:ind w:left="1134"/>
        <w:jc w:val="both"/>
        <w:rPr>
          <w:rFonts w:ascii="Traditional Arabic" w:hAnsi="Traditional Arabic" w:cs="Traditional Arabic"/>
          <w:sz w:val="30"/>
          <w:szCs w:val="30"/>
          <w:rtl/>
        </w:rPr>
      </w:pPr>
      <w:r w:rsidRPr="00EF36AD">
        <w:rPr>
          <w:rFonts w:ascii="Traditional Arabic" w:hAnsi="Traditional Arabic" w:cs="Traditional Arabic"/>
          <w:sz w:val="30"/>
          <w:szCs w:val="30"/>
          <w:rtl/>
        </w:rPr>
        <w:t>[</w:t>
      </w:r>
      <w:r w:rsidR="00F31168">
        <w:rPr>
          <w:rFonts w:ascii="Traditional Arabic" w:hAnsi="Traditional Arabic" w:cs="Traditional Arabic"/>
          <w:sz w:val="30"/>
          <w:szCs w:val="30"/>
          <w:rtl/>
        </w:rPr>
        <w:t>4</w:t>
      </w:r>
      <w:r w:rsidRPr="00EF36AD">
        <w:rPr>
          <w:rFonts w:ascii="Traditional Arabic" w:hAnsi="Traditional Arabic" w:cs="Traditional Arabic"/>
          <w:sz w:val="30"/>
          <w:szCs w:val="30"/>
          <w:rtl/>
        </w:rPr>
        <w:t>-</w:t>
      </w:r>
      <w:r w:rsidRPr="00EF36AD">
        <w:rPr>
          <w:rFonts w:ascii="Traditional Arabic" w:hAnsi="Traditional Arabic" w:cs="Traditional Arabic"/>
          <w:sz w:val="30"/>
          <w:szCs w:val="30"/>
          <w:rtl/>
        </w:rPr>
        <w:tab/>
        <w:t xml:space="preserve">هل اختار الطرف وضع معايير لتحديد المصادر ذات الصلة </w:t>
      </w:r>
      <w:r w:rsidR="00F31168">
        <w:rPr>
          <w:rFonts w:ascii="Traditional Arabic" w:hAnsi="Traditional Arabic" w:cs="Traditional Arabic"/>
          <w:sz w:val="30"/>
          <w:szCs w:val="30"/>
          <w:rtl/>
        </w:rPr>
        <w:t>المشمولة ضمن فئة من فئات ا</w:t>
      </w:r>
      <w:r w:rsidRPr="00EF36AD">
        <w:rPr>
          <w:rFonts w:ascii="Traditional Arabic" w:hAnsi="Traditional Arabic" w:cs="Traditional Arabic"/>
          <w:sz w:val="30"/>
          <w:szCs w:val="30"/>
          <w:rtl/>
        </w:rPr>
        <w:t>لمصادر؟</w:t>
      </w:r>
      <w:r w:rsidR="00F31168">
        <w:rPr>
          <w:rFonts w:ascii="Traditional Arabic" w:hAnsi="Traditional Arabic" w:cs="Traditional Arabic"/>
          <w:sz w:val="30"/>
          <w:szCs w:val="30"/>
          <w:rtl/>
        </w:rPr>
        <w:t xml:space="preserve"> (الفقرة 2(ب)</w:t>
      </w:r>
      <w:r w:rsidR="00C15E89">
        <w:rPr>
          <w:rFonts w:ascii="Traditional Arabic" w:hAnsi="Traditional Arabic" w:cs="Traditional Arabic"/>
          <w:sz w:val="30"/>
          <w:szCs w:val="30"/>
          <w:rtl/>
        </w:rPr>
        <w:t>.</w:t>
      </w:r>
      <w:r w:rsidR="00F31168">
        <w:rPr>
          <w:rFonts w:ascii="Traditional Arabic" w:hAnsi="Traditional Arabic" w:cs="Traditional Arabic"/>
          <w:sz w:val="30"/>
          <w:szCs w:val="30"/>
          <w:rtl/>
        </w:rPr>
        <w:t>)</w:t>
      </w:r>
    </w:p>
    <w:p w:rsidR="007662A6" w:rsidRPr="00EF36AD" w:rsidRDefault="007662A6" w:rsidP="00DB19E4">
      <w:pPr>
        <w:spacing w:after="100" w:line="380" w:lineRule="exact"/>
        <w:ind w:left="1132"/>
        <w:jc w:val="both"/>
        <w:rPr>
          <w:rFonts w:cs="Times New Roman"/>
          <w:szCs w:val="22"/>
          <w:rtl/>
        </w:rPr>
      </w:pPr>
      <w:r w:rsidRPr="00EF36AD">
        <w:rPr>
          <w:rFonts w:cs="Times New Roman"/>
          <w:szCs w:val="22"/>
          <w:rtl/>
        </w:rPr>
        <w:tab/>
      </w:r>
      <w:r w:rsidRPr="00EF36AD">
        <w:rPr>
          <w:rFonts w:cs="Times New Roman"/>
          <w:szCs w:val="22"/>
          <w:rtl/>
        </w:rPr>
        <w:tab/>
      </w:r>
      <w:r w:rsidRPr="00EF36AD">
        <w:rPr>
          <w:rFonts w:cs="Times New Roman"/>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نعم</w:t>
      </w:r>
    </w:p>
    <w:p w:rsidR="007662A6" w:rsidRPr="00EF36AD" w:rsidRDefault="007662A6" w:rsidP="00DB19E4">
      <w:pPr>
        <w:spacing w:after="100" w:line="380" w:lineRule="exact"/>
        <w:ind w:left="1132"/>
        <w:jc w:val="both"/>
        <w:rPr>
          <w:rFonts w:ascii="Traditional Arabic" w:hAnsi="Traditional Arabic" w:cs="Traditional Arabic"/>
          <w:sz w:val="30"/>
          <w:szCs w:val="30"/>
          <w:rtl/>
        </w:rPr>
      </w:pPr>
      <w:r w:rsidRPr="00EF36AD">
        <w:rPr>
          <w:rFonts w:cs="Times New Roman"/>
          <w:szCs w:val="22"/>
          <w:rtl/>
        </w:rPr>
        <w:tab/>
      </w:r>
      <w:r w:rsidRPr="00EF36AD">
        <w:rPr>
          <w:rFonts w:cs="Times New Roman"/>
          <w:szCs w:val="22"/>
          <w:rtl/>
        </w:rPr>
        <w:tab/>
      </w:r>
      <w:r w:rsidRPr="00EF36AD">
        <w:rPr>
          <w:rFonts w:cs="Times New Roman"/>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لا</w:t>
      </w:r>
    </w:p>
    <w:p w:rsidR="007662A6" w:rsidRPr="00EF36AD" w:rsidRDefault="007662A6" w:rsidP="00230F4C">
      <w:pPr>
        <w:spacing w:after="100" w:line="380" w:lineRule="exact"/>
        <w:ind w:left="1874" w:hanging="2"/>
        <w:jc w:val="both"/>
        <w:rPr>
          <w:rFonts w:ascii="Traditional Arabic" w:hAnsi="Traditional Arabic" w:cs="Traditional Arabic"/>
          <w:sz w:val="30"/>
          <w:szCs w:val="30"/>
          <w:rtl/>
        </w:rPr>
      </w:pPr>
      <w:r w:rsidRPr="00EF36AD">
        <w:rPr>
          <w:rFonts w:cs="Times New Roman"/>
          <w:szCs w:val="22"/>
          <w:rtl/>
        </w:rPr>
        <w:tab/>
      </w:r>
      <w:r w:rsidR="00510BE3">
        <w:rPr>
          <w:rFonts w:ascii="Traditional Arabic" w:hAnsi="Traditional Arabic" w:cs="Traditional Arabic"/>
          <w:sz w:val="30"/>
          <w:szCs w:val="30"/>
          <w:rtl/>
        </w:rPr>
        <w:t>في حالة</w:t>
      </w:r>
      <w:r w:rsidRPr="00EF36AD">
        <w:rPr>
          <w:rFonts w:ascii="Traditional Arabic" w:hAnsi="Traditional Arabic" w:cs="Traditional Arabic"/>
          <w:sz w:val="30"/>
          <w:szCs w:val="30"/>
          <w:rtl/>
        </w:rPr>
        <w:t xml:space="preserve"> الإجابة </w:t>
      </w:r>
      <w:r w:rsidRPr="00776F1F">
        <w:rPr>
          <w:rFonts w:ascii="Traditional Arabic" w:hAnsi="Traditional Arabic" w:cs="Traditional Arabic"/>
          <w:b/>
          <w:bCs/>
          <w:sz w:val="30"/>
          <w:szCs w:val="30"/>
          <w:rtl/>
        </w:rPr>
        <w:t>بنعم</w:t>
      </w:r>
      <w:r w:rsidRPr="00EF36AD">
        <w:rPr>
          <w:rFonts w:ascii="Traditional Arabic" w:hAnsi="Traditional Arabic" w:cs="Traditional Arabic"/>
          <w:sz w:val="30"/>
          <w:szCs w:val="30"/>
          <w:rtl/>
        </w:rPr>
        <w:t>، يرجى توضيح كيف أن المعايير بالنسبة لأي فئة تشمل على الأقل 75 في المائة من الانبعاثات الصادرة من تلك الفئة وتوضيح كيف أخذ الطرف التوجيهات التي اعتمدها مؤتمر الأطراف في الحسبان.</w:t>
      </w:r>
    </w:p>
    <w:p w:rsidR="007662A6" w:rsidRPr="00EF36AD" w:rsidRDefault="00BA16DE" w:rsidP="00A037F7">
      <w:pPr>
        <w:tabs>
          <w:tab w:val="left" w:pos="1699"/>
        </w:tabs>
        <w:spacing w:after="100" w:line="380" w:lineRule="exact"/>
        <w:ind w:left="1134"/>
        <w:jc w:val="both"/>
        <w:rPr>
          <w:rFonts w:cs="Traditional Arabic"/>
          <w:sz w:val="30"/>
          <w:szCs w:val="30"/>
          <w:rtl/>
        </w:rPr>
      </w:pPr>
      <w:r>
        <w:rPr>
          <w:rFonts w:cs="Traditional Arabic"/>
          <w:sz w:val="30"/>
          <w:szCs w:val="30"/>
          <w:rtl/>
        </w:rPr>
        <w:t>5</w:t>
      </w:r>
      <w:r w:rsidR="007662A6" w:rsidRPr="00EF36AD">
        <w:rPr>
          <w:rFonts w:cs="Traditional Arabic"/>
          <w:sz w:val="30"/>
          <w:szCs w:val="30"/>
          <w:rtl/>
        </w:rPr>
        <w:t>-</w:t>
      </w:r>
      <w:r w:rsidR="007662A6" w:rsidRPr="00EF36AD">
        <w:rPr>
          <w:rFonts w:cs="Traditional Arabic"/>
          <w:sz w:val="30"/>
          <w:szCs w:val="30"/>
          <w:rtl/>
        </w:rPr>
        <w:tab/>
        <w:t xml:space="preserve">هل اختار الطرف إعداد خطة وطنية تحدد التدابير التي ستتخذ لضبط الانبعاثات من المصادر ذات الصلة </w:t>
      </w:r>
      <w:r w:rsidR="00F31168">
        <w:rPr>
          <w:rFonts w:cs="Traditional Arabic"/>
          <w:sz w:val="30"/>
          <w:szCs w:val="30"/>
          <w:rtl/>
        </w:rPr>
        <w:t>والقيم المستهدفة</w:t>
      </w:r>
      <w:r w:rsidR="00F31168" w:rsidRPr="00EF36AD">
        <w:rPr>
          <w:rFonts w:cs="Traditional Arabic"/>
          <w:sz w:val="30"/>
          <w:szCs w:val="30"/>
          <w:rtl/>
        </w:rPr>
        <w:t xml:space="preserve"> </w:t>
      </w:r>
      <w:r w:rsidR="007662A6" w:rsidRPr="00EF36AD">
        <w:rPr>
          <w:rFonts w:cs="Traditional Arabic"/>
          <w:sz w:val="30"/>
          <w:szCs w:val="30"/>
          <w:rtl/>
        </w:rPr>
        <w:t>والأهداف والنتائج المتوخاة منها؟</w:t>
      </w:r>
      <w:r w:rsidR="00F31168">
        <w:rPr>
          <w:rFonts w:cs="Traditional Arabic"/>
          <w:sz w:val="30"/>
          <w:szCs w:val="30"/>
          <w:rtl/>
        </w:rPr>
        <w:t xml:space="preserve"> (الفقرة 3</w:t>
      </w:r>
      <w:r w:rsidR="00C15E89">
        <w:rPr>
          <w:rFonts w:cs="Traditional Arabic"/>
          <w:sz w:val="30"/>
          <w:szCs w:val="30"/>
          <w:rtl/>
        </w:rPr>
        <w:t>.</w:t>
      </w:r>
      <w:r w:rsidR="00F31168">
        <w:rPr>
          <w:rFonts w:cs="Traditional Arabic"/>
          <w:sz w:val="30"/>
          <w:szCs w:val="30"/>
          <w:rtl/>
        </w:rPr>
        <w:t>)</w:t>
      </w:r>
    </w:p>
    <w:p w:rsidR="007662A6" w:rsidRPr="00EF36AD" w:rsidRDefault="007662A6" w:rsidP="00DB19E4">
      <w:pPr>
        <w:spacing w:after="100" w:line="380" w:lineRule="exact"/>
        <w:ind w:left="1132"/>
        <w:jc w:val="both"/>
        <w:rPr>
          <w:rFonts w:ascii="Traditional Arabic" w:hAnsi="Traditional Arabic" w:cs="Traditional Arabic"/>
          <w:sz w:val="30"/>
          <w:szCs w:val="30"/>
          <w:rtl/>
        </w:rPr>
      </w:pPr>
      <w:r w:rsidRPr="00EF36AD">
        <w:rPr>
          <w:rFonts w:ascii="Traditional Arabic" w:hAnsi="Traditional Arabic" w:cs="Traditional Arabic"/>
          <w:sz w:val="30"/>
          <w:szCs w:val="30"/>
          <w:rtl/>
        </w:rPr>
        <w:tab/>
      </w:r>
      <w:r w:rsidRPr="00EF36AD">
        <w:rPr>
          <w:rFonts w:ascii="Traditional Arabic" w:hAnsi="Traditional Arabic" w:cs="Traditional Arabic"/>
          <w:sz w:val="30"/>
          <w:szCs w:val="30"/>
          <w:rtl/>
        </w:rPr>
        <w:tab/>
      </w:r>
      <w:r w:rsidRPr="00EF36AD">
        <w:rPr>
          <w:rFonts w:ascii="Traditional Arabic" w:hAnsi="Traditional Arabic" w:cs="Traditional Arabic"/>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نعم</w:t>
      </w:r>
    </w:p>
    <w:p w:rsidR="007662A6" w:rsidRPr="00EF36AD" w:rsidRDefault="007662A6" w:rsidP="00DB19E4">
      <w:pPr>
        <w:spacing w:after="100" w:line="380" w:lineRule="exact"/>
        <w:ind w:left="1132"/>
        <w:jc w:val="both"/>
        <w:rPr>
          <w:rFonts w:ascii="Traditional Arabic" w:hAnsi="Traditional Arabic" w:cs="Traditional Arabic"/>
          <w:sz w:val="30"/>
          <w:szCs w:val="30"/>
          <w:rtl/>
        </w:rPr>
      </w:pPr>
      <w:r w:rsidRPr="00EF36AD">
        <w:rPr>
          <w:rFonts w:cs="Times New Roman"/>
          <w:szCs w:val="22"/>
          <w:rtl/>
        </w:rPr>
        <w:tab/>
      </w:r>
      <w:r w:rsidRPr="00EF36AD">
        <w:rPr>
          <w:rFonts w:cs="Times New Roman"/>
          <w:szCs w:val="22"/>
          <w:rtl/>
        </w:rPr>
        <w:tab/>
      </w:r>
      <w:r w:rsidRPr="00EF36AD">
        <w:rPr>
          <w:rFonts w:cs="Times New Roman"/>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لا (</w:t>
      </w:r>
      <w:r w:rsidRPr="00C15E89">
        <w:rPr>
          <w:rFonts w:ascii="Traditional Arabic" w:hAnsi="Traditional Arabic" w:cs="Traditional Arabic"/>
          <w:i/>
          <w:iCs/>
          <w:sz w:val="30"/>
          <w:szCs w:val="30"/>
          <w:rtl/>
        </w:rPr>
        <w:t>يرجى التوضيح</w:t>
      </w:r>
      <w:r w:rsidRPr="00EF36AD">
        <w:rPr>
          <w:rFonts w:ascii="Traditional Arabic" w:hAnsi="Traditional Arabic" w:cs="Traditional Arabic"/>
          <w:sz w:val="30"/>
          <w:szCs w:val="30"/>
          <w:rtl/>
        </w:rPr>
        <w:t>)</w:t>
      </w:r>
    </w:p>
    <w:p w:rsidR="007662A6" w:rsidRPr="00EF36AD" w:rsidRDefault="00510BE3" w:rsidP="00230F4C">
      <w:pPr>
        <w:spacing w:after="100" w:line="380" w:lineRule="exact"/>
        <w:ind w:left="1874" w:hanging="2"/>
        <w:jc w:val="both"/>
        <w:rPr>
          <w:rFonts w:cs="Traditional Arabic"/>
          <w:sz w:val="30"/>
          <w:szCs w:val="30"/>
          <w:rtl/>
        </w:rPr>
      </w:pPr>
      <w:r>
        <w:rPr>
          <w:rFonts w:cs="Traditional Arabic"/>
          <w:sz w:val="30"/>
          <w:szCs w:val="30"/>
          <w:rtl/>
        </w:rPr>
        <w:t>في حالة</w:t>
      </w:r>
      <w:r w:rsidR="007662A6" w:rsidRPr="00EF36AD">
        <w:rPr>
          <w:rFonts w:cs="Traditional Arabic"/>
          <w:sz w:val="30"/>
          <w:szCs w:val="30"/>
          <w:rtl/>
        </w:rPr>
        <w:t xml:space="preserve"> الإجابة </w:t>
      </w:r>
      <w:r w:rsidR="007662A6" w:rsidRPr="00EF36AD">
        <w:rPr>
          <w:rFonts w:cs="Traditional Arabic"/>
          <w:b/>
          <w:bCs/>
          <w:sz w:val="30"/>
          <w:szCs w:val="30"/>
          <w:rtl/>
        </w:rPr>
        <w:t>بنعم،</w:t>
      </w:r>
      <w:r w:rsidR="007662A6" w:rsidRPr="00EF36AD">
        <w:rPr>
          <w:rFonts w:cs="Traditional Arabic"/>
          <w:sz w:val="30"/>
          <w:szCs w:val="30"/>
          <w:rtl/>
        </w:rPr>
        <w:t xml:space="preserve"> هل قدم </w:t>
      </w:r>
      <w:r w:rsidR="007662A6" w:rsidRPr="00230F4C">
        <w:rPr>
          <w:rFonts w:ascii="Traditional Arabic" w:hAnsi="Traditional Arabic" w:cs="Traditional Arabic"/>
          <w:sz w:val="30"/>
          <w:szCs w:val="30"/>
          <w:rtl/>
        </w:rPr>
        <w:t>الطرف</w:t>
      </w:r>
      <w:r w:rsidR="007662A6" w:rsidRPr="00EF36AD">
        <w:rPr>
          <w:rFonts w:cs="Traditional Arabic"/>
          <w:sz w:val="30"/>
          <w:szCs w:val="30"/>
          <w:rtl/>
        </w:rPr>
        <w:t xml:space="preserve"> خطته الوطنية </w:t>
      </w:r>
      <w:r w:rsidR="00F31168">
        <w:rPr>
          <w:rFonts w:cs="Traditional Arabic"/>
          <w:sz w:val="30"/>
          <w:szCs w:val="30"/>
          <w:rtl/>
        </w:rPr>
        <w:t xml:space="preserve">إلى مؤتمر الأطراف بموجب </w:t>
      </w:r>
      <w:r w:rsidR="007662A6" w:rsidRPr="00EF36AD">
        <w:rPr>
          <w:rFonts w:cs="Traditional Arabic"/>
          <w:sz w:val="30"/>
          <w:szCs w:val="30"/>
          <w:rtl/>
        </w:rPr>
        <w:t xml:space="preserve">هذه المادة في فترة لا تتجاوز 4 سنوات </w:t>
      </w:r>
      <w:r w:rsidR="00F31168">
        <w:rPr>
          <w:rFonts w:cs="Traditional Arabic"/>
          <w:sz w:val="30"/>
          <w:szCs w:val="30"/>
          <w:rtl/>
        </w:rPr>
        <w:t>بعد</w:t>
      </w:r>
      <w:r w:rsidR="00F31168" w:rsidRPr="00EF36AD">
        <w:rPr>
          <w:rFonts w:cs="Traditional Arabic"/>
          <w:sz w:val="30"/>
          <w:szCs w:val="30"/>
          <w:rtl/>
        </w:rPr>
        <w:t xml:space="preserve"> </w:t>
      </w:r>
      <w:r w:rsidR="007662A6" w:rsidRPr="00EF36AD">
        <w:rPr>
          <w:rFonts w:cs="Traditional Arabic"/>
          <w:sz w:val="30"/>
          <w:szCs w:val="30"/>
          <w:rtl/>
        </w:rPr>
        <w:t xml:space="preserve">دخول الاتفاقية حيز النفاذ بالنسبة </w:t>
      </w:r>
      <w:r w:rsidR="00F31168">
        <w:rPr>
          <w:rFonts w:cs="Traditional Arabic"/>
          <w:sz w:val="30"/>
          <w:szCs w:val="30"/>
          <w:rtl/>
        </w:rPr>
        <w:t>لطرفكم</w:t>
      </w:r>
      <w:r w:rsidR="007662A6" w:rsidRPr="00EF36AD">
        <w:rPr>
          <w:rFonts w:cs="Traditional Arabic"/>
          <w:sz w:val="30"/>
          <w:szCs w:val="30"/>
          <w:rtl/>
        </w:rPr>
        <w:t>؟</w:t>
      </w:r>
    </w:p>
    <w:p w:rsidR="007662A6" w:rsidRPr="00EF36AD" w:rsidRDefault="007662A6" w:rsidP="00DB19E4">
      <w:pPr>
        <w:spacing w:after="100" w:line="380" w:lineRule="exact"/>
        <w:ind w:left="1132"/>
        <w:jc w:val="both"/>
        <w:rPr>
          <w:rFonts w:ascii="Traditional Arabic" w:hAnsi="Traditional Arabic" w:cs="Traditional Arabic"/>
          <w:sz w:val="30"/>
          <w:szCs w:val="30"/>
          <w:rtl/>
        </w:rPr>
      </w:pPr>
      <w:r w:rsidRPr="00EF36AD">
        <w:rPr>
          <w:rFonts w:ascii="Traditional Arabic" w:hAnsi="Traditional Arabic" w:cs="Traditional Arabic"/>
          <w:sz w:val="30"/>
          <w:szCs w:val="30"/>
          <w:rtl/>
        </w:rPr>
        <w:tab/>
      </w:r>
      <w:r w:rsidRPr="00EF36AD">
        <w:rPr>
          <w:rFonts w:ascii="Traditional Arabic" w:hAnsi="Traditional Arabic" w:cs="Traditional Arabic"/>
          <w:sz w:val="30"/>
          <w:szCs w:val="30"/>
          <w:rtl/>
        </w:rPr>
        <w:tab/>
      </w:r>
      <w:r w:rsidRPr="00EF36AD">
        <w:rPr>
          <w:rFonts w:ascii="Traditional Arabic" w:hAnsi="Traditional Arabic" w:cs="Traditional Arabic"/>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نعم</w:t>
      </w:r>
    </w:p>
    <w:p w:rsidR="007662A6" w:rsidRPr="00EF36AD" w:rsidRDefault="007662A6" w:rsidP="00DB19E4">
      <w:pPr>
        <w:spacing w:after="100" w:line="380" w:lineRule="exact"/>
        <w:ind w:left="1132"/>
        <w:jc w:val="both"/>
        <w:rPr>
          <w:rFonts w:ascii="Traditional Arabic" w:hAnsi="Traditional Arabic" w:cs="Traditional Arabic"/>
          <w:sz w:val="30"/>
          <w:szCs w:val="30"/>
          <w:rtl/>
        </w:rPr>
      </w:pPr>
      <w:r w:rsidRPr="00EF36AD">
        <w:rPr>
          <w:rFonts w:cs="Times New Roman"/>
          <w:szCs w:val="22"/>
          <w:rtl/>
        </w:rPr>
        <w:tab/>
      </w:r>
      <w:r w:rsidRPr="00EF36AD">
        <w:rPr>
          <w:rFonts w:cs="Times New Roman"/>
          <w:szCs w:val="22"/>
          <w:rtl/>
        </w:rPr>
        <w:tab/>
      </w:r>
      <w:r w:rsidRPr="00EF36AD">
        <w:rPr>
          <w:rFonts w:cs="Times New Roman"/>
          <w:szCs w:val="22"/>
        </w:rPr>
        <w:sym w:font="Times New Roman" w:char="F07F"/>
      </w:r>
      <w:r w:rsidR="00DB19E4">
        <w:rPr>
          <w:rFonts w:ascii="Traditional Arabic" w:hAnsi="Traditional Arabic" w:cs="Traditional Arabic"/>
          <w:szCs w:val="30"/>
          <w:rtl/>
        </w:rPr>
        <w:tab/>
      </w:r>
      <w:r w:rsidRPr="00EF36AD">
        <w:rPr>
          <w:rFonts w:ascii="Traditional Arabic" w:hAnsi="Traditional Arabic" w:cs="Traditional Arabic"/>
          <w:sz w:val="30"/>
          <w:szCs w:val="30"/>
          <w:rtl/>
        </w:rPr>
        <w:t>لا (</w:t>
      </w:r>
      <w:r w:rsidRPr="00C15E89">
        <w:rPr>
          <w:rFonts w:ascii="Traditional Arabic" w:hAnsi="Traditional Arabic" w:cs="Traditional Arabic"/>
          <w:i/>
          <w:iCs/>
          <w:sz w:val="30"/>
          <w:szCs w:val="30"/>
          <w:rtl/>
        </w:rPr>
        <w:t>يرجى التوضيح</w:t>
      </w:r>
      <w:r w:rsidRPr="00EF36AD">
        <w:rPr>
          <w:rFonts w:ascii="Traditional Arabic" w:hAnsi="Traditional Arabic" w:cs="Traditional Arabic"/>
          <w:sz w:val="30"/>
          <w:szCs w:val="30"/>
          <w:rtl/>
        </w:rPr>
        <w:t>)</w:t>
      </w:r>
    </w:p>
    <w:p w:rsidR="007662A6" w:rsidRPr="00DC4630" w:rsidRDefault="007662A6" w:rsidP="00A037F7">
      <w:pPr>
        <w:spacing w:before="120" w:after="100" w:line="380" w:lineRule="exact"/>
        <w:ind w:left="1134"/>
        <w:jc w:val="both"/>
        <w:rPr>
          <w:rFonts w:cs="Traditional Arabic"/>
          <w:b/>
          <w:bCs/>
          <w:sz w:val="30"/>
          <w:szCs w:val="30"/>
          <w:rtl/>
        </w:rPr>
      </w:pPr>
      <w:r w:rsidRPr="00DC4630">
        <w:rPr>
          <w:rFonts w:cs="Traditional Arabic"/>
          <w:b/>
          <w:bCs/>
          <w:sz w:val="30"/>
          <w:szCs w:val="30"/>
          <w:rtl/>
        </w:rPr>
        <w:t>المادة 9: الإطلاقات</w:t>
      </w:r>
    </w:p>
    <w:p w:rsidR="007662A6" w:rsidRPr="00DC4630" w:rsidRDefault="007662A6" w:rsidP="00A037F7">
      <w:pPr>
        <w:numPr>
          <w:ilvl w:val="0"/>
          <w:numId w:val="22"/>
        </w:numPr>
        <w:tabs>
          <w:tab w:val="left" w:pos="1699"/>
        </w:tabs>
        <w:spacing w:after="100" w:line="38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توجد داخل أراضي الطرف مصادر </w:t>
      </w:r>
      <w:r w:rsidR="00234A52">
        <w:rPr>
          <w:rFonts w:ascii="Traditional Arabic" w:hAnsi="Traditional Arabic" w:cs="Traditional Arabic"/>
          <w:szCs w:val="30"/>
          <w:rtl/>
        </w:rPr>
        <w:t xml:space="preserve">ذات صلة </w:t>
      </w:r>
      <w:r w:rsidRPr="00DC4630">
        <w:rPr>
          <w:rFonts w:ascii="Traditional Arabic" w:hAnsi="Traditional Arabic" w:cs="Traditional Arabic"/>
          <w:szCs w:val="30"/>
          <w:rtl/>
        </w:rPr>
        <w:t>للإطلاقات</w:t>
      </w:r>
      <w:r w:rsidR="00234A52">
        <w:rPr>
          <w:rFonts w:ascii="Traditional Arabic" w:hAnsi="Traditional Arabic" w:cs="Traditional Arabic"/>
          <w:szCs w:val="30"/>
          <w:rtl/>
        </w:rPr>
        <w:t>، على النحو المحدد في الفقرة 2(ب) من المادة 9؟</w:t>
      </w:r>
      <w:r w:rsidRPr="00DC4630">
        <w:rPr>
          <w:rFonts w:ascii="Traditional Arabic" w:hAnsi="Traditional Arabic" w:cs="Traditional Arabic"/>
          <w:szCs w:val="30"/>
          <w:rtl/>
        </w:rPr>
        <w:t xml:space="preserve"> </w:t>
      </w:r>
      <w:r w:rsidR="00234A52" w:rsidRPr="00776F1F">
        <w:rPr>
          <w:rFonts w:ascii="Traditional Arabic" w:hAnsi="Traditional Arabic" w:cs="Traditional Arabic"/>
          <w:szCs w:val="30"/>
          <w:rtl/>
        </w:rPr>
        <w:t>(</w:t>
      </w:r>
      <w:r w:rsidRPr="00776F1F">
        <w:rPr>
          <w:rFonts w:ascii="Traditional Arabic" w:hAnsi="Traditional Arabic" w:cs="Traditional Arabic"/>
          <w:szCs w:val="30"/>
          <w:rtl/>
        </w:rPr>
        <w:t>الفقرة 4</w:t>
      </w:r>
      <w:r w:rsidR="00C15E89">
        <w:rPr>
          <w:rFonts w:ascii="Traditional Arabic" w:hAnsi="Traditional Arabic" w:cs="Traditional Arabic"/>
          <w:szCs w:val="30"/>
          <w:rtl/>
        </w:rPr>
        <w:t>.</w:t>
      </w:r>
      <w:r w:rsidR="00234A52" w:rsidRPr="00776F1F">
        <w:rPr>
          <w:rFonts w:ascii="Traditional Arabic" w:hAnsi="Traditional Arabic" w:cs="Traditional Arabic"/>
          <w:szCs w:val="30"/>
          <w:rtl/>
        </w:rPr>
        <w:t>)</w:t>
      </w:r>
    </w:p>
    <w:p w:rsidR="007662A6" w:rsidRPr="00B90CCE" w:rsidRDefault="007662A6" w:rsidP="00DB19E4">
      <w:pPr>
        <w:spacing w:after="100" w:line="380" w:lineRule="exact"/>
        <w:ind w:left="1699"/>
        <w:jc w:val="both"/>
        <w:rPr>
          <w:rFonts w:ascii="Traditional Arabic" w:hAnsi="Traditional Arabic" w:cs="Traditional Arabic"/>
          <w:sz w:val="30"/>
          <w:szCs w:val="30"/>
        </w:rPr>
      </w:pPr>
      <w:r w:rsidRPr="00DC4630">
        <w:rPr>
          <w:rFonts w:cs="Times New Roman"/>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7662A6" w:rsidRPr="00B90CCE" w:rsidRDefault="007662A6" w:rsidP="00DB19E4">
      <w:pPr>
        <w:spacing w:after="100" w:line="380" w:lineRule="exact"/>
        <w:ind w:left="1699"/>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w:t>
      </w:r>
    </w:p>
    <w:p w:rsidR="007662A6" w:rsidRPr="00B90CCE" w:rsidRDefault="007662A6" w:rsidP="00DB19E4">
      <w:pPr>
        <w:spacing w:after="100" w:line="380" w:lineRule="exact"/>
        <w:ind w:left="1699"/>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 أعرف (</w:t>
      </w:r>
      <w:r w:rsidRPr="00B90CCE">
        <w:rPr>
          <w:rFonts w:ascii="Traditional Arabic" w:hAnsi="Traditional Arabic" w:cs="Traditional Arabic"/>
          <w:i/>
          <w:iCs/>
          <w:sz w:val="30"/>
          <w:szCs w:val="30"/>
          <w:rtl/>
        </w:rPr>
        <w:t>يُرجى التوضيح</w:t>
      </w:r>
      <w:r w:rsidRPr="00B90CCE">
        <w:rPr>
          <w:rFonts w:ascii="Traditional Arabic" w:hAnsi="Traditional Arabic" w:cs="Traditional Arabic"/>
          <w:sz w:val="30"/>
          <w:szCs w:val="30"/>
          <w:rtl/>
        </w:rPr>
        <w:t>)</w:t>
      </w:r>
    </w:p>
    <w:p w:rsidR="007662A6" w:rsidRDefault="00510BE3" w:rsidP="00A037F7">
      <w:pPr>
        <w:spacing w:line="380" w:lineRule="exact"/>
        <w:ind w:left="202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ذكر التدابير المتخذة لضبط الإطلاقات الصادرة من المصادر ذات الصلة وبيان مدى فعالية تلك التدابير. </w:t>
      </w:r>
      <w:r w:rsidR="00234A52" w:rsidRPr="00776F1F">
        <w:rPr>
          <w:rFonts w:ascii="Traditional Arabic" w:hAnsi="Traditional Arabic" w:cs="Traditional Arabic"/>
          <w:szCs w:val="30"/>
          <w:rtl/>
        </w:rPr>
        <w:t>(</w:t>
      </w:r>
      <w:r w:rsidR="007662A6" w:rsidRPr="00776F1F">
        <w:rPr>
          <w:rFonts w:ascii="Traditional Arabic" w:hAnsi="Traditional Arabic" w:cs="Traditional Arabic"/>
          <w:szCs w:val="30"/>
          <w:rtl/>
        </w:rPr>
        <w:t>الفقرة 5</w:t>
      </w:r>
      <w:r w:rsidR="00C821AC">
        <w:rPr>
          <w:rFonts w:ascii="Traditional Arabic" w:hAnsi="Traditional Arabic" w:cs="Traditional Arabic" w:hint="cs"/>
          <w:szCs w:val="30"/>
          <w:rtl/>
        </w:rPr>
        <w:t>.</w:t>
      </w:r>
      <w:r w:rsidR="00234A52" w:rsidRPr="00776F1F">
        <w:rPr>
          <w:rFonts w:ascii="Traditional Arabic" w:hAnsi="Traditional Arabic" w:cs="Traditional Arabic"/>
          <w:szCs w:val="30"/>
          <w:rtl/>
        </w:rPr>
        <w:t>)</w:t>
      </w:r>
    </w:p>
    <w:p w:rsidR="007662A6" w:rsidRPr="00DC4630" w:rsidRDefault="007662A6" w:rsidP="00A037F7">
      <w:pPr>
        <w:numPr>
          <w:ilvl w:val="0"/>
          <w:numId w:val="22"/>
        </w:numPr>
        <w:tabs>
          <w:tab w:val="left" w:pos="1699"/>
        </w:tabs>
        <w:spacing w:before="120" w:after="100" w:line="38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هل وضع</w:t>
      </w:r>
      <w:r w:rsidR="00234A52">
        <w:rPr>
          <w:rFonts w:ascii="Traditional Arabic" w:hAnsi="Traditional Arabic" w:cs="Traditional Arabic"/>
          <w:szCs w:val="30"/>
          <w:rtl/>
        </w:rPr>
        <w:t xml:space="preserve"> </w:t>
      </w:r>
      <w:r w:rsidRPr="00DC4630">
        <w:rPr>
          <w:rFonts w:ascii="Traditional Arabic" w:hAnsi="Traditional Arabic" w:cs="Traditional Arabic"/>
          <w:szCs w:val="30"/>
          <w:rtl/>
        </w:rPr>
        <w:t xml:space="preserve">الطرف قائمة </w:t>
      </w:r>
      <w:r w:rsidR="00234A52">
        <w:rPr>
          <w:rFonts w:ascii="Traditional Arabic" w:hAnsi="Traditional Arabic" w:cs="Traditional Arabic"/>
          <w:szCs w:val="30"/>
          <w:rtl/>
        </w:rPr>
        <w:t>جرد ل</w:t>
      </w:r>
      <w:r w:rsidRPr="00DC4630">
        <w:rPr>
          <w:rFonts w:ascii="Traditional Arabic" w:hAnsi="Traditional Arabic" w:cs="Traditional Arabic"/>
          <w:szCs w:val="30"/>
          <w:rtl/>
        </w:rPr>
        <w:t>لإطلاقات من المصادر ذات الصلة في غضون 5 سنوات من دخول الاتفاقية حيز النفاذ بالنسبة له؟</w:t>
      </w:r>
      <w:r>
        <w:rPr>
          <w:rFonts w:ascii="Traditional Arabic" w:hAnsi="Traditional Arabic" w:cs="Traditional Arabic"/>
          <w:szCs w:val="30"/>
          <w:rtl/>
        </w:rPr>
        <w:tab/>
      </w:r>
      <w:r w:rsidR="00234A52" w:rsidRPr="00776F1F">
        <w:rPr>
          <w:rFonts w:ascii="Traditional Arabic" w:hAnsi="Traditional Arabic" w:cs="Traditional Arabic"/>
          <w:szCs w:val="30"/>
          <w:rtl/>
        </w:rPr>
        <w:t>(</w:t>
      </w:r>
      <w:r w:rsidRPr="00776F1F">
        <w:rPr>
          <w:rFonts w:ascii="Traditional Arabic" w:hAnsi="Traditional Arabic" w:cs="Traditional Arabic"/>
          <w:szCs w:val="30"/>
          <w:rtl/>
        </w:rPr>
        <w:t>الفقرة 6</w:t>
      </w:r>
      <w:r w:rsidR="00C15E89">
        <w:rPr>
          <w:rFonts w:ascii="Traditional Arabic" w:hAnsi="Traditional Arabic" w:cs="Traditional Arabic"/>
          <w:szCs w:val="30"/>
          <w:rtl/>
        </w:rPr>
        <w:t>.</w:t>
      </w:r>
      <w:r w:rsidR="00234A52" w:rsidRPr="00776F1F">
        <w:rPr>
          <w:rFonts w:ascii="Traditional Arabic" w:hAnsi="Traditional Arabic" w:cs="Traditional Arabic"/>
          <w:szCs w:val="30"/>
          <w:rtl/>
        </w:rPr>
        <w:t>)</w:t>
      </w:r>
    </w:p>
    <w:p w:rsidR="007662A6" w:rsidRDefault="007662A6" w:rsidP="00A037F7">
      <w:pPr>
        <w:spacing w:after="100" w:line="380" w:lineRule="exact"/>
        <w:ind w:left="1699"/>
        <w:jc w:val="both"/>
        <w:rPr>
          <w:rFonts w:ascii="Traditional Arabic" w:hAnsi="Traditional Arabic" w:cs="Traditional Arabic"/>
          <w:sz w:val="30"/>
          <w:szCs w:val="30"/>
          <w:rtl/>
        </w:rPr>
      </w:pPr>
      <w:r w:rsidRPr="00DC4630">
        <w:rPr>
          <w:rFonts w:cs="Times New Roman"/>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234A52" w:rsidRPr="00B90CCE" w:rsidRDefault="00234A52" w:rsidP="00DB19E4">
      <w:pPr>
        <w:spacing w:after="100" w:line="380" w:lineRule="exact"/>
        <w:ind w:left="1699"/>
        <w:jc w:val="both"/>
        <w:rPr>
          <w:rFonts w:ascii="Traditional Arabic" w:hAnsi="Traditional Arabic" w:cs="Traditional Arabic"/>
          <w:sz w:val="30"/>
          <w:szCs w:val="30"/>
        </w:rPr>
      </w:pPr>
      <w:r w:rsidRPr="00DC4630">
        <w:rPr>
          <w:rFonts w:cs="Times New Roman"/>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Pr>
          <w:rFonts w:ascii="Traditional Arabic" w:hAnsi="Traditional Arabic" w:cs="Traditional Arabic"/>
          <w:sz w:val="30"/>
          <w:szCs w:val="30"/>
          <w:rtl/>
        </w:rPr>
        <w:t>لا توجد مصادر ذات صلة في أراضي الطرف</w:t>
      </w:r>
    </w:p>
    <w:p w:rsidR="007662A6" w:rsidRDefault="007662A6" w:rsidP="00A037F7">
      <w:pPr>
        <w:spacing w:line="380" w:lineRule="exact"/>
        <w:ind w:left="1701"/>
        <w:jc w:val="both"/>
        <w:rPr>
          <w:rFonts w:ascii="Traditional Arabic" w:hAnsi="Traditional Arabic" w:cs="Traditional Arabic"/>
          <w:sz w:val="30"/>
          <w:szCs w:val="30"/>
          <w:rtl/>
        </w:rPr>
      </w:pPr>
      <w:r w:rsidRPr="00DC4630">
        <w:rPr>
          <w:rFonts w:cs="Times New Roman"/>
        </w:rPr>
        <w:sym w:font="Times New Roman" w:char="F07F"/>
      </w:r>
      <w:r w:rsidR="00DB19E4">
        <w:rPr>
          <w:rFonts w:ascii="Traditional Arabic" w:hAnsi="Traditional Arabic" w:cs="Traditional Arabic"/>
          <w:szCs w:val="30"/>
          <w:rtl/>
        </w:rPr>
        <w:tab/>
      </w:r>
      <w:r w:rsidRPr="00B90CCE">
        <w:rPr>
          <w:rFonts w:ascii="Traditional Arabic" w:hAnsi="Traditional Arabic" w:cs="Traditional Arabic"/>
          <w:sz w:val="30"/>
          <w:szCs w:val="30"/>
          <w:rtl/>
        </w:rPr>
        <w:t xml:space="preserve">لم يكن عضواً </w:t>
      </w:r>
      <w:r w:rsidR="00234A52">
        <w:rPr>
          <w:rFonts w:ascii="Traditional Arabic" w:hAnsi="Traditional Arabic" w:cs="Traditional Arabic"/>
          <w:sz w:val="30"/>
          <w:szCs w:val="30"/>
          <w:rtl/>
        </w:rPr>
        <w:t>لفترة</w:t>
      </w:r>
      <w:r w:rsidR="00234A52" w:rsidRPr="00B90CCE">
        <w:rPr>
          <w:rFonts w:ascii="Traditional Arabic" w:hAnsi="Traditional Arabic" w:cs="Traditional Arabic"/>
          <w:sz w:val="30"/>
          <w:szCs w:val="30"/>
        </w:rPr>
        <w:t xml:space="preserve"> </w:t>
      </w:r>
      <w:r w:rsidRPr="00B90CCE">
        <w:rPr>
          <w:rFonts w:ascii="Traditional Arabic" w:hAnsi="Traditional Arabic" w:cs="Traditional Arabic"/>
          <w:sz w:val="30"/>
          <w:szCs w:val="30"/>
          <w:rtl/>
        </w:rPr>
        <w:t>5 سنوات</w:t>
      </w:r>
    </w:p>
    <w:p w:rsidR="00234A52" w:rsidRPr="00B90CCE" w:rsidRDefault="00234A52" w:rsidP="00DB19E4">
      <w:pPr>
        <w:spacing w:line="380" w:lineRule="exact"/>
        <w:ind w:left="1701"/>
        <w:jc w:val="both"/>
        <w:rPr>
          <w:rFonts w:ascii="Traditional Arabic" w:hAnsi="Traditional Arabic" w:cs="Traditional Arabic"/>
          <w:sz w:val="30"/>
          <w:szCs w:val="30"/>
          <w:rtl/>
        </w:rPr>
      </w:pPr>
      <w:r w:rsidRPr="00B90CCE">
        <w:rPr>
          <w:rFonts w:cs="Times New Roman"/>
          <w:szCs w:val="22"/>
        </w:rPr>
        <w:sym w:font="Times New Roman" w:char="F07F"/>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w:t>
      </w:r>
      <w:r>
        <w:rPr>
          <w:rFonts w:ascii="Traditional Arabic" w:hAnsi="Traditional Arabic" w:cs="Traditional Arabic"/>
          <w:sz w:val="30"/>
          <w:szCs w:val="30"/>
          <w:rtl/>
        </w:rPr>
        <w:t xml:space="preserve"> </w:t>
      </w:r>
      <w:r w:rsidRPr="00776F1F">
        <w:rPr>
          <w:rFonts w:ascii="Traditional Arabic" w:hAnsi="Traditional Arabic" w:cs="Traditional Arabic"/>
          <w:i/>
          <w:iCs/>
          <w:sz w:val="30"/>
          <w:szCs w:val="30"/>
          <w:rtl/>
        </w:rPr>
        <w:t>(يرجى التوضيح)</w:t>
      </w:r>
    </w:p>
    <w:p w:rsidR="007662A6" w:rsidRDefault="00BA16DE" w:rsidP="00A037F7">
      <w:pPr>
        <w:spacing w:after="100" w:line="380" w:lineRule="exact"/>
        <w:ind w:left="2386"/>
        <w:jc w:val="both"/>
        <w:rPr>
          <w:rFonts w:cs="Traditional Arabic"/>
          <w:sz w:val="30"/>
          <w:szCs w:val="30"/>
          <w:rtl/>
        </w:rPr>
      </w:pPr>
      <w:r>
        <w:rPr>
          <w:rFonts w:cs="Traditional Arabic"/>
          <w:sz w:val="30"/>
          <w:szCs w:val="30"/>
          <w:rtl/>
        </w:rPr>
        <w:tab/>
      </w:r>
      <w:r w:rsidR="00510BE3">
        <w:rPr>
          <w:rFonts w:cs="Traditional Arabic"/>
          <w:sz w:val="30"/>
          <w:szCs w:val="30"/>
          <w:rtl/>
        </w:rPr>
        <w:t>في حالة</w:t>
      </w:r>
      <w:r w:rsidR="007662A6" w:rsidRPr="00DC4630">
        <w:rPr>
          <w:rFonts w:cs="Traditional Arabic"/>
          <w:sz w:val="30"/>
          <w:szCs w:val="30"/>
          <w:rtl/>
        </w:rPr>
        <w:t xml:space="preserve"> الإجابة </w:t>
      </w:r>
      <w:r w:rsidR="007662A6" w:rsidRPr="00DC4630">
        <w:rPr>
          <w:rFonts w:cs="Traditional Arabic"/>
          <w:b/>
          <w:bCs/>
          <w:sz w:val="30"/>
          <w:szCs w:val="30"/>
          <w:rtl/>
        </w:rPr>
        <w:t>بنعم</w:t>
      </w:r>
      <w:r w:rsidR="007662A6" w:rsidRPr="00DC4630">
        <w:rPr>
          <w:rFonts w:cs="Traditional Arabic"/>
          <w:sz w:val="30"/>
          <w:szCs w:val="30"/>
          <w:rtl/>
        </w:rPr>
        <w:t xml:space="preserve">، </w:t>
      </w:r>
      <w:r w:rsidR="00234A52">
        <w:rPr>
          <w:rFonts w:cs="Traditional Arabic"/>
          <w:sz w:val="30"/>
          <w:szCs w:val="30"/>
          <w:rtl/>
        </w:rPr>
        <w:t>ما هو تاريخ آخر تحديث لقائمة الجرد</w:t>
      </w:r>
      <w:r w:rsidR="00234A52" w:rsidRPr="00DC4630">
        <w:rPr>
          <w:rFonts w:cs="Traditional Arabic"/>
          <w:sz w:val="30"/>
          <w:szCs w:val="30"/>
          <w:rtl/>
        </w:rPr>
        <w:t xml:space="preserve">؟ </w:t>
      </w:r>
    </w:p>
    <w:p w:rsidR="007662A6" w:rsidRDefault="00BA16DE" w:rsidP="00A037F7">
      <w:pPr>
        <w:spacing w:after="100" w:line="380" w:lineRule="exact"/>
        <w:ind w:left="2476"/>
        <w:jc w:val="both"/>
        <w:rPr>
          <w:rFonts w:ascii="Traditional Arabic" w:hAnsi="Traditional Arabic" w:cs="Traditional Arabic"/>
          <w:sz w:val="30"/>
          <w:szCs w:val="30"/>
          <w:rtl/>
        </w:rPr>
      </w:pPr>
      <w:r>
        <w:rPr>
          <w:rFonts w:cs="Traditional Arabic"/>
          <w:sz w:val="30"/>
          <w:szCs w:val="30"/>
          <w:rtl/>
        </w:rPr>
        <w:tab/>
      </w:r>
      <w:r w:rsidR="00234A52">
        <w:rPr>
          <w:rFonts w:cs="Traditional Arabic"/>
          <w:sz w:val="30"/>
          <w:szCs w:val="30"/>
          <w:rtl/>
        </w:rPr>
        <w:t>ير</w:t>
      </w:r>
      <w:r>
        <w:rPr>
          <w:rFonts w:cs="Traditional Arabic"/>
          <w:sz w:val="30"/>
          <w:szCs w:val="30"/>
          <w:rtl/>
        </w:rPr>
        <w:t>ج</w:t>
      </w:r>
      <w:r w:rsidR="00234A52">
        <w:rPr>
          <w:rFonts w:cs="Traditional Arabic"/>
          <w:sz w:val="30"/>
          <w:szCs w:val="30"/>
          <w:rtl/>
        </w:rPr>
        <w:t xml:space="preserve">ى </w:t>
      </w:r>
      <w:r w:rsidR="007662A6" w:rsidRPr="00DC4630">
        <w:rPr>
          <w:rFonts w:cs="Traditional Arabic"/>
          <w:sz w:val="30"/>
          <w:szCs w:val="30"/>
          <w:rtl/>
        </w:rPr>
        <w:t xml:space="preserve">ذكر أين يمكن الاطلاع على </w:t>
      </w:r>
      <w:r w:rsidR="00234A52">
        <w:rPr>
          <w:rFonts w:ascii="Traditional Arabic" w:hAnsi="Traditional Arabic" w:cs="Traditional Arabic"/>
          <w:rtl/>
        </w:rPr>
        <w:t>هذا الجرد [معلومات تكميلية]</w:t>
      </w:r>
    </w:p>
    <w:p w:rsidR="00A037F7" w:rsidRDefault="00A037F7" w:rsidP="00C81D3F">
      <w:pPr>
        <w:rPr>
          <w:rFonts w:cs="Traditional Arabic"/>
          <w:b/>
          <w:bCs/>
          <w:sz w:val="30"/>
          <w:szCs w:val="30"/>
          <w:rtl/>
        </w:rPr>
      </w:pPr>
      <w:r>
        <w:rPr>
          <w:rFonts w:cs="Traditional Arabic"/>
          <w:b/>
          <w:bCs/>
          <w:sz w:val="30"/>
          <w:szCs w:val="30"/>
          <w:rtl/>
        </w:rPr>
        <w:br w:type="page"/>
      </w:r>
    </w:p>
    <w:p w:rsidR="007662A6" w:rsidRPr="00DC4630" w:rsidRDefault="007662A6" w:rsidP="00A037F7">
      <w:pPr>
        <w:tabs>
          <w:tab w:val="right" w:pos="1596"/>
        </w:tabs>
        <w:spacing w:after="100" w:line="380" w:lineRule="exact"/>
        <w:ind w:left="1134"/>
        <w:jc w:val="both"/>
        <w:rPr>
          <w:rFonts w:cs="Traditional Arabic"/>
          <w:b/>
          <w:bCs/>
          <w:sz w:val="30"/>
          <w:szCs w:val="30"/>
          <w:rtl/>
        </w:rPr>
      </w:pPr>
      <w:r w:rsidRPr="00DC4630">
        <w:rPr>
          <w:rFonts w:cs="Traditional Arabic"/>
          <w:b/>
          <w:bCs/>
          <w:sz w:val="30"/>
          <w:szCs w:val="30"/>
          <w:rtl/>
        </w:rPr>
        <w:t>المادة 10: التخزين المؤقت السليم بيئياً للزئبق، بخلاف نفايات الزئبق</w:t>
      </w:r>
    </w:p>
    <w:p w:rsidR="007662A6" w:rsidRPr="00DC4630" w:rsidRDefault="007662A6" w:rsidP="00A037F7">
      <w:pPr>
        <w:numPr>
          <w:ilvl w:val="2"/>
          <w:numId w:val="14"/>
        </w:numPr>
        <w:tabs>
          <w:tab w:val="clear" w:pos="3112"/>
          <w:tab w:val="num" w:pos="1699"/>
          <w:tab w:val="left" w:pos="5952"/>
        </w:tabs>
        <w:spacing w:after="100" w:line="38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اتخذ الطرف تدابير </w:t>
      </w:r>
      <w:r w:rsidRPr="00DC4630">
        <w:rPr>
          <w:rFonts w:ascii="Traditional Arabic" w:hAnsi="Traditional Arabic" w:cs="Traditional Arabic"/>
          <w:sz w:val="30"/>
          <w:szCs w:val="30"/>
          <w:rtl/>
        </w:rPr>
        <w:t xml:space="preserve">لكفالة </w:t>
      </w:r>
      <w:r w:rsidR="00234A52">
        <w:rPr>
          <w:rFonts w:ascii="Traditional Arabic" w:hAnsi="Traditional Arabic" w:cs="Traditional Arabic"/>
          <w:sz w:val="30"/>
          <w:szCs w:val="30"/>
          <w:rtl/>
        </w:rPr>
        <w:t xml:space="preserve">أن </w:t>
      </w:r>
      <w:r w:rsidRPr="00DC4630">
        <w:rPr>
          <w:rFonts w:ascii="Traditional Arabic" w:hAnsi="Traditional Arabic" w:cs="Traditional Arabic"/>
          <w:sz w:val="30"/>
          <w:szCs w:val="30"/>
          <w:rtl/>
        </w:rPr>
        <w:t xml:space="preserve">التخزين المؤقّت للزئبق ومركبات الزئبق التي لا </w:t>
      </w:r>
      <w:r w:rsidR="00234A52">
        <w:rPr>
          <w:rFonts w:ascii="Traditional Arabic" w:hAnsi="Traditional Arabic" w:cs="Traditional Arabic"/>
          <w:sz w:val="30"/>
          <w:szCs w:val="30"/>
          <w:rtl/>
        </w:rPr>
        <w:t>تمثل</w:t>
      </w:r>
      <w:r w:rsidRPr="00DC4630">
        <w:rPr>
          <w:rFonts w:ascii="Traditional Arabic" w:hAnsi="Traditional Arabic" w:cs="Traditional Arabic"/>
          <w:sz w:val="30"/>
          <w:szCs w:val="30"/>
          <w:rtl/>
        </w:rPr>
        <w:t xml:space="preserve"> نفايات والمخصصة لاستخدام مسموح به </w:t>
      </w:r>
      <w:r w:rsidR="00234A52">
        <w:rPr>
          <w:rFonts w:ascii="Traditional Arabic" w:hAnsi="Traditional Arabic" w:cs="Traditional Arabic"/>
          <w:sz w:val="30"/>
          <w:szCs w:val="30"/>
          <w:rtl/>
        </w:rPr>
        <w:t xml:space="preserve">للأطراف بموجب الاتفاقية ينفذ </w:t>
      </w:r>
      <w:r w:rsidRPr="00DC4630">
        <w:rPr>
          <w:rFonts w:ascii="Traditional Arabic" w:hAnsi="Traditional Arabic" w:cs="Traditional Arabic"/>
          <w:szCs w:val="30"/>
          <w:rtl/>
        </w:rPr>
        <w:t>بطريقة سليمة بيئياً؟</w:t>
      </w:r>
      <w:r>
        <w:rPr>
          <w:rFonts w:ascii="Traditional Arabic" w:hAnsi="Traditional Arabic" w:cs="Traditional Arabic"/>
          <w:szCs w:val="30"/>
          <w:rtl/>
        </w:rPr>
        <w:tab/>
      </w:r>
      <w:r w:rsidR="00234A52" w:rsidRPr="00776F1F">
        <w:rPr>
          <w:rFonts w:ascii="Traditional Arabic" w:hAnsi="Traditional Arabic" w:cs="Traditional Arabic"/>
          <w:szCs w:val="30"/>
          <w:rtl/>
        </w:rPr>
        <w:t>(</w:t>
      </w:r>
      <w:r w:rsidRPr="00776F1F">
        <w:rPr>
          <w:rFonts w:ascii="Traditional Arabic" w:hAnsi="Traditional Arabic" w:cs="Traditional Arabic"/>
          <w:szCs w:val="30"/>
          <w:rtl/>
        </w:rPr>
        <w:t>الفقرة 2</w:t>
      </w:r>
      <w:r w:rsidR="00234A52">
        <w:rPr>
          <w:rFonts w:ascii="Traditional Arabic" w:hAnsi="Traditional Arabic" w:cs="Traditional Arabic"/>
          <w:szCs w:val="30"/>
          <w:rtl/>
        </w:rPr>
        <w:t>)</w:t>
      </w:r>
    </w:p>
    <w:p w:rsidR="007662A6" w:rsidRPr="00983380" w:rsidRDefault="007662A6" w:rsidP="00DB19E4">
      <w:pPr>
        <w:spacing w:after="100" w:line="380" w:lineRule="exact"/>
        <w:ind w:left="1699"/>
        <w:jc w:val="both"/>
        <w:rPr>
          <w:rFonts w:ascii="Traditional Arabic" w:hAnsi="Traditional Arabic" w:cs="Traditional Arabic"/>
          <w:sz w:val="30"/>
          <w:szCs w:val="30"/>
        </w:rPr>
      </w:pPr>
      <w:r w:rsidRPr="00983380">
        <w:rPr>
          <w:rFonts w:cs="Times New Roman"/>
          <w:sz w:val="24"/>
          <w:szCs w:val="24"/>
        </w:rPr>
        <w:sym w:font="Times New Roman" w:char="F07F"/>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نعم</w:t>
      </w:r>
    </w:p>
    <w:p w:rsidR="007662A6" w:rsidRPr="00983380" w:rsidRDefault="007662A6" w:rsidP="00DB19E4">
      <w:pPr>
        <w:spacing w:after="100" w:line="380" w:lineRule="exact"/>
        <w:ind w:left="1699"/>
        <w:jc w:val="both"/>
        <w:rPr>
          <w:rFonts w:ascii="Traditional Arabic" w:hAnsi="Traditional Arabic" w:cs="Traditional Arabic"/>
          <w:sz w:val="30"/>
          <w:szCs w:val="30"/>
          <w:rtl/>
        </w:rPr>
      </w:pPr>
      <w:r w:rsidRPr="00983380">
        <w:rPr>
          <w:rFonts w:cs="Times New Roman"/>
          <w:sz w:val="24"/>
          <w:szCs w:val="24"/>
        </w:rPr>
        <w:sym w:font="Times New Roman" w:char="F07F"/>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w:t>
      </w:r>
    </w:p>
    <w:p w:rsidR="007662A6" w:rsidRPr="00DC4630" w:rsidRDefault="007662A6" w:rsidP="00DB19E4">
      <w:pPr>
        <w:spacing w:after="100" w:line="38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 أعرف (</w:t>
      </w:r>
      <w:r w:rsidRPr="00983380">
        <w:rPr>
          <w:rFonts w:ascii="Traditional Arabic" w:hAnsi="Traditional Arabic" w:cs="Traditional Arabic"/>
          <w:i/>
          <w:iCs/>
          <w:sz w:val="30"/>
          <w:szCs w:val="30"/>
          <w:rtl/>
        </w:rPr>
        <w:t>يُرجى التوضيح</w:t>
      </w:r>
      <w:r w:rsidRPr="00983380">
        <w:rPr>
          <w:rFonts w:ascii="Traditional Arabic" w:hAnsi="Traditional Arabic" w:cs="Traditional Arabic"/>
          <w:sz w:val="30"/>
          <w:szCs w:val="30"/>
          <w:rtl/>
        </w:rPr>
        <w:t>)</w:t>
      </w:r>
    </w:p>
    <w:p w:rsidR="007662A6" w:rsidRPr="00DC4630" w:rsidRDefault="00510BE3" w:rsidP="00A037F7">
      <w:pPr>
        <w:spacing w:after="100" w:line="380" w:lineRule="exact"/>
        <w:ind w:left="1699"/>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ذكر التدابير المتخذة لضمان </w:t>
      </w:r>
      <w:r w:rsidR="00234A52">
        <w:rPr>
          <w:rFonts w:ascii="Traditional Arabic" w:hAnsi="Traditional Arabic" w:cs="Traditional Arabic"/>
          <w:szCs w:val="30"/>
          <w:rtl/>
        </w:rPr>
        <w:t>تنفيذ</w:t>
      </w:r>
      <w:r w:rsidR="00234A52"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مثل ذلك التخزين المؤقت بطريقة سليمة بيئياً مع بيان مدى فعالية تلك التدابير.</w:t>
      </w:r>
    </w:p>
    <w:p w:rsidR="007662A6" w:rsidRPr="0015525A" w:rsidRDefault="007662A6" w:rsidP="00A037F7">
      <w:pPr>
        <w:spacing w:before="120" w:after="100" w:line="380" w:lineRule="exact"/>
        <w:ind w:left="1134"/>
        <w:jc w:val="both"/>
        <w:rPr>
          <w:rFonts w:cs="Traditional Arabic"/>
          <w:b/>
          <w:bCs/>
          <w:sz w:val="30"/>
          <w:szCs w:val="30"/>
          <w:vertAlign w:val="superscript"/>
          <w:rtl/>
        </w:rPr>
      </w:pPr>
      <w:r w:rsidRPr="00DC4630">
        <w:rPr>
          <w:rFonts w:cs="Traditional Arabic"/>
          <w:b/>
          <w:bCs/>
          <w:sz w:val="30"/>
          <w:szCs w:val="30"/>
          <w:rtl/>
        </w:rPr>
        <w:t>المادة 11: نفايات الزئبق</w:t>
      </w:r>
      <w:r w:rsidR="00BA16DE">
        <w:rPr>
          <w:rFonts w:cs="Traditional Arabic"/>
          <w:b/>
          <w:bCs/>
          <w:sz w:val="30"/>
          <w:szCs w:val="30"/>
          <w:rtl/>
        </w:rPr>
        <w:t>[</w:t>
      </w:r>
      <w:r w:rsidR="00BA16DE" w:rsidRPr="00A037F7">
        <w:rPr>
          <w:rStyle w:val="FootnoteReference"/>
          <w:rFonts w:asciiTheme="majorBidi" w:hAnsiTheme="majorBidi" w:cstheme="majorBidi"/>
          <w:b/>
          <w:bCs/>
          <w:sz w:val="24"/>
          <w:szCs w:val="24"/>
          <w:vertAlign w:val="baseline"/>
          <w:rtl/>
        </w:rPr>
        <w:t>*</w:t>
      </w:r>
      <w:r w:rsidR="00BA16DE">
        <w:rPr>
          <w:rFonts w:cs="Traditional Arabic"/>
          <w:b/>
          <w:bCs/>
          <w:sz w:val="30"/>
          <w:szCs w:val="30"/>
          <w:rtl/>
        </w:rPr>
        <w:t>]</w:t>
      </w:r>
    </w:p>
    <w:p w:rsidR="007662A6" w:rsidRPr="00DC4630" w:rsidRDefault="007662A6" w:rsidP="00A037F7">
      <w:pPr>
        <w:tabs>
          <w:tab w:val="left" w:pos="1699"/>
        </w:tabs>
        <w:spacing w:after="100" w:line="380" w:lineRule="exact"/>
        <w:ind w:left="1134"/>
        <w:jc w:val="both"/>
        <w:rPr>
          <w:rFonts w:ascii="Traditional Arabic" w:hAnsi="Traditional Arabic" w:cs="Traditional Arabic"/>
          <w:szCs w:val="30"/>
          <w:rtl/>
        </w:rPr>
      </w:pPr>
      <w:r>
        <w:rPr>
          <w:rFonts w:ascii="Traditional Arabic" w:hAnsi="Traditional Arabic" w:cs="Traditional Arabic"/>
          <w:szCs w:val="30"/>
          <w:rtl/>
        </w:rPr>
        <w:t>1 -</w:t>
      </w:r>
      <w:r>
        <w:rPr>
          <w:rFonts w:ascii="Traditional Arabic" w:hAnsi="Traditional Arabic" w:cs="Traditional Arabic"/>
          <w:szCs w:val="30"/>
          <w:rtl/>
        </w:rPr>
        <w:tab/>
      </w:r>
      <w:r w:rsidRPr="00DC4630">
        <w:rPr>
          <w:rFonts w:ascii="Traditional Arabic" w:hAnsi="Traditional Arabic" w:cs="Traditional Arabic"/>
          <w:szCs w:val="30"/>
          <w:rtl/>
        </w:rPr>
        <w:t>هل تم تنفيذ التدابير المبينة في الفقرة 3 من المادة 11 بالنسبة لنفايات الزئبق ال</w:t>
      </w:r>
      <w:r>
        <w:rPr>
          <w:rFonts w:ascii="Traditional Arabic" w:hAnsi="Traditional Arabic" w:cs="Traditional Arabic"/>
          <w:szCs w:val="30"/>
          <w:rtl/>
        </w:rPr>
        <w:t>ت</w:t>
      </w:r>
      <w:r w:rsidRPr="00DC4630">
        <w:rPr>
          <w:rFonts w:ascii="Traditional Arabic" w:hAnsi="Traditional Arabic" w:cs="Traditional Arabic"/>
          <w:szCs w:val="30"/>
          <w:rtl/>
        </w:rPr>
        <w:t xml:space="preserve">ي </w:t>
      </w:r>
      <w:r>
        <w:rPr>
          <w:rFonts w:ascii="Traditional Arabic" w:hAnsi="Traditional Arabic" w:cs="Traditional Arabic"/>
          <w:szCs w:val="30"/>
          <w:rtl/>
        </w:rPr>
        <w:t>ت</w:t>
      </w:r>
      <w:r w:rsidRPr="00DC4630">
        <w:rPr>
          <w:rFonts w:ascii="Traditional Arabic" w:hAnsi="Traditional Arabic" w:cs="Traditional Arabic"/>
          <w:szCs w:val="30"/>
          <w:rtl/>
        </w:rPr>
        <w:t xml:space="preserve">عود إلى الطرف؟ </w:t>
      </w:r>
      <w:r w:rsidR="007D1FE2" w:rsidRPr="00776F1F">
        <w:rPr>
          <w:rFonts w:ascii="Traditional Arabic" w:hAnsi="Traditional Arabic" w:cs="Traditional Arabic"/>
          <w:szCs w:val="30"/>
          <w:rtl/>
        </w:rPr>
        <w:t>(</w:t>
      </w:r>
      <w:r w:rsidRPr="00776F1F">
        <w:rPr>
          <w:rFonts w:ascii="Traditional Arabic" w:hAnsi="Traditional Arabic" w:cs="Traditional Arabic"/>
          <w:szCs w:val="30"/>
          <w:rtl/>
        </w:rPr>
        <w:t>الفقرة 3</w:t>
      </w:r>
      <w:r w:rsidR="00C15E89">
        <w:rPr>
          <w:rFonts w:ascii="Traditional Arabic" w:hAnsi="Traditional Arabic" w:cs="Traditional Arabic"/>
          <w:szCs w:val="30"/>
          <w:rtl/>
        </w:rPr>
        <w:t xml:space="preserve"> </w:t>
      </w:r>
      <w:r w:rsidR="007D1FE2">
        <w:rPr>
          <w:rFonts w:ascii="Traditional Arabic" w:hAnsi="Traditional Arabic" w:cs="Traditional Arabic"/>
          <w:szCs w:val="30"/>
          <w:rtl/>
        </w:rPr>
        <w:t>)</w:t>
      </w:r>
    </w:p>
    <w:p w:rsidR="007662A6" w:rsidRPr="00DC4630" w:rsidRDefault="007662A6" w:rsidP="00DB19E4">
      <w:pPr>
        <w:spacing w:after="100" w:line="38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نعم</w:t>
      </w:r>
    </w:p>
    <w:p w:rsidR="007662A6" w:rsidRPr="00DC4630" w:rsidRDefault="007662A6" w:rsidP="00DB19E4">
      <w:pPr>
        <w:spacing w:after="100" w:line="380" w:lineRule="exact"/>
        <w:ind w:left="1699"/>
        <w:jc w:val="both"/>
        <w:rPr>
          <w:rFonts w:ascii="Traditional Arabic" w:hAnsi="Traditional Arabic" w:cs="Traditional Arabic"/>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w:t>
      </w:r>
    </w:p>
    <w:p w:rsidR="007662A6" w:rsidRPr="00DC4630" w:rsidRDefault="00510BE3" w:rsidP="00A037F7">
      <w:pPr>
        <w:spacing w:after="100" w:line="380" w:lineRule="exact"/>
        <w:ind w:left="211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ذكر التدابير </w:t>
      </w:r>
      <w:r w:rsidR="007D1FE2">
        <w:rPr>
          <w:rFonts w:ascii="Traditional Arabic" w:hAnsi="Traditional Arabic" w:cs="Traditional Arabic"/>
          <w:szCs w:val="30"/>
          <w:rtl/>
        </w:rPr>
        <w:t>المنفذة</w:t>
      </w:r>
      <w:r w:rsidR="007D1FE2"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وفقاً للفقرة 3</w:t>
      </w:r>
      <w:r w:rsidR="007D1FE2">
        <w:rPr>
          <w:rFonts w:ascii="Traditional Arabic" w:hAnsi="Traditional Arabic" w:cs="Traditional Arabic"/>
          <w:szCs w:val="30"/>
          <w:rtl/>
        </w:rPr>
        <w:t>،</w:t>
      </w:r>
      <w:r w:rsidR="007662A6" w:rsidRPr="00DC4630">
        <w:rPr>
          <w:rFonts w:ascii="Traditional Arabic" w:hAnsi="Traditional Arabic" w:cs="Traditional Arabic"/>
          <w:szCs w:val="30"/>
          <w:rtl/>
        </w:rPr>
        <w:t xml:space="preserve"> ويرجى أيضا بيان مدى فعالية تلك التدابير.</w:t>
      </w:r>
    </w:p>
    <w:p w:rsidR="007662A6" w:rsidRPr="00DC4630" w:rsidRDefault="007662A6" w:rsidP="00A037F7">
      <w:pPr>
        <w:spacing w:after="100" w:line="380" w:lineRule="exact"/>
        <w:ind w:left="1134"/>
        <w:jc w:val="both"/>
        <w:rPr>
          <w:rFonts w:cs="Traditional Arabic"/>
          <w:sz w:val="30"/>
          <w:szCs w:val="30"/>
          <w:rtl/>
        </w:rPr>
      </w:pPr>
      <w:r w:rsidRPr="00DC4630">
        <w:rPr>
          <w:rFonts w:cs="Traditional Arabic"/>
          <w:sz w:val="30"/>
          <w:szCs w:val="30"/>
          <w:rtl/>
        </w:rPr>
        <w:t xml:space="preserve">[هل توجد مرافق لإدارة </w:t>
      </w:r>
      <w:r w:rsidR="007D1FE2">
        <w:rPr>
          <w:rFonts w:cs="Traditional Arabic"/>
          <w:sz w:val="30"/>
          <w:szCs w:val="30"/>
          <w:rtl/>
        </w:rPr>
        <w:t>[</w:t>
      </w:r>
      <w:r w:rsidRPr="00DC4630">
        <w:rPr>
          <w:rFonts w:cs="Traditional Arabic"/>
          <w:sz w:val="30"/>
          <w:szCs w:val="30"/>
          <w:rtl/>
        </w:rPr>
        <w:t>نفايات الزئبق</w:t>
      </w:r>
      <w:r w:rsidR="007D1FE2">
        <w:rPr>
          <w:rFonts w:cs="Traditional Arabic"/>
          <w:sz w:val="30"/>
          <w:szCs w:val="30"/>
          <w:rtl/>
        </w:rPr>
        <w:t>]</w:t>
      </w:r>
      <w:r w:rsidRPr="00DC4630">
        <w:rPr>
          <w:rFonts w:cs="Traditional Arabic"/>
          <w:sz w:val="30"/>
          <w:szCs w:val="30"/>
          <w:rtl/>
        </w:rPr>
        <w:t xml:space="preserve"> </w:t>
      </w:r>
      <w:r w:rsidR="007D1FE2">
        <w:rPr>
          <w:rFonts w:cs="Traditional Arabic"/>
          <w:sz w:val="30"/>
          <w:szCs w:val="30"/>
          <w:rtl/>
        </w:rPr>
        <w:t xml:space="preserve">[مخلفات الزئبق] </w:t>
      </w:r>
      <w:r w:rsidRPr="00DC4630">
        <w:rPr>
          <w:rFonts w:cs="Traditional Arabic"/>
          <w:sz w:val="30"/>
          <w:szCs w:val="30"/>
          <w:rtl/>
        </w:rPr>
        <w:t>داخل أراضي الطرف؟</w:t>
      </w:r>
    </w:p>
    <w:p w:rsidR="007662A6" w:rsidRPr="00DC4630" w:rsidRDefault="007662A6" w:rsidP="00DB19E4">
      <w:pPr>
        <w:spacing w:after="100" w:line="38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نعم</w:t>
      </w:r>
    </w:p>
    <w:p w:rsidR="007662A6" w:rsidRPr="00983380" w:rsidRDefault="007662A6" w:rsidP="00DB19E4">
      <w:pPr>
        <w:spacing w:after="100" w:line="380" w:lineRule="exact"/>
        <w:ind w:left="1699"/>
        <w:jc w:val="both"/>
        <w:rPr>
          <w:rFonts w:ascii="Traditional Arabic" w:hAnsi="Traditional Arabic" w:cs="Traditional Arabic"/>
          <w:sz w:val="30"/>
          <w:szCs w:val="30"/>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w:t>
      </w:r>
    </w:p>
    <w:p w:rsidR="007662A6" w:rsidRPr="00983380" w:rsidRDefault="007662A6" w:rsidP="00DB19E4">
      <w:pPr>
        <w:spacing w:line="380" w:lineRule="exact"/>
        <w:ind w:left="1701"/>
        <w:jc w:val="both"/>
        <w:rPr>
          <w:rFonts w:ascii="Traditional Arabic" w:hAnsi="Traditional Arabic" w:cs="Traditional Arabic"/>
          <w:sz w:val="30"/>
          <w:szCs w:val="30"/>
          <w:rtl/>
        </w:rPr>
      </w:pPr>
      <w:r w:rsidRPr="00DC4630">
        <w:rPr>
          <w:rFonts w:cs="Times New Roman"/>
        </w:rPr>
        <w:sym w:font="Times New Roman" w:char="F07F"/>
      </w:r>
      <w:r w:rsidR="00DB19E4">
        <w:rPr>
          <w:rFonts w:ascii="Traditional Arabic" w:hAnsi="Traditional Arabic" w:cs="Traditional Arabic"/>
          <w:szCs w:val="30"/>
          <w:rtl/>
        </w:rPr>
        <w:tab/>
      </w:r>
      <w:r w:rsidRPr="00983380">
        <w:rPr>
          <w:rFonts w:ascii="Traditional Arabic" w:hAnsi="Traditional Arabic" w:cs="Traditional Arabic"/>
          <w:sz w:val="30"/>
          <w:szCs w:val="30"/>
          <w:rtl/>
        </w:rPr>
        <w:t xml:space="preserve">لا أعرف </w:t>
      </w:r>
      <w:r w:rsidRPr="00983380">
        <w:rPr>
          <w:rFonts w:ascii="Traditional Arabic" w:hAnsi="Traditional Arabic" w:cs="Traditional Arabic"/>
          <w:i/>
          <w:iCs/>
          <w:sz w:val="30"/>
          <w:szCs w:val="30"/>
          <w:rtl/>
        </w:rPr>
        <w:t>(يرجى التوضيح)</w:t>
      </w:r>
    </w:p>
    <w:p w:rsidR="007662A6" w:rsidRDefault="00510BE3" w:rsidP="00A037F7">
      <w:pPr>
        <w:spacing w:after="120" w:line="380" w:lineRule="exact"/>
        <w:ind w:left="2116"/>
        <w:jc w:val="both"/>
        <w:rPr>
          <w:rFonts w:ascii="Traditional Arabic" w:hAnsi="Traditional Arabic" w:cs="Traditional Arabic"/>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 يُرجى ذكر التدابير المتخذة لضمان إدارة </w:t>
      </w:r>
      <w:r w:rsidR="007D1FE2">
        <w:rPr>
          <w:rFonts w:ascii="Traditional Arabic" w:hAnsi="Traditional Arabic" w:cs="Traditional Arabic"/>
          <w:szCs w:val="30"/>
          <w:rtl/>
        </w:rPr>
        <w:t>[</w:t>
      </w:r>
      <w:r w:rsidR="007662A6" w:rsidRPr="00DC4630">
        <w:rPr>
          <w:rFonts w:ascii="Traditional Arabic" w:hAnsi="Traditional Arabic" w:cs="Traditional Arabic"/>
          <w:szCs w:val="30"/>
          <w:rtl/>
        </w:rPr>
        <w:t>نفايات الزئبق</w:t>
      </w:r>
      <w:r w:rsidR="007D1FE2">
        <w:rPr>
          <w:rFonts w:ascii="Traditional Arabic" w:hAnsi="Traditional Arabic" w:cs="Traditional Arabic"/>
          <w:szCs w:val="30"/>
          <w:rtl/>
        </w:rPr>
        <w:t>] [مخلفات الزئبق]</w:t>
      </w:r>
      <w:r w:rsidR="007662A6" w:rsidRPr="00DC4630">
        <w:rPr>
          <w:rFonts w:ascii="Traditional Arabic" w:hAnsi="Traditional Arabic" w:cs="Traditional Arabic"/>
          <w:szCs w:val="30"/>
          <w:rtl/>
        </w:rPr>
        <w:t xml:space="preserve"> وفقاً للفقرة 3 من المادة 11 مع بيان مدى فعالية تلك التدابير.</w:t>
      </w:r>
      <w:r w:rsidR="007662A6">
        <w:rPr>
          <w:rFonts w:ascii="Traditional Arabic" w:hAnsi="Traditional Arabic" w:cs="Traditional Arabic"/>
          <w:szCs w:val="30"/>
          <w:rtl/>
        </w:rPr>
        <w:t>]</w:t>
      </w:r>
    </w:p>
    <w:p w:rsidR="007D1FE2" w:rsidRPr="00DC4630" w:rsidRDefault="007D1FE2" w:rsidP="00A037F7">
      <w:pPr>
        <w:spacing w:after="120" w:line="380" w:lineRule="exact"/>
        <w:ind w:left="2116"/>
        <w:jc w:val="both"/>
        <w:rPr>
          <w:rFonts w:ascii="Traditional Arabic" w:hAnsi="Traditional Arabic" w:cs="Traditional Arabic"/>
          <w:szCs w:val="30"/>
          <w:rtl/>
        </w:rPr>
      </w:pPr>
      <w:r>
        <w:rPr>
          <w:rFonts w:ascii="Traditional Arabic" w:hAnsi="Traditional Arabic" w:cs="Traditional Arabic"/>
          <w:szCs w:val="30"/>
          <w:rtl/>
        </w:rPr>
        <w:t xml:space="preserve">[ما هي كمية مخلفات الزئبق التي خضعت للتخلص منها باستخدام عمليات لا تؤدي إلى الاسترداد أو إعادة التدوير أو الاستخلاص أو إعادة الاستخدام المباشر أو الاستخدامات البديلة في إطار الفترة المشمولة بالتقرير. يرجى تحديد نوع عملية التخلص النهائي؟] [معلومات تكميلية] </w:t>
      </w:r>
    </w:p>
    <w:p w:rsidR="007662A6" w:rsidRPr="00DC4630" w:rsidRDefault="007662A6" w:rsidP="00A037F7">
      <w:pPr>
        <w:spacing w:after="120" w:line="380" w:lineRule="exact"/>
        <w:ind w:left="1134"/>
        <w:jc w:val="both"/>
        <w:rPr>
          <w:rFonts w:cs="Traditional Arabic"/>
          <w:b/>
          <w:bCs/>
          <w:sz w:val="30"/>
          <w:szCs w:val="30"/>
          <w:rtl/>
        </w:rPr>
      </w:pPr>
      <w:r w:rsidRPr="00DC4630">
        <w:rPr>
          <w:rFonts w:cs="Traditional Arabic"/>
          <w:b/>
          <w:bCs/>
          <w:sz w:val="30"/>
          <w:szCs w:val="30"/>
          <w:rtl/>
        </w:rPr>
        <w:t>المادة 12: المواقع الملوثة بالزئبق</w:t>
      </w:r>
    </w:p>
    <w:p w:rsidR="007662A6" w:rsidRPr="00DC4630" w:rsidRDefault="007662A6" w:rsidP="00A037F7">
      <w:pPr>
        <w:numPr>
          <w:ilvl w:val="0"/>
          <w:numId w:val="23"/>
        </w:numPr>
        <w:tabs>
          <w:tab w:val="left" w:pos="1699"/>
        </w:tabs>
        <w:spacing w:after="120" w:line="38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هل سعى الطرف لوضع استراتيجيات لتحديد وتقييم المواقع الملوثة بالزئبق أو مركبات الزئبق داخل أراضيه؟</w:t>
      </w:r>
      <w:r>
        <w:rPr>
          <w:rFonts w:ascii="Traditional Arabic" w:hAnsi="Traditional Arabic" w:cs="Traditional Arabic"/>
          <w:szCs w:val="30"/>
          <w:rtl/>
        </w:rPr>
        <w:tab/>
      </w:r>
      <w:r>
        <w:rPr>
          <w:rFonts w:ascii="Traditional Arabic" w:hAnsi="Traditional Arabic" w:cs="Traditional Arabic"/>
          <w:szCs w:val="30"/>
          <w:rtl/>
        </w:rPr>
        <w:tab/>
      </w:r>
      <w:r w:rsidR="007D1FE2" w:rsidRPr="00776F1F">
        <w:rPr>
          <w:rFonts w:ascii="Traditional Arabic" w:hAnsi="Traditional Arabic" w:cs="Traditional Arabic"/>
          <w:szCs w:val="30"/>
          <w:rtl/>
        </w:rPr>
        <w:t>(</w:t>
      </w:r>
      <w:r w:rsidRPr="00776F1F">
        <w:rPr>
          <w:rFonts w:ascii="Traditional Arabic" w:hAnsi="Traditional Arabic" w:cs="Traditional Arabic"/>
          <w:szCs w:val="30"/>
          <w:rtl/>
        </w:rPr>
        <w:t>الفقرة 1</w:t>
      </w:r>
      <w:r w:rsidR="00C15E89">
        <w:rPr>
          <w:rFonts w:ascii="Traditional Arabic" w:hAnsi="Traditional Arabic" w:cs="Traditional Arabic"/>
          <w:szCs w:val="30"/>
          <w:rtl/>
        </w:rPr>
        <w:t>.</w:t>
      </w:r>
      <w:r w:rsidR="007D1FE2" w:rsidRPr="00776F1F">
        <w:rPr>
          <w:rFonts w:ascii="Traditional Arabic" w:hAnsi="Traditional Arabic" w:cs="Traditional Arabic"/>
          <w:szCs w:val="30"/>
          <w:rtl/>
        </w:rPr>
        <w:t>)</w:t>
      </w:r>
    </w:p>
    <w:p w:rsidR="007662A6" w:rsidRPr="00DC4630" w:rsidRDefault="007662A6" w:rsidP="00DB19E4">
      <w:pPr>
        <w:spacing w:after="120" w:line="38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نعم</w:t>
      </w:r>
    </w:p>
    <w:p w:rsidR="007662A6" w:rsidRPr="00DC4630" w:rsidRDefault="007662A6" w:rsidP="00DB19E4">
      <w:pPr>
        <w:spacing w:after="120" w:line="380" w:lineRule="exact"/>
        <w:ind w:left="1699"/>
        <w:jc w:val="both"/>
        <w:rPr>
          <w:rFonts w:ascii="Traditional Arabic" w:hAnsi="Traditional Arabic" w:cs="Traditional Arabic"/>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w:t>
      </w:r>
    </w:p>
    <w:p w:rsidR="007662A6" w:rsidRPr="008F5AF9" w:rsidRDefault="007662A6" w:rsidP="00A037F7">
      <w:pPr>
        <w:spacing w:after="120" w:line="380" w:lineRule="exact"/>
        <w:ind w:left="1699"/>
        <w:jc w:val="both"/>
        <w:rPr>
          <w:rFonts w:ascii="Traditional Arabic" w:hAnsi="Traditional Arabic" w:cs="Traditional Arabic"/>
          <w:sz w:val="30"/>
          <w:szCs w:val="30"/>
          <w:rtl/>
        </w:rPr>
      </w:pPr>
      <w:r w:rsidRPr="008F5AF9">
        <w:rPr>
          <w:rFonts w:ascii="Traditional Arabic" w:hAnsi="Traditional Arabic" w:cs="Traditional Arabic"/>
          <w:sz w:val="30"/>
          <w:szCs w:val="30"/>
          <w:rtl/>
        </w:rPr>
        <w:t xml:space="preserve">يرجى </w:t>
      </w:r>
      <w:r w:rsidR="007D1FE2">
        <w:rPr>
          <w:rFonts w:ascii="Traditional Arabic" w:hAnsi="Traditional Arabic" w:cs="Traditional Arabic"/>
          <w:sz w:val="30"/>
          <w:szCs w:val="30"/>
          <w:rtl/>
        </w:rPr>
        <w:t>إعطاء تفاصيل</w:t>
      </w:r>
    </w:p>
    <w:p w:rsidR="00A037F7" w:rsidRDefault="00A037F7" w:rsidP="00C81D3F">
      <w:pPr>
        <w:rPr>
          <w:rFonts w:cs="Traditional Arabic"/>
          <w:b/>
          <w:bCs/>
          <w:sz w:val="30"/>
          <w:szCs w:val="30"/>
          <w:rtl/>
        </w:rPr>
      </w:pPr>
      <w:r>
        <w:rPr>
          <w:rFonts w:cs="Traditional Arabic"/>
          <w:b/>
          <w:bCs/>
          <w:sz w:val="30"/>
          <w:szCs w:val="30"/>
          <w:rtl/>
        </w:rPr>
        <w:br w:type="page"/>
      </w:r>
    </w:p>
    <w:p w:rsidR="007662A6" w:rsidRPr="00DC4630" w:rsidRDefault="007662A6" w:rsidP="00A037F7">
      <w:pPr>
        <w:spacing w:line="380" w:lineRule="exact"/>
        <w:rPr>
          <w:rFonts w:cs="Traditional Arabic"/>
          <w:b/>
          <w:bCs/>
          <w:sz w:val="30"/>
          <w:szCs w:val="30"/>
          <w:rtl/>
        </w:rPr>
      </w:pPr>
      <w:r w:rsidRPr="00DC4630">
        <w:rPr>
          <w:rFonts w:cs="Traditional Arabic"/>
          <w:b/>
          <w:bCs/>
          <w:sz w:val="30"/>
          <w:szCs w:val="30"/>
          <w:rtl/>
        </w:rPr>
        <w:t>المادة 13: الموارد والآليات المالية</w:t>
      </w:r>
    </w:p>
    <w:p w:rsidR="007662A6" w:rsidRPr="00DC4630" w:rsidRDefault="007662A6" w:rsidP="00A037F7">
      <w:pPr>
        <w:numPr>
          <w:ilvl w:val="0"/>
          <w:numId w:val="24"/>
        </w:numPr>
        <w:tabs>
          <w:tab w:val="left" w:pos="1699"/>
          <w:tab w:val="left" w:pos="4818"/>
        </w:tabs>
        <w:spacing w:after="120" w:line="38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w:t>
      </w:r>
      <w:r w:rsidR="007D1FE2">
        <w:rPr>
          <w:rFonts w:ascii="Traditional Arabic" w:hAnsi="Traditional Arabic" w:cs="Traditional Arabic"/>
          <w:szCs w:val="30"/>
          <w:rtl/>
        </w:rPr>
        <w:t>تعهد</w:t>
      </w:r>
      <w:r w:rsidR="007D1FE2"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الطرف</w:t>
      </w:r>
      <w:r w:rsidR="007D1FE2">
        <w:rPr>
          <w:rFonts w:ascii="Traditional Arabic" w:hAnsi="Traditional Arabic" w:cs="Traditional Arabic"/>
          <w:szCs w:val="30"/>
          <w:rtl/>
        </w:rPr>
        <w:t xml:space="preserve"> بأن يقدم</w:t>
      </w:r>
      <w:r w:rsidRPr="00DC4630">
        <w:rPr>
          <w:rFonts w:ascii="Traditional Arabic" w:hAnsi="Traditional Arabic" w:cs="Traditional Arabic"/>
          <w:szCs w:val="30"/>
          <w:rtl/>
        </w:rPr>
        <w:t>، في حدود قدراته، موارد فيما يتعلق بالأنشطة الوطنية التي يُقصد بها تنفيذ الاتفاقية وفقاً لسياساته وأولوياته وخططه وبرامجه الوطنية؟</w:t>
      </w:r>
      <w:r>
        <w:rPr>
          <w:rFonts w:ascii="Traditional Arabic" w:hAnsi="Traditional Arabic" w:cs="Traditional Arabic"/>
          <w:szCs w:val="30"/>
          <w:rtl/>
        </w:rPr>
        <w:tab/>
      </w:r>
      <w:r w:rsidR="007D1FE2" w:rsidRPr="00776F1F">
        <w:rPr>
          <w:rFonts w:ascii="Traditional Arabic" w:hAnsi="Traditional Arabic" w:cs="Traditional Arabic"/>
          <w:szCs w:val="30"/>
          <w:rtl/>
        </w:rPr>
        <w:t>(</w:t>
      </w:r>
      <w:r w:rsidRPr="00776F1F">
        <w:rPr>
          <w:rFonts w:ascii="Traditional Arabic" w:hAnsi="Traditional Arabic" w:cs="Traditional Arabic"/>
          <w:szCs w:val="30"/>
          <w:rtl/>
        </w:rPr>
        <w:t>الفقرة 1</w:t>
      </w:r>
      <w:r w:rsidR="00A037F7">
        <w:rPr>
          <w:rFonts w:ascii="Traditional Arabic" w:hAnsi="Traditional Arabic" w:cs="Traditional Arabic" w:hint="cs"/>
          <w:szCs w:val="30"/>
          <w:rtl/>
        </w:rPr>
        <w:t>.</w:t>
      </w:r>
      <w:r w:rsidR="007D1FE2" w:rsidRPr="00776F1F">
        <w:rPr>
          <w:rFonts w:ascii="Traditional Arabic" w:hAnsi="Traditional Arabic" w:cs="Traditional Arabic"/>
          <w:szCs w:val="30"/>
          <w:rtl/>
        </w:rPr>
        <w:t>)</w:t>
      </w:r>
    </w:p>
    <w:p w:rsidR="007662A6" w:rsidRPr="00983380" w:rsidRDefault="007662A6" w:rsidP="00DB19E4">
      <w:pPr>
        <w:spacing w:after="100" w:line="380" w:lineRule="exact"/>
        <w:ind w:left="1701"/>
        <w:jc w:val="both"/>
        <w:rPr>
          <w:rFonts w:ascii="Traditional Arabic" w:hAnsi="Traditional Arabic" w:cs="Traditional Arabic"/>
          <w:sz w:val="30"/>
          <w:szCs w:val="30"/>
        </w:rPr>
      </w:pPr>
      <w:r w:rsidRPr="00DC4630">
        <w:rPr>
          <w:rFonts w:cs="Times New Roman"/>
        </w:rPr>
        <w:sym w:font="Times New Roman" w:char="F07F"/>
      </w:r>
      <w:r w:rsidR="00DB19E4">
        <w:rPr>
          <w:rFonts w:ascii="Traditional Arabic" w:hAnsi="Traditional Arabic" w:cs="Traditional Arabic"/>
          <w:szCs w:val="30"/>
          <w:rtl/>
        </w:rPr>
        <w:tab/>
      </w:r>
      <w:r w:rsidRPr="00983380">
        <w:rPr>
          <w:rFonts w:ascii="Traditional Arabic" w:hAnsi="Traditional Arabic" w:cs="Traditional Arabic"/>
          <w:sz w:val="30"/>
          <w:szCs w:val="30"/>
          <w:rtl/>
        </w:rPr>
        <w:t xml:space="preserve">نعم </w:t>
      </w:r>
      <w:r w:rsidR="00C65720">
        <w:rPr>
          <w:rFonts w:ascii="Traditional Arabic" w:hAnsi="Traditional Arabic" w:cs="Traditional Arabic"/>
          <w:sz w:val="30"/>
          <w:szCs w:val="30"/>
          <w:rtl/>
        </w:rPr>
        <w:t>[</w:t>
      </w:r>
      <w:r w:rsidRPr="00983380">
        <w:rPr>
          <w:rFonts w:ascii="Traditional Arabic" w:hAnsi="Traditional Arabic" w:cs="Traditional Arabic"/>
          <w:i/>
          <w:iCs/>
          <w:sz w:val="30"/>
          <w:szCs w:val="30"/>
          <w:rtl/>
        </w:rPr>
        <w:t>(يرجى التحديد)</w:t>
      </w:r>
      <w:r w:rsidR="00C65720">
        <w:rPr>
          <w:rFonts w:ascii="Traditional Arabic" w:hAnsi="Traditional Arabic" w:cs="Traditional Arabic"/>
          <w:i/>
          <w:iCs/>
          <w:sz w:val="30"/>
          <w:szCs w:val="30"/>
          <w:rtl/>
        </w:rPr>
        <w:t>]</w:t>
      </w:r>
    </w:p>
    <w:p w:rsidR="007662A6" w:rsidRPr="00983380" w:rsidRDefault="007662A6" w:rsidP="00DB19E4">
      <w:pPr>
        <w:spacing w:after="100" w:line="380" w:lineRule="exact"/>
        <w:ind w:left="1699"/>
        <w:jc w:val="both"/>
        <w:rPr>
          <w:rFonts w:ascii="Traditional Arabic" w:hAnsi="Traditional Arabic" w:cs="Traditional Arabic"/>
          <w:sz w:val="30"/>
          <w:szCs w:val="30"/>
          <w:rtl/>
        </w:rPr>
      </w:pPr>
      <w:r w:rsidRPr="00983380">
        <w:rPr>
          <w:rFonts w:cs="Times New Roman"/>
          <w:szCs w:val="22"/>
        </w:rPr>
        <w:sym w:font="Times New Roman" w:char="F07F"/>
      </w:r>
      <w:r w:rsidRPr="00983380">
        <w:rPr>
          <w:rFonts w:ascii="Traditional Arabic" w:hAnsi="Traditional Arabic" w:cs="Traditional Arabic"/>
          <w:sz w:val="30"/>
          <w:szCs w:val="30"/>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 xml:space="preserve">لا </w:t>
      </w:r>
      <w:r w:rsidR="00C65720">
        <w:rPr>
          <w:rFonts w:ascii="Traditional Arabic" w:hAnsi="Traditional Arabic" w:cs="Traditional Arabic"/>
          <w:sz w:val="30"/>
          <w:szCs w:val="30"/>
          <w:rtl/>
        </w:rPr>
        <w:t>[</w:t>
      </w:r>
      <w:r w:rsidRPr="00983380">
        <w:rPr>
          <w:rFonts w:ascii="Traditional Arabic" w:hAnsi="Traditional Arabic" w:cs="Traditional Arabic"/>
          <w:sz w:val="30"/>
          <w:szCs w:val="30"/>
          <w:rtl/>
        </w:rPr>
        <w:t>(</w:t>
      </w:r>
      <w:r w:rsidRPr="00983380">
        <w:rPr>
          <w:rFonts w:ascii="Traditional Arabic" w:hAnsi="Traditional Arabic" w:cs="Traditional Arabic"/>
          <w:i/>
          <w:iCs/>
          <w:sz w:val="30"/>
          <w:szCs w:val="30"/>
          <w:rtl/>
        </w:rPr>
        <w:t xml:space="preserve">يُرجى </w:t>
      </w:r>
      <w:r w:rsidR="002832FB">
        <w:rPr>
          <w:rFonts w:ascii="Traditional Arabic" w:hAnsi="Traditional Arabic" w:cs="Traditional Arabic"/>
          <w:i/>
          <w:iCs/>
          <w:sz w:val="30"/>
          <w:szCs w:val="30"/>
          <w:rtl/>
        </w:rPr>
        <w:t>تحديد</w:t>
      </w:r>
      <w:r w:rsidR="002832FB" w:rsidRPr="00983380">
        <w:rPr>
          <w:rFonts w:ascii="Traditional Arabic" w:hAnsi="Traditional Arabic" w:cs="Traditional Arabic"/>
          <w:i/>
          <w:iCs/>
          <w:sz w:val="30"/>
          <w:szCs w:val="30"/>
          <w:rtl/>
        </w:rPr>
        <w:t xml:space="preserve"> </w:t>
      </w:r>
      <w:r w:rsidRPr="00983380">
        <w:rPr>
          <w:rFonts w:ascii="Traditional Arabic" w:hAnsi="Traditional Arabic" w:cs="Traditional Arabic"/>
          <w:i/>
          <w:iCs/>
          <w:sz w:val="30"/>
          <w:szCs w:val="30"/>
          <w:rtl/>
        </w:rPr>
        <w:t>السبب</w:t>
      </w:r>
      <w:r w:rsidRPr="00983380">
        <w:rPr>
          <w:rFonts w:ascii="Traditional Arabic" w:hAnsi="Traditional Arabic" w:cs="Traditional Arabic"/>
          <w:sz w:val="30"/>
          <w:szCs w:val="30"/>
          <w:rtl/>
        </w:rPr>
        <w:t>)</w:t>
      </w:r>
      <w:r w:rsidR="00C65720">
        <w:rPr>
          <w:rFonts w:ascii="Traditional Arabic" w:hAnsi="Traditional Arabic" w:cs="Traditional Arabic"/>
          <w:sz w:val="30"/>
          <w:szCs w:val="30"/>
          <w:rtl/>
        </w:rPr>
        <w:t>]</w:t>
      </w:r>
    </w:p>
    <w:p w:rsidR="007D1FE2" w:rsidRPr="00776F1F" w:rsidRDefault="00C65720" w:rsidP="00A037F7">
      <w:pPr>
        <w:spacing w:after="120" w:line="380" w:lineRule="exact"/>
        <w:ind w:left="1699"/>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r>
      <w:r w:rsidR="007D1FE2" w:rsidRPr="00776F1F">
        <w:rPr>
          <w:rFonts w:ascii="Traditional Arabic" w:hAnsi="Traditional Arabic" w:cs="Traditional Arabic"/>
          <w:szCs w:val="30"/>
          <w:rtl/>
        </w:rPr>
        <w:t>[</w:t>
      </w:r>
      <w:r w:rsidR="007D1FE2">
        <w:rPr>
          <w:rFonts w:ascii="Traditional Arabic" w:hAnsi="Traditional Arabic" w:cs="Traditional Arabic"/>
          <w:szCs w:val="30"/>
          <w:rtl/>
        </w:rPr>
        <w:t>في حالة وجود تعليقات يرجى تقديمها]</w:t>
      </w:r>
    </w:p>
    <w:p w:rsidR="007662A6" w:rsidRPr="00DC4630" w:rsidRDefault="007662A6" w:rsidP="00A037F7">
      <w:pPr>
        <w:numPr>
          <w:ilvl w:val="0"/>
          <w:numId w:val="24"/>
        </w:numPr>
        <w:tabs>
          <w:tab w:val="left" w:pos="1699"/>
          <w:tab w:val="left" w:pos="4818"/>
        </w:tabs>
        <w:spacing w:after="120" w:line="380" w:lineRule="exact"/>
        <w:ind w:left="1134" w:firstLine="0"/>
        <w:jc w:val="both"/>
        <w:rPr>
          <w:rFonts w:ascii="Traditional Arabic" w:hAnsi="Traditional Arabic" w:cs="Traditional Arabic"/>
          <w:rtl/>
        </w:rPr>
      </w:pPr>
      <w:r w:rsidRPr="00DC4630">
        <w:rPr>
          <w:rFonts w:ascii="Traditional Arabic" w:hAnsi="Traditional Arabic" w:cs="Traditional Arabic"/>
          <w:szCs w:val="30"/>
          <w:rtl/>
        </w:rPr>
        <w:t>هل ساهم الطرف، في حدود قدراته، في آلية الموارد المالية</w:t>
      </w:r>
      <w:r w:rsidR="00C65720">
        <w:rPr>
          <w:rFonts w:ascii="Traditional Arabic" w:hAnsi="Traditional Arabic" w:cs="Traditional Arabic"/>
          <w:szCs w:val="30"/>
          <w:rtl/>
        </w:rPr>
        <w:t xml:space="preserve"> المشار إليها في الفقرة 5 من المادة 13</w:t>
      </w:r>
      <w:r w:rsidRPr="00DC4630">
        <w:rPr>
          <w:rFonts w:ascii="Traditional Arabic" w:hAnsi="Traditional Arabic" w:cs="Traditional Arabic"/>
          <w:szCs w:val="30"/>
          <w:rtl/>
        </w:rPr>
        <w:t xml:space="preserve">؟ </w:t>
      </w:r>
      <w:r w:rsidR="00C65720" w:rsidRPr="00776F1F">
        <w:rPr>
          <w:rFonts w:ascii="Traditional Arabic" w:hAnsi="Traditional Arabic" w:cs="Traditional Arabic"/>
          <w:szCs w:val="30"/>
          <w:rtl/>
        </w:rPr>
        <w:t>(</w:t>
      </w:r>
      <w:r w:rsidRPr="00776F1F">
        <w:rPr>
          <w:rFonts w:ascii="Traditional Arabic" w:hAnsi="Traditional Arabic" w:cs="Traditional Arabic"/>
          <w:szCs w:val="30"/>
          <w:rtl/>
        </w:rPr>
        <w:t>الفقرة 12</w:t>
      </w:r>
      <w:r w:rsidR="00A037F7">
        <w:rPr>
          <w:rFonts w:ascii="Traditional Arabic" w:hAnsi="Traditional Arabic" w:cs="Traditional Arabic" w:hint="cs"/>
          <w:szCs w:val="30"/>
          <w:rtl/>
        </w:rPr>
        <w:t>.</w:t>
      </w:r>
      <w:r w:rsidR="00C65720">
        <w:rPr>
          <w:rFonts w:ascii="Traditional Arabic" w:hAnsi="Traditional Arabic" w:cs="Traditional Arabic"/>
          <w:szCs w:val="30"/>
          <w:rtl/>
        </w:rPr>
        <w:t>)</w:t>
      </w:r>
      <w:r w:rsidR="00C65720"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[معلومات تكميلية]</w:t>
      </w:r>
    </w:p>
    <w:p w:rsidR="007662A6" w:rsidRPr="00DC4630" w:rsidRDefault="007662A6" w:rsidP="00A037F7">
      <w:pPr>
        <w:tabs>
          <w:tab w:val="left" w:pos="1699"/>
        </w:tabs>
        <w:spacing w:after="100" w:line="380" w:lineRule="exact"/>
        <w:ind w:left="1134"/>
        <w:jc w:val="both"/>
        <w:rPr>
          <w:rFonts w:ascii="Traditional Arabic" w:hAnsi="Traditional Arabic" w:cs="Traditional Arabic"/>
          <w:szCs w:val="30"/>
        </w:rPr>
      </w:pPr>
      <w:r w:rsidRPr="00DC4630">
        <w:rPr>
          <w:rFonts w:ascii="Traditional Arabic" w:hAnsi="Traditional Arabic" w:cs="Traditional Arabic"/>
          <w:szCs w:val="30"/>
          <w:rtl/>
        </w:rPr>
        <w:t>(</w:t>
      </w:r>
      <w:r w:rsidRPr="00DC4630">
        <w:rPr>
          <w:rFonts w:ascii="Traditional Arabic" w:hAnsi="Traditional Arabic" w:cs="Traditional Arabic"/>
          <w:i/>
          <w:iCs/>
          <w:szCs w:val="30"/>
          <w:rtl/>
        </w:rPr>
        <w:t>يُرجى التأشير على مربع واحد فقط</w:t>
      </w:r>
      <w:r w:rsidRPr="00DC4630">
        <w:rPr>
          <w:rFonts w:ascii="Traditional Arabic" w:hAnsi="Traditional Arabic" w:cs="Traditional Arabic"/>
          <w:szCs w:val="30"/>
          <w:rtl/>
        </w:rPr>
        <w:t>)</w:t>
      </w:r>
    </w:p>
    <w:p w:rsidR="007662A6" w:rsidRPr="00983380" w:rsidRDefault="007662A6" w:rsidP="00DB19E4">
      <w:pPr>
        <w:spacing w:after="100" w:line="380" w:lineRule="exact"/>
        <w:ind w:left="1699"/>
        <w:jc w:val="both"/>
        <w:rPr>
          <w:rFonts w:ascii="Traditional Arabic" w:hAnsi="Traditional Arabic" w:cs="Traditional Arabic"/>
          <w:sz w:val="30"/>
          <w:szCs w:val="30"/>
        </w:rPr>
      </w:pPr>
      <w:r w:rsidRPr="00DC4630">
        <w:rPr>
          <w:rFonts w:cs="Times New Roman"/>
        </w:rPr>
        <w:sym w:font="Times New Roman" w:char="F07F"/>
      </w:r>
      <w:r w:rsidRPr="00983380">
        <w:rPr>
          <w:rFonts w:ascii="Traditional Arabic" w:hAnsi="Traditional Arabic" w:cs="Traditional Arabic"/>
          <w:sz w:val="30"/>
          <w:szCs w:val="30"/>
          <w:rtl/>
        </w:rPr>
        <w:tab/>
      </w:r>
      <w:r w:rsidR="00DB19E4">
        <w:rPr>
          <w:rFonts w:ascii="Traditional Arabic" w:hAnsi="Traditional Arabic" w:cs="Traditional Arabic"/>
          <w:szCs w:val="30"/>
          <w:rtl/>
        </w:rPr>
        <w:tab/>
      </w:r>
      <w:r w:rsidRPr="00983380">
        <w:rPr>
          <w:rFonts w:ascii="Traditional Arabic" w:hAnsi="Traditional Arabic" w:cs="Traditional Arabic"/>
          <w:sz w:val="30"/>
          <w:szCs w:val="30"/>
          <w:rtl/>
        </w:rPr>
        <w:t xml:space="preserve">نعم </w:t>
      </w:r>
      <w:r w:rsidR="00C65720">
        <w:rPr>
          <w:rFonts w:ascii="Traditional Arabic" w:hAnsi="Traditional Arabic" w:cs="Traditional Arabic"/>
          <w:sz w:val="30"/>
          <w:szCs w:val="30"/>
          <w:rtl/>
        </w:rPr>
        <w:t>[</w:t>
      </w:r>
      <w:r w:rsidRPr="00983380">
        <w:rPr>
          <w:rFonts w:ascii="Traditional Arabic" w:hAnsi="Traditional Arabic" w:cs="Traditional Arabic"/>
          <w:sz w:val="30"/>
          <w:szCs w:val="30"/>
          <w:rtl/>
        </w:rPr>
        <w:t>(</w:t>
      </w:r>
      <w:r w:rsidRPr="00983380">
        <w:rPr>
          <w:rFonts w:ascii="Traditional Arabic" w:hAnsi="Traditional Arabic" w:cs="Traditional Arabic"/>
          <w:i/>
          <w:iCs/>
          <w:sz w:val="30"/>
          <w:szCs w:val="30"/>
          <w:rtl/>
        </w:rPr>
        <w:t>يُرجى التحديد</w:t>
      </w:r>
      <w:r w:rsidRPr="00983380">
        <w:rPr>
          <w:rFonts w:ascii="Traditional Arabic" w:hAnsi="Traditional Arabic" w:cs="Traditional Arabic"/>
          <w:sz w:val="30"/>
          <w:szCs w:val="30"/>
          <w:rtl/>
        </w:rPr>
        <w:t>)</w:t>
      </w:r>
      <w:r w:rsidR="00C65720">
        <w:rPr>
          <w:rFonts w:ascii="Traditional Arabic" w:hAnsi="Traditional Arabic" w:cs="Traditional Arabic"/>
          <w:sz w:val="30"/>
          <w:szCs w:val="30"/>
          <w:rtl/>
        </w:rPr>
        <w:t>]</w:t>
      </w:r>
    </w:p>
    <w:p w:rsidR="007662A6" w:rsidRPr="00983380" w:rsidRDefault="007662A6" w:rsidP="00DB19E4">
      <w:pPr>
        <w:spacing w:after="100" w:line="380" w:lineRule="exact"/>
        <w:ind w:left="1701"/>
        <w:jc w:val="both"/>
        <w:rPr>
          <w:rFonts w:ascii="Traditional Arabic" w:hAnsi="Traditional Arabic" w:cs="Traditional Arabic"/>
          <w:sz w:val="30"/>
          <w:szCs w:val="30"/>
          <w:rtl/>
        </w:rPr>
      </w:pPr>
      <w:r w:rsidRPr="00983380">
        <w:rPr>
          <w:rFonts w:cs="Times New Roman"/>
          <w:szCs w:val="22"/>
        </w:rPr>
        <w:sym w:font="Times New Roman" w:char="F07F"/>
      </w:r>
      <w:r w:rsidR="00DB19E4">
        <w:rPr>
          <w:rFonts w:ascii="Traditional Arabic" w:hAnsi="Traditional Arabic" w:cs="Traditional Arabic"/>
          <w:szCs w:val="30"/>
          <w:rtl/>
        </w:rPr>
        <w:tab/>
      </w:r>
      <w:r w:rsidRPr="00983380">
        <w:rPr>
          <w:rFonts w:ascii="Traditional Arabic" w:hAnsi="Traditional Arabic" w:cs="Traditional Arabic"/>
          <w:sz w:val="30"/>
          <w:szCs w:val="30"/>
          <w:rtl/>
        </w:rPr>
        <w:t>لا (</w:t>
      </w:r>
      <w:r w:rsidRPr="00983380">
        <w:rPr>
          <w:rFonts w:ascii="Traditional Arabic" w:hAnsi="Traditional Arabic" w:cs="Traditional Arabic"/>
          <w:i/>
          <w:iCs/>
          <w:sz w:val="30"/>
          <w:szCs w:val="30"/>
          <w:rtl/>
        </w:rPr>
        <w:t xml:space="preserve">يُرجى </w:t>
      </w:r>
      <w:r w:rsidR="002832FB">
        <w:rPr>
          <w:rFonts w:ascii="Traditional Arabic" w:hAnsi="Traditional Arabic" w:cs="Traditional Arabic"/>
          <w:i/>
          <w:iCs/>
          <w:sz w:val="30"/>
          <w:szCs w:val="30"/>
          <w:rtl/>
        </w:rPr>
        <w:t>تحديد</w:t>
      </w:r>
      <w:r w:rsidR="002832FB" w:rsidRPr="00983380">
        <w:rPr>
          <w:rFonts w:ascii="Traditional Arabic" w:hAnsi="Traditional Arabic" w:cs="Traditional Arabic"/>
          <w:i/>
          <w:iCs/>
          <w:sz w:val="30"/>
          <w:szCs w:val="30"/>
          <w:rtl/>
        </w:rPr>
        <w:t xml:space="preserve"> </w:t>
      </w:r>
      <w:r w:rsidRPr="00983380">
        <w:rPr>
          <w:rFonts w:ascii="Traditional Arabic" w:hAnsi="Traditional Arabic" w:cs="Traditional Arabic"/>
          <w:i/>
          <w:iCs/>
          <w:sz w:val="30"/>
          <w:szCs w:val="30"/>
          <w:rtl/>
        </w:rPr>
        <w:t>السبب</w:t>
      </w:r>
      <w:r w:rsidRPr="00983380">
        <w:rPr>
          <w:rFonts w:ascii="Traditional Arabic" w:hAnsi="Traditional Arabic" w:cs="Traditional Arabic"/>
          <w:sz w:val="30"/>
          <w:szCs w:val="30"/>
          <w:rtl/>
        </w:rPr>
        <w:t>)</w:t>
      </w:r>
    </w:p>
    <w:p w:rsidR="007662A6" w:rsidRPr="00776F1F" w:rsidRDefault="00D76E40" w:rsidP="00A037F7">
      <w:pPr>
        <w:spacing w:after="120" w:line="380" w:lineRule="exact"/>
        <w:ind w:left="1699"/>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t>[</w:t>
      </w:r>
      <w:r w:rsidR="00C65720" w:rsidRPr="00776F1F">
        <w:rPr>
          <w:rFonts w:ascii="Traditional Arabic" w:hAnsi="Traditional Arabic" w:cs="Traditional Arabic"/>
          <w:szCs w:val="30"/>
          <w:rtl/>
        </w:rPr>
        <w:t>في حالة وجود تعليقات يرجى تقديمها]</w:t>
      </w:r>
    </w:p>
    <w:p w:rsidR="007662A6" w:rsidRPr="00DC4630" w:rsidRDefault="007662A6" w:rsidP="00A037F7">
      <w:pPr>
        <w:numPr>
          <w:ilvl w:val="0"/>
          <w:numId w:val="37"/>
        </w:numPr>
        <w:tabs>
          <w:tab w:val="left" w:pos="1699"/>
        </w:tabs>
        <w:spacing w:after="120" w:line="380" w:lineRule="exact"/>
        <w:ind w:firstLine="46"/>
        <w:jc w:val="both"/>
        <w:rPr>
          <w:rFonts w:ascii="Traditional Arabic" w:hAnsi="Traditional Arabic" w:cs="Traditional Arabic"/>
          <w:rtl/>
        </w:rPr>
      </w:pPr>
      <w:r w:rsidRPr="00DC4630">
        <w:rPr>
          <w:rFonts w:ascii="Traditional Arabic" w:hAnsi="Traditional Arabic" w:cs="Traditional Arabic"/>
          <w:szCs w:val="30"/>
          <w:rtl/>
        </w:rPr>
        <w:t>هل قَدَّم الطرف موارد مالية لمساعدة الأطراف من البلدان النامية و/أو الأطراف التي تمر اقتصاداتها بمرحلة انتقالية على تنفيذ الاتفاقية من خلال المصادر أو القنوات الثنائية والإقليمية والمتعددة الأطراف الأخرى؟</w:t>
      </w:r>
      <w:r w:rsidR="00AA22F4">
        <w:rPr>
          <w:rFonts w:ascii="Traditional Arabic" w:hAnsi="Traditional Arabic" w:cs="Traditional Arabic"/>
          <w:szCs w:val="30"/>
          <w:rtl/>
        </w:rPr>
        <w:t xml:space="preserve"> </w:t>
      </w:r>
      <w:r w:rsidR="00B60267" w:rsidRPr="00776F1F">
        <w:rPr>
          <w:rFonts w:ascii="Traditional Arabic" w:hAnsi="Traditional Arabic" w:cs="Traditional Arabic"/>
          <w:szCs w:val="30"/>
          <w:rtl/>
        </w:rPr>
        <w:t>(</w:t>
      </w:r>
      <w:r w:rsidRPr="00776F1F">
        <w:rPr>
          <w:rFonts w:ascii="Traditional Arabic" w:hAnsi="Traditional Arabic" w:cs="Traditional Arabic"/>
          <w:szCs w:val="30"/>
          <w:rtl/>
        </w:rPr>
        <w:t>الفقرة 3</w:t>
      </w:r>
      <w:r w:rsidR="00A037F7">
        <w:rPr>
          <w:rFonts w:ascii="Traditional Arabic" w:hAnsi="Traditional Arabic" w:cs="Traditional Arabic" w:hint="cs"/>
          <w:szCs w:val="30"/>
          <w:rtl/>
        </w:rPr>
        <w:t>.</w:t>
      </w:r>
      <w:r w:rsidR="00B60267" w:rsidRPr="00776F1F">
        <w:rPr>
          <w:rFonts w:ascii="Traditional Arabic" w:hAnsi="Traditional Arabic" w:cs="Traditional Arabic"/>
          <w:szCs w:val="30"/>
          <w:rtl/>
        </w:rPr>
        <w:t>)</w:t>
      </w:r>
      <w:r>
        <w:rPr>
          <w:rFonts w:ascii="Traditional Arabic" w:hAnsi="Traditional Arabic" w:cs="Traditional Arabic"/>
          <w:szCs w:val="30"/>
          <w:rtl/>
        </w:rPr>
        <w:t xml:space="preserve"> [معلومات تكميلية]</w:t>
      </w:r>
    </w:p>
    <w:p w:rsidR="007662A6" w:rsidRPr="00DC4630" w:rsidRDefault="007662A6" w:rsidP="00A037F7">
      <w:pPr>
        <w:tabs>
          <w:tab w:val="left" w:pos="1699"/>
        </w:tabs>
        <w:spacing w:after="100" w:line="380" w:lineRule="exact"/>
        <w:ind w:left="1134"/>
        <w:jc w:val="both"/>
        <w:rPr>
          <w:rFonts w:ascii="Traditional Arabic" w:hAnsi="Traditional Arabic" w:cs="Traditional Arabic"/>
          <w:szCs w:val="30"/>
        </w:rPr>
      </w:pPr>
      <w:r w:rsidRPr="00DC4630">
        <w:rPr>
          <w:rFonts w:ascii="Traditional Arabic" w:hAnsi="Traditional Arabic" w:cs="Traditional Arabic"/>
          <w:szCs w:val="30"/>
          <w:rtl/>
        </w:rPr>
        <w:t>(</w:t>
      </w:r>
      <w:r w:rsidRPr="00DC4630">
        <w:rPr>
          <w:rFonts w:ascii="Traditional Arabic" w:hAnsi="Traditional Arabic" w:cs="Traditional Arabic"/>
          <w:i/>
          <w:iCs/>
          <w:szCs w:val="30"/>
          <w:rtl/>
        </w:rPr>
        <w:t>يُرجى التأشير على مربع واحد فقط</w:t>
      </w:r>
      <w:r w:rsidRPr="00DC4630">
        <w:rPr>
          <w:rFonts w:ascii="Traditional Arabic" w:hAnsi="Traditional Arabic" w:cs="Traditional Arabic"/>
          <w:szCs w:val="30"/>
          <w:rtl/>
        </w:rPr>
        <w:t>)</w:t>
      </w:r>
    </w:p>
    <w:p w:rsidR="007662A6" w:rsidRPr="00DC4630" w:rsidRDefault="007662A6" w:rsidP="00DB19E4">
      <w:pPr>
        <w:spacing w:after="100" w:line="38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szCs w:val="30"/>
          <w:rtl/>
        </w:rPr>
        <w:tab/>
      </w:r>
      <w:r w:rsidR="00DB19E4">
        <w:rPr>
          <w:rFonts w:ascii="Traditional Arabic" w:hAnsi="Traditional Arabic" w:cs="Traditional Arabic"/>
          <w:szCs w:val="30"/>
          <w:rtl/>
        </w:rPr>
        <w:tab/>
      </w:r>
      <w:r w:rsidRPr="00DC4630">
        <w:rPr>
          <w:rFonts w:ascii="Traditional Arabic" w:hAnsi="Traditional Arabic" w:cs="Traditional Arabic"/>
          <w:szCs w:val="30"/>
          <w:rtl/>
        </w:rPr>
        <w:t xml:space="preserve">نعم </w:t>
      </w:r>
      <w:r w:rsidR="00B60267">
        <w:rPr>
          <w:rFonts w:ascii="Traditional Arabic" w:hAnsi="Traditional Arabic" w:cs="Traditional Arabic"/>
          <w:szCs w:val="30"/>
          <w:rtl/>
        </w:rPr>
        <w:t>[</w:t>
      </w:r>
      <w:r w:rsidRPr="00DC4630">
        <w:rPr>
          <w:rFonts w:ascii="Traditional Arabic" w:hAnsi="Traditional Arabic" w:cs="Traditional Arabic"/>
          <w:szCs w:val="30"/>
          <w:rtl/>
        </w:rPr>
        <w:t>(</w:t>
      </w:r>
      <w:r w:rsidRPr="00DC4630">
        <w:rPr>
          <w:rFonts w:ascii="Traditional Arabic" w:hAnsi="Traditional Arabic" w:cs="Traditional Arabic"/>
          <w:i/>
          <w:iCs/>
          <w:szCs w:val="30"/>
          <w:rtl/>
        </w:rPr>
        <w:t>يُرجى التحديد</w:t>
      </w:r>
      <w:r w:rsidRPr="00DC4630">
        <w:rPr>
          <w:rFonts w:ascii="Traditional Arabic" w:hAnsi="Traditional Arabic" w:cs="Traditional Arabic"/>
          <w:szCs w:val="30"/>
          <w:rtl/>
        </w:rPr>
        <w:t>)</w:t>
      </w:r>
      <w:r w:rsidR="00B60267">
        <w:rPr>
          <w:rFonts w:ascii="Traditional Arabic" w:hAnsi="Traditional Arabic" w:cs="Traditional Arabic"/>
          <w:szCs w:val="30"/>
          <w:rtl/>
        </w:rPr>
        <w:t>[</w:t>
      </w:r>
    </w:p>
    <w:p w:rsidR="007662A6" w:rsidRPr="00DC4630" w:rsidRDefault="007662A6" w:rsidP="00DB19E4">
      <w:pPr>
        <w:spacing w:after="100" w:line="38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szCs w:val="30"/>
          <w:rtl/>
        </w:rPr>
        <w:tab/>
      </w:r>
      <w:r w:rsidR="00DB19E4">
        <w:rPr>
          <w:rFonts w:ascii="Traditional Arabic" w:hAnsi="Traditional Arabic" w:cs="Traditional Arabic"/>
          <w:szCs w:val="30"/>
          <w:rtl/>
        </w:rPr>
        <w:tab/>
      </w:r>
      <w:r w:rsidRPr="00DC4630">
        <w:rPr>
          <w:rFonts w:ascii="Traditional Arabic" w:hAnsi="Traditional Arabic" w:cs="Traditional Arabic"/>
          <w:szCs w:val="30"/>
          <w:rtl/>
        </w:rPr>
        <w:t xml:space="preserve">لا </w:t>
      </w:r>
      <w:r w:rsidR="00B60267">
        <w:rPr>
          <w:rFonts w:ascii="Traditional Arabic" w:hAnsi="Traditional Arabic" w:cs="Traditional Arabic"/>
          <w:szCs w:val="30"/>
          <w:rtl/>
        </w:rPr>
        <w:t>[</w:t>
      </w:r>
      <w:r w:rsidRPr="00DC4630">
        <w:rPr>
          <w:rFonts w:ascii="Traditional Arabic" w:hAnsi="Traditional Arabic" w:cs="Traditional Arabic"/>
          <w:szCs w:val="30"/>
          <w:rtl/>
        </w:rPr>
        <w:t xml:space="preserve">(يُرجى </w:t>
      </w:r>
      <w:r w:rsidR="002832FB">
        <w:rPr>
          <w:rFonts w:ascii="Traditional Arabic" w:hAnsi="Traditional Arabic" w:cs="Traditional Arabic"/>
          <w:szCs w:val="30"/>
          <w:rtl/>
        </w:rPr>
        <w:t>تحديد</w:t>
      </w:r>
      <w:r w:rsidR="002832FB"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السبب)</w:t>
      </w:r>
      <w:r w:rsidR="00B60267">
        <w:rPr>
          <w:rFonts w:ascii="Traditional Arabic" w:hAnsi="Traditional Arabic" w:cs="Traditional Arabic"/>
          <w:szCs w:val="30"/>
          <w:rtl/>
        </w:rPr>
        <w:t>]</w:t>
      </w:r>
    </w:p>
    <w:p w:rsidR="007662A6" w:rsidRPr="00DC4630" w:rsidRDefault="00B60267" w:rsidP="00A037F7">
      <w:pPr>
        <w:spacing w:after="120" w:line="380" w:lineRule="exact"/>
        <w:ind w:left="1699"/>
        <w:jc w:val="both"/>
        <w:rPr>
          <w:rFonts w:ascii="Traditional Arabic" w:hAnsi="Traditional Arabic" w:cs="Traditional Arabic"/>
          <w:szCs w:val="30"/>
          <w:rtl/>
        </w:rPr>
      </w:pPr>
      <w:r w:rsidRPr="00776F1F">
        <w:rPr>
          <w:rFonts w:ascii="Traditional Arabic" w:hAnsi="Traditional Arabic" w:cs="Traditional Arabic"/>
          <w:szCs w:val="30"/>
          <w:rtl/>
        </w:rPr>
        <w:tab/>
      </w:r>
      <w:r w:rsidRPr="00776F1F">
        <w:rPr>
          <w:rFonts w:ascii="Traditional Arabic" w:hAnsi="Traditional Arabic" w:cs="Traditional Arabic"/>
          <w:szCs w:val="30"/>
          <w:rtl/>
        </w:rPr>
        <w:tab/>
        <w:t>[</w:t>
      </w:r>
      <w:r>
        <w:rPr>
          <w:rFonts w:ascii="Traditional Arabic" w:hAnsi="Traditional Arabic" w:cs="Traditional Arabic"/>
          <w:szCs w:val="30"/>
          <w:rtl/>
        </w:rPr>
        <w:t>في حالة وجود تعليقات يرجى تقديمها]</w:t>
      </w:r>
    </w:p>
    <w:p w:rsidR="007662A6" w:rsidRPr="00DC4630" w:rsidRDefault="007662A6" w:rsidP="00A037F7">
      <w:pPr>
        <w:spacing w:before="120" w:after="80" w:line="370" w:lineRule="exact"/>
        <w:ind w:left="1134"/>
        <w:jc w:val="both"/>
        <w:rPr>
          <w:rFonts w:cs="Traditional Arabic"/>
          <w:b/>
          <w:bCs/>
          <w:sz w:val="30"/>
          <w:szCs w:val="30"/>
          <w:rtl/>
        </w:rPr>
      </w:pPr>
      <w:r w:rsidRPr="00DC4630">
        <w:rPr>
          <w:rFonts w:cs="Traditional Arabic"/>
          <w:b/>
          <w:bCs/>
          <w:sz w:val="30"/>
          <w:szCs w:val="30"/>
          <w:rtl/>
        </w:rPr>
        <w:t>المادة 14: بناء القدرات والمساعدة التِقنية ونقل التكنولوجيا</w:t>
      </w:r>
    </w:p>
    <w:p w:rsidR="007662A6" w:rsidRPr="00DC4630" w:rsidRDefault="007662A6" w:rsidP="00A037F7">
      <w:pPr>
        <w:numPr>
          <w:ilvl w:val="0"/>
          <w:numId w:val="25"/>
        </w:numPr>
        <w:tabs>
          <w:tab w:val="left" w:pos="1699"/>
        </w:tabs>
        <w:spacing w:after="80" w:line="370" w:lineRule="exact"/>
        <w:ind w:left="1134" w:firstLine="0"/>
        <w:jc w:val="both"/>
        <w:rPr>
          <w:rFonts w:ascii="Traditional Arabic" w:hAnsi="Traditional Arabic" w:cs="Traditional Arabic"/>
          <w:szCs w:val="30"/>
          <w:rtl/>
        </w:rPr>
      </w:pPr>
      <w:r w:rsidRPr="00DC4630">
        <w:rPr>
          <w:rFonts w:cs="Traditional Arabic"/>
          <w:szCs w:val="30"/>
          <w:rtl/>
        </w:rPr>
        <w:t xml:space="preserve">هل تعاون الطرف لتقديم المساعدة في بناء القدرات أو المساعدة التقنية </w:t>
      </w:r>
      <w:r w:rsidRPr="00DC4630">
        <w:rPr>
          <w:rFonts w:ascii="Traditional Arabic" w:hAnsi="Traditional Arabic" w:cs="Traditional Arabic"/>
          <w:szCs w:val="30"/>
          <w:rtl/>
        </w:rPr>
        <w:t xml:space="preserve">لطرف آخر في الاتفاقية </w:t>
      </w:r>
      <w:r w:rsidRPr="00DC4630">
        <w:rPr>
          <w:rFonts w:cs="Traditional Arabic"/>
          <w:szCs w:val="30"/>
          <w:rtl/>
        </w:rPr>
        <w:t>عملاً بالمادة 14</w:t>
      </w:r>
      <w:r w:rsidRPr="00DC4630">
        <w:rPr>
          <w:rFonts w:ascii="Traditional Arabic" w:hAnsi="Traditional Arabic" w:cs="Traditional Arabic"/>
          <w:szCs w:val="30"/>
          <w:rtl/>
        </w:rPr>
        <w:t>؟</w:t>
      </w:r>
      <w:r>
        <w:rPr>
          <w:rFonts w:ascii="Traditional Arabic" w:hAnsi="Traditional Arabic" w:cs="Traditional Arabic"/>
          <w:szCs w:val="30"/>
          <w:rtl/>
        </w:rPr>
        <w:tab/>
      </w:r>
      <w:r w:rsidR="00B60267" w:rsidRPr="00776F1F">
        <w:rPr>
          <w:rFonts w:ascii="Traditional Arabic" w:hAnsi="Traditional Arabic" w:cs="Traditional Arabic"/>
          <w:szCs w:val="30"/>
          <w:rtl/>
        </w:rPr>
        <w:t>(</w:t>
      </w:r>
      <w:r w:rsidRPr="00776F1F">
        <w:rPr>
          <w:rFonts w:ascii="Traditional Arabic" w:hAnsi="Traditional Arabic" w:cs="Traditional Arabic"/>
          <w:szCs w:val="30"/>
          <w:rtl/>
        </w:rPr>
        <w:t>الفقرة 1</w:t>
      </w:r>
      <w:r w:rsidR="00A037F7">
        <w:rPr>
          <w:rFonts w:ascii="Traditional Arabic" w:hAnsi="Traditional Arabic" w:cs="Traditional Arabic" w:hint="cs"/>
          <w:szCs w:val="30"/>
          <w:rtl/>
        </w:rPr>
        <w:t>.</w:t>
      </w:r>
      <w:r w:rsidR="00B60267" w:rsidRPr="00776F1F">
        <w:rPr>
          <w:rFonts w:ascii="Traditional Arabic" w:hAnsi="Traditional Arabic" w:cs="Traditional Arabic"/>
          <w:szCs w:val="30"/>
          <w:rtl/>
        </w:rPr>
        <w:t>)</w:t>
      </w:r>
    </w:p>
    <w:p w:rsidR="007662A6" w:rsidRPr="00B90CCE" w:rsidRDefault="007662A6" w:rsidP="00DB19E4">
      <w:pPr>
        <w:tabs>
          <w:tab w:val="left" w:pos="1699"/>
        </w:tabs>
        <w:spacing w:after="80" w:line="370" w:lineRule="exact"/>
        <w:ind w:left="1699"/>
        <w:jc w:val="both"/>
        <w:rPr>
          <w:rFonts w:ascii="Traditional Arabic" w:hAnsi="Traditional Arabic" w:cs="Traditional Arabic"/>
          <w:sz w:val="30"/>
          <w:szCs w:val="30"/>
        </w:rPr>
      </w:pPr>
      <w:r w:rsidRPr="00DC4630">
        <w:rPr>
          <w:rFonts w:cs="Times New Roman"/>
        </w:rPr>
        <w:sym w:font="Times New Roman" w:char="F07F"/>
      </w:r>
      <w:r w:rsidRPr="00B90CCE">
        <w:rPr>
          <w:rFonts w:cs="Times New Roman"/>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 (</w:t>
      </w:r>
      <w:r w:rsidRPr="00B90CCE">
        <w:rPr>
          <w:rFonts w:ascii="Traditional Arabic" w:hAnsi="Traditional Arabic" w:cs="Traditional Arabic"/>
          <w:i/>
          <w:iCs/>
          <w:sz w:val="30"/>
          <w:szCs w:val="30"/>
          <w:rtl/>
        </w:rPr>
        <w:t xml:space="preserve">يُرجى </w:t>
      </w:r>
      <w:r w:rsidR="00B60267">
        <w:rPr>
          <w:rFonts w:ascii="Traditional Arabic" w:hAnsi="Traditional Arabic" w:cs="Traditional Arabic"/>
          <w:i/>
          <w:iCs/>
          <w:sz w:val="30"/>
          <w:szCs w:val="30"/>
          <w:rtl/>
        </w:rPr>
        <w:t>التحديد</w:t>
      </w:r>
      <w:r w:rsidRPr="00B90CCE">
        <w:rPr>
          <w:rFonts w:ascii="Traditional Arabic" w:hAnsi="Traditional Arabic" w:cs="Traditional Arabic"/>
          <w:sz w:val="30"/>
          <w:szCs w:val="30"/>
          <w:rtl/>
        </w:rPr>
        <w:t>).</w:t>
      </w:r>
    </w:p>
    <w:p w:rsidR="007662A6" w:rsidRPr="00B90CCE" w:rsidRDefault="007662A6" w:rsidP="00DB19E4">
      <w:pPr>
        <w:spacing w:after="80" w:line="370" w:lineRule="exact"/>
        <w:ind w:left="2266" w:hanging="567"/>
        <w:jc w:val="both"/>
        <w:rPr>
          <w:rFonts w:ascii="Traditional Arabic" w:hAnsi="Traditional Arabic" w:cs="Traditional Arabic"/>
          <w:sz w:val="30"/>
          <w:szCs w:val="30"/>
        </w:rPr>
      </w:pPr>
      <w:r w:rsidRPr="00B90CCE">
        <w:rPr>
          <w:rFonts w:cs="Times New Roman"/>
          <w:szCs w:val="22"/>
        </w:rPr>
        <w:sym w:font="Times New Roman" w:char="F07F"/>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 (</w:t>
      </w:r>
      <w:r w:rsidRPr="00B90CCE">
        <w:rPr>
          <w:rFonts w:ascii="Traditional Arabic" w:hAnsi="Traditional Arabic" w:cs="Traditional Arabic"/>
          <w:i/>
          <w:iCs/>
          <w:sz w:val="30"/>
          <w:szCs w:val="30"/>
          <w:rtl/>
        </w:rPr>
        <w:t xml:space="preserve">يُرجى </w:t>
      </w:r>
      <w:r w:rsidR="00B60267">
        <w:rPr>
          <w:rFonts w:ascii="Traditional Arabic" w:hAnsi="Traditional Arabic" w:cs="Traditional Arabic"/>
          <w:i/>
          <w:iCs/>
          <w:sz w:val="30"/>
          <w:szCs w:val="30"/>
          <w:rtl/>
        </w:rPr>
        <w:t>التحديد</w:t>
      </w:r>
      <w:r w:rsidRPr="00B90CCE">
        <w:rPr>
          <w:rFonts w:ascii="Traditional Arabic" w:hAnsi="Traditional Arabic" w:cs="Traditional Arabic"/>
          <w:sz w:val="30"/>
          <w:szCs w:val="30"/>
          <w:rtl/>
        </w:rPr>
        <w:t>).</w:t>
      </w:r>
    </w:p>
    <w:p w:rsidR="007662A6" w:rsidRPr="00DC4630" w:rsidRDefault="007662A6" w:rsidP="00A037F7">
      <w:pPr>
        <w:numPr>
          <w:ilvl w:val="0"/>
          <w:numId w:val="25"/>
        </w:numPr>
        <w:tabs>
          <w:tab w:val="left" w:pos="1699"/>
        </w:tabs>
        <w:spacing w:after="80" w:line="370" w:lineRule="exact"/>
        <w:ind w:left="1134" w:firstLine="0"/>
        <w:jc w:val="both"/>
        <w:rPr>
          <w:rtl/>
        </w:rPr>
      </w:pPr>
      <w:r w:rsidRPr="00DC4630">
        <w:rPr>
          <w:rFonts w:cs="Traditional Arabic"/>
          <w:szCs w:val="30"/>
          <w:rtl/>
        </w:rPr>
        <w:t>هل حصل الطرف على مساعدة في مجال بناء القدرات أو على مساعدة تِقنية عملاً بالمادة 14؟</w:t>
      </w:r>
      <w:r>
        <w:rPr>
          <w:rFonts w:cs="Traditional Arabic"/>
          <w:szCs w:val="30"/>
          <w:rtl/>
        </w:rPr>
        <w:t xml:space="preserve"> </w:t>
      </w:r>
      <w:r w:rsidR="00B60267">
        <w:rPr>
          <w:rFonts w:cs="Traditional Arabic"/>
          <w:szCs w:val="30"/>
          <w:rtl/>
        </w:rPr>
        <w:t>(</w:t>
      </w:r>
      <w:r w:rsidRPr="00776F1F">
        <w:rPr>
          <w:rFonts w:cs="Traditional Arabic"/>
          <w:szCs w:val="30"/>
          <w:rtl/>
        </w:rPr>
        <w:t>الفقرة 1</w:t>
      </w:r>
      <w:r w:rsidR="00B60267">
        <w:rPr>
          <w:rFonts w:cs="Traditional Arabic"/>
          <w:szCs w:val="30"/>
          <w:rtl/>
        </w:rPr>
        <w:t xml:space="preserve">) </w:t>
      </w:r>
      <w:r w:rsidRPr="00DC4630">
        <w:rPr>
          <w:rFonts w:cs="Traditional Arabic"/>
          <w:szCs w:val="30"/>
          <w:rtl/>
        </w:rPr>
        <w:t>[معلومات تكميلية]</w:t>
      </w:r>
    </w:p>
    <w:p w:rsidR="007662A6" w:rsidRPr="00B90CCE" w:rsidRDefault="007662A6" w:rsidP="00DB19E4">
      <w:pPr>
        <w:spacing w:after="80" w:line="370" w:lineRule="exact"/>
        <w:ind w:left="2266" w:hanging="567"/>
        <w:jc w:val="both"/>
        <w:rPr>
          <w:rFonts w:ascii="Traditional Arabic" w:hAnsi="Traditional Arabic" w:cs="Traditional Arabic"/>
          <w:sz w:val="30"/>
          <w:szCs w:val="30"/>
          <w:rtl/>
        </w:rPr>
      </w:pPr>
      <w:r w:rsidRPr="00DC4630">
        <w:rPr>
          <w:rFonts w:cs="Times New Roman"/>
        </w:rPr>
        <w:sym w:font="Times New Roman" w:char="F07F"/>
      </w:r>
      <w:r w:rsidRPr="00B90CCE">
        <w:rPr>
          <w:rFonts w:ascii="Traditional Arabic" w:hAnsi="Traditional Arabic" w:cs="Traditional Arabic"/>
          <w:sz w:val="30"/>
          <w:szCs w:val="30"/>
          <w:rtl/>
        </w:rPr>
        <w:tab/>
        <w:t>نعم (</w:t>
      </w:r>
      <w:r w:rsidRPr="00B90CCE">
        <w:rPr>
          <w:rFonts w:ascii="Traditional Arabic" w:hAnsi="Traditional Arabic" w:cs="Traditional Arabic"/>
          <w:i/>
          <w:iCs/>
          <w:sz w:val="30"/>
          <w:szCs w:val="30"/>
          <w:rtl/>
        </w:rPr>
        <w:t>يُرجى التحديد</w:t>
      </w:r>
      <w:r w:rsidRPr="00B90CCE">
        <w:rPr>
          <w:rFonts w:ascii="Traditional Arabic" w:hAnsi="Traditional Arabic" w:cs="Traditional Arabic"/>
          <w:sz w:val="30"/>
          <w:szCs w:val="30"/>
          <w:rtl/>
        </w:rPr>
        <w:t>)</w:t>
      </w:r>
    </w:p>
    <w:p w:rsidR="007662A6" w:rsidRPr="00B90CCE" w:rsidRDefault="007662A6" w:rsidP="00DB19E4">
      <w:pPr>
        <w:spacing w:after="80" w:line="370" w:lineRule="exact"/>
        <w:ind w:left="2266" w:hanging="567"/>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Pr="00DB19E4">
        <w:rPr>
          <w:rFonts w:ascii="Traditional Arabic" w:hAnsi="Traditional Arabic" w:cs="Traditional Arabic"/>
          <w:szCs w:val="30"/>
          <w:rtl/>
        </w:rPr>
        <w:t>لا</w:t>
      </w:r>
      <w:r w:rsidRPr="00B90CCE">
        <w:rPr>
          <w:rFonts w:ascii="Traditional Arabic" w:hAnsi="Traditional Arabic" w:cs="Traditional Arabic"/>
          <w:sz w:val="30"/>
          <w:szCs w:val="30"/>
          <w:rtl/>
        </w:rPr>
        <w:t xml:space="preserve"> (</w:t>
      </w:r>
      <w:r w:rsidRPr="00B90CCE">
        <w:rPr>
          <w:rFonts w:ascii="Traditional Arabic" w:hAnsi="Traditional Arabic" w:cs="Traditional Arabic"/>
          <w:i/>
          <w:iCs/>
          <w:sz w:val="30"/>
          <w:szCs w:val="30"/>
          <w:rtl/>
        </w:rPr>
        <w:t>يُرجى التحديد</w:t>
      </w:r>
      <w:r w:rsidRPr="00B90CCE">
        <w:rPr>
          <w:rFonts w:ascii="Traditional Arabic" w:hAnsi="Traditional Arabic" w:cs="Traditional Arabic"/>
          <w:sz w:val="30"/>
          <w:szCs w:val="30"/>
          <w:rtl/>
        </w:rPr>
        <w:t>)</w:t>
      </w:r>
    </w:p>
    <w:p w:rsidR="007662A6" w:rsidRPr="00B90CCE" w:rsidRDefault="00B60267" w:rsidP="00A037F7">
      <w:pPr>
        <w:spacing w:after="80" w:line="370" w:lineRule="exact"/>
        <w:ind w:left="1558"/>
        <w:jc w:val="both"/>
        <w:rPr>
          <w:rFonts w:ascii="Traditional Arabic" w:hAnsi="Traditional Arabic" w:cs="Traditional Arabic"/>
          <w:sz w:val="30"/>
          <w:szCs w:val="30"/>
          <w:rtl/>
        </w:rPr>
      </w:pPr>
      <w:r>
        <w:rPr>
          <w:rFonts w:ascii="Traditional Arabic" w:hAnsi="Traditional Arabic" w:cs="Traditional Arabic"/>
          <w:sz w:val="30"/>
          <w:szCs w:val="30"/>
          <w:rtl/>
        </w:rPr>
        <w:tab/>
        <w:t>في حالة وجود تعليقات يرجى تقديمها</w:t>
      </w:r>
    </w:p>
    <w:p w:rsidR="007662A6" w:rsidRPr="00DC4630" w:rsidRDefault="007662A6" w:rsidP="00A037F7">
      <w:pPr>
        <w:numPr>
          <w:ilvl w:val="0"/>
          <w:numId w:val="25"/>
        </w:numPr>
        <w:tabs>
          <w:tab w:val="left" w:pos="1699"/>
        </w:tabs>
        <w:spacing w:after="80" w:line="37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هل قام الطرف بتعزيز وتيسير تطوير ونقل ونشر أحدث التقنيات البديلة السليمة بيئياً وسبل الحصول عليها؟</w:t>
      </w:r>
      <w:r>
        <w:rPr>
          <w:rFonts w:ascii="Traditional Arabic" w:hAnsi="Traditional Arabic" w:cs="Traditional Arabic"/>
          <w:szCs w:val="30"/>
          <w:rtl/>
        </w:rPr>
        <w:tab/>
      </w:r>
      <w:r w:rsidR="00B60267">
        <w:rPr>
          <w:rFonts w:ascii="Traditional Arabic" w:hAnsi="Traditional Arabic" w:cs="Traditional Arabic"/>
          <w:szCs w:val="30"/>
          <w:rtl/>
        </w:rPr>
        <w:t>(</w:t>
      </w:r>
      <w:r w:rsidRPr="00776F1F">
        <w:rPr>
          <w:rFonts w:ascii="Traditional Arabic" w:hAnsi="Traditional Arabic" w:cs="Traditional Arabic"/>
          <w:szCs w:val="30"/>
          <w:rtl/>
        </w:rPr>
        <w:t>الفقرة 3</w:t>
      </w:r>
      <w:r w:rsidR="00D76E40">
        <w:rPr>
          <w:rFonts w:ascii="Traditional Arabic" w:hAnsi="Traditional Arabic" w:cs="Traditional Arabic"/>
          <w:szCs w:val="30"/>
          <w:rtl/>
        </w:rPr>
        <w:t>.</w:t>
      </w:r>
      <w:r w:rsidR="00B60267">
        <w:rPr>
          <w:rFonts w:ascii="Traditional Arabic" w:hAnsi="Traditional Arabic" w:cs="Traditional Arabic"/>
          <w:szCs w:val="30"/>
          <w:rtl/>
        </w:rPr>
        <w:t>)</w:t>
      </w:r>
    </w:p>
    <w:p w:rsidR="007662A6" w:rsidRPr="00DC4630" w:rsidRDefault="007662A6" w:rsidP="00A037F7">
      <w:pPr>
        <w:spacing w:after="80" w:line="370" w:lineRule="exact"/>
        <w:ind w:left="1134"/>
        <w:jc w:val="both"/>
        <w:rPr>
          <w:rFonts w:ascii="Traditional Arabic" w:hAnsi="Traditional Arabic" w:cs="Traditional Arabic"/>
          <w:szCs w:val="30"/>
          <w:rtl/>
        </w:rPr>
      </w:pPr>
      <w:r w:rsidRPr="00DC4630">
        <w:rPr>
          <w:rFonts w:ascii="Traditional Arabic" w:hAnsi="Traditional Arabic" w:cs="Traditional Arabic"/>
          <w:i/>
          <w:iCs/>
          <w:szCs w:val="30"/>
          <w:rtl/>
        </w:rPr>
        <w:t>(يرجى التأشير على مربع واحد فقط</w:t>
      </w:r>
      <w:r w:rsidRPr="00DC4630">
        <w:rPr>
          <w:rFonts w:ascii="Traditional Arabic" w:hAnsi="Traditional Arabic" w:cs="Traditional Arabic"/>
          <w:szCs w:val="30"/>
          <w:rtl/>
        </w:rPr>
        <w:t>)</w:t>
      </w:r>
    </w:p>
    <w:p w:rsidR="007662A6" w:rsidRPr="00DC4630" w:rsidRDefault="007662A6" w:rsidP="00DB19E4">
      <w:pPr>
        <w:spacing w:after="80" w:line="37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szCs w:val="30"/>
          <w:rtl/>
        </w:rPr>
        <w:tab/>
      </w:r>
      <w:r w:rsidR="00DB19E4">
        <w:rPr>
          <w:rFonts w:ascii="Traditional Arabic" w:hAnsi="Traditional Arabic" w:cs="Traditional Arabic"/>
          <w:szCs w:val="30"/>
          <w:rtl/>
        </w:rPr>
        <w:tab/>
      </w:r>
      <w:r w:rsidRPr="00DC4630">
        <w:rPr>
          <w:rFonts w:ascii="Traditional Arabic" w:hAnsi="Traditional Arabic" w:cs="Traditional Arabic"/>
          <w:szCs w:val="30"/>
          <w:rtl/>
        </w:rPr>
        <w:t>نعم (</w:t>
      </w:r>
      <w:r w:rsidRPr="00DC4630">
        <w:rPr>
          <w:rFonts w:ascii="Traditional Arabic" w:hAnsi="Traditional Arabic" w:cs="Traditional Arabic"/>
          <w:i/>
          <w:iCs/>
          <w:szCs w:val="30"/>
          <w:rtl/>
        </w:rPr>
        <w:t>يُرجى التحديد</w:t>
      </w:r>
      <w:r w:rsidRPr="00DC4630">
        <w:rPr>
          <w:rFonts w:ascii="Traditional Arabic" w:hAnsi="Traditional Arabic" w:cs="Traditional Arabic"/>
          <w:szCs w:val="30"/>
          <w:rtl/>
        </w:rPr>
        <w:t>)</w:t>
      </w:r>
    </w:p>
    <w:p w:rsidR="007662A6" w:rsidRPr="00DC4630" w:rsidRDefault="007662A6" w:rsidP="00DB19E4">
      <w:pPr>
        <w:spacing w:after="80" w:line="37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szCs w:val="30"/>
          <w:rtl/>
        </w:rPr>
        <w:tab/>
      </w:r>
      <w:r w:rsidR="00DB19E4">
        <w:rPr>
          <w:rFonts w:ascii="Traditional Arabic" w:hAnsi="Traditional Arabic" w:cs="Traditional Arabic"/>
          <w:szCs w:val="30"/>
          <w:rtl/>
        </w:rPr>
        <w:tab/>
      </w:r>
      <w:r w:rsidRPr="00DC4630">
        <w:rPr>
          <w:rFonts w:ascii="Traditional Arabic" w:hAnsi="Traditional Arabic" w:cs="Traditional Arabic"/>
          <w:szCs w:val="30"/>
          <w:rtl/>
        </w:rPr>
        <w:t>لا (</w:t>
      </w:r>
      <w:r w:rsidRPr="00DC4630">
        <w:rPr>
          <w:rFonts w:ascii="Traditional Arabic" w:hAnsi="Traditional Arabic" w:cs="Traditional Arabic"/>
          <w:i/>
          <w:iCs/>
          <w:szCs w:val="30"/>
          <w:rtl/>
        </w:rPr>
        <w:t xml:space="preserve">يُرجى </w:t>
      </w:r>
      <w:r w:rsidR="002832FB">
        <w:rPr>
          <w:rFonts w:ascii="Traditional Arabic" w:hAnsi="Traditional Arabic" w:cs="Traditional Arabic"/>
          <w:i/>
          <w:iCs/>
          <w:szCs w:val="30"/>
          <w:rtl/>
        </w:rPr>
        <w:t>تحديد</w:t>
      </w:r>
      <w:r w:rsidR="002832FB" w:rsidRPr="00DC4630">
        <w:rPr>
          <w:rFonts w:ascii="Traditional Arabic" w:hAnsi="Traditional Arabic" w:cs="Traditional Arabic"/>
          <w:i/>
          <w:iCs/>
          <w:szCs w:val="30"/>
          <w:rtl/>
        </w:rPr>
        <w:t xml:space="preserve"> </w:t>
      </w:r>
      <w:r w:rsidRPr="00DC4630">
        <w:rPr>
          <w:rFonts w:ascii="Traditional Arabic" w:hAnsi="Traditional Arabic" w:cs="Traditional Arabic"/>
          <w:i/>
          <w:iCs/>
          <w:szCs w:val="30"/>
          <w:rtl/>
        </w:rPr>
        <w:t>السبب</w:t>
      </w:r>
      <w:r w:rsidRPr="00DC4630">
        <w:rPr>
          <w:rFonts w:ascii="Traditional Arabic" w:hAnsi="Traditional Arabic" w:cs="Traditional Arabic"/>
          <w:szCs w:val="30"/>
          <w:rtl/>
        </w:rPr>
        <w:t>)</w:t>
      </w:r>
    </w:p>
    <w:p w:rsidR="007662A6" w:rsidRPr="00DC4630" w:rsidRDefault="007662A6" w:rsidP="00DB19E4">
      <w:pPr>
        <w:spacing w:after="80" w:line="370" w:lineRule="exact"/>
        <w:ind w:left="1699"/>
        <w:jc w:val="both"/>
        <w:rPr>
          <w:rFonts w:ascii="Traditional Arabic" w:hAnsi="Traditional Arabic" w:cs="Traditional Arabic"/>
          <w:szCs w:val="30"/>
          <w:rtl/>
        </w:rPr>
      </w:pPr>
      <w:r w:rsidRPr="00DC4630">
        <w:rPr>
          <w:rFonts w:cs="Times New Roman"/>
        </w:rPr>
        <w:sym w:font="Times New Roman" w:char="F07F"/>
      </w:r>
      <w:r w:rsidRPr="00DC4630">
        <w:rPr>
          <w:rFonts w:ascii="Traditional Arabic" w:hAnsi="Traditional Arabic" w:cs="Traditional Arabic"/>
          <w:szCs w:val="30"/>
          <w:rtl/>
        </w:rPr>
        <w:tab/>
      </w:r>
      <w:r w:rsidR="00DB19E4">
        <w:rPr>
          <w:rFonts w:ascii="Traditional Arabic" w:hAnsi="Traditional Arabic" w:cs="Traditional Arabic"/>
          <w:szCs w:val="30"/>
          <w:rtl/>
        </w:rPr>
        <w:tab/>
      </w:r>
      <w:r w:rsidR="002832FB">
        <w:rPr>
          <w:rFonts w:ascii="Traditional Arabic" w:hAnsi="Traditional Arabic" w:cs="Traditional Arabic"/>
          <w:szCs w:val="30"/>
          <w:rtl/>
        </w:rPr>
        <w:t>غير ذلك</w:t>
      </w:r>
      <w:r w:rsidR="002832FB" w:rsidRPr="00DC4630">
        <w:rPr>
          <w:rFonts w:ascii="Traditional Arabic" w:hAnsi="Traditional Arabic" w:cs="Traditional Arabic"/>
          <w:szCs w:val="30"/>
          <w:rtl/>
        </w:rPr>
        <w:t xml:space="preserve"> </w:t>
      </w:r>
      <w:r w:rsidRPr="00DC4630">
        <w:rPr>
          <w:rFonts w:ascii="Traditional Arabic" w:hAnsi="Traditional Arabic" w:cs="Traditional Arabic"/>
          <w:szCs w:val="30"/>
          <w:rtl/>
        </w:rPr>
        <w:t>(</w:t>
      </w:r>
      <w:r w:rsidRPr="00DC4630">
        <w:rPr>
          <w:rFonts w:ascii="Traditional Arabic" w:hAnsi="Traditional Arabic" w:cs="Traditional Arabic"/>
          <w:i/>
          <w:iCs/>
          <w:szCs w:val="30"/>
          <w:rtl/>
        </w:rPr>
        <w:t>يُرجى إعطاء معلومات</w:t>
      </w:r>
      <w:r w:rsidRPr="00DC4630">
        <w:rPr>
          <w:rFonts w:ascii="Traditional Arabic" w:hAnsi="Traditional Arabic" w:cs="Traditional Arabic"/>
          <w:szCs w:val="30"/>
          <w:rtl/>
        </w:rPr>
        <w:t>)</w:t>
      </w:r>
    </w:p>
    <w:p w:rsidR="007662A6" w:rsidRPr="00DC4630" w:rsidRDefault="007662A6" w:rsidP="00A037F7">
      <w:pPr>
        <w:spacing w:before="120" w:after="80" w:line="370" w:lineRule="exact"/>
        <w:ind w:left="1134"/>
        <w:jc w:val="both"/>
        <w:rPr>
          <w:rFonts w:cs="Traditional Arabic"/>
          <w:b/>
          <w:bCs/>
          <w:sz w:val="30"/>
          <w:szCs w:val="30"/>
          <w:rtl/>
        </w:rPr>
      </w:pPr>
      <w:r>
        <w:rPr>
          <w:rFonts w:cs="Traditional Arabic"/>
          <w:b/>
          <w:bCs/>
          <w:sz w:val="30"/>
          <w:szCs w:val="30"/>
          <w:rtl/>
        </w:rPr>
        <w:t>[</w:t>
      </w:r>
      <w:r w:rsidRPr="00DC4630">
        <w:rPr>
          <w:rFonts w:cs="Traditional Arabic"/>
          <w:b/>
          <w:bCs/>
          <w:sz w:val="30"/>
          <w:szCs w:val="30"/>
          <w:rtl/>
        </w:rPr>
        <w:t>المادة 16: الجوانب الصحية</w:t>
      </w:r>
    </w:p>
    <w:p w:rsidR="007662A6" w:rsidRPr="00DC4630" w:rsidRDefault="007662A6" w:rsidP="00A037F7">
      <w:pPr>
        <w:numPr>
          <w:ilvl w:val="0"/>
          <w:numId w:val="26"/>
        </w:numPr>
        <w:tabs>
          <w:tab w:val="clear" w:pos="1494"/>
          <w:tab w:val="num" w:pos="1699"/>
        </w:tabs>
        <w:spacing w:after="80" w:line="370" w:lineRule="exact"/>
        <w:ind w:left="1134" w:firstLine="0"/>
        <w:jc w:val="both"/>
        <w:rPr>
          <w:rFonts w:ascii="Traditional Arabic" w:hAnsi="Traditional Arabic" w:cs="Traditional Arabic"/>
          <w:szCs w:val="30"/>
          <w:rtl/>
        </w:rPr>
      </w:pPr>
      <w:r w:rsidRPr="00DC4630">
        <w:rPr>
          <w:rFonts w:ascii="Traditional Arabic" w:hAnsi="Traditional Arabic" w:cs="Traditional Arabic"/>
          <w:szCs w:val="30"/>
          <w:rtl/>
        </w:rPr>
        <w:t xml:space="preserve">هل اُتخذت تدابير لتوفير المعلومات </w:t>
      </w:r>
      <w:r w:rsidR="002832FB">
        <w:rPr>
          <w:rFonts w:ascii="Traditional Arabic" w:hAnsi="Traditional Arabic" w:cs="Traditional Arabic"/>
          <w:szCs w:val="30"/>
          <w:rtl/>
        </w:rPr>
        <w:t xml:space="preserve">للعامة عن التعرض للزئبق </w:t>
      </w:r>
      <w:r w:rsidRPr="00DC4630">
        <w:rPr>
          <w:rFonts w:ascii="Traditional Arabic" w:hAnsi="Traditional Arabic" w:cs="Traditional Arabic"/>
          <w:szCs w:val="30"/>
          <w:rtl/>
        </w:rPr>
        <w:t>وفقاً للفقرة 1 من المادة 16؟</w:t>
      </w:r>
      <w:r>
        <w:rPr>
          <w:rFonts w:ascii="Traditional Arabic" w:hAnsi="Traditional Arabic" w:cs="Traditional Arabic"/>
          <w:szCs w:val="30"/>
          <w:rtl/>
        </w:rPr>
        <w:tab/>
      </w:r>
      <w:r w:rsidRPr="00776F1F">
        <w:rPr>
          <w:rFonts w:ascii="Traditional Arabic" w:hAnsi="Traditional Arabic" w:cs="Traditional Arabic"/>
          <w:szCs w:val="30"/>
          <w:rtl/>
        </w:rPr>
        <w:t>[</w:t>
      </w:r>
      <w:r w:rsidR="002832FB">
        <w:rPr>
          <w:rFonts w:ascii="Traditional Arabic" w:hAnsi="Traditional Arabic" w:cs="Traditional Arabic"/>
          <w:szCs w:val="30"/>
          <w:rtl/>
        </w:rPr>
        <w:t>معلومات تكميلية</w:t>
      </w:r>
      <w:r w:rsidRPr="00776F1F">
        <w:rPr>
          <w:rFonts w:ascii="Traditional Arabic" w:hAnsi="Traditional Arabic" w:cs="Traditional Arabic"/>
          <w:szCs w:val="30"/>
          <w:rtl/>
        </w:rPr>
        <w:t>]</w:t>
      </w:r>
    </w:p>
    <w:p w:rsidR="007662A6" w:rsidRPr="00B90CCE" w:rsidRDefault="007662A6" w:rsidP="00DB19E4">
      <w:pPr>
        <w:spacing w:after="80" w:line="370" w:lineRule="exact"/>
        <w:ind w:left="1699"/>
        <w:jc w:val="both"/>
        <w:rPr>
          <w:rFonts w:ascii="Traditional Arabic" w:hAnsi="Traditional Arabic" w:cs="Traditional Arabic"/>
          <w:sz w:val="30"/>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7662A6" w:rsidRPr="00B90CCE" w:rsidRDefault="007662A6" w:rsidP="00DB19E4">
      <w:pPr>
        <w:spacing w:after="80" w:line="370" w:lineRule="exact"/>
        <w:ind w:left="1699"/>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w:t>
      </w:r>
    </w:p>
    <w:p w:rsidR="007662A6" w:rsidRPr="00DC4630" w:rsidRDefault="002832FB" w:rsidP="00A037F7">
      <w:pPr>
        <w:spacing w:after="80" w:line="370" w:lineRule="exact"/>
        <w:ind w:left="1699"/>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r>
      <w:r w:rsidR="00510BE3">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A037F7">
        <w:rPr>
          <w:rFonts w:ascii="Traditional Arabic" w:hAnsi="Traditional Arabic" w:cs="Traditional Arabic"/>
          <w:szCs w:val="30"/>
          <w:rtl/>
        </w:rPr>
        <w:t xml:space="preserve">، </w:t>
      </w:r>
      <w:r w:rsidR="00A037F7">
        <w:rPr>
          <w:rFonts w:ascii="Traditional Arabic" w:hAnsi="Traditional Arabic" w:cs="Traditional Arabic" w:hint="cs"/>
          <w:szCs w:val="30"/>
          <w:rtl/>
        </w:rPr>
        <w:t>أ</w:t>
      </w:r>
      <w:r w:rsidR="007662A6" w:rsidRPr="00DC4630">
        <w:rPr>
          <w:rFonts w:ascii="Traditional Arabic" w:hAnsi="Traditional Arabic" w:cs="Traditional Arabic"/>
          <w:szCs w:val="30"/>
          <w:rtl/>
        </w:rPr>
        <w:t>ذكر التدابير التي اُتخذت</w:t>
      </w:r>
    </w:p>
    <w:p w:rsidR="002832FB" w:rsidRDefault="002832FB" w:rsidP="00A037F7">
      <w:pPr>
        <w:spacing w:after="80" w:line="370" w:lineRule="exact"/>
        <w:ind w:left="1699"/>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t>يرجى تقديم المعلومات، في حال توفرها، عن مدى فعالية تلك التدابير.</w:t>
      </w:r>
    </w:p>
    <w:p w:rsidR="002832FB" w:rsidRDefault="002832FB" w:rsidP="00A037F7">
      <w:pPr>
        <w:numPr>
          <w:ilvl w:val="0"/>
          <w:numId w:val="26"/>
        </w:numPr>
        <w:tabs>
          <w:tab w:val="clear" w:pos="1494"/>
          <w:tab w:val="num" w:pos="1699"/>
        </w:tabs>
        <w:spacing w:after="80" w:line="370" w:lineRule="exact"/>
        <w:ind w:left="1134" w:firstLine="0"/>
        <w:jc w:val="both"/>
        <w:rPr>
          <w:rFonts w:ascii="Traditional Arabic" w:hAnsi="Traditional Arabic" w:cs="Traditional Arabic"/>
          <w:szCs w:val="30"/>
          <w:rtl/>
        </w:rPr>
      </w:pPr>
      <w:r>
        <w:rPr>
          <w:rFonts w:ascii="Traditional Arabic" w:hAnsi="Traditional Arabic" w:cs="Traditional Arabic"/>
          <w:szCs w:val="30"/>
          <w:rtl/>
        </w:rPr>
        <w:t>هل اتخذت تدابير أخرى لحماية صحة الإنسان وفقاً للمادة 16؟ (الفقرة 1</w:t>
      </w:r>
      <w:r w:rsidR="00A037F7">
        <w:rPr>
          <w:rFonts w:ascii="Traditional Arabic" w:hAnsi="Traditional Arabic" w:cs="Traditional Arabic" w:hint="cs"/>
          <w:szCs w:val="30"/>
          <w:rtl/>
        </w:rPr>
        <w:t>.</w:t>
      </w:r>
      <w:r>
        <w:rPr>
          <w:rFonts w:ascii="Traditional Arabic" w:hAnsi="Traditional Arabic" w:cs="Traditional Arabic"/>
          <w:szCs w:val="30"/>
          <w:rtl/>
        </w:rPr>
        <w:t>) [معلومات تكميلية]</w:t>
      </w:r>
    </w:p>
    <w:p w:rsidR="002832FB" w:rsidRPr="00B90CCE" w:rsidRDefault="002832FB" w:rsidP="00DB19E4">
      <w:pPr>
        <w:spacing w:after="80" w:line="370" w:lineRule="exact"/>
        <w:ind w:left="1699"/>
        <w:jc w:val="both"/>
        <w:rPr>
          <w:rFonts w:ascii="Traditional Arabic" w:hAnsi="Traditional Arabic" w:cs="Traditional Arabic"/>
          <w:sz w:val="30"/>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2832FB" w:rsidRDefault="002832FB" w:rsidP="00DB19E4">
      <w:pPr>
        <w:spacing w:after="80" w:line="370" w:lineRule="exact"/>
        <w:ind w:left="1699"/>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w:t>
      </w:r>
    </w:p>
    <w:p w:rsidR="002832FB" w:rsidRPr="00B90CCE" w:rsidRDefault="002832FB" w:rsidP="00A037F7">
      <w:pPr>
        <w:spacing w:after="80" w:line="370" w:lineRule="exact"/>
        <w:ind w:left="1699"/>
        <w:jc w:val="both"/>
        <w:rPr>
          <w:rFonts w:ascii="Traditional Arabic" w:hAnsi="Traditional Arabic" w:cs="Traditional Arabic"/>
          <w:sz w:val="30"/>
          <w:szCs w:val="30"/>
          <w:rtl/>
        </w:rPr>
      </w:pPr>
      <w:r>
        <w:rPr>
          <w:rFonts w:ascii="Traditional Arabic" w:hAnsi="Traditional Arabic" w:cs="Traditional Arabic"/>
          <w:sz w:val="30"/>
          <w:szCs w:val="30"/>
          <w:rtl/>
        </w:rPr>
        <w:tab/>
      </w:r>
      <w:r>
        <w:rPr>
          <w:rFonts w:ascii="Traditional Arabic" w:hAnsi="Traditional Arabic" w:cs="Traditional Arabic"/>
          <w:sz w:val="30"/>
          <w:szCs w:val="30"/>
          <w:rtl/>
        </w:rPr>
        <w:tab/>
        <w:t xml:space="preserve">في حالة الإجابة </w:t>
      </w:r>
      <w:r w:rsidRPr="00776F1F">
        <w:rPr>
          <w:rFonts w:ascii="Traditional Arabic" w:hAnsi="Traditional Arabic" w:cs="Traditional Arabic"/>
          <w:b/>
          <w:bCs/>
          <w:sz w:val="30"/>
          <w:szCs w:val="30"/>
          <w:rtl/>
        </w:rPr>
        <w:t>بنعم</w:t>
      </w:r>
      <w:r>
        <w:rPr>
          <w:rFonts w:ascii="Traditional Arabic" w:hAnsi="Traditional Arabic" w:cs="Traditional Arabic"/>
          <w:sz w:val="30"/>
          <w:szCs w:val="30"/>
          <w:rtl/>
        </w:rPr>
        <w:t>، يرجى توضيح التدابير المتخذة.</w:t>
      </w:r>
    </w:p>
    <w:p w:rsidR="002832FB" w:rsidRDefault="002832FB" w:rsidP="00A037F7">
      <w:pPr>
        <w:spacing w:after="80" w:line="370" w:lineRule="exact"/>
        <w:ind w:left="1699"/>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t>يرجى تقديم المعلومات، في حال توفرها، عن مدى فعالية تلك التدابير.</w:t>
      </w:r>
    </w:p>
    <w:p w:rsidR="007662A6" w:rsidRPr="00DC4630" w:rsidRDefault="007662A6" w:rsidP="00A037F7">
      <w:pPr>
        <w:spacing w:before="240" w:after="80" w:line="370" w:lineRule="exact"/>
        <w:ind w:left="1134"/>
        <w:jc w:val="both"/>
        <w:rPr>
          <w:rFonts w:cs="Traditional Arabic"/>
          <w:b/>
          <w:bCs/>
          <w:sz w:val="30"/>
          <w:szCs w:val="30"/>
          <w:rtl/>
        </w:rPr>
      </w:pPr>
      <w:r w:rsidRPr="00DC4630">
        <w:rPr>
          <w:rFonts w:cs="Traditional Arabic"/>
          <w:b/>
          <w:bCs/>
          <w:sz w:val="30"/>
          <w:szCs w:val="30"/>
          <w:rtl/>
        </w:rPr>
        <w:t>المادة 17: تبادل المعلومات</w:t>
      </w:r>
    </w:p>
    <w:p w:rsidR="007662A6" w:rsidRPr="00776F1F" w:rsidRDefault="007662A6" w:rsidP="00A037F7">
      <w:pPr>
        <w:numPr>
          <w:ilvl w:val="0"/>
          <w:numId w:val="43"/>
        </w:numPr>
        <w:tabs>
          <w:tab w:val="clear" w:pos="1494"/>
        </w:tabs>
        <w:spacing w:after="80" w:line="370" w:lineRule="exact"/>
        <w:ind w:left="1699" w:hanging="567"/>
        <w:jc w:val="both"/>
        <w:rPr>
          <w:rFonts w:ascii="Traditional Arabic" w:hAnsi="Traditional Arabic" w:cs="Traditional Arabic"/>
          <w:szCs w:val="30"/>
          <w:rtl/>
        </w:rPr>
      </w:pPr>
      <w:r w:rsidRPr="00776F1F">
        <w:rPr>
          <w:rFonts w:ascii="Traditional Arabic" w:hAnsi="Traditional Arabic" w:cs="Traditional Arabic"/>
          <w:szCs w:val="30"/>
          <w:rtl/>
        </w:rPr>
        <w:t xml:space="preserve">هل يَسَّر الطرف تبادل المعلومات </w:t>
      </w:r>
      <w:r w:rsidR="002832FB">
        <w:rPr>
          <w:rFonts w:ascii="Traditional Arabic" w:hAnsi="Traditional Arabic" w:cs="Traditional Arabic"/>
          <w:szCs w:val="30"/>
          <w:rtl/>
        </w:rPr>
        <w:t>المشار إليها</w:t>
      </w:r>
      <w:r w:rsidR="00A037F7">
        <w:rPr>
          <w:rFonts w:ascii="Traditional Arabic" w:hAnsi="Traditional Arabic" w:cs="Traditional Arabic"/>
          <w:szCs w:val="30"/>
          <w:rtl/>
        </w:rPr>
        <w:t xml:space="preserve"> في الفقرة 1 من المادة؟</w:t>
      </w:r>
    </w:p>
    <w:p w:rsidR="007662A6" w:rsidRPr="00B90CCE" w:rsidRDefault="007662A6" w:rsidP="00DB19E4">
      <w:pPr>
        <w:spacing w:after="80" w:line="370" w:lineRule="exact"/>
        <w:ind w:left="1699"/>
        <w:jc w:val="both"/>
        <w:rPr>
          <w:rFonts w:ascii="Traditional Arabic" w:hAnsi="Traditional Arabic" w:cs="Traditional Arabic"/>
          <w:sz w:val="30"/>
          <w:szCs w:val="30"/>
        </w:rPr>
      </w:pPr>
      <w:r w:rsidRPr="00DC4630">
        <w:rPr>
          <w:rFonts w:cs="Times New Roman"/>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نعم</w:t>
      </w:r>
    </w:p>
    <w:p w:rsidR="007662A6" w:rsidRPr="00B90CCE" w:rsidRDefault="007662A6" w:rsidP="00DB19E4">
      <w:pPr>
        <w:spacing w:after="80" w:line="370" w:lineRule="exact"/>
        <w:ind w:left="1699"/>
        <w:jc w:val="both"/>
        <w:rPr>
          <w:rFonts w:ascii="Traditional Arabic" w:hAnsi="Traditional Arabic" w:cs="Traditional Arabic"/>
          <w:sz w:val="30"/>
          <w:szCs w:val="30"/>
          <w:rtl/>
        </w:rPr>
      </w:pPr>
      <w:r w:rsidRPr="00B90CCE">
        <w:rPr>
          <w:rFonts w:cs="Times New Roman"/>
          <w:szCs w:val="22"/>
        </w:rPr>
        <w:sym w:font="Times New Roman" w:char="F07F"/>
      </w:r>
      <w:r w:rsidRPr="00B90CCE">
        <w:rPr>
          <w:rFonts w:ascii="Traditional Arabic" w:hAnsi="Traditional Arabic" w:cs="Traditional Arabic"/>
          <w:sz w:val="30"/>
          <w:szCs w:val="30"/>
          <w:rtl/>
        </w:rPr>
        <w:tab/>
      </w:r>
      <w:r w:rsidR="00DB19E4">
        <w:rPr>
          <w:rFonts w:ascii="Traditional Arabic" w:hAnsi="Traditional Arabic" w:cs="Traditional Arabic"/>
          <w:szCs w:val="30"/>
          <w:rtl/>
        </w:rPr>
        <w:tab/>
      </w:r>
      <w:r w:rsidRPr="00B90CCE">
        <w:rPr>
          <w:rFonts w:ascii="Traditional Arabic" w:hAnsi="Traditional Arabic" w:cs="Traditional Arabic"/>
          <w:sz w:val="30"/>
          <w:szCs w:val="30"/>
          <w:rtl/>
        </w:rPr>
        <w:t>لا</w:t>
      </w:r>
    </w:p>
    <w:p w:rsidR="007662A6" w:rsidRPr="00DC4630" w:rsidRDefault="002832FB" w:rsidP="00A037F7">
      <w:pPr>
        <w:spacing w:after="80" w:line="370" w:lineRule="exact"/>
        <w:ind w:left="1699"/>
        <w:jc w:val="both"/>
        <w:rPr>
          <w:rFonts w:ascii="Traditional Arabic" w:hAnsi="Traditional Arabic" w:cs="Traditional Arabic"/>
          <w:szCs w:val="30"/>
          <w:rtl/>
        </w:rPr>
      </w:pPr>
      <w:r>
        <w:rPr>
          <w:rFonts w:ascii="Traditional Arabic" w:hAnsi="Traditional Arabic" w:cs="Traditional Arabic"/>
          <w:szCs w:val="30"/>
          <w:rtl/>
        </w:rPr>
        <w:t xml:space="preserve">يرجى تقديم </w:t>
      </w:r>
      <w:r w:rsidR="007662A6" w:rsidRPr="00DC4630">
        <w:rPr>
          <w:rFonts w:ascii="Traditional Arabic" w:hAnsi="Traditional Arabic" w:cs="Traditional Arabic"/>
          <w:szCs w:val="30"/>
          <w:rtl/>
        </w:rPr>
        <w:t xml:space="preserve">المعلومات </w:t>
      </w:r>
      <w:r>
        <w:rPr>
          <w:rFonts w:ascii="Traditional Arabic" w:hAnsi="Traditional Arabic" w:cs="Traditional Arabic"/>
          <w:szCs w:val="30"/>
          <w:rtl/>
        </w:rPr>
        <w:t>في حال توفرها</w:t>
      </w:r>
    </w:p>
    <w:p w:rsidR="007662A6" w:rsidRPr="00DC4630" w:rsidRDefault="007662A6" w:rsidP="00A037F7">
      <w:pPr>
        <w:spacing w:before="240" w:after="80" w:line="370" w:lineRule="exact"/>
        <w:ind w:left="1134"/>
        <w:jc w:val="both"/>
        <w:rPr>
          <w:rFonts w:cs="Traditional Arabic"/>
          <w:b/>
          <w:bCs/>
          <w:sz w:val="30"/>
          <w:szCs w:val="30"/>
          <w:rtl/>
        </w:rPr>
      </w:pPr>
      <w:r w:rsidRPr="00DC4630">
        <w:rPr>
          <w:rFonts w:cs="Traditional Arabic"/>
          <w:b/>
          <w:bCs/>
          <w:sz w:val="30"/>
          <w:szCs w:val="30"/>
          <w:rtl/>
        </w:rPr>
        <w:t>المادة 18: إعلام الجمهور وتوعيته وتثقيفه</w:t>
      </w:r>
    </w:p>
    <w:p w:rsidR="007662A6" w:rsidRPr="00DC4630" w:rsidRDefault="002832FB" w:rsidP="00A037F7">
      <w:pPr>
        <w:spacing w:after="80" w:line="370" w:lineRule="exact"/>
        <w:ind w:left="1134"/>
        <w:jc w:val="both"/>
        <w:rPr>
          <w:rFonts w:ascii="Traditional Arabic" w:hAnsi="Traditional Arabic" w:cs="Traditional Arabic"/>
          <w:szCs w:val="30"/>
          <w:rtl/>
        </w:rPr>
      </w:pPr>
      <w:r>
        <w:rPr>
          <w:rFonts w:ascii="Traditional Arabic" w:hAnsi="Traditional Arabic" w:cs="Traditional Arabic"/>
          <w:szCs w:val="30"/>
          <w:rtl/>
        </w:rPr>
        <w:t>1-</w:t>
      </w:r>
      <w:r>
        <w:rPr>
          <w:rFonts w:ascii="Traditional Arabic" w:hAnsi="Traditional Arabic" w:cs="Traditional Arabic"/>
          <w:szCs w:val="30"/>
          <w:rtl/>
        </w:rPr>
        <w:tab/>
      </w:r>
      <w:r w:rsidR="007662A6" w:rsidRPr="00DC4630">
        <w:rPr>
          <w:rFonts w:ascii="Traditional Arabic" w:hAnsi="Traditional Arabic" w:cs="Traditional Arabic"/>
          <w:szCs w:val="30"/>
          <w:rtl/>
        </w:rPr>
        <w:t xml:space="preserve">هل اُتخذت تدابير لتعزيز وتيسير توفير </w:t>
      </w:r>
      <w:r>
        <w:rPr>
          <w:rFonts w:ascii="Traditional Arabic" w:hAnsi="Traditional Arabic" w:cs="Traditional Arabic"/>
          <w:szCs w:val="30"/>
          <w:rtl/>
        </w:rPr>
        <w:t>أنواع</w:t>
      </w:r>
      <w:r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 xml:space="preserve">المعلومات </w:t>
      </w:r>
      <w:r>
        <w:rPr>
          <w:rFonts w:ascii="Traditional Arabic" w:hAnsi="Traditional Arabic" w:cs="Traditional Arabic"/>
          <w:szCs w:val="30"/>
          <w:rtl/>
        </w:rPr>
        <w:t>المذكورة</w:t>
      </w:r>
      <w:r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 xml:space="preserve">في الفقرة 1 من المادة 18 للجمهور؟ </w:t>
      </w:r>
      <w:r>
        <w:rPr>
          <w:rFonts w:ascii="Traditional Arabic" w:hAnsi="Traditional Arabic" w:cs="Traditional Arabic"/>
          <w:szCs w:val="30"/>
          <w:rtl/>
        </w:rPr>
        <w:t>(</w:t>
      </w:r>
      <w:r w:rsidR="007662A6" w:rsidRPr="00776F1F">
        <w:rPr>
          <w:rFonts w:ascii="Traditional Arabic" w:hAnsi="Traditional Arabic" w:cs="Traditional Arabic"/>
          <w:szCs w:val="30"/>
          <w:rtl/>
        </w:rPr>
        <w:t>الفقرة 1</w:t>
      </w:r>
      <w:r w:rsidR="00A037F7">
        <w:rPr>
          <w:rFonts w:ascii="Traditional Arabic" w:hAnsi="Traditional Arabic" w:cs="Traditional Arabic" w:hint="cs"/>
          <w:szCs w:val="30"/>
          <w:rtl/>
        </w:rPr>
        <w:t>.</w:t>
      </w:r>
      <w:r>
        <w:rPr>
          <w:rFonts w:ascii="Traditional Arabic" w:hAnsi="Traditional Arabic" w:cs="Traditional Arabic"/>
          <w:szCs w:val="30"/>
          <w:rtl/>
        </w:rPr>
        <w:t>)</w:t>
      </w:r>
    </w:p>
    <w:p w:rsidR="007662A6" w:rsidRPr="00DC4630" w:rsidRDefault="007662A6" w:rsidP="00DB19E4">
      <w:pPr>
        <w:spacing w:after="80" w:line="37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DC4630">
        <w:rPr>
          <w:rFonts w:ascii="Traditional Arabic" w:hAnsi="Traditional Arabic" w:cs="Traditional Arabic"/>
          <w:rtl/>
        </w:rPr>
        <w:t>نعم</w:t>
      </w:r>
    </w:p>
    <w:p w:rsidR="007662A6" w:rsidRPr="00DC4630" w:rsidRDefault="007662A6" w:rsidP="00DB19E4">
      <w:pPr>
        <w:spacing w:after="80" w:line="370" w:lineRule="exact"/>
        <w:ind w:left="1699"/>
        <w:jc w:val="both"/>
        <w:rPr>
          <w:rFonts w:ascii="Traditional Arabic" w:hAnsi="Traditional Arabic" w:cs="Traditional Arabic"/>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DC4630">
        <w:rPr>
          <w:rFonts w:ascii="Traditional Arabic" w:hAnsi="Traditional Arabic" w:cs="Traditional Arabic"/>
          <w:rtl/>
        </w:rPr>
        <w:t>لا</w:t>
      </w:r>
    </w:p>
    <w:p w:rsidR="007662A6" w:rsidRPr="00DC4630" w:rsidRDefault="002832FB" w:rsidP="00A037F7">
      <w:pPr>
        <w:spacing w:after="80" w:line="370" w:lineRule="exact"/>
        <w:ind w:left="1134"/>
        <w:jc w:val="both"/>
        <w:rPr>
          <w:rFonts w:ascii="Traditional Arabic" w:hAnsi="Traditional Arabic" w:cs="Traditional Arabic"/>
          <w:szCs w:val="30"/>
          <w:rtl/>
        </w:rPr>
      </w:pPr>
      <w:r>
        <w:rPr>
          <w:rFonts w:ascii="Traditional Arabic" w:hAnsi="Traditional Arabic" w:cs="Traditional Arabic"/>
          <w:szCs w:val="30"/>
          <w:rtl/>
        </w:rPr>
        <w:tab/>
      </w:r>
      <w:r>
        <w:rPr>
          <w:rFonts w:ascii="Traditional Arabic" w:hAnsi="Traditional Arabic" w:cs="Traditional Arabic"/>
          <w:szCs w:val="30"/>
          <w:rtl/>
        </w:rPr>
        <w:tab/>
      </w:r>
      <w:r w:rsidR="00510BE3">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يُرجى ذكر التدابير التي اُتخذت ومدى فعالية تلك التدابير.</w:t>
      </w:r>
    </w:p>
    <w:p w:rsidR="007662A6" w:rsidRPr="00DC4630" w:rsidRDefault="007662A6" w:rsidP="00A037F7">
      <w:pPr>
        <w:spacing w:before="240" w:after="80" w:line="370" w:lineRule="exact"/>
        <w:ind w:left="1134"/>
        <w:jc w:val="both"/>
        <w:rPr>
          <w:rFonts w:cs="Traditional Arabic"/>
          <w:b/>
          <w:bCs/>
          <w:sz w:val="30"/>
          <w:szCs w:val="30"/>
          <w:rtl/>
        </w:rPr>
      </w:pPr>
      <w:r w:rsidRPr="00DC4630">
        <w:rPr>
          <w:rFonts w:cs="Traditional Arabic"/>
          <w:b/>
          <w:bCs/>
          <w:sz w:val="30"/>
          <w:szCs w:val="30"/>
          <w:rtl/>
        </w:rPr>
        <w:t>المادة 19: البحوث والتطوير والرصد</w:t>
      </w:r>
    </w:p>
    <w:p w:rsidR="007662A6" w:rsidRPr="00DC4630" w:rsidRDefault="007662A6" w:rsidP="00A037F7">
      <w:pPr>
        <w:spacing w:after="80" w:line="370" w:lineRule="exact"/>
        <w:ind w:left="1699" w:hanging="565"/>
        <w:jc w:val="both"/>
        <w:rPr>
          <w:rFonts w:ascii="Traditional Arabic" w:hAnsi="Traditional Arabic" w:cs="Traditional Arabic"/>
          <w:szCs w:val="30"/>
          <w:rtl/>
        </w:rPr>
      </w:pPr>
      <w:r w:rsidRPr="00DC4630">
        <w:rPr>
          <w:rFonts w:ascii="Traditional Arabic" w:hAnsi="Traditional Arabic" w:cs="Traditional Arabic"/>
          <w:szCs w:val="30"/>
          <w:rtl/>
        </w:rPr>
        <w:t>1-</w:t>
      </w:r>
      <w:r w:rsidR="00A037F7">
        <w:rPr>
          <w:rFonts w:ascii="Traditional Arabic" w:hAnsi="Traditional Arabic" w:cs="Traditional Arabic" w:hint="cs"/>
          <w:szCs w:val="30"/>
          <w:rtl/>
        </w:rPr>
        <w:tab/>
      </w:r>
      <w:r w:rsidRPr="00DC4630">
        <w:rPr>
          <w:rFonts w:ascii="Traditional Arabic" w:hAnsi="Traditional Arabic" w:cs="Traditional Arabic"/>
          <w:szCs w:val="30"/>
          <w:rtl/>
        </w:rPr>
        <w:t xml:space="preserve">هل أجرى الطرف أي بحوث أو تطوير أو رصد </w:t>
      </w:r>
      <w:r w:rsidR="00843D90">
        <w:rPr>
          <w:rFonts w:ascii="Traditional Arabic" w:hAnsi="Traditional Arabic" w:cs="Traditional Arabic"/>
          <w:szCs w:val="30"/>
          <w:rtl/>
        </w:rPr>
        <w:t>وفقاً للفقرة 1 من المادة 19</w:t>
      </w:r>
      <w:r w:rsidRPr="00DC4630">
        <w:rPr>
          <w:rFonts w:ascii="Traditional Arabic" w:hAnsi="Traditional Arabic" w:cs="Traditional Arabic"/>
          <w:szCs w:val="30"/>
          <w:rtl/>
        </w:rPr>
        <w:t>؟</w:t>
      </w:r>
      <w:r>
        <w:rPr>
          <w:rFonts w:ascii="Traditional Arabic" w:hAnsi="Traditional Arabic" w:cs="Traditional Arabic"/>
          <w:szCs w:val="30"/>
          <w:rtl/>
        </w:rPr>
        <w:t xml:space="preserve"> </w:t>
      </w:r>
      <w:r w:rsidR="00843D90" w:rsidRPr="00776F1F">
        <w:rPr>
          <w:rFonts w:ascii="Traditional Arabic" w:hAnsi="Traditional Arabic" w:cs="Traditional Arabic"/>
          <w:szCs w:val="30"/>
          <w:rtl/>
        </w:rPr>
        <w:t>(</w:t>
      </w:r>
      <w:r w:rsidRPr="00776F1F">
        <w:rPr>
          <w:rFonts w:ascii="Traditional Arabic" w:hAnsi="Traditional Arabic" w:cs="Traditional Arabic"/>
          <w:szCs w:val="30"/>
          <w:rtl/>
        </w:rPr>
        <w:t>الفقرة 1</w:t>
      </w:r>
      <w:r w:rsidR="00D76E40">
        <w:rPr>
          <w:rFonts w:ascii="Traditional Arabic" w:hAnsi="Traditional Arabic" w:cs="Traditional Arabic"/>
          <w:szCs w:val="30"/>
          <w:rtl/>
        </w:rPr>
        <w:t>.</w:t>
      </w:r>
      <w:r w:rsidR="00843D90" w:rsidRPr="00776F1F">
        <w:rPr>
          <w:rFonts w:ascii="Traditional Arabic" w:hAnsi="Traditional Arabic" w:cs="Traditional Arabic"/>
          <w:szCs w:val="30"/>
          <w:rtl/>
        </w:rPr>
        <w:t>)</w:t>
      </w:r>
    </w:p>
    <w:p w:rsidR="007662A6" w:rsidRPr="00DC4630" w:rsidRDefault="007662A6" w:rsidP="00DB19E4">
      <w:pPr>
        <w:spacing w:after="80" w:line="370" w:lineRule="exact"/>
        <w:ind w:left="1699"/>
        <w:jc w:val="both"/>
        <w:rPr>
          <w:rFonts w:ascii="Traditional Arabic" w:hAnsi="Traditional Arabic" w:cs="Traditional Arabic"/>
          <w:szCs w:val="30"/>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DC4630">
        <w:rPr>
          <w:rFonts w:ascii="Traditional Arabic" w:hAnsi="Traditional Arabic" w:cs="Traditional Arabic"/>
          <w:rtl/>
        </w:rPr>
        <w:t>نعم</w:t>
      </w:r>
    </w:p>
    <w:p w:rsidR="007662A6" w:rsidRPr="00DC4630" w:rsidRDefault="007662A6" w:rsidP="00DB19E4">
      <w:pPr>
        <w:spacing w:after="80" w:line="370" w:lineRule="exact"/>
        <w:ind w:left="1699"/>
        <w:jc w:val="both"/>
        <w:rPr>
          <w:rFonts w:ascii="Traditional Arabic" w:hAnsi="Traditional Arabic" w:cs="Traditional Arabic"/>
          <w:rtl/>
        </w:rPr>
      </w:pPr>
      <w:r w:rsidRPr="00DC4630">
        <w:rPr>
          <w:rFonts w:cs="Times New Roman"/>
        </w:rPr>
        <w:sym w:font="Times New Roman" w:char="F07F"/>
      </w:r>
      <w:r w:rsidRPr="00DC4630">
        <w:rPr>
          <w:rFonts w:ascii="Traditional Arabic" w:hAnsi="Traditional Arabic" w:cs="Traditional Arabic"/>
          <w:rtl/>
        </w:rPr>
        <w:tab/>
      </w:r>
      <w:r w:rsidR="00DB19E4">
        <w:rPr>
          <w:rFonts w:ascii="Traditional Arabic" w:hAnsi="Traditional Arabic" w:cs="Traditional Arabic"/>
          <w:szCs w:val="30"/>
          <w:rtl/>
        </w:rPr>
        <w:tab/>
      </w:r>
      <w:r w:rsidRPr="00DC4630">
        <w:rPr>
          <w:rFonts w:ascii="Traditional Arabic" w:hAnsi="Traditional Arabic" w:cs="Traditional Arabic"/>
          <w:rtl/>
        </w:rPr>
        <w:t>لا</w:t>
      </w:r>
    </w:p>
    <w:p w:rsidR="00D76E40" w:rsidRDefault="00510BE3" w:rsidP="00A037F7">
      <w:pPr>
        <w:spacing w:after="80" w:line="370" w:lineRule="exact"/>
        <w:ind w:left="1134" w:firstLine="565"/>
        <w:jc w:val="both"/>
        <w:rPr>
          <w:rFonts w:cs="Traditional Arabic"/>
          <w:b/>
          <w:bCs/>
          <w:sz w:val="30"/>
          <w:szCs w:val="30"/>
          <w:rtl/>
        </w:rPr>
      </w:pPr>
      <w:r>
        <w:rPr>
          <w:rFonts w:ascii="Traditional Arabic" w:hAnsi="Traditional Arabic" w:cs="Traditional Arabic"/>
          <w:szCs w:val="30"/>
          <w:rtl/>
        </w:rPr>
        <w:t>في حالة</w:t>
      </w:r>
      <w:r w:rsidR="007662A6" w:rsidRPr="00DC4630">
        <w:rPr>
          <w:rFonts w:ascii="Traditional Arabic" w:hAnsi="Traditional Arabic" w:cs="Traditional Arabic"/>
          <w:szCs w:val="30"/>
          <w:rtl/>
        </w:rPr>
        <w:t xml:space="preserve"> الإجابة </w:t>
      </w:r>
      <w:r w:rsidR="007662A6" w:rsidRPr="00DC4630">
        <w:rPr>
          <w:rFonts w:ascii="Traditional Arabic" w:hAnsi="Traditional Arabic" w:cs="Traditional Arabic"/>
          <w:b/>
          <w:bCs/>
          <w:szCs w:val="30"/>
          <w:rtl/>
        </w:rPr>
        <w:t>بنعم</w:t>
      </w:r>
      <w:r w:rsidR="007662A6" w:rsidRPr="00DC4630">
        <w:rPr>
          <w:rFonts w:ascii="Traditional Arabic" w:hAnsi="Traditional Arabic" w:cs="Traditional Arabic"/>
          <w:szCs w:val="30"/>
          <w:rtl/>
        </w:rPr>
        <w:t xml:space="preserve">، يُرجى </w:t>
      </w:r>
      <w:r w:rsidR="00843D90">
        <w:rPr>
          <w:rFonts w:ascii="Traditional Arabic" w:hAnsi="Traditional Arabic" w:cs="Traditional Arabic"/>
          <w:szCs w:val="30"/>
          <w:rtl/>
        </w:rPr>
        <w:t>توضيح</w:t>
      </w:r>
      <w:r w:rsidR="00843D90" w:rsidRPr="00DC4630">
        <w:rPr>
          <w:rFonts w:ascii="Traditional Arabic" w:hAnsi="Traditional Arabic" w:cs="Traditional Arabic"/>
          <w:szCs w:val="30"/>
          <w:rtl/>
        </w:rPr>
        <w:t xml:space="preserve"> </w:t>
      </w:r>
      <w:r w:rsidR="007662A6" w:rsidRPr="00DC4630">
        <w:rPr>
          <w:rFonts w:ascii="Traditional Arabic" w:hAnsi="Traditional Arabic" w:cs="Traditional Arabic"/>
          <w:szCs w:val="30"/>
          <w:rtl/>
        </w:rPr>
        <w:t>هذه الإجراءات</w:t>
      </w:r>
      <w:r w:rsidR="00A037F7">
        <w:rPr>
          <w:rFonts w:ascii="Traditional Arabic" w:hAnsi="Traditional Arabic" w:cs="Traditional Arabic" w:hint="cs"/>
          <w:szCs w:val="30"/>
          <w:rtl/>
        </w:rPr>
        <w:t>.</w:t>
      </w:r>
      <w:r w:rsidR="00D76E40">
        <w:rPr>
          <w:rFonts w:cs="Traditional Arabic"/>
          <w:b/>
          <w:bCs/>
          <w:sz w:val="30"/>
          <w:szCs w:val="30"/>
          <w:rtl/>
        </w:rPr>
        <w:br w:type="page"/>
      </w:r>
    </w:p>
    <w:p w:rsidR="007662A6" w:rsidRDefault="007662A6" w:rsidP="00D76E40">
      <w:pPr>
        <w:spacing w:before="360" w:after="360" w:line="400" w:lineRule="exact"/>
        <w:ind w:left="1134"/>
        <w:jc w:val="both"/>
        <w:rPr>
          <w:rFonts w:cs="Traditional Arabic"/>
          <w:b/>
          <w:bCs/>
          <w:sz w:val="30"/>
          <w:szCs w:val="30"/>
          <w:rtl/>
        </w:rPr>
      </w:pPr>
      <w:r w:rsidRPr="00363B5B">
        <w:rPr>
          <w:rFonts w:cs="Traditional Arabic"/>
          <w:b/>
          <w:bCs/>
          <w:sz w:val="30"/>
          <w:szCs w:val="30"/>
          <w:rtl/>
        </w:rPr>
        <w:t xml:space="preserve">الجزء جيم: تعليقات بشأن التحديات المحتملة في تحقيق أهداف الاتفاقية </w:t>
      </w:r>
      <w:r w:rsidR="003E05ED" w:rsidRPr="00776F1F">
        <w:rPr>
          <w:rFonts w:cs="Traditional Arabic"/>
          <w:sz w:val="30"/>
          <w:szCs w:val="30"/>
          <w:rtl/>
        </w:rPr>
        <w:t>(</w:t>
      </w:r>
      <w:r w:rsidRPr="00776F1F">
        <w:rPr>
          <w:rFonts w:cs="Traditional Arabic"/>
          <w:sz w:val="30"/>
          <w:szCs w:val="30"/>
          <w:rtl/>
        </w:rPr>
        <w:t>المادة 21، الفقرة 1</w:t>
      </w:r>
      <w:r w:rsidR="003E05ED">
        <w:rPr>
          <w:rFonts w:cs="Traditional Arabic"/>
          <w:sz w:val="30"/>
          <w:szCs w:val="30"/>
          <w:rtl/>
        </w:rPr>
        <w:t>)</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72"/>
      </w:tblGrid>
      <w:tr w:rsidR="007662A6" w:rsidRPr="00E22597" w:rsidTr="007662A6">
        <w:tc>
          <w:tcPr>
            <w:tcW w:w="8472" w:type="dxa"/>
            <w:shd w:val="clear" w:color="auto" w:fill="auto"/>
          </w:tcPr>
          <w:p w:rsidR="007662A6" w:rsidRPr="00E22597" w:rsidRDefault="007662A6" w:rsidP="007662A6">
            <w:pPr>
              <w:spacing w:after="120" w:line="400" w:lineRule="exact"/>
              <w:jc w:val="both"/>
              <w:rPr>
                <w:rFonts w:cs="Traditional Arabic"/>
                <w:b/>
                <w:bCs/>
                <w:sz w:val="30"/>
                <w:szCs w:val="30"/>
                <w:rtl/>
              </w:rPr>
            </w:pPr>
          </w:p>
        </w:tc>
      </w:tr>
      <w:tr w:rsidR="007662A6" w:rsidRPr="00E22597" w:rsidTr="007662A6">
        <w:tc>
          <w:tcPr>
            <w:tcW w:w="8472" w:type="dxa"/>
            <w:shd w:val="clear" w:color="auto" w:fill="auto"/>
          </w:tcPr>
          <w:p w:rsidR="007662A6" w:rsidRPr="00E22597" w:rsidRDefault="007662A6" w:rsidP="007662A6">
            <w:pPr>
              <w:spacing w:after="120" w:line="400" w:lineRule="exact"/>
              <w:jc w:val="both"/>
              <w:rPr>
                <w:rFonts w:cs="Traditional Arabic"/>
                <w:b/>
                <w:bCs/>
                <w:sz w:val="30"/>
                <w:szCs w:val="30"/>
                <w:rtl/>
              </w:rPr>
            </w:pPr>
          </w:p>
        </w:tc>
      </w:tr>
    </w:tbl>
    <w:p w:rsidR="007662A6" w:rsidRDefault="007662A6" w:rsidP="00D76E40">
      <w:pPr>
        <w:spacing w:before="360" w:after="360" w:line="400" w:lineRule="exact"/>
        <w:ind w:left="1134"/>
        <w:jc w:val="both"/>
        <w:rPr>
          <w:rFonts w:cs="Traditional Arabic"/>
          <w:b/>
          <w:bCs/>
          <w:sz w:val="30"/>
          <w:szCs w:val="30"/>
          <w:rtl/>
        </w:rPr>
      </w:pPr>
      <w:r w:rsidRPr="00363B5B">
        <w:rPr>
          <w:rFonts w:cs="Traditional Arabic"/>
          <w:b/>
          <w:bCs/>
          <w:sz w:val="30"/>
          <w:szCs w:val="30"/>
          <w:rtl/>
        </w:rPr>
        <w:t xml:space="preserve">الجزء دال: تعليقات بشأن </w:t>
      </w:r>
      <w:r w:rsidR="003E05ED">
        <w:rPr>
          <w:rFonts w:cs="Traditional Arabic"/>
          <w:b/>
          <w:bCs/>
          <w:sz w:val="30"/>
          <w:szCs w:val="30"/>
          <w:rtl/>
        </w:rPr>
        <w:t>نموذج الإبلاغ</w:t>
      </w:r>
      <w:r w:rsidR="003E05ED" w:rsidRPr="00363B5B">
        <w:rPr>
          <w:rFonts w:cs="Traditional Arabic"/>
          <w:b/>
          <w:bCs/>
          <w:sz w:val="30"/>
          <w:szCs w:val="30"/>
          <w:rtl/>
        </w:rPr>
        <w:t xml:space="preserve"> </w:t>
      </w:r>
      <w:r w:rsidRPr="00363B5B">
        <w:rPr>
          <w:rFonts w:cs="Traditional Arabic"/>
          <w:b/>
          <w:bCs/>
          <w:sz w:val="30"/>
          <w:szCs w:val="30"/>
          <w:rtl/>
        </w:rPr>
        <w:t xml:space="preserve">والتحسينات المحتملة </w:t>
      </w:r>
      <w:r w:rsidRPr="00112AF2">
        <w:rPr>
          <w:rFonts w:cs="Traditional Arabic"/>
          <w:sz w:val="30"/>
          <w:szCs w:val="30"/>
          <w:rtl/>
        </w:rPr>
        <w:t>[معلومات تكميلية]</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72"/>
      </w:tblGrid>
      <w:tr w:rsidR="007662A6" w:rsidRPr="00E22597" w:rsidTr="007662A6">
        <w:tc>
          <w:tcPr>
            <w:tcW w:w="8472" w:type="dxa"/>
            <w:shd w:val="clear" w:color="auto" w:fill="auto"/>
          </w:tcPr>
          <w:p w:rsidR="007662A6" w:rsidRPr="00E22597" w:rsidRDefault="007662A6" w:rsidP="007662A6">
            <w:pPr>
              <w:spacing w:after="120" w:line="400" w:lineRule="exact"/>
              <w:jc w:val="both"/>
              <w:rPr>
                <w:rFonts w:cs="Traditional Arabic"/>
                <w:b/>
                <w:bCs/>
                <w:sz w:val="30"/>
                <w:szCs w:val="30"/>
                <w:rtl/>
              </w:rPr>
            </w:pPr>
          </w:p>
        </w:tc>
      </w:tr>
      <w:tr w:rsidR="007662A6" w:rsidRPr="00E22597" w:rsidTr="007662A6">
        <w:tc>
          <w:tcPr>
            <w:tcW w:w="8472" w:type="dxa"/>
            <w:shd w:val="clear" w:color="auto" w:fill="auto"/>
          </w:tcPr>
          <w:p w:rsidR="007662A6" w:rsidRPr="00E22597" w:rsidRDefault="007662A6" w:rsidP="007662A6">
            <w:pPr>
              <w:spacing w:after="120" w:line="400" w:lineRule="exact"/>
              <w:jc w:val="both"/>
              <w:rPr>
                <w:rFonts w:cs="Traditional Arabic"/>
                <w:b/>
                <w:bCs/>
                <w:sz w:val="30"/>
                <w:szCs w:val="30"/>
                <w:rtl/>
              </w:rPr>
            </w:pPr>
          </w:p>
        </w:tc>
      </w:tr>
    </w:tbl>
    <w:p w:rsidR="007662A6" w:rsidRDefault="007662A6" w:rsidP="00C81D3F">
      <w:pPr>
        <w:rPr>
          <w:rFonts w:ascii="Traditional Arabic" w:hAnsi="Traditional Arabic" w:cs="Traditional Arabic"/>
          <w:sz w:val="30"/>
          <w:szCs w:val="30"/>
          <w:rtl/>
        </w:rPr>
      </w:pPr>
      <w:r>
        <w:rPr>
          <w:rFonts w:ascii="Traditional Arabic" w:hAnsi="Traditional Arabic" w:cs="Traditional Arabic"/>
          <w:sz w:val="30"/>
          <w:szCs w:val="30"/>
          <w:rtl/>
        </w:rPr>
        <w:br w:type="page"/>
      </w:r>
    </w:p>
    <w:p w:rsidR="007662A6" w:rsidRPr="003B32EB" w:rsidRDefault="003B32EB" w:rsidP="003B32EB">
      <w:pPr>
        <w:pStyle w:val="ZZAnxheader"/>
        <w:tabs>
          <w:tab w:val="clear" w:pos="1247"/>
          <w:tab w:val="clear" w:pos="1814"/>
          <w:tab w:val="clear" w:pos="2381"/>
          <w:tab w:val="clear" w:pos="2948"/>
          <w:tab w:val="clear" w:pos="3515"/>
          <w:tab w:val="clear" w:pos="4082"/>
        </w:tabs>
        <w:bidi/>
        <w:spacing w:after="360" w:line="400" w:lineRule="exact"/>
        <w:jc w:val="both"/>
        <w:rPr>
          <w:rFonts w:ascii="Traditional Arabic" w:hAnsi="Traditional Arabic" w:cs="Traditional Arabic"/>
          <w:sz w:val="34"/>
          <w:szCs w:val="34"/>
          <w:rtl/>
        </w:rPr>
      </w:pPr>
      <w:r w:rsidRPr="003B32EB">
        <w:rPr>
          <w:rFonts w:ascii="Traditional Arabic" w:hAnsi="Traditional Arabic" w:cs="Traditional Arabic"/>
          <w:sz w:val="34"/>
          <w:szCs w:val="34"/>
          <w:rtl/>
        </w:rPr>
        <w:t>المرفق الثامن</w:t>
      </w:r>
    </w:p>
    <w:p w:rsidR="003B32EB" w:rsidRPr="003B32EB" w:rsidRDefault="003B32EB" w:rsidP="003B32EB">
      <w:pPr>
        <w:spacing w:after="240" w:line="400" w:lineRule="exact"/>
        <w:ind w:left="1134"/>
        <w:jc w:val="both"/>
        <w:rPr>
          <w:rFonts w:cs="Traditional Arabic"/>
          <w:b/>
          <w:bCs/>
          <w:sz w:val="32"/>
          <w:szCs w:val="32"/>
        </w:rPr>
      </w:pPr>
      <w:r w:rsidRPr="003B32EB">
        <w:rPr>
          <w:rFonts w:cs="Traditional Arabic"/>
          <w:b/>
          <w:bCs/>
          <w:sz w:val="32"/>
          <w:szCs w:val="32"/>
          <w:rtl/>
        </w:rPr>
        <w:t xml:space="preserve">خطة لمساعدة مؤتمر الأطراف في بدء وضع ترتيبات لتوفير بيانات رصد قابلة للمقارنة لتيسير تقييم الفعالية </w:t>
      </w:r>
    </w:p>
    <w:p w:rsidR="003B32EB" w:rsidRDefault="003B32EB" w:rsidP="003B32EB">
      <w:pPr>
        <w:pStyle w:val="SingleTxt"/>
        <w:ind w:right="0"/>
        <w:rPr>
          <w:rtl/>
        </w:rPr>
      </w:pPr>
      <w:r>
        <w:rPr>
          <w:rtl/>
        </w:rPr>
        <w:t>إذ تضع لجنة التفاوض الحكومية الدولية في اعتبارها أن تقييم الفعالية يشمل جميع العناصر المشمولة في الفقرة 3 من المادة 22، فإنها تطلب إلى الأمانة أن تقوم، بالتشاور مع الحكومات الوطنية، وبرامج وشراكات الرصد الإقليمية ودون الإقليمية، ومنظمة الصحة العالمية، والممثلين الإقليميين، والمؤسسات الإقليمية والوطنية، والأوساط الأكاديمية، والصناعة والمجتمع المدني وغيرها حسب الاقتضاء، بما يلي:</w:t>
      </w:r>
    </w:p>
    <w:p w:rsidR="003B32EB" w:rsidRDefault="003B32EB" w:rsidP="003B32EB">
      <w:pPr>
        <w:pStyle w:val="SingleTxt"/>
        <w:ind w:right="0" w:firstLine="719"/>
        <w:rPr>
          <w:rtl/>
        </w:rPr>
      </w:pPr>
      <w:r>
        <w:rPr>
          <w:rtl/>
        </w:rPr>
        <w:t>(أ)</w:t>
      </w:r>
      <w:r>
        <w:rPr>
          <w:rtl/>
        </w:rPr>
        <w:tab/>
        <w:t>تجميع معلومات عن برامج الرصد القائمة وكيف يمكن أن تسهم في نهج شامل للرصد، بما في ذلك توافر المعلومات الأساسية؛</w:t>
      </w:r>
    </w:p>
    <w:p w:rsidR="003B32EB" w:rsidRDefault="003B32EB" w:rsidP="003B32EB">
      <w:pPr>
        <w:pStyle w:val="SingleTxt"/>
        <w:ind w:right="0" w:firstLine="719"/>
        <w:rPr>
          <w:rtl/>
        </w:rPr>
      </w:pPr>
      <w:r>
        <w:rPr>
          <w:rtl/>
        </w:rPr>
        <w:t>(ب)</w:t>
      </w:r>
      <w:r>
        <w:rPr>
          <w:rtl/>
        </w:rPr>
        <w:tab/>
        <w:t>وضع مشروع خريطة طريق يشتمل دون أن يقتصر على ما يلي:</w:t>
      </w:r>
    </w:p>
    <w:p w:rsidR="003B32EB" w:rsidRDefault="003B32EB" w:rsidP="003B32EB">
      <w:pPr>
        <w:pStyle w:val="SingleTxt"/>
        <w:tabs>
          <w:tab w:val="clear" w:pos="1930"/>
          <w:tab w:val="clear" w:pos="2592"/>
        </w:tabs>
        <w:ind w:left="3259" w:right="0" w:hanging="557"/>
        <w:rPr>
          <w:rtl/>
        </w:rPr>
      </w:pPr>
      <w:r>
        <w:rPr>
          <w:rtl/>
        </w:rPr>
        <w:t>’1‘</w:t>
      </w:r>
      <w:r>
        <w:rPr>
          <w:rtl/>
        </w:rPr>
        <w:tab/>
        <w:t>وضع الخطوط العريضة لأنواع البيانات التي يمكن أن تكون قابلة للمقارنة على أساس إقليمي، فضلاً عن توافرها؛</w:t>
      </w:r>
    </w:p>
    <w:p w:rsidR="003B32EB" w:rsidRDefault="003B32EB" w:rsidP="003E05ED">
      <w:pPr>
        <w:pStyle w:val="SingleTxt"/>
        <w:tabs>
          <w:tab w:val="clear" w:pos="1930"/>
          <w:tab w:val="clear" w:pos="2592"/>
        </w:tabs>
        <w:ind w:left="3259" w:right="0" w:hanging="557"/>
        <w:rPr>
          <w:rtl/>
        </w:rPr>
      </w:pPr>
      <w:r>
        <w:rPr>
          <w:rtl/>
        </w:rPr>
        <w:t>’2‘</w:t>
      </w:r>
      <w:r>
        <w:rPr>
          <w:rtl/>
        </w:rPr>
        <w:tab/>
        <w:t xml:space="preserve">وضع مشروع إطار لنهج عالمي للرصد من أجل </w:t>
      </w:r>
      <w:r w:rsidR="003E05ED">
        <w:rPr>
          <w:rtl/>
        </w:rPr>
        <w:t xml:space="preserve">إدماج </w:t>
      </w:r>
      <w:r>
        <w:rPr>
          <w:rtl/>
        </w:rPr>
        <w:t>النتائج القابلة للمقارنة في عمليات الرصد المستقبلية التي قد تقرر البلدان وأصحاب المصلحة الاضطلاع بها؛</w:t>
      </w:r>
    </w:p>
    <w:p w:rsidR="003B32EB" w:rsidRDefault="003B32EB" w:rsidP="003B32EB">
      <w:pPr>
        <w:pStyle w:val="SingleTxt"/>
        <w:tabs>
          <w:tab w:val="clear" w:pos="1930"/>
          <w:tab w:val="clear" w:pos="2592"/>
        </w:tabs>
        <w:ind w:left="3259" w:right="0" w:hanging="557"/>
        <w:rPr>
          <w:rtl/>
        </w:rPr>
      </w:pPr>
      <w:r>
        <w:rPr>
          <w:rtl/>
        </w:rPr>
        <w:t>’3‘</w:t>
      </w:r>
      <w:r>
        <w:rPr>
          <w:rtl/>
        </w:rPr>
        <w:tab/>
        <w:t>وضع مشروع استراتيجية لدمج التقارير ومعلومات الرصد الأخرى التي يمكن النظر فيها لتقييم فعالية الاتفاقية.</w:t>
      </w:r>
    </w:p>
    <w:p w:rsidR="003B32EB" w:rsidRDefault="003B32EB" w:rsidP="003B32EB">
      <w:pPr>
        <w:pStyle w:val="SingleTxt"/>
        <w:ind w:right="0" w:firstLine="719"/>
        <w:rPr>
          <w:rFonts w:ascii="Traditional Arabic" w:hAnsi="Traditional Arabic"/>
          <w:sz w:val="30"/>
          <w:rtl/>
        </w:rPr>
      </w:pPr>
      <w:r>
        <w:rPr>
          <w:rtl/>
        </w:rPr>
        <w:t>(ج)</w:t>
      </w:r>
      <w:r>
        <w:rPr>
          <w:rtl/>
        </w:rPr>
        <w:tab/>
        <w:t>صياغة تقرير يتضمن توصيات بشأن وضع ترتيبات لتوفير بيانات رصد قابلة للمقارنة عن وجود الزئبق ومركبات الزئبق وانتقالها في البيئة، وكذلك الاتجاهات في مستويات الزئبق ومركبات الزئبق الملاحظة في الأوساط الأحيائية والفئات السكانية الضعيفة، على النحو المنصوص عليه في الفقرة 2 من المادة 22، بما في ذلك المراجع لتقييم خطوط الأساس.</w:t>
      </w:r>
      <w:r>
        <w:rPr>
          <w:rFonts w:ascii="Traditional Arabic" w:hAnsi="Traditional Arabic"/>
          <w:sz w:val="30"/>
          <w:rtl/>
        </w:rPr>
        <w:t xml:space="preserve"> </w:t>
      </w:r>
    </w:p>
    <w:p w:rsidR="007662A6" w:rsidRDefault="007662A6" w:rsidP="007662A6">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p>
    <w:p w:rsidR="00252FEE" w:rsidRDefault="00252FEE">
      <w:pPr>
        <w:bidi w:val="0"/>
        <w:rPr>
          <w:rFonts w:ascii="Traditional Arabic" w:hAnsi="Traditional Arabic" w:cs="Traditional Arabic"/>
          <w:sz w:val="30"/>
          <w:szCs w:val="30"/>
          <w:rtl/>
        </w:rPr>
        <w:sectPr w:rsidR="00252FEE" w:rsidSect="00EA1951">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code="9"/>
          <w:pgMar w:top="907" w:right="1418" w:bottom="1418" w:left="992" w:header="539" w:footer="975" w:gutter="0"/>
          <w:cols w:space="720"/>
          <w:titlePg/>
          <w:bidi/>
          <w:rtlGutter/>
          <w:docGrid w:linePitch="233"/>
        </w:sectPr>
      </w:pPr>
    </w:p>
    <w:p w:rsidR="007662A6" w:rsidRPr="003B32EB" w:rsidRDefault="003B32EB" w:rsidP="003B32EB">
      <w:pPr>
        <w:pStyle w:val="ZZAnxheader"/>
        <w:tabs>
          <w:tab w:val="clear" w:pos="1247"/>
          <w:tab w:val="clear" w:pos="1814"/>
          <w:tab w:val="clear" w:pos="2381"/>
          <w:tab w:val="clear" w:pos="2948"/>
          <w:tab w:val="clear" w:pos="3515"/>
          <w:tab w:val="clear" w:pos="4082"/>
        </w:tabs>
        <w:bidi/>
        <w:spacing w:after="360" w:line="400" w:lineRule="exact"/>
        <w:jc w:val="both"/>
        <w:rPr>
          <w:rFonts w:cs="Traditional Arabic"/>
          <w:sz w:val="34"/>
          <w:szCs w:val="34"/>
          <w:rtl/>
        </w:rPr>
      </w:pPr>
      <w:r w:rsidRPr="003B32EB">
        <w:rPr>
          <w:rFonts w:cs="Traditional Arabic"/>
          <w:sz w:val="34"/>
          <w:szCs w:val="34"/>
          <w:rtl/>
        </w:rPr>
        <w:t>المرفق التاسع</w:t>
      </w:r>
    </w:p>
    <w:p w:rsidR="003B32EB" w:rsidRPr="00C52F08" w:rsidRDefault="003B32EB" w:rsidP="003B32EB">
      <w:pPr>
        <w:spacing w:after="240" w:line="400" w:lineRule="exact"/>
        <w:ind w:left="1134"/>
        <w:jc w:val="both"/>
        <w:rPr>
          <w:rFonts w:cs="Traditional Arabic"/>
          <w:b/>
          <w:bCs/>
          <w:sz w:val="32"/>
          <w:szCs w:val="32"/>
          <w:rtl/>
        </w:rPr>
      </w:pPr>
      <w:r w:rsidRPr="00C52F08">
        <w:rPr>
          <w:rFonts w:cs="Traditional Arabic"/>
          <w:b/>
          <w:bCs/>
          <w:sz w:val="32"/>
          <w:szCs w:val="32"/>
          <w:rtl/>
        </w:rPr>
        <w:t>مشروع القواعد المالية لمؤتمر الأطراف في اتفاقية ميناماتا بشأن الزئبق ولهيئاته الفرعية ولأمانة اتفاقية ميناماتا بشأن الزئبق</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النطاق</w:t>
      </w:r>
    </w:p>
    <w:p w:rsidR="003B32EB" w:rsidRPr="00227405" w:rsidRDefault="003B32EB" w:rsidP="003B32EB">
      <w:pPr>
        <w:spacing w:after="120" w:line="400" w:lineRule="exact"/>
        <w:ind w:left="1132"/>
        <w:jc w:val="both"/>
        <w:rPr>
          <w:rFonts w:cs="Traditional Arabic"/>
          <w:sz w:val="20"/>
          <w:szCs w:val="30"/>
          <w:rtl/>
        </w:rPr>
      </w:pPr>
      <w:r w:rsidRPr="00227405">
        <w:rPr>
          <w:rFonts w:cs="Traditional Arabic"/>
          <w:b/>
          <w:bCs/>
          <w:szCs w:val="32"/>
          <w:rtl/>
        </w:rPr>
        <w:t>القاعدة 1</w:t>
      </w:r>
    </w:p>
    <w:p w:rsidR="003B32EB" w:rsidRPr="00227405" w:rsidRDefault="003B32EB" w:rsidP="003B32EB">
      <w:pPr>
        <w:spacing w:after="120" w:line="380" w:lineRule="exact"/>
        <w:ind w:left="1134" w:firstLine="567"/>
        <w:jc w:val="both"/>
        <w:rPr>
          <w:rFonts w:cs="Traditional Arabic"/>
          <w:sz w:val="20"/>
          <w:szCs w:val="30"/>
          <w:rtl/>
        </w:rPr>
      </w:pPr>
      <w:r w:rsidRPr="00227405">
        <w:rPr>
          <w:rFonts w:cs="Traditional Arabic"/>
          <w:sz w:val="20"/>
          <w:szCs w:val="30"/>
          <w:rtl/>
        </w:rPr>
        <w:t>تحكم هذه القواعد المالية الإدارة المالية لمؤتمر الأطراف في اتفاقية ميناماتا بشأن الزئبق ولهيئاته الفرعية وأمانة الاتفاقية. وفيما يتعلّق بالمسائل غير المنصوص عليها تحديداً في هذه القواعد يُطَبَّق النظام المالي للأمم المتحدة.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الفترة المالية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2</w:t>
      </w:r>
    </w:p>
    <w:p w:rsidR="003B32EB" w:rsidRPr="00227405" w:rsidRDefault="003B32EB" w:rsidP="003B32EB">
      <w:pPr>
        <w:spacing w:after="120" w:line="400" w:lineRule="exact"/>
        <w:ind w:left="1132" w:firstLine="567"/>
        <w:jc w:val="both"/>
        <w:rPr>
          <w:rFonts w:cs="Traditional Arabic"/>
          <w:sz w:val="20"/>
          <w:szCs w:val="30"/>
          <w:rtl/>
        </w:rPr>
      </w:pPr>
      <w:r w:rsidRPr="00227405">
        <w:rPr>
          <w:rFonts w:cs="Traditional Arabic"/>
          <w:sz w:val="20"/>
          <w:szCs w:val="30"/>
          <w:rtl/>
        </w:rPr>
        <w:t>تكون الفترة المالية فترة سنة تقويمية.</w:t>
      </w:r>
      <w:r>
        <w:rPr>
          <w:rFonts w:cs="Traditional Arabic"/>
          <w:sz w:val="20"/>
          <w:szCs w:val="30"/>
          <w:rtl/>
        </w:rPr>
        <w:t xml:space="preserve"> </w:t>
      </w:r>
      <w:r w:rsidRPr="006D3427">
        <w:rPr>
          <w:rFonts w:cs="Traditional Arabic"/>
          <w:sz w:val="20"/>
          <w:szCs w:val="30"/>
          <w:rtl/>
        </w:rPr>
        <w:t xml:space="preserve">وفي العادة يتألف برنامج </w:t>
      </w:r>
      <w:r>
        <w:rPr>
          <w:rFonts w:cs="Traditional Arabic"/>
          <w:sz w:val="20"/>
          <w:szCs w:val="30"/>
          <w:rtl/>
        </w:rPr>
        <w:t xml:space="preserve">عمل وميزانية فترة </w:t>
      </w:r>
      <w:r w:rsidRPr="006D3427">
        <w:rPr>
          <w:rFonts w:cs="Traditional Arabic"/>
          <w:sz w:val="20"/>
          <w:szCs w:val="30"/>
          <w:rtl/>
        </w:rPr>
        <w:t>السنتين</w:t>
      </w:r>
      <w:r>
        <w:rPr>
          <w:rFonts w:cs="Traditional Arabic"/>
          <w:sz w:val="20"/>
          <w:szCs w:val="30"/>
          <w:rtl/>
        </w:rPr>
        <w:t xml:space="preserve"> لاتفاقية ميناماتا </w:t>
      </w:r>
      <w:r w:rsidRPr="006D3427">
        <w:rPr>
          <w:rFonts w:cs="Traditional Arabic"/>
          <w:sz w:val="20"/>
          <w:szCs w:val="30"/>
          <w:rtl/>
        </w:rPr>
        <w:t>من سنتين تقويميتين متتاليتين، تكون أولاهما عاماً زوجياً.</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الميزانية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3</w:t>
      </w:r>
    </w:p>
    <w:p w:rsidR="003B32EB" w:rsidRPr="00227405" w:rsidRDefault="003B32EB" w:rsidP="003B32EB">
      <w:pPr>
        <w:tabs>
          <w:tab w:val="left" w:pos="1841"/>
        </w:tabs>
        <w:spacing w:after="120" w:line="380" w:lineRule="exact"/>
        <w:ind w:left="1132"/>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t>يتولّى رئيس أمانة اتفاقية ميناماتا بشأن الزئبق إعداد تقديرات الميزانية لفترة السنتين التالية بدولارات الولايات المتحدة مبيِّناً الإيرادات والمصروفات المتوقَّعة لكل سنة. وينبغي أن تُقدَّم الميزانية وفق نماذج برنامجية [تتسق والنماذج المستخدَمة لدى أمانات اتفاقية بازل بشأن التحكُّم في نقل النفايات الخطرة والتخلُّص منها عبر الحدود واتفاقية روتردام المتعلقة بتطبيق إجراءات الموافقة المسبقة عن علم على مواد كيميائية ومبيدات آفات معيَّنة خطرة متداولة في التجارة الدولية واتفاقية استكهولم بشأن الملوِّثات العضوية الثابتة</w:t>
      </w:r>
      <w:r>
        <w:rPr>
          <w:rFonts w:cs="Traditional Arabic"/>
          <w:sz w:val="20"/>
          <w:szCs w:val="30"/>
          <w:vertAlign w:val="superscript"/>
          <w:rtl/>
        </w:rPr>
        <w:t>(</w:t>
      </w:r>
      <w:r>
        <w:rPr>
          <w:rStyle w:val="FootnoteReference"/>
          <w:rFonts w:cs="Traditional Arabic"/>
          <w:sz w:val="20"/>
          <w:szCs w:val="30"/>
          <w:rtl/>
        </w:rPr>
        <w:footnoteReference w:id="4"/>
      </w:r>
      <w:r>
        <w:rPr>
          <w:rFonts w:cs="Traditional Arabic"/>
          <w:sz w:val="20"/>
          <w:szCs w:val="30"/>
          <w:vertAlign w:val="superscript"/>
          <w:rtl/>
        </w:rPr>
        <w:t>)</w:t>
      </w:r>
      <w:r w:rsidRPr="00227405">
        <w:rPr>
          <w:rFonts w:cs="Traditional Arabic"/>
          <w:sz w:val="20"/>
          <w:szCs w:val="30"/>
          <w:rtl/>
        </w:rPr>
        <w:t>]. ويقوم رئيس الأمانة بإرسال التقديرات، وكذلك الإيرادات والمصروفات الفعلية لكل سنة من فترة السنتين الماضية وتقديرات النفقات الفعلية في فترة السنتين الحالية، إلى جميع الأطراف في الاتفاقية في موعد غايته تسعون يوماً على الأقل قبل افتتاح اجتماع مؤتمر الأطراف الذي ستعتَمَد الميزانية أثناءه.</w:t>
      </w:r>
    </w:p>
    <w:p w:rsidR="003B32EB" w:rsidRPr="00227405" w:rsidRDefault="003B32EB" w:rsidP="00866A73">
      <w:pPr>
        <w:tabs>
          <w:tab w:val="left" w:pos="1841"/>
        </w:tabs>
        <w:spacing w:after="120" w:line="380" w:lineRule="exact"/>
        <w:ind w:left="1132"/>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t>ينظر مؤتمر الأطراف في تقديرات الميزانية المقترحة، قبل بداية الفترة المالية التي تغطيها الميزانية، ويع</w:t>
      </w:r>
      <w:r w:rsidR="00252FEE">
        <w:rPr>
          <w:rFonts w:cs="Traditional Arabic"/>
          <w:sz w:val="20"/>
          <w:szCs w:val="30"/>
          <w:rtl/>
        </w:rPr>
        <w:t>تمِ</w:t>
      </w:r>
      <w:r w:rsidRPr="00227405">
        <w:rPr>
          <w:rFonts w:cs="Traditional Arabic"/>
          <w:sz w:val="20"/>
          <w:szCs w:val="30"/>
          <w:rtl/>
        </w:rPr>
        <w:t>د بتوافق الآراء ميزانية تشغيلية تأذن بمصروفات غير تلك المشار إليها في الفقرتين 3 و4 من القاعدة 4</w:t>
      </w:r>
      <w:r>
        <w:rPr>
          <w:rFonts w:cs="Traditional Arabic"/>
          <w:sz w:val="20"/>
          <w:szCs w:val="30"/>
          <w:rtl/>
        </w:rPr>
        <w:t>.</w:t>
      </w:r>
    </w:p>
    <w:p w:rsidR="003B32EB" w:rsidRPr="00227405" w:rsidRDefault="003B32EB" w:rsidP="003B32EB">
      <w:pPr>
        <w:tabs>
          <w:tab w:val="left" w:pos="1841"/>
        </w:tabs>
        <w:spacing w:after="120" w:line="380" w:lineRule="exact"/>
        <w:ind w:left="1132"/>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t>يقدِّم رئيس الأمانة إلى مؤتمر الأطراف تقديرات لتكاليف الإجراءات التي تترتب عنها آثار في الميزانية لم ترد في مشروع برنامج العمل، لكنها أُدرجت في مشاريع المقررات المقترحة قبل اعتمادها من مؤتمر الأطراف.</w:t>
      </w:r>
    </w:p>
    <w:p w:rsidR="003B32EB" w:rsidRPr="00227405" w:rsidRDefault="003B32EB" w:rsidP="003B32EB">
      <w:pPr>
        <w:tabs>
          <w:tab w:val="left" w:pos="1841"/>
        </w:tabs>
        <w:spacing w:after="120" w:line="380" w:lineRule="exact"/>
        <w:ind w:left="1132"/>
        <w:jc w:val="both"/>
        <w:rPr>
          <w:rFonts w:cs="Traditional Arabic"/>
          <w:sz w:val="20"/>
          <w:szCs w:val="30"/>
          <w:rtl/>
        </w:rPr>
      </w:pPr>
      <w:r w:rsidRPr="00227405">
        <w:rPr>
          <w:rFonts w:cs="Traditional Arabic"/>
          <w:sz w:val="20"/>
          <w:szCs w:val="30"/>
          <w:rtl/>
        </w:rPr>
        <w:t>4 -</w:t>
      </w:r>
      <w:r w:rsidRPr="00227405">
        <w:rPr>
          <w:rFonts w:cs="Traditional Arabic"/>
          <w:sz w:val="20"/>
          <w:szCs w:val="30"/>
          <w:rtl/>
        </w:rPr>
        <w:tab/>
        <w:t>يشكِّل اعتماد مؤتمر الأطراف للميزانية التشغيلية صلاحية لرئيس الأمانة بتحمُّل التزامات وأداء مدفوعات للأغراض التي أُقرت الاعتمادات من أجلها وفي حدود المبالغ المرصودة لذلك، على أنه يُشتَرط دائماً أن تغطَّى الالتزامات، ما لم يكن مأذوناً بها تحديداً من مؤتمر الأطراف، من الأموال المتلقاة ذات الصلة.</w:t>
      </w:r>
    </w:p>
    <w:p w:rsidR="003B32EB" w:rsidRPr="00227405" w:rsidRDefault="003B32EB" w:rsidP="00866A73">
      <w:pPr>
        <w:tabs>
          <w:tab w:val="left" w:pos="1841"/>
        </w:tabs>
        <w:spacing w:after="120" w:line="380" w:lineRule="exact"/>
        <w:ind w:left="1132"/>
        <w:jc w:val="both"/>
        <w:rPr>
          <w:rFonts w:cs="Traditional Arabic"/>
          <w:sz w:val="20"/>
          <w:szCs w:val="30"/>
          <w:rtl/>
        </w:rPr>
      </w:pPr>
      <w:r w:rsidRPr="00227405">
        <w:rPr>
          <w:rFonts w:cs="Traditional Arabic"/>
          <w:sz w:val="20"/>
          <w:szCs w:val="30"/>
          <w:rtl/>
        </w:rPr>
        <w:t>5 -</w:t>
      </w:r>
      <w:r w:rsidRPr="00227405">
        <w:rPr>
          <w:rFonts w:cs="Traditional Arabic"/>
          <w:sz w:val="20"/>
          <w:szCs w:val="30"/>
          <w:rtl/>
        </w:rPr>
        <w:tab/>
        <w:t xml:space="preserve">يجوز لرئيس الأمانة </w:t>
      </w:r>
      <w:r w:rsidR="00252FEE">
        <w:rPr>
          <w:rFonts w:cs="Traditional Arabic"/>
          <w:sz w:val="20"/>
          <w:szCs w:val="30"/>
          <w:rtl/>
        </w:rPr>
        <w:t>تحويل</w:t>
      </w:r>
      <w:r w:rsidR="00252FEE" w:rsidRPr="00227405">
        <w:rPr>
          <w:rFonts w:cs="Traditional Arabic"/>
          <w:sz w:val="20"/>
          <w:szCs w:val="30"/>
          <w:rtl/>
        </w:rPr>
        <w:t xml:space="preserve"> </w:t>
      </w:r>
      <w:r w:rsidRPr="00227405">
        <w:rPr>
          <w:rFonts w:cs="Traditional Arabic"/>
          <w:sz w:val="20"/>
          <w:szCs w:val="30"/>
          <w:rtl/>
        </w:rPr>
        <w:t xml:space="preserve">الأموال داخل كلٍ من الأبواب الرئيسية للميزانية التشغيلية المعتَمدة. ويجوز لرئيس الأمانة أيضاً </w:t>
      </w:r>
      <w:r w:rsidR="00252FEE">
        <w:rPr>
          <w:rFonts w:cs="Traditional Arabic"/>
          <w:sz w:val="20"/>
          <w:szCs w:val="30"/>
          <w:rtl/>
        </w:rPr>
        <w:t>تحويل</w:t>
      </w:r>
      <w:r w:rsidR="00252FEE" w:rsidRPr="00227405">
        <w:rPr>
          <w:rFonts w:cs="Traditional Arabic"/>
          <w:sz w:val="20"/>
          <w:szCs w:val="30"/>
          <w:rtl/>
        </w:rPr>
        <w:t xml:space="preserve"> </w:t>
      </w:r>
      <w:r w:rsidRPr="00227405">
        <w:rPr>
          <w:rFonts w:cs="Traditional Arabic"/>
          <w:sz w:val="20"/>
          <w:szCs w:val="30"/>
          <w:rtl/>
        </w:rPr>
        <w:t xml:space="preserve">الأموال بين أبواب الاعتمادات هذه </w:t>
      </w:r>
      <w:r w:rsidR="00252FEE">
        <w:rPr>
          <w:rFonts w:cs="Traditional Arabic"/>
          <w:sz w:val="20"/>
          <w:szCs w:val="30"/>
          <w:rtl/>
        </w:rPr>
        <w:t xml:space="preserve">بحيث يبلغ الحد الأقصى للتحويل </w:t>
      </w:r>
      <w:r w:rsidRPr="00227405">
        <w:rPr>
          <w:rFonts w:cs="Traditional Arabic"/>
          <w:sz w:val="20"/>
          <w:szCs w:val="30"/>
          <w:rtl/>
        </w:rPr>
        <w:t xml:space="preserve">20 في المائة من باب الاعتماد الرئيسي الذي يجري منه </w:t>
      </w:r>
      <w:r w:rsidR="00252FEE">
        <w:rPr>
          <w:rFonts w:cs="Traditional Arabic"/>
          <w:sz w:val="20"/>
          <w:szCs w:val="30"/>
          <w:rtl/>
        </w:rPr>
        <w:t>التحويل</w:t>
      </w:r>
      <w:r w:rsidRPr="00227405">
        <w:rPr>
          <w:rFonts w:cs="Traditional Arabic"/>
          <w:sz w:val="20"/>
          <w:szCs w:val="30"/>
          <w:rtl/>
        </w:rPr>
        <w:t>، ما لم يقم مؤتمر الأطراف بوضع حدٍ آخر.</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الصناديق</w:t>
      </w:r>
    </w:p>
    <w:p w:rsidR="003B32EB" w:rsidRPr="009A4F92" w:rsidRDefault="003B32EB" w:rsidP="003B32EB">
      <w:pPr>
        <w:spacing w:after="120" w:line="400" w:lineRule="exact"/>
        <w:ind w:left="1132"/>
        <w:jc w:val="both"/>
        <w:rPr>
          <w:rFonts w:cs="Traditional Arabic"/>
          <w:b/>
          <w:bCs/>
          <w:szCs w:val="32"/>
          <w:vertAlign w:val="superscript"/>
          <w:rtl/>
        </w:rPr>
      </w:pPr>
      <w:r w:rsidRPr="00227405">
        <w:rPr>
          <w:rFonts w:cs="Traditional Arabic"/>
          <w:b/>
          <w:bCs/>
          <w:szCs w:val="32"/>
          <w:rtl/>
        </w:rPr>
        <w:t>القاعدة 4</w:t>
      </w:r>
      <w:r>
        <w:rPr>
          <w:rFonts w:cs="Traditional Arabic"/>
          <w:b/>
          <w:bCs/>
          <w:szCs w:val="32"/>
          <w:vertAlign w:val="superscript"/>
          <w:rtl/>
        </w:rPr>
        <w:t>(</w:t>
      </w:r>
      <w:r>
        <w:rPr>
          <w:rStyle w:val="FootnoteReference"/>
          <w:rFonts w:cs="Traditional Arabic"/>
          <w:b/>
          <w:bCs/>
          <w:szCs w:val="32"/>
          <w:rtl/>
        </w:rPr>
        <w:footnoteReference w:id="5"/>
      </w:r>
      <w:r>
        <w:rPr>
          <w:rFonts w:cs="Traditional Arabic"/>
          <w:b/>
          <w:bCs/>
          <w:szCs w:val="32"/>
          <w:vertAlign w:val="superscript"/>
          <w:rtl/>
        </w:rPr>
        <w:t>)</w:t>
      </w:r>
    </w:p>
    <w:p w:rsidR="003B32EB" w:rsidRPr="00227405" w:rsidRDefault="003B32EB" w:rsidP="00866A73">
      <w:pPr>
        <w:tabs>
          <w:tab w:val="left" w:pos="1841"/>
        </w:tabs>
        <w:spacing w:after="120" w:line="380" w:lineRule="exact"/>
        <w:ind w:left="1132"/>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t xml:space="preserve">ينشئ المدير التنفيذي لبرنامج الأمم المتحدة للبيئة صندوقاً استئمانياً عاماً للاتفاقية يتولى إدارته رئيس الأمانة. ويقدِّم الصندوق الدعم المالي لعمل أمانة الاتفاقية. </w:t>
      </w:r>
      <w:r>
        <w:rPr>
          <w:rFonts w:cs="Traditional Arabic"/>
          <w:sz w:val="20"/>
          <w:szCs w:val="30"/>
          <w:rtl/>
        </w:rPr>
        <w:t>[وتودع في حساب هذا</w:t>
      </w:r>
      <w:r w:rsidRPr="00227405">
        <w:rPr>
          <w:rFonts w:cs="Traditional Arabic"/>
          <w:sz w:val="20"/>
          <w:szCs w:val="30"/>
          <w:rtl/>
        </w:rPr>
        <w:t xml:space="preserve"> الصندوق المساهمات التي تُدفَع بموجب الفقرة 1 (أ) [و1(ب)]</w:t>
      </w:r>
      <w:r>
        <w:rPr>
          <w:rFonts w:cs="Traditional Arabic"/>
          <w:sz w:val="20"/>
          <w:szCs w:val="30"/>
          <w:rtl/>
        </w:rPr>
        <w:t xml:space="preserve"> </w:t>
      </w:r>
      <w:r w:rsidRPr="00227405">
        <w:rPr>
          <w:rFonts w:cs="Traditional Arabic"/>
          <w:sz w:val="20"/>
          <w:szCs w:val="30"/>
          <w:rtl/>
        </w:rPr>
        <w:t>من القاعدة 5</w:t>
      </w:r>
      <w:r w:rsidR="00FC3333">
        <w:rPr>
          <w:rFonts w:cs="Traditional Arabic"/>
          <w:sz w:val="20"/>
          <w:szCs w:val="30"/>
          <w:rtl/>
        </w:rPr>
        <w:t>.</w:t>
      </w:r>
      <w:r>
        <w:rPr>
          <w:rFonts w:cs="Traditional Arabic"/>
          <w:sz w:val="20"/>
          <w:szCs w:val="30"/>
          <w:rtl/>
        </w:rPr>
        <w:t>]</w:t>
      </w:r>
      <w:r w:rsidRPr="00227405">
        <w:rPr>
          <w:rFonts w:cs="Traditional Arabic"/>
          <w:sz w:val="20"/>
          <w:szCs w:val="30"/>
          <w:rtl/>
        </w:rPr>
        <w:t xml:space="preserve"> </w:t>
      </w:r>
      <w:r w:rsidR="00FC3333">
        <w:rPr>
          <w:rFonts w:cs="Traditional Arabic"/>
          <w:sz w:val="20"/>
          <w:szCs w:val="30"/>
          <w:rtl/>
        </w:rPr>
        <w:t>وتودع</w:t>
      </w:r>
      <w:r w:rsidR="00FC3333" w:rsidRPr="00227405">
        <w:rPr>
          <w:rFonts w:cs="Traditional Arabic"/>
          <w:sz w:val="20"/>
          <w:szCs w:val="30"/>
          <w:rtl/>
        </w:rPr>
        <w:t xml:space="preserve"> </w:t>
      </w:r>
      <w:r w:rsidRPr="00227405">
        <w:rPr>
          <w:rFonts w:cs="Traditional Arabic"/>
          <w:sz w:val="20"/>
          <w:szCs w:val="30"/>
          <w:rtl/>
        </w:rPr>
        <w:t>المساهمات التي تُدفَع بموجب الفقرة 1</w:t>
      </w:r>
      <w:r>
        <w:rPr>
          <w:rFonts w:cs="Traditional Arabic"/>
          <w:sz w:val="20"/>
          <w:szCs w:val="30"/>
          <w:rtl/>
        </w:rPr>
        <w:t xml:space="preserve"> (و) من القاعدة 5</w:t>
      </w:r>
      <w:r w:rsidRPr="00227405">
        <w:rPr>
          <w:rFonts w:cs="Traditional Arabic"/>
          <w:sz w:val="20"/>
          <w:szCs w:val="30"/>
          <w:rtl/>
        </w:rPr>
        <w:t xml:space="preserve"> من جانب برنامج الأمم المتحدة للبيئة، </w:t>
      </w:r>
      <w:r w:rsidR="00FC3333">
        <w:rPr>
          <w:rFonts w:cs="Traditional Arabic"/>
          <w:sz w:val="20"/>
          <w:szCs w:val="30"/>
          <w:rtl/>
        </w:rPr>
        <w:t>[</w:t>
      </w:r>
      <w:r w:rsidRPr="00227405">
        <w:rPr>
          <w:rFonts w:cs="Traditional Arabic"/>
          <w:sz w:val="20"/>
          <w:szCs w:val="30"/>
          <w:rtl/>
        </w:rPr>
        <w:t>هي الأخرى</w:t>
      </w:r>
      <w:r w:rsidR="00FC3333">
        <w:rPr>
          <w:rFonts w:cs="Traditional Arabic"/>
          <w:sz w:val="20"/>
          <w:szCs w:val="30"/>
          <w:rtl/>
        </w:rPr>
        <w:t>]</w:t>
      </w:r>
      <w:r w:rsidRPr="00227405">
        <w:rPr>
          <w:rFonts w:cs="Traditional Arabic"/>
          <w:sz w:val="20"/>
          <w:szCs w:val="30"/>
          <w:rtl/>
        </w:rPr>
        <w:t xml:space="preserve"> في هذا الصندوق. أمّا جميع نفقات الميزانية التي تتم عملاً بالفقرة 4 من القاعدة 3 فيتحمّلها كلها الصندوق الاستئماني العام.</w:t>
      </w:r>
    </w:p>
    <w:p w:rsidR="003B32EB" w:rsidRPr="00227405" w:rsidRDefault="003B32EB" w:rsidP="00BC0264">
      <w:pPr>
        <w:tabs>
          <w:tab w:val="left" w:pos="1841"/>
        </w:tabs>
        <w:spacing w:after="120" w:line="380" w:lineRule="exact"/>
        <w:ind w:left="1132"/>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t xml:space="preserve">يتم الاحتفاظ داخل الصندوق الاستئماني العام باحتياطي رأس مال عامل يحدِّد </w:t>
      </w:r>
      <w:r w:rsidR="00FC3333" w:rsidRPr="00227405">
        <w:rPr>
          <w:rFonts w:cs="Traditional Arabic"/>
          <w:sz w:val="20"/>
          <w:szCs w:val="30"/>
          <w:rtl/>
        </w:rPr>
        <w:t xml:space="preserve">مؤتمر الأطراف </w:t>
      </w:r>
      <w:r w:rsidRPr="00227405">
        <w:rPr>
          <w:rFonts w:cs="Traditional Arabic"/>
          <w:sz w:val="20"/>
          <w:szCs w:val="30"/>
          <w:rtl/>
        </w:rPr>
        <w:t xml:space="preserve">مستواه </w:t>
      </w:r>
      <w:r w:rsidR="00FC3333">
        <w:rPr>
          <w:rFonts w:cs="Traditional Arabic"/>
          <w:sz w:val="20"/>
          <w:szCs w:val="30"/>
          <w:rtl/>
        </w:rPr>
        <w:t>من</w:t>
      </w:r>
      <w:r w:rsidR="00FC3333" w:rsidRPr="00227405">
        <w:rPr>
          <w:rFonts w:cs="Traditional Arabic"/>
          <w:sz w:val="20"/>
          <w:szCs w:val="30"/>
          <w:rtl/>
        </w:rPr>
        <w:t xml:space="preserve"> </w:t>
      </w:r>
      <w:r w:rsidRPr="00227405">
        <w:rPr>
          <w:rFonts w:cs="Traditional Arabic"/>
          <w:sz w:val="20"/>
          <w:szCs w:val="30"/>
          <w:rtl/>
        </w:rPr>
        <w:t xml:space="preserve">حين </w:t>
      </w:r>
      <w:r w:rsidR="00FC3333">
        <w:rPr>
          <w:rFonts w:cs="Traditional Arabic"/>
          <w:sz w:val="20"/>
          <w:szCs w:val="30"/>
          <w:rtl/>
        </w:rPr>
        <w:t>إلى آخر</w:t>
      </w:r>
      <w:r w:rsidR="00FC3333" w:rsidRPr="00227405">
        <w:rPr>
          <w:rFonts w:cs="Traditional Arabic"/>
          <w:sz w:val="20"/>
          <w:szCs w:val="30"/>
          <w:rtl/>
        </w:rPr>
        <w:t xml:space="preserve"> </w:t>
      </w:r>
      <w:r w:rsidRPr="00227405">
        <w:rPr>
          <w:rFonts w:cs="Traditional Arabic"/>
          <w:sz w:val="20"/>
          <w:szCs w:val="30"/>
          <w:rtl/>
        </w:rPr>
        <w:t xml:space="preserve">بتوافق الآراء. </w:t>
      </w:r>
      <w:r w:rsidR="00FC3333">
        <w:rPr>
          <w:rFonts w:cs="Traditional Arabic"/>
          <w:sz w:val="20"/>
          <w:szCs w:val="30"/>
          <w:rtl/>
        </w:rPr>
        <w:t xml:space="preserve">وسيكون </w:t>
      </w:r>
      <w:r w:rsidRPr="00227405">
        <w:rPr>
          <w:rFonts w:cs="Traditional Arabic"/>
          <w:sz w:val="20"/>
          <w:szCs w:val="30"/>
          <w:rtl/>
        </w:rPr>
        <w:t xml:space="preserve">الغرض من احتياطي رأس المال العامل هو ضمان استمرارية العمليات في حالة نقص مؤقت في النقد. </w:t>
      </w:r>
      <w:r w:rsidR="00FC3333">
        <w:rPr>
          <w:rFonts w:cs="Traditional Arabic"/>
          <w:sz w:val="20"/>
          <w:szCs w:val="30"/>
          <w:rtl/>
        </w:rPr>
        <w:t xml:space="preserve">وبعد أن تسحب </w:t>
      </w:r>
      <w:r w:rsidRPr="00227405">
        <w:rPr>
          <w:rFonts w:cs="Traditional Arabic"/>
          <w:sz w:val="20"/>
          <w:szCs w:val="30"/>
          <w:rtl/>
        </w:rPr>
        <w:t>المبالغ من احتياطي رأس المال العامل</w:t>
      </w:r>
      <w:r w:rsidR="00FC3333">
        <w:rPr>
          <w:rFonts w:cs="Traditional Arabic"/>
          <w:sz w:val="20"/>
          <w:szCs w:val="30"/>
          <w:rtl/>
        </w:rPr>
        <w:t>، يعاد</w:t>
      </w:r>
      <w:r w:rsidRPr="00227405">
        <w:rPr>
          <w:rFonts w:cs="Traditional Arabic"/>
          <w:sz w:val="20"/>
          <w:szCs w:val="30"/>
          <w:rtl/>
        </w:rPr>
        <w:t xml:space="preserve"> إلى مستواه المقرَّر في أسرع وقت ممكن وفي موعد غايته </w:t>
      </w:r>
      <w:r>
        <w:rPr>
          <w:rFonts w:cs="Traditional Arabic"/>
          <w:sz w:val="20"/>
          <w:szCs w:val="30"/>
          <w:rtl/>
        </w:rPr>
        <w:t>نهاية</w:t>
      </w:r>
      <w:r w:rsidRPr="00227405">
        <w:rPr>
          <w:rFonts w:cs="Traditional Arabic"/>
          <w:sz w:val="20"/>
          <w:szCs w:val="30"/>
          <w:rtl/>
        </w:rPr>
        <w:t xml:space="preserve"> السنة التالية.</w:t>
      </w:r>
    </w:p>
    <w:p w:rsidR="003B32EB" w:rsidRPr="00227405" w:rsidRDefault="003B32EB" w:rsidP="003B32EB">
      <w:pPr>
        <w:tabs>
          <w:tab w:val="left" w:pos="1841"/>
        </w:tabs>
        <w:spacing w:after="120" w:line="380" w:lineRule="exact"/>
        <w:ind w:left="1132"/>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t xml:space="preserve">ينشئ المدير التنفيذي لبرنامج الأمم المتحدة للبيئة صندوقاً استئمانياً خاصاً يديره رئيس الأمانة. ويتلقّى هذا الصندوق مساهمات بموجب </w:t>
      </w:r>
      <w:r>
        <w:rPr>
          <w:rFonts w:cs="Traditional Arabic"/>
          <w:sz w:val="20"/>
          <w:szCs w:val="30"/>
          <w:rtl/>
        </w:rPr>
        <w:t>الفقرات من</w:t>
      </w:r>
      <w:r w:rsidRPr="00227405">
        <w:rPr>
          <w:rFonts w:cs="Traditional Arabic"/>
          <w:sz w:val="20"/>
          <w:szCs w:val="30"/>
          <w:rtl/>
        </w:rPr>
        <w:t xml:space="preserve"> 1 (</w:t>
      </w:r>
      <w:r>
        <w:rPr>
          <w:rFonts w:cs="Traditional Arabic"/>
          <w:sz w:val="20"/>
          <w:szCs w:val="30"/>
          <w:rtl/>
        </w:rPr>
        <w:t>ج</w:t>
      </w:r>
      <w:r w:rsidRPr="00227405">
        <w:rPr>
          <w:rFonts w:cs="Traditional Arabic"/>
          <w:sz w:val="20"/>
          <w:szCs w:val="30"/>
          <w:rtl/>
        </w:rPr>
        <w:t xml:space="preserve">) </w:t>
      </w:r>
      <w:r>
        <w:rPr>
          <w:rFonts w:cs="Traditional Arabic"/>
          <w:sz w:val="20"/>
          <w:szCs w:val="30"/>
          <w:rtl/>
        </w:rPr>
        <w:t>إلى</w:t>
      </w:r>
      <w:r w:rsidR="00FC3333">
        <w:rPr>
          <w:rFonts w:cs="Traditional Arabic"/>
          <w:sz w:val="20"/>
          <w:szCs w:val="30"/>
          <w:rtl/>
        </w:rPr>
        <w:t xml:space="preserve"> 1</w:t>
      </w:r>
      <w:r>
        <w:rPr>
          <w:rFonts w:cs="Traditional Arabic"/>
          <w:sz w:val="20"/>
          <w:szCs w:val="30"/>
          <w:rtl/>
        </w:rPr>
        <w:t xml:space="preserve"> </w:t>
      </w:r>
      <w:r w:rsidRPr="00227405">
        <w:rPr>
          <w:rFonts w:cs="Traditional Arabic"/>
          <w:sz w:val="20"/>
          <w:szCs w:val="30"/>
          <w:rtl/>
        </w:rPr>
        <w:t>(</w:t>
      </w:r>
      <w:r>
        <w:rPr>
          <w:rFonts w:cs="Traditional Arabic"/>
          <w:sz w:val="20"/>
          <w:szCs w:val="30"/>
          <w:rtl/>
        </w:rPr>
        <w:t>و</w:t>
      </w:r>
      <w:r w:rsidRPr="00227405">
        <w:rPr>
          <w:rFonts w:cs="Traditional Arabic"/>
          <w:sz w:val="20"/>
          <w:szCs w:val="30"/>
          <w:rtl/>
        </w:rPr>
        <w:t>) من القاعدة 5 لكي تدعم بصفة خاصة:</w:t>
      </w:r>
    </w:p>
    <w:p w:rsidR="003B32EB" w:rsidRDefault="003B32EB" w:rsidP="003B32EB">
      <w:pPr>
        <w:tabs>
          <w:tab w:val="left" w:pos="2266"/>
        </w:tabs>
        <w:spacing w:after="120" w:line="400" w:lineRule="exact"/>
        <w:ind w:left="1132" w:firstLine="567"/>
        <w:jc w:val="both"/>
        <w:rPr>
          <w:rFonts w:cs="Traditional Arabic"/>
          <w:sz w:val="20"/>
          <w:szCs w:val="30"/>
          <w:rtl/>
        </w:rPr>
      </w:pPr>
      <w:r>
        <w:rPr>
          <w:rFonts w:cs="Traditional Arabic"/>
          <w:sz w:val="20"/>
          <w:szCs w:val="30"/>
          <w:rtl/>
        </w:rPr>
        <w:t>[</w:t>
      </w:r>
      <w:r w:rsidRPr="00227405">
        <w:rPr>
          <w:rFonts w:cs="Traditional Arabic"/>
          <w:sz w:val="20"/>
          <w:szCs w:val="30"/>
          <w:rtl/>
        </w:rPr>
        <w:t>(أ)</w:t>
      </w:r>
      <w:r w:rsidRPr="00227405">
        <w:rPr>
          <w:rFonts w:cs="Traditional Arabic"/>
          <w:sz w:val="20"/>
          <w:szCs w:val="30"/>
          <w:rtl/>
        </w:rPr>
        <w:tab/>
        <w:t>تيسير وتعزيز المساعدة التقنية [و]التدريب وبناء القدرات [بما في ذلك التعزيز المؤسسي] [ونقل التكنولوجيا] وفقاً للمادة 14؛</w:t>
      </w:r>
      <w:r>
        <w:rPr>
          <w:rFonts w:cs="Traditional Arabic"/>
          <w:sz w:val="20"/>
          <w:szCs w:val="30"/>
          <w:rtl/>
        </w:rPr>
        <w:t>]</w:t>
      </w:r>
    </w:p>
    <w:p w:rsidR="003B32EB" w:rsidRDefault="003B32EB" w:rsidP="00866A73">
      <w:pPr>
        <w:tabs>
          <w:tab w:val="left" w:pos="2266"/>
        </w:tabs>
        <w:spacing w:after="120" w:line="400" w:lineRule="exact"/>
        <w:ind w:left="1132" w:firstLine="567"/>
        <w:jc w:val="both"/>
        <w:rPr>
          <w:rFonts w:cs="Traditional Arabic"/>
          <w:sz w:val="20"/>
          <w:szCs w:val="30"/>
          <w:rtl/>
        </w:rPr>
      </w:pPr>
      <w:r>
        <w:rPr>
          <w:rFonts w:cs="Traditional Arabic"/>
          <w:sz w:val="20"/>
          <w:szCs w:val="30"/>
          <w:rtl/>
        </w:rPr>
        <w:t xml:space="preserve">[(أ)-البديلة تيسير وتعزيز المساعدة </w:t>
      </w:r>
      <w:r w:rsidR="00FC3333">
        <w:rPr>
          <w:rFonts w:cs="Traditional Arabic"/>
          <w:sz w:val="20"/>
          <w:szCs w:val="30"/>
          <w:rtl/>
        </w:rPr>
        <w:t xml:space="preserve">التقنية </w:t>
      </w:r>
      <w:r>
        <w:rPr>
          <w:rFonts w:cs="Traditional Arabic"/>
          <w:sz w:val="20"/>
          <w:szCs w:val="30"/>
          <w:rtl/>
        </w:rPr>
        <w:t>وبناء القدرات ونقل التكنولوجيا وفقاً للمادة 14؛]</w:t>
      </w:r>
    </w:p>
    <w:p w:rsidR="003B32EB" w:rsidRPr="00227405" w:rsidRDefault="003B32EB" w:rsidP="00BC0264">
      <w:pPr>
        <w:tabs>
          <w:tab w:val="left" w:pos="2266"/>
        </w:tabs>
        <w:spacing w:after="120" w:line="400" w:lineRule="exact"/>
        <w:ind w:left="1132" w:firstLine="567"/>
        <w:jc w:val="both"/>
        <w:rPr>
          <w:rFonts w:cs="Traditional Arabic"/>
          <w:sz w:val="20"/>
          <w:szCs w:val="30"/>
          <w:rtl/>
        </w:rPr>
      </w:pPr>
      <w:r>
        <w:rPr>
          <w:rFonts w:cs="Traditional Arabic"/>
          <w:sz w:val="20"/>
          <w:szCs w:val="30"/>
          <w:rtl/>
        </w:rPr>
        <w:t xml:space="preserve">[(أ)-مكرر تيسير وتعزيز المساعدة </w:t>
      </w:r>
      <w:r w:rsidR="00FC3333">
        <w:rPr>
          <w:rFonts w:cs="Traditional Arabic"/>
          <w:sz w:val="20"/>
          <w:szCs w:val="30"/>
          <w:rtl/>
        </w:rPr>
        <w:t xml:space="preserve">التقنية </w:t>
      </w:r>
      <w:r>
        <w:rPr>
          <w:rFonts w:cs="Traditional Arabic"/>
          <w:sz w:val="20"/>
          <w:szCs w:val="30"/>
          <w:rtl/>
        </w:rPr>
        <w:t>وبناء القدرات [بما في ذلك التعزيز المؤسسي] ونقل التكنولوجيا وفقاً للمادة 14؛]</w:t>
      </w:r>
    </w:p>
    <w:p w:rsidR="003B32EB" w:rsidRPr="009A4F92" w:rsidRDefault="003B32EB" w:rsidP="00D21B8F">
      <w:pPr>
        <w:tabs>
          <w:tab w:val="left" w:pos="2266"/>
        </w:tabs>
        <w:spacing w:after="120" w:line="400" w:lineRule="exact"/>
        <w:ind w:left="1132" w:firstLine="567"/>
        <w:jc w:val="both"/>
        <w:rPr>
          <w:rFonts w:cs="Traditional Arabic"/>
          <w:sz w:val="20"/>
          <w:szCs w:val="30"/>
          <w:vertAlign w:val="superscript"/>
          <w:rtl/>
        </w:rPr>
      </w:pPr>
      <w:r w:rsidRPr="00227405">
        <w:rPr>
          <w:rFonts w:cs="Traditional Arabic"/>
          <w:sz w:val="20"/>
          <w:szCs w:val="30"/>
          <w:rtl/>
        </w:rPr>
        <w:t>(ب)</w:t>
      </w:r>
      <w:r w:rsidRPr="00227405">
        <w:rPr>
          <w:rFonts w:cs="Traditional Arabic"/>
          <w:sz w:val="20"/>
          <w:szCs w:val="30"/>
          <w:rtl/>
        </w:rPr>
        <w:tab/>
      </w:r>
      <w:r w:rsidR="00FC3333">
        <w:rPr>
          <w:rFonts w:cs="Traditional Arabic"/>
          <w:sz w:val="20"/>
          <w:szCs w:val="30"/>
          <w:rtl/>
        </w:rPr>
        <w:t xml:space="preserve">مشاركة </w:t>
      </w:r>
      <w:r w:rsidRPr="00227405">
        <w:rPr>
          <w:rFonts w:cs="Traditional Arabic"/>
          <w:sz w:val="20"/>
          <w:szCs w:val="30"/>
          <w:rtl/>
        </w:rPr>
        <w:t>ممثلي الأطراف من البلدان النامية، وبخاصة الأطراف من أقل البلدان نمواً والدول الجزرية الصغيرة النامية والأطراف من الدول التي تمر اقتصاداتها بمرحلة انتقال</w:t>
      </w:r>
      <w:r w:rsidR="00FC3333">
        <w:rPr>
          <w:rFonts w:cs="Traditional Arabic"/>
          <w:sz w:val="20"/>
          <w:szCs w:val="30"/>
          <w:rtl/>
        </w:rPr>
        <w:t>ية،</w:t>
      </w:r>
      <w:r w:rsidRPr="00227405">
        <w:rPr>
          <w:rFonts w:cs="Traditional Arabic"/>
          <w:sz w:val="20"/>
          <w:szCs w:val="30"/>
          <w:rtl/>
        </w:rPr>
        <w:t xml:space="preserve"> في اجتماعات مؤتمر الأطراف وهيئاته الفرعية، عملاً بالإجراء الوارد في مرفق القواعد المالية؛</w:t>
      </w:r>
      <w:r>
        <w:rPr>
          <w:rFonts w:cs="Traditional Arabic"/>
          <w:sz w:val="20"/>
          <w:szCs w:val="30"/>
          <w:vertAlign w:val="superscript"/>
          <w:rtl/>
        </w:rPr>
        <w:t>(</w:t>
      </w:r>
      <w:r>
        <w:rPr>
          <w:rStyle w:val="FootnoteReference"/>
          <w:rFonts w:cs="Traditional Arabic"/>
          <w:sz w:val="20"/>
          <w:szCs w:val="30"/>
          <w:rtl/>
        </w:rPr>
        <w:footnoteReference w:id="6"/>
      </w:r>
      <w:r>
        <w:rPr>
          <w:rFonts w:cs="Traditional Arabic"/>
          <w:sz w:val="20"/>
          <w:szCs w:val="30"/>
          <w:vertAlign w:val="superscript"/>
          <w:rtl/>
        </w:rPr>
        <w:t>)</w:t>
      </w:r>
    </w:p>
    <w:p w:rsidR="003B32EB" w:rsidRPr="00227405" w:rsidRDefault="003B32EB" w:rsidP="00D21B8F">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(ج)</w:t>
      </w:r>
      <w:r w:rsidRPr="00227405">
        <w:rPr>
          <w:rFonts w:cs="Traditional Arabic"/>
          <w:sz w:val="20"/>
          <w:szCs w:val="30"/>
          <w:rtl/>
        </w:rPr>
        <w:tab/>
        <w:t xml:space="preserve">الأغراض المناسبة الأخرى بما يتفق مع </w:t>
      </w:r>
      <w:r w:rsidR="00FC3333">
        <w:rPr>
          <w:rFonts w:cs="Traditional Arabic"/>
          <w:sz w:val="20"/>
          <w:szCs w:val="30"/>
          <w:rtl/>
        </w:rPr>
        <w:t>أهداف</w:t>
      </w:r>
      <w:r w:rsidR="00FC3333" w:rsidRPr="00227405">
        <w:rPr>
          <w:rFonts w:cs="Traditional Arabic"/>
          <w:sz w:val="20"/>
          <w:szCs w:val="30"/>
          <w:rtl/>
        </w:rPr>
        <w:t xml:space="preserve"> </w:t>
      </w:r>
      <w:r w:rsidRPr="00227405">
        <w:rPr>
          <w:rFonts w:cs="Traditional Arabic"/>
          <w:sz w:val="20"/>
          <w:szCs w:val="30"/>
          <w:rtl/>
        </w:rPr>
        <w:t>الاتفاقية.</w:t>
      </w:r>
    </w:p>
    <w:p w:rsidR="003B32EB" w:rsidRPr="00227405" w:rsidRDefault="003B32EB" w:rsidP="00240CCB">
      <w:pPr>
        <w:tabs>
          <w:tab w:val="left" w:pos="1841"/>
        </w:tabs>
        <w:spacing w:after="120" w:line="380" w:lineRule="exact"/>
        <w:ind w:left="1132"/>
        <w:jc w:val="both"/>
        <w:rPr>
          <w:rFonts w:cs="Traditional Arabic"/>
          <w:sz w:val="20"/>
          <w:szCs w:val="30"/>
          <w:rtl/>
        </w:rPr>
      </w:pPr>
      <w:r w:rsidRPr="00227405">
        <w:rPr>
          <w:rFonts w:cs="Traditional Arabic"/>
          <w:sz w:val="20"/>
          <w:szCs w:val="30"/>
          <w:rtl/>
        </w:rPr>
        <w:t>4 -</w:t>
      </w:r>
      <w:r w:rsidRPr="00227405">
        <w:rPr>
          <w:rFonts w:cs="Traditional Arabic"/>
          <w:sz w:val="20"/>
          <w:szCs w:val="30"/>
          <w:rtl/>
        </w:rPr>
        <w:tab/>
        <w:t xml:space="preserve">للمدير التنفيذي لبرنامج الأمم المتحدة للبيئة أن ينشئ، رهناً بموافقة مؤتمر الأطراف، صناديق استئمانية أخرى شريطة أن يتسق ذلك مع </w:t>
      </w:r>
      <w:r w:rsidR="00FC3333">
        <w:rPr>
          <w:rFonts w:cs="Traditional Arabic"/>
          <w:sz w:val="20"/>
          <w:szCs w:val="30"/>
          <w:rtl/>
        </w:rPr>
        <w:t>أهداف</w:t>
      </w:r>
      <w:r w:rsidR="00FC3333" w:rsidRPr="00227405">
        <w:rPr>
          <w:rFonts w:cs="Traditional Arabic"/>
          <w:sz w:val="20"/>
          <w:szCs w:val="30"/>
          <w:rtl/>
        </w:rPr>
        <w:t xml:space="preserve"> </w:t>
      </w:r>
      <w:r w:rsidRPr="00227405">
        <w:rPr>
          <w:rFonts w:cs="Traditional Arabic"/>
          <w:sz w:val="20"/>
          <w:szCs w:val="30"/>
          <w:rtl/>
        </w:rPr>
        <w:t>الاتفاقية.</w:t>
      </w:r>
    </w:p>
    <w:p w:rsidR="003B32EB" w:rsidRPr="00227405" w:rsidRDefault="003B32EB" w:rsidP="00776F1F">
      <w:pPr>
        <w:tabs>
          <w:tab w:val="left" w:pos="1841"/>
        </w:tabs>
        <w:spacing w:after="120" w:line="380" w:lineRule="exact"/>
        <w:ind w:left="1132"/>
        <w:jc w:val="both"/>
        <w:rPr>
          <w:rFonts w:cs="Traditional Arabic"/>
          <w:sz w:val="20"/>
          <w:szCs w:val="30"/>
          <w:rtl/>
        </w:rPr>
      </w:pPr>
      <w:r w:rsidRPr="00227405">
        <w:rPr>
          <w:rFonts w:cs="Traditional Arabic"/>
          <w:sz w:val="20"/>
          <w:szCs w:val="30"/>
          <w:rtl/>
        </w:rPr>
        <w:t>5 -</w:t>
      </w:r>
      <w:r w:rsidRPr="00227405">
        <w:rPr>
          <w:rFonts w:cs="Traditional Arabic"/>
          <w:sz w:val="20"/>
          <w:szCs w:val="30"/>
          <w:rtl/>
        </w:rPr>
        <w:tab/>
        <w:t xml:space="preserve">إذا قرَّر مؤتمر الأطراف إنهاء عمل صندوق استئماني منشأ عملاً بهذه القواعد، فإنه يُخبِر المدير التنفيذي لبرنامج الأمم المتحدة للبيئة بذلك قبل ستة أشهر على الأقل من تاريخ الإنهاء الذي يتقرّر على هذا النحو. ويبتّ مؤتمر الأطراف، </w:t>
      </w:r>
      <w:r w:rsidR="00FC3333">
        <w:rPr>
          <w:rFonts w:cs="Traditional Arabic"/>
          <w:sz w:val="20"/>
          <w:szCs w:val="30"/>
          <w:rtl/>
        </w:rPr>
        <w:t>ب</w:t>
      </w:r>
      <w:r w:rsidRPr="00227405">
        <w:rPr>
          <w:rFonts w:cs="Traditional Arabic"/>
          <w:sz w:val="20"/>
          <w:szCs w:val="30"/>
          <w:rtl/>
        </w:rPr>
        <w:t xml:space="preserve">التشاور مع المدير التنفيذي لبرنامج الأمم المتحدة للبيئة، في توزيع </w:t>
      </w:r>
      <w:r w:rsidR="00E2165A">
        <w:rPr>
          <w:rFonts w:cs="Traditional Arabic"/>
          <w:sz w:val="20"/>
          <w:szCs w:val="30"/>
          <w:rtl/>
        </w:rPr>
        <w:t>الأرصدة غير الملتزم بها</w:t>
      </w:r>
      <w:r w:rsidRPr="00227405">
        <w:rPr>
          <w:rFonts w:cs="Traditional Arabic"/>
          <w:sz w:val="20"/>
          <w:szCs w:val="30"/>
          <w:rtl/>
        </w:rPr>
        <w:t xml:space="preserve"> بعد تسوية جميع نفقات التصفية.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المساهمات</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5</w:t>
      </w:r>
    </w:p>
    <w:p w:rsidR="003B32EB" w:rsidRPr="00227405" w:rsidRDefault="003B32EB" w:rsidP="00866A73">
      <w:pPr>
        <w:tabs>
          <w:tab w:val="left" w:pos="1841"/>
        </w:tabs>
        <w:spacing w:after="120" w:line="380" w:lineRule="exact"/>
        <w:ind w:left="1132"/>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t xml:space="preserve">تتألف موارد مؤتمر الأطراف </w:t>
      </w:r>
      <w:r w:rsidR="00E2165A">
        <w:rPr>
          <w:rFonts w:cs="Traditional Arabic"/>
          <w:sz w:val="20"/>
          <w:szCs w:val="30"/>
          <w:rtl/>
        </w:rPr>
        <w:t>مما يلي</w:t>
      </w:r>
      <w:r w:rsidRPr="00227405">
        <w:rPr>
          <w:rFonts w:cs="Traditional Arabic"/>
          <w:sz w:val="20"/>
          <w:szCs w:val="30"/>
          <w:rtl/>
        </w:rPr>
        <w:t>:</w:t>
      </w:r>
    </w:p>
    <w:p w:rsidR="003B32EB" w:rsidRPr="00227405" w:rsidRDefault="003B32EB" w:rsidP="00BC0264">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(أ)</w:t>
      </w:r>
      <w:r w:rsidRPr="00227405">
        <w:rPr>
          <w:rFonts w:cs="Traditional Arabic"/>
          <w:sz w:val="20"/>
          <w:szCs w:val="30"/>
          <w:rtl/>
        </w:rPr>
        <w:tab/>
        <w:t xml:space="preserve">المساهمات التي تدفعها الأطراف كل سنة على أساس الجدول الإرشادي الذي يعتمده مؤتمر الأطراف بتوافق الآراء، والذي يستند إلى جدول الأنصبة المقرّرة للأمم المتحدة الذي قد تعتمده </w:t>
      </w:r>
      <w:r w:rsidR="00E2165A" w:rsidRPr="00227405">
        <w:rPr>
          <w:rFonts w:cs="Traditional Arabic"/>
          <w:sz w:val="20"/>
          <w:szCs w:val="30"/>
          <w:rtl/>
        </w:rPr>
        <w:t xml:space="preserve">الجمعية العامة </w:t>
      </w:r>
      <w:r w:rsidRPr="00227405">
        <w:rPr>
          <w:rFonts w:cs="Traditional Arabic"/>
          <w:sz w:val="20"/>
          <w:szCs w:val="30"/>
          <w:rtl/>
        </w:rPr>
        <w:t xml:space="preserve">بين الحين والآخر، معدَّلاً بحيث يضمن ألاّ </w:t>
      </w:r>
      <w:r>
        <w:rPr>
          <w:rFonts w:cs="Traditional Arabic"/>
          <w:sz w:val="20"/>
          <w:szCs w:val="30"/>
          <w:rtl/>
        </w:rPr>
        <w:t>يساهم</w:t>
      </w:r>
      <w:r w:rsidRPr="00227405">
        <w:rPr>
          <w:rFonts w:cs="Traditional Arabic"/>
          <w:sz w:val="20"/>
          <w:szCs w:val="30"/>
          <w:rtl/>
        </w:rPr>
        <w:t xml:space="preserve"> أي طرف </w:t>
      </w:r>
      <w:r>
        <w:rPr>
          <w:rFonts w:cs="Traditional Arabic"/>
          <w:sz w:val="20"/>
          <w:szCs w:val="30"/>
          <w:rtl/>
        </w:rPr>
        <w:t>ب</w:t>
      </w:r>
      <w:r w:rsidRPr="00227405">
        <w:rPr>
          <w:rFonts w:cs="Traditional Arabic"/>
          <w:sz w:val="20"/>
          <w:szCs w:val="30"/>
          <w:rtl/>
        </w:rPr>
        <w:t>أقل من 0</w:t>
      </w:r>
      <w:r>
        <w:rPr>
          <w:rFonts w:cs="Traditional Arabic"/>
          <w:sz w:val="20"/>
          <w:szCs w:val="30"/>
          <w:rtl/>
        </w:rPr>
        <w:t>,</w:t>
      </w:r>
      <w:r w:rsidRPr="00227405">
        <w:rPr>
          <w:rFonts w:cs="Traditional Arabic"/>
          <w:sz w:val="20"/>
          <w:szCs w:val="30"/>
          <w:rtl/>
        </w:rPr>
        <w:t xml:space="preserve">01 في المائة من </w:t>
      </w:r>
      <w:r w:rsidR="00E2165A">
        <w:rPr>
          <w:rFonts w:cs="Traditional Arabic"/>
          <w:sz w:val="20"/>
          <w:szCs w:val="30"/>
          <w:rtl/>
        </w:rPr>
        <w:t>إجمالي المساهمات</w:t>
      </w:r>
      <w:r w:rsidRPr="00227405">
        <w:rPr>
          <w:rFonts w:cs="Traditional Arabic"/>
          <w:sz w:val="20"/>
          <w:szCs w:val="30"/>
          <w:rtl/>
        </w:rPr>
        <w:t xml:space="preserve">، وألاّ تتعدّى أي مساهمة نسبة 22 في المائة من إجمالي المساهمات، وألاّ تزيد مساهمة </w:t>
      </w:r>
      <w:r w:rsidR="00E2165A" w:rsidRPr="00227405">
        <w:rPr>
          <w:rFonts w:cs="Traditional Arabic"/>
          <w:sz w:val="20"/>
          <w:szCs w:val="30"/>
          <w:rtl/>
        </w:rPr>
        <w:t xml:space="preserve">أي </w:t>
      </w:r>
      <w:r w:rsidRPr="00227405">
        <w:rPr>
          <w:rFonts w:cs="Traditional Arabic"/>
          <w:sz w:val="20"/>
          <w:szCs w:val="30"/>
          <w:rtl/>
        </w:rPr>
        <w:t xml:space="preserve">طرف </w:t>
      </w:r>
      <w:r w:rsidR="00E2165A">
        <w:rPr>
          <w:rFonts w:cs="Traditional Arabic"/>
          <w:sz w:val="20"/>
          <w:szCs w:val="30"/>
          <w:rtl/>
        </w:rPr>
        <w:t xml:space="preserve">من </w:t>
      </w:r>
      <w:r w:rsidRPr="00227405">
        <w:rPr>
          <w:rFonts w:cs="Traditional Arabic"/>
          <w:sz w:val="20"/>
          <w:szCs w:val="30"/>
          <w:rtl/>
        </w:rPr>
        <w:t>أقل البلدان نمواً على 0</w:t>
      </w:r>
      <w:r>
        <w:rPr>
          <w:rFonts w:cs="Traditional Arabic"/>
          <w:sz w:val="20"/>
          <w:szCs w:val="30"/>
          <w:rtl/>
        </w:rPr>
        <w:t>,</w:t>
      </w:r>
      <w:r w:rsidRPr="00227405">
        <w:rPr>
          <w:rFonts w:cs="Traditional Arabic"/>
          <w:sz w:val="20"/>
          <w:szCs w:val="30"/>
          <w:rtl/>
        </w:rPr>
        <w:t xml:space="preserve">01 من </w:t>
      </w:r>
      <w:r w:rsidR="00E2165A">
        <w:rPr>
          <w:rFonts w:cs="Traditional Arabic"/>
          <w:sz w:val="20"/>
          <w:szCs w:val="30"/>
          <w:rtl/>
        </w:rPr>
        <w:t>الإجمالي</w:t>
      </w:r>
      <w:r w:rsidRPr="00227405">
        <w:rPr>
          <w:rFonts w:cs="Traditional Arabic"/>
          <w:sz w:val="20"/>
          <w:szCs w:val="30"/>
          <w:rtl/>
        </w:rPr>
        <w:t>؛</w:t>
      </w:r>
    </w:p>
    <w:p w:rsidR="003B32EB" w:rsidRPr="00227405" w:rsidRDefault="003B32EB" w:rsidP="00240CCB">
      <w:pPr>
        <w:tabs>
          <w:tab w:val="left" w:pos="2266"/>
        </w:tabs>
        <w:spacing w:after="120" w:line="400" w:lineRule="exact"/>
        <w:ind w:left="1132" w:firstLine="567"/>
        <w:jc w:val="both"/>
        <w:rPr>
          <w:rFonts w:cs="Traditional Arabic"/>
          <w:sz w:val="20"/>
          <w:szCs w:val="30"/>
          <w:rtl/>
        </w:rPr>
      </w:pPr>
      <w:r>
        <w:rPr>
          <w:rFonts w:cs="Traditional Arabic"/>
          <w:sz w:val="20"/>
          <w:szCs w:val="30"/>
          <w:rtl/>
        </w:rPr>
        <w:t>[</w:t>
      </w:r>
      <w:r w:rsidRPr="00227405">
        <w:rPr>
          <w:rFonts w:cs="Traditional Arabic"/>
          <w:sz w:val="20"/>
          <w:szCs w:val="30"/>
          <w:rtl/>
        </w:rPr>
        <w:t>(ب)</w:t>
      </w:r>
      <w:r w:rsidRPr="00227405">
        <w:rPr>
          <w:rFonts w:cs="Traditional Arabic"/>
          <w:sz w:val="20"/>
          <w:szCs w:val="30"/>
          <w:rtl/>
        </w:rPr>
        <w:tab/>
      </w:r>
      <w:r>
        <w:rPr>
          <w:rFonts w:cs="Traditional Arabic"/>
          <w:sz w:val="20"/>
          <w:szCs w:val="30"/>
          <w:rtl/>
        </w:rPr>
        <w:t>نسبة</w:t>
      </w:r>
      <w:r w:rsidRPr="00227405">
        <w:rPr>
          <w:rFonts w:cs="Traditional Arabic"/>
          <w:sz w:val="20"/>
          <w:szCs w:val="30"/>
          <w:rtl/>
        </w:rPr>
        <w:t xml:space="preserve"> [</w:t>
      </w:r>
      <w:r>
        <w:rPr>
          <w:rFonts w:cs="Traditional Arabic"/>
          <w:sz w:val="20"/>
          <w:szCs w:val="30"/>
          <w:rtl/>
        </w:rPr>
        <w:t>75</w:t>
      </w:r>
      <w:r w:rsidRPr="00227405">
        <w:rPr>
          <w:rFonts w:cs="Traditional Arabic"/>
          <w:sz w:val="20"/>
          <w:szCs w:val="30"/>
          <w:rtl/>
        </w:rPr>
        <w:t xml:space="preserve">] </w:t>
      </w:r>
      <w:r>
        <w:rPr>
          <w:rFonts w:cs="Traditional Arabic"/>
          <w:sz w:val="20"/>
          <w:szCs w:val="30"/>
          <w:rtl/>
        </w:rPr>
        <w:t>[60] في المائة من المساهمات غير المخصصة لأغراض معينة</w:t>
      </w:r>
      <w:r w:rsidRPr="00227405">
        <w:rPr>
          <w:rFonts w:cs="Traditional Arabic"/>
          <w:sz w:val="20"/>
          <w:szCs w:val="30"/>
          <w:rtl/>
        </w:rPr>
        <w:t xml:space="preserve"> تقدِّمها </w:t>
      </w:r>
      <w:r>
        <w:rPr>
          <w:rFonts w:cs="Traditional Arabic"/>
          <w:sz w:val="20"/>
          <w:szCs w:val="30"/>
          <w:rtl/>
        </w:rPr>
        <w:t>سنوياً الحكومة التي تستضيف أمانة الاتفاقية</w:t>
      </w:r>
      <w:r w:rsidRPr="00227405">
        <w:rPr>
          <w:rFonts w:cs="Traditional Arabic"/>
          <w:sz w:val="20"/>
          <w:szCs w:val="30"/>
          <w:rtl/>
        </w:rPr>
        <w:t>؛</w:t>
      </w:r>
    </w:p>
    <w:p w:rsidR="003B32EB" w:rsidRPr="00CF122E" w:rsidRDefault="003B32EB" w:rsidP="00240CCB">
      <w:pPr>
        <w:tabs>
          <w:tab w:val="left" w:pos="2266"/>
        </w:tabs>
        <w:spacing w:after="120" w:line="400" w:lineRule="exact"/>
        <w:ind w:left="1132" w:firstLine="567"/>
        <w:jc w:val="both"/>
        <w:rPr>
          <w:rFonts w:cs="Traditional Arabic"/>
          <w:sz w:val="20"/>
          <w:szCs w:val="30"/>
          <w:rtl/>
        </w:rPr>
      </w:pPr>
      <w:r w:rsidRPr="00CF122E">
        <w:rPr>
          <w:rFonts w:cs="Traditional Arabic"/>
          <w:sz w:val="20"/>
          <w:szCs w:val="30"/>
          <w:rtl/>
        </w:rPr>
        <w:t>(ج)</w:t>
      </w:r>
      <w:r w:rsidRPr="00CF122E">
        <w:rPr>
          <w:rFonts w:cs="Traditional Arabic"/>
          <w:sz w:val="20"/>
          <w:szCs w:val="30"/>
          <w:rtl/>
        </w:rPr>
        <w:tab/>
        <w:t xml:space="preserve">نسبة [25] [40] في المائة </w:t>
      </w:r>
      <w:r w:rsidR="00E2165A" w:rsidRPr="00CF122E">
        <w:rPr>
          <w:rFonts w:cs="Traditional Arabic"/>
          <w:sz w:val="20"/>
          <w:szCs w:val="30"/>
          <w:rtl/>
        </w:rPr>
        <w:t xml:space="preserve">المتبقية </w:t>
      </w:r>
      <w:r w:rsidRPr="00CF122E">
        <w:rPr>
          <w:rFonts w:cs="Traditional Arabic"/>
          <w:sz w:val="20"/>
          <w:szCs w:val="30"/>
          <w:rtl/>
        </w:rPr>
        <w:t>من المساهمات غير المخصصة لأغراض معينة تقدمها سنوياً الحكومة التي تستضيف أمانة الاتفاقية، وتوضع أولوية إنفاقها للأغراض المبين</w:t>
      </w:r>
      <w:r w:rsidR="00C81D3F">
        <w:rPr>
          <w:rFonts w:cs="Traditional Arabic"/>
          <w:sz w:val="20"/>
          <w:szCs w:val="30"/>
          <w:rtl/>
        </w:rPr>
        <w:t>ة في الفقرة 3 (ب) من القاعدة 4؛</w:t>
      </w:r>
    </w:p>
    <w:p w:rsidR="003B32EB" w:rsidRPr="00CF122E" w:rsidRDefault="003B32EB" w:rsidP="00240CCB">
      <w:pPr>
        <w:tabs>
          <w:tab w:val="left" w:pos="2266"/>
        </w:tabs>
        <w:spacing w:after="120" w:line="400" w:lineRule="exact"/>
        <w:ind w:left="1132" w:firstLine="567"/>
        <w:jc w:val="both"/>
        <w:rPr>
          <w:rFonts w:cs="Traditional Arabic"/>
          <w:sz w:val="20"/>
          <w:szCs w:val="30"/>
          <w:rtl/>
        </w:rPr>
      </w:pPr>
      <w:r w:rsidRPr="00CF122E">
        <w:rPr>
          <w:rFonts w:cs="Traditional Arabic"/>
          <w:sz w:val="20"/>
          <w:szCs w:val="30"/>
          <w:rtl/>
        </w:rPr>
        <w:t>(د)</w:t>
      </w:r>
      <w:r w:rsidRPr="00CF122E">
        <w:rPr>
          <w:rFonts w:cs="Traditional Arabic"/>
          <w:sz w:val="20"/>
          <w:szCs w:val="30"/>
          <w:rtl/>
        </w:rPr>
        <w:tab/>
      </w:r>
      <w:r w:rsidR="00E2165A" w:rsidRPr="00CF122E">
        <w:rPr>
          <w:rFonts w:cs="Traditional Arabic"/>
          <w:sz w:val="20"/>
          <w:szCs w:val="30"/>
          <w:rtl/>
        </w:rPr>
        <w:t>المساهم</w:t>
      </w:r>
      <w:r w:rsidR="00E2165A">
        <w:rPr>
          <w:rFonts w:cs="Traditional Arabic"/>
          <w:sz w:val="20"/>
          <w:szCs w:val="30"/>
          <w:rtl/>
        </w:rPr>
        <w:t>ات</w:t>
      </w:r>
      <w:r w:rsidR="00E2165A" w:rsidRPr="00CF122E">
        <w:rPr>
          <w:rFonts w:cs="Traditional Arabic"/>
          <w:sz w:val="20"/>
          <w:szCs w:val="30"/>
          <w:rtl/>
        </w:rPr>
        <w:t xml:space="preserve"> </w:t>
      </w:r>
      <w:r w:rsidRPr="00CF122E">
        <w:rPr>
          <w:rFonts w:cs="Traditional Arabic"/>
          <w:sz w:val="20"/>
          <w:szCs w:val="30"/>
          <w:rtl/>
        </w:rPr>
        <w:t>المخصصة لأغراض معينة التي تقدمها سنوياً الحكوم</w:t>
      </w:r>
      <w:r w:rsidR="00C81D3F">
        <w:rPr>
          <w:rFonts w:cs="Traditional Arabic"/>
          <w:sz w:val="20"/>
          <w:szCs w:val="30"/>
          <w:rtl/>
        </w:rPr>
        <w:t>ة التي تستضيف أمانة الاتفاقية.]</w:t>
      </w:r>
    </w:p>
    <w:p w:rsidR="003B32EB" w:rsidRPr="00CF122E" w:rsidRDefault="003B32EB" w:rsidP="00240CCB">
      <w:pPr>
        <w:tabs>
          <w:tab w:val="left" w:pos="2266"/>
        </w:tabs>
        <w:spacing w:after="120" w:line="400" w:lineRule="exact"/>
        <w:ind w:left="1132" w:firstLine="567"/>
        <w:jc w:val="both"/>
        <w:rPr>
          <w:rFonts w:cs="Traditional Arabic"/>
          <w:sz w:val="20"/>
          <w:szCs w:val="30"/>
          <w:rtl/>
        </w:rPr>
      </w:pPr>
      <w:r w:rsidRPr="00CF122E">
        <w:rPr>
          <w:rFonts w:cs="Traditional Arabic"/>
          <w:sz w:val="20"/>
          <w:szCs w:val="30"/>
          <w:rtl/>
        </w:rPr>
        <w:t>[البديل (ب) للفقرة الفرعية (د): تمنح مساهمات إضافية سنوياً من جانب الحكومة التي تستضيف أمانة الاتفاقية] [بما في ذلك مساهمات مخصصة لأغراض معينة تقدمها الحكومة التي تستضيف أمانة الاتفاقية]؛]</w:t>
      </w:r>
    </w:p>
    <w:p w:rsidR="003B32EB" w:rsidRDefault="003B32EB" w:rsidP="00866A73">
      <w:pPr>
        <w:tabs>
          <w:tab w:val="left" w:pos="2266"/>
        </w:tabs>
        <w:spacing w:after="120" w:line="400" w:lineRule="exact"/>
        <w:ind w:left="1132" w:firstLine="567"/>
        <w:jc w:val="both"/>
        <w:rPr>
          <w:rFonts w:cs="Traditional Arabic"/>
          <w:sz w:val="20"/>
          <w:szCs w:val="30"/>
          <w:rtl/>
        </w:rPr>
      </w:pPr>
      <w:r w:rsidRPr="00CF122E">
        <w:rPr>
          <w:rFonts w:cs="Traditional Arabic"/>
          <w:sz w:val="20"/>
          <w:szCs w:val="30"/>
          <w:rtl/>
        </w:rPr>
        <w:t>(هـ)</w:t>
      </w:r>
      <w:r w:rsidRPr="00CF122E">
        <w:rPr>
          <w:rFonts w:cs="Traditional Arabic"/>
          <w:sz w:val="20"/>
          <w:szCs w:val="30"/>
          <w:rtl/>
        </w:rPr>
        <w:tab/>
        <w:t>المساهمات التي تقدمها الأطراف سنوياً بالإضافة إلى تلك المساهمات المقدمة عملاً بالفقرات من (أ) إلى (د</w:t>
      </w:r>
      <w:r w:rsidR="00E2165A" w:rsidRPr="00CF122E">
        <w:rPr>
          <w:rFonts w:cs="Traditional Arabic"/>
          <w:sz w:val="20"/>
          <w:szCs w:val="30"/>
          <w:rtl/>
        </w:rPr>
        <w:t>)</w:t>
      </w:r>
      <w:r w:rsidR="00E2165A">
        <w:rPr>
          <w:rFonts w:cs="Traditional Arabic"/>
          <w:sz w:val="20"/>
          <w:szCs w:val="30"/>
          <w:rtl/>
        </w:rPr>
        <w:t>؛</w:t>
      </w:r>
    </w:p>
    <w:p w:rsidR="00E2165A" w:rsidRPr="00227405" w:rsidRDefault="00E2165A" w:rsidP="00BC0264">
      <w:pPr>
        <w:tabs>
          <w:tab w:val="left" w:pos="2266"/>
        </w:tabs>
        <w:spacing w:after="120" w:line="400" w:lineRule="exact"/>
        <w:ind w:left="1132" w:firstLine="567"/>
        <w:jc w:val="both"/>
        <w:rPr>
          <w:rFonts w:cs="Traditional Arabic"/>
          <w:sz w:val="20"/>
          <w:szCs w:val="30"/>
          <w:rtl/>
        </w:rPr>
      </w:pPr>
      <w:r>
        <w:rPr>
          <w:rFonts w:cs="Traditional Arabic"/>
          <w:sz w:val="20"/>
          <w:szCs w:val="30"/>
          <w:rtl/>
        </w:rPr>
        <w:t xml:space="preserve">(و) </w:t>
      </w:r>
      <w:r w:rsidR="00403988">
        <w:rPr>
          <w:rFonts w:cs="Traditional Arabic"/>
          <w:sz w:val="20"/>
          <w:szCs w:val="30"/>
          <w:rtl/>
        </w:rPr>
        <w:t xml:space="preserve">المساهمات التي تقدمها الدول غير الأطراف في الاتفاقية، وكذلك المنظمات الحكومية والمنظمات الدولية غير الحكومية والمنظمات غير </w:t>
      </w:r>
      <w:r w:rsidR="001377BF">
        <w:rPr>
          <w:rFonts w:cs="Traditional Arabic"/>
          <w:sz w:val="20"/>
          <w:szCs w:val="30"/>
          <w:rtl/>
        </w:rPr>
        <w:t>الحكومية وغير ذلك من المصادر؛</w:t>
      </w:r>
    </w:p>
    <w:p w:rsidR="003B32EB" w:rsidRPr="00227405" w:rsidRDefault="003B32EB" w:rsidP="00D21B8F">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w:t>
      </w:r>
      <w:r w:rsidR="001377BF">
        <w:rPr>
          <w:rFonts w:cs="Traditional Arabic"/>
          <w:sz w:val="20"/>
          <w:szCs w:val="30"/>
          <w:rtl/>
        </w:rPr>
        <w:t>ز</w:t>
      </w:r>
      <w:r w:rsidRPr="00227405">
        <w:rPr>
          <w:rFonts w:cs="Traditional Arabic"/>
          <w:sz w:val="20"/>
          <w:szCs w:val="30"/>
          <w:rtl/>
        </w:rPr>
        <w:t>)</w:t>
      </w:r>
      <w:r w:rsidRPr="00227405">
        <w:rPr>
          <w:rFonts w:cs="Traditional Arabic"/>
          <w:sz w:val="20"/>
          <w:szCs w:val="30"/>
          <w:rtl/>
        </w:rPr>
        <w:tab/>
      </w:r>
      <w:r>
        <w:rPr>
          <w:rFonts w:cs="Traditional Arabic"/>
          <w:sz w:val="20"/>
          <w:szCs w:val="30"/>
          <w:rtl/>
        </w:rPr>
        <w:t>ال</w:t>
      </w:r>
      <w:r w:rsidRPr="00227405">
        <w:rPr>
          <w:rFonts w:cs="Traditional Arabic"/>
          <w:sz w:val="20"/>
          <w:szCs w:val="30"/>
          <w:rtl/>
        </w:rPr>
        <w:t xml:space="preserve">رصيد </w:t>
      </w:r>
      <w:r>
        <w:rPr>
          <w:rFonts w:cs="Traditional Arabic"/>
          <w:sz w:val="20"/>
          <w:szCs w:val="30"/>
          <w:rtl/>
        </w:rPr>
        <w:t xml:space="preserve">غير </w:t>
      </w:r>
      <w:r w:rsidR="001377BF">
        <w:rPr>
          <w:rFonts w:cs="Traditional Arabic"/>
          <w:sz w:val="20"/>
          <w:szCs w:val="30"/>
          <w:rtl/>
        </w:rPr>
        <w:t>الملتزم به من ا</w:t>
      </w:r>
      <w:r w:rsidRPr="00227405">
        <w:rPr>
          <w:rFonts w:cs="Traditional Arabic"/>
          <w:sz w:val="20"/>
          <w:szCs w:val="30"/>
          <w:rtl/>
        </w:rPr>
        <w:t xml:space="preserve">لإيرادات </w:t>
      </w:r>
      <w:r>
        <w:rPr>
          <w:rFonts w:cs="Traditional Arabic"/>
          <w:sz w:val="20"/>
          <w:szCs w:val="30"/>
          <w:rtl/>
        </w:rPr>
        <w:t xml:space="preserve">الواردة </w:t>
      </w:r>
      <w:r w:rsidRPr="00227405">
        <w:rPr>
          <w:rFonts w:cs="Traditional Arabic"/>
          <w:sz w:val="20"/>
          <w:szCs w:val="30"/>
          <w:rtl/>
        </w:rPr>
        <w:t>من فترات مالية سابقة؛</w:t>
      </w:r>
    </w:p>
    <w:p w:rsidR="003B32EB" w:rsidRPr="00227405" w:rsidRDefault="003B32EB" w:rsidP="00D21B8F">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w:t>
      </w:r>
      <w:r w:rsidR="001377BF">
        <w:rPr>
          <w:rFonts w:cs="Traditional Arabic"/>
          <w:sz w:val="20"/>
          <w:szCs w:val="30"/>
          <w:rtl/>
        </w:rPr>
        <w:t>ح</w:t>
      </w:r>
      <w:r w:rsidRPr="00227405">
        <w:rPr>
          <w:rFonts w:cs="Traditional Arabic"/>
          <w:sz w:val="20"/>
          <w:szCs w:val="30"/>
          <w:rtl/>
        </w:rPr>
        <w:t>)</w:t>
      </w:r>
      <w:r w:rsidRPr="00227405">
        <w:rPr>
          <w:rFonts w:cs="Traditional Arabic"/>
          <w:sz w:val="20"/>
          <w:szCs w:val="30"/>
          <w:rtl/>
        </w:rPr>
        <w:tab/>
        <w:t>إيرادات متنوعة.</w:t>
      </w:r>
    </w:p>
    <w:p w:rsidR="003B32EB" w:rsidRPr="00227405" w:rsidRDefault="003B32EB" w:rsidP="00776F1F">
      <w:pPr>
        <w:tabs>
          <w:tab w:val="left" w:pos="1841"/>
        </w:tabs>
        <w:spacing w:after="120" w:line="380" w:lineRule="exact"/>
        <w:ind w:left="1132"/>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t xml:space="preserve">يقوم مؤتمر الأطراف، عند إقرار جدول المساهمات الإرشادي المشار إليه في الفقرة 1 (أ) من القاعدة 5، بإجراء تسويات </w:t>
      </w:r>
      <w:r w:rsidR="001377BF">
        <w:rPr>
          <w:rFonts w:cs="Traditional Arabic"/>
          <w:sz w:val="20"/>
          <w:szCs w:val="30"/>
          <w:rtl/>
        </w:rPr>
        <w:t>تأخذ في الحسبان</w:t>
      </w:r>
      <w:r w:rsidR="001377BF" w:rsidRPr="00227405">
        <w:rPr>
          <w:rFonts w:cs="Traditional Arabic"/>
          <w:sz w:val="20"/>
          <w:szCs w:val="30"/>
          <w:rtl/>
        </w:rPr>
        <w:t xml:space="preserve"> </w:t>
      </w:r>
      <w:r w:rsidRPr="00227405">
        <w:rPr>
          <w:rFonts w:cs="Traditional Arabic"/>
          <w:sz w:val="20"/>
          <w:szCs w:val="30"/>
          <w:rtl/>
        </w:rPr>
        <w:t>مساهمات الأطراف غير الأعضاء في الأمم المتحدة وكذلك الأطراف من المنظمات الإقليمية للتكامل الاقتصادي.</w:t>
      </w:r>
    </w:p>
    <w:p w:rsidR="003B32EB" w:rsidRPr="00227405" w:rsidRDefault="003B32EB" w:rsidP="003B32EB">
      <w:pPr>
        <w:tabs>
          <w:tab w:val="left" w:pos="1841"/>
        </w:tabs>
        <w:spacing w:after="120" w:line="380" w:lineRule="exact"/>
        <w:ind w:left="1132"/>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t>وفيما يتعلق بالمساهمات التي تُقدَّم عملاً بالفقرة 1 (أ) من القاعدة 5:</w:t>
      </w:r>
    </w:p>
    <w:p w:rsidR="003B32EB" w:rsidRPr="00227405" w:rsidRDefault="003B32EB" w:rsidP="003B32EB">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(أ)</w:t>
      </w:r>
      <w:r w:rsidRPr="00227405">
        <w:rPr>
          <w:rFonts w:cs="Traditional Arabic"/>
          <w:sz w:val="20"/>
          <w:szCs w:val="30"/>
          <w:rtl/>
        </w:rPr>
        <w:tab/>
        <w:t>يتوقَّع تحصيل المساهمات عن كل سنة تقويمية في اليوم الأول من كانون الثاني/يناير من تلك السنة، وينبغي أن تسدّد بالكامل وفي الموعد المحدَّد لها. وينبغي إبلاغ الأطراف بقيمة اشتراكاتها للسنة في موعد أقصاه 15 تشرين الأول/أكتوبر من السنة التي تسبقها؛</w:t>
      </w:r>
    </w:p>
    <w:p w:rsidR="003B32EB" w:rsidRPr="00227405" w:rsidRDefault="003B32EB" w:rsidP="00866A73">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(ب)</w:t>
      </w:r>
      <w:r w:rsidRPr="00227405">
        <w:rPr>
          <w:rFonts w:cs="Traditional Arabic"/>
          <w:sz w:val="20"/>
          <w:szCs w:val="30"/>
          <w:rtl/>
        </w:rPr>
        <w:tab/>
      </w:r>
      <w:r w:rsidR="001377BF">
        <w:rPr>
          <w:rFonts w:cs="Traditional Arabic"/>
          <w:sz w:val="20"/>
          <w:szCs w:val="30"/>
          <w:rtl/>
        </w:rPr>
        <w:t>يقوم</w:t>
      </w:r>
      <w:r w:rsidR="001377BF" w:rsidRPr="00227405">
        <w:rPr>
          <w:rFonts w:cs="Traditional Arabic"/>
          <w:sz w:val="20"/>
          <w:szCs w:val="30"/>
          <w:rtl/>
        </w:rPr>
        <w:t xml:space="preserve"> </w:t>
      </w:r>
      <w:r w:rsidRPr="00227405">
        <w:rPr>
          <w:rFonts w:cs="Traditional Arabic"/>
          <w:sz w:val="20"/>
          <w:szCs w:val="30"/>
          <w:rtl/>
        </w:rPr>
        <w:t>كل طرف</w:t>
      </w:r>
      <w:r w:rsidR="001377BF">
        <w:rPr>
          <w:rFonts w:cs="Traditional Arabic"/>
          <w:sz w:val="20"/>
          <w:szCs w:val="30"/>
          <w:rtl/>
        </w:rPr>
        <w:t xml:space="preserve"> </w:t>
      </w:r>
      <w:r w:rsidR="00C050EB">
        <w:rPr>
          <w:rFonts w:cs="Traditional Arabic" w:hint="cs"/>
          <w:sz w:val="20"/>
          <w:szCs w:val="30"/>
          <w:rtl/>
        </w:rPr>
        <w:t>باطلاع</w:t>
      </w:r>
      <w:r w:rsidR="001377BF">
        <w:rPr>
          <w:rFonts w:cs="Traditional Arabic"/>
          <w:sz w:val="20"/>
          <w:szCs w:val="30"/>
          <w:rtl/>
        </w:rPr>
        <w:t xml:space="preserve"> رئيس الأمانة مسبقاً</w:t>
      </w:r>
      <w:r w:rsidRPr="00227405">
        <w:rPr>
          <w:rFonts w:cs="Traditional Arabic"/>
          <w:sz w:val="20"/>
          <w:szCs w:val="30"/>
          <w:rtl/>
        </w:rPr>
        <w:t xml:space="preserve">، </w:t>
      </w:r>
      <w:r w:rsidR="001377BF">
        <w:rPr>
          <w:rFonts w:cs="Traditional Arabic"/>
          <w:sz w:val="20"/>
          <w:szCs w:val="30"/>
          <w:rtl/>
        </w:rPr>
        <w:t xml:space="preserve">وقبل تاريخ </w:t>
      </w:r>
      <w:r w:rsidRPr="00227405">
        <w:rPr>
          <w:rFonts w:cs="Traditional Arabic"/>
          <w:sz w:val="20"/>
          <w:szCs w:val="30"/>
          <w:rtl/>
        </w:rPr>
        <w:t>استحقاق المساهمة</w:t>
      </w:r>
      <w:r w:rsidR="00240CCB">
        <w:rPr>
          <w:rFonts w:cs="Traditional Arabic"/>
          <w:sz w:val="20"/>
          <w:szCs w:val="30"/>
          <w:rtl/>
        </w:rPr>
        <w:t xml:space="preserve"> بأطول فت</w:t>
      </w:r>
      <w:r w:rsidR="001377BF">
        <w:rPr>
          <w:rFonts w:cs="Traditional Arabic"/>
          <w:sz w:val="20"/>
          <w:szCs w:val="30"/>
          <w:rtl/>
        </w:rPr>
        <w:t>رة ممكنة</w:t>
      </w:r>
      <w:r w:rsidRPr="00227405">
        <w:rPr>
          <w:rFonts w:cs="Traditional Arabic"/>
          <w:sz w:val="20"/>
          <w:szCs w:val="30"/>
          <w:rtl/>
        </w:rPr>
        <w:t xml:space="preserve">، </w:t>
      </w:r>
      <w:r w:rsidR="001377BF">
        <w:rPr>
          <w:rFonts w:cs="Traditional Arabic"/>
          <w:sz w:val="20"/>
          <w:szCs w:val="30"/>
          <w:rtl/>
        </w:rPr>
        <w:t xml:space="preserve">على قيمة </w:t>
      </w:r>
      <w:r w:rsidRPr="00227405">
        <w:rPr>
          <w:rFonts w:cs="Traditional Arabic"/>
          <w:sz w:val="20"/>
          <w:szCs w:val="30"/>
          <w:rtl/>
        </w:rPr>
        <w:t xml:space="preserve">المساهمة التي </w:t>
      </w:r>
      <w:r w:rsidR="001377BF">
        <w:rPr>
          <w:rFonts w:cs="Traditional Arabic"/>
          <w:sz w:val="20"/>
          <w:szCs w:val="30"/>
          <w:rtl/>
        </w:rPr>
        <w:t>يعتزم</w:t>
      </w:r>
      <w:r w:rsidR="001377BF" w:rsidRPr="00227405">
        <w:rPr>
          <w:rFonts w:cs="Traditional Arabic"/>
          <w:sz w:val="20"/>
          <w:szCs w:val="30"/>
          <w:rtl/>
        </w:rPr>
        <w:t xml:space="preserve"> </w:t>
      </w:r>
      <w:r w:rsidRPr="00227405">
        <w:rPr>
          <w:rFonts w:cs="Traditional Arabic"/>
          <w:sz w:val="20"/>
          <w:szCs w:val="30"/>
          <w:rtl/>
        </w:rPr>
        <w:t>تقديمها والموعد المنتظَر لذلك؛</w:t>
      </w:r>
    </w:p>
    <w:p w:rsidR="003B32EB" w:rsidRPr="00227405" w:rsidRDefault="003B32EB" w:rsidP="00BC0264">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(ج)</w:t>
      </w:r>
      <w:r w:rsidRPr="00227405">
        <w:rPr>
          <w:rFonts w:cs="Traditional Arabic"/>
          <w:sz w:val="20"/>
          <w:szCs w:val="30"/>
          <w:rtl/>
        </w:rPr>
        <w:tab/>
        <w:t xml:space="preserve">إذا لم يتم استلام </w:t>
      </w:r>
      <w:r w:rsidR="001377BF">
        <w:rPr>
          <w:rFonts w:cs="Traditional Arabic"/>
          <w:sz w:val="20"/>
          <w:szCs w:val="30"/>
          <w:rtl/>
        </w:rPr>
        <w:t>المساهمات من</w:t>
      </w:r>
      <w:r w:rsidR="001377BF" w:rsidRPr="00227405">
        <w:rPr>
          <w:rFonts w:cs="Traditional Arabic"/>
          <w:sz w:val="20"/>
          <w:szCs w:val="30"/>
          <w:rtl/>
        </w:rPr>
        <w:t xml:space="preserve"> </w:t>
      </w:r>
      <w:r w:rsidR="001377BF">
        <w:rPr>
          <w:rFonts w:cs="Traditional Arabic"/>
          <w:sz w:val="20"/>
          <w:szCs w:val="30"/>
          <w:rtl/>
        </w:rPr>
        <w:t>بعض ال</w:t>
      </w:r>
      <w:r w:rsidRPr="00227405">
        <w:rPr>
          <w:rFonts w:cs="Traditional Arabic"/>
          <w:sz w:val="20"/>
          <w:szCs w:val="30"/>
          <w:rtl/>
        </w:rPr>
        <w:t xml:space="preserve">أطراف بحلول 31 كانون الأول/ديسمبر من السنة </w:t>
      </w:r>
      <w:r w:rsidR="001377BF">
        <w:rPr>
          <w:rFonts w:cs="Traditional Arabic"/>
          <w:sz w:val="20"/>
          <w:szCs w:val="30"/>
          <w:rtl/>
        </w:rPr>
        <w:t>المعنية</w:t>
      </w:r>
      <w:r w:rsidRPr="00227405">
        <w:rPr>
          <w:rFonts w:cs="Traditional Arabic"/>
          <w:sz w:val="20"/>
          <w:szCs w:val="30"/>
          <w:rtl/>
        </w:rPr>
        <w:t xml:space="preserve">، يقوم رئيس الأمانة بمراسلة تلك الأطراف ليشدِّد على أهمية تسديد مساهماتها </w:t>
      </w:r>
      <w:r>
        <w:rPr>
          <w:rFonts w:cs="Traditional Arabic"/>
          <w:sz w:val="20"/>
          <w:szCs w:val="30"/>
          <w:rtl/>
        </w:rPr>
        <w:t>المستحقة عن ا</w:t>
      </w:r>
      <w:r w:rsidRPr="00227405">
        <w:rPr>
          <w:rFonts w:cs="Traditional Arabic"/>
          <w:sz w:val="20"/>
          <w:szCs w:val="30"/>
          <w:rtl/>
        </w:rPr>
        <w:t>لفترات السابقة، ويقوم بإبلاغ مؤتمر الأطراف في اجتماعه المقبل بالمشاورات التي أجراها مع تلك الأطراف؛</w:t>
      </w:r>
    </w:p>
    <w:p w:rsidR="003B32EB" w:rsidRPr="00227405" w:rsidRDefault="003B32EB" w:rsidP="003B32EB">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(د)</w:t>
      </w:r>
      <w:r w:rsidRPr="00227405">
        <w:rPr>
          <w:rFonts w:cs="Traditional Arabic"/>
          <w:sz w:val="20"/>
          <w:szCs w:val="30"/>
          <w:rtl/>
        </w:rPr>
        <w:tab/>
      </w:r>
      <w:r>
        <w:rPr>
          <w:rFonts w:cs="Traditional Arabic"/>
          <w:sz w:val="20"/>
          <w:szCs w:val="30"/>
          <w:rtl/>
        </w:rPr>
        <w:t>إذا لم يتم استلام مساهمات أحد الأطراف بعد سنتين أو أكثر، يقوم</w:t>
      </w:r>
      <w:r w:rsidRPr="00227405">
        <w:rPr>
          <w:rFonts w:cs="Traditional Arabic"/>
          <w:sz w:val="20"/>
          <w:szCs w:val="30"/>
          <w:rtl/>
        </w:rPr>
        <w:t xml:space="preserve"> رئيس الأمانة </w:t>
      </w:r>
      <w:r>
        <w:rPr>
          <w:rFonts w:cs="Traditional Arabic"/>
          <w:sz w:val="20"/>
          <w:szCs w:val="30"/>
          <w:rtl/>
        </w:rPr>
        <w:t xml:space="preserve">بالاتفاق بشكل مشترك </w:t>
      </w:r>
      <w:r w:rsidRPr="00227405">
        <w:rPr>
          <w:rFonts w:cs="Traditional Arabic"/>
          <w:sz w:val="20"/>
          <w:szCs w:val="30"/>
          <w:rtl/>
        </w:rPr>
        <w:t xml:space="preserve">مع أي طرف </w:t>
      </w:r>
      <w:r>
        <w:rPr>
          <w:rFonts w:cs="Traditional Arabic"/>
          <w:sz w:val="20"/>
          <w:szCs w:val="30"/>
          <w:rtl/>
        </w:rPr>
        <w:t>عليه مساهمات مستحقة</w:t>
      </w:r>
      <w:r w:rsidRPr="00227405">
        <w:rPr>
          <w:rFonts w:cs="Traditional Arabic"/>
          <w:sz w:val="20"/>
          <w:szCs w:val="30"/>
          <w:rtl/>
        </w:rPr>
        <w:t xml:space="preserve"> </w:t>
      </w:r>
      <w:r>
        <w:rPr>
          <w:rFonts w:cs="Traditional Arabic"/>
          <w:sz w:val="20"/>
          <w:szCs w:val="30"/>
          <w:rtl/>
        </w:rPr>
        <w:t>على وضع</w:t>
      </w:r>
      <w:r w:rsidRPr="00227405">
        <w:rPr>
          <w:rFonts w:cs="Traditional Arabic"/>
          <w:sz w:val="20"/>
          <w:szCs w:val="30"/>
          <w:rtl/>
        </w:rPr>
        <w:t xml:space="preserve"> جدول مدفوعات يتيح لذلك الطرف </w:t>
      </w:r>
      <w:r>
        <w:rPr>
          <w:rFonts w:cs="Traditional Arabic"/>
          <w:sz w:val="20"/>
          <w:szCs w:val="30"/>
          <w:rtl/>
        </w:rPr>
        <w:t>دفع مساهماته المستحقة بال</w:t>
      </w:r>
      <w:r w:rsidRPr="00227405">
        <w:rPr>
          <w:rFonts w:cs="Traditional Arabic"/>
          <w:sz w:val="20"/>
          <w:szCs w:val="30"/>
          <w:rtl/>
        </w:rPr>
        <w:t>كامل خلال ست سنوات، تبعاً لظروفه المالية، و</w:t>
      </w:r>
      <w:r w:rsidR="00F34832">
        <w:rPr>
          <w:rFonts w:cs="Traditional Arabic"/>
          <w:sz w:val="20"/>
          <w:szCs w:val="30"/>
          <w:rtl/>
        </w:rPr>
        <w:t xml:space="preserve">على </w:t>
      </w:r>
      <w:r w:rsidRPr="00227405">
        <w:rPr>
          <w:rFonts w:cs="Traditional Arabic"/>
          <w:sz w:val="20"/>
          <w:szCs w:val="30"/>
          <w:rtl/>
        </w:rPr>
        <w:t>تسديد مساهماته المستقبلية</w:t>
      </w:r>
      <w:r>
        <w:rPr>
          <w:rFonts w:cs="Traditional Arabic"/>
          <w:sz w:val="20"/>
          <w:szCs w:val="30"/>
          <w:rtl/>
        </w:rPr>
        <w:t xml:space="preserve"> في وقتها</w:t>
      </w:r>
      <w:r w:rsidRPr="00227405">
        <w:rPr>
          <w:rFonts w:cs="Traditional Arabic"/>
          <w:sz w:val="20"/>
          <w:szCs w:val="30"/>
          <w:rtl/>
        </w:rPr>
        <w:t>. ويقوم رئيس الأمانة بإبلاغ المكتب ومؤتمر الأطراف في اجتماعيهما القادمين بالتقدُّم المحرز على صعيد أيٍ من جداول المدفوعات المذكورة؛]</w:t>
      </w:r>
    </w:p>
    <w:p w:rsidR="003B32EB" w:rsidRPr="00227405" w:rsidRDefault="003B32EB" w:rsidP="00866A73">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(هـ)</w:t>
      </w:r>
      <w:r w:rsidRPr="00227405">
        <w:rPr>
          <w:rFonts w:cs="Traditional Arabic"/>
          <w:sz w:val="20"/>
          <w:szCs w:val="30"/>
          <w:rtl/>
        </w:rPr>
        <w:tab/>
      </w:r>
      <w:r>
        <w:rPr>
          <w:rFonts w:cs="Traditional Arabic"/>
          <w:sz w:val="20"/>
          <w:szCs w:val="30"/>
          <w:rtl/>
        </w:rPr>
        <w:t xml:space="preserve">إذا لم يتم الاتفاق بشكل مشترك على جدول </w:t>
      </w:r>
      <w:r w:rsidR="00F34832">
        <w:rPr>
          <w:rFonts w:cs="Traditional Arabic"/>
          <w:sz w:val="20"/>
          <w:szCs w:val="30"/>
          <w:rtl/>
        </w:rPr>
        <w:t xml:space="preserve">للمدفوعات </w:t>
      </w:r>
      <w:r>
        <w:rPr>
          <w:rFonts w:cs="Traditional Arabic"/>
          <w:sz w:val="20"/>
          <w:szCs w:val="30"/>
          <w:rtl/>
        </w:rPr>
        <w:t>أو</w:t>
      </w:r>
      <w:r w:rsidR="00F34832">
        <w:rPr>
          <w:rFonts w:cs="Traditional Arabic"/>
          <w:sz w:val="20"/>
          <w:szCs w:val="30"/>
          <w:rtl/>
        </w:rPr>
        <w:t xml:space="preserve"> إذا</w:t>
      </w:r>
      <w:r>
        <w:rPr>
          <w:rFonts w:cs="Traditional Arabic"/>
          <w:sz w:val="20"/>
          <w:szCs w:val="30"/>
          <w:rtl/>
        </w:rPr>
        <w:t xml:space="preserve"> لم يتم الالتزام به، يقرر مؤتمر الأطراف التدابير المناسبة، مع مراعاة [الاحتياجات الخاصة و] الظروف الخاصة </w:t>
      </w:r>
      <w:r w:rsidR="00F34832">
        <w:rPr>
          <w:rFonts w:cs="Traditional Arabic"/>
          <w:sz w:val="20"/>
          <w:szCs w:val="30"/>
          <w:rtl/>
        </w:rPr>
        <w:t>لـ</w:t>
      </w:r>
      <w:r w:rsidR="00C81D3F">
        <w:rPr>
          <w:rFonts w:cs="Traditional Arabic" w:hint="cs"/>
          <w:sz w:val="20"/>
          <w:szCs w:val="30"/>
          <w:rtl/>
        </w:rPr>
        <w:t xml:space="preserve">ــــ </w:t>
      </w:r>
      <w:r w:rsidR="00F34832">
        <w:rPr>
          <w:rFonts w:cs="Traditional Arabic"/>
          <w:sz w:val="20"/>
          <w:szCs w:val="30"/>
          <w:rtl/>
        </w:rPr>
        <w:t>[ا</w:t>
      </w:r>
      <w:r w:rsidR="00F34832" w:rsidRPr="001C4EB8">
        <w:rPr>
          <w:rFonts w:cs="Traditional Arabic"/>
          <w:sz w:val="20"/>
          <w:szCs w:val="30"/>
          <w:rtl/>
        </w:rPr>
        <w:t xml:space="preserve">لبلدان </w:t>
      </w:r>
      <w:r w:rsidRPr="001C4EB8">
        <w:rPr>
          <w:rFonts w:cs="Traditional Arabic"/>
          <w:sz w:val="20"/>
          <w:szCs w:val="30"/>
          <w:rtl/>
        </w:rPr>
        <w:t xml:space="preserve">النامية، ولا </w:t>
      </w:r>
      <w:r w:rsidR="00F34832" w:rsidRPr="001C4EB8">
        <w:rPr>
          <w:rFonts w:cs="Traditional Arabic"/>
          <w:sz w:val="20"/>
          <w:szCs w:val="30"/>
          <w:rtl/>
        </w:rPr>
        <w:t>سيما</w:t>
      </w:r>
      <w:r w:rsidR="00F34832">
        <w:rPr>
          <w:rFonts w:cs="Traditional Arabic"/>
          <w:sz w:val="20"/>
          <w:szCs w:val="30"/>
          <w:rtl/>
        </w:rPr>
        <w:t xml:space="preserve">] </w:t>
      </w:r>
      <w:r w:rsidRPr="00227405">
        <w:rPr>
          <w:rFonts w:cs="Traditional Arabic"/>
          <w:sz w:val="20"/>
          <w:szCs w:val="30"/>
          <w:rtl/>
        </w:rPr>
        <w:t>البلدان الأقل نمواً أو الدول الجزرية الصغيرة النامية</w:t>
      </w:r>
      <w:r w:rsidR="00F34832">
        <w:rPr>
          <w:rFonts w:cs="Traditional Arabic"/>
          <w:sz w:val="20"/>
          <w:szCs w:val="30"/>
          <w:rtl/>
        </w:rPr>
        <w:t>؛</w:t>
      </w:r>
    </w:p>
    <w:p w:rsidR="003B32EB" w:rsidRPr="00227405" w:rsidRDefault="003B32EB" w:rsidP="00BC0264">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(و)</w:t>
      </w:r>
      <w:r w:rsidRPr="00227405">
        <w:rPr>
          <w:rFonts w:cs="Traditional Arabic"/>
          <w:sz w:val="20"/>
          <w:szCs w:val="30"/>
          <w:rtl/>
        </w:rPr>
        <w:tab/>
        <w:t xml:space="preserve">نظراً للأهمية التي </w:t>
      </w:r>
      <w:r w:rsidR="00F34832">
        <w:rPr>
          <w:rFonts w:cs="Traditional Arabic"/>
          <w:sz w:val="20"/>
          <w:szCs w:val="30"/>
          <w:rtl/>
        </w:rPr>
        <w:t>تتسم بها</w:t>
      </w:r>
      <w:r w:rsidR="00F34832" w:rsidRPr="00227405">
        <w:rPr>
          <w:rFonts w:cs="Traditional Arabic"/>
          <w:sz w:val="20"/>
          <w:szCs w:val="30"/>
          <w:rtl/>
        </w:rPr>
        <w:t xml:space="preserve"> </w:t>
      </w:r>
      <w:r w:rsidRPr="00227405">
        <w:rPr>
          <w:rFonts w:cs="Traditional Arabic"/>
          <w:sz w:val="20"/>
          <w:szCs w:val="30"/>
          <w:rtl/>
        </w:rPr>
        <w:t>المشاركة الكاملة والفعّالة للأطراف من البلدان النامية، وبخاصة أقل البلدان نمواً والدول الجزرية الصغيرة النامية، والأطراف من البلدان التي تمر اقتصاداتها بمرحلة انتقال</w:t>
      </w:r>
      <w:r w:rsidR="00F34832">
        <w:rPr>
          <w:rFonts w:cs="Traditional Arabic"/>
          <w:sz w:val="20"/>
          <w:szCs w:val="30"/>
          <w:rtl/>
        </w:rPr>
        <w:t>ية</w:t>
      </w:r>
      <w:r w:rsidRPr="00227405">
        <w:rPr>
          <w:rFonts w:cs="Traditional Arabic"/>
          <w:sz w:val="20"/>
          <w:szCs w:val="30"/>
          <w:rtl/>
        </w:rPr>
        <w:t xml:space="preserve">، يجب على رئيس الأمانة أن يذَكِّر الأطراف </w:t>
      </w:r>
      <w:r w:rsidR="00F34832">
        <w:rPr>
          <w:rFonts w:cs="Traditional Arabic"/>
          <w:sz w:val="20"/>
          <w:szCs w:val="30"/>
          <w:rtl/>
        </w:rPr>
        <w:t>بضرورة تسديد م</w:t>
      </w:r>
      <w:r w:rsidRPr="00227405">
        <w:rPr>
          <w:rFonts w:cs="Traditional Arabic"/>
          <w:sz w:val="20"/>
          <w:szCs w:val="30"/>
          <w:rtl/>
        </w:rPr>
        <w:t>ساهماتها في الصندوق الاستئماني الخاص قبل ستة أشهر على الأقل من موعد انعقاد كل اجتماع عادي لمؤتمر الأطراف، مع التفكير في الحاجة المالية وحث الأطراف القادرة على أن تكفل تسديد أي مساهمات قبل ثلاثة أشهر على الأقل من موعد الاجتماع.</w:t>
      </w:r>
    </w:p>
    <w:p w:rsidR="003B32EB" w:rsidRPr="00227405" w:rsidRDefault="003B32EB" w:rsidP="00BC0264">
      <w:pPr>
        <w:tabs>
          <w:tab w:val="left" w:pos="1841"/>
        </w:tabs>
        <w:spacing w:after="120" w:line="380" w:lineRule="exact"/>
        <w:ind w:left="1132"/>
        <w:jc w:val="both"/>
        <w:rPr>
          <w:rFonts w:cs="Traditional Arabic"/>
          <w:sz w:val="20"/>
          <w:szCs w:val="30"/>
          <w:rtl/>
        </w:rPr>
      </w:pPr>
      <w:r w:rsidRPr="00227405">
        <w:rPr>
          <w:rFonts w:cs="Traditional Arabic"/>
          <w:sz w:val="20"/>
          <w:szCs w:val="30"/>
          <w:rtl/>
        </w:rPr>
        <w:t>4 -</w:t>
      </w:r>
      <w:r w:rsidRPr="00227405">
        <w:rPr>
          <w:rFonts w:cs="Traditional Arabic"/>
          <w:sz w:val="20"/>
          <w:szCs w:val="30"/>
          <w:rtl/>
        </w:rPr>
        <w:tab/>
        <w:t xml:space="preserve">تُستخدَم المساهمات التي تقدَّم عملاً بالفقرتين 1 (ب) و(ج) من القاعدة 5 وفقاً للأحكام والشروط المتماشية مع </w:t>
      </w:r>
      <w:r w:rsidR="00F34832">
        <w:rPr>
          <w:rFonts w:cs="Traditional Arabic"/>
          <w:sz w:val="20"/>
          <w:szCs w:val="30"/>
          <w:rtl/>
        </w:rPr>
        <w:t>أهداف</w:t>
      </w:r>
      <w:r w:rsidRPr="00227405">
        <w:rPr>
          <w:rFonts w:cs="Traditional Arabic"/>
          <w:sz w:val="20"/>
          <w:szCs w:val="30"/>
          <w:rtl/>
        </w:rPr>
        <w:t xml:space="preserve"> الاتفاقية والنظام المالي للأمم المتحدة، </w:t>
      </w:r>
      <w:r w:rsidR="00F34832">
        <w:rPr>
          <w:rFonts w:cs="Traditional Arabic"/>
          <w:sz w:val="20"/>
          <w:szCs w:val="30"/>
          <w:rtl/>
        </w:rPr>
        <w:t>على النحو الذي</w:t>
      </w:r>
      <w:r w:rsidR="00F34832" w:rsidRPr="00227405">
        <w:rPr>
          <w:rFonts w:cs="Traditional Arabic"/>
          <w:sz w:val="20"/>
          <w:szCs w:val="30"/>
          <w:rtl/>
        </w:rPr>
        <w:t xml:space="preserve"> </w:t>
      </w:r>
      <w:r w:rsidRPr="00227405">
        <w:rPr>
          <w:rFonts w:cs="Traditional Arabic"/>
          <w:sz w:val="20"/>
          <w:szCs w:val="30"/>
          <w:rtl/>
        </w:rPr>
        <w:t xml:space="preserve">يتم الاتفاق عليه بين </w:t>
      </w:r>
      <w:r w:rsidR="00F34832">
        <w:rPr>
          <w:rFonts w:cs="Traditional Arabic"/>
          <w:sz w:val="20"/>
          <w:szCs w:val="30"/>
          <w:rtl/>
        </w:rPr>
        <w:t xml:space="preserve">رئيس </w:t>
      </w:r>
      <w:r w:rsidRPr="00227405">
        <w:rPr>
          <w:rFonts w:cs="Traditional Arabic"/>
          <w:sz w:val="20"/>
          <w:szCs w:val="30"/>
          <w:rtl/>
        </w:rPr>
        <w:t xml:space="preserve">الأمانة والجهات </w:t>
      </w:r>
      <w:r w:rsidR="00F34832">
        <w:rPr>
          <w:rFonts w:cs="Traditional Arabic"/>
          <w:sz w:val="20"/>
          <w:szCs w:val="30"/>
          <w:rtl/>
        </w:rPr>
        <w:t>المساهِمة</w:t>
      </w:r>
      <w:r w:rsidRPr="00227405">
        <w:rPr>
          <w:rFonts w:cs="Traditional Arabic"/>
          <w:sz w:val="20"/>
          <w:szCs w:val="30"/>
          <w:rtl/>
        </w:rPr>
        <w:t>.</w:t>
      </w:r>
    </w:p>
    <w:p w:rsidR="003B32EB" w:rsidRPr="00227405" w:rsidRDefault="003B32EB" w:rsidP="00D21B8F">
      <w:pPr>
        <w:tabs>
          <w:tab w:val="left" w:pos="1841"/>
        </w:tabs>
        <w:spacing w:after="120" w:line="380" w:lineRule="exact"/>
        <w:ind w:left="1132"/>
        <w:jc w:val="both"/>
        <w:rPr>
          <w:rFonts w:cs="Traditional Arabic"/>
          <w:sz w:val="20"/>
          <w:szCs w:val="30"/>
          <w:rtl/>
        </w:rPr>
      </w:pPr>
      <w:r w:rsidRPr="00227405">
        <w:rPr>
          <w:rFonts w:cs="Traditional Arabic"/>
          <w:sz w:val="20"/>
          <w:szCs w:val="30"/>
          <w:rtl/>
        </w:rPr>
        <w:t>5 -</w:t>
      </w:r>
      <w:r w:rsidRPr="00227405">
        <w:rPr>
          <w:rFonts w:cs="Traditional Arabic"/>
          <w:sz w:val="20"/>
          <w:szCs w:val="30"/>
          <w:rtl/>
        </w:rPr>
        <w:tab/>
        <w:t xml:space="preserve">تُحسَب المساهمات المقدَّمة عملاً بالفقرة 1 (أ) من القاعدة 5، من الدول والمنظمات الإقليمية للتكامل الاقتصادي التي تصبح أطرافاً في الاتفاقية بعد بداية الفترة المالية، على أساس تناسبي زمني عن </w:t>
      </w:r>
      <w:r w:rsidR="00F34832">
        <w:rPr>
          <w:rFonts w:cs="Traditional Arabic"/>
          <w:sz w:val="20"/>
          <w:szCs w:val="30"/>
          <w:rtl/>
        </w:rPr>
        <w:t>الزمن المتبقي</w:t>
      </w:r>
      <w:r w:rsidRPr="00227405">
        <w:rPr>
          <w:rFonts w:cs="Traditional Arabic"/>
          <w:sz w:val="20"/>
          <w:szCs w:val="30"/>
          <w:rtl/>
        </w:rPr>
        <w:t xml:space="preserve"> من الفترة المالية. وتدخل التعديلات الناتجة عن ذلك في نهاية كل فترة مالية بالنسبة إلى الأطراف الأخرى.</w:t>
      </w:r>
    </w:p>
    <w:p w:rsidR="003B32EB" w:rsidRPr="00227405" w:rsidRDefault="003B32EB" w:rsidP="00D21B8F">
      <w:pPr>
        <w:tabs>
          <w:tab w:val="left" w:pos="1841"/>
        </w:tabs>
        <w:spacing w:after="120" w:line="380" w:lineRule="exact"/>
        <w:ind w:left="1132"/>
        <w:jc w:val="both"/>
        <w:rPr>
          <w:rFonts w:cs="Traditional Arabic"/>
          <w:sz w:val="20"/>
          <w:szCs w:val="30"/>
          <w:rtl/>
        </w:rPr>
      </w:pPr>
      <w:r w:rsidRPr="00227405">
        <w:rPr>
          <w:rFonts w:cs="Traditional Arabic"/>
          <w:sz w:val="20"/>
          <w:szCs w:val="30"/>
          <w:rtl/>
        </w:rPr>
        <w:t>6 -</w:t>
      </w:r>
      <w:r w:rsidRPr="00227405">
        <w:rPr>
          <w:rFonts w:cs="Traditional Arabic"/>
          <w:sz w:val="20"/>
          <w:szCs w:val="30"/>
          <w:rtl/>
        </w:rPr>
        <w:tab/>
        <w:t>تُدفَع جميع المساهمات بدولارات الولايات المتحدة الأمريكية أو ما يعادلها بعملات قابلة للتحويل</w:t>
      </w:r>
      <w:r w:rsidR="00F34832">
        <w:rPr>
          <w:rFonts w:cs="Traditional Arabic"/>
          <w:sz w:val="20"/>
          <w:szCs w:val="30"/>
          <w:rtl/>
        </w:rPr>
        <w:t>. وتودع</w:t>
      </w:r>
      <w:r w:rsidRPr="00227405">
        <w:rPr>
          <w:rFonts w:cs="Traditional Arabic"/>
          <w:sz w:val="20"/>
          <w:szCs w:val="30"/>
          <w:rtl/>
        </w:rPr>
        <w:t xml:space="preserve"> في حساب بنكي يسميه المدير التنفيذي لبرنامج الأمم المتحدة للبيئة بالتشاور مع رئيس الأمانة. وعند التحويل إلى دولارات الولايات المتحدة، يُستخدَم </w:t>
      </w:r>
      <w:r w:rsidR="00F34832">
        <w:rPr>
          <w:rFonts w:cs="Traditional Arabic"/>
          <w:sz w:val="20"/>
          <w:szCs w:val="30"/>
          <w:rtl/>
        </w:rPr>
        <w:t>سعر ال</w:t>
      </w:r>
      <w:r w:rsidRPr="00227405">
        <w:rPr>
          <w:rFonts w:cs="Traditional Arabic"/>
          <w:sz w:val="20"/>
          <w:szCs w:val="30"/>
          <w:rtl/>
        </w:rPr>
        <w:t>صرف المعمول به في الأمم المتحدة.</w:t>
      </w:r>
    </w:p>
    <w:p w:rsidR="003B32EB" w:rsidRPr="00227405" w:rsidRDefault="003B32EB" w:rsidP="00776F1F">
      <w:pPr>
        <w:tabs>
          <w:tab w:val="left" w:pos="1841"/>
        </w:tabs>
        <w:spacing w:after="120" w:line="380" w:lineRule="exact"/>
        <w:ind w:left="1132"/>
        <w:jc w:val="both"/>
        <w:rPr>
          <w:rFonts w:cs="Traditional Arabic"/>
          <w:sz w:val="20"/>
          <w:szCs w:val="30"/>
          <w:rtl/>
        </w:rPr>
      </w:pPr>
      <w:r w:rsidRPr="00227405">
        <w:rPr>
          <w:rFonts w:cs="Traditional Arabic"/>
          <w:sz w:val="20"/>
          <w:szCs w:val="30"/>
          <w:rtl/>
        </w:rPr>
        <w:t>7 -</w:t>
      </w:r>
      <w:r w:rsidRPr="00227405">
        <w:rPr>
          <w:rFonts w:cs="Traditional Arabic"/>
          <w:sz w:val="20"/>
          <w:szCs w:val="30"/>
          <w:rtl/>
        </w:rPr>
        <w:tab/>
      </w:r>
      <w:r w:rsidR="00F34832">
        <w:rPr>
          <w:rFonts w:cs="Traditional Arabic"/>
          <w:sz w:val="20"/>
          <w:szCs w:val="30"/>
          <w:rtl/>
        </w:rPr>
        <w:t>يقر</w:t>
      </w:r>
      <w:r w:rsidR="00F34832" w:rsidRPr="00227405">
        <w:rPr>
          <w:rFonts w:cs="Traditional Arabic"/>
          <w:sz w:val="20"/>
          <w:szCs w:val="30"/>
          <w:rtl/>
        </w:rPr>
        <w:t xml:space="preserve"> </w:t>
      </w:r>
      <w:r w:rsidRPr="00227405">
        <w:rPr>
          <w:rFonts w:cs="Traditional Arabic"/>
          <w:sz w:val="20"/>
          <w:szCs w:val="30"/>
          <w:rtl/>
        </w:rPr>
        <w:t xml:space="preserve">رئيس الأمانة </w:t>
      </w:r>
      <w:r w:rsidR="00F34832">
        <w:rPr>
          <w:rFonts w:cs="Traditional Arabic"/>
          <w:sz w:val="20"/>
          <w:szCs w:val="30"/>
          <w:rtl/>
        </w:rPr>
        <w:t xml:space="preserve">بشكل فوري باستلام كافة </w:t>
      </w:r>
      <w:r w:rsidRPr="00227405">
        <w:rPr>
          <w:rFonts w:cs="Traditional Arabic"/>
          <w:sz w:val="20"/>
          <w:szCs w:val="30"/>
          <w:rtl/>
        </w:rPr>
        <w:t>التعهُّدات والمساهمات، ويُبلِّغ الأطراف مرة في السنة بحالة التعهُّدات والمدفوعات من المساهمات، وذلك بنشر آخر المعلومات عنها على الموقع الشبكي للاتفاقية.</w:t>
      </w:r>
    </w:p>
    <w:p w:rsidR="003B32EB" w:rsidRPr="00227405" w:rsidRDefault="003B32EB" w:rsidP="00776F1F">
      <w:pPr>
        <w:tabs>
          <w:tab w:val="left" w:pos="1841"/>
        </w:tabs>
        <w:spacing w:after="120" w:line="380" w:lineRule="exact"/>
        <w:ind w:left="1132"/>
        <w:jc w:val="both"/>
        <w:rPr>
          <w:rFonts w:cs="Traditional Arabic"/>
          <w:sz w:val="20"/>
          <w:szCs w:val="30"/>
          <w:rtl/>
        </w:rPr>
      </w:pPr>
      <w:r w:rsidRPr="00227405">
        <w:rPr>
          <w:rFonts w:cs="Traditional Arabic"/>
          <w:sz w:val="20"/>
          <w:szCs w:val="30"/>
          <w:rtl/>
        </w:rPr>
        <w:t>8 -</w:t>
      </w:r>
      <w:r w:rsidRPr="00227405">
        <w:rPr>
          <w:rFonts w:cs="Traditional Arabic"/>
          <w:sz w:val="20"/>
          <w:szCs w:val="30"/>
          <w:rtl/>
        </w:rPr>
        <w:tab/>
        <w:t>تُستثمر المساهمات غير المطلوبة فوراً عملا</w:t>
      </w:r>
      <w:r>
        <w:rPr>
          <w:rFonts w:cs="Traditional Arabic"/>
          <w:sz w:val="20"/>
          <w:szCs w:val="30"/>
          <w:rtl/>
        </w:rPr>
        <w:t>ً</w:t>
      </w:r>
      <w:r w:rsidRPr="00227405">
        <w:rPr>
          <w:rFonts w:cs="Traditional Arabic"/>
          <w:sz w:val="20"/>
          <w:szCs w:val="30"/>
          <w:rtl/>
        </w:rPr>
        <w:t xml:space="preserve"> </w:t>
      </w:r>
      <w:r w:rsidR="00CD34FA">
        <w:rPr>
          <w:rFonts w:cs="Traditional Arabic"/>
          <w:sz w:val="20"/>
          <w:szCs w:val="30"/>
          <w:rtl/>
        </w:rPr>
        <w:t xml:space="preserve">بقواعد الأمم المتحدة </w:t>
      </w:r>
      <w:r>
        <w:rPr>
          <w:rFonts w:cs="Traditional Arabic"/>
          <w:sz w:val="20"/>
          <w:szCs w:val="30"/>
          <w:rtl/>
        </w:rPr>
        <w:t>المعمول بها وحسب ما</w:t>
      </w:r>
      <w:r w:rsidRPr="00227405">
        <w:rPr>
          <w:rFonts w:cs="Traditional Arabic"/>
          <w:sz w:val="20"/>
          <w:szCs w:val="30"/>
          <w:rtl/>
        </w:rPr>
        <w:t xml:space="preserve"> يراه المدير التنفيذي لبرنامج الأمم المتحدة للبيئة بالتشاور مع </w:t>
      </w:r>
      <w:r>
        <w:rPr>
          <w:rFonts w:cs="Traditional Arabic"/>
          <w:sz w:val="20"/>
          <w:szCs w:val="30"/>
          <w:rtl/>
        </w:rPr>
        <w:t>رئيس الأمان</w:t>
      </w:r>
      <w:r w:rsidRPr="00227405">
        <w:rPr>
          <w:rFonts w:cs="Traditional Arabic"/>
          <w:sz w:val="20"/>
          <w:szCs w:val="30"/>
          <w:rtl/>
        </w:rPr>
        <w:t>ة. وفي حالة عدم اتفاقهما يقرر المدير التنف</w:t>
      </w:r>
      <w:r>
        <w:rPr>
          <w:rFonts w:cs="Traditional Arabic"/>
          <w:sz w:val="20"/>
          <w:szCs w:val="30"/>
          <w:rtl/>
        </w:rPr>
        <w:t>ي</w:t>
      </w:r>
      <w:r w:rsidRPr="00227405">
        <w:rPr>
          <w:rFonts w:cs="Traditional Arabic"/>
          <w:sz w:val="20"/>
          <w:szCs w:val="30"/>
          <w:rtl/>
        </w:rPr>
        <w:t>ذي في ما ينبغي القيام به. ويقي</w:t>
      </w:r>
      <w:r w:rsidR="00CD34FA">
        <w:rPr>
          <w:rFonts w:cs="Traditional Arabic"/>
          <w:sz w:val="20"/>
          <w:szCs w:val="30"/>
          <w:rtl/>
        </w:rPr>
        <w:t>َّ</w:t>
      </w:r>
      <w:r w:rsidRPr="00227405">
        <w:rPr>
          <w:rFonts w:cs="Traditional Arabic"/>
          <w:sz w:val="20"/>
          <w:szCs w:val="30"/>
          <w:rtl/>
        </w:rPr>
        <w:t xml:space="preserve">د الإيراد الناجم عن ذلك </w:t>
      </w:r>
      <w:r>
        <w:rPr>
          <w:rFonts w:cs="Traditional Arabic"/>
          <w:sz w:val="20"/>
          <w:szCs w:val="30"/>
          <w:rtl/>
        </w:rPr>
        <w:t>ل</w:t>
      </w:r>
      <w:r w:rsidRPr="00227405">
        <w:rPr>
          <w:rFonts w:cs="Traditional Arabic"/>
          <w:sz w:val="20"/>
          <w:szCs w:val="30"/>
          <w:rtl/>
        </w:rPr>
        <w:t xml:space="preserve">حساب الصندوق الاستئماني للاتفاقية </w:t>
      </w:r>
      <w:r>
        <w:rPr>
          <w:rFonts w:cs="Traditional Arabic"/>
          <w:sz w:val="20"/>
          <w:szCs w:val="30"/>
          <w:rtl/>
        </w:rPr>
        <w:t>المعنية</w:t>
      </w:r>
      <w:r w:rsidRPr="00227405">
        <w:rPr>
          <w:rFonts w:cs="Traditional Arabic"/>
          <w:sz w:val="20"/>
          <w:szCs w:val="30"/>
          <w:rtl/>
        </w:rPr>
        <w:t>.</w:t>
      </w:r>
    </w:p>
    <w:p w:rsidR="00295256" w:rsidRDefault="00295256" w:rsidP="00C81D3F">
      <w:pPr>
        <w:rPr>
          <w:rFonts w:cs="Traditional Arabic"/>
          <w:b/>
          <w:bCs/>
          <w:szCs w:val="32"/>
          <w:rtl/>
        </w:rPr>
      </w:pPr>
      <w:r>
        <w:rPr>
          <w:rFonts w:cs="Traditional Arabic"/>
          <w:b/>
          <w:bCs/>
          <w:szCs w:val="32"/>
          <w:rtl/>
        </w:rPr>
        <w:br w:type="page"/>
      </w:r>
    </w:p>
    <w:p w:rsidR="003B32EB" w:rsidRPr="00227405" w:rsidRDefault="003B32EB" w:rsidP="003B32EB">
      <w:pPr>
        <w:ind w:left="1132"/>
        <w:rPr>
          <w:rFonts w:cs="Traditional Arabic"/>
          <w:b/>
          <w:bCs/>
          <w:szCs w:val="32"/>
          <w:rtl/>
        </w:rPr>
      </w:pPr>
      <w:r w:rsidRPr="00227405">
        <w:rPr>
          <w:rFonts w:cs="Traditional Arabic"/>
          <w:b/>
          <w:bCs/>
          <w:szCs w:val="32"/>
          <w:rtl/>
        </w:rPr>
        <w:t>الحسابات والمراجعة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6</w:t>
      </w:r>
    </w:p>
    <w:p w:rsidR="003B32EB" w:rsidRPr="00227405" w:rsidRDefault="003B32EB" w:rsidP="00866A73">
      <w:pPr>
        <w:tabs>
          <w:tab w:val="left" w:pos="1841"/>
        </w:tabs>
        <w:spacing w:after="120" w:line="380" w:lineRule="exact"/>
        <w:ind w:left="1132"/>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t xml:space="preserve">تكون </w:t>
      </w:r>
      <w:r w:rsidR="00CD34FA">
        <w:rPr>
          <w:rFonts w:cs="Traditional Arabic"/>
          <w:sz w:val="20"/>
          <w:szCs w:val="30"/>
          <w:rtl/>
        </w:rPr>
        <w:t>ال</w:t>
      </w:r>
      <w:r w:rsidRPr="00227405">
        <w:rPr>
          <w:rFonts w:cs="Traditional Arabic"/>
          <w:sz w:val="20"/>
          <w:szCs w:val="30"/>
          <w:rtl/>
        </w:rPr>
        <w:t xml:space="preserve">حسابات </w:t>
      </w:r>
      <w:r w:rsidR="00CD34FA">
        <w:rPr>
          <w:rFonts w:cs="Traditional Arabic"/>
          <w:sz w:val="20"/>
          <w:szCs w:val="30"/>
          <w:rtl/>
        </w:rPr>
        <w:t>والإدارة المالية لكافة</w:t>
      </w:r>
      <w:r w:rsidR="00CD34FA" w:rsidRPr="00227405">
        <w:rPr>
          <w:rFonts w:cs="Traditional Arabic"/>
          <w:sz w:val="20"/>
          <w:szCs w:val="30"/>
          <w:rtl/>
        </w:rPr>
        <w:t xml:space="preserve"> </w:t>
      </w:r>
      <w:r w:rsidRPr="00227405">
        <w:rPr>
          <w:rFonts w:cs="Traditional Arabic"/>
          <w:sz w:val="20"/>
          <w:szCs w:val="30"/>
          <w:rtl/>
        </w:rPr>
        <w:t>الصناديق التي تحكمها هذه القواعد خاضعة لعملية المراجعة الداخلية والخارجية لحسابات الأمم المتحدة.</w:t>
      </w:r>
    </w:p>
    <w:p w:rsidR="003B32EB" w:rsidRPr="00227405" w:rsidRDefault="003B32EB" w:rsidP="00BC0264">
      <w:pPr>
        <w:tabs>
          <w:tab w:val="left" w:pos="1841"/>
        </w:tabs>
        <w:spacing w:after="120" w:line="380" w:lineRule="exact"/>
        <w:ind w:left="1132"/>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t>يُقدّم كشف مؤقت بحسابات الفترة المالية إلى مؤتمر الأطراف، ويقدَّم كشف نهائي بالحسابات المراجعة عن كامل الفترة المالية إلى مؤتمر الأطراف في أسرع وقت ممكن عقب إقفال حسابات الفترة المالية.</w:t>
      </w:r>
    </w:p>
    <w:p w:rsidR="003B32EB" w:rsidRPr="00227405" w:rsidRDefault="003B32EB" w:rsidP="00D21B8F">
      <w:pPr>
        <w:tabs>
          <w:tab w:val="left" w:pos="1841"/>
        </w:tabs>
        <w:spacing w:after="120" w:line="380" w:lineRule="exact"/>
        <w:ind w:left="1132"/>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t xml:space="preserve">يُبلَّغ مؤتمر الأطراف بأي ملاحظات ذات أهمية ترد في تقارير مجلس مراجعي الحسابات للأمم المتحدة وتتعلّق بالبيانات المالية لبرنامج الأمم المتحدة للبيئة والملاحظات الواردة في </w:t>
      </w:r>
      <w:r w:rsidR="00A66B66">
        <w:rPr>
          <w:rFonts w:cs="Traditional Arabic"/>
          <w:sz w:val="20"/>
          <w:szCs w:val="30"/>
          <w:rtl/>
        </w:rPr>
        <w:t>ال</w:t>
      </w:r>
      <w:r w:rsidRPr="00227405">
        <w:rPr>
          <w:rFonts w:cs="Traditional Arabic"/>
          <w:sz w:val="20"/>
          <w:szCs w:val="30"/>
          <w:rtl/>
        </w:rPr>
        <w:t xml:space="preserve">تقارير </w:t>
      </w:r>
      <w:r w:rsidR="000C22F5">
        <w:rPr>
          <w:rFonts w:cs="Traditional Arabic"/>
          <w:sz w:val="20"/>
          <w:szCs w:val="30"/>
          <w:rtl/>
        </w:rPr>
        <w:t>الناجمة عن عمليات المراجعة الخارجية</w:t>
      </w:r>
      <w:r>
        <w:rPr>
          <w:rFonts w:cs="Traditional Arabic"/>
          <w:sz w:val="20"/>
          <w:szCs w:val="30"/>
          <w:rtl/>
        </w:rPr>
        <w:t>.</w:t>
      </w:r>
    </w:p>
    <w:p w:rsidR="003B32EB" w:rsidRPr="00227405" w:rsidRDefault="003B32EB" w:rsidP="00295256">
      <w:pPr>
        <w:spacing w:after="120" w:line="400" w:lineRule="exact"/>
        <w:ind w:left="1132"/>
        <w:jc w:val="both"/>
        <w:rPr>
          <w:rFonts w:cs="Traditional Arabic"/>
          <w:b/>
          <w:bCs/>
          <w:szCs w:val="32"/>
          <w:rtl/>
        </w:rPr>
      </w:pPr>
      <w:r w:rsidRPr="00227405">
        <w:rPr>
          <w:rFonts w:cs="Traditional Arabic"/>
          <w:b/>
          <w:bCs/>
          <w:szCs w:val="32"/>
          <w:rtl/>
        </w:rPr>
        <w:t>تكاليف الدعم الإداري</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7</w:t>
      </w:r>
    </w:p>
    <w:p w:rsidR="003B32EB" w:rsidRPr="00227405" w:rsidRDefault="003B32EB" w:rsidP="00866A73">
      <w:pPr>
        <w:tabs>
          <w:tab w:val="left" w:pos="2266"/>
        </w:tabs>
        <w:spacing w:after="120" w:line="400" w:lineRule="exact"/>
        <w:ind w:left="1132" w:firstLine="567"/>
        <w:jc w:val="both"/>
        <w:rPr>
          <w:rFonts w:cs="Traditional Arabic"/>
          <w:sz w:val="20"/>
          <w:szCs w:val="30"/>
          <w:rtl/>
        </w:rPr>
      </w:pPr>
      <w:r>
        <w:rPr>
          <w:rFonts w:cs="Traditional Arabic"/>
          <w:sz w:val="20"/>
          <w:szCs w:val="30"/>
          <w:rtl/>
        </w:rPr>
        <w:t>يرد</w:t>
      </w:r>
      <w:r w:rsidRPr="00227405">
        <w:rPr>
          <w:rFonts w:cs="Traditional Arabic"/>
          <w:sz w:val="20"/>
          <w:szCs w:val="30"/>
          <w:rtl/>
        </w:rPr>
        <w:t xml:space="preserve"> مؤتمر الأطراف </w:t>
      </w:r>
      <w:r>
        <w:rPr>
          <w:rFonts w:cs="Traditional Arabic"/>
          <w:sz w:val="20"/>
          <w:szCs w:val="30"/>
          <w:rtl/>
        </w:rPr>
        <w:t xml:space="preserve">إلى </w:t>
      </w:r>
      <w:r w:rsidRPr="00227405">
        <w:rPr>
          <w:rFonts w:cs="Traditional Arabic"/>
          <w:sz w:val="20"/>
          <w:szCs w:val="30"/>
          <w:rtl/>
        </w:rPr>
        <w:t xml:space="preserve">برنامج الأمم المتحدة </w:t>
      </w:r>
      <w:r>
        <w:rPr>
          <w:rFonts w:cs="Traditional Arabic"/>
          <w:sz w:val="20"/>
          <w:szCs w:val="30"/>
          <w:rtl/>
        </w:rPr>
        <w:t>التكاليف المترتبة على</w:t>
      </w:r>
      <w:r w:rsidRPr="00227405">
        <w:rPr>
          <w:rFonts w:cs="Traditional Arabic"/>
          <w:sz w:val="20"/>
          <w:szCs w:val="30"/>
          <w:rtl/>
        </w:rPr>
        <w:t xml:space="preserve"> الخدمات المقدّمة إلى مؤتمر الأطراف وهيئاته الفرعية وأمانة الاتفاقية من الصناديق المشار إليها في الفقرات 1 و3 و4 من القاعدة 4</w:t>
      </w:r>
      <w:r w:rsidR="000C22F5">
        <w:rPr>
          <w:rFonts w:cs="Traditional Arabic"/>
          <w:sz w:val="20"/>
          <w:szCs w:val="30"/>
          <w:rtl/>
        </w:rPr>
        <w:t>، و</w:t>
      </w:r>
      <w:r w:rsidRPr="00227405">
        <w:rPr>
          <w:rFonts w:cs="Traditional Arabic"/>
          <w:sz w:val="20"/>
          <w:szCs w:val="30"/>
          <w:rtl/>
        </w:rPr>
        <w:t>بموجب الشروط التي قد يُتفَق عليها من حين لآخر بين مؤتمر الأطراف وبرنامج الأمم المتحدة للبيئة، أو في حال عدم وجود اتفاق من هذا القبيل، وفقاً للسياسة العامة المتبعة في الأمم المتحدة.</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التعديلات</w:t>
      </w:r>
    </w:p>
    <w:p w:rsidR="003B32EB" w:rsidRPr="00227405" w:rsidRDefault="003B32EB" w:rsidP="003B32EB">
      <w:pPr>
        <w:spacing w:after="120" w:line="400" w:lineRule="exact"/>
        <w:ind w:left="1132"/>
        <w:jc w:val="both"/>
        <w:rPr>
          <w:rFonts w:cs="Traditional Arabic"/>
          <w:b/>
          <w:bCs/>
          <w:szCs w:val="32"/>
          <w:rtl/>
        </w:rPr>
      </w:pPr>
      <w:r w:rsidRPr="00227405">
        <w:rPr>
          <w:rFonts w:cs="Traditional Arabic"/>
          <w:b/>
          <w:bCs/>
          <w:szCs w:val="32"/>
          <w:rtl/>
        </w:rPr>
        <w:t>القاعدة 8</w:t>
      </w:r>
    </w:p>
    <w:p w:rsidR="003B32EB" w:rsidRPr="00227405" w:rsidRDefault="003B32EB" w:rsidP="003B32EB">
      <w:pPr>
        <w:tabs>
          <w:tab w:val="left" w:pos="2266"/>
        </w:tabs>
        <w:spacing w:after="120" w:line="400" w:lineRule="exact"/>
        <w:ind w:left="1132" w:firstLine="567"/>
        <w:jc w:val="both"/>
        <w:rPr>
          <w:rFonts w:cs="Traditional Arabic"/>
          <w:sz w:val="20"/>
          <w:szCs w:val="30"/>
          <w:rtl/>
        </w:rPr>
      </w:pPr>
      <w:r w:rsidRPr="00227405">
        <w:rPr>
          <w:rFonts w:cs="Traditional Arabic"/>
          <w:sz w:val="20"/>
          <w:szCs w:val="30"/>
          <w:rtl/>
        </w:rPr>
        <w:t>يعتمد مؤتمر الأطراف بتوافق الآراء أي تعديل يجري لهذه القواعد.</w:t>
      </w:r>
    </w:p>
    <w:p w:rsidR="003B32EB" w:rsidRPr="00227405" w:rsidRDefault="000C22F5" w:rsidP="00295256">
      <w:pPr>
        <w:spacing w:after="120" w:line="400" w:lineRule="exact"/>
        <w:jc w:val="both"/>
        <w:rPr>
          <w:rFonts w:cs="Traditional Arabic"/>
          <w:b/>
          <w:bCs/>
          <w:szCs w:val="32"/>
          <w:rtl/>
        </w:rPr>
      </w:pPr>
      <w:r>
        <w:rPr>
          <w:rFonts w:cs="Traditional Arabic"/>
          <w:b/>
          <w:bCs/>
          <w:szCs w:val="32"/>
          <w:rtl/>
        </w:rPr>
        <w:t>[</w:t>
      </w:r>
      <w:r w:rsidR="003B32EB" w:rsidRPr="00227405">
        <w:rPr>
          <w:rFonts w:cs="Traditional Arabic"/>
          <w:b/>
          <w:bCs/>
          <w:szCs w:val="32"/>
          <w:rtl/>
        </w:rPr>
        <w:t>مرفق للقواعد المالية</w:t>
      </w:r>
    </w:p>
    <w:p w:rsidR="003B32EB" w:rsidRPr="00227405" w:rsidRDefault="003B32EB" w:rsidP="003B32EB">
      <w:pPr>
        <w:spacing w:after="120" w:line="400" w:lineRule="exact"/>
        <w:ind w:left="1132"/>
        <w:jc w:val="both"/>
        <w:rPr>
          <w:rFonts w:cs="Traditional Arabic"/>
          <w:sz w:val="20"/>
          <w:szCs w:val="30"/>
          <w:rtl/>
        </w:rPr>
      </w:pPr>
      <w:r w:rsidRPr="00227405">
        <w:rPr>
          <w:rFonts w:cs="Traditional Arabic"/>
          <w:b/>
          <w:bCs/>
          <w:sz w:val="20"/>
          <w:szCs w:val="30"/>
          <w:rtl/>
        </w:rPr>
        <w:t>إجراءات توزيع التمويل من الصندوق الاستئماني الخاص الطوعي لتسهيل مشاركة الأطراف في اجتماعات مؤتمر الأطراف</w:t>
      </w:r>
    </w:p>
    <w:p w:rsidR="003B32EB" w:rsidRPr="00227405" w:rsidRDefault="003B32EB" w:rsidP="00866A73">
      <w:pPr>
        <w:tabs>
          <w:tab w:val="left" w:pos="1841"/>
        </w:tabs>
        <w:spacing w:after="120" w:line="400" w:lineRule="exact"/>
        <w:ind w:left="1132"/>
        <w:jc w:val="both"/>
        <w:rPr>
          <w:rFonts w:cs="Traditional Arabic"/>
          <w:sz w:val="20"/>
          <w:szCs w:val="30"/>
          <w:rtl/>
        </w:rPr>
      </w:pPr>
      <w:r w:rsidRPr="00227405">
        <w:rPr>
          <w:rFonts w:cs="Traditional Arabic"/>
          <w:sz w:val="20"/>
          <w:szCs w:val="30"/>
          <w:rtl/>
        </w:rPr>
        <w:t>1 -</w:t>
      </w:r>
      <w:r w:rsidRPr="00227405">
        <w:rPr>
          <w:rFonts w:cs="Traditional Arabic"/>
          <w:sz w:val="20"/>
          <w:szCs w:val="30"/>
          <w:rtl/>
        </w:rPr>
        <w:tab/>
        <w:t xml:space="preserve">ينبغي أن يهدف إجراء تسهيل مشاركة المندوبين المؤهّلين في الاجتماعات بموجب الاتفاقية إلى تحقيق المشاركة الكاملة والفعّالة </w:t>
      </w:r>
      <w:r w:rsidR="006116C3">
        <w:rPr>
          <w:rFonts w:cs="Traditional Arabic"/>
          <w:sz w:val="20"/>
          <w:szCs w:val="30"/>
          <w:rtl/>
        </w:rPr>
        <w:t>في أنشطة الاتفاقية ل</w:t>
      </w:r>
      <w:r w:rsidRPr="00227405">
        <w:rPr>
          <w:rFonts w:cs="Traditional Arabic"/>
          <w:sz w:val="20"/>
          <w:szCs w:val="30"/>
          <w:rtl/>
        </w:rPr>
        <w:t xml:space="preserve">لأطراف </w:t>
      </w:r>
      <w:r w:rsidR="006116C3">
        <w:rPr>
          <w:rFonts w:cs="Traditional Arabic"/>
          <w:sz w:val="20"/>
          <w:szCs w:val="30"/>
          <w:rtl/>
        </w:rPr>
        <w:t xml:space="preserve">من </w:t>
      </w:r>
      <w:r w:rsidRPr="00227405">
        <w:rPr>
          <w:rFonts w:cs="Traditional Arabic"/>
          <w:sz w:val="20"/>
          <w:szCs w:val="30"/>
          <w:rtl/>
        </w:rPr>
        <w:t>البلدان النامية وخاصة أقل البلدان نمواً والدول الجزرية الصغيرة النامية</w:t>
      </w:r>
      <w:r w:rsidR="006116C3">
        <w:rPr>
          <w:rFonts w:cs="Traditional Arabic"/>
          <w:sz w:val="20"/>
          <w:szCs w:val="30"/>
          <w:rtl/>
        </w:rPr>
        <w:t>،</w:t>
      </w:r>
      <w:r w:rsidRPr="00227405">
        <w:rPr>
          <w:rFonts w:cs="Traditional Arabic"/>
          <w:sz w:val="20"/>
          <w:szCs w:val="30"/>
          <w:rtl/>
        </w:rPr>
        <w:t xml:space="preserve"> وكذلك الأطراف من البلدان التي تمر اقتصاداتها بمرحلة انتقال</w:t>
      </w:r>
      <w:r w:rsidR="006116C3">
        <w:rPr>
          <w:rFonts w:cs="Traditional Arabic"/>
          <w:sz w:val="20"/>
          <w:szCs w:val="30"/>
          <w:rtl/>
        </w:rPr>
        <w:t>ية</w:t>
      </w:r>
      <w:r w:rsidRPr="00227405">
        <w:rPr>
          <w:rFonts w:cs="Traditional Arabic"/>
          <w:sz w:val="20"/>
          <w:szCs w:val="30"/>
          <w:rtl/>
        </w:rPr>
        <w:t xml:space="preserve">، </w:t>
      </w:r>
      <w:r>
        <w:rPr>
          <w:rFonts w:cs="Traditional Arabic"/>
          <w:sz w:val="20"/>
          <w:szCs w:val="30"/>
          <w:rtl/>
        </w:rPr>
        <w:t>وذلك ل</w:t>
      </w:r>
      <w:r w:rsidRPr="00227405">
        <w:rPr>
          <w:rFonts w:cs="Traditional Arabic"/>
          <w:sz w:val="20"/>
          <w:szCs w:val="30"/>
          <w:rtl/>
        </w:rPr>
        <w:t xml:space="preserve">توسيع نطاق الخبرات والمعلومات المتاحة لأطراف الاتفاقية والتشجيع على تنفيذ الاتفاقية على </w:t>
      </w:r>
      <w:r w:rsidR="006116C3">
        <w:rPr>
          <w:rFonts w:cs="Traditional Arabic"/>
          <w:sz w:val="20"/>
          <w:szCs w:val="30"/>
          <w:rtl/>
        </w:rPr>
        <w:t>الصُعُد</w:t>
      </w:r>
      <w:r w:rsidR="006116C3" w:rsidRPr="00227405">
        <w:rPr>
          <w:rFonts w:cs="Traditional Arabic"/>
          <w:sz w:val="20"/>
          <w:szCs w:val="30"/>
          <w:rtl/>
        </w:rPr>
        <w:t xml:space="preserve"> </w:t>
      </w:r>
      <w:r w:rsidRPr="00227405">
        <w:rPr>
          <w:rFonts w:cs="Traditional Arabic"/>
          <w:sz w:val="20"/>
          <w:szCs w:val="30"/>
          <w:rtl/>
        </w:rPr>
        <w:t>المحلية والوطنية والإقليمية والدولية.</w:t>
      </w:r>
    </w:p>
    <w:p w:rsidR="003B32EB" w:rsidRPr="00227405" w:rsidRDefault="003B32EB" w:rsidP="00866A73">
      <w:pPr>
        <w:tabs>
          <w:tab w:val="left" w:pos="1841"/>
        </w:tabs>
        <w:spacing w:after="120" w:line="400" w:lineRule="exact"/>
        <w:ind w:left="1132"/>
        <w:jc w:val="both"/>
        <w:rPr>
          <w:rFonts w:cs="Traditional Arabic"/>
          <w:sz w:val="20"/>
          <w:szCs w:val="30"/>
          <w:rtl/>
        </w:rPr>
      </w:pPr>
      <w:r w:rsidRPr="00227405">
        <w:rPr>
          <w:rFonts w:cs="Traditional Arabic"/>
          <w:sz w:val="20"/>
          <w:szCs w:val="30"/>
          <w:rtl/>
        </w:rPr>
        <w:t>2 -</w:t>
      </w:r>
      <w:r w:rsidRPr="00227405">
        <w:rPr>
          <w:rFonts w:cs="Traditional Arabic"/>
          <w:sz w:val="20"/>
          <w:szCs w:val="30"/>
          <w:rtl/>
        </w:rPr>
        <w:tab/>
        <w:t>وينبغي أن يُعطي الإجراء [أولوية] [اهتماما</w:t>
      </w:r>
      <w:r w:rsidR="006116C3">
        <w:rPr>
          <w:rFonts w:cs="Traditional Arabic"/>
          <w:sz w:val="20"/>
          <w:szCs w:val="30"/>
          <w:rtl/>
        </w:rPr>
        <w:t>ً</w:t>
      </w:r>
      <w:r w:rsidRPr="00227405">
        <w:rPr>
          <w:rFonts w:cs="Traditional Arabic"/>
          <w:sz w:val="20"/>
          <w:szCs w:val="30"/>
          <w:rtl/>
        </w:rPr>
        <w:t xml:space="preserve"> خاصا</w:t>
      </w:r>
      <w:r w:rsidR="006116C3">
        <w:rPr>
          <w:rFonts w:cs="Traditional Arabic"/>
          <w:sz w:val="20"/>
          <w:szCs w:val="30"/>
          <w:rtl/>
        </w:rPr>
        <w:t>ً</w:t>
      </w:r>
      <w:r w:rsidRPr="00227405">
        <w:rPr>
          <w:rFonts w:cs="Traditional Arabic"/>
          <w:sz w:val="20"/>
          <w:szCs w:val="30"/>
          <w:rtl/>
        </w:rPr>
        <w:t xml:space="preserve">] لأقل البلدان نمواً والدول الجزرية الصغيرة النامية ويهدف بعد ذلك إلى كفالة التمثيل الكافي لجميع </w:t>
      </w:r>
      <w:r w:rsidR="006116C3">
        <w:rPr>
          <w:rFonts w:cs="Traditional Arabic"/>
          <w:sz w:val="20"/>
          <w:szCs w:val="30"/>
          <w:rtl/>
        </w:rPr>
        <w:t>ال</w:t>
      </w:r>
      <w:r w:rsidRPr="00227405">
        <w:rPr>
          <w:rFonts w:cs="Traditional Arabic"/>
          <w:sz w:val="20"/>
          <w:szCs w:val="30"/>
          <w:rtl/>
        </w:rPr>
        <w:t xml:space="preserve">أطراف المؤهّلة. وينبغي أن يظل مسترشداً </w:t>
      </w:r>
      <w:r w:rsidR="006116C3">
        <w:rPr>
          <w:rFonts w:cs="Traditional Arabic"/>
          <w:sz w:val="20"/>
          <w:szCs w:val="30"/>
          <w:rtl/>
        </w:rPr>
        <w:t>بالممارسات الثابتة ل</w:t>
      </w:r>
      <w:r w:rsidRPr="00227405">
        <w:rPr>
          <w:rFonts w:cs="Traditional Arabic"/>
          <w:sz w:val="20"/>
          <w:szCs w:val="30"/>
          <w:rtl/>
        </w:rPr>
        <w:t>لأمم المتحدة.</w:t>
      </w:r>
    </w:p>
    <w:p w:rsidR="003B32EB" w:rsidRPr="00227405" w:rsidRDefault="003B32EB" w:rsidP="003B32EB">
      <w:pPr>
        <w:tabs>
          <w:tab w:val="left" w:pos="1841"/>
        </w:tabs>
        <w:spacing w:after="120" w:line="400" w:lineRule="exact"/>
        <w:ind w:left="1132"/>
        <w:jc w:val="both"/>
        <w:rPr>
          <w:rFonts w:cs="Traditional Arabic"/>
          <w:sz w:val="20"/>
          <w:szCs w:val="30"/>
          <w:rtl/>
        </w:rPr>
      </w:pPr>
      <w:r w:rsidRPr="00227405">
        <w:rPr>
          <w:rFonts w:cs="Traditional Arabic"/>
          <w:sz w:val="20"/>
          <w:szCs w:val="30"/>
          <w:rtl/>
        </w:rPr>
        <w:t>3 -</w:t>
      </w:r>
      <w:r w:rsidRPr="00227405">
        <w:rPr>
          <w:rFonts w:cs="Traditional Arabic"/>
          <w:sz w:val="20"/>
          <w:szCs w:val="30"/>
          <w:rtl/>
        </w:rPr>
        <w:tab/>
        <w:t>وينبغي أن تُبلّغ الأمانة الأطراف بأسرع ما يمكن بمواعيد وأماكن اجتماعات مؤتمر الأطراف، ويفضل أن يكون ذلك قبل الاجتماع بستة أشهر.</w:t>
      </w:r>
    </w:p>
    <w:p w:rsidR="003B32EB" w:rsidRPr="00227405" w:rsidRDefault="003B32EB" w:rsidP="00866A73">
      <w:pPr>
        <w:tabs>
          <w:tab w:val="left" w:pos="1841"/>
        </w:tabs>
        <w:spacing w:after="120" w:line="400" w:lineRule="exact"/>
        <w:ind w:left="1132"/>
        <w:jc w:val="both"/>
        <w:rPr>
          <w:rFonts w:cs="Traditional Arabic"/>
          <w:sz w:val="20"/>
          <w:szCs w:val="30"/>
          <w:rtl/>
        </w:rPr>
      </w:pPr>
      <w:r w:rsidRPr="00227405">
        <w:rPr>
          <w:rFonts w:cs="Traditional Arabic"/>
          <w:sz w:val="20"/>
          <w:szCs w:val="30"/>
          <w:rtl/>
        </w:rPr>
        <w:t>4 -</w:t>
      </w:r>
      <w:r w:rsidRPr="00227405">
        <w:rPr>
          <w:rFonts w:cs="Traditional Arabic"/>
          <w:sz w:val="20"/>
          <w:szCs w:val="30"/>
          <w:rtl/>
        </w:rPr>
        <w:tab/>
        <w:t xml:space="preserve">وبعد إرسال الإخطار بانعقاد أي اجتماع ينبغي دعوة الأطراف المؤهّلة لإبلاغ الأمانة، </w:t>
      </w:r>
      <w:r w:rsidR="00725CEA">
        <w:rPr>
          <w:rFonts w:cs="Traditional Arabic"/>
          <w:sz w:val="20"/>
          <w:szCs w:val="30"/>
          <w:rtl/>
        </w:rPr>
        <w:t>عن طريق</w:t>
      </w:r>
      <w:r w:rsidRPr="00227405">
        <w:rPr>
          <w:rFonts w:cs="Traditional Arabic"/>
          <w:sz w:val="20"/>
          <w:szCs w:val="30"/>
          <w:rtl/>
        </w:rPr>
        <w:t xml:space="preserve"> قنوات الاتصال الرسمية، وبأسرع ما يمكن وفي موعد لا يتجاوز ثلاثة أشهر قبل الاجتماع، إن كانت </w:t>
      </w:r>
      <w:r w:rsidR="00725CEA">
        <w:rPr>
          <w:rFonts w:cs="Traditional Arabic"/>
          <w:sz w:val="20"/>
          <w:szCs w:val="30"/>
          <w:rtl/>
        </w:rPr>
        <w:t>تنوي</w:t>
      </w:r>
      <w:r w:rsidRPr="00227405">
        <w:rPr>
          <w:rFonts w:cs="Traditional Arabic"/>
          <w:sz w:val="20"/>
          <w:szCs w:val="30"/>
          <w:rtl/>
        </w:rPr>
        <w:t xml:space="preserve"> طلب </w:t>
      </w:r>
      <w:r w:rsidR="00725CEA">
        <w:rPr>
          <w:rFonts w:cs="Traditional Arabic"/>
          <w:sz w:val="20"/>
          <w:szCs w:val="30"/>
          <w:rtl/>
        </w:rPr>
        <w:t>التمويل</w:t>
      </w:r>
      <w:r w:rsidRPr="00227405">
        <w:rPr>
          <w:rFonts w:cs="Traditional Arabic"/>
          <w:sz w:val="20"/>
          <w:szCs w:val="30"/>
          <w:rtl/>
        </w:rPr>
        <w:t>.</w:t>
      </w:r>
    </w:p>
    <w:p w:rsidR="003B32EB" w:rsidRPr="00227405" w:rsidRDefault="003B32EB" w:rsidP="00866A73">
      <w:pPr>
        <w:tabs>
          <w:tab w:val="left" w:pos="1841"/>
        </w:tabs>
        <w:spacing w:after="120" w:line="400" w:lineRule="exact"/>
        <w:ind w:left="1134"/>
        <w:jc w:val="both"/>
        <w:rPr>
          <w:rFonts w:cs="Traditional Arabic"/>
          <w:sz w:val="20"/>
          <w:szCs w:val="30"/>
          <w:rtl/>
        </w:rPr>
      </w:pPr>
      <w:r w:rsidRPr="00227405">
        <w:rPr>
          <w:rFonts w:cs="Traditional Arabic"/>
          <w:sz w:val="20"/>
          <w:szCs w:val="30"/>
          <w:rtl/>
        </w:rPr>
        <w:t>5 -</w:t>
      </w:r>
      <w:r w:rsidRPr="00227405">
        <w:rPr>
          <w:rFonts w:cs="Traditional Arabic"/>
          <w:sz w:val="20"/>
          <w:szCs w:val="30"/>
          <w:rtl/>
        </w:rPr>
        <w:tab/>
      </w:r>
      <w:r w:rsidR="00725CEA">
        <w:rPr>
          <w:rFonts w:cs="Traditional Arabic"/>
          <w:sz w:val="20"/>
          <w:szCs w:val="30"/>
          <w:rtl/>
        </w:rPr>
        <w:t>وبناء على</w:t>
      </w:r>
      <w:r w:rsidR="00725CEA" w:rsidRPr="00227405">
        <w:rPr>
          <w:rFonts w:cs="Traditional Arabic"/>
          <w:sz w:val="20"/>
          <w:szCs w:val="30"/>
          <w:rtl/>
        </w:rPr>
        <w:t xml:space="preserve"> </w:t>
      </w:r>
      <w:r w:rsidRPr="00227405">
        <w:rPr>
          <w:rFonts w:cs="Traditional Arabic"/>
          <w:sz w:val="20"/>
          <w:szCs w:val="30"/>
          <w:rtl/>
        </w:rPr>
        <w:t>الموارد المالية</w:t>
      </w:r>
      <w:r w:rsidR="00725CEA">
        <w:rPr>
          <w:rFonts w:cs="Traditional Arabic"/>
          <w:sz w:val="20"/>
          <w:szCs w:val="30"/>
          <w:rtl/>
        </w:rPr>
        <w:t xml:space="preserve"> المتاحة و</w:t>
      </w:r>
      <w:r w:rsidRPr="00227405">
        <w:rPr>
          <w:rFonts w:cs="Traditional Arabic"/>
          <w:sz w:val="20"/>
          <w:szCs w:val="30"/>
          <w:rtl/>
        </w:rPr>
        <w:t xml:space="preserve">على عدد الطلبات الواردة، تقوم الأمانة بإعداد قائمة من المندوبين الذين </w:t>
      </w:r>
      <w:r w:rsidR="00725CEA">
        <w:rPr>
          <w:rFonts w:cs="Traditional Arabic"/>
          <w:sz w:val="20"/>
          <w:szCs w:val="30"/>
          <w:rtl/>
        </w:rPr>
        <w:t>سيتم تمويلهم</w:t>
      </w:r>
      <w:r w:rsidRPr="00227405">
        <w:rPr>
          <w:rFonts w:cs="Traditional Arabic"/>
          <w:sz w:val="20"/>
          <w:szCs w:val="30"/>
          <w:rtl/>
        </w:rPr>
        <w:t>. وتوضَع هذه القائمة وفقاً للفقرتين 1 و2 أعلاه بغرض كفالة التمثيل الجغرافي الكافي للمناطق المؤهّلة، مع إعطاء [الأولوية] [</w:t>
      </w:r>
      <w:r w:rsidR="00725CEA">
        <w:rPr>
          <w:rFonts w:cs="Traditional Arabic"/>
          <w:sz w:val="20"/>
          <w:szCs w:val="30"/>
          <w:rtl/>
        </w:rPr>
        <w:t>الاهتمام الخاص</w:t>
      </w:r>
      <w:r w:rsidRPr="00227405">
        <w:rPr>
          <w:rFonts w:cs="Traditional Arabic"/>
          <w:sz w:val="20"/>
          <w:szCs w:val="30"/>
          <w:rtl/>
        </w:rPr>
        <w:t>] لأقل البلدان نمواً والدول الجزرية الصغيرة النامية.</w:t>
      </w:r>
    </w:p>
    <w:p w:rsidR="003B32EB" w:rsidRPr="00227405" w:rsidRDefault="003B32EB" w:rsidP="00866A73">
      <w:pPr>
        <w:tabs>
          <w:tab w:val="left" w:pos="1841"/>
        </w:tabs>
        <w:spacing w:after="120" w:line="400" w:lineRule="exact"/>
        <w:ind w:left="1132"/>
        <w:jc w:val="both"/>
        <w:rPr>
          <w:rFonts w:cs="Traditional Arabic"/>
          <w:sz w:val="20"/>
          <w:szCs w:val="30"/>
          <w:rtl/>
        </w:rPr>
      </w:pPr>
      <w:r w:rsidRPr="00227405">
        <w:rPr>
          <w:rFonts w:cs="Traditional Arabic"/>
          <w:sz w:val="20"/>
          <w:szCs w:val="30"/>
          <w:rtl/>
        </w:rPr>
        <w:t>6 -</w:t>
      </w:r>
      <w:r w:rsidRPr="00227405">
        <w:rPr>
          <w:rFonts w:cs="Traditional Arabic"/>
          <w:sz w:val="20"/>
          <w:szCs w:val="30"/>
          <w:rtl/>
        </w:rPr>
        <w:tab/>
        <w:t>وينبغي</w:t>
      </w:r>
      <w:r w:rsidR="00725CEA">
        <w:rPr>
          <w:rFonts w:cs="Traditional Arabic"/>
          <w:sz w:val="20"/>
          <w:szCs w:val="30"/>
          <w:rtl/>
        </w:rPr>
        <w:t>،</w:t>
      </w:r>
      <w:r w:rsidRPr="00227405">
        <w:rPr>
          <w:rFonts w:cs="Traditional Arabic"/>
          <w:sz w:val="20"/>
          <w:szCs w:val="30"/>
          <w:rtl/>
        </w:rPr>
        <w:t xml:space="preserve"> قبل الاجتماع بأربعة أسابيع</w:t>
      </w:r>
      <w:r w:rsidR="00725CEA">
        <w:rPr>
          <w:rFonts w:cs="Traditional Arabic"/>
          <w:sz w:val="20"/>
          <w:szCs w:val="30"/>
          <w:rtl/>
        </w:rPr>
        <w:t>،</w:t>
      </w:r>
      <w:r w:rsidRPr="00227405">
        <w:rPr>
          <w:rFonts w:cs="Traditional Arabic"/>
          <w:sz w:val="20"/>
          <w:szCs w:val="30"/>
          <w:rtl/>
        </w:rPr>
        <w:t xml:space="preserve"> أن تبلّغ الأمانة الأطراف التي لن </w:t>
      </w:r>
      <w:r w:rsidR="00725CEA">
        <w:rPr>
          <w:rFonts w:cs="Traditional Arabic"/>
          <w:sz w:val="20"/>
          <w:szCs w:val="30"/>
          <w:rtl/>
        </w:rPr>
        <w:t>يتم تمويلها</w:t>
      </w:r>
      <w:r w:rsidRPr="00227405">
        <w:rPr>
          <w:rFonts w:cs="Traditional Arabic"/>
          <w:sz w:val="20"/>
          <w:szCs w:val="30"/>
          <w:rtl/>
        </w:rPr>
        <w:t xml:space="preserve"> وأن </w:t>
      </w:r>
      <w:r w:rsidR="00725CEA">
        <w:rPr>
          <w:rFonts w:cs="Traditional Arabic"/>
          <w:sz w:val="20"/>
          <w:szCs w:val="30"/>
          <w:rtl/>
        </w:rPr>
        <w:t>تدعوها</w:t>
      </w:r>
      <w:r w:rsidRPr="00227405">
        <w:rPr>
          <w:rFonts w:cs="Traditional Arabic"/>
          <w:sz w:val="20"/>
          <w:szCs w:val="30"/>
          <w:rtl/>
        </w:rPr>
        <w:t xml:space="preserve"> إلى التماس مصادر بديلة للتمويل</w:t>
      </w:r>
      <w:r>
        <w:rPr>
          <w:rFonts w:cs="Traditional Arabic"/>
          <w:sz w:val="20"/>
          <w:szCs w:val="30"/>
          <w:rtl/>
        </w:rPr>
        <w:t>.</w:t>
      </w:r>
    </w:p>
    <w:p w:rsidR="003B32EB" w:rsidRDefault="003B32EB" w:rsidP="00BC0264">
      <w:pPr>
        <w:tabs>
          <w:tab w:val="left" w:pos="1841"/>
        </w:tabs>
        <w:spacing w:after="120" w:line="400" w:lineRule="exact"/>
        <w:ind w:left="1132"/>
        <w:jc w:val="both"/>
        <w:rPr>
          <w:rFonts w:cs="Traditional Arabic"/>
          <w:sz w:val="20"/>
          <w:szCs w:val="30"/>
          <w:rtl/>
        </w:rPr>
      </w:pPr>
      <w:r w:rsidRPr="00227405">
        <w:rPr>
          <w:rFonts w:cs="Traditional Arabic"/>
          <w:sz w:val="20"/>
          <w:szCs w:val="30"/>
          <w:rtl/>
        </w:rPr>
        <w:t>7</w:t>
      </w:r>
      <w:r>
        <w:rPr>
          <w:rFonts w:cs="Traditional Arabic"/>
          <w:sz w:val="20"/>
          <w:szCs w:val="30"/>
          <w:rtl/>
          <w:lang w:val="en-GB"/>
        </w:rPr>
        <w:t xml:space="preserve"> </w:t>
      </w:r>
      <w:r w:rsidRPr="00227405">
        <w:rPr>
          <w:rFonts w:cs="Traditional Arabic"/>
          <w:sz w:val="20"/>
          <w:szCs w:val="30"/>
          <w:rtl/>
        </w:rPr>
        <w:t>-</w:t>
      </w:r>
      <w:r w:rsidRPr="00227405">
        <w:rPr>
          <w:rFonts w:cs="Traditional Arabic"/>
          <w:sz w:val="20"/>
          <w:szCs w:val="30"/>
          <w:rtl/>
        </w:rPr>
        <w:tab/>
        <w:t xml:space="preserve">ويدعى </w:t>
      </w:r>
      <w:r>
        <w:rPr>
          <w:rFonts w:cs="Traditional Arabic"/>
          <w:sz w:val="20"/>
          <w:szCs w:val="30"/>
          <w:rtl/>
        </w:rPr>
        <w:t>رئيس الأمانة</w:t>
      </w:r>
      <w:r w:rsidRPr="00227405">
        <w:rPr>
          <w:rFonts w:cs="Traditional Arabic"/>
          <w:sz w:val="20"/>
          <w:szCs w:val="30"/>
          <w:rtl/>
        </w:rPr>
        <w:t xml:space="preserve"> إلى إقامة الاتصال مع المدير التنفيذي لبرنامج الأمم المتحدة للبيئة بغرض كفالة إلغاء تكاليف دعم البرنامج المترتبة على المساهمات في الصندوق الاستئماني للتعاون التقني لمشاركة الممثلين من البلدان النامية والبلدان التي تمر اقتصاداتها بمرحلة انتقال</w:t>
      </w:r>
      <w:r w:rsidR="00725CEA">
        <w:rPr>
          <w:rFonts w:cs="Traditional Arabic"/>
          <w:sz w:val="20"/>
          <w:szCs w:val="30"/>
          <w:rtl/>
        </w:rPr>
        <w:t>ية،</w:t>
      </w:r>
      <w:r w:rsidRPr="00227405">
        <w:rPr>
          <w:rFonts w:cs="Traditional Arabic"/>
          <w:sz w:val="20"/>
          <w:szCs w:val="30"/>
          <w:rtl/>
        </w:rPr>
        <w:t xml:space="preserve"> على أساس </w:t>
      </w:r>
      <w:r w:rsidR="00725CEA">
        <w:rPr>
          <w:rFonts w:cs="Traditional Arabic"/>
          <w:sz w:val="20"/>
          <w:szCs w:val="30"/>
          <w:rtl/>
        </w:rPr>
        <w:t>أن</w:t>
      </w:r>
      <w:r w:rsidR="00725CEA" w:rsidRPr="00227405">
        <w:rPr>
          <w:rFonts w:cs="Traditional Arabic"/>
          <w:sz w:val="20"/>
          <w:szCs w:val="30"/>
          <w:rtl/>
        </w:rPr>
        <w:t xml:space="preserve"> </w:t>
      </w:r>
      <w:r w:rsidRPr="00227405">
        <w:rPr>
          <w:rFonts w:cs="Traditional Arabic"/>
          <w:sz w:val="20"/>
          <w:szCs w:val="30"/>
          <w:rtl/>
        </w:rPr>
        <w:t xml:space="preserve">الأموال الإضافية المتجمِّعة </w:t>
      </w:r>
      <w:r w:rsidR="00725CEA">
        <w:rPr>
          <w:rFonts w:cs="Traditional Arabic"/>
          <w:sz w:val="20"/>
          <w:szCs w:val="30"/>
          <w:rtl/>
        </w:rPr>
        <w:t>ستستخدم ل</w:t>
      </w:r>
      <w:r w:rsidRPr="00227405">
        <w:rPr>
          <w:rFonts w:cs="Traditional Arabic"/>
          <w:sz w:val="20"/>
          <w:szCs w:val="30"/>
          <w:rtl/>
        </w:rPr>
        <w:t>تعزيز تمثيل الأطراف المؤهَّلة.</w:t>
      </w:r>
      <w:r w:rsidR="00725CEA">
        <w:rPr>
          <w:rFonts w:cs="Traditional Arabic"/>
          <w:sz w:val="20"/>
          <w:szCs w:val="30"/>
          <w:rtl/>
        </w:rPr>
        <w:t>]</w:t>
      </w:r>
    </w:p>
    <w:p w:rsidR="003B32EB" w:rsidRDefault="003B32EB" w:rsidP="00B62B03">
      <w:pPr>
        <w:rPr>
          <w:rFonts w:cs="Traditional Arabic"/>
          <w:sz w:val="20"/>
          <w:szCs w:val="30"/>
          <w:rtl/>
        </w:rPr>
      </w:pPr>
      <w:r>
        <w:rPr>
          <w:rFonts w:cs="Traditional Arabic"/>
          <w:sz w:val="20"/>
          <w:szCs w:val="30"/>
          <w:rtl/>
        </w:rPr>
        <w:br w:type="page"/>
      </w:r>
    </w:p>
    <w:p w:rsidR="007662A6" w:rsidRPr="003B32EB" w:rsidRDefault="003B32EB" w:rsidP="003B32EB">
      <w:pPr>
        <w:pStyle w:val="ZZAnxheader"/>
        <w:tabs>
          <w:tab w:val="clear" w:pos="1247"/>
          <w:tab w:val="clear" w:pos="1814"/>
          <w:tab w:val="clear" w:pos="2381"/>
          <w:tab w:val="clear" w:pos="2948"/>
          <w:tab w:val="clear" w:pos="3515"/>
          <w:tab w:val="clear" w:pos="4082"/>
        </w:tabs>
        <w:bidi/>
        <w:spacing w:after="360" w:line="400" w:lineRule="exact"/>
        <w:jc w:val="both"/>
        <w:rPr>
          <w:rFonts w:cs="Traditional Arabic"/>
          <w:sz w:val="34"/>
          <w:szCs w:val="34"/>
          <w:rtl/>
        </w:rPr>
      </w:pPr>
      <w:r w:rsidRPr="003B32EB">
        <w:rPr>
          <w:rFonts w:cs="Traditional Arabic"/>
          <w:sz w:val="34"/>
          <w:szCs w:val="34"/>
          <w:rtl/>
        </w:rPr>
        <w:t>المرفق العاشر</w:t>
      </w:r>
    </w:p>
    <w:p w:rsidR="003B32EB" w:rsidRDefault="003B32EB" w:rsidP="00866A73">
      <w:pPr>
        <w:pStyle w:val="ZZAnxheader"/>
        <w:tabs>
          <w:tab w:val="clear" w:pos="1247"/>
          <w:tab w:val="clear" w:pos="1814"/>
          <w:tab w:val="clear" w:pos="2381"/>
          <w:tab w:val="clear" w:pos="2948"/>
          <w:tab w:val="clear" w:pos="3515"/>
          <w:tab w:val="clear" w:pos="4082"/>
        </w:tabs>
        <w:bidi/>
        <w:spacing w:after="360" w:line="400" w:lineRule="exact"/>
        <w:ind w:left="1134"/>
        <w:jc w:val="both"/>
        <w:rPr>
          <w:rFonts w:cs="Traditional Arabic"/>
          <w:sz w:val="34"/>
          <w:szCs w:val="34"/>
          <w:rtl/>
        </w:rPr>
      </w:pPr>
      <w:r w:rsidRPr="00BA35F8">
        <w:rPr>
          <w:rFonts w:cs="Traditional Arabic"/>
          <w:sz w:val="34"/>
          <w:szCs w:val="34"/>
          <w:rtl/>
        </w:rPr>
        <w:t>مشروع خريطة الطريق لوضع المبادئ التوجيهية بشأن التخزين المؤقت السليم بيئياً للزئبق ومركباته</w:t>
      </w:r>
      <w:r>
        <w:rPr>
          <w:rFonts w:cs="Traditional Arabic"/>
          <w:sz w:val="34"/>
          <w:szCs w:val="34"/>
          <w:rtl/>
        </w:rPr>
        <w:t xml:space="preserve"> </w:t>
      </w:r>
    </w:p>
    <w:p w:rsidR="003B32EB" w:rsidRDefault="009C07AA" w:rsidP="00240CCB">
      <w:pPr>
        <w:pStyle w:val="ZZAnxheader"/>
        <w:tabs>
          <w:tab w:val="clear" w:pos="1247"/>
          <w:tab w:val="clear" w:pos="1814"/>
          <w:tab w:val="clear" w:pos="2381"/>
          <w:tab w:val="clear" w:pos="2948"/>
          <w:tab w:val="clear" w:pos="3515"/>
          <w:tab w:val="clear" w:pos="4082"/>
        </w:tabs>
        <w:bidi/>
        <w:spacing w:after="120" w:line="400" w:lineRule="exact"/>
        <w:ind w:left="1134"/>
        <w:jc w:val="both"/>
        <w:rPr>
          <w:rFonts w:cs="Traditional Arabic"/>
          <w:b w:val="0"/>
          <w:bCs w:val="0"/>
          <w:sz w:val="20"/>
          <w:szCs w:val="30"/>
          <w:rtl/>
        </w:rPr>
      </w:pPr>
      <w:r>
        <w:rPr>
          <w:rFonts w:cs="Traditional Arabic"/>
          <w:b w:val="0"/>
          <w:bCs w:val="0"/>
          <w:sz w:val="20"/>
          <w:szCs w:val="30"/>
          <w:rtl/>
        </w:rPr>
        <w:t>قامت</w:t>
      </w:r>
      <w:r w:rsidRPr="006D6524">
        <w:rPr>
          <w:rFonts w:cs="Traditional Arabic"/>
          <w:b w:val="0"/>
          <w:bCs w:val="0"/>
          <w:sz w:val="20"/>
          <w:szCs w:val="30"/>
          <w:rtl/>
        </w:rPr>
        <w:t xml:space="preserve"> </w:t>
      </w:r>
      <w:r w:rsidR="003B32EB" w:rsidRPr="006D6524">
        <w:rPr>
          <w:rFonts w:cs="Traditional Arabic"/>
          <w:b w:val="0"/>
          <w:bCs w:val="0"/>
          <w:sz w:val="20"/>
          <w:szCs w:val="30"/>
          <w:rtl/>
        </w:rPr>
        <w:t xml:space="preserve">الأمانة المؤقتة لاتفاقية ميناماتا وأمانة </w:t>
      </w:r>
      <w:r w:rsidRPr="006D6524">
        <w:rPr>
          <w:rFonts w:cs="Traditional Arabic"/>
          <w:b w:val="0"/>
          <w:bCs w:val="0"/>
          <w:sz w:val="20"/>
          <w:szCs w:val="30"/>
          <w:rtl/>
        </w:rPr>
        <w:t>اتفاقي</w:t>
      </w:r>
      <w:r>
        <w:rPr>
          <w:rFonts w:cs="Traditional Arabic"/>
          <w:b w:val="0"/>
          <w:bCs w:val="0"/>
          <w:sz w:val="20"/>
          <w:szCs w:val="30"/>
          <w:rtl/>
        </w:rPr>
        <w:t>ة</w:t>
      </w:r>
      <w:r w:rsidRPr="006D6524">
        <w:rPr>
          <w:rFonts w:cs="Traditional Arabic"/>
          <w:b w:val="0"/>
          <w:bCs w:val="0"/>
          <w:sz w:val="20"/>
          <w:szCs w:val="30"/>
          <w:rtl/>
        </w:rPr>
        <w:t xml:space="preserve"> </w:t>
      </w:r>
      <w:r w:rsidR="003B32EB" w:rsidRPr="006D6524">
        <w:rPr>
          <w:rFonts w:cs="Traditional Arabic"/>
          <w:b w:val="0"/>
          <w:bCs w:val="0"/>
          <w:sz w:val="20"/>
          <w:szCs w:val="30"/>
          <w:rtl/>
        </w:rPr>
        <w:t xml:space="preserve">بازل </w:t>
      </w:r>
      <w:r>
        <w:rPr>
          <w:rFonts w:cs="Traditional Arabic"/>
          <w:b w:val="0"/>
          <w:bCs w:val="0"/>
          <w:sz w:val="20"/>
          <w:szCs w:val="30"/>
          <w:rtl/>
        </w:rPr>
        <w:t xml:space="preserve">بشأن التحكم في نقل النفايات الخطرة والتخلص منها عبر الحدود، واتفاقية </w:t>
      </w:r>
      <w:r w:rsidR="003B32EB" w:rsidRPr="006D6524">
        <w:rPr>
          <w:rFonts w:cs="Traditional Arabic"/>
          <w:b w:val="0"/>
          <w:bCs w:val="0"/>
          <w:sz w:val="20"/>
          <w:szCs w:val="30"/>
          <w:rtl/>
        </w:rPr>
        <w:t xml:space="preserve">وروتردام </w:t>
      </w:r>
      <w:r>
        <w:rPr>
          <w:rFonts w:cs="Traditional Arabic"/>
          <w:b w:val="0"/>
          <w:bCs w:val="0"/>
          <w:sz w:val="20"/>
          <w:szCs w:val="30"/>
          <w:rtl/>
        </w:rPr>
        <w:t xml:space="preserve">المتعلقة بتطبيق إجراء الموافقة المسبقة عن علم على مواد كيميائية ومبيدات آفات </w:t>
      </w:r>
      <w:r w:rsidR="00240CCB">
        <w:rPr>
          <w:rFonts w:cs="Traditional Arabic"/>
          <w:b w:val="0"/>
          <w:bCs w:val="0"/>
          <w:sz w:val="20"/>
          <w:szCs w:val="30"/>
          <w:rtl/>
        </w:rPr>
        <w:t>معينة</w:t>
      </w:r>
      <w:r>
        <w:rPr>
          <w:rFonts w:cs="Traditional Arabic"/>
          <w:b w:val="0"/>
          <w:bCs w:val="0"/>
          <w:sz w:val="20"/>
          <w:szCs w:val="30"/>
          <w:rtl/>
        </w:rPr>
        <w:t xml:space="preserve"> خطرة متداولة في التجارة الدولية، </w:t>
      </w:r>
      <w:r w:rsidR="003B32EB" w:rsidRPr="006D6524">
        <w:rPr>
          <w:rFonts w:cs="Traditional Arabic"/>
          <w:b w:val="0"/>
          <w:bCs w:val="0"/>
          <w:sz w:val="20"/>
          <w:szCs w:val="30"/>
          <w:rtl/>
        </w:rPr>
        <w:t>و</w:t>
      </w:r>
      <w:r>
        <w:rPr>
          <w:rFonts w:cs="Traditional Arabic"/>
          <w:b w:val="0"/>
          <w:bCs w:val="0"/>
          <w:sz w:val="20"/>
          <w:szCs w:val="30"/>
          <w:rtl/>
        </w:rPr>
        <w:t xml:space="preserve">اتفاقية </w:t>
      </w:r>
      <w:r w:rsidR="003B32EB">
        <w:rPr>
          <w:rFonts w:cs="Traditional Arabic"/>
          <w:b w:val="0"/>
          <w:bCs w:val="0"/>
          <w:sz w:val="20"/>
          <w:szCs w:val="30"/>
          <w:rtl/>
        </w:rPr>
        <w:t>ا</w:t>
      </w:r>
      <w:r w:rsidR="003B32EB" w:rsidRPr="006D6524">
        <w:rPr>
          <w:rFonts w:cs="Traditional Arabic"/>
          <w:b w:val="0"/>
          <w:bCs w:val="0"/>
          <w:sz w:val="20"/>
          <w:szCs w:val="30"/>
          <w:rtl/>
        </w:rPr>
        <w:t xml:space="preserve">ستكهولم </w:t>
      </w:r>
      <w:r>
        <w:rPr>
          <w:rFonts w:cs="Traditional Arabic"/>
          <w:b w:val="0"/>
          <w:bCs w:val="0"/>
          <w:sz w:val="20"/>
          <w:szCs w:val="30"/>
          <w:rtl/>
        </w:rPr>
        <w:t xml:space="preserve">بشأن الملوثات العضوية الثابتة، بمناقشة </w:t>
      </w:r>
      <w:r w:rsidR="003B32EB" w:rsidRPr="006D6524">
        <w:rPr>
          <w:rFonts w:cs="Traditional Arabic"/>
          <w:b w:val="0"/>
          <w:bCs w:val="0"/>
          <w:sz w:val="20"/>
          <w:szCs w:val="30"/>
          <w:rtl/>
        </w:rPr>
        <w:t>إعداد المبادئ التوجيهية بشأن التخزين المؤقت السليم بيئيا</w:t>
      </w:r>
      <w:r w:rsidR="003B32EB">
        <w:rPr>
          <w:rFonts w:cs="Traditional Arabic"/>
          <w:b w:val="0"/>
          <w:bCs w:val="0"/>
          <w:sz w:val="20"/>
          <w:szCs w:val="30"/>
          <w:rtl/>
        </w:rPr>
        <w:t>ً</w:t>
      </w:r>
      <w:r w:rsidR="003B32EB" w:rsidRPr="006D6524">
        <w:rPr>
          <w:rFonts w:cs="Traditional Arabic"/>
          <w:b w:val="0"/>
          <w:bCs w:val="0"/>
          <w:sz w:val="20"/>
          <w:szCs w:val="30"/>
          <w:rtl/>
        </w:rPr>
        <w:t xml:space="preserve"> للزئبق ومركباته. وتتضمن المبادئ التوجيهية التقنية لاتفاقية بازل بشأن الإدارة السليمة بيئياً لنفايات الزئبق معلومات ذات صلة بهذا الموضوع، وهي تشمل مجالات اهتمام رئيسية تناولتها البلدان فيما يتعلق بضوابطها الوطنية </w:t>
      </w:r>
      <w:r w:rsidR="003B32EB">
        <w:rPr>
          <w:rFonts w:cs="Traditional Arabic"/>
          <w:b w:val="0"/>
          <w:bCs w:val="0"/>
          <w:sz w:val="20"/>
          <w:szCs w:val="30"/>
          <w:rtl/>
        </w:rPr>
        <w:t>المتعلقة</w:t>
      </w:r>
      <w:r w:rsidR="003B32EB" w:rsidRPr="006D6524">
        <w:rPr>
          <w:rFonts w:cs="Traditional Arabic"/>
          <w:b w:val="0"/>
          <w:bCs w:val="0"/>
          <w:sz w:val="20"/>
          <w:szCs w:val="30"/>
          <w:rtl/>
        </w:rPr>
        <w:t xml:space="preserve"> بتخزين الزئبق ومركباته. ولذلك فإن المهمة الرئيسية في سياق إعداد المبادئ التوجيهية بشأن التخزين المؤقت بموجب اتفاقية ميناماتا هي</w:t>
      </w:r>
      <w:r w:rsidR="003B32EB">
        <w:rPr>
          <w:rFonts w:cs="Traditional Arabic"/>
          <w:b w:val="0"/>
          <w:bCs w:val="0"/>
          <w:sz w:val="20"/>
          <w:szCs w:val="30"/>
          <w:rtl/>
        </w:rPr>
        <w:t xml:space="preserve"> وضع التوجيهات </w:t>
      </w:r>
      <w:r>
        <w:rPr>
          <w:rFonts w:cs="Traditional Arabic"/>
          <w:b w:val="0"/>
          <w:bCs w:val="0"/>
          <w:sz w:val="20"/>
          <w:szCs w:val="30"/>
          <w:rtl/>
        </w:rPr>
        <w:t>ل</w:t>
      </w:r>
      <w:r w:rsidR="003B32EB">
        <w:rPr>
          <w:rFonts w:cs="Traditional Arabic"/>
          <w:b w:val="0"/>
          <w:bCs w:val="0"/>
          <w:sz w:val="20"/>
          <w:szCs w:val="30"/>
          <w:rtl/>
        </w:rPr>
        <w:t>لتخزين المؤقت السليم بيئياً للزئبق ومركباته</w:t>
      </w:r>
      <w:r w:rsidR="003B32EB" w:rsidRPr="006D6524">
        <w:rPr>
          <w:rFonts w:cs="Traditional Arabic"/>
          <w:b w:val="0"/>
          <w:bCs w:val="0"/>
          <w:sz w:val="20"/>
          <w:szCs w:val="30"/>
          <w:rtl/>
        </w:rPr>
        <w:t xml:space="preserve"> </w:t>
      </w:r>
      <w:r w:rsidR="003B32EB">
        <w:rPr>
          <w:rFonts w:cs="Traditional Arabic"/>
          <w:b w:val="0"/>
          <w:bCs w:val="0"/>
          <w:sz w:val="20"/>
          <w:szCs w:val="30"/>
          <w:rtl/>
        </w:rPr>
        <w:t>بحيث تشير</w:t>
      </w:r>
      <w:r w:rsidR="003B32EB" w:rsidRPr="006D6524">
        <w:rPr>
          <w:rFonts w:cs="Traditional Arabic"/>
          <w:b w:val="0"/>
          <w:bCs w:val="0"/>
          <w:sz w:val="20"/>
          <w:szCs w:val="30"/>
          <w:rtl/>
        </w:rPr>
        <w:t xml:space="preserve"> بوجه خاص إلى التخزين المؤقت للزئبق ومركباته التي </w:t>
      </w:r>
      <w:r w:rsidR="003B32EB">
        <w:rPr>
          <w:rFonts w:cs="Traditional Arabic"/>
          <w:b w:val="0"/>
          <w:bCs w:val="0"/>
          <w:sz w:val="20"/>
          <w:szCs w:val="30"/>
          <w:rtl/>
        </w:rPr>
        <w:t xml:space="preserve">لا </w:t>
      </w:r>
      <w:r w:rsidR="003B32EB" w:rsidRPr="006D6524">
        <w:rPr>
          <w:rFonts w:cs="Traditional Arabic"/>
          <w:b w:val="0"/>
          <w:bCs w:val="0"/>
          <w:sz w:val="20"/>
          <w:szCs w:val="30"/>
          <w:rtl/>
        </w:rPr>
        <w:t>تعتبر نفايات زئبق حسب تعريف المادة 11 من اتفاقية ميناماتا</w:t>
      </w:r>
      <w:r w:rsidR="003B32EB">
        <w:rPr>
          <w:rFonts w:cs="Traditional Arabic"/>
          <w:b w:val="0"/>
          <w:bCs w:val="0"/>
          <w:sz w:val="20"/>
          <w:szCs w:val="30"/>
          <w:rtl/>
        </w:rPr>
        <w:t xml:space="preserve">، </w:t>
      </w:r>
      <w:r w:rsidR="00866A73">
        <w:rPr>
          <w:rFonts w:cs="Traditional Arabic"/>
          <w:b w:val="0"/>
          <w:bCs w:val="0"/>
          <w:sz w:val="20"/>
          <w:szCs w:val="30"/>
          <w:rtl/>
        </w:rPr>
        <w:t>ومستخدِمة</w:t>
      </w:r>
      <w:r>
        <w:rPr>
          <w:rFonts w:cs="Traditional Arabic"/>
          <w:b w:val="0"/>
          <w:bCs w:val="0"/>
          <w:sz w:val="20"/>
          <w:szCs w:val="30"/>
          <w:rtl/>
        </w:rPr>
        <w:t xml:space="preserve"> كنقطة انطلاق</w:t>
      </w:r>
      <w:r w:rsidR="003B32EB">
        <w:rPr>
          <w:rFonts w:cs="Traditional Arabic"/>
          <w:b w:val="0"/>
          <w:bCs w:val="0"/>
          <w:sz w:val="20"/>
          <w:szCs w:val="30"/>
          <w:rtl/>
        </w:rPr>
        <w:t xml:space="preserve"> المساهمات التي قدمتها البلدان </w:t>
      </w:r>
      <w:r>
        <w:rPr>
          <w:rFonts w:cs="Traditional Arabic"/>
          <w:b w:val="0"/>
          <w:bCs w:val="0"/>
          <w:sz w:val="20"/>
          <w:szCs w:val="30"/>
          <w:rtl/>
        </w:rPr>
        <w:t>و</w:t>
      </w:r>
      <w:r w:rsidR="003B32EB">
        <w:rPr>
          <w:rFonts w:cs="Traditional Arabic"/>
          <w:b w:val="0"/>
          <w:bCs w:val="0"/>
          <w:sz w:val="20"/>
          <w:szCs w:val="30"/>
          <w:rtl/>
        </w:rPr>
        <w:t>الأجزاء ذات الصلة في المبادئ التوجيهية التقنية لاتفاقية بازل.</w:t>
      </w:r>
    </w:p>
    <w:p w:rsidR="009C07AA" w:rsidRPr="006D6524" w:rsidRDefault="009C07AA" w:rsidP="00D21B8F">
      <w:pPr>
        <w:pStyle w:val="ZZAnxheader"/>
        <w:tabs>
          <w:tab w:val="clear" w:pos="1247"/>
          <w:tab w:val="clear" w:pos="1814"/>
          <w:tab w:val="clear" w:pos="2381"/>
          <w:tab w:val="clear" w:pos="2948"/>
          <w:tab w:val="clear" w:pos="3515"/>
          <w:tab w:val="clear" w:pos="4082"/>
        </w:tabs>
        <w:bidi/>
        <w:spacing w:after="120" w:line="400" w:lineRule="exact"/>
        <w:ind w:left="1134"/>
        <w:jc w:val="both"/>
        <w:rPr>
          <w:rFonts w:cs="Traditional Arabic"/>
          <w:b w:val="0"/>
          <w:bCs w:val="0"/>
          <w:sz w:val="20"/>
          <w:szCs w:val="30"/>
          <w:rtl/>
        </w:rPr>
      </w:pPr>
      <w:r>
        <w:rPr>
          <w:rFonts w:cs="Traditional Arabic"/>
          <w:b w:val="0"/>
          <w:bCs w:val="0"/>
          <w:sz w:val="20"/>
          <w:szCs w:val="30"/>
          <w:rtl/>
        </w:rPr>
        <w:t>ويمكن أن توضع شروط محتملة للتخزين المؤقت السليم بيئياً للزئبق ومركباته بعد الاجتماع الأول لمؤتمر الأطراف، وفقاً للمادة 27.</w:t>
      </w:r>
      <w:r w:rsidR="00295256">
        <w:rPr>
          <w:rFonts w:cs="Traditional Arabic" w:hint="cs"/>
          <w:b w:val="0"/>
          <w:bCs w:val="0"/>
          <w:sz w:val="20"/>
          <w:szCs w:val="30"/>
          <w:rtl/>
        </w:rPr>
        <w:t xml:space="preserve"> </w:t>
      </w:r>
    </w:p>
    <w:p w:rsidR="003B32EB" w:rsidRPr="006D6524" w:rsidRDefault="003B32EB" w:rsidP="00D21B8F">
      <w:pPr>
        <w:pStyle w:val="ZZAnxheader"/>
        <w:tabs>
          <w:tab w:val="clear" w:pos="1247"/>
          <w:tab w:val="clear" w:pos="1814"/>
          <w:tab w:val="clear" w:pos="2381"/>
          <w:tab w:val="clear" w:pos="2948"/>
          <w:tab w:val="clear" w:pos="3515"/>
          <w:tab w:val="clear" w:pos="4082"/>
        </w:tabs>
        <w:bidi/>
        <w:spacing w:after="120" w:line="400" w:lineRule="exact"/>
        <w:ind w:left="1134"/>
        <w:jc w:val="both"/>
        <w:rPr>
          <w:rFonts w:cs="Traditional Arabic"/>
          <w:b w:val="0"/>
          <w:bCs w:val="0"/>
          <w:sz w:val="20"/>
          <w:szCs w:val="30"/>
          <w:rtl/>
        </w:rPr>
      </w:pPr>
      <w:r w:rsidRPr="006D6524">
        <w:rPr>
          <w:rFonts w:cs="Traditional Arabic"/>
          <w:b w:val="0"/>
          <w:bCs w:val="0"/>
          <w:sz w:val="20"/>
          <w:szCs w:val="30"/>
          <w:rtl/>
        </w:rPr>
        <w:t>ومع مراعاة نطاق العمل، وإدراك</w:t>
      </w:r>
      <w:r w:rsidR="00866A73">
        <w:rPr>
          <w:rFonts w:cs="Traditional Arabic"/>
          <w:b w:val="0"/>
          <w:bCs w:val="0"/>
          <w:sz w:val="20"/>
          <w:szCs w:val="30"/>
          <w:rtl/>
        </w:rPr>
        <w:t>اً</w:t>
      </w:r>
      <w:r w:rsidRPr="006D6524">
        <w:rPr>
          <w:rFonts w:cs="Traditional Arabic"/>
          <w:b w:val="0"/>
          <w:bCs w:val="0"/>
          <w:sz w:val="20"/>
          <w:szCs w:val="30"/>
          <w:rtl/>
        </w:rPr>
        <w:t xml:space="preserve"> </w:t>
      </w:r>
      <w:r w:rsidR="00866A73">
        <w:rPr>
          <w:rFonts w:cs="Traditional Arabic"/>
          <w:b w:val="0"/>
          <w:bCs w:val="0"/>
          <w:sz w:val="20"/>
          <w:szCs w:val="30"/>
          <w:rtl/>
        </w:rPr>
        <w:t>ل</w:t>
      </w:r>
      <w:r w:rsidRPr="006D6524">
        <w:rPr>
          <w:rFonts w:cs="Traditional Arabic"/>
          <w:b w:val="0"/>
          <w:bCs w:val="0"/>
          <w:sz w:val="20"/>
          <w:szCs w:val="30"/>
          <w:rtl/>
        </w:rPr>
        <w:t xml:space="preserve">لحاجة إلى مساهمات الخبراء في بعض المجالات، تُقترح </w:t>
      </w:r>
      <w:r>
        <w:rPr>
          <w:rFonts w:cs="Traditional Arabic"/>
          <w:b w:val="0"/>
          <w:bCs w:val="0"/>
          <w:sz w:val="20"/>
          <w:szCs w:val="30"/>
          <w:rtl/>
        </w:rPr>
        <w:t>خريطة</w:t>
      </w:r>
      <w:r w:rsidRPr="006D6524">
        <w:rPr>
          <w:rFonts w:cs="Traditional Arabic"/>
          <w:b w:val="0"/>
          <w:bCs w:val="0"/>
          <w:sz w:val="20"/>
          <w:szCs w:val="30"/>
          <w:rtl/>
        </w:rPr>
        <w:t xml:space="preserve"> الطريق التالية</w:t>
      </w:r>
      <w:r>
        <w:rPr>
          <w:rFonts w:cs="Traditional Arabic"/>
          <w:b w:val="0"/>
          <w:bCs w:val="0"/>
          <w:sz w:val="20"/>
          <w:szCs w:val="30"/>
          <w:rtl/>
        </w:rPr>
        <w:t>:</w:t>
      </w:r>
    </w:p>
    <w:tbl>
      <w:tblPr>
        <w:bidiVisual/>
        <w:tblW w:w="0" w:type="auto"/>
        <w:tblInd w:w="1241" w:type="dxa"/>
        <w:tblBorders>
          <w:top w:val="single" w:sz="4" w:space="0" w:color="auto"/>
          <w:bottom w:val="single" w:sz="18" w:space="0" w:color="auto"/>
        </w:tblBorders>
        <w:tblCellMar>
          <w:top w:w="28" w:type="dxa"/>
          <w:left w:w="85" w:type="dxa"/>
          <w:bottom w:w="28" w:type="dxa"/>
          <w:right w:w="85" w:type="dxa"/>
        </w:tblCellMar>
        <w:tblLook w:val="04A0" w:firstRow="1" w:lastRow="0" w:firstColumn="1" w:lastColumn="0" w:noHBand="0" w:noVBand="1"/>
      </w:tblPr>
      <w:tblGrid>
        <w:gridCol w:w="5931"/>
        <w:gridCol w:w="2432"/>
      </w:tblGrid>
      <w:tr w:rsidR="003B32EB" w:rsidRPr="00EB1DAE" w:rsidTr="003B32EB">
        <w:trPr>
          <w:tblHeader/>
        </w:trPr>
        <w:tc>
          <w:tcPr>
            <w:tcW w:w="5931" w:type="dxa"/>
            <w:tcBorders>
              <w:top w:val="single" w:sz="4" w:space="0" w:color="auto"/>
              <w:bottom w:val="single" w:sz="18" w:space="0" w:color="auto"/>
            </w:tcBorders>
            <w:shd w:val="clear" w:color="auto" w:fill="auto"/>
          </w:tcPr>
          <w:p w:rsidR="003B32EB" w:rsidRPr="00EB1DAE" w:rsidRDefault="003B32EB" w:rsidP="003B32EB">
            <w:pPr>
              <w:spacing w:after="60" w:line="380" w:lineRule="exact"/>
              <w:rPr>
                <w:rFonts w:cs="Traditional Arabic"/>
                <w:i/>
                <w:iCs/>
                <w:sz w:val="20"/>
                <w:szCs w:val="30"/>
              </w:rPr>
            </w:pPr>
            <w:r w:rsidRPr="00EB1DAE">
              <w:rPr>
                <w:rFonts w:cs="Traditional Arabic"/>
                <w:i/>
                <w:iCs/>
                <w:sz w:val="20"/>
                <w:szCs w:val="30"/>
                <w:rtl/>
              </w:rPr>
              <w:t>النشاط</w:t>
            </w:r>
          </w:p>
        </w:tc>
        <w:tc>
          <w:tcPr>
            <w:tcW w:w="2432" w:type="dxa"/>
            <w:tcBorders>
              <w:top w:val="single" w:sz="4" w:space="0" w:color="auto"/>
              <w:bottom w:val="single" w:sz="18" w:space="0" w:color="auto"/>
            </w:tcBorders>
            <w:shd w:val="clear" w:color="auto" w:fill="auto"/>
          </w:tcPr>
          <w:p w:rsidR="003B32EB" w:rsidRPr="00EB1DAE" w:rsidRDefault="003B32EB" w:rsidP="003B32EB">
            <w:pPr>
              <w:spacing w:after="60" w:line="380" w:lineRule="exact"/>
              <w:ind w:left="339"/>
              <w:rPr>
                <w:i/>
                <w:iCs/>
              </w:rPr>
            </w:pPr>
            <w:r w:rsidRPr="00EB1DAE">
              <w:rPr>
                <w:rFonts w:cs="Traditional Arabic"/>
                <w:i/>
                <w:iCs/>
                <w:sz w:val="20"/>
                <w:szCs w:val="30"/>
                <w:rtl/>
              </w:rPr>
              <w:t>الإطار الزمني</w:t>
            </w:r>
          </w:p>
        </w:tc>
      </w:tr>
      <w:tr w:rsidR="003B32EB" w:rsidRPr="00EB1DAE" w:rsidTr="003B32EB">
        <w:tc>
          <w:tcPr>
            <w:tcW w:w="5931" w:type="dxa"/>
            <w:tcBorders>
              <w:top w:val="single" w:sz="18" w:space="0" w:color="auto"/>
            </w:tcBorders>
            <w:shd w:val="clear" w:color="auto" w:fill="auto"/>
          </w:tcPr>
          <w:p w:rsidR="003B32EB" w:rsidRPr="00EB1DAE" w:rsidRDefault="003B32EB" w:rsidP="00866A73">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sidRPr="00EB1DAE">
              <w:rPr>
                <w:rFonts w:cs="Traditional Arabic"/>
                <w:b w:val="0"/>
                <w:bCs w:val="0"/>
                <w:sz w:val="20"/>
                <w:szCs w:val="30"/>
                <w:rtl/>
              </w:rPr>
              <w:t xml:space="preserve">تُنشئ </w:t>
            </w:r>
            <w:r>
              <w:rPr>
                <w:rFonts w:cs="Traditional Arabic"/>
                <w:b w:val="0"/>
                <w:bCs w:val="0"/>
                <w:sz w:val="20"/>
                <w:szCs w:val="30"/>
                <w:rtl/>
              </w:rPr>
              <w:t>ل</w:t>
            </w:r>
            <w:r w:rsidRPr="00EB1DAE">
              <w:rPr>
                <w:rFonts w:cs="Traditional Arabic"/>
                <w:b w:val="0"/>
                <w:bCs w:val="0"/>
                <w:sz w:val="20"/>
                <w:szCs w:val="30"/>
                <w:rtl/>
              </w:rPr>
              <w:t xml:space="preserve">جنة </w:t>
            </w:r>
            <w:r>
              <w:rPr>
                <w:rFonts w:cs="Traditional Arabic"/>
                <w:b w:val="0"/>
                <w:bCs w:val="0"/>
                <w:sz w:val="20"/>
                <w:szCs w:val="30"/>
                <w:rtl/>
              </w:rPr>
              <w:t xml:space="preserve">التفاوض </w:t>
            </w:r>
            <w:r w:rsidRPr="00EB1DAE">
              <w:rPr>
                <w:rFonts w:cs="Traditional Arabic"/>
                <w:b w:val="0"/>
                <w:bCs w:val="0"/>
                <w:sz w:val="20"/>
                <w:szCs w:val="30"/>
                <w:rtl/>
              </w:rPr>
              <w:t xml:space="preserve">الحكومية الدولية في اجتماعها السابع عملية </w:t>
            </w:r>
            <w:r w:rsidR="00866A73">
              <w:rPr>
                <w:rFonts w:cs="Traditional Arabic"/>
                <w:b w:val="0"/>
                <w:bCs w:val="0"/>
                <w:sz w:val="20"/>
                <w:szCs w:val="30"/>
                <w:rtl/>
              </w:rPr>
              <w:t>ل</w:t>
            </w:r>
            <w:r w:rsidRPr="00EB1DAE">
              <w:rPr>
                <w:rFonts w:cs="Traditional Arabic"/>
                <w:b w:val="0"/>
                <w:bCs w:val="0"/>
                <w:sz w:val="20"/>
                <w:szCs w:val="30"/>
                <w:rtl/>
              </w:rPr>
              <w:t>وضع المبادئ التوجيهية</w:t>
            </w:r>
            <w:r>
              <w:rPr>
                <w:rFonts w:cs="Traditional Arabic"/>
                <w:b w:val="0"/>
                <w:bCs w:val="0"/>
                <w:sz w:val="20"/>
                <w:szCs w:val="30"/>
                <w:rtl/>
              </w:rPr>
              <w:t xml:space="preserve"> وتدعو الأطراف </w:t>
            </w:r>
            <w:r w:rsidR="00866A73">
              <w:rPr>
                <w:rFonts w:cs="Traditional Arabic"/>
                <w:b w:val="0"/>
                <w:bCs w:val="0"/>
                <w:sz w:val="20"/>
                <w:szCs w:val="30"/>
                <w:rtl/>
              </w:rPr>
              <w:t xml:space="preserve">والجهات المراقبة </w:t>
            </w:r>
            <w:r>
              <w:rPr>
                <w:rFonts w:cs="Traditional Arabic"/>
                <w:b w:val="0"/>
                <w:bCs w:val="0"/>
                <w:sz w:val="20"/>
                <w:szCs w:val="30"/>
                <w:rtl/>
              </w:rPr>
              <w:t xml:space="preserve">في اللجنة والشراكة العالمية للزئبق التابعة </w:t>
            </w:r>
            <w:r w:rsidR="00866A73">
              <w:rPr>
                <w:rFonts w:cs="Traditional Arabic"/>
                <w:b w:val="0"/>
                <w:bCs w:val="0"/>
                <w:sz w:val="20"/>
                <w:szCs w:val="30"/>
                <w:rtl/>
              </w:rPr>
              <w:t xml:space="preserve">لبرنامج البيئة </w:t>
            </w:r>
            <w:r>
              <w:rPr>
                <w:rFonts w:cs="Traditional Arabic"/>
                <w:b w:val="0"/>
                <w:bCs w:val="0"/>
                <w:sz w:val="20"/>
                <w:szCs w:val="30"/>
                <w:rtl/>
              </w:rPr>
              <w:t xml:space="preserve">والأطراف في </w:t>
            </w:r>
            <w:r w:rsidRPr="00EB1DAE">
              <w:rPr>
                <w:rFonts w:cs="Traditional Arabic"/>
                <w:b w:val="0"/>
                <w:bCs w:val="0"/>
                <w:sz w:val="20"/>
                <w:szCs w:val="30"/>
                <w:rtl/>
              </w:rPr>
              <w:t xml:space="preserve">اتفاقية بازل إلى </w:t>
            </w:r>
            <w:r>
              <w:rPr>
                <w:rFonts w:cs="Traditional Arabic"/>
                <w:b w:val="0"/>
                <w:bCs w:val="0"/>
                <w:sz w:val="20"/>
                <w:szCs w:val="30"/>
                <w:rtl/>
              </w:rPr>
              <w:t xml:space="preserve">ترشيح </w:t>
            </w:r>
            <w:r w:rsidRPr="00EB1DAE">
              <w:rPr>
                <w:rFonts w:cs="Traditional Arabic"/>
                <w:b w:val="0"/>
                <w:bCs w:val="0"/>
                <w:sz w:val="20"/>
                <w:szCs w:val="30"/>
                <w:rtl/>
              </w:rPr>
              <w:t xml:space="preserve">الخبراء </w:t>
            </w:r>
            <w:r>
              <w:rPr>
                <w:rFonts w:cs="Traditional Arabic"/>
                <w:b w:val="0"/>
                <w:bCs w:val="0"/>
                <w:sz w:val="20"/>
                <w:szCs w:val="30"/>
                <w:rtl/>
              </w:rPr>
              <w:t>المعنيين للمشاركة في هذه العملية.</w:t>
            </w:r>
          </w:p>
        </w:tc>
        <w:tc>
          <w:tcPr>
            <w:tcW w:w="2432" w:type="dxa"/>
            <w:tcBorders>
              <w:top w:val="single" w:sz="18" w:space="0" w:color="auto"/>
            </w:tcBorders>
            <w:shd w:val="clear" w:color="auto" w:fill="auto"/>
          </w:tcPr>
          <w:p w:rsidR="003B32EB" w:rsidRPr="00EB1DAE"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r w:rsidRPr="00EB1DAE">
              <w:rPr>
                <w:rFonts w:cs="Traditional Arabic"/>
                <w:b w:val="0"/>
                <w:bCs w:val="0"/>
                <w:sz w:val="20"/>
                <w:szCs w:val="30"/>
                <w:rtl/>
              </w:rPr>
              <w:t>آذار/مارس 2016</w:t>
            </w:r>
          </w:p>
        </w:tc>
      </w:tr>
      <w:tr w:rsidR="003B32EB" w:rsidRPr="00EB1DAE" w:rsidTr="003B32EB">
        <w:tc>
          <w:tcPr>
            <w:tcW w:w="5931" w:type="dxa"/>
            <w:shd w:val="clear" w:color="auto" w:fill="auto"/>
          </w:tcPr>
          <w:p w:rsidR="003B32EB" w:rsidRPr="00EB1DAE" w:rsidRDefault="00866A73" w:rsidP="00866A73">
            <w:pPr>
              <w:pStyle w:val="ZZAnxheader"/>
              <w:tabs>
                <w:tab w:val="clear" w:pos="1247"/>
                <w:tab w:val="clear" w:pos="1814"/>
                <w:tab w:val="clear" w:pos="2381"/>
                <w:tab w:val="clear" w:pos="2948"/>
                <w:tab w:val="clear" w:pos="3515"/>
                <w:tab w:val="clear" w:pos="4082"/>
              </w:tabs>
              <w:bidi/>
              <w:spacing w:after="120" w:line="380" w:lineRule="exact"/>
              <w:jc w:val="both"/>
              <w:rPr>
                <w:rFonts w:cs="Traditional Arabic"/>
                <w:b w:val="0"/>
                <w:bCs w:val="0"/>
                <w:sz w:val="20"/>
                <w:szCs w:val="30"/>
                <w:rtl/>
              </w:rPr>
            </w:pPr>
            <w:r>
              <w:rPr>
                <w:rFonts w:cs="Traditional Arabic"/>
                <w:b w:val="0"/>
                <w:bCs w:val="0"/>
                <w:sz w:val="20"/>
                <w:szCs w:val="30"/>
                <w:rtl/>
              </w:rPr>
              <w:t xml:space="preserve">تقدم ترشيحات </w:t>
            </w:r>
            <w:r w:rsidR="003B32EB" w:rsidRPr="00EB1DAE">
              <w:rPr>
                <w:rFonts w:cs="Traditional Arabic"/>
                <w:b w:val="0"/>
                <w:bCs w:val="0"/>
                <w:sz w:val="20"/>
                <w:szCs w:val="30"/>
                <w:rtl/>
              </w:rPr>
              <w:t>الخبراء</w:t>
            </w:r>
            <w:r w:rsidR="003B32EB">
              <w:rPr>
                <w:rFonts w:cs="Traditional Arabic"/>
                <w:b w:val="0"/>
                <w:bCs w:val="0"/>
                <w:sz w:val="20"/>
                <w:szCs w:val="30"/>
                <w:rtl/>
              </w:rPr>
              <w:t xml:space="preserve"> المعنيين </w:t>
            </w:r>
            <w:r>
              <w:rPr>
                <w:rFonts w:cs="Traditional Arabic"/>
                <w:b w:val="0"/>
                <w:bCs w:val="0"/>
                <w:sz w:val="20"/>
                <w:szCs w:val="30"/>
                <w:rtl/>
              </w:rPr>
              <w:t>إلى ا</w:t>
            </w:r>
            <w:r w:rsidRPr="00EB1DAE">
              <w:rPr>
                <w:rFonts w:cs="Traditional Arabic"/>
                <w:b w:val="0"/>
                <w:bCs w:val="0"/>
                <w:sz w:val="20"/>
                <w:szCs w:val="30"/>
                <w:rtl/>
              </w:rPr>
              <w:t xml:space="preserve">لأمانة </w:t>
            </w:r>
            <w:r w:rsidR="003B32EB" w:rsidRPr="00EB1DAE">
              <w:rPr>
                <w:rFonts w:cs="Traditional Arabic"/>
                <w:b w:val="0"/>
                <w:bCs w:val="0"/>
                <w:sz w:val="20"/>
                <w:szCs w:val="30"/>
                <w:rtl/>
              </w:rPr>
              <w:t>المؤقتة لاتفاقية ميناماتا</w:t>
            </w:r>
          </w:p>
        </w:tc>
        <w:tc>
          <w:tcPr>
            <w:tcW w:w="2432" w:type="dxa"/>
            <w:shd w:val="clear" w:color="auto" w:fill="auto"/>
          </w:tcPr>
          <w:p w:rsidR="003B32EB" w:rsidRPr="00EB1DAE"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r>
              <w:rPr>
                <w:rFonts w:cs="Traditional Arabic"/>
                <w:b w:val="0"/>
                <w:bCs w:val="0"/>
                <w:sz w:val="20"/>
                <w:szCs w:val="30"/>
                <w:rtl/>
              </w:rPr>
              <w:t>نيسان</w:t>
            </w:r>
            <w:r w:rsidRPr="00EB1DAE">
              <w:rPr>
                <w:rFonts w:cs="Traditional Arabic"/>
                <w:b w:val="0"/>
                <w:bCs w:val="0"/>
                <w:sz w:val="20"/>
                <w:szCs w:val="30"/>
                <w:rtl/>
              </w:rPr>
              <w:t>/</w:t>
            </w:r>
            <w:r>
              <w:rPr>
                <w:rFonts w:cs="Traditional Arabic"/>
                <w:b w:val="0"/>
                <w:bCs w:val="0"/>
                <w:sz w:val="20"/>
                <w:szCs w:val="30"/>
                <w:rtl/>
              </w:rPr>
              <w:t>أبريل</w:t>
            </w:r>
            <w:r w:rsidRPr="00EB1DAE">
              <w:rPr>
                <w:rFonts w:cs="Traditional Arabic"/>
                <w:b w:val="0"/>
                <w:bCs w:val="0"/>
                <w:sz w:val="20"/>
                <w:szCs w:val="30"/>
                <w:rtl/>
              </w:rPr>
              <w:t xml:space="preserve"> 2016</w:t>
            </w:r>
          </w:p>
        </w:tc>
      </w:tr>
      <w:tr w:rsidR="003B32EB" w:rsidRPr="00EB1DAE" w:rsidTr="003B32EB">
        <w:tc>
          <w:tcPr>
            <w:tcW w:w="5931" w:type="dxa"/>
            <w:shd w:val="clear" w:color="auto" w:fill="auto"/>
          </w:tcPr>
          <w:p w:rsidR="003B32EB" w:rsidRPr="00EB1DAE" w:rsidRDefault="003B32EB" w:rsidP="00866A73">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Pr>
                <w:rFonts w:cs="Traditional Arabic"/>
                <w:b w:val="0"/>
                <w:bCs w:val="0"/>
                <w:sz w:val="20"/>
                <w:szCs w:val="30"/>
                <w:rtl/>
              </w:rPr>
              <w:t>تعد الأمانة المؤقتة، بالتشاور مع الخبراء المرشحين وحسب الاقتضاء، مشروعاً أولياً للمبادئ التوجيهية المتعلقة بالتخزين المؤقت، مستخدمة كنقطة انطلاق المساهمات المقدمة من الحكومات والأجزاء التي حُدِّدت أنها ذات صلة من المبادئ التوجيهية التقنية لاتفاقية بازل وغير ذلك من المصادر ذات الصلة.</w:t>
            </w:r>
            <w:r w:rsidR="00866A73">
              <w:rPr>
                <w:rFonts w:cs="Traditional Arabic"/>
                <w:b w:val="0"/>
                <w:bCs w:val="0"/>
                <w:sz w:val="20"/>
                <w:szCs w:val="30"/>
                <w:rtl/>
              </w:rPr>
              <w:t xml:space="preserve"> ويعمم المشروع الأولي إلكترونياً إلى جميع الخبراء المرشحين وأصحاب المصلحة من أجل التعليق عليه</w:t>
            </w:r>
            <w:r>
              <w:rPr>
                <w:rFonts w:cs="Traditional Arabic"/>
                <w:b w:val="0"/>
                <w:bCs w:val="0"/>
                <w:sz w:val="20"/>
                <w:szCs w:val="30"/>
                <w:rtl/>
              </w:rPr>
              <w:t xml:space="preserve"> </w:t>
            </w:r>
          </w:p>
        </w:tc>
        <w:tc>
          <w:tcPr>
            <w:tcW w:w="2432" w:type="dxa"/>
            <w:shd w:val="clear" w:color="auto" w:fill="auto"/>
          </w:tcPr>
          <w:p w:rsidR="003B32EB"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r>
              <w:rPr>
                <w:rFonts w:cs="Traditional Arabic"/>
                <w:b w:val="0"/>
                <w:bCs w:val="0"/>
                <w:sz w:val="20"/>
                <w:szCs w:val="30"/>
                <w:rtl/>
              </w:rPr>
              <w:t>تموز/يوليه 2016</w:t>
            </w:r>
          </w:p>
          <w:p w:rsidR="003B32EB" w:rsidRPr="00EB1DAE"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p>
        </w:tc>
      </w:tr>
      <w:tr w:rsidR="003B32EB" w:rsidRPr="00EB1DAE" w:rsidTr="003B32EB">
        <w:tc>
          <w:tcPr>
            <w:tcW w:w="5931" w:type="dxa"/>
            <w:tcBorders>
              <w:bottom w:val="nil"/>
            </w:tcBorders>
            <w:shd w:val="clear" w:color="auto" w:fill="auto"/>
          </w:tcPr>
          <w:p w:rsidR="003B32EB" w:rsidRDefault="00866A73" w:rsidP="003B32EB">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Pr>
                <w:rFonts w:cs="Traditional Arabic"/>
                <w:b w:val="0"/>
                <w:bCs w:val="0"/>
                <w:sz w:val="20"/>
                <w:szCs w:val="30"/>
                <w:rtl/>
              </w:rPr>
              <w:t>تقدم التعليقات إلكترونياً إلى الأمانة المؤقتة</w:t>
            </w:r>
            <w:r w:rsidR="003B32EB">
              <w:rPr>
                <w:rFonts w:cs="Traditional Arabic"/>
                <w:b w:val="0"/>
                <w:bCs w:val="0"/>
                <w:sz w:val="20"/>
                <w:szCs w:val="30"/>
                <w:rtl/>
              </w:rPr>
              <w:t>.</w:t>
            </w:r>
          </w:p>
        </w:tc>
        <w:tc>
          <w:tcPr>
            <w:tcW w:w="2432" w:type="dxa"/>
            <w:tcBorders>
              <w:bottom w:val="nil"/>
            </w:tcBorders>
            <w:shd w:val="clear" w:color="auto" w:fill="auto"/>
          </w:tcPr>
          <w:p w:rsidR="003B32EB" w:rsidRPr="00240CCB" w:rsidRDefault="003B32EB" w:rsidP="00240CC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w w:val="85"/>
                <w:sz w:val="20"/>
                <w:szCs w:val="30"/>
                <w:rtl/>
              </w:rPr>
            </w:pPr>
            <w:r w:rsidRPr="00240CCB">
              <w:rPr>
                <w:rFonts w:cs="Traditional Arabic"/>
                <w:b w:val="0"/>
                <w:bCs w:val="0"/>
                <w:w w:val="85"/>
                <w:sz w:val="18"/>
                <w:szCs w:val="28"/>
                <w:rtl/>
              </w:rPr>
              <w:t>تشرين الثاني/نوفمبر 2016</w:t>
            </w:r>
          </w:p>
        </w:tc>
      </w:tr>
      <w:tr w:rsidR="003B32EB" w:rsidRPr="00EB1DAE" w:rsidTr="003B32EB">
        <w:tc>
          <w:tcPr>
            <w:tcW w:w="5931" w:type="dxa"/>
            <w:tcBorders>
              <w:top w:val="nil"/>
              <w:bottom w:val="nil"/>
            </w:tcBorders>
            <w:shd w:val="clear" w:color="auto" w:fill="auto"/>
          </w:tcPr>
          <w:p w:rsidR="003B32EB" w:rsidRPr="00EB1DAE" w:rsidRDefault="003B32EB" w:rsidP="00240CCB">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sidRPr="00EB1DAE">
              <w:rPr>
                <w:rFonts w:cs="Traditional Arabic"/>
                <w:b w:val="0"/>
                <w:bCs w:val="0"/>
                <w:sz w:val="20"/>
                <w:szCs w:val="30"/>
                <w:rtl/>
              </w:rPr>
              <w:t xml:space="preserve">تعد الأمانة المؤقتة، بالتشاور مع </w:t>
            </w:r>
            <w:r>
              <w:rPr>
                <w:rFonts w:cs="Traditional Arabic"/>
                <w:b w:val="0"/>
                <w:bCs w:val="0"/>
                <w:sz w:val="20"/>
                <w:szCs w:val="30"/>
                <w:rtl/>
              </w:rPr>
              <w:t>الخبراء المرشحين</w:t>
            </w:r>
            <w:r w:rsidRPr="00EB1DAE">
              <w:rPr>
                <w:rFonts w:cs="Traditional Arabic"/>
                <w:b w:val="0"/>
                <w:bCs w:val="0"/>
                <w:sz w:val="20"/>
                <w:szCs w:val="30"/>
                <w:rtl/>
              </w:rPr>
              <w:t xml:space="preserve">، </w:t>
            </w:r>
            <w:r>
              <w:rPr>
                <w:rFonts w:cs="Traditional Arabic"/>
                <w:b w:val="0"/>
                <w:bCs w:val="0"/>
                <w:sz w:val="20"/>
                <w:szCs w:val="30"/>
                <w:rtl/>
              </w:rPr>
              <w:t>و</w:t>
            </w:r>
            <w:r w:rsidRPr="00EB1DAE">
              <w:rPr>
                <w:rFonts w:cs="Traditional Arabic"/>
                <w:b w:val="0"/>
                <w:bCs w:val="0"/>
                <w:sz w:val="20"/>
                <w:szCs w:val="30"/>
                <w:rtl/>
              </w:rPr>
              <w:t>حسب الاقتضاء، مشروع</w:t>
            </w:r>
            <w:r>
              <w:rPr>
                <w:rFonts w:cs="Traditional Arabic"/>
                <w:b w:val="0"/>
                <w:bCs w:val="0"/>
                <w:sz w:val="20"/>
                <w:szCs w:val="30"/>
                <w:rtl/>
              </w:rPr>
              <w:t>اً</w:t>
            </w:r>
            <w:r w:rsidRPr="00EB1DAE">
              <w:rPr>
                <w:rFonts w:cs="Traditional Arabic"/>
                <w:b w:val="0"/>
                <w:bCs w:val="0"/>
                <w:sz w:val="20"/>
                <w:szCs w:val="30"/>
                <w:rtl/>
              </w:rPr>
              <w:t xml:space="preserve"> منقح</w:t>
            </w:r>
            <w:r>
              <w:rPr>
                <w:rFonts w:cs="Traditional Arabic"/>
                <w:b w:val="0"/>
                <w:bCs w:val="0"/>
                <w:sz w:val="20"/>
                <w:szCs w:val="30"/>
                <w:rtl/>
              </w:rPr>
              <w:t>اً</w:t>
            </w:r>
            <w:r w:rsidRPr="00EB1DAE">
              <w:rPr>
                <w:rFonts w:cs="Traditional Arabic"/>
                <w:b w:val="0"/>
                <w:bCs w:val="0"/>
                <w:sz w:val="20"/>
                <w:szCs w:val="30"/>
                <w:rtl/>
              </w:rPr>
              <w:t xml:space="preserve"> للمبادئ التوجيهية، </w:t>
            </w:r>
            <w:r w:rsidR="00866A73">
              <w:rPr>
                <w:rFonts w:cs="Traditional Arabic"/>
                <w:b w:val="0"/>
                <w:bCs w:val="0"/>
                <w:sz w:val="20"/>
                <w:szCs w:val="30"/>
                <w:rtl/>
              </w:rPr>
              <w:t>يأخذ في الاعتبار</w:t>
            </w:r>
            <w:r w:rsidRPr="00EB1DAE">
              <w:rPr>
                <w:rFonts w:cs="Traditional Arabic"/>
                <w:b w:val="0"/>
                <w:bCs w:val="0"/>
                <w:sz w:val="20"/>
                <w:szCs w:val="30"/>
                <w:rtl/>
              </w:rPr>
              <w:t xml:space="preserve"> </w:t>
            </w:r>
            <w:r w:rsidR="00866A73">
              <w:rPr>
                <w:rFonts w:cs="Traditional Arabic"/>
                <w:b w:val="0"/>
                <w:bCs w:val="0"/>
                <w:sz w:val="20"/>
                <w:szCs w:val="30"/>
                <w:rtl/>
              </w:rPr>
              <w:t>كافة</w:t>
            </w:r>
            <w:r w:rsidR="00866A73" w:rsidRPr="00EB1DAE">
              <w:rPr>
                <w:rFonts w:cs="Traditional Arabic"/>
                <w:b w:val="0"/>
                <w:bCs w:val="0"/>
                <w:sz w:val="20"/>
                <w:szCs w:val="30"/>
                <w:rtl/>
              </w:rPr>
              <w:t xml:space="preserve"> </w:t>
            </w:r>
            <w:r w:rsidRPr="00EB1DAE">
              <w:rPr>
                <w:rFonts w:cs="Traditional Arabic"/>
                <w:b w:val="0"/>
                <w:bCs w:val="0"/>
                <w:sz w:val="20"/>
                <w:szCs w:val="30"/>
                <w:rtl/>
              </w:rPr>
              <w:t xml:space="preserve">التعليقات، </w:t>
            </w:r>
            <w:r>
              <w:rPr>
                <w:rFonts w:cs="Traditional Arabic"/>
                <w:b w:val="0"/>
                <w:bCs w:val="0"/>
                <w:sz w:val="20"/>
                <w:szCs w:val="30"/>
                <w:rtl/>
              </w:rPr>
              <w:t>وتتيح المشروع</w:t>
            </w:r>
            <w:r w:rsidR="00866A73">
              <w:rPr>
                <w:rFonts w:cs="Traditional Arabic"/>
                <w:b w:val="0"/>
                <w:bCs w:val="0"/>
                <w:sz w:val="20"/>
                <w:szCs w:val="30"/>
                <w:rtl/>
              </w:rPr>
              <w:t xml:space="preserve"> المنقح</w:t>
            </w:r>
            <w:r>
              <w:rPr>
                <w:rFonts w:cs="Traditional Arabic"/>
                <w:b w:val="0"/>
                <w:bCs w:val="0"/>
                <w:sz w:val="20"/>
                <w:szCs w:val="30"/>
                <w:rtl/>
              </w:rPr>
              <w:t xml:space="preserve"> إلكترونياً لاطلاع الخبراء المرشحين وأصحاب المصلحة</w:t>
            </w:r>
            <w:r w:rsidRPr="00EB1DAE">
              <w:rPr>
                <w:rFonts w:cs="Traditional Arabic"/>
                <w:b w:val="0"/>
                <w:bCs w:val="0"/>
                <w:sz w:val="20"/>
                <w:szCs w:val="30"/>
                <w:rtl/>
              </w:rPr>
              <w:t xml:space="preserve"> </w:t>
            </w:r>
            <w:r>
              <w:rPr>
                <w:rFonts w:cs="Traditional Arabic"/>
                <w:b w:val="0"/>
                <w:bCs w:val="0"/>
                <w:sz w:val="20"/>
                <w:szCs w:val="30"/>
                <w:rtl/>
              </w:rPr>
              <w:t>من أجل تقديم ا</w:t>
            </w:r>
            <w:r w:rsidRPr="00EB1DAE">
              <w:rPr>
                <w:rFonts w:cs="Traditional Arabic"/>
                <w:b w:val="0"/>
                <w:bCs w:val="0"/>
                <w:sz w:val="20"/>
                <w:szCs w:val="30"/>
                <w:rtl/>
              </w:rPr>
              <w:t>لمزيد من التعليق</w:t>
            </w:r>
            <w:r>
              <w:rPr>
                <w:rFonts w:cs="Traditional Arabic"/>
                <w:b w:val="0"/>
                <w:bCs w:val="0"/>
                <w:sz w:val="20"/>
                <w:szCs w:val="30"/>
                <w:rtl/>
              </w:rPr>
              <w:t>ا</w:t>
            </w:r>
            <w:r w:rsidRPr="00EB1DAE">
              <w:rPr>
                <w:rFonts w:cs="Traditional Arabic"/>
                <w:b w:val="0"/>
                <w:bCs w:val="0"/>
                <w:sz w:val="20"/>
                <w:szCs w:val="30"/>
                <w:rtl/>
              </w:rPr>
              <w:t>ت عليه</w:t>
            </w:r>
            <w:r>
              <w:rPr>
                <w:rFonts w:cs="Traditional Arabic"/>
                <w:b w:val="0"/>
                <w:bCs w:val="0"/>
                <w:sz w:val="20"/>
                <w:szCs w:val="30"/>
                <w:rtl/>
              </w:rPr>
              <w:t>.</w:t>
            </w:r>
          </w:p>
        </w:tc>
        <w:tc>
          <w:tcPr>
            <w:tcW w:w="2432" w:type="dxa"/>
            <w:tcBorders>
              <w:top w:val="nil"/>
              <w:bottom w:val="nil"/>
            </w:tcBorders>
            <w:shd w:val="clear" w:color="auto" w:fill="auto"/>
          </w:tcPr>
          <w:p w:rsidR="003B32EB" w:rsidRPr="00240CCB" w:rsidRDefault="003B32EB" w:rsidP="00240CC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w w:val="80"/>
                <w:szCs w:val="28"/>
                <w:rtl/>
              </w:rPr>
            </w:pPr>
            <w:r w:rsidRPr="00240CCB">
              <w:rPr>
                <w:rFonts w:cs="Traditional Arabic"/>
                <w:b w:val="0"/>
                <w:bCs w:val="0"/>
                <w:w w:val="80"/>
                <w:szCs w:val="28"/>
                <w:rtl/>
              </w:rPr>
              <w:t>كانون الأول/ديسمبر 2016</w:t>
            </w:r>
          </w:p>
        </w:tc>
      </w:tr>
      <w:tr w:rsidR="003B32EB" w:rsidRPr="00EB1DAE" w:rsidTr="003B32EB">
        <w:tc>
          <w:tcPr>
            <w:tcW w:w="5931" w:type="dxa"/>
            <w:tcBorders>
              <w:top w:val="nil"/>
            </w:tcBorders>
            <w:shd w:val="clear" w:color="auto" w:fill="auto"/>
          </w:tcPr>
          <w:p w:rsidR="003B32EB" w:rsidRPr="00EB1DAE" w:rsidRDefault="00866A73" w:rsidP="00866A73">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Pr>
                <w:rFonts w:cs="Traditional Arabic"/>
                <w:b w:val="0"/>
                <w:bCs w:val="0"/>
                <w:sz w:val="20"/>
                <w:szCs w:val="30"/>
                <w:rtl/>
              </w:rPr>
              <w:t xml:space="preserve">تتلقى الأمانة المؤقتة </w:t>
            </w:r>
            <w:r w:rsidR="003B32EB">
              <w:rPr>
                <w:rFonts w:cs="Traditional Arabic"/>
                <w:b w:val="0"/>
                <w:bCs w:val="0"/>
                <w:sz w:val="20"/>
                <w:szCs w:val="30"/>
                <w:rtl/>
              </w:rPr>
              <w:t>التعليقات إلكترونياً</w:t>
            </w:r>
            <w:r>
              <w:rPr>
                <w:rFonts w:cs="Traditional Arabic"/>
                <w:b w:val="0"/>
                <w:bCs w:val="0"/>
                <w:sz w:val="20"/>
                <w:szCs w:val="30"/>
                <w:rtl/>
              </w:rPr>
              <w:t>.</w:t>
            </w:r>
          </w:p>
        </w:tc>
        <w:tc>
          <w:tcPr>
            <w:tcW w:w="2432" w:type="dxa"/>
            <w:tcBorders>
              <w:top w:val="nil"/>
            </w:tcBorders>
            <w:shd w:val="clear" w:color="auto" w:fill="auto"/>
          </w:tcPr>
          <w:p w:rsidR="003B32EB" w:rsidRPr="00EB1DAE"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r>
              <w:rPr>
                <w:rFonts w:cs="Traditional Arabic"/>
                <w:b w:val="0"/>
                <w:bCs w:val="0"/>
                <w:sz w:val="20"/>
                <w:szCs w:val="30"/>
                <w:rtl/>
              </w:rPr>
              <w:t>نيسان</w:t>
            </w:r>
            <w:r w:rsidRPr="00EB1DAE">
              <w:rPr>
                <w:rFonts w:cs="Traditional Arabic"/>
                <w:b w:val="0"/>
                <w:bCs w:val="0"/>
                <w:sz w:val="20"/>
                <w:szCs w:val="30"/>
                <w:rtl/>
              </w:rPr>
              <w:t>/</w:t>
            </w:r>
            <w:r>
              <w:rPr>
                <w:rFonts w:cs="Traditional Arabic"/>
                <w:b w:val="0"/>
                <w:bCs w:val="0"/>
                <w:sz w:val="20"/>
                <w:szCs w:val="30"/>
                <w:rtl/>
              </w:rPr>
              <w:t>أبريل</w:t>
            </w:r>
            <w:r w:rsidRPr="00EB1DAE">
              <w:rPr>
                <w:rFonts w:cs="Traditional Arabic"/>
                <w:b w:val="0"/>
                <w:bCs w:val="0"/>
                <w:sz w:val="20"/>
                <w:szCs w:val="30"/>
                <w:rtl/>
              </w:rPr>
              <w:t xml:space="preserve"> 2017</w:t>
            </w:r>
          </w:p>
        </w:tc>
      </w:tr>
      <w:tr w:rsidR="003B32EB" w:rsidRPr="00EB1DAE" w:rsidTr="003B32EB">
        <w:tc>
          <w:tcPr>
            <w:tcW w:w="5931" w:type="dxa"/>
            <w:shd w:val="clear" w:color="auto" w:fill="auto"/>
          </w:tcPr>
          <w:p w:rsidR="003B32EB" w:rsidRPr="00EB1DAE" w:rsidRDefault="003B32EB" w:rsidP="00866A73">
            <w:pPr>
              <w:pStyle w:val="ZZAnxheader"/>
              <w:tabs>
                <w:tab w:val="clear" w:pos="1247"/>
                <w:tab w:val="clear" w:pos="1814"/>
                <w:tab w:val="clear" w:pos="2381"/>
                <w:tab w:val="clear" w:pos="2948"/>
                <w:tab w:val="clear" w:pos="3515"/>
                <w:tab w:val="clear" w:pos="4082"/>
              </w:tabs>
              <w:bidi/>
              <w:spacing w:after="60" w:line="380" w:lineRule="exact"/>
              <w:jc w:val="both"/>
              <w:rPr>
                <w:rFonts w:cs="Traditional Arabic"/>
                <w:b w:val="0"/>
                <w:bCs w:val="0"/>
                <w:sz w:val="20"/>
                <w:szCs w:val="30"/>
                <w:rtl/>
              </w:rPr>
            </w:pPr>
            <w:r>
              <w:rPr>
                <w:rFonts w:cs="Traditional Arabic"/>
                <w:b w:val="0"/>
                <w:bCs w:val="0"/>
                <w:sz w:val="20"/>
                <w:szCs w:val="30"/>
                <w:rtl/>
              </w:rPr>
              <w:t>يتم تقديم</w:t>
            </w:r>
            <w:r w:rsidRPr="00EB1DAE">
              <w:rPr>
                <w:rFonts w:cs="Traditional Arabic"/>
                <w:b w:val="0"/>
                <w:bCs w:val="0"/>
                <w:sz w:val="20"/>
                <w:szCs w:val="30"/>
                <w:rtl/>
              </w:rPr>
              <w:t xml:space="preserve"> مشروع المبادئ التوجيهية</w:t>
            </w:r>
            <w:r>
              <w:rPr>
                <w:rFonts w:cs="Traditional Arabic"/>
                <w:b w:val="0"/>
                <w:bCs w:val="0"/>
                <w:sz w:val="20"/>
                <w:szCs w:val="30"/>
                <w:rtl/>
              </w:rPr>
              <w:t xml:space="preserve"> لعرضه على </w:t>
            </w:r>
            <w:r w:rsidRPr="00EB1DAE">
              <w:rPr>
                <w:rFonts w:cs="Traditional Arabic"/>
                <w:b w:val="0"/>
                <w:bCs w:val="0"/>
                <w:sz w:val="20"/>
                <w:szCs w:val="30"/>
                <w:rtl/>
              </w:rPr>
              <w:t xml:space="preserve">مؤتمر الأطراف في اتفاقية ميناماتا بشأن الزئبق في اجتماعه الأول </w:t>
            </w:r>
            <w:r>
              <w:rPr>
                <w:rFonts w:cs="Traditional Arabic"/>
                <w:b w:val="0"/>
                <w:bCs w:val="0"/>
                <w:sz w:val="20"/>
                <w:szCs w:val="30"/>
                <w:rtl/>
              </w:rPr>
              <w:t xml:space="preserve">من أجل </w:t>
            </w:r>
            <w:r w:rsidRPr="00EB1DAE">
              <w:rPr>
                <w:rFonts w:cs="Traditional Arabic"/>
                <w:b w:val="0"/>
                <w:bCs w:val="0"/>
                <w:sz w:val="20"/>
                <w:szCs w:val="30"/>
                <w:rtl/>
              </w:rPr>
              <w:t>النظر في</w:t>
            </w:r>
            <w:r>
              <w:rPr>
                <w:rFonts w:cs="Traditional Arabic"/>
                <w:b w:val="0"/>
                <w:bCs w:val="0"/>
                <w:sz w:val="20"/>
                <w:szCs w:val="30"/>
                <w:rtl/>
              </w:rPr>
              <w:t>ه. ويشير مؤتمر الأطراف في اجتماعه الأول إلى التقدم المحرز في إعداد المبادئ التوجيهية ويحدد طريق المضي نحو الأمام من أجل وضع الصيغة النهائية للمبادئ التوجيهية.</w:t>
            </w:r>
          </w:p>
        </w:tc>
        <w:tc>
          <w:tcPr>
            <w:tcW w:w="2432" w:type="dxa"/>
            <w:shd w:val="clear" w:color="auto" w:fill="auto"/>
          </w:tcPr>
          <w:p w:rsidR="003B32EB" w:rsidRPr="00EB1DAE" w:rsidRDefault="003B32EB" w:rsidP="003B32EB">
            <w:pPr>
              <w:pStyle w:val="ZZAnxheader"/>
              <w:tabs>
                <w:tab w:val="clear" w:pos="1247"/>
                <w:tab w:val="clear" w:pos="1814"/>
                <w:tab w:val="clear" w:pos="2381"/>
                <w:tab w:val="clear" w:pos="2948"/>
                <w:tab w:val="clear" w:pos="3515"/>
                <w:tab w:val="clear" w:pos="4082"/>
              </w:tabs>
              <w:bidi/>
              <w:spacing w:after="60" w:line="380" w:lineRule="exact"/>
              <w:ind w:left="339"/>
              <w:jc w:val="both"/>
              <w:rPr>
                <w:rFonts w:cs="Traditional Arabic"/>
                <w:b w:val="0"/>
                <w:bCs w:val="0"/>
                <w:sz w:val="20"/>
                <w:szCs w:val="30"/>
                <w:rtl/>
              </w:rPr>
            </w:pPr>
            <w:r w:rsidRPr="00EB1DAE">
              <w:rPr>
                <w:rFonts w:cs="Traditional Arabic"/>
                <w:b w:val="0"/>
                <w:bCs w:val="0"/>
                <w:sz w:val="20"/>
                <w:szCs w:val="30"/>
                <w:rtl/>
              </w:rPr>
              <w:t>يُحدد التاريخ على أساس تاريخ بدء نفاذ الاتفاقية</w:t>
            </w:r>
            <w:r>
              <w:rPr>
                <w:rFonts w:cs="Traditional Arabic"/>
                <w:b w:val="0"/>
                <w:bCs w:val="0"/>
                <w:sz w:val="20"/>
                <w:szCs w:val="30"/>
                <w:rtl/>
              </w:rPr>
              <w:t xml:space="preserve"> </w:t>
            </w:r>
          </w:p>
        </w:tc>
      </w:tr>
    </w:tbl>
    <w:p w:rsidR="003B32EB" w:rsidRDefault="003B32EB" w:rsidP="00B62B03">
      <w:pPr>
        <w:rPr>
          <w:rFonts w:ascii="Traditional Arabic" w:hAnsi="Traditional Arabic" w:cs="Traditional Arabic"/>
          <w:sz w:val="30"/>
          <w:szCs w:val="30"/>
          <w:rtl/>
        </w:rPr>
      </w:pPr>
      <w:r>
        <w:rPr>
          <w:rFonts w:ascii="Traditional Arabic" w:hAnsi="Traditional Arabic" w:cs="Traditional Arabic"/>
          <w:sz w:val="30"/>
          <w:szCs w:val="30"/>
          <w:rtl/>
        </w:rPr>
        <w:br w:type="page"/>
      </w:r>
    </w:p>
    <w:p w:rsidR="003B32EB" w:rsidRPr="00EF36AD" w:rsidRDefault="003B32EB" w:rsidP="00EF36AD">
      <w:pPr>
        <w:pStyle w:val="ZZAnxheader"/>
        <w:tabs>
          <w:tab w:val="clear" w:pos="1247"/>
          <w:tab w:val="clear" w:pos="1814"/>
          <w:tab w:val="clear" w:pos="2381"/>
          <w:tab w:val="clear" w:pos="2948"/>
          <w:tab w:val="clear" w:pos="3515"/>
          <w:tab w:val="clear" w:pos="4082"/>
        </w:tabs>
        <w:bidi/>
        <w:spacing w:after="360" w:line="400" w:lineRule="exact"/>
        <w:jc w:val="both"/>
        <w:rPr>
          <w:rFonts w:cs="Traditional Arabic"/>
          <w:sz w:val="34"/>
          <w:szCs w:val="34"/>
          <w:rtl/>
        </w:rPr>
      </w:pPr>
      <w:r w:rsidRPr="00EF36AD">
        <w:rPr>
          <w:rFonts w:cs="Traditional Arabic"/>
          <w:sz w:val="34"/>
          <w:szCs w:val="34"/>
          <w:rtl/>
        </w:rPr>
        <w:t>المرفق الحادي عشر</w:t>
      </w:r>
    </w:p>
    <w:p w:rsidR="00866A73" w:rsidRPr="006148BB" w:rsidRDefault="00866A73" w:rsidP="00240CCB">
      <w:pPr>
        <w:spacing w:after="120" w:line="400" w:lineRule="exact"/>
        <w:ind w:left="1152"/>
        <w:jc w:val="both"/>
        <w:rPr>
          <w:rFonts w:cs="Traditional Arabic"/>
          <w:b/>
          <w:bCs/>
          <w:sz w:val="20"/>
          <w:szCs w:val="30"/>
          <w:rtl/>
        </w:rPr>
      </w:pPr>
      <w:r w:rsidRPr="006148BB">
        <w:rPr>
          <w:rFonts w:cs="Traditional Arabic"/>
          <w:b/>
          <w:bCs/>
          <w:sz w:val="20"/>
          <w:szCs w:val="30"/>
          <w:rtl/>
        </w:rPr>
        <w:t>نص مُقترح ليعتمده مؤتمر الأطراف أثناء اجتماعه الأو</w:t>
      </w:r>
      <w:r w:rsidR="00240CCB">
        <w:rPr>
          <w:rFonts w:cs="Traditional Arabic"/>
          <w:b/>
          <w:bCs/>
          <w:sz w:val="20"/>
          <w:szCs w:val="30"/>
          <w:rtl/>
        </w:rPr>
        <w:t>ل بشأن المادة 11، نفايات الزئبق</w:t>
      </w:r>
    </w:p>
    <w:p w:rsidR="00866A73" w:rsidRPr="006148BB" w:rsidRDefault="00866A73" w:rsidP="00240CCB">
      <w:pPr>
        <w:spacing w:after="120" w:line="400" w:lineRule="exact"/>
        <w:ind w:left="1152"/>
        <w:jc w:val="both"/>
        <w:rPr>
          <w:rFonts w:cs="Traditional Arabic"/>
          <w:sz w:val="20"/>
          <w:szCs w:val="30"/>
          <w:rtl/>
        </w:rPr>
      </w:pPr>
      <w:r w:rsidRPr="006148BB">
        <w:rPr>
          <w:rFonts w:cs="Traditional Arabic"/>
          <w:sz w:val="20"/>
          <w:szCs w:val="30"/>
          <w:rtl/>
        </w:rPr>
        <w:t>أعد مؤتمر الأطراف في اتفاقية بازل بشأن</w:t>
      </w:r>
      <w:r w:rsidR="008B55EC">
        <w:rPr>
          <w:rFonts w:cs="Traditional Arabic"/>
          <w:sz w:val="20"/>
          <w:szCs w:val="30"/>
          <w:rtl/>
        </w:rPr>
        <w:t xml:space="preserve"> التحكم في</w:t>
      </w:r>
      <w:r w:rsidRPr="006148BB">
        <w:rPr>
          <w:rFonts w:cs="Traditional Arabic"/>
          <w:sz w:val="20"/>
          <w:szCs w:val="30"/>
          <w:rtl/>
        </w:rPr>
        <w:t xml:space="preserve"> نقل النفايات الخطرة والتخلص منها عبر الحدود تحت قيادة حكومة اليابان مبادئ توجيهية تقنية بشأن الإدارة السليمة بيئياً لنفايات الزئبق. وقد اعتُمدت هذه المبادئ التوجيهية أثناء الاجتماع الثاني عشر لمؤتمر الأطراف في اتفاقية بازل في العام الماضي. وهى جاهزة للتطبيق. ومن الأهمية بمكان استخدام هذه المبادئ التوجيهية بصورة متماسكة لضمان الإدارة السليمة لهذه النفايات الخطرة. وينبغي </w:t>
      </w:r>
      <w:r w:rsidR="00B34666">
        <w:rPr>
          <w:rFonts w:cs="Traditional Arabic"/>
          <w:sz w:val="20"/>
          <w:szCs w:val="30"/>
          <w:rtl/>
        </w:rPr>
        <w:t>أن تستخدمها ا</w:t>
      </w:r>
      <w:r w:rsidRPr="006148BB">
        <w:rPr>
          <w:rFonts w:cs="Traditional Arabic"/>
          <w:sz w:val="20"/>
          <w:szCs w:val="30"/>
          <w:rtl/>
        </w:rPr>
        <w:t xml:space="preserve">لأطراف في اتفاقية ميناماتا </w:t>
      </w:r>
      <w:r w:rsidR="00B34666">
        <w:rPr>
          <w:rFonts w:cs="Traditional Arabic"/>
          <w:sz w:val="20"/>
          <w:szCs w:val="30"/>
          <w:rtl/>
        </w:rPr>
        <w:t>في هذا</w:t>
      </w:r>
      <w:r w:rsidR="00B34666" w:rsidRPr="006148BB">
        <w:rPr>
          <w:rFonts w:cs="Traditional Arabic"/>
          <w:sz w:val="20"/>
          <w:szCs w:val="30"/>
          <w:rtl/>
        </w:rPr>
        <w:t xml:space="preserve"> </w:t>
      </w:r>
      <w:r w:rsidR="00B34666">
        <w:rPr>
          <w:rFonts w:cs="Traditional Arabic"/>
          <w:sz w:val="20"/>
          <w:szCs w:val="30"/>
          <w:rtl/>
        </w:rPr>
        <w:t>الصدد</w:t>
      </w:r>
      <w:r w:rsidR="00B34666" w:rsidRPr="006148BB">
        <w:rPr>
          <w:rFonts w:cs="Traditional Arabic"/>
          <w:sz w:val="20"/>
          <w:szCs w:val="30"/>
          <w:rtl/>
        </w:rPr>
        <w:t xml:space="preserve"> </w:t>
      </w:r>
      <w:r w:rsidR="00B34666">
        <w:rPr>
          <w:rFonts w:cs="Traditional Arabic"/>
          <w:sz w:val="20"/>
          <w:szCs w:val="30"/>
          <w:rtl/>
        </w:rPr>
        <w:t>ووفقاً ل</w:t>
      </w:r>
      <w:r w:rsidRPr="006148BB">
        <w:rPr>
          <w:rFonts w:cs="Traditional Arabic"/>
          <w:sz w:val="20"/>
          <w:szCs w:val="30"/>
          <w:rtl/>
        </w:rPr>
        <w:t xml:space="preserve">اتفاقية ميناماتا. </w:t>
      </w:r>
      <w:r w:rsidR="00B34666">
        <w:rPr>
          <w:rFonts w:cs="Traditional Arabic"/>
          <w:sz w:val="20"/>
          <w:szCs w:val="30"/>
          <w:rtl/>
        </w:rPr>
        <w:t>ول</w:t>
      </w:r>
      <w:r w:rsidRPr="006148BB">
        <w:rPr>
          <w:rFonts w:cs="Traditional Arabic"/>
          <w:sz w:val="20"/>
          <w:szCs w:val="30"/>
          <w:rtl/>
        </w:rPr>
        <w:t xml:space="preserve">ذلك، </w:t>
      </w:r>
      <w:r w:rsidR="00B34666">
        <w:rPr>
          <w:rFonts w:cs="Traditional Arabic"/>
          <w:sz w:val="20"/>
          <w:szCs w:val="30"/>
          <w:rtl/>
        </w:rPr>
        <w:t>ي</w:t>
      </w:r>
      <w:r w:rsidR="00B34666" w:rsidRPr="006148BB">
        <w:rPr>
          <w:rFonts w:cs="Traditional Arabic"/>
          <w:sz w:val="20"/>
          <w:szCs w:val="30"/>
          <w:rtl/>
        </w:rPr>
        <w:t xml:space="preserve">قتُرح </w:t>
      </w:r>
      <w:r w:rsidRPr="006148BB">
        <w:rPr>
          <w:rFonts w:cs="Traditional Arabic"/>
          <w:sz w:val="20"/>
          <w:szCs w:val="30"/>
          <w:rtl/>
        </w:rPr>
        <w:t xml:space="preserve">النص التالي لكي يكون نص مقرر </w:t>
      </w:r>
      <w:r w:rsidR="00B34666">
        <w:rPr>
          <w:rFonts w:cs="Traditional Arabic"/>
          <w:sz w:val="20"/>
          <w:szCs w:val="30"/>
          <w:rtl/>
        </w:rPr>
        <w:t xml:space="preserve">يتخذ </w:t>
      </w:r>
      <w:r w:rsidRPr="006148BB">
        <w:rPr>
          <w:rFonts w:cs="Traditional Arabic"/>
          <w:sz w:val="20"/>
          <w:szCs w:val="30"/>
          <w:rtl/>
        </w:rPr>
        <w:t xml:space="preserve">حول هذه المسألة </w:t>
      </w:r>
      <w:r w:rsidR="00B34666">
        <w:rPr>
          <w:rFonts w:cs="Traditional Arabic"/>
          <w:sz w:val="20"/>
          <w:szCs w:val="30"/>
          <w:rtl/>
        </w:rPr>
        <w:t>في</w:t>
      </w:r>
      <w:r w:rsidR="00B34666" w:rsidRPr="006148BB">
        <w:rPr>
          <w:rFonts w:cs="Traditional Arabic"/>
          <w:sz w:val="20"/>
          <w:szCs w:val="30"/>
          <w:rtl/>
        </w:rPr>
        <w:t xml:space="preserve"> </w:t>
      </w:r>
      <w:r w:rsidRPr="006148BB">
        <w:rPr>
          <w:rFonts w:cs="Traditional Arabic"/>
          <w:sz w:val="20"/>
          <w:szCs w:val="30"/>
          <w:rtl/>
        </w:rPr>
        <w:t>الاجتماع الأول لمؤتمر الأطراف في اتفاقية ميناماتا.</w:t>
      </w:r>
    </w:p>
    <w:p w:rsidR="00866A73" w:rsidRPr="006148BB" w:rsidRDefault="00866A73" w:rsidP="00240CCB">
      <w:pPr>
        <w:spacing w:after="120" w:line="400" w:lineRule="exact"/>
        <w:ind w:left="1152"/>
        <w:jc w:val="both"/>
        <w:rPr>
          <w:rFonts w:cs="Traditional Arabic"/>
          <w:b/>
          <w:bCs/>
          <w:sz w:val="20"/>
          <w:szCs w:val="30"/>
          <w:rtl/>
        </w:rPr>
      </w:pPr>
      <w:r w:rsidRPr="006148BB">
        <w:rPr>
          <w:rFonts w:cs="Traditional Arabic"/>
          <w:b/>
          <w:bCs/>
          <w:sz w:val="20"/>
          <w:szCs w:val="30"/>
          <w:rtl/>
        </w:rPr>
        <w:t xml:space="preserve">إن مؤتمر الأطراف </w:t>
      </w:r>
    </w:p>
    <w:p w:rsidR="00866A73" w:rsidRPr="006148BB" w:rsidRDefault="00866A73" w:rsidP="00240CCB">
      <w:pPr>
        <w:numPr>
          <w:ilvl w:val="0"/>
          <w:numId w:val="31"/>
        </w:numPr>
        <w:tabs>
          <w:tab w:val="left" w:pos="1557"/>
        </w:tabs>
        <w:spacing w:after="120" w:line="400" w:lineRule="exact"/>
        <w:ind w:left="1152" w:firstLine="567"/>
        <w:jc w:val="both"/>
        <w:rPr>
          <w:rFonts w:cs="Traditional Arabic"/>
          <w:sz w:val="20"/>
          <w:szCs w:val="30"/>
        </w:rPr>
      </w:pPr>
      <w:r w:rsidRPr="006148BB">
        <w:rPr>
          <w:rFonts w:cs="Traditional Arabic"/>
          <w:i/>
          <w:iCs/>
          <w:sz w:val="20"/>
          <w:szCs w:val="30"/>
          <w:rtl/>
        </w:rPr>
        <w:t>يُرحب</w:t>
      </w:r>
      <w:r w:rsidRPr="006148BB">
        <w:rPr>
          <w:rFonts w:cs="Traditional Arabic"/>
          <w:sz w:val="20"/>
          <w:szCs w:val="30"/>
          <w:rtl/>
        </w:rPr>
        <w:t xml:space="preserve"> مع التقدير بالمقرر اب-12/4 الصادر عن مؤتمر الأطراف في اتفاقية بازل بشأن نقل النفايات الخطرة والتخلص منها عبر الحدود، </w:t>
      </w:r>
      <w:r w:rsidR="00B34666">
        <w:rPr>
          <w:rFonts w:cs="Traditional Arabic"/>
          <w:sz w:val="20"/>
          <w:szCs w:val="30"/>
          <w:rtl/>
        </w:rPr>
        <w:t>والم</w:t>
      </w:r>
      <w:r w:rsidRPr="006148BB">
        <w:rPr>
          <w:rFonts w:cs="Traditional Arabic"/>
          <w:sz w:val="20"/>
          <w:szCs w:val="30"/>
          <w:rtl/>
        </w:rPr>
        <w:t xml:space="preserve">تعلق بالمبادئ التوجيهية التقنية للإدارة السليمة بيئياً للنفايات </w:t>
      </w:r>
      <w:r w:rsidR="00B34666">
        <w:rPr>
          <w:rFonts w:cs="Traditional Arabic"/>
          <w:sz w:val="20"/>
          <w:szCs w:val="30"/>
          <w:rtl/>
        </w:rPr>
        <w:t>المكونة</w:t>
      </w:r>
      <w:r w:rsidRPr="006148BB">
        <w:rPr>
          <w:rFonts w:cs="Traditional Arabic"/>
          <w:sz w:val="20"/>
          <w:szCs w:val="30"/>
          <w:rtl/>
        </w:rPr>
        <w:t xml:space="preserve"> من</w:t>
      </w:r>
      <w:r w:rsidR="00B34666">
        <w:rPr>
          <w:rFonts w:cs="Traditional Arabic"/>
          <w:sz w:val="20"/>
          <w:szCs w:val="30"/>
          <w:rtl/>
        </w:rPr>
        <w:t xml:space="preserve"> الزئبق</w:t>
      </w:r>
      <w:r w:rsidRPr="006148BB">
        <w:rPr>
          <w:rFonts w:cs="Traditional Arabic"/>
          <w:sz w:val="20"/>
          <w:szCs w:val="30"/>
          <w:rtl/>
        </w:rPr>
        <w:t xml:space="preserve">، أو </w:t>
      </w:r>
      <w:r w:rsidR="00B34666">
        <w:rPr>
          <w:rFonts w:cs="Traditional Arabic"/>
          <w:sz w:val="20"/>
          <w:szCs w:val="30"/>
          <w:rtl/>
        </w:rPr>
        <w:t xml:space="preserve">المحتوية عليه أو </w:t>
      </w:r>
      <w:r w:rsidRPr="006148BB">
        <w:rPr>
          <w:rFonts w:cs="Traditional Arabic"/>
          <w:sz w:val="20"/>
          <w:szCs w:val="30"/>
          <w:rtl/>
        </w:rPr>
        <w:t xml:space="preserve">الملوثة به؛ </w:t>
      </w:r>
    </w:p>
    <w:p w:rsidR="00866A73" w:rsidRPr="006148BB" w:rsidRDefault="00866A73" w:rsidP="00240CCB">
      <w:pPr>
        <w:numPr>
          <w:ilvl w:val="0"/>
          <w:numId w:val="31"/>
        </w:numPr>
        <w:tabs>
          <w:tab w:val="left" w:pos="1557"/>
        </w:tabs>
        <w:spacing w:after="120" w:line="400" w:lineRule="exact"/>
        <w:ind w:left="1152" w:firstLine="567"/>
        <w:jc w:val="both"/>
        <w:rPr>
          <w:rFonts w:cs="Traditional Arabic"/>
          <w:sz w:val="20"/>
          <w:szCs w:val="30"/>
          <w:rtl/>
        </w:rPr>
      </w:pPr>
      <w:r w:rsidRPr="006148BB">
        <w:rPr>
          <w:rFonts w:cs="Traditional Arabic"/>
          <w:sz w:val="20"/>
          <w:szCs w:val="30"/>
          <w:rtl/>
        </w:rPr>
        <w:t xml:space="preserve">[يطلب إلى الأطراف في هذه الاتفاقية </w:t>
      </w:r>
      <w:r w:rsidR="00B34666">
        <w:rPr>
          <w:rFonts w:cs="Traditional Arabic"/>
          <w:sz w:val="20"/>
          <w:szCs w:val="30"/>
          <w:rtl/>
        </w:rPr>
        <w:t xml:space="preserve">التي هي أيضاً </w:t>
      </w:r>
      <w:r w:rsidRPr="006148BB">
        <w:rPr>
          <w:rFonts w:cs="Traditional Arabic"/>
          <w:sz w:val="20"/>
          <w:szCs w:val="30"/>
          <w:rtl/>
        </w:rPr>
        <w:t xml:space="preserve">أطراف في اتفاقية بازل تطبيق هذه المبادئ التوجيهية. </w:t>
      </w:r>
    </w:p>
    <w:p w:rsidR="00866A73" w:rsidRPr="006148BB" w:rsidRDefault="00866A73" w:rsidP="00240CCB">
      <w:pPr>
        <w:spacing w:after="120" w:line="400" w:lineRule="exact"/>
        <w:ind w:left="1152" w:firstLine="567"/>
        <w:jc w:val="both"/>
        <w:rPr>
          <w:rFonts w:cs="Traditional Arabic"/>
          <w:sz w:val="20"/>
          <w:szCs w:val="30"/>
        </w:rPr>
      </w:pPr>
      <w:r w:rsidRPr="006148BB">
        <w:rPr>
          <w:rFonts w:cs="Traditional Arabic"/>
          <w:sz w:val="20"/>
          <w:szCs w:val="30"/>
          <w:rtl/>
        </w:rPr>
        <w:t>3-</w:t>
      </w:r>
      <w:r w:rsidR="00240CCB">
        <w:rPr>
          <w:rFonts w:cs="Traditional Arabic"/>
          <w:sz w:val="20"/>
          <w:szCs w:val="30"/>
          <w:rtl/>
        </w:rPr>
        <w:tab/>
      </w:r>
      <w:r w:rsidRPr="006148BB">
        <w:rPr>
          <w:rFonts w:cs="Traditional Arabic"/>
          <w:sz w:val="20"/>
          <w:szCs w:val="30"/>
          <w:rtl/>
        </w:rPr>
        <w:t xml:space="preserve">يدعو الأطراف في هذه الاتفاقية </w:t>
      </w:r>
      <w:r w:rsidR="00B34666">
        <w:rPr>
          <w:rFonts w:cs="Traditional Arabic"/>
          <w:sz w:val="20"/>
          <w:szCs w:val="30"/>
          <w:rtl/>
        </w:rPr>
        <w:t xml:space="preserve">التي ليست </w:t>
      </w:r>
      <w:r w:rsidRPr="006148BB">
        <w:rPr>
          <w:rFonts w:cs="Traditional Arabic"/>
          <w:sz w:val="20"/>
          <w:szCs w:val="30"/>
          <w:rtl/>
        </w:rPr>
        <w:t xml:space="preserve">أطرافاً في اتفاقية بازل </w:t>
      </w:r>
      <w:r w:rsidR="00B34666">
        <w:rPr>
          <w:rFonts w:cs="Traditional Arabic"/>
          <w:sz w:val="20"/>
          <w:szCs w:val="30"/>
          <w:rtl/>
        </w:rPr>
        <w:t xml:space="preserve">إلى </w:t>
      </w:r>
      <w:r w:rsidRPr="006148BB">
        <w:rPr>
          <w:rFonts w:cs="Traditional Arabic"/>
          <w:sz w:val="20"/>
          <w:szCs w:val="30"/>
          <w:rtl/>
        </w:rPr>
        <w:t>استخدام هذه المبادئ التوجيهية للاسترشاد.]</w:t>
      </w:r>
    </w:p>
    <w:p w:rsidR="00B34666" w:rsidRDefault="00866A73" w:rsidP="008B55EC">
      <w:pPr>
        <w:ind w:left="1152"/>
        <w:rPr>
          <w:rFonts w:cs="Traditional Arabic"/>
          <w:sz w:val="20"/>
          <w:szCs w:val="30"/>
          <w:rtl/>
        </w:rPr>
      </w:pPr>
      <w:r w:rsidRPr="006148BB">
        <w:rPr>
          <w:rFonts w:cs="Traditional Arabic"/>
          <w:sz w:val="20"/>
          <w:szCs w:val="30"/>
          <w:rtl/>
        </w:rPr>
        <w:t>[</w:t>
      </w:r>
      <w:r w:rsidRPr="00240CCB">
        <w:rPr>
          <w:rFonts w:cs="Traditional Arabic"/>
          <w:sz w:val="20"/>
          <w:szCs w:val="30"/>
          <w:rtl/>
        </w:rPr>
        <w:t>2-</w:t>
      </w:r>
      <w:r w:rsidR="008B55EC">
        <w:rPr>
          <w:rFonts w:cs="Traditional Arabic"/>
          <w:sz w:val="20"/>
          <w:szCs w:val="30"/>
          <w:rtl/>
        </w:rPr>
        <w:tab/>
      </w:r>
      <w:r w:rsidRPr="006148BB">
        <w:rPr>
          <w:rFonts w:cs="Traditional Arabic"/>
          <w:i/>
          <w:iCs/>
          <w:sz w:val="20"/>
          <w:szCs w:val="30"/>
          <w:rtl/>
        </w:rPr>
        <w:t>يُشير</w:t>
      </w:r>
      <w:r w:rsidRPr="006148BB">
        <w:rPr>
          <w:rFonts w:cs="Traditional Arabic"/>
          <w:sz w:val="20"/>
          <w:szCs w:val="30"/>
          <w:rtl/>
        </w:rPr>
        <w:t xml:space="preserve"> إلى المادة 11 من اتفاقية ميناماتا، التي تطلب إلى الأطراف في اتفاقية ميناماتا </w:t>
      </w:r>
      <w:r w:rsidR="00B34666">
        <w:rPr>
          <w:rFonts w:cs="Traditional Arabic"/>
          <w:sz w:val="20"/>
          <w:szCs w:val="30"/>
          <w:rtl/>
        </w:rPr>
        <w:t xml:space="preserve">التي هي </w:t>
      </w:r>
      <w:r w:rsidRPr="006148BB">
        <w:rPr>
          <w:rFonts w:cs="Traditional Arabic"/>
          <w:sz w:val="20"/>
          <w:szCs w:val="30"/>
          <w:rtl/>
        </w:rPr>
        <w:t xml:space="preserve">أطراف في اتفاقية بازل </w:t>
      </w:r>
      <w:r w:rsidR="00B34666">
        <w:rPr>
          <w:rFonts w:cs="Traditional Arabic"/>
          <w:sz w:val="20"/>
          <w:szCs w:val="30"/>
          <w:rtl/>
        </w:rPr>
        <w:t>أن تطبق</w:t>
      </w:r>
      <w:r w:rsidR="00B34666" w:rsidRPr="006148BB">
        <w:rPr>
          <w:rFonts w:cs="Traditional Arabic"/>
          <w:sz w:val="20"/>
          <w:szCs w:val="30"/>
          <w:rtl/>
        </w:rPr>
        <w:t xml:space="preserve"> </w:t>
      </w:r>
      <w:r w:rsidRPr="006148BB">
        <w:rPr>
          <w:rFonts w:cs="Traditional Arabic"/>
          <w:sz w:val="20"/>
          <w:szCs w:val="30"/>
          <w:rtl/>
        </w:rPr>
        <w:t xml:space="preserve">المبادئ التوجيهية </w:t>
      </w:r>
      <w:r w:rsidR="00B34666">
        <w:rPr>
          <w:rFonts w:cs="Traditional Arabic"/>
          <w:sz w:val="20"/>
          <w:szCs w:val="30"/>
          <w:rtl/>
        </w:rPr>
        <w:t>الـمُشار</w:t>
      </w:r>
      <w:r w:rsidR="00B34666" w:rsidRPr="006148BB">
        <w:rPr>
          <w:rFonts w:cs="Traditional Arabic"/>
          <w:sz w:val="20"/>
          <w:szCs w:val="30"/>
          <w:rtl/>
        </w:rPr>
        <w:t xml:space="preserve"> </w:t>
      </w:r>
      <w:r w:rsidRPr="006148BB">
        <w:rPr>
          <w:rFonts w:cs="Traditional Arabic"/>
          <w:sz w:val="20"/>
          <w:szCs w:val="30"/>
          <w:rtl/>
        </w:rPr>
        <w:t xml:space="preserve">إليها في الفقرة السابقة ويدعو الأطراف في اتفاقية ميناماتا </w:t>
      </w:r>
      <w:r w:rsidR="00B34666">
        <w:rPr>
          <w:rFonts w:cs="Traditional Arabic"/>
          <w:sz w:val="20"/>
          <w:szCs w:val="30"/>
          <w:rtl/>
        </w:rPr>
        <w:t>التي</w:t>
      </w:r>
      <w:r w:rsidR="00B34666" w:rsidRPr="006148BB">
        <w:rPr>
          <w:rFonts w:cs="Traditional Arabic"/>
          <w:sz w:val="20"/>
          <w:szCs w:val="30"/>
          <w:rtl/>
        </w:rPr>
        <w:t xml:space="preserve"> ليس</w:t>
      </w:r>
      <w:r w:rsidR="00B34666">
        <w:rPr>
          <w:rFonts w:cs="Traditional Arabic"/>
          <w:sz w:val="20"/>
          <w:szCs w:val="30"/>
          <w:rtl/>
        </w:rPr>
        <w:t>ت</w:t>
      </w:r>
      <w:r w:rsidR="00B34666" w:rsidRPr="006148BB">
        <w:rPr>
          <w:rFonts w:cs="Traditional Arabic"/>
          <w:sz w:val="20"/>
          <w:szCs w:val="30"/>
          <w:rtl/>
        </w:rPr>
        <w:t xml:space="preserve"> </w:t>
      </w:r>
      <w:r w:rsidRPr="006148BB">
        <w:rPr>
          <w:rFonts w:cs="Traditional Arabic"/>
          <w:sz w:val="20"/>
          <w:szCs w:val="30"/>
          <w:rtl/>
        </w:rPr>
        <w:t xml:space="preserve">أطرافاً في اتفاقية بازل </w:t>
      </w:r>
      <w:r w:rsidR="0079182E">
        <w:rPr>
          <w:rFonts w:cs="Traditional Arabic"/>
          <w:sz w:val="20"/>
          <w:szCs w:val="30"/>
          <w:rtl/>
        </w:rPr>
        <w:t xml:space="preserve">إلى </w:t>
      </w:r>
      <w:r w:rsidR="0079182E" w:rsidRPr="006148BB">
        <w:rPr>
          <w:rFonts w:cs="Traditional Arabic"/>
          <w:sz w:val="20"/>
          <w:szCs w:val="30"/>
          <w:rtl/>
        </w:rPr>
        <w:t xml:space="preserve">استخدام </w:t>
      </w:r>
      <w:r w:rsidRPr="006148BB">
        <w:rPr>
          <w:rFonts w:cs="Traditional Arabic"/>
          <w:sz w:val="20"/>
          <w:szCs w:val="30"/>
          <w:rtl/>
        </w:rPr>
        <w:t>المبادئ التوجيهية للاسترشاد.]</w:t>
      </w:r>
    </w:p>
    <w:p w:rsidR="00B34666" w:rsidRDefault="00B34666" w:rsidP="00C81D3F">
      <w:pPr>
        <w:ind w:left="1152"/>
        <w:rPr>
          <w:rtl/>
        </w:rPr>
      </w:pPr>
      <w:r>
        <w:rPr>
          <w:rtl/>
        </w:rPr>
        <w:br w:type="page"/>
      </w:r>
    </w:p>
    <w:p w:rsidR="003B32EB" w:rsidRPr="00EF36AD" w:rsidRDefault="003B32EB" w:rsidP="00EF36AD">
      <w:pPr>
        <w:pStyle w:val="ZZAnxheader"/>
        <w:tabs>
          <w:tab w:val="clear" w:pos="1247"/>
          <w:tab w:val="clear" w:pos="1814"/>
          <w:tab w:val="clear" w:pos="2381"/>
          <w:tab w:val="clear" w:pos="2948"/>
          <w:tab w:val="clear" w:pos="3515"/>
          <w:tab w:val="clear" w:pos="4082"/>
        </w:tabs>
        <w:bidi/>
        <w:spacing w:after="360" w:line="400" w:lineRule="exact"/>
        <w:jc w:val="both"/>
        <w:rPr>
          <w:rFonts w:cs="Traditional Arabic"/>
          <w:sz w:val="34"/>
          <w:szCs w:val="34"/>
          <w:rtl/>
        </w:rPr>
      </w:pPr>
      <w:r w:rsidRPr="00EF36AD">
        <w:rPr>
          <w:rFonts w:cs="Traditional Arabic"/>
          <w:sz w:val="34"/>
          <w:szCs w:val="34"/>
          <w:rtl/>
        </w:rPr>
        <w:t>المرفق الثاني عشر</w:t>
      </w:r>
    </w:p>
    <w:p w:rsidR="00242312" w:rsidRDefault="00242312" w:rsidP="00240CCB">
      <w:pPr>
        <w:spacing w:after="120" w:line="400" w:lineRule="exact"/>
        <w:ind w:left="1152"/>
        <w:jc w:val="both"/>
        <w:rPr>
          <w:rFonts w:cs="Traditional Arabic"/>
          <w:b/>
          <w:bCs/>
          <w:sz w:val="20"/>
          <w:szCs w:val="30"/>
          <w:rtl/>
        </w:rPr>
      </w:pPr>
      <w:r w:rsidRPr="006148BB">
        <w:rPr>
          <w:rFonts w:cs="Traditional Arabic"/>
          <w:b/>
          <w:bCs/>
          <w:sz w:val="20"/>
          <w:szCs w:val="30"/>
          <w:rtl/>
        </w:rPr>
        <w:t xml:space="preserve">مشروع </w:t>
      </w:r>
      <w:r w:rsidR="0079182E">
        <w:rPr>
          <w:rFonts w:cs="Traditional Arabic"/>
          <w:b/>
          <w:bCs/>
          <w:sz w:val="20"/>
          <w:szCs w:val="30"/>
          <w:rtl/>
        </w:rPr>
        <w:t>المبادئ التوجيهية المتعلقة ب</w:t>
      </w:r>
      <w:r w:rsidRPr="006148BB">
        <w:rPr>
          <w:rFonts w:cs="Traditional Arabic"/>
          <w:b/>
          <w:bCs/>
          <w:sz w:val="20"/>
          <w:szCs w:val="30"/>
          <w:rtl/>
        </w:rPr>
        <w:t xml:space="preserve">إدارة المواقع الملوثة </w:t>
      </w:r>
    </w:p>
    <w:p w:rsidR="00242312" w:rsidRPr="006148BB" w:rsidRDefault="00242312" w:rsidP="00240CCB">
      <w:pPr>
        <w:spacing w:after="120" w:line="400" w:lineRule="exact"/>
        <w:ind w:left="1152" w:firstLine="567"/>
        <w:jc w:val="both"/>
        <w:rPr>
          <w:rFonts w:cs="Traditional Arabic"/>
          <w:sz w:val="20"/>
          <w:szCs w:val="30"/>
          <w:rtl/>
        </w:rPr>
      </w:pPr>
      <w:r w:rsidRPr="006148BB">
        <w:rPr>
          <w:rFonts w:cs="Traditional Arabic"/>
          <w:sz w:val="20"/>
          <w:szCs w:val="30"/>
          <w:rtl/>
        </w:rPr>
        <w:t>ينبغي للأمانة أن تتشاور</w:t>
      </w:r>
      <w:r w:rsidR="0079182E">
        <w:rPr>
          <w:rFonts w:cs="Traditional Arabic"/>
          <w:sz w:val="20"/>
          <w:szCs w:val="30"/>
          <w:rtl/>
        </w:rPr>
        <w:t xml:space="preserve"> مع الحكومات والأمانات المعنية في مجموعة المواد الكيميائية والنفايات وغيرها من الجهات صاحبة المصلحة، </w:t>
      </w:r>
      <w:r w:rsidRPr="006148BB">
        <w:rPr>
          <w:rFonts w:cs="Traditional Arabic"/>
          <w:sz w:val="20"/>
          <w:szCs w:val="30"/>
          <w:rtl/>
        </w:rPr>
        <w:t xml:space="preserve">وأن تسعى للحصول على </w:t>
      </w:r>
      <w:r w:rsidR="0079182E">
        <w:rPr>
          <w:rFonts w:cs="Traditional Arabic"/>
          <w:sz w:val="20"/>
          <w:szCs w:val="30"/>
          <w:rtl/>
        </w:rPr>
        <w:t>مساهمات</w:t>
      </w:r>
      <w:r w:rsidRPr="006148BB">
        <w:rPr>
          <w:rFonts w:cs="Traditional Arabic"/>
          <w:sz w:val="20"/>
          <w:szCs w:val="30"/>
          <w:rtl/>
        </w:rPr>
        <w:t xml:space="preserve"> من</w:t>
      </w:r>
      <w:r w:rsidR="0079182E">
        <w:rPr>
          <w:rFonts w:cs="Traditional Arabic"/>
          <w:sz w:val="20"/>
          <w:szCs w:val="30"/>
          <w:rtl/>
        </w:rPr>
        <w:t xml:space="preserve">ها </w:t>
      </w:r>
      <w:r w:rsidRPr="006148BB">
        <w:rPr>
          <w:rFonts w:cs="Traditional Arabic"/>
          <w:sz w:val="20"/>
          <w:szCs w:val="30"/>
          <w:rtl/>
        </w:rPr>
        <w:t xml:space="preserve">بشأن </w:t>
      </w:r>
      <w:r w:rsidR="0079182E">
        <w:rPr>
          <w:rFonts w:cs="Traditional Arabic"/>
          <w:sz w:val="20"/>
          <w:szCs w:val="30"/>
          <w:rtl/>
        </w:rPr>
        <w:t>الوثائق التوجيهية</w:t>
      </w:r>
      <w:r w:rsidRPr="006148BB">
        <w:rPr>
          <w:rFonts w:cs="Traditional Arabic"/>
          <w:sz w:val="20"/>
          <w:szCs w:val="30"/>
          <w:rtl/>
        </w:rPr>
        <w:t xml:space="preserve"> أو التوصيات المتعلقة بإدارة المواقع الملوثة بالزئبق. </w:t>
      </w:r>
    </w:p>
    <w:p w:rsidR="007662A6" w:rsidRDefault="0079182E" w:rsidP="00240CCB">
      <w:pPr>
        <w:tabs>
          <w:tab w:val="left" w:pos="628"/>
        </w:tabs>
        <w:spacing w:after="120" w:line="400" w:lineRule="exact"/>
        <w:ind w:left="1152" w:firstLine="567"/>
        <w:jc w:val="both"/>
        <w:rPr>
          <w:rFonts w:ascii="Traditional Arabic" w:hAnsi="Traditional Arabic" w:cs="Traditional Arabic"/>
          <w:sz w:val="30"/>
          <w:szCs w:val="30"/>
          <w:rtl/>
        </w:rPr>
      </w:pPr>
      <w:r>
        <w:rPr>
          <w:rFonts w:cs="Traditional Arabic"/>
          <w:sz w:val="20"/>
          <w:szCs w:val="30"/>
          <w:rtl/>
        </w:rPr>
        <w:t>و</w:t>
      </w:r>
      <w:r w:rsidR="00242312" w:rsidRPr="006148BB">
        <w:rPr>
          <w:rFonts w:cs="Traditional Arabic"/>
          <w:sz w:val="20"/>
          <w:szCs w:val="30"/>
          <w:rtl/>
        </w:rPr>
        <w:t xml:space="preserve">ينبغي للأمانة </w:t>
      </w:r>
      <w:r>
        <w:rPr>
          <w:rFonts w:cs="Traditional Arabic"/>
          <w:sz w:val="20"/>
          <w:szCs w:val="30"/>
          <w:rtl/>
        </w:rPr>
        <w:t>أن تعدَّ</w:t>
      </w:r>
      <w:r w:rsidR="00242312" w:rsidRPr="006148BB">
        <w:rPr>
          <w:rFonts w:cs="Traditional Arabic"/>
          <w:sz w:val="20"/>
          <w:szCs w:val="30"/>
          <w:rtl/>
        </w:rPr>
        <w:t xml:space="preserve"> مجموعة عناصر لاستخدامها كأساس في مشروع وثيقة </w:t>
      </w:r>
      <w:r>
        <w:rPr>
          <w:rFonts w:cs="Traditional Arabic"/>
          <w:sz w:val="20"/>
          <w:szCs w:val="30"/>
          <w:rtl/>
        </w:rPr>
        <w:t>توجيهية</w:t>
      </w:r>
      <w:r w:rsidR="00242312" w:rsidRPr="006148BB">
        <w:rPr>
          <w:rFonts w:cs="Traditional Arabic"/>
          <w:sz w:val="20"/>
          <w:szCs w:val="30"/>
          <w:rtl/>
        </w:rPr>
        <w:t xml:space="preserve"> بشأن إدارة المواقع الملوثة بالزئبق، </w:t>
      </w:r>
      <w:r>
        <w:rPr>
          <w:rFonts w:cs="Traditional Arabic"/>
          <w:sz w:val="20"/>
          <w:szCs w:val="30"/>
          <w:rtl/>
        </w:rPr>
        <w:t>و</w:t>
      </w:r>
      <w:r w:rsidR="00242312" w:rsidRPr="006148BB">
        <w:rPr>
          <w:rFonts w:cs="Traditional Arabic"/>
          <w:sz w:val="20"/>
          <w:szCs w:val="30"/>
          <w:rtl/>
        </w:rPr>
        <w:t>موجز</w:t>
      </w:r>
      <w:r>
        <w:rPr>
          <w:rFonts w:cs="Traditional Arabic"/>
          <w:sz w:val="20"/>
          <w:szCs w:val="30"/>
          <w:rtl/>
        </w:rPr>
        <w:t>اً ل</w:t>
      </w:r>
      <w:r w:rsidR="00242312" w:rsidRPr="006148BB">
        <w:rPr>
          <w:rFonts w:cs="Traditional Arabic"/>
          <w:sz w:val="20"/>
          <w:szCs w:val="30"/>
          <w:rtl/>
        </w:rPr>
        <w:t xml:space="preserve">هيكلها ومحتواها </w:t>
      </w:r>
      <w:r>
        <w:rPr>
          <w:rFonts w:cs="Traditional Arabic"/>
          <w:sz w:val="20"/>
          <w:szCs w:val="30"/>
          <w:rtl/>
        </w:rPr>
        <w:t xml:space="preserve">إلى جانب خريطة </w:t>
      </w:r>
      <w:r w:rsidR="00242312" w:rsidRPr="006148BB">
        <w:rPr>
          <w:rFonts w:cs="Traditional Arabic"/>
          <w:sz w:val="20"/>
          <w:szCs w:val="30"/>
          <w:rtl/>
        </w:rPr>
        <w:t xml:space="preserve">طريق لكي يبحثها مؤتمر الأطراف في اجتماعه الأول، </w:t>
      </w:r>
      <w:r>
        <w:rPr>
          <w:rFonts w:cs="Traditional Arabic"/>
          <w:sz w:val="20"/>
          <w:szCs w:val="30"/>
          <w:rtl/>
        </w:rPr>
        <w:t>مستخدماً</w:t>
      </w:r>
      <w:r w:rsidR="00242312" w:rsidRPr="006148BB">
        <w:rPr>
          <w:rFonts w:cs="Traditional Arabic"/>
          <w:sz w:val="20"/>
          <w:szCs w:val="30"/>
          <w:rtl/>
        </w:rPr>
        <w:t xml:space="preserve"> الوثائق المقدمة كأساس لعمله </w:t>
      </w:r>
      <w:r>
        <w:rPr>
          <w:rFonts w:cs="Traditional Arabic"/>
          <w:sz w:val="20"/>
          <w:szCs w:val="30"/>
          <w:rtl/>
        </w:rPr>
        <w:t>ومدرجاً ا</w:t>
      </w:r>
      <w:r w:rsidR="00242312" w:rsidRPr="006148BB">
        <w:rPr>
          <w:rFonts w:cs="Traditional Arabic"/>
          <w:sz w:val="20"/>
          <w:szCs w:val="30"/>
          <w:rtl/>
        </w:rPr>
        <w:t xml:space="preserve">لعناصر </w:t>
      </w:r>
      <w:r>
        <w:rPr>
          <w:rFonts w:cs="Traditional Arabic"/>
          <w:sz w:val="20"/>
          <w:szCs w:val="30"/>
          <w:rtl/>
        </w:rPr>
        <w:t>التي ورد</w:t>
      </w:r>
      <w:r w:rsidR="00242312" w:rsidRPr="006148BB">
        <w:rPr>
          <w:rFonts w:cs="Traditional Arabic"/>
          <w:sz w:val="20"/>
          <w:szCs w:val="30"/>
          <w:rtl/>
        </w:rPr>
        <w:t xml:space="preserve"> وصفها في</w:t>
      </w:r>
      <w:r>
        <w:rPr>
          <w:rFonts w:cs="Traditional Arabic"/>
          <w:sz w:val="20"/>
          <w:szCs w:val="30"/>
          <w:rtl/>
        </w:rPr>
        <w:t xml:space="preserve"> الفقرة 3 من</w:t>
      </w:r>
      <w:r w:rsidR="00242312" w:rsidRPr="006148BB">
        <w:rPr>
          <w:rFonts w:cs="Traditional Arabic"/>
          <w:sz w:val="20"/>
          <w:szCs w:val="30"/>
          <w:rtl/>
        </w:rPr>
        <w:t xml:space="preserve"> المادة 12، </w:t>
      </w:r>
      <w:r>
        <w:rPr>
          <w:rFonts w:cs="Traditional Arabic"/>
          <w:sz w:val="20"/>
          <w:szCs w:val="30"/>
          <w:rtl/>
        </w:rPr>
        <w:t xml:space="preserve">ومراعياً أيضاً الفقرة 4 من </w:t>
      </w:r>
      <w:r w:rsidR="00242312" w:rsidRPr="006148BB">
        <w:rPr>
          <w:rFonts w:cs="Traditional Arabic"/>
          <w:sz w:val="20"/>
          <w:szCs w:val="30"/>
          <w:rtl/>
        </w:rPr>
        <w:t>المادة 12.</w:t>
      </w:r>
      <w:r w:rsidR="00295256">
        <w:rPr>
          <w:rFonts w:ascii="Traditional Arabic" w:hAnsi="Traditional Arabic" w:cs="Traditional Arabic" w:hint="cs"/>
          <w:sz w:val="30"/>
          <w:szCs w:val="30"/>
          <w:rtl/>
        </w:rPr>
        <w:t xml:space="preserve"> </w:t>
      </w:r>
    </w:p>
    <w:p w:rsidR="00E90DFA" w:rsidRPr="00227405" w:rsidRDefault="008116F1" w:rsidP="001100D1">
      <w:pPr>
        <w:tabs>
          <w:tab w:val="left" w:pos="2230"/>
          <w:tab w:val="center" w:pos="5468"/>
        </w:tabs>
        <w:spacing w:line="320" w:lineRule="exact"/>
        <w:ind w:left="1132"/>
        <w:jc w:val="center"/>
        <w:rPr>
          <w:rFonts w:cs="Traditional Arabic"/>
          <w:szCs w:val="30"/>
          <w:rtl/>
        </w:rPr>
      </w:pPr>
      <w:r w:rsidRPr="00227405">
        <w:rPr>
          <w:rFonts w:cs="Traditional Arabic"/>
          <w:sz w:val="20"/>
          <w:szCs w:val="30"/>
          <w:rtl/>
        </w:rPr>
        <w:t>___________</w:t>
      </w:r>
    </w:p>
    <w:sectPr w:rsidR="00E90DFA" w:rsidRPr="00227405" w:rsidSect="00295256">
      <w:headerReference w:type="first" r:id="rId22"/>
      <w:footerReference w:type="first" r:id="rId23"/>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9C" w:rsidRDefault="00F7799C">
      <w:r>
        <w:separator/>
      </w:r>
    </w:p>
  </w:endnote>
  <w:endnote w:type="continuationSeparator" w:id="0">
    <w:p w:rsidR="00F7799C" w:rsidRDefault="00F7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7A05DD" w:rsidRDefault="003B27AC" w:rsidP="007A1051">
    <w:pPr>
      <w:pStyle w:val="Footer"/>
      <w:tabs>
        <w:tab w:val="clear" w:pos="4153"/>
      </w:tabs>
      <w:bidi w:val="0"/>
      <w:rPr>
        <w:rFonts w:ascii="Times New Roman" w:hAnsi="Times New Roman" w:cs="Times New Roman"/>
        <w:sz w:val="18"/>
        <w:szCs w:val="18"/>
      </w:rPr>
    </w:pPr>
    <w:r w:rsidRPr="007A05DD">
      <w:rPr>
        <w:rStyle w:val="PageNumber"/>
        <w:rFonts w:ascii="Times New Roman" w:hAnsi="Times New Roman" w:cs="Times New Roman"/>
        <w:sz w:val="18"/>
        <w:szCs w:val="18"/>
      </w:rPr>
      <w:fldChar w:fldCharType="begin"/>
    </w:r>
    <w:r w:rsidRPr="007A05DD">
      <w:rPr>
        <w:rStyle w:val="PageNumber"/>
        <w:rFonts w:ascii="Times New Roman" w:hAnsi="Times New Roman" w:cs="Times New Roman"/>
        <w:sz w:val="18"/>
        <w:szCs w:val="18"/>
      </w:rPr>
      <w:instrText xml:space="preserve"> PAGE </w:instrText>
    </w:r>
    <w:r w:rsidRPr="007A05DD">
      <w:rPr>
        <w:rStyle w:val="PageNumber"/>
        <w:rFonts w:ascii="Times New Roman" w:hAnsi="Times New Roman" w:cs="Times New Roman"/>
        <w:sz w:val="18"/>
        <w:szCs w:val="18"/>
      </w:rPr>
      <w:fldChar w:fldCharType="separate"/>
    </w:r>
    <w:r w:rsidR="00245C48">
      <w:rPr>
        <w:rStyle w:val="PageNumber"/>
        <w:rFonts w:ascii="Times New Roman" w:hAnsi="Times New Roman" w:cs="Times New Roman"/>
        <w:sz w:val="18"/>
        <w:szCs w:val="18"/>
      </w:rPr>
      <w:t>88</w:t>
    </w:r>
    <w:r w:rsidRPr="007A05DD">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7A05DD" w:rsidRDefault="003B27AC" w:rsidP="007A1051">
    <w:pPr>
      <w:pStyle w:val="Footer"/>
      <w:tabs>
        <w:tab w:val="clear" w:pos="4153"/>
      </w:tabs>
      <w:bidi w:val="0"/>
      <w:jc w:val="left"/>
      <w:rPr>
        <w:rFonts w:ascii="Times New Roman" w:hAnsi="Times New Roman" w:cs="Times New Roman"/>
        <w:sz w:val="18"/>
        <w:szCs w:val="18"/>
        <w:lang w:bidi="ar-EG"/>
      </w:rPr>
    </w:pPr>
    <w:r w:rsidRPr="007A05DD">
      <w:rPr>
        <w:rStyle w:val="PageNumber"/>
        <w:rFonts w:ascii="Times New Roman" w:hAnsi="Times New Roman" w:cs="Times New Roman"/>
        <w:sz w:val="18"/>
        <w:szCs w:val="18"/>
      </w:rPr>
      <w:fldChar w:fldCharType="begin"/>
    </w:r>
    <w:r w:rsidRPr="007A05DD">
      <w:rPr>
        <w:rStyle w:val="PageNumber"/>
        <w:rFonts w:ascii="Times New Roman" w:hAnsi="Times New Roman" w:cs="Times New Roman"/>
        <w:sz w:val="18"/>
        <w:szCs w:val="18"/>
      </w:rPr>
      <w:instrText xml:space="preserve"> PAGE </w:instrText>
    </w:r>
    <w:r w:rsidRPr="007A05DD">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87</w:t>
    </w:r>
    <w:r w:rsidRPr="007A05DD">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Default="003B27AC" w:rsidP="00B37009">
    <w:pPr>
      <w:spacing w:before="240" w:line="240" w:lineRule="exact"/>
      <w:jc w:val="both"/>
      <w:rPr>
        <w:rFonts w:cs="Traditional Arabic"/>
        <w:szCs w:val="30"/>
        <w:rtl/>
      </w:rPr>
    </w:pPr>
    <w:r w:rsidRPr="00663FAB">
      <w:rPr>
        <w:sz w:val="20"/>
        <w:szCs w:val="20"/>
      </w:rPr>
      <w:t>K</w:t>
    </w:r>
    <w:r>
      <w:rPr>
        <w:sz w:val="20"/>
        <w:szCs w:val="20"/>
      </w:rPr>
      <w:t>1610447</w:t>
    </w:r>
    <w:r w:rsidRPr="005C55FF">
      <w:rPr>
        <w:sz w:val="20"/>
        <w:szCs w:val="20"/>
      </w:rPr>
      <w:tab/>
    </w:r>
    <w:r>
      <w:rPr>
        <w:sz w:val="20"/>
        <w:szCs w:val="20"/>
      </w:rPr>
      <w:t>101116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7653382"/>
      <w:docPartObj>
        <w:docPartGallery w:val="Page Numbers (Bottom of Page)"/>
        <w:docPartUnique/>
      </w:docPartObj>
    </w:sdtPr>
    <w:sdtEndPr>
      <w:rPr>
        <w:noProof/>
      </w:rPr>
    </w:sdtEndPr>
    <w:sdtContent>
      <w:p w:rsidR="003B27AC" w:rsidRPr="00295256" w:rsidRDefault="003B27AC" w:rsidP="00295256">
        <w:pPr>
          <w:pStyle w:val="Footer"/>
          <w:bidi w:val="0"/>
          <w:jc w:val="left"/>
          <w:rPr>
            <w:rtl/>
          </w:rPr>
        </w:pPr>
        <w:r>
          <w:rPr>
            <w:noProof w:val="0"/>
          </w:rPr>
          <w:fldChar w:fldCharType="begin"/>
        </w:r>
        <w:r>
          <w:instrText xml:space="preserve"> PAGE   \* MERGEFORMAT </w:instrText>
        </w:r>
        <w:r>
          <w:rPr>
            <w:noProof w:val="0"/>
          </w:rPr>
          <w:fldChar w:fldCharType="separate"/>
        </w:r>
        <w:r>
          <w:t>102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9C" w:rsidRDefault="00F7799C" w:rsidP="008A5D49">
      <w:pPr>
        <w:jc w:val="both"/>
      </w:pPr>
      <w:r>
        <w:separator/>
      </w:r>
    </w:p>
  </w:footnote>
  <w:footnote w:type="continuationSeparator" w:id="0">
    <w:p w:rsidR="00F7799C" w:rsidRDefault="00F7799C">
      <w:r>
        <w:continuationSeparator/>
      </w:r>
    </w:p>
  </w:footnote>
  <w:footnote w:id="1">
    <w:p w:rsidR="003B27AC" w:rsidRPr="000B1892" w:rsidRDefault="003B27AC" w:rsidP="000F54E9">
      <w:pPr>
        <w:pStyle w:val="FootnoteText"/>
        <w:tabs>
          <w:tab w:val="left" w:pos="1630"/>
          <w:tab w:val="left" w:pos="1656"/>
          <w:tab w:val="left" w:pos="2088"/>
        </w:tabs>
        <w:spacing w:after="40" w:line="300" w:lineRule="exact"/>
        <w:ind w:left="1134"/>
        <w:jc w:val="lowKashida"/>
        <w:rPr>
          <w:rFonts w:cs="Traditional Arabic"/>
          <w:w w:val="103"/>
          <w:kern w:val="14"/>
          <w:szCs w:val="26"/>
          <w:lang w:bidi="ar-EG"/>
        </w:rPr>
      </w:pPr>
      <w:r w:rsidRPr="000B1892">
        <w:rPr>
          <w:rFonts w:cs="Traditional Arabic"/>
          <w:w w:val="103"/>
          <w:kern w:val="14"/>
          <w:szCs w:val="26"/>
          <w:rtl/>
        </w:rPr>
        <w:t>(</w:t>
      </w:r>
      <w:r w:rsidRPr="000B1892">
        <w:rPr>
          <w:rStyle w:val="FootnoteReference"/>
          <w:rFonts w:cs="Traditional Arabic"/>
          <w:w w:val="103"/>
          <w:kern w:val="14"/>
          <w:szCs w:val="26"/>
          <w:vertAlign w:val="baseline"/>
          <w:rtl/>
        </w:rPr>
        <w:footnoteRef/>
      </w:r>
      <w:r w:rsidRPr="000B1892">
        <w:rPr>
          <w:rFonts w:cs="Traditional Arabic"/>
          <w:w w:val="103"/>
          <w:kern w:val="14"/>
          <w:szCs w:val="26"/>
          <w:rtl/>
        </w:rPr>
        <w:t>)</w:t>
      </w:r>
      <w:r>
        <w:rPr>
          <w:rFonts w:cs="Traditional Arabic" w:hint="cs"/>
          <w:w w:val="103"/>
          <w:kern w:val="14"/>
          <w:szCs w:val="26"/>
          <w:rtl/>
        </w:rPr>
        <w:t xml:space="preserve">  </w:t>
      </w:r>
      <w:r>
        <w:rPr>
          <w:rFonts w:cs="Traditional Arabic" w:hint="cs"/>
          <w:w w:val="103"/>
          <w:kern w:val="14"/>
          <w:szCs w:val="26"/>
          <w:rtl/>
          <w:lang w:bidi="ar-EG"/>
        </w:rPr>
        <w:t xml:space="preserve">الفقرة (ك) من المادة 2 من الاتفاقية تُعرِّف </w:t>
      </w:r>
      <w:r>
        <w:rPr>
          <w:rFonts w:cs="Traditional Arabic" w:hint="eastAsia"/>
          <w:w w:val="103"/>
          <w:kern w:val="14"/>
          <w:szCs w:val="26"/>
          <w:rtl/>
          <w:lang w:bidi="ar-EG"/>
        </w:rPr>
        <w:t>”الاستخدام المسموح به</w:t>
      </w:r>
      <w:r>
        <w:rPr>
          <w:rFonts w:cs="Traditional Arabic" w:hint="cs"/>
          <w:w w:val="103"/>
          <w:kern w:val="14"/>
          <w:szCs w:val="26"/>
          <w:rtl/>
          <w:lang w:bidi="ar-EG"/>
        </w:rPr>
        <w:t xml:space="preserve">“ بأنه يعني </w:t>
      </w:r>
      <w:r>
        <w:rPr>
          <w:rFonts w:cs="Traditional Arabic" w:hint="eastAsia"/>
          <w:w w:val="103"/>
          <w:kern w:val="14"/>
          <w:szCs w:val="26"/>
          <w:rtl/>
          <w:lang w:bidi="ar-EG"/>
        </w:rPr>
        <w:t>”</w:t>
      </w:r>
      <w:r>
        <w:rPr>
          <w:rFonts w:cs="Traditional Arabic" w:hint="cs"/>
          <w:w w:val="103"/>
          <w:kern w:val="14"/>
          <w:szCs w:val="26"/>
          <w:rtl/>
          <w:lang w:bidi="ar-EG"/>
        </w:rPr>
        <w:t>أي استخدام من طرف ما للزئبق أو مركباته يتسق مع هذه الاتفاقية، بما في ذلك الاستخدامات المتسقة مع المواد 3 و4 و5 و6 و7، دون أن يقتصر عليها</w:t>
      </w:r>
      <w:r>
        <w:rPr>
          <w:rFonts w:cs="Traditional Arabic" w:hint="eastAsia"/>
          <w:w w:val="103"/>
          <w:kern w:val="14"/>
          <w:szCs w:val="26"/>
          <w:rtl/>
          <w:lang w:bidi="ar-EG"/>
        </w:rPr>
        <w:t>“.</w:t>
      </w:r>
    </w:p>
  </w:footnote>
  <w:footnote w:id="2">
    <w:p w:rsidR="003B27AC" w:rsidRPr="000E3D76" w:rsidRDefault="003B27AC" w:rsidP="007662A6">
      <w:pPr>
        <w:pStyle w:val="FootnoteText"/>
        <w:ind w:left="1132" w:right="-142"/>
        <w:jc w:val="left"/>
        <w:rPr>
          <w:spacing w:val="-4"/>
          <w:szCs w:val="18"/>
          <w:rtl/>
          <w:lang w:bidi="ar-EG"/>
        </w:rPr>
      </w:pPr>
      <w:r w:rsidRPr="00FE1CEE">
        <w:rPr>
          <w:rFonts w:ascii="Traditional Arabic" w:hAnsi="Traditional Arabic" w:cs="Traditional Arabic" w:hint="cs"/>
          <w:spacing w:val="-4"/>
          <w:sz w:val="26"/>
          <w:szCs w:val="26"/>
          <w:rtl/>
          <w:lang w:val="en-GB"/>
        </w:rPr>
        <w:t>(</w:t>
      </w:r>
      <w:r w:rsidRPr="00FE1CEE">
        <w:rPr>
          <w:rStyle w:val="FootnoteReference"/>
          <w:rFonts w:ascii="Traditional Arabic" w:hAnsi="Traditional Arabic" w:cs="Traditional Arabic"/>
          <w:spacing w:val="-4"/>
          <w:sz w:val="26"/>
          <w:szCs w:val="26"/>
          <w:vertAlign w:val="baseline"/>
        </w:rPr>
        <w:footnoteRef/>
      </w:r>
      <w:r w:rsidRPr="00FE1CEE">
        <w:rPr>
          <w:rFonts w:ascii="Traditional Arabic" w:hAnsi="Traditional Arabic" w:cs="Traditional Arabic" w:hint="cs"/>
          <w:spacing w:val="-4"/>
          <w:sz w:val="26"/>
          <w:szCs w:val="26"/>
          <w:rtl/>
          <w:lang w:val="en-GB"/>
        </w:rPr>
        <w:t xml:space="preserve">) </w:t>
      </w:r>
      <w:r>
        <w:rPr>
          <w:rFonts w:ascii="Traditional Arabic" w:hAnsi="Traditional Arabic" w:cs="Traditional Arabic" w:hint="cs"/>
          <w:spacing w:val="-4"/>
          <w:sz w:val="26"/>
          <w:szCs w:val="26"/>
          <w:rtl/>
          <w:lang w:val="en-GB"/>
        </w:rPr>
        <w:t xml:space="preserve"> </w:t>
      </w:r>
      <w:r w:rsidRPr="00FE1CEE">
        <w:rPr>
          <w:rFonts w:ascii="Traditional Arabic" w:hAnsi="Traditional Arabic" w:cs="Traditional Arabic" w:hint="cs"/>
          <w:spacing w:val="-4"/>
          <w:sz w:val="26"/>
          <w:szCs w:val="26"/>
          <w:rtl/>
          <w:lang w:val="en-GB"/>
        </w:rPr>
        <w:t>مُ</w:t>
      </w:r>
      <w:r w:rsidRPr="00FE1CEE">
        <w:rPr>
          <w:rFonts w:ascii="Traditional Arabic" w:hAnsi="Traditional Arabic" w:cs="Traditional Arabic"/>
          <w:spacing w:val="-4"/>
          <w:sz w:val="26"/>
          <w:szCs w:val="26"/>
          <w:rtl/>
          <w:lang w:val="en-GB"/>
        </w:rPr>
        <w:t>تاحة على</w:t>
      </w:r>
      <w:r>
        <w:rPr>
          <w:rFonts w:ascii="Traditional Arabic" w:hAnsi="Traditional Arabic" w:cs="Traditional Arabic" w:hint="cs"/>
          <w:spacing w:val="-4"/>
          <w:sz w:val="26"/>
          <w:szCs w:val="26"/>
          <w:rtl/>
          <w:lang w:val="en-GB"/>
        </w:rPr>
        <w:t xml:space="preserve"> الرابط: </w:t>
      </w:r>
      <w:r w:rsidRPr="000E3D76">
        <w:rPr>
          <w:spacing w:val="-4"/>
          <w:sz w:val="16"/>
          <w:szCs w:val="14"/>
          <w:lang w:val="en-GB"/>
        </w:rPr>
        <w:t>www.unep.org/chemicalsandwaste/Mercury/GlobalMercuryPartnership/ChloralkaliSector/Reports/tabid/4495/language/en-US/Default.aspx</w:t>
      </w:r>
      <w:r w:rsidRPr="000E3D76">
        <w:rPr>
          <w:spacing w:val="-4"/>
          <w:sz w:val="16"/>
          <w:szCs w:val="14"/>
          <w:rtl/>
          <w:lang w:val="en-GB"/>
        </w:rPr>
        <w:t>.</w:t>
      </w:r>
    </w:p>
  </w:footnote>
  <w:footnote w:id="3">
    <w:p w:rsidR="003B27AC" w:rsidRPr="00544C42" w:rsidRDefault="003B27AC" w:rsidP="007662A6">
      <w:pPr>
        <w:pStyle w:val="FootnoteText"/>
        <w:spacing w:after="60" w:line="300" w:lineRule="exact"/>
        <w:ind w:left="1276"/>
        <w:jc w:val="both"/>
        <w:rPr>
          <w:rFonts w:ascii="Traditional Arabic" w:hAnsi="Traditional Arabic" w:cs="Traditional Arabic"/>
          <w:sz w:val="26"/>
          <w:szCs w:val="26"/>
        </w:rPr>
      </w:pPr>
      <w:r w:rsidRPr="00544C42">
        <w:rPr>
          <w:rFonts w:ascii="Traditional Arabic" w:hAnsi="Traditional Arabic" w:cs="Traditional Arabic"/>
          <w:sz w:val="26"/>
          <w:szCs w:val="26"/>
          <w:rtl/>
        </w:rPr>
        <w:t>(</w:t>
      </w:r>
      <w:r w:rsidRPr="00544C42">
        <w:rPr>
          <w:rStyle w:val="FootnoteReference"/>
          <w:rFonts w:ascii="Traditional Arabic" w:hAnsi="Traditional Arabic" w:cs="Traditional Arabic"/>
          <w:sz w:val="26"/>
          <w:szCs w:val="26"/>
          <w:vertAlign w:val="baseline"/>
        </w:rPr>
        <w:footnoteRef/>
      </w:r>
      <w:r w:rsidRPr="00544C42">
        <w:rPr>
          <w:rFonts w:ascii="Traditional Arabic" w:hAnsi="Traditional Arabic" w:cs="Traditional Arabic"/>
          <w:sz w:val="26"/>
          <w:szCs w:val="26"/>
          <w:rtl/>
        </w:rPr>
        <w:t xml:space="preserve">)  </w:t>
      </w:r>
      <w:r w:rsidRPr="00FD2317">
        <w:rPr>
          <w:rFonts w:ascii="Traditional Arabic" w:hAnsi="Traditional Arabic" w:cs="Traditional Arabic"/>
          <w:sz w:val="26"/>
          <w:szCs w:val="26"/>
          <w:rtl/>
        </w:rPr>
        <w:t>برنامج الأمم المتحدة للبيئة شعبة التكنولوجيا والصناعة والاقتصاد</w:t>
      </w:r>
      <w:r w:rsidRPr="00544C42">
        <w:rPr>
          <w:rFonts w:ascii="Traditional Arabic" w:hAnsi="Traditional Arabic" w:cs="Traditional Arabic"/>
          <w:sz w:val="26"/>
          <w:szCs w:val="26"/>
          <w:rtl/>
        </w:rPr>
        <w:t>، فرع المواد الكيميائية والنفايات.</w:t>
      </w:r>
    </w:p>
  </w:footnote>
  <w:footnote w:id="4">
    <w:p w:rsidR="003B27AC" w:rsidRPr="009A4F92" w:rsidRDefault="003B27AC" w:rsidP="003B32EB">
      <w:pPr>
        <w:pStyle w:val="FootnoteText"/>
        <w:spacing w:after="60" w:line="300" w:lineRule="exact"/>
        <w:ind w:left="1134"/>
        <w:jc w:val="left"/>
        <w:rPr>
          <w:rFonts w:ascii="Traditional Arabic" w:hAnsi="Traditional Arabic" w:cs="Traditional Arabic"/>
          <w:sz w:val="26"/>
          <w:szCs w:val="26"/>
        </w:rPr>
      </w:pPr>
      <w:r w:rsidRPr="009A4F92">
        <w:rPr>
          <w:rFonts w:ascii="Traditional Arabic" w:hAnsi="Traditional Arabic" w:cs="Traditional Arabic"/>
          <w:sz w:val="26"/>
          <w:szCs w:val="26"/>
          <w:rtl/>
        </w:rPr>
        <w:t>(</w:t>
      </w:r>
      <w:r w:rsidRPr="009A4F92">
        <w:rPr>
          <w:rStyle w:val="FootnoteReference"/>
          <w:rFonts w:ascii="Traditional Arabic" w:hAnsi="Traditional Arabic" w:cs="Traditional Arabic"/>
          <w:sz w:val="26"/>
          <w:szCs w:val="26"/>
          <w:vertAlign w:val="baseline"/>
        </w:rPr>
        <w:footnoteRef/>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يرتبط</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بالقرار</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المتعلق</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بترتيبات</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استضافة</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eastAsia"/>
          <w:sz w:val="26"/>
          <w:szCs w:val="26"/>
          <w:rtl/>
        </w:rPr>
        <w:t>الأمانة</w:t>
      </w:r>
      <w:r w:rsidRPr="009A4F92">
        <w:rPr>
          <w:rFonts w:ascii="Traditional Arabic" w:hAnsi="Traditional Arabic" w:cs="Traditional Arabic"/>
          <w:sz w:val="26"/>
          <w:szCs w:val="26"/>
          <w:rtl/>
        </w:rPr>
        <w:t>.</w:t>
      </w:r>
    </w:p>
  </w:footnote>
  <w:footnote w:id="5">
    <w:p w:rsidR="003B27AC" w:rsidRPr="009A4F92" w:rsidRDefault="003B27AC" w:rsidP="003B32EB">
      <w:pPr>
        <w:pStyle w:val="FootnoteText"/>
        <w:spacing w:after="60" w:line="300" w:lineRule="exact"/>
        <w:ind w:left="1134"/>
        <w:jc w:val="left"/>
        <w:rPr>
          <w:rFonts w:ascii="Traditional Arabic" w:hAnsi="Traditional Arabic" w:cs="Traditional Arabic"/>
          <w:sz w:val="26"/>
          <w:szCs w:val="26"/>
        </w:rPr>
      </w:pPr>
      <w:r w:rsidRPr="009A4F92">
        <w:rPr>
          <w:rFonts w:ascii="Traditional Arabic" w:hAnsi="Traditional Arabic" w:cs="Traditional Arabic" w:hint="cs"/>
          <w:sz w:val="26"/>
          <w:szCs w:val="26"/>
          <w:rtl/>
        </w:rPr>
        <w:t>(</w:t>
      </w:r>
      <w:r w:rsidRPr="009A4F92">
        <w:rPr>
          <w:rStyle w:val="FootnoteReference"/>
          <w:rFonts w:ascii="Traditional Arabic" w:hAnsi="Traditional Arabic" w:cs="Traditional Arabic"/>
          <w:sz w:val="26"/>
          <w:szCs w:val="26"/>
          <w:vertAlign w:val="baseline"/>
        </w:rPr>
        <w:footnoteRef/>
      </w:r>
      <w:r w:rsidRPr="009A4F92">
        <w:rPr>
          <w:rFonts w:ascii="Traditional Arabic" w:hAnsi="Traditional Arabic" w:cs="Traditional Arabic" w:hint="cs"/>
          <w:sz w:val="26"/>
          <w:szCs w:val="26"/>
          <w:rtl/>
        </w:rPr>
        <w:t xml:space="preserve">) </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cs"/>
          <w:sz w:val="26"/>
          <w:szCs w:val="26"/>
          <w:rtl/>
        </w:rPr>
        <w:t>سيلزم تعديل هذه القاعدة في حالة اختيار القاعدة 5 (1) البديلة.</w:t>
      </w:r>
    </w:p>
  </w:footnote>
  <w:footnote w:id="6">
    <w:p w:rsidR="003B27AC" w:rsidRPr="009A4F92" w:rsidRDefault="003B27AC" w:rsidP="00866A73">
      <w:pPr>
        <w:pStyle w:val="FootnoteText"/>
        <w:spacing w:after="60" w:line="300" w:lineRule="exact"/>
        <w:ind w:left="1134"/>
        <w:jc w:val="left"/>
        <w:rPr>
          <w:sz w:val="26"/>
          <w:szCs w:val="26"/>
        </w:rPr>
      </w:pPr>
      <w:r w:rsidRPr="009A4F92">
        <w:rPr>
          <w:rFonts w:ascii="Traditional Arabic" w:hAnsi="Traditional Arabic" w:cs="Traditional Arabic" w:hint="cs"/>
          <w:sz w:val="26"/>
          <w:szCs w:val="26"/>
          <w:rtl/>
        </w:rPr>
        <w:t>(</w:t>
      </w:r>
      <w:r w:rsidRPr="009A4F92">
        <w:rPr>
          <w:rFonts w:ascii="Traditional Arabic" w:hAnsi="Traditional Arabic" w:cs="Traditional Arabic"/>
          <w:sz w:val="26"/>
          <w:szCs w:val="26"/>
        </w:rPr>
        <w:footnoteRef/>
      </w:r>
      <w:r w:rsidRPr="009A4F92">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9A4F92">
        <w:rPr>
          <w:rFonts w:ascii="Traditional Arabic" w:hAnsi="Traditional Arabic" w:cs="Traditional Arabic"/>
          <w:sz w:val="26"/>
          <w:szCs w:val="26"/>
          <w:rtl/>
        </w:rPr>
        <w:t xml:space="preserve"> </w:t>
      </w:r>
      <w:r w:rsidRPr="009A4F92">
        <w:rPr>
          <w:rFonts w:ascii="Traditional Arabic" w:hAnsi="Traditional Arabic" w:cs="Traditional Arabic" w:hint="cs"/>
          <w:sz w:val="26"/>
          <w:szCs w:val="26"/>
          <w:rtl/>
        </w:rPr>
        <w:t xml:space="preserve">يرتبط بالقرار المتعلق </w:t>
      </w:r>
      <w:r>
        <w:rPr>
          <w:rFonts w:ascii="Traditional Arabic" w:hAnsi="Traditional Arabic" w:cs="Traditional Arabic" w:hint="cs"/>
          <w:sz w:val="26"/>
          <w:szCs w:val="26"/>
          <w:rtl/>
        </w:rPr>
        <w:t>بالبرنامج الدولي المحدد</w:t>
      </w:r>
      <w:r>
        <w:rPr>
          <w:rFonts w:ascii="Traditional Arabic" w:hAnsi="Traditional Arabic" w:cs="Traditional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99187A" w:rsidRDefault="003B27AC" w:rsidP="00C054A1">
    <w:pPr>
      <w:pBdr>
        <w:bottom w:val="single" w:sz="4" w:space="1" w:color="auto"/>
      </w:pBdr>
      <w:bidi w:val="0"/>
      <w:spacing w:before="20" w:after="40"/>
      <w:jc w:val="right"/>
      <w:rPr>
        <w:rStyle w:val="PageNumber"/>
        <w:b/>
        <w:bCs/>
        <w:sz w:val="17"/>
        <w:szCs w:val="17"/>
        <w:lang w:val="fr-FR"/>
      </w:rPr>
    </w:pPr>
    <w:r w:rsidRPr="00316903">
      <w:rPr>
        <w:rStyle w:val="PageNumber"/>
        <w:b/>
        <w:bCs/>
        <w:sz w:val="17"/>
        <w:szCs w:val="17"/>
        <w:lang w:val="fr-FR"/>
      </w:rPr>
      <w:t>UNEP</w:t>
    </w:r>
    <w:r w:rsidRPr="0099187A">
      <w:rPr>
        <w:rFonts w:cs="Times New Roman"/>
        <w:b/>
        <w:bCs/>
        <w:sz w:val="17"/>
        <w:szCs w:val="17"/>
        <w:lang w:val="fr-FR"/>
      </w:rPr>
      <w:t>(DTIE)/Hg/INC.</w:t>
    </w:r>
    <w:r>
      <w:rPr>
        <w:rFonts w:cs="Times New Roman"/>
        <w:b/>
        <w:bCs/>
        <w:sz w:val="17"/>
        <w:szCs w:val="17"/>
        <w:lang w:val="fr-FR"/>
      </w:rPr>
      <w:t>7</w:t>
    </w:r>
    <w:r w:rsidRPr="0099187A">
      <w:rPr>
        <w:rFonts w:cs="Times New Roman"/>
        <w:b/>
        <w:bCs/>
        <w:sz w:val="17"/>
        <w:szCs w:val="17"/>
        <w:lang w:val="fr-FR"/>
      </w:rPr>
      <w:t>/</w:t>
    </w:r>
    <w:r>
      <w:rPr>
        <w:rStyle w:val="PageNumber"/>
        <w:b/>
        <w:bCs/>
        <w:sz w:val="17"/>
        <w:szCs w:val="17"/>
        <w:lang w:val="fr-FR"/>
      </w:rPr>
      <w:t>22/Rev.1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316903" w:rsidRDefault="003B27AC" w:rsidP="00C054A1">
    <w:pPr>
      <w:pBdr>
        <w:bottom w:val="single" w:sz="4" w:space="1" w:color="auto"/>
      </w:pBdr>
      <w:bidi w:val="0"/>
      <w:spacing w:before="20" w:after="40"/>
      <w:rPr>
        <w:rStyle w:val="PageNumber"/>
        <w:b/>
        <w:bCs/>
        <w:sz w:val="17"/>
        <w:szCs w:val="17"/>
      </w:rPr>
    </w:pPr>
    <w:r w:rsidRPr="00316903">
      <w:rPr>
        <w:rStyle w:val="PageNumber"/>
        <w:b/>
        <w:bCs/>
        <w:sz w:val="17"/>
        <w:szCs w:val="17"/>
        <w:lang w:val="fr-FR"/>
      </w:rPr>
      <w:t>UNEP</w:t>
    </w:r>
    <w:r w:rsidRPr="00316903">
      <w:rPr>
        <w:rFonts w:cs="Times New Roman"/>
        <w:b/>
        <w:bCs/>
        <w:sz w:val="17"/>
        <w:szCs w:val="17"/>
      </w:rPr>
      <w:t>(DTIE)/H</w:t>
    </w:r>
    <w:r>
      <w:rPr>
        <w:rFonts w:cs="Times New Roman"/>
        <w:b/>
        <w:bCs/>
        <w:sz w:val="17"/>
        <w:szCs w:val="17"/>
      </w:rPr>
      <w:t>g/INC.7/</w:t>
    </w:r>
    <w:r>
      <w:rPr>
        <w:rStyle w:val="PageNumber"/>
        <w:b/>
        <w:bCs/>
        <w:sz w:val="17"/>
        <w:szCs w:val="17"/>
      </w:rPr>
      <w:t>22/Rev.1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5D2B87" w:rsidRDefault="003B27AC" w:rsidP="005D2B87">
    <w:pPr>
      <w:pStyle w:val="Header"/>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AC" w:rsidRPr="0099187A" w:rsidRDefault="003B27AC" w:rsidP="00295256">
    <w:pPr>
      <w:pBdr>
        <w:bottom w:val="single" w:sz="4" w:space="1" w:color="auto"/>
      </w:pBdr>
      <w:bidi w:val="0"/>
      <w:spacing w:before="20" w:after="40"/>
      <w:rPr>
        <w:rStyle w:val="PageNumber"/>
        <w:b/>
        <w:bCs/>
        <w:sz w:val="17"/>
        <w:szCs w:val="17"/>
        <w:lang w:val="fr-FR"/>
      </w:rPr>
    </w:pPr>
    <w:r w:rsidRPr="00316903">
      <w:rPr>
        <w:rStyle w:val="PageNumber"/>
        <w:b/>
        <w:bCs/>
        <w:sz w:val="17"/>
        <w:szCs w:val="17"/>
        <w:lang w:val="fr-FR"/>
      </w:rPr>
      <w:t>UNEP</w:t>
    </w:r>
    <w:r w:rsidRPr="0099187A">
      <w:rPr>
        <w:rFonts w:cs="Times New Roman"/>
        <w:b/>
        <w:bCs/>
        <w:sz w:val="17"/>
        <w:szCs w:val="17"/>
        <w:lang w:val="fr-FR"/>
      </w:rPr>
      <w:t>(DTIE)/Hg/INC.</w:t>
    </w:r>
    <w:r>
      <w:rPr>
        <w:rFonts w:cs="Times New Roman"/>
        <w:b/>
        <w:bCs/>
        <w:sz w:val="17"/>
        <w:szCs w:val="17"/>
        <w:lang w:val="fr-FR"/>
      </w:rPr>
      <w:t>7</w:t>
    </w:r>
    <w:r w:rsidRPr="0099187A">
      <w:rPr>
        <w:rFonts w:cs="Times New Roman"/>
        <w:b/>
        <w:bCs/>
        <w:sz w:val="17"/>
        <w:szCs w:val="17"/>
        <w:lang w:val="fr-FR"/>
      </w:rPr>
      <w:t>/</w:t>
    </w:r>
    <w:r>
      <w:rPr>
        <w:rStyle w:val="PageNumber"/>
        <w:b/>
        <w:bCs/>
        <w:sz w:val="17"/>
        <w:szCs w:val="17"/>
        <w:lang w:val="fr-F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C6E"/>
    <w:multiLevelType w:val="hybridMultilevel"/>
    <w:tmpl w:val="F45AC65E"/>
    <w:lvl w:ilvl="0" w:tplc="8466B6B6">
      <w:start w:val="220"/>
      <w:numFmt w:val="decimal"/>
      <w:lvlText w:val="%1-"/>
      <w:lvlJc w:val="left"/>
      <w:pPr>
        <w:tabs>
          <w:tab w:val="num" w:pos="1814"/>
        </w:tabs>
        <w:ind w:left="1247" w:firstLine="0"/>
      </w:pPr>
      <w:rPr>
        <w:rFonts w:ascii="Traditional Arabic" w:hAnsi="Traditional Arabic" w:cs="Traditional Arabic" w:hint="default"/>
        <w:caps w:val="0"/>
        <w:smallCaps w:val="0"/>
        <w:strike w:val="0"/>
        <w:dstrike w:val="0"/>
        <w:outline w:val="0"/>
        <w:emboss w:val="0"/>
        <w:imprint w:val="0"/>
        <w:spacing w:val="0"/>
        <w:w w:val="100"/>
        <w:kern w:val="0"/>
        <w:position w:val="0"/>
        <w:sz w:val="30"/>
        <w:szCs w:val="3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11B7F21"/>
    <w:multiLevelType w:val="hybridMultilevel"/>
    <w:tmpl w:val="4F668856"/>
    <w:lvl w:ilvl="0" w:tplc="EDDA57B2">
      <w:start w:val="1"/>
      <w:numFmt w:val="decimal"/>
      <w:lvlText w:val="%1-"/>
      <w:lvlJc w:val="left"/>
      <w:pPr>
        <w:ind w:left="2381" w:hanging="510"/>
      </w:pPr>
      <w:rPr>
        <w:rFonts w:hint="default"/>
        <w:i w:val="0"/>
        <w:iCs w:val="0"/>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5">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6">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7">
    <w:nsid w:val="14D0232C"/>
    <w:multiLevelType w:val="hybridMultilevel"/>
    <w:tmpl w:val="EECA5F20"/>
    <w:lvl w:ilvl="0" w:tplc="BBE856E4">
      <w:start w:val="1"/>
      <w:numFmt w:val="bullet"/>
      <w:lvlText w:val=""/>
      <w:lvlJc w:val="left"/>
      <w:pPr>
        <w:ind w:left="2389" w:hanging="360"/>
      </w:pPr>
      <w:rPr>
        <w:rFonts w:ascii="Symbol" w:hAnsi="Symbol" w:hint="default"/>
        <w:sz w:val="20"/>
        <w:szCs w:val="20"/>
      </w:rPr>
    </w:lvl>
    <w:lvl w:ilvl="1" w:tplc="04090003" w:tentative="1">
      <w:start w:val="1"/>
      <w:numFmt w:val="bullet"/>
      <w:lvlText w:val="o"/>
      <w:lvlJc w:val="left"/>
      <w:pPr>
        <w:ind w:left="3109" w:hanging="360"/>
      </w:pPr>
      <w:rPr>
        <w:rFonts w:ascii="Courier New" w:hAnsi="Courier New" w:cs="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cs="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cs="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8">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0">
    <w:nsid w:val="1ABA7637"/>
    <w:multiLevelType w:val="hybridMultilevel"/>
    <w:tmpl w:val="933AB81E"/>
    <w:lvl w:ilvl="0" w:tplc="7528E8C6">
      <w:start w:val="1"/>
      <w:numFmt w:val="decimal"/>
      <w:lvlText w:val="%1-"/>
      <w:lvlJc w:val="left"/>
      <w:pPr>
        <w:ind w:left="1854" w:hanging="72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50475D"/>
    <w:multiLevelType w:val="hybridMultilevel"/>
    <w:tmpl w:val="E7D20A78"/>
    <w:lvl w:ilvl="0" w:tplc="B54EE2F0">
      <w:start w:val="1"/>
      <w:numFmt w:val="arabicAbjad"/>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nsid w:val="244D5C00"/>
    <w:multiLevelType w:val="hybridMultilevel"/>
    <w:tmpl w:val="AA8AE18C"/>
    <w:lvl w:ilvl="0" w:tplc="4D22AB1A">
      <w:start w:val="1"/>
      <w:numFmt w:val="decimal"/>
      <w:lvlText w:val="%1 -"/>
      <w:lvlJc w:val="left"/>
      <w:pPr>
        <w:ind w:left="1967" w:hanging="360"/>
      </w:pPr>
      <w:rPr>
        <w:rFonts w:hint="default"/>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nsid w:val="2E4E171A"/>
    <w:multiLevelType w:val="hybridMultilevel"/>
    <w:tmpl w:val="8AA68CEE"/>
    <w:lvl w:ilvl="0" w:tplc="55F02F22">
      <w:start w:val="17"/>
      <w:numFmt w:val="decimal"/>
      <w:lvlText w:val="%1."/>
      <w:lvlJc w:val="left"/>
      <w:pPr>
        <w:tabs>
          <w:tab w:val="num" w:pos="1814"/>
        </w:tabs>
        <w:ind w:left="1247"/>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2A66DF40">
      <w:start w:val="1"/>
      <w:numFmt w:val="lowerLetter"/>
      <w:lvlText w:val="(%2)"/>
      <w:lvlJc w:val="left"/>
      <w:pPr>
        <w:tabs>
          <w:tab w:val="num" w:pos="1814"/>
        </w:tabs>
        <w:ind w:left="1247"/>
      </w:pPr>
      <w:rPr>
        <w:rFonts w:hAnsi="Arial Unicode MS" w:cs="Times New Roman"/>
        <w:caps w:val="0"/>
        <w:smallCaps w:val="0"/>
        <w:strike w:val="0"/>
        <w:dstrike w:val="0"/>
        <w:outline w:val="0"/>
        <w:emboss w:val="0"/>
        <w:imprint w:val="0"/>
        <w:spacing w:val="0"/>
        <w:w w:val="100"/>
        <w:kern w:val="0"/>
        <w:position w:val="0"/>
        <w:vertAlign w:val="baseline"/>
      </w:rPr>
    </w:lvl>
    <w:lvl w:ilvl="2" w:tplc="4F4C8DC6">
      <w:start w:val="1"/>
      <w:numFmt w:val="lowerRoman"/>
      <w:lvlText w:val="(%3)"/>
      <w:lvlJc w:val="left"/>
      <w:pPr>
        <w:tabs>
          <w:tab w:val="num" w:pos="3515"/>
        </w:tabs>
        <w:ind w:left="2948"/>
      </w:pPr>
      <w:rPr>
        <w:rFonts w:hAnsi="Arial Unicode MS" w:cs="Times New Roman"/>
        <w:caps w:val="0"/>
        <w:smallCaps w:val="0"/>
        <w:strike w:val="0"/>
        <w:dstrike w:val="0"/>
        <w:outline w:val="0"/>
        <w:emboss w:val="0"/>
        <w:imprint w:val="0"/>
        <w:spacing w:val="0"/>
        <w:w w:val="100"/>
        <w:kern w:val="0"/>
        <w:position w:val="0"/>
        <w:vertAlign w:val="baseline"/>
      </w:rPr>
    </w:lvl>
    <w:lvl w:ilvl="3" w:tplc="7736BE6E">
      <w:start w:val="1"/>
      <w:numFmt w:val="lowerLetter"/>
      <w:lvlText w:val="%4."/>
      <w:lvlJc w:val="left"/>
      <w:pPr>
        <w:tabs>
          <w:tab w:val="num" w:pos="4082"/>
        </w:tabs>
        <w:ind w:left="3515"/>
      </w:pPr>
      <w:rPr>
        <w:rFonts w:hAnsi="Arial Unicode MS" w:cs="Times New Roman"/>
        <w:caps w:val="0"/>
        <w:smallCaps w:val="0"/>
        <w:strike w:val="0"/>
        <w:dstrike w:val="0"/>
        <w:outline w:val="0"/>
        <w:emboss w:val="0"/>
        <w:imprint w:val="0"/>
        <w:spacing w:val="0"/>
        <w:w w:val="100"/>
        <w:kern w:val="0"/>
        <w:position w:val="0"/>
        <w:vertAlign w:val="baseline"/>
      </w:rPr>
    </w:lvl>
    <w:lvl w:ilvl="4" w:tplc="18CA444C">
      <w:start w:val="1"/>
      <w:numFmt w:val="lowerRoman"/>
      <w:lvlText w:val="%5."/>
      <w:lvlJc w:val="left"/>
      <w:pPr>
        <w:tabs>
          <w:tab w:val="num" w:pos="4649"/>
        </w:tabs>
        <w:ind w:left="4082"/>
      </w:pPr>
      <w:rPr>
        <w:rFonts w:hAnsi="Arial Unicode MS" w:cs="Times New Roman"/>
        <w:caps w:val="0"/>
        <w:smallCaps w:val="0"/>
        <w:strike w:val="0"/>
        <w:dstrike w:val="0"/>
        <w:outline w:val="0"/>
        <w:emboss w:val="0"/>
        <w:imprint w:val="0"/>
        <w:spacing w:val="0"/>
        <w:w w:val="100"/>
        <w:kern w:val="0"/>
        <w:position w:val="0"/>
        <w:vertAlign w:val="baseline"/>
      </w:rPr>
    </w:lvl>
    <w:lvl w:ilvl="5" w:tplc="659EB98E">
      <w:start w:val="1"/>
      <w:numFmt w:val="lowerRoman"/>
      <w:lvlText w:val="%6."/>
      <w:lvlJc w:val="left"/>
      <w:pPr>
        <w:tabs>
          <w:tab w:val="num" w:pos="8402"/>
        </w:tabs>
        <w:ind w:left="7835" w:firstLine="300"/>
      </w:pPr>
      <w:rPr>
        <w:rFonts w:hAnsi="Arial Unicode MS" w:cs="Times New Roman"/>
        <w:caps w:val="0"/>
        <w:smallCaps w:val="0"/>
        <w:strike w:val="0"/>
        <w:dstrike w:val="0"/>
        <w:outline w:val="0"/>
        <w:emboss w:val="0"/>
        <w:imprint w:val="0"/>
        <w:spacing w:val="0"/>
        <w:w w:val="100"/>
        <w:kern w:val="0"/>
        <w:position w:val="0"/>
        <w:vertAlign w:val="baseline"/>
      </w:rPr>
    </w:lvl>
    <w:lvl w:ilvl="6" w:tplc="2E16804A">
      <w:start w:val="1"/>
      <w:numFmt w:val="decimal"/>
      <w:lvlText w:val="%7."/>
      <w:lvlJc w:val="left"/>
      <w:pPr>
        <w:tabs>
          <w:tab w:val="num" w:pos="9122"/>
        </w:tabs>
        <w:ind w:left="8555" w:firstLine="207"/>
      </w:pPr>
      <w:rPr>
        <w:rFonts w:hAnsi="Arial Unicode MS" w:cs="Times New Roman"/>
        <w:caps w:val="0"/>
        <w:smallCaps w:val="0"/>
        <w:strike w:val="0"/>
        <w:dstrike w:val="0"/>
        <w:outline w:val="0"/>
        <w:emboss w:val="0"/>
        <w:imprint w:val="0"/>
        <w:spacing w:val="0"/>
        <w:w w:val="100"/>
        <w:kern w:val="0"/>
        <w:position w:val="0"/>
        <w:vertAlign w:val="baseline"/>
      </w:rPr>
    </w:lvl>
    <w:lvl w:ilvl="7" w:tplc="1B107902">
      <w:start w:val="1"/>
      <w:numFmt w:val="lowerLetter"/>
      <w:lvlText w:val="%8."/>
      <w:lvlJc w:val="left"/>
      <w:pPr>
        <w:tabs>
          <w:tab w:val="num" w:pos="9842"/>
        </w:tabs>
        <w:ind w:left="9275" w:firstLine="207"/>
      </w:pPr>
      <w:rPr>
        <w:rFonts w:hAnsi="Arial Unicode MS" w:cs="Times New Roman"/>
        <w:caps w:val="0"/>
        <w:smallCaps w:val="0"/>
        <w:strike w:val="0"/>
        <w:dstrike w:val="0"/>
        <w:outline w:val="0"/>
        <w:emboss w:val="0"/>
        <w:imprint w:val="0"/>
        <w:spacing w:val="0"/>
        <w:w w:val="100"/>
        <w:kern w:val="0"/>
        <w:position w:val="0"/>
        <w:vertAlign w:val="baseline"/>
      </w:rPr>
    </w:lvl>
    <w:lvl w:ilvl="8" w:tplc="A3D47944">
      <w:start w:val="1"/>
      <w:numFmt w:val="lowerRoman"/>
      <w:lvlText w:val="%9."/>
      <w:lvlJc w:val="left"/>
      <w:pPr>
        <w:tabs>
          <w:tab w:val="num" w:pos="624"/>
        </w:tabs>
        <w:ind w:left="9995" w:firstLine="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nsid w:val="34B66877"/>
    <w:multiLevelType w:val="hybridMultilevel"/>
    <w:tmpl w:val="18B8B18C"/>
    <w:lvl w:ilvl="0" w:tplc="BBE856E4">
      <w:start w:val="1"/>
      <w:numFmt w:val="bullet"/>
      <w:lvlText w:val=""/>
      <w:lvlJc w:val="left"/>
      <w:pPr>
        <w:ind w:left="3131" w:hanging="360"/>
      </w:pPr>
      <w:rPr>
        <w:rFonts w:ascii="Symbol" w:hAnsi="Symbol" w:hint="default"/>
        <w:sz w:val="20"/>
        <w:szCs w:val="20"/>
      </w:rPr>
    </w:lvl>
    <w:lvl w:ilvl="1" w:tplc="04090003" w:tentative="1">
      <w:start w:val="1"/>
      <w:numFmt w:val="bullet"/>
      <w:lvlText w:val="o"/>
      <w:lvlJc w:val="left"/>
      <w:pPr>
        <w:ind w:left="3851" w:hanging="360"/>
      </w:pPr>
      <w:rPr>
        <w:rFonts w:ascii="Courier New" w:hAnsi="Courier New" w:cs="Courier New" w:hint="default"/>
      </w:rPr>
    </w:lvl>
    <w:lvl w:ilvl="2" w:tplc="04090005" w:tentative="1">
      <w:start w:val="1"/>
      <w:numFmt w:val="bullet"/>
      <w:lvlText w:val=""/>
      <w:lvlJc w:val="left"/>
      <w:pPr>
        <w:ind w:left="4571" w:hanging="360"/>
      </w:pPr>
      <w:rPr>
        <w:rFonts w:ascii="Wingdings" w:hAnsi="Wingdings" w:hint="default"/>
      </w:rPr>
    </w:lvl>
    <w:lvl w:ilvl="3" w:tplc="04090001" w:tentative="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abstractNum w:abstractNumId="16">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3DE70595"/>
    <w:multiLevelType w:val="hybridMultilevel"/>
    <w:tmpl w:val="C7FCC0A0"/>
    <w:lvl w:ilvl="0" w:tplc="44BEA78C">
      <w:start w:val="1"/>
      <w:numFmt w:val="arabicAlpha"/>
      <w:lvlText w:val="(%1)"/>
      <w:lvlJc w:val="left"/>
      <w:pPr>
        <w:ind w:left="2160" w:hanging="720"/>
      </w:pPr>
      <w:rPr>
        <w:rFonts w:ascii="Traditional Arabic" w:hAnsi="Traditional Arabic" w:cs="Traditional Arabic" w:hint="default"/>
        <w:sz w:val="30"/>
        <w:szCs w:val="3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21">
    <w:nsid w:val="472A5C15"/>
    <w:multiLevelType w:val="hybridMultilevel"/>
    <w:tmpl w:val="B8AE6034"/>
    <w:styleLink w:val="Normallist"/>
    <w:lvl w:ilvl="0" w:tplc="2A32191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964EC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5ECC138">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70436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E34F158">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D288032">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A530A6BC">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E5849CD0">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6BC28690">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BD5778E"/>
    <w:multiLevelType w:val="hybridMultilevel"/>
    <w:tmpl w:val="C4881BD8"/>
    <w:lvl w:ilvl="0" w:tplc="8F90101E">
      <w:start w:val="1"/>
      <w:numFmt w:val="arabicAlpha"/>
      <w:lvlText w:val="%1)"/>
      <w:lvlJc w:val="left"/>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4">
    <w:nsid w:val="50EF1F9D"/>
    <w:multiLevelType w:val="hybridMultilevel"/>
    <w:tmpl w:val="454CEB12"/>
    <w:lvl w:ilvl="0" w:tplc="C2F6F002">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66A9D"/>
    <w:multiLevelType w:val="multilevel"/>
    <w:tmpl w:val="EBFA9486"/>
    <w:lvl w:ilvl="0">
      <w:start w:val="1"/>
      <w:numFmt w:val="decimal"/>
      <w:pStyle w:val="Normalnumber"/>
      <w:lvlText w:val="%1."/>
      <w:lvlJc w:val="left"/>
      <w:pPr>
        <w:tabs>
          <w:tab w:val="num" w:pos="1147"/>
        </w:tabs>
        <w:ind w:left="126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nsid w:val="56D91A03"/>
    <w:multiLevelType w:val="hybridMultilevel"/>
    <w:tmpl w:val="AE686A38"/>
    <w:lvl w:ilvl="0" w:tplc="5A34DC4A">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nsid w:val="59611AF3"/>
    <w:multiLevelType w:val="hybridMultilevel"/>
    <w:tmpl w:val="08A86B0C"/>
    <w:lvl w:ilvl="0" w:tplc="74820352">
      <w:start w:val="1"/>
      <w:numFmt w:val="bullet"/>
      <w:lvlText w:val=""/>
      <w:lvlJc w:val="left"/>
      <w:pPr>
        <w:ind w:left="2389" w:hanging="360"/>
      </w:pPr>
      <w:rPr>
        <w:rFonts w:ascii="Symbol" w:hAnsi="Symbol" w:hint="default"/>
      </w:rPr>
    </w:lvl>
    <w:lvl w:ilvl="1" w:tplc="04090003" w:tentative="1">
      <w:start w:val="1"/>
      <w:numFmt w:val="bullet"/>
      <w:lvlText w:val="o"/>
      <w:lvlJc w:val="left"/>
      <w:pPr>
        <w:ind w:left="3109" w:hanging="360"/>
      </w:pPr>
      <w:rPr>
        <w:rFonts w:ascii="Courier New" w:hAnsi="Courier New" w:cs="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cs="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cs="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29">
    <w:nsid w:val="5FE34526"/>
    <w:multiLevelType w:val="hybridMultilevel"/>
    <w:tmpl w:val="8AA68CEE"/>
    <w:lvl w:ilvl="0" w:tplc="55F02F22">
      <w:start w:val="17"/>
      <w:numFmt w:val="decimal"/>
      <w:lvlText w:val="%1."/>
      <w:lvlJc w:val="left"/>
      <w:pPr>
        <w:tabs>
          <w:tab w:val="num" w:pos="1814"/>
        </w:tabs>
        <w:ind w:left="1247"/>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2A66DF40">
      <w:start w:val="1"/>
      <w:numFmt w:val="lowerLetter"/>
      <w:lvlText w:val="(%2)"/>
      <w:lvlJc w:val="left"/>
      <w:pPr>
        <w:tabs>
          <w:tab w:val="num" w:pos="1814"/>
        </w:tabs>
        <w:ind w:left="1247"/>
      </w:pPr>
      <w:rPr>
        <w:rFonts w:hAnsi="Arial Unicode MS" w:cs="Times New Roman"/>
        <w:caps w:val="0"/>
        <w:smallCaps w:val="0"/>
        <w:strike w:val="0"/>
        <w:dstrike w:val="0"/>
        <w:outline w:val="0"/>
        <w:emboss w:val="0"/>
        <w:imprint w:val="0"/>
        <w:spacing w:val="0"/>
        <w:w w:val="100"/>
        <w:kern w:val="0"/>
        <w:position w:val="0"/>
        <w:vertAlign w:val="baseline"/>
      </w:rPr>
    </w:lvl>
    <w:lvl w:ilvl="2" w:tplc="4F4C8DC6">
      <w:start w:val="1"/>
      <w:numFmt w:val="lowerRoman"/>
      <w:lvlText w:val="(%3)"/>
      <w:lvlJc w:val="left"/>
      <w:pPr>
        <w:tabs>
          <w:tab w:val="num" w:pos="3515"/>
        </w:tabs>
        <w:ind w:left="2948"/>
      </w:pPr>
      <w:rPr>
        <w:rFonts w:hAnsi="Arial Unicode MS" w:cs="Times New Roman"/>
        <w:caps w:val="0"/>
        <w:smallCaps w:val="0"/>
        <w:strike w:val="0"/>
        <w:dstrike w:val="0"/>
        <w:outline w:val="0"/>
        <w:emboss w:val="0"/>
        <w:imprint w:val="0"/>
        <w:spacing w:val="0"/>
        <w:w w:val="100"/>
        <w:kern w:val="0"/>
        <w:position w:val="0"/>
        <w:vertAlign w:val="baseline"/>
      </w:rPr>
    </w:lvl>
    <w:lvl w:ilvl="3" w:tplc="7736BE6E">
      <w:start w:val="1"/>
      <w:numFmt w:val="lowerLetter"/>
      <w:lvlText w:val="%4."/>
      <w:lvlJc w:val="left"/>
      <w:pPr>
        <w:tabs>
          <w:tab w:val="num" w:pos="4082"/>
        </w:tabs>
        <w:ind w:left="3515"/>
      </w:pPr>
      <w:rPr>
        <w:rFonts w:hAnsi="Arial Unicode MS" w:cs="Times New Roman"/>
        <w:caps w:val="0"/>
        <w:smallCaps w:val="0"/>
        <w:strike w:val="0"/>
        <w:dstrike w:val="0"/>
        <w:outline w:val="0"/>
        <w:emboss w:val="0"/>
        <w:imprint w:val="0"/>
        <w:spacing w:val="0"/>
        <w:w w:val="100"/>
        <w:kern w:val="0"/>
        <w:position w:val="0"/>
        <w:vertAlign w:val="baseline"/>
      </w:rPr>
    </w:lvl>
    <w:lvl w:ilvl="4" w:tplc="18CA444C">
      <w:start w:val="1"/>
      <w:numFmt w:val="lowerRoman"/>
      <w:lvlText w:val="%5."/>
      <w:lvlJc w:val="left"/>
      <w:pPr>
        <w:tabs>
          <w:tab w:val="num" w:pos="4649"/>
        </w:tabs>
        <w:ind w:left="4082"/>
      </w:pPr>
      <w:rPr>
        <w:rFonts w:hAnsi="Arial Unicode MS" w:cs="Times New Roman"/>
        <w:caps w:val="0"/>
        <w:smallCaps w:val="0"/>
        <w:strike w:val="0"/>
        <w:dstrike w:val="0"/>
        <w:outline w:val="0"/>
        <w:emboss w:val="0"/>
        <w:imprint w:val="0"/>
        <w:spacing w:val="0"/>
        <w:w w:val="100"/>
        <w:kern w:val="0"/>
        <w:position w:val="0"/>
        <w:vertAlign w:val="baseline"/>
      </w:rPr>
    </w:lvl>
    <w:lvl w:ilvl="5" w:tplc="659EB98E">
      <w:start w:val="1"/>
      <w:numFmt w:val="lowerRoman"/>
      <w:lvlText w:val="%6."/>
      <w:lvlJc w:val="left"/>
      <w:pPr>
        <w:tabs>
          <w:tab w:val="num" w:pos="8402"/>
        </w:tabs>
        <w:ind w:left="7835" w:firstLine="300"/>
      </w:pPr>
      <w:rPr>
        <w:rFonts w:hAnsi="Arial Unicode MS" w:cs="Times New Roman"/>
        <w:caps w:val="0"/>
        <w:smallCaps w:val="0"/>
        <w:strike w:val="0"/>
        <w:dstrike w:val="0"/>
        <w:outline w:val="0"/>
        <w:emboss w:val="0"/>
        <w:imprint w:val="0"/>
        <w:spacing w:val="0"/>
        <w:w w:val="100"/>
        <w:kern w:val="0"/>
        <w:position w:val="0"/>
        <w:vertAlign w:val="baseline"/>
      </w:rPr>
    </w:lvl>
    <w:lvl w:ilvl="6" w:tplc="2E16804A">
      <w:start w:val="1"/>
      <w:numFmt w:val="decimal"/>
      <w:lvlText w:val="%7."/>
      <w:lvlJc w:val="left"/>
      <w:pPr>
        <w:tabs>
          <w:tab w:val="num" w:pos="9122"/>
        </w:tabs>
        <w:ind w:left="8555" w:firstLine="207"/>
      </w:pPr>
      <w:rPr>
        <w:rFonts w:hAnsi="Arial Unicode MS" w:cs="Times New Roman"/>
        <w:caps w:val="0"/>
        <w:smallCaps w:val="0"/>
        <w:strike w:val="0"/>
        <w:dstrike w:val="0"/>
        <w:outline w:val="0"/>
        <w:emboss w:val="0"/>
        <w:imprint w:val="0"/>
        <w:spacing w:val="0"/>
        <w:w w:val="100"/>
        <w:kern w:val="0"/>
        <w:position w:val="0"/>
        <w:vertAlign w:val="baseline"/>
      </w:rPr>
    </w:lvl>
    <w:lvl w:ilvl="7" w:tplc="1B107902">
      <w:start w:val="1"/>
      <w:numFmt w:val="lowerLetter"/>
      <w:lvlText w:val="%8."/>
      <w:lvlJc w:val="left"/>
      <w:pPr>
        <w:tabs>
          <w:tab w:val="num" w:pos="9842"/>
        </w:tabs>
        <w:ind w:left="9275" w:firstLine="207"/>
      </w:pPr>
      <w:rPr>
        <w:rFonts w:hAnsi="Arial Unicode MS" w:cs="Times New Roman"/>
        <w:caps w:val="0"/>
        <w:smallCaps w:val="0"/>
        <w:strike w:val="0"/>
        <w:dstrike w:val="0"/>
        <w:outline w:val="0"/>
        <w:emboss w:val="0"/>
        <w:imprint w:val="0"/>
        <w:spacing w:val="0"/>
        <w:w w:val="100"/>
        <w:kern w:val="0"/>
        <w:position w:val="0"/>
        <w:vertAlign w:val="baseline"/>
      </w:rPr>
    </w:lvl>
    <w:lvl w:ilvl="8" w:tplc="A3D47944">
      <w:start w:val="1"/>
      <w:numFmt w:val="lowerRoman"/>
      <w:lvlText w:val="%9."/>
      <w:lvlJc w:val="left"/>
      <w:pPr>
        <w:tabs>
          <w:tab w:val="num" w:pos="624"/>
        </w:tabs>
        <w:ind w:left="9995" w:firstLine="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A3D77"/>
    <w:multiLevelType w:val="hybridMultilevel"/>
    <w:tmpl w:val="C45C7D84"/>
    <w:lvl w:ilvl="0" w:tplc="465A82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7946F7A"/>
    <w:multiLevelType w:val="hybridMultilevel"/>
    <w:tmpl w:val="87C07948"/>
    <w:lvl w:ilvl="0" w:tplc="39B2E29E">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B4830"/>
    <w:multiLevelType w:val="hybridMultilevel"/>
    <w:tmpl w:val="842634F4"/>
    <w:lvl w:ilvl="0" w:tplc="A7A2A362">
      <w:start w:val="5"/>
      <w:numFmt w:val="arabicAlpha"/>
      <w:lvlText w:val="%1-"/>
      <w:lvlJc w:val="left"/>
      <w:pPr>
        <w:tabs>
          <w:tab w:val="num" w:pos="1800"/>
        </w:tabs>
        <w:ind w:left="1800" w:hanging="360"/>
      </w:pPr>
      <w:rPr>
        <w:rFonts w:hint="default"/>
        <w:sz w:val="30"/>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5">
    <w:nsid w:val="75D53C95"/>
    <w:multiLevelType w:val="hybridMultilevel"/>
    <w:tmpl w:val="CDFE2AA4"/>
    <w:lvl w:ilvl="0" w:tplc="11343F62">
      <w:start w:val="3"/>
      <w:numFmt w:val="decimal"/>
      <w:lvlText w:val="%1-"/>
      <w:lvlJc w:val="left"/>
      <w:pPr>
        <w:ind w:left="162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26"/>
    <w:lvlOverride w:ilvl="0">
      <w:lvl w:ilvl="0">
        <w:start w:val="1"/>
        <w:numFmt w:val="decimal"/>
        <w:pStyle w:val="Normalnumber"/>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30"/>
  </w:num>
  <w:num w:numId="4">
    <w:abstractNumId w:val="14"/>
  </w:num>
  <w:num w:numId="5">
    <w:abstractNumId w:val="0"/>
  </w:num>
  <w:num w:numId="6">
    <w:abstractNumId w:val="13"/>
  </w:num>
  <w:num w:numId="7">
    <w:abstractNumId w:val="11"/>
  </w:num>
  <w:num w:numId="8">
    <w:abstractNumId w:val="20"/>
  </w:num>
  <w:num w:numId="9">
    <w:abstractNumId w:val="15"/>
  </w:num>
  <w:num w:numId="10">
    <w:abstractNumId w:val="4"/>
  </w:num>
  <w:num w:numId="11">
    <w:abstractNumId w:val="26"/>
    <w:lvlOverride w:ilvl="0">
      <w:lvl w:ilvl="0">
        <w:start w:val="1"/>
        <w:numFmt w:val="arabicAbjad"/>
        <w:pStyle w:val="Normalnumber"/>
        <w:lvlText w:val="(%1)"/>
        <w:lvlJc w:val="left"/>
        <w:pPr>
          <w:ind w:left="3518" w:hanging="360"/>
        </w:pPr>
        <w:rPr>
          <w:rFonts w:hint="default"/>
        </w:rPr>
      </w:lvl>
    </w:lvlOverride>
    <w:lvlOverride w:ilvl="1">
      <w:lvl w:ilvl="1">
        <w:start w:val="1"/>
        <w:numFmt w:val="lowerLetter"/>
        <w:lvlText w:val="%2."/>
        <w:lvlJc w:val="left"/>
        <w:pPr>
          <w:ind w:left="4238" w:hanging="360"/>
        </w:pPr>
      </w:lvl>
    </w:lvlOverride>
    <w:lvlOverride w:ilvl="2">
      <w:lvl w:ilvl="2">
        <w:start w:val="1"/>
        <w:numFmt w:val="lowerRoman"/>
        <w:lvlText w:val="%3."/>
        <w:lvlJc w:val="right"/>
        <w:pPr>
          <w:ind w:left="4958" w:hanging="180"/>
        </w:pPr>
      </w:lvl>
    </w:lvlOverride>
    <w:lvlOverride w:ilvl="3">
      <w:lvl w:ilvl="3">
        <w:start w:val="1"/>
        <w:numFmt w:val="decimal"/>
        <w:lvlText w:val="%4."/>
        <w:lvlJc w:val="left"/>
        <w:pPr>
          <w:ind w:left="5678" w:hanging="360"/>
        </w:pPr>
      </w:lvl>
    </w:lvlOverride>
    <w:lvlOverride w:ilvl="4">
      <w:lvl w:ilvl="4">
        <w:start w:val="1"/>
        <w:numFmt w:val="lowerLetter"/>
        <w:lvlText w:val="%5."/>
        <w:lvlJc w:val="left"/>
        <w:pPr>
          <w:ind w:left="6398" w:hanging="360"/>
        </w:pPr>
      </w:lvl>
    </w:lvlOverride>
    <w:lvlOverride w:ilvl="5">
      <w:lvl w:ilvl="5">
        <w:start w:val="1"/>
        <w:numFmt w:val="lowerRoman"/>
        <w:lvlText w:val="%6."/>
        <w:lvlJc w:val="right"/>
        <w:pPr>
          <w:ind w:left="7118" w:hanging="180"/>
        </w:pPr>
      </w:lvl>
    </w:lvlOverride>
    <w:lvlOverride w:ilvl="6">
      <w:lvl w:ilvl="6">
        <w:start w:val="1"/>
        <w:numFmt w:val="decimal"/>
        <w:lvlText w:val="%7."/>
        <w:lvlJc w:val="left"/>
        <w:pPr>
          <w:ind w:left="7838" w:hanging="360"/>
        </w:pPr>
      </w:lvl>
    </w:lvlOverride>
    <w:lvlOverride w:ilvl="7">
      <w:lvl w:ilvl="7" w:tentative="1">
        <w:start w:val="1"/>
        <w:numFmt w:val="lowerLetter"/>
        <w:lvlText w:val="%8."/>
        <w:lvlJc w:val="left"/>
        <w:pPr>
          <w:ind w:left="8558" w:hanging="360"/>
        </w:pPr>
      </w:lvl>
    </w:lvlOverride>
    <w:lvlOverride w:ilvl="8">
      <w:lvl w:ilvl="8" w:tentative="1">
        <w:start w:val="1"/>
        <w:numFmt w:val="lowerRoman"/>
        <w:lvlText w:val="%9."/>
        <w:lvlJc w:val="right"/>
        <w:pPr>
          <w:ind w:left="9278" w:hanging="180"/>
        </w:pPr>
      </w:lvl>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29"/>
    <w:lvlOverride w:ilvl="0">
      <w:startOverride w:val="1"/>
      <w:lvl w:ilvl="0" w:tplc="55F02F22">
        <w:start w:val="1"/>
        <w:numFmt w:val="decimal"/>
        <w:lvlText w:val="%1."/>
        <w:lvlJc w:val="left"/>
        <w:pPr>
          <w:tabs>
            <w:tab w:val="left" w:pos="624"/>
            <w:tab w:val="left" w:pos="113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6DF40">
        <w:start w:val="1"/>
        <w:numFmt w:val="lowerLetter"/>
        <w:lvlText w:val="(%2)"/>
        <w:lvlJc w:val="left"/>
        <w:pPr>
          <w:tabs>
            <w:tab w:val="left" w:pos="624"/>
            <w:tab w:val="left" w:pos="1134"/>
            <w:tab w:val="num" w:pos="1872"/>
          </w:tabs>
          <w:ind w:left="124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4C8DC6">
        <w:start w:val="1"/>
        <w:numFmt w:val="lowerRoman"/>
        <w:lvlText w:val="(%3)"/>
        <w:lvlJc w:val="left"/>
        <w:pPr>
          <w:tabs>
            <w:tab w:val="left" w:pos="624"/>
            <w:tab w:val="left" w:pos="1134"/>
            <w:tab w:val="num" w:pos="3573"/>
          </w:tabs>
          <w:ind w:left="2948"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36BE6E">
        <w:start w:val="1"/>
        <w:numFmt w:val="lowerLetter"/>
        <w:lvlText w:val="%4."/>
        <w:lvlJc w:val="left"/>
        <w:pPr>
          <w:tabs>
            <w:tab w:val="left" w:pos="624"/>
            <w:tab w:val="left" w:pos="1134"/>
            <w:tab w:val="num" w:pos="4140"/>
          </w:tabs>
          <w:ind w:left="3515"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CA444C">
        <w:start w:val="1"/>
        <w:numFmt w:val="lowerRoman"/>
        <w:lvlText w:val="%5."/>
        <w:lvlJc w:val="left"/>
        <w:pPr>
          <w:tabs>
            <w:tab w:val="left" w:pos="624"/>
            <w:tab w:val="left" w:pos="1134"/>
            <w:tab w:val="num" w:pos="4707"/>
          </w:tabs>
          <w:ind w:left="4082"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9EB98E">
        <w:start w:val="1"/>
        <w:numFmt w:val="lowerRoman"/>
        <w:lvlText w:val="%6."/>
        <w:lvlJc w:val="left"/>
        <w:pPr>
          <w:tabs>
            <w:tab w:val="left" w:pos="624"/>
            <w:tab w:val="left" w:pos="1134"/>
            <w:tab w:val="num" w:pos="8460"/>
          </w:tabs>
          <w:ind w:left="783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16804A">
        <w:start w:val="1"/>
        <w:numFmt w:val="decimal"/>
        <w:lvlText w:val="%7."/>
        <w:lvlJc w:val="left"/>
        <w:pPr>
          <w:tabs>
            <w:tab w:val="left" w:pos="624"/>
            <w:tab w:val="left" w:pos="1134"/>
            <w:tab w:val="num" w:pos="9180"/>
          </w:tabs>
          <w:ind w:left="855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07902">
        <w:start w:val="1"/>
        <w:numFmt w:val="lowerLetter"/>
        <w:lvlText w:val="%8."/>
        <w:lvlJc w:val="left"/>
        <w:pPr>
          <w:tabs>
            <w:tab w:val="left" w:pos="624"/>
            <w:tab w:val="left" w:pos="1134"/>
            <w:tab w:val="num" w:pos="9900"/>
          </w:tabs>
          <w:ind w:left="927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D47944">
        <w:start w:val="1"/>
        <w:numFmt w:val="lowerRoman"/>
        <w:lvlText w:val="%9."/>
        <w:lvlJc w:val="left"/>
        <w:pPr>
          <w:tabs>
            <w:tab w:val="left" w:pos="624"/>
            <w:tab w:val="left" w:pos="1134"/>
            <w:tab w:val="num" w:pos="10620"/>
          </w:tabs>
          <w:ind w:left="999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0"/>
  </w:num>
  <w:num w:numId="32">
    <w:abstractNumId w:val="6"/>
  </w:num>
  <w:num w:numId="33">
    <w:abstractNumId w:val="23"/>
  </w:num>
  <w:num w:numId="34">
    <w:abstractNumId w:val="9"/>
  </w:num>
  <w:num w:numId="35">
    <w:abstractNumId w:val="35"/>
  </w:num>
  <w:num w:numId="36">
    <w:abstractNumId w:val="2"/>
  </w:num>
  <w:num w:numId="37">
    <w:abstractNumId w:val="33"/>
  </w:num>
  <w:num w:numId="38">
    <w:abstractNumId w:val="31"/>
  </w:num>
  <w:num w:numId="39">
    <w:abstractNumId w:val="26"/>
    <w:lvlOverride w:ilvl="0">
      <w:lvl w:ilvl="0">
        <w:start w:val="1"/>
        <w:numFmt w:val="decimal"/>
        <w:pStyle w:val="Normalnumber"/>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28"/>
  </w:num>
  <w:num w:numId="41">
    <w:abstractNumId w:val="7"/>
  </w:num>
  <w:num w:numId="42">
    <w:abstractNumId w:val="17"/>
  </w:num>
  <w:num w:numId="4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05B9"/>
    <w:rsid w:val="00002E8A"/>
    <w:rsid w:val="000057DA"/>
    <w:rsid w:val="00005E42"/>
    <w:rsid w:val="00007369"/>
    <w:rsid w:val="00007CF5"/>
    <w:rsid w:val="00011138"/>
    <w:rsid w:val="0001171E"/>
    <w:rsid w:val="0001189E"/>
    <w:rsid w:val="00011E5C"/>
    <w:rsid w:val="0001271E"/>
    <w:rsid w:val="000134B8"/>
    <w:rsid w:val="000136BA"/>
    <w:rsid w:val="00014273"/>
    <w:rsid w:val="000146F7"/>
    <w:rsid w:val="000152DE"/>
    <w:rsid w:val="00015503"/>
    <w:rsid w:val="000157EE"/>
    <w:rsid w:val="00016799"/>
    <w:rsid w:val="00016A2D"/>
    <w:rsid w:val="00016F45"/>
    <w:rsid w:val="0001781E"/>
    <w:rsid w:val="00020389"/>
    <w:rsid w:val="000205D1"/>
    <w:rsid w:val="00021773"/>
    <w:rsid w:val="00022334"/>
    <w:rsid w:val="00022EC4"/>
    <w:rsid w:val="00023E9F"/>
    <w:rsid w:val="000252A9"/>
    <w:rsid w:val="00025CCF"/>
    <w:rsid w:val="0002791E"/>
    <w:rsid w:val="00030DC7"/>
    <w:rsid w:val="0003274D"/>
    <w:rsid w:val="00032CE3"/>
    <w:rsid w:val="0003307A"/>
    <w:rsid w:val="0003433D"/>
    <w:rsid w:val="000345F3"/>
    <w:rsid w:val="000354FE"/>
    <w:rsid w:val="000376E6"/>
    <w:rsid w:val="00037B2C"/>
    <w:rsid w:val="00037DF4"/>
    <w:rsid w:val="00040FE3"/>
    <w:rsid w:val="0004166C"/>
    <w:rsid w:val="000436AD"/>
    <w:rsid w:val="0004494A"/>
    <w:rsid w:val="00045F49"/>
    <w:rsid w:val="00050CB5"/>
    <w:rsid w:val="000518B3"/>
    <w:rsid w:val="00052C80"/>
    <w:rsid w:val="00054353"/>
    <w:rsid w:val="00054CED"/>
    <w:rsid w:val="00055BFC"/>
    <w:rsid w:val="0005743B"/>
    <w:rsid w:val="000604A2"/>
    <w:rsid w:val="00060CC4"/>
    <w:rsid w:val="0006313B"/>
    <w:rsid w:val="0006335F"/>
    <w:rsid w:val="000634FF"/>
    <w:rsid w:val="00063F41"/>
    <w:rsid w:val="000648CF"/>
    <w:rsid w:val="000715DD"/>
    <w:rsid w:val="0007285B"/>
    <w:rsid w:val="000728AF"/>
    <w:rsid w:val="00074480"/>
    <w:rsid w:val="00075143"/>
    <w:rsid w:val="00075B3D"/>
    <w:rsid w:val="00076896"/>
    <w:rsid w:val="00076E00"/>
    <w:rsid w:val="0007714D"/>
    <w:rsid w:val="000776AC"/>
    <w:rsid w:val="00077FDB"/>
    <w:rsid w:val="00080FD6"/>
    <w:rsid w:val="00081373"/>
    <w:rsid w:val="0008169E"/>
    <w:rsid w:val="00082043"/>
    <w:rsid w:val="00082869"/>
    <w:rsid w:val="00082D7C"/>
    <w:rsid w:val="000844F9"/>
    <w:rsid w:val="00084D7F"/>
    <w:rsid w:val="00085BD9"/>
    <w:rsid w:val="00085EB4"/>
    <w:rsid w:val="00086F92"/>
    <w:rsid w:val="00090FDC"/>
    <w:rsid w:val="000928C4"/>
    <w:rsid w:val="00095FAD"/>
    <w:rsid w:val="0009694C"/>
    <w:rsid w:val="00096A53"/>
    <w:rsid w:val="00097936"/>
    <w:rsid w:val="000A131C"/>
    <w:rsid w:val="000A267C"/>
    <w:rsid w:val="000A2691"/>
    <w:rsid w:val="000A5709"/>
    <w:rsid w:val="000A60BC"/>
    <w:rsid w:val="000B2EBA"/>
    <w:rsid w:val="000B4A41"/>
    <w:rsid w:val="000B549D"/>
    <w:rsid w:val="000B5E42"/>
    <w:rsid w:val="000B5F09"/>
    <w:rsid w:val="000B64F3"/>
    <w:rsid w:val="000B6E68"/>
    <w:rsid w:val="000B7010"/>
    <w:rsid w:val="000C16F6"/>
    <w:rsid w:val="000C1F59"/>
    <w:rsid w:val="000C22F5"/>
    <w:rsid w:val="000C4710"/>
    <w:rsid w:val="000C4EE0"/>
    <w:rsid w:val="000C50A4"/>
    <w:rsid w:val="000C5A0C"/>
    <w:rsid w:val="000C6478"/>
    <w:rsid w:val="000C7828"/>
    <w:rsid w:val="000C7DA1"/>
    <w:rsid w:val="000D0732"/>
    <w:rsid w:val="000D1DCB"/>
    <w:rsid w:val="000D5CDB"/>
    <w:rsid w:val="000D6D54"/>
    <w:rsid w:val="000E00EB"/>
    <w:rsid w:val="000E0333"/>
    <w:rsid w:val="000E2667"/>
    <w:rsid w:val="000E2801"/>
    <w:rsid w:val="000E3202"/>
    <w:rsid w:val="000E3656"/>
    <w:rsid w:val="000E4915"/>
    <w:rsid w:val="000E5D87"/>
    <w:rsid w:val="000F0364"/>
    <w:rsid w:val="000F155C"/>
    <w:rsid w:val="000F1803"/>
    <w:rsid w:val="000F1E60"/>
    <w:rsid w:val="000F2C69"/>
    <w:rsid w:val="000F54E9"/>
    <w:rsid w:val="000F584D"/>
    <w:rsid w:val="000F77E4"/>
    <w:rsid w:val="000F7BB3"/>
    <w:rsid w:val="001011DA"/>
    <w:rsid w:val="00102D38"/>
    <w:rsid w:val="00103413"/>
    <w:rsid w:val="00103470"/>
    <w:rsid w:val="0010534E"/>
    <w:rsid w:val="00106F25"/>
    <w:rsid w:val="00107BC4"/>
    <w:rsid w:val="001100D1"/>
    <w:rsid w:val="0011181A"/>
    <w:rsid w:val="00111F62"/>
    <w:rsid w:val="00114B91"/>
    <w:rsid w:val="00114DBF"/>
    <w:rsid w:val="001155D4"/>
    <w:rsid w:val="0011681A"/>
    <w:rsid w:val="00116E22"/>
    <w:rsid w:val="0011780C"/>
    <w:rsid w:val="0012040B"/>
    <w:rsid w:val="00122B43"/>
    <w:rsid w:val="00123546"/>
    <w:rsid w:val="00123666"/>
    <w:rsid w:val="00124F66"/>
    <w:rsid w:val="001300E0"/>
    <w:rsid w:val="00131285"/>
    <w:rsid w:val="001317B4"/>
    <w:rsid w:val="00131A8B"/>
    <w:rsid w:val="00131CE1"/>
    <w:rsid w:val="0013211B"/>
    <w:rsid w:val="00133C35"/>
    <w:rsid w:val="001344EA"/>
    <w:rsid w:val="00135CD2"/>
    <w:rsid w:val="001369E2"/>
    <w:rsid w:val="001377BF"/>
    <w:rsid w:val="00137C2B"/>
    <w:rsid w:val="0014249A"/>
    <w:rsid w:val="00142AD4"/>
    <w:rsid w:val="0014305E"/>
    <w:rsid w:val="00143133"/>
    <w:rsid w:val="0014453D"/>
    <w:rsid w:val="00147522"/>
    <w:rsid w:val="00147608"/>
    <w:rsid w:val="00152AF2"/>
    <w:rsid w:val="00152D51"/>
    <w:rsid w:val="001537B7"/>
    <w:rsid w:val="00153CD0"/>
    <w:rsid w:val="00154CC2"/>
    <w:rsid w:val="0015544B"/>
    <w:rsid w:val="00155760"/>
    <w:rsid w:val="00156517"/>
    <w:rsid w:val="001572DD"/>
    <w:rsid w:val="00164494"/>
    <w:rsid w:val="00165BE3"/>
    <w:rsid w:val="00166687"/>
    <w:rsid w:val="00166D4B"/>
    <w:rsid w:val="001671C3"/>
    <w:rsid w:val="0017091F"/>
    <w:rsid w:val="0017264E"/>
    <w:rsid w:val="00174858"/>
    <w:rsid w:val="00174A20"/>
    <w:rsid w:val="001753D7"/>
    <w:rsid w:val="001755DE"/>
    <w:rsid w:val="00176661"/>
    <w:rsid w:val="00176ADA"/>
    <w:rsid w:val="00176B25"/>
    <w:rsid w:val="0017701E"/>
    <w:rsid w:val="001816AE"/>
    <w:rsid w:val="00183B84"/>
    <w:rsid w:val="00184CAF"/>
    <w:rsid w:val="00185025"/>
    <w:rsid w:val="001857FE"/>
    <w:rsid w:val="00185C59"/>
    <w:rsid w:val="00190358"/>
    <w:rsid w:val="00191DBA"/>
    <w:rsid w:val="00191E48"/>
    <w:rsid w:val="0019249A"/>
    <w:rsid w:val="0019577A"/>
    <w:rsid w:val="00197F67"/>
    <w:rsid w:val="001A16F8"/>
    <w:rsid w:val="001A25C6"/>
    <w:rsid w:val="001A2EDC"/>
    <w:rsid w:val="001A42AA"/>
    <w:rsid w:val="001B0F3C"/>
    <w:rsid w:val="001B0F9F"/>
    <w:rsid w:val="001B2DDC"/>
    <w:rsid w:val="001B3908"/>
    <w:rsid w:val="001B3A28"/>
    <w:rsid w:val="001B432A"/>
    <w:rsid w:val="001B43DC"/>
    <w:rsid w:val="001B456D"/>
    <w:rsid w:val="001B55CB"/>
    <w:rsid w:val="001B562F"/>
    <w:rsid w:val="001B5C09"/>
    <w:rsid w:val="001B6EF2"/>
    <w:rsid w:val="001B72B2"/>
    <w:rsid w:val="001B7454"/>
    <w:rsid w:val="001B77C7"/>
    <w:rsid w:val="001B7943"/>
    <w:rsid w:val="001C0384"/>
    <w:rsid w:val="001C0D99"/>
    <w:rsid w:val="001C2326"/>
    <w:rsid w:val="001C2B02"/>
    <w:rsid w:val="001C3196"/>
    <w:rsid w:val="001C3FFF"/>
    <w:rsid w:val="001C47C4"/>
    <w:rsid w:val="001C619A"/>
    <w:rsid w:val="001C64B0"/>
    <w:rsid w:val="001C77DE"/>
    <w:rsid w:val="001D056E"/>
    <w:rsid w:val="001D12A2"/>
    <w:rsid w:val="001D2803"/>
    <w:rsid w:val="001D3FEB"/>
    <w:rsid w:val="001D6B85"/>
    <w:rsid w:val="001D728A"/>
    <w:rsid w:val="001D7492"/>
    <w:rsid w:val="001E2FB8"/>
    <w:rsid w:val="001E4795"/>
    <w:rsid w:val="001E655B"/>
    <w:rsid w:val="001E7644"/>
    <w:rsid w:val="001F1E3F"/>
    <w:rsid w:val="001F3801"/>
    <w:rsid w:val="001F52AC"/>
    <w:rsid w:val="001F7D2C"/>
    <w:rsid w:val="00201903"/>
    <w:rsid w:val="00201A3A"/>
    <w:rsid w:val="00206CE9"/>
    <w:rsid w:val="00207799"/>
    <w:rsid w:val="00212642"/>
    <w:rsid w:val="00212DA4"/>
    <w:rsid w:val="0021328D"/>
    <w:rsid w:val="0021374E"/>
    <w:rsid w:val="00214C13"/>
    <w:rsid w:val="002167C2"/>
    <w:rsid w:val="00216E3D"/>
    <w:rsid w:val="00220317"/>
    <w:rsid w:val="002217B9"/>
    <w:rsid w:val="00221A8B"/>
    <w:rsid w:val="002235F6"/>
    <w:rsid w:val="00224DC2"/>
    <w:rsid w:val="00225AE8"/>
    <w:rsid w:val="00226313"/>
    <w:rsid w:val="002263CB"/>
    <w:rsid w:val="00227405"/>
    <w:rsid w:val="00227506"/>
    <w:rsid w:val="00230C9E"/>
    <w:rsid w:val="00230F4C"/>
    <w:rsid w:val="00232848"/>
    <w:rsid w:val="00232A20"/>
    <w:rsid w:val="00234A52"/>
    <w:rsid w:val="00235811"/>
    <w:rsid w:val="00235B26"/>
    <w:rsid w:val="00240237"/>
    <w:rsid w:val="00240CCB"/>
    <w:rsid w:val="00242312"/>
    <w:rsid w:val="00244150"/>
    <w:rsid w:val="00245C48"/>
    <w:rsid w:val="00246F2C"/>
    <w:rsid w:val="00246F6C"/>
    <w:rsid w:val="00247729"/>
    <w:rsid w:val="00250B24"/>
    <w:rsid w:val="00251416"/>
    <w:rsid w:val="00251D41"/>
    <w:rsid w:val="002524DE"/>
    <w:rsid w:val="00252FEE"/>
    <w:rsid w:val="00254776"/>
    <w:rsid w:val="00260C3B"/>
    <w:rsid w:val="00261451"/>
    <w:rsid w:val="00262DD3"/>
    <w:rsid w:val="00263ADF"/>
    <w:rsid w:val="0026434A"/>
    <w:rsid w:val="00264AAC"/>
    <w:rsid w:val="00264E17"/>
    <w:rsid w:val="002673D7"/>
    <w:rsid w:val="0026761A"/>
    <w:rsid w:val="00267C33"/>
    <w:rsid w:val="002709A8"/>
    <w:rsid w:val="0027136F"/>
    <w:rsid w:val="00271C81"/>
    <w:rsid w:val="00271D9E"/>
    <w:rsid w:val="00272863"/>
    <w:rsid w:val="00276722"/>
    <w:rsid w:val="00276BF0"/>
    <w:rsid w:val="00276EF7"/>
    <w:rsid w:val="00280383"/>
    <w:rsid w:val="00281240"/>
    <w:rsid w:val="002832FB"/>
    <w:rsid w:val="00284B97"/>
    <w:rsid w:val="00284D66"/>
    <w:rsid w:val="00290158"/>
    <w:rsid w:val="002907DE"/>
    <w:rsid w:val="00290E96"/>
    <w:rsid w:val="0029220B"/>
    <w:rsid w:val="00293EF7"/>
    <w:rsid w:val="00293F46"/>
    <w:rsid w:val="0029487E"/>
    <w:rsid w:val="00295256"/>
    <w:rsid w:val="00295455"/>
    <w:rsid w:val="00295E12"/>
    <w:rsid w:val="002A2C76"/>
    <w:rsid w:val="002A44F8"/>
    <w:rsid w:val="002A46BA"/>
    <w:rsid w:val="002A4DBB"/>
    <w:rsid w:val="002A56F8"/>
    <w:rsid w:val="002A6F0D"/>
    <w:rsid w:val="002B08D2"/>
    <w:rsid w:val="002B0903"/>
    <w:rsid w:val="002B1A5B"/>
    <w:rsid w:val="002B253C"/>
    <w:rsid w:val="002B2F00"/>
    <w:rsid w:val="002B2F66"/>
    <w:rsid w:val="002B30FE"/>
    <w:rsid w:val="002B315F"/>
    <w:rsid w:val="002B40E7"/>
    <w:rsid w:val="002B5AB7"/>
    <w:rsid w:val="002B765F"/>
    <w:rsid w:val="002B7871"/>
    <w:rsid w:val="002C0EAC"/>
    <w:rsid w:val="002C1695"/>
    <w:rsid w:val="002C16AC"/>
    <w:rsid w:val="002C1FB4"/>
    <w:rsid w:val="002C21BE"/>
    <w:rsid w:val="002C2CFB"/>
    <w:rsid w:val="002C2F67"/>
    <w:rsid w:val="002C370D"/>
    <w:rsid w:val="002C4671"/>
    <w:rsid w:val="002C60AD"/>
    <w:rsid w:val="002C6E42"/>
    <w:rsid w:val="002D19DB"/>
    <w:rsid w:val="002D26AC"/>
    <w:rsid w:val="002D3018"/>
    <w:rsid w:val="002D3105"/>
    <w:rsid w:val="002D354A"/>
    <w:rsid w:val="002D3B19"/>
    <w:rsid w:val="002D3BF5"/>
    <w:rsid w:val="002D49AF"/>
    <w:rsid w:val="002D5A0D"/>
    <w:rsid w:val="002D73E7"/>
    <w:rsid w:val="002E0921"/>
    <w:rsid w:val="002E1B41"/>
    <w:rsid w:val="002E1C60"/>
    <w:rsid w:val="002E6EBF"/>
    <w:rsid w:val="002E75B3"/>
    <w:rsid w:val="002F1199"/>
    <w:rsid w:val="002F1DF0"/>
    <w:rsid w:val="002F25AC"/>
    <w:rsid w:val="002F6100"/>
    <w:rsid w:val="002F6661"/>
    <w:rsid w:val="002F78B6"/>
    <w:rsid w:val="00300670"/>
    <w:rsid w:val="00300CDD"/>
    <w:rsid w:val="00301ECC"/>
    <w:rsid w:val="00302CDB"/>
    <w:rsid w:val="003031C9"/>
    <w:rsid w:val="003036AE"/>
    <w:rsid w:val="003044FD"/>
    <w:rsid w:val="003054AC"/>
    <w:rsid w:val="00305897"/>
    <w:rsid w:val="00307239"/>
    <w:rsid w:val="003104B8"/>
    <w:rsid w:val="00310AEB"/>
    <w:rsid w:val="00311489"/>
    <w:rsid w:val="003136BE"/>
    <w:rsid w:val="00313E03"/>
    <w:rsid w:val="0031410A"/>
    <w:rsid w:val="00314404"/>
    <w:rsid w:val="00314F58"/>
    <w:rsid w:val="00315049"/>
    <w:rsid w:val="003158C9"/>
    <w:rsid w:val="00315951"/>
    <w:rsid w:val="00315C2C"/>
    <w:rsid w:val="00316903"/>
    <w:rsid w:val="00322228"/>
    <w:rsid w:val="0032265C"/>
    <w:rsid w:val="0032271B"/>
    <w:rsid w:val="00323026"/>
    <w:rsid w:val="003238A3"/>
    <w:rsid w:val="00323B1C"/>
    <w:rsid w:val="00324683"/>
    <w:rsid w:val="00324C2D"/>
    <w:rsid w:val="00327779"/>
    <w:rsid w:val="0033011D"/>
    <w:rsid w:val="0033032A"/>
    <w:rsid w:val="00330B72"/>
    <w:rsid w:val="00331D80"/>
    <w:rsid w:val="00331E36"/>
    <w:rsid w:val="00332470"/>
    <w:rsid w:val="003325B6"/>
    <w:rsid w:val="003328C2"/>
    <w:rsid w:val="00332B8F"/>
    <w:rsid w:val="00333583"/>
    <w:rsid w:val="00335042"/>
    <w:rsid w:val="00337A05"/>
    <w:rsid w:val="00337A3A"/>
    <w:rsid w:val="00337D4A"/>
    <w:rsid w:val="00340072"/>
    <w:rsid w:val="00342858"/>
    <w:rsid w:val="00343AEA"/>
    <w:rsid w:val="003440E4"/>
    <w:rsid w:val="00344691"/>
    <w:rsid w:val="00345144"/>
    <w:rsid w:val="0034765E"/>
    <w:rsid w:val="00350A5D"/>
    <w:rsid w:val="00350A88"/>
    <w:rsid w:val="0035134F"/>
    <w:rsid w:val="0035279E"/>
    <w:rsid w:val="00352ED5"/>
    <w:rsid w:val="003530AB"/>
    <w:rsid w:val="00354D71"/>
    <w:rsid w:val="00355F75"/>
    <w:rsid w:val="00356499"/>
    <w:rsid w:val="00356711"/>
    <w:rsid w:val="003576AF"/>
    <w:rsid w:val="003576BB"/>
    <w:rsid w:val="00362596"/>
    <w:rsid w:val="003625D0"/>
    <w:rsid w:val="00362FB0"/>
    <w:rsid w:val="003634FB"/>
    <w:rsid w:val="003635B5"/>
    <w:rsid w:val="003637A4"/>
    <w:rsid w:val="00364676"/>
    <w:rsid w:val="003653DD"/>
    <w:rsid w:val="0036569D"/>
    <w:rsid w:val="003661B7"/>
    <w:rsid w:val="0036655B"/>
    <w:rsid w:val="0036677F"/>
    <w:rsid w:val="00366BD3"/>
    <w:rsid w:val="00366C36"/>
    <w:rsid w:val="00367132"/>
    <w:rsid w:val="00367934"/>
    <w:rsid w:val="00370610"/>
    <w:rsid w:val="00370A0F"/>
    <w:rsid w:val="00370B23"/>
    <w:rsid w:val="00370D32"/>
    <w:rsid w:val="00371112"/>
    <w:rsid w:val="003724A2"/>
    <w:rsid w:val="00374861"/>
    <w:rsid w:val="00374DF8"/>
    <w:rsid w:val="0037624A"/>
    <w:rsid w:val="003774B4"/>
    <w:rsid w:val="0037788E"/>
    <w:rsid w:val="00377A7A"/>
    <w:rsid w:val="00380989"/>
    <w:rsid w:val="00380CBC"/>
    <w:rsid w:val="003819C1"/>
    <w:rsid w:val="00381BA6"/>
    <w:rsid w:val="00382589"/>
    <w:rsid w:val="0038369F"/>
    <w:rsid w:val="00385EC3"/>
    <w:rsid w:val="003860DF"/>
    <w:rsid w:val="003868EA"/>
    <w:rsid w:val="0038731F"/>
    <w:rsid w:val="00387A40"/>
    <w:rsid w:val="00390967"/>
    <w:rsid w:val="00391271"/>
    <w:rsid w:val="003926DE"/>
    <w:rsid w:val="00393F53"/>
    <w:rsid w:val="00395466"/>
    <w:rsid w:val="00396102"/>
    <w:rsid w:val="003968A2"/>
    <w:rsid w:val="00396A37"/>
    <w:rsid w:val="003975A0"/>
    <w:rsid w:val="00397A11"/>
    <w:rsid w:val="00397A83"/>
    <w:rsid w:val="003A2A51"/>
    <w:rsid w:val="003A314D"/>
    <w:rsid w:val="003A37AF"/>
    <w:rsid w:val="003A3A84"/>
    <w:rsid w:val="003A3D79"/>
    <w:rsid w:val="003A48F3"/>
    <w:rsid w:val="003A50B3"/>
    <w:rsid w:val="003A5FB9"/>
    <w:rsid w:val="003A7648"/>
    <w:rsid w:val="003B27AC"/>
    <w:rsid w:val="003B292B"/>
    <w:rsid w:val="003B3046"/>
    <w:rsid w:val="003B32EB"/>
    <w:rsid w:val="003B5CD1"/>
    <w:rsid w:val="003C005C"/>
    <w:rsid w:val="003C187A"/>
    <w:rsid w:val="003C1CEC"/>
    <w:rsid w:val="003C20FF"/>
    <w:rsid w:val="003C2F28"/>
    <w:rsid w:val="003C34AA"/>
    <w:rsid w:val="003C3F5F"/>
    <w:rsid w:val="003C5768"/>
    <w:rsid w:val="003C5F99"/>
    <w:rsid w:val="003C64F2"/>
    <w:rsid w:val="003C77CE"/>
    <w:rsid w:val="003C7B34"/>
    <w:rsid w:val="003D1179"/>
    <w:rsid w:val="003D402F"/>
    <w:rsid w:val="003D4CF2"/>
    <w:rsid w:val="003D5529"/>
    <w:rsid w:val="003D5FB6"/>
    <w:rsid w:val="003D6675"/>
    <w:rsid w:val="003D71CB"/>
    <w:rsid w:val="003D7B24"/>
    <w:rsid w:val="003E05ED"/>
    <w:rsid w:val="003E0CBE"/>
    <w:rsid w:val="003E0FD7"/>
    <w:rsid w:val="003E158D"/>
    <w:rsid w:val="003E2DC4"/>
    <w:rsid w:val="003E3D65"/>
    <w:rsid w:val="003E3E0F"/>
    <w:rsid w:val="003E3E5D"/>
    <w:rsid w:val="003E477B"/>
    <w:rsid w:val="003E4E41"/>
    <w:rsid w:val="003E661D"/>
    <w:rsid w:val="003E67FE"/>
    <w:rsid w:val="003F02DE"/>
    <w:rsid w:val="003F31C3"/>
    <w:rsid w:val="003F3511"/>
    <w:rsid w:val="003F365F"/>
    <w:rsid w:val="003F3B4B"/>
    <w:rsid w:val="003F4DDE"/>
    <w:rsid w:val="003F5BC2"/>
    <w:rsid w:val="003F605A"/>
    <w:rsid w:val="003F69C5"/>
    <w:rsid w:val="003F6AA0"/>
    <w:rsid w:val="003F7513"/>
    <w:rsid w:val="00400094"/>
    <w:rsid w:val="004006DB"/>
    <w:rsid w:val="004014AC"/>
    <w:rsid w:val="0040197F"/>
    <w:rsid w:val="00401E53"/>
    <w:rsid w:val="004038FA"/>
    <w:rsid w:val="00403988"/>
    <w:rsid w:val="00403CA8"/>
    <w:rsid w:val="0040505E"/>
    <w:rsid w:val="00405211"/>
    <w:rsid w:val="004103CD"/>
    <w:rsid w:val="004104C1"/>
    <w:rsid w:val="00414D4B"/>
    <w:rsid w:val="00416732"/>
    <w:rsid w:val="00417B05"/>
    <w:rsid w:val="00421F3B"/>
    <w:rsid w:val="00422D69"/>
    <w:rsid w:val="0042305D"/>
    <w:rsid w:val="00423251"/>
    <w:rsid w:val="00424188"/>
    <w:rsid w:val="0042661C"/>
    <w:rsid w:val="00427542"/>
    <w:rsid w:val="00427C45"/>
    <w:rsid w:val="0043038D"/>
    <w:rsid w:val="004316F6"/>
    <w:rsid w:val="00432C31"/>
    <w:rsid w:val="004350AC"/>
    <w:rsid w:val="00435D82"/>
    <w:rsid w:val="00435FF5"/>
    <w:rsid w:val="004371C8"/>
    <w:rsid w:val="004373C1"/>
    <w:rsid w:val="00437574"/>
    <w:rsid w:val="00437F75"/>
    <w:rsid w:val="004407E3"/>
    <w:rsid w:val="00441E18"/>
    <w:rsid w:val="00442A41"/>
    <w:rsid w:val="00443CA4"/>
    <w:rsid w:val="004462E0"/>
    <w:rsid w:val="00447C02"/>
    <w:rsid w:val="00450202"/>
    <w:rsid w:val="00450553"/>
    <w:rsid w:val="0045125E"/>
    <w:rsid w:val="00451325"/>
    <w:rsid w:val="00451916"/>
    <w:rsid w:val="00452ECA"/>
    <w:rsid w:val="004534E8"/>
    <w:rsid w:val="0045368B"/>
    <w:rsid w:val="004552A5"/>
    <w:rsid w:val="004573EF"/>
    <w:rsid w:val="00457E5E"/>
    <w:rsid w:val="004613EA"/>
    <w:rsid w:val="00461CC1"/>
    <w:rsid w:val="0046213D"/>
    <w:rsid w:val="00462C98"/>
    <w:rsid w:val="00462EC1"/>
    <w:rsid w:val="00465684"/>
    <w:rsid w:val="00465CC8"/>
    <w:rsid w:val="00465EDE"/>
    <w:rsid w:val="00466392"/>
    <w:rsid w:val="00467385"/>
    <w:rsid w:val="004675D6"/>
    <w:rsid w:val="00467B6B"/>
    <w:rsid w:val="004712CA"/>
    <w:rsid w:val="00471A90"/>
    <w:rsid w:val="00475C29"/>
    <w:rsid w:val="004763C0"/>
    <w:rsid w:val="00477430"/>
    <w:rsid w:val="00477F80"/>
    <w:rsid w:val="004810FD"/>
    <w:rsid w:val="004838EE"/>
    <w:rsid w:val="00483AFF"/>
    <w:rsid w:val="00483B2D"/>
    <w:rsid w:val="00484438"/>
    <w:rsid w:val="00484904"/>
    <w:rsid w:val="00484CFB"/>
    <w:rsid w:val="00484D5A"/>
    <w:rsid w:val="004858BF"/>
    <w:rsid w:val="00486022"/>
    <w:rsid w:val="00486576"/>
    <w:rsid w:val="004865F8"/>
    <w:rsid w:val="004867FB"/>
    <w:rsid w:val="00487738"/>
    <w:rsid w:val="004902E3"/>
    <w:rsid w:val="004916A5"/>
    <w:rsid w:val="00492378"/>
    <w:rsid w:val="0049380A"/>
    <w:rsid w:val="00494FDD"/>
    <w:rsid w:val="00496E98"/>
    <w:rsid w:val="00496FC1"/>
    <w:rsid w:val="0049783F"/>
    <w:rsid w:val="004A0329"/>
    <w:rsid w:val="004A25D5"/>
    <w:rsid w:val="004A2FA4"/>
    <w:rsid w:val="004A32DB"/>
    <w:rsid w:val="004A400F"/>
    <w:rsid w:val="004A4B3B"/>
    <w:rsid w:val="004A4EF5"/>
    <w:rsid w:val="004A5265"/>
    <w:rsid w:val="004A7BFB"/>
    <w:rsid w:val="004B0A17"/>
    <w:rsid w:val="004B1CD8"/>
    <w:rsid w:val="004B2FE2"/>
    <w:rsid w:val="004B34F2"/>
    <w:rsid w:val="004B39E9"/>
    <w:rsid w:val="004B608F"/>
    <w:rsid w:val="004C14AA"/>
    <w:rsid w:val="004C1574"/>
    <w:rsid w:val="004C1DD3"/>
    <w:rsid w:val="004C3BE8"/>
    <w:rsid w:val="004C6429"/>
    <w:rsid w:val="004C7AE3"/>
    <w:rsid w:val="004D0264"/>
    <w:rsid w:val="004D14E0"/>
    <w:rsid w:val="004D2959"/>
    <w:rsid w:val="004D2B12"/>
    <w:rsid w:val="004D2E68"/>
    <w:rsid w:val="004D31B6"/>
    <w:rsid w:val="004D3D36"/>
    <w:rsid w:val="004D47AD"/>
    <w:rsid w:val="004E0249"/>
    <w:rsid w:val="004E02A8"/>
    <w:rsid w:val="004E25F1"/>
    <w:rsid w:val="004E2984"/>
    <w:rsid w:val="004E39F1"/>
    <w:rsid w:val="004E5370"/>
    <w:rsid w:val="004E5689"/>
    <w:rsid w:val="004E58D9"/>
    <w:rsid w:val="004E7297"/>
    <w:rsid w:val="004E7AAC"/>
    <w:rsid w:val="004F001E"/>
    <w:rsid w:val="004F4325"/>
    <w:rsid w:val="004F4C5D"/>
    <w:rsid w:val="004F6A06"/>
    <w:rsid w:val="004F6B82"/>
    <w:rsid w:val="00500549"/>
    <w:rsid w:val="005012AE"/>
    <w:rsid w:val="00505B62"/>
    <w:rsid w:val="00505D21"/>
    <w:rsid w:val="00506BD3"/>
    <w:rsid w:val="00510A3D"/>
    <w:rsid w:val="00510BE3"/>
    <w:rsid w:val="00512443"/>
    <w:rsid w:val="0051355C"/>
    <w:rsid w:val="00513F66"/>
    <w:rsid w:val="00516782"/>
    <w:rsid w:val="00516B08"/>
    <w:rsid w:val="00516EDB"/>
    <w:rsid w:val="00517833"/>
    <w:rsid w:val="00522120"/>
    <w:rsid w:val="0052292E"/>
    <w:rsid w:val="00523B08"/>
    <w:rsid w:val="00525CE5"/>
    <w:rsid w:val="00526742"/>
    <w:rsid w:val="005270FF"/>
    <w:rsid w:val="005272CD"/>
    <w:rsid w:val="00530232"/>
    <w:rsid w:val="00530517"/>
    <w:rsid w:val="005305BE"/>
    <w:rsid w:val="00530E71"/>
    <w:rsid w:val="00530F46"/>
    <w:rsid w:val="00531C97"/>
    <w:rsid w:val="005353A4"/>
    <w:rsid w:val="00535AF4"/>
    <w:rsid w:val="00536D0E"/>
    <w:rsid w:val="005371E3"/>
    <w:rsid w:val="00537C83"/>
    <w:rsid w:val="00540587"/>
    <w:rsid w:val="005409AD"/>
    <w:rsid w:val="005422CC"/>
    <w:rsid w:val="00542B2A"/>
    <w:rsid w:val="00542EF4"/>
    <w:rsid w:val="005443C7"/>
    <w:rsid w:val="00545C07"/>
    <w:rsid w:val="0054788C"/>
    <w:rsid w:val="005527B1"/>
    <w:rsid w:val="00552C5D"/>
    <w:rsid w:val="0055384C"/>
    <w:rsid w:val="00553AEF"/>
    <w:rsid w:val="00554F20"/>
    <w:rsid w:val="00555426"/>
    <w:rsid w:val="00555772"/>
    <w:rsid w:val="0055582C"/>
    <w:rsid w:val="005560CE"/>
    <w:rsid w:val="00560C47"/>
    <w:rsid w:val="00560C87"/>
    <w:rsid w:val="0056177B"/>
    <w:rsid w:val="00561852"/>
    <w:rsid w:val="00562B6E"/>
    <w:rsid w:val="005633E9"/>
    <w:rsid w:val="00563FA0"/>
    <w:rsid w:val="00565052"/>
    <w:rsid w:val="00565307"/>
    <w:rsid w:val="005676C2"/>
    <w:rsid w:val="00570164"/>
    <w:rsid w:val="005738BC"/>
    <w:rsid w:val="00574651"/>
    <w:rsid w:val="00574B98"/>
    <w:rsid w:val="00575087"/>
    <w:rsid w:val="00575A7A"/>
    <w:rsid w:val="005764DF"/>
    <w:rsid w:val="00576C13"/>
    <w:rsid w:val="00576D8D"/>
    <w:rsid w:val="00580B6C"/>
    <w:rsid w:val="005817E0"/>
    <w:rsid w:val="00583647"/>
    <w:rsid w:val="0058367C"/>
    <w:rsid w:val="0058433D"/>
    <w:rsid w:val="00584C23"/>
    <w:rsid w:val="00584C5F"/>
    <w:rsid w:val="005851C6"/>
    <w:rsid w:val="00586213"/>
    <w:rsid w:val="00591C54"/>
    <w:rsid w:val="00591EBB"/>
    <w:rsid w:val="00591F6B"/>
    <w:rsid w:val="005928D1"/>
    <w:rsid w:val="00593771"/>
    <w:rsid w:val="005945AA"/>
    <w:rsid w:val="005948F2"/>
    <w:rsid w:val="005978F7"/>
    <w:rsid w:val="005A19DB"/>
    <w:rsid w:val="005A2C11"/>
    <w:rsid w:val="005A3AB0"/>
    <w:rsid w:val="005A609E"/>
    <w:rsid w:val="005A737B"/>
    <w:rsid w:val="005A7B0D"/>
    <w:rsid w:val="005B253F"/>
    <w:rsid w:val="005B2F61"/>
    <w:rsid w:val="005B49A8"/>
    <w:rsid w:val="005B6D0C"/>
    <w:rsid w:val="005B7DC0"/>
    <w:rsid w:val="005C11A8"/>
    <w:rsid w:val="005C12E0"/>
    <w:rsid w:val="005C24CF"/>
    <w:rsid w:val="005C3296"/>
    <w:rsid w:val="005C385D"/>
    <w:rsid w:val="005C4AB4"/>
    <w:rsid w:val="005C4D64"/>
    <w:rsid w:val="005C55FF"/>
    <w:rsid w:val="005C647F"/>
    <w:rsid w:val="005C68A6"/>
    <w:rsid w:val="005C6B75"/>
    <w:rsid w:val="005C7040"/>
    <w:rsid w:val="005D05BC"/>
    <w:rsid w:val="005D229B"/>
    <w:rsid w:val="005D2B87"/>
    <w:rsid w:val="005D3D70"/>
    <w:rsid w:val="005D440F"/>
    <w:rsid w:val="005D44FD"/>
    <w:rsid w:val="005D4811"/>
    <w:rsid w:val="005D4945"/>
    <w:rsid w:val="005D524E"/>
    <w:rsid w:val="005D5988"/>
    <w:rsid w:val="005D7997"/>
    <w:rsid w:val="005E06C5"/>
    <w:rsid w:val="005E0B83"/>
    <w:rsid w:val="005E23B3"/>
    <w:rsid w:val="005E31DE"/>
    <w:rsid w:val="005E38C6"/>
    <w:rsid w:val="005E3F68"/>
    <w:rsid w:val="005E4BAF"/>
    <w:rsid w:val="005E4CE9"/>
    <w:rsid w:val="005E5553"/>
    <w:rsid w:val="005E62C3"/>
    <w:rsid w:val="005E6959"/>
    <w:rsid w:val="005E74BF"/>
    <w:rsid w:val="005E7B82"/>
    <w:rsid w:val="005F0268"/>
    <w:rsid w:val="005F1B46"/>
    <w:rsid w:val="005F2C36"/>
    <w:rsid w:val="005F74B2"/>
    <w:rsid w:val="005F7D20"/>
    <w:rsid w:val="005F7EF3"/>
    <w:rsid w:val="00600EC3"/>
    <w:rsid w:val="00600FA0"/>
    <w:rsid w:val="006023D5"/>
    <w:rsid w:val="0060339A"/>
    <w:rsid w:val="00604FC2"/>
    <w:rsid w:val="00607694"/>
    <w:rsid w:val="0060772E"/>
    <w:rsid w:val="006116C3"/>
    <w:rsid w:val="00612830"/>
    <w:rsid w:val="00612CA8"/>
    <w:rsid w:val="006131D0"/>
    <w:rsid w:val="00615961"/>
    <w:rsid w:val="006160A4"/>
    <w:rsid w:val="006205FE"/>
    <w:rsid w:val="00621179"/>
    <w:rsid w:val="00621CBB"/>
    <w:rsid w:val="00622E99"/>
    <w:rsid w:val="00624D1D"/>
    <w:rsid w:val="00624F9C"/>
    <w:rsid w:val="00625D81"/>
    <w:rsid w:val="00627515"/>
    <w:rsid w:val="0063143B"/>
    <w:rsid w:val="00632116"/>
    <w:rsid w:val="00633CB7"/>
    <w:rsid w:val="006350BB"/>
    <w:rsid w:val="00636B5C"/>
    <w:rsid w:val="00636B5E"/>
    <w:rsid w:val="00637AFE"/>
    <w:rsid w:val="00640922"/>
    <w:rsid w:val="00641CED"/>
    <w:rsid w:val="00644EF6"/>
    <w:rsid w:val="00645461"/>
    <w:rsid w:val="00645749"/>
    <w:rsid w:val="006457C5"/>
    <w:rsid w:val="00645C0B"/>
    <w:rsid w:val="006466FA"/>
    <w:rsid w:val="0064798D"/>
    <w:rsid w:val="00647E5C"/>
    <w:rsid w:val="0065030C"/>
    <w:rsid w:val="00650741"/>
    <w:rsid w:val="00650F10"/>
    <w:rsid w:val="00651EEB"/>
    <w:rsid w:val="0065316F"/>
    <w:rsid w:val="00653549"/>
    <w:rsid w:val="00654612"/>
    <w:rsid w:val="00654A44"/>
    <w:rsid w:val="00655780"/>
    <w:rsid w:val="00655F29"/>
    <w:rsid w:val="006569D5"/>
    <w:rsid w:val="00656DD1"/>
    <w:rsid w:val="00657EA8"/>
    <w:rsid w:val="006603B4"/>
    <w:rsid w:val="0066110B"/>
    <w:rsid w:val="006625D6"/>
    <w:rsid w:val="006631E6"/>
    <w:rsid w:val="006635DE"/>
    <w:rsid w:val="00664693"/>
    <w:rsid w:val="00664B9F"/>
    <w:rsid w:val="00665D65"/>
    <w:rsid w:val="00667D20"/>
    <w:rsid w:val="00667F82"/>
    <w:rsid w:val="00667FBF"/>
    <w:rsid w:val="00670A2B"/>
    <w:rsid w:val="00670B8B"/>
    <w:rsid w:val="00671875"/>
    <w:rsid w:val="00673036"/>
    <w:rsid w:val="00674C7C"/>
    <w:rsid w:val="0067520F"/>
    <w:rsid w:val="0067586B"/>
    <w:rsid w:val="00676553"/>
    <w:rsid w:val="00680D35"/>
    <w:rsid w:val="00681573"/>
    <w:rsid w:val="00683585"/>
    <w:rsid w:val="006835CC"/>
    <w:rsid w:val="00684D1D"/>
    <w:rsid w:val="006858F0"/>
    <w:rsid w:val="00685E84"/>
    <w:rsid w:val="00685F0E"/>
    <w:rsid w:val="006861DE"/>
    <w:rsid w:val="00691FC3"/>
    <w:rsid w:val="0069217D"/>
    <w:rsid w:val="00692FBC"/>
    <w:rsid w:val="00695D78"/>
    <w:rsid w:val="006A1261"/>
    <w:rsid w:val="006A48AA"/>
    <w:rsid w:val="006A57A5"/>
    <w:rsid w:val="006A5A57"/>
    <w:rsid w:val="006A664E"/>
    <w:rsid w:val="006A6CB6"/>
    <w:rsid w:val="006B166D"/>
    <w:rsid w:val="006B18EF"/>
    <w:rsid w:val="006B3539"/>
    <w:rsid w:val="006B3C16"/>
    <w:rsid w:val="006B5C86"/>
    <w:rsid w:val="006B70CA"/>
    <w:rsid w:val="006B7BE5"/>
    <w:rsid w:val="006C1B62"/>
    <w:rsid w:val="006C1FD2"/>
    <w:rsid w:val="006C2298"/>
    <w:rsid w:val="006C2718"/>
    <w:rsid w:val="006C314B"/>
    <w:rsid w:val="006C405D"/>
    <w:rsid w:val="006C535D"/>
    <w:rsid w:val="006C560D"/>
    <w:rsid w:val="006C6267"/>
    <w:rsid w:val="006C628B"/>
    <w:rsid w:val="006C7209"/>
    <w:rsid w:val="006C7C92"/>
    <w:rsid w:val="006D019B"/>
    <w:rsid w:val="006D0344"/>
    <w:rsid w:val="006D2C36"/>
    <w:rsid w:val="006D370D"/>
    <w:rsid w:val="006D53F5"/>
    <w:rsid w:val="006D56E2"/>
    <w:rsid w:val="006D7512"/>
    <w:rsid w:val="006E0B68"/>
    <w:rsid w:val="006E1A87"/>
    <w:rsid w:val="006E2095"/>
    <w:rsid w:val="006E287B"/>
    <w:rsid w:val="006E2B95"/>
    <w:rsid w:val="006E4A33"/>
    <w:rsid w:val="006E4BE0"/>
    <w:rsid w:val="006E4EA1"/>
    <w:rsid w:val="006E69CA"/>
    <w:rsid w:val="006E7091"/>
    <w:rsid w:val="006E72FC"/>
    <w:rsid w:val="006F02DC"/>
    <w:rsid w:val="006F083F"/>
    <w:rsid w:val="006F1536"/>
    <w:rsid w:val="006F1BAB"/>
    <w:rsid w:val="006F259C"/>
    <w:rsid w:val="006F5657"/>
    <w:rsid w:val="006F5B6A"/>
    <w:rsid w:val="006F5FB7"/>
    <w:rsid w:val="006F629E"/>
    <w:rsid w:val="006F6C74"/>
    <w:rsid w:val="006F79FE"/>
    <w:rsid w:val="0070006A"/>
    <w:rsid w:val="00702730"/>
    <w:rsid w:val="00703F1E"/>
    <w:rsid w:val="00705D56"/>
    <w:rsid w:val="00706081"/>
    <w:rsid w:val="00706168"/>
    <w:rsid w:val="00706352"/>
    <w:rsid w:val="00706465"/>
    <w:rsid w:val="00706852"/>
    <w:rsid w:val="00706C06"/>
    <w:rsid w:val="00706E87"/>
    <w:rsid w:val="0070719D"/>
    <w:rsid w:val="0070734A"/>
    <w:rsid w:val="007115C7"/>
    <w:rsid w:val="007151B8"/>
    <w:rsid w:val="007176CB"/>
    <w:rsid w:val="00717A6A"/>
    <w:rsid w:val="00720781"/>
    <w:rsid w:val="007213EC"/>
    <w:rsid w:val="00722D8B"/>
    <w:rsid w:val="007242B9"/>
    <w:rsid w:val="00724339"/>
    <w:rsid w:val="0072442F"/>
    <w:rsid w:val="00724F50"/>
    <w:rsid w:val="00725294"/>
    <w:rsid w:val="0072591C"/>
    <w:rsid w:val="00725C88"/>
    <w:rsid w:val="00725CEA"/>
    <w:rsid w:val="0072625B"/>
    <w:rsid w:val="0072725F"/>
    <w:rsid w:val="007307EA"/>
    <w:rsid w:val="00732217"/>
    <w:rsid w:val="00733610"/>
    <w:rsid w:val="00733929"/>
    <w:rsid w:val="00734F0D"/>
    <w:rsid w:val="007352E0"/>
    <w:rsid w:val="00735CB1"/>
    <w:rsid w:val="00735E95"/>
    <w:rsid w:val="00736137"/>
    <w:rsid w:val="0073720F"/>
    <w:rsid w:val="0073757D"/>
    <w:rsid w:val="00740A13"/>
    <w:rsid w:val="00741CBE"/>
    <w:rsid w:val="00742BF5"/>
    <w:rsid w:val="007431F8"/>
    <w:rsid w:val="00744A28"/>
    <w:rsid w:val="00744CFE"/>
    <w:rsid w:val="00744EE7"/>
    <w:rsid w:val="00745B1E"/>
    <w:rsid w:val="00745D4B"/>
    <w:rsid w:val="00746160"/>
    <w:rsid w:val="007513C8"/>
    <w:rsid w:val="00753246"/>
    <w:rsid w:val="00753AD7"/>
    <w:rsid w:val="00753B80"/>
    <w:rsid w:val="00754F06"/>
    <w:rsid w:val="007559D2"/>
    <w:rsid w:val="00761155"/>
    <w:rsid w:val="0076163A"/>
    <w:rsid w:val="0076280D"/>
    <w:rsid w:val="00765A4B"/>
    <w:rsid w:val="00765FA9"/>
    <w:rsid w:val="007662A6"/>
    <w:rsid w:val="0077152E"/>
    <w:rsid w:val="00771569"/>
    <w:rsid w:val="0077314A"/>
    <w:rsid w:val="00773D63"/>
    <w:rsid w:val="007740F9"/>
    <w:rsid w:val="00774962"/>
    <w:rsid w:val="00774B23"/>
    <w:rsid w:val="00774DF6"/>
    <w:rsid w:val="00775137"/>
    <w:rsid w:val="00776F1F"/>
    <w:rsid w:val="0077792C"/>
    <w:rsid w:val="00780C79"/>
    <w:rsid w:val="007818C5"/>
    <w:rsid w:val="00781F8C"/>
    <w:rsid w:val="00782112"/>
    <w:rsid w:val="007837A1"/>
    <w:rsid w:val="0078448F"/>
    <w:rsid w:val="00790F86"/>
    <w:rsid w:val="0079182E"/>
    <w:rsid w:val="00793FF3"/>
    <w:rsid w:val="0079422E"/>
    <w:rsid w:val="00794C02"/>
    <w:rsid w:val="007A0251"/>
    <w:rsid w:val="007A0462"/>
    <w:rsid w:val="007A05DD"/>
    <w:rsid w:val="007A1051"/>
    <w:rsid w:val="007A2731"/>
    <w:rsid w:val="007A3952"/>
    <w:rsid w:val="007A400C"/>
    <w:rsid w:val="007A433F"/>
    <w:rsid w:val="007A4B1C"/>
    <w:rsid w:val="007A6302"/>
    <w:rsid w:val="007B2BF5"/>
    <w:rsid w:val="007B31C9"/>
    <w:rsid w:val="007B3E5C"/>
    <w:rsid w:val="007B4C68"/>
    <w:rsid w:val="007B56E9"/>
    <w:rsid w:val="007B590C"/>
    <w:rsid w:val="007B627A"/>
    <w:rsid w:val="007B66D7"/>
    <w:rsid w:val="007B69E3"/>
    <w:rsid w:val="007B799C"/>
    <w:rsid w:val="007B7C8E"/>
    <w:rsid w:val="007C0811"/>
    <w:rsid w:val="007C126D"/>
    <w:rsid w:val="007C1FDC"/>
    <w:rsid w:val="007C20E4"/>
    <w:rsid w:val="007C2B0F"/>
    <w:rsid w:val="007C2C25"/>
    <w:rsid w:val="007C3268"/>
    <w:rsid w:val="007C4230"/>
    <w:rsid w:val="007C69E1"/>
    <w:rsid w:val="007C7772"/>
    <w:rsid w:val="007C79D0"/>
    <w:rsid w:val="007D055F"/>
    <w:rsid w:val="007D1FE2"/>
    <w:rsid w:val="007D26B5"/>
    <w:rsid w:val="007D2A1B"/>
    <w:rsid w:val="007D3CF1"/>
    <w:rsid w:val="007D5136"/>
    <w:rsid w:val="007D540D"/>
    <w:rsid w:val="007D5ABC"/>
    <w:rsid w:val="007D5E5E"/>
    <w:rsid w:val="007E1441"/>
    <w:rsid w:val="007E26AC"/>
    <w:rsid w:val="007E3123"/>
    <w:rsid w:val="007E347B"/>
    <w:rsid w:val="007E62C4"/>
    <w:rsid w:val="007E6E41"/>
    <w:rsid w:val="007E744F"/>
    <w:rsid w:val="007E7673"/>
    <w:rsid w:val="007F1240"/>
    <w:rsid w:val="007F25AF"/>
    <w:rsid w:val="007F2864"/>
    <w:rsid w:val="007F2DEA"/>
    <w:rsid w:val="007F3706"/>
    <w:rsid w:val="007F5A8C"/>
    <w:rsid w:val="007F7D2B"/>
    <w:rsid w:val="007F7DB2"/>
    <w:rsid w:val="00802A77"/>
    <w:rsid w:val="00802EC9"/>
    <w:rsid w:val="00804C67"/>
    <w:rsid w:val="008058AC"/>
    <w:rsid w:val="00805902"/>
    <w:rsid w:val="00806572"/>
    <w:rsid w:val="00807513"/>
    <w:rsid w:val="00807D78"/>
    <w:rsid w:val="008116F1"/>
    <w:rsid w:val="00811FB6"/>
    <w:rsid w:val="00812942"/>
    <w:rsid w:val="00812C67"/>
    <w:rsid w:val="00812E80"/>
    <w:rsid w:val="00812FD2"/>
    <w:rsid w:val="00813985"/>
    <w:rsid w:val="008139FB"/>
    <w:rsid w:val="00813B0E"/>
    <w:rsid w:val="00816AA8"/>
    <w:rsid w:val="00816F52"/>
    <w:rsid w:val="00817997"/>
    <w:rsid w:val="0082057C"/>
    <w:rsid w:val="008213C7"/>
    <w:rsid w:val="00821C26"/>
    <w:rsid w:val="00822106"/>
    <w:rsid w:val="00822269"/>
    <w:rsid w:val="00822B7C"/>
    <w:rsid w:val="00823122"/>
    <w:rsid w:val="0082330F"/>
    <w:rsid w:val="00823EA1"/>
    <w:rsid w:val="00824202"/>
    <w:rsid w:val="00824D0C"/>
    <w:rsid w:val="00832D42"/>
    <w:rsid w:val="00832F3F"/>
    <w:rsid w:val="00833C04"/>
    <w:rsid w:val="00833FE8"/>
    <w:rsid w:val="00834852"/>
    <w:rsid w:val="00834FF4"/>
    <w:rsid w:val="00835106"/>
    <w:rsid w:val="008365EE"/>
    <w:rsid w:val="00837091"/>
    <w:rsid w:val="00837DE2"/>
    <w:rsid w:val="008401D4"/>
    <w:rsid w:val="00840DDB"/>
    <w:rsid w:val="00841ADA"/>
    <w:rsid w:val="008424FA"/>
    <w:rsid w:val="0084344F"/>
    <w:rsid w:val="008435CE"/>
    <w:rsid w:val="00843B40"/>
    <w:rsid w:val="00843D90"/>
    <w:rsid w:val="0084440E"/>
    <w:rsid w:val="008462CA"/>
    <w:rsid w:val="00846557"/>
    <w:rsid w:val="00846735"/>
    <w:rsid w:val="00846A7F"/>
    <w:rsid w:val="00850690"/>
    <w:rsid w:val="00851230"/>
    <w:rsid w:val="0085136E"/>
    <w:rsid w:val="00851C11"/>
    <w:rsid w:val="00852426"/>
    <w:rsid w:val="00854637"/>
    <w:rsid w:val="00855514"/>
    <w:rsid w:val="008559D2"/>
    <w:rsid w:val="00860CD4"/>
    <w:rsid w:val="008627D8"/>
    <w:rsid w:val="00863399"/>
    <w:rsid w:val="00863E70"/>
    <w:rsid w:val="008649D2"/>
    <w:rsid w:val="008664BC"/>
    <w:rsid w:val="00866A73"/>
    <w:rsid w:val="0086702E"/>
    <w:rsid w:val="00867890"/>
    <w:rsid w:val="00870ADD"/>
    <w:rsid w:val="00871459"/>
    <w:rsid w:val="008717E9"/>
    <w:rsid w:val="00871919"/>
    <w:rsid w:val="00871B70"/>
    <w:rsid w:val="00872BD4"/>
    <w:rsid w:val="00874131"/>
    <w:rsid w:val="00874A8F"/>
    <w:rsid w:val="00874D24"/>
    <w:rsid w:val="0087531F"/>
    <w:rsid w:val="0087626E"/>
    <w:rsid w:val="008763FA"/>
    <w:rsid w:val="0087765B"/>
    <w:rsid w:val="00880AFE"/>
    <w:rsid w:val="008829FD"/>
    <w:rsid w:val="0088364D"/>
    <w:rsid w:val="00883BC0"/>
    <w:rsid w:val="00884F30"/>
    <w:rsid w:val="008877BE"/>
    <w:rsid w:val="00887B0F"/>
    <w:rsid w:val="00895320"/>
    <w:rsid w:val="00895AF3"/>
    <w:rsid w:val="00895AFB"/>
    <w:rsid w:val="0089690F"/>
    <w:rsid w:val="00896D70"/>
    <w:rsid w:val="008A0316"/>
    <w:rsid w:val="008A06C2"/>
    <w:rsid w:val="008A1E29"/>
    <w:rsid w:val="008A2054"/>
    <w:rsid w:val="008A33E4"/>
    <w:rsid w:val="008A3C6C"/>
    <w:rsid w:val="008A42E2"/>
    <w:rsid w:val="008A52B7"/>
    <w:rsid w:val="008A5B57"/>
    <w:rsid w:val="008A5C75"/>
    <w:rsid w:val="008A5D49"/>
    <w:rsid w:val="008A622E"/>
    <w:rsid w:val="008A67D0"/>
    <w:rsid w:val="008B1A4C"/>
    <w:rsid w:val="008B216A"/>
    <w:rsid w:val="008B2B94"/>
    <w:rsid w:val="008B4631"/>
    <w:rsid w:val="008B55EC"/>
    <w:rsid w:val="008B7E3B"/>
    <w:rsid w:val="008C02B1"/>
    <w:rsid w:val="008C0C41"/>
    <w:rsid w:val="008C17D7"/>
    <w:rsid w:val="008C22CB"/>
    <w:rsid w:val="008C2304"/>
    <w:rsid w:val="008C4396"/>
    <w:rsid w:val="008C4AC9"/>
    <w:rsid w:val="008C640E"/>
    <w:rsid w:val="008C7362"/>
    <w:rsid w:val="008C759E"/>
    <w:rsid w:val="008D0409"/>
    <w:rsid w:val="008D0AD5"/>
    <w:rsid w:val="008D10D3"/>
    <w:rsid w:val="008D28A3"/>
    <w:rsid w:val="008D4A3A"/>
    <w:rsid w:val="008D4C0C"/>
    <w:rsid w:val="008D4C67"/>
    <w:rsid w:val="008D4EC4"/>
    <w:rsid w:val="008D57B4"/>
    <w:rsid w:val="008D58A8"/>
    <w:rsid w:val="008E0081"/>
    <w:rsid w:val="008E02F1"/>
    <w:rsid w:val="008E03F5"/>
    <w:rsid w:val="008E2651"/>
    <w:rsid w:val="008E30B4"/>
    <w:rsid w:val="008E3266"/>
    <w:rsid w:val="008E3CA4"/>
    <w:rsid w:val="008E6B73"/>
    <w:rsid w:val="008E6EA3"/>
    <w:rsid w:val="008E7256"/>
    <w:rsid w:val="008F14EF"/>
    <w:rsid w:val="008F2332"/>
    <w:rsid w:val="008F2CDD"/>
    <w:rsid w:val="008F3BA6"/>
    <w:rsid w:val="008F47C8"/>
    <w:rsid w:val="008F4C6B"/>
    <w:rsid w:val="008F541D"/>
    <w:rsid w:val="0090002B"/>
    <w:rsid w:val="00901AF9"/>
    <w:rsid w:val="00902032"/>
    <w:rsid w:val="00903C6D"/>
    <w:rsid w:val="00903CAE"/>
    <w:rsid w:val="00904120"/>
    <w:rsid w:val="00905072"/>
    <w:rsid w:val="00906629"/>
    <w:rsid w:val="009072D5"/>
    <w:rsid w:val="00907EE7"/>
    <w:rsid w:val="00910AD0"/>
    <w:rsid w:val="00912142"/>
    <w:rsid w:val="00912722"/>
    <w:rsid w:val="00912C16"/>
    <w:rsid w:val="00913934"/>
    <w:rsid w:val="00914631"/>
    <w:rsid w:val="00915182"/>
    <w:rsid w:val="00915223"/>
    <w:rsid w:val="00916DA1"/>
    <w:rsid w:val="00920E54"/>
    <w:rsid w:val="009224A6"/>
    <w:rsid w:val="00922BC1"/>
    <w:rsid w:val="009230AF"/>
    <w:rsid w:val="00924DF1"/>
    <w:rsid w:val="00925A40"/>
    <w:rsid w:val="0092651E"/>
    <w:rsid w:val="00926C1F"/>
    <w:rsid w:val="00926FED"/>
    <w:rsid w:val="00927900"/>
    <w:rsid w:val="00931E6A"/>
    <w:rsid w:val="0093335A"/>
    <w:rsid w:val="009346F3"/>
    <w:rsid w:val="00934A88"/>
    <w:rsid w:val="00935119"/>
    <w:rsid w:val="0093670D"/>
    <w:rsid w:val="00936735"/>
    <w:rsid w:val="0094050A"/>
    <w:rsid w:val="00940D80"/>
    <w:rsid w:val="00941100"/>
    <w:rsid w:val="0094139B"/>
    <w:rsid w:val="00942F98"/>
    <w:rsid w:val="00945903"/>
    <w:rsid w:val="00945B2E"/>
    <w:rsid w:val="00946A4A"/>
    <w:rsid w:val="00947F71"/>
    <w:rsid w:val="009507E9"/>
    <w:rsid w:val="0095113A"/>
    <w:rsid w:val="00951818"/>
    <w:rsid w:val="00951DE2"/>
    <w:rsid w:val="00951E6C"/>
    <w:rsid w:val="00953456"/>
    <w:rsid w:val="009535AC"/>
    <w:rsid w:val="00953F8F"/>
    <w:rsid w:val="0095418D"/>
    <w:rsid w:val="00954C50"/>
    <w:rsid w:val="00954F02"/>
    <w:rsid w:val="00955D9E"/>
    <w:rsid w:val="00956D45"/>
    <w:rsid w:val="009570E2"/>
    <w:rsid w:val="009601A7"/>
    <w:rsid w:val="009603AA"/>
    <w:rsid w:val="009615BD"/>
    <w:rsid w:val="00961869"/>
    <w:rsid w:val="009618DC"/>
    <w:rsid w:val="009619EE"/>
    <w:rsid w:val="0096235E"/>
    <w:rsid w:val="00962BE7"/>
    <w:rsid w:val="00963EFC"/>
    <w:rsid w:val="009669F2"/>
    <w:rsid w:val="009672CA"/>
    <w:rsid w:val="009711FB"/>
    <w:rsid w:val="0097318F"/>
    <w:rsid w:val="00973284"/>
    <w:rsid w:val="009741ED"/>
    <w:rsid w:val="00974399"/>
    <w:rsid w:val="00975B02"/>
    <w:rsid w:val="00976396"/>
    <w:rsid w:val="00977B5B"/>
    <w:rsid w:val="009800E0"/>
    <w:rsid w:val="009801FB"/>
    <w:rsid w:val="00980F65"/>
    <w:rsid w:val="009819E2"/>
    <w:rsid w:val="00982695"/>
    <w:rsid w:val="009840D3"/>
    <w:rsid w:val="00985C53"/>
    <w:rsid w:val="00987BD4"/>
    <w:rsid w:val="009902D1"/>
    <w:rsid w:val="00990689"/>
    <w:rsid w:val="009906A9"/>
    <w:rsid w:val="0099187A"/>
    <w:rsid w:val="00992602"/>
    <w:rsid w:val="00992FBF"/>
    <w:rsid w:val="009939D1"/>
    <w:rsid w:val="00993D46"/>
    <w:rsid w:val="00994E0A"/>
    <w:rsid w:val="00995E6D"/>
    <w:rsid w:val="00996CD5"/>
    <w:rsid w:val="009974B6"/>
    <w:rsid w:val="00997B89"/>
    <w:rsid w:val="009A17B5"/>
    <w:rsid w:val="009A2433"/>
    <w:rsid w:val="009A56C8"/>
    <w:rsid w:val="009A5C44"/>
    <w:rsid w:val="009B0687"/>
    <w:rsid w:val="009B31B1"/>
    <w:rsid w:val="009B51F7"/>
    <w:rsid w:val="009B5711"/>
    <w:rsid w:val="009B652F"/>
    <w:rsid w:val="009B71F2"/>
    <w:rsid w:val="009B7843"/>
    <w:rsid w:val="009B7C36"/>
    <w:rsid w:val="009C07AA"/>
    <w:rsid w:val="009C1451"/>
    <w:rsid w:val="009C168D"/>
    <w:rsid w:val="009C1994"/>
    <w:rsid w:val="009C222D"/>
    <w:rsid w:val="009C3ADB"/>
    <w:rsid w:val="009C4BAA"/>
    <w:rsid w:val="009C4E0C"/>
    <w:rsid w:val="009C532E"/>
    <w:rsid w:val="009C5D3C"/>
    <w:rsid w:val="009C66CC"/>
    <w:rsid w:val="009C7294"/>
    <w:rsid w:val="009C7F2C"/>
    <w:rsid w:val="009D483D"/>
    <w:rsid w:val="009E10BA"/>
    <w:rsid w:val="009E3E89"/>
    <w:rsid w:val="009E55CB"/>
    <w:rsid w:val="009E5780"/>
    <w:rsid w:val="009E5B86"/>
    <w:rsid w:val="009E5E27"/>
    <w:rsid w:val="009E6404"/>
    <w:rsid w:val="009F2153"/>
    <w:rsid w:val="009F2D79"/>
    <w:rsid w:val="009F2DB1"/>
    <w:rsid w:val="009F3875"/>
    <w:rsid w:val="009F475D"/>
    <w:rsid w:val="009F5C8D"/>
    <w:rsid w:val="009F5D3D"/>
    <w:rsid w:val="00A013AB"/>
    <w:rsid w:val="00A032CA"/>
    <w:rsid w:val="00A037EA"/>
    <w:rsid w:val="00A037F7"/>
    <w:rsid w:val="00A05E9D"/>
    <w:rsid w:val="00A05ECC"/>
    <w:rsid w:val="00A06B06"/>
    <w:rsid w:val="00A06C62"/>
    <w:rsid w:val="00A07161"/>
    <w:rsid w:val="00A111B1"/>
    <w:rsid w:val="00A1142F"/>
    <w:rsid w:val="00A1237A"/>
    <w:rsid w:val="00A123CB"/>
    <w:rsid w:val="00A13606"/>
    <w:rsid w:val="00A14E7D"/>
    <w:rsid w:val="00A1540A"/>
    <w:rsid w:val="00A1565D"/>
    <w:rsid w:val="00A16E73"/>
    <w:rsid w:val="00A209FA"/>
    <w:rsid w:val="00A20B47"/>
    <w:rsid w:val="00A21DCB"/>
    <w:rsid w:val="00A309BE"/>
    <w:rsid w:val="00A30EF8"/>
    <w:rsid w:val="00A33D21"/>
    <w:rsid w:val="00A347DA"/>
    <w:rsid w:val="00A34E5D"/>
    <w:rsid w:val="00A34F3D"/>
    <w:rsid w:val="00A36D75"/>
    <w:rsid w:val="00A37619"/>
    <w:rsid w:val="00A377BA"/>
    <w:rsid w:val="00A404EC"/>
    <w:rsid w:val="00A42206"/>
    <w:rsid w:val="00A447DD"/>
    <w:rsid w:val="00A468D8"/>
    <w:rsid w:val="00A47D4F"/>
    <w:rsid w:val="00A47D74"/>
    <w:rsid w:val="00A500AD"/>
    <w:rsid w:val="00A51C30"/>
    <w:rsid w:val="00A5253E"/>
    <w:rsid w:val="00A52A2D"/>
    <w:rsid w:val="00A5391E"/>
    <w:rsid w:val="00A5415E"/>
    <w:rsid w:val="00A552F2"/>
    <w:rsid w:val="00A579D1"/>
    <w:rsid w:val="00A6028F"/>
    <w:rsid w:val="00A603BC"/>
    <w:rsid w:val="00A60927"/>
    <w:rsid w:val="00A615B8"/>
    <w:rsid w:val="00A618DC"/>
    <w:rsid w:val="00A63666"/>
    <w:rsid w:val="00A63EB5"/>
    <w:rsid w:val="00A66B66"/>
    <w:rsid w:val="00A66BBB"/>
    <w:rsid w:val="00A71D59"/>
    <w:rsid w:val="00A72CB9"/>
    <w:rsid w:val="00A72E06"/>
    <w:rsid w:val="00A72E6D"/>
    <w:rsid w:val="00A76C93"/>
    <w:rsid w:val="00A802DD"/>
    <w:rsid w:val="00A80EDA"/>
    <w:rsid w:val="00A83036"/>
    <w:rsid w:val="00A833F0"/>
    <w:rsid w:val="00A8576A"/>
    <w:rsid w:val="00A9008C"/>
    <w:rsid w:val="00A904EA"/>
    <w:rsid w:val="00A909FD"/>
    <w:rsid w:val="00A9123F"/>
    <w:rsid w:val="00A91B48"/>
    <w:rsid w:val="00A91EDF"/>
    <w:rsid w:val="00A922F2"/>
    <w:rsid w:val="00A93522"/>
    <w:rsid w:val="00A93897"/>
    <w:rsid w:val="00A941F2"/>
    <w:rsid w:val="00A94DD5"/>
    <w:rsid w:val="00A94ED3"/>
    <w:rsid w:val="00A9503C"/>
    <w:rsid w:val="00A95C3E"/>
    <w:rsid w:val="00A95E9C"/>
    <w:rsid w:val="00A964CE"/>
    <w:rsid w:val="00A969A0"/>
    <w:rsid w:val="00A97C27"/>
    <w:rsid w:val="00AA0C88"/>
    <w:rsid w:val="00AA0E75"/>
    <w:rsid w:val="00AA20A4"/>
    <w:rsid w:val="00AA22F4"/>
    <w:rsid w:val="00AA2A8B"/>
    <w:rsid w:val="00AA2DF6"/>
    <w:rsid w:val="00AA3FAF"/>
    <w:rsid w:val="00AA582F"/>
    <w:rsid w:val="00AB0AC7"/>
    <w:rsid w:val="00AB1E5D"/>
    <w:rsid w:val="00AB25A9"/>
    <w:rsid w:val="00AB2C7A"/>
    <w:rsid w:val="00AB2CF8"/>
    <w:rsid w:val="00AB705F"/>
    <w:rsid w:val="00AB7085"/>
    <w:rsid w:val="00AC0DA3"/>
    <w:rsid w:val="00AC2C02"/>
    <w:rsid w:val="00AC3BDD"/>
    <w:rsid w:val="00AC3D31"/>
    <w:rsid w:val="00AC49F9"/>
    <w:rsid w:val="00AC4FB1"/>
    <w:rsid w:val="00AC795C"/>
    <w:rsid w:val="00AC797E"/>
    <w:rsid w:val="00AD070D"/>
    <w:rsid w:val="00AD096E"/>
    <w:rsid w:val="00AD1750"/>
    <w:rsid w:val="00AD1844"/>
    <w:rsid w:val="00AD1CA9"/>
    <w:rsid w:val="00AD1CBE"/>
    <w:rsid w:val="00AD20FF"/>
    <w:rsid w:val="00AD293A"/>
    <w:rsid w:val="00AD3AEA"/>
    <w:rsid w:val="00AD543F"/>
    <w:rsid w:val="00AD5FFC"/>
    <w:rsid w:val="00AD6022"/>
    <w:rsid w:val="00AD688A"/>
    <w:rsid w:val="00AD6E37"/>
    <w:rsid w:val="00AD6FE9"/>
    <w:rsid w:val="00AD7AB3"/>
    <w:rsid w:val="00AE08C8"/>
    <w:rsid w:val="00AE0906"/>
    <w:rsid w:val="00AE23F9"/>
    <w:rsid w:val="00AE2C2C"/>
    <w:rsid w:val="00AE2FB0"/>
    <w:rsid w:val="00AE39B0"/>
    <w:rsid w:val="00AE402F"/>
    <w:rsid w:val="00AF06B1"/>
    <w:rsid w:val="00AF25FD"/>
    <w:rsid w:val="00AF3AF5"/>
    <w:rsid w:val="00AF4EB8"/>
    <w:rsid w:val="00AF5FD9"/>
    <w:rsid w:val="00AF73B0"/>
    <w:rsid w:val="00B0026A"/>
    <w:rsid w:val="00B01608"/>
    <w:rsid w:val="00B022CF"/>
    <w:rsid w:val="00B03E0B"/>
    <w:rsid w:val="00B040D6"/>
    <w:rsid w:val="00B050A9"/>
    <w:rsid w:val="00B0516E"/>
    <w:rsid w:val="00B05782"/>
    <w:rsid w:val="00B06E1A"/>
    <w:rsid w:val="00B114B7"/>
    <w:rsid w:val="00B11E06"/>
    <w:rsid w:val="00B11F89"/>
    <w:rsid w:val="00B12C2A"/>
    <w:rsid w:val="00B134A9"/>
    <w:rsid w:val="00B13956"/>
    <w:rsid w:val="00B1453B"/>
    <w:rsid w:val="00B148CC"/>
    <w:rsid w:val="00B15B85"/>
    <w:rsid w:val="00B162FD"/>
    <w:rsid w:val="00B248D4"/>
    <w:rsid w:val="00B252FE"/>
    <w:rsid w:val="00B25B17"/>
    <w:rsid w:val="00B25CC0"/>
    <w:rsid w:val="00B27C97"/>
    <w:rsid w:val="00B31972"/>
    <w:rsid w:val="00B334EE"/>
    <w:rsid w:val="00B34666"/>
    <w:rsid w:val="00B3578D"/>
    <w:rsid w:val="00B35802"/>
    <w:rsid w:val="00B365E3"/>
    <w:rsid w:val="00B36961"/>
    <w:rsid w:val="00B36D5D"/>
    <w:rsid w:val="00B37009"/>
    <w:rsid w:val="00B3779B"/>
    <w:rsid w:val="00B42898"/>
    <w:rsid w:val="00B44377"/>
    <w:rsid w:val="00B4472B"/>
    <w:rsid w:val="00B448D4"/>
    <w:rsid w:val="00B4595A"/>
    <w:rsid w:val="00B459AC"/>
    <w:rsid w:val="00B467F2"/>
    <w:rsid w:val="00B47128"/>
    <w:rsid w:val="00B500ED"/>
    <w:rsid w:val="00B50FE6"/>
    <w:rsid w:val="00B5203B"/>
    <w:rsid w:val="00B53E19"/>
    <w:rsid w:val="00B56E42"/>
    <w:rsid w:val="00B60267"/>
    <w:rsid w:val="00B60FE2"/>
    <w:rsid w:val="00B610D5"/>
    <w:rsid w:val="00B6138F"/>
    <w:rsid w:val="00B620B0"/>
    <w:rsid w:val="00B6223E"/>
    <w:rsid w:val="00B62376"/>
    <w:rsid w:val="00B6271C"/>
    <w:rsid w:val="00B62903"/>
    <w:rsid w:val="00B62B03"/>
    <w:rsid w:val="00B64F60"/>
    <w:rsid w:val="00B66172"/>
    <w:rsid w:val="00B66CA0"/>
    <w:rsid w:val="00B70363"/>
    <w:rsid w:val="00B7200B"/>
    <w:rsid w:val="00B72BB9"/>
    <w:rsid w:val="00B72C08"/>
    <w:rsid w:val="00B73331"/>
    <w:rsid w:val="00B776E9"/>
    <w:rsid w:val="00B8282A"/>
    <w:rsid w:val="00B8495F"/>
    <w:rsid w:val="00B84C62"/>
    <w:rsid w:val="00B84D09"/>
    <w:rsid w:val="00B85830"/>
    <w:rsid w:val="00B9202F"/>
    <w:rsid w:val="00B930EC"/>
    <w:rsid w:val="00B94BFC"/>
    <w:rsid w:val="00B94C93"/>
    <w:rsid w:val="00B97DDC"/>
    <w:rsid w:val="00BA16DE"/>
    <w:rsid w:val="00BA1C65"/>
    <w:rsid w:val="00BA1D52"/>
    <w:rsid w:val="00BA3DAF"/>
    <w:rsid w:val="00BA49D1"/>
    <w:rsid w:val="00BA4A15"/>
    <w:rsid w:val="00BA4A8A"/>
    <w:rsid w:val="00BA5906"/>
    <w:rsid w:val="00BA6ED1"/>
    <w:rsid w:val="00BA783A"/>
    <w:rsid w:val="00BB0123"/>
    <w:rsid w:val="00BB0AE9"/>
    <w:rsid w:val="00BB13A0"/>
    <w:rsid w:val="00BB1B1F"/>
    <w:rsid w:val="00BB2CD5"/>
    <w:rsid w:val="00BB3264"/>
    <w:rsid w:val="00BB528B"/>
    <w:rsid w:val="00BB5A66"/>
    <w:rsid w:val="00BB5B44"/>
    <w:rsid w:val="00BB5EAC"/>
    <w:rsid w:val="00BB6522"/>
    <w:rsid w:val="00BB690A"/>
    <w:rsid w:val="00BB6C1B"/>
    <w:rsid w:val="00BC00A1"/>
    <w:rsid w:val="00BC0264"/>
    <w:rsid w:val="00BC03DC"/>
    <w:rsid w:val="00BC27B3"/>
    <w:rsid w:val="00BC47E3"/>
    <w:rsid w:val="00BC4C84"/>
    <w:rsid w:val="00BC56F5"/>
    <w:rsid w:val="00BC5C6C"/>
    <w:rsid w:val="00BC6E2E"/>
    <w:rsid w:val="00BC7E39"/>
    <w:rsid w:val="00BD0008"/>
    <w:rsid w:val="00BD131C"/>
    <w:rsid w:val="00BD1F06"/>
    <w:rsid w:val="00BD37EA"/>
    <w:rsid w:val="00BD42FA"/>
    <w:rsid w:val="00BD4613"/>
    <w:rsid w:val="00BD507D"/>
    <w:rsid w:val="00BD5F84"/>
    <w:rsid w:val="00BD63FD"/>
    <w:rsid w:val="00BD7A9A"/>
    <w:rsid w:val="00BE1D1C"/>
    <w:rsid w:val="00BE1FCD"/>
    <w:rsid w:val="00BE31BA"/>
    <w:rsid w:val="00BE35BC"/>
    <w:rsid w:val="00BE417F"/>
    <w:rsid w:val="00BE52B4"/>
    <w:rsid w:val="00BE556A"/>
    <w:rsid w:val="00BE6C05"/>
    <w:rsid w:val="00BE6DDB"/>
    <w:rsid w:val="00BE79C6"/>
    <w:rsid w:val="00BF1BF9"/>
    <w:rsid w:val="00BF1F0E"/>
    <w:rsid w:val="00BF2554"/>
    <w:rsid w:val="00BF288E"/>
    <w:rsid w:val="00BF420C"/>
    <w:rsid w:val="00BF4E9F"/>
    <w:rsid w:val="00BF5CFA"/>
    <w:rsid w:val="00BF76FB"/>
    <w:rsid w:val="00BF799D"/>
    <w:rsid w:val="00C01992"/>
    <w:rsid w:val="00C02BAA"/>
    <w:rsid w:val="00C038DC"/>
    <w:rsid w:val="00C04280"/>
    <w:rsid w:val="00C050EB"/>
    <w:rsid w:val="00C054A1"/>
    <w:rsid w:val="00C06175"/>
    <w:rsid w:val="00C06C9F"/>
    <w:rsid w:val="00C07876"/>
    <w:rsid w:val="00C13D6D"/>
    <w:rsid w:val="00C155E7"/>
    <w:rsid w:val="00C15AB6"/>
    <w:rsid w:val="00C15E89"/>
    <w:rsid w:val="00C15FC2"/>
    <w:rsid w:val="00C16630"/>
    <w:rsid w:val="00C178B1"/>
    <w:rsid w:val="00C2009D"/>
    <w:rsid w:val="00C218A0"/>
    <w:rsid w:val="00C22557"/>
    <w:rsid w:val="00C22DD7"/>
    <w:rsid w:val="00C238B5"/>
    <w:rsid w:val="00C2417E"/>
    <w:rsid w:val="00C25140"/>
    <w:rsid w:val="00C2549D"/>
    <w:rsid w:val="00C25AAC"/>
    <w:rsid w:val="00C25AD9"/>
    <w:rsid w:val="00C25F0C"/>
    <w:rsid w:val="00C25FE9"/>
    <w:rsid w:val="00C26474"/>
    <w:rsid w:val="00C275DE"/>
    <w:rsid w:val="00C308FA"/>
    <w:rsid w:val="00C33EF2"/>
    <w:rsid w:val="00C33F49"/>
    <w:rsid w:val="00C33F80"/>
    <w:rsid w:val="00C374A4"/>
    <w:rsid w:val="00C37E4B"/>
    <w:rsid w:val="00C37FE2"/>
    <w:rsid w:val="00C400E9"/>
    <w:rsid w:val="00C407FF"/>
    <w:rsid w:val="00C4145B"/>
    <w:rsid w:val="00C42C06"/>
    <w:rsid w:val="00C42D91"/>
    <w:rsid w:val="00C4309F"/>
    <w:rsid w:val="00C437B9"/>
    <w:rsid w:val="00C43E5B"/>
    <w:rsid w:val="00C45101"/>
    <w:rsid w:val="00C4517B"/>
    <w:rsid w:val="00C451D6"/>
    <w:rsid w:val="00C4738E"/>
    <w:rsid w:val="00C477FE"/>
    <w:rsid w:val="00C478B6"/>
    <w:rsid w:val="00C5286D"/>
    <w:rsid w:val="00C52BF7"/>
    <w:rsid w:val="00C52EC1"/>
    <w:rsid w:val="00C52F08"/>
    <w:rsid w:val="00C538F0"/>
    <w:rsid w:val="00C53F78"/>
    <w:rsid w:val="00C54B17"/>
    <w:rsid w:val="00C54C12"/>
    <w:rsid w:val="00C54DDF"/>
    <w:rsid w:val="00C550F8"/>
    <w:rsid w:val="00C56205"/>
    <w:rsid w:val="00C562B0"/>
    <w:rsid w:val="00C61307"/>
    <w:rsid w:val="00C6199D"/>
    <w:rsid w:val="00C63597"/>
    <w:rsid w:val="00C65720"/>
    <w:rsid w:val="00C660A6"/>
    <w:rsid w:val="00C66ED0"/>
    <w:rsid w:val="00C715F3"/>
    <w:rsid w:val="00C721AC"/>
    <w:rsid w:val="00C734E1"/>
    <w:rsid w:val="00C74782"/>
    <w:rsid w:val="00C75D9D"/>
    <w:rsid w:val="00C764B2"/>
    <w:rsid w:val="00C7689F"/>
    <w:rsid w:val="00C779E1"/>
    <w:rsid w:val="00C81712"/>
    <w:rsid w:val="00C81D3F"/>
    <w:rsid w:val="00C81E5A"/>
    <w:rsid w:val="00C821AC"/>
    <w:rsid w:val="00C82F24"/>
    <w:rsid w:val="00C85728"/>
    <w:rsid w:val="00C858A1"/>
    <w:rsid w:val="00C85F3C"/>
    <w:rsid w:val="00C904F5"/>
    <w:rsid w:val="00C90D8D"/>
    <w:rsid w:val="00C9139E"/>
    <w:rsid w:val="00C92047"/>
    <w:rsid w:val="00C92423"/>
    <w:rsid w:val="00C94448"/>
    <w:rsid w:val="00C946ED"/>
    <w:rsid w:val="00C9501D"/>
    <w:rsid w:val="00C9502C"/>
    <w:rsid w:val="00C96F4F"/>
    <w:rsid w:val="00C972EC"/>
    <w:rsid w:val="00C9779A"/>
    <w:rsid w:val="00C979E7"/>
    <w:rsid w:val="00C97CE0"/>
    <w:rsid w:val="00CA040F"/>
    <w:rsid w:val="00CA1203"/>
    <w:rsid w:val="00CA1777"/>
    <w:rsid w:val="00CA4863"/>
    <w:rsid w:val="00CA4F8C"/>
    <w:rsid w:val="00CA6197"/>
    <w:rsid w:val="00CA736C"/>
    <w:rsid w:val="00CA73CE"/>
    <w:rsid w:val="00CA78B4"/>
    <w:rsid w:val="00CA7DA2"/>
    <w:rsid w:val="00CB0DD5"/>
    <w:rsid w:val="00CB280D"/>
    <w:rsid w:val="00CB303E"/>
    <w:rsid w:val="00CB3595"/>
    <w:rsid w:val="00CB39F3"/>
    <w:rsid w:val="00CB3A2C"/>
    <w:rsid w:val="00CB40D9"/>
    <w:rsid w:val="00CB5382"/>
    <w:rsid w:val="00CC103D"/>
    <w:rsid w:val="00CC3D5E"/>
    <w:rsid w:val="00CC7BA4"/>
    <w:rsid w:val="00CC7CCB"/>
    <w:rsid w:val="00CD2F9A"/>
    <w:rsid w:val="00CD34FA"/>
    <w:rsid w:val="00CD4504"/>
    <w:rsid w:val="00CD4B5C"/>
    <w:rsid w:val="00CD588D"/>
    <w:rsid w:val="00CD60BE"/>
    <w:rsid w:val="00CD646C"/>
    <w:rsid w:val="00CD6717"/>
    <w:rsid w:val="00CD6C73"/>
    <w:rsid w:val="00CD6EF9"/>
    <w:rsid w:val="00CD7554"/>
    <w:rsid w:val="00CE0152"/>
    <w:rsid w:val="00CE02DB"/>
    <w:rsid w:val="00CE06FE"/>
    <w:rsid w:val="00CE4AF1"/>
    <w:rsid w:val="00CE4C01"/>
    <w:rsid w:val="00CE6EB0"/>
    <w:rsid w:val="00CE750C"/>
    <w:rsid w:val="00CE775F"/>
    <w:rsid w:val="00CF05A3"/>
    <w:rsid w:val="00CF1AAC"/>
    <w:rsid w:val="00CF2186"/>
    <w:rsid w:val="00CF258D"/>
    <w:rsid w:val="00CF32C3"/>
    <w:rsid w:val="00CF4C35"/>
    <w:rsid w:val="00CF5A09"/>
    <w:rsid w:val="00CF5FDA"/>
    <w:rsid w:val="00D014B6"/>
    <w:rsid w:val="00D01DB7"/>
    <w:rsid w:val="00D02517"/>
    <w:rsid w:val="00D031A9"/>
    <w:rsid w:val="00D05152"/>
    <w:rsid w:val="00D05592"/>
    <w:rsid w:val="00D07440"/>
    <w:rsid w:val="00D07BD3"/>
    <w:rsid w:val="00D10407"/>
    <w:rsid w:val="00D1128F"/>
    <w:rsid w:val="00D11EF2"/>
    <w:rsid w:val="00D12791"/>
    <w:rsid w:val="00D13036"/>
    <w:rsid w:val="00D137C1"/>
    <w:rsid w:val="00D16C0D"/>
    <w:rsid w:val="00D20AA1"/>
    <w:rsid w:val="00D20D0B"/>
    <w:rsid w:val="00D21B16"/>
    <w:rsid w:val="00D21B8F"/>
    <w:rsid w:val="00D22B34"/>
    <w:rsid w:val="00D234BA"/>
    <w:rsid w:val="00D25170"/>
    <w:rsid w:val="00D26546"/>
    <w:rsid w:val="00D2715E"/>
    <w:rsid w:val="00D3075D"/>
    <w:rsid w:val="00D32465"/>
    <w:rsid w:val="00D375E7"/>
    <w:rsid w:val="00D37F24"/>
    <w:rsid w:val="00D4020F"/>
    <w:rsid w:val="00D40C2A"/>
    <w:rsid w:val="00D42221"/>
    <w:rsid w:val="00D4276B"/>
    <w:rsid w:val="00D43568"/>
    <w:rsid w:val="00D4421C"/>
    <w:rsid w:val="00D477C9"/>
    <w:rsid w:val="00D47870"/>
    <w:rsid w:val="00D47B04"/>
    <w:rsid w:val="00D50653"/>
    <w:rsid w:val="00D5081F"/>
    <w:rsid w:val="00D51DC2"/>
    <w:rsid w:val="00D53A76"/>
    <w:rsid w:val="00D53B58"/>
    <w:rsid w:val="00D54B52"/>
    <w:rsid w:val="00D55763"/>
    <w:rsid w:val="00D5697F"/>
    <w:rsid w:val="00D578BF"/>
    <w:rsid w:val="00D57E96"/>
    <w:rsid w:val="00D6025E"/>
    <w:rsid w:val="00D602CF"/>
    <w:rsid w:val="00D61AC4"/>
    <w:rsid w:val="00D6201B"/>
    <w:rsid w:val="00D636C1"/>
    <w:rsid w:val="00D640F8"/>
    <w:rsid w:val="00D65A3D"/>
    <w:rsid w:val="00D66587"/>
    <w:rsid w:val="00D71822"/>
    <w:rsid w:val="00D71E07"/>
    <w:rsid w:val="00D73DF8"/>
    <w:rsid w:val="00D75505"/>
    <w:rsid w:val="00D75555"/>
    <w:rsid w:val="00D76887"/>
    <w:rsid w:val="00D76E40"/>
    <w:rsid w:val="00D76F71"/>
    <w:rsid w:val="00D76FE9"/>
    <w:rsid w:val="00D7707F"/>
    <w:rsid w:val="00D7795A"/>
    <w:rsid w:val="00D82EFD"/>
    <w:rsid w:val="00D844F0"/>
    <w:rsid w:val="00D85201"/>
    <w:rsid w:val="00D86458"/>
    <w:rsid w:val="00D86580"/>
    <w:rsid w:val="00D9173E"/>
    <w:rsid w:val="00D91942"/>
    <w:rsid w:val="00D91C80"/>
    <w:rsid w:val="00D91FA0"/>
    <w:rsid w:val="00D92207"/>
    <w:rsid w:val="00D926DB"/>
    <w:rsid w:val="00D956A1"/>
    <w:rsid w:val="00D9574A"/>
    <w:rsid w:val="00D95BC0"/>
    <w:rsid w:val="00D967E6"/>
    <w:rsid w:val="00D97203"/>
    <w:rsid w:val="00D975DD"/>
    <w:rsid w:val="00D97AAA"/>
    <w:rsid w:val="00DA053B"/>
    <w:rsid w:val="00DA0591"/>
    <w:rsid w:val="00DA2AF6"/>
    <w:rsid w:val="00DA2D0C"/>
    <w:rsid w:val="00DA563F"/>
    <w:rsid w:val="00DA62C5"/>
    <w:rsid w:val="00DA79DC"/>
    <w:rsid w:val="00DB103D"/>
    <w:rsid w:val="00DB19E4"/>
    <w:rsid w:val="00DB1D5F"/>
    <w:rsid w:val="00DB1EFC"/>
    <w:rsid w:val="00DB42EE"/>
    <w:rsid w:val="00DB588B"/>
    <w:rsid w:val="00DB5E91"/>
    <w:rsid w:val="00DB63F4"/>
    <w:rsid w:val="00DB7B88"/>
    <w:rsid w:val="00DC13D2"/>
    <w:rsid w:val="00DC14AA"/>
    <w:rsid w:val="00DC321F"/>
    <w:rsid w:val="00DC35E7"/>
    <w:rsid w:val="00DC4329"/>
    <w:rsid w:val="00DC58A6"/>
    <w:rsid w:val="00DC5CF4"/>
    <w:rsid w:val="00DC729C"/>
    <w:rsid w:val="00DC77D6"/>
    <w:rsid w:val="00DC7927"/>
    <w:rsid w:val="00DD0638"/>
    <w:rsid w:val="00DD1FCF"/>
    <w:rsid w:val="00DD3366"/>
    <w:rsid w:val="00DD3DD8"/>
    <w:rsid w:val="00DD6560"/>
    <w:rsid w:val="00DE03AD"/>
    <w:rsid w:val="00DE08D3"/>
    <w:rsid w:val="00DE1469"/>
    <w:rsid w:val="00DE16BF"/>
    <w:rsid w:val="00DE1A9C"/>
    <w:rsid w:val="00DE28A8"/>
    <w:rsid w:val="00DE46D8"/>
    <w:rsid w:val="00DE4D5F"/>
    <w:rsid w:val="00DE53F5"/>
    <w:rsid w:val="00DE5818"/>
    <w:rsid w:val="00DE5B8A"/>
    <w:rsid w:val="00DE796A"/>
    <w:rsid w:val="00DF032A"/>
    <w:rsid w:val="00DF0586"/>
    <w:rsid w:val="00DF1537"/>
    <w:rsid w:val="00DF286B"/>
    <w:rsid w:val="00DF35E2"/>
    <w:rsid w:val="00DF4972"/>
    <w:rsid w:val="00DF4F89"/>
    <w:rsid w:val="00DF505F"/>
    <w:rsid w:val="00DF75C7"/>
    <w:rsid w:val="00DF7F4C"/>
    <w:rsid w:val="00E0051E"/>
    <w:rsid w:val="00E0135C"/>
    <w:rsid w:val="00E0188E"/>
    <w:rsid w:val="00E027FA"/>
    <w:rsid w:val="00E02BCE"/>
    <w:rsid w:val="00E033B2"/>
    <w:rsid w:val="00E04236"/>
    <w:rsid w:val="00E042C2"/>
    <w:rsid w:val="00E0515A"/>
    <w:rsid w:val="00E0586B"/>
    <w:rsid w:val="00E07342"/>
    <w:rsid w:val="00E074C4"/>
    <w:rsid w:val="00E104DF"/>
    <w:rsid w:val="00E132AE"/>
    <w:rsid w:val="00E133C6"/>
    <w:rsid w:val="00E13ABD"/>
    <w:rsid w:val="00E142BE"/>
    <w:rsid w:val="00E151B3"/>
    <w:rsid w:val="00E152F5"/>
    <w:rsid w:val="00E158D9"/>
    <w:rsid w:val="00E1626F"/>
    <w:rsid w:val="00E16314"/>
    <w:rsid w:val="00E17908"/>
    <w:rsid w:val="00E17C08"/>
    <w:rsid w:val="00E20772"/>
    <w:rsid w:val="00E20B18"/>
    <w:rsid w:val="00E20E23"/>
    <w:rsid w:val="00E2165A"/>
    <w:rsid w:val="00E257EC"/>
    <w:rsid w:val="00E2588D"/>
    <w:rsid w:val="00E25CBF"/>
    <w:rsid w:val="00E26A4E"/>
    <w:rsid w:val="00E26B25"/>
    <w:rsid w:val="00E26E9E"/>
    <w:rsid w:val="00E276C2"/>
    <w:rsid w:val="00E31245"/>
    <w:rsid w:val="00E31E10"/>
    <w:rsid w:val="00E35411"/>
    <w:rsid w:val="00E3546D"/>
    <w:rsid w:val="00E358BB"/>
    <w:rsid w:val="00E36111"/>
    <w:rsid w:val="00E36C06"/>
    <w:rsid w:val="00E41742"/>
    <w:rsid w:val="00E41C9B"/>
    <w:rsid w:val="00E421EC"/>
    <w:rsid w:val="00E425C1"/>
    <w:rsid w:val="00E432E3"/>
    <w:rsid w:val="00E439BF"/>
    <w:rsid w:val="00E456CD"/>
    <w:rsid w:val="00E465CB"/>
    <w:rsid w:val="00E466C8"/>
    <w:rsid w:val="00E46A1B"/>
    <w:rsid w:val="00E5075E"/>
    <w:rsid w:val="00E54431"/>
    <w:rsid w:val="00E5472D"/>
    <w:rsid w:val="00E571D0"/>
    <w:rsid w:val="00E604F8"/>
    <w:rsid w:val="00E619E0"/>
    <w:rsid w:val="00E62886"/>
    <w:rsid w:val="00E64FF7"/>
    <w:rsid w:val="00E6607F"/>
    <w:rsid w:val="00E667C3"/>
    <w:rsid w:val="00E668BE"/>
    <w:rsid w:val="00E67A0E"/>
    <w:rsid w:val="00E7178F"/>
    <w:rsid w:val="00E7213F"/>
    <w:rsid w:val="00E73511"/>
    <w:rsid w:val="00E760C7"/>
    <w:rsid w:val="00E76742"/>
    <w:rsid w:val="00E81463"/>
    <w:rsid w:val="00E816ED"/>
    <w:rsid w:val="00E81C7D"/>
    <w:rsid w:val="00E8249E"/>
    <w:rsid w:val="00E8406F"/>
    <w:rsid w:val="00E845E3"/>
    <w:rsid w:val="00E84DAA"/>
    <w:rsid w:val="00E84EFE"/>
    <w:rsid w:val="00E85B60"/>
    <w:rsid w:val="00E86149"/>
    <w:rsid w:val="00E90DFA"/>
    <w:rsid w:val="00E91C6F"/>
    <w:rsid w:val="00E92CD3"/>
    <w:rsid w:val="00E9316A"/>
    <w:rsid w:val="00E95002"/>
    <w:rsid w:val="00E952CD"/>
    <w:rsid w:val="00EA188F"/>
    <w:rsid w:val="00EA1951"/>
    <w:rsid w:val="00EA2C5E"/>
    <w:rsid w:val="00EA40E1"/>
    <w:rsid w:val="00EA692A"/>
    <w:rsid w:val="00EA6D1D"/>
    <w:rsid w:val="00EA6E36"/>
    <w:rsid w:val="00EA7C6C"/>
    <w:rsid w:val="00EB28C1"/>
    <w:rsid w:val="00EB2E8D"/>
    <w:rsid w:val="00EB3218"/>
    <w:rsid w:val="00EB37AB"/>
    <w:rsid w:val="00EB3A6D"/>
    <w:rsid w:val="00EB3BC9"/>
    <w:rsid w:val="00EB463F"/>
    <w:rsid w:val="00EB79A3"/>
    <w:rsid w:val="00EB7C2F"/>
    <w:rsid w:val="00EC0625"/>
    <w:rsid w:val="00EC35BA"/>
    <w:rsid w:val="00EC3A5F"/>
    <w:rsid w:val="00EC4617"/>
    <w:rsid w:val="00EC6D8F"/>
    <w:rsid w:val="00ED04BF"/>
    <w:rsid w:val="00ED06FF"/>
    <w:rsid w:val="00ED254D"/>
    <w:rsid w:val="00ED43CB"/>
    <w:rsid w:val="00ED524E"/>
    <w:rsid w:val="00ED5B1F"/>
    <w:rsid w:val="00ED7008"/>
    <w:rsid w:val="00ED760C"/>
    <w:rsid w:val="00ED7812"/>
    <w:rsid w:val="00ED7E22"/>
    <w:rsid w:val="00ED7FC2"/>
    <w:rsid w:val="00EE07C4"/>
    <w:rsid w:val="00EE084A"/>
    <w:rsid w:val="00EE1B44"/>
    <w:rsid w:val="00EE1BC2"/>
    <w:rsid w:val="00EE2580"/>
    <w:rsid w:val="00EE2A61"/>
    <w:rsid w:val="00EE2A92"/>
    <w:rsid w:val="00EE301D"/>
    <w:rsid w:val="00EE38AA"/>
    <w:rsid w:val="00EE4AA5"/>
    <w:rsid w:val="00EE4C4D"/>
    <w:rsid w:val="00EE5EF5"/>
    <w:rsid w:val="00EE667A"/>
    <w:rsid w:val="00EE6B6B"/>
    <w:rsid w:val="00EE7C6B"/>
    <w:rsid w:val="00EF1C0C"/>
    <w:rsid w:val="00EF1E15"/>
    <w:rsid w:val="00EF1E94"/>
    <w:rsid w:val="00EF36AD"/>
    <w:rsid w:val="00EF3D25"/>
    <w:rsid w:val="00EF43A8"/>
    <w:rsid w:val="00EF4923"/>
    <w:rsid w:val="00EF4A77"/>
    <w:rsid w:val="00EF5ECB"/>
    <w:rsid w:val="00EF6345"/>
    <w:rsid w:val="00EF644A"/>
    <w:rsid w:val="00EF67CA"/>
    <w:rsid w:val="00EF70F3"/>
    <w:rsid w:val="00EF7E7F"/>
    <w:rsid w:val="00F00D75"/>
    <w:rsid w:val="00F01906"/>
    <w:rsid w:val="00F01A50"/>
    <w:rsid w:val="00F01D0A"/>
    <w:rsid w:val="00F02474"/>
    <w:rsid w:val="00F024AF"/>
    <w:rsid w:val="00F03C24"/>
    <w:rsid w:val="00F04DD0"/>
    <w:rsid w:val="00F05C9D"/>
    <w:rsid w:val="00F06EE9"/>
    <w:rsid w:val="00F070B2"/>
    <w:rsid w:val="00F07672"/>
    <w:rsid w:val="00F07701"/>
    <w:rsid w:val="00F078E4"/>
    <w:rsid w:val="00F07A2D"/>
    <w:rsid w:val="00F10E67"/>
    <w:rsid w:val="00F1179E"/>
    <w:rsid w:val="00F17564"/>
    <w:rsid w:val="00F2024C"/>
    <w:rsid w:val="00F211B9"/>
    <w:rsid w:val="00F21D32"/>
    <w:rsid w:val="00F22CBE"/>
    <w:rsid w:val="00F23011"/>
    <w:rsid w:val="00F240DC"/>
    <w:rsid w:val="00F24C6A"/>
    <w:rsid w:val="00F25F7E"/>
    <w:rsid w:val="00F26213"/>
    <w:rsid w:val="00F26279"/>
    <w:rsid w:val="00F303F8"/>
    <w:rsid w:val="00F31168"/>
    <w:rsid w:val="00F321FD"/>
    <w:rsid w:val="00F32301"/>
    <w:rsid w:val="00F34832"/>
    <w:rsid w:val="00F37713"/>
    <w:rsid w:val="00F4270B"/>
    <w:rsid w:val="00F44E77"/>
    <w:rsid w:val="00F45864"/>
    <w:rsid w:val="00F50390"/>
    <w:rsid w:val="00F53C5D"/>
    <w:rsid w:val="00F53F69"/>
    <w:rsid w:val="00F5563C"/>
    <w:rsid w:val="00F5666E"/>
    <w:rsid w:val="00F60247"/>
    <w:rsid w:val="00F60398"/>
    <w:rsid w:val="00F60A79"/>
    <w:rsid w:val="00F61E28"/>
    <w:rsid w:val="00F62BF3"/>
    <w:rsid w:val="00F62C2A"/>
    <w:rsid w:val="00F62E3E"/>
    <w:rsid w:val="00F631B1"/>
    <w:rsid w:val="00F65F88"/>
    <w:rsid w:val="00F66F38"/>
    <w:rsid w:val="00F7027D"/>
    <w:rsid w:val="00F7327A"/>
    <w:rsid w:val="00F73788"/>
    <w:rsid w:val="00F73CC1"/>
    <w:rsid w:val="00F7521E"/>
    <w:rsid w:val="00F75608"/>
    <w:rsid w:val="00F76234"/>
    <w:rsid w:val="00F7639B"/>
    <w:rsid w:val="00F7799C"/>
    <w:rsid w:val="00F811BF"/>
    <w:rsid w:val="00F818B4"/>
    <w:rsid w:val="00F81E62"/>
    <w:rsid w:val="00F82D08"/>
    <w:rsid w:val="00F84923"/>
    <w:rsid w:val="00F854B4"/>
    <w:rsid w:val="00F86FB6"/>
    <w:rsid w:val="00F87A00"/>
    <w:rsid w:val="00F87C04"/>
    <w:rsid w:val="00F908CE"/>
    <w:rsid w:val="00F9099D"/>
    <w:rsid w:val="00F90A75"/>
    <w:rsid w:val="00F91C5D"/>
    <w:rsid w:val="00F93F8E"/>
    <w:rsid w:val="00F94A37"/>
    <w:rsid w:val="00F955C1"/>
    <w:rsid w:val="00FA0DA8"/>
    <w:rsid w:val="00FA23E0"/>
    <w:rsid w:val="00FA4FFC"/>
    <w:rsid w:val="00FA540F"/>
    <w:rsid w:val="00FA5E06"/>
    <w:rsid w:val="00FA60F5"/>
    <w:rsid w:val="00FA6534"/>
    <w:rsid w:val="00FA6DBF"/>
    <w:rsid w:val="00FA7182"/>
    <w:rsid w:val="00FB12DF"/>
    <w:rsid w:val="00FB1E2D"/>
    <w:rsid w:val="00FB4182"/>
    <w:rsid w:val="00FB4467"/>
    <w:rsid w:val="00FB46D8"/>
    <w:rsid w:val="00FB5360"/>
    <w:rsid w:val="00FB5A7A"/>
    <w:rsid w:val="00FB6DAF"/>
    <w:rsid w:val="00FC0A67"/>
    <w:rsid w:val="00FC1E34"/>
    <w:rsid w:val="00FC281F"/>
    <w:rsid w:val="00FC289B"/>
    <w:rsid w:val="00FC3333"/>
    <w:rsid w:val="00FC35C5"/>
    <w:rsid w:val="00FC49D7"/>
    <w:rsid w:val="00FC593C"/>
    <w:rsid w:val="00FC6303"/>
    <w:rsid w:val="00FC7601"/>
    <w:rsid w:val="00FC7888"/>
    <w:rsid w:val="00FD0346"/>
    <w:rsid w:val="00FD080C"/>
    <w:rsid w:val="00FD166F"/>
    <w:rsid w:val="00FD263C"/>
    <w:rsid w:val="00FD7BA2"/>
    <w:rsid w:val="00FE0832"/>
    <w:rsid w:val="00FE0B8A"/>
    <w:rsid w:val="00FE1662"/>
    <w:rsid w:val="00FE1760"/>
    <w:rsid w:val="00FE1FD0"/>
    <w:rsid w:val="00FE4CFB"/>
    <w:rsid w:val="00FE6A24"/>
    <w:rsid w:val="00FE6BE5"/>
    <w:rsid w:val="00FE6C24"/>
    <w:rsid w:val="00FE70F7"/>
    <w:rsid w:val="00FF029E"/>
    <w:rsid w:val="00FF1A0E"/>
    <w:rsid w:val="00FF234C"/>
    <w:rsid w:val="00FF2C17"/>
    <w:rsid w:val="00FF2F27"/>
    <w:rsid w:val="00FF2FD8"/>
    <w:rsid w:val="00FF4280"/>
    <w:rsid w:val="00FF4A79"/>
    <w:rsid w:val="00FF4D23"/>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Times New Roman"/>
      <w:b/>
      <w:bCs/>
      <w:noProof/>
      <w:sz w:val="20"/>
      <w:szCs w:val="44"/>
      <w:lang w:val="x-none" w:eastAsia="x-none"/>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cs="Times New Roman"/>
      <w:b/>
      <w:bCs/>
      <w:noProof/>
      <w:sz w:val="20"/>
      <w:lang w:val="x-none" w:eastAsia="x-none"/>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pPr>
      <w:jc w:val="right"/>
    </w:pPr>
    <w:rPr>
      <w:rFonts w:ascii="Times"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styleId="BodyText3">
    <w:name w:val="Body Text 3"/>
    <w:basedOn w:val="Normal"/>
    <w:link w:val="BodyText3Char"/>
    <w:rsid w:val="00E46A1B"/>
    <w:pPr>
      <w:spacing w:line="200" w:lineRule="exact"/>
      <w:jc w:val="both"/>
    </w:pPr>
    <w:rPr>
      <w:rFonts w:ascii="Times" w:hAnsi="Times"/>
      <w:w w:val="66"/>
      <w:sz w:val="20"/>
      <w:szCs w:val="20"/>
    </w:rPr>
  </w:style>
  <w:style w:type="paragraph" w:styleId="BodyTextIndent2">
    <w:name w:val="Body Text Indent 2"/>
    <w:basedOn w:val="Normal"/>
    <w:link w:val="BodyTextIndent2Char"/>
    <w:rsid w:val="00E46A1B"/>
    <w:pPr>
      <w:spacing w:line="240" w:lineRule="exact"/>
      <w:ind w:left="565"/>
      <w:jc w:val="both"/>
    </w:pPr>
    <w:rPr>
      <w:rFonts w:ascii="Times" w:hAnsi="Times"/>
      <w:w w:val="80"/>
      <w:sz w:val="20"/>
      <w:szCs w:val="20"/>
    </w:rPr>
  </w:style>
  <w:style w:type="paragraph" w:styleId="BodyTextIndent">
    <w:name w:val="Body Text Indent"/>
    <w:basedOn w:val="Normal"/>
    <w:link w:val="BodyTextIndentChar"/>
    <w:rsid w:val="00E46A1B"/>
    <w:pPr>
      <w:spacing w:before="120"/>
      <w:ind w:firstLine="720"/>
      <w:jc w:val="both"/>
    </w:pPr>
    <w:rPr>
      <w:noProof/>
      <w:sz w:val="28"/>
    </w:rPr>
  </w:style>
  <w:style w:type="paragraph" w:styleId="Title">
    <w:name w:val="Title"/>
    <w:basedOn w:val="Normal"/>
    <w:link w:val="TitleChar"/>
    <w:qFormat/>
    <w:rsid w:val="00E46A1B"/>
    <w:pPr>
      <w:bidi w:val="0"/>
      <w:jc w:val="center"/>
    </w:pPr>
    <w:rPr>
      <w:sz w:val="28"/>
      <w:u w:val="single"/>
    </w:rPr>
  </w:style>
  <w:style w:type="paragraph" w:styleId="BodyTextIndent3">
    <w:name w:val="Body Text Indent 3"/>
    <w:basedOn w:val="Normal"/>
    <w:link w:val="BodyTextIndent3Char"/>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link w:val="EndnoteTextChar"/>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1"/>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link w:val="BalloonTextChar"/>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FA7182"/>
  </w:style>
  <w:style w:type="character" w:customStyle="1" w:styleId="atn">
    <w:name w:val="atn"/>
    <w:rsid w:val="00FA7182"/>
  </w:style>
  <w:style w:type="paragraph" w:customStyle="1" w:styleId="CH1">
    <w:name w:val="CH1"/>
    <w:basedOn w:val="Normal"/>
    <w:next w:val="CH2"/>
    <w:rsid w:val="00A037EA"/>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rtl/>
      <w:lang w:val="ar-SA" w:eastAsia="ar-SA"/>
    </w:rPr>
  </w:style>
  <w:style w:type="paragraph" w:customStyle="1" w:styleId="CH2">
    <w:name w:val="CH2"/>
    <w:basedOn w:val="Normal"/>
    <w:next w:val="Normalnumber"/>
    <w:link w:val="CH2Char"/>
    <w:rsid w:val="00A037EA"/>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ar-SA" w:eastAsia="ar-SA"/>
    </w:rPr>
  </w:style>
  <w:style w:type="character" w:customStyle="1" w:styleId="CH2Char">
    <w:name w:val="CH2 Char"/>
    <w:link w:val="CH2"/>
    <w:rsid w:val="00A037EA"/>
    <w:rPr>
      <w:rFonts w:cs="Times New Roman"/>
      <w:b/>
      <w:sz w:val="24"/>
      <w:szCs w:val="24"/>
      <w:lang w:val="ar-SA" w:eastAsia="ar-SA"/>
    </w:rPr>
  </w:style>
  <w:style w:type="paragraph" w:customStyle="1" w:styleId="Normalnumber">
    <w:name w:val="Normal_number"/>
    <w:basedOn w:val="Normal"/>
    <w:rsid w:val="00A037EA"/>
    <w:pPr>
      <w:numPr>
        <w:numId w:val="2"/>
      </w:numPr>
      <w:tabs>
        <w:tab w:val="left" w:pos="1247"/>
        <w:tab w:val="left" w:pos="1814"/>
        <w:tab w:val="left" w:pos="2381"/>
        <w:tab w:val="left" w:pos="2948"/>
        <w:tab w:val="left" w:pos="3515"/>
        <w:tab w:val="left" w:pos="4082"/>
      </w:tabs>
      <w:spacing w:after="120"/>
    </w:pPr>
    <w:rPr>
      <w:rFonts w:cs="Times New Roman"/>
      <w:sz w:val="20"/>
      <w:szCs w:val="20"/>
      <w:rtl/>
      <w:lang w:val="ar-SA" w:eastAsia="ar-SA"/>
    </w:rPr>
  </w:style>
  <w:style w:type="character" w:customStyle="1" w:styleId="apple-converted-space">
    <w:name w:val="apple-converted-space"/>
    <w:basedOn w:val="DefaultParagraphFont"/>
    <w:rsid w:val="00174A20"/>
  </w:style>
  <w:style w:type="numbering" w:customStyle="1" w:styleId="Normallist">
    <w:name w:val="Normal_list"/>
    <w:basedOn w:val="NoList"/>
    <w:rsid w:val="00E90DFA"/>
    <w:pPr>
      <w:numPr>
        <w:numId w:val="29"/>
      </w:numPr>
    </w:pPr>
  </w:style>
  <w:style w:type="paragraph" w:styleId="Revision">
    <w:name w:val="Revision"/>
    <w:hidden/>
    <w:uiPriority w:val="99"/>
    <w:semiHidden/>
    <w:rsid w:val="00FE1FD0"/>
    <w:rPr>
      <w:rFonts w:cs="Simplified Arabic"/>
      <w:sz w:val="22"/>
      <w:szCs w:val="28"/>
    </w:rPr>
  </w:style>
  <w:style w:type="paragraph" w:customStyle="1" w:styleId="H1">
    <w:name w:val="_ H_1"/>
    <w:basedOn w:val="Normal"/>
    <w:next w:val="Normal"/>
    <w:uiPriority w:val="99"/>
    <w:rsid w:val="00F1179E"/>
    <w:pPr>
      <w:keepNext/>
      <w:keepLines/>
      <w:suppressAutoHyphens/>
      <w:spacing w:line="400" w:lineRule="exact"/>
      <w:jc w:val="lowKashida"/>
      <w:outlineLvl w:val="0"/>
    </w:pPr>
    <w:rPr>
      <w:rFonts w:cs="Traditional Arabic"/>
      <w:b/>
      <w:bCs/>
      <w:w w:val="103"/>
      <w:kern w:val="14"/>
      <w:sz w:val="24"/>
      <w:szCs w:val="34"/>
    </w:rPr>
  </w:style>
  <w:style w:type="paragraph" w:customStyle="1" w:styleId="CH4">
    <w:name w:val="CH4"/>
    <w:basedOn w:val="Normal"/>
    <w:next w:val="Normalnumber"/>
    <w:rsid w:val="00BB690A"/>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DeltaViewInsertion">
    <w:name w:val="DeltaView Insertion"/>
    <w:rsid w:val="00F66F38"/>
    <w:rPr>
      <w:color w:val="0000FF"/>
      <w:u w:val="double"/>
    </w:rPr>
  </w:style>
  <w:style w:type="character" w:styleId="CommentReference">
    <w:name w:val="annotation reference"/>
    <w:basedOn w:val="DefaultParagraphFont"/>
    <w:rsid w:val="00CB40D9"/>
    <w:rPr>
      <w:sz w:val="16"/>
      <w:szCs w:val="16"/>
    </w:rPr>
  </w:style>
  <w:style w:type="paragraph" w:styleId="CommentText">
    <w:name w:val="annotation text"/>
    <w:basedOn w:val="Normal"/>
    <w:link w:val="CommentTextChar"/>
    <w:rsid w:val="00CB40D9"/>
    <w:rPr>
      <w:sz w:val="20"/>
      <w:szCs w:val="20"/>
    </w:rPr>
  </w:style>
  <w:style w:type="character" w:customStyle="1" w:styleId="CommentTextChar">
    <w:name w:val="Comment Text Char"/>
    <w:basedOn w:val="DefaultParagraphFont"/>
    <w:link w:val="CommentText"/>
    <w:rsid w:val="00CB40D9"/>
    <w:rPr>
      <w:rFonts w:cs="Simplified Arabic"/>
    </w:rPr>
  </w:style>
  <w:style w:type="paragraph" w:styleId="CommentSubject">
    <w:name w:val="annotation subject"/>
    <w:basedOn w:val="CommentText"/>
    <w:next w:val="CommentText"/>
    <w:link w:val="CommentSubjectChar"/>
    <w:rsid w:val="00CB40D9"/>
    <w:rPr>
      <w:b/>
      <w:bCs/>
    </w:rPr>
  </w:style>
  <w:style w:type="character" w:customStyle="1" w:styleId="CommentSubjectChar">
    <w:name w:val="Comment Subject Char"/>
    <w:basedOn w:val="CommentTextChar"/>
    <w:link w:val="CommentSubject"/>
    <w:rsid w:val="00CB40D9"/>
    <w:rPr>
      <w:rFonts w:cs="Simplified Arabic"/>
      <w:b/>
      <w:bCs/>
    </w:rPr>
  </w:style>
  <w:style w:type="character" w:customStyle="1" w:styleId="Inget">
    <w:name w:val="Inget"/>
    <w:rsid w:val="00E027FA"/>
  </w:style>
  <w:style w:type="paragraph" w:styleId="ListParagraph">
    <w:name w:val="List Paragraph"/>
    <w:basedOn w:val="Normal"/>
    <w:uiPriority w:val="34"/>
    <w:qFormat/>
    <w:rsid w:val="00720781"/>
    <w:pPr>
      <w:bidi w:val="0"/>
      <w:spacing w:after="200" w:line="276" w:lineRule="auto"/>
      <w:ind w:left="720"/>
      <w:contextualSpacing/>
    </w:pPr>
    <w:rPr>
      <w:rFonts w:asciiTheme="minorHAnsi" w:eastAsiaTheme="minorHAnsi" w:hAnsiTheme="minorHAnsi" w:cstheme="minorBidi"/>
      <w:szCs w:val="22"/>
    </w:rPr>
  </w:style>
  <w:style w:type="paragraph" w:customStyle="1" w:styleId="SingleTxtGA">
    <w:name w:val="_ Single Txt_GA"/>
    <w:basedOn w:val="Normal"/>
    <w:link w:val="SingleTxtGAChar"/>
    <w:rsid w:val="008C22CB"/>
    <w:pPr>
      <w:tabs>
        <w:tab w:val="left" w:pos="1928"/>
        <w:tab w:val="left" w:pos="2608"/>
        <w:tab w:val="left" w:pos="3289"/>
        <w:tab w:val="left" w:pos="3969"/>
        <w:tab w:val="left" w:pos="4649"/>
        <w:tab w:val="left" w:pos="5330"/>
      </w:tabs>
      <w:spacing w:after="120" w:line="380" w:lineRule="exact"/>
      <w:ind w:left="1247" w:right="1247"/>
      <w:jc w:val="lowKashida"/>
    </w:pPr>
    <w:rPr>
      <w:rFonts w:cs="Traditional Arabic"/>
      <w:sz w:val="20"/>
      <w:szCs w:val="30"/>
    </w:rPr>
  </w:style>
  <w:style w:type="character" w:customStyle="1" w:styleId="SingleTxtGAChar">
    <w:name w:val="_ Single Txt_GA Char"/>
    <w:link w:val="SingleTxtGA"/>
    <w:locked/>
    <w:rsid w:val="008C22CB"/>
    <w:rPr>
      <w:szCs w:val="30"/>
    </w:rPr>
  </w:style>
  <w:style w:type="paragraph" w:customStyle="1" w:styleId="H23">
    <w:name w:val="_ H_2/3"/>
    <w:basedOn w:val="Normal"/>
    <w:next w:val="Normal"/>
    <w:rsid w:val="000F54E9"/>
    <w:pPr>
      <w:keepNext/>
      <w:keepLines/>
      <w:suppressAutoHyphens/>
      <w:spacing w:line="400" w:lineRule="exact"/>
      <w:jc w:val="both"/>
      <w:outlineLvl w:val="1"/>
    </w:pPr>
    <w:rPr>
      <w:rFonts w:cs="Traditional Arabic"/>
      <w:b/>
      <w:bCs/>
      <w:spacing w:val="2"/>
      <w:w w:val="103"/>
      <w:kern w:val="14"/>
      <w:sz w:val="20"/>
      <w:szCs w:val="30"/>
    </w:rPr>
  </w:style>
  <w:style w:type="paragraph" w:customStyle="1" w:styleId="ZZAnxheader">
    <w:name w:val="ZZ_Anx_header"/>
    <w:basedOn w:val="Normal"/>
    <w:link w:val="ZZAnxheaderChar"/>
    <w:rsid w:val="007662A6"/>
    <w:pPr>
      <w:tabs>
        <w:tab w:val="left" w:pos="1247"/>
        <w:tab w:val="left" w:pos="1814"/>
        <w:tab w:val="left" w:pos="2381"/>
        <w:tab w:val="left" w:pos="2948"/>
        <w:tab w:val="left" w:pos="3515"/>
        <w:tab w:val="left" w:pos="4082"/>
      </w:tabs>
      <w:bidi w:val="0"/>
    </w:pPr>
    <w:rPr>
      <w:rFonts w:cs="Times New Roman"/>
      <w:b/>
      <w:bCs/>
      <w:sz w:val="28"/>
      <w:szCs w:val="22"/>
      <w:lang w:val="en-GB"/>
    </w:rPr>
  </w:style>
  <w:style w:type="paragraph" w:customStyle="1" w:styleId="ZZAnxtitle">
    <w:name w:val="ZZ_Anx_title"/>
    <w:basedOn w:val="Normal"/>
    <w:link w:val="ZZAnxtitleChar"/>
    <w:rsid w:val="007662A6"/>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en-GB"/>
    </w:rPr>
  </w:style>
  <w:style w:type="paragraph" w:customStyle="1" w:styleId="Normal-pool">
    <w:name w:val="Normal-pool"/>
    <w:link w:val="Normal-poolChar"/>
    <w:rsid w:val="007662A6"/>
    <w:pPr>
      <w:tabs>
        <w:tab w:val="left" w:pos="1247"/>
        <w:tab w:val="left" w:pos="1814"/>
        <w:tab w:val="left" w:pos="2381"/>
        <w:tab w:val="left" w:pos="2948"/>
        <w:tab w:val="left" w:pos="3515"/>
        <w:tab w:val="left" w:pos="4082"/>
      </w:tabs>
    </w:pPr>
    <w:rPr>
      <w:rFonts w:cs="Times New Roman"/>
    </w:rPr>
  </w:style>
  <w:style w:type="character" w:customStyle="1" w:styleId="ZZAnxtitleChar">
    <w:name w:val="ZZ_Anx_title Char"/>
    <w:link w:val="ZZAnxtitle"/>
    <w:locked/>
    <w:rsid w:val="007662A6"/>
    <w:rPr>
      <w:rFonts w:cs="Times New Roman"/>
      <w:b/>
      <w:bCs/>
      <w:sz w:val="28"/>
      <w:szCs w:val="26"/>
      <w:lang w:val="en-GB"/>
    </w:rPr>
  </w:style>
  <w:style w:type="character" w:customStyle="1" w:styleId="Normal-poolChar">
    <w:name w:val="Normal-pool Char"/>
    <w:link w:val="Normal-pool"/>
    <w:locked/>
    <w:rsid w:val="007662A6"/>
    <w:rPr>
      <w:rFonts w:cs="Times New Roman"/>
    </w:rPr>
  </w:style>
  <w:style w:type="paragraph" w:customStyle="1" w:styleId="BBTitle">
    <w:name w:val="BB_Title"/>
    <w:basedOn w:val="Normal"/>
    <w:link w:val="BBTitleChar"/>
    <w:rsid w:val="007662A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paragraph" w:customStyle="1" w:styleId="NormalNonumber">
    <w:name w:val="Normal_No_number"/>
    <w:basedOn w:val="Normal"/>
    <w:rsid w:val="007662A6"/>
    <w:pPr>
      <w:tabs>
        <w:tab w:val="left" w:pos="1247"/>
        <w:tab w:val="left" w:pos="1814"/>
        <w:tab w:val="left" w:pos="2381"/>
        <w:tab w:val="left" w:pos="2948"/>
        <w:tab w:val="left" w:pos="3515"/>
        <w:tab w:val="left" w:pos="4082"/>
      </w:tabs>
      <w:bidi w:val="0"/>
      <w:spacing w:after="120"/>
      <w:ind w:left="1247"/>
    </w:pPr>
    <w:rPr>
      <w:rFonts w:cs="Times New Roman"/>
      <w:sz w:val="20"/>
      <w:szCs w:val="20"/>
      <w:lang w:val="en-GB"/>
    </w:rPr>
  </w:style>
  <w:style w:type="paragraph" w:customStyle="1" w:styleId="SingleTxt">
    <w:name w:val="__Single Txt"/>
    <w:basedOn w:val="Normal"/>
    <w:qFormat/>
    <w:rsid w:val="007662A6"/>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eastAsiaTheme="minorHAnsi" w:cs="Traditional Arabic"/>
      <w:w w:val="103"/>
      <w:kern w:val="14"/>
      <w:sz w:val="20"/>
      <w:szCs w:val="30"/>
    </w:rPr>
  </w:style>
  <w:style w:type="paragraph" w:customStyle="1" w:styleId="CH3">
    <w:name w:val="CH3"/>
    <w:basedOn w:val="Normal"/>
    <w:next w:val="Normalnumber"/>
    <w:link w:val="CH3Char"/>
    <w:rsid w:val="007662A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ascii="Arial" w:eastAsia="Arial" w:hAnsi="Arial" w:cs="Arial"/>
      <w:b/>
      <w:sz w:val="20"/>
      <w:szCs w:val="20"/>
      <w:lang w:val="en-GB"/>
    </w:rPr>
  </w:style>
  <w:style w:type="character" w:customStyle="1" w:styleId="CH3Char">
    <w:name w:val="CH3 Char"/>
    <w:link w:val="CH3"/>
    <w:rsid w:val="007662A6"/>
    <w:rPr>
      <w:rFonts w:ascii="Arial" w:eastAsia="Arial" w:hAnsi="Arial" w:cs="Arial"/>
      <w:b/>
      <w:lang w:val="en-GB"/>
    </w:rPr>
  </w:style>
  <w:style w:type="character" w:customStyle="1" w:styleId="BBTitleChar">
    <w:name w:val="BB_Title Char"/>
    <w:link w:val="BBTitle"/>
    <w:rsid w:val="007662A6"/>
    <w:rPr>
      <w:rFonts w:cs="Times New Roman"/>
      <w:b/>
      <w:sz w:val="28"/>
      <w:szCs w:val="28"/>
      <w:lang w:val="en-GB"/>
    </w:rPr>
  </w:style>
  <w:style w:type="character" w:customStyle="1" w:styleId="ZZAnxheaderChar">
    <w:name w:val="ZZ_Anx_header Char"/>
    <w:link w:val="ZZAnxheader"/>
    <w:rsid w:val="007662A6"/>
    <w:rPr>
      <w:rFonts w:cs="Times New Roman"/>
      <w:b/>
      <w:bCs/>
      <w:sz w:val="28"/>
      <w:szCs w:val="22"/>
      <w:lang w:val="en-GB"/>
    </w:rPr>
  </w:style>
  <w:style w:type="character" w:customStyle="1" w:styleId="Heading1Char">
    <w:name w:val="Heading 1 Char"/>
    <w:basedOn w:val="DefaultParagraphFont"/>
    <w:link w:val="Heading1"/>
    <w:rsid w:val="007662A6"/>
    <w:rPr>
      <w:rFonts w:cs="Simplified Arabic"/>
      <w:sz w:val="22"/>
      <w:szCs w:val="28"/>
      <w:u w:val="single"/>
    </w:rPr>
  </w:style>
  <w:style w:type="character" w:customStyle="1" w:styleId="Heading2Char">
    <w:name w:val="Heading 2 Char"/>
    <w:basedOn w:val="DefaultParagraphFont"/>
    <w:link w:val="Heading2"/>
    <w:rsid w:val="007662A6"/>
    <w:rPr>
      <w:rFonts w:cs="Simplified Arabic"/>
      <w:sz w:val="22"/>
      <w:szCs w:val="28"/>
      <w:u w:val="single"/>
    </w:rPr>
  </w:style>
  <w:style w:type="character" w:customStyle="1" w:styleId="Heading3Char">
    <w:name w:val="Heading 3 Char"/>
    <w:basedOn w:val="DefaultParagraphFont"/>
    <w:link w:val="Heading3"/>
    <w:rsid w:val="007662A6"/>
    <w:rPr>
      <w:rFonts w:cs="Simplified Arabic"/>
      <w:sz w:val="22"/>
      <w:szCs w:val="28"/>
      <w:u w:val="single"/>
    </w:rPr>
  </w:style>
  <w:style w:type="character" w:customStyle="1" w:styleId="Heading4Char">
    <w:name w:val="Heading 4 Char"/>
    <w:basedOn w:val="DefaultParagraphFont"/>
    <w:link w:val="Heading4"/>
    <w:rsid w:val="007662A6"/>
    <w:rPr>
      <w:rFonts w:cs="Simplified Arabic"/>
      <w:sz w:val="22"/>
      <w:szCs w:val="28"/>
    </w:rPr>
  </w:style>
  <w:style w:type="character" w:customStyle="1" w:styleId="Heading6Char">
    <w:name w:val="Heading 6 Char"/>
    <w:basedOn w:val="DefaultParagraphFont"/>
    <w:link w:val="Heading6"/>
    <w:rsid w:val="007662A6"/>
    <w:rPr>
      <w:rFonts w:cs="Simplified Arabic"/>
      <w:sz w:val="22"/>
      <w:szCs w:val="28"/>
      <w:u w:val="single"/>
    </w:rPr>
  </w:style>
  <w:style w:type="character" w:customStyle="1" w:styleId="Heading8Char">
    <w:name w:val="Heading 8 Char"/>
    <w:basedOn w:val="DefaultParagraphFont"/>
    <w:link w:val="Heading8"/>
    <w:rsid w:val="007662A6"/>
    <w:rPr>
      <w:rFonts w:cs="Simplified Arabic"/>
      <w:b/>
      <w:bCs/>
      <w:sz w:val="30"/>
      <w:szCs w:val="30"/>
    </w:rPr>
  </w:style>
  <w:style w:type="character" w:customStyle="1" w:styleId="Heading9Char">
    <w:name w:val="Heading 9 Char"/>
    <w:basedOn w:val="DefaultParagraphFont"/>
    <w:link w:val="Heading9"/>
    <w:rsid w:val="007662A6"/>
    <w:rPr>
      <w:rFonts w:ascii="Times" w:hAnsi="Times" w:cs="Simplified Arabic"/>
      <w:b/>
      <w:bCs/>
      <w:noProof/>
      <w:szCs w:val="28"/>
      <w:u w:val="single"/>
    </w:rPr>
  </w:style>
  <w:style w:type="character" w:customStyle="1" w:styleId="HeaderChar">
    <w:name w:val="Header Char"/>
    <w:basedOn w:val="DefaultParagraphFont"/>
    <w:link w:val="Header"/>
    <w:rsid w:val="007662A6"/>
    <w:rPr>
      <w:rFonts w:ascii="Times" w:hAnsi="Times" w:cs="Simplified Arabic"/>
      <w:noProof/>
      <w:szCs w:val="24"/>
    </w:rPr>
  </w:style>
  <w:style w:type="character" w:customStyle="1" w:styleId="FooterChar">
    <w:name w:val="Footer Char"/>
    <w:basedOn w:val="DefaultParagraphFont"/>
    <w:link w:val="Footer"/>
    <w:uiPriority w:val="99"/>
    <w:rsid w:val="007662A6"/>
    <w:rPr>
      <w:rFonts w:ascii="Times" w:hAnsi="Times" w:cs="Simplified Arabic"/>
      <w:noProof/>
      <w:szCs w:val="24"/>
    </w:rPr>
  </w:style>
  <w:style w:type="character" w:customStyle="1" w:styleId="BodyTextChar">
    <w:name w:val="Body Text Char"/>
    <w:basedOn w:val="DefaultParagraphFont"/>
    <w:link w:val="BodyText"/>
    <w:rsid w:val="007662A6"/>
    <w:rPr>
      <w:rFonts w:ascii="Times" w:hAnsi="Times" w:cs="Simplified Arabic"/>
      <w:szCs w:val="28"/>
    </w:rPr>
  </w:style>
  <w:style w:type="character" w:customStyle="1" w:styleId="BodyText2Char">
    <w:name w:val="Body Text 2 Char"/>
    <w:basedOn w:val="DefaultParagraphFont"/>
    <w:link w:val="BodyText2"/>
    <w:rsid w:val="007662A6"/>
    <w:rPr>
      <w:rFonts w:ascii="Times" w:hAnsi="Times" w:cs="Simplified Arabic"/>
      <w:noProof/>
      <w:sz w:val="28"/>
      <w:szCs w:val="28"/>
    </w:rPr>
  </w:style>
  <w:style w:type="character" w:customStyle="1" w:styleId="BodyText3Char">
    <w:name w:val="Body Text 3 Char"/>
    <w:basedOn w:val="DefaultParagraphFont"/>
    <w:link w:val="BodyText3"/>
    <w:rsid w:val="007662A6"/>
    <w:rPr>
      <w:rFonts w:ascii="Times" w:hAnsi="Times" w:cs="Simplified Arabic"/>
      <w:w w:val="66"/>
    </w:rPr>
  </w:style>
  <w:style w:type="character" w:customStyle="1" w:styleId="BodyTextIndent2Char">
    <w:name w:val="Body Text Indent 2 Char"/>
    <w:basedOn w:val="DefaultParagraphFont"/>
    <w:link w:val="BodyTextIndent2"/>
    <w:rsid w:val="007662A6"/>
    <w:rPr>
      <w:rFonts w:ascii="Times" w:hAnsi="Times" w:cs="Simplified Arabic"/>
      <w:w w:val="80"/>
    </w:rPr>
  </w:style>
  <w:style w:type="character" w:customStyle="1" w:styleId="BodyTextIndentChar">
    <w:name w:val="Body Text Indent Char"/>
    <w:basedOn w:val="DefaultParagraphFont"/>
    <w:link w:val="BodyTextIndent"/>
    <w:rsid w:val="007662A6"/>
    <w:rPr>
      <w:rFonts w:cs="Simplified Arabic"/>
      <w:noProof/>
      <w:sz w:val="28"/>
      <w:szCs w:val="28"/>
    </w:rPr>
  </w:style>
  <w:style w:type="character" w:customStyle="1" w:styleId="TitleChar">
    <w:name w:val="Title Char"/>
    <w:basedOn w:val="DefaultParagraphFont"/>
    <w:link w:val="Title"/>
    <w:rsid w:val="007662A6"/>
    <w:rPr>
      <w:rFonts w:cs="Simplified Arabic"/>
      <w:sz w:val="28"/>
      <w:szCs w:val="28"/>
      <w:u w:val="single"/>
    </w:rPr>
  </w:style>
  <w:style w:type="character" w:customStyle="1" w:styleId="BodyTextIndent3Char">
    <w:name w:val="Body Text Indent 3 Char"/>
    <w:basedOn w:val="DefaultParagraphFont"/>
    <w:link w:val="BodyTextIndent3"/>
    <w:rsid w:val="007662A6"/>
    <w:rPr>
      <w:rFonts w:cs="Simplified Arabic"/>
      <w:sz w:val="24"/>
      <w:szCs w:val="24"/>
    </w:rPr>
  </w:style>
  <w:style w:type="character" w:customStyle="1" w:styleId="EndnoteTextChar">
    <w:name w:val="Endnote Text Char"/>
    <w:basedOn w:val="DefaultParagraphFont"/>
    <w:link w:val="EndnoteText"/>
    <w:semiHidden/>
    <w:rsid w:val="007662A6"/>
    <w:rPr>
      <w:rFonts w:cs="Simplified Arabic"/>
    </w:rPr>
  </w:style>
  <w:style w:type="character" w:customStyle="1" w:styleId="BalloonTextChar">
    <w:name w:val="Balloon Text Char"/>
    <w:basedOn w:val="DefaultParagraphFont"/>
    <w:link w:val="BalloonText"/>
    <w:semiHidden/>
    <w:rsid w:val="007662A6"/>
    <w:rPr>
      <w:rFonts w:ascii="Tahoma" w:hAnsi="Tahoma" w:cs="Tahoma"/>
      <w:sz w:val="16"/>
      <w:szCs w:val="16"/>
    </w:rPr>
  </w:style>
  <w:style w:type="paragraph" w:customStyle="1" w:styleId="Char1CharCharCharCharCharChar">
    <w:name w:val="Char1 Char Char Char Char Char Char"/>
    <w:basedOn w:val="Normal"/>
    <w:rsid w:val="007662A6"/>
    <w:pPr>
      <w:bidi w:val="0"/>
      <w:spacing w:after="160" w:line="240" w:lineRule="exact"/>
    </w:pPr>
    <w:rPr>
      <w:rFonts w:ascii="Tahoma" w:hAnsi="Tahoma" w:cs="Times New Roman"/>
      <w:sz w:val="20"/>
      <w:szCs w:val="20"/>
    </w:rPr>
  </w:style>
  <w:style w:type="character" w:customStyle="1" w:styleId="Hyperlink0">
    <w:name w:val="Hyperlink.0"/>
    <w:basedOn w:val="Inget"/>
    <w:rsid w:val="003B32E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Times New Roman"/>
      <w:b/>
      <w:bCs/>
      <w:noProof/>
      <w:sz w:val="20"/>
      <w:szCs w:val="44"/>
      <w:lang w:val="x-none" w:eastAsia="x-none"/>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cs="Times New Roman"/>
      <w:b/>
      <w:bCs/>
      <w:noProof/>
      <w:sz w:val="20"/>
      <w:lang w:val="x-none" w:eastAsia="x-none"/>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pPr>
      <w:jc w:val="right"/>
    </w:pPr>
    <w:rPr>
      <w:rFonts w:ascii="Times"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styleId="BodyText3">
    <w:name w:val="Body Text 3"/>
    <w:basedOn w:val="Normal"/>
    <w:link w:val="BodyText3Char"/>
    <w:rsid w:val="00E46A1B"/>
    <w:pPr>
      <w:spacing w:line="200" w:lineRule="exact"/>
      <w:jc w:val="both"/>
    </w:pPr>
    <w:rPr>
      <w:rFonts w:ascii="Times" w:hAnsi="Times"/>
      <w:w w:val="66"/>
      <w:sz w:val="20"/>
      <w:szCs w:val="20"/>
    </w:rPr>
  </w:style>
  <w:style w:type="paragraph" w:styleId="BodyTextIndent2">
    <w:name w:val="Body Text Indent 2"/>
    <w:basedOn w:val="Normal"/>
    <w:link w:val="BodyTextIndent2Char"/>
    <w:rsid w:val="00E46A1B"/>
    <w:pPr>
      <w:spacing w:line="240" w:lineRule="exact"/>
      <w:ind w:left="565"/>
      <w:jc w:val="both"/>
    </w:pPr>
    <w:rPr>
      <w:rFonts w:ascii="Times" w:hAnsi="Times"/>
      <w:w w:val="80"/>
      <w:sz w:val="20"/>
      <w:szCs w:val="20"/>
    </w:rPr>
  </w:style>
  <w:style w:type="paragraph" w:styleId="BodyTextIndent">
    <w:name w:val="Body Text Indent"/>
    <w:basedOn w:val="Normal"/>
    <w:link w:val="BodyTextIndentChar"/>
    <w:rsid w:val="00E46A1B"/>
    <w:pPr>
      <w:spacing w:before="120"/>
      <w:ind w:firstLine="720"/>
      <w:jc w:val="both"/>
    </w:pPr>
    <w:rPr>
      <w:noProof/>
      <w:sz w:val="28"/>
    </w:rPr>
  </w:style>
  <w:style w:type="paragraph" w:styleId="Title">
    <w:name w:val="Title"/>
    <w:basedOn w:val="Normal"/>
    <w:link w:val="TitleChar"/>
    <w:qFormat/>
    <w:rsid w:val="00E46A1B"/>
    <w:pPr>
      <w:bidi w:val="0"/>
      <w:jc w:val="center"/>
    </w:pPr>
    <w:rPr>
      <w:sz w:val="28"/>
      <w:u w:val="single"/>
    </w:rPr>
  </w:style>
  <w:style w:type="paragraph" w:styleId="BodyTextIndent3">
    <w:name w:val="Body Text Indent 3"/>
    <w:basedOn w:val="Normal"/>
    <w:link w:val="BodyTextIndent3Char"/>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link w:val="EndnoteTextChar"/>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1"/>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link w:val="BalloonTextChar"/>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FA7182"/>
  </w:style>
  <w:style w:type="character" w:customStyle="1" w:styleId="atn">
    <w:name w:val="atn"/>
    <w:rsid w:val="00FA7182"/>
  </w:style>
  <w:style w:type="paragraph" w:customStyle="1" w:styleId="CH1">
    <w:name w:val="CH1"/>
    <w:basedOn w:val="Normal"/>
    <w:next w:val="CH2"/>
    <w:rsid w:val="00A037EA"/>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rtl/>
      <w:lang w:val="ar-SA" w:eastAsia="ar-SA"/>
    </w:rPr>
  </w:style>
  <w:style w:type="paragraph" w:customStyle="1" w:styleId="CH2">
    <w:name w:val="CH2"/>
    <w:basedOn w:val="Normal"/>
    <w:next w:val="Normalnumber"/>
    <w:link w:val="CH2Char"/>
    <w:rsid w:val="00A037EA"/>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ar-SA" w:eastAsia="ar-SA"/>
    </w:rPr>
  </w:style>
  <w:style w:type="character" w:customStyle="1" w:styleId="CH2Char">
    <w:name w:val="CH2 Char"/>
    <w:link w:val="CH2"/>
    <w:rsid w:val="00A037EA"/>
    <w:rPr>
      <w:rFonts w:cs="Times New Roman"/>
      <w:b/>
      <w:sz w:val="24"/>
      <w:szCs w:val="24"/>
      <w:lang w:val="ar-SA" w:eastAsia="ar-SA"/>
    </w:rPr>
  </w:style>
  <w:style w:type="paragraph" w:customStyle="1" w:styleId="Normalnumber">
    <w:name w:val="Normal_number"/>
    <w:basedOn w:val="Normal"/>
    <w:rsid w:val="00A037EA"/>
    <w:pPr>
      <w:numPr>
        <w:numId w:val="2"/>
      </w:numPr>
      <w:tabs>
        <w:tab w:val="left" w:pos="1247"/>
        <w:tab w:val="left" w:pos="1814"/>
        <w:tab w:val="left" w:pos="2381"/>
        <w:tab w:val="left" w:pos="2948"/>
        <w:tab w:val="left" w:pos="3515"/>
        <w:tab w:val="left" w:pos="4082"/>
      </w:tabs>
      <w:spacing w:after="120"/>
    </w:pPr>
    <w:rPr>
      <w:rFonts w:cs="Times New Roman"/>
      <w:sz w:val="20"/>
      <w:szCs w:val="20"/>
      <w:rtl/>
      <w:lang w:val="ar-SA" w:eastAsia="ar-SA"/>
    </w:rPr>
  </w:style>
  <w:style w:type="character" w:customStyle="1" w:styleId="apple-converted-space">
    <w:name w:val="apple-converted-space"/>
    <w:basedOn w:val="DefaultParagraphFont"/>
    <w:rsid w:val="00174A20"/>
  </w:style>
  <w:style w:type="numbering" w:customStyle="1" w:styleId="Normallist">
    <w:name w:val="Normal_list"/>
    <w:basedOn w:val="NoList"/>
    <w:rsid w:val="00E90DFA"/>
    <w:pPr>
      <w:numPr>
        <w:numId w:val="29"/>
      </w:numPr>
    </w:pPr>
  </w:style>
  <w:style w:type="paragraph" w:styleId="Revision">
    <w:name w:val="Revision"/>
    <w:hidden/>
    <w:uiPriority w:val="99"/>
    <w:semiHidden/>
    <w:rsid w:val="00FE1FD0"/>
    <w:rPr>
      <w:rFonts w:cs="Simplified Arabic"/>
      <w:sz w:val="22"/>
      <w:szCs w:val="28"/>
    </w:rPr>
  </w:style>
  <w:style w:type="paragraph" w:customStyle="1" w:styleId="H1">
    <w:name w:val="_ H_1"/>
    <w:basedOn w:val="Normal"/>
    <w:next w:val="Normal"/>
    <w:uiPriority w:val="99"/>
    <w:rsid w:val="00F1179E"/>
    <w:pPr>
      <w:keepNext/>
      <w:keepLines/>
      <w:suppressAutoHyphens/>
      <w:spacing w:line="400" w:lineRule="exact"/>
      <w:jc w:val="lowKashida"/>
      <w:outlineLvl w:val="0"/>
    </w:pPr>
    <w:rPr>
      <w:rFonts w:cs="Traditional Arabic"/>
      <w:b/>
      <w:bCs/>
      <w:w w:val="103"/>
      <w:kern w:val="14"/>
      <w:sz w:val="24"/>
      <w:szCs w:val="34"/>
    </w:rPr>
  </w:style>
  <w:style w:type="paragraph" w:customStyle="1" w:styleId="CH4">
    <w:name w:val="CH4"/>
    <w:basedOn w:val="Normal"/>
    <w:next w:val="Normalnumber"/>
    <w:rsid w:val="00BB690A"/>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DeltaViewInsertion">
    <w:name w:val="DeltaView Insertion"/>
    <w:rsid w:val="00F66F38"/>
    <w:rPr>
      <w:color w:val="0000FF"/>
      <w:u w:val="double"/>
    </w:rPr>
  </w:style>
  <w:style w:type="character" w:styleId="CommentReference">
    <w:name w:val="annotation reference"/>
    <w:basedOn w:val="DefaultParagraphFont"/>
    <w:rsid w:val="00CB40D9"/>
    <w:rPr>
      <w:sz w:val="16"/>
      <w:szCs w:val="16"/>
    </w:rPr>
  </w:style>
  <w:style w:type="paragraph" w:styleId="CommentText">
    <w:name w:val="annotation text"/>
    <w:basedOn w:val="Normal"/>
    <w:link w:val="CommentTextChar"/>
    <w:rsid w:val="00CB40D9"/>
    <w:rPr>
      <w:sz w:val="20"/>
      <w:szCs w:val="20"/>
    </w:rPr>
  </w:style>
  <w:style w:type="character" w:customStyle="1" w:styleId="CommentTextChar">
    <w:name w:val="Comment Text Char"/>
    <w:basedOn w:val="DefaultParagraphFont"/>
    <w:link w:val="CommentText"/>
    <w:rsid w:val="00CB40D9"/>
    <w:rPr>
      <w:rFonts w:cs="Simplified Arabic"/>
    </w:rPr>
  </w:style>
  <w:style w:type="paragraph" w:styleId="CommentSubject">
    <w:name w:val="annotation subject"/>
    <w:basedOn w:val="CommentText"/>
    <w:next w:val="CommentText"/>
    <w:link w:val="CommentSubjectChar"/>
    <w:rsid w:val="00CB40D9"/>
    <w:rPr>
      <w:b/>
      <w:bCs/>
    </w:rPr>
  </w:style>
  <w:style w:type="character" w:customStyle="1" w:styleId="CommentSubjectChar">
    <w:name w:val="Comment Subject Char"/>
    <w:basedOn w:val="CommentTextChar"/>
    <w:link w:val="CommentSubject"/>
    <w:rsid w:val="00CB40D9"/>
    <w:rPr>
      <w:rFonts w:cs="Simplified Arabic"/>
      <w:b/>
      <w:bCs/>
    </w:rPr>
  </w:style>
  <w:style w:type="character" w:customStyle="1" w:styleId="Inget">
    <w:name w:val="Inget"/>
    <w:rsid w:val="00E027FA"/>
  </w:style>
  <w:style w:type="paragraph" w:styleId="ListParagraph">
    <w:name w:val="List Paragraph"/>
    <w:basedOn w:val="Normal"/>
    <w:uiPriority w:val="34"/>
    <w:qFormat/>
    <w:rsid w:val="00720781"/>
    <w:pPr>
      <w:bidi w:val="0"/>
      <w:spacing w:after="200" w:line="276" w:lineRule="auto"/>
      <w:ind w:left="720"/>
      <w:contextualSpacing/>
    </w:pPr>
    <w:rPr>
      <w:rFonts w:asciiTheme="minorHAnsi" w:eastAsiaTheme="minorHAnsi" w:hAnsiTheme="minorHAnsi" w:cstheme="minorBidi"/>
      <w:szCs w:val="22"/>
    </w:rPr>
  </w:style>
  <w:style w:type="paragraph" w:customStyle="1" w:styleId="SingleTxtGA">
    <w:name w:val="_ Single Txt_GA"/>
    <w:basedOn w:val="Normal"/>
    <w:link w:val="SingleTxtGAChar"/>
    <w:rsid w:val="008C22CB"/>
    <w:pPr>
      <w:tabs>
        <w:tab w:val="left" w:pos="1928"/>
        <w:tab w:val="left" w:pos="2608"/>
        <w:tab w:val="left" w:pos="3289"/>
        <w:tab w:val="left" w:pos="3969"/>
        <w:tab w:val="left" w:pos="4649"/>
        <w:tab w:val="left" w:pos="5330"/>
      </w:tabs>
      <w:spacing w:after="120" w:line="380" w:lineRule="exact"/>
      <w:ind w:left="1247" w:right="1247"/>
      <w:jc w:val="lowKashida"/>
    </w:pPr>
    <w:rPr>
      <w:rFonts w:cs="Traditional Arabic"/>
      <w:sz w:val="20"/>
      <w:szCs w:val="30"/>
    </w:rPr>
  </w:style>
  <w:style w:type="character" w:customStyle="1" w:styleId="SingleTxtGAChar">
    <w:name w:val="_ Single Txt_GA Char"/>
    <w:link w:val="SingleTxtGA"/>
    <w:locked/>
    <w:rsid w:val="008C22CB"/>
    <w:rPr>
      <w:szCs w:val="30"/>
    </w:rPr>
  </w:style>
  <w:style w:type="paragraph" w:customStyle="1" w:styleId="H23">
    <w:name w:val="_ H_2/3"/>
    <w:basedOn w:val="Normal"/>
    <w:next w:val="Normal"/>
    <w:rsid w:val="000F54E9"/>
    <w:pPr>
      <w:keepNext/>
      <w:keepLines/>
      <w:suppressAutoHyphens/>
      <w:spacing w:line="400" w:lineRule="exact"/>
      <w:jc w:val="both"/>
      <w:outlineLvl w:val="1"/>
    </w:pPr>
    <w:rPr>
      <w:rFonts w:cs="Traditional Arabic"/>
      <w:b/>
      <w:bCs/>
      <w:spacing w:val="2"/>
      <w:w w:val="103"/>
      <w:kern w:val="14"/>
      <w:sz w:val="20"/>
      <w:szCs w:val="30"/>
    </w:rPr>
  </w:style>
  <w:style w:type="paragraph" w:customStyle="1" w:styleId="ZZAnxheader">
    <w:name w:val="ZZ_Anx_header"/>
    <w:basedOn w:val="Normal"/>
    <w:link w:val="ZZAnxheaderChar"/>
    <w:rsid w:val="007662A6"/>
    <w:pPr>
      <w:tabs>
        <w:tab w:val="left" w:pos="1247"/>
        <w:tab w:val="left" w:pos="1814"/>
        <w:tab w:val="left" w:pos="2381"/>
        <w:tab w:val="left" w:pos="2948"/>
        <w:tab w:val="left" w:pos="3515"/>
        <w:tab w:val="left" w:pos="4082"/>
      </w:tabs>
      <w:bidi w:val="0"/>
    </w:pPr>
    <w:rPr>
      <w:rFonts w:cs="Times New Roman"/>
      <w:b/>
      <w:bCs/>
      <w:sz w:val="28"/>
      <w:szCs w:val="22"/>
      <w:lang w:val="en-GB"/>
    </w:rPr>
  </w:style>
  <w:style w:type="paragraph" w:customStyle="1" w:styleId="ZZAnxtitle">
    <w:name w:val="ZZ_Anx_title"/>
    <w:basedOn w:val="Normal"/>
    <w:link w:val="ZZAnxtitleChar"/>
    <w:rsid w:val="007662A6"/>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en-GB"/>
    </w:rPr>
  </w:style>
  <w:style w:type="paragraph" w:customStyle="1" w:styleId="Normal-pool">
    <w:name w:val="Normal-pool"/>
    <w:link w:val="Normal-poolChar"/>
    <w:rsid w:val="007662A6"/>
    <w:pPr>
      <w:tabs>
        <w:tab w:val="left" w:pos="1247"/>
        <w:tab w:val="left" w:pos="1814"/>
        <w:tab w:val="left" w:pos="2381"/>
        <w:tab w:val="left" w:pos="2948"/>
        <w:tab w:val="left" w:pos="3515"/>
        <w:tab w:val="left" w:pos="4082"/>
      </w:tabs>
    </w:pPr>
    <w:rPr>
      <w:rFonts w:cs="Times New Roman"/>
    </w:rPr>
  </w:style>
  <w:style w:type="character" w:customStyle="1" w:styleId="ZZAnxtitleChar">
    <w:name w:val="ZZ_Anx_title Char"/>
    <w:link w:val="ZZAnxtitle"/>
    <w:locked/>
    <w:rsid w:val="007662A6"/>
    <w:rPr>
      <w:rFonts w:cs="Times New Roman"/>
      <w:b/>
      <w:bCs/>
      <w:sz w:val="28"/>
      <w:szCs w:val="26"/>
      <w:lang w:val="en-GB"/>
    </w:rPr>
  </w:style>
  <w:style w:type="character" w:customStyle="1" w:styleId="Normal-poolChar">
    <w:name w:val="Normal-pool Char"/>
    <w:link w:val="Normal-pool"/>
    <w:locked/>
    <w:rsid w:val="007662A6"/>
    <w:rPr>
      <w:rFonts w:cs="Times New Roman"/>
    </w:rPr>
  </w:style>
  <w:style w:type="paragraph" w:customStyle="1" w:styleId="BBTitle">
    <w:name w:val="BB_Title"/>
    <w:basedOn w:val="Normal"/>
    <w:link w:val="BBTitleChar"/>
    <w:rsid w:val="007662A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paragraph" w:customStyle="1" w:styleId="NormalNonumber">
    <w:name w:val="Normal_No_number"/>
    <w:basedOn w:val="Normal"/>
    <w:rsid w:val="007662A6"/>
    <w:pPr>
      <w:tabs>
        <w:tab w:val="left" w:pos="1247"/>
        <w:tab w:val="left" w:pos="1814"/>
        <w:tab w:val="left" w:pos="2381"/>
        <w:tab w:val="left" w:pos="2948"/>
        <w:tab w:val="left" w:pos="3515"/>
        <w:tab w:val="left" w:pos="4082"/>
      </w:tabs>
      <w:bidi w:val="0"/>
      <w:spacing w:after="120"/>
      <w:ind w:left="1247"/>
    </w:pPr>
    <w:rPr>
      <w:rFonts w:cs="Times New Roman"/>
      <w:sz w:val="20"/>
      <w:szCs w:val="20"/>
      <w:lang w:val="en-GB"/>
    </w:rPr>
  </w:style>
  <w:style w:type="paragraph" w:customStyle="1" w:styleId="SingleTxt">
    <w:name w:val="__Single Txt"/>
    <w:basedOn w:val="Normal"/>
    <w:qFormat/>
    <w:rsid w:val="007662A6"/>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eastAsiaTheme="minorHAnsi" w:cs="Traditional Arabic"/>
      <w:w w:val="103"/>
      <w:kern w:val="14"/>
      <w:sz w:val="20"/>
      <w:szCs w:val="30"/>
    </w:rPr>
  </w:style>
  <w:style w:type="paragraph" w:customStyle="1" w:styleId="CH3">
    <w:name w:val="CH3"/>
    <w:basedOn w:val="Normal"/>
    <w:next w:val="Normalnumber"/>
    <w:link w:val="CH3Char"/>
    <w:rsid w:val="007662A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ascii="Arial" w:eastAsia="Arial" w:hAnsi="Arial" w:cs="Arial"/>
      <w:b/>
      <w:sz w:val="20"/>
      <w:szCs w:val="20"/>
      <w:lang w:val="en-GB"/>
    </w:rPr>
  </w:style>
  <w:style w:type="character" w:customStyle="1" w:styleId="CH3Char">
    <w:name w:val="CH3 Char"/>
    <w:link w:val="CH3"/>
    <w:rsid w:val="007662A6"/>
    <w:rPr>
      <w:rFonts w:ascii="Arial" w:eastAsia="Arial" w:hAnsi="Arial" w:cs="Arial"/>
      <w:b/>
      <w:lang w:val="en-GB"/>
    </w:rPr>
  </w:style>
  <w:style w:type="character" w:customStyle="1" w:styleId="BBTitleChar">
    <w:name w:val="BB_Title Char"/>
    <w:link w:val="BBTitle"/>
    <w:rsid w:val="007662A6"/>
    <w:rPr>
      <w:rFonts w:cs="Times New Roman"/>
      <w:b/>
      <w:sz w:val="28"/>
      <w:szCs w:val="28"/>
      <w:lang w:val="en-GB"/>
    </w:rPr>
  </w:style>
  <w:style w:type="character" w:customStyle="1" w:styleId="ZZAnxheaderChar">
    <w:name w:val="ZZ_Anx_header Char"/>
    <w:link w:val="ZZAnxheader"/>
    <w:rsid w:val="007662A6"/>
    <w:rPr>
      <w:rFonts w:cs="Times New Roman"/>
      <w:b/>
      <w:bCs/>
      <w:sz w:val="28"/>
      <w:szCs w:val="22"/>
      <w:lang w:val="en-GB"/>
    </w:rPr>
  </w:style>
  <w:style w:type="character" w:customStyle="1" w:styleId="Heading1Char">
    <w:name w:val="Heading 1 Char"/>
    <w:basedOn w:val="DefaultParagraphFont"/>
    <w:link w:val="Heading1"/>
    <w:rsid w:val="007662A6"/>
    <w:rPr>
      <w:rFonts w:cs="Simplified Arabic"/>
      <w:sz w:val="22"/>
      <w:szCs w:val="28"/>
      <w:u w:val="single"/>
    </w:rPr>
  </w:style>
  <w:style w:type="character" w:customStyle="1" w:styleId="Heading2Char">
    <w:name w:val="Heading 2 Char"/>
    <w:basedOn w:val="DefaultParagraphFont"/>
    <w:link w:val="Heading2"/>
    <w:rsid w:val="007662A6"/>
    <w:rPr>
      <w:rFonts w:cs="Simplified Arabic"/>
      <w:sz w:val="22"/>
      <w:szCs w:val="28"/>
      <w:u w:val="single"/>
    </w:rPr>
  </w:style>
  <w:style w:type="character" w:customStyle="1" w:styleId="Heading3Char">
    <w:name w:val="Heading 3 Char"/>
    <w:basedOn w:val="DefaultParagraphFont"/>
    <w:link w:val="Heading3"/>
    <w:rsid w:val="007662A6"/>
    <w:rPr>
      <w:rFonts w:cs="Simplified Arabic"/>
      <w:sz w:val="22"/>
      <w:szCs w:val="28"/>
      <w:u w:val="single"/>
    </w:rPr>
  </w:style>
  <w:style w:type="character" w:customStyle="1" w:styleId="Heading4Char">
    <w:name w:val="Heading 4 Char"/>
    <w:basedOn w:val="DefaultParagraphFont"/>
    <w:link w:val="Heading4"/>
    <w:rsid w:val="007662A6"/>
    <w:rPr>
      <w:rFonts w:cs="Simplified Arabic"/>
      <w:sz w:val="22"/>
      <w:szCs w:val="28"/>
    </w:rPr>
  </w:style>
  <w:style w:type="character" w:customStyle="1" w:styleId="Heading6Char">
    <w:name w:val="Heading 6 Char"/>
    <w:basedOn w:val="DefaultParagraphFont"/>
    <w:link w:val="Heading6"/>
    <w:rsid w:val="007662A6"/>
    <w:rPr>
      <w:rFonts w:cs="Simplified Arabic"/>
      <w:sz w:val="22"/>
      <w:szCs w:val="28"/>
      <w:u w:val="single"/>
    </w:rPr>
  </w:style>
  <w:style w:type="character" w:customStyle="1" w:styleId="Heading8Char">
    <w:name w:val="Heading 8 Char"/>
    <w:basedOn w:val="DefaultParagraphFont"/>
    <w:link w:val="Heading8"/>
    <w:rsid w:val="007662A6"/>
    <w:rPr>
      <w:rFonts w:cs="Simplified Arabic"/>
      <w:b/>
      <w:bCs/>
      <w:sz w:val="30"/>
      <w:szCs w:val="30"/>
    </w:rPr>
  </w:style>
  <w:style w:type="character" w:customStyle="1" w:styleId="Heading9Char">
    <w:name w:val="Heading 9 Char"/>
    <w:basedOn w:val="DefaultParagraphFont"/>
    <w:link w:val="Heading9"/>
    <w:rsid w:val="007662A6"/>
    <w:rPr>
      <w:rFonts w:ascii="Times" w:hAnsi="Times" w:cs="Simplified Arabic"/>
      <w:b/>
      <w:bCs/>
      <w:noProof/>
      <w:szCs w:val="28"/>
      <w:u w:val="single"/>
    </w:rPr>
  </w:style>
  <w:style w:type="character" w:customStyle="1" w:styleId="HeaderChar">
    <w:name w:val="Header Char"/>
    <w:basedOn w:val="DefaultParagraphFont"/>
    <w:link w:val="Header"/>
    <w:rsid w:val="007662A6"/>
    <w:rPr>
      <w:rFonts w:ascii="Times" w:hAnsi="Times" w:cs="Simplified Arabic"/>
      <w:noProof/>
      <w:szCs w:val="24"/>
    </w:rPr>
  </w:style>
  <w:style w:type="character" w:customStyle="1" w:styleId="FooterChar">
    <w:name w:val="Footer Char"/>
    <w:basedOn w:val="DefaultParagraphFont"/>
    <w:link w:val="Footer"/>
    <w:uiPriority w:val="99"/>
    <w:rsid w:val="007662A6"/>
    <w:rPr>
      <w:rFonts w:ascii="Times" w:hAnsi="Times" w:cs="Simplified Arabic"/>
      <w:noProof/>
      <w:szCs w:val="24"/>
    </w:rPr>
  </w:style>
  <w:style w:type="character" w:customStyle="1" w:styleId="BodyTextChar">
    <w:name w:val="Body Text Char"/>
    <w:basedOn w:val="DefaultParagraphFont"/>
    <w:link w:val="BodyText"/>
    <w:rsid w:val="007662A6"/>
    <w:rPr>
      <w:rFonts w:ascii="Times" w:hAnsi="Times" w:cs="Simplified Arabic"/>
      <w:szCs w:val="28"/>
    </w:rPr>
  </w:style>
  <w:style w:type="character" w:customStyle="1" w:styleId="BodyText2Char">
    <w:name w:val="Body Text 2 Char"/>
    <w:basedOn w:val="DefaultParagraphFont"/>
    <w:link w:val="BodyText2"/>
    <w:rsid w:val="007662A6"/>
    <w:rPr>
      <w:rFonts w:ascii="Times" w:hAnsi="Times" w:cs="Simplified Arabic"/>
      <w:noProof/>
      <w:sz w:val="28"/>
      <w:szCs w:val="28"/>
    </w:rPr>
  </w:style>
  <w:style w:type="character" w:customStyle="1" w:styleId="BodyText3Char">
    <w:name w:val="Body Text 3 Char"/>
    <w:basedOn w:val="DefaultParagraphFont"/>
    <w:link w:val="BodyText3"/>
    <w:rsid w:val="007662A6"/>
    <w:rPr>
      <w:rFonts w:ascii="Times" w:hAnsi="Times" w:cs="Simplified Arabic"/>
      <w:w w:val="66"/>
    </w:rPr>
  </w:style>
  <w:style w:type="character" w:customStyle="1" w:styleId="BodyTextIndent2Char">
    <w:name w:val="Body Text Indent 2 Char"/>
    <w:basedOn w:val="DefaultParagraphFont"/>
    <w:link w:val="BodyTextIndent2"/>
    <w:rsid w:val="007662A6"/>
    <w:rPr>
      <w:rFonts w:ascii="Times" w:hAnsi="Times" w:cs="Simplified Arabic"/>
      <w:w w:val="80"/>
    </w:rPr>
  </w:style>
  <w:style w:type="character" w:customStyle="1" w:styleId="BodyTextIndentChar">
    <w:name w:val="Body Text Indent Char"/>
    <w:basedOn w:val="DefaultParagraphFont"/>
    <w:link w:val="BodyTextIndent"/>
    <w:rsid w:val="007662A6"/>
    <w:rPr>
      <w:rFonts w:cs="Simplified Arabic"/>
      <w:noProof/>
      <w:sz w:val="28"/>
      <w:szCs w:val="28"/>
    </w:rPr>
  </w:style>
  <w:style w:type="character" w:customStyle="1" w:styleId="TitleChar">
    <w:name w:val="Title Char"/>
    <w:basedOn w:val="DefaultParagraphFont"/>
    <w:link w:val="Title"/>
    <w:rsid w:val="007662A6"/>
    <w:rPr>
      <w:rFonts w:cs="Simplified Arabic"/>
      <w:sz w:val="28"/>
      <w:szCs w:val="28"/>
      <w:u w:val="single"/>
    </w:rPr>
  </w:style>
  <w:style w:type="character" w:customStyle="1" w:styleId="BodyTextIndent3Char">
    <w:name w:val="Body Text Indent 3 Char"/>
    <w:basedOn w:val="DefaultParagraphFont"/>
    <w:link w:val="BodyTextIndent3"/>
    <w:rsid w:val="007662A6"/>
    <w:rPr>
      <w:rFonts w:cs="Simplified Arabic"/>
      <w:sz w:val="24"/>
      <w:szCs w:val="24"/>
    </w:rPr>
  </w:style>
  <w:style w:type="character" w:customStyle="1" w:styleId="EndnoteTextChar">
    <w:name w:val="Endnote Text Char"/>
    <w:basedOn w:val="DefaultParagraphFont"/>
    <w:link w:val="EndnoteText"/>
    <w:semiHidden/>
    <w:rsid w:val="007662A6"/>
    <w:rPr>
      <w:rFonts w:cs="Simplified Arabic"/>
    </w:rPr>
  </w:style>
  <w:style w:type="character" w:customStyle="1" w:styleId="BalloonTextChar">
    <w:name w:val="Balloon Text Char"/>
    <w:basedOn w:val="DefaultParagraphFont"/>
    <w:link w:val="BalloonText"/>
    <w:semiHidden/>
    <w:rsid w:val="007662A6"/>
    <w:rPr>
      <w:rFonts w:ascii="Tahoma" w:hAnsi="Tahoma" w:cs="Tahoma"/>
      <w:sz w:val="16"/>
      <w:szCs w:val="16"/>
    </w:rPr>
  </w:style>
  <w:style w:type="paragraph" w:customStyle="1" w:styleId="Char1CharCharCharCharCharChar">
    <w:name w:val="Char1 Char Char Char Char Char Char"/>
    <w:basedOn w:val="Normal"/>
    <w:rsid w:val="007662A6"/>
    <w:pPr>
      <w:bidi w:val="0"/>
      <w:spacing w:after="160" w:line="240" w:lineRule="exact"/>
    </w:pPr>
    <w:rPr>
      <w:rFonts w:ascii="Tahoma" w:hAnsi="Tahoma" w:cs="Times New Roman"/>
      <w:sz w:val="20"/>
      <w:szCs w:val="20"/>
    </w:rPr>
  </w:style>
  <w:style w:type="character" w:customStyle="1" w:styleId="Hyperlink0">
    <w:name w:val="Hyperlink.0"/>
    <w:basedOn w:val="Inget"/>
    <w:rsid w:val="003B32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convention.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rcuryconvention.org"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curyconvention.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C8C0-EC73-479A-8F37-BEFAA6DD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36562</Words>
  <Characters>208404</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244478</CharactersWithSpaces>
  <SharedDoc>false</SharedDoc>
  <HLinks>
    <vt:vector size="12" baseType="variant">
      <vt:variant>
        <vt:i4>4194315</vt:i4>
      </vt:variant>
      <vt:variant>
        <vt:i4>3</vt:i4>
      </vt:variant>
      <vt:variant>
        <vt:i4>0</vt:i4>
      </vt:variant>
      <vt:variant>
        <vt:i4>5</vt:i4>
      </vt:variant>
      <vt:variant>
        <vt:lpwstr>http://www.mercuryconvention.org/</vt:lpwstr>
      </vt:variant>
      <vt:variant>
        <vt:lpwstr/>
      </vt:variant>
      <vt:variant>
        <vt:i4>4194315</vt:i4>
      </vt:variant>
      <vt:variant>
        <vt:i4>0</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LOGAN</cp:lastModifiedBy>
  <cp:revision>2</cp:revision>
  <cp:lastPrinted>2016-11-11T11:42:00Z</cp:lastPrinted>
  <dcterms:created xsi:type="dcterms:W3CDTF">2016-12-01T14:07:00Z</dcterms:created>
  <dcterms:modified xsi:type="dcterms:W3CDTF">2016-12-01T14:07:00Z</dcterms:modified>
</cp:coreProperties>
</file>