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52"/>
        <w:gridCol w:w="1203"/>
        <w:gridCol w:w="3546"/>
        <w:gridCol w:w="3411"/>
      </w:tblGrid>
      <w:tr w:rsidR="00032E4E" w:rsidRPr="00D25175" w14:paraId="4B9F0F9B" w14:textId="77777777" w:rsidTr="00F60A06">
        <w:trPr>
          <w:cantSplit/>
          <w:trHeight w:val="850"/>
          <w:jc w:val="right"/>
        </w:trPr>
        <w:tc>
          <w:tcPr>
            <w:tcW w:w="2694" w:type="dxa"/>
            <w:gridSpan w:val="2"/>
          </w:tcPr>
          <w:p w14:paraId="2A9B9F9D" w14:textId="24FB5277" w:rsidR="00032E4E" w:rsidRPr="00D25175" w:rsidRDefault="00032E4E" w:rsidP="00023DA9">
            <w:pPr>
              <w:rPr>
                <w:rFonts w:ascii="Univers" w:hAnsi="Univers"/>
                <w:b/>
                <w:noProof/>
                <w:sz w:val="27"/>
                <w:szCs w:val="27"/>
              </w:rPr>
            </w:pPr>
            <w:r>
              <w:rPr>
                <w:rFonts w:ascii="Arial" w:hAnsi="Arial"/>
                <w:b/>
                <w:sz w:val="27"/>
                <w:szCs w:val="27"/>
              </w:rPr>
              <w:t>ОРГАНИЗАЦИЯ ОБЪЕДИНЕННЫХ НАЦИЙ</w:t>
            </w:r>
          </w:p>
        </w:tc>
        <w:tc>
          <w:tcPr>
            <w:tcW w:w="3467" w:type="dxa"/>
          </w:tcPr>
          <w:p w14:paraId="2F47229A" w14:textId="77777777" w:rsidR="00032E4E" w:rsidRPr="00D25175" w:rsidRDefault="00032E4E" w:rsidP="00023DA9">
            <w:pPr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335" w:type="dxa"/>
          </w:tcPr>
          <w:p w14:paraId="57073C3F" w14:textId="77777777" w:rsidR="00032E4E" w:rsidRPr="00D25175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/>
                <w:b/>
                <w:sz w:val="64"/>
                <w:szCs w:val="64"/>
              </w:rPr>
              <w:t>MC</w:t>
            </w:r>
          </w:p>
        </w:tc>
      </w:tr>
      <w:tr w:rsidR="00032E4E" w:rsidRPr="00D25175" w14:paraId="0DEAC680" w14:textId="77777777" w:rsidTr="00F60A06">
        <w:trPr>
          <w:cantSplit/>
          <w:trHeight w:val="281"/>
          <w:jc w:val="right"/>
        </w:trPr>
        <w:tc>
          <w:tcPr>
            <w:tcW w:w="1518" w:type="dxa"/>
            <w:tcBorders>
              <w:bottom w:val="single" w:sz="4" w:space="0" w:color="auto"/>
            </w:tcBorders>
          </w:tcPr>
          <w:p w14:paraId="30269B88" w14:textId="77777777" w:rsidR="00032E4E" w:rsidRPr="00D25175" w:rsidRDefault="00032E4E" w:rsidP="00A660E2">
            <w:pPr>
              <w:pStyle w:val="Normal-pool"/>
              <w:rPr>
                <w:noProof/>
              </w:rPr>
            </w:pP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</w:tcPr>
          <w:p w14:paraId="54296B4D" w14:textId="77777777" w:rsidR="00032E4E" w:rsidRPr="00A660E2" w:rsidRDefault="00032E4E" w:rsidP="00A660E2">
            <w:pPr>
              <w:pStyle w:val="Normal-pool"/>
            </w:pPr>
          </w:p>
        </w:tc>
        <w:tc>
          <w:tcPr>
            <w:tcW w:w="3335" w:type="dxa"/>
            <w:tcBorders>
              <w:bottom w:val="single" w:sz="4" w:space="0" w:color="auto"/>
            </w:tcBorders>
          </w:tcPr>
          <w:p w14:paraId="540639F8" w14:textId="3AF0EAC8" w:rsidR="00032E4E" w:rsidRPr="00D25175" w:rsidRDefault="00032E4E" w:rsidP="00434321">
            <w:pPr>
              <w:rPr>
                <w:noProof/>
                <w:sz w:val="18"/>
                <w:szCs w:val="18"/>
              </w:rPr>
            </w:pPr>
            <w:r>
              <w:rPr>
                <w:b/>
                <w:bCs/>
                <w:sz w:val="28"/>
              </w:rPr>
              <w:t>UNEP</w:t>
            </w:r>
            <w:bookmarkStart w:id="0" w:name="OLE_LINK1"/>
            <w:bookmarkStart w:id="1" w:name="OLE_LINK2"/>
            <w:r>
              <w:rPr>
                <w:b/>
                <w:bCs/>
                <w:sz w:val="28"/>
              </w:rPr>
              <w:t>/</w:t>
            </w:r>
            <w:r>
              <w:t>MC/</w:t>
            </w:r>
            <w:bookmarkEnd w:id="0"/>
            <w:bookmarkEnd w:id="1"/>
            <w:r>
              <w:t>COP.2/9</w:t>
            </w:r>
          </w:p>
        </w:tc>
      </w:tr>
      <w:bookmarkStart w:id="2" w:name="_MON_1021710510"/>
      <w:bookmarkEnd w:id="2"/>
      <w:bookmarkStart w:id="3" w:name="_MON_1021710482"/>
      <w:bookmarkEnd w:id="3"/>
      <w:tr w:rsidR="00032E4E" w:rsidRPr="009B5FFA" w14:paraId="34AA74B4" w14:textId="77777777" w:rsidTr="00F60A06">
        <w:trPr>
          <w:cantSplit/>
          <w:trHeight w:val="2549"/>
          <w:jc w:val="right"/>
        </w:trPr>
        <w:tc>
          <w:tcPr>
            <w:tcW w:w="1518" w:type="dxa"/>
            <w:tcBorders>
              <w:top w:val="single" w:sz="4" w:space="0" w:color="auto"/>
              <w:bottom w:val="single" w:sz="24" w:space="0" w:color="auto"/>
            </w:tcBorders>
          </w:tcPr>
          <w:p w14:paraId="02CDC318" w14:textId="77777777" w:rsidR="00032E4E" w:rsidRPr="00D25175" w:rsidRDefault="00D35109" w:rsidP="00023DA9">
            <w:pPr>
              <w:rPr>
                <w:noProof/>
              </w:rPr>
            </w:pPr>
            <w:r>
              <w:object w:dxaOrig="1831" w:dyaOrig="1726" w14:anchorId="39238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4.5pt;height:57.75pt;mso-width-percent:0;mso-height-percent:0;mso-width-percent:0;mso-height-percent:0" o:ole="" fillcolor="window">
                  <v:imagedata r:id="rId8" o:title=""/>
                </v:shape>
                <o:OLEObject Type="Embed" ProgID="Word.Picture.8" ShapeID="_x0000_i1025" DrawAspect="Content" ObjectID="_1602932645" r:id="rId9"/>
              </w:object>
            </w:r>
            <w:r>
              <w:rPr>
                <w:noProof/>
                <w:lang w:val="fr-FR" w:eastAsia="zh-CN"/>
              </w:rPr>
              <w:drawing>
                <wp:inline distT="0" distB="0" distL="0" distR="0" wp14:anchorId="288416B8" wp14:editId="6E686762">
                  <wp:extent cx="723900" cy="76962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2AC211BD" w14:textId="507BE10F" w:rsidR="00032E4E" w:rsidRPr="00B83A5D" w:rsidRDefault="00032E4E" w:rsidP="00023DA9">
            <w:pPr>
              <w:spacing w:before="120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 xml:space="preserve">Программа Организации </w:t>
            </w:r>
            <w:r>
              <w:rPr>
                <w:rFonts w:ascii="Arial" w:hAnsi="Arial"/>
                <w:b/>
                <w:sz w:val="32"/>
                <w:szCs w:val="32"/>
              </w:rPr>
              <w:br w:type="textWrapping" w:clear="all"/>
              <w:t xml:space="preserve">Объединенных Наций по окружающей </w:t>
            </w:r>
            <w:r>
              <w:rPr>
                <w:rFonts w:ascii="Arial" w:hAnsi="Arial"/>
                <w:b/>
                <w:sz w:val="32"/>
                <w:szCs w:val="32"/>
              </w:rPr>
              <w:br w:type="textWrapping" w:clear="all"/>
              <w:t>среде</w:t>
            </w:r>
          </w:p>
        </w:tc>
        <w:tc>
          <w:tcPr>
            <w:tcW w:w="3335" w:type="dxa"/>
            <w:tcBorders>
              <w:top w:val="single" w:sz="4" w:space="0" w:color="auto"/>
              <w:bottom w:val="single" w:sz="24" w:space="0" w:color="auto"/>
            </w:tcBorders>
          </w:tcPr>
          <w:p w14:paraId="722F44F8" w14:textId="37B69E11" w:rsidR="00032E4E" w:rsidRPr="00F60A06" w:rsidRDefault="00032E4E" w:rsidP="00814443">
            <w:pPr>
              <w:spacing w:before="120"/>
              <w:rPr>
                <w:lang w:val="en-US"/>
              </w:rPr>
            </w:pPr>
            <w:r w:rsidRPr="00F60A06">
              <w:rPr>
                <w:lang w:val="en-US"/>
              </w:rPr>
              <w:t xml:space="preserve">Distr.: General </w:t>
            </w:r>
            <w:r w:rsidRPr="00F60A06">
              <w:rPr>
                <w:lang w:val="en-US"/>
              </w:rPr>
              <w:br w:type="textWrapping" w:clear="all"/>
              <w:t>25 September 2018</w:t>
            </w:r>
          </w:p>
          <w:p w14:paraId="1A75CF9D" w14:textId="77777777" w:rsidR="00032E4E" w:rsidRPr="00F60A06" w:rsidRDefault="00032E4E" w:rsidP="00023DA9">
            <w:pPr>
              <w:spacing w:before="240"/>
              <w:rPr>
                <w:lang w:val="en-US"/>
              </w:rPr>
            </w:pPr>
            <w:r w:rsidRPr="00F60A06">
              <w:rPr>
                <w:lang w:val="en-US"/>
              </w:rPr>
              <w:t>Russian</w:t>
            </w:r>
            <w:r w:rsidRPr="00F60A06">
              <w:rPr>
                <w:lang w:val="en-US"/>
              </w:rPr>
              <w:br/>
              <w:t>Original: English</w:t>
            </w:r>
          </w:p>
        </w:tc>
      </w:tr>
    </w:tbl>
    <w:p w14:paraId="26A6CAA0" w14:textId="3B7A0BFE" w:rsidR="00E976AB" w:rsidRPr="00D25175" w:rsidRDefault="00CB007D" w:rsidP="00E76A42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right="3969"/>
      </w:pPr>
      <w:r>
        <w:t>Конференция Сторон Минаматской конвенции о ртути</w:t>
      </w:r>
      <w:r w:rsidR="00E76A42" w:rsidRPr="00E76A42">
        <w:br/>
      </w:r>
      <w:r w:rsidR="00434321">
        <w:t>Второе совещание</w:t>
      </w:r>
    </w:p>
    <w:p w14:paraId="67B82F12" w14:textId="150DCF00" w:rsidR="00787688" w:rsidRDefault="00787688" w:rsidP="001E1A64">
      <w:pPr>
        <w:pStyle w:val="AATitle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b w:val="0"/>
        </w:rPr>
      </w:pPr>
      <w:r>
        <w:rPr>
          <w:b w:val="0"/>
        </w:rPr>
        <w:t>Женева, 19</w:t>
      </w:r>
      <w:r w:rsidR="000A59E9" w:rsidRPr="00E76A42">
        <w:rPr>
          <w:b w:val="0"/>
        </w:rPr>
        <w:t>-</w:t>
      </w:r>
      <w:r>
        <w:rPr>
          <w:b w:val="0"/>
        </w:rPr>
        <w:t>23 ноября 2018 года</w:t>
      </w:r>
    </w:p>
    <w:p w14:paraId="41CF4448" w14:textId="4B60580D" w:rsidR="00F15578" w:rsidRDefault="00E54866" w:rsidP="00E76A42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60"/>
        <w:rPr>
          <w:b w:val="0"/>
        </w:rPr>
      </w:pPr>
      <w:r>
        <w:rPr>
          <w:b w:val="0"/>
        </w:rPr>
        <w:t>Пункт 5 e) ii) предварительной повестки дня</w:t>
      </w:r>
      <w:r w:rsidRPr="00A018C0">
        <w:rPr>
          <w:b w:val="0"/>
        </w:rPr>
        <w:footnoteReference w:customMarkFollows="1" w:id="1"/>
        <w:t>*</w:t>
      </w:r>
    </w:p>
    <w:p w14:paraId="2D8757BE" w14:textId="0B525C54" w:rsidR="00F15578" w:rsidRDefault="00ED6C14" w:rsidP="00E76A42">
      <w:pPr>
        <w:pStyle w:val="AATitle2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0"/>
        <w:ind w:right="1701"/>
      </w:pPr>
      <w:r>
        <w:t xml:space="preserve">Вопросы для рассмотрения или принятия мер Конференцией Сторон: деятельность механизма финансирования: </w:t>
      </w:r>
      <w:r w:rsidR="00E76A42">
        <w:t xml:space="preserve">Целевая </w:t>
      </w:r>
      <w:r>
        <w:t>международная программа для поддержки процессов создания потенциала и оказания технической помощи</w:t>
      </w:r>
    </w:p>
    <w:p w14:paraId="2D4E2359" w14:textId="0A80DAEE" w:rsidR="004E2BAB" w:rsidRPr="001E1A64" w:rsidRDefault="007352DC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60" w:after="240"/>
        <w:ind w:left="1247" w:right="567"/>
        <w:rPr>
          <w:b/>
          <w:sz w:val="28"/>
        </w:rPr>
      </w:pPr>
      <w:r w:rsidRPr="001E1A64">
        <w:rPr>
          <w:b/>
          <w:sz w:val="28"/>
        </w:rPr>
        <w:t xml:space="preserve">Общий доклад о </w:t>
      </w:r>
      <w:r w:rsidR="00E76A42" w:rsidRPr="001E1A64">
        <w:rPr>
          <w:b/>
          <w:sz w:val="28"/>
        </w:rPr>
        <w:t xml:space="preserve">Целевой </w:t>
      </w:r>
      <w:r w:rsidRPr="001E1A64">
        <w:rPr>
          <w:b/>
          <w:sz w:val="28"/>
        </w:rPr>
        <w:t xml:space="preserve">международной программе для поддержки процессов создания потенциала и оказания технической помощи </w:t>
      </w:r>
    </w:p>
    <w:p w14:paraId="29AEE47A" w14:textId="0B4F0B33" w:rsidR="004E2BAB" w:rsidRPr="001E1A64" w:rsidRDefault="004E2BAB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4"/>
        </w:rPr>
      </w:pPr>
      <w:r w:rsidRPr="001E1A64">
        <w:rPr>
          <w:b/>
          <w:sz w:val="24"/>
        </w:rPr>
        <w:tab/>
        <w:t>Записка секретариата</w:t>
      </w:r>
    </w:p>
    <w:p w14:paraId="1696A3D0" w14:textId="27661681" w:rsidR="00B258A8" w:rsidRPr="001E1A64" w:rsidRDefault="00525143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8"/>
        </w:rPr>
      </w:pPr>
      <w:r w:rsidRPr="001E1A64">
        <w:rPr>
          <w:b/>
          <w:sz w:val="28"/>
        </w:rPr>
        <w:tab/>
        <w:t>I.</w:t>
      </w:r>
      <w:r w:rsidRPr="001E1A64">
        <w:rPr>
          <w:b/>
          <w:sz w:val="28"/>
        </w:rPr>
        <w:tab/>
        <w:t>Введение</w:t>
      </w:r>
    </w:p>
    <w:p w14:paraId="68301B43" w14:textId="42D722FA" w:rsidR="00F3771F" w:rsidRPr="001E1A64" w:rsidRDefault="000A59E9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bookmarkStart w:id="4" w:name="_Hlk525996845"/>
      <w:r w:rsidRPr="000A59E9">
        <w:t>1.</w:t>
      </w:r>
      <w:r>
        <w:tab/>
      </w:r>
      <w:r w:rsidR="00824FF8" w:rsidRPr="001E1A64">
        <w:t>В пункте 5 статьи 13</w:t>
      </w:r>
      <w:r w:rsidR="00416A4A" w:rsidRPr="00416A4A">
        <w:t xml:space="preserve"> </w:t>
      </w:r>
      <w:r w:rsidR="00416A4A">
        <w:t>«</w:t>
      </w:r>
      <w:r w:rsidR="00416A4A" w:rsidRPr="00416A4A">
        <w:t>Финансовые ресурсы и механизм финансирования</w:t>
      </w:r>
      <w:r w:rsidR="00E861A1">
        <w:t>»</w:t>
      </w:r>
      <w:r w:rsidR="00824FF8" w:rsidRPr="001E1A64">
        <w:t xml:space="preserve"> Минаматской конвенции о ртути определяется механизм для своевременного обеспечения достаточных финансовых ресурсов на предсказуемой основе в целях оказания поддержки Сторонам, являющимся развивающимися странами, и Сторонам, являющимся странами с переходной экономикой, в соблюдении ими своих обязательств в соответствии с Конвенцией. Согласно Конвенции, в состав механизма включаются Целевой фонд Глобального экологического фонда и </w:t>
      </w:r>
      <w:r w:rsidR="00E861A1">
        <w:t>ц</w:t>
      </w:r>
      <w:r w:rsidR="000E0B3E" w:rsidRPr="001E1A64">
        <w:t xml:space="preserve">елевая </w:t>
      </w:r>
      <w:r w:rsidR="00824FF8" w:rsidRPr="001E1A64">
        <w:t xml:space="preserve">международная программа для поддержки процессов создания потенциала и оказания технической помощи. </w:t>
      </w:r>
      <w:bookmarkEnd w:id="4"/>
      <w:r w:rsidR="00824FF8" w:rsidRPr="001E1A64">
        <w:t>В настоящей записке приводится общий доклад о второй структуре финансового механизма</w:t>
      </w:r>
      <w:r w:rsidR="004E2BAB" w:rsidRPr="000A59E9">
        <w:rPr>
          <w:vertAlign w:val="superscript"/>
        </w:rPr>
        <w:footnoteReference w:id="2"/>
      </w:r>
      <w:r w:rsidR="00824FF8" w:rsidRPr="001E1A64">
        <w:t xml:space="preserve">, а именно о </w:t>
      </w:r>
      <w:r w:rsidR="00E76A42" w:rsidRPr="001E1A64">
        <w:t xml:space="preserve">Целевой </w:t>
      </w:r>
      <w:r w:rsidR="00824FF8" w:rsidRPr="001E1A64">
        <w:t>международной программе</w:t>
      </w:r>
      <w:r w:rsidR="00E861A1">
        <w:t xml:space="preserve"> </w:t>
      </w:r>
      <w:r w:rsidR="00E861A1" w:rsidRPr="001E1A64">
        <w:t>для поддержки процессов создания потенциала и оказания технической помощи</w:t>
      </w:r>
      <w:r w:rsidR="00824FF8" w:rsidRPr="001E1A64">
        <w:t>.</w:t>
      </w:r>
    </w:p>
    <w:p w14:paraId="6DBAD828" w14:textId="5265A830" w:rsidR="009565E6" w:rsidRPr="001E1A64" w:rsidRDefault="000A59E9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0A59E9">
        <w:t>2.</w:t>
      </w:r>
      <w:r>
        <w:tab/>
      </w:r>
      <w:r w:rsidR="000E18D1" w:rsidRPr="001E1A64">
        <w:t xml:space="preserve">В решении MК-1/6 о </w:t>
      </w:r>
      <w:r w:rsidR="00E76A42" w:rsidRPr="001E1A64">
        <w:t xml:space="preserve">Целевой </w:t>
      </w:r>
      <w:r w:rsidR="000E18D1" w:rsidRPr="001E1A64">
        <w:t>международной программе Конференция Сторон Минаматской конвенции постановила, что принимающее учреждение, о кото</w:t>
      </w:r>
      <w:r w:rsidR="00E76A42">
        <w:t>ром идет речь в пункте 9 статьи</w:t>
      </w:r>
      <w:r w:rsidR="00E76A42">
        <w:rPr>
          <w:lang w:val="en-GB"/>
        </w:rPr>
        <w:t> </w:t>
      </w:r>
      <w:r w:rsidR="000E18D1" w:rsidRPr="001E1A64">
        <w:t>13 Конвенции</w:t>
      </w:r>
      <w:r w:rsidR="000036FF" w:rsidRPr="000A59E9">
        <w:rPr>
          <w:vertAlign w:val="superscript"/>
        </w:rPr>
        <w:footnoteReference w:id="3"/>
      </w:r>
      <w:r w:rsidR="000E18D1" w:rsidRPr="001E1A64">
        <w:t xml:space="preserve">, обеспечивается Программой Организации Объединенных Наций по окружающей среде, и утвердила приведенные в приложениях к этому решению необходимые организационные меры, касающиеся принимающего учреждения, и руководящие указания относительно осуществления этой программы и срока ее действия, а также и положение о программе. Конференция Сторон также просила Директора-исполнителя </w:t>
      </w:r>
      <w:r w:rsidR="000E18D1" w:rsidRPr="001E1A64">
        <w:lastRenderedPageBreak/>
        <w:t>Программы Организации Объединенных Наций по окружающей среде учредить целевой фонд для этой программы и реализовать механизмы управления, изложенные в приложениях к тому же решению.</w:t>
      </w:r>
    </w:p>
    <w:p w14:paraId="09809933" w14:textId="6E7909FD" w:rsidR="00085A59" w:rsidRPr="001E1A64" w:rsidRDefault="000D270C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0D270C">
        <w:t>3.</w:t>
      </w:r>
      <w:r>
        <w:tab/>
      </w:r>
      <w:r w:rsidR="00B258A8" w:rsidRPr="001E1A64">
        <w:t xml:space="preserve">Следует отметить, что приложение I к решению MК-1/6, в котором излагаются организационные меры, касающиеся принимающего учреждения, и руководящие указания относительно осуществления </w:t>
      </w:r>
      <w:r w:rsidR="00E76A42" w:rsidRPr="001E1A64">
        <w:t xml:space="preserve">Целевой </w:t>
      </w:r>
      <w:r w:rsidR="00B258A8" w:rsidRPr="001E1A64">
        <w:t xml:space="preserve">международной программы и срока ее действия, было принято с заключением в квадратные скобки пункта 6, в котором говорится о правомочности государств, не являющихся Сторонами, в отношении финансирования. В квадратных скобках приведены два варианта текста: первый гласит, что государства, не являющиеся Сторонами Конвенции, не правомочны подавать заявления о предоставлении финансирования, но могут принимать участие в отдельных мероприятиях, осуществляемых в рамках </w:t>
      </w:r>
      <w:r w:rsidR="00E76A42" w:rsidRPr="001E1A64">
        <w:t xml:space="preserve">Целевой </w:t>
      </w:r>
      <w:r w:rsidR="00B258A8" w:rsidRPr="001E1A64">
        <w:t xml:space="preserve">международной программы, по приглашению Сторон, на индивидуальной основе, тогда как второй предусматривает, что подписавшие Конвенцию государства имеют право на получение финансирования при условии, что они предпринимают реальные шаги к тому, чтобы стать Стороной Конвенции. Ряд квадратных скобок присутствует также в приложении II к решению, в котором изложен круг ведения </w:t>
      </w:r>
      <w:r w:rsidR="00E76A42" w:rsidRPr="001E1A64">
        <w:t xml:space="preserve">Целевой </w:t>
      </w:r>
      <w:r w:rsidR="00B258A8" w:rsidRPr="001E1A64">
        <w:t xml:space="preserve">международной программы. Такие скобки есть в пункте 1, где говорится, что правление </w:t>
      </w:r>
      <w:r w:rsidR="00E76A42" w:rsidRPr="001E1A64">
        <w:t xml:space="preserve">Целевой </w:t>
      </w:r>
      <w:r w:rsidR="00B258A8" w:rsidRPr="001E1A64">
        <w:t>международной программы состо</w:t>
      </w:r>
      <w:r w:rsidR="00E76A42">
        <w:t>ит</w:t>
      </w:r>
      <w:r w:rsidR="00B258A8" w:rsidRPr="001E1A64">
        <w:t xml:space="preserve"> из 10</w:t>
      </w:r>
      <w:r>
        <w:rPr>
          <w:lang w:val="en-GB"/>
        </w:rPr>
        <w:t> </w:t>
      </w:r>
      <w:r w:rsidR="00B258A8" w:rsidRPr="001E1A64">
        <w:t xml:space="preserve">членов «от Сторон» или «назначенных Сторонами». Пункт 6 приложения I и пункт 1 приложения II к решению MК-1/6 воспроизводятся в приложении I к настоящей записке для рассмотрения Конференцией Сторон на ее втором совещании. </w:t>
      </w:r>
    </w:p>
    <w:p w14:paraId="137229C5" w14:textId="17F28B11" w:rsidR="00403F8A" w:rsidRPr="001E1A64" w:rsidRDefault="000D270C" w:rsidP="000A627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 w:rsidRPr="000D270C">
        <w:t>4.</w:t>
      </w:r>
      <w:r>
        <w:tab/>
      </w:r>
      <w:r w:rsidR="00085A59" w:rsidRPr="001E1A64">
        <w:t xml:space="preserve">Настоящий доклад о </w:t>
      </w:r>
      <w:r w:rsidR="00E76A42" w:rsidRPr="001E1A64">
        <w:t xml:space="preserve">Целевой </w:t>
      </w:r>
      <w:r w:rsidR="00085A59" w:rsidRPr="001E1A64">
        <w:t xml:space="preserve">международной программе состоит из пяти разделов: раздел I </w:t>
      </w:r>
      <w:r w:rsidRPr="000D270C">
        <w:t>–</w:t>
      </w:r>
      <w:r w:rsidR="00E861A1">
        <w:t>настоящее</w:t>
      </w:r>
      <w:r w:rsidR="00085A59" w:rsidRPr="001E1A64">
        <w:t xml:space="preserve"> введение; раздел II содержит информацию об учреждении и статусе </w:t>
      </w:r>
      <w:r w:rsidR="00E861A1">
        <w:t>Особого</w:t>
      </w:r>
      <w:r w:rsidR="00085A59" w:rsidRPr="001E1A64">
        <w:t xml:space="preserve"> целевого фонда для </w:t>
      </w:r>
      <w:r w:rsidR="00E76A42" w:rsidRPr="001E1A64">
        <w:t xml:space="preserve">Целевой </w:t>
      </w:r>
      <w:r w:rsidR="00085A59" w:rsidRPr="001E1A64">
        <w:t xml:space="preserve">международной программы; в разделе III </w:t>
      </w:r>
      <w:r w:rsidR="00E861A1">
        <w:t>освещаются</w:t>
      </w:r>
      <w:r w:rsidR="00085A59" w:rsidRPr="001E1A64">
        <w:t xml:space="preserve"> механизмы управления для </w:t>
      </w:r>
      <w:r w:rsidR="00E76A42" w:rsidRPr="001E1A64">
        <w:t xml:space="preserve">Целевой </w:t>
      </w:r>
      <w:r w:rsidR="00085A59" w:rsidRPr="001E1A64">
        <w:t xml:space="preserve">международной программы; в разделе IV </w:t>
      </w:r>
      <w:r w:rsidR="00E861A1">
        <w:t>освещается</w:t>
      </w:r>
      <w:r w:rsidR="00085A59" w:rsidRPr="001E1A64">
        <w:t xml:space="preserve"> работа Правления и </w:t>
      </w:r>
      <w:r w:rsidR="00E76A42" w:rsidRPr="001E1A64">
        <w:t xml:space="preserve">Целевой </w:t>
      </w:r>
      <w:r w:rsidR="00085A59" w:rsidRPr="001E1A64">
        <w:t xml:space="preserve">международной программы </w:t>
      </w:r>
      <w:r w:rsidR="00E861A1">
        <w:t>по настоящее время и приводятся общие сведения о первом раунде подачи заявок в рамках Целевой международной программы</w:t>
      </w:r>
      <w:r w:rsidR="00085A59" w:rsidRPr="001E1A64">
        <w:t>; в разделе V прив</w:t>
      </w:r>
      <w:r w:rsidR="00BF0244">
        <w:t>одится</w:t>
      </w:r>
      <w:r w:rsidR="00085A59" w:rsidRPr="001E1A64">
        <w:t xml:space="preserve"> обзор механизма финансирования, предусмотренного в статье 13 Конвенции. В настоящем документе имеются также приложения, в которых, как описано в пункте 3 выше, изложены: текст, остающийся в квадратных скобках (приложение I); правила процедуры, принятые Правлением (приложение II); обзор заявок, полученных до 31 августа 2018 года </w:t>
      </w:r>
      <w:r w:rsidR="00BE37A4" w:rsidRPr="00BE37A4">
        <w:t>–</w:t>
      </w:r>
      <w:r w:rsidR="00085A59" w:rsidRPr="001E1A64">
        <w:t xml:space="preserve"> срока окончания первого раунда подачи заявок в рамках </w:t>
      </w:r>
      <w:r w:rsidR="00E76A42" w:rsidRPr="001E1A64">
        <w:t xml:space="preserve">Целевой </w:t>
      </w:r>
      <w:r w:rsidR="00085A59" w:rsidRPr="001E1A64">
        <w:t xml:space="preserve">международной программы (приложение III). </w:t>
      </w:r>
    </w:p>
    <w:p w14:paraId="594DF9CE" w14:textId="5681AE07" w:rsidR="0053048D" w:rsidRPr="000A6273" w:rsidRDefault="00FD387C" w:rsidP="000A6273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8"/>
        </w:rPr>
      </w:pPr>
      <w:r w:rsidRPr="000A6273">
        <w:rPr>
          <w:b/>
          <w:sz w:val="28"/>
        </w:rPr>
        <w:tab/>
        <w:t>II.</w:t>
      </w:r>
      <w:r w:rsidRPr="000A6273">
        <w:rPr>
          <w:b/>
          <w:sz w:val="28"/>
        </w:rPr>
        <w:tab/>
      </w:r>
      <w:r w:rsidR="00E861A1">
        <w:rPr>
          <w:b/>
          <w:sz w:val="28"/>
        </w:rPr>
        <w:t>Особый</w:t>
      </w:r>
      <w:r w:rsidRPr="000A6273">
        <w:rPr>
          <w:b/>
          <w:sz w:val="28"/>
        </w:rPr>
        <w:t xml:space="preserve"> целевой фонд для </w:t>
      </w:r>
      <w:r w:rsidR="00E76A42" w:rsidRPr="000A6273">
        <w:rPr>
          <w:b/>
          <w:sz w:val="28"/>
        </w:rPr>
        <w:t xml:space="preserve">Целевой </w:t>
      </w:r>
      <w:r w:rsidRPr="000A6273">
        <w:rPr>
          <w:b/>
          <w:sz w:val="28"/>
        </w:rPr>
        <w:t>международной программы</w:t>
      </w:r>
    </w:p>
    <w:p w14:paraId="1F75273C" w14:textId="0665C663" w:rsidR="0053048D" w:rsidRPr="001E1A64" w:rsidRDefault="000A6273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0A6273">
        <w:t>5.</w:t>
      </w:r>
      <w:r>
        <w:tab/>
      </w:r>
      <w:r w:rsidR="00581F92" w:rsidRPr="001E1A64">
        <w:t xml:space="preserve">В приложении к решению MК-1/10 о финансовых правилах Конференции Сторон Минаматской конвенции о ртути, ее вспомогательных органах и секретариате Конвенции в пункте 4 правила 4 указано, что Директор-исполнитель Программы Организации Объединенных Наций по окружающей среде учреждает </w:t>
      </w:r>
      <w:r w:rsidR="00E861A1">
        <w:t>особый</w:t>
      </w:r>
      <w:r w:rsidR="00581F92" w:rsidRPr="001E1A64">
        <w:t xml:space="preserve"> целевой фонд для </w:t>
      </w:r>
      <w:r w:rsidR="000E0B3E" w:rsidRPr="001E1A64">
        <w:t xml:space="preserve">Целевой </w:t>
      </w:r>
      <w:r w:rsidR="00581F92" w:rsidRPr="001E1A64">
        <w:t xml:space="preserve">международной программы. Кроме того, в пункте 3 решения MК-1/6 Конференция Сторон просила Директора-исполнителя учредить такой фонд. </w:t>
      </w:r>
    </w:p>
    <w:p w14:paraId="59BE049C" w14:textId="3EC3F9B8" w:rsidR="001A0FDF" w:rsidRPr="001E1A64" w:rsidRDefault="000A6273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0A6273">
        <w:t>6.</w:t>
      </w:r>
      <w:r>
        <w:tab/>
      </w:r>
      <w:r w:rsidR="00581F92" w:rsidRPr="001E1A64">
        <w:t xml:space="preserve">Соответственно, после первого совещания Конференции Сторон Директор-исполнитель учредил </w:t>
      </w:r>
      <w:r w:rsidR="00E861A1">
        <w:t>Особый</w:t>
      </w:r>
      <w:r w:rsidR="00581F92" w:rsidRPr="001E1A64">
        <w:t xml:space="preserve"> целевой фонд. В соответствии с пунктом 9</w:t>
      </w:r>
      <w:r w:rsidR="00E76A42">
        <w:t xml:space="preserve"> приложения I к решению </w:t>
      </w:r>
      <w:r w:rsidR="00581F92" w:rsidRPr="001E1A64">
        <w:t>MК</w:t>
      </w:r>
      <w:r>
        <w:noBreakHyphen/>
      </w:r>
      <w:r w:rsidR="00581F92" w:rsidRPr="001E1A64">
        <w:t xml:space="preserve">1/6 и пунктом 6 правила 5 финансовых правил (решение MК-1/10) приветствуется предоставление ресурсов в пользу </w:t>
      </w:r>
      <w:r w:rsidR="000E0B3E" w:rsidRPr="001E1A64">
        <w:t xml:space="preserve">Целевой </w:t>
      </w:r>
      <w:r w:rsidR="00581F92" w:rsidRPr="001E1A64">
        <w:t xml:space="preserve">международной программы из широкого круга источников. К ним относятся все Стороны Минаматской конвенции, имеющие возможность вносить свой вклад, а также другие соответствующие заинтересованные субъекты, включая правительства, частный сектор, фонды, неправительственные организации, межправительственные организации, научные круги и другие субъекты гражданского общества. </w:t>
      </w:r>
    </w:p>
    <w:p w14:paraId="75A789F2" w14:textId="6719C0CA" w:rsidR="00D74D28" w:rsidRPr="001E1A64" w:rsidRDefault="000A6273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0A6273">
        <w:t>7.</w:t>
      </w:r>
      <w:r>
        <w:tab/>
      </w:r>
      <w:r w:rsidR="00D74D28" w:rsidRPr="001E1A64">
        <w:t xml:space="preserve">Кроме того, в соответствии с пунктом 12 приложения I к решению MК-1/6 </w:t>
      </w:r>
      <w:r w:rsidR="000E0B3E" w:rsidRPr="001E1A64">
        <w:t xml:space="preserve">Целевая </w:t>
      </w:r>
      <w:r w:rsidR="00D74D28" w:rsidRPr="001E1A64">
        <w:t xml:space="preserve">международная программа будет открыта для получения добровольных взносов в течение 10 лет с момента учреждения ее целевого фонда. Конференция Сторон может принять решение о продлении срока действия на период, не превышающий семи лет дополнительно, с учетом процесса обзора механизма финансирования в соответствии с пунктом 11 статьи 13 Минаматской конвенции. Таким образом, был учрежден </w:t>
      </w:r>
      <w:r w:rsidR="00E861A1">
        <w:t>Особый</w:t>
      </w:r>
      <w:r w:rsidR="00D74D28" w:rsidRPr="001E1A64">
        <w:t xml:space="preserve"> целевой фонд с первоначальной датой истечения срока его функционирования 31 декабря 2028 года.</w:t>
      </w:r>
    </w:p>
    <w:p w14:paraId="1B5025B9" w14:textId="7B86533C" w:rsidR="00D74D28" w:rsidRPr="001E1A64" w:rsidRDefault="00875643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875643">
        <w:t>8.</w:t>
      </w:r>
      <w:r>
        <w:tab/>
      </w:r>
      <w:r w:rsidR="00CE3AE5" w:rsidRPr="001E1A64">
        <w:t xml:space="preserve">По состоянию на 31 августа 2018 года взносы на </w:t>
      </w:r>
      <w:r w:rsidR="000E0B3E" w:rsidRPr="001E1A64">
        <w:t xml:space="preserve">Целевую </w:t>
      </w:r>
      <w:r w:rsidR="00CE3AE5" w:rsidRPr="001E1A64">
        <w:t xml:space="preserve">международную программу составили 1 281 448 долл. США. Обязательства по внесению взносов были взяты Австрией, </w:t>
      </w:r>
      <w:bookmarkStart w:id="5" w:name="_GoBack"/>
      <w:bookmarkEnd w:id="5"/>
      <w:r w:rsidR="00CC41D9" w:rsidRPr="001E1A64">
        <w:lastRenderedPageBreak/>
        <w:t xml:space="preserve">Германией, </w:t>
      </w:r>
      <w:r w:rsidR="00CE3AE5" w:rsidRPr="001E1A64">
        <w:t xml:space="preserve">Данией, Нидерландами, Норвегией, Соединенным Королевством Великобритании и Северной Ирландии, Соединенными Штатами Америки и Швецией. </w:t>
      </w:r>
    </w:p>
    <w:p w14:paraId="0F9FA9EE" w14:textId="6677F2CB" w:rsidR="001F302D" w:rsidRPr="00E76A42" w:rsidRDefault="00911622" w:rsidP="0087564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60"/>
        <w:ind w:left="1247"/>
        <w:rPr>
          <w:sz w:val="18"/>
        </w:rPr>
      </w:pPr>
      <w:r w:rsidRPr="00875643">
        <w:rPr>
          <w:b/>
        </w:rPr>
        <w:t>Полученные и объявленные взносы на 2018 год по состоянию на 31 августа 2018 года</w:t>
      </w:r>
      <w:r w:rsidR="00E76A42">
        <w:rPr>
          <w:b/>
        </w:rPr>
        <w:br/>
      </w:r>
      <w:r w:rsidR="001F302D" w:rsidRPr="00E76A42">
        <w:rPr>
          <w:sz w:val="18"/>
        </w:rPr>
        <w:t>(в долл. США)</w:t>
      </w:r>
    </w:p>
    <w:tbl>
      <w:tblPr>
        <w:tblW w:w="8335" w:type="dxa"/>
        <w:jc w:val="right"/>
        <w:tblLook w:val="04A0" w:firstRow="1" w:lastRow="0" w:firstColumn="1" w:lastColumn="0" w:noHBand="0" w:noVBand="1"/>
      </w:tblPr>
      <w:tblGrid>
        <w:gridCol w:w="4167"/>
        <w:gridCol w:w="4168"/>
      </w:tblGrid>
      <w:tr w:rsidR="00400CDF" w:rsidRPr="004B3439" w14:paraId="6F1F5598" w14:textId="77777777" w:rsidTr="00E76A42">
        <w:trPr>
          <w:trHeight w:val="227"/>
          <w:tblHeader/>
          <w:jc w:val="right"/>
        </w:trPr>
        <w:tc>
          <w:tcPr>
            <w:tcW w:w="41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A1151DE" w14:textId="77777777" w:rsidR="00400CDF" w:rsidRPr="004B3439" w:rsidRDefault="00400CDF" w:rsidP="00875643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sz w:val="18"/>
              </w:rPr>
            </w:pPr>
            <w:r w:rsidRPr="004B3439">
              <w:rPr>
                <w:i/>
                <w:sz w:val="18"/>
              </w:rPr>
              <w:t>Донор</w:t>
            </w:r>
          </w:p>
        </w:tc>
        <w:tc>
          <w:tcPr>
            <w:tcW w:w="41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57E736F" w14:textId="77777777" w:rsidR="00400CDF" w:rsidRPr="004B3439" w:rsidRDefault="00400CDF" w:rsidP="00875643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sz w:val="18"/>
              </w:rPr>
            </w:pPr>
            <w:r w:rsidRPr="004B3439">
              <w:rPr>
                <w:i/>
                <w:sz w:val="18"/>
              </w:rPr>
              <w:t>Общая сумма полученного/объявленного взноса</w:t>
            </w:r>
          </w:p>
        </w:tc>
      </w:tr>
      <w:tr w:rsidR="00CC41D9" w:rsidRPr="00875643" w14:paraId="05395D21" w14:textId="77777777" w:rsidTr="00E76A42">
        <w:trPr>
          <w:trHeight w:val="227"/>
          <w:jc w:val="right"/>
        </w:trPr>
        <w:tc>
          <w:tcPr>
            <w:tcW w:w="4167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F2C8F0" w14:textId="77777777" w:rsidR="00CC41D9" w:rsidRPr="00875643" w:rsidRDefault="00CC41D9" w:rsidP="00875643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875643">
              <w:rPr>
                <w:sz w:val="18"/>
              </w:rPr>
              <w:t>Австрия</w:t>
            </w:r>
          </w:p>
        </w:tc>
        <w:tc>
          <w:tcPr>
            <w:tcW w:w="4168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1379EE" w14:textId="4799831B" w:rsidR="00CC41D9" w:rsidRPr="00875643" w:rsidRDefault="00CC41D9" w:rsidP="00E76A4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</w:rPr>
            </w:pPr>
            <w:r w:rsidRPr="00875643">
              <w:rPr>
                <w:sz w:val="18"/>
              </w:rPr>
              <w:t xml:space="preserve">46 </w:t>
            </w:r>
            <w:r w:rsidR="00BF0244">
              <w:rPr>
                <w:sz w:val="18"/>
              </w:rPr>
              <w:t>950</w:t>
            </w:r>
          </w:p>
        </w:tc>
      </w:tr>
      <w:tr w:rsidR="00E76A42" w:rsidRPr="00875643" w14:paraId="4F42C8B4" w14:textId="77777777" w:rsidTr="00E76A42">
        <w:trPr>
          <w:trHeight w:val="227"/>
          <w:jc w:val="right"/>
        </w:trPr>
        <w:tc>
          <w:tcPr>
            <w:tcW w:w="4167" w:type="dxa"/>
            <w:shd w:val="clear" w:color="auto" w:fill="auto"/>
            <w:tcMar>
              <w:left w:w="57" w:type="dxa"/>
              <w:right w:w="57" w:type="dxa"/>
            </w:tcMar>
          </w:tcPr>
          <w:p w14:paraId="482C32EF" w14:textId="77777777" w:rsidR="00E76A42" w:rsidRPr="00875643" w:rsidRDefault="00E76A42" w:rsidP="00A24B3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875643">
              <w:rPr>
                <w:sz w:val="18"/>
              </w:rPr>
              <w:t>Дания</w:t>
            </w:r>
          </w:p>
        </w:tc>
        <w:tc>
          <w:tcPr>
            <w:tcW w:w="4168" w:type="dxa"/>
            <w:shd w:val="clear" w:color="auto" w:fill="auto"/>
            <w:tcMar>
              <w:left w:w="57" w:type="dxa"/>
              <w:right w:w="57" w:type="dxa"/>
            </w:tcMar>
          </w:tcPr>
          <w:p w14:paraId="62AAD88F" w14:textId="77777777" w:rsidR="00E76A42" w:rsidRPr="00875643" w:rsidRDefault="00E76A42" w:rsidP="00A24B3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</w:rPr>
            </w:pPr>
            <w:r w:rsidRPr="00875643">
              <w:rPr>
                <w:sz w:val="18"/>
              </w:rPr>
              <w:t>31 765</w:t>
            </w:r>
          </w:p>
        </w:tc>
      </w:tr>
      <w:tr w:rsidR="00E76A42" w:rsidRPr="00875643" w14:paraId="5E7D6643" w14:textId="77777777" w:rsidTr="00E76A42">
        <w:trPr>
          <w:trHeight w:val="227"/>
          <w:jc w:val="right"/>
        </w:trPr>
        <w:tc>
          <w:tcPr>
            <w:tcW w:w="4167" w:type="dxa"/>
            <w:shd w:val="clear" w:color="auto" w:fill="auto"/>
            <w:tcMar>
              <w:left w:w="57" w:type="dxa"/>
              <w:right w:w="57" w:type="dxa"/>
            </w:tcMar>
          </w:tcPr>
          <w:p w14:paraId="6017A570" w14:textId="77777777" w:rsidR="00E76A42" w:rsidRPr="00875643" w:rsidRDefault="00E76A42" w:rsidP="0025411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875643">
              <w:rPr>
                <w:sz w:val="18"/>
              </w:rPr>
              <w:t>Германия</w:t>
            </w:r>
          </w:p>
        </w:tc>
        <w:tc>
          <w:tcPr>
            <w:tcW w:w="4168" w:type="dxa"/>
            <w:shd w:val="clear" w:color="auto" w:fill="auto"/>
            <w:tcMar>
              <w:left w:w="57" w:type="dxa"/>
              <w:right w:w="57" w:type="dxa"/>
            </w:tcMar>
          </w:tcPr>
          <w:p w14:paraId="06329B53" w14:textId="77777777" w:rsidR="00E76A42" w:rsidRPr="00875643" w:rsidRDefault="00E76A42" w:rsidP="0025411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</w:rPr>
            </w:pPr>
            <w:r w:rsidRPr="00875643">
              <w:rPr>
                <w:sz w:val="18"/>
              </w:rPr>
              <w:t>101 175</w:t>
            </w:r>
          </w:p>
        </w:tc>
      </w:tr>
      <w:tr w:rsidR="00E76A42" w:rsidRPr="00875643" w14:paraId="3036DDAA" w14:textId="77777777" w:rsidTr="00E76A42">
        <w:trPr>
          <w:trHeight w:val="227"/>
          <w:jc w:val="right"/>
        </w:trPr>
        <w:tc>
          <w:tcPr>
            <w:tcW w:w="4167" w:type="dxa"/>
            <w:shd w:val="clear" w:color="auto" w:fill="auto"/>
            <w:tcMar>
              <w:left w:w="57" w:type="dxa"/>
              <w:right w:w="57" w:type="dxa"/>
            </w:tcMar>
          </w:tcPr>
          <w:p w14:paraId="2975C33D" w14:textId="77777777" w:rsidR="00E76A42" w:rsidRPr="00875643" w:rsidRDefault="00E76A42" w:rsidP="00651F1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875643">
              <w:rPr>
                <w:sz w:val="18"/>
              </w:rPr>
              <w:t>Нидерланды</w:t>
            </w:r>
          </w:p>
        </w:tc>
        <w:tc>
          <w:tcPr>
            <w:tcW w:w="4168" w:type="dxa"/>
            <w:shd w:val="clear" w:color="auto" w:fill="auto"/>
            <w:tcMar>
              <w:left w:w="57" w:type="dxa"/>
              <w:right w:w="57" w:type="dxa"/>
            </w:tcMar>
          </w:tcPr>
          <w:p w14:paraId="25CFCEA2" w14:textId="77777777" w:rsidR="00E76A42" w:rsidRPr="00875643" w:rsidRDefault="00E76A42" w:rsidP="00651F1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</w:rPr>
            </w:pPr>
            <w:r w:rsidRPr="00875643">
              <w:rPr>
                <w:sz w:val="18"/>
              </w:rPr>
              <w:t>29 079</w:t>
            </w:r>
          </w:p>
        </w:tc>
      </w:tr>
      <w:tr w:rsidR="00E76A42" w:rsidRPr="00875643" w14:paraId="4177384B" w14:textId="77777777" w:rsidTr="00E76A42">
        <w:trPr>
          <w:trHeight w:val="227"/>
          <w:jc w:val="right"/>
        </w:trPr>
        <w:tc>
          <w:tcPr>
            <w:tcW w:w="4167" w:type="dxa"/>
            <w:shd w:val="clear" w:color="auto" w:fill="auto"/>
            <w:tcMar>
              <w:left w:w="57" w:type="dxa"/>
              <w:right w:w="57" w:type="dxa"/>
            </w:tcMar>
          </w:tcPr>
          <w:p w14:paraId="54B8F1B4" w14:textId="77777777" w:rsidR="00E76A42" w:rsidRPr="00875643" w:rsidRDefault="00E76A42" w:rsidP="0072004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875643">
              <w:rPr>
                <w:sz w:val="18"/>
              </w:rPr>
              <w:t>Норвегия</w:t>
            </w:r>
          </w:p>
        </w:tc>
        <w:tc>
          <w:tcPr>
            <w:tcW w:w="4168" w:type="dxa"/>
            <w:shd w:val="clear" w:color="auto" w:fill="auto"/>
            <w:tcMar>
              <w:left w:w="57" w:type="dxa"/>
              <w:right w:w="57" w:type="dxa"/>
            </w:tcMar>
          </w:tcPr>
          <w:p w14:paraId="561D69F8" w14:textId="77777777" w:rsidR="00E76A42" w:rsidRPr="00875643" w:rsidRDefault="00E76A42" w:rsidP="0072004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</w:rPr>
            </w:pPr>
            <w:r w:rsidRPr="00875643">
              <w:rPr>
                <w:sz w:val="18"/>
              </w:rPr>
              <w:t>500 000</w:t>
            </w:r>
          </w:p>
        </w:tc>
      </w:tr>
      <w:tr w:rsidR="00E76A42" w:rsidRPr="00875643" w14:paraId="4C1ACE8C" w14:textId="77777777" w:rsidTr="00E76A42">
        <w:trPr>
          <w:trHeight w:val="227"/>
          <w:jc w:val="right"/>
        </w:trPr>
        <w:tc>
          <w:tcPr>
            <w:tcW w:w="4167" w:type="dxa"/>
            <w:tcBorders>
              <w:top w:val="single" w:sz="4" w:space="0" w:color="FFFFFF" w:themeColor="background1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709ABE" w14:textId="77777777" w:rsidR="00E76A42" w:rsidRPr="00875643" w:rsidRDefault="00E76A42" w:rsidP="006368C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875643">
              <w:rPr>
                <w:sz w:val="18"/>
              </w:rPr>
              <w:t>Швеция</w:t>
            </w:r>
          </w:p>
        </w:tc>
        <w:tc>
          <w:tcPr>
            <w:tcW w:w="4168" w:type="dxa"/>
            <w:tcBorders>
              <w:top w:val="single" w:sz="4" w:space="0" w:color="FFFFFF" w:themeColor="background1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ED63CF" w14:textId="77777777" w:rsidR="00E76A42" w:rsidRPr="00875643" w:rsidRDefault="00E76A42" w:rsidP="006368C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</w:rPr>
            </w:pPr>
            <w:r w:rsidRPr="00875643">
              <w:rPr>
                <w:sz w:val="18"/>
              </w:rPr>
              <w:t>328 440</w:t>
            </w:r>
          </w:p>
        </w:tc>
      </w:tr>
      <w:tr w:rsidR="00CC41D9" w:rsidRPr="00875643" w14:paraId="7E32DEE6" w14:textId="77777777" w:rsidTr="00E76A42">
        <w:trPr>
          <w:trHeight w:val="227"/>
          <w:jc w:val="right"/>
        </w:trPr>
        <w:tc>
          <w:tcPr>
            <w:tcW w:w="4167" w:type="dxa"/>
            <w:shd w:val="clear" w:color="auto" w:fill="auto"/>
            <w:tcMar>
              <w:left w:w="57" w:type="dxa"/>
              <w:right w:w="57" w:type="dxa"/>
            </w:tcMar>
          </w:tcPr>
          <w:p w14:paraId="3B694DD7" w14:textId="77777777" w:rsidR="00CC41D9" w:rsidRPr="00875643" w:rsidRDefault="00CC41D9" w:rsidP="00875643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875643">
              <w:rPr>
                <w:sz w:val="18"/>
              </w:rPr>
              <w:t>Соединенное Королевство</w:t>
            </w:r>
          </w:p>
        </w:tc>
        <w:tc>
          <w:tcPr>
            <w:tcW w:w="4168" w:type="dxa"/>
            <w:shd w:val="clear" w:color="auto" w:fill="auto"/>
            <w:tcMar>
              <w:left w:w="57" w:type="dxa"/>
              <w:right w:w="57" w:type="dxa"/>
            </w:tcMar>
          </w:tcPr>
          <w:p w14:paraId="51DBF42A" w14:textId="77777777" w:rsidR="00CC41D9" w:rsidRPr="00875643" w:rsidRDefault="00CC41D9" w:rsidP="00E76A4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</w:rPr>
            </w:pPr>
            <w:r w:rsidRPr="00875643">
              <w:rPr>
                <w:sz w:val="18"/>
              </w:rPr>
              <w:t>144 039</w:t>
            </w:r>
          </w:p>
        </w:tc>
      </w:tr>
      <w:tr w:rsidR="00CC41D9" w:rsidRPr="00875643" w14:paraId="25A3BBF8" w14:textId="77777777" w:rsidTr="00E76A42">
        <w:trPr>
          <w:trHeight w:val="227"/>
          <w:jc w:val="right"/>
        </w:trPr>
        <w:tc>
          <w:tcPr>
            <w:tcW w:w="4167" w:type="dxa"/>
            <w:tcBorders>
              <w:bottom w:val="single" w:sz="4" w:space="0" w:color="FFFFFF" w:themeColor="background1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09E1020" w14:textId="77777777" w:rsidR="00CC41D9" w:rsidRPr="00875643" w:rsidRDefault="00CC41D9" w:rsidP="00875643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</w:rPr>
            </w:pPr>
            <w:r w:rsidRPr="00875643">
              <w:rPr>
                <w:sz w:val="18"/>
              </w:rPr>
              <w:t>Соединенные Штаты</w:t>
            </w:r>
          </w:p>
        </w:tc>
        <w:tc>
          <w:tcPr>
            <w:tcW w:w="4168" w:type="dxa"/>
            <w:tcBorders>
              <w:bottom w:val="single" w:sz="4" w:space="0" w:color="FFFFFF" w:themeColor="background1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ADD44C3" w14:textId="77777777" w:rsidR="00CC41D9" w:rsidRPr="00875643" w:rsidRDefault="00CC41D9" w:rsidP="00E76A4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sz w:val="18"/>
              </w:rPr>
            </w:pPr>
            <w:r w:rsidRPr="00875643">
              <w:rPr>
                <w:sz w:val="18"/>
              </w:rPr>
              <w:t>100 000</w:t>
            </w:r>
          </w:p>
        </w:tc>
      </w:tr>
      <w:tr w:rsidR="00400CDF" w:rsidRPr="004B3439" w14:paraId="25FD1E3B" w14:textId="77777777" w:rsidTr="00E76A42">
        <w:trPr>
          <w:trHeight w:val="227"/>
          <w:jc w:val="right"/>
        </w:trPr>
        <w:tc>
          <w:tcPr>
            <w:tcW w:w="41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95D6F3" w14:textId="77777777" w:rsidR="00400CDF" w:rsidRPr="004B3439" w:rsidRDefault="00400CDF" w:rsidP="00875643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sz w:val="18"/>
              </w:rPr>
            </w:pPr>
            <w:r w:rsidRPr="004B3439">
              <w:rPr>
                <w:b/>
                <w:sz w:val="18"/>
              </w:rPr>
              <w:t>Итого полученных и объявленных взносов</w:t>
            </w:r>
          </w:p>
        </w:tc>
        <w:tc>
          <w:tcPr>
            <w:tcW w:w="41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63F6BA" w14:textId="77777777" w:rsidR="00400CDF" w:rsidRPr="004B3439" w:rsidRDefault="00400CDF" w:rsidP="00E76A4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right"/>
              <w:rPr>
                <w:b/>
                <w:sz w:val="18"/>
              </w:rPr>
            </w:pPr>
            <w:r w:rsidRPr="004B3439">
              <w:rPr>
                <w:b/>
                <w:sz w:val="18"/>
              </w:rPr>
              <w:t>1 281 448 долл. США</w:t>
            </w:r>
          </w:p>
        </w:tc>
      </w:tr>
    </w:tbl>
    <w:p w14:paraId="249B8B81" w14:textId="5D7965EA" w:rsidR="0053048D" w:rsidRPr="001E1A64" w:rsidRDefault="004B3439" w:rsidP="004B343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240" w:after="120"/>
        <w:ind w:left="1247"/>
      </w:pPr>
      <w:r w:rsidRPr="00E76A42">
        <w:t>9.</w:t>
      </w:r>
      <w:r w:rsidRPr="00E76A42">
        <w:tab/>
      </w:r>
      <w:r w:rsidR="004305FE" w:rsidRPr="001E1A64">
        <w:t xml:space="preserve">Кроме того, от Швейцарии был получен взнос в пользу </w:t>
      </w:r>
      <w:r w:rsidR="00E76A42" w:rsidRPr="001E1A64">
        <w:t xml:space="preserve">Целевой </w:t>
      </w:r>
      <w:r w:rsidR="004305FE" w:rsidRPr="001E1A64">
        <w:t>международной программы в размере 1 млн</w:t>
      </w:r>
      <w:r w:rsidR="00E76A42">
        <w:t>.</w:t>
      </w:r>
      <w:r w:rsidR="004305FE" w:rsidRPr="001E1A64">
        <w:t xml:space="preserve"> шв</w:t>
      </w:r>
      <w:r w:rsidR="00E76A42">
        <w:t>ейц</w:t>
      </w:r>
      <w:r w:rsidR="004305FE" w:rsidRPr="001E1A64">
        <w:t>. фр. Взнос Швейцарии обусловлен удовлетворительным решением об организации секретариата Минаматской конвенции, согласованн</w:t>
      </w:r>
      <w:r w:rsidR="000E0B3E">
        <w:t>ым</w:t>
      </w:r>
      <w:r w:rsidR="004305FE" w:rsidRPr="001E1A64">
        <w:t xml:space="preserve"> Конференцией Сторон. </w:t>
      </w:r>
    </w:p>
    <w:p w14:paraId="6A12BDDF" w14:textId="7820483B" w:rsidR="00CE3AE5" w:rsidRPr="001E1A64" w:rsidRDefault="004B3439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4B3439">
        <w:t>10.</w:t>
      </w:r>
      <w:r w:rsidRPr="004B3439">
        <w:tab/>
      </w:r>
      <w:r w:rsidR="00053FAF" w:rsidRPr="001E1A64">
        <w:t xml:space="preserve">Взносы в пользу </w:t>
      </w:r>
      <w:r w:rsidR="000E0B3E" w:rsidRPr="001E1A64">
        <w:t xml:space="preserve">Целевой </w:t>
      </w:r>
      <w:r w:rsidR="00053FAF" w:rsidRPr="001E1A64">
        <w:t xml:space="preserve">международной программы будут распределяться </w:t>
      </w:r>
      <w:r w:rsidR="00AF3BE4">
        <w:t>в пользу осуществляемых по инициативе стран</w:t>
      </w:r>
      <w:r w:rsidR="00053FAF" w:rsidRPr="001E1A64">
        <w:t xml:space="preserve"> проект</w:t>
      </w:r>
      <w:r w:rsidR="00AF3BE4">
        <w:t>ов</w:t>
      </w:r>
      <w:r w:rsidR="00053FAF" w:rsidRPr="001E1A64">
        <w:t>, отобранны</w:t>
      </w:r>
      <w:r w:rsidR="00AF3BE4">
        <w:t>х</w:t>
      </w:r>
      <w:r w:rsidR="00053FAF" w:rsidRPr="001E1A64">
        <w:t xml:space="preserve"> Правлением</w:t>
      </w:r>
      <w:r w:rsidR="00AF3BE4">
        <w:t>,</w:t>
      </w:r>
      <w:r w:rsidR="00053FAF" w:rsidRPr="001E1A64">
        <w:t xml:space="preserve"> которые способствуют </w:t>
      </w:r>
      <w:r w:rsidR="00104818">
        <w:t>повышению</w:t>
      </w:r>
      <w:r w:rsidR="00053FAF" w:rsidRPr="001E1A64">
        <w:t xml:space="preserve"> потенциала развивающихся стран и стран с переходной экономикой в плане выполнения их обязательств по Минаматской конвенции. Взносы в </w:t>
      </w:r>
      <w:r w:rsidR="00E861A1">
        <w:t>Особый</w:t>
      </w:r>
      <w:r w:rsidR="00053FAF" w:rsidRPr="001E1A64">
        <w:t xml:space="preserve"> целевой фонд должны также покрывать все расходы, связанные с проведением совещаний и работой Правления, а также расходы, связанные с функционированием программы, как это установлено в приложении II к решению MК-1/6. </w:t>
      </w:r>
    </w:p>
    <w:p w14:paraId="781DD226" w14:textId="56595314" w:rsidR="00AE7D3C" w:rsidRPr="001E1A64" w:rsidRDefault="004B3439" w:rsidP="004B343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 w:rsidRPr="004B3439">
        <w:t>11.</w:t>
      </w:r>
      <w:r w:rsidRPr="004B3439">
        <w:tab/>
      </w:r>
      <w:r w:rsidR="00765113" w:rsidRPr="001E1A64">
        <w:t>В приложении I к решению MК-1/6 также предусматривается, что Директор</w:t>
      </w:r>
      <w:r>
        <w:noBreakHyphen/>
      </w:r>
      <w:r w:rsidR="00765113" w:rsidRPr="001E1A64">
        <w:t xml:space="preserve">исполнитель Программы Организации Объединенных Наций по окружающей среде обеспечивает административную поддержку </w:t>
      </w:r>
      <w:r w:rsidR="000E0B3E" w:rsidRPr="001E1A64">
        <w:t xml:space="preserve">Целевой </w:t>
      </w:r>
      <w:r w:rsidR="00765113" w:rsidRPr="001E1A64">
        <w:t>международной программы путем выделения кадровых и других ресурсов через секретариат Минаматской конвенции</w:t>
      </w:r>
      <w:r w:rsidR="00D03FA5" w:rsidRPr="004B3439">
        <w:rPr>
          <w:vertAlign w:val="superscript"/>
        </w:rPr>
        <w:footnoteReference w:id="4"/>
      </w:r>
      <w:r w:rsidR="00765113" w:rsidRPr="001E1A64">
        <w:t xml:space="preserve">. В приложении II к этому решению указано, что </w:t>
      </w:r>
      <w:r w:rsidR="00104818" w:rsidRPr="001E1A64">
        <w:t xml:space="preserve">секретариатом </w:t>
      </w:r>
      <w:r w:rsidR="00765113" w:rsidRPr="001E1A64">
        <w:t xml:space="preserve">предоставляется одна должность для проводимых секретариатом мероприятий по оказанию технической помощи и созданию потенциала и деятельности </w:t>
      </w:r>
      <w:r w:rsidR="000E0B3E" w:rsidRPr="001E1A64">
        <w:t xml:space="preserve">Целевой </w:t>
      </w:r>
      <w:r w:rsidR="00765113" w:rsidRPr="001E1A64">
        <w:t xml:space="preserve">международной программы, обеспечиваемая за счет средств общего целевого фонда, с учетом того, что кадровые потребности </w:t>
      </w:r>
      <w:r w:rsidR="000E0B3E" w:rsidRPr="001E1A64">
        <w:t xml:space="preserve">Целевой </w:t>
      </w:r>
      <w:r w:rsidR="00765113" w:rsidRPr="001E1A64">
        <w:t xml:space="preserve">международной программы будут пересматриваться. Вся деятельность программы и ее Правления в 2018 году была обеспечена нынешним ограниченным числом сотрудников секретариата. </w:t>
      </w:r>
    </w:p>
    <w:p w14:paraId="25243892" w14:textId="65BD7599" w:rsidR="00A742A9" w:rsidRPr="004B3439" w:rsidRDefault="0083774B" w:rsidP="004B3439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8"/>
        </w:rPr>
      </w:pPr>
      <w:r w:rsidRPr="004B3439">
        <w:rPr>
          <w:b/>
          <w:sz w:val="28"/>
        </w:rPr>
        <w:tab/>
        <w:t>III.</w:t>
      </w:r>
      <w:r w:rsidRPr="004B3439">
        <w:rPr>
          <w:b/>
          <w:sz w:val="28"/>
        </w:rPr>
        <w:tab/>
        <w:t xml:space="preserve">Механизмы управления для </w:t>
      </w:r>
      <w:r w:rsidR="000E0B3E" w:rsidRPr="004B3439">
        <w:rPr>
          <w:b/>
          <w:sz w:val="28"/>
        </w:rPr>
        <w:t xml:space="preserve">Целевой </w:t>
      </w:r>
      <w:r w:rsidRPr="004B3439">
        <w:rPr>
          <w:b/>
          <w:sz w:val="28"/>
        </w:rPr>
        <w:t xml:space="preserve">международной программы </w:t>
      </w:r>
    </w:p>
    <w:p w14:paraId="703D7397" w14:textId="5454D70F" w:rsidR="00A742A9" w:rsidRPr="001E1A64" w:rsidRDefault="004B3439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4B3439">
        <w:t>12.</w:t>
      </w:r>
      <w:r w:rsidRPr="004B3439">
        <w:tab/>
      </w:r>
      <w:r w:rsidR="006B02FE" w:rsidRPr="001E1A64">
        <w:t xml:space="preserve">В приложении I к решению MК-1/6 предусматривается учреждение правления </w:t>
      </w:r>
      <w:r w:rsidR="000E0B3E" w:rsidRPr="001E1A64">
        <w:t xml:space="preserve">Целевой </w:t>
      </w:r>
      <w:r w:rsidR="006B02FE" w:rsidRPr="001E1A64">
        <w:t>международной программы, которым осуществляется руководство и выполнение указаний Конференции Сторон, включая принятие решений по проектам и управление проектами.</w:t>
      </w:r>
    </w:p>
    <w:p w14:paraId="1C28F736" w14:textId="00EA9F81" w:rsidR="009726D4" w:rsidRPr="001E1A64" w:rsidRDefault="004B3439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E76A42">
        <w:t>13.</w:t>
      </w:r>
      <w:r w:rsidRPr="00E76A42">
        <w:tab/>
      </w:r>
      <w:r w:rsidR="00285DA7" w:rsidRPr="001E1A64">
        <w:t xml:space="preserve">В приложении II к решению MК-1/6, в котором излагается круг ведения </w:t>
      </w:r>
      <w:r w:rsidR="000E0B3E" w:rsidRPr="001E1A64">
        <w:t xml:space="preserve">Целевой </w:t>
      </w:r>
      <w:r w:rsidR="00285DA7" w:rsidRPr="001E1A64">
        <w:t xml:space="preserve">международной программы, пункт 1 предусматривает, что Правление состоит из 10 членов и что каждый из пяти регионов Организации Объединенных Наций должен назначить по </w:t>
      </w:r>
      <w:r w:rsidR="00104818">
        <w:t>2</w:t>
      </w:r>
      <w:r w:rsidR="00285DA7" w:rsidRPr="001E1A64">
        <w:t xml:space="preserve"> члена через своих представителей в Бюро. Как указано выше, пункт 1 гласит: «Правление </w:t>
      </w:r>
      <w:r w:rsidR="000E0B3E" w:rsidRPr="001E1A64">
        <w:t xml:space="preserve">Целевой </w:t>
      </w:r>
      <w:r w:rsidR="00285DA7" w:rsidRPr="001E1A64">
        <w:t>международной программы… состоит из 10 членов [от] [назначенных] Сторон». Предложение о выдвижении кандидатур в Правление по линии соответствующих членов Бюро был</w:t>
      </w:r>
      <w:r w:rsidR="00104818">
        <w:t>о</w:t>
      </w:r>
      <w:r w:rsidR="00285DA7" w:rsidRPr="001E1A64">
        <w:t xml:space="preserve"> широко распространен</w:t>
      </w:r>
      <w:r w:rsidR="00104818">
        <w:t>о</w:t>
      </w:r>
      <w:r w:rsidR="00285DA7" w:rsidRPr="001E1A64">
        <w:t xml:space="preserve"> секретариатом после первого совещания Конференции Сторон. С учетом наличия в нынешнем тексте квадратных скобок все нынешние члены Правления являются представителями Сторон Минаматской конвенции до урегулирования этого вопроса. </w:t>
      </w:r>
    </w:p>
    <w:p w14:paraId="49C47A46" w14:textId="2C41BF72" w:rsidR="009726D4" w:rsidRPr="001E1A64" w:rsidRDefault="000A7D10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0A7D10">
        <w:lastRenderedPageBreak/>
        <w:t>14.</w:t>
      </w:r>
      <w:r w:rsidRPr="000A7D10">
        <w:tab/>
      </w:r>
      <w:r w:rsidR="009726D4" w:rsidRPr="001E1A64">
        <w:t xml:space="preserve">Членами Правления являются: </w:t>
      </w:r>
    </w:p>
    <w:p w14:paraId="364BC969" w14:textId="3E1C2FB7" w:rsidR="005C54DB" w:rsidRPr="001E1A64" w:rsidRDefault="000A7D10" w:rsidP="000A7D1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GB"/>
        </w:rPr>
        <w:t>a</w:t>
      </w:r>
      <w:r w:rsidRPr="000A7D10">
        <w:t>)</w:t>
      </w:r>
      <w:r>
        <w:tab/>
      </w:r>
      <w:r w:rsidR="005C54DB" w:rsidRPr="001E1A64">
        <w:t xml:space="preserve">от государств Африки </w:t>
      </w:r>
      <w:r w:rsidR="003E2509">
        <w:t>–</w:t>
      </w:r>
      <w:r w:rsidR="005C54DB" w:rsidRPr="001E1A64">
        <w:t xml:space="preserve"> Сэм Аду-Куми (Гана) и </w:t>
      </w:r>
      <w:r w:rsidR="00BF0244" w:rsidRPr="001E1A64">
        <w:t xml:space="preserve">Абдалла </w:t>
      </w:r>
      <w:r w:rsidR="005C54DB" w:rsidRPr="001E1A64">
        <w:t>Юнус Адум (Чад)</w:t>
      </w:r>
      <w:r>
        <w:t>;</w:t>
      </w:r>
    </w:p>
    <w:p w14:paraId="11BF5037" w14:textId="0856D86A" w:rsidR="005C54DB" w:rsidRPr="001E1A64" w:rsidRDefault="000A7D10" w:rsidP="000A7D1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GB"/>
        </w:rPr>
        <w:t>b</w:t>
      </w:r>
      <w:r w:rsidRPr="000A7D10">
        <w:t>)</w:t>
      </w:r>
      <w:r>
        <w:tab/>
      </w:r>
      <w:r w:rsidR="005C54DB" w:rsidRPr="001E1A64">
        <w:t xml:space="preserve">от государств Азии и Тихого океана </w:t>
      </w:r>
      <w:r w:rsidR="003E2509">
        <w:t>–</w:t>
      </w:r>
      <w:r w:rsidR="005C54DB" w:rsidRPr="001E1A64">
        <w:t xml:space="preserve"> Празер Тап</w:t>
      </w:r>
      <w:r w:rsidR="00BF0244">
        <w:t>ан</w:t>
      </w:r>
      <w:r w:rsidR="005C54DB" w:rsidRPr="001E1A64">
        <w:t>еей</w:t>
      </w:r>
      <w:r w:rsidR="00BF0244">
        <w:t>ан</w:t>
      </w:r>
      <w:r w:rsidR="005C54DB" w:rsidRPr="001E1A64">
        <w:t xml:space="preserve">гкул (Таиланд) и </w:t>
      </w:r>
      <w:r w:rsidR="00BF0244">
        <w:t>У</w:t>
      </w:r>
      <w:r w:rsidR="005C54DB" w:rsidRPr="001E1A64">
        <w:t>.Т.Б.</w:t>
      </w:r>
      <w:r>
        <w:t> </w:t>
      </w:r>
      <w:r w:rsidR="005C54DB" w:rsidRPr="001E1A64">
        <w:t>Диссанаяке (Шри-Ланка)</w:t>
      </w:r>
      <w:r>
        <w:t>;</w:t>
      </w:r>
    </w:p>
    <w:p w14:paraId="3A9DA04C" w14:textId="02E13BD1" w:rsidR="005C54DB" w:rsidRPr="001E1A64" w:rsidRDefault="000A7D10" w:rsidP="000A7D1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GB"/>
        </w:rPr>
        <w:t>c</w:t>
      </w:r>
      <w:r w:rsidRPr="000A7D10">
        <w:t>)</w:t>
      </w:r>
      <w:r>
        <w:tab/>
      </w:r>
      <w:r w:rsidR="005C54DB" w:rsidRPr="001E1A64">
        <w:t xml:space="preserve">от государств Центральной и Восточной Европы </w:t>
      </w:r>
      <w:r w:rsidR="003E2509">
        <w:t>–</w:t>
      </w:r>
      <w:r w:rsidR="005C54DB" w:rsidRPr="001E1A64">
        <w:t xml:space="preserve"> Каупо Хейнма (Эстония) и Анаит Александрян (Армения)</w:t>
      </w:r>
      <w:r>
        <w:t>;</w:t>
      </w:r>
    </w:p>
    <w:p w14:paraId="17C09945" w14:textId="132A4600" w:rsidR="005C54DB" w:rsidRPr="001E1A64" w:rsidRDefault="000A7D10" w:rsidP="000A7D1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GB"/>
        </w:rPr>
        <w:t>d</w:t>
      </w:r>
      <w:r w:rsidRPr="000A7D10">
        <w:t>)</w:t>
      </w:r>
      <w:r>
        <w:tab/>
      </w:r>
      <w:r w:rsidR="005C54DB" w:rsidRPr="001E1A64">
        <w:t xml:space="preserve">от государств Латинской Америки и Карибского бассейна </w:t>
      </w:r>
      <w:r w:rsidR="003E2509">
        <w:t>–</w:t>
      </w:r>
      <w:r w:rsidR="005C54DB" w:rsidRPr="001E1A64">
        <w:t xml:space="preserve"> Флоренсия Гримальт (Аргентина) и Неро Кунья Феррейра (Бразилия)</w:t>
      </w:r>
      <w:r>
        <w:t>;</w:t>
      </w:r>
    </w:p>
    <w:p w14:paraId="76DEDE79" w14:textId="3160BBB9" w:rsidR="005C54DB" w:rsidRPr="001E1A64" w:rsidRDefault="000A7D10" w:rsidP="000A7D1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GB"/>
        </w:rPr>
        <w:t>e</w:t>
      </w:r>
      <w:r w:rsidRPr="000A7D10">
        <w:t>)</w:t>
      </w:r>
      <w:r>
        <w:tab/>
      </w:r>
      <w:r w:rsidR="005C54DB" w:rsidRPr="001E1A64">
        <w:t xml:space="preserve">от государств Западной Европы и других государств </w:t>
      </w:r>
      <w:r w:rsidR="003E2509">
        <w:t>–</w:t>
      </w:r>
      <w:r w:rsidR="005C54DB" w:rsidRPr="001E1A64">
        <w:t xml:space="preserve"> Реджинальд </w:t>
      </w:r>
      <w:r w:rsidR="00BF0244">
        <w:t>Хе</w:t>
      </w:r>
      <w:r w:rsidR="005C54DB" w:rsidRPr="001E1A64">
        <w:t>рнаус (Нидерланды) и Атле Фретхейм (Норвегия)</w:t>
      </w:r>
      <w:r>
        <w:t>.</w:t>
      </w:r>
    </w:p>
    <w:p w14:paraId="1D3F7F32" w14:textId="43F5D48E" w:rsidR="005C54DB" w:rsidRPr="001E1A64" w:rsidRDefault="003E2509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t>15.</w:t>
      </w:r>
      <w:r>
        <w:tab/>
      </w:r>
      <w:r w:rsidR="005C54DB" w:rsidRPr="001E1A64">
        <w:t xml:space="preserve">В соответствии с кругом ведения </w:t>
      </w:r>
      <w:r w:rsidR="000E0B3E" w:rsidRPr="001E1A64">
        <w:t xml:space="preserve">Целевой </w:t>
      </w:r>
      <w:r w:rsidR="005C54DB" w:rsidRPr="001E1A64">
        <w:t xml:space="preserve">международной программы первые члены Правления будут работать до третьего совещания Конференции Сторон. После этого члены будут </w:t>
      </w:r>
      <w:r w:rsidR="00104818">
        <w:t xml:space="preserve">назначаться </w:t>
      </w:r>
      <w:r w:rsidR="005C54DB" w:rsidRPr="001E1A64">
        <w:t xml:space="preserve">каждые два года региональными группами и их членство будет подтверждаться Конференцией Сторон. </w:t>
      </w:r>
    </w:p>
    <w:p w14:paraId="572A2B2C" w14:textId="3F83E263" w:rsidR="000646D6" w:rsidRPr="001E1A64" w:rsidRDefault="003E2509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t>16.</w:t>
      </w:r>
      <w:r>
        <w:tab/>
      </w:r>
      <w:r w:rsidR="005C54DB" w:rsidRPr="001E1A64">
        <w:t xml:space="preserve">Кроме того, в круге ведения </w:t>
      </w:r>
      <w:r w:rsidR="000E0B3E" w:rsidRPr="001E1A64">
        <w:t xml:space="preserve">Целевой </w:t>
      </w:r>
      <w:r w:rsidR="005C54DB" w:rsidRPr="001E1A64">
        <w:t xml:space="preserve">международной программы указано, что Правление имеет двух сопредседателей, избираемых из числа членов Правления, с учетом состава Правления и целей программы. Решения Правления принимаются на основе консенсуса. Если исчерпаны все возможности для достижения консенсуса и согласие не было достигнуто, то решение принимается большинством в три четверти присутствующих и участвующих в голосовании членов. </w:t>
      </w:r>
    </w:p>
    <w:p w14:paraId="5B4D564D" w14:textId="6944A4E5" w:rsidR="000646D6" w:rsidRPr="001E1A64" w:rsidRDefault="003E2509" w:rsidP="003E250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>
        <w:t>17.</w:t>
      </w:r>
      <w:r>
        <w:tab/>
      </w:r>
      <w:r w:rsidR="000646D6" w:rsidRPr="001E1A64">
        <w:t xml:space="preserve">В круге ведения также </w:t>
      </w:r>
      <w:r w:rsidRPr="001E1A64">
        <w:t>оговаривается</w:t>
      </w:r>
      <w:r w:rsidR="000646D6" w:rsidRPr="001E1A64">
        <w:t xml:space="preserve"> ряд других вопросов, касающихся Правления, в том числе: что Правление должно принять свои правила процедуры и представить их Конференции Сторон на ее втором совещании для ее сведения; что заседания Правления в принципе проводятся один раз в год для утверждения проектных заявок и анализа хода осуществления программы; и что Правлением принимаются операционные решения, касающиеся функционирования </w:t>
      </w:r>
      <w:r w:rsidR="000E0B3E" w:rsidRPr="001E1A64">
        <w:t xml:space="preserve">Целевой </w:t>
      </w:r>
      <w:r w:rsidR="000646D6" w:rsidRPr="001E1A64">
        <w:t>международной программы.</w:t>
      </w:r>
    </w:p>
    <w:p w14:paraId="0C113EC5" w14:textId="2FFAD47F" w:rsidR="00131C08" w:rsidRPr="00311A27" w:rsidRDefault="0083774B" w:rsidP="00311A27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8"/>
        </w:rPr>
      </w:pPr>
      <w:r w:rsidRPr="00311A27">
        <w:rPr>
          <w:b/>
          <w:sz w:val="28"/>
        </w:rPr>
        <w:tab/>
        <w:t>IV.</w:t>
      </w:r>
      <w:r w:rsidRPr="00311A27">
        <w:rPr>
          <w:b/>
          <w:sz w:val="28"/>
        </w:rPr>
        <w:tab/>
        <w:t xml:space="preserve">Работа Правления и </w:t>
      </w:r>
      <w:r w:rsidR="000E0B3E" w:rsidRPr="00311A27">
        <w:rPr>
          <w:b/>
          <w:sz w:val="28"/>
        </w:rPr>
        <w:t xml:space="preserve">Целевой </w:t>
      </w:r>
      <w:r w:rsidRPr="00311A27">
        <w:rPr>
          <w:b/>
          <w:sz w:val="28"/>
        </w:rPr>
        <w:t>международной программы после первого совещания Конференции Сторон</w:t>
      </w:r>
    </w:p>
    <w:p w14:paraId="20FF71A6" w14:textId="3514F6DA" w:rsidR="005C54DB" w:rsidRPr="001E1A64" w:rsidRDefault="00311A27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t>18.</w:t>
      </w:r>
      <w:r>
        <w:tab/>
      </w:r>
      <w:r w:rsidR="00131C08" w:rsidRPr="001E1A64">
        <w:t xml:space="preserve">Первое совещание Правления </w:t>
      </w:r>
      <w:r w:rsidR="000E0B3E" w:rsidRPr="001E1A64">
        <w:t xml:space="preserve">Целевой </w:t>
      </w:r>
      <w:r w:rsidR="00131C08" w:rsidRPr="001E1A64">
        <w:t xml:space="preserve">международной программы состоялось в Женеве 15 и 16 мая 2018 года. На этом совещании на должность сопредседателей Правления на первый срок были избраны г-н Сэм Аду-Куми, Гана, и г-н Реджинальд Эрнаус, Нидерланды. </w:t>
      </w:r>
    </w:p>
    <w:p w14:paraId="0B484D6D" w14:textId="5C5AAF4E" w:rsidR="0017173B" w:rsidRPr="00C02DC8" w:rsidRDefault="0083774B" w:rsidP="00C02DC8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</w:rPr>
      </w:pPr>
      <w:r w:rsidRPr="00C02DC8">
        <w:rPr>
          <w:b/>
        </w:rPr>
        <w:tab/>
        <w:t>1.</w:t>
      </w:r>
      <w:r w:rsidRPr="00C02DC8">
        <w:rPr>
          <w:b/>
        </w:rPr>
        <w:tab/>
        <w:t>Правила процедуры</w:t>
      </w:r>
    </w:p>
    <w:p w14:paraId="6567C657" w14:textId="69CDEB74" w:rsidR="000646D6" w:rsidRPr="001E1A64" w:rsidRDefault="00C02DC8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t>19.</w:t>
      </w:r>
      <w:r>
        <w:tab/>
      </w:r>
      <w:r w:rsidR="0093466D" w:rsidRPr="001E1A64">
        <w:t xml:space="preserve">На своем первом совещании Конференция Сторон в рамках круга ведения </w:t>
      </w:r>
      <w:r w:rsidR="000E0B3E" w:rsidRPr="001E1A64">
        <w:t xml:space="preserve">Целевой </w:t>
      </w:r>
      <w:r w:rsidR="0093466D" w:rsidRPr="001E1A64">
        <w:t xml:space="preserve">международной программы (пункт 3 приложения II к решению MК-1/6) поручила секретариату подготовить проект правил процедуры для рассмотрения и принятия Правлением, с тем чтобы представить принятые правила процедуры Конференции Сторон на ее втором совещании для ее сведения. </w:t>
      </w:r>
    </w:p>
    <w:p w14:paraId="50AB42C5" w14:textId="0DAE5B34" w:rsidR="00064D68" w:rsidRPr="001E1A64" w:rsidRDefault="00C02DC8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t>20.</w:t>
      </w:r>
      <w:r>
        <w:tab/>
      </w:r>
      <w:r w:rsidR="0017173B" w:rsidRPr="001E1A64">
        <w:t xml:space="preserve">На своем первом совещании Правление рассмотрело подготовленный секретариатом проект правил процедуры. Проект правил процедуры составлен на основе руководящих указаний относительно функционирования </w:t>
      </w:r>
      <w:r w:rsidR="000E0B3E" w:rsidRPr="001E1A64">
        <w:t xml:space="preserve">Целевой </w:t>
      </w:r>
      <w:r w:rsidR="0017173B" w:rsidRPr="001E1A64">
        <w:t xml:space="preserve">международной программы и принятого круга ведения </w:t>
      </w:r>
      <w:r w:rsidR="000E0B3E" w:rsidRPr="001E1A64">
        <w:t xml:space="preserve">Целевой </w:t>
      </w:r>
      <w:r w:rsidR="0017173B" w:rsidRPr="001E1A64">
        <w:t>международной программы, которые содержатся в приложениях к решению МК-1/6, а при необходимости предлагается текст, заимствованный из правил других программ, предусматривающих выделение грантов, таких как Специальная программа для поддержки деятельности по укреплению институционального потенциала на национальном уровне в интересах осуществления Базельской конвенции о контроле за трансграничной перевозкой опасных отходов и их удалением, Роттердамской 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 и Стокгольмской конвенции о стойких органических загрязнителях, Минаматской конвенции о ртути и Стратегического подхода к международному регулированию химических веществ. Кроме того, поскольку проект правил процедуры основывается на тексте решения МК-1/6, он содержит заключенный в квадратные скобки текст о правомочности государств, не являющихся Сторонами Конвенции или не подписавши</w:t>
      </w:r>
      <w:r w:rsidR="00104818">
        <w:t>х</w:t>
      </w:r>
      <w:r w:rsidR="0017173B" w:rsidRPr="001E1A64">
        <w:t xml:space="preserve"> ее, в плане обращения за финансированием и членства в Правлении. </w:t>
      </w:r>
    </w:p>
    <w:p w14:paraId="23A4A253" w14:textId="278FA57A" w:rsidR="00E67FA7" w:rsidRPr="001E1A64" w:rsidRDefault="00C02DC8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lastRenderedPageBreak/>
        <w:t>21.</w:t>
      </w:r>
      <w:r>
        <w:tab/>
      </w:r>
      <w:r w:rsidR="00064D68" w:rsidRPr="001E1A64">
        <w:t xml:space="preserve">Члены Правления обменялись мнениями по ряду процедурных вопросов и вопросов существа, таких как точный срок полномочий членов, порядок замены членов, участие наблюдателей и способы решения вопроса о возможной коллизии интересов в случае, если член Правления мог участвовать в подготовке заявки на получение финансирования. </w:t>
      </w:r>
    </w:p>
    <w:p w14:paraId="4CB756AB" w14:textId="1A382592" w:rsidR="00403F8A" w:rsidRPr="001E1A64" w:rsidRDefault="00C02DC8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t>22.</w:t>
      </w:r>
      <w:r>
        <w:tab/>
      </w:r>
      <w:r w:rsidR="00676CA7" w:rsidRPr="001E1A64">
        <w:t xml:space="preserve">После обсуждения Правление </w:t>
      </w:r>
      <w:r w:rsidR="00BF0244">
        <w:t>приняло</w:t>
      </w:r>
      <w:r w:rsidR="00676CA7" w:rsidRPr="001E1A64">
        <w:t xml:space="preserve"> правила процедуры. Принятые правила процедуры изложены в приложении II к настоящей записке для сведения Конференции Сторон. Правила процедуры по-прежнему содержат</w:t>
      </w:r>
      <w:r w:rsidR="00BF0244">
        <w:t xml:space="preserve"> текст в квадратных скобках в правиле 2, касающ</w:t>
      </w:r>
      <w:r w:rsidR="00E522FF">
        <w:t>ий</w:t>
      </w:r>
      <w:r w:rsidR="00BF0244">
        <w:t xml:space="preserve">ся определении понятия </w:t>
      </w:r>
      <w:r w:rsidR="00E522FF">
        <w:t>«сигнатарий»,</w:t>
      </w:r>
      <w:r w:rsidR="00676CA7" w:rsidRPr="001E1A64">
        <w:t xml:space="preserve"> одно оставленное пустым место в правиле 3, касающе</w:t>
      </w:r>
      <w:r w:rsidR="00E522FF">
        <w:t>е</w:t>
      </w:r>
      <w:r w:rsidR="00676CA7" w:rsidRPr="001E1A64">
        <w:t>ся срока полномочий членов Совета, и несколько заключенных в квадратные скобки фрагментов в правиле 9 о сроках в</w:t>
      </w:r>
      <w:r w:rsidR="00104818">
        <w:t>ыборов сопредседателей; решение</w:t>
      </w:r>
      <w:r w:rsidR="00676CA7" w:rsidRPr="001E1A64">
        <w:t xml:space="preserve"> по ним Правление примет на своем следующем совещании. </w:t>
      </w:r>
      <w:r w:rsidR="00E522FF">
        <w:t>После того, как Конференцией Сторон будут сняты оставшиеся квадратные скобки в тексте, представленном в приложениях к решению МК-1/6, Правление вернется к рассмотрению заключенного в квадратные скобки текста в правиле 2, касающегося включения определения понятия «сигнатарий», и в правиле 3, касающегося назначения членов из числа Сторон или Сторонами.</w:t>
      </w:r>
    </w:p>
    <w:p w14:paraId="12922DC4" w14:textId="0D88411F" w:rsidR="00765151" w:rsidRPr="00C02DC8" w:rsidRDefault="0083774B" w:rsidP="00C02DC8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</w:rPr>
      </w:pPr>
      <w:r w:rsidRPr="00C02DC8">
        <w:rPr>
          <w:b/>
        </w:rPr>
        <w:tab/>
        <w:t>2.</w:t>
      </w:r>
      <w:r w:rsidRPr="00C02DC8">
        <w:rPr>
          <w:b/>
        </w:rPr>
        <w:tab/>
        <w:t xml:space="preserve">Процесс подачи, предварительного отбора и оценки заявок в рамках </w:t>
      </w:r>
      <w:r w:rsidR="000E0B3E" w:rsidRPr="00C02DC8">
        <w:rPr>
          <w:b/>
        </w:rPr>
        <w:t xml:space="preserve">Целевой </w:t>
      </w:r>
      <w:r w:rsidRPr="00C02DC8">
        <w:rPr>
          <w:b/>
        </w:rPr>
        <w:t>международной программы, включая критерии</w:t>
      </w:r>
    </w:p>
    <w:p w14:paraId="47B92465" w14:textId="3DA8C0DD" w:rsidR="00420504" w:rsidRPr="001E1A64" w:rsidRDefault="00C02DC8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t>23.</w:t>
      </w:r>
      <w:r>
        <w:tab/>
      </w:r>
      <w:r w:rsidR="00420504" w:rsidRPr="001E1A64">
        <w:t xml:space="preserve">Как </w:t>
      </w:r>
      <w:r w:rsidR="000429AF" w:rsidRPr="001E1A64">
        <w:t>предусмотрено</w:t>
      </w:r>
      <w:r w:rsidR="00420504" w:rsidRPr="001E1A64">
        <w:t xml:space="preserve"> приложением I к решению MК-1/6, Правление </w:t>
      </w:r>
      <w:r w:rsidR="000E0B3E" w:rsidRPr="001E1A64">
        <w:t xml:space="preserve">Целевой </w:t>
      </w:r>
      <w:r w:rsidR="00420504" w:rsidRPr="001E1A64">
        <w:t xml:space="preserve">международной программы осуществляет выполнение указаний Конференции Сторон и принимает решения по проектам и управлению ими. В соответствии с приложением II к тому же решению Правление утверждает заявки на получение финансирования и, в соответствующих случаях, одобряет критерии и порядок подачи заявок, их рассмотрения, представления отчетности и оценки. </w:t>
      </w:r>
    </w:p>
    <w:p w14:paraId="59E09A91" w14:textId="03CFF499" w:rsidR="00420504" w:rsidRPr="001E1A64" w:rsidRDefault="00A70015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t>24.</w:t>
      </w:r>
      <w:r>
        <w:tab/>
      </w:r>
      <w:r w:rsidR="00420504" w:rsidRPr="001E1A64">
        <w:t xml:space="preserve">В целях содействия работе Правления при рассмотрении вопроса о практической реализации процесса подачи, предварительного отбора и оценки заявок в рамках </w:t>
      </w:r>
      <w:r w:rsidR="000E0B3E" w:rsidRPr="001E1A64">
        <w:t xml:space="preserve">Целевой </w:t>
      </w:r>
      <w:r w:rsidR="00420504" w:rsidRPr="001E1A64">
        <w:t xml:space="preserve">международной программы секретариат подготовил к первому совещанию Правления ряд документов, в числе которых: </w:t>
      </w:r>
    </w:p>
    <w:p w14:paraId="517622EB" w14:textId="3A194AF7" w:rsidR="00420504" w:rsidRPr="001E1A64" w:rsidRDefault="00A70015" w:rsidP="00A7001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GB"/>
        </w:rPr>
        <w:t>a</w:t>
      </w:r>
      <w:r w:rsidRPr="00A70015">
        <w:t>)</w:t>
      </w:r>
      <w:r w:rsidRPr="00A70015">
        <w:tab/>
      </w:r>
      <w:r w:rsidR="002471A7" w:rsidRPr="001E1A64">
        <w:t>предлагаемый бланк заявки;</w:t>
      </w:r>
    </w:p>
    <w:p w14:paraId="5C033EEC" w14:textId="36902A87" w:rsidR="00420504" w:rsidRPr="001E1A64" w:rsidRDefault="00A70015" w:rsidP="00A7001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GB"/>
        </w:rPr>
        <w:t>b</w:t>
      </w:r>
      <w:r w:rsidRPr="00A70015">
        <w:t>)</w:t>
      </w:r>
      <w:r w:rsidRPr="00A70015">
        <w:tab/>
      </w:r>
      <w:r w:rsidR="002471A7" w:rsidRPr="001E1A64">
        <w:t>предлагаемый формат бюджета;</w:t>
      </w:r>
    </w:p>
    <w:p w14:paraId="2D38F70C" w14:textId="12E29ADD" w:rsidR="00420504" w:rsidRPr="001E1A64" w:rsidRDefault="00A70015" w:rsidP="00A7001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GB"/>
        </w:rPr>
        <w:t>c</w:t>
      </w:r>
      <w:r w:rsidRPr="00A70015">
        <w:t>)</w:t>
      </w:r>
      <w:r>
        <w:tab/>
      </w:r>
      <w:r w:rsidR="002471A7" w:rsidRPr="001E1A64">
        <w:t xml:space="preserve">предлагаемый набор всеобъемлющих инструкций по подготовке заявок в помощь заявителям. </w:t>
      </w:r>
    </w:p>
    <w:p w14:paraId="00558D53" w14:textId="36C3F59B" w:rsidR="00203B08" w:rsidRPr="001E1A64" w:rsidRDefault="00876EEC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876EEC">
        <w:t>25.</w:t>
      </w:r>
      <w:r w:rsidRPr="00876EEC">
        <w:tab/>
      </w:r>
      <w:r w:rsidR="00203B08" w:rsidRPr="001E1A64">
        <w:t xml:space="preserve">Эти проекты документов подготовлены на основе процесса подачи заявок в рамках Специальной программы. Модель Специальной программы была выбрана с учетом опыта, полученного по итогам трех раундов подачи заявок в Специальную программу, и в ответ на запрос потенциальных стран-кандидатов о сведении к минимуму расхождений с известными шаблонами и процедурами подачи заявок. </w:t>
      </w:r>
    </w:p>
    <w:p w14:paraId="5EBE40D9" w14:textId="47BDEDB9" w:rsidR="00E31307" w:rsidRPr="001E1A64" w:rsidRDefault="00876EEC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876EEC">
        <w:t>26.</w:t>
      </w:r>
      <w:r w:rsidRPr="00876EEC">
        <w:tab/>
      </w:r>
      <w:r w:rsidR="00E31307" w:rsidRPr="001E1A64">
        <w:t xml:space="preserve">Помимо рассмотрения предлагаемых заявочных документов, Правление также обсудило вопрос о правомочности заявителей, размере и продолжительности проектов, роли национальных координационных центров Минаматской конвенции, графике первого раунда </w:t>
      </w:r>
      <w:r w:rsidR="00BF0244">
        <w:t xml:space="preserve">подачи </w:t>
      </w:r>
      <w:r w:rsidR="00E31307" w:rsidRPr="001E1A64">
        <w:t xml:space="preserve">заявок, проблеме софинансирования и критериях рассмотрения заявок. </w:t>
      </w:r>
    </w:p>
    <w:p w14:paraId="195714DC" w14:textId="254630AA" w:rsidR="00202017" w:rsidRPr="001E1A64" w:rsidRDefault="00B46163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B46163">
        <w:t>27.</w:t>
      </w:r>
      <w:r w:rsidRPr="00B46163">
        <w:tab/>
      </w:r>
      <w:r w:rsidR="00E31307" w:rsidRPr="001E1A64">
        <w:t xml:space="preserve">Правление постановило, что с учетом сохранения положений о правомочности в квадратных скобках к рассмотрению для первого раунда финансирования могут приниматься только заявки от Сторон. Правление постановило далее, что в первом раунде финансирования будет предложено подавать заявки на проекты стоимостью от 50 000 до 250 000 долл. США, а максимальная продолжительность проектов будет составлять три года. Что касается роли национальных координационных центров, то Правление договорилось, что их следует наделить функцией официального одобрения заявок и содействия внутристрановой коммуникации в связи с </w:t>
      </w:r>
      <w:r w:rsidR="000E0B3E" w:rsidRPr="001E1A64">
        <w:t xml:space="preserve">Целевой </w:t>
      </w:r>
      <w:r w:rsidR="00E31307" w:rsidRPr="001E1A64">
        <w:t>международной программой. Что касается графика первого раунда, то Правление сочло, что скорейшая практическая реализация будет работать на повышение осведомленности о программе, поэтому первые проекты, отобранные Правлением, должны стать известны уже ко второму совещанию Конференции Сторон. Что касается вопроса о софинансировании (в приложении I к решению МК-1/6 говорится о ресурсах в финансовой и натуральной форм</w:t>
      </w:r>
      <w:r w:rsidR="00104818">
        <w:t>ах</w:t>
      </w:r>
      <w:r w:rsidR="00E31307" w:rsidRPr="001E1A64">
        <w:t xml:space="preserve">, однако никак не упоминается софинансирование), то Правление решило, что заявителям можно было бы рекомендовать изыскивать софинансирование в денежной и натуральной форме, однако при отборе проектов указание о софинансировании обязательным условием не будет. </w:t>
      </w:r>
    </w:p>
    <w:p w14:paraId="4A229427" w14:textId="14AFC0E4" w:rsidR="004C4B12" w:rsidRPr="001E1A64" w:rsidRDefault="00B46163" w:rsidP="00B46163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B46163">
        <w:lastRenderedPageBreak/>
        <w:t>28.</w:t>
      </w:r>
      <w:r w:rsidRPr="00B46163">
        <w:tab/>
      </w:r>
      <w:r w:rsidR="004C4B12" w:rsidRPr="001E1A64">
        <w:t xml:space="preserve">Правление досконально изучило критерии, которые должны служить ориентиром при оценке и утверждении заявок в рамках программы, и согласовало следующие </w:t>
      </w:r>
      <w:r w:rsidR="00671F48">
        <w:t>критерии</w:t>
      </w:r>
      <w:r w:rsidR="004C4B12" w:rsidRPr="001E1A64">
        <w:t xml:space="preserve">: </w:t>
      </w:r>
    </w:p>
    <w:p w14:paraId="262C9D64" w14:textId="1FDAC807" w:rsidR="004C4B12" w:rsidRPr="001E1A64" w:rsidRDefault="004C4B12" w:rsidP="00B4616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1E1A64">
        <w:t>a)</w:t>
      </w:r>
      <w:r w:rsidRPr="001E1A64">
        <w:tab/>
        <w:t xml:space="preserve">меры входят в сферу охвата </w:t>
      </w:r>
      <w:r w:rsidR="000E0B3E" w:rsidRPr="001E1A64">
        <w:t xml:space="preserve">Целевой </w:t>
      </w:r>
      <w:r w:rsidRPr="001E1A64">
        <w:t>международной программы и усиливают потенциал в плане выполнения обязательств по Минаматской конвенции;</w:t>
      </w:r>
    </w:p>
    <w:p w14:paraId="21041062" w14:textId="3EC9A223" w:rsidR="004C4B12" w:rsidRPr="001E1A64" w:rsidRDefault="004C4B12" w:rsidP="00B4616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1E1A64">
        <w:t>b)</w:t>
      </w:r>
      <w:r w:rsidRPr="001E1A64">
        <w:tab/>
        <w:t xml:space="preserve">предложения способствуют достижению ожидаемых итогов </w:t>
      </w:r>
      <w:r w:rsidR="000E0B3E" w:rsidRPr="001E1A64">
        <w:t xml:space="preserve">Целевой </w:t>
      </w:r>
      <w:r w:rsidRPr="001E1A64">
        <w:t>международной программы;</w:t>
      </w:r>
    </w:p>
    <w:p w14:paraId="62D1BF9F" w14:textId="76B1A72F" w:rsidR="004C4B12" w:rsidRPr="001E1A64" w:rsidRDefault="004C4B12" w:rsidP="00B4616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1E1A64">
        <w:t>c)</w:t>
      </w:r>
      <w:r w:rsidRPr="001E1A64">
        <w:tab/>
        <w:t>предложения составлены с учетом особенностей стран</w:t>
      </w:r>
      <w:r w:rsidR="00E522FF">
        <w:t xml:space="preserve"> и</w:t>
      </w:r>
      <w:r w:rsidRPr="001E1A64">
        <w:t xml:space="preserve"> в поддержку национальных приоритетов;</w:t>
      </w:r>
    </w:p>
    <w:p w14:paraId="5F65C11C" w14:textId="0875B53D" w:rsidR="004C4B12" w:rsidRPr="001E1A64" w:rsidRDefault="004C4B12" w:rsidP="00B4616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1E1A64">
        <w:t>d)</w:t>
      </w:r>
      <w:r w:rsidRPr="001E1A64">
        <w:tab/>
        <w:t>итог(и) проекта устойчив</w:t>
      </w:r>
      <w:r w:rsidR="00104818">
        <w:t>(</w:t>
      </w:r>
      <w:r w:rsidRPr="001E1A64">
        <w:t>ы</w:t>
      </w:r>
      <w:r w:rsidR="00104818">
        <w:t>)</w:t>
      </w:r>
      <w:r w:rsidRPr="001E1A64">
        <w:t xml:space="preserve"> в средне- и/или долгосрочной перспективе;</w:t>
      </w:r>
    </w:p>
    <w:p w14:paraId="7F9010ED" w14:textId="0A90C722" w:rsidR="004C4B12" w:rsidRPr="001E1A64" w:rsidRDefault="004C4B12" w:rsidP="00B4616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1E1A64">
        <w:t>e)</w:t>
      </w:r>
      <w:r w:rsidRPr="001E1A64">
        <w:tab/>
        <w:t>предложения включают целевые показатели деятельности (вехи проекта, отражающие прогресс в реализации мероприятий по проекту и достижении общего итога проекта), которыми измеряется усиление потенциала Сторон, являющихся развивающимися странами, и Сторон, являющихся странами с переходной экономикой, в соблюдении ими своих обязательств по Конвенции;</w:t>
      </w:r>
    </w:p>
    <w:p w14:paraId="255387AB" w14:textId="64729429" w:rsidR="004C4B12" w:rsidRPr="001E1A64" w:rsidRDefault="004C4B12" w:rsidP="00B4616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1E1A64">
        <w:t>f)</w:t>
      </w:r>
      <w:r w:rsidRPr="001E1A64">
        <w:tab/>
      </w:r>
      <w:r w:rsidR="00671F48">
        <w:t>имеются</w:t>
      </w:r>
      <w:r w:rsidRPr="001E1A64">
        <w:t xml:space="preserve"> свидетельства политической приверженности учреждения или организации, осуществляющей данный проект;</w:t>
      </w:r>
    </w:p>
    <w:p w14:paraId="5BB8B8B5" w14:textId="147D4CEF" w:rsidR="004C4B12" w:rsidRPr="001E1A64" w:rsidRDefault="004C4B12" w:rsidP="00B4616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1E1A64">
        <w:t>g)</w:t>
      </w:r>
      <w:r w:rsidRPr="001E1A64">
        <w:tab/>
        <w:t>обеспечены участие и приверженность партнеров и других соответствующих субъектов, если это применимо;</w:t>
      </w:r>
    </w:p>
    <w:p w14:paraId="16C40042" w14:textId="29EB6821" w:rsidR="004C4B12" w:rsidRPr="001E1A64" w:rsidRDefault="004C4B12" w:rsidP="00B4616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1E1A64">
        <w:t>h)</w:t>
      </w:r>
      <w:r w:rsidRPr="001E1A64">
        <w:tab/>
      </w:r>
      <w:r w:rsidR="00671F48">
        <w:t xml:space="preserve">соблюдаются установленные критерии для </w:t>
      </w:r>
      <w:r w:rsidRPr="001E1A64">
        <w:t>страны-заявителя, в том числе является ли заявитель малым островным развивающимся государством или наименее развитой страной;</w:t>
      </w:r>
    </w:p>
    <w:p w14:paraId="64D13E92" w14:textId="13E07CF2" w:rsidR="004C4B12" w:rsidRPr="001E1A64" w:rsidRDefault="004C4B12" w:rsidP="00B4616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1E1A64">
        <w:t>i)</w:t>
      </w:r>
      <w:r w:rsidRPr="001E1A64">
        <w:tab/>
        <w:t xml:space="preserve">проект дополняет другие существующие механизмы, в частности ГЭФ, Специальную программу и другие существующие рамочные механизмы помощи, если это уместно; </w:t>
      </w:r>
    </w:p>
    <w:p w14:paraId="08C48C5F" w14:textId="0098F783" w:rsidR="004C4B12" w:rsidRPr="001E1A64" w:rsidRDefault="004C4B12" w:rsidP="00B4616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1E1A64">
        <w:t>j)</w:t>
      </w:r>
      <w:r w:rsidRPr="001E1A64">
        <w:tab/>
      </w:r>
      <w:r w:rsidR="00671F48">
        <w:t xml:space="preserve">отсутствует </w:t>
      </w:r>
      <w:r w:rsidRPr="001E1A64">
        <w:t>дублирование проектов в одной стране;</w:t>
      </w:r>
    </w:p>
    <w:p w14:paraId="66C727B3" w14:textId="3D2D5AD7" w:rsidR="004C4B12" w:rsidRPr="001E1A64" w:rsidRDefault="004C4B12" w:rsidP="00B4616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1E1A64">
        <w:t>k)</w:t>
      </w:r>
      <w:r w:rsidRPr="001E1A64">
        <w:tab/>
        <w:t xml:space="preserve">проект </w:t>
      </w:r>
      <w:r w:rsidR="00671F48">
        <w:t xml:space="preserve">должным образом </w:t>
      </w:r>
      <w:r w:rsidRPr="001E1A64">
        <w:t>основан на предыдущих инициативах, проектах, имеющихся механизмах с опорой на извлеченные уроки;</w:t>
      </w:r>
    </w:p>
    <w:p w14:paraId="31089D26" w14:textId="4F5FBD7E" w:rsidR="004C4B12" w:rsidRPr="001E1A64" w:rsidRDefault="004C4B12" w:rsidP="00B4616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1E1A64">
        <w:t>l)</w:t>
      </w:r>
      <w:r w:rsidRPr="001E1A64">
        <w:tab/>
        <w:t xml:space="preserve">проект обеспечивает </w:t>
      </w:r>
      <w:r w:rsidR="00671F48">
        <w:t xml:space="preserve">достаточное взаимодействие </w:t>
      </w:r>
      <w:r w:rsidRPr="001E1A64">
        <w:t>на национальном уровне и, где это применимо, в региональном контексте;</w:t>
      </w:r>
    </w:p>
    <w:p w14:paraId="2BC3CE12" w14:textId="26F56417" w:rsidR="004C4B12" w:rsidRPr="001E1A64" w:rsidRDefault="004C4B12" w:rsidP="00B4616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1E1A64">
        <w:t>m)</w:t>
      </w:r>
      <w:r w:rsidRPr="001E1A64">
        <w:tab/>
        <w:t>в проекте обеспечена согласованность с комплексным подходом к финансированию рационального регулирован</w:t>
      </w:r>
      <w:r w:rsidR="00104818">
        <w:t>ия химических веществ и отходов</w:t>
      </w:r>
      <w:r w:rsidRPr="001E1A64">
        <w:t xml:space="preserve"> как имеющего значение для осуществления Конвенции;</w:t>
      </w:r>
    </w:p>
    <w:p w14:paraId="5A9A1926" w14:textId="4E1BB0CC" w:rsidR="004C4B12" w:rsidRPr="001E1A64" w:rsidRDefault="004C4B12" w:rsidP="00B4616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1E1A64">
        <w:t>n)</w:t>
      </w:r>
      <w:r w:rsidRPr="001E1A64">
        <w:tab/>
        <w:t xml:space="preserve">в проекте </w:t>
      </w:r>
      <w:r w:rsidR="00671F48">
        <w:t xml:space="preserve">достаточным образом </w:t>
      </w:r>
      <w:r w:rsidRPr="001E1A64">
        <w:t>уч</w:t>
      </w:r>
      <w:r w:rsidR="00671F48">
        <w:t>итываются</w:t>
      </w:r>
      <w:r w:rsidRPr="001E1A64">
        <w:t xml:space="preserve"> гендерные соображения; </w:t>
      </w:r>
    </w:p>
    <w:p w14:paraId="41AFE7CD" w14:textId="4D1A4E07" w:rsidR="004C4B12" w:rsidRPr="001E1A64" w:rsidRDefault="004C4B12" w:rsidP="00B4616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1E1A64">
        <w:t>o</w:t>
      </w:r>
      <w:r w:rsidR="00104818">
        <w:t>)</w:t>
      </w:r>
      <w:r w:rsidR="00104818">
        <w:tab/>
      </w:r>
      <w:r w:rsidR="00671F48">
        <w:t>результаты</w:t>
      </w:r>
      <w:r w:rsidR="00104818">
        <w:t xml:space="preserve"> проекта способству</w:t>
      </w:r>
      <w:r w:rsidRPr="001E1A64">
        <w:t>ют достижению целей в области устойчивого развития и не приводят к неблагоприятным экологическим или социальным последствиям в других областях.</w:t>
      </w:r>
    </w:p>
    <w:p w14:paraId="3CFDCA8A" w14:textId="154273E1" w:rsidR="004C4B12" w:rsidRPr="001E1A64" w:rsidRDefault="00B46163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B46163">
        <w:t>29.</w:t>
      </w:r>
      <w:r w:rsidRPr="00B46163">
        <w:tab/>
      </w:r>
      <w:r w:rsidR="004C4B12" w:rsidRPr="001E1A64">
        <w:t xml:space="preserve">Кроме того, Правление отметило, что в будущем при принятии решений по заявкам оно может также руководствоваться следующими дополнительными критериями: </w:t>
      </w:r>
    </w:p>
    <w:p w14:paraId="52386395" w14:textId="2740427C" w:rsidR="004C4B12" w:rsidRPr="001E1A64" w:rsidRDefault="004C4B12" w:rsidP="00B4616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1E1A64">
        <w:t>a)</w:t>
      </w:r>
      <w:r w:rsidRPr="001E1A64">
        <w:tab/>
        <w:t xml:space="preserve">определение совокупных ассигнований для той или иной страны на основе полученных взносов и потребностей, выраженных в заявках, которые представлены в рамках </w:t>
      </w:r>
      <w:r w:rsidR="000E0B3E" w:rsidRPr="001E1A64">
        <w:t xml:space="preserve">Целевой </w:t>
      </w:r>
      <w:r w:rsidRPr="001E1A64">
        <w:t>международной программы;</w:t>
      </w:r>
    </w:p>
    <w:p w14:paraId="464FCD77" w14:textId="1C55C998" w:rsidR="004C4B12" w:rsidRPr="001E1A64" w:rsidRDefault="004C4B12" w:rsidP="00B4616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1E1A64">
        <w:t>b)</w:t>
      </w:r>
      <w:r w:rsidRPr="001E1A64">
        <w:tab/>
        <w:t xml:space="preserve">рассмотрение докладов по прежним проектам с участием заявителя, которые финансировались по линии </w:t>
      </w:r>
      <w:r w:rsidR="000E0B3E" w:rsidRPr="001E1A64">
        <w:t xml:space="preserve">Целевой </w:t>
      </w:r>
      <w:r w:rsidRPr="001E1A64">
        <w:t>международной программы.</w:t>
      </w:r>
    </w:p>
    <w:p w14:paraId="185E6577" w14:textId="1BC7D680" w:rsidR="001D15F2" w:rsidRPr="001E1A64" w:rsidRDefault="00680463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80463">
        <w:t>30.</w:t>
      </w:r>
      <w:r w:rsidRPr="00680463">
        <w:tab/>
      </w:r>
      <w:r w:rsidR="00D12B1C" w:rsidRPr="001E1A64">
        <w:t xml:space="preserve">По итогам обсуждения вопросов подачи, предварительного отбора и оценки заявок, включая согласованные критерии, Правление решило, что секретариату следует завершить работу над бланками заявлений и </w:t>
      </w:r>
      <w:r w:rsidRPr="001E1A64">
        <w:t>руководством</w:t>
      </w:r>
      <w:r w:rsidR="00D12B1C" w:rsidRPr="001E1A64">
        <w:t xml:space="preserve"> по подаче заявок, а также подготовить все материалы для начала первого раунда </w:t>
      </w:r>
      <w:r w:rsidR="00BF0244">
        <w:t xml:space="preserve">подачи </w:t>
      </w:r>
      <w:r w:rsidR="00D12B1C" w:rsidRPr="001E1A64">
        <w:t xml:space="preserve">заявок. </w:t>
      </w:r>
    </w:p>
    <w:p w14:paraId="6FCCD266" w14:textId="48C14BDB" w:rsidR="00403F8A" w:rsidRPr="001E1A64" w:rsidRDefault="00680463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80463">
        <w:t>31.</w:t>
      </w:r>
      <w:r w:rsidRPr="00680463">
        <w:tab/>
      </w:r>
      <w:r w:rsidR="001D15F2" w:rsidRPr="001E1A64">
        <w:t xml:space="preserve">Правление решило также, что секретариату следует провести оценку заявок и проконсультироваться с секретариатом Глобального экологического фонда (ГЭФ) и секретариатом Специальной программы в целях обеспечения взаимодополняемости и недопущения дублирования. </w:t>
      </w:r>
    </w:p>
    <w:p w14:paraId="1A5AD0F9" w14:textId="69C4FAF0" w:rsidR="00FA26DE" w:rsidRPr="00680463" w:rsidRDefault="0083774B" w:rsidP="00680463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851"/>
        </w:tabs>
        <w:spacing w:after="120"/>
        <w:ind w:left="1247" w:right="284" w:hanging="1247"/>
        <w:rPr>
          <w:b/>
        </w:rPr>
      </w:pPr>
      <w:r w:rsidRPr="00680463">
        <w:rPr>
          <w:b/>
        </w:rPr>
        <w:lastRenderedPageBreak/>
        <w:tab/>
        <w:t>3.</w:t>
      </w:r>
      <w:r w:rsidRPr="00680463">
        <w:rPr>
          <w:b/>
        </w:rPr>
        <w:tab/>
        <w:t xml:space="preserve">Первый раунд </w:t>
      </w:r>
      <w:r w:rsidR="00BF0244">
        <w:rPr>
          <w:b/>
        </w:rPr>
        <w:t xml:space="preserve">подачи </w:t>
      </w:r>
      <w:r w:rsidRPr="00680463">
        <w:rPr>
          <w:b/>
        </w:rPr>
        <w:t xml:space="preserve">заявок в рамках </w:t>
      </w:r>
      <w:r w:rsidR="000E0B3E" w:rsidRPr="00680463">
        <w:rPr>
          <w:b/>
        </w:rPr>
        <w:t xml:space="preserve">Целевой </w:t>
      </w:r>
      <w:r w:rsidRPr="00680463">
        <w:rPr>
          <w:b/>
        </w:rPr>
        <w:t>международной программы</w:t>
      </w:r>
    </w:p>
    <w:p w14:paraId="2BE0F415" w14:textId="6B3A89C5" w:rsidR="00FA26DE" w:rsidRPr="001E1A64" w:rsidRDefault="00680463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80463">
        <w:t>32.</w:t>
      </w:r>
      <w:r w:rsidRPr="00680463">
        <w:tab/>
      </w:r>
      <w:r w:rsidR="00FA26DE" w:rsidRPr="001E1A64">
        <w:t>Сразу после окончания первого совещания Правления секретариат завершил подготовку всех материалов для запуска первого раунда</w:t>
      </w:r>
      <w:r w:rsidR="00BF0244">
        <w:t xml:space="preserve"> подачи</w:t>
      </w:r>
      <w:r w:rsidR="00FA26DE" w:rsidRPr="001E1A64">
        <w:t xml:space="preserve"> заявок на участие в </w:t>
      </w:r>
      <w:r w:rsidR="000E0B3E" w:rsidRPr="001E1A64">
        <w:t xml:space="preserve">Целевой </w:t>
      </w:r>
      <w:r w:rsidR="00FA26DE" w:rsidRPr="001E1A64">
        <w:t xml:space="preserve">международной программе. </w:t>
      </w:r>
    </w:p>
    <w:p w14:paraId="35DEBBCD" w14:textId="5412A9EF" w:rsidR="00FA26DE" w:rsidRPr="001E1A64" w:rsidRDefault="00680463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80463">
        <w:t>33.</w:t>
      </w:r>
      <w:r w:rsidRPr="00680463">
        <w:tab/>
      </w:r>
      <w:r w:rsidR="00FA26DE" w:rsidRPr="001E1A64">
        <w:t xml:space="preserve">Первый раунд был открыт во вторник, 5 июня 2018 года, а последним днем подачи заявок стала пятница, 31 августа 2018 года; таким образом, на подготовку материалов было отведено 90 дней. </w:t>
      </w:r>
    </w:p>
    <w:p w14:paraId="684BAA6E" w14:textId="67A3FC6B" w:rsidR="00FA2022" w:rsidRPr="001E1A64" w:rsidRDefault="00680463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80463">
        <w:t>34.</w:t>
      </w:r>
      <w:r w:rsidRPr="00680463">
        <w:tab/>
      </w:r>
      <w:r w:rsidR="00FA26DE" w:rsidRPr="001E1A64">
        <w:t xml:space="preserve">Объявление о начале раунда было размещено на сайте Минаматской конвенции 5 июня 2018 года и оставалось там до окончания периода приема заявок. Потенциальные заявители могли загрузить следующие рекомендации и формы: </w:t>
      </w:r>
    </w:p>
    <w:p w14:paraId="1F08BF7D" w14:textId="67C2DEDD" w:rsidR="00FA2022" w:rsidRPr="001E1A64" w:rsidRDefault="00680463" w:rsidP="0068046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GB"/>
        </w:rPr>
        <w:t>a</w:t>
      </w:r>
      <w:r w:rsidRPr="00680463">
        <w:t>)</w:t>
      </w:r>
      <w:r>
        <w:tab/>
      </w:r>
      <w:r w:rsidR="003B16C1" w:rsidRPr="001E1A64">
        <w:t xml:space="preserve">руководство по подаче заявок в первом раунде </w:t>
      </w:r>
      <w:r w:rsidR="000E0B3E" w:rsidRPr="001E1A64">
        <w:t xml:space="preserve">Целевой </w:t>
      </w:r>
      <w:r w:rsidR="003B16C1" w:rsidRPr="001E1A64">
        <w:t>международной программы (см. UNEP/MC/COP.2/INF/16);</w:t>
      </w:r>
    </w:p>
    <w:p w14:paraId="55FDEF26" w14:textId="6D721B10" w:rsidR="00471735" w:rsidRPr="001E1A64" w:rsidRDefault="00680463" w:rsidP="0068046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GB"/>
        </w:rPr>
        <w:t>b</w:t>
      </w:r>
      <w:r w:rsidRPr="00680463">
        <w:t>)</w:t>
      </w:r>
      <w:r w:rsidRPr="00680463">
        <w:tab/>
      </w:r>
      <w:r w:rsidR="003B16C1" w:rsidRPr="001E1A64">
        <w:t xml:space="preserve">бланк заявки IA (резюме проектного предложения); </w:t>
      </w:r>
    </w:p>
    <w:p w14:paraId="0FEE1F1D" w14:textId="59696E3C" w:rsidR="00471735" w:rsidRPr="001E1A64" w:rsidRDefault="00680463" w:rsidP="0068046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GB"/>
        </w:rPr>
        <w:t>c</w:t>
      </w:r>
      <w:r w:rsidRPr="00680463">
        <w:t>)</w:t>
      </w:r>
      <w:r w:rsidRPr="00680463">
        <w:tab/>
      </w:r>
      <w:r w:rsidR="003B16C1" w:rsidRPr="001E1A64">
        <w:t>бланк заявки IB (описание проекта);</w:t>
      </w:r>
    </w:p>
    <w:p w14:paraId="1D047FF5" w14:textId="6F572CA2" w:rsidR="00471735" w:rsidRPr="001E1A64" w:rsidRDefault="00680463" w:rsidP="0068046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GB"/>
        </w:rPr>
        <w:t>d</w:t>
      </w:r>
      <w:r w:rsidRPr="00680463">
        <w:t>)</w:t>
      </w:r>
      <w:r w:rsidRPr="00680463">
        <w:tab/>
      </w:r>
      <w:r w:rsidR="003B16C1" w:rsidRPr="001E1A64">
        <w:t>бланк заявки II (бюджет проекта).</w:t>
      </w:r>
    </w:p>
    <w:p w14:paraId="1B3794BA" w14:textId="4D02F9BE" w:rsidR="00FA26DE" w:rsidRPr="001E1A64" w:rsidRDefault="00680463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80463">
        <w:t>35.</w:t>
      </w:r>
      <w:r w:rsidRPr="00680463">
        <w:tab/>
      </w:r>
      <w:r w:rsidR="00FA26DE" w:rsidRPr="001E1A64">
        <w:t xml:space="preserve">О начале первого раунда </w:t>
      </w:r>
      <w:r w:rsidR="00BF0244">
        <w:t xml:space="preserve">подачи </w:t>
      </w:r>
      <w:r w:rsidR="00FA26DE" w:rsidRPr="001E1A64">
        <w:t>заявок также широко сообщалось в рассылке секретариата, адресатами которой были в числе прочих национальные координационные центры Минаматской конвенции, участники первого совещания Конференции Сторон, национальные координационные центры Программы Организации Объединенных Наций по окружающей среде и региональные специалисты, занимающиеся проблематикой химических веществ, а также в специальных сообщениях Исполнительного секретаря. Объявление повторялось на очередных брифингах по химическим веществам и отходам, состоявшихся в Женеве 12 июня 2018 года, на совещаниях Группы по ртути Межорганизационной программы по рациональному регулированию химических веществ и на совещаниях б</w:t>
      </w:r>
      <w:r w:rsidR="00D660AB">
        <w:t>юро</w:t>
      </w:r>
      <w:r w:rsidR="00FA26DE" w:rsidRPr="001E1A64">
        <w:t xml:space="preserve"> Базельской, Роттердамской и Стокгольмской конвенций, на которые был приглашен секретариат Минаматской конвенции. С июня по август секретариат отвечал на многочисленные вопросы, в основном связанные с правомочностью участия в </w:t>
      </w:r>
      <w:r w:rsidR="000E0B3E" w:rsidRPr="001E1A64">
        <w:t xml:space="preserve">Целевой </w:t>
      </w:r>
      <w:r w:rsidR="00FA26DE" w:rsidRPr="001E1A64">
        <w:t xml:space="preserve">международной программе. </w:t>
      </w:r>
    </w:p>
    <w:p w14:paraId="350EFEAA" w14:textId="260CD7CF" w:rsidR="000520BB" w:rsidRPr="001E1A64" w:rsidRDefault="00D0412B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D0412B">
        <w:t>36.</w:t>
      </w:r>
      <w:r w:rsidRPr="00D0412B">
        <w:tab/>
      </w:r>
      <w:r w:rsidR="00471735" w:rsidRPr="001E1A64">
        <w:t xml:space="preserve">К 31 августа 2018 года было получено 19 заявок от 18 Сторон. Информация о регионах и экономическом положении стран, из которых были получены заявки, представлена в приложении III к настоящей записке. </w:t>
      </w:r>
    </w:p>
    <w:p w14:paraId="3BEF614C" w14:textId="4D408758" w:rsidR="003D7069" w:rsidRPr="001E1A64" w:rsidRDefault="00D0412B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D0412B">
        <w:t>37.</w:t>
      </w:r>
      <w:r w:rsidRPr="00D0412B">
        <w:tab/>
      </w:r>
      <w:r w:rsidR="003D7069" w:rsidRPr="001E1A64">
        <w:t xml:space="preserve">Во исполнение просьбы Правления секретариат отбирает, анализирует и оценивает эти заявки в консультации с секретариатом ГЭФ и секретариатом Специальной программы. </w:t>
      </w:r>
    </w:p>
    <w:p w14:paraId="76991F52" w14:textId="270AF7FA" w:rsidR="003D7069" w:rsidRPr="001E1A64" w:rsidRDefault="00D0412B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D0412B">
        <w:t>38.</w:t>
      </w:r>
      <w:r w:rsidRPr="00D0412B">
        <w:tab/>
      </w:r>
      <w:r w:rsidR="003D7069" w:rsidRPr="001E1A64">
        <w:t>По предложению правительства Норвегии второе совещание Правления будет организовано 2 и 3 октября 2018 года в Осло. На нем правление рассмотрит правомочные заявки и, исходя из утвержденных критериев и при условии наличия средств, отберет и утвердит заявки.</w:t>
      </w:r>
    </w:p>
    <w:p w14:paraId="66639E91" w14:textId="30291DCB" w:rsidR="00FA2022" w:rsidRPr="001E1A64" w:rsidRDefault="00D0412B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D0412B">
        <w:t>39.</w:t>
      </w:r>
      <w:r w:rsidRPr="00D0412B">
        <w:tab/>
      </w:r>
      <w:r w:rsidR="00FA2022" w:rsidRPr="001E1A64">
        <w:t xml:space="preserve">Итоги второго совещания Правления будут препровождены Конференции Сторон на ее втором совещании. </w:t>
      </w:r>
    </w:p>
    <w:p w14:paraId="6E3E9E3E" w14:textId="337AEA8F" w:rsidR="00FA2022" w:rsidRPr="00D0412B" w:rsidRDefault="0083774B" w:rsidP="00D0412B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</w:rPr>
      </w:pPr>
      <w:r w:rsidRPr="00D0412B">
        <w:rPr>
          <w:b/>
        </w:rPr>
        <w:tab/>
        <w:t>4.</w:t>
      </w:r>
      <w:r w:rsidRPr="00D0412B">
        <w:rPr>
          <w:b/>
        </w:rPr>
        <w:tab/>
        <w:t xml:space="preserve">Стратегия мобилизации ресурсов для </w:t>
      </w:r>
      <w:r w:rsidR="000E0B3E" w:rsidRPr="00D0412B">
        <w:rPr>
          <w:b/>
        </w:rPr>
        <w:t xml:space="preserve">Целевой </w:t>
      </w:r>
      <w:r w:rsidRPr="00D0412B">
        <w:rPr>
          <w:b/>
        </w:rPr>
        <w:t>международной программы</w:t>
      </w:r>
    </w:p>
    <w:p w14:paraId="4B76FAA4" w14:textId="2798556A" w:rsidR="00366DBE" w:rsidRPr="001E1A64" w:rsidRDefault="00D0412B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D0412B">
        <w:t>40.</w:t>
      </w:r>
      <w:r w:rsidRPr="00D0412B">
        <w:tab/>
      </w:r>
      <w:r w:rsidR="0066671A" w:rsidRPr="001E1A64">
        <w:t xml:space="preserve">Пункт 10 приложения I к решению МК-1/6 гласит, что секретариату следует разработать стратегию мобилизации ресурсов в консультации с Правлением с целью привлечения широкого круга доноров, опираясь на опыт, приобретенный в других областях. В нем сказано также, что </w:t>
      </w:r>
      <w:r w:rsidR="00D660AB">
        <w:t xml:space="preserve">в </w:t>
      </w:r>
      <w:r w:rsidR="0066671A" w:rsidRPr="001E1A64">
        <w:t xml:space="preserve">стратегию следует включить подходы, призванные обеспечить привлечение ресурсов, в том числе ресурсов в натуральной форме, от негосударственных субъектов. В пункте 11 дополнительно предусмотрено, что другие источники ресурсов для </w:t>
      </w:r>
      <w:r w:rsidR="000E0B3E" w:rsidRPr="001E1A64">
        <w:t xml:space="preserve">Целевой </w:t>
      </w:r>
      <w:r w:rsidR="0066671A" w:rsidRPr="001E1A64">
        <w:t>международной программы могут быть задействованы благодаря координации с другими соответствующими программами и инициативами, включая: a) связи с действующими программами и инициативами в поиске сопутствующих выгод там, где это возможно</w:t>
      </w:r>
      <w:r w:rsidR="00D660AB">
        <w:t>;</w:t>
      </w:r>
      <w:r w:rsidR="0066671A" w:rsidRPr="001E1A64">
        <w:t xml:space="preserve"> и b) усилия по стимулированию и использованию партнерств и сотрудничества в соответствующих случаях, с учетом опыта, приобретенного другими конвенциями. </w:t>
      </w:r>
    </w:p>
    <w:p w14:paraId="5890288E" w14:textId="7E7E14CD" w:rsidR="00CE5459" w:rsidRPr="001E1A64" w:rsidRDefault="00D0412B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D0412B">
        <w:t>41.</w:t>
      </w:r>
      <w:r w:rsidRPr="00D0412B">
        <w:tab/>
      </w:r>
      <w:r w:rsidR="00B31DCB" w:rsidRPr="001E1A64">
        <w:t xml:space="preserve">Чтобы приступить к разработке стратегии, секретариат подготовил документ для обсуждения на первом совещании Правления. Документ для обсуждения состоял из четырех разделов: в первом подробно излагались положения для </w:t>
      </w:r>
      <w:r w:rsidR="000E0B3E" w:rsidRPr="001E1A64">
        <w:t xml:space="preserve">Целевой </w:t>
      </w:r>
      <w:r w:rsidR="00B31DCB" w:rsidRPr="001E1A64">
        <w:t xml:space="preserve">международной программы, во втором изучался вопрос привлечения ресурсов на программу, третий был посвящен концептуальным элементам стратегии мобилизации ресурсов, а в четвертом, представленном </w:t>
      </w:r>
      <w:r w:rsidR="00B31DCB" w:rsidRPr="001E1A64">
        <w:lastRenderedPageBreak/>
        <w:t xml:space="preserve">Правлению для общего рассмотрения, были перечислены 10 областей, которые Правлению необходимо обсудить далее для формирования стратегии. </w:t>
      </w:r>
    </w:p>
    <w:p w14:paraId="27754747" w14:textId="2CE52DDA" w:rsidR="00B31DCB" w:rsidRPr="001E1A64" w:rsidRDefault="00ED330D" w:rsidP="00ED330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 w:rsidRPr="00ED330D">
        <w:t>42.</w:t>
      </w:r>
      <w:r w:rsidRPr="00ED330D">
        <w:tab/>
      </w:r>
      <w:r w:rsidR="00484BDA" w:rsidRPr="001E1A64">
        <w:t xml:space="preserve">Подробное обсуждение стратегии мобилизации ресурсов было отложено, поскольку первое совещание Правления было посвящено рассмотрению правил процедуры и вопросов, необходимых для немедленного </w:t>
      </w:r>
      <w:r w:rsidR="00BF0244">
        <w:t xml:space="preserve">начала </w:t>
      </w:r>
      <w:r w:rsidR="00484BDA" w:rsidRPr="001E1A64">
        <w:t xml:space="preserve">первого раунда </w:t>
      </w:r>
      <w:r w:rsidR="00BF0244">
        <w:t xml:space="preserve">подачи </w:t>
      </w:r>
      <w:r w:rsidR="00484BDA" w:rsidRPr="001E1A64">
        <w:t xml:space="preserve">заявок. </w:t>
      </w:r>
    </w:p>
    <w:p w14:paraId="286A4795" w14:textId="5FF01F82" w:rsidR="00CE5459" w:rsidRPr="00ED330D" w:rsidRDefault="0083774B" w:rsidP="00ED330D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</w:rPr>
      </w:pPr>
      <w:r w:rsidRPr="00ED330D">
        <w:rPr>
          <w:b/>
          <w:sz w:val="28"/>
        </w:rPr>
        <w:tab/>
        <w:t>V.</w:t>
      </w:r>
      <w:r w:rsidRPr="00ED330D">
        <w:rPr>
          <w:b/>
          <w:sz w:val="28"/>
        </w:rPr>
        <w:tab/>
        <w:t>Обзор механизма финансирования Минаматской конвенции о ртути</w:t>
      </w:r>
    </w:p>
    <w:p w14:paraId="6C600DFA" w14:textId="444F9848" w:rsidR="005C0022" w:rsidRPr="001E1A64" w:rsidRDefault="00526E41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526E41">
        <w:t>43.</w:t>
      </w:r>
      <w:r w:rsidRPr="00526E41">
        <w:tab/>
      </w:r>
      <w:r w:rsidR="00072949" w:rsidRPr="001E1A64">
        <w:t xml:space="preserve">В пункте 11 статьи 13 текста Конвенции предусматривается, что не позднее чем на своем третьем совещании, а далее </w:t>
      </w:r>
      <w:r w:rsidR="00D660AB">
        <w:t>–</w:t>
      </w:r>
      <w:r w:rsidR="00072949" w:rsidRPr="001E1A64">
        <w:t xml:space="preserve"> чере</w:t>
      </w:r>
      <w:r w:rsidR="00D660AB">
        <w:t>з регулярные промежутки времени</w:t>
      </w:r>
      <w:r w:rsidR="00072949" w:rsidRPr="001E1A64">
        <w:t xml:space="preserve"> Конференция Сторон рассматривает уровень финансирования и руководящие указания Конференции Сторон в адрес органов, которым поручено обеспечить работоспособность механизма в рамках этой статьи. В ходе этого обзора также должна рассматриваться эффективность этих органов и их способность учитывать меняющиеся потребности Сторон, являющихся развивающимися странами и странами с переходной экономикой. На основе обзора Конференция Сторон примет соответствующие меры для повышения эффективности механизма финансирования. </w:t>
      </w:r>
    </w:p>
    <w:p w14:paraId="18BC7B88" w14:textId="0C7006D7" w:rsidR="005C0022" w:rsidRPr="00526E41" w:rsidRDefault="0083774B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4"/>
        </w:rPr>
      </w:pPr>
      <w:r w:rsidRPr="00526E41">
        <w:rPr>
          <w:b/>
          <w:sz w:val="24"/>
        </w:rPr>
        <w:tab/>
        <w:t>Предлагаемые меры для принятия Конференцией Сторон</w:t>
      </w:r>
    </w:p>
    <w:p w14:paraId="3E0AC1CA" w14:textId="7B89967E" w:rsidR="005C0022" w:rsidRPr="001E1A64" w:rsidRDefault="00526E41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526E41">
        <w:t>44.</w:t>
      </w:r>
      <w:r w:rsidRPr="00526E41">
        <w:tab/>
      </w:r>
      <w:r w:rsidR="00756D60" w:rsidRPr="001E1A64">
        <w:t xml:space="preserve">Конференция Сторон, возможно, пожелает рассмотреть непринятый пункт, касающийся правомочности стран, не являющихся Сторонами, в отношении финансирования в приложении I к решению МК-1/6 об организационных мерах, касающихся принимающего учреждения, и руководящих указаниях относительно осуществления </w:t>
      </w:r>
      <w:r w:rsidR="000E0B3E" w:rsidRPr="001E1A64">
        <w:t xml:space="preserve">Целевой </w:t>
      </w:r>
      <w:r w:rsidR="00756D60" w:rsidRPr="001E1A64">
        <w:t xml:space="preserve">международной программы и срока ее действия. Конференция, возможно, пожелает также рассмотреть остающийся вопрос в приложении II к решению МК-1/6 о круге ведения </w:t>
      </w:r>
      <w:r w:rsidR="000E0B3E" w:rsidRPr="001E1A64">
        <w:t xml:space="preserve">Целевой </w:t>
      </w:r>
      <w:r w:rsidR="00756D60" w:rsidRPr="001E1A64">
        <w:t>международной программы, где в пункте 1 говорится о Правлении, состоящем из 10 членов «от» Сторон или «назначенных» Сторонами.</w:t>
      </w:r>
    </w:p>
    <w:p w14:paraId="0DF9C9F7" w14:textId="2F815984" w:rsidR="00756D60" w:rsidRPr="001E1A64" w:rsidRDefault="00526E41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526E41">
        <w:t>45.</w:t>
      </w:r>
      <w:r w:rsidRPr="00526E41">
        <w:tab/>
      </w:r>
      <w:r w:rsidR="00756D60" w:rsidRPr="001E1A64">
        <w:t xml:space="preserve">В свете содержащегося в Конвенции требования о том, чтобы Конференция Сторон провела обзор механизма финансирования, учрежденного в соответствии со статьей 13, не позднее чем на своем третьем совещании, Конференция Сторон на своем втором совещании, возможно, пожелает определить, каким образом можно было провести обзор компонента </w:t>
      </w:r>
      <w:r w:rsidR="000E0B3E" w:rsidRPr="001E1A64">
        <w:t xml:space="preserve">Целевой </w:t>
      </w:r>
      <w:r w:rsidR="00756D60" w:rsidRPr="001E1A64">
        <w:t>международной программы и какая информация может потребоваться для проведения такого обзора, а также просить Правление, секретариат Минаматской конвенции и других, по мере необходимости, предоставить информацию, необходимую для рассмотрения этого вопроса на ее третьем совещании.</w:t>
      </w:r>
    </w:p>
    <w:p w14:paraId="1280C748" w14:textId="77777777" w:rsidR="0083774B" w:rsidRPr="001E1A64" w:rsidRDefault="005F2AF3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sectPr w:rsidR="0083774B" w:rsidRPr="001E1A64" w:rsidSect="00400CD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907" w:right="992" w:bottom="1418" w:left="1418" w:header="539" w:footer="975" w:gutter="0"/>
          <w:cols w:space="539"/>
          <w:titlePg/>
          <w:docGrid w:linePitch="360"/>
        </w:sectPr>
      </w:pPr>
      <w:r w:rsidRPr="001E1A64">
        <w:br w:type="page"/>
      </w:r>
    </w:p>
    <w:p w14:paraId="5438182F" w14:textId="38388A9D" w:rsidR="00950A8C" w:rsidRPr="00F67E9E" w:rsidRDefault="00950A8C" w:rsidP="00F67E9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rPr>
          <w:b/>
          <w:sz w:val="28"/>
        </w:rPr>
      </w:pPr>
      <w:r w:rsidRPr="00F67E9E">
        <w:rPr>
          <w:b/>
          <w:sz w:val="28"/>
        </w:rPr>
        <w:lastRenderedPageBreak/>
        <w:t>Приложение I</w:t>
      </w:r>
    </w:p>
    <w:p w14:paraId="5815A264" w14:textId="0082F7AC" w:rsidR="00950A8C" w:rsidRPr="00F67E9E" w:rsidRDefault="0083774B" w:rsidP="00F67E9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right="567"/>
        <w:rPr>
          <w:b/>
          <w:sz w:val="28"/>
        </w:rPr>
      </w:pPr>
      <w:r w:rsidRPr="00F67E9E">
        <w:rPr>
          <w:b/>
          <w:sz w:val="28"/>
        </w:rPr>
        <w:tab/>
        <w:t xml:space="preserve">Пункт 6 приложения I к решению МК-1/6, в котором определены организационные меры, касающиеся принимающего учреждения, руководящие указания относительно осуществления </w:t>
      </w:r>
      <w:r w:rsidR="000E0B3E" w:rsidRPr="00F67E9E">
        <w:rPr>
          <w:b/>
          <w:sz w:val="28"/>
        </w:rPr>
        <w:t xml:space="preserve">Целевой </w:t>
      </w:r>
      <w:r w:rsidRPr="00F67E9E">
        <w:rPr>
          <w:b/>
          <w:sz w:val="28"/>
        </w:rPr>
        <w:t xml:space="preserve">международной программы и срока ее действия </w:t>
      </w:r>
    </w:p>
    <w:p w14:paraId="746200C1" w14:textId="0D95BB73" w:rsidR="00CC6AAB" w:rsidRPr="001E1A64" w:rsidRDefault="00A559F5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A559F5">
        <w:t>6.</w:t>
      </w:r>
      <w:r>
        <w:tab/>
      </w:r>
      <w:r w:rsidR="00CC6AAB" w:rsidRPr="001E1A64">
        <w:t xml:space="preserve">[Государства, не являющиеся Сторонами Конвенции, не правомочны подавать заявления о предоставлении финансирования, но могут принимать участие в отдельных мероприятиях, осуществляемых в рамках </w:t>
      </w:r>
      <w:r w:rsidR="000E0B3E" w:rsidRPr="001E1A64">
        <w:t xml:space="preserve">Целевой </w:t>
      </w:r>
      <w:r w:rsidR="00CC6AAB" w:rsidRPr="001E1A64">
        <w:t>международной программы, по приглашению Сторон, на индивидуальной основе.]</w:t>
      </w:r>
    </w:p>
    <w:p w14:paraId="78CF671B" w14:textId="229BE371" w:rsidR="0035477F" w:rsidRPr="001E1A64" w:rsidRDefault="00CC6AAB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1E1A64">
        <w:t xml:space="preserve">[6 альт. Подписавшие Конвенцию государства имеют право на получение финансирования по линии </w:t>
      </w:r>
      <w:r w:rsidR="000E0B3E" w:rsidRPr="001E1A64">
        <w:t xml:space="preserve">Целевой </w:t>
      </w:r>
      <w:r w:rsidRPr="001E1A64">
        <w:t>международной программы на цели мероприятий по оказанию технической помощи и созданию потенциала при условии, что государство, подписавшее Конвенцию, предпринимает реальные шаги к тому, чтобы стать Стороной Конвенции, что подтверждается письмом соответствующего министра на имя Директора-исполнителя Программы Организации Объединенных Наций по окружающей среде.]</w:t>
      </w:r>
    </w:p>
    <w:p w14:paraId="010A863B" w14:textId="1620D083" w:rsidR="0035477F" w:rsidRPr="00A559F5" w:rsidRDefault="0083774B" w:rsidP="00A559F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right="567"/>
        <w:rPr>
          <w:b/>
        </w:rPr>
      </w:pPr>
      <w:r w:rsidRPr="001E1A64">
        <w:tab/>
      </w:r>
      <w:r w:rsidRPr="00A559F5">
        <w:rPr>
          <w:b/>
          <w:sz w:val="28"/>
        </w:rPr>
        <w:t xml:space="preserve">Пункт 1 круга ведения </w:t>
      </w:r>
      <w:r w:rsidR="000E0B3E" w:rsidRPr="00A559F5">
        <w:rPr>
          <w:b/>
          <w:sz w:val="28"/>
        </w:rPr>
        <w:t xml:space="preserve">Целевой </w:t>
      </w:r>
      <w:r w:rsidRPr="00A559F5">
        <w:rPr>
          <w:b/>
          <w:sz w:val="28"/>
        </w:rPr>
        <w:t>международной программы, содержа</w:t>
      </w:r>
      <w:r w:rsidR="00D660AB">
        <w:rPr>
          <w:b/>
          <w:sz w:val="28"/>
        </w:rPr>
        <w:t>щийся в приложении II к решению </w:t>
      </w:r>
      <w:r w:rsidRPr="00A559F5">
        <w:rPr>
          <w:b/>
          <w:sz w:val="28"/>
        </w:rPr>
        <w:t xml:space="preserve">МК-1/6 о </w:t>
      </w:r>
      <w:r w:rsidR="000E0B3E" w:rsidRPr="00A559F5">
        <w:rPr>
          <w:b/>
          <w:sz w:val="28"/>
        </w:rPr>
        <w:t xml:space="preserve">Целевой </w:t>
      </w:r>
      <w:r w:rsidRPr="00A559F5">
        <w:rPr>
          <w:b/>
          <w:sz w:val="28"/>
        </w:rPr>
        <w:t>международной программе</w:t>
      </w:r>
    </w:p>
    <w:p w14:paraId="0DA2284C" w14:textId="3CA38458" w:rsidR="0007122C" w:rsidRPr="001E1A64" w:rsidRDefault="0007122C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1E1A64">
        <w:t>1.</w:t>
      </w:r>
      <w:r w:rsidRPr="001E1A64">
        <w:tab/>
        <w:t xml:space="preserve">Правление </w:t>
      </w:r>
      <w:r w:rsidR="000E0B3E" w:rsidRPr="001E1A64">
        <w:t xml:space="preserve">Целевой </w:t>
      </w:r>
      <w:r w:rsidRPr="001E1A64">
        <w:t>международной программы (далее – «Правление ЦМП») состоит из 10 членов [от] [назначенных] Сторон. Каждым из пяти регионов Организации Объединенных Наций назначаются по два члена через их соответствующих представителей в Бюро.</w:t>
      </w:r>
    </w:p>
    <w:p w14:paraId="1BCBCC99" w14:textId="77777777" w:rsidR="005F7DAB" w:rsidRPr="001E1A64" w:rsidRDefault="005F7DAB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1E1A64">
        <w:br w:type="page"/>
      </w:r>
    </w:p>
    <w:p w14:paraId="652272A1" w14:textId="3371475F" w:rsidR="00765151" w:rsidRPr="00A559F5" w:rsidRDefault="00765151" w:rsidP="00A559F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rPr>
          <w:b/>
          <w:sz w:val="28"/>
        </w:rPr>
      </w:pPr>
      <w:r w:rsidRPr="00A559F5">
        <w:rPr>
          <w:b/>
          <w:sz w:val="28"/>
        </w:rPr>
        <w:lastRenderedPageBreak/>
        <w:t>Приложение II</w:t>
      </w:r>
    </w:p>
    <w:p w14:paraId="4FD1A581" w14:textId="22661905" w:rsidR="005F7DAB" w:rsidRPr="00A559F5" w:rsidRDefault="005F7DAB" w:rsidP="00A559F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right="567"/>
        <w:rPr>
          <w:b/>
          <w:sz w:val="28"/>
        </w:rPr>
      </w:pPr>
      <w:r w:rsidRPr="00A559F5">
        <w:rPr>
          <w:b/>
          <w:sz w:val="28"/>
        </w:rPr>
        <w:t xml:space="preserve">Правила процедуры Правления </w:t>
      </w:r>
      <w:r w:rsidR="000E0B3E" w:rsidRPr="00A559F5">
        <w:rPr>
          <w:b/>
          <w:sz w:val="28"/>
        </w:rPr>
        <w:t xml:space="preserve">Целевой </w:t>
      </w:r>
      <w:r w:rsidRPr="00A559F5">
        <w:rPr>
          <w:b/>
          <w:sz w:val="28"/>
        </w:rPr>
        <w:t xml:space="preserve">международной программы Минаматской конвенции о ртути </w:t>
      </w:r>
    </w:p>
    <w:p w14:paraId="4977154E" w14:textId="13AEE28D" w:rsidR="005F7DAB" w:rsidRPr="008847D7" w:rsidRDefault="00F60645" w:rsidP="008847D7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8"/>
        </w:rPr>
      </w:pPr>
      <w:r w:rsidRPr="008847D7">
        <w:rPr>
          <w:b/>
          <w:sz w:val="28"/>
        </w:rPr>
        <w:tab/>
        <w:t xml:space="preserve">I. </w:t>
      </w:r>
      <w:r w:rsidRPr="008847D7">
        <w:rPr>
          <w:b/>
          <w:sz w:val="28"/>
        </w:rPr>
        <w:tab/>
        <w:t>Цель</w:t>
      </w:r>
    </w:p>
    <w:p w14:paraId="78792B52" w14:textId="1E3FA5CF" w:rsidR="005F7DAB" w:rsidRPr="008847D7" w:rsidRDefault="00F60645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</w:rPr>
      </w:pPr>
      <w:r w:rsidRPr="008847D7">
        <w:rPr>
          <w:b/>
        </w:rPr>
        <w:tab/>
        <w:t>Правило 1</w:t>
      </w:r>
    </w:p>
    <w:p w14:paraId="5B7FEEC2" w14:textId="795D8363" w:rsidR="005F7DAB" w:rsidRPr="001E1A64" w:rsidRDefault="005F7DAB" w:rsidP="00242D1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 w:firstLine="624"/>
      </w:pPr>
      <w:r w:rsidRPr="001E1A64">
        <w:t xml:space="preserve">Настоящие правила процедуры применяются к Правлению </w:t>
      </w:r>
      <w:r w:rsidR="000E0B3E" w:rsidRPr="001E1A64">
        <w:t xml:space="preserve">Целевой </w:t>
      </w:r>
      <w:r w:rsidRPr="001E1A64">
        <w:t>международной программы для поддержки процессов создания потенциала и оказания технической помощи Минаматской конвенции о ртути.</w:t>
      </w:r>
    </w:p>
    <w:p w14:paraId="12F5DBE3" w14:textId="7A88087F" w:rsidR="005F7DAB" w:rsidRPr="008847D7" w:rsidRDefault="00F60645" w:rsidP="008847D7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8"/>
        </w:rPr>
      </w:pPr>
      <w:r w:rsidRPr="008847D7">
        <w:rPr>
          <w:b/>
          <w:sz w:val="28"/>
        </w:rPr>
        <w:tab/>
        <w:t>II.</w:t>
      </w:r>
      <w:r w:rsidRPr="008847D7">
        <w:rPr>
          <w:b/>
          <w:sz w:val="28"/>
        </w:rPr>
        <w:tab/>
        <w:t>Определения</w:t>
      </w:r>
    </w:p>
    <w:p w14:paraId="7D01582C" w14:textId="78B551E5" w:rsidR="005F7DAB" w:rsidRPr="008847D7" w:rsidRDefault="00BA372C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</w:rPr>
      </w:pPr>
      <w:r w:rsidRPr="008847D7">
        <w:rPr>
          <w:b/>
        </w:rPr>
        <w:tab/>
        <w:t>Правило 2</w:t>
      </w:r>
    </w:p>
    <w:p w14:paraId="5D29B19C" w14:textId="77777777" w:rsidR="00B23ECE" w:rsidRPr="001E1A64" w:rsidRDefault="00C80834" w:rsidP="0075606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1E1A64">
        <w:t>Для целей настоящих правил:</w:t>
      </w:r>
    </w:p>
    <w:p w14:paraId="664C6AD6" w14:textId="7106C3F4" w:rsidR="00C80834" w:rsidRPr="001E1A64" w:rsidRDefault="00756067" w:rsidP="0075606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GB"/>
        </w:rPr>
        <w:t>a</w:t>
      </w:r>
      <w:r w:rsidRPr="00756067">
        <w:t>)</w:t>
      </w:r>
      <w:r>
        <w:tab/>
      </w:r>
      <w:r w:rsidR="00C80834" w:rsidRPr="001E1A64">
        <w:t>«Конвенция» означает Минаматскую конвенцию о ртути, принятую в Кумамото, Япония, 10 октября 2013 года;</w:t>
      </w:r>
    </w:p>
    <w:p w14:paraId="1CAB8902" w14:textId="3AA05B3D" w:rsidR="00C80834" w:rsidRPr="001E1A64" w:rsidRDefault="00756067" w:rsidP="0075606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GB"/>
        </w:rPr>
        <w:t>b</w:t>
      </w:r>
      <w:r w:rsidRPr="00756067">
        <w:t>)</w:t>
      </w:r>
      <w:r>
        <w:tab/>
      </w:r>
      <w:r w:rsidR="00C80834" w:rsidRPr="001E1A64">
        <w:t xml:space="preserve">«Сторона» означает Сторону, как это определено в </w:t>
      </w:r>
      <w:r w:rsidR="00D660AB">
        <w:t>статье</w:t>
      </w:r>
      <w:r w:rsidR="00D660AB" w:rsidRPr="001E1A64">
        <w:t xml:space="preserve"> 2 </w:t>
      </w:r>
      <w:r w:rsidR="00C80834" w:rsidRPr="001E1A64">
        <w:t>g) Конвенции;</w:t>
      </w:r>
    </w:p>
    <w:p w14:paraId="7BB3CF77" w14:textId="27E51DA0" w:rsidR="00C80834" w:rsidRPr="001E1A64" w:rsidRDefault="00756067" w:rsidP="0075606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GB"/>
        </w:rPr>
        <w:t>c</w:t>
      </w:r>
      <w:r w:rsidRPr="00756067">
        <w:t>)</w:t>
      </w:r>
      <w:r>
        <w:tab/>
      </w:r>
      <w:r w:rsidR="00C80834" w:rsidRPr="001E1A64">
        <w:t>[«</w:t>
      </w:r>
      <w:r w:rsidR="00BF0244">
        <w:t>сигнатарий</w:t>
      </w:r>
      <w:r w:rsidR="00C80834" w:rsidRPr="001E1A64">
        <w:t xml:space="preserve">» означает одно из государств и региональных организаций экономической интеграции, которые подписали Минаматскую конвенцию о ртути в Кумамото, Япония, 10 и 11 октября 2013 года, а затем в Центральных учреждениях Организации Объединенных Наций в Нью-Йорке до 9 октября 2014 года;] </w:t>
      </w:r>
    </w:p>
    <w:p w14:paraId="3C2AFBD8" w14:textId="15E9C6FC" w:rsidR="00C80834" w:rsidRPr="001E1A64" w:rsidRDefault="00756067" w:rsidP="0075606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GB"/>
        </w:rPr>
        <w:t>d</w:t>
      </w:r>
      <w:r w:rsidRPr="00756067">
        <w:t>)</w:t>
      </w:r>
      <w:r>
        <w:tab/>
      </w:r>
      <w:r w:rsidR="00C80834" w:rsidRPr="001E1A64">
        <w:t xml:space="preserve">«Конференция Сторон» означает Конференцию Сторон, учрежденную в соответствии со статьей 23 Конвенции; </w:t>
      </w:r>
    </w:p>
    <w:p w14:paraId="580C71CC" w14:textId="4ECBB414" w:rsidR="00C80834" w:rsidRPr="001E1A64" w:rsidRDefault="00756067" w:rsidP="0075606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GB"/>
        </w:rPr>
        <w:t>e</w:t>
      </w:r>
      <w:r w:rsidRPr="00756067">
        <w:t>)</w:t>
      </w:r>
      <w:r>
        <w:tab/>
      </w:r>
      <w:r w:rsidR="00C80834" w:rsidRPr="001E1A64">
        <w:t>«региональная организация экономической интеграции» означает организацию, определенную в пункте j) статьи 2 Конвенции;</w:t>
      </w:r>
    </w:p>
    <w:p w14:paraId="70768143" w14:textId="25C0CBAF" w:rsidR="00C80834" w:rsidRPr="001E1A64" w:rsidRDefault="00756067" w:rsidP="0075606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GB"/>
        </w:rPr>
        <w:t>f</w:t>
      </w:r>
      <w:r w:rsidRPr="00756067">
        <w:t>)</w:t>
      </w:r>
      <w:r>
        <w:tab/>
      </w:r>
      <w:r w:rsidR="00C80834" w:rsidRPr="001E1A64">
        <w:t xml:space="preserve">«программа» означает </w:t>
      </w:r>
      <w:r w:rsidR="000E0B3E" w:rsidRPr="001E1A64">
        <w:t xml:space="preserve">Целевую </w:t>
      </w:r>
      <w:r w:rsidR="00C80834" w:rsidRPr="001E1A64">
        <w:t>международную программу для поддержки процессов создания потенциала и оказания технической помощи Минаматской конвенции о ртути;</w:t>
      </w:r>
    </w:p>
    <w:p w14:paraId="0D49E599" w14:textId="2DB9FEB8" w:rsidR="00C80834" w:rsidRPr="001E1A64" w:rsidRDefault="00756067" w:rsidP="0075606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GB"/>
        </w:rPr>
        <w:t>g</w:t>
      </w:r>
      <w:r w:rsidRPr="00756067">
        <w:t>)</w:t>
      </w:r>
      <w:r>
        <w:tab/>
      </w:r>
      <w:r w:rsidR="00C80834" w:rsidRPr="001E1A64">
        <w:t xml:space="preserve">«Правление» означает Правление </w:t>
      </w:r>
      <w:r w:rsidR="000E0B3E" w:rsidRPr="001E1A64">
        <w:t xml:space="preserve">Целевой </w:t>
      </w:r>
      <w:r w:rsidR="00C80834" w:rsidRPr="001E1A64">
        <w:t xml:space="preserve">международной программы; </w:t>
      </w:r>
    </w:p>
    <w:p w14:paraId="66F9D49A" w14:textId="330EAD50" w:rsidR="00C80834" w:rsidRPr="001E1A64" w:rsidRDefault="00756067" w:rsidP="0075606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GB"/>
        </w:rPr>
        <w:t>h</w:t>
      </w:r>
      <w:r w:rsidRPr="00756067">
        <w:t>)</w:t>
      </w:r>
      <w:r>
        <w:tab/>
      </w:r>
      <w:r w:rsidR="00C80834" w:rsidRPr="001E1A64">
        <w:t xml:space="preserve">«члены» Правления </w:t>
      </w:r>
      <w:r w:rsidR="000E0B3E" w:rsidRPr="001E1A64">
        <w:t xml:space="preserve">Целевой </w:t>
      </w:r>
      <w:r w:rsidR="00C80834" w:rsidRPr="001E1A64">
        <w:t>международной программы означает 10 членов, которые номинируются через соответствующих представителей в Бюро, причем каждый регион номинирует двух членов;</w:t>
      </w:r>
    </w:p>
    <w:p w14:paraId="195E16BA" w14:textId="024553AC" w:rsidR="00C80834" w:rsidRPr="001E1A64" w:rsidRDefault="00756067" w:rsidP="0075606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GB"/>
        </w:rPr>
        <w:t>i</w:t>
      </w:r>
      <w:r w:rsidR="00242D14" w:rsidRPr="00242D14">
        <w:t>)</w:t>
      </w:r>
      <w:r w:rsidR="00242D14" w:rsidRPr="00242D14">
        <w:tab/>
      </w:r>
      <w:r w:rsidR="00C80834" w:rsidRPr="001E1A64">
        <w:t xml:space="preserve">«совещание» означает совещание Правления </w:t>
      </w:r>
      <w:r w:rsidR="000E0B3E" w:rsidRPr="001E1A64">
        <w:t xml:space="preserve">Целевой </w:t>
      </w:r>
      <w:r w:rsidR="00C80834" w:rsidRPr="001E1A64">
        <w:t xml:space="preserve">международной программы. Совещания </w:t>
      </w:r>
      <w:r w:rsidR="00D660AB">
        <w:t>могут проводиться в очной форме</w:t>
      </w:r>
      <w:r w:rsidR="00C80834" w:rsidRPr="001E1A64">
        <w:t xml:space="preserve"> и, если Правление примет такое решение, с использованием электронных средств; </w:t>
      </w:r>
    </w:p>
    <w:p w14:paraId="499A9DEF" w14:textId="0466F791" w:rsidR="00C80834" w:rsidRPr="001E1A64" w:rsidRDefault="00242D14" w:rsidP="0075606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GB"/>
        </w:rPr>
        <w:t>j</w:t>
      </w:r>
      <w:r w:rsidRPr="00242D14">
        <w:t>)</w:t>
      </w:r>
      <w:r>
        <w:tab/>
      </w:r>
      <w:r w:rsidR="00C80834" w:rsidRPr="001E1A64">
        <w:t xml:space="preserve">«секретариат» означает секретариат, учрежденный в соответствии с пунктом 1 статьи 24 Конвенции; </w:t>
      </w:r>
    </w:p>
    <w:p w14:paraId="4BA9B4C9" w14:textId="54D3C263" w:rsidR="00C80834" w:rsidRPr="001E1A64" w:rsidRDefault="00242D14" w:rsidP="0075606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GB"/>
        </w:rPr>
        <w:t>k</w:t>
      </w:r>
      <w:r w:rsidRPr="00242D14">
        <w:t>)</w:t>
      </w:r>
      <w:r>
        <w:tab/>
      </w:r>
      <w:r w:rsidR="00C80834" w:rsidRPr="001E1A64">
        <w:t>«присутствующие и участвующие в голосовании члены» означает членов, присутствующих на совещании, на котором проводится голосование. В случае очных совещаний «присутствующие» означает физически присутствующих. Для совещаний с использованием электронных средств «присутствующие» означает участие посредством телеконференций, видеоконференций и других электронных средств в соответствии с решением. «Голосующие» означает голосующие «за» или «против». Члены, которые воздерживаются от голосования, рассматриваются как не участвующие в голосовании;</w:t>
      </w:r>
    </w:p>
    <w:p w14:paraId="4889707D" w14:textId="44FFAE8D" w:rsidR="00C80834" w:rsidRPr="001E1A64" w:rsidRDefault="00242D14" w:rsidP="00242D1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 w:firstLine="624"/>
      </w:pPr>
      <w:r>
        <w:rPr>
          <w:lang w:val="en-GB"/>
        </w:rPr>
        <w:t>l</w:t>
      </w:r>
      <w:r w:rsidRPr="00242D14">
        <w:t>)</w:t>
      </w:r>
      <w:r>
        <w:tab/>
      </w:r>
      <w:r w:rsidR="00C80834" w:rsidRPr="001E1A64">
        <w:t>«сопредседатели» означает сопредседателей Правления, избираемых в соответствии с правилом 9.</w:t>
      </w:r>
    </w:p>
    <w:p w14:paraId="2619DE98" w14:textId="0E09C782" w:rsidR="005F7DAB" w:rsidRPr="008847D7" w:rsidRDefault="00C80834" w:rsidP="00242D14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8"/>
        </w:rPr>
      </w:pPr>
      <w:r w:rsidRPr="008847D7">
        <w:rPr>
          <w:b/>
          <w:sz w:val="28"/>
        </w:rPr>
        <w:lastRenderedPageBreak/>
        <w:t xml:space="preserve"> </w:t>
      </w:r>
      <w:r w:rsidRPr="008847D7">
        <w:rPr>
          <w:b/>
          <w:sz w:val="28"/>
        </w:rPr>
        <w:tab/>
        <w:t>III.</w:t>
      </w:r>
      <w:r w:rsidRPr="008847D7">
        <w:rPr>
          <w:b/>
          <w:sz w:val="28"/>
        </w:rPr>
        <w:tab/>
        <w:t>Членский состав</w:t>
      </w:r>
    </w:p>
    <w:p w14:paraId="497D35E6" w14:textId="60152A3C" w:rsidR="005F7DAB" w:rsidRPr="00242D14" w:rsidRDefault="00BA372C" w:rsidP="00242D14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</w:rPr>
      </w:pPr>
      <w:r w:rsidRPr="001E1A64">
        <w:tab/>
      </w:r>
      <w:r w:rsidRPr="00242D14">
        <w:rPr>
          <w:b/>
        </w:rPr>
        <w:t>Правило 3</w:t>
      </w:r>
    </w:p>
    <w:p w14:paraId="638999BC" w14:textId="072A554A" w:rsidR="005F7DAB" w:rsidRPr="001E1A64" w:rsidRDefault="00242D14" w:rsidP="00242D1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242D14">
        <w:t>1.</w:t>
      </w:r>
      <w:r>
        <w:tab/>
      </w:r>
      <w:r w:rsidR="005F7DAB" w:rsidRPr="001E1A64">
        <w:t xml:space="preserve">Правление </w:t>
      </w:r>
      <w:r w:rsidR="000E0B3E" w:rsidRPr="001E1A64">
        <w:t xml:space="preserve">Целевой </w:t>
      </w:r>
      <w:r w:rsidR="005F7DAB" w:rsidRPr="001E1A64">
        <w:t xml:space="preserve">международной программы состоит из 10 членов [от Сторон] [, выдвинутых Сторонами]. Каждым из пяти регионов Организации Объединенных Наций выдвигаются по два члена через их соответствующих представителей в Бюро. </w:t>
      </w:r>
    </w:p>
    <w:p w14:paraId="773C9875" w14:textId="4F14FD1E" w:rsidR="005F7DAB" w:rsidRPr="001E1A64" w:rsidRDefault="00242D14" w:rsidP="00242D1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242D14">
        <w:t>2.</w:t>
      </w:r>
      <w:r>
        <w:tab/>
      </w:r>
      <w:r w:rsidR="005F7DAB" w:rsidRPr="001E1A64">
        <w:t>Первые члены Правления выдвигаются не позднее 31 декабря 2017 года и выполняют свои обязанности до третьего совещания Конференции Сторон Минаматской конвенции. После этого члены выдвигаются каждые два года региональными группами</w:t>
      </w:r>
      <w:r w:rsidR="00735930" w:rsidRPr="00735930">
        <w:t>,</w:t>
      </w:r>
      <w:r w:rsidR="005F7DAB" w:rsidRPr="001E1A64">
        <w:t xml:space="preserve"> и их членство подтверждается Конференцией Сторон. Поэтому две кандидатуры, выдвинутые от каждого региона Организации Объединенных Наций, должны быть представлены в секретариат не позднее предпоследнего дня совещания Конференции Сторон.</w:t>
      </w:r>
    </w:p>
    <w:p w14:paraId="3E3DE877" w14:textId="3E39BA20" w:rsidR="005F7DAB" w:rsidRPr="001E1A64" w:rsidRDefault="0099118E" w:rsidP="0099118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99118E">
        <w:t>3.</w:t>
      </w:r>
      <w:r>
        <w:tab/>
      </w:r>
      <w:r w:rsidR="00B23ECE" w:rsidRPr="001E1A64">
        <w:t xml:space="preserve">[МЕСТО ОСТАВЛЕНО ДЛЯ ПОЛОЖЕНИЯ О СРОКЕ ПОЛНОМОЧИЙ ЧЛЕНОВ </w:t>
      </w:r>
      <w:r w:rsidR="00735930" w:rsidRPr="00735930">
        <w:t>–</w:t>
      </w:r>
      <w:r w:rsidR="00B23ECE" w:rsidRPr="001E1A64">
        <w:t xml:space="preserve"> УВЯЗАТЬ ТАКЖЕ С ПРАВИЛОМ 9.3]</w:t>
      </w:r>
    </w:p>
    <w:p w14:paraId="302BC707" w14:textId="3C053D14" w:rsidR="005F7DAB" w:rsidRPr="001E1A64" w:rsidRDefault="0099118E" w:rsidP="0099118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99118E">
        <w:t>4.</w:t>
      </w:r>
      <w:r>
        <w:tab/>
      </w:r>
      <w:r w:rsidR="005F7DAB" w:rsidRPr="001E1A64">
        <w:t xml:space="preserve">В случае необходимости член может назначить на конкретное совещание Правления альтернативного представителя. Письменное уведомление о назначении альтернативного представителя представляется в секретариат до начала соответствующего совещания. </w:t>
      </w:r>
    </w:p>
    <w:p w14:paraId="1C03B4DF" w14:textId="02A9FDD4" w:rsidR="005F7DAB" w:rsidRPr="001E1A64" w:rsidRDefault="0099118E" w:rsidP="0099118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 w:firstLine="624"/>
      </w:pPr>
      <w:r w:rsidRPr="0099118E">
        <w:t>5.</w:t>
      </w:r>
      <w:r>
        <w:tab/>
      </w:r>
      <w:r w:rsidR="005F7DAB" w:rsidRPr="001E1A64">
        <w:t xml:space="preserve">Если член уходит в отставку или по иным причинам не может завершить срок своих полномочий или выполнять требуемые функции, этот член может быть заменен на оставшуюся часть срока полномочий. Письменное уведомление о назначении заменяющего члена направляется соответствующими членами Бюро в секретариат в надлежащее время, с тем чтобы позволить заменяющему члену присутствовать на следующем совещании Правления. </w:t>
      </w:r>
    </w:p>
    <w:p w14:paraId="2A3F25E3" w14:textId="61FB530E" w:rsidR="005F7DAB" w:rsidRPr="008847D7" w:rsidRDefault="00BA372C" w:rsidP="008847D7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8"/>
        </w:rPr>
      </w:pPr>
      <w:r w:rsidRPr="008847D7">
        <w:rPr>
          <w:b/>
          <w:sz w:val="28"/>
        </w:rPr>
        <w:tab/>
        <w:t>IV.</w:t>
      </w:r>
      <w:r w:rsidRPr="008847D7">
        <w:rPr>
          <w:b/>
          <w:sz w:val="28"/>
        </w:rPr>
        <w:tab/>
        <w:t>Наблюдатели</w:t>
      </w:r>
    </w:p>
    <w:p w14:paraId="539D5080" w14:textId="03D463E3" w:rsidR="005F7DAB" w:rsidRPr="0099118E" w:rsidRDefault="00BA372C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</w:rPr>
      </w:pPr>
      <w:r w:rsidRPr="0099118E">
        <w:rPr>
          <w:b/>
        </w:rPr>
        <w:tab/>
        <w:t>Правило 4</w:t>
      </w:r>
    </w:p>
    <w:p w14:paraId="552632F0" w14:textId="38CAE131" w:rsidR="005F7DAB" w:rsidRPr="001E1A64" w:rsidRDefault="005F7DAB" w:rsidP="0099118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 w:firstLine="624"/>
      </w:pPr>
      <w:r w:rsidRPr="001E1A64">
        <w:t xml:space="preserve">Правление может приглашать наблюдателей на свое совещание или его сегменты, за исключением случаев, когда Правление принимает решения по заявкам. Секретариат будет направлять приглашения наблюдателям от имени и по поручению Совета. Участие наблюдателей будет в принципе обеспечиваться за их счет. </w:t>
      </w:r>
    </w:p>
    <w:p w14:paraId="1843BB5F" w14:textId="411A9709" w:rsidR="005F7DAB" w:rsidRPr="008847D7" w:rsidRDefault="00BA372C" w:rsidP="008847D7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8"/>
        </w:rPr>
      </w:pPr>
      <w:r w:rsidRPr="008847D7">
        <w:rPr>
          <w:b/>
          <w:sz w:val="28"/>
        </w:rPr>
        <w:tab/>
        <w:t>V.</w:t>
      </w:r>
      <w:r w:rsidRPr="008847D7">
        <w:rPr>
          <w:b/>
          <w:sz w:val="28"/>
        </w:rPr>
        <w:tab/>
        <w:t>Место и сроки проведения совещаний и уведомления о них</w:t>
      </w:r>
    </w:p>
    <w:p w14:paraId="7977E547" w14:textId="6C3827E0" w:rsidR="005F7DAB" w:rsidRPr="0099118E" w:rsidRDefault="00BA372C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</w:rPr>
      </w:pPr>
      <w:r w:rsidRPr="0099118E">
        <w:rPr>
          <w:b/>
        </w:rPr>
        <w:tab/>
        <w:t>Правило 5</w:t>
      </w:r>
    </w:p>
    <w:p w14:paraId="07A3D6B9" w14:textId="5E8F1020" w:rsidR="005F7DAB" w:rsidRPr="001E1A64" w:rsidRDefault="0099118E" w:rsidP="0099118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99118E">
        <w:t>1.</w:t>
      </w:r>
      <w:r>
        <w:tab/>
      </w:r>
      <w:r w:rsidR="005F7DAB" w:rsidRPr="001E1A64">
        <w:t xml:space="preserve">Совещания Правления в принципе проводятся один раз в год для утверждения проектных заявок и анализа хода осуществления программы на основе докладов секретариата Минаматской конвенции, а также другой предоставленной соответствующей информации об осуществлении программы. </w:t>
      </w:r>
    </w:p>
    <w:p w14:paraId="17514F51" w14:textId="4716A939" w:rsidR="005F7DAB" w:rsidRPr="001E1A64" w:rsidRDefault="0099118E" w:rsidP="0099118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99118E">
        <w:t>2.</w:t>
      </w:r>
      <w:r>
        <w:tab/>
      </w:r>
      <w:r w:rsidR="005F7DAB" w:rsidRPr="001E1A64">
        <w:t xml:space="preserve">Секретариат принимает соответствующие меры по организации совещаний в консультации с сопредседателями. </w:t>
      </w:r>
    </w:p>
    <w:p w14:paraId="6E33C5C5" w14:textId="4B66D4DC" w:rsidR="005F7DAB" w:rsidRPr="0099118E" w:rsidRDefault="00BA372C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</w:rPr>
      </w:pPr>
      <w:r w:rsidRPr="0099118E">
        <w:rPr>
          <w:b/>
        </w:rPr>
        <w:tab/>
        <w:t>Правило 6</w:t>
      </w:r>
    </w:p>
    <w:p w14:paraId="53371AAA" w14:textId="3E5FD9F7" w:rsidR="005F7DAB" w:rsidRPr="001E1A64" w:rsidRDefault="005F7DAB" w:rsidP="0099118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 w:firstLine="624"/>
      </w:pPr>
      <w:r w:rsidRPr="001E1A64">
        <w:t xml:space="preserve">Секретариат уведомляет всех членов о месте и сроках проведения совещания не позднее чем за шесть недель до его начала. Секретариат также публикует информацию о совещании на сайте Минаматской конвенции. </w:t>
      </w:r>
    </w:p>
    <w:p w14:paraId="143040BD" w14:textId="355AB040" w:rsidR="005F7DAB" w:rsidRPr="00831F37" w:rsidRDefault="00BA372C" w:rsidP="00831F37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8"/>
        </w:rPr>
      </w:pPr>
      <w:r w:rsidRPr="00831F37">
        <w:rPr>
          <w:b/>
          <w:sz w:val="28"/>
        </w:rPr>
        <w:tab/>
        <w:t>VI.</w:t>
      </w:r>
      <w:r w:rsidRPr="00831F37">
        <w:rPr>
          <w:b/>
          <w:sz w:val="28"/>
        </w:rPr>
        <w:tab/>
        <w:t>Повестка дня</w:t>
      </w:r>
    </w:p>
    <w:p w14:paraId="1A3049E3" w14:textId="357E08D1" w:rsidR="005F7DAB" w:rsidRPr="00831F37" w:rsidRDefault="00BA372C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</w:rPr>
      </w:pPr>
      <w:r w:rsidRPr="001E1A64">
        <w:tab/>
      </w:r>
      <w:r w:rsidRPr="00831F37">
        <w:rPr>
          <w:b/>
        </w:rPr>
        <w:t>Правило 7</w:t>
      </w:r>
    </w:p>
    <w:p w14:paraId="498F37EC" w14:textId="13DF1BDB" w:rsidR="005F7DAB" w:rsidRPr="001E1A64" w:rsidRDefault="00546EDE" w:rsidP="00546ED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546EDE">
        <w:t>1.</w:t>
      </w:r>
      <w:r>
        <w:tab/>
      </w:r>
      <w:r w:rsidR="005F7DAB" w:rsidRPr="001E1A64">
        <w:t xml:space="preserve">Секретариат готовит предварительную повестку дня для каждого совещания в консультации с сопредседателями и под их руководством. Любой член может просить секретариат включить в предварительную повестку дня конкретные пункты. </w:t>
      </w:r>
    </w:p>
    <w:p w14:paraId="27AA9C6D" w14:textId="60EEB778" w:rsidR="005F7DAB" w:rsidRPr="001E1A64" w:rsidRDefault="00546EDE" w:rsidP="00546ED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546EDE">
        <w:t>2.</w:t>
      </w:r>
      <w:r>
        <w:tab/>
      </w:r>
      <w:r w:rsidR="005F7DAB" w:rsidRPr="001E1A64">
        <w:t xml:space="preserve">Предварительная повестка дня препровождается членам не менее чем за четыре недели до начала совещания. </w:t>
      </w:r>
    </w:p>
    <w:p w14:paraId="4251A8BB" w14:textId="12FE80F5" w:rsidR="005F7DAB" w:rsidRPr="001E1A64" w:rsidRDefault="00546EDE" w:rsidP="00546ED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546EDE">
        <w:t>3.</w:t>
      </w:r>
      <w:r>
        <w:tab/>
      </w:r>
      <w:r w:rsidR="005F7DAB" w:rsidRPr="001E1A64">
        <w:t xml:space="preserve">Между датой препровождения </w:t>
      </w:r>
      <w:r w:rsidRPr="001E1A64">
        <w:t>предварительной</w:t>
      </w:r>
      <w:r w:rsidR="005F7DAB" w:rsidRPr="001E1A64">
        <w:t xml:space="preserve"> повестки дня и датой утверждения </w:t>
      </w:r>
      <w:r w:rsidRPr="001E1A64">
        <w:t>повестки</w:t>
      </w:r>
      <w:r w:rsidR="005F7DAB" w:rsidRPr="001E1A64">
        <w:t xml:space="preserve"> дня Правлением его члены могут предлагать для включения в повестку дня дополнительные пункты, если эти пункты носят важный и срочный характер. </w:t>
      </w:r>
    </w:p>
    <w:p w14:paraId="3B1A816F" w14:textId="7A255E43" w:rsidR="005F7DAB" w:rsidRPr="00546EDE" w:rsidRDefault="00BA372C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</w:rPr>
      </w:pPr>
      <w:r w:rsidRPr="00546EDE">
        <w:rPr>
          <w:b/>
        </w:rPr>
        <w:tab/>
        <w:t>Правило 8</w:t>
      </w:r>
    </w:p>
    <w:p w14:paraId="02E44A55" w14:textId="131A98A4" w:rsidR="005F7DAB" w:rsidRPr="001E1A64" w:rsidRDefault="005F7DAB" w:rsidP="00546ED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 w:firstLine="624"/>
      </w:pPr>
      <w:r w:rsidRPr="001E1A64">
        <w:t xml:space="preserve">В начале каждого совещания Правление утверждает повестку дня совещания на основе предварительной повестки дня и любых дополнительных пунктов, предлагаемых в соответствии с пунктом 3 правила 7. </w:t>
      </w:r>
    </w:p>
    <w:p w14:paraId="3ED2AA80" w14:textId="0999DF53" w:rsidR="005F7DAB" w:rsidRPr="00C866E0" w:rsidRDefault="00BA372C" w:rsidP="00C866E0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8"/>
        </w:rPr>
      </w:pPr>
      <w:r w:rsidRPr="00C866E0">
        <w:rPr>
          <w:b/>
          <w:sz w:val="28"/>
        </w:rPr>
        <w:tab/>
        <w:t>VII.</w:t>
      </w:r>
      <w:r w:rsidRPr="00C866E0">
        <w:rPr>
          <w:b/>
          <w:sz w:val="28"/>
        </w:rPr>
        <w:tab/>
        <w:t>Должностные лица</w:t>
      </w:r>
    </w:p>
    <w:p w14:paraId="32E3D844" w14:textId="78711B62" w:rsidR="005F7DAB" w:rsidRPr="00C866E0" w:rsidRDefault="00BA372C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</w:rPr>
      </w:pPr>
      <w:r w:rsidRPr="001E1A64">
        <w:tab/>
      </w:r>
      <w:r w:rsidRPr="00C866E0">
        <w:rPr>
          <w:b/>
        </w:rPr>
        <w:t>Правило 9</w:t>
      </w:r>
    </w:p>
    <w:p w14:paraId="69EC8935" w14:textId="5444B2F0" w:rsidR="005F7DAB" w:rsidRPr="001E1A64" w:rsidRDefault="008A646E" w:rsidP="008A646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t>1.</w:t>
      </w:r>
      <w:r>
        <w:tab/>
      </w:r>
      <w:r w:rsidR="005F7DAB" w:rsidRPr="001E1A64">
        <w:t xml:space="preserve">Правление будет иметь двух сопредседателей, избираемых из числа членов Правления, с учетом состава Правления и целей программы. </w:t>
      </w:r>
    </w:p>
    <w:p w14:paraId="2E42CE25" w14:textId="760605D1" w:rsidR="00BA655A" w:rsidRPr="001E1A64" w:rsidRDefault="008A646E" w:rsidP="008A646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t>2.</w:t>
      </w:r>
      <w:r>
        <w:tab/>
      </w:r>
      <w:r w:rsidR="00D555AF" w:rsidRPr="001E1A64">
        <w:t xml:space="preserve">Правление избирает двух сопредседателей в начале своего первого совещания. </w:t>
      </w:r>
    </w:p>
    <w:p w14:paraId="2FBBAF05" w14:textId="5A3D2D07" w:rsidR="005F7DAB" w:rsidRPr="001E1A64" w:rsidRDefault="008A646E" w:rsidP="008A646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t>3.</w:t>
      </w:r>
      <w:r>
        <w:tab/>
      </w:r>
      <w:r w:rsidR="005F7DAB" w:rsidRPr="001E1A64">
        <w:t xml:space="preserve">Срок полномочий сопредседателей, избранных на первом совещании Правления, продолжается до избрания новых сопредседателей [в начале совещания, которое состоится после третьего совещания Конференции </w:t>
      </w:r>
      <w:r w:rsidR="00735930" w:rsidRPr="001E1A64">
        <w:t xml:space="preserve">Сторон </w:t>
      </w:r>
      <w:r w:rsidR="00735930">
        <w:t>Минаматской</w:t>
      </w:r>
      <w:r w:rsidR="00735930" w:rsidRPr="001E1A64">
        <w:t xml:space="preserve"> </w:t>
      </w:r>
      <w:r w:rsidR="00735930">
        <w:t>Конвенции</w:t>
      </w:r>
      <w:r w:rsidR="005F7DAB" w:rsidRPr="001E1A64">
        <w:t xml:space="preserve">] [на третьей Конференции Сторон]. После этого выборы сопредседателей проводятся на первом совещании каждого нового срока полномочий членов Правления. </w:t>
      </w:r>
    </w:p>
    <w:p w14:paraId="0E6A8592" w14:textId="26347630" w:rsidR="005F7DAB" w:rsidRPr="00C866E0" w:rsidRDefault="00BA372C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</w:rPr>
      </w:pPr>
      <w:r w:rsidRPr="00C866E0">
        <w:rPr>
          <w:b/>
        </w:rPr>
        <w:tab/>
        <w:t>Правило 10</w:t>
      </w:r>
    </w:p>
    <w:p w14:paraId="2792E5F7" w14:textId="03D31D4C" w:rsidR="005F7DAB" w:rsidRPr="001E1A64" w:rsidRDefault="008A646E" w:rsidP="008A646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t>1</w:t>
      </w:r>
      <w:r w:rsidRPr="008A646E">
        <w:t>.</w:t>
      </w:r>
      <w:r>
        <w:tab/>
      </w:r>
      <w:r w:rsidR="005F7DAB" w:rsidRPr="001E1A64">
        <w:t xml:space="preserve">В отсутствие консенсуса избрание сопредседателей производится тайным голосованием. </w:t>
      </w:r>
    </w:p>
    <w:p w14:paraId="42BFB0DC" w14:textId="18C0CAEE" w:rsidR="005F7DAB" w:rsidRPr="001E1A64" w:rsidRDefault="008A646E" w:rsidP="008A646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8A646E">
        <w:t>2.</w:t>
      </w:r>
      <w:r>
        <w:tab/>
      </w:r>
      <w:r w:rsidR="005F7DAB" w:rsidRPr="001E1A64">
        <w:t xml:space="preserve">Если необходимо избрать одного из сопредседателей и ни один из кандидатов не получает при первом голосовании большинства в две трети голосов присутствующих и участвующих в голосовании членов, проводится второе голосование, ограниченное двумя кандидатами, которые набрали наибольшее число голосов, при этом решение принимается простым большинством голосов. Если при втором голосовании голоса разделяются поровну, то </w:t>
      </w:r>
      <w:r w:rsidR="00735930" w:rsidRPr="001E1A64">
        <w:t xml:space="preserve">Сопредседатель </w:t>
      </w:r>
      <w:r w:rsidR="005F7DAB" w:rsidRPr="001E1A64">
        <w:t xml:space="preserve">выбирается среди кандидатов по жребию. </w:t>
      </w:r>
    </w:p>
    <w:p w14:paraId="03DED7AE" w14:textId="33A20628" w:rsidR="005F7DAB" w:rsidRPr="001E1A64" w:rsidRDefault="008A646E" w:rsidP="008A646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8A646E">
        <w:t>3.</w:t>
      </w:r>
      <w:r>
        <w:tab/>
      </w:r>
      <w:r w:rsidR="005F7DAB" w:rsidRPr="001E1A64">
        <w:t>Если при первом голосовании три или более кандидата получают равное наибольшее число голосов, проводится второе голосование. Если в результате голоса разделяются поровну между более чем двумя кандидатами, то число кандидатов сокращается до двух путем жеребьевки, и далее проводится голосование по этим двум кандидатам в соответствии с процедурой, установленной в пунктах 1 и 2.</w:t>
      </w:r>
    </w:p>
    <w:p w14:paraId="33B73310" w14:textId="69D2F1FD" w:rsidR="005F7DAB" w:rsidRPr="008A646E" w:rsidRDefault="00BA372C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</w:rPr>
      </w:pPr>
      <w:r w:rsidRPr="001E1A64">
        <w:tab/>
      </w:r>
      <w:r w:rsidRPr="008A646E">
        <w:rPr>
          <w:b/>
        </w:rPr>
        <w:t xml:space="preserve">Правило 11 </w:t>
      </w:r>
    </w:p>
    <w:p w14:paraId="162ECAC7" w14:textId="3B55B302" w:rsidR="005F7DAB" w:rsidRPr="001E1A64" w:rsidRDefault="008A646E" w:rsidP="0073593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8A646E">
        <w:t>1.</w:t>
      </w:r>
      <w:r>
        <w:tab/>
      </w:r>
      <w:r w:rsidR="005F7DAB" w:rsidRPr="001E1A64">
        <w:t>Помимо осуществления полномочий, возлагаемых на них другими положениями настоящих правил, сопредседатели:</w:t>
      </w:r>
    </w:p>
    <w:p w14:paraId="1C25DF3B" w14:textId="667CC609" w:rsidR="005F7DAB" w:rsidRPr="001E1A64" w:rsidRDefault="008A646E" w:rsidP="0072596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GB"/>
        </w:rPr>
        <w:t>a</w:t>
      </w:r>
      <w:r w:rsidRPr="008A646E">
        <w:t>)</w:t>
      </w:r>
      <w:r w:rsidRPr="008A646E">
        <w:tab/>
      </w:r>
      <w:r w:rsidR="005F7DAB" w:rsidRPr="001E1A64">
        <w:t>объявляют об открытии и закрытии каждого совещания;</w:t>
      </w:r>
    </w:p>
    <w:p w14:paraId="73F190FB" w14:textId="6812F716" w:rsidR="005F7DAB" w:rsidRPr="001E1A64" w:rsidRDefault="008A646E" w:rsidP="0072596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GB"/>
        </w:rPr>
        <w:t>b</w:t>
      </w:r>
      <w:r w:rsidRPr="008A646E">
        <w:t>)</w:t>
      </w:r>
      <w:r w:rsidRPr="008A646E">
        <w:tab/>
      </w:r>
      <w:r w:rsidR="005F7DAB" w:rsidRPr="001E1A64">
        <w:t>председательствуют на совещания</w:t>
      </w:r>
      <w:r w:rsidR="00735930">
        <w:t>х</w:t>
      </w:r>
      <w:r w:rsidR="005F7DAB" w:rsidRPr="001E1A64">
        <w:t xml:space="preserve"> Правления;</w:t>
      </w:r>
    </w:p>
    <w:p w14:paraId="1553D004" w14:textId="102DD3EC" w:rsidR="005F7DAB" w:rsidRPr="001E1A64" w:rsidRDefault="008A646E" w:rsidP="0072596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GB"/>
        </w:rPr>
        <w:t>c</w:t>
      </w:r>
      <w:r w:rsidRPr="008A646E">
        <w:t>)</w:t>
      </w:r>
      <w:r w:rsidRPr="008A646E">
        <w:tab/>
      </w:r>
      <w:r w:rsidR="005F7DAB" w:rsidRPr="001E1A64">
        <w:t>обеспечивают соблюдение настоящих правил;</w:t>
      </w:r>
    </w:p>
    <w:p w14:paraId="4B5FF368" w14:textId="2D32C2D5" w:rsidR="005F7DAB" w:rsidRPr="001E1A64" w:rsidRDefault="008A646E" w:rsidP="0072596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GB"/>
        </w:rPr>
        <w:t>d</w:t>
      </w:r>
      <w:r w:rsidRPr="008A646E">
        <w:t>)</w:t>
      </w:r>
      <w:r>
        <w:tab/>
      </w:r>
      <w:r w:rsidR="005F7DAB" w:rsidRPr="001E1A64">
        <w:t>запрашивают о раскрытии любой личной и/или финансовой коллизии интересов;</w:t>
      </w:r>
    </w:p>
    <w:p w14:paraId="3B09C156" w14:textId="1B94BE9A" w:rsidR="005F7DAB" w:rsidRPr="001E1A64" w:rsidRDefault="008A646E" w:rsidP="0072596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GB"/>
        </w:rPr>
        <w:t>e</w:t>
      </w:r>
      <w:r w:rsidRPr="008A646E">
        <w:t>)</w:t>
      </w:r>
      <w:r w:rsidRPr="008A646E">
        <w:tab/>
      </w:r>
      <w:r w:rsidR="005F7DAB" w:rsidRPr="001E1A64">
        <w:t>предоставляют слово;</w:t>
      </w:r>
    </w:p>
    <w:p w14:paraId="004AD0F2" w14:textId="3B39DF75" w:rsidR="005F7DAB" w:rsidRPr="001E1A64" w:rsidRDefault="008A646E" w:rsidP="0072596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GB"/>
        </w:rPr>
        <w:t>f</w:t>
      </w:r>
      <w:r w:rsidRPr="008A646E">
        <w:t>)</w:t>
      </w:r>
      <w:r w:rsidRPr="008A646E">
        <w:tab/>
      </w:r>
      <w:r w:rsidR="005F7DAB" w:rsidRPr="001E1A64">
        <w:t>ставят вопросы на голосование и объявляют решения;</w:t>
      </w:r>
    </w:p>
    <w:p w14:paraId="513E7914" w14:textId="29527E07" w:rsidR="005F7DAB" w:rsidRPr="001E1A64" w:rsidRDefault="008A646E" w:rsidP="0072596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GB"/>
        </w:rPr>
        <w:t>g</w:t>
      </w:r>
      <w:r w:rsidRPr="008A646E">
        <w:t>)</w:t>
      </w:r>
      <w:r w:rsidRPr="008A646E">
        <w:tab/>
      </w:r>
      <w:r w:rsidR="005F7DAB" w:rsidRPr="001E1A64">
        <w:t>выносят постановления по порядку ведения заседания;</w:t>
      </w:r>
    </w:p>
    <w:p w14:paraId="64B7D1B3" w14:textId="48DF0B75" w:rsidR="005F7DAB" w:rsidRPr="001E1A64" w:rsidRDefault="008A646E" w:rsidP="0072596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GB"/>
        </w:rPr>
        <w:t>h</w:t>
      </w:r>
      <w:r w:rsidRPr="008A646E">
        <w:t>)</w:t>
      </w:r>
      <w:r>
        <w:tab/>
      </w:r>
      <w:r w:rsidR="005F7DAB" w:rsidRPr="001E1A64">
        <w:t>в соответствии с настоящими правилами осуществляют полный контроль за ходом работы и поддерживают порядок.</w:t>
      </w:r>
    </w:p>
    <w:p w14:paraId="7AF4BBA8" w14:textId="02C81DD0" w:rsidR="005F7DAB" w:rsidRPr="001E1A64" w:rsidRDefault="00725965" w:rsidP="0073593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725965">
        <w:t>2.</w:t>
      </w:r>
      <w:r w:rsidRPr="00725965">
        <w:tab/>
      </w:r>
      <w:r w:rsidR="005F7DAB" w:rsidRPr="001E1A64">
        <w:t>Сопредседатели могут также предлагать:</w:t>
      </w:r>
    </w:p>
    <w:p w14:paraId="19D010FF" w14:textId="7922D52C" w:rsidR="005F7DAB" w:rsidRPr="001E1A64" w:rsidRDefault="00725965" w:rsidP="0072596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GB"/>
        </w:rPr>
        <w:t>a</w:t>
      </w:r>
      <w:r w:rsidRPr="00725965">
        <w:t>)</w:t>
      </w:r>
      <w:r w:rsidRPr="00725965">
        <w:tab/>
      </w:r>
      <w:r w:rsidR="005F7DAB" w:rsidRPr="001E1A64">
        <w:t>прекратить запись ораторов;</w:t>
      </w:r>
    </w:p>
    <w:p w14:paraId="5E28CEF1" w14:textId="790DA704" w:rsidR="005F7DAB" w:rsidRPr="001E1A64" w:rsidRDefault="00725965" w:rsidP="0072596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GB"/>
        </w:rPr>
        <w:t>b</w:t>
      </w:r>
      <w:r w:rsidRPr="00725965">
        <w:t>)</w:t>
      </w:r>
      <w:r>
        <w:tab/>
      </w:r>
      <w:r w:rsidR="005F7DAB" w:rsidRPr="001E1A64">
        <w:t>ограничить время, предоставляемое ораторам, и число выступлений каждого участника по тому или иному вопросу;</w:t>
      </w:r>
    </w:p>
    <w:p w14:paraId="5E97D841" w14:textId="5A7D88DE" w:rsidR="005F7DAB" w:rsidRPr="001E1A64" w:rsidRDefault="00725965" w:rsidP="0072596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GB"/>
        </w:rPr>
        <w:t>c</w:t>
      </w:r>
      <w:r w:rsidRPr="00725965">
        <w:t>)</w:t>
      </w:r>
      <w:r w:rsidRPr="00725965">
        <w:tab/>
      </w:r>
      <w:r w:rsidR="005F7DAB" w:rsidRPr="001E1A64">
        <w:t>прервать или закрыть прения по тому или иному вопросу;</w:t>
      </w:r>
    </w:p>
    <w:p w14:paraId="02501440" w14:textId="20D43618" w:rsidR="005F7DAB" w:rsidRPr="001E1A64" w:rsidRDefault="00725965" w:rsidP="0072596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GB"/>
        </w:rPr>
        <w:t>d</w:t>
      </w:r>
      <w:r w:rsidRPr="00725965">
        <w:t>)</w:t>
      </w:r>
      <w:r w:rsidRPr="00725965">
        <w:tab/>
      </w:r>
      <w:r w:rsidR="005F7DAB" w:rsidRPr="001E1A64">
        <w:t>прервать или закрыть заседание.</w:t>
      </w:r>
    </w:p>
    <w:p w14:paraId="55259E89" w14:textId="326CDC6C" w:rsidR="005F7DAB" w:rsidRPr="001E1A64" w:rsidRDefault="00725965" w:rsidP="0073593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725965">
        <w:t>3.</w:t>
      </w:r>
      <w:r>
        <w:tab/>
      </w:r>
      <w:r w:rsidR="005F7DAB" w:rsidRPr="001E1A64">
        <w:t xml:space="preserve">В межсессионный период сопредседатели при поддержке секретариата берут на себя ответственность за утверждение поправок к проектам, когда это необходимо, и информируют членов о решении по поправкам. </w:t>
      </w:r>
    </w:p>
    <w:p w14:paraId="1F3FCBF6" w14:textId="3AED1396" w:rsidR="005F7DAB" w:rsidRPr="001E1A64" w:rsidRDefault="00725965" w:rsidP="0073593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725965">
        <w:t>4.</w:t>
      </w:r>
      <w:r>
        <w:tab/>
      </w:r>
      <w:r w:rsidR="005F7DAB" w:rsidRPr="001E1A64">
        <w:t>При выполнении своих функций сопредседатели всегда подчиняются Правлению.</w:t>
      </w:r>
    </w:p>
    <w:p w14:paraId="6E10E850" w14:textId="3415423A" w:rsidR="005F7DAB" w:rsidRPr="00725965" w:rsidRDefault="00BA372C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</w:rPr>
      </w:pPr>
      <w:r w:rsidRPr="00725965">
        <w:rPr>
          <w:b/>
        </w:rPr>
        <w:tab/>
        <w:t>Правило 12</w:t>
      </w:r>
    </w:p>
    <w:p w14:paraId="19AD29FE" w14:textId="5F0F6C5A" w:rsidR="005F7DAB" w:rsidRPr="001E1A64" w:rsidRDefault="00725965" w:rsidP="0073593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725965">
        <w:t>1.</w:t>
      </w:r>
      <w:r>
        <w:tab/>
      </w:r>
      <w:r w:rsidR="005F7DAB" w:rsidRPr="001E1A64">
        <w:t xml:space="preserve">Если </w:t>
      </w:r>
      <w:r w:rsidR="00735930" w:rsidRPr="001E1A64">
        <w:t xml:space="preserve">Сопредседатель </w:t>
      </w:r>
      <w:r w:rsidR="005F7DAB" w:rsidRPr="001E1A64">
        <w:t xml:space="preserve">не может председательствовать на одном из сегментов совещания, его или ее функции выполняет другой </w:t>
      </w:r>
      <w:r w:rsidR="00735930" w:rsidRPr="001E1A64">
        <w:t>Сопредседатель</w:t>
      </w:r>
      <w:r w:rsidR="005F7DAB" w:rsidRPr="001E1A64">
        <w:t xml:space="preserve">. </w:t>
      </w:r>
    </w:p>
    <w:p w14:paraId="2330C287" w14:textId="77459851" w:rsidR="005F7DAB" w:rsidRPr="001E1A64" w:rsidRDefault="00725965" w:rsidP="0073593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725965">
        <w:t>2.</w:t>
      </w:r>
      <w:r>
        <w:tab/>
      </w:r>
      <w:r w:rsidR="005F7DAB" w:rsidRPr="001E1A64">
        <w:t xml:space="preserve">Если </w:t>
      </w:r>
      <w:r w:rsidR="00735930" w:rsidRPr="001E1A64">
        <w:t xml:space="preserve">Сопредседатель </w:t>
      </w:r>
      <w:r w:rsidR="005F7DAB" w:rsidRPr="001E1A64">
        <w:t>не может председательствовать на том или ином совещании, Правление принимает решение о назначении для выполнения его или ее функций одного из членов.</w:t>
      </w:r>
    </w:p>
    <w:p w14:paraId="20A372F0" w14:textId="134B1DAF" w:rsidR="005F7DAB" w:rsidRPr="001E1A64" w:rsidRDefault="00725965" w:rsidP="0073593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 w:firstLine="624"/>
      </w:pPr>
      <w:r w:rsidRPr="00725965">
        <w:t>3.</w:t>
      </w:r>
      <w:r>
        <w:tab/>
      </w:r>
      <w:r w:rsidR="005F7DAB" w:rsidRPr="001E1A64">
        <w:t xml:space="preserve">Если </w:t>
      </w:r>
      <w:r w:rsidR="00735930" w:rsidRPr="001E1A64">
        <w:t xml:space="preserve">Сопредседатель </w:t>
      </w:r>
      <w:r w:rsidR="005F7DAB" w:rsidRPr="001E1A64">
        <w:t xml:space="preserve">уходит в отставку или по иным </w:t>
      </w:r>
      <w:r w:rsidR="003D31AE" w:rsidRPr="001E1A64">
        <w:t>причинам</w:t>
      </w:r>
      <w:r w:rsidR="005F7DAB" w:rsidRPr="001E1A64">
        <w:t xml:space="preserve"> не может завершить срок своих полномочий, Правление избирает замену из числа своих членов для завершения первоначального двухгодичного срока полномочий. </w:t>
      </w:r>
    </w:p>
    <w:p w14:paraId="0EC24D1B" w14:textId="52040DB2" w:rsidR="005F7DAB" w:rsidRPr="003D31AE" w:rsidRDefault="00BA372C" w:rsidP="003D31AE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8"/>
        </w:rPr>
      </w:pPr>
      <w:r w:rsidRPr="003D31AE">
        <w:rPr>
          <w:b/>
          <w:sz w:val="28"/>
        </w:rPr>
        <w:tab/>
        <w:t>VIII.</w:t>
      </w:r>
      <w:r w:rsidRPr="003D31AE">
        <w:rPr>
          <w:b/>
          <w:sz w:val="28"/>
        </w:rPr>
        <w:tab/>
        <w:t>Секретариат</w:t>
      </w:r>
    </w:p>
    <w:p w14:paraId="4F14BA62" w14:textId="29F7A27F" w:rsidR="005F7DAB" w:rsidRPr="003D31AE" w:rsidRDefault="00BA372C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</w:rPr>
      </w:pPr>
      <w:r w:rsidRPr="001E1A64">
        <w:tab/>
      </w:r>
      <w:r w:rsidRPr="003D31AE">
        <w:rPr>
          <w:b/>
        </w:rPr>
        <w:t>Правило 13</w:t>
      </w:r>
    </w:p>
    <w:p w14:paraId="4CA02326" w14:textId="48E66101" w:rsidR="00937A3E" w:rsidRPr="001E1A64" w:rsidRDefault="003D31AE" w:rsidP="003D31A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3D31AE">
        <w:t>1.</w:t>
      </w:r>
      <w:r>
        <w:tab/>
      </w:r>
      <w:r w:rsidR="005F7DAB" w:rsidRPr="001E1A64">
        <w:t xml:space="preserve">Секретариат Минаматской конвенции предоставляет </w:t>
      </w:r>
      <w:r w:rsidR="000E0B3E" w:rsidRPr="001E1A64">
        <w:t xml:space="preserve">Целевой </w:t>
      </w:r>
      <w:r w:rsidR="005F7DAB" w:rsidRPr="001E1A64">
        <w:t xml:space="preserve">международной программе услуги секретариата и обеспечивает функционирование ее Правления. </w:t>
      </w:r>
    </w:p>
    <w:p w14:paraId="3451B821" w14:textId="0F273BBD" w:rsidR="005F7DAB" w:rsidRPr="001E1A64" w:rsidRDefault="003D31AE" w:rsidP="003D31A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3D31AE">
        <w:t>2.</w:t>
      </w:r>
      <w:r>
        <w:tab/>
      </w:r>
      <w:r w:rsidR="005F7DAB" w:rsidRPr="001E1A64">
        <w:t xml:space="preserve">Секретариат получает заявки на участие в </w:t>
      </w:r>
      <w:r w:rsidR="000E0B3E" w:rsidRPr="001E1A64">
        <w:t xml:space="preserve">Целевой </w:t>
      </w:r>
      <w:r w:rsidR="005F7DAB" w:rsidRPr="001E1A64">
        <w:t xml:space="preserve">международной программе, проверяет проектные заявки на предмет целостности и правомочности, оценивает заявки для рассмотрения и принятия решения Правлением. </w:t>
      </w:r>
    </w:p>
    <w:p w14:paraId="3E11A2B4" w14:textId="0E48CA28" w:rsidR="005F7DAB" w:rsidRPr="001E1A64" w:rsidRDefault="003D31AE" w:rsidP="003D31A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3D31AE">
        <w:t>3.</w:t>
      </w:r>
      <w:r>
        <w:tab/>
      </w:r>
      <w:r w:rsidR="005F7DAB" w:rsidRPr="001E1A64">
        <w:t>В процессе подготовки оценки секретариат консультируется с секретариатом Глобального экологического фонда и секретариатом Специальной программы</w:t>
      </w:r>
      <w:r w:rsidR="005F7DAB" w:rsidRPr="00FA5D3B">
        <w:rPr>
          <w:vertAlign w:val="superscript"/>
        </w:rPr>
        <w:footnoteReference w:id="5"/>
      </w:r>
      <w:r w:rsidR="005F7DAB" w:rsidRPr="001E1A64">
        <w:t xml:space="preserve"> в целях обеспечения взаимодополняемости и недопущения дублирования. </w:t>
      </w:r>
    </w:p>
    <w:p w14:paraId="459BAFA1" w14:textId="6D1114D3" w:rsidR="005F7DAB" w:rsidRPr="001E1A64" w:rsidRDefault="003D31AE" w:rsidP="003D31A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3D31AE">
        <w:t>4.</w:t>
      </w:r>
      <w:r>
        <w:tab/>
      </w:r>
      <w:r w:rsidR="005F7DAB" w:rsidRPr="001E1A64">
        <w:t xml:space="preserve">Секретариат осуществляет все необходимые мероприятия по организации совещаний Правления, включая подготовку и распространение документации не менее чем за четыре недели до начала совещания. </w:t>
      </w:r>
    </w:p>
    <w:p w14:paraId="1AC65BB4" w14:textId="4358DB70" w:rsidR="005F7DAB" w:rsidRPr="003D31AE" w:rsidRDefault="00BA372C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</w:rPr>
      </w:pPr>
      <w:r w:rsidRPr="001E1A64">
        <w:tab/>
      </w:r>
      <w:r w:rsidRPr="003D31AE">
        <w:rPr>
          <w:b/>
        </w:rPr>
        <w:t>Правило 14</w:t>
      </w:r>
    </w:p>
    <w:p w14:paraId="46B8BC3E" w14:textId="77777777" w:rsidR="005F7DAB" w:rsidRPr="001E1A64" w:rsidRDefault="005F7DAB" w:rsidP="00F4489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1E1A64">
        <w:t>Далее секретариат:</w:t>
      </w:r>
    </w:p>
    <w:p w14:paraId="381A702D" w14:textId="0D85D749" w:rsidR="005F7DAB" w:rsidRPr="001E1A64" w:rsidRDefault="00F44890" w:rsidP="00F4489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GB"/>
        </w:rPr>
        <w:t>a</w:t>
      </w:r>
      <w:r w:rsidRPr="00F44890">
        <w:t>)</w:t>
      </w:r>
      <w:r>
        <w:tab/>
      </w:r>
      <w:r w:rsidR="005F7DAB" w:rsidRPr="001E1A64">
        <w:t>получает, размножает и распространяет другие документы для совещаний Правления;</w:t>
      </w:r>
    </w:p>
    <w:p w14:paraId="694E41D1" w14:textId="3C63CC9E" w:rsidR="005F7DAB" w:rsidRPr="001E1A64" w:rsidRDefault="00F44890" w:rsidP="00F4489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GB"/>
        </w:rPr>
        <w:t>b</w:t>
      </w:r>
      <w:r w:rsidRPr="00F44890">
        <w:t>)</w:t>
      </w:r>
      <w:r>
        <w:tab/>
      </w:r>
      <w:r w:rsidR="005F7DAB" w:rsidRPr="001E1A64">
        <w:t>готовит доклад о работе на каждом совещании и обеспечивает его общедоступность;</w:t>
      </w:r>
    </w:p>
    <w:p w14:paraId="7A3FD619" w14:textId="7036DD06" w:rsidR="005F7DAB" w:rsidRPr="001E1A64" w:rsidRDefault="00F44890" w:rsidP="00F4489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GB"/>
        </w:rPr>
        <w:t>c</w:t>
      </w:r>
      <w:r w:rsidRPr="00F44890">
        <w:t>)</w:t>
      </w:r>
      <w:r>
        <w:tab/>
      </w:r>
      <w:r w:rsidR="005F7DAB" w:rsidRPr="001E1A64">
        <w:t xml:space="preserve">публикует на сайте Минаматской конвенции информацию о </w:t>
      </w:r>
      <w:r w:rsidR="000E0B3E" w:rsidRPr="001E1A64">
        <w:t xml:space="preserve">Целевой </w:t>
      </w:r>
      <w:r w:rsidR="005F7DAB" w:rsidRPr="001E1A64">
        <w:t>международной программе, за исключением полученных заявок, оценки заявок и других документов в соответствии с решением Правления;</w:t>
      </w:r>
    </w:p>
    <w:p w14:paraId="7E0581DA" w14:textId="2736E71C" w:rsidR="005F7DAB" w:rsidRPr="001E1A64" w:rsidRDefault="00F44890" w:rsidP="00F4489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GB"/>
        </w:rPr>
        <w:t>d</w:t>
      </w:r>
      <w:r w:rsidRPr="00F44890">
        <w:t>)</w:t>
      </w:r>
      <w:r>
        <w:tab/>
      </w:r>
      <w:r w:rsidR="005F7DAB" w:rsidRPr="001E1A64">
        <w:t xml:space="preserve">организует хранение документов каждого совещания в архивах секретариата и отвечает за их сохранность; </w:t>
      </w:r>
    </w:p>
    <w:p w14:paraId="3453834E" w14:textId="1C2437A8" w:rsidR="005F7DAB" w:rsidRPr="001E1A64" w:rsidRDefault="00F44890" w:rsidP="00F4489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GB"/>
        </w:rPr>
        <w:t>e</w:t>
      </w:r>
      <w:r w:rsidRPr="00F44890">
        <w:t>)</w:t>
      </w:r>
      <w:r>
        <w:tab/>
      </w:r>
      <w:r w:rsidR="005F7DAB" w:rsidRPr="001E1A64">
        <w:t>выполняет другие поручения, которые могут потребоваться Правлению для исполнения его функций.</w:t>
      </w:r>
    </w:p>
    <w:p w14:paraId="0E86B245" w14:textId="3477E65F" w:rsidR="005F7DAB" w:rsidRPr="00F44890" w:rsidRDefault="00BA372C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</w:rPr>
      </w:pPr>
      <w:r w:rsidRPr="001E1A64">
        <w:tab/>
      </w:r>
      <w:r w:rsidRPr="00F44890">
        <w:rPr>
          <w:b/>
        </w:rPr>
        <w:t>Правило 15</w:t>
      </w:r>
    </w:p>
    <w:p w14:paraId="6071B1B2" w14:textId="2EEA2187" w:rsidR="005F7DAB" w:rsidRPr="001E1A64" w:rsidRDefault="005F7DAB" w:rsidP="00FA5D3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 w:firstLine="624"/>
      </w:pPr>
      <w:r w:rsidRPr="001E1A64">
        <w:t xml:space="preserve">Секретариат докладывает о своей деятельности Правлению, а через Правление </w:t>
      </w:r>
      <w:r w:rsidR="00D6328B" w:rsidRPr="00FA5D3B">
        <w:t>–</w:t>
      </w:r>
      <w:r w:rsidRPr="001E1A64">
        <w:t xml:space="preserve"> Конференции Сторон. В отношении административных и финансовых вопросов секретариат будет подотчетен Директору-исполнителю Программы Организации Объединенных Наций по окружающей среде. </w:t>
      </w:r>
    </w:p>
    <w:p w14:paraId="1119AD77" w14:textId="50DF8A64" w:rsidR="005F7DAB" w:rsidRPr="00FA5D3B" w:rsidRDefault="00BA372C" w:rsidP="00FA5D3B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8"/>
        </w:rPr>
      </w:pPr>
      <w:r w:rsidRPr="00FA5D3B">
        <w:rPr>
          <w:b/>
          <w:sz w:val="28"/>
        </w:rPr>
        <w:tab/>
        <w:t>IX.</w:t>
      </w:r>
      <w:r w:rsidRPr="00FA5D3B">
        <w:rPr>
          <w:b/>
          <w:sz w:val="28"/>
        </w:rPr>
        <w:tab/>
        <w:t>Порядок ведения заседаний</w:t>
      </w:r>
    </w:p>
    <w:p w14:paraId="21206F0C" w14:textId="0A994D6E" w:rsidR="005F7DAB" w:rsidRPr="00FA5D3B" w:rsidRDefault="00BA372C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</w:rPr>
      </w:pPr>
      <w:r w:rsidRPr="001E1A64">
        <w:tab/>
      </w:r>
      <w:r w:rsidRPr="00FA5D3B">
        <w:rPr>
          <w:b/>
        </w:rPr>
        <w:t xml:space="preserve">Правило 16 </w:t>
      </w:r>
    </w:p>
    <w:p w14:paraId="7450D767" w14:textId="098587BF" w:rsidR="005F7DAB" w:rsidRPr="001E1A64" w:rsidRDefault="005F7DAB" w:rsidP="00FA5D3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1E1A64">
        <w:t xml:space="preserve">Сопредседатели объявляют заседание совещания открытым и разрешают проведение прений, если присутствуют по меньшей мере шесть членов, участвующих в совещании, включая членов от каждого из пяти регионов Организации Объединенных Наций. Для принятия любого решения требуется присутствие того же числа членов, участвующих в совещании. </w:t>
      </w:r>
    </w:p>
    <w:p w14:paraId="5C648586" w14:textId="363C34E1" w:rsidR="005F7DAB" w:rsidRPr="00FA5D3B" w:rsidRDefault="00BA372C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</w:rPr>
      </w:pPr>
      <w:r w:rsidRPr="001E1A64">
        <w:tab/>
      </w:r>
      <w:r w:rsidRPr="00FA5D3B">
        <w:rPr>
          <w:b/>
        </w:rPr>
        <w:t>Правило 17</w:t>
      </w:r>
    </w:p>
    <w:p w14:paraId="1763504E" w14:textId="210AFD86" w:rsidR="005F7DAB" w:rsidRPr="001E1A64" w:rsidRDefault="0061405C" w:rsidP="00FA5D3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61405C">
        <w:t>1.</w:t>
      </w:r>
      <w:r>
        <w:tab/>
      </w:r>
      <w:r w:rsidR="005F7DAB" w:rsidRPr="001E1A64">
        <w:t>Сопредседатели будут давать членам и наблюдателям разрешение выступать на заседании совещания в том порядке, в котором они заявляют о своем желании выступить, принимая во внимание, что наблюдатели обычно должны выступать после членов, если сопредседатели не принимают решение об ином. Секретариатом ведется список ораторов. Сопредседатели могут призвать оратора к порядку, если замечания оратора не относятся к обсуждаемому вопросу.</w:t>
      </w:r>
    </w:p>
    <w:p w14:paraId="580C8605" w14:textId="294943F2" w:rsidR="005F7DAB" w:rsidRPr="001E1A64" w:rsidRDefault="0061405C" w:rsidP="00FA5D3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61405C">
        <w:t>2.</w:t>
      </w:r>
      <w:r>
        <w:tab/>
      </w:r>
      <w:r w:rsidR="005F7DAB" w:rsidRPr="001E1A64">
        <w:t>По предложению</w:t>
      </w:r>
      <w:r w:rsidR="005F7DAB" w:rsidRPr="0061405C">
        <w:rPr>
          <w:vertAlign w:val="superscript"/>
        </w:rPr>
        <w:footnoteReference w:id="6"/>
      </w:r>
      <w:r w:rsidR="005F7DAB" w:rsidRPr="001E1A64">
        <w:t xml:space="preserve"> сопредседателей или любого из членов Правление может ограничивать время, предоставляемое каждому оратору, и число выступлений каждого участника по одному вопросу. До принятия решения два члена могут высказаться за предложение об установлении таких ограничений и два </w:t>
      </w:r>
      <w:r w:rsidR="00D4446D">
        <w:t>–</w:t>
      </w:r>
      <w:r w:rsidR="005F7DAB" w:rsidRPr="001E1A64">
        <w:t xml:space="preserve"> против него. Если прения ограничиваются по времени, а оратор выходит за пределы выделенного времени, сопредседатели незамедлительно призывают оратора к порядку. </w:t>
      </w:r>
    </w:p>
    <w:p w14:paraId="737E44CE" w14:textId="65C6C0DD" w:rsidR="005F7DAB" w:rsidRPr="0061405C" w:rsidRDefault="00BA372C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</w:rPr>
      </w:pPr>
      <w:r w:rsidRPr="0061405C">
        <w:rPr>
          <w:b/>
        </w:rPr>
        <w:tab/>
        <w:t xml:space="preserve">Правило 18 </w:t>
      </w:r>
    </w:p>
    <w:p w14:paraId="4E228E9E" w14:textId="5F217C42" w:rsidR="005F7DAB" w:rsidRPr="001E1A64" w:rsidRDefault="005F7DAB" w:rsidP="0061405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1E1A64">
        <w:t>Во время обсуждения любого вопроса любой член может в любое время поднять вопрос по порядку ведения заседания, который незамедлительно решается сопредседателями в соответствии с настоящими правилами. Любой член может опротестовать решение сопредседателей. Протест должен быть незамедлительно поставлен на голосование, и решение остается в силе, если оно не будет отклонено простым большинством присутствующих и участвующих в голосовании членов. Член, выступая по порядку ведения заседания, не может высказываться по существу обсуждаемого вопроса.</w:t>
      </w:r>
    </w:p>
    <w:p w14:paraId="31C3FA2D" w14:textId="2A47CF55" w:rsidR="005F7DAB" w:rsidRPr="0061405C" w:rsidRDefault="00BA372C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</w:rPr>
      </w:pPr>
      <w:r w:rsidRPr="0061405C">
        <w:rPr>
          <w:b/>
        </w:rPr>
        <w:tab/>
        <w:t>Правило 19</w:t>
      </w:r>
    </w:p>
    <w:p w14:paraId="46616ED5" w14:textId="234BCA0D" w:rsidR="005F7DAB" w:rsidRPr="001E1A64" w:rsidRDefault="005F7DAB" w:rsidP="0061405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1E1A64">
        <w:t>Любое предложение с оспариванием компетенции Правления обсуждать тот или иной вопрос</w:t>
      </w:r>
      <w:r w:rsidR="00D4446D">
        <w:t xml:space="preserve"> или принимать представленные</w:t>
      </w:r>
      <w:r w:rsidRPr="001E1A64">
        <w:t xml:space="preserve"> предложения или поправки к предложениям, принимается только в том случае, если оно поддерживается большинством в две трети голосов, до обсуждения данного вопроса или проведения голосования по данным предложениям или поправкам.</w:t>
      </w:r>
    </w:p>
    <w:p w14:paraId="629401C8" w14:textId="08156A24" w:rsidR="005F7DAB" w:rsidRPr="0061405C" w:rsidRDefault="00BA372C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</w:rPr>
      </w:pPr>
      <w:r w:rsidRPr="001E1A64">
        <w:tab/>
      </w:r>
      <w:r w:rsidRPr="0061405C">
        <w:rPr>
          <w:b/>
        </w:rPr>
        <w:t>Правило 20</w:t>
      </w:r>
    </w:p>
    <w:p w14:paraId="63153B1B" w14:textId="6B0A27FD" w:rsidR="005F7DAB" w:rsidRPr="001E1A64" w:rsidRDefault="00410780" w:rsidP="004F675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410780">
        <w:t>1.</w:t>
      </w:r>
      <w:r>
        <w:tab/>
      </w:r>
      <w:r w:rsidR="005F7DAB" w:rsidRPr="001E1A64">
        <w:t>С учетом правила 18 следующие предложения имеют, в указанном порядке, приоритет перед всеми другими предложениями:</w:t>
      </w:r>
    </w:p>
    <w:p w14:paraId="408978C3" w14:textId="4B0C3FC4" w:rsidR="005F7DAB" w:rsidRPr="001E1A64" w:rsidRDefault="00410780" w:rsidP="004F675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GB"/>
        </w:rPr>
        <w:t>a</w:t>
      </w:r>
      <w:r w:rsidRPr="00410780">
        <w:t>)</w:t>
      </w:r>
      <w:r w:rsidRPr="00410780">
        <w:tab/>
      </w:r>
      <w:r w:rsidR="005F7DAB" w:rsidRPr="001E1A64">
        <w:t>о перерыве в работе заседания;</w:t>
      </w:r>
    </w:p>
    <w:p w14:paraId="74EAB7A3" w14:textId="5E7CD23F" w:rsidR="005F7DAB" w:rsidRPr="001E1A64" w:rsidRDefault="00410780" w:rsidP="004F675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GB"/>
        </w:rPr>
        <w:t>b</w:t>
      </w:r>
      <w:r w:rsidRPr="00410780">
        <w:t>)</w:t>
      </w:r>
      <w:r w:rsidRPr="00410780">
        <w:tab/>
      </w:r>
      <w:r w:rsidR="005F7DAB" w:rsidRPr="001E1A64">
        <w:t>о закрытии заседания;</w:t>
      </w:r>
    </w:p>
    <w:p w14:paraId="6B93F082" w14:textId="1FC730B1" w:rsidR="005F7DAB" w:rsidRPr="001E1A64" w:rsidRDefault="00410780" w:rsidP="004F675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GB"/>
        </w:rPr>
        <w:t>c</w:t>
      </w:r>
      <w:r w:rsidRPr="00410780">
        <w:t>)</w:t>
      </w:r>
      <w:r w:rsidRPr="00410780">
        <w:tab/>
      </w:r>
      <w:r w:rsidR="005F7DAB" w:rsidRPr="001E1A64">
        <w:t>о перерыве в прениях по обсуждаемому вопросу;</w:t>
      </w:r>
    </w:p>
    <w:p w14:paraId="257E94A7" w14:textId="69AF51DC" w:rsidR="005F7DAB" w:rsidRPr="001E1A64" w:rsidRDefault="00410780" w:rsidP="004F675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GB"/>
        </w:rPr>
        <w:t>d</w:t>
      </w:r>
      <w:r w:rsidRPr="00410780">
        <w:t>)</w:t>
      </w:r>
      <w:r w:rsidRPr="00410780">
        <w:tab/>
      </w:r>
      <w:r w:rsidR="005F7DAB" w:rsidRPr="001E1A64">
        <w:t>о прекращении прений по обсуждаемому вопросу.</w:t>
      </w:r>
    </w:p>
    <w:p w14:paraId="04199407" w14:textId="5116A59F" w:rsidR="005F7DAB" w:rsidRPr="001E1A64" w:rsidRDefault="00410780" w:rsidP="004F675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410780">
        <w:t>2.</w:t>
      </w:r>
      <w:r>
        <w:tab/>
      </w:r>
      <w:r w:rsidR="005F7DAB" w:rsidRPr="001E1A64">
        <w:t>Разрешение выступить по одному из предложений, перечисленных в подпунктах а)-d) пункта 1, дается участнику, внесшему это предложение, и дополнительно одному оратору, выступающему за это предложение, и двум, выступающим против, после чего оно незамедлительно ставится на голосование.</w:t>
      </w:r>
    </w:p>
    <w:p w14:paraId="64507D59" w14:textId="6CDCB05B" w:rsidR="005F7DAB" w:rsidRPr="00410780" w:rsidRDefault="00BA372C" w:rsidP="00410780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</w:rPr>
      </w:pPr>
      <w:r w:rsidRPr="001E1A64">
        <w:tab/>
      </w:r>
      <w:r w:rsidRPr="00410780">
        <w:rPr>
          <w:b/>
        </w:rPr>
        <w:t xml:space="preserve">Правило 21 </w:t>
      </w:r>
    </w:p>
    <w:p w14:paraId="7EE5B0FF" w14:textId="4FAD8A34" w:rsidR="005F7DAB" w:rsidRPr="001E1A64" w:rsidRDefault="005F7DAB" w:rsidP="0041078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1E1A64">
        <w:t>Участник, внесший предложение, может в любое время снять его до начала голосования при условии, что в это предложение не было внесено поправок. Снятое таким образом предложение может быть вновь внесено любым другим представителем.</w:t>
      </w:r>
    </w:p>
    <w:p w14:paraId="197AD5A7" w14:textId="788D54F7" w:rsidR="005F7DAB" w:rsidRPr="00410780" w:rsidRDefault="00BA372C" w:rsidP="00E8249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</w:rPr>
      </w:pPr>
      <w:r w:rsidRPr="00410780">
        <w:rPr>
          <w:b/>
        </w:rPr>
        <w:t>Правило 22</w:t>
      </w:r>
    </w:p>
    <w:p w14:paraId="186339F1" w14:textId="6D350B48" w:rsidR="005F7DAB" w:rsidRPr="001E1A64" w:rsidRDefault="005F7DAB" w:rsidP="00E8249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1E1A64">
        <w:t>После того как предложение было принято или отклонено, оно не может рассматриваться вновь на том же совещании, иначе как по решению Правления в пользу повторного рассмотрения, принимаемому большинством в две трети присутствующих и участвующих в голосовании членов. Разрешение высказаться относительно предложения о повторном рассмотрении предоставляется только участнику, внесшему предложение, и еще одному оратору, поддерживающему это предложение, после чего оно незамедлительно ставится на голосование.</w:t>
      </w:r>
    </w:p>
    <w:p w14:paraId="2B562EFD" w14:textId="2C6B26FC" w:rsidR="005F7DAB" w:rsidRPr="00410780" w:rsidRDefault="00BA372C" w:rsidP="00E8249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</w:rPr>
      </w:pPr>
      <w:r w:rsidRPr="00410780">
        <w:rPr>
          <w:b/>
        </w:rPr>
        <w:t>Правило 23</w:t>
      </w:r>
    </w:p>
    <w:p w14:paraId="24556EA9" w14:textId="17CBC179" w:rsidR="005F7DAB" w:rsidRPr="001E1A64" w:rsidRDefault="00E8249B" w:rsidP="00E8249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E8249B">
        <w:t>1.</w:t>
      </w:r>
      <w:r>
        <w:tab/>
      </w:r>
      <w:r w:rsidR="005F7DAB" w:rsidRPr="001E1A64">
        <w:t xml:space="preserve">В случаях, когда в Правлении есть член из страны, которая представила проект на рассмотрение Правления, этот член освобождается от участия в обсуждении и принятии решений Правлением в отношении данного проекта. </w:t>
      </w:r>
    </w:p>
    <w:p w14:paraId="7C831F8F" w14:textId="4CF8146E" w:rsidR="005F7DAB" w:rsidRPr="001E1A64" w:rsidRDefault="00E8249B" w:rsidP="00E8249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 w:firstLine="624"/>
      </w:pPr>
      <w:r w:rsidRPr="00E8249B">
        <w:t>2.</w:t>
      </w:r>
      <w:r>
        <w:tab/>
      </w:r>
      <w:r w:rsidR="005F7DAB" w:rsidRPr="001E1A64">
        <w:t xml:space="preserve">Члены и возможные наблюдатели на совещании обязаны незамедлительно раскрыть Правлению в начале совещания любую потенциальную личную и/или финансовую заинтересованность в любом аспекте проекта, представленного Правлению на обсуждение и утверждение. В таких случаях Правление применяет те же условия, что и в пункте выше. </w:t>
      </w:r>
    </w:p>
    <w:p w14:paraId="44183E6A" w14:textId="082FA619" w:rsidR="005F7DAB" w:rsidRPr="00E8249B" w:rsidRDefault="00BA372C" w:rsidP="00E8249B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8"/>
        </w:rPr>
      </w:pPr>
      <w:r w:rsidRPr="00E8249B">
        <w:rPr>
          <w:b/>
          <w:sz w:val="28"/>
        </w:rPr>
        <w:tab/>
        <w:t>X.</w:t>
      </w:r>
      <w:r w:rsidRPr="00E8249B">
        <w:rPr>
          <w:b/>
          <w:sz w:val="28"/>
        </w:rPr>
        <w:tab/>
        <w:t>Принятие решений</w:t>
      </w:r>
    </w:p>
    <w:p w14:paraId="711F51B4" w14:textId="0EE426CC" w:rsidR="005F7DAB" w:rsidRPr="00410780" w:rsidRDefault="00BA372C" w:rsidP="00E8249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</w:rPr>
      </w:pPr>
      <w:r w:rsidRPr="00410780">
        <w:rPr>
          <w:b/>
        </w:rPr>
        <w:t>Правило 24</w:t>
      </w:r>
    </w:p>
    <w:p w14:paraId="598E677E" w14:textId="067E94B1" w:rsidR="005F7DAB" w:rsidRPr="001E1A64" w:rsidRDefault="006A028E" w:rsidP="006A028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6A028E">
        <w:t>1.</w:t>
      </w:r>
      <w:r w:rsidRPr="006A028E">
        <w:tab/>
      </w:r>
      <w:r w:rsidR="005F7DAB" w:rsidRPr="001E1A64">
        <w:t>Решения Правления принимаются на основе консенсуса. Если исчерпаны все возможности для достижения консенсуса и согласие не было достигнуто, то решение принимается большинством в три четверти присутствующих и участвующих в голосовании членов.</w:t>
      </w:r>
    </w:p>
    <w:p w14:paraId="4725256A" w14:textId="5C70D3D4" w:rsidR="005F7DAB" w:rsidRPr="001E1A64" w:rsidRDefault="006A028E" w:rsidP="006A028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6A028E">
        <w:t>2.</w:t>
      </w:r>
      <w:r>
        <w:tab/>
      </w:r>
      <w:r w:rsidR="005F7DAB" w:rsidRPr="001E1A64">
        <w:t xml:space="preserve">Правление может принимать решения по вопросам процедуры большинством голосов членов, присутствующих и участвующих в голосовании. </w:t>
      </w:r>
    </w:p>
    <w:p w14:paraId="771928C6" w14:textId="370EB54F" w:rsidR="005F7DAB" w:rsidRPr="001E1A64" w:rsidRDefault="006A028E" w:rsidP="006A028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6A028E">
        <w:t>3.</w:t>
      </w:r>
      <w:r>
        <w:tab/>
      </w:r>
      <w:r w:rsidR="005F7DAB" w:rsidRPr="001E1A64">
        <w:t xml:space="preserve">В случае разногласий решение о том, является ли тот или иной вопрос, по которому должно проводиться голосование, вопросом существа или процедурным вопросом, принимается большинством в две трети присутствующих и участвующих в голосовании членов. </w:t>
      </w:r>
    </w:p>
    <w:p w14:paraId="3AB3A17F" w14:textId="0479019A" w:rsidR="005F7DAB" w:rsidRPr="00410780" w:rsidRDefault="00BA372C" w:rsidP="006A028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</w:rPr>
      </w:pPr>
      <w:r w:rsidRPr="00410780">
        <w:rPr>
          <w:b/>
        </w:rPr>
        <w:t xml:space="preserve">Правило 25 </w:t>
      </w:r>
    </w:p>
    <w:p w14:paraId="184769D8" w14:textId="5E5902CB" w:rsidR="005F7DAB" w:rsidRPr="001E1A64" w:rsidRDefault="005F7DAB" w:rsidP="006A028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1E1A64">
        <w:t>Голосование обычно проводится поднятием рук, за исключением выборов сопредседателей, которые регулируются правилом 10. Поименное голосование проводится по требованию любого из членов. Оно проводится в том порядке, который определяется сопредседателями по жребию.</w:t>
      </w:r>
    </w:p>
    <w:p w14:paraId="700CD3E2" w14:textId="2E9D8309" w:rsidR="005F7DAB" w:rsidRPr="00410780" w:rsidRDefault="00BA372C" w:rsidP="006A028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</w:rPr>
      </w:pPr>
      <w:r w:rsidRPr="00410780">
        <w:rPr>
          <w:b/>
        </w:rPr>
        <w:t>Правило 26</w:t>
      </w:r>
    </w:p>
    <w:p w14:paraId="37296B4E" w14:textId="1566D726" w:rsidR="005F7DAB" w:rsidRPr="001E1A64" w:rsidRDefault="005F7DAB" w:rsidP="006A028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1E1A64">
        <w:t>В докладе совещания регистрируется</w:t>
      </w:r>
      <w:r w:rsidR="00D4446D">
        <w:t>,</w:t>
      </w:r>
      <w:r w:rsidRPr="001E1A64">
        <w:t xml:space="preserve"> как проголосовал каждый член, участвовавший в поименном голосовании.</w:t>
      </w:r>
    </w:p>
    <w:p w14:paraId="4E99450E" w14:textId="0A4A2A16" w:rsidR="005F7DAB" w:rsidRPr="00410780" w:rsidRDefault="00BA372C" w:rsidP="006A028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</w:rPr>
      </w:pPr>
      <w:r w:rsidRPr="00410780">
        <w:rPr>
          <w:b/>
        </w:rPr>
        <w:t>Правило 27</w:t>
      </w:r>
    </w:p>
    <w:p w14:paraId="68FB0FC3" w14:textId="1AE32BDE" w:rsidR="005F7DAB" w:rsidRPr="001E1A64" w:rsidRDefault="005F7DAB" w:rsidP="006A028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1E1A64">
        <w:t>После объявления сопредседателями о начале голосования, ни один член не может прерывать голосования, за исключением случаев выступления по порядку ведения в связи с фактическим проведением голосования. Сопредседатели могут разрешить членам высказываться по мотивам голосования либо до, либо после голосования и могут ограничить время, предоставляемое для таких выступлений.</w:t>
      </w:r>
    </w:p>
    <w:p w14:paraId="3318F5AF" w14:textId="3A1AB5A6" w:rsidR="005F7DAB" w:rsidRPr="00410780" w:rsidRDefault="00BA372C" w:rsidP="006A028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</w:rPr>
      </w:pPr>
      <w:r w:rsidRPr="00410780">
        <w:rPr>
          <w:b/>
        </w:rPr>
        <w:t xml:space="preserve">Правило 28 </w:t>
      </w:r>
    </w:p>
    <w:p w14:paraId="5F95F744" w14:textId="77777777" w:rsidR="005F7DAB" w:rsidRPr="001E1A64" w:rsidRDefault="005F7DAB" w:rsidP="00263ED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 w:firstLine="624"/>
      </w:pPr>
      <w:r w:rsidRPr="001E1A64">
        <w:t>Каждый член имеет один голос.</w:t>
      </w:r>
    </w:p>
    <w:p w14:paraId="6F4666ED" w14:textId="231C2B3D" w:rsidR="005F7DAB" w:rsidRPr="00263EDC" w:rsidRDefault="00BA372C" w:rsidP="00263EDC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8"/>
        </w:rPr>
      </w:pPr>
      <w:r w:rsidRPr="00263EDC">
        <w:rPr>
          <w:b/>
          <w:sz w:val="28"/>
        </w:rPr>
        <w:tab/>
        <w:t>XI.</w:t>
      </w:r>
      <w:r w:rsidRPr="00263EDC">
        <w:rPr>
          <w:b/>
          <w:sz w:val="28"/>
        </w:rPr>
        <w:tab/>
        <w:t xml:space="preserve">Язык </w:t>
      </w:r>
    </w:p>
    <w:p w14:paraId="7AE78F3A" w14:textId="4DAEEA44" w:rsidR="005F7DAB" w:rsidRPr="00410780" w:rsidRDefault="00BA372C" w:rsidP="00263EDC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</w:rPr>
      </w:pPr>
      <w:r w:rsidRPr="00410780">
        <w:rPr>
          <w:b/>
        </w:rPr>
        <w:t>Правило 29</w:t>
      </w:r>
    </w:p>
    <w:p w14:paraId="206E8B19" w14:textId="77777777" w:rsidR="005F7DAB" w:rsidRPr="001E1A64" w:rsidRDefault="005F7DAB" w:rsidP="00280BF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 w:firstLine="624"/>
      </w:pPr>
      <w:r w:rsidRPr="001E1A64">
        <w:t>Совещания проводятся на английском языке. Документы совещаний и доклады совещаний будут составляться только на английском языке.</w:t>
      </w:r>
    </w:p>
    <w:p w14:paraId="2DCD1A72" w14:textId="7839903E" w:rsidR="005F7DAB" w:rsidRPr="00280BF1" w:rsidRDefault="00BA372C" w:rsidP="00D4446D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8"/>
        </w:rPr>
      </w:pPr>
      <w:r w:rsidRPr="00280BF1">
        <w:rPr>
          <w:b/>
          <w:sz w:val="28"/>
        </w:rPr>
        <w:tab/>
        <w:t>XII.</w:t>
      </w:r>
      <w:r w:rsidRPr="00280BF1">
        <w:rPr>
          <w:b/>
          <w:sz w:val="28"/>
        </w:rPr>
        <w:tab/>
        <w:t xml:space="preserve">Поправки к правилам процедуры </w:t>
      </w:r>
    </w:p>
    <w:p w14:paraId="307C46BB" w14:textId="1AD765FD" w:rsidR="005F7DAB" w:rsidRPr="00410780" w:rsidRDefault="00BA372C" w:rsidP="00280BF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</w:rPr>
      </w:pPr>
      <w:r w:rsidRPr="00410780">
        <w:rPr>
          <w:b/>
        </w:rPr>
        <w:t>Правило 30</w:t>
      </w:r>
    </w:p>
    <w:p w14:paraId="2AB23A11" w14:textId="77777777" w:rsidR="005F7DAB" w:rsidRPr="001E1A64" w:rsidRDefault="005F7DAB" w:rsidP="00280BF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1E1A64">
        <w:t>Поправки к настоящим правилам процедуры принимаются в соответствии с правилом 24.</w:t>
      </w:r>
    </w:p>
    <w:p w14:paraId="7BC4AA0B" w14:textId="52D2D00E" w:rsidR="001D5DDB" w:rsidRPr="00917EE1" w:rsidRDefault="001D5DDB" w:rsidP="001E1A6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1E1A64">
        <w:br w:type="page"/>
      </w:r>
    </w:p>
    <w:p w14:paraId="686B5EA3" w14:textId="518CDE23" w:rsidR="001D5DDB" w:rsidRPr="007C0AC9" w:rsidRDefault="001D5DDB" w:rsidP="00280BF1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III</w:t>
      </w:r>
    </w:p>
    <w:p w14:paraId="183E1B7E" w14:textId="5258D378" w:rsidR="001D5DDB" w:rsidRPr="001D5DDB" w:rsidRDefault="009F44C0" w:rsidP="00280BF1">
      <w:pPr>
        <w:pStyle w:val="CH2"/>
        <w:tabs>
          <w:tab w:val="clear" w:pos="851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0" w:after="240"/>
        <w:ind w:firstLine="0"/>
      </w:pPr>
      <w:r>
        <w:t>Заявки, полученные в первом раунде, по регионам</w:t>
      </w:r>
    </w:p>
    <w:p w14:paraId="30E272AE" w14:textId="6387C401" w:rsidR="0041621B" w:rsidRDefault="00076B69" w:rsidP="00280BF1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0"/>
      </w:pPr>
      <w:r>
        <w:rPr>
          <w:noProof/>
          <w:lang w:val="fr-FR" w:eastAsia="zh-CN"/>
        </w:rPr>
        <w:drawing>
          <wp:inline distT="0" distB="0" distL="0" distR="0" wp14:anchorId="33193FC5" wp14:editId="2BF9DFE4">
            <wp:extent cx="2636322" cy="2677886"/>
            <wp:effectExtent l="0" t="0" r="12065" b="825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76AB67A-FCD9-4720-89A7-E4CD70D8E8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BB78C9C" w14:textId="668BBACF" w:rsidR="00EB3EA8" w:rsidRDefault="00EB3EA8" w:rsidP="00EB3EA8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120"/>
        <w:rPr>
          <w:sz w:val="18"/>
          <w:szCs w:val="18"/>
        </w:rPr>
      </w:pPr>
      <w:r>
        <w:rPr>
          <w:i/>
          <w:sz w:val="18"/>
          <w:szCs w:val="18"/>
        </w:rPr>
        <w:t>Сокращения</w:t>
      </w:r>
      <w:r>
        <w:rPr>
          <w:sz w:val="18"/>
          <w:szCs w:val="18"/>
        </w:rPr>
        <w:t xml:space="preserve">: </w:t>
      </w:r>
      <w:r w:rsidR="00671F48">
        <w:rPr>
          <w:sz w:val="18"/>
          <w:szCs w:val="18"/>
        </w:rPr>
        <w:t xml:space="preserve">Азия – Азиатско-Тихоокеанский регион; </w:t>
      </w:r>
      <w:r>
        <w:rPr>
          <w:sz w:val="18"/>
          <w:szCs w:val="18"/>
        </w:rPr>
        <w:t>ЦВЕ – Центральная и Восточная Европа; ЛАК – регион Латинской Америки и Карибского бассейна.</w:t>
      </w:r>
    </w:p>
    <w:p w14:paraId="6A77577E" w14:textId="6E73C593" w:rsidR="0060169C" w:rsidRDefault="0060169C" w:rsidP="0060169C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120" w:after="0"/>
      </w:pPr>
      <w:r>
        <w:t>Перевод рисунка:</w:t>
      </w:r>
    </w:p>
    <w:tbl>
      <w:tblPr>
        <w:tblStyle w:val="Grilledutableau"/>
        <w:tblW w:w="0" w:type="auto"/>
        <w:tblInd w:w="1247" w:type="dxa"/>
        <w:tblLook w:val="04A0" w:firstRow="1" w:lastRow="0" w:firstColumn="1" w:lastColumn="0" w:noHBand="0" w:noVBand="1"/>
      </w:tblPr>
      <w:tblGrid>
        <w:gridCol w:w="2292"/>
        <w:gridCol w:w="2268"/>
      </w:tblGrid>
      <w:tr w:rsidR="00F60A06" w14:paraId="10AEB993" w14:textId="77777777" w:rsidTr="00F60A06">
        <w:tc>
          <w:tcPr>
            <w:tcW w:w="2292" w:type="dxa"/>
          </w:tcPr>
          <w:p w14:paraId="2002B451" w14:textId="7CCA2CD2" w:rsidR="00F60A06" w:rsidRPr="00F60A06" w:rsidRDefault="00F60A06" w:rsidP="00280BF1">
            <w:pPr>
              <w:pStyle w:val="NormalNonumber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after="0"/>
              <w:ind w:left="0"/>
              <w:rPr>
                <w:lang w:val="en-US"/>
              </w:rPr>
            </w:pPr>
            <w:r>
              <w:rPr>
                <w:lang w:val="en-US"/>
              </w:rPr>
              <w:t>Africa</w:t>
            </w:r>
          </w:p>
        </w:tc>
        <w:tc>
          <w:tcPr>
            <w:tcW w:w="2268" w:type="dxa"/>
          </w:tcPr>
          <w:p w14:paraId="22CC3F8D" w14:textId="63BF3662" w:rsidR="00F60A06" w:rsidRPr="00F60A06" w:rsidRDefault="00F60A06" w:rsidP="00280BF1">
            <w:pPr>
              <w:pStyle w:val="NormalNonumber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after="0"/>
              <w:ind w:left="0"/>
            </w:pPr>
            <w:r>
              <w:t>Африка</w:t>
            </w:r>
          </w:p>
        </w:tc>
      </w:tr>
      <w:tr w:rsidR="00F60A06" w14:paraId="48177F2A" w14:textId="77777777" w:rsidTr="00F60A06">
        <w:tc>
          <w:tcPr>
            <w:tcW w:w="2292" w:type="dxa"/>
          </w:tcPr>
          <w:p w14:paraId="1A11FC78" w14:textId="73266534" w:rsidR="00F60A06" w:rsidRPr="00F60A06" w:rsidRDefault="00F60A06" w:rsidP="00280BF1">
            <w:pPr>
              <w:pStyle w:val="NormalNonumber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after="0"/>
              <w:ind w:left="0"/>
              <w:rPr>
                <w:lang w:val="en-US"/>
              </w:rPr>
            </w:pPr>
            <w:r>
              <w:rPr>
                <w:lang w:val="en-US"/>
              </w:rPr>
              <w:t>LAC</w:t>
            </w:r>
          </w:p>
        </w:tc>
        <w:tc>
          <w:tcPr>
            <w:tcW w:w="2268" w:type="dxa"/>
          </w:tcPr>
          <w:p w14:paraId="3F0F46AF" w14:textId="0A07D47E" w:rsidR="00F60A06" w:rsidRDefault="00F60A06" w:rsidP="00280BF1">
            <w:pPr>
              <w:pStyle w:val="NormalNonumber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after="0"/>
              <w:ind w:left="0"/>
            </w:pPr>
            <w:r>
              <w:t>ЛАК</w:t>
            </w:r>
          </w:p>
        </w:tc>
      </w:tr>
      <w:tr w:rsidR="00F60A06" w14:paraId="5B2A2C96" w14:textId="77777777" w:rsidTr="00F60A06">
        <w:tc>
          <w:tcPr>
            <w:tcW w:w="2292" w:type="dxa"/>
          </w:tcPr>
          <w:p w14:paraId="4876550F" w14:textId="22EF880E" w:rsidR="00F60A06" w:rsidRPr="00F60A06" w:rsidRDefault="00F60A06" w:rsidP="00280BF1">
            <w:pPr>
              <w:pStyle w:val="NormalNonumber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after="0"/>
              <w:ind w:left="0"/>
              <w:rPr>
                <w:lang w:val="en-US"/>
              </w:rPr>
            </w:pPr>
            <w:r>
              <w:rPr>
                <w:lang w:val="en-US"/>
              </w:rPr>
              <w:t>Asia</w:t>
            </w:r>
          </w:p>
        </w:tc>
        <w:tc>
          <w:tcPr>
            <w:tcW w:w="2268" w:type="dxa"/>
          </w:tcPr>
          <w:p w14:paraId="7EAA0261" w14:textId="696FA5FC" w:rsidR="00F60A06" w:rsidRDefault="00F60A06" w:rsidP="00280BF1">
            <w:pPr>
              <w:pStyle w:val="NormalNonumber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after="0"/>
              <w:ind w:left="0"/>
            </w:pPr>
            <w:r>
              <w:t>Азия</w:t>
            </w:r>
          </w:p>
        </w:tc>
      </w:tr>
      <w:tr w:rsidR="00F60A06" w14:paraId="73751AE4" w14:textId="77777777" w:rsidTr="00F60A06">
        <w:tc>
          <w:tcPr>
            <w:tcW w:w="2292" w:type="dxa"/>
          </w:tcPr>
          <w:p w14:paraId="7BFD5F50" w14:textId="5A435275" w:rsidR="00F60A06" w:rsidRPr="00F60A06" w:rsidRDefault="00F60A06" w:rsidP="00280BF1">
            <w:pPr>
              <w:pStyle w:val="NormalNonumber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after="0"/>
              <w:ind w:left="0"/>
              <w:rPr>
                <w:lang w:val="en-US"/>
              </w:rPr>
            </w:pPr>
            <w:r>
              <w:rPr>
                <w:lang w:val="en-US"/>
              </w:rPr>
              <w:t>CEE</w:t>
            </w:r>
          </w:p>
        </w:tc>
        <w:tc>
          <w:tcPr>
            <w:tcW w:w="2268" w:type="dxa"/>
          </w:tcPr>
          <w:p w14:paraId="423E84B0" w14:textId="7B3FA7EF" w:rsidR="00F60A06" w:rsidRDefault="00F60A06" w:rsidP="00280BF1">
            <w:pPr>
              <w:pStyle w:val="NormalNonumber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after="0"/>
              <w:ind w:left="0"/>
            </w:pPr>
            <w:r>
              <w:t>ЦВЕ</w:t>
            </w:r>
          </w:p>
        </w:tc>
      </w:tr>
    </w:tbl>
    <w:p w14:paraId="39077B05" w14:textId="5D79A7CC" w:rsidR="001D5DDB" w:rsidRPr="00917EE1" w:rsidRDefault="009F44C0" w:rsidP="003F2B39">
      <w:pPr>
        <w:pStyle w:val="CH2"/>
        <w:tabs>
          <w:tab w:val="clear" w:pos="851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240" w:after="60"/>
        <w:ind w:right="567" w:firstLine="0"/>
      </w:pPr>
      <w:r>
        <w:t xml:space="preserve">Заявки, полученные в первом раунде, </w:t>
      </w:r>
      <w:r w:rsidR="00671F48">
        <w:t xml:space="preserve">в разрезе </w:t>
      </w:r>
      <w:r>
        <w:t>экономическо</w:t>
      </w:r>
      <w:r w:rsidR="00671F48">
        <w:t>го</w:t>
      </w:r>
      <w:r>
        <w:t xml:space="preserve"> положени</w:t>
      </w:r>
      <w:r w:rsidR="00671F48">
        <w:t>я</w:t>
      </w:r>
      <w:r>
        <w:t xml:space="preserve"> стран</w:t>
      </w:r>
    </w:p>
    <w:p w14:paraId="5A54020D" w14:textId="47F0CA7E" w:rsidR="0041621B" w:rsidRDefault="00076B69" w:rsidP="00280BF1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0"/>
      </w:pPr>
      <w:r>
        <w:rPr>
          <w:noProof/>
          <w:lang w:val="fr-FR" w:eastAsia="zh-CN"/>
        </w:rPr>
        <w:drawing>
          <wp:inline distT="0" distB="0" distL="0" distR="0" wp14:anchorId="2973B202" wp14:editId="1C128C72">
            <wp:extent cx="2588821" cy="2369127"/>
            <wp:effectExtent l="0" t="0" r="2540" b="1270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2FD997DC-DB29-4B1E-A07A-49E15520E2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B9A2857" w14:textId="2EF47076" w:rsidR="00EB3EA8" w:rsidRPr="00EB3EA8" w:rsidRDefault="00EB3EA8" w:rsidP="00317F0F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120" w:after="0"/>
      </w:pPr>
      <w:r>
        <w:rPr>
          <w:i/>
          <w:sz w:val="18"/>
          <w:szCs w:val="18"/>
        </w:rPr>
        <w:t>Сокращения</w:t>
      </w:r>
      <w:r>
        <w:rPr>
          <w:sz w:val="18"/>
          <w:szCs w:val="18"/>
        </w:rPr>
        <w:t>: СПЭ – страны с переходной экономикой; РС – развивающиеся страны; НРС – наименее развитые страны; МОСТРАГ – малые островные развивающиеся государства.</w:t>
      </w:r>
    </w:p>
    <w:p w14:paraId="7B952E65" w14:textId="38A62EA0" w:rsidR="00317F0F" w:rsidRDefault="00317F0F" w:rsidP="00317F0F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120" w:after="0"/>
      </w:pPr>
      <w:r>
        <w:t xml:space="preserve">Перевод рисунка: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7"/>
        <w:gridCol w:w="650"/>
        <w:gridCol w:w="1642"/>
        <w:gridCol w:w="255"/>
        <w:gridCol w:w="1897"/>
        <w:gridCol w:w="116"/>
        <w:gridCol w:w="1781"/>
        <w:gridCol w:w="1898"/>
      </w:tblGrid>
      <w:tr w:rsidR="00F60A06" w14:paraId="5BEB1F6D" w14:textId="77777777" w:rsidTr="00EB3EA8">
        <w:trPr>
          <w:gridBefore w:val="1"/>
          <w:gridAfter w:val="2"/>
          <w:wBefore w:w="1247" w:type="dxa"/>
          <w:wAfter w:w="3679" w:type="dxa"/>
        </w:trPr>
        <w:tc>
          <w:tcPr>
            <w:tcW w:w="2292" w:type="dxa"/>
            <w:gridSpan w:val="2"/>
          </w:tcPr>
          <w:p w14:paraId="65EBD8A5" w14:textId="67563959" w:rsidR="00F60A06" w:rsidRPr="00F60A06" w:rsidRDefault="00F60A06" w:rsidP="00280BF1">
            <w:pPr>
              <w:pStyle w:val="NormalNonumber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after="0"/>
              <w:ind w:left="0"/>
              <w:rPr>
                <w:lang w:val="en-US"/>
              </w:rPr>
            </w:pPr>
            <w:r>
              <w:rPr>
                <w:lang w:val="en-US"/>
              </w:rPr>
              <w:t>DCs</w:t>
            </w:r>
          </w:p>
        </w:tc>
        <w:tc>
          <w:tcPr>
            <w:tcW w:w="2268" w:type="dxa"/>
            <w:gridSpan w:val="3"/>
          </w:tcPr>
          <w:p w14:paraId="23E3240F" w14:textId="7512658B" w:rsidR="00F60A06" w:rsidRPr="00F60A06" w:rsidRDefault="00F60A06" w:rsidP="00280BF1">
            <w:pPr>
              <w:pStyle w:val="NormalNonumber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after="0"/>
              <w:ind w:left="0"/>
            </w:pPr>
            <w:r>
              <w:t>РС</w:t>
            </w:r>
          </w:p>
        </w:tc>
      </w:tr>
      <w:tr w:rsidR="00F60A06" w14:paraId="46FEF889" w14:textId="77777777" w:rsidTr="00EB3EA8">
        <w:trPr>
          <w:gridBefore w:val="1"/>
          <w:gridAfter w:val="2"/>
          <w:wBefore w:w="1247" w:type="dxa"/>
          <w:wAfter w:w="3679" w:type="dxa"/>
        </w:trPr>
        <w:tc>
          <w:tcPr>
            <w:tcW w:w="2292" w:type="dxa"/>
            <w:gridSpan w:val="2"/>
          </w:tcPr>
          <w:p w14:paraId="6621797A" w14:textId="2AD9C1B0" w:rsidR="00F60A06" w:rsidRPr="00F60A06" w:rsidRDefault="00F60A06" w:rsidP="00280BF1">
            <w:pPr>
              <w:pStyle w:val="NormalNonumber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after="0"/>
              <w:ind w:left="0"/>
              <w:rPr>
                <w:lang w:val="en-US"/>
              </w:rPr>
            </w:pPr>
            <w:r>
              <w:rPr>
                <w:lang w:val="en-US"/>
              </w:rPr>
              <w:t>LDCs</w:t>
            </w:r>
          </w:p>
        </w:tc>
        <w:tc>
          <w:tcPr>
            <w:tcW w:w="2268" w:type="dxa"/>
            <w:gridSpan w:val="3"/>
          </w:tcPr>
          <w:p w14:paraId="2D3E3834" w14:textId="5598C509" w:rsidR="00F60A06" w:rsidRDefault="00F60A06" w:rsidP="00280BF1">
            <w:pPr>
              <w:pStyle w:val="NormalNonumber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after="0"/>
              <w:ind w:left="0"/>
            </w:pPr>
            <w:r>
              <w:t>НРС</w:t>
            </w:r>
          </w:p>
        </w:tc>
      </w:tr>
      <w:tr w:rsidR="00F60A06" w14:paraId="4809B7E6" w14:textId="77777777" w:rsidTr="00EB3EA8">
        <w:trPr>
          <w:gridBefore w:val="1"/>
          <w:gridAfter w:val="2"/>
          <w:wBefore w:w="1247" w:type="dxa"/>
          <w:wAfter w:w="3679" w:type="dxa"/>
        </w:trPr>
        <w:tc>
          <w:tcPr>
            <w:tcW w:w="2292" w:type="dxa"/>
            <w:gridSpan w:val="2"/>
          </w:tcPr>
          <w:p w14:paraId="3E916AD9" w14:textId="3002DCBD" w:rsidR="00F60A06" w:rsidRPr="00F60A06" w:rsidRDefault="00F60A06" w:rsidP="00280BF1">
            <w:pPr>
              <w:pStyle w:val="NormalNonumber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after="0"/>
              <w:ind w:left="0"/>
              <w:rPr>
                <w:lang w:val="en-US"/>
              </w:rPr>
            </w:pPr>
            <w:r>
              <w:rPr>
                <w:lang w:val="en-US"/>
              </w:rPr>
              <w:t>SIDS</w:t>
            </w:r>
          </w:p>
        </w:tc>
        <w:tc>
          <w:tcPr>
            <w:tcW w:w="2268" w:type="dxa"/>
            <w:gridSpan w:val="3"/>
          </w:tcPr>
          <w:p w14:paraId="6BBCE0D2" w14:textId="034C2211" w:rsidR="00F60A06" w:rsidRDefault="00F60A06" w:rsidP="00280BF1">
            <w:pPr>
              <w:pStyle w:val="NormalNonumber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after="0"/>
              <w:ind w:left="0"/>
            </w:pPr>
            <w:r>
              <w:t>МОСТРАГ</w:t>
            </w:r>
          </w:p>
        </w:tc>
      </w:tr>
      <w:tr w:rsidR="00F60A06" w14:paraId="2CAE9DDC" w14:textId="77777777" w:rsidTr="00EB3EA8">
        <w:trPr>
          <w:gridBefore w:val="1"/>
          <w:gridAfter w:val="2"/>
          <w:wBefore w:w="1247" w:type="dxa"/>
          <w:wAfter w:w="3679" w:type="dxa"/>
        </w:trPr>
        <w:tc>
          <w:tcPr>
            <w:tcW w:w="2292" w:type="dxa"/>
            <w:gridSpan w:val="2"/>
          </w:tcPr>
          <w:p w14:paraId="37E0C3B4" w14:textId="03D56B64" w:rsidR="00F60A06" w:rsidRPr="00F60A06" w:rsidRDefault="00F60A06" w:rsidP="00280BF1">
            <w:pPr>
              <w:pStyle w:val="NormalNonumber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after="0"/>
              <w:ind w:left="0"/>
              <w:rPr>
                <w:lang w:val="en-US"/>
              </w:rPr>
            </w:pPr>
            <w:r>
              <w:rPr>
                <w:lang w:val="en-US"/>
              </w:rPr>
              <w:t>CEITs</w:t>
            </w:r>
          </w:p>
        </w:tc>
        <w:tc>
          <w:tcPr>
            <w:tcW w:w="2268" w:type="dxa"/>
            <w:gridSpan w:val="3"/>
          </w:tcPr>
          <w:p w14:paraId="44C09F5D" w14:textId="48744E69" w:rsidR="00F60A06" w:rsidRDefault="00F60A06" w:rsidP="00280BF1">
            <w:pPr>
              <w:pStyle w:val="NormalNonumber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after="0"/>
              <w:ind w:left="0"/>
            </w:pPr>
            <w:r>
              <w:t>СПЭ</w:t>
            </w:r>
          </w:p>
        </w:tc>
      </w:tr>
      <w:tr w:rsidR="00917EE1" w:rsidRPr="00317F0F" w14:paraId="5F9DD75E" w14:textId="77777777" w:rsidTr="00EB3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7" w:type="dxa"/>
            <w:gridSpan w:val="2"/>
          </w:tcPr>
          <w:p w14:paraId="364BDC0B" w14:textId="77777777" w:rsidR="00917EE1" w:rsidRPr="00317F0F" w:rsidRDefault="00917EE1" w:rsidP="002B77E5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240" w:after="120"/>
              <w:rPr>
                <w:sz w:val="18"/>
              </w:rPr>
            </w:pPr>
          </w:p>
        </w:tc>
        <w:tc>
          <w:tcPr>
            <w:tcW w:w="1897" w:type="dxa"/>
            <w:gridSpan w:val="2"/>
          </w:tcPr>
          <w:p w14:paraId="17455FD9" w14:textId="77777777" w:rsidR="00917EE1" w:rsidRPr="00317F0F" w:rsidRDefault="00917EE1" w:rsidP="00317F0F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120"/>
              <w:rPr>
                <w:sz w:val="18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5B7AD71B" w14:textId="77777777" w:rsidR="00917EE1" w:rsidRPr="00317F0F" w:rsidRDefault="00917EE1" w:rsidP="00317F0F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120"/>
              <w:rPr>
                <w:sz w:val="18"/>
              </w:rPr>
            </w:pPr>
          </w:p>
        </w:tc>
        <w:tc>
          <w:tcPr>
            <w:tcW w:w="1897" w:type="dxa"/>
            <w:gridSpan w:val="2"/>
          </w:tcPr>
          <w:p w14:paraId="129B0765" w14:textId="77777777" w:rsidR="00917EE1" w:rsidRPr="00317F0F" w:rsidRDefault="00917EE1" w:rsidP="00317F0F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120"/>
              <w:rPr>
                <w:sz w:val="18"/>
              </w:rPr>
            </w:pPr>
          </w:p>
        </w:tc>
        <w:tc>
          <w:tcPr>
            <w:tcW w:w="1898" w:type="dxa"/>
          </w:tcPr>
          <w:p w14:paraId="60776656" w14:textId="77777777" w:rsidR="00917EE1" w:rsidRPr="00317F0F" w:rsidRDefault="00917EE1" w:rsidP="00317F0F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120"/>
              <w:rPr>
                <w:sz w:val="18"/>
              </w:rPr>
            </w:pPr>
          </w:p>
        </w:tc>
      </w:tr>
    </w:tbl>
    <w:p w14:paraId="4E646156" w14:textId="77777777" w:rsidR="00917EE1" w:rsidRPr="005F2AF3" w:rsidRDefault="00917EE1" w:rsidP="00317F0F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</w:pPr>
    </w:p>
    <w:sectPr w:rsidR="00917EE1" w:rsidRPr="005F2AF3" w:rsidSect="0083774B">
      <w:headerReference w:type="even" r:id="rId19"/>
      <w:headerReference w:type="default" r:id="rId20"/>
      <w:headerReference w:type="first" r:id="rId21"/>
      <w:footerReference w:type="first" r:id="rId22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B2BCE" w14:textId="77777777" w:rsidR="00D71CAA" w:rsidRDefault="00D71CAA">
      <w:r>
        <w:separator/>
      </w:r>
    </w:p>
  </w:endnote>
  <w:endnote w:type="continuationSeparator" w:id="0">
    <w:p w14:paraId="1C9E363B" w14:textId="77777777" w:rsidR="00D71CAA" w:rsidRDefault="00D7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AA827" w14:textId="7EBD7433" w:rsidR="00D6328B" w:rsidRDefault="00D6328B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A11244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556210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3D48B7" w14:textId="70925206" w:rsidR="00D6328B" w:rsidRPr="00400CDF" w:rsidRDefault="00D6328B" w:rsidP="00400CDF">
        <w:pPr>
          <w:pStyle w:val="Pieddepage"/>
          <w:jc w:val="right"/>
          <w:rPr>
            <w:b/>
          </w:rPr>
        </w:pPr>
        <w:r w:rsidRPr="00400CDF">
          <w:rPr>
            <w:b/>
          </w:rPr>
          <w:fldChar w:fldCharType="begin"/>
        </w:r>
        <w:r w:rsidRPr="00400CDF">
          <w:rPr>
            <w:b/>
          </w:rPr>
          <w:instrText xml:space="preserve"> PAGE   \* MERGEFORMAT </w:instrText>
        </w:r>
        <w:r w:rsidRPr="00400CDF">
          <w:rPr>
            <w:b/>
          </w:rPr>
          <w:fldChar w:fldCharType="separate"/>
        </w:r>
        <w:r w:rsidR="00A11244">
          <w:rPr>
            <w:b/>
            <w:noProof/>
          </w:rPr>
          <w:t>3</w:t>
        </w:r>
        <w:r w:rsidRPr="00400CDF">
          <w:rPr>
            <w:b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B02CE" w14:textId="3D3C6482" w:rsidR="00D6328B" w:rsidRPr="00FD387C" w:rsidRDefault="00D6328B" w:rsidP="00FD387C">
    <w:pPr>
      <w:pStyle w:val="Normal-pool"/>
    </w:pPr>
    <w:r>
      <w:t>K180257</w:t>
    </w:r>
    <w:r>
      <w:rPr>
        <w:lang w:val="en-US"/>
      </w:rPr>
      <w:t>4</w:t>
    </w:r>
    <w:r>
      <w:tab/>
    </w:r>
    <w:r w:rsidR="009B5FFA">
      <w:rPr>
        <w:lang w:val="en-GB"/>
      </w:rPr>
      <w:t>0511</w:t>
    </w:r>
    <w:r>
      <w:t>18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8"/>
        <w:szCs w:val="18"/>
      </w:rPr>
      <w:id w:val="-1391029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2D0A17" w14:textId="64EB6819" w:rsidR="00D6328B" w:rsidRPr="0083774B" w:rsidRDefault="00D6328B" w:rsidP="0083774B">
        <w:pPr>
          <w:pStyle w:val="Normal-pool"/>
          <w:rPr>
            <w:b/>
            <w:sz w:val="18"/>
            <w:szCs w:val="18"/>
          </w:rPr>
        </w:pPr>
        <w:r w:rsidRPr="0083774B">
          <w:rPr>
            <w:b/>
            <w:sz w:val="18"/>
            <w:szCs w:val="18"/>
          </w:rPr>
          <w:fldChar w:fldCharType="begin"/>
        </w:r>
        <w:r w:rsidRPr="0083774B">
          <w:rPr>
            <w:b/>
            <w:sz w:val="18"/>
            <w:szCs w:val="18"/>
          </w:rPr>
          <w:instrText xml:space="preserve"> PAGE   \* MERGEFORMAT </w:instrText>
        </w:r>
        <w:r w:rsidRPr="0083774B">
          <w:rPr>
            <w:b/>
            <w:sz w:val="18"/>
            <w:szCs w:val="18"/>
          </w:rPr>
          <w:fldChar w:fldCharType="separate"/>
        </w:r>
        <w:r w:rsidR="00A11244">
          <w:rPr>
            <w:b/>
            <w:noProof/>
            <w:sz w:val="18"/>
            <w:szCs w:val="18"/>
          </w:rPr>
          <w:t>9</w:t>
        </w:r>
        <w:r w:rsidRPr="0083774B">
          <w:rPr>
            <w:b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39E24" w14:textId="77777777" w:rsidR="00D71CAA" w:rsidRPr="00C50DC0" w:rsidRDefault="00D71CAA" w:rsidP="00C50DC0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before="60" w:after="0"/>
        <w:ind w:left="624"/>
        <w:rPr>
          <w:sz w:val="18"/>
          <w:szCs w:val="18"/>
        </w:rPr>
      </w:pPr>
      <w:r w:rsidRPr="00C50DC0">
        <w:rPr>
          <w:sz w:val="18"/>
          <w:szCs w:val="18"/>
        </w:rPr>
        <w:separator/>
      </w:r>
    </w:p>
  </w:footnote>
  <w:footnote w:type="continuationSeparator" w:id="0">
    <w:p w14:paraId="214EF316" w14:textId="77777777" w:rsidR="00D71CAA" w:rsidRDefault="00D71CAA">
      <w:r>
        <w:continuationSeparator/>
      </w:r>
    </w:p>
  </w:footnote>
  <w:footnote w:id="1">
    <w:p w14:paraId="51864388" w14:textId="41F4C455" w:rsidR="00D6328B" w:rsidRPr="000A59E9" w:rsidRDefault="00D6328B" w:rsidP="000A59E9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20" w:after="40"/>
        <w:rPr>
          <w:sz w:val="18"/>
          <w:szCs w:val="18"/>
        </w:rPr>
      </w:pPr>
      <w:r w:rsidRPr="000A59E9">
        <w:rPr>
          <w:sz w:val="18"/>
          <w:szCs w:val="18"/>
        </w:rPr>
        <w:t xml:space="preserve">* </w:t>
      </w:r>
      <w:r w:rsidRPr="000A59E9">
        <w:rPr>
          <w:sz w:val="18"/>
          <w:szCs w:val="18"/>
        </w:rPr>
        <w:tab/>
        <w:t>UNEP/MC/COP.2/1.</w:t>
      </w:r>
    </w:p>
  </w:footnote>
  <w:footnote w:id="2">
    <w:p w14:paraId="0392E030" w14:textId="7735AE90" w:rsidR="00D6328B" w:rsidRPr="000A59E9" w:rsidRDefault="00D6328B" w:rsidP="000A59E9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20" w:after="40"/>
        <w:rPr>
          <w:sz w:val="18"/>
          <w:szCs w:val="18"/>
        </w:rPr>
      </w:pPr>
      <w:r w:rsidRPr="000A59E9">
        <w:rPr>
          <w:rStyle w:val="Appelnotedebasdep"/>
          <w:sz w:val="18"/>
        </w:rPr>
        <w:footnoteRef/>
      </w:r>
      <w:r w:rsidRPr="000A59E9">
        <w:rPr>
          <w:sz w:val="18"/>
          <w:szCs w:val="18"/>
        </w:rPr>
        <w:t xml:space="preserve"> </w:t>
      </w:r>
      <w:r w:rsidRPr="000A59E9">
        <w:rPr>
          <w:sz w:val="18"/>
          <w:szCs w:val="18"/>
        </w:rPr>
        <w:tab/>
        <w:t xml:space="preserve">Вопросы, касающиеся первой структуры финансового механизма </w:t>
      </w:r>
      <w:r w:rsidR="00E76A42" w:rsidRPr="00E76A42">
        <w:rPr>
          <w:sz w:val="18"/>
          <w:szCs w:val="18"/>
        </w:rPr>
        <w:t>–</w:t>
      </w:r>
      <w:r w:rsidRPr="000A59E9">
        <w:rPr>
          <w:sz w:val="18"/>
          <w:szCs w:val="18"/>
        </w:rPr>
        <w:t xml:space="preserve"> Целевого фонда Глобального экологического фонда </w:t>
      </w:r>
      <w:r w:rsidR="00E76A42" w:rsidRPr="00E76A42">
        <w:rPr>
          <w:sz w:val="18"/>
          <w:szCs w:val="18"/>
        </w:rPr>
        <w:t>–</w:t>
      </w:r>
      <w:r w:rsidRPr="000A59E9">
        <w:rPr>
          <w:sz w:val="18"/>
          <w:szCs w:val="18"/>
        </w:rPr>
        <w:t xml:space="preserve"> изложены в документе </w:t>
      </w:r>
      <w:r w:rsidRPr="000A59E9">
        <w:rPr>
          <w:bCs/>
          <w:sz w:val="18"/>
          <w:szCs w:val="18"/>
        </w:rPr>
        <w:t>UNEP/MC/COP.2/8.</w:t>
      </w:r>
    </w:p>
  </w:footnote>
  <w:footnote w:id="3">
    <w:p w14:paraId="2386410A" w14:textId="7AFB569B" w:rsidR="00D6328B" w:rsidRPr="00C50DC0" w:rsidRDefault="00D6328B" w:rsidP="000A59E9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20" w:after="40"/>
        <w:rPr>
          <w:sz w:val="18"/>
          <w:szCs w:val="18"/>
        </w:rPr>
      </w:pPr>
      <w:r w:rsidRPr="000A59E9">
        <w:rPr>
          <w:rStyle w:val="Appelnotedebasdep"/>
          <w:sz w:val="18"/>
        </w:rPr>
        <w:footnoteRef/>
      </w:r>
      <w:r w:rsidRPr="000A59E9">
        <w:rPr>
          <w:sz w:val="18"/>
          <w:szCs w:val="18"/>
        </w:rPr>
        <w:t xml:space="preserve"> </w:t>
      </w:r>
      <w:r w:rsidRPr="000A59E9">
        <w:rPr>
          <w:sz w:val="18"/>
          <w:szCs w:val="18"/>
        </w:rPr>
        <w:tab/>
        <w:t>Пункт 9 статьи 13 гласит: «Для целей настоящей Конвенции Программа, о которой говорится в пункте 6 b), функционирует под руководством Конференции Сторон и подотчетна ей. На своем первом совещании Конференция Сторон принимает решение относительно уже существующего зонтичного учреждения для Программы и обеспечивает указания для нее, в том числе относительно сроков ее деятельности. Всем Сторонам и другим соответствующим заинтересованным субъектам рекомендуется предоставлять финансовые ресурсы Программе на добровольной основе».</w:t>
      </w:r>
    </w:p>
  </w:footnote>
  <w:footnote w:id="4">
    <w:p w14:paraId="5CF175B1" w14:textId="3409D486" w:rsidR="00D6328B" w:rsidRPr="000A7D10" w:rsidRDefault="00D6328B" w:rsidP="000A7D10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20" w:after="40"/>
        <w:rPr>
          <w:sz w:val="18"/>
          <w:szCs w:val="18"/>
        </w:rPr>
      </w:pPr>
      <w:r w:rsidRPr="000A7D10">
        <w:rPr>
          <w:rStyle w:val="Appelnotedebasdep"/>
          <w:sz w:val="18"/>
        </w:rPr>
        <w:footnoteRef/>
      </w:r>
      <w:r w:rsidRPr="000A7D10">
        <w:rPr>
          <w:sz w:val="18"/>
          <w:szCs w:val="18"/>
        </w:rPr>
        <w:t xml:space="preserve"> </w:t>
      </w:r>
      <w:r w:rsidRPr="000A7D10">
        <w:rPr>
          <w:sz w:val="18"/>
          <w:szCs w:val="18"/>
        </w:rPr>
        <w:tab/>
        <w:t>Это положение не предопределяет решения о принимающей стороне для секретариата Минаматской конвенции.</w:t>
      </w:r>
    </w:p>
  </w:footnote>
  <w:footnote w:id="5">
    <w:p w14:paraId="126A789E" w14:textId="0A247161" w:rsidR="00D6328B" w:rsidRPr="00C50DC0" w:rsidRDefault="00D6328B" w:rsidP="00C50DC0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before="20" w:after="40"/>
        <w:rPr>
          <w:sz w:val="18"/>
          <w:szCs w:val="18"/>
        </w:rPr>
      </w:pPr>
      <w:r>
        <w:rPr>
          <w:rStyle w:val="Appelnotedebasdep"/>
          <w:sz w:val="18"/>
        </w:rPr>
        <w:footnoteRef/>
      </w:r>
      <w:r>
        <w:t xml:space="preserve"> </w:t>
      </w:r>
      <w:r>
        <w:tab/>
      </w:r>
      <w:r>
        <w:rPr>
          <w:sz w:val="18"/>
          <w:szCs w:val="18"/>
        </w:rPr>
        <w:t>«Специальная программа» означает Специальную программу для поддержки деятельности по укреплению институционального потенциала на национальном уровне в интересах осуществления Базельской, Роттердамской и Стокгольмской конвенций, Минаматской конвенции и Стратегического подхода к международному регулированию химических веществ.</w:t>
      </w:r>
    </w:p>
  </w:footnote>
  <w:footnote w:id="6">
    <w:p w14:paraId="19A20218" w14:textId="1AB8229B" w:rsidR="00D6328B" w:rsidRPr="00C50DC0" w:rsidRDefault="00D6328B" w:rsidP="00C50DC0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before="20" w:after="40"/>
        <w:rPr>
          <w:sz w:val="18"/>
          <w:szCs w:val="18"/>
          <w:highlight w:val="yellow"/>
        </w:rPr>
      </w:pPr>
      <w:r>
        <w:rPr>
          <w:rStyle w:val="Appelnotedebasdep"/>
          <w:sz w:val="18"/>
        </w:rPr>
        <w:footnoteRef/>
      </w:r>
      <w:r>
        <w:t xml:space="preserve"> </w:t>
      </w:r>
      <w:r w:rsidR="00410780">
        <w:tab/>
      </w:r>
      <w:r>
        <w:rPr>
          <w:sz w:val="18"/>
          <w:szCs w:val="18"/>
        </w:rPr>
        <w:t xml:space="preserve">«Предложения» в разделе «Порядок ведения заседаний» настоящих правил означают рассматриваемые и обсуждаемые вопросы. При отсылке к порядку ведения заседаний термин «предложения» не означает «проектные предложения».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F4E3A" w14:textId="7FDD1A8D" w:rsidR="00D6328B" w:rsidRPr="00CA5CA9" w:rsidRDefault="00D6328B" w:rsidP="00434321">
    <w:pPr>
      <w:pStyle w:val="En-tte"/>
      <w:rPr>
        <w:szCs w:val="18"/>
      </w:rPr>
    </w:pPr>
    <w:r>
      <w:t>UNEP/MC/COP.2/9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91C51" w14:textId="60507CF2" w:rsidR="00D6328B" w:rsidRPr="009F412C" w:rsidRDefault="00D6328B" w:rsidP="009F412C">
    <w:pPr>
      <w:pStyle w:val="En-tte"/>
      <w:jc w:val="right"/>
      <w:rPr>
        <w:szCs w:val="18"/>
      </w:rPr>
    </w:pPr>
    <w:r>
      <w:t>UNEP/MC/COP.2/9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28784" w14:textId="3CB827D6" w:rsidR="00D6328B" w:rsidRDefault="00D6328B" w:rsidP="00F76FE5">
    <w:pPr>
      <w:pStyle w:val="Header-pool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E30DA" w14:textId="0B301277" w:rsidR="00D6328B" w:rsidRDefault="00D6328B" w:rsidP="00F37B67">
    <w:pPr>
      <w:pStyle w:val="Header-pool"/>
    </w:pPr>
    <w:r>
      <w:t>UNEP/MC/COP.2/9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5C902" w14:textId="780FE3E5" w:rsidR="00D6328B" w:rsidRDefault="00D6328B" w:rsidP="00F37B67">
    <w:pPr>
      <w:pStyle w:val="Header-pool"/>
      <w:jc w:val="right"/>
    </w:pPr>
    <w:r>
      <w:t>UNEP/MC/COP.2/9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C09AB" w14:textId="0AD63525" w:rsidR="00D6328B" w:rsidRDefault="00D6328B" w:rsidP="0083774B">
    <w:pPr>
      <w:pStyle w:val="Header-pool"/>
    </w:pPr>
    <w:r>
      <w:t>UNEP/MC/COP.2/9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006"/>
    <w:multiLevelType w:val="hybridMultilevel"/>
    <w:tmpl w:val="6E228B32"/>
    <w:lvl w:ilvl="0" w:tplc="252674B2">
      <w:start w:val="1"/>
      <w:numFmt w:val="decimal"/>
      <w:pStyle w:val="mainpara"/>
      <w:lvlText w:val="%1."/>
      <w:lvlJc w:val="left"/>
      <w:pPr>
        <w:ind w:left="1444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AF42CD"/>
    <w:multiLevelType w:val="hybridMultilevel"/>
    <w:tmpl w:val="2D0C7E3A"/>
    <w:lvl w:ilvl="0" w:tplc="D65AC7A8">
      <w:start w:val="1"/>
      <w:numFmt w:val="decimal"/>
      <w:lvlText w:val="%1."/>
      <w:lvlJc w:val="left"/>
      <w:pPr>
        <w:ind w:left="1817" w:hanging="57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167C5782"/>
    <w:multiLevelType w:val="multilevel"/>
    <w:tmpl w:val="6D18C3FA"/>
    <w:numStyleLink w:val="Normallist"/>
  </w:abstractNum>
  <w:abstractNum w:abstractNumId="3" w15:restartNumberingAfterBreak="0">
    <w:nsid w:val="1B571867"/>
    <w:multiLevelType w:val="singleLevel"/>
    <w:tmpl w:val="A2E252AA"/>
    <w:lvl w:ilvl="0">
      <w:start w:val="1"/>
      <w:numFmt w:val="upperRoman"/>
      <w:pStyle w:val="Titre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B5C5B17"/>
    <w:multiLevelType w:val="hybridMultilevel"/>
    <w:tmpl w:val="8D4C1BB2"/>
    <w:lvl w:ilvl="0" w:tplc="A5543698">
      <w:start w:val="1"/>
      <w:numFmt w:val="lowerLetter"/>
      <w:pStyle w:val="Normalnumb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78083696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E2B54AE"/>
    <w:multiLevelType w:val="multilevel"/>
    <w:tmpl w:val="C79AEFA4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7" w15:restartNumberingAfterBreak="0">
    <w:nsid w:val="35571603"/>
    <w:multiLevelType w:val="singleLevel"/>
    <w:tmpl w:val="2868AC2A"/>
    <w:lvl w:ilvl="0">
      <w:start w:val="6"/>
      <w:numFmt w:val="upperLetter"/>
      <w:pStyle w:val="Titre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2A66A9D"/>
    <w:multiLevelType w:val="multilevel"/>
    <w:tmpl w:val="6D18C3FA"/>
    <w:styleLink w:val="Normallist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9" w15:restartNumberingAfterBreak="0">
    <w:nsid w:val="5F18607A"/>
    <w:multiLevelType w:val="hybridMultilevel"/>
    <w:tmpl w:val="F21CE306"/>
    <w:lvl w:ilvl="0" w:tplc="3BCA1D7E">
      <w:start w:val="1"/>
      <w:numFmt w:val="upperRoman"/>
      <w:lvlText w:val="%1."/>
      <w:lvlJc w:val="left"/>
      <w:pPr>
        <w:ind w:left="446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823" w:hanging="360"/>
      </w:pPr>
    </w:lvl>
    <w:lvl w:ilvl="2" w:tplc="0809001B" w:tentative="1">
      <w:start w:val="1"/>
      <w:numFmt w:val="lowerRoman"/>
      <w:lvlText w:val="%3."/>
      <w:lvlJc w:val="right"/>
      <w:pPr>
        <w:ind w:left="5543" w:hanging="180"/>
      </w:pPr>
    </w:lvl>
    <w:lvl w:ilvl="3" w:tplc="0809000F" w:tentative="1">
      <w:start w:val="1"/>
      <w:numFmt w:val="decimal"/>
      <w:lvlText w:val="%4."/>
      <w:lvlJc w:val="left"/>
      <w:pPr>
        <w:ind w:left="6263" w:hanging="360"/>
      </w:pPr>
    </w:lvl>
    <w:lvl w:ilvl="4" w:tplc="08090019" w:tentative="1">
      <w:start w:val="1"/>
      <w:numFmt w:val="lowerLetter"/>
      <w:lvlText w:val="%5."/>
      <w:lvlJc w:val="left"/>
      <w:pPr>
        <w:ind w:left="6983" w:hanging="360"/>
      </w:pPr>
    </w:lvl>
    <w:lvl w:ilvl="5" w:tplc="0809001B" w:tentative="1">
      <w:start w:val="1"/>
      <w:numFmt w:val="lowerRoman"/>
      <w:lvlText w:val="%6."/>
      <w:lvlJc w:val="right"/>
      <w:pPr>
        <w:ind w:left="7703" w:hanging="180"/>
      </w:pPr>
    </w:lvl>
    <w:lvl w:ilvl="6" w:tplc="0809000F" w:tentative="1">
      <w:start w:val="1"/>
      <w:numFmt w:val="decimal"/>
      <w:lvlText w:val="%7."/>
      <w:lvlJc w:val="left"/>
      <w:pPr>
        <w:ind w:left="8423" w:hanging="360"/>
      </w:pPr>
    </w:lvl>
    <w:lvl w:ilvl="7" w:tplc="08090019" w:tentative="1">
      <w:start w:val="1"/>
      <w:numFmt w:val="lowerLetter"/>
      <w:lvlText w:val="%8."/>
      <w:lvlJc w:val="left"/>
      <w:pPr>
        <w:ind w:left="9143" w:hanging="360"/>
      </w:pPr>
    </w:lvl>
    <w:lvl w:ilvl="8" w:tplc="0809001B" w:tentative="1">
      <w:start w:val="1"/>
      <w:numFmt w:val="lowerRoman"/>
      <w:lvlText w:val="%9."/>
      <w:lvlJc w:val="right"/>
      <w:pPr>
        <w:ind w:left="9863" w:hanging="180"/>
      </w:pPr>
    </w:lvl>
  </w:abstractNum>
  <w:abstractNum w:abstractNumId="10" w15:restartNumberingAfterBreak="0">
    <w:nsid w:val="60475133"/>
    <w:multiLevelType w:val="hybridMultilevel"/>
    <w:tmpl w:val="7FF67C94"/>
    <w:lvl w:ilvl="0" w:tplc="5B4A8BAA">
      <w:start w:val="1"/>
      <w:numFmt w:val="decimal"/>
      <w:lvlText w:val="%1."/>
      <w:lvlJc w:val="left"/>
      <w:pPr>
        <w:ind w:left="1872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2" w:hanging="360"/>
      </w:pPr>
    </w:lvl>
    <w:lvl w:ilvl="2" w:tplc="0409001B" w:tentative="1">
      <w:start w:val="1"/>
      <w:numFmt w:val="lowerRoman"/>
      <w:lvlText w:val="%3."/>
      <w:lvlJc w:val="right"/>
      <w:pPr>
        <w:ind w:left="2992" w:hanging="180"/>
      </w:pPr>
    </w:lvl>
    <w:lvl w:ilvl="3" w:tplc="0409000F" w:tentative="1">
      <w:start w:val="1"/>
      <w:numFmt w:val="decimal"/>
      <w:lvlText w:val="%4."/>
      <w:lvlJc w:val="left"/>
      <w:pPr>
        <w:ind w:left="3712" w:hanging="360"/>
      </w:pPr>
    </w:lvl>
    <w:lvl w:ilvl="4" w:tplc="04090019" w:tentative="1">
      <w:start w:val="1"/>
      <w:numFmt w:val="lowerLetter"/>
      <w:lvlText w:val="%5."/>
      <w:lvlJc w:val="left"/>
      <w:pPr>
        <w:ind w:left="4432" w:hanging="360"/>
      </w:pPr>
    </w:lvl>
    <w:lvl w:ilvl="5" w:tplc="0409001B" w:tentative="1">
      <w:start w:val="1"/>
      <w:numFmt w:val="lowerRoman"/>
      <w:lvlText w:val="%6."/>
      <w:lvlJc w:val="right"/>
      <w:pPr>
        <w:ind w:left="5152" w:hanging="180"/>
      </w:pPr>
    </w:lvl>
    <w:lvl w:ilvl="6" w:tplc="0409000F" w:tentative="1">
      <w:start w:val="1"/>
      <w:numFmt w:val="decimal"/>
      <w:lvlText w:val="%7."/>
      <w:lvlJc w:val="left"/>
      <w:pPr>
        <w:ind w:left="5872" w:hanging="360"/>
      </w:pPr>
    </w:lvl>
    <w:lvl w:ilvl="7" w:tplc="04090019" w:tentative="1">
      <w:start w:val="1"/>
      <w:numFmt w:val="lowerLetter"/>
      <w:lvlText w:val="%8."/>
      <w:lvlJc w:val="left"/>
      <w:pPr>
        <w:ind w:left="6592" w:hanging="360"/>
      </w:pPr>
    </w:lvl>
    <w:lvl w:ilvl="8" w:tplc="0409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11" w15:restartNumberingAfterBreak="0">
    <w:nsid w:val="658E3431"/>
    <w:multiLevelType w:val="hybridMultilevel"/>
    <w:tmpl w:val="6D18C3FA"/>
    <w:numStyleLink w:val="Normallist"/>
  </w:abstractNum>
  <w:abstractNum w:abstractNumId="12" w15:restartNumberingAfterBreak="0">
    <w:nsid w:val="6C2D4C36"/>
    <w:multiLevelType w:val="hybridMultilevel"/>
    <w:tmpl w:val="723249D0"/>
    <w:lvl w:ilvl="0" w:tplc="88605A4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5837C53"/>
    <w:multiLevelType w:val="hybridMultilevel"/>
    <w:tmpl w:val="4A8AF6D4"/>
    <w:lvl w:ilvl="0" w:tplc="99D06D86">
      <w:start w:val="1"/>
      <w:numFmt w:val="lowerLetter"/>
      <w:lvlText w:val="(%1)"/>
      <w:lvlJc w:val="left"/>
      <w:pPr>
        <w:ind w:left="22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4" w:hanging="360"/>
      </w:pPr>
    </w:lvl>
    <w:lvl w:ilvl="2" w:tplc="0809001B" w:tentative="1">
      <w:start w:val="1"/>
      <w:numFmt w:val="lowerRoman"/>
      <w:lvlText w:val="%3."/>
      <w:lvlJc w:val="right"/>
      <w:pPr>
        <w:ind w:left="3644" w:hanging="180"/>
      </w:pPr>
    </w:lvl>
    <w:lvl w:ilvl="3" w:tplc="0809000F" w:tentative="1">
      <w:start w:val="1"/>
      <w:numFmt w:val="decimal"/>
      <w:lvlText w:val="%4."/>
      <w:lvlJc w:val="left"/>
      <w:pPr>
        <w:ind w:left="4364" w:hanging="360"/>
      </w:pPr>
    </w:lvl>
    <w:lvl w:ilvl="4" w:tplc="08090019" w:tentative="1">
      <w:start w:val="1"/>
      <w:numFmt w:val="lowerLetter"/>
      <w:lvlText w:val="%5."/>
      <w:lvlJc w:val="left"/>
      <w:pPr>
        <w:ind w:left="5084" w:hanging="360"/>
      </w:pPr>
    </w:lvl>
    <w:lvl w:ilvl="5" w:tplc="0809001B" w:tentative="1">
      <w:start w:val="1"/>
      <w:numFmt w:val="lowerRoman"/>
      <w:lvlText w:val="%6."/>
      <w:lvlJc w:val="right"/>
      <w:pPr>
        <w:ind w:left="5804" w:hanging="180"/>
      </w:pPr>
    </w:lvl>
    <w:lvl w:ilvl="6" w:tplc="0809000F" w:tentative="1">
      <w:start w:val="1"/>
      <w:numFmt w:val="decimal"/>
      <w:lvlText w:val="%7."/>
      <w:lvlJc w:val="left"/>
      <w:pPr>
        <w:ind w:left="6524" w:hanging="360"/>
      </w:pPr>
    </w:lvl>
    <w:lvl w:ilvl="7" w:tplc="08090019" w:tentative="1">
      <w:start w:val="1"/>
      <w:numFmt w:val="lowerLetter"/>
      <w:lvlText w:val="%8."/>
      <w:lvlJc w:val="left"/>
      <w:pPr>
        <w:ind w:left="7244" w:hanging="360"/>
      </w:pPr>
    </w:lvl>
    <w:lvl w:ilvl="8" w:tplc="08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75DE165B"/>
    <w:multiLevelType w:val="multilevel"/>
    <w:tmpl w:val="6D18C3FA"/>
    <w:numStyleLink w:val="Normallist"/>
  </w:abstractNum>
  <w:num w:numId="1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2">
    <w:abstractNumId w:val="3"/>
  </w:num>
  <w:num w:numId="3">
    <w:abstractNumId w:val="7"/>
  </w:num>
  <w:num w:numId="4">
    <w:abstractNumId w:val="8"/>
  </w:num>
  <w:num w:numId="5">
    <w:abstractNumId w:val="8"/>
  </w:num>
  <w:num w:numId="6">
    <w:abstractNumId w:val="5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  <w:lvlOverride w:ilvl="0">
      <w:lvl w:ilvl="0">
        <w:start w:val="1"/>
        <w:numFmt w:val="decimal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23">
    <w:abstractNumId w:val="1"/>
  </w:num>
  <w:num w:numId="24">
    <w:abstractNumId w:val="9"/>
  </w:num>
  <w:num w:numId="25">
    <w:abstractNumId w:val="12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1"/>
    <w:lvlOverride w:ilvl="0">
      <w:lvl w:ilvl="0" w:tplc="4F8E7AC4">
        <w:start w:val="1"/>
        <w:numFmt w:val="decimal"/>
        <w:lvlText w:val="%1."/>
        <w:lvlJc w:val="left"/>
        <w:pPr>
          <w:tabs>
            <w:tab w:val="left" w:pos="624"/>
            <w:tab w:val="left" w:pos="1134"/>
            <w:tab w:val="left" w:pos="1247"/>
            <w:tab w:val="num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12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509FAE">
        <w:start w:val="1"/>
        <w:numFmt w:val="lowerLetter"/>
        <w:lvlText w:val="(%2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num" w:pos="2381"/>
            <w:tab w:val="left" w:pos="2495"/>
            <w:tab w:val="left" w:pos="2948"/>
            <w:tab w:val="left" w:pos="3119"/>
            <w:tab w:val="left" w:pos="3515"/>
          </w:tabs>
          <w:ind w:left="1247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224386">
        <w:start w:val="1"/>
        <w:numFmt w:val="lowerRoman"/>
        <w:suff w:val="nothing"/>
        <w:lvlText w:val="(%3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</w:tabs>
          <w:ind w:left="2495" w:firstLine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904222">
        <w:start w:val="1"/>
        <w:numFmt w:val="lowerLetter"/>
        <w:lvlText w:val="%4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4253"/>
          </w:tabs>
          <w:ind w:left="3119" w:firstLine="9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24FD5A">
        <w:start w:val="1"/>
        <w:numFmt w:val="lowerRoman"/>
        <w:lvlText w:val="%5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5216"/>
          </w:tabs>
          <w:ind w:left="4082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A60EF18">
        <w:start w:val="1"/>
        <w:numFmt w:val="lowerRoman"/>
        <w:lvlText w:val="%6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8969"/>
          </w:tabs>
          <w:ind w:left="7835" w:firstLine="8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963546">
        <w:start w:val="1"/>
        <w:numFmt w:val="decimal"/>
        <w:lvlText w:val="%7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9689"/>
          </w:tabs>
          <w:ind w:left="8555" w:firstLine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A41688">
        <w:start w:val="1"/>
        <w:numFmt w:val="lowerLetter"/>
        <w:lvlText w:val="%8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0409"/>
          </w:tabs>
          <w:ind w:left="9275" w:firstLine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4AEF12">
        <w:start w:val="1"/>
        <w:numFmt w:val="lowerRoman"/>
        <w:lvlText w:val="%9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1129"/>
          </w:tabs>
          <w:ind w:left="9995" w:firstLine="8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8"/>
    <w:lvlOverride w:ilvl="0">
      <w:startOverride w:val="6"/>
    </w:lvlOverride>
  </w:num>
  <w:num w:numId="30">
    <w:abstractNumId w:val="0"/>
  </w:num>
  <w:num w:numId="31">
    <w:abstractNumId w:val="13"/>
  </w:num>
  <w:num w:numId="32">
    <w:abstractNumId w:val="10"/>
  </w:num>
  <w:num w:numId="33">
    <w:abstractNumId w:val="2"/>
  </w:num>
  <w:num w:numId="34">
    <w:abstractNumId w:val="6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4"/>
  </w:num>
  <w:num w:numId="48">
    <w:abstractNumId w:val="14"/>
  </w:num>
  <w:num w:numId="49">
    <w:abstractNumId w:val="14"/>
  </w:num>
  <w:num w:numId="50">
    <w:abstractNumId w:val="14"/>
  </w:num>
  <w:num w:numId="51">
    <w:abstractNumId w:val="14"/>
  </w:num>
  <w:num w:numId="52">
    <w:abstractNumId w:val="14"/>
  </w:num>
  <w:num w:numId="53">
    <w:abstractNumId w:val="14"/>
  </w:num>
  <w:num w:numId="54">
    <w:abstractNumId w:val="14"/>
  </w:num>
  <w:num w:numId="55">
    <w:abstractNumId w:val="14"/>
  </w:num>
  <w:num w:numId="56">
    <w:abstractNumId w:val="14"/>
  </w:num>
  <w:num w:numId="57">
    <w:abstractNumId w:val="14"/>
  </w:num>
  <w:num w:numId="58">
    <w:abstractNumId w:val="14"/>
  </w:num>
  <w:num w:numId="59">
    <w:abstractNumId w:val="14"/>
  </w:num>
  <w:num w:numId="60">
    <w:abstractNumId w:val="14"/>
  </w:num>
  <w:num w:numId="61">
    <w:abstractNumId w:val="14"/>
  </w:num>
  <w:num w:numId="62">
    <w:abstractNumId w:val="14"/>
  </w:num>
  <w:num w:numId="63">
    <w:abstractNumId w:val="14"/>
  </w:num>
  <w:num w:numId="64">
    <w:abstractNumId w:val="14"/>
  </w:num>
  <w:num w:numId="65">
    <w:abstractNumId w:val="14"/>
  </w:num>
  <w:num w:numId="66">
    <w:abstractNumId w:val="14"/>
  </w:num>
  <w:num w:numId="67">
    <w:abstractNumId w:val="14"/>
  </w:num>
  <w:num w:numId="68">
    <w:abstractNumId w:val="14"/>
  </w:num>
  <w:num w:numId="69">
    <w:abstractNumId w:val="14"/>
  </w:num>
  <w:num w:numId="70">
    <w:abstractNumId w:val="14"/>
  </w:num>
  <w:num w:numId="71">
    <w:abstractNumId w:val="14"/>
  </w:num>
  <w:num w:numId="72">
    <w:abstractNumId w:val="14"/>
  </w:num>
  <w:num w:numId="73">
    <w:abstractNumId w:val="14"/>
  </w:num>
  <w:num w:numId="74">
    <w:abstractNumId w:val="14"/>
  </w:num>
  <w:num w:numId="75">
    <w:abstractNumId w:val="14"/>
  </w:num>
  <w:num w:numId="76">
    <w:abstractNumId w:val="14"/>
  </w:num>
  <w:num w:numId="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4"/>
  </w:num>
  <w:num w:numId="79">
    <w:abstractNumId w:val="14"/>
  </w:num>
  <w:num w:numId="80">
    <w:abstractNumId w:val="14"/>
  </w:num>
  <w:num w:numId="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i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</w:num>
  <w:num w:numId="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4"/>
  </w:num>
  <w:num w:numId="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4"/>
  </w:num>
  <w:num w:numId="88">
    <w:abstractNumId w:val="14"/>
  </w:num>
  <w:num w:numId="89">
    <w:abstractNumId w:val="14"/>
  </w:num>
  <w:num w:numId="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i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4"/>
  </w:num>
  <w:num w:numId="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4"/>
  </w:num>
  <w:num w:numId="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"/>
  </w:num>
  <w:num w:numId="99">
    <w:abstractNumId w:val="4"/>
  </w:num>
  <w:num w:numId="100">
    <w:abstractNumId w:val="4"/>
  </w:num>
  <w:num w:numId="101">
    <w:abstractNumId w:val="4"/>
  </w:num>
  <w:num w:numId="102">
    <w:abstractNumId w:val="4"/>
  </w:num>
  <w:num w:numId="103">
    <w:abstractNumId w:val="4"/>
  </w:num>
  <w:num w:numId="104">
    <w:abstractNumId w:val="4"/>
  </w:num>
  <w:num w:numId="105">
    <w:abstractNumId w:val="4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ru-RU" w:vendorID="64" w:dllVersion="0" w:nlCheck="1" w:checkStyle="0"/>
  <w:activeWritingStyle w:appName="MSWord" w:lang="en-GB" w:vendorID="64" w:dllVersion="6" w:nlCheck="1" w:checkStyle="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F"/>
    <w:rsid w:val="00000E4A"/>
    <w:rsid w:val="000024A3"/>
    <w:rsid w:val="000036FF"/>
    <w:rsid w:val="000057BB"/>
    <w:rsid w:val="0000753A"/>
    <w:rsid w:val="000077AD"/>
    <w:rsid w:val="00011A16"/>
    <w:rsid w:val="000149E6"/>
    <w:rsid w:val="00021D8A"/>
    <w:rsid w:val="00023DA9"/>
    <w:rsid w:val="000247B0"/>
    <w:rsid w:val="00026997"/>
    <w:rsid w:val="00026A08"/>
    <w:rsid w:val="00030B97"/>
    <w:rsid w:val="00032E4E"/>
    <w:rsid w:val="00033E0B"/>
    <w:rsid w:val="00035EDE"/>
    <w:rsid w:val="000429AF"/>
    <w:rsid w:val="000509B4"/>
    <w:rsid w:val="000520BB"/>
    <w:rsid w:val="00053FAF"/>
    <w:rsid w:val="000552EC"/>
    <w:rsid w:val="0006035B"/>
    <w:rsid w:val="0006096F"/>
    <w:rsid w:val="000646D6"/>
    <w:rsid w:val="000649C5"/>
    <w:rsid w:val="00064D68"/>
    <w:rsid w:val="0007122C"/>
    <w:rsid w:val="00071886"/>
    <w:rsid w:val="00072949"/>
    <w:rsid w:val="00072BEF"/>
    <w:rsid w:val="000742BC"/>
    <w:rsid w:val="00076B69"/>
    <w:rsid w:val="00076CC6"/>
    <w:rsid w:val="00082A0C"/>
    <w:rsid w:val="00083504"/>
    <w:rsid w:val="00084E3C"/>
    <w:rsid w:val="00085A59"/>
    <w:rsid w:val="0009640C"/>
    <w:rsid w:val="000A59E9"/>
    <w:rsid w:val="000A6273"/>
    <w:rsid w:val="000A7A6F"/>
    <w:rsid w:val="000A7D10"/>
    <w:rsid w:val="000B22A2"/>
    <w:rsid w:val="000B541B"/>
    <w:rsid w:val="000B73F9"/>
    <w:rsid w:val="000C2A52"/>
    <w:rsid w:val="000C2A88"/>
    <w:rsid w:val="000C34E1"/>
    <w:rsid w:val="000D270C"/>
    <w:rsid w:val="000D33C0"/>
    <w:rsid w:val="000D4CF6"/>
    <w:rsid w:val="000D6941"/>
    <w:rsid w:val="000E0B3E"/>
    <w:rsid w:val="000E18D1"/>
    <w:rsid w:val="000F38EF"/>
    <w:rsid w:val="000F3DCD"/>
    <w:rsid w:val="000F4740"/>
    <w:rsid w:val="000F4829"/>
    <w:rsid w:val="000F6B21"/>
    <w:rsid w:val="00102EFB"/>
    <w:rsid w:val="00104818"/>
    <w:rsid w:val="00107C89"/>
    <w:rsid w:val="00114F9D"/>
    <w:rsid w:val="001202E3"/>
    <w:rsid w:val="00120AA5"/>
    <w:rsid w:val="00123699"/>
    <w:rsid w:val="001241FB"/>
    <w:rsid w:val="0013059D"/>
    <w:rsid w:val="00131C08"/>
    <w:rsid w:val="00136187"/>
    <w:rsid w:val="00141A55"/>
    <w:rsid w:val="0014293F"/>
    <w:rsid w:val="0014397D"/>
    <w:rsid w:val="001446A3"/>
    <w:rsid w:val="00152B6B"/>
    <w:rsid w:val="0015478A"/>
    <w:rsid w:val="00155395"/>
    <w:rsid w:val="00155A2F"/>
    <w:rsid w:val="00156B6B"/>
    <w:rsid w:val="00160D74"/>
    <w:rsid w:val="001646EA"/>
    <w:rsid w:val="001648BD"/>
    <w:rsid w:val="00167D02"/>
    <w:rsid w:val="0017173B"/>
    <w:rsid w:val="001759D8"/>
    <w:rsid w:val="00177D7F"/>
    <w:rsid w:val="00180C3F"/>
    <w:rsid w:val="00181EC8"/>
    <w:rsid w:val="00184349"/>
    <w:rsid w:val="001902A7"/>
    <w:rsid w:val="001936B3"/>
    <w:rsid w:val="00195F33"/>
    <w:rsid w:val="001A0FDF"/>
    <w:rsid w:val="001A47E5"/>
    <w:rsid w:val="001B0016"/>
    <w:rsid w:val="001B1617"/>
    <w:rsid w:val="001B504B"/>
    <w:rsid w:val="001B6F98"/>
    <w:rsid w:val="001C191A"/>
    <w:rsid w:val="001D15F2"/>
    <w:rsid w:val="001D3874"/>
    <w:rsid w:val="001D412C"/>
    <w:rsid w:val="001D5DDB"/>
    <w:rsid w:val="001D7E75"/>
    <w:rsid w:val="001E0D73"/>
    <w:rsid w:val="001E1A64"/>
    <w:rsid w:val="001E45BD"/>
    <w:rsid w:val="001E5528"/>
    <w:rsid w:val="001E56D2"/>
    <w:rsid w:val="001E7D56"/>
    <w:rsid w:val="001F302D"/>
    <w:rsid w:val="001F4DAE"/>
    <w:rsid w:val="001F5186"/>
    <w:rsid w:val="001F63D6"/>
    <w:rsid w:val="001F7075"/>
    <w:rsid w:val="001F75DE"/>
    <w:rsid w:val="00200D58"/>
    <w:rsid w:val="002011C1"/>
    <w:rsid w:val="002013BE"/>
    <w:rsid w:val="00201EDC"/>
    <w:rsid w:val="00202017"/>
    <w:rsid w:val="00202952"/>
    <w:rsid w:val="00203B08"/>
    <w:rsid w:val="002063A4"/>
    <w:rsid w:val="00206438"/>
    <w:rsid w:val="0021145B"/>
    <w:rsid w:val="00220C23"/>
    <w:rsid w:val="002227C4"/>
    <w:rsid w:val="002247F6"/>
    <w:rsid w:val="00225E21"/>
    <w:rsid w:val="00225E44"/>
    <w:rsid w:val="00234E78"/>
    <w:rsid w:val="00240A85"/>
    <w:rsid w:val="00242422"/>
    <w:rsid w:val="00242D14"/>
    <w:rsid w:val="00243D36"/>
    <w:rsid w:val="00246151"/>
    <w:rsid w:val="00246BA1"/>
    <w:rsid w:val="002471A7"/>
    <w:rsid w:val="00247707"/>
    <w:rsid w:val="00252456"/>
    <w:rsid w:val="0026018E"/>
    <w:rsid w:val="00263EDC"/>
    <w:rsid w:val="0027235D"/>
    <w:rsid w:val="0027268E"/>
    <w:rsid w:val="00272EB8"/>
    <w:rsid w:val="00280BF1"/>
    <w:rsid w:val="00284BB2"/>
    <w:rsid w:val="00285DA7"/>
    <w:rsid w:val="00286740"/>
    <w:rsid w:val="00291719"/>
    <w:rsid w:val="00291EAE"/>
    <w:rsid w:val="002929D8"/>
    <w:rsid w:val="002A0B81"/>
    <w:rsid w:val="002A237D"/>
    <w:rsid w:val="002A4C53"/>
    <w:rsid w:val="002A760E"/>
    <w:rsid w:val="002B0672"/>
    <w:rsid w:val="002B1DCB"/>
    <w:rsid w:val="002B247F"/>
    <w:rsid w:val="002B4663"/>
    <w:rsid w:val="002B50D4"/>
    <w:rsid w:val="002B53ED"/>
    <w:rsid w:val="002B58BF"/>
    <w:rsid w:val="002B77E5"/>
    <w:rsid w:val="002C145D"/>
    <w:rsid w:val="002C2C3E"/>
    <w:rsid w:val="002C533E"/>
    <w:rsid w:val="002C7AF1"/>
    <w:rsid w:val="002D027F"/>
    <w:rsid w:val="002D3E15"/>
    <w:rsid w:val="002D7A85"/>
    <w:rsid w:val="002D7B60"/>
    <w:rsid w:val="002E1211"/>
    <w:rsid w:val="002E363B"/>
    <w:rsid w:val="002E5627"/>
    <w:rsid w:val="002F099A"/>
    <w:rsid w:val="002F1B55"/>
    <w:rsid w:val="002F4761"/>
    <w:rsid w:val="002F58E7"/>
    <w:rsid w:val="002F5C79"/>
    <w:rsid w:val="002F68EE"/>
    <w:rsid w:val="003019E2"/>
    <w:rsid w:val="00310BEB"/>
    <w:rsid w:val="00311A27"/>
    <w:rsid w:val="0031413F"/>
    <w:rsid w:val="00314854"/>
    <w:rsid w:val="003148BB"/>
    <w:rsid w:val="00317976"/>
    <w:rsid w:val="00317F0F"/>
    <w:rsid w:val="00320F2F"/>
    <w:rsid w:val="0032457E"/>
    <w:rsid w:val="00325D38"/>
    <w:rsid w:val="00340F36"/>
    <w:rsid w:val="0034334A"/>
    <w:rsid w:val="0035277E"/>
    <w:rsid w:val="0035477F"/>
    <w:rsid w:val="00355EA9"/>
    <w:rsid w:val="003578DE"/>
    <w:rsid w:val="00361688"/>
    <w:rsid w:val="003617F8"/>
    <w:rsid w:val="00366DBE"/>
    <w:rsid w:val="00367FD2"/>
    <w:rsid w:val="003712B9"/>
    <w:rsid w:val="00376334"/>
    <w:rsid w:val="00380921"/>
    <w:rsid w:val="00380FC1"/>
    <w:rsid w:val="003873AA"/>
    <w:rsid w:val="003877D5"/>
    <w:rsid w:val="003929B8"/>
    <w:rsid w:val="00392B9A"/>
    <w:rsid w:val="00393432"/>
    <w:rsid w:val="00396257"/>
    <w:rsid w:val="00397EB8"/>
    <w:rsid w:val="003A4FD0"/>
    <w:rsid w:val="003A69D1"/>
    <w:rsid w:val="003A75A0"/>
    <w:rsid w:val="003A7705"/>
    <w:rsid w:val="003A77F1"/>
    <w:rsid w:val="003B1545"/>
    <w:rsid w:val="003B16C1"/>
    <w:rsid w:val="003B3534"/>
    <w:rsid w:val="003C3219"/>
    <w:rsid w:val="003C409D"/>
    <w:rsid w:val="003C4544"/>
    <w:rsid w:val="003C4F5E"/>
    <w:rsid w:val="003C5583"/>
    <w:rsid w:val="003C5BA6"/>
    <w:rsid w:val="003C74CF"/>
    <w:rsid w:val="003D31AE"/>
    <w:rsid w:val="003D3752"/>
    <w:rsid w:val="003D7069"/>
    <w:rsid w:val="003E2509"/>
    <w:rsid w:val="003E35DA"/>
    <w:rsid w:val="003E455D"/>
    <w:rsid w:val="003F0E85"/>
    <w:rsid w:val="003F2B39"/>
    <w:rsid w:val="003F424B"/>
    <w:rsid w:val="003F4DDD"/>
    <w:rsid w:val="00400CDF"/>
    <w:rsid w:val="00403F8A"/>
    <w:rsid w:val="00406B37"/>
    <w:rsid w:val="00410780"/>
    <w:rsid w:val="00410C55"/>
    <w:rsid w:val="00415F8B"/>
    <w:rsid w:val="0041621B"/>
    <w:rsid w:val="00416854"/>
    <w:rsid w:val="00416A4A"/>
    <w:rsid w:val="00417725"/>
    <w:rsid w:val="00420504"/>
    <w:rsid w:val="00420EFF"/>
    <w:rsid w:val="0042266F"/>
    <w:rsid w:val="004300C7"/>
    <w:rsid w:val="004305FE"/>
    <w:rsid w:val="00430FFF"/>
    <w:rsid w:val="00434321"/>
    <w:rsid w:val="0043548F"/>
    <w:rsid w:val="00437D9C"/>
    <w:rsid w:val="00437F26"/>
    <w:rsid w:val="00444097"/>
    <w:rsid w:val="00445487"/>
    <w:rsid w:val="00447AC6"/>
    <w:rsid w:val="00447E0D"/>
    <w:rsid w:val="00453EA8"/>
    <w:rsid w:val="00454769"/>
    <w:rsid w:val="00462A0E"/>
    <w:rsid w:val="00466991"/>
    <w:rsid w:val="0047064C"/>
    <w:rsid w:val="00471735"/>
    <w:rsid w:val="004822B7"/>
    <w:rsid w:val="0048284A"/>
    <w:rsid w:val="0048336A"/>
    <w:rsid w:val="00484BDA"/>
    <w:rsid w:val="00485239"/>
    <w:rsid w:val="0049469E"/>
    <w:rsid w:val="004A2217"/>
    <w:rsid w:val="004A24F9"/>
    <w:rsid w:val="004A42E1"/>
    <w:rsid w:val="004B162C"/>
    <w:rsid w:val="004B2ABE"/>
    <w:rsid w:val="004B3439"/>
    <w:rsid w:val="004C3DBE"/>
    <w:rsid w:val="004C415B"/>
    <w:rsid w:val="004C4B12"/>
    <w:rsid w:val="004C5C96"/>
    <w:rsid w:val="004C6306"/>
    <w:rsid w:val="004D06A4"/>
    <w:rsid w:val="004D5EE4"/>
    <w:rsid w:val="004E2BAB"/>
    <w:rsid w:val="004E769D"/>
    <w:rsid w:val="004F1A81"/>
    <w:rsid w:val="004F5D88"/>
    <w:rsid w:val="004F675C"/>
    <w:rsid w:val="00501354"/>
    <w:rsid w:val="005050D2"/>
    <w:rsid w:val="00511201"/>
    <w:rsid w:val="00512F75"/>
    <w:rsid w:val="005218D9"/>
    <w:rsid w:val="00525143"/>
    <w:rsid w:val="00526E41"/>
    <w:rsid w:val="0053048D"/>
    <w:rsid w:val="0053235C"/>
    <w:rsid w:val="00536186"/>
    <w:rsid w:val="00544CBB"/>
    <w:rsid w:val="00546EDE"/>
    <w:rsid w:val="00551B65"/>
    <w:rsid w:val="00556704"/>
    <w:rsid w:val="005656D7"/>
    <w:rsid w:val="0057315F"/>
    <w:rsid w:val="00576104"/>
    <w:rsid w:val="00581F92"/>
    <w:rsid w:val="00584204"/>
    <w:rsid w:val="00586418"/>
    <w:rsid w:val="00587F60"/>
    <w:rsid w:val="00592B21"/>
    <w:rsid w:val="005B2DF4"/>
    <w:rsid w:val="005B44BF"/>
    <w:rsid w:val="005C0022"/>
    <w:rsid w:val="005C353A"/>
    <w:rsid w:val="005C54DB"/>
    <w:rsid w:val="005C67C8"/>
    <w:rsid w:val="005D0249"/>
    <w:rsid w:val="005D137A"/>
    <w:rsid w:val="005D18FA"/>
    <w:rsid w:val="005D1A76"/>
    <w:rsid w:val="005D1E4A"/>
    <w:rsid w:val="005D4FD4"/>
    <w:rsid w:val="005D5A7B"/>
    <w:rsid w:val="005D6E8C"/>
    <w:rsid w:val="005E3004"/>
    <w:rsid w:val="005E4DC7"/>
    <w:rsid w:val="005E702D"/>
    <w:rsid w:val="005F100C"/>
    <w:rsid w:val="005F2AF3"/>
    <w:rsid w:val="005F39EA"/>
    <w:rsid w:val="005F68DA"/>
    <w:rsid w:val="005F7419"/>
    <w:rsid w:val="005F7DAB"/>
    <w:rsid w:val="0060169C"/>
    <w:rsid w:val="00601BC9"/>
    <w:rsid w:val="00602CB8"/>
    <w:rsid w:val="0060773B"/>
    <w:rsid w:val="006111FE"/>
    <w:rsid w:val="00612F58"/>
    <w:rsid w:val="006138C1"/>
    <w:rsid w:val="00613A89"/>
    <w:rsid w:val="00613FD6"/>
    <w:rsid w:val="0061405C"/>
    <w:rsid w:val="006157B5"/>
    <w:rsid w:val="00617224"/>
    <w:rsid w:val="006207A4"/>
    <w:rsid w:val="00624BB6"/>
    <w:rsid w:val="00626FC6"/>
    <w:rsid w:val="006303B4"/>
    <w:rsid w:val="00630ADC"/>
    <w:rsid w:val="00633D3D"/>
    <w:rsid w:val="00634380"/>
    <w:rsid w:val="00641703"/>
    <w:rsid w:val="006431A6"/>
    <w:rsid w:val="00643E3A"/>
    <w:rsid w:val="006459F6"/>
    <w:rsid w:val="006501AD"/>
    <w:rsid w:val="0065125C"/>
    <w:rsid w:val="00651BFA"/>
    <w:rsid w:val="00654475"/>
    <w:rsid w:val="00656DF0"/>
    <w:rsid w:val="00662708"/>
    <w:rsid w:val="00665A4B"/>
    <w:rsid w:val="0066671A"/>
    <w:rsid w:val="00670FAE"/>
    <w:rsid w:val="00671F48"/>
    <w:rsid w:val="00676CA7"/>
    <w:rsid w:val="00680463"/>
    <w:rsid w:val="006907E5"/>
    <w:rsid w:val="00692E2A"/>
    <w:rsid w:val="0069496A"/>
    <w:rsid w:val="00696C1C"/>
    <w:rsid w:val="006A028E"/>
    <w:rsid w:val="006A61B7"/>
    <w:rsid w:val="006A76F2"/>
    <w:rsid w:val="006B02FE"/>
    <w:rsid w:val="006B7D29"/>
    <w:rsid w:val="006C75E5"/>
    <w:rsid w:val="006D19D4"/>
    <w:rsid w:val="006D5644"/>
    <w:rsid w:val="006D7EFB"/>
    <w:rsid w:val="006E6672"/>
    <w:rsid w:val="006E6722"/>
    <w:rsid w:val="006F26FC"/>
    <w:rsid w:val="006F345D"/>
    <w:rsid w:val="006F7558"/>
    <w:rsid w:val="006F7AFF"/>
    <w:rsid w:val="007027B9"/>
    <w:rsid w:val="007066B5"/>
    <w:rsid w:val="00706CD7"/>
    <w:rsid w:val="00710FCF"/>
    <w:rsid w:val="00713DAC"/>
    <w:rsid w:val="007145DA"/>
    <w:rsid w:val="00714E9E"/>
    <w:rsid w:val="00715E88"/>
    <w:rsid w:val="00716D8B"/>
    <w:rsid w:val="00723F5D"/>
    <w:rsid w:val="00725965"/>
    <w:rsid w:val="00734CAA"/>
    <w:rsid w:val="007352DC"/>
    <w:rsid w:val="00735930"/>
    <w:rsid w:val="00740EE2"/>
    <w:rsid w:val="00741D33"/>
    <w:rsid w:val="00742680"/>
    <w:rsid w:val="0075533C"/>
    <w:rsid w:val="00755A18"/>
    <w:rsid w:val="00756067"/>
    <w:rsid w:val="00756D60"/>
    <w:rsid w:val="00757581"/>
    <w:rsid w:val="007602F5"/>
    <w:rsid w:val="00760D36"/>
    <w:rsid w:val="007611A0"/>
    <w:rsid w:val="00765113"/>
    <w:rsid w:val="00765151"/>
    <w:rsid w:val="00772574"/>
    <w:rsid w:val="00773E54"/>
    <w:rsid w:val="00775DB2"/>
    <w:rsid w:val="00776223"/>
    <w:rsid w:val="00787688"/>
    <w:rsid w:val="007935E6"/>
    <w:rsid w:val="00794CF1"/>
    <w:rsid w:val="00796D3F"/>
    <w:rsid w:val="00796FAE"/>
    <w:rsid w:val="007A1683"/>
    <w:rsid w:val="007A5C12"/>
    <w:rsid w:val="007A716D"/>
    <w:rsid w:val="007A7CB0"/>
    <w:rsid w:val="007B68A3"/>
    <w:rsid w:val="007C2541"/>
    <w:rsid w:val="007D66A8"/>
    <w:rsid w:val="007D7042"/>
    <w:rsid w:val="007E003F"/>
    <w:rsid w:val="007E0F90"/>
    <w:rsid w:val="007F0CF8"/>
    <w:rsid w:val="007F5E1B"/>
    <w:rsid w:val="007F62CB"/>
    <w:rsid w:val="00803E10"/>
    <w:rsid w:val="00811159"/>
    <w:rsid w:val="008142EC"/>
    <w:rsid w:val="00814443"/>
    <w:rsid w:val="00815105"/>
    <w:rsid w:val="008164F2"/>
    <w:rsid w:val="00821395"/>
    <w:rsid w:val="00824FF8"/>
    <w:rsid w:val="00830E26"/>
    <w:rsid w:val="00831F37"/>
    <w:rsid w:val="008340AE"/>
    <w:rsid w:val="00834368"/>
    <w:rsid w:val="0083441A"/>
    <w:rsid w:val="008345E4"/>
    <w:rsid w:val="0083774B"/>
    <w:rsid w:val="00843576"/>
    <w:rsid w:val="00843B64"/>
    <w:rsid w:val="00845261"/>
    <w:rsid w:val="008478FC"/>
    <w:rsid w:val="00851C51"/>
    <w:rsid w:val="008538F7"/>
    <w:rsid w:val="00860880"/>
    <w:rsid w:val="00861732"/>
    <w:rsid w:val="00867BFF"/>
    <w:rsid w:val="00871542"/>
    <w:rsid w:val="00872BF6"/>
    <w:rsid w:val="00873276"/>
    <w:rsid w:val="00874CDF"/>
    <w:rsid w:val="00875643"/>
    <w:rsid w:val="00876EEC"/>
    <w:rsid w:val="008847D7"/>
    <w:rsid w:val="0088480A"/>
    <w:rsid w:val="0088757A"/>
    <w:rsid w:val="0089431B"/>
    <w:rsid w:val="00895668"/>
    <w:rsid w:val="008957DD"/>
    <w:rsid w:val="00897D98"/>
    <w:rsid w:val="008A4503"/>
    <w:rsid w:val="008A646E"/>
    <w:rsid w:val="008A6DF2"/>
    <w:rsid w:val="008A7807"/>
    <w:rsid w:val="008B4CC9"/>
    <w:rsid w:val="008C0B15"/>
    <w:rsid w:val="008C7032"/>
    <w:rsid w:val="008D14DE"/>
    <w:rsid w:val="008D676F"/>
    <w:rsid w:val="008D75E4"/>
    <w:rsid w:val="008D7C99"/>
    <w:rsid w:val="008E0FCB"/>
    <w:rsid w:val="008E5CF7"/>
    <w:rsid w:val="008F6DFE"/>
    <w:rsid w:val="00903405"/>
    <w:rsid w:val="0090529F"/>
    <w:rsid w:val="00907C09"/>
    <w:rsid w:val="00911622"/>
    <w:rsid w:val="009125C3"/>
    <w:rsid w:val="00917EE1"/>
    <w:rsid w:val="0092178C"/>
    <w:rsid w:val="00925051"/>
    <w:rsid w:val="00930B88"/>
    <w:rsid w:val="0093466D"/>
    <w:rsid w:val="00935376"/>
    <w:rsid w:val="00937A3E"/>
    <w:rsid w:val="00940DCC"/>
    <w:rsid w:val="0094179A"/>
    <w:rsid w:val="0094459E"/>
    <w:rsid w:val="00944DBC"/>
    <w:rsid w:val="00950977"/>
    <w:rsid w:val="00950A8C"/>
    <w:rsid w:val="00951A7B"/>
    <w:rsid w:val="00953E9C"/>
    <w:rsid w:val="00955512"/>
    <w:rsid w:val="009564A6"/>
    <w:rsid w:val="009565E6"/>
    <w:rsid w:val="00957EF8"/>
    <w:rsid w:val="00962961"/>
    <w:rsid w:val="00966A53"/>
    <w:rsid w:val="00967621"/>
    <w:rsid w:val="00967E6A"/>
    <w:rsid w:val="00970BEB"/>
    <w:rsid w:val="00972652"/>
    <w:rsid w:val="009726D4"/>
    <w:rsid w:val="00976470"/>
    <w:rsid w:val="009907B9"/>
    <w:rsid w:val="00990918"/>
    <w:rsid w:val="0099118E"/>
    <w:rsid w:val="009A3A83"/>
    <w:rsid w:val="009A46E6"/>
    <w:rsid w:val="009B2230"/>
    <w:rsid w:val="009B4A0F"/>
    <w:rsid w:val="009B5FFA"/>
    <w:rsid w:val="009C11D2"/>
    <w:rsid w:val="009C6C70"/>
    <w:rsid w:val="009C7B0A"/>
    <w:rsid w:val="009D0B63"/>
    <w:rsid w:val="009D174B"/>
    <w:rsid w:val="009D5CB8"/>
    <w:rsid w:val="009E307E"/>
    <w:rsid w:val="009E42B3"/>
    <w:rsid w:val="009E62A8"/>
    <w:rsid w:val="009F412C"/>
    <w:rsid w:val="009F44C0"/>
    <w:rsid w:val="00A06B25"/>
    <w:rsid w:val="00A07870"/>
    <w:rsid w:val="00A07C54"/>
    <w:rsid w:val="00A07F19"/>
    <w:rsid w:val="00A11244"/>
    <w:rsid w:val="00A124BB"/>
    <w:rsid w:val="00A1348D"/>
    <w:rsid w:val="00A13C99"/>
    <w:rsid w:val="00A23213"/>
    <w:rsid w:val="00A232EE"/>
    <w:rsid w:val="00A4053D"/>
    <w:rsid w:val="00A4175F"/>
    <w:rsid w:val="00A44411"/>
    <w:rsid w:val="00A44D26"/>
    <w:rsid w:val="00A469FA"/>
    <w:rsid w:val="00A47A6E"/>
    <w:rsid w:val="00A52DB9"/>
    <w:rsid w:val="00A53662"/>
    <w:rsid w:val="00A558FE"/>
    <w:rsid w:val="00A559F5"/>
    <w:rsid w:val="00A55B01"/>
    <w:rsid w:val="00A56B5B"/>
    <w:rsid w:val="00A603FF"/>
    <w:rsid w:val="00A619B6"/>
    <w:rsid w:val="00A61F00"/>
    <w:rsid w:val="00A648CA"/>
    <w:rsid w:val="00A657DD"/>
    <w:rsid w:val="00A660E2"/>
    <w:rsid w:val="00A666A6"/>
    <w:rsid w:val="00A675FD"/>
    <w:rsid w:val="00A70015"/>
    <w:rsid w:val="00A72437"/>
    <w:rsid w:val="00A742A9"/>
    <w:rsid w:val="00A7564F"/>
    <w:rsid w:val="00A8048B"/>
    <w:rsid w:val="00A80611"/>
    <w:rsid w:val="00A83481"/>
    <w:rsid w:val="00A910A3"/>
    <w:rsid w:val="00A9302B"/>
    <w:rsid w:val="00AA0C03"/>
    <w:rsid w:val="00AA5BF4"/>
    <w:rsid w:val="00AB3FD0"/>
    <w:rsid w:val="00AB5340"/>
    <w:rsid w:val="00AC0A89"/>
    <w:rsid w:val="00AC6649"/>
    <w:rsid w:val="00AC7C96"/>
    <w:rsid w:val="00AD3593"/>
    <w:rsid w:val="00AD71A3"/>
    <w:rsid w:val="00AE0812"/>
    <w:rsid w:val="00AE237D"/>
    <w:rsid w:val="00AE502A"/>
    <w:rsid w:val="00AE7D3C"/>
    <w:rsid w:val="00AF0010"/>
    <w:rsid w:val="00AF1AA8"/>
    <w:rsid w:val="00AF2C1F"/>
    <w:rsid w:val="00AF3BE4"/>
    <w:rsid w:val="00AF629B"/>
    <w:rsid w:val="00AF7C07"/>
    <w:rsid w:val="00B04F67"/>
    <w:rsid w:val="00B052F5"/>
    <w:rsid w:val="00B06C64"/>
    <w:rsid w:val="00B07D8E"/>
    <w:rsid w:val="00B11CAC"/>
    <w:rsid w:val="00B12CDD"/>
    <w:rsid w:val="00B15A29"/>
    <w:rsid w:val="00B2136E"/>
    <w:rsid w:val="00B22C93"/>
    <w:rsid w:val="00B23ECE"/>
    <w:rsid w:val="00B258A8"/>
    <w:rsid w:val="00B27589"/>
    <w:rsid w:val="00B308B6"/>
    <w:rsid w:val="00B31039"/>
    <w:rsid w:val="00B31DCB"/>
    <w:rsid w:val="00B405B7"/>
    <w:rsid w:val="00B46163"/>
    <w:rsid w:val="00B468C0"/>
    <w:rsid w:val="00B50FE9"/>
    <w:rsid w:val="00B52222"/>
    <w:rsid w:val="00B531DA"/>
    <w:rsid w:val="00B54895"/>
    <w:rsid w:val="00B54FE7"/>
    <w:rsid w:val="00B570F0"/>
    <w:rsid w:val="00B57AD0"/>
    <w:rsid w:val="00B647C6"/>
    <w:rsid w:val="00B655F9"/>
    <w:rsid w:val="00B66901"/>
    <w:rsid w:val="00B66F60"/>
    <w:rsid w:val="00B71E6D"/>
    <w:rsid w:val="00B72070"/>
    <w:rsid w:val="00B779E1"/>
    <w:rsid w:val="00B81E3A"/>
    <w:rsid w:val="00B83A5D"/>
    <w:rsid w:val="00B85B66"/>
    <w:rsid w:val="00B85CFB"/>
    <w:rsid w:val="00B9020C"/>
    <w:rsid w:val="00B90220"/>
    <w:rsid w:val="00B914E9"/>
    <w:rsid w:val="00B91EE1"/>
    <w:rsid w:val="00B94602"/>
    <w:rsid w:val="00BA0090"/>
    <w:rsid w:val="00BA1A67"/>
    <w:rsid w:val="00BA372C"/>
    <w:rsid w:val="00BA655A"/>
    <w:rsid w:val="00BA6A80"/>
    <w:rsid w:val="00BB39E9"/>
    <w:rsid w:val="00BB4ABB"/>
    <w:rsid w:val="00BB72AE"/>
    <w:rsid w:val="00BC4A85"/>
    <w:rsid w:val="00BC62BA"/>
    <w:rsid w:val="00BD7B01"/>
    <w:rsid w:val="00BE37A4"/>
    <w:rsid w:val="00BE5B5F"/>
    <w:rsid w:val="00BE7993"/>
    <w:rsid w:val="00BE7C7B"/>
    <w:rsid w:val="00BF0244"/>
    <w:rsid w:val="00BF3219"/>
    <w:rsid w:val="00C02DC8"/>
    <w:rsid w:val="00C10AE3"/>
    <w:rsid w:val="00C11971"/>
    <w:rsid w:val="00C15FEB"/>
    <w:rsid w:val="00C179DE"/>
    <w:rsid w:val="00C17D59"/>
    <w:rsid w:val="00C213E8"/>
    <w:rsid w:val="00C26F55"/>
    <w:rsid w:val="00C30C63"/>
    <w:rsid w:val="00C30FF3"/>
    <w:rsid w:val="00C34D5C"/>
    <w:rsid w:val="00C352DB"/>
    <w:rsid w:val="00C36B8B"/>
    <w:rsid w:val="00C37E6F"/>
    <w:rsid w:val="00C415C1"/>
    <w:rsid w:val="00C47DBF"/>
    <w:rsid w:val="00C50DC0"/>
    <w:rsid w:val="00C51DE0"/>
    <w:rsid w:val="00C552FF"/>
    <w:rsid w:val="00C558DA"/>
    <w:rsid w:val="00C55AF3"/>
    <w:rsid w:val="00C750A9"/>
    <w:rsid w:val="00C75229"/>
    <w:rsid w:val="00C771A9"/>
    <w:rsid w:val="00C80834"/>
    <w:rsid w:val="00C820D7"/>
    <w:rsid w:val="00C82943"/>
    <w:rsid w:val="00C84759"/>
    <w:rsid w:val="00C862E3"/>
    <w:rsid w:val="00C866E0"/>
    <w:rsid w:val="00C917BC"/>
    <w:rsid w:val="00C93096"/>
    <w:rsid w:val="00CA5CA9"/>
    <w:rsid w:val="00CA6C7F"/>
    <w:rsid w:val="00CB007D"/>
    <w:rsid w:val="00CB60CA"/>
    <w:rsid w:val="00CC0FC7"/>
    <w:rsid w:val="00CC10A6"/>
    <w:rsid w:val="00CC41D9"/>
    <w:rsid w:val="00CC6AAB"/>
    <w:rsid w:val="00CD5EB8"/>
    <w:rsid w:val="00CD7044"/>
    <w:rsid w:val="00CE08B9"/>
    <w:rsid w:val="00CE2575"/>
    <w:rsid w:val="00CE3515"/>
    <w:rsid w:val="00CE3AE5"/>
    <w:rsid w:val="00CE524C"/>
    <w:rsid w:val="00CE5459"/>
    <w:rsid w:val="00CF141F"/>
    <w:rsid w:val="00CF1ED7"/>
    <w:rsid w:val="00CF4777"/>
    <w:rsid w:val="00CF65C8"/>
    <w:rsid w:val="00D013F5"/>
    <w:rsid w:val="00D03FA5"/>
    <w:rsid w:val="00D0412B"/>
    <w:rsid w:val="00D05E3F"/>
    <w:rsid w:val="00D067BB"/>
    <w:rsid w:val="00D12B1C"/>
    <w:rsid w:val="00D1352A"/>
    <w:rsid w:val="00D1638E"/>
    <w:rsid w:val="00D169AF"/>
    <w:rsid w:val="00D200EF"/>
    <w:rsid w:val="00D25175"/>
    <w:rsid w:val="00D25249"/>
    <w:rsid w:val="00D26854"/>
    <w:rsid w:val="00D303EA"/>
    <w:rsid w:val="00D35109"/>
    <w:rsid w:val="00D35B39"/>
    <w:rsid w:val="00D36C41"/>
    <w:rsid w:val="00D44172"/>
    <w:rsid w:val="00D4446D"/>
    <w:rsid w:val="00D45D67"/>
    <w:rsid w:val="00D47BE3"/>
    <w:rsid w:val="00D508BF"/>
    <w:rsid w:val="00D555AF"/>
    <w:rsid w:val="00D6328B"/>
    <w:rsid w:val="00D63B8C"/>
    <w:rsid w:val="00D660AB"/>
    <w:rsid w:val="00D71CAA"/>
    <w:rsid w:val="00D739CC"/>
    <w:rsid w:val="00D74D28"/>
    <w:rsid w:val="00D806F9"/>
    <w:rsid w:val="00D8093D"/>
    <w:rsid w:val="00D8108C"/>
    <w:rsid w:val="00D842AE"/>
    <w:rsid w:val="00D86C56"/>
    <w:rsid w:val="00D9211C"/>
    <w:rsid w:val="00D92DE0"/>
    <w:rsid w:val="00D92FEF"/>
    <w:rsid w:val="00D931F9"/>
    <w:rsid w:val="00D93A0F"/>
    <w:rsid w:val="00D97873"/>
    <w:rsid w:val="00DA1BCA"/>
    <w:rsid w:val="00DA3663"/>
    <w:rsid w:val="00DC1792"/>
    <w:rsid w:val="00DC274A"/>
    <w:rsid w:val="00DC3FE0"/>
    <w:rsid w:val="00DC46FF"/>
    <w:rsid w:val="00DC5254"/>
    <w:rsid w:val="00DC569D"/>
    <w:rsid w:val="00DD1A4F"/>
    <w:rsid w:val="00DD28EB"/>
    <w:rsid w:val="00DD3107"/>
    <w:rsid w:val="00DD4B0C"/>
    <w:rsid w:val="00DD7C2C"/>
    <w:rsid w:val="00DE5BDA"/>
    <w:rsid w:val="00DF31A8"/>
    <w:rsid w:val="00DF433C"/>
    <w:rsid w:val="00DF519F"/>
    <w:rsid w:val="00DF5255"/>
    <w:rsid w:val="00E0035A"/>
    <w:rsid w:val="00E009C7"/>
    <w:rsid w:val="00E06797"/>
    <w:rsid w:val="00E1265B"/>
    <w:rsid w:val="00E12E09"/>
    <w:rsid w:val="00E13B48"/>
    <w:rsid w:val="00E1404F"/>
    <w:rsid w:val="00E218CA"/>
    <w:rsid w:val="00E21C83"/>
    <w:rsid w:val="00E24ADA"/>
    <w:rsid w:val="00E31154"/>
    <w:rsid w:val="00E31307"/>
    <w:rsid w:val="00E32F59"/>
    <w:rsid w:val="00E41908"/>
    <w:rsid w:val="00E46D9A"/>
    <w:rsid w:val="00E4706C"/>
    <w:rsid w:val="00E522FF"/>
    <w:rsid w:val="00E53BE1"/>
    <w:rsid w:val="00E54866"/>
    <w:rsid w:val="00E55A01"/>
    <w:rsid w:val="00E565FF"/>
    <w:rsid w:val="00E65388"/>
    <w:rsid w:val="00E67FA7"/>
    <w:rsid w:val="00E76A42"/>
    <w:rsid w:val="00E77380"/>
    <w:rsid w:val="00E7741D"/>
    <w:rsid w:val="00E808CD"/>
    <w:rsid w:val="00E8249B"/>
    <w:rsid w:val="00E8348F"/>
    <w:rsid w:val="00E85B7D"/>
    <w:rsid w:val="00E861A1"/>
    <w:rsid w:val="00E864C7"/>
    <w:rsid w:val="00E90DE3"/>
    <w:rsid w:val="00E9121B"/>
    <w:rsid w:val="00E9302E"/>
    <w:rsid w:val="00E976AB"/>
    <w:rsid w:val="00EA0AE2"/>
    <w:rsid w:val="00EA2CF8"/>
    <w:rsid w:val="00EA39E5"/>
    <w:rsid w:val="00EA57A3"/>
    <w:rsid w:val="00EA6923"/>
    <w:rsid w:val="00EB3EA8"/>
    <w:rsid w:val="00EC2813"/>
    <w:rsid w:val="00EC5A46"/>
    <w:rsid w:val="00EC63E2"/>
    <w:rsid w:val="00ED0225"/>
    <w:rsid w:val="00ED14B3"/>
    <w:rsid w:val="00ED330D"/>
    <w:rsid w:val="00ED366A"/>
    <w:rsid w:val="00ED5D0E"/>
    <w:rsid w:val="00ED6BB7"/>
    <w:rsid w:val="00ED6C14"/>
    <w:rsid w:val="00ED7EA2"/>
    <w:rsid w:val="00EE6880"/>
    <w:rsid w:val="00EF22B3"/>
    <w:rsid w:val="00EF3F72"/>
    <w:rsid w:val="00F03B69"/>
    <w:rsid w:val="00F07A50"/>
    <w:rsid w:val="00F113DA"/>
    <w:rsid w:val="00F1255F"/>
    <w:rsid w:val="00F15578"/>
    <w:rsid w:val="00F17722"/>
    <w:rsid w:val="00F2571A"/>
    <w:rsid w:val="00F266FC"/>
    <w:rsid w:val="00F3037A"/>
    <w:rsid w:val="00F3465A"/>
    <w:rsid w:val="00F3771F"/>
    <w:rsid w:val="00F37B67"/>
    <w:rsid w:val="00F37DC8"/>
    <w:rsid w:val="00F439B3"/>
    <w:rsid w:val="00F44890"/>
    <w:rsid w:val="00F60645"/>
    <w:rsid w:val="00F60A06"/>
    <w:rsid w:val="00F650C3"/>
    <w:rsid w:val="00F65D85"/>
    <w:rsid w:val="00F6700B"/>
    <w:rsid w:val="00F67C98"/>
    <w:rsid w:val="00F67E9E"/>
    <w:rsid w:val="00F7137B"/>
    <w:rsid w:val="00F7267C"/>
    <w:rsid w:val="00F76FE5"/>
    <w:rsid w:val="00F77E80"/>
    <w:rsid w:val="00F8091E"/>
    <w:rsid w:val="00F82C7E"/>
    <w:rsid w:val="00F8615C"/>
    <w:rsid w:val="00F969E5"/>
    <w:rsid w:val="00FA2022"/>
    <w:rsid w:val="00FA26DE"/>
    <w:rsid w:val="00FA4972"/>
    <w:rsid w:val="00FA5D3B"/>
    <w:rsid w:val="00FA6BB0"/>
    <w:rsid w:val="00FA73AE"/>
    <w:rsid w:val="00FB11DA"/>
    <w:rsid w:val="00FB2DBD"/>
    <w:rsid w:val="00FB6B02"/>
    <w:rsid w:val="00FD387C"/>
    <w:rsid w:val="00FD48DF"/>
    <w:rsid w:val="00FD5860"/>
    <w:rsid w:val="00FD65A0"/>
    <w:rsid w:val="00FE242F"/>
    <w:rsid w:val="00FE2907"/>
    <w:rsid w:val="00FE352D"/>
    <w:rsid w:val="00FE4004"/>
    <w:rsid w:val="00FE40EB"/>
    <w:rsid w:val="00FE4D02"/>
    <w:rsid w:val="00FE4D63"/>
    <w:rsid w:val="00FE7D62"/>
    <w:rsid w:val="00FF0DA0"/>
    <w:rsid w:val="00FF2485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4406B4B"/>
  <w15:docId w15:val="{880306B4-CC36-425E-978D-3DCEC1DD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Titre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Titre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Titre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Titre4">
    <w:name w:val="heading 4"/>
    <w:basedOn w:val="Titre3"/>
    <w:next w:val="Normalnumber"/>
    <w:qFormat/>
    <w:rsid w:val="000D6941"/>
    <w:pPr>
      <w:keepNext/>
      <w:outlineLvl w:val="3"/>
    </w:pPr>
  </w:style>
  <w:style w:type="paragraph" w:styleId="Titre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Titre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Titre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Titre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Titre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au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M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desillustration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au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Appelnotedebasdep">
    <w:name w:val="footnote reference"/>
    <w:aliases w:val="16 Point,Superscript 6 Point,ftref,(Ref. de nota al pie),number,SUPERS,Footnote Reference Superscript,Superscript 6 Point + 11 pt,Appel note de bas de page,-E Fußnotenzeichen,(Diplomarbeit FZ),(Diplomarbeit FZ)1"/>
    <w:qFormat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Notedebasdepage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93"/>
    <w:basedOn w:val="Normalpool"/>
    <w:link w:val="NotedebasdepageCar"/>
    <w:qFormat/>
    <w:rsid w:val="000D6941"/>
    <w:pPr>
      <w:spacing w:before="20" w:after="40"/>
      <w:ind w:left="1247"/>
    </w:pPr>
    <w:rPr>
      <w:sz w:val="18"/>
    </w:rPr>
  </w:style>
  <w:style w:type="character" w:styleId="Marquedecommentaire">
    <w:name w:val="annotation reference"/>
    <w:rsid w:val="003929B8"/>
    <w:rPr>
      <w:sz w:val="16"/>
      <w:szCs w:val="16"/>
    </w:rPr>
  </w:style>
  <w:style w:type="paragraph" w:styleId="Commentaire">
    <w:name w:val="annotation text"/>
    <w:basedOn w:val="Normal"/>
    <w:link w:val="CommentaireCar"/>
    <w:rsid w:val="003929B8"/>
  </w:style>
  <w:style w:type="character" w:customStyle="1" w:styleId="CommentaireCar">
    <w:name w:val="Commentaire Car"/>
    <w:link w:val="Commentaire"/>
    <w:rsid w:val="003929B8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3929B8"/>
    <w:rPr>
      <w:b/>
      <w:bCs/>
    </w:rPr>
  </w:style>
  <w:style w:type="character" w:customStyle="1" w:styleId="ObjetducommentaireCar">
    <w:name w:val="Objet du commentaire Car"/>
    <w:link w:val="Objetducommentaire"/>
    <w:rsid w:val="003929B8"/>
    <w:rPr>
      <w:b/>
      <w:bCs/>
      <w:lang w:eastAsia="en-US"/>
    </w:rPr>
  </w:style>
  <w:style w:type="paragraph" w:styleId="Textedebulles">
    <w:name w:val="Balloon Text"/>
    <w:basedOn w:val="Normal"/>
    <w:link w:val="TextedebullesCar"/>
    <w:rsid w:val="003929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NotedebasdepageCar">
    <w:name w:val="Note de bas de page Car"/>
    <w:aliases w:val="DNV-FT Car,Geneva 9 Car,Font: Geneva 9 Car,Boston 10 Car,f Car,footnote3 Car,text Car,Geneva Car,92 Car,Font: Car,Boston Car,10 Car,FOOTNOTES Car,fn Car,single space Car,Footnote Text Rail EIS Car,ft Car,Footnotes Car,fn cafc Car"/>
    <w:link w:val="Notedebasdepage"/>
    <w:locked/>
    <w:rsid w:val="0014293F"/>
    <w:rPr>
      <w:sz w:val="18"/>
      <w:lang w:val="ru-RU" w:eastAsia="en-US"/>
    </w:rPr>
  </w:style>
  <w:style w:type="table" w:styleId="Grilledutableau">
    <w:name w:val="Table Grid"/>
    <w:basedOn w:val="TableauNormal"/>
    <w:uiPriority w:val="59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24F9"/>
    <w:pPr>
      <w:ind w:left="720"/>
    </w:pPr>
  </w:style>
  <w:style w:type="table" w:customStyle="1" w:styleId="AATable">
    <w:name w:val="AA_Table"/>
    <w:basedOn w:val="Tableau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525143"/>
    <w:pPr>
      <w:tabs>
        <w:tab w:val="clear" w:pos="4082"/>
      </w:tabs>
      <w:spacing w:before="6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Pieddepage">
    <w:name w:val="footer"/>
    <w:basedOn w:val="Normal"/>
    <w:link w:val="PieddepageC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En-tte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Lienhypertexte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Aucuneliste"/>
    <w:rsid w:val="003A77F1"/>
    <w:pPr>
      <w:numPr>
        <w:numId w:val="4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400CDF"/>
    <w:pPr>
      <w:numPr>
        <w:numId w:val="98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M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M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M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M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M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vision">
    <w:name w:val="Revision"/>
    <w:hidden/>
    <w:uiPriority w:val="99"/>
    <w:semiHidden/>
    <w:rsid w:val="00D806F9"/>
    <w:rPr>
      <w:lang w:eastAsia="en-US"/>
    </w:rPr>
  </w:style>
  <w:style w:type="character" w:styleId="Accentuation">
    <w:name w:val="Emphasis"/>
    <w:basedOn w:val="Policepardfaut"/>
    <w:qFormat/>
    <w:rsid w:val="00155A2F"/>
    <w:rPr>
      <w:i/>
      <w:iCs/>
    </w:rPr>
  </w:style>
  <w:style w:type="character" w:customStyle="1" w:styleId="BBTitleChar">
    <w:name w:val="BB_Title Char"/>
    <w:link w:val="BBTitle"/>
    <w:rsid w:val="00F15578"/>
    <w:rPr>
      <w:b/>
      <w:sz w:val="28"/>
      <w:szCs w:val="28"/>
      <w:lang w:eastAsia="en-US"/>
    </w:rPr>
  </w:style>
  <w:style w:type="character" w:customStyle="1" w:styleId="ZZAnxtitleChar">
    <w:name w:val="ZZ_Anx_title Char"/>
    <w:link w:val="ZZAnxtitle"/>
    <w:rsid w:val="00F15578"/>
    <w:rPr>
      <w:b/>
      <w:bCs/>
      <w:sz w:val="28"/>
      <w:szCs w:val="26"/>
      <w:lang w:eastAsia="en-US"/>
    </w:rPr>
  </w:style>
  <w:style w:type="character" w:customStyle="1" w:styleId="CH2Char">
    <w:name w:val="CH2 Char"/>
    <w:link w:val="CH2"/>
    <w:rsid w:val="004E2BAB"/>
    <w:rPr>
      <w:b/>
      <w:sz w:val="24"/>
      <w:szCs w:val="24"/>
      <w:lang w:eastAsia="en-US"/>
    </w:rPr>
  </w:style>
  <w:style w:type="character" w:customStyle="1" w:styleId="NormalnumberChar">
    <w:name w:val="Normal_number Char"/>
    <w:link w:val="Normalnumber"/>
    <w:locked/>
    <w:rsid w:val="00400CDF"/>
    <w:rPr>
      <w:lang w:eastAsia="en-US"/>
    </w:rPr>
  </w:style>
  <w:style w:type="paragraph" w:customStyle="1" w:styleId="Brdtext">
    <w:name w:val="Brödtext"/>
    <w:rsid w:val="00CC6AA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Arial Unicode MS"/>
      <w:color w:val="000000"/>
      <w:sz w:val="24"/>
      <w:szCs w:val="24"/>
      <w:u w:color="000000"/>
    </w:rPr>
  </w:style>
  <w:style w:type="character" w:customStyle="1" w:styleId="Inget">
    <w:name w:val="Inget"/>
    <w:rsid w:val="00CC6AAB"/>
  </w:style>
  <w:style w:type="paragraph" w:customStyle="1" w:styleId="mainpara">
    <w:name w:val="mainpara"/>
    <w:basedOn w:val="Normal"/>
    <w:rsid w:val="005F7DAB"/>
    <w:pPr>
      <w:numPr>
        <w:numId w:val="30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/>
    </w:pPr>
    <w:rPr>
      <w:snapToGrid w:val="0"/>
    </w:rPr>
  </w:style>
  <w:style w:type="paragraph" w:customStyle="1" w:styleId="Default">
    <w:name w:val="Default"/>
    <w:rsid w:val="005F7D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3774B"/>
    <w:rPr>
      <w:sz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30B97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rFonts w:eastAsiaTheme="minorEastAsia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Keondc1ha011\UNON3\DCS\Common\docs\english\DRAFTS%202018\INSTRUMENTS\MINAMATA\1802572_excel%20files%20for%20UNEP-MC-COP-2-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Keondc1ha011\UNON3\DCS\Common\docs\english\DRAFTS%202018\INSTRUMENTS\MINAMATA\1802572_excel%20files%20for%20UNEP-MC-COP-2-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Sheet1!$C$22</c:f>
              <c:strCache>
                <c:ptCount val="1"/>
                <c:pt idx="0">
                  <c:v>Number of applications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CC2-40C6-BF83-811F7B80AE5A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CC2-40C6-BF83-811F7B80AE5A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CC2-40C6-BF83-811F7B80AE5A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CC2-40C6-BF83-811F7B80AE5A}"/>
              </c:ext>
            </c:extLst>
          </c:dPt>
          <c:dLbls>
            <c:delete val="1"/>
          </c:dLbls>
          <c:cat>
            <c:strRef>
              <c:f>Sheet1!$B$23:$B$26</c:f>
              <c:strCache>
                <c:ptCount val="4"/>
                <c:pt idx="0">
                  <c:v>Africa (5)</c:v>
                </c:pt>
                <c:pt idx="1">
                  <c:v>LAC (7)</c:v>
                </c:pt>
                <c:pt idx="2">
                  <c:v>Asia (5)</c:v>
                </c:pt>
                <c:pt idx="3">
                  <c:v>CEE (2)</c:v>
                </c:pt>
              </c:strCache>
            </c:strRef>
          </c:cat>
          <c:val>
            <c:numRef>
              <c:f>Sheet1!$C$23:$C$26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CC2-40C6-BF83-811F7B80AE5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Sheet1!$C$28</c:f>
              <c:strCache>
                <c:ptCount val="1"/>
                <c:pt idx="0">
                  <c:v>Number of applications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4EA-4C06-8F8E-EE55C5B9FF5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4EA-4C06-8F8E-EE55C5B9FF5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4EA-4C06-8F8E-EE55C5B9FF5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4EA-4C06-8F8E-EE55C5B9FF57}"/>
              </c:ext>
            </c:extLst>
          </c:dPt>
          <c:cat>
            <c:strRef>
              <c:f>Sheet1!$B$29:$B$32</c:f>
              <c:strCache>
                <c:ptCount val="4"/>
                <c:pt idx="0">
                  <c:v>DCs (11)</c:v>
                </c:pt>
                <c:pt idx="1">
                  <c:v>LDCs (4)</c:v>
                </c:pt>
                <c:pt idx="2">
                  <c:v>SIDS (2)</c:v>
                </c:pt>
                <c:pt idx="3">
                  <c:v>CEITs (2)</c:v>
                </c:pt>
              </c:strCache>
            </c:strRef>
          </c:cat>
          <c:val>
            <c:numRef>
              <c:f>Sheet1!$C$29:$C$32</c:f>
              <c:numCache>
                <c:formatCode>General</c:formatCode>
                <c:ptCount val="4"/>
                <c:pt idx="0">
                  <c:v>11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4EA-4C06-8F8E-EE55C5B9FF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D6896-1EDA-4E3B-92A1-B657C10A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7040</Words>
  <Characters>38721</Characters>
  <Application>Microsoft Office Word</Application>
  <DocSecurity>0</DocSecurity>
  <Lines>322</Lines>
  <Paragraphs>91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45670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Stephanie Laruelle</cp:lastModifiedBy>
  <cp:revision>2</cp:revision>
  <cp:lastPrinted>2018-10-10T05:37:00Z</cp:lastPrinted>
  <dcterms:created xsi:type="dcterms:W3CDTF">2018-11-05T13:18:00Z</dcterms:created>
  <dcterms:modified xsi:type="dcterms:W3CDTF">2018-11-05T13:18:00Z</dcterms:modified>
</cp:coreProperties>
</file>