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3176BDCD" w:rsidR="00032E4E" w:rsidRPr="00D25175" w:rsidRDefault="00032E4E" w:rsidP="004455F3">
            <w:pPr>
              <w:tabs>
                <w:tab w:val="left" w:pos="624"/>
                <w:tab w:val="left" w:pos="1871"/>
                <w:tab w:val="left" w:pos="2495"/>
              </w:tabs>
              <w:rPr>
                <w:rFonts w:ascii="Univers" w:hAnsi="Univers"/>
                <w:b/>
                <w:noProof/>
                <w:sz w:val="27"/>
                <w:szCs w:val="27"/>
              </w:rPr>
            </w:pPr>
            <w:r w:rsidRPr="00D25175">
              <w:rPr>
                <w:rFonts w:ascii="Arial" w:hAnsi="Arial" w:cs="Arial"/>
                <w:b/>
                <w:noProof/>
                <w:sz w:val="27"/>
                <w:szCs w:val="27"/>
              </w:rPr>
              <w:t>UNITED</w:t>
            </w:r>
            <w:r w:rsidRPr="00D25175">
              <w:rPr>
                <w:rFonts w:ascii="Arial" w:hAnsi="Arial" w:cs="Arial"/>
                <w:b/>
                <w:noProof/>
                <w:sz w:val="27"/>
                <w:szCs w:val="27"/>
              </w:rPr>
              <w:br/>
              <w:t>NATIONS</w:t>
            </w:r>
          </w:p>
        </w:tc>
        <w:tc>
          <w:tcPr>
            <w:tcW w:w="4751" w:type="dxa"/>
          </w:tcPr>
          <w:p w14:paraId="2F47229A" w14:textId="77777777" w:rsidR="00032E4E" w:rsidRPr="00D25175" w:rsidRDefault="00032E4E" w:rsidP="004455F3">
            <w:pPr>
              <w:tabs>
                <w:tab w:val="left" w:pos="624"/>
                <w:tab w:val="left" w:pos="1871"/>
                <w:tab w:val="left" w:pos="2495"/>
              </w:tabs>
              <w:rPr>
                <w:rFonts w:ascii="Univers" w:hAnsi="Univers"/>
                <w:b/>
                <w:sz w:val="27"/>
                <w:szCs w:val="27"/>
              </w:rPr>
            </w:pPr>
          </w:p>
        </w:tc>
        <w:tc>
          <w:tcPr>
            <w:tcW w:w="3411" w:type="dxa"/>
          </w:tcPr>
          <w:p w14:paraId="57073C3F" w14:textId="77777777" w:rsidR="00032E4E" w:rsidRPr="00D25175" w:rsidRDefault="00787688" w:rsidP="004455F3">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4455F3">
            <w:pPr>
              <w:tabs>
                <w:tab w:val="left" w:pos="624"/>
                <w:tab w:val="left" w:pos="1871"/>
                <w:tab w:val="left" w:pos="2495"/>
              </w:tabs>
              <w:rPr>
                <w:noProof/>
                <w:sz w:val="18"/>
                <w:szCs w:val="18"/>
              </w:rPr>
            </w:pPr>
          </w:p>
        </w:tc>
        <w:tc>
          <w:tcPr>
            <w:tcW w:w="4751" w:type="dxa"/>
            <w:tcBorders>
              <w:bottom w:val="single" w:sz="4" w:space="0" w:color="auto"/>
            </w:tcBorders>
          </w:tcPr>
          <w:p w14:paraId="54296B4D" w14:textId="77777777" w:rsidR="00032E4E" w:rsidRPr="00D25175" w:rsidRDefault="00032E4E" w:rsidP="004455F3">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0639F8" w14:textId="28A251C5" w:rsidR="00032E4E" w:rsidRPr="00D25175" w:rsidRDefault="00032E4E" w:rsidP="004455F3">
            <w:pPr>
              <w:tabs>
                <w:tab w:val="left" w:pos="624"/>
                <w:tab w:val="left" w:pos="1871"/>
                <w:tab w:val="left" w:pos="2495"/>
              </w:tabs>
              <w:rPr>
                <w:noProof/>
                <w:sz w:val="18"/>
                <w:szCs w:val="18"/>
              </w:rPr>
            </w:pPr>
            <w:r w:rsidRPr="00D25175">
              <w:rPr>
                <w:b/>
                <w:bCs/>
                <w:sz w:val="28"/>
              </w:rPr>
              <w:t>UNEP</w:t>
            </w:r>
            <w:bookmarkStart w:id="0" w:name="OLE_LINK1"/>
            <w:bookmarkStart w:id="1" w:name="OLE_LINK2"/>
            <w:r w:rsidR="00787688" w:rsidRPr="00D25175">
              <w:rPr>
                <w:b/>
                <w:bCs/>
                <w:sz w:val="28"/>
              </w:rPr>
              <w:t>/</w:t>
            </w:r>
            <w:r w:rsidR="00787688" w:rsidRPr="00D25175">
              <w:t>MC</w:t>
            </w:r>
            <w:r w:rsidRPr="00D25175">
              <w:t>/</w:t>
            </w:r>
            <w:bookmarkEnd w:id="0"/>
            <w:bookmarkEnd w:id="1"/>
            <w:r w:rsidR="00787688" w:rsidRPr="00D25175">
              <w:t>COP.</w:t>
            </w:r>
            <w:r w:rsidR="00434321">
              <w:t>2</w:t>
            </w:r>
            <w:r w:rsidRPr="00D25175">
              <w:t>/</w:t>
            </w:r>
            <w:r w:rsidR="00647FD7">
              <w:t>INF/10</w:t>
            </w:r>
          </w:p>
        </w:tc>
      </w:tr>
      <w:bookmarkStart w:id="2" w:name="_MON_1021710482"/>
      <w:bookmarkEnd w:id="2"/>
      <w:bookmarkStart w:id="3" w:name="_MON_1021710510"/>
      <w:bookmarkEnd w:id="3"/>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032E4E" w:rsidP="004455F3">
            <w:pPr>
              <w:tabs>
                <w:tab w:val="left" w:pos="624"/>
                <w:tab w:val="left" w:pos="1871"/>
                <w:tab w:val="left" w:pos="2495"/>
              </w:tabs>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57.75pt" o:ole="" fillcolor="window">
                  <v:imagedata r:id="rId8" o:title=""/>
                </v:shape>
                <o:OLEObject Type="Embed" ProgID="Word.Picture.8" ShapeID="_x0000_i1025" DrawAspect="Content" ObjectID="_1599290479"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4455F3">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8757D5B" w:rsidR="00032E4E" w:rsidRPr="00D25175" w:rsidRDefault="00032E4E" w:rsidP="004455F3">
            <w:pPr>
              <w:tabs>
                <w:tab w:val="left" w:pos="624"/>
                <w:tab w:val="left" w:pos="1871"/>
                <w:tab w:val="left" w:pos="2495"/>
              </w:tabs>
              <w:spacing w:before="120"/>
            </w:pPr>
            <w:r w:rsidRPr="00D25175">
              <w:t>Distr.: General</w:t>
            </w:r>
            <w:r w:rsidR="005B2DF4">
              <w:t xml:space="preserve"> </w:t>
            </w:r>
            <w:r w:rsidRPr="00D25175">
              <w:br w:type="textWrapping" w:clear="all"/>
            </w:r>
            <w:r w:rsidR="00647FD7">
              <w:t>10 September</w:t>
            </w:r>
            <w:r w:rsidR="00434321">
              <w:t xml:space="preserve"> </w:t>
            </w:r>
            <w:r w:rsidR="0042266F" w:rsidRPr="00D25175">
              <w:t>201</w:t>
            </w:r>
            <w:r w:rsidR="00434321">
              <w:t>8</w:t>
            </w:r>
          </w:p>
          <w:p w14:paraId="1A75CF9D" w14:textId="794E4B36" w:rsidR="00032E4E" w:rsidRPr="00D25175" w:rsidRDefault="00032E4E" w:rsidP="004455F3">
            <w:pPr>
              <w:tabs>
                <w:tab w:val="left" w:pos="624"/>
                <w:tab w:val="left" w:pos="1871"/>
                <w:tab w:val="left" w:pos="2495"/>
              </w:tabs>
              <w:spacing w:before="240"/>
            </w:pPr>
            <w:r w:rsidRPr="00D25175">
              <w:t>English</w:t>
            </w:r>
            <w:r w:rsidR="00647FD7">
              <w:t xml:space="preserve"> only</w:t>
            </w:r>
          </w:p>
        </w:tc>
      </w:tr>
    </w:tbl>
    <w:p w14:paraId="0A4BFFDA" w14:textId="30575E0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67B82F12" w14:textId="44A10B65"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689C5972" w14:textId="751D93D9" w:rsidR="00FA313B" w:rsidRDefault="00FA313B" w:rsidP="00FA313B">
      <w:pPr>
        <w:pStyle w:val="AATitle"/>
        <w:keepNext w:val="0"/>
        <w:keepLines w:val="0"/>
        <w:rPr>
          <w:b w:val="0"/>
        </w:rPr>
      </w:pPr>
      <w:bookmarkStart w:id="4" w:name="_Hlk517786179"/>
      <w:r>
        <w:rPr>
          <w:b w:val="0"/>
        </w:rPr>
        <w:t>Item 5</w:t>
      </w:r>
      <w:r w:rsidR="00AD6CC8">
        <w:rPr>
          <w:b w:val="0"/>
        </w:rPr>
        <w:t xml:space="preserve"> </w:t>
      </w:r>
      <w:r>
        <w:rPr>
          <w:b w:val="0"/>
        </w:rPr>
        <w:t>(c)</w:t>
      </w:r>
      <w:r w:rsidRPr="00A018C0">
        <w:rPr>
          <w:b w:val="0"/>
        </w:rPr>
        <w:t xml:space="preserve"> of the provisional agenda</w:t>
      </w:r>
      <w:r w:rsidRPr="00A018C0">
        <w:rPr>
          <w:b w:val="0"/>
        </w:rPr>
        <w:footnoteReference w:customMarkFollows="1" w:id="1"/>
        <w:t>*</w:t>
      </w:r>
    </w:p>
    <w:p w14:paraId="51206C6A" w14:textId="3CAEF509" w:rsidR="00FA313B" w:rsidRDefault="00FA313B" w:rsidP="00647FD7">
      <w:pPr>
        <w:pStyle w:val="AATitle2"/>
        <w:spacing w:before="60"/>
      </w:pPr>
      <w:r>
        <w:t xml:space="preserve">Matters for consideration or action by the Conference of the Parties: </w:t>
      </w:r>
      <w:r w:rsidR="00AD6CC8">
        <w:t>m</w:t>
      </w:r>
      <w:r>
        <w:t>ercury waste,</w:t>
      </w:r>
      <w:r w:rsidR="00647FD7">
        <w:t xml:space="preserve"> </w:t>
      </w:r>
      <w:r>
        <w:t>in particular consideration of relevant</w:t>
      </w:r>
      <w:r w:rsidR="00647FD7">
        <w:t xml:space="preserve"> </w:t>
      </w:r>
      <w:r>
        <w:t>thresholds</w:t>
      </w:r>
    </w:p>
    <w:p w14:paraId="35252FF5" w14:textId="77777777" w:rsidR="00FA313B" w:rsidRDefault="00FA313B" w:rsidP="00FA313B">
      <w:pPr>
        <w:pStyle w:val="BBTitle"/>
      </w:pPr>
      <w:r w:rsidRPr="006D6FCF">
        <w:t>Information submitted by nominated experts that may contribute to the development of mercury waste threshold</w:t>
      </w:r>
      <w:r>
        <w:t>s</w:t>
      </w:r>
    </w:p>
    <w:p w14:paraId="6EAD9A8D" w14:textId="564A7F8B" w:rsidR="00FA313B" w:rsidRPr="00B1316C" w:rsidRDefault="00647FD7" w:rsidP="00647FD7">
      <w:pPr>
        <w:pStyle w:val="CH2"/>
        <w:rPr>
          <w:sz w:val="20"/>
        </w:rPr>
      </w:pPr>
      <w:r>
        <w:tab/>
      </w:r>
      <w:r>
        <w:tab/>
      </w:r>
      <w:r w:rsidR="00FA313B" w:rsidRPr="00B1316C">
        <w:t>Note by the Secretariat</w:t>
      </w:r>
    </w:p>
    <w:p w14:paraId="150EF72E" w14:textId="49F3E4FD" w:rsidR="00FA313B" w:rsidRDefault="00FA313B" w:rsidP="00647FD7">
      <w:pPr>
        <w:pStyle w:val="Normal-pool"/>
        <w:tabs>
          <w:tab w:val="clear" w:pos="1247"/>
          <w:tab w:val="clear" w:pos="1814"/>
          <w:tab w:val="clear" w:pos="2381"/>
          <w:tab w:val="clear" w:pos="2948"/>
          <w:tab w:val="clear" w:pos="3515"/>
          <w:tab w:val="clear" w:pos="4082"/>
          <w:tab w:val="left" w:pos="624"/>
        </w:tabs>
        <w:spacing w:after="120"/>
        <w:ind w:left="1247" w:firstLine="624"/>
      </w:pPr>
      <w:r w:rsidRPr="00B1316C">
        <w:t xml:space="preserve">As referred to in the note by the secretariat </w:t>
      </w:r>
      <w:r w:rsidR="007428B8">
        <w:t xml:space="preserve">on </w:t>
      </w:r>
      <w:r w:rsidR="00AD6CC8">
        <w:t>the report on the outcome of the open</w:t>
      </w:r>
      <w:r w:rsidR="007428B8">
        <w:t>-ended process on waste thresholds called for under article 11</w:t>
      </w:r>
      <w:r w:rsidR="00AD6CC8">
        <w:t xml:space="preserve"> </w:t>
      </w:r>
      <w:r w:rsidR="00E6524F">
        <w:t xml:space="preserve">of the Minamata Convention on Mercury </w:t>
      </w:r>
      <w:r w:rsidR="00AD6CC8">
        <w:t>(</w:t>
      </w:r>
      <w:r w:rsidRPr="00B1316C">
        <w:t>UNEP/MC/COP.2/</w:t>
      </w:r>
      <w:r>
        <w:t>6</w:t>
      </w:r>
      <w:r w:rsidR="00AD6CC8">
        <w:t>)</w:t>
      </w:r>
      <w:r w:rsidRPr="00B1316C">
        <w:t xml:space="preserve">, </w:t>
      </w:r>
      <w:r>
        <w:t xml:space="preserve">information submitted by nominated experts that may contribute </w:t>
      </w:r>
      <w:r w:rsidR="007428B8">
        <w:t xml:space="preserve">to </w:t>
      </w:r>
      <w:r>
        <w:t>the development of mercury waste threshold</w:t>
      </w:r>
      <w:r w:rsidR="007428B8">
        <w:t>s</w:t>
      </w:r>
      <w:r>
        <w:t xml:space="preserve"> </w:t>
      </w:r>
      <w:r w:rsidR="007428B8">
        <w:t>is set out in</w:t>
      </w:r>
      <w:r>
        <w:t xml:space="preserve"> </w:t>
      </w:r>
      <w:r w:rsidR="007428B8">
        <w:t>the a</w:t>
      </w:r>
      <w:r>
        <w:t>nnex</w:t>
      </w:r>
      <w:r w:rsidRPr="00B1316C">
        <w:t xml:space="preserve"> to the present note</w:t>
      </w:r>
      <w:r w:rsidR="007428B8">
        <w:t>, without formal editing</w:t>
      </w:r>
      <w:r w:rsidRPr="00B1316C">
        <w:t xml:space="preserve">. </w:t>
      </w:r>
    </w:p>
    <w:p w14:paraId="67F8EB5A" w14:textId="26A77C38" w:rsidR="00FA313B" w:rsidRDefault="00FA313B">
      <w:pPr>
        <w:tabs>
          <w:tab w:val="clear" w:pos="1247"/>
          <w:tab w:val="clear" w:pos="1814"/>
          <w:tab w:val="clear" w:pos="2381"/>
          <w:tab w:val="clear" w:pos="2948"/>
          <w:tab w:val="clear" w:pos="3515"/>
        </w:tabs>
      </w:pPr>
      <w:r>
        <w:br w:type="page"/>
      </w:r>
    </w:p>
    <w:p w14:paraId="2B3FE4BD" w14:textId="63CFC637" w:rsidR="00FA313B" w:rsidRDefault="00FA313B" w:rsidP="00647FD7">
      <w:pPr>
        <w:pStyle w:val="ZZAnxheader"/>
        <w:rPr>
          <w:lang w:val="en-US"/>
        </w:rPr>
      </w:pPr>
      <w:r w:rsidRPr="00F4581E">
        <w:rPr>
          <w:lang w:val="en-US"/>
        </w:rPr>
        <w:lastRenderedPageBreak/>
        <w:t>Annex</w:t>
      </w:r>
    </w:p>
    <w:p w14:paraId="435D5088" w14:textId="5D6D958B" w:rsidR="007428B8" w:rsidRDefault="007428B8" w:rsidP="00EB5FBA">
      <w:pPr>
        <w:pStyle w:val="ZZAnxtitle"/>
        <w:rPr>
          <w:lang w:val="en-US"/>
        </w:rPr>
      </w:pPr>
      <w:r>
        <w:t>Information submitted by nominated experts that may contribute to the development of mercury waste thresholds</w:t>
      </w:r>
    </w:p>
    <w:p w14:paraId="4D36EF7E" w14:textId="77777777" w:rsidR="00FA313B" w:rsidRPr="00647FD7" w:rsidRDefault="00FA313B" w:rsidP="00647FD7">
      <w:pPr>
        <w:pStyle w:val="CH2"/>
      </w:pPr>
      <w:r w:rsidRPr="00647FD7">
        <w:tab/>
        <w:t>A.</w:t>
      </w:r>
      <w:r w:rsidRPr="00647FD7">
        <w:tab/>
        <w:t>List of mercury compounds</w:t>
      </w:r>
    </w:p>
    <w:p w14:paraId="4F8E9488" w14:textId="77777777"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rPr>
          <w:lang w:eastAsia="ja-JP"/>
        </w:rPr>
      </w:pPr>
      <w:r>
        <w:rPr>
          <w:lang w:eastAsia="ja-JP"/>
        </w:rPr>
        <w:t xml:space="preserve">A number of experts provided a list of mercury compounds in relation to waste consisting of mercury or </w:t>
      </w:r>
      <w:r>
        <w:t>mercury</w:t>
      </w:r>
      <w:r>
        <w:rPr>
          <w:lang w:eastAsia="ja-JP"/>
        </w:rPr>
        <w:t xml:space="preserve"> compounds. Table 1 presents a list of mercury compounds provided by one expert with supplementary information provided by other experts.</w:t>
      </w:r>
    </w:p>
    <w:p w14:paraId="0BEA1C82" w14:textId="77777777" w:rsidR="00FA313B" w:rsidRPr="006C598B" w:rsidRDefault="00FA313B" w:rsidP="00647FD7">
      <w:pPr>
        <w:pStyle w:val="Normal-pool"/>
        <w:tabs>
          <w:tab w:val="clear" w:pos="1247"/>
          <w:tab w:val="clear" w:pos="1814"/>
          <w:tab w:val="clear" w:pos="2381"/>
          <w:tab w:val="clear" w:pos="2948"/>
          <w:tab w:val="clear" w:pos="3515"/>
          <w:tab w:val="clear" w:pos="4082"/>
        </w:tabs>
        <w:spacing w:after="120"/>
        <w:ind w:left="1247"/>
        <w:rPr>
          <w:b/>
          <w:bCs/>
        </w:rPr>
      </w:pPr>
      <w:r>
        <w:rPr>
          <w:b/>
          <w:bCs/>
        </w:rPr>
        <w:t>Table 1</w:t>
      </w:r>
      <w:r w:rsidRPr="006C598B">
        <w:rPr>
          <w:b/>
          <w:bCs/>
        </w:rPr>
        <w:t xml:space="preserve">: list </w:t>
      </w:r>
      <w:r w:rsidRPr="00647FD7">
        <w:rPr>
          <w:b/>
        </w:rPr>
        <w:t>of</w:t>
      </w:r>
      <w:r w:rsidRPr="006C598B">
        <w:rPr>
          <w:b/>
          <w:bCs/>
        </w:rPr>
        <w:t xml:space="preserve"> mercury compounds in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662"/>
        <w:gridCol w:w="5045"/>
      </w:tblGrid>
      <w:tr w:rsidR="00FA313B" w:rsidRPr="006C598B" w14:paraId="7396D1C7" w14:textId="77777777" w:rsidTr="00844F60">
        <w:tc>
          <w:tcPr>
            <w:tcW w:w="2837" w:type="dxa"/>
            <w:shd w:val="clear" w:color="auto" w:fill="D9D9D9"/>
          </w:tcPr>
          <w:p w14:paraId="2F546CB0" w14:textId="77777777" w:rsidR="00FA313B" w:rsidRPr="00647FD7" w:rsidRDefault="00FA313B" w:rsidP="00844F60">
            <w:pPr>
              <w:rPr>
                <w:rFonts w:cs="Calibri"/>
                <w:color w:val="000000"/>
                <w:sz w:val="18"/>
                <w:szCs w:val="18"/>
              </w:rPr>
            </w:pPr>
            <w:r w:rsidRPr="00647FD7">
              <w:rPr>
                <w:rFonts w:cs="Calibri"/>
                <w:color w:val="000000"/>
                <w:sz w:val="18"/>
                <w:szCs w:val="18"/>
              </w:rPr>
              <w:t>Compound name</w:t>
            </w:r>
          </w:p>
        </w:tc>
        <w:tc>
          <w:tcPr>
            <w:tcW w:w="1672" w:type="dxa"/>
            <w:shd w:val="clear" w:color="auto" w:fill="D9D9D9"/>
          </w:tcPr>
          <w:p w14:paraId="54DA5E06" w14:textId="77777777" w:rsidR="00FA313B" w:rsidRPr="00647FD7" w:rsidRDefault="00FA313B" w:rsidP="00844F60">
            <w:pPr>
              <w:rPr>
                <w:rFonts w:cs="Calibri"/>
                <w:color w:val="000000"/>
                <w:sz w:val="18"/>
                <w:szCs w:val="18"/>
              </w:rPr>
            </w:pPr>
            <w:r w:rsidRPr="00647FD7">
              <w:rPr>
                <w:rFonts w:cs="Calibri"/>
                <w:color w:val="000000"/>
                <w:sz w:val="18"/>
                <w:szCs w:val="18"/>
              </w:rPr>
              <w:t>Formula</w:t>
            </w:r>
          </w:p>
        </w:tc>
        <w:tc>
          <w:tcPr>
            <w:tcW w:w="5139" w:type="dxa"/>
            <w:shd w:val="clear" w:color="auto" w:fill="D9D9D9"/>
          </w:tcPr>
          <w:p w14:paraId="5855EDF6" w14:textId="77777777" w:rsidR="00FA313B" w:rsidRPr="00647FD7" w:rsidRDefault="00FA313B" w:rsidP="00844F60">
            <w:pPr>
              <w:rPr>
                <w:rFonts w:cs="Calibri"/>
                <w:color w:val="000000"/>
                <w:sz w:val="18"/>
                <w:szCs w:val="18"/>
              </w:rPr>
            </w:pPr>
            <w:r w:rsidRPr="00647FD7">
              <w:rPr>
                <w:rFonts w:cs="Calibri"/>
                <w:color w:val="000000"/>
                <w:sz w:val="18"/>
                <w:szCs w:val="18"/>
              </w:rPr>
              <w:t>Common uses</w:t>
            </w:r>
          </w:p>
        </w:tc>
      </w:tr>
      <w:tr w:rsidR="00FA313B" w:rsidRPr="006C598B" w14:paraId="3ED4917A" w14:textId="77777777" w:rsidTr="00844F60">
        <w:tc>
          <w:tcPr>
            <w:tcW w:w="2837" w:type="dxa"/>
            <w:shd w:val="clear" w:color="auto" w:fill="auto"/>
          </w:tcPr>
          <w:p w14:paraId="7BFAB035" w14:textId="77777777" w:rsidR="00FA313B" w:rsidRPr="00647FD7" w:rsidRDefault="00FA313B" w:rsidP="00844F60">
            <w:pPr>
              <w:rPr>
                <w:rFonts w:cs="Calibri"/>
                <w:color w:val="000000"/>
                <w:sz w:val="18"/>
                <w:szCs w:val="18"/>
              </w:rPr>
            </w:pPr>
            <w:r w:rsidRPr="00647FD7">
              <w:rPr>
                <w:rFonts w:cs="Calibri"/>
                <w:color w:val="000000"/>
                <w:sz w:val="18"/>
                <w:szCs w:val="18"/>
              </w:rPr>
              <w:t>Mercury(II) Perchlorate</w:t>
            </w:r>
          </w:p>
        </w:tc>
        <w:tc>
          <w:tcPr>
            <w:tcW w:w="1672" w:type="dxa"/>
            <w:shd w:val="clear" w:color="auto" w:fill="auto"/>
          </w:tcPr>
          <w:p w14:paraId="5B46D744" w14:textId="77777777" w:rsidR="00FA313B" w:rsidRPr="00647FD7" w:rsidRDefault="00FA313B" w:rsidP="00844F60">
            <w:pPr>
              <w:rPr>
                <w:rFonts w:cs="Calibri"/>
                <w:color w:val="000000"/>
                <w:sz w:val="18"/>
                <w:szCs w:val="18"/>
              </w:rPr>
            </w:pPr>
            <w:r w:rsidRPr="00647FD7">
              <w:rPr>
                <w:rFonts w:cs="Calibri"/>
                <w:color w:val="000000"/>
                <w:sz w:val="18"/>
                <w:szCs w:val="18"/>
              </w:rPr>
              <w:t>Hg (ClO4)2</w:t>
            </w:r>
          </w:p>
        </w:tc>
        <w:tc>
          <w:tcPr>
            <w:tcW w:w="5139" w:type="dxa"/>
            <w:shd w:val="clear" w:color="auto" w:fill="auto"/>
          </w:tcPr>
          <w:p w14:paraId="47BD28D7" w14:textId="77777777" w:rsidR="00FA313B" w:rsidRPr="00647FD7" w:rsidRDefault="00FA313B" w:rsidP="00844F60">
            <w:pPr>
              <w:rPr>
                <w:rFonts w:cs="Calibri"/>
                <w:color w:val="000000"/>
                <w:sz w:val="18"/>
                <w:szCs w:val="18"/>
              </w:rPr>
            </w:pPr>
            <w:r w:rsidRPr="00647FD7">
              <w:rPr>
                <w:rFonts w:cs="Calibri"/>
                <w:color w:val="000000"/>
                <w:sz w:val="18"/>
                <w:szCs w:val="18"/>
              </w:rPr>
              <w:t>Pyrotechnics industry</w:t>
            </w:r>
          </w:p>
        </w:tc>
      </w:tr>
      <w:tr w:rsidR="00FA313B" w:rsidRPr="006C598B" w14:paraId="70174A92" w14:textId="77777777" w:rsidTr="00844F60">
        <w:tc>
          <w:tcPr>
            <w:tcW w:w="2837" w:type="dxa"/>
            <w:shd w:val="clear" w:color="auto" w:fill="auto"/>
          </w:tcPr>
          <w:p w14:paraId="7BDDD932" w14:textId="77777777" w:rsidR="00FA313B" w:rsidRPr="00647FD7" w:rsidRDefault="00FA313B" w:rsidP="00844F60">
            <w:pPr>
              <w:rPr>
                <w:rFonts w:cs="Calibri"/>
                <w:color w:val="000000"/>
                <w:sz w:val="18"/>
                <w:szCs w:val="18"/>
              </w:rPr>
            </w:pPr>
            <w:r w:rsidRPr="00647FD7">
              <w:rPr>
                <w:rFonts w:cs="Calibri"/>
                <w:color w:val="000000"/>
                <w:sz w:val="18"/>
                <w:szCs w:val="18"/>
              </w:rPr>
              <w:t>Mercury(II) Chlorate</w:t>
            </w:r>
          </w:p>
        </w:tc>
        <w:tc>
          <w:tcPr>
            <w:tcW w:w="1672" w:type="dxa"/>
            <w:shd w:val="clear" w:color="auto" w:fill="auto"/>
          </w:tcPr>
          <w:p w14:paraId="08E2583E" w14:textId="77777777" w:rsidR="00FA313B" w:rsidRPr="00647FD7" w:rsidRDefault="00FA313B" w:rsidP="00844F60">
            <w:pPr>
              <w:rPr>
                <w:rFonts w:cs="Calibri"/>
                <w:color w:val="000000"/>
                <w:sz w:val="18"/>
                <w:szCs w:val="18"/>
              </w:rPr>
            </w:pPr>
            <w:r w:rsidRPr="00647FD7">
              <w:rPr>
                <w:rFonts w:cs="Calibri"/>
                <w:color w:val="000000"/>
                <w:sz w:val="18"/>
                <w:szCs w:val="18"/>
              </w:rPr>
              <w:t>Hg(ClO3)2</w:t>
            </w:r>
          </w:p>
        </w:tc>
        <w:tc>
          <w:tcPr>
            <w:tcW w:w="5139" w:type="dxa"/>
            <w:shd w:val="clear" w:color="auto" w:fill="auto"/>
          </w:tcPr>
          <w:p w14:paraId="6E5FE669" w14:textId="77777777" w:rsidR="00FA313B" w:rsidRPr="00647FD7" w:rsidRDefault="00FA313B" w:rsidP="00844F60">
            <w:pPr>
              <w:rPr>
                <w:rFonts w:cs="Calibri"/>
                <w:color w:val="000000"/>
                <w:sz w:val="18"/>
                <w:szCs w:val="18"/>
              </w:rPr>
            </w:pPr>
            <w:r w:rsidRPr="00647FD7">
              <w:rPr>
                <w:rFonts w:cs="Calibri"/>
                <w:color w:val="000000"/>
                <w:sz w:val="18"/>
                <w:szCs w:val="18"/>
              </w:rPr>
              <w:t>Lab reagent</w:t>
            </w:r>
          </w:p>
        </w:tc>
      </w:tr>
      <w:tr w:rsidR="00FA313B" w:rsidRPr="006C598B" w14:paraId="5AA360C3" w14:textId="77777777" w:rsidTr="00844F60">
        <w:tc>
          <w:tcPr>
            <w:tcW w:w="2837" w:type="dxa"/>
            <w:shd w:val="clear" w:color="auto" w:fill="auto"/>
          </w:tcPr>
          <w:p w14:paraId="4894A9C4" w14:textId="77777777" w:rsidR="00FA313B" w:rsidRPr="00647FD7" w:rsidRDefault="00FA313B" w:rsidP="00844F60">
            <w:pPr>
              <w:rPr>
                <w:rFonts w:cs="Calibri"/>
                <w:color w:val="000000"/>
                <w:sz w:val="18"/>
                <w:szCs w:val="18"/>
              </w:rPr>
            </w:pPr>
            <w:r w:rsidRPr="00647FD7">
              <w:rPr>
                <w:rFonts w:cs="Calibri"/>
                <w:color w:val="000000"/>
                <w:sz w:val="18"/>
                <w:szCs w:val="18"/>
              </w:rPr>
              <w:t>Mercury(II) Oxide</w:t>
            </w:r>
          </w:p>
        </w:tc>
        <w:tc>
          <w:tcPr>
            <w:tcW w:w="1672" w:type="dxa"/>
            <w:shd w:val="clear" w:color="auto" w:fill="auto"/>
          </w:tcPr>
          <w:p w14:paraId="0A419F3F" w14:textId="77777777" w:rsidR="00FA313B" w:rsidRPr="00647FD7" w:rsidRDefault="00FA313B" w:rsidP="00844F60">
            <w:pPr>
              <w:rPr>
                <w:rFonts w:cs="Calibri"/>
                <w:color w:val="000000"/>
                <w:sz w:val="18"/>
                <w:szCs w:val="18"/>
              </w:rPr>
            </w:pPr>
            <w:r w:rsidRPr="00647FD7">
              <w:rPr>
                <w:rFonts w:cs="Calibri"/>
                <w:color w:val="000000"/>
                <w:sz w:val="18"/>
                <w:szCs w:val="18"/>
              </w:rPr>
              <w:t>HgO</w:t>
            </w:r>
          </w:p>
        </w:tc>
        <w:tc>
          <w:tcPr>
            <w:tcW w:w="5139" w:type="dxa"/>
            <w:shd w:val="clear" w:color="auto" w:fill="auto"/>
          </w:tcPr>
          <w:p w14:paraId="1286DB9A" w14:textId="77777777" w:rsidR="00FA313B" w:rsidRPr="00647FD7" w:rsidRDefault="00FA313B" w:rsidP="00844F60">
            <w:pPr>
              <w:rPr>
                <w:rFonts w:cs="Calibri"/>
                <w:color w:val="000000"/>
                <w:sz w:val="18"/>
                <w:szCs w:val="18"/>
              </w:rPr>
            </w:pPr>
            <w:r w:rsidRPr="00647FD7">
              <w:rPr>
                <w:rFonts w:cs="Calibri"/>
                <w:color w:val="000000"/>
                <w:sz w:val="18"/>
                <w:szCs w:val="18"/>
              </w:rPr>
              <w:t>antiseptic in pharmaceuticals; component of dry cell batteries; pigment and glass modifier; fungicide; preservative in cosmetics; analytical reagent; formerly used in antifouling paints.</w:t>
            </w:r>
          </w:p>
        </w:tc>
      </w:tr>
      <w:tr w:rsidR="00FA313B" w:rsidRPr="006C598B" w14:paraId="0DA769CB" w14:textId="77777777" w:rsidTr="00844F60">
        <w:tc>
          <w:tcPr>
            <w:tcW w:w="2837" w:type="dxa"/>
            <w:shd w:val="clear" w:color="auto" w:fill="auto"/>
          </w:tcPr>
          <w:p w14:paraId="48C3ED0F" w14:textId="77777777" w:rsidR="00FA313B" w:rsidRPr="00647FD7" w:rsidRDefault="00FA313B" w:rsidP="00844F60">
            <w:pPr>
              <w:rPr>
                <w:rFonts w:cs="Calibri"/>
                <w:color w:val="000000"/>
                <w:sz w:val="18"/>
                <w:szCs w:val="18"/>
              </w:rPr>
            </w:pPr>
            <w:r w:rsidRPr="00647FD7">
              <w:rPr>
                <w:rFonts w:cs="Calibri"/>
                <w:color w:val="000000"/>
                <w:sz w:val="18"/>
                <w:szCs w:val="18"/>
              </w:rPr>
              <w:t>Mercury(I) Chloride</w:t>
            </w:r>
          </w:p>
        </w:tc>
        <w:tc>
          <w:tcPr>
            <w:tcW w:w="1672" w:type="dxa"/>
            <w:shd w:val="clear" w:color="auto" w:fill="auto"/>
          </w:tcPr>
          <w:p w14:paraId="1F6A3896" w14:textId="77777777" w:rsidR="00FA313B" w:rsidRPr="00647FD7" w:rsidRDefault="00FA313B" w:rsidP="00844F60">
            <w:pPr>
              <w:rPr>
                <w:rFonts w:cs="Calibri"/>
                <w:color w:val="000000"/>
                <w:sz w:val="18"/>
                <w:szCs w:val="18"/>
              </w:rPr>
            </w:pPr>
            <w:r w:rsidRPr="00647FD7">
              <w:rPr>
                <w:rFonts w:cs="Calibri"/>
                <w:color w:val="000000"/>
                <w:sz w:val="18"/>
                <w:szCs w:val="18"/>
              </w:rPr>
              <w:t>Hg2Cl2</w:t>
            </w:r>
          </w:p>
        </w:tc>
        <w:tc>
          <w:tcPr>
            <w:tcW w:w="5139" w:type="dxa"/>
            <w:shd w:val="clear" w:color="auto" w:fill="auto"/>
          </w:tcPr>
          <w:p w14:paraId="490987B1" w14:textId="77777777" w:rsidR="00FA313B" w:rsidRPr="00647FD7" w:rsidRDefault="00FA313B" w:rsidP="00844F60">
            <w:pPr>
              <w:rPr>
                <w:rFonts w:cs="Calibri"/>
                <w:color w:val="000000"/>
                <w:sz w:val="18"/>
                <w:szCs w:val="18"/>
              </w:rPr>
            </w:pPr>
            <w:r w:rsidRPr="00647FD7">
              <w:rPr>
                <w:rFonts w:cs="Calibri"/>
                <w:color w:val="000000"/>
                <w:sz w:val="18"/>
                <w:szCs w:val="18"/>
              </w:rPr>
              <w:t xml:space="preserve">Also known as </w:t>
            </w:r>
            <w:r w:rsidRPr="00647FD7">
              <w:rPr>
                <w:rFonts w:cs="Calibri"/>
                <w:sz w:val="18"/>
                <w:szCs w:val="18"/>
              </w:rPr>
              <w:t>C</w:t>
            </w:r>
            <w:r w:rsidRPr="00647FD7">
              <w:rPr>
                <w:rFonts w:cs="Calibri"/>
                <w:sz w:val="18"/>
                <w:szCs w:val="18"/>
                <w:shd w:val="clear" w:color="auto" w:fill="FFFFFF"/>
              </w:rPr>
              <w:t>alomel (mercurous chloride, Hg</w:t>
            </w:r>
            <w:r w:rsidRPr="00647FD7">
              <w:rPr>
                <w:rFonts w:cs="Calibri"/>
                <w:sz w:val="18"/>
                <w:szCs w:val="18"/>
                <w:shd w:val="clear" w:color="auto" w:fill="FFFFFF"/>
                <w:vertAlign w:val="subscript"/>
              </w:rPr>
              <w:t>2</w:t>
            </w:r>
            <w:r w:rsidRPr="00647FD7">
              <w:rPr>
                <w:rFonts w:cs="Calibri"/>
                <w:sz w:val="18"/>
                <w:szCs w:val="18"/>
                <w:shd w:val="clear" w:color="auto" w:fill="FFFFFF"/>
              </w:rPr>
              <w:t>Cl</w:t>
            </w:r>
            <w:r w:rsidRPr="00647FD7">
              <w:rPr>
                <w:rFonts w:cs="Calibri"/>
                <w:sz w:val="18"/>
                <w:szCs w:val="18"/>
                <w:shd w:val="clear" w:color="auto" w:fill="FFFFFF"/>
                <w:vertAlign w:val="subscript"/>
              </w:rPr>
              <w:t>2</w:t>
            </w:r>
            <w:r w:rsidRPr="00647FD7">
              <w:rPr>
                <w:rFonts w:cs="Calibri"/>
                <w:sz w:val="18"/>
                <w:szCs w:val="18"/>
                <w:shd w:val="clear" w:color="auto" w:fill="FFFFFF"/>
              </w:rPr>
              <w:t xml:space="preserve">) is used as a standard in </w:t>
            </w:r>
            <w:r w:rsidRPr="00647FD7">
              <w:rPr>
                <w:rStyle w:val="Accentuation"/>
                <w:rFonts w:cs="Calibri"/>
                <w:b/>
                <w:bCs/>
                <w:sz w:val="18"/>
                <w:szCs w:val="18"/>
                <w:shd w:val="clear" w:color="auto" w:fill="FFFFFF"/>
              </w:rPr>
              <w:t>electrochemical</w:t>
            </w:r>
            <w:r w:rsidRPr="00647FD7">
              <w:rPr>
                <w:rFonts w:cs="Calibri"/>
                <w:sz w:val="18"/>
                <w:szCs w:val="18"/>
                <w:shd w:val="clear" w:color="auto" w:fill="FFFFFF"/>
              </w:rPr>
              <w:t> measurements and historically in medicine as a purgative and teething compound for babies.</w:t>
            </w:r>
          </w:p>
        </w:tc>
      </w:tr>
      <w:tr w:rsidR="00FA313B" w:rsidRPr="006C598B" w14:paraId="014F1E73" w14:textId="77777777" w:rsidTr="00844F60">
        <w:tc>
          <w:tcPr>
            <w:tcW w:w="2837" w:type="dxa"/>
            <w:shd w:val="clear" w:color="auto" w:fill="auto"/>
          </w:tcPr>
          <w:p w14:paraId="6A925813" w14:textId="77777777" w:rsidR="00FA313B" w:rsidRPr="00647FD7" w:rsidRDefault="00FA313B" w:rsidP="00844F60">
            <w:pPr>
              <w:rPr>
                <w:rFonts w:cs="Calibri"/>
                <w:color w:val="000000"/>
                <w:sz w:val="18"/>
                <w:szCs w:val="18"/>
              </w:rPr>
            </w:pPr>
            <w:r w:rsidRPr="00647FD7">
              <w:rPr>
                <w:rFonts w:cs="Calibri"/>
                <w:color w:val="000000"/>
                <w:sz w:val="18"/>
                <w:szCs w:val="18"/>
              </w:rPr>
              <w:t>Mercury(I) Nitrite</w:t>
            </w:r>
          </w:p>
        </w:tc>
        <w:tc>
          <w:tcPr>
            <w:tcW w:w="1672" w:type="dxa"/>
            <w:shd w:val="clear" w:color="auto" w:fill="auto"/>
          </w:tcPr>
          <w:p w14:paraId="0B49CE1C" w14:textId="77777777" w:rsidR="00FA313B" w:rsidRPr="00647FD7" w:rsidRDefault="00FA313B" w:rsidP="00844F60">
            <w:pPr>
              <w:rPr>
                <w:rFonts w:cs="Calibri"/>
                <w:color w:val="000000"/>
                <w:sz w:val="18"/>
                <w:szCs w:val="18"/>
              </w:rPr>
            </w:pPr>
            <w:r w:rsidRPr="00647FD7">
              <w:rPr>
                <w:rFonts w:cs="Calibri"/>
                <w:color w:val="000000"/>
                <w:sz w:val="18"/>
                <w:szCs w:val="18"/>
              </w:rPr>
              <w:t>Hg2(NO2)2</w:t>
            </w:r>
          </w:p>
        </w:tc>
        <w:tc>
          <w:tcPr>
            <w:tcW w:w="5139" w:type="dxa"/>
            <w:shd w:val="clear" w:color="auto" w:fill="auto"/>
          </w:tcPr>
          <w:p w14:paraId="2974CFA8" w14:textId="77777777" w:rsidR="00FA313B" w:rsidRPr="00647FD7" w:rsidRDefault="00FA313B" w:rsidP="00844F60">
            <w:pPr>
              <w:rPr>
                <w:rFonts w:cs="Calibri"/>
                <w:color w:val="000000"/>
                <w:sz w:val="18"/>
                <w:szCs w:val="18"/>
              </w:rPr>
            </w:pPr>
            <w:r w:rsidRPr="00647FD7">
              <w:rPr>
                <w:rFonts w:cs="Calibri"/>
                <w:color w:val="000000"/>
                <w:sz w:val="18"/>
                <w:szCs w:val="18"/>
              </w:rPr>
              <w:t xml:space="preserve">Lab reagent with other mercury compounds, </w:t>
            </w:r>
          </w:p>
        </w:tc>
      </w:tr>
      <w:tr w:rsidR="00FA313B" w:rsidRPr="006C598B" w14:paraId="2D6F29EB" w14:textId="77777777" w:rsidTr="00844F60">
        <w:tc>
          <w:tcPr>
            <w:tcW w:w="2837" w:type="dxa"/>
            <w:shd w:val="clear" w:color="auto" w:fill="auto"/>
          </w:tcPr>
          <w:p w14:paraId="534FE104" w14:textId="77777777" w:rsidR="00FA313B" w:rsidRPr="00647FD7" w:rsidRDefault="00FA313B" w:rsidP="00844F60">
            <w:pPr>
              <w:rPr>
                <w:rFonts w:cs="Calibri"/>
                <w:color w:val="000000"/>
                <w:sz w:val="18"/>
                <w:szCs w:val="18"/>
              </w:rPr>
            </w:pPr>
            <w:r w:rsidRPr="00647FD7">
              <w:rPr>
                <w:rFonts w:cs="Calibri"/>
                <w:color w:val="000000"/>
                <w:sz w:val="18"/>
                <w:szCs w:val="18"/>
              </w:rPr>
              <w:t>Mercury(I) Phosphate</w:t>
            </w:r>
          </w:p>
        </w:tc>
        <w:tc>
          <w:tcPr>
            <w:tcW w:w="1672" w:type="dxa"/>
            <w:shd w:val="clear" w:color="auto" w:fill="auto"/>
          </w:tcPr>
          <w:p w14:paraId="3A783BFC" w14:textId="77777777" w:rsidR="00FA313B" w:rsidRPr="00647FD7" w:rsidRDefault="00FA313B" w:rsidP="00844F60">
            <w:pPr>
              <w:rPr>
                <w:rFonts w:cs="Calibri"/>
                <w:color w:val="000000"/>
                <w:sz w:val="18"/>
                <w:szCs w:val="18"/>
              </w:rPr>
            </w:pPr>
            <w:r w:rsidRPr="00647FD7">
              <w:rPr>
                <w:rFonts w:cs="Calibri"/>
                <w:color w:val="000000"/>
                <w:sz w:val="18"/>
                <w:szCs w:val="18"/>
              </w:rPr>
              <w:t>(Hg2)3(PO4)2</w:t>
            </w:r>
          </w:p>
        </w:tc>
        <w:tc>
          <w:tcPr>
            <w:tcW w:w="5139" w:type="dxa"/>
            <w:shd w:val="clear" w:color="auto" w:fill="auto"/>
          </w:tcPr>
          <w:p w14:paraId="31A1F635" w14:textId="77777777" w:rsidR="00FA313B" w:rsidRPr="00647FD7" w:rsidRDefault="00FA313B" w:rsidP="00844F60">
            <w:pPr>
              <w:rPr>
                <w:rFonts w:cs="Calibri"/>
                <w:color w:val="000000"/>
                <w:sz w:val="18"/>
                <w:szCs w:val="18"/>
              </w:rPr>
            </w:pPr>
            <w:r w:rsidRPr="00647FD7">
              <w:rPr>
                <w:rFonts w:cs="Calibri"/>
                <w:color w:val="000000"/>
                <w:sz w:val="18"/>
                <w:szCs w:val="18"/>
              </w:rPr>
              <w:t>Pharmaceutical uses, fungicide as ethyl mercury phosphate.</w:t>
            </w:r>
          </w:p>
        </w:tc>
      </w:tr>
      <w:tr w:rsidR="00FA313B" w:rsidRPr="006C598B" w14:paraId="2986C46D" w14:textId="77777777" w:rsidTr="00844F60">
        <w:tc>
          <w:tcPr>
            <w:tcW w:w="2837" w:type="dxa"/>
            <w:shd w:val="clear" w:color="auto" w:fill="auto"/>
          </w:tcPr>
          <w:p w14:paraId="1CA7EDF8"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Nitrate Monohydrate </w:t>
            </w:r>
          </w:p>
        </w:tc>
        <w:tc>
          <w:tcPr>
            <w:tcW w:w="1672" w:type="dxa"/>
            <w:shd w:val="clear" w:color="auto" w:fill="auto"/>
          </w:tcPr>
          <w:p w14:paraId="71611583" w14:textId="77777777" w:rsidR="00FA313B" w:rsidRPr="00647FD7" w:rsidRDefault="00FA313B" w:rsidP="00844F60">
            <w:pPr>
              <w:rPr>
                <w:rFonts w:cs="Calibri"/>
                <w:color w:val="000000"/>
                <w:sz w:val="18"/>
                <w:szCs w:val="18"/>
              </w:rPr>
            </w:pPr>
            <w:r w:rsidRPr="00647FD7">
              <w:rPr>
                <w:rFonts w:cs="Calibri"/>
                <w:color w:val="000000"/>
                <w:sz w:val="18"/>
                <w:szCs w:val="18"/>
              </w:rPr>
              <w:t>Hg(NO3)2.H2O</w:t>
            </w:r>
          </w:p>
        </w:tc>
        <w:tc>
          <w:tcPr>
            <w:tcW w:w="5139" w:type="dxa"/>
            <w:shd w:val="clear" w:color="auto" w:fill="auto"/>
          </w:tcPr>
          <w:p w14:paraId="34833B4D" w14:textId="77777777" w:rsidR="00FA313B" w:rsidRPr="00647FD7" w:rsidRDefault="00FA313B" w:rsidP="00844F60">
            <w:pPr>
              <w:rPr>
                <w:rFonts w:cs="Calibri"/>
                <w:color w:val="000000"/>
                <w:sz w:val="18"/>
                <w:szCs w:val="18"/>
              </w:rPr>
            </w:pPr>
            <w:r w:rsidRPr="00647FD7">
              <w:rPr>
                <w:rFonts w:cs="Calibri"/>
                <w:color w:val="000000"/>
                <w:sz w:val="18"/>
                <w:szCs w:val="18"/>
              </w:rPr>
              <w:t>Oxidising agent, lab reagent, historical uses in felt manufacture and detonator production</w:t>
            </w:r>
          </w:p>
        </w:tc>
      </w:tr>
      <w:tr w:rsidR="00FA313B" w:rsidRPr="006C598B" w14:paraId="0F9693AB" w14:textId="77777777" w:rsidTr="00844F60">
        <w:tc>
          <w:tcPr>
            <w:tcW w:w="2837" w:type="dxa"/>
            <w:shd w:val="clear" w:color="auto" w:fill="auto"/>
          </w:tcPr>
          <w:p w14:paraId="322A6011"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 Carbonate </w:t>
            </w:r>
          </w:p>
        </w:tc>
        <w:tc>
          <w:tcPr>
            <w:tcW w:w="1672" w:type="dxa"/>
            <w:shd w:val="clear" w:color="auto" w:fill="auto"/>
          </w:tcPr>
          <w:p w14:paraId="1EB4372E" w14:textId="77777777" w:rsidR="00FA313B" w:rsidRPr="00647FD7" w:rsidRDefault="00FA313B" w:rsidP="00844F60">
            <w:pPr>
              <w:rPr>
                <w:rFonts w:cs="Calibri"/>
                <w:color w:val="000000"/>
                <w:sz w:val="18"/>
                <w:szCs w:val="18"/>
              </w:rPr>
            </w:pPr>
            <w:r w:rsidRPr="00647FD7">
              <w:rPr>
                <w:rFonts w:cs="Calibri"/>
                <w:color w:val="000000"/>
                <w:sz w:val="18"/>
                <w:szCs w:val="18"/>
              </w:rPr>
              <w:t>Hg2CO3</w:t>
            </w:r>
          </w:p>
        </w:tc>
        <w:tc>
          <w:tcPr>
            <w:tcW w:w="5139" w:type="dxa"/>
            <w:shd w:val="clear" w:color="auto" w:fill="auto"/>
          </w:tcPr>
          <w:p w14:paraId="02B5B2BC" w14:textId="77777777" w:rsidR="00FA313B" w:rsidRPr="00647FD7" w:rsidRDefault="00FA313B" w:rsidP="00844F60">
            <w:pPr>
              <w:rPr>
                <w:rFonts w:cs="Calibri"/>
                <w:color w:val="000000"/>
                <w:sz w:val="18"/>
                <w:szCs w:val="18"/>
              </w:rPr>
            </w:pPr>
          </w:p>
        </w:tc>
      </w:tr>
      <w:tr w:rsidR="00FA313B" w:rsidRPr="006C598B" w14:paraId="0CB99736" w14:textId="77777777" w:rsidTr="00844F60">
        <w:tc>
          <w:tcPr>
            <w:tcW w:w="2837" w:type="dxa"/>
            <w:shd w:val="clear" w:color="auto" w:fill="auto"/>
          </w:tcPr>
          <w:p w14:paraId="1EABB189"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Chloride </w:t>
            </w:r>
          </w:p>
          <w:p w14:paraId="3BC697E8" w14:textId="77777777" w:rsidR="00FA313B" w:rsidRPr="00647FD7" w:rsidRDefault="00FA313B" w:rsidP="00844F60">
            <w:pPr>
              <w:rPr>
                <w:rFonts w:cs="Calibri"/>
                <w:color w:val="000000"/>
                <w:sz w:val="18"/>
                <w:szCs w:val="18"/>
              </w:rPr>
            </w:pPr>
            <w:r w:rsidRPr="00647FD7">
              <w:rPr>
                <w:rFonts w:cs="Calibri"/>
                <w:color w:val="000000"/>
                <w:sz w:val="18"/>
                <w:szCs w:val="18"/>
              </w:rPr>
              <w:t>(mercuric chloride)</w:t>
            </w:r>
          </w:p>
        </w:tc>
        <w:tc>
          <w:tcPr>
            <w:tcW w:w="1672" w:type="dxa"/>
            <w:shd w:val="clear" w:color="auto" w:fill="auto"/>
          </w:tcPr>
          <w:p w14:paraId="4CBE6F87" w14:textId="77777777" w:rsidR="00FA313B" w:rsidRPr="00647FD7" w:rsidRDefault="00FA313B" w:rsidP="00844F60">
            <w:pPr>
              <w:rPr>
                <w:rFonts w:cs="Calibri"/>
                <w:color w:val="000000"/>
                <w:sz w:val="18"/>
                <w:szCs w:val="18"/>
              </w:rPr>
            </w:pPr>
            <w:r w:rsidRPr="00647FD7">
              <w:rPr>
                <w:rFonts w:cs="Calibri"/>
                <w:color w:val="000000"/>
                <w:sz w:val="18"/>
                <w:szCs w:val="18"/>
              </w:rPr>
              <w:t>HgCl2</w:t>
            </w:r>
          </w:p>
        </w:tc>
        <w:tc>
          <w:tcPr>
            <w:tcW w:w="5139" w:type="dxa"/>
            <w:shd w:val="clear" w:color="auto" w:fill="auto"/>
          </w:tcPr>
          <w:p w14:paraId="40C97C7D" w14:textId="77777777" w:rsidR="00FA313B" w:rsidRPr="00647FD7" w:rsidRDefault="00FA313B" w:rsidP="00844F60">
            <w:pPr>
              <w:rPr>
                <w:rFonts w:cs="Calibri"/>
                <w:color w:val="000000"/>
                <w:sz w:val="18"/>
                <w:szCs w:val="18"/>
              </w:rPr>
            </w:pPr>
            <w:r w:rsidRPr="00647FD7">
              <w:rPr>
                <w:rFonts w:cs="Calibri"/>
                <w:color w:val="000000"/>
                <w:sz w:val="18"/>
                <w:szCs w:val="18"/>
              </w:rPr>
              <w:t>Plastics catalyst for conversion of acetylene to vinyl chloride, historical uses in photography, medicine and biological sample preservation. Rat poison, disinfectant, insecticide. Fungicide as phenyl- and ethyl mercury chloride</w:t>
            </w:r>
          </w:p>
        </w:tc>
      </w:tr>
      <w:tr w:rsidR="00FA313B" w:rsidRPr="006C598B" w14:paraId="0390F882" w14:textId="77777777" w:rsidTr="00844F60">
        <w:tc>
          <w:tcPr>
            <w:tcW w:w="2837" w:type="dxa"/>
            <w:shd w:val="clear" w:color="auto" w:fill="auto"/>
          </w:tcPr>
          <w:p w14:paraId="46EAB740"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 Perchlorate </w:t>
            </w:r>
          </w:p>
        </w:tc>
        <w:tc>
          <w:tcPr>
            <w:tcW w:w="1672" w:type="dxa"/>
            <w:shd w:val="clear" w:color="auto" w:fill="auto"/>
          </w:tcPr>
          <w:p w14:paraId="3584FAC7" w14:textId="77777777" w:rsidR="00FA313B" w:rsidRPr="00647FD7" w:rsidRDefault="00FA313B" w:rsidP="00844F60">
            <w:pPr>
              <w:rPr>
                <w:rFonts w:cs="Calibri"/>
                <w:color w:val="000000"/>
                <w:sz w:val="18"/>
                <w:szCs w:val="18"/>
              </w:rPr>
            </w:pPr>
            <w:r w:rsidRPr="00647FD7">
              <w:rPr>
                <w:rFonts w:cs="Calibri"/>
                <w:color w:val="000000"/>
                <w:sz w:val="18"/>
                <w:szCs w:val="18"/>
              </w:rPr>
              <w:t>Hg2(ClO4)2</w:t>
            </w:r>
          </w:p>
        </w:tc>
        <w:tc>
          <w:tcPr>
            <w:tcW w:w="5139" w:type="dxa"/>
            <w:shd w:val="clear" w:color="auto" w:fill="auto"/>
          </w:tcPr>
          <w:p w14:paraId="499566AE" w14:textId="77777777" w:rsidR="00FA313B" w:rsidRPr="00647FD7" w:rsidRDefault="00FA313B" w:rsidP="00844F60">
            <w:pPr>
              <w:rPr>
                <w:rFonts w:cs="Calibri"/>
                <w:color w:val="000000"/>
                <w:sz w:val="18"/>
                <w:szCs w:val="18"/>
              </w:rPr>
            </w:pPr>
            <w:r w:rsidRPr="00647FD7">
              <w:rPr>
                <w:rFonts w:cs="Calibri"/>
                <w:color w:val="000000"/>
                <w:sz w:val="18"/>
                <w:szCs w:val="18"/>
              </w:rPr>
              <w:t>reagent</w:t>
            </w:r>
          </w:p>
        </w:tc>
      </w:tr>
      <w:tr w:rsidR="00FA313B" w:rsidRPr="006C598B" w14:paraId="1D79C4A3" w14:textId="77777777" w:rsidTr="00844F60">
        <w:tc>
          <w:tcPr>
            <w:tcW w:w="2837" w:type="dxa"/>
            <w:shd w:val="clear" w:color="auto" w:fill="auto"/>
          </w:tcPr>
          <w:p w14:paraId="6B9A37CA"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 Nitrate </w:t>
            </w:r>
          </w:p>
        </w:tc>
        <w:tc>
          <w:tcPr>
            <w:tcW w:w="1672" w:type="dxa"/>
            <w:shd w:val="clear" w:color="auto" w:fill="auto"/>
          </w:tcPr>
          <w:p w14:paraId="165B32CD" w14:textId="77777777" w:rsidR="00FA313B" w:rsidRPr="00647FD7" w:rsidRDefault="00FA313B" w:rsidP="00844F60">
            <w:pPr>
              <w:rPr>
                <w:rFonts w:cs="Calibri"/>
                <w:color w:val="000000"/>
                <w:sz w:val="18"/>
                <w:szCs w:val="18"/>
              </w:rPr>
            </w:pPr>
            <w:r w:rsidRPr="00647FD7">
              <w:rPr>
                <w:rFonts w:cs="Calibri"/>
                <w:color w:val="000000"/>
                <w:sz w:val="18"/>
                <w:szCs w:val="18"/>
              </w:rPr>
              <w:t>Hg2(NO3)2</w:t>
            </w:r>
          </w:p>
        </w:tc>
        <w:tc>
          <w:tcPr>
            <w:tcW w:w="5139" w:type="dxa"/>
            <w:shd w:val="clear" w:color="auto" w:fill="auto"/>
          </w:tcPr>
          <w:p w14:paraId="43B8A409" w14:textId="77777777" w:rsidR="00FA313B" w:rsidRPr="00647FD7" w:rsidRDefault="00FA313B" w:rsidP="00844F60">
            <w:pPr>
              <w:rPr>
                <w:rFonts w:cs="Calibri"/>
                <w:b/>
                <w:color w:val="000000"/>
                <w:sz w:val="18"/>
                <w:szCs w:val="18"/>
              </w:rPr>
            </w:pPr>
            <w:r w:rsidRPr="00647FD7">
              <w:rPr>
                <w:rFonts w:cs="Calibri"/>
                <w:color w:val="000000"/>
                <w:sz w:val="18"/>
                <w:szCs w:val="18"/>
              </w:rPr>
              <w:t>Oxidising agent, lab reagent, historical uses in felt manufacture</w:t>
            </w:r>
          </w:p>
        </w:tc>
      </w:tr>
      <w:tr w:rsidR="00FA313B" w:rsidRPr="006C598B" w14:paraId="66A05D61" w14:textId="77777777" w:rsidTr="00844F60">
        <w:tc>
          <w:tcPr>
            <w:tcW w:w="2837" w:type="dxa"/>
            <w:shd w:val="clear" w:color="auto" w:fill="auto"/>
          </w:tcPr>
          <w:p w14:paraId="6379731C"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Nitride </w:t>
            </w:r>
          </w:p>
        </w:tc>
        <w:tc>
          <w:tcPr>
            <w:tcW w:w="1672" w:type="dxa"/>
            <w:shd w:val="clear" w:color="auto" w:fill="auto"/>
          </w:tcPr>
          <w:p w14:paraId="4541E777" w14:textId="77777777" w:rsidR="00FA313B" w:rsidRPr="00647FD7" w:rsidRDefault="00FA313B" w:rsidP="00844F60">
            <w:pPr>
              <w:rPr>
                <w:rFonts w:cs="Calibri"/>
                <w:color w:val="000000"/>
                <w:sz w:val="18"/>
                <w:szCs w:val="18"/>
              </w:rPr>
            </w:pPr>
            <w:r w:rsidRPr="00647FD7">
              <w:rPr>
                <w:rFonts w:cs="Calibri"/>
                <w:color w:val="000000"/>
                <w:sz w:val="18"/>
                <w:szCs w:val="18"/>
              </w:rPr>
              <w:t>Hg3N2</w:t>
            </w:r>
          </w:p>
        </w:tc>
        <w:tc>
          <w:tcPr>
            <w:tcW w:w="5139" w:type="dxa"/>
            <w:shd w:val="clear" w:color="auto" w:fill="auto"/>
          </w:tcPr>
          <w:p w14:paraId="0C59A876" w14:textId="77777777" w:rsidR="00FA313B" w:rsidRPr="00647FD7" w:rsidRDefault="00FA313B" w:rsidP="00844F60">
            <w:pPr>
              <w:rPr>
                <w:rFonts w:cs="Calibri"/>
                <w:color w:val="000000"/>
                <w:sz w:val="18"/>
                <w:szCs w:val="18"/>
              </w:rPr>
            </w:pPr>
            <w:r w:rsidRPr="00647FD7">
              <w:rPr>
                <w:rFonts w:cs="Calibri"/>
                <w:color w:val="000000"/>
                <w:sz w:val="18"/>
                <w:szCs w:val="18"/>
              </w:rPr>
              <w:t>reagent</w:t>
            </w:r>
          </w:p>
        </w:tc>
      </w:tr>
      <w:tr w:rsidR="00FA313B" w:rsidRPr="006C598B" w14:paraId="3062FDB5" w14:textId="77777777" w:rsidTr="00844F60">
        <w:tc>
          <w:tcPr>
            <w:tcW w:w="2837" w:type="dxa"/>
            <w:shd w:val="clear" w:color="auto" w:fill="auto"/>
          </w:tcPr>
          <w:p w14:paraId="312B3A04"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Bromate </w:t>
            </w:r>
          </w:p>
        </w:tc>
        <w:tc>
          <w:tcPr>
            <w:tcW w:w="1672" w:type="dxa"/>
            <w:shd w:val="clear" w:color="auto" w:fill="auto"/>
          </w:tcPr>
          <w:p w14:paraId="625D74E2" w14:textId="77777777" w:rsidR="00FA313B" w:rsidRPr="00647FD7" w:rsidRDefault="00FA313B" w:rsidP="00844F60">
            <w:pPr>
              <w:rPr>
                <w:rFonts w:cs="Calibri"/>
                <w:color w:val="000000"/>
                <w:sz w:val="18"/>
                <w:szCs w:val="18"/>
              </w:rPr>
            </w:pPr>
            <w:r w:rsidRPr="00647FD7">
              <w:rPr>
                <w:rFonts w:cs="Calibri"/>
                <w:color w:val="000000"/>
                <w:sz w:val="18"/>
                <w:szCs w:val="18"/>
              </w:rPr>
              <w:t>Hg(BrO3)2</w:t>
            </w:r>
          </w:p>
        </w:tc>
        <w:tc>
          <w:tcPr>
            <w:tcW w:w="5139" w:type="dxa"/>
            <w:shd w:val="clear" w:color="auto" w:fill="auto"/>
          </w:tcPr>
          <w:p w14:paraId="3659DC3E" w14:textId="77777777" w:rsidR="00FA313B" w:rsidRPr="00647FD7" w:rsidRDefault="00FA313B" w:rsidP="00844F60">
            <w:pPr>
              <w:rPr>
                <w:rFonts w:cs="Calibri"/>
                <w:color w:val="000000"/>
                <w:sz w:val="18"/>
                <w:szCs w:val="18"/>
              </w:rPr>
            </w:pPr>
            <w:r w:rsidRPr="00647FD7">
              <w:rPr>
                <w:rFonts w:cs="Calibri"/>
                <w:color w:val="000000"/>
                <w:sz w:val="18"/>
                <w:szCs w:val="18"/>
              </w:rPr>
              <w:t>Lab reagent – can create explosive mixtures</w:t>
            </w:r>
          </w:p>
        </w:tc>
      </w:tr>
      <w:tr w:rsidR="00FA313B" w:rsidRPr="006C598B" w14:paraId="7C789ABE" w14:textId="77777777" w:rsidTr="00844F60">
        <w:tc>
          <w:tcPr>
            <w:tcW w:w="2837" w:type="dxa"/>
            <w:shd w:val="clear" w:color="auto" w:fill="auto"/>
          </w:tcPr>
          <w:p w14:paraId="60ABD1A8"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Acetate </w:t>
            </w:r>
          </w:p>
        </w:tc>
        <w:tc>
          <w:tcPr>
            <w:tcW w:w="1672" w:type="dxa"/>
            <w:shd w:val="clear" w:color="auto" w:fill="auto"/>
          </w:tcPr>
          <w:p w14:paraId="3A97101E" w14:textId="77777777" w:rsidR="00FA313B" w:rsidRPr="00647FD7" w:rsidRDefault="00FA313B" w:rsidP="00844F60">
            <w:pPr>
              <w:rPr>
                <w:rFonts w:cs="Calibri"/>
                <w:color w:val="000000"/>
                <w:sz w:val="18"/>
                <w:szCs w:val="18"/>
              </w:rPr>
            </w:pPr>
            <w:r w:rsidRPr="00647FD7">
              <w:rPr>
                <w:rFonts w:cs="Calibri"/>
                <w:color w:val="000000"/>
                <w:sz w:val="18"/>
                <w:szCs w:val="18"/>
              </w:rPr>
              <w:t>Hg(C2H3O2)2</w:t>
            </w:r>
          </w:p>
        </w:tc>
        <w:tc>
          <w:tcPr>
            <w:tcW w:w="5139" w:type="dxa"/>
            <w:shd w:val="clear" w:color="auto" w:fill="auto"/>
          </w:tcPr>
          <w:p w14:paraId="505232ED" w14:textId="77777777" w:rsidR="00FA313B" w:rsidRPr="00647FD7" w:rsidRDefault="00FA313B" w:rsidP="00844F60">
            <w:pPr>
              <w:rPr>
                <w:rFonts w:cs="Calibri"/>
                <w:color w:val="000000"/>
                <w:sz w:val="18"/>
                <w:szCs w:val="18"/>
              </w:rPr>
            </w:pPr>
            <w:r w:rsidRPr="00647FD7">
              <w:rPr>
                <w:rFonts w:cs="Calibri"/>
                <w:color w:val="000000"/>
                <w:sz w:val="18"/>
                <w:szCs w:val="18"/>
              </w:rPr>
              <w:t>a reagent to generate organomercury compounds from unsaturated organic precursors. Phenyl mercury acetate used as fungicide.</w:t>
            </w:r>
          </w:p>
        </w:tc>
      </w:tr>
      <w:tr w:rsidR="00FA313B" w:rsidRPr="006C598B" w14:paraId="21666D25" w14:textId="77777777" w:rsidTr="00844F60">
        <w:tc>
          <w:tcPr>
            <w:tcW w:w="2837" w:type="dxa"/>
            <w:shd w:val="clear" w:color="auto" w:fill="auto"/>
          </w:tcPr>
          <w:p w14:paraId="39D55366" w14:textId="77777777" w:rsidR="00FA313B" w:rsidRPr="00647FD7" w:rsidRDefault="00FA313B" w:rsidP="00844F60">
            <w:pPr>
              <w:rPr>
                <w:rFonts w:cs="Calibri"/>
                <w:color w:val="000000"/>
                <w:sz w:val="18"/>
                <w:szCs w:val="18"/>
              </w:rPr>
            </w:pPr>
            <w:r w:rsidRPr="00647FD7">
              <w:rPr>
                <w:rFonts w:cs="Calibri"/>
                <w:color w:val="000000"/>
                <w:sz w:val="18"/>
                <w:szCs w:val="18"/>
              </w:rPr>
              <w:t>Mercury(I) Sulfate</w:t>
            </w:r>
          </w:p>
        </w:tc>
        <w:tc>
          <w:tcPr>
            <w:tcW w:w="1672" w:type="dxa"/>
            <w:shd w:val="clear" w:color="auto" w:fill="auto"/>
          </w:tcPr>
          <w:p w14:paraId="47ED4AF1" w14:textId="77777777" w:rsidR="00FA313B" w:rsidRPr="00647FD7" w:rsidRDefault="00FA313B" w:rsidP="00844F60">
            <w:pPr>
              <w:rPr>
                <w:rFonts w:cs="Calibri"/>
                <w:color w:val="000000"/>
                <w:sz w:val="18"/>
                <w:szCs w:val="18"/>
              </w:rPr>
            </w:pPr>
            <w:r w:rsidRPr="00647FD7">
              <w:rPr>
                <w:rFonts w:cs="Calibri"/>
                <w:color w:val="000000"/>
                <w:sz w:val="18"/>
                <w:szCs w:val="18"/>
              </w:rPr>
              <w:t>Hg2SO4</w:t>
            </w:r>
          </w:p>
        </w:tc>
        <w:tc>
          <w:tcPr>
            <w:tcW w:w="5139" w:type="dxa"/>
            <w:shd w:val="clear" w:color="auto" w:fill="auto"/>
          </w:tcPr>
          <w:p w14:paraId="7560E60D" w14:textId="77777777" w:rsidR="00FA313B" w:rsidRPr="00647FD7" w:rsidRDefault="00FA313B" w:rsidP="00844F60">
            <w:pPr>
              <w:rPr>
                <w:rFonts w:cs="Calibri"/>
                <w:color w:val="000000"/>
                <w:sz w:val="18"/>
                <w:szCs w:val="18"/>
              </w:rPr>
            </w:pPr>
            <w:r w:rsidRPr="00647FD7">
              <w:rPr>
                <w:rFonts w:cs="Calibri"/>
                <w:color w:val="000000"/>
                <w:sz w:val="18"/>
                <w:szCs w:val="18"/>
              </w:rPr>
              <w:t>Lab reagent. Used in water sampling to mask chloride interference. Catalyst for the production of acetaldehyde from acetylene and water (as used historically by Chisso Corporation in Minamata)</w:t>
            </w:r>
          </w:p>
        </w:tc>
      </w:tr>
      <w:tr w:rsidR="00FA313B" w:rsidRPr="006C598B" w14:paraId="1C76E1B8" w14:textId="77777777" w:rsidTr="00844F60">
        <w:tc>
          <w:tcPr>
            <w:tcW w:w="2837" w:type="dxa"/>
            <w:shd w:val="clear" w:color="auto" w:fill="auto"/>
          </w:tcPr>
          <w:p w14:paraId="7175F7FC"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 Cyanide </w:t>
            </w:r>
          </w:p>
        </w:tc>
        <w:tc>
          <w:tcPr>
            <w:tcW w:w="1672" w:type="dxa"/>
            <w:shd w:val="clear" w:color="auto" w:fill="auto"/>
          </w:tcPr>
          <w:p w14:paraId="55B76CB1" w14:textId="77777777" w:rsidR="00FA313B" w:rsidRPr="00647FD7" w:rsidRDefault="00FA313B" w:rsidP="00844F60">
            <w:pPr>
              <w:rPr>
                <w:rFonts w:cs="Calibri"/>
                <w:color w:val="000000"/>
                <w:sz w:val="18"/>
                <w:szCs w:val="18"/>
              </w:rPr>
            </w:pPr>
            <w:r w:rsidRPr="00647FD7">
              <w:rPr>
                <w:rFonts w:cs="Calibri"/>
                <w:color w:val="000000"/>
                <w:sz w:val="18"/>
                <w:szCs w:val="18"/>
              </w:rPr>
              <w:t>Hg2(CN)2</w:t>
            </w:r>
          </w:p>
        </w:tc>
        <w:tc>
          <w:tcPr>
            <w:tcW w:w="5139" w:type="dxa"/>
            <w:shd w:val="clear" w:color="auto" w:fill="auto"/>
          </w:tcPr>
          <w:p w14:paraId="78D19CBC" w14:textId="77777777" w:rsidR="00FA313B" w:rsidRPr="00647FD7" w:rsidRDefault="00FA313B" w:rsidP="00844F60">
            <w:pPr>
              <w:rPr>
                <w:rFonts w:cs="Calibri"/>
                <w:color w:val="000000"/>
                <w:sz w:val="18"/>
                <w:szCs w:val="18"/>
              </w:rPr>
            </w:pPr>
            <w:r w:rsidRPr="00647FD7">
              <w:rPr>
                <w:rFonts w:cs="Calibri"/>
                <w:color w:val="000000"/>
                <w:sz w:val="18"/>
                <w:szCs w:val="18"/>
              </w:rPr>
              <w:t xml:space="preserve">Reagent in Koenigs–Knorr reaction for the synthesis of glycosides. Historical use as an antiseptic and in photography. Current use in homeopathy as </w:t>
            </w:r>
            <w:r w:rsidRPr="00647FD7">
              <w:rPr>
                <w:rFonts w:cs="Calibri"/>
                <w:i/>
                <w:iCs/>
                <w:color w:val="222222"/>
                <w:sz w:val="18"/>
                <w:szCs w:val="18"/>
                <w:shd w:val="clear" w:color="auto" w:fill="FFFFFF"/>
              </w:rPr>
              <w:t>Hydrargyrum bicyanatum</w:t>
            </w:r>
            <w:r w:rsidRPr="00647FD7">
              <w:rPr>
                <w:rFonts w:cs="Calibri"/>
                <w:color w:val="222222"/>
                <w:sz w:val="18"/>
                <w:szCs w:val="18"/>
                <w:shd w:val="clear" w:color="auto" w:fill="FFFFFF"/>
              </w:rPr>
              <w:t xml:space="preserve">. </w:t>
            </w:r>
          </w:p>
        </w:tc>
      </w:tr>
      <w:tr w:rsidR="00FA313B" w:rsidRPr="006C598B" w14:paraId="3456AA11" w14:textId="77777777" w:rsidTr="00844F60">
        <w:tc>
          <w:tcPr>
            <w:tcW w:w="2837" w:type="dxa"/>
            <w:shd w:val="clear" w:color="auto" w:fill="auto"/>
          </w:tcPr>
          <w:p w14:paraId="17BE086B"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 Dichromate </w:t>
            </w:r>
          </w:p>
        </w:tc>
        <w:tc>
          <w:tcPr>
            <w:tcW w:w="1672" w:type="dxa"/>
            <w:shd w:val="clear" w:color="auto" w:fill="auto"/>
          </w:tcPr>
          <w:p w14:paraId="7055A9AA" w14:textId="77777777" w:rsidR="00FA313B" w:rsidRPr="00647FD7" w:rsidRDefault="00FA313B" w:rsidP="00844F60">
            <w:pPr>
              <w:rPr>
                <w:rFonts w:cs="Calibri"/>
                <w:color w:val="000000"/>
                <w:sz w:val="18"/>
                <w:szCs w:val="18"/>
              </w:rPr>
            </w:pPr>
            <w:r w:rsidRPr="00647FD7">
              <w:rPr>
                <w:rFonts w:cs="Calibri"/>
                <w:color w:val="000000"/>
                <w:sz w:val="18"/>
                <w:szCs w:val="18"/>
              </w:rPr>
              <w:t>Hg2Cr2O7</w:t>
            </w:r>
          </w:p>
        </w:tc>
        <w:tc>
          <w:tcPr>
            <w:tcW w:w="5139" w:type="dxa"/>
            <w:shd w:val="clear" w:color="auto" w:fill="auto"/>
          </w:tcPr>
          <w:p w14:paraId="215AD2D3" w14:textId="77777777" w:rsidR="00FA313B" w:rsidRPr="00647FD7" w:rsidRDefault="00FA313B" w:rsidP="00844F60">
            <w:pPr>
              <w:rPr>
                <w:rFonts w:cs="Calibri"/>
                <w:color w:val="000000"/>
                <w:sz w:val="18"/>
                <w:szCs w:val="18"/>
              </w:rPr>
            </w:pPr>
            <w:r w:rsidRPr="00647FD7">
              <w:rPr>
                <w:rFonts w:cs="Calibri"/>
                <w:color w:val="000000"/>
                <w:sz w:val="18"/>
                <w:szCs w:val="18"/>
              </w:rPr>
              <w:t>Reagent</w:t>
            </w:r>
          </w:p>
        </w:tc>
      </w:tr>
      <w:tr w:rsidR="00FA313B" w:rsidRPr="006C598B" w14:paraId="315A6725" w14:textId="77777777" w:rsidTr="00844F60">
        <w:tc>
          <w:tcPr>
            <w:tcW w:w="2837" w:type="dxa"/>
            <w:shd w:val="clear" w:color="auto" w:fill="auto"/>
          </w:tcPr>
          <w:p w14:paraId="7BC7179A" w14:textId="77777777" w:rsidR="00FA313B" w:rsidRPr="00647FD7" w:rsidRDefault="00FA313B" w:rsidP="00844F60">
            <w:pPr>
              <w:rPr>
                <w:rFonts w:cs="Calibri"/>
                <w:color w:val="000000"/>
                <w:sz w:val="18"/>
                <w:szCs w:val="18"/>
              </w:rPr>
            </w:pPr>
            <w:r w:rsidRPr="00647FD7">
              <w:rPr>
                <w:rFonts w:cs="Calibri"/>
                <w:color w:val="000000"/>
                <w:sz w:val="18"/>
                <w:szCs w:val="18"/>
              </w:rPr>
              <w:t xml:space="preserve">Mercury(II) Oxide </w:t>
            </w:r>
          </w:p>
        </w:tc>
        <w:tc>
          <w:tcPr>
            <w:tcW w:w="1672" w:type="dxa"/>
            <w:shd w:val="clear" w:color="auto" w:fill="auto"/>
          </w:tcPr>
          <w:p w14:paraId="1FE16F73" w14:textId="77777777" w:rsidR="00FA313B" w:rsidRPr="00647FD7" w:rsidRDefault="00FA313B" w:rsidP="00844F60">
            <w:pPr>
              <w:rPr>
                <w:rFonts w:cs="Calibri"/>
                <w:color w:val="000000"/>
                <w:sz w:val="18"/>
                <w:szCs w:val="18"/>
              </w:rPr>
            </w:pPr>
            <w:r w:rsidRPr="00647FD7">
              <w:rPr>
                <w:rFonts w:cs="Calibri"/>
                <w:color w:val="000000"/>
                <w:sz w:val="18"/>
                <w:szCs w:val="18"/>
              </w:rPr>
              <w:t>Hg2O</w:t>
            </w:r>
          </w:p>
        </w:tc>
        <w:tc>
          <w:tcPr>
            <w:tcW w:w="5139" w:type="dxa"/>
            <w:shd w:val="clear" w:color="auto" w:fill="auto"/>
          </w:tcPr>
          <w:p w14:paraId="267D5609" w14:textId="77777777" w:rsidR="00FA313B" w:rsidRPr="00647FD7" w:rsidRDefault="00FA313B" w:rsidP="00844F60">
            <w:pPr>
              <w:rPr>
                <w:rFonts w:cs="Calibri"/>
                <w:color w:val="000000"/>
                <w:sz w:val="18"/>
                <w:szCs w:val="18"/>
              </w:rPr>
            </w:pPr>
            <w:r w:rsidRPr="00647FD7">
              <w:rPr>
                <w:rFonts w:cs="Calibri"/>
                <w:color w:val="000000"/>
                <w:sz w:val="18"/>
                <w:szCs w:val="18"/>
              </w:rPr>
              <w:t>Used in pesticide formulations historically</w:t>
            </w:r>
          </w:p>
        </w:tc>
      </w:tr>
      <w:tr w:rsidR="00FA313B" w:rsidRPr="006C598B" w14:paraId="2E9D067C" w14:textId="77777777" w:rsidTr="00844F60">
        <w:tc>
          <w:tcPr>
            <w:tcW w:w="2837" w:type="dxa"/>
            <w:shd w:val="clear" w:color="auto" w:fill="auto"/>
          </w:tcPr>
          <w:p w14:paraId="7433C20B" w14:textId="77777777" w:rsidR="00FA313B" w:rsidRPr="00647FD7" w:rsidRDefault="00FA313B" w:rsidP="00844F60">
            <w:pPr>
              <w:rPr>
                <w:rFonts w:cs="Calibri"/>
                <w:color w:val="000000"/>
                <w:sz w:val="18"/>
                <w:szCs w:val="18"/>
              </w:rPr>
            </w:pPr>
            <w:r w:rsidRPr="00647FD7">
              <w:rPr>
                <w:rFonts w:cs="Calibri"/>
                <w:color w:val="000000"/>
                <w:sz w:val="18"/>
                <w:szCs w:val="18"/>
              </w:rPr>
              <w:t>Mercury II Fulminate</w:t>
            </w:r>
          </w:p>
        </w:tc>
        <w:tc>
          <w:tcPr>
            <w:tcW w:w="1672" w:type="dxa"/>
            <w:shd w:val="clear" w:color="auto" w:fill="auto"/>
          </w:tcPr>
          <w:p w14:paraId="00A80467" w14:textId="77777777" w:rsidR="00FA313B" w:rsidRPr="00647FD7" w:rsidRDefault="00FA313B" w:rsidP="00844F60">
            <w:pPr>
              <w:rPr>
                <w:rFonts w:cs="Calibri"/>
                <w:color w:val="000000"/>
                <w:sz w:val="18"/>
                <w:szCs w:val="18"/>
              </w:rPr>
            </w:pPr>
            <w:r w:rsidRPr="00647FD7">
              <w:rPr>
                <w:rFonts w:cs="Calibri"/>
                <w:color w:val="000000"/>
                <w:sz w:val="18"/>
                <w:szCs w:val="18"/>
              </w:rPr>
              <w:t>Hg2(CNO)2</w:t>
            </w:r>
          </w:p>
        </w:tc>
        <w:tc>
          <w:tcPr>
            <w:tcW w:w="5139" w:type="dxa"/>
            <w:shd w:val="clear" w:color="auto" w:fill="auto"/>
          </w:tcPr>
          <w:p w14:paraId="48BDA62E" w14:textId="77777777" w:rsidR="00FA313B" w:rsidRPr="00647FD7" w:rsidRDefault="00FA313B" w:rsidP="00844F60">
            <w:pPr>
              <w:rPr>
                <w:rFonts w:cs="Calibri"/>
                <w:color w:val="000000"/>
                <w:sz w:val="18"/>
                <w:szCs w:val="18"/>
              </w:rPr>
            </w:pPr>
            <w:r w:rsidRPr="00647FD7">
              <w:rPr>
                <w:rFonts w:cs="Calibri"/>
                <w:color w:val="000000"/>
                <w:sz w:val="18"/>
                <w:szCs w:val="18"/>
              </w:rPr>
              <w:t>Primary explosive compound historically used in detonators and priming caps.</w:t>
            </w:r>
          </w:p>
        </w:tc>
      </w:tr>
      <w:tr w:rsidR="00FA313B" w:rsidRPr="006C598B" w14:paraId="4E7012F2" w14:textId="77777777" w:rsidTr="00844F60">
        <w:tc>
          <w:tcPr>
            <w:tcW w:w="2837" w:type="dxa"/>
            <w:shd w:val="clear" w:color="auto" w:fill="auto"/>
          </w:tcPr>
          <w:p w14:paraId="590E84D5" w14:textId="77777777" w:rsidR="00FA313B" w:rsidRPr="00647FD7" w:rsidRDefault="00FA313B" w:rsidP="00844F60">
            <w:pPr>
              <w:rPr>
                <w:rFonts w:cs="Calibri"/>
                <w:color w:val="000000"/>
                <w:sz w:val="18"/>
                <w:szCs w:val="18"/>
              </w:rPr>
            </w:pPr>
            <w:r w:rsidRPr="00647FD7">
              <w:rPr>
                <w:rFonts w:cs="Calibri"/>
                <w:color w:val="000000"/>
                <w:sz w:val="18"/>
                <w:szCs w:val="18"/>
              </w:rPr>
              <w:t>Mercury Sulphide (cinnabar)</w:t>
            </w:r>
          </w:p>
        </w:tc>
        <w:tc>
          <w:tcPr>
            <w:tcW w:w="1672" w:type="dxa"/>
            <w:shd w:val="clear" w:color="auto" w:fill="auto"/>
          </w:tcPr>
          <w:p w14:paraId="1D0ACBA7" w14:textId="77777777" w:rsidR="00FA313B" w:rsidRPr="00647FD7" w:rsidRDefault="00FA313B" w:rsidP="00844F60">
            <w:pPr>
              <w:rPr>
                <w:rFonts w:cs="Calibri"/>
                <w:color w:val="000000"/>
                <w:sz w:val="18"/>
                <w:szCs w:val="18"/>
              </w:rPr>
            </w:pPr>
            <w:r w:rsidRPr="00647FD7">
              <w:rPr>
                <w:rFonts w:cs="Calibri"/>
                <w:color w:val="000000"/>
                <w:sz w:val="18"/>
                <w:szCs w:val="18"/>
              </w:rPr>
              <w:t>Hg2S</w:t>
            </w:r>
          </w:p>
        </w:tc>
        <w:tc>
          <w:tcPr>
            <w:tcW w:w="5139" w:type="dxa"/>
            <w:shd w:val="clear" w:color="auto" w:fill="auto"/>
          </w:tcPr>
          <w:p w14:paraId="42338B34" w14:textId="77777777" w:rsidR="00FA313B" w:rsidRPr="00647FD7" w:rsidRDefault="00FA313B" w:rsidP="00844F60">
            <w:pPr>
              <w:rPr>
                <w:rFonts w:cs="Calibri"/>
                <w:color w:val="000000"/>
                <w:sz w:val="18"/>
                <w:szCs w:val="18"/>
              </w:rPr>
            </w:pPr>
            <w:r w:rsidRPr="00647FD7">
              <w:rPr>
                <w:rFonts w:cs="Calibri"/>
                <w:color w:val="000000"/>
                <w:sz w:val="18"/>
                <w:szCs w:val="18"/>
              </w:rPr>
              <w:t>Naturally occurring mineral which is the basis of elemental mercury, also historically used in vermillion pigment.</w:t>
            </w:r>
          </w:p>
        </w:tc>
      </w:tr>
    </w:tbl>
    <w:p w14:paraId="3C93AB93" w14:textId="77777777" w:rsidR="00FA313B" w:rsidRPr="00647FD7" w:rsidRDefault="00FA313B" w:rsidP="00647FD7">
      <w:pPr>
        <w:shd w:val="clear" w:color="auto" w:fill="FFFFFF"/>
        <w:spacing w:after="40"/>
        <w:ind w:left="1247"/>
        <w:rPr>
          <w:rFonts w:cs="Calibri"/>
          <w:color w:val="000000"/>
          <w:sz w:val="17"/>
          <w:szCs w:val="17"/>
        </w:rPr>
      </w:pPr>
      <w:r w:rsidRPr="00647FD7">
        <w:rPr>
          <w:rFonts w:cs="Calibri"/>
          <w:color w:val="000000"/>
          <w:sz w:val="17"/>
          <w:szCs w:val="17"/>
        </w:rPr>
        <w:t>Note: US Environmental Protection Agency’s report to the Congress “Potential Export of Mercury Compounds from the United States for Conversion to Elemental Mercury” in 2009, referred to in a comment from an expert, also includes the following compounds.</w:t>
      </w:r>
    </w:p>
    <w:p w14:paraId="082A0231" w14:textId="77777777" w:rsidR="00FA313B" w:rsidRPr="00647FD7" w:rsidRDefault="00FA313B" w:rsidP="005E6FA9">
      <w:pPr>
        <w:numPr>
          <w:ilvl w:val="0"/>
          <w:numId w:val="6"/>
        </w:numPr>
        <w:shd w:val="clear" w:color="auto" w:fill="FFFFFF"/>
        <w:tabs>
          <w:tab w:val="clear" w:pos="1247"/>
          <w:tab w:val="clear" w:pos="1814"/>
          <w:tab w:val="clear" w:pos="2381"/>
          <w:tab w:val="clear" w:pos="2948"/>
          <w:tab w:val="clear" w:pos="3515"/>
          <w:tab w:val="left" w:pos="624"/>
        </w:tabs>
        <w:spacing w:after="40"/>
        <w:ind w:left="2495" w:hanging="624"/>
        <w:rPr>
          <w:rFonts w:cs="Calibri"/>
          <w:color w:val="000000"/>
          <w:sz w:val="17"/>
          <w:szCs w:val="17"/>
        </w:rPr>
      </w:pPr>
      <w:r w:rsidRPr="00647FD7">
        <w:rPr>
          <w:rFonts w:cs="Calibri"/>
          <w:color w:val="000000"/>
          <w:sz w:val="17"/>
          <w:szCs w:val="17"/>
        </w:rPr>
        <w:t>Mercury(II) Iodide (used in laboratory chemistry, veterinary medicine, nuclear particle detection)</w:t>
      </w:r>
    </w:p>
    <w:p w14:paraId="4EA2D8D5" w14:textId="77777777" w:rsidR="00FA313B" w:rsidRPr="00647FD7" w:rsidRDefault="00FA313B" w:rsidP="005E6FA9">
      <w:pPr>
        <w:numPr>
          <w:ilvl w:val="0"/>
          <w:numId w:val="6"/>
        </w:numPr>
        <w:shd w:val="clear" w:color="auto" w:fill="FFFFFF"/>
        <w:tabs>
          <w:tab w:val="clear" w:pos="1247"/>
          <w:tab w:val="clear" w:pos="1814"/>
          <w:tab w:val="clear" w:pos="2381"/>
          <w:tab w:val="clear" w:pos="2948"/>
          <w:tab w:val="clear" w:pos="3515"/>
          <w:tab w:val="left" w:pos="624"/>
        </w:tabs>
        <w:spacing w:after="40"/>
        <w:ind w:left="2495" w:hanging="624"/>
        <w:rPr>
          <w:rFonts w:cs="Calibri"/>
          <w:color w:val="000000"/>
          <w:sz w:val="17"/>
          <w:szCs w:val="17"/>
        </w:rPr>
      </w:pPr>
      <w:r w:rsidRPr="00647FD7">
        <w:rPr>
          <w:rFonts w:cs="Calibri"/>
          <w:color w:val="000000"/>
          <w:sz w:val="17"/>
          <w:szCs w:val="17"/>
        </w:rPr>
        <w:t>Mercury (II) Selenide (used in electrochemistry)</w:t>
      </w:r>
    </w:p>
    <w:p w14:paraId="586544B6" w14:textId="77777777" w:rsidR="00FA313B" w:rsidRPr="00647FD7" w:rsidRDefault="00FA313B" w:rsidP="005E6FA9">
      <w:pPr>
        <w:numPr>
          <w:ilvl w:val="0"/>
          <w:numId w:val="6"/>
        </w:numPr>
        <w:shd w:val="clear" w:color="auto" w:fill="FFFFFF"/>
        <w:tabs>
          <w:tab w:val="clear" w:pos="1247"/>
          <w:tab w:val="clear" w:pos="1814"/>
          <w:tab w:val="clear" w:pos="2381"/>
          <w:tab w:val="clear" w:pos="2948"/>
          <w:tab w:val="clear" w:pos="3515"/>
          <w:tab w:val="left" w:pos="624"/>
        </w:tabs>
        <w:spacing w:after="40"/>
        <w:ind w:left="2495" w:hanging="624"/>
        <w:rPr>
          <w:rFonts w:cs="Calibri"/>
          <w:color w:val="000000"/>
          <w:sz w:val="17"/>
          <w:szCs w:val="17"/>
        </w:rPr>
      </w:pPr>
      <w:r w:rsidRPr="00647FD7">
        <w:rPr>
          <w:rFonts w:cs="Calibri"/>
          <w:color w:val="000000"/>
          <w:sz w:val="17"/>
          <w:szCs w:val="17"/>
        </w:rPr>
        <w:t>Mercury (II) thiocyanate (used in laboratory chemistry, photography)</w:t>
      </w:r>
    </w:p>
    <w:p w14:paraId="4009D215" w14:textId="77777777" w:rsidR="00FA313B" w:rsidRPr="00647FD7" w:rsidRDefault="00FA313B" w:rsidP="005E6FA9">
      <w:pPr>
        <w:numPr>
          <w:ilvl w:val="0"/>
          <w:numId w:val="6"/>
        </w:numPr>
        <w:shd w:val="clear" w:color="auto" w:fill="FFFFFF"/>
        <w:tabs>
          <w:tab w:val="clear" w:pos="1247"/>
          <w:tab w:val="clear" w:pos="1814"/>
          <w:tab w:val="clear" w:pos="2381"/>
          <w:tab w:val="clear" w:pos="2948"/>
          <w:tab w:val="clear" w:pos="3515"/>
          <w:tab w:val="left" w:pos="624"/>
        </w:tabs>
        <w:spacing w:after="40"/>
        <w:ind w:left="2495" w:hanging="624"/>
        <w:rPr>
          <w:rFonts w:cs="Calibri"/>
          <w:color w:val="000000"/>
          <w:sz w:val="17"/>
          <w:szCs w:val="17"/>
        </w:rPr>
      </w:pPr>
      <w:r w:rsidRPr="00647FD7">
        <w:rPr>
          <w:rFonts w:cs="Calibri"/>
          <w:color w:val="000000"/>
          <w:sz w:val="17"/>
          <w:szCs w:val="17"/>
        </w:rPr>
        <w:t>Phenylmercury (II) Acetate</w:t>
      </w:r>
    </w:p>
    <w:p w14:paraId="53CD52E8" w14:textId="77777777" w:rsidR="00FA313B" w:rsidRPr="00647FD7" w:rsidRDefault="00FA313B" w:rsidP="005E6FA9">
      <w:pPr>
        <w:numPr>
          <w:ilvl w:val="0"/>
          <w:numId w:val="6"/>
        </w:numPr>
        <w:shd w:val="clear" w:color="auto" w:fill="FFFFFF"/>
        <w:tabs>
          <w:tab w:val="clear" w:pos="1247"/>
          <w:tab w:val="clear" w:pos="1814"/>
          <w:tab w:val="clear" w:pos="2381"/>
          <w:tab w:val="clear" w:pos="2948"/>
          <w:tab w:val="clear" w:pos="3515"/>
          <w:tab w:val="left" w:pos="624"/>
        </w:tabs>
        <w:spacing w:after="40"/>
        <w:ind w:left="2495" w:hanging="624"/>
        <w:rPr>
          <w:rFonts w:cs="Calibri"/>
          <w:color w:val="000000"/>
          <w:sz w:val="17"/>
          <w:szCs w:val="17"/>
        </w:rPr>
      </w:pPr>
      <w:r w:rsidRPr="00647FD7">
        <w:rPr>
          <w:rFonts w:cs="Calibri"/>
          <w:color w:val="000000"/>
          <w:sz w:val="17"/>
          <w:szCs w:val="17"/>
        </w:rPr>
        <w:t>Thimerosal (Sodium Ethylmercurithiosalicylate, used in pharmaceutical)</w:t>
      </w:r>
    </w:p>
    <w:p w14:paraId="06F281F9" w14:textId="77777777" w:rsidR="00FA313B" w:rsidRPr="00647FD7" w:rsidRDefault="00FA313B" w:rsidP="00647FD7">
      <w:pPr>
        <w:shd w:val="clear" w:color="auto" w:fill="FFFFFF"/>
        <w:spacing w:after="120"/>
        <w:ind w:left="1247"/>
        <w:rPr>
          <w:rFonts w:cs="Calibri"/>
          <w:color w:val="000000"/>
          <w:sz w:val="17"/>
          <w:szCs w:val="17"/>
        </w:rPr>
      </w:pPr>
      <w:r w:rsidRPr="00647FD7">
        <w:rPr>
          <w:rFonts w:cs="Calibri"/>
          <w:color w:val="000000"/>
          <w:sz w:val="17"/>
          <w:szCs w:val="17"/>
        </w:rPr>
        <w:t>Other submissions also included lists of mercury compounds without information on specific use, including US Federal Register 82 FR 49569 (October 26, 2017).</w:t>
      </w:r>
    </w:p>
    <w:p w14:paraId="280CE47F" w14:textId="4E1AFD8E" w:rsidR="00FA313B" w:rsidRDefault="00FA313B" w:rsidP="005E6FA9">
      <w:pPr>
        <w:pStyle w:val="Normalnumber"/>
        <w:keepNext/>
        <w:keepLines/>
        <w:numPr>
          <w:ilvl w:val="0"/>
          <w:numId w:val="5"/>
        </w:numPr>
        <w:tabs>
          <w:tab w:val="clear" w:pos="1135"/>
          <w:tab w:val="clear" w:pos="1247"/>
          <w:tab w:val="clear" w:pos="1814"/>
          <w:tab w:val="clear" w:pos="2381"/>
          <w:tab w:val="clear" w:pos="2948"/>
          <w:tab w:val="clear" w:pos="3515"/>
          <w:tab w:val="clear" w:pos="4082"/>
          <w:tab w:val="num" w:pos="624"/>
        </w:tabs>
        <w:ind w:left="1247"/>
      </w:pPr>
      <w:bookmarkStart w:id="5" w:name="_GoBack"/>
      <w:bookmarkEnd w:id="5"/>
      <w:r>
        <w:lastRenderedPageBreak/>
        <w:t xml:space="preserve">One expert noted that the list is only indicative and non-exhaustive, and provided a list of more than 200 mercury compounds taken from the European Chemicals Agency’s database. </w:t>
      </w:r>
    </w:p>
    <w:p w14:paraId="11A6922A" w14:textId="2335BDED" w:rsidR="00FA313B" w:rsidRDefault="00FA313B" w:rsidP="0068397A">
      <w:pPr>
        <w:pStyle w:val="CH2"/>
      </w:pPr>
      <w:r>
        <w:tab/>
        <w:t>B.</w:t>
      </w:r>
      <w:r>
        <w:tab/>
        <w:t>List of mercury added products</w:t>
      </w:r>
    </w:p>
    <w:p w14:paraId="3E42074F" w14:textId="77777777" w:rsidR="00FA313B" w:rsidRDefault="00FA313B" w:rsidP="005E6FA9">
      <w:pPr>
        <w:pStyle w:val="Normalnumber"/>
        <w:keepNext/>
        <w:keepLines/>
        <w:numPr>
          <w:ilvl w:val="0"/>
          <w:numId w:val="5"/>
        </w:numPr>
        <w:tabs>
          <w:tab w:val="clear" w:pos="1135"/>
          <w:tab w:val="clear" w:pos="1247"/>
          <w:tab w:val="clear" w:pos="1814"/>
          <w:tab w:val="clear" w:pos="2381"/>
          <w:tab w:val="clear" w:pos="2948"/>
          <w:tab w:val="clear" w:pos="3515"/>
          <w:tab w:val="clear" w:pos="4082"/>
          <w:tab w:val="num" w:pos="624"/>
        </w:tabs>
        <w:ind w:left="1247"/>
      </w:pPr>
      <w:r>
        <w:t>A number of experts provided lists of mercury added products in use. These are reproduced in Tables 2, 3 and 3 below. Other information provided by experts includes the following:</w:t>
      </w:r>
    </w:p>
    <w:p w14:paraId="061F486E" w14:textId="77777777" w:rsidR="00FA313B" w:rsidRDefault="00FA313B" w:rsidP="005E6FA9">
      <w:pPr>
        <w:pStyle w:val="Normalnumber"/>
        <w:keepNext/>
        <w:keepLines/>
        <w:numPr>
          <w:ilvl w:val="0"/>
          <w:numId w:val="7"/>
        </w:numPr>
        <w:tabs>
          <w:tab w:val="clear" w:pos="1247"/>
          <w:tab w:val="clear" w:pos="1814"/>
          <w:tab w:val="clear" w:pos="2381"/>
          <w:tab w:val="clear" w:pos="2948"/>
          <w:tab w:val="clear" w:pos="3515"/>
          <w:tab w:val="clear" w:pos="4082"/>
          <w:tab w:val="left" w:pos="624"/>
        </w:tabs>
        <w:ind w:left="1871" w:hanging="624"/>
      </w:pPr>
      <w:r>
        <w:t>US Federal Register</w:t>
      </w:r>
      <w:r w:rsidRPr="0061421D">
        <w:t xml:space="preserve"> 82 FR 49583, Table 2 (October 26, 2017), available at </w:t>
      </w:r>
      <w:hyperlink r:id="rId11" w:history="1">
        <w:r w:rsidRPr="00C30BF2">
          <w:rPr>
            <w:rStyle w:val="Lienhypertexte"/>
            <w:lang w:val="en-US"/>
          </w:rPr>
          <w:t>https://www.gpo.gov/fdsys/pkg/FR-2017-10-26/pdf/2017-23225.pdf</w:t>
        </w:r>
      </w:hyperlink>
      <w:r>
        <w:t>;</w:t>
      </w:r>
    </w:p>
    <w:p w14:paraId="792A588F" w14:textId="77777777" w:rsidR="00FA313B" w:rsidRDefault="00FA313B" w:rsidP="005E6FA9">
      <w:pPr>
        <w:pStyle w:val="Normalnumber"/>
        <w:keepNext/>
        <w:keepLines/>
        <w:numPr>
          <w:ilvl w:val="0"/>
          <w:numId w:val="7"/>
        </w:numPr>
        <w:tabs>
          <w:tab w:val="clear" w:pos="1247"/>
          <w:tab w:val="clear" w:pos="1814"/>
          <w:tab w:val="clear" w:pos="2381"/>
          <w:tab w:val="clear" w:pos="2948"/>
          <w:tab w:val="clear" w:pos="3515"/>
          <w:tab w:val="clear" w:pos="4082"/>
          <w:tab w:val="left" w:pos="624"/>
        </w:tabs>
        <w:ind w:left="1871" w:hanging="624"/>
      </w:pPr>
      <w:r w:rsidRPr="0061421D">
        <w:t xml:space="preserve">the IMERC mercury products data base, available at </w:t>
      </w:r>
      <w:hyperlink r:id="rId12" w:history="1">
        <w:r w:rsidRPr="00C30BF2">
          <w:rPr>
            <w:rStyle w:val="Lienhypertexte"/>
            <w:lang w:val="en-US"/>
          </w:rPr>
          <w:t>http://www.newmoa.org/prevention/mercury/imerc/Notification/about.cfm</w:t>
        </w:r>
      </w:hyperlink>
    </w:p>
    <w:p w14:paraId="6894536B" w14:textId="77777777" w:rsidR="00FA313B" w:rsidRDefault="00FA313B" w:rsidP="005E6FA9">
      <w:pPr>
        <w:pStyle w:val="Normalnumber"/>
        <w:numPr>
          <w:ilvl w:val="0"/>
          <w:numId w:val="7"/>
        </w:numPr>
        <w:tabs>
          <w:tab w:val="clear" w:pos="1247"/>
          <w:tab w:val="clear" w:pos="1814"/>
          <w:tab w:val="clear" w:pos="2381"/>
          <w:tab w:val="clear" w:pos="2948"/>
          <w:tab w:val="clear" w:pos="3515"/>
          <w:tab w:val="clear" w:pos="4082"/>
          <w:tab w:val="left" w:pos="624"/>
        </w:tabs>
        <w:ind w:left="1871" w:hanging="624"/>
      </w:pPr>
      <w:r w:rsidRPr="0061421D">
        <w:t>Canada mercury product regulations schedule, available at http://www.gazette.gc.ca/rp-pr/p2/2014/2014-11-19/pdf/g2-14824.pdf#page=176.</w:t>
      </w:r>
    </w:p>
    <w:p w14:paraId="4B1C03B3" w14:textId="04CFE08F" w:rsidR="00FA313B" w:rsidRPr="00647FD7" w:rsidRDefault="00FA313B" w:rsidP="00647FD7">
      <w:pPr>
        <w:pStyle w:val="Normal-pool"/>
        <w:tabs>
          <w:tab w:val="clear" w:pos="1247"/>
          <w:tab w:val="clear" w:pos="1814"/>
          <w:tab w:val="clear" w:pos="2381"/>
          <w:tab w:val="clear" w:pos="2948"/>
          <w:tab w:val="clear" w:pos="3515"/>
          <w:tab w:val="clear" w:pos="4082"/>
        </w:tabs>
        <w:spacing w:after="120"/>
        <w:ind w:left="1247"/>
        <w:rPr>
          <w:b/>
        </w:rPr>
      </w:pPr>
      <w:bookmarkStart w:id="6" w:name="_Ref497239041"/>
      <w:bookmarkStart w:id="7" w:name="_Ref485046984"/>
      <w:r w:rsidRPr="00647FD7">
        <w:rPr>
          <w:b/>
        </w:rPr>
        <w:t xml:space="preserve">Table </w:t>
      </w:r>
      <w:bookmarkEnd w:id="6"/>
      <w:r w:rsidRPr="00647FD7">
        <w:rPr>
          <w:b/>
        </w:rPr>
        <w:t>2</w:t>
      </w:r>
      <w:r w:rsidR="00FD240E">
        <w:rPr>
          <w:b/>
        </w:rPr>
        <w:t>:</w:t>
      </w:r>
      <w:r w:rsidRPr="00647FD7">
        <w:rPr>
          <w:b/>
        </w:rPr>
        <w:t xml:space="preserve"> Mercury-added products used for the existing purposes under Japanese regulations</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29"/>
        <w:gridCol w:w="2499"/>
        <w:gridCol w:w="2328"/>
        <w:gridCol w:w="2330"/>
      </w:tblGrid>
      <w:tr w:rsidR="00FA313B" w:rsidRPr="001878C8" w14:paraId="5408961A" w14:textId="77777777" w:rsidTr="00844F60">
        <w:trPr>
          <w:trHeight w:val="563"/>
          <w:jc w:val="center"/>
        </w:trPr>
        <w:tc>
          <w:tcPr>
            <w:tcW w:w="1227" w:type="pct"/>
            <w:shd w:val="clear" w:color="auto" w:fill="auto"/>
          </w:tcPr>
          <w:bookmarkEnd w:id="7"/>
          <w:p w14:paraId="0CC6C990"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1. Primary batteries (limited to: alkaline button batteries, mercury batteries, zinc-air batteries, silver-oxide batteries, manganese dry-cell batteries, and alkaline dry-cell batteries)</w:t>
            </w:r>
          </w:p>
          <w:p w14:paraId="412F637E"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 Standard cells</w:t>
            </w:r>
          </w:p>
          <w:p w14:paraId="5208ABDE"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3. Switches/relays</w:t>
            </w:r>
          </w:p>
          <w:p w14:paraId="31B64E59"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4. Fluorescent lamps (including cold cathode fluorescent lamps- CCFL, and external electrode fluorescent lamps- EEFL)</w:t>
            </w:r>
          </w:p>
          <w:p w14:paraId="39E878FC"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 xml:space="preserve">5. High-intensity discharge (HID) lamps </w:t>
            </w:r>
          </w:p>
          <w:p w14:paraId="26762E6B"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6. Discharge lamps (excluding fluorescent lamps and HID lamps)</w:t>
            </w:r>
          </w:p>
          <w:p w14:paraId="1EDF94AB"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7. Cosmetic products</w:t>
            </w:r>
          </w:p>
          <w:p w14:paraId="025716C7"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 xml:space="preserve">8. Agricultural chemicals </w:t>
            </w:r>
          </w:p>
          <w:p w14:paraId="62117BAD"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9. Pesticide, biocide, topical antiseptics (excluding pharmaceutical products and agricultural chemicals)</w:t>
            </w:r>
          </w:p>
          <w:p w14:paraId="53C27C35" w14:textId="77777777" w:rsidR="00FA313B" w:rsidRPr="00647FD7" w:rsidRDefault="00FA313B" w:rsidP="00844F60">
            <w:pPr>
              <w:snapToGrid w:val="0"/>
              <w:spacing w:line="240" w:lineRule="atLeast"/>
              <w:ind w:left="243" w:hangingChars="135" w:hanging="243"/>
              <w:rPr>
                <w:rFonts w:eastAsia="MS Mincho"/>
                <w:sz w:val="18"/>
                <w:szCs w:val="18"/>
              </w:rPr>
            </w:pPr>
            <w:r w:rsidRPr="00647FD7">
              <w:rPr>
                <w:rFonts w:eastAsia="MS Mincho"/>
                <w:sz w:val="18"/>
                <w:szCs w:val="18"/>
              </w:rPr>
              <w:t>10. Barometers</w:t>
            </w:r>
          </w:p>
        </w:tc>
        <w:tc>
          <w:tcPr>
            <w:tcW w:w="1317" w:type="pct"/>
            <w:shd w:val="clear" w:color="auto" w:fill="auto"/>
          </w:tcPr>
          <w:p w14:paraId="6723DE5C"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11. Hygrometers</w:t>
            </w:r>
          </w:p>
          <w:p w14:paraId="661658D8" w14:textId="77777777" w:rsidR="00FA313B" w:rsidRPr="00647FD7" w:rsidRDefault="00FA313B" w:rsidP="00844F60">
            <w:pPr>
              <w:snapToGrid w:val="0"/>
              <w:spacing w:line="240" w:lineRule="atLeast"/>
              <w:ind w:left="335" w:hangingChars="186" w:hanging="335"/>
              <w:rPr>
                <w:rFonts w:eastAsia="MS Mincho"/>
                <w:sz w:val="18"/>
                <w:szCs w:val="18"/>
              </w:rPr>
            </w:pPr>
            <w:r w:rsidRPr="00647FD7">
              <w:rPr>
                <w:rFonts w:eastAsia="MS Mincho"/>
                <w:sz w:val="18"/>
                <w:szCs w:val="18"/>
              </w:rPr>
              <w:t>12. Liquid manometers</w:t>
            </w:r>
          </w:p>
          <w:p w14:paraId="025B461E" w14:textId="77777777" w:rsidR="00FA313B" w:rsidRPr="00647FD7" w:rsidRDefault="00FA313B" w:rsidP="00844F60">
            <w:pPr>
              <w:snapToGrid w:val="0"/>
              <w:spacing w:line="240" w:lineRule="atLeast"/>
              <w:ind w:left="335" w:hangingChars="186" w:hanging="335"/>
              <w:rPr>
                <w:rFonts w:eastAsia="MS Mincho"/>
                <w:sz w:val="18"/>
                <w:szCs w:val="18"/>
              </w:rPr>
            </w:pPr>
            <w:r w:rsidRPr="00647FD7">
              <w:rPr>
                <w:rFonts w:eastAsia="MS Mincho"/>
                <w:sz w:val="18"/>
                <w:szCs w:val="18"/>
              </w:rPr>
              <w:t>13. Elastic manometers (limited to diaphragm type)</w:t>
            </w:r>
          </w:p>
          <w:p w14:paraId="029D92BE" w14:textId="77777777" w:rsidR="00FA313B" w:rsidRPr="00647FD7" w:rsidRDefault="00FA313B" w:rsidP="00844F60">
            <w:pPr>
              <w:snapToGrid w:val="0"/>
              <w:spacing w:line="240" w:lineRule="atLeast"/>
              <w:ind w:left="319" w:hangingChars="177" w:hanging="319"/>
              <w:rPr>
                <w:rFonts w:eastAsia="MS Mincho"/>
                <w:sz w:val="18"/>
                <w:szCs w:val="18"/>
              </w:rPr>
            </w:pPr>
            <w:r w:rsidRPr="00647FD7">
              <w:rPr>
                <w:rFonts w:eastAsia="MS Mincho"/>
                <w:sz w:val="18"/>
                <w:szCs w:val="18"/>
              </w:rPr>
              <w:t>14. Pressure transmitters (limited to diaphragm type)</w:t>
            </w:r>
          </w:p>
          <w:p w14:paraId="72132C15"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15. Vacuum gauges</w:t>
            </w:r>
          </w:p>
          <w:p w14:paraId="648F2725" w14:textId="77777777" w:rsidR="00FA313B" w:rsidRPr="00647FD7" w:rsidRDefault="00FA313B" w:rsidP="00844F60">
            <w:pPr>
              <w:snapToGrid w:val="0"/>
              <w:spacing w:line="240" w:lineRule="atLeast"/>
              <w:ind w:left="392" w:hangingChars="218" w:hanging="392"/>
              <w:rPr>
                <w:rFonts w:eastAsia="MS Mincho"/>
                <w:sz w:val="18"/>
                <w:szCs w:val="18"/>
              </w:rPr>
            </w:pPr>
            <w:r w:rsidRPr="00647FD7">
              <w:rPr>
                <w:rFonts w:eastAsia="MS Mincho"/>
                <w:sz w:val="18"/>
                <w:szCs w:val="18"/>
              </w:rPr>
              <w:t>16. Glass thermometers</w:t>
            </w:r>
          </w:p>
          <w:p w14:paraId="62DDA303" w14:textId="77777777" w:rsidR="00FA313B" w:rsidRPr="00647FD7" w:rsidRDefault="00FA313B" w:rsidP="00844F60">
            <w:pPr>
              <w:snapToGrid w:val="0"/>
              <w:spacing w:line="240" w:lineRule="atLeast"/>
              <w:ind w:left="317" w:hangingChars="176" w:hanging="317"/>
              <w:rPr>
                <w:rFonts w:eastAsia="MS Mincho"/>
                <w:sz w:val="18"/>
                <w:szCs w:val="18"/>
              </w:rPr>
            </w:pPr>
            <w:r w:rsidRPr="00647FD7">
              <w:rPr>
                <w:rFonts w:eastAsia="MS Mincho"/>
                <w:sz w:val="18"/>
                <w:szCs w:val="18"/>
              </w:rPr>
              <w:t>17. Mercury-filled pressure thermometers</w:t>
            </w:r>
          </w:p>
          <w:p w14:paraId="6BC38B7F" w14:textId="77777777" w:rsidR="00FA313B" w:rsidRPr="00647FD7" w:rsidRDefault="00FA313B" w:rsidP="00844F60">
            <w:pPr>
              <w:snapToGrid w:val="0"/>
              <w:spacing w:line="240" w:lineRule="atLeast"/>
              <w:ind w:left="320" w:hangingChars="178" w:hanging="320"/>
              <w:rPr>
                <w:rFonts w:eastAsia="MS Mincho"/>
                <w:sz w:val="18"/>
                <w:szCs w:val="18"/>
              </w:rPr>
            </w:pPr>
            <w:r w:rsidRPr="00647FD7">
              <w:rPr>
                <w:rFonts w:eastAsia="MS Mincho"/>
                <w:sz w:val="18"/>
                <w:szCs w:val="18"/>
              </w:rPr>
              <w:t>18. Mercury clinical thermometers</w:t>
            </w:r>
          </w:p>
          <w:p w14:paraId="47CB6612" w14:textId="77777777" w:rsidR="00FA313B" w:rsidRPr="00647FD7" w:rsidRDefault="00FA313B" w:rsidP="00844F60">
            <w:pPr>
              <w:snapToGrid w:val="0"/>
              <w:spacing w:line="240" w:lineRule="atLeast"/>
              <w:ind w:left="320" w:hangingChars="178" w:hanging="320"/>
              <w:rPr>
                <w:rFonts w:eastAsia="MS Mincho"/>
                <w:sz w:val="18"/>
                <w:szCs w:val="18"/>
              </w:rPr>
            </w:pPr>
            <w:r w:rsidRPr="00647FD7">
              <w:rPr>
                <w:rFonts w:eastAsia="MS Mincho"/>
                <w:sz w:val="18"/>
                <w:szCs w:val="18"/>
              </w:rPr>
              <w:t>19. Mercury sphygmomanometers</w:t>
            </w:r>
          </w:p>
          <w:p w14:paraId="61179FC5" w14:textId="77777777" w:rsidR="00FA313B" w:rsidRPr="00647FD7" w:rsidRDefault="00FA313B" w:rsidP="00844F60">
            <w:pPr>
              <w:snapToGrid w:val="0"/>
              <w:spacing w:line="240" w:lineRule="atLeast"/>
              <w:ind w:left="320" w:hangingChars="178" w:hanging="320"/>
              <w:rPr>
                <w:rFonts w:eastAsia="MS Mincho"/>
                <w:sz w:val="18"/>
                <w:szCs w:val="18"/>
              </w:rPr>
            </w:pPr>
            <w:r w:rsidRPr="00647FD7">
              <w:rPr>
                <w:rFonts w:eastAsia="MS Mincho"/>
                <w:sz w:val="18"/>
                <w:szCs w:val="18"/>
              </w:rPr>
              <w:t>20. Temperature fixed-point cells</w:t>
            </w:r>
          </w:p>
          <w:p w14:paraId="62594399"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21. Rubber</w:t>
            </w:r>
          </w:p>
          <w:p w14:paraId="1583282A"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22. Pigment</w:t>
            </w:r>
          </w:p>
          <w:p w14:paraId="63A89618"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23. Perfume</w:t>
            </w:r>
          </w:p>
          <w:p w14:paraId="5592F175"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24. Detonators</w:t>
            </w:r>
          </w:p>
          <w:p w14:paraId="0145EE13"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25. Fireworks</w:t>
            </w:r>
          </w:p>
          <w:p w14:paraId="72CAF6D6"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26. Paints</w:t>
            </w:r>
          </w:p>
          <w:p w14:paraId="6F6C68D3"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27. Daguerreotypes</w:t>
            </w:r>
          </w:p>
          <w:p w14:paraId="2CFE606A" w14:textId="77777777" w:rsidR="00FA313B" w:rsidRPr="00647FD7" w:rsidRDefault="00FA313B" w:rsidP="00844F60">
            <w:pPr>
              <w:snapToGrid w:val="0"/>
              <w:spacing w:line="240" w:lineRule="atLeast"/>
              <w:ind w:left="392" w:hangingChars="218" w:hanging="392"/>
              <w:rPr>
                <w:rFonts w:eastAsia="MS Mincho"/>
                <w:sz w:val="18"/>
                <w:szCs w:val="18"/>
              </w:rPr>
            </w:pPr>
            <w:r w:rsidRPr="00647FD7">
              <w:rPr>
                <w:rFonts w:eastAsia="MS Mincho"/>
                <w:sz w:val="18"/>
                <w:szCs w:val="18"/>
              </w:rPr>
              <w:t>29. Mercury alloy pellets and powder</w:t>
            </w:r>
          </w:p>
        </w:tc>
        <w:tc>
          <w:tcPr>
            <w:tcW w:w="1227" w:type="pct"/>
            <w:shd w:val="clear" w:color="auto" w:fill="auto"/>
          </w:tcPr>
          <w:p w14:paraId="35C57C6E" w14:textId="77777777" w:rsidR="00FA313B" w:rsidRPr="00647FD7" w:rsidRDefault="00FA313B" w:rsidP="00844F60">
            <w:pPr>
              <w:snapToGrid w:val="0"/>
              <w:spacing w:line="240" w:lineRule="atLeast"/>
              <w:ind w:left="392" w:hangingChars="218" w:hanging="392"/>
              <w:rPr>
                <w:rFonts w:eastAsia="MS Mincho"/>
                <w:sz w:val="18"/>
                <w:szCs w:val="18"/>
              </w:rPr>
            </w:pPr>
            <w:r w:rsidRPr="00647FD7">
              <w:rPr>
                <w:rFonts w:eastAsia="MS Mincho"/>
                <w:sz w:val="18"/>
                <w:szCs w:val="18"/>
              </w:rPr>
              <w:t>29. Boilers (limited to those used in a two phase fluid cycle)</w:t>
            </w:r>
          </w:p>
          <w:p w14:paraId="74434B18" w14:textId="77777777" w:rsidR="00FA313B" w:rsidRPr="00647FD7" w:rsidRDefault="00FA313B" w:rsidP="00844F60">
            <w:pPr>
              <w:snapToGrid w:val="0"/>
              <w:spacing w:line="240" w:lineRule="atLeast"/>
              <w:ind w:left="340" w:hangingChars="189" w:hanging="340"/>
              <w:rPr>
                <w:rFonts w:eastAsia="MS Mincho"/>
                <w:sz w:val="18"/>
                <w:szCs w:val="18"/>
              </w:rPr>
            </w:pPr>
            <w:r w:rsidRPr="00647FD7">
              <w:rPr>
                <w:rFonts w:eastAsia="MS Mincho"/>
                <w:sz w:val="18"/>
                <w:szCs w:val="18"/>
              </w:rPr>
              <w:t xml:space="preserve">30. Rotating lens assembly of a lighthouse </w:t>
            </w:r>
          </w:p>
          <w:p w14:paraId="54A4CE54" w14:textId="77777777" w:rsidR="00FA313B" w:rsidRPr="00647FD7" w:rsidRDefault="00FA313B" w:rsidP="00844F60">
            <w:pPr>
              <w:snapToGrid w:val="0"/>
              <w:spacing w:line="240" w:lineRule="atLeast"/>
              <w:rPr>
                <w:rFonts w:eastAsia="MS Mincho"/>
                <w:sz w:val="18"/>
                <w:szCs w:val="18"/>
                <w:lang w:val="fr-CH"/>
              </w:rPr>
            </w:pPr>
            <w:r w:rsidRPr="00647FD7">
              <w:rPr>
                <w:rFonts w:eastAsia="MS Mincho"/>
                <w:sz w:val="18"/>
                <w:szCs w:val="18"/>
                <w:lang w:val="fr-CH"/>
              </w:rPr>
              <w:t>31. Diffusion pumps</w:t>
            </w:r>
          </w:p>
          <w:p w14:paraId="518C5B09" w14:textId="77777777" w:rsidR="00FA313B" w:rsidRPr="00647FD7" w:rsidRDefault="00FA313B" w:rsidP="00844F60">
            <w:pPr>
              <w:snapToGrid w:val="0"/>
              <w:spacing w:line="240" w:lineRule="atLeast"/>
              <w:ind w:left="340" w:hangingChars="189" w:hanging="340"/>
              <w:rPr>
                <w:rFonts w:eastAsia="MS Mincho"/>
                <w:sz w:val="18"/>
                <w:szCs w:val="18"/>
                <w:lang w:val="fr-CH"/>
              </w:rPr>
            </w:pPr>
            <w:r w:rsidRPr="00647FD7">
              <w:rPr>
                <w:rFonts w:eastAsia="MS Mincho"/>
                <w:sz w:val="18"/>
                <w:szCs w:val="18"/>
                <w:lang w:val="fr-CH"/>
              </w:rPr>
              <w:t>32. Pressure relief devices</w:t>
            </w:r>
          </w:p>
          <w:p w14:paraId="108D3F0A" w14:textId="77777777" w:rsidR="00FA313B" w:rsidRPr="00647FD7" w:rsidRDefault="00FA313B" w:rsidP="00844F60">
            <w:pPr>
              <w:tabs>
                <w:tab w:val="right" w:pos="2106"/>
              </w:tabs>
              <w:snapToGrid w:val="0"/>
              <w:spacing w:line="240" w:lineRule="atLeast"/>
              <w:rPr>
                <w:rFonts w:eastAsia="MS Mincho"/>
                <w:sz w:val="18"/>
                <w:szCs w:val="18"/>
                <w:lang w:val="fr-CH"/>
              </w:rPr>
            </w:pPr>
            <w:r w:rsidRPr="00647FD7">
              <w:rPr>
                <w:rFonts w:eastAsia="MS Mincho"/>
                <w:sz w:val="18"/>
                <w:szCs w:val="18"/>
                <w:lang w:val="fr-CH"/>
              </w:rPr>
              <w:t>33. Dampers</w:t>
            </w:r>
          </w:p>
          <w:p w14:paraId="15B82326" w14:textId="77777777" w:rsidR="00FA313B" w:rsidRPr="00647FD7" w:rsidRDefault="00FA313B" w:rsidP="00844F60">
            <w:pPr>
              <w:tabs>
                <w:tab w:val="left" w:pos="602"/>
              </w:tabs>
              <w:adjustRightInd w:val="0"/>
              <w:snapToGrid w:val="0"/>
              <w:spacing w:line="240" w:lineRule="atLeast"/>
              <w:ind w:left="392" w:hangingChars="218" w:hanging="392"/>
              <w:rPr>
                <w:rFonts w:eastAsia="MS Mincho"/>
                <w:sz w:val="18"/>
                <w:szCs w:val="18"/>
              </w:rPr>
            </w:pPr>
            <w:r w:rsidRPr="00647FD7">
              <w:rPr>
                <w:rFonts w:eastAsia="MS Mincho"/>
                <w:sz w:val="18"/>
                <w:szCs w:val="18"/>
              </w:rPr>
              <w:t>34. Mercury trim and heel adjusting devices</w:t>
            </w:r>
          </w:p>
          <w:p w14:paraId="54292B57"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35. X-ray tubes</w:t>
            </w:r>
          </w:p>
          <w:p w14:paraId="4A708DD5" w14:textId="77777777" w:rsidR="00FA313B" w:rsidRPr="00647FD7" w:rsidRDefault="00FA313B" w:rsidP="00844F60">
            <w:pPr>
              <w:snapToGrid w:val="0"/>
              <w:spacing w:line="240" w:lineRule="atLeast"/>
              <w:ind w:left="340" w:hangingChars="189" w:hanging="340"/>
              <w:rPr>
                <w:rFonts w:eastAsia="MS Mincho"/>
                <w:sz w:val="18"/>
                <w:szCs w:val="18"/>
              </w:rPr>
            </w:pPr>
            <w:r w:rsidRPr="00647FD7">
              <w:rPr>
                <w:rFonts w:eastAsia="MS Mincho"/>
                <w:sz w:val="18"/>
                <w:szCs w:val="18"/>
              </w:rPr>
              <w:t>36. Mercury resistance standards</w:t>
            </w:r>
          </w:p>
          <w:p w14:paraId="5AFE0D6D"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37. Rotary connectors</w:t>
            </w:r>
          </w:p>
          <w:p w14:paraId="5F5601C3" w14:textId="77777777" w:rsidR="00FA313B" w:rsidRPr="00647FD7" w:rsidRDefault="00FA313B" w:rsidP="00844F60">
            <w:pPr>
              <w:snapToGrid w:val="0"/>
              <w:spacing w:line="240" w:lineRule="atLeast"/>
              <w:ind w:left="340" w:hangingChars="189" w:hanging="340"/>
              <w:rPr>
                <w:rFonts w:eastAsia="MS Mincho"/>
                <w:sz w:val="18"/>
                <w:szCs w:val="18"/>
              </w:rPr>
            </w:pPr>
            <w:r w:rsidRPr="00647FD7">
              <w:rPr>
                <w:rFonts w:eastAsia="MS Mincho"/>
                <w:sz w:val="18"/>
                <w:szCs w:val="18"/>
              </w:rPr>
              <w:t>38. Infrared detection elements</w:t>
            </w:r>
          </w:p>
          <w:p w14:paraId="018E76A7" w14:textId="77777777" w:rsidR="00FA313B" w:rsidRPr="00647FD7" w:rsidRDefault="00FA313B" w:rsidP="00844F60">
            <w:pPr>
              <w:snapToGrid w:val="0"/>
              <w:spacing w:line="240" w:lineRule="atLeast"/>
              <w:ind w:left="340" w:hangingChars="189" w:hanging="340"/>
              <w:rPr>
                <w:rFonts w:eastAsia="MS Mincho"/>
                <w:sz w:val="18"/>
                <w:szCs w:val="18"/>
              </w:rPr>
            </w:pPr>
            <w:r w:rsidRPr="00647FD7">
              <w:rPr>
                <w:rFonts w:eastAsia="MS Mincho"/>
                <w:sz w:val="18"/>
                <w:szCs w:val="18"/>
              </w:rPr>
              <w:t>39. Differential pressure flowmeters</w:t>
            </w:r>
          </w:p>
          <w:p w14:paraId="516A8BDB" w14:textId="77777777" w:rsidR="00FA313B" w:rsidRPr="00647FD7" w:rsidRDefault="00FA313B" w:rsidP="00844F60">
            <w:pPr>
              <w:snapToGrid w:val="0"/>
              <w:spacing w:line="240" w:lineRule="atLeast"/>
              <w:ind w:left="346" w:hangingChars="192" w:hanging="346"/>
              <w:rPr>
                <w:rFonts w:eastAsia="MS Mincho"/>
                <w:sz w:val="18"/>
                <w:szCs w:val="18"/>
              </w:rPr>
            </w:pPr>
            <w:r w:rsidRPr="00647FD7">
              <w:rPr>
                <w:rFonts w:eastAsia="MS Mincho"/>
                <w:sz w:val="18"/>
                <w:szCs w:val="18"/>
              </w:rPr>
              <w:t>40. Float type densitometers</w:t>
            </w:r>
          </w:p>
          <w:p w14:paraId="7F842A52"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41. Clinometers</w:t>
            </w:r>
          </w:p>
          <w:p w14:paraId="0C588853"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42. Frequency standards</w:t>
            </w:r>
          </w:p>
          <w:p w14:paraId="3B72876F"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43. Radiation detectors</w:t>
            </w:r>
          </w:p>
          <w:p w14:paraId="33C27867"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44. Detector tubes</w:t>
            </w:r>
          </w:p>
          <w:p w14:paraId="4691E168" w14:textId="77777777" w:rsidR="00FA313B" w:rsidRPr="00647FD7" w:rsidRDefault="00FA313B" w:rsidP="00844F60">
            <w:pPr>
              <w:snapToGrid w:val="0"/>
              <w:spacing w:line="240" w:lineRule="atLeast"/>
              <w:ind w:left="340" w:hangingChars="189" w:hanging="340"/>
              <w:rPr>
                <w:rFonts w:eastAsia="MS Mincho"/>
                <w:sz w:val="18"/>
                <w:szCs w:val="18"/>
              </w:rPr>
            </w:pPr>
            <w:r w:rsidRPr="00647FD7">
              <w:rPr>
                <w:rFonts w:eastAsia="MS Mincho"/>
                <w:sz w:val="18"/>
                <w:szCs w:val="18"/>
              </w:rPr>
              <w:t>45. Elapsed time indicators</w:t>
            </w:r>
          </w:p>
          <w:p w14:paraId="65813263" w14:textId="77777777" w:rsidR="00FA313B" w:rsidRPr="00647FD7" w:rsidRDefault="00FA313B" w:rsidP="00844F60">
            <w:pPr>
              <w:snapToGrid w:val="0"/>
              <w:spacing w:line="240" w:lineRule="atLeast"/>
              <w:ind w:leftChars="1" w:left="346" w:hangingChars="191" w:hanging="344"/>
              <w:rPr>
                <w:rFonts w:eastAsia="MS Mincho"/>
                <w:sz w:val="18"/>
                <w:szCs w:val="18"/>
              </w:rPr>
            </w:pPr>
            <w:r w:rsidRPr="00647FD7">
              <w:rPr>
                <w:rFonts w:eastAsia="MS Mincho"/>
                <w:sz w:val="18"/>
                <w:szCs w:val="18"/>
              </w:rPr>
              <w:t>46. Strain gauge sensors</w:t>
            </w:r>
          </w:p>
        </w:tc>
        <w:tc>
          <w:tcPr>
            <w:tcW w:w="1228" w:type="pct"/>
            <w:shd w:val="clear" w:color="auto" w:fill="auto"/>
          </w:tcPr>
          <w:p w14:paraId="2876F77A"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47. Coulometers</w:t>
            </w:r>
          </w:p>
          <w:p w14:paraId="7700D24B"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48. Reference electrodes</w:t>
            </w:r>
          </w:p>
          <w:p w14:paraId="75907251"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49. Gyrocompasses</w:t>
            </w:r>
          </w:p>
          <w:p w14:paraId="417E7CFF"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50. Mirrors</w:t>
            </w:r>
          </w:p>
          <w:p w14:paraId="2C8E07F2"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51. Grip dynamometers</w:t>
            </w:r>
          </w:p>
          <w:p w14:paraId="5FD3A96D"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52. Pharmaceutical products</w:t>
            </w:r>
          </w:p>
          <w:p w14:paraId="5617A49F"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53. Polishing agents</w:t>
            </w:r>
          </w:p>
          <w:p w14:paraId="6413426C" w14:textId="77777777" w:rsidR="00FA313B" w:rsidRPr="00647FD7" w:rsidRDefault="00FA313B" w:rsidP="00844F60">
            <w:pPr>
              <w:snapToGrid w:val="0"/>
              <w:spacing w:line="240" w:lineRule="atLeast"/>
              <w:rPr>
                <w:rFonts w:eastAsia="MS Mincho"/>
                <w:sz w:val="18"/>
                <w:szCs w:val="18"/>
              </w:rPr>
            </w:pPr>
            <w:r w:rsidRPr="00647FD7">
              <w:rPr>
                <w:rFonts w:eastAsia="MS Mincho"/>
                <w:sz w:val="18"/>
                <w:szCs w:val="18"/>
              </w:rPr>
              <w:t>54. Arts and crafts</w:t>
            </w:r>
          </w:p>
          <w:p w14:paraId="51E82132" w14:textId="77777777" w:rsidR="00FA313B" w:rsidRPr="00647FD7" w:rsidRDefault="00FA313B" w:rsidP="00844F60">
            <w:pPr>
              <w:snapToGrid w:val="0"/>
              <w:spacing w:line="240" w:lineRule="atLeast"/>
              <w:ind w:left="239" w:hangingChars="133" w:hanging="239"/>
              <w:rPr>
                <w:rFonts w:eastAsia="MS Mincho"/>
                <w:sz w:val="18"/>
                <w:szCs w:val="18"/>
              </w:rPr>
            </w:pPr>
            <w:r w:rsidRPr="00647FD7">
              <w:rPr>
                <w:rFonts w:eastAsia="MS Mincho"/>
                <w:sz w:val="18"/>
                <w:szCs w:val="18"/>
              </w:rPr>
              <w:t>55. Formulation of mercury</w:t>
            </w:r>
            <w:r w:rsidRPr="00647FD7">
              <w:rPr>
                <w:rStyle w:val="Appelnotedebasdep"/>
                <w:rFonts w:eastAsia="MS Mincho"/>
                <w:sz w:val="18"/>
              </w:rPr>
              <w:footnoteReference w:id="2"/>
            </w:r>
          </w:p>
          <w:p w14:paraId="514E4D96"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56. Formulation of mercury (I) chloride</w:t>
            </w:r>
          </w:p>
          <w:p w14:paraId="440345D7"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57. Formulation of mercury (II) chloride</w:t>
            </w:r>
          </w:p>
          <w:p w14:paraId="4C9B147C"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58. Formulation of mercury (II) iodide</w:t>
            </w:r>
          </w:p>
          <w:p w14:paraId="746DA88B"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59. Formulation of mercury (I) nitrate</w:t>
            </w:r>
          </w:p>
          <w:p w14:paraId="2DE7D1FC"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60. Formulation of mercury (II) nitrate</w:t>
            </w:r>
          </w:p>
          <w:p w14:paraId="316F8332"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61. Formulation of mercury (II) thiocyanate</w:t>
            </w:r>
          </w:p>
          <w:p w14:paraId="1E08D60E" w14:textId="77777777" w:rsidR="00FA313B" w:rsidRPr="00647FD7" w:rsidRDefault="00FA313B" w:rsidP="00844F60">
            <w:pPr>
              <w:snapToGrid w:val="0"/>
              <w:spacing w:line="240" w:lineRule="atLeast"/>
              <w:ind w:left="396" w:hangingChars="220" w:hanging="396"/>
              <w:rPr>
                <w:rFonts w:eastAsia="MS Mincho"/>
                <w:sz w:val="18"/>
                <w:szCs w:val="18"/>
              </w:rPr>
            </w:pPr>
            <w:r w:rsidRPr="00647FD7">
              <w:rPr>
                <w:rFonts w:eastAsia="MS Mincho"/>
                <w:sz w:val="18"/>
                <w:szCs w:val="18"/>
              </w:rPr>
              <w:t>62. Formulation of phenylmercury (II) acetate</w:t>
            </w:r>
          </w:p>
        </w:tc>
      </w:tr>
    </w:tbl>
    <w:p w14:paraId="3A6A3BE9" w14:textId="62976B82" w:rsidR="00FA313B" w:rsidRPr="00647FD7" w:rsidRDefault="00FA313B" w:rsidP="00647FD7">
      <w:pPr>
        <w:pStyle w:val="Normal-pool"/>
      </w:pPr>
    </w:p>
    <w:p w14:paraId="3A0EBCBA" w14:textId="77777777" w:rsidR="0068397A" w:rsidRDefault="0068397A">
      <w:pPr>
        <w:tabs>
          <w:tab w:val="clear" w:pos="1247"/>
          <w:tab w:val="clear" w:pos="1814"/>
          <w:tab w:val="clear" w:pos="2381"/>
          <w:tab w:val="clear" w:pos="2948"/>
          <w:tab w:val="clear" w:pos="3515"/>
        </w:tabs>
        <w:rPr>
          <w:b/>
        </w:rPr>
      </w:pPr>
      <w:r>
        <w:rPr>
          <w:b/>
        </w:rPr>
        <w:br w:type="page"/>
      </w:r>
    </w:p>
    <w:p w14:paraId="18892819" w14:textId="5724CE64" w:rsidR="00FA313B" w:rsidRPr="00647FD7" w:rsidRDefault="00FA313B" w:rsidP="0068397A">
      <w:pPr>
        <w:pStyle w:val="Normal-pool"/>
        <w:tabs>
          <w:tab w:val="clear" w:pos="1247"/>
          <w:tab w:val="clear" w:pos="1814"/>
          <w:tab w:val="clear" w:pos="2381"/>
          <w:tab w:val="clear" w:pos="2948"/>
          <w:tab w:val="clear" w:pos="3515"/>
          <w:tab w:val="clear" w:pos="4082"/>
        </w:tabs>
        <w:spacing w:after="100"/>
        <w:ind w:left="1247"/>
        <w:rPr>
          <w:b/>
        </w:rPr>
      </w:pPr>
      <w:r w:rsidRPr="00647FD7">
        <w:rPr>
          <w:b/>
        </w:rPr>
        <w:lastRenderedPageBreak/>
        <w:t>Table 2: Product types that require recovery of mercury or specific safe disposal measures being considered in the Republic of Korea</w:t>
      </w:r>
    </w:p>
    <w:p w14:paraId="60D40160" w14:textId="77777777" w:rsidR="00FA313B" w:rsidRDefault="00FA313B" w:rsidP="005E6FA9">
      <w:pPr>
        <w:pStyle w:val="Normal-pool"/>
        <w:numPr>
          <w:ilvl w:val="0"/>
          <w:numId w:val="8"/>
        </w:numPr>
        <w:tabs>
          <w:tab w:val="clear" w:pos="1247"/>
          <w:tab w:val="clear" w:pos="1814"/>
          <w:tab w:val="clear" w:pos="2381"/>
          <w:tab w:val="clear" w:pos="2948"/>
          <w:tab w:val="clear" w:pos="3515"/>
          <w:tab w:val="clear" w:pos="4082"/>
          <w:tab w:val="left" w:pos="624"/>
        </w:tabs>
        <w:spacing w:after="40"/>
        <w:ind w:left="1871" w:hanging="624"/>
        <w:rPr>
          <w:lang w:eastAsia="ja-JP"/>
        </w:rPr>
      </w:pPr>
      <w:r>
        <w:rPr>
          <w:lang w:eastAsia="ja-JP"/>
        </w:rPr>
        <w:t>Items for priority management (18 items): for promoting mercury recovery and recycling</w:t>
      </w:r>
    </w:p>
    <w:p w14:paraId="4045A5DA" w14:textId="77777777" w:rsidR="00FA313B" w:rsidRDefault="00FA313B" w:rsidP="0068397A">
      <w:pPr>
        <w:pStyle w:val="Normal-pool"/>
        <w:spacing w:after="40"/>
        <w:ind w:left="1871"/>
        <w:rPr>
          <w:lang w:eastAsia="ja-JP"/>
        </w:rPr>
      </w:pPr>
      <w:r>
        <w:rPr>
          <w:lang w:eastAsia="ja-JP"/>
        </w:rPr>
        <w:t>1. switches/relays, 2. (thermometer, sphygmomanometers, pressure gauge etc), 3. mercury batteries, 4.fluorescent lamps, 5. dental amalgam, 6. high pressure mercury vapor lamps, 7. (CCFL and EEFL), 8. rotating lens assembly of a lighthouse, 9. mercury trim and heel adjusting devices, 10. differential pressure flow meters, 11. floating type densitometers, 12. clinometers, 13.elapsed time indicators, 14. strain gauge sensors, 15. coulometers, 16. gyrocompasses, 17. grip dynamometers, 18. UV lamps (Short-Arc lamps)</w:t>
      </w:r>
    </w:p>
    <w:p w14:paraId="4AF87E34" w14:textId="77777777" w:rsidR="00FA313B" w:rsidRDefault="00FA313B" w:rsidP="005E6FA9">
      <w:pPr>
        <w:pStyle w:val="Normal-pool"/>
        <w:spacing w:after="80"/>
        <w:ind w:left="1871"/>
        <w:rPr>
          <w:lang w:eastAsia="ja-JP"/>
        </w:rPr>
      </w:pPr>
      <w:r>
        <w:rPr>
          <w:lang w:eastAsia="ja-JP"/>
        </w:rPr>
        <w:t xml:space="preserve">* </w:t>
      </w:r>
      <w:r>
        <w:rPr>
          <w:rFonts w:hint="eastAsia"/>
          <w:lang w:eastAsia="ja-JP"/>
        </w:rPr>
        <w:t>Cosmetics, pesticides, biocides and topical disinfectants are subject to the Minamata Convention, however, these are excluded from mercury recovery list because they are released to the environment when users used these products with a little content of m</w:t>
      </w:r>
      <w:r>
        <w:rPr>
          <w:lang w:eastAsia="ja-JP"/>
        </w:rPr>
        <w:t>ercury.</w:t>
      </w:r>
    </w:p>
    <w:p w14:paraId="3A0E5AD8" w14:textId="77777777" w:rsidR="00FA313B" w:rsidRDefault="00FA313B" w:rsidP="005E6FA9">
      <w:pPr>
        <w:pStyle w:val="Normal-pool"/>
        <w:numPr>
          <w:ilvl w:val="0"/>
          <w:numId w:val="8"/>
        </w:numPr>
        <w:tabs>
          <w:tab w:val="clear" w:pos="1247"/>
          <w:tab w:val="clear" w:pos="1814"/>
          <w:tab w:val="clear" w:pos="2381"/>
          <w:tab w:val="clear" w:pos="2948"/>
          <w:tab w:val="clear" w:pos="3515"/>
          <w:tab w:val="clear" w:pos="4082"/>
          <w:tab w:val="left" w:pos="624"/>
        </w:tabs>
        <w:spacing w:after="40"/>
        <w:ind w:left="1871" w:hanging="624"/>
        <w:rPr>
          <w:lang w:eastAsia="ja-JP"/>
        </w:rPr>
      </w:pPr>
      <w:r>
        <w:rPr>
          <w:lang w:eastAsia="ja-JP"/>
        </w:rPr>
        <w:t>Items proposed to management in addition (18 items): for mercury treatment and safe disposal</w:t>
      </w:r>
    </w:p>
    <w:p w14:paraId="53BFF506" w14:textId="77777777" w:rsidR="00FA313B" w:rsidRDefault="00FA313B" w:rsidP="005E6FA9">
      <w:pPr>
        <w:pStyle w:val="Normal-pool"/>
        <w:spacing w:after="100"/>
        <w:ind w:left="1871"/>
        <w:rPr>
          <w:lang w:eastAsia="ja-JP"/>
        </w:rPr>
      </w:pPr>
      <w:r>
        <w:rPr>
          <w:lang w:eastAsia="ja-JP"/>
        </w:rPr>
        <w:t>1. HID lamps (high intensity discharge lamps), 2. discharge lamps (except for fluorescent lamps and HID lamps) 3. batteries (except for mercury batteries), 4. pesticide, 5. mercury resistance standards, 6. temperature fixed-point cells, 7. frequency standa</w:t>
      </w:r>
      <w:r>
        <w:rPr>
          <w:rFonts w:hint="eastAsia"/>
          <w:lang w:eastAsia="ja-JP"/>
        </w:rPr>
        <w:t>rds, 8. Boilers (limited to those used in a two phase fluid cycle), 9. standard cells, 10. pharmaceuticals, 11. medicine manufactured with mercury, 12. medicine manufactured with mercury (</w:t>
      </w:r>
      <w:r>
        <w:rPr>
          <w:lang w:eastAsia="ja-JP"/>
        </w:rPr>
        <w:t>I</w:t>
      </w:r>
      <w:r>
        <w:rPr>
          <w:rFonts w:hint="eastAsia"/>
          <w:lang w:eastAsia="ja-JP"/>
        </w:rPr>
        <w:t>) chloride, 13.medicine manufactured with mercury(</w:t>
      </w:r>
      <w:r>
        <w:rPr>
          <w:lang w:eastAsia="ja-JP"/>
        </w:rPr>
        <w:t>II</w:t>
      </w:r>
      <w:r>
        <w:rPr>
          <w:rFonts w:hint="eastAsia"/>
          <w:lang w:eastAsia="ja-JP"/>
        </w:rPr>
        <w:t>) chloride, 14. medicine manufactured with mercury (</w:t>
      </w:r>
      <w:r>
        <w:rPr>
          <w:lang w:eastAsia="ja-JP"/>
        </w:rPr>
        <w:t>II</w:t>
      </w:r>
      <w:r>
        <w:rPr>
          <w:rFonts w:hint="eastAsia"/>
          <w:lang w:eastAsia="ja-JP"/>
        </w:rPr>
        <w:t>) iodide, 15.medicine manufactured with mercury (</w:t>
      </w:r>
      <w:r>
        <w:rPr>
          <w:lang w:eastAsia="ja-JP"/>
        </w:rPr>
        <w:t>I</w:t>
      </w:r>
      <w:r>
        <w:rPr>
          <w:rFonts w:hint="eastAsia"/>
          <w:lang w:eastAsia="ja-JP"/>
        </w:rPr>
        <w:t>) nitrate, 16.medicine manufactured with mercury(</w:t>
      </w:r>
      <w:r>
        <w:rPr>
          <w:lang w:eastAsia="ja-JP"/>
        </w:rPr>
        <w:t>II</w:t>
      </w:r>
      <w:r>
        <w:rPr>
          <w:rFonts w:hint="eastAsia"/>
          <w:lang w:eastAsia="ja-JP"/>
        </w:rPr>
        <w:t>) nitrate, 17. medicine manufactured with mercury (</w:t>
      </w:r>
      <w:r>
        <w:rPr>
          <w:lang w:eastAsia="ja-JP"/>
        </w:rPr>
        <w:t>II</w:t>
      </w:r>
      <w:r>
        <w:rPr>
          <w:rFonts w:hint="eastAsia"/>
          <w:lang w:eastAsia="ja-JP"/>
        </w:rPr>
        <w:t>) thiocyanate, 18.medicine manufactured with phenyl mercury(</w:t>
      </w:r>
      <w:r>
        <w:rPr>
          <w:lang w:eastAsia="ja-JP"/>
        </w:rPr>
        <w:t>II</w:t>
      </w:r>
      <w:r>
        <w:rPr>
          <w:rFonts w:hint="eastAsia"/>
          <w:lang w:eastAsia="ja-JP"/>
        </w:rPr>
        <w:t>) acet</w:t>
      </w:r>
      <w:r>
        <w:rPr>
          <w:lang w:eastAsia="ja-JP"/>
        </w:rPr>
        <w:t>ate</w:t>
      </w:r>
    </w:p>
    <w:p w14:paraId="0627B7E2" w14:textId="77777777" w:rsidR="00FA313B" w:rsidRPr="00FD240E" w:rsidRDefault="00FA313B" w:rsidP="0068397A">
      <w:pPr>
        <w:pStyle w:val="Normal-pool"/>
        <w:tabs>
          <w:tab w:val="clear" w:pos="1247"/>
          <w:tab w:val="clear" w:pos="1814"/>
          <w:tab w:val="clear" w:pos="2381"/>
          <w:tab w:val="clear" w:pos="2948"/>
          <w:tab w:val="clear" w:pos="3515"/>
          <w:tab w:val="clear" w:pos="4082"/>
        </w:tabs>
        <w:spacing w:after="100"/>
        <w:ind w:left="1247"/>
        <w:rPr>
          <w:b/>
        </w:rPr>
      </w:pPr>
      <w:r w:rsidRPr="00FD240E">
        <w:rPr>
          <w:b/>
        </w:rPr>
        <w:t>Table 3: List of mercury added products provided from other experts</w:t>
      </w:r>
    </w:p>
    <w:p w14:paraId="3CC5FE44" w14:textId="77A8A2BE" w:rsidR="00FA313B" w:rsidRDefault="00FA313B" w:rsidP="005E6FA9">
      <w:pPr>
        <w:pStyle w:val="Normal-pool"/>
        <w:spacing w:after="40"/>
        <w:ind w:left="1247"/>
        <w:rPr>
          <w:lang w:eastAsia="ja-JP"/>
        </w:rPr>
      </w:pPr>
      <w:r>
        <w:rPr>
          <w:lang w:eastAsia="ja-JP"/>
        </w:rPr>
        <w:t>List 1</w:t>
      </w:r>
      <w:r w:rsidR="0068397A">
        <w:rPr>
          <w:lang w:eastAsia="ja-JP"/>
        </w:rPr>
        <w:t>:</w:t>
      </w:r>
    </w:p>
    <w:p w14:paraId="12B85424"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1-Equipment</w:t>
      </w:r>
    </w:p>
    <w:p w14:paraId="4480AFF6"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Lamps (high pressure or fluorescent)</w:t>
      </w:r>
    </w:p>
    <w:p w14:paraId="17EB43C4"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WEEE (switches)</w:t>
      </w:r>
    </w:p>
    <w:p w14:paraId="3793700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batteries</w:t>
      </w:r>
    </w:p>
    <w:p w14:paraId="2E3E5EE4"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Measuring and controlling devices</w:t>
      </w:r>
    </w:p>
    <w:p w14:paraId="29CB2533"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Distress flares</w:t>
      </w:r>
    </w:p>
    <w:p w14:paraId="715EDD3B"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Airbags</w:t>
      </w:r>
    </w:p>
    <w:p w14:paraId="5F5A1A1E"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Specific devices/equipment/mechanical pieces with mercury welds</w:t>
      </w:r>
    </w:p>
    <w:p w14:paraId="1EA8CA24"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2-Products</w:t>
      </w:r>
    </w:p>
    <w:p w14:paraId="4C5F875E"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Dental amalgam</w:t>
      </w:r>
    </w:p>
    <w:p w14:paraId="07D8F526"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paints</w:t>
      </w:r>
    </w:p>
    <w:p w14:paraId="294157A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cosmetics</w:t>
      </w:r>
    </w:p>
    <w:p w14:paraId="4ACD230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homeopathic products</w:t>
      </w:r>
    </w:p>
    <w:p w14:paraId="3AC65ABA"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pesticides, biocides and topical antiseptics</w:t>
      </w:r>
    </w:p>
    <w:p w14:paraId="66936377"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catalysts</w:t>
      </w:r>
    </w:p>
    <w:p w14:paraId="3F5BBA86"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Some preservatives (vaccines, paints, cosmetics)</w:t>
      </w:r>
    </w:p>
    <w:p w14:paraId="3D0F8EE8" w14:textId="77777777" w:rsidR="00FA313B" w:rsidRPr="00FD240E" w:rsidRDefault="00FA313B" w:rsidP="005E6FA9">
      <w:pPr>
        <w:pStyle w:val="Normalnumber"/>
        <w:numPr>
          <w:ilvl w:val="0"/>
          <w:numId w:val="0"/>
        </w:numPr>
        <w:tabs>
          <w:tab w:val="clear" w:pos="1247"/>
          <w:tab w:val="clear" w:pos="1814"/>
          <w:tab w:val="clear" w:pos="2381"/>
          <w:tab w:val="clear" w:pos="2948"/>
          <w:tab w:val="clear" w:pos="3515"/>
          <w:tab w:val="clear" w:pos="4082"/>
        </w:tabs>
        <w:snapToGrid w:val="0"/>
        <w:spacing w:after="100"/>
        <w:ind w:left="1871"/>
        <w:rPr>
          <w:lang w:eastAsia="ja-JP"/>
        </w:rPr>
      </w:pPr>
      <w:r w:rsidRPr="00FD240E">
        <w:rPr>
          <w:lang w:eastAsia="ja-JP"/>
        </w:rPr>
        <w:t>Some chemical intermediate</w:t>
      </w:r>
    </w:p>
    <w:p w14:paraId="18EA2729" w14:textId="77777777" w:rsidR="00FA313B" w:rsidRDefault="00FA313B" w:rsidP="005E6FA9">
      <w:pPr>
        <w:pStyle w:val="Normal-pool"/>
        <w:spacing w:after="40"/>
        <w:ind w:left="1247"/>
        <w:rPr>
          <w:lang w:eastAsia="ja-JP"/>
        </w:rPr>
      </w:pPr>
      <w:r>
        <w:rPr>
          <w:lang w:eastAsia="ja-JP"/>
        </w:rPr>
        <w:t>List 2:</w:t>
      </w:r>
    </w:p>
    <w:p w14:paraId="69ED114E"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Fluorescent Lamps (including Tanning Bed Lamps, CFLs, LFLs)</w:t>
      </w:r>
    </w:p>
    <w:p w14:paraId="46BDCD21"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High pressure mercury vapor lamps</w:t>
      </w:r>
    </w:p>
    <w:p w14:paraId="7A734520"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Cold Cathode Fluorescent Lamps (CCFLs)</w:t>
      </w:r>
    </w:p>
    <w:p w14:paraId="332FCA2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External Electrode Fluorescent Lamps (EEFL)</w:t>
      </w:r>
    </w:p>
    <w:p w14:paraId="4B6BC30A"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Mercury-Containing Switches (Lighting, Refrigerators, Freezers, vehicles, aviation and marine applications) </w:t>
      </w:r>
    </w:p>
    <w:p w14:paraId="0026344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Mercury-Containing Thermostats </w:t>
      </w:r>
    </w:p>
    <w:p w14:paraId="54B0FD08"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Silent Wall Switches </w:t>
      </w:r>
    </w:p>
    <w:p w14:paraId="24E8094E"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Commercial/Industrial Heating &amp; Cooling Equipment </w:t>
      </w:r>
    </w:p>
    <w:p w14:paraId="74B9BEB0"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Mercury-Containing Float Switches </w:t>
      </w:r>
    </w:p>
    <w:p w14:paraId="14D55F79"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Mercury-Containing Gas-Fired Devices with Pilot Lights and Flame Sensors (ex. Gas Ranges and Ovens) </w:t>
      </w:r>
    </w:p>
    <w:p w14:paraId="58BC7069"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 xml:space="preserve">Mercury-Containing Manometers/Barometers </w:t>
      </w:r>
    </w:p>
    <w:p w14:paraId="5031429C"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Batteries</w:t>
      </w:r>
    </w:p>
    <w:p w14:paraId="0CD54C0B"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Cosmetics (skin lightening soaps and skin creams)</w:t>
      </w:r>
    </w:p>
    <w:p w14:paraId="6DD2EEA7"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Pesticides, biocides, disinfectants and antiseptics</w:t>
      </w:r>
    </w:p>
    <w:p w14:paraId="501A6066" w14:textId="77777777" w:rsidR="00FA313B" w:rsidRPr="00FD240E" w:rsidRDefault="00FA313B" w:rsidP="0068397A">
      <w:pPr>
        <w:pStyle w:val="Normalnumber"/>
        <w:numPr>
          <w:ilvl w:val="0"/>
          <w:numId w:val="0"/>
        </w:numPr>
        <w:tabs>
          <w:tab w:val="clear" w:pos="1247"/>
          <w:tab w:val="clear" w:pos="1814"/>
          <w:tab w:val="clear" w:pos="2381"/>
          <w:tab w:val="clear" w:pos="2948"/>
          <w:tab w:val="clear" w:pos="3515"/>
          <w:tab w:val="clear" w:pos="4082"/>
        </w:tabs>
        <w:snapToGrid w:val="0"/>
        <w:spacing w:after="0"/>
        <w:ind w:left="1871"/>
        <w:rPr>
          <w:lang w:eastAsia="ja-JP"/>
        </w:rPr>
      </w:pPr>
      <w:r w:rsidRPr="00FD240E">
        <w:rPr>
          <w:lang w:eastAsia="ja-JP"/>
        </w:rPr>
        <w:t>Measuring devices (barometers, hygrometers, thermometers, sphygmomanometers)</w:t>
      </w:r>
    </w:p>
    <w:p w14:paraId="010C40CD" w14:textId="0C479802" w:rsidR="00FA313B" w:rsidRDefault="00FA313B" w:rsidP="00FD240E">
      <w:pPr>
        <w:pStyle w:val="Normalnumber"/>
        <w:numPr>
          <w:ilvl w:val="0"/>
          <w:numId w:val="0"/>
        </w:numPr>
        <w:tabs>
          <w:tab w:val="clear" w:pos="1247"/>
          <w:tab w:val="clear" w:pos="1814"/>
          <w:tab w:val="clear" w:pos="2381"/>
          <w:tab w:val="clear" w:pos="2948"/>
          <w:tab w:val="clear" w:pos="3515"/>
          <w:tab w:val="clear" w:pos="4082"/>
        </w:tabs>
        <w:snapToGrid w:val="0"/>
        <w:ind w:left="1871"/>
        <w:rPr>
          <w:lang w:eastAsia="ja-JP"/>
        </w:rPr>
      </w:pPr>
      <w:r w:rsidRPr="00FD240E">
        <w:rPr>
          <w:lang w:eastAsia="ja-JP"/>
        </w:rPr>
        <w:t>Dental amalgam.</w:t>
      </w:r>
    </w:p>
    <w:p w14:paraId="4E1E99BE" w14:textId="77777777" w:rsidR="00FA313B" w:rsidRDefault="00FA313B" w:rsidP="00FA313B">
      <w:pPr>
        <w:pStyle w:val="CH2"/>
      </w:pPr>
      <w:r>
        <w:lastRenderedPageBreak/>
        <w:tab/>
        <w:t>C.</w:t>
      </w:r>
      <w:r>
        <w:tab/>
        <w:t>Data on mercury content in waste contaminated with mercury or mercury compounds</w:t>
      </w:r>
    </w:p>
    <w:p w14:paraId="06FCDA61" w14:textId="77777777"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 xml:space="preserve">One expert submitted information on mercury concentration in different types of waste in Japan. The submitted information is reproduced as Figure 1. </w:t>
      </w:r>
      <w:r w:rsidRPr="00DF3467">
        <w:t>Japan has identified that mercury is recovered from wastes contaminated with mercury or mercury compounds whose total mercury concentration is equal to or higher than 1000 ppm (see figure 1). To ensure mercury recovery from such wastes when mercury demand decreases, the Waste Management Act requires mercury recovery from wastes contaminated with mercury or mercury compounds whose total mercury concentration is equal to or higher than 1000 ppm. Mercury is also recovered from some wastes contaminated with mercury or mercury compounds whose mercury concentration is lower than 1000 ppm.</w:t>
      </w:r>
    </w:p>
    <w:p w14:paraId="2D527DB3" w14:textId="77777777" w:rsidR="00FA313B" w:rsidRDefault="00FA313B" w:rsidP="00FA313B">
      <w:pPr>
        <w:pStyle w:val="Normalnumber"/>
        <w:numPr>
          <w:ilvl w:val="0"/>
          <w:numId w:val="0"/>
        </w:numPr>
        <w:ind w:left="1248"/>
      </w:pPr>
      <w:r>
        <w:rPr>
          <w:noProof/>
          <w:lang w:val="fr-FR" w:eastAsia="zh-CN"/>
        </w:rPr>
        <mc:AlternateContent>
          <mc:Choice Requires="wps">
            <w:drawing>
              <wp:anchor distT="0" distB="0" distL="114300" distR="114300" simplePos="0" relativeHeight="251661312" behindDoc="0" locked="0" layoutInCell="1" allowOverlap="1" wp14:anchorId="34620B27" wp14:editId="305296EF">
                <wp:simplePos x="0" y="0"/>
                <wp:positionH relativeFrom="column">
                  <wp:posOffset>3414395</wp:posOffset>
                </wp:positionH>
                <wp:positionV relativeFrom="paragraph">
                  <wp:posOffset>2698750</wp:posOffset>
                </wp:positionV>
                <wp:extent cx="1504950" cy="13017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0" cy="130175"/>
                        </a:xfrm>
                        <a:prstGeom prst="rect">
                          <a:avLst/>
                        </a:prstGeom>
                        <a:solidFill>
                          <a:sysClr val="window" lastClr="FFFFFF"/>
                        </a:solidFill>
                        <a:ln w="6350">
                          <a:noFill/>
                        </a:ln>
                        <a:effectLst/>
                      </wps:spPr>
                      <wps:txbx>
                        <w:txbxContent>
                          <w:p w14:paraId="2A3E33A2" w14:textId="77777777" w:rsidR="00FA313B" w:rsidRPr="0061421D" w:rsidRDefault="00FA313B" w:rsidP="00FA313B">
                            <w:pPr>
                              <w:spacing w:line="0" w:lineRule="atLeast"/>
                              <w:contextualSpacing/>
                              <w:rPr>
                                <w:color w:val="000000"/>
                                <w:sz w:val="14"/>
                                <w:szCs w:val="14"/>
                              </w:rPr>
                            </w:pPr>
                            <w:r w:rsidRPr="0061421D">
                              <w:rPr>
                                <w:rFonts w:hint="eastAsia"/>
                                <w:color w:val="000000"/>
                                <w:sz w:val="14"/>
                                <w:szCs w:val="14"/>
                              </w:rPr>
                              <w:t>Concentration of mercury (ppm)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w:pict>
              <v:shapetype w14:anchorId="34620B27" id="_x0000_t202" coordsize="21600,21600" o:spt="202" path="m,l,21600r21600,l21600,xe">
                <v:stroke joinstyle="miter"/>
                <v:path gradientshapeok="t" o:connecttype="rect"/>
              </v:shapetype>
              <v:shape id="Text Box 8" o:spid="_x0000_s1026" type="#_x0000_t202" style="position:absolute;left:0;text-align:left;margin-left:268.85pt;margin-top:212.5pt;width:118.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" fillcolor="window" stroked="f" strokeweight=".5pt">
                <v:path arrowok="t"/>
                <v:textbox inset=",0,,0">
                  <w:txbxContent>
                    <w:p w14:paraId="2A3E33A2" w14:textId="77777777" w:rsidR="00FA313B" w:rsidRPr="0061421D" w:rsidRDefault="00FA313B" w:rsidP="00FA313B">
                      <w:pPr>
                        <w:spacing w:line="0" w:lineRule="atLeast"/>
                        <w:contextualSpacing/>
                        <w:rPr>
                          <w:color w:val="000000"/>
                          <w:sz w:val="14"/>
                          <w:szCs w:val="14"/>
                        </w:rPr>
                      </w:pPr>
                      <w:r w:rsidRPr="0061421D">
                        <w:rPr>
                          <w:rFonts w:hint="eastAsia"/>
                          <w:color w:val="000000"/>
                          <w:sz w:val="14"/>
                          <w:szCs w:val="14"/>
                        </w:rPr>
                        <w:t>Concentration of mercury (ppm)</w:t>
                      </w:r>
                    </w:p>
                  </w:txbxContent>
                </v:textbox>
              </v:shape>
            </w:pict>
          </mc:Fallback>
        </mc:AlternateContent>
      </w:r>
      <w:r>
        <w:rPr>
          <w:noProof/>
          <w:lang w:val="fr-FR" w:eastAsia="zh-CN"/>
        </w:rPr>
        <mc:AlternateContent>
          <mc:Choice Requires="wps">
            <w:drawing>
              <wp:anchor distT="0" distB="0" distL="114300" distR="114300" simplePos="0" relativeHeight="251662336" behindDoc="0" locked="0" layoutInCell="1" allowOverlap="1" wp14:anchorId="6B751867" wp14:editId="06360F7F">
                <wp:simplePos x="0" y="0"/>
                <wp:positionH relativeFrom="column">
                  <wp:posOffset>852170</wp:posOffset>
                </wp:positionH>
                <wp:positionV relativeFrom="paragraph">
                  <wp:posOffset>2402205</wp:posOffset>
                </wp:positionV>
                <wp:extent cx="1453515" cy="266700"/>
                <wp:effectExtent l="0" t="0" r="1333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53515" cy="2667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1C73F366" w14:textId="77777777" w:rsidR="00FA313B" w:rsidRPr="0061421D" w:rsidRDefault="00FA313B" w:rsidP="00FA313B">
                            <w:pPr>
                              <w:spacing w:line="200" w:lineRule="exact"/>
                              <w:rPr>
                                <w:color w:val="000000"/>
                                <w:sz w:val="13"/>
                                <w:szCs w:val="13"/>
                              </w:rPr>
                            </w:pPr>
                            <w:r w:rsidRPr="0061421D">
                              <w:rPr>
                                <w:rFonts w:eastAsia="DengXian"/>
                                <w:color w:val="000000"/>
                                <w:sz w:val="13"/>
                                <w:szCs w:val="13"/>
                              </w:rPr>
                              <w:t>Collected dust from crematories</w:t>
                            </w:r>
                          </w:p>
                          <w:p w14:paraId="274D5BBC" w14:textId="77777777" w:rsidR="00FA313B" w:rsidRPr="0061421D" w:rsidRDefault="00FA313B" w:rsidP="00FA313B">
                            <w:pPr>
                              <w:spacing w:line="200" w:lineRule="exact"/>
                              <w:rPr>
                                <w:color w:val="000000"/>
                                <w:sz w:val="13"/>
                                <w:szCs w:val="13"/>
                              </w:rPr>
                            </w:pPr>
                            <w:r w:rsidRPr="0061421D">
                              <w:rPr>
                                <w:color w:val="000000"/>
                                <w:sz w:val="13"/>
                                <w:szCs w:val="13"/>
                              </w:rPr>
                              <w:t>Residual bone ash from crematories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w:pict>
              <v:rect w14:anchorId="6B751867" id="Rectangle 7" o:spid="_x0000_s1027" style="position:absolute;left:0;text-align:left;margin-left:67.1pt;margin-top:189.15pt;width:114.4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" fillcolor="window" strokecolor="window" strokeweight="1pt">
                <v:path arrowok="t"/>
                <v:textbox inset="0,0,0,0">
                  <w:txbxContent>
                    <w:p w14:paraId="1C73F366" w14:textId="77777777" w:rsidR="00FA313B" w:rsidRPr="0061421D" w:rsidRDefault="00FA313B" w:rsidP="00FA313B">
                      <w:pPr>
                        <w:spacing w:line="200" w:lineRule="exact"/>
                        <w:rPr>
                          <w:color w:val="000000"/>
                          <w:sz w:val="13"/>
                          <w:szCs w:val="13"/>
                        </w:rPr>
                      </w:pPr>
                      <w:r w:rsidRPr="0061421D">
                        <w:rPr>
                          <w:rFonts w:eastAsia="DengXian"/>
                          <w:color w:val="000000"/>
                          <w:sz w:val="13"/>
                          <w:szCs w:val="13"/>
                        </w:rPr>
                        <w:t>Collected dust from crematories</w:t>
                      </w:r>
                    </w:p>
                    <w:p w14:paraId="274D5BBC" w14:textId="77777777" w:rsidR="00FA313B" w:rsidRPr="0061421D" w:rsidRDefault="00FA313B" w:rsidP="00FA313B">
                      <w:pPr>
                        <w:spacing w:line="200" w:lineRule="exact"/>
                        <w:rPr>
                          <w:color w:val="000000"/>
                          <w:sz w:val="13"/>
                          <w:szCs w:val="13"/>
                        </w:rPr>
                      </w:pPr>
                      <w:r w:rsidRPr="0061421D">
                        <w:rPr>
                          <w:color w:val="000000"/>
                          <w:sz w:val="13"/>
                          <w:szCs w:val="13"/>
                        </w:rPr>
                        <w:t>Residual bone ash from crematories</w:t>
                      </w:r>
                    </w:p>
                  </w:txbxContent>
                </v:textbox>
              </v:rect>
            </w:pict>
          </mc:Fallback>
        </mc:AlternateContent>
      </w:r>
      <w:r>
        <w:rPr>
          <w:noProof/>
          <w:lang w:val="fr-FR" w:eastAsia="zh-CN"/>
        </w:rPr>
        <mc:AlternateContent>
          <mc:Choice Requires="wps">
            <w:drawing>
              <wp:anchor distT="0" distB="0" distL="114300" distR="114300" simplePos="0" relativeHeight="251659264" behindDoc="0" locked="0" layoutInCell="1" allowOverlap="1" wp14:anchorId="62FD3A26" wp14:editId="27ACBACB">
                <wp:simplePos x="0" y="0"/>
                <wp:positionH relativeFrom="column">
                  <wp:posOffset>833120</wp:posOffset>
                </wp:positionH>
                <wp:positionV relativeFrom="paragraph">
                  <wp:posOffset>856615</wp:posOffset>
                </wp:positionV>
                <wp:extent cx="2149475" cy="1567815"/>
                <wp:effectExtent l="0" t="0" r="222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9475" cy="156781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9A99556" w14:textId="77777777" w:rsidR="00FA313B" w:rsidRPr="0061421D" w:rsidRDefault="00FA313B" w:rsidP="00FA313B">
                            <w:pPr>
                              <w:spacing w:line="200" w:lineRule="exact"/>
                              <w:rPr>
                                <w:color w:val="000000"/>
                                <w:sz w:val="13"/>
                                <w:szCs w:val="13"/>
                              </w:rPr>
                            </w:pPr>
                            <w:r w:rsidRPr="0061421D">
                              <w:rPr>
                                <w:color w:val="000000"/>
                                <w:sz w:val="13"/>
                                <w:szCs w:val="13"/>
                              </w:rPr>
                              <w:t>Residues from municipal waste incinerators</w:t>
                            </w:r>
                          </w:p>
                          <w:p w14:paraId="29D2FEC0" w14:textId="77777777" w:rsidR="00FA313B" w:rsidRPr="0061421D" w:rsidRDefault="00FA313B" w:rsidP="00FA313B">
                            <w:pPr>
                              <w:spacing w:line="200" w:lineRule="exact"/>
                              <w:rPr>
                                <w:color w:val="000000"/>
                                <w:sz w:val="13"/>
                                <w:szCs w:val="13"/>
                              </w:rPr>
                            </w:pPr>
                            <w:r w:rsidRPr="0061421D">
                              <w:rPr>
                                <w:color w:val="000000"/>
                                <w:sz w:val="13"/>
                                <w:szCs w:val="13"/>
                              </w:rPr>
                              <w:t>Fly ash from industrial waste incinerators</w:t>
                            </w:r>
                          </w:p>
                          <w:p w14:paraId="1E83E4EB" w14:textId="77777777" w:rsidR="00FA313B" w:rsidRPr="0061421D" w:rsidRDefault="00FA313B" w:rsidP="00FA313B">
                            <w:pPr>
                              <w:spacing w:line="200" w:lineRule="exact"/>
                              <w:rPr>
                                <w:color w:val="000000"/>
                                <w:sz w:val="13"/>
                                <w:szCs w:val="13"/>
                              </w:rPr>
                            </w:pPr>
                            <w:r w:rsidRPr="0061421D">
                              <w:rPr>
                                <w:color w:val="000000"/>
                                <w:sz w:val="13"/>
                                <w:szCs w:val="13"/>
                              </w:rPr>
                              <w:t>Slags from non-ferrous metal smelting plants</w:t>
                            </w:r>
                          </w:p>
                          <w:p w14:paraId="44F1C4B1" w14:textId="77777777" w:rsidR="00FA313B" w:rsidRPr="0061421D" w:rsidRDefault="00FA313B" w:rsidP="00FA313B">
                            <w:pPr>
                              <w:spacing w:line="200" w:lineRule="exact"/>
                              <w:ind w:left="65" w:hangingChars="50" w:hanging="65"/>
                              <w:rPr>
                                <w:color w:val="000000"/>
                                <w:sz w:val="13"/>
                                <w:szCs w:val="13"/>
                              </w:rPr>
                            </w:pPr>
                            <w:r w:rsidRPr="0061421D">
                              <w:rPr>
                                <w:rFonts w:hint="eastAsia"/>
                                <w:color w:val="000000"/>
                                <w:sz w:val="13"/>
                                <w:szCs w:val="13"/>
                              </w:rPr>
                              <w:t xml:space="preserve">Sediment in </w:t>
                            </w:r>
                            <w:r w:rsidRPr="0061421D">
                              <w:rPr>
                                <w:color w:val="000000"/>
                                <w:sz w:val="13"/>
                                <w:szCs w:val="13"/>
                              </w:rPr>
                              <w:t>waste</w:t>
                            </w:r>
                            <w:r w:rsidRPr="0061421D">
                              <w:rPr>
                                <w:rFonts w:hint="eastAsia"/>
                                <w:color w:val="000000"/>
                                <w:sz w:val="13"/>
                                <w:szCs w:val="13"/>
                              </w:rPr>
                              <w:t xml:space="preserve">water from </w:t>
                            </w:r>
                            <w:r w:rsidRPr="0061421D">
                              <w:rPr>
                                <w:color w:val="000000"/>
                                <w:sz w:val="13"/>
                                <w:szCs w:val="13"/>
                              </w:rPr>
                              <w:t>non-ferrous metal smelting</w:t>
                            </w:r>
                            <w:r w:rsidRPr="0061421D">
                              <w:rPr>
                                <w:rFonts w:hint="eastAsia"/>
                                <w:color w:val="000000"/>
                                <w:sz w:val="13"/>
                                <w:szCs w:val="13"/>
                              </w:rPr>
                              <w:t xml:space="preserve"> </w:t>
                            </w:r>
                            <w:r w:rsidRPr="0061421D">
                              <w:rPr>
                                <w:color w:val="000000"/>
                                <w:sz w:val="13"/>
                                <w:szCs w:val="13"/>
                              </w:rPr>
                              <w:t>plants</w:t>
                            </w:r>
                          </w:p>
                          <w:p w14:paraId="0A13926C" w14:textId="77777777" w:rsidR="00FA313B" w:rsidRPr="0061421D" w:rsidRDefault="00FA313B" w:rsidP="00FA313B">
                            <w:pPr>
                              <w:spacing w:line="200" w:lineRule="exact"/>
                              <w:rPr>
                                <w:color w:val="000000"/>
                                <w:sz w:val="13"/>
                                <w:szCs w:val="13"/>
                              </w:rPr>
                            </w:pPr>
                            <w:r w:rsidRPr="0061421D">
                              <w:rPr>
                                <w:color w:val="000000"/>
                                <w:sz w:val="13"/>
                                <w:szCs w:val="13"/>
                              </w:rPr>
                              <w:t>Coal ash from coal-fired power plants</w:t>
                            </w:r>
                          </w:p>
                          <w:p w14:paraId="2BE4DDBA"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Flue gas desulfurization gypsum from coal-fired power plants</w:t>
                            </w:r>
                          </w:p>
                          <w:p w14:paraId="061AEDA8"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Sludge from coal-fired power plants</w:t>
                            </w:r>
                          </w:p>
                          <w:p w14:paraId="521C0BA4"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Fly ash from sewage sludge incinerators</w:t>
                            </w:r>
                          </w:p>
                          <w:p w14:paraId="18F7629B" w14:textId="77777777" w:rsidR="00FA313B" w:rsidRPr="0061421D" w:rsidRDefault="00FA313B" w:rsidP="00FA313B">
                            <w:pPr>
                              <w:spacing w:line="200" w:lineRule="exact"/>
                              <w:rPr>
                                <w:color w:val="000000"/>
                                <w:sz w:val="13"/>
                                <w:szCs w:val="13"/>
                              </w:rPr>
                            </w:pPr>
                            <w:r w:rsidRPr="0061421D">
                              <w:rPr>
                                <w:color w:val="000000"/>
                                <w:sz w:val="13"/>
                                <w:szCs w:val="13"/>
                              </w:rPr>
                              <w:t>Collected dust from secondary steel plants</w:t>
                            </w:r>
                          </w:p>
                          <w:p w14:paraId="658E877C" w14:textId="77777777" w:rsidR="00FA313B" w:rsidRPr="0061421D" w:rsidRDefault="00FA313B" w:rsidP="00FA313B">
                            <w:pPr>
                              <w:spacing w:line="200" w:lineRule="exact"/>
                              <w:rPr>
                                <w:color w:val="000000"/>
                                <w:sz w:val="13"/>
                                <w:szCs w:val="13"/>
                              </w:rPr>
                            </w:pPr>
                            <w:r w:rsidRPr="0061421D">
                              <w:rPr>
                                <w:color w:val="000000"/>
                                <w:sz w:val="13"/>
                                <w:szCs w:val="13"/>
                              </w:rPr>
                              <w:t>Collected dust from primary steel plants</w:t>
                            </w:r>
                          </w:p>
                          <w:p w14:paraId="27F07C36"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Flue gas desulfurization sludge from primary steel plants</w:t>
                            </w:r>
                          </w:p>
                          <w:p w14:paraId="4FD9E720"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Coal ash from coal-fired industrial boilers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w:pict>
              <v:rect w14:anchorId="62FD3A26" id="Rectangle 6" o:spid="_x0000_s1028" style="position:absolute;left:0;text-align:left;margin-left:65.6pt;margin-top:67.45pt;width:169.25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" fillcolor="window" strokecolor="window" strokeweight="1pt">
                <v:path arrowok="t"/>
                <v:textbox inset="0,0,0,0">
                  <w:txbxContent>
                    <w:p w14:paraId="69A99556" w14:textId="77777777" w:rsidR="00FA313B" w:rsidRPr="0061421D" w:rsidRDefault="00FA313B" w:rsidP="00FA313B">
                      <w:pPr>
                        <w:spacing w:line="200" w:lineRule="exact"/>
                        <w:rPr>
                          <w:color w:val="000000"/>
                          <w:sz w:val="13"/>
                          <w:szCs w:val="13"/>
                        </w:rPr>
                      </w:pPr>
                      <w:r w:rsidRPr="0061421D">
                        <w:rPr>
                          <w:color w:val="000000"/>
                          <w:sz w:val="13"/>
                          <w:szCs w:val="13"/>
                        </w:rPr>
                        <w:t>Residues from municipal waste incinerators</w:t>
                      </w:r>
                    </w:p>
                    <w:p w14:paraId="29D2FEC0" w14:textId="77777777" w:rsidR="00FA313B" w:rsidRPr="0061421D" w:rsidRDefault="00FA313B" w:rsidP="00FA313B">
                      <w:pPr>
                        <w:spacing w:line="200" w:lineRule="exact"/>
                        <w:rPr>
                          <w:color w:val="000000"/>
                          <w:sz w:val="13"/>
                          <w:szCs w:val="13"/>
                        </w:rPr>
                      </w:pPr>
                      <w:r w:rsidRPr="0061421D">
                        <w:rPr>
                          <w:color w:val="000000"/>
                          <w:sz w:val="13"/>
                          <w:szCs w:val="13"/>
                        </w:rPr>
                        <w:t>Fly ash from industrial waste incinerators</w:t>
                      </w:r>
                    </w:p>
                    <w:p w14:paraId="1E83E4EB" w14:textId="77777777" w:rsidR="00FA313B" w:rsidRPr="0061421D" w:rsidRDefault="00FA313B" w:rsidP="00FA313B">
                      <w:pPr>
                        <w:spacing w:line="200" w:lineRule="exact"/>
                        <w:rPr>
                          <w:color w:val="000000"/>
                          <w:sz w:val="13"/>
                          <w:szCs w:val="13"/>
                        </w:rPr>
                      </w:pPr>
                      <w:r w:rsidRPr="0061421D">
                        <w:rPr>
                          <w:color w:val="000000"/>
                          <w:sz w:val="13"/>
                          <w:szCs w:val="13"/>
                        </w:rPr>
                        <w:t>Slags from non-ferrous metal smelting plants</w:t>
                      </w:r>
                    </w:p>
                    <w:p w14:paraId="44F1C4B1" w14:textId="77777777" w:rsidR="00FA313B" w:rsidRPr="0061421D" w:rsidRDefault="00FA313B" w:rsidP="00FA313B">
                      <w:pPr>
                        <w:spacing w:line="200" w:lineRule="exact"/>
                        <w:ind w:left="65" w:hangingChars="50" w:hanging="65"/>
                        <w:rPr>
                          <w:color w:val="000000"/>
                          <w:sz w:val="13"/>
                          <w:szCs w:val="13"/>
                        </w:rPr>
                      </w:pPr>
                      <w:r w:rsidRPr="0061421D">
                        <w:rPr>
                          <w:rFonts w:hint="eastAsia"/>
                          <w:color w:val="000000"/>
                          <w:sz w:val="13"/>
                          <w:szCs w:val="13"/>
                        </w:rPr>
                        <w:t xml:space="preserve">Sediment in </w:t>
                      </w:r>
                      <w:r w:rsidRPr="0061421D">
                        <w:rPr>
                          <w:color w:val="000000"/>
                          <w:sz w:val="13"/>
                          <w:szCs w:val="13"/>
                        </w:rPr>
                        <w:t>waste</w:t>
                      </w:r>
                      <w:r w:rsidRPr="0061421D">
                        <w:rPr>
                          <w:rFonts w:hint="eastAsia"/>
                          <w:color w:val="000000"/>
                          <w:sz w:val="13"/>
                          <w:szCs w:val="13"/>
                        </w:rPr>
                        <w:t xml:space="preserve">water from </w:t>
                      </w:r>
                      <w:r w:rsidRPr="0061421D">
                        <w:rPr>
                          <w:color w:val="000000"/>
                          <w:sz w:val="13"/>
                          <w:szCs w:val="13"/>
                        </w:rPr>
                        <w:t>non-ferrous metal smelting</w:t>
                      </w:r>
                      <w:r w:rsidRPr="0061421D">
                        <w:rPr>
                          <w:rFonts w:hint="eastAsia"/>
                          <w:color w:val="000000"/>
                          <w:sz w:val="13"/>
                          <w:szCs w:val="13"/>
                        </w:rPr>
                        <w:t xml:space="preserve"> </w:t>
                      </w:r>
                      <w:r w:rsidRPr="0061421D">
                        <w:rPr>
                          <w:color w:val="000000"/>
                          <w:sz w:val="13"/>
                          <w:szCs w:val="13"/>
                        </w:rPr>
                        <w:t>plants</w:t>
                      </w:r>
                    </w:p>
                    <w:p w14:paraId="0A13926C" w14:textId="77777777" w:rsidR="00FA313B" w:rsidRPr="0061421D" w:rsidRDefault="00FA313B" w:rsidP="00FA313B">
                      <w:pPr>
                        <w:spacing w:line="200" w:lineRule="exact"/>
                        <w:rPr>
                          <w:color w:val="000000"/>
                          <w:sz w:val="13"/>
                          <w:szCs w:val="13"/>
                        </w:rPr>
                      </w:pPr>
                      <w:r w:rsidRPr="0061421D">
                        <w:rPr>
                          <w:color w:val="000000"/>
                          <w:sz w:val="13"/>
                          <w:szCs w:val="13"/>
                        </w:rPr>
                        <w:t>Coal ash from coal-fired power plants</w:t>
                      </w:r>
                    </w:p>
                    <w:p w14:paraId="2BE4DDBA"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Flue gas desulfurization gypsum from coal-fired power plants</w:t>
                      </w:r>
                    </w:p>
                    <w:p w14:paraId="061AEDA8"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Sludge from coal-fired power plants</w:t>
                      </w:r>
                    </w:p>
                    <w:p w14:paraId="521C0BA4"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Fly ash from sewage sludge incinerators</w:t>
                      </w:r>
                    </w:p>
                    <w:p w14:paraId="18F7629B" w14:textId="77777777" w:rsidR="00FA313B" w:rsidRPr="0061421D" w:rsidRDefault="00FA313B" w:rsidP="00FA313B">
                      <w:pPr>
                        <w:spacing w:line="200" w:lineRule="exact"/>
                        <w:rPr>
                          <w:color w:val="000000"/>
                          <w:sz w:val="13"/>
                          <w:szCs w:val="13"/>
                        </w:rPr>
                      </w:pPr>
                      <w:r w:rsidRPr="0061421D">
                        <w:rPr>
                          <w:color w:val="000000"/>
                          <w:sz w:val="13"/>
                          <w:szCs w:val="13"/>
                        </w:rPr>
                        <w:t>Collected dust from secondary steel plants</w:t>
                      </w:r>
                    </w:p>
                    <w:p w14:paraId="658E877C" w14:textId="77777777" w:rsidR="00FA313B" w:rsidRPr="0061421D" w:rsidRDefault="00FA313B" w:rsidP="00FA313B">
                      <w:pPr>
                        <w:spacing w:line="200" w:lineRule="exact"/>
                        <w:rPr>
                          <w:color w:val="000000"/>
                          <w:sz w:val="13"/>
                          <w:szCs w:val="13"/>
                        </w:rPr>
                      </w:pPr>
                      <w:r w:rsidRPr="0061421D">
                        <w:rPr>
                          <w:color w:val="000000"/>
                          <w:sz w:val="13"/>
                          <w:szCs w:val="13"/>
                        </w:rPr>
                        <w:t>Collected dust from primary steel plants</w:t>
                      </w:r>
                    </w:p>
                    <w:p w14:paraId="27F07C36"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Flue gas desulfurization sludge from primary steel plants</w:t>
                      </w:r>
                    </w:p>
                    <w:p w14:paraId="4FD9E720" w14:textId="77777777" w:rsidR="00FA313B" w:rsidRPr="0061421D" w:rsidRDefault="00FA313B" w:rsidP="00FA313B">
                      <w:pPr>
                        <w:spacing w:line="200" w:lineRule="exact"/>
                        <w:rPr>
                          <w:rFonts w:eastAsia="DengXian"/>
                          <w:color w:val="000000"/>
                          <w:sz w:val="13"/>
                          <w:szCs w:val="13"/>
                        </w:rPr>
                      </w:pPr>
                      <w:r w:rsidRPr="0061421D">
                        <w:rPr>
                          <w:rFonts w:eastAsia="DengXian"/>
                          <w:color w:val="000000"/>
                          <w:sz w:val="13"/>
                          <w:szCs w:val="13"/>
                        </w:rPr>
                        <w:t>Coal ash from coal-fired industrial boilers</w:t>
                      </w:r>
                    </w:p>
                  </w:txbxContent>
                </v:textbox>
              </v:rect>
            </w:pict>
          </mc:Fallback>
        </mc:AlternateContent>
      </w:r>
      <w:r>
        <w:rPr>
          <w:noProof/>
          <w:lang w:val="fr-FR" w:eastAsia="zh-CN"/>
        </w:rPr>
        <mc:AlternateContent>
          <mc:Choice Requires="wps">
            <w:drawing>
              <wp:anchor distT="0" distB="0" distL="114300" distR="114300" simplePos="0" relativeHeight="251660288" behindDoc="0" locked="0" layoutInCell="1" allowOverlap="1" wp14:anchorId="2886C24F" wp14:editId="54D90BE4">
                <wp:simplePos x="0" y="0"/>
                <wp:positionH relativeFrom="column">
                  <wp:posOffset>816610</wp:posOffset>
                </wp:positionH>
                <wp:positionV relativeFrom="paragraph">
                  <wp:posOffset>200660</wp:posOffset>
                </wp:positionV>
                <wp:extent cx="2383790" cy="543560"/>
                <wp:effectExtent l="0" t="0" r="16510"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3790" cy="543560"/>
                        </a:xfrm>
                        <a:prstGeom prst="rect">
                          <a:avLst/>
                        </a:prstGeom>
                        <a:solidFill>
                          <a:sysClr val="window" lastClr="FFFFFF"/>
                        </a:solidFill>
                        <a:ln w="12700" cap="flat" cmpd="sng" algn="ctr">
                          <a:solidFill>
                            <a:sysClr val="window" lastClr="FFFFFF"/>
                          </a:solidFill>
                          <a:prstDash val="solid"/>
                          <a:miter lim="800000"/>
                        </a:ln>
                        <a:effectLst/>
                      </wps:spPr>
                      <wps:txbx>
                        <w:txbxContent>
                          <w:p w14:paraId="7D6FAB51" w14:textId="77777777" w:rsidR="00FA313B" w:rsidRPr="0061421D" w:rsidRDefault="00FA313B" w:rsidP="00FA313B">
                            <w:pPr>
                              <w:spacing w:line="200" w:lineRule="exact"/>
                              <w:rPr>
                                <w:color w:val="000000"/>
                                <w:sz w:val="13"/>
                                <w:szCs w:val="13"/>
                              </w:rPr>
                            </w:pPr>
                            <w:r w:rsidRPr="0061421D">
                              <w:rPr>
                                <w:color w:val="000000"/>
                                <w:sz w:val="13"/>
                                <w:szCs w:val="13"/>
                              </w:rPr>
                              <w:t>Flue gas treatment sludge from non-ferrous metal smelting plants</w:t>
                            </w:r>
                          </w:p>
                          <w:p w14:paraId="400C3A89" w14:textId="77777777" w:rsidR="00FA313B" w:rsidRPr="0061421D" w:rsidRDefault="00FA313B" w:rsidP="00FA313B">
                            <w:pPr>
                              <w:spacing w:line="200" w:lineRule="exact"/>
                              <w:rPr>
                                <w:color w:val="000000"/>
                                <w:sz w:val="13"/>
                                <w:szCs w:val="13"/>
                              </w:rPr>
                            </w:pPr>
                            <w:r w:rsidRPr="0061421D">
                              <w:rPr>
                                <w:color w:val="000000"/>
                                <w:sz w:val="13"/>
                                <w:szCs w:val="13"/>
                              </w:rPr>
                              <w:t>Separator sludge from crude oil/gas production</w:t>
                            </w:r>
                          </w:p>
                          <w:p w14:paraId="302E7A34" w14:textId="77777777" w:rsidR="00FA313B" w:rsidRPr="0061421D" w:rsidRDefault="00FA313B" w:rsidP="00FA313B">
                            <w:pPr>
                              <w:spacing w:line="200" w:lineRule="exact"/>
                              <w:rPr>
                                <w:color w:val="000000"/>
                                <w:sz w:val="13"/>
                                <w:szCs w:val="13"/>
                              </w:rPr>
                            </w:pPr>
                            <w:r w:rsidRPr="0061421D">
                              <w:rPr>
                                <w:color w:val="000000"/>
                                <w:sz w:val="13"/>
                                <w:szCs w:val="13"/>
                              </w:rPr>
                              <w:t>Wastes in general from crude oil/gas production</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5="http://schemas.microsoft.com/office/drawing/2016/5/11/chartex" xmlns:cx4="http://schemas.microsoft.com/office/drawing/2016/5/10/chartex" xmlns:cx3="http://schemas.microsoft.com/office/drawing/2016/5/9/chartex">
            <w:pict>
              <v:rect w14:anchorId="2886C24F" id="Rectangle 5" o:spid="_x0000_s1029" style="position:absolute;left:0;text-align:left;margin-left:64.3pt;margin-top:15.8pt;width:187.7pt;height: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" fillcolor="window" strokecolor="window" strokeweight="1pt">
                <v:path arrowok="t"/>
                <v:textbox inset="0,,0">
                  <w:txbxContent>
                    <w:p w14:paraId="7D6FAB51" w14:textId="77777777" w:rsidR="00FA313B" w:rsidRPr="0061421D" w:rsidRDefault="00FA313B" w:rsidP="00FA313B">
                      <w:pPr>
                        <w:spacing w:line="200" w:lineRule="exact"/>
                        <w:rPr>
                          <w:color w:val="000000"/>
                          <w:sz w:val="13"/>
                          <w:szCs w:val="13"/>
                        </w:rPr>
                      </w:pPr>
                      <w:r w:rsidRPr="0061421D">
                        <w:rPr>
                          <w:color w:val="000000"/>
                          <w:sz w:val="13"/>
                          <w:szCs w:val="13"/>
                        </w:rPr>
                        <w:t>Flue gas treatment sludge from non-ferrous metal smelting plants</w:t>
                      </w:r>
                    </w:p>
                    <w:p w14:paraId="400C3A89" w14:textId="77777777" w:rsidR="00FA313B" w:rsidRPr="0061421D" w:rsidRDefault="00FA313B" w:rsidP="00FA313B">
                      <w:pPr>
                        <w:spacing w:line="200" w:lineRule="exact"/>
                        <w:rPr>
                          <w:color w:val="000000"/>
                          <w:sz w:val="13"/>
                          <w:szCs w:val="13"/>
                        </w:rPr>
                      </w:pPr>
                      <w:r w:rsidRPr="0061421D">
                        <w:rPr>
                          <w:color w:val="000000"/>
                          <w:sz w:val="13"/>
                          <w:szCs w:val="13"/>
                        </w:rPr>
                        <w:t>Separator sludge from crude oil/gas production</w:t>
                      </w:r>
                    </w:p>
                    <w:p w14:paraId="302E7A34" w14:textId="77777777" w:rsidR="00FA313B" w:rsidRPr="0061421D" w:rsidRDefault="00FA313B" w:rsidP="00FA313B">
                      <w:pPr>
                        <w:spacing w:line="200" w:lineRule="exact"/>
                        <w:rPr>
                          <w:color w:val="000000"/>
                          <w:sz w:val="13"/>
                          <w:szCs w:val="13"/>
                        </w:rPr>
                      </w:pPr>
                      <w:r w:rsidRPr="0061421D">
                        <w:rPr>
                          <w:color w:val="000000"/>
                          <w:sz w:val="13"/>
                          <w:szCs w:val="13"/>
                        </w:rPr>
                        <w:t>Wastes in general from crude oil/gas production</w:t>
                      </w:r>
                    </w:p>
                  </w:txbxContent>
                </v:textbox>
              </v:rect>
            </w:pict>
          </mc:Fallback>
        </mc:AlternateContent>
      </w:r>
      <w:r w:rsidRPr="0061421D">
        <w:rPr>
          <w:rFonts w:ascii="MS Gothic" w:eastAsia="MS Gothic" w:hAnsi="MS Gothic"/>
          <w:noProof/>
          <w:lang w:val="fr-FR" w:eastAsia="zh-CN"/>
        </w:rPr>
        <w:drawing>
          <wp:inline distT="0" distB="0" distL="0" distR="0" wp14:anchorId="25AA16B3" wp14:editId="0935A7F3">
            <wp:extent cx="5419725" cy="2828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19725" cy="2828925"/>
                    </a:xfrm>
                    <a:prstGeom prst="rect">
                      <a:avLst/>
                    </a:prstGeom>
                    <a:noFill/>
                    <a:ln>
                      <a:noFill/>
                    </a:ln>
                  </pic:spPr>
                </pic:pic>
              </a:graphicData>
            </a:graphic>
          </wp:inline>
        </w:drawing>
      </w:r>
    </w:p>
    <w:p w14:paraId="50AD1A49" w14:textId="5BE5C2D3" w:rsidR="00FA313B" w:rsidRPr="00FD240E" w:rsidRDefault="00FA313B" w:rsidP="00FD240E">
      <w:pPr>
        <w:pStyle w:val="Normal-pool"/>
        <w:spacing w:after="120"/>
        <w:ind w:left="1247"/>
        <w:rPr>
          <w:b/>
        </w:rPr>
      </w:pPr>
      <w:bookmarkStart w:id="8" w:name="_Ref500175085"/>
      <w:r w:rsidRPr="00FD240E">
        <w:rPr>
          <w:b/>
        </w:rPr>
        <w:t xml:space="preserve">Figure </w:t>
      </w:r>
      <w:r w:rsidRPr="00FD240E">
        <w:rPr>
          <w:b/>
        </w:rPr>
        <w:fldChar w:fldCharType="begin"/>
      </w:r>
      <w:r w:rsidRPr="00FD240E">
        <w:rPr>
          <w:b/>
        </w:rPr>
        <w:instrText xml:space="preserve"> SEQ Figure \* ARABIC </w:instrText>
      </w:r>
      <w:r w:rsidRPr="00FD240E">
        <w:rPr>
          <w:b/>
        </w:rPr>
        <w:fldChar w:fldCharType="separate"/>
      </w:r>
      <w:r w:rsidR="00373186">
        <w:rPr>
          <w:b/>
          <w:noProof/>
        </w:rPr>
        <w:t>1</w:t>
      </w:r>
      <w:r w:rsidRPr="00FD240E">
        <w:rPr>
          <w:b/>
          <w:noProof/>
        </w:rPr>
        <w:fldChar w:fldCharType="end"/>
      </w:r>
      <w:bookmarkEnd w:id="8"/>
      <w:r w:rsidR="00FD240E">
        <w:rPr>
          <w:b/>
          <w:noProof/>
        </w:rPr>
        <w:t>:</w:t>
      </w:r>
      <w:r w:rsidRPr="00FD240E">
        <w:rPr>
          <w:b/>
        </w:rPr>
        <w:t xml:space="preserve"> Examples of wastes contaminated with mercury or mercury compounds and their mercury concentration</w:t>
      </w:r>
      <w:r w:rsidRPr="00FD240E">
        <w:rPr>
          <w:rFonts w:hint="eastAsia"/>
          <w:b/>
        </w:rPr>
        <w:t>s</w:t>
      </w:r>
    </w:p>
    <w:p w14:paraId="1BD64FB1" w14:textId="77777777" w:rsidR="00FA313B" w:rsidRPr="00FD240E" w:rsidRDefault="00FA313B" w:rsidP="00FD240E">
      <w:pPr>
        <w:pStyle w:val="Normalnumber"/>
        <w:numPr>
          <w:ilvl w:val="0"/>
          <w:numId w:val="0"/>
        </w:numPr>
        <w:tabs>
          <w:tab w:val="clear" w:pos="1247"/>
          <w:tab w:val="clear" w:pos="1814"/>
          <w:tab w:val="clear" w:pos="2381"/>
          <w:tab w:val="clear" w:pos="2948"/>
          <w:tab w:val="clear" w:pos="3515"/>
          <w:tab w:val="clear" w:pos="4082"/>
        </w:tabs>
        <w:snapToGrid w:val="0"/>
        <w:ind w:left="1247"/>
        <w:rPr>
          <w:sz w:val="17"/>
          <w:szCs w:val="17"/>
          <w:lang w:eastAsia="ja-JP"/>
        </w:rPr>
      </w:pPr>
      <w:r w:rsidRPr="00FD240E">
        <w:rPr>
          <w:sz w:val="17"/>
          <w:szCs w:val="17"/>
          <w:lang w:eastAsia="ja-JP"/>
        </w:rPr>
        <w:t>Source: Committee on the environmentally sound management of mercury wastes, Working Group on the recovery and disposal of mercury. (2014). Report on the environmentally sound management of mercury wastes (in Japanese).</w:t>
      </w:r>
    </w:p>
    <w:p w14:paraId="533494E6" w14:textId="77777777" w:rsidR="00FA313B" w:rsidRDefault="00FA313B" w:rsidP="00FD240E">
      <w:pPr>
        <w:pStyle w:val="Normal-pool"/>
      </w:pPr>
      <w:r>
        <w:br w:type="page"/>
      </w:r>
    </w:p>
    <w:p w14:paraId="141DA703" w14:textId="72AF02D6" w:rsidR="00FA313B" w:rsidRPr="00FD240E"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lastRenderedPageBreak/>
        <w:t xml:space="preserve">One expert submitted information on mercury content of waste in the Republic of Korea. </w:t>
      </w:r>
    </w:p>
    <w:p w14:paraId="509CD40A" w14:textId="77777777" w:rsidR="00FA313B" w:rsidRPr="00FD240E" w:rsidRDefault="00FA313B" w:rsidP="0068397A">
      <w:pPr>
        <w:pStyle w:val="Normal-pool"/>
        <w:spacing w:after="120"/>
        <w:ind w:left="624"/>
        <w:rPr>
          <w:rFonts w:eastAsia="휴먼명조"/>
        </w:rPr>
      </w:pPr>
      <w:r>
        <w:rPr>
          <w:noProof/>
          <w:lang w:val="fr-FR" w:eastAsia="zh-CN"/>
        </w:rPr>
        <w:drawing>
          <wp:inline distT="0" distB="0" distL="0" distR="0" wp14:anchorId="6A78BD5D" wp14:editId="35057972">
            <wp:extent cx="5991225" cy="3733800"/>
            <wp:effectExtent l="0" t="0" r="9525" b="0"/>
            <wp:docPr id="9" name="Picture 9" descr="그림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그림 2-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1225" cy="3733800"/>
                    </a:xfrm>
                    <a:prstGeom prst="rect">
                      <a:avLst/>
                    </a:prstGeom>
                    <a:noFill/>
                    <a:ln>
                      <a:noFill/>
                    </a:ln>
                  </pic:spPr>
                </pic:pic>
              </a:graphicData>
            </a:graphic>
          </wp:inline>
        </w:drawing>
      </w:r>
    </w:p>
    <w:p w14:paraId="2B7F5515" w14:textId="322FBACC" w:rsidR="00FA313B" w:rsidRPr="00FD240E" w:rsidRDefault="00FA313B" w:rsidP="00FD240E">
      <w:pPr>
        <w:pStyle w:val="Normal-pool"/>
        <w:ind w:left="1247"/>
        <w:rPr>
          <w:b/>
        </w:rPr>
      </w:pPr>
      <w:r w:rsidRPr="00FD240E">
        <w:rPr>
          <w:rFonts w:hint="eastAsia"/>
          <w:b/>
        </w:rPr>
        <w:t xml:space="preserve">Figure </w:t>
      </w:r>
      <w:r w:rsidRPr="00FD240E">
        <w:rPr>
          <w:b/>
        </w:rPr>
        <w:t>2</w:t>
      </w:r>
      <w:r w:rsidR="00FD240E">
        <w:rPr>
          <w:b/>
        </w:rPr>
        <w:t xml:space="preserve">: </w:t>
      </w:r>
      <w:r w:rsidRPr="00FD240E">
        <w:rPr>
          <w:rFonts w:hint="eastAsia"/>
          <w:b/>
        </w:rPr>
        <w:t>Mercury concentrations of the industrial wastes generated in ROK</w:t>
      </w:r>
    </w:p>
    <w:p w14:paraId="604FF21F" w14:textId="22DF4BB2" w:rsidR="00FA313B" w:rsidRPr="00FD240E" w:rsidRDefault="00FA313B" w:rsidP="00FD240E">
      <w:pPr>
        <w:pStyle w:val="Normalnumber"/>
        <w:numPr>
          <w:ilvl w:val="0"/>
          <w:numId w:val="0"/>
        </w:numPr>
        <w:tabs>
          <w:tab w:val="clear" w:pos="1247"/>
          <w:tab w:val="clear" w:pos="1814"/>
          <w:tab w:val="clear" w:pos="2381"/>
          <w:tab w:val="clear" w:pos="2948"/>
          <w:tab w:val="clear" w:pos="3515"/>
          <w:tab w:val="clear" w:pos="4082"/>
        </w:tabs>
        <w:snapToGrid w:val="0"/>
        <w:ind w:left="1247"/>
        <w:rPr>
          <w:sz w:val="17"/>
          <w:szCs w:val="17"/>
          <w:lang w:eastAsia="ja-JP"/>
        </w:rPr>
      </w:pPr>
      <w:r w:rsidRPr="00FD240E">
        <w:rPr>
          <w:rFonts w:hint="eastAsia"/>
          <w:sz w:val="17"/>
          <w:szCs w:val="17"/>
          <w:lang w:eastAsia="ja-JP"/>
        </w:rPr>
        <w:t>(Blue squares are the mean values and error bars are the standard deviations)</w:t>
      </w:r>
    </w:p>
    <w:p w14:paraId="76088040" w14:textId="3475D487" w:rsidR="00FA313B" w:rsidRPr="00310BF5"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 xml:space="preserve">One expert submitted information from mercury waste inventory in Sweden. As reproduced in Figures 2 and 3, the </w:t>
      </w:r>
      <w:r w:rsidRPr="00310BF5">
        <w:t>Swedish data show that for a concentration limit of 1 % mercury (10 000 mg/kg), the amount would equal ~697 tonnes of mercury contained in ~9 800 tonnes of waste (modified from SEPA 2003</w:t>
      </w:r>
      <w:r w:rsidRPr="00FD240E">
        <w:rPr>
          <w:vertAlign w:val="superscript"/>
        </w:rPr>
        <w:footnoteReference w:id="3"/>
      </w:r>
      <w:r w:rsidRPr="00310BF5">
        <w:t>). If on the other hand a threshold value of 0,5 % mercury (5000 mg/kg) is applied, the amount would equal ~772 tonnes of mercury in ~23 000 tonnes of waste; and for a threshold value of 0,1 % mercury (1000 mg/kg) the corresponding amounts are 1052 tonnes of mercury in 133 000</w:t>
      </w:r>
      <w:r w:rsidR="00FD240E">
        <w:t> </w:t>
      </w:r>
      <w:r w:rsidRPr="00310BF5">
        <w:t>tonnes of waste. The numbers are presented in the diagrams below. Figure 2 shows the cumulative amounts of mercury and amount of waste in descending order. The diagram clearly shows that a large fraction of the mercury inventory is contained in the wastes with the highest concentrations. About 97 % of the mercury is found in wastes with a mercury concentration of 1000</w:t>
      </w:r>
      <w:r w:rsidR="00FD240E">
        <w:t> </w:t>
      </w:r>
      <w:r w:rsidRPr="00310BF5">
        <w:t xml:space="preserve">mg/kg or higher. From the second diagram it is clear that wastes with a mercury concentration in the range 1000-5000 mg/kg constitutes a significant source of mercury (280 tonnes). </w:t>
      </w:r>
    </w:p>
    <w:p w14:paraId="3F2D1428" w14:textId="77777777" w:rsidR="00FA313B" w:rsidRPr="00310BF5" w:rsidRDefault="00FA313B" w:rsidP="00FD240E">
      <w:pPr>
        <w:ind w:left="1247"/>
        <w:rPr>
          <w:rFonts w:ascii="Calibri" w:hAnsi="Calibri" w:cs="Calibri"/>
          <w:lang w:val="en-US" w:eastAsia="zh-CN"/>
        </w:rPr>
      </w:pPr>
      <w:r w:rsidRPr="00310BF5">
        <w:rPr>
          <w:rFonts w:ascii="Calibri" w:hAnsi="Calibri" w:cs="Calibri"/>
          <w:noProof/>
          <w:lang w:val="fr-FR" w:eastAsia="zh-CN"/>
        </w:rPr>
        <w:lastRenderedPageBreak/>
        <w:drawing>
          <wp:inline distT="0" distB="0" distL="0" distR="0" wp14:anchorId="2E10CA08" wp14:editId="5523508C">
            <wp:extent cx="4657725" cy="2952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7725" cy="2952750"/>
                    </a:xfrm>
                    <a:prstGeom prst="rect">
                      <a:avLst/>
                    </a:prstGeom>
                    <a:noFill/>
                    <a:ln>
                      <a:noFill/>
                    </a:ln>
                  </pic:spPr>
                </pic:pic>
              </a:graphicData>
            </a:graphic>
          </wp:inline>
        </w:drawing>
      </w:r>
    </w:p>
    <w:p w14:paraId="3F6B1494" w14:textId="7DF037DE" w:rsidR="00FA313B" w:rsidRPr="00FD240E" w:rsidRDefault="00FA313B" w:rsidP="00FD240E">
      <w:pPr>
        <w:pStyle w:val="Normal-pool"/>
        <w:spacing w:before="40" w:after="240"/>
        <w:ind w:left="1247"/>
        <w:rPr>
          <w:b/>
        </w:rPr>
      </w:pPr>
      <w:r w:rsidRPr="00FD240E">
        <w:rPr>
          <w:b/>
        </w:rPr>
        <w:t>Figure 3</w:t>
      </w:r>
      <w:r w:rsidR="00FD240E">
        <w:rPr>
          <w:b/>
        </w:rPr>
        <w:t>:</w:t>
      </w:r>
      <w:r w:rsidRPr="00FD240E">
        <w:rPr>
          <w:b/>
        </w:rPr>
        <w:t xml:space="preserve"> Inventory of Swedish mercury waste (modified from SEPA 1997</w:t>
      </w:r>
      <w:r w:rsidRPr="00FD240E">
        <w:rPr>
          <w:vertAlign w:val="superscript"/>
        </w:rPr>
        <w:footnoteReference w:id="4"/>
      </w:r>
      <w:r w:rsidRPr="00FD240E">
        <w:rPr>
          <w:b/>
        </w:rPr>
        <w:t xml:space="preserve">). </w:t>
      </w:r>
      <w:r w:rsidR="00FD240E">
        <w:rPr>
          <w:b/>
        </w:rPr>
        <w:br/>
      </w:r>
      <w:r w:rsidRPr="00FD240E">
        <w:rPr>
          <w:b/>
        </w:rPr>
        <w:t>The diagram shows cumulative amounts in descending order</w:t>
      </w:r>
    </w:p>
    <w:p w14:paraId="0A0147A3" w14:textId="77777777" w:rsidR="00FA313B" w:rsidRPr="00310BF5" w:rsidRDefault="00FA313B" w:rsidP="00FD240E">
      <w:pPr>
        <w:ind w:left="1247"/>
        <w:rPr>
          <w:rFonts w:ascii="Calibri" w:hAnsi="Calibri" w:cs="Calibri"/>
          <w:lang w:val="en-US" w:eastAsia="zh-CN"/>
        </w:rPr>
      </w:pPr>
      <w:r w:rsidRPr="00310BF5">
        <w:rPr>
          <w:rFonts w:ascii="Calibri" w:hAnsi="Calibri" w:cs="Calibri"/>
          <w:noProof/>
          <w:lang w:val="fr-FR" w:eastAsia="zh-CN"/>
        </w:rPr>
        <w:drawing>
          <wp:inline distT="0" distB="0" distL="0" distR="0" wp14:anchorId="46D5FB2D" wp14:editId="1A11D1E7">
            <wp:extent cx="4610100" cy="3409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10100" cy="3409950"/>
                    </a:xfrm>
                    <a:prstGeom prst="rect">
                      <a:avLst/>
                    </a:prstGeom>
                    <a:noFill/>
                    <a:ln>
                      <a:noFill/>
                    </a:ln>
                  </pic:spPr>
                </pic:pic>
              </a:graphicData>
            </a:graphic>
          </wp:inline>
        </w:drawing>
      </w:r>
    </w:p>
    <w:p w14:paraId="6E25F1D5" w14:textId="5C4FAEDB" w:rsidR="00FA313B" w:rsidRPr="00FD240E" w:rsidRDefault="00FA313B" w:rsidP="00FD240E">
      <w:pPr>
        <w:pStyle w:val="Normal-pool"/>
        <w:spacing w:after="120"/>
        <w:ind w:left="1247"/>
        <w:rPr>
          <w:b/>
        </w:rPr>
      </w:pPr>
      <w:r w:rsidRPr="00FD240E">
        <w:rPr>
          <w:b/>
        </w:rPr>
        <w:t>Figure 4</w:t>
      </w:r>
      <w:r w:rsidR="00FD240E">
        <w:rPr>
          <w:b/>
        </w:rPr>
        <w:t xml:space="preserve">: </w:t>
      </w:r>
      <w:r w:rsidRPr="00FD240E">
        <w:rPr>
          <w:b/>
        </w:rPr>
        <w:t>Inventory of Swedish mercury waste (modified from SEPA 1997). The diagram shows the amounts within specific mercury concentration ranges.</w:t>
      </w:r>
    </w:p>
    <w:p w14:paraId="713932E1" w14:textId="77777777"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 xml:space="preserve">The previous compilation document included data submitted by experts on mercury concentration in different types of waste in Japan and Sweden. One expert submitted information from a study in the Republic of Korea. </w:t>
      </w:r>
      <w:r w:rsidRPr="00190427">
        <w:t xml:space="preserve">Out of 394 samples, eight samples </w:t>
      </w:r>
      <w:r>
        <w:t>contained</w:t>
      </w:r>
      <w:r w:rsidRPr="00190427">
        <w:t xml:space="preserve"> over 150 mg/Kg of mercury</w:t>
      </w:r>
      <w:r>
        <w:t>,</w:t>
      </w:r>
      <w:r w:rsidRPr="00190427">
        <w:t xml:space="preserve"> and these 2% of wastes took up almost 90% of the mercury release from all of the industrial wastes.</w:t>
      </w:r>
    </w:p>
    <w:p w14:paraId="3A61CEAF" w14:textId="11AAFFD6" w:rsidR="00FA313B" w:rsidRPr="00FD240E" w:rsidRDefault="00FD240E" w:rsidP="00FD240E">
      <w:pPr>
        <w:pStyle w:val="CH2"/>
      </w:pPr>
      <w:r>
        <w:lastRenderedPageBreak/>
        <w:tab/>
      </w:r>
      <w:r w:rsidR="00FA313B" w:rsidRPr="00FD240E">
        <w:t xml:space="preserve">D. </w:t>
      </w:r>
      <w:r w:rsidR="00FA313B" w:rsidRPr="00FD240E">
        <w:tab/>
        <w:t>Existing thresholds in national legislation</w:t>
      </w:r>
    </w:p>
    <w:p w14:paraId="5542ED9C" w14:textId="77777777"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One expert submitted information on existing mercury thresholds in the waste ordinance in Switzerland</w:t>
      </w:r>
      <w:r>
        <w:rPr>
          <w:rStyle w:val="Appelnotedebasdep"/>
        </w:rPr>
        <w:footnoteReference w:id="5"/>
      </w:r>
      <w:r>
        <w:t xml:space="preserve"> as follows.</w:t>
      </w:r>
    </w:p>
    <w:p w14:paraId="052E3CFB" w14:textId="705BD2CD" w:rsidR="00FA313B" w:rsidRPr="00FD240E" w:rsidRDefault="00FA313B" w:rsidP="00FD240E">
      <w:pPr>
        <w:pStyle w:val="Normal-pool"/>
        <w:tabs>
          <w:tab w:val="clear" w:pos="1247"/>
          <w:tab w:val="clear" w:pos="1814"/>
          <w:tab w:val="clear" w:pos="2381"/>
          <w:tab w:val="clear" w:pos="2948"/>
          <w:tab w:val="clear" w:pos="3515"/>
          <w:tab w:val="clear" w:pos="4082"/>
        </w:tabs>
        <w:spacing w:after="120"/>
        <w:ind w:left="1247"/>
        <w:rPr>
          <w:b/>
        </w:rPr>
      </w:pPr>
      <w:r w:rsidRPr="00FD240E">
        <w:rPr>
          <w:b/>
        </w:rPr>
        <w:t>Table 5</w:t>
      </w:r>
      <w:r w:rsidR="00FD240E">
        <w:rPr>
          <w:b/>
        </w:rPr>
        <w:t>:</w:t>
      </w:r>
      <w:r w:rsidRPr="00FD240E">
        <w:rPr>
          <w:b/>
        </w:rPr>
        <w:t xml:space="preserve"> Mercury waste thresholds in Switzerland</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3700"/>
        <w:gridCol w:w="2682"/>
      </w:tblGrid>
      <w:tr w:rsidR="00FA313B" w:rsidRPr="00FD240E" w14:paraId="2ECA188D" w14:textId="77777777" w:rsidTr="00844F60">
        <w:tc>
          <w:tcPr>
            <w:tcW w:w="2430" w:type="dxa"/>
            <w:shd w:val="clear" w:color="auto" w:fill="auto"/>
          </w:tcPr>
          <w:p w14:paraId="6D4DA0E6" w14:textId="0583F6B9" w:rsidR="00FA313B" w:rsidRPr="00FD240E" w:rsidRDefault="00FA313B" w:rsidP="00FD240E">
            <w:pPr>
              <w:pStyle w:val="Normalnumber"/>
              <w:numPr>
                <w:ilvl w:val="0"/>
                <w:numId w:val="0"/>
              </w:numPr>
              <w:rPr>
                <w:sz w:val="18"/>
                <w:szCs w:val="18"/>
              </w:rPr>
            </w:pPr>
            <w:r w:rsidRPr="00FD240E">
              <w:rPr>
                <w:sz w:val="18"/>
                <w:szCs w:val="18"/>
              </w:rPr>
              <w:t>Annex 3 (ref. in article 17)</w:t>
            </w:r>
          </w:p>
        </w:tc>
        <w:tc>
          <w:tcPr>
            <w:tcW w:w="3798" w:type="dxa"/>
            <w:shd w:val="clear" w:color="auto" w:fill="auto"/>
          </w:tcPr>
          <w:p w14:paraId="562286E6" w14:textId="77777777" w:rsidR="00FA313B" w:rsidRPr="00FD240E" w:rsidRDefault="00FA313B" w:rsidP="00844F60">
            <w:pPr>
              <w:pStyle w:val="Normalnumber"/>
              <w:numPr>
                <w:ilvl w:val="0"/>
                <w:numId w:val="0"/>
              </w:numPr>
              <w:rPr>
                <w:sz w:val="18"/>
                <w:szCs w:val="18"/>
              </w:rPr>
            </w:pPr>
            <w:r w:rsidRPr="00FD240E">
              <w:rPr>
                <w:sz w:val="18"/>
                <w:szCs w:val="18"/>
              </w:rPr>
              <w:t>Requirement for demolition and excavation material (unpolluted)</w:t>
            </w:r>
          </w:p>
        </w:tc>
        <w:tc>
          <w:tcPr>
            <w:tcW w:w="2746" w:type="dxa"/>
            <w:shd w:val="clear" w:color="auto" w:fill="auto"/>
          </w:tcPr>
          <w:p w14:paraId="18E89C8A" w14:textId="4C01D53E" w:rsidR="00FA313B" w:rsidRPr="00FD240E" w:rsidRDefault="00FA313B" w:rsidP="00FD240E">
            <w:pPr>
              <w:pStyle w:val="Normalnumber"/>
              <w:numPr>
                <w:ilvl w:val="0"/>
                <w:numId w:val="0"/>
              </w:numPr>
              <w:rPr>
                <w:sz w:val="18"/>
                <w:szCs w:val="18"/>
              </w:rPr>
            </w:pPr>
            <w:r w:rsidRPr="00FD240E">
              <w:rPr>
                <w:sz w:val="18"/>
                <w:szCs w:val="18"/>
              </w:rPr>
              <w:t>0,5 mg Mercury / kg dry matter</w:t>
            </w:r>
          </w:p>
        </w:tc>
      </w:tr>
      <w:tr w:rsidR="00FA313B" w:rsidRPr="00FD240E" w14:paraId="7C7EB307" w14:textId="77777777" w:rsidTr="00844F60">
        <w:trPr>
          <w:trHeight w:val="730"/>
        </w:trPr>
        <w:tc>
          <w:tcPr>
            <w:tcW w:w="2430" w:type="dxa"/>
            <w:tcBorders>
              <w:bottom w:val="single" w:sz="4" w:space="0" w:color="auto"/>
            </w:tcBorders>
            <w:shd w:val="clear" w:color="auto" w:fill="auto"/>
          </w:tcPr>
          <w:p w14:paraId="5611CC65" w14:textId="6E8B5F4D" w:rsidR="00FA313B" w:rsidRPr="00FD240E" w:rsidRDefault="00FA313B" w:rsidP="00FD240E">
            <w:pPr>
              <w:pStyle w:val="Normalnumber"/>
              <w:numPr>
                <w:ilvl w:val="0"/>
                <w:numId w:val="0"/>
              </w:numPr>
              <w:rPr>
                <w:sz w:val="18"/>
                <w:szCs w:val="18"/>
              </w:rPr>
            </w:pPr>
            <w:r w:rsidRPr="00FD240E">
              <w:rPr>
                <w:sz w:val="18"/>
                <w:szCs w:val="18"/>
              </w:rPr>
              <w:t>Annex 3 (ref. in article 17)</w:t>
            </w:r>
          </w:p>
        </w:tc>
        <w:tc>
          <w:tcPr>
            <w:tcW w:w="3798" w:type="dxa"/>
            <w:shd w:val="clear" w:color="auto" w:fill="auto"/>
          </w:tcPr>
          <w:p w14:paraId="03DB1D41" w14:textId="77777777" w:rsidR="00FA313B" w:rsidRPr="00FD240E" w:rsidRDefault="00FA313B" w:rsidP="00844F60">
            <w:pPr>
              <w:pStyle w:val="Normalnumber"/>
              <w:numPr>
                <w:ilvl w:val="0"/>
                <w:numId w:val="0"/>
              </w:numPr>
              <w:rPr>
                <w:sz w:val="18"/>
                <w:szCs w:val="18"/>
              </w:rPr>
            </w:pPr>
            <w:r w:rsidRPr="00FD240E">
              <w:rPr>
                <w:sz w:val="18"/>
                <w:szCs w:val="18"/>
              </w:rPr>
              <w:t>Requirement for demolition and excavation material (subject to further use in construction materials)</w:t>
            </w:r>
          </w:p>
        </w:tc>
        <w:tc>
          <w:tcPr>
            <w:tcW w:w="2746" w:type="dxa"/>
            <w:shd w:val="clear" w:color="auto" w:fill="auto"/>
          </w:tcPr>
          <w:p w14:paraId="36C346C5" w14:textId="6AE8E551" w:rsidR="00FA313B" w:rsidRPr="00FD240E" w:rsidRDefault="00FA313B" w:rsidP="00FD240E">
            <w:pPr>
              <w:pStyle w:val="Normalnumber"/>
              <w:numPr>
                <w:ilvl w:val="0"/>
                <w:numId w:val="0"/>
              </w:numPr>
              <w:rPr>
                <w:sz w:val="18"/>
                <w:szCs w:val="18"/>
              </w:rPr>
            </w:pPr>
            <w:r w:rsidRPr="00FD240E">
              <w:rPr>
                <w:sz w:val="18"/>
                <w:szCs w:val="18"/>
              </w:rPr>
              <w:t>1 mg Mercury / kg dry matter</w:t>
            </w:r>
          </w:p>
        </w:tc>
      </w:tr>
      <w:tr w:rsidR="00FA313B" w:rsidRPr="00FD240E" w14:paraId="573F49B5" w14:textId="77777777" w:rsidTr="00844F60">
        <w:tc>
          <w:tcPr>
            <w:tcW w:w="2430" w:type="dxa"/>
            <w:tcBorders>
              <w:bottom w:val="nil"/>
            </w:tcBorders>
            <w:shd w:val="clear" w:color="auto" w:fill="auto"/>
          </w:tcPr>
          <w:p w14:paraId="5AD0022A" w14:textId="5CE04184" w:rsidR="00FA313B" w:rsidRPr="00FD240E" w:rsidRDefault="00FA313B" w:rsidP="00647FD7">
            <w:pPr>
              <w:pStyle w:val="Normalnumber"/>
              <w:numPr>
                <w:ilvl w:val="0"/>
                <w:numId w:val="0"/>
              </w:numPr>
              <w:rPr>
                <w:sz w:val="18"/>
                <w:szCs w:val="18"/>
              </w:rPr>
            </w:pPr>
            <w:r w:rsidRPr="00FD240E">
              <w:rPr>
                <w:sz w:val="18"/>
                <w:szCs w:val="18"/>
              </w:rPr>
              <w:t>Annex 4 (ref. in article 24)</w:t>
            </w:r>
          </w:p>
        </w:tc>
        <w:tc>
          <w:tcPr>
            <w:tcW w:w="3798" w:type="dxa"/>
            <w:shd w:val="clear" w:color="auto" w:fill="auto"/>
          </w:tcPr>
          <w:p w14:paraId="78EFF6FF" w14:textId="77777777" w:rsidR="00FA313B" w:rsidRPr="00FD240E" w:rsidRDefault="00FA313B" w:rsidP="00844F60">
            <w:pPr>
              <w:pStyle w:val="Normalnumber"/>
              <w:numPr>
                <w:ilvl w:val="0"/>
                <w:numId w:val="0"/>
              </w:numPr>
              <w:rPr>
                <w:sz w:val="18"/>
                <w:szCs w:val="18"/>
              </w:rPr>
            </w:pPr>
            <w:r w:rsidRPr="00FD240E">
              <w:rPr>
                <w:sz w:val="18"/>
                <w:szCs w:val="18"/>
              </w:rPr>
              <w:t>Requirement for waste, used as raw material in cement and concrete production</w:t>
            </w:r>
          </w:p>
          <w:p w14:paraId="28E38A80" w14:textId="77777777" w:rsidR="00FA313B" w:rsidRPr="00FD240E" w:rsidRDefault="00FA313B" w:rsidP="00844F60">
            <w:pPr>
              <w:pStyle w:val="Normalnumber"/>
              <w:numPr>
                <w:ilvl w:val="0"/>
                <w:numId w:val="0"/>
              </w:numPr>
              <w:rPr>
                <w:sz w:val="18"/>
                <w:szCs w:val="18"/>
              </w:rPr>
            </w:pPr>
            <w:r w:rsidRPr="00FD240E">
              <w:rPr>
                <w:sz w:val="18"/>
                <w:szCs w:val="18"/>
              </w:rPr>
              <w:t>1) Use of waste as raw material and raw mix corrective in cement clinker production</w:t>
            </w:r>
          </w:p>
        </w:tc>
        <w:tc>
          <w:tcPr>
            <w:tcW w:w="2746" w:type="dxa"/>
            <w:shd w:val="clear" w:color="auto" w:fill="auto"/>
          </w:tcPr>
          <w:p w14:paraId="42DDEFA4" w14:textId="3992DA16" w:rsidR="00FA313B" w:rsidRPr="00FD240E" w:rsidRDefault="00FA313B" w:rsidP="00FD240E">
            <w:pPr>
              <w:pStyle w:val="Normalnumber"/>
              <w:numPr>
                <w:ilvl w:val="0"/>
                <w:numId w:val="0"/>
              </w:numPr>
              <w:rPr>
                <w:sz w:val="18"/>
                <w:szCs w:val="18"/>
              </w:rPr>
            </w:pPr>
            <w:r w:rsidRPr="00FD240E">
              <w:rPr>
                <w:sz w:val="18"/>
                <w:szCs w:val="18"/>
              </w:rPr>
              <w:t>1 mg Mercury / kg dry matter</w:t>
            </w:r>
          </w:p>
        </w:tc>
      </w:tr>
      <w:tr w:rsidR="00FA313B" w:rsidRPr="00FD240E" w14:paraId="1B7B9477" w14:textId="77777777" w:rsidTr="00844F60">
        <w:tc>
          <w:tcPr>
            <w:tcW w:w="2430" w:type="dxa"/>
            <w:tcBorders>
              <w:top w:val="nil"/>
              <w:bottom w:val="single" w:sz="4" w:space="0" w:color="auto"/>
            </w:tcBorders>
            <w:shd w:val="clear" w:color="auto" w:fill="auto"/>
          </w:tcPr>
          <w:p w14:paraId="31FB8A82" w14:textId="77777777" w:rsidR="00FA313B" w:rsidRPr="00FD240E" w:rsidRDefault="00FA313B" w:rsidP="00844F60">
            <w:pPr>
              <w:pStyle w:val="Normalnumber"/>
              <w:numPr>
                <w:ilvl w:val="0"/>
                <w:numId w:val="0"/>
              </w:numPr>
              <w:rPr>
                <w:sz w:val="18"/>
                <w:szCs w:val="18"/>
              </w:rPr>
            </w:pPr>
          </w:p>
        </w:tc>
        <w:tc>
          <w:tcPr>
            <w:tcW w:w="3798" w:type="dxa"/>
            <w:shd w:val="clear" w:color="auto" w:fill="auto"/>
          </w:tcPr>
          <w:p w14:paraId="19FD6A55" w14:textId="77777777" w:rsidR="00FA313B" w:rsidRPr="00FD240E" w:rsidRDefault="00FA313B" w:rsidP="00844F60">
            <w:pPr>
              <w:pStyle w:val="Normalnumber"/>
              <w:numPr>
                <w:ilvl w:val="0"/>
                <w:numId w:val="0"/>
              </w:numPr>
              <w:rPr>
                <w:sz w:val="18"/>
                <w:szCs w:val="18"/>
              </w:rPr>
            </w:pPr>
            <w:r w:rsidRPr="00FD240E">
              <w:rPr>
                <w:sz w:val="18"/>
                <w:szCs w:val="18"/>
              </w:rPr>
              <w:t>2) Use of waste as alternative fuel in cement clinker production</w:t>
            </w:r>
          </w:p>
        </w:tc>
        <w:tc>
          <w:tcPr>
            <w:tcW w:w="2746" w:type="dxa"/>
            <w:shd w:val="clear" w:color="auto" w:fill="auto"/>
          </w:tcPr>
          <w:p w14:paraId="4EAB44CF" w14:textId="3F157EA6" w:rsidR="00FA313B" w:rsidRPr="00FD240E" w:rsidRDefault="00FA313B" w:rsidP="0068397A">
            <w:pPr>
              <w:pStyle w:val="Normalnumber"/>
              <w:numPr>
                <w:ilvl w:val="0"/>
                <w:numId w:val="0"/>
              </w:numPr>
              <w:rPr>
                <w:sz w:val="18"/>
                <w:szCs w:val="18"/>
              </w:rPr>
            </w:pPr>
            <w:r w:rsidRPr="00FD240E">
              <w:rPr>
                <w:sz w:val="18"/>
                <w:szCs w:val="18"/>
              </w:rPr>
              <w:t>1 mg Mercury / kg dry matter</w:t>
            </w:r>
          </w:p>
        </w:tc>
      </w:tr>
      <w:tr w:rsidR="00FA313B" w:rsidRPr="00FD240E" w14:paraId="4118C728" w14:textId="77777777" w:rsidTr="00844F60">
        <w:tc>
          <w:tcPr>
            <w:tcW w:w="2430" w:type="dxa"/>
            <w:tcBorders>
              <w:bottom w:val="nil"/>
            </w:tcBorders>
            <w:shd w:val="clear" w:color="auto" w:fill="auto"/>
          </w:tcPr>
          <w:p w14:paraId="6EFB55D8" w14:textId="77777777" w:rsidR="00FA313B" w:rsidRPr="00FD240E" w:rsidRDefault="00FA313B" w:rsidP="00844F60">
            <w:pPr>
              <w:pStyle w:val="Normalnumber"/>
              <w:numPr>
                <w:ilvl w:val="0"/>
                <w:numId w:val="0"/>
              </w:numPr>
              <w:rPr>
                <w:sz w:val="18"/>
                <w:szCs w:val="18"/>
              </w:rPr>
            </w:pPr>
            <w:r w:rsidRPr="00FD240E">
              <w:rPr>
                <w:sz w:val="18"/>
                <w:szCs w:val="18"/>
              </w:rPr>
              <w:t>Annex 5</w:t>
            </w:r>
          </w:p>
        </w:tc>
        <w:tc>
          <w:tcPr>
            <w:tcW w:w="3798" w:type="dxa"/>
            <w:shd w:val="clear" w:color="auto" w:fill="auto"/>
          </w:tcPr>
          <w:p w14:paraId="3B193DA6" w14:textId="77777777" w:rsidR="00FA313B" w:rsidRPr="00FD240E" w:rsidRDefault="00FA313B" w:rsidP="00844F60">
            <w:pPr>
              <w:pStyle w:val="Normalnumber"/>
              <w:numPr>
                <w:ilvl w:val="0"/>
                <w:numId w:val="0"/>
              </w:numPr>
              <w:rPr>
                <w:sz w:val="18"/>
                <w:szCs w:val="18"/>
              </w:rPr>
            </w:pPr>
            <w:r w:rsidRPr="00FD240E">
              <w:rPr>
                <w:sz w:val="18"/>
                <w:szCs w:val="18"/>
              </w:rPr>
              <w:t>Requirement for waste put in a landfill</w:t>
            </w:r>
          </w:p>
          <w:p w14:paraId="525EDEA6" w14:textId="77777777" w:rsidR="00FA313B" w:rsidRPr="00FD240E" w:rsidRDefault="00FA313B" w:rsidP="00844F60">
            <w:pPr>
              <w:pStyle w:val="Normalnumber"/>
              <w:numPr>
                <w:ilvl w:val="0"/>
                <w:numId w:val="0"/>
              </w:numPr>
              <w:rPr>
                <w:sz w:val="18"/>
                <w:szCs w:val="18"/>
              </w:rPr>
            </w:pPr>
            <w:r w:rsidRPr="00FD240E">
              <w:rPr>
                <w:sz w:val="18"/>
                <w:szCs w:val="18"/>
              </w:rPr>
              <w:t>1) Type B landfill (inert waste)</w:t>
            </w:r>
          </w:p>
        </w:tc>
        <w:tc>
          <w:tcPr>
            <w:tcW w:w="2746" w:type="dxa"/>
            <w:shd w:val="clear" w:color="auto" w:fill="auto"/>
          </w:tcPr>
          <w:p w14:paraId="1C905BE0" w14:textId="77777777" w:rsidR="00FA313B" w:rsidRPr="00FD240E" w:rsidRDefault="00FA313B" w:rsidP="00844F60">
            <w:pPr>
              <w:pStyle w:val="Normalnumber"/>
              <w:numPr>
                <w:ilvl w:val="0"/>
                <w:numId w:val="0"/>
              </w:numPr>
              <w:rPr>
                <w:sz w:val="18"/>
                <w:szCs w:val="18"/>
              </w:rPr>
            </w:pPr>
            <w:r w:rsidRPr="00FD240E">
              <w:rPr>
                <w:sz w:val="18"/>
                <w:szCs w:val="18"/>
              </w:rPr>
              <w:t>2 mg Mercury / kg dry matter</w:t>
            </w:r>
          </w:p>
          <w:p w14:paraId="6921647C" w14:textId="77777777" w:rsidR="00FA313B" w:rsidRPr="00FD240E" w:rsidRDefault="00FA313B" w:rsidP="00844F60">
            <w:pPr>
              <w:pStyle w:val="Normalnumber"/>
              <w:numPr>
                <w:ilvl w:val="0"/>
                <w:numId w:val="0"/>
              </w:numPr>
              <w:rPr>
                <w:sz w:val="18"/>
                <w:szCs w:val="18"/>
              </w:rPr>
            </w:pPr>
            <w:r w:rsidRPr="00FD240E">
              <w:rPr>
                <w:sz w:val="18"/>
                <w:szCs w:val="18"/>
              </w:rPr>
              <w:t>0,01 mg Mercury / Litre dry matter (leaching)</w:t>
            </w:r>
          </w:p>
        </w:tc>
      </w:tr>
      <w:tr w:rsidR="00FA313B" w:rsidRPr="00FD240E" w14:paraId="4BAA72CC" w14:textId="77777777" w:rsidTr="00844F60">
        <w:tc>
          <w:tcPr>
            <w:tcW w:w="2430" w:type="dxa"/>
            <w:tcBorders>
              <w:top w:val="nil"/>
              <w:bottom w:val="nil"/>
            </w:tcBorders>
            <w:shd w:val="clear" w:color="auto" w:fill="auto"/>
          </w:tcPr>
          <w:p w14:paraId="6E9D28C3" w14:textId="77777777" w:rsidR="00FA313B" w:rsidRPr="00FD240E" w:rsidRDefault="00FA313B" w:rsidP="00844F60">
            <w:pPr>
              <w:pStyle w:val="Normalnumber"/>
              <w:numPr>
                <w:ilvl w:val="0"/>
                <w:numId w:val="0"/>
              </w:numPr>
              <w:rPr>
                <w:sz w:val="18"/>
                <w:szCs w:val="18"/>
              </w:rPr>
            </w:pPr>
          </w:p>
        </w:tc>
        <w:tc>
          <w:tcPr>
            <w:tcW w:w="3798" w:type="dxa"/>
            <w:shd w:val="clear" w:color="auto" w:fill="auto"/>
          </w:tcPr>
          <w:p w14:paraId="1E31BBE0" w14:textId="77777777" w:rsidR="00FA313B" w:rsidRPr="00FD240E" w:rsidRDefault="00FA313B" w:rsidP="00844F60">
            <w:pPr>
              <w:pStyle w:val="Normalnumber"/>
              <w:numPr>
                <w:ilvl w:val="0"/>
                <w:numId w:val="0"/>
              </w:numPr>
              <w:rPr>
                <w:sz w:val="18"/>
                <w:szCs w:val="18"/>
              </w:rPr>
            </w:pPr>
            <w:r w:rsidRPr="00FD240E">
              <w:rPr>
                <w:sz w:val="18"/>
                <w:szCs w:val="18"/>
              </w:rPr>
              <w:t>2) Type C landfill (solidified fly ashes of MSWI1)</w:t>
            </w:r>
          </w:p>
        </w:tc>
        <w:tc>
          <w:tcPr>
            <w:tcW w:w="2746" w:type="dxa"/>
            <w:shd w:val="clear" w:color="auto" w:fill="auto"/>
          </w:tcPr>
          <w:p w14:paraId="75013DBD" w14:textId="77777777" w:rsidR="00FA313B" w:rsidRPr="00FD240E" w:rsidRDefault="00FA313B" w:rsidP="00844F60">
            <w:pPr>
              <w:pStyle w:val="Normalnumber"/>
              <w:numPr>
                <w:ilvl w:val="0"/>
                <w:numId w:val="0"/>
              </w:numPr>
              <w:rPr>
                <w:sz w:val="18"/>
                <w:szCs w:val="18"/>
              </w:rPr>
            </w:pPr>
            <w:r w:rsidRPr="00FD240E">
              <w:rPr>
                <w:sz w:val="18"/>
                <w:szCs w:val="18"/>
              </w:rPr>
              <w:t>The total content of mercury may not exceed 5 mg / kg dry matter for metal-containing, inorganic and badly soluble waste</w:t>
            </w:r>
          </w:p>
        </w:tc>
      </w:tr>
      <w:tr w:rsidR="00FA313B" w:rsidRPr="00FD240E" w14:paraId="050C2DE2" w14:textId="77777777" w:rsidTr="00844F60">
        <w:trPr>
          <w:trHeight w:hRule="exact" w:val="381"/>
        </w:trPr>
        <w:tc>
          <w:tcPr>
            <w:tcW w:w="2430" w:type="dxa"/>
            <w:tcBorders>
              <w:top w:val="nil"/>
              <w:bottom w:val="nil"/>
            </w:tcBorders>
            <w:shd w:val="clear" w:color="auto" w:fill="auto"/>
          </w:tcPr>
          <w:p w14:paraId="6502CEC1" w14:textId="77777777" w:rsidR="00FA313B" w:rsidRPr="00FD240E" w:rsidRDefault="00FA313B" w:rsidP="00844F60">
            <w:pPr>
              <w:pStyle w:val="Normalnumber"/>
              <w:numPr>
                <w:ilvl w:val="0"/>
                <w:numId w:val="0"/>
              </w:numPr>
              <w:rPr>
                <w:sz w:val="18"/>
                <w:szCs w:val="18"/>
              </w:rPr>
            </w:pPr>
          </w:p>
        </w:tc>
        <w:tc>
          <w:tcPr>
            <w:tcW w:w="3798" w:type="dxa"/>
            <w:shd w:val="clear" w:color="auto" w:fill="auto"/>
          </w:tcPr>
          <w:p w14:paraId="37C2A95E" w14:textId="77777777" w:rsidR="00FA313B" w:rsidRPr="00FD240E" w:rsidRDefault="00FA313B" w:rsidP="00844F60">
            <w:pPr>
              <w:pStyle w:val="Normalnumber"/>
              <w:numPr>
                <w:ilvl w:val="0"/>
                <w:numId w:val="0"/>
              </w:numPr>
              <w:rPr>
                <w:sz w:val="18"/>
                <w:szCs w:val="18"/>
              </w:rPr>
            </w:pPr>
            <w:r w:rsidRPr="00FD240E">
              <w:rPr>
                <w:sz w:val="18"/>
                <w:szCs w:val="18"/>
              </w:rPr>
              <w:t>3) Type D landfill (slag of MSWI)</w:t>
            </w:r>
          </w:p>
        </w:tc>
        <w:tc>
          <w:tcPr>
            <w:tcW w:w="2746" w:type="dxa"/>
            <w:shd w:val="clear" w:color="auto" w:fill="auto"/>
          </w:tcPr>
          <w:p w14:paraId="41E83A2A" w14:textId="77777777" w:rsidR="00FA313B" w:rsidRPr="00FD240E" w:rsidRDefault="00FA313B" w:rsidP="00844F60">
            <w:pPr>
              <w:pStyle w:val="Normalnumber"/>
              <w:numPr>
                <w:ilvl w:val="0"/>
                <w:numId w:val="0"/>
              </w:numPr>
              <w:rPr>
                <w:sz w:val="18"/>
                <w:szCs w:val="18"/>
              </w:rPr>
            </w:pPr>
            <w:r w:rsidRPr="00FD240E">
              <w:rPr>
                <w:sz w:val="18"/>
                <w:szCs w:val="18"/>
              </w:rPr>
              <w:t>5 mg Mercury / kg dry matter</w:t>
            </w:r>
          </w:p>
        </w:tc>
      </w:tr>
      <w:tr w:rsidR="00FA313B" w:rsidRPr="00FD240E" w14:paraId="41D0DECC" w14:textId="77777777" w:rsidTr="00844F60">
        <w:tc>
          <w:tcPr>
            <w:tcW w:w="2430" w:type="dxa"/>
            <w:tcBorders>
              <w:top w:val="nil"/>
              <w:bottom w:val="single" w:sz="4" w:space="0" w:color="auto"/>
            </w:tcBorders>
            <w:shd w:val="clear" w:color="auto" w:fill="auto"/>
          </w:tcPr>
          <w:p w14:paraId="3F48FBA9" w14:textId="77777777" w:rsidR="00FA313B" w:rsidRPr="00FD240E" w:rsidRDefault="00FA313B" w:rsidP="00844F60">
            <w:pPr>
              <w:pStyle w:val="Normalnumber"/>
              <w:numPr>
                <w:ilvl w:val="0"/>
                <w:numId w:val="0"/>
              </w:numPr>
              <w:rPr>
                <w:sz w:val="18"/>
                <w:szCs w:val="18"/>
              </w:rPr>
            </w:pPr>
          </w:p>
        </w:tc>
        <w:tc>
          <w:tcPr>
            <w:tcW w:w="3798" w:type="dxa"/>
            <w:shd w:val="clear" w:color="auto" w:fill="auto"/>
          </w:tcPr>
          <w:p w14:paraId="6DEB63F3" w14:textId="77777777" w:rsidR="00FA313B" w:rsidRPr="00FD240E" w:rsidRDefault="00FA313B" w:rsidP="00844F60">
            <w:pPr>
              <w:pStyle w:val="Normalnumber"/>
              <w:numPr>
                <w:ilvl w:val="0"/>
                <w:numId w:val="0"/>
              </w:numPr>
              <w:rPr>
                <w:sz w:val="18"/>
                <w:szCs w:val="18"/>
              </w:rPr>
            </w:pPr>
            <w:r w:rsidRPr="00FD240E">
              <w:rPr>
                <w:sz w:val="18"/>
                <w:szCs w:val="18"/>
              </w:rPr>
              <w:t>4) Type E landfill (other waste, slightly reactive)</w:t>
            </w:r>
          </w:p>
        </w:tc>
        <w:tc>
          <w:tcPr>
            <w:tcW w:w="2746" w:type="dxa"/>
            <w:shd w:val="clear" w:color="auto" w:fill="auto"/>
          </w:tcPr>
          <w:p w14:paraId="7A664E25" w14:textId="77777777" w:rsidR="00FA313B" w:rsidRPr="00FD240E" w:rsidRDefault="00FA313B" w:rsidP="00844F60">
            <w:pPr>
              <w:pStyle w:val="Normalnumber"/>
              <w:numPr>
                <w:ilvl w:val="0"/>
                <w:numId w:val="0"/>
              </w:numPr>
              <w:rPr>
                <w:sz w:val="18"/>
                <w:szCs w:val="18"/>
              </w:rPr>
            </w:pPr>
            <w:r w:rsidRPr="00FD240E">
              <w:rPr>
                <w:sz w:val="18"/>
                <w:szCs w:val="18"/>
              </w:rPr>
              <w:t>5 mg Mercury / kg dry matter</w:t>
            </w:r>
          </w:p>
        </w:tc>
      </w:tr>
    </w:tbl>
    <w:p w14:paraId="05000D9B" w14:textId="77777777" w:rsidR="00FA313B" w:rsidRPr="00FD240E" w:rsidRDefault="00FA313B" w:rsidP="0068397A">
      <w:pPr>
        <w:pStyle w:val="Normal-pool"/>
      </w:pPr>
    </w:p>
    <w:p w14:paraId="777C0E01" w14:textId="73C1CD78"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One expert provided the following information on the regulations in China.</w:t>
      </w:r>
    </w:p>
    <w:tbl>
      <w:tblPr>
        <w:tblStyle w:val="Grilledutableau"/>
        <w:tblW w:w="0" w:type="auto"/>
        <w:tblInd w:w="715" w:type="dxa"/>
        <w:tblLook w:val="04A0" w:firstRow="1" w:lastRow="0" w:firstColumn="1" w:lastColumn="0" w:noHBand="0" w:noVBand="1"/>
      </w:tblPr>
      <w:tblGrid>
        <w:gridCol w:w="8771"/>
      </w:tblGrid>
      <w:tr w:rsidR="00FA313B" w14:paraId="36296362" w14:textId="77777777" w:rsidTr="00844F60">
        <w:tc>
          <w:tcPr>
            <w:tcW w:w="8771" w:type="dxa"/>
          </w:tcPr>
          <w:p w14:paraId="6D3241A9" w14:textId="77777777" w:rsidR="00FA313B" w:rsidRPr="0068397A" w:rsidRDefault="00FA313B" w:rsidP="0068397A">
            <w:pPr>
              <w:spacing w:after="120"/>
              <w:rPr>
                <w:rFonts w:eastAsia="FangSong_GB2312"/>
                <w:b/>
                <w:bCs/>
                <w:sz w:val="18"/>
                <w:szCs w:val="18"/>
                <w:lang w:val="en-US" w:eastAsia="zh-CN"/>
              </w:rPr>
            </w:pPr>
            <w:r w:rsidRPr="0068397A">
              <w:rPr>
                <w:rFonts w:eastAsia="FangSong_GB2312"/>
                <w:b/>
                <w:bCs/>
                <w:sz w:val="18"/>
                <w:szCs w:val="18"/>
              </w:rPr>
              <w:t>The method of identifying hazardous waste in China</w:t>
            </w:r>
          </w:p>
          <w:p w14:paraId="3C0DCFA1" w14:textId="77777777" w:rsidR="00FA313B" w:rsidRPr="0068397A" w:rsidRDefault="00FA313B" w:rsidP="0068397A">
            <w:pPr>
              <w:spacing w:after="120"/>
              <w:rPr>
                <w:rFonts w:eastAsia="FangSong_GB2312"/>
                <w:sz w:val="18"/>
                <w:szCs w:val="18"/>
              </w:rPr>
            </w:pPr>
            <w:r w:rsidRPr="0068397A">
              <w:rPr>
                <w:rFonts w:eastAsia="FangSong_GB2312"/>
                <w:sz w:val="18"/>
                <w:szCs w:val="18"/>
              </w:rPr>
              <w:t xml:space="preserve">According to </w:t>
            </w:r>
            <w:r w:rsidRPr="0068397A">
              <w:rPr>
                <w:rFonts w:eastAsia="FangSong_GB2312"/>
                <w:i/>
                <w:sz w:val="18"/>
                <w:szCs w:val="18"/>
              </w:rPr>
              <w:t>《</w:t>
            </w:r>
            <w:r w:rsidRPr="0068397A">
              <w:rPr>
                <w:rFonts w:eastAsia="FangSong_GB2312"/>
                <w:i/>
                <w:sz w:val="18"/>
                <w:szCs w:val="18"/>
              </w:rPr>
              <w:t>Identification standards for hazardous wastes  General specifications</w:t>
            </w:r>
            <w:r w:rsidRPr="0068397A">
              <w:rPr>
                <w:rFonts w:eastAsia="FangSong_GB2312"/>
                <w:i/>
                <w:sz w:val="18"/>
                <w:szCs w:val="18"/>
              </w:rPr>
              <w:t>》</w:t>
            </w:r>
            <w:r w:rsidRPr="0068397A">
              <w:rPr>
                <w:rFonts w:eastAsia="FangSong_GB2312"/>
                <w:sz w:val="18"/>
                <w:szCs w:val="18"/>
              </w:rPr>
              <w:t>（</w:t>
            </w:r>
            <w:r w:rsidRPr="0068397A">
              <w:rPr>
                <w:rFonts w:eastAsia="FangSong_GB2312"/>
                <w:sz w:val="18"/>
                <w:szCs w:val="18"/>
              </w:rPr>
              <w:t>GB5085.7-2007</w:t>
            </w:r>
            <w:r w:rsidRPr="0068397A">
              <w:rPr>
                <w:rFonts w:eastAsia="FangSong_GB2312"/>
                <w:sz w:val="18"/>
                <w:szCs w:val="18"/>
              </w:rPr>
              <w:t>）</w:t>
            </w:r>
            <w:r w:rsidRPr="0068397A">
              <w:rPr>
                <w:rFonts w:eastAsia="FangSong_GB2312"/>
                <w:sz w:val="18"/>
                <w:szCs w:val="18"/>
              </w:rPr>
              <w:t>, the hazardous wastes are those wastes that are listed on national hazardous waste list, or the ones that are identified having one or more hazardous characteristics, including corrosivity, toxicity, flammability, reactivity and infectivity based on national hazardous waste identification criteria and methods, and those solid wastes that could not find proof to prove they had none of above mentioned hazardous characteristics, also might be identified as a hazardous waste.</w:t>
            </w:r>
          </w:p>
          <w:p w14:paraId="78E3283B" w14:textId="77777777" w:rsidR="00FA313B" w:rsidRPr="0068397A" w:rsidRDefault="00FA313B" w:rsidP="0068397A">
            <w:pPr>
              <w:spacing w:after="120"/>
              <w:rPr>
                <w:rFonts w:eastAsia="FangSong_GB2312"/>
                <w:sz w:val="18"/>
                <w:szCs w:val="18"/>
              </w:rPr>
            </w:pPr>
            <w:r w:rsidRPr="0068397A">
              <w:rPr>
                <w:rFonts w:eastAsia="FangSong_GB2312"/>
                <w:sz w:val="18"/>
                <w:szCs w:val="18"/>
              </w:rPr>
              <w:t>For the identification of hazardous wastes that containing mercury, leaching toxicity and total content toxic substances are usually used, in addition to the identification of corrosivity, reactivity and flammability.</w:t>
            </w:r>
          </w:p>
          <w:p w14:paraId="3D8B49FB" w14:textId="77777777" w:rsidR="00FA313B" w:rsidRPr="0068397A" w:rsidRDefault="00FA313B" w:rsidP="0068397A">
            <w:pPr>
              <w:spacing w:after="120"/>
              <w:rPr>
                <w:rFonts w:eastAsia="FangSong_GB2312"/>
                <w:sz w:val="18"/>
                <w:szCs w:val="18"/>
              </w:rPr>
            </w:pPr>
            <w:r w:rsidRPr="0068397A">
              <w:rPr>
                <w:rFonts w:eastAsia="FangSong_GB2312"/>
                <w:sz w:val="18"/>
                <w:szCs w:val="18"/>
              </w:rPr>
              <w:t>（</w:t>
            </w:r>
            <w:r w:rsidRPr="0068397A">
              <w:rPr>
                <w:rFonts w:eastAsia="FangSong_GB2312"/>
                <w:sz w:val="18"/>
                <w:szCs w:val="18"/>
              </w:rPr>
              <w:t>1</w:t>
            </w:r>
            <w:r w:rsidRPr="0068397A">
              <w:rPr>
                <w:rFonts w:eastAsia="FangSong_GB2312"/>
                <w:sz w:val="18"/>
                <w:szCs w:val="18"/>
              </w:rPr>
              <w:t>）</w:t>
            </w:r>
            <w:r w:rsidRPr="0068397A">
              <w:rPr>
                <w:rFonts w:eastAsia="FangSong_GB2312"/>
                <w:sz w:val="18"/>
                <w:szCs w:val="18"/>
              </w:rPr>
              <w:t xml:space="preserve"> Identification method of leaching toxicity and the threshold </w:t>
            </w:r>
          </w:p>
          <w:p w14:paraId="23A2076A" w14:textId="77777777" w:rsidR="00FA313B" w:rsidRPr="0068397A" w:rsidRDefault="00FA313B" w:rsidP="0068397A">
            <w:pPr>
              <w:spacing w:after="120"/>
              <w:rPr>
                <w:rFonts w:eastAsia="SimSun"/>
                <w:sz w:val="18"/>
                <w:szCs w:val="18"/>
              </w:rPr>
            </w:pPr>
            <w:r w:rsidRPr="0068397A">
              <w:rPr>
                <w:rFonts w:eastAsia="FangSong_GB2312"/>
                <w:sz w:val="18"/>
                <w:szCs w:val="18"/>
              </w:rPr>
              <w:t xml:space="preserve">According to the requirement of the standard methods of </w:t>
            </w:r>
            <w:r w:rsidRPr="0068397A">
              <w:rPr>
                <w:rFonts w:eastAsia="FangSong_GB2312"/>
                <w:i/>
                <w:sz w:val="18"/>
                <w:szCs w:val="18"/>
              </w:rPr>
              <w:t>Solid waste- Extraction procedure for leaching toxicity- sulphuric acid and nitric acid method</w:t>
            </w:r>
            <w:r w:rsidRPr="0068397A">
              <w:rPr>
                <w:rFonts w:eastAsia="FangSong_GB2312"/>
                <w:i/>
                <w:sz w:val="18"/>
                <w:szCs w:val="18"/>
              </w:rPr>
              <w:t>（</w:t>
            </w:r>
            <w:r w:rsidRPr="0068397A">
              <w:rPr>
                <w:rFonts w:eastAsia="FangSong_GB2312"/>
                <w:i/>
                <w:sz w:val="18"/>
                <w:szCs w:val="18"/>
              </w:rPr>
              <w:t>HJ/T299-2007</w:t>
            </w:r>
            <w:r w:rsidRPr="0068397A">
              <w:rPr>
                <w:rFonts w:eastAsia="FangSong_GB2312"/>
                <w:i/>
                <w:sz w:val="18"/>
                <w:szCs w:val="18"/>
              </w:rPr>
              <w:t>）</w:t>
            </w:r>
            <w:r w:rsidRPr="0068397A">
              <w:rPr>
                <w:rFonts w:eastAsia="FangSong_GB2312"/>
                <w:sz w:val="18"/>
                <w:szCs w:val="18"/>
              </w:rPr>
              <w:t xml:space="preserve">, preparation methods of the leaching test solution for mercury and other metals are as follows: Prepare the extracting solution by adding the mixture of concentrated sulfuric acid and concentrated nitric acid in a 2:1 ratio (w/w) into reagent water, to adjust the pH value to 3.20±0.05. Weigh the waste samples that going to extract, and calculate the volume of extract required according to a liquid-solid ratio of 10:1. If the total mercury concentration in the leachate does not exceed the threshold limit (0.1mg/L), and no alkyl mercury is detected (i.e. Methyl mercury &lt;10ng/L; ethyl mercury &lt;20ng/L), then the solid waste will be regarded as having no hazardous characteristics of leaching toxicity. </w:t>
            </w:r>
          </w:p>
          <w:p w14:paraId="1A033032" w14:textId="77777777" w:rsidR="00FA313B" w:rsidRPr="0068397A" w:rsidRDefault="00FA313B" w:rsidP="0068397A">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2</w:t>
            </w:r>
            <w:r w:rsidRPr="0068397A">
              <w:rPr>
                <w:rFonts w:eastAsia="FangSong_GB2312"/>
                <w:sz w:val="18"/>
                <w:szCs w:val="18"/>
              </w:rPr>
              <w:t>）</w:t>
            </w:r>
            <w:r w:rsidRPr="0068397A">
              <w:rPr>
                <w:rFonts w:eastAsia="FangSong_GB2312"/>
                <w:sz w:val="18"/>
                <w:szCs w:val="18"/>
              </w:rPr>
              <w:t>Identification method for total toxic substances and its threshold</w:t>
            </w:r>
          </w:p>
          <w:p w14:paraId="075CBAF8" w14:textId="77777777" w:rsidR="00FA313B" w:rsidRPr="0068397A" w:rsidRDefault="00FA313B" w:rsidP="0068397A">
            <w:pPr>
              <w:spacing w:after="120"/>
              <w:rPr>
                <w:rFonts w:eastAsia="FangSong_GB2312"/>
                <w:bCs/>
                <w:sz w:val="18"/>
                <w:szCs w:val="18"/>
              </w:rPr>
            </w:pPr>
            <w:r w:rsidRPr="0068397A">
              <w:rPr>
                <w:rFonts w:eastAsia="FangSong_GB2312"/>
                <w:sz w:val="18"/>
                <w:szCs w:val="18"/>
              </w:rPr>
              <w:t>According to</w:t>
            </w:r>
            <w:r w:rsidRPr="0068397A">
              <w:rPr>
                <w:rFonts w:eastAsia="FangSong_GB2312"/>
                <w:i/>
                <w:sz w:val="18"/>
                <w:szCs w:val="18"/>
              </w:rPr>
              <w:t xml:space="preserve"> Identification standards for hazardous wastes-Identification for toxic substance content</w:t>
            </w:r>
            <w:r w:rsidRPr="0068397A">
              <w:rPr>
                <w:rFonts w:eastAsia="FangSong_GB2312"/>
                <w:i/>
                <w:sz w:val="18"/>
                <w:szCs w:val="18"/>
              </w:rPr>
              <w:t>（</w:t>
            </w:r>
            <w:r w:rsidRPr="0068397A">
              <w:rPr>
                <w:rFonts w:eastAsia="FangSong_GB2312"/>
                <w:i/>
                <w:sz w:val="18"/>
                <w:szCs w:val="18"/>
              </w:rPr>
              <w:t>GB 5085.6-2007</w:t>
            </w:r>
            <w:r w:rsidRPr="0068397A">
              <w:rPr>
                <w:rFonts w:eastAsia="FangSong_GB2312"/>
                <w:i/>
                <w:sz w:val="18"/>
                <w:szCs w:val="18"/>
              </w:rPr>
              <w:t>）</w:t>
            </w:r>
            <w:r w:rsidRPr="0068397A">
              <w:rPr>
                <w:rFonts w:eastAsia="FangSong_GB2312"/>
                <w:sz w:val="18"/>
                <w:szCs w:val="18"/>
              </w:rPr>
              <w:t>，</w:t>
            </w:r>
            <w:r w:rsidRPr="0068397A">
              <w:rPr>
                <w:rFonts w:eastAsia="FangSong_GB2312"/>
                <w:sz w:val="18"/>
                <w:szCs w:val="18"/>
              </w:rPr>
              <w:t>there are five annexes of chemical compounds with different toxicity, in the five annexes, there is only in annex A and Annex B that can find the mercury compound, but none in others. In annex A we can find</w:t>
            </w:r>
            <w:r w:rsidRPr="0068397A">
              <w:rPr>
                <w:sz w:val="18"/>
                <w:szCs w:val="18"/>
              </w:rPr>
              <w:t xml:space="preserve"> </w:t>
            </w:r>
            <w:r w:rsidRPr="0068397A">
              <w:rPr>
                <w:rFonts w:eastAsia="FangSong_GB2312"/>
                <w:sz w:val="18"/>
                <w:szCs w:val="18"/>
              </w:rPr>
              <w:t>mercuric iodide, thiocyanate mercury, mercuric chloride, mercuric cyanide and mercury nitrate, etc, and the threshold 0.1% is applies for the total content of above mentioned mercury compound. In annex B,</w:t>
            </w:r>
            <w:r w:rsidRPr="0068397A">
              <w:rPr>
                <w:sz w:val="18"/>
                <w:szCs w:val="18"/>
              </w:rPr>
              <w:t xml:space="preserve"> only can found mercurous bromide, </w:t>
            </w:r>
            <w:r w:rsidRPr="0068397A">
              <w:rPr>
                <w:sz w:val="18"/>
                <w:szCs w:val="18"/>
              </w:rPr>
              <w:lastRenderedPageBreak/>
              <w:t>and the threshold is 3%. For mixtures, the sum of the toxicity of all the components in all annexes is taken into account.</w:t>
            </w:r>
            <w:r w:rsidRPr="0068397A">
              <w:rPr>
                <w:rFonts w:eastAsia="FangSong_GB2312"/>
                <w:sz w:val="18"/>
                <w:szCs w:val="18"/>
              </w:rPr>
              <w:t xml:space="preserve"> If a mercury waste meet any of such three situations, it can be identified as a (mercury) hazardous waste. </w:t>
            </w:r>
          </w:p>
          <w:p w14:paraId="673959AE" w14:textId="77777777" w:rsidR="00FA313B" w:rsidRPr="0068397A" w:rsidRDefault="00FA313B" w:rsidP="0068397A">
            <w:pPr>
              <w:spacing w:after="120"/>
              <w:rPr>
                <w:rFonts w:eastAsia="FangSong_GB2312"/>
                <w:sz w:val="18"/>
                <w:szCs w:val="18"/>
              </w:rPr>
            </w:pPr>
            <w:r w:rsidRPr="0068397A">
              <w:rPr>
                <w:rFonts w:eastAsia="FangSong_GB2312"/>
                <w:sz w:val="18"/>
                <w:szCs w:val="18"/>
              </w:rPr>
              <w:t>4.2</w:t>
            </w:r>
            <w:r w:rsidRPr="0068397A">
              <w:rPr>
                <w:sz w:val="18"/>
                <w:szCs w:val="18"/>
              </w:rPr>
              <w:t xml:space="preserve"> </w:t>
            </w:r>
            <w:r w:rsidRPr="0068397A">
              <w:rPr>
                <w:rFonts w:eastAsia="FangSong_GB2312"/>
                <w:sz w:val="18"/>
                <w:szCs w:val="18"/>
              </w:rPr>
              <w:t>The relevant regulations of mercury content or waste mercury related to waste management and disposal in China</w:t>
            </w:r>
          </w:p>
          <w:p w14:paraId="1E326857" w14:textId="77777777" w:rsidR="00FA313B" w:rsidRPr="0068397A" w:rsidRDefault="00FA313B" w:rsidP="0068397A">
            <w:pPr>
              <w:spacing w:after="120"/>
              <w:ind w:firstLineChars="200" w:firstLine="360"/>
              <w:rPr>
                <w:rFonts w:eastAsia="FangSong_GB2312"/>
                <w:b/>
                <w:sz w:val="18"/>
                <w:szCs w:val="18"/>
              </w:rPr>
            </w:pPr>
            <w:r w:rsidRPr="0068397A">
              <w:rPr>
                <w:rFonts w:eastAsia="FangSong_GB2312"/>
                <w:b/>
                <w:sz w:val="18"/>
                <w:szCs w:val="18"/>
              </w:rPr>
              <w:t>（</w:t>
            </w:r>
            <w:r w:rsidRPr="0068397A">
              <w:rPr>
                <w:rFonts w:eastAsia="FangSong_GB2312"/>
                <w:b/>
                <w:sz w:val="18"/>
                <w:szCs w:val="18"/>
              </w:rPr>
              <w:t>1</w:t>
            </w:r>
            <w:r w:rsidRPr="0068397A">
              <w:rPr>
                <w:rFonts w:eastAsia="FangSong_GB2312"/>
                <w:b/>
                <w:sz w:val="18"/>
                <w:szCs w:val="18"/>
              </w:rPr>
              <w:t>）</w:t>
            </w:r>
            <w:r w:rsidRPr="0068397A">
              <w:rPr>
                <w:rFonts w:eastAsia="FangSong_GB2312"/>
                <w:b/>
                <w:sz w:val="18"/>
                <w:szCs w:val="18"/>
              </w:rPr>
              <w:t>the criteria for entering the municipal solid waste (MSW) landfills</w:t>
            </w:r>
          </w:p>
          <w:p w14:paraId="0ED99C50" w14:textId="77777777" w:rsidR="00FA313B" w:rsidRPr="0068397A" w:rsidRDefault="00FA313B" w:rsidP="0068397A">
            <w:pPr>
              <w:spacing w:after="120"/>
              <w:rPr>
                <w:rFonts w:eastAsia="FangSong_GB2312"/>
                <w:sz w:val="18"/>
                <w:szCs w:val="18"/>
              </w:rPr>
            </w:pPr>
            <w:r w:rsidRPr="0068397A">
              <w:rPr>
                <w:rFonts w:eastAsia="FangSong_GB2312"/>
                <w:sz w:val="18"/>
                <w:szCs w:val="18"/>
              </w:rPr>
              <w:t xml:space="preserve">According to </w:t>
            </w:r>
            <w:r w:rsidRPr="0068397A">
              <w:rPr>
                <w:rFonts w:eastAsia="FangSong_GB2312"/>
                <w:i/>
                <w:sz w:val="18"/>
                <w:szCs w:val="18"/>
              </w:rPr>
              <w:t>Standard for Pollution Control on the Landfill Site of Municipal Solid Waste</w:t>
            </w:r>
            <w:r w:rsidRPr="0068397A">
              <w:rPr>
                <w:rFonts w:eastAsia="FangSong_GB2312"/>
                <w:i/>
                <w:sz w:val="18"/>
                <w:szCs w:val="18"/>
              </w:rPr>
              <w:t>（</w:t>
            </w:r>
            <w:r w:rsidRPr="0068397A">
              <w:rPr>
                <w:rFonts w:eastAsia="FangSong_GB2312"/>
                <w:i/>
                <w:sz w:val="18"/>
                <w:szCs w:val="18"/>
              </w:rPr>
              <w:t>GB18485-2014</w:t>
            </w:r>
            <w:r w:rsidRPr="0068397A">
              <w:rPr>
                <w:rFonts w:eastAsia="FangSong_GB2312"/>
                <w:i/>
                <w:sz w:val="18"/>
                <w:szCs w:val="18"/>
              </w:rPr>
              <w:t>）</w:t>
            </w:r>
            <w:r w:rsidRPr="0068397A">
              <w:rPr>
                <w:rFonts w:eastAsia="FangSong_GB2312"/>
                <w:sz w:val="18"/>
                <w:szCs w:val="18"/>
              </w:rPr>
              <w:t xml:space="preserve">, if the concentration of hazardous ingredients in the leachate obtained according to </w:t>
            </w:r>
            <w:r w:rsidRPr="0068397A">
              <w:rPr>
                <w:rFonts w:eastAsia="FangSong_GB2312"/>
                <w:i/>
                <w:sz w:val="18"/>
                <w:szCs w:val="18"/>
              </w:rPr>
              <w:t>The Solid waste – Extraction procedure for leaching toxicity – Acetic acid buffer solution method (HJ / T300-2007)</w:t>
            </w:r>
            <w:r w:rsidRPr="0068397A">
              <w:rPr>
                <w:rFonts w:eastAsia="FangSong_GB2312"/>
                <w:sz w:val="18"/>
                <w:szCs w:val="18"/>
              </w:rPr>
              <w:t xml:space="preserve"> are lower than the thresholds setting in</w:t>
            </w:r>
            <w:r w:rsidRPr="0068397A">
              <w:rPr>
                <w:rFonts w:eastAsia="FangSong_GB2312"/>
                <w:i/>
                <w:sz w:val="18"/>
                <w:szCs w:val="18"/>
              </w:rPr>
              <w:t xml:space="preserve"> GB18485-2014</w:t>
            </w:r>
            <w:r w:rsidRPr="0068397A">
              <w:rPr>
                <w:rFonts w:eastAsia="FangSong_GB2312"/>
                <w:sz w:val="18"/>
                <w:szCs w:val="18"/>
              </w:rPr>
              <w:t xml:space="preserve"> , municipal solid waste incineration (MSWI) fly ash, medical waste incineration residue, and general industrial solid waste, can be disposed in MSW landfills in a separated space. Among them, the threshold of mercury is 0.05mg/L.</w:t>
            </w:r>
          </w:p>
          <w:p w14:paraId="4D4E6036" w14:textId="77777777" w:rsidR="00FA313B" w:rsidRPr="0068397A" w:rsidRDefault="00FA313B" w:rsidP="0068397A">
            <w:pPr>
              <w:spacing w:after="120"/>
              <w:ind w:firstLineChars="200" w:firstLine="360"/>
              <w:rPr>
                <w:rFonts w:eastAsia="FangSong_GB2312"/>
                <w:b/>
                <w:color w:val="000000"/>
                <w:sz w:val="18"/>
                <w:szCs w:val="18"/>
              </w:rPr>
            </w:pPr>
            <w:r w:rsidRPr="0068397A">
              <w:rPr>
                <w:rFonts w:eastAsia="FangSong_GB2312"/>
                <w:b/>
                <w:sz w:val="18"/>
                <w:szCs w:val="18"/>
              </w:rPr>
              <w:t>（</w:t>
            </w:r>
            <w:r w:rsidRPr="0068397A">
              <w:rPr>
                <w:rFonts w:eastAsia="FangSong_GB2312"/>
                <w:b/>
                <w:sz w:val="18"/>
                <w:szCs w:val="18"/>
              </w:rPr>
              <w:t>2</w:t>
            </w:r>
            <w:r w:rsidRPr="0068397A">
              <w:rPr>
                <w:rFonts w:eastAsia="FangSong_GB2312"/>
                <w:b/>
                <w:sz w:val="18"/>
                <w:szCs w:val="18"/>
              </w:rPr>
              <w:t>）</w:t>
            </w:r>
            <w:r w:rsidRPr="0068397A">
              <w:rPr>
                <w:rFonts w:eastAsia="FangSong_GB2312"/>
                <w:b/>
                <w:sz w:val="18"/>
                <w:szCs w:val="18"/>
              </w:rPr>
              <w:t xml:space="preserve">co-processing waste in Cement kiln </w:t>
            </w:r>
          </w:p>
          <w:p w14:paraId="52CDC578" w14:textId="77777777" w:rsidR="00FA313B" w:rsidRPr="0068397A" w:rsidRDefault="00FA313B" w:rsidP="0068397A">
            <w:pPr>
              <w:spacing w:after="120"/>
              <w:rPr>
                <w:rFonts w:eastAsia="FangSong_GB2312"/>
                <w:sz w:val="18"/>
                <w:szCs w:val="18"/>
              </w:rPr>
            </w:pPr>
            <w:r w:rsidRPr="0068397A">
              <w:rPr>
                <w:rFonts w:eastAsia="FangSong_GB2312"/>
                <w:sz w:val="18"/>
                <w:szCs w:val="18"/>
              </w:rPr>
              <w:t xml:space="preserve">Wastes containing mercury are prohibited from being co-processed in cement kilns based on the requirements of </w:t>
            </w:r>
            <w:r w:rsidRPr="0068397A">
              <w:rPr>
                <w:rFonts w:eastAsia="FangSong_GB2312"/>
                <w:i/>
                <w:sz w:val="18"/>
                <w:szCs w:val="18"/>
              </w:rPr>
              <w:t>Standard for pollution control on co-processing of solid wastes in Cement kiln</w:t>
            </w:r>
            <w:r w:rsidRPr="0068397A">
              <w:rPr>
                <w:rFonts w:eastAsia="FangSong_GB2312"/>
                <w:i/>
                <w:sz w:val="18"/>
                <w:szCs w:val="18"/>
              </w:rPr>
              <w:t>（</w:t>
            </w:r>
            <w:r w:rsidRPr="0068397A">
              <w:rPr>
                <w:rFonts w:eastAsia="FangSong_GB2312"/>
                <w:i/>
                <w:sz w:val="18"/>
                <w:szCs w:val="18"/>
              </w:rPr>
              <w:t>GB30485-2013</w:t>
            </w:r>
            <w:r w:rsidRPr="0068397A">
              <w:rPr>
                <w:rFonts w:eastAsia="FangSong_GB2312"/>
                <w:i/>
                <w:sz w:val="18"/>
                <w:szCs w:val="18"/>
              </w:rPr>
              <w:t>）</w:t>
            </w:r>
            <w:r w:rsidRPr="0068397A">
              <w:rPr>
                <w:rFonts w:eastAsia="FangSong_GB2312"/>
                <w:i/>
                <w:sz w:val="18"/>
                <w:szCs w:val="18"/>
              </w:rPr>
              <w:t>.</w:t>
            </w:r>
            <w:r w:rsidRPr="0068397A">
              <w:rPr>
                <w:rFonts w:eastAsia="FangSong_GB2312"/>
                <w:sz w:val="18"/>
                <w:szCs w:val="18"/>
              </w:rPr>
              <w:t xml:space="preserve"> The solid waste prohibited from entering cement kilns and which is related to mercury waste are as follows: </w:t>
            </w:r>
          </w:p>
          <w:p w14:paraId="3B1D5BDE" w14:textId="77777777" w:rsidR="00FA313B" w:rsidRPr="0068397A" w:rsidRDefault="00FA313B" w:rsidP="0068397A">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a</w:t>
            </w:r>
            <w:r w:rsidRPr="0068397A">
              <w:rPr>
                <w:rFonts w:eastAsia="FangSong_GB2312"/>
                <w:sz w:val="18"/>
                <w:szCs w:val="18"/>
              </w:rPr>
              <w:t>）</w:t>
            </w:r>
            <w:r w:rsidRPr="0068397A">
              <w:rPr>
                <w:rFonts w:eastAsia="FangSong_GB2312"/>
                <w:sz w:val="18"/>
                <w:szCs w:val="18"/>
              </w:rPr>
              <w:t>spent batteries, used household appliances and electronic devices that are not dismantled;</w:t>
            </w:r>
          </w:p>
          <w:p w14:paraId="705A343A" w14:textId="77777777" w:rsidR="00FA313B" w:rsidRPr="0068397A" w:rsidRDefault="00FA313B" w:rsidP="0068397A">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b</w:t>
            </w:r>
            <w:r w:rsidRPr="0068397A">
              <w:rPr>
                <w:rFonts w:eastAsia="FangSong_GB2312"/>
                <w:sz w:val="18"/>
                <w:szCs w:val="18"/>
              </w:rPr>
              <w:t>）</w:t>
            </w:r>
            <w:r w:rsidRPr="0068397A">
              <w:rPr>
                <w:rFonts w:eastAsia="FangSong_GB2312"/>
                <w:sz w:val="18"/>
                <w:szCs w:val="18"/>
              </w:rPr>
              <w:t>Thermometers, sphygmomanometers, fluorescent tubes and switches containing mercury;</w:t>
            </w:r>
          </w:p>
          <w:p w14:paraId="4F929A71" w14:textId="77777777" w:rsidR="00FA313B" w:rsidRPr="0068397A" w:rsidRDefault="00FA313B" w:rsidP="0068397A">
            <w:pPr>
              <w:spacing w:after="120"/>
              <w:ind w:firstLineChars="200" w:firstLine="360"/>
              <w:rPr>
                <w:rFonts w:eastAsia="FangSong_GB2312"/>
                <w:sz w:val="18"/>
                <w:szCs w:val="18"/>
              </w:rPr>
            </w:pPr>
            <w:r w:rsidRPr="0068397A">
              <w:rPr>
                <w:rFonts w:eastAsia="FangSong_GB2312"/>
                <w:sz w:val="18"/>
                <w:szCs w:val="18"/>
              </w:rPr>
              <w:t>（</w:t>
            </w:r>
            <w:r w:rsidRPr="0068397A">
              <w:rPr>
                <w:rFonts w:eastAsia="FangSong_GB2312"/>
                <w:sz w:val="18"/>
                <w:szCs w:val="18"/>
              </w:rPr>
              <w:t>c</w:t>
            </w:r>
            <w:r w:rsidRPr="0068397A">
              <w:rPr>
                <w:rFonts w:eastAsia="FangSong_GB2312"/>
                <w:sz w:val="18"/>
                <w:szCs w:val="18"/>
              </w:rPr>
              <w:t>）</w:t>
            </w:r>
            <w:r w:rsidRPr="0068397A">
              <w:rPr>
                <w:rFonts w:eastAsia="FangSong_GB2312"/>
                <w:sz w:val="18"/>
                <w:szCs w:val="18"/>
              </w:rPr>
              <w:t>wastes unidentified wastes and with unknown characteristics.\</w:t>
            </w:r>
          </w:p>
          <w:p w14:paraId="7E54F949" w14:textId="77777777" w:rsidR="00FA313B" w:rsidRPr="0068397A" w:rsidRDefault="00FA313B" w:rsidP="0068397A">
            <w:pPr>
              <w:spacing w:after="120"/>
              <w:ind w:firstLineChars="200" w:firstLine="360"/>
              <w:rPr>
                <w:rFonts w:eastAsia="FangSong_GB2312"/>
                <w:b/>
                <w:sz w:val="18"/>
                <w:szCs w:val="18"/>
              </w:rPr>
            </w:pPr>
            <w:r w:rsidRPr="0068397A">
              <w:rPr>
                <w:rFonts w:eastAsia="FangSong_GB2312"/>
                <w:b/>
                <w:sz w:val="18"/>
                <w:szCs w:val="18"/>
              </w:rPr>
              <w:t>（</w:t>
            </w:r>
            <w:r w:rsidRPr="0068397A">
              <w:rPr>
                <w:rFonts w:eastAsia="FangSong_GB2312"/>
                <w:b/>
                <w:sz w:val="18"/>
                <w:szCs w:val="18"/>
              </w:rPr>
              <w:t>3</w:t>
            </w:r>
            <w:r w:rsidRPr="0068397A">
              <w:rPr>
                <w:rFonts w:eastAsia="FangSong_GB2312"/>
                <w:b/>
                <w:sz w:val="18"/>
                <w:szCs w:val="18"/>
              </w:rPr>
              <w:t>）</w:t>
            </w:r>
            <w:r w:rsidRPr="0068397A">
              <w:rPr>
                <w:rFonts w:eastAsia="FangSong_GB2312"/>
                <w:b/>
                <w:sz w:val="18"/>
                <w:szCs w:val="18"/>
              </w:rPr>
              <w:t>regulation related to identification of Contaminated Soil</w:t>
            </w:r>
          </w:p>
          <w:p w14:paraId="1CEC73F6" w14:textId="09C8643F" w:rsidR="00FA313B" w:rsidRPr="0068397A" w:rsidRDefault="00FA313B" w:rsidP="0068397A">
            <w:pPr>
              <w:tabs>
                <w:tab w:val="clear" w:pos="1247"/>
                <w:tab w:val="clear" w:pos="1814"/>
                <w:tab w:val="clear" w:pos="2381"/>
                <w:tab w:val="clear" w:pos="2948"/>
                <w:tab w:val="clear" w:pos="3515"/>
              </w:tabs>
              <w:spacing w:after="120"/>
              <w:rPr>
                <w:rFonts w:eastAsia="FangSong_GB2312"/>
                <w:sz w:val="18"/>
                <w:szCs w:val="18"/>
              </w:rPr>
            </w:pPr>
            <w:r w:rsidRPr="0068397A">
              <w:rPr>
                <w:rFonts w:eastAsia="FangSong_GB2312"/>
                <w:sz w:val="18"/>
                <w:szCs w:val="18"/>
              </w:rPr>
              <w:t xml:space="preserve">According to the requirement of </w:t>
            </w:r>
            <w:r w:rsidRPr="0068397A">
              <w:rPr>
                <w:rFonts w:eastAsia="FangSong_GB2312"/>
                <w:i/>
                <w:sz w:val="18"/>
                <w:szCs w:val="18"/>
              </w:rPr>
              <w:t>Identification standards for solid wastes-General rules</w:t>
            </w:r>
            <w:r w:rsidRPr="0068397A">
              <w:rPr>
                <w:rFonts w:eastAsia="FangSong_GB2312"/>
                <w:i/>
                <w:sz w:val="18"/>
                <w:szCs w:val="18"/>
              </w:rPr>
              <w:t>（</w:t>
            </w:r>
            <w:r w:rsidRPr="0068397A">
              <w:rPr>
                <w:rFonts w:eastAsia="FangSong_GB2312"/>
                <w:i/>
                <w:sz w:val="18"/>
                <w:szCs w:val="18"/>
              </w:rPr>
              <w:t>GB34330-2017</w:t>
            </w:r>
            <w:r w:rsidRPr="0068397A">
              <w:rPr>
                <w:rFonts w:eastAsia="FangSong_GB2312"/>
                <w:i/>
                <w:sz w:val="18"/>
                <w:szCs w:val="18"/>
              </w:rPr>
              <w:t>）</w:t>
            </w:r>
            <w:r w:rsidRPr="0068397A">
              <w:rPr>
                <w:rFonts w:eastAsia="FangSong_GB2312"/>
                <w:sz w:val="18"/>
                <w:szCs w:val="18"/>
              </w:rPr>
              <w:t xml:space="preserve">, in the activities of contaminated site remediation and disposal, contaminated soil will be managed as solid wastes if it is handled, disposed or utilized in the following ways: </w:t>
            </w:r>
            <w:r w:rsidRPr="0068397A">
              <w:rPr>
                <w:rFonts w:eastAsia="FangSong_GB2312"/>
                <w:sz w:val="18"/>
                <w:szCs w:val="18"/>
              </w:rPr>
              <w:t>（</w:t>
            </w:r>
            <w:r w:rsidRPr="0068397A">
              <w:rPr>
                <w:rFonts w:eastAsia="FangSong_GB2312"/>
                <w:sz w:val="18"/>
                <w:szCs w:val="18"/>
              </w:rPr>
              <w:t>a</w:t>
            </w:r>
            <w:r w:rsidRPr="0068397A">
              <w:rPr>
                <w:rFonts w:eastAsia="FangSong_GB2312"/>
                <w:sz w:val="18"/>
                <w:szCs w:val="18"/>
              </w:rPr>
              <w:t>）</w:t>
            </w:r>
            <w:r w:rsidRPr="0068397A">
              <w:rPr>
                <w:rFonts w:eastAsia="FangSong_GB2312"/>
                <w:sz w:val="18"/>
                <w:szCs w:val="18"/>
              </w:rPr>
              <w:t>landfill</w:t>
            </w:r>
            <w:r w:rsidRPr="0068397A">
              <w:rPr>
                <w:rFonts w:eastAsia="FangSong_GB2312"/>
                <w:sz w:val="18"/>
                <w:szCs w:val="18"/>
              </w:rPr>
              <w:t>；（</w:t>
            </w:r>
            <w:r w:rsidRPr="0068397A">
              <w:rPr>
                <w:rFonts w:eastAsia="FangSong_GB2312"/>
                <w:sz w:val="18"/>
                <w:szCs w:val="18"/>
              </w:rPr>
              <w:t>b</w:t>
            </w:r>
            <w:r w:rsidRPr="0068397A">
              <w:rPr>
                <w:rFonts w:eastAsia="FangSong_GB2312"/>
                <w:sz w:val="18"/>
                <w:szCs w:val="18"/>
              </w:rPr>
              <w:t>）</w:t>
            </w:r>
            <w:r w:rsidRPr="0068397A">
              <w:rPr>
                <w:rFonts w:eastAsia="FangSong_GB2312"/>
                <w:sz w:val="18"/>
                <w:szCs w:val="18"/>
              </w:rPr>
              <w:t>incineration</w:t>
            </w:r>
            <w:r w:rsidRPr="0068397A">
              <w:rPr>
                <w:rFonts w:eastAsia="FangSong_GB2312"/>
                <w:sz w:val="18"/>
                <w:szCs w:val="18"/>
              </w:rPr>
              <w:t>；（</w:t>
            </w:r>
            <w:r w:rsidRPr="0068397A">
              <w:rPr>
                <w:rFonts w:eastAsia="FangSong_GB2312"/>
                <w:sz w:val="18"/>
                <w:szCs w:val="18"/>
              </w:rPr>
              <w:t>c</w:t>
            </w:r>
            <w:r w:rsidRPr="0068397A">
              <w:rPr>
                <w:rFonts w:eastAsia="FangSong_GB2312"/>
                <w:sz w:val="18"/>
                <w:szCs w:val="18"/>
              </w:rPr>
              <w:t>）</w:t>
            </w:r>
            <w:r w:rsidRPr="0068397A">
              <w:rPr>
                <w:rFonts w:eastAsia="FangSong_GB2312"/>
                <w:sz w:val="18"/>
                <w:szCs w:val="18"/>
              </w:rPr>
              <w:t xml:space="preserve">cement kiln </w:t>
            </w:r>
            <w:r w:rsidR="0068397A">
              <w:rPr>
                <w:rFonts w:eastAsia="FangSong_GB2312"/>
                <w:sz w:val="18"/>
                <w:szCs w:val="18"/>
              </w:rPr>
              <w:br/>
            </w:r>
            <w:r w:rsidRPr="0068397A">
              <w:rPr>
                <w:rFonts w:eastAsia="FangSong_GB2312"/>
                <w:sz w:val="18"/>
                <w:szCs w:val="18"/>
              </w:rPr>
              <w:t>co-processing</w:t>
            </w:r>
            <w:r w:rsidRPr="0068397A">
              <w:rPr>
                <w:rFonts w:eastAsia="FangSong_GB2312"/>
                <w:sz w:val="18"/>
                <w:szCs w:val="18"/>
              </w:rPr>
              <w:t>；（</w:t>
            </w:r>
            <w:r w:rsidRPr="0068397A">
              <w:rPr>
                <w:rFonts w:eastAsia="FangSong_GB2312"/>
                <w:sz w:val="18"/>
                <w:szCs w:val="18"/>
              </w:rPr>
              <w:t>d</w:t>
            </w:r>
            <w:r w:rsidRPr="0068397A">
              <w:rPr>
                <w:rFonts w:eastAsia="FangSong_GB2312"/>
                <w:sz w:val="18"/>
                <w:szCs w:val="18"/>
              </w:rPr>
              <w:t>）</w:t>
            </w:r>
            <w:r w:rsidRPr="0068397A">
              <w:rPr>
                <w:rFonts w:eastAsia="FangSong_GB2312"/>
                <w:sz w:val="18"/>
                <w:szCs w:val="18"/>
              </w:rPr>
              <w:t>used to produce construction materials, such as bricks, tiles and road materials, etc.</w:t>
            </w:r>
          </w:p>
        </w:tc>
      </w:tr>
    </w:tbl>
    <w:p w14:paraId="6CD67739" w14:textId="77777777" w:rsidR="00FA313B" w:rsidRDefault="00FA313B" w:rsidP="0068397A">
      <w:pPr>
        <w:pStyle w:val="Normal-pool"/>
      </w:pPr>
    </w:p>
    <w:p w14:paraId="7AA8B0A0" w14:textId="77777777"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Another expert provided information on the leaching criteria in Australia and the European Commission.</w:t>
      </w:r>
    </w:p>
    <w:p w14:paraId="1E315CD1" w14:textId="4C38C1F1" w:rsidR="00FA313B" w:rsidRDefault="00FA313B" w:rsidP="005E6FA9">
      <w:pPr>
        <w:pStyle w:val="Normalnumber"/>
        <w:numPr>
          <w:ilvl w:val="0"/>
          <w:numId w:val="5"/>
        </w:numPr>
        <w:tabs>
          <w:tab w:val="clear" w:pos="1135"/>
          <w:tab w:val="clear" w:pos="1247"/>
          <w:tab w:val="clear" w:pos="1814"/>
          <w:tab w:val="clear" w:pos="2381"/>
          <w:tab w:val="clear" w:pos="2948"/>
          <w:tab w:val="clear" w:pos="3515"/>
          <w:tab w:val="clear" w:pos="4082"/>
          <w:tab w:val="num" w:pos="624"/>
        </w:tabs>
        <w:ind w:left="1247"/>
      </w:pPr>
      <w:r>
        <w:t xml:space="preserve">It should be noted that a review of available information on thresholds </w:t>
      </w:r>
      <w:r w:rsidRPr="00F61039">
        <w:t xml:space="preserve">for </w:t>
      </w:r>
      <w:r>
        <w:t xml:space="preserve">the </w:t>
      </w:r>
      <w:r w:rsidRPr="00F61039">
        <w:t>identification of mercury wastes</w:t>
      </w:r>
      <w:r>
        <w:t xml:space="preserve"> used by countries</w:t>
      </w:r>
      <w:r w:rsidRPr="00F61039">
        <w:t xml:space="preserve"> and region</w:t>
      </w:r>
      <w:r>
        <w:t>s is included in a report of an informal process lead by Japan on mercury waste threshold (</w:t>
      </w:r>
      <w:r w:rsidRPr="00F61039">
        <w:t>UNEP/MC/COP.1/INF/10</w:t>
      </w:r>
      <w:r>
        <w:t>)</w:t>
      </w:r>
      <w:r w:rsidRPr="0068397A">
        <w:rPr>
          <w:vertAlign w:val="superscript"/>
        </w:rPr>
        <w:footnoteReference w:id="6"/>
      </w:r>
      <w:r>
        <w:t xml:space="preserve">. </w:t>
      </w:r>
      <w:r w:rsidRPr="00F61039">
        <w:t xml:space="preserve"> </w:t>
      </w:r>
      <w:r>
        <w:t>Any update information in this regard would be helpful.</w:t>
      </w:r>
    </w:p>
    <w:p w14:paraId="66C27153" w14:textId="77777777" w:rsidR="00FA313B" w:rsidRDefault="00FA313B" w:rsidP="0068397A">
      <w:pPr>
        <w:pStyle w:val="CH2"/>
      </w:pPr>
      <w:r>
        <w:lastRenderedPageBreak/>
        <w:tab/>
        <w:t>E.</w:t>
      </w:r>
      <w:r>
        <w:tab/>
        <w:t>Proposed threshold values</w:t>
      </w:r>
    </w:p>
    <w:p w14:paraId="4C826E38" w14:textId="77777777" w:rsidR="00FA313B" w:rsidRDefault="00FA313B" w:rsidP="005E6FA9">
      <w:pPr>
        <w:pStyle w:val="Normalnumber"/>
        <w:keepNext/>
        <w:keepLines/>
        <w:numPr>
          <w:ilvl w:val="0"/>
          <w:numId w:val="5"/>
        </w:numPr>
        <w:tabs>
          <w:tab w:val="clear" w:pos="1135"/>
          <w:tab w:val="clear" w:pos="1247"/>
          <w:tab w:val="clear" w:pos="1814"/>
          <w:tab w:val="clear" w:pos="2381"/>
          <w:tab w:val="clear" w:pos="2948"/>
          <w:tab w:val="clear" w:pos="3515"/>
          <w:tab w:val="clear" w:pos="4082"/>
          <w:tab w:val="num" w:pos="624"/>
        </w:tabs>
        <w:ind w:left="1247"/>
      </w:pPr>
      <w:r>
        <w:t>One expert provided information on threshold values used in Swedish waste and soil regulations, and suggested threshold values as summarised in Figure 4.</w:t>
      </w:r>
    </w:p>
    <w:p w14:paraId="42CB37DB" w14:textId="77777777" w:rsidR="00FA313B" w:rsidRDefault="00FA313B" w:rsidP="0068397A">
      <w:pPr>
        <w:keepNext/>
        <w:keepLines/>
        <w:ind w:left="1247"/>
      </w:pPr>
      <w:r w:rsidRPr="00D05E5B">
        <w:rPr>
          <w:noProof/>
          <w:lang w:val="fr-FR" w:eastAsia="zh-CN"/>
        </w:rPr>
        <w:drawing>
          <wp:inline distT="0" distB="0" distL="0" distR="0" wp14:anchorId="38AE5B9E" wp14:editId="553A97EB">
            <wp:extent cx="5487670" cy="3308754"/>
            <wp:effectExtent l="19050" t="19050" r="36830" b="6350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092A9A6A" w14:textId="080D703D" w:rsidR="00FA313B" w:rsidRPr="0068397A" w:rsidRDefault="00FA313B" w:rsidP="0068397A">
      <w:pPr>
        <w:pStyle w:val="Normal-pool"/>
        <w:spacing w:after="120"/>
        <w:ind w:left="1247"/>
        <w:rPr>
          <w:b/>
        </w:rPr>
      </w:pPr>
      <w:r w:rsidRPr="0068397A">
        <w:rPr>
          <w:b/>
        </w:rPr>
        <w:t>Figure 4</w:t>
      </w:r>
      <w:r w:rsidR="0068397A">
        <w:rPr>
          <w:b/>
        </w:rPr>
        <w:t xml:space="preserve">: </w:t>
      </w:r>
      <w:r w:rsidRPr="0068397A">
        <w:rPr>
          <w:b/>
        </w:rPr>
        <w:t>Suggested threshold values for mercury concentrations to be used when selecting ESM method for different mercury wastes.</w:t>
      </w:r>
    </w:p>
    <w:p w14:paraId="3D425274" w14:textId="77777777" w:rsidR="00FA313B" w:rsidRPr="0068397A" w:rsidRDefault="00FA313B" w:rsidP="0068397A">
      <w:pPr>
        <w:pStyle w:val="Normal-pool"/>
        <w:tabs>
          <w:tab w:val="clear" w:pos="1247"/>
          <w:tab w:val="clear" w:pos="1814"/>
          <w:tab w:val="clear" w:pos="2381"/>
          <w:tab w:val="clear" w:pos="2948"/>
          <w:tab w:val="clear" w:pos="3515"/>
          <w:tab w:val="clear" w:pos="4082"/>
        </w:tabs>
        <w:spacing w:after="120"/>
        <w:ind w:left="1247"/>
      </w:pPr>
      <w:r w:rsidRPr="0068397A">
        <w:t>Another expert proposed concentration limit is 25 mg of mercury or mercuric substances per kg of dry mass for solid product or waste, and 25 mg of mercury or mercuric substances per kg of liquid product or waste, based on the Global Harmonized System of chemical classification of substances. The same expert submitted an impact assessment of this proposed concentration limit.</w:t>
      </w:r>
    </w:p>
    <w:p w14:paraId="215C4E95" w14:textId="60010663" w:rsidR="00D013F5" w:rsidRPr="0068397A" w:rsidRDefault="00D013F5" w:rsidP="0068397A">
      <w:pPr>
        <w:pStyle w:val="Normal-pool"/>
        <w:tabs>
          <w:tab w:val="clear" w:pos="1247"/>
          <w:tab w:val="clear" w:pos="1814"/>
          <w:tab w:val="clear" w:pos="2381"/>
          <w:tab w:val="clear" w:pos="2948"/>
          <w:tab w:val="clear" w:pos="3515"/>
          <w:tab w:val="clear" w:pos="4082"/>
        </w:tabs>
        <w:spacing w:after="120"/>
        <w:ind w:left="1247"/>
      </w:pPr>
    </w:p>
    <w:tbl>
      <w:tblPr>
        <w:tblW w:w="0" w:type="auto"/>
        <w:tblLook w:val="04A0" w:firstRow="1" w:lastRow="0" w:firstColumn="1" w:lastColumn="0" w:noHBand="0" w:noVBand="1"/>
      </w:tblPr>
      <w:tblGrid>
        <w:gridCol w:w="1898"/>
        <w:gridCol w:w="1899"/>
        <w:gridCol w:w="1899"/>
        <w:gridCol w:w="1900"/>
        <w:gridCol w:w="1900"/>
      </w:tblGrid>
      <w:tr w:rsidR="00E976AB" w:rsidRPr="00D25175" w14:paraId="6DB0CABC" w14:textId="77777777" w:rsidTr="00990918">
        <w:tc>
          <w:tcPr>
            <w:tcW w:w="1942" w:type="dxa"/>
            <w:shd w:val="clear" w:color="auto" w:fill="auto"/>
          </w:tcPr>
          <w:p w14:paraId="6D3F7C2C"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378BA03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028E3E1E"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25F1BA19"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457D2993" w14:textId="77777777" w:rsidR="00E976AB" w:rsidRPr="00D25175" w:rsidRDefault="00E976AB" w:rsidP="004455F3">
            <w:pPr>
              <w:pStyle w:val="Normal-pool"/>
              <w:tabs>
                <w:tab w:val="left" w:pos="624"/>
                <w:tab w:val="left" w:pos="1871"/>
                <w:tab w:val="left" w:pos="2495"/>
              </w:tabs>
              <w:spacing w:before="520"/>
            </w:pPr>
          </w:p>
        </w:tc>
      </w:tr>
      <w:bookmarkEnd w:id="4"/>
    </w:tbl>
    <w:p w14:paraId="325E8270"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22"/>
      <w:headerReference w:type="default" r:id="rId23"/>
      <w:footerReference w:type="even" r:id="rId24"/>
      <w:footerReference w:type="default" r:id="rId25"/>
      <w:headerReference w:type="first" r:id="rId26"/>
      <w:footerReference w:type="first" r:id="rId2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7B730" w14:textId="77777777" w:rsidR="007F1DE2" w:rsidRDefault="007F1DE2">
      <w:r>
        <w:separator/>
      </w:r>
    </w:p>
  </w:endnote>
  <w:endnote w:type="continuationSeparator" w:id="0">
    <w:p w14:paraId="72881815" w14:textId="77777777" w:rsidR="007F1DE2" w:rsidRDefault="007F1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휴먼명조">
    <w:altName w:val="Malgun Gothic"/>
    <w:charset w:val="81"/>
    <w:family w:val="auto"/>
    <w:pitch w:val="variable"/>
    <w:sig w:usb0="800002A7" w:usb1="19D77CFB" w:usb2="00000010" w:usb3="00000000" w:csb0="00080000" w:csb1="00000000"/>
  </w:font>
  <w:font w:name="FangSong_GB2312">
    <w:altName w:val="Microsoft YaHei"/>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049492B5"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CE2BBB">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1A3E5BDD" w:rsidR="006111FE" w:rsidRDefault="006111FE"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CE2BBB">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13FF" w14:textId="477013A1" w:rsidR="004455F3" w:rsidRDefault="004455F3">
    <w:pPr>
      <w:pStyle w:val="Pieddepage"/>
    </w:pPr>
    <w:r>
      <w:t>K180</w:t>
    </w:r>
    <w:r w:rsidR="00647FD7">
      <w:t>2319</w:t>
    </w:r>
    <w:r>
      <w:tab/>
    </w:r>
    <w:r w:rsidR="00CD70F7">
      <w:t>210918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7D1B8" w14:textId="77777777" w:rsidR="007F1DE2" w:rsidRDefault="007F1DE2" w:rsidP="00D92DE0">
      <w:pPr>
        <w:ind w:left="624"/>
      </w:pPr>
      <w:r>
        <w:separator/>
      </w:r>
    </w:p>
  </w:footnote>
  <w:footnote w:type="continuationSeparator" w:id="0">
    <w:p w14:paraId="6730070B" w14:textId="77777777" w:rsidR="007F1DE2" w:rsidRDefault="007F1DE2">
      <w:r>
        <w:continuationSeparator/>
      </w:r>
    </w:p>
  </w:footnote>
  <w:footnote w:id="1">
    <w:p w14:paraId="63EBFDF7" w14:textId="77777777" w:rsidR="00FA313B" w:rsidRPr="001176CB" w:rsidRDefault="00FA313B" w:rsidP="00FA313B">
      <w:pPr>
        <w:tabs>
          <w:tab w:val="left" w:pos="624"/>
        </w:tabs>
        <w:spacing w:before="20" w:after="40"/>
        <w:ind w:left="1247"/>
        <w:rPr>
          <w:sz w:val="18"/>
          <w:szCs w:val="18"/>
        </w:rPr>
      </w:pPr>
      <w:r w:rsidRPr="001176CB">
        <w:rPr>
          <w:sz w:val="18"/>
          <w:szCs w:val="18"/>
        </w:rPr>
        <w:t>* UNEP/MC/COP.</w:t>
      </w:r>
      <w:r>
        <w:rPr>
          <w:sz w:val="18"/>
          <w:szCs w:val="18"/>
        </w:rPr>
        <w:t>2</w:t>
      </w:r>
      <w:r w:rsidRPr="001176CB">
        <w:rPr>
          <w:sz w:val="18"/>
          <w:szCs w:val="18"/>
        </w:rPr>
        <w:t>/1.</w:t>
      </w:r>
    </w:p>
  </w:footnote>
  <w:footnote w:id="2">
    <w:p w14:paraId="00546C8A" w14:textId="77777777" w:rsidR="00FA313B" w:rsidRPr="00647FD7" w:rsidRDefault="00FA313B" w:rsidP="00647FD7">
      <w:pPr>
        <w:pStyle w:val="Notedebasdepage"/>
        <w:tabs>
          <w:tab w:val="clear" w:pos="1247"/>
          <w:tab w:val="clear" w:pos="1814"/>
          <w:tab w:val="clear" w:pos="2381"/>
          <w:tab w:val="clear" w:pos="2948"/>
          <w:tab w:val="clear" w:pos="3515"/>
          <w:tab w:val="clear" w:pos="4082"/>
        </w:tabs>
        <w:rPr>
          <w:szCs w:val="18"/>
          <w:lang w:val="en-US" w:eastAsia="ja-JP"/>
        </w:rPr>
      </w:pPr>
      <w:r w:rsidRPr="00647FD7">
        <w:rPr>
          <w:rStyle w:val="Appelnotedebasdep"/>
          <w:sz w:val="18"/>
        </w:rPr>
        <w:footnoteRef/>
      </w:r>
      <w:r w:rsidRPr="00647FD7">
        <w:rPr>
          <w:szCs w:val="18"/>
          <w:lang w:val="en-US"/>
        </w:rPr>
        <w:t xml:space="preserve"> </w:t>
      </w:r>
      <w:r w:rsidRPr="00647FD7">
        <w:rPr>
          <w:szCs w:val="18"/>
          <w:lang w:val="en-US" w:eastAsia="ja-JP"/>
        </w:rPr>
        <w:t>When</w:t>
      </w:r>
      <w:r w:rsidRPr="00647FD7">
        <w:rPr>
          <w:rFonts w:hint="eastAsia"/>
          <w:szCs w:val="18"/>
          <w:lang w:val="en-US" w:eastAsia="ja-JP"/>
        </w:rPr>
        <w:t xml:space="preserve"> "</w:t>
      </w:r>
      <w:r w:rsidRPr="00647FD7">
        <w:rPr>
          <w:szCs w:val="18"/>
          <w:lang w:val="en-US" w:eastAsia="ja-JP"/>
        </w:rPr>
        <w:t>formulations" of mercury and mercury compounds listed from No.55 to No.62 are used as reagents, they are considered as mercury-added products only if they are processed (e.g. diluted and mixed) for the specific purpose under the Act on Preventing Environmental Pollution of Mercury.</w:t>
      </w:r>
    </w:p>
  </w:footnote>
  <w:footnote w:id="3">
    <w:p w14:paraId="41D48AA7" w14:textId="77777777" w:rsidR="00FA313B" w:rsidRPr="00693A4C" w:rsidRDefault="00FA313B" w:rsidP="00FA313B">
      <w:pPr>
        <w:pStyle w:val="Notedebasdepage"/>
        <w:rPr>
          <w:lang w:val="en-US"/>
        </w:rPr>
      </w:pPr>
      <w:r>
        <w:rPr>
          <w:rStyle w:val="Appelnotedebasdep"/>
        </w:rPr>
        <w:footnoteRef/>
      </w:r>
      <w:r w:rsidRPr="00310BF5">
        <w:rPr>
          <w:lang w:val="en-US"/>
        </w:rPr>
        <w:t xml:space="preserve"> </w:t>
      </w:r>
      <w:r w:rsidRPr="00693A4C">
        <w:rPr>
          <w:lang w:val="en-US"/>
        </w:rPr>
        <w:t xml:space="preserve"> SEPA (2003): A Safe Mercury Repository, English translation of the Swedish Government Official Report 2001:58 produced by the Swedish Environmental Protection Agency. Report 8105.</w:t>
      </w:r>
    </w:p>
  </w:footnote>
  <w:footnote w:id="4">
    <w:p w14:paraId="25EDE069" w14:textId="0B9F5F1B" w:rsidR="00FA313B" w:rsidRPr="00FD240E" w:rsidRDefault="00FA313B" w:rsidP="00FD240E">
      <w:pPr>
        <w:autoSpaceDE w:val="0"/>
        <w:autoSpaceDN w:val="0"/>
        <w:adjustRightInd w:val="0"/>
        <w:spacing w:before="20" w:after="40"/>
        <w:ind w:left="1247"/>
        <w:rPr>
          <w:sz w:val="18"/>
          <w:szCs w:val="18"/>
          <w:lang w:val="en-US"/>
        </w:rPr>
      </w:pPr>
      <w:r w:rsidRPr="00FD240E">
        <w:rPr>
          <w:rStyle w:val="Appelnotedebasdep"/>
          <w:sz w:val="18"/>
        </w:rPr>
        <w:footnoteRef/>
      </w:r>
      <w:r w:rsidRPr="00FD240E">
        <w:rPr>
          <w:sz w:val="18"/>
          <w:szCs w:val="18"/>
        </w:rPr>
        <w:t xml:space="preserve"> SEPA (1997): Final disposal of mercury – Mercury containing waste in Sweden – Inventory, characterization and prioritizing. Karin Pers, Lars Gunnar Karlsson, Lars Olof Höglund, Kemakta Konsult AB, report to Swedish Environmental Protection Agency (SEPA) Rapport 4768 (in Swedish).</w:t>
      </w:r>
    </w:p>
  </w:footnote>
  <w:footnote w:id="5">
    <w:p w14:paraId="31C6D385" w14:textId="77777777" w:rsidR="00FA313B" w:rsidRPr="0068397A" w:rsidRDefault="00FA313B" w:rsidP="00FA313B">
      <w:pPr>
        <w:pStyle w:val="Notedebasdepage"/>
        <w:rPr>
          <w:szCs w:val="18"/>
          <w:lang w:val="en-US"/>
        </w:rPr>
      </w:pPr>
      <w:r w:rsidRPr="0068397A">
        <w:rPr>
          <w:rStyle w:val="Appelnotedebasdep"/>
          <w:sz w:val="18"/>
        </w:rPr>
        <w:footnoteRef/>
      </w:r>
      <w:r w:rsidRPr="0068397A">
        <w:rPr>
          <w:szCs w:val="18"/>
          <w:lang w:val="en-US"/>
        </w:rPr>
        <w:t xml:space="preserve"> https://www.admin.ch/opc/fr/classified-compilation/20141858/index.html</w:t>
      </w:r>
    </w:p>
  </w:footnote>
  <w:footnote w:id="6">
    <w:p w14:paraId="33AD51B6" w14:textId="77777777" w:rsidR="00FA313B" w:rsidRPr="0068397A" w:rsidRDefault="00FA313B" w:rsidP="00FA313B">
      <w:pPr>
        <w:pStyle w:val="Notedebasdepage"/>
        <w:rPr>
          <w:szCs w:val="18"/>
          <w:lang w:val="en-US"/>
        </w:rPr>
      </w:pPr>
      <w:r w:rsidRPr="0068397A">
        <w:rPr>
          <w:rStyle w:val="Appelnotedebasdep"/>
          <w:sz w:val="18"/>
        </w:rPr>
        <w:footnoteRef/>
      </w:r>
      <w:r w:rsidRPr="0068397A">
        <w:rPr>
          <w:szCs w:val="18"/>
          <w:lang w:val="en-US"/>
        </w:rPr>
        <w:t xml:space="preserve"> http://www.mercuryconvention.org/Meetings/COP1/tabid/5544/language/en-US/Default.aspx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0BE84019" w:rsidR="006111FE" w:rsidRPr="00CA5CA9" w:rsidRDefault="006111FE" w:rsidP="00434321">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sidR="00647FD7">
      <w:rPr>
        <w:szCs w:val="18"/>
      </w:rPr>
      <w:t>INF/10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15F42FD1" w:rsidR="006111FE" w:rsidRPr="00CA5CA9" w:rsidRDefault="006111FE" w:rsidP="00F7137B">
    <w:pPr>
      <w:pStyle w:val="En-tte"/>
      <w:jc w:val="right"/>
      <w:rPr>
        <w:szCs w:val="18"/>
      </w:rPr>
    </w:pPr>
    <w:r w:rsidRPr="00CA5CA9">
      <w:rPr>
        <w:bCs/>
        <w:szCs w:val="18"/>
      </w:rPr>
      <w:t>UNEP</w:t>
    </w:r>
    <w:r w:rsidRPr="00CA5CA9">
      <w:rPr>
        <w:szCs w:val="18"/>
      </w:rPr>
      <w:t>/</w:t>
    </w:r>
    <w:r>
      <w:rPr>
        <w:szCs w:val="18"/>
      </w:rPr>
      <w:t>MC</w:t>
    </w:r>
    <w:r w:rsidRPr="00CA5CA9">
      <w:rPr>
        <w:szCs w:val="18"/>
      </w:rPr>
      <w:t>/</w:t>
    </w:r>
    <w:r w:rsidR="004A6F51">
      <w:rPr>
        <w:szCs w:val="18"/>
      </w:rPr>
      <w:t>COP.2</w:t>
    </w:r>
    <w:r w:rsidRPr="00CA5CA9">
      <w:rPr>
        <w:szCs w:val="18"/>
      </w:rPr>
      <w:t>/</w:t>
    </w:r>
    <w:r w:rsidR="0068397A">
      <w:rPr>
        <w:szCs w:val="18"/>
      </w:rPr>
      <w:t>INF/10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174943C7" w:rsidR="006111FE" w:rsidRDefault="006111FE"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D0744"/>
    <w:multiLevelType w:val="multilevel"/>
    <w:tmpl w:val="D07A6E4C"/>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DF83B94"/>
    <w:multiLevelType w:val="hybridMultilevel"/>
    <w:tmpl w:val="D4A2F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4" w15:restartNumberingAfterBreak="0">
    <w:nsid w:val="3841664A"/>
    <w:multiLevelType w:val="hybridMultilevel"/>
    <w:tmpl w:val="0582A076"/>
    <w:lvl w:ilvl="0" w:tplc="ECAC19C6">
      <w:numFmt w:val="bullet"/>
      <w:lvlText w:val="•"/>
      <w:lvlJc w:val="left"/>
      <w:pPr>
        <w:ind w:left="1818" w:hanging="57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15:restartNumberingAfterBreak="0">
    <w:nsid w:val="6ED53A73"/>
    <w:multiLevelType w:val="hybridMultilevel"/>
    <w:tmpl w:val="F54882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5"/>
  </w:num>
  <w:num w:numId="5">
    <w:abstractNumId w:val="0"/>
  </w:num>
  <w:num w:numId="6">
    <w:abstractNumId w:val="2"/>
  </w:num>
  <w:num w:numId="7">
    <w:abstractNumId w:val="4"/>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504"/>
    <w:rsid w:val="0009640C"/>
    <w:rsid w:val="000B22A2"/>
    <w:rsid w:val="000B541B"/>
    <w:rsid w:val="000B73F9"/>
    <w:rsid w:val="000C2A52"/>
    <w:rsid w:val="000C2A88"/>
    <w:rsid w:val="000D33C0"/>
    <w:rsid w:val="000D4CF6"/>
    <w:rsid w:val="000D6941"/>
    <w:rsid w:val="000F3DCD"/>
    <w:rsid w:val="000F4829"/>
    <w:rsid w:val="000F6B21"/>
    <w:rsid w:val="00102EFB"/>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7D02"/>
    <w:rsid w:val="001759D8"/>
    <w:rsid w:val="00177D7F"/>
    <w:rsid w:val="00180C3F"/>
    <w:rsid w:val="00181EC8"/>
    <w:rsid w:val="00184349"/>
    <w:rsid w:val="00195F33"/>
    <w:rsid w:val="001A47E5"/>
    <w:rsid w:val="001B1617"/>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26A"/>
    <w:rsid w:val="0021145B"/>
    <w:rsid w:val="00220C23"/>
    <w:rsid w:val="002247F6"/>
    <w:rsid w:val="00225E21"/>
    <w:rsid w:val="00225E44"/>
    <w:rsid w:val="00234E78"/>
    <w:rsid w:val="00243D36"/>
    <w:rsid w:val="00246151"/>
    <w:rsid w:val="00247707"/>
    <w:rsid w:val="00252456"/>
    <w:rsid w:val="0026018E"/>
    <w:rsid w:val="00286740"/>
    <w:rsid w:val="00291EAE"/>
    <w:rsid w:val="002929D8"/>
    <w:rsid w:val="002A237D"/>
    <w:rsid w:val="002A4C53"/>
    <w:rsid w:val="002B0672"/>
    <w:rsid w:val="002B247F"/>
    <w:rsid w:val="002B50D4"/>
    <w:rsid w:val="002B58BF"/>
    <w:rsid w:val="002C145D"/>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67FD2"/>
    <w:rsid w:val="00373186"/>
    <w:rsid w:val="00380921"/>
    <w:rsid w:val="003877D5"/>
    <w:rsid w:val="003929B8"/>
    <w:rsid w:val="00393432"/>
    <w:rsid w:val="00396257"/>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455D"/>
    <w:rsid w:val="003F0E85"/>
    <w:rsid w:val="00405DE0"/>
    <w:rsid w:val="00410C55"/>
    <w:rsid w:val="00416854"/>
    <w:rsid w:val="00417725"/>
    <w:rsid w:val="0042266F"/>
    <w:rsid w:val="00434321"/>
    <w:rsid w:val="00437F26"/>
    <w:rsid w:val="00444097"/>
    <w:rsid w:val="00445487"/>
    <w:rsid w:val="004455F3"/>
    <w:rsid w:val="00447E0D"/>
    <w:rsid w:val="00453EA8"/>
    <w:rsid w:val="00454769"/>
    <w:rsid w:val="00466991"/>
    <w:rsid w:val="0047064C"/>
    <w:rsid w:val="00480DA8"/>
    <w:rsid w:val="00481544"/>
    <w:rsid w:val="004822B7"/>
    <w:rsid w:val="0049469E"/>
    <w:rsid w:val="004A2217"/>
    <w:rsid w:val="004A24F9"/>
    <w:rsid w:val="004A42E1"/>
    <w:rsid w:val="004A6F51"/>
    <w:rsid w:val="004B162C"/>
    <w:rsid w:val="004B2ABE"/>
    <w:rsid w:val="004C3DBE"/>
    <w:rsid w:val="004C5C96"/>
    <w:rsid w:val="004D06A4"/>
    <w:rsid w:val="004F1A81"/>
    <w:rsid w:val="004F5D88"/>
    <w:rsid w:val="00501354"/>
    <w:rsid w:val="005050D2"/>
    <w:rsid w:val="005218D9"/>
    <w:rsid w:val="00536186"/>
    <w:rsid w:val="00544CBB"/>
    <w:rsid w:val="00551B65"/>
    <w:rsid w:val="00556704"/>
    <w:rsid w:val="005656D7"/>
    <w:rsid w:val="0057315F"/>
    <w:rsid w:val="0057433C"/>
    <w:rsid w:val="00576104"/>
    <w:rsid w:val="00586418"/>
    <w:rsid w:val="00592B21"/>
    <w:rsid w:val="005B2DF4"/>
    <w:rsid w:val="005B44BF"/>
    <w:rsid w:val="005C67C8"/>
    <w:rsid w:val="005D0249"/>
    <w:rsid w:val="005D18FA"/>
    <w:rsid w:val="005D4FD4"/>
    <w:rsid w:val="005D6E8C"/>
    <w:rsid w:val="005E3004"/>
    <w:rsid w:val="005E6FA9"/>
    <w:rsid w:val="005F100C"/>
    <w:rsid w:val="005F68DA"/>
    <w:rsid w:val="005F7419"/>
    <w:rsid w:val="00601BC9"/>
    <w:rsid w:val="0060773B"/>
    <w:rsid w:val="006111FE"/>
    <w:rsid w:val="00613FD6"/>
    <w:rsid w:val="006157B5"/>
    <w:rsid w:val="00617224"/>
    <w:rsid w:val="00626FC6"/>
    <w:rsid w:val="006303B4"/>
    <w:rsid w:val="00630ADC"/>
    <w:rsid w:val="00633D3D"/>
    <w:rsid w:val="00641703"/>
    <w:rsid w:val="006431A6"/>
    <w:rsid w:val="00643E3A"/>
    <w:rsid w:val="006459F6"/>
    <w:rsid w:val="00647FD7"/>
    <w:rsid w:val="006501AD"/>
    <w:rsid w:val="00651BFA"/>
    <w:rsid w:val="00654475"/>
    <w:rsid w:val="00656DF0"/>
    <w:rsid w:val="00665A4B"/>
    <w:rsid w:val="00670FAE"/>
    <w:rsid w:val="00677848"/>
    <w:rsid w:val="0068397A"/>
    <w:rsid w:val="00692E2A"/>
    <w:rsid w:val="0069496A"/>
    <w:rsid w:val="00696C1C"/>
    <w:rsid w:val="006A76F2"/>
    <w:rsid w:val="006B7D29"/>
    <w:rsid w:val="006D19D4"/>
    <w:rsid w:val="006D5644"/>
    <w:rsid w:val="006D7EFB"/>
    <w:rsid w:val="006E6672"/>
    <w:rsid w:val="006E6722"/>
    <w:rsid w:val="006F7AFF"/>
    <w:rsid w:val="007027B9"/>
    <w:rsid w:val="007066B5"/>
    <w:rsid w:val="007145DA"/>
    <w:rsid w:val="00715E88"/>
    <w:rsid w:val="00716D8B"/>
    <w:rsid w:val="00734CAA"/>
    <w:rsid w:val="00740EE2"/>
    <w:rsid w:val="00742680"/>
    <w:rsid w:val="007428B8"/>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66A8"/>
    <w:rsid w:val="007E003F"/>
    <w:rsid w:val="007F0CF8"/>
    <w:rsid w:val="007F1DE2"/>
    <w:rsid w:val="007F5E1B"/>
    <w:rsid w:val="007F62CB"/>
    <w:rsid w:val="008142EC"/>
    <w:rsid w:val="008164F2"/>
    <w:rsid w:val="00821395"/>
    <w:rsid w:val="00830E26"/>
    <w:rsid w:val="00834368"/>
    <w:rsid w:val="0083441A"/>
    <w:rsid w:val="00843576"/>
    <w:rsid w:val="00843B64"/>
    <w:rsid w:val="00845261"/>
    <w:rsid w:val="008478FC"/>
    <w:rsid w:val="00851C51"/>
    <w:rsid w:val="008538F7"/>
    <w:rsid w:val="00867BFF"/>
    <w:rsid w:val="00871542"/>
    <w:rsid w:val="00872BF6"/>
    <w:rsid w:val="00874046"/>
    <w:rsid w:val="0088480A"/>
    <w:rsid w:val="0088757A"/>
    <w:rsid w:val="0089431B"/>
    <w:rsid w:val="00894CA8"/>
    <w:rsid w:val="00895668"/>
    <w:rsid w:val="008957DD"/>
    <w:rsid w:val="00897D98"/>
    <w:rsid w:val="008A6DF2"/>
    <w:rsid w:val="008A7807"/>
    <w:rsid w:val="008B4CC9"/>
    <w:rsid w:val="008C0B15"/>
    <w:rsid w:val="008D75E4"/>
    <w:rsid w:val="008D7C99"/>
    <w:rsid w:val="008E0FCB"/>
    <w:rsid w:val="008F6DFE"/>
    <w:rsid w:val="0090529F"/>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907B9"/>
    <w:rsid w:val="00990918"/>
    <w:rsid w:val="009A3A83"/>
    <w:rsid w:val="009B4A0F"/>
    <w:rsid w:val="009C11D2"/>
    <w:rsid w:val="009C6C70"/>
    <w:rsid w:val="009C7B0A"/>
    <w:rsid w:val="009D0B63"/>
    <w:rsid w:val="009D5CB8"/>
    <w:rsid w:val="009D5FAF"/>
    <w:rsid w:val="009E307E"/>
    <w:rsid w:val="00A07870"/>
    <w:rsid w:val="00A07C54"/>
    <w:rsid w:val="00A07F19"/>
    <w:rsid w:val="00A1348D"/>
    <w:rsid w:val="00A13C99"/>
    <w:rsid w:val="00A232EE"/>
    <w:rsid w:val="00A4175F"/>
    <w:rsid w:val="00A4441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C0A89"/>
    <w:rsid w:val="00AC7C96"/>
    <w:rsid w:val="00AD3593"/>
    <w:rsid w:val="00AD6CC8"/>
    <w:rsid w:val="00AE0812"/>
    <w:rsid w:val="00AE237D"/>
    <w:rsid w:val="00AE502A"/>
    <w:rsid w:val="00AF0010"/>
    <w:rsid w:val="00AF1AA8"/>
    <w:rsid w:val="00AF2C1F"/>
    <w:rsid w:val="00AF5703"/>
    <w:rsid w:val="00AF7C07"/>
    <w:rsid w:val="00B06C64"/>
    <w:rsid w:val="00B07D8E"/>
    <w:rsid w:val="00B11CAC"/>
    <w:rsid w:val="00B15A29"/>
    <w:rsid w:val="00B22C93"/>
    <w:rsid w:val="00B23244"/>
    <w:rsid w:val="00B27589"/>
    <w:rsid w:val="00B405B7"/>
    <w:rsid w:val="00B468C0"/>
    <w:rsid w:val="00B50FE9"/>
    <w:rsid w:val="00B52222"/>
    <w:rsid w:val="00B531DA"/>
    <w:rsid w:val="00B54895"/>
    <w:rsid w:val="00B54FE7"/>
    <w:rsid w:val="00B647C6"/>
    <w:rsid w:val="00B655F9"/>
    <w:rsid w:val="00B66901"/>
    <w:rsid w:val="00B66F60"/>
    <w:rsid w:val="00B71E6D"/>
    <w:rsid w:val="00B72070"/>
    <w:rsid w:val="00B73D82"/>
    <w:rsid w:val="00B779E1"/>
    <w:rsid w:val="00B81E3A"/>
    <w:rsid w:val="00B85CFB"/>
    <w:rsid w:val="00B914E9"/>
    <w:rsid w:val="00B91EE1"/>
    <w:rsid w:val="00B94602"/>
    <w:rsid w:val="00BA0090"/>
    <w:rsid w:val="00BA1A67"/>
    <w:rsid w:val="00BA6A80"/>
    <w:rsid w:val="00BB4ABB"/>
    <w:rsid w:val="00BC62BA"/>
    <w:rsid w:val="00BE5B5F"/>
    <w:rsid w:val="00BE7993"/>
    <w:rsid w:val="00C11971"/>
    <w:rsid w:val="00C179DE"/>
    <w:rsid w:val="00C26F55"/>
    <w:rsid w:val="00C30C63"/>
    <w:rsid w:val="00C30FF3"/>
    <w:rsid w:val="00C34D5C"/>
    <w:rsid w:val="00C36B8B"/>
    <w:rsid w:val="00C4016D"/>
    <w:rsid w:val="00C415C1"/>
    <w:rsid w:val="00C47DBF"/>
    <w:rsid w:val="00C552FF"/>
    <w:rsid w:val="00C558DA"/>
    <w:rsid w:val="00C55AF3"/>
    <w:rsid w:val="00C771A9"/>
    <w:rsid w:val="00C82943"/>
    <w:rsid w:val="00C84759"/>
    <w:rsid w:val="00C93096"/>
    <w:rsid w:val="00CA5CA9"/>
    <w:rsid w:val="00CA6C7F"/>
    <w:rsid w:val="00CB007D"/>
    <w:rsid w:val="00CB60CA"/>
    <w:rsid w:val="00CC0FC7"/>
    <w:rsid w:val="00CC10A6"/>
    <w:rsid w:val="00CD5EB8"/>
    <w:rsid w:val="00CD7044"/>
    <w:rsid w:val="00CD70F7"/>
    <w:rsid w:val="00CE08B9"/>
    <w:rsid w:val="00CE2BBB"/>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55DDA"/>
    <w:rsid w:val="00D63B8C"/>
    <w:rsid w:val="00D70BD5"/>
    <w:rsid w:val="00D739CC"/>
    <w:rsid w:val="00D806F9"/>
    <w:rsid w:val="00D8093D"/>
    <w:rsid w:val="00D8108C"/>
    <w:rsid w:val="00D83208"/>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0E7E"/>
    <w:rsid w:val="00E565FF"/>
    <w:rsid w:val="00E6524F"/>
    <w:rsid w:val="00E65388"/>
    <w:rsid w:val="00E7741D"/>
    <w:rsid w:val="00E808CD"/>
    <w:rsid w:val="00E8348F"/>
    <w:rsid w:val="00E85B7D"/>
    <w:rsid w:val="00E9121B"/>
    <w:rsid w:val="00E9302E"/>
    <w:rsid w:val="00E976AB"/>
    <w:rsid w:val="00EA0AE2"/>
    <w:rsid w:val="00EA39E5"/>
    <w:rsid w:val="00EA57A3"/>
    <w:rsid w:val="00EB5FBA"/>
    <w:rsid w:val="00EC2813"/>
    <w:rsid w:val="00EC5A46"/>
    <w:rsid w:val="00EC63E2"/>
    <w:rsid w:val="00ED0225"/>
    <w:rsid w:val="00ED366A"/>
    <w:rsid w:val="00ED6BB7"/>
    <w:rsid w:val="00EF22B3"/>
    <w:rsid w:val="00F03B69"/>
    <w:rsid w:val="00F07A50"/>
    <w:rsid w:val="00F113DA"/>
    <w:rsid w:val="00F266FC"/>
    <w:rsid w:val="00F3037A"/>
    <w:rsid w:val="00F3465A"/>
    <w:rsid w:val="00F37DC8"/>
    <w:rsid w:val="00F439B3"/>
    <w:rsid w:val="00F650C3"/>
    <w:rsid w:val="00F65D85"/>
    <w:rsid w:val="00F6700B"/>
    <w:rsid w:val="00F7137B"/>
    <w:rsid w:val="00F8091E"/>
    <w:rsid w:val="00F8615C"/>
    <w:rsid w:val="00F958E7"/>
    <w:rsid w:val="00F969E5"/>
    <w:rsid w:val="00FA313B"/>
    <w:rsid w:val="00FA4972"/>
    <w:rsid w:val="00FA6BB0"/>
    <w:rsid w:val="00FB2DBD"/>
    <w:rsid w:val="00FD240E"/>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4406B4B"/>
  <w15:docId w15:val="{28FCE3E3-95F6-450A-B9F8-18FBBC2A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A313B"/>
    <w:rPr>
      <w:b/>
      <w:sz w:val="28"/>
      <w:szCs w:val="28"/>
      <w:lang w:eastAsia="en-US"/>
    </w:rPr>
  </w:style>
  <w:style w:type="character" w:customStyle="1" w:styleId="NormalnumberChar">
    <w:name w:val="Normal_number Char"/>
    <w:link w:val="Normalnumber"/>
    <w:locked/>
    <w:rsid w:val="00FA313B"/>
    <w:rPr>
      <w:lang w:eastAsia="en-US"/>
    </w:rPr>
  </w:style>
  <w:style w:type="paragraph" w:customStyle="1" w:styleId="Subtitle">
    <w:name w:val="Sub title"/>
    <w:basedOn w:val="Titre2"/>
    <w:rsid w:val="00FA313B"/>
    <w:pPr>
      <w:tabs>
        <w:tab w:val="clear" w:pos="1247"/>
        <w:tab w:val="clear" w:pos="1814"/>
        <w:tab w:val="clear" w:pos="2381"/>
        <w:tab w:val="clear" w:pos="2948"/>
        <w:tab w:val="clear" w:pos="3515"/>
      </w:tabs>
      <w:spacing w:before="0" w:after="240"/>
      <w:ind w:firstLine="0"/>
    </w:pPr>
  </w:style>
  <w:style w:type="character" w:customStyle="1" w:styleId="CH2Char">
    <w:name w:val="CH2 Char"/>
    <w:link w:val="CH2"/>
    <w:locked/>
    <w:rsid w:val="00FA313B"/>
    <w:rPr>
      <w:b/>
      <w:sz w:val="24"/>
      <w:szCs w:val="24"/>
      <w:lang w:eastAsia="en-US"/>
    </w:rPr>
  </w:style>
  <w:style w:type="paragraph" w:styleId="Lgende">
    <w:name w:val="caption"/>
    <w:basedOn w:val="Normal"/>
    <w:next w:val="Normal"/>
    <w:uiPriority w:val="35"/>
    <w:unhideWhenUsed/>
    <w:qFormat/>
    <w:rsid w:val="00FA313B"/>
    <w:pPr>
      <w:tabs>
        <w:tab w:val="clear" w:pos="1247"/>
        <w:tab w:val="clear" w:pos="1814"/>
        <w:tab w:val="clear" w:pos="2381"/>
        <w:tab w:val="clear" w:pos="2948"/>
        <w:tab w:val="clear" w:pos="3515"/>
      </w:tabs>
    </w:pPr>
    <w:rPr>
      <w:rFonts w:eastAsia="Yu Minch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diagramLayout" Target="diagrams/layout1.xml"/><Relationship Id="rId26" Type="http://schemas.openxmlformats.org/officeDocument/2006/relationships/header" Target="head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newmoa.org/prevention/mercury/imerc/Notification/about.cfm" TargetMode="External"/><Relationship Id="rId17" Type="http://schemas.openxmlformats.org/officeDocument/2006/relationships/diagramData" Target="diagrams/data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Colors" Target="diagrams/colors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FR-2017-10-26/pdf/2017-23225.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76645-9753-4A8C-A917-266529320B18}" type="doc">
      <dgm:prSet loTypeId="urn:microsoft.com/office/officeart/2005/8/layout/pyramid1" loCatId="pyramid" qsTypeId="urn:microsoft.com/office/officeart/2005/8/quickstyle/simple1" qsCatId="simple" csTypeId="urn:microsoft.com/office/officeart/2005/8/colors/accent1_2" csCatId="accent1" phldr="1"/>
      <dgm:spPr/>
    </dgm:pt>
    <dgm:pt modelId="{58CF362A-31FE-461C-BC62-82FBF9138445}">
      <dgm:prSet phldrT="[Text]" custT="1"/>
      <dgm:spPr>
        <a:xfrm>
          <a:off x="1620980" y="0"/>
          <a:ext cx="2244439" cy="1309256"/>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lIns="0" rIns="0"/>
        <a:lstStyle/>
        <a:p>
          <a:pPr>
            <a:buNone/>
          </a:pPr>
          <a:r>
            <a:rPr lang="sv-SE" sz="800">
              <a:solidFill>
                <a:sysClr val="windowText" lastClr="000000">
                  <a:hueOff val="0"/>
                  <a:satOff val="0"/>
                  <a:lumOff val="0"/>
                  <a:alphaOff val="0"/>
                </a:sysClr>
              </a:solidFill>
              <a:latin typeface="Arial" pitchFamily="34" charset="0"/>
              <a:ea typeface="+mn-ea"/>
              <a:cs typeface="Arial" pitchFamily="34" charset="0"/>
            </a:rPr>
            <a:t>0,1 % - 100 % mercury</a:t>
          </a:r>
          <a:br>
            <a:rPr lang="sv-SE" sz="800">
              <a:solidFill>
                <a:sysClr val="windowText" lastClr="000000">
                  <a:hueOff val="0"/>
                  <a:satOff val="0"/>
                  <a:lumOff val="0"/>
                  <a:alphaOff val="0"/>
                </a:sysClr>
              </a:solidFill>
              <a:latin typeface="Arial" pitchFamily="34" charset="0"/>
              <a:ea typeface="+mn-ea"/>
              <a:cs typeface="Arial" pitchFamily="34" charset="0"/>
            </a:rPr>
          </a:br>
          <a:r>
            <a:rPr lang="sv-SE" sz="800">
              <a:solidFill>
                <a:sysClr val="windowText" lastClr="000000">
                  <a:hueOff val="0"/>
                  <a:satOff val="0"/>
                  <a:lumOff val="0"/>
                  <a:alphaOff val="0"/>
                </a:sysClr>
              </a:solidFill>
              <a:latin typeface="Arial" pitchFamily="34" charset="0"/>
              <a:ea typeface="+mn-ea"/>
              <a:cs typeface="Arial" pitchFamily="34" charset="0"/>
            </a:rPr>
            <a:t>(1000 - 1 000 000 mg/kg)</a:t>
          </a:r>
          <a:br>
            <a:rPr lang="sv-SE" sz="800">
              <a:solidFill>
                <a:sysClr val="windowText" lastClr="000000">
                  <a:hueOff val="0"/>
                  <a:satOff val="0"/>
                  <a:lumOff val="0"/>
                  <a:alphaOff val="0"/>
                </a:sysClr>
              </a:solidFill>
              <a:latin typeface="Arial" pitchFamily="34" charset="0"/>
              <a:ea typeface="+mn-ea"/>
              <a:cs typeface="Arial" pitchFamily="34" charset="0"/>
            </a:rPr>
          </a:br>
          <a:r>
            <a:rPr lang="sv-SE" sz="800">
              <a:solidFill>
                <a:sysClr val="windowText" lastClr="000000">
                  <a:hueOff val="0"/>
                  <a:satOff val="0"/>
                  <a:lumOff val="0"/>
                  <a:alphaOff val="0"/>
                </a:sysClr>
              </a:solidFill>
              <a:latin typeface="Arial" pitchFamily="34" charset="0"/>
              <a:ea typeface="+mn-ea"/>
              <a:cs typeface="Arial" pitchFamily="34" charset="0"/>
            </a:rPr>
            <a:t>Deep geological disposal</a:t>
          </a:r>
          <a:br>
            <a:rPr lang="sv-SE" sz="800">
              <a:solidFill>
                <a:sysClr val="windowText" lastClr="000000">
                  <a:hueOff val="0"/>
                  <a:satOff val="0"/>
                  <a:lumOff val="0"/>
                  <a:alphaOff val="0"/>
                </a:sysClr>
              </a:solidFill>
              <a:latin typeface="Arial" pitchFamily="34" charset="0"/>
              <a:ea typeface="+mn-ea"/>
              <a:cs typeface="Arial" pitchFamily="34" charset="0"/>
            </a:rPr>
          </a:br>
          <a:r>
            <a:rPr lang="sv-SE" sz="800">
              <a:solidFill>
                <a:sysClr val="windowText" lastClr="000000">
                  <a:hueOff val="0"/>
                  <a:satOff val="0"/>
                  <a:lumOff val="0"/>
                  <a:alphaOff val="0"/>
                </a:sysClr>
              </a:solidFill>
              <a:latin typeface="Arial" pitchFamily="34" charset="0"/>
              <a:ea typeface="+mn-ea"/>
              <a:cs typeface="Arial" pitchFamily="34" charset="0"/>
            </a:rPr>
            <a:t>Stabilised form</a:t>
          </a:r>
        </a:p>
      </dgm:t>
    </dgm:pt>
    <dgm:pt modelId="{281448D5-0955-4CAC-893C-DA06B1327037}" type="parTrans" cxnId="{11CBCA76-CEA5-4CF5-B202-BF539C1534B7}">
      <dgm:prSet/>
      <dgm:spPr/>
      <dgm:t>
        <a:bodyPr/>
        <a:lstStyle/>
        <a:p>
          <a:endParaRPr lang="sv-SE" sz="900">
            <a:latin typeface="Arial" pitchFamily="34" charset="0"/>
            <a:cs typeface="Arial" pitchFamily="34" charset="0"/>
          </a:endParaRPr>
        </a:p>
      </dgm:t>
    </dgm:pt>
    <dgm:pt modelId="{EFA72972-F430-4CE0-A51D-0B2548991663}" type="sibTrans" cxnId="{11CBCA76-CEA5-4CF5-B202-BF539C1534B7}">
      <dgm:prSet/>
      <dgm:spPr/>
      <dgm:t>
        <a:bodyPr/>
        <a:lstStyle/>
        <a:p>
          <a:endParaRPr lang="sv-SE" sz="900">
            <a:latin typeface="Arial" pitchFamily="34" charset="0"/>
            <a:cs typeface="Arial" pitchFamily="34" charset="0"/>
          </a:endParaRPr>
        </a:p>
      </dgm:t>
    </dgm:pt>
    <dgm:pt modelId="{4F71018C-90A7-41CA-9BAA-EFA80AE38C61}">
      <dgm:prSet phldrT="[Text]" custT="1"/>
      <dgm:spPr>
        <a:xfrm>
          <a:off x="959728" y="1309256"/>
          <a:ext cx="3566943" cy="771460"/>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lIns="0" tIns="0" rIns="0" bIns="0"/>
        <a:lstStyle/>
        <a:p>
          <a:pPr>
            <a:buNone/>
          </a:pPr>
          <a:r>
            <a:rPr lang="sv-SE" sz="800">
              <a:solidFill>
                <a:sysClr val="windowText" lastClr="000000">
                  <a:hueOff val="0"/>
                  <a:satOff val="0"/>
                  <a:lumOff val="0"/>
                  <a:alphaOff val="0"/>
                </a:sysClr>
              </a:solidFill>
              <a:latin typeface="Arial" pitchFamily="34" charset="0"/>
              <a:ea typeface="+mn-ea"/>
              <a:cs typeface="Arial" pitchFamily="34" charset="0"/>
            </a:rPr>
            <a:t>2 - 1 000 mg/kg mercury </a:t>
          </a:r>
        </a:p>
        <a:p>
          <a:pPr>
            <a:buNone/>
          </a:pPr>
          <a:r>
            <a:rPr lang="sv-SE" sz="800">
              <a:solidFill>
                <a:sysClr val="windowText" lastClr="000000">
                  <a:hueOff val="0"/>
                  <a:satOff val="0"/>
                  <a:lumOff val="0"/>
                  <a:alphaOff val="0"/>
                </a:sysClr>
              </a:solidFill>
              <a:latin typeface="Arial" pitchFamily="34" charset="0"/>
              <a:ea typeface="+mn-ea"/>
              <a:cs typeface="Arial" pitchFamily="34" charset="0"/>
            </a:rPr>
            <a:t>ESM according to national legislation or international agreements, e.g. specially designed landfills, near-surface geologic disposal, stabilisation and/or solidification</a:t>
          </a:r>
        </a:p>
      </dgm:t>
    </dgm:pt>
    <dgm:pt modelId="{FD37F435-DBE3-4420-AE0F-0E230AEBA9A6}" type="parTrans" cxnId="{606E07AC-46D3-40F0-8C7F-56DCC3D1C37E}">
      <dgm:prSet/>
      <dgm:spPr/>
      <dgm:t>
        <a:bodyPr/>
        <a:lstStyle/>
        <a:p>
          <a:endParaRPr lang="sv-SE" sz="900">
            <a:latin typeface="Arial" pitchFamily="34" charset="0"/>
            <a:cs typeface="Arial" pitchFamily="34" charset="0"/>
          </a:endParaRPr>
        </a:p>
      </dgm:t>
    </dgm:pt>
    <dgm:pt modelId="{24438002-0C37-42B3-93B7-E9CBA8882CCA}" type="sibTrans" cxnId="{606E07AC-46D3-40F0-8C7F-56DCC3D1C37E}">
      <dgm:prSet/>
      <dgm:spPr/>
      <dgm:t>
        <a:bodyPr/>
        <a:lstStyle/>
        <a:p>
          <a:endParaRPr lang="sv-SE" sz="900">
            <a:latin typeface="Arial" pitchFamily="34" charset="0"/>
            <a:cs typeface="Arial" pitchFamily="34" charset="0"/>
          </a:endParaRPr>
        </a:p>
      </dgm:t>
    </dgm:pt>
    <dgm:pt modelId="{5A06BD05-4FB8-47B4-8B3F-2C1AFE6CD684}">
      <dgm:prSet phldrT="[Text]" custT="1"/>
      <dgm:spPr>
        <a:xfrm>
          <a:off x="474604" y="2080716"/>
          <a:ext cx="4537190" cy="565977"/>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800">
              <a:solidFill>
                <a:sysClr val="windowText" lastClr="000000">
                  <a:hueOff val="0"/>
                  <a:satOff val="0"/>
                  <a:lumOff val="0"/>
                  <a:alphaOff val="0"/>
                </a:sysClr>
              </a:solidFill>
              <a:latin typeface="Arial" pitchFamily="34" charset="0"/>
              <a:ea typeface="+mn-ea"/>
              <a:cs typeface="Arial" pitchFamily="34" charset="0"/>
            </a:rPr>
            <a:t>0,1 - 2 mg/kg mercury</a:t>
          </a:r>
          <a:br>
            <a:rPr lang="sv-SE" sz="800">
              <a:solidFill>
                <a:sysClr val="windowText" lastClr="000000">
                  <a:hueOff val="0"/>
                  <a:satOff val="0"/>
                  <a:lumOff val="0"/>
                  <a:alphaOff val="0"/>
                </a:sysClr>
              </a:solidFill>
              <a:latin typeface="Arial" pitchFamily="34" charset="0"/>
              <a:ea typeface="+mn-ea"/>
              <a:cs typeface="Arial" pitchFamily="34" charset="0"/>
            </a:rPr>
          </a:br>
          <a:r>
            <a:rPr lang="sv-SE" sz="800">
              <a:solidFill>
                <a:sysClr val="windowText" lastClr="000000">
                  <a:hueOff val="0"/>
                  <a:satOff val="0"/>
                  <a:lumOff val="0"/>
                  <a:alphaOff val="0"/>
                </a:sysClr>
              </a:solidFill>
              <a:latin typeface="Arial" pitchFamily="34" charset="0"/>
              <a:ea typeface="+mn-ea"/>
              <a:cs typeface="Arial" pitchFamily="34" charset="0"/>
            </a:rPr>
            <a:t>Reuse as construction material in cover layers at disposal facilities</a:t>
          </a:r>
        </a:p>
      </dgm:t>
    </dgm:pt>
    <dgm:pt modelId="{7D2A8495-7D10-4E41-AB6E-20E2652E3A63}" type="parTrans" cxnId="{D87C175A-ABEF-4A3C-8199-A5CB3D4116E0}">
      <dgm:prSet/>
      <dgm:spPr/>
      <dgm:t>
        <a:bodyPr/>
        <a:lstStyle/>
        <a:p>
          <a:endParaRPr lang="sv-SE" sz="900">
            <a:latin typeface="Arial" pitchFamily="34" charset="0"/>
            <a:cs typeface="Arial" pitchFamily="34" charset="0"/>
          </a:endParaRPr>
        </a:p>
      </dgm:t>
    </dgm:pt>
    <dgm:pt modelId="{10738D3E-A8EA-48B5-AE3C-5AA689E684C7}" type="sibTrans" cxnId="{D87C175A-ABEF-4A3C-8199-A5CB3D4116E0}">
      <dgm:prSet/>
      <dgm:spPr/>
      <dgm:t>
        <a:bodyPr/>
        <a:lstStyle/>
        <a:p>
          <a:endParaRPr lang="sv-SE" sz="900">
            <a:latin typeface="Arial" pitchFamily="34" charset="0"/>
            <a:cs typeface="Arial" pitchFamily="34" charset="0"/>
          </a:endParaRPr>
        </a:p>
      </dgm:t>
    </dgm:pt>
    <dgm:pt modelId="{13453E94-FD3E-4446-97C6-A30824F44D28}">
      <dgm:prSet phldrT="[Text]" custT="1"/>
      <dgm:spPr>
        <a:xfrm>
          <a:off x="0" y="2646694"/>
          <a:ext cx="5486400" cy="553705"/>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v-SE" sz="800">
              <a:solidFill>
                <a:sysClr val="windowText" lastClr="000000">
                  <a:hueOff val="0"/>
                  <a:satOff val="0"/>
                  <a:lumOff val="0"/>
                  <a:alphaOff val="0"/>
                </a:sysClr>
              </a:solidFill>
              <a:latin typeface="Arial" pitchFamily="34" charset="0"/>
              <a:ea typeface="+mn-ea"/>
              <a:cs typeface="Arial" pitchFamily="34" charset="0"/>
            </a:rPr>
            <a:t>Below 0,1 mg/kg mercury</a:t>
          </a:r>
          <a:br>
            <a:rPr lang="sv-SE" sz="800">
              <a:solidFill>
                <a:sysClr val="windowText" lastClr="000000">
                  <a:hueOff val="0"/>
                  <a:satOff val="0"/>
                  <a:lumOff val="0"/>
                  <a:alphaOff val="0"/>
                </a:sysClr>
              </a:solidFill>
              <a:latin typeface="Arial" pitchFamily="34" charset="0"/>
              <a:ea typeface="+mn-ea"/>
              <a:cs typeface="Arial" pitchFamily="34" charset="0"/>
            </a:rPr>
          </a:br>
          <a:r>
            <a:rPr lang="sv-SE" sz="800">
              <a:solidFill>
                <a:sysClr val="windowText" lastClr="000000">
                  <a:hueOff val="0"/>
                  <a:satOff val="0"/>
                  <a:lumOff val="0"/>
                  <a:alphaOff val="0"/>
                </a:sysClr>
              </a:solidFill>
              <a:latin typeface="Arial" pitchFamily="34" charset="0"/>
              <a:ea typeface="+mn-ea"/>
              <a:cs typeface="Arial" pitchFamily="34" charset="0"/>
            </a:rPr>
            <a:t>Exempted. Considered to constitute an insignificant risk. May be used for other purposes</a:t>
          </a:r>
        </a:p>
      </dgm:t>
    </dgm:pt>
    <dgm:pt modelId="{BA30D21F-78A6-4AE6-9FC0-59155AFB6D7C}" type="parTrans" cxnId="{4F1203A3-8EA4-4D74-B74E-671B8627166F}">
      <dgm:prSet/>
      <dgm:spPr/>
      <dgm:t>
        <a:bodyPr/>
        <a:lstStyle/>
        <a:p>
          <a:endParaRPr lang="sv-SE" sz="900">
            <a:latin typeface="Arial" pitchFamily="34" charset="0"/>
            <a:cs typeface="Arial" pitchFamily="34" charset="0"/>
          </a:endParaRPr>
        </a:p>
      </dgm:t>
    </dgm:pt>
    <dgm:pt modelId="{023CFDFB-2501-4172-B96D-1ACB983AC4A9}" type="sibTrans" cxnId="{4F1203A3-8EA4-4D74-B74E-671B8627166F}">
      <dgm:prSet/>
      <dgm:spPr/>
      <dgm:t>
        <a:bodyPr/>
        <a:lstStyle/>
        <a:p>
          <a:endParaRPr lang="sv-SE" sz="900">
            <a:latin typeface="Arial" pitchFamily="34" charset="0"/>
            <a:cs typeface="Arial" pitchFamily="34" charset="0"/>
          </a:endParaRPr>
        </a:p>
      </dgm:t>
    </dgm:pt>
    <dgm:pt modelId="{2ED31057-589D-4F3F-B1B7-020129951C5F}" type="pres">
      <dgm:prSet presAssocID="{EEA76645-9753-4A8C-A917-266529320B18}" presName="Name0" presStyleCnt="0">
        <dgm:presLayoutVars>
          <dgm:dir/>
          <dgm:animLvl val="lvl"/>
          <dgm:resizeHandles val="exact"/>
        </dgm:presLayoutVars>
      </dgm:prSet>
      <dgm:spPr/>
    </dgm:pt>
    <dgm:pt modelId="{5C17FCF4-368E-4B13-AA63-96D9D80C9559}" type="pres">
      <dgm:prSet presAssocID="{58CF362A-31FE-461C-BC62-82FBF9138445}" presName="Name8" presStyleCnt="0"/>
      <dgm:spPr/>
    </dgm:pt>
    <dgm:pt modelId="{671AC102-F918-48E1-AE78-41DEF7AB8EEC}" type="pres">
      <dgm:prSet presAssocID="{58CF362A-31FE-461C-BC62-82FBF9138445}" presName="level" presStyleLbl="node1" presStyleIdx="0" presStyleCnt="4" custScaleY="86412">
        <dgm:presLayoutVars>
          <dgm:chMax val="1"/>
          <dgm:bulletEnabled val="1"/>
        </dgm:presLayoutVars>
      </dgm:prSet>
      <dgm:spPr/>
    </dgm:pt>
    <dgm:pt modelId="{58E2C4DB-5042-4740-AAC7-FC21E5DAB647}" type="pres">
      <dgm:prSet presAssocID="{58CF362A-31FE-461C-BC62-82FBF9138445}" presName="levelTx" presStyleLbl="revTx" presStyleIdx="0" presStyleCnt="0">
        <dgm:presLayoutVars>
          <dgm:chMax val="1"/>
          <dgm:bulletEnabled val="1"/>
        </dgm:presLayoutVars>
      </dgm:prSet>
      <dgm:spPr/>
    </dgm:pt>
    <dgm:pt modelId="{5CB6F188-E2AA-4CCB-ABB5-39141332AEB3}" type="pres">
      <dgm:prSet presAssocID="{4F71018C-90A7-41CA-9BAA-EFA80AE38C61}" presName="Name8" presStyleCnt="0"/>
      <dgm:spPr/>
    </dgm:pt>
    <dgm:pt modelId="{31F1C273-CBA6-4758-AD9E-F37C52427959}" type="pres">
      <dgm:prSet presAssocID="{4F71018C-90A7-41CA-9BAA-EFA80AE38C61}" presName="level" presStyleLbl="node1" presStyleIdx="1" presStyleCnt="4" custScaleY="59750">
        <dgm:presLayoutVars>
          <dgm:chMax val="1"/>
          <dgm:bulletEnabled val="1"/>
        </dgm:presLayoutVars>
      </dgm:prSet>
      <dgm:spPr/>
    </dgm:pt>
    <dgm:pt modelId="{CE30E029-BFD9-4E25-86A8-E64738B295C4}" type="pres">
      <dgm:prSet presAssocID="{4F71018C-90A7-41CA-9BAA-EFA80AE38C61}" presName="levelTx" presStyleLbl="revTx" presStyleIdx="0" presStyleCnt="0">
        <dgm:presLayoutVars>
          <dgm:chMax val="1"/>
          <dgm:bulletEnabled val="1"/>
        </dgm:presLayoutVars>
      </dgm:prSet>
      <dgm:spPr/>
    </dgm:pt>
    <dgm:pt modelId="{8F7D3007-A16F-4F46-8084-EE7F38026F60}" type="pres">
      <dgm:prSet presAssocID="{5A06BD05-4FB8-47B4-8B3F-2C1AFE6CD684}" presName="Name8" presStyleCnt="0"/>
      <dgm:spPr/>
    </dgm:pt>
    <dgm:pt modelId="{C37A36BB-80A7-45BA-A4EC-D9575EDA5689}" type="pres">
      <dgm:prSet presAssocID="{5A06BD05-4FB8-47B4-8B3F-2C1AFE6CD684}" presName="level" presStyleLbl="node1" presStyleIdx="2" presStyleCnt="4" custScaleY="28874">
        <dgm:presLayoutVars>
          <dgm:chMax val="1"/>
          <dgm:bulletEnabled val="1"/>
        </dgm:presLayoutVars>
      </dgm:prSet>
      <dgm:spPr/>
    </dgm:pt>
    <dgm:pt modelId="{7D1C86BA-7703-464A-A2DF-8BD2EB7E1065}" type="pres">
      <dgm:prSet presAssocID="{5A06BD05-4FB8-47B4-8B3F-2C1AFE6CD684}" presName="levelTx" presStyleLbl="revTx" presStyleIdx="0" presStyleCnt="0">
        <dgm:presLayoutVars>
          <dgm:chMax val="1"/>
          <dgm:bulletEnabled val="1"/>
        </dgm:presLayoutVars>
      </dgm:prSet>
      <dgm:spPr/>
    </dgm:pt>
    <dgm:pt modelId="{FCA83067-114F-4299-846E-AC3A1A7CB7AD}" type="pres">
      <dgm:prSet presAssocID="{13453E94-FD3E-4446-97C6-A30824F44D28}" presName="Name8" presStyleCnt="0"/>
      <dgm:spPr/>
    </dgm:pt>
    <dgm:pt modelId="{12EEB231-2B74-49B9-B932-23374E92E2F8}" type="pres">
      <dgm:prSet presAssocID="{13453E94-FD3E-4446-97C6-A30824F44D28}" presName="level" presStyleLbl="node1" presStyleIdx="3" presStyleCnt="4" custScaleY="18202">
        <dgm:presLayoutVars>
          <dgm:chMax val="1"/>
          <dgm:bulletEnabled val="1"/>
        </dgm:presLayoutVars>
      </dgm:prSet>
      <dgm:spPr/>
    </dgm:pt>
    <dgm:pt modelId="{D7E48632-6E7C-40C4-8D97-C398618834AC}" type="pres">
      <dgm:prSet presAssocID="{13453E94-FD3E-4446-97C6-A30824F44D28}" presName="levelTx" presStyleLbl="revTx" presStyleIdx="0" presStyleCnt="0">
        <dgm:presLayoutVars>
          <dgm:chMax val="1"/>
          <dgm:bulletEnabled val="1"/>
        </dgm:presLayoutVars>
      </dgm:prSet>
      <dgm:spPr/>
    </dgm:pt>
  </dgm:ptLst>
  <dgm:cxnLst>
    <dgm:cxn modelId="{606E07AC-46D3-40F0-8C7F-56DCC3D1C37E}" srcId="{EEA76645-9753-4A8C-A917-266529320B18}" destId="{4F71018C-90A7-41CA-9BAA-EFA80AE38C61}" srcOrd="1" destOrd="0" parTransId="{FD37F435-DBE3-4420-AE0F-0E230AEBA9A6}" sibTransId="{24438002-0C37-42B3-93B7-E9CBA8882CCA}"/>
    <dgm:cxn modelId="{11CBCA76-CEA5-4CF5-B202-BF539C1534B7}" srcId="{EEA76645-9753-4A8C-A917-266529320B18}" destId="{58CF362A-31FE-461C-BC62-82FBF9138445}" srcOrd="0" destOrd="0" parTransId="{281448D5-0955-4CAC-893C-DA06B1327037}" sibTransId="{EFA72972-F430-4CE0-A51D-0B2548991663}"/>
    <dgm:cxn modelId="{9FBF0A67-B535-414E-981E-49B8D7DAB5AE}" type="presOf" srcId="{58CF362A-31FE-461C-BC62-82FBF9138445}" destId="{671AC102-F918-48E1-AE78-41DEF7AB8EEC}" srcOrd="0" destOrd="0" presId="urn:microsoft.com/office/officeart/2005/8/layout/pyramid1"/>
    <dgm:cxn modelId="{97FB817F-204B-4012-B705-2AD4A1B2E4B4}" type="presOf" srcId="{4F71018C-90A7-41CA-9BAA-EFA80AE38C61}" destId="{31F1C273-CBA6-4758-AD9E-F37C52427959}" srcOrd="0" destOrd="0" presId="urn:microsoft.com/office/officeart/2005/8/layout/pyramid1"/>
    <dgm:cxn modelId="{12D8782E-A33D-4BD8-87D5-B27F4218FEF8}" type="presOf" srcId="{58CF362A-31FE-461C-BC62-82FBF9138445}" destId="{58E2C4DB-5042-4740-AAC7-FC21E5DAB647}" srcOrd="1" destOrd="0" presId="urn:microsoft.com/office/officeart/2005/8/layout/pyramid1"/>
    <dgm:cxn modelId="{F16C713A-4FD5-4FBB-A2F9-D72CCB6FC1DD}" type="presOf" srcId="{13453E94-FD3E-4446-97C6-A30824F44D28}" destId="{12EEB231-2B74-49B9-B932-23374E92E2F8}" srcOrd="0" destOrd="0" presId="urn:microsoft.com/office/officeart/2005/8/layout/pyramid1"/>
    <dgm:cxn modelId="{74C0F3E7-9792-42C4-86EC-BBD8B7005534}" type="presOf" srcId="{13453E94-FD3E-4446-97C6-A30824F44D28}" destId="{D7E48632-6E7C-40C4-8D97-C398618834AC}" srcOrd="1" destOrd="0" presId="urn:microsoft.com/office/officeart/2005/8/layout/pyramid1"/>
    <dgm:cxn modelId="{D87C175A-ABEF-4A3C-8199-A5CB3D4116E0}" srcId="{EEA76645-9753-4A8C-A917-266529320B18}" destId="{5A06BD05-4FB8-47B4-8B3F-2C1AFE6CD684}" srcOrd="2" destOrd="0" parTransId="{7D2A8495-7D10-4E41-AB6E-20E2652E3A63}" sibTransId="{10738D3E-A8EA-48B5-AE3C-5AA689E684C7}"/>
    <dgm:cxn modelId="{7FF27EE7-C0E7-44DD-92FB-60036323C197}" type="presOf" srcId="{4F71018C-90A7-41CA-9BAA-EFA80AE38C61}" destId="{CE30E029-BFD9-4E25-86A8-E64738B295C4}" srcOrd="1" destOrd="0" presId="urn:microsoft.com/office/officeart/2005/8/layout/pyramid1"/>
    <dgm:cxn modelId="{4F1203A3-8EA4-4D74-B74E-671B8627166F}" srcId="{EEA76645-9753-4A8C-A917-266529320B18}" destId="{13453E94-FD3E-4446-97C6-A30824F44D28}" srcOrd="3" destOrd="0" parTransId="{BA30D21F-78A6-4AE6-9FC0-59155AFB6D7C}" sibTransId="{023CFDFB-2501-4172-B96D-1ACB983AC4A9}"/>
    <dgm:cxn modelId="{F439BFF8-7330-44F0-80AB-02E76C426325}" type="presOf" srcId="{5A06BD05-4FB8-47B4-8B3F-2C1AFE6CD684}" destId="{7D1C86BA-7703-464A-A2DF-8BD2EB7E1065}" srcOrd="1" destOrd="0" presId="urn:microsoft.com/office/officeart/2005/8/layout/pyramid1"/>
    <dgm:cxn modelId="{9BC083A7-032E-4DAB-A134-BF71AAA99227}" type="presOf" srcId="{5A06BD05-4FB8-47B4-8B3F-2C1AFE6CD684}" destId="{C37A36BB-80A7-45BA-A4EC-D9575EDA5689}" srcOrd="0" destOrd="0" presId="urn:microsoft.com/office/officeart/2005/8/layout/pyramid1"/>
    <dgm:cxn modelId="{AECDEE8E-CD81-4364-84BD-CE474F6770B9}" type="presOf" srcId="{EEA76645-9753-4A8C-A917-266529320B18}" destId="{2ED31057-589D-4F3F-B1B7-020129951C5F}" srcOrd="0" destOrd="0" presId="urn:microsoft.com/office/officeart/2005/8/layout/pyramid1"/>
    <dgm:cxn modelId="{3BF959D9-BE32-4EFE-9777-F64655847190}" type="presParOf" srcId="{2ED31057-589D-4F3F-B1B7-020129951C5F}" destId="{5C17FCF4-368E-4B13-AA63-96D9D80C9559}" srcOrd="0" destOrd="0" presId="urn:microsoft.com/office/officeart/2005/8/layout/pyramid1"/>
    <dgm:cxn modelId="{ED0A62FA-E585-4F9A-A349-E9BD17D61BAF}" type="presParOf" srcId="{5C17FCF4-368E-4B13-AA63-96D9D80C9559}" destId="{671AC102-F918-48E1-AE78-41DEF7AB8EEC}" srcOrd="0" destOrd="0" presId="urn:microsoft.com/office/officeart/2005/8/layout/pyramid1"/>
    <dgm:cxn modelId="{EA329BB1-709F-46EC-9106-BD7DC5FD28CD}" type="presParOf" srcId="{5C17FCF4-368E-4B13-AA63-96D9D80C9559}" destId="{58E2C4DB-5042-4740-AAC7-FC21E5DAB647}" srcOrd="1" destOrd="0" presId="urn:microsoft.com/office/officeart/2005/8/layout/pyramid1"/>
    <dgm:cxn modelId="{1E602E8D-D321-43E6-BBD0-B9E057B5FA0A}" type="presParOf" srcId="{2ED31057-589D-4F3F-B1B7-020129951C5F}" destId="{5CB6F188-E2AA-4CCB-ABB5-39141332AEB3}" srcOrd="1" destOrd="0" presId="urn:microsoft.com/office/officeart/2005/8/layout/pyramid1"/>
    <dgm:cxn modelId="{AB1467F1-659A-4599-A605-EE584067BDE0}" type="presParOf" srcId="{5CB6F188-E2AA-4CCB-ABB5-39141332AEB3}" destId="{31F1C273-CBA6-4758-AD9E-F37C52427959}" srcOrd="0" destOrd="0" presId="urn:microsoft.com/office/officeart/2005/8/layout/pyramid1"/>
    <dgm:cxn modelId="{0440D5B3-B4E8-462B-97C8-4F7B34127575}" type="presParOf" srcId="{5CB6F188-E2AA-4CCB-ABB5-39141332AEB3}" destId="{CE30E029-BFD9-4E25-86A8-E64738B295C4}" srcOrd="1" destOrd="0" presId="urn:microsoft.com/office/officeart/2005/8/layout/pyramid1"/>
    <dgm:cxn modelId="{83B766DF-1161-438F-9070-151FA3753E6F}" type="presParOf" srcId="{2ED31057-589D-4F3F-B1B7-020129951C5F}" destId="{8F7D3007-A16F-4F46-8084-EE7F38026F60}" srcOrd="2" destOrd="0" presId="urn:microsoft.com/office/officeart/2005/8/layout/pyramid1"/>
    <dgm:cxn modelId="{E8D12DD1-8FA3-4075-9D30-F6BE778E74A7}" type="presParOf" srcId="{8F7D3007-A16F-4F46-8084-EE7F38026F60}" destId="{C37A36BB-80A7-45BA-A4EC-D9575EDA5689}" srcOrd="0" destOrd="0" presId="urn:microsoft.com/office/officeart/2005/8/layout/pyramid1"/>
    <dgm:cxn modelId="{C4C5CEC5-D221-42D4-BE99-CFB199DE7E69}" type="presParOf" srcId="{8F7D3007-A16F-4F46-8084-EE7F38026F60}" destId="{7D1C86BA-7703-464A-A2DF-8BD2EB7E1065}" srcOrd="1" destOrd="0" presId="urn:microsoft.com/office/officeart/2005/8/layout/pyramid1"/>
    <dgm:cxn modelId="{A605B822-0030-4DBD-9A14-D4A202A5EF7D}" type="presParOf" srcId="{2ED31057-589D-4F3F-B1B7-020129951C5F}" destId="{FCA83067-114F-4299-846E-AC3A1A7CB7AD}" srcOrd="3" destOrd="0" presId="urn:microsoft.com/office/officeart/2005/8/layout/pyramid1"/>
    <dgm:cxn modelId="{3831CF5E-8ADA-4FA3-ABBC-A48D80E02B84}" type="presParOf" srcId="{FCA83067-114F-4299-846E-AC3A1A7CB7AD}" destId="{12EEB231-2B74-49B9-B932-23374E92E2F8}" srcOrd="0" destOrd="0" presId="urn:microsoft.com/office/officeart/2005/8/layout/pyramid1"/>
    <dgm:cxn modelId="{F7948E52-7568-4946-8BFD-7F8AB6B96508}" type="presParOf" srcId="{FCA83067-114F-4299-846E-AC3A1A7CB7AD}" destId="{D7E48632-6E7C-40C4-8D97-C398618834AC}" srcOrd="1" destOrd="0" presId="urn:microsoft.com/office/officeart/2005/8/layout/pyramid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1AC102-F918-48E1-AE78-41DEF7AB8EEC}">
      <dsp:nvSpPr>
        <dsp:cNvPr id="0" name=""/>
        <dsp:cNvSpPr/>
      </dsp:nvSpPr>
      <dsp:spPr>
        <a:xfrm>
          <a:off x="1516849" y="0"/>
          <a:ext cx="2453971" cy="1479605"/>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10160" rIns="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mn-ea"/>
              <a:cs typeface="Arial" pitchFamily="34" charset="0"/>
            </a:rPr>
            <a:t>0,1 % - 100 % mercury</a:t>
          </a:r>
          <a:br>
            <a:rPr lang="sv-SE" sz="800" kern="1200">
              <a:solidFill>
                <a:sysClr val="windowText" lastClr="000000">
                  <a:hueOff val="0"/>
                  <a:satOff val="0"/>
                  <a:lumOff val="0"/>
                  <a:alphaOff val="0"/>
                </a:sysClr>
              </a:solidFill>
              <a:latin typeface="Arial" pitchFamily="34" charset="0"/>
              <a:ea typeface="+mn-ea"/>
              <a:cs typeface="Arial" pitchFamily="34" charset="0"/>
            </a:rPr>
          </a:br>
          <a:r>
            <a:rPr lang="sv-SE" sz="800" kern="1200">
              <a:solidFill>
                <a:sysClr val="windowText" lastClr="000000">
                  <a:hueOff val="0"/>
                  <a:satOff val="0"/>
                  <a:lumOff val="0"/>
                  <a:alphaOff val="0"/>
                </a:sysClr>
              </a:solidFill>
              <a:latin typeface="Arial" pitchFamily="34" charset="0"/>
              <a:ea typeface="+mn-ea"/>
              <a:cs typeface="Arial" pitchFamily="34" charset="0"/>
            </a:rPr>
            <a:t>(1000 - 1 000 000 mg/kg)</a:t>
          </a:r>
          <a:br>
            <a:rPr lang="sv-SE" sz="800" kern="1200">
              <a:solidFill>
                <a:sysClr val="windowText" lastClr="000000">
                  <a:hueOff val="0"/>
                  <a:satOff val="0"/>
                  <a:lumOff val="0"/>
                  <a:alphaOff val="0"/>
                </a:sysClr>
              </a:solidFill>
              <a:latin typeface="Arial" pitchFamily="34" charset="0"/>
              <a:ea typeface="+mn-ea"/>
              <a:cs typeface="Arial" pitchFamily="34" charset="0"/>
            </a:rPr>
          </a:br>
          <a:r>
            <a:rPr lang="sv-SE" sz="800" kern="1200">
              <a:solidFill>
                <a:sysClr val="windowText" lastClr="000000">
                  <a:hueOff val="0"/>
                  <a:satOff val="0"/>
                  <a:lumOff val="0"/>
                  <a:alphaOff val="0"/>
                </a:sysClr>
              </a:solidFill>
              <a:latin typeface="Arial" pitchFamily="34" charset="0"/>
              <a:ea typeface="+mn-ea"/>
              <a:cs typeface="Arial" pitchFamily="34" charset="0"/>
            </a:rPr>
            <a:t>Deep geological disposal</a:t>
          </a:r>
          <a:br>
            <a:rPr lang="sv-SE" sz="800" kern="1200">
              <a:solidFill>
                <a:sysClr val="windowText" lastClr="000000">
                  <a:hueOff val="0"/>
                  <a:satOff val="0"/>
                  <a:lumOff val="0"/>
                  <a:alphaOff val="0"/>
                </a:sysClr>
              </a:solidFill>
              <a:latin typeface="Arial" pitchFamily="34" charset="0"/>
              <a:ea typeface="+mn-ea"/>
              <a:cs typeface="Arial" pitchFamily="34" charset="0"/>
            </a:rPr>
          </a:br>
          <a:r>
            <a:rPr lang="sv-SE" sz="800" kern="1200">
              <a:solidFill>
                <a:sysClr val="windowText" lastClr="000000">
                  <a:hueOff val="0"/>
                  <a:satOff val="0"/>
                  <a:lumOff val="0"/>
                  <a:alphaOff val="0"/>
                </a:sysClr>
              </a:solidFill>
              <a:latin typeface="Arial" pitchFamily="34" charset="0"/>
              <a:ea typeface="+mn-ea"/>
              <a:cs typeface="Arial" pitchFamily="34" charset="0"/>
            </a:rPr>
            <a:t>Stabilised form</a:t>
          </a:r>
        </a:p>
      </dsp:txBody>
      <dsp:txXfrm>
        <a:off x="2334839" y="493202"/>
        <a:ext cx="817991" cy="986403"/>
      </dsp:txXfrm>
    </dsp:sp>
    <dsp:sp modelId="{31F1C273-CBA6-4758-AD9E-F37C52427959}">
      <dsp:nvSpPr>
        <dsp:cNvPr id="0" name=""/>
        <dsp:cNvSpPr/>
      </dsp:nvSpPr>
      <dsp:spPr>
        <a:xfrm>
          <a:off x="668443" y="1479605"/>
          <a:ext cx="4150782" cy="1023080"/>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mn-ea"/>
              <a:cs typeface="Arial" pitchFamily="34" charset="0"/>
            </a:rPr>
            <a:t>2 - 1 000 mg/kg mercury </a:t>
          </a:r>
        </a:p>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mn-ea"/>
              <a:cs typeface="Arial" pitchFamily="34" charset="0"/>
            </a:rPr>
            <a:t>ESM according to national legislation or international agreements, e.g. specially designed landfills, near-surface geologic disposal, stabilisation and/or solidification</a:t>
          </a:r>
        </a:p>
      </dsp:txBody>
      <dsp:txXfrm>
        <a:off x="1979445" y="1701290"/>
        <a:ext cx="1528778" cy="801395"/>
      </dsp:txXfrm>
    </dsp:sp>
    <dsp:sp modelId="{C37A36BB-80A7-45BA-A4EC-D9575EDA5689}">
      <dsp:nvSpPr>
        <dsp:cNvPr id="0" name=""/>
        <dsp:cNvSpPr/>
      </dsp:nvSpPr>
      <dsp:spPr>
        <a:xfrm>
          <a:off x="258454" y="2502686"/>
          <a:ext cx="4970760" cy="494400"/>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mn-ea"/>
              <a:cs typeface="Arial" pitchFamily="34" charset="0"/>
            </a:rPr>
            <a:t>0,1 - 2 mg/kg mercury</a:t>
          </a:r>
          <a:br>
            <a:rPr lang="sv-SE" sz="800" kern="1200">
              <a:solidFill>
                <a:sysClr val="windowText" lastClr="000000">
                  <a:hueOff val="0"/>
                  <a:satOff val="0"/>
                  <a:lumOff val="0"/>
                  <a:alphaOff val="0"/>
                </a:sysClr>
              </a:solidFill>
              <a:latin typeface="Arial" pitchFamily="34" charset="0"/>
              <a:ea typeface="+mn-ea"/>
              <a:cs typeface="Arial" pitchFamily="34" charset="0"/>
            </a:rPr>
          </a:br>
          <a:r>
            <a:rPr lang="sv-SE" sz="800" kern="1200">
              <a:solidFill>
                <a:sysClr val="windowText" lastClr="000000">
                  <a:hueOff val="0"/>
                  <a:satOff val="0"/>
                  <a:lumOff val="0"/>
                  <a:alphaOff val="0"/>
                </a:sysClr>
              </a:solidFill>
              <a:latin typeface="Arial" pitchFamily="34" charset="0"/>
              <a:ea typeface="+mn-ea"/>
              <a:cs typeface="Arial" pitchFamily="34" charset="0"/>
            </a:rPr>
            <a:t>Reuse as construction material in cover layers at disposal facilities</a:t>
          </a:r>
        </a:p>
      </dsp:txBody>
      <dsp:txXfrm>
        <a:off x="1410850" y="2545916"/>
        <a:ext cx="2665968" cy="451170"/>
      </dsp:txXfrm>
    </dsp:sp>
    <dsp:sp modelId="{12EEB231-2B74-49B9-B932-23374E92E2F8}">
      <dsp:nvSpPr>
        <dsp:cNvPr id="0" name=""/>
        <dsp:cNvSpPr/>
      </dsp:nvSpPr>
      <dsp:spPr>
        <a:xfrm>
          <a:off x="0" y="2997086"/>
          <a:ext cx="5487670" cy="311667"/>
        </a:xfrm>
        <a:prstGeom prst="trapezoid">
          <a:avLst>
            <a:gd name="adj" fmla="val 85714"/>
          </a:avLst>
        </a:prstGeom>
        <a:solidFill>
          <a:srgbClr val="44546A">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sv-SE" sz="800" kern="1200">
              <a:solidFill>
                <a:sysClr val="windowText" lastClr="000000">
                  <a:hueOff val="0"/>
                  <a:satOff val="0"/>
                  <a:lumOff val="0"/>
                  <a:alphaOff val="0"/>
                </a:sysClr>
              </a:solidFill>
              <a:latin typeface="Arial" pitchFamily="34" charset="0"/>
              <a:ea typeface="+mn-ea"/>
              <a:cs typeface="Arial" pitchFamily="34" charset="0"/>
            </a:rPr>
            <a:t>Below 0,1 mg/kg mercury</a:t>
          </a:r>
          <a:br>
            <a:rPr lang="sv-SE" sz="800" kern="1200">
              <a:solidFill>
                <a:sysClr val="windowText" lastClr="000000">
                  <a:hueOff val="0"/>
                  <a:satOff val="0"/>
                  <a:lumOff val="0"/>
                  <a:alphaOff val="0"/>
                </a:sysClr>
              </a:solidFill>
              <a:latin typeface="Arial" pitchFamily="34" charset="0"/>
              <a:ea typeface="+mn-ea"/>
              <a:cs typeface="Arial" pitchFamily="34" charset="0"/>
            </a:rPr>
          </a:br>
          <a:r>
            <a:rPr lang="sv-SE" sz="800" kern="1200">
              <a:solidFill>
                <a:sysClr val="windowText" lastClr="000000">
                  <a:hueOff val="0"/>
                  <a:satOff val="0"/>
                  <a:lumOff val="0"/>
                  <a:alphaOff val="0"/>
                </a:sysClr>
              </a:solidFill>
              <a:latin typeface="Arial" pitchFamily="34" charset="0"/>
              <a:ea typeface="+mn-ea"/>
              <a:cs typeface="Arial" pitchFamily="34" charset="0"/>
            </a:rPr>
            <a:t>Exempted. Considered to constitute an insignificant risk. May be used for other purposes</a:t>
          </a:r>
        </a:p>
      </dsp:txBody>
      <dsp:txXfrm>
        <a:off x="1138437" y="3012647"/>
        <a:ext cx="3210795" cy="2961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CC52B-B5C7-4394-9BBC-FB1680D5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3230</Words>
  <Characters>17770</Characters>
  <Application>Microsoft Office Word</Application>
  <DocSecurity>0</DocSecurity>
  <Lines>148</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20959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2018-09-21T07:15:00Z</cp:lastPrinted>
  <dcterms:created xsi:type="dcterms:W3CDTF">2018-09-24T08:35:00Z</dcterms:created>
  <dcterms:modified xsi:type="dcterms:W3CDTF">2018-09-24T08:35:00Z</dcterms:modified>
</cp:coreProperties>
</file>