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0855ED" w14:paraId="62560B0E" w14:textId="77777777" w:rsidTr="00CB007D">
        <w:trPr>
          <w:cantSplit/>
          <w:trHeight w:val="850"/>
          <w:jc w:val="right"/>
        </w:trPr>
        <w:tc>
          <w:tcPr>
            <w:tcW w:w="1550" w:type="dxa"/>
          </w:tcPr>
          <w:p w14:paraId="47D5A83D" w14:textId="77777777" w:rsidR="00032E4E" w:rsidRPr="000855ED" w:rsidRDefault="00032E4E" w:rsidP="00023DA9">
            <w:pPr>
              <w:rPr>
                <w:rFonts w:ascii="Univers" w:hAnsi="Univers"/>
                <w:b/>
                <w:noProof/>
                <w:sz w:val="27"/>
                <w:szCs w:val="27"/>
              </w:rPr>
            </w:pPr>
            <w:bookmarkStart w:id="0" w:name="_GoBack"/>
            <w:bookmarkEnd w:id="0"/>
            <w:r w:rsidRPr="000855ED">
              <w:rPr>
                <w:rFonts w:ascii="Arial" w:hAnsi="Arial" w:cs="Arial"/>
                <w:b/>
                <w:noProof/>
                <w:sz w:val="27"/>
                <w:szCs w:val="27"/>
              </w:rPr>
              <w:t>UNITED</w:t>
            </w:r>
            <w:r w:rsidR="003E2E57" w:rsidRPr="000855ED">
              <w:rPr>
                <w:rFonts w:ascii="Arial" w:hAnsi="Arial" w:cs="Arial"/>
                <w:b/>
                <w:noProof/>
                <w:sz w:val="27"/>
                <w:szCs w:val="27"/>
              </w:rPr>
              <w:t xml:space="preserve"> </w:t>
            </w:r>
            <w:r w:rsidRPr="000855ED">
              <w:rPr>
                <w:rFonts w:ascii="Arial" w:hAnsi="Arial" w:cs="Arial"/>
                <w:b/>
                <w:noProof/>
                <w:sz w:val="27"/>
                <w:szCs w:val="27"/>
              </w:rPr>
              <w:br/>
              <w:t>NATIONS</w:t>
            </w:r>
          </w:p>
        </w:tc>
        <w:tc>
          <w:tcPr>
            <w:tcW w:w="4751" w:type="dxa"/>
          </w:tcPr>
          <w:p w14:paraId="6AA3FAE8" w14:textId="77777777" w:rsidR="00032E4E" w:rsidRPr="000855ED" w:rsidRDefault="00032E4E" w:rsidP="00023DA9">
            <w:pPr>
              <w:rPr>
                <w:rFonts w:ascii="Univers" w:hAnsi="Univers"/>
                <w:b/>
                <w:sz w:val="27"/>
                <w:szCs w:val="27"/>
              </w:rPr>
            </w:pPr>
          </w:p>
        </w:tc>
        <w:tc>
          <w:tcPr>
            <w:tcW w:w="3411" w:type="dxa"/>
          </w:tcPr>
          <w:p w14:paraId="2FDD92D0" w14:textId="77777777" w:rsidR="00032E4E" w:rsidRPr="000855ED" w:rsidRDefault="00787688" w:rsidP="00023DA9">
            <w:pPr>
              <w:jc w:val="right"/>
              <w:rPr>
                <w:rFonts w:ascii="Arial" w:hAnsi="Arial" w:cs="Arial"/>
                <w:b/>
                <w:sz w:val="64"/>
                <w:szCs w:val="64"/>
              </w:rPr>
            </w:pPr>
            <w:r w:rsidRPr="000855ED">
              <w:rPr>
                <w:rFonts w:ascii="Arial" w:hAnsi="Arial" w:cs="Arial"/>
                <w:b/>
                <w:sz w:val="64"/>
                <w:szCs w:val="64"/>
              </w:rPr>
              <w:t>MC</w:t>
            </w:r>
          </w:p>
        </w:tc>
      </w:tr>
      <w:tr w:rsidR="00032E4E" w:rsidRPr="000855ED" w14:paraId="50B88763" w14:textId="77777777" w:rsidTr="00CB007D">
        <w:trPr>
          <w:cantSplit/>
          <w:trHeight w:val="281"/>
          <w:jc w:val="right"/>
        </w:trPr>
        <w:tc>
          <w:tcPr>
            <w:tcW w:w="1550" w:type="dxa"/>
            <w:tcBorders>
              <w:bottom w:val="single" w:sz="4" w:space="0" w:color="auto"/>
            </w:tcBorders>
          </w:tcPr>
          <w:p w14:paraId="19F2FB98" w14:textId="77777777" w:rsidR="00032E4E" w:rsidRPr="000855ED" w:rsidRDefault="00032E4E" w:rsidP="00023DA9">
            <w:pPr>
              <w:rPr>
                <w:noProof/>
                <w:sz w:val="18"/>
                <w:szCs w:val="18"/>
              </w:rPr>
            </w:pPr>
          </w:p>
        </w:tc>
        <w:tc>
          <w:tcPr>
            <w:tcW w:w="4751" w:type="dxa"/>
            <w:tcBorders>
              <w:bottom w:val="single" w:sz="4" w:space="0" w:color="auto"/>
            </w:tcBorders>
          </w:tcPr>
          <w:p w14:paraId="19AAB217" w14:textId="77777777" w:rsidR="00032E4E" w:rsidRPr="000855ED" w:rsidRDefault="00032E4E" w:rsidP="00023DA9">
            <w:pPr>
              <w:rPr>
                <w:rFonts w:ascii="Univers" w:hAnsi="Univers"/>
                <w:b/>
                <w:sz w:val="18"/>
                <w:szCs w:val="18"/>
              </w:rPr>
            </w:pPr>
          </w:p>
        </w:tc>
        <w:tc>
          <w:tcPr>
            <w:tcW w:w="3411" w:type="dxa"/>
            <w:tcBorders>
              <w:bottom w:val="single" w:sz="4" w:space="0" w:color="auto"/>
            </w:tcBorders>
          </w:tcPr>
          <w:p w14:paraId="447ED4DA" w14:textId="77777777" w:rsidR="00032E4E" w:rsidRPr="000855ED" w:rsidRDefault="00032E4E" w:rsidP="00434321">
            <w:pPr>
              <w:rPr>
                <w:noProof/>
                <w:sz w:val="18"/>
                <w:szCs w:val="18"/>
              </w:rPr>
            </w:pPr>
            <w:r w:rsidRPr="000855ED">
              <w:rPr>
                <w:b/>
                <w:bCs/>
                <w:sz w:val="28"/>
              </w:rPr>
              <w:t>UNEP</w:t>
            </w:r>
            <w:bookmarkStart w:id="1" w:name="OLE_LINK1"/>
            <w:bookmarkStart w:id="2" w:name="OLE_LINK2"/>
            <w:r w:rsidR="00787688" w:rsidRPr="000855ED">
              <w:rPr>
                <w:b/>
                <w:bCs/>
                <w:sz w:val="28"/>
              </w:rPr>
              <w:t>/</w:t>
            </w:r>
            <w:r w:rsidR="00787688" w:rsidRPr="000855ED">
              <w:t>MC</w:t>
            </w:r>
            <w:r w:rsidRPr="000855ED">
              <w:t>/</w:t>
            </w:r>
            <w:bookmarkEnd w:id="1"/>
            <w:bookmarkEnd w:id="2"/>
            <w:r w:rsidR="00787688" w:rsidRPr="000855ED">
              <w:t>COP.</w:t>
            </w:r>
            <w:r w:rsidR="00434321" w:rsidRPr="000855ED">
              <w:t>2</w:t>
            </w:r>
            <w:r w:rsidRPr="000855ED">
              <w:t>/</w:t>
            </w:r>
            <w:r w:rsidR="005840CD" w:rsidRPr="000855ED">
              <w:t>6</w:t>
            </w:r>
          </w:p>
        </w:tc>
      </w:tr>
      <w:bookmarkStart w:id="3" w:name="_MON_1021710510"/>
      <w:bookmarkEnd w:id="3"/>
      <w:bookmarkStart w:id="4" w:name="_MON_1021710482"/>
      <w:bookmarkEnd w:id="4"/>
      <w:tr w:rsidR="00032E4E" w:rsidRPr="000855ED" w14:paraId="5129AE65" w14:textId="77777777" w:rsidTr="000C65B1">
        <w:trPr>
          <w:cantSplit/>
          <w:trHeight w:val="2549"/>
          <w:jc w:val="right"/>
        </w:trPr>
        <w:tc>
          <w:tcPr>
            <w:tcW w:w="1550" w:type="dxa"/>
            <w:tcBorders>
              <w:top w:val="single" w:sz="4" w:space="0" w:color="auto"/>
              <w:bottom w:val="single" w:sz="24" w:space="0" w:color="auto"/>
            </w:tcBorders>
          </w:tcPr>
          <w:p w14:paraId="522EB2C9" w14:textId="77777777" w:rsidR="00032E4E" w:rsidRPr="000855ED" w:rsidRDefault="005146C2" w:rsidP="00023DA9">
            <w:pPr>
              <w:rPr>
                <w:noProof/>
              </w:rPr>
            </w:pPr>
            <w:r w:rsidRPr="000855ED">
              <w:rPr>
                <w:noProof/>
              </w:rPr>
              <w:object w:dxaOrig="1831" w:dyaOrig="1726" w14:anchorId="7F3D7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57pt;mso-width-percent:0;mso-height-percent:0;mso-width-percent:0;mso-height-percent:0" o:ole="" fillcolor="window">
                  <v:imagedata r:id="rId8" o:title=""/>
                </v:shape>
                <o:OLEObject Type="Embed" ProgID="Word.Picture.8" ShapeID="_x0000_i1025" DrawAspect="Content" ObjectID="_1601216284" r:id="rId9"/>
              </w:object>
            </w:r>
            <w:r w:rsidR="00011A16" w:rsidRPr="000855ED">
              <w:rPr>
                <w:noProof/>
                <w:lang w:eastAsia="zh-CN"/>
              </w:rPr>
              <w:drawing>
                <wp:inline distT="0" distB="0" distL="0" distR="0" wp14:anchorId="731DCC7A" wp14:editId="593A5A55">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648DB058" w14:textId="77777777" w:rsidR="00032E4E" w:rsidRPr="000855ED" w:rsidRDefault="00032E4E" w:rsidP="00023DA9">
            <w:pPr>
              <w:spacing w:before="1200"/>
              <w:rPr>
                <w:rFonts w:ascii="Arial" w:hAnsi="Arial" w:cs="Arial"/>
                <w:b/>
                <w:sz w:val="28"/>
              </w:rPr>
            </w:pPr>
            <w:r w:rsidRPr="000855ED">
              <w:rPr>
                <w:rFonts w:ascii="Arial" w:hAnsi="Arial" w:cs="Arial"/>
                <w:b/>
                <w:sz w:val="32"/>
                <w:szCs w:val="32"/>
              </w:rPr>
              <w:t>United Nations</w:t>
            </w:r>
            <w:r w:rsidR="005B2DF4" w:rsidRPr="000855ED">
              <w:rPr>
                <w:rFonts w:ascii="Arial" w:hAnsi="Arial" w:cs="Arial"/>
                <w:b/>
                <w:sz w:val="32"/>
                <w:szCs w:val="32"/>
              </w:rPr>
              <w:t xml:space="preserve"> </w:t>
            </w:r>
            <w:r w:rsidRPr="000855ED">
              <w:rPr>
                <w:rFonts w:ascii="Arial" w:hAnsi="Arial" w:cs="Arial"/>
                <w:b/>
                <w:sz w:val="32"/>
                <w:szCs w:val="32"/>
              </w:rPr>
              <w:br w:type="textWrapping" w:clear="all"/>
              <w:t>Environment</w:t>
            </w:r>
            <w:r w:rsidR="005B2DF4" w:rsidRPr="000855ED">
              <w:rPr>
                <w:rFonts w:ascii="Arial" w:hAnsi="Arial" w:cs="Arial"/>
                <w:b/>
                <w:sz w:val="32"/>
                <w:szCs w:val="32"/>
              </w:rPr>
              <w:t xml:space="preserve"> </w:t>
            </w:r>
            <w:r w:rsidRPr="000855ED">
              <w:rPr>
                <w:rFonts w:ascii="Arial" w:hAnsi="Arial" w:cs="Arial"/>
                <w:b/>
                <w:sz w:val="32"/>
                <w:szCs w:val="32"/>
              </w:rPr>
              <w:br w:type="textWrapping" w:clear="all"/>
              <w:t>Programme</w:t>
            </w:r>
          </w:p>
        </w:tc>
        <w:tc>
          <w:tcPr>
            <w:tcW w:w="3411" w:type="dxa"/>
            <w:tcBorders>
              <w:top w:val="single" w:sz="4" w:space="0" w:color="auto"/>
              <w:bottom w:val="single" w:sz="24" w:space="0" w:color="auto"/>
            </w:tcBorders>
            <w:shd w:val="clear" w:color="auto" w:fill="auto"/>
          </w:tcPr>
          <w:p w14:paraId="2AB30C51" w14:textId="40C27361" w:rsidR="00032E4E" w:rsidRPr="000855ED" w:rsidRDefault="00032E4E" w:rsidP="00434321">
            <w:pPr>
              <w:spacing w:before="120"/>
            </w:pPr>
            <w:r w:rsidRPr="000855ED">
              <w:t>Distr.: General</w:t>
            </w:r>
            <w:r w:rsidR="005B2DF4" w:rsidRPr="000855ED">
              <w:t xml:space="preserve"> </w:t>
            </w:r>
            <w:r w:rsidRPr="000855ED">
              <w:br w:type="textWrapping" w:clear="all"/>
            </w:r>
            <w:r w:rsidR="00C0032B" w:rsidRPr="000855ED">
              <w:t>31 August</w:t>
            </w:r>
            <w:r w:rsidR="00434321" w:rsidRPr="000855ED">
              <w:t xml:space="preserve"> </w:t>
            </w:r>
            <w:r w:rsidR="0042266F" w:rsidRPr="000855ED">
              <w:t>201</w:t>
            </w:r>
            <w:r w:rsidR="00434321" w:rsidRPr="000855ED">
              <w:t>8</w:t>
            </w:r>
          </w:p>
          <w:p w14:paraId="31EC4BEE" w14:textId="77777777" w:rsidR="00032E4E" w:rsidRPr="000855ED" w:rsidRDefault="00032E4E" w:rsidP="000855ED">
            <w:pPr>
              <w:spacing w:before="120"/>
            </w:pPr>
            <w:r w:rsidRPr="000855ED">
              <w:t>Original: English</w:t>
            </w:r>
          </w:p>
        </w:tc>
      </w:tr>
    </w:tbl>
    <w:p w14:paraId="471436BA" w14:textId="77777777" w:rsidR="00E976AB" w:rsidRPr="000855ED" w:rsidRDefault="00CB007D" w:rsidP="00E976AB">
      <w:pPr>
        <w:pStyle w:val="AATitle"/>
        <w:keepNext w:val="0"/>
        <w:keepLines w:val="0"/>
      </w:pPr>
      <w:r w:rsidRPr="000855ED">
        <w:t>Conference of the Parties to the</w:t>
      </w:r>
      <w:r w:rsidR="005B2DF4" w:rsidRPr="000855ED">
        <w:t xml:space="preserve"> </w:t>
      </w:r>
      <w:r w:rsidR="005B2DF4" w:rsidRPr="000855ED">
        <w:br/>
      </w:r>
      <w:r w:rsidR="00787688" w:rsidRPr="000855ED">
        <w:t>Minamata Convention on Mercury</w:t>
      </w:r>
    </w:p>
    <w:p w14:paraId="6D8455D5" w14:textId="77777777" w:rsidR="00E976AB" w:rsidRPr="000855ED" w:rsidRDefault="00434321" w:rsidP="00E976AB">
      <w:pPr>
        <w:pStyle w:val="AATitle"/>
        <w:keepNext w:val="0"/>
        <w:keepLines w:val="0"/>
      </w:pPr>
      <w:r w:rsidRPr="000855ED">
        <w:t>Second</w:t>
      </w:r>
      <w:r w:rsidR="00787688" w:rsidRPr="000855ED">
        <w:t xml:space="preserve"> meeting</w:t>
      </w:r>
    </w:p>
    <w:p w14:paraId="08DDCB89" w14:textId="77777777" w:rsidR="00787688" w:rsidRPr="000855ED" w:rsidRDefault="00787688" w:rsidP="00434321">
      <w:pPr>
        <w:pStyle w:val="AATitle"/>
      </w:pPr>
      <w:r w:rsidRPr="000855ED">
        <w:rPr>
          <w:b w:val="0"/>
        </w:rPr>
        <w:t>Geneva</w:t>
      </w:r>
      <w:r w:rsidR="00E976AB" w:rsidRPr="000855ED">
        <w:rPr>
          <w:b w:val="0"/>
        </w:rPr>
        <w:t xml:space="preserve">, </w:t>
      </w:r>
      <w:r w:rsidR="00434321" w:rsidRPr="000855ED">
        <w:rPr>
          <w:b w:val="0"/>
        </w:rPr>
        <w:t>19</w:t>
      </w:r>
      <w:r w:rsidR="00325D38" w:rsidRPr="000855ED">
        <w:rPr>
          <w:b w:val="0"/>
        </w:rPr>
        <w:t>–2</w:t>
      </w:r>
      <w:r w:rsidR="00434321" w:rsidRPr="000855ED">
        <w:rPr>
          <w:b w:val="0"/>
        </w:rPr>
        <w:t>3</w:t>
      </w:r>
      <w:r w:rsidR="00325D38" w:rsidRPr="000855ED">
        <w:rPr>
          <w:b w:val="0"/>
        </w:rPr>
        <w:t xml:space="preserve"> </w:t>
      </w:r>
      <w:r w:rsidR="00434321" w:rsidRPr="000855ED">
        <w:rPr>
          <w:b w:val="0"/>
        </w:rPr>
        <w:t>November 2018</w:t>
      </w:r>
    </w:p>
    <w:p w14:paraId="3FD603B0" w14:textId="77777777" w:rsidR="000C65B1" w:rsidRPr="000855ED" w:rsidRDefault="000C65B1" w:rsidP="000C65B1">
      <w:pPr>
        <w:pStyle w:val="AATitle"/>
        <w:keepNext w:val="0"/>
        <w:keepLines w:val="0"/>
        <w:rPr>
          <w:b w:val="0"/>
        </w:rPr>
      </w:pPr>
      <w:r w:rsidRPr="000855ED">
        <w:rPr>
          <w:b w:val="0"/>
        </w:rPr>
        <w:t>Item 5</w:t>
      </w:r>
      <w:r w:rsidR="009D5EC9" w:rsidRPr="000855ED">
        <w:rPr>
          <w:b w:val="0"/>
        </w:rPr>
        <w:t xml:space="preserve"> </w:t>
      </w:r>
      <w:r w:rsidRPr="000855ED">
        <w:rPr>
          <w:b w:val="0"/>
        </w:rPr>
        <w:t>(c) of the provisional agenda</w:t>
      </w:r>
      <w:r w:rsidRPr="000855ED">
        <w:rPr>
          <w:b w:val="0"/>
        </w:rPr>
        <w:footnoteReference w:customMarkFollows="1" w:id="1"/>
        <w:t>*</w:t>
      </w:r>
    </w:p>
    <w:p w14:paraId="10584444" w14:textId="5A806A93" w:rsidR="000C65B1" w:rsidRPr="000855ED" w:rsidRDefault="000C65B1" w:rsidP="00E8302A">
      <w:pPr>
        <w:pStyle w:val="AATitle2"/>
      </w:pPr>
      <w:r w:rsidRPr="000855ED">
        <w:t xml:space="preserve">Matters for consideration or action by the </w:t>
      </w:r>
      <w:r w:rsidR="0004341B" w:rsidRPr="000855ED">
        <w:br/>
      </w:r>
      <w:r w:rsidRPr="000855ED">
        <w:t xml:space="preserve">Conference of the Parties: </w:t>
      </w:r>
      <w:r w:rsidR="006018AE" w:rsidRPr="000855ED">
        <w:t>m</w:t>
      </w:r>
      <w:r w:rsidRPr="000855ED">
        <w:t>ercury waste,</w:t>
      </w:r>
      <w:r w:rsidR="0004341B" w:rsidRPr="000855ED">
        <w:t xml:space="preserve"> </w:t>
      </w:r>
      <w:r w:rsidRPr="000855ED">
        <w:br/>
        <w:t>in particular consideration of relevant</w:t>
      </w:r>
      <w:r w:rsidR="0004341B" w:rsidRPr="000855ED">
        <w:t xml:space="preserve"> </w:t>
      </w:r>
      <w:r w:rsidRPr="000855ED">
        <w:br/>
        <w:t>thresholds</w:t>
      </w:r>
    </w:p>
    <w:p w14:paraId="1658D062" w14:textId="0B856B1D" w:rsidR="000C65B1" w:rsidRPr="000855ED" w:rsidRDefault="000C65B1" w:rsidP="000855ED">
      <w:pPr>
        <w:pStyle w:val="BBTitle"/>
      </w:pPr>
      <w:r w:rsidRPr="000855ED">
        <w:t xml:space="preserve">Report on the outcome of the open-ended process on waste thresholds called for under </w:t>
      </w:r>
      <w:r w:rsidR="00D319AD" w:rsidRPr="000855ED">
        <w:t>a</w:t>
      </w:r>
      <w:r w:rsidRPr="000855ED">
        <w:t>rticle 11</w:t>
      </w:r>
    </w:p>
    <w:p w14:paraId="683EF59F" w14:textId="77777777" w:rsidR="000C65B1" w:rsidRPr="000855ED" w:rsidRDefault="0004341B" w:rsidP="000855ED">
      <w:pPr>
        <w:pStyle w:val="CH2"/>
      </w:pPr>
      <w:r w:rsidRPr="000855ED">
        <w:tab/>
      </w:r>
      <w:r w:rsidRPr="000855ED">
        <w:tab/>
      </w:r>
      <w:r w:rsidR="000C65B1" w:rsidRPr="000855ED">
        <w:t>Note by the secretariat</w:t>
      </w:r>
    </w:p>
    <w:p w14:paraId="5261D38A" w14:textId="17EA2FAA" w:rsidR="000C65B1" w:rsidRPr="000855ED" w:rsidRDefault="006018AE" w:rsidP="000855ED">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iCs/>
        </w:rPr>
      </w:pPr>
      <w:r w:rsidRPr="000855ED">
        <w:rPr>
          <w:bCs/>
        </w:rPr>
        <w:t xml:space="preserve">In decision MC-1/19, </w:t>
      </w:r>
      <w:r w:rsidR="00A8341E">
        <w:rPr>
          <w:bCs/>
        </w:rPr>
        <w:t xml:space="preserve">on mercury waste, </w:t>
      </w:r>
      <w:r w:rsidR="000C65B1" w:rsidRPr="000855ED">
        <w:rPr>
          <w:bCs/>
        </w:rPr>
        <w:t xml:space="preserve">the Conference of the Parties </w:t>
      </w:r>
      <w:r w:rsidRPr="000855ED">
        <w:rPr>
          <w:bCs/>
        </w:rPr>
        <w:t xml:space="preserve">to the Minamata Convention on Mercury </w:t>
      </w:r>
      <w:r w:rsidR="000C65B1" w:rsidRPr="000855ED">
        <w:rPr>
          <w:bCs/>
        </w:rPr>
        <w:t>established</w:t>
      </w:r>
      <w:r w:rsidRPr="000855ED">
        <w:rPr>
          <w:bCs/>
        </w:rPr>
        <w:t xml:space="preserve"> </w:t>
      </w:r>
      <w:r w:rsidR="000C65B1" w:rsidRPr="000855ED">
        <w:rPr>
          <w:bCs/>
        </w:rPr>
        <w:t xml:space="preserve">an open-ended process on waste thresholds called for under </w:t>
      </w:r>
      <w:r w:rsidR="00D319AD" w:rsidRPr="000855ED">
        <w:rPr>
          <w:bCs/>
        </w:rPr>
        <w:t>a</w:t>
      </w:r>
      <w:r w:rsidR="000C65B1" w:rsidRPr="000855ED">
        <w:rPr>
          <w:bCs/>
        </w:rPr>
        <w:t xml:space="preserve">rticle 11, and requested the secretariat to: </w:t>
      </w:r>
    </w:p>
    <w:p w14:paraId="0DFD3BDD" w14:textId="77777777" w:rsidR="000C65B1" w:rsidRPr="000855ED" w:rsidRDefault="000C65B1" w:rsidP="000855ED">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rPr>
      </w:pPr>
      <w:r w:rsidRPr="000855ED">
        <w:rPr>
          <w:bCs/>
          <w:iCs/>
        </w:rPr>
        <w:t xml:space="preserve">Circulate an open call to all parties, non-parties and other relevant stakeholders for the nomination of experts to participate in the process, including a request for a brief description of their relevant expertise; </w:t>
      </w:r>
    </w:p>
    <w:p w14:paraId="46EE41E2" w14:textId="77777777" w:rsidR="000C65B1" w:rsidRPr="000855ED" w:rsidRDefault="000C65B1" w:rsidP="000855ED">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rPr>
      </w:pPr>
      <w:r w:rsidRPr="000855ED">
        <w:rPr>
          <w:bCs/>
          <w:iCs/>
        </w:rPr>
        <w:t>Call for submissions by the experts related to the types of waste that fall within the categories specified in paragraph 2 of article 11;</w:t>
      </w:r>
    </w:p>
    <w:p w14:paraId="3D626893" w14:textId="77777777" w:rsidR="000C65B1" w:rsidRPr="000855ED" w:rsidRDefault="000C65B1" w:rsidP="000855ED">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rPr>
      </w:pPr>
      <w:r w:rsidRPr="000855ED">
        <w:rPr>
          <w:bCs/>
          <w:iCs/>
        </w:rPr>
        <w:t>Prepare an organized compilation of the information received;</w:t>
      </w:r>
    </w:p>
    <w:p w14:paraId="03529158" w14:textId="46D6B98F" w:rsidR="000C65B1" w:rsidRPr="000855ED" w:rsidRDefault="000C65B1" w:rsidP="000855ED">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rPr>
      </w:pPr>
      <w:r w:rsidRPr="000855ED">
        <w:rPr>
          <w:bCs/>
          <w:iCs/>
        </w:rPr>
        <w:t>Circulate the compilation to experts, with a request for input on prioritizing the types of waste that are most relevant to the establishment of waste thresholds, mindful of the objective of the Convention, including the basis for such prioritization;</w:t>
      </w:r>
    </w:p>
    <w:p w14:paraId="119E8A74" w14:textId="77777777" w:rsidR="000C65B1" w:rsidRPr="000855ED" w:rsidRDefault="000C65B1" w:rsidP="000855ED">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rPr>
      </w:pPr>
      <w:r w:rsidRPr="000855ED">
        <w:rPr>
          <w:bCs/>
          <w:iCs/>
        </w:rPr>
        <w:t xml:space="preserve">Consolidate the input received from the experts, and provide the consolidation to the experts, with a request for the submission of possible approaches to establishing any needed thresholds for the waste prioritized above; </w:t>
      </w:r>
    </w:p>
    <w:p w14:paraId="0A324170" w14:textId="77777777" w:rsidR="000C65B1" w:rsidRPr="000855ED" w:rsidRDefault="000C65B1" w:rsidP="000855ED">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rPr>
      </w:pPr>
      <w:r w:rsidRPr="000855ED">
        <w:rPr>
          <w:bCs/>
          <w:iCs/>
        </w:rPr>
        <w:t>Report to the Conference of the Parties at its second meeting on the outcomes to date of the open-ended process.</w:t>
      </w:r>
    </w:p>
    <w:p w14:paraId="45052022" w14:textId="1ADAA4C3" w:rsidR="000C65B1" w:rsidRPr="000855ED" w:rsidRDefault="000C65B1" w:rsidP="000855ED">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rPr>
      </w:pPr>
      <w:r w:rsidRPr="000855ED">
        <w:rPr>
          <w:bCs/>
        </w:rPr>
        <w:t>The report o</w:t>
      </w:r>
      <w:r w:rsidR="005E252F" w:rsidRPr="000855ED">
        <w:rPr>
          <w:bCs/>
        </w:rPr>
        <w:t>n</w:t>
      </w:r>
      <w:r w:rsidRPr="000855ED">
        <w:rPr>
          <w:bCs/>
        </w:rPr>
        <w:t xml:space="preserve"> the outcome of the process, including a consolidation of the submissions from nominated experts, is </w:t>
      </w:r>
      <w:r w:rsidR="00D319AD" w:rsidRPr="000855ED">
        <w:rPr>
          <w:bCs/>
        </w:rPr>
        <w:t>set out in the</w:t>
      </w:r>
      <w:r w:rsidRPr="000855ED">
        <w:rPr>
          <w:bCs/>
        </w:rPr>
        <w:t xml:space="preserve"> </w:t>
      </w:r>
      <w:r w:rsidR="00D319AD" w:rsidRPr="000855ED">
        <w:rPr>
          <w:bCs/>
        </w:rPr>
        <w:t>a</w:t>
      </w:r>
      <w:r w:rsidRPr="000855ED">
        <w:rPr>
          <w:bCs/>
        </w:rPr>
        <w:t xml:space="preserve">nnex </w:t>
      </w:r>
      <w:r w:rsidR="00D319AD" w:rsidRPr="000855ED">
        <w:rPr>
          <w:bCs/>
        </w:rPr>
        <w:t>to the present note</w:t>
      </w:r>
      <w:r w:rsidRPr="000855ED">
        <w:rPr>
          <w:bCs/>
        </w:rPr>
        <w:t>.</w:t>
      </w:r>
    </w:p>
    <w:p w14:paraId="70AE85E6" w14:textId="3F53D531" w:rsidR="000C65B1" w:rsidRPr="000855ED" w:rsidRDefault="000C65B1" w:rsidP="000855ED">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rPr>
      </w:pPr>
      <w:r w:rsidRPr="000855ED">
        <w:rPr>
          <w:bCs/>
        </w:rPr>
        <w:t>Regarding the types of waste that fall within the categories specified in paragraph 2 of article</w:t>
      </w:r>
      <w:r w:rsidR="0077642E" w:rsidRPr="000855ED">
        <w:rPr>
          <w:bCs/>
        </w:rPr>
        <w:t> </w:t>
      </w:r>
      <w:r w:rsidRPr="000855ED">
        <w:rPr>
          <w:bCs/>
        </w:rPr>
        <w:t>11, a draft table of examples of waste consisting of, containing, or contaminated with mercury or mercury compounds was developed</w:t>
      </w:r>
      <w:r w:rsidR="006C1555">
        <w:rPr>
          <w:bCs/>
        </w:rPr>
        <w:t xml:space="preserve"> (see annex to the present note)</w:t>
      </w:r>
      <w:r w:rsidRPr="000855ED">
        <w:rPr>
          <w:bCs/>
        </w:rPr>
        <w:t>. The draft table includes reference to issues to be discussed on the inclusion or description of certain types of waste.</w:t>
      </w:r>
    </w:p>
    <w:p w14:paraId="7253C8AE" w14:textId="27D91A7C" w:rsidR="000C65B1" w:rsidRPr="000855ED" w:rsidRDefault="000C65B1" w:rsidP="000855ED">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rPr>
      </w:pPr>
      <w:r w:rsidRPr="000855ED">
        <w:rPr>
          <w:bCs/>
        </w:rPr>
        <w:lastRenderedPageBreak/>
        <w:t xml:space="preserve">Regarding the prioritization of the types of waste that are most relevant to the establishment of waste thresholds, a consensus has emerged that waste contaminated with mercury </w:t>
      </w:r>
      <w:r w:rsidR="00215127" w:rsidRPr="000855ED">
        <w:rPr>
          <w:bCs/>
        </w:rPr>
        <w:t>was</w:t>
      </w:r>
      <w:r w:rsidRPr="000855ED">
        <w:rPr>
          <w:bCs/>
        </w:rPr>
        <w:t xml:space="preserve"> of a high priority. Differing views were expressed as to </w:t>
      </w:r>
      <w:r w:rsidR="005E252F" w:rsidRPr="000855ED">
        <w:rPr>
          <w:bCs/>
        </w:rPr>
        <w:t xml:space="preserve">the </w:t>
      </w:r>
      <w:r w:rsidRPr="000855ED">
        <w:rPr>
          <w:bCs/>
        </w:rPr>
        <w:t xml:space="preserve">priorities </w:t>
      </w:r>
      <w:r w:rsidR="005E252F" w:rsidRPr="000855ED">
        <w:rPr>
          <w:bCs/>
        </w:rPr>
        <w:t xml:space="preserve">in terms </w:t>
      </w:r>
      <w:r w:rsidRPr="000855ED">
        <w:rPr>
          <w:bCs/>
        </w:rPr>
        <w:t xml:space="preserve">of </w:t>
      </w:r>
      <w:r w:rsidR="005E252F" w:rsidRPr="000855ED">
        <w:rPr>
          <w:bCs/>
        </w:rPr>
        <w:t xml:space="preserve">the </w:t>
      </w:r>
      <w:r w:rsidRPr="000855ED">
        <w:rPr>
          <w:bCs/>
        </w:rPr>
        <w:t>other type</w:t>
      </w:r>
      <w:r w:rsidR="005E252F" w:rsidRPr="000855ED">
        <w:rPr>
          <w:bCs/>
        </w:rPr>
        <w:t>s</w:t>
      </w:r>
      <w:r w:rsidRPr="000855ED">
        <w:rPr>
          <w:bCs/>
        </w:rPr>
        <w:t xml:space="preserve"> of waste. Experts also noted that thresholds regarding overburden, waste rock and tailings from mining needed separate consideration, with differing views on the priorit</w:t>
      </w:r>
      <w:r w:rsidR="00D319AD" w:rsidRPr="000855ED">
        <w:rPr>
          <w:bCs/>
        </w:rPr>
        <w:t>ization</w:t>
      </w:r>
      <w:r w:rsidRPr="000855ED">
        <w:rPr>
          <w:bCs/>
        </w:rPr>
        <w:t xml:space="preserve"> of that work.</w:t>
      </w:r>
    </w:p>
    <w:p w14:paraId="1346AC6E" w14:textId="73D6FE42" w:rsidR="000C65B1" w:rsidRPr="000855ED" w:rsidRDefault="000C65B1" w:rsidP="000855ED">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rPr>
      </w:pPr>
      <w:r w:rsidRPr="000855ED">
        <w:rPr>
          <w:bCs/>
        </w:rPr>
        <w:t>Regarding the identification of possible approaches to establishing thresholds, experts identified three different approaches in describing the thresholds</w:t>
      </w:r>
      <w:r w:rsidR="00584F08" w:rsidRPr="000855ED">
        <w:rPr>
          <w:bCs/>
        </w:rPr>
        <w:t>, namely,</w:t>
      </w:r>
      <w:r w:rsidR="008C3940" w:rsidRPr="000855ED">
        <w:rPr>
          <w:bCs/>
        </w:rPr>
        <w:t xml:space="preserve"> </w:t>
      </w:r>
      <w:r w:rsidRPr="000855ED">
        <w:rPr>
          <w:bCs/>
        </w:rPr>
        <w:t xml:space="preserve">total concentration of mercury in the waste, measures of the release potential of mercury in </w:t>
      </w:r>
      <w:r w:rsidR="00584F08" w:rsidRPr="000855ED">
        <w:rPr>
          <w:bCs/>
        </w:rPr>
        <w:t>the</w:t>
      </w:r>
      <w:r w:rsidRPr="000855ED">
        <w:rPr>
          <w:bCs/>
        </w:rPr>
        <w:t xml:space="preserve"> waste, and a qualitative determination (i.e., a listing approach). Different views were expressed on which approach should be taken.</w:t>
      </w:r>
    </w:p>
    <w:p w14:paraId="1951BD1F" w14:textId="3739BC54" w:rsidR="000C65B1" w:rsidRPr="000855ED" w:rsidRDefault="000C65B1" w:rsidP="000855ED">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rPr>
      </w:pPr>
      <w:r w:rsidRPr="000855ED">
        <w:rPr>
          <w:bCs/>
        </w:rPr>
        <w:t xml:space="preserve">Experts acknowledged the need for further discussion on the approaches to establishing thresholds, </w:t>
      </w:r>
      <w:r w:rsidR="00584F08" w:rsidRPr="000855ED">
        <w:rPr>
          <w:bCs/>
        </w:rPr>
        <w:t xml:space="preserve">as well as </w:t>
      </w:r>
      <w:r w:rsidRPr="000855ED">
        <w:rPr>
          <w:bCs/>
        </w:rPr>
        <w:t>further collection of information</w:t>
      </w:r>
      <w:r w:rsidR="00D319AD" w:rsidRPr="000855ED">
        <w:rPr>
          <w:bCs/>
        </w:rPr>
        <w:t>,</w:t>
      </w:r>
      <w:r w:rsidRPr="000855ED">
        <w:rPr>
          <w:bCs/>
        </w:rPr>
        <w:t xml:space="preserve"> including </w:t>
      </w:r>
      <w:r w:rsidR="00584F08" w:rsidRPr="000855ED">
        <w:rPr>
          <w:bCs/>
        </w:rPr>
        <w:t xml:space="preserve">on the </w:t>
      </w:r>
      <w:r w:rsidRPr="000855ED">
        <w:rPr>
          <w:bCs/>
        </w:rPr>
        <w:t>mercury content of waste, national regulations and guidelines</w:t>
      </w:r>
      <w:r w:rsidR="00584F08" w:rsidRPr="000855ED">
        <w:rPr>
          <w:bCs/>
        </w:rPr>
        <w:t>,</w:t>
      </w:r>
      <w:r w:rsidRPr="000855ED">
        <w:rPr>
          <w:bCs/>
        </w:rPr>
        <w:t xml:space="preserve"> and methods for sampling and analysis. Experts suggested that face</w:t>
      </w:r>
      <w:r w:rsidR="00584F08" w:rsidRPr="000855ED">
        <w:rPr>
          <w:bCs/>
        </w:rPr>
        <w:t>-</w:t>
      </w:r>
      <w:r w:rsidRPr="000855ED">
        <w:rPr>
          <w:bCs/>
        </w:rPr>
        <w:t>to</w:t>
      </w:r>
      <w:r w:rsidR="00584F08" w:rsidRPr="000855ED">
        <w:rPr>
          <w:bCs/>
        </w:rPr>
        <w:t>-</w:t>
      </w:r>
      <w:r w:rsidRPr="000855ED">
        <w:rPr>
          <w:bCs/>
        </w:rPr>
        <w:t>face meetings or conference calls m</w:t>
      </w:r>
      <w:r w:rsidR="00584F08" w:rsidRPr="000855ED">
        <w:rPr>
          <w:bCs/>
        </w:rPr>
        <w:t>ight</w:t>
      </w:r>
      <w:r w:rsidRPr="000855ED">
        <w:rPr>
          <w:bCs/>
        </w:rPr>
        <w:t xml:space="preserve"> be needed for further discussion.</w:t>
      </w:r>
    </w:p>
    <w:p w14:paraId="6FD11AD6" w14:textId="77777777" w:rsidR="000C65B1" w:rsidRPr="000855ED" w:rsidRDefault="000C65B1" w:rsidP="000855ED">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rPr>
      </w:pPr>
      <w:r w:rsidRPr="000855ED">
        <w:rPr>
          <w:bCs/>
        </w:rPr>
        <w:t>Information submitted by the nominated experts that may contribute to the development of mercury waste thresholds is compiled in UNEP/MC/COP.1/INF/10.</w:t>
      </w:r>
    </w:p>
    <w:p w14:paraId="43FF7602" w14:textId="77777777" w:rsidR="000C65B1" w:rsidRPr="000855ED" w:rsidRDefault="007E65A8" w:rsidP="000855ED">
      <w:pPr>
        <w:pStyle w:val="CH1"/>
      </w:pPr>
      <w:r w:rsidRPr="000855ED">
        <w:tab/>
      </w:r>
      <w:r w:rsidRPr="000855ED">
        <w:tab/>
      </w:r>
      <w:r w:rsidR="000C65B1" w:rsidRPr="000855ED">
        <w:t>Suggested action by the Conference of the Parties</w:t>
      </w:r>
    </w:p>
    <w:p w14:paraId="3A5F04B7" w14:textId="0FB284B2" w:rsidR="000C65B1" w:rsidRPr="000855ED" w:rsidRDefault="000C65B1" w:rsidP="000855ED">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rPr>
      </w:pPr>
      <w:r w:rsidRPr="000855ED">
        <w:rPr>
          <w:bCs/>
        </w:rPr>
        <w:t xml:space="preserve">The Conference of the Parties may wish to review the progress achieved </w:t>
      </w:r>
      <w:r w:rsidR="00584F08" w:rsidRPr="000855ED">
        <w:rPr>
          <w:bCs/>
        </w:rPr>
        <w:t>during</w:t>
      </w:r>
      <w:r w:rsidRPr="000855ED">
        <w:rPr>
          <w:bCs/>
        </w:rPr>
        <w:t xml:space="preserve"> the open</w:t>
      </w:r>
      <w:r w:rsidR="00C745B8" w:rsidRPr="000855ED">
        <w:rPr>
          <w:bCs/>
        </w:rPr>
        <w:noBreakHyphen/>
      </w:r>
      <w:r w:rsidRPr="000855ED">
        <w:rPr>
          <w:bCs/>
        </w:rPr>
        <w:t xml:space="preserve">ended process by considering the outcome of the process, </w:t>
      </w:r>
      <w:r w:rsidR="00D319AD" w:rsidRPr="000855ED">
        <w:rPr>
          <w:bCs/>
        </w:rPr>
        <w:t>set out in the annex to the present note</w:t>
      </w:r>
      <w:r w:rsidRPr="000855ED">
        <w:rPr>
          <w:bCs/>
        </w:rPr>
        <w:t>, and decide on further action</w:t>
      </w:r>
      <w:r w:rsidR="00D319AD" w:rsidRPr="000855ED">
        <w:rPr>
          <w:bCs/>
        </w:rPr>
        <w:t>,</w:t>
      </w:r>
      <w:r w:rsidRPr="000855ED">
        <w:rPr>
          <w:bCs/>
        </w:rPr>
        <w:t xml:space="preserve"> taking into account the most effective modalities for determining relevant thresholds, including the further work needed to establish mercury waste thresholds, as identified by the experts and described in paragraphs 44 and 45 of </w:t>
      </w:r>
      <w:r w:rsidR="00D319AD" w:rsidRPr="000855ED">
        <w:rPr>
          <w:bCs/>
        </w:rPr>
        <w:t>the a</w:t>
      </w:r>
      <w:r w:rsidRPr="000855ED">
        <w:rPr>
          <w:bCs/>
        </w:rPr>
        <w:t xml:space="preserve">nnex. </w:t>
      </w:r>
    </w:p>
    <w:p w14:paraId="6A44C016" w14:textId="77777777" w:rsidR="000C65B1" w:rsidRPr="000855ED" w:rsidRDefault="000C65B1" w:rsidP="000855ED">
      <w:pPr>
        <w:pStyle w:val="Normal-pool"/>
      </w:pPr>
      <w:r w:rsidRPr="000855ED">
        <w:br w:type="page"/>
      </w:r>
    </w:p>
    <w:p w14:paraId="4BB53AD6" w14:textId="26B0D413" w:rsidR="007E65A8" w:rsidRPr="000855ED" w:rsidRDefault="000C65B1" w:rsidP="000855ED">
      <w:pPr>
        <w:pStyle w:val="ZZAnxheader"/>
      </w:pPr>
      <w:r w:rsidRPr="000855ED">
        <w:lastRenderedPageBreak/>
        <w:t>Annex</w:t>
      </w:r>
    </w:p>
    <w:p w14:paraId="029F0ED2" w14:textId="4DF7FB96" w:rsidR="000C65B1" w:rsidRPr="000855ED" w:rsidRDefault="00DB24F4" w:rsidP="000855ED">
      <w:pPr>
        <w:pStyle w:val="ZZAnxtitle"/>
      </w:pPr>
      <w:r w:rsidRPr="000855ED">
        <w:t>Consolidation of</w:t>
      </w:r>
      <w:r w:rsidR="000C65B1" w:rsidRPr="000855ED">
        <w:t xml:space="preserve"> submissions from experts nominated to the </w:t>
      </w:r>
      <w:r w:rsidR="007F5E7D">
        <w:br/>
      </w:r>
      <w:r w:rsidR="000C65B1" w:rsidRPr="000855ED">
        <w:t>open-ended process to initiate work on the relevant thresholds called for under article 11</w:t>
      </w:r>
      <w:r w:rsidR="008C3940" w:rsidRPr="000855ED">
        <w:t xml:space="preserve"> </w:t>
      </w:r>
    </w:p>
    <w:p w14:paraId="2B08310F" w14:textId="77777777" w:rsidR="000C65B1" w:rsidRPr="000855ED" w:rsidRDefault="000C65B1" w:rsidP="000C65B1">
      <w:pPr>
        <w:pStyle w:val="CH2"/>
      </w:pPr>
      <w:r w:rsidRPr="000855ED">
        <w:tab/>
        <w:t>A.</w:t>
      </w:r>
      <w:r w:rsidRPr="000855ED">
        <w:tab/>
        <w:t>Overview</w:t>
      </w:r>
    </w:p>
    <w:p w14:paraId="744ECAB7" w14:textId="53A1EAB6" w:rsidR="000C65B1" w:rsidRPr="000855ED" w:rsidRDefault="00DB24F4"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n-US"/>
        </w:rPr>
      </w:pPr>
      <w:r w:rsidRPr="000855ED">
        <w:t xml:space="preserve">The present </w:t>
      </w:r>
      <w:r w:rsidR="00574578" w:rsidRPr="000855ED">
        <w:t xml:space="preserve">report </w:t>
      </w:r>
      <w:r w:rsidR="000C65B1" w:rsidRPr="000855ED">
        <w:t>presents an organized compilation of submissions received from nominated experts on mercury waste thresholds. Comments were invited in three rounds as follows:</w:t>
      </w:r>
    </w:p>
    <w:p w14:paraId="0DC3BD27" w14:textId="36998CF9" w:rsidR="000C65B1" w:rsidRPr="000855ED" w:rsidRDefault="000C65B1" w:rsidP="000855ED">
      <w:pPr>
        <w:pStyle w:val="Normalnumber"/>
        <w:numPr>
          <w:ilvl w:val="0"/>
          <w:numId w:val="46"/>
        </w:numPr>
        <w:tabs>
          <w:tab w:val="clear" w:pos="1247"/>
          <w:tab w:val="clear" w:pos="1701"/>
          <w:tab w:val="clear" w:pos="1814"/>
          <w:tab w:val="clear" w:pos="2381"/>
          <w:tab w:val="clear" w:pos="2948"/>
          <w:tab w:val="clear" w:pos="3515"/>
          <w:tab w:val="clear" w:pos="4082"/>
          <w:tab w:val="left" w:pos="624"/>
        </w:tabs>
        <w:ind w:left="1247" w:firstLine="624"/>
      </w:pPr>
      <w:r w:rsidRPr="000855ED">
        <w:t>In the first round, 12 experts commented on the types of waste that fall within the categories specified in paragraph 2 of article 11</w:t>
      </w:r>
      <w:r w:rsidR="00146CD9">
        <w:t>.</w:t>
      </w:r>
    </w:p>
    <w:p w14:paraId="293C3F96" w14:textId="3BC2071F" w:rsidR="000C65B1" w:rsidRPr="000855ED" w:rsidRDefault="000C65B1" w:rsidP="000855ED">
      <w:pPr>
        <w:pStyle w:val="Normalnumber"/>
        <w:numPr>
          <w:ilvl w:val="0"/>
          <w:numId w:val="46"/>
        </w:numPr>
        <w:tabs>
          <w:tab w:val="clear" w:pos="1247"/>
          <w:tab w:val="clear" w:pos="1701"/>
          <w:tab w:val="clear" w:pos="1814"/>
          <w:tab w:val="clear" w:pos="2381"/>
          <w:tab w:val="clear" w:pos="2948"/>
          <w:tab w:val="clear" w:pos="3515"/>
          <w:tab w:val="clear" w:pos="4082"/>
          <w:tab w:val="left" w:pos="624"/>
        </w:tabs>
        <w:ind w:left="1247" w:firstLine="624"/>
      </w:pPr>
      <w:r w:rsidRPr="000855ED">
        <w:t>In the second round, 20 experts commented on the prioritization</w:t>
      </w:r>
      <w:r w:rsidR="00455209" w:rsidRPr="000855ED">
        <w:t xml:space="preserve"> of</w:t>
      </w:r>
      <w:r w:rsidR="00051622" w:rsidRPr="000855ED">
        <w:t xml:space="preserve"> </w:t>
      </w:r>
      <w:r w:rsidR="00915D85" w:rsidRPr="000855ED">
        <w:t>waste</w:t>
      </w:r>
      <w:r w:rsidRPr="000855ED">
        <w:t xml:space="preserve"> for the establishment of mercury waste thresholds</w:t>
      </w:r>
      <w:r w:rsidR="00146CD9">
        <w:t>.</w:t>
      </w:r>
    </w:p>
    <w:p w14:paraId="07601CBC" w14:textId="7BE9E0E2" w:rsidR="000C65B1" w:rsidRPr="000855ED" w:rsidRDefault="000C65B1" w:rsidP="000855ED">
      <w:pPr>
        <w:pStyle w:val="Normalnumber"/>
        <w:numPr>
          <w:ilvl w:val="0"/>
          <w:numId w:val="46"/>
        </w:numPr>
        <w:tabs>
          <w:tab w:val="clear" w:pos="1247"/>
          <w:tab w:val="clear" w:pos="1701"/>
          <w:tab w:val="clear" w:pos="1814"/>
          <w:tab w:val="clear" w:pos="2381"/>
          <w:tab w:val="clear" w:pos="2948"/>
          <w:tab w:val="clear" w:pos="3515"/>
          <w:tab w:val="clear" w:pos="4082"/>
          <w:tab w:val="left" w:pos="624"/>
        </w:tabs>
        <w:ind w:left="1247" w:firstLine="624"/>
      </w:pPr>
      <w:r w:rsidRPr="000855ED">
        <w:t xml:space="preserve">In the third round, 14 experts commented on possible approaches to establishing any needed thresholds for the waste prioritized </w:t>
      </w:r>
      <w:r w:rsidR="00C96761" w:rsidRPr="000855ED">
        <w:t xml:space="preserve">as described in paragraph 1 (b) </w:t>
      </w:r>
      <w:r w:rsidRPr="000855ED">
        <w:t>above.</w:t>
      </w:r>
    </w:p>
    <w:p w14:paraId="0D3B1777" w14:textId="71C4FD8D"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t xml:space="preserve">A number of experts provided information that may contribute to the development of thresholds, such as existing national guidelines and data related to mercury content of waste. </w:t>
      </w:r>
      <w:r w:rsidR="00C96761" w:rsidRPr="000855ED">
        <w:t xml:space="preserve">That </w:t>
      </w:r>
      <w:r w:rsidRPr="000855ED">
        <w:t xml:space="preserve">information has been compiled </w:t>
      </w:r>
      <w:r w:rsidR="006F718B" w:rsidRPr="000855ED">
        <w:t xml:space="preserve">in </w:t>
      </w:r>
      <w:r w:rsidRPr="000855ED">
        <w:t>document</w:t>
      </w:r>
      <w:r w:rsidR="006F718B" w:rsidRPr="000855ED">
        <w:t xml:space="preserve"> </w:t>
      </w:r>
      <w:r w:rsidR="006F718B" w:rsidRPr="000855ED">
        <w:rPr>
          <w:rFonts w:eastAsia="MS Mincho"/>
          <w:lang w:eastAsia="ja-JP"/>
        </w:rPr>
        <w:t>UNEP/MC/COP.2/INF/10</w:t>
      </w:r>
      <w:r w:rsidR="006F718B" w:rsidRPr="000855ED">
        <w:t>.</w:t>
      </w:r>
    </w:p>
    <w:p w14:paraId="2EFFE86E" w14:textId="77777777" w:rsidR="000C65B1" w:rsidRPr="000855ED" w:rsidRDefault="000C65B1" w:rsidP="000C65B1">
      <w:pPr>
        <w:pStyle w:val="CH2"/>
      </w:pPr>
      <w:r w:rsidRPr="000855ED">
        <w:tab/>
        <w:t>B.</w:t>
      </w:r>
      <w:r w:rsidRPr="000855ED">
        <w:tab/>
        <w:t>Types of mercury waste</w:t>
      </w:r>
    </w:p>
    <w:p w14:paraId="2A848048" w14:textId="77777777" w:rsidR="000C65B1" w:rsidRPr="000855ED" w:rsidRDefault="00020884" w:rsidP="000855ED">
      <w:pPr>
        <w:pStyle w:val="CH3"/>
      </w:pPr>
      <w:r w:rsidRPr="000855ED">
        <w:tab/>
      </w:r>
      <w:r w:rsidR="00C86F5A" w:rsidRPr="000855ED">
        <w:t>1.</w:t>
      </w:r>
      <w:r w:rsidRPr="000855ED">
        <w:tab/>
      </w:r>
      <w:r w:rsidR="000C65B1" w:rsidRPr="000855ED">
        <w:t>Definition of mercury waste</w:t>
      </w:r>
    </w:p>
    <w:p w14:paraId="383A061A" w14:textId="013FDBA8"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t>Article 11 of the Minamata Convention on Mercury defines mercury wastes as substances or objects:</w:t>
      </w:r>
    </w:p>
    <w:p w14:paraId="2508D2E9" w14:textId="09DA5B94" w:rsidR="000C65B1" w:rsidRPr="000855ED" w:rsidRDefault="000C65B1" w:rsidP="000855ED">
      <w:pPr>
        <w:pStyle w:val="Normalnumber"/>
        <w:numPr>
          <w:ilvl w:val="2"/>
          <w:numId w:val="26"/>
        </w:numPr>
        <w:tabs>
          <w:tab w:val="left" w:pos="624"/>
        </w:tabs>
        <w:ind w:left="1247" w:firstLine="624"/>
      </w:pPr>
      <w:r w:rsidRPr="000855ED">
        <w:t>Consisting of mercury or mercury compounds</w:t>
      </w:r>
      <w:r w:rsidR="00891A8C" w:rsidRPr="000855ED">
        <w:t>;</w:t>
      </w:r>
    </w:p>
    <w:p w14:paraId="5E9008B6" w14:textId="77777777" w:rsidR="000C65B1" w:rsidRPr="000855ED" w:rsidRDefault="000C65B1" w:rsidP="000855ED">
      <w:pPr>
        <w:pStyle w:val="Normalnumber"/>
        <w:numPr>
          <w:ilvl w:val="2"/>
          <w:numId w:val="26"/>
        </w:numPr>
        <w:tabs>
          <w:tab w:val="left" w:pos="624"/>
        </w:tabs>
        <w:ind w:left="1247" w:firstLine="624"/>
      </w:pPr>
      <w:r w:rsidRPr="000855ED">
        <w:t>Containing mercury or mercury compounds; or</w:t>
      </w:r>
    </w:p>
    <w:p w14:paraId="56AB26AD" w14:textId="7D7D1887" w:rsidR="000C65B1" w:rsidRPr="000855ED" w:rsidRDefault="000C65B1" w:rsidP="000855ED">
      <w:pPr>
        <w:pStyle w:val="Normalnumber"/>
        <w:numPr>
          <w:ilvl w:val="2"/>
          <w:numId w:val="26"/>
        </w:numPr>
        <w:tabs>
          <w:tab w:val="clear" w:pos="1247"/>
          <w:tab w:val="left" w:pos="624"/>
        </w:tabs>
        <w:ind w:left="1247" w:firstLine="624"/>
      </w:pPr>
      <w:r w:rsidRPr="000855ED">
        <w:t>Contaminated with mercury or mercury compounds</w:t>
      </w:r>
      <w:r w:rsidR="00891A8C" w:rsidRPr="000855ED">
        <w:t>.</w:t>
      </w:r>
    </w:p>
    <w:p w14:paraId="7EF79EA6" w14:textId="3A2936C6"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t>A number of experts stressed the need for further clarification of these terms. One expert, referring to discussion</w:t>
      </w:r>
      <w:r w:rsidR="008A59AD" w:rsidRPr="000855ED">
        <w:t>s</w:t>
      </w:r>
      <w:r w:rsidRPr="000855ED">
        <w:t xml:space="preserve"> </w:t>
      </w:r>
      <w:r w:rsidR="008F6567" w:rsidRPr="000855ED">
        <w:t>in</w:t>
      </w:r>
      <w:r w:rsidRPr="000855ED">
        <w:t xml:space="preserve"> the </w:t>
      </w:r>
      <w:r w:rsidR="008F6567" w:rsidRPr="000855ED">
        <w:t>i</w:t>
      </w:r>
      <w:r w:rsidRPr="000855ED">
        <w:t xml:space="preserve">ntergovernmental </w:t>
      </w:r>
      <w:r w:rsidR="008F6567" w:rsidRPr="000855ED">
        <w:t>n</w:t>
      </w:r>
      <w:r w:rsidRPr="000855ED">
        <w:t xml:space="preserve">egotiating </w:t>
      </w:r>
      <w:r w:rsidR="008F6567" w:rsidRPr="000855ED">
        <w:t>c</w:t>
      </w:r>
      <w:r w:rsidRPr="000855ED">
        <w:t>ommittee, proposed the following definitions for further discussion:</w:t>
      </w:r>
    </w:p>
    <w:p w14:paraId="7C8E4468" w14:textId="775F29EC" w:rsidR="000C65B1" w:rsidRPr="000855ED" w:rsidRDefault="000C65B1" w:rsidP="000855ED">
      <w:pPr>
        <w:pStyle w:val="Normalnumber"/>
        <w:numPr>
          <w:ilvl w:val="2"/>
          <w:numId w:val="27"/>
        </w:numPr>
        <w:tabs>
          <w:tab w:val="clear" w:pos="492"/>
          <w:tab w:val="clear" w:pos="1247"/>
          <w:tab w:val="clear" w:pos="1814"/>
          <w:tab w:val="clear" w:pos="2381"/>
          <w:tab w:val="clear" w:pos="2948"/>
          <w:tab w:val="clear" w:pos="3515"/>
          <w:tab w:val="clear" w:pos="4082"/>
          <w:tab w:val="left" w:pos="624"/>
        </w:tabs>
        <w:ind w:left="1247" w:firstLine="624"/>
      </w:pPr>
      <w:r w:rsidRPr="000855ED">
        <w:t xml:space="preserve">Consisting of mercury or mercury compounds: </w:t>
      </w:r>
      <w:r w:rsidR="008F6567" w:rsidRPr="000855ED">
        <w:t>t</w:t>
      </w:r>
      <w:r w:rsidRPr="000855ED">
        <w:t>he significant compound of the waste is mercury or a mercury compound. (</w:t>
      </w:r>
      <w:r w:rsidR="008A59AD" w:rsidRPr="000855ED">
        <w:t>“s</w:t>
      </w:r>
      <w:r w:rsidRPr="000855ED">
        <w:t>ignificant</w:t>
      </w:r>
      <w:r w:rsidR="008A59AD" w:rsidRPr="000855ED">
        <w:t>”</w:t>
      </w:r>
      <w:r w:rsidRPr="000855ED">
        <w:t xml:space="preserve"> could be defined by a range of concentration, e.g.</w:t>
      </w:r>
      <w:r w:rsidR="008F6567" w:rsidRPr="000855ED">
        <w:t>,</w:t>
      </w:r>
      <w:r w:rsidRPr="000855ED">
        <w:t xml:space="preserve"> 0</w:t>
      </w:r>
      <w:r w:rsidR="00891A8C" w:rsidRPr="000855ED">
        <w:t>.</w:t>
      </w:r>
      <w:r w:rsidRPr="000855ED">
        <w:t>1</w:t>
      </w:r>
      <w:r w:rsidR="00891A8C" w:rsidRPr="000855ED">
        <w:t>–</w:t>
      </w:r>
      <w:r w:rsidRPr="000855ED">
        <w:t>100</w:t>
      </w:r>
      <w:r w:rsidR="008F6567" w:rsidRPr="000855ED">
        <w:t xml:space="preserve"> per cent</w:t>
      </w:r>
      <w:r w:rsidRPr="000855ED">
        <w:t>)</w:t>
      </w:r>
      <w:r w:rsidR="008F6567" w:rsidRPr="000855ED">
        <w:t>;</w:t>
      </w:r>
    </w:p>
    <w:p w14:paraId="78E33E97" w14:textId="3A0BA2A7" w:rsidR="000C65B1" w:rsidRPr="000855ED" w:rsidRDefault="000C65B1" w:rsidP="000855ED">
      <w:pPr>
        <w:pStyle w:val="Normalnumber"/>
        <w:numPr>
          <w:ilvl w:val="2"/>
          <w:numId w:val="27"/>
        </w:numPr>
        <w:tabs>
          <w:tab w:val="clear" w:pos="492"/>
          <w:tab w:val="clear" w:pos="1247"/>
          <w:tab w:val="clear" w:pos="1814"/>
          <w:tab w:val="clear" w:pos="2381"/>
          <w:tab w:val="clear" w:pos="2948"/>
          <w:tab w:val="clear" w:pos="3515"/>
          <w:tab w:val="clear" w:pos="4082"/>
          <w:tab w:val="left" w:pos="624"/>
        </w:tabs>
        <w:ind w:left="1247" w:firstLine="624"/>
      </w:pPr>
      <w:r w:rsidRPr="000855ED">
        <w:t xml:space="preserve">Containing mercury or mercury compounds: </w:t>
      </w:r>
      <w:r w:rsidR="008F6567" w:rsidRPr="000855ED">
        <w:t>m</w:t>
      </w:r>
      <w:r w:rsidRPr="000855ED">
        <w:t>ercury or mercury compounds were added intentionally to the original material which is a waste now</w:t>
      </w:r>
      <w:r w:rsidR="008F6567" w:rsidRPr="000855ED">
        <w:t>;</w:t>
      </w:r>
    </w:p>
    <w:p w14:paraId="40E52DF4" w14:textId="6B6BA500" w:rsidR="000C65B1" w:rsidRPr="000855ED" w:rsidRDefault="000C65B1" w:rsidP="000855ED">
      <w:pPr>
        <w:pStyle w:val="Normalnumber"/>
        <w:numPr>
          <w:ilvl w:val="2"/>
          <w:numId w:val="27"/>
        </w:numPr>
        <w:tabs>
          <w:tab w:val="clear" w:pos="492"/>
          <w:tab w:val="clear" w:pos="1247"/>
          <w:tab w:val="clear" w:pos="1814"/>
          <w:tab w:val="clear" w:pos="2381"/>
          <w:tab w:val="clear" w:pos="2948"/>
          <w:tab w:val="clear" w:pos="3515"/>
          <w:tab w:val="clear" w:pos="4082"/>
          <w:tab w:val="left" w:pos="624"/>
        </w:tabs>
        <w:ind w:left="1247" w:firstLine="624"/>
      </w:pPr>
      <w:r w:rsidRPr="000855ED">
        <w:t xml:space="preserve">Contaminated with mercury or mercury compounds: </w:t>
      </w:r>
      <w:r w:rsidR="008F6567" w:rsidRPr="000855ED">
        <w:t>m</w:t>
      </w:r>
      <w:r w:rsidRPr="000855ED">
        <w:t>ercury or mercury compounds were not added intentionally to the original material which is a waste now.</w:t>
      </w:r>
    </w:p>
    <w:p w14:paraId="3320B04D" w14:textId="0C12656A"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t xml:space="preserve">Another expert preferred to include some flexibility so that all mercury waste </w:t>
      </w:r>
      <w:r w:rsidR="008A59AD" w:rsidRPr="000855ED">
        <w:t xml:space="preserve">could </w:t>
      </w:r>
      <w:r w:rsidRPr="000855ED">
        <w:t>be identified in a practical way, and without dedicating resources to assign</w:t>
      </w:r>
      <w:r w:rsidR="00891A8C" w:rsidRPr="000855ED">
        <w:t>ing</w:t>
      </w:r>
      <w:r w:rsidRPr="000855ED">
        <w:t xml:space="preserve"> a waste that </w:t>
      </w:r>
      <w:r w:rsidR="006937BE" w:rsidRPr="000855ED">
        <w:t>was</w:t>
      </w:r>
      <w:r w:rsidRPr="000855ED">
        <w:t xml:space="preserve"> clearly subject to paragraph 2 of </w:t>
      </w:r>
      <w:r w:rsidR="008A59AD" w:rsidRPr="000855ED">
        <w:t>a</w:t>
      </w:r>
      <w:r w:rsidRPr="000855ED">
        <w:t xml:space="preserve">rticle 11 to a particular category. According to this expert: </w:t>
      </w:r>
    </w:p>
    <w:p w14:paraId="08183877" w14:textId="1D27FE0C" w:rsidR="000C65B1" w:rsidRPr="000855ED" w:rsidRDefault="000C65B1" w:rsidP="000855ED">
      <w:pPr>
        <w:pStyle w:val="Normalnumber"/>
        <w:numPr>
          <w:ilvl w:val="2"/>
          <w:numId w:val="28"/>
        </w:numPr>
        <w:tabs>
          <w:tab w:val="clear" w:pos="492"/>
          <w:tab w:val="clear" w:pos="1247"/>
          <w:tab w:val="clear" w:pos="1814"/>
          <w:tab w:val="clear" w:pos="2381"/>
          <w:tab w:val="clear" w:pos="2948"/>
          <w:tab w:val="clear" w:pos="3515"/>
          <w:tab w:val="clear" w:pos="4082"/>
          <w:tab w:val="left" w:pos="624"/>
        </w:tabs>
        <w:ind w:left="1247" w:firstLine="624"/>
      </w:pPr>
      <w:r w:rsidRPr="000855ED">
        <w:t>Waste consisting of mercury or mercury compounds is regarded as relatively pure mercury, or technical grade commercial mercury chemicals, or otherwise high</w:t>
      </w:r>
      <w:r w:rsidR="008A59AD" w:rsidRPr="000855ED">
        <w:t>-</w:t>
      </w:r>
      <w:r w:rsidRPr="000855ED">
        <w:t>mercury concentration wastes</w:t>
      </w:r>
      <w:r w:rsidR="008A59AD" w:rsidRPr="000855ED">
        <w:t>;</w:t>
      </w:r>
    </w:p>
    <w:p w14:paraId="243AF371" w14:textId="2249E05D" w:rsidR="000C65B1" w:rsidRPr="000855ED" w:rsidRDefault="000C65B1" w:rsidP="000855ED">
      <w:pPr>
        <w:pStyle w:val="Normalnumber"/>
        <w:numPr>
          <w:ilvl w:val="2"/>
          <w:numId w:val="28"/>
        </w:numPr>
        <w:tabs>
          <w:tab w:val="clear" w:pos="492"/>
          <w:tab w:val="clear" w:pos="1247"/>
          <w:tab w:val="clear" w:pos="1814"/>
          <w:tab w:val="clear" w:pos="2381"/>
          <w:tab w:val="clear" w:pos="2948"/>
          <w:tab w:val="clear" w:pos="3515"/>
          <w:tab w:val="clear" w:pos="4082"/>
          <w:tab w:val="left" w:pos="624"/>
        </w:tabs>
        <w:ind w:left="1247" w:firstLine="624"/>
      </w:pPr>
      <w:r w:rsidRPr="000855ED">
        <w:t>Waste containing mercury or mercury compounds is generally considered to identify discarded or spent mercury-added devices or products</w:t>
      </w:r>
      <w:r w:rsidR="008A59AD" w:rsidRPr="000855ED">
        <w:t>;</w:t>
      </w:r>
    </w:p>
    <w:p w14:paraId="0499F119" w14:textId="77777777" w:rsidR="000C65B1" w:rsidRPr="000855ED" w:rsidRDefault="000C65B1" w:rsidP="000855ED">
      <w:pPr>
        <w:pStyle w:val="Normalnumber"/>
        <w:numPr>
          <w:ilvl w:val="2"/>
          <w:numId w:val="28"/>
        </w:numPr>
        <w:tabs>
          <w:tab w:val="clear" w:pos="492"/>
          <w:tab w:val="clear" w:pos="1247"/>
          <w:tab w:val="clear" w:pos="1814"/>
          <w:tab w:val="clear" w:pos="2381"/>
          <w:tab w:val="clear" w:pos="2948"/>
          <w:tab w:val="clear" w:pos="3515"/>
          <w:tab w:val="clear" w:pos="4082"/>
          <w:tab w:val="left" w:pos="624"/>
        </w:tabs>
        <w:ind w:left="1247" w:firstLine="624"/>
      </w:pPr>
      <w:r w:rsidRPr="000855ED">
        <w:t xml:space="preserve">Waste contaminated with mercury or mercury compounds would be an “all other” category, and consist of most industrial waste and wastewater from processes that use mercury or mercury compounds in some way. </w:t>
      </w:r>
    </w:p>
    <w:p w14:paraId="20C304A8" w14:textId="1D9801DC" w:rsidR="000C65B1" w:rsidRPr="000855ED" w:rsidRDefault="00146CD9"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t>Yet a</w:t>
      </w:r>
      <w:r w:rsidR="000C65B1" w:rsidRPr="000855ED">
        <w:t xml:space="preserve">nother expert observed that examples of waste contaminated with mercury </w:t>
      </w:r>
      <w:r w:rsidR="00552A05" w:rsidRPr="000855ED">
        <w:t>we</w:t>
      </w:r>
      <w:r w:rsidR="000C65B1" w:rsidRPr="000855ED">
        <w:t>re needed</w:t>
      </w:r>
      <w:r w:rsidR="00891A8C" w:rsidRPr="000855ED">
        <w:t xml:space="preserve"> for clarification purposes, requiring </w:t>
      </w:r>
      <w:r w:rsidR="008A59AD" w:rsidRPr="000855ED">
        <w:t xml:space="preserve">the </w:t>
      </w:r>
      <w:r w:rsidR="000C65B1" w:rsidRPr="000855ED">
        <w:t>development of an indicative, non-exhaustive list</w:t>
      </w:r>
      <w:r w:rsidR="000C65B1" w:rsidRPr="000855ED">
        <w:rPr>
          <w:lang w:eastAsia="ja-JP"/>
        </w:rPr>
        <w:t>.</w:t>
      </w:r>
    </w:p>
    <w:p w14:paraId="749659D3" w14:textId="77777777" w:rsidR="000C65B1" w:rsidRPr="000855ED" w:rsidRDefault="00020884" w:rsidP="000855ED">
      <w:pPr>
        <w:pStyle w:val="CH3"/>
        <w:rPr>
          <w:lang w:eastAsia="ja-JP"/>
        </w:rPr>
      </w:pPr>
      <w:r w:rsidRPr="000855ED">
        <w:rPr>
          <w:lang w:eastAsia="ja-JP"/>
        </w:rPr>
        <w:lastRenderedPageBreak/>
        <w:tab/>
      </w:r>
      <w:r w:rsidR="00C86F5A" w:rsidRPr="000855ED">
        <w:rPr>
          <w:lang w:eastAsia="ja-JP"/>
        </w:rPr>
        <w:t>2.</w:t>
      </w:r>
      <w:r w:rsidRPr="000855ED">
        <w:rPr>
          <w:lang w:eastAsia="ja-JP"/>
        </w:rPr>
        <w:tab/>
      </w:r>
      <w:r w:rsidR="000C65B1" w:rsidRPr="000855ED">
        <w:rPr>
          <w:lang w:eastAsia="ja-JP"/>
        </w:rPr>
        <w:t>Examples of mercury waste</w:t>
      </w:r>
    </w:p>
    <w:p w14:paraId="4700E7B7" w14:textId="5FBB4751"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t>Paragraph 3</w:t>
      </w:r>
      <w:r w:rsidR="008A59AD" w:rsidRPr="000855ED">
        <w:t xml:space="preserve"> </w:t>
      </w:r>
      <w:r w:rsidRPr="000855ED">
        <w:t xml:space="preserve">(a) of article 11 of the </w:t>
      </w:r>
      <w:r w:rsidRPr="00525448">
        <w:t>Minamata Conventio</w:t>
      </w:r>
      <w:r w:rsidRPr="000855ED">
        <w:t>n requires parties to take appropriate measures so that mercury waste is managed in an environmentally sound manner</w:t>
      </w:r>
      <w:r w:rsidR="00033733">
        <w:t>,</w:t>
      </w:r>
      <w:r w:rsidRPr="000855ED">
        <w:t xml:space="preserve"> taking into account the guidelines developed under the Basel Convention</w:t>
      </w:r>
      <w:r w:rsidR="00891A8C" w:rsidRPr="000855ED">
        <w:t xml:space="preserve"> on the Control of Transboundary Movements of Hazardous Wastes and Their Disposal.</w:t>
      </w:r>
      <w:r w:rsidRPr="000855ED">
        <w:t xml:space="preserve"> The technical guidelines on the environmentally sound management of wastes consisting of, containing or contaminated with mercury or mercury compounds under the Basel Convention</w:t>
      </w:r>
      <w:r w:rsidR="00772F55" w:rsidRPr="000855ED">
        <w:t xml:space="preserve"> (UNEP/CHW.12/5/Add.8/Rev.1)</w:t>
      </w:r>
      <w:r w:rsidRPr="000855ED">
        <w:t xml:space="preserve"> cover the following categories of mercury waste: </w:t>
      </w:r>
    </w:p>
    <w:p w14:paraId="08C63F43" w14:textId="77777777" w:rsidR="000C65B1" w:rsidRPr="000855ED" w:rsidRDefault="000C65B1" w:rsidP="000C65B1">
      <w:pPr>
        <w:pStyle w:val="Normalnumber"/>
        <w:numPr>
          <w:ilvl w:val="0"/>
          <w:numId w:val="0"/>
        </w:numPr>
        <w:ind w:left="1814"/>
      </w:pPr>
      <w:r w:rsidRPr="000855ED">
        <w:rPr>
          <w:lang w:eastAsia="ja-JP"/>
        </w:rPr>
        <w:t xml:space="preserve">A: </w:t>
      </w:r>
      <w:r w:rsidRPr="000855ED">
        <w:t>Waste</w:t>
      </w:r>
      <w:r w:rsidRPr="000855ED">
        <w:rPr>
          <w:lang w:eastAsia="ja-JP"/>
        </w:rPr>
        <w:t>s</w:t>
      </w:r>
      <w:r w:rsidRPr="000855ED">
        <w:t xml:space="preserve"> consisting of mercury</w:t>
      </w:r>
      <w:r w:rsidRPr="000855ED">
        <w:rPr>
          <w:lang w:eastAsia="ja-JP"/>
        </w:rPr>
        <w:t xml:space="preserve"> or mercury compounds</w:t>
      </w:r>
      <w:r w:rsidRPr="000855ED">
        <w:t xml:space="preserve"> (e.g., excess mercury from the decommissioning of chlor-alkali facilities</w:t>
      </w:r>
      <w:r w:rsidRPr="000855ED">
        <w:rPr>
          <w:lang w:eastAsia="ja-JP"/>
        </w:rPr>
        <w:t xml:space="preserve">, </w:t>
      </w:r>
      <w:r w:rsidRPr="000855ED">
        <w:t>mercury recovered from waste</w:t>
      </w:r>
      <w:r w:rsidRPr="000855ED">
        <w:rPr>
          <w:lang w:eastAsia="ja-JP"/>
        </w:rPr>
        <w:t>s</w:t>
      </w:r>
      <w:r w:rsidRPr="000855ED">
        <w:t xml:space="preserve"> containing mercury </w:t>
      </w:r>
      <w:r w:rsidRPr="000855ED">
        <w:rPr>
          <w:lang w:eastAsia="ja-JP"/>
        </w:rPr>
        <w:t xml:space="preserve">or mercury compounds or </w:t>
      </w:r>
      <w:r w:rsidRPr="000855ED">
        <w:t>waste</w:t>
      </w:r>
      <w:r w:rsidRPr="000855ED">
        <w:rPr>
          <w:lang w:eastAsia="ja-JP"/>
        </w:rPr>
        <w:t>s</w:t>
      </w:r>
      <w:r w:rsidRPr="000855ED">
        <w:t xml:space="preserve"> contaminated with mercury </w:t>
      </w:r>
      <w:r w:rsidRPr="000855ED">
        <w:rPr>
          <w:lang w:eastAsia="ja-JP"/>
        </w:rPr>
        <w:t xml:space="preserve">or mercury compounds </w:t>
      </w:r>
      <w:r w:rsidRPr="000855ED">
        <w:t xml:space="preserve">or surplus stock of mercury </w:t>
      </w:r>
      <w:r w:rsidRPr="000855ED">
        <w:rPr>
          <w:lang w:eastAsia="ja-JP"/>
        </w:rPr>
        <w:t xml:space="preserve">or mercury compounds </w:t>
      </w:r>
      <w:r w:rsidRPr="000855ED">
        <w:t>designated as waste);</w:t>
      </w:r>
    </w:p>
    <w:p w14:paraId="38759068" w14:textId="77777777" w:rsidR="000C65B1" w:rsidRPr="000855ED" w:rsidRDefault="000C65B1" w:rsidP="000C65B1">
      <w:pPr>
        <w:pStyle w:val="Normalnumber"/>
        <w:numPr>
          <w:ilvl w:val="0"/>
          <w:numId w:val="0"/>
        </w:numPr>
        <w:ind w:left="1814"/>
      </w:pPr>
      <w:r w:rsidRPr="000855ED">
        <w:rPr>
          <w:lang w:eastAsia="ja-JP"/>
        </w:rPr>
        <w:t xml:space="preserve">B: </w:t>
      </w:r>
      <w:r w:rsidRPr="000855ED">
        <w:t xml:space="preserve">Wastes </w:t>
      </w:r>
      <w:r w:rsidRPr="000855ED">
        <w:rPr>
          <w:lang w:eastAsia="ja-JP"/>
        </w:rPr>
        <w:t>containing</w:t>
      </w:r>
      <w:r w:rsidRPr="000855ED">
        <w:t xml:space="preserve"> mercury</w:t>
      </w:r>
      <w:r w:rsidRPr="000855ED">
        <w:rPr>
          <w:lang w:eastAsia="ja-JP"/>
        </w:rPr>
        <w:t xml:space="preserve"> or mercury compounds;</w:t>
      </w:r>
    </w:p>
    <w:p w14:paraId="1131BFEC" w14:textId="77777777" w:rsidR="000C65B1" w:rsidRPr="000855ED" w:rsidRDefault="000C65B1" w:rsidP="000C65B1">
      <w:pPr>
        <w:pStyle w:val="Normalnumber"/>
        <w:numPr>
          <w:ilvl w:val="0"/>
          <w:numId w:val="0"/>
        </w:numPr>
        <w:ind w:left="1814"/>
      </w:pPr>
      <w:r w:rsidRPr="000855ED">
        <w:t xml:space="preserve">B1: Wastes </w:t>
      </w:r>
      <w:r w:rsidRPr="000855ED">
        <w:rPr>
          <w:lang w:eastAsia="ja-JP"/>
        </w:rPr>
        <w:t>of</w:t>
      </w:r>
      <w:r w:rsidRPr="000855ED">
        <w:t xml:space="preserve"> mercury-added products</w:t>
      </w:r>
      <w:r w:rsidRPr="000855ED">
        <w:rPr>
          <w:rStyle w:val="FootnoteReference"/>
        </w:rPr>
        <w:footnoteReference w:id="2"/>
      </w:r>
      <w:r w:rsidRPr="000855ED">
        <w:t xml:space="preserve"> that easily release mercury into the environment, including when they are broken (e.g., mercury thermometers, fluorescent lamps);</w:t>
      </w:r>
    </w:p>
    <w:p w14:paraId="3C9C87EB" w14:textId="77777777" w:rsidR="000C65B1" w:rsidRPr="000855ED" w:rsidRDefault="000C65B1" w:rsidP="000C65B1">
      <w:pPr>
        <w:pStyle w:val="Normalnumber"/>
        <w:numPr>
          <w:ilvl w:val="0"/>
          <w:numId w:val="0"/>
        </w:numPr>
        <w:ind w:left="1814"/>
      </w:pPr>
      <w:r w:rsidRPr="000855ED">
        <w:t>B2: Wastes of mercury-added products other than those listed in B1 (e.g., batteries);</w:t>
      </w:r>
    </w:p>
    <w:p w14:paraId="5C170B46" w14:textId="77777777" w:rsidR="000C65B1" w:rsidRPr="000855ED" w:rsidRDefault="000C65B1" w:rsidP="000C65B1">
      <w:pPr>
        <w:pStyle w:val="Normalnumber"/>
        <w:numPr>
          <w:ilvl w:val="0"/>
          <w:numId w:val="0"/>
        </w:numPr>
        <w:ind w:left="1814"/>
      </w:pPr>
      <w:r w:rsidRPr="000855ED">
        <w:t>B3: Wastes containing mercury or mercury compounds that result from the treatment of mercury wastes listed as A, B1, B2 or C;</w:t>
      </w:r>
    </w:p>
    <w:p w14:paraId="7B187283" w14:textId="71503124" w:rsidR="000C65B1" w:rsidRPr="000855ED" w:rsidRDefault="000C65B1" w:rsidP="000C65B1">
      <w:pPr>
        <w:pStyle w:val="Normalnumber"/>
        <w:numPr>
          <w:ilvl w:val="0"/>
          <w:numId w:val="0"/>
        </w:numPr>
        <w:ind w:left="1814"/>
      </w:pPr>
      <w:r w:rsidRPr="000855ED">
        <w:rPr>
          <w:lang w:eastAsia="ja-JP"/>
        </w:rPr>
        <w:t xml:space="preserve">C: </w:t>
      </w:r>
      <w:r w:rsidRPr="000855ED">
        <w:t xml:space="preserve">Wastes </w:t>
      </w:r>
      <w:r w:rsidRPr="000855ED">
        <w:rPr>
          <w:lang w:eastAsia="ja-JP"/>
        </w:rPr>
        <w:t>contaminated</w:t>
      </w:r>
      <w:r w:rsidRPr="000855ED">
        <w:t xml:space="preserve"> with mercury</w:t>
      </w:r>
      <w:r w:rsidRPr="000855ED">
        <w:rPr>
          <w:lang w:eastAsia="ja-JP"/>
        </w:rPr>
        <w:t xml:space="preserve"> or mercury compounds</w:t>
      </w:r>
      <w:r w:rsidRPr="000855ED">
        <w:t xml:space="preserve"> (e.g., residues</w:t>
      </w:r>
      <w:r w:rsidRPr="000855ED">
        <w:rPr>
          <w:rStyle w:val="FootnoteReference"/>
        </w:rPr>
        <w:footnoteReference w:id="3"/>
      </w:r>
      <w:r w:rsidRPr="000855ED">
        <w:t xml:space="preserve"> generated from mining processes, industrial processes or waste treatment processes)</w:t>
      </w:r>
      <w:r w:rsidR="00E5693F" w:rsidRPr="000855ED">
        <w:t>.</w:t>
      </w:r>
    </w:p>
    <w:p w14:paraId="73EE15FB" w14:textId="670A4459"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t xml:space="preserve">One expert noted that the category B3 in the previous paragraph </w:t>
      </w:r>
      <w:r w:rsidR="00D86FCB" w:rsidRPr="000855ED">
        <w:t>was</w:t>
      </w:r>
      <w:r w:rsidRPr="000855ED">
        <w:t xml:space="preserve"> confusing since residuals from wastewater treatment or production process </w:t>
      </w:r>
      <w:r w:rsidR="00D86FCB" w:rsidRPr="000855ED">
        <w:t>we</w:t>
      </w:r>
      <w:r w:rsidRPr="000855ED">
        <w:t>re categorized as C, and treatment residuals should be consistently categorized regardless of their sources. A number of other experts also raised question</w:t>
      </w:r>
      <w:r w:rsidR="00D86FCB" w:rsidRPr="000855ED">
        <w:t>s</w:t>
      </w:r>
      <w:r w:rsidRPr="000855ED">
        <w:t xml:space="preserve"> on category B3.</w:t>
      </w:r>
    </w:p>
    <w:p w14:paraId="0FCE2AE8" w14:textId="27C8B725"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t>The technical guidelines under the Basel Convention</w:t>
      </w:r>
      <w:r w:rsidR="00EE2807" w:rsidRPr="000855ED">
        <w:t xml:space="preserve"> </w:t>
      </w:r>
      <w:r w:rsidRPr="000855ED">
        <w:t>include a table listing example</w:t>
      </w:r>
      <w:r w:rsidR="00EE2807" w:rsidRPr="000855ED">
        <w:t>s of</w:t>
      </w:r>
      <w:r w:rsidRPr="000855ED">
        <w:t xml:space="preserve"> types of mercury waste</w:t>
      </w:r>
      <w:r w:rsidR="00891A8C" w:rsidRPr="000855ED">
        <w:t>, which has been</w:t>
      </w:r>
      <w:r w:rsidR="000878AF">
        <w:t xml:space="preserve"> used as a basis for</w:t>
      </w:r>
      <w:r w:rsidR="006C1555">
        <w:t xml:space="preserve"> the table </w:t>
      </w:r>
      <w:r w:rsidR="00891A8C" w:rsidRPr="000855ED">
        <w:t>below</w:t>
      </w:r>
      <w:r w:rsidRPr="000855ED">
        <w:t xml:space="preserve">. </w:t>
      </w:r>
      <w:r w:rsidR="00891A8C" w:rsidRPr="000855ED">
        <w:t>The c</w:t>
      </w:r>
      <w:r w:rsidRPr="000855ED">
        <w:t xml:space="preserve">omments </w:t>
      </w:r>
      <w:r w:rsidR="00891A8C" w:rsidRPr="000855ED">
        <w:t xml:space="preserve">of </w:t>
      </w:r>
      <w:r w:rsidRPr="000855ED">
        <w:t>experts</w:t>
      </w:r>
      <w:r w:rsidR="00891A8C" w:rsidRPr="000855ED">
        <w:t xml:space="preserve"> </w:t>
      </w:r>
      <w:r w:rsidRPr="000855ED">
        <w:t xml:space="preserve">on the types of </w:t>
      </w:r>
      <w:r w:rsidR="00EE2807" w:rsidRPr="000855ED">
        <w:t xml:space="preserve">waste </w:t>
      </w:r>
      <w:r w:rsidRPr="000855ED">
        <w:t>have been incorporated into th</w:t>
      </w:r>
      <w:r w:rsidR="00891A8C" w:rsidRPr="000855ED">
        <w:t>e</w:t>
      </w:r>
      <w:r w:rsidRPr="000855ED">
        <w:t xml:space="preserve"> table, with additional examples underline</w:t>
      </w:r>
      <w:r w:rsidR="00891A8C" w:rsidRPr="000855ED">
        <w:t>d</w:t>
      </w:r>
      <w:r w:rsidRPr="000855ED">
        <w:t>. One expert observed that th</w:t>
      </w:r>
      <w:r w:rsidR="000D05FA" w:rsidRPr="000855ED">
        <w:t>e</w:t>
      </w:r>
      <w:r w:rsidRPr="000855ED">
        <w:t xml:space="preserve"> table need</w:t>
      </w:r>
      <w:r w:rsidR="00EE2807" w:rsidRPr="000855ED">
        <w:t>ed</w:t>
      </w:r>
      <w:r w:rsidRPr="000855ED">
        <w:t xml:space="preserve"> more discussion and refinement, although that work should be deferred until there </w:t>
      </w:r>
      <w:r w:rsidR="00EE2807" w:rsidRPr="000855ED">
        <w:t>was</w:t>
      </w:r>
      <w:r w:rsidRPr="000855ED">
        <w:t xml:space="preserve"> consensus on the broader questions raised by the threshold</w:t>
      </w:r>
      <w:r w:rsidR="00EE2807" w:rsidRPr="000855ED">
        <w:t>-</w:t>
      </w:r>
      <w:r w:rsidRPr="000855ED">
        <w:t>setting exercise</w:t>
      </w:r>
      <w:r w:rsidR="000878AF">
        <w:t>.</w:t>
      </w:r>
    </w:p>
    <w:p w14:paraId="7350CF55" w14:textId="750FAB60" w:rsidR="000C65B1" w:rsidRPr="000855ED" w:rsidRDefault="00EE2807"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t>One</w:t>
      </w:r>
      <w:r w:rsidR="000C65B1" w:rsidRPr="000855ED">
        <w:t xml:space="preserve"> expert proposed t</w:t>
      </w:r>
      <w:r w:rsidR="00891A8C" w:rsidRPr="000855ED">
        <w:t>he inclusion of</w:t>
      </w:r>
      <w:r w:rsidR="000C65B1" w:rsidRPr="000855ED">
        <w:t xml:space="preserve"> waste arising from waste management operations, such as mercury sulphides from the stabilization of waste, and mercury or slags from (pre-)treatment of waste contaminated with mercury, noting that different steps of waste treatment sometimes happen</w:t>
      </w:r>
      <w:r w:rsidRPr="000855ED">
        <w:t>ed</w:t>
      </w:r>
      <w:r w:rsidR="000C65B1" w:rsidRPr="000855ED">
        <w:t xml:space="preserve"> in different facilities. How th</w:t>
      </w:r>
      <w:r w:rsidRPr="000855ED">
        <w:t>o</w:t>
      </w:r>
      <w:r w:rsidR="000C65B1" w:rsidRPr="000855ED">
        <w:t xml:space="preserve">se wastes should be listed may need further discussion. </w:t>
      </w:r>
    </w:p>
    <w:p w14:paraId="7E2EF3E6" w14:textId="72710BD6"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t>One expert objected to categori</w:t>
      </w:r>
      <w:r w:rsidR="00EE2807" w:rsidRPr="000855ED">
        <w:t>zing</w:t>
      </w:r>
      <w:r w:rsidRPr="000855ED">
        <w:t xml:space="preserve"> mining waste as waste contaminated with mercury, since th</w:t>
      </w:r>
      <w:r w:rsidR="00EE2807" w:rsidRPr="000855ED">
        <w:t>o</w:t>
      </w:r>
      <w:r w:rsidRPr="000855ED">
        <w:t xml:space="preserve">se </w:t>
      </w:r>
      <w:r w:rsidR="00EE2807" w:rsidRPr="000855ED">
        <w:t>we</w:t>
      </w:r>
      <w:r w:rsidRPr="000855ED">
        <w:t xml:space="preserve">re materials in which mercury </w:t>
      </w:r>
      <w:r w:rsidR="00EE2807" w:rsidRPr="000855ED">
        <w:t>was</w:t>
      </w:r>
      <w:r w:rsidRPr="000855ED">
        <w:t xml:space="preserve"> naturally occurring, and to construe th</w:t>
      </w:r>
      <w:r w:rsidR="00EE2807" w:rsidRPr="000855ED">
        <w:t>o</w:t>
      </w:r>
      <w:r w:rsidRPr="000855ED">
        <w:t xml:space="preserve">se materials as “contaminated” </w:t>
      </w:r>
      <w:r w:rsidR="00EE2807" w:rsidRPr="000855ED">
        <w:t>was</w:t>
      </w:r>
      <w:r w:rsidRPr="000855ED">
        <w:t xml:space="preserve"> inaccurate. According to th</w:t>
      </w:r>
      <w:r w:rsidR="00891A8C" w:rsidRPr="000855ED">
        <w:t>at</w:t>
      </w:r>
      <w:r w:rsidRPr="000855ED">
        <w:t xml:space="preserve"> expert, an accepted definition of “contamination” by the Society of Environmental Toxicology and Chemistry </w:t>
      </w:r>
      <w:r w:rsidR="00891A8C" w:rsidRPr="000855ED">
        <w:t>was</w:t>
      </w:r>
      <w:r w:rsidRPr="000855ED">
        <w:t xml:space="preserve"> a “condition in which substances are present where they would not normally be found or where they occur above natural background levels.”</w:t>
      </w:r>
    </w:p>
    <w:p w14:paraId="6A4FC0DA" w14:textId="77777777" w:rsidR="000C65B1" w:rsidRPr="000855ED" w:rsidRDefault="000C65B1" w:rsidP="000855ED">
      <w:pPr>
        <w:pStyle w:val="Normal-pool"/>
      </w:pPr>
    </w:p>
    <w:p w14:paraId="10A6669B" w14:textId="77777777" w:rsidR="000C65B1" w:rsidRPr="000855ED" w:rsidRDefault="000C65B1" w:rsidP="000855ED">
      <w:pPr>
        <w:pStyle w:val="Normal-pool"/>
        <w:rPr>
          <w:b/>
          <w:bCs/>
        </w:rPr>
        <w:sectPr w:rsidR="000C65B1" w:rsidRPr="000855ED" w:rsidSect="000C65B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p>
    <w:p w14:paraId="5ABB0201" w14:textId="06255917" w:rsidR="000C65B1" w:rsidRPr="000855ED" w:rsidRDefault="000C65B1" w:rsidP="000855ED">
      <w:pPr>
        <w:pStyle w:val="Titletable"/>
      </w:pPr>
      <w:r w:rsidRPr="000855ED">
        <w:t xml:space="preserve">List of types mercury waste </w:t>
      </w:r>
    </w:p>
    <w:p w14:paraId="2752F79E" w14:textId="2C6A8E88" w:rsidR="000C65B1" w:rsidRPr="000855ED" w:rsidRDefault="006C3F5D" w:rsidP="000855ED">
      <w:pPr>
        <w:pStyle w:val="CH3"/>
        <w:rPr>
          <w:bCs/>
        </w:rPr>
      </w:pPr>
      <w:r w:rsidRPr="000855ED">
        <w:tab/>
      </w:r>
      <w:r w:rsidRPr="000855ED">
        <w:tab/>
      </w:r>
      <w:r w:rsidR="000C65B1" w:rsidRPr="000855ED">
        <w:rPr>
          <w:bCs/>
        </w:rPr>
        <w:t>A: Wastes consisting of mercury or mercury compounds</w:t>
      </w:r>
    </w:p>
    <w:tbl>
      <w:tblPr>
        <w:tblW w:w="13160" w:type="dxa"/>
        <w:jc w:val="right"/>
        <w:tblLook w:val="01E0" w:firstRow="1" w:lastRow="1" w:firstColumn="1" w:lastColumn="1" w:noHBand="0" w:noVBand="0"/>
      </w:tblPr>
      <w:tblGrid>
        <w:gridCol w:w="3387"/>
        <w:gridCol w:w="3475"/>
        <w:gridCol w:w="3149"/>
        <w:gridCol w:w="3149"/>
      </w:tblGrid>
      <w:tr w:rsidR="00271321" w:rsidRPr="000855ED" w14:paraId="6A8EEC82" w14:textId="77777777" w:rsidTr="000855ED">
        <w:trPr>
          <w:trHeight w:val="259"/>
          <w:tblHeader/>
          <w:jc w:val="right"/>
        </w:trPr>
        <w:tc>
          <w:tcPr>
            <w:tcW w:w="3387" w:type="dxa"/>
            <w:tcBorders>
              <w:top w:val="single" w:sz="4" w:space="0" w:color="auto"/>
              <w:bottom w:val="single" w:sz="12" w:space="0" w:color="auto"/>
            </w:tcBorders>
            <w:shd w:val="clear" w:color="auto" w:fill="auto"/>
          </w:tcPr>
          <w:p w14:paraId="34F22F5B" w14:textId="77777777" w:rsidR="00271321" w:rsidRPr="000855ED" w:rsidRDefault="00271321" w:rsidP="000855ED">
            <w:pPr>
              <w:spacing w:before="40" w:after="40"/>
              <w:rPr>
                <w:i/>
                <w:color w:val="000000" w:themeColor="text1"/>
                <w:sz w:val="18"/>
                <w:szCs w:val="18"/>
                <w:lang w:eastAsia="ja-JP"/>
              </w:rPr>
            </w:pPr>
            <w:r w:rsidRPr="000855ED">
              <w:rPr>
                <w:i/>
                <w:color w:val="000000" w:themeColor="text1"/>
                <w:sz w:val="18"/>
                <w:szCs w:val="18"/>
              </w:rPr>
              <w:t>Source</w:t>
            </w:r>
          </w:p>
        </w:tc>
        <w:tc>
          <w:tcPr>
            <w:tcW w:w="3475" w:type="dxa"/>
            <w:tcBorders>
              <w:top w:val="single" w:sz="4" w:space="0" w:color="auto"/>
              <w:bottom w:val="single" w:sz="12" w:space="0" w:color="auto"/>
            </w:tcBorders>
            <w:shd w:val="clear" w:color="auto" w:fill="auto"/>
          </w:tcPr>
          <w:p w14:paraId="4A0F906C" w14:textId="77777777" w:rsidR="00271321" w:rsidRPr="000855ED" w:rsidRDefault="00271321" w:rsidP="000855ED">
            <w:pPr>
              <w:spacing w:before="40" w:after="40"/>
              <w:rPr>
                <w:i/>
                <w:color w:val="000000" w:themeColor="text1"/>
                <w:sz w:val="18"/>
                <w:szCs w:val="18"/>
                <w:lang w:eastAsia="ja-JP"/>
              </w:rPr>
            </w:pPr>
            <w:r w:rsidRPr="000855ED">
              <w:rPr>
                <w:i/>
                <w:color w:val="000000" w:themeColor="text1"/>
                <w:sz w:val="18"/>
                <w:szCs w:val="18"/>
                <w:lang w:eastAsia="ja-JP"/>
              </w:rPr>
              <w:t>Examples of waste types</w:t>
            </w:r>
          </w:p>
        </w:tc>
        <w:tc>
          <w:tcPr>
            <w:tcW w:w="3149" w:type="dxa"/>
            <w:tcBorders>
              <w:top w:val="single" w:sz="4" w:space="0" w:color="auto"/>
              <w:bottom w:val="single" w:sz="12" w:space="0" w:color="auto"/>
            </w:tcBorders>
            <w:shd w:val="clear" w:color="auto" w:fill="auto"/>
          </w:tcPr>
          <w:p w14:paraId="52245B52" w14:textId="77777777" w:rsidR="00271321" w:rsidRPr="000855ED" w:rsidRDefault="00271321" w:rsidP="000855ED">
            <w:pPr>
              <w:spacing w:before="40" w:after="40"/>
              <w:rPr>
                <w:i/>
                <w:color w:val="000000" w:themeColor="text1"/>
                <w:sz w:val="18"/>
                <w:szCs w:val="18"/>
              </w:rPr>
            </w:pPr>
            <w:r w:rsidRPr="000855ED">
              <w:rPr>
                <w:i/>
                <w:color w:val="000000" w:themeColor="text1"/>
                <w:sz w:val="18"/>
                <w:szCs w:val="18"/>
              </w:rPr>
              <w:t>Remarks</w:t>
            </w:r>
          </w:p>
        </w:tc>
        <w:tc>
          <w:tcPr>
            <w:tcW w:w="3149" w:type="dxa"/>
            <w:tcBorders>
              <w:top w:val="single" w:sz="4" w:space="0" w:color="auto"/>
              <w:bottom w:val="single" w:sz="12" w:space="0" w:color="auto"/>
            </w:tcBorders>
            <w:shd w:val="clear" w:color="auto" w:fill="auto"/>
          </w:tcPr>
          <w:p w14:paraId="57D03BB1" w14:textId="77777777" w:rsidR="00271321" w:rsidRPr="000855ED" w:rsidRDefault="00271321" w:rsidP="000855ED">
            <w:pPr>
              <w:spacing w:before="40" w:after="40"/>
              <w:rPr>
                <w:i/>
                <w:color w:val="000000" w:themeColor="text1"/>
                <w:sz w:val="18"/>
                <w:szCs w:val="18"/>
              </w:rPr>
            </w:pPr>
            <w:r w:rsidRPr="000855ED">
              <w:rPr>
                <w:i/>
                <w:color w:val="000000" w:themeColor="text1"/>
                <w:sz w:val="18"/>
                <w:szCs w:val="18"/>
              </w:rPr>
              <w:t>Comments from experts</w:t>
            </w:r>
          </w:p>
        </w:tc>
      </w:tr>
      <w:tr w:rsidR="00A51A7B" w:rsidRPr="000855ED" w14:paraId="0A90E948" w14:textId="77777777" w:rsidTr="000340A3">
        <w:trPr>
          <w:trHeight w:val="259"/>
          <w:jc w:val="right"/>
        </w:trPr>
        <w:tc>
          <w:tcPr>
            <w:tcW w:w="13160" w:type="dxa"/>
            <w:gridSpan w:val="4"/>
            <w:tcBorders>
              <w:top w:val="single" w:sz="12" w:space="0" w:color="auto"/>
              <w:bottom w:val="single" w:sz="4" w:space="0" w:color="auto"/>
            </w:tcBorders>
            <w:shd w:val="clear" w:color="auto" w:fill="auto"/>
          </w:tcPr>
          <w:p w14:paraId="0814370F" w14:textId="77777777" w:rsidR="00A51A7B" w:rsidRPr="000855ED" w:rsidRDefault="00A51A7B" w:rsidP="00D37CDE">
            <w:pPr>
              <w:spacing w:before="40" w:after="40"/>
              <w:rPr>
                <w:b/>
                <w:color w:val="000000" w:themeColor="text1"/>
                <w:sz w:val="18"/>
                <w:szCs w:val="18"/>
              </w:rPr>
            </w:pPr>
            <w:r w:rsidRPr="000855ED">
              <w:rPr>
                <w:b/>
                <w:color w:val="000000" w:themeColor="text1"/>
                <w:sz w:val="18"/>
                <w:szCs w:val="18"/>
              </w:rPr>
              <w:t>Primary (virgin) metal production</w:t>
            </w:r>
          </w:p>
        </w:tc>
      </w:tr>
      <w:tr w:rsidR="00271321" w:rsidRPr="000855ED" w14:paraId="5DDA7B1B" w14:textId="77777777" w:rsidTr="000855ED">
        <w:trPr>
          <w:trHeight w:val="194"/>
          <w:jc w:val="right"/>
        </w:trPr>
        <w:tc>
          <w:tcPr>
            <w:tcW w:w="3387" w:type="dxa"/>
            <w:tcBorders>
              <w:top w:val="single" w:sz="4" w:space="0" w:color="auto"/>
            </w:tcBorders>
          </w:tcPr>
          <w:p w14:paraId="745236C9" w14:textId="77777777" w:rsidR="00271321" w:rsidRPr="000855ED" w:rsidRDefault="00271321"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rPr>
            </w:pPr>
            <w:r w:rsidRPr="000855ED">
              <w:rPr>
                <w:color w:val="000000" w:themeColor="text1"/>
                <w:sz w:val="18"/>
                <w:szCs w:val="18"/>
                <w:u w:val="single"/>
              </w:rPr>
              <w:t>Gold amalgamation</w:t>
            </w:r>
          </w:p>
        </w:tc>
        <w:tc>
          <w:tcPr>
            <w:tcW w:w="3475" w:type="dxa"/>
            <w:tcBorders>
              <w:top w:val="single" w:sz="4" w:space="0" w:color="auto"/>
            </w:tcBorders>
          </w:tcPr>
          <w:p w14:paraId="110CAFBD" w14:textId="77777777" w:rsidR="00271321" w:rsidRPr="000855ED" w:rsidRDefault="00271321" w:rsidP="000855ED">
            <w:pPr>
              <w:spacing w:before="40" w:after="40"/>
              <w:rPr>
                <w:color w:val="000000" w:themeColor="text1"/>
                <w:sz w:val="18"/>
                <w:szCs w:val="18"/>
                <w:u w:val="single"/>
              </w:rPr>
            </w:pPr>
            <w:r w:rsidRPr="000855ED">
              <w:rPr>
                <w:color w:val="000000" w:themeColor="text1"/>
                <w:sz w:val="18"/>
                <w:szCs w:val="18"/>
                <w:u w:val="single"/>
              </w:rPr>
              <w:t>Mercury used for amalgamation, recovered mercury</w:t>
            </w:r>
          </w:p>
        </w:tc>
        <w:tc>
          <w:tcPr>
            <w:tcW w:w="3149" w:type="dxa"/>
            <w:tcBorders>
              <w:top w:val="single" w:sz="4" w:space="0" w:color="auto"/>
            </w:tcBorders>
          </w:tcPr>
          <w:p w14:paraId="2EBE9CBC" w14:textId="77777777" w:rsidR="00271321" w:rsidRPr="000855ED" w:rsidRDefault="00271321"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c>
          <w:tcPr>
            <w:tcW w:w="3149" w:type="dxa"/>
            <w:tcBorders>
              <w:top w:val="single" w:sz="4" w:space="0" w:color="auto"/>
            </w:tcBorders>
          </w:tcPr>
          <w:p w14:paraId="618F9F2D" w14:textId="38987756" w:rsidR="00271321" w:rsidRPr="000855ED" w:rsidRDefault="00271321"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 xml:space="preserve">One expert proposed </w:t>
            </w:r>
            <w:r w:rsidR="00891A8C" w:rsidRPr="000855ED">
              <w:rPr>
                <w:color w:val="000000" w:themeColor="text1"/>
                <w:sz w:val="18"/>
                <w:szCs w:val="18"/>
              </w:rPr>
              <w:t>the</w:t>
            </w:r>
            <w:r w:rsidRPr="000855ED">
              <w:rPr>
                <w:color w:val="000000" w:themeColor="text1"/>
                <w:sz w:val="18"/>
                <w:szCs w:val="18"/>
              </w:rPr>
              <w:t xml:space="preserve"> delet</w:t>
            </w:r>
            <w:r w:rsidR="00891A8C" w:rsidRPr="000855ED">
              <w:rPr>
                <w:color w:val="000000" w:themeColor="text1"/>
                <w:sz w:val="18"/>
                <w:szCs w:val="18"/>
              </w:rPr>
              <w:t>ion of</w:t>
            </w:r>
            <w:r w:rsidRPr="000855ED">
              <w:rPr>
                <w:color w:val="000000" w:themeColor="text1"/>
                <w:sz w:val="18"/>
                <w:szCs w:val="18"/>
              </w:rPr>
              <w:t xml:space="preserve"> this</w:t>
            </w:r>
            <w:r w:rsidR="00891A8C" w:rsidRPr="000855ED">
              <w:rPr>
                <w:color w:val="000000" w:themeColor="text1"/>
                <w:sz w:val="18"/>
                <w:szCs w:val="18"/>
              </w:rPr>
              <w:t xml:space="preserve"> entry</w:t>
            </w:r>
            <w:r w:rsidRPr="000855ED">
              <w:rPr>
                <w:color w:val="000000" w:themeColor="text1"/>
                <w:sz w:val="18"/>
                <w:szCs w:val="18"/>
              </w:rPr>
              <w:t xml:space="preserve"> from the list, since gold amalgamation </w:t>
            </w:r>
            <w:r w:rsidR="00870345" w:rsidRPr="000855ED">
              <w:rPr>
                <w:color w:val="000000" w:themeColor="text1"/>
                <w:sz w:val="18"/>
                <w:szCs w:val="18"/>
              </w:rPr>
              <w:t>wa</w:t>
            </w:r>
            <w:r w:rsidRPr="000855ED">
              <w:rPr>
                <w:color w:val="000000" w:themeColor="text1"/>
                <w:sz w:val="18"/>
                <w:szCs w:val="18"/>
              </w:rPr>
              <w:t xml:space="preserve">s only practiced in ASGM, which </w:t>
            </w:r>
            <w:r w:rsidR="00870345" w:rsidRPr="000855ED">
              <w:rPr>
                <w:color w:val="000000" w:themeColor="text1"/>
                <w:sz w:val="18"/>
                <w:szCs w:val="18"/>
              </w:rPr>
              <w:t>wa</w:t>
            </w:r>
            <w:r w:rsidRPr="000855ED">
              <w:rPr>
                <w:color w:val="000000" w:themeColor="text1"/>
                <w:sz w:val="18"/>
                <w:szCs w:val="18"/>
              </w:rPr>
              <w:t xml:space="preserve">s covered by article 7. A number of experts disagreed </w:t>
            </w:r>
            <w:r w:rsidR="00891A8C" w:rsidRPr="000855ED">
              <w:rPr>
                <w:color w:val="000000" w:themeColor="text1"/>
                <w:sz w:val="18"/>
                <w:szCs w:val="18"/>
              </w:rPr>
              <w:t>with the proposal</w:t>
            </w:r>
            <w:r w:rsidRPr="000855ED">
              <w:rPr>
                <w:color w:val="000000" w:themeColor="text1"/>
                <w:sz w:val="18"/>
                <w:szCs w:val="18"/>
              </w:rPr>
              <w:t xml:space="preserve">, noting that waste from ASGM </w:t>
            </w:r>
            <w:r w:rsidR="00891A8C" w:rsidRPr="000855ED">
              <w:rPr>
                <w:color w:val="000000" w:themeColor="text1"/>
                <w:sz w:val="18"/>
                <w:szCs w:val="18"/>
              </w:rPr>
              <w:t>was</w:t>
            </w:r>
            <w:r w:rsidRPr="000855ED">
              <w:rPr>
                <w:color w:val="000000" w:themeColor="text1"/>
                <w:sz w:val="18"/>
                <w:szCs w:val="18"/>
              </w:rPr>
              <w:t xml:space="preserve"> not exempted from </w:t>
            </w:r>
            <w:r w:rsidR="00891A8C" w:rsidRPr="000855ED">
              <w:rPr>
                <w:color w:val="000000" w:themeColor="text1"/>
                <w:sz w:val="18"/>
                <w:szCs w:val="18"/>
              </w:rPr>
              <w:t>a</w:t>
            </w:r>
            <w:r w:rsidRPr="000855ED">
              <w:rPr>
                <w:color w:val="000000" w:themeColor="text1"/>
                <w:sz w:val="18"/>
                <w:szCs w:val="18"/>
              </w:rPr>
              <w:t>rticle 11.</w:t>
            </w:r>
          </w:p>
        </w:tc>
      </w:tr>
      <w:tr w:rsidR="00271321" w:rsidRPr="000855ED" w14:paraId="30B4B1BC" w14:textId="77777777" w:rsidTr="000855ED">
        <w:trPr>
          <w:trHeight w:val="194"/>
          <w:jc w:val="right"/>
        </w:trPr>
        <w:tc>
          <w:tcPr>
            <w:tcW w:w="3387" w:type="dxa"/>
            <w:tcBorders>
              <w:bottom w:val="single" w:sz="4" w:space="0" w:color="auto"/>
            </w:tcBorders>
          </w:tcPr>
          <w:p w14:paraId="21B19B05" w14:textId="77777777" w:rsidR="00271321" w:rsidRPr="000855ED" w:rsidRDefault="00271321"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Metal (copper, lead, zinc) extraction and initial processing</w:t>
            </w:r>
          </w:p>
        </w:tc>
        <w:tc>
          <w:tcPr>
            <w:tcW w:w="3475" w:type="dxa"/>
            <w:tcBorders>
              <w:bottom w:val="single" w:sz="4" w:space="0" w:color="auto"/>
            </w:tcBorders>
          </w:tcPr>
          <w:p w14:paraId="3594CAFC" w14:textId="77777777" w:rsidR="00271321" w:rsidRPr="000855ED" w:rsidRDefault="00271321" w:rsidP="000855ED">
            <w:pPr>
              <w:spacing w:before="40" w:after="40"/>
              <w:rPr>
                <w:color w:val="000000" w:themeColor="text1"/>
                <w:sz w:val="18"/>
                <w:szCs w:val="18"/>
              </w:rPr>
            </w:pPr>
            <w:r w:rsidRPr="000855ED">
              <w:rPr>
                <w:color w:val="000000" w:themeColor="text1"/>
                <w:sz w:val="18"/>
                <w:szCs w:val="18"/>
                <w:u w:val="single"/>
              </w:rPr>
              <w:t>Calomel recovered from zinc, lead and copper smelting process</w:t>
            </w:r>
          </w:p>
        </w:tc>
        <w:tc>
          <w:tcPr>
            <w:tcW w:w="3149" w:type="dxa"/>
            <w:tcBorders>
              <w:bottom w:val="single" w:sz="4" w:space="0" w:color="auto"/>
            </w:tcBorders>
          </w:tcPr>
          <w:p w14:paraId="283BF9EB" w14:textId="77777777" w:rsidR="00271321" w:rsidRPr="000855ED" w:rsidRDefault="00271321"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c>
          <w:tcPr>
            <w:tcW w:w="3149" w:type="dxa"/>
            <w:tcBorders>
              <w:bottom w:val="single" w:sz="4" w:space="0" w:color="auto"/>
            </w:tcBorders>
          </w:tcPr>
          <w:p w14:paraId="1FEF7414" w14:textId="0A55FDD7" w:rsidR="00271321" w:rsidRPr="000855ED" w:rsidRDefault="00271321"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 xml:space="preserve">One expert commented that to the extent that calomel </w:t>
            </w:r>
            <w:r w:rsidR="00891A8C" w:rsidRPr="000855ED">
              <w:rPr>
                <w:color w:val="000000" w:themeColor="text1"/>
                <w:sz w:val="18"/>
                <w:szCs w:val="18"/>
              </w:rPr>
              <w:t>was</w:t>
            </w:r>
            <w:r w:rsidRPr="000855ED">
              <w:rPr>
                <w:color w:val="000000" w:themeColor="text1"/>
                <w:sz w:val="18"/>
                <w:szCs w:val="18"/>
              </w:rPr>
              <w:t xml:space="preserve"> being sold into commerce and therefore addressed by article 3, it should not be considered as mercury waste. </w:t>
            </w:r>
            <w:r w:rsidR="00891A8C" w:rsidRPr="000855ED">
              <w:rPr>
                <w:color w:val="000000" w:themeColor="text1"/>
                <w:sz w:val="18"/>
                <w:szCs w:val="18"/>
              </w:rPr>
              <w:t xml:space="preserve">Another </w:t>
            </w:r>
            <w:r w:rsidRPr="000855ED">
              <w:rPr>
                <w:color w:val="000000" w:themeColor="text1"/>
                <w:sz w:val="18"/>
                <w:szCs w:val="18"/>
              </w:rPr>
              <w:t>expert disagreed, mentioning an example where calomel was shipped for landfill</w:t>
            </w:r>
            <w:r w:rsidR="00D76205" w:rsidRPr="000855ED">
              <w:rPr>
                <w:color w:val="000000" w:themeColor="text1"/>
                <w:sz w:val="18"/>
                <w:szCs w:val="18"/>
              </w:rPr>
              <w:t>.</w:t>
            </w:r>
          </w:p>
          <w:p w14:paraId="4044F696" w14:textId="31176C81" w:rsidR="00271321" w:rsidRPr="000855ED" w:rsidRDefault="00271321"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 xml:space="preserve">One expert </w:t>
            </w:r>
            <w:r w:rsidR="00146CD9">
              <w:rPr>
                <w:color w:val="000000" w:themeColor="text1"/>
                <w:sz w:val="18"/>
                <w:szCs w:val="18"/>
              </w:rPr>
              <w:t>wondered</w:t>
            </w:r>
            <w:r w:rsidRPr="000855ED">
              <w:rPr>
                <w:color w:val="000000" w:themeColor="text1"/>
                <w:sz w:val="18"/>
                <w:szCs w:val="18"/>
              </w:rPr>
              <w:t xml:space="preserve"> where by-product mercury </w:t>
            </w:r>
            <w:r w:rsidR="00146CD9">
              <w:rPr>
                <w:color w:val="000000" w:themeColor="text1"/>
                <w:sz w:val="18"/>
                <w:szCs w:val="18"/>
              </w:rPr>
              <w:t>(</w:t>
            </w:r>
            <w:r w:rsidRPr="000855ED">
              <w:rPr>
                <w:color w:val="000000" w:themeColor="text1"/>
                <w:sz w:val="18"/>
                <w:szCs w:val="18"/>
              </w:rPr>
              <w:t>e.g.</w:t>
            </w:r>
            <w:r w:rsidR="00915D85" w:rsidRPr="000855ED">
              <w:rPr>
                <w:color w:val="000000" w:themeColor="text1"/>
                <w:sz w:val="18"/>
                <w:szCs w:val="18"/>
              </w:rPr>
              <w:t>,</w:t>
            </w:r>
            <w:r w:rsidRPr="000855ED">
              <w:rPr>
                <w:color w:val="000000" w:themeColor="text1"/>
                <w:sz w:val="18"/>
                <w:szCs w:val="18"/>
              </w:rPr>
              <w:t xml:space="preserve"> from precipitation and distillation in</w:t>
            </w:r>
            <w:r w:rsidR="00EC693E">
              <w:rPr>
                <w:color w:val="000000" w:themeColor="text1"/>
                <w:sz w:val="18"/>
                <w:szCs w:val="18"/>
              </w:rPr>
              <w:t xml:space="preserve"> the</w:t>
            </w:r>
            <w:r w:rsidRPr="000855ED">
              <w:rPr>
                <w:color w:val="000000" w:themeColor="text1"/>
                <w:sz w:val="18"/>
                <w:szCs w:val="18"/>
              </w:rPr>
              <w:t xml:space="preserve"> Merrill Crowe process</w:t>
            </w:r>
            <w:r w:rsidR="00146CD9">
              <w:rPr>
                <w:color w:val="000000" w:themeColor="text1"/>
                <w:sz w:val="18"/>
                <w:szCs w:val="18"/>
              </w:rPr>
              <w:t>)</w:t>
            </w:r>
            <w:r w:rsidR="00891A8C" w:rsidRPr="000855ED">
              <w:rPr>
                <w:color w:val="000000" w:themeColor="text1"/>
                <w:sz w:val="18"/>
                <w:szCs w:val="18"/>
              </w:rPr>
              <w:t xml:space="preserve"> should be listed</w:t>
            </w:r>
            <w:r w:rsidRPr="000855ED">
              <w:rPr>
                <w:color w:val="000000" w:themeColor="text1"/>
                <w:sz w:val="18"/>
                <w:szCs w:val="18"/>
              </w:rPr>
              <w:t xml:space="preserve">. </w:t>
            </w:r>
            <w:r w:rsidR="00CE1BED" w:rsidRPr="000855ED">
              <w:rPr>
                <w:color w:val="000000" w:themeColor="text1"/>
                <w:sz w:val="18"/>
                <w:szCs w:val="18"/>
              </w:rPr>
              <w:t>It</w:t>
            </w:r>
            <w:r w:rsidRPr="000855ED">
              <w:rPr>
                <w:color w:val="000000" w:themeColor="text1"/>
                <w:sz w:val="18"/>
                <w:szCs w:val="18"/>
              </w:rPr>
              <w:t xml:space="preserve"> could</w:t>
            </w:r>
            <w:r w:rsidR="00CE1BED" w:rsidRPr="000855ED">
              <w:rPr>
                <w:color w:val="000000" w:themeColor="text1"/>
                <w:sz w:val="18"/>
                <w:szCs w:val="18"/>
              </w:rPr>
              <w:t xml:space="preserve"> probably</w:t>
            </w:r>
            <w:r w:rsidRPr="000855ED">
              <w:rPr>
                <w:color w:val="000000" w:themeColor="text1"/>
                <w:sz w:val="18"/>
                <w:szCs w:val="18"/>
              </w:rPr>
              <w:t xml:space="preserve"> be listed here.</w:t>
            </w:r>
          </w:p>
        </w:tc>
      </w:tr>
      <w:tr w:rsidR="000340A3" w:rsidRPr="000855ED" w14:paraId="3F95037D" w14:textId="77777777" w:rsidTr="009D5EC9">
        <w:trPr>
          <w:trHeight w:val="194"/>
          <w:jc w:val="right"/>
        </w:trPr>
        <w:tc>
          <w:tcPr>
            <w:tcW w:w="13160" w:type="dxa"/>
            <w:gridSpan w:val="4"/>
            <w:tcBorders>
              <w:bottom w:val="single" w:sz="4" w:space="0" w:color="auto"/>
            </w:tcBorders>
            <w:vAlign w:val="center"/>
          </w:tcPr>
          <w:p w14:paraId="1F133996" w14:textId="77777777" w:rsidR="000340A3" w:rsidRPr="000855ED" w:rsidRDefault="000340A3" w:rsidP="00D37CDE">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b/>
                <w:color w:val="000000" w:themeColor="text1"/>
                <w:sz w:val="18"/>
                <w:szCs w:val="18"/>
              </w:rPr>
              <w:t>Intentional use of mercury in industrial production</w:t>
            </w:r>
          </w:p>
        </w:tc>
      </w:tr>
      <w:tr w:rsidR="000340A3" w:rsidRPr="000855ED" w14:paraId="0DCC7581" w14:textId="77777777" w:rsidTr="000855ED">
        <w:trPr>
          <w:trHeight w:val="194"/>
          <w:jc w:val="right"/>
        </w:trPr>
        <w:tc>
          <w:tcPr>
            <w:tcW w:w="3387" w:type="dxa"/>
            <w:tcBorders>
              <w:top w:val="single" w:sz="4" w:space="0" w:color="auto"/>
            </w:tcBorders>
          </w:tcPr>
          <w:p w14:paraId="52B39DA3" w14:textId="6AAA5379" w:rsidR="000340A3" w:rsidRPr="000855E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 xml:space="preserve">Chlor-alkali production with </w:t>
            </w:r>
            <w:r w:rsidRPr="000855ED">
              <w:rPr>
                <w:color w:val="000000" w:themeColor="text1"/>
                <w:sz w:val="18"/>
                <w:szCs w:val="18"/>
              </w:rPr>
              <w:br/>
              <w:t>mercury</w:t>
            </w:r>
            <w:r w:rsidR="006C1555">
              <w:rPr>
                <w:color w:val="000000" w:themeColor="text1"/>
                <w:sz w:val="18"/>
                <w:szCs w:val="18"/>
              </w:rPr>
              <w:t xml:space="preserve"> </w:t>
            </w:r>
            <w:r w:rsidRPr="000855ED">
              <w:rPr>
                <w:color w:val="000000" w:themeColor="text1"/>
                <w:sz w:val="18"/>
                <w:szCs w:val="18"/>
              </w:rPr>
              <w:t>technology</w:t>
            </w:r>
          </w:p>
        </w:tc>
        <w:tc>
          <w:tcPr>
            <w:tcW w:w="3475" w:type="dxa"/>
            <w:tcBorders>
              <w:top w:val="single" w:sz="4" w:space="0" w:color="auto"/>
            </w:tcBorders>
          </w:tcPr>
          <w:p w14:paraId="4FB35E24" w14:textId="77777777" w:rsidR="000340A3" w:rsidRPr="000855ED" w:rsidRDefault="000340A3" w:rsidP="000855ED">
            <w:pPr>
              <w:spacing w:before="40" w:after="40"/>
              <w:rPr>
                <w:color w:val="000000" w:themeColor="text1"/>
                <w:sz w:val="18"/>
                <w:szCs w:val="18"/>
              </w:rPr>
            </w:pPr>
            <w:r w:rsidRPr="000855ED">
              <w:rPr>
                <w:color w:val="000000" w:themeColor="text1"/>
                <w:sz w:val="18"/>
                <w:szCs w:val="18"/>
              </w:rPr>
              <w:t xml:space="preserve">Waste electrodes, </w:t>
            </w:r>
            <w:r w:rsidRPr="000855ED">
              <w:rPr>
                <w:color w:val="000000" w:themeColor="text1"/>
                <w:sz w:val="18"/>
                <w:szCs w:val="18"/>
                <w:u w:val="single"/>
              </w:rPr>
              <w:t>recovered mercury</w:t>
            </w:r>
          </w:p>
        </w:tc>
        <w:tc>
          <w:tcPr>
            <w:tcW w:w="3149" w:type="dxa"/>
            <w:tcBorders>
              <w:top w:val="single" w:sz="4" w:space="0" w:color="auto"/>
            </w:tcBorders>
          </w:tcPr>
          <w:p w14:paraId="2F2F6272" w14:textId="284FC973" w:rsidR="000340A3" w:rsidRPr="000855E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cell</w:t>
            </w:r>
          </w:p>
          <w:p w14:paraId="47E0814F" w14:textId="17EFF71B" w:rsidR="000340A3" w:rsidRPr="000855E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recovery units (retort)</w:t>
            </w:r>
          </w:p>
        </w:tc>
        <w:tc>
          <w:tcPr>
            <w:tcW w:w="3149" w:type="dxa"/>
            <w:tcBorders>
              <w:top w:val="single" w:sz="4" w:space="0" w:color="auto"/>
            </w:tcBorders>
          </w:tcPr>
          <w:p w14:paraId="0ACDA1FF" w14:textId="77777777" w:rsidR="000340A3" w:rsidRPr="000855ED" w:rsidRDefault="000340A3" w:rsidP="000855ED">
            <w:pPr>
              <w:pStyle w:val="ListParagraph2"/>
              <w:tabs>
                <w:tab w:val="clear" w:pos="1247"/>
                <w:tab w:val="clear" w:pos="1814"/>
                <w:tab w:val="clear" w:pos="2381"/>
                <w:tab w:val="clear" w:pos="2948"/>
                <w:tab w:val="clear" w:pos="3515"/>
              </w:tabs>
              <w:spacing w:before="40" w:after="40"/>
              <w:ind w:left="202"/>
              <w:rPr>
                <w:color w:val="000000" w:themeColor="text1"/>
                <w:sz w:val="18"/>
                <w:szCs w:val="18"/>
              </w:rPr>
            </w:pPr>
          </w:p>
        </w:tc>
      </w:tr>
      <w:tr w:rsidR="000340A3" w:rsidRPr="000855ED" w14:paraId="197E17F0" w14:textId="77777777" w:rsidTr="000855ED">
        <w:trPr>
          <w:trHeight w:val="194"/>
          <w:jc w:val="right"/>
        </w:trPr>
        <w:tc>
          <w:tcPr>
            <w:tcW w:w="3387" w:type="dxa"/>
          </w:tcPr>
          <w:p w14:paraId="77C47C60" w14:textId="77777777" w:rsidR="000340A3" w:rsidRPr="000855E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Production of alcoholates</w:t>
            </w:r>
            <w:r w:rsidRPr="000855ED">
              <w:rPr>
                <w:color w:val="000000" w:themeColor="text1"/>
                <w:sz w:val="18"/>
                <w:szCs w:val="18"/>
                <w:lang w:eastAsia="ja-JP"/>
              </w:rPr>
              <w:t xml:space="preserve"> (e.g.</w:t>
            </w:r>
            <w:r w:rsidR="00CE1BED" w:rsidRPr="000855ED">
              <w:rPr>
                <w:color w:val="000000" w:themeColor="text1"/>
                <w:sz w:val="18"/>
                <w:szCs w:val="18"/>
                <w:lang w:eastAsia="ja-JP"/>
              </w:rPr>
              <w:t>,</w:t>
            </w:r>
            <w:r w:rsidRPr="000855ED">
              <w:rPr>
                <w:color w:val="000000" w:themeColor="text1"/>
                <w:sz w:val="18"/>
                <w:szCs w:val="18"/>
                <w:lang w:eastAsia="ja-JP"/>
              </w:rPr>
              <w:t xml:space="preserve"> sodium or potassium methylate or ethylate)</w:t>
            </w:r>
            <w:r w:rsidRPr="000855ED">
              <w:rPr>
                <w:color w:val="000000" w:themeColor="text1"/>
                <w:sz w:val="18"/>
                <w:szCs w:val="18"/>
              </w:rPr>
              <w:t>, dithionite and ultrapure potassium hydroxide solution</w:t>
            </w:r>
          </w:p>
        </w:tc>
        <w:tc>
          <w:tcPr>
            <w:tcW w:w="3475" w:type="dxa"/>
          </w:tcPr>
          <w:p w14:paraId="47E456A7" w14:textId="77777777" w:rsidR="000340A3" w:rsidRPr="000855ED" w:rsidRDefault="000340A3" w:rsidP="000855ED">
            <w:pPr>
              <w:spacing w:before="40" w:after="40"/>
              <w:rPr>
                <w:color w:val="000000" w:themeColor="text1"/>
                <w:sz w:val="18"/>
                <w:szCs w:val="18"/>
                <w:lang w:eastAsia="ja-JP"/>
              </w:rPr>
            </w:pPr>
            <w:r w:rsidRPr="000855ED">
              <w:rPr>
                <w:color w:val="000000" w:themeColor="text1"/>
                <w:sz w:val="18"/>
                <w:szCs w:val="18"/>
              </w:rPr>
              <w:t xml:space="preserve">Waste electrodes, </w:t>
            </w:r>
            <w:r w:rsidRPr="000855ED">
              <w:rPr>
                <w:color w:val="000000" w:themeColor="text1"/>
                <w:sz w:val="18"/>
                <w:szCs w:val="18"/>
                <w:u w:val="single"/>
              </w:rPr>
              <w:t>recovered mercury</w:t>
            </w:r>
          </w:p>
        </w:tc>
        <w:tc>
          <w:tcPr>
            <w:tcW w:w="3149" w:type="dxa"/>
          </w:tcPr>
          <w:p w14:paraId="1DDD0E2D" w14:textId="6BE7855F" w:rsidR="000340A3" w:rsidRPr="000855E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cell</w:t>
            </w:r>
          </w:p>
          <w:p w14:paraId="44758F17" w14:textId="2BF4810D" w:rsidR="000340A3" w:rsidRPr="000855E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recovery units (retort)</w:t>
            </w:r>
          </w:p>
        </w:tc>
        <w:tc>
          <w:tcPr>
            <w:tcW w:w="3149" w:type="dxa"/>
          </w:tcPr>
          <w:p w14:paraId="6CFF4EC7" w14:textId="48CB1525" w:rsidR="000340A3" w:rsidRPr="000855E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color w:val="000000" w:themeColor="text1"/>
                <w:sz w:val="18"/>
                <w:szCs w:val="18"/>
              </w:rPr>
              <w:t xml:space="preserve">One expert proposed </w:t>
            </w:r>
            <w:r w:rsidR="00CE1BED" w:rsidRPr="000855ED">
              <w:rPr>
                <w:color w:val="000000" w:themeColor="text1"/>
                <w:sz w:val="18"/>
                <w:szCs w:val="18"/>
              </w:rPr>
              <w:t>the</w:t>
            </w:r>
            <w:r w:rsidRPr="000855ED">
              <w:rPr>
                <w:color w:val="000000" w:themeColor="text1"/>
                <w:sz w:val="18"/>
                <w:szCs w:val="18"/>
              </w:rPr>
              <w:t xml:space="preserve"> delet</w:t>
            </w:r>
            <w:r w:rsidR="00CE1BED" w:rsidRPr="000855ED">
              <w:rPr>
                <w:color w:val="000000" w:themeColor="text1"/>
                <w:sz w:val="18"/>
                <w:szCs w:val="18"/>
              </w:rPr>
              <w:t>ion of</w:t>
            </w:r>
            <w:r w:rsidRPr="000855ED">
              <w:rPr>
                <w:color w:val="000000" w:themeColor="text1"/>
                <w:sz w:val="18"/>
                <w:szCs w:val="18"/>
              </w:rPr>
              <w:t xml:space="preserve"> “recovered mercury” from </w:t>
            </w:r>
            <w:r w:rsidR="00CE1BED" w:rsidRPr="000855ED">
              <w:rPr>
                <w:color w:val="000000" w:themeColor="text1"/>
                <w:sz w:val="18"/>
                <w:szCs w:val="18"/>
              </w:rPr>
              <w:t xml:space="preserve">the </w:t>
            </w:r>
            <w:r w:rsidRPr="000855ED">
              <w:rPr>
                <w:color w:val="000000" w:themeColor="text1"/>
                <w:sz w:val="18"/>
                <w:szCs w:val="18"/>
              </w:rPr>
              <w:t>examples</w:t>
            </w:r>
            <w:r w:rsidR="00CE1BED" w:rsidRPr="000855ED">
              <w:rPr>
                <w:color w:val="000000" w:themeColor="text1"/>
                <w:sz w:val="18"/>
                <w:szCs w:val="18"/>
              </w:rPr>
              <w:t>,</w:t>
            </w:r>
            <w:r w:rsidRPr="000855ED">
              <w:rPr>
                <w:color w:val="000000" w:themeColor="text1"/>
                <w:sz w:val="18"/>
                <w:szCs w:val="18"/>
              </w:rPr>
              <w:t xml:space="preserve"> except for chlor-alkali, since the recovered mercury ha</w:t>
            </w:r>
            <w:r w:rsidR="00CE1BED" w:rsidRPr="000855ED">
              <w:rPr>
                <w:color w:val="000000" w:themeColor="text1"/>
                <w:sz w:val="18"/>
                <w:szCs w:val="18"/>
              </w:rPr>
              <w:t>d</w:t>
            </w:r>
            <w:r w:rsidRPr="000855ED">
              <w:rPr>
                <w:color w:val="000000" w:themeColor="text1"/>
                <w:sz w:val="18"/>
                <w:szCs w:val="18"/>
              </w:rPr>
              <w:t xml:space="preserve"> an allowable use and </w:t>
            </w:r>
            <w:r w:rsidR="00CE1BED" w:rsidRPr="000855ED">
              <w:rPr>
                <w:color w:val="000000" w:themeColor="text1"/>
                <w:sz w:val="18"/>
                <w:szCs w:val="18"/>
              </w:rPr>
              <w:t xml:space="preserve">was </w:t>
            </w:r>
            <w:r w:rsidRPr="000855ED">
              <w:rPr>
                <w:color w:val="000000" w:themeColor="text1"/>
                <w:sz w:val="18"/>
                <w:szCs w:val="18"/>
              </w:rPr>
              <w:t xml:space="preserve">therefore </w:t>
            </w:r>
            <w:r w:rsidR="00CE1BED" w:rsidRPr="000855ED">
              <w:rPr>
                <w:color w:val="000000" w:themeColor="text1"/>
                <w:sz w:val="18"/>
                <w:szCs w:val="18"/>
              </w:rPr>
              <w:t>a</w:t>
            </w:r>
            <w:r w:rsidRPr="000855ED">
              <w:rPr>
                <w:color w:val="000000" w:themeColor="text1"/>
                <w:sz w:val="18"/>
                <w:szCs w:val="18"/>
              </w:rPr>
              <w:t xml:space="preserve"> commodity, not</w:t>
            </w:r>
            <w:r w:rsidR="00CE1BED" w:rsidRPr="000855ED">
              <w:rPr>
                <w:color w:val="000000" w:themeColor="text1"/>
                <w:sz w:val="18"/>
                <w:szCs w:val="18"/>
              </w:rPr>
              <w:t xml:space="preserve"> a</w:t>
            </w:r>
            <w:r w:rsidRPr="000855ED">
              <w:rPr>
                <w:color w:val="000000" w:themeColor="text1"/>
                <w:sz w:val="18"/>
                <w:szCs w:val="18"/>
              </w:rPr>
              <w:t xml:space="preserve"> waste. A note may be added to recovered mercury that has allowable use under the Convention. It should be noted that mercury from the decommissioning of mercury is listed under secondary metal production – recovery of mercury.</w:t>
            </w:r>
          </w:p>
        </w:tc>
      </w:tr>
      <w:tr w:rsidR="000340A3" w:rsidRPr="000855ED" w14:paraId="6F3382DD" w14:textId="77777777" w:rsidTr="000855ED">
        <w:trPr>
          <w:trHeight w:val="194"/>
          <w:jc w:val="right"/>
        </w:trPr>
        <w:tc>
          <w:tcPr>
            <w:tcW w:w="3387" w:type="dxa"/>
          </w:tcPr>
          <w:p w14:paraId="15691E8B" w14:textId="77777777" w:rsidR="000340A3" w:rsidRPr="000855E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VCM production with mercuric chloride (HgCl</w:t>
            </w:r>
            <w:r w:rsidRPr="000855ED">
              <w:rPr>
                <w:color w:val="000000" w:themeColor="text1"/>
                <w:sz w:val="18"/>
                <w:szCs w:val="18"/>
                <w:vertAlign w:val="subscript"/>
              </w:rPr>
              <w:t>2</w:t>
            </w:r>
            <w:r w:rsidRPr="000855ED">
              <w:rPr>
                <w:color w:val="000000" w:themeColor="text1"/>
                <w:sz w:val="18"/>
                <w:szCs w:val="18"/>
              </w:rPr>
              <w:t>) catalyst</w:t>
            </w:r>
          </w:p>
        </w:tc>
        <w:tc>
          <w:tcPr>
            <w:tcW w:w="3475" w:type="dxa"/>
          </w:tcPr>
          <w:p w14:paraId="7CC5717D" w14:textId="77777777" w:rsidR="000340A3" w:rsidRPr="000855ED" w:rsidRDefault="000340A3" w:rsidP="000855ED">
            <w:pPr>
              <w:spacing w:before="40" w:after="40"/>
              <w:rPr>
                <w:color w:val="000000" w:themeColor="text1"/>
                <w:sz w:val="18"/>
                <w:szCs w:val="18"/>
                <w:lang w:eastAsia="ja-JP"/>
              </w:rPr>
            </w:pPr>
            <w:r w:rsidRPr="000855ED">
              <w:rPr>
                <w:color w:val="000000" w:themeColor="text1"/>
                <w:sz w:val="18"/>
                <w:szCs w:val="18"/>
              </w:rPr>
              <w:t xml:space="preserve">Waste catalyst, </w:t>
            </w:r>
            <w:r w:rsidRPr="000855ED">
              <w:rPr>
                <w:color w:val="000000" w:themeColor="text1"/>
                <w:sz w:val="18"/>
                <w:szCs w:val="18"/>
                <w:u w:val="single"/>
              </w:rPr>
              <w:t>recovered mercury</w:t>
            </w:r>
          </w:p>
        </w:tc>
        <w:tc>
          <w:tcPr>
            <w:tcW w:w="3149" w:type="dxa"/>
          </w:tcPr>
          <w:p w14:paraId="3D9FD50D" w14:textId="77777777" w:rsidR="000340A3" w:rsidRPr="000855E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catalyst process</w:t>
            </w:r>
          </w:p>
        </w:tc>
        <w:tc>
          <w:tcPr>
            <w:tcW w:w="3149" w:type="dxa"/>
          </w:tcPr>
          <w:p w14:paraId="37BD2B51" w14:textId="3033AFEF" w:rsidR="000340A3" w:rsidRPr="000855E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color w:val="000000" w:themeColor="text1"/>
                <w:sz w:val="18"/>
                <w:szCs w:val="18"/>
              </w:rPr>
              <w:t xml:space="preserve">Waste catalyst is also listed in </w:t>
            </w:r>
            <w:r w:rsidR="00CE1BED" w:rsidRPr="000855ED">
              <w:rPr>
                <w:color w:val="000000" w:themeColor="text1"/>
                <w:sz w:val="18"/>
                <w:szCs w:val="18"/>
              </w:rPr>
              <w:t>c</w:t>
            </w:r>
            <w:r w:rsidRPr="000855ED">
              <w:rPr>
                <w:color w:val="000000" w:themeColor="text1"/>
                <w:sz w:val="18"/>
                <w:szCs w:val="18"/>
              </w:rPr>
              <w:t xml:space="preserve">ategory C. One expert commented that waste catalyst from VCM production should be listed </w:t>
            </w:r>
            <w:r w:rsidR="00CE1BED" w:rsidRPr="000855ED">
              <w:rPr>
                <w:color w:val="000000" w:themeColor="text1"/>
                <w:sz w:val="18"/>
                <w:szCs w:val="18"/>
              </w:rPr>
              <w:t xml:space="preserve">under </w:t>
            </w:r>
            <w:r w:rsidR="002A47EE" w:rsidRPr="000855ED">
              <w:rPr>
                <w:color w:val="000000" w:themeColor="text1"/>
                <w:sz w:val="18"/>
                <w:szCs w:val="18"/>
              </w:rPr>
              <w:t>category</w:t>
            </w:r>
            <w:r w:rsidR="00CE1BED" w:rsidRPr="000855ED">
              <w:rPr>
                <w:color w:val="000000" w:themeColor="text1"/>
                <w:sz w:val="18"/>
                <w:szCs w:val="18"/>
              </w:rPr>
              <w:t xml:space="preserve"> </w:t>
            </w:r>
            <w:r w:rsidRPr="000855ED">
              <w:rPr>
                <w:color w:val="000000" w:themeColor="text1"/>
                <w:sz w:val="18"/>
                <w:szCs w:val="18"/>
              </w:rPr>
              <w:t xml:space="preserve">C and deleted from </w:t>
            </w:r>
            <w:r w:rsidR="002A47EE" w:rsidRPr="000855ED">
              <w:rPr>
                <w:color w:val="000000" w:themeColor="text1"/>
                <w:sz w:val="18"/>
                <w:szCs w:val="18"/>
              </w:rPr>
              <w:t>category</w:t>
            </w:r>
            <w:r w:rsidR="00CE1BED" w:rsidRPr="000855ED">
              <w:rPr>
                <w:color w:val="000000" w:themeColor="text1"/>
                <w:sz w:val="18"/>
                <w:szCs w:val="18"/>
              </w:rPr>
              <w:t xml:space="preserve"> </w:t>
            </w:r>
            <w:r w:rsidRPr="000855ED">
              <w:rPr>
                <w:color w:val="000000" w:themeColor="text1"/>
                <w:sz w:val="18"/>
                <w:szCs w:val="18"/>
              </w:rPr>
              <w:t>A. According to th</w:t>
            </w:r>
            <w:r w:rsidR="00CE1BED" w:rsidRPr="000855ED">
              <w:rPr>
                <w:color w:val="000000" w:themeColor="text1"/>
                <w:sz w:val="18"/>
                <w:szCs w:val="18"/>
              </w:rPr>
              <w:t>at</w:t>
            </w:r>
            <w:r w:rsidRPr="000855ED">
              <w:rPr>
                <w:color w:val="000000" w:themeColor="text1"/>
                <w:sz w:val="18"/>
                <w:szCs w:val="18"/>
              </w:rPr>
              <w:t xml:space="preserve"> expert, VCM manufacturers d</w:t>
            </w:r>
            <w:r w:rsidR="00CE1BED" w:rsidRPr="000855ED">
              <w:rPr>
                <w:color w:val="000000" w:themeColor="text1"/>
                <w:sz w:val="18"/>
                <w:szCs w:val="18"/>
              </w:rPr>
              <w:t>id</w:t>
            </w:r>
            <w:r w:rsidRPr="000855ED">
              <w:rPr>
                <w:color w:val="000000" w:themeColor="text1"/>
                <w:sz w:val="18"/>
                <w:szCs w:val="18"/>
              </w:rPr>
              <w:t xml:space="preserve"> not recover mercury from catalyst but the recovery </w:t>
            </w:r>
            <w:r w:rsidR="00CE1BED" w:rsidRPr="000855ED">
              <w:rPr>
                <w:color w:val="000000" w:themeColor="text1"/>
                <w:sz w:val="18"/>
                <w:szCs w:val="18"/>
              </w:rPr>
              <w:t>was</w:t>
            </w:r>
            <w:r w:rsidRPr="000855ED">
              <w:rPr>
                <w:color w:val="000000" w:themeColor="text1"/>
                <w:sz w:val="18"/>
                <w:szCs w:val="18"/>
              </w:rPr>
              <w:t xml:space="preserve"> done in </w:t>
            </w:r>
            <w:r w:rsidR="00CE1BED" w:rsidRPr="000855ED">
              <w:rPr>
                <w:color w:val="000000" w:themeColor="text1"/>
                <w:sz w:val="18"/>
                <w:szCs w:val="18"/>
              </w:rPr>
              <w:t xml:space="preserve">a </w:t>
            </w:r>
            <w:r w:rsidRPr="000855ED">
              <w:rPr>
                <w:color w:val="000000" w:themeColor="text1"/>
                <w:sz w:val="18"/>
                <w:szCs w:val="18"/>
              </w:rPr>
              <w:t xml:space="preserve">separate plant. </w:t>
            </w:r>
            <w:r w:rsidR="00CE1BED" w:rsidRPr="000855ED">
              <w:rPr>
                <w:color w:val="000000" w:themeColor="text1"/>
                <w:sz w:val="18"/>
                <w:szCs w:val="18"/>
              </w:rPr>
              <w:t xml:space="preserve">It </w:t>
            </w:r>
            <w:r w:rsidR="00915D85" w:rsidRPr="000855ED">
              <w:rPr>
                <w:color w:val="000000" w:themeColor="text1"/>
                <w:sz w:val="18"/>
                <w:szCs w:val="18"/>
              </w:rPr>
              <w:t>could</w:t>
            </w:r>
            <w:r w:rsidR="00CE1BED" w:rsidRPr="000855ED">
              <w:rPr>
                <w:color w:val="000000" w:themeColor="text1"/>
                <w:sz w:val="18"/>
                <w:szCs w:val="18"/>
              </w:rPr>
              <w:t xml:space="preserve"> therefore</w:t>
            </w:r>
            <w:r w:rsidRPr="000855ED">
              <w:rPr>
                <w:color w:val="000000" w:themeColor="text1"/>
                <w:sz w:val="18"/>
                <w:szCs w:val="18"/>
              </w:rPr>
              <w:t xml:space="preserve"> be mentioned under “secondary metal production – recovery of mercury”</w:t>
            </w:r>
            <w:r w:rsidR="002A47EE" w:rsidRPr="000855ED">
              <w:rPr>
                <w:color w:val="000000" w:themeColor="text1"/>
                <w:sz w:val="18"/>
                <w:szCs w:val="18"/>
              </w:rPr>
              <w:t>.</w:t>
            </w:r>
          </w:p>
        </w:tc>
      </w:tr>
      <w:tr w:rsidR="000340A3" w:rsidRPr="000855ED" w14:paraId="54FF46F3" w14:textId="77777777" w:rsidTr="000855ED">
        <w:trPr>
          <w:trHeight w:val="194"/>
          <w:jc w:val="right"/>
        </w:trPr>
        <w:tc>
          <w:tcPr>
            <w:tcW w:w="3387" w:type="dxa"/>
          </w:tcPr>
          <w:p w14:paraId="26303A38" w14:textId="77777777" w:rsidR="000340A3" w:rsidRPr="000855E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Acetaldehyde production with mercury sulphate (HgSO</w:t>
            </w:r>
            <w:r w:rsidRPr="000855ED">
              <w:rPr>
                <w:color w:val="000000" w:themeColor="text1"/>
                <w:sz w:val="18"/>
                <w:szCs w:val="18"/>
                <w:vertAlign w:val="subscript"/>
              </w:rPr>
              <w:t>4</w:t>
            </w:r>
            <w:r w:rsidRPr="000855ED">
              <w:rPr>
                <w:color w:val="000000" w:themeColor="text1"/>
                <w:sz w:val="18"/>
                <w:szCs w:val="18"/>
              </w:rPr>
              <w:t>) catalyst</w:t>
            </w:r>
          </w:p>
        </w:tc>
        <w:tc>
          <w:tcPr>
            <w:tcW w:w="3475" w:type="dxa"/>
          </w:tcPr>
          <w:p w14:paraId="23363968" w14:textId="77777777" w:rsidR="000340A3" w:rsidRPr="000855ED" w:rsidRDefault="000340A3" w:rsidP="000855ED">
            <w:pPr>
              <w:spacing w:before="40" w:after="40"/>
              <w:rPr>
                <w:color w:val="000000" w:themeColor="text1"/>
                <w:sz w:val="18"/>
                <w:szCs w:val="18"/>
                <w:lang w:eastAsia="ja-JP"/>
              </w:rPr>
            </w:pPr>
            <w:r w:rsidRPr="000855ED">
              <w:rPr>
                <w:color w:val="000000" w:themeColor="text1"/>
                <w:sz w:val="18"/>
                <w:szCs w:val="18"/>
              </w:rPr>
              <w:t xml:space="preserve">Waste catalyst, </w:t>
            </w:r>
            <w:r w:rsidRPr="000855ED">
              <w:rPr>
                <w:color w:val="000000" w:themeColor="text1"/>
                <w:sz w:val="18"/>
                <w:szCs w:val="18"/>
                <w:u w:val="single"/>
              </w:rPr>
              <w:t>recovered mercury</w:t>
            </w:r>
          </w:p>
        </w:tc>
        <w:tc>
          <w:tcPr>
            <w:tcW w:w="3149" w:type="dxa"/>
          </w:tcPr>
          <w:p w14:paraId="7245140F" w14:textId="77777777" w:rsidR="000340A3" w:rsidRPr="000855E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catalyst process</w:t>
            </w:r>
          </w:p>
        </w:tc>
        <w:tc>
          <w:tcPr>
            <w:tcW w:w="3149" w:type="dxa"/>
          </w:tcPr>
          <w:p w14:paraId="5F1F7603" w14:textId="77777777" w:rsidR="000340A3" w:rsidRPr="000855E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0340A3" w:rsidRPr="000855ED" w14:paraId="52473A59" w14:textId="77777777" w:rsidTr="000855ED">
        <w:trPr>
          <w:trHeight w:val="194"/>
          <w:jc w:val="right"/>
        </w:trPr>
        <w:tc>
          <w:tcPr>
            <w:tcW w:w="3387" w:type="dxa"/>
          </w:tcPr>
          <w:p w14:paraId="6051CDC3" w14:textId="7D70FE18" w:rsidR="000340A3" w:rsidRPr="000855E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rPr>
            </w:pPr>
            <w:r w:rsidRPr="000855ED">
              <w:rPr>
                <w:color w:val="000000" w:themeColor="text1"/>
                <w:sz w:val="18"/>
                <w:szCs w:val="18"/>
                <w:u w:val="single"/>
              </w:rPr>
              <w:t xml:space="preserve">Polyurethane production </w:t>
            </w:r>
            <w:r w:rsidRPr="009813AA">
              <w:rPr>
                <w:color w:val="000000" w:themeColor="text1"/>
                <w:sz w:val="18"/>
                <w:szCs w:val="18"/>
                <w:u w:val="single"/>
              </w:rPr>
              <w:t>using mercury</w:t>
            </w:r>
            <w:r w:rsidR="009813AA" w:rsidRPr="00974F45">
              <w:rPr>
                <w:color w:val="000000" w:themeColor="text1"/>
                <w:sz w:val="18"/>
                <w:szCs w:val="18"/>
                <w:u w:val="single"/>
              </w:rPr>
              <w:t>-</w:t>
            </w:r>
            <w:r w:rsidRPr="009813AA">
              <w:rPr>
                <w:color w:val="000000" w:themeColor="text1"/>
                <w:sz w:val="18"/>
                <w:szCs w:val="18"/>
                <w:u w:val="single"/>
              </w:rPr>
              <w:t>containing catalyst</w:t>
            </w:r>
          </w:p>
        </w:tc>
        <w:tc>
          <w:tcPr>
            <w:tcW w:w="3475" w:type="dxa"/>
          </w:tcPr>
          <w:p w14:paraId="3D4FAAD9" w14:textId="77777777" w:rsidR="000340A3" w:rsidRPr="000855ED" w:rsidRDefault="000340A3" w:rsidP="000855ED">
            <w:pPr>
              <w:spacing w:before="40" w:after="40"/>
              <w:rPr>
                <w:color w:val="000000" w:themeColor="text1"/>
                <w:sz w:val="18"/>
                <w:szCs w:val="18"/>
                <w:u w:val="single"/>
              </w:rPr>
            </w:pPr>
            <w:r w:rsidRPr="000855ED">
              <w:rPr>
                <w:color w:val="000000" w:themeColor="text1"/>
                <w:sz w:val="18"/>
                <w:szCs w:val="18"/>
              </w:rPr>
              <w:t xml:space="preserve">Waste catalyst, </w:t>
            </w:r>
            <w:r w:rsidRPr="000855ED">
              <w:rPr>
                <w:color w:val="000000" w:themeColor="text1"/>
                <w:sz w:val="18"/>
                <w:szCs w:val="18"/>
                <w:u w:val="single"/>
              </w:rPr>
              <w:t>recovered mercury</w:t>
            </w:r>
          </w:p>
        </w:tc>
        <w:tc>
          <w:tcPr>
            <w:tcW w:w="3149" w:type="dxa"/>
          </w:tcPr>
          <w:p w14:paraId="345A2E16" w14:textId="77777777" w:rsidR="000340A3" w:rsidRPr="000855E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u w:val="single"/>
              </w:rPr>
            </w:pPr>
            <w:r w:rsidRPr="000855ED">
              <w:rPr>
                <w:color w:val="000000" w:themeColor="text1"/>
                <w:sz w:val="18"/>
                <w:szCs w:val="18"/>
                <w:u w:val="single"/>
              </w:rPr>
              <w:t>Mercury catalyst process</w:t>
            </w:r>
          </w:p>
        </w:tc>
        <w:tc>
          <w:tcPr>
            <w:tcW w:w="3149" w:type="dxa"/>
          </w:tcPr>
          <w:p w14:paraId="02A6C103" w14:textId="77777777" w:rsidR="000340A3" w:rsidRPr="000855E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0340A3" w:rsidRPr="000855ED" w14:paraId="47E40700" w14:textId="77777777" w:rsidTr="000855ED">
        <w:trPr>
          <w:trHeight w:val="194"/>
          <w:jc w:val="right"/>
        </w:trPr>
        <w:tc>
          <w:tcPr>
            <w:tcW w:w="3387" w:type="dxa"/>
          </w:tcPr>
          <w:p w14:paraId="11965343" w14:textId="502CE030" w:rsidR="000340A3" w:rsidRPr="000855E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Other production of chemicals and pharmaceuticals with mercury compounds and/or catalysts</w:t>
            </w:r>
          </w:p>
        </w:tc>
        <w:tc>
          <w:tcPr>
            <w:tcW w:w="3475" w:type="dxa"/>
          </w:tcPr>
          <w:p w14:paraId="4F04DD2C" w14:textId="77777777" w:rsidR="000340A3" w:rsidRPr="000855ED" w:rsidRDefault="000340A3" w:rsidP="000855ED">
            <w:pPr>
              <w:spacing w:before="40" w:after="40"/>
              <w:rPr>
                <w:color w:val="000000" w:themeColor="text1"/>
                <w:sz w:val="18"/>
                <w:szCs w:val="18"/>
              </w:rPr>
            </w:pPr>
            <w:r w:rsidRPr="000855ED">
              <w:rPr>
                <w:color w:val="000000" w:themeColor="text1"/>
                <w:sz w:val="18"/>
                <w:szCs w:val="18"/>
              </w:rPr>
              <w:t xml:space="preserve">Waste catalyst, </w:t>
            </w:r>
            <w:r w:rsidRPr="000855ED">
              <w:rPr>
                <w:color w:val="000000" w:themeColor="text1"/>
                <w:sz w:val="18"/>
                <w:szCs w:val="18"/>
                <w:u w:val="single"/>
              </w:rPr>
              <w:t>recovered mercury</w:t>
            </w:r>
          </w:p>
        </w:tc>
        <w:tc>
          <w:tcPr>
            <w:tcW w:w="3149" w:type="dxa"/>
          </w:tcPr>
          <w:p w14:paraId="08A5C4CB" w14:textId="77777777" w:rsidR="000340A3" w:rsidRPr="000855E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catalyst process</w:t>
            </w:r>
          </w:p>
        </w:tc>
        <w:tc>
          <w:tcPr>
            <w:tcW w:w="3149" w:type="dxa"/>
          </w:tcPr>
          <w:p w14:paraId="5A7B511F" w14:textId="77777777" w:rsidR="000340A3" w:rsidRPr="000855E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0340A3" w:rsidRPr="000855ED" w14:paraId="67D4747C" w14:textId="77777777" w:rsidTr="000855ED">
        <w:trPr>
          <w:trHeight w:val="194"/>
          <w:jc w:val="right"/>
        </w:trPr>
        <w:tc>
          <w:tcPr>
            <w:tcW w:w="3387" w:type="dxa"/>
            <w:tcBorders>
              <w:bottom w:val="single" w:sz="4" w:space="0" w:color="auto"/>
            </w:tcBorders>
          </w:tcPr>
          <w:p w14:paraId="11ED64B1" w14:textId="77777777" w:rsidR="000340A3" w:rsidRPr="000855E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 xml:space="preserve">Production of mercury-added products </w:t>
            </w:r>
          </w:p>
        </w:tc>
        <w:tc>
          <w:tcPr>
            <w:tcW w:w="3475" w:type="dxa"/>
            <w:tcBorders>
              <w:bottom w:val="single" w:sz="4" w:space="0" w:color="auto"/>
            </w:tcBorders>
          </w:tcPr>
          <w:p w14:paraId="5B3C9E09" w14:textId="77777777" w:rsidR="000340A3" w:rsidRPr="000855ED" w:rsidRDefault="000340A3" w:rsidP="000855ED">
            <w:pPr>
              <w:spacing w:before="40" w:after="40"/>
              <w:rPr>
                <w:color w:val="000000" w:themeColor="text1"/>
                <w:sz w:val="18"/>
                <w:szCs w:val="18"/>
              </w:rPr>
            </w:pPr>
            <w:r w:rsidRPr="000855ED">
              <w:rPr>
                <w:color w:val="000000" w:themeColor="text1"/>
                <w:sz w:val="18"/>
                <w:szCs w:val="18"/>
                <w:u w:val="single"/>
              </w:rPr>
              <w:t>Unused raw material, recovered mercury</w:t>
            </w:r>
          </w:p>
        </w:tc>
        <w:tc>
          <w:tcPr>
            <w:tcW w:w="3149" w:type="dxa"/>
            <w:tcBorders>
              <w:bottom w:val="single" w:sz="4" w:space="0" w:color="auto"/>
            </w:tcBorders>
          </w:tcPr>
          <w:p w14:paraId="3F87A0E7" w14:textId="77777777" w:rsidR="000340A3" w:rsidRPr="000855E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c>
          <w:tcPr>
            <w:tcW w:w="3149" w:type="dxa"/>
            <w:tcBorders>
              <w:bottom w:val="single" w:sz="4" w:space="0" w:color="auto"/>
            </w:tcBorders>
          </w:tcPr>
          <w:p w14:paraId="51348B65" w14:textId="77777777" w:rsidR="000340A3" w:rsidRPr="000855E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0340A3" w:rsidRPr="000855ED" w14:paraId="0F7A10F0" w14:textId="77777777" w:rsidTr="009D5EC9">
        <w:trPr>
          <w:trHeight w:val="194"/>
          <w:jc w:val="right"/>
        </w:trPr>
        <w:tc>
          <w:tcPr>
            <w:tcW w:w="13160" w:type="dxa"/>
            <w:gridSpan w:val="4"/>
            <w:tcBorders>
              <w:bottom w:val="single" w:sz="4" w:space="0" w:color="auto"/>
            </w:tcBorders>
          </w:tcPr>
          <w:p w14:paraId="5C85AE3C" w14:textId="77777777" w:rsidR="000340A3" w:rsidRPr="000855ED" w:rsidRDefault="000340A3" w:rsidP="00D37CDE">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b/>
                <w:color w:val="000000" w:themeColor="text1"/>
                <w:sz w:val="18"/>
                <w:szCs w:val="18"/>
              </w:rPr>
              <w:t>Products and applications with intentional use of mercury</w:t>
            </w:r>
          </w:p>
        </w:tc>
      </w:tr>
      <w:tr w:rsidR="000340A3" w:rsidRPr="000855ED" w14:paraId="7B15B3D4" w14:textId="77777777" w:rsidTr="000855ED">
        <w:trPr>
          <w:trHeight w:val="194"/>
          <w:jc w:val="right"/>
        </w:trPr>
        <w:tc>
          <w:tcPr>
            <w:tcW w:w="3387" w:type="dxa"/>
            <w:tcBorders>
              <w:top w:val="single" w:sz="4" w:space="0" w:color="auto"/>
            </w:tcBorders>
          </w:tcPr>
          <w:p w14:paraId="58E87232" w14:textId="77777777" w:rsidR="000340A3" w:rsidRPr="000855E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Laboratory chemicals and equipment</w:t>
            </w:r>
          </w:p>
        </w:tc>
        <w:tc>
          <w:tcPr>
            <w:tcW w:w="3475" w:type="dxa"/>
            <w:tcBorders>
              <w:top w:val="single" w:sz="4" w:space="0" w:color="auto"/>
            </w:tcBorders>
          </w:tcPr>
          <w:p w14:paraId="6871CC0B" w14:textId="77777777" w:rsidR="000340A3" w:rsidRPr="000855ED" w:rsidRDefault="000340A3" w:rsidP="000855ED">
            <w:pPr>
              <w:spacing w:before="40" w:after="40"/>
              <w:rPr>
                <w:color w:val="000000" w:themeColor="text1"/>
                <w:sz w:val="18"/>
                <w:szCs w:val="18"/>
              </w:rPr>
            </w:pPr>
            <w:r w:rsidRPr="000855ED">
              <w:rPr>
                <w:color w:val="000000" w:themeColor="text1"/>
                <w:sz w:val="18"/>
                <w:szCs w:val="18"/>
              </w:rPr>
              <w:t xml:space="preserve">Stockpiles of laboratory chemicals </w:t>
            </w:r>
          </w:p>
        </w:tc>
        <w:tc>
          <w:tcPr>
            <w:tcW w:w="3149" w:type="dxa"/>
            <w:tcBorders>
              <w:top w:val="single" w:sz="4" w:space="0" w:color="auto"/>
            </w:tcBorders>
          </w:tcPr>
          <w:p w14:paraId="70ADA0B4" w14:textId="49F143BB" w:rsidR="000340A3" w:rsidRPr="000855E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w:t>
            </w:r>
          </w:p>
          <w:p w14:paraId="4FFB0A02" w14:textId="77777777" w:rsidR="000340A3" w:rsidRPr="000855E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chloride, etc.</w:t>
            </w:r>
            <w:r w:rsidR="00CE1BED" w:rsidRPr="000855ED">
              <w:rPr>
                <w:color w:val="000000" w:themeColor="text1"/>
                <w:sz w:val="18"/>
                <w:szCs w:val="18"/>
              </w:rPr>
              <w:t>,</w:t>
            </w:r>
          </w:p>
        </w:tc>
        <w:tc>
          <w:tcPr>
            <w:tcW w:w="3149" w:type="dxa"/>
            <w:tcBorders>
              <w:top w:val="single" w:sz="4" w:space="0" w:color="auto"/>
            </w:tcBorders>
          </w:tcPr>
          <w:p w14:paraId="6CBBC8DD" w14:textId="77777777" w:rsidR="000340A3" w:rsidRPr="000855ED" w:rsidRDefault="000340A3"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Include porosimeters.</w:t>
            </w:r>
          </w:p>
        </w:tc>
      </w:tr>
      <w:tr w:rsidR="000340A3" w:rsidRPr="000855ED" w14:paraId="19556DF8" w14:textId="77777777" w:rsidTr="000855ED">
        <w:trPr>
          <w:trHeight w:val="194"/>
          <w:jc w:val="right"/>
        </w:trPr>
        <w:tc>
          <w:tcPr>
            <w:tcW w:w="3387" w:type="dxa"/>
          </w:tcPr>
          <w:p w14:paraId="0AA0BB70" w14:textId="77777777" w:rsidR="000340A3" w:rsidRPr="000855E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rPr>
            </w:pPr>
            <w:r w:rsidRPr="000855ED">
              <w:rPr>
                <w:color w:val="000000" w:themeColor="text1"/>
                <w:sz w:val="18"/>
                <w:szCs w:val="18"/>
                <w:u w:val="single"/>
              </w:rPr>
              <w:t>Mercury metal use in religious rituals and folklore medicine</w:t>
            </w:r>
          </w:p>
        </w:tc>
        <w:tc>
          <w:tcPr>
            <w:tcW w:w="3475" w:type="dxa"/>
          </w:tcPr>
          <w:p w14:paraId="53436F0F" w14:textId="77777777" w:rsidR="000340A3" w:rsidRPr="000855ED" w:rsidRDefault="000340A3" w:rsidP="000855ED">
            <w:pPr>
              <w:spacing w:before="40" w:after="40"/>
              <w:rPr>
                <w:color w:val="000000" w:themeColor="text1"/>
                <w:sz w:val="18"/>
                <w:szCs w:val="18"/>
                <w:u w:val="single"/>
              </w:rPr>
            </w:pPr>
            <w:r w:rsidRPr="000855ED">
              <w:rPr>
                <w:color w:val="000000" w:themeColor="text1"/>
                <w:sz w:val="18"/>
                <w:szCs w:val="18"/>
                <w:u w:val="single"/>
              </w:rPr>
              <w:t>Excess mercury</w:t>
            </w:r>
          </w:p>
        </w:tc>
        <w:tc>
          <w:tcPr>
            <w:tcW w:w="3149" w:type="dxa"/>
          </w:tcPr>
          <w:p w14:paraId="5D087534" w14:textId="77777777" w:rsidR="000340A3" w:rsidRPr="000855E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w:t>
            </w:r>
          </w:p>
        </w:tc>
        <w:tc>
          <w:tcPr>
            <w:tcW w:w="3149" w:type="dxa"/>
          </w:tcPr>
          <w:p w14:paraId="2885352B" w14:textId="77777777" w:rsidR="000340A3" w:rsidRPr="000855E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u w:val="single"/>
              </w:rPr>
            </w:pPr>
          </w:p>
        </w:tc>
      </w:tr>
      <w:tr w:rsidR="000340A3" w:rsidRPr="000855ED" w14:paraId="54E21B1B" w14:textId="77777777" w:rsidTr="000855ED">
        <w:trPr>
          <w:trHeight w:val="194"/>
          <w:jc w:val="right"/>
        </w:trPr>
        <w:tc>
          <w:tcPr>
            <w:tcW w:w="3387" w:type="dxa"/>
            <w:tcBorders>
              <w:bottom w:val="single" w:sz="4" w:space="0" w:color="auto"/>
            </w:tcBorders>
          </w:tcPr>
          <w:p w14:paraId="7D68712C" w14:textId="77777777" w:rsidR="000340A3" w:rsidRPr="000855E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u w:val="single"/>
              </w:rPr>
              <w:t>Lighthouse equipped with mercury bearings</w:t>
            </w:r>
          </w:p>
        </w:tc>
        <w:tc>
          <w:tcPr>
            <w:tcW w:w="3475" w:type="dxa"/>
            <w:tcBorders>
              <w:bottom w:val="single" w:sz="4" w:space="0" w:color="auto"/>
            </w:tcBorders>
          </w:tcPr>
          <w:p w14:paraId="2ACA9A06" w14:textId="77777777" w:rsidR="000340A3" w:rsidRPr="000855ED" w:rsidRDefault="000340A3" w:rsidP="000855ED">
            <w:pPr>
              <w:spacing w:before="40" w:after="40"/>
              <w:rPr>
                <w:color w:val="000000" w:themeColor="text1"/>
                <w:sz w:val="18"/>
                <w:szCs w:val="18"/>
              </w:rPr>
            </w:pPr>
            <w:r w:rsidRPr="000855ED">
              <w:rPr>
                <w:color w:val="000000" w:themeColor="text1"/>
                <w:sz w:val="18"/>
                <w:szCs w:val="18"/>
                <w:u w:val="single"/>
              </w:rPr>
              <w:t>Mercury in the bearing to float and revolve a lens apparatus, including mercury stored for replenishment</w:t>
            </w:r>
          </w:p>
        </w:tc>
        <w:tc>
          <w:tcPr>
            <w:tcW w:w="3149" w:type="dxa"/>
            <w:tcBorders>
              <w:bottom w:val="single" w:sz="4" w:space="0" w:color="auto"/>
            </w:tcBorders>
          </w:tcPr>
          <w:p w14:paraId="3983A788" w14:textId="77777777" w:rsidR="000340A3" w:rsidRPr="000855E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c>
          <w:tcPr>
            <w:tcW w:w="3149" w:type="dxa"/>
            <w:tcBorders>
              <w:bottom w:val="single" w:sz="4" w:space="0" w:color="auto"/>
            </w:tcBorders>
          </w:tcPr>
          <w:p w14:paraId="0ABECD99" w14:textId="5F7A45BA" w:rsidR="000340A3" w:rsidRPr="000855ED" w:rsidRDefault="000340A3"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 xml:space="preserve">One expert questioned the relationship </w:t>
            </w:r>
            <w:r w:rsidR="00CE1BED" w:rsidRPr="000855ED">
              <w:rPr>
                <w:color w:val="000000" w:themeColor="text1"/>
                <w:sz w:val="18"/>
                <w:szCs w:val="18"/>
              </w:rPr>
              <w:t xml:space="preserve">of this entry </w:t>
            </w:r>
            <w:r w:rsidRPr="000855ED">
              <w:rPr>
                <w:color w:val="000000" w:themeColor="text1"/>
                <w:sz w:val="18"/>
                <w:szCs w:val="18"/>
              </w:rPr>
              <w:t xml:space="preserve">with the “light sources with mercury” listed under </w:t>
            </w:r>
            <w:r w:rsidR="00CE4E08" w:rsidRPr="000855ED">
              <w:rPr>
                <w:color w:val="000000" w:themeColor="text1"/>
                <w:sz w:val="18"/>
                <w:szCs w:val="18"/>
              </w:rPr>
              <w:t xml:space="preserve">category </w:t>
            </w:r>
            <w:r w:rsidRPr="000855ED">
              <w:rPr>
                <w:color w:val="000000" w:themeColor="text1"/>
                <w:sz w:val="18"/>
                <w:szCs w:val="18"/>
              </w:rPr>
              <w:t xml:space="preserve">B. It is understood that this is the use of mercury bearing, not </w:t>
            </w:r>
            <w:r w:rsidR="00CE1BED" w:rsidRPr="000855ED">
              <w:rPr>
                <w:color w:val="000000" w:themeColor="text1"/>
                <w:sz w:val="18"/>
                <w:szCs w:val="18"/>
              </w:rPr>
              <w:t xml:space="preserve">a </w:t>
            </w:r>
            <w:r w:rsidRPr="000855ED">
              <w:rPr>
                <w:color w:val="000000" w:themeColor="text1"/>
                <w:sz w:val="18"/>
                <w:szCs w:val="18"/>
              </w:rPr>
              <w:t>light source.</w:t>
            </w:r>
          </w:p>
        </w:tc>
      </w:tr>
      <w:tr w:rsidR="000340A3" w:rsidRPr="000855ED" w14:paraId="2CA2E01F" w14:textId="77777777" w:rsidTr="009D5EC9">
        <w:trPr>
          <w:trHeight w:val="194"/>
          <w:jc w:val="right"/>
        </w:trPr>
        <w:tc>
          <w:tcPr>
            <w:tcW w:w="13160" w:type="dxa"/>
            <w:gridSpan w:val="4"/>
            <w:tcBorders>
              <w:top w:val="single" w:sz="4" w:space="0" w:color="auto"/>
            </w:tcBorders>
          </w:tcPr>
          <w:p w14:paraId="0136C151" w14:textId="77777777" w:rsidR="000340A3" w:rsidRPr="000855ED" w:rsidRDefault="000340A3" w:rsidP="00D37CDE">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b/>
                <w:color w:val="000000" w:themeColor="text1"/>
                <w:sz w:val="18"/>
                <w:szCs w:val="18"/>
              </w:rPr>
              <w:t>Secondary metal production</w:t>
            </w:r>
          </w:p>
        </w:tc>
      </w:tr>
      <w:tr w:rsidR="000340A3" w:rsidRPr="000855ED" w14:paraId="0D49675D" w14:textId="77777777" w:rsidTr="000855ED">
        <w:trPr>
          <w:trHeight w:val="194"/>
          <w:jc w:val="right"/>
        </w:trPr>
        <w:tc>
          <w:tcPr>
            <w:tcW w:w="3387" w:type="dxa"/>
            <w:tcBorders>
              <w:top w:val="single" w:sz="4" w:space="0" w:color="auto"/>
            </w:tcBorders>
          </w:tcPr>
          <w:p w14:paraId="7F7CD8BB" w14:textId="77777777" w:rsidR="000340A3" w:rsidRPr="000855E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Recovery</w:t>
            </w:r>
            <w:r w:rsidRPr="000855ED">
              <w:rPr>
                <w:color w:val="000000" w:themeColor="text1"/>
                <w:sz w:val="18"/>
                <w:szCs w:val="18"/>
                <w:lang w:eastAsia="ja-JP"/>
              </w:rPr>
              <w:t xml:space="preserve"> of</w:t>
            </w:r>
            <w:r w:rsidRPr="000855ED">
              <w:rPr>
                <w:color w:val="000000" w:themeColor="text1"/>
                <w:sz w:val="18"/>
                <w:szCs w:val="18"/>
              </w:rPr>
              <w:t xml:space="preserve"> mercury</w:t>
            </w:r>
          </w:p>
        </w:tc>
        <w:tc>
          <w:tcPr>
            <w:tcW w:w="3475" w:type="dxa"/>
            <w:vMerge w:val="restart"/>
            <w:tcBorders>
              <w:top w:val="single" w:sz="4" w:space="0" w:color="auto"/>
            </w:tcBorders>
          </w:tcPr>
          <w:p w14:paraId="7393709C" w14:textId="77777777" w:rsidR="000340A3" w:rsidRPr="000855ED" w:rsidRDefault="000340A3" w:rsidP="000855ED">
            <w:pPr>
              <w:spacing w:before="40" w:after="40"/>
              <w:rPr>
                <w:color w:val="000000" w:themeColor="text1"/>
                <w:sz w:val="18"/>
                <w:szCs w:val="18"/>
              </w:rPr>
            </w:pPr>
            <w:r w:rsidRPr="000855ED">
              <w:rPr>
                <w:color w:val="000000" w:themeColor="text1"/>
                <w:sz w:val="18"/>
                <w:szCs w:val="18"/>
                <w:u w:val="single"/>
                <w:lang w:eastAsia="ja-JP"/>
              </w:rPr>
              <w:t>Recovered mercury</w:t>
            </w:r>
          </w:p>
        </w:tc>
        <w:tc>
          <w:tcPr>
            <w:tcW w:w="3149" w:type="dxa"/>
            <w:tcBorders>
              <w:top w:val="single" w:sz="4" w:space="0" w:color="auto"/>
            </w:tcBorders>
          </w:tcPr>
          <w:p w14:paraId="7A53FDD7" w14:textId="213B3161" w:rsidR="000340A3" w:rsidRPr="000855E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Dismantling of chlor-alkali facilities</w:t>
            </w:r>
          </w:p>
          <w:p w14:paraId="033E13F9" w14:textId="76E20ECE" w:rsidR="000340A3" w:rsidRPr="000855E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Recovery from mercury meters used in natural gas pipelines</w:t>
            </w:r>
          </w:p>
          <w:p w14:paraId="7F90FC76" w14:textId="77777777" w:rsidR="000340A3" w:rsidRPr="000855E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Recovery from manometers, thermometers, and other equipment.</w:t>
            </w:r>
          </w:p>
        </w:tc>
        <w:tc>
          <w:tcPr>
            <w:tcW w:w="3149" w:type="dxa"/>
            <w:tcBorders>
              <w:top w:val="single" w:sz="4" w:space="0" w:color="auto"/>
            </w:tcBorders>
          </w:tcPr>
          <w:p w14:paraId="7832463C" w14:textId="77777777" w:rsidR="000340A3" w:rsidRPr="000855E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color w:val="000000" w:themeColor="text1"/>
                <w:sz w:val="18"/>
                <w:szCs w:val="18"/>
              </w:rPr>
              <w:t>Includes recovery of mercury from mercury waste and contaminated soil.</w:t>
            </w:r>
          </w:p>
          <w:p w14:paraId="3BBD5705" w14:textId="77777777" w:rsidR="000340A3" w:rsidRPr="000855E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color w:val="000000" w:themeColor="text1"/>
                <w:sz w:val="18"/>
                <w:szCs w:val="18"/>
              </w:rPr>
              <w:t>One expert questioned whether, for example, mercury recovered from decommissioning of chlor-alkali facilities should be listed here or as “intentional use of mercury in industrial production”.</w:t>
            </w:r>
          </w:p>
          <w:p w14:paraId="69C031F5" w14:textId="2BB76946" w:rsidR="000340A3" w:rsidRPr="000855E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color w:val="000000" w:themeColor="text1"/>
                <w:sz w:val="18"/>
                <w:szCs w:val="18"/>
              </w:rPr>
              <w:t xml:space="preserve">It should be noted that </w:t>
            </w:r>
            <w:r w:rsidR="002A47EE" w:rsidRPr="000855ED">
              <w:rPr>
                <w:color w:val="000000" w:themeColor="text1"/>
                <w:sz w:val="18"/>
                <w:szCs w:val="18"/>
              </w:rPr>
              <w:t>paragraph 5 (b) of a</w:t>
            </w:r>
            <w:r w:rsidRPr="000855ED">
              <w:rPr>
                <w:color w:val="000000" w:themeColor="text1"/>
                <w:sz w:val="18"/>
                <w:szCs w:val="18"/>
              </w:rPr>
              <w:t>rticle 3 stipulates that excess mercury from the decommissioning of chlor-alkali facilities should be disposed of using operations that do not lead to recovery, recycling, reclamation, direct re-use or alternative uses.</w:t>
            </w:r>
          </w:p>
        </w:tc>
      </w:tr>
      <w:tr w:rsidR="000340A3" w:rsidRPr="000855ED" w14:paraId="16BDA718" w14:textId="77777777" w:rsidTr="000855ED">
        <w:trPr>
          <w:trHeight w:val="194"/>
          <w:jc w:val="right"/>
        </w:trPr>
        <w:tc>
          <w:tcPr>
            <w:tcW w:w="3387" w:type="dxa"/>
          </w:tcPr>
          <w:p w14:paraId="540F08B7" w14:textId="77777777" w:rsidR="000340A3" w:rsidRPr="000855E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rPr>
            </w:pPr>
          </w:p>
        </w:tc>
        <w:tc>
          <w:tcPr>
            <w:tcW w:w="3475" w:type="dxa"/>
            <w:vMerge/>
          </w:tcPr>
          <w:p w14:paraId="5FCE3B95" w14:textId="77777777" w:rsidR="000340A3" w:rsidRPr="000855ED" w:rsidRDefault="000340A3" w:rsidP="000855ED">
            <w:pPr>
              <w:spacing w:before="40" w:after="40"/>
              <w:rPr>
                <w:color w:val="000000" w:themeColor="text1"/>
                <w:sz w:val="18"/>
                <w:szCs w:val="18"/>
              </w:rPr>
            </w:pPr>
          </w:p>
        </w:tc>
        <w:tc>
          <w:tcPr>
            <w:tcW w:w="3149" w:type="dxa"/>
          </w:tcPr>
          <w:p w14:paraId="05D09A93" w14:textId="77777777" w:rsidR="000340A3" w:rsidRPr="000855E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c>
          <w:tcPr>
            <w:tcW w:w="3149" w:type="dxa"/>
          </w:tcPr>
          <w:p w14:paraId="2EC6ABE8" w14:textId="77777777" w:rsidR="000340A3" w:rsidRPr="000855E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color w:val="000000" w:themeColor="text1"/>
                <w:sz w:val="18"/>
                <w:szCs w:val="18"/>
              </w:rPr>
              <w:t xml:space="preserve">“Recovery of gold from e-waste” was removed from the list, since it is not likely that waste consisting of mercury </w:t>
            </w:r>
            <w:r w:rsidR="002A47EE" w:rsidRPr="000855ED">
              <w:rPr>
                <w:color w:val="000000" w:themeColor="text1"/>
                <w:sz w:val="18"/>
                <w:szCs w:val="18"/>
              </w:rPr>
              <w:t xml:space="preserve">would </w:t>
            </w:r>
            <w:r w:rsidRPr="000855ED">
              <w:rPr>
                <w:color w:val="000000" w:themeColor="text1"/>
                <w:sz w:val="18"/>
                <w:szCs w:val="18"/>
              </w:rPr>
              <w:t xml:space="preserve">arise from this process. This process is listed under </w:t>
            </w:r>
            <w:r w:rsidR="002A47EE" w:rsidRPr="000855ED">
              <w:rPr>
                <w:color w:val="000000" w:themeColor="text1"/>
                <w:sz w:val="18"/>
                <w:szCs w:val="18"/>
              </w:rPr>
              <w:t xml:space="preserve">category </w:t>
            </w:r>
            <w:r w:rsidRPr="000855ED">
              <w:rPr>
                <w:color w:val="000000" w:themeColor="text1"/>
                <w:sz w:val="18"/>
                <w:szCs w:val="18"/>
              </w:rPr>
              <w:t xml:space="preserve">C. </w:t>
            </w:r>
          </w:p>
        </w:tc>
      </w:tr>
      <w:tr w:rsidR="000340A3" w:rsidRPr="000855ED" w14:paraId="0687F837" w14:textId="77777777" w:rsidTr="000855ED">
        <w:trPr>
          <w:trHeight w:val="194"/>
          <w:jc w:val="right"/>
        </w:trPr>
        <w:tc>
          <w:tcPr>
            <w:tcW w:w="3387" w:type="dxa"/>
            <w:tcBorders>
              <w:bottom w:val="single" w:sz="12" w:space="0" w:color="auto"/>
            </w:tcBorders>
          </w:tcPr>
          <w:p w14:paraId="04C005F6" w14:textId="77777777" w:rsidR="000340A3" w:rsidRPr="000855E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rPr>
            </w:pPr>
            <w:r w:rsidRPr="000855ED">
              <w:rPr>
                <w:color w:val="000000" w:themeColor="text1"/>
                <w:sz w:val="18"/>
                <w:szCs w:val="18"/>
                <w:u w:val="single"/>
              </w:rPr>
              <w:t>Small-scale jewellery processing (artisanal recovery of gold waste in or near craft shops)</w:t>
            </w:r>
          </w:p>
        </w:tc>
        <w:tc>
          <w:tcPr>
            <w:tcW w:w="3475" w:type="dxa"/>
            <w:tcBorders>
              <w:bottom w:val="single" w:sz="12" w:space="0" w:color="auto"/>
            </w:tcBorders>
          </w:tcPr>
          <w:p w14:paraId="55B1515C" w14:textId="77777777" w:rsidR="000340A3" w:rsidRPr="000855ED" w:rsidRDefault="000340A3" w:rsidP="000855ED">
            <w:pPr>
              <w:spacing w:before="40" w:after="40"/>
              <w:rPr>
                <w:color w:val="000000" w:themeColor="text1"/>
                <w:sz w:val="18"/>
                <w:szCs w:val="18"/>
                <w:u w:val="single"/>
              </w:rPr>
            </w:pPr>
            <w:r w:rsidRPr="000855ED">
              <w:rPr>
                <w:color w:val="000000" w:themeColor="text1"/>
                <w:sz w:val="18"/>
                <w:szCs w:val="18"/>
                <w:u w:val="single"/>
              </w:rPr>
              <w:t>Recovered mercury</w:t>
            </w:r>
          </w:p>
        </w:tc>
        <w:tc>
          <w:tcPr>
            <w:tcW w:w="3149" w:type="dxa"/>
            <w:tcBorders>
              <w:bottom w:val="single" w:sz="12" w:space="0" w:color="auto"/>
            </w:tcBorders>
          </w:tcPr>
          <w:p w14:paraId="0E8B0998" w14:textId="77777777" w:rsidR="000340A3" w:rsidRPr="000855E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u w:val="single"/>
              </w:rPr>
            </w:pPr>
            <w:r w:rsidRPr="000855ED">
              <w:rPr>
                <w:color w:val="000000" w:themeColor="text1"/>
                <w:sz w:val="18"/>
                <w:szCs w:val="18"/>
                <w:u w:val="single"/>
              </w:rPr>
              <w:t>Amalgamation</w:t>
            </w:r>
          </w:p>
        </w:tc>
        <w:tc>
          <w:tcPr>
            <w:tcW w:w="3149" w:type="dxa"/>
            <w:tcBorders>
              <w:bottom w:val="single" w:sz="12" w:space="0" w:color="auto"/>
            </w:tcBorders>
            <w:shd w:val="clear" w:color="auto" w:fill="auto"/>
          </w:tcPr>
          <w:p w14:paraId="06FBD787" w14:textId="77777777" w:rsidR="000340A3" w:rsidRPr="000855E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bl>
    <w:p w14:paraId="294A02DD" w14:textId="77777777" w:rsidR="000C65B1" w:rsidRPr="000855ED" w:rsidRDefault="000C65B1" w:rsidP="000855ED">
      <w:pPr>
        <w:pStyle w:val="Normal-pool"/>
      </w:pPr>
    </w:p>
    <w:p w14:paraId="5907F45C" w14:textId="364E71B4" w:rsidR="000C65B1" w:rsidRPr="000855ED" w:rsidRDefault="006C3F5D" w:rsidP="000855ED">
      <w:pPr>
        <w:pStyle w:val="CH3"/>
      </w:pPr>
      <w:r w:rsidRPr="000855ED">
        <w:tab/>
      </w:r>
      <w:r w:rsidRPr="000855ED">
        <w:tab/>
      </w:r>
      <w:r w:rsidR="000C65B1" w:rsidRPr="000855ED">
        <w:t>B: Wastes containing mercury or mercury compounds</w:t>
      </w:r>
    </w:p>
    <w:tbl>
      <w:tblPr>
        <w:tblW w:w="13160" w:type="dxa"/>
        <w:jc w:val="right"/>
        <w:tblLook w:val="01E0" w:firstRow="1" w:lastRow="1" w:firstColumn="1" w:lastColumn="1" w:noHBand="0" w:noVBand="0"/>
      </w:tblPr>
      <w:tblGrid>
        <w:gridCol w:w="3387"/>
        <w:gridCol w:w="3475"/>
        <w:gridCol w:w="3149"/>
        <w:gridCol w:w="3149"/>
      </w:tblGrid>
      <w:tr w:rsidR="006C3F5D" w:rsidRPr="000855ED" w14:paraId="400A9DC5" w14:textId="77777777" w:rsidTr="000855ED">
        <w:trPr>
          <w:trHeight w:val="259"/>
          <w:tblHeader/>
          <w:jc w:val="right"/>
        </w:trPr>
        <w:tc>
          <w:tcPr>
            <w:tcW w:w="3387" w:type="dxa"/>
            <w:tcBorders>
              <w:top w:val="single" w:sz="4" w:space="0" w:color="auto"/>
              <w:bottom w:val="single" w:sz="12" w:space="0" w:color="auto"/>
            </w:tcBorders>
            <w:shd w:val="clear" w:color="auto" w:fill="auto"/>
          </w:tcPr>
          <w:p w14:paraId="2136410B" w14:textId="77777777" w:rsidR="006C3F5D" w:rsidRPr="000855ED" w:rsidRDefault="006C3F5D" w:rsidP="000855ED">
            <w:pPr>
              <w:keepNext/>
              <w:keepLines/>
              <w:spacing w:before="40" w:after="40"/>
              <w:rPr>
                <w:i/>
                <w:color w:val="000000" w:themeColor="text1"/>
                <w:sz w:val="18"/>
                <w:szCs w:val="18"/>
                <w:lang w:eastAsia="ja-JP"/>
              </w:rPr>
            </w:pPr>
            <w:r w:rsidRPr="000855ED">
              <w:rPr>
                <w:i/>
                <w:color w:val="000000" w:themeColor="text1"/>
                <w:sz w:val="18"/>
                <w:szCs w:val="18"/>
              </w:rPr>
              <w:t>Source</w:t>
            </w:r>
          </w:p>
        </w:tc>
        <w:tc>
          <w:tcPr>
            <w:tcW w:w="3475" w:type="dxa"/>
            <w:tcBorders>
              <w:top w:val="single" w:sz="4" w:space="0" w:color="auto"/>
              <w:bottom w:val="single" w:sz="12" w:space="0" w:color="auto"/>
            </w:tcBorders>
            <w:shd w:val="clear" w:color="auto" w:fill="auto"/>
          </w:tcPr>
          <w:p w14:paraId="396A11BF" w14:textId="77777777" w:rsidR="006C3F5D" w:rsidRPr="000855ED" w:rsidRDefault="006C3F5D" w:rsidP="000855ED">
            <w:pPr>
              <w:keepNext/>
              <w:keepLines/>
              <w:spacing w:before="40" w:after="40"/>
              <w:rPr>
                <w:i/>
                <w:color w:val="000000" w:themeColor="text1"/>
                <w:sz w:val="18"/>
                <w:szCs w:val="18"/>
                <w:lang w:eastAsia="ja-JP"/>
              </w:rPr>
            </w:pPr>
            <w:r w:rsidRPr="000855ED">
              <w:rPr>
                <w:i/>
                <w:color w:val="000000" w:themeColor="text1"/>
                <w:sz w:val="18"/>
                <w:szCs w:val="18"/>
                <w:lang w:eastAsia="ja-JP"/>
              </w:rPr>
              <w:t>Examples of waste types</w:t>
            </w:r>
          </w:p>
        </w:tc>
        <w:tc>
          <w:tcPr>
            <w:tcW w:w="3149" w:type="dxa"/>
            <w:tcBorders>
              <w:top w:val="single" w:sz="4" w:space="0" w:color="auto"/>
              <w:bottom w:val="single" w:sz="12" w:space="0" w:color="auto"/>
            </w:tcBorders>
            <w:shd w:val="clear" w:color="auto" w:fill="auto"/>
          </w:tcPr>
          <w:p w14:paraId="3537A28E" w14:textId="77777777" w:rsidR="006C3F5D" w:rsidRPr="000855ED" w:rsidRDefault="006C3F5D" w:rsidP="000855ED">
            <w:pPr>
              <w:keepNext/>
              <w:keepLines/>
              <w:spacing w:before="40" w:after="40"/>
              <w:rPr>
                <w:i/>
                <w:color w:val="000000" w:themeColor="text1"/>
                <w:sz w:val="18"/>
                <w:szCs w:val="18"/>
              </w:rPr>
            </w:pPr>
            <w:r w:rsidRPr="000855ED">
              <w:rPr>
                <w:i/>
                <w:color w:val="000000" w:themeColor="text1"/>
                <w:sz w:val="18"/>
                <w:szCs w:val="18"/>
              </w:rPr>
              <w:t>Remarks</w:t>
            </w:r>
          </w:p>
        </w:tc>
        <w:tc>
          <w:tcPr>
            <w:tcW w:w="3149" w:type="dxa"/>
            <w:tcBorders>
              <w:top w:val="single" w:sz="4" w:space="0" w:color="auto"/>
              <w:bottom w:val="single" w:sz="12" w:space="0" w:color="auto"/>
            </w:tcBorders>
            <w:shd w:val="clear" w:color="auto" w:fill="auto"/>
          </w:tcPr>
          <w:p w14:paraId="3263F715" w14:textId="77777777" w:rsidR="006C3F5D" w:rsidRPr="000855ED" w:rsidRDefault="006C3F5D" w:rsidP="000855ED">
            <w:pPr>
              <w:keepNext/>
              <w:keepLines/>
              <w:spacing w:before="40" w:after="40"/>
              <w:rPr>
                <w:i/>
                <w:color w:val="000000" w:themeColor="text1"/>
                <w:sz w:val="18"/>
                <w:szCs w:val="18"/>
              </w:rPr>
            </w:pPr>
            <w:r w:rsidRPr="000855ED">
              <w:rPr>
                <w:i/>
                <w:color w:val="000000" w:themeColor="text1"/>
                <w:sz w:val="18"/>
                <w:szCs w:val="18"/>
              </w:rPr>
              <w:t>Comments from experts</w:t>
            </w:r>
          </w:p>
        </w:tc>
      </w:tr>
      <w:tr w:rsidR="000340A3" w:rsidRPr="000855ED" w14:paraId="061B20F9" w14:textId="77777777" w:rsidTr="009D5EC9">
        <w:trPr>
          <w:trHeight w:val="194"/>
          <w:jc w:val="right"/>
        </w:trPr>
        <w:tc>
          <w:tcPr>
            <w:tcW w:w="13160" w:type="dxa"/>
            <w:gridSpan w:val="4"/>
            <w:tcBorders>
              <w:top w:val="single" w:sz="4" w:space="0" w:color="auto"/>
            </w:tcBorders>
            <w:shd w:val="clear" w:color="auto" w:fill="auto"/>
          </w:tcPr>
          <w:p w14:paraId="725370CB" w14:textId="77777777" w:rsidR="000340A3" w:rsidRPr="000855ED" w:rsidRDefault="000340A3" w:rsidP="00D37CDE">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b/>
                <w:color w:val="000000" w:themeColor="text1"/>
                <w:sz w:val="18"/>
                <w:szCs w:val="18"/>
              </w:rPr>
              <w:t>Products and applications with intentional use of mercury</w:t>
            </w:r>
          </w:p>
        </w:tc>
      </w:tr>
      <w:tr w:rsidR="006C3F5D" w:rsidRPr="000855ED" w14:paraId="1F2A7A71" w14:textId="77777777" w:rsidTr="000855ED">
        <w:trPr>
          <w:trHeight w:val="194"/>
          <w:jc w:val="right"/>
        </w:trPr>
        <w:tc>
          <w:tcPr>
            <w:tcW w:w="3387" w:type="dxa"/>
            <w:tcBorders>
              <w:top w:val="single" w:sz="4" w:space="0" w:color="auto"/>
            </w:tcBorders>
            <w:shd w:val="clear" w:color="auto" w:fill="auto"/>
          </w:tcPr>
          <w:p w14:paraId="59CCA26F" w14:textId="77777777" w:rsidR="006C3F5D" w:rsidRPr="000855ED"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Thermometers and other measuring devices with mercury</w:t>
            </w:r>
          </w:p>
        </w:tc>
        <w:tc>
          <w:tcPr>
            <w:tcW w:w="3475" w:type="dxa"/>
            <w:vMerge w:val="restart"/>
            <w:tcBorders>
              <w:top w:val="single" w:sz="4" w:space="0" w:color="auto"/>
            </w:tcBorders>
            <w:shd w:val="clear" w:color="auto" w:fill="auto"/>
          </w:tcPr>
          <w:p w14:paraId="1A805C16" w14:textId="77777777" w:rsidR="006C3F5D" w:rsidRPr="000855ED" w:rsidRDefault="006C3F5D" w:rsidP="000855ED">
            <w:pPr>
              <w:keepNext/>
              <w:keepLines/>
              <w:spacing w:before="40" w:after="40"/>
              <w:rPr>
                <w:color w:val="000000" w:themeColor="text1"/>
                <w:sz w:val="18"/>
                <w:szCs w:val="18"/>
              </w:rPr>
            </w:pPr>
            <w:r w:rsidRPr="000855ED">
              <w:rPr>
                <w:color w:val="000000" w:themeColor="text1"/>
                <w:sz w:val="18"/>
                <w:szCs w:val="18"/>
              </w:rPr>
              <w:t>Used, obsolete or broken products</w:t>
            </w:r>
          </w:p>
        </w:tc>
        <w:tc>
          <w:tcPr>
            <w:tcW w:w="3149" w:type="dxa"/>
            <w:vMerge w:val="restart"/>
            <w:tcBorders>
              <w:top w:val="single" w:sz="4" w:space="0" w:color="auto"/>
            </w:tcBorders>
            <w:shd w:val="clear" w:color="auto" w:fill="auto"/>
          </w:tcPr>
          <w:p w14:paraId="495970B6" w14:textId="77777777" w:rsidR="006C3F5D" w:rsidRPr="000855ED" w:rsidRDefault="006C3F5D" w:rsidP="000855ED">
            <w:pPr>
              <w:pStyle w:val="ListParagraph2"/>
              <w:keepNext/>
              <w:keepLines/>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w:t>
            </w:r>
          </w:p>
        </w:tc>
        <w:tc>
          <w:tcPr>
            <w:tcW w:w="3149" w:type="dxa"/>
            <w:tcBorders>
              <w:top w:val="single" w:sz="4" w:space="0" w:color="auto"/>
            </w:tcBorders>
            <w:shd w:val="clear" w:color="auto" w:fill="auto"/>
          </w:tcPr>
          <w:p w14:paraId="0745E337" w14:textId="77777777" w:rsidR="006C3F5D" w:rsidRPr="000855ED"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u w:val="single"/>
              </w:rPr>
            </w:pPr>
          </w:p>
        </w:tc>
      </w:tr>
      <w:tr w:rsidR="006C3F5D" w:rsidRPr="000855ED" w14:paraId="70B94EDD" w14:textId="77777777" w:rsidTr="000855ED">
        <w:trPr>
          <w:trHeight w:val="194"/>
          <w:jc w:val="right"/>
        </w:trPr>
        <w:tc>
          <w:tcPr>
            <w:tcW w:w="3387" w:type="dxa"/>
          </w:tcPr>
          <w:p w14:paraId="3BA80323" w14:textId="77777777" w:rsidR="006C3F5D" w:rsidRPr="000855ED"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Electrical and electronic switches, contacts and relays with mercury</w:t>
            </w:r>
          </w:p>
        </w:tc>
        <w:tc>
          <w:tcPr>
            <w:tcW w:w="3475" w:type="dxa"/>
            <w:vMerge/>
          </w:tcPr>
          <w:p w14:paraId="378D377F" w14:textId="77777777" w:rsidR="006C3F5D" w:rsidRPr="000855ED" w:rsidRDefault="006C3F5D" w:rsidP="000855ED">
            <w:pPr>
              <w:keepNext/>
              <w:keepLines/>
              <w:spacing w:before="40" w:after="40"/>
              <w:rPr>
                <w:color w:val="000000" w:themeColor="text1"/>
                <w:sz w:val="18"/>
                <w:szCs w:val="18"/>
              </w:rPr>
            </w:pPr>
          </w:p>
        </w:tc>
        <w:tc>
          <w:tcPr>
            <w:tcW w:w="3149" w:type="dxa"/>
            <w:vMerge/>
          </w:tcPr>
          <w:p w14:paraId="3F96DE8D" w14:textId="77777777" w:rsidR="006C3F5D" w:rsidRPr="000855ED" w:rsidRDefault="006C3F5D" w:rsidP="000855ED">
            <w:pPr>
              <w:keepNext/>
              <w:keepLines/>
              <w:tabs>
                <w:tab w:val="clear" w:pos="1247"/>
                <w:tab w:val="clear" w:pos="1814"/>
                <w:tab w:val="clear" w:pos="2381"/>
                <w:tab w:val="clear" w:pos="2948"/>
                <w:tab w:val="clear" w:pos="3515"/>
              </w:tabs>
              <w:spacing w:before="40" w:after="40"/>
              <w:rPr>
                <w:color w:val="000000" w:themeColor="text1"/>
                <w:sz w:val="18"/>
                <w:szCs w:val="18"/>
              </w:rPr>
            </w:pPr>
          </w:p>
        </w:tc>
        <w:tc>
          <w:tcPr>
            <w:tcW w:w="3149" w:type="dxa"/>
          </w:tcPr>
          <w:p w14:paraId="19E491C7" w14:textId="77777777" w:rsidR="006C3F5D" w:rsidRPr="000855ED"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6C3F5D" w:rsidRPr="000855ED" w14:paraId="55885EC7" w14:textId="77777777" w:rsidTr="000855ED">
        <w:trPr>
          <w:trHeight w:val="194"/>
          <w:jc w:val="right"/>
        </w:trPr>
        <w:tc>
          <w:tcPr>
            <w:tcW w:w="3387" w:type="dxa"/>
          </w:tcPr>
          <w:p w14:paraId="101370BF" w14:textId="77777777" w:rsidR="006C3F5D" w:rsidRPr="000855ED"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Light sources with mercury</w:t>
            </w:r>
          </w:p>
        </w:tc>
        <w:tc>
          <w:tcPr>
            <w:tcW w:w="3475" w:type="dxa"/>
            <w:vMerge/>
          </w:tcPr>
          <w:p w14:paraId="54D8F79F" w14:textId="77777777" w:rsidR="006C3F5D" w:rsidRPr="000855ED" w:rsidRDefault="006C3F5D" w:rsidP="000855ED">
            <w:pPr>
              <w:spacing w:before="40" w:after="40"/>
              <w:rPr>
                <w:color w:val="000000" w:themeColor="text1"/>
                <w:sz w:val="18"/>
                <w:szCs w:val="18"/>
              </w:rPr>
            </w:pPr>
          </w:p>
        </w:tc>
        <w:tc>
          <w:tcPr>
            <w:tcW w:w="3149" w:type="dxa"/>
          </w:tcPr>
          <w:p w14:paraId="22A07D5C" w14:textId="7A6CE6F8"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Vapour-phase mercury</w:t>
            </w:r>
          </w:p>
          <w:p w14:paraId="01F5E9CC" w14:textId="3EE5BD77"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Divalent mercury adsorbed on phosphor powder</w:t>
            </w:r>
          </w:p>
        </w:tc>
        <w:tc>
          <w:tcPr>
            <w:tcW w:w="3149" w:type="dxa"/>
          </w:tcPr>
          <w:p w14:paraId="5216F380" w14:textId="77777777" w:rsidR="006C3F5D" w:rsidRPr="000855ED"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6C3F5D" w:rsidRPr="000855ED" w14:paraId="3CAC3D57" w14:textId="77777777" w:rsidTr="000855ED">
        <w:trPr>
          <w:trHeight w:val="194"/>
          <w:jc w:val="right"/>
        </w:trPr>
        <w:tc>
          <w:tcPr>
            <w:tcW w:w="3387" w:type="dxa"/>
          </w:tcPr>
          <w:p w14:paraId="6BA8CAA3" w14:textId="77777777" w:rsidR="006C3F5D" w:rsidRPr="000855ED"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Batteries containing mercury</w:t>
            </w:r>
          </w:p>
        </w:tc>
        <w:tc>
          <w:tcPr>
            <w:tcW w:w="3475" w:type="dxa"/>
            <w:vMerge/>
          </w:tcPr>
          <w:p w14:paraId="4572C0F5" w14:textId="77777777" w:rsidR="006C3F5D" w:rsidRPr="000855ED" w:rsidRDefault="006C3F5D" w:rsidP="000855ED">
            <w:pPr>
              <w:spacing w:before="40" w:after="40"/>
              <w:rPr>
                <w:color w:val="000000" w:themeColor="text1"/>
                <w:sz w:val="18"/>
                <w:szCs w:val="18"/>
              </w:rPr>
            </w:pPr>
          </w:p>
        </w:tc>
        <w:tc>
          <w:tcPr>
            <w:tcW w:w="3149" w:type="dxa"/>
          </w:tcPr>
          <w:p w14:paraId="5E6146A7" w14:textId="77777777"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mercury oxide</w:t>
            </w:r>
          </w:p>
        </w:tc>
        <w:tc>
          <w:tcPr>
            <w:tcW w:w="3149" w:type="dxa"/>
          </w:tcPr>
          <w:p w14:paraId="54E051BA" w14:textId="77777777" w:rsidR="006C3F5D" w:rsidRPr="000855ED"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6C3F5D" w:rsidRPr="000855ED" w14:paraId="438A9995" w14:textId="77777777" w:rsidTr="000855ED">
        <w:trPr>
          <w:trHeight w:val="194"/>
          <w:jc w:val="right"/>
        </w:trPr>
        <w:tc>
          <w:tcPr>
            <w:tcW w:w="3387" w:type="dxa"/>
          </w:tcPr>
          <w:p w14:paraId="36B9F43E" w14:textId="77777777" w:rsidR="006C3F5D" w:rsidRPr="000855ED"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Biocides and pesticides</w:t>
            </w:r>
          </w:p>
        </w:tc>
        <w:tc>
          <w:tcPr>
            <w:tcW w:w="3475" w:type="dxa"/>
          </w:tcPr>
          <w:p w14:paraId="16DBCCDC" w14:textId="77777777" w:rsidR="006C3F5D" w:rsidRPr="000855ED" w:rsidRDefault="006C3F5D" w:rsidP="000855ED">
            <w:pPr>
              <w:spacing w:before="40" w:after="40"/>
              <w:rPr>
                <w:color w:val="000000" w:themeColor="text1"/>
                <w:sz w:val="18"/>
                <w:szCs w:val="18"/>
              </w:rPr>
            </w:pPr>
            <w:r w:rsidRPr="000855ED">
              <w:rPr>
                <w:color w:val="000000" w:themeColor="text1"/>
                <w:sz w:val="18"/>
                <w:szCs w:val="18"/>
              </w:rPr>
              <w:t xml:space="preserve">Stockpiles of obsolete pesticides, </w:t>
            </w:r>
          </w:p>
        </w:tc>
        <w:tc>
          <w:tcPr>
            <w:tcW w:w="3149" w:type="dxa"/>
          </w:tcPr>
          <w:p w14:paraId="094EE1B3" w14:textId="77777777"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compounds (mainly ethylmercury chloride)</w:t>
            </w:r>
          </w:p>
        </w:tc>
        <w:tc>
          <w:tcPr>
            <w:tcW w:w="3149" w:type="dxa"/>
          </w:tcPr>
          <w:p w14:paraId="32355856" w14:textId="77777777" w:rsidR="006C3F5D" w:rsidRPr="000855ED"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6C3F5D" w:rsidRPr="000855ED" w14:paraId="606D1AC8" w14:textId="77777777" w:rsidTr="000855ED">
        <w:trPr>
          <w:trHeight w:val="194"/>
          <w:jc w:val="right"/>
        </w:trPr>
        <w:tc>
          <w:tcPr>
            <w:tcW w:w="3387" w:type="dxa"/>
          </w:tcPr>
          <w:p w14:paraId="3732C7C4" w14:textId="77777777" w:rsidR="006C3F5D" w:rsidRPr="000855ED"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Paints</w:t>
            </w:r>
          </w:p>
        </w:tc>
        <w:tc>
          <w:tcPr>
            <w:tcW w:w="3475" w:type="dxa"/>
          </w:tcPr>
          <w:p w14:paraId="32266D7D" w14:textId="77777777" w:rsidR="006C3F5D" w:rsidRPr="000855ED" w:rsidRDefault="006C3F5D" w:rsidP="000855ED">
            <w:pPr>
              <w:spacing w:before="40" w:after="40"/>
              <w:rPr>
                <w:color w:val="000000" w:themeColor="text1"/>
                <w:sz w:val="18"/>
                <w:szCs w:val="18"/>
                <w:lang w:eastAsia="ja-JP"/>
              </w:rPr>
            </w:pPr>
            <w:r w:rsidRPr="000855ED">
              <w:rPr>
                <w:color w:val="000000" w:themeColor="text1"/>
                <w:sz w:val="18"/>
                <w:szCs w:val="18"/>
              </w:rPr>
              <w:t>Stockpiles of obsolete paints</w:t>
            </w:r>
          </w:p>
        </w:tc>
        <w:tc>
          <w:tcPr>
            <w:tcW w:w="3149" w:type="dxa"/>
          </w:tcPr>
          <w:p w14:paraId="07433299" w14:textId="77777777"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Phenylmercuric acetate and similar mercury compounds</w:t>
            </w:r>
          </w:p>
        </w:tc>
        <w:tc>
          <w:tcPr>
            <w:tcW w:w="3149" w:type="dxa"/>
          </w:tcPr>
          <w:p w14:paraId="37F8D76C" w14:textId="62DAD313" w:rsidR="006C3F5D" w:rsidRPr="000855ED"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color w:val="000000" w:themeColor="text1"/>
                <w:sz w:val="18"/>
                <w:szCs w:val="18"/>
              </w:rPr>
              <w:t>One expert proposed t</w:t>
            </w:r>
            <w:r w:rsidR="002A47EE" w:rsidRPr="000855ED">
              <w:rPr>
                <w:color w:val="000000" w:themeColor="text1"/>
                <w:sz w:val="18"/>
                <w:szCs w:val="18"/>
              </w:rPr>
              <w:t>he</w:t>
            </w:r>
            <w:r w:rsidRPr="000855ED">
              <w:rPr>
                <w:color w:val="000000" w:themeColor="text1"/>
                <w:sz w:val="18"/>
                <w:szCs w:val="18"/>
              </w:rPr>
              <w:t xml:space="preserve"> delet</w:t>
            </w:r>
            <w:r w:rsidR="002A47EE" w:rsidRPr="000855ED">
              <w:rPr>
                <w:color w:val="000000" w:themeColor="text1"/>
                <w:sz w:val="18"/>
                <w:szCs w:val="18"/>
              </w:rPr>
              <w:t>ion of</w:t>
            </w:r>
            <w:r w:rsidRPr="000855ED">
              <w:rPr>
                <w:color w:val="000000" w:themeColor="text1"/>
                <w:sz w:val="18"/>
                <w:szCs w:val="18"/>
              </w:rPr>
              <w:t xml:space="preserve"> paints until enough supporting evidence </w:t>
            </w:r>
            <w:r w:rsidR="008C4869" w:rsidRPr="000855ED">
              <w:rPr>
                <w:color w:val="000000" w:themeColor="text1"/>
                <w:sz w:val="18"/>
                <w:szCs w:val="18"/>
              </w:rPr>
              <w:t>was</w:t>
            </w:r>
            <w:r w:rsidRPr="000855ED">
              <w:rPr>
                <w:color w:val="000000" w:themeColor="text1"/>
                <w:sz w:val="18"/>
                <w:szCs w:val="18"/>
              </w:rPr>
              <w:t xml:space="preserve"> obtained. Need</w:t>
            </w:r>
            <w:r w:rsidR="002A47EE" w:rsidRPr="000855ED">
              <w:rPr>
                <w:color w:val="000000" w:themeColor="text1"/>
                <w:sz w:val="18"/>
                <w:szCs w:val="18"/>
              </w:rPr>
              <w:t>s</w:t>
            </w:r>
            <w:r w:rsidRPr="000855ED">
              <w:rPr>
                <w:color w:val="000000" w:themeColor="text1"/>
                <w:sz w:val="18"/>
                <w:szCs w:val="18"/>
              </w:rPr>
              <w:t xml:space="preserve"> further discussion.</w:t>
            </w:r>
          </w:p>
        </w:tc>
      </w:tr>
      <w:tr w:rsidR="006C3F5D" w:rsidRPr="000855ED" w14:paraId="722B29E0" w14:textId="77777777" w:rsidTr="000855ED">
        <w:trPr>
          <w:trHeight w:val="194"/>
          <w:jc w:val="right"/>
        </w:trPr>
        <w:tc>
          <w:tcPr>
            <w:tcW w:w="3387" w:type="dxa"/>
          </w:tcPr>
          <w:p w14:paraId="54A94E9C" w14:textId="77777777" w:rsidR="006C3F5D" w:rsidRPr="000855ED"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Pharmaceuticals for human and veterinary uses</w:t>
            </w:r>
          </w:p>
        </w:tc>
        <w:tc>
          <w:tcPr>
            <w:tcW w:w="3475" w:type="dxa"/>
          </w:tcPr>
          <w:p w14:paraId="7E399C59" w14:textId="77777777" w:rsidR="006C3F5D" w:rsidRPr="000855ED" w:rsidRDefault="006C3F5D" w:rsidP="000855ED">
            <w:pPr>
              <w:spacing w:before="40" w:after="40"/>
              <w:rPr>
                <w:color w:val="000000" w:themeColor="text1"/>
                <w:sz w:val="18"/>
                <w:szCs w:val="18"/>
                <w:lang w:eastAsia="ja-JP"/>
              </w:rPr>
            </w:pPr>
            <w:r w:rsidRPr="000855ED">
              <w:rPr>
                <w:color w:val="000000" w:themeColor="text1"/>
                <w:sz w:val="18"/>
                <w:szCs w:val="18"/>
              </w:rPr>
              <w:t>Stockpiles of obsolete pharmaceuticals</w:t>
            </w:r>
          </w:p>
        </w:tc>
        <w:tc>
          <w:tcPr>
            <w:tcW w:w="3149" w:type="dxa"/>
          </w:tcPr>
          <w:p w14:paraId="032FEED5" w14:textId="7FE06534"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Thimerosal</w:t>
            </w:r>
          </w:p>
          <w:p w14:paraId="60EA1574" w14:textId="5E976BE8"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Mercuric chloride</w:t>
            </w:r>
          </w:p>
          <w:p w14:paraId="0F45E634" w14:textId="72139266"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Phenyl mercuric nitrate</w:t>
            </w:r>
          </w:p>
          <w:p w14:paraId="079D01F5" w14:textId="72D0D241"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Mercurochrome, etc.</w:t>
            </w:r>
          </w:p>
        </w:tc>
        <w:tc>
          <w:tcPr>
            <w:tcW w:w="3149" w:type="dxa"/>
          </w:tcPr>
          <w:p w14:paraId="2D60B5CC" w14:textId="77777777" w:rsidR="006C3F5D" w:rsidRPr="000855ED"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6C3F5D" w:rsidRPr="000855ED" w14:paraId="26AFA71C" w14:textId="77777777" w:rsidTr="000855ED">
        <w:trPr>
          <w:trHeight w:val="194"/>
          <w:jc w:val="right"/>
        </w:trPr>
        <w:tc>
          <w:tcPr>
            <w:tcW w:w="3387" w:type="dxa"/>
          </w:tcPr>
          <w:p w14:paraId="7CF25D40" w14:textId="77777777" w:rsidR="006C3F5D" w:rsidRPr="000855ED" w:rsidRDefault="006C3F5D" w:rsidP="00974F45">
            <w:pPr>
              <w:keepNext/>
              <w:keepLines/>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 xml:space="preserve">Cosmetics and related products </w:t>
            </w:r>
          </w:p>
        </w:tc>
        <w:tc>
          <w:tcPr>
            <w:tcW w:w="3475" w:type="dxa"/>
          </w:tcPr>
          <w:p w14:paraId="78F04939" w14:textId="77777777" w:rsidR="006C3F5D" w:rsidRPr="000855ED" w:rsidRDefault="006C3F5D" w:rsidP="00974F45">
            <w:pPr>
              <w:keepNext/>
              <w:keepLines/>
              <w:spacing w:before="40" w:after="40"/>
              <w:rPr>
                <w:color w:val="000000" w:themeColor="text1"/>
                <w:sz w:val="18"/>
                <w:szCs w:val="18"/>
                <w:lang w:eastAsia="ja-JP"/>
              </w:rPr>
            </w:pPr>
            <w:r w:rsidRPr="000855ED">
              <w:rPr>
                <w:color w:val="000000" w:themeColor="text1"/>
                <w:sz w:val="18"/>
                <w:szCs w:val="18"/>
              </w:rPr>
              <w:t xml:space="preserve">Stockpiles of cosmetics and related products </w:t>
            </w:r>
          </w:p>
        </w:tc>
        <w:tc>
          <w:tcPr>
            <w:tcW w:w="3149" w:type="dxa"/>
          </w:tcPr>
          <w:p w14:paraId="3535FBFB" w14:textId="73E43B34" w:rsidR="006C3F5D" w:rsidRPr="000855ED" w:rsidRDefault="006C3F5D" w:rsidP="00974F45">
            <w:pPr>
              <w:pStyle w:val="ListParagraph2"/>
              <w:keepNext/>
              <w:keepLines/>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iodide</w:t>
            </w:r>
          </w:p>
          <w:p w14:paraId="731091CA" w14:textId="77777777" w:rsidR="006C3F5D" w:rsidRPr="000855ED" w:rsidRDefault="006C3F5D" w:rsidP="00974F45">
            <w:pPr>
              <w:pStyle w:val="ListParagraph2"/>
              <w:keepNext/>
              <w:keepLines/>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Ammoniated mercury, etc.</w:t>
            </w:r>
            <w:r w:rsidR="002A47EE" w:rsidRPr="000855ED">
              <w:rPr>
                <w:color w:val="000000" w:themeColor="text1"/>
                <w:sz w:val="18"/>
                <w:szCs w:val="18"/>
              </w:rPr>
              <w:t>,</w:t>
            </w:r>
          </w:p>
        </w:tc>
        <w:tc>
          <w:tcPr>
            <w:tcW w:w="3149" w:type="dxa"/>
          </w:tcPr>
          <w:p w14:paraId="5DB5E8C5" w14:textId="77777777" w:rsidR="006C3F5D" w:rsidRPr="000855ED" w:rsidRDefault="006C3F5D" w:rsidP="00974F45">
            <w:pPr>
              <w:pStyle w:val="ListParagraph2"/>
              <w:keepNext/>
              <w:keepLines/>
              <w:tabs>
                <w:tab w:val="clear" w:pos="1247"/>
                <w:tab w:val="clear" w:pos="1814"/>
                <w:tab w:val="clear" w:pos="2381"/>
                <w:tab w:val="clear" w:pos="2948"/>
                <w:tab w:val="clear" w:pos="3515"/>
              </w:tabs>
              <w:spacing w:before="40" w:after="40"/>
              <w:ind w:left="0"/>
              <w:rPr>
                <w:color w:val="000000" w:themeColor="text1"/>
                <w:sz w:val="18"/>
                <w:szCs w:val="18"/>
              </w:rPr>
            </w:pPr>
          </w:p>
        </w:tc>
      </w:tr>
      <w:tr w:rsidR="006C3F5D" w:rsidRPr="000855ED" w14:paraId="3C0144A9" w14:textId="77777777" w:rsidTr="000855ED">
        <w:trPr>
          <w:trHeight w:val="194"/>
          <w:jc w:val="right"/>
        </w:trPr>
        <w:tc>
          <w:tcPr>
            <w:tcW w:w="3387" w:type="dxa"/>
          </w:tcPr>
          <w:p w14:paraId="3BAA92F9" w14:textId="77777777" w:rsidR="006C3F5D" w:rsidRPr="000855ED"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Dental amalgam fillings</w:t>
            </w:r>
          </w:p>
        </w:tc>
        <w:tc>
          <w:tcPr>
            <w:tcW w:w="3475" w:type="dxa"/>
          </w:tcPr>
          <w:p w14:paraId="19D51DF8" w14:textId="15C02651" w:rsidR="006C3F5D" w:rsidRPr="000855ED" w:rsidRDefault="006C3F5D" w:rsidP="000855ED">
            <w:pPr>
              <w:spacing w:before="40" w:after="40"/>
              <w:rPr>
                <w:color w:val="000000" w:themeColor="text1"/>
                <w:sz w:val="18"/>
                <w:szCs w:val="18"/>
              </w:rPr>
            </w:pPr>
            <w:r w:rsidRPr="000855ED">
              <w:rPr>
                <w:color w:val="000000" w:themeColor="text1"/>
                <w:sz w:val="18"/>
                <w:szCs w:val="18"/>
              </w:rPr>
              <w:t xml:space="preserve">Stockpiles of dental amalgam, </w:t>
            </w:r>
            <w:r w:rsidRPr="000855ED">
              <w:rPr>
                <w:color w:val="000000" w:themeColor="text1"/>
                <w:sz w:val="18"/>
                <w:szCs w:val="18"/>
                <w:u w:val="single"/>
              </w:rPr>
              <w:t>removed fillings, capsules, equipment</w:t>
            </w:r>
          </w:p>
        </w:tc>
        <w:tc>
          <w:tcPr>
            <w:tcW w:w="3149" w:type="dxa"/>
          </w:tcPr>
          <w:p w14:paraId="1FEB7FD3" w14:textId="77777777"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Alloys of mercury, silver, copper and tin</w:t>
            </w:r>
          </w:p>
        </w:tc>
        <w:tc>
          <w:tcPr>
            <w:tcW w:w="3149" w:type="dxa"/>
          </w:tcPr>
          <w:p w14:paraId="28937521" w14:textId="77777777" w:rsidR="006C3F5D" w:rsidRPr="000855ED"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6C3F5D" w:rsidRPr="000855ED" w14:paraId="17894879" w14:textId="77777777" w:rsidTr="000855ED">
        <w:trPr>
          <w:trHeight w:val="194"/>
          <w:jc w:val="right"/>
        </w:trPr>
        <w:tc>
          <w:tcPr>
            <w:tcW w:w="3387" w:type="dxa"/>
          </w:tcPr>
          <w:p w14:paraId="17B3E0C9" w14:textId="77777777" w:rsidR="006C3F5D" w:rsidRPr="000855ED"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Manometers and gauges</w:t>
            </w:r>
          </w:p>
        </w:tc>
        <w:tc>
          <w:tcPr>
            <w:tcW w:w="3475" w:type="dxa"/>
          </w:tcPr>
          <w:p w14:paraId="6AC34D3E" w14:textId="77777777" w:rsidR="006C3F5D" w:rsidRPr="000855ED" w:rsidRDefault="006C3F5D" w:rsidP="000855ED">
            <w:pPr>
              <w:spacing w:before="40" w:after="40"/>
              <w:rPr>
                <w:color w:val="000000" w:themeColor="text1"/>
                <w:sz w:val="18"/>
                <w:szCs w:val="18"/>
              </w:rPr>
            </w:pPr>
            <w:r w:rsidRPr="000855ED">
              <w:rPr>
                <w:color w:val="000000" w:themeColor="text1"/>
                <w:sz w:val="18"/>
                <w:szCs w:val="18"/>
              </w:rPr>
              <w:t>Used, obsolete or broken products</w:t>
            </w:r>
          </w:p>
        </w:tc>
        <w:tc>
          <w:tcPr>
            <w:tcW w:w="3149" w:type="dxa"/>
          </w:tcPr>
          <w:p w14:paraId="617735A3" w14:textId="77777777"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w:t>
            </w:r>
          </w:p>
        </w:tc>
        <w:tc>
          <w:tcPr>
            <w:tcW w:w="3149" w:type="dxa"/>
          </w:tcPr>
          <w:p w14:paraId="3551A08E" w14:textId="77777777" w:rsidR="006C3F5D" w:rsidRPr="000855ED" w:rsidRDefault="006C3F5D"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p>
        </w:tc>
      </w:tr>
      <w:tr w:rsidR="006C3F5D" w:rsidRPr="000855ED" w14:paraId="08A28A6A" w14:textId="77777777" w:rsidTr="000855ED">
        <w:trPr>
          <w:trHeight w:val="194"/>
          <w:jc w:val="right"/>
        </w:trPr>
        <w:tc>
          <w:tcPr>
            <w:tcW w:w="3387" w:type="dxa"/>
          </w:tcPr>
          <w:p w14:paraId="08ADF81E" w14:textId="77777777" w:rsidR="006C3F5D" w:rsidRPr="000855ED"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Laboratory chemicals and equipment</w:t>
            </w:r>
          </w:p>
        </w:tc>
        <w:tc>
          <w:tcPr>
            <w:tcW w:w="3475" w:type="dxa"/>
          </w:tcPr>
          <w:p w14:paraId="1514462E" w14:textId="501F0B69" w:rsidR="006C3F5D" w:rsidRPr="000855ED" w:rsidRDefault="006C3F5D" w:rsidP="000855ED">
            <w:pPr>
              <w:spacing w:before="40" w:after="40"/>
              <w:rPr>
                <w:color w:val="000000" w:themeColor="text1"/>
                <w:sz w:val="18"/>
                <w:szCs w:val="18"/>
              </w:rPr>
            </w:pPr>
            <w:r w:rsidRPr="000855ED">
              <w:rPr>
                <w:color w:val="000000" w:themeColor="text1"/>
                <w:sz w:val="18"/>
                <w:szCs w:val="18"/>
              </w:rPr>
              <w:t xml:space="preserve">Stockpiles of laboratory chemicals and equipment </w:t>
            </w:r>
          </w:p>
        </w:tc>
        <w:tc>
          <w:tcPr>
            <w:tcW w:w="3149" w:type="dxa"/>
          </w:tcPr>
          <w:p w14:paraId="45D51DCA" w14:textId="078A9E9C"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w:t>
            </w:r>
          </w:p>
          <w:p w14:paraId="1BE4A860" w14:textId="77777777"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chloride, etc.</w:t>
            </w:r>
            <w:r w:rsidR="002A47EE" w:rsidRPr="000855ED">
              <w:rPr>
                <w:color w:val="000000" w:themeColor="text1"/>
                <w:sz w:val="18"/>
                <w:szCs w:val="18"/>
              </w:rPr>
              <w:t>,</w:t>
            </w:r>
          </w:p>
        </w:tc>
        <w:tc>
          <w:tcPr>
            <w:tcW w:w="3149" w:type="dxa"/>
          </w:tcPr>
          <w:p w14:paraId="2E1C241F" w14:textId="6BF38E73" w:rsidR="006C3F5D" w:rsidRPr="000855ED" w:rsidRDefault="006C3F5D"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p>
        </w:tc>
      </w:tr>
      <w:tr w:rsidR="006C3F5D" w:rsidRPr="000855ED" w14:paraId="073AEB02" w14:textId="77777777" w:rsidTr="000855ED">
        <w:trPr>
          <w:trHeight w:val="194"/>
          <w:jc w:val="right"/>
        </w:trPr>
        <w:tc>
          <w:tcPr>
            <w:tcW w:w="3387" w:type="dxa"/>
          </w:tcPr>
          <w:p w14:paraId="5EA4AD1E" w14:textId="77777777" w:rsidR="006C3F5D" w:rsidRPr="000855ED"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Polyurethane elastomers</w:t>
            </w:r>
          </w:p>
        </w:tc>
        <w:tc>
          <w:tcPr>
            <w:tcW w:w="3475" w:type="dxa"/>
          </w:tcPr>
          <w:p w14:paraId="6E9242F8" w14:textId="77777777" w:rsidR="006C3F5D" w:rsidRPr="000855ED" w:rsidRDefault="006C3F5D" w:rsidP="000855ED">
            <w:pPr>
              <w:spacing w:before="40" w:after="40"/>
              <w:rPr>
                <w:color w:val="000000" w:themeColor="text1"/>
                <w:sz w:val="18"/>
                <w:szCs w:val="18"/>
              </w:rPr>
            </w:pPr>
            <w:r w:rsidRPr="000855ED">
              <w:rPr>
                <w:color w:val="000000" w:themeColor="text1"/>
                <w:sz w:val="18"/>
                <w:szCs w:val="18"/>
              </w:rPr>
              <w:t>Polyurethane products</w:t>
            </w:r>
          </w:p>
        </w:tc>
        <w:tc>
          <w:tcPr>
            <w:tcW w:w="3149" w:type="dxa"/>
          </w:tcPr>
          <w:p w14:paraId="7C201395" w14:textId="77777777" w:rsidR="006C3F5D" w:rsidRPr="000855ED" w:rsidRDefault="006C3F5D" w:rsidP="000855ED">
            <w:pPr>
              <w:pStyle w:val="ListParagraph2"/>
              <w:tabs>
                <w:tab w:val="clear" w:pos="1247"/>
                <w:tab w:val="clear" w:pos="1814"/>
                <w:tab w:val="clear" w:pos="2381"/>
                <w:tab w:val="clear" w:pos="2948"/>
                <w:tab w:val="clear" w:pos="3515"/>
              </w:tabs>
              <w:spacing w:before="40" w:after="40"/>
              <w:ind w:left="202"/>
              <w:rPr>
                <w:color w:val="000000" w:themeColor="text1"/>
                <w:sz w:val="18"/>
                <w:szCs w:val="18"/>
              </w:rPr>
            </w:pPr>
          </w:p>
        </w:tc>
        <w:tc>
          <w:tcPr>
            <w:tcW w:w="3149" w:type="dxa"/>
          </w:tcPr>
          <w:p w14:paraId="759C461E" w14:textId="77777777" w:rsidR="006C3F5D" w:rsidRPr="000855ED"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color w:val="000000" w:themeColor="text1"/>
                <w:sz w:val="18"/>
                <w:szCs w:val="18"/>
              </w:rPr>
              <w:t xml:space="preserve">One expert questioned whether this should be </w:t>
            </w:r>
            <w:r w:rsidR="002A47EE" w:rsidRPr="000855ED">
              <w:rPr>
                <w:color w:val="000000" w:themeColor="text1"/>
                <w:sz w:val="18"/>
                <w:szCs w:val="18"/>
              </w:rPr>
              <w:t xml:space="preserve">listed </w:t>
            </w:r>
            <w:r w:rsidRPr="000855ED">
              <w:rPr>
                <w:color w:val="000000" w:themeColor="text1"/>
                <w:sz w:val="18"/>
                <w:szCs w:val="18"/>
              </w:rPr>
              <w:t>under category B. Used or end-of-life polyurethane product is listed under C. Further discussion may be needed.</w:t>
            </w:r>
          </w:p>
        </w:tc>
      </w:tr>
      <w:tr w:rsidR="006C3F5D" w:rsidRPr="000855ED" w14:paraId="77E4E22C" w14:textId="77777777" w:rsidTr="000855ED">
        <w:trPr>
          <w:trHeight w:val="1030"/>
          <w:jc w:val="right"/>
        </w:trPr>
        <w:tc>
          <w:tcPr>
            <w:tcW w:w="3387" w:type="dxa"/>
            <w:tcBorders>
              <w:bottom w:val="single" w:sz="12" w:space="0" w:color="auto"/>
            </w:tcBorders>
          </w:tcPr>
          <w:p w14:paraId="7A5653CF" w14:textId="77777777" w:rsidR="006C3F5D" w:rsidRPr="000855ED"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Miscellaneous product uses, mercury metal uses and other sources</w:t>
            </w:r>
          </w:p>
        </w:tc>
        <w:tc>
          <w:tcPr>
            <w:tcW w:w="3475" w:type="dxa"/>
            <w:tcBorders>
              <w:bottom w:val="single" w:sz="12" w:space="0" w:color="auto"/>
            </w:tcBorders>
          </w:tcPr>
          <w:p w14:paraId="5CDA3338" w14:textId="77777777" w:rsidR="006C3F5D" w:rsidRPr="000855ED" w:rsidRDefault="006C3F5D" w:rsidP="000855ED">
            <w:pPr>
              <w:spacing w:before="40" w:after="40"/>
              <w:rPr>
                <w:color w:val="000000" w:themeColor="text1"/>
                <w:sz w:val="18"/>
                <w:szCs w:val="18"/>
              </w:rPr>
            </w:pPr>
            <w:r w:rsidRPr="000855ED">
              <w:rPr>
                <w:color w:val="000000" w:themeColor="text1"/>
                <w:sz w:val="18"/>
                <w:szCs w:val="18"/>
              </w:rPr>
              <w:t>Stockpiles</w:t>
            </w:r>
          </w:p>
        </w:tc>
        <w:tc>
          <w:tcPr>
            <w:tcW w:w="3149" w:type="dxa"/>
            <w:tcBorders>
              <w:bottom w:val="single" w:sz="12" w:space="0" w:color="auto"/>
            </w:tcBorders>
          </w:tcPr>
          <w:p w14:paraId="39EBD179" w14:textId="79ACD26D"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Infra-red detection semiconductors with mercury</w:t>
            </w:r>
          </w:p>
          <w:p w14:paraId="26CFD88A" w14:textId="77777777"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u w:val="single"/>
              </w:rPr>
            </w:pPr>
            <w:r w:rsidRPr="000855ED">
              <w:rPr>
                <w:color w:val="000000" w:themeColor="text1"/>
                <w:sz w:val="18"/>
                <w:szCs w:val="18"/>
                <w:u w:val="single"/>
              </w:rPr>
              <w:t>Ammunition and detonators</w:t>
            </w:r>
          </w:p>
          <w:p w14:paraId="0EB2E7D9" w14:textId="76119B27"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Bougie and Cantor tubes</w:t>
            </w:r>
          </w:p>
          <w:p w14:paraId="00752EC7" w14:textId="77777777" w:rsidR="006C3F5D" w:rsidRPr="000855ED"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Educational uses, etc.</w:t>
            </w:r>
            <w:r w:rsidR="002A47EE" w:rsidRPr="000855ED">
              <w:rPr>
                <w:color w:val="000000" w:themeColor="text1"/>
                <w:sz w:val="18"/>
                <w:szCs w:val="18"/>
              </w:rPr>
              <w:t>,</w:t>
            </w:r>
          </w:p>
        </w:tc>
        <w:tc>
          <w:tcPr>
            <w:tcW w:w="3149" w:type="dxa"/>
            <w:tcBorders>
              <w:bottom w:val="single" w:sz="12" w:space="0" w:color="auto"/>
            </w:tcBorders>
          </w:tcPr>
          <w:p w14:paraId="2A902B96" w14:textId="77777777" w:rsidR="006C3F5D" w:rsidRPr="000855ED"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bl>
    <w:p w14:paraId="22C59EAC" w14:textId="77777777" w:rsidR="00C86F5A" w:rsidRPr="000855ED" w:rsidRDefault="00C86F5A" w:rsidP="00D37CDE">
      <w:pPr>
        <w:pStyle w:val="Normalnumber"/>
        <w:numPr>
          <w:ilvl w:val="0"/>
          <w:numId w:val="0"/>
        </w:numPr>
        <w:rPr>
          <w:b/>
          <w:bCs/>
        </w:rPr>
      </w:pPr>
    </w:p>
    <w:p w14:paraId="1264DEEA" w14:textId="77777777" w:rsidR="000C65B1" w:rsidRPr="000855ED" w:rsidRDefault="006C3F5D" w:rsidP="000855ED">
      <w:pPr>
        <w:pStyle w:val="CH3"/>
      </w:pPr>
      <w:r w:rsidRPr="000855ED">
        <w:tab/>
      </w:r>
      <w:r w:rsidRPr="000855ED">
        <w:tab/>
      </w:r>
      <w:r w:rsidR="000C65B1" w:rsidRPr="000855ED">
        <w:t>C: Wastes contaminated with mercury or mercury compounds</w:t>
      </w:r>
    </w:p>
    <w:tbl>
      <w:tblPr>
        <w:tblW w:w="13041" w:type="dxa"/>
        <w:jc w:val="right"/>
        <w:tblLook w:val="01E0" w:firstRow="1" w:lastRow="1" w:firstColumn="1" w:lastColumn="1" w:noHBand="0" w:noVBand="0"/>
      </w:tblPr>
      <w:tblGrid>
        <w:gridCol w:w="3379"/>
        <w:gridCol w:w="3159"/>
        <w:gridCol w:w="3425"/>
        <w:gridCol w:w="3078"/>
      </w:tblGrid>
      <w:tr w:rsidR="00A51A7B" w:rsidRPr="000855ED" w14:paraId="32D44B22" w14:textId="77777777" w:rsidTr="000855ED">
        <w:trPr>
          <w:trHeight w:val="259"/>
          <w:tblHeader/>
          <w:jc w:val="right"/>
        </w:trPr>
        <w:tc>
          <w:tcPr>
            <w:tcW w:w="3379" w:type="dxa"/>
            <w:tcBorders>
              <w:top w:val="single" w:sz="4" w:space="0" w:color="auto"/>
              <w:bottom w:val="single" w:sz="12" w:space="0" w:color="auto"/>
            </w:tcBorders>
            <w:shd w:val="clear" w:color="auto" w:fill="auto"/>
          </w:tcPr>
          <w:p w14:paraId="42C873DA" w14:textId="77777777" w:rsidR="00A51A7B" w:rsidRPr="000855ED" w:rsidRDefault="00A51A7B" w:rsidP="000855ED">
            <w:pPr>
              <w:spacing w:before="40" w:after="40"/>
              <w:rPr>
                <w:i/>
                <w:color w:val="000000" w:themeColor="text1"/>
                <w:sz w:val="18"/>
                <w:szCs w:val="18"/>
                <w:lang w:eastAsia="ja-JP"/>
              </w:rPr>
            </w:pPr>
            <w:r w:rsidRPr="000855ED">
              <w:rPr>
                <w:i/>
                <w:color w:val="000000" w:themeColor="text1"/>
                <w:sz w:val="18"/>
                <w:szCs w:val="18"/>
              </w:rPr>
              <w:t>Source</w:t>
            </w:r>
          </w:p>
        </w:tc>
        <w:tc>
          <w:tcPr>
            <w:tcW w:w="3159" w:type="dxa"/>
            <w:tcBorders>
              <w:top w:val="single" w:sz="4" w:space="0" w:color="auto"/>
              <w:bottom w:val="single" w:sz="12" w:space="0" w:color="auto"/>
            </w:tcBorders>
            <w:shd w:val="clear" w:color="auto" w:fill="auto"/>
          </w:tcPr>
          <w:p w14:paraId="1F11388E" w14:textId="77777777" w:rsidR="00A51A7B" w:rsidRPr="000855ED" w:rsidRDefault="00A51A7B" w:rsidP="000855ED">
            <w:pPr>
              <w:spacing w:before="40" w:after="40"/>
              <w:rPr>
                <w:i/>
                <w:color w:val="000000" w:themeColor="text1"/>
                <w:sz w:val="18"/>
                <w:szCs w:val="18"/>
                <w:lang w:eastAsia="ja-JP"/>
              </w:rPr>
            </w:pPr>
            <w:r w:rsidRPr="000855ED">
              <w:rPr>
                <w:i/>
                <w:color w:val="000000" w:themeColor="text1"/>
                <w:sz w:val="18"/>
                <w:szCs w:val="18"/>
                <w:lang w:eastAsia="ja-JP"/>
              </w:rPr>
              <w:t>Examples of waste types</w:t>
            </w:r>
          </w:p>
        </w:tc>
        <w:tc>
          <w:tcPr>
            <w:tcW w:w="3425" w:type="dxa"/>
            <w:tcBorders>
              <w:top w:val="single" w:sz="4" w:space="0" w:color="auto"/>
              <w:bottom w:val="single" w:sz="12" w:space="0" w:color="auto"/>
            </w:tcBorders>
            <w:shd w:val="clear" w:color="auto" w:fill="auto"/>
          </w:tcPr>
          <w:p w14:paraId="72B36890" w14:textId="77777777" w:rsidR="00A51A7B" w:rsidRPr="000855ED" w:rsidRDefault="00A51A7B" w:rsidP="000855ED">
            <w:pPr>
              <w:spacing w:before="40" w:after="40"/>
              <w:rPr>
                <w:i/>
                <w:color w:val="000000" w:themeColor="text1"/>
                <w:sz w:val="18"/>
                <w:szCs w:val="18"/>
              </w:rPr>
            </w:pPr>
            <w:r w:rsidRPr="000855ED">
              <w:rPr>
                <w:i/>
                <w:color w:val="000000" w:themeColor="text1"/>
                <w:sz w:val="18"/>
                <w:szCs w:val="18"/>
              </w:rPr>
              <w:t>Remarks</w:t>
            </w:r>
          </w:p>
        </w:tc>
        <w:tc>
          <w:tcPr>
            <w:tcW w:w="3078" w:type="dxa"/>
            <w:tcBorders>
              <w:top w:val="single" w:sz="4" w:space="0" w:color="auto"/>
              <w:bottom w:val="single" w:sz="12" w:space="0" w:color="auto"/>
            </w:tcBorders>
            <w:shd w:val="clear" w:color="auto" w:fill="auto"/>
          </w:tcPr>
          <w:p w14:paraId="67BF595E"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i/>
                <w:color w:val="000000" w:themeColor="text1"/>
                <w:sz w:val="18"/>
                <w:szCs w:val="18"/>
              </w:rPr>
            </w:pPr>
          </w:p>
        </w:tc>
      </w:tr>
      <w:tr w:rsidR="000340A3" w:rsidRPr="000855ED" w14:paraId="31BE6B8E" w14:textId="77777777" w:rsidTr="00E56D12">
        <w:trPr>
          <w:trHeight w:val="194"/>
          <w:jc w:val="right"/>
        </w:trPr>
        <w:tc>
          <w:tcPr>
            <w:tcW w:w="13041" w:type="dxa"/>
            <w:gridSpan w:val="4"/>
            <w:tcBorders>
              <w:top w:val="single" w:sz="4" w:space="0" w:color="auto"/>
              <w:bottom w:val="single" w:sz="4" w:space="0" w:color="auto"/>
            </w:tcBorders>
            <w:shd w:val="clear" w:color="auto" w:fill="auto"/>
          </w:tcPr>
          <w:p w14:paraId="155324FB" w14:textId="77777777" w:rsidR="000340A3" w:rsidRPr="000855ED" w:rsidRDefault="000340A3" w:rsidP="009D5EC9">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b/>
                <w:color w:val="000000" w:themeColor="text1"/>
                <w:sz w:val="18"/>
                <w:szCs w:val="18"/>
              </w:rPr>
              <w:t>Extraction and use of fuels/energy sources</w:t>
            </w:r>
          </w:p>
        </w:tc>
      </w:tr>
      <w:tr w:rsidR="00A51A7B" w:rsidRPr="000855ED" w14:paraId="7897AD79" w14:textId="77777777" w:rsidTr="000855ED">
        <w:trPr>
          <w:trHeight w:val="194"/>
          <w:jc w:val="right"/>
        </w:trPr>
        <w:tc>
          <w:tcPr>
            <w:tcW w:w="3379" w:type="dxa"/>
            <w:tcBorders>
              <w:top w:val="single" w:sz="4" w:space="0" w:color="auto"/>
              <w:bottom w:val="single" w:sz="4" w:space="0" w:color="auto"/>
            </w:tcBorders>
            <w:shd w:val="clear" w:color="auto" w:fill="auto"/>
          </w:tcPr>
          <w:p w14:paraId="7130ED2A"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Other coal combustion</w:t>
            </w:r>
          </w:p>
          <w:p w14:paraId="7D076881"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rPr>
            </w:pPr>
            <w:r w:rsidRPr="000855ED">
              <w:rPr>
                <w:color w:val="000000" w:themeColor="text1"/>
                <w:sz w:val="18"/>
                <w:szCs w:val="18"/>
                <w:u w:val="single"/>
              </w:rPr>
              <w:t>Coke production</w:t>
            </w:r>
          </w:p>
          <w:p w14:paraId="20410DA2"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Extraction, refining and use of mineral oil</w:t>
            </w:r>
          </w:p>
          <w:p w14:paraId="7AB4C18F"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Extraction, refining and use of natural gas</w:t>
            </w:r>
          </w:p>
          <w:p w14:paraId="0372969F"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Extraction and use of other fossil fuels</w:t>
            </w:r>
          </w:p>
          <w:p w14:paraId="5E08F50D"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rPr>
            </w:pPr>
            <w:r w:rsidRPr="000855ED">
              <w:rPr>
                <w:color w:val="000000" w:themeColor="text1"/>
                <w:sz w:val="18"/>
                <w:szCs w:val="18"/>
              </w:rPr>
              <w:t xml:space="preserve">Biomass fired power and heat </w:t>
            </w:r>
            <w:r w:rsidRPr="000855ED">
              <w:rPr>
                <w:color w:val="000000" w:themeColor="text1"/>
                <w:sz w:val="18"/>
                <w:szCs w:val="18"/>
                <w:lang w:eastAsia="ja-JP"/>
              </w:rPr>
              <w:t>generation</w:t>
            </w:r>
          </w:p>
        </w:tc>
        <w:tc>
          <w:tcPr>
            <w:tcW w:w="3159" w:type="dxa"/>
            <w:tcBorders>
              <w:top w:val="single" w:sz="4" w:space="0" w:color="auto"/>
              <w:bottom w:val="single" w:sz="4" w:space="0" w:color="auto"/>
            </w:tcBorders>
            <w:shd w:val="clear" w:color="auto" w:fill="auto"/>
          </w:tcPr>
          <w:p w14:paraId="18ADE2C5" w14:textId="77777777" w:rsidR="00A51A7B" w:rsidRPr="000855ED" w:rsidRDefault="00A51A7B" w:rsidP="000855ED">
            <w:pPr>
              <w:spacing w:before="40" w:after="40"/>
              <w:rPr>
                <w:color w:val="000000" w:themeColor="text1"/>
                <w:sz w:val="18"/>
                <w:szCs w:val="18"/>
                <w:u w:val="single"/>
                <w:lang w:eastAsia="ja-JP"/>
              </w:rPr>
            </w:pPr>
            <w:r w:rsidRPr="000855ED">
              <w:rPr>
                <w:color w:val="000000" w:themeColor="text1"/>
                <w:sz w:val="18"/>
                <w:szCs w:val="18"/>
                <w:lang w:eastAsia="ja-JP"/>
              </w:rPr>
              <w:t xml:space="preserve">Flue gas cleaning residues (fly ash, particulate matter, wastewater, </w:t>
            </w:r>
            <w:r w:rsidRPr="000855ED">
              <w:rPr>
                <w:color w:val="000000" w:themeColor="text1"/>
                <w:sz w:val="18"/>
                <w:szCs w:val="18"/>
                <w:u w:val="single"/>
                <w:lang w:eastAsia="ja-JP"/>
              </w:rPr>
              <w:t>gypsum</w:t>
            </w:r>
            <w:r w:rsidRPr="000855ED">
              <w:rPr>
                <w:color w:val="000000" w:themeColor="text1"/>
                <w:sz w:val="18"/>
                <w:szCs w:val="18"/>
                <w:lang w:eastAsia="ja-JP"/>
              </w:rPr>
              <w:t>, sludge, etc.</w:t>
            </w:r>
            <w:r w:rsidR="002A47EE" w:rsidRPr="000855ED">
              <w:rPr>
                <w:color w:val="000000" w:themeColor="text1"/>
                <w:sz w:val="18"/>
                <w:szCs w:val="18"/>
                <w:lang w:eastAsia="ja-JP"/>
              </w:rPr>
              <w:t>,</w:t>
            </w:r>
            <w:r w:rsidRPr="000855ED">
              <w:rPr>
                <w:color w:val="000000" w:themeColor="text1"/>
                <w:sz w:val="18"/>
                <w:szCs w:val="18"/>
                <w:lang w:eastAsia="ja-JP"/>
              </w:rPr>
              <w:t xml:space="preserve">), </w:t>
            </w:r>
            <w:r w:rsidRPr="000855ED">
              <w:rPr>
                <w:color w:val="000000" w:themeColor="text1"/>
                <w:sz w:val="18"/>
                <w:szCs w:val="18"/>
                <w:u w:val="single"/>
                <w:lang w:eastAsia="ja-JP"/>
              </w:rPr>
              <w:t>bottom ash</w:t>
            </w:r>
          </w:p>
          <w:p w14:paraId="61E15A62" w14:textId="77777777" w:rsidR="00A51A7B" w:rsidRPr="000855ED" w:rsidRDefault="00A51A7B" w:rsidP="000855ED">
            <w:pPr>
              <w:spacing w:before="40" w:after="40"/>
              <w:rPr>
                <w:color w:val="000000" w:themeColor="text1"/>
                <w:sz w:val="18"/>
                <w:szCs w:val="18"/>
                <w:u w:val="single"/>
                <w:lang w:eastAsia="ja-JP"/>
              </w:rPr>
            </w:pPr>
            <w:r w:rsidRPr="000855ED">
              <w:rPr>
                <w:color w:val="000000" w:themeColor="text1"/>
                <w:sz w:val="18"/>
                <w:szCs w:val="18"/>
                <w:u w:val="single"/>
                <w:lang w:eastAsia="ja-JP"/>
              </w:rPr>
              <w:t>Sludge generated at separator tanks and sedimentary sand tanks, mercury absorbers</w:t>
            </w:r>
          </w:p>
          <w:p w14:paraId="1D5551FF" w14:textId="77777777" w:rsidR="00A51A7B" w:rsidRPr="000855ED" w:rsidRDefault="00A51A7B" w:rsidP="000855ED">
            <w:pPr>
              <w:spacing w:before="40" w:after="40"/>
              <w:rPr>
                <w:color w:val="000000" w:themeColor="text1"/>
                <w:sz w:val="18"/>
                <w:szCs w:val="18"/>
                <w:u w:val="single"/>
                <w:lang w:eastAsia="ja-JP"/>
              </w:rPr>
            </w:pPr>
            <w:r w:rsidRPr="000855ED">
              <w:rPr>
                <w:color w:val="000000" w:themeColor="text1"/>
                <w:sz w:val="18"/>
                <w:szCs w:val="18"/>
                <w:u w:val="single"/>
                <w:lang w:eastAsia="ja-JP"/>
              </w:rPr>
              <w:t>Oil refining catalyst</w:t>
            </w:r>
          </w:p>
        </w:tc>
        <w:tc>
          <w:tcPr>
            <w:tcW w:w="3425" w:type="dxa"/>
            <w:tcBorders>
              <w:top w:val="single" w:sz="4" w:space="0" w:color="auto"/>
              <w:bottom w:val="single" w:sz="4" w:space="0" w:color="auto"/>
            </w:tcBorders>
            <w:shd w:val="clear" w:color="auto" w:fill="auto"/>
          </w:tcPr>
          <w:p w14:paraId="6D3768CB"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Accumulation in bottom ashes and flue gas cleaning residues.</w:t>
            </w:r>
          </w:p>
        </w:tc>
        <w:tc>
          <w:tcPr>
            <w:tcW w:w="3078" w:type="dxa"/>
            <w:tcBorders>
              <w:bottom w:val="single" w:sz="4" w:space="0" w:color="auto"/>
            </w:tcBorders>
            <w:shd w:val="clear" w:color="auto" w:fill="auto"/>
          </w:tcPr>
          <w:p w14:paraId="01BC26B1" w14:textId="66E3C3F6" w:rsidR="00A51A7B" w:rsidRPr="000855ED"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 xml:space="preserve">In relation to wastewater mentioned here and elsewhere, one expert noted that discussion </w:t>
            </w:r>
            <w:r w:rsidR="002A47EE" w:rsidRPr="000855ED">
              <w:rPr>
                <w:color w:val="000000" w:themeColor="text1"/>
                <w:sz w:val="18"/>
                <w:szCs w:val="18"/>
              </w:rPr>
              <w:t>was</w:t>
            </w:r>
            <w:r w:rsidRPr="000855ED">
              <w:rPr>
                <w:color w:val="000000" w:themeColor="text1"/>
                <w:sz w:val="18"/>
                <w:szCs w:val="18"/>
              </w:rPr>
              <w:t xml:space="preserve"> needed </w:t>
            </w:r>
            <w:r w:rsidR="002A47EE" w:rsidRPr="000855ED">
              <w:rPr>
                <w:color w:val="000000" w:themeColor="text1"/>
                <w:sz w:val="18"/>
                <w:szCs w:val="18"/>
              </w:rPr>
              <w:t xml:space="preserve">on the </w:t>
            </w:r>
            <w:r w:rsidRPr="000855ED">
              <w:rPr>
                <w:color w:val="000000" w:themeColor="text1"/>
                <w:sz w:val="18"/>
                <w:szCs w:val="18"/>
              </w:rPr>
              <w:t xml:space="preserve">types of wastewater addressed </w:t>
            </w:r>
            <w:r w:rsidR="002A47EE" w:rsidRPr="000855ED">
              <w:rPr>
                <w:color w:val="000000" w:themeColor="text1"/>
                <w:sz w:val="18"/>
                <w:szCs w:val="18"/>
              </w:rPr>
              <w:t xml:space="preserve">under </w:t>
            </w:r>
            <w:r w:rsidRPr="000855ED">
              <w:rPr>
                <w:color w:val="000000" w:themeColor="text1"/>
                <w:sz w:val="18"/>
                <w:szCs w:val="18"/>
              </w:rPr>
              <w:t xml:space="preserve">article 12, while releases to water </w:t>
            </w:r>
            <w:r w:rsidR="002A47EE" w:rsidRPr="000855ED">
              <w:rPr>
                <w:color w:val="000000" w:themeColor="text1"/>
                <w:sz w:val="18"/>
                <w:szCs w:val="18"/>
              </w:rPr>
              <w:t xml:space="preserve">were </w:t>
            </w:r>
            <w:r w:rsidRPr="000855ED">
              <w:rPr>
                <w:color w:val="000000" w:themeColor="text1"/>
                <w:sz w:val="18"/>
                <w:szCs w:val="18"/>
              </w:rPr>
              <w:t xml:space="preserve">addressed </w:t>
            </w:r>
            <w:r w:rsidR="002A47EE" w:rsidRPr="000855ED">
              <w:rPr>
                <w:color w:val="000000" w:themeColor="text1"/>
                <w:sz w:val="18"/>
                <w:szCs w:val="18"/>
              </w:rPr>
              <w:t>under</w:t>
            </w:r>
            <w:r w:rsidRPr="000855ED">
              <w:rPr>
                <w:color w:val="000000" w:themeColor="text1"/>
                <w:sz w:val="18"/>
                <w:szCs w:val="18"/>
              </w:rPr>
              <w:t xml:space="preserve"> article 9.</w:t>
            </w:r>
          </w:p>
          <w:p w14:paraId="31828E3E" w14:textId="43F157A0" w:rsidR="00A51A7B" w:rsidRPr="000855ED"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One expert strongly recommended t</w:t>
            </w:r>
            <w:r w:rsidR="002A47EE" w:rsidRPr="000855ED">
              <w:rPr>
                <w:color w:val="000000" w:themeColor="text1"/>
                <w:sz w:val="18"/>
                <w:szCs w:val="18"/>
              </w:rPr>
              <w:t>he</w:t>
            </w:r>
            <w:r w:rsidRPr="000855ED">
              <w:rPr>
                <w:color w:val="000000" w:themeColor="text1"/>
                <w:sz w:val="18"/>
                <w:szCs w:val="18"/>
              </w:rPr>
              <w:t xml:space="preserve"> delet</w:t>
            </w:r>
            <w:r w:rsidR="002A47EE" w:rsidRPr="000855ED">
              <w:rPr>
                <w:color w:val="000000" w:themeColor="text1"/>
                <w:sz w:val="18"/>
                <w:szCs w:val="18"/>
              </w:rPr>
              <w:t>ion of</w:t>
            </w:r>
            <w:r w:rsidRPr="000855ED">
              <w:rPr>
                <w:color w:val="000000" w:themeColor="text1"/>
                <w:sz w:val="18"/>
                <w:szCs w:val="18"/>
              </w:rPr>
              <w:t xml:space="preserve"> “extraction and use of fuels/energy sources” since the concentration </w:t>
            </w:r>
            <w:r w:rsidR="002A47EE" w:rsidRPr="000855ED">
              <w:rPr>
                <w:color w:val="000000" w:themeColor="text1"/>
                <w:sz w:val="18"/>
                <w:szCs w:val="18"/>
              </w:rPr>
              <w:t>was</w:t>
            </w:r>
            <w:r w:rsidRPr="000855ED">
              <w:rPr>
                <w:color w:val="000000" w:themeColor="text1"/>
                <w:sz w:val="18"/>
                <w:szCs w:val="18"/>
              </w:rPr>
              <w:t xml:space="preserve"> usually very low (lower than 1mg/kg or even 0.1mg/kg for coal fly ash, bottom ash, gypsum, etc</w:t>
            </w:r>
            <w:r w:rsidR="002A47EE" w:rsidRPr="000855ED">
              <w:rPr>
                <w:color w:val="000000" w:themeColor="text1"/>
                <w:sz w:val="18"/>
                <w:szCs w:val="18"/>
              </w:rPr>
              <w:t>.,</w:t>
            </w:r>
            <w:r w:rsidRPr="000855ED">
              <w:rPr>
                <w:color w:val="000000" w:themeColor="text1"/>
                <w:sz w:val="18"/>
                <w:szCs w:val="18"/>
              </w:rPr>
              <w:t>),</w:t>
            </w:r>
            <w:r w:rsidR="002A47EE" w:rsidRPr="000855ED">
              <w:rPr>
                <w:color w:val="000000" w:themeColor="text1"/>
                <w:sz w:val="18"/>
                <w:szCs w:val="18"/>
              </w:rPr>
              <w:t xml:space="preserve"> noting that</w:t>
            </w:r>
            <w:r w:rsidRPr="000855ED">
              <w:rPr>
                <w:color w:val="000000" w:themeColor="text1"/>
                <w:sz w:val="18"/>
                <w:szCs w:val="18"/>
              </w:rPr>
              <w:t xml:space="preserve"> </w:t>
            </w:r>
            <w:r w:rsidR="002A47EE" w:rsidRPr="000855ED">
              <w:rPr>
                <w:color w:val="000000" w:themeColor="text1"/>
                <w:sz w:val="18"/>
                <w:szCs w:val="18"/>
              </w:rPr>
              <w:t xml:space="preserve">it </w:t>
            </w:r>
            <w:r w:rsidRPr="000855ED">
              <w:rPr>
                <w:color w:val="000000" w:themeColor="text1"/>
                <w:sz w:val="18"/>
                <w:szCs w:val="18"/>
              </w:rPr>
              <w:t xml:space="preserve">would </w:t>
            </w:r>
            <w:r w:rsidR="002A47EE" w:rsidRPr="000855ED">
              <w:rPr>
                <w:color w:val="000000" w:themeColor="text1"/>
                <w:sz w:val="18"/>
                <w:szCs w:val="18"/>
              </w:rPr>
              <w:t xml:space="preserve">be </w:t>
            </w:r>
            <w:r w:rsidRPr="000855ED">
              <w:rPr>
                <w:color w:val="000000" w:themeColor="text1"/>
                <w:sz w:val="18"/>
                <w:szCs w:val="18"/>
              </w:rPr>
              <w:t xml:space="preserve">better not </w:t>
            </w:r>
            <w:r w:rsidR="002A47EE" w:rsidRPr="000855ED">
              <w:rPr>
                <w:color w:val="000000" w:themeColor="text1"/>
                <w:sz w:val="18"/>
                <w:szCs w:val="18"/>
              </w:rPr>
              <w:t xml:space="preserve">to </w:t>
            </w:r>
            <w:r w:rsidRPr="000855ED">
              <w:rPr>
                <w:color w:val="000000" w:themeColor="text1"/>
                <w:sz w:val="18"/>
                <w:szCs w:val="18"/>
              </w:rPr>
              <w:t>cover every</w:t>
            </w:r>
            <w:r w:rsidR="002A47EE" w:rsidRPr="000855ED">
              <w:rPr>
                <w:color w:val="000000" w:themeColor="text1"/>
                <w:sz w:val="18"/>
                <w:szCs w:val="18"/>
              </w:rPr>
              <w:t xml:space="preserve"> source</w:t>
            </w:r>
            <w:r w:rsidRPr="000855ED">
              <w:rPr>
                <w:color w:val="000000" w:themeColor="text1"/>
                <w:sz w:val="18"/>
                <w:szCs w:val="18"/>
              </w:rPr>
              <w:t xml:space="preserve"> </w:t>
            </w:r>
            <w:r w:rsidR="002A47EE" w:rsidRPr="000855ED">
              <w:rPr>
                <w:color w:val="000000" w:themeColor="text1"/>
                <w:sz w:val="18"/>
                <w:szCs w:val="18"/>
              </w:rPr>
              <w:t>from the outset</w:t>
            </w:r>
            <w:r w:rsidRPr="000855ED">
              <w:rPr>
                <w:color w:val="000000" w:themeColor="text1"/>
                <w:sz w:val="18"/>
                <w:szCs w:val="18"/>
              </w:rPr>
              <w:t xml:space="preserve">. Another expert opposed the deletion </w:t>
            </w:r>
            <w:r w:rsidR="008C4869" w:rsidRPr="000855ED">
              <w:rPr>
                <w:color w:val="000000" w:themeColor="text1"/>
                <w:sz w:val="18"/>
                <w:szCs w:val="18"/>
              </w:rPr>
              <w:t xml:space="preserve">on the grounds that </w:t>
            </w:r>
            <w:r w:rsidRPr="000855ED">
              <w:rPr>
                <w:color w:val="000000" w:themeColor="text1"/>
                <w:sz w:val="18"/>
                <w:szCs w:val="18"/>
              </w:rPr>
              <w:t xml:space="preserve">there </w:t>
            </w:r>
            <w:r w:rsidR="008C4869" w:rsidRPr="000855ED">
              <w:rPr>
                <w:color w:val="000000" w:themeColor="text1"/>
                <w:sz w:val="18"/>
                <w:szCs w:val="18"/>
              </w:rPr>
              <w:t>was</w:t>
            </w:r>
            <w:r w:rsidRPr="000855ED">
              <w:rPr>
                <w:color w:val="000000" w:themeColor="text1"/>
                <w:sz w:val="18"/>
                <w:szCs w:val="18"/>
              </w:rPr>
              <w:t xml:space="preserve"> </w:t>
            </w:r>
            <w:r w:rsidR="008C4869" w:rsidRPr="000855ED">
              <w:rPr>
                <w:color w:val="000000" w:themeColor="text1"/>
                <w:sz w:val="18"/>
                <w:szCs w:val="18"/>
              </w:rPr>
              <w:t xml:space="preserve">a </w:t>
            </w:r>
            <w:r w:rsidRPr="000855ED">
              <w:rPr>
                <w:color w:val="000000" w:themeColor="text1"/>
                <w:sz w:val="18"/>
                <w:szCs w:val="18"/>
              </w:rPr>
              <w:t>significant concentration of mercury in fuels other than coal.</w:t>
            </w:r>
          </w:p>
        </w:tc>
      </w:tr>
      <w:tr w:rsidR="006F4DE1" w:rsidRPr="000855ED" w14:paraId="4EA063D9" w14:textId="77777777" w:rsidTr="00E56D12">
        <w:trPr>
          <w:trHeight w:val="194"/>
          <w:jc w:val="right"/>
        </w:trPr>
        <w:tc>
          <w:tcPr>
            <w:tcW w:w="13041" w:type="dxa"/>
            <w:gridSpan w:val="4"/>
            <w:tcBorders>
              <w:top w:val="single" w:sz="4" w:space="0" w:color="auto"/>
            </w:tcBorders>
            <w:shd w:val="clear" w:color="auto" w:fill="auto"/>
          </w:tcPr>
          <w:p w14:paraId="6DE6E9B3" w14:textId="77777777" w:rsidR="006F4DE1" w:rsidRPr="000855ED" w:rsidRDefault="006F4DE1" w:rsidP="009D5EC9">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b/>
                <w:color w:val="000000" w:themeColor="text1"/>
                <w:sz w:val="18"/>
                <w:szCs w:val="18"/>
              </w:rPr>
              <w:t>Primary (virgin) metal production</w:t>
            </w:r>
          </w:p>
        </w:tc>
      </w:tr>
      <w:tr w:rsidR="00A51A7B" w:rsidRPr="000855ED" w14:paraId="3EC86F4F" w14:textId="77777777" w:rsidTr="000855ED">
        <w:trPr>
          <w:trHeight w:val="194"/>
          <w:jc w:val="right"/>
        </w:trPr>
        <w:tc>
          <w:tcPr>
            <w:tcW w:w="3379" w:type="dxa"/>
            <w:tcBorders>
              <w:top w:val="single" w:sz="4" w:space="0" w:color="auto"/>
            </w:tcBorders>
            <w:shd w:val="clear" w:color="auto" w:fill="auto"/>
          </w:tcPr>
          <w:p w14:paraId="7A23645B"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Primary extraction and processing of mercury</w:t>
            </w:r>
          </w:p>
        </w:tc>
        <w:tc>
          <w:tcPr>
            <w:tcW w:w="3159" w:type="dxa"/>
            <w:tcBorders>
              <w:top w:val="single" w:sz="4" w:space="0" w:color="auto"/>
            </w:tcBorders>
            <w:shd w:val="clear" w:color="auto" w:fill="auto"/>
          </w:tcPr>
          <w:p w14:paraId="3ACDDFCF" w14:textId="77777777" w:rsidR="00A51A7B" w:rsidRPr="000855ED" w:rsidRDefault="00A51A7B" w:rsidP="000855ED">
            <w:pPr>
              <w:spacing w:before="40" w:after="40"/>
              <w:rPr>
                <w:color w:val="000000" w:themeColor="text1"/>
                <w:sz w:val="18"/>
                <w:szCs w:val="18"/>
              </w:rPr>
            </w:pPr>
            <w:r w:rsidRPr="000855ED">
              <w:rPr>
                <w:color w:val="000000" w:themeColor="text1"/>
                <w:sz w:val="18"/>
                <w:szCs w:val="18"/>
                <w:u w:val="single"/>
              </w:rPr>
              <w:t>Tailings, extraction process residues, flue gas cleaning residues, wastewater treatment residues, debris</w:t>
            </w:r>
          </w:p>
        </w:tc>
        <w:tc>
          <w:tcPr>
            <w:tcW w:w="3425" w:type="dxa"/>
            <w:tcBorders>
              <w:top w:val="single" w:sz="4" w:space="0" w:color="auto"/>
            </w:tcBorders>
            <w:shd w:val="clear" w:color="auto" w:fill="auto"/>
          </w:tcPr>
          <w:p w14:paraId="070FDFA5"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Pyrometallurgy of mercury ore</w:t>
            </w:r>
          </w:p>
        </w:tc>
        <w:tc>
          <w:tcPr>
            <w:tcW w:w="3078" w:type="dxa"/>
            <w:tcBorders>
              <w:top w:val="single" w:sz="4" w:space="0" w:color="auto"/>
            </w:tcBorders>
            <w:shd w:val="clear" w:color="auto" w:fill="auto"/>
          </w:tcPr>
          <w:p w14:paraId="29D72C3A" w14:textId="5DA84AE2" w:rsidR="00A51A7B" w:rsidRPr="000855ED"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 xml:space="preserve">A report referred to in an expert’s comment also highlighted waste rock, river sediments, </w:t>
            </w:r>
            <w:r w:rsidR="008C4869" w:rsidRPr="000855ED">
              <w:rPr>
                <w:color w:val="000000" w:themeColor="text1"/>
                <w:sz w:val="18"/>
                <w:szCs w:val="18"/>
              </w:rPr>
              <w:t>among others.</w:t>
            </w:r>
          </w:p>
        </w:tc>
      </w:tr>
      <w:tr w:rsidR="00A51A7B" w:rsidRPr="000855ED" w14:paraId="3FAE72A5" w14:textId="77777777" w:rsidTr="000855ED">
        <w:tblPrEx>
          <w:jc w:val="left"/>
        </w:tblPrEx>
        <w:trPr>
          <w:trHeight w:val="194"/>
        </w:trPr>
        <w:tc>
          <w:tcPr>
            <w:tcW w:w="3379" w:type="dxa"/>
            <w:shd w:val="clear" w:color="auto" w:fill="auto"/>
          </w:tcPr>
          <w:p w14:paraId="2A62F30E"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rPr>
            </w:pPr>
            <w:r w:rsidRPr="000855ED">
              <w:rPr>
                <w:color w:val="000000" w:themeColor="text1"/>
                <w:sz w:val="18"/>
                <w:szCs w:val="18"/>
                <w:u w:val="single"/>
              </w:rPr>
              <w:t>Gold amalgamation</w:t>
            </w:r>
          </w:p>
        </w:tc>
        <w:tc>
          <w:tcPr>
            <w:tcW w:w="3159" w:type="dxa"/>
            <w:shd w:val="clear" w:color="auto" w:fill="auto"/>
          </w:tcPr>
          <w:p w14:paraId="31133342" w14:textId="77777777" w:rsidR="00A51A7B" w:rsidRPr="000855ED" w:rsidRDefault="00A51A7B" w:rsidP="000855ED">
            <w:pPr>
              <w:spacing w:before="40" w:after="40"/>
              <w:rPr>
                <w:color w:val="000000" w:themeColor="text1"/>
                <w:sz w:val="18"/>
                <w:szCs w:val="18"/>
                <w:u w:val="single"/>
              </w:rPr>
            </w:pPr>
            <w:r w:rsidRPr="000855ED">
              <w:rPr>
                <w:color w:val="000000" w:themeColor="text1"/>
                <w:sz w:val="18"/>
                <w:szCs w:val="18"/>
                <w:u w:val="single"/>
              </w:rPr>
              <w:t>Tailings, extraction process residues,</w:t>
            </w:r>
            <w:r w:rsidRPr="000855ED">
              <w:rPr>
                <w:color w:val="000000" w:themeColor="text1"/>
                <w:sz w:val="18"/>
                <w:szCs w:val="18"/>
              </w:rPr>
              <w:t xml:space="preserve"> flue gas cleaning residues, wastewater treatment residues, </w:t>
            </w:r>
            <w:r w:rsidRPr="000855ED">
              <w:rPr>
                <w:color w:val="000000" w:themeColor="text1"/>
                <w:sz w:val="18"/>
                <w:szCs w:val="18"/>
                <w:u w:val="single"/>
              </w:rPr>
              <w:t>debris</w:t>
            </w:r>
          </w:p>
        </w:tc>
        <w:tc>
          <w:tcPr>
            <w:tcW w:w="3425" w:type="dxa"/>
            <w:shd w:val="clear" w:color="auto" w:fill="auto"/>
          </w:tcPr>
          <w:p w14:paraId="48A23647" w14:textId="1C4DAF5F"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right="-69" w:hanging="218"/>
              <w:rPr>
                <w:color w:val="000000" w:themeColor="text1"/>
                <w:sz w:val="18"/>
                <w:szCs w:val="18"/>
              </w:rPr>
            </w:pPr>
            <w:r w:rsidRPr="000855ED">
              <w:rPr>
                <w:color w:val="000000" w:themeColor="text1"/>
                <w:sz w:val="18"/>
                <w:szCs w:val="18"/>
              </w:rPr>
              <w:t>Thermal treatment of gold</w:t>
            </w:r>
          </w:p>
          <w:p w14:paraId="120930B1"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Industrial processing</w:t>
            </w:r>
          </w:p>
        </w:tc>
        <w:tc>
          <w:tcPr>
            <w:tcW w:w="3078" w:type="dxa"/>
            <w:shd w:val="clear" w:color="auto" w:fill="auto"/>
          </w:tcPr>
          <w:p w14:paraId="059DA330" w14:textId="1BE2A4D4" w:rsidR="00A51A7B" w:rsidRPr="000855ED"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 xml:space="preserve">“Sponge gold/gold production from ASGM sources” </w:t>
            </w:r>
            <w:r w:rsidR="00EB4597" w:rsidRPr="000855ED">
              <w:rPr>
                <w:color w:val="000000" w:themeColor="text1"/>
                <w:sz w:val="18"/>
                <w:szCs w:val="18"/>
              </w:rPr>
              <w:t>i</w:t>
            </w:r>
            <w:r w:rsidRPr="000855ED">
              <w:rPr>
                <w:color w:val="000000" w:themeColor="text1"/>
                <w:sz w:val="18"/>
                <w:szCs w:val="18"/>
              </w:rPr>
              <w:t xml:space="preserve">s listed as “products and applications with intentional use of mercury” in the Basel </w:t>
            </w:r>
            <w:r w:rsidR="008C4869" w:rsidRPr="000855ED">
              <w:rPr>
                <w:color w:val="000000" w:themeColor="text1"/>
                <w:sz w:val="18"/>
                <w:szCs w:val="18"/>
              </w:rPr>
              <w:t>technical g</w:t>
            </w:r>
            <w:r w:rsidRPr="000855ED">
              <w:rPr>
                <w:color w:val="000000" w:themeColor="text1"/>
                <w:sz w:val="18"/>
                <w:szCs w:val="18"/>
              </w:rPr>
              <w:t>uidelines.</w:t>
            </w:r>
          </w:p>
          <w:p w14:paraId="4B3B5EBE" w14:textId="2349A211" w:rsidR="00A51A7B" w:rsidRPr="000855ED"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 xml:space="preserve">One expert commented that gold amalgamation </w:t>
            </w:r>
            <w:r w:rsidR="008C4869" w:rsidRPr="000855ED">
              <w:rPr>
                <w:color w:val="000000" w:themeColor="text1"/>
                <w:sz w:val="18"/>
                <w:szCs w:val="18"/>
              </w:rPr>
              <w:t>was</w:t>
            </w:r>
            <w:r w:rsidRPr="000855ED">
              <w:rPr>
                <w:color w:val="000000" w:themeColor="text1"/>
                <w:sz w:val="18"/>
                <w:szCs w:val="18"/>
              </w:rPr>
              <w:t xml:space="preserve"> practi</w:t>
            </w:r>
            <w:r w:rsidR="00950221" w:rsidRPr="000855ED">
              <w:rPr>
                <w:color w:val="000000" w:themeColor="text1"/>
                <w:sz w:val="18"/>
                <w:szCs w:val="18"/>
              </w:rPr>
              <w:t>s</w:t>
            </w:r>
            <w:r w:rsidRPr="000855ED">
              <w:rPr>
                <w:color w:val="000000" w:themeColor="text1"/>
                <w:sz w:val="18"/>
                <w:szCs w:val="18"/>
              </w:rPr>
              <w:t>ed only in ASGM, where flue gas cleaning and wastewater treatment</w:t>
            </w:r>
            <w:r w:rsidR="008C4869" w:rsidRPr="000855ED">
              <w:rPr>
                <w:color w:val="000000" w:themeColor="text1"/>
                <w:sz w:val="18"/>
                <w:szCs w:val="18"/>
              </w:rPr>
              <w:t xml:space="preserve"> were</w:t>
            </w:r>
            <w:r w:rsidRPr="000855ED">
              <w:rPr>
                <w:color w:val="000000" w:themeColor="text1"/>
                <w:sz w:val="18"/>
                <w:szCs w:val="18"/>
              </w:rPr>
              <w:t xml:space="preserve"> unlikely. Another expert pointed out that gold amalgamation </w:t>
            </w:r>
            <w:r w:rsidR="008C4869" w:rsidRPr="000855ED">
              <w:rPr>
                <w:color w:val="000000" w:themeColor="text1"/>
                <w:sz w:val="18"/>
                <w:szCs w:val="18"/>
              </w:rPr>
              <w:t>was</w:t>
            </w:r>
            <w:r w:rsidRPr="000855ED">
              <w:rPr>
                <w:color w:val="000000" w:themeColor="text1"/>
                <w:sz w:val="18"/>
                <w:szCs w:val="18"/>
              </w:rPr>
              <w:t xml:space="preserve"> practiced in </w:t>
            </w:r>
            <w:r w:rsidR="006D41BA" w:rsidRPr="000855ED">
              <w:rPr>
                <w:color w:val="000000" w:themeColor="text1"/>
                <w:sz w:val="18"/>
                <w:szCs w:val="18"/>
              </w:rPr>
              <w:t>“</w:t>
            </w:r>
            <w:r w:rsidRPr="000855ED">
              <w:rPr>
                <w:color w:val="000000" w:themeColor="text1"/>
                <w:sz w:val="18"/>
                <w:szCs w:val="18"/>
              </w:rPr>
              <w:t>fire gilding</w:t>
            </w:r>
            <w:r w:rsidR="006D41BA" w:rsidRPr="000855ED">
              <w:rPr>
                <w:color w:val="000000" w:themeColor="text1"/>
                <w:sz w:val="18"/>
                <w:szCs w:val="18"/>
              </w:rPr>
              <w:t>”</w:t>
            </w:r>
            <w:r w:rsidRPr="000855ED">
              <w:rPr>
                <w:color w:val="000000" w:themeColor="text1"/>
                <w:sz w:val="18"/>
                <w:szCs w:val="18"/>
              </w:rPr>
              <w:t xml:space="preserve"> or gold plating in certain countries. Another expert proposed t</w:t>
            </w:r>
            <w:r w:rsidR="008C4869" w:rsidRPr="000855ED">
              <w:rPr>
                <w:color w:val="000000" w:themeColor="text1"/>
                <w:sz w:val="18"/>
                <w:szCs w:val="18"/>
              </w:rPr>
              <w:t>he</w:t>
            </w:r>
            <w:r w:rsidRPr="000855ED">
              <w:rPr>
                <w:color w:val="000000" w:themeColor="text1"/>
                <w:sz w:val="18"/>
                <w:szCs w:val="18"/>
              </w:rPr>
              <w:t xml:space="preserve"> </w:t>
            </w:r>
            <w:r w:rsidR="008C4869" w:rsidRPr="000855ED">
              <w:rPr>
                <w:color w:val="000000" w:themeColor="text1"/>
                <w:sz w:val="18"/>
                <w:szCs w:val="18"/>
              </w:rPr>
              <w:t xml:space="preserve">deletion of </w:t>
            </w:r>
            <w:r w:rsidRPr="000855ED">
              <w:rPr>
                <w:color w:val="000000" w:themeColor="text1"/>
                <w:sz w:val="18"/>
                <w:szCs w:val="18"/>
              </w:rPr>
              <w:t xml:space="preserve">gold amalgamation because it </w:t>
            </w:r>
            <w:r w:rsidR="008C4869" w:rsidRPr="000855ED">
              <w:rPr>
                <w:color w:val="000000" w:themeColor="text1"/>
                <w:sz w:val="18"/>
                <w:szCs w:val="18"/>
              </w:rPr>
              <w:t>was</w:t>
            </w:r>
            <w:r w:rsidRPr="000855ED">
              <w:rPr>
                <w:color w:val="000000" w:themeColor="text1"/>
                <w:sz w:val="18"/>
                <w:szCs w:val="18"/>
              </w:rPr>
              <w:t xml:space="preserve"> covered by article 7 of the Convention.</w:t>
            </w:r>
          </w:p>
        </w:tc>
      </w:tr>
      <w:tr w:rsidR="00A51A7B" w:rsidRPr="000855ED" w14:paraId="00BC2816" w14:textId="77777777" w:rsidTr="000855ED">
        <w:trPr>
          <w:trHeight w:val="194"/>
          <w:jc w:val="right"/>
        </w:trPr>
        <w:tc>
          <w:tcPr>
            <w:tcW w:w="3379" w:type="dxa"/>
            <w:tcBorders>
              <w:bottom w:val="single" w:sz="4" w:space="0" w:color="auto"/>
            </w:tcBorders>
            <w:shd w:val="clear" w:color="auto" w:fill="auto"/>
          </w:tcPr>
          <w:p w14:paraId="2270F2B1"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Metal (aluminium, copper, gold, lead, manganese, zinc, primary ferrous metal, other non-ferrous metals) extraction and initial processing</w:t>
            </w:r>
          </w:p>
        </w:tc>
        <w:tc>
          <w:tcPr>
            <w:tcW w:w="3159" w:type="dxa"/>
            <w:tcBorders>
              <w:bottom w:val="single" w:sz="4" w:space="0" w:color="auto"/>
            </w:tcBorders>
            <w:shd w:val="clear" w:color="auto" w:fill="auto"/>
          </w:tcPr>
          <w:p w14:paraId="621B4677" w14:textId="77777777" w:rsidR="00A51A7B" w:rsidRPr="000855ED" w:rsidRDefault="00A51A7B" w:rsidP="000855ED">
            <w:pPr>
              <w:spacing w:before="40" w:after="40"/>
              <w:rPr>
                <w:color w:val="000000" w:themeColor="text1"/>
                <w:sz w:val="18"/>
                <w:szCs w:val="18"/>
              </w:rPr>
            </w:pPr>
            <w:r w:rsidRPr="000855ED">
              <w:rPr>
                <w:color w:val="000000" w:themeColor="text1"/>
                <w:sz w:val="18"/>
                <w:szCs w:val="18"/>
              </w:rPr>
              <w:t xml:space="preserve">Tailings, extraction process residues, flue gas cleaning residues, wastewater treatment residues, </w:t>
            </w:r>
            <w:r w:rsidRPr="000855ED">
              <w:rPr>
                <w:color w:val="000000" w:themeColor="text1"/>
                <w:sz w:val="18"/>
                <w:szCs w:val="18"/>
                <w:u w:val="single"/>
              </w:rPr>
              <w:t>debris</w:t>
            </w:r>
          </w:p>
        </w:tc>
        <w:tc>
          <w:tcPr>
            <w:tcW w:w="3425" w:type="dxa"/>
            <w:tcBorders>
              <w:bottom w:val="single" w:sz="4" w:space="0" w:color="auto"/>
            </w:tcBorders>
            <w:shd w:val="clear" w:color="auto" w:fill="auto"/>
          </w:tcPr>
          <w:p w14:paraId="4B6B3F16" w14:textId="5205A8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Industrial processing</w:t>
            </w:r>
          </w:p>
          <w:p w14:paraId="6C60127F" w14:textId="5ADB2783"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 xml:space="preserve">Thermal treatment of ore </w:t>
            </w:r>
          </w:p>
          <w:p w14:paraId="3CB2745E" w14:textId="2487B56B"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Amalgamation</w:t>
            </w:r>
          </w:p>
        </w:tc>
        <w:tc>
          <w:tcPr>
            <w:tcW w:w="3078" w:type="dxa"/>
            <w:tcBorders>
              <w:bottom w:val="single" w:sz="4" w:space="0" w:color="auto"/>
            </w:tcBorders>
            <w:shd w:val="clear" w:color="auto" w:fill="auto"/>
          </w:tcPr>
          <w:p w14:paraId="25271916" w14:textId="054781C6" w:rsidR="00A51A7B" w:rsidRPr="000855ED"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One expert requested clarification as to the relationship between this list and the provision</w:t>
            </w:r>
            <w:r w:rsidR="00985027" w:rsidRPr="000855ED">
              <w:rPr>
                <w:color w:val="000000" w:themeColor="text1"/>
                <w:sz w:val="18"/>
                <w:szCs w:val="18"/>
              </w:rPr>
              <w:t>s</w:t>
            </w:r>
            <w:r w:rsidRPr="000855ED">
              <w:rPr>
                <w:color w:val="000000" w:themeColor="text1"/>
                <w:sz w:val="18"/>
                <w:szCs w:val="18"/>
              </w:rPr>
              <w:t xml:space="preserve"> of </w:t>
            </w:r>
            <w:r w:rsidR="00985027" w:rsidRPr="000855ED">
              <w:rPr>
                <w:color w:val="000000" w:themeColor="text1"/>
                <w:sz w:val="18"/>
                <w:szCs w:val="18"/>
              </w:rPr>
              <w:t xml:space="preserve">paragraph 2 of </w:t>
            </w:r>
            <w:r w:rsidRPr="000855ED">
              <w:rPr>
                <w:color w:val="000000" w:themeColor="text1"/>
                <w:sz w:val="18"/>
                <w:szCs w:val="18"/>
              </w:rPr>
              <w:t>article 11 on overburden, waste rock and tailings from mining.</w:t>
            </w:r>
          </w:p>
          <w:p w14:paraId="67FA19C9" w14:textId="3BAAA7C0" w:rsidR="00A51A7B" w:rsidRPr="000855ED"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One expert proposed t</w:t>
            </w:r>
            <w:r w:rsidR="00985027" w:rsidRPr="000855ED">
              <w:rPr>
                <w:color w:val="000000" w:themeColor="text1"/>
                <w:sz w:val="18"/>
                <w:szCs w:val="18"/>
              </w:rPr>
              <w:t>he deletion of</w:t>
            </w:r>
            <w:r w:rsidR="00915D85" w:rsidRPr="000855ED">
              <w:rPr>
                <w:color w:val="000000" w:themeColor="text1"/>
                <w:sz w:val="18"/>
                <w:szCs w:val="18"/>
              </w:rPr>
              <w:t xml:space="preserve"> </w:t>
            </w:r>
            <w:r w:rsidRPr="000855ED">
              <w:rPr>
                <w:color w:val="000000" w:themeColor="text1"/>
                <w:sz w:val="18"/>
                <w:szCs w:val="18"/>
              </w:rPr>
              <w:t xml:space="preserve">aluminium, manganese, primary ferrous metal, other non-ferrous metal from the first column. </w:t>
            </w:r>
            <w:r w:rsidR="00985027" w:rsidRPr="000855ED">
              <w:rPr>
                <w:color w:val="000000" w:themeColor="text1"/>
                <w:sz w:val="18"/>
                <w:szCs w:val="18"/>
              </w:rPr>
              <w:t xml:space="preserve">The deletion of </w:t>
            </w:r>
            <w:r w:rsidRPr="000855ED">
              <w:rPr>
                <w:color w:val="000000" w:themeColor="text1"/>
                <w:sz w:val="18"/>
                <w:szCs w:val="18"/>
              </w:rPr>
              <w:t>tailings and debris</w:t>
            </w:r>
            <w:r w:rsidR="00985027" w:rsidRPr="000855ED">
              <w:rPr>
                <w:color w:val="000000" w:themeColor="text1"/>
                <w:sz w:val="18"/>
                <w:szCs w:val="18"/>
              </w:rPr>
              <w:t xml:space="preserve"> was also proposed</w:t>
            </w:r>
            <w:r w:rsidRPr="000855ED">
              <w:rPr>
                <w:color w:val="000000" w:themeColor="text1"/>
                <w:sz w:val="18"/>
                <w:szCs w:val="18"/>
              </w:rPr>
              <w:t xml:space="preserve">. These were included in the original table in the Basel </w:t>
            </w:r>
            <w:r w:rsidR="00985027" w:rsidRPr="000855ED">
              <w:rPr>
                <w:color w:val="000000" w:themeColor="text1"/>
                <w:sz w:val="18"/>
                <w:szCs w:val="18"/>
              </w:rPr>
              <w:t>technical g</w:t>
            </w:r>
            <w:r w:rsidRPr="000855ED">
              <w:rPr>
                <w:color w:val="000000" w:themeColor="text1"/>
                <w:sz w:val="18"/>
                <w:szCs w:val="18"/>
              </w:rPr>
              <w:t>uidelines (except for debris). Need</w:t>
            </w:r>
            <w:r w:rsidR="00985027" w:rsidRPr="000855ED">
              <w:rPr>
                <w:color w:val="000000" w:themeColor="text1"/>
                <w:sz w:val="18"/>
                <w:szCs w:val="18"/>
              </w:rPr>
              <w:t>s</w:t>
            </w:r>
            <w:r w:rsidRPr="000855ED">
              <w:rPr>
                <w:color w:val="000000" w:themeColor="text1"/>
                <w:sz w:val="18"/>
                <w:szCs w:val="18"/>
              </w:rPr>
              <w:t xml:space="preserve"> further discussion.</w:t>
            </w:r>
          </w:p>
        </w:tc>
      </w:tr>
      <w:tr w:rsidR="006F4DE1" w:rsidRPr="000855ED" w14:paraId="271FA058" w14:textId="77777777" w:rsidTr="00E56D12">
        <w:trPr>
          <w:trHeight w:val="194"/>
          <w:jc w:val="right"/>
        </w:trPr>
        <w:tc>
          <w:tcPr>
            <w:tcW w:w="13041" w:type="dxa"/>
            <w:gridSpan w:val="4"/>
            <w:tcBorders>
              <w:top w:val="single" w:sz="4" w:space="0" w:color="auto"/>
            </w:tcBorders>
            <w:shd w:val="clear" w:color="auto" w:fill="auto"/>
          </w:tcPr>
          <w:p w14:paraId="4D5A9554" w14:textId="77777777" w:rsidR="006F4DE1" w:rsidRPr="000855ED" w:rsidRDefault="006F4DE1" w:rsidP="00E56D12">
            <w:pPr>
              <w:pStyle w:val="ListParagraph2"/>
              <w:keepNext/>
              <w:keepLines/>
              <w:tabs>
                <w:tab w:val="clear" w:pos="1247"/>
                <w:tab w:val="clear" w:pos="1814"/>
                <w:tab w:val="clear" w:pos="2381"/>
                <w:tab w:val="clear" w:pos="2948"/>
                <w:tab w:val="clear" w:pos="3515"/>
              </w:tabs>
              <w:spacing w:before="40" w:after="40"/>
              <w:ind w:left="0"/>
              <w:rPr>
                <w:color w:val="000000" w:themeColor="text1"/>
                <w:sz w:val="18"/>
                <w:szCs w:val="18"/>
              </w:rPr>
            </w:pPr>
            <w:r w:rsidRPr="000855ED">
              <w:rPr>
                <w:b/>
                <w:color w:val="000000" w:themeColor="text1"/>
                <w:sz w:val="18"/>
                <w:szCs w:val="18"/>
              </w:rPr>
              <w:t>Production processes with mercury impurities</w:t>
            </w:r>
          </w:p>
        </w:tc>
      </w:tr>
      <w:tr w:rsidR="00A51A7B" w:rsidRPr="000855ED" w14:paraId="313356FF" w14:textId="77777777" w:rsidTr="000855ED">
        <w:trPr>
          <w:trHeight w:val="194"/>
          <w:jc w:val="right"/>
        </w:trPr>
        <w:tc>
          <w:tcPr>
            <w:tcW w:w="3379" w:type="dxa"/>
            <w:tcBorders>
              <w:top w:val="single" w:sz="4" w:space="0" w:color="auto"/>
            </w:tcBorders>
            <w:shd w:val="clear" w:color="auto" w:fill="auto"/>
          </w:tcPr>
          <w:p w14:paraId="03571355"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Cement production</w:t>
            </w:r>
          </w:p>
        </w:tc>
        <w:tc>
          <w:tcPr>
            <w:tcW w:w="3159" w:type="dxa"/>
            <w:vMerge w:val="restart"/>
            <w:tcBorders>
              <w:top w:val="single" w:sz="4" w:space="0" w:color="auto"/>
            </w:tcBorders>
            <w:shd w:val="clear" w:color="auto" w:fill="auto"/>
          </w:tcPr>
          <w:p w14:paraId="3E8D62AB" w14:textId="77777777" w:rsidR="00A51A7B" w:rsidRPr="000855ED" w:rsidRDefault="00A51A7B" w:rsidP="000855ED">
            <w:pPr>
              <w:spacing w:before="40" w:after="40"/>
              <w:rPr>
                <w:color w:val="000000" w:themeColor="text1"/>
                <w:sz w:val="18"/>
                <w:szCs w:val="18"/>
              </w:rPr>
            </w:pPr>
            <w:r w:rsidRPr="000855ED">
              <w:rPr>
                <w:color w:val="000000" w:themeColor="text1"/>
                <w:sz w:val="18"/>
                <w:szCs w:val="18"/>
              </w:rPr>
              <w:t>Process residues, flue gas cleaning residues, sludge</w:t>
            </w:r>
          </w:p>
        </w:tc>
        <w:tc>
          <w:tcPr>
            <w:tcW w:w="3425" w:type="dxa"/>
            <w:tcBorders>
              <w:top w:val="single" w:sz="4" w:space="0" w:color="auto"/>
            </w:tcBorders>
            <w:shd w:val="clear" w:color="auto" w:fill="auto"/>
          </w:tcPr>
          <w:p w14:paraId="510F1C34"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Pyroprocessing of raw materials and fuels with naturally occurring mercury impurities</w:t>
            </w:r>
          </w:p>
        </w:tc>
        <w:tc>
          <w:tcPr>
            <w:tcW w:w="3078" w:type="dxa"/>
            <w:tcBorders>
              <w:top w:val="single" w:sz="4" w:space="0" w:color="auto"/>
            </w:tcBorders>
            <w:shd w:val="clear" w:color="auto" w:fill="auto"/>
          </w:tcPr>
          <w:p w14:paraId="4BB9C7D0"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A51A7B" w:rsidRPr="000855ED" w14:paraId="49120820" w14:textId="77777777" w:rsidTr="000855ED">
        <w:trPr>
          <w:trHeight w:val="194"/>
          <w:jc w:val="right"/>
        </w:trPr>
        <w:tc>
          <w:tcPr>
            <w:tcW w:w="3379" w:type="dxa"/>
            <w:shd w:val="clear" w:color="auto" w:fill="auto"/>
          </w:tcPr>
          <w:p w14:paraId="199D45B6"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Pulp and paper production</w:t>
            </w:r>
          </w:p>
        </w:tc>
        <w:tc>
          <w:tcPr>
            <w:tcW w:w="3159" w:type="dxa"/>
            <w:vMerge/>
            <w:shd w:val="clear" w:color="auto" w:fill="auto"/>
          </w:tcPr>
          <w:p w14:paraId="41881F20" w14:textId="77777777" w:rsidR="00A51A7B" w:rsidRPr="000855ED" w:rsidRDefault="00A51A7B" w:rsidP="000855ED">
            <w:pPr>
              <w:spacing w:before="40" w:after="40"/>
              <w:rPr>
                <w:color w:val="000000" w:themeColor="text1"/>
                <w:sz w:val="18"/>
                <w:szCs w:val="18"/>
              </w:rPr>
            </w:pPr>
          </w:p>
        </w:tc>
        <w:tc>
          <w:tcPr>
            <w:tcW w:w="3425" w:type="dxa"/>
            <w:shd w:val="clear" w:color="auto" w:fill="auto"/>
          </w:tcPr>
          <w:p w14:paraId="1E1ED775"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Combustion of raw materials with naturally occurring mercury impurities</w:t>
            </w:r>
          </w:p>
        </w:tc>
        <w:tc>
          <w:tcPr>
            <w:tcW w:w="3078" w:type="dxa"/>
            <w:shd w:val="clear" w:color="auto" w:fill="auto"/>
          </w:tcPr>
          <w:p w14:paraId="203C6C43" w14:textId="7714C416"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color w:val="000000" w:themeColor="text1"/>
                <w:sz w:val="18"/>
                <w:szCs w:val="18"/>
              </w:rPr>
              <w:t xml:space="preserve">One expert proposed </w:t>
            </w:r>
            <w:r w:rsidR="00985027" w:rsidRPr="000855ED">
              <w:rPr>
                <w:color w:val="000000" w:themeColor="text1"/>
                <w:sz w:val="18"/>
                <w:szCs w:val="18"/>
              </w:rPr>
              <w:t>the deletion of this and the following entry</w:t>
            </w:r>
            <w:r w:rsidRPr="000855ED">
              <w:rPr>
                <w:color w:val="000000" w:themeColor="text1"/>
                <w:sz w:val="18"/>
                <w:szCs w:val="18"/>
              </w:rPr>
              <w:t xml:space="preserve">. These were included in the original table in the Basel </w:t>
            </w:r>
            <w:r w:rsidR="00985027" w:rsidRPr="000855ED">
              <w:rPr>
                <w:color w:val="000000" w:themeColor="text1"/>
                <w:sz w:val="18"/>
                <w:szCs w:val="18"/>
              </w:rPr>
              <w:t>technical g</w:t>
            </w:r>
            <w:r w:rsidRPr="000855ED">
              <w:rPr>
                <w:color w:val="000000" w:themeColor="text1"/>
                <w:sz w:val="18"/>
                <w:szCs w:val="18"/>
              </w:rPr>
              <w:t>uidelines (except for debris). Need</w:t>
            </w:r>
            <w:r w:rsidR="00985027" w:rsidRPr="000855ED">
              <w:rPr>
                <w:color w:val="000000" w:themeColor="text1"/>
                <w:sz w:val="18"/>
                <w:szCs w:val="18"/>
              </w:rPr>
              <w:t xml:space="preserve">s </w:t>
            </w:r>
            <w:r w:rsidRPr="000855ED">
              <w:rPr>
                <w:color w:val="000000" w:themeColor="text1"/>
                <w:sz w:val="18"/>
                <w:szCs w:val="18"/>
              </w:rPr>
              <w:t>further discussion.</w:t>
            </w:r>
          </w:p>
        </w:tc>
      </w:tr>
      <w:tr w:rsidR="00A51A7B" w:rsidRPr="000855ED" w14:paraId="17CFA2C7" w14:textId="77777777" w:rsidTr="000855ED">
        <w:trPr>
          <w:trHeight w:val="194"/>
          <w:jc w:val="right"/>
        </w:trPr>
        <w:tc>
          <w:tcPr>
            <w:tcW w:w="3379" w:type="dxa"/>
            <w:tcBorders>
              <w:bottom w:val="single" w:sz="4" w:space="0" w:color="auto"/>
            </w:tcBorders>
            <w:shd w:val="clear" w:color="auto" w:fill="auto"/>
          </w:tcPr>
          <w:p w14:paraId="53CE9FE5"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Lime production and lightweight aggregate kilns</w:t>
            </w:r>
          </w:p>
        </w:tc>
        <w:tc>
          <w:tcPr>
            <w:tcW w:w="3159" w:type="dxa"/>
            <w:vMerge/>
            <w:tcBorders>
              <w:bottom w:val="single" w:sz="4" w:space="0" w:color="auto"/>
            </w:tcBorders>
            <w:shd w:val="clear" w:color="auto" w:fill="auto"/>
          </w:tcPr>
          <w:p w14:paraId="38D90017" w14:textId="77777777" w:rsidR="00A51A7B" w:rsidRPr="000855ED" w:rsidRDefault="00A51A7B" w:rsidP="000855ED">
            <w:pPr>
              <w:spacing w:before="40" w:after="40"/>
              <w:rPr>
                <w:color w:val="000000" w:themeColor="text1"/>
                <w:sz w:val="18"/>
                <w:szCs w:val="18"/>
              </w:rPr>
            </w:pPr>
          </w:p>
        </w:tc>
        <w:tc>
          <w:tcPr>
            <w:tcW w:w="3425" w:type="dxa"/>
            <w:tcBorders>
              <w:bottom w:val="single" w:sz="4" w:space="0" w:color="auto"/>
            </w:tcBorders>
            <w:shd w:val="clear" w:color="auto" w:fill="auto"/>
          </w:tcPr>
          <w:p w14:paraId="77E53B68"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Calcination of raw materials and fuels with naturally occurring mercury impurities</w:t>
            </w:r>
          </w:p>
        </w:tc>
        <w:tc>
          <w:tcPr>
            <w:tcW w:w="3078" w:type="dxa"/>
            <w:tcBorders>
              <w:bottom w:val="single" w:sz="4" w:space="0" w:color="auto"/>
            </w:tcBorders>
            <w:shd w:val="clear" w:color="auto" w:fill="auto"/>
          </w:tcPr>
          <w:p w14:paraId="302508CE"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6F4DE1" w:rsidRPr="000855ED" w14:paraId="234002A6" w14:textId="77777777" w:rsidTr="00E56D12">
        <w:trPr>
          <w:trHeight w:val="194"/>
          <w:jc w:val="right"/>
        </w:trPr>
        <w:tc>
          <w:tcPr>
            <w:tcW w:w="13041" w:type="dxa"/>
            <w:gridSpan w:val="4"/>
            <w:tcBorders>
              <w:top w:val="single" w:sz="4" w:space="0" w:color="auto"/>
            </w:tcBorders>
            <w:shd w:val="clear" w:color="auto" w:fill="auto"/>
          </w:tcPr>
          <w:p w14:paraId="13A45AE7" w14:textId="77777777" w:rsidR="006F4DE1" w:rsidRPr="000855ED" w:rsidRDefault="006F4DE1" w:rsidP="006F4DE1">
            <w:pPr>
              <w:pStyle w:val="ListParagraph2"/>
              <w:keepNext/>
              <w:keepLines/>
              <w:tabs>
                <w:tab w:val="clear" w:pos="1247"/>
                <w:tab w:val="clear" w:pos="1814"/>
                <w:tab w:val="clear" w:pos="2381"/>
                <w:tab w:val="clear" w:pos="2948"/>
                <w:tab w:val="clear" w:pos="3515"/>
              </w:tabs>
              <w:spacing w:before="40" w:after="40"/>
              <w:ind w:left="0"/>
              <w:rPr>
                <w:color w:val="000000" w:themeColor="text1"/>
                <w:sz w:val="18"/>
                <w:szCs w:val="18"/>
              </w:rPr>
            </w:pPr>
            <w:r w:rsidRPr="000855ED">
              <w:rPr>
                <w:b/>
                <w:color w:val="000000" w:themeColor="text1"/>
                <w:sz w:val="18"/>
                <w:szCs w:val="18"/>
              </w:rPr>
              <w:t>Intentional use of mercury in industrial production</w:t>
            </w:r>
          </w:p>
        </w:tc>
      </w:tr>
      <w:tr w:rsidR="00A51A7B" w:rsidRPr="000855ED" w14:paraId="6D0E9F4A" w14:textId="77777777" w:rsidTr="000855ED">
        <w:trPr>
          <w:trHeight w:val="194"/>
          <w:jc w:val="right"/>
        </w:trPr>
        <w:tc>
          <w:tcPr>
            <w:tcW w:w="3379" w:type="dxa"/>
            <w:tcBorders>
              <w:top w:val="single" w:sz="4" w:space="0" w:color="auto"/>
            </w:tcBorders>
            <w:shd w:val="clear" w:color="auto" w:fill="auto"/>
          </w:tcPr>
          <w:p w14:paraId="69B24CA7" w14:textId="3E1CB798"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 xml:space="preserve">Chlor-alkali production with </w:t>
            </w:r>
            <w:r w:rsidRPr="000855ED">
              <w:rPr>
                <w:color w:val="000000" w:themeColor="text1"/>
                <w:sz w:val="18"/>
                <w:szCs w:val="18"/>
              </w:rPr>
              <w:br/>
              <w:t>mercury</w:t>
            </w:r>
            <w:r w:rsidR="006C1555">
              <w:rPr>
                <w:color w:val="000000" w:themeColor="text1"/>
                <w:sz w:val="18"/>
                <w:szCs w:val="18"/>
              </w:rPr>
              <w:t xml:space="preserve"> </w:t>
            </w:r>
            <w:r w:rsidRPr="000855ED">
              <w:rPr>
                <w:color w:val="000000" w:themeColor="text1"/>
                <w:sz w:val="18"/>
                <w:szCs w:val="18"/>
              </w:rPr>
              <w:t>technology</w:t>
            </w:r>
            <w:r w:rsidR="00075F0C">
              <w:rPr>
                <w:color w:val="000000" w:themeColor="text1"/>
                <w:sz w:val="18"/>
                <w:szCs w:val="18"/>
              </w:rPr>
              <w:t xml:space="preserve"> </w:t>
            </w:r>
          </w:p>
        </w:tc>
        <w:tc>
          <w:tcPr>
            <w:tcW w:w="3159" w:type="dxa"/>
            <w:tcBorders>
              <w:top w:val="single" w:sz="4" w:space="0" w:color="auto"/>
            </w:tcBorders>
            <w:shd w:val="clear" w:color="auto" w:fill="auto"/>
          </w:tcPr>
          <w:p w14:paraId="7833A544" w14:textId="77777777" w:rsidR="00A51A7B" w:rsidRPr="000855ED" w:rsidRDefault="00A51A7B" w:rsidP="000855ED">
            <w:pPr>
              <w:spacing w:before="40" w:after="40"/>
              <w:rPr>
                <w:color w:val="000000" w:themeColor="text1"/>
                <w:sz w:val="18"/>
                <w:szCs w:val="18"/>
              </w:rPr>
            </w:pPr>
            <w:r w:rsidRPr="000855ED">
              <w:rPr>
                <w:color w:val="000000" w:themeColor="text1"/>
                <w:sz w:val="18"/>
                <w:szCs w:val="18"/>
              </w:rPr>
              <w:t xml:space="preserve">Solid waste contaminated with mercury, waste electrodes, process residues, soil, </w:t>
            </w:r>
            <w:r w:rsidRPr="000855ED">
              <w:rPr>
                <w:color w:val="000000" w:themeColor="text1"/>
                <w:sz w:val="18"/>
                <w:szCs w:val="18"/>
                <w:u w:val="single"/>
              </w:rPr>
              <w:t>wastewater treatment residues, waste activated carbon</w:t>
            </w:r>
          </w:p>
        </w:tc>
        <w:tc>
          <w:tcPr>
            <w:tcW w:w="3425" w:type="dxa"/>
            <w:tcBorders>
              <w:top w:val="single" w:sz="4" w:space="0" w:color="auto"/>
            </w:tcBorders>
            <w:shd w:val="clear" w:color="auto" w:fill="auto"/>
          </w:tcPr>
          <w:p w14:paraId="7058128B" w14:textId="72B372DB"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cell</w:t>
            </w:r>
          </w:p>
          <w:p w14:paraId="7DCC4D9C" w14:textId="694A26EE"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recovery units (retort)</w:t>
            </w:r>
          </w:p>
        </w:tc>
        <w:tc>
          <w:tcPr>
            <w:tcW w:w="3078" w:type="dxa"/>
            <w:tcBorders>
              <w:top w:val="single" w:sz="4" w:space="0" w:color="auto"/>
            </w:tcBorders>
            <w:shd w:val="clear" w:color="auto" w:fill="auto"/>
          </w:tcPr>
          <w:p w14:paraId="21CA6843"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A51A7B" w:rsidRPr="000855ED" w14:paraId="355DCCE9" w14:textId="77777777" w:rsidTr="000855ED">
        <w:trPr>
          <w:trHeight w:val="194"/>
          <w:jc w:val="right"/>
        </w:trPr>
        <w:tc>
          <w:tcPr>
            <w:tcW w:w="3379" w:type="dxa"/>
            <w:shd w:val="clear" w:color="auto" w:fill="auto"/>
          </w:tcPr>
          <w:p w14:paraId="6501C8A0"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Production of alcoholates</w:t>
            </w:r>
            <w:r w:rsidRPr="000855ED">
              <w:rPr>
                <w:color w:val="000000" w:themeColor="text1"/>
                <w:sz w:val="18"/>
                <w:szCs w:val="18"/>
                <w:lang w:eastAsia="ja-JP"/>
              </w:rPr>
              <w:t xml:space="preserve"> (e.g.</w:t>
            </w:r>
            <w:r w:rsidR="00F623C9" w:rsidRPr="000855ED">
              <w:rPr>
                <w:color w:val="000000" w:themeColor="text1"/>
                <w:sz w:val="18"/>
                <w:szCs w:val="18"/>
                <w:lang w:eastAsia="ja-JP"/>
              </w:rPr>
              <w:t>,</w:t>
            </w:r>
            <w:r w:rsidRPr="000855ED">
              <w:rPr>
                <w:color w:val="000000" w:themeColor="text1"/>
                <w:sz w:val="18"/>
                <w:szCs w:val="18"/>
                <w:lang w:eastAsia="ja-JP"/>
              </w:rPr>
              <w:t xml:space="preserve"> sodium or potassium methylate or ethylate)</w:t>
            </w:r>
            <w:r w:rsidRPr="000855ED">
              <w:rPr>
                <w:color w:val="000000" w:themeColor="text1"/>
                <w:sz w:val="18"/>
                <w:szCs w:val="18"/>
              </w:rPr>
              <w:t>, dithionite and ultrapure potassium hydroxide solution</w:t>
            </w:r>
          </w:p>
        </w:tc>
        <w:tc>
          <w:tcPr>
            <w:tcW w:w="3159" w:type="dxa"/>
            <w:shd w:val="clear" w:color="auto" w:fill="auto"/>
          </w:tcPr>
          <w:p w14:paraId="107A8DF3" w14:textId="77777777" w:rsidR="00A51A7B" w:rsidRPr="000855ED" w:rsidRDefault="00A51A7B" w:rsidP="000855ED">
            <w:pPr>
              <w:keepNext/>
              <w:keepLines/>
              <w:spacing w:before="40" w:after="40"/>
              <w:rPr>
                <w:color w:val="000000" w:themeColor="text1"/>
                <w:sz w:val="18"/>
                <w:szCs w:val="18"/>
                <w:lang w:eastAsia="ja-JP"/>
              </w:rPr>
            </w:pPr>
            <w:r w:rsidRPr="000855ED">
              <w:rPr>
                <w:color w:val="000000" w:themeColor="text1"/>
                <w:sz w:val="18"/>
                <w:szCs w:val="18"/>
              </w:rPr>
              <w:t>Solid waste contaminated with mercury, waste electrodes, process residues, soil</w:t>
            </w:r>
          </w:p>
        </w:tc>
        <w:tc>
          <w:tcPr>
            <w:tcW w:w="3425" w:type="dxa"/>
            <w:shd w:val="clear" w:color="auto" w:fill="auto"/>
          </w:tcPr>
          <w:p w14:paraId="48A4655D" w14:textId="5CC45D8A" w:rsidR="00A51A7B" w:rsidRPr="000855ED" w:rsidRDefault="00A51A7B" w:rsidP="000855ED">
            <w:pPr>
              <w:pStyle w:val="ListParagraph2"/>
              <w:keepNext/>
              <w:keepLines/>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cell</w:t>
            </w:r>
          </w:p>
          <w:p w14:paraId="65D18291" w14:textId="7445523E" w:rsidR="00A51A7B" w:rsidRPr="000855ED" w:rsidRDefault="00A51A7B" w:rsidP="000855ED">
            <w:pPr>
              <w:pStyle w:val="ListParagraph2"/>
              <w:keepNext/>
              <w:keepLines/>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recovery units (retort)</w:t>
            </w:r>
          </w:p>
        </w:tc>
        <w:tc>
          <w:tcPr>
            <w:tcW w:w="3078" w:type="dxa"/>
            <w:shd w:val="clear" w:color="auto" w:fill="auto"/>
          </w:tcPr>
          <w:p w14:paraId="318AD017"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A51A7B" w:rsidRPr="000855ED" w14:paraId="5D743661" w14:textId="77777777" w:rsidTr="000855ED">
        <w:trPr>
          <w:trHeight w:val="194"/>
          <w:jc w:val="right"/>
        </w:trPr>
        <w:tc>
          <w:tcPr>
            <w:tcW w:w="3379" w:type="dxa"/>
            <w:shd w:val="clear" w:color="auto" w:fill="auto"/>
          </w:tcPr>
          <w:p w14:paraId="6A8AD637" w14:textId="22710FEF"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VCM production with mercuric chloride (HgCl</w:t>
            </w:r>
            <w:r w:rsidRPr="000855ED">
              <w:rPr>
                <w:color w:val="000000" w:themeColor="text1"/>
                <w:sz w:val="18"/>
                <w:szCs w:val="18"/>
                <w:vertAlign w:val="subscript"/>
              </w:rPr>
              <w:t>2</w:t>
            </w:r>
            <w:r w:rsidRPr="000855ED">
              <w:rPr>
                <w:color w:val="000000" w:themeColor="text1"/>
                <w:sz w:val="18"/>
                <w:szCs w:val="18"/>
              </w:rPr>
              <w:t>) catalyst</w:t>
            </w:r>
          </w:p>
        </w:tc>
        <w:tc>
          <w:tcPr>
            <w:tcW w:w="3159" w:type="dxa"/>
            <w:shd w:val="clear" w:color="auto" w:fill="auto"/>
          </w:tcPr>
          <w:p w14:paraId="6B48F86F" w14:textId="77777777" w:rsidR="00A51A7B" w:rsidRPr="000855ED" w:rsidRDefault="00A51A7B" w:rsidP="000855ED">
            <w:pPr>
              <w:spacing w:before="40" w:after="40"/>
              <w:rPr>
                <w:color w:val="000000" w:themeColor="text1"/>
                <w:sz w:val="18"/>
                <w:szCs w:val="18"/>
                <w:lang w:eastAsia="ja-JP"/>
              </w:rPr>
            </w:pPr>
            <w:r w:rsidRPr="000855ED">
              <w:rPr>
                <w:color w:val="000000" w:themeColor="text1"/>
                <w:sz w:val="18"/>
                <w:szCs w:val="18"/>
              </w:rPr>
              <w:t xml:space="preserve">Process residues, waste catalyst, </w:t>
            </w:r>
            <w:r w:rsidRPr="000855ED">
              <w:rPr>
                <w:color w:val="000000" w:themeColor="text1"/>
                <w:sz w:val="18"/>
                <w:szCs w:val="18"/>
                <w:u w:val="single"/>
              </w:rPr>
              <w:t>wastewater treatment residues, waste activated carbon</w:t>
            </w:r>
          </w:p>
        </w:tc>
        <w:tc>
          <w:tcPr>
            <w:tcW w:w="3425" w:type="dxa"/>
            <w:shd w:val="clear" w:color="auto" w:fill="auto"/>
          </w:tcPr>
          <w:p w14:paraId="696FAF36"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catalyst process</w:t>
            </w:r>
          </w:p>
        </w:tc>
        <w:tc>
          <w:tcPr>
            <w:tcW w:w="3078" w:type="dxa"/>
            <w:shd w:val="clear" w:color="auto" w:fill="auto"/>
          </w:tcPr>
          <w:p w14:paraId="7CA1923D"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A51A7B" w:rsidRPr="000855ED" w14:paraId="242FB2B4" w14:textId="77777777" w:rsidTr="000855ED">
        <w:trPr>
          <w:trHeight w:val="194"/>
          <w:jc w:val="right"/>
        </w:trPr>
        <w:tc>
          <w:tcPr>
            <w:tcW w:w="3379" w:type="dxa"/>
            <w:shd w:val="clear" w:color="auto" w:fill="auto"/>
          </w:tcPr>
          <w:p w14:paraId="4E5709C5"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Acetaldehyde production with mercury sulphate (HgSO</w:t>
            </w:r>
            <w:r w:rsidRPr="000855ED">
              <w:rPr>
                <w:color w:val="000000" w:themeColor="text1"/>
                <w:sz w:val="18"/>
                <w:szCs w:val="18"/>
                <w:vertAlign w:val="subscript"/>
              </w:rPr>
              <w:t>4</w:t>
            </w:r>
            <w:r w:rsidRPr="000855ED">
              <w:rPr>
                <w:color w:val="000000" w:themeColor="text1"/>
                <w:sz w:val="18"/>
                <w:szCs w:val="18"/>
              </w:rPr>
              <w:t>) catalyst</w:t>
            </w:r>
          </w:p>
        </w:tc>
        <w:tc>
          <w:tcPr>
            <w:tcW w:w="3159" w:type="dxa"/>
            <w:shd w:val="clear" w:color="auto" w:fill="auto"/>
          </w:tcPr>
          <w:p w14:paraId="7C1E9EEF" w14:textId="77777777" w:rsidR="00A51A7B" w:rsidRPr="000855ED" w:rsidRDefault="00A51A7B" w:rsidP="000855ED">
            <w:pPr>
              <w:spacing w:before="40" w:after="40"/>
              <w:rPr>
                <w:color w:val="000000" w:themeColor="text1"/>
                <w:sz w:val="18"/>
                <w:szCs w:val="18"/>
                <w:lang w:eastAsia="ja-JP"/>
              </w:rPr>
            </w:pPr>
            <w:r w:rsidRPr="000855ED">
              <w:rPr>
                <w:color w:val="000000" w:themeColor="text1"/>
                <w:sz w:val="18"/>
                <w:szCs w:val="18"/>
              </w:rPr>
              <w:t>Wastewater, waste catalysts</w:t>
            </w:r>
          </w:p>
        </w:tc>
        <w:tc>
          <w:tcPr>
            <w:tcW w:w="3425" w:type="dxa"/>
            <w:shd w:val="clear" w:color="auto" w:fill="auto"/>
          </w:tcPr>
          <w:p w14:paraId="3DC424E5"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catalyst process</w:t>
            </w:r>
          </w:p>
        </w:tc>
        <w:tc>
          <w:tcPr>
            <w:tcW w:w="3078" w:type="dxa"/>
            <w:shd w:val="clear" w:color="auto" w:fill="auto"/>
          </w:tcPr>
          <w:p w14:paraId="28C83897"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A51A7B" w:rsidRPr="000855ED" w14:paraId="20C722BF" w14:textId="77777777" w:rsidTr="000855ED">
        <w:trPr>
          <w:trHeight w:val="194"/>
          <w:jc w:val="right"/>
        </w:trPr>
        <w:tc>
          <w:tcPr>
            <w:tcW w:w="3379" w:type="dxa"/>
            <w:shd w:val="clear" w:color="auto" w:fill="auto"/>
          </w:tcPr>
          <w:p w14:paraId="54E75F8F" w14:textId="7A6FAC03" w:rsidR="00A51A7B" w:rsidRPr="009813AA"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rPr>
            </w:pPr>
            <w:r w:rsidRPr="009813AA">
              <w:rPr>
                <w:color w:val="000000" w:themeColor="text1"/>
                <w:sz w:val="18"/>
                <w:szCs w:val="18"/>
                <w:u w:val="single"/>
              </w:rPr>
              <w:t xml:space="preserve">Polyurethane production using </w:t>
            </w:r>
            <w:r w:rsidR="00974F45">
              <w:rPr>
                <w:color w:val="000000" w:themeColor="text1"/>
                <w:sz w:val="18"/>
                <w:szCs w:val="18"/>
                <w:u w:val="single"/>
              </w:rPr>
              <w:br/>
            </w:r>
            <w:r w:rsidRPr="009813AA">
              <w:rPr>
                <w:color w:val="000000" w:themeColor="text1"/>
                <w:sz w:val="18"/>
                <w:szCs w:val="18"/>
                <w:u w:val="single"/>
              </w:rPr>
              <w:t>mercury</w:t>
            </w:r>
            <w:r w:rsidR="009813AA" w:rsidRPr="00974F45">
              <w:rPr>
                <w:color w:val="000000" w:themeColor="text1"/>
                <w:sz w:val="18"/>
                <w:szCs w:val="18"/>
                <w:u w:val="single"/>
              </w:rPr>
              <w:t>-</w:t>
            </w:r>
            <w:r w:rsidRPr="009813AA">
              <w:rPr>
                <w:color w:val="000000" w:themeColor="text1"/>
                <w:sz w:val="18"/>
                <w:szCs w:val="18"/>
                <w:u w:val="single"/>
              </w:rPr>
              <w:t>containing catalyst</w:t>
            </w:r>
          </w:p>
        </w:tc>
        <w:tc>
          <w:tcPr>
            <w:tcW w:w="3159" w:type="dxa"/>
            <w:shd w:val="clear" w:color="auto" w:fill="auto"/>
          </w:tcPr>
          <w:p w14:paraId="4B49C551" w14:textId="77777777" w:rsidR="00A51A7B" w:rsidRPr="000855ED" w:rsidRDefault="00A51A7B" w:rsidP="000855ED">
            <w:pPr>
              <w:spacing w:before="40" w:after="40"/>
              <w:rPr>
                <w:color w:val="000000" w:themeColor="text1"/>
                <w:sz w:val="18"/>
                <w:szCs w:val="18"/>
                <w:u w:val="single"/>
              </w:rPr>
            </w:pPr>
            <w:r w:rsidRPr="000855ED">
              <w:rPr>
                <w:color w:val="000000" w:themeColor="text1"/>
                <w:sz w:val="18"/>
                <w:szCs w:val="18"/>
                <w:u w:val="single"/>
              </w:rPr>
              <w:t>Process residues, wastewater, waste catalysts</w:t>
            </w:r>
          </w:p>
        </w:tc>
        <w:tc>
          <w:tcPr>
            <w:tcW w:w="3425" w:type="dxa"/>
            <w:shd w:val="clear" w:color="auto" w:fill="auto"/>
          </w:tcPr>
          <w:p w14:paraId="6823A27E"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u w:val="single"/>
              </w:rPr>
            </w:pPr>
            <w:r w:rsidRPr="000855ED">
              <w:rPr>
                <w:color w:val="000000" w:themeColor="text1"/>
                <w:sz w:val="18"/>
                <w:szCs w:val="18"/>
                <w:u w:val="single"/>
              </w:rPr>
              <w:t>Mercury catalyst process</w:t>
            </w:r>
          </w:p>
        </w:tc>
        <w:tc>
          <w:tcPr>
            <w:tcW w:w="3078" w:type="dxa"/>
            <w:shd w:val="clear" w:color="auto" w:fill="auto"/>
          </w:tcPr>
          <w:p w14:paraId="3A1DB575"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p>
        </w:tc>
      </w:tr>
      <w:tr w:rsidR="00A51A7B" w:rsidRPr="000855ED" w14:paraId="0E4A363A" w14:textId="77777777" w:rsidTr="000855ED">
        <w:trPr>
          <w:trHeight w:val="194"/>
          <w:jc w:val="right"/>
        </w:trPr>
        <w:tc>
          <w:tcPr>
            <w:tcW w:w="3379" w:type="dxa"/>
            <w:shd w:val="clear" w:color="auto" w:fill="auto"/>
          </w:tcPr>
          <w:p w14:paraId="128CB9AE" w14:textId="77777777" w:rsidR="00A51A7B" w:rsidRPr="009813AA"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rPr>
            </w:pPr>
            <w:r w:rsidRPr="009813AA">
              <w:rPr>
                <w:color w:val="000000" w:themeColor="text1"/>
                <w:sz w:val="18"/>
                <w:szCs w:val="18"/>
                <w:u w:val="single"/>
              </w:rPr>
              <w:t>Gilding</w:t>
            </w:r>
          </w:p>
        </w:tc>
        <w:tc>
          <w:tcPr>
            <w:tcW w:w="3159" w:type="dxa"/>
            <w:shd w:val="clear" w:color="auto" w:fill="auto"/>
          </w:tcPr>
          <w:p w14:paraId="3BBBF5D8" w14:textId="77777777" w:rsidR="00A51A7B" w:rsidRPr="000855ED" w:rsidRDefault="00A51A7B" w:rsidP="000855ED">
            <w:pPr>
              <w:spacing w:before="40" w:after="40"/>
              <w:rPr>
                <w:color w:val="000000" w:themeColor="text1"/>
                <w:sz w:val="18"/>
                <w:szCs w:val="18"/>
                <w:u w:val="single"/>
              </w:rPr>
            </w:pPr>
            <w:r w:rsidRPr="000855ED">
              <w:rPr>
                <w:color w:val="000000" w:themeColor="text1"/>
                <w:sz w:val="18"/>
                <w:szCs w:val="18"/>
                <w:u w:val="single"/>
              </w:rPr>
              <w:t>Gilding residues</w:t>
            </w:r>
          </w:p>
        </w:tc>
        <w:tc>
          <w:tcPr>
            <w:tcW w:w="3425" w:type="dxa"/>
            <w:shd w:val="clear" w:color="auto" w:fill="auto"/>
          </w:tcPr>
          <w:p w14:paraId="34D32AB3"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u w:val="single"/>
              </w:rPr>
            </w:pPr>
          </w:p>
        </w:tc>
        <w:tc>
          <w:tcPr>
            <w:tcW w:w="3078" w:type="dxa"/>
            <w:shd w:val="clear" w:color="auto" w:fill="auto"/>
          </w:tcPr>
          <w:p w14:paraId="2419D697"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A51A7B" w:rsidRPr="000855ED" w14:paraId="7F8289E1" w14:textId="77777777" w:rsidTr="000855ED">
        <w:trPr>
          <w:trHeight w:val="194"/>
          <w:jc w:val="right"/>
        </w:trPr>
        <w:tc>
          <w:tcPr>
            <w:tcW w:w="3379" w:type="dxa"/>
            <w:shd w:val="clear" w:color="auto" w:fill="auto"/>
          </w:tcPr>
          <w:p w14:paraId="500EFA9A"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Other production of chemicals and pharmaceuticals with mercury compounds and/or catalysts</w:t>
            </w:r>
          </w:p>
        </w:tc>
        <w:tc>
          <w:tcPr>
            <w:tcW w:w="3159" w:type="dxa"/>
            <w:shd w:val="clear" w:color="auto" w:fill="auto"/>
          </w:tcPr>
          <w:p w14:paraId="69B0D43D" w14:textId="77777777" w:rsidR="00A51A7B" w:rsidRPr="000855ED" w:rsidRDefault="00A51A7B" w:rsidP="000855ED">
            <w:pPr>
              <w:spacing w:before="40" w:after="40"/>
              <w:rPr>
                <w:color w:val="000000" w:themeColor="text1"/>
                <w:sz w:val="18"/>
                <w:szCs w:val="18"/>
              </w:rPr>
            </w:pPr>
            <w:r w:rsidRPr="000855ED">
              <w:rPr>
                <w:color w:val="000000" w:themeColor="text1"/>
                <w:sz w:val="18"/>
                <w:szCs w:val="18"/>
              </w:rPr>
              <w:t>Process residues, wastewater, waste catalysts</w:t>
            </w:r>
          </w:p>
        </w:tc>
        <w:tc>
          <w:tcPr>
            <w:tcW w:w="3425" w:type="dxa"/>
            <w:shd w:val="clear" w:color="auto" w:fill="auto"/>
          </w:tcPr>
          <w:p w14:paraId="3FCB1063"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catalyst process</w:t>
            </w:r>
          </w:p>
        </w:tc>
        <w:tc>
          <w:tcPr>
            <w:tcW w:w="3078" w:type="dxa"/>
            <w:shd w:val="clear" w:color="auto" w:fill="auto"/>
          </w:tcPr>
          <w:p w14:paraId="6C4072D7"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A51A7B" w:rsidRPr="000855ED" w14:paraId="10E43037" w14:textId="77777777" w:rsidTr="000855ED">
        <w:trPr>
          <w:trHeight w:val="194"/>
          <w:jc w:val="right"/>
        </w:trPr>
        <w:tc>
          <w:tcPr>
            <w:tcW w:w="3379" w:type="dxa"/>
            <w:tcBorders>
              <w:bottom w:val="single" w:sz="4" w:space="0" w:color="auto"/>
            </w:tcBorders>
            <w:shd w:val="clear" w:color="auto" w:fill="auto"/>
          </w:tcPr>
          <w:p w14:paraId="4DF06C9B" w14:textId="6F6A7D03"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 xml:space="preserve">Production of products referred to </w:t>
            </w:r>
            <w:r w:rsidRPr="00B84F2C">
              <w:rPr>
                <w:color w:val="000000" w:themeColor="text1"/>
                <w:sz w:val="18"/>
                <w:szCs w:val="18"/>
              </w:rPr>
              <w:t xml:space="preserve">in </w:t>
            </w:r>
            <w:r w:rsidR="00F6061C" w:rsidRPr="00B84F2C">
              <w:rPr>
                <w:color w:val="000000" w:themeColor="text1"/>
                <w:sz w:val="18"/>
                <w:szCs w:val="18"/>
              </w:rPr>
              <w:t>the next section of this table</w:t>
            </w:r>
            <w:r w:rsidR="00EF4140" w:rsidRPr="00B84F2C">
              <w:rPr>
                <w:color w:val="000000" w:themeColor="text1"/>
                <w:sz w:val="18"/>
                <w:szCs w:val="18"/>
              </w:rPr>
              <w:t xml:space="preserve"> </w:t>
            </w:r>
          </w:p>
        </w:tc>
        <w:tc>
          <w:tcPr>
            <w:tcW w:w="3159" w:type="dxa"/>
            <w:tcBorders>
              <w:bottom w:val="single" w:sz="4" w:space="0" w:color="auto"/>
            </w:tcBorders>
            <w:shd w:val="clear" w:color="auto" w:fill="auto"/>
          </w:tcPr>
          <w:p w14:paraId="1B83577E" w14:textId="77777777" w:rsidR="00A51A7B" w:rsidRPr="000855ED" w:rsidRDefault="00A51A7B" w:rsidP="000855ED">
            <w:pPr>
              <w:spacing w:before="40" w:after="40"/>
              <w:rPr>
                <w:color w:val="000000" w:themeColor="text1"/>
                <w:sz w:val="18"/>
                <w:szCs w:val="18"/>
              </w:rPr>
            </w:pPr>
            <w:r w:rsidRPr="000855ED">
              <w:rPr>
                <w:color w:val="000000" w:themeColor="text1"/>
                <w:sz w:val="18"/>
                <w:szCs w:val="18"/>
              </w:rPr>
              <w:t>Process residues, wastewater</w:t>
            </w:r>
          </w:p>
        </w:tc>
        <w:tc>
          <w:tcPr>
            <w:tcW w:w="3425" w:type="dxa"/>
            <w:tcBorders>
              <w:bottom w:val="single" w:sz="4" w:space="0" w:color="auto"/>
            </w:tcBorders>
            <w:shd w:val="clear" w:color="auto" w:fill="auto"/>
          </w:tcPr>
          <w:p w14:paraId="18C046CE"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c>
          <w:tcPr>
            <w:tcW w:w="3078" w:type="dxa"/>
            <w:tcBorders>
              <w:bottom w:val="single" w:sz="4" w:space="0" w:color="auto"/>
            </w:tcBorders>
            <w:shd w:val="clear" w:color="auto" w:fill="auto"/>
          </w:tcPr>
          <w:p w14:paraId="236911FF"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6F4DE1" w:rsidRPr="000855ED" w14:paraId="1BC2AD05" w14:textId="77777777" w:rsidTr="00E56D12">
        <w:trPr>
          <w:trHeight w:val="194"/>
          <w:jc w:val="right"/>
        </w:trPr>
        <w:tc>
          <w:tcPr>
            <w:tcW w:w="13041" w:type="dxa"/>
            <w:gridSpan w:val="4"/>
            <w:tcBorders>
              <w:top w:val="single" w:sz="4" w:space="0" w:color="auto"/>
            </w:tcBorders>
            <w:shd w:val="clear" w:color="auto" w:fill="auto"/>
          </w:tcPr>
          <w:p w14:paraId="1D1A79E3" w14:textId="77777777" w:rsidR="006F4DE1" w:rsidRPr="000855ED" w:rsidRDefault="006F4DE1" w:rsidP="009D5EC9">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b/>
                <w:color w:val="000000" w:themeColor="text1"/>
                <w:sz w:val="18"/>
                <w:szCs w:val="18"/>
              </w:rPr>
              <w:t>Products and applications with intentional use of mercury</w:t>
            </w:r>
          </w:p>
        </w:tc>
      </w:tr>
      <w:tr w:rsidR="00A51A7B" w:rsidRPr="000855ED" w14:paraId="6EA37BEF" w14:textId="77777777" w:rsidTr="000855ED">
        <w:trPr>
          <w:trHeight w:val="194"/>
          <w:jc w:val="right"/>
        </w:trPr>
        <w:tc>
          <w:tcPr>
            <w:tcW w:w="3379" w:type="dxa"/>
            <w:tcBorders>
              <w:top w:val="single" w:sz="4" w:space="0" w:color="auto"/>
            </w:tcBorders>
            <w:shd w:val="clear" w:color="auto" w:fill="auto"/>
          </w:tcPr>
          <w:p w14:paraId="16744B19"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rPr>
            </w:pPr>
            <w:r w:rsidRPr="000855ED">
              <w:rPr>
                <w:color w:val="000000" w:themeColor="text1"/>
                <w:sz w:val="18"/>
                <w:szCs w:val="18"/>
                <w:u w:val="single"/>
              </w:rPr>
              <w:t>Use of mercury-added products</w:t>
            </w:r>
          </w:p>
        </w:tc>
        <w:tc>
          <w:tcPr>
            <w:tcW w:w="3159" w:type="dxa"/>
            <w:tcBorders>
              <w:top w:val="single" w:sz="4" w:space="0" w:color="auto"/>
            </w:tcBorders>
            <w:shd w:val="clear" w:color="auto" w:fill="auto"/>
          </w:tcPr>
          <w:p w14:paraId="0671ACFE" w14:textId="77777777" w:rsidR="00A51A7B" w:rsidRPr="000855ED" w:rsidRDefault="00A51A7B" w:rsidP="000855ED">
            <w:pPr>
              <w:spacing w:before="40" w:after="40"/>
              <w:rPr>
                <w:color w:val="000000" w:themeColor="text1"/>
                <w:sz w:val="18"/>
                <w:szCs w:val="18"/>
                <w:u w:val="single"/>
              </w:rPr>
            </w:pPr>
            <w:r w:rsidRPr="000855ED">
              <w:rPr>
                <w:color w:val="000000" w:themeColor="text1"/>
                <w:sz w:val="18"/>
                <w:szCs w:val="18"/>
                <w:u w:val="single"/>
              </w:rPr>
              <w:t>Wastewater treatment residues, solid wastes, contaminated soil</w:t>
            </w:r>
          </w:p>
        </w:tc>
        <w:tc>
          <w:tcPr>
            <w:tcW w:w="3425" w:type="dxa"/>
            <w:tcBorders>
              <w:top w:val="single" w:sz="4" w:space="0" w:color="auto"/>
            </w:tcBorders>
            <w:shd w:val="clear" w:color="auto" w:fill="auto"/>
          </w:tcPr>
          <w:p w14:paraId="52063482"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w:t>
            </w:r>
          </w:p>
          <w:p w14:paraId="53194DD2"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chloride, etc.</w:t>
            </w:r>
            <w:r w:rsidR="00740ADB" w:rsidRPr="000855ED">
              <w:rPr>
                <w:color w:val="000000" w:themeColor="text1"/>
                <w:sz w:val="18"/>
                <w:szCs w:val="18"/>
              </w:rPr>
              <w:t>,</w:t>
            </w:r>
          </w:p>
        </w:tc>
        <w:tc>
          <w:tcPr>
            <w:tcW w:w="3078" w:type="dxa"/>
            <w:tcBorders>
              <w:top w:val="single" w:sz="4" w:space="0" w:color="auto"/>
            </w:tcBorders>
            <w:shd w:val="clear" w:color="auto" w:fill="auto"/>
          </w:tcPr>
          <w:p w14:paraId="0CCB4F07" w14:textId="634ACA15" w:rsidR="00A51A7B" w:rsidRPr="000855ED"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Includes waste from laboratories, dental clinics, etc</w:t>
            </w:r>
            <w:r w:rsidR="00985027" w:rsidRPr="000855ED">
              <w:rPr>
                <w:color w:val="000000" w:themeColor="text1"/>
                <w:sz w:val="18"/>
                <w:szCs w:val="18"/>
              </w:rPr>
              <w:t>.</w:t>
            </w:r>
            <w:r w:rsidRPr="000855ED">
              <w:rPr>
                <w:color w:val="000000" w:themeColor="text1"/>
                <w:sz w:val="18"/>
                <w:szCs w:val="18"/>
              </w:rPr>
              <w:t xml:space="preserve"> </w:t>
            </w:r>
          </w:p>
        </w:tc>
      </w:tr>
      <w:tr w:rsidR="00A51A7B" w:rsidRPr="000855ED" w14:paraId="5A06CCA5" w14:textId="77777777" w:rsidTr="000855ED">
        <w:trPr>
          <w:trHeight w:val="194"/>
          <w:jc w:val="right"/>
        </w:trPr>
        <w:tc>
          <w:tcPr>
            <w:tcW w:w="3379" w:type="dxa"/>
            <w:shd w:val="clear" w:color="auto" w:fill="auto"/>
          </w:tcPr>
          <w:p w14:paraId="10D6691A"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Polyurethane elastomers</w:t>
            </w:r>
          </w:p>
        </w:tc>
        <w:tc>
          <w:tcPr>
            <w:tcW w:w="3159" w:type="dxa"/>
            <w:shd w:val="clear" w:color="auto" w:fill="auto"/>
          </w:tcPr>
          <w:p w14:paraId="0C8AC5DE" w14:textId="77777777" w:rsidR="00A51A7B" w:rsidRPr="000855ED" w:rsidRDefault="00A51A7B" w:rsidP="000855ED">
            <w:pPr>
              <w:spacing w:before="40" w:after="40"/>
              <w:rPr>
                <w:color w:val="000000" w:themeColor="text1"/>
                <w:sz w:val="18"/>
                <w:szCs w:val="18"/>
              </w:rPr>
            </w:pPr>
            <w:r w:rsidRPr="000855ED">
              <w:rPr>
                <w:color w:val="000000" w:themeColor="text1"/>
                <w:sz w:val="18"/>
                <w:szCs w:val="18"/>
              </w:rPr>
              <w:t>Used or end-of-life products</w:t>
            </w:r>
          </w:p>
        </w:tc>
        <w:tc>
          <w:tcPr>
            <w:tcW w:w="3425" w:type="dxa"/>
            <w:shd w:val="clear" w:color="auto" w:fill="auto"/>
          </w:tcPr>
          <w:p w14:paraId="42D58AB3"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Elastomer waste containing mercury compounds</w:t>
            </w:r>
          </w:p>
        </w:tc>
        <w:tc>
          <w:tcPr>
            <w:tcW w:w="3078" w:type="dxa"/>
            <w:shd w:val="clear" w:color="auto" w:fill="auto"/>
          </w:tcPr>
          <w:p w14:paraId="1536BF95" w14:textId="75E9FD06"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color w:val="000000" w:themeColor="text1"/>
                <w:sz w:val="18"/>
                <w:szCs w:val="18"/>
              </w:rPr>
              <w:t xml:space="preserve">Includes decommissioned </w:t>
            </w:r>
            <w:r w:rsidR="007F5E7D">
              <w:rPr>
                <w:color w:val="000000" w:themeColor="text1"/>
                <w:sz w:val="18"/>
                <w:szCs w:val="18"/>
              </w:rPr>
              <w:br/>
            </w:r>
            <w:r w:rsidRPr="000855ED">
              <w:rPr>
                <w:color w:val="000000" w:themeColor="text1"/>
                <w:sz w:val="18"/>
                <w:szCs w:val="18"/>
              </w:rPr>
              <w:t>mercury</w:t>
            </w:r>
            <w:r w:rsidRPr="000855ED">
              <w:rPr>
                <w:color w:val="000000" w:themeColor="text1"/>
                <w:sz w:val="18"/>
                <w:szCs w:val="18"/>
                <w:lang w:val="en-US"/>
              </w:rPr>
              <w:t>-cataly</w:t>
            </w:r>
            <w:r w:rsidR="00985027" w:rsidRPr="000855ED">
              <w:rPr>
                <w:color w:val="000000" w:themeColor="text1"/>
                <w:sz w:val="18"/>
                <w:szCs w:val="18"/>
                <w:lang w:val="en-US"/>
              </w:rPr>
              <w:t>s</w:t>
            </w:r>
            <w:r w:rsidRPr="000855ED">
              <w:rPr>
                <w:color w:val="000000" w:themeColor="text1"/>
                <w:sz w:val="18"/>
                <w:szCs w:val="18"/>
                <w:lang w:val="en-US"/>
              </w:rPr>
              <w:t>ed</w:t>
            </w:r>
            <w:r w:rsidRPr="000855ED">
              <w:rPr>
                <w:color w:val="000000" w:themeColor="text1"/>
                <w:sz w:val="18"/>
                <w:szCs w:val="18"/>
              </w:rPr>
              <w:t xml:space="preserve"> polyurethane flooring</w:t>
            </w:r>
            <w:r w:rsidR="00985027" w:rsidRPr="000855ED">
              <w:rPr>
                <w:color w:val="000000" w:themeColor="text1"/>
                <w:sz w:val="18"/>
                <w:szCs w:val="18"/>
              </w:rPr>
              <w:t>.</w:t>
            </w:r>
          </w:p>
          <w:p w14:paraId="421C7D7C" w14:textId="64198BC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color w:val="000000" w:themeColor="text1"/>
                <w:sz w:val="18"/>
                <w:szCs w:val="18"/>
              </w:rPr>
              <w:t>One expert mentioned Polyisocyanide (Tartan; athletic ground flooring).</w:t>
            </w:r>
          </w:p>
        </w:tc>
      </w:tr>
      <w:tr w:rsidR="00A51A7B" w:rsidRPr="000855ED" w14:paraId="2FA111EF" w14:textId="77777777" w:rsidTr="000855ED">
        <w:trPr>
          <w:trHeight w:val="194"/>
          <w:jc w:val="right"/>
        </w:trPr>
        <w:tc>
          <w:tcPr>
            <w:tcW w:w="3379" w:type="dxa"/>
            <w:shd w:val="clear" w:color="auto" w:fill="auto"/>
          </w:tcPr>
          <w:p w14:paraId="51E5C489"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Mercury metal use in religious rituals and folklore medicine</w:t>
            </w:r>
          </w:p>
        </w:tc>
        <w:tc>
          <w:tcPr>
            <w:tcW w:w="3159" w:type="dxa"/>
            <w:shd w:val="clear" w:color="auto" w:fill="auto"/>
          </w:tcPr>
          <w:p w14:paraId="76B19980" w14:textId="77777777" w:rsidR="00A51A7B" w:rsidRPr="000855ED" w:rsidRDefault="00A51A7B" w:rsidP="000855ED">
            <w:pPr>
              <w:spacing w:before="40" w:after="40"/>
              <w:rPr>
                <w:color w:val="000000" w:themeColor="text1"/>
                <w:sz w:val="18"/>
                <w:szCs w:val="18"/>
                <w:lang w:eastAsia="ja-JP"/>
              </w:rPr>
            </w:pPr>
            <w:r w:rsidRPr="000855ED">
              <w:rPr>
                <w:color w:val="000000" w:themeColor="text1"/>
                <w:sz w:val="18"/>
                <w:szCs w:val="18"/>
              </w:rPr>
              <w:t>Solid waste, wastewater treatment residues</w:t>
            </w:r>
          </w:p>
        </w:tc>
        <w:tc>
          <w:tcPr>
            <w:tcW w:w="3425" w:type="dxa"/>
            <w:shd w:val="clear" w:color="auto" w:fill="auto"/>
          </w:tcPr>
          <w:p w14:paraId="165ACC9F"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w:t>
            </w:r>
          </w:p>
        </w:tc>
        <w:tc>
          <w:tcPr>
            <w:tcW w:w="3078" w:type="dxa"/>
            <w:shd w:val="clear" w:color="auto" w:fill="auto"/>
          </w:tcPr>
          <w:p w14:paraId="3468B2D3"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u w:val="single"/>
              </w:rPr>
            </w:pPr>
          </w:p>
        </w:tc>
      </w:tr>
      <w:tr w:rsidR="00A51A7B" w:rsidRPr="000855ED" w14:paraId="3A39A955" w14:textId="77777777" w:rsidTr="000855ED">
        <w:trPr>
          <w:trHeight w:val="194"/>
          <w:jc w:val="right"/>
        </w:trPr>
        <w:tc>
          <w:tcPr>
            <w:tcW w:w="3379" w:type="dxa"/>
            <w:shd w:val="clear" w:color="auto" w:fill="auto"/>
          </w:tcPr>
          <w:p w14:paraId="5139CA07"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rPr>
            </w:pPr>
            <w:r w:rsidRPr="000855ED">
              <w:rPr>
                <w:color w:val="000000" w:themeColor="text1"/>
                <w:sz w:val="18"/>
                <w:szCs w:val="18"/>
                <w:u w:val="single"/>
              </w:rPr>
              <w:t>Objects treated with biocides, pesticides or paints containing mercury</w:t>
            </w:r>
          </w:p>
        </w:tc>
        <w:tc>
          <w:tcPr>
            <w:tcW w:w="3159" w:type="dxa"/>
            <w:shd w:val="clear" w:color="auto" w:fill="auto"/>
          </w:tcPr>
          <w:p w14:paraId="31083DF8" w14:textId="47377A58" w:rsidR="00A51A7B" w:rsidRPr="000855ED" w:rsidRDefault="00A51A7B" w:rsidP="000855ED">
            <w:pPr>
              <w:spacing w:before="40" w:after="40"/>
              <w:rPr>
                <w:color w:val="000000" w:themeColor="text1"/>
                <w:sz w:val="18"/>
                <w:szCs w:val="18"/>
              </w:rPr>
            </w:pPr>
            <w:r w:rsidRPr="000855ED">
              <w:rPr>
                <w:color w:val="000000" w:themeColor="text1"/>
                <w:sz w:val="18"/>
                <w:szCs w:val="18"/>
                <w:u w:val="single"/>
              </w:rPr>
              <w:t>Treated wood, vessels, paint flakes, contaminated soil, etc</w:t>
            </w:r>
            <w:r w:rsidR="00740ADB" w:rsidRPr="000855ED">
              <w:rPr>
                <w:color w:val="000000" w:themeColor="text1"/>
                <w:sz w:val="18"/>
                <w:szCs w:val="18"/>
                <w:u w:val="single"/>
              </w:rPr>
              <w:t>.</w:t>
            </w:r>
          </w:p>
        </w:tc>
        <w:tc>
          <w:tcPr>
            <w:tcW w:w="3425" w:type="dxa"/>
            <w:shd w:val="clear" w:color="auto" w:fill="auto"/>
          </w:tcPr>
          <w:p w14:paraId="243E1B40"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c>
          <w:tcPr>
            <w:tcW w:w="3078" w:type="dxa"/>
            <w:shd w:val="clear" w:color="auto" w:fill="auto"/>
          </w:tcPr>
          <w:p w14:paraId="7DA83D03"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u w:val="single"/>
              </w:rPr>
            </w:pPr>
          </w:p>
        </w:tc>
      </w:tr>
      <w:tr w:rsidR="00A51A7B" w:rsidRPr="000855ED" w14:paraId="6CAE411D" w14:textId="77777777" w:rsidTr="000855ED">
        <w:trPr>
          <w:trHeight w:val="1030"/>
          <w:jc w:val="right"/>
        </w:trPr>
        <w:tc>
          <w:tcPr>
            <w:tcW w:w="3379" w:type="dxa"/>
            <w:shd w:val="clear" w:color="auto" w:fill="auto"/>
          </w:tcPr>
          <w:p w14:paraId="5121E47D"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Miscellaneous product uses, mercury metal uses and other sources</w:t>
            </w:r>
          </w:p>
        </w:tc>
        <w:tc>
          <w:tcPr>
            <w:tcW w:w="3159" w:type="dxa"/>
            <w:shd w:val="clear" w:color="auto" w:fill="auto"/>
          </w:tcPr>
          <w:p w14:paraId="1C477B9C" w14:textId="77777777" w:rsidR="00A51A7B" w:rsidRPr="000855ED" w:rsidRDefault="00A51A7B" w:rsidP="000855ED">
            <w:pPr>
              <w:spacing w:before="40" w:after="40"/>
              <w:rPr>
                <w:color w:val="000000" w:themeColor="text1"/>
                <w:sz w:val="18"/>
                <w:szCs w:val="18"/>
              </w:rPr>
            </w:pPr>
            <w:r w:rsidRPr="000855ED">
              <w:rPr>
                <w:color w:val="000000" w:themeColor="text1"/>
                <w:sz w:val="18"/>
                <w:szCs w:val="18"/>
              </w:rPr>
              <w:t>Wastewater treatment residues, solid wastes</w:t>
            </w:r>
          </w:p>
        </w:tc>
        <w:tc>
          <w:tcPr>
            <w:tcW w:w="3425" w:type="dxa"/>
            <w:shd w:val="clear" w:color="auto" w:fill="auto"/>
          </w:tcPr>
          <w:p w14:paraId="7D5DCE3C" w14:textId="7D538922"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Infrared detection semiconductors with mercury</w:t>
            </w:r>
          </w:p>
          <w:p w14:paraId="12BDC757" w14:textId="08C0DA8F"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Bougie and Cantor tubes</w:t>
            </w:r>
          </w:p>
          <w:p w14:paraId="15950BAE" w14:textId="365D5F55"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Educational uses, etc.</w:t>
            </w:r>
          </w:p>
        </w:tc>
        <w:tc>
          <w:tcPr>
            <w:tcW w:w="3078" w:type="dxa"/>
            <w:shd w:val="clear" w:color="auto" w:fill="auto"/>
          </w:tcPr>
          <w:p w14:paraId="11EDD919"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6F4DE1" w:rsidRPr="000855ED" w14:paraId="7888BC8D" w14:textId="77777777" w:rsidTr="00E56D12">
        <w:trPr>
          <w:trHeight w:val="194"/>
          <w:jc w:val="right"/>
        </w:trPr>
        <w:tc>
          <w:tcPr>
            <w:tcW w:w="13041" w:type="dxa"/>
            <w:gridSpan w:val="4"/>
            <w:tcBorders>
              <w:top w:val="single" w:sz="4" w:space="0" w:color="auto"/>
            </w:tcBorders>
            <w:shd w:val="clear" w:color="auto" w:fill="auto"/>
          </w:tcPr>
          <w:p w14:paraId="7404D5BD" w14:textId="77777777" w:rsidR="006F4DE1" w:rsidRPr="000855ED" w:rsidRDefault="006F4DE1" w:rsidP="006F4DE1">
            <w:pPr>
              <w:pStyle w:val="ListParagraph2"/>
              <w:keepNext/>
              <w:keepLines/>
              <w:tabs>
                <w:tab w:val="clear" w:pos="1247"/>
                <w:tab w:val="clear" w:pos="1814"/>
                <w:tab w:val="clear" w:pos="2381"/>
                <w:tab w:val="clear" w:pos="2948"/>
                <w:tab w:val="clear" w:pos="3515"/>
              </w:tabs>
              <w:spacing w:before="40" w:after="40"/>
              <w:ind w:left="0"/>
              <w:rPr>
                <w:color w:val="000000" w:themeColor="text1"/>
                <w:sz w:val="18"/>
                <w:szCs w:val="18"/>
              </w:rPr>
            </w:pPr>
            <w:r w:rsidRPr="000855ED">
              <w:rPr>
                <w:b/>
                <w:color w:val="000000" w:themeColor="text1"/>
                <w:sz w:val="18"/>
                <w:szCs w:val="18"/>
              </w:rPr>
              <w:t>Secondary metal production</w:t>
            </w:r>
          </w:p>
        </w:tc>
      </w:tr>
      <w:tr w:rsidR="00A51A7B" w:rsidRPr="000855ED" w14:paraId="06BD7FAE" w14:textId="77777777" w:rsidTr="000855ED">
        <w:trPr>
          <w:trHeight w:val="194"/>
          <w:jc w:val="right"/>
        </w:trPr>
        <w:tc>
          <w:tcPr>
            <w:tcW w:w="3379" w:type="dxa"/>
            <w:tcBorders>
              <w:top w:val="single" w:sz="4" w:space="0" w:color="auto"/>
            </w:tcBorders>
            <w:shd w:val="clear" w:color="auto" w:fill="auto"/>
          </w:tcPr>
          <w:p w14:paraId="30B66808"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Recovery</w:t>
            </w:r>
            <w:r w:rsidRPr="000855ED">
              <w:rPr>
                <w:color w:val="000000" w:themeColor="text1"/>
                <w:sz w:val="18"/>
                <w:szCs w:val="18"/>
                <w:lang w:eastAsia="ja-JP"/>
              </w:rPr>
              <w:t xml:space="preserve"> of</w:t>
            </w:r>
            <w:r w:rsidRPr="000855ED">
              <w:rPr>
                <w:color w:val="000000" w:themeColor="text1"/>
                <w:sz w:val="18"/>
                <w:szCs w:val="18"/>
              </w:rPr>
              <w:t xml:space="preserve"> mercury</w:t>
            </w:r>
          </w:p>
        </w:tc>
        <w:tc>
          <w:tcPr>
            <w:tcW w:w="3159" w:type="dxa"/>
            <w:vMerge w:val="restart"/>
            <w:tcBorders>
              <w:top w:val="single" w:sz="4" w:space="0" w:color="auto"/>
            </w:tcBorders>
            <w:shd w:val="clear" w:color="auto" w:fill="auto"/>
          </w:tcPr>
          <w:p w14:paraId="60C1C9A7" w14:textId="77777777" w:rsidR="00A51A7B" w:rsidRPr="000855ED" w:rsidRDefault="00A51A7B" w:rsidP="000855ED">
            <w:pPr>
              <w:spacing w:before="40" w:after="40"/>
              <w:rPr>
                <w:color w:val="000000" w:themeColor="text1"/>
                <w:sz w:val="18"/>
                <w:szCs w:val="18"/>
              </w:rPr>
            </w:pPr>
            <w:r w:rsidRPr="000855ED">
              <w:rPr>
                <w:color w:val="000000" w:themeColor="text1"/>
                <w:sz w:val="18"/>
                <w:szCs w:val="18"/>
                <w:u w:val="single"/>
                <w:lang w:eastAsia="ja-JP"/>
              </w:rPr>
              <w:t>Materials contaminated by</w:t>
            </w:r>
            <w:r w:rsidRPr="000855ED">
              <w:rPr>
                <w:color w:val="000000" w:themeColor="text1"/>
                <w:sz w:val="18"/>
                <w:szCs w:val="18"/>
                <w:lang w:eastAsia="ja-JP"/>
              </w:rPr>
              <w:t xml:space="preserve"> spillage during recycling processes, e</w:t>
            </w:r>
            <w:r w:rsidRPr="000855ED">
              <w:rPr>
                <w:color w:val="000000" w:themeColor="text1"/>
                <w:sz w:val="18"/>
                <w:szCs w:val="18"/>
              </w:rPr>
              <w:t>xtraction process residues, flue gas cleaning residues, wastewater treatment residues</w:t>
            </w:r>
          </w:p>
        </w:tc>
        <w:tc>
          <w:tcPr>
            <w:tcW w:w="3425" w:type="dxa"/>
            <w:tcBorders>
              <w:top w:val="single" w:sz="4" w:space="0" w:color="auto"/>
            </w:tcBorders>
            <w:shd w:val="clear" w:color="auto" w:fill="auto"/>
          </w:tcPr>
          <w:p w14:paraId="05620834" w14:textId="698D6781"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Dismantling of chlor-alkali facilities</w:t>
            </w:r>
          </w:p>
          <w:p w14:paraId="1CE16206" w14:textId="70C8AB9C"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Recovery from mercury meters used in natural gas pipelines</w:t>
            </w:r>
          </w:p>
          <w:p w14:paraId="0D7A3D53" w14:textId="5D6C612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Recovery from manometers, thermometers, and other equipment</w:t>
            </w:r>
          </w:p>
        </w:tc>
        <w:tc>
          <w:tcPr>
            <w:tcW w:w="3078" w:type="dxa"/>
            <w:tcBorders>
              <w:top w:val="single" w:sz="4" w:space="0" w:color="auto"/>
            </w:tcBorders>
            <w:shd w:val="clear" w:color="auto" w:fill="auto"/>
          </w:tcPr>
          <w:p w14:paraId="258F5506" w14:textId="5F0F3790"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color w:val="000000" w:themeColor="text1"/>
                <w:sz w:val="18"/>
                <w:szCs w:val="18"/>
              </w:rPr>
              <w:t xml:space="preserve">One expert noted that “spillage” itself should be waste consisting of mercury if properly collected. </w:t>
            </w:r>
            <w:r w:rsidR="00F623C9" w:rsidRPr="000855ED">
              <w:rPr>
                <w:color w:val="000000" w:themeColor="text1"/>
                <w:sz w:val="18"/>
                <w:szCs w:val="18"/>
              </w:rPr>
              <w:t>Another</w:t>
            </w:r>
            <w:r w:rsidRPr="000855ED">
              <w:rPr>
                <w:color w:val="000000" w:themeColor="text1"/>
                <w:sz w:val="18"/>
                <w:szCs w:val="18"/>
              </w:rPr>
              <w:t xml:space="preserve"> expert noted that spillage on</w:t>
            </w:r>
            <w:r w:rsidR="00F623C9" w:rsidRPr="000855ED">
              <w:rPr>
                <w:color w:val="000000" w:themeColor="text1"/>
                <w:sz w:val="18"/>
                <w:szCs w:val="18"/>
              </w:rPr>
              <w:t xml:space="preserve"> </w:t>
            </w:r>
            <w:r w:rsidRPr="000855ED">
              <w:rPr>
                <w:color w:val="000000" w:themeColor="text1"/>
                <w:sz w:val="18"/>
                <w:szCs w:val="18"/>
              </w:rPr>
              <w:t xml:space="preserve">to wooden pallets, timber flooring, soil and carpet </w:t>
            </w:r>
            <w:r w:rsidR="00F623C9" w:rsidRPr="000855ED">
              <w:rPr>
                <w:color w:val="000000" w:themeColor="text1"/>
                <w:sz w:val="18"/>
                <w:szCs w:val="18"/>
              </w:rPr>
              <w:t>was</w:t>
            </w:r>
            <w:r w:rsidRPr="000855ED">
              <w:rPr>
                <w:color w:val="000000" w:themeColor="text1"/>
                <w:sz w:val="18"/>
                <w:szCs w:val="18"/>
              </w:rPr>
              <w:t xml:space="preserve"> not uncommon so the definition should not be limited to </w:t>
            </w:r>
            <w:r w:rsidR="00F623C9" w:rsidRPr="000855ED">
              <w:rPr>
                <w:color w:val="000000" w:themeColor="text1"/>
                <w:sz w:val="18"/>
                <w:szCs w:val="18"/>
              </w:rPr>
              <w:t>“</w:t>
            </w:r>
            <w:r w:rsidRPr="000855ED">
              <w:rPr>
                <w:color w:val="000000" w:themeColor="text1"/>
                <w:sz w:val="18"/>
                <w:szCs w:val="18"/>
              </w:rPr>
              <w:t>consisting of</w:t>
            </w:r>
            <w:r w:rsidR="00F623C9" w:rsidRPr="000855ED">
              <w:rPr>
                <w:color w:val="000000" w:themeColor="text1"/>
                <w:sz w:val="18"/>
                <w:szCs w:val="18"/>
              </w:rPr>
              <w:t>”</w:t>
            </w:r>
            <w:r w:rsidRPr="000855ED">
              <w:rPr>
                <w:color w:val="000000" w:themeColor="text1"/>
                <w:sz w:val="18"/>
                <w:szCs w:val="18"/>
              </w:rPr>
              <w:t>.</w:t>
            </w:r>
          </w:p>
        </w:tc>
      </w:tr>
      <w:tr w:rsidR="00A51A7B" w:rsidRPr="000855ED" w14:paraId="17B2CD01" w14:textId="77777777" w:rsidTr="000855ED">
        <w:trPr>
          <w:trHeight w:val="194"/>
          <w:jc w:val="right"/>
        </w:trPr>
        <w:tc>
          <w:tcPr>
            <w:tcW w:w="3379" w:type="dxa"/>
            <w:shd w:val="clear" w:color="auto" w:fill="auto"/>
          </w:tcPr>
          <w:p w14:paraId="2ED7E80A"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lang w:eastAsia="ja-JP"/>
              </w:rPr>
              <w:t xml:space="preserve">Recovery of </w:t>
            </w:r>
            <w:r w:rsidRPr="000855ED">
              <w:rPr>
                <w:color w:val="000000" w:themeColor="text1"/>
                <w:sz w:val="18"/>
                <w:szCs w:val="18"/>
              </w:rPr>
              <w:t>ferrous metals</w:t>
            </w:r>
          </w:p>
        </w:tc>
        <w:tc>
          <w:tcPr>
            <w:tcW w:w="3159" w:type="dxa"/>
            <w:vMerge/>
            <w:shd w:val="clear" w:color="auto" w:fill="auto"/>
          </w:tcPr>
          <w:p w14:paraId="2BED9975" w14:textId="77777777" w:rsidR="00A51A7B" w:rsidRPr="000855ED" w:rsidRDefault="00A51A7B" w:rsidP="000855ED">
            <w:pPr>
              <w:spacing w:before="40" w:after="40"/>
              <w:rPr>
                <w:color w:val="000000" w:themeColor="text1"/>
                <w:sz w:val="18"/>
                <w:szCs w:val="18"/>
              </w:rPr>
            </w:pPr>
          </w:p>
        </w:tc>
        <w:tc>
          <w:tcPr>
            <w:tcW w:w="3425" w:type="dxa"/>
            <w:shd w:val="clear" w:color="auto" w:fill="auto"/>
          </w:tcPr>
          <w:p w14:paraId="5524DE77" w14:textId="65D3670D"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Shredding</w:t>
            </w:r>
          </w:p>
          <w:p w14:paraId="02776795" w14:textId="7A255275"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Smelting of materials containing mercury</w:t>
            </w:r>
          </w:p>
        </w:tc>
        <w:tc>
          <w:tcPr>
            <w:tcW w:w="3078" w:type="dxa"/>
            <w:shd w:val="clear" w:color="auto" w:fill="auto"/>
          </w:tcPr>
          <w:p w14:paraId="39CD6545" w14:textId="78072A13" w:rsidR="00A51A7B" w:rsidRPr="000855ED"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One expert proposed</w:t>
            </w:r>
            <w:r w:rsidR="00F623C9" w:rsidRPr="000855ED">
              <w:rPr>
                <w:color w:val="000000" w:themeColor="text1"/>
                <w:sz w:val="18"/>
                <w:szCs w:val="18"/>
              </w:rPr>
              <w:t xml:space="preserve"> the deletion of </w:t>
            </w:r>
            <w:r w:rsidRPr="000855ED">
              <w:rPr>
                <w:color w:val="000000" w:themeColor="text1"/>
                <w:sz w:val="18"/>
                <w:szCs w:val="18"/>
              </w:rPr>
              <w:t>this</w:t>
            </w:r>
            <w:r w:rsidR="00F623C9" w:rsidRPr="000855ED">
              <w:rPr>
                <w:color w:val="000000" w:themeColor="text1"/>
                <w:sz w:val="18"/>
                <w:szCs w:val="18"/>
              </w:rPr>
              <w:t xml:space="preserve"> entry</w:t>
            </w:r>
            <w:r w:rsidRPr="000855ED">
              <w:rPr>
                <w:color w:val="000000" w:themeColor="text1"/>
                <w:sz w:val="18"/>
                <w:szCs w:val="18"/>
              </w:rPr>
              <w:t xml:space="preserve"> and </w:t>
            </w:r>
            <w:r w:rsidR="00907E2F" w:rsidRPr="000855ED">
              <w:rPr>
                <w:color w:val="000000" w:themeColor="text1"/>
                <w:sz w:val="18"/>
                <w:szCs w:val="18"/>
              </w:rPr>
              <w:t xml:space="preserve">the entry on </w:t>
            </w:r>
            <w:r w:rsidR="00F623C9" w:rsidRPr="000855ED">
              <w:rPr>
                <w:color w:val="000000" w:themeColor="text1"/>
                <w:sz w:val="18"/>
                <w:szCs w:val="18"/>
              </w:rPr>
              <w:t xml:space="preserve">the </w:t>
            </w:r>
            <w:r w:rsidRPr="000855ED">
              <w:rPr>
                <w:color w:val="000000" w:themeColor="text1"/>
                <w:sz w:val="18"/>
                <w:szCs w:val="18"/>
              </w:rPr>
              <w:t>recovery of other metals</w:t>
            </w:r>
            <w:r w:rsidR="00F623C9" w:rsidRPr="000855ED">
              <w:rPr>
                <w:color w:val="000000" w:themeColor="text1"/>
                <w:sz w:val="18"/>
                <w:szCs w:val="18"/>
              </w:rPr>
              <w:t>,</w:t>
            </w:r>
            <w:r w:rsidRPr="000855ED">
              <w:rPr>
                <w:color w:val="000000" w:themeColor="text1"/>
                <w:sz w:val="18"/>
                <w:szCs w:val="18"/>
              </w:rPr>
              <w:t xml:space="preserve"> such as copper and aluminium. These were included in the original table in the Basel </w:t>
            </w:r>
            <w:r w:rsidR="00F623C9" w:rsidRPr="000855ED">
              <w:rPr>
                <w:color w:val="000000" w:themeColor="text1"/>
                <w:sz w:val="18"/>
                <w:szCs w:val="18"/>
              </w:rPr>
              <w:t>technical g</w:t>
            </w:r>
            <w:r w:rsidRPr="000855ED">
              <w:rPr>
                <w:color w:val="000000" w:themeColor="text1"/>
                <w:sz w:val="18"/>
                <w:szCs w:val="18"/>
              </w:rPr>
              <w:t>uidelines (except for debris). Further information would be needed to discuss whether these should be included.</w:t>
            </w:r>
          </w:p>
        </w:tc>
      </w:tr>
      <w:tr w:rsidR="00A51A7B" w:rsidRPr="000855ED" w14:paraId="2AFCD42C" w14:textId="77777777" w:rsidTr="000855ED">
        <w:trPr>
          <w:trHeight w:val="194"/>
          <w:jc w:val="right"/>
        </w:trPr>
        <w:tc>
          <w:tcPr>
            <w:tcW w:w="3379" w:type="dxa"/>
            <w:shd w:val="clear" w:color="auto" w:fill="auto"/>
          </w:tcPr>
          <w:p w14:paraId="416F6E0A"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Recovery</w:t>
            </w:r>
            <w:r w:rsidRPr="000855ED">
              <w:rPr>
                <w:color w:val="000000" w:themeColor="text1"/>
                <w:sz w:val="18"/>
                <w:szCs w:val="18"/>
                <w:lang w:eastAsia="ja-JP"/>
              </w:rPr>
              <w:t xml:space="preserve"> of </w:t>
            </w:r>
            <w:r w:rsidRPr="000855ED">
              <w:rPr>
                <w:color w:val="000000" w:themeColor="text1"/>
                <w:sz w:val="18"/>
                <w:szCs w:val="18"/>
              </w:rPr>
              <w:t>other metals, such as copper and aluminium</w:t>
            </w:r>
          </w:p>
        </w:tc>
        <w:tc>
          <w:tcPr>
            <w:tcW w:w="3159" w:type="dxa"/>
            <w:vMerge/>
            <w:shd w:val="clear" w:color="auto" w:fill="auto"/>
          </w:tcPr>
          <w:p w14:paraId="6ADD44D4" w14:textId="77777777" w:rsidR="00A51A7B" w:rsidRPr="000855ED" w:rsidRDefault="00A51A7B" w:rsidP="000855ED">
            <w:pPr>
              <w:spacing w:before="40" w:after="40"/>
              <w:rPr>
                <w:color w:val="000000" w:themeColor="text1"/>
                <w:sz w:val="18"/>
                <w:szCs w:val="18"/>
              </w:rPr>
            </w:pPr>
          </w:p>
        </w:tc>
        <w:tc>
          <w:tcPr>
            <w:tcW w:w="3425" w:type="dxa"/>
            <w:shd w:val="clear" w:color="auto" w:fill="auto"/>
          </w:tcPr>
          <w:p w14:paraId="45A678FE" w14:textId="371EFFCB"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Other mercury-added materials or products/components</w:t>
            </w:r>
          </w:p>
        </w:tc>
        <w:tc>
          <w:tcPr>
            <w:tcW w:w="3078" w:type="dxa"/>
            <w:shd w:val="clear" w:color="auto" w:fill="auto"/>
          </w:tcPr>
          <w:p w14:paraId="1E7C8B68"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A51A7B" w:rsidRPr="000855ED" w14:paraId="55658F40" w14:textId="77777777" w:rsidTr="000855ED">
        <w:trPr>
          <w:trHeight w:val="194"/>
          <w:jc w:val="right"/>
        </w:trPr>
        <w:tc>
          <w:tcPr>
            <w:tcW w:w="3379" w:type="dxa"/>
            <w:shd w:val="clear" w:color="auto" w:fill="auto"/>
          </w:tcPr>
          <w:p w14:paraId="40646916"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lang w:eastAsia="ja-JP"/>
              </w:rPr>
              <w:t>Recovery of gold from e-waste (printed circuit boards)</w:t>
            </w:r>
          </w:p>
        </w:tc>
        <w:tc>
          <w:tcPr>
            <w:tcW w:w="3159" w:type="dxa"/>
            <w:shd w:val="clear" w:color="auto" w:fill="auto"/>
          </w:tcPr>
          <w:p w14:paraId="6720474F" w14:textId="77777777" w:rsidR="00A51A7B" w:rsidRPr="000855ED" w:rsidRDefault="00A51A7B" w:rsidP="000855ED">
            <w:pPr>
              <w:spacing w:before="40" w:after="40"/>
              <w:rPr>
                <w:color w:val="000000" w:themeColor="text1"/>
                <w:sz w:val="18"/>
                <w:szCs w:val="18"/>
              </w:rPr>
            </w:pPr>
          </w:p>
        </w:tc>
        <w:tc>
          <w:tcPr>
            <w:tcW w:w="3425" w:type="dxa"/>
            <w:shd w:val="clear" w:color="auto" w:fill="auto"/>
          </w:tcPr>
          <w:p w14:paraId="5C5C8521" w14:textId="45E60A9F"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w:t>
            </w:r>
          </w:p>
          <w:p w14:paraId="646C1E40" w14:textId="25324902"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Thermal process</w:t>
            </w:r>
          </w:p>
        </w:tc>
        <w:tc>
          <w:tcPr>
            <w:tcW w:w="3078" w:type="dxa"/>
            <w:shd w:val="clear" w:color="auto" w:fill="auto"/>
          </w:tcPr>
          <w:p w14:paraId="22D1603B" w14:textId="10E9BED0" w:rsidR="00A51A7B" w:rsidRPr="000855ED"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One expert proposed limit</w:t>
            </w:r>
            <w:r w:rsidR="0097109D" w:rsidRPr="000855ED">
              <w:rPr>
                <w:color w:val="000000" w:themeColor="text1"/>
                <w:sz w:val="18"/>
                <w:szCs w:val="18"/>
              </w:rPr>
              <w:t>ing</w:t>
            </w:r>
            <w:r w:rsidRPr="000855ED">
              <w:rPr>
                <w:color w:val="000000" w:themeColor="text1"/>
                <w:sz w:val="18"/>
                <w:szCs w:val="18"/>
              </w:rPr>
              <w:t xml:space="preserve"> this</w:t>
            </w:r>
            <w:r w:rsidR="0097109D" w:rsidRPr="000855ED">
              <w:rPr>
                <w:color w:val="000000" w:themeColor="text1"/>
                <w:sz w:val="18"/>
                <w:szCs w:val="18"/>
              </w:rPr>
              <w:t xml:space="preserve"> entry</w:t>
            </w:r>
            <w:r w:rsidRPr="000855ED">
              <w:rPr>
                <w:color w:val="000000" w:themeColor="text1"/>
                <w:sz w:val="18"/>
                <w:szCs w:val="18"/>
              </w:rPr>
              <w:t xml:space="preserve"> to “Recovery of gold from e-waste (printed circuit boards using mercury amalgamation</w:t>
            </w:r>
            <w:r w:rsidR="0097109D" w:rsidRPr="000855ED">
              <w:rPr>
                <w:color w:val="000000" w:themeColor="text1"/>
                <w:sz w:val="18"/>
                <w:szCs w:val="18"/>
              </w:rPr>
              <w:t>)</w:t>
            </w:r>
            <w:r w:rsidRPr="000855ED">
              <w:rPr>
                <w:color w:val="000000" w:themeColor="text1"/>
                <w:sz w:val="18"/>
                <w:szCs w:val="18"/>
              </w:rPr>
              <w:t xml:space="preserve">” or other specific process generating mercury wastes, and </w:t>
            </w:r>
            <w:r w:rsidR="00184612" w:rsidRPr="000855ED">
              <w:rPr>
                <w:color w:val="000000" w:themeColor="text1"/>
                <w:sz w:val="18"/>
                <w:szCs w:val="18"/>
              </w:rPr>
              <w:t xml:space="preserve">the </w:t>
            </w:r>
            <w:r w:rsidR="0097109D" w:rsidRPr="000855ED">
              <w:rPr>
                <w:color w:val="000000" w:themeColor="text1"/>
                <w:sz w:val="18"/>
                <w:szCs w:val="18"/>
              </w:rPr>
              <w:t>deletion of the</w:t>
            </w:r>
            <w:r w:rsidRPr="000855ED">
              <w:rPr>
                <w:color w:val="000000" w:themeColor="text1"/>
                <w:sz w:val="18"/>
                <w:szCs w:val="18"/>
              </w:rPr>
              <w:t xml:space="preserve"> thermal process, since there </w:t>
            </w:r>
            <w:r w:rsidR="0097109D" w:rsidRPr="000855ED">
              <w:rPr>
                <w:color w:val="000000" w:themeColor="text1"/>
                <w:sz w:val="18"/>
                <w:szCs w:val="18"/>
              </w:rPr>
              <w:t xml:space="preserve">were </w:t>
            </w:r>
            <w:r w:rsidRPr="000855ED">
              <w:rPr>
                <w:color w:val="000000" w:themeColor="text1"/>
                <w:sz w:val="18"/>
                <w:szCs w:val="18"/>
              </w:rPr>
              <w:t>only trace amount</w:t>
            </w:r>
            <w:r w:rsidR="0097109D" w:rsidRPr="000855ED">
              <w:rPr>
                <w:color w:val="000000" w:themeColor="text1"/>
                <w:sz w:val="18"/>
                <w:szCs w:val="18"/>
              </w:rPr>
              <w:t>s</w:t>
            </w:r>
            <w:r w:rsidRPr="000855ED">
              <w:rPr>
                <w:color w:val="000000" w:themeColor="text1"/>
                <w:sz w:val="18"/>
                <w:szCs w:val="18"/>
              </w:rPr>
              <w:t xml:space="preserve"> of mercury in printed circuit board</w:t>
            </w:r>
            <w:r w:rsidR="0097109D" w:rsidRPr="000855ED">
              <w:rPr>
                <w:color w:val="000000" w:themeColor="text1"/>
                <w:sz w:val="18"/>
                <w:szCs w:val="18"/>
              </w:rPr>
              <w:t>s</w:t>
            </w:r>
            <w:r w:rsidRPr="000855ED">
              <w:rPr>
                <w:color w:val="000000" w:themeColor="text1"/>
                <w:sz w:val="18"/>
                <w:szCs w:val="18"/>
              </w:rPr>
              <w:t xml:space="preserve">. This was included in the original table in the Basel </w:t>
            </w:r>
            <w:r w:rsidR="0097109D" w:rsidRPr="000855ED">
              <w:rPr>
                <w:color w:val="000000" w:themeColor="text1"/>
                <w:sz w:val="18"/>
                <w:szCs w:val="18"/>
              </w:rPr>
              <w:t>technical g</w:t>
            </w:r>
            <w:r w:rsidRPr="000855ED">
              <w:rPr>
                <w:color w:val="000000" w:themeColor="text1"/>
                <w:sz w:val="18"/>
                <w:szCs w:val="18"/>
              </w:rPr>
              <w:t xml:space="preserve">uidelines (except for debris). Further information would be needed to discuss how </w:t>
            </w:r>
            <w:r w:rsidR="0097109D" w:rsidRPr="000855ED">
              <w:rPr>
                <w:color w:val="000000" w:themeColor="text1"/>
                <w:sz w:val="18"/>
                <w:szCs w:val="18"/>
              </w:rPr>
              <w:t>this should be described</w:t>
            </w:r>
            <w:r w:rsidRPr="000855ED">
              <w:rPr>
                <w:color w:val="000000" w:themeColor="text1"/>
                <w:sz w:val="18"/>
                <w:szCs w:val="18"/>
              </w:rPr>
              <w:t>.</w:t>
            </w:r>
          </w:p>
        </w:tc>
      </w:tr>
      <w:tr w:rsidR="00A51A7B" w:rsidRPr="000855ED" w14:paraId="63E0AC34" w14:textId="77777777" w:rsidTr="000855ED">
        <w:trPr>
          <w:trHeight w:val="194"/>
          <w:jc w:val="right"/>
        </w:trPr>
        <w:tc>
          <w:tcPr>
            <w:tcW w:w="3379" w:type="dxa"/>
            <w:tcBorders>
              <w:bottom w:val="single" w:sz="4" w:space="0" w:color="auto"/>
            </w:tcBorders>
            <w:shd w:val="clear" w:color="auto" w:fill="auto"/>
          </w:tcPr>
          <w:p w14:paraId="34355F98"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rPr>
            </w:pPr>
            <w:r w:rsidRPr="000855ED">
              <w:rPr>
                <w:color w:val="000000" w:themeColor="text1"/>
                <w:sz w:val="18"/>
                <w:szCs w:val="18"/>
                <w:u w:val="single"/>
              </w:rPr>
              <w:t>Small-scale jewellery processing (artisanal recovery of gold waste in or near craft shops)</w:t>
            </w:r>
          </w:p>
        </w:tc>
        <w:tc>
          <w:tcPr>
            <w:tcW w:w="3159" w:type="dxa"/>
            <w:tcBorders>
              <w:bottom w:val="single" w:sz="4" w:space="0" w:color="auto"/>
            </w:tcBorders>
            <w:shd w:val="clear" w:color="auto" w:fill="auto"/>
          </w:tcPr>
          <w:p w14:paraId="7EA11FC9" w14:textId="77777777" w:rsidR="00A51A7B" w:rsidRPr="000855ED" w:rsidRDefault="00A51A7B" w:rsidP="000855ED">
            <w:pPr>
              <w:spacing w:before="40" w:after="40"/>
              <w:rPr>
                <w:color w:val="000000" w:themeColor="text1"/>
                <w:sz w:val="18"/>
                <w:szCs w:val="18"/>
                <w:u w:val="single"/>
              </w:rPr>
            </w:pPr>
            <w:r w:rsidRPr="000855ED">
              <w:rPr>
                <w:color w:val="000000" w:themeColor="text1"/>
                <w:sz w:val="18"/>
                <w:szCs w:val="18"/>
                <w:u w:val="single"/>
              </w:rPr>
              <w:t>Wastewater, extraction process residues, solid waste (including dust and ash)</w:t>
            </w:r>
          </w:p>
        </w:tc>
        <w:tc>
          <w:tcPr>
            <w:tcW w:w="3425" w:type="dxa"/>
            <w:tcBorders>
              <w:bottom w:val="single" w:sz="4" w:space="0" w:color="auto"/>
            </w:tcBorders>
            <w:shd w:val="clear" w:color="auto" w:fill="auto"/>
          </w:tcPr>
          <w:p w14:paraId="064D4C7F"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u w:val="single"/>
              </w:rPr>
            </w:pPr>
            <w:r w:rsidRPr="000855ED">
              <w:rPr>
                <w:color w:val="000000" w:themeColor="text1"/>
                <w:sz w:val="18"/>
                <w:szCs w:val="18"/>
                <w:u w:val="single"/>
              </w:rPr>
              <w:t>Amalgamation</w:t>
            </w:r>
          </w:p>
        </w:tc>
        <w:tc>
          <w:tcPr>
            <w:tcW w:w="3078" w:type="dxa"/>
            <w:tcBorders>
              <w:bottom w:val="single" w:sz="4" w:space="0" w:color="auto"/>
            </w:tcBorders>
            <w:shd w:val="clear" w:color="auto" w:fill="auto"/>
          </w:tcPr>
          <w:p w14:paraId="5E7C5BF5"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p>
        </w:tc>
      </w:tr>
      <w:tr w:rsidR="006F4DE1" w:rsidRPr="000855ED" w14:paraId="24BEC56E" w14:textId="77777777" w:rsidTr="00E56D12">
        <w:trPr>
          <w:trHeight w:val="194"/>
          <w:jc w:val="right"/>
        </w:trPr>
        <w:tc>
          <w:tcPr>
            <w:tcW w:w="13041" w:type="dxa"/>
            <w:gridSpan w:val="4"/>
            <w:tcBorders>
              <w:top w:val="single" w:sz="4" w:space="0" w:color="auto"/>
              <w:bottom w:val="single" w:sz="4" w:space="0" w:color="auto"/>
            </w:tcBorders>
            <w:shd w:val="clear" w:color="auto" w:fill="auto"/>
          </w:tcPr>
          <w:p w14:paraId="3D3B3DCD" w14:textId="77777777" w:rsidR="006F4DE1" w:rsidRPr="000855ED" w:rsidRDefault="006F4DE1" w:rsidP="009D5EC9">
            <w:pPr>
              <w:pStyle w:val="ListParagraph2"/>
              <w:keepNext/>
              <w:keepLines/>
              <w:tabs>
                <w:tab w:val="clear" w:pos="1247"/>
                <w:tab w:val="clear" w:pos="1814"/>
                <w:tab w:val="clear" w:pos="2381"/>
                <w:tab w:val="clear" w:pos="2948"/>
                <w:tab w:val="clear" w:pos="3515"/>
              </w:tabs>
              <w:spacing w:before="40" w:after="40"/>
              <w:ind w:left="0"/>
              <w:rPr>
                <w:color w:val="000000" w:themeColor="text1"/>
                <w:sz w:val="18"/>
                <w:szCs w:val="18"/>
              </w:rPr>
            </w:pPr>
            <w:r w:rsidRPr="000855ED">
              <w:rPr>
                <w:b/>
                <w:color w:val="000000" w:themeColor="text1"/>
                <w:sz w:val="18"/>
                <w:szCs w:val="18"/>
              </w:rPr>
              <w:t>Waste incineration</w:t>
            </w:r>
          </w:p>
        </w:tc>
      </w:tr>
      <w:tr w:rsidR="00A51A7B" w:rsidRPr="000855ED" w14:paraId="304027CE" w14:textId="77777777" w:rsidTr="000855ED">
        <w:trPr>
          <w:trHeight w:val="194"/>
          <w:jc w:val="right"/>
        </w:trPr>
        <w:tc>
          <w:tcPr>
            <w:tcW w:w="3379" w:type="dxa"/>
            <w:tcBorders>
              <w:top w:val="single" w:sz="4" w:space="0" w:color="auto"/>
              <w:bottom w:val="single" w:sz="4" w:space="0" w:color="auto"/>
            </w:tcBorders>
            <w:shd w:val="clear" w:color="auto" w:fill="auto"/>
          </w:tcPr>
          <w:p w14:paraId="45A8CC46" w14:textId="77777777" w:rsidR="00A51A7B" w:rsidRPr="000855ED" w:rsidRDefault="00A51A7B" w:rsidP="000855ED">
            <w:pPr>
              <w:tabs>
                <w:tab w:val="clear" w:pos="1247"/>
                <w:tab w:val="left" w:pos="596"/>
              </w:tabs>
              <w:spacing w:before="40" w:after="40"/>
              <w:rPr>
                <w:color w:val="000000" w:themeColor="text1"/>
                <w:sz w:val="18"/>
                <w:szCs w:val="18"/>
              </w:rPr>
            </w:pPr>
            <w:r w:rsidRPr="000855ED">
              <w:rPr>
                <w:color w:val="000000" w:themeColor="text1"/>
                <w:sz w:val="18"/>
                <w:szCs w:val="18"/>
              </w:rPr>
              <w:t>Incineration of municipal</w:t>
            </w:r>
            <w:r w:rsidRPr="000855ED">
              <w:rPr>
                <w:color w:val="000000" w:themeColor="text1"/>
                <w:sz w:val="18"/>
                <w:szCs w:val="18"/>
                <w:lang w:eastAsia="ja-JP"/>
              </w:rPr>
              <w:t xml:space="preserve"> solid</w:t>
            </w:r>
            <w:r w:rsidRPr="000855ED">
              <w:rPr>
                <w:color w:val="000000" w:themeColor="text1"/>
                <w:sz w:val="18"/>
                <w:szCs w:val="18"/>
              </w:rPr>
              <w:t xml:space="preserve"> waste</w:t>
            </w:r>
          </w:p>
          <w:p w14:paraId="77B185EC" w14:textId="77777777" w:rsidR="00A51A7B" w:rsidRPr="000855ED" w:rsidRDefault="00A51A7B" w:rsidP="000855ED">
            <w:pPr>
              <w:tabs>
                <w:tab w:val="clear" w:pos="1247"/>
                <w:tab w:val="left" w:pos="596"/>
              </w:tabs>
              <w:spacing w:before="40" w:after="40"/>
              <w:rPr>
                <w:color w:val="000000" w:themeColor="text1"/>
                <w:sz w:val="18"/>
                <w:szCs w:val="18"/>
              </w:rPr>
            </w:pPr>
            <w:r w:rsidRPr="000855ED">
              <w:rPr>
                <w:color w:val="000000" w:themeColor="text1"/>
                <w:sz w:val="18"/>
                <w:szCs w:val="18"/>
              </w:rPr>
              <w:t>Incineration of hazardous waste</w:t>
            </w:r>
          </w:p>
          <w:p w14:paraId="706BAF89" w14:textId="77777777" w:rsidR="00A51A7B" w:rsidRPr="000855ED" w:rsidRDefault="00A51A7B" w:rsidP="000855ED">
            <w:pPr>
              <w:tabs>
                <w:tab w:val="clear" w:pos="1247"/>
                <w:tab w:val="left" w:pos="596"/>
              </w:tabs>
              <w:spacing w:before="40" w:after="40"/>
              <w:rPr>
                <w:color w:val="000000" w:themeColor="text1"/>
                <w:sz w:val="18"/>
                <w:szCs w:val="18"/>
              </w:rPr>
            </w:pPr>
            <w:r w:rsidRPr="000855ED">
              <w:rPr>
                <w:color w:val="000000" w:themeColor="text1"/>
                <w:sz w:val="18"/>
                <w:szCs w:val="18"/>
              </w:rPr>
              <w:t>Incineration of medical waste</w:t>
            </w:r>
          </w:p>
          <w:p w14:paraId="6E39FDE6" w14:textId="77777777" w:rsidR="00A51A7B" w:rsidRPr="000855ED" w:rsidRDefault="00A51A7B" w:rsidP="000855ED">
            <w:pPr>
              <w:tabs>
                <w:tab w:val="clear" w:pos="1247"/>
                <w:tab w:val="left" w:pos="596"/>
              </w:tabs>
              <w:spacing w:before="40" w:after="40"/>
              <w:rPr>
                <w:color w:val="000000" w:themeColor="text1"/>
                <w:sz w:val="18"/>
                <w:szCs w:val="18"/>
              </w:rPr>
            </w:pPr>
            <w:r w:rsidRPr="000855ED">
              <w:rPr>
                <w:color w:val="000000" w:themeColor="text1"/>
                <w:sz w:val="18"/>
                <w:szCs w:val="18"/>
              </w:rPr>
              <w:t>Sewage sludge incineration</w:t>
            </w:r>
          </w:p>
        </w:tc>
        <w:tc>
          <w:tcPr>
            <w:tcW w:w="3159" w:type="dxa"/>
            <w:tcBorders>
              <w:top w:val="single" w:sz="4" w:space="0" w:color="auto"/>
              <w:bottom w:val="single" w:sz="4" w:space="0" w:color="auto"/>
            </w:tcBorders>
            <w:shd w:val="clear" w:color="auto" w:fill="auto"/>
          </w:tcPr>
          <w:p w14:paraId="41CE4662" w14:textId="77777777" w:rsidR="00A51A7B" w:rsidRPr="000855ED" w:rsidRDefault="00A51A7B" w:rsidP="000855ED">
            <w:pPr>
              <w:keepNext/>
              <w:keepLines/>
              <w:spacing w:before="40" w:after="40"/>
              <w:rPr>
                <w:color w:val="000000" w:themeColor="text1"/>
                <w:sz w:val="18"/>
                <w:szCs w:val="18"/>
              </w:rPr>
            </w:pPr>
            <w:r w:rsidRPr="000855ED">
              <w:rPr>
                <w:color w:val="000000" w:themeColor="text1"/>
                <w:sz w:val="18"/>
                <w:szCs w:val="18"/>
              </w:rPr>
              <w:t xml:space="preserve">Flue gas cleaning residues, wastewater treatment residues, </w:t>
            </w:r>
            <w:r w:rsidRPr="000855ED">
              <w:rPr>
                <w:color w:val="000000" w:themeColor="text1"/>
                <w:sz w:val="18"/>
                <w:szCs w:val="18"/>
                <w:u w:val="single"/>
              </w:rPr>
              <w:t>incineration residues</w:t>
            </w:r>
          </w:p>
        </w:tc>
        <w:tc>
          <w:tcPr>
            <w:tcW w:w="3425" w:type="dxa"/>
            <w:tcBorders>
              <w:top w:val="single" w:sz="4" w:space="0" w:color="auto"/>
              <w:bottom w:val="single" w:sz="4" w:space="0" w:color="auto"/>
            </w:tcBorders>
            <w:shd w:val="clear" w:color="auto" w:fill="auto"/>
          </w:tcPr>
          <w:p w14:paraId="216EF1C0" w14:textId="7249E0B1" w:rsidR="00A51A7B" w:rsidRPr="000855ED" w:rsidRDefault="00A51A7B" w:rsidP="000855ED">
            <w:pPr>
              <w:pStyle w:val="ListParagraph2"/>
              <w:keepNext/>
              <w:keepLines/>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u w:val="single"/>
              </w:rPr>
              <w:t xml:space="preserve">Unsorted </w:t>
            </w:r>
            <w:r w:rsidRPr="000855ED">
              <w:rPr>
                <w:color w:val="000000" w:themeColor="text1"/>
                <w:sz w:val="18"/>
                <w:szCs w:val="18"/>
              </w:rPr>
              <w:t>mercury-added products and process waste</w:t>
            </w:r>
          </w:p>
          <w:p w14:paraId="180AD1E9" w14:textId="4C825909" w:rsidR="00A51A7B" w:rsidRPr="000855ED" w:rsidRDefault="00A51A7B" w:rsidP="000855ED">
            <w:pPr>
              <w:pStyle w:val="ListParagraph2"/>
              <w:keepNext/>
              <w:keepLines/>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Natural mercury impurities in high volume materials (</w:t>
            </w:r>
            <w:r w:rsidR="00CB1A4C" w:rsidRPr="000855ED">
              <w:rPr>
                <w:color w:val="000000" w:themeColor="text1"/>
                <w:sz w:val="18"/>
                <w:szCs w:val="18"/>
              </w:rPr>
              <w:t xml:space="preserve">e.g., </w:t>
            </w:r>
            <w:r w:rsidRPr="000855ED">
              <w:rPr>
                <w:color w:val="000000" w:themeColor="text1"/>
                <w:sz w:val="18"/>
                <w:szCs w:val="18"/>
              </w:rPr>
              <w:t>plastics, paper) and minerals</w:t>
            </w:r>
          </w:p>
        </w:tc>
        <w:tc>
          <w:tcPr>
            <w:tcW w:w="3078" w:type="dxa"/>
            <w:tcBorders>
              <w:bottom w:val="single" w:sz="4" w:space="0" w:color="auto"/>
            </w:tcBorders>
            <w:shd w:val="clear" w:color="auto" w:fill="auto"/>
          </w:tcPr>
          <w:p w14:paraId="72238965" w14:textId="72A0FD43" w:rsidR="00A51A7B" w:rsidRPr="000855ED" w:rsidRDefault="00A51A7B" w:rsidP="000855ED">
            <w:pPr>
              <w:pStyle w:val="ListParagraph2"/>
              <w:keepNext/>
              <w:keepLines/>
              <w:tabs>
                <w:tab w:val="clear" w:pos="1247"/>
                <w:tab w:val="clear" w:pos="1814"/>
                <w:tab w:val="clear" w:pos="2381"/>
                <w:tab w:val="clear" w:pos="2948"/>
                <w:tab w:val="clear" w:pos="3515"/>
              </w:tabs>
              <w:spacing w:before="40" w:after="40"/>
              <w:ind w:left="0"/>
              <w:rPr>
                <w:color w:val="000000" w:themeColor="text1"/>
                <w:sz w:val="18"/>
                <w:szCs w:val="18"/>
              </w:rPr>
            </w:pPr>
            <w:r w:rsidRPr="000855ED">
              <w:rPr>
                <w:color w:val="000000" w:themeColor="text1"/>
                <w:sz w:val="18"/>
                <w:szCs w:val="18"/>
              </w:rPr>
              <w:t>One expert proposed t</w:t>
            </w:r>
            <w:r w:rsidR="0097109D" w:rsidRPr="000855ED">
              <w:rPr>
                <w:color w:val="000000" w:themeColor="text1"/>
                <w:sz w:val="18"/>
                <w:szCs w:val="18"/>
              </w:rPr>
              <w:t>he</w:t>
            </w:r>
            <w:r w:rsidRPr="000855ED">
              <w:rPr>
                <w:color w:val="000000" w:themeColor="text1"/>
                <w:sz w:val="18"/>
                <w:szCs w:val="18"/>
              </w:rPr>
              <w:t xml:space="preserve"> delet</w:t>
            </w:r>
            <w:r w:rsidR="0097109D" w:rsidRPr="000855ED">
              <w:rPr>
                <w:color w:val="000000" w:themeColor="text1"/>
                <w:sz w:val="18"/>
                <w:szCs w:val="18"/>
              </w:rPr>
              <w:t>ion of</w:t>
            </w:r>
            <w:r w:rsidRPr="000855ED">
              <w:rPr>
                <w:color w:val="000000" w:themeColor="text1"/>
                <w:sz w:val="18"/>
                <w:szCs w:val="18"/>
              </w:rPr>
              <w:t xml:space="preserve"> this</w:t>
            </w:r>
            <w:r w:rsidR="0097109D" w:rsidRPr="000855ED">
              <w:rPr>
                <w:color w:val="000000" w:themeColor="text1"/>
                <w:sz w:val="18"/>
                <w:szCs w:val="18"/>
              </w:rPr>
              <w:t xml:space="preserve"> entry</w:t>
            </w:r>
            <w:r w:rsidRPr="000855ED">
              <w:rPr>
                <w:color w:val="000000" w:themeColor="text1"/>
                <w:sz w:val="18"/>
                <w:szCs w:val="18"/>
              </w:rPr>
              <w:t xml:space="preserve"> and </w:t>
            </w:r>
            <w:r w:rsidR="0097109D" w:rsidRPr="000855ED">
              <w:rPr>
                <w:color w:val="000000" w:themeColor="text1"/>
                <w:sz w:val="18"/>
                <w:szCs w:val="18"/>
              </w:rPr>
              <w:t xml:space="preserve">the entry on the </w:t>
            </w:r>
            <w:r w:rsidRPr="000855ED">
              <w:rPr>
                <w:color w:val="000000" w:themeColor="text1"/>
                <w:sz w:val="18"/>
                <w:szCs w:val="18"/>
              </w:rPr>
              <w:t>recovery of other metals</w:t>
            </w:r>
            <w:r w:rsidR="00907E2F" w:rsidRPr="000855ED">
              <w:rPr>
                <w:color w:val="000000" w:themeColor="text1"/>
                <w:sz w:val="18"/>
                <w:szCs w:val="18"/>
              </w:rPr>
              <w:t>,</w:t>
            </w:r>
            <w:r w:rsidRPr="000855ED">
              <w:rPr>
                <w:color w:val="000000" w:themeColor="text1"/>
                <w:sz w:val="18"/>
                <w:szCs w:val="18"/>
              </w:rPr>
              <w:t xml:space="preserve"> such as copper and aluminium. These were included in the original table in the Basel </w:t>
            </w:r>
            <w:r w:rsidR="0097109D" w:rsidRPr="000855ED">
              <w:rPr>
                <w:color w:val="000000" w:themeColor="text1"/>
                <w:sz w:val="18"/>
                <w:szCs w:val="18"/>
              </w:rPr>
              <w:t>technical g</w:t>
            </w:r>
            <w:r w:rsidRPr="000855ED">
              <w:rPr>
                <w:color w:val="000000" w:themeColor="text1"/>
                <w:sz w:val="18"/>
                <w:szCs w:val="18"/>
              </w:rPr>
              <w:t>uidelines (except for debris). Further information would be needed to discuss whether these should be included.</w:t>
            </w:r>
          </w:p>
          <w:p w14:paraId="585AD8E8" w14:textId="1B377F8B" w:rsidR="00A51A7B" w:rsidRPr="000855ED" w:rsidRDefault="00A51A7B" w:rsidP="000855ED">
            <w:pPr>
              <w:pStyle w:val="ListParagraph2"/>
              <w:keepNext/>
              <w:keepLines/>
              <w:tabs>
                <w:tab w:val="clear" w:pos="1247"/>
                <w:tab w:val="clear" w:pos="1814"/>
                <w:tab w:val="clear" w:pos="2381"/>
                <w:tab w:val="clear" w:pos="2948"/>
                <w:tab w:val="clear" w:pos="3515"/>
              </w:tabs>
              <w:spacing w:before="40" w:after="40"/>
              <w:ind w:left="0"/>
              <w:rPr>
                <w:color w:val="000000" w:themeColor="text1"/>
                <w:sz w:val="18"/>
                <w:szCs w:val="18"/>
              </w:rPr>
            </w:pPr>
            <w:r w:rsidRPr="000855ED">
              <w:rPr>
                <w:color w:val="000000" w:themeColor="text1"/>
                <w:sz w:val="18"/>
                <w:szCs w:val="18"/>
              </w:rPr>
              <w:t xml:space="preserve">One expert proposed </w:t>
            </w:r>
            <w:r w:rsidR="00907E2F" w:rsidRPr="000855ED">
              <w:rPr>
                <w:color w:val="000000" w:themeColor="text1"/>
                <w:sz w:val="18"/>
                <w:szCs w:val="18"/>
              </w:rPr>
              <w:t xml:space="preserve">the </w:t>
            </w:r>
            <w:r w:rsidRPr="000855ED">
              <w:rPr>
                <w:color w:val="000000" w:themeColor="text1"/>
                <w:sz w:val="18"/>
                <w:szCs w:val="18"/>
              </w:rPr>
              <w:t>dele</w:t>
            </w:r>
            <w:r w:rsidR="00907E2F" w:rsidRPr="000855ED">
              <w:rPr>
                <w:color w:val="000000" w:themeColor="text1"/>
                <w:sz w:val="18"/>
                <w:szCs w:val="18"/>
              </w:rPr>
              <w:t>tion of</w:t>
            </w:r>
            <w:r w:rsidRPr="000855ED">
              <w:rPr>
                <w:color w:val="000000" w:themeColor="text1"/>
                <w:sz w:val="18"/>
                <w:szCs w:val="18"/>
              </w:rPr>
              <w:t xml:space="preserve"> these</w:t>
            </w:r>
            <w:r w:rsidR="00907E2F" w:rsidRPr="000855ED">
              <w:rPr>
                <w:color w:val="000000" w:themeColor="text1"/>
                <w:sz w:val="18"/>
                <w:szCs w:val="18"/>
              </w:rPr>
              <w:t xml:space="preserve"> entries</w:t>
            </w:r>
            <w:r w:rsidRPr="000855ED">
              <w:rPr>
                <w:color w:val="000000" w:themeColor="text1"/>
                <w:sz w:val="18"/>
                <w:szCs w:val="18"/>
              </w:rPr>
              <w:t xml:space="preserve">, since mercury </w:t>
            </w:r>
            <w:r w:rsidR="00D954FE" w:rsidRPr="000855ED">
              <w:rPr>
                <w:color w:val="000000" w:themeColor="text1"/>
                <w:sz w:val="18"/>
                <w:szCs w:val="18"/>
              </w:rPr>
              <w:t>was</w:t>
            </w:r>
            <w:r w:rsidRPr="000855ED">
              <w:rPr>
                <w:color w:val="000000" w:themeColor="text1"/>
                <w:sz w:val="18"/>
                <w:szCs w:val="18"/>
              </w:rPr>
              <w:t xml:space="preserve"> not a main pollutant in waste incineration</w:t>
            </w:r>
            <w:r w:rsidR="00907E2F" w:rsidRPr="000855ED">
              <w:rPr>
                <w:color w:val="000000" w:themeColor="text1"/>
                <w:sz w:val="18"/>
                <w:szCs w:val="18"/>
              </w:rPr>
              <w:t>,</w:t>
            </w:r>
            <w:r w:rsidRPr="000855ED">
              <w:rPr>
                <w:color w:val="000000" w:themeColor="text1"/>
                <w:sz w:val="18"/>
                <w:szCs w:val="18"/>
              </w:rPr>
              <w:t xml:space="preserve"> and fly ash</w:t>
            </w:r>
            <w:r w:rsidR="00907E2F" w:rsidRPr="000855ED">
              <w:rPr>
                <w:color w:val="000000" w:themeColor="text1"/>
                <w:sz w:val="18"/>
                <w:szCs w:val="18"/>
              </w:rPr>
              <w:t>,</w:t>
            </w:r>
            <w:r w:rsidRPr="000855ED">
              <w:rPr>
                <w:color w:val="000000" w:themeColor="text1"/>
                <w:sz w:val="18"/>
                <w:szCs w:val="18"/>
              </w:rPr>
              <w:t xml:space="preserve"> etc</w:t>
            </w:r>
            <w:r w:rsidR="00907E2F" w:rsidRPr="000855ED">
              <w:rPr>
                <w:color w:val="000000" w:themeColor="text1"/>
                <w:sz w:val="18"/>
                <w:szCs w:val="18"/>
              </w:rPr>
              <w:t>.,</w:t>
            </w:r>
            <w:r w:rsidRPr="000855ED">
              <w:rPr>
                <w:color w:val="000000" w:themeColor="text1"/>
                <w:sz w:val="18"/>
                <w:szCs w:val="18"/>
              </w:rPr>
              <w:t xml:space="preserve"> </w:t>
            </w:r>
            <w:r w:rsidR="00D954FE" w:rsidRPr="000855ED">
              <w:rPr>
                <w:color w:val="000000" w:themeColor="text1"/>
                <w:sz w:val="18"/>
                <w:szCs w:val="18"/>
              </w:rPr>
              <w:t>was</w:t>
            </w:r>
            <w:r w:rsidRPr="000855ED">
              <w:rPr>
                <w:color w:val="000000" w:themeColor="text1"/>
                <w:sz w:val="18"/>
                <w:szCs w:val="18"/>
              </w:rPr>
              <w:t xml:space="preserve"> already managed as hazardous waste in many countries. Another expert pointed out that in some countries it </w:t>
            </w:r>
            <w:r w:rsidR="00907E2F" w:rsidRPr="000855ED">
              <w:rPr>
                <w:color w:val="000000" w:themeColor="text1"/>
                <w:sz w:val="18"/>
                <w:szCs w:val="18"/>
              </w:rPr>
              <w:t>was</w:t>
            </w:r>
            <w:r w:rsidRPr="000855ED">
              <w:rPr>
                <w:color w:val="000000" w:themeColor="text1"/>
                <w:sz w:val="18"/>
                <w:szCs w:val="18"/>
              </w:rPr>
              <w:t xml:space="preserve"> not properly managed. Need</w:t>
            </w:r>
            <w:r w:rsidR="00907E2F" w:rsidRPr="000855ED">
              <w:rPr>
                <w:color w:val="000000" w:themeColor="text1"/>
                <w:sz w:val="18"/>
                <w:szCs w:val="18"/>
              </w:rPr>
              <w:t>s</w:t>
            </w:r>
            <w:r w:rsidRPr="000855ED">
              <w:rPr>
                <w:color w:val="000000" w:themeColor="text1"/>
                <w:sz w:val="18"/>
                <w:szCs w:val="18"/>
              </w:rPr>
              <w:t xml:space="preserve"> further discussion.</w:t>
            </w:r>
          </w:p>
        </w:tc>
      </w:tr>
      <w:tr w:rsidR="006F4DE1" w:rsidRPr="000855ED" w14:paraId="4D856C69" w14:textId="77777777" w:rsidTr="00E56D12">
        <w:trPr>
          <w:trHeight w:val="194"/>
          <w:jc w:val="right"/>
        </w:trPr>
        <w:tc>
          <w:tcPr>
            <w:tcW w:w="13041" w:type="dxa"/>
            <w:gridSpan w:val="4"/>
            <w:tcBorders>
              <w:top w:val="single" w:sz="4" w:space="0" w:color="auto"/>
            </w:tcBorders>
            <w:shd w:val="clear" w:color="auto" w:fill="auto"/>
          </w:tcPr>
          <w:p w14:paraId="2843D66A" w14:textId="77777777" w:rsidR="006F4DE1" w:rsidRPr="000855ED" w:rsidRDefault="006F4DE1" w:rsidP="009D5EC9">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b/>
                <w:color w:val="000000" w:themeColor="text1"/>
                <w:sz w:val="18"/>
                <w:szCs w:val="18"/>
              </w:rPr>
              <w:t>Waste deposition/landfilling and wastewater treatment</w:t>
            </w:r>
          </w:p>
        </w:tc>
      </w:tr>
      <w:tr w:rsidR="00A51A7B" w:rsidRPr="000855ED" w14:paraId="406DAE35" w14:textId="77777777" w:rsidTr="000855ED">
        <w:trPr>
          <w:trHeight w:val="194"/>
          <w:jc w:val="right"/>
        </w:trPr>
        <w:tc>
          <w:tcPr>
            <w:tcW w:w="3379" w:type="dxa"/>
            <w:tcBorders>
              <w:top w:val="single" w:sz="4" w:space="0" w:color="auto"/>
            </w:tcBorders>
            <w:shd w:val="clear" w:color="auto" w:fill="auto"/>
          </w:tcPr>
          <w:p w14:paraId="129CD210"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Controlled landfills/deposits</w:t>
            </w:r>
          </w:p>
        </w:tc>
        <w:tc>
          <w:tcPr>
            <w:tcW w:w="3159" w:type="dxa"/>
            <w:vMerge w:val="restart"/>
            <w:tcBorders>
              <w:top w:val="single" w:sz="4" w:space="0" w:color="auto"/>
            </w:tcBorders>
            <w:shd w:val="clear" w:color="auto" w:fill="auto"/>
          </w:tcPr>
          <w:p w14:paraId="25336217" w14:textId="77777777" w:rsidR="00A51A7B" w:rsidRPr="000855ED" w:rsidRDefault="00A51A7B" w:rsidP="000855ED">
            <w:pPr>
              <w:spacing w:before="40" w:after="40"/>
              <w:rPr>
                <w:color w:val="000000" w:themeColor="text1"/>
                <w:sz w:val="18"/>
                <w:szCs w:val="18"/>
                <w:lang w:eastAsia="ja-JP"/>
              </w:rPr>
            </w:pPr>
            <w:r w:rsidRPr="000855ED">
              <w:rPr>
                <w:color w:val="000000" w:themeColor="text1"/>
                <w:sz w:val="18"/>
                <w:szCs w:val="18"/>
                <w:lang w:eastAsia="ja-JP"/>
              </w:rPr>
              <w:t>W</w:t>
            </w:r>
            <w:r w:rsidRPr="000855ED">
              <w:rPr>
                <w:color w:val="000000" w:themeColor="text1"/>
                <w:sz w:val="18"/>
                <w:szCs w:val="18"/>
              </w:rPr>
              <w:t>astewater</w:t>
            </w:r>
            <w:r w:rsidRPr="000855ED">
              <w:rPr>
                <w:color w:val="000000" w:themeColor="text1"/>
                <w:sz w:val="18"/>
                <w:szCs w:val="18"/>
                <w:lang w:eastAsia="ja-JP"/>
              </w:rPr>
              <w:t>, wastewater</w:t>
            </w:r>
            <w:r w:rsidRPr="000855ED">
              <w:rPr>
                <w:color w:val="000000" w:themeColor="text1"/>
                <w:sz w:val="18"/>
                <w:szCs w:val="18"/>
              </w:rPr>
              <w:t xml:space="preserve"> treatment residues, solid waste contaminated with mercury</w:t>
            </w:r>
          </w:p>
        </w:tc>
        <w:tc>
          <w:tcPr>
            <w:tcW w:w="3425" w:type="dxa"/>
            <w:vMerge w:val="restart"/>
            <w:tcBorders>
              <w:top w:val="single" w:sz="4" w:space="0" w:color="auto"/>
            </w:tcBorders>
            <w:shd w:val="clear" w:color="auto" w:fill="auto"/>
          </w:tcPr>
          <w:p w14:paraId="3F46E1A0" w14:textId="3B24C101"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Mercury-added products and process waste</w:t>
            </w:r>
          </w:p>
          <w:p w14:paraId="1D4A85BA" w14:textId="0C0D0C7F" w:rsidR="00A51A7B" w:rsidRPr="000855ED" w:rsidRDefault="00A51A7B" w:rsidP="000855ED">
            <w:pPr>
              <w:pStyle w:val="ListParagraph2"/>
              <w:tabs>
                <w:tab w:val="clear" w:pos="1247"/>
                <w:tab w:val="clear" w:pos="1814"/>
                <w:tab w:val="clear" w:pos="2381"/>
                <w:tab w:val="clear" w:pos="2948"/>
                <w:tab w:val="clear" w:pos="3515"/>
              </w:tabs>
              <w:spacing w:before="40" w:after="40"/>
              <w:ind w:left="202"/>
              <w:rPr>
                <w:color w:val="000000" w:themeColor="text1"/>
                <w:sz w:val="18"/>
                <w:szCs w:val="18"/>
              </w:rPr>
            </w:pPr>
            <w:r w:rsidRPr="000855ED">
              <w:rPr>
                <w:color w:val="000000" w:themeColor="text1"/>
                <w:sz w:val="18"/>
                <w:szCs w:val="18"/>
              </w:rPr>
              <w:t>Natural mercury impurities in bulk materials (plastics, tin cans, etc.</w:t>
            </w:r>
            <w:r w:rsidR="0097109D" w:rsidRPr="000855ED">
              <w:rPr>
                <w:color w:val="000000" w:themeColor="text1"/>
                <w:sz w:val="18"/>
                <w:szCs w:val="18"/>
              </w:rPr>
              <w:t>,</w:t>
            </w:r>
            <w:r w:rsidRPr="000855ED">
              <w:rPr>
                <w:color w:val="000000" w:themeColor="text1"/>
                <w:sz w:val="18"/>
                <w:szCs w:val="18"/>
              </w:rPr>
              <w:t>) and minerals</w:t>
            </w:r>
          </w:p>
        </w:tc>
        <w:tc>
          <w:tcPr>
            <w:tcW w:w="3078" w:type="dxa"/>
            <w:tcBorders>
              <w:top w:val="single" w:sz="4" w:space="0" w:color="auto"/>
            </w:tcBorders>
            <w:shd w:val="clear" w:color="auto" w:fill="auto"/>
          </w:tcPr>
          <w:p w14:paraId="4EF8F8CD" w14:textId="582D7F7D"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color w:val="000000" w:themeColor="text1"/>
                <w:sz w:val="18"/>
                <w:szCs w:val="18"/>
              </w:rPr>
              <w:t xml:space="preserve">One expert proposed </w:t>
            </w:r>
            <w:r w:rsidR="00907E2F" w:rsidRPr="000855ED">
              <w:rPr>
                <w:color w:val="000000" w:themeColor="text1"/>
                <w:sz w:val="18"/>
                <w:szCs w:val="18"/>
              </w:rPr>
              <w:t xml:space="preserve">the </w:t>
            </w:r>
            <w:r w:rsidRPr="000855ED">
              <w:rPr>
                <w:color w:val="000000" w:themeColor="text1"/>
                <w:sz w:val="18"/>
                <w:szCs w:val="18"/>
              </w:rPr>
              <w:t>delet</w:t>
            </w:r>
            <w:r w:rsidR="00907E2F" w:rsidRPr="000855ED">
              <w:rPr>
                <w:color w:val="000000" w:themeColor="text1"/>
                <w:sz w:val="18"/>
                <w:szCs w:val="18"/>
              </w:rPr>
              <w:t>ion of</w:t>
            </w:r>
            <w:r w:rsidRPr="000855ED">
              <w:rPr>
                <w:color w:val="000000" w:themeColor="text1"/>
                <w:sz w:val="18"/>
                <w:szCs w:val="18"/>
              </w:rPr>
              <w:t xml:space="preserve"> “natural mercury impurities”, while supporting including th</w:t>
            </w:r>
            <w:r w:rsidR="00907E2F" w:rsidRPr="000855ED">
              <w:rPr>
                <w:color w:val="000000" w:themeColor="text1"/>
                <w:sz w:val="18"/>
                <w:szCs w:val="18"/>
              </w:rPr>
              <w:t>at phrase</w:t>
            </w:r>
            <w:r w:rsidRPr="000855ED">
              <w:rPr>
                <w:color w:val="000000" w:themeColor="text1"/>
                <w:sz w:val="18"/>
                <w:szCs w:val="18"/>
              </w:rPr>
              <w:t xml:space="preserve"> for </w:t>
            </w:r>
            <w:r w:rsidR="00907E2F" w:rsidRPr="000855ED">
              <w:rPr>
                <w:color w:val="000000" w:themeColor="text1"/>
                <w:sz w:val="18"/>
                <w:szCs w:val="18"/>
              </w:rPr>
              <w:t xml:space="preserve">the </w:t>
            </w:r>
            <w:r w:rsidRPr="000855ED">
              <w:rPr>
                <w:color w:val="000000" w:themeColor="text1"/>
                <w:sz w:val="18"/>
                <w:szCs w:val="18"/>
              </w:rPr>
              <w:t>“incineration of hazardous waste”. The rationale was that mercury m</w:t>
            </w:r>
            <w:r w:rsidR="00F35F13" w:rsidRPr="000855ED">
              <w:rPr>
                <w:color w:val="000000" w:themeColor="text1"/>
                <w:sz w:val="18"/>
                <w:szCs w:val="18"/>
              </w:rPr>
              <w:t>ight</w:t>
            </w:r>
            <w:r w:rsidRPr="000855ED">
              <w:rPr>
                <w:color w:val="000000" w:themeColor="text1"/>
                <w:sz w:val="18"/>
                <w:szCs w:val="18"/>
              </w:rPr>
              <w:t xml:space="preserve"> be emitted in the incineration process</w:t>
            </w:r>
            <w:r w:rsidR="00907E2F" w:rsidRPr="000855ED">
              <w:rPr>
                <w:color w:val="000000" w:themeColor="text1"/>
                <w:sz w:val="18"/>
                <w:szCs w:val="18"/>
              </w:rPr>
              <w:t>,</w:t>
            </w:r>
            <w:r w:rsidRPr="000855ED">
              <w:rPr>
                <w:color w:val="000000" w:themeColor="text1"/>
                <w:sz w:val="18"/>
                <w:szCs w:val="18"/>
              </w:rPr>
              <w:t xml:space="preserve"> whereas mercury </w:t>
            </w:r>
            <w:r w:rsidR="00F35F13" w:rsidRPr="000855ED">
              <w:rPr>
                <w:color w:val="000000" w:themeColor="text1"/>
                <w:sz w:val="18"/>
                <w:szCs w:val="18"/>
              </w:rPr>
              <w:t>was</w:t>
            </w:r>
            <w:r w:rsidRPr="000855ED">
              <w:rPr>
                <w:color w:val="000000" w:themeColor="text1"/>
                <w:sz w:val="18"/>
                <w:szCs w:val="18"/>
              </w:rPr>
              <w:t xml:space="preserve"> not condensed in landfilling.</w:t>
            </w:r>
          </w:p>
        </w:tc>
      </w:tr>
      <w:tr w:rsidR="00A51A7B" w:rsidRPr="000855ED" w14:paraId="531AF834" w14:textId="77777777" w:rsidTr="000855ED">
        <w:trPr>
          <w:trHeight w:val="194"/>
          <w:jc w:val="right"/>
        </w:trPr>
        <w:tc>
          <w:tcPr>
            <w:tcW w:w="3379" w:type="dxa"/>
            <w:shd w:val="clear" w:color="auto" w:fill="auto"/>
          </w:tcPr>
          <w:p w14:paraId="4AC10A02" w14:textId="77777777" w:rsidR="00A51A7B" w:rsidRPr="000855ED" w:rsidRDefault="00A51A7B" w:rsidP="005C4911">
            <w:pPr>
              <w:keepNext/>
              <w:keepLines/>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Diffuse deposition under some control</w:t>
            </w:r>
          </w:p>
        </w:tc>
        <w:tc>
          <w:tcPr>
            <w:tcW w:w="3159" w:type="dxa"/>
            <w:vMerge/>
            <w:shd w:val="clear" w:color="auto" w:fill="auto"/>
          </w:tcPr>
          <w:p w14:paraId="6AA9D800" w14:textId="77777777" w:rsidR="00A51A7B" w:rsidRPr="000855ED" w:rsidRDefault="00A51A7B" w:rsidP="000855ED">
            <w:pPr>
              <w:spacing w:before="40" w:after="40"/>
              <w:rPr>
                <w:color w:val="000000" w:themeColor="text1"/>
                <w:sz w:val="18"/>
                <w:szCs w:val="18"/>
              </w:rPr>
            </w:pPr>
          </w:p>
        </w:tc>
        <w:tc>
          <w:tcPr>
            <w:tcW w:w="3425" w:type="dxa"/>
            <w:vMerge/>
            <w:shd w:val="clear" w:color="auto" w:fill="auto"/>
          </w:tcPr>
          <w:p w14:paraId="10D059B6" w14:textId="77777777" w:rsidR="00A51A7B" w:rsidRPr="000855ED" w:rsidRDefault="00A51A7B" w:rsidP="000855ED">
            <w:pPr>
              <w:tabs>
                <w:tab w:val="clear" w:pos="1247"/>
                <w:tab w:val="clear" w:pos="1814"/>
                <w:tab w:val="clear" w:pos="2381"/>
                <w:tab w:val="clear" w:pos="2948"/>
                <w:tab w:val="clear" w:pos="3515"/>
              </w:tabs>
              <w:spacing w:before="40" w:after="40"/>
              <w:rPr>
                <w:color w:val="000000" w:themeColor="text1"/>
                <w:sz w:val="18"/>
                <w:szCs w:val="18"/>
              </w:rPr>
            </w:pPr>
          </w:p>
        </w:tc>
        <w:tc>
          <w:tcPr>
            <w:tcW w:w="3078" w:type="dxa"/>
            <w:shd w:val="clear" w:color="auto" w:fill="auto"/>
          </w:tcPr>
          <w:p w14:paraId="240E4933" w14:textId="77777777" w:rsidR="00A51A7B" w:rsidRPr="000855ED" w:rsidRDefault="00A51A7B" w:rsidP="000855ED">
            <w:pPr>
              <w:tabs>
                <w:tab w:val="clear" w:pos="1247"/>
                <w:tab w:val="clear" w:pos="1814"/>
                <w:tab w:val="clear" w:pos="2381"/>
                <w:tab w:val="clear" w:pos="2948"/>
                <w:tab w:val="clear" w:pos="3515"/>
              </w:tabs>
              <w:spacing w:before="40" w:after="40"/>
              <w:rPr>
                <w:color w:val="000000" w:themeColor="text1"/>
                <w:sz w:val="18"/>
                <w:szCs w:val="18"/>
              </w:rPr>
            </w:pPr>
          </w:p>
        </w:tc>
      </w:tr>
      <w:tr w:rsidR="00A51A7B" w:rsidRPr="000855ED" w14:paraId="283629F8" w14:textId="77777777" w:rsidTr="000855ED">
        <w:trPr>
          <w:trHeight w:val="791"/>
          <w:jc w:val="right"/>
        </w:trPr>
        <w:tc>
          <w:tcPr>
            <w:tcW w:w="3379" w:type="dxa"/>
            <w:shd w:val="clear" w:color="auto" w:fill="auto"/>
          </w:tcPr>
          <w:p w14:paraId="4CB0B217"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Uncontrolled local disposal of industrial production waste</w:t>
            </w:r>
          </w:p>
        </w:tc>
        <w:tc>
          <w:tcPr>
            <w:tcW w:w="3159" w:type="dxa"/>
            <w:vMerge/>
            <w:shd w:val="clear" w:color="auto" w:fill="auto"/>
          </w:tcPr>
          <w:p w14:paraId="31ACF5F9" w14:textId="77777777" w:rsidR="00A51A7B" w:rsidRPr="000855ED" w:rsidRDefault="00A51A7B" w:rsidP="000855ED">
            <w:pPr>
              <w:spacing w:before="40" w:after="40"/>
              <w:rPr>
                <w:color w:val="000000" w:themeColor="text1"/>
                <w:sz w:val="18"/>
                <w:szCs w:val="18"/>
              </w:rPr>
            </w:pPr>
          </w:p>
        </w:tc>
        <w:tc>
          <w:tcPr>
            <w:tcW w:w="3425" w:type="dxa"/>
            <w:vMerge/>
            <w:shd w:val="clear" w:color="auto" w:fill="auto"/>
          </w:tcPr>
          <w:p w14:paraId="53650E39" w14:textId="77777777" w:rsidR="00A51A7B" w:rsidRPr="000855ED" w:rsidRDefault="00A51A7B" w:rsidP="000855ED">
            <w:pPr>
              <w:tabs>
                <w:tab w:val="clear" w:pos="1247"/>
                <w:tab w:val="clear" w:pos="1814"/>
                <w:tab w:val="clear" w:pos="2381"/>
                <w:tab w:val="clear" w:pos="2948"/>
                <w:tab w:val="clear" w:pos="3515"/>
              </w:tabs>
              <w:spacing w:before="40" w:after="40"/>
              <w:rPr>
                <w:color w:val="000000" w:themeColor="text1"/>
                <w:sz w:val="18"/>
                <w:szCs w:val="18"/>
              </w:rPr>
            </w:pPr>
          </w:p>
        </w:tc>
        <w:tc>
          <w:tcPr>
            <w:tcW w:w="3078" w:type="dxa"/>
            <w:shd w:val="clear" w:color="auto" w:fill="auto"/>
          </w:tcPr>
          <w:p w14:paraId="66DF8675" w14:textId="77777777" w:rsidR="00A51A7B" w:rsidRPr="000855ED" w:rsidRDefault="00A51A7B" w:rsidP="000855ED">
            <w:pPr>
              <w:tabs>
                <w:tab w:val="clear" w:pos="1247"/>
                <w:tab w:val="clear" w:pos="1814"/>
                <w:tab w:val="clear" w:pos="2381"/>
                <w:tab w:val="clear" w:pos="2948"/>
                <w:tab w:val="clear" w:pos="3515"/>
              </w:tabs>
              <w:spacing w:before="40" w:after="40"/>
              <w:rPr>
                <w:color w:val="000000" w:themeColor="text1"/>
                <w:sz w:val="18"/>
                <w:szCs w:val="18"/>
              </w:rPr>
            </w:pPr>
          </w:p>
        </w:tc>
      </w:tr>
      <w:tr w:rsidR="00A51A7B" w:rsidRPr="000855ED" w14:paraId="77D71879" w14:textId="77777777" w:rsidTr="000855ED">
        <w:trPr>
          <w:trHeight w:val="194"/>
          <w:jc w:val="right"/>
        </w:trPr>
        <w:tc>
          <w:tcPr>
            <w:tcW w:w="3379" w:type="dxa"/>
            <w:shd w:val="clear" w:color="auto" w:fill="auto"/>
          </w:tcPr>
          <w:p w14:paraId="40F4E569"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Uncontrolled dumping of general waste</w:t>
            </w:r>
          </w:p>
        </w:tc>
        <w:tc>
          <w:tcPr>
            <w:tcW w:w="3159" w:type="dxa"/>
            <w:vMerge/>
            <w:shd w:val="clear" w:color="auto" w:fill="auto"/>
          </w:tcPr>
          <w:p w14:paraId="0E11D094" w14:textId="77777777" w:rsidR="00A51A7B" w:rsidRPr="000855ED" w:rsidRDefault="00A51A7B" w:rsidP="000855ED">
            <w:pPr>
              <w:spacing w:before="40" w:after="40"/>
              <w:rPr>
                <w:color w:val="000000" w:themeColor="text1"/>
                <w:sz w:val="18"/>
                <w:szCs w:val="18"/>
              </w:rPr>
            </w:pPr>
          </w:p>
        </w:tc>
        <w:tc>
          <w:tcPr>
            <w:tcW w:w="3425" w:type="dxa"/>
            <w:vMerge/>
            <w:shd w:val="clear" w:color="auto" w:fill="auto"/>
          </w:tcPr>
          <w:p w14:paraId="5C7B72AA" w14:textId="77777777" w:rsidR="00A51A7B" w:rsidRPr="000855ED" w:rsidRDefault="00A51A7B" w:rsidP="000855ED">
            <w:pPr>
              <w:tabs>
                <w:tab w:val="clear" w:pos="1247"/>
                <w:tab w:val="clear" w:pos="1814"/>
                <w:tab w:val="clear" w:pos="2381"/>
                <w:tab w:val="clear" w:pos="2948"/>
                <w:tab w:val="clear" w:pos="3515"/>
              </w:tabs>
              <w:spacing w:before="40" w:after="40"/>
              <w:rPr>
                <w:color w:val="000000" w:themeColor="text1"/>
                <w:sz w:val="18"/>
                <w:szCs w:val="18"/>
              </w:rPr>
            </w:pPr>
          </w:p>
        </w:tc>
        <w:tc>
          <w:tcPr>
            <w:tcW w:w="3078" w:type="dxa"/>
            <w:shd w:val="clear" w:color="auto" w:fill="auto"/>
          </w:tcPr>
          <w:p w14:paraId="06EAC6BE" w14:textId="77777777" w:rsidR="00A51A7B" w:rsidRPr="000855ED" w:rsidRDefault="00A51A7B" w:rsidP="000855ED">
            <w:pPr>
              <w:tabs>
                <w:tab w:val="clear" w:pos="1247"/>
                <w:tab w:val="clear" w:pos="1814"/>
                <w:tab w:val="clear" w:pos="2381"/>
                <w:tab w:val="clear" w:pos="2948"/>
                <w:tab w:val="clear" w:pos="3515"/>
              </w:tabs>
              <w:spacing w:before="40" w:after="40"/>
              <w:rPr>
                <w:color w:val="000000" w:themeColor="text1"/>
                <w:sz w:val="18"/>
                <w:szCs w:val="18"/>
              </w:rPr>
            </w:pPr>
          </w:p>
        </w:tc>
      </w:tr>
      <w:tr w:rsidR="00A51A7B" w:rsidRPr="000855ED" w14:paraId="754D31F1" w14:textId="77777777" w:rsidTr="000855ED">
        <w:trPr>
          <w:trHeight w:val="194"/>
          <w:jc w:val="right"/>
        </w:trPr>
        <w:tc>
          <w:tcPr>
            <w:tcW w:w="3379" w:type="dxa"/>
            <w:shd w:val="clear" w:color="auto" w:fill="auto"/>
          </w:tcPr>
          <w:p w14:paraId="11D2D5AB"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rPr>
            </w:pPr>
            <w:r w:rsidRPr="000855ED">
              <w:rPr>
                <w:color w:val="000000" w:themeColor="text1"/>
                <w:sz w:val="18"/>
                <w:szCs w:val="18"/>
              </w:rPr>
              <w:t>Wastewater system/treatment</w:t>
            </w:r>
          </w:p>
        </w:tc>
        <w:tc>
          <w:tcPr>
            <w:tcW w:w="3159" w:type="dxa"/>
            <w:shd w:val="clear" w:color="auto" w:fill="auto"/>
          </w:tcPr>
          <w:p w14:paraId="605BB066" w14:textId="77777777" w:rsidR="00A51A7B" w:rsidRPr="000855ED" w:rsidRDefault="00A51A7B" w:rsidP="000855ED">
            <w:pPr>
              <w:spacing w:before="40" w:after="40"/>
              <w:rPr>
                <w:color w:val="000000" w:themeColor="text1"/>
                <w:sz w:val="18"/>
                <w:szCs w:val="18"/>
              </w:rPr>
            </w:pPr>
            <w:r w:rsidRPr="000855ED">
              <w:rPr>
                <w:color w:val="000000" w:themeColor="text1"/>
                <w:sz w:val="18"/>
                <w:szCs w:val="18"/>
              </w:rPr>
              <w:t>Wastewater treatment residues, slurries</w:t>
            </w:r>
          </w:p>
        </w:tc>
        <w:tc>
          <w:tcPr>
            <w:tcW w:w="3425" w:type="dxa"/>
            <w:shd w:val="clear" w:color="auto" w:fill="auto"/>
          </w:tcPr>
          <w:p w14:paraId="388B2A7F" w14:textId="6480BB3F"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Intentionally used mercury in spent products and process waste</w:t>
            </w:r>
          </w:p>
          <w:p w14:paraId="4DEA2420" w14:textId="399C3BC0"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Mercury as an anthropogenic trace pollutant in bulk materials</w:t>
            </w:r>
          </w:p>
        </w:tc>
        <w:tc>
          <w:tcPr>
            <w:tcW w:w="3078" w:type="dxa"/>
            <w:shd w:val="clear" w:color="auto" w:fill="auto"/>
          </w:tcPr>
          <w:p w14:paraId="2A78BF3C" w14:textId="3D4F5CF6" w:rsidR="00A51A7B" w:rsidRPr="000855ED"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 xml:space="preserve">One expert noted the contribution of dental amalgam in human waste, which </w:t>
            </w:r>
            <w:r w:rsidR="00907E2F" w:rsidRPr="000855ED">
              <w:rPr>
                <w:color w:val="000000" w:themeColor="text1"/>
                <w:sz w:val="18"/>
                <w:szCs w:val="18"/>
              </w:rPr>
              <w:t>was</w:t>
            </w:r>
            <w:r w:rsidRPr="000855ED">
              <w:rPr>
                <w:color w:val="000000" w:themeColor="text1"/>
                <w:sz w:val="18"/>
                <w:szCs w:val="18"/>
              </w:rPr>
              <w:t xml:space="preserve"> treated in municipal wastewater plants. The same expert also </w:t>
            </w:r>
            <w:r w:rsidR="00907E2F" w:rsidRPr="000855ED">
              <w:rPr>
                <w:color w:val="000000" w:themeColor="text1"/>
                <w:sz w:val="18"/>
                <w:szCs w:val="18"/>
              </w:rPr>
              <w:t xml:space="preserve">highlighted </w:t>
            </w:r>
            <w:r w:rsidRPr="000855ED">
              <w:rPr>
                <w:color w:val="000000" w:themeColor="text1"/>
                <w:sz w:val="18"/>
                <w:szCs w:val="18"/>
              </w:rPr>
              <w:t>mercury contained in sludges used as fertilizers.</w:t>
            </w:r>
          </w:p>
        </w:tc>
      </w:tr>
      <w:tr w:rsidR="00A51A7B" w:rsidRPr="000855ED" w14:paraId="22F7413E" w14:textId="77777777" w:rsidTr="000855ED">
        <w:trPr>
          <w:trHeight w:val="194"/>
          <w:jc w:val="right"/>
        </w:trPr>
        <w:tc>
          <w:tcPr>
            <w:tcW w:w="3379" w:type="dxa"/>
            <w:shd w:val="clear" w:color="auto" w:fill="auto"/>
          </w:tcPr>
          <w:p w14:paraId="2D81DFE4"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rPr>
            </w:pPr>
            <w:r w:rsidRPr="000855ED">
              <w:rPr>
                <w:color w:val="000000" w:themeColor="text1"/>
                <w:sz w:val="18"/>
                <w:szCs w:val="18"/>
                <w:u w:val="single"/>
              </w:rPr>
              <w:t>Construction/demolition waste</w:t>
            </w:r>
          </w:p>
        </w:tc>
        <w:tc>
          <w:tcPr>
            <w:tcW w:w="3159" w:type="dxa"/>
            <w:shd w:val="clear" w:color="auto" w:fill="auto"/>
          </w:tcPr>
          <w:p w14:paraId="6A76F2AF" w14:textId="28AE21B6" w:rsidR="00A51A7B" w:rsidRPr="000855ED" w:rsidRDefault="00A51A7B" w:rsidP="000855ED">
            <w:pPr>
              <w:spacing w:before="40" w:after="40"/>
              <w:rPr>
                <w:color w:val="000000" w:themeColor="text1"/>
                <w:sz w:val="18"/>
                <w:szCs w:val="18"/>
                <w:u w:val="single"/>
              </w:rPr>
            </w:pPr>
            <w:r w:rsidRPr="000855ED">
              <w:rPr>
                <w:color w:val="000000" w:themeColor="text1"/>
                <w:sz w:val="18"/>
                <w:szCs w:val="18"/>
                <w:u w:val="single"/>
              </w:rPr>
              <w:t>Mercury</w:t>
            </w:r>
            <w:r w:rsidR="00907E2F" w:rsidRPr="000855ED">
              <w:rPr>
                <w:color w:val="000000" w:themeColor="text1"/>
                <w:sz w:val="18"/>
                <w:szCs w:val="18"/>
                <w:u w:val="single"/>
              </w:rPr>
              <w:t>-</w:t>
            </w:r>
            <w:r w:rsidRPr="000855ED">
              <w:rPr>
                <w:color w:val="000000" w:themeColor="text1"/>
                <w:sz w:val="18"/>
                <w:szCs w:val="18"/>
                <w:u w:val="single"/>
              </w:rPr>
              <w:t>contaminated rubbles, debris and soil</w:t>
            </w:r>
          </w:p>
        </w:tc>
        <w:tc>
          <w:tcPr>
            <w:tcW w:w="3425" w:type="dxa"/>
            <w:shd w:val="clear" w:color="auto" w:fill="auto"/>
          </w:tcPr>
          <w:p w14:paraId="70492100"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u w:val="single"/>
              </w:rPr>
            </w:pPr>
            <w:r w:rsidRPr="000855ED">
              <w:rPr>
                <w:color w:val="000000" w:themeColor="text1"/>
                <w:sz w:val="18"/>
                <w:szCs w:val="18"/>
                <w:u w:val="single"/>
              </w:rPr>
              <w:t>Building materials contaminated with mercury or mercury compounds</w:t>
            </w:r>
          </w:p>
        </w:tc>
        <w:tc>
          <w:tcPr>
            <w:tcW w:w="3078" w:type="dxa"/>
            <w:shd w:val="clear" w:color="auto" w:fill="auto"/>
          </w:tcPr>
          <w:p w14:paraId="4083FFC0"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p>
        </w:tc>
      </w:tr>
      <w:tr w:rsidR="00A51A7B" w:rsidRPr="000855ED" w14:paraId="7F81B2B7" w14:textId="77777777" w:rsidTr="000855ED">
        <w:trPr>
          <w:trHeight w:val="194"/>
          <w:jc w:val="right"/>
        </w:trPr>
        <w:tc>
          <w:tcPr>
            <w:tcW w:w="3379" w:type="dxa"/>
            <w:shd w:val="clear" w:color="auto" w:fill="auto"/>
          </w:tcPr>
          <w:p w14:paraId="028EAEDC"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rPr>
            </w:pPr>
            <w:r w:rsidRPr="000855ED">
              <w:rPr>
                <w:color w:val="000000" w:themeColor="text1"/>
                <w:sz w:val="18"/>
                <w:szCs w:val="18"/>
                <w:u w:val="single"/>
              </w:rPr>
              <w:t>Land remediation activities</w:t>
            </w:r>
          </w:p>
        </w:tc>
        <w:tc>
          <w:tcPr>
            <w:tcW w:w="3159" w:type="dxa"/>
            <w:shd w:val="clear" w:color="auto" w:fill="auto"/>
          </w:tcPr>
          <w:p w14:paraId="36D6DE67" w14:textId="3B4FFC83" w:rsidR="00A51A7B" w:rsidRPr="000855ED" w:rsidRDefault="00A51A7B" w:rsidP="000855ED">
            <w:pPr>
              <w:spacing w:before="40" w:after="40"/>
              <w:rPr>
                <w:color w:val="000000" w:themeColor="text1"/>
                <w:sz w:val="18"/>
                <w:szCs w:val="18"/>
                <w:u w:val="single"/>
              </w:rPr>
            </w:pPr>
            <w:r w:rsidRPr="000855ED">
              <w:rPr>
                <w:color w:val="000000" w:themeColor="text1"/>
                <w:sz w:val="18"/>
                <w:szCs w:val="18"/>
                <w:u w:val="single"/>
              </w:rPr>
              <w:t>Mercury</w:t>
            </w:r>
            <w:r w:rsidR="00907E2F" w:rsidRPr="000855ED">
              <w:rPr>
                <w:color w:val="000000" w:themeColor="text1"/>
                <w:sz w:val="18"/>
                <w:szCs w:val="18"/>
                <w:u w:val="single"/>
              </w:rPr>
              <w:t>-</w:t>
            </w:r>
            <w:r w:rsidRPr="000855ED">
              <w:rPr>
                <w:color w:val="000000" w:themeColor="text1"/>
                <w:sz w:val="18"/>
                <w:szCs w:val="18"/>
                <w:u w:val="single"/>
              </w:rPr>
              <w:t xml:space="preserve">contaminated soil </w:t>
            </w:r>
          </w:p>
        </w:tc>
        <w:tc>
          <w:tcPr>
            <w:tcW w:w="3425" w:type="dxa"/>
            <w:shd w:val="clear" w:color="auto" w:fill="auto"/>
          </w:tcPr>
          <w:p w14:paraId="6C1EDCE6"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u w:val="single"/>
              </w:rPr>
            </w:pPr>
            <w:r w:rsidRPr="000855ED">
              <w:rPr>
                <w:color w:val="000000" w:themeColor="text1"/>
                <w:sz w:val="18"/>
                <w:szCs w:val="18"/>
                <w:u w:val="single"/>
              </w:rPr>
              <w:t>Land contaminated with mercury from production or process facilities</w:t>
            </w:r>
          </w:p>
        </w:tc>
        <w:tc>
          <w:tcPr>
            <w:tcW w:w="3078" w:type="dxa"/>
            <w:shd w:val="clear" w:color="auto" w:fill="auto"/>
          </w:tcPr>
          <w:p w14:paraId="770D5F55" w14:textId="6BCE0F94"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color w:val="000000" w:themeColor="text1"/>
                <w:sz w:val="18"/>
                <w:szCs w:val="18"/>
              </w:rPr>
              <w:t xml:space="preserve">One expert noted that there </w:t>
            </w:r>
            <w:r w:rsidR="00907E2F" w:rsidRPr="000855ED">
              <w:rPr>
                <w:color w:val="000000" w:themeColor="text1"/>
                <w:sz w:val="18"/>
                <w:szCs w:val="18"/>
              </w:rPr>
              <w:t>was</w:t>
            </w:r>
            <w:r w:rsidRPr="000855ED">
              <w:rPr>
                <w:color w:val="000000" w:themeColor="text1"/>
                <w:sz w:val="18"/>
                <w:szCs w:val="18"/>
              </w:rPr>
              <w:t xml:space="preserve"> a possibility </w:t>
            </w:r>
            <w:r w:rsidR="00CE4E08" w:rsidRPr="000855ED">
              <w:rPr>
                <w:color w:val="000000" w:themeColor="text1"/>
                <w:sz w:val="18"/>
                <w:szCs w:val="18"/>
              </w:rPr>
              <w:t>of</w:t>
            </w:r>
            <w:r w:rsidRPr="000855ED">
              <w:rPr>
                <w:color w:val="000000" w:themeColor="text1"/>
                <w:sz w:val="18"/>
                <w:szCs w:val="18"/>
              </w:rPr>
              <w:t xml:space="preserve"> establish</w:t>
            </w:r>
            <w:r w:rsidR="00CE4E08" w:rsidRPr="000855ED">
              <w:rPr>
                <w:color w:val="000000" w:themeColor="text1"/>
                <w:sz w:val="18"/>
                <w:szCs w:val="18"/>
              </w:rPr>
              <w:t>ing</w:t>
            </w:r>
            <w:r w:rsidRPr="000855ED">
              <w:rPr>
                <w:color w:val="000000" w:themeColor="text1"/>
                <w:sz w:val="18"/>
                <w:szCs w:val="18"/>
              </w:rPr>
              <w:t xml:space="preserve"> thresholds for contaminated soil in the guidance under article 12 of the Convention.</w:t>
            </w:r>
          </w:p>
          <w:p w14:paraId="570F42C7" w14:textId="2ED8646F" w:rsidR="00A51A7B" w:rsidRPr="000855ED"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rPr>
            </w:pPr>
            <w:r w:rsidRPr="000855ED">
              <w:rPr>
                <w:color w:val="000000" w:themeColor="text1"/>
                <w:sz w:val="18"/>
                <w:szCs w:val="18"/>
              </w:rPr>
              <w:t xml:space="preserve">One expert noted that </w:t>
            </w:r>
            <w:r w:rsidR="00907E2F" w:rsidRPr="000855ED">
              <w:rPr>
                <w:color w:val="000000" w:themeColor="text1"/>
                <w:sz w:val="18"/>
                <w:szCs w:val="18"/>
              </w:rPr>
              <w:t xml:space="preserve">it might be necessary to distinguish between </w:t>
            </w:r>
            <w:r w:rsidR="005C4911">
              <w:rPr>
                <w:color w:val="000000" w:themeColor="text1"/>
                <w:sz w:val="18"/>
                <w:szCs w:val="18"/>
              </w:rPr>
              <w:br/>
            </w:r>
            <w:r w:rsidRPr="000855ED">
              <w:rPr>
                <w:color w:val="000000" w:themeColor="text1"/>
                <w:sz w:val="18"/>
                <w:szCs w:val="18"/>
              </w:rPr>
              <w:t>on-site and off-site remediation.</w:t>
            </w:r>
          </w:p>
        </w:tc>
      </w:tr>
      <w:tr w:rsidR="00A51A7B" w:rsidRPr="000855ED" w14:paraId="3534432B" w14:textId="77777777" w:rsidTr="000855ED">
        <w:trPr>
          <w:trHeight w:val="194"/>
          <w:jc w:val="right"/>
        </w:trPr>
        <w:tc>
          <w:tcPr>
            <w:tcW w:w="3379" w:type="dxa"/>
            <w:tcBorders>
              <w:bottom w:val="single" w:sz="4" w:space="0" w:color="auto"/>
            </w:tcBorders>
            <w:shd w:val="clear" w:color="auto" w:fill="auto"/>
          </w:tcPr>
          <w:p w14:paraId="2DB2224C" w14:textId="77777777" w:rsidR="00A51A7B" w:rsidRPr="000855ED"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rPr>
            </w:pPr>
            <w:r w:rsidRPr="000855ED">
              <w:rPr>
                <w:color w:val="000000" w:themeColor="text1"/>
                <w:sz w:val="18"/>
                <w:szCs w:val="18"/>
                <w:u w:val="single"/>
              </w:rPr>
              <w:t>Dredging</w:t>
            </w:r>
          </w:p>
        </w:tc>
        <w:tc>
          <w:tcPr>
            <w:tcW w:w="3159" w:type="dxa"/>
            <w:tcBorders>
              <w:bottom w:val="single" w:sz="4" w:space="0" w:color="auto"/>
            </w:tcBorders>
            <w:shd w:val="clear" w:color="auto" w:fill="auto"/>
          </w:tcPr>
          <w:p w14:paraId="25DA955A" w14:textId="77777777" w:rsidR="00A51A7B" w:rsidRPr="000855ED" w:rsidRDefault="00A51A7B" w:rsidP="000855ED">
            <w:pPr>
              <w:spacing w:before="40" w:after="40"/>
              <w:rPr>
                <w:color w:val="000000" w:themeColor="text1"/>
                <w:sz w:val="18"/>
                <w:szCs w:val="18"/>
                <w:u w:val="single"/>
              </w:rPr>
            </w:pPr>
            <w:r w:rsidRPr="000855ED">
              <w:rPr>
                <w:color w:val="000000" w:themeColor="text1"/>
                <w:sz w:val="18"/>
                <w:szCs w:val="18"/>
                <w:u w:val="single"/>
              </w:rPr>
              <w:t>Sediment and slurries contaminated with mercury</w:t>
            </w:r>
          </w:p>
        </w:tc>
        <w:tc>
          <w:tcPr>
            <w:tcW w:w="3425" w:type="dxa"/>
            <w:tcBorders>
              <w:bottom w:val="single" w:sz="4" w:space="0" w:color="auto"/>
            </w:tcBorders>
            <w:shd w:val="clear" w:color="auto" w:fill="auto"/>
          </w:tcPr>
          <w:p w14:paraId="4DA06C12"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202"/>
              <w:rPr>
                <w:color w:val="000000" w:themeColor="text1"/>
                <w:sz w:val="18"/>
                <w:szCs w:val="18"/>
                <w:u w:val="single"/>
              </w:rPr>
            </w:pPr>
          </w:p>
        </w:tc>
        <w:tc>
          <w:tcPr>
            <w:tcW w:w="3078" w:type="dxa"/>
            <w:tcBorders>
              <w:bottom w:val="single" w:sz="4" w:space="0" w:color="auto"/>
            </w:tcBorders>
            <w:shd w:val="clear" w:color="auto" w:fill="auto"/>
          </w:tcPr>
          <w:p w14:paraId="1E5EC83B"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6F4DE1" w:rsidRPr="000855ED" w14:paraId="27ED4D17" w14:textId="77777777" w:rsidTr="00E56D12">
        <w:trPr>
          <w:trHeight w:val="194"/>
          <w:jc w:val="right"/>
        </w:trPr>
        <w:tc>
          <w:tcPr>
            <w:tcW w:w="13041" w:type="dxa"/>
            <w:gridSpan w:val="4"/>
            <w:tcBorders>
              <w:top w:val="single" w:sz="4" w:space="0" w:color="auto"/>
            </w:tcBorders>
            <w:shd w:val="clear" w:color="auto" w:fill="auto"/>
          </w:tcPr>
          <w:p w14:paraId="3101AA41" w14:textId="77777777" w:rsidR="006F4DE1" w:rsidRPr="000855ED" w:rsidRDefault="006F4DE1" w:rsidP="009D5EC9">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r w:rsidRPr="000855ED">
              <w:rPr>
                <w:b/>
                <w:color w:val="000000" w:themeColor="text1"/>
                <w:sz w:val="18"/>
                <w:szCs w:val="18"/>
              </w:rPr>
              <w:t>Crematoria and cemeteries</w:t>
            </w:r>
          </w:p>
        </w:tc>
      </w:tr>
      <w:tr w:rsidR="00A51A7B" w:rsidRPr="000855ED" w14:paraId="38B7D5D5" w14:textId="77777777" w:rsidTr="000855ED">
        <w:trPr>
          <w:trHeight w:val="194"/>
          <w:jc w:val="right"/>
        </w:trPr>
        <w:tc>
          <w:tcPr>
            <w:tcW w:w="3379" w:type="dxa"/>
            <w:tcBorders>
              <w:top w:val="single" w:sz="4" w:space="0" w:color="auto"/>
            </w:tcBorders>
            <w:shd w:val="clear" w:color="auto" w:fill="auto"/>
          </w:tcPr>
          <w:p w14:paraId="55B33E26" w14:textId="77777777" w:rsidR="00A51A7B" w:rsidRPr="000855ED" w:rsidRDefault="00A51A7B" w:rsidP="000855ED">
            <w:pPr>
              <w:tabs>
                <w:tab w:val="clear" w:pos="1247"/>
                <w:tab w:val="clear" w:pos="1814"/>
                <w:tab w:val="clear" w:pos="2381"/>
                <w:tab w:val="clear" w:pos="2948"/>
                <w:tab w:val="clear" w:pos="3515"/>
              </w:tabs>
              <w:spacing w:before="40" w:after="40"/>
              <w:rPr>
                <w:color w:val="000000" w:themeColor="text1"/>
                <w:sz w:val="18"/>
                <w:szCs w:val="18"/>
              </w:rPr>
            </w:pPr>
            <w:r w:rsidRPr="000855ED">
              <w:rPr>
                <w:color w:val="000000" w:themeColor="text1"/>
                <w:sz w:val="18"/>
                <w:szCs w:val="18"/>
              </w:rPr>
              <w:t>Crematoria</w:t>
            </w:r>
          </w:p>
        </w:tc>
        <w:tc>
          <w:tcPr>
            <w:tcW w:w="3159" w:type="dxa"/>
            <w:tcBorders>
              <w:top w:val="single" w:sz="4" w:space="0" w:color="auto"/>
            </w:tcBorders>
            <w:shd w:val="clear" w:color="auto" w:fill="auto"/>
          </w:tcPr>
          <w:p w14:paraId="58642CFE" w14:textId="77777777" w:rsidR="00A51A7B" w:rsidRPr="000855ED" w:rsidRDefault="00A51A7B" w:rsidP="000855ED">
            <w:pPr>
              <w:spacing w:before="40" w:after="40"/>
              <w:rPr>
                <w:color w:val="000000" w:themeColor="text1"/>
                <w:sz w:val="18"/>
                <w:szCs w:val="18"/>
              </w:rPr>
            </w:pPr>
            <w:r w:rsidRPr="000855ED">
              <w:rPr>
                <w:color w:val="000000" w:themeColor="text1"/>
                <w:sz w:val="18"/>
                <w:szCs w:val="18"/>
              </w:rPr>
              <w:t xml:space="preserve">Flue gas cleaning residues, wastewater treatment residues, </w:t>
            </w:r>
            <w:r w:rsidRPr="000855ED">
              <w:rPr>
                <w:color w:val="000000" w:themeColor="text1"/>
                <w:sz w:val="18"/>
                <w:szCs w:val="18"/>
                <w:u w:val="single"/>
              </w:rPr>
              <w:t>residual bone ash</w:t>
            </w:r>
          </w:p>
        </w:tc>
        <w:tc>
          <w:tcPr>
            <w:tcW w:w="3425" w:type="dxa"/>
            <w:vMerge w:val="restart"/>
            <w:tcBorders>
              <w:top w:val="single" w:sz="4" w:space="0" w:color="auto"/>
              <w:bottom w:val="single" w:sz="12" w:space="0" w:color="auto"/>
            </w:tcBorders>
            <w:shd w:val="clear" w:color="auto" w:fill="auto"/>
          </w:tcPr>
          <w:p w14:paraId="161EE96A" w14:textId="77777777" w:rsidR="00A51A7B" w:rsidRPr="000855ED"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rPr>
            </w:pPr>
            <w:r w:rsidRPr="000855ED">
              <w:rPr>
                <w:color w:val="000000" w:themeColor="text1"/>
                <w:sz w:val="18"/>
                <w:szCs w:val="18"/>
              </w:rPr>
              <w:t>Dental amalgam fillings</w:t>
            </w:r>
          </w:p>
        </w:tc>
        <w:tc>
          <w:tcPr>
            <w:tcW w:w="3078" w:type="dxa"/>
            <w:tcBorders>
              <w:top w:val="single" w:sz="4" w:space="0" w:color="auto"/>
            </w:tcBorders>
            <w:shd w:val="clear" w:color="auto" w:fill="auto"/>
          </w:tcPr>
          <w:p w14:paraId="3AED3284"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r w:rsidR="00A51A7B" w:rsidRPr="000855ED" w14:paraId="3BF4234B" w14:textId="77777777" w:rsidTr="000855ED">
        <w:trPr>
          <w:trHeight w:val="80"/>
          <w:jc w:val="right"/>
        </w:trPr>
        <w:tc>
          <w:tcPr>
            <w:tcW w:w="3379" w:type="dxa"/>
            <w:tcBorders>
              <w:bottom w:val="single" w:sz="12" w:space="0" w:color="auto"/>
            </w:tcBorders>
            <w:shd w:val="clear" w:color="auto" w:fill="auto"/>
          </w:tcPr>
          <w:p w14:paraId="7F932B16" w14:textId="77777777" w:rsidR="00A51A7B" w:rsidRPr="000855ED" w:rsidRDefault="00A51A7B" w:rsidP="000855ED">
            <w:pPr>
              <w:tabs>
                <w:tab w:val="clear" w:pos="1247"/>
                <w:tab w:val="clear" w:pos="1814"/>
                <w:tab w:val="clear" w:pos="2381"/>
                <w:tab w:val="clear" w:pos="2948"/>
                <w:tab w:val="clear" w:pos="3515"/>
              </w:tabs>
              <w:spacing w:before="40" w:after="40"/>
              <w:rPr>
                <w:color w:val="000000" w:themeColor="text1"/>
                <w:sz w:val="18"/>
                <w:szCs w:val="18"/>
              </w:rPr>
            </w:pPr>
            <w:r w:rsidRPr="000855ED">
              <w:rPr>
                <w:color w:val="000000" w:themeColor="text1"/>
                <w:sz w:val="18"/>
                <w:szCs w:val="18"/>
              </w:rPr>
              <w:t>Cemeteries</w:t>
            </w:r>
          </w:p>
        </w:tc>
        <w:tc>
          <w:tcPr>
            <w:tcW w:w="3159" w:type="dxa"/>
            <w:tcBorders>
              <w:bottom w:val="single" w:sz="12" w:space="0" w:color="auto"/>
            </w:tcBorders>
            <w:shd w:val="clear" w:color="auto" w:fill="auto"/>
          </w:tcPr>
          <w:p w14:paraId="4BE8DB9C" w14:textId="77777777" w:rsidR="00A51A7B" w:rsidRPr="000855ED" w:rsidRDefault="00A51A7B" w:rsidP="000855ED">
            <w:pPr>
              <w:spacing w:before="40" w:after="40"/>
              <w:rPr>
                <w:color w:val="000000" w:themeColor="text1"/>
                <w:sz w:val="18"/>
                <w:szCs w:val="18"/>
              </w:rPr>
            </w:pPr>
            <w:r w:rsidRPr="000855ED">
              <w:rPr>
                <w:color w:val="000000" w:themeColor="text1"/>
                <w:sz w:val="18"/>
                <w:szCs w:val="18"/>
              </w:rPr>
              <w:t>Soil contaminated with mercury</w:t>
            </w:r>
          </w:p>
        </w:tc>
        <w:tc>
          <w:tcPr>
            <w:tcW w:w="3425" w:type="dxa"/>
            <w:vMerge/>
            <w:tcBorders>
              <w:bottom w:val="single" w:sz="12" w:space="0" w:color="auto"/>
            </w:tcBorders>
            <w:shd w:val="clear" w:color="auto" w:fill="auto"/>
          </w:tcPr>
          <w:p w14:paraId="3F3DC9D0" w14:textId="77777777" w:rsidR="00A51A7B" w:rsidRPr="000855ED" w:rsidRDefault="00A51A7B" w:rsidP="000855ED">
            <w:pPr>
              <w:spacing w:before="40" w:after="40"/>
              <w:rPr>
                <w:color w:val="000000" w:themeColor="text1"/>
                <w:sz w:val="18"/>
                <w:szCs w:val="18"/>
              </w:rPr>
            </w:pPr>
          </w:p>
        </w:tc>
        <w:tc>
          <w:tcPr>
            <w:tcW w:w="3078" w:type="dxa"/>
            <w:tcBorders>
              <w:bottom w:val="single" w:sz="12" w:space="0" w:color="auto"/>
            </w:tcBorders>
            <w:shd w:val="clear" w:color="auto" w:fill="auto"/>
          </w:tcPr>
          <w:p w14:paraId="4073F7BF" w14:textId="77777777" w:rsidR="00A51A7B" w:rsidRPr="000855ED"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rPr>
            </w:pPr>
          </w:p>
        </w:tc>
      </w:tr>
    </w:tbl>
    <w:p w14:paraId="1FFAC3F9" w14:textId="77777777" w:rsidR="00A219F7" w:rsidRPr="000855ED" w:rsidRDefault="00A219F7" w:rsidP="00A219F7">
      <w:pPr>
        <w:pStyle w:val="Normal-pool"/>
        <w:ind w:left="1247"/>
        <w:rPr>
          <w:sz w:val="18"/>
          <w:szCs w:val="18"/>
          <w:lang w:eastAsia="ja-JP"/>
        </w:rPr>
      </w:pPr>
    </w:p>
    <w:p w14:paraId="252EC2E9" w14:textId="6188DB6A" w:rsidR="000C65B1" w:rsidRPr="000855ED" w:rsidRDefault="000C65B1" w:rsidP="000C65B1">
      <w:pPr>
        <w:pStyle w:val="Normal-pool"/>
        <w:ind w:left="1296"/>
        <w:rPr>
          <w:sz w:val="18"/>
          <w:szCs w:val="18"/>
        </w:rPr>
      </w:pPr>
      <w:r w:rsidRPr="000855ED">
        <w:rPr>
          <w:i/>
          <w:sz w:val="18"/>
          <w:szCs w:val="18"/>
          <w:lang w:eastAsia="ja-JP"/>
        </w:rPr>
        <w:t>Note</w:t>
      </w:r>
      <w:r w:rsidRPr="000855ED">
        <w:rPr>
          <w:sz w:val="18"/>
          <w:szCs w:val="18"/>
          <w:lang w:eastAsia="ja-JP"/>
        </w:rPr>
        <w:t xml:space="preserve">: Examples were taken from Basel Convention </w:t>
      </w:r>
      <w:r w:rsidR="00907E2F" w:rsidRPr="000855ED">
        <w:rPr>
          <w:sz w:val="18"/>
          <w:szCs w:val="18"/>
          <w:lang w:eastAsia="ja-JP"/>
        </w:rPr>
        <w:t>t</w:t>
      </w:r>
      <w:r w:rsidRPr="000855ED">
        <w:rPr>
          <w:sz w:val="18"/>
          <w:szCs w:val="18"/>
          <w:lang w:eastAsia="ja-JP"/>
        </w:rPr>
        <w:t>echnical</w:t>
      </w:r>
      <w:r w:rsidR="00907E2F" w:rsidRPr="000855ED">
        <w:rPr>
          <w:sz w:val="18"/>
          <w:szCs w:val="18"/>
          <w:lang w:eastAsia="ja-JP"/>
        </w:rPr>
        <w:t xml:space="preserve"> g</w:t>
      </w:r>
      <w:r w:rsidRPr="000855ED">
        <w:rPr>
          <w:sz w:val="18"/>
          <w:szCs w:val="18"/>
          <w:lang w:eastAsia="ja-JP"/>
        </w:rPr>
        <w:t xml:space="preserve">uidelines. </w:t>
      </w:r>
      <w:r w:rsidRPr="000855ED">
        <w:rPr>
          <w:sz w:val="18"/>
          <w:szCs w:val="18"/>
        </w:rPr>
        <w:t>Additional examples and comments received</w:t>
      </w:r>
      <w:r w:rsidR="00907E2F" w:rsidRPr="000855ED">
        <w:rPr>
          <w:sz w:val="18"/>
          <w:szCs w:val="18"/>
        </w:rPr>
        <w:t xml:space="preserve"> from experts</w:t>
      </w:r>
      <w:r w:rsidRPr="000855ED">
        <w:rPr>
          <w:sz w:val="18"/>
          <w:szCs w:val="18"/>
        </w:rPr>
        <w:t xml:space="preserve"> are underlined.</w:t>
      </w:r>
    </w:p>
    <w:p w14:paraId="0DF826CF" w14:textId="77777777" w:rsidR="00907E2F" w:rsidRPr="000855ED" w:rsidRDefault="00907E2F" w:rsidP="000C65B1">
      <w:pPr>
        <w:pStyle w:val="Normal-pool"/>
        <w:ind w:left="1296"/>
      </w:pPr>
      <w:r w:rsidRPr="000855ED">
        <w:rPr>
          <w:i/>
          <w:sz w:val="18"/>
          <w:szCs w:val="18"/>
          <w:lang w:eastAsia="ja-JP"/>
        </w:rPr>
        <w:t>Abbreviations</w:t>
      </w:r>
      <w:r w:rsidRPr="000855ED">
        <w:rPr>
          <w:sz w:val="18"/>
          <w:szCs w:val="18"/>
        </w:rPr>
        <w:t>: ASGM – artisanal and small-scale gold mining, VCM – vinyl chloride monomer.</w:t>
      </w:r>
    </w:p>
    <w:p w14:paraId="03F59597" w14:textId="77777777" w:rsidR="000C65B1" w:rsidRPr="000855ED" w:rsidRDefault="000C65B1" w:rsidP="000C65B1">
      <w:pPr>
        <w:pStyle w:val="Normalnumber"/>
        <w:numPr>
          <w:ilvl w:val="0"/>
          <w:numId w:val="0"/>
        </w:numPr>
        <w:tabs>
          <w:tab w:val="clear" w:pos="1247"/>
          <w:tab w:val="clear" w:pos="1814"/>
          <w:tab w:val="clear" w:pos="2381"/>
          <w:tab w:val="clear" w:pos="2948"/>
          <w:tab w:val="clear" w:pos="3515"/>
          <w:tab w:val="clear" w:pos="4082"/>
          <w:tab w:val="left" w:pos="624"/>
        </w:tabs>
        <w:ind w:left="1247"/>
      </w:pPr>
    </w:p>
    <w:p w14:paraId="7F7872C8" w14:textId="77777777" w:rsidR="000C65B1" w:rsidRPr="000855ED" w:rsidRDefault="000C65B1" w:rsidP="000C65B1">
      <w:pPr>
        <w:pStyle w:val="Normalnumber"/>
        <w:numPr>
          <w:ilvl w:val="0"/>
          <w:numId w:val="0"/>
        </w:numPr>
        <w:tabs>
          <w:tab w:val="clear" w:pos="1247"/>
          <w:tab w:val="clear" w:pos="1814"/>
          <w:tab w:val="clear" w:pos="2381"/>
          <w:tab w:val="clear" w:pos="2948"/>
          <w:tab w:val="clear" w:pos="3515"/>
          <w:tab w:val="clear" w:pos="4082"/>
          <w:tab w:val="left" w:pos="624"/>
        </w:tabs>
        <w:ind w:left="1247"/>
        <w:sectPr w:rsidR="000C65B1" w:rsidRPr="000855ED" w:rsidSect="008C4869">
          <w:headerReference w:type="even" r:id="rId17"/>
          <w:headerReference w:type="default" r:id="rId18"/>
          <w:headerReference w:type="first" r:id="rId19"/>
          <w:footerReference w:type="first" r:id="rId20"/>
          <w:pgSz w:w="16838" w:h="11906" w:orient="landscape" w:code="9"/>
          <w:pgMar w:top="1418" w:right="907" w:bottom="992" w:left="1418" w:header="539" w:footer="975" w:gutter="0"/>
          <w:cols w:space="539"/>
          <w:titlePg/>
          <w:docGrid w:linePitch="360"/>
        </w:sectPr>
      </w:pPr>
    </w:p>
    <w:p w14:paraId="68195D54" w14:textId="77777777" w:rsidR="000C65B1" w:rsidRPr="000855ED" w:rsidRDefault="000C65B1" w:rsidP="000C65B1">
      <w:pPr>
        <w:pStyle w:val="CH2"/>
      </w:pPr>
      <w:r w:rsidRPr="000855ED">
        <w:tab/>
        <w:t>C.</w:t>
      </w:r>
      <w:r w:rsidRPr="000855ED">
        <w:tab/>
        <w:t>Priorities in establishing mercury waste thresholds</w:t>
      </w:r>
    </w:p>
    <w:p w14:paraId="301E475E" w14:textId="77777777" w:rsidR="000C65B1" w:rsidRPr="000855ED" w:rsidRDefault="00C86F5A" w:rsidP="000855ED">
      <w:pPr>
        <w:pStyle w:val="CH3"/>
      </w:pPr>
      <w:r w:rsidRPr="000855ED">
        <w:rPr>
          <w:lang w:eastAsia="ja-JP"/>
        </w:rPr>
        <w:tab/>
        <w:t>1.</w:t>
      </w:r>
      <w:r w:rsidRPr="000855ED">
        <w:rPr>
          <w:lang w:eastAsia="ja-JP"/>
        </w:rPr>
        <w:tab/>
      </w:r>
      <w:r w:rsidR="000C65B1" w:rsidRPr="000855ED">
        <w:rPr>
          <w:lang w:eastAsia="ja-JP"/>
        </w:rPr>
        <w:t>Role of mercury waste thresholds</w:t>
      </w:r>
    </w:p>
    <w:p w14:paraId="14A4B18D" w14:textId="7B0CC44E"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One expert summari</w:t>
      </w:r>
      <w:r w:rsidR="00907E2F" w:rsidRPr="000855ED">
        <w:rPr>
          <w:lang w:eastAsia="ja-JP"/>
        </w:rPr>
        <w:t>z</w:t>
      </w:r>
      <w:r w:rsidRPr="000855ED">
        <w:rPr>
          <w:lang w:eastAsia="ja-JP"/>
        </w:rPr>
        <w:t xml:space="preserve">ed the </w:t>
      </w:r>
      <w:r w:rsidRPr="00F84AFE">
        <w:rPr>
          <w:lang w:eastAsia="ja-JP"/>
        </w:rPr>
        <w:t>functions of the</w:t>
      </w:r>
      <w:r w:rsidRPr="000855ED">
        <w:rPr>
          <w:lang w:eastAsia="ja-JP"/>
        </w:rPr>
        <w:t xml:space="preserve"> mercury waste thresholds under the Convention </w:t>
      </w:r>
      <w:r w:rsidR="00907E2F" w:rsidRPr="000855ED">
        <w:rPr>
          <w:lang w:eastAsia="ja-JP"/>
        </w:rPr>
        <w:t>as follows</w:t>
      </w:r>
      <w:r w:rsidRPr="000855ED">
        <w:rPr>
          <w:lang w:eastAsia="ja-JP"/>
        </w:rPr>
        <w:t>:</w:t>
      </w:r>
    </w:p>
    <w:p w14:paraId="0D3C1DE1" w14:textId="10C8D1C7" w:rsidR="000C65B1" w:rsidRPr="000855ED" w:rsidRDefault="00907E2F" w:rsidP="000855ED">
      <w:pPr>
        <w:pStyle w:val="Normalnumber"/>
        <w:numPr>
          <w:ilvl w:val="0"/>
          <w:numId w:val="47"/>
        </w:numPr>
        <w:tabs>
          <w:tab w:val="clear" w:pos="1247"/>
          <w:tab w:val="clear" w:pos="1701"/>
          <w:tab w:val="clear" w:pos="1814"/>
          <w:tab w:val="clear" w:pos="2381"/>
          <w:tab w:val="clear" w:pos="2948"/>
          <w:tab w:val="clear" w:pos="3515"/>
          <w:tab w:val="clear" w:pos="4082"/>
          <w:tab w:val="left" w:pos="624"/>
        </w:tabs>
        <w:ind w:left="1247" w:firstLine="624"/>
      </w:pPr>
      <w:r w:rsidRPr="000855ED">
        <w:rPr>
          <w:lang w:eastAsia="ja-JP"/>
        </w:rPr>
        <w:t>T</w:t>
      </w:r>
      <w:r w:rsidR="000C65B1" w:rsidRPr="000855ED">
        <w:rPr>
          <w:lang w:eastAsia="ja-JP"/>
        </w:rPr>
        <w:t xml:space="preserve">o exclude from the scope of </w:t>
      </w:r>
      <w:r w:rsidRPr="000855ED">
        <w:rPr>
          <w:lang w:eastAsia="ja-JP"/>
        </w:rPr>
        <w:t>a</w:t>
      </w:r>
      <w:r w:rsidR="000C65B1" w:rsidRPr="000855ED">
        <w:rPr>
          <w:lang w:eastAsia="ja-JP"/>
        </w:rPr>
        <w:t xml:space="preserve">rticle 11 certain wastes, which in </w:t>
      </w:r>
      <w:r w:rsidRPr="000855ED">
        <w:rPr>
          <w:lang w:eastAsia="ja-JP"/>
        </w:rPr>
        <w:t xml:space="preserve">the </w:t>
      </w:r>
      <w:r w:rsidR="000C65B1" w:rsidRPr="000855ED">
        <w:rPr>
          <w:lang w:eastAsia="ja-JP"/>
        </w:rPr>
        <w:t xml:space="preserve">absence of thresholds would be covered by the provisions of the Convention; </w:t>
      </w:r>
    </w:p>
    <w:p w14:paraId="5653084B" w14:textId="5950F2F6" w:rsidR="000C65B1" w:rsidRPr="000855ED" w:rsidRDefault="00907E2F" w:rsidP="000855ED">
      <w:pPr>
        <w:pStyle w:val="Normalnumber"/>
        <w:numPr>
          <w:ilvl w:val="0"/>
          <w:numId w:val="47"/>
        </w:numPr>
        <w:tabs>
          <w:tab w:val="clear" w:pos="1247"/>
          <w:tab w:val="clear" w:pos="1701"/>
          <w:tab w:val="clear" w:pos="1814"/>
          <w:tab w:val="clear" w:pos="2381"/>
          <w:tab w:val="clear" w:pos="2948"/>
          <w:tab w:val="clear" w:pos="3515"/>
          <w:tab w:val="clear" w:pos="4082"/>
          <w:tab w:val="left" w:pos="624"/>
        </w:tabs>
        <w:ind w:left="1247" w:firstLine="624"/>
      </w:pPr>
      <w:r w:rsidRPr="000855ED">
        <w:rPr>
          <w:lang w:eastAsia="ja-JP"/>
        </w:rPr>
        <w:t>T</w:t>
      </w:r>
      <w:r w:rsidR="000C65B1" w:rsidRPr="000855ED">
        <w:rPr>
          <w:lang w:eastAsia="ja-JP"/>
        </w:rPr>
        <w:t xml:space="preserve">o </w:t>
      </w:r>
      <w:r w:rsidRPr="000855ED">
        <w:rPr>
          <w:lang w:eastAsia="ja-JP"/>
        </w:rPr>
        <w:t>include in</w:t>
      </w:r>
      <w:r w:rsidR="000C65B1" w:rsidRPr="000855ED">
        <w:rPr>
          <w:lang w:eastAsia="ja-JP"/>
        </w:rPr>
        <w:t xml:space="preserve"> the scope of </w:t>
      </w:r>
      <w:r w:rsidRPr="000855ED">
        <w:rPr>
          <w:lang w:eastAsia="ja-JP"/>
        </w:rPr>
        <w:t>a</w:t>
      </w:r>
      <w:r w:rsidR="000C65B1" w:rsidRPr="000855ED">
        <w:rPr>
          <w:lang w:eastAsia="ja-JP"/>
        </w:rPr>
        <w:t>rticle 11 certain mercury wastes from mining</w:t>
      </w:r>
      <w:r w:rsidRPr="000855ED">
        <w:rPr>
          <w:lang w:eastAsia="ja-JP"/>
        </w:rPr>
        <w:t>,</w:t>
      </w:r>
      <w:r w:rsidR="000C65B1" w:rsidRPr="000855ED">
        <w:rPr>
          <w:lang w:eastAsia="ja-JP"/>
        </w:rPr>
        <w:t xml:space="preserve"> other than primary mercury mining, which in </w:t>
      </w:r>
      <w:r w:rsidRPr="000855ED">
        <w:rPr>
          <w:lang w:eastAsia="ja-JP"/>
        </w:rPr>
        <w:t xml:space="preserve">the </w:t>
      </w:r>
      <w:r w:rsidR="000C65B1" w:rsidRPr="000855ED">
        <w:rPr>
          <w:lang w:eastAsia="ja-JP"/>
        </w:rPr>
        <w:t xml:space="preserve">absence of thresholds would not be covered by the provisions of the Convention. </w:t>
      </w:r>
    </w:p>
    <w:p w14:paraId="4A7210FE" w14:textId="5059782C"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bookmarkStart w:id="5" w:name="_Hlk526842546"/>
      <w:r w:rsidRPr="000855ED">
        <w:rPr>
          <w:lang w:eastAsia="ja-JP"/>
        </w:rPr>
        <w:t xml:space="preserve">A number of experts discussed the need for thresholds to classify waste leading to specific environmentally sound management. For example, the </w:t>
      </w:r>
      <w:r w:rsidR="00907E2F" w:rsidRPr="000855ED">
        <w:rPr>
          <w:lang w:eastAsia="ja-JP"/>
        </w:rPr>
        <w:t xml:space="preserve">Basel Convention technical </w:t>
      </w:r>
      <w:r w:rsidRPr="000855ED">
        <w:rPr>
          <w:lang w:eastAsia="ja-JP"/>
        </w:rPr>
        <w:t>guidelines provide</w:t>
      </w:r>
      <w:r w:rsidR="00F8431A" w:rsidRPr="000855ED">
        <w:rPr>
          <w:lang w:eastAsia="ja-JP"/>
        </w:rPr>
        <w:t>d</w:t>
      </w:r>
      <w:r w:rsidRPr="000855ED">
        <w:rPr>
          <w:lang w:eastAsia="ja-JP"/>
        </w:rPr>
        <w:t xml:space="preserve"> specific guidance on the management of waste consisting of, containing and contaminated with mercury. </w:t>
      </w:r>
      <w:r w:rsidR="00E41E77" w:rsidRPr="004250FA">
        <w:rPr>
          <w:lang w:eastAsia="ja-JP"/>
        </w:rPr>
        <w:t>O</w:t>
      </w:r>
      <w:r w:rsidRPr="004250FA">
        <w:rPr>
          <w:lang w:eastAsia="ja-JP"/>
        </w:rPr>
        <w:t xml:space="preserve">ther experts </w:t>
      </w:r>
      <w:r w:rsidR="00E41E77" w:rsidRPr="004250FA">
        <w:rPr>
          <w:lang w:eastAsia="ja-JP"/>
        </w:rPr>
        <w:t xml:space="preserve">cautioned </w:t>
      </w:r>
      <w:r w:rsidRPr="004250FA">
        <w:rPr>
          <w:lang w:eastAsia="ja-JP"/>
        </w:rPr>
        <w:t>that</w:t>
      </w:r>
      <w:r w:rsidR="004250FA">
        <w:rPr>
          <w:lang w:eastAsia="ja-JP"/>
        </w:rPr>
        <w:t>,</w:t>
      </w:r>
      <w:r w:rsidRPr="004250FA">
        <w:rPr>
          <w:lang w:eastAsia="ja-JP"/>
        </w:rPr>
        <w:t xml:space="preserve"> </w:t>
      </w:r>
      <w:r w:rsidR="004250FA">
        <w:rPr>
          <w:lang w:eastAsia="ja-JP"/>
        </w:rPr>
        <w:t xml:space="preserve">as </w:t>
      </w:r>
      <w:r w:rsidRPr="004250FA">
        <w:rPr>
          <w:lang w:eastAsia="ja-JP"/>
        </w:rPr>
        <w:t>th</w:t>
      </w:r>
      <w:r w:rsidR="00E41E77" w:rsidRPr="004250FA">
        <w:rPr>
          <w:lang w:eastAsia="ja-JP"/>
        </w:rPr>
        <w:t>e</w:t>
      </w:r>
      <w:r w:rsidRPr="004250FA">
        <w:rPr>
          <w:lang w:eastAsia="ja-JP"/>
        </w:rPr>
        <w:t xml:space="preserve"> exercise</w:t>
      </w:r>
      <w:r w:rsidRPr="000855ED">
        <w:rPr>
          <w:lang w:eastAsia="ja-JP"/>
        </w:rPr>
        <w:t xml:space="preserve"> </w:t>
      </w:r>
      <w:r w:rsidR="00E41E77" w:rsidRPr="000855ED">
        <w:rPr>
          <w:lang w:eastAsia="ja-JP"/>
        </w:rPr>
        <w:t>pertained to</w:t>
      </w:r>
      <w:r w:rsidRPr="000855ED">
        <w:rPr>
          <w:lang w:eastAsia="ja-JP"/>
        </w:rPr>
        <w:t xml:space="preserve"> the establishment of thresholds to determine whether certain waste</w:t>
      </w:r>
      <w:r w:rsidR="00E41E77" w:rsidRPr="000855ED">
        <w:rPr>
          <w:lang w:eastAsia="ja-JP"/>
        </w:rPr>
        <w:t>s</w:t>
      </w:r>
      <w:r w:rsidRPr="000855ED">
        <w:rPr>
          <w:lang w:eastAsia="ja-JP"/>
        </w:rPr>
        <w:t xml:space="preserve"> f</w:t>
      </w:r>
      <w:r w:rsidR="00E41E77" w:rsidRPr="000855ED">
        <w:rPr>
          <w:lang w:eastAsia="ja-JP"/>
        </w:rPr>
        <w:t>e</w:t>
      </w:r>
      <w:r w:rsidRPr="000855ED">
        <w:rPr>
          <w:lang w:eastAsia="ja-JP"/>
        </w:rPr>
        <w:t>ll under the provision</w:t>
      </w:r>
      <w:r w:rsidR="00E41E77" w:rsidRPr="000855ED">
        <w:rPr>
          <w:lang w:eastAsia="ja-JP"/>
        </w:rPr>
        <w:t>s</w:t>
      </w:r>
      <w:r w:rsidRPr="000855ED">
        <w:rPr>
          <w:lang w:eastAsia="ja-JP"/>
        </w:rPr>
        <w:t xml:space="preserve"> of </w:t>
      </w:r>
      <w:r w:rsidR="00E41E77" w:rsidRPr="000855ED">
        <w:rPr>
          <w:lang w:eastAsia="ja-JP"/>
        </w:rPr>
        <w:t>a</w:t>
      </w:r>
      <w:r w:rsidRPr="000855ED">
        <w:rPr>
          <w:lang w:eastAsia="ja-JP"/>
        </w:rPr>
        <w:t>rticle 11 of the Convention, the development of thresholds to categorize mercury waste should be subject to a possible subsequent decision of the Conference of the Parties.</w:t>
      </w:r>
      <w:r w:rsidR="00F6760B">
        <w:rPr>
          <w:lang w:eastAsia="ja-JP"/>
        </w:rPr>
        <w:t xml:space="preserve"> </w:t>
      </w:r>
      <w:bookmarkEnd w:id="5"/>
      <w:r w:rsidR="006E7C37">
        <w:rPr>
          <w:rFonts w:ascii="Calibri" w:hAnsi="Calibri"/>
          <w:sz w:val="22"/>
          <w:szCs w:val="22"/>
        </w:rPr>
        <w:t xml:space="preserve"> </w:t>
      </w:r>
    </w:p>
    <w:p w14:paraId="1502C1C2" w14:textId="77777777" w:rsidR="000C65B1" w:rsidRPr="000855ED" w:rsidRDefault="00C86F5A" w:rsidP="000855ED">
      <w:pPr>
        <w:pStyle w:val="CH3"/>
        <w:rPr>
          <w:lang w:eastAsia="ja-JP"/>
        </w:rPr>
      </w:pPr>
      <w:r w:rsidRPr="000855ED">
        <w:rPr>
          <w:lang w:eastAsia="ja-JP"/>
        </w:rPr>
        <w:tab/>
        <w:t>2.</w:t>
      </w:r>
      <w:r w:rsidRPr="000855ED">
        <w:rPr>
          <w:lang w:eastAsia="ja-JP"/>
        </w:rPr>
        <w:tab/>
      </w:r>
      <w:r w:rsidR="000C65B1" w:rsidRPr="000855ED">
        <w:rPr>
          <w:lang w:eastAsia="ja-JP"/>
        </w:rPr>
        <w:t>General priority</w:t>
      </w:r>
    </w:p>
    <w:p w14:paraId="25CFEF05" w14:textId="714A5B40"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Some experts were of the view that priorit</w:t>
      </w:r>
      <w:r w:rsidR="00E41E77" w:rsidRPr="000855ED">
        <w:rPr>
          <w:lang w:eastAsia="ja-JP"/>
        </w:rPr>
        <w:t>y</w:t>
      </w:r>
      <w:r w:rsidRPr="000855ED">
        <w:rPr>
          <w:lang w:eastAsia="ja-JP"/>
        </w:rPr>
        <w:t xml:space="preserve"> should be given to types of waste that ha</w:t>
      </w:r>
      <w:r w:rsidR="00E41E77" w:rsidRPr="000855ED">
        <w:rPr>
          <w:lang w:eastAsia="ja-JP"/>
        </w:rPr>
        <w:t>d</w:t>
      </w:r>
      <w:r w:rsidRPr="000855ED">
        <w:rPr>
          <w:lang w:eastAsia="ja-JP"/>
        </w:rPr>
        <w:t xml:space="preserve"> greater potential </w:t>
      </w:r>
      <w:r w:rsidR="00E41E77" w:rsidRPr="000855ED">
        <w:rPr>
          <w:lang w:eastAsia="ja-JP"/>
        </w:rPr>
        <w:t xml:space="preserve">for </w:t>
      </w:r>
      <w:r w:rsidRPr="000855ED">
        <w:rPr>
          <w:lang w:eastAsia="ja-JP"/>
        </w:rPr>
        <w:t>emission or release to the environment, and adverse effect</w:t>
      </w:r>
      <w:r w:rsidR="00E41E77" w:rsidRPr="000855ED">
        <w:rPr>
          <w:lang w:eastAsia="ja-JP"/>
        </w:rPr>
        <w:t>s</w:t>
      </w:r>
      <w:r w:rsidRPr="000855ED">
        <w:rPr>
          <w:lang w:eastAsia="ja-JP"/>
        </w:rPr>
        <w:t xml:space="preserve"> on human health and the environment. Some experts also placed high priority </w:t>
      </w:r>
      <w:r w:rsidR="00E41E77" w:rsidRPr="000855ED">
        <w:rPr>
          <w:lang w:eastAsia="ja-JP"/>
        </w:rPr>
        <w:t>on</w:t>
      </w:r>
      <w:r w:rsidRPr="000855ED">
        <w:rPr>
          <w:lang w:eastAsia="ja-JP"/>
        </w:rPr>
        <w:t xml:space="preserve"> types of waste </w:t>
      </w:r>
      <w:r w:rsidR="00E41E77" w:rsidRPr="000855ED">
        <w:rPr>
          <w:lang w:eastAsia="ja-JP"/>
        </w:rPr>
        <w:t xml:space="preserve">for which </w:t>
      </w:r>
      <w:r w:rsidRPr="000855ED">
        <w:rPr>
          <w:lang w:eastAsia="ja-JP"/>
        </w:rPr>
        <w:t xml:space="preserve">there </w:t>
      </w:r>
      <w:r w:rsidR="00E41E77" w:rsidRPr="000855ED">
        <w:rPr>
          <w:lang w:eastAsia="ja-JP"/>
        </w:rPr>
        <w:t>existed</w:t>
      </w:r>
      <w:r w:rsidRPr="000855ED">
        <w:rPr>
          <w:lang w:eastAsia="ja-JP"/>
        </w:rPr>
        <w:t xml:space="preserve"> </w:t>
      </w:r>
      <w:r w:rsidR="005C4911">
        <w:rPr>
          <w:lang w:eastAsia="ja-JP"/>
        </w:rPr>
        <w:br/>
      </w:r>
      <w:r w:rsidRPr="000855ED">
        <w:rPr>
          <w:lang w:eastAsia="ja-JP"/>
        </w:rPr>
        <w:t xml:space="preserve">cost-effective measures to control environmental releases of mercury. Another expert ranked the source categories of mercury waste in terms of the presence of mercury and its potential effects on human health and the environment, </w:t>
      </w:r>
      <w:r w:rsidR="00E41E77" w:rsidRPr="000855ED">
        <w:rPr>
          <w:lang w:eastAsia="ja-JP"/>
        </w:rPr>
        <w:t xml:space="preserve">according top priority to the </w:t>
      </w:r>
      <w:r w:rsidR="00BD5573" w:rsidRPr="000855ED">
        <w:rPr>
          <w:lang w:eastAsia="ja-JP"/>
        </w:rPr>
        <w:t xml:space="preserve">following three categories: </w:t>
      </w:r>
      <w:r w:rsidRPr="000855ED">
        <w:rPr>
          <w:lang w:eastAsia="ja-JP"/>
        </w:rPr>
        <w:t>production of primary metals (virgin), intentional use of mercury in industrial production, and products and applications with intentional use of mercury.</w:t>
      </w:r>
    </w:p>
    <w:p w14:paraId="3511477E" w14:textId="15DBCFDF" w:rsidR="000C65B1" w:rsidRPr="000855ED" w:rsidRDefault="00E41E77"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The m</w:t>
      </w:r>
      <w:r w:rsidR="000C65B1" w:rsidRPr="000855ED">
        <w:rPr>
          <w:lang w:eastAsia="ja-JP"/>
        </w:rPr>
        <w:t xml:space="preserve">ajority of the experts provided comments explicitly mentioning the three categories of mercury waste as described in </w:t>
      </w:r>
      <w:r w:rsidRPr="000855ED">
        <w:rPr>
          <w:lang w:eastAsia="ja-JP"/>
        </w:rPr>
        <w:t xml:space="preserve">paragraph 2 of </w:t>
      </w:r>
      <w:r w:rsidR="000C65B1" w:rsidRPr="000855ED">
        <w:rPr>
          <w:lang w:eastAsia="ja-JP"/>
        </w:rPr>
        <w:t xml:space="preserve">article 11. There was an emerging consensus that waste contaminated with mercury and mercury compounds </w:t>
      </w:r>
      <w:r w:rsidRPr="000855ED">
        <w:rPr>
          <w:lang w:eastAsia="ja-JP"/>
        </w:rPr>
        <w:t xml:space="preserve">was </w:t>
      </w:r>
      <w:r w:rsidR="000C65B1" w:rsidRPr="000855ED">
        <w:rPr>
          <w:lang w:eastAsia="ja-JP"/>
        </w:rPr>
        <w:t xml:space="preserve">of high priority. </w:t>
      </w:r>
    </w:p>
    <w:p w14:paraId="72F07AD9" w14:textId="0D666DD2"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 xml:space="preserve">A number of experts identified </w:t>
      </w:r>
      <w:r w:rsidRPr="0059140A">
        <w:rPr>
          <w:lang w:eastAsia="ja-JP"/>
        </w:rPr>
        <w:t>waste contaminated</w:t>
      </w:r>
      <w:r w:rsidRPr="000855ED">
        <w:rPr>
          <w:lang w:eastAsia="ja-JP"/>
        </w:rPr>
        <w:t xml:space="preserve"> with mercury and mercury compounds as the only category </w:t>
      </w:r>
      <w:r w:rsidR="00E41E77" w:rsidRPr="000855ED">
        <w:rPr>
          <w:lang w:eastAsia="ja-JP"/>
        </w:rPr>
        <w:t xml:space="preserve">for which </w:t>
      </w:r>
      <w:r w:rsidRPr="000855ED">
        <w:rPr>
          <w:lang w:eastAsia="ja-JP"/>
        </w:rPr>
        <w:t xml:space="preserve">thresholds </w:t>
      </w:r>
      <w:r w:rsidR="00E41E77" w:rsidRPr="000855ED">
        <w:rPr>
          <w:lang w:eastAsia="ja-JP"/>
        </w:rPr>
        <w:t>we</w:t>
      </w:r>
      <w:r w:rsidRPr="000855ED">
        <w:rPr>
          <w:lang w:eastAsia="ja-JP"/>
        </w:rPr>
        <w:t xml:space="preserve">re needed. However, as described below, some experts </w:t>
      </w:r>
      <w:r w:rsidR="000D76B1" w:rsidRPr="000855ED">
        <w:rPr>
          <w:lang w:eastAsia="ja-JP"/>
        </w:rPr>
        <w:t xml:space="preserve">gave </w:t>
      </w:r>
      <w:r w:rsidRPr="000855ED">
        <w:rPr>
          <w:lang w:eastAsia="ja-JP"/>
        </w:rPr>
        <w:t xml:space="preserve">high priority to other categories, </w:t>
      </w:r>
      <w:r w:rsidR="000D76B1" w:rsidRPr="000855ED">
        <w:rPr>
          <w:lang w:eastAsia="ja-JP"/>
        </w:rPr>
        <w:t>with</w:t>
      </w:r>
      <w:r w:rsidRPr="000855ED">
        <w:rPr>
          <w:lang w:eastAsia="ja-JP"/>
        </w:rPr>
        <w:t xml:space="preserve"> one observ</w:t>
      </w:r>
      <w:r w:rsidR="000D76B1" w:rsidRPr="000855ED">
        <w:rPr>
          <w:lang w:eastAsia="ja-JP"/>
        </w:rPr>
        <w:t>ing</w:t>
      </w:r>
      <w:r w:rsidRPr="000855ED">
        <w:rPr>
          <w:lang w:eastAsia="ja-JP"/>
        </w:rPr>
        <w:t xml:space="preserve"> that waste contaminated with mercury </w:t>
      </w:r>
      <w:r w:rsidR="000D76B1" w:rsidRPr="000855ED">
        <w:rPr>
          <w:lang w:eastAsia="ja-JP"/>
        </w:rPr>
        <w:t>wa</w:t>
      </w:r>
      <w:r w:rsidRPr="000855ED">
        <w:rPr>
          <w:lang w:eastAsia="ja-JP"/>
        </w:rPr>
        <w:t>s the most difficult category and</w:t>
      </w:r>
      <w:r w:rsidR="000D76B1" w:rsidRPr="000855ED">
        <w:rPr>
          <w:lang w:eastAsia="ja-JP"/>
        </w:rPr>
        <w:t xml:space="preserve"> that </w:t>
      </w:r>
      <w:r w:rsidRPr="000855ED">
        <w:rPr>
          <w:lang w:eastAsia="ja-JP"/>
        </w:rPr>
        <w:t xml:space="preserve">work should </w:t>
      </w:r>
      <w:r w:rsidR="000D76B1" w:rsidRPr="000855ED">
        <w:rPr>
          <w:lang w:eastAsia="ja-JP"/>
        </w:rPr>
        <w:t xml:space="preserve">begin </w:t>
      </w:r>
      <w:r w:rsidRPr="000855ED">
        <w:rPr>
          <w:lang w:eastAsia="ja-JP"/>
        </w:rPr>
        <w:t>with other easier categories. Further discussion is needed on these priorities.</w:t>
      </w:r>
    </w:p>
    <w:p w14:paraId="0EA5BB04" w14:textId="2D8FD660"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A number of experts pointed out that mining waste need</w:t>
      </w:r>
      <w:r w:rsidR="000D76B1" w:rsidRPr="000855ED">
        <w:rPr>
          <w:lang w:eastAsia="ja-JP"/>
        </w:rPr>
        <w:t>ed</w:t>
      </w:r>
      <w:r w:rsidRPr="000855ED">
        <w:rPr>
          <w:lang w:eastAsia="ja-JP"/>
        </w:rPr>
        <w:t xml:space="preserve"> to be addressed as a separate category.</w:t>
      </w:r>
    </w:p>
    <w:p w14:paraId="07043663" w14:textId="77777777" w:rsidR="000C65B1" w:rsidRPr="000855ED" w:rsidRDefault="00C86F5A" w:rsidP="000855ED">
      <w:pPr>
        <w:pStyle w:val="CH3"/>
        <w:rPr>
          <w:lang w:eastAsia="ja-JP"/>
        </w:rPr>
      </w:pPr>
      <w:r w:rsidRPr="000855ED">
        <w:rPr>
          <w:lang w:eastAsia="ja-JP"/>
        </w:rPr>
        <w:tab/>
        <w:t>3.</w:t>
      </w:r>
      <w:r w:rsidRPr="000855ED">
        <w:rPr>
          <w:lang w:eastAsia="ja-JP"/>
        </w:rPr>
        <w:tab/>
      </w:r>
      <w:r w:rsidR="000C65B1" w:rsidRPr="000855ED">
        <w:rPr>
          <w:lang w:eastAsia="ja-JP"/>
        </w:rPr>
        <w:t>Waste consisting of mercury or mercury compounds</w:t>
      </w:r>
    </w:p>
    <w:p w14:paraId="47A734B4" w14:textId="50004363" w:rsidR="000C65B1" w:rsidRPr="000855ED" w:rsidRDefault="000D76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A</w:t>
      </w:r>
      <w:r w:rsidR="000C65B1" w:rsidRPr="000855ED">
        <w:rPr>
          <w:lang w:eastAsia="ja-JP"/>
        </w:rPr>
        <w:t xml:space="preserve"> number of experts</w:t>
      </w:r>
      <w:r w:rsidRPr="000855ED">
        <w:rPr>
          <w:lang w:eastAsia="ja-JP"/>
        </w:rPr>
        <w:t xml:space="preserve"> said that</w:t>
      </w:r>
      <w:r w:rsidR="000C65B1" w:rsidRPr="000855ED">
        <w:rPr>
          <w:lang w:eastAsia="ja-JP"/>
        </w:rPr>
        <w:t xml:space="preserve"> waste consisting of mercury </w:t>
      </w:r>
      <w:r w:rsidRPr="000855ED">
        <w:rPr>
          <w:lang w:eastAsia="ja-JP"/>
        </w:rPr>
        <w:t>was</w:t>
      </w:r>
      <w:r w:rsidR="000C65B1" w:rsidRPr="000855ED">
        <w:rPr>
          <w:lang w:eastAsia="ja-JP"/>
        </w:rPr>
        <w:t xml:space="preserve"> so obvious</w:t>
      </w:r>
      <w:r w:rsidRPr="000855ED">
        <w:rPr>
          <w:lang w:eastAsia="ja-JP"/>
        </w:rPr>
        <w:t xml:space="preserve">ly highly toxic </w:t>
      </w:r>
      <w:r w:rsidR="000C65B1" w:rsidRPr="000855ED">
        <w:rPr>
          <w:lang w:eastAsia="ja-JP"/>
        </w:rPr>
        <w:t xml:space="preserve">that there </w:t>
      </w:r>
      <w:r w:rsidRPr="000855ED">
        <w:rPr>
          <w:lang w:eastAsia="ja-JP"/>
        </w:rPr>
        <w:t>was</w:t>
      </w:r>
      <w:r w:rsidR="000C65B1" w:rsidRPr="000855ED">
        <w:rPr>
          <w:lang w:eastAsia="ja-JP"/>
        </w:rPr>
        <w:t xml:space="preserve"> no need for thresholds</w:t>
      </w:r>
      <w:r w:rsidRPr="000855ED">
        <w:rPr>
          <w:lang w:eastAsia="ja-JP"/>
        </w:rPr>
        <w:t xml:space="preserve"> for that category</w:t>
      </w:r>
      <w:r w:rsidR="000C65B1" w:rsidRPr="000855ED">
        <w:rPr>
          <w:lang w:eastAsia="ja-JP"/>
        </w:rPr>
        <w:t xml:space="preserve">. </w:t>
      </w:r>
      <w:r w:rsidRPr="000855ED">
        <w:rPr>
          <w:lang w:eastAsia="ja-JP"/>
        </w:rPr>
        <w:t>Any mismanagement of s</w:t>
      </w:r>
      <w:r w:rsidR="000C65B1" w:rsidRPr="000855ED">
        <w:rPr>
          <w:lang w:eastAsia="ja-JP"/>
        </w:rPr>
        <w:t xml:space="preserve">uch waste could seriously threaten </w:t>
      </w:r>
      <w:r w:rsidR="00870345" w:rsidRPr="000855ED">
        <w:rPr>
          <w:lang w:eastAsia="ja-JP"/>
        </w:rPr>
        <w:t xml:space="preserve">human </w:t>
      </w:r>
      <w:r w:rsidR="000C65B1" w:rsidRPr="000855ED">
        <w:rPr>
          <w:lang w:eastAsia="ja-JP"/>
        </w:rPr>
        <w:t>health and the environment</w:t>
      </w:r>
      <w:r w:rsidRPr="000855ED">
        <w:rPr>
          <w:lang w:eastAsia="ja-JP"/>
        </w:rPr>
        <w:t xml:space="preserve"> and, f</w:t>
      </w:r>
      <w:r w:rsidR="000C65B1" w:rsidRPr="000855ED">
        <w:rPr>
          <w:lang w:eastAsia="ja-JP"/>
        </w:rPr>
        <w:t xml:space="preserve">or these experts, </w:t>
      </w:r>
      <w:r w:rsidRPr="000855ED">
        <w:rPr>
          <w:lang w:eastAsia="ja-JP"/>
        </w:rPr>
        <w:t>therefore, n</w:t>
      </w:r>
      <w:r w:rsidR="000C65B1" w:rsidRPr="000855ED">
        <w:rPr>
          <w:lang w:eastAsia="ja-JP"/>
        </w:rPr>
        <w:t xml:space="preserve">o thresholds </w:t>
      </w:r>
      <w:r w:rsidRPr="000855ED">
        <w:rPr>
          <w:lang w:eastAsia="ja-JP"/>
        </w:rPr>
        <w:t>we</w:t>
      </w:r>
      <w:r w:rsidR="000C65B1" w:rsidRPr="000855ED">
        <w:rPr>
          <w:lang w:eastAsia="ja-JP"/>
        </w:rPr>
        <w:t>re needed for th</w:t>
      </w:r>
      <w:r w:rsidRPr="000855ED">
        <w:rPr>
          <w:lang w:eastAsia="ja-JP"/>
        </w:rPr>
        <w:t>at</w:t>
      </w:r>
      <w:r w:rsidR="000C65B1" w:rsidRPr="000855ED">
        <w:rPr>
          <w:lang w:eastAsia="ja-JP"/>
        </w:rPr>
        <w:t xml:space="preserve"> category </w:t>
      </w:r>
      <w:r w:rsidRPr="000855ED">
        <w:rPr>
          <w:lang w:eastAsia="ja-JP"/>
        </w:rPr>
        <w:t xml:space="preserve">and all such waste </w:t>
      </w:r>
      <w:r w:rsidR="000C65B1" w:rsidRPr="000855ED">
        <w:rPr>
          <w:lang w:eastAsia="ja-JP"/>
        </w:rPr>
        <w:t xml:space="preserve">should </w:t>
      </w:r>
      <w:r w:rsidRPr="000855ED">
        <w:rPr>
          <w:lang w:eastAsia="ja-JP"/>
        </w:rPr>
        <w:t xml:space="preserve">continue to be </w:t>
      </w:r>
      <w:r w:rsidR="000C65B1" w:rsidRPr="000855ED">
        <w:rPr>
          <w:lang w:eastAsia="ja-JP"/>
        </w:rPr>
        <w:t xml:space="preserve">covered by </w:t>
      </w:r>
      <w:r w:rsidRPr="000855ED">
        <w:rPr>
          <w:lang w:eastAsia="ja-JP"/>
        </w:rPr>
        <w:t>a</w:t>
      </w:r>
      <w:r w:rsidR="000C65B1" w:rsidRPr="000855ED">
        <w:rPr>
          <w:lang w:eastAsia="ja-JP"/>
        </w:rPr>
        <w:t>rticle 11.</w:t>
      </w:r>
    </w:p>
    <w:p w14:paraId="749DB4D4" w14:textId="732D2F81"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 xml:space="preserve">One expert strongly disagreed </w:t>
      </w:r>
      <w:r w:rsidR="000D76B1" w:rsidRPr="000855ED">
        <w:rPr>
          <w:lang w:eastAsia="ja-JP"/>
        </w:rPr>
        <w:t>with that view</w:t>
      </w:r>
      <w:r w:rsidRPr="000855ED">
        <w:rPr>
          <w:lang w:eastAsia="ja-JP"/>
        </w:rPr>
        <w:t xml:space="preserve">, </w:t>
      </w:r>
      <w:r w:rsidR="000D76B1" w:rsidRPr="000855ED">
        <w:rPr>
          <w:lang w:eastAsia="ja-JP"/>
        </w:rPr>
        <w:t xml:space="preserve">stating </w:t>
      </w:r>
      <w:r w:rsidRPr="000855ED">
        <w:rPr>
          <w:lang w:eastAsia="ja-JP"/>
        </w:rPr>
        <w:t>that the Convention explicitly call</w:t>
      </w:r>
      <w:r w:rsidR="000D76B1" w:rsidRPr="000855ED">
        <w:rPr>
          <w:lang w:eastAsia="ja-JP"/>
        </w:rPr>
        <w:t>ed</w:t>
      </w:r>
      <w:r w:rsidRPr="000855ED">
        <w:rPr>
          <w:lang w:eastAsia="ja-JP"/>
        </w:rPr>
        <w:t xml:space="preserve"> for </w:t>
      </w:r>
      <w:r w:rsidR="000D76B1" w:rsidRPr="000855ED">
        <w:rPr>
          <w:lang w:eastAsia="ja-JP"/>
        </w:rPr>
        <w:t xml:space="preserve">the </w:t>
      </w:r>
      <w:r w:rsidRPr="000855ED">
        <w:rPr>
          <w:lang w:eastAsia="ja-JP"/>
        </w:rPr>
        <w:t>development of thresholds.</w:t>
      </w:r>
      <w:r w:rsidR="008C3940" w:rsidRPr="000855ED">
        <w:rPr>
          <w:lang w:eastAsia="ja-JP"/>
        </w:rPr>
        <w:t xml:space="preserve"> </w:t>
      </w:r>
      <w:r w:rsidRPr="000855ED">
        <w:rPr>
          <w:lang w:eastAsia="ja-JP"/>
        </w:rPr>
        <w:t>Presumably, all wastes in t</w:t>
      </w:r>
      <w:r w:rsidR="000D76B1" w:rsidRPr="000855ED">
        <w:rPr>
          <w:lang w:eastAsia="ja-JP"/>
        </w:rPr>
        <w:t>hat</w:t>
      </w:r>
      <w:r w:rsidRPr="000855ED">
        <w:rPr>
          <w:lang w:eastAsia="ja-JP"/>
        </w:rPr>
        <w:t xml:space="preserve"> category w</w:t>
      </w:r>
      <w:r w:rsidR="000D76B1" w:rsidRPr="000855ED">
        <w:rPr>
          <w:lang w:eastAsia="ja-JP"/>
        </w:rPr>
        <w:t>ould</w:t>
      </w:r>
      <w:r w:rsidRPr="000855ED">
        <w:rPr>
          <w:lang w:eastAsia="ja-JP"/>
        </w:rPr>
        <w:t xml:space="preserve"> easily exceed a threshold and be subject to </w:t>
      </w:r>
      <w:r w:rsidR="000D76B1" w:rsidRPr="000855ED">
        <w:rPr>
          <w:lang w:eastAsia="ja-JP"/>
        </w:rPr>
        <w:t>a</w:t>
      </w:r>
      <w:r w:rsidRPr="000855ED">
        <w:rPr>
          <w:lang w:eastAsia="ja-JP"/>
        </w:rPr>
        <w:t>rticle 11.</w:t>
      </w:r>
      <w:r w:rsidR="008C3940" w:rsidRPr="000855ED">
        <w:rPr>
          <w:lang w:eastAsia="ja-JP"/>
        </w:rPr>
        <w:t xml:space="preserve"> </w:t>
      </w:r>
      <w:r w:rsidRPr="000855ED">
        <w:rPr>
          <w:lang w:eastAsia="ja-JP"/>
        </w:rPr>
        <w:t xml:space="preserve">However, clearly identifying them as subject to the threshold </w:t>
      </w:r>
      <w:r w:rsidR="000D76B1" w:rsidRPr="000855ED">
        <w:rPr>
          <w:lang w:eastAsia="ja-JP"/>
        </w:rPr>
        <w:t xml:space="preserve">would </w:t>
      </w:r>
      <w:r w:rsidRPr="000855ED">
        <w:rPr>
          <w:lang w:eastAsia="ja-JP"/>
        </w:rPr>
        <w:t>make th</w:t>
      </w:r>
      <w:r w:rsidR="000D76B1" w:rsidRPr="000855ED">
        <w:rPr>
          <w:lang w:eastAsia="ja-JP"/>
        </w:rPr>
        <w:t>at point</w:t>
      </w:r>
      <w:r w:rsidRPr="000855ED">
        <w:rPr>
          <w:lang w:eastAsia="ja-JP"/>
        </w:rPr>
        <w:t xml:space="preserve"> unambiguous in the event that a waste </w:t>
      </w:r>
      <w:r w:rsidR="000D76B1" w:rsidRPr="000855ED">
        <w:rPr>
          <w:lang w:eastAsia="ja-JP"/>
        </w:rPr>
        <w:t>was</w:t>
      </w:r>
      <w:r w:rsidRPr="000855ED">
        <w:rPr>
          <w:lang w:eastAsia="ja-JP"/>
        </w:rPr>
        <w:t xml:space="preserve">, for some </w:t>
      </w:r>
      <w:r w:rsidR="00F33009" w:rsidRPr="000855ED">
        <w:rPr>
          <w:lang w:eastAsia="ja-JP"/>
        </w:rPr>
        <w:t>p</w:t>
      </w:r>
      <w:r w:rsidRPr="000855ED">
        <w:rPr>
          <w:lang w:eastAsia="ja-JP"/>
        </w:rPr>
        <w:t xml:space="preserve">arty, not self-evidently subject to </w:t>
      </w:r>
      <w:r w:rsidR="000D76B1" w:rsidRPr="000855ED">
        <w:rPr>
          <w:lang w:eastAsia="ja-JP"/>
        </w:rPr>
        <w:t>a</w:t>
      </w:r>
      <w:r w:rsidRPr="000855ED">
        <w:rPr>
          <w:lang w:eastAsia="ja-JP"/>
        </w:rPr>
        <w:t>rticle 11.</w:t>
      </w:r>
      <w:r w:rsidR="008C3940" w:rsidRPr="000855ED">
        <w:rPr>
          <w:lang w:eastAsia="ja-JP"/>
        </w:rPr>
        <w:t xml:space="preserve"> </w:t>
      </w:r>
      <w:r w:rsidR="00D77FE8" w:rsidRPr="000855ED">
        <w:rPr>
          <w:lang w:eastAsia="ja-JP"/>
        </w:rPr>
        <w:t>Two</w:t>
      </w:r>
      <w:r w:rsidRPr="000855ED">
        <w:rPr>
          <w:lang w:eastAsia="ja-JP"/>
        </w:rPr>
        <w:t xml:space="preserve"> other experts also assigned relatively high priority to th</w:t>
      </w:r>
      <w:r w:rsidR="00A109BC" w:rsidRPr="000855ED">
        <w:rPr>
          <w:lang w:eastAsia="ja-JP"/>
        </w:rPr>
        <w:t>at</w:t>
      </w:r>
      <w:r w:rsidRPr="000855ED">
        <w:rPr>
          <w:lang w:eastAsia="ja-JP"/>
        </w:rPr>
        <w:t xml:space="preserve"> category of mercury waste, since </w:t>
      </w:r>
      <w:r w:rsidR="00A109BC" w:rsidRPr="000855ED">
        <w:rPr>
          <w:lang w:eastAsia="ja-JP"/>
        </w:rPr>
        <w:t>it was</w:t>
      </w:r>
      <w:r w:rsidRPr="000855ED">
        <w:rPr>
          <w:lang w:eastAsia="ja-JP"/>
        </w:rPr>
        <w:t xml:space="preserve"> the type of mercury waste that require</w:t>
      </w:r>
      <w:r w:rsidR="00A109BC" w:rsidRPr="000855ED">
        <w:rPr>
          <w:lang w:eastAsia="ja-JP"/>
        </w:rPr>
        <w:t>d</w:t>
      </w:r>
      <w:r w:rsidRPr="000855ED">
        <w:rPr>
          <w:lang w:eastAsia="ja-JP"/>
        </w:rPr>
        <w:t xml:space="preserve"> </w:t>
      </w:r>
      <w:r w:rsidR="00A109BC" w:rsidRPr="000855ED">
        <w:rPr>
          <w:lang w:eastAsia="ja-JP"/>
        </w:rPr>
        <w:t xml:space="preserve">the </w:t>
      </w:r>
      <w:r w:rsidRPr="000855ED">
        <w:rPr>
          <w:lang w:eastAsia="ja-JP"/>
        </w:rPr>
        <w:t xml:space="preserve">most stringent control and </w:t>
      </w:r>
      <w:r w:rsidR="00A109BC" w:rsidRPr="000855ED">
        <w:rPr>
          <w:lang w:eastAsia="ja-JP"/>
        </w:rPr>
        <w:t xml:space="preserve">might </w:t>
      </w:r>
      <w:r w:rsidRPr="000855ED">
        <w:rPr>
          <w:lang w:eastAsia="ja-JP"/>
        </w:rPr>
        <w:t>therefore need to</w:t>
      </w:r>
      <w:r w:rsidR="00A109BC" w:rsidRPr="000855ED">
        <w:rPr>
          <w:lang w:eastAsia="ja-JP"/>
        </w:rPr>
        <w:t xml:space="preserve"> be</w:t>
      </w:r>
      <w:r w:rsidRPr="000855ED">
        <w:rPr>
          <w:lang w:eastAsia="ja-JP"/>
        </w:rPr>
        <w:t xml:space="preserve"> distinguish from waste contaminated with mercury or mercury compounds. A number of experts pointed out that waste consisting of mercury and mercury compounds c</w:t>
      </w:r>
      <w:r w:rsidR="00A109BC" w:rsidRPr="000855ED">
        <w:rPr>
          <w:lang w:eastAsia="ja-JP"/>
        </w:rPr>
        <w:t>ould</w:t>
      </w:r>
      <w:r w:rsidRPr="000855ED">
        <w:rPr>
          <w:lang w:eastAsia="ja-JP"/>
        </w:rPr>
        <w:t xml:space="preserve"> be discharged in the form of mixture with other chemical substances.</w:t>
      </w:r>
    </w:p>
    <w:p w14:paraId="612F283E" w14:textId="3FF61C50"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Early in the commenting round, a 95</w:t>
      </w:r>
      <w:r w:rsidR="00A109BC" w:rsidRPr="000855ED">
        <w:rPr>
          <w:lang w:eastAsia="ja-JP"/>
        </w:rPr>
        <w:t xml:space="preserve"> per cent</w:t>
      </w:r>
      <w:r w:rsidRPr="000855ED">
        <w:rPr>
          <w:lang w:eastAsia="ja-JP"/>
        </w:rPr>
        <w:t xml:space="preserve"> threshold was suggested for elemental mercury. A number of experts commented on the 95</w:t>
      </w:r>
      <w:r w:rsidR="00A109BC" w:rsidRPr="000855ED">
        <w:rPr>
          <w:lang w:eastAsia="ja-JP"/>
        </w:rPr>
        <w:t xml:space="preserve"> per cent</w:t>
      </w:r>
      <w:r w:rsidRPr="000855ED">
        <w:rPr>
          <w:lang w:eastAsia="ja-JP"/>
        </w:rPr>
        <w:t xml:space="preserve"> limit mentioned in the earlier compilation document. Although </w:t>
      </w:r>
      <w:r w:rsidR="00D77FE8" w:rsidRPr="000855ED">
        <w:rPr>
          <w:lang w:eastAsia="ja-JP"/>
        </w:rPr>
        <w:t>two</w:t>
      </w:r>
      <w:r w:rsidRPr="000855ED">
        <w:rPr>
          <w:lang w:eastAsia="ja-JP"/>
        </w:rPr>
        <w:t xml:space="preserve"> comments support</w:t>
      </w:r>
      <w:r w:rsidR="00A109BC" w:rsidRPr="000855ED">
        <w:rPr>
          <w:lang w:eastAsia="ja-JP"/>
        </w:rPr>
        <w:t>ed</w:t>
      </w:r>
      <w:r w:rsidRPr="000855ED">
        <w:rPr>
          <w:lang w:eastAsia="ja-JP"/>
        </w:rPr>
        <w:t xml:space="preserve"> the use of </w:t>
      </w:r>
      <w:r w:rsidR="00A109BC" w:rsidRPr="000855ED">
        <w:rPr>
          <w:lang w:eastAsia="ja-JP"/>
        </w:rPr>
        <w:t xml:space="preserve">a </w:t>
      </w:r>
      <w:r w:rsidRPr="000855ED">
        <w:rPr>
          <w:lang w:eastAsia="ja-JP"/>
        </w:rPr>
        <w:t>95</w:t>
      </w:r>
      <w:r w:rsidR="00A109BC" w:rsidRPr="000855ED">
        <w:rPr>
          <w:lang w:eastAsia="ja-JP"/>
        </w:rPr>
        <w:t xml:space="preserve"> per cent </w:t>
      </w:r>
      <w:r w:rsidRPr="000855ED">
        <w:rPr>
          <w:lang w:eastAsia="ja-JP"/>
        </w:rPr>
        <w:t>threshold, a number of experts pointed out that th</w:t>
      </w:r>
      <w:r w:rsidR="00A109BC" w:rsidRPr="000855ED">
        <w:rPr>
          <w:lang w:eastAsia="ja-JP"/>
        </w:rPr>
        <w:t>at</w:t>
      </w:r>
      <w:r w:rsidRPr="000855ED">
        <w:rPr>
          <w:lang w:eastAsia="ja-JP"/>
        </w:rPr>
        <w:t xml:space="preserve"> </w:t>
      </w:r>
      <w:r w:rsidR="00A109BC" w:rsidRPr="000855ED">
        <w:rPr>
          <w:lang w:eastAsia="ja-JP"/>
        </w:rPr>
        <w:t>wa</w:t>
      </w:r>
      <w:r w:rsidRPr="000855ED">
        <w:rPr>
          <w:lang w:eastAsia="ja-JP"/>
        </w:rPr>
        <w:t>s only a threshold to control the supply and trade</w:t>
      </w:r>
      <w:r w:rsidR="00A109BC" w:rsidRPr="000855ED">
        <w:rPr>
          <w:lang w:eastAsia="ja-JP"/>
        </w:rPr>
        <w:t xml:space="preserve"> of mercury</w:t>
      </w:r>
      <w:r w:rsidRPr="000855ED">
        <w:rPr>
          <w:lang w:eastAsia="ja-JP"/>
        </w:rPr>
        <w:t xml:space="preserve"> (article 3). One expert strongly objected to using th</w:t>
      </w:r>
      <w:r w:rsidR="00A109BC" w:rsidRPr="000855ED">
        <w:rPr>
          <w:lang w:eastAsia="ja-JP"/>
        </w:rPr>
        <w:t>at</w:t>
      </w:r>
      <w:r w:rsidRPr="000855ED">
        <w:rPr>
          <w:lang w:eastAsia="ja-JP"/>
        </w:rPr>
        <w:t xml:space="preserve"> value, since waste consisting of 85</w:t>
      </w:r>
      <w:r w:rsidR="00A109BC" w:rsidRPr="000855ED">
        <w:rPr>
          <w:lang w:eastAsia="ja-JP"/>
        </w:rPr>
        <w:t xml:space="preserve"> per cent</w:t>
      </w:r>
      <w:r w:rsidRPr="000855ED">
        <w:rPr>
          <w:lang w:eastAsia="ja-JP"/>
        </w:rPr>
        <w:t xml:space="preserve"> mercury would need the same level of control </w:t>
      </w:r>
      <w:r w:rsidR="00A109BC" w:rsidRPr="000855ED">
        <w:rPr>
          <w:lang w:eastAsia="ja-JP"/>
        </w:rPr>
        <w:t>as</w:t>
      </w:r>
      <w:r w:rsidRPr="000855ED">
        <w:rPr>
          <w:lang w:eastAsia="ja-JP"/>
        </w:rPr>
        <w:t xml:space="preserve"> pure mercury. </w:t>
      </w:r>
      <w:r w:rsidR="00A109BC" w:rsidRPr="000855ED">
        <w:rPr>
          <w:lang w:eastAsia="ja-JP"/>
        </w:rPr>
        <w:t>O</w:t>
      </w:r>
      <w:r w:rsidRPr="000855ED">
        <w:rPr>
          <w:lang w:eastAsia="ja-JP"/>
        </w:rPr>
        <w:t>ne expert observed</w:t>
      </w:r>
      <w:r w:rsidR="00A109BC" w:rsidRPr="000855ED">
        <w:rPr>
          <w:lang w:eastAsia="ja-JP"/>
        </w:rPr>
        <w:t>, however,</w:t>
      </w:r>
      <w:r w:rsidRPr="000855ED">
        <w:rPr>
          <w:lang w:eastAsia="ja-JP"/>
        </w:rPr>
        <w:t xml:space="preserve"> that in the new situation where mercury </w:t>
      </w:r>
      <w:r w:rsidR="000A581D" w:rsidRPr="000855ED">
        <w:rPr>
          <w:lang w:eastAsia="ja-JP"/>
        </w:rPr>
        <w:t>was</w:t>
      </w:r>
      <w:r w:rsidRPr="000855ED">
        <w:rPr>
          <w:lang w:eastAsia="ja-JP"/>
        </w:rPr>
        <w:t xml:space="preserve"> internationally regulated, commodity mercury m</w:t>
      </w:r>
      <w:r w:rsidR="000A581D" w:rsidRPr="000855ED">
        <w:rPr>
          <w:lang w:eastAsia="ja-JP"/>
        </w:rPr>
        <w:t>ight</w:t>
      </w:r>
      <w:r w:rsidRPr="000855ED">
        <w:rPr>
          <w:lang w:eastAsia="ja-JP"/>
        </w:rPr>
        <w:t xml:space="preserve"> become waste and </w:t>
      </w:r>
      <w:r w:rsidR="000A581D" w:rsidRPr="000855ED">
        <w:rPr>
          <w:lang w:eastAsia="ja-JP"/>
        </w:rPr>
        <w:t xml:space="preserve">it was only possible to </w:t>
      </w:r>
      <w:r w:rsidRPr="000855ED">
        <w:rPr>
          <w:lang w:eastAsia="ja-JP"/>
        </w:rPr>
        <w:t xml:space="preserve">define waste consisting of mercury </w:t>
      </w:r>
      <w:r w:rsidR="000A581D" w:rsidRPr="000855ED">
        <w:rPr>
          <w:lang w:eastAsia="ja-JP"/>
        </w:rPr>
        <w:t>by means of the</w:t>
      </w:r>
      <w:r w:rsidRPr="000855ED">
        <w:rPr>
          <w:lang w:eastAsia="ja-JP"/>
        </w:rPr>
        <w:t xml:space="preserve"> widely used 95</w:t>
      </w:r>
      <w:r w:rsidR="000A581D" w:rsidRPr="000855ED">
        <w:rPr>
          <w:lang w:eastAsia="ja-JP"/>
        </w:rPr>
        <w:t xml:space="preserve"> per cent</w:t>
      </w:r>
      <w:r w:rsidRPr="000855ED">
        <w:rPr>
          <w:lang w:eastAsia="ja-JP"/>
        </w:rPr>
        <w:t xml:space="preserve"> standard.</w:t>
      </w:r>
    </w:p>
    <w:p w14:paraId="6927BCD8" w14:textId="7A4DFA68"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Regarding mercury compounds, article 2 of the Convention provides that “mercury compound” means any substance consisting of atoms of mercury and one or more of other atoms of other chemical elements that can be separated into different components only b</w:t>
      </w:r>
      <w:r w:rsidR="000A581D" w:rsidRPr="000855ED">
        <w:rPr>
          <w:lang w:eastAsia="ja-JP"/>
        </w:rPr>
        <w:t>y</w:t>
      </w:r>
      <w:r w:rsidRPr="000855ED">
        <w:rPr>
          <w:lang w:eastAsia="ja-JP"/>
        </w:rPr>
        <w:t xml:space="preserve"> chemical reactions. One expert noted that if </w:t>
      </w:r>
      <w:r w:rsidR="000A581D" w:rsidRPr="000855ED">
        <w:rPr>
          <w:lang w:eastAsia="ja-JP"/>
        </w:rPr>
        <w:t xml:space="preserve">the category was </w:t>
      </w:r>
      <w:r w:rsidRPr="000855ED">
        <w:rPr>
          <w:lang w:eastAsia="ja-JP"/>
        </w:rPr>
        <w:t>define</w:t>
      </w:r>
      <w:r w:rsidR="000A581D" w:rsidRPr="000855ED">
        <w:rPr>
          <w:lang w:eastAsia="ja-JP"/>
        </w:rPr>
        <w:t>d</w:t>
      </w:r>
      <w:r w:rsidRPr="000855ED">
        <w:rPr>
          <w:lang w:eastAsia="ja-JP"/>
        </w:rPr>
        <w:t xml:space="preserve"> based on total mercury, </w:t>
      </w:r>
      <w:r w:rsidR="000A581D" w:rsidRPr="000855ED">
        <w:rPr>
          <w:lang w:eastAsia="ja-JP"/>
        </w:rPr>
        <w:t>it would be necessary</w:t>
      </w:r>
      <w:r w:rsidRPr="000855ED">
        <w:rPr>
          <w:lang w:eastAsia="ja-JP"/>
        </w:rPr>
        <w:t xml:space="preserve"> to account for the fact that compounds w</w:t>
      </w:r>
      <w:r w:rsidR="000A581D" w:rsidRPr="000855ED">
        <w:rPr>
          <w:lang w:eastAsia="ja-JP"/>
        </w:rPr>
        <w:t>ould</w:t>
      </w:r>
      <w:r w:rsidRPr="000855ED">
        <w:rPr>
          <w:lang w:eastAsia="ja-JP"/>
        </w:rPr>
        <w:t xml:space="preserve"> have lower percentages of mercury.</w:t>
      </w:r>
      <w:r w:rsidR="008C3940" w:rsidRPr="000855ED">
        <w:rPr>
          <w:lang w:eastAsia="ja-JP"/>
        </w:rPr>
        <w:t xml:space="preserve"> </w:t>
      </w:r>
      <w:r w:rsidRPr="000855ED">
        <w:rPr>
          <w:lang w:eastAsia="ja-JP"/>
        </w:rPr>
        <w:t>For example, a waste consisting of 100</w:t>
      </w:r>
      <w:r w:rsidR="000A581D" w:rsidRPr="000855ED">
        <w:rPr>
          <w:lang w:eastAsia="ja-JP"/>
        </w:rPr>
        <w:t xml:space="preserve"> per cent </w:t>
      </w:r>
      <w:r w:rsidRPr="000855ED">
        <w:rPr>
          <w:lang w:eastAsia="ja-JP"/>
        </w:rPr>
        <w:t>calomel contain</w:t>
      </w:r>
      <w:r w:rsidR="000A581D" w:rsidRPr="000855ED">
        <w:rPr>
          <w:lang w:eastAsia="ja-JP"/>
        </w:rPr>
        <w:t>ed</w:t>
      </w:r>
      <w:r w:rsidRPr="000855ED">
        <w:rPr>
          <w:lang w:eastAsia="ja-JP"/>
        </w:rPr>
        <w:t xml:space="preserve"> 85 </w:t>
      </w:r>
      <w:r w:rsidR="000A581D" w:rsidRPr="000855ED">
        <w:rPr>
          <w:lang w:eastAsia="ja-JP"/>
        </w:rPr>
        <w:t>per cent</w:t>
      </w:r>
      <w:r w:rsidRPr="000855ED">
        <w:rPr>
          <w:lang w:eastAsia="ja-JP"/>
        </w:rPr>
        <w:t xml:space="preserve"> mercury.</w:t>
      </w:r>
      <w:r w:rsidR="008C3940" w:rsidRPr="000855ED">
        <w:rPr>
          <w:lang w:eastAsia="ja-JP"/>
        </w:rPr>
        <w:t xml:space="preserve"> </w:t>
      </w:r>
    </w:p>
    <w:p w14:paraId="3484A102" w14:textId="77777777" w:rsidR="000C65B1" w:rsidRPr="000855ED" w:rsidRDefault="00C86F5A" w:rsidP="000855ED">
      <w:pPr>
        <w:pStyle w:val="CH3"/>
        <w:rPr>
          <w:lang w:eastAsia="ja-JP"/>
        </w:rPr>
      </w:pPr>
      <w:r w:rsidRPr="000855ED">
        <w:rPr>
          <w:lang w:eastAsia="ja-JP"/>
        </w:rPr>
        <w:tab/>
        <w:t>4.</w:t>
      </w:r>
      <w:r w:rsidRPr="000855ED">
        <w:rPr>
          <w:lang w:eastAsia="ja-JP"/>
        </w:rPr>
        <w:tab/>
      </w:r>
      <w:r w:rsidR="000C65B1" w:rsidRPr="000855ED">
        <w:rPr>
          <w:lang w:eastAsia="ja-JP"/>
        </w:rPr>
        <w:t>Waste containing mercury or mercury compounds</w:t>
      </w:r>
    </w:p>
    <w:p w14:paraId="5F218AD6" w14:textId="4621BF46" w:rsidR="000C65B1" w:rsidRPr="000855ED" w:rsidRDefault="000A581D"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A number of experts saw no need for developing thresholds for</w:t>
      </w:r>
      <w:r w:rsidR="000C65B1" w:rsidRPr="000855ED">
        <w:rPr>
          <w:lang w:eastAsia="ja-JP"/>
        </w:rPr>
        <w:t xml:space="preserve"> waste containing mercury or mercury compound. The waste </w:t>
      </w:r>
      <w:r w:rsidRPr="000855ED">
        <w:rPr>
          <w:lang w:eastAsia="ja-JP"/>
        </w:rPr>
        <w:t xml:space="preserve">that fell </w:t>
      </w:r>
      <w:r w:rsidR="000C65B1" w:rsidRPr="000855ED">
        <w:rPr>
          <w:lang w:eastAsia="ja-JP"/>
        </w:rPr>
        <w:t xml:space="preserve">under this category </w:t>
      </w:r>
      <w:r w:rsidRPr="000855ED">
        <w:rPr>
          <w:lang w:eastAsia="ja-JP"/>
        </w:rPr>
        <w:t xml:space="preserve">was </w:t>
      </w:r>
      <w:r w:rsidR="000C65B1" w:rsidRPr="000855ED">
        <w:rPr>
          <w:lang w:eastAsia="ja-JP"/>
        </w:rPr>
        <w:t xml:space="preserve">discarded or used products and applications in which mercury </w:t>
      </w:r>
      <w:r w:rsidRPr="000855ED">
        <w:rPr>
          <w:lang w:eastAsia="ja-JP"/>
        </w:rPr>
        <w:t>was</w:t>
      </w:r>
      <w:r w:rsidR="000C65B1" w:rsidRPr="000855ED">
        <w:rPr>
          <w:lang w:eastAsia="ja-JP"/>
        </w:rPr>
        <w:t xml:space="preserve"> used intentionally. If inappropriately managed, such waste would lead to emissions and releases of mercury and mercury compounds </w:t>
      </w:r>
      <w:r w:rsidRPr="000855ED">
        <w:rPr>
          <w:lang w:eastAsia="ja-JP"/>
        </w:rPr>
        <w:t xml:space="preserve">that would </w:t>
      </w:r>
      <w:r w:rsidR="000C65B1" w:rsidRPr="000855ED">
        <w:rPr>
          <w:lang w:eastAsia="ja-JP"/>
        </w:rPr>
        <w:t xml:space="preserve">potentially threaten </w:t>
      </w:r>
      <w:r w:rsidR="00870345" w:rsidRPr="000855ED">
        <w:rPr>
          <w:lang w:eastAsia="ja-JP"/>
        </w:rPr>
        <w:t xml:space="preserve">human </w:t>
      </w:r>
      <w:r w:rsidR="000C65B1" w:rsidRPr="000855ED">
        <w:rPr>
          <w:lang w:eastAsia="ja-JP"/>
        </w:rPr>
        <w:t>health</w:t>
      </w:r>
      <w:r w:rsidRPr="000855ED">
        <w:rPr>
          <w:lang w:eastAsia="ja-JP"/>
        </w:rPr>
        <w:t xml:space="preserve"> </w:t>
      </w:r>
      <w:r w:rsidR="000C65B1" w:rsidRPr="000855ED">
        <w:rPr>
          <w:lang w:eastAsia="ja-JP"/>
        </w:rPr>
        <w:t xml:space="preserve">and the environment. Hence, for these experts, no thresholds </w:t>
      </w:r>
      <w:r w:rsidRPr="000855ED">
        <w:rPr>
          <w:lang w:eastAsia="ja-JP"/>
        </w:rPr>
        <w:t>we</w:t>
      </w:r>
      <w:r w:rsidR="000C65B1" w:rsidRPr="000855ED">
        <w:rPr>
          <w:lang w:eastAsia="ja-JP"/>
        </w:rPr>
        <w:t xml:space="preserve">re needed for category </w:t>
      </w:r>
      <w:r w:rsidR="00FC65A0" w:rsidRPr="000855ED">
        <w:rPr>
          <w:lang w:eastAsia="ja-JP"/>
        </w:rPr>
        <w:t>B</w:t>
      </w:r>
      <w:r w:rsidR="000C65B1" w:rsidRPr="000855ED">
        <w:rPr>
          <w:lang w:eastAsia="ja-JP"/>
        </w:rPr>
        <w:t xml:space="preserve"> wastes as they </w:t>
      </w:r>
      <w:r w:rsidR="00D77FE8" w:rsidRPr="000855ED">
        <w:rPr>
          <w:lang w:eastAsia="ja-JP"/>
        </w:rPr>
        <w:t xml:space="preserve">were of the view that such wastes </w:t>
      </w:r>
      <w:r w:rsidR="000C65B1" w:rsidRPr="000855ED">
        <w:rPr>
          <w:lang w:eastAsia="ja-JP"/>
        </w:rPr>
        <w:t xml:space="preserve">should all </w:t>
      </w:r>
      <w:r w:rsidRPr="000855ED">
        <w:rPr>
          <w:lang w:eastAsia="ja-JP"/>
        </w:rPr>
        <w:t>continue to be</w:t>
      </w:r>
      <w:r w:rsidR="000C65B1" w:rsidRPr="000855ED">
        <w:rPr>
          <w:lang w:eastAsia="ja-JP"/>
        </w:rPr>
        <w:t xml:space="preserve"> covered by </w:t>
      </w:r>
      <w:r w:rsidRPr="000855ED">
        <w:rPr>
          <w:lang w:eastAsia="ja-JP"/>
        </w:rPr>
        <w:t>a</w:t>
      </w:r>
      <w:r w:rsidR="000C65B1" w:rsidRPr="000855ED">
        <w:rPr>
          <w:lang w:eastAsia="ja-JP"/>
        </w:rPr>
        <w:t xml:space="preserve">rticle 11. </w:t>
      </w:r>
    </w:p>
    <w:p w14:paraId="24D82E07" w14:textId="4C434E72" w:rsidR="000C65B1" w:rsidRPr="000855ED" w:rsidRDefault="000A581D"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O</w:t>
      </w:r>
      <w:r w:rsidR="000C65B1" w:rsidRPr="000855ED">
        <w:rPr>
          <w:lang w:eastAsia="ja-JP"/>
        </w:rPr>
        <w:t>ne expert noted</w:t>
      </w:r>
      <w:r w:rsidRPr="000855ED">
        <w:rPr>
          <w:lang w:eastAsia="ja-JP"/>
        </w:rPr>
        <w:t>, however,</w:t>
      </w:r>
      <w:r w:rsidR="000C65B1" w:rsidRPr="000855ED">
        <w:rPr>
          <w:lang w:eastAsia="ja-JP"/>
        </w:rPr>
        <w:t xml:space="preserve"> that identifying mercury-containing products m</w:t>
      </w:r>
      <w:r w:rsidRPr="000855ED">
        <w:rPr>
          <w:lang w:eastAsia="ja-JP"/>
        </w:rPr>
        <w:t>ight</w:t>
      </w:r>
      <w:r w:rsidR="000C65B1" w:rsidRPr="000855ED">
        <w:rPr>
          <w:lang w:eastAsia="ja-JP"/>
        </w:rPr>
        <w:t xml:space="preserve"> not always be easy</w:t>
      </w:r>
      <w:r w:rsidRPr="000855ED">
        <w:rPr>
          <w:lang w:eastAsia="ja-JP"/>
        </w:rPr>
        <w:t>. By</w:t>
      </w:r>
      <w:r w:rsidR="000C65B1" w:rsidRPr="000855ED">
        <w:rPr>
          <w:lang w:eastAsia="ja-JP"/>
        </w:rPr>
        <w:t xml:space="preserve"> listing them as wastes that exceed</w:t>
      </w:r>
      <w:r w:rsidRPr="000855ED">
        <w:rPr>
          <w:lang w:eastAsia="ja-JP"/>
        </w:rPr>
        <w:t>ed</w:t>
      </w:r>
      <w:r w:rsidR="000C65B1" w:rsidRPr="000855ED">
        <w:rPr>
          <w:lang w:eastAsia="ja-JP"/>
        </w:rPr>
        <w:t xml:space="preserve"> the threshold, based on knowledge of their mercury content</w:t>
      </w:r>
      <w:r w:rsidRPr="000855ED">
        <w:rPr>
          <w:lang w:eastAsia="ja-JP"/>
        </w:rPr>
        <w:t>, they could be clearly identified</w:t>
      </w:r>
      <w:r w:rsidR="000C65B1" w:rsidRPr="000855ED">
        <w:rPr>
          <w:lang w:eastAsia="ja-JP"/>
        </w:rPr>
        <w:t xml:space="preserve">. A number of experts noted that </w:t>
      </w:r>
      <w:r w:rsidR="00D77FE8" w:rsidRPr="000855ED">
        <w:rPr>
          <w:lang w:eastAsia="ja-JP"/>
        </w:rPr>
        <w:t>a</w:t>
      </w:r>
      <w:r w:rsidR="000C65B1" w:rsidRPr="000855ED">
        <w:rPr>
          <w:lang w:eastAsia="ja-JP"/>
        </w:rPr>
        <w:t>nnex A of the Minamata Convention only list</w:t>
      </w:r>
      <w:r w:rsidR="00D77FE8" w:rsidRPr="000855ED">
        <w:rPr>
          <w:lang w:eastAsia="ja-JP"/>
        </w:rPr>
        <w:t>ed</w:t>
      </w:r>
      <w:r w:rsidR="000C65B1" w:rsidRPr="000855ED">
        <w:rPr>
          <w:lang w:eastAsia="ja-JP"/>
        </w:rPr>
        <w:t xml:space="preserve"> products for mercury phase</w:t>
      </w:r>
      <w:r w:rsidR="00D77FE8" w:rsidRPr="000855ED">
        <w:rPr>
          <w:lang w:eastAsia="ja-JP"/>
        </w:rPr>
        <w:t>-</w:t>
      </w:r>
      <w:r w:rsidR="000C65B1" w:rsidRPr="000855ED">
        <w:rPr>
          <w:lang w:eastAsia="ja-JP"/>
        </w:rPr>
        <w:t>out (or phase</w:t>
      </w:r>
      <w:r w:rsidR="00D77FE8" w:rsidRPr="000855ED">
        <w:rPr>
          <w:lang w:eastAsia="ja-JP"/>
        </w:rPr>
        <w:t>-</w:t>
      </w:r>
      <w:r w:rsidR="000C65B1" w:rsidRPr="000855ED">
        <w:rPr>
          <w:lang w:eastAsia="ja-JP"/>
        </w:rPr>
        <w:t xml:space="preserve">down) </w:t>
      </w:r>
      <w:r w:rsidR="00D77FE8" w:rsidRPr="000855ED">
        <w:rPr>
          <w:lang w:eastAsia="ja-JP"/>
        </w:rPr>
        <w:t>based on the</w:t>
      </w:r>
      <w:r w:rsidR="000C65B1" w:rsidRPr="000855ED">
        <w:rPr>
          <w:lang w:eastAsia="ja-JP"/>
        </w:rPr>
        <w:t xml:space="preserve"> current and future availability of alternative products, and therefore the waste management of mercury</w:t>
      </w:r>
      <w:r w:rsidR="00D77FE8" w:rsidRPr="000855ED">
        <w:rPr>
          <w:lang w:eastAsia="ja-JP"/>
        </w:rPr>
        <w:t>-</w:t>
      </w:r>
      <w:r w:rsidR="000C65B1" w:rsidRPr="000855ED">
        <w:rPr>
          <w:lang w:eastAsia="ja-JP"/>
        </w:rPr>
        <w:t xml:space="preserve">added products should not be limited to </w:t>
      </w:r>
      <w:r w:rsidR="00D77FE8" w:rsidRPr="000855ED">
        <w:rPr>
          <w:lang w:eastAsia="ja-JP"/>
        </w:rPr>
        <w:t>a</w:t>
      </w:r>
      <w:r w:rsidR="000C65B1" w:rsidRPr="000855ED">
        <w:rPr>
          <w:lang w:eastAsia="ja-JP"/>
        </w:rPr>
        <w:t>nnex A, although th</w:t>
      </w:r>
      <w:r w:rsidR="00D77FE8" w:rsidRPr="000855ED">
        <w:rPr>
          <w:lang w:eastAsia="ja-JP"/>
        </w:rPr>
        <w:t>at</w:t>
      </w:r>
      <w:r w:rsidR="000C65B1" w:rsidRPr="000855ED">
        <w:rPr>
          <w:lang w:eastAsia="ja-JP"/>
        </w:rPr>
        <w:t xml:space="preserve"> list </w:t>
      </w:r>
      <w:r w:rsidR="00D77FE8" w:rsidRPr="000855ED">
        <w:rPr>
          <w:lang w:eastAsia="ja-JP"/>
        </w:rPr>
        <w:t>might represent</w:t>
      </w:r>
      <w:r w:rsidR="000C65B1" w:rsidRPr="000855ED">
        <w:rPr>
          <w:lang w:eastAsia="ja-JP"/>
        </w:rPr>
        <w:t xml:space="preserve"> a starting point. </w:t>
      </w:r>
    </w:p>
    <w:p w14:paraId="146A86CE" w14:textId="6C011873"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One expert observed that</w:t>
      </w:r>
      <w:r w:rsidR="00C2189F">
        <w:rPr>
          <w:lang w:eastAsia="ja-JP"/>
        </w:rPr>
        <w:t>,</w:t>
      </w:r>
      <w:r w:rsidRPr="000855ED">
        <w:rPr>
          <w:lang w:eastAsia="ja-JP"/>
        </w:rPr>
        <w:t xml:space="preserve"> while many waste mercury</w:t>
      </w:r>
      <w:r w:rsidR="00D77FE8" w:rsidRPr="000855ED">
        <w:rPr>
          <w:lang w:eastAsia="ja-JP"/>
        </w:rPr>
        <w:t>-</w:t>
      </w:r>
      <w:r w:rsidRPr="000855ED">
        <w:rPr>
          <w:lang w:eastAsia="ja-JP"/>
        </w:rPr>
        <w:t>added products (e.g.</w:t>
      </w:r>
      <w:r w:rsidR="00D77FE8" w:rsidRPr="000855ED">
        <w:rPr>
          <w:lang w:eastAsia="ja-JP"/>
        </w:rPr>
        <w:t>,</w:t>
      </w:r>
      <w:r w:rsidRPr="000855ED">
        <w:rPr>
          <w:lang w:eastAsia="ja-JP"/>
        </w:rPr>
        <w:t xml:space="preserve"> thermometers, switches, fluorescent lamps)</w:t>
      </w:r>
      <w:r w:rsidR="00C2189F" w:rsidRPr="00C2189F">
        <w:rPr>
          <w:lang w:eastAsia="ja-JP"/>
        </w:rPr>
        <w:t xml:space="preserve"> </w:t>
      </w:r>
      <w:r w:rsidR="00C2189F" w:rsidRPr="000855ED">
        <w:rPr>
          <w:lang w:eastAsia="ja-JP"/>
        </w:rPr>
        <w:t>were easy to identify</w:t>
      </w:r>
      <w:r w:rsidRPr="000855ED">
        <w:rPr>
          <w:lang w:eastAsia="ja-JP"/>
        </w:rPr>
        <w:t xml:space="preserve">, there </w:t>
      </w:r>
      <w:r w:rsidR="00D77FE8" w:rsidRPr="000855ED">
        <w:rPr>
          <w:lang w:eastAsia="ja-JP"/>
        </w:rPr>
        <w:t>we</w:t>
      </w:r>
      <w:r w:rsidRPr="000855ED">
        <w:rPr>
          <w:lang w:eastAsia="ja-JP"/>
        </w:rPr>
        <w:t xml:space="preserve">re categories that </w:t>
      </w:r>
      <w:r w:rsidR="00D77FE8" w:rsidRPr="000855ED">
        <w:rPr>
          <w:lang w:eastAsia="ja-JP"/>
        </w:rPr>
        <w:t xml:space="preserve">might </w:t>
      </w:r>
      <w:r w:rsidRPr="000855ED">
        <w:rPr>
          <w:lang w:eastAsia="ja-JP"/>
        </w:rPr>
        <w:t xml:space="preserve">sometimes, but not always, contain mercury and </w:t>
      </w:r>
      <w:r w:rsidR="00D77FE8" w:rsidRPr="000855ED">
        <w:rPr>
          <w:lang w:eastAsia="ja-JP"/>
        </w:rPr>
        <w:t>that were</w:t>
      </w:r>
      <w:r w:rsidRPr="000855ED">
        <w:rPr>
          <w:lang w:eastAsia="ja-JP"/>
        </w:rPr>
        <w:t xml:space="preserve"> not readily distinguish</w:t>
      </w:r>
      <w:r w:rsidR="00D77FE8" w:rsidRPr="000855ED">
        <w:rPr>
          <w:lang w:eastAsia="ja-JP"/>
        </w:rPr>
        <w:t>able</w:t>
      </w:r>
      <w:r w:rsidRPr="000855ED">
        <w:rPr>
          <w:lang w:eastAsia="ja-JP"/>
        </w:rPr>
        <w:t xml:space="preserve"> from their non-mercury alternatives. The latter categories </w:t>
      </w:r>
      <w:r w:rsidR="00D77FE8" w:rsidRPr="000855ED">
        <w:rPr>
          <w:lang w:eastAsia="ja-JP"/>
        </w:rPr>
        <w:t>could</w:t>
      </w:r>
      <w:r w:rsidRPr="000855ED">
        <w:rPr>
          <w:lang w:eastAsia="ja-JP"/>
        </w:rPr>
        <w:t xml:space="preserve"> include button-cell batteries, paints, pigments, fireworks, mirrors and polyurethane flooring. Th</w:t>
      </w:r>
      <w:r w:rsidR="00D77FE8" w:rsidRPr="000855ED">
        <w:rPr>
          <w:lang w:eastAsia="ja-JP"/>
        </w:rPr>
        <w:t>e same</w:t>
      </w:r>
      <w:r w:rsidRPr="000855ED">
        <w:rPr>
          <w:lang w:eastAsia="ja-JP"/>
        </w:rPr>
        <w:t xml:space="preserve"> expert assigned </w:t>
      </w:r>
      <w:r w:rsidR="00D77FE8" w:rsidRPr="000855ED">
        <w:rPr>
          <w:lang w:eastAsia="ja-JP"/>
        </w:rPr>
        <w:t xml:space="preserve">the highest </w:t>
      </w:r>
      <w:r w:rsidRPr="000855ED">
        <w:rPr>
          <w:lang w:eastAsia="ja-JP"/>
        </w:rPr>
        <w:t xml:space="preserve">priority to products identified in </w:t>
      </w:r>
      <w:r w:rsidR="00D77FE8" w:rsidRPr="000855ED">
        <w:rPr>
          <w:lang w:eastAsia="ja-JP"/>
        </w:rPr>
        <w:t>p</w:t>
      </w:r>
      <w:r w:rsidRPr="000855ED">
        <w:rPr>
          <w:lang w:eastAsia="ja-JP"/>
        </w:rPr>
        <w:t xml:space="preserve">art I of </w:t>
      </w:r>
      <w:r w:rsidR="00D77FE8" w:rsidRPr="000855ED">
        <w:rPr>
          <w:lang w:eastAsia="ja-JP"/>
        </w:rPr>
        <w:t>a</w:t>
      </w:r>
      <w:r w:rsidRPr="000855ED">
        <w:rPr>
          <w:lang w:eastAsia="ja-JP"/>
        </w:rPr>
        <w:t>nnex A of the Convention and other end</w:t>
      </w:r>
      <w:r w:rsidR="00D77FE8" w:rsidRPr="000855ED">
        <w:rPr>
          <w:lang w:eastAsia="ja-JP"/>
        </w:rPr>
        <w:t>-</w:t>
      </w:r>
      <w:r w:rsidRPr="000855ED">
        <w:rPr>
          <w:lang w:eastAsia="ja-JP"/>
        </w:rPr>
        <w:t>of</w:t>
      </w:r>
      <w:r w:rsidR="00D77FE8" w:rsidRPr="000855ED">
        <w:rPr>
          <w:lang w:eastAsia="ja-JP"/>
        </w:rPr>
        <w:t>-</w:t>
      </w:r>
      <w:r w:rsidRPr="000855ED">
        <w:rPr>
          <w:lang w:eastAsia="ja-JP"/>
        </w:rPr>
        <w:t xml:space="preserve">life products that </w:t>
      </w:r>
      <w:r w:rsidR="00D77FE8" w:rsidRPr="000855ED">
        <w:rPr>
          <w:lang w:eastAsia="ja-JP"/>
        </w:rPr>
        <w:t xml:space="preserve">could readily </w:t>
      </w:r>
      <w:r w:rsidRPr="000855ED">
        <w:rPr>
          <w:lang w:eastAsia="ja-JP"/>
        </w:rPr>
        <w:t xml:space="preserve">be identified as containing mercury or mercury compound, and second </w:t>
      </w:r>
      <w:r w:rsidR="00D77FE8" w:rsidRPr="000855ED">
        <w:rPr>
          <w:lang w:eastAsia="ja-JP"/>
        </w:rPr>
        <w:t xml:space="preserve">highest </w:t>
      </w:r>
      <w:r w:rsidRPr="000855ED">
        <w:rPr>
          <w:lang w:eastAsia="ja-JP"/>
        </w:rPr>
        <w:t>priority to end</w:t>
      </w:r>
      <w:r w:rsidR="00D77FE8" w:rsidRPr="000855ED">
        <w:rPr>
          <w:lang w:eastAsia="ja-JP"/>
        </w:rPr>
        <w:noBreakHyphen/>
      </w:r>
      <w:r w:rsidRPr="000855ED">
        <w:rPr>
          <w:lang w:eastAsia="ja-JP"/>
        </w:rPr>
        <w:t>of</w:t>
      </w:r>
      <w:r w:rsidR="00D77FE8" w:rsidRPr="000855ED">
        <w:rPr>
          <w:lang w:eastAsia="ja-JP"/>
        </w:rPr>
        <w:noBreakHyphen/>
      </w:r>
      <w:r w:rsidRPr="000855ED">
        <w:rPr>
          <w:lang w:eastAsia="ja-JP"/>
        </w:rPr>
        <w:t>life products that m</w:t>
      </w:r>
      <w:r w:rsidR="00D77FE8" w:rsidRPr="000855ED">
        <w:rPr>
          <w:lang w:eastAsia="ja-JP"/>
        </w:rPr>
        <w:t>ight</w:t>
      </w:r>
      <w:r w:rsidRPr="000855ED">
        <w:rPr>
          <w:lang w:eastAsia="ja-JP"/>
        </w:rPr>
        <w:t xml:space="preserve"> contain mercury or mercury compounds but which </w:t>
      </w:r>
      <w:r w:rsidR="00D77FE8" w:rsidRPr="000855ED">
        <w:rPr>
          <w:lang w:eastAsia="ja-JP"/>
        </w:rPr>
        <w:t>we</w:t>
      </w:r>
      <w:r w:rsidRPr="000855ED">
        <w:rPr>
          <w:lang w:eastAsia="ja-JP"/>
        </w:rPr>
        <w:t xml:space="preserve">re difficult to identify or distinguish from their non-mercury alternatives, since threshold development </w:t>
      </w:r>
      <w:r w:rsidR="00D77FE8" w:rsidRPr="000855ED">
        <w:rPr>
          <w:lang w:eastAsia="ja-JP"/>
        </w:rPr>
        <w:t>would probably</w:t>
      </w:r>
      <w:r w:rsidRPr="000855ED">
        <w:rPr>
          <w:lang w:eastAsia="ja-JP"/>
        </w:rPr>
        <w:t xml:space="preserve"> require more time and work.</w:t>
      </w:r>
    </w:p>
    <w:p w14:paraId="55C25285" w14:textId="35D2C89D"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rFonts w:hint="eastAsia"/>
          <w:lang w:eastAsia="ja-JP"/>
        </w:rPr>
        <w:t>A</w:t>
      </w:r>
      <w:r w:rsidRPr="000855ED">
        <w:rPr>
          <w:lang w:eastAsia="ja-JP"/>
        </w:rPr>
        <w:t>nother expert assigned medium priority to establishing thresholds based on the types of products, since the amount of mercury typically added to the products should be known.</w:t>
      </w:r>
    </w:p>
    <w:p w14:paraId="1AE48F50" w14:textId="77777777" w:rsidR="000C65B1" w:rsidRPr="000855ED" w:rsidRDefault="00C86F5A" w:rsidP="000855ED">
      <w:pPr>
        <w:pStyle w:val="CH3"/>
        <w:rPr>
          <w:lang w:eastAsia="ja-JP"/>
        </w:rPr>
      </w:pPr>
      <w:r w:rsidRPr="000855ED">
        <w:rPr>
          <w:lang w:eastAsia="ja-JP"/>
        </w:rPr>
        <w:tab/>
        <w:t>5.</w:t>
      </w:r>
      <w:r w:rsidRPr="000855ED">
        <w:rPr>
          <w:lang w:eastAsia="ja-JP"/>
        </w:rPr>
        <w:tab/>
      </w:r>
      <w:r w:rsidR="000C65B1" w:rsidRPr="000855ED">
        <w:rPr>
          <w:lang w:eastAsia="ja-JP"/>
        </w:rPr>
        <w:t>Waste contaminated with mercury or mercury compounds</w:t>
      </w:r>
    </w:p>
    <w:p w14:paraId="4D5A9F1E" w14:textId="75CF2AEA"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The majority of experts assigned high priority to waste contaminated with mercury. A number of experts viewed this as a “catch-all” category (excluding mining wastes)</w:t>
      </w:r>
      <w:r w:rsidR="00D77FE8" w:rsidRPr="000855ED">
        <w:rPr>
          <w:lang w:eastAsia="ja-JP"/>
        </w:rPr>
        <w:t>,</w:t>
      </w:r>
      <w:r w:rsidRPr="000855ED">
        <w:rPr>
          <w:lang w:eastAsia="ja-JP"/>
        </w:rPr>
        <w:t xml:space="preserve"> which relie</w:t>
      </w:r>
      <w:r w:rsidR="00D77FE8" w:rsidRPr="000855ED">
        <w:rPr>
          <w:lang w:eastAsia="ja-JP"/>
        </w:rPr>
        <w:t>d</w:t>
      </w:r>
      <w:r w:rsidRPr="000855ED">
        <w:rPr>
          <w:lang w:eastAsia="ja-JP"/>
        </w:rPr>
        <w:t xml:space="preserve"> more on mercury content than listing.</w:t>
      </w:r>
    </w:p>
    <w:p w14:paraId="28971E70" w14:textId="44F463B5"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 xml:space="preserve">One expert observed that this </w:t>
      </w:r>
      <w:r w:rsidR="00D77FE8" w:rsidRPr="000855ED">
        <w:rPr>
          <w:lang w:eastAsia="ja-JP"/>
        </w:rPr>
        <w:t>was</w:t>
      </w:r>
      <w:r w:rsidRPr="000855ED">
        <w:rPr>
          <w:lang w:eastAsia="ja-JP"/>
        </w:rPr>
        <w:t xml:space="preserve"> the only category that need</w:t>
      </w:r>
      <w:r w:rsidR="00D77FE8" w:rsidRPr="000855ED">
        <w:rPr>
          <w:lang w:eastAsia="ja-JP"/>
        </w:rPr>
        <w:t>ed</w:t>
      </w:r>
      <w:r w:rsidRPr="000855ED">
        <w:rPr>
          <w:lang w:eastAsia="ja-JP"/>
        </w:rPr>
        <w:t xml:space="preserve"> a threshold that w</w:t>
      </w:r>
      <w:r w:rsidR="00D77FE8" w:rsidRPr="000855ED">
        <w:rPr>
          <w:lang w:eastAsia="ja-JP"/>
        </w:rPr>
        <w:t>ould</w:t>
      </w:r>
      <w:r w:rsidRPr="000855ED">
        <w:rPr>
          <w:lang w:eastAsia="ja-JP"/>
        </w:rPr>
        <w:t xml:space="preserve"> exclude certain waste from the requirements of </w:t>
      </w:r>
      <w:r w:rsidR="00D77FE8" w:rsidRPr="000855ED">
        <w:rPr>
          <w:lang w:eastAsia="ja-JP"/>
        </w:rPr>
        <w:t>a</w:t>
      </w:r>
      <w:r w:rsidRPr="000855ED">
        <w:rPr>
          <w:lang w:eastAsia="ja-JP"/>
        </w:rPr>
        <w:t xml:space="preserve">rticle 11, since </w:t>
      </w:r>
      <w:r w:rsidR="00D77FE8" w:rsidRPr="000855ED">
        <w:rPr>
          <w:lang w:eastAsia="ja-JP"/>
        </w:rPr>
        <w:t xml:space="preserve">the potential of the </w:t>
      </w:r>
      <w:r w:rsidRPr="000855ED">
        <w:rPr>
          <w:lang w:eastAsia="ja-JP"/>
        </w:rPr>
        <w:t xml:space="preserve">management of such wastes </w:t>
      </w:r>
      <w:r w:rsidR="00D77FE8" w:rsidRPr="000855ED">
        <w:rPr>
          <w:lang w:eastAsia="ja-JP"/>
        </w:rPr>
        <w:t xml:space="preserve">to </w:t>
      </w:r>
      <w:r w:rsidRPr="000855ED">
        <w:rPr>
          <w:lang w:eastAsia="ja-JP"/>
        </w:rPr>
        <w:t xml:space="preserve">cause emissions and releases threatening </w:t>
      </w:r>
      <w:r w:rsidR="00870345" w:rsidRPr="000855ED">
        <w:rPr>
          <w:lang w:eastAsia="ja-JP"/>
        </w:rPr>
        <w:t xml:space="preserve">human </w:t>
      </w:r>
      <w:r w:rsidRPr="000855ED">
        <w:rPr>
          <w:lang w:eastAsia="ja-JP"/>
        </w:rPr>
        <w:t>health and the environment</w:t>
      </w:r>
      <w:r w:rsidR="00D77FE8" w:rsidRPr="000855ED">
        <w:rPr>
          <w:lang w:eastAsia="ja-JP"/>
        </w:rPr>
        <w:t xml:space="preserve"> could</w:t>
      </w:r>
      <w:r w:rsidRPr="000855ED">
        <w:rPr>
          <w:lang w:eastAsia="ja-JP"/>
        </w:rPr>
        <w:t xml:space="preserve"> vary depending on the type of waste and the content </w:t>
      </w:r>
      <w:r w:rsidR="00886660">
        <w:rPr>
          <w:lang w:eastAsia="ja-JP"/>
        </w:rPr>
        <w:t xml:space="preserve">of </w:t>
      </w:r>
      <w:r w:rsidRPr="000855ED">
        <w:rPr>
          <w:lang w:eastAsia="ja-JP"/>
        </w:rPr>
        <w:t>mercury and mercury compounds</w:t>
      </w:r>
      <w:r w:rsidR="00886660">
        <w:rPr>
          <w:lang w:eastAsia="ja-JP"/>
        </w:rPr>
        <w:t xml:space="preserve"> therein</w:t>
      </w:r>
      <w:r w:rsidRPr="000855ED">
        <w:rPr>
          <w:lang w:eastAsia="ja-JP"/>
        </w:rPr>
        <w:t>.</w:t>
      </w:r>
    </w:p>
    <w:p w14:paraId="48776EAD" w14:textId="44E277EF" w:rsidR="000C65B1" w:rsidRPr="000855ED" w:rsidRDefault="00D77FE8"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Two</w:t>
      </w:r>
      <w:r w:rsidR="000C65B1" w:rsidRPr="000855ED">
        <w:rPr>
          <w:lang w:eastAsia="ja-JP"/>
        </w:rPr>
        <w:t xml:space="preserve"> experts suggested priorities </w:t>
      </w:r>
      <w:r w:rsidRPr="000855ED">
        <w:rPr>
          <w:lang w:eastAsia="ja-JP"/>
        </w:rPr>
        <w:t xml:space="preserve">for </w:t>
      </w:r>
      <w:r w:rsidR="000C65B1" w:rsidRPr="000855ED">
        <w:rPr>
          <w:lang w:eastAsia="ja-JP"/>
        </w:rPr>
        <w:t xml:space="preserve">different types of waste listed in </w:t>
      </w:r>
      <w:r w:rsidR="00F6061C">
        <w:rPr>
          <w:lang w:eastAsia="ja-JP"/>
        </w:rPr>
        <w:t xml:space="preserve">the </w:t>
      </w:r>
      <w:r w:rsidRPr="00F6061C">
        <w:rPr>
          <w:lang w:eastAsia="ja-JP"/>
        </w:rPr>
        <w:t>t</w:t>
      </w:r>
      <w:r w:rsidR="000C65B1" w:rsidRPr="00F6061C">
        <w:rPr>
          <w:lang w:eastAsia="ja-JP"/>
        </w:rPr>
        <w:t>able</w:t>
      </w:r>
      <w:r w:rsidR="000C65B1" w:rsidRPr="000855ED">
        <w:rPr>
          <w:lang w:eastAsia="ja-JP"/>
        </w:rPr>
        <w:t xml:space="preserve">, but one expert commented that the basis for such prioritization was unclear. </w:t>
      </w:r>
      <w:r w:rsidR="00FD6376" w:rsidRPr="000855ED">
        <w:rPr>
          <w:lang w:eastAsia="ja-JP"/>
        </w:rPr>
        <w:t xml:space="preserve">Another </w:t>
      </w:r>
      <w:r w:rsidR="000C65B1" w:rsidRPr="000855ED">
        <w:rPr>
          <w:lang w:eastAsia="ja-JP"/>
        </w:rPr>
        <w:t>expert observed that th</w:t>
      </w:r>
      <w:r w:rsidR="00FD6376" w:rsidRPr="000855ED">
        <w:rPr>
          <w:lang w:eastAsia="ja-JP"/>
        </w:rPr>
        <w:t>e</w:t>
      </w:r>
      <w:r w:rsidR="000C65B1" w:rsidRPr="000855ED">
        <w:rPr>
          <w:lang w:eastAsia="ja-JP"/>
        </w:rPr>
        <w:t xml:space="preserve"> category </w:t>
      </w:r>
      <w:r w:rsidR="00FD6376" w:rsidRPr="000855ED">
        <w:rPr>
          <w:lang w:eastAsia="ja-JP"/>
        </w:rPr>
        <w:t>was</w:t>
      </w:r>
      <w:r w:rsidR="000C65B1" w:rsidRPr="000855ED">
        <w:rPr>
          <w:lang w:eastAsia="ja-JP"/>
        </w:rPr>
        <w:t xml:space="preserve"> very broad, ranging</w:t>
      </w:r>
      <w:r w:rsidR="00FD6376" w:rsidRPr="000855ED">
        <w:rPr>
          <w:lang w:eastAsia="ja-JP"/>
        </w:rPr>
        <w:t>, for example,</w:t>
      </w:r>
      <w:r w:rsidR="000C65B1" w:rsidRPr="000855ED">
        <w:rPr>
          <w:lang w:eastAsia="ja-JP"/>
        </w:rPr>
        <w:t xml:space="preserve"> from contaminated construction materials to residues of industrial processes</w:t>
      </w:r>
      <w:r w:rsidR="00FD6376" w:rsidRPr="000855ED">
        <w:rPr>
          <w:lang w:eastAsia="ja-JP"/>
        </w:rPr>
        <w:t>,</w:t>
      </w:r>
      <w:r w:rsidR="000C65B1" w:rsidRPr="000855ED">
        <w:rPr>
          <w:lang w:eastAsia="ja-JP"/>
        </w:rPr>
        <w:t xml:space="preserve"> and a list of such wastes would assist </w:t>
      </w:r>
      <w:r w:rsidR="00F33009" w:rsidRPr="000855ED">
        <w:rPr>
          <w:lang w:eastAsia="ja-JP"/>
        </w:rPr>
        <w:t>p</w:t>
      </w:r>
      <w:r w:rsidR="000C65B1" w:rsidRPr="000855ED">
        <w:rPr>
          <w:lang w:eastAsia="ja-JP"/>
        </w:rPr>
        <w:t xml:space="preserve">arties to focus waste management efforts on the appropriate wastes. </w:t>
      </w:r>
      <w:r w:rsidR="00F6061C">
        <w:rPr>
          <w:lang w:eastAsia="ja-JP"/>
        </w:rPr>
        <w:t>The t</w:t>
      </w:r>
      <w:r w:rsidR="000C65B1" w:rsidRPr="00F6061C">
        <w:rPr>
          <w:lang w:eastAsia="ja-JP"/>
        </w:rPr>
        <w:t>able</w:t>
      </w:r>
      <w:r w:rsidR="000C65B1" w:rsidRPr="000855ED">
        <w:rPr>
          <w:lang w:eastAsia="ja-JP"/>
        </w:rPr>
        <w:t xml:space="preserve"> provides useful information that could be used to establish such a list.</w:t>
      </w:r>
    </w:p>
    <w:p w14:paraId="28DDC155" w14:textId="42E5B20D"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bCs/>
          <w:lang w:eastAsia="ja-JP"/>
        </w:rPr>
      </w:pPr>
      <w:r w:rsidRPr="000855ED">
        <w:rPr>
          <w:bCs/>
          <w:lang w:eastAsia="ja-JP"/>
        </w:rPr>
        <w:t xml:space="preserve">Another expert prioritized waste </w:t>
      </w:r>
      <w:r w:rsidR="00FD6376" w:rsidRPr="000855ED">
        <w:rPr>
          <w:bCs/>
          <w:lang w:eastAsia="ja-JP"/>
        </w:rPr>
        <w:t>in this</w:t>
      </w:r>
      <w:r w:rsidRPr="000855ED">
        <w:rPr>
          <w:bCs/>
          <w:lang w:eastAsia="ja-JP"/>
        </w:rPr>
        <w:t xml:space="preserve"> category which include</w:t>
      </w:r>
      <w:r w:rsidR="00FD6376" w:rsidRPr="000855ED">
        <w:rPr>
          <w:bCs/>
          <w:lang w:eastAsia="ja-JP"/>
        </w:rPr>
        <w:t>d</w:t>
      </w:r>
      <w:r w:rsidRPr="000855ED">
        <w:rPr>
          <w:bCs/>
          <w:lang w:eastAsia="ja-JP"/>
        </w:rPr>
        <w:t xml:space="preserve"> contaminated soil, industrial solid waste, sludges, filter cake, mine tailings</w:t>
      </w:r>
      <w:r w:rsidR="00FD6376" w:rsidRPr="000855ED">
        <w:rPr>
          <w:bCs/>
          <w:lang w:eastAsia="ja-JP"/>
        </w:rPr>
        <w:t>.</w:t>
      </w:r>
      <w:r w:rsidRPr="000855ED">
        <w:rPr>
          <w:bCs/>
          <w:lang w:eastAsia="ja-JP"/>
        </w:rPr>
        <w:t xml:space="preserve"> It </w:t>
      </w:r>
      <w:r w:rsidR="00FD6376" w:rsidRPr="000855ED">
        <w:rPr>
          <w:bCs/>
          <w:lang w:eastAsia="ja-JP"/>
        </w:rPr>
        <w:t xml:space="preserve">might </w:t>
      </w:r>
      <w:r w:rsidRPr="000855ED">
        <w:rPr>
          <w:bCs/>
          <w:lang w:eastAsia="ja-JP"/>
        </w:rPr>
        <w:t>also include articles or materials that ha</w:t>
      </w:r>
      <w:r w:rsidR="00FD6376" w:rsidRPr="000855ED">
        <w:rPr>
          <w:bCs/>
          <w:lang w:eastAsia="ja-JP"/>
        </w:rPr>
        <w:t>d</w:t>
      </w:r>
      <w:r w:rsidRPr="000855ED">
        <w:rPr>
          <w:bCs/>
          <w:lang w:eastAsia="ja-JP"/>
        </w:rPr>
        <w:t xml:space="preserve"> become contaminated with mercury as a result of spills</w:t>
      </w:r>
      <w:r w:rsidR="00FD6376" w:rsidRPr="000855ED">
        <w:rPr>
          <w:bCs/>
          <w:lang w:eastAsia="ja-JP"/>
        </w:rPr>
        <w:t>,</w:t>
      </w:r>
      <w:r w:rsidRPr="000855ED">
        <w:rPr>
          <w:bCs/>
          <w:lang w:eastAsia="ja-JP"/>
        </w:rPr>
        <w:t xml:space="preserve"> such as </w:t>
      </w:r>
      <w:r w:rsidR="00FD6376" w:rsidRPr="000855ED">
        <w:rPr>
          <w:bCs/>
          <w:lang w:eastAsia="ja-JP"/>
        </w:rPr>
        <w:t xml:space="preserve">on </w:t>
      </w:r>
      <w:r w:rsidRPr="000855ED">
        <w:rPr>
          <w:bCs/>
          <w:lang w:eastAsia="ja-JP"/>
        </w:rPr>
        <w:t>textiles</w:t>
      </w:r>
      <w:r w:rsidR="00FD6376" w:rsidRPr="000855ED">
        <w:rPr>
          <w:bCs/>
          <w:lang w:eastAsia="ja-JP"/>
        </w:rPr>
        <w:t>,</w:t>
      </w:r>
      <w:r w:rsidRPr="000855ED">
        <w:rPr>
          <w:bCs/>
          <w:lang w:eastAsia="ja-JP"/>
        </w:rPr>
        <w:t xml:space="preserve"> carpets</w:t>
      </w:r>
      <w:r w:rsidR="00FD6376" w:rsidRPr="000855ED">
        <w:rPr>
          <w:bCs/>
          <w:lang w:eastAsia="ja-JP"/>
        </w:rPr>
        <w:t xml:space="preserve"> and</w:t>
      </w:r>
      <w:r w:rsidRPr="000855ED">
        <w:rPr>
          <w:bCs/>
          <w:lang w:eastAsia="ja-JP"/>
        </w:rPr>
        <w:t xml:space="preserve"> timber.</w:t>
      </w:r>
    </w:p>
    <w:p w14:paraId="5E4EB597" w14:textId="77777777" w:rsidR="000C65B1" w:rsidRPr="000855ED" w:rsidRDefault="00C86F5A" w:rsidP="000855ED">
      <w:pPr>
        <w:pStyle w:val="CH3"/>
        <w:rPr>
          <w:lang w:eastAsia="ja-JP"/>
        </w:rPr>
      </w:pPr>
      <w:r w:rsidRPr="000855ED">
        <w:rPr>
          <w:lang w:eastAsia="ja-JP"/>
        </w:rPr>
        <w:tab/>
        <w:t>6.</w:t>
      </w:r>
      <w:r w:rsidRPr="000855ED">
        <w:rPr>
          <w:lang w:eastAsia="ja-JP"/>
        </w:rPr>
        <w:tab/>
      </w:r>
      <w:r w:rsidR="000C65B1" w:rsidRPr="000855ED">
        <w:rPr>
          <w:lang w:eastAsia="ja-JP"/>
        </w:rPr>
        <w:t>Overburden, waste rock and tailings from mining</w:t>
      </w:r>
    </w:p>
    <w:p w14:paraId="0C994849" w14:textId="1F799EEA" w:rsidR="000C65B1" w:rsidRPr="000855ED" w:rsidRDefault="00FD6376"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D</w:t>
      </w:r>
      <w:r w:rsidR="000C65B1" w:rsidRPr="000855ED">
        <w:rPr>
          <w:lang w:eastAsia="ja-JP"/>
        </w:rPr>
        <w:t>iffer</w:t>
      </w:r>
      <w:r w:rsidR="002816A3" w:rsidRPr="000855ED">
        <w:rPr>
          <w:lang w:eastAsia="ja-JP"/>
        </w:rPr>
        <w:t>ing</w:t>
      </w:r>
      <w:r w:rsidR="000C65B1" w:rsidRPr="000855ED">
        <w:rPr>
          <w:lang w:eastAsia="ja-JP"/>
        </w:rPr>
        <w:t xml:space="preserve"> views </w:t>
      </w:r>
      <w:r w:rsidRPr="000855ED">
        <w:rPr>
          <w:lang w:eastAsia="ja-JP"/>
        </w:rPr>
        <w:t>were expressed with regard to</w:t>
      </w:r>
      <w:r w:rsidR="000C65B1" w:rsidRPr="000855ED">
        <w:rPr>
          <w:lang w:eastAsia="ja-JP"/>
        </w:rPr>
        <w:t xml:space="preserve"> the priorit</w:t>
      </w:r>
      <w:r w:rsidRPr="000855ED">
        <w:rPr>
          <w:lang w:eastAsia="ja-JP"/>
        </w:rPr>
        <w:t>ization</w:t>
      </w:r>
      <w:r w:rsidR="000C65B1" w:rsidRPr="000855ED">
        <w:rPr>
          <w:lang w:eastAsia="ja-JP"/>
        </w:rPr>
        <w:t xml:space="preserve"> of mining waste.</w:t>
      </w:r>
      <w:r w:rsidR="008C3940" w:rsidRPr="000855ED">
        <w:rPr>
          <w:lang w:eastAsia="ja-JP"/>
        </w:rPr>
        <w:t xml:space="preserve"> </w:t>
      </w:r>
      <w:r w:rsidR="000C65B1" w:rsidRPr="000855ED">
        <w:rPr>
          <w:lang w:eastAsia="ja-JP"/>
        </w:rPr>
        <w:t xml:space="preserve">One expert included this </w:t>
      </w:r>
      <w:r w:rsidRPr="000855ED">
        <w:rPr>
          <w:lang w:eastAsia="ja-JP"/>
        </w:rPr>
        <w:t>waste as a highest</w:t>
      </w:r>
      <w:r w:rsidR="000C65B1" w:rsidRPr="000855ED">
        <w:rPr>
          <w:lang w:eastAsia="ja-JP"/>
        </w:rPr>
        <w:t xml:space="preserve"> priority task, expressing particular concern </w:t>
      </w:r>
      <w:r w:rsidRPr="000855ED">
        <w:rPr>
          <w:lang w:eastAsia="ja-JP"/>
        </w:rPr>
        <w:t>about</w:t>
      </w:r>
      <w:r w:rsidR="000C65B1" w:rsidRPr="000855ED">
        <w:rPr>
          <w:lang w:eastAsia="ja-JP"/>
        </w:rPr>
        <w:t xml:space="preserve"> tailings from gold, lead, zinc, copper and silver mining. Another expert commented that thresholds should be determined for mine tailings </w:t>
      </w:r>
      <w:r w:rsidRPr="000855ED">
        <w:rPr>
          <w:lang w:eastAsia="ja-JP"/>
        </w:rPr>
        <w:t>given that</w:t>
      </w:r>
      <w:r w:rsidR="000C65B1" w:rsidRPr="000855ED">
        <w:rPr>
          <w:lang w:eastAsia="ja-JP"/>
        </w:rPr>
        <w:t xml:space="preserve"> emissions and releases of mercury and mercury compounds from mine tailings could seriously threaten </w:t>
      </w:r>
      <w:r w:rsidR="00870345" w:rsidRPr="000855ED">
        <w:rPr>
          <w:lang w:eastAsia="ja-JP"/>
        </w:rPr>
        <w:t xml:space="preserve">human </w:t>
      </w:r>
      <w:r w:rsidR="000C65B1" w:rsidRPr="000855ED">
        <w:rPr>
          <w:lang w:eastAsia="ja-JP"/>
        </w:rPr>
        <w:t>health and the environment, whereas thresholds m</w:t>
      </w:r>
      <w:r w:rsidRPr="000855ED">
        <w:rPr>
          <w:lang w:eastAsia="ja-JP"/>
        </w:rPr>
        <w:t>ight</w:t>
      </w:r>
      <w:r w:rsidR="000C65B1" w:rsidRPr="000855ED">
        <w:rPr>
          <w:lang w:eastAsia="ja-JP"/>
        </w:rPr>
        <w:t xml:space="preserve"> not be needed for overburden and waste rocks. </w:t>
      </w:r>
      <w:r w:rsidRPr="000855ED">
        <w:rPr>
          <w:lang w:eastAsia="ja-JP"/>
        </w:rPr>
        <w:t xml:space="preserve">Yet </w:t>
      </w:r>
      <w:r w:rsidR="000C65B1" w:rsidRPr="000855ED">
        <w:rPr>
          <w:lang w:eastAsia="ja-JP"/>
        </w:rPr>
        <w:t xml:space="preserve">another expert observed that this </w:t>
      </w:r>
      <w:r w:rsidRPr="000855ED">
        <w:rPr>
          <w:lang w:eastAsia="ja-JP"/>
        </w:rPr>
        <w:t>was</w:t>
      </w:r>
      <w:r w:rsidR="000C65B1" w:rsidRPr="000855ED">
        <w:rPr>
          <w:lang w:eastAsia="ja-JP"/>
        </w:rPr>
        <w:t xml:space="preserve"> a complex issue </w:t>
      </w:r>
      <w:r w:rsidRPr="000855ED">
        <w:rPr>
          <w:lang w:eastAsia="ja-JP"/>
        </w:rPr>
        <w:t>requiring further</w:t>
      </w:r>
      <w:r w:rsidR="000C65B1" w:rsidRPr="000855ED">
        <w:rPr>
          <w:lang w:eastAsia="ja-JP"/>
        </w:rPr>
        <w:t xml:space="preserve"> discussion, and that it should be considered as a second priority.</w:t>
      </w:r>
    </w:p>
    <w:p w14:paraId="6F76D79B" w14:textId="02D4D243"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 xml:space="preserve">Two other experts noted that overburden, waste rock and tailings from non-primary mercury mining </w:t>
      </w:r>
      <w:r w:rsidR="00FD6376" w:rsidRPr="000855ED">
        <w:rPr>
          <w:lang w:eastAsia="ja-JP"/>
        </w:rPr>
        <w:t xml:space="preserve">generally </w:t>
      </w:r>
      <w:r w:rsidRPr="000855ED">
        <w:rPr>
          <w:lang w:eastAsia="ja-JP"/>
        </w:rPr>
        <w:t>contain</w:t>
      </w:r>
      <w:r w:rsidR="00FD6376" w:rsidRPr="000855ED">
        <w:rPr>
          <w:lang w:eastAsia="ja-JP"/>
        </w:rPr>
        <w:t>ed</w:t>
      </w:r>
      <w:r w:rsidRPr="000855ED">
        <w:rPr>
          <w:lang w:eastAsia="ja-JP"/>
        </w:rPr>
        <w:t xml:space="preserve"> mercury in the highly insoluble forms that were present in the original earthen materials, </w:t>
      </w:r>
      <w:r w:rsidR="00FD6376" w:rsidRPr="000855ED">
        <w:rPr>
          <w:lang w:eastAsia="ja-JP"/>
        </w:rPr>
        <w:t>we</w:t>
      </w:r>
      <w:r w:rsidRPr="000855ED">
        <w:rPr>
          <w:lang w:eastAsia="ja-JP"/>
        </w:rPr>
        <w:t xml:space="preserve">re already regulated nationally, and </w:t>
      </w:r>
      <w:r w:rsidR="00FD6376" w:rsidRPr="000855ED">
        <w:rPr>
          <w:lang w:eastAsia="ja-JP"/>
        </w:rPr>
        <w:t xml:space="preserve">were </w:t>
      </w:r>
      <w:r w:rsidRPr="000855ED">
        <w:rPr>
          <w:lang w:eastAsia="ja-JP"/>
        </w:rPr>
        <w:t xml:space="preserve">managed on-site in specifically designed facilities where there </w:t>
      </w:r>
      <w:r w:rsidR="00FD6376" w:rsidRPr="000855ED">
        <w:rPr>
          <w:lang w:eastAsia="ja-JP"/>
        </w:rPr>
        <w:t>was</w:t>
      </w:r>
      <w:r w:rsidRPr="000855ED">
        <w:rPr>
          <w:lang w:eastAsia="ja-JP"/>
        </w:rPr>
        <w:t xml:space="preserve"> no exposure to the public, and therefore mining waste </w:t>
      </w:r>
      <w:r w:rsidR="00FD6376" w:rsidRPr="000855ED">
        <w:rPr>
          <w:lang w:eastAsia="ja-JP"/>
        </w:rPr>
        <w:t xml:space="preserve">that was </w:t>
      </w:r>
      <w:r w:rsidRPr="000855ED">
        <w:rPr>
          <w:lang w:eastAsia="ja-JP"/>
        </w:rPr>
        <w:t xml:space="preserve">not from primary mercury mining </w:t>
      </w:r>
      <w:r w:rsidR="00FD6376" w:rsidRPr="000855ED">
        <w:rPr>
          <w:lang w:eastAsia="ja-JP"/>
        </w:rPr>
        <w:t>was</w:t>
      </w:r>
      <w:r w:rsidRPr="000855ED">
        <w:rPr>
          <w:lang w:eastAsia="ja-JP"/>
        </w:rPr>
        <w:t xml:space="preserve"> of a very low priority. One expert commented that this </w:t>
      </w:r>
      <w:r w:rsidR="00FD6376" w:rsidRPr="000855ED">
        <w:rPr>
          <w:lang w:eastAsia="ja-JP"/>
        </w:rPr>
        <w:t>was</w:t>
      </w:r>
      <w:r w:rsidRPr="000855ED">
        <w:rPr>
          <w:lang w:eastAsia="ja-JP"/>
        </w:rPr>
        <w:t xml:space="preserve"> not only an issue of human exposure and tailings being </w:t>
      </w:r>
      <w:r w:rsidR="00FD6376" w:rsidRPr="000855ED">
        <w:rPr>
          <w:lang w:eastAsia="ja-JP"/>
        </w:rPr>
        <w:t>“</w:t>
      </w:r>
      <w:r w:rsidRPr="000855ED">
        <w:rPr>
          <w:lang w:eastAsia="ja-JP"/>
        </w:rPr>
        <w:t>far away</w:t>
      </w:r>
      <w:r w:rsidR="00FD6376" w:rsidRPr="000855ED">
        <w:rPr>
          <w:lang w:eastAsia="ja-JP"/>
        </w:rPr>
        <w:t>”</w:t>
      </w:r>
      <w:r w:rsidRPr="000855ED">
        <w:rPr>
          <w:lang w:eastAsia="ja-JP"/>
        </w:rPr>
        <w:t xml:space="preserve">, but </w:t>
      </w:r>
      <w:r w:rsidR="00EE0FBF" w:rsidRPr="000855ED">
        <w:rPr>
          <w:lang w:eastAsia="ja-JP"/>
        </w:rPr>
        <w:t xml:space="preserve">that </w:t>
      </w:r>
      <w:r w:rsidR="00FD6376" w:rsidRPr="000855ED">
        <w:rPr>
          <w:lang w:eastAsia="ja-JP"/>
        </w:rPr>
        <w:t>it was necessary</w:t>
      </w:r>
      <w:r w:rsidRPr="000855ED">
        <w:rPr>
          <w:lang w:eastAsia="ja-JP"/>
        </w:rPr>
        <w:t xml:space="preserve"> to consider volatili</w:t>
      </w:r>
      <w:r w:rsidR="00FD6376" w:rsidRPr="000855ED">
        <w:rPr>
          <w:lang w:eastAsia="ja-JP"/>
        </w:rPr>
        <w:t>z</w:t>
      </w:r>
      <w:r w:rsidRPr="000855ED">
        <w:rPr>
          <w:lang w:eastAsia="ja-JP"/>
        </w:rPr>
        <w:t>ation and releases to water bodies.</w:t>
      </w:r>
    </w:p>
    <w:p w14:paraId="3D3A5343" w14:textId="77777777" w:rsidR="000C65B1" w:rsidRPr="000855ED" w:rsidRDefault="000C65B1" w:rsidP="000C65B1">
      <w:pPr>
        <w:pStyle w:val="CH2"/>
      </w:pPr>
      <w:r w:rsidRPr="000855ED">
        <w:tab/>
        <w:t>D.</w:t>
      </w:r>
      <w:r w:rsidRPr="000855ED">
        <w:tab/>
        <w:t>Possible approaches to establishing threshold</w:t>
      </w:r>
    </w:p>
    <w:p w14:paraId="01991838" w14:textId="77777777" w:rsidR="000C65B1" w:rsidRPr="000855ED" w:rsidRDefault="00C86F5A" w:rsidP="000855ED">
      <w:pPr>
        <w:pStyle w:val="CH3"/>
      </w:pPr>
      <w:r w:rsidRPr="000855ED">
        <w:tab/>
        <w:t>1.</w:t>
      </w:r>
      <w:r w:rsidRPr="000855ED">
        <w:tab/>
      </w:r>
      <w:r w:rsidR="000C65B1" w:rsidRPr="000855ED">
        <w:t>Three approaches – total mercury content, release potential and listing approach</w:t>
      </w:r>
    </w:p>
    <w:p w14:paraId="6942DEE1" w14:textId="3F1FDB66"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t>Three approaches to establishing thresholds have been identified</w:t>
      </w:r>
      <w:r w:rsidR="00FD6376" w:rsidRPr="000855ED">
        <w:t>, namely,</w:t>
      </w:r>
      <w:r w:rsidRPr="000855ED">
        <w:t xml:space="preserve"> total concentration of mercury in </w:t>
      </w:r>
      <w:r w:rsidR="009C6595">
        <w:t>a</w:t>
      </w:r>
      <w:r w:rsidR="009C6595" w:rsidRPr="000855ED">
        <w:t xml:space="preserve"> </w:t>
      </w:r>
      <w:r w:rsidRPr="000855ED">
        <w:t>waste, measures of the release potential of mercury in a waste, and a qualitative determination (i.e., a listing approach).</w:t>
      </w:r>
      <w:r w:rsidR="008C3940" w:rsidRPr="000855ED">
        <w:t xml:space="preserve"> </w:t>
      </w:r>
    </w:p>
    <w:p w14:paraId="456D42F8" w14:textId="577FDE10"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t xml:space="preserve">Total mercury </w:t>
      </w:r>
      <w:r w:rsidRPr="00886660">
        <w:t>content</w:t>
      </w:r>
      <w:r w:rsidRPr="000855ED">
        <w:t xml:space="preserve"> of a waste </w:t>
      </w:r>
      <w:r w:rsidR="002816A3" w:rsidRPr="000855ED">
        <w:t>represents</w:t>
      </w:r>
      <w:r w:rsidRPr="000855ED">
        <w:t xml:space="preserve"> the most straightforward type of threshold.</w:t>
      </w:r>
      <w:r w:rsidR="008C3940" w:rsidRPr="000855ED">
        <w:t xml:space="preserve"> </w:t>
      </w:r>
      <w:r w:rsidRPr="000855ED">
        <w:t xml:space="preserve">It identifies the presence of mercury in the waste, and assumes that the more mercury present, the higher </w:t>
      </w:r>
      <w:r w:rsidR="002816A3" w:rsidRPr="000855ED">
        <w:t xml:space="preserve">its </w:t>
      </w:r>
      <w:r w:rsidRPr="000855ED">
        <w:t xml:space="preserve">potential </w:t>
      </w:r>
      <w:r w:rsidR="002816A3" w:rsidRPr="000855ED">
        <w:t>to</w:t>
      </w:r>
      <w:r w:rsidRPr="000855ED">
        <w:t xml:space="preserve"> pose an actual hazard.</w:t>
      </w:r>
      <w:r w:rsidR="008C3940" w:rsidRPr="000855ED">
        <w:t xml:space="preserve"> </w:t>
      </w:r>
      <w:r w:rsidRPr="000855ED">
        <w:t>It does not attempt to identify the risk that may be posed by the waste (i.e., the likelihood of exposure with resulting adverse health effects).</w:t>
      </w:r>
      <w:r w:rsidR="008C3940" w:rsidRPr="000855ED">
        <w:t xml:space="preserve"> </w:t>
      </w:r>
      <w:r w:rsidR="002816A3" w:rsidRPr="000855ED">
        <w:t>A</w:t>
      </w:r>
      <w:r w:rsidRPr="000855ED">
        <w:t>ny total concentration threshold measure will always</w:t>
      </w:r>
      <w:r w:rsidR="002816A3" w:rsidRPr="000855ED">
        <w:t>, therefore,</w:t>
      </w:r>
      <w:r w:rsidRPr="000855ED">
        <w:t xml:space="preserve"> be somewhat arbitrary, although it may be possible to achieve consensus on particular values for different wastes being considered.</w:t>
      </w:r>
      <w:r w:rsidR="008C3940" w:rsidRPr="000855ED">
        <w:t xml:space="preserve"> </w:t>
      </w:r>
    </w:p>
    <w:p w14:paraId="0BAEF23F" w14:textId="6A31ABD3"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t>Measures of release potential could be based on the form of mercury in the waste, or aspects of the waste matrix that facilitate or retard release to the environment, and may be an appropriate basis for thresholds for some wastes.</w:t>
      </w:r>
      <w:r w:rsidR="008C3940" w:rsidRPr="000855ED">
        <w:t xml:space="preserve"> </w:t>
      </w:r>
      <w:r w:rsidR="002816A3" w:rsidRPr="000855ED">
        <w:t>M</w:t>
      </w:r>
      <w:r w:rsidRPr="000855ED">
        <w:t>easures of release potential are</w:t>
      </w:r>
      <w:r w:rsidR="002816A3" w:rsidRPr="000855ED">
        <w:t>, however,</w:t>
      </w:r>
      <w:r w:rsidRPr="000855ED">
        <w:t xml:space="preserve"> often linked to particular management conditions (e.g., leach testing to assess groundwater contamination potential of wastes managed on land), and any single test may not address all release pathways.</w:t>
      </w:r>
    </w:p>
    <w:p w14:paraId="51901FAC" w14:textId="6EB4BB2C"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t xml:space="preserve">Differing views were expressed as to the use of </w:t>
      </w:r>
      <w:r w:rsidR="002816A3" w:rsidRPr="000855ED">
        <w:t xml:space="preserve">the </w:t>
      </w:r>
      <w:r w:rsidRPr="000855ED">
        <w:t>leaching test. Some experts recommended th</w:t>
      </w:r>
      <w:r w:rsidR="002816A3" w:rsidRPr="000855ED">
        <w:t>at</w:t>
      </w:r>
      <w:r w:rsidRPr="000855ED">
        <w:t xml:space="preserve"> approach</w:t>
      </w:r>
      <w:r w:rsidR="002816A3" w:rsidRPr="000855ED">
        <w:t>,</w:t>
      </w:r>
      <w:r w:rsidRPr="000855ED">
        <w:t xml:space="preserve"> especially for waste contaminated with mercury and mercury compounds, noting that such thresholds </w:t>
      </w:r>
      <w:r w:rsidR="002816A3" w:rsidRPr="000855ED">
        <w:t>we</w:t>
      </w:r>
      <w:r w:rsidRPr="000855ED">
        <w:t xml:space="preserve">re used in some jurisdictions for regulating the management of mercury waste. </w:t>
      </w:r>
      <w:r w:rsidR="002816A3" w:rsidRPr="000855ED">
        <w:t>O</w:t>
      </w:r>
      <w:r w:rsidRPr="000855ED">
        <w:t xml:space="preserve">ther </w:t>
      </w:r>
      <w:r w:rsidRPr="000855ED">
        <w:rPr>
          <w:lang w:eastAsia="ja-JP"/>
        </w:rPr>
        <w:t>experts viewed th</w:t>
      </w:r>
      <w:r w:rsidR="002816A3" w:rsidRPr="000855ED">
        <w:rPr>
          <w:lang w:eastAsia="ja-JP"/>
        </w:rPr>
        <w:t>at</w:t>
      </w:r>
      <w:r w:rsidRPr="000855ED">
        <w:rPr>
          <w:lang w:eastAsia="ja-JP"/>
        </w:rPr>
        <w:t xml:space="preserve"> approach</w:t>
      </w:r>
      <w:r w:rsidR="002816A3" w:rsidRPr="000855ED">
        <w:rPr>
          <w:lang w:eastAsia="ja-JP"/>
        </w:rPr>
        <w:t xml:space="preserve"> as</w:t>
      </w:r>
      <w:r w:rsidRPr="000855ED">
        <w:rPr>
          <w:lang w:eastAsia="ja-JP"/>
        </w:rPr>
        <w:t xml:space="preserve"> inadequate for establishing mercury waste thresholds under the Convention. The leaching procedure is typically a measure of risk that landfilled mercury waste poses to nearby drinking water wells. Accordingly, this exposure pathway fails to take into account the principal mercury exposure pathways of concern, such as inhalation, dermal exposure and the atmospheric emissions which contribute to the global pollution pool</w:t>
      </w:r>
      <w:r w:rsidR="002816A3" w:rsidRPr="000855ED">
        <w:rPr>
          <w:lang w:eastAsia="ja-JP"/>
        </w:rPr>
        <w:t>,</w:t>
      </w:r>
      <w:r w:rsidRPr="000855ED">
        <w:rPr>
          <w:lang w:eastAsia="ja-JP"/>
        </w:rPr>
        <w:t xml:space="preserve"> eventually resulting in contaminated aquatic food sources. Basing the threshold on a leaching standard presumes the waste will be landfilled, since the procedure has no relevance to waste undergoing incineration or open burning. For all th</w:t>
      </w:r>
      <w:r w:rsidR="00204E6B" w:rsidRPr="000855ED">
        <w:rPr>
          <w:lang w:eastAsia="ja-JP"/>
        </w:rPr>
        <w:t>o</w:t>
      </w:r>
      <w:r w:rsidRPr="000855ED">
        <w:rPr>
          <w:lang w:eastAsia="ja-JP"/>
        </w:rPr>
        <w:t xml:space="preserve">se reasons, these experts stated that where a threshold </w:t>
      </w:r>
      <w:r w:rsidR="002816A3" w:rsidRPr="000855ED">
        <w:rPr>
          <w:lang w:eastAsia="ja-JP"/>
        </w:rPr>
        <w:t>was</w:t>
      </w:r>
      <w:r w:rsidRPr="000855ED">
        <w:rPr>
          <w:lang w:eastAsia="ja-JP"/>
        </w:rPr>
        <w:t xml:space="preserve"> needed for jurisdictional purposes, it should be based upon total concentrations, not leaching levels, although there may ultimately be a role for leaching standards in the waste management requirements, particularly for wastes destined to be landfilled.</w:t>
      </w:r>
      <w:r w:rsidR="008C3940" w:rsidRPr="000855ED">
        <w:t xml:space="preserve"> </w:t>
      </w:r>
      <w:r w:rsidRPr="000855ED">
        <w:t>Further discussion is needed on this approach.</w:t>
      </w:r>
    </w:p>
    <w:p w14:paraId="211BD996" w14:textId="0FAA9AA6"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t xml:space="preserve">A qualitative (or listing) approach would recognize that most waste or end-of-life </w:t>
      </w:r>
      <w:r w:rsidR="000855ED">
        <w:br/>
      </w:r>
      <w:r w:rsidRPr="000855ED">
        <w:t xml:space="preserve">mercury-containing devices (i.e., devices with mercury added intentionally for a functional purpose) are identifiable as such, and </w:t>
      </w:r>
      <w:r w:rsidR="00204E6B" w:rsidRPr="000855ED">
        <w:t>therefore</w:t>
      </w:r>
      <w:r w:rsidRPr="000855ED">
        <w:t xml:space="preserve"> knowledge of these wastes could be a reliable basis for concluding that they “exceed a threshold”.</w:t>
      </w:r>
      <w:r w:rsidR="008C3940" w:rsidRPr="000855ED">
        <w:t xml:space="preserve"> </w:t>
      </w:r>
      <w:r w:rsidRPr="000855ED">
        <w:t>Similarly, waste consisting of mercury or mercury compounds could also be included based on the knowledge that most of the waste is elemental mercury or a mercury compound, without the need for testing.</w:t>
      </w:r>
      <w:r w:rsidR="008C3940" w:rsidRPr="000855ED">
        <w:t xml:space="preserve"> </w:t>
      </w:r>
    </w:p>
    <w:p w14:paraId="447709A3" w14:textId="77777777"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rPr>
          <w:lang w:eastAsia="ja-JP"/>
        </w:rPr>
        <w:t>One expert, discussing the validity and practicality of these approaches, suggested the following approaches for establishing thresholds:</w:t>
      </w:r>
    </w:p>
    <w:p w14:paraId="25B98A42" w14:textId="18A1F3DA" w:rsidR="000C65B1" w:rsidRPr="000855ED" w:rsidRDefault="000C65B1" w:rsidP="000855ED">
      <w:pPr>
        <w:pStyle w:val="Normalnumber"/>
        <w:numPr>
          <w:ilvl w:val="0"/>
          <w:numId w:val="48"/>
        </w:numPr>
        <w:tabs>
          <w:tab w:val="clear" w:pos="1247"/>
          <w:tab w:val="clear" w:pos="1701"/>
          <w:tab w:val="clear" w:pos="1814"/>
          <w:tab w:val="clear" w:pos="2381"/>
          <w:tab w:val="clear" w:pos="2948"/>
          <w:tab w:val="clear" w:pos="3515"/>
          <w:tab w:val="clear" w:pos="4082"/>
          <w:tab w:val="left" w:pos="624"/>
        </w:tabs>
        <w:ind w:left="1247" w:firstLine="624"/>
      </w:pPr>
      <w:r w:rsidRPr="000855ED">
        <w:rPr>
          <w:lang w:eastAsia="ja-JP"/>
        </w:rPr>
        <w:t>Waste consisting of mercury or mercury compounds</w:t>
      </w:r>
      <w:r w:rsidR="00204E6B" w:rsidRPr="000855ED">
        <w:rPr>
          <w:lang w:eastAsia="ja-JP"/>
        </w:rPr>
        <w:t>:</w:t>
      </w:r>
      <w:r w:rsidRPr="000855ED">
        <w:rPr>
          <w:lang w:eastAsia="ja-JP"/>
        </w:rPr>
        <w:t xml:space="preserve"> mercury concentration by weight or list of waste. It appears reasonable to specify mercury concentration above which stabilization or solidification is required. However, if it is difficult to agree on specific values, listing may be an alternative approach</w:t>
      </w:r>
      <w:r w:rsidR="00204E6B" w:rsidRPr="000855ED">
        <w:rPr>
          <w:lang w:eastAsia="ja-JP"/>
        </w:rPr>
        <w:t>;</w:t>
      </w:r>
    </w:p>
    <w:p w14:paraId="59F9C9DC" w14:textId="3C7BD96C" w:rsidR="000C65B1" w:rsidRPr="000855ED" w:rsidRDefault="000C65B1" w:rsidP="000855ED">
      <w:pPr>
        <w:pStyle w:val="Normalnumber"/>
        <w:numPr>
          <w:ilvl w:val="0"/>
          <w:numId w:val="48"/>
        </w:numPr>
        <w:tabs>
          <w:tab w:val="clear" w:pos="1247"/>
          <w:tab w:val="clear" w:pos="1701"/>
          <w:tab w:val="clear" w:pos="1814"/>
          <w:tab w:val="clear" w:pos="2381"/>
          <w:tab w:val="clear" w:pos="2948"/>
          <w:tab w:val="clear" w:pos="3515"/>
          <w:tab w:val="clear" w:pos="4082"/>
          <w:tab w:val="left" w:pos="624"/>
        </w:tabs>
        <w:ind w:left="1247" w:firstLine="624"/>
      </w:pPr>
      <w:r w:rsidRPr="000855ED">
        <w:rPr>
          <w:lang w:eastAsia="ja-JP"/>
        </w:rPr>
        <w:t>Waste</w:t>
      </w:r>
      <w:r w:rsidR="00204E6B" w:rsidRPr="000855ED">
        <w:rPr>
          <w:lang w:eastAsia="ja-JP"/>
        </w:rPr>
        <w:t xml:space="preserve"> </w:t>
      </w:r>
      <w:r w:rsidRPr="000855ED">
        <w:rPr>
          <w:lang w:eastAsia="ja-JP"/>
        </w:rPr>
        <w:t>containing mercury or mercury compounds</w:t>
      </w:r>
      <w:r w:rsidR="00553BED" w:rsidRPr="000855ED">
        <w:rPr>
          <w:lang w:eastAsia="ja-JP"/>
        </w:rPr>
        <w:t>:</w:t>
      </w:r>
      <w:r w:rsidRPr="000855ED">
        <w:rPr>
          <w:lang w:eastAsia="ja-JP"/>
        </w:rPr>
        <w:t xml:space="preserve"> list of waste or mercury concentration by weight. Mercury-containing products are relatively easy to identify and it would be too much </w:t>
      </w:r>
      <w:r w:rsidR="00553BED" w:rsidRPr="000855ED">
        <w:rPr>
          <w:lang w:eastAsia="ja-JP"/>
        </w:rPr>
        <w:t xml:space="preserve">of a </w:t>
      </w:r>
      <w:r w:rsidRPr="000855ED">
        <w:rPr>
          <w:lang w:eastAsia="ja-JP"/>
        </w:rPr>
        <w:t>burden to request the analysis of mercury content. However, since there are product categories where it is not easy to determine whether they contain mercury, mercury concentration may be an option</w:t>
      </w:r>
      <w:r w:rsidR="00553BED" w:rsidRPr="000855ED">
        <w:rPr>
          <w:lang w:eastAsia="ja-JP"/>
        </w:rPr>
        <w:t>;</w:t>
      </w:r>
    </w:p>
    <w:p w14:paraId="5EC1EC7D" w14:textId="17758FCD" w:rsidR="000C65B1" w:rsidRPr="000855ED" w:rsidRDefault="000C65B1" w:rsidP="000855ED">
      <w:pPr>
        <w:pStyle w:val="Normalnumber"/>
        <w:numPr>
          <w:ilvl w:val="0"/>
          <w:numId w:val="48"/>
        </w:numPr>
        <w:tabs>
          <w:tab w:val="clear" w:pos="1247"/>
          <w:tab w:val="clear" w:pos="1701"/>
          <w:tab w:val="clear" w:pos="1814"/>
          <w:tab w:val="clear" w:pos="2381"/>
          <w:tab w:val="clear" w:pos="2948"/>
          <w:tab w:val="clear" w:pos="3515"/>
          <w:tab w:val="clear" w:pos="4082"/>
          <w:tab w:val="left" w:pos="624"/>
        </w:tabs>
        <w:ind w:left="1247" w:firstLine="624"/>
      </w:pPr>
      <w:r w:rsidRPr="000855ED">
        <w:rPr>
          <w:lang w:eastAsia="ja-JP"/>
        </w:rPr>
        <w:t>Waste contaminated with mercury or mercury compounds</w:t>
      </w:r>
      <w:r w:rsidR="00553BED" w:rsidRPr="000855ED">
        <w:rPr>
          <w:lang w:eastAsia="ja-JP"/>
        </w:rPr>
        <w:t>:</w:t>
      </w:r>
      <w:r w:rsidRPr="000855ED">
        <w:rPr>
          <w:lang w:eastAsia="ja-JP"/>
        </w:rPr>
        <w:t xml:space="preserve"> mercury concentration by weight, together with acceptance criteria for disposal facilities. Total mercury content will be appropriate for determining whether mercury recovery is required. For final disposal, countries may have their own acceptance criteria for final disposal.</w:t>
      </w:r>
    </w:p>
    <w:p w14:paraId="509A6302" w14:textId="7D584D6C"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rPr>
          <w:lang w:eastAsia="ja-JP"/>
        </w:rPr>
        <w:t>The views expressed by other experts on the first two categories appear to be consistent with th</w:t>
      </w:r>
      <w:r w:rsidR="00B94787" w:rsidRPr="000855ED">
        <w:rPr>
          <w:lang w:eastAsia="ja-JP"/>
        </w:rPr>
        <w:t>at</w:t>
      </w:r>
      <w:r w:rsidRPr="000855ED">
        <w:rPr>
          <w:lang w:eastAsia="ja-JP"/>
        </w:rPr>
        <w:t xml:space="preserve"> suggestion. For waste consisting of mercury, one expert proposed </w:t>
      </w:r>
      <w:r w:rsidR="00553BED" w:rsidRPr="000855ED">
        <w:rPr>
          <w:lang w:eastAsia="ja-JP"/>
        </w:rPr>
        <w:t xml:space="preserve">a </w:t>
      </w:r>
      <w:r w:rsidRPr="000855ED">
        <w:rPr>
          <w:lang w:eastAsia="ja-JP"/>
        </w:rPr>
        <w:t>95</w:t>
      </w:r>
      <w:r w:rsidR="00553BED" w:rsidRPr="000855ED">
        <w:rPr>
          <w:lang w:eastAsia="ja-JP"/>
        </w:rPr>
        <w:t xml:space="preserve"> per cent</w:t>
      </w:r>
      <w:r w:rsidRPr="000855ED">
        <w:rPr>
          <w:lang w:eastAsia="ja-JP"/>
        </w:rPr>
        <w:t xml:space="preserve"> threshold for mercury, but other experts observed that </w:t>
      </w:r>
      <w:r w:rsidR="006C55BA" w:rsidRPr="000855ED">
        <w:rPr>
          <w:lang w:eastAsia="ja-JP"/>
        </w:rPr>
        <w:t>further discussion was</w:t>
      </w:r>
      <w:r w:rsidR="00553BED" w:rsidRPr="000855ED">
        <w:rPr>
          <w:lang w:eastAsia="ja-JP"/>
        </w:rPr>
        <w:t xml:space="preserve"> required on the </w:t>
      </w:r>
      <w:r w:rsidRPr="000855ED">
        <w:rPr>
          <w:lang w:eastAsia="ja-JP"/>
        </w:rPr>
        <w:t>specific value. Some of the experts who did not see the need for thresholds for these types of waste viewed the listing of waste</w:t>
      </w:r>
      <w:r w:rsidR="00553BED" w:rsidRPr="000855ED">
        <w:rPr>
          <w:lang w:eastAsia="ja-JP"/>
        </w:rPr>
        <w:t>s</w:t>
      </w:r>
      <w:r w:rsidRPr="000855ED">
        <w:rPr>
          <w:lang w:eastAsia="ja-JP"/>
        </w:rPr>
        <w:t xml:space="preserve"> as helpful.</w:t>
      </w:r>
    </w:p>
    <w:p w14:paraId="4DD51745" w14:textId="48C9E7A6"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pPr>
      <w:r w:rsidRPr="000855ED">
        <w:rPr>
          <w:lang w:eastAsia="ja-JP"/>
        </w:rPr>
        <w:t xml:space="preserve">With regard to waste contaminated with mercury, divergent views were expressed. Some experts proposed the use of total mercury concentration, since the threshold should be based on </w:t>
      </w:r>
      <w:r w:rsidR="00553BED" w:rsidRPr="000855ED">
        <w:rPr>
          <w:lang w:eastAsia="ja-JP"/>
        </w:rPr>
        <w:t xml:space="preserve">the </w:t>
      </w:r>
      <w:r w:rsidRPr="000855ED">
        <w:rPr>
          <w:lang w:eastAsia="ja-JP"/>
        </w:rPr>
        <w:t xml:space="preserve">intrinsic property of the waste irrespective of the waste management technology. Other experts proposed </w:t>
      </w:r>
      <w:r w:rsidR="00553BED" w:rsidRPr="000855ED">
        <w:rPr>
          <w:lang w:eastAsia="ja-JP"/>
        </w:rPr>
        <w:t>the</w:t>
      </w:r>
      <w:r w:rsidRPr="000855ED">
        <w:rPr>
          <w:lang w:eastAsia="ja-JP"/>
        </w:rPr>
        <w:t xml:space="preserve"> use</w:t>
      </w:r>
      <w:r w:rsidR="00553BED" w:rsidRPr="000855ED">
        <w:rPr>
          <w:lang w:eastAsia="ja-JP"/>
        </w:rPr>
        <w:t xml:space="preserve"> of the</w:t>
      </w:r>
      <w:r w:rsidRPr="000855ED">
        <w:rPr>
          <w:lang w:eastAsia="ja-JP"/>
        </w:rPr>
        <w:t xml:space="preserve"> leaching test, </w:t>
      </w:r>
      <w:r w:rsidR="00553BED" w:rsidRPr="000855ED">
        <w:rPr>
          <w:lang w:eastAsia="ja-JP"/>
        </w:rPr>
        <w:t>expressing the view that it</w:t>
      </w:r>
      <w:r w:rsidRPr="000855ED">
        <w:rPr>
          <w:lang w:eastAsia="ja-JP"/>
        </w:rPr>
        <w:t xml:space="preserve"> better reflect</w:t>
      </w:r>
      <w:r w:rsidR="00553BED" w:rsidRPr="000855ED">
        <w:rPr>
          <w:lang w:eastAsia="ja-JP"/>
        </w:rPr>
        <w:t>ed</w:t>
      </w:r>
      <w:r w:rsidRPr="000855ED">
        <w:rPr>
          <w:lang w:eastAsia="ja-JP"/>
        </w:rPr>
        <w:t xml:space="preserve"> the </w:t>
      </w:r>
      <w:r w:rsidR="00553BED" w:rsidRPr="000855ED">
        <w:rPr>
          <w:lang w:eastAsia="ja-JP"/>
        </w:rPr>
        <w:t xml:space="preserve">risk to </w:t>
      </w:r>
      <w:r w:rsidR="00870345" w:rsidRPr="000855ED">
        <w:rPr>
          <w:lang w:eastAsia="ja-JP"/>
        </w:rPr>
        <w:t xml:space="preserve">human </w:t>
      </w:r>
      <w:r w:rsidRPr="000855ED">
        <w:rPr>
          <w:lang w:eastAsia="ja-JP"/>
        </w:rPr>
        <w:t xml:space="preserve">health and </w:t>
      </w:r>
      <w:r w:rsidR="00553BED" w:rsidRPr="000855ED">
        <w:rPr>
          <w:lang w:eastAsia="ja-JP"/>
        </w:rPr>
        <w:t xml:space="preserve">the </w:t>
      </w:r>
      <w:r w:rsidRPr="000855ED">
        <w:rPr>
          <w:lang w:eastAsia="ja-JP"/>
        </w:rPr>
        <w:t xml:space="preserve">environment of mercury released to the environment. </w:t>
      </w:r>
      <w:r w:rsidR="00553BED" w:rsidRPr="000855ED">
        <w:rPr>
          <w:lang w:eastAsia="ja-JP"/>
        </w:rPr>
        <w:t xml:space="preserve">Yet </w:t>
      </w:r>
      <w:r w:rsidRPr="000855ED">
        <w:rPr>
          <w:lang w:eastAsia="ja-JP"/>
        </w:rPr>
        <w:t xml:space="preserve">other experts suggested that further work </w:t>
      </w:r>
      <w:r w:rsidR="00553BED" w:rsidRPr="000855ED">
        <w:rPr>
          <w:lang w:eastAsia="ja-JP"/>
        </w:rPr>
        <w:t>was</w:t>
      </w:r>
      <w:r w:rsidRPr="000855ED">
        <w:rPr>
          <w:lang w:eastAsia="ja-JP"/>
        </w:rPr>
        <w:t xml:space="preserve"> needed to assess the applicability of the </w:t>
      </w:r>
      <w:r w:rsidRPr="00B73405">
        <w:rPr>
          <w:lang w:eastAsia="ja-JP"/>
        </w:rPr>
        <w:t>three approaches to specific waste types</w:t>
      </w:r>
      <w:r w:rsidRPr="000855ED">
        <w:rPr>
          <w:lang w:eastAsia="ja-JP"/>
        </w:rPr>
        <w:t>.</w:t>
      </w:r>
    </w:p>
    <w:p w14:paraId="02EAA037" w14:textId="77777777" w:rsidR="000C65B1" w:rsidRPr="000855ED" w:rsidRDefault="00C86F5A" w:rsidP="000855ED">
      <w:pPr>
        <w:pStyle w:val="CH3"/>
        <w:rPr>
          <w:lang w:eastAsia="ja-JP"/>
        </w:rPr>
      </w:pPr>
      <w:r w:rsidRPr="000855ED">
        <w:rPr>
          <w:lang w:eastAsia="ja-JP"/>
        </w:rPr>
        <w:tab/>
        <w:t>2.</w:t>
      </w:r>
      <w:r w:rsidRPr="000855ED">
        <w:rPr>
          <w:lang w:eastAsia="ja-JP"/>
        </w:rPr>
        <w:tab/>
      </w:r>
      <w:r w:rsidR="000C65B1" w:rsidRPr="000855ED">
        <w:rPr>
          <w:lang w:eastAsia="ja-JP"/>
        </w:rPr>
        <w:t>Mining waste</w:t>
      </w:r>
    </w:p>
    <w:p w14:paraId="7E1111E7" w14:textId="65B16450"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 xml:space="preserve">One expert, while questioning the </w:t>
      </w:r>
      <w:r w:rsidR="00553BED" w:rsidRPr="000855ED">
        <w:rPr>
          <w:lang w:eastAsia="ja-JP"/>
        </w:rPr>
        <w:t>need for</w:t>
      </w:r>
      <w:r w:rsidRPr="000855ED">
        <w:rPr>
          <w:lang w:eastAsia="ja-JP"/>
        </w:rPr>
        <w:t xml:space="preserve"> establishing thresholds for this type of waste, observed that if any specific thresholds </w:t>
      </w:r>
      <w:r w:rsidR="00553BED" w:rsidRPr="000855ED">
        <w:rPr>
          <w:lang w:eastAsia="ja-JP"/>
        </w:rPr>
        <w:t>we</w:t>
      </w:r>
      <w:r w:rsidRPr="000855ED">
        <w:rPr>
          <w:lang w:eastAsia="ja-JP"/>
        </w:rPr>
        <w:t>re considered</w:t>
      </w:r>
      <w:r w:rsidR="00553BED" w:rsidRPr="000855ED">
        <w:rPr>
          <w:lang w:eastAsia="ja-JP"/>
        </w:rPr>
        <w:t>,</w:t>
      </w:r>
      <w:r w:rsidRPr="000855ED">
        <w:rPr>
          <w:lang w:eastAsia="ja-JP"/>
        </w:rPr>
        <w:t xml:space="preserve"> </w:t>
      </w:r>
      <w:r w:rsidR="00553BED" w:rsidRPr="000855ED">
        <w:rPr>
          <w:lang w:eastAsia="ja-JP"/>
        </w:rPr>
        <w:t xml:space="preserve">the </w:t>
      </w:r>
      <w:r w:rsidRPr="000855ED">
        <w:rPr>
          <w:lang w:eastAsia="ja-JP"/>
        </w:rPr>
        <w:t>natural background levels of mercury at the mine site and the risk of mercury exposure to humans and the environment from these materials</w:t>
      </w:r>
      <w:r w:rsidR="00553BED" w:rsidRPr="000855ED">
        <w:rPr>
          <w:lang w:eastAsia="ja-JP"/>
        </w:rPr>
        <w:t xml:space="preserve"> needed to be taken into account</w:t>
      </w:r>
      <w:r w:rsidRPr="000855ED">
        <w:rPr>
          <w:lang w:eastAsia="ja-JP"/>
        </w:rPr>
        <w:t>.</w:t>
      </w:r>
    </w:p>
    <w:p w14:paraId="6FE8C666" w14:textId="47A2F212"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 xml:space="preserve">One expert suggested the use of </w:t>
      </w:r>
      <w:r w:rsidR="00553BED" w:rsidRPr="000855ED">
        <w:rPr>
          <w:lang w:eastAsia="ja-JP"/>
        </w:rPr>
        <w:t xml:space="preserve">the </w:t>
      </w:r>
      <w:r w:rsidRPr="000855ED">
        <w:rPr>
          <w:lang w:eastAsia="ja-JP"/>
        </w:rPr>
        <w:t>leaching test and other measures of releases, noting that mining wastes w</w:t>
      </w:r>
      <w:r w:rsidR="00553BED" w:rsidRPr="000855ED">
        <w:rPr>
          <w:lang w:eastAsia="ja-JP"/>
        </w:rPr>
        <w:t>ould</w:t>
      </w:r>
      <w:r w:rsidRPr="000855ED">
        <w:rPr>
          <w:lang w:eastAsia="ja-JP"/>
        </w:rPr>
        <w:t xml:space="preserve"> never be incinerated. Another expert proposed </w:t>
      </w:r>
      <w:r w:rsidR="00553BED" w:rsidRPr="000855ED">
        <w:rPr>
          <w:lang w:eastAsia="ja-JP"/>
        </w:rPr>
        <w:t>setting</w:t>
      </w:r>
      <w:r w:rsidRPr="000855ED">
        <w:rPr>
          <w:lang w:eastAsia="ja-JP"/>
        </w:rPr>
        <w:t xml:space="preserve"> </w:t>
      </w:r>
      <w:r w:rsidR="007C6842">
        <w:rPr>
          <w:lang w:eastAsia="ja-JP"/>
        </w:rPr>
        <w:t xml:space="preserve">a </w:t>
      </w:r>
      <w:r w:rsidRPr="000855ED">
        <w:rPr>
          <w:lang w:eastAsia="ja-JP"/>
        </w:rPr>
        <w:t>threshold based on leachability as the first tier in determining if overburden, waste rock and tailings m</w:t>
      </w:r>
      <w:r w:rsidR="00553BED" w:rsidRPr="000855ED">
        <w:rPr>
          <w:lang w:eastAsia="ja-JP"/>
        </w:rPr>
        <w:t>ight</w:t>
      </w:r>
      <w:r w:rsidRPr="000855ED">
        <w:rPr>
          <w:lang w:eastAsia="ja-JP"/>
        </w:rPr>
        <w:t xml:space="preserve"> be considered a “mercury waste” under the Convention, and </w:t>
      </w:r>
      <w:r w:rsidR="00553BED" w:rsidRPr="000855ED">
        <w:rPr>
          <w:lang w:eastAsia="ja-JP"/>
        </w:rPr>
        <w:t xml:space="preserve">said that </w:t>
      </w:r>
      <w:r w:rsidRPr="000855ED">
        <w:rPr>
          <w:lang w:eastAsia="ja-JP"/>
        </w:rPr>
        <w:t xml:space="preserve">if, and only if, the leachability threshold </w:t>
      </w:r>
      <w:r w:rsidR="00553BED" w:rsidRPr="000855ED">
        <w:rPr>
          <w:lang w:eastAsia="ja-JP"/>
        </w:rPr>
        <w:t>was</w:t>
      </w:r>
      <w:r w:rsidRPr="000855ED">
        <w:rPr>
          <w:lang w:eastAsia="ja-JP"/>
        </w:rPr>
        <w:t xml:space="preserve"> exceeded, a second tier should come into play, which would be a site-specific threshold based on local precipitation/infiltration, specific chemistry, </w:t>
      </w:r>
      <w:r w:rsidR="007C6842">
        <w:rPr>
          <w:lang w:eastAsia="ja-JP"/>
        </w:rPr>
        <w:t xml:space="preserve">and </w:t>
      </w:r>
      <w:r w:rsidRPr="000855ED">
        <w:rPr>
          <w:lang w:eastAsia="ja-JP"/>
        </w:rPr>
        <w:t xml:space="preserve">risk of exposing downgradient human populations or biota. Still another expert suggested </w:t>
      </w:r>
      <w:r w:rsidR="00553BED" w:rsidRPr="000855ED">
        <w:rPr>
          <w:lang w:eastAsia="ja-JP"/>
        </w:rPr>
        <w:t>listing</w:t>
      </w:r>
      <w:r w:rsidRPr="000855ED">
        <w:rPr>
          <w:lang w:eastAsia="ja-JP"/>
        </w:rPr>
        <w:t xml:space="preserve"> the types of ore tailings subject to the Convention coverage, regardless of concentration.</w:t>
      </w:r>
    </w:p>
    <w:p w14:paraId="50103529" w14:textId="77777777" w:rsidR="000C65B1" w:rsidRPr="000855ED" w:rsidRDefault="00C86F5A" w:rsidP="000855ED">
      <w:pPr>
        <w:pStyle w:val="CH3"/>
      </w:pPr>
      <w:r w:rsidRPr="000855ED">
        <w:rPr>
          <w:lang w:eastAsia="ja-JP"/>
        </w:rPr>
        <w:tab/>
        <w:t>3.</w:t>
      </w:r>
      <w:r w:rsidRPr="000855ED">
        <w:rPr>
          <w:lang w:eastAsia="ja-JP"/>
        </w:rPr>
        <w:tab/>
      </w:r>
      <w:r w:rsidR="000C65B1" w:rsidRPr="000855ED">
        <w:rPr>
          <w:lang w:eastAsia="ja-JP"/>
        </w:rPr>
        <w:t>Issues to be considered in establishing thresholds</w:t>
      </w:r>
    </w:p>
    <w:p w14:paraId="18D43459" w14:textId="77777777"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 xml:space="preserve">Experts were invited to </w:t>
      </w:r>
      <w:r w:rsidRPr="009E7DE9">
        <w:rPr>
          <w:lang w:eastAsia="ja-JP"/>
        </w:rPr>
        <w:t>present their views</w:t>
      </w:r>
      <w:r w:rsidRPr="000855ED">
        <w:rPr>
          <w:lang w:eastAsia="ja-JP"/>
        </w:rPr>
        <w:t xml:space="preserve"> on issues to be considered in establishing thresholds. The comments received include the following.</w:t>
      </w:r>
    </w:p>
    <w:p w14:paraId="1FE8F4A1" w14:textId="54924C79" w:rsidR="000C65B1" w:rsidRPr="000855ED" w:rsidRDefault="000C65B1" w:rsidP="007F5E7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pPr>
      <w:r w:rsidRPr="000855ED">
        <w:t xml:space="preserve">The waste categorization developed for the Convention must be easy to understand and apply in the field, including by developing countries. Accordingly, categorizations requiring testing in the field by customs or other government officials for purity or other chemical characteristics, or requiring </w:t>
      </w:r>
      <w:r w:rsidR="000A3B42" w:rsidRPr="000855ED">
        <w:t xml:space="preserve">the </w:t>
      </w:r>
      <w:r w:rsidRPr="000855ED">
        <w:t xml:space="preserve">identification of the source of the waste, may be unworkable at present. Similarly, categorizations </w:t>
      </w:r>
      <w:r w:rsidR="000A3B42" w:rsidRPr="000855ED">
        <w:t xml:space="preserve">that were </w:t>
      </w:r>
      <w:r w:rsidRPr="000855ED">
        <w:t>difficult to explain or requir</w:t>
      </w:r>
      <w:r w:rsidR="000A3B42" w:rsidRPr="000855ED">
        <w:t xml:space="preserve">ed </w:t>
      </w:r>
      <w:r w:rsidRPr="000855ED">
        <w:t>an extensive technical background may also be unworkable</w:t>
      </w:r>
      <w:r w:rsidR="000A3B42" w:rsidRPr="000855ED">
        <w:t>;</w:t>
      </w:r>
    </w:p>
    <w:p w14:paraId="46FD841A" w14:textId="0B8CB2C6" w:rsidR="000C65B1" w:rsidRPr="000855ED" w:rsidRDefault="000C65B1" w:rsidP="000855E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pPr>
      <w:r w:rsidRPr="000855ED">
        <w:t>In developing thresholds, national regulations and technical guidelines, as well as the requirements of the technical guidelines under the Basel Convention, should be taken into account</w:t>
      </w:r>
      <w:r w:rsidR="000A3B42" w:rsidRPr="000855ED">
        <w:t>;</w:t>
      </w:r>
    </w:p>
    <w:p w14:paraId="06C1BB75" w14:textId="0A59BED8" w:rsidR="000A3B42" w:rsidRPr="000855ED" w:rsidRDefault="000C65B1" w:rsidP="000855E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pPr>
      <w:r w:rsidRPr="000855ED">
        <w:t xml:space="preserve">One expert observed that </w:t>
      </w:r>
      <w:r w:rsidR="000A3B42" w:rsidRPr="000855ED">
        <w:t xml:space="preserve">the </w:t>
      </w:r>
      <w:r w:rsidRPr="000855ED">
        <w:t xml:space="preserve">release potential of mercury and its risk should be assessed. </w:t>
      </w:r>
      <w:r w:rsidR="000A3B42" w:rsidRPr="000855ED">
        <w:t>A</w:t>
      </w:r>
      <w:r w:rsidRPr="000855ED">
        <w:t>nother expert observed</w:t>
      </w:r>
      <w:r w:rsidR="000A3B42" w:rsidRPr="000855ED">
        <w:t>, however,</w:t>
      </w:r>
      <w:r w:rsidRPr="000855ED">
        <w:t xml:space="preserve"> that if mercury wastes </w:t>
      </w:r>
      <w:r w:rsidR="000A3B42" w:rsidRPr="000855ED">
        <w:t>wer</w:t>
      </w:r>
      <w:r w:rsidRPr="000855ED">
        <w:t xml:space="preserve">e required to be managed according to </w:t>
      </w:r>
      <w:r w:rsidR="000A3B42" w:rsidRPr="000855ED">
        <w:t xml:space="preserve">the </w:t>
      </w:r>
      <w:r w:rsidRPr="000855ED">
        <w:t>toxicity of each compound in the wastes,</w:t>
      </w:r>
      <w:r w:rsidR="000A3B42" w:rsidRPr="000855ED">
        <w:t xml:space="preserve"> the</w:t>
      </w:r>
      <w:r w:rsidRPr="000855ED">
        <w:t xml:space="preserve"> analysis of each mercury compound for one type of mercury waste bec</w:t>
      </w:r>
      <w:r w:rsidR="000A3B42" w:rsidRPr="000855ED">
        <w:t>a</w:t>
      </w:r>
      <w:r w:rsidRPr="000855ED">
        <w:t>me</w:t>
      </w:r>
      <w:r w:rsidR="000A3B42" w:rsidRPr="000855ED">
        <w:t xml:space="preserve"> a</w:t>
      </w:r>
      <w:r w:rsidRPr="000855ED">
        <w:t xml:space="preserve"> prerequisite. </w:t>
      </w:r>
      <w:r w:rsidR="000A3B42" w:rsidRPr="000855ED">
        <w:t>Owing to the high costs of analysis, i</w:t>
      </w:r>
      <w:r w:rsidRPr="000855ED">
        <w:t xml:space="preserve">t did not seem practically possible </w:t>
      </w:r>
      <w:r w:rsidR="000A3B42" w:rsidRPr="000855ED">
        <w:t>in the view of</w:t>
      </w:r>
      <w:r w:rsidRPr="000855ED">
        <w:t xml:space="preserve"> this expert</w:t>
      </w:r>
      <w:r w:rsidR="000A3B42" w:rsidRPr="000855ED">
        <w:t xml:space="preserve"> that</w:t>
      </w:r>
      <w:r w:rsidRPr="000855ED">
        <w:t xml:space="preserve"> such management </w:t>
      </w:r>
      <w:r w:rsidR="000A3B42" w:rsidRPr="000855ED">
        <w:t>be introduced in each</w:t>
      </w:r>
      <w:r w:rsidRPr="000855ED">
        <w:t xml:space="preserve"> </w:t>
      </w:r>
      <w:r w:rsidR="00F33009" w:rsidRPr="000855ED">
        <w:t>p</w:t>
      </w:r>
      <w:r w:rsidRPr="000855ED">
        <w:t>arty</w:t>
      </w:r>
      <w:r w:rsidR="000A3B42" w:rsidRPr="000855ED">
        <w:t>;</w:t>
      </w:r>
    </w:p>
    <w:p w14:paraId="49B94C46" w14:textId="511DCAD9" w:rsidR="000C65B1" w:rsidRPr="000855ED" w:rsidRDefault="000C65B1" w:rsidP="000855E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pPr>
      <w:r w:rsidRPr="000855ED">
        <w:t xml:space="preserve">Since each country has different types of landfill (those for hazardous wastes or for non-hazardous wastes) as well as construction/operation standards and acceptance criteria for each type of landfill, it might be preferable to adopt their acceptance criteria as the thresholds. If there are countries that have not established such criteria, </w:t>
      </w:r>
      <w:r w:rsidR="00F33009" w:rsidRPr="000855ED">
        <w:t>p</w:t>
      </w:r>
      <w:r w:rsidRPr="000855ED">
        <w:t>arties need to indicate the basic acceptance criteria as</w:t>
      </w:r>
      <w:r w:rsidR="000A3B42" w:rsidRPr="000855ED">
        <w:t xml:space="preserve"> a</w:t>
      </w:r>
      <w:r w:rsidRPr="000855ED">
        <w:t xml:space="preserve"> reference for these countries</w:t>
      </w:r>
      <w:r w:rsidR="000A3B42" w:rsidRPr="000855ED">
        <w:t>;</w:t>
      </w:r>
      <w:r w:rsidRPr="000855ED">
        <w:t xml:space="preserve"> </w:t>
      </w:r>
    </w:p>
    <w:p w14:paraId="4BB5BF84" w14:textId="76FC4FE1" w:rsidR="000C65B1" w:rsidRPr="000855ED" w:rsidRDefault="000C65B1" w:rsidP="000855E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pPr>
      <w:r w:rsidRPr="000855ED">
        <w:t xml:space="preserve">The availability of analytical methods will influence </w:t>
      </w:r>
      <w:r w:rsidR="000A3B42" w:rsidRPr="000855ED">
        <w:t xml:space="preserve">the </w:t>
      </w:r>
      <w:r w:rsidRPr="000855ED">
        <w:t>decision about how to apply any threshold concentration to mercury compounds. All the basic analytical determinative methods for testing mercury wastes produce total mercury concentration as their result. Sampling and pre-treatment methods are also important</w:t>
      </w:r>
      <w:r w:rsidR="000A3B42" w:rsidRPr="000855ED">
        <w:t>;</w:t>
      </w:r>
    </w:p>
    <w:p w14:paraId="16810864" w14:textId="1A5D6A17" w:rsidR="000C65B1" w:rsidRPr="000855ED" w:rsidRDefault="000C65B1" w:rsidP="000855E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pPr>
      <w:r w:rsidRPr="000855ED">
        <w:t xml:space="preserve">If all mercury-added product categories are to be included in the list, the list </w:t>
      </w:r>
      <w:r w:rsidR="000A3B42" w:rsidRPr="000855ED">
        <w:t xml:space="preserve">will </w:t>
      </w:r>
      <w:r w:rsidRPr="000855ED">
        <w:t xml:space="preserve">become too long, which makes it difficult to judge whether or not </w:t>
      </w:r>
      <w:r w:rsidR="000A3B42" w:rsidRPr="000855ED">
        <w:t xml:space="preserve">a </w:t>
      </w:r>
      <w:r w:rsidRPr="000855ED">
        <w:t xml:space="preserve">waste in question is a target waste. </w:t>
      </w:r>
      <w:r w:rsidR="000A3B42" w:rsidRPr="000855ED">
        <w:t>I</w:t>
      </w:r>
      <w:r w:rsidRPr="000855ED">
        <w:t>t is necessary</w:t>
      </w:r>
      <w:r w:rsidR="000A3B42" w:rsidRPr="000855ED">
        <w:t>, therefore,</w:t>
      </w:r>
      <w:r w:rsidRPr="000855ED">
        <w:t xml:space="preserve"> to establish a policy </w:t>
      </w:r>
      <w:r w:rsidR="000A3B42" w:rsidRPr="000855ED">
        <w:t>for the</w:t>
      </w:r>
      <w:r w:rsidRPr="000855ED">
        <w:t xml:space="preserve"> develop</w:t>
      </w:r>
      <w:r w:rsidR="000A3B42" w:rsidRPr="000855ED">
        <w:t>ment of</w:t>
      </w:r>
      <w:r w:rsidRPr="000855ED">
        <w:t xml:space="preserve"> a list, for example firstly listing product categories that may have </w:t>
      </w:r>
      <w:r w:rsidR="00870345" w:rsidRPr="000855ED">
        <w:t xml:space="preserve">an </w:t>
      </w:r>
      <w:r w:rsidRPr="000855ED">
        <w:t xml:space="preserve">adverse impact on human health and the environment if they are not managed in an environmentally sound manner, and then expanding the list based on the progress of relevant measures taken by </w:t>
      </w:r>
      <w:r w:rsidR="00F33009" w:rsidRPr="000855ED">
        <w:t>p</w:t>
      </w:r>
      <w:r w:rsidRPr="000855ED">
        <w:t>arties. It is also necessary to discuss how to keep the list updated.</w:t>
      </w:r>
    </w:p>
    <w:p w14:paraId="6F2BAB35" w14:textId="41E97494"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 xml:space="preserve">One expert </w:t>
      </w:r>
      <w:r w:rsidR="00870345" w:rsidRPr="000855ED">
        <w:rPr>
          <w:lang w:eastAsia="ja-JP"/>
        </w:rPr>
        <w:t>sought clarification</w:t>
      </w:r>
      <w:r w:rsidRPr="000855ED">
        <w:rPr>
          <w:lang w:eastAsia="ja-JP"/>
        </w:rPr>
        <w:t xml:space="preserve"> as to whether the thresholds for </w:t>
      </w:r>
      <w:r w:rsidR="00870345" w:rsidRPr="000855ED">
        <w:rPr>
          <w:lang w:eastAsia="ja-JP"/>
        </w:rPr>
        <w:t xml:space="preserve">the </w:t>
      </w:r>
      <w:r w:rsidRPr="000855ED">
        <w:rPr>
          <w:lang w:eastAsia="ja-JP"/>
        </w:rPr>
        <w:t>Minamata Convention need to be linked to the provisions of the Basel Convention on hazardous waste. According to th</w:t>
      </w:r>
      <w:r w:rsidR="00870345" w:rsidRPr="000855ED">
        <w:rPr>
          <w:lang w:eastAsia="ja-JP"/>
        </w:rPr>
        <w:t>at</w:t>
      </w:r>
      <w:r w:rsidRPr="000855ED">
        <w:rPr>
          <w:lang w:eastAsia="ja-JP"/>
        </w:rPr>
        <w:t xml:space="preserve"> expert, if the threshold</w:t>
      </w:r>
      <w:r w:rsidR="00CE4E08" w:rsidRPr="000855ED">
        <w:rPr>
          <w:lang w:eastAsia="ja-JP"/>
        </w:rPr>
        <w:t>s</w:t>
      </w:r>
      <w:r w:rsidRPr="000855ED">
        <w:rPr>
          <w:lang w:eastAsia="ja-JP"/>
        </w:rPr>
        <w:t xml:space="preserve"> </w:t>
      </w:r>
      <w:r w:rsidR="00870345" w:rsidRPr="000855ED">
        <w:rPr>
          <w:lang w:eastAsia="ja-JP"/>
        </w:rPr>
        <w:t>need</w:t>
      </w:r>
      <w:r w:rsidR="00366C54" w:rsidRPr="000855ED">
        <w:rPr>
          <w:lang w:eastAsia="ja-JP"/>
        </w:rPr>
        <w:t>ed</w:t>
      </w:r>
      <w:r w:rsidRPr="000855ED">
        <w:rPr>
          <w:lang w:eastAsia="ja-JP"/>
        </w:rPr>
        <w:t xml:space="preserve"> to</w:t>
      </w:r>
      <w:r w:rsidR="00870345" w:rsidRPr="000855ED">
        <w:rPr>
          <w:lang w:eastAsia="ja-JP"/>
        </w:rPr>
        <w:t xml:space="preserve"> be</w:t>
      </w:r>
      <w:r w:rsidRPr="000855ED">
        <w:rPr>
          <w:lang w:eastAsia="ja-JP"/>
        </w:rPr>
        <w:t xml:space="preserve"> align</w:t>
      </w:r>
      <w:r w:rsidR="00870345" w:rsidRPr="000855ED">
        <w:rPr>
          <w:lang w:eastAsia="ja-JP"/>
        </w:rPr>
        <w:t>ed</w:t>
      </w:r>
      <w:r w:rsidRPr="000855ED">
        <w:rPr>
          <w:lang w:eastAsia="ja-JP"/>
        </w:rPr>
        <w:t xml:space="preserve"> with the definition of hazardous waste under the Basel Convention, the threshold</w:t>
      </w:r>
      <w:r w:rsidR="00074A93" w:rsidRPr="000855ED">
        <w:rPr>
          <w:lang w:eastAsia="ja-JP"/>
        </w:rPr>
        <w:t>s</w:t>
      </w:r>
      <w:r w:rsidRPr="000855ED">
        <w:rPr>
          <w:lang w:eastAsia="ja-JP"/>
        </w:rPr>
        <w:t xml:space="preserve"> m</w:t>
      </w:r>
      <w:r w:rsidR="0013246E" w:rsidRPr="000855ED">
        <w:rPr>
          <w:lang w:eastAsia="ja-JP"/>
        </w:rPr>
        <w:t>ight</w:t>
      </w:r>
      <w:r w:rsidRPr="000855ED">
        <w:rPr>
          <w:lang w:eastAsia="ja-JP"/>
        </w:rPr>
        <w:t xml:space="preserve"> be too high to assure </w:t>
      </w:r>
      <w:r w:rsidR="00870345" w:rsidRPr="000855ED">
        <w:rPr>
          <w:lang w:eastAsia="ja-JP"/>
        </w:rPr>
        <w:t xml:space="preserve">the </w:t>
      </w:r>
      <w:r w:rsidRPr="000855ED">
        <w:rPr>
          <w:lang w:eastAsia="ja-JP"/>
        </w:rPr>
        <w:t>sound management of mercury waste.</w:t>
      </w:r>
    </w:p>
    <w:p w14:paraId="79540A02" w14:textId="77777777" w:rsidR="000C65B1" w:rsidRPr="000855ED" w:rsidRDefault="00C86F5A" w:rsidP="000855ED">
      <w:pPr>
        <w:pStyle w:val="CH3"/>
      </w:pPr>
      <w:r w:rsidRPr="000855ED">
        <w:rPr>
          <w:lang w:eastAsia="ja-JP"/>
        </w:rPr>
        <w:tab/>
        <w:t>4.</w:t>
      </w:r>
      <w:r w:rsidRPr="000855ED">
        <w:rPr>
          <w:lang w:eastAsia="ja-JP"/>
        </w:rPr>
        <w:tab/>
      </w:r>
      <w:r w:rsidR="000C65B1" w:rsidRPr="000855ED">
        <w:rPr>
          <w:lang w:eastAsia="ja-JP"/>
        </w:rPr>
        <w:t>Work needed to establish thresholds</w:t>
      </w:r>
    </w:p>
    <w:p w14:paraId="2810F560" w14:textId="342A3532"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Issues that need further discussion identified in the previous paragraphs include the following</w:t>
      </w:r>
      <w:r w:rsidR="00870345" w:rsidRPr="000855ED">
        <w:rPr>
          <w:lang w:eastAsia="ja-JP"/>
        </w:rPr>
        <w:t>:</w:t>
      </w:r>
    </w:p>
    <w:p w14:paraId="2DA22716" w14:textId="77777777" w:rsidR="000C65B1" w:rsidRPr="000855ED" w:rsidRDefault="000C65B1" w:rsidP="000855ED">
      <w:pPr>
        <w:pStyle w:val="Normalnumber"/>
        <w:numPr>
          <w:ilvl w:val="0"/>
          <w:numId w:val="50"/>
        </w:numPr>
        <w:tabs>
          <w:tab w:val="clear" w:pos="1247"/>
          <w:tab w:val="clear" w:pos="1701"/>
          <w:tab w:val="clear" w:pos="1814"/>
          <w:tab w:val="clear" w:pos="2381"/>
          <w:tab w:val="clear" w:pos="2948"/>
          <w:tab w:val="clear" w:pos="3515"/>
          <w:tab w:val="clear" w:pos="4082"/>
          <w:tab w:val="left" w:pos="624"/>
        </w:tabs>
        <w:ind w:left="1247" w:firstLine="624"/>
        <w:rPr>
          <w:lang w:eastAsia="ja-JP"/>
        </w:rPr>
      </w:pPr>
      <w:r w:rsidRPr="000855ED">
        <w:rPr>
          <w:lang w:eastAsia="ja-JP"/>
        </w:rPr>
        <w:t>Description of certain types of waste, such as residues from waste treatment</w:t>
      </w:r>
      <w:r w:rsidR="00870345" w:rsidRPr="000855ED">
        <w:rPr>
          <w:lang w:eastAsia="ja-JP"/>
        </w:rPr>
        <w:t>;</w:t>
      </w:r>
    </w:p>
    <w:p w14:paraId="40C24E36" w14:textId="77777777" w:rsidR="000C65B1" w:rsidRPr="000855ED" w:rsidRDefault="000C65B1" w:rsidP="000855ED">
      <w:pPr>
        <w:pStyle w:val="Normalnumber"/>
        <w:numPr>
          <w:ilvl w:val="0"/>
          <w:numId w:val="50"/>
        </w:numPr>
        <w:tabs>
          <w:tab w:val="clear" w:pos="1247"/>
          <w:tab w:val="clear" w:pos="1701"/>
          <w:tab w:val="clear" w:pos="1814"/>
          <w:tab w:val="clear" w:pos="2381"/>
          <w:tab w:val="clear" w:pos="2948"/>
          <w:tab w:val="clear" w:pos="3515"/>
          <w:tab w:val="clear" w:pos="4082"/>
          <w:tab w:val="left" w:pos="624"/>
        </w:tabs>
        <w:ind w:left="1247" w:firstLine="624"/>
        <w:rPr>
          <w:lang w:eastAsia="ja-JP"/>
        </w:rPr>
      </w:pPr>
      <w:r w:rsidRPr="000855ED">
        <w:rPr>
          <w:lang w:eastAsia="ja-JP"/>
        </w:rPr>
        <w:t>Priorities for waste other than waste contaminate</w:t>
      </w:r>
      <w:r w:rsidR="00870345" w:rsidRPr="000855ED">
        <w:rPr>
          <w:lang w:eastAsia="ja-JP"/>
        </w:rPr>
        <w:t>d</w:t>
      </w:r>
      <w:r w:rsidRPr="000855ED">
        <w:rPr>
          <w:lang w:eastAsia="ja-JP"/>
        </w:rPr>
        <w:t xml:space="preserve"> with mercury or mercury compounds</w:t>
      </w:r>
      <w:r w:rsidR="00870345" w:rsidRPr="000855ED">
        <w:rPr>
          <w:lang w:eastAsia="ja-JP"/>
        </w:rPr>
        <w:t>;</w:t>
      </w:r>
    </w:p>
    <w:p w14:paraId="793F3193" w14:textId="79DAF926" w:rsidR="000C65B1" w:rsidRPr="000855ED" w:rsidRDefault="000C65B1" w:rsidP="000855ED">
      <w:pPr>
        <w:pStyle w:val="Normalnumber"/>
        <w:numPr>
          <w:ilvl w:val="0"/>
          <w:numId w:val="50"/>
        </w:numPr>
        <w:tabs>
          <w:tab w:val="clear" w:pos="1247"/>
          <w:tab w:val="clear" w:pos="1701"/>
          <w:tab w:val="clear" w:pos="1814"/>
          <w:tab w:val="clear" w:pos="2381"/>
          <w:tab w:val="clear" w:pos="2948"/>
          <w:tab w:val="clear" w:pos="3515"/>
          <w:tab w:val="clear" w:pos="4082"/>
          <w:tab w:val="left" w:pos="624"/>
        </w:tabs>
        <w:ind w:left="1247" w:firstLine="624"/>
        <w:rPr>
          <w:lang w:eastAsia="ja-JP"/>
        </w:rPr>
      </w:pPr>
      <w:r w:rsidRPr="000855ED">
        <w:rPr>
          <w:lang w:eastAsia="ja-JP"/>
        </w:rPr>
        <w:t xml:space="preserve">Which approach (total mercury </w:t>
      </w:r>
      <w:r w:rsidRPr="00886660">
        <w:rPr>
          <w:lang w:eastAsia="ja-JP"/>
        </w:rPr>
        <w:t>content</w:t>
      </w:r>
      <w:r w:rsidRPr="000855ED">
        <w:rPr>
          <w:lang w:eastAsia="ja-JP"/>
        </w:rPr>
        <w:t>, release potential and listing approach) should be applied for specific types of waste</w:t>
      </w:r>
      <w:r w:rsidR="00870345" w:rsidRPr="000855ED">
        <w:rPr>
          <w:lang w:eastAsia="ja-JP"/>
        </w:rPr>
        <w:t>.</w:t>
      </w:r>
    </w:p>
    <w:p w14:paraId="085DCAF1" w14:textId="77777777"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In addition, experts suggested some specific tasks including the following:</w:t>
      </w:r>
    </w:p>
    <w:p w14:paraId="113F40D1" w14:textId="1FFC2A95" w:rsidR="000C65B1" w:rsidRPr="000855ED" w:rsidRDefault="000C65B1" w:rsidP="000855ED">
      <w:pPr>
        <w:pStyle w:val="Normalnumber"/>
        <w:numPr>
          <w:ilvl w:val="0"/>
          <w:numId w:val="51"/>
        </w:numPr>
        <w:tabs>
          <w:tab w:val="clear" w:pos="1247"/>
          <w:tab w:val="clear" w:pos="1814"/>
          <w:tab w:val="clear" w:pos="2381"/>
          <w:tab w:val="clear" w:pos="2948"/>
          <w:tab w:val="clear" w:pos="3515"/>
          <w:tab w:val="clear" w:pos="4082"/>
          <w:tab w:val="left" w:pos="624"/>
        </w:tabs>
        <w:ind w:left="1247" w:firstLine="624"/>
      </w:pPr>
      <w:r w:rsidRPr="000855ED">
        <w:t xml:space="preserve">Survey of national information </w:t>
      </w:r>
      <w:r w:rsidR="00870345" w:rsidRPr="000855ED">
        <w:t xml:space="preserve">to </w:t>
      </w:r>
      <w:r w:rsidRPr="000855ED">
        <w:t>be conducted, including the threshold for requiring the recovery of mercury, and acceptance criteria for waste disposal facilities</w:t>
      </w:r>
      <w:r w:rsidR="00870345" w:rsidRPr="000855ED">
        <w:t>;</w:t>
      </w:r>
    </w:p>
    <w:p w14:paraId="42A64D6B" w14:textId="4798F479" w:rsidR="000C65B1" w:rsidRPr="000855ED" w:rsidRDefault="000C65B1" w:rsidP="000855ED">
      <w:pPr>
        <w:pStyle w:val="Normalnumber"/>
        <w:numPr>
          <w:ilvl w:val="0"/>
          <w:numId w:val="51"/>
        </w:numPr>
        <w:tabs>
          <w:tab w:val="clear" w:pos="1247"/>
          <w:tab w:val="clear" w:pos="1814"/>
          <w:tab w:val="clear" w:pos="2381"/>
          <w:tab w:val="clear" w:pos="2948"/>
          <w:tab w:val="clear" w:pos="3515"/>
          <w:tab w:val="clear" w:pos="4082"/>
          <w:tab w:val="left" w:pos="624"/>
        </w:tabs>
        <w:ind w:left="1247" w:firstLine="624"/>
      </w:pPr>
      <w:r w:rsidRPr="000855ED">
        <w:t xml:space="preserve">Information on mercury concentration in waste </w:t>
      </w:r>
      <w:r w:rsidR="00870345" w:rsidRPr="000855ED">
        <w:t xml:space="preserve">to </w:t>
      </w:r>
      <w:r w:rsidRPr="000855ED">
        <w:t>be collected</w:t>
      </w:r>
      <w:r w:rsidR="00870345" w:rsidRPr="000855ED">
        <w:t>;</w:t>
      </w:r>
    </w:p>
    <w:p w14:paraId="00F4E442" w14:textId="4430AE26" w:rsidR="000C65B1" w:rsidRPr="000855ED" w:rsidRDefault="000C65B1" w:rsidP="000855ED">
      <w:pPr>
        <w:pStyle w:val="Normalnumber"/>
        <w:numPr>
          <w:ilvl w:val="0"/>
          <w:numId w:val="51"/>
        </w:numPr>
        <w:tabs>
          <w:tab w:val="clear" w:pos="1247"/>
          <w:tab w:val="clear" w:pos="1814"/>
          <w:tab w:val="clear" w:pos="2381"/>
          <w:tab w:val="clear" w:pos="2948"/>
          <w:tab w:val="clear" w:pos="3515"/>
          <w:tab w:val="clear" w:pos="4082"/>
          <w:tab w:val="left" w:pos="624"/>
        </w:tabs>
        <w:ind w:left="1247" w:firstLine="624"/>
      </w:pPr>
      <w:r w:rsidRPr="000855ED">
        <w:t xml:space="preserve">Parties </w:t>
      </w:r>
      <w:r w:rsidR="00870345" w:rsidRPr="000855ED">
        <w:t xml:space="preserve">to </w:t>
      </w:r>
      <w:r w:rsidRPr="000855ED">
        <w:t xml:space="preserve">be requested to provide types of waste not covered in </w:t>
      </w:r>
      <w:r w:rsidR="00886660">
        <w:t xml:space="preserve">the </w:t>
      </w:r>
      <w:r w:rsidR="00870345" w:rsidRPr="00886660">
        <w:t>t</w:t>
      </w:r>
      <w:r w:rsidRPr="00886660">
        <w:t>able</w:t>
      </w:r>
      <w:r w:rsidRPr="000855ED">
        <w:t>, including the list of mercury-added products</w:t>
      </w:r>
      <w:r w:rsidR="00870345" w:rsidRPr="000855ED">
        <w:t>;</w:t>
      </w:r>
    </w:p>
    <w:p w14:paraId="4DE5580C" w14:textId="6DB0DF06" w:rsidR="000C65B1" w:rsidRPr="000855ED" w:rsidRDefault="000C65B1" w:rsidP="000855ED">
      <w:pPr>
        <w:pStyle w:val="Normalnumber"/>
        <w:numPr>
          <w:ilvl w:val="0"/>
          <w:numId w:val="51"/>
        </w:numPr>
        <w:tabs>
          <w:tab w:val="clear" w:pos="1247"/>
          <w:tab w:val="clear" w:pos="1814"/>
          <w:tab w:val="clear" w:pos="2381"/>
          <w:tab w:val="clear" w:pos="2948"/>
          <w:tab w:val="clear" w:pos="3515"/>
          <w:tab w:val="clear" w:pos="4082"/>
          <w:tab w:val="left" w:pos="624"/>
        </w:tabs>
        <w:ind w:left="1247" w:firstLine="624"/>
      </w:pPr>
      <w:r w:rsidRPr="000855ED">
        <w:t xml:space="preserve">Information on available methods for sampling, pre-treatment and analysis of mercury waste </w:t>
      </w:r>
      <w:r w:rsidR="00870345" w:rsidRPr="000855ED">
        <w:t xml:space="preserve">to </w:t>
      </w:r>
      <w:r w:rsidRPr="000855ED">
        <w:t>be analysed, including their cost.</w:t>
      </w:r>
    </w:p>
    <w:p w14:paraId="726F944E" w14:textId="0AAA5A1C" w:rsidR="000C65B1" w:rsidRPr="000855ED"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eastAsia="ja-JP"/>
        </w:rPr>
      </w:pPr>
      <w:r w:rsidRPr="000855ED">
        <w:rPr>
          <w:lang w:eastAsia="ja-JP"/>
        </w:rPr>
        <w:t>A number of experts observed that face</w:t>
      </w:r>
      <w:r w:rsidR="00870345" w:rsidRPr="000855ED">
        <w:rPr>
          <w:lang w:eastAsia="ja-JP"/>
        </w:rPr>
        <w:t>-</w:t>
      </w:r>
      <w:r w:rsidRPr="000855ED">
        <w:rPr>
          <w:lang w:eastAsia="ja-JP"/>
        </w:rPr>
        <w:t>to</w:t>
      </w:r>
      <w:r w:rsidR="00870345" w:rsidRPr="000855ED">
        <w:rPr>
          <w:lang w:eastAsia="ja-JP"/>
        </w:rPr>
        <w:t>-</w:t>
      </w:r>
      <w:r w:rsidRPr="000855ED">
        <w:rPr>
          <w:lang w:eastAsia="ja-JP"/>
        </w:rPr>
        <w:t>face meetings or conference calls w</w:t>
      </w:r>
      <w:r w:rsidR="00870345" w:rsidRPr="000855ED">
        <w:rPr>
          <w:lang w:eastAsia="ja-JP"/>
        </w:rPr>
        <w:t>ould</w:t>
      </w:r>
      <w:r w:rsidRPr="000855ED">
        <w:rPr>
          <w:lang w:eastAsia="ja-JP"/>
        </w:rPr>
        <w:t xml:space="preserve"> be needed for further work.</w:t>
      </w:r>
    </w:p>
    <w:p w14:paraId="3D9978BC" w14:textId="77777777" w:rsidR="00D013F5" w:rsidRPr="00D25175" w:rsidRDefault="00D013F5" w:rsidP="000C65B1">
      <w:pPr>
        <w:pStyle w:val="Normal-pool"/>
      </w:pPr>
    </w:p>
    <w:tbl>
      <w:tblPr>
        <w:tblW w:w="0" w:type="auto"/>
        <w:tblLook w:val="04A0" w:firstRow="1" w:lastRow="0" w:firstColumn="1" w:lastColumn="0" w:noHBand="0" w:noVBand="1"/>
      </w:tblPr>
      <w:tblGrid>
        <w:gridCol w:w="1898"/>
        <w:gridCol w:w="1899"/>
        <w:gridCol w:w="1899"/>
        <w:gridCol w:w="1900"/>
        <w:gridCol w:w="1900"/>
      </w:tblGrid>
      <w:tr w:rsidR="00E976AB" w:rsidRPr="00D25175" w14:paraId="1721D548" w14:textId="77777777" w:rsidTr="00990918">
        <w:tc>
          <w:tcPr>
            <w:tcW w:w="1942" w:type="dxa"/>
            <w:shd w:val="clear" w:color="auto" w:fill="auto"/>
          </w:tcPr>
          <w:p w14:paraId="43B99CA3" w14:textId="77777777" w:rsidR="00E976AB" w:rsidRPr="00D25175" w:rsidRDefault="00E976AB" w:rsidP="00990918">
            <w:pPr>
              <w:pStyle w:val="Normal-pool"/>
              <w:spacing w:before="520"/>
            </w:pPr>
          </w:p>
        </w:tc>
        <w:tc>
          <w:tcPr>
            <w:tcW w:w="1942" w:type="dxa"/>
            <w:shd w:val="clear" w:color="auto" w:fill="auto"/>
          </w:tcPr>
          <w:p w14:paraId="42BAF8F9" w14:textId="77777777" w:rsidR="00E976AB" w:rsidRPr="00D25175" w:rsidRDefault="00E976AB" w:rsidP="00990918">
            <w:pPr>
              <w:pStyle w:val="Normal-pool"/>
              <w:spacing w:before="520"/>
            </w:pPr>
          </w:p>
        </w:tc>
        <w:tc>
          <w:tcPr>
            <w:tcW w:w="1942" w:type="dxa"/>
            <w:tcBorders>
              <w:bottom w:val="single" w:sz="4" w:space="0" w:color="auto"/>
            </w:tcBorders>
            <w:shd w:val="clear" w:color="auto" w:fill="auto"/>
          </w:tcPr>
          <w:p w14:paraId="19EE478B" w14:textId="77777777" w:rsidR="00E976AB" w:rsidRPr="00D25175" w:rsidRDefault="00E976AB" w:rsidP="00990918">
            <w:pPr>
              <w:pStyle w:val="Normal-pool"/>
              <w:spacing w:before="520"/>
            </w:pPr>
          </w:p>
        </w:tc>
        <w:tc>
          <w:tcPr>
            <w:tcW w:w="1943" w:type="dxa"/>
            <w:shd w:val="clear" w:color="auto" w:fill="auto"/>
          </w:tcPr>
          <w:p w14:paraId="653B663A" w14:textId="77777777" w:rsidR="00E976AB" w:rsidRPr="00D25175" w:rsidRDefault="00E976AB" w:rsidP="00990918">
            <w:pPr>
              <w:pStyle w:val="Normal-pool"/>
              <w:spacing w:before="520"/>
            </w:pPr>
          </w:p>
        </w:tc>
        <w:tc>
          <w:tcPr>
            <w:tcW w:w="1943" w:type="dxa"/>
            <w:shd w:val="clear" w:color="auto" w:fill="auto"/>
          </w:tcPr>
          <w:p w14:paraId="32CDAAE5" w14:textId="77777777" w:rsidR="00E976AB" w:rsidRPr="00D25175" w:rsidRDefault="00E976AB" w:rsidP="00990918">
            <w:pPr>
              <w:pStyle w:val="Normal-pool"/>
              <w:spacing w:before="520"/>
            </w:pPr>
          </w:p>
        </w:tc>
      </w:tr>
    </w:tbl>
    <w:p w14:paraId="07FFE694" w14:textId="77777777" w:rsidR="00032E4E" w:rsidRPr="00D25175" w:rsidRDefault="00032E4E" w:rsidP="00D013F5">
      <w:pPr>
        <w:pStyle w:val="Normal-pool"/>
      </w:pPr>
    </w:p>
    <w:sectPr w:rsidR="00032E4E" w:rsidRPr="00D25175" w:rsidSect="000855ED">
      <w:headerReference w:type="even" r:id="rId21"/>
      <w:headerReference w:type="default" r:id="rId22"/>
      <w:footerReference w:type="even" r:id="rId23"/>
      <w:footerReference w:type="default" r:id="rId24"/>
      <w:headerReference w:type="first" r:id="rId25"/>
      <w:footerReference w:type="first" r:id="rId26"/>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B7AFF" w14:textId="77777777" w:rsidR="00974F45" w:rsidRDefault="00974F45">
      <w:r>
        <w:separator/>
      </w:r>
    </w:p>
  </w:endnote>
  <w:endnote w:type="continuationSeparator" w:id="0">
    <w:p w14:paraId="5C2FD630" w14:textId="77777777" w:rsidR="00974F45" w:rsidRDefault="0097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0B88" w14:textId="2196EE6D" w:rsidR="00974F45" w:rsidRPr="00020884" w:rsidRDefault="00974F45" w:rsidP="000855ED">
    <w:pPr>
      <w:pStyle w:val="Normal-pool"/>
    </w:pPr>
    <w:r>
      <w:rPr>
        <w:rStyle w:val="PageNumber"/>
      </w:rPr>
      <w:fldChar w:fldCharType="begin"/>
    </w:r>
    <w:r>
      <w:rPr>
        <w:rStyle w:val="PageNumber"/>
      </w:rPr>
      <w:instrText xml:space="preserve"> PAGE </w:instrText>
    </w:r>
    <w:r>
      <w:rPr>
        <w:rStyle w:val="PageNumber"/>
      </w:rPr>
      <w:fldChar w:fldCharType="separate"/>
    </w:r>
    <w:r w:rsidR="002162B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3348" w14:textId="5A94893E" w:rsidR="00974F45" w:rsidRDefault="00974F45" w:rsidP="00E406DE">
    <w:pPr>
      <w:pStyle w:val="Footer"/>
      <w:jc w:val="right"/>
    </w:pPr>
    <w:r>
      <w:rPr>
        <w:rStyle w:val="PageNumber"/>
      </w:rPr>
      <w:fldChar w:fldCharType="begin"/>
    </w:r>
    <w:r>
      <w:rPr>
        <w:rStyle w:val="PageNumber"/>
      </w:rPr>
      <w:instrText xml:space="preserve"> PAGE </w:instrText>
    </w:r>
    <w:r>
      <w:rPr>
        <w:rStyle w:val="PageNumber"/>
      </w:rPr>
      <w:fldChar w:fldCharType="separate"/>
    </w:r>
    <w:r w:rsidR="002162B3">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63DC" w14:textId="1A95B655" w:rsidR="00974F45" w:rsidRPr="00A84118" w:rsidRDefault="00974F45" w:rsidP="000855ED">
    <w:pPr>
      <w:pStyle w:val="Normal-pool"/>
    </w:pPr>
    <w:r>
      <w:t>K1802156</w:t>
    </w:r>
    <w:r>
      <w:tab/>
      <w:t>091018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305729421"/>
      <w:docPartObj>
        <w:docPartGallery w:val="Page Numbers (Bottom of Page)"/>
        <w:docPartUnique/>
      </w:docPartObj>
    </w:sdtPr>
    <w:sdtEndPr>
      <w:rPr>
        <w:noProof/>
      </w:rPr>
    </w:sdtEndPr>
    <w:sdtContent>
      <w:p w14:paraId="72A57999" w14:textId="2F04F644" w:rsidR="00974F45" w:rsidRPr="000855ED" w:rsidRDefault="00974F45" w:rsidP="000855ED">
        <w:pPr>
          <w:pStyle w:val="Normal-pool"/>
          <w:jc w:val="right"/>
          <w:rPr>
            <w:b/>
            <w:szCs w:val="18"/>
          </w:rPr>
        </w:pPr>
        <w:r w:rsidRPr="000855ED">
          <w:rPr>
            <w:b/>
            <w:sz w:val="18"/>
            <w:szCs w:val="18"/>
          </w:rPr>
          <w:fldChar w:fldCharType="begin"/>
        </w:r>
        <w:r w:rsidRPr="000855ED">
          <w:rPr>
            <w:b/>
            <w:sz w:val="18"/>
            <w:szCs w:val="18"/>
          </w:rPr>
          <w:instrText xml:space="preserve"> PAGE   \* MERGEFORMAT </w:instrText>
        </w:r>
        <w:r w:rsidRPr="000855ED">
          <w:rPr>
            <w:b/>
            <w:sz w:val="18"/>
            <w:szCs w:val="18"/>
          </w:rPr>
          <w:fldChar w:fldCharType="separate"/>
        </w:r>
        <w:r w:rsidR="002162B3">
          <w:rPr>
            <w:b/>
            <w:noProof/>
            <w:sz w:val="18"/>
            <w:szCs w:val="18"/>
          </w:rPr>
          <w:t>5</w:t>
        </w:r>
        <w:r w:rsidRPr="000855ED">
          <w:rPr>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FA249" w14:textId="174A6DEA" w:rsidR="00974F45" w:rsidRDefault="00974F45" w:rsidP="000855ED">
    <w:pPr>
      <w:pStyle w:val="Normal-pool"/>
    </w:pPr>
    <w:r>
      <w:rPr>
        <w:rStyle w:val="PageNumber"/>
      </w:rPr>
      <w:fldChar w:fldCharType="begin"/>
    </w:r>
    <w:r>
      <w:rPr>
        <w:rStyle w:val="PageNumber"/>
      </w:rPr>
      <w:instrText xml:space="preserve"> PAGE </w:instrText>
    </w:r>
    <w:r>
      <w:rPr>
        <w:rStyle w:val="PageNumber"/>
      </w:rPr>
      <w:fldChar w:fldCharType="separate"/>
    </w:r>
    <w:r w:rsidR="002162B3">
      <w:rPr>
        <w:rStyle w:val="PageNumber"/>
        <w:noProof/>
      </w:rPr>
      <w:t>18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23B8" w14:textId="2E3FD676" w:rsidR="00974F45" w:rsidRDefault="00974F45" w:rsidP="000855ED">
    <w:pPr>
      <w:pStyle w:val="Normal-pool"/>
      <w:jc w:val="right"/>
    </w:pPr>
    <w:r>
      <w:rPr>
        <w:rStyle w:val="PageNumber"/>
      </w:rPr>
      <w:fldChar w:fldCharType="begin"/>
    </w:r>
    <w:r>
      <w:rPr>
        <w:rStyle w:val="PageNumber"/>
      </w:rPr>
      <w:instrText xml:space="preserve"> PAGE </w:instrText>
    </w:r>
    <w:r>
      <w:rPr>
        <w:rStyle w:val="PageNumber"/>
      </w:rPr>
      <w:fldChar w:fldCharType="separate"/>
    </w:r>
    <w:r w:rsidR="002162B3">
      <w:rPr>
        <w:rStyle w:val="PageNumber"/>
        <w:noProof/>
      </w:rPr>
      <w:t>17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625808214"/>
      <w:docPartObj>
        <w:docPartGallery w:val="Page Numbers (Bottom of Page)"/>
        <w:docPartUnique/>
      </w:docPartObj>
    </w:sdtPr>
    <w:sdtEndPr>
      <w:rPr>
        <w:noProof/>
      </w:rPr>
    </w:sdtEndPr>
    <w:sdtContent>
      <w:p w14:paraId="1593ADF2" w14:textId="3A59656C" w:rsidR="00974F45" w:rsidRPr="000855ED" w:rsidRDefault="00974F45" w:rsidP="000855ED">
        <w:pPr>
          <w:pStyle w:val="Normal-pool"/>
          <w:rPr>
            <w:b/>
            <w:szCs w:val="18"/>
          </w:rPr>
        </w:pPr>
        <w:r w:rsidRPr="000855ED">
          <w:rPr>
            <w:b/>
            <w:sz w:val="18"/>
            <w:szCs w:val="18"/>
          </w:rPr>
          <w:fldChar w:fldCharType="begin"/>
        </w:r>
        <w:r w:rsidRPr="000855ED">
          <w:rPr>
            <w:b/>
            <w:sz w:val="18"/>
            <w:szCs w:val="18"/>
          </w:rPr>
          <w:instrText xml:space="preserve"> PAGE   \* MERGEFORMAT </w:instrText>
        </w:r>
        <w:r w:rsidRPr="000855ED">
          <w:rPr>
            <w:b/>
            <w:sz w:val="18"/>
            <w:szCs w:val="18"/>
          </w:rPr>
          <w:fldChar w:fldCharType="separate"/>
        </w:r>
        <w:r w:rsidR="002162B3">
          <w:rPr>
            <w:b/>
            <w:noProof/>
            <w:sz w:val="18"/>
            <w:szCs w:val="18"/>
          </w:rPr>
          <w:t>14</w:t>
        </w:r>
        <w:r w:rsidRPr="000855ED">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C9D31" w14:textId="77777777" w:rsidR="00974F45" w:rsidRPr="000855ED" w:rsidRDefault="00974F45" w:rsidP="000855ED">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0855ED">
        <w:rPr>
          <w:sz w:val="18"/>
          <w:szCs w:val="18"/>
        </w:rPr>
        <w:separator/>
      </w:r>
    </w:p>
  </w:footnote>
  <w:footnote w:type="continuationSeparator" w:id="0">
    <w:p w14:paraId="248B6264" w14:textId="77777777" w:rsidR="00974F45" w:rsidRDefault="00974F45">
      <w:r>
        <w:continuationSeparator/>
      </w:r>
    </w:p>
  </w:footnote>
  <w:footnote w:id="1">
    <w:p w14:paraId="373BC07E" w14:textId="77777777" w:rsidR="00974F45" w:rsidRPr="001176CB" w:rsidRDefault="00974F45">
      <w:pPr>
        <w:tabs>
          <w:tab w:val="left" w:pos="624"/>
        </w:tabs>
        <w:spacing w:before="20" w:after="40"/>
        <w:ind w:left="1247"/>
        <w:rPr>
          <w:sz w:val="18"/>
          <w:szCs w:val="18"/>
        </w:rPr>
      </w:pPr>
      <w:r w:rsidRPr="001176CB">
        <w:rPr>
          <w:sz w:val="18"/>
          <w:szCs w:val="18"/>
        </w:rPr>
        <w:t>* UNEP/MC/COP.</w:t>
      </w:r>
      <w:r>
        <w:rPr>
          <w:sz w:val="18"/>
          <w:szCs w:val="18"/>
        </w:rPr>
        <w:t>2</w:t>
      </w:r>
      <w:r w:rsidRPr="001176CB">
        <w:rPr>
          <w:sz w:val="18"/>
          <w:szCs w:val="18"/>
        </w:rPr>
        <w:t>/1.</w:t>
      </w:r>
    </w:p>
  </w:footnote>
  <w:footnote w:id="2">
    <w:p w14:paraId="14969C92" w14:textId="10D62B89" w:rsidR="00974F45" w:rsidRPr="00DC375D" w:rsidRDefault="00974F45" w:rsidP="000855ED">
      <w:pPr>
        <w:pStyle w:val="FootnoteText"/>
        <w:tabs>
          <w:tab w:val="left" w:pos="624"/>
        </w:tabs>
        <w:rPr>
          <w:lang w:val="en-US"/>
        </w:rPr>
      </w:pPr>
      <w:r w:rsidRPr="00C95462">
        <w:rPr>
          <w:rStyle w:val="FootnoteReference"/>
        </w:rPr>
        <w:footnoteRef/>
      </w:r>
      <w:r w:rsidRPr="00DC375D">
        <w:rPr>
          <w:lang w:val="en-US"/>
        </w:rPr>
        <w:t xml:space="preserve"> “Mercury-added product” means a product or product component that contains mercury or a mercury compound that was intentionally added (see </w:t>
      </w:r>
      <w:r>
        <w:rPr>
          <w:lang w:val="en-US"/>
        </w:rPr>
        <w:t>a</w:t>
      </w:r>
      <w:r w:rsidRPr="00DC375D">
        <w:rPr>
          <w:lang w:val="en-US"/>
        </w:rPr>
        <w:t>rt</w:t>
      </w:r>
      <w:r>
        <w:rPr>
          <w:lang w:val="en-US"/>
        </w:rPr>
        <w:t>.</w:t>
      </w:r>
      <w:r w:rsidRPr="00DC375D">
        <w:rPr>
          <w:lang w:val="en-US"/>
        </w:rPr>
        <w:t xml:space="preserve"> 2 (f) of the Minamata Convention).</w:t>
      </w:r>
    </w:p>
  </w:footnote>
  <w:footnote w:id="3">
    <w:p w14:paraId="71014801" w14:textId="77777777" w:rsidR="00974F45" w:rsidRPr="00AB568B" w:rsidRDefault="00974F45" w:rsidP="000855ED">
      <w:pPr>
        <w:pStyle w:val="FootnoteText"/>
        <w:tabs>
          <w:tab w:val="left" w:pos="624"/>
        </w:tabs>
        <w:rPr>
          <w:lang w:val="en-US"/>
        </w:rPr>
      </w:pPr>
      <w:r>
        <w:rPr>
          <w:rStyle w:val="FootnoteReference"/>
        </w:rPr>
        <w:footnoteRef/>
      </w:r>
      <w:r w:rsidRPr="00AB568B">
        <w:rPr>
          <w:lang w:val="en-US"/>
        </w:rPr>
        <w:t xml:space="preserve"> </w:t>
      </w:r>
      <w:r>
        <w:rPr>
          <w:lang w:val="en-US"/>
        </w:rPr>
        <w:t>One expert commented that the word “residue” should be clarified.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FF82" w14:textId="33062699" w:rsidR="00974F45" w:rsidRDefault="00974F45" w:rsidP="000C65B1">
    <w:pPr>
      <w:pStyle w:val="Header-pool"/>
    </w:pPr>
    <w:r w:rsidRPr="00CA5CA9">
      <w:rPr>
        <w:bCs/>
      </w:rPr>
      <w:t>UNEP</w:t>
    </w:r>
    <w:r w:rsidRPr="00CA5CA9">
      <w:t>/</w:t>
    </w:r>
    <w:r>
      <w:t>MC</w:t>
    </w:r>
    <w:r w:rsidRPr="00CA5CA9">
      <w:t>/</w:t>
    </w:r>
    <w:r>
      <w:t>COP.2</w:t>
    </w:r>
    <w:r w:rsidRPr="00CA5CA9">
      <w:t>/</w:t>
    </w:r>
    <w: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D755" w14:textId="0E038D1B" w:rsidR="00974F45" w:rsidRDefault="00974F45" w:rsidP="000C65B1">
    <w:pPr>
      <w:pStyle w:val="Header-pool"/>
      <w:jc w:val="right"/>
    </w:pPr>
    <w:r w:rsidRPr="00CA5CA9">
      <w:rPr>
        <w:bCs/>
      </w:rPr>
      <w:t>UNEP</w:t>
    </w:r>
    <w:r w:rsidRPr="00CA5CA9">
      <w:t>/</w:t>
    </w:r>
    <w:r>
      <w:t>MC</w:t>
    </w:r>
    <w:r w:rsidRPr="00CA5CA9">
      <w:t>/</w:t>
    </w:r>
    <w:r>
      <w:t>COP.2</w:t>
    </w:r>
    <w:r w:rsidRPr="00CA5CA9">
      <w:t>/</w:t>
    </w:r>
    <w: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A47C" w14:textId="3F080DCC" w:rsidR="00974F45" w:rsidRPr="000C65B1" w:rsidRDefault="00974F45" w:rsidP="000855ED">
    <w:pPr>
      <w:pStyle w:val="Header-pool"/>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DFF8" w14:textId="4301B0CF" w:rsidR="00974F45" w:rsidRDefault="00974F45" w:rsidP="005C4911">
    <w:pPr>
      <w:pStyle w:val="Header-pool"/>
    </w:pPr>
    <w:r>
      <w:rPr>
        <w:bCs/>
      </w:rPr>
      <w:t>U</w:t>
    </w:r>
    <w:r w:rsidRPr="00CA5CA9">
      <w:rPr>
        <w:bCs/>
      </w:rPr>
      <w:t>NEP</w:t>
    </w:r>
    <w:r w:rsidRPr="00CA5CA9">
      <w:t>/</w:t>
    </w:r>
    <w:r>
      <w:t>MC</w:t>
    </w:r>
    <w:r w:rsidRPr="00CA5CA9">
      <w:t>/</w:t>
    </w:r>
    <w:r>
      <w:t>COP.2</w:t>
    </w:r>
    <w:r w:rsidRPr="00CA5CA9">
      <w:t>/</w:t>
    </w:r>
    <w:r>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51ED" w14:textId="42392049" w:rsidR="00974F45" w:rsidRDefault="00974F45" w:rsidP="005C4911">
    <w:pPr>
      <w:pStyle w:val="Header-pool"/>
      <w:jc w:val="right"/>
    </w:pPr>
    <w:r>
      <w:rPr>
        <w:bCs/>
      </w:rPr>
      <w:t>U</w:t>
    </w:r>
    <w:r w:rsidRPr="00CA5CA9">
      <w:rPr>
        <w:bCs/>
      </w:rPr>
      <w:t>NEP</w:t>
    </w:r>
    <w:r w:rsidRPr="00CA5CA9">
      <w:t>/</w:t>
    </w:r>
    <w:r>
      <w:t>MC</w:t>
    </w:r>
    <w:r w:rsidRPr="00CA5CA9">
      <w:t>/</w:t>
    </w:r>
    <w:r>
      <w:t>COP.2</w:t>
    </w:r>
    <w:r w:rsidRPr="00CA5CA9">
      <w:t>/</w:t>
    </w:r>
    <w:r>
      <w:t>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9DA5" w14:textId="39491043" w:rsidR="00974F45" w:rsidRPr="000C65B1" w:rsidRDefault="00974F45" w:rsidP="000855ED">
    <w:pPr>
      <w:pStyle w:val="Header-pool"/>
      <w:jc w:val="right"/>
    </w:pPr>
    <w:r w:rsidRPr="00CA5CA9">
      <w:rPr>
        <w:bCs/>
      </w:rPr>
      <w:t>UNEP</w:t>
    </w:r>
    <w:r w:rsidRPr="00CA5CA9">
      <w:t>/</w:t>
    </w:r>
    <w:r>
      <w:t>MC</w:t>
    </w:r>
    <w:r w:rsidRPr="00CA5CA9">
      <w:t>/</w:t>
    </w:r>
    <w:r>
      <w:t>COP.2</w:t>
    </w:r>
    <w:r w:rsidRPr="00CA5CA9">
      <w:t>/</w:t>
    </w:r>
    <w:r>
      <w:t>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2D0A" w14:textId="0F799761" w:rsidR="00974F45" w:rsidRPr="00CA5CA9" w:rsidRDefault="00974F45"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Pr="000855ED">
      <w:rPr>
        <w:szCs w:val="18"/>
      </w:rPr>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331DC" w14:textId="46B10EA6" w:rsidR="00974F45" w:rsidRPr="00CA5CA9" w:rsidRDefault="00974F45"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E33E" w14:textId="26225DEA" w:rsidR="00974F45" w:rsidRDefault="00974F45" w:rsidP="000855ED">
    <w:pPr>
      <w:pStyle w:val="Header-pool"/>
    </w:pPr>
    <w:r w:rsidRPr="00CA5CA9">
      <w:rPr>
        <w:bCs/>
      </w:rPr>
      <w:t>UNEP</w:t>
    </w:r>
    <w:r w:rsidRPr="00CA5CA9">
      <w:t>/</w:t>
    </w:r>
    <w:r>
      <w:t>MC</w:t>
    </w:r>
    <w:r w:rsidRPr="00CA5CA9">
      <w:t>/</w:t>
    </w:r>
    <w:r>
      <w:t>COP.2</w:t>
    </w:r>
    <w:r w:rsidRPr="00CA5CA9">
      <w:t>/</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9E5"/>
    <w:multiLevelType w:val="multilevel"/>
    <w:tmpl w:val="C816773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 w15:restartNumberingAfterBreak="0">
    <w:nsid w:val="097469E3"/>
    <w:multiLevelType w:val="hybridMultilevel"/>
    <w:tmpl w:val="1B1C5F4E"/>
    <w:lvl w:ilvl="0" w:tplc="A072B35A">
      <w:start w:val="1"/>
      <w:numFmt w:val="lowerLetter"/>
      <w:lvlText w:val="(%1)"/>
      <w:lvlJc w:val="left"/>
      <w:pPr>
        <w:ind w:left="3716" w:hanging="1845"/>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 w15:restartNumberingAfterBreak="0">
    <w:nsid w:val="121D0744"/>
    <w:multiLevelType w:val="multilevel"/>
    <w:tmpl w:val="D07A6E4C"/>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Roman"/>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3" w15:restartNumberingAfterBreak="0">
    <w:nsid w:val="13BD6B44"/>
    <w:multiLevelType w:val="hybridMultilevel"/>
    <w:tmpl w:val="C16E450E"/>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4" w15:restartNumberingAfterBreak="0">
    <w:nsid w:val="1B13599C"/>
    <w:multiLevelType w:val="multilevel"/>
    <w:tmpl w:val="F3BCF540"/>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C7F90"/>
    <w:multiLevelType w:val="hybridMultilevel"/>
    <w:tmpl w:val="08FE62D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7"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4BF3682"/>
    <w:multiLevelType w:val="multilevel"/>
    <w:tmpl w:val="C816773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38C81B10"/>
    <w:multiLevelType w:val="hybridMultilevel"/>
    <w:tmpl w:val="6820F978"/>
    <w:lvl w:ilvl="0" w:tplc="547801D0">
      <w:start w:val="1"/>
      <w:numFmt w:val="bullet"/>
      <w:lvlText w:val="•"/>
      <w:lvlJc w:val="left"/>
      <w:pPr>
        <w:ind w:left="720" w:hanging="360"/>
      </w:pPr>
      <w:rPr>
        <w:rFonts w:ascii="Times New Roman" w:hAnsi="Times New Roman" w:hint="default"/>
      </w:rPr>
    </w:lvl>
    <w:lvl w:ilvl="1" w:tplc="04070019">
      <w:start w:val="1"/>
      <w:numFmt w:val="bullet"/>
      <w:lvlText w:val="o"/>
      <w:lvlJc w:val="left"/>
      <w:pPr>
        <w:ind w:left="1440" w:hanging="360"/>
      </w:pPr>
      <w:rPr>
        <w:rFonts w:ascii="Courier New" w:hAnsi="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1" w15:restartNumberingAfterBreak="0">
    <w:nsid w:val="4579029B"/>
    <w:multiLevelType w:val="multilevel"/>
    <w:tmpl w:val="52C4AF16"/>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12" w15:restartNumberingAfterBreak="0">
    <w:nsid w:val="4C924C33"/>
    <w:multiLevelType w:val="multilevel"/>
    <w:tmpl w:val="F79E09FA"/>
    <w:lvl w:ilvl="0">
      <w:start w:val="1"/>
      <w:numFmt w:val="bullet"/>
      <w:lvlText w:val=""/>
      <w:lvlJc w:val="left"/>
      <w:pPr>
        <w:tabs>
          <w:tab w:val="num" w:pos="1701"/>
        </w:tabs>
        <w:ind w:left="1814" w:firstLine="0"/>
      </w:pPr>
      <w:rPr>
        <w:rFonts w:ascii="Symbol" w:hAnsi="Symbol"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13" w15:restartNumberingAfterBreak="0">
    <w:nsid w:val="50CE3E53"/>
    <w:multiLevelType w:val="multilevel"/>
    <w:tmpl w:val="C816773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4" w15:restartNumberingAfterBreak="0">
    <w:nsid w:val="52A66A9D"/>
    <w:multiLevelType w:val="multilevel"/>
    <w:tmpl w:val="D07A6E4C"/>
    <w:styleLink w:val="Normallist"/>
    <w:lvl w:ilvl="0">
      <w:start w:val="1"/>
      <w:numFmt w:val="decimal"/>
      <w:pStyle w:val="Normalnumb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15" w15:restartNumberingAfterBreak="0">
    <w:nsid w:val="5C585A23"/>
    <w:multiLevelType w:val="multilevel"/>
    <w:tmpl w:val="73F29454"/>
    <w:lvl w:ilvl="0">
      <w:start w:val="1"/>
      <w:numFmt w:val="bullet"/>
      <w:lvlText w:val=""/>
      <w:lvlJc w:val="left"/>
      <w:pPr>
        <w:tabs>
          <w:tab w:val="num" w:pos="1701"/>
        </w:tabs>
        <w:ind w:left="1814" w:firstLine="0"/>
      </w:pPr>
      <w:rPr>
        <w:rFonts w:ascii="Symbol" w:hAnsi="Symbol"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16" w15:restartNumberingAfterBreak="0">
    <w:nsid w:val="617F19E8"/>
    <w:multiLevelType w:val="multilevel"/>
    <w:tmpl w:val="02D87266"/>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17" w15:restartNumberingAfterBreak="0">
    <w:nsid w:val="6AEC3219"/>
    <w:multiLevelType w:val="hybridMultilevel"/>
    <w:tmpl w:val="3BA81DFA"/>
    <w:lvl w:ilvl="0" w:tplc="A072B35A">
      <w:start w:val="1"/>
      <w:numFmt w:val="lowerLetter"/>
      <w:lvlText w:val="(%1)"/>
      <w:lvlJc w:val="left"/>
      <w:pPr>
        <w:ind w:left="2534" w:hanging="360"/>
      </w:pPr>
      <w:rPr>
        <w:rFonts w:hint="default"/>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18" w15:restartNumberingAfterBreak="0">
    <w:nsid w:val="6D982910"/>
    <w:multiLevelType w:val="hybridMultilevel"/>
    <w:tmpl w:val="F8EAE5A0"/>
    <w:lvl w:ilvl="0" w:tplc="A072B35A">
      <w:start w:val="1"/>
      <w:numFmt w:val="lowerLetter"/>
      <w:lvlText w:val="(%1)"/>
      <w:lvlJc w:val="left"/>
      <w:pPr>
        <w:ind w:left="1968" w:hanging="360"/>
      </w:pPr>
      <w:rPr>
        <w:rFonts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19" w15:restartNumberingAfterBreak="0">
    <w:nsid w:val="77DB689E"/>
    <w:multiLevelType w:val="multilevel"/>
    <w:tmpl w:val="8E5619C4"/>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20" w15:restartNumberingAfterBreak="0">
    <w:nsid w:val="7A7359AD"/>
    <w:multiLevelType w:val="multilevel"/>
    <w:tmpl w:val="F79E09FA"/>
    <w:lvl w:ilvl="0">
      <w:start w:val="1"/>
      <w:numFmt w:val="bullet"/>
      <w:lvlText w:val=""/>
      <w:lvlJc w:val="left"/>
      <w:pPr>
        <w:tabs>
          <w:tab w:val="num" w:pos="1701"/>
        </w:tabs>
        <w:ind w:left="1814" w:firstLine="0"/>
      </w:pPr>
      <w:rPr>
        <w:rFonts w:ascii="Symbol" w:hAnsi="Symbol"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21" w15:restartNumberingAfterBreak="0">
    <w:nsid w:val="7D59030E"/>
    <w:multiLevelType w:val="multilevel"/>
    <w:tmpl w:val="F79E09FA"/>
    <w:lvl w:ilvl="0">
      <w:start w:val="1"/>
      <w:numFmt w:val="bullet"/>
      <w:lvlText w:val=""/>
      <w:lvlJc w:val="left"/>
      <w:pPr>
        <w:tabs>
          <w:tab w:val="num" w:pos="1701"/>
        </w:tabs>
        <w:ind w:left="1814" w:firstLine="0"/>
      </w:pPr>
      <w:rPr>
        <w:rFonts w:ascii="Symbol" w:hAnsi="Symbol"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22" w15:restartNumberingAfterBreak="0">
    <w:nsid w:val="7F274260"/>
    <w:multiLevelType w:val="multilevel"/>
    <w:tmpl w:val="46849CFA"/>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num w:numId="1">
    <w:abstractNumId w:val="14"/>
  </w:num>
  <w:num w:numId="2">
    <w:abstractNumId w:val="5"/>
  </w:num>
  <w:num w:numId="3">
    <w:abstractNumId w:val="9"/>
  </w:num>
  <w:num w:numId="4">
    <w:abstractNumId w:val="14"/>
  </w:num>
  <w:num w:numId="5">
    <w:abstractNumId w:val="14"/>
  </w:num>
  <w:num w:numId="6">
    <w:abstractNumId w:val="7"/>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6"/>
  </w:num>
  <w:num w:numId="23">
    <w:abstractNumId w:val="1"/>
  </w:num>
  <w:num w:numId="24">
    <w:abstractNumId w:val="10"/>
  </w:num>
  <w:num w:numId="25">
    <w:abstractNumId w:val="2"/>
  </w:num>
  <w:num w:numId="26">
    <w:abstractNumId w:val="8"/>
  </w:num>
  <w:num w:numId="27">
    <w:abstractNumId w:val="0"/>
  </w:num>
  <w:num w:numId="28">
    <w:abstractNumId w:val="13"/>
  </w:num>
  <w:num w:numId="29">
    <w:abstractNumId w:val="15"/>
  </w:num>
  <w:num w:numId="30">
    <w:abstractNumId w:val="20"/>
  </w:num>
  <w:num w:numId="31">
    <w:abstractNumId w:val="21"/>
  </w:num>
  <w:num w:numId="32">
    <w:abstractNumId w:val="12"/>
  </w:num>
  <w:num w:numId="33">
    <w:abstractNumId w:val="3"/>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6"/>
  </w:num>
  <w:num w:numId="46">
    <w:abstractNumId w:val="4"/>
  </w:num>
  <w:num w:numId="47">
    <w:abstractNumId w:val="11"/>
  </w:num>
  <w:num w:numId="48">
    <w:abstractNumId w:val="19"/>
  </w:num>
  <w:num w:numId="49">
    <w:abstractNumId w:val="17"/>
  </w:num>
  <w:num w:numId="50">
    <w:abstractNumId w:val="22"/>
  </w:num>
  <w:num w:numId="51">
    <w:abstractNumId w:val="18"/>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1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1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17CC"/>
    <w:rsid w:val="000024A3"/>
    <w:rsid w:val="000057BB"/>
    <w:rsid w:val="00007100"/>
    <w:rsid w:val="000077AD"/>
    <w:rsid w:val="00011A16"/>
    <w:rsid w:val="000149E6"/>
    <w:rsid w:val="00020884"/>
    <w:rsid w:val="00023DA9"/>
    <w:rsid w:val="000247B0"/>
    <w:rsid w:val="00026997"/>
    <w:rsid w:val="00026A08"/>
    <w:rsid w:val="00032E4E"/>
    <w:rsid w:val="00033733"/>
    <w:rsid w:val="00033E0B"/>
    <w:rsid w:val="000340A3"/>
    <w:rsid w:val="00035EDE"/>
    <w:rsid w:val="0004341B"/>
    <w:rsid w:val="000509B4"/>
    <w:rsid w:val="00051622"/>
    <w:rsid w:val="0006035B"/>
    <w:rsid w:val="0006096F"/>
    <w:rsid w:val="000649C5"/>
    <w:rsid w:val="00071886"/>
    <w:rsid w:val="000742BC"/>
    <w:rsid w:val="00074A93"/>
    <w:rsid w:val="00075F0C"/>
    <w:rsid w:val="00076CC6"/>
    <w:rsid w:val="00080C5C"/>
    <w:rsid w:val="00081FC8"/>
    <w:rsid w:val="00082A0C"/>
    <w:rsid w:val="00083504"/>
    <w:rsid w:val="000855ED"/>
    <w:rsid w:val="000878AF"/>
    <w:rsid w:val="0009640C"/>
    <w:rsid w:val="000A3B42"/>
    <w:rsid w:val="000A581D"/>
    <w:rsid w:val="000B22A2"/>
    <w:rsid w:val="000B541B"/>
    <w:rsid w:val="000B73F9"/>
    <w:rsid w:val="000C2A52"/>
    <w:rsid w:val="000C2A88"/>
    <w:rsid w:val="000C65B1"/>
    <w:rsid w:val="000D05FA"/>
    <w:rsid w:val="000D33C0"/>
    <w:rsid w:val="000D4CF6"/>
    <w:rsid w:val="000D6941"/>
    <w:rsid w:val="000D76B1"/>
    <w:rsid w:val="000F4829"/>
    <w:rsid w:val="000F6B21"/>
    <w:rsid w:val="00100843"/>
    <w:rsid w:val="00102D6D"/>
    <w:rsid w:val="00102EFB"/>
    <w:rsid w:val="001202E3"/>
    <w:rsid w:val="00123699"/>
    <w:rsid w:val="001241FB"/>
    <w:rsid w:val="0013059D"/>
    <w:rsid w:val="0013072C"/>
    <w:rsid w:val="0013246E"/>
    <w:rsid w:val="00136187"/>
    <w:rsid w:val="00141A55"/>
    <w:rsid w:val="0014293F"/>
    <w:rsid w:val="0014397D"/>
    <w:rsid w:val="001446A3"/>
    <w:rsid w:val="00146CD9"/>
    <w:rsid w:val="00152B6B"/>
    <w:rsid w:val="00155395"/>
    <w:rsid w:val="00155A2F"/>
    <w:rsid w:val="00156B6B"/>
    <w:rsid w:val="001577EC"/>
    <w:rsid w:val="00160D74"/>
    <w:rsid w:val="001646EA"/>
    <w:rsid w:val="00167D02"/>
    <w:rsid w:val="001759D8"/>
    <w:rsid w:val="00177D7F"/>
    <w:rsid w:val="00180C3F"/>
    <w:rsid w:val="00181EC8"/>
    <w:rsid w:val="00184349"/>
    <w:rsid w:val="00184612"/>
    <w:rsid w:val="00195F33"/>
    <w:rsid w:val="00197FB6"/>
    <w:rsid w:val="001A47E5"/>
    <w:rsid w:val="001B1617"/>
    <w:rsid w:val="001B504B"/>
    <w:rsid w:val="001B6F98"/>
    <w:rsid w:val="001C191A"/>
    <w:rsid w:val="001D3874"/>
    <w:rsid w:val="001D7E75"/>
    <w:rsid w:val="001E0D73"/>
    <w:rsid w:val="001E45BD"/>
    <w:rsid w:val="001E56D2"/>
    <w:rsid w:val="001E6F70"/>
    <w:rsid w:val="001E7D56"/>
    <w:rsid w:val="001F0625"/>
    <w:rsid w:val="001F5186"/>
    <w:rsid w:val="001F75DE"/>
    <w:rsid w:val="00200D58"/>
    <w:rsid w:val="002011C1"/>
    <w:rsid w:val="002013BE"/>
    <w:rsid w:val="00201EDC"/>
    <w:rsid w:val="00204E6B"/>
    <w:rsid w:val="002063A4"/>
    <w:rsid w:val="00207B14"/>
    <w:rsid w:val="0021145B"/>
    <w:rsid w:val="00215127"/>
    <w:rsid w:val="002162B3"/>
    <w:rsid w:val="00220C23"/>
    <w:rsid w:val="002247F6"/>
    <w:rsid w:val="00225E21"/>
    <w:rsid w:val="00225E44"/>
    <w:rsid w:val="00234E78"/>
    <w:rsid w:val="00243D36"/>
    <w:rsid w:val="00246151"/>
    <w:rsid w:val="00247707"/>
    <w:rsid w:val="00252456"/>
    <w:rsid w:val="0026018E"/>
    <w:rsid w:val="00271321"/>
    <w:rsid w:val="00274F0E"/>
    <w:rsid w:val="002816A3"/>
    <w:rsid w:val="00286740"/>
    <w:rsid w:val="00291EAE"/>
    <w:rsid w:val="002929D8"/>
    <w:rsid w:val="002A237D"/>
    <w:rsid w:val="002A47EE"/>
    <w:rsid w:val="002A4C53"/>
    <w:rsid w:val="002B0672"/>
    <w:rsid w:val="002B247F"/>
    <w:rsid w:val="002B50D4"/>
    <w:rsid w:val="002B58BF"/>
    <w:rsid w:val="002C145D"/>
    <w:rsid w:val="002C2C3E"/>
    <w:rsid w:val="002C533E"/>
    <w:rsid w:val="002D027F"/>
    <w:rsid w:val="002D10C6"/>
    <w:rsid w:val="002D3E15"/>
    <w:rsid w:val="002D7A85"/>
    <w:rsid w:val="002D7B60"/>
    <w:rsid w:val="002E2861"/>
    <w:rsid w:val="002F4761"/>
    <w:rsid w:val="002F5C79"/>
    <w:rsid w:val="002F68EE"/>
    <w:rsid w:val="003019E2"/>
    <w:rsid w:val="00310BEB"/>
    <w:rsid w:val="0031413F"/>
    <w:rsid w:val="00314854"/>
    <w:rsid w:val="003148BB"/>
    <w:rsid w:val="00317976"/>
    <w:rsid w:val="00320F2F"/>
    <w:rsid w:val="0032457E"/>
    <w:rsid w:val="00325D38"/>
    <w:rsid w:val="00332550"/>
    <w:rsid w:val="0035277E"/>
    <w:rsid w:val="00353F18"/>
    <w:rsid w:val="00355EA9"/>
    <w:rsid w:val="003578DE"/>
    <w:rsid w:val="00361688"/>
    <w:rsid w:val="00361C3B"/>
    <w:rsid w:val="00366C54"/>
    <w:rsid w:val="00372EC0"/>
    <w:rsid w:val="00380921"/>
    <w:rsid w:val="003877D5"/>
    <w:rsid w:val="003929B8"/>
    <w:rsid w:val="00393432"/>
    <w:rsid w:val="00396257"/>
    <w:rsid w:val="00397EB8"/>
    <w:rsid w:val="003A11B3"/>
    <w:rsid w:val="003A4FD0"/>
    <w:rsid w:val="003A69D1"/>
    <w:rsid w:val="003A7705"/>
    <w:rsid w:val="003A77F1"/>
    <w:rsid w:val="003B1545"/>
    <w:rsid w:val="003C3219"/>
    <w:rsid w:val="003C409D"/>
    <w:rsid w:val="003C4544"/>
    <w:rsid w:val="003C5583"/>
    <w:rsid w:val="003C5BA6"/>
    <w:rsid w:val="003C74CF"/>
    <w:rsid w:val="003D3752"/>
    <w:rsid w:val="003E2E57"/>
    <w:rsid w:val="003E35DA"/>
    <w:rsid w:val="003E455D"/>
    <w:rsid w:val="003F0E85"/>
    <w:rsid w:val="00410C55"/>
    <w:rsid w:val="00416854"/>
    <w:rsid w:val="00417725"/>
    <w:rsid w:val="0042266F"/>
    <w:rsid w:val="004250FA"/>
    <w:rsid w:val="00434321"/>
    <w:rsid w:val="004349B9"/>
    <w:rsid w:val="00437F26"/>
    <w:rsid w:val="00441018"/>
    <w:rsid w:val="00444097"/>
    <w:rsid w:val="00445487"/>
    <w:rsid w:val="00447E0D"/>
    <w:rsid w:val="00453EA8"/>
    <w:rsid w:val="00454769"/>
    <w:rsid w:val="00455209"/>
    <w:rsid w:val="00466991"/>
    <w:rsid w:val="0047064C"/>
    <w:rsid w:val="004822B7"/>
    <w:rsid w:val="0048787B"/>
    <w:rsid w:val="004929D9"/>
    <w:rsid w:val="0049469E"/>
    <w:rsid w:val="004A2217"/>
    <w:rsid w:val="004A24F9"/>
    <w:rsid w:val="004A42E1"/>
    <w:rsid w:val="004A7A97"/>
    <w:rsid w:val="004B162C"/>
    <w:rsid w:val="004B2ABE"/>
    <w:rsid w:val="004C10C8"/>
    <w:rsid w:val="004C3DBE"/>
    <w:rsid w:val="004C5C96"/>
    <w:rsid w:val="004D06A4"/>
    <w:rsid w:val="004E574D"/>
    <w:rsid w:val="004F1A81"/>
    <w:rsid w:val="004F5D88"/>
    <w:rsid w:val="0050084A"/>
    <w:rsid w:val="00501354"/>
    <w:rsid w:val="005050D2"/>
    <w:rsid w:val="005146C2"/>
    <w:rsid w:val="005218D9"/>
    <w:rsid w:val="005228DC"/>
    <w:rsid w:val="00525448"/>
    <w:rsid w:val="00536186"/>
    <w:rsid w:val="00544CBB"/>
    <w:rsid w:val="00551B65"/>
    <w:rsid w:val="00552A05"/>
    <w:rsid w:val="00553BED"/>
    <w:rsid w:val="00556704"/>
    <w:rsid w:val="005656D7"/>
    <w:rsid w:val="0057315F"/>
    <w:rsid w:val="00574578"/>
    <w:rsid w:val="00576104"/>
    <w:rsid w:val="005840CD"/>
    <w:rsid w:val="00584F08"/>
    <w:rsid w:val="00586418"/>
    <w:rsid w:val="0059140A"/>
    <w:rsid w:val="00592B21"/>
    <w:rsid w:val="005B2DF4"/>
    <w:rsid w:val="005B44BF"/>
    <w:rsid w:val="005C4911"/>
    <w:rsid w:val="005C67C8"/>
    <w:rsid w:val="005D0249"/>
    <w:rsid w:val="005D18FA"/>
    <w:rsid w:val="005D4FD4"/>
    <w:rsid w:val="005D6E8C"/>
    <w:rsid w:val="005E1625"/>
    <w:rsid w:val="005E252F"/>
    <w:rsid w:val="005E3004"/>
    <w:rsid w:val="005E4780"/>
    <w:rsid w:val="005F100C"/>
    <w:rsid w:val="005F68DA"/>
    <w:rsid w:val="005F7419"/>
    <w:rsid w:val="006018AE"/>
    <w:rsid w:val="00601BC9"/>
    <w:rsid w:val="0060773B"/>
    <w:rsid w:val="00613FD6"/>
    <w:rsid w:val="006157B5"/>
    <w:rsid w:val="00617224"/>
    <w:rsid w:val="00626FC6"/>
    <w:rsid w:val="00627CBC"/>
    <w:rsid w:val="006303B4"/>
    <w:rsid w:val="006304C5"/>
    <w:rsid w:val="00630ADC"/>
    <w:rsid w:val="00630C64"/>
    <w:rsid w:val="00633D3D"/>
    <w:rsid w:val="006358EB"/>
    <w:rsid w:val="00637133"/>
    <w:rsid w:val="00641703"/>
    <w:rsid w:val="006431A6"/>
    <w:rsid w:val="00643372"/>
    <w:rsid w:val="00643E3A"/>
    <w:rsid w:val="006459F6"/>
    <w:rsid w:val="006501AD"/>
    <w:rsid w:val="00651BFA"/>
    <w:rsid w:val="00653D2C"/>
    <w:rsid w:val="00654475"/>
    <w:rsid w:val="00656DF0"/>
    <w:rsid w:val="00665A4B"/>
    <w:rsid w:val="00670FAE"/>
    <w:rsid w:val="00692C30"/>
    <w:rsid w:val="00692E2A"/>
    <w:rsid w:val="006937BE"/>
    <w:rsid w:val="0069496A"/>
    <w:rsid w:val="00696C1C"/>
    <w:rsid w:val="006A76F2"/>
    <w:rsid w:val="006B7D29"/>
    <w:rsid w:val="006C1555"/>
    <w:rsid w:val="006C3F5D"/>
    <w:rsid w:val="006C55BA"/>
    <w:rsid w:val="006D19D4"/>
    <w:rsid w:val="006D41BA"/>
    <w:rsid w:val="006D5644"/>
    <w:rsid w:val="006D7EFB"/>
    <w:rsid w:val="006E0455"/>
    <w:rsid w:val="006E6672"/>
    <w:rsid w:val="006E6722"/>
    <w:rsid w:val="006E7C37"/>
    <w:rsid w:val="006F4DE1"/>
    <w:rsid w:val="006F718B"/>
    <w:rsid w:val="006F7AFF"/>
    <w:rsid w:val="007027B9"/>
    <w:rsid w:val="007066B5"/>
    <w:rsid w:val="007145DA"/>
    <w:rsid w:val="00715E88"/>
    <w:rsid w:val="00716D8B"/>
    <w:rsid w:val="00731576"/>
    <w:rsid w:val="00734CAA"/>
    <w:rsid w:val="00740ADB"/>
    <w:rsid w:val="00740EE2"/>
    <w:rsid w:val="00742680"/>
    <w:rsid w:val="0075533C"/>
    <w:rsid w:val="00755A18"/>
    <w:rsid w:val="00757581"/>
    <w:rsid w:val="007602F5"/>
    <w:rsid w:val="00760D36"/>
    <w:rsid w:val="007611A0"/>
    <w:rsid w:val="00772574"/>
    <w:rsid w:val="00772F55"/>
    <w:rsid w:val="00773E54"/>
    <w:rsid w:val="0077642E"/>
    <w:rsid w:val="00784A03"/>
    <w:rsid w:val="00787688"/>
    <w:rsid w:val="007935E6"/>
    <w:rsid w:val="00796D3F"/>
    <w:rsid w:val="007A1683"/>
    <w:rsid w:val="007A5C12"/>
    <w:rsid w:val="007A7CB0"/>
    <w:rsid w:val="007B68A3"/>
    <w:rsid w:val="007C2541"/>
    <w:rsid w:val="007C6842"/>
    <w:rsid w:val="007D66A8"/>
    <w:rsid w:val="007E003F"/>
    <w:rsid w:val="007E2691"/>
    <w:rsid w:val="007E65A8"/>
    <w:rsid w:val="007F0CF8"/>
    <w:rsid w:val="007F5E1B"/>
    <w:rsid w:val="007F5E7D"/>
    <w:rsid w:val="007F62CB"/>
    <w:rsid w:val="008142EC"/>
    <w:rsid w:val="008164F2"/>
    <w:rsid w:val="00821395"/>
    <w:rsid w:val="00830E26"/>
    <w:rsid w:val="00834368"/>
    <w:rsid w:val="0083441A"/>
    <w:rsid w:val="00843576"/>
    <w:rsid w:val="00843B64"/>
    <w:rsid w:val="00845261"/>
    <w:rsid w:val="008478FC"/>
    <w:rsid w:val="00851C51"/>
    <w:rsid w:val="008538F7"/>
    <w:rsid w:val="00867BFF"/>
    <w:rsid w:val="00870345"/>
    <w:rsid w:val="00871542"/>
    <w:rsid w:val="00872BF6"/>
    <w:rsid w:val="0088480A"/>
    <w:rsid w:val="00886660"/>
    <w:rsid w:val="0088757A"/>
    <w:rsid w:val="00891A8C"/>
    <w:rsid w:val="0089431B"/>
    <w:rsid w:val="00895668"/>
    <w:rsid w:val="008957DD"/>
    <w:rsid w:val="00897D98"/>
    <w:rsid w:val="008A4FE9"/>
    <w:rsid w:val="008A59AD"/>
    <w:rsid w:val="008A6DF2"/>
    <w:rsid w:val="008A7807"/>
    <w:rsid w:val="008B4CC9"/>
    <w:rsid w:val="008C0B15"/>
    <w:rsid w:val="008C3940"/>
    <w:rsid w:val="008C4869"/>
    <w:rsid w:val="008D75E4"/>
    <w:rsid w:val="008D7C99"/>
    <w:rsid w:val="008E0FCB"/>
    <w:rsid w:val="008F6567"/>
    <w:rsid w:val="008F6DFE"/>
    <w:rsid w:val="0090529F"/>
    <w:rsid w:val="00907E2F"/>
    <w:rsid w:val="00915D85"/>
    <w:rsid w:val="009176E4"/>
    <w:rsid w:val="0092178C"/>
    <w:rsid w:val="00930B88"/>
    <w:rsid w:val="009319C5"/>
    <w:rsid w:val="00935376"/>
    <w:rsid w:val="00940DCC"/>
    <w:rsid w:val="0094179A"/>
    <w:rsid w:val="0094459E"/>
    <w:rsid w:val="00944DBC"/>
    <w:rsid w:val="00950221"/>
    <w:rsid w:val="00950977"/>
    <w:rsid w:val="00951A7B"/>
    <w:rsid w:val="00955512"/>
    <w:rsid w:val="009564A6"/>
    <w:rsid w:val="00957EF8"/>
    <w:rsid w:val="00966A53"/>
    <w:rsid w:val="00967621"/>
    <w:rsid w:val="00967E6A"/>
    <w:rsid w:val="0097109D"/>
    <w:rsid w:val="00974F45"/>
    <w:rsid w:val="009813AA"/>
    <w:rsid w:val="00985027"/>
    <w:rsid w:val="009907B9"/>
    <w:rsid w:val="00990918"/>
    <w:rsid w:val="009A3A83"/>
    <w:rsid w:val="009A3EAF"/>
    <w:rsid w:val="009B4A0F"/>
    <w:rsid w:val="009C11D2"/>
    <w:rsid w:val="009C6595"/>
    <w:rsid w:val="009C6C70"/>
    <w:rsid w:val="009C7B0A"/>
    <w:rsid w:val="009D0B63"/>
    <w:rsid w:val="009D5CB8"/>
    <w:rsid w:val="009D5EC9"/>
    <w:rsid w:val="009E307E"/>
    <w:rsid w:val="009E7DE9"/>
    <w:rsid w:val="00A07870"/>
    <w:rsid w:val="00A07C54"/>
    <w:rsid w:val="00A07F19"/>
    <w:rsid w:val="00A109BC"/>
    <w:rsid w:val="00A10ABB"/>
    <w:rsid w:val="00A1348D"/>
    <w:rsid w:val="00A13C99"/>
    <w:rsid w:val="00A219F7"/>
    <w:rsid w:val="00A232EE"/>
    <w:rsid w:val="00A4175F"/>
    <w:rsid w:val="00A44411"/>
    <w:rsid w:val="00A46724"/>
    <w:rsid w:val="00A469FA"/>
    <w:rsid w:val="00A50C65"/>
    <w:rsid w:val="00A51A7B"/>
    <w:rsid w:val="00A53662"/>
    <w:rsid w:val="00A55B01"/>
    <w:rsid w:val="00A56B5B"/>
    <w:rsid w:val="00A603FF"/>
    <w:rsid w:val="00A60DC8"/>
    <w:rsid w:val="00A619B6"/>
    <w:rsid w:val="00A648CA"/>
    <w:rsid w:val="00A657DD"/>
    <w:rsid w:val="00A666A6"/>
    <w:rsid w:val="00A675FD"/>
    <w:rsid w:val="00A72437"/>
    <w:rsid w:val="00A8048B"/>
    <w:rsid w:val="00A80611"/>
    <w:rsid w:val="00A8341E"/>
    <w:rsid w:val="00A84118"/>
    <w:rsid w:val="00A845B6"/>
    <w:rsid w:val="00AA5BF4"/>
    <w:rsid w:val="00AB5340"/>
    <w:rsid w:val="00AC0A89"/>
    <w:rsid w:val="00AC7C96"/>
    <w:rsid w:val="00AD3593"/>
    <w:rsid w:val="00AE0812"/>
    <w:rsid w:val="00AE237D"/>
    <w:rsid w:val="00AE502A"/>
    <w:rsid w:val="00AF0010"/>
    <w:rsid w:val="00AF1AA8"/>
    <w:rsid w:val="00AF2C1F"/>
    <w:rsid w:val="00AF7C07"/>
    <w:rsid w:val="00B06C64"/>
    <w:rsid w:val="00B076F2"/>
    <w:rsid w:val="00B07D8E"/>
    <w:rsid w:val="00B11CAC"/>
    <w:rsid w:val="00B15A29"/>
    <w:rsid w:val="00B22C93"/>
    <w:rsid w:val="00B24F2A"/>
    <w:rsid w:val="00B259B2"/>
    <w:rsid w:val="00B27589"/>
    <w:rsid w:val="00B405B7"/>
    <w:rsid w:val="00B468C0"/>
    <w:rsid w:val="00B52222"/>
    <w:rsid w:val="00B531DA"/>
    <w:rsid w:val="00B54895"/>
    <w:rsid w:val="00B54FE7"/>
    <w:rsid w:val="00B56125"/>
    <w:rsid w:val="00B647C6"/>
    <w:rsid w:val="00B655F9"/>
    <w:rsid w:val="00B66901"/>
    <w:rsid w:val="00B66F60"/>
    <w:rsid w:val="00B6796F"/>
    <w:rsid w:val="00B71E6D"/>
    <w:rsid w:val="00B72070"/>
    <w:rsid w:val="00B73405"/>
    <w:rsid w:val="00B779E1"/>
    <w:rsid w:val="00B81E3A"/>
    <w:rsid w:val="00B84F2C"/>
    <w:rsid w:val="00B85CFB"/>
    <w:rsid w:val="00B914E9"/>
    <w:rsid w:val="00B91DCA"/>
    <w:rsid w:val="00B91EE1"/>
    <w:rsid w:val="00B94602"/>
    <w:rsid w:val="00B94787"/>
    <w:rsid w:val="00BA0090"/>
    <w:rsid w:val="00BA1A67"/>
    <w:rsid w:val="00BA6A80"/>
    <w:rsid w:val="00BB4ABB"/>
    <w:rsid w:val="00BC62BA"/>
    <w:rsid w:val="00BD5573"/>
    <w:rsid w:val="00BE2F41"/>
    <w:rsid w:val="00BE5B5F"/>
    <w:rsid w:val="00BE7993"/>
    <w:rsid w:val="00BF2760"/>
    <w:rsid w:val="00C0032B"/>
    <w:rsid w:val="00C055B1"/>
    <w:rsid w:val="00C11971"/>
    <w:rsid w:val="00C179DE"/>
    <w:rsid w:val="00C2189F"/>
    <w:rsid w:val="00C26F55"/>
    <w:rsid w:val="00C27140"/>
    <w:rsid w:val="00C30C63"/>
    <w:rsid w:val="00C30FF3"/>
    <w:rsid w:val="00C34D5C"/>
    <w:rsid w:val="00C36B8B"/>
    <w:rsid w:val="00C415C1"/>
    <w:rsid w:val="00C47DBF"/>
    <w:rsid w:val="00C552FF"/>
    <w:rsid w:val="00C558DA"/>
    <w:rsid w:val="00C55AF3"/>
    <w:rsid w:val="00C745B8"/>
    <w:rsid w:val="00C771A9"/>
    <w:rsid w:val="00C77439"/>
    <w:rsid w:val="00C82943"/>
    <w:rsid w:val="00C84329"/>
    <w:rsid w:val="00C84759"/>
    <w:rsid w:val="00C86F5A"/>
    <w:rsid w:val="00C93096"/>
    <w:rsid w:val="00C96761"/>
    <w:rsid w:val="00CA5CA9"/>
    <w:rsid w:val="00CA6C7F"/>
    <w:rsid w:val="00CB007D"/>
    <w:rsid w:val="00CB1A4C"/>
    <w:rsid w:val="00CB30C3"/>
    <w:rsid w:val="00CB60CA"/>
    <w:rsid w:val="00CC0FC7"/>
    <w:rsid w:val="00CC10A6"/>
    <w:rsid w:val="00CD5EB8"/>
    <w:rsid w:val="00CD7044"/>
    <w:rsid w:val="00CE08B9"/>
    <w:rsid w:val="00CE1BED"/>
    <w:rsid w:val="00CE3515"/>
    <w:rsid w:val="00CE4E08"/>
    <w:rsid w:val="00CE524C"/>
    <w:rsid w:val="00CF141F"/>
    <w:rsid w:val="00CF1C83"/>
    <w:rsid w:val="00CF4777"/>
    <w:rsid w:val="00CF65C8"/>
    <w:rsid w:val="00D013F5"/>
    <w:rsid w:val="00D05E3F"/>
    <w:rsid w:val="00D067BB"/>
    <w:rsid w:val="00D113E2"/>
    <w:rsid w:val="00D1352A"/>
    <w:rsid w:val="00D1638E"/>
    <w:rsid w:val="00D169AF"/>
    <w:rsid w:val="00D200EF"/>
    <w:rsid w:val="00D25175"/>
    <w:rsid w:val="00D25249"/>
    <w:rsid w:val="00D26854"/>
    <w:rsid w:val="00D319AD"/>
    <w:rsid w:val="00D324EE"/>
    <w:rsid w:val="00D37CDE"/>
    <w:rsid w:val="00D44172"/>
    <w:rsid w:val="00D47BE3"/>
    <w:rsid w:val="00D63B8C"/>
    <w:rsid w:val="00D739CC"/>
    <w:rsid w:val="00D76205"/>
    <w:rsid w:val="00D77FE8"/>
    <w:rsid w:val="00D806F9"/>
    <w:rsid w:val="00D8093D"/>
    <w:rsid w:val="00D8108C"/>
    <w:rsid w:val="00D842AE"/>
    <w:rsid w:val="00D86FCB"/>
    <w:rsid w:val="00D9211C"/>
    <w:rsid w:val="00D92DE0"/>
    <w:rsid w:val="00D92FEF"/>
    <w:rsid w:val="00D931F9"/>
    <w:rsid w:val="00D93A0F"/>
    <w:rsid w:val="00D9494F"/>
    <w:rsid w:val="00D954FE"/>
    <w:rsid w:val="00DA1BCA"/>
    <w:rsid w:val="00DA3663"/>
    <w:rsid w:val="00DB24F4"/>
    <w:rsid w:val="00DB56BA"/>
    <w:rsid w:val="00DC274A"/>
    <w:rsid w:val="00DC46FF"/>
    <w:rsid w:val="00DC5254"/>
    <w:rsid w:val="00DC569D"/>
    <w:rsid w:val="00DD1A4F"/>
    <w:rsid w:val="00DD1CF9"/>
    <w:rsid w:val="00DD3107"/>
    <w:rsid w:val="00DD4C70"/>
    <w:rsid w:val="00DD7C2C"/>
    <w:rsid w:val="00DE5BDA"/>
    <w:rsid w:val="00DF433C"/>
    <w:rsid w:val="00DF519F"/>
    <w:rsid w:val="00E0035A"/>
    <w:rsid w:val="00E06797"/>
    <w:rsid w:val="00E1265B"/>
    <w:rsid w:val="00E12E09"/>
    <w:rsid w:val="00E13B48"/>
    <w:rsid w:val="00E1404F"/>
    <w:rsid w:val="00E21C83"/>
    <w:rsid w:val="00E24ADA"/>
    <w:rsid w:val="00E32F59"/>
    <w:rsid w:val="00E406DE"/>
    <w:rsid w:val="00E41908"/>
    <w:rsid w:val="00E41E77"/>
    <w:rsid w:val="00E46D9A"/>
    <w:rsid w:val="00E565FF"/>
    <w:rsid w:val="00E5693F"/>
    <w:rsid w:val="00E56D12"/>
    <w:rsid w:val="00E65388"/>
    <w:rsid w:val="00E7741D"/>
    <w:rsid w:val="00E808CD"/>
    <w:rsid w:val="00E8302A"/>
    <w:rsid w:val="00E8348F"/>
    <w:rsid w:val="00E85B7D"/>
    <w:rsid w:val="00E9121B"/>
    <w:rsid w:val="00E9302E"/>
    <w:rsid w:val="00E976AB"/>
    <w:rsid w:val="00EA0AE2"/>
    <w:rsid w:val="00EA39E5"/>
    <w:rsid w:val="00EA549D"/>
    <w:rsid w:val="00EA57A3"/>
    <w:rsid w:val="00EB4597"/>
    <w:rsid w:val="00EC2813"/>
    <w:rsid w:val="00EC5A46"/>
    <w:rsid w:val="00EC63E2"/>
    <w:rsid w:val="00EC693E"/>
    <w:rsid w:val="00ED0225"/>
    <w:rsid w:val="00ED325C"/>
    <w:rsid w:val="00ED366A"/>
    <w:rsid w:val="00ED6BB7"/>
    <w:rsid w:val="00EE0FBF"/>
    <w:rsid w:val="00EE2807"/>
    <w:rsid w:val="00EE3A9B"/>
    <w:rsid w:val="00EF22B3"/>
    <w:rsid w:val="00EF4140"/>
    <w:rsid w:val="00F03B69"/>
    <w:rsid w:val="00F07A50"/>
    <w:rsid w:val="00F103CF"/>
    <w:rsid w:val="00F113DA"/>
    <w:rsid w:val="00F266FC"/>
    <w:rsid w:val="00F3037A"/>
    <w:rsid w:val="00F33009"/>
    <w:rsid w:val="00F3465A"/>
    <w:rsid w:val="00F35F13"/>
    <w:rsid w:val="00F37DC8"/>
    <w:rsid w:val="00F439B3"/>
    <w:rsid w:val="00F5283D"/>
    <w:rsid w:val="00F6061C"/>
    <w:rsid w:val="00F623C9"/>
    <w:rsid w:val="00F650C3"/>
    <w:rsid w:val="00F65D85"/>
    <w:rsid w:val="00F6700B"/>
    <w:rsid w:val="00F6760B"/>
    <w:rsid w:val="00F7137B"/>
    <w:rsid w:val="00F73346"/>
    <w:rsid w:val="00F8091E"/>
    <w:rsid w:val="00F8431A"/>
    <w:rsid w:val="00F84AFE"/>
    <w:rsid w:val="00F8615C"/>
    <w:rsid w:val="00F93C0E"/>
    <w:rsid w:val="00F969E5"/>
    <w:rsid w:val="00FA4972"/>
    <w:rsid w:val="00FA6BB0"/>
    <w:rsid w:val="00FB2DBD"/>
    <w:rsid w:val="00FC65A0"/>
    <w:rsid w:val="00FD48DF"/>
    <w:rsid w:val="00FD5860"/>
    <w:rsid w:val="00FD6376"/>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3BB233"/>
  <w15:docId w15:val="{88933E7C-0AB0-4F52-A3DE-78B5D53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E8302A"/>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0C65B1"/>
    <w:rPr>
      <w:b/>
      <w:sz w:val="28"/>
      <w:szCs w:val="28"/>
      <w:lang w:eastAsia="en-US"/>
    </w:rPr>
  </w:style>
  <w:style w:type="character" w:customStyle="1" w:styleId="CH2Char">
    <w:name w:val="CH2 Char"/>
    <w:link w:val="CH2"/>
    <w:locked/>
    <w:rsid w:val="000C65B1"/>
    <w:rPr>
      <w:b/>
      <w:sz w:val="24"/>
      <w:szCs w:val="24"/>
      <w:lang w:eastAsia="en-US"/>
    </w:rPr>
  </w:style>
  <w:style w:type="character" w:customStyle="1" w:styleId="Normal-poolChar">
    <w:name w:val="Normal-pool Char"/>
    <w:link w:val="Normal-pool"/>
    <w:rsid w:val="000C65B1"/>
    <w:rPr>
      <w:lang w:eastAsia="en-US"/>
    </w:rPr>
  </w:style>
  <w:style w:type="character" w:customStyle="1" w:styleId="NormalnumberChar">
    <w:name w:val="Normal_number Char"/>
    <w:link w:val="Normalnumber"/>
    <w:locked/>
    <w:rsid w:val="000C65B1"/>
    <w:rPr>
      <w:lang w:eastAsia="en-US"/>
    </w:rPr>
  </w:style>
  <w:style w:type="character" w:customStyle="1" w:styleId="FooterChar">
    <w:name w:val="Footer Char"/>
    <w:basedOn w:val="DefaultParagraphFont"/>
    <w:link w:val="Footer"/>
    <w:uiPriority w:val="99"/>
    <w:rsid w:val="000C65B1"/>
    <w:rPr>
      <w:sz w:val="18"/>
      <w:lang w:eastAsia="en-US"/>
    </w:rPr>
  </w:style>
  <w:style w:type="paragraph" w:customStyle="1" w:styleId="main">
    <w:name w:val="main"/>
    <w:rsid w:val="000C65B1"/>
    <w:pPr>
      <w:pBdr>
        <w:top w:val="nil"/>
        <w:left w:val="nil"/>
        <w:bottom w:val="nil"/>
        <w:right w:val="nil"/>
        <w:between w:val="nil"/>
        <w:bar w:val="nil"/>
      </w:pBdr>
      <w:spacing w:after="240"/>
    </w:pPr>
    <w:rPr>
      <w:rFonts w:eastAsiaTheme="minorEastAsia" w:cs="Arial Unicode MS"/>
      <w:b/>
      <w:bCs/>
      <w:color w:val="000000"/>
      <w:sz w:val="24"/>
      <w:szCs w:val="24"/>
      <w:u w:color="000000"/>
      <w:bdr w:val="nil"/>
      <w:lang w:val="en-US"/>
    </w:rPr>
  </w:style>
  <w:style w:type="paragraph" w:styleId="Title">
    <w:name w:val="Title"/>
    <w:basedOn w:val="Normal"/>
    <w:link w:val="TitleChar"/>
    <w:autoRedefine/>
    <w:qFormat/>
    <w:rsid w:val="000C65B1"/>
    <w:pPr>
      <w:tabs>
        <w:tab w:val="clear" w:pos="1247"/>
        <w:tab w:val="clear" w:pos="1814"/>
        <w:tab w:val="clear" w:pos="2381"/>
        <w:tab w:val="clear" w:pos="2948"/>
        <w:tab w:val="clear" w:pos="3515"/>
      </w:tabs>
      <w:spacing w:before="360" w:after="240"/>
      <w:ind w:left="1247" w:right="567"/>
      <w:outlineLvl w:val="0"/>
    </w:pPr>
    <w:rPr>
      <w:rFonts w:eastAsia="Yu Mincho"/>
      <w:b/>
      <w:bCs/>
      <w:kern w:val="28"/>
      <w:sz w:val="28"/>
      <w:szCs w:val="28"/>
      <w:lang w:val="en-US"/>
    </w:rPr>
  </w:style>
  <w:style w:type="character" w:customStyle="1" w:styleId="TitleChar">
    <w:name w:val="Title Char"/>
    <w:basedOn w:val="DefaultParagraphFont"/>
    <w:link w:val="Title"/>
    <w:rsid w:val="000C65B1"/>
    <w:rPr>
      <w:rFonts w:eastAsia="Yu Mincho"/>
      <w:b/>
      <w:bCs/>
      <w:kern w:val="28"/>
      <w:sz w:val="28"/>
      <w:szCs w:val="28"/>
      <w:lang w:val="en-US" w:eastAsia="en-US"/>
    </w:rPr>
  </w:style>
  <w:style w:type="character" w:customStyle="1" w:styleId="HeaderChar">
    <w:name w:val="Header Char"/>
    <w:link w:val="Header"/>
    <w:semiHidden/>
    <w:rsid w:val="000C65B1"/>
    <w:rPr>
      <w:b/>
      <w:sz w:val="18"/>
      <w:lang w:eastAsia="en-US"/>
    </w:rPr>
  </w:style>
  <w:style w:type="paragraph" w:customStyle="1" w:styleId="ListParagraph2">
    <w:name w:val="List Paragraph2"/>
    <w:basedOn w:val="Normal"/>
    <w:qFormat/>
    <w:rsid w:val="000C65B1"/>
    <w:pPr>
      <w:ind w:left="720"/>
    </w:pPr>
    <w:rPr>
      <w:rFonts w:eastAsia="MS Mincho"/>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044809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14721487">
      <w:bodyDiv w:val="1"/>
      <w:marLeft w:val="0"/>
      <w:marRight w:val="0"/>
      <w:marTop w:val="0"/>
      <w:marBottom w:val="0"/>
      <w:divBdr>
        <w:top w:val="none" w:sz="0" w:space="0" w:color="auto"/>
        <w:left w:val="none" w:sz="0" w:space="0" w:color="auto"/>
        <w:bottom w:val="none" w:sz="0" w:space="0" w:color="auto"/>
        <w:right w:val="none" w:sz="0" w:space="0" w:color="auto"/>
      </w:divBdr>
    </w:div>
    <w:div w:id="18053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1998-A1C8-4842-AB4E-059F98E3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7275</Words>
  <Characters>41472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2018-10-09T13:09:00Z</cp:lastPrinted>
  <dcterms:created xsi:type="dcterms:W3CDTF">2018-10-16T15:32:00Z</dcterms:created>
  <dcterms:modified xsi:type="dcterms:W3CDTF">2018-10-16T15:32:00Z</dcterms:modified>
</cp:coreProperties>
</file>