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39732D" w:rsidRPr="003E69A0" w14:paraId="6D0EAEE0" w14:textId="77777777" w:rsidTr="00230D14">
        <w:trPr>
          <w:cantSplit/>
          <w:trHeight w:val="850"/>
          <w:jc w:val="right"/>
        </w:trPr>
        <w:tc>
          <w:tcPr>
            <w:tcW w:w="1550" w:type="dxa"/>
          </w:tcPr>
          <w:p w14:paraId="2489C17B" w14:textId="77777777" w:rsidR="0039732D" w:rsidRPr="003E69A0" w:rsidRDefault="0039732D" w:rsidP="00230D14">
            <w:pPr>
              <w:spacing w:after="0" w:line="240" w:lineRule="auto"/>
              <w:jc w:val="left"/>
              <w:rPr>
                <w:rFonts w:ascii="SimHei" w:eastAsia="SimHei" w:hAnsi="SimHei"/>
                <w:b/>
                <w:noProof/>
                <w:sz w:val="32"/>
                <w:szCs w:val="32"/>
                <w:lang w:val="en-GB"/>
              </w:rPr>
            </w:pPr>
            <w:bookmarkStart w:id="0" w:name="_Hlk517786179"/>
            <w:r w:rsidRPr="003E69A0">
              <w:rPr>
                <w:rFonts w:ascii="SimHei" w:eastAsia="SimHei" w:hAnsi="SimHei" w:cs="Arial" w:hint="eastAsia"/>
                <w:b/>
                <w:noProof/>
                <w:sz w:val="32"/>
                <w:szCs w:val="32"/>
                <w:lang w:val="en-GB"/>
              </w:rPr>
              <w:t>联合国</w:t>
            </w:r>
          </w:p>
        </w:tc>
        <w:tc>
          <w:tcPr>
            <w:tcW w:w="4751" w:type="dxa"/>
          </w:tcPr>
          <w:p w14:paraId="53D040A8" w14:textId="77777777" w:rsidR="0039732D" w:rsidRPr="003E69A0" w:rsidRDefault="0039732D" w:rsidP="00230D14">
            <w:pPr>
              <w:spacing w:after="0" w:line="240" w:lineRule="auto"/>
              <w:jc w:val="left"/>
              <w:rPr>
                <w:rFonts w:ascii="Univers" w:eastAsiaTheme="minorEastAsia" w:hAnsi="Univers"/>
                <w:b/>
                <w:sz w:val="27"/>
                <w:szCs w:val="27"/>
                <w:lang w:val="en-GB" w:eastAsia="en-US"/>
              </w:rPr>
            </w:pPr>
          </w:p>
        </w:tc>
        <w:tc>
          <w:tcPr>
            <w:tcW w:w="3411" w:type="dxa"/>
          </w:tcPr>
          <w:p w14:paraId="774D56FA" w14:textId="77777777" w:rsidR="0039732D" w:rsidRPr="003E69A0" w:rsidRDefault="0039732D" w:rsidP="00230D14">
            <w:pPr>
              <w:spacing w:after="0" w:line="240" w:lineRule="auto"/>
              <w:jc w:val="right"/>
              <w:rPr>
                <w:rFonts w:ascii="Arial" w:eastAsiaTheme="minorEastAsia" w:hAnsi="Arial" w:cs="Arial"/>
                <w:b/>
                <w:sz w:val="64"/>
                <w:szCs w:val="64"/>
                <w:lang w:val="en-GB" w:eastAsia="en-US"/>
              </w:rPr>
            </w:pPr>
            <w:r w:rsidRPr="003E69A0">
              <w:rPr>
                <w:rFonts w:ascii="Arial" w:eastAsiaTheme="minorEastAsia" w:hAnsi="Arial" w:cs="Arial"/>
                <w:b/>
                <w:sz w:val="64"/>
                <w:szCs w:val="64"/>
                <w:lang w:val="en-GB" w:eastAsia="en-US"/>
              </w:rPr>
              <w:t>MC</w:t>
            </w:r>
          </w:p>
        </w:tc>
      </w:tr>
      <w:tr w:rsidR="0039732D" w:rsidRPr="003E69A0" w14:paraId="19F9406F" w14:textId="77777777" w:rsidTr="00230D14">
        <w:trPr>
          <w:cantSplit/>
          <w:trHeight w:val="281"/>
          <w:jc w:val="right"/>
        </w:trPr>
        <w:tc>
          <w:tcPr>
            <w:tcW w:w="1550" w:type="dxa"/>
            <w:tcBorders>
              <w:bottom w:val="single" w:sz="4" w:space="0" w:color="auto"/>
            </w:tcBorders>
          </w:tcPr>
          <w:p w14:paraId="6757C387" w14:textId="77777777" w:rsidR="0039732D" w:rsidRPr="003E69A0" w:rsidRDefault="0039732D" w:rsidP="00230D14">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2CF5117F" w14:textId="77777777" w:rsidR="0039732D" w:rsidRPr="003E69A0" w:rsidRDefault="0039732D" w:rsidP="00230D14">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50AD0DDA" w14:textId="3D72B9FE" w:rsidR="0039732D" w:rsidRPr="003E69A0" w:rsidRDefault="0039732D" w:rsidP="00230D14">
            <w:pPr>
              <w:spacing w:after="0" w:line="240" w:lineRule="auto"/>
              <w:ind w:left="269"/>
              <w:jc w:val="left"/>
              <w:rPr>
                <w:rFonts w:eastAsiaTheme="minorEastAsia"/>
                <w:noProof/>
                <w:sz w:val="18"/>
                <w:szCs w:val="18"/>
                <w:lang w:val="en-GB" w:eastAsia="en-US"/>
              </w:rPr>
            </w:pPr>
            <w:r w:rsidRPr="003E69A0">
              <w:rPr>
                <w:rFonts w:eastAsiaTheme="minorEastAsia"/>
                <w:b/>
                <w:bCs/>
                <w:sz w:val="28"/>
                <w:szCs w:val="20"/>
                <w:lang w:val="en-GB" w:eastAsia="en-US"/>
              </w:rPr>
              <w:t>UNEP</w:t>
            </w:r>
            <w:bookmarkStart w:id="1" w:name="OLE_LINK1"/>
            <w:bookmarkStart w:id="2" w:name="OLE_LINK2"/>
            <w:r w:rsidRPr="003E69A0">
              <w:rPr>
                <w:rFonts w:eastAsiaTheme="minorEastAsia"/>
                <w:b/>
                <w:bCs/>
                <w:sz w:val="28"/>
                <w:szCs w:val="20"/>
                <w:lang w:val="en-GB" w:eastAsia="en-US"/>
              </w:rPr>
              <w:t>/</w:t>
            </w:r>
            <w:r w:rsidRPr="003E69A0">
              <w:rPr>
                <w:rFonts w:eastAsiaTheme="minorEastAsia"/>
                <w:sz w:val="20"/>
                <w:szCs w:val="20"/>
                <w:lang w:val="en-GB" w:eastAsia="en-US"/>
              </w:rPr>
              <w:t>MC/</w:t>
            </w:r>
            <w:bookmarkEnd w:id="1"/>
            <w:bookmarkEnd w:id="2"/>
            <w:r w:rsidRPr="003E69A0">
              <w:rPr>
                <w:rFonts w:eastAsiaTheme="minorEastAsia"/>
                <w:sz w:val="20"/>
                <w:szCs w:val="20"/>
                <w:lang w:val="en-GB" w:eastAsia="en-US"/>
              </w:rPr>
              <w:t>COP.</w:t>
            </w:r>
            <w:r>
              <w:rPr>
                <w:rFonts w:eastAsiaTheme="minorEastAsia"/>
                <w:sz w:val="20"/>
                <w:szCs w:val="20"/>
                <w:lang w:val="en-GB" w:eastAsia="en-US"/>
              </w:rPr>
              <w:t>2/4</w:t>
            </w:r>
            <w:r w:rsidR="008F0F1A">
              <w:rPr>
                <w:rFonts w:eastAsiaTheme="minorEastAsia"/>
                <w:sz w:val="20"/>
                <w:szCs w:val="20"/>
                <w:lang w:val="en-GB" w:eastAsia="en-US"/>
              </w:rPr>
              <w:t>/Rev.1</w:t>
            </w:r>
          </w:p>
        </w:tc>
      </w:tr>
      <w:bookmarkStart w:id="3" w:name="_MON_1021710482"/>
      <w:bookmarkEnd w:id="3"/>
      <w:bookmarkStart w:id="4" w:name="_MON_1021710510"/>
      <w:bookmarkEnd w:id="4"/>
      <w:tr w:rsidR="0039732D" w:rsidRPr="003E69A0" w14:paraId="6983372E" w14:textId="77777777" w:rsidTr="00230D14">
        <w:trPr>
          <w:cantSplit/>
          <w:trHeight w:val="2549"/>
          <w:jc w:val="right"/>
        </w:trPr>
        <w:tc>
          <w:tcPr>
            <w:tcW w:w="1550" w:type="dxa"/>
            <w:tcBorders>
              <w:top w:val="single" w:sz="4" w:space="0" w:color="auto"/>
              <w:bottom w:val="single" w:sz="24" w:space="0" w:color="auto"/>
            </w:tcBorders>
          </w:tcPr>
          <w:p w14:paraId="0A29ACCE" w14:textId="77777777" w:rsidR="0039732D" w:rsidRPr="003E69A0" w:rsidRDefault="0039732D" w:rsidP="00230D14">
            <w:pPr>
              <w:spacing w:after="0" w:line="240" w:lineRule="auto"/>
              <w:jc w:val="left"/>
              <w:rPr>
                <w:rFonts w:eastAsiaTheme="minorEastAsia"/>
                <w:noProof/>
                <w:sz w:val="20"/>
                <w:szCs w:val="20"/>
                <w:lang w:val="en-GB" w:eastAsia="en-US"/>
              </w:rPr>
            </w:pPr>
            <w:r w:rsidRPr="003E69A0">
              <w:rPr>
                <w:rFonts w:eastAsiaTheme="minorEastAsia"/>
                <w:noProof/>
                <w:sz w:val="20"/>
                <w:szCs w:val="20"/>
                <w:lang w:val="en-GB" w:eastAsia="en-US"/>
              </w:rPr>
              <w:object w:dxaOrig="1831" w:dyaOrig="1726" w14:anchorId="6CBCD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62pt" o:ole="" fillcolor="window">
                  <v:imagedata r:id="rId8" o:title=""/>
                </v:shape>
                <o:OLEObject Type="Embed" ProgID="Word.Picture.8" ShapeID="_x0000_i1025" DrawAspect="Content" ObjectID="_1600073114" r:id="rId9"/>
              </w:object>
            </w:r>
            <w:r w:rsidRPr="003E69A0">
              <w:rPr>
                <w:rFonts w:eastAsiaTheme="minorEastAsia"/>
                <w:noProof/>
                <w:sz w:val="20"/>
                <w:szCs w:val="20"/>
              </w:rPr>
              <w:drawing>
                <wp:inline distT="0" distB="0" distL="0" distR="0" wp14:anchorId="1C549AFE" wp14:editId="74CAC7F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7BD72370" w14:textId="77777777" w:rsidR="0039732D" w:rsidRPr="003E69A0" w:rsidRDefault="0039732D" w:rsidP="00230D14">
            <w:pPr>
              <w:spacing w:after="0" w:line="240" w:lineRule="auto"/>
              <w:jc w:val="left"/>
              <w:rPr>
                <w:rFonts w:ascii="Arial" w:eastAsiaTheme="minorEastAsia" w:hAnsi="Arial" w:cs="Arial"/>
                <w:b/>
                <w:sz w:val="32"/>
                <w:szCs w:val="32"/>
                <w:lang w:val="en-GB"/>
              </w:rPr>
            </w:pPr>
          </w:p>
          <w:p w14:paraId="07778045" w14:textId="77777777" w:rsidR="0039732D" w:rsidRPr="003E69A0" w:rsidRDefault="0039732D" w:rsidP="00230D14">
            <w:pPr>
              <w:spacing w:after="0" w:line="240" w:lineRule="auto"/>
              <w:jc w:val="left"/>
              <w:rPr>
                <w:rFonts w:ascii="Arial" w:eastAsiaTheme="minorEastAsia" w:hAnsi="Arial" w:cs="Arial"/>
                <w:b/>
                <w:sz w:val="32"/>
                <w:szCs w:val="32"/>
                <w:lang w:val="en-GB"/>
              </w:rPr>
            </w:pPr>
          </w:p>
          <w:p w14:paraId="0E807EDB" w14:textId="77777777" w:rsidR="0039732D" w:rsidRPr="003E69A0" w:rsidRDefault="0039732D" w:rsidP="00230D14">
            <w:pPr>
              <w:spacing w:after="0" w:line="240" w:lineRule="auto"/>
              <w:jc w:val="left"/>
              <w:rPr>
                <w:rFonts w:ascii="Arial" w:eastAsiaTheme="minorEastAsia" w:hAnsi="Arial" w:cs="Arial"/>
                <w:b/>
                <w:sz w:val="32"/>
                <w:szCs w:val="32"/>
                <w:lang w:val="en-GB"/>
              </w:rPr>
            </w:pPr>
          </w:p>
          <w:p w14:paraId="728F5C57" w14:textId="77777777" w:rsidR="0039732D" w:rsidRPr="003E69A0" w:rsidRDefault="0039732D" w:rsidP="00230D14">
            <w:pPr>
              <w:spacing w:after="0" w:line="240" w:lineRule="auto"/>
              <w:jc w:val="left"/>
              <w:rPr>
                <w:rFonts w:ascii="SimHei" w:eastAsia="SimHei" w:hAnsi="SimHei" w:cs="Arial"/>
                <w:b/>
                <w:sz w:val="32"/>
                <w:szCs w:val="32"/>
                <w:lang w:val="en-GB"/>
              </w:rPr>
            </w:pPr>
          </w:p>
          <w:p w14:paraId="00D66C12" w14:textId="77777777" w:rsidR="0039732D" w:rsidRPr="003E69A0" w:rsidRDefault="0039732D" w:rsidP="00230D14">
            <w:pPr>
              <w:spacing w:after="0" w:line="240" w:lineRule="auto"/>
              <w:jc w:val="left"/>
              <w:rPr>
                <w:rFonts w:ascii="SimHei" w:eastAsia="SimHei" w:hAnsi="SimHei" w:cs="Arial"/>
                <w:b/>
                <w:sz w:val="32"/>
                <w:szCs w:val="32"/>
                <w:lang w:val="en-GB"/>
              </w:rPr>
            </w:pPr>
            <w:r w:rsidRPr="003E69A0">
              <w:rPr>
                <w:rFonts w:ascii="SimHei" w:eastAsia="SimHei" w:hAnsi="SimHei" w:cs="Arial" w:hint="eastAsia"/>
                <w:b/>
                <w:sz w:val="32"/>
                <w:szCs w:val="32"/>
                <w:lang w:val="en-GB"/>
              </w:rPr>
              <w:t>联合国</w:t>
            </w:r>
          </w:p>
          <w:p w14:paraId="3CFCA8C2" w14:textId="77777777" w:rsidR="0039732D" w:rsidRPr="003E69A0" w:rsidRDefault="0039732D" w:rsidP="00230D14">
            <w:pPr>
              <w:spacing w:after="0" w:line="240" w:lineRule="auto"/>
              <w:jc w:val="left"/>
              <w:rPr>
                <w:rFonts w:ascii="Arial" w:eastAsiaTheme="minorEastAsia" w:hAnsi="Arial" w:cs="Arial"/>
                <w:b/>
                <w:sz w:val="28"/>
                <w:szCs w:val="20"/>
                <w:lang w:val="en-GB"/>
              </w:rPr>
            </w:pPr>
            <w:r w:rsidRPr="003E69A0">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43E2F97D" w14:textId="5CAB7A76" w:rsidR="0039732D" w:rsidRPr="003E69A0" w:rsidRDefault="0039732D" w:rsidP="00230D14">
            <w:pPr>
              <w:spacing w:before="120"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Distr.: General</w:t>
            </w:r>
            <w:r w:rsidRPr="003E69A0">
              <w:rPr>
                <w:rFonts w:eastAsiaTheme="minorEastAsia"/>
                <w:sz w:val="20"/>
                <w:szCs w:val="20"/>
                <w:lang w:val="en-GB" w:eastAsia="en-US"/>
              </w:rPr>
              <w:br w:type="textWrapping" w:clear="all"/>
            </w:r>
            <w:r w:rsidRPr="00DA77D5">
              <w:rPr>
                <w:rFonts w:eastAsiaTheme="minorEastAsia"/>
                <w:sz w:val="20"/>
                <w:szCs w:val="20"/>
                <w:lang w:val="en-GB" w:eastAsia="en-US"/>
              </w:rPr>
              <w:t>1</w:t>
            </w:r>
            <w:r w:rsidR="008F0F1A">
              <w:rPr>
                <w:rFonts w:eastAsiaTheme="minorEastAsia" w:hint="eastAsia"/>
                <w:sz w:val="20"/>
                <w:szCs w:val="20"/>
                <w:lang w:val="en-GB"/>
              </w:rPr>
              <w:t>0</w:t>
            </w:r>
            <w:r w:rsidRPr="00DA77D5">
              <w:rPr>
                <w:rFonts w:eastAsiaTheme="minorEastAsia"/>
                <w:sz w:val="20"/>
                <w:szCs w:val="20"/>
                <w:lang w:val="en-GB" w:eastAsia="en-US"/>
              </w:rPr>
              <w:t xml:space="preserve"> </w:t>
            </w:r>
            <w:r w:rsidR="008F0F1A">
              <w:rPr>
                <w:rFonts w:eastAsiaTheme="minorEastAsia" w:hint="eastAsia"/>
                <w:sz w:val="20"/>
                <w:szCs w:val="20"/>
                <w:lang w:val="en-GB"/>
              </w:rPr>
              <w:t>Se</w:t>
            </w:r>
            <w:r w:rsidR="008F0F1A">
              <w:rPr>
                <w:rFonts w:eastAsiaTheme="minorEastAsia"/>
                <w:sz w:val="20"/>
                <w:szCs w:val="20"/>
                <w:lang w:val="en-GB" w:eastAsia="en-US"/>
              </w:rPr>
              <w:t xml:space="preserve">ptember </w:t>
            </w:r>
            <w:r w:rsidRPr="00DA77D5">
              <w:rPr>
                <w:rFonts w:eastAsiaTheme="minorEastAsia"/>
                <w:sz w:val="20"/>
                <w:szCs w:val="20"/>
                <w:lang w:val="en-GB" w:eastAsia="en-US"/>
              </w:rPr>
              <w:t>2018</w:t>
            </w:r>
          </w:p>
          <w:p w14:paraId="7589FBA3" w14:textId="77777777" w:rsidR="0039732D" w:rsidRPr="003E69A0" w:rsidRDefault="0039732D" w:rsidP="00230D14">
            <w:pPr>
              <w:spacing w:after="0" w:line="240" w:lineRule="auto"/>
              <w:ind w:left="269"/>
              <w:jc w:val="left"/>
              <w:rPr>
                <w:rFonts w:eastAsiaTheme="minorEastAsia"/>
                <w:sz w:val="20"/>
                <w:szCs w:val="20"/>
                <w:lang w:val="en-GB"/>
              </w:rPr>
            </w:pPr>
          </w:p>
          <w:p w14:paraId="49878424" w14:textId="77777777" w:rsidR="0039732D" w:rsidRPr="003E69A0" w:rsidRDefault="0039732D" w:rsidP="00230D14">
            <w:pPr>
              <w:spacing w:after="0" w:line="240" w:lineRule="auto"/>
              <w:ind w:left="269"/>
              <w:jc w:val="left"/>
              <w:rPr>
                <w:rFonts w:eastAsiaTheme="minorEastAsia"/>
                <w:sz w:val="20"/>
                <w:szCs w:val="20"/>
                <w:lang w:val="en-GB"/>
              </w:rPr>
            </w:pPr>
            <w:r w:rsidRPr="003E69A0">
              <w:rPr>
                <w:rFonts w:eastAsiaTheme="minorEastAsia" w:hint="eastAsia"/>
                <w:sz w:val="20"/>
                <w:szCs w:val="20"/>
                <w:lang w:val="en-GB"/>
              </w:rPr>
              <w:t>Chinese</w:t>
            </w:r>
          </w:p>
          <w:p w14:paraId="6EE53084" w14:textId="77777777" w:rsidR="0039732D" w:rsidRPr="003E69A0" w:rsidRDefault="0039732D" w:rsidP="00230D14">
            <w:pPr>
              <w:spacing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Original: English</w:t>
            </w:r>
          </w:p>
        </w:tc>
      </w:tr>
    </w:tbl>
    <w:p w14:paraId="69E8CA08" w14:textId="77777777" w:rsidR="0039732D" w:rsidRPr="003E69A0" w:rsidRDefault="0039732D" w:rsidP="00017591">
      <w:pPr>
        <w:tabs>
          <w:tab w:val="left" w:pos="4082"/>
        </w:tabs>
        <w:suppressAutoHyphens/>
        <w:spacing w:after="0" w:line="240" w:lineRule="auto"/>
        <w:ind w:right="4696"/>
        <w:jc w:val="left"/>
        <w:rPr>
          <w:rFonts w:ascii="SimHei" w:eastAsia="SimHei" w:hAnsi="SimHei"/>
          <w:b/>
          <w:sz w:val="24"/>
          <w:szCs w:val="24"/>
          <w:lang w:val="zh-CN"/>
        </w:rPr>
      </w:pPr>
      <w:r w:rsidRPr="003E69A0">
        <w:rPr>
          <w:rFonts w:ascii="SimHei" w:eastAsia="SimHei" w:hAnsi="SimHei"/>
          <w:b/>
          <w:sz w:val="24"/>
          <w:szCs w:val="24"/>
          <w:lang w:val="zh-CN"/>
        </w:rPr>
        <w:t>关于汞的水</w:t>
      </w:r>
      <w:proofErr w:type="gramStart"/>
      <w:r w:rsidRPr="003E69A0">
        <w:rPr>
          <w:rFonts w:ascii="SimHei" w:eastAsia="SimHei" w:hAnsi="SimHei"/>
          <w:b/>
          <w:sz w:val="24"/>
          <w:szCs w:val="24"/>
          <w:lang w:val="zh-CN"/>
        </w:rPr>
        <w:t>俣</w:t>
      </w:r>
      <w:proofErr w:type="gramEnd"/>
      <w:r w:rsidRPr="003E69A0">
        <w:rPr>
          <w:rFonts w:ascii="SimHei" w:eastAsia="SimHei" w:hAnsi="SimHei"/>
          <w:b/>
          <w:sz w:val="24"/>
          <w:szCs w:val="24"/>
          <w:lang w:val="zh-CN"/>
        </w:rPr>
        <w:t>公约缔约方大会</w:t>
      </w:r>
    </w:p>
    <w:p w14:paraId="229B8B72" w14:textId="77777777" w:rsidR="0039732D" w:rsidRDefault="0039732D" w:rsidP="00017591">
      <w:pPr>
        <w:tabs>
          <w:tab w:val="left" w:pos="4082"/>
        </w:tabs>
        <w:suppressAutoHyphens/>
        <w:spacing w:after="0" w:line="240" w:lineRule="auto"/>
        <w:ind w:right="4696"/>
        <w:jc w:val="left"/>
        <w:rPr>
          <w:rFonts w:ascii="SimHei" w:eastAsia="SimHei" w:hAnsi="SimHei"/>
          <w:b/>
          <w:sz w:val="24"/>
          <w:szCs w:val="24"/>
          <w:lang w:val="zh-CN"/>
        </w:rPr>
      </w:pPr>
      <w:r w:rsidRPr="003E69A0">
        <w:rPr>
          <w:rFonts w:ascii="SimHei" w:eastAsia="SimHei" w:hAnsi="SimHei"/>
          <w:b/>
          <w:sz w:val="24"/>
          <w:szCs w:val="24"/>
          <w:lang w:val="zh-CN"/>
        </w:rPr>
        <w:t>第</w:t>
      </w:r>
      <w:r>
        <w:rPr>
          <w:rFonts w:ascii="SimHei" w:eastAsia="SimHei" w:hAnsi="SimHei" w:hint="eastAsia"/>
          <w:b/>
          <w:sz w:val="24"/>
          <w:szCs w:val="24"/>
          <w:lang w:val="zh-CN"/>
        </w:rPr>
        <w:t>二</w:t>
      </w:r>
      <w:r w:rsidRPr="003E69A0">
        <w:rPr>
          <w:rFonts w:ascii="SimHei" w:eastAsia="SimHei" w:hAnsi="SimHei"/>
          <w:b/>
          <w:sz w:val="24"/>
          <w:szCs w:val="24"/>
          <w:lang w:val="zh-CN"/>
        </w:rPr>
        <w:t>次会议</w:t>
      </w:r>
    </w:p>
    <w:p w14:paraId="44415587" w14:textId="77777777" w:rsidR="0039732D" w:rsidRPr="003E69A0" w:rsidRDefault="0039732D" w:rsidP="00017591">
      <w:pPr>
        <w:keepNext/>
        <w:keepLines/>
        <w:tabs>
          <w:tab w:val="left" w:pos="4082"/>
        </w:tabs>
        <w:suppressAutoHyphens/>
        <w:spacing w:after="0" w:line="240" w:lineRule="auto"/>
        <w:ind w:right="4696"/>
        <w:rPr>
          <w:sz w:val="24"/>
          <w:szCs w:val="24"/>
          <w:lang w:val="zh-CN"/>
        </w:rPr>
      </w:pPr>
      <w:r w:rsidRPr="003E69A0">
        <w:rPr>
          <w:sz w:val="24"/>
          <w:szCs w:val="24"/>
          <w:lang w:val="zh-CN"/>
        </w:rPr>
        <w:t>2018</w:t>
      </w:r>
      <w:r w:rsidRPr="003E69A0">
        <w:rPr>
          <w:sz w:val="24"/>
          <w:szCs w:val="24"/>
          <w:lang w:val="zh-CN"/>
        </w:rPr>
        <w:t>年</w:t>
      </w:r>
      <w:r w:rsidRPr="003E69A0">
        <w:rPr>
          <w:sz w:val="24"/>
          <w:szCs w:val="24"/>
          <w:lang w:val="zh-CN"/>
        </w:rPr>
        <w:t>11</w:t>
      </w:r>
      <w:r w:rsidRPr="003E69A0">
        <w:rPr>
          <w:sz w:val="24"/>
          <w:szCs w:val="24"/>
          <w:lang w:val="zh-CN"/>
        </w:rPr>
        <w:t>月</w:t>
      </w:r>
      <w:r w:rsidRPr="003E69A0">
        <w:rPr>
          <w:sz w:val="24"/>
          <w:szCs w:val="24"/>
          <w:lang w:val="zh-CN"/>
        </w:rPr>
        <w:t>19</w:t>
      </w:r>
      <w:r w:rsidRPr="003E69A0">
        <w:rPr>
          <w:sz w:val="24"/>
          <w:szCs w:val="24"/>
          <w:lang w:val="zh-CN"/>
        </w:rPr>
        <w:t>日至</w:t>
      </w:r>
      <w:r w:rsidRPr="003E69A0">
        <w:rPr>
          <w:sz w:val="24"/>
          <w:szCs w:val="24"/>
          <w:lang w:val="zh-CN"/>
        </w:rPr>
        <w:t>23</w:t>
      </w:r>
      <w:r w:rsidRPr="003E69A0">
        <w:rPr>
          <w:sz w:val="24"/>
          <w:szCs w:val="24"/>
          <w:lang w:val="zh-CN"/>
        </w:rPr>
        <w:t>日，日内瓦</w:t>
      </w:r>
    </w:p>
    <w:p w14:paraId="197AEFF7" w14:textId="3733816D" w:rsidR="0039732D" w:rsidRPr="00BA3310" w:rsidRDefault="0039732D" w:rsidP="00017591">
      <w:pPr>
        <w:keepNext/>
        <w:keepLines/>
        <w:tabs>
          <w:tab w:val="left" w:pos="4082"/>
        </w:tabs>
        <w:suppressAutoHyphens/>
        <w:spacing w:after="0" w:line="240" w:lineRule="auto"/>
        <w:ind w:right="4696"/>
        <w:rPr>
          <w:sz w:val="24"/>
          <w:szCs w:val="24"/>
          <w:lang w:val="zh-CN"/>
        </w:rPr>
      </w:pPr>
      <w:r w:rsidRPr="00BA3310">
        <w:rPr>
          <w:sz w:val="24"/>
          <w:szCs w:val="24"/>
          <w:lang w:val="zh-CN"/>
        </w:rPr>
        <w:t>临时议程</w:t>
      </w:r>
      <w:r w:rsidRPr="00BA3310">
        <w:rPr>
          <w:sz w:val="24"/>
          <w:szCs w:val="24"/>
          <w:lang w:val="zh-CN"/>
        </w:rPr>
        <w:footnoteReference w:customMarkFollows="1" w:id="1"/>
        <w:t>*</w:t>
      </w:r>
      <w:r w:rsidRPr="00BA3310">
        <w:rPr>
          <w:sz w:val="24"/>
          <w:szCs w:val="24"/>
          <w:lang w:val="zh-CN"/>
        </w:rPr>
        <w:t>项目</w:t>
      </w:r>
      <w:r w:rsidR="00024D6F">
        <w:rPr>
          <w:rFonts w:hint="eastAsia"/>
          <w:sz w:val="24"/>
          <w:szCs w:val="24"/>
          <w:lang w:val="zh-CN"/>
        </w:rPr>
        <w:t>5(a)</w:t>
      </w:r>
    </w:p>
    <w:p w14:paraId="7EC60273" w14:textId="5F4A4DA1" w:rsidR="001D2D56" w:rsidRPr="0039732D" w:rsidRDefault="001D2D56" w:rsidP="00B5792B">
      <w:pPr>
        <w:tabs>
          <w:tab w:val="left" w:pos="4082"/>
        </w:tabs>
        <w:suppressAutoHyphens/>
        <w:spacing w:before="60" w:after="0" w:line="240" w:lineRule="auto"/>
        <w:ind w:right="5176"/>
        <w:jc w:val="left"/>
        <w:rPr>
          <w:rFonts w:ascii="SimHei" w:eastAsia="SimHei" w:hAnsi="SimHei"/>
          <w:b/>
          <w:sz w:val="24"/>
          <w:szCs w:val="24"/>
          <w:lang w:val="zh-CN"/>
        </w:rPr>
      </w:pPr>
      <w:r w:rsidRPr="0039732D">
        <w:rPr>
          <w:rFonts w:ascii="SimHei" w:eastAsia="SimHei" w:hAnsi="SimHei"/>
          <w:b/>
          <w:sz w:val="24"/>
          <w:szCs w:val="24"/>
          <w:lang w:val="zh-CN"/>
        </w:rPr>
        <w:t>供缔约方大会审议或采取行动的事项：释放</w:t>
      </w:r>
    </w:p>
    <w:p w14:paraId="260470D6" w14:textId="409109A8" w:rsidR="001D2D56" w:rsidRPr="0094421F" w:rsidRDefault="001D2D56" w:rsidP="001D2D56">
      <w:pPr>
        <w:pStyle w:val="BBTitle"/>
        <w:rPr>
          <w:rFonts w:ascii="SimHei" w:eastAsia="SimHei" w:hAnsi="SimHei"/>
          <w:sz w:val="32"/>
          <w:lang w:eastAsia="zh-CN"/>
        </w:rPr>
      </w:pPr>
      <w:r w:rsidRPr="0094421F">
        <w:rPr>
          <w:rFonts w:ascii="SimHei" w:eastAsia="SimHei" w:hAnsi="SimHei"/>
          <w:sz w:val="32"/>
          <w:lang w:val="zh-CN" w:eastAsia="zh-CN"/>
        </w:rPr>
        <w:t>有关汞释放</w:t>
      </w:r>
      <w:bookmarkStart w:id="5" w:name="_GoBack"/>
      <w:bookmarkEnd w:id="5"/>
      <w:r w:rsidRPr="0094421F">
        <w:rPr>
          <w:rFonts w:ascii="SimHei" w:eastAsia="SimHei" w:hAnsi="SimHei"/>
          <w:sz w:val="32"/>
          <w:lang w:val="zh-CN" w:eastAsia="zh-CN"/>
        </w:rPr>
        <w:t>的指导意见</w:t>
      </w:r>
    </w:p>
    <w:p w14:paraId="136983D5" w14:textId="77777777" w:rsidR="001D2D56" w:rsidRPr="002E43AE" w:rsidRDefault="001D2D56" w:rsidP="00976789">
      <w:pPr>
        <w:pStyle w:val="CH2"/>
        <w:rPr>
          <w:rFonts w:ascii="SimHei" w:eastAsia="SimHei" w:hAnsi="SimHei"/>
          <w:lang w:eastAsia="zh-CN"/>
        </w:rPr>
      </w:pPr>
      <w:r w:rsidRPr="00C80F0C">
        <w:rPr>
          <w:rFonts w:ascii="SimHei" w:eastAsia="SimHei" w:hAnsi="SimHei"/>
          <w:lang w:val="zh-CN" w:eastAsia="zh-CN"/>
        </w:rPr>
        <w:tab/>
      </w:r>
      <w:r w:rsidRPr="00C80F0C">
        <w:rPr>
          <w:rFonts w:ascii="SimHei" w:eastAsia="SimHei" w:hAnsi="SimHei"/>
          <w:lang w:val="zh-CN" w:eastAsia="zh-CN"/>
        </w:rPr>
        <w:tab/>
      </w:r>
      <w:r w:rsidRPr="002E43AE">
        <w:rPr>
          <w:rFonts w:ascii="SimHei" w:eastAsia="SimHei" w:hAnsi="SimHei"/>
          <w:lang w:val="zh-CN" w:eastAsia="zh-CN"/>
        </w:rPr>
        <w:t>秘书处的说明</w:t>
      </w:r>
    </w:p>
    <w:p w14:paraId="02449176" w14:textId="09D51B96" w:rsidR="006C2CFD" w:rsidRPr="0094421F" w:rsidRDefault="001D2D56"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sidRPr="0094421F">
        <w:rPr>
          <w:sz w:val="24"/>
          <w:lang w:val="zh-CN" w:eastAsia="zh-CN"/>
        </w:rPr>
        <w:t>关于汞的水俣公约缔约方大会第一次会议</w:t>
      </w:r>
      <w:r w:rsidR="007E6E17" w:rsidRPr="0094421F">
        <w:rPr>
          <w:sz w:val="24"/>
          <w:lang w:val="zh-CN" w:eastAsia="zh-CN"/>
        </w:rPr>
        <w:t>审议了</w:t>
      </w:r>
      <w:r w:rsidR="007E6E17">
        <w:rPr>
          <w:rFonts w:hint="eastAsia"/>
          <w:sz w:val="24"/>
          <w:lang w:val="zh-CN" w:eastAsia="zh-CN"/>
        </w:rPr>
        <w:t>按</w:t>
      </w:r>
      <w:r w:rsidRPr="0094421F">
        <w:rPr>
          <w:sz w:val="24"/>
          <w:lang w:val="zh-CN" w:eastAsia="zh-CN"/>
        </w:rPr>
        <w:t>第</w:t>
      </w:r>
      <w:r w:rsidRPr="0094421F">
        <w:rPr>
          <w:sz w:val="24"/>
          <w:lang w:val="zh-CN" w:eastAsia="zh-CN"/>
        </w:rPr>
        <w:t>9</w:t>
      </w:r>
      <w:r w:rsidRPr="0094421F">
        <w:rPr>
          <w:sz w:val="24"/>
          <w:lang w:val="zh-CN" w:eastAsia="zh-CN"/>
        </w:rPr>
        <w:t>条第</w:t>
      </w:r>
      <w:r w:rsidRPr="0094421F">
        <w:rPr>
          <w:sz w:val="24"/>
          <w:lang w:val="zh-CN" w:eastAsia="zh-CN"/>
        </w:rPr>
        <w:t>7</w:t>
      </w:r>
      <w:r w:rsidRPr="0094421F">
        <w:rPr>
          <w:sz w:val="24"/>
          <w:lang w:val="zh-CN" w:eastAsia="zh-CN"/>
        </w:rPr>
        <w:t>款的要求</w:t>
      </w:r>
      <w:r w:rsidR="007E6E17" w:rsidRPr="0094421F">
        <w:rPr>
          <w:sz w:val="24"/>
          <w:lang w:val="zh-CN" w:eastAsia="zh-CN"/>
        </w:rPr>
        <w:t>制定</w:t>
      </w:r>
      <w:r w:rsidRPr="0094421F">
        <w:rPr>
          <w:sz w:val="24"/>
          <w:lang w:val="zh-CN" w:eastAsia="zh-CN"/>
        </w:rPr>
        <w:t>有关汞释放的指导意见的工作。为了澄清这</w:t>
      </w:r>
      <w:r w:rsidR="00C154FA">
        <w:rPr>
          <w:rFonts w:hint="eastAsia"/>
          <w:sz w:val="24"/>
          <w:lang w:val="zh-CN" w:eastAsia="zh-CN"/>
        </w:rPr>
        <w:t>种</w:t>
      </w:r>
      <w:r w:rsidRPr="0094421F">
        <w:rPr>
          <w:sz w:val="24"/>
          <w:lang w:val="zh-CN" w:eastAsia="zh-CN"/>
        </w:rPr>
        <w:t>释放的性质，缔约方大会在</w:t>
      </w:r>
      <w:r w:rsidRPr="0094421F">
        <w:rPr>
          <w:sz w:val="24"/>
          <w:lang w:val="zh-CN" w:eastAsia="zh-CN"/>
        </w:rPr>
        <w:t>MC-1/17</w:t>
      </w:r>
      <w:r w:rsidRPr="0094421F">
        <w:rPr>
          <w:sz w:val="24"/>
          <w:lang w:val="zh-CN" w:eastAsia="zh-CN"/>
        </w:rPr>
        <w:t>号决定中鼓励缔约方根据第</w:t>
      </w:r>
      <w:r w:rsidRPr="0094421F">
        <w:rPr>
          <w:sz w:val="24"/>
          <w:lang w:val="zh-CN" w:eastAsia="zh-CN"/>
        </w:rPr>
        <w:t>9</w:t>
      </w:r>
      <w:r w:rsidRPr="0094421F">
        <w:rPr>
          <w:sz w:val="24"/>
          <w:lang w:val="zh-CN" w:eastAsia="zh-CN"/>
        </w:rPr>
        <w:t>条第</w:t>
      </w:r>
      <w:r w:rsidRPr="0094421F">
        <w:rPr>
          <w:sz w:val="24"/>
          <w:lang w:val="zh-CN" w:eastAsia="zh-CN"/>
        </w:rPr>
        <w:t>2(b)</w:t>
      </w:r>
      <w:r w:rsidRPr="0094421F">
        <w:rPr>
          <w:sz w:val="24"/>
          <w:lang w:val="zh-CN" w:eastAsia="zh-CN"/>
        </w:rPr>
        <w:t>款和第</w:t>
      </w:r>
      <w:r w:rsidRPr="0094421F">
        <w:rPr>
          <w:sz w:val="24"/>
          <w:lang w:val="zh-CN" w:eastAsia="zh-CN"/>
        </w:rPr>
        <w:t>3</w:t>
      </w:r>
      <w:r w:rsidRPr="0094421F">
        <w:rPr>
          <w:sz w:val="24"/>
          <w:lang w:val="zh-CN" w:eastAsia="zh-CN"/>
        </w:rPr>
        <w:t>款尽快在国家一级查明相关的点源，并向秘书处提交查明的相关来源的资料。</w:t>
      </w:r>
    </w:p>
    <w:p w14:paraId="51F33DCC" w14:textId="5F2A5A61" w:rsidR="001D2D56" w:rsidRPr="0094421F" w:rsidRDefault="00714266"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sidRPr="0094421F">
        <w:rPr>
          <w:sz w:val="24"/>
          <w:lang w:val="zh-CN" w:eastAsia="zh-CN"/>
        </w:rPr>
        <w:t>同一项决定还请秘书处汇编缔约方提交的资料并将此类资料提交给缔约方大会第二次会议。</w:t>
      </w:r>
    </w:p>
    <w:p w14:paraId="7B969685" w14:textId="4F8FFE9E" w:rsidR="001D2D56" w:rsidRPr="0094421F" w:rsidRDefault="001D2D56"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rPr>
      </w:pPr>
      <w:r w:rsidRPr="0094421F">
        <w:rPr>
          <w:sz w:val="24"/>
          <w:lang w:val="zh-CN" w:eastAsia="zh-CN"/>
        </w:rPr>
        <w:t>秘书处于</w:t>
      </w:r>
      <w:r w:rsidRPr="0094421F">
        <w:rPr>
          <w:sz w:val="24"/>
          <w:lang w:val="zh-CN" w:eastAsia="zh-CN"/>
        </w:rPr>
        <w:t>2017</w:t>
      </w:r>
      <w:r w:rsidRPr="0094421F">
        <w:rPr>
          <w:sz w:val="24"/>
          <w:lang w:val="zh-CN" w:eastAsia="zh-CN"/>
        </w:rPr>
        <w:t>年</w:t>
      </w:r>
      <w:r w:rsidRPr="0094421F">
        <w:rPr>
          <w:sz w:val="24"/>
          <w:lang w:val="zh-CN" w:eastAsia="zh-CN"/>
        </w:rPr>
        <w:t>11</w:t>
      </w:r>
      <w:r w:rsidRPr="0094421F">
        <w:rPr>
          <w:sz w:val="24"/>
          <w:lang w:val="zh-CN" w:eastAsia="zh-CN"/>
        </w:rPr>
        <w:t>月发布了资料</w:t>
      </w:r>
      <w:r w:rsidR="00594611">
        <w:rPr>
          <w:rFonts w:hint="eastAsia"/>
          <w:sz w:val="24"/>
          <w:lang w:val="zh-CN" w:eastAsia="zh-CN"/>
        </w:rPr>
        <w:t>征集</w:t>
      </w:r>
      <w:r w:rsidRPr="0094421F">
        <w:rPr>
          <w:sz w:val="24"/>
          <w:lang w:val="zh-CN" w:eastAsia="zh-CN"/>
        </w:rPr>
        <w:t>通知，其中包括请缔约方提交已查明的相关来源的资料。提交资料的截止日期定为</w:t>
      </w:r>
      <w:r w:rsidRPr="0094421F">
        <w:rPr>
          <w:sz w:val="24"/>
          <w:lang w:val="zh-CN" w:eastAsia="zh-CN"/>
        </w:rPr>
        <w:t>2018</w:t>
      </w:r>
      <w:r w:rsidRPr="0094421F">
        <w:rPr>
          <w:sz w:val="24"/>
          <w:lang w:val="zh-CN" w:eastAsia="zh-CN"/>
        </w:rPr>
        <w:t>年</w:t>
      </w:r>
      <w:r w:rsidRPr="0094421F">
        <w:rPr>
          <w:sz w:val="24"/>
          <w:lang w:val="zh-CN" w:eastAsia="zh-CN"/>
        </w:rPr>
        <w:t>6</w:t>
      </w:r>
      <w:r w:rsidRPr="0094421F">
        <w:rPr>
          <w:sz w:val="24"/>
          <w:lang w:val="zh-CN" w:eastAsia="zh-CN"/>
        </w:rPr>
        <w:t>月</w:t>
      </w:r>
      <w:r w:rsidRPr="0094421F">
        <w:rPr>
          <w:sz w:val="24"/>
          <w:lang w:val="zh-CN" w:eastAsia="zh-CN"/>
        </w:rPr>
        <w:t>30</w:t>
      </w:r>
      <w:r w:rsidRPr="0094421F">
        <w:rPr>
          <w:sz w:val="24"/>
          <w:lang w:val="zh-CN" w:eastAsia="zh-CN"/>
        </w:rPr>
        <w:t>日。</w:t>
      </w:r>
      <w:r w:rsidR="001026A4">
        <w:rPr>
          <w:rFonts w:hint="eastAsia"/>
          <w:sz w:val="24"/>
          <w:lang w:val="zh-CN" w:eastAsia="zh-CN"/>
        </w:rPr>
        <w:t>征集</w:t>
      </w:r>
      <w:r w:rsidRPr="0094421F">
        <w:rPr>
          <w:sz w:val="24"/>
          <w:lang w:val="zh-CN" w:eastAsia="zh-CN"/>
        </w:rPr>
        <w:t>通知已向所有缔约方和其他利益攸关方发布，尤其是参加</w:t>
      </w:r>
      <w:r w:rsidR="00862C38">
        <w:rPr>
          <w:rFonts w:hint="eastAsia"/>
          <w:sz w:val="24"/>
          <w:lang w:val="zh-CN" w:eastAsia="zh-CN"/>
        </w:rPr>
        <w:t>过</w:t>
      </w:r>
      <w:r w:rsidRPr="0094421F">
        <w:rPr>
          <w:sz w:val="24"/>
          <w:lang w:val="zh-CN" w:eastAsia="zh-CN"/>
        </w:rPr>
        <w:t>第一次会议的各方。</w:t>
      </w:r>
      <w:r w:rsidR="006D0EA5">
        <w:rPr>
          <w:rFonts w:hint="eastAsia"/>
          <w:sz w:val="24"/>
          <w:lang w:val="zh-CN" w:eastAsia="zh-CN"/>
        </w:rPr>
        <w:t>后来</w:t>
      </w:r>
      <w:r w:rsidR="00D77FCA">
        <w:rPr>
          <w:rFonts w:hint="eastAsia"/>
          <w:sz w:val="24"/>
          <w:lang w:val="zh-CN" w:eastAsia="zh-CN"/>
        </w:rPr>
        <w:t>又</w:t>
      </w:r>
      <w:r w:rsidRPr="0094421F">
        <w:rPr>
          <w:sz w:val="24"/>
          <w:lang w:val="zh-CN"/>
        </w:rPr>
        <w:t>向同样的发布名单发送了提醒通知。</w:t>
      </w:r>
    </w:p>
    <w:p w14:paraId="5B195D3B" w14:textId="63B68E61" w:rsidR="001D2D56" w:rsidRPr="00684B7D" w:rsidRDefault="001D2D56" w:rsidP="00941CA0">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sidRPr="00684B7D">
        <w:rPr>
          <w:sz w:val="24"/>
          <w:lang w:val="zh-CN" w:eastAsia="zh-CN"/>
        </w:rPr>
        <w:t>截至</w:t>
      </w:r>
      <w:r w:rsidRPr="00684B7D">
        <w:rPr>
          <w:sz w:val="24"/>
          <w:lang w:val="zh-CN" w:eastAsia="zh-CN"/>
        </w:rPr>
        <w:t>2018</w:t>
      </w:r>
      <w:r w:rsidRPr="00684B7D">
        <w:rPr>
          <w:sz w:val="24"/>
          <w:lang w:val="zh-CN" w:eastAsia="zh-CN"/>
        </w:rPr>
        <w:t>年</w:t>
      </w:r>
      <w:r w:rsidRPr="00684B7D">
        <w:rPr>
          <w:sz w:val="24"/>
          <w:lang w:val="zh-CN" w:eastAsia="zh-CN"/>
        </w:rPr>
        <w:t>7</w:t>
      </w:r>
      <w:r w:rsidRPr="00684B7D">
        <w:rPr>
          <w:sz w:val="24"/>
          <w:lang w:val="zh-CN" w:eastAsia="zh-CN"/>
        </w:rPr>
        <w:t>月</w:t>
      </w:r>
      <w:r w:rsidRPr="00684B7D">
        <w:rPr>
          <w:sz w:val="24"/>
          <w:lang w:val="zh-CN" w:eastAsia="zh-CN"/>
        </w:rPr>
        <w:t>9</w:t>
      </w:r>
      <w:r w:rsidRPr="00684B7D">
        <w:rPr>
          <w:sz w:val="24"/>
          <w:lang w:val="zh-CN" w:eastAsia="zh-CN"/>
        </w:rPr>
        <w:t>日，已收到</w:t>
      </w:r>
      <w:r w:rsidR="008F0F1A" w:rsidRPr="00684B7D">
        <w:rPr>
          <w:rFonts w:hint="eastAsia"/>
          <w:sz w:val="24"/>
          <w:lang w:val="zh-CN" w:eastAsia="zh-CN"/>
        </w:rPr>
        <w:t>三</w:t>
      </w:r>
      <w:r w:rsidRPr="00684B7D">
        <w:rPr>
          <w:sz w:val="24"/>
          <w:lang w:val="zh-CN" w:eastAsia="zh-CN"/>
        </w:rPr>
        <w:t>个公约缔约方提交的资料。</w:t>
      </w:r>
      <w:r w:rsidR="008F0F1A" w:rsidRPr="00684B7D">
        <w:rPr>
          <w:rFonts w:hint="eastAsia"/>
          <w:sz w:val="24"/>
          <w:lang w:val="zh-CN" w:eastAsia="zh-CN"/>
        </w:rPr>
        <w:t>其中</w:t>
      </w:r>
      <w:r w:rsidR="008F0F1A" w:rsidRPr="00684B7D">
        <w:rPr>
          <w:sz w:val="24"/>
          <w:lang w:val="zh-CN" w:eastAsia="zh-CN"/>
        </w:rPr>
        <w:t>两个缔约方</w:t>
      </w:r>
      <w:r w:rsidRPr="00684B7D">
        <w:rPr>
          <w:sz w:val="24"/>
          <w:lang w:val="zh-CN" w:eastAsia="zh-CN"/>
        </w:rPr>
        <w:t>在提交的资料中表示，他们已审查本国境内汞和汞化合物的释放源，但未发现任何符合《公约》第</w:t>
      </w:r>
      <w:r w:rsidRPr="00684B7D">
        <w:rPr>
          <w:sz w:val="24"/>
          <w:lang w:val="zh-CN" w:eastAsia="zh-CN"/>
        </w:rPr>
        <w:t>9</w:t>
      </w:r>
      <w:r w:rsidRPr="00684B7D">
        <w:rPr>
          <w:sz w:val="24"/>
          <w:lang w:val="zh-CN" w:eastAsia="zh-CN"/>
        </w:rPr>
        <w:t>条第</w:t>
      </w:r>
      <w:r w:rsidRPr="00684B7D">
        <w:rPr>
          <w:sz w:val="24"/>
          <w:lang w:val="zh-CN" w:eastAsia="zh-CN"/>
        </w:rPr>
        <w:t>2(b)</w:t>
      </w:r>
      <w:r w:rsidRPr="00684B7D">
        <w:rPr>
          <w:sz w:val="24"/>
          <w:lang w:val="zh-CN" w:eastAsia="zh-CN"/>
        </w:rPr>
        <w:t>款定义的来源，即</w:t>
      </w:r>
      <w:r w:rsidRPr="00684B7D">
        <w:rPr>
          <w:rFonts w:ascii="SimSun" w:hAnsi="SimSun"/>
          <w:sz w:val="24"/>
          <w:lang w:val="zh-CN" w:eastAsia="zh-CN"/>
        </w:rPr>
        <w:t>“那些由缔约方所确定的、未在《公约》其他条款中涉及的任何重大人为释放点源”</w:t>
      </w:r>
      <w:r w:rsidRPr="00684B7D">
        <w:rPr>
          <w:sz w:val="24"/>
          <w:lang w:val="zh-CN" w:eastAsia="zh-CN"/>
        </w:rPr>
        <w:t>。</w:t>
      </w:r>
      <w:r w:rsidR="00E72C84" w:rsidRPr="00684B7D">
        <w:rPr>
          <w:rFonts w:hint="eastAsia"/>
          <w:sz w:val="24"/>
          <w:lang w:val="en-US" w:eastAsia="zh-CN"/>
        </w:rPr>
        <w:t>有一个缔约方提供了一份</w:t>
      </w:r>
      <w:r w:rsidR="003F320D">
        <w:rPr>
          <w:rFonts w:hint="eastAsia"/>
          <w:sz w:val="24"/>
          <w:lang w:val="en-US" w:eastAsia="zh-CN"/>
        </w:rPr>
        <w:t>本</w:t>
      </w:r>
      <w:r w:rsidR="00E72C84" w:rsidRPr="00684B7D">
        <w:rPr>
          <w:rFonts w:hint="eastAsia"/>
          <w:sz w:val="24"/>
          <w:lang w:val="en-US" w:eastAsia="zh-CN"/>
        </w:rPr>
        <w:t>国当前</w:t>
      </w:r>
      <w:r w:rsidR="00856A19" w:rsidRPr="00684B7D">
        <w:rPr>
          <w:rFonts w:hint="eastAsia"/>
          <w:sz w:val="24"/>
          <w:lang w:val="en-US" w:eastAsia="zh-CN"/>
        </w:rPr>
        <w:t>汞</w:t>
      </w:r>
      <w:r w:rsidR="00E72C84" w:rsidRPr="00684B7D">
        <w:rPr>
          <w:rFonts w:hint="eastAsia"/>
          <w:sz w:val="24"/>
          <w:lang w:val="en-US" w:eastAsia="zh-CN"/>
        </w:rPr>
        <w:t>来源的清单，所有这些来源都已将</w:t>
      </w:r>
      <w:r w:rsidR="00856A19" w:rsidRPr="00684B7D">
        <w:rPr>
          <w:rFonts w:hint="eastAsia"/>
          <w:sz w:val="24"/>
          <w:lang w:val="en-US" w:eastAsia="zh-CN"/>
        </w:rPr>
        <w:t>汞</w:t>
      </w:r>
      <w:r w:rsidR="00E72C84" w:rsidRPr="00684B7D">
        <w:rPr>
          <w:rFonts w:hint="eastAsia"/>
          <w:sz w:val="24"/>
          <w:lang w:val="en-US" w:eastAsia="zh-CN"/>
        </w:rPr>
        <w:t>释放量显著减少到了每年每座工厂不超过</w:t>
      </w:r>
      <w:r w:rsidR="00E72C84" w:rsidRPr="00684B7D">
        <w:rPr>
          <w:rFonts w:hint="eastAsia"/>
          <w:sz w:val="24"/>
          <w:lang w:val="en-US" w:eastAsia="zh-CN"/>
        </w:rPr>
        <w:t>2</w:t>
      </w:r>
      <w:r w:rsidR="00E72C84" w:rsidRPr="00684B7D">
        <w:rPr>
          <w:rFonts w:hint="eastAsia"/>
          <w:sz w:val="24"/>
          <w:lang w:val="en-US" w:eastAsia="zh-CN"/>
        </w:rPr>
        <w:t>公斤，</w:t>
      </w:r>
      <w:r w:rsidR="003F320D">
        <w:rPr>
          <w:rFonts w:hint="eastAsia"/>
          <w:sz w:val="24"/>
          <w:lang w:val="en-US" w:eastAsia="zh-CN"/>
        </w:rPr>
        <w:t>清单</w:t>
      </w:r>
      <w:r w:rsidR="00E72C84" w:rsidRPr="00684B7D">
        <w:rPr>
          <w:rFonts w:hint="eastAsia"/>
          <w:sz w:val="24"/>
          <w:lang w:val="en-US" w:eastAsia="zh-CN"/>
        </w:rPr>
        <w:t>具体如下：二氧化钛生产；</w:t>
      </w:r>
      <w:r w:rsidR="00E72C84" w:rsidRPr="00684B7D">
        <w:rPr>
          <w:sz w:val="24"/>
          <w:lang w:val="en-US" w:eastAsia="zh-CN"/>
        </w:rPr>
        <w:t>纸浆造纸工业</w:t>
      </w:r>
      <w:r w:rsidR="00E72C84" w:rsidRPr="00684B7D">
        <w:rPr>
          <w:rFonts w:hint="eastAsia"/>
          <w:sz w:val="24"/>
          <w:lang w:val="en-US" w:eastAsia="zh-CN"/>
        </w:rPr>
        <w:t>；炼油和天然气加工；</w:t>
      </w:r>
      <w:r w:rsidR="00E72C84" w:rsidRPr="00684B7D">
        <w:rPr>
          <w:sz w:val="24"/>
          <w:lang w:val="en-US" w:eastAsia="zh-CN"/>
        </w:rPr>
        <w:t>氟化铝</w:t>
      </w:r>
      <w:r w:rsidR="00E72C84" w:rsidRPr="00684B7D">
        <w:rPr>
          <w:rFonts w:hint="eastAsia"/>
          <w:sz w:val="24"/>
          <w:lang w:val="en-US" w:eastAsia="zh-CN"/>
        </w:rPr>
        <w:t>生产；</w:t>
      </w:r>
      <w:r w:rsidR="00E72C84" w:rsidRPr="00684B7D">
        <w:rPr>
          <w:iCs/>
          <w:sz w:val="24"/>
          <w:lang w:val="en-US" w:eastAsia="zh-CN"/>
        </w:rPr>
        <w:t>二氧化钛渣</w:t>
      </w:r>
      <w:r w:rsidR="00E72C84" w:rsidRPr="00684B7D">
        <w:rPr>
          <w:rFonts w:hint="eastAsia"/>
          <w:iCs/>
          <w:sz w:val="24"/>
          <w:lang w:val="en-US" w:eastAsia="zh-CN"/>
        </w:rPr>
        <w:t>和生铁生产；锌和</w:t>
      </w:r>
      <w:r w:rsidR="00E72C84" w:rsidRPr="00684B7D">
        <w:rPr>
          <w:iCs/>
          <w:sz w:val="24"/>
          <w:lang w:val="en-US" w:eastAsia="zh-CN"/>
        </w:rPr>
        <w:t>镉</w:t>
      </w:r>
      <w:r w:rsidR="00E72C84" w:rsidRPr="00684B7D">
        <w:rPr>
          <w:rFonts w:hint="eastAsia"/>
          <w:iCs/>
          <w:sz w:val="24"/>
          <w:lang w:val="en-US" w:eastAsia="zh-CN"/>
        </w:rPr>
        <w:t>生产；</w:t>
      </w:r>
      <w:r w:rsidR="00E72C84" w:rsidRPr="00684B7D">
        <w:rPr>
          <w:iCs/>
          <w:sz w:val="24"/>
          <w:lang w:val="en-US" w:eastAsia="zh-CN"/>
        </w:rPr>
        <w:t>铁锰合金</w:t>
      </w:r>
      <w:r w:rsidR="009D6461">
        <w:rPr>
          <w:rFonts w:hint="eastAsia"/>
          <w:iCs/>
          <w:sz w:val="24"/>
          <w:lang w:val="en-US" w:eastAsia="zh-CN"/>
        </w:rPr>
        <w:t>（或</w:t>
      </w:r>
      <w:r w:rsidR="00E72C84" w:rsidRPr="00684B7D">
        <w:rPr>
          <w:iCs/>
          <w:sz w:val="24"/>
          <w:lang w:val="en-US" w:eastAsia="zh-CN"/>
        </w:rPr>
        <w:t>硅锰合金</w:t>
      </w:r>
      <w:r w:rsidR="009D6461">
        <w:rPr>
          <w:rFonts w:hint="eastAsia"/>
          <w:iCs/>
          <w:sz w:val="24"/>
          <w:lang w:val="en-US" w:eastAsia="zh-CN"/>
        </w:rPr>
        <w:t>）</w:t>
      </w:r>
      <w:r w:rsidR="00E72C84" w:rsidRPr="00684B7D">
        <w:rPr>
          <w:rFonts w:hint="eastAsia"/>
          <w:iCs/>
          <w:sz w:val="24"/>
          <w:lang w:val="en-US" w:eastAsia="zh-CN"/>
        </w:rPr>
        <w:t>生产；废物焚烧；城市污水；以及垃圾填埋场。该缔约方指出，除了已收集的关于</w:t>
      </w:r>
      <w:r w:rsidR="00964991">
        <w:rPr>
          <w:rFonts w:hint="eastAsia"/>
          <w:iCs/>
          <w:sz w:val="24"/>
          <w:lang w:val="en-US" w:eastAsia="zh-CN"/>
        </w:rPr>
        <w:t>本国</w:t>
      </w:r>
      <w:r w:rsidR="00856A19" w:rsidRPr="00684B7D">
        <w:rPr>
          <w:rFonts w:hint="eastAsia"/>
          <w:iCs/>
          <w:sz w:val="24"/>
          <w:lang w:val="en-US" w:eastAsia="zh-CN"/>
        </w:rPr>
        <w:t>向水中释放汞</w:t>
      </w:r>
      <w:r w:rsidR="00AF6C42">
        <w:rPr>
          <w:rFonts w:hint="eastAsia"/>
          <w:iCs/>
          <w:sz w:val="24"/>
          <w:lang w:val="en-US" w:eastAsia="zh-CN"/>
        </w:rPr>
        <w:t>的</w:t>
      </w:r>
      <w:r w:rsidR="00856A19" w:rsidRPr="00684B7D">
        <w:rPr>
          <w:rFonts w:hint="eastAsia"/>
          <w:iCs/>
          <w:sz w:val="24"/>
          <w:lang w:val="en-US" w:eastAsia="zh-CN"/>
        </w:rPr>
        <w:t>来源的资料之外，即将进行的</w:t>
      </w:r>
      <w:r w:rsidR="00856A19" w:rsidRPr="00684B7D">
        <w:rPr>
          <w:rFonts w:hint="eastAsia"/>
          <w:iCs/>
          <w:sz w:val="24"/>
          <w:lang w:val="en-US" w:eastAsia="zh-CN"/>
        </w:rPr>
        <w:t>2018</w:t>
      </w:r>
      <w:r w:rsidR="00856A19" w:rsidRPr="00684B7D">
        <w:rPr>
          <w:rFonts w:hint="eastAsia"/>
          <w:iCs/>
          <w:sz w:val="24"/>
          <w:lang w:val="en-US" w:eastAsia="zh-CN"/>
        </w:rPr>
        <w:t>年</w:t>
      </w:r>
      <w:r w:rsidR="00856A19" w:rsidRPr="00684B7D">
        <w:rPr>
          <w:iCs/>
          <w:sz w:val="24"/>
          <w:lang w:val="en-US" w:eastAsia="zh-CN"/>
        </w:rPr>
        <w:t>全球汞评估</w:t>
      </w:r>
      <w:r w:rsidR="00856A19" w:rsidRPr="00684B7D">
        <w:rPr>
          <w:rFonts w:hint="eastAsia"/>
          <w:iCs/>
          <w:sz w:val="24"/>
          <w:lang w:val="en-US" w:eastAsia="zh-CN"/>
        </w:rPr>
        <w:t>将能就向水中释放的主要来源</w:t>
      </w:r>
      <w:r w:rsidR="00856A19" w:rsidRPr="000B4257">
        <w:rPr>
          <w:rFonts w:hint="eastAsia"/>
          <w:iCs/>
          <w:sz w:val="24"/>
          <w:lang w:val="en-US" w:eastAsia="zh-CN"/>
        </w:rPr>
        <w:t>提供有用信息</w:t>
      </w:r>
      <w:r w:rsidR="00684B7D" w:rsidRPr="00684B7D">
        <w:rPr>
          <w:rFonts w:hint="eastAsia"/>
          <w:iCs/>
          <w:sz w:val="24"/>
          <w:lang w:val="en-US" w:eastAsia="zh-CN"/>
        </w:rPr>
        <w:t>，同时提到以下</w:t>
      </w:r>
      <w:r w:rsidR="00684B7D" w:rsidRPr="00684B7D">
        <w:rPr>
          <w:rFonts w:hint="eastAsia"/>
          <w:iCs/>
          <w:sz w:val="24"/>
          <w:lang w:val="en-US" w:eastAsia="zh-CN"/>
        </w:rPr>
        <w:lastRenderedPageBreak/>
        <w:t>可能相关的来源：有色金属生产；汞金属生产；通过大规模采矿生产黄金；炼油；城市废水；火力发电厂；以及</w:t>
      </w:r>
      <w:r w:rsidR="00684B7D" w:rsidRPr="00684B7D">
        <w:rPr>
          <w:iCs/>
          <w:sz w:val="24"/>
          <w:lang w:val="en-US" w:eastAsia="zh-CN"/>
        </w:rPr>
        <w:t>洗煤</w:t>
      </w:r>
      <w:r w:rsidR="00684B7D" w:rsidRPr="00684B7D">
        <w:rPr>
          <w:rFonts w:hint="eastAsia"/>
          <w:iCs/>
          <w:sz w:val="24"/>
          <w:lang w:val="en-US" w:eastAsia="zh-CN"/>
        </w:rPr>
        <w:t>。</w:t>
      </w:r>
      <w:r w:rsidR="00332BB0" w:rsidRPr="00684B7D">
        <w:rPr>
          <w:rFonts w:hint="eastAsia"/>
          <w:sz w:val="24"/>
          <w:lang w:val="zh-CN" w:eastAsia="zh-CN"/>
        </w:rPr>
        <w:t>缔约方</w:t>
      </w:r>
      <w:r w:rsidRPr="00684B7D">
        <w:rPr>
          <w:sz w:val="24"/>
          <w:lang w:val="zh-CN" w:eastAsia="zh-CN"/>
        </w:rPr>
        <w:t>提交</w:t>
      </w:r>
      <w:r w:rsidR="00332BB0" w:rsidRPr="00684B7D">
        <w:rPr>
          <w:rFonts w:hint="eastAsia"/>
          <w:sz w:val="24"/>
          <w:lang w:val="zh-CN" w:eastAsia="zh-CN"/>
        </w:rPr>
        <w:t>的</w:t>
      </w:r>
      <w:r w:rsidRPr="00684B7D">
        <w:rPr>
          <w:sz w:val="24"/>
          <w:lang w:val="zh-CN" w:eastAsia="zh-CN"/>
        </w:rPr>
        <w:t>资料可查阅公约网站</w:t>
      </w:r>
      <w:r w:rsidR="004C0562" w:rsidRPr="00684B7D">
        <w:rPr>
          <w:rFonts w:hint="eastAsia"/>
          <w:sz w:val="24"/>
          <w:lang w:eastAsia="zh-CN"/>
        </w:rPr>
        <w:t>：</w:t>
      </w:r>
      <w:r w:rsidRPr="00076C52">
        <w:rPr>
          <w:sz w:val="24"/>
          <w:lang w:eastAsia="zh-CN"/>
        </w:rPr>
        <w:t>http://mercuryconvention.org/Meetings/</w:t>
      </w:r>
      <w:r w:rsidR="00076C52" w:rsidRPr="00076C52">
        <w:rPr>
          <w:sz w:val="24"/>
          <w:lang w:eastAsia="zh-CN"/>
        </w:rPr>
        <w:t>Intersessionalnbsp;</w:t>
      </w:r>
      <w:r w:rsidR="00076C52" w:rsidRPr="004C4AC9">
        <w:rPr>
          <w:sz w:val="24"/>
          <w:lang w:eastAsia="zh-CN"/>
        </w:rPr>
        <w:t>work/tabid/6325/language/</w:t>
      </w:r>
      <w:r w:rsidR="00076C52" w:rsidRPr="00684B7D">
        <w:rPr>
          <w:sz w:val="24"/>
          <w:lang w:eastAsia="zh-CN"/>
        </w:rPr>
        <w:t>en-US/Default.aspx</w:t>
      </w:r>
      <w:r w:rsidR="00076C52" w:rsidRPr="00684B7D">
        <w:rPr>
          <w:sz w:val="24"/>
          <w:lang w:val="zh-CN" w:eastAsia="zh-CN"/>
        </w:rPr>
        <w:t>。</w:t>
      </w:r>
    </w:p>
    <w:p w14:paraId="771A9671" w14:textId="46FF9357" w:rsidR="001D2D56" w:rsidRPr="0094421F" w:rsidRDefault="001D2D56"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sidRPr="0094421F">
        <w:rPr>
          <w:sz w:val="24"/>
          <w:lang w:val="zh-CN" w:eastAsia="zh-CN"/>
        </w:rPr>
        <w:t>缔约方大会在其决定中鼓励缔约方根据第</w:t>
      </w:r>
      <w:r w:rsidRPr="0094421F">
        <w:rPr>
          <w:sz w:val="24"/>
          <w:lang w:val="zh-CN" w:eastAsia="zh-CN"/>
        </w:rPr>
        <w:t>9</w:t>
      </w:r>
      <w:r w:rsidRPr="0094421F">
        <w:rPr>
          <w:sz w:val="24"/>
          <w:lang w:val="zh-CN" w:eastAsia="zh-CN"/>
        </w:rPr>
        <w:t>条第</w:t>
      </w:r>
      <w:r w:rsidRPr="0094421F">
        <w:rPr>
          <w:sz w:val="24"/>
          <w:lang w:val="zh-CN" w:eastAsia="zh-CN"/>
        </w:rPr>
        <w:t>2(b)</w:t>
      </w:r>
      <w:r w:rsidRPr="0094421F">
        <w:rPr>
          <w:sz w:val="24"/>
          <w:lang w:val="zh-CN" w:eastAsia="zh-CN"/>
        </w:rPr>
        <w:t>款和第</w:t>
      </w:r>
      <w:r w:rsidRPr="0094421F">
        <w:rPr>
          <w:sz w:val="24"/>
          <w:lang w:val="zh-CN" w:eastAsia="zh-CN"/>
        </w:rPr>
        <w:t>3</w:t>
      </w:r>
      <w:r w:rsidRPr="0094421F">
        <w:rPr>
          <w:sz w:val="24"/>
          <w:lang w:val="zh-CN" w:eastAsia="zh-CN"/>
        </w:rPr>
        <w:t>款尽快在国家一级查明相关的点源，而《公约》第</w:t>
      </w:r>
      <w:r w:rsidRPr="0094421F">
        <w:rPr>
          <w:sz w:val="24"/>
          <w:lang w:val="zh-CN" w:eastAsia="zh-CN"/>
        </w:rPr>
        <w:t>9</w:t>
      </w:r>
      <w:r w:rsidRPr="0094421F">
        <w:rPr>
          <w:sz w:val="24"/>
          <w:lang w:val="zh-CN" w:eastAsia="zh-CN"/>
        </w:rPr>
        <w:t>条规定的义务是缔约方应</w:t>
      </w:r>
      <w:r w:rsidRPr="00820A28">
        <w:rPr>
          <w:rFonts w:ascii="SimSun" w:hAnsi="SimSun"/>
          <w:sz w:val="24"/>
          <w:lang w:val="zh-CN" w:eastAsia="zh-CN"/>
        </w:rPr>
        <w:t>“不迟于《公约》对</w:t>
      </w:r>
      <w:r w:rsidR="003A3540">
        <w:rPr>
          <w:rFonts w:ascii="SimSun" w:hAnsi="SimSun" w:hint="eastAsia"/>
          <w:sz w:val="24"/>
          <w:lang w:val="zh-CN" w:eastAsia="zh-CN"/>
        </w:rPr>
        <w:t>[</w:t>
      </w:r>
      <w:r w:rsidR="00C54A14">
        <w:rPr>
          <w:rFonts w:ascii="SimSun" w:hAnsi="SimSun" w:hint="eastAsia"/>
          <w:sz w:val="24"/>
          <w:lang w:val="zh-CN" w:eastAsia="zh-CN"/>
        </w:rPr>
        <w:t>相应</w:t>
      </w:r>
      <w:r w:rsidR="003A3540">
        <w:rPr>
          <w:rFonts w:ascii="SimSun" w:hAnsi="SimSun" w:hint="eastAsia"/>
          <w:sz w:val="24"/>
          <w:lang w:val="zh-CN" w:eastAsia="zh-CN"/>
        </w:rPr>
        <w:t>缔约方]</w:t>
      </w:r>
      <w:r w:rsidRPr="00820A28">
        <w:rPr>
          <w:rFonts w:ascii="SimSun" w:hAnsi="SimSun"/>
          <w:sz w:val="24"/>
          <w:lang w:val="zh-CN" w:eastAsia="zh-CN"/>
        </w:rPr>
        <w:t>开始生效之日起三年内、并于其后定期”查</w:t>
      </w:r>
      <w:r w:rsidRPr="0094421F">
        <w:rPr>
          <w:sz w:val="24"/>
          <w:lang w:val="zh-CN" w:eastAsia="zh-CN"/>
        </w:rPr>
        <w:t>明相关点源。此外，</w:t>
      </w:r>
      <w:r w:rsidR="00DD13BF">
        <w:rPr>
          <w:rFonts w:hint="eastAsia"/>
          <w:sz w:val="24"/>
          <w:lang w:val="zh-CN" w:eastAsia="zh-CN"/>
        </w:rPr>
        <w:t>还要求</w:t>
      </w:r>
      <w:r w:rsidRPr="0094421F">
        <w:rPr>
          <w:sz w:val="24"/>
          <w:lang w:val="zh-CN" w:eastAsia="zh-CN"/>
        </w:rPr>
        <w:t>缔约方在依照第</w:t>
      </w:r>
      <w:r w:rsidRPr="0094421F">
        <w:rPr>
          <w:sz w:val="24"/>
          <w:lang w:val="zh-CN" w:eastAsia="zh-CN"/>
        </w:rPr>
        <w:t>21</w:t>
      </w:r>
      <w:r w:rsidRPr="0094421F">
        <w:rPr>
          <w:sz w:val="24"/>
          <w:lang w:val="zh-CN" w:eastAsia="zh-CN"/>
        </w:rPr>
        <w:t>条提交的报告中纳入第</w:t>
      </w:r>
      <w:r w:rsidRPr="0094421F">
        <w:rPr>
          <w:sz w:val="24"/>
          <w:lang w:val="zh-CN" w:eastAsia="zh-CN"/>
        </w:rPr>
        <w:t>9</w:t>
      </w:r>
      <w:r w:rsidRPr="0094421F">
        <w:rPr>
          <w:sz w:val="24"/>
          <w:lang w:val="zh-CN" w:eastAsia="zh-CN"/>
        </w:rPr>
        <w:t>条执行情况的信息。缔约方大会在</w:t>
      </w:r>
      <w:r w:rsidR="00074724">
        <w:rPr>
          <w:rFonts w:hint="eastAsia"/>
          <w:sz w:val="24"/>
          <w:lang w:val="zh-CN" w:eastAsia="zh-CN"/>
        </w:rPr>
        <w:t>其</w:t>
      </w:r>
      <w:r w:rsidRPr="0094421F">
        <w:rPr>
          <w:sz w:val="24"/>
          <w:lang w:val="zh-CN" w:eastAsia="zh-CN"/>
        </w:rPr>
        <w:t>MC-1/8</w:t>
      </w:r>
      <w:r w:rsidRPr="0094421F">
        <w:rPr>
          <w:sz w:val="24"/>
          <w:lang w:val="zh-CN" w:eastAsia="zh-CN"/>
        </w:rPr>
        <w:t>号决定中</w:t>
      </w:r>
      <w:r w:rsidR="00B06471">
        <w:rPr>
          <w:rFonts w:hint="eastAsia"/>
          <w:sz w:val="24"/>
          <w:lang w:val="zh-CN" w:eastAsia="zh-CN"/>
        </w:rPr>
        <w:t>规定</w:t>
      </w:r>
      <w:r w:rsidR="00C81FCD">
        <w:rPr>
          <w:rFonts w:hint="eastAsia"/>
          <w:sz w:val="24"/>
          <w:lang w:val="zh-CN" w:eastAsia="zh-CN"/>
        </w:rPr>
        <w:t>，</w:t>
      </w:r>
      <w:r w:rsidRPr="0094421F">
        <w:rPr>
          <w:sz w:val="24"/>
          <w:lang w:val="zh-CN" w:eastAsia="zh-CN"/>
        </w:rPr>
        <w:t>第一批全面报告应在</w:t>
      </w:r>
      <w:r w:rsidRPr="0094421F">
        <w:rPr>
          <w:sz w:val="24"/>
          <w:lang w:val="zh-CN" w:eastAsia="zh-CN"/>
        </w:rPr>
        <w:t>2021</w:t>
      </w:r>
      <w:r w:rsidRPr="0094421F">
        <w:rPr>
          <w:sz w:val="24"/>
          <w:lang w:val="zh-CN" w:eastAsia="zh-CN"/>
        </w:rPr>
        <w:t>年</w:t>
      </w:r>
      <w:r w:rsidRPr="0094421F">
        <w:rPr>
          <w:sz w:val="24"/>
          <w:lang w:val="zh-CN" w:eastAsia="zh-CN"/>
        </w:rPr>
        <w:t>12</w:t>
      </w:r>
      <w:r w:rsidRPr="0094421F">
        <w:rPr>
          <w:sz w:val="24"/>
          <w:lang w:val="zh-CN" w:eastAsia="zh-CN"/>
        </w:rPr>
        <w:t>月</w:t>
      </w:r>
      <w:r w:rsidRPr="0094421F">
        <w:rPr>
          <w:sz w:val="24"/>
          <w:lang w:val="zh-CN" w:eastAsia="zh-CN"/>
        </w:rPr>
        <w:t>31</w:t>
      </w:r>
      <w:r w:rsidRPr="0094421F">
        <w:rPr>
          <w:sz w:val="24"/>
          <w:lang w:val="zh-CN" w:eastAsia="zh-CN"/>
        </w:rPr>
        <w:t>日前提交。届时，释放的程度和性质应已更</w:t>
      </w:r>
      <w:r w:rsidR="00826DD3">
        <w:rPr>
          <w:rFonts w:hint="eastAsia"/>
          <w:sz w:val="24"/>
          <w:lang w:val="zh-CN" w:eastAsia="zh-CN"/>
        </w:rPr>
        <w:t>加</w:t>
      </w:r>
      <w:r w:rsidRPr="0094421F">
        <w:rPr>
          <w:sz w:val="24"/>
          <w:lang w:val="zh-CN" w:eastAsia="zh-CN"/>
        </w:rPr>
        <w:t>清晰，缔约方大会也将能够更好地制定相关的管理指导意见。</w:t>
      </w:r>
    </w:p>
    <w:p w14:paraId="520A7079" w14:textId="7B5E8989" w:rsidR="001D2D56" w:rsidRPr="00265809" w:rsidRDefault="001D2D56" w:rsidP="00F366F9">
      <w:pPr>
        <w:pStyle w:val="CH2"/>
        <w:jc w:val="both"/>
        <w:rPr>
          <w:rFonts w:ascii="SimHei" w:eastAsia="SimHei" w:hAnsi="SimHei"/>
          <w:b w:val="0"/>
          <w:sz w:val="28"/>
          <w:szCs w:val="28"/>
          <w:lang w:eastAsia="zh-CN"/>
        </w:rPr>
      </w:pPr>
      <w:r w:rsidRPr="0094421F">
        <w:rPr>
          <w:rFonts w:ascii="SimHei" w:eastAsia="SimHei" w:hAnsi="SimHei"/>
          <w:lang w:val="zh-CN" w:eastAsia="zh-CN"/>
        </w:rPr>
        <w:tab/>
      </w:r>
      <w:r w:rsidRPr="0094421F">
        <w:rPr>
          <w:rFonts w:ascii="SimHei" w:eastAsia="SimHei" w:hAnsi="SimHei"/>
          <w:lang w:val="zh-CN" w:eastAsia="zh-CN"/>
        </w:rPr>
        <w:tab/>
      </w:r>
      <w:r w:rsidR="0039732D" w:rsidRPr="00265809">
        <w:rPr>
          <w:rFonts w:ascii="SimHei" w:eastAsia="SimHei" w:hAnsi="SimHei"/>
          <w:sz w:val="28"/>
          <w:szCs w:val="28"/>
          <w:lang w:val="zh-CN" w:eastAsia="zh-CN"/>
        </w:rPr>
        <w:t>建议</w:t>
      </w:r>
      <w:r w:rsidRPr="00265809">
        <w:rPr>
          <w:rFonts w:ascii="SimHei" w:eastAsia="SimHei" w:hAnsi="SimHei"/>
          <w:sz w:val="28"/>
          <w:szCs w:val="28"/>
          <w:lang w:val="zh-CN" w:eastAsia="zh-CN"/>
        </w:rPr>
        <w:t>缔约方大会采取的行动</w:t>
      </w:r>
    </w:p>
    <w:p w14:paraId="7589C2DF" w14:textId="49C9C84D" w:rsidR="001D2D56" w:rsidRPr="0094421F" w:rsidRDefault="001D2D56" w:rsidP="00F366F9">
      <w:pPr>
        <w:pStyle w:val="Normalnumber"/>
        <w:numPr>
          <w:ilvl w:val="0"/>
          <w:numId w:val="37"/>
        </w:numPr>
        <w:tabs>
          <w:tab w:val="clear" w:pos="1247"/>
          <w:tab w:val="clear" w:pos="1814"/>
          <w:tab w:val="clear" w:pos="2381"/>
          <w:tab w:val="clear" w:pos="2948"/>
          <w:tab w:val="clear" w:pos="3515"/>
          <w:tab w:val="clear" w:pos="4082"/>
          <w:tab w:val="left" w:pos="624"/>
        </w:tabs>
        <w:ind w:left="1247" w:firstLine="0"/>
        <w:jc w:val="both"/>
        <w:rPr>
          <w:sz w:val="24"/>
          <w:lang w:eastAsia="zh-CN"/>
        </w:rPr>
      </w:pPr>
      <w:r w:rsidRPr="0094421F">
        <w:rPr>
          <w:sz w:val="24"/>
          <w:lang w:val="zh-CN" w:eastAsia="zh-CN"/>
        </w:rPr>
        <w:t>由于</w:t>
      </w:r>
      <w:r w:rsidR="00684B7D">
        <w:rPr>
          <w:rFonts w:hint="eastAsia"/>
          <w:sz w:val="24"/>
          <w:lang w:val="zh-CN" w:eastAsia="zh-CN"/>
        </w:rPr>
        <w:t>只有一个缔约方</w:t>
      </w:r>
      <w:r w:rsidR="00C51531">
        <w:rPr>
          <w:rFonts w:hint="eastAsia"/>
          <w:sz w:val="24"/>
          <w:lang w:val="zh-CN" w:eastAsia="zh-CN"/>
        </w:rPr>
        <w:t>查明</w:t>
      </w:r>
      <w:r w:rsidR="00684B7D">
        <w:rPr>
          <w:rFonts w:hint="eastAsia"/>
          <w:sz w:val="24"/>
          <w:lang w:val="zh-CN" w:eastAsia="zh-CN"/>
        </w:rPr>
        <w:t>了</w:t>
      </w:r>
      <w:r w:rsidRPr="0094421F">
        <w:rPr>
          <w:sz w:val="24"/>
          <w:lang w:val="zh-CN" w:eastAsia="zh-CN"/>
        </w:rPr>
        <w:t>《公约》第</w:t>
      </w:r>
      <w:r w:rsidRPr="0094421F">
        <w:rPr>
          <w:sz w:val="24"/>
          <w:lang w:val="zh-CN" w:eastAsia="zh-CN"/>
        </w:rPr>
        <w:t>9</w:t>
      </w:r>
      <w:r w:rsidRPr="0094421F">
        <w:rPr>
          <w:sz w:val="24"/>
          <w:lang w:val="zh-CN" w:eastAsia="zh-CN"/>
        </w:rPr>
        <w:t>条</w:t>
      </w:r>
      <w:r w:rsidR="00A3176C">
        <w:rPr>
          <w:rFonts w:hint="eastAsia"/>
          <w:sz w:val="24"/>
          <w:lang w:val="zh-CN" w:eastAsia="zh-CN"/>
        </w:rPr>
        <w:t>涉及</w:t>
      </w:r>
      <w:r w:rsidRPr="00A3176C">
        <w:rPr>
          <w:sz w:val="24"/>
          <w:lang w:val="zh-CN" w:eastAsia="zh-CN"/>
        </w:rPr>
        <w:t>的</w:t>
      </w:r>
      <w:r w:rsidR="00684B7D" w:rsidRPr="00A3176C">
        <w:rPr>
          <w:rFonts w:hint="eastAsia"/>
          <w:sz w:val="24"/>
          <w:lang w:val="zh-CN" w:eastAsia="zh-CN"/>
        </w:rPr>
        <w:t>可能</w:t>
      </w:r>
      <w:r w:rsidRPr="0094421F">
        <w:rPr>
          <w:sz w:val="24"/>
          <w:lang w:val="zh-CN" w:eastAsia="zh-CN"/>
        </w:rPr>
        <w:t>相关释放来源，缔约方大会不妨推迟任何关于最佳可得技术和最佳环保做法的指导意见的制定工作，直到</w:t>
      </w:r>
      <w:r w:rsidRPr="0094421F">
        <w:rPr>
          <w:sz w:val="24"/>
          <w:lang w:val="zh-CN" w:eastAsia="zh-CN"/>
        </w:rPr>
        <w:t>2021</w:t>
      </w:r>
      <w:r w:rsidRPr="0094421F">
        <w:rPr>
          <w:sz w:val="24"/>
          <w:lang w:val="zh-CN" w:eastAsia="zh-CN"/>
        </w:rPr>
        <w:t>年</w:t>
      </w:r>
      <w:r w:rsidRPr="0094421F">
        <w:rPr>
          <w:sz w:val="24"/>
          <w:lang w:val="zh-CN" w:eastAsia="zh-CN"/>
        </w:rPr>
        <w:t>12</w:t>
      </w:r>
      <w:r w:rsidRPr="0094421F">
        <w:rPr>
          <w:sz w:val="24"/>
          <w:lang w:val="zh-CN" w:eastAsia="zh-CN"/>
        </w:rPr>
        <w:t>月</w:t>
      </w:r>
      <w:r w:rsidRPr="0094421F">
        <w:rPr>
          <w:sz w:val="24"/>
          <w:lang w:val="zh-CN" w:eastAsia="zh-CN"/>
        </w:rPr>
        <w:t>31</w:t>
      </w:r>
      <w:r w:rsidRPr="0094421F">
        <w:rPr>
          <w:sz w:val="24"/>
          <w:lang w:val="zh-CN" w:eastAsia="zh-CN"/>
        </w:rPr>
        <w:t>日前</w:t>
      </w:r>
      <w:r w:rsidR="00F40346">
        <w:rPr>
          <w:rFonts w:hint="eastAsia"/>
          <w:sz w:val="24"/>
          <w:lang w:val="zh-CN" w:eastAsia="zh-CN"/>
        </w:rPr>
        <w:t>收到</w:t>
      </w:r>
      <w:r w:rsidRPr="0094421F">
        <w:rPr>
          <w:sz w:val="24"/>
          <w:lang w:val="zh-CN" w:eastAsia="zh-CN"/>
        </w:rPr>
        <w:t>缔约方提交</w:t>
      </w:r>
      <w:r w:rsidR="00F40346">
        <w:rPr>
          <w:rFonts w:hint="eastAsia"/>
          <w:sz w:val="24"/>
          <w:lang w:val="zh-CN" w:eastAsia="zh-CN"/>
        </w:rPr>
        <w:t>的</w:t>
      </w:r>
      <w:r w:rsidRPr="0094421F">
        <w:rPr>
          <w:sz w:val="24"/>
          <w:lang w:val="zh-CN" w:eastAsia="zh-CN"/>
        </w:rPr>
        <w:t>第一批全面报告后再启动相关工作。缔约方一旦获得相关资料，不妨</w:t>
      </w:r>
      <w:r w:rsidR="00240ABD">
        <w:rPr>
          <w:rFonts w:hint="eastAsia"/>
          <w:sz w:val="24"/>
          <w:lang w:val="zh-CN" w:eastAsia="zh-CN"/>
        </w:rPr>
        <w:t>就</w:t>
      </w:r>
      <w:r w:rsidRPr="0094421F">
        <w:rPr>
          <w:sz w:val="24"/>
          <w:lang w:val="zh-CN" w:eastAsia="zh-CN"/>
        </w:rPr>
        <w:t>向秘书处提供，而缔约方大会也不妨在全面报告</w:t>
      </w:r>
      <w:r w:rsidR="00240ABD">
        <w:rPr>
          <w:rFonts w:hint="eastAsia"/>
          <w:sz w:val="24"/>
          <w:lang w:val="zh-CN" w:eastAsia="zh-CN"/>
        </w:rPr>
        <w:t>提交</w:t>
      </w:r>
      <w:r w:rsidRPr="0094421F">
        <w:rPr>
          <w:sz w:val="24"/>
          <w:lang w:val="zh-CN" w:eastAsia="zh-CN"/>
        </w:rPr>
        <w:t>后的第一次会议上重新审议这一问题。本说明附件载有一项决定草案。</w:t>
      </w:r>
    </w:p>
    <w:p w14:paraId="7AD6ED40" w14:textId="2DF607BB" w:rsidR="00E34F4B" w:rsidRPr="00E34F4B" w:rsidRDefault="00E34F4B" w:rsidP="00E34F4B">
      <w:pPr>
        <w:pStyle w:val="Normal-pool"/>
        <w:rPr>
          <w:lang w:eastAsia="zh-CN"/>
        </w:rPr>
      </w:pPr>
      <w:r w:rsidRPr="00E34F4B">
        <w:rPr>
          <w:lang w:eastAsia="zh-CN"/>
        </w:rPr>
        <w:br w:type="page"/>
      </w:r>
    </w:p>
    <w:p w14:paraId="1C5546C9" w14:textId="3BEF9892" w:rsidR="001D2D56" w:rsidRPr="008A1C96" w:rsidRDefault="001D2D56" w:rsidP="00976789">
      <w:pPr>
        <w:pStyle w:val="ZZAnxheader"/>
        <w:rPr>
          <w:rFonts w:ascii="SimHei" w:eastAsia="SimHei" w:hAnsi="SimHei"/>
          <w:sz w:val="32"/>
          <w:szCs w:val="32"/>
        </w:rPr>
      </w:pPr>
      <w:r w:rsidRPr="008A1C96">
        <w:rPr>
          <w:rFonts w:ascii="SimHei" w:eastAsia="SimHei" w:hAnsi="SimHei"/>
          <w:sz w:val="32"/>
          <w:szCs w:val="32"/>
          <w:lang w:val="zh-CN"/>
        </w:rPr>
        <w:lastRenderedPageBreak/>
        <w:t>附件</w:t>
      </w:r>
    </w:p>
    <w:p w14:paraId="0E8958A0" w14:textId="77777777" w:rsidR="001D2D56" w:rsidRPr="002E43AE" w:rsidRDefault="001D2D56" w:rsidP="001D2D56">
      <w:pPr>
        <w:pStyle w:val="ZZAnxtitle"/>
        <w:rPr>
          <w:rFonts w:eastAsia="SimHei"/>
          <w:sz w:val="32"/>
          <w:szCs w:val="32"/>
          <w:lang w:eastAsia="zh-CN"/>
        </w:rPr>
      </w:pPr>
      <w:r w:rsidRPr="002E43AE">
        <w:rPr>
          <w:rFonts w:eastAsia="SimHei"/>
          <w:sz w:val="32"/>
          <w:szCs w:val="32"/>
          <w:lang w:val="zh-CN" w:eastAsia="zh-CN"/>
        </w:rPr>
        <w:t>决定草案</w:t>
      </w:r>
      <w:r w:rsidRPr="002E43AE">
        <w:rPr>
          <w:rFonts w:eastAsia="SimHei"/>
          <w:sz w:val="32"/>
          <w:szCs w:val="32"/>
          <w:lang w:val="zh-CN" w:eastAsia="zh-CN"/>
        </w:rPr>
        <w:t>MC-2/[XX]</w:t>
      </w:r>
      <w:r w:rsidRPr="002E43AE">
        <w:rPr>
          <w:rFonts w:eastAsia="SimHei"/>
          <w:sz w:val="32"/>
          <w:szCs w:val="32"/>
          <w:lang w:val="zh-CN" w:eastAsia="zh-CN"/>
        </w:rPr>
        <w:t>：释放</w:t>
      </w:r>
    </w:p>
    <w:p w14:paraId="4619B02A" w14:textId="77777777" w:rsidR="001D2D56" w:rsidRPr="0094421F" w:rsidRDefault="001D2D56" w:rsidP="002E43AE">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KaiTi" w:eastAsia="KaiTi" w:hAnsi="KaiTi"/>
          <w:i/>
          <w:sz w:val="24"/>
          <w:lang w:eastAsia="zh-CN"/>
        </w:rPr>
      </w:pPr>
      <w:r w:rsidRPr="0094421F">
        <w:rPr>
          <w:rFonts w:ascii="KaiTi" w:eastAsia="KaiTi" w:hAnsi="KaiTi"/>
          <w:sz w:val="24"/>
          <w:lang w:val="zh-CN" w:eastAsia="zh-CN"/>
        </w:rPr>
        <w:t>缔约方大会，</w:t>
      </w:r>
    </w:p>
    <w:p w14:paraId="62882461" w14:textId="68032F0A" w:rsidR="001D2D56" w:rsidRPr="0094421F" w:rsidRDefault="001D2D56" w:rsidP="002E43AE">
      <w:pPr>
        <w:pStyle w:val="Normal-pool"/>
        <w:tabs>
          <w:tab w:val="clear" w:pos="1247"/>
          <w:tab w:val="clear" w:pos="1814"/>
          <w:tab w:val="clear" w:pos="2381"/>
          <w:tab w:val="clear" w:pos="2948"/>
          <w:tab w:val="clear" w:pos="3515"/>
          <w:tab w:val="clear" w:pos="4082"/>
          <w:tab w:val="left" w:pos="624"/>
        </w:tabs>
        <w:spacing w:after="120"/>
        <w:ind w:left="1247" w:firstLine="624"/>
        <w:jc w:val="both"/>
        <w:rPr>
          <w:iCs/>
          <w:sz w:val="24"/>
          <w:lang w:eastAsia="zh-CN"/>
        </w:rPr>
      </w:pPr>
      <w:r w:rsidRPr="0094421F">
        <w:rPr>
          <w:rFonts w:ascii="KaiTi" w:eastAsia="KaiTi" w:hAnsi="KaiTi"/>
          <w:sz w:val="24"/>
          <w:lang w:val="zh-CN" w:eastAsia="zh-CN"/>
        </w:rPr>
        <w:t>认识到</w:t>
      </w:r>
      <w:r w:rsidRPr="0094421F">
        <w:rPr>
          <w:sz w:val="24"/>
          <w:lang w:val="zh-CN" w:eastAsia="zh-CN"/>
        </w:rPr>
        <w:t>缔约方大会要在实际情况允许时，尽快通过用于控制相关来源的释放的最佳可得技术和最佳环保做法的指导意见，以及用于编制这些来源的释放清单的方法</w:t>
      </w:r>
      <w:r w:rsidR="008D35F3">
        <w:rPr>
          <w:rFonts w:hint="eastAsia"/>
          <w:sz w:val="24"/>
          <w:lang w:val="zh-CN" w:eastAsia="zh-CN"/>
        </w:rPr>
        <w:t>的指导意见</w:t>
      </w:r>
      <w:r w:rsidRPr="0094421F">
        <w:rPr>
          <w:sz w:val="24"/>
          <w:lang w:val="zh-CN" w:eastAsia="zh-CN"/>
        </w:rPr>
        <w:t>，</w:t>
      </w:r>
    </w:p>
    <w:p w14:paraId="1BE89760" w14:textId="23E8BE1E" w:rsidR="001D2D56" w:rsidRPr="002E43AE" w:rsidRDefault="001D2D56" w:rsidP="002E43AE">
      <w:pPr>
        <w:pStyle w:val="Normal-pool"/>
        <w:tabs>
          <w:tab w:val="clear" w:pos="1247"/>
          <w:tab w:val="clear" w:pos="1814"/>
          <w:tab w:val="clear" w:pos="2381"/>
          <w:tab w:val="clear" w:pos="2948"/>
          <w:tab w:val="clear" w:pos="3515"/>
          <w:tab w:val="clear" w:pos="4082"/>
          <w:tab w:val="left" w:pos="624"/>
        </w:tabs>
        <w:spacing w:after="120"/>
        <w:ind w:left="1247" w:firstLine="624"/>
        <w:jc w:val="both"/>
        <w:rPr>
          <w:iCs/>
          <w:spacing w:val="-6"/>
          <w:sz w:val="24"/>
          <w:lang w:eastAsia="zh-CN"/>
        </w:rPr>
      </w:pPr>
      <w:r w:rsidRPr="002E43AE">
        <w:rPr>
          <w:rFonts w:ascii="KaiTi" w:eastAsia="KaiTi" w:hAnsi="KaiTi"/>
          <w:spacing w:val="-6"/>
          <w:sz w:val="24"/>
          <w:lang w:val="zh-CN" w:eastAsia="zh-CN"/>
        </w:rPr>
        <w:t>注意到</w:t>
      </w:r>
      <w:r w:rsidRPr="002E43AE">
        <w:rPr>
          <w:spacing w:val="-6"/>
          <w:sz w:val="24"/>
          <w:lang w:val="zh-CN" w:eastAsia="zh-CN"/>
        </w:rPr>
        <w:t>迄今</w:t>
      </w:r>
      <w:r w:rsidR="00DC7057" w:rsidRPr="002E43AE">
        <w:rPr>
          <w:rFonts w:hint="eastAsia"/>
          <w:spacing w:val="-6"/>
          <w:sz w:val="24"/>
          <w:lang w:val="zh-CN" w:eastAsia="zh-CN"/>
        </w:rPr>
        <w:t>只有一个缔约方提交了</w:t>
      </w:r>
      <w:r w:rsidRPr="002E43AE">
        <w:rPr>
          <w:spacing w:val="-6"/>
          <w:sz w:val="24"/>
          <w:lang w:val="zh-CN" w:eastAsia="zh-CN"/>
        </w:rPr>
        <w:t>查明第</w:t>
      </w:r>
      <w:r w:rsidRPr="002E43AE">
        <w:rPr>
          <w:spacing w:val="-6"/>
          <w:sz w:val="24"/>
          <w:lang w:val="zh-CN" w:eastAsia="zh-CN"/>
        </w:rPr>
        <w:t>9</w:t>
      </w:r>
      <w:r w:rsidRPr="002E43AE">
        <w:rPr>
          <w:spacing w:val="-6"/>
          <w:sz w:val="24"/>
          <w:lang w:val="zh-CN" w:eastAsia="zh-CN"/>
        </w:rPr>
        <w:t>条范围</w:t>
      </w:r>
      <w:r w:rsidR="00DC7057" w:rsidRPr="002E43AE">
        <w:rPr>
          <w:rFonts w:hint="eastAsia"/>
          <w:spacing w:val="-6"/>
          <w:sz w:val="24"/>
          <w:lang w:val="zh-CN" w:eastAsia="zh-CN"/>
        </w:rPr>
        <w:t>内可能</w:t>
      </w:r>
      <w:r w:rsidRPr="002E43AE">
        <w:rPr>
          <w:spacing w:val="-6"/>
          <w:sz w:val="24"/>
          <w:lang w:val="zh-CN" w:eastAsia="zh-CN"/>
        </w:rPr>
        <w:t>相关点源的资料，</w:t>
      </w:r>
    </w:p>
    <w:p w14:paraId="43BC1674" w14:textId="2ABA5D30" w:rsidR="001D2D56" w:rsidRPr="0094421F" w:rsidRDefault="001D2D56" w:rsidP="002E43AE">
      <w:pPr>
        <w:pStyle w:val="Normal-pool"/>
        <w:tabs>
          <w:tab w:val="clear" w:pos="1247"/>
          <w:tab w:val="clear" w:pos="1814"/>
          <w:tab w:val="clear" w:pos="2381"/>
          <w:tab w:val="clear" w:pos="2948"/>
          <w:tab w:val="clear" w:pos="3515"/>
          <w:tab w:val="clear" w:pos="4082"/>
          <w:tab w:val="left" w:pos="624"/>
        </w:tabs>
        <w:spacing w:after="120"/>
        <w:ind w:left="1247" w:firstLine="624"/>
        <w:jc w:val="both"/>
        <w:rPr>
          <w:i/>
          <w:sz w:val="24"/>
          <w:lang w:eastAsia="zh-CN"/>
        </w:rPr>
      </w:pPr>
      <w:r w:rsidRPr="0094421F">
        <w:rPr>
          <w:rFonts w:ascii="KaiTi" w:eastAsia="KaiTi" w:hAnsi="KaiTi"/>
          <w:sz w:val="24"/>
          <w:lang w:val="zh-CN" w:eastAsia="zh-CN"/>
        </w:rPr>
        <w:t>认识到</w:t>
      </w:r>
      <w:r w:rsidRPr="0094421F">
        <w:rPr>
          <w:sz w:val="24"/>
          <w:lang w:val="zh-CN" w:eastAsia="zh-CN"/>
        </w:rPr>
        <w:t>缔约方</w:t>
      </w:r>
      <w:r w:rsidR="00E05283">
        <w:rPr>
          <w:sz w:val="24"/>
          <w:lang w:val="zh-CN" w:eastAsia="zh-CN"/>
        </w:rPr>
        <w:t>将</w:t>
      </w:r>
      <w:r w:rsidRPr="0094421F">
        <w:rPr>
          <w:sz w:val="24"/>
          <w:lang w:val="zh-CN" w:eastAsia="zh-CN"/>
        </w:rPr>
        <w:t>在依照第</w:t>
      </w:r>
      <w:r w:rsidRPr="0094421F">
        <w:rPr>
          <w:sz w:val="24"/>
          <w:lang w:val="zh-CN" w:eastAsia="zh-CN"/>
        </w:rPr>
        <w:t>21</w:t>
      </w:r>
      <w:r w:rsidR="00884F1B">
        <w:rPr>
          <w:sz w:val="24"/>
          <w:lang w:val="zh-CN" w:eastAsia="zh-CN"/>
        </w:rPr>
        <w:t>条提交的报告中上报其相关释放来源及控制措施</w:t>
      </w:r>
      <w:r w:rsidR="00884F1B">
        <w:rPr>
          <w:rFonts w:hint="eastAsia"/>
          <w:sz w:val="24"/>
          <w:lang w:val="zh-CN" w:eastAsia="zh-CN"/>
        </w:rPr>
        <w:t>，</w:t>
      </w:r>
    </w:p>
    <w:p w14:paraId="21B63663" w14:textId="4C1667E1" w:rsidR="001D2D56" w:rsidRPr="0094421F" w:rsidRDefault="001D2D56" w:rsidP="002E43AE">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jc w:val="both"/>
        <w:rPr>
          <w:i/>
          <w:sz w:val="24"/>
          <w:lang w:eastAsia="zh-CN"/>
        </w:rPr>
      </w:pPr>
      <w:r w:rsidRPr="0094421F">
        <w:rPr>
          <w:rFonts w:ascii="KaiTi" w:eastAsia="KaiTi" w:hAnsi="KaiTi"/>
          <w:sz w:val="24"/>
          <w:lang w:val="zh-CN" w:eastAsia="zh-CN"/>
        </w:rPr>
        <w:t>决定</w:t>
      </w:r>
      <w:r w:rsidRPr="0094421F">
        <w:rPr>
          <w:sz w:val="24"/>
          <w:lang w:val="zh-CN" w:eastAsia="zh-CN"/>
        </w:rPr>
        <w:t>在审议缔约方依照第</w:t>
      </w:r>
      <w:r w:rsidRPr="0094421F">
        <w:rPr>
          <w:sz w:val="24"/>
          <w:lang w:val="zh-CN" w:eastAsia="zh-CN"/>
        </w:rPr>
        <w:t>21</w:t>
      </w:r>
      <w:r w:rsidRPr="0094421F">
        <w:rPr>
          <w:sz w:val="24"/>
          <w:lang w:val="zh-CN" w:eastAsia="zh-CN"/>
        </w:rPr>
        <w:t>条提交的报告后，采取行动，制定关于控制相关来源释放的最佳可得技术和最佳环保做法的指导意见；</w:t>
      </w:r>
    </w:p>
    <w:p w14:paraId="66512A10" w14:textId="62B5CD52" w:rsidR="001D2D56" w:rsidRPr="0094421F" w:rsidRDefault="001D2D56" w:rsidP="002E43AE">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jc w:val="both"/>
        <w:rPr>
          <w:sz w:val="24"/>
          <w:lang w:eastAsia="zh-CN"/>
        </w:rPr>
      </w:pPr>
      <w:r w:rsidRPr="0094421F">
        <w:rPr>
          <w:rFonts w:ascii="KaiTi" w:eastAsia="KaiTi" w:hAnsi="KaiTi"/>
          <w:sz w:val="24"/>
          <w:lang w:val="zh-CN" w:eastAsia="zh-CN"/>
        </w:rPr>
        <w:t>鼓励</w:t>
      </w:r>
      <w:r w:rsidRPr="0094421F">
        <w:rPr>
          <w:sz w:val="24"/>
          <w:lang w:val="zh-CN" w:eastAsia="zh-CN"/>
        </w:rPr>
        <w:t>缔约方在依照第</w:t>
      </w:r>
      <w:r w:rsidRPr="0094421F">
        <w:rPr>
          <w:sz w:val="24"/>
          <w:lang w:val="zh-CN" w:eastAsia="zh-CN"/>
        </w:rPr>
        <w:t>21</w:t>
      </w:r>
      <w:r w:rsidRPr="0094421F">
        <w:rPr>
          <w:sz w:val="24"/>
          <w:lang w:val="zh-CN" w:eastAsia="zh-CN"/>
        </w:rPr>
        <w:t>条提交全面报告之前的过渡期间</w:t>
      </w:r>
      <w:r w:rsidR="00114691">
        <w:rPr>
          <w:rFonts w:hint="eastAsia"/>
          <w:sz w:val="24"/>
          <w:lang w:val="zh-CN" w:eastAsia="zh-CN"/>
        </w:rPr>
        <w:t>将</w:t>
      </w:r>
      <w:r w:rsidR="00525554">
        <w:rPr>
          <w:sz w:val="24"/>
          <w:lang w:val="zh-CN" w:eastAsia="zh-CN"/>
        </w:rPr>
        <w:t>获得</w:t>
      </w:r>
      <w:r w:rsidR="00114691">
        <w:rPr>
          <w:rFonts w:hint="eastAsia"/>
          <w:sz w:val="24"/>
          <w:lang w:val="zh-CN" w:eastAsia="zh-CN"/>
        </w:rPr>
        <w:t>的</w:t>
      </w:r>
      <w:r w:rsidR="00525554" w:rsidRPr="0094421F">
        <w:rPr>
          <w:sz w:val="24"/>
          <w:lang w:val="zh-CN" w:eastAsia="zh-CN"/>
        </w:rPr>
        <w:t>相关点源的资料</w:t>
      </w:r>
      <w:r w:rsidRPr="0094421F">
        <w:rPr>
          <w:sz w:val="24"/>
          <w:lang w:val="zh-CN" w:eastAsia="zh-CN"/>
        </w:rPr>
        <w:t>向秘书处提交；</w:t>
      </w:r>
    </w:p>
    <w:p w14:paraId="52C78732" w14:textId="080A3F37" w:rsidR="001D2D56" w:rsidRPr="0094421F" w:rsidRDefault="001D2D56" w:rsidP="002E43AE">
      <w:pPr>
        <w:pStyle w:val="Normal-pool"/>
        <w:numPr>
          <w:ilvl w:val="0"/>
          <w:numId w:val="38"/>
        </w:numPr>
        <w:tabs>
          <w:tab w:val="clear" w:pos="1247"/>
          <w:tab w:val="clear" w:pos="1814"/>
          <w:tab w:val="clear" w:pos="2381"/>
          <w:tab w:val="clear" w:pos="2948"/>
          <w:tab w:val="clear" w:pos="3515"/>
          <w:tab w:val="clear" w:pos="4082"/>
          <w:tab w:val="left" w:pos="624"/>
        </w:tabs>
        <w:spacing w:after="120"/>
        <w:ind w:left="1247" w:firstLine="624"/>
        <w:jc w:val="both"/>
        <w:rPr>
          <w:sz w:val="24"/>
          <w:lang w:eastAsia="zh-CN"/>
        </w:rPr>
      </w:pPr>
      <w:r w:rsidRPr="0094421F">
        <w:rPr>
          <w:rFonts w:ascii="KaiTi" w:eastAsia="KaiTi" w:hAnsi="KaiTi"/>
          <w:sz w:val="24"/>
          <w:lang w:val="zh-CN" w:eastAsia="zh-CN"/>
        </w:rPr>
        <w:t>请</w:t>
      </w:r>
      <w:r w:rsidRPr="0094421F">
        <w:rPr>
          <w:sz w:val="24"/>
          <w:lang w:val="zh-CN" w:eastAsia="zh-CN"/>
        </w:rPr>
        <w:t>秘书处汇编来自缔约方报告和其他来源的资料，并将此类资料提交给缔约方大会在全面报告提交后召开的第一次会议。</w:t>
      </w:r>
    </w:p>
    <w:p w14:paraId="1106A378" w14:textId="77777777" w:rsidR="001D2D56" w:rsidRPr="0013415C" w:rsidRDefault="001D2D56" w:rsidP="00E34F4B">
      <w:pPr>
        <w:pStyle w:val="Normal-pool"/>
        <w:rPr>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2E43AE">
        <w:trPr>
          <w:jc w:val="center"/>
        </w:trPr>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rPr>
                <w:lang w:eastAsia="zh-CN"/>
              </w:rPr>
            </w:pPr>
          </w:p>
        </w:tc>
      </w:tr>
      <w:bookmarkEnd w:id="0"/>
    </w:tbl>
    <w:p w14:paraId="325E8270" w14:textId="77777777" w:rsidR="00032E4E" w:rsidRPr="00D25175" w:rsidRDefault="00032E4E" w:rsidP="004455F3">
      <w:pPr>
        <w:pStyle w:val="Normal-pool"/>
        <w:tabs>
          <w:tab w:val="left" w:pos="624"/>
          <w:tab w:val="left" w:pos="1871"/>
          <w:tab w:val="left" w:pos="2495"/>
        </w:tabs>
        <w:rPr>
          <w:lang w:eastAsia="zh-CN"/>
        </w:rPr>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9D6D" w14:textId="77777777" w:rsidR="00A9150A" w:rsidRDefault="00A9150A">
      <w:r>
        <w:separator/>
      </w:r>
    </w:p>
  </w:endnote>
  <w:endnote w:type="continuationSeparator" w:id="0">
    <w:p w14:paraId="32D4F680" w14:textId="77777777" w:rsidR="00A9150A" w:rsidRDefault="00A9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04F998B2" w:rsidR="006111FE" w:rsidRPr="00F366F9" w:rsidRDefault="006111FE">
    <w:pPr>
      <w:pStyle w:val="Footer"/>
      <w:rPr>
        <w:b w:val="0"/>
        <w:sz w:val="20"/>
        <w:szCs w:val="20"/>
      </w:rPr>
    </w:pPr>
    <w:r w:rsidRPr="00F366F9">
      <w:rPr>
        <w:rStyle w:val="PageNumber"/>
        <w:b/>
        <w:sz w:val="20"/>
        <w:szCs w:val="20"/>
      </w:rPr>
      <w:fldChar w:fldCharType="begin"/>
    </w:r>
    <w:r w:rsidRPr="00F366F9">
      <w:rPr>
        <w:rStyle w:val="PageNumber"/>
        <w:b/>
        <w:sz w:val="20"/>
        <w:szCs w:val="20"/>
      </w:rPr>
      <w:instrText xml:space="preserve"> PAGE </w:instrText>
    </w:r>
    <w:r w:rsidRPr="00F366F9">
      <w:rPr>
        <w:rStyle w:val="PageNumber"/>
        <w:b/>
        <w:sz w:val="20"/>
        <w:szCs w:val="20"/>
      </w:rPr>
      <w:fldChar w:fldCharType="separate"/>
    </w:r>
    <w:r w:rsidR="005C728B">
      <w:rPr>
        <w:rStyle w:val="PageNumber"/>
        <w:b/>
        <w:sz w:val="20"/>
        <w:szCs w:val="20"/>
      </w:rPr>
      <w:t>2</w:t>
    </w:r>
    <w:r w:rsidRPr="00F366F9">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27C3C383" w:rsidR="006111FE" w:rsidRPr="00F366F9" w:rsidRDefault="006111FE" w:rsidP="00035EDE">
    <w:pPr>
      <w:pStyle w:val="Footer"/>
      <w:jc w:val="right"/>
      <w:rPr>
        <w:b w:val="0"/>
        <w:sz w:val="20"/>
        <w:szCs w:val="20"/>
      </w:rPr>
    </w:pPr>
    <w:r w:rsidRPr="00F366F9">
      <w:rPr>
        <w:rStyle w:val="PageNumber"/>
        <w:b/>
        <w:sz w:val="20"/>
        <w:szCs w:val="20"/>
      </w:rPr>
      <w:fldChar w:fldCharType="begin"/>
    </w:r>
    <w:r w:rsidRPr="00F366F9">
      <w:rPr>
        <w:rStyle w:val="PageNumber"/>
        <w:b/>
        <w:sz w:val="20"/>
        <w:szCs w:val="20"/>
      </w:rPr>
      <w:instrText xml:space="preserve"> PAGE </w:instrText>
    </w:r>
    <w:r w:rsidRPr="00F366F9">
      <w:rPr>
        <w:rStyle w:val="PageNumber"/>
        <w:b/>
        <w:sz w:val="20"/>
        <w:szCs w:val="20"/>
      </w:rPr>
      <w:fldChar w:fldCharType="separate"/>
    </w:r>
    <w:r w:rsidR="00E05283">
      <w:rPr>
        <w:rStyle w:val="PageNumber"/>
        <w:b/>
        <w:sz w:val="20"/>
        <w:szCs w:val="20"/>
      </w:rPr>
      <w:t>3</w:t>
    </w:r>
    <w:r w:rsidRPr="00F366F9">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13FF" w14:textId="1BD806F6" w:rsidR="004455F3" w:rsidRPr="00F366F9" w:rsidRDefault="00024D6F" w:rsidP="00B848A1">
    <w:pPr>
      <w:pStyle w:val="Footer"/>
      <w:tabs>
        <w:tab w:val="clear" w:pos="1247"/>
        <w:tab w:val="clear" w:pos="1814"/>
        <w:tab w:val="clear" w:pos="2381"/>
        <w:tab w:val="clear" w:pos="2948"/>
        <w:tab w:val="clear" w:pos="3515"/>
        <w:tab w:val="clear" w:pos="4320"/>
        <w:tab w:val="clear" w:pos="8640"/>
        <w:tab w:val="left" w:pos="624"/>
      </w:tabs>
      <w:rPr>
        <w:sz w:val="20"/>
        <w:szCs w:val="20"/>
      </w:rPr>
    </w:pPr>
    <w:r w:rsidRPr="00F366F9">
      <w:rPr>
        <w:sz w:val="20"/>
        <w:szCs w:val="20"/>
        <w:lang w:val="zh-CN"/>
      </w:rPr>
      <w:t>K18</w:t>
    </w:r>
    <w:r w:rsidRPr="008F0F1A">
      <w:rPr>
        <w:sz w:val="20"/>
        <w:szCs w:val="20"/>
        <w:lang w:val="zh-CN"/>
      </w:rPr>
      <w:t>0</w:t>
    </w:r>
    <w:r w:rsidR="008F0F1A" w:rsidRPr="008F0F1A">
      <w:rPr>
        <w:rFonts w:eastAsiaTheme="minorEastAsia"/>
        <w:sz w:val="20"/>
        <w:szCs w:val="20"/>
        <w:lang w:val="zh-CN"/>
      </w:rPr>
      <w:t>2313</w:t>
    </w:r>
    <w:r w:rsidRPr="008F0F1A">
      <w:rPr>
        <w:sz w:val="20"/>
        <w:szCs w:val="20"/>
        <w:lang w:val="zh-CN"/>
      </w:rPr>
      <w:t xml:space="preserve">  </w:t>
    </w:r>
    <w:r w:rsidRPr="00F366F9">
      <w:rPr>
        <w:sz w:val="20"/>
        <w:szCs w:val="20"/>
        <w:lang w:val="zh-CN"/>
      </w:rPr>
      <w:t xml:space="preserve">   </w:t>
    </w:r>
    <w:r w:rsidR="00C2786D">
      <w:rPr>
        <w:rFonts w:eastAsiaTheme="minorEastAsia"/>
        <w:sz w:val="20"/>
        <w:szCs w:val="20"/>
        <w:lang w:val="en-GB"/>
      </w:rPr>
      <w:t>0310</w:t>
    </w:r>
    <w:r w:rsidR="00FE4D86" w:rsidRPr="00F366F9">
      <w:rPr>
        <w:sz w:val="20"/>
        <w:szCs w:val="20"/>
        <w:lang w:val="zh-CN"/>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E7B4" w14:textId="77777777" w:rsidR="00A9150A" w:rsidRDefault="00A9150A" w:rsidP="002E43AE">
      <w:pPr>
        <w:spacing w:after="0" w:line="240" w:lineRule="auto"/>
        <w:ind w:left="624"/>
      </w:pPr>
      <w:r>
        <w:separator/>
      </w:r>
    </w:p>
  </w:footnote>
  <w:footnote w:type="continuationSeparator" w:id="0">
    <w:p w14:paraId="390438FE" w14:textId="77777777" w:rsidR="00A9150A" w:rsidRDefault="00A9150A">
      <w:r>
        <w:continuationSeparator/>
      </w:r>
    </w:p>
  </w:footnote>
  <w:footnote w:id="1">
    <w:p w14:paraId="2265D8FF" w14:textId="77777777" w:rsidR="0039732D" w:rsidRPr="00081F07" w:rsidRDefault="0039732D" w:rsidP="00FE4D86">
      <w:pPr>
        <w:tabs>
          <w:tab w:val="left" w:pos="624"/>
        </w:tabs>
        <w:spacing w:before="20" w:after="40" w:line="240" w:lineRule="auto"/>
        <w:ind w:left="1247"/>
        <w:rPr>
          <w:sz w:val="20"/>
          <w:szCs w:val="20"/>
        </w:rPr>
      </w:pPr>
      <w:r w:rsidRPr="00081F07">
        <w:rPr>
          <w:sz w:val="20"/>
          <w:szCs w:val="20"/>
          <w:lang w:val="zh-CN"/>
        </w:rPr>
        <w:t>* UNEP/MC/COP.2/1</w:t>
      </w:r>
      <w:r w:rsidRPr="00081F07">
        <w:rPr>
          <w:sz w:val="20"/>
          <w:szCs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00344359" w:rsidR="006111FE" w:rsidRPr="00FB6E47" w:rsidRDefault="006111FE" w:rsidP="00434321">
    <w:pPr>
      <w:pStyle w:val="Header"/>
      <w:rPr>
        <w:sz w:val="20"/>
        <w:szCs w:val="20"/>
      </w:rPr>
    </w:pPr>
    <w:r w:rsidRPr="00F366F9">
      <w:rPr>
        <w:bCs/>
        <w:sz w:val="20"/>
        <w:szCs w:val="20"/>
      </w:rPr>
      <w:t>UNEP</w:t>
    </w:r>
    <w:r w:rsidRPr="00F366F9">
      <w:rPr>
        <w:sz w:val="20"/>
        <w:szCs w:val="20"/>
      </w:rPr>
      <w:t>/MC/COP.2/</w:t>
    </w:r>
    <w:r w:rsidR="001D2D56" w:rsidRPr="00F366F9">
      <w:rPr>
        <w:sz w:val="20"/>
        <w:szCs w:val="20"/>
      </w:rPr>
      <w:t>4</w:t>
    </w:r>
    <w:r w:rsidR="00FB6E47">
      <w:rPr>
        <w:rFonts w:asciiTheme="minorEastAsia" w:eastAsiaTheme="minorEastAsia" w:hAnsiTheme="minorEastAsia" w:hint="eastAsia"/>
        <w:sz w:val="20"/>
        <w:szCs w:val="20"/>
      </w:rPr>
      <w:t>/</w:t>
    </w:r>
    <w:r w:rsidR="00FB6E47" w:rsidRPr="00FB6E47">
      <w:rPr>
        <w:rFonts w:eastAsiaTheme="minorEastAsia"/>
        <w:sz w:val="20"/>
        <w:szCs w:val="20"/>
      </w:rPr>
      <w:t>Rev</w:t>
    </w:r>
    <w:r w:rsidR="00FB6E47" w:rsidRPr="00FB6E47">
      <w:rPr>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6CBFFD07" w:rsidR="006111FE" w:rsidRPr="00F366F9" w:rsidRDefault="006111FE" w:rsidP="00F7137B">
    <w:pPr>
      <w:pStyle w:val="Header"/>
      <w:jc w:val="right"/>
      <w:rPr>
        <w:sz w:val="20"/>
        <w:szCs w:val="20"/>
      </w:rPr>
    </w:pPr>
    <w:r w:rsidRPr="00F366F9">
      <w:rPr>
        <w:bCs/>
        <w:sz w:val="20"/>
        <w:szCs w:val="20"/>
      </w:rPr>
      <w:t>UNEP</w:t>
    </w:r>
    <w:r w:rsidRPr="00F366F9">
      <w:rPr>
        <w:sz w:val="20"/>
        <w:szCs w:val="20"/>
      </w:rPr>
      <w:t>/MC/COP.</w:t>
    </w:r>
    <w:r w:rsidR="00F366F9">
      <w:rPr>
        <w:sz w:val="20"/>
        <w:szCs w:val="20"/>
      </w:rPr>
      <w:t>2</w:t>
    </w:r>
    <w:r w:rsidRPr="00F366F9">
      <w:rPr>
        <w:sz w:val="20"/>
        <w:szCs w:val="20"/>
      </w:rPr>
      <w:t>/</w:t>
    </w:r>
    <w:r w:rsidR="001D2D56" w:rsidRPr="00F366F9">
      <w:rPr>
        <w:sz w:val="20"/>
        <w:szCs w:val="20"/>
      </w:rPr>
      <w:t>4</w:t>
    </w:r>
    <w:r w:rsidR="00D91C73">
      <w:rPr>
        <w:sz w:val="20"/>
        <w:szCs w:val="20"/>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0307FC5B"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 w:numId="38">
    <w:abstractNumId w:val="5"/>
    <w:lvlOverride w:ilvl="0">
      <w:lvl w:ilvl="0" w:tplc="B724672E">
        <w:start w:val="1"/>
        <w:numFmt w:val="decimal"/>
        <w:lvlText w:val="%1."/>
        <w:lvlJc w:val="left"/>
        <w:pPr>
          <w:ind w:left="720" w:hanging="360"/>
        </w:pPr>
        <w:rPr>
          <w:b w:val="0"/>
          <w:i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49E6"/>
    <w:rsid w:val="00017591"/>
    <w:rsid w:val="00023DA9"/>
    <w:rsid w:val="000247B0"/>
    <w:rsid w:val="00024D6F"/>
    <w:rsid w:val="00026997"/>
    <w:rsid w:val="00026A08"/>
    <w:rsid w:val="00032E4E"/>
    <w:rsid w:val="00033E0B"/>
    <w:rsid w:val="00035EDE"/>
    <w:rsid w:val="0003707C"/>
    <w:rsid w:val="000509B4"/>
    <w:rsid w:val="0006035B"/>
    <w:rsid w:val="0006096F"/>
    <w:rsid w:val="000649C5"/>
    <w:rsid w:val="00071886"/>
    <w:rsid w:val="000742BC"/>
    <w:rsid w:val="00074724"/>
    <w:rsid w:val="00076C52"/>
    <w:rsid w:val="00076CC6"/>
    <w:rsid w:val="00082A0C"/>
    <w:rsid w:val="00083504"/>
    <w:rsid w:val="0009076B"/>
    <w:rsid w:val="0009125A"/>
    <w:rsid w:val="0009640C"/>
    <w:rsid w:val="000A34F8"/>
    <w:rsid w:val="000B22A2"/>
    <w:rsid w:val="000B2815"/>
    <w:rsid w:val="000B4257"/>
    <w:rsid w:val="000B541B"/>
    <w:rsid w:val="000B73F9"/>
    <w:rsid w:val="000C2A52"/>
    <w:rsid w:val="000C2A88"/>
    <w:rsid w:val="000D33C0"/>
    <w:rsid w:val="000D4CF6"/>
    <w:rsid w:val="000D6941"/>
    <w:rsid w:val="000F3DCD"/>
    <w:rsid w:val="000F4829"/>
    <w:rsid w:val="000F6B21"/>
    <w:rsid w:val="001026A4"/>
    <w:rsid w:val="00102EFB"/>
    <w:rsid w:val="00114691"/>
    <w:rsid w:val="001202E3"/>
    <w:rsid w:val="00123699"/>
    <w:rsid w:val="001241FB"/>
    <w:rsid w:val="0013059D"/>
    <w:rsid w:val="0013415C"/>
    <w:rsid w:val="00136187"/>
    <w:rsid w:val="00141A55"/>
    <w:rsid w:val="0014293F"/>
    <w:rsid w:val="0014397D"/>
    <w:rsid w:val="001446A3"/>
    <w:rsid w:val="00152B6B"/>
    <w:rsid w:val="00155395"/>
    <w:rsid w:val="00155A2F"/>
    <w:rsid w:val="00156B6B"/>
    <w:rsid w:val="001571D5"/>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2D56"/>
    <w:rsid w:val="001D2E42"/>
    <w:rsid w:val="001D3874"/>
    <w:rsid w:val="001D7E75"/>
    <w:rsid w:val="001E0D73"/>
    <w:rsid w:val="001E45BD"/>
    <w:rsid w:val="001E56D2"/>
    <w:rsid w:val="001E7D56"/>
    <w:rsid w:val="001F5186"/>
    <w:rsid w:val="001F5EB1"/>
    <w:rsid w:val="001F75DE"/>
    <w:rsid w:val="00200D58"/>
    <w:rsid w:val="002011C1"/>
    <w:rsid w:val="002013BE"/>
    <w:rsid w:val="00201EDC"/>
    <w:rsid w:val="002063A4"/>
    <w:rsid w:val="0021145B"/>
    <w:rsid w:val="00220C23"/>
    <w:rsid w:val="002247F6"/>
    <w:rsid w:val="00225520"/>
    <w:rsid w:val="00225E21"/>
    <w:rsid w:val="00225E44"/>
    <w:rsid w:val="00234E78"/>
    <w:rsid w:val="00240ABD"/>
    <w:rsid w:val="00243D36"/>
    <w:rsid w:val="00246151"/>
    <w:rsid w:val="00247707"/>
    <w:rsid w:val="00252456"/>
    <w:rsid w:val="0026018E"/>
    <w:rsid w:val="00265809"/>
    <w:rsid w:val="00267570"/>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E018A"/>
    <w:rsid w:val="002E43AE"/>
    <w:rsid w:val="002F0707"/>
    <w:rsid w:val="002F15A5"/>
    <w:rsid w:val="002F4761"/>
    <w:rsid w:val="002F5C79"/>
    <w:rsid w:val="002F68EE"/>
    <w:rsid w:val="003019E2"/>
    <w:rsid w:val="00310BEB"/>
    <w:rsid w:val="0031413F"/>
    <w:rsid w:val="00314854"/>
    <w:rsid w:val="003148BB"/>
    <w:rsid w:val="00317976"/>
    <w:rsid w:val="00320F2F"/>
    <w:rsid w:val="0032457E"/>
    <w:rsid w:val="00325D38"/>
    <w:rsid w:val="00332BB0"/>
    <w:rsid w:val="003436EE"/>
    <w:rsid w:val="0035277E"/>
    <w:rsid w:val="003555CD"/>
    <w:rsid w:val="00355EA9"/>
    <w:rsid w:val="003578DE"/>
    <w:rsid w:val="00361688"/>
    <w:rsid w:val="00367FD2"/>
    <w:rsid w:val="00376D0B"/>
    <w:rsid w:val="00380921"/>
    <w:rsid w:val="003877D5"/>
    <w:rsid w:val="003929B8"/>
    <w:rsid w:val="00393432"/>
    <w:rsid w:val="00396257"/>
    <w:rsid w:val="003962DC"/>
    <w:rsid w:val="0039732D"/>
    <w:rsid w:val="00397EB8"/>
    <w:rsid w:val="003A3540"/>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3F320D"/>
    <w:rsid w:val="00400697"/>
    <w:rsid w:val="00401406"/>
    <w:rsid w:val="00405DE0"/>
    <w:rsid w:val="00410C55"/>
    <w:rsid w:val="00416854"/>
    <w:rsid w:val="00417725"/>
    <w:rsid w:val="0042266F"/>
    <w:rsid w:val="00434321"/>
    <w:rsid w:val="00437F26"/>
    <w:rsid w:val="004427BA"/>
    <w:rsid w:val="00444097"/>
    <w:rsid w:val="00445487"/>
    <w:rsid w:val="004455F3"/>
    <w:rsid w:val="00447E0D"/>
    <w:rsid w:val="00453EA8"/>
    <w:rsid w:val="00454769"/>
    <w:rsid w:val="00466991"/>
    <w:rsid w:val="0047064C"/>
    <w:rsid w:val="00471EFD"/>
    <w:rsid w:val="004822B7"/>
    <w:rsid w:val="004830C1"/>
    <w:rsid w:val="0048795D"/>
    <w:rsid w:val="0049469E"/>
    <w:rsid w:val="004A2217"/>
    <w:rsid w:val="004A24F9"/>
    <w:rsid w:val="004A42E1"/>
    <w:rsid w:val="004B162C"/>
    <w:rsid w:val="004B2ABE"/>
    <w:rsid w:val="004C0562"/>
    <w:rsid w:val="004C3DBE"/>
    <w:rsid w:val="004C4AC9"/>
    <w:rsid w:val="004C5C96"/>
    <w:rsid w:val="004D06A4"/>
    <w:rsid w:val="004E7605"/>
    <w:rsid w:val="004F1A81"/>
    <w:rsid w:val="004F5D88"/>
    <w:rsid w:val="00501354"/>
    <w:rsid w:val="00502E2F"/>
    <w:rsid w:val="005050D2"/>
    <w:rsid w:val="0051747E"/>
    <w:rsid w:val="005218D9"/>
    <w:rsid w:val="00525554"/>
    <w:rsid w:val="00536186"/>
    <w:rsid w:val="00544CBB"/>
    <w:rsid w:val="00551813"/>
    <w:rsid w:val="00551B65"/>
    <w:rsid w:val="00556704"/>
    <w:rsid w:val="00556E9C"/>
    <w:rsid w:val="005656D7"/>
    <w:rsid w:val="0057058D"/>
    <w:rsid w:val="0057315F"/>
    <w:rsid w:val="0057433C"/>
    <w:rsid w:val="00576104"/>
    <w:rsid w:val="00586418"/>
    <w:rsid w:val="00592B21"/>
    <w:rsid w:val="00594611"/>
    <w:rsid w:val="005B2DF4"/>
    <w:rsid w:val="005B44BF"/>
    <w:rsid w:val="005C67C8"/>
    <w:rsid w:val="005C728B"/>
    <w:rsid w:val="005D0249"/>
    <w:rsid w:val="005D18FA"/>
    <w:rsid w:val="005D4FD4"/>
    <w:rsid w:val="005D6E8C"/>
    <w:rsid w:val="005E3004"/>
    <w:rsid w:val="005F100C"/>
    <w:rsid w:val="005F518B"/>
    <w:rsid w:val="005F68DA"/>
    <w:rsid w:val="005F7419"/>
    <w:rsid w:val="00601BC9"/>
    <w:rsid w:val="0060773B"/>
    <w:rsid w:val="006111FE"/>
    <w:rsid w:val="00613FD6"/>
    <w:rsid w:val="006157B5"/>
    <w:rsid w:val="00617224"/>
    <w:rsid w:val="00620B8F"/>
    <w:rsid w:val="006223DA"/>
    <w:rsid w:val="00626FC6"/>
    <w:rsid w:val="006303B4"/>
    <w:rsid w:val="00630ADC"/>
    <w:rsid w:val="006324C5"/>
    <w:rsid w:val="00633D3D"/>
    <w:rsid w:val="00641703"/>
    <w:rsid w:val="006431A6"/>
    <w:rsid w:val="00643E3A"/>
    <w:rsid w:val="006459F6"/>
    <w:rsid w:val="006501AD"/>
    <w:rsid w:val="00651BFA"/>
    <w:rsid w:val="00654475"/>
    <w:rsid w:val="00656DF0"/>
    <w:rsid w:val="00665A4B"/>
    <w:rsid w:val="00670FAE"/>
    <w:rsid w:val="00677848"/>
    <w:rsid w:val="00684B7D"/>
    <w:rsid w:val="00692E2A"/>
    <w:rsid w:val="0069496A"/>
    <w:rsid w:val="00696C1C"/>
    <w:rsid w:val="006A76F2"/>
    <w:rsid w:val="006A7E8A"/>
    <w:rsid w:val="006B7D29"/>
    <w:rsid w:val="006C2CFD"/>
    <w:rsid w:val="006D0EA5"/>
    <w:rsid w:val="006D19D4"/>
    <w:rsid w:val="006D5644"/>
    <w:rsid w:val="006D7EFB"/>
    <w:rsid w:val="006E6672"/>
    <w:rsid w:val="006E6722"/>
    <w:rsid w:val="006F7AFF"/>
    <w:rsid w:val="007027B9"/>
    <w:rsid w:val="007066B5"/>
    <w:rsid w:val="00714266"/>
    <w:rsid w:val="007145DA"/>
    <w:rsid w:val="00715E88"/>
    <w:rsid w:val="00716D8B"/>
    <w:rsid w:val="00734CAA"/>
    <w:rsid w:val="00740EE2"/>
    <w:rsid w:val="00742680"/>
    <w:rsid w:val="0074592E"/>
    <w:rsid w:val="0075533C"/>
    <w:rsid w:val="00755A18"/>
    <w:rsid w:val="00757581"/>
    <w:rsid w:val="007602F5"/>
    <w:rsid w:val="0076037D"/>
    <w:rsid w:val="00760D36"/>
    <w:rsid w:val="007611A0"/>
    <w:rsid w:val="00772574"/>
    <w:rsid w:val="00773E54"/>
    <w:rsid w:val="00787688"/>
    <w:rsid w:val="007935E6"/>
    <w:rsid w:val="00796D3F"/>
    <w:rsid w:val="007A1683"/>
    <w:rsid w:val="007A5C12"/>
    <w:rsid w:val="007A7CB0"/>
    <w:rsid w:val="007B68A3"/>
    <w:rsid w:val="007C2541"/>
    <w:rsid w:val="007D3B09"/>
    <w:rsid w:val="007D66A8"/>
    <w:rsid w:val="007E003F"/>
    <w:rsid w:val="007E0C10"/>
    <w:rsid w:val="007E6E17"/>
    <w:rsid w:val="007F0CF8"/>
    <w:rsid w:val="007F5E1B"/>
    <w:rsid w:val="007F62CB"/>
    <w:rsid w:val="008142EC"/>
    <w:rsid w:val="008164F2"/>
    <w:rsid w:val="00820A28"/>
    <w:rsid w:val="00821395"/>
    <w:rsid w:val="00826DD3"/>
    <w:rsid w:val="00830E26"/>
    <w:rsid w:val="00834368"/>
    <w:rsid w:val="0083441A"/>
    <w:rsid w:val="00843576"/>
    <w:rsid w:val="00843B64"/>
    <w:rsid w:val="00845261"/>
    <w:rsid w:val="008478FC"/>
    <w:rsid w:val="008507C4"/>
    <w:rsid w:val="00851C51"/>
    <w:rsid w:val="008538F7"/>
    <w:rsid w:val="0085696F"/>
    <w:rsid w:val="00856A19"/>
    <w:rsid w:val="00862C38"/>
    <w:rsid w:val="00867BFF"/>
    <w:rsid w:val="00871542"/>
    <w:rsid w:val="00872BF6"/>
    <w:rsid w:val="00874046"/>
    <w:rsid w:val="0088480A"/>
    <w:rsid w:val="00884F1B"/>
    <w:rsid w:val="0088757A"/>
    <w:rsid w:val="00891730"/>
    <w:rsid w:val="0089431B"/>
    <w:rsid w:val="00894CA8"/>
    <w:rsid w:val="00895668"/>
    <w:rsid w:val="008957DD"/>
    <w:rsid w:val="00897D98"/>
    <w:rsid w:val="008A0141"/>
    <w:rsid w:val="008A1C96"/>
    <w:rsid w:val="008A6DF2"/>
    <w:rsid w:val="008A7807"/>
    <w:rsid w:val="008B4CC9"/>
    <w:rsid w:val="008C0B15"/>
    <w:rsid w:val="008D35F3"/>
    <w:rsid w:val="008D75E4"/>
    <w:rsid w:val="008D7C99"/>
    <w:rsid w:val="008E0C18"/>
    <w:rsid w:val="008E0FCB"/>
    <w:rsid w:val="008F0F1A"/>
    <w:rsid w:val="008F6DFE"/>
    <w:rsid w:val="0090529F"/>
    <w:rsid w:val="0092178C"/>
    <w:rsid w:val="009271DE"/>
    <w:rsid w:val="00930B88"/>
    <w:rsid w:val="00935376"/>
    <w:rsid w:val="00940DCC"/>
    <w:rsid w:val="0094179A"/>
    <w:rsid w:val="00941CA0"/>
    <w:rsid w:val="0094421F"/>
    <w:rsid w:val="0094459E"/>
    <w:rsid w:val="00944DBC"/>
    <w:rsid w:val="0094572D"/>
    <w:rsid w:val="00947C60"/>
    <w:rsid w:val="00950977"/>
    <w:rsid w:val="00951A7B"/>
    <w:rsid w:val="00955512"/>
    <w:rsid w:val="009564A6"/>
    <w:rsid w:val="00957C14"/>
    <w:rsid w:val="00957EF8"/>
    <w:rsid w:val="00964991"/>
    <w:rsid w:val="00966A53"/>
    <w:rsid w:val="00967621"/>
    <w:rsid w:val="00967E6A"/>
    <w:rsid w:val="00976789"/>
    <w:rsid w:val="009907B9"/>
    <w:rsid w:val="00990918"/>
    <w:rsid w:val="009A3A83"/>
    <w:rsid w:val="009B4A0F"/>
    <w:rsid w:val="009C11D2"/>
    <w:rsid w:val="009C6C70"/>
    <w:rsid w:val="009C7B0A"/>
    <w:rsid w:val="009D0B63"/>
    <w:rsid w:val="009D5CB8"/>
    <w:rsid w:val="009D5FAF"/>
    <w:rsid w:val="009D6461"/>
    <w:rsid w:val="009E24FC"/>
    <w:rsid w:val="009E307E"/>
    <w:rsid w:val="00A07870"/>
    <w:rsid w:val="00A07C54"/>
    <w:rsid w:val="00A07F19"/>
    <w:rsid w:val="00A1348D"/>
    <w:rsid w:val="00A13C99"/>
    <w:rsid w:val="00A232EE"/>
    <w:rsid w:val="00A3176C"/>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9150A"/>
    <w:rsid w:val="00AA5BF4"/>
    <w:rsid w:val="00AB5340"/>
    <w:rsid w:val="00AC0A89"/>
    <w:rsid w:val="00AC7C96"/>
    <w:rsid w:val="00AD3593"/>
    <w:rsid w:val="00AE0812"/>
    <w:rsid w:val="00AE237D"/>
    <w:rsid w:val="00AE502A"/>
    <w:rsid w:val="00AF0010"/>
    <w:rsid w:val="00AF1AA8"/>
    <w:rsid w:val="00AF2C1F"/>
    <w:rsid w:val="00AF6C42"/>
    <w:rsid w:val="00AF7C07"/>
    <w:rsid w:val="00B06471"/>
    <w:rsid w:val="00B06C64"/>
    <w:rsid w:val="00B07D8E"/>
    <w:rsid w:val="00B11CAC"/>
    <w:rsid w:val="00B15A29"/>
    <w:rsid w:val="00B22C93"/>
    <w:rsid w:val="00B27589"/>
    <w:rsid w:val="00B405B7"/>
    <w:rsid w:val="00B446F7"/>
    <w:rsid w:val="00B468C0"/>
    <w:rsid w:val="00B50FE9"/>
    <w:rsid w:val="00B52222"/>
    <w:rsid w:val="00B531DA"/>
    <w:rsid w:val="00B54895"/>
    <w:rsid w:val="00B54FE7"/>
    <w:rsid w:val="00B5792B"/>
    <w:rsid w:val="00B64114"/>
    <w:rsid w:val="00B647C6"/>
    <w:rsid w:val="00B655F9"/>
    <w:rsid w:val="00B66901"/>
    <w:rsid w:val="00B66F60"/>
    <w:rsid w:val="00B71E6D"/>
    <w:rsid w:val="00B72070"/>
    <w:rsid w:val="00B74EF5"/>
    <w:rsid w:val="00B779E1"/>
    <w:rsid w:val="00B81E3A"/>
    <w:rsid w:val="00B848A1"/>
    <w:rsid w:val="00B85CFB"/>
    <w:rsid w:val="00B914E9"/>
    <w:rsid w:val="00B91EE1"/>
    <w:rsid w:val="00B94602"/>
    <w:rsid w:val="00BA0090"/>
    <w:rsid w:val="00BA1A67"/>
    <w:rsid w:val="00BA1F1C"/>
    <w:rsid w:val="00BA6A80"/>
    <w:rsid w:val="00BB4ABB"/>
    <w:rsid w:val="00BC2C5E"/>
    <w:rsid w:val="00BC62BA"/>
    <w:rsid w:val="00BE5B5F"/>
    <w:rsid w:val="00BE7993"/>
    <w:rsid w:val="00C11971"/>
    <w:rsid w:val="00C154FA"/>
    <w:rsid w:val="00C179DE"/>
    <w:rsid w:val="00C26F55"/>
    <w:rsid w:val="00C2786D"/>
    <w:rsid w:val="00C30C63"/>
    <w:rsid w:val="00C30FF3"/>
    <w:rsid w:val="00C34D5C"/>
    <w:rsid w:val="00C3554B"/>
    <w:rsid w:val="00C36B8B"/>
    <w:rsid w:val="00C415C1"/>
    <w:rsid w:val="00C42D24"/>
    <w:rsid w:val="00C47DBF"/>
    <w:rsid w:val="00C51531"/>
    <w:rsid w:val="00C54A14"/>
    <w:rsid w:val="00C552FF"/>
    <w:rsid w:val="00C558DA"/>
    <w:rsid w:val="00C55AF3"/>
    <w:rsid w:val="00C771A9"/>
    <w:rsid w:val="00C80F0C"/>
    <w:rsid w:val="00C81FCD"/>
    <w:rsid w:val="00C82943"/>
    <w:rsid w:val="00C84759"/>
    <w:rsid w:val="00C923BB"/>
    <w:rsid w:val="00C93096"/>
    <w:rsid w:val="00CA5CA9"/>
    <w:rsid w:val="00CA6C7F"/>
    <w:rsid w:val="00CB007D"/>
    <w:rsid w:val="00CB60CA"/>
    <w:rsid w:val="00CB7E76"/>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20B9"/>
    <w:rsid w:val="00D739CC"/>
    <w:rsid w:val="00D77FCA"/>
    <w:rsid w:val="00D806F9"/>
    <w:rsid w:val="00D8093D"/>
    <w:rsid w:val="00D8108C"/>
    <w:rsid w:val="00D83208"/>
    <w:rsid w:val="00D842AE"/>
    <w:rsid w:val="00D91C73"/>
    <w:rsid w:val="00D9211C"/>
    <w:rsid w:val="00D92DE0"/>
    <w:rsid w:val="00D92FEF"/>
    <w:rsid w:val="00D931F9"/>
    <w:rsid w:val="00D93A0F"/>
    <w:rsid w:val="00DA1BCA"/>
    <w:rsid w:val="00DA3663"/>
    <w:rsid w:val="00DA5DCD"/>
    <w:rsid w:val="00DC1792"/>
    <w:rsid w:val="00DC274A"/>
    <w:rsid w:val="00DC46FF"/>
    <w:rsid w:val="00DC5254"/>
    <w:rsid w:val="00DC569D"/>
    <w:rsid w:val="00DC7057"/>
    <w:rsid w:val="00DD13BF"/>
    <w:rsid w:val="00DD1A4F"/>
    <w:rsid w:val="00DD3107"/>
    <w:rsid w:val="00DD7C2C"/>
    <w:rsid w:val="00DE5BDA"/>
    <w:rsid w:val="00DF433C"/>
    <w:rsid w:val="00DF519F"/>
    <w:rsid w:val="00E0035A"/>
    <w:rsid w:val="00E05283"/>
    <w:rsid w:val="00E06797"/>
    <w:rsid w:val="00E1265B"/>
    <w:rsid w:val="00E12E09"/>
    <w:rsid w:val="00E13B48"/>
    <w:rsid w:val="00E1404F"/>
    <w:rsid w:val="00E21C83"/>
    <w:rsid w:val="00E221E8"/>
    <w:rsid w:val="00E24ADA"/>
    <w:rsid w:val="00E32F59"/>
    <w:rsid w:val="00E34F4B"/>
    <w:rsid w:val="00E41908"/>
    <w:rsid w:val="00E46D9A"/>
    <w:rsid w:val="00E50E7E"/>
    <w:rsid w:val="00E53B02"/>
    <w:rsid w:val="00E565FF"/>
    <w:rsid w:val="00E65388"/>
    <w:rsid w:val="00E72C84"/>
    <w:rsid w:val="00E7741D"/>
    <w:rsid w:val="00E808CD"/>
    <w:rsid w:val="00E8348F"/>
    <w:rsid w:val="00E85B7D"/>
    <w:rsid w:val="00E9121B"/>
    <w:rsid w:val="00E9302E"/>
    <w:rsid w:val="00E976AB"/>
    <w:rsid w:val="00EA0AE2"/>
    <w:rsid w:val="00EA39E5"/>
    <w:rsid w:val="00EA57A3"/>
    <w:rsid w:val="00EA6650"/>
    <w:rsid w:val="00EC2813"/>
    <w:rsid w:val="00EC5A46"/>
    <w:rsid w:val="00EC63E2"/>
    <w:rsid w:val="00EC7CD5"/>
    <w:rsid w:val="00ED0225"/>
    <w:rsid w:val="00ED366A"/>
    <w:rsid w:val="00ED6BB7"/>
    <w:rsid w:val="00EF22B3"/>
    <w:rsid w:val="00F03B69"/>
    <w:rsid w:val="00F07A50"/>
    <w:rsid w:val="00F113DA"/>
    <w:rsid w:val="00F266FC"/>
    <w:rsid w:val="00F3037A"/>
    <w:rsid w:val="00F3465A"/>
    <w:rsid w:val="00F364E8"/>
    <w:rsid w:val="00F366F9"/>
    <w:rsid w:val="00F37DC8"/>
    <w:rsid w:val="00F40346"/>
    <w:rsid w:val="00F439B3"/>
    <w:rsid w:val="00F650C3"/>
    <w:rsid w:val="00F65D85"/>
    <w:rsid w:val="00F6700B"/>
    <w:rsid w:val="00F7137B"/>
    <w:rsid w:val="00F71DBF"/>
    <w:rsid w:val="00F8091E"/>
    <w:rsid w:val="00F8615C"/>
    <w:rsid w:val="00F969E5"/>
    <w:rsid w:val="00FA4972"/>
    <w:rsid w:val="00FA6BB0"/>
    <w:rsid w:val="00FB2DBD"/>
    <w:rsid w:val="00FB67FD"/>
    <w:rsid w:val="00FB6E47"/>
    <w:rsid w:val="00FC26A5"/>
    <w:rsid w:val="00FD48DF"/>
    <w:rsid w:val="00FD5860"/>
    <w:rsid w:val="00FE352D"/>
    <w:rsid w:val="00FE40EB"/>
    <w:rsid w:val="00FE4D02"/>
    <w:rsid w:val="00FE4D38"/>
    <w:rsid w:val="00FE4D86"/>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paragraph" w:styleId="NormalWeb">
    <w:name w:val="Normal (Web)"/>
    <w:basedOn w:val="Normal"/>
    <w:uiPriority w:val="99"/>
    <w:semiHidden/>
    <w:unhideWhenUsed/>
    <w:rsid w:val="0039732D"/>
    <w:pPr>
      <w:tabs>
        <w:tab w:val="clear" w:pos="1247"/>
        <w:tab w:val="clear" w:pos="1814"/>
        <w:tab w:val="clear" w:pos="2381"/>
        <w:tab w:val="clear" w:pos="2948"/>
        <w:tab w:val="clear" w:pos="3515"/>
      </w:tabs>
      <w:spacing w:before="100" w:beforeAutospacing="1" w:after="100" w:afterAutospacing="1" w:line="240" w:lineRule="auto"/>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1341-A0FE-406C-9B12-0C374ADF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14</cp:revision>
  <cp:lastPrinted>2018-07-06T09:38:00Z</cp:lastPrinted>
  <dcterms:created xsi:type="dcterms:W3CDTF">2018-10-03T08:09:00Z</dcterms:created>
  <dcterms:modified xsi:type="dcterms:W3CDTF">2018-10-03T08:59:00Z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7/31/2018 10:56:05 AM</vt:lpwstr>
  </property>
  <property fmtid="{D5CDD505-2E9C-101B-9397-08002B2CF9AE}" pid="5" name="OriginalDocID">
    <vt:lpwstr>4781220f-a843-499b-a6c4-86ba57eb188f</vt:lpwstr>
  </property>
</Properties>
</file>