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294318" w:rsidTr="00E230AC">
        <w:trPr>
          <w:cantSplit/>
          <w:trHeight w:val="850"/>
          <w:jc w:val="right"/>
        </w:trPr>
        <w:tc>
          <w:tcPr>
            <w:tcW w:w="1550" w:type="dxa"/>
          </w:tcPr>
          <w:p w:rsidR="00032E4E" w:rsidRPr="00294318" w:rsidRDefault="00337B19" w:rsidP="00023DA9">
            <w:pPr>
              <w:rPr>
                <w:rFonts w:ascii="SimHei" w:eastAsia="SimHei" w:hAnsi="SimHei"/>
                <w:b/>
                <w:noProof/>
                <w:sz w:val="32"/>
                <w:szCs w:val="32"/>
              </w:rPr>
            </w:pPr>
            <w:bookmarkStart w:id="0" w:name="_GoBack"/>
            <w:bookmarkEnd w:id="0"/>
            <w:r w:rsidRPr="00294318">
              <w:rPr>
                <w:rFonts w:ascii="SimHei" w:eastAsia="SimHei" w:hAnsi="SimHei"/>
                <w:b/>
                <w:noProof/>
                <w:sz w:val="32"/>
                <w:szCs w:val="32"/>
              </w:rPr>
              <w:t>联合国</w:t>
            </w:r>
          </w:p>
        </w:tc>
        <w:tc>
          <w:tcPr>
            <w:tcW w:w="4751" w:type="dxa"/>
          </w:tcPr>
          <w:p w:rsidR="00032E4E" w:rsidRPr="00294318" w:rsidRDefault="00032E4E" w:rsidP="00023DA9">
            <w:pPr>
              <w:rPr>
                <w:rFonts w:eastAsia="SimSun"/>
                <w:b/>
                <w:sz w:val="27"/>
                <w:szCs w:val="27"/>
              </w:rPr>
            </w:pPr>
          </w:p>
        </w:tc>
        <w:tc>
          <w:tcPr>
            <w:tcW w:w="3411" w:type="dxa"/>
          </w:tcPr>
          <w:p w:rsidR="00032E4E" w:rsidRPr="00294318" w:rsidRDefault="00787688" w:rsidP="00023DA9">
            <w:pPr>
              <w:jc w:val="right"/>
              <w:rPr>
                <w:rFonts w:ascii="Arial" w:eastAsia="SimSun" w:hAnsi="Arial" w:cs="Arial"/>
                <w:b/>
                <w:sz w:val="64"/>
                <w:szCs w:val="64"/>
              </w:rPr>
            </w:pPr>
            <w:r w:rsidRPr="00294318">
              <w:rPr>
                <w:rFonts w:ascii="Arial" w:eastAsia="SimSun" w:hAnsi="Arial" w:cs="Arial"/>
                <w:b/>
                <w:sz w:val="64"/>
                <w:szCs w:val="64"/>
              </w:rPr>
              <w:t>MC</w:t>
            </w:r>
          </w:p>
        </w:tc>
      </w:tr>
      <w:tr w:rsidR="00032E4E" w:rsidRPr="00294318" w:rsidTr="00E230AC">
        <w:trPr>
          <w:cantSplit/>
          <w:trHeight w:val="281"/>
          <w:jc w:val="right"/>
        </w:trPr>
        <w:tc>
          <w:tcPr>
            <w:tcW w:w="1550" w:type="dxa"/>
            <w:tcBorders>
              <w:bottom w:val="single" w:sz="4" w:space="0" w:color="auto"/>
            </w:tcBorders>
          </w:tcPr>
          <w:p w:rsidR="00032E4E" w:rsidRPr="00294318" w:rsidRDefault="00032E4E" w:rsidP="00023DA9">
            <w:pPr>
              <w:rPr>
                <w:rFonts w:eastAsia="SimSun"/>
                <w:noProof/>
                <w:sz w:val="18"/>
                <w:szCs w:val="18"/>
              </w:rPr>
            </w:pPr>
          </w:p>
        </w:tc>
        <w:tc>
          <w:tcPr>
            <w:tcW w:w="4751" w:type="dxa"/>
            <w:tcBorders>
              <w:bottom w:val="single" w:sz="4" w:space="0" w:color="auto"/>
            </w:tcBorders>
          </w:tcPr>
          <w:p w:rsidR="00032E4E" w:rsidRPr="00294318" w:rsidRDefault="00032E4E" w:rsidP="00023DA9">
            <w:pPr>
              <w:rPr>
                <w:rFonts w:eastAsia="SimSun"/>
                <w:b/>
                <w:sz w:val="18"/>
                <w:szCs w:val="18"/>
              </w:rPr>
            </w:pPr>
          </w:p>
        </w:tc>
        <w:tc>
          <w:tcPr>
            <w:tcW w:w="3411" w:type="dxa"/>
            <w:tcBorders>
              <w:bottom w:val="single" w:sz="4" w:space="0" w:color="auto"/>
            </w:tcBorders>
          </w:tcPr>
          <w:p w:rsidR="00032E4E" w:rsidRPr="00294318" w:rsidRDefault="00032E4E" w:rsidP="001A04AA">
            <w:pPr>
              <w:rPr>
                <w:rFonts w:eastAsia="SimSun"/>
                <w:noProof/>
                <w:sz w:val="18"/>
                <w:szCs w:val="18"/>
              </w:rPr>
            </w:pPr>
            <w:r w:rsidRPr="00294318">
              <w:rPr>
                <w:rFonts w:eastAsia="SimSun"/>
                <w:b/>
                <w:bCs/>
                <w:sz w:val="28"/>
              </w:rPr>
              <w:t>UNEP</w:t>
            </w:r>
            <w:bookmarkStart w:id="1" w:name="OLE_LINK1"/>
            <w:bookmarkStart w:id="2" w:name="OLE_LINK2"/>
            <w:r w:rsidR="00787688" w:rsidRPr="00294318">
              <w:rPr>
                <w:rFonts w:eastAsia="SimSun"/>
              </w:rPr>
              <w:t>/MC</w:t>
            </w:r>
            <w:r w:rsidRPr="00294318">
              <w:rPr>
                <w:rFonts w:eastAsia="SimSun"/>
              </w:rPr>
              <w:t>/</w:t>
            </w:r>
            <w:bookmarkEnd w:id="1"/>
            <w:bookmarkEnd w:id="2"/>
            <w:r w:rsidR="00787688" w:rsidRPr="00294318">
              <w:rPr>
                <w:rFonts w:eastAsia="SimSun"/>
              </w:rPr>
              <w:t>COP.</w:t>
            </w:r>
            <w:r w:rsidR="001B7D68">
              <w:rPr>
                <w:rFonts w:eastAsia="SimSun" w:hint="eastAsia"/>
                <w:lang w:eastAsia="zh-CN"/>
              </w:rPr>
              <w:t>2</w:t>
            </w:r>
            <w:r w:rsidRPr="00294318">
              <w:rPr>
                <w:rFonts w:eastAsia="SimSun"/>
              </w:rPr>
              <w:t>/</w:t>
            </w:r>
            <w:r w:rsidR="00775D8D" w:rsidRPr="00294318">
              <w:rPr>
                <w:rFonts w:eastAsia="SimSun"/>
              </w:rPr>
              <w:t>2</w:t>
            </w:r>
          </w:p>
        </w:tc>
      </w:tr>
      <w:tr w:rsidR="00032E4E" w:rsidRPr="00294318" w:rsidTr="00E230AC">
        <w:trPr>
          <w:cantSplit/>
          <w:trHeight w:val="2549"/>
          <w:jc w:val="right"/>
        </w:trPr>
        <w:tc>
          <w:tcPr>
            <w:tcW w:w="1550" w:type="dxa"/>
            <w:tcBorders>
              <w:top w:val="single" w:sz="4" w:space="0" w:color="auto"/>
              <w:bottom w:val="single" w:sz="24" w:space="0" w:color="auto"/>
            </w:tcBorders>
          </w:tcPr>
          <w:p w:rsidR="00032E4E" w:rsidRPr="00294318" w:rsidRDefault="006534F9" w:rsidP="00023DA9">
            <w:pPr>
              <w:rPr>
                <w:rFonts w:eastAsia="SimSun"/>
                <w:noProof/>
                <w:lang w:eastAsia="zh-CN"/>
              </w:rPr>
            </w:pPr>
            <w:bookmarkStart w:id="3" w:name="_MON_1021710510"/>
            <w:bookmarkStart w:id="4" w:name="_MON_1021710482"/>
            <w:bookmarkEnd w:id="3"/>
            <w:bookmarkEnd w:id="4"/>
            <w:r w:rsidRPr="00294318">
              <w:rPr>
                <w:rFonts w:eastAsia="SimSun"/>
                <w:noProof/>
                <w:lang w:val="fr-FR" w:eastAsia="zh-CN"/>
              </w:rPr>
              <w:drawing>
                <wp:inline distT="0" distB="0" distL="0" distR="0">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294318">
              <w:rPr>
                <w:rFonts w:eastAsia="SimSun"/>
                <w:noProof/>
                <w:lang w:val="fr-FR" w:eastAsia="zh-CN"/>
              </w:rPr>
              <w:drawing>
                <wp:inline distT="0" distB="0" distL="0" distR="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DB3126" w:rsidRDefault="00337B19" w:rsidP="00DB3126">
            <w:pPr>
              <w:spacing w:before="1320"/>
              <w:rPr>
                <w:rFonts w:ascii="SimHei" w:eastAsia="SimHei" w:hAnsi="SimHei"/>
                <w:b/>
                <w:sz w:val="32"/>
                <w:szCs w:val="32"/>
              </w:rPr>
            </w:pPr>
            <w:proofErr w:type="spellStart"/>
            <w:r w:rsidRPr="00294318">
              <w:rPr>
                <w:rFonts w:ascii="SimHei" w:eastAsia="SimHei" w:hAnsi="SimHei"/>
                <w:b/>
                <w:sz w:val="32"/>
                <w:szCs w:val="32"/>
              </w:rPr>
              <w:t>联合国</w:t>
            </w:r>
            <w:proofErr w:type="spellEnd"/>
          </w:p>
          <w:p w:rsidR="00032E4E" w:rsidRPr="00294318" w:rsidRDefault="00DB3126" w:rsidP="00DB3126">
            <w:pPr>
              <w:rPr>
                <w:rFonts w:ascii="SimHei" w:eastAsia="SimHei" w:hAnsi="SimHei"/>
                <w:b/>
                <w:sz w:val="32"/>
                <w:szCs w:val="32"/>
              </w:rPr>
            </w:pPr>
            <w:proofErr w:type="spellStart"/>
            <w:r w:rsidRPr="00294318">
              <w:rPr>
                <w:rFonts w:ascii="SimHei" w:eastAsia="SimHei" w:hAnsi="SimHei"/>
                <w:b/>
                <w:sz w:val="32"/>
                <w:szCs w:val="32"/>
              </w:rPr>
              <w:t>环境</w:t>
            </w:r>
            <w:r w:rsidR="00337B19" w:rsidRPr="00294318">
              <w:rPr>
                <w:rFonts w:ascii="SimHei" w:eastAsia="SimHei" w:hAnsi="SimHei"/>
                <w:b/>
                <w:sz w:val="32"/>
                <w:szCs w:val="32"/>
              </w:rPr>
              <w:t>规划署</w:t>
            </w:r>
            <w:proofErr w:type="spellEnd"/>
          </w:p>
        </w:tc>
        <w:tc>
          <w:tcPr>
            <w:tcW w:w="3411" w:type="dxa"/>
            <w:tcBorders>
              <w:top w:val="single" w:sz="4" w:space="0" w:color="auto"/>
              <w:bottom w:val="single" w:sz="24" w:space="0" w:color="auto"/>
            </w:tcBorders>
          </w:tcPr>
          <w:p w:rsidR="00032E4E" w:rsidRPr="00294318" w:rsidRDefault="00032E4E" w:rsidP="009C3362">
            <w:pPr>
              <w:tabs>
                <w:tab w:val="clear" w:pos="1247"/>
                <w:tab w:val="clear" w:pos="1814"/>
                <w:tab w:val="clear" w:pos="2381"/>
                <w:tab w:val="clear" w:pos="2948"/>
                <w:tab w:val="clear" w:pos="3515"/>
              </w:tabs>
              <w:spacing w:before="120"/>
              <w:rPr>
                <w:rFonts w:eastAsia="SimSun"/>
                <w:lang w:eastAsia="zh-CN"/>
              </w:rPr>
            </w:pPr>
            <w:r w:rsidRPr="00294318">
              <w:rPr>
                <w:rFonts w:eastAsia="SimSun"/>
                <w:lang w:eastAsia="zh-CN"/>
              </w:rPr>
              <w:t>Distr.: General</w:t>
            </w:r>
            <w:r w:rsidRPr="00294318">
              <w:rPr>
                <w:rFonts w:eastAsia="SimSun"/>
                <w:lang w:eastAsia="zh-CN"/>
              </w:rPr>
              <w:br w:type="textWrapping" w:clear="all"/>
            </w:r>
            <w:r w:rsidR="001B7D68">
              <w:rPr>
                <w:rFonts w:eastAsia="SimSun" w:hint="eastAsia"/>
                <w:lang w:eastAsia="zh-CN"/>
              </w:rPr>
              <w:t>26</w:t>
            </w:r>
            <w:r w:rsidR="001B7D68">
              <w:rPr>
                <w:rFonts w:eastAsia="SimSun"/>
                <w:lang w:eastAsia="zh-CN"/>
              </w:rPr>
              <w:t xml:space="preserve"> </w:t>
            </w:r>
            <w:r w:rsidR="001B7D68">
              <w:rPr>
                <w:rFonts w:eastAsia="SimSun" w:hint="eastAsia"/>
                <w:lang w:eastAsia="zh-CN"/>
              </w:rPr>
              <w:t>September</w:t>
            </w:r>
            <w:r w:rsidR="001B7D68">
              <w:rPr>
                <w:rFonts w:eastAsia="SimSun"/>
                <w:lang w:eastAsia="zh-CN"/>
              </w:rPr>
              <w:t xml:space="preserve"> </w:t>
            </w:r>
            <w:r w:rsidR="000832C7" w:rsidRPr="00294318">
              <w:rPr>
                <w:rFonts w:eastAsia="SimSun"/>
                <w:lang w:eastAsia="zh-CN"/>
              </w:rPr>
              <w:t>201</w:t>
            </w:r>
            <w:r w:rsidR="001B7D68">
              <w:rPr>
                <w:rFonts w:eastAsia="SimSun" w:hint="eastAsia"/>
                <w:lang w:eastAsia="zh-CN"/>
              </w:rPr>
              <w:t>8</w:t>
            </w:r>
          </w:p>
          <w:p w:rsidR="00337B19" w:rsidRPr="00294318" w:rsidRDefault="00337B19" w:rsidP="00337B19">
            <w:pPr>
              <w:tabs>
                <w:tab w:val="clear" w:pos="1247"/>
                <w:tab w:val="clear" w:pos="1814"/>
                <w:tab w:val="clear" w:pos="2381"/>
                <w:tab w:val="clear" w:pos="2948"/>
                <w:tab w:val="clear" w:pos="3515"/>
              </w:tabs>
              <w:rPr>
                <w:rFonts w:eastAsia="SimSun"/>
                <w:lang w:eastAsia="zh-CN"/>
              </w:rPr>
            </w:pPr>
          </w:p>
          <w:p w:rsidR="00032E4E" w:rsidRPr="00294318" w:rsidRDefault="00337B19" w:rsidP="00337B19">
            <w:pPr>
              <w:rPr>
                <w:rFonts w:eastAsia="SimSun"/>
                <w:lang w:eastAsia="zh-CN"/>
              </w:rPr>
            </w:pPr>
            <w:r w:rsidRPr="00294318">
              <w:rPr>
                <w:rFonts w:eastAsia="SimSun"/>
                <w:lang w:eastAsia="zh-CN"/>
              </w:rPr>
              <w:t>Chinese</w:t>
            </w:r>
            <w:r w:rsidRPr="00294318">
              <w:rPr>
                <w:rFonts w:eastAsia="SimSun"/>
                <w:lang w:eastAsia="zh-CN"/>
              </w:rPr>
              <w:br/>
            </w:r>
            <w:r w:rsidR="00032E4E" w:rsidRPr="00294318">
              <w:rPr>
                <w:rFonts w:eastAsia="SimSun"/>
                <w:lang w:eastAsia="zh-CN"/>
              </w:rPr>
              <w:t>Original: English</w:t>
            </w:r>
          </w:p>
        </w:tc>
      </w:tr>
    </w:tbl>
    <w:p w:rsidR="00C543FE" w:rsidRPr="00294318" w:rsidRDefault="00E230AC" w:rsidP="00E976AB">
      <w:pPr>
        <w:pStyle w:val="AATitle"/>
        <w:keepNext w:val="0"/>
        <w:keepLines w:val="0"/>
        <w:rPr>
          <w:rFonts w:eastAsia="SimHei"/>
          <w:sz w:val="24"/>
          <w:szCs w:val="24"/>
          <w:lang w:eastAsia="zh-CN"/>
        </w:rPr>
      </w:pPr>
      <w:r w:rsidRPr="00294318">
        <w:rPr>
          <w:rFonts w:eastAsia="SimHei" w:hAnsi="SimHei"/>
          <w:sz w:val="24"/>
          <w:szCs w:val="24"/>
          <w:lang w:eastAsia="zh-CN"/>
        </w:rPr>
        <w:t>关于汞的水俣公约缔约方大会</w:t>
      </w:r>
    </w:p>
    <w:p w:rsidR="00E976AB" w:rsidRPr="00294318" w:rsidRDefault="004341F1" w:rsidP="00E976AB">
      <w:pPr>
        <w:pStyle w:val="AATitle"/>
        <w:keepNext w:val="0"/>
        <w:keepLines w:val="0"/>
        <w:rPr>
          <w:rFonts w:eastAsia="SimHei"/>
          <w:sz w:val="24"/>
          <w:szCs w:val="24"/>
          <w:lang w:eastAsia="zh-CN"/>
        </w:rPr>
      </w:pPr>
      <w:r w:rsidRPr="00294318">
        <w:rPr>
          <w:rFonts w:eastAsia="SimHei" w:hAnsi="SimHei"/>
          <w:sz w:val="24"/>
          <w:szCs w:val="24"/>
          <w:lang w:eastAsia="zh-CN"/>
        </w:rPr>
        <w:t>第</w:t>
      </w:r>
      <w:r w:rsidR="009B3B1A">
        <w:rPr>
          <w:rFonts w:eastAsia="SimHei" w:hAnsi="SimHei" w:hint="eastAsia"/>
          <w:sz w:val="24"/>
          <w:szCs w:val="24"/>
          <w:lang w:eastAsia="zh-CN"/>
        </w:rPr>
        <w:t>二</w:t>
      </w:r>
      <w:r w:rsidRPr="00294318">
        <w:rPr>
          <w:rFonts w:eastAsia="SimHei" w:hAnsi="SimHei"/>
          <w:sz w:val="24"/>
          <w:szCs w:val="24"/>
          <w:lang w:eastAsia="zh-CN"/>
        </w:rPr>
        <w:t>次会议</w:t>
      </w:r>
    </w:p>
    <w:p w:rsidR="00E976AB" w:rsidRPr="00294318" w:rsidRDefault="004341F1" w:rsidP="00465D27">
      <w:pPr>
        <w:pStyle w:val="AATitle"/>
        <w:rPr>
          <w:rFonts w:eastAsia="SimSun"/>
          <w:b w:val="0"/>
          <w:sz w:val="24"/>
          <w:szCs w:val="24"/>
          <w:lang w:eastAsia="zh-CN"/>
        </w:rPr>
      </w:pPr>
      <w:r w:rsidRPr="00294318">
        <w:rPr>
          <w:rFonts w:eastAsia="SimSun"/>
          <w:b w:val="0"/>
          <w:sz w:val="24"/>
          <w:szCs w:val="24"/>
          <w:lang w:eastAsia="zh-CN"/>
        </w:rPr>
        <w:t>201</w:t>
      </w:r>
      <w:r w:rsidR="001B7D68">
        <w:rPr>
          <w:rFonts w:eastAsia="SimSun" w:hint="eastAsia"/>
          <w:b w:val="0"/>
          <w:sz w:val="24"/>
          <w:szCs w:val="24"/>
          <w:lang w:eastAsia="zh-CN"/>
        </w:rPr>
        <w:t>8</w:t>
      </w:r>
      <w:r w:rsidRPr="00294318">
        <w:rPr>
          <w:rFonts w:eastAsia="SimSun" w:hAnsi="SimSun"/>
          <w:b w:val="0"/>
          <w:sz w:val="24"/>
          <w:szCs w:val="24"/>
          <w:lang w:eastAsia="zh-CN"/>
        </w:rPr>
        <w:t>年</w:t>
      </w:r>
      <w:r w:rsidR="00F1617B">
        <w:rPr>
          <w:rFonts w:eastAsia="SimSun"/>
          <w:b w:val="0"/>
          <w:sz w:val="24"/>
          <w:szCs w:val="24"/>
          <w:lang w:eastAsia="zh-CN"/>
        </w:rPr>
        <w:t>11</w:t>
      </w:r>
      <w:r w:rsidRPr="00294318">
        <w:rPr>
          <w:rFonts w:eastAsia="SimSun" w:hAnsi="SimSun"/>
          <w:b w:val="0"/>
          <w:sz w:val="24"/>
          <w:szCs w:val="24"/>
          <w:lang w:eastAsia="zh-CN"/>
        </w:rPr>
        <w:t>月</w:t>
      </w:r>
      <w:r w:rsidR="00283931">
        <w:rPr>
          <w:rFonts w:eastAsia="SimSun" w:hAnsi="SimSun" w:hint="eastAsia"/>
          <w:b w:val="0"/>
          <w:sz w:val="24"/>
          <w:szCs w:val="24"/>
          <w:lang w:eastAsia="zh-CN"/>
        </w:rPr>
        <w:t>19</w:t>
      </w:r>
      <w:r w:rsidRPr="00294318">
        <w:rPr>
          <w:rFonts w:eastAsia="SimSun" w:hAnsi="SimSun"/>
          <w:b w:val="0"/>
          <w:sz w:val="24"/>
          <w:szCs w:val="24"/>
          <w:lang w:eastAsia="zh-CN"/>
        </w:rPr>
        <w:t>日至</w:t>
      </w:r>
      <w:r w:rsidR="00283931">
        <w:rPr>
          <w:rFonts w:eastAsia="SimSun" w:hAnsi="SimSun" w:hint="eastAsia"/>
          <w:b w:val="0"/>
          <w:sz w:val="24"/>
          <w:szCs w:val="24"/>
          <w:lang w:eastAsia="zh-CN"/>
        </w:rPr>
        <w:t>23</w:t>
      </w:r>
      <w:r w:rsidRPr="00294318">
        <w:rPr>
          <w:rFonts w:eastAsia="SimSun" w:hAnsi="SimSun"/>
          <w:b w:val="0"/>
          <w:sz w:val="24"/>
          <w:szCs w:val="24"/>
          <w:lang w:eastAsia="zh-CN"/>
        </w:rPr>
        <w:t>日，日内瓦</w:t>
      </w:r>
    </w:p>
    <w:p w:rsidR="00775D8D" w:rsidRPr="00294318" w:rsidRDefault="004341F1" w:rsidP="00775D8D">
      <w:pPr>
        <w:pStyle w:val="AATitle"/>
        <w:keepNext w:val="0"/>
        <w:keepLines w:val="0"/>
        <w:rPr>
          <w:rFonts w:eastAsia="SimSun"/>
          <w:b w:val="0"/>
          <w:sz w:val="24"/>
          <w:szCs w:val="24"/>
          <w:lang w:eastAsia="zh-CN"/>
        </w:rPr>
      </w:pPr>
      <w:r w:rsidRPr="00294318">
        <w:rPr>
          <w:rFonts w:eastAsia="SimSun" w:hAnsi="SimSun"/>
          <w:b w:val="0"/>
          <w:sz w:val="24"/>
          <w:szCs w:val="24"/>
          <w:lang w:eastAsia="zh-CN"/>
        </w:rPr>
        <w:t>临时议程</w:t>
      </w:r>
      <w:r w:rsidRPr="00294318">
        <w:rPr>
          <w:rFonts w:eastAsia="SimSun"/>
          <w:b w:val="0"/>
          <w:sz w:val="24"/>
          <w:szCs w:val="24"/>
          <w:lang w:eastAsia="zh-CN"/>
        </w:rPr>
        <w:footnoteReference w:customMarkFollows="1" w:id="1"/>
        <w:t>*</w:t>
      </w:r>
      <w:r w:rsidRPr="00294318">
        <w:rPr>
          <w:rFonts w:eastAsia="SimSun" w:hAnsi="SimSun"/>
          <w:b w:val="0"/>
          <w:sz w:val="24"/>
          <w:szCs w:val="24"/>
          <w:lang w:eastAsia="zh-CN"/>
        </w:rPr>
        <w:t>项目</w:t>
      </w:r>
      <w:r w:rsidRPr="00294318">
        <w:rPr>
          <w:rFonts w:eastAsia="SimSun"/>
          <w:b w:val="0"/>
          <w:sz w:val="24"/>
          <w:szCs w:val="24"/>
          <w:lang w:eastAsia="zh-CN"/>
        </w:rPr>
        <w:t>2(</w:t>
      </w:r>
      <w:r w:rsidR="00283931">
        <w:rPr>
          <w:rFonts w:eastAsia="SimSun" w:hint="eastAsia"/>
          <w:b w:val="0"/>
          <w:sz w:val="24"/>
          <w:szCs w:val="24"/>
          <w:lang w:eastAsia="zh-CN"/>
        </w:rPr>
        <w:t>c</w:t>
      </w:r>
      <w:r w:rsidRPr="00294318">
        <w:rPr>
          <w:rFonts w:eastAsia="SimSun"/>
          <w:b w:val="0"/>
          <w:sz w:val="24"/>
          <w:szCs w:val="24"/>
          <w:lang w:eastAsia="zh-CN"/>
        </w:rPr>
        <w:t>)</w:t>
      </w:r>
    </w:p>
    <w:p w:rsidR="00775D8D" w:rsidRPr="00294318" w:rsidRDefault="007C633D" w:rsidP="000832C7">
      <w:pPr>
        <w:pStyle w:val="AATitle2"/>
        <w:spacing w:before="60"/>
        <w:rPr>
          <w:rFonts w:eastAsia="SimHei"/>
          <w:sz w:val="24"/>
          <w:szCs w:val="24"/>
          <w:lang w:eastAsia="zh-CN"/>
        </w:rPr>
      </w:pPr>
      <w:r w:rsidRPr="00294318">
        <w:rPr>
          <w:rFonts w:eastAsia="SimHei" w:hAnsi="SimHei"/>
          <w:sz w:val="24"/>
          <w:szCs w:val="24"/>
          <w:lang w:eastAsia="zh-CN"/>
        </w:rPr>
        <w:t>组织事项：工作安排</w:t>
      </w:r>
    </w:p>
    <w:p w:rsidR="00294318" w:rsidRPr="00825694" w:rsidRDefault="00294318" w:rsidP="00294318">
      <w:pPr>
        <w:pStyle w:val="BBTitle"/>
        <w:rPr>
          <w:rFonts w:eastAsia="SimHei"/>
          <w:sz w:val="32"/>
          <w:szCs w:val="32"/>
          <w:lang w:eastAsia="zh-CN"/>
        </w:rPr>
      </w:pPr>
      <w:r w:rsidRPr="00825694">
        <w:rPr>
          <w:rFonts w:eastAsia="SimHei" w:hAnsi="SimHei"/>
          <w:sz w:val="32"/>
          <w:szCs w:val="32"/>
          <w:lang w:val="zh-CN" w:eastAsia="zh-CN"/>
        </w:rPr>
        <w:t>关于汞的水俣公约缔约方大会第</w:t>
      </w:r>
      <w:r w:rsidR="001B7D68">
        <w:rPr>
          <w:rFonts w:eastAsia="SimHei" w:hAnsi="SimHei" w:hint="eastAsia"/>
          <w:sz w:val="32"/>
          <w:szCs w:val="32"/>
          <w:lang w:val="zh-CN" w:eastAsia="zh-CN"/>
        </w:rPr>
        <w:t>二</w:t>
      </w:r>
      <w:r w:rsidRPr="00825694">
        <w:rPr>
          <w:rFonts w:eastAsia="SimHei" w:hAnsi="SimHei"/>
          <w:sz w:val="32"/>
          <w:szCs w:val="32"/>
          <w:lang w:val="zh-CN" w:eastAsia="zh-CN"/>
        </w:rPr>
        <w:t>次会议设想说明</w:t>
      </w:r>
    </w:p>
    <w:p w:rsidR="00294318" w:rsidRPr="00214927" w:rsidRDefault="00294318" w:rsidP="008C65AE">
      <w:pPr>
        <w:pStyle w:val="CH2"/>
        <w:keepNext w:val="0"/>
        <w:keepLines w:val="0"/>
        <w:tabs>
          <w:tab w:val="left" w:pos="9450"/>
        </w:tabs>
        <w:spacing w:before="240"/>
        <w:ind w:right="-45"/>
        <w:rPr>
          <w:rFonts w:eastAsia="SimHei"/>
          <w:spacing w:val="8"/>
          <w:lang w:eastAsia="zh-CN"/>
        </w:rPr>
      </w:pPr>
      <w:r w:rsidRPr="00825694">
        <w:rPr>
          <w:rFonts w:eastAsia="SimHei"/>
          <w:sz w:val="28"/>
          <w:szCs w:val="28"/>
          <w:lang w:val="en-US" w:eastAsia="zh-CN"/>
        </w:rPr>
        <w:tab/>
      </w:r>
      <w:r w:rsidRPr="00825694">
        <w:rPr>
          <w:rFonts w:eastAsia="SimHei"/>
          <w:sz w:val="28"/>
          <w:szCs w:val="28"/>
          <w:lang w:val="en-US" w:eastAsia="zh-CN"/>
        </w:rPr>
        <w:tab/>
      </w:r>
      <w:r w:rsidR="00283931" w:rsidRPr="00214927">
        <w:rPr>
          <w:rFonts w:eastAsia="SimHei" w:hint="eastAsia"/>
          <w:lang w:val="en-US" w:eastAsia="zh-CN"/>
        </w:rPr>
        <w:t>秘书处</w:t>
      </w:r>
      <w:r w:rsidRPr="00214927">
        <w:rPr>
          <w:rFonts w:eastAsia="SimHei" w:hAnsi="SimHei"/>
          <w:spacing w:val="8"/>
          <w:lang w:val="zh-CN" w:eastAsia="zh-CN"/>
        </w:rPr>
        <w:t>的说明</w:t>
      </w:r>
    </w:p>
    <w:p w:rsidR="00283931" w:rsidRPr="00283931" w:rsidRDefault="00283931" w:rsidP="00283931">
      <w:pPr>
        <w:pStyle w:val="NormalNonumber"/>
        <w:tabs>
          <w:tab w:val="clear" w:pos="1247"/>
          <w:tab w:val="clear" w:pos="1814"/>
          <w:tab w:val="clear" w:pos="2381"/>
          <w:tab w:val="clear" w:pos="2948"/>
          <w:tab w:val="clear" w:pos="3515"/>
          <w:tab w:val="clear" w:pos="4082"/>
          <w:tab w:val="left" w:pos="624"/>
        </w:tabs>
        <w:ind w:firstLine="624"/>
        <w:rPr>
          <w:sz w:val="24"/>
          <w:lang w:eastAsia="zh-CN"/>
        </w:rPr>
      </w:pPr>
      <w:r w:rsidRPr="00283931">
        <w:rPr>
          <w:sz w:val="24"/>
          <w:lang w:val="zh-CN" w:eastAsia="zh-CN"/>
        </w:rPr>
        <w:t>秘书处</w:t>
      </w:r>
      <w:r w:rsidR="0069134C">
        <w:rPr>
          <w:rFonts w:hint="eastAsia"/>
          <w:sz w:val="24"/>
          <w:lang w:val="zh-CN" w:eastAsia="zh-CN"/>
        </w:rPr>
        <w:t>谨</w:t>
      </w:r>
      <w:r w:rsidRPr="00283931">
        <w:rPr>
          <w:sz w:val="24"/>
          <w:lang w:val="zh-CN" w:eastAsia="zh-CN"/>
        </w:rPr>
        <w:t>在本说明附件中提供由缔约方大会主席编写的、关于汞的水俣公约缔约方大会第二次会议设想说明。</w:t>
      </w:r>
    </w:p>
    <w:p w:rsidR="00283931" w:rsidRDefault="00283931" w:rsidP="00283931">
      <w:pPr>
        <w:tabs>
          <w:tab w:val="clear" w:pos="1247"/>
          <w:tab w:val="clear" w:pos="1814"/>
          <w:tab w:val="clear" w:pos="2381"/>
          <w:tab w:val="clear" w:pos="2948"/>
          <w:tab w:val="clear" w:pos="3515"/>
        </w:tabs>
        <w:rPr>
          <w:lang w:eastAsia="zh-CN"/>
        </w:rPr>
        <w:sectPr w:rsidR="00283931" w:rsidSect="00C771A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pPr>
      <w:r>
        <w:rPr>
          <w:lang w:eastAsia="zh-CN"/>
        </w:rPr>
        <w:br w:type="page"/>
      </w:r>
    </w:p>
    <w:p w:rsidR="00283931" w:rsidRPr="00214927" w:rsidRDefault="00283931" w:rsidP="00283931">
      <w:pPr>
        <w:pStyle w:val="ZZAnxheader"/>
        <w:rPr>
          <w:rFonts w:ascii="SimHei" w:eastAsia="SimHei" w:hAnsi="SimHei"/>
          <w:sz w:val="32"/>
          <w:szCs w:val="32"/>
          <w:lang w:eastAsia="zh-CN"/>
        </w:rPr>
      </w:pPr>
      <w:r w:rsidRPr="00214927">
        <w:rPr>
          <w:rFonts w:ascii="SimHei" w:eastAsia="SimHei" w:hAnsi="SimHei"/>
          <w:sz w:val="32"/>
          <w:szCs w:val="32"/>
          <w:lang w:val="zh-CN" w:eastAsia="zh-CN"/>
        </w:rPr>
        <w:lastRenderedPageBreak/>
        <w:t>附件</w:t>
      </w:r>
    </w:p>
    <w:p w:rsidR="00283931" w:rsidRPr="00214927" w:rsidRDefault="00283931" w:rsidP="00283931">
      <w:pPr>
        <w:pStyle w:val="ZZAnxtitle"/>
        <w:rPr>
          <w:rFonts w:ascii="SimHei" w:eastAsia="SimHei" w:hAnsi="SimHei"/>
          <w:sz w:val="32"/>
          <w:szCs w:val="32"/>
          <w:lang w:eastAsia="zh-CN"/>
        </w:rPr>
      </w:pPr>
      <w:r w:rsidRPr="00214927">
        <w:rPr>
          <w:rFonts w:ascii="SimHei" w:eastAsia="SimHei" w:hAnsi="SimHei"/>
          <w:sz w:val="32"/>
          <w:szCs w:val="32"/>
          <w:lang w:val="zh-CN" w:eastAsia="zh-CN"/>
        </w:rPr>
        <w:t>缔约方</w:t>
      </w:r>
      <w:r w:rsidR="001F47D1" w:rsidRPr="00214927">
        <w:rPr>
          <w:rFonts w:ascii="SimHei" w:eastAsia="SimHei" w:hAnsi="SimHei" w:hint="eastAsia"/>
          <w:sz w:val="32"/>
          <w:szCs w:val="32"/>
          <w:lang w:val="zh-CN" w:eastAsia="zh-CN"/>
        </w:rPr>
        <w:t>大会</w:t>
      </w:r>
      <w:r w:rsidRPr="00214927">
        <w:rPr>
          <w:rFonts w:ascii="SimHei" w:eastAsia="SimHei" w:hAnsi="SimHei"/>
          <w:sz w:val="32"/>
          <w:szCs w:val="32"/>
          <w:lang w:val="zh-CN" w:eastAsia="zh-CN"/>
        </w:rPr>
        <w:t>主席编写的情况说明</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在</w:t>
      </w:r>
      <w:r w:rsidR="006734D7">
        <w:rPr>
          <w:rFonts w:hint="eastAsia"/>
          <w:sz w:val="24"/>
          <w:lang w:val="zh-CN" w:eastAsia="zh-CN"/>
        </w:rPr>
        <w:t>本</w:t>
      </w:r>
      <w:r w:rsidRPr="00283931">
        <w:rPr>
          <w:sz w:val="24"/>
          <w:lang w:val="zh-CN" w:eastAsia="zh-CN"/>
        </w:rPr>
        <w:t>情况说明中，我愿借此机会阐述对于将由我主持的缔约方大会第二次会议的一些一般期望。这些期望是与主席团协商，并通过该机构与各区域</w:t>
      </w:r>
      <w:r w:rsidR="00227238">
        <w:rPr>
          <w:rFonts w:hint="eastAsia"/>
          <w:sz w:val="24"/>
          <w:lang w:val="zh-CN" w:eastAsia="zh-CN"/>
        </w:rPr>
        <w:t>组</w:t>
      </w:r>
      <w:r w:rsidRPr="00283931">
        <w:rPr>
          <w:sz w:val="24"/>
          <w:lang w:val="zh-CN" w:eastAsia="zh-CN"/>
        </w:rPr>
        <w:t>协商拟定的</w:t>
      </w:r>
      <w:r w:rsidR="00946BEA">
        <w:rPr>
          <w:rFonts w:hint="eastAsia"/>
          <w:sz w:val="24"/>
          <w:lang w:val="zh-CN" w:eastAsia="zh-CN"/>
        </w:rPr>
        <w:t>。</w:t>
      </w:r>
      <w:r w:rsidRPr="00283931">
        <w:rPr>
          <w:sz w:val="24"/>
          <w:lang w:val="zh-CN" w:eastAsia="zh-CN"/>
        </w:rPr>
        <w:t>我高兴</w:t>
      </w:r>
      <w:r w:rsidR="00624592">
        <w:rPr>
          <w:rFonts w:hint="eastAsia"/>
          <w:sz w:val="24"/>
          <w:lang w:val="zh-CN" w:eastAsia="zh-CN"/>
        </w:rPr>
        <w:t>能</w:t>
      </w:r>
      <w:r w:rsidRPr="00283931">
        <w:rPr>
          <w:sz w:val="24"/>
          <w:lang w:val="zh-CN" w:eastAsia="zh-CN"/>
        </w:rPr>
        <w:t>在筹备即将举行的会议时，与所有利益攸关方交流这些期望。</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第二次会议在第一次会议</w:t>
      </w:r>
      <w:r w:rsidR="00027C56" w:rsidRPr="00283931">
        <w:rPr>
          <w:sz w:val="24"/>
          <w:lang w:val="zh-CN" w:eastAsia="zh-CN"/>
        </w:rPr>
        <w:t>后</w:t>
      </w:r>
      <w:r w:rsidRPr="00283931">
        <w:rPr>
          <w:sz w:val="24"/>
          <w:lang w:val="zh-CN" w:eastAsia="zh-CN"/>
        </w:rPr>
        <w:t>仅</w:t>
      </w:r>
      <w:r w:rsidRPr="00283931">
        <w:rPr>
          <w:sz w:val="24"/>
          <w:lang w:val="zh-CN" w:eastAsia="zh-CN"/>
        </w:rPr>
        <w:t>12</w:t>
      </w:r>
      <w:r w:rsidRPr="00283931">
        <w:rPr>
          <w:sz w:val="24"/>
          <w:lang w:val="zh-CN" w:eastAsia="zh-CN"/>
        </w:rPr>
        <w:t>个月举行，将提供一个机会，以巩固去年的会议取得的进展，并在持续存在的若干问题上取得进一步的进展。在为我们的会议制定议事规则时，就预计将需要就关键问题作出重大努力；我们在</w:t>
      </w:r>
      <w:r w:rsidR="000E5C25">
        <w:rPr>
          <w:rFonts w:hint="eastAsia"/>
          <w:sz w:val="24"/>
          <w:lang w:val="zh-CN" w:eastAsia="zh-CN"/>
        </w:rPr>
        <w:t>议事规则</w:t>
      </w:r>
      <w:r w:rsidRPr="00283931">
        <w:rPr>
          <w:sz w:val="24"/>
          <w:lang w:val="zh-CN" w:eastAsia="zh-CN"/>
        </w:rPr>
        <w:t>中规定，第二次和第三次会议将分别在第一次会议一年和两年后举行，而且此后将每两年举行一次常会。</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在第一次会议上，我们针对正在进行的《公约》执行工作作出了重要决定，</w:t>
      </w:r>
      <w:r w:rsidRPr="00E1442F">
        <w:rPr>
          <w:rFonts w:asciiTheme="minorEastAsia" w:hAnsiTheme="minorEastAsia"/>
          <w:sz w:val="24"/>
          <w:lang w:val="zh-CN" w:eastAsia="zh-CN"/>
        </w:rPr>
        <w:t>包括对“支持能力建设和技术援助的专门国际方案”的运行、持</w:t>
      </w:r>
      <w:r w:rsidRPr="00283931">
        <w:rPr>
          <w:sz w:val="24"/>
          <w:lang w:val="zh-CN" w:eastAsia="zh-CN"/>
        </w:rPr>
        <w:t>续时间和职权范围提供指导，</w:t>
      </w:r>
      <w:r w:rsidR="00E13086">
        <w:rPr>
          <w:rFonts w:hint="eastAsia"/>
          <w:sz w:val="24"/>
          <w:lang w:val="zh-CN" w:eastAsia="zh-CN"/>
        </w:rPr>
        <w:t>并</w:t>
      </w:r>
      <w:r w:rsidR="009E1EB9">
        <w:rPr>
          <w:rFonts w:hint="eastAsia"/>
          <w:sz w:val="24"/>
          <w:lang w:val="zh-CN" w:eastAsia="zh-CN"/>
        </w:rPr>
        <w:t>就</w:t>
      </w:r>
      <w:r w:rsidRPr="00283931">
        <w:rPr>
          <w:sz w:val="24"/>
          <w:lang w:val="zh-CN" w:eastAsia="zh-CN"/>
        </w:rPr>
        <w:t>获得和使用财政资源涉及的总体战略、政策、方案优先重点和资格等问题</w:t>
      </w:r>
      <w:r w:rsidR="00E13086" w:rsidRPr="00283931">
        <w:rPr>
          <w:sz w:val="24"/>
          <w:lang w:val="zh-CN" w:eastAsia="zh-CN"/>
        </w:rPr>
        <w:t>对全球环境基金</w:t>
      </w:r>
      <w:r w:rsidR="009E1EB9">
        <w:rPr>
          <w:rFonts w:hint="eastAsia"/>
          <w:sz w:val="24"/>
          <w:lang w:val="zh-CN" w:eastAsia="zh-CN"/>
        </w:rPr>
        <w:t>提供</w:t>
      </w:r>
      <w:r w:rsidRPr="00283931">
        <w:rPr>
          <w:sz w:val="24"/>
          <w:lang w:val="zh-CN" w:eastAsia="zh-CN"/>
        </w:rPr>
        <w:t>指导。还采取了必要的</w:t>
      </w:r>
      <w:r w:rsidR="003374EA">
        <w:rPr>
          <w:rFonts w:hint="eastAsia"/>
          <w:sz w:val="24"/>
          <w:lang w:val="zh-CN" w:eastAsia="zh-CN"/>
        </w:rPr>
        <w:t>进一步</w:t>
      </w:r>
      <w:r w:rsidRPr="00283931">
        <w:rPr>
          <w:sz w:val="24"/>
          <w:lang w:val="zh-CN" w:eastAsia="zh-CN"/>
        </w:rPr>
        <w:t>行动，选举了履约和遵约委员会的首批成员。缔约方大会确定了其本身及其附属机构的议事规则和财务规则，只有未决问题仍留在方括号内。我们通过了几份指导文件，其内容包括汞的供应来源和买卖及其排放，以及全球环境基金作为财务机制中一个实体的作用。我们还委托开展了针对一系列问题的闭会期间工作，包括临时储存和废物，以及筹备第</w:t>
      </w:r>
      <w:r w:rsidRPr="00283931">
        <w:rPr>
          <w:sz w:val="24"/>
          <w:lang w:val="zh-CN" w:eastAsia="zh-CN"/>
        </w:rPr>
        <w:t>22</w:t>
      </w:r>
      <w:r w:rsidRPr="00283931">
        <w:rPr>
          <w:sz w:val="24"/>
          <w:lang w:val="zh-CN" w:eastAsia="zh-CN"/>
        </w:rPr>
        <w:t>条要求的成效评估所需的步骤。在第一次会议上，</w:t>
      </w:r>
      <w:r w:rsidR="000E0296">
        <w:rPr>
          <w:sz w:val="24"/>
          <w:lang w:val="zh-CN" w:eastAsia="zh-CN"/>
        </w:rPr>
        <w:t>缔约方大会还欢迎瑞士政府表示希望将公约秘书处设在日内瓦</w:t>
      </w:r>
      <w:r w:rsidR="00D05353">
        <w:rPr>
          <w:rFonts w:hint="eastAsia"/>
          <w:sz w:val="24"/>
          <w:lang w:val="zh-CN" w:eastAsia="zh-CN"/>
        </w:rPr>
        <w:t>的</w:t>
      </w:r>
      <w:r w:rsidR="00D05353">
        <w:rPr>
          <w:sz w:val="24"/>
          <w:lang w:val="zh-CN" w:eastAsia="zh-CN"/>
        </w:rPr>
        <w:t>意向，</w:t>
      </w:r>
      <w:r w:rsidR="00D05353">
        <w:rPr>
          <w:rFonts w:hint="eastAsia"/>
          <w:sz w:val="24"/>
          <w:lang w:val="zh-CN" w:eastAsia="zh-CN"/>
        </w:rPr>
        <w:t>及其</w:t>
      </w:r>
      <w:r w:rsidRPr="00283931">
        <w:rPr>
          <w:sz w:val="24"/>
          <w:lang w:val="zh-CN" w:eastAsia="zh-CN"/>
        </w:rPr>
        <w:t>作为东道国</w:t>
      </w:r>
      <w:r w:rsidR="000E0296">
        <w:rPr>
          <w:rFonts w:hint="eastAsia"/>
          <w:sz w:val="24"/>
          <w:lang w:val="zh-CN" w:eastAsia="zh-CN"/>
        </w:rPr>
        <w:t>每年</w:t>
      </w:r>
      <w:r w:rsidRPr="00283931">
        <w:rPr>
          <w:sz w:val="24"/>
          <w:lang w:val="zh-CN" w:eastAsia="zh-CN"/>
        </w:rPr>
        <w:t>100</w:t>
      </w:r>
      <w:r w:rsidRPr="00283931">
        <w:rPr>
          <w:sz w:val="24"/>
          <w:lang w:val="zh-CN" w:eastAsia="zh-CN"/>
        </w:rPr>
        <w:t>万瑞士法郎</w:t>
      </w:r>
      <w:r w:rsidR="008E0C2B">
        <w:rPr>
          <w:rFonts w:hint="eastAsia"/>
          <w:sz w:val="24"/>
          <w:lang w:val="zh-CN" w:eastAsia="zh-CN"/>
        </w:rPr>
        <w:t>的</w:t>
      </w:r>
      <w:r w:rsidR="008E0C2B" w:rsidRPr="00283931">
        <w:rPr>
          <w:sz w:val="24"/>
          <w:lang w:val="zh-CN" w:eastAsia="zh-CN"/>
        </w:rPr>
        <w:t>捐款</w:t>
      </w:r>
      <w:r w:rsidRPr="00283931">
        <w:rPr>
          <w:sz w:val="24"/>
          <w:lang w:val="zh-CN" w:eastAsia="zh-CN"/>
        </w:rPr>
        <w:t>，并请联合国环境规划署执行主任最初通过设在日内瓦的水俣公约秘书处来履行秘书处的职能。</w:t>
      </w:r>
      <w:r w:rsidR="00FD72D8">
        <w:rPr>
          <w:rFonts w:hint="eastAsia"/>
          <w:sz w:val="24"/>
          <w:lang w:val="zh-CN" w:eastAsia="zh-CN"/>
        </w:rPr>
        <w:t>另外</w:t>
      </w:r>
      <w:r w:rsidRPr="00283931">
        <w:rPr>
          <w:sz w:val="24"/>
          <w:lang w:val="zh-CN" w:eastAsia="zh-CN"/>
        </w:rPr>
        <w:t>还决定在第二次会议上审查组织安排。</w:t>
      </w:r>
    </w:p>
    <w:p w:rsidR="00283931" w:rsidRPr="00283931" w:rsidRDefault="00283931" w:rsidP="00214927">
      <w:pPr>
        <w:pStyle w:val="Normalnumber"/>
        <w:numPr>
          <w:ilvl w:val="0"/>
          <w:numId w:val="20"/>
        </w:numPr>
        <w:tabs>
          <w:tab w:val="clear" w:pos="624"/>
          <w:tab w:val="clear" w:pos="1134"/>
        </w:tabs>
        <w:jc w:val="both"/>
        <w:rPr>
          <w:sz w:val="24"/>
          <w:lang w:eastAsia="zh-CN"/>
        </w:rPr>
      </w:pPr>
      <w:r w:rsidRPr="00283931">
        <w:rPr>
          <w:sz w:val="24"/>
          <w:lang w:val="zh-CN" w:eastAsia="zh-CN"/>
        </w:rPr>
        <w:t>在即将召开的会议上，将针对第一次会议上提出的一系列问题开展进一步工作，</w:t>
      </w:r>
      <w:r w:rsidR="000E0296">
        <w:rPr>
          <w:rFonts w:hint="eastAsia"/>
          <w:sz w:val="24"/>
          <w:lang w:val="zh-CN" w:eastAsia="zh-CN"/>
        </w:rPr>
        <w:t>同时</w:t>
      </w:r>
      <w:r w:rsidRPr="00283931">
        <w:rPr>
          <w:sz w:val="24"/>
          <w:lang w:val="zh-CN" w:eastAsia="zh-CN"/>
        </w:rPr>
        <w:t>进一步审议未决问题，其中涉及议事规则、财务规则、与全球环境基金的谅解备忘录，以及专门国际方案的某些规定。</w:t>
      </w:r>
      <w:r w:rsidR="00734088">
        <w:rPr>
          <w:rFonts w:hint="eastAsia"/>
          <w:sz w:val="24"/>
          <w:lang w:val="zh-CN" w:eastAsia="zh-CN"/>
        </w:rPr>
        <w:t>会议</w:t>
      </w:r>
      <w:r w:rsidR="00734088">
        <w:rPr>
          <w:sz w:val="24"/>
          <w:lang w:val="zh-CN" w:eastAsia="zh-CN"/>
        </w:rPr>
        <w:t>将讨论</w:t>
      </w:r>
      <w:r w:rsidRPr="00283931">
        <w:rPr>
          <w:sz w:val="24"/>
          <w:lang w:val="zh-CN" w:eastAsia="zh-CN"/>
        </w:rPr>
        <w:t>正在开展的技术工作，特别是制定关于临时储存的指导意见、设立废物阈值以及污染场地管理的指导</w:t>
      </w:r>
      <w:r w:rsidR="00C041EC">
        <w:rPr>
          <w:rFonts w:hint="eastAsia"/>
          <w:sz w:val="24"/>
          <w:lang w:val="zh-CN" w:eastAsia="zh-CN"/>
        </w:rPr>
        <w:t>意见</w:t>
      </w:r>
      <w:r w:rsidRPr="00283931">
        <w:rPr>
          <w:sz w:val="24"/>
          <w:lang w:val="zh-CN" w:eastAsia="zh-CN"/>
        </w:rPr>
        <w:t>工作，以期缔约方大会第三次会议对其</w:t>
      </w:r>
      <w:r w:rsidR="00E457A7">
        <w:rPr>
          <w:rFonts w:hint="eastAsia"/>
          <w:sz w:val="24"/>
          <w:lang w:val="zh-CN" w:eastAsia="zh-CN"/>
        </w:rPr>
        <w:t>作</w:t>
      </w:r>
      <w:r w:rsidRPr="00283931">
        <w:rPr>
          <w:sz w:val="24"/>
          <w:lang w:val="zh-CN" w:eastAsia="zh-CN"/>
        </w:rPr>
        <w:t>进一步审议。缔约方大会第二次会议还将审议特设专家组关于成效评估的报告，并决定还有必要开展哪些进一步工作，为《水俣公约》成效评估提供框架。</w:t>
      </w:r>
      <w:r w:rsidR="00982C25">
        <w:rPr>
          <w:rFonts w:hint="eastAsia"/>
          <w:sz w:val="24"/>
          <w:lang w:val="zh-CN" w:eastAsia="zh-CN"/>
        </w:rPr>
        <w:t>会议</w:t>
      </w:r>
      <w:r w:rsidR="00982C25">
        <w:rPr>
          <w:sz w:val="24"/>
          <w:lang w:val="zh-CN" w:eastAsia="zh-CN"/>
        </w:rPr>
        <w:t>还</w:t>
      </w:r>
      <w:r w:rsidRPr="00283931">
        <w:rPr>
          <w:sz w:val="24"/>
          <w:lang w:val="zh-CN" w:eastAsia="zh-CN"/>
        </w:rPr>
        <w:t>将审议关于汞释放到土地或水中以及露天焚烧废物产生汞排放的资料，以及有关能力建设、技术援助和技术转让的资料。在第二次会议上，根据第一次会议</w:t>
      </w:r>
      <w:r w:rsidR="00477D7E">
        <w:rPr>
          <w:rFonts w:hint="eastAsia"/>
          <w:sz w:val="24"/>
          <w:lang w:val="zh-CN" w:eastAsia="zh-CN"/>
        </w:rPr>
        <w:t>作出</w:t>
      </w:r>
      <w:r w:rsidRPr="00283931">
        <w:rPr>
          <w:sz w:val="24"/>
          <w:lang w:val="zh-CN" w:eastAsia="zh-CN"/>
        </w:rPr>
        <w:t>的决定，缔约方大会还将审议秘书处的组织安排、相关预算调整，以及拟议的履约和遵约委员会议事规则。</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我认为，我们的第二次会议将是一次大好机会，可以巩固已经开始的工作，并在迄今取得的进展基础上再接再厉。技术简介将使参与者有可能进一步了解各种重要主题。我预计，第二次会议将是一次重点突出的工作会议。因此，我鼓励所有代表团在会议之前进行初步讨论，包括区域协商和双边讨论。主席团已决定按照其他化学品和废物公约的做法，不在第二次会议上设立全体委员会。其实，第一次会议之所以设立全体委员会，是为了创造一个空间，替代政</w:t>
      </w:r>
      <w:r w:rsidRPr="00283931">
        <w:rPr>
          <w:sz w:val="24"/>
          <w:lang w:val="zh-CN" w:eastAsia="zh-CN"/>
        </w:rPr>
        <w:lastRenderedPageBreak/>
        <w:t>府间谈判委员会，使非缔约方可以充分参与完成第一次会议上必须完成的工作。而到第二次会议时，我们就进入了公约的正常生命阶段，不再需要一个全体委员会来完成我们的工作。</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第二次会议将于</w:t>
      </w:r>
      <w:r w:rsidRPr="00283931">
        <w:rPr>
          <w:sz w:val="24"/>
          <w:lang w:val="zh-CN" w:eastAsia="zh-CN"/>
        </w:rPr>
        <w:t>11</w:t>
      </w:r>
      <w:r w:rsidRPr="00283931">
        <w:rPr>
          <w:sz w:val="24"/>
          <w:lang w:val="zh-CN" w:eastAsia="zh-CN"/>
        </w:rPr>
        <w:t>月</w:t>
      </w:r>
      <w:r w:rsidRPr="00283931">
        <w:rPr>
          <w:sz w:val="24"/>
          <w:lang w:val="zh-CN" w:eastAsia="zh-CN"/>
        </w:rPr>
        <w:t>19</w:t>
      </w:r>
      <w:r w:rsidRPr="00283931">
        <w:rPr>
          <w:sz w:val="24"/>
          <w:lang w:val="zh-CN" w:eastAsia="zh-CN"/>
        </w:rPr>
        <w:t>日星期一上午开幕。在开幕会议之后，区域</w:t>
      </w:r>
      <w:r w:rsidR="00035AA4">
        <w:rPr>
          <w:rFonts w:hint="eastAsia"/>
          <w:sz w:val="24"/>
          <w:lang w:val="zh-CN" w:eastAsia="zh-CN"/>
        </w:rPr>
        <w:t>组</w:t>
      </w:r>
      <w:r w:rsidRPr="00283931">
        <w:rPr>
          <w:sz w:val="24"/>
          <w:lang w:val="zh-CN" w:eastAsia="zh-CN"/>
        </w:rPr>
        <w:t>（如有要求，还有各缔约方和观察员）将有机会作简短的开幕发言。我们希望能够从开幕会议迅速过渡到全体会议的实质性讨论。</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我预计，这一周的讨论将主要以全体会议形式进行，但也会根据需要举行规模较小的小组讨论，特别是在</w:t>
      </w:r>
      <w:r w:rsidRPr="00214927">
        <w:rPr>
          <w:rFonts w:hint="eastAsia"/>
          <w:bCs/>
          <w:iCs/>
          <w:sz w:val="24"/>
          <w:lang w:val="zh-CN" w:eastAsia="zh-CN"/>
        </w:rPr>
        <w:t>总结</w:t>
      </w:r>
      <w:r w:rsidRPr="00283931">
        <w:rPr>
          <w:sz w:val="24"/>
          <w:lang w:val="zh-CN" w:eastAsia="zh-CN"/>
        </w:rPr>
        <w:t>会议成果时。我打算在会议报告中通过</w:t>
      </w:r>
      <w:r w:rsidR="00B3052E">
        <w:rPr>
          <w:rFonts w:hint="eastAsia"/>
          <w:sz w:val="24"/>
          <w:lang w:val="zh-CN" w:eastAsia="zh-CN"/>
        </w:rPr>
        <w:t>总结</w:t>
      </w:r>
      <w:r w:rsidR="00B3052E">
        <w:rPr>
          <w:sz w:val="24"/>
          <w:lang w:val="zh-CN" w:eastAsia="zh-CN"/>
        </w:rPr>
        <w:t>和反思</w:t>
      </w:r>
      <w:r w:rsidRPr="00283931">
        <w:rPr>
          <w:sz w:val="24"/>
          <w:lang w:val="zh-CN" w:eastAsia="zh-CN"/>
        </w:rPr>
        <w:t>，了结不需要全体会议作出正式决定的事项。不能在全体会议上达成</w:t>
      </w:r>
      <w:r w:rsidR="00A016E6">
        <w:rPr>
          <w:rFonts w:hint="eastAsia"/>
          <w:sz w:val="24"/>
          <w:lang w:val="zh-CN" w:eastAsia="zh-CN"/>
        </w:rPr>
        <w:t>一致</w:t>
      </w:r>
      <w:r w:rsidRPr="00283931">
        <w:rPr>
          <w:sz w:val="24"/>
          <w:lang w:val="zh-CN" w:eastAsia="zh-CN"/>
        </w:rPr>
        <w:t>的事项，将交给联络小组。根据主席团的讨论情况，我打算设立针对成效评估、技术问题和筹资问题的联络小组，以及一两个关于预算和体制</w:t>
      </w:r>
      <w:r w:rsidR="00BA2930">
        <w:rPr>
          <w:rFonts w:hint="eastAsia"/>
          <w:sz w:val="24"/>
          <w:lang w:val="zh-CN" w:eastAsia="zh-CN"/>
        </w:rPr>
        <w:t>事项</w:t>
      </w:r>
      <w:r w:rsidR="00BA2930">
        <w:rPr>
          <w:sz w:val="24"/>
          <w:lang w:val="zh-CN" w:eastAsia="zh-CN"/>
        </w:rPr>
        <w:t>、</w:t>
      </w:r>
      <w:r w:rsidRPr="00283931">
        <w:rPr>
          <w:sz w:val="24"/>
          <w:lang w:val="zh-CN" w:eastAsia="zh-CN"/>
        </w:rPr>
        <w:t>包括秘书处问题的联络小组。我希望能够早在星期一上午就设立第一</w:t>
      </w:r>
      <w:r w:rsidR="00553BF7">
        <w:rPr>
          <w:rFonts w:hint="eastAsia"/>
          <w:sz w:val="24"/>
          <w:lang w:val="zh-CN" w:eastAsia="zh-CN"/>
        </w:rPr>
        <w:t>批</w:t>
      </w:r>
      <w:r w:rsidRPr="00283931">
        <w:rPr>
          <w:sz w:val="24"/>
          <w:lang w:val="zh-CN" w:eastAsia="zh-CN"/>
        </w:rPr>
        <w:t>联络小组，以便有尽可能多的时间开展其重要工作。联络小组将由共同主席主持；在推选共同主席时，我打算确保各区域</w:t>
      </w:r>
      <w:r w:rsidR="00507AC0">
        <w:rPr>
          <w:rFonts w:hint="eastAsia"/>
          <w:sz w:val="24"/>
          <w:lang w:val="zh-CN" w:eastAsia="zh-CN"/>
        </w:rPr>
        <w:t>组</w:t>
      </w:r>
      <w:r w:rsidRPr="00283931">
        <w:rPr>
          <w:sz w:val="24"/>
          <w:lang w:val="zh-CN" w:eastAsia="zh-CN"/>
        </w:rPr>
        <w:t>的公平代表性。鉴于有些代表团规模较小，同时举行的会议次数将尽可能</w:t>
      </w:r>
      <w:r w:rsidR="00D564A0">
        <w:rPr>
          <w:rFonts w:hint="eastAsia"/>
          <w:sz w:val="24"/>
          <w:lang w:val="zh-CN" w:eastAsia="zh-CN"/>
        </w:rPr>
        <w:t>减至最少</w:t>
      </w:r>
      <w:r w:rsidRPr="00283931">
        <w:rPr>
          <w:sz w:val="24"/>
          <w:lang w:val="zh-CN" w:eastAsia="zh-CN"/>
        </w:rPr>
        <w:t>。</w:t>
      </w:r>
    </w:p>
    <w:p w:rsidR="00283931" w:rsidRPr="00283931" w:rsidRDefault="00283931" w:rsidP="00214927">
      <w:pPr>
        <w:pStyle w:val="Normalnumber"/>
        <w:numPr>
          <w:ilvl w:val="0"/>
          <w:numId w:val="20"/>
        </w:numPr>
        <w:jc w:val="both"/>
        <w:rPr>
          <w:sz w:val="24"/>
          <w:lang w:eastAsia="zh-CN"/>
        </w:rPr>
      </w:pPr>
      <w:r w:rsidRPr="00283931">
        <w:rPr>
          <w:sz w:val="24"/>
          <w:lang w:val="zh-CN" w:eastAsia="zh-CN"/>
        </w:rPr>
        <w:t>我希望并期待着到第二次会议结束时，我们已经解决了一系列悬而未决的问题，包括秘书处安排问题的永久解决办法。我预计，我们将在技术事项方面取得良好进展，尤其是有征求意见期、使得问题能在闭会期间得到解决的技术事项。我期待着今年</w:t>
      </w:r>
      <w:r w:rsidRPr="00283931">
        <w:rPr>
          <w:sz w:val="24"/>
          <w:lang w:val="zh-CN" w:eastAsia="zh-CN"/>
        </w:rPr>
        <w:t>11</w:t>
      </w:r>
      <w:r w:rsidRPr="00283931">
        <w:rPr>
          <w:sz w:val="24"/>
          <w:lang w:val="zh-CN" w:eastAsia="zh-CN"/>
        </w:rPr>
        <w:t>月有机会与各位在日内瓦合作，本着友好合作的精神进行热烈讨论，以确保《关于汞的水俣公约》继续朝着实现其总体目标的方向</w:t>
      </w:r>
      <w:r w:rsidR="00653D9D">
        <w:rPr>
          <w:rFonts w:hint="eastAsia"/>
          <w:sz w:val="24"/>
          <w:lang w:val="zh-CN" w:eastAsia="zh-CN"/>
        </w:rPr>
        <w:t>前进</w:t>
      </w:r>
      <w:r w:rsidRPr="00283931">
        <w:rPr>
          <w:sz w:val="24"/>
          <w:lang w:val="zh-CN" w:eastAsia="zh-CN"/>
        </w:rPr>
        <w:t>。</w:t>
      </w:r>
    </w:p>
    <w:p w:rsidR="00775D8D" w:rsidRPr="00405D41" w:rsidRDefault="00775D8D" w:rsidP="00294318">
      <w:pPr>
        <w:pStyle w:val="Normalnumber"/>
        <w:numPr>
          <w:ilvl w:val="0"/>
          <w:numId w:val="0"/>
        </w:numPr>
        <w:spacing w:after="0"/>
        <w:ind w:left="1247"/>
        <w:jc w:val="right"/>
        <w:rPr>
          <w:rFonts w:eastAsia="SimSun"/>
          <w:sz w:val="24"/>
          <w:szCs w:val="24"/>
          <w:lang w:eastAsia="zh-CN"/>
        </w:rPr>
      </w:pPr>
    </w:p>
    <w:p w:rsidR="00483E03" w:rsidRPr="00294318" w:rsidRDefault="00483E03" w:rsidP="00775D8D">
      <w:pPr>
        <w:pStyle w:val="Normal-pool"/>
        <w:rPr>
          <w:rFonts w:eastAsia="SimSun"/>
          <w:lang w:eastAsia="zh-C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0832C7" w:rsidRPr="00294318" w:rsidTr="000832C7">
        <w:tc>
          <w:tcPr>
            <w:tcW w:w="1942" w:type="dxa"/>
          </w:tcPr>
          <w:p w:rsidR="000832C7" w:rsidRPr="00294318" w:rsidRDefault="000832C7" w:rsidP="000832C7">
            <w:pPr>
              <w:pStyle w:val="Normal-pool"/>
              <w:spacing w:before="520"/>
              <w:rPr>
                <w:rFonts w:eastAsia="SimSun"/>
                <w:lang w:eastAsia="zh-CN"/>
              </w:rPr>
            </w:pPr>
          </w:p>
        </w:tc>
        <w:tc>
          <w:tcPr>
            <w:tcW w:w="1942" w:type="dxa"/>
          </w:tcPr>
          <w:p w:rsidR="000832C7" w:rsidRPr="00294318" w:rsidRDefault="000832C7" w:rsidP="000832C7">
            <w:pPr>
              <w:pStyle w:val="Normal-pool"/>
              <w:spacing w:before="520"/>
              <w:rPr>
                <w:rFonts w:eastAsia="SimSun"/>
                <w:lang w:eastAsia="zh-CN"/>
              </w:rPr>
            </w:pPr>
          </w:p>
        </w:tc>
        <w:tc>
          <w:tcPr>
            <w:tcW w:w="1942" w:type="dxa"/>
            <w:tcBorders>
              <w:bottom w:val="single" w:sz="4" w:space="0" w:color="auto"/>
            </w:tcBorders>
          </w:tcPr>
          <w:p w:rsidR="000832C7" w:rsidRPr="00294318" w:rsidRDefault="000832C7" w:rsidP="000832C7">
            <w:pPr>
              <w:pStyle w:val="Normal-pool"/>
              <w:spacing w:before="520"/>
              <w:rPr>
                <w:rFonts w:eastAsia="SimSun"/>
                <w:lang w:eastAsia="zh-CN"/>
              </w:rPr>
            </w:pPr>
          </w:p>
        </w:tc>
        <w:tc>
          <w:tcPr>
            <w:tcW w:w="1943" w:type="dxa"/>
          </w:tcPr>
          <w:p w:rsidR="000832C7" w:rsidRPr="00294318" w:rsidRDefault="000832C7" w:rsidP="000832C7">
            <w:pPr>
              <w:pStyle w:val="Normal-pool"/>
              <w:spacing w:before="520"/>
              <w:rPr>
                <w:rFonts w:eastAsia="SimSun"/>
                <w:lang w:eastAsia="zh-CN"/>
              </w:rPr>
            </w:pPr>
          </w:p>
        </w:tc>
        <w:tc>
          <w:tcPr>
            <w:tcW w:w="1943" w:type="dxa"/>
          </w:tcPr>
          <w:p w:rsidR="000832C7" w:rsidRPr="00294318" w:rsidRDefault="000832C7" w:rsidP="000832C7">
            <w:pPr>
              <w:pStyle w:val="Normal-pool"/>
              <w:spacing w:before="520"/>
              <w:rPr>
                <w:rFonts w:eastAsia="SimSun"/>
                <w:lang w:eastAsia="zh-CN"/>
              </w:rPr>
            </w:pPr>
          </w:p>
        </w:tc>
      </w:tr>
    </w:tbl>
    <w:p w:rsidR="00F83855" w:rsidRPr="00294318" w:rsidRDefault="00F83855" w:rsidP="000832C7">
      <w:pPr>
        <w:pStyle w:val="Normal-pool"/>
        <w:rPr>
          <w:rFonts w:eastAsia="SimSun"/>
          <w:lang w:eastAsia="zh-CN"/>
        </w:rPr>
      </w:pPr>
    </w:p>
    <w:sectPr w:rsidR="00F83855" w:rsidRPr="00294318" w:rsidSect="00C6062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16" w:rsidRDefault="00F66016">
      <w:r>
        <w:separator/>
      </w:r>
    </w:p>
  </w:endnote>
  <w:endnote w:type="continuationSeparator" w:id="0">
    <w:p w:rsidR="00F66016" w:rsidRDefault="00F6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Arial Unicode MS"/>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Default="00283931">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Default="00283931"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Pr="00214927" w:rsidRDefault="00283931" w:rsidP="00082301">
    <w:pPr>
      <w:pStyle w:val="Normal-pool"/>
      <w:rPr>
        <w:b/>
      </w:rPr>
    </w:pPr>
    <w:r w:rsidRPr="00214927">
      <w:rPr>
        <w:b/>
      </w:rPr>
      <w:t>K180259</w:t>
    </w:r>
    <w:r w:rsidR="0069134C" w:rsidRPr="00214927">
      <w:rPr>
        <w:b/>
      </w:rPr>
      <w:t>8</w:t>
    </w:r>
    <w:r w:rsidRPr="00214927">
      <w:rPr>
        <w:b/>
      </w:rPr>
      <w:tab/>
    </w:r>
    <w:r w:rsidR="00214927" w:rsidRPr="00214927">
      <w:rPr>
        <w:b/>
      </w:rPr>
      <w:t>151018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Pr="00723AFE" w:rsidRDefault="00F547B0">
    <w:pPr>
      <w:pStyle w:val="Pieddepage"/>
      <w:rPr>
        <w:sz w:val="20"/>
      </w:rPr>
    </w:pPr>
    <w:r w:rsidRPr="00723AFE">
      <w:rPr>
        <w:rStyle w:val="Numrodepage"/>
        <w:sz w:val="20"/>
      </w:rPr>
      <w:fldChar w:fldCharType="begin"/>
    </w:r>
    <w:r w:rsidR="00C870D8" w:rsidRPr="00723AFE">
      <w:rPr>
        <w:rStyle w:val="Numrodepage"/>
        <w:sz w:val="20"/>
      </w:rPr>
      <w:instrText xml:space="preserve"> PAGE </w:instrText>
    </w:r>
    <w:r w:rsidRPr="00723AFE">
      <w:rPr>
        <w:rStyle w:val="Numrodepage"/>
        <w:sz w:val="20"/>
      </w:rPr>
      <w:fldChar w:fldCharType="separate"/>
    </w:r>
    <w:r w:rsidR="00283931">
      <w:rPr>
        <w:rStyle w:val="Numrodepage"/>
        <w:noProof/>
        <w:sz w:val="20"/>
      </w:rPr>
      <w:t>4</w:t>
    </w:r>
    <w:r w:rsidRPr="00723AFE">
      <w:rPr>
        <w:rStyle w:val="Numrodepage"/>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Pr="00723AFE" w:rsidRDefault="00F547B0" w:rsidP="00035EDE">
    <w:pPr>
      <w:pStyle w:val="Pieddepage"/>
      <w:jc w:val="right"/>
      <w:rPr>
        <w:sz w:val="20"/>
      </w:rPr>
    </w:pPr>
    <w:r w:rsidRPr="00723AFE">
      <w:rPr>
        <w:rStyle w:val="Numrodepage"/>
        <w:sz w:val="20"/>
      </w:rPr>
      <w:fldChar w:fldCharType="begin"/>
    </w:r>
    <w:r w:rsidR="00C870D8" w:rsidRPr="00723AFE">
      <w:rPr>
        <w:rStyle w:val="Numrodepage"/>
        <w:sz w:val="20"/>
      </w:rPr>
      <w:instrText xml:space="preserve"> PAGE </w:instrText>
    </w:r>
    <w:r w:rsidRPr="00723AFE">
      <w:rPr>
        <w:rStyle w:val="Numrodepage"/>
        <w:sz w:val="20"/>
      </w:rPr>
      <w:fldChar w:fldCharType="separate"/>
    </w:r>
    <w:r w:rsidR="00FF3F03">
      <w:rPr>
        <w:rStyle w:val="Numrodepage"/>
        <w:noProof/>
        <w:sz w:val="20"/>
      </w:rPr>
      <w:t>3</w:t>
    </w:r>
    <w:r w:rsidRPr="00723AFE">
      <w:rPr>
        <w:rStyle w:val="Numrodepage"/>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Pr="00723AFE" w:rsidRDefault="00214927" w:rsidP="00A857C4">
    <w:pPr>
      <w:pStyle w:val="Pieddepage"/>
      <w:rPr>
        <w:b/>
        <w:sz w:val="20"/>
      </w:rPr>
    </w:pPr>
    <w:r>
      <w:rPr>
        <w:b/>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16" w:rsidRDefault="00F66016" w:rsidP="00851756">
      <w:pPr>
        <w:spacing w:before="60"/>
        <w:ind w:left="624"/>
      </w:pPr>
      <w:r>
        <w:separator/>
      </w:r>
    </w:p>
  </w:footnote>
  <w:footnote w:type="continuationSeparator" w:id="0">
    <w:p w:rsidR="00F66016" w:rsidRDefault="00F66016">
      <w:r>
        <w:continuationSeparator/>
      </w:r>
    </w:p>
  </w:footnote>
  <w:footnote w:id="1">
    <w:p w:rsidR="004341F1" w:rsidRPr="009F5A6B" w:rsidRDefault="004341F1" w:rsidP="009F5A6B">
      <w:pPr>
        <w:tabs>
          <w:tab w:val="left" w:pos="624"/>
        </w:tabs>
        <w:spacing w:before="20" w:after="40"/>
        <w:ind w:left="1247"/>
        <w:jc w:val="both"/>
        <w:rPr>
          <w:rFonts w:eastAsia="SimSun"/>
          <w:lang w:eastAsia="zh-CN"/>
        </w:rPr>
      </w:pPr>
      <w:r w:rsidRPr="009F5A6B">
        <w:rPr>
          <w:rFonts w:eastAsia="SimSun"/>
        </w:rPr>
        <w:t>* UNEP/MC/COP.</w:t>
      </w:r>
      <w:r w:rsidR="00283931">
        <w:rPr>
          <w:rFonts w:eastAsia="SimSun"/>
        </w:rPr>
        <w:t>2</w:t>
      </w:r>
      <w:r w:rsidRPr="009F5A6B">
        <w:rPr>
          <w:rFonts w:eastAsia="SimSun"/>
        </w:rPr>
        <w:t>/1</w:t>
      </w:r>
      <w:r w:rsidRPr="009F5A6B">
        <w:rPr>
          <w:rFonts w:eastAsia="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Pr="00CA5CA9" w:rsidRDefault="00283931"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Pr="00CA5CA9" w:rsidRDefault="00283931"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31" w:rsidRPr="00841D86" w:rsidRDefault="00283931" w:rsidP="00082301">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Pr="00723AFE" w:rsidRDefault="00C870D8" w:rsidP="001A04AA">
    <w:pPr>
      <w:pStyle w:val="En-tte"/>
      <w:rPr>
        <w:sz w:val="20"/>
      </w:rPr>
    </w:pPr>
    <w:r w:rsidRPr="00723AFE">
      <w:rPr>
        <w:bCs/>
        <w:sz w:val="20"/>
      </w:rPr>
      <w:t>UNEP</w:t>
    </w:r>
    <w:r w:rsidRPr="00723AFE">
      <w:rPr>
        <w:sz w:val="20"/>
      </w:rPr>
      <w:t>/MC/COP.1/2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Pr="00723AFE" w:rsidRDefault="00C870D8" w:rsidP="001A04AA">
    <w:pPr>
      <w:pStyle w:val="En-tte"/>
      <w:jc w:val="right"/>
      <w:rPr>
        <w:sz w:val="20"/>
      </w:rPr>
    </w:pPr>
    <w:r w:rsidRPr="00723AFE">
      <w:rPr>
        <w:bCs/>
        <w:sz w:val="20"/>
      </w:rPr>
      <w:t>UNEP/MC/COP.</w:t>
    </w:r>
    <w:r w:rsidR="00CE3FF6">
      <w:rPr>
        <w:rFonts w:hint="eastAsia"/>
        <w:bCs/>
        <w:sz w:val="20"/>
        <w:lang w:eastAsia="zh-CN"/>
      </w:rPr>
      <w:t>2</w:t>
    </w:r>
    <w:r w:rsidRPr="00723AFE">
      <w:rPr>
        <w:bCs/>
        <w:sz w:val="20"/>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D8" w:rsidRDefault="006734D7" w:rsidP="006734D7">
    <w:pPr>
      <w:pStyle w:val="Header-pool"/>
    </w:pPr>
    <w:r w:rsidRPr="00841D86">
      <w:rPr>
        <w:bCs/>
      </w:rPr>
      <w:t>UNEP/</w:t>
    </w:r>
    <w:r w:rsidRPr="00841D86">
      <w:t>MC/COP.2/2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0">
      <w:lvl w:ilvl="0">
        <w:numFmt w:val="decimal"/>
        <w:pStyle w:val="Normalnumber"/>
        <w:lvlText w:val=""/>
        <w:lvlJc w:val="left"/>
      </w:lvl>
    </w:lvlOverride>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149E6"/>
    <w:rsid w:val="00023DA9"/>
    <w:rsid w:val="000247B0"/>
    <w:rsid w:val="0002502C"/>
    <w:rsid w:val="00026997"/>
    <w:rsid w:val="00026A08"/>
    <w:rsid w:val="00027C56"/>
    <w:rsid w:val="00032E4E"/>
    <w:rsid w:val="00033E0B"/>
    <w:rsid w:val="00035AA4"/>
    <w:rsid w:val="00035EDE"/>
    <w:rsid w:val="000509B4"/>
    <w:rsid w:val="00053A71"/>
    <w:rsid w:val="000553F1"/>
    <w:rsid w:val="0006035B"/>
    <w:rsid w:val="0006096F"/>
    <w:rsid w:val="000649C5"/>
    <w:rsid w:val="00071886"/>
    <w:rsid w:val="000742BC"/>
    <w:rsid w:val="00075D5E"/>
    <w:rsid w:val="00076CC6"/>
    <w:rsid w:val="00081B24"/>
    <w:rsid w:val="00082A0C"/>
    <w:rsid w:val="00082BFB"/>
    <w:rsid w:val="000832C7"/>
    <w:rsid w:val="00083504"/>
    <w:rsid w:val="00083F19"/>
    <w:rsid w:val="000849CA"/>
    <w:rsid w:val="00085528"/>
    <w:rsid w:val="0009640C"/>
    <w:rsid w:val="000A035D"/>
    <w:rsid w:val="000A33DF"/>
    <w:rsid w:val="000A5627"/>
    <w:rsid w:val="000B22A2"/>
    <w:rsid w:val="000B29D7"/>
    <w:rsid w:val="000B5621"/>
    <w:rsid w:val="000B6C42"/>
    <w:rsid w:val="000B73F9"/>
    <w:rsid w:val="000C2A52"/>
    <w:rsid w:val="000C7846"/>
    <w:rsid w:val="000D24D3"/>
    <w:rsid w:val="000D2620"/>
    <w:rsid w:val="000D33C0"/>
    <w:rsid w:val="000D4CF6"/>
    <w:rsid w:val="000D6941"/>
    <w:rsid w:val="000E0296"/>
    <w:rsid w:val="000E04CD"/>
    <w:rsid w:val="000E5C25"/>
    <w:rsid w:val="000F1B80"/>
    <w:rsid w:val="000F4829"/>
    <w:rsid w:val="000F6535"/>
    <w:rsid w:val="001143B8"/>
    <w:rsid w:val="001202E3"/>
    <w:rsid w:val="001212C1"/>
    <w:rsid w:val="00123699"/>
    <w:rsid w:val="001241FB"/>
    <w:rsid w:val="00126CBE"/>
    <w:rsid w:val="0013059D"/>
    <w:rsid w:val="00132AA1"/>
    <w:rsid w:val="00136187"/>
    <w:rsid w:val="00141A55"/>
    <w:rsid w:val="0014293F"/>
    <w:rsid w:val="0014397D"/>
    <w:rsid w:val="001446A3"/>
    <w:rsid w:val="00152B6B"/>
    <w:rsid w:val="00155395"/>
    <w:rsid w:val="00156B6B"/>
    <w:rsid w:val="00160D74"/>
    <w:rsid w:val="0016251F"/>
    <w:rsid w:val="001646EA"/>
    <w:rsid w:val="00167D02"/>
    <w:rsid w:val="0017054B"/>
    <w:rsid w:val="001759D8"/>
    <w:rsid w:val="001773C4"/>
    <w:rsid w:val="00177D7F"/>
    <w:rsid w:val="00180C3F"/>
    <w:rsid w:val="00181569"/>
    <w:rsid w:val="00181EC8"/>
    <w:rsid w:val="00182A2C"/>
    <w:rsid w:val="00184349"/>
    <w:rsid w:val="00195F33"/>
    <w:rsid w:val="001A04AA"/>
    <w:rsid w:val="001B1617"/>
    <w:rsid w:val="001B504B"/>
    <w:rsid w:val="001B6F89"/>
    <w:rsid w:val="001B6F98"/>
    <w:rsid w:val="001B7D68"/>
    <w:rsid w:val="001C191A"/>
    <w:rsid w:val="001D3874"/>
    <w:rsid w:val="001D7E75"/>
    <w:rsid w:val="001E0D73"/>
    <w:rsid w:val="001E4028"/>
    <w:rsid w:val="001E45BD"/>
    <w:rsid w:val="001E56D2"/>
    <w:rsid w:val="001E7D56"/>
    <w:rsid w:val="001F0FBB"/>
    <w:rsid w:val="001F47D1"/>
    <w:rsid w:val="001F4EF3"/>
    <w:rsid w:val="001F75DE"/>
    <w:rsid w:val="001F7EC4"/>
    <w:rsid w:val="00200D58"/>
    <w:rsid w:val="002011C1"/>
    <w:rsid w:val="002013BE"/>
    <w:rsid w:val="00201EDC"/>
    <w:rsid w:val="002063A4"/>
    <w:rsid w:val="0021145B"/>
    <w:rsid w:val="00214927"/>
    <w:rsid w:val="00220C23"/>
    <w:rsid w:val="002247F6"/>
    <w:rsid w:val="00225297"/>
    <w:rsid w:val="00225E21"/>
    <w:rsid w:val="00227238"/>
    <w:rsid w:val="002274D8"/>
    <w:rsid w:val="00234E78"/>
    <w:rsid w:val="00243D36"/>
    <w:rsid w:val="00246151"/>
    <w:rsid w:val="0024616E"/>
    <w:rsid w:val="00247707"/>
    <w:rsid w:val="00255632"/>
    <w:rsid w:val="0026018E"/>
    <w:rsid w:val="002623C9"/>
    <w:rsid w:val="002623CD"/>
    <w:rsid w:val="002723D8"/>
    <w:rsid w:val="00277CE2"/>
    <w:rsid w:val="00283931"/>
    <w:rsid w:val="0028635C"/>
    <w:rsid w:val="00286740"/>
    <w:rsid w:val="00291EAE"/>
    <w:rsid w:val="002929D8"/>
    <w:rsid w:val="0029400F"/>
    <w:rsid w:val="0029431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74EA"/>
    <w:rsid w:val="00337B19"/>
    <w:rsid w:val="0035029C"/>
    <w:rsid w:val="00355EA9"/>
    <w:rsid w:val="003578DE"/>
    <w:rsid w:val="00361688"/>
    <w:rsid w:val="003616AB"/>
    <w:rsid w:val="00361855"/>
    <w:rsid w:val="00372443"/>
    <w:rsid w:val="00374E01"/>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5D41"/>
    <w:rsid w:val="00410C55"/>
    <w:rsid w:val="00415FE6"/>
    <w:rsid w:val="00416854"/>
    <w:rsid w:val="00417725"/>
    <w:rsid w:val="00420709"/>
    <w:rsid w:val="00432349"/>
    <w:rsid w:val="004341F1"/>
    <w:rsid w:val="004375DD"/>
    <w:rsid w:val="00437F26"/>
    <w:rsid w:val="00444097"/>
    <w:rsid w:val="00445487"/>
    <w:rsid w:val="0044713F"/>
    <w:rsid w:val="00447E0D"/>
    <w:rsid w:val="00453A68"/>
    <w:rsid w:val="00454769"/>
    <w:rsid w:val="00465D27"/>
    <w:rsid w:val="00466991"/>
    <w:rsid w:val="0047064C"/>
    <w:rsid w:val="00477D7E"/>
    <w:rsid w:val="004822B7"/>
    <w:rsid w:val="00483E03"/>
    <w:rsid w:val="004844FA"/>
    <w:rsid w:val="0049469E"/>
    <w:rsid w:val="00496BB9"/>
    <w:rsid w:val="004A2217"/>
    <w:rsid w:val="004A24F9"/>
    <w:rsid w:val="004A42E1"/>
    <w:rsid w:val="004B162C"/>
    <w:rsid w:val="004B2ABE"/>
    <w:rsid w:val="004B6D45"/>
    <w:rsid w:val="004C3DBE"/>
    <w:rsid w:val="004C5C96"/>
    <w:rsid w:val="004D06A4"/>
    <w:rsid w:val="004F1A81"/>
    <w:rsid w:val="004F3976"/>
    <w:rsid w:val="005050D2"/>
    <w:rsid w:val="00507AC0"/>
    <w:rsid w:val="00507DCC"/>
    <w:rsid w:val="00511D7B"/>
    <w:rsid w:val="0051272E"/>
    <w:rsid w:val="00514C13"/>
    <w:rsid w:val="00516D71"/>
    <w:rsid w:val="005218D9"/>
    <w:rsid w:val="00521EED"/>
    <w:rsid w:val="0052216E"/>
    <w:rsid w:val="005360CF"/>
    <w:rsid w:val="00536186"/>
    <w:rsid w:val="005379A5"/>
    <w:rsid w:val="00544CBB"/>
    <w:rsid w:val="00545499"/>
    <w:rsid w:val="00553BF7"/>
    <w:rsid w:val="005656D7"/>
    <w:rsid w:val="00567280"/>
    <w:rsid w:val="00571C42"/>
    <w:rsid w:val="0057315F"/>
    <w:rsid w:val="005738A4"/>
    <w:rsid w:val="00576104"/>
    <w:rsid w:val="005773DA"/>
    <w:rsid w:val="00580923"/>
    <w:rsid w:val="00584860"/>
    <w:rsid w:val="00592B21"/>
    <w:rsid w:val="005A1C3A"/>
    <w:rsid w:val="005B44BF"/>
    <w:rsid w:val="005B66F5"/>
    <w:rsid w:val="005C153A"/>
    <w:rsid w:val="005C4DFD"/>
    <w:rsid w:val="005C67C8"/>
    <w:rsid w:val="005D0249"/>
    <w:rsid w:val="005D03CB"/>
    <w:rsid w:val="005D18FA"/>
    <w:rsid w:val="005D2120"/>
    <w:rsid w:val="005D25CF"/>
    <w:rsid w:val="005D4FD4"/>
    <w:rsid w:val="005D6E44"/>
    <w:rsid w:val="005D6E8C"/>
    <w:rsid w:val="005E3004"/>
    <w:rsid w:val="005E3C86"/>
    <w:rsid w:val="005F100C"/>
    <w:rsid w:val="005F1825"/>
    <w:rsid w:val="005F68DA"/>
    <w:rsid w:val="00601BC9"/>
    <w:rsid w:val="0060773B"/>
    <w:rsid w:val="00613FD6"/>
    <w:rsid w:val="00614E24"/>
    <w:rsid w:val="006157B5"/>
    <w:rsid w:val="00617224"/>
    <w:rsid w:val="00620222"/>
    <w:rsid w:val="006233C8"/>
    <w:rsid w:val="00624592"/>
    <w:rsid w:val="00624B58"/>
    <w:rsid w:val="00626FC6"/>
    <w:rsid w:val="006303B4"/>
    <w:rsid w:val="00630ADC"/>
    <w:rsid w:val="00633D3D"/>
    <w:rsid w:val="006343C4"/>
    <w:rsid w:val="0063577B"/>
    <w:rsid w:val="006368F1"/>
    <w:rsid w:val="00641703"/>
    <w:rsid w:val="006431A6"/>
    <w:rsid w:val="00643B4C"/>
    <w:rsid w:val="00643E3A"/>
    <w:rsid w:val="006459F6"/>
    <w:rsid w:val="006501AD"/>
    <w:rsid w:val="00651BFA"/>
    <w:rsid w:val="006534F9"/>
    <w:rsid w:val="00653D9D"/>
    <w:rsid w:val="00654475"/>
    <w:rsid w:val="00655560"/>
    <w:rsid w:val="00656DF0"/>
    <w:rsid w:val="00661446"/>
    <w:rsid w:val="006656DA"/>
    <w:rsid w:val="00665A4B"/>
    <w:rsid w:val="00665BC5"/>
    <w:rsid w:val="00665D0D"/>
    <w:rsid w:val="006734D7"/>
    <w:rsid w:val="00681BAD"/>
    <w:rsid w:val="00684BE1"/>
    <w:rsid w:val="0069005F"/>
    <w:rsid w:val="0069134C"/>
    <w:rsid w:val="00692E2A"/>
    <w:rsid w:val="006A5F6D"/>
    <w:rsid w:val="006A76F2"/>
    <w:rsid w:val="006A7DE0"/>
    <w:rsid w:val="006B2F30"/>
    <w:rsid w:val="006B6333"/>
    <w:rsid w:val="006D19D4"/>
    <w:rsid w:val="006D7EFB"/>
    <w:rsid w:val="006E6672"/>
    <w:rsid w:val="006E6722"/>
    <w:rsid w:val="006F0D46"/>
    <w:rsid w:val="006F7AFF"/>
    <w:rsid w:val="007027B9"/>
    <w:rsid w:val="007066B5"/>
    <w:rsid w:val="007145DA"/>
    <w:rsid w:val="00715E88"/>
    <w:rsid w:val="00721A6D"/>
    <w:rsid w:val="00723AFE"/>
    <w:rsid w:val="007334E8"/>
    <w:rsid w:val="00734088"/>
    <w:rsid w:val="00734CAA"/>
    <w:rsid w:val="00741552"/>
    <w:rsid w:val="00741FC0"/>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4FB"/>
    <w:rsid w:val="007935E6"/>
    <w:rsid w:val="00796D3F"/>
    <w:rsid w:val="007A1683"/>
    <w:rsid w:val="007A3DC0"/>
    <w:rsid w:val="007A5C12"/>
    <w:rsid w:val="007A7CB0"/>
    <w:rsid w:val="007B2115"/>
    <w:rsid w:val="007B68A3"/>
    <w:rsid w:val="007C2541"/>
    <w:rsid w:val="007C633D"/>
    <w:rsid w:val="007D66A8"/>
    <w:rsid w:val="007E003F"/>
    <w:rsid w:val="007E56EC"/>
    <w:rsid w:val="007E5F07"/>
    <w:rsid w:val="007F0CF8"/>
    <w:rsid w:val="007F62CB"/>
    <w:rsid w:val="00805335"/>
    <w:rsid w:val="00805B84"/>
    <w:rsid w:val="008142EC"/>
    <w:rsid w:val="008143A1"/>
    <w:rsid w:val="008164F2"/>
    <w:rsid w:val="00821395"/>
    <w:rsid w:val="00825694"/>
    <w:rsid w:val="00830E26"/>
    <w:rsid w:val="00833D15"/>
    <w:rsid w:val="00843576"/>
    <w:rsid w:val="00843B64"/>
    <w:rsid w:val="008473F4"/>
    <w:rsid w:val="008478FC"/>
    <w:rsid w:val="00851756"/>
    <w:rsid w:val="00851C51"/>
    <w:rsid w:val="00856CDB"/>
    <w:rsid w:val="00861A33"/>
    <w:rsid w:val="00867A15"/>
    <w:rsid w:val="00867BFF"/>
    <w:rsid w:val="00871542"/>
    <w:rsid w:val="00871E08"/>
    <w:rsid w:val="00872BF6"/>
    <w:rsid w:val="00880101"/>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C65AE"/>
    <w:rsid w:val="008D4EF1"/>
    <w:rsid w:val="008D75E4"/>
    <w:rsid w:val="008D7C99"/>
    <w:rsid w:val="008E0C2B"/>
    <w:rsid w:val="008E0FCB"/>
    <w:rsid w:val="008E1F9F"/>
    <w:rsid w:val="008F6697"/>
    <w:rsid w:val="008F6DFE"/>
    <w:rsid w:val="009008EA"/>
    <w:rsid w:val="00901BDD"/>
    <w:rsid w:val="0090529F"/>
    <w:rsid w:val="00905742"/>
    <w:rsid w:val="00917EEE"/>
    <w:rsid w:val="0092178C"/>
    <w:rsid w:val="00922BA1"/>
    <w:rsid w:val="00930B88"/>
    <w:rsid w:val="00934554"/>
    <w:rsid w:val="00940DCC"/>
    <w:rsid w:val="0094179A"/>
    <w:rsid w:val="0094459E"/>
    <w:rsid w:val="00944DBC"/>
    <w:rsid w:val="00946BEA"/>
    <w:rsid w:val="00950977"/>
    <w:rsid w:val="00951A7B"/>
    <w:rsid w:val="009541FC"/>
    <w:rsid w:val="009564A6"/>
    <w:rsid w:val="00960425"/>
    <w:rsid w:val="00966A53"/>
    <w:rsid w:val="00967621"/>
    <w:rsid w:val="00967E6A"/>
    <w:rsid w:val="00982C25"/>
    <w:rsid w:val="009850EC"/>
    <w:rsid w:val="009907B9"/>
    <w:rsid w:val="00990918"/>
    <w:rsid w:val="009A3A83"/>
    <w:rsid w:val="009B0D04"/>
    <w:rsid w:val="009B1270"/>
    <w:rsid w:val="009B1C44"/>
    <w:rsid w:val="009B30FD"/>
    <w:rsid w:val="009B3B1A"/>
    <w:rsid w:val="009B4A0F"/>
    <w:rsid w:val="009C11D2"/>
    <w:rsid w:val="009C3362"/>
    <w:rsid w:val="009C6C70"/>
    <w:rsid w:val="009C7B0A"/>
    <w:rsid w:val="009D0B63"/>
    <w:rsid w:val="009D2185"/>
    <w:rsid w:val="009D32CE"/>
    <w:rsid w:val="009D5CB8"/>
    <w:rsid w:val="009E1EB9"/>
    <w:rsid w:val="009E307E"/>
    <w:rsid w:val="009F2B35"/>
    <w:rsid w:val="009F5A6B"/>
    <w:rsid w:val="009F7611"/>
    <w:rsid w:val="00A016E6"/>
    <w:rsid w:val="00A018C0"/>
    <w:rsid w:val="00A0442E"/>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066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857C4"/>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3052E"/>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0F35"/>
    <w:rsid w:val="00B81E3A"/>
    <w:rsid w:val="00B85CFB"/>
    <w:rsid w:val="00B91EE1"/>
    <w:rsid w:val="00B94602"/>
    <w:rsid w:val="00BA0090"/>
    <w:rsid w:val="00BA1A67"/>
    <w:rsid w:val="00BA2930"/>
    <w:rsid w:val="00BA6A80"/>
    <w:rsid w:val="00BB3A5D"/>
    <w:rsid w:val="00BB4ABB"/>
    <w:rsid w:val="00BC020D"/>
    <w:rsid w:val="00BC041F"/>
    <w:rsid w:val="00BC5810"/>
    <w:rsid w:val="00BD506D"/>
    <w:rsid w:val="00BE5B5F"/>
    <w:rsid w:val="00BE7993"/>
    <w:rsid w:val="00BF33DF"/>
    <w:rsid w:val="00BF5992"/>
    <w:rsid w:val="00C027FF"/>
    <w:rsid w:val="00C041EC"/>
    <w:rsid w:val="00C04639"/>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6E05"/>
    <w:rsid w:val="00C771A9"/>
    <w:rsid w:val="00C84759"/>
    <w:rsid w:val="00C854BD"/>
    <w:rsid w:val="00C867E8"/>
    <w:rsid w:val="00C870D8"/>
    <w:rsid w:val="00C87AAA"/>
    <w:rsid w:val="00C87EEF"/>
    <w:rsid w:val="00C97BF9"/>
    <w:rsid w:val="00CA2EA3"/>
    <w:rsid w:val="00CA5CA9"/>
    <w:rsid w:val="00CA6C7F"/>
    <w:rsid w:val="00CB6B35"/>
    <w:rsid w:val="00CC0FC7"/>
    <w:rsid w:val="00CC10A6"/>
    <w:rsid w:val="00CD2011"/>
    <w:rsid w:val="00CD46C5"/>
    <w:rsid w:val="00CD5EB8"/>
    <w:rsid w:val="00CD7044"/>
    <w:rsid w:val="00CE08B9"/>
    <w:rsid w:val="00CE3FF6"/>
    <w:rsid w:val="00CE524C"/>
    <w:rsid w:val="00CF141F"/>
    <w:rsid w:val="00CF4777"/>
    <w:rsid w:val="00CF65C8"/>
    <w:rsid w:val="00CF73C1"/>
    <w:rsid w:val="00D013F5"/>
    <w:rsid w:val="00D05353"/>
    <w:rsid w:val="00D05E3F"/>
    <w:rsid w:val="00D067BB"/>
    <w:rsid w:val="00D1226D"/>
    <w:rsid w:val="00D1352A"/>
    <w:rsid w:val="00D1361A"/>
    <w:rsid w:val="00D15EC4"/>
    <w:rsid w:val="00D169AF"/>
    <w:rsid w:val="00D227A4"/>
    <w:rsid w:val="00D25249"/>
    <w:rsid w:val="00D37EBA"/>
    <w:rsid w:val="00D411B5"/>
    <w:rsid w:val="00D44172"/>
    <w:rsid w:val="00D47BE3"/>
    <w:rsid w:val="00D564A0"/>
    <w:rsid w:val="00D63B8C"/>
    <w:rsid w:val="00D651E4"/>
    <w:rsid w:val="00D739CC"/>
    <w:rsid w:val="00D8093D"/>
    <w:rsid w:val="00D8108C"/>
    <w:rsid w:val="00D842AE"/>
    <w:rsid w:val="00D9211C"/>
    <w:rsid w:val="00D92DE0"/>
    <w:rsid w:val="00D92FEF"/>
    <w:rsid w:val="00D93A0F"/>
    <w:rsid w:val="00D9579D"/>
    <w:rsid w:val="00DA1BCA"/>
    <w:rsid w:val="00DA4A45"/>
    <w:rsid w:val="00DB3126"/>
    <w:rsid w:val="00DB34E0"/>
    <w:rsid w:val="00DB5925"/>
    <w:rsid w:val="00DB752B"/>
    <w:rsid w:val="00DC46FF"/>
    <w:rsid w:val="00DC5254"/>
    <w:rsid w:val="00DC569D"/>
    <w:rsid w:val="00DC5AB5"/>
    <w:rsid w:val="00DC5B15"/>
    <w:rsid w:val="00DD0B5A"/>
    <w:rsid w:val="00DD1A4F"/>
    <w:rsid w:val="00DD3104"/>
    <w:rsid w:val="00DD3107"/>
    <w:rsid w:val="00DD635A"/>
    <w:rsid w:val="00DD7A5B"/>
    <w:rsid w:val="00DD7C2C"/>
    <w:rsid w:val="00DE04F8"/>
    <w:rsid w:val="00DE5BDA"/>
    <w:rsid w:val="00DE66C4"/>
    <w:rsid w:val="00DF433C"/>
    <w:rsid w:val="00E0035A"/>
    <w:rsid w:val="00E034C2"/>
    <w:rsid w:val="00E06797"/>
    <w:rsid w:val="00E1265B"/>
    <w:rsid w:val="00E13086"/>
    <w:rsid w:val="00E13B48"/>
    <w:rsid w:val="00E13B6B"/>
    <w:rsid w:val="00E1404F"/>
    <w:rsid w:val="00E1442F"/>
    <w:rsid w:val="00E2042D"/>
    <w:rsid w:val="00E21C83"/>
    <w:rsid w:val="00E230AC"/>
    <w:rsid w:val="00E24767"/>
    <w:rsid w:val="00E24ADA"/>
    <w:rsid w:val="00E3071D"/>
    <w:rsid w:val="00E32F59"/>
    <w:rsid w:val="00E41908"/>
    <w:rsid w:val="00E457A7"/>
    <w:rsid w:val="00E46D9A"/>
    <w:rsid w:val="00E565FF"/>
    <w:rsid w:val="00E65388"/>
    <w:rsid w:val="00E722F3"/>
    <w:rsid w:val="00E76752"/>
    <w:rsid w:val="00E7741D"/>
    <w:rsid w:val="00E808CD"/>
    <w:rsid w:val="00E82928"/>
    <w:rsid w:val="00E8348F"/>
    <w:rsid w:val="00E85B7D"/>
    <w:rsid w:val="00E9121B"/>
    <w:rsid w:val="00E9302E"/>
    <w:rsid w:val="00E94338"/>
    <w:rsid w:val="00E94F86"/>
    <w:rsid w:val="00E9582E"/>
    <w:rsid w:val="00E96942"/>
    <w:rsid w:val="00E976AB"/>
    <w:rsid w:val="00EA0AE2"/>
    <w:rsid w:val="00EA1159"/>
    <w:rsid w:val="00EA322B"/>
    <w:rsid w:val="00EA39E5"/>
    <w:rsid w:val="00EA57A3"/>
    <w:rsid w:val="00EB3489"/>
    <w:rsid w:val="00EC2813"/>
    <w:rsid w:val="00EC4197"/>
    <w:rsid w:val="00EC5A46"/>
    <w:rsid w:val="00EC63E2"/>
    <w:rsid w:val="00EC7AAA"/>
    <w:rsid w:val="00ED366A"/>
    <w:rsid w:val="00ED6BB7"/>
    <w:rsid w:val="00EE1723"/>
    <w:rsid w:val="00EF22B3"/>
    <w:rsid w:val="00EF5D53"/>
    <w:rsid w:val="00F03B69"/>
    <w:rsid w:val="00F0731B"/>
    <w:rsid w:val="00F07A50"/>
    <w:rsid w:val="00F113DA"/>
    <w:rsid w:val="00F12DA4"/>
    <w:rsid w:val="00F1495C"/>
    <w:rsid w:val="00F1617B"/>
    <w:rsid w:val="00F25465"/>
    <w:rsid w:val="00F266FC"/>
    <w:rsid w:val="00F3037A"/>
    <w:rsid w:val="00F3465A"/>
    <w:rsid w:val="00F37DC8"/>
    <w:rsid w:val="00F439B3"/>
    <w:rsid w:val="00F547B0"/>
    <w:rsid w:val="00F650C3"/>
    <w:rsid w:val="00F65D85"/>
    <w:rsid w:val="00F66016"/>
    <w:rsid w:val="00F6700B"/>
    <w:rsid w:val="00F8091E"/>
    <w:rsid w:val="00F83855"/>
    <w:rsid w:val="00F8615C"/>
    <w:rsid w:val="00F8673E"/>
    <w:rsid w:val="00F969E5"/>
    <w:rsid w:val="00FA140E"/>
    <w:rsid w:val="00FA1417"/>
    <w:rsid w:val="00FA1D9B"/>
    <w:rsid w:val="00FA4323"/>
    <w:rsid w:val="00FA4972"/>
    <w:rsid w:val="00FA50EE"/>
    <w:rsid w:val="00FA6617"/>
    <w:rsid w:val="00FA6BB0"/>
    <w:rsid w:val="00FA6CEB"/>
    <w:rsid w:val="00FB2DBD"/>
    <w:rsid w:val="00FB53D9"/>
    <w:rsid w:val="00FC1728"/>
    <w:rsid w:val="00FC6DA0"/>
    <w:rsid w:val="00FD48DF"/>
    <w:rsid w:val="00FD5860"/>
    <w:rsid w:val="00FD72D8"/>
    <w:rsid w:val="00FE352D"/>
    <w:rsid w:val="00FE40EB"/>
    <w:rsid w:val="00FE4D02"/>
    <w:rsid w:val="00FE7D62"/>
    <w:rsid w:val="00FF08D3"/>
    <w:rsid w:val="00FF3559"/>
    <w:rsid w:val="00FF3819"/>
    <w:rsid w:val="00FF3F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B3B047-C8C3-47BA-9F11-7DFC3DA5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qFormat/>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ous-titr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ous-titre">
    <w:name w:val="Subtitle"/>
    <w:basedOn w:val="Normal"/>
    <w:next w:val="Normal"/>
    <w:link w:val="Sous-titreCar"/>
    <w:qFormat/>
    <w:rsid w:val="00312543"/>
    <w:pPr>
      <w:spacing w:after="60"/>
      <w:jc w:val="center"/>
      <w:outlineLvl w:val="1"/>
    </w:pPr>
    <w:rPr>
      <w:rFonts w:ascii="Cambria" w:eastAsia="SimSun" w:hAnsi="Cambria"/>
      <w:sz w:val="24"/>
      <w:szCs w:val="24"/>
    </w:rPr>
  </w:style>
  <w:style w:type="character" w:customStyle="1" w:styleId="Sous-titreCar">
    <w:name w:val="Sous-titre Car"/>
    <w:link w:val="Sous-titre"/>
    <w:rsid w:val="00312543"/>
    <w:rPr>
      <w:rFonts w:ascii="Cambria" w:eastAsia="SimSun" w:hAnsi="Cambria" w:cs="Times New Roman"/>
      <w:sz w:val="24"/>
      <w:szCs w:val="24"/>
      <w:lang w:eastAsia="en-US"/>
    </w:r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link w:val="En-tteC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qFormat/>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255632"/>
    <w:rPr>
      <w:lang w:eastAsia="en-US"/>
    </w:rPr>
  </w:style>
  <w:style w:type="character" w:customStyle="1" w:styleId="PieddepageCar">
    <w:name w:val="Pied de page Car"/>
    <w:basedOn w:val="Policepardfaut"/>
    <w:link w:val="Pieddepage"/>
    <w:uiPriority w:val="99"/>
    <w:rsid w:val="00283931"/>
    <w:rPr>
      <w:sz w:val="18"/>
      <w:lang w:eastAsia="en-US"/>
    </w:rPr>
  </w:style>
  <w:style w:type="character" w:customStyle="1" w:styleId="En-tteCar">
    <w:name w:val="En-tête Car"/>
    <w:basedOn w:val="Policepardfaut"/>
    <w:link w:val="En-tte"/>
    <w:uiPriority w:val="99"/>
    <w:rsid w:val="006734D7"/>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ECD9-2974-47FD-B990-E8A3340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1804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 Liu</dc:creator>
  <cp:lastModifiedBy>Stephanie Laruelle</cp:lastModifiedBy>
  <cp:revision>2</cp:revision>
  <cp:lastPrinted>2018-10-15T06:28:00Z</cp:lastPrinted>
  <dcterms:created xsi:type="dcterms:W3CDTF">2018-10-22T16:38:00Z</dcterms:created>
  <dcterms:modified xsi:type="dcterms:W3CDTF">2018-10-22T16:38:00Z</dcterms:modified>
</cp:coreProperties>
</file>