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04"/>
        <w:gridCol w:w="4839"/>
        <w:gridCol w:w="3153"/>
      </w:tblGrid>
      <w:tr w:rsidR="009E6D7B" w:rsidRPr="009E6D7B" w14:paraId="08CE5FD7" w14:textId="77777777" w:rsidTr="00580527">
        <w:trPr>
          <w:cantSplit/>
          <w:trHeight w:val="850"/>
          <w:jc w:val="right"/>
        </w:trPr>
        <w:tc>
          <w:tcPr>
            <w:tcW w:w="1504" w:type="dxa"/>
          </w:tcPr>
          <w:p w14:paraId="370D2AF3" w14:textId="43517BEB" w:rsidR="009E6D7B" w:rsidRPr="006E1D0C" w:rsidRDefault="006E1D0C" w:rsidP="006E1D0C">
            <w:pPr>
              <w:spacing w:after="0" w:line="240" w:lineRule="auto"/>
              <w:jc w:val="left"/>
              <w:rPr>
                <w:rFonts w:ascii="SimHei" w:eastAsia="SimHei" w:hAnsi="SimHei"/>
                <w:b/>
                <w:noProof/>
                <w:color w:val="000000" w:themeColor="text1"/>
                <w:sz w:val="32"/>
                <w:szCs w:val="20"/>
                <w:lang w:val="en-GB" w:eastAsia="en-US"/>
              </w:rPr>
            </w:pPr>
            <w:bookmarkStart w:id="0" w:name="_GoBack"/>
            <w:bookmarkEnd w:id="0"/>
            <w:r w:rsidRPr="006E1D0C">
              <w:rPr>
                <w:rFonts w:ascii="SimHei" w:eastAsia="SimHei" w:hAnsi="SimHei" w:cs="Arial" w:hint="eastAsia"/>
                <w:b/>
                <w:noProof/>
                <w:color w:val="000000" w:themeColor="text1"/>
                <w:sz w:val="32"/>
                <w:szCs w:val="20"/>
                <w:lang w:val="en-GB"/>
              </w:rPr>
              <w:t>联合国</w:t>
            </w:r>
          </w:p>
        </w:tc>
        <w:tc>
          <w:tcPr>
            <w:tcW w:w="4839" w:type="dxa"/>
          </w:tcPr>
          <w:p w14:paraId="0F358944" w14:textId="77777777" w:rsidR="009E6D7B" w:rsidRPr="009E6D7B" w:rsidRDefault="009E6D7B" w:rsidP="006E1D0C">
            <w:pPr>
              <w:spacing w:after="0" w:line="240" w:lineRule="auto"/>
              <w:jc w:val="left"/>
              <w:rPr>
                <w:rFonts w:ascii="Univers" w:eastAsia="PMingLiU" w:hAnsi="Univers"/>
                <w:b/>
                <w:color w:val="000000" w:themeColor="text1"/>
                <w:sz w:val="27"/>
                <w:szCs w:val="20"/>
                <w:lang w:val="en-GB" w:eastAsia="en-US"/>
              </w:rPr>
            </w:pPr>
          </w:p>
        </w:tc>
        <w:tc>
          <w:tcPr>
            <w:tcW w:w="3153" w:type="dxa"/>
          </w:tcPr>
          <w:p w14:paraId="13DFB924" w14:textId="77777777" w:rsidR="009E6D7B" w:rsidRPr="009E6D7B" w:rsidRDefault="009E6D7B" w:rsidP="006E1D0C">
            <w:pPr>
              <w:spacing w:after="0" w:line="240" w:lineRule="auto"/>
              <w:jc w:val="right"/>
              <w:rPr>
                <w:rFonts w:ascii="Arial" w:eastAsia="PMingLiU" w:hAnsi="Arial" w:cs="Arial"/>
                <w:b/>
                <w:color w:val="000000" w:themeColor="text1"/>
                <w:sz w:val="64"/>
                <w:szCs w:val="64"/>
                <w:lang w:val="en-GB" w:eastAsia="en-US"/>
              </w:rPr>
            </w:pPr>
            <w:r w:rsidRPr="009E6D7B">
              <w:rPr>
                <w:rFonts w:ascii="Arial" w:eastAsia="PMingLiU" w:hAnsi="Arial" w:cs="Arial"/>
                <w:b/>
                <w:color w:val="000000" w:themeColor="text1"/>
                <w:sz w:val="64"/>
                <w:szCs w:val="64"/>
                <w:lang w:val="en-GB" w:eastAsia="en-US"/>
              </w:rPr>
              <w:t>MC</w:t>
            </w:r>
          </w:p>
        </w:tc>
      </w:tr>
      <w:tr w:rsidR="009E6D7B" w:rsidRPr="009E6D7B" w14:paraId="6C05E788" w14:textId="77777777" w:rsidTr="00580527">
        <w:trPr>
          <w:cantSplit/>
          <w:trHeight w:val="281"/>
          <w:jc w:val="right"/>
        </w:trPr>
        <w:tc>
          <w:tcPr>
            <w:tcW w:w="1504" w:type="dxa"/>
            <w:tcBorders>
              <w:bottom w:val="single" w:sz="4" w:space="0" w:color="auto"/>
            </w:tcBorders>
          </w:tcPr>
          <w:p w14:paraId="703F72B3" w14:textId="77777777" w:rsidR="009E6D7B" w:rsidRPr="009E6D7B" w:rsidRDefault="009E6D7B" w:rsidP="006E1D0C">
            <w:pPr>
              <w:spacing w:after="0" w:line="240" w:lineRule="auto"/>
              <w:jc w:val="left"/>
              <w:rPr>
                <w:rFonts w:eastAsia="PMingLiU"/>
                <w:noProof/>
                <w:color w:val="000000" w:themeColor="text1"/>
                <w:sz w:val="18"/>
                <w:szCs w:val="20"/>
                <w:lang w:val="en-GB" w:eastAsia="en-US"/>
              </w:rPr>
            </w:pPr>
          </w:p>
        </w:tc>
        <w:tc>
          <w:tcPr>
            <w:tcW w:w="4839" w:type="dxa"/>
            <w:tcBorders>
              <w:bottom w:val="single" w:sz="4" w:space="0" w:color="auto"/>
            </w:tcBorders>
          </w:tcPr>
          <w:p w14:paraId="4D2034B0" w14:textId="77777777" w:rsidR="009E6D7B" w:rsidRPr="009E6D7B" w:rsidRDefault="009E6D7B" w:rsidP="006E1D0C">
            <w:pPr>
              <w:spacing w:after="0" w:line="240" w:lineRule="auto"/>
              <w:jc w:val="left"/>
              <w:rPr>
                <w:rFonts w:ascii="Univers" w:eastAsia="PMingLiU" w:hAnsi="Univers"/>
                <w:b/>
                <w:color w:val="000000" w:themeColor="text1"/>
                <w:sz w:val="18"/>
                <w:szCs w:val="20"/>
                <w:lang w:val="en-GB" w:eastAsia="en-US"/>
              </w:rPr>
            </w:pPr>
          </w:p>
        </w:tc>
        <w:tc>
          <w:tcPr>
            <w:tcW w:w="3153" w:type="dxa"/>
            <w:tcBorders>
              <w:bottom w:val="single" w:sz="4" w:space="0" w:color="auto"/>
            </w:tcBorders>
          </w:tcPr>
          <w:p w14:paraId="679220EC" w14:textId="77777777" w:rsidR="009E6D7B" w:rsidRPr="009E6D7B" w:rsidRDefault="009E6D7B" w:rsidP="006E1D0C">
            <w:pPr>
              <w:tabs>
                <w:tab w:val="left" w:pos="4082"/>
              </w:tabs>
              <w:spacing w:after="0" w:line="240" w:lineRule="auto"/>
              <w:jc w:val="left"/>
              <w:rPr>
                <w:rFonts w:eastAsia="PMingLiU"/>
                <w:noProof/>
                <w:sz w:val="18"/>
                <w:szCs w:val="20"/>
                <w:lang w:val="en-GB" w:eastAsia="en-US"/>
              </w:rPr>
            </w:pPr>
            <w:r w:rsidRPr="009E6D7B">
              <w:rPr>
                <w:rFonts w:eastAsia="PMingLiU"/>
                <w:b/>
                <w:bCs/>
                <w:sz w:val="28"/>
                <w:szCs w:val="20"/>
                <w:lang w:val="en-GB" w:eastAsia="en-US"/>
              </w:rPr>
              <w:t>UNEP</w:t>
            </w:r>
            <w:bookmarkStart w:id="1" w:name="OLE_LINK1"/>
            <w:bookmarkStart w:id="2" w:name="OLE_LINK2"/>
            <w:r w:rsidRPr="009E6D7B">
              <w:rPr>
                <w:rFonts w:eastAsia="PMingLiU"/>
                <w:b/>
                <w:bCs/>
                <w:sz w:val="28"/>
                <w:szCs w:val="20"/>
                <w:lang w:val="en-GB" w:eastAsia="en-US"/>
              </w:rPr>
              <w:t>/</w:t>
            </w:r>
            <w:r w:rsidRPr="009E6D7B">
              <w:rPr>
                <w:rFonts w:eastAsia="PMingLiU"/>
                <w:sz w:val="20"/>
                <w:szCs w:val="20"/>
                <w:lang w:val="en-GB" w:eastAsia="en-US"/>
              </w:rPr>
              <w:t>MC/</w:t>
            </w:r>
            <w:bookmarkEnd w:id="1"/>
            <w:bookmarkEnd w:id="2"/>
            <w:r w:rsidRPr="009E6D7B">
              <w:rPr>
                <w:rFonts w:eastAsia="PMingLiU"/>
                <w:sz w:val="20"/>
                <w:szCs w:val="20"/>
                <w:lang w:val="en-GB" w:eastAsia="en-US"/>
              </w:rPr>
              <w:t>COP.2/1/Add.1</w:t>
            </w:r>
          </w:p>
        </w:tc>
      </w:tr>
      <w:tr w:rsidR="009E6D7B" w:rsidRPr="009E6D7B" w14:paraId="4266371C" w14:textId="77777777" w:rsidTr="00580527">
        <w:trPr>
          <w:cantSplit/>
          <w:trHeight w:val="2549"/>
          <w:jc w:val="right"/>
        </w:trPr>
        <w:tc>
          <w:tcPr>
            <w:tcW w:w="1504" w:type="dxa"/>
            <w:tcBorders>
              <w:top w:val="single" w:sz="4" w:space="0" w:color="auto"/>
              <w:bottom w:val="single" w:sz="24" w:space="0" w:color="auto"/>
            </w:tcBorders>
          </w:tcPr>
          <w:p w14:paraId="39903887" w14:textId="77777777" w:rsidR="009E6D7B" w:rsidRPr="009E6D7B" w:rsidRDefault="00653FBD" w:rsidP="006E1D0C">
            <w:pPr>
              <w:spacing w:after="0" w:line="240" w:lineRule="auto"/>
              <w:jc w:val="left"/>
              <w:rPr>
                <w:rFonts w:eastAsia="PMingLiU"/>
                <w:noProof/>
                <w:color w:val="000000" w:themeColor="text1"/>
                <w:sz w:val="20"/>
                <w:szCs w:val="20"/>
                <w:lang w:val="en-GB" w:eastAsia="en-US"/>
              </w:rPr>
            </w:pPr>
            <w:r w:rsidRPr="009E6D7B">
              <w:rPr>
                <w:rFonts w:eastAsia="PMingLiU"/>
                <w:noProof/>
                <w:color w:val="000000" w:themeColor="text1"/>
                <w:sz w:val="20"/>
                <w:szCs w:val="20"/>
                <w:lang w:val="en-GB" w:eastAsia="en-US"/>
              </w:rPr>
              <w:object w:dxaOrig="1831" w:dyaOrig="1726" w14:anchorId="1B7AF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2.25pt;mso-width-percent:0;mso-height-percent:0;mso-width-percent:0;mso-height-percent:0" o:ole="" fillcolor="window">
                  <v:imagedata r:id="rId11" o:title=""/>
                </v:shape>
                <o:OLEObject Type="Embed" ProgID="Word.Picture.8" ShapeID="_x0000_i1025" DrawAspect="Content" ObjectID="_1603877760" r:id="rId12"/>
              </w:object>
            </w:r>
            <w:r w:rsidR="009E6D7B" w:rsidRPr="009E6D7B">
              <w:rPr>
                <w:rFonts w:eastAsia="PMingLiU"/>
                <w:noProof/>
                <w:color w:val="000000" w:themeColor="text1"/>
                <w:sz w:val="20"/>
                <w:szCs w:val="20"/>
                <w:lang w:val="fr-FR"/>
              </w:rPr>
              <w:drawing>
                <wp:inline distT="0" distB="0" distL="0" distR="0" wp14:anchorId="43463374" wp14:editId="7730B38B">
                  <wp:extent cx="723900" cy="760730"/>
                  <wp:effectExtent l="0" t="0" r="0" b="1270"/>
                  <wp:docPr id="2" name="Picture 2"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4839" w:type="dxa"/>
            <w:tcBorders>
              <w:top w:val="single" w:sz="4" w:space="0" w:color="auto"/>
              <w:bottom w:val="single" w:sz="24" w:space="0" w:color="auto"/>
            </w:tcBorders>
          </w:tcPr>
          <w:p w14:paraId="6CD57113" w14:textId="58F6FC3F" w:rsidR="009E6D7B" w:rsidRPr="00CD1BB1" w:rsidRDefault="006E1D0C" w:rsidP="006E1D0C">
            <w:pPr>
              <w:spacing w:before="1400" w:after="0" w:line="240" w:lineRule="auto"/>
              <w:jc w:val="left"/>
              <w:rPr>
                <w:rFonts w:ascii="SimHei" w:eastAsia="SimHei" w:hAnsi="SimHei"/>
                <w:b/>
                <w:color w:val="000000" w:themeColor="text1"/>
                <w:sz w:val="32"/>
                <w:szCs w:val="32"/>
                <w:lang w:val="en-GB" w:eastAsia="en-US"/>
              </w:rPr>
            </w:pPr>
            <w:r w:rsidRPr="00CD1BB1">
              <w:rPr>
                <w:rFonts w:ascii="SimHei" w:eastAsia="SimHei" w:hAnsi="SimHei" w:cs="Arial" w:hint="eastAsia"/>
                <w:b/>
                <w:color w:val="000000" w:themeColor="text1"/>
                <w:sz w:val="32"/>
                <w:szCs w:val="32"/>
                <w:lang w:val="en-GB"/>
              </w:rPr>
              <w:t>联合国</w:t>
            </w:r>
            <w:r w:rsidR="009E6D7B" w:rsidRPr="00CD1BB1">
              <w:rPr>
                <w:rFonts w:ascii="SimHei" w:eastAsia="SimHei" w:hAnsi="SimHei" w:cs="Arial"/>
                <w:b/>
                <w:color w:val="000000" w:themeColor="text1"/>
                <w:sz w:val="32"/>
                <w:szCs w:val="32"/>
                <w:lang w:val="en-GB" w:eastAsia="en-US"/>
              </w:rPr>
              <w:br/>
            </w:r>
            <w:r w:rsidRPr="00CD1BB1">
              <w:rPr>
                <w:rFonts w:ascii="SimHei" w:eastAsia="SimHei" w:hAnsi="SimHei" w:cs="Arial" w:hint="eastAsia"/>
                <w:b/>
                <w:color w:val="000000" w:themeColor="text1"/>
                <w:sz w:val="32"/>
                <w:szCs w:val="32"/>
                <w:lang w:val="en-GB"/>
              </w:rPr>
              <w:t>环境规划署</w:t>
            </w:r>
          </w:p>
        </w:tc>
        <w:tc>
          <w:tcPr>
            <w:tcW w:w="3153" w:type="dxa"/>
            <w:tcBorders>
              <w:top w:val="single" w:sz="4" w:space="0" w:color="auto"/>
              <w:bottom w:val="single" w:sz="24" w:space="0" w:color="auto"/>
            </w:tcBorders>
          </w:tcPr>
          <w:p w14:paraId="535FE488" w14:textId="6C015581" w:rsidR="009E6D7B" w:rsidRDefault="009E6D7B" w:rsidP="006E1D0C">
            <w:pPr>
              <w:spacing w:before="120" w:after="0" w:line="240" w:lineRule="auto"/>
              <w:jc w:val="left"/>
              <w:rPr>
                <w:rFonts w:eastAsia="PMingLiU"/>
                <w:color w:val="000000" w:themeColor="text1"/>
                <w:sz w:val="20"/>
                <w:szCs w:val="20"/>
                <w:lang w:val="en-GB" w:eastAsia="en-US"/>
              </w:rPr>
            </w:pPr>
            <w:r w:rsidRPr="009E6D7B">
              <w:rPr>
                <w:rFonts w:eastAsia="PMingLiU"/>
                <w:color w:val="000000" w:themeColor="text1"/>
                <w:sz w:val="20"/>
                <w:szCs w:val="20"/>
                <w:lang w:val="en-GB" w:eastAsia="en-US"/>
              </w:rPr>
              <w:t>Distr.: General</w:t>
            </w:r>
            <w:r w:rsidRPr="009E6D7B">
              <w:rPr>
                <w:rFonts w:eastAsia="PMingLiU"/>
                <w:color w:val="000000" w:themeColor="text1"/>
                <w:sz w:val="20"/>
                <w:szCs w:val="20"/>
                <w:lang w:val="en-GB" w:eastAsia="en-US"/>
              </w:rPr>
              <w:br/>
              <w:t>29 October 2018</w:t>
            </w:r>
          </w:p>
          <w:p w14:paraId="0A3A2DD4" w14:textId="77777777" w:rsidR="00522AAA" w:rsidRPr="009E6D7B" w:rsidRDefault="00522AAA" w:rsidP="00B15E30">
            <w:pPr>
              <w:spacing w:after="0" w:line="240" w:lineRule="auto"/>
              <w:jc w:val="left"/>
              <w:rPr>
                <w:rFonts w:eastAsia="PMingLiU"/>
                <w:color w:val="000000" w:themeColor="text1"/>
                <w:sz w:val="20"/>
                <w:szCs w:val="20"/>
                <w:lang w:val="en-GB" w:eastAsia="en-US"/>
              </w:rPr>
            </w:pPr>
          </w:p>
          <w:p w14:paraId="23E27100" w14:textId="77777777" w:rsidR="006E1D0C" w:rsidRDefault="006E1D0C" w:rsidP="00B15E30">
            <w:pPr>
              <w:spacing w:after="0" w:line="240" w:lineRule="auto"/>
              <w:jc w:val="left"/>
              <w:rPr>
                <w:rFonts w:eastAsia="PMingLiU"/>
                <w:color w:val="000000" w:themeColor="text1"/>
                <w:sz w:val="20"/>
                <w:szCs w:val="20"/>
                <w:lang w:val="en-GB" w:eastAsia="en-US"/>
              </w:rPr>
            </w:pPr>
            <w:r>
              <w:rPr>
                <w:rFonts w:eastAsia="PMingLiU"/>
                <w:color w:val="000000" w:themeColor="text1"/>
                <w:sz w:val="20"/>
                <w:szCs w:val="20"/>
                <w:lang w:val="en-GB" w:eastAsia="en-US"/>
              </w:rPr>
              <w:t>Chinese</w:t>
            </w:r>
          </w:p>
          <w:p w14:paraId="20CF0E59" w14:textId="1E93B70F" w:rsidR="009E6D7B" w:rsidRPr="009E6D7B" w:rsidRDefault="009E6D7B" w:rsidP="006E1D0C">
            <w:pPr>
              <w:spacing w:after="0" w:line="240" w:lineRule="auto"/>
              <w:jc w:val="left"/>
              <w:rPr>
                <w:rFonts w:eastAsia="PMingLiU"/>
                <w:color w:val="000000" w:themeColor="text1"/>
                <w:sz w:val="20"/>
                <w:szCs w:val="20"/>
                <w:lang w:val="en-GB" w:eastAsia="en-US"/>
              </w:rPr>
            </w:pPr>
            <w:r w:rsidRPr="009E6D7B">
              <w:rPr>
                <w:rFonts w:eastAsia="PMingLiU"/>
                <w:color w:val="000000" w:themeColor="text1"/>
                <w:sz w:val="20"/>
                <w:szCs w:val="20"/>
                <w:lang w:val="en-GB" w:eastAsia="en-US"/>
              </w:rPr>
              <w:t>Original: English</w:t>
            </w:r>
          </w:p>
        </w:tc>
      </w:tr>
    </w:tbl>
    <w:p w14:paraId="57078181" w14:textId="3C44B491" w:rsidR="00946ADE" w:rsidRPr="006E1D0C" w:rsidRDefault="009E6D7B" w:rsidP="006E1D0C">
      <w:pPr>
        <w:pStyle w:val="AATitle"/>
        <w:keepNext w:val="0"/>
        <w:keepLines w:val="0"/>
        <w:tabs>
          <w:tab w:val="left" w:pos="624"/>
          <w:tab w:val="left" w:pos="1871"/>
          <w:tab w:val="left" w:pos="2495"/>
        </w:tabs>
        <w:rPr>
          <w:rFonts w:ascii="SimHei" w:eastAsia="SimHei" w:hAnsi="SimHei"/>
          <w:sz w:val="24"/>
          <w:lang w:eastAsia="zh-CN"/>
        </w:rPr>
      </w:pPr>
      <w:r w:rsidRPr="006E1D0C">
        <w:rPr>
          <w:rFonts w:ascii="SimHei" w:eastAsia="SimHei" w:hAnsi="SimHei" w:hint="eastAsia"/>
          <w:sz w:val="24"/>
          <w:lang w:val="en-GB" w:eastAsia="zh-CN"/>
        </w:rPr>
        <w:t>关于汞的水俣公约缔约方大会</w:t>
      </w:r>
      <w:r w:rsidRPr="006E1D0C">
        <w:rPr>
          <w:rFonts w:ascii="SimHei" w:eastAsia="SimHei" w:hAnsi="SimHei"/>
          <w:sz w:val="24"/>
          <w:lang w:val="en-GB" w:eastAsia="zh-CN"/>
        </w:rPr>
        <w:br/>
      </w:r>
      <w:r w:rsidR="00946ADE" w:rsidRPr="006E1D0C">
        <w:rPr>
          <w:rFonts w:ascii="SimHei" w:eastAsia="SimHei" w:hAnsi="SimHei"/>
          <w:bCs/>
          <w:sz w:val="24"/>
          <w:lang w:val="zh-CN" w:eastAsia="zh-CN"/>
        </w:rPr>
        <w:t>第二次会议</w:t>
      </w:r>
    </w:p>
    <w:p w14:paraId="56001870" w14:textId="77777777" w:rsidR="00946ADE" w:rsidRPr="006E1D0C" w:rsidRDefault="00946ADE" w:rsidP="006E1D0C">
      <w:pPr>
        <w:pStyle w:val="AATitle"/>
        <w:tabs>
          <w:tab w:val="left" w:pos="624"/>
          <w:tab w:val="left" w:pos="1871"/>
          <w:tab w:val="left" w:pos="2495"/>
        </w:tabs>
        <w:rPr>
          <w:b w:val="0"/>
          <w:sz w:val="24"/>
          <w:lang w:eastAsia="zh-CN"/>
        </w:rPr>
      </w:pPr>
      <w:r w:rsidRPr="006E1D0C">
        <w:rPr>
          <w:b w:val="0"/>
          <w:sz w:val="24"/>
          <w:lang w:val="zh-CN" w:eastAsia="zh-CN"/>
        </w:rPr>
        <w:t>2018</w:t>
      </w:r>
      <w:r w:rsidRPr="006E1D0C">
        <w:rPr>
          <w:b w:val="0"/>
          <w:sz w:val="24"/>
          <w:lang w:val="zh-CN" w:eastAsia="zh-CN"/>
        </w:rPr>
        <w:t>年</w:t>
      </w:r>
      <w:r w:rsidRPr="006E1D0C">
        <w:rPr>
          <w:b w:val="0"/>
          <w:sz w:val="24"/>
          <w:lang w:val="zh-CN" w:eastAsia="zh-CN"/>
        </w:rPr>
        <w:t>11</w:t>
      </w:r>
      <w:r w:rsidRPr="006E1D0C">
        <w:rPr>
          <w:b w:val="0"/>
          <w:sz w:val="24"/>
          <w:lang w:val="zh-CN" w:eastAsia="zh-CN"/>
        </w:rPr>
        <w:t>月</w:t>
      </w:r>
      <w:r w:rsidRPr="006E1D0C">
        <w:rPr>
          <w:b w:val="0"/>
          <w:sz w:val="24"/>
          <w:lang w:val="zh-CN" w:eastAsia="zh-CN"/>
        </w:rPr>
        <w:t>19</w:t>
      </w:r>
      <w:r w:rsidRPr="006E1D0C">
        <w:rPr>
          <w:b w:val="0"/>
          <w:sz w:val="24"/>
          <w:lang w:val="zh-CN" w:eastAsia="zh-CN"/>
        </w:rPr>
        <w:t>日至</w:t>
      </w:r>
      <w:r w:rsidRPr="006E1D0C">
        <w:rPr>
          <w:b w:val="0"/>
          <w:sz w:val="24"/>
          <w:lang w:val="zh-CN" w:eastAsia="zh-CN"/>
        </w:rPr>
        <w:t>23</w:t>
      </w:r>
      <w:r w:rsidRPr="006E1D0C">
        <w:rPr>
          <w:b w:val="0"/>
          <w:sz w:val="24"/>
          <w:lang w:val="zh-CN" w:eastAsia="zh-CN"/>
        </w:rPr>
        <w:t>日，日内瓦</w:t>
      </w:r>
    </w:p>
    <w:p w14:paraId="4B52E8B6" w14:textId="26AAD92E" w:rsidR="0001627D" w:rsidRPr="006E1D0C" w:rsidRDefault="00946ADE" w:rsidP="006E1D0C">
      <w:pPr>
        <w:pStyle w:val="AATitle"/>
        <w:rPr>
          <w:b w:val="0"/>
          <w:color w:val="000000" w:themeColor="text1"/>
          <w:sz w:val="24"/>
          <w:lang w:eastAsia="zh-CN"/>
        </w:rPr>
      </w:pPr>
      <w:r w:rsidRPr="006E1D0C">
        <w:rPr>
          <w:b w:val="0"/>
          <w:sz w:val="24"/>
          <w:lang w:val="zh-CN" w:eastAsia="zh-CN"/>
        </w:rPr>
        <w:t>临时议程</w:t>
      </w:r>
      <w:r w:rsidR="00EC51C8" w:rsidRPr="006E1D0C">
        <w:rPr>
          <w:b w:val="0"/>
          <w:sz w:val="24"/>
          <w:lang w:val="zh-CN" w:eastAsia="zh-CN"/>
        </w:rPr>
        <w:footnoteReference w:customMarkFollows="1" w:id="1"/>
        <w:t>*</w:t>
      </w:r>
      <w:r w:rsidRPr="006E1D0C">
        <w:rPr>
          <w:b w:val="0"/>
          <w:sz w:val="24"/>
          <w:lang w:val="zh-CN" w:eastAsia="zh-CN"/>
        </w:rPr>
        <w:t>项目</w:t>
      </w:r>
      <w:r w:rsidRPr="006E1D0C">
        <w:rPr>
          <w:b w:val="0"/>
          <w:sz w:val="24"/>
          <w:lang w:val="zh-CN" w:eastAsia="zh-CN"/>
        </w:rPr>
        <w:t>2(c)</w:t>
      </w:r>
    </w:p>
    <w:p w14:paraId="46B667E2" w14:textId="77777777" w:rsidR="0001627D" w:rsidRPr="006E1D0C" w:rsidRDefault="0001627D" w:rsidP="00B15E30">
      <w:pPr>
        <w:pStyle w:val="AATitle2"/>
        <w:spacing w:after="0"/>
        <w:rPr>
          <w:rFonts w:eastAsia="SimHei"/>
          <w:sz w:val="24"/>
          <w:lang w:eastAsia="zh-CN"/>
        </w:rPr>
      </w:pPr>
      <w:r w:rsidRPr="006E1D0C">
        <w:rPr>
          <w:rFonts w:eastAsia="SimHei"/>
          <w:bCs/>
          <w:sz w:val="24"/>
          <w:lang w:val="zh-CN" w:eastAsia="zh-CN"/>
        </w:rPr>
        <w:t>组织事项：工作安排</w:t>
      </w:r>
    </w:p>
    <w:p w14:paraId="5EBC13CE" w14:textId="40A53828" w:rsidR="0001627D" w:rsidRPr="00CD1BB1" w:rsidRDefault="0001627D" w:rsidP="006E1D0C">
      <w:pPr>
        <w:pStyle w:val="BBTitle"/>
        <w:rPr>
          <w:rFonts w:eastAsia="SimHei"/>
          <w:sz w:val="32"/>
          <w:lang w:eastAsia="zh-CN"/>
        </w:rPr>
      </w:pPr>
      <w:r w:rsidRPr="00CD1BB1">
        <w:rPr>
          <w:rFonts w:eastAsia="SimHei"/>
          <w:bCs/>
          <w:sz w:val="32"/>
          <w:lang w:val="zh-CN" w:eastAsia="zh-CN"/>
        </w:rPr>
        <w:t>临时议程的</w:t>
      </w:r>
      <w:r w:rsidR="00772A48">
        <w:rPr>
          <w:rFonts w:eastAsia="SimHei" w:hint="eastAsia"/>
          <w:bCs/>
          <w:sz w:val="32"/>
          <w:lang w:val="zh-CN" w:eastAsia="zh-CN"/>
        </w:rPr>
        <w:t>附加</w:t>
      </w:r>
      <w:r w:rsidRPr="00CD1BB1">
        <w:rPr>
          <w:rFonts w:eastAsia="SimHei"/>
          <w:bCs/>
          <w:sz w:val="32"/>
          <w:lang w:val="zh-CN" w:eastAsia="zh-CN"/>
        </w:rPr>
        <w:t>说明</w:t>
      </w:r>
    </w:p>
    <w:p w14:paraId="7050A358" w14:textId="77777777" w:rsidR="0001627D" w:rsidRPr="00CD1BB1" w:rsidRDefault="0001627D" w:rsidP="006E1D0C">
      <w:pPr>
        <w:pStyle w:val="CH2"/>
        <w:keepNext w:val="0"/>
        <w:keepLines w:val="0"/>
        <w:spacing w:after="100"/>
        <w:ind w:left="624" w:firstLine="0"/>
        <w:rPr>
          <w:rFonts w:eastAsia="SimHei"/>
          <w:color w:val="000000" w:themeColor="text1"/>
          <w:sz w:val="28"/>
          <w:lang w:eastAsia="zh-CN"/>
        </w:rPr>
      </w:pPr>
      <w:r w:rsidRPr="00CD1BB1">
        <w:rPr>
          <w:rFonts w:eastAsia="SimHei"/>
          <w:bCs/>
          <w:sz w:val="28"/>
          <w:lang w:val="zh-CN" w:eastAsia="zh-CN"/>
        </w:rPr>
        <w:t>项目</w:t>
      </w:r>
      <w:r w:rsidRPr="00CD1BB1">
        <w:rPr>
          <w:rFonts w:eastAsia="SimHei"/>
          <w:bCs/>
          <w:sz w:val="28"/>
          <w:lang w:val="zh-CN" w:eastAsia="zh-CN"/>
        </w:rPr>
        <w:t>1</w:t>
      </w:r>
    </w:p>
    <w:p w14:paraId="60975B2E" w14:textId="077F40D8" w:rsidR="0001627D" w:rsidRPr="00CD1BB1" w:rsidRDefault="0001627D" w:rsidP="006E1D0C">
      <w:pPr>
        <w:pStyle w:val="CH2"/>
        <w:keepNext w:val="0"/>
        <w:keepLines w:val="0"/>
        <w:spacing w:after="100"/>
        <w:ind w:left="624" w:firstLine="0"/>
        <w:rPr>
          <w:rFonts w:eastAsia="SimHei"/>
          <w:color w:val="000000" w:themeColor="text1"/>
          <w:sz w:val="28"/>
          <w:lang w:eastAsia="zh-CN"/>
        </w:rPr>
      </w:pPr>
      <w:r w:rsidRPr="00CD1BB1">
        <w:rPr>
          <w:rFonts w:eastAsia="SimHei"/>
          <w:sz w:val="28"/>
          <w:lang w:val="zh-CN" w:eastAsia="zh-CN"/>
        </w:rPr>
        <w:t>会议开幕</w:t>
      </w:r>
    </w:p>
    <w:p w14:paraId="42AD125B" w14:textId="583D503D" w:rsidR="0067410D" w:rsidRPr="006E1D0C" w:rsidRDefault="0001627D" w:rsidP="006E1D0C">
      <w:pPr>
        <w:pStyle w:val="Normalnumber"/>
        <w:jc w:val="both"/>
        <w:rPr>
          <w:sz w:val="24"/>
        </w:rPr>
      </w:pPr>
      <w:r w:rsidRPr="006E1D0C">
        <w:rPr>
          <w:sz w:val="24"/>
          <w:lang w:val="zh-CN" w:eastAsia="zh-CN"/>
        </w:rPr>
        <w:t>关于汞的水俣公约缔约方大会第二次会议将于</w:t>
      </w:r>
      <w:r w:rsidRPr="006E1D0C">
        <w:rPr>
          <w:sz w:val="24"/>
          <w:lang w:val="zh-CN" w:eastAsia="zh-CN"/>
        </w:rPr>
        <w:t>2018</w:t>
      </w:r>
      <w:r w:rsidRPr="006E1D0C">
        <w:rPr>
          <w:sz w:val="24"/>
          <w:lang w:val="zh-CN" w:eastAsia="zh-CN"/>
        </w:rPr>
        <w:t>年</w:t>
      </w:r>
      <w:r w:rsidRPr="006E1D0C">
        <w:rPr>
          <w:sz w:val="24"/>
          <w:lang w:val="zh-CN" w:eastAsia="zh-CN"/>
        </w:rPr>
        <w:t>11</w:t>
      </w:r>
      <w:r w:rsidRPr="006E1D0C">
        <w:rPr>
          <w:sz w:val="24"/>
          <w:lang w:val="zh-CN" w:eastAsia="zh-CN"/>
        </w:rPr>
        <w:t>月</w:t>
      </w:r>
      <w:r w:rsidRPr="006E1D0C">
        <w:rPr>
          <w:sz w:val="24"/>
          <w:lang w:val="zh-CN" w:eastAsia="zh-CN"/>
        </w:rPr>
        <w:t>19</w:t>
      </w:r>
      <w:r w:rsidRPr="006E1D0C">
        <w:rPr>
          <w:sz w:val="24"/>
          <w:lang w:val="zh-CN" w:eastAsia="zh-CN"/>
        </w:rPr>
        <w:t>日至</w:t>
      </w:r>
      <w:r w:rsidRPr="006E1D0C">
        <w:rPr>
          <w:sz w:val="24"/>
          <w:lang w:val="zh-CN" w:eastAsia="zh-CN"/>
        </w:rPr>
        <w:t>23</w:t>
      </w:r>
      <w:r w:rsidRPr="006E1D0C">
        <w:rPr>
          <w:sz w:val="24"/>
          <w:lang w:val="zh-CN" w:eastAsia="zh-CN"/>
        </w:rPr>
        <w:t>日在日内瓦国际会议中心（地址：</w:t>
      </w:r>
      <w:r w:rsidRPr="006E1D0C">
        <w:rPr>
          <w:sz w:val="24"/>
          <w:lang w:val="zh-CN" w:eastAsia="zh-CN"/>
        </w:rPr>
        <w:t>17 rue de Varembé, Geneva</w:t>
      </w:r>
      <w:r w:rsidRPr="006E1D0C">
        <w:rPr>
          <w:sz w:val="24"/>
          <w:lang w:val="zh-CN" w:eastAsia="zh-CN"/>
        </w:rPr>
        <w:t>）举行。</w:t>
      </w:r>
      <w:r w:rsidRPr="006E1D0C">
        <w:rPr>
          <w:sz w:val="24"/>
          <w:lang w:val="zh-CN"/>
        </w:rPr>
        <w:t>会议将于</w:t>
      </w:r>
      <w:r w:rsidRPr="006E1D0C">
        <w:rPr>
          <w:sz w:val="24"/>
          <w:lang w:val="zh-CN"/>
        </w:rPr>
        <w:t>11</w:t>
      </w:r>
      <w:r w:rsidRPr="006E1D0C">
        <w:rPr>
          <w:sz w:val="24"/>
          <w:lang w:val="zh-CN"/>
        </w:rPr>
        <w:t>月</w:t>
      </w:r>
      <w:r w:rsidRPr="006E1D0C">
        <w:rPr>
          <w:sz w:val="24"/>
          <w:lang w:val="zh-CN"/>
        </w:rPr>
        <w:t>19</w:t>
      </w:r>
      <w:r w:rsidRPr="006E1D0C">
        <w:rPr>
          <w:sz w:val="24"/>
          <w:lang w:val="zh-CN"/>
        </w:rPr>
        <w:t>日星期一上午</w:t>
      </w:r>
      <w:r w:rsidRPr="006E1D0C">
        <w:rPr>
          <w:sz w:val="24"/>
          <w:lang w:val="zh-CN"/>
        </w:rPr>
        <w:t>10</w:t>
      </w:r>
      <w:r w:rsidRPr="006E1D0C">
        <w:rPr>
          <w:sz w:val="24"/>
          <w:lang w:val="zh-CN"/>
        </w:rPr>
        <w:t>时开幕。</w:t>
      </w:r>
    </w:p>
    <w:p w14:paraId="2991E96D" w14:textId="0E02B202" w:rsidR="0001627D" w:rsidRPr="006E1D0C" w:rsidRDefault="0067410D" w:rsidP="006E1D0C">
      <w:pPr>
        <w:pStyle w:val="Normalnumber"/>
        <w:tabs>
          <w:tab w:val="clear" w:pos="567"/>
        </w:tabs>
        <w:spacing w:after="100"/>
        <w:jc w:val="both"/>
        <w:rPr>
          <w:sz w:val="24"/>
          <w:lang w:eastAsia="zh-CN"/>
        </w:rPr>
      </w:pPr>
      <w:r w:rsidRPr="006E1D0C">
        <w:rPr>
          <w:sz w:val="24"/>
          <w:lang w:val="zh-CN" w:eastAsia="zh-CN"/>
        </w:rPr>
        <w:t>在缔约方大会第一次会议上选出的主席</w:t>
      </w:r>
      <w:r w:rsidRPr="006E1D0C">
        <w:rPr>
          <w:sz w:val="24"/>
          <w:lang w:val="zh-CN" w:eastAsia="zh-CN"/>
        </w:rPr>
        <w:t>Marc Chardonnens</w:t>
      </w:r>
      <w:r w:rsidRPr="006E1D0C">
        <w:rPr>
          <w:sz w:val="24"/>
          <w:lang w:val="zh-CN" w:eastAsia="zh-CN"/>
        </w:rPr>
        <w:t>先生（瑞士）将根据缔约方大会第一次会议通过的议事规则主持会议。</w:t>
      </w:r>
    </w:p>
    <w:p w14:paraId="5DB4BBC9" w14:textId="487820C8" w:rsidR="0001627D" w:rsidRPr="006E1D0C" w:rsidRDefault="0001627D" w:rsidP="006E1D0C">
      <w:pPr>
        <w:pStyle w:val="Normalnumber"/>
        <w:tabs>
          <w:tab w:val="clear" w:pos="567"/>
        </w:tabs>
        <w:spacing w:after="100"/>
        <w:jc w:val="both"/>
        <w:rPr>
          <w:color w:val="000000" w:themeColor="text1"/>
          <w:sz w:val="24"/>
        </w:rPr>
      </w:pPr>
      <w:r w:rsidRPr="006E1D0C">
        <w:rPr>
          <w:sz w:val="24"/>
          <w:lang w:val="zh-CN"/>
        </w:rPr>
        <w:t>致开幕辞。</w:t>
      </w:r>
    </w:p>
    <w:p w14:paraId="7994E8E8" w14:textId="77777777" w:rsidR="0001627D" w:rsidRPr="00CD1BB1" w:rsidRDefault="0001627D" w:rsidP="006E1D0C">
      <w:pPr>
        <w:pStyle w:val="CH2"/>
        <w:keepNext w:val="0"/>
        <w:keepLines w:val="0"/>
        <w:spacing w:after="100"/>
        <w:ind w:left="624" w:firstLine="0"/>
        <w:rPr>
          <w:rFonts w:eastAsia="SimHei"/>
          <w:b w:val="0"/>
          <w:color w:val="000000" w:themeColor="text1"/>
          <w:sz w:val="28"/>
        </w:rPr>
      </w:pPr>
      <w:r w:rsidRPr="00CD1BB1">
        <w:rPr>
          <w:rFonts w:eastAsia="SimHei"/>
          <w:bCs/>
          <w:sz w:val="28"/>
          <w:lang w:val="zh-CN"/>
        </w:rPr>
        <w:t>项目</w:t>
      </w:r>
      <w:r w:rsidRPr="00CD1BB1">
        <w:rPr>
          <w:rFonts w:eastAsia="SimHei"/>
          <w:bCs/>
          <w:sz w:val="28"/>
          <w:lang w:val="zh-CN"/>
        </w:rPr>
        <w:t>2</w:t>
      </w:r>
    </w:p>
    <w:p w14:paraId="60B7F2C8" w14:textId="23CFD6C4" w:rsidR="0001627D" w:rsidRPr="00CD1BB1" w:rsidRDefault="0001627D" w:rsidP="006E1D0C">
      <w:pPr>
        <w:pStyle w:val="CH2"/>
        <w:keepNext w:val="0"/>
        <w:keepLines w:val="0"/>
        <w:spacing w:after="100"/>
        <w:ind w:left="624" w:firstLine="0"/>
        <w:rPr>
          <w:rFonts w:eastAsia="SimHei"/>
          <w:b w:val="0"/>
          <w:color w:val="000000" w:themeColor="text1"/>
          <w:sz w:val="28"/>
        </w:rPr>
      </w:pPr>
      <w:r w:rsidRPr="00CD1BB1">
        <w:rPr>
          <w:rFonts w:eastAsia="SimHei"/>
          <w:bCs/>
          <w:sz w:val="28"/>
          <w:lang w:val="zh-CN"/>
        </w:rPr>
        <w:t>组织事项</w:t>
      </w:r>
    </w:p>
    <w:p w14:paraId="0BE9CF15" w14:textId="0DF4D94E" w:rsidR="0001627D" w:rsidRPr="006E1D0C" w:rsidRDefault="009E6D7B" w:rsidP="006E1D0C">
      <w:pPr>
        <w:pStyle w:val="CH3"/>
        <w:spacing w:after="100"/>
        <w:jc w:val="both"/>
        <w:rPr>
          <w:rFonts w:eastAsia="SimHei"/>
          <w:b w:val="0"/>
          <w:sz w:val="24"/>
          <w:szCs w:val="24"/>
          <w:lang w:eastAsia="zh-CN"/>
        </w:rPr>
      </w:pPr>
      <w:r w:rsidRPr="006E1D0C">
        <w:rPr>
          <w:rFonts w:eastAsia="SimHei"/>
          <w:lang w:val="zh-CN" w:eastAsia="zh-CN"/>
        </w:rPr>
        <w:tab/>
      </w:r>
      <w:r w:rsidR="00DE0B1A" w:rsidRPr="006E1D0C">
        <w:rPr>
          <w:rFonts w:eastAsia="SimHei"/>
          <w:sz w:val="24"/>
          <w:szCs w:val="24"/>
          <w:lang w:val="zh-CN" w:eastAsia="zh-CN"/>
        </w:rPr>
        <w:t>(a)</w:t>
      </w:r>
      <w:r w:rsidR="00DE0B1A" w:rsidRPr="006E1D0C">
        <w:rPr>
          <w:rFonts w:eastAsia="SimHei"/>
          <w:sz w:val="24"/>
          <w:szCs w:val="24"/>
          <w:lang w:val="zh-CN" w:eastAsia="zh-CN"/>
        </w:rPr>
        <w:tab/>
      </w:r>
      <w:r w:rsidR="00DE0B1A" w:rsidRPr="006E1D0C">
        <w:rPr>
          <w:rFonts w:eastAsia="SimHei"/>
          <w:sz w:val="24"/>
          <w:szCs w:val="24"/>
          <w:lang w:val="zh-CN" w:eastAsia="zh-CN"/>
        </w:rPr>
        <w:t>为闭会期间和缔约方大会第三次会议选举主席团成员</w:t>
      </w:r>
    </w:p>
    <w:p w14:paraId="0B138D2A" w14:textId="433C1C63" w:rsidR="009A3C1B" w:rsidRPr="006E1D0C" w:rsidRDefault="009A3C1B" w:rsidP="006E1D0C">
      <w:pPr>
        <w:pStyle w:val="Normalnumber"/>
        <w:jc w:val="both"/>
        <w:rPr>
          <w:sz w:val="24"/>
          <w:szCs w:val="24"/>
          <w:lang w:eastAsia="zh-CN"/>
        </w:rPr>
      </w:pPr>
      <w:r w:rsidRPr="006E1D0C">
        <w:rPr>
          <w:sz w:val="24"/>
          <w:szCs w:val="24"/>
          <w:lang w:val="zh-CN" w:eastAsia="zh-CN"/>
        </w:rPr>
        <w:t>在第一次会议上，缔约方大会选出下列主席团成员，在第一次和第二次会议以及闭会期间任职：</w:t>
      </w:r>
    </w:p>
    <w:p w14:paraId="081B3C15" w14:textId="173ED364" w:rsidR="009A3C1B" w:rsidRPr="006E1D0C" w:rsidRDefault="009A3C1B" w:rsidP="006E1D0C">
      <w:pPr>
        <w:pStyle w:val="Normalnumber"/>
        <w:numPr>
          <w:ilvl w:val="0"/>
          <w:numId w:val="0"/>
        </w:numPr>
        <w:spacing w:after="100"/>
        <w:ind w:left="1871"/>
        <w:jc w:val="both"/>
        <w:rPr>
          <w:sz w:val="24"/>
          <w:szCs w:val="24"/>
        </w:rPr>
      </w:pPr>
      <w:r w:rsidRPr="006E1D0C">
        <w:rPr>
          <w:sz w:val="24"/>
          <w:szCs w:val="24"/>
          <w:lang w:val="zh-CN" w:eastAsia="zh-CN"/>
        </w:rPr>
        <w:tab/>
      </w:r>
      <w:r w:rsidRPr="006E1D0C">
        <w:rPr>
          <w:sz w:val="24"/>
          <w:szCs w:val="24"/>
          <w:lang w:val="zh-CN"/>
        </w:rPr>
        <w:t>主席</w:t>
      </w:r>
      <w:r w:rsidRPr="006E1D0C">
        <w:rPr>
          <w:sz w:val="24"/>
          <w:szCs w:val="24"/>
          <w:lang w:val="en-US"/>
        </w:rPr>
        <w:t>：</w:t>
      </w:r>
      <w:r w:rsidRPr="006E1D0C">
        <w:rPr>
          <w:sz w:val="24"/>
          <w:szCs w:val="24"/>
          <w:lang w:val="en-US"/>
        </w:rPr>
        <w:tab/>
      </w:r>
      <w:r w:rsidR="006E1D0C" w:rsidRPr="006E1D0C">
        <w:rPr>
          <w:sz w:val="24"/>
          <w:szCs w:val="24"/>
          <w:lang w:val="en-US"/>
        </w:rPr>
        <w:tab/>
      </w:r>
      <w:r w:rsidRPr="006E1D0C">
        <w:rPr>
          <w:sz w:val="24"/>
          <w:szCs w:val="24"/>
          <w:lang w:val="en-US"/>
        </w:rPr>
        <w:t>Marc Chardonnens</w:t>
      </w:r>
      <w:r w:rsidRPr="006E1D0C">
        <w:rPr>
          <w:sz w:val="24"/>
          <w:szCs w:val="24"/>
          <w:lang w:val="zh-CN"/>
        </w:rPr>
        <w:t>先生</w:t>
      </w:r>
      <w:r w:rsidRPr="006E1D0C">
        <w:rPr>
          <w:sz w:val="24"/>
          <w:szCs w:val="24"/>
          <w:lang w:val="en-US"/>
        </w:rPr>
        <w:t>（</w:t>
      </w:r>
      <w:r w:rsidRPr="006E1D0C">
        <w:rPr>
          <w:sz w:val="24"/>
          <w:szCs w:val="24"/>
          <w:lang w:val="zh-CN"/>
        </w:rPr>
        <w:t>瑞士</w:t>
      </w:r>
      <w:r w:rsidRPr="006E1D0C">
        <w:rPr>
          <w:sz w:val="24"/>
          <w:szCs w:val="24"/>
          <w:lang w:val="en-US"/>
        </w:rPr>
        <w:t>）</w:t>
      </w:r>
    </w:p>
    <w:p w14:paraId="417E5E08" w14:textId="273A24F1" w:rsidR="009A3C1B" w:rsidRPr="006E1D0C" w:rsidRDefault="009A3C1B" w:rsidP="006E1D0C">
      <w:pPr>
        <w:pStyle w:val="Normalnumber"/>
        <w:numPr>
          <w:ilvl w:val="0"/>
          <w:numId w:val="0"/>
        </w:numPr>
        <w:spacing w:after="100"/>
        <w:ind w:left="1871"/>
        <w:jc w:val="both"/>
        <w:rPr>
          <w:sz w:val="24"/>
          <w:szCs w:val="24"/>
        </w:rPr>
      </w:pPr>
      <w:r w:rsidRPr="006E1D0C">
        <w:rPr>
          <w:sz w:val="24"/>
          <w:szCs w:val="24"/>
          <w:lang w:val="zh-CN"/>
        </w:rPr>
        <w:t>副主席</w:t>
      </w:r>
      <w:r w:rsidRPr="006E1D0C">
        <w:rPr>
          <w:sz w:val="24"/>
          <w:szCs w:val="24"/>
        </w:rPr>
        <w:t>：</w:t>
      </w:r>
      <w:r w:rsidR="006E1D0C" w:rsidRPr="006E1D0C">
        <w:rPr>
          <w:sz w:val="24"/>
          <w:szCs w:val="24"/>
        </w:rPr>
        <w:tab/>
      </w:r>
      <w:r w:rsidR="006E1D0C" w:rsidRPr="006E1D0C">
        <w:rPr>
          <w:sz w:val="24"/>
          <w:szCs w:val="24"/>
        </w:rPr>
        <w:tab/>
      </w:r>
      <w:r w:rsidRPr="006E1D0C">
        <w:rPr>
          <w:sz w:val="24"/>
          <w:szCs w:val="24"/>
        </w:rPr>
        <w:t>Gregory Bailey</w:t>
      </w:r>
      <w:r w:rsidRPr="006E1D0C">
        <w:rPr>
          <w:sz w:val="24"/>
          <w:szCs w:val="24"/>
          <w:lang w:val="zh-CN"/>
        </w:rPr>
        <w:t>先生</w:t>
      </w:r>
      <w:r w:rsidRPr="006E1D0C">
        <w:rPr>
          <w:sz w:val="24"/>
          <w:szCs w:val="24"/>
        </w:rPr>
        <w:t>（</w:t>
      </w:r>
      <w:r w:rsidRPr="006E1D0C">
        <w:rPr>
          <w:sz w:val="24"/>
          <w:szCs w:val="24"/>
          <w:lang w:val="zh-CN"/>
        </w:rPr>
        <w:t>安提瓜和巴布达</w:t>
      </w:r>
      <w:r w:rsidRPr="006E1D0C">
        <w:rPr>
          <w:sz w:val="24"/>
          <w:szCs w:val="24"/>
        </w:rPr>
        <w:t>）</w:t>
      </w:r>
    </w:p>
    <w:p w14:paraId="7E6D6601" w14:textId="0EDC262A" w:rsidR="003319DA" w:rsidRPr="006E1D0C" w:rsidRDefault="009A3C1B" w:rsidP="006E1D0C">
      <w:pPr>
        <w:pStyle w:val="Normalnumber"/>
        <w:numPr>
          <w:ilvl w:val="0"/>
          <w:numId w:val="0"/>
        </w:numPr>
        <w:spacing w:after="80"/>
        <w:ind w:left="3742"/>
        <w:jc w:val="both"/>
        <w:rPr>
          <w:sz w:val="24"/>
          <w:szCs w:val="24"/>
        </w:rPr>
      </w:pPr>
      <w:r w:rsidRPr="006E1D0C">
        <w:rPr>
          <w:sz w:val="24"/>
          <w:szCs w:val="24"/>
        </w:rPr>
        <w:lastRenderedPageBreak/>
        <w:tab/>
        <w:t>Karel Bláha</w:t>
      </w:r>
      <w:r w:rsidRPr="006E1D0C">
        <w:rPr>
          <w:sz w:val="24"/>
          <w:szCs w:val="24"/>
          <w:lang w:val="zh-CN"/>
        </w:rPr>
        <w:t>先生</w:t>
      </w:r>
      <w:r w:rsidRPr="006E1D0C">
        <w:rPr>
          <w:sz w:val="24"/>
          <w:szCs w:val="24"/>
        </w:rPr>
        <w:t>（</w:t>
      </w:r>
      <w:r w:rsidRPr="006E1D0C">
        <w:rPr>
          <w:sz w:val="24"/>
          <w:szCs w:val="24"/>
          <w:lang w:val="zh-CN"/>
        </w:rPr>
        <w:t>捷克</w:t>
      </w:r>
      <w:r w:rsidRPr="006E1D0C">
        <w:rPr>
          <w:sz w:val="24"/>
          <w:szCs w:val="24"/>
        </w:rPr>
        <w:t>）</w:t>
      </w:r>
    </w:p>
    <w:p w14:paraId="65EBF15E" w14:textId="1942F992" w:rsidR="009A3C1B" w:rsidRPr="006E1D0C" w:rsidRDefault="003319DA" w:rsidP="006E1D0C">
      <w:pPr>
        <w:pStyle w:val="Normalnumber"/>
        <w:numPr>
          <w:ilvl w:val="0"/>
          <w:numId w:val="0"/>
        </w:numPr>
        <w:spacing w:after="80"/>
        <w:ind w:left="3742"/>
        <w:jc w:val="both"/>
        <w:rPr>
          <w:sz w:val="24"/>
          <w:szCs w:val="24"/>
        </w:rPr>
      </w:pPr>
      <w:r w:rsidRPr="006E1D0C">
        <w:rPr>
          <w:sz w:val="24"/>
          <w:szCs w:val="24"/>
        </w:rPr>
        <w:tab/>
        <w:t xml:space="preserve">Serge Molly </w:t>
      </w:r>
      <w:proofErr w:type="spellStart"/>
      <w:r w:rsidRPr="006E1D0C">
        <w:rPr>
          <w:sz w:val="24"/>
          <w:szCs w:val="24"/>
        </w:rPr>
        <w:t>Allo’o</w:t>
      </w:r>
      <w:proofErr w:type="spellEnd"/>
      <w:r w:rsidR="00D15D2F">
        <w:rPr>
          <w:sz w:val="24"/>
          <w:szCs w:val="24"/>
        </w:rPr>
        <w:t xml:space="preserve"> </w:t>
      </w:r>
      <w:proofErr w:type="spellStart"/>
      <w:r w:rsidR="00D15D2F" w:rsidRPr="00D15D2F">
        <w:rPr>
          <w:sz w:val="24"/>
          <w:szCs w:val="24"/>
        </w:rPr>
        <w:t>Allo’o</w:t>
      </w:r>
      <w:r w:rsidRPr="006E1D0C">
        <w:rPr>
          <w:sz w:val="24"/>
          <w:szCs w:val="24"/>
          <w:lang w:val="zh-CN"/>
        </w:rPr>
        <w:t>先生</w:t>
      </w:r>
      <w:r w:rsidRPr="006E1D0C">
        <w:rPr>
          <w:sz w:val="24"/>
          <w:szCs w:val="24"/>
        </w:rPr>
        <w:t>（</w:t>
      </w:r>
      <w:r w:rsidRPr="006E1D0C">
        <w:rPr>
          <w:sz w:val="24"/>
          <w:szCs w:val="24"/>
          <w:lang w:val="zh-CN"/>
        </w:rPr>
        <w:t>加蓬</w:t>
      </w:r>
      <w:proofErr w:type="spellEnd"/>
      <w:r w:rsidRPr="006E1D0C">
        <w:rPr>
          <w:sz w:val="24"/>
          <w:szCs w:val="24"/>
        </w:rPr>
        <w:t>）</w:t>
      </w:r>
    </w:p>
    <w:p w14:paraId="279781EF" w14:textId="4E356AC8" w:rsidR="009A3C1B" w:rsidRPr="006E1D0C" w:rsidRDefault="009A3C1B" w:rsidP="006E1D0C">
      <w:pPr>
        <w:pStyle w:val="Normalnumber"/>
        <w:numPr>
          <w:ilvl w:val="0"/>
          <w:numId w:val="0"/>
        </w:numPr>
        <w:spacing w:after="80"/>
        <w:ind w:left="3742"/>
        <w:jc w:val="both"/>
        <w:rPr>
          <w:sz w:val="24"/>
          <w:szCs w:val="24"/>
        </w:rPr>
      </w:pPr>
      <w:r w:rsidRPr="006E1D0C">
        <w:rPr>
          <w:sz w:val="24"/>
          <w:szCs w:val="24"/>
        </w:rPr>
        <w:tab/>
      </w:r>
      <w:r w:rsidRPr="006E1D0C">
        <w:rPr>
          <w:sz w:val="24"/>
          <w:szCs w:val="24"/>
          <w:lang w:val="en-US"/>
        </w:rPr>
        <w:t>Mitsugu Saito</w:t>
      </w:r>
      <w:r w:rsidRPr="006E1D0C">
        <w:rPr>
          <w:sz w:val="24"/>
          <w:szCs w:val="24"/>
          <w:lang w:val="zh-CN"/>
        </w:rPr>
        <w:t>先生</w:t>
      </w:r>
      <w:r w:rsidRPr="006E1D0C">
        <w:rPr>
          <w:sz w:val="24"/>
          <w:szCs w:val="24"/>
          <w:lang w:val="en-US"/>
        </w:rPr>
        <w:t>（</w:t>
      </w:r>
      <w:r w:rsidRPr="006E1D0C">
        <w:rPr>
          <w:sz w:val="24"/>
          <w:szCs w:val="24"/>
          <w:lang w:val="zh-CN"/>
        </w:rPr>
        <w:t>日本</w:t>
      </w:r>
      <w:r w:rsidRPr="006E1D0C">
        <w:rPr>
          <w:sz w:val="24"/>
          <w:szCs w:val="24"/>
          <w:lang w:val="en-US"/>
        </w:rPr>
        <w:t>）</w:t>
      </w:r>
    </w:p>
    <w:p w14:paraId="7A607F0B" w14:textId="724E52B2" w:rsidR="009A3C1B" w:rsidRPr="006E1D0C" w:rsidRDefault="009A3C1B" w:rsidP="006E1D0C">
      <w:pPr>
        <w:pStyle w:val="Normalnumber"/>
        <w:numPr>
          <w:ilvl w:val="0"/>
          <w:numId w:val="0"/>
        </w:numPr>
        <w:spacing w:after="80"/>
        <w:ind w:left="3742"/>
        <w:jc w:val="both"/>
        <w:rPr>
          <w:sz w:val="24"/>
          <w:szCs w:val="24"/>
        </w:rPr>
      </w:pPr>
      <w:r w:rsidRPr="006E1D0C">
        <w:rPr>
          <w:sz w:val="24"/>
          <w:szCs w:val="24"/>
          <w:lang w:val="en-US"/>
        </w:rPr>
        <w:tab/>
        <w:t>Mohammed Khashashneh</w:t>
      </w:r>
      <w:r w:rsidRPr="006E1D0C">
        <w:rPr>
          <w:sz w:val="24"/>
          <w:szCs w:val="24"/>
          <w:lang w:val="zh-CN"/>
        </w:rPr>
        <w:t>先生</w:t>
      </w:r>
      <w:r w:rsidRPr="006E1D0C">
        <w:rPr>
          <w:sz w:val="24"/>
          <w:szCs w:val="24"/>
          <w:lang w:val="en-US"/>
        </w:rPr>
        <w:t>（</w:t>
      </w:r>
      <w:r w:rsidRPr="006E1D0C">
        <w:rPr>
          <w:sz w:val="24"/>
          <w:szCs w:val="24"/>
          <w:lang w:val="zh-CN"/>
        </w:rPr>
        <w:t>约旦</w:t>
      </w:r>
      <w:r w:rsidRPr="006E1D0C">
        <w:rPr>
          <w:sz w:val="24"/>
          <w:szCs w:val="24"/>
          <w:lang w:val="en-US"/>
        </w:rPr>
        <w:t>）</w:t>
      </w:r>
    </w:p>
    <w:p w14:paraId="12B59C28" w14:textId="41C760EA" w:rsidR="003319DA" w:rsidRPr="006E1D0C" w:rsidRDefault="003319DA" w:rsidP="006E1D0C">
      <w:pPr>
        <w:pStyle w:val="Normalnumber"/>
        <w:numPr>
          <w:ilvl w:val="0"/>
          <w:numId w:val="0"/>
        </w:numPr>
        <w:spacing w:after="80"/>
        <w:ind w:left="3742"/>
        <w:jc w:val="both"/>
        <w:rPr>
          <w:sz w:val="24"/>
          <w:szCs w:val="24"/>
        </w:rPr>
      </w:pPr>
      <w:r w:rsidRPr="006E1D0C">
        <w:rPr>
          <w:sz w:val="24"/>
          <w:szCs w:val="24"/>
          <w:lang w:val="en-US"/>
        </w:rPr>
        <w:t>Cesar Juarez</w:t>
      </w:r>
      <w:r w:rsidRPr="006E1D0C">
        <w:rPr>
          <w:sz w:val="24"/>
          <w:szCs w:val="24"/>
          <w:lang w:val="zh-CN"/>
        </w:rPr>
        <w:t>先生</w:t>
      </w:r>
      <w:r w:rsidRPr="006E1D0C">
        <w:rPr>
          <w:sz w:val="24"/>
          <w:szCs w:val="24"/>
          <w:lang w:val="en-US"/>
        </w:rPr>
        <w:t>（</w:t>
      </w:r>
      <w:r w:rsidRPr="006E1D0C">
        <w:rPr>
          <w:sz w:val="24"/>
          <w:szCs w:val="24"/>
          <w:lang w:val="zh-CN"/>
        </w:rPr>
        <w:t>墨西哥</w:t>
      </w:r>
      <w:r w:rsidRPr="006E1D0C">
        <w:rPr>
          <w:sz w:val="24"/>
          <w:szCs w:val="24"/>
          <w:lang w:val="en-US"/>
        </w:rPr>
        <w:t>）</w:t>
      </w:r>
    </w:p>
    <w:p w14:paraId="31DD05BC" w14:textId="18DDBA5E" w:rsidR="003319DA" w:rsidRPr="006E1D0C" w:rsidRDefault="003319DA" w:rsidP="006E1D0C">
      <w:pPr>
        <w:pStyle w:val="Normalnumber"/>
        <w:numPr>
          <w:ilvl w:val="0"/>
          <w:numId w:val="0"/>
        </w:numPr>
        <w:spacing w:after="80"/>
        <w:ind w:left="3742"/>
        <w:jc w:val="both"/>
        <w:rPr>
          <w:sz w:val="24"/>
          <w:szCs w:val="24"/>
        </w:rPr>
      </w:pPr>
      <w:r w:rsidRPr="006E1D0C">
        <w:rPr>
          <w:sz w:val="24"/>
          <w:szCs w:val="24"/>
          <w:lang w:val="en-US"/>
        </w:rPr>
        <w:tab/>
        <w:t>Svetlana Bolocan</w:t>
      </w:r>
      <w:r w:rsidRPr="006E1D0C">
        <w:rPr>
          <w:sz w:val="24"/>
          <w:szCs w:val="24"/>
          <w:lang w:val="zh-CN"/>
        </w:rPr>
        <w:t>女士</w:t>
      </w:r>
      <w:r w:rsidRPr="006E1D0C">
        <w:rPr>
          <w:sz w:val="24"/>
          <w:szCs w:val="24"/>
          <w:lang w:val="en-US"/>
        </w:rPr>
        <w:t xml:space="preserve"> </w:t>
      </w:r>
      <w:r w:rsidRPr="006E1D0C">
        <w:rPr>
          <w:sz w:val="24"/>
          <w:szCs w:val="24"/>
          <w:lang w:val="en-US"/>
        </w:rPr>
        <w:t>（</w:t>
      </w:r>
      <w:r w:rsidRPr="006E1D0C">
        <w:rPr>
          <w:sz w:val="24"/>
          <w:szCs w:val="24"/>
          <w:lang w:val="zh-CN"/>
        </w:rPr>
        <w:t>摩尔多瓦共和国</w:t>
      </w:r>
      <w:r w:rsidRPr="006E1D0C">
        <w:rPr>
          <w:sz w:val="24"/>
          <w:szCs w:val="24"/>
          <w:lang w:val="en-US"/>
        </w:rPr>
        <w:t>）</w:t>
      </w:r>
    </w:p>
    <w:p w14:paraId="5C3474DC" w14:textId="0D4354F5" w:rsidR="003319DA" w:rsidRPr="006E1D0C" w:rsidRDefault="003319DA" w:rsidP="006E1D0C">
      <w:pPr>
        <w:pStyle w:val="Normalnumber"/>
        <w:numPr>
          <w:ilvl w:val="0"/>
          <w:numId w:val="0"/>
        </w:numPr>
        <w:spacing w:after="80"/>
        <w:ind w:left="3742"/>
        <w:jc w:val="both"/>
        <w:rPr>
          <w:sz w:val="24"/>
          <w:szCs w:val="24"/>
        </w:rPr>
      </w:pPr>
      <w:r w:rsidRPr="006E1D0C">
        <w:rPr>
          <w:sz w:val="24"/>
          <w:szCs w:val="24"/>
          <w:lang w:val="en-US"/>
        </w:rPr>
        <w:tab/>
        <w:t>Nina Cromnier</w:t>
      </w:r>
      <w:r w:rsidRPr="006E1D0C">
        <w:rPr>
          <w:sz w:val="24"/>
          <w:szCs w:val="24"/>
          <w:lang w:val="zh-CN"/>
        </w:rPr>
        <w:t>女士</w:t>
      </w:r>
      <w:r w:rsidRPr="006E1D0C">
        <w:rPr>
          <w:sz w:val="24"/>
          <w:szCs w:val="24"/>
          <w:lang w:val="en-US"/>
        </w:rPr>
        <w:t>（</w:t>
      </w:r>
      <w:r w:rsidRPr="006E1D0C">
        <w:rPr>
          <w:sz w:val="24"/>
          <w:szCs w:val="24"/>
          <w:lang w:val="zh-CN"/>
        </w:rPr>
        <w:t>瑞典</w:t>
      </w:r>
      <w:r w:rsidRPr="006E1D0C">
        <w:rPr>
          <w:sz w:val="24"/>
          <w:szCs w:val="24"/>
          <w:lang w:val="en-US"/>
        </w:rPr>
        <w:t>）</w:t>
      </w:r>
    </w:p>
    <w:p w14:paraId="6373FCF4" w14:textId="6B1F064E" w:rsidR="003319DA" w:rsidRPr="006E1D0C" w:rsidRDefault="003319DA" w:rsidP="006E1D0C">
      <w:pPr>
        <w:pStyle w:val="Normalnumber"/>
        <w:numPr>
          <w:ilvl w:val="0"/>
          <w:numId w:val="0"/>
        </w:numPr>
        <w:spacing w:after="100"/>
        <w:ind w:left="3742"/>
        <w:jc w:val="both"/>
        <w:rPr>
          <w:sz w:val="24"/>
          <w:szCs w:val="24"/>
        </w:rPr>
      </w:pPr>
      <w:r w:rsidRPr="006E1D0C">
        <w:rPr>
          <w:sz w:val="24"/>
          <w:szCs w:val="24"/>
          <w:lang w:val="en-US"/>
        </w:rPr>
        <w:tab/>
      </w:r>
      <w:r w:rsidRPr="006E1D0C">
        <w:rPr>
          <w:sz w:val="24"/>
          <w:szCs w:val="24"/>
          <w:lang w:val="zh-CN"/>
        </w:rPr>
        <w:t>David Kapindula</w:t>
      </w:r>
      <w:r w:rsidRPr="006E1D0C">
        <w:rPr>
          <w:sz w:val="24"/>
          <w:szCs w:val="24"/>
          <w:lang w:val="zh-CN"/>
        </w:rPr>
        <w:t>先生（赞比亚）</w:t>
      </w:r>
    </w:p>
    <w:p w14:paraId="75FA96BC" w14:textId="563BBC16" w:rsidR="008B675C" w:rsidRPr="006E1D0C" w:rsidRDefault="009A3C1B" w:rsidP="006E1D0C">
      <w:pPr>
        <w:pStyle w:val="Normalnumber"/>
        <w:jc w:val="both"/>
        <w:rPr>
          <w:sz w:val="24"/>
          <w:szCs w:val="24"/>
        </w:rPr>
      </w:pPr>
      <w:r w:rsidRPr="006E1D0C">
        <w:rPr>
          <w:sz w:val="24"/>
          <w:szCs w:val="24"/>
          <w:lang w:val="zh-CN"/>
        </w:rPr>
        <w:t xml:space="preserve">David Kapindula </w:t>
      </w:r>
      <w:r w:rsidRPr="006E1D0C">
        <w:rPr>
          <w:sz w:val="24"/>
          <w:szCs w:val="24"/>
          <w:lang w:val="zh-CN"/>
        </w:rPr>
        <w:t>先生（赞比亚）当选为报告员。</w:t>
      </w:r>
    </w:p>
    <w:p w14:paraId="37971774" w14:textId="7B04043F" w:rsidR="009F2876" w:rsidRPr="006E1D0C" w:rsidRDefault="009F2876" w:rsidP="006E1D0C">
      <w:pPr>
        <w:pStyle w:val="Normalnumber"/>
        <w:jc w:val="both"/>
        <w:rPr>
          <w:sz w:val="24"/>
          <w:szCs w:val="24"/>
        </w:rPr>
      </w:pPr>
      <w:r w:rsidRPr="006E1D0C">
        <w:rPr>
          <w:sz w:val="24"/>
          <w:szCs w:val="24"/>
          <w:lang w:val="zh-CN"/>
        </w:rPr>
        <w:t>由于</w:t>
      </w:r>
      <w:r w:rsidRPr="006E1D0C">
        <w:rPr>
          <w:sz w:val="24"/>
          <w:szCs w:val="24"/>
          <w:lang w:val="zh-CN"/>
        </w:rPr>
        <w:t>Cesar Juarez</w:t>
      </w:r>
      <w:r w:rsidRPr="006E1D0C">
        <w:rPr>
          <w:sz w:val="24"/>
          <w:szCs w:val="24"/>
          <w:lang w:val="zh-CN"/>
        </w:rPr>
        <w:t>先生无法完成他的指定任期，墨西哥政府提名</w:t>
      </w:r>
      <w:r w:rsidRPr="006E1D0C">
        <w:rPr>
          <w:sz w:val="24"/>
          <w:szCs w:val="24"/>
          <w:lang w:val="zh-CN"/>
        </w:rPr>
        <w:t>Miguel Ángel Espinosa Luna</w:t>
      </w:r>
      <w:r w:rsidRPr="006E1D0C">
        <w:rPr>
          <w:sz w:val="24"/>
          <w:szCs w:val="24"/>
          <w:lang w:val="zh-CN"/>
        </w:rPr>
        <w:t>先生接替他完成剩余任期。</w:t>
      </w:r>
    </w:p>
    <w:p w14:paraId="023B48CB" w14:textId="70C17B49" w:rsidR="009A3C1B" w:rsidRPr="006E1D0C" w:rsidRDefault="009F2876" w:rsidP="006E1D0C">
      <w:pPr>
        <w:pStyle w:val="Normalnumber"/>
        <w:jc w:val="both"/>
        <w:rPr>
          <w:sz w:val="24"/>
          <w:szCs w:val="24"/>
          <w:lang w:eastAsia="zh-CN"/>
        </w:rPr>
      </w:pPr>
      <w:r w:rsidRPr="006E1D0C">
        <w:rPr>
          <w:sz w:val="24"/>
          <w:szCs w:val="24"/>
          <w:lang w:val="zh-CN" w:eastAsia="zh-CN"/>
        </w:rPr>
        <w:t>在第二次会议上，缔约方大会将根据议事规则，从出席会议的各缔约方代表中选出一名主席和九名副主席，其中一名副主席将担任报告员，任期从缔约方大会第二次会议闭幕到第三次会议闭幕，包括闭会期间。</w:t>
      </w:r>
    </w:p>
    <w:p w14:paraId="42F759C1" w14:textId="324EA3F6" w:rsidR="0001627D" w:rsidRPr="006E1D0C" w:rsidRDefault="009E6D7B" w:rsidP="006E1D0C">
      <w:pPr>
        <w:pStyle w:val="CH3"/>
        <w:jc w:val="both"/>
        <w:rPr>
          <w:rFonts w:eastAsia="SimHei"/>
          <w:sz w:val="24"/>
          <w:szCs w:val="24"/>
        </w:rPr>
      </w:pPr>
      <w:r w:rsidRPr="006E1D0C">
        <w:rPr>
          <w:rFonts w:eastAsia="SimHei"/>
          <w:sz w:val="24"/>
          <w:szCs w:val="24"/>
          <w:lang w:val="zh-CN" w:eastAsia="zh-CN"/>
        </w:rPr>
        <w:tab/>
      </w:r>
      <w:r w:rsidR="00F02847" w:rsidRPr="006E1D0C">
        <w:rPr>
          <w:rFonts w:eastAsia="SimHei"/>
          <w:sz w:val="24"/>
          <w:szCs w:val="24"/>
          <w:lang w:val="zh-CN"/>
        </w:rPr>
        <w:t>(b)</w:t>
      </w:r>
      <w:r w:rsidR="00F02847" w:rsidRPr="006E1D0C">
        <w:rPr>
          <w:rFonts w:eastAsia="SimHei"/>
          <w:sz w:val="24"/>
          <w:szCs w:val="24"/>
          <w:lang w:val="zh-CN"/>
        </w:rPr>
        <w:tab/>
      </w:r>
      <w:r w:rsidR="00F02847" w:rsidRPr="006E1D0C">
        <w:rPr>
          <w:rFonts w:eastAsia="SimHei"/>
          <w:bCs/>
          <w:sz w:val="24"/>
          <w:szCs w:val="24"/>
          <w:lang w:val="zh-CN"/>
        </w:rPr>
        <w:t>通过议程</w:t>
      </w:r>
    </w:p>
    <w:p w14:paraId="263B1629" w14:textId="40D8F2C3" w:rsidR="0001627D" w:rsidRPr="006E1D0C" w:rsidRDefault="008C1E01" w:rsidP="006E1D0C">
      <w:pPr>
        <w:pStyle w:val="Normalnumber"/>
        <w:tabs>
          <w:tab w:val="clear" w:pos="567"/>
        </w:tabs>
        <w:jc w:val="both"/>
        <w:rPr>
          <w:color w:val="000000" w:themeColor="text1"/>
          <w:sz w:val="24"/>
          <w:szCs w:val="24"/>
          <w:lang w:eastAsia="zh-CN"/>
        </w:rPr>
      </w:pPr>
      <w:r w:rsidRPr="006E1D0C">
        <w:rPr>
          <w:sz w:val="24"/>
          <w:szCs w:val="24"/>
          <w:lang w:val="zh-CN" w:eastAsia="zh-CN"/>
        </w:rPr>
        <w:t>缔约方大会不妨根据列于</w:t>
      </w:r>
      <w:r w:rsidRPr="006E1D0C">
        <w:rPr>
          <w:sz w:val="24"/>
          <w:szCs w:val="24"/>
          <w:lang w:val="zh-CN" w:eastAsia="zh-CN"/>
        </w:rPr>
        <w:t>UNEP/MC/COP.2/1</w:t>
      </w:r>
      <w:r w:rsidRPr="006E1D0C">
        <w:rPr>
          <w:sz w:val="24"/>
          <w:szCs w:val="24"/>
          <w:lang w:val="zh-CN" w:eastAsia="zh-CN"/>
        </w:rPr>
        <w:t>号文件中的临时议程通过其议程。</w:t>
      </w:r>
    </w:p>
    <w:p w14:paraId="166B5564" w14:textId="65D833F8" w:rsidR="0001627D" w:rsidRPr="006E1D0C" w:rsidRDefault="009E6D7B" w:rsidP="006E1D0C">
      <w:pPr>
        <w:pStyle w:val="CH3"/>
        <w:jc w:val="both"/>
        <w:rPr>
          <w:b w:val="0"/>
          <w:sz w:val="24"/>
          <w:szCs w:val="24"/>
        </w:rPr>
      </w:pPr>
      <w:r w:rsidRPr="006E1D0C">
        <w:rPr>
          <w:sz w:val="24"/>
          <w:szCs w:val="24"/>
          <w:lang w:val="zh-CN" w:eastAsia="zh-CN"/>
        </w:rPr>
        <w:tab/>
      </w:r>
      <w:r w:rsidR="00F02847" w:rsidRPr="006E1D0C">
        <w:rPr>
          <w:rFonts w:eastAsia="SimHei"/>
          <w:sz w:val="24"/>
          <w:szCs w:val="24"/>
          <w:lang w:val="zh-CN" w:eastAsia="zh-CN"/>
        </w:rPr>
        <w:t>(c)</w:t>
      </w:r>
      <w:r w:rsidR="00F02847" w:rsidRPr="006E1D0C">
        <w:rPr>
          <w:rFonts w:eastAsia="SimHei"/>
          <w:sz w:val="24"/>
          <w:szCs w:val="24"/>
          <w:lang w:val="zh-CN" w:eastAsia="zh-CN"/>
        </w:rPr>
        <w:tab/>
      </w:r>
      <w:r w:rsidR="00F02847" w:rsidRPr="006E1D0C">
        <w:rPr>
          <w:rFonts w:eastAsia="SimHei"/>
          <w:sz w:val="24"/>
          <w:szCs w:val="24"/>
          <w:lang w:val="zh-CN" w:eastAsia="zh-CN"/>
        </w:rPr>
        <w:t>工作安排</w:t>
      </w:r>
    </w:p>
    <w:p w14:paraId="6049CBCE" w14:textId="6A5AC3E5" w:rsidR="001E06CD" w:rsidRPr="006E1D0C" w:rsidRDefault="001E06CD" w:rsidP="006E1D0C">
      <w:pPr>
        <w:pStyle w:val="Normalnumber"/>
        <w:tabs>
          <w:tab w:val="clear" w:pos="567"/>
        </w:tabs>
        <w:jc w:val="both"/>
        <w:rPr>
          <w:color w:val="000000" w:themeColor="text1"/>
          <w:sz w:val="24"/>
          <w:szCs w:val="24"/>
          <w:lang w:eastAsia="zh-CN"/>
        </w:rPr>
      </w:pPr>
      <w:r w:rsidRPr="006E1D0C">
        <w:rPr>
          <w:sz w:val="24"/>
          <w:szCs w:val="24"/>
          <w:lang w:val="zh-CN" w:eastAsia="zh-CN"/>
        </w:rPr>
        <w:t>缔约方大会已收到主席编写的会议设想说明（</w:t>
      </w:r>
      <w:r w:rsidRPr="006E1D0C">
        <w:rPr>
          <w:sz w:val="24"/>
          <w:szCs w:val="24"/>
          <w:lang w:val="zh-CN" w:eastAsia="zh-CN"/>
        </w:rPr>
        <w:t>UNEP/MC/COP.2/2</w:t>
      </w:r>
      <w:r w:rsidRPr="006E1D0C">
        <w:rPr>
          <w:sz w:val="24"/>
          <w:szCs w:val="24"/>
          <w:lang w:val="zh-CN" w:eastAsia="zh-CN"/>
        </w:rPr>
        <w:t>）。</w:t>
      </w:r>
    </w:p>
    <w:p w14:paraId="4768213E" w14:textId="4C2811C9" w:rsidR="00015D8E" w:rsidRPr="006E1D0C" w:rsidRDefault="009F41FC" w:rsidP="006E1D0C">
      <w:pPr>
        <w:pStyle w:val="Normalnumber"/>
        <w:tabs>
          <w:tab w:val="clear" w:pos="567"/>
        </w:tabs>
        <w:jc w:val="both"/>
        <w:rPr>
          <w:sz w:val="24"/>
          <w:szCs w:val="24"/>
          <w:lang w:eastAsia="zh-CN"/>
        </w:rPr>
      </w:pPr>
      <w:r w:rsidRPr="00B15E30">
        <w:rPr>
          <w:spacing w:val="-10"/>
          <w:sz w:val="24"/>
          <w:szCs w:val="24"/>
          <w:lang w:val="zh-CN" w:eastAsia="zh-CN"/>
        </w:rPr>
        <w:t>缔约方大会预计将于</w:t>
      </w:r>
      <w:r w:rsidRPr="00B15E30">
        <w:rPr>
          <w:spacing w:val="-10"/>
          <w:sz w:val="24"/>
          <w:szCs w:val="24"/>
          <w:lang w:val="zh-CN" w:eastAsia="zh-CN"/>
        </w:rPr>
        <w:t>11</w:t>
      </w:r>
      <w:r w:rsidRPr="00B15E30">
        <w:rPr>
          <w:spacing w:val="-10"/>
          <w:sz w:val="24"/>
          <w:szCs w:val="24"/>
          <w:lang w:val="zh-CN" w:eastAsia="zh-CN"/>
        </w:rPr>
        <w:t>月</w:t>
      </w:r>
      <w:r w:rsidRPr="00B15E30">
        <w:rPr>
          <w:spacing w:val="-10"/>
          <w:sz w:val="24"/>
          <w:szCs w:val="24"/>
          <w:lang w:val="zh-CN" w:eastAsia="zh-CN"/>
        </w:rPr>
        <w:t>19</w:t>
      </w:r>
      <w:r w:rsidRPr="00B15E30">
        <w:rPr>
          <w:spacing w:val="-10"/>
          <w:sz w:val="24"/>
          <w:szCs w:val="24"/>
          <w:lang w:val="zh-CN" w:eastAsia="zh-CN"/>
        </w:rPr>
        <w:t>日星期一至</w:t>
      </w:r>
      <w:r w:rsidRPr="00B15E30">
        <w:rPr>
          <w:spacing w:val="-10"/>
          <w:sz w:val="24"/>
          <w:szCs w:val="24"/>
          <w:lang w:val="zh-CN" w:eastAsia="zh-CN"/>
        </w:rPr>
        <w:t>11</w:t>
      </w:r>
      <w:r w:rsidRPr="00B15E30">
        <w:rPr>
          <w:spacing w:val="-10"/>
          <w:sz w:val="24"/>
          <w:szCs w:val="24"/>
          <w:lang w:val="zh-CN" w:eastAsia="zh-CN"/>
        </w:rPr>
        <w:t>月</w:t>
      </w:r>
      <w:r w:rsidRPr="00B15E30">
        <w:rPr>
          <w:spacing w:val="-10"/>
          <w:sz w:val="24"/>
          <w:szCs w:val="24"/>
          <w:lang w:val="zh-CN" w:eastAsia="zh-CN"/>
        </w:rPr>
        <w:t>23</w:t>
      </w:r>
      <w:r w:rsidRPr="00B15E30">
        <w:rPr>
          <w:spacing w:val="-10"/>
          <w:sz w:val="24"/>
          <w:szCs w:val="24"/>
          <w:lang w:val="zh-CN" w:eastAsia="zh-CN"/>
        </w:rPr>
        <w:t>日星期五的每天上午</w:t>
      </w:r>
      <w:r w:rsidRPr="00B15E30">
        <w:rPr>
          <w:spacing w:val="-10"/>
          <w:sz w:val="24"/>
          <w:szCs w:val="24"/>
          <w:lang w:val="zh-CN" w:eastAsia="zh-CN"/>
        </w:rPr>
        <w:t>10</w:t>
      </w:r>
      <w:r w:rsidRPr="00B15E30">
        <w:rPr>
          <w:spacing w:val="-10"/>
          <w:sz w:val="24"/>
          <w:szCs w:val="24"/>
          <w:lang w:val="zh-CN" w:eastAsia="zh-CN"/>
        </w:rPr>
        <w:t>时</w:t>
      </w:r>
      <w:r w:rsidRPr="006E1D0C">
        <w:rPr>
          <w:sz w:val="24"/>
          <w:szCs w:val="24"/>
          <w:lang w:val="zh-CN" w:eastAsia="zh-CN"/>
        </w:rPr>
        <w:t>至下午</w:t>
      </w:r>
      <w:r w:rsidRPr="006E1D0C">
        <w:rPr>
          <w:sz w:val="24"/>
          <w:szCs w:val="24"/>
          <w:lang w:val="zh-CN" w:eastAsia="zh-CN"/>
        </w:rPr>
        <w:t>1</w:t>
      </w:r>
      <w:r w:rsidRPr="006E1D0C">
        <w:rPr>
          <w:sz w:val="24"/>
          <w:szCs w:val="24"/>
          <w:lang w:val="zh-CN" w:eastAsia="zh-CN"/>
        </w:rPr>
        <w:t>时及下午</w:t>
      </w:r>
      <w:r w:rsidRPr="006E1D0C">
        <w:rPr>
          <w:sz w:val="24"/>
          <w:szCs w:val="24"/>
          <w:lang w:val="zh-CN" w:eastAsia="zh-CN"/>
        </w:rPr>
        <w:t>3</w:t>
      </w:r>
      <w:r w:rsidRPr="006E1D0C">
        <w:rPr>
          <w:sz w:val="24"/>
          <w:szCs w:val="24"/>
          <w:lang w:val="zh-CN" w:eastAsia="zh-CN"/>
        </w:rPr>
        <w:t>时至</w:t>
      </w:r>
      <w:r w:rsidRPr="006E1D0C">
        <w:rPr>
          <w:sz w:val="24"/>
          <w:szCs w:val="24"/>
          <w:lang w:val="zh-CN" w:eastAsia="zh-CN"/>
        </w:rPr>
        <w:t>6</w:t>
      </w:r>
      <w:r w:rsidRPr="006E1D0C">
        <w:rPr>
          <w:sz w:val="24"/>
          <w:szCs w:val="24"/>
          <w:lang w:val="zh-CN" w:eastAsia="zh-CN"/>
        </w:rPr>
        <w:t>时举行会议，在必要时可作出调整。</w:t>
      </w:r>
    </w:p>
    <w:p w14:paraId="0CBE8573" w14:textId="3A13B7B3" w:rsidR="007D033B" w:rsidRPr="006E1D0C" w:rsidRDefault="009860AA" w:rsidP="006E1D0C">
      <w:pPr>
        <w:pStyle w:val="Normalnumber"/>
        <w:tabs>
          <w:tab w:val="clear" w:pos="567"/>
        </w:tabs>
        <w:jc w:val="both"/>
        <w:rPr>
          <w:sz w:val="24"/>
          <w:szCs w:val="24"/>
          <w:lang w:eastAsia="zh-CN"/>
        </w:rPr>
      </w:pPr>
      <w:r w:rsidRPr="006E1D0C">
        <w:rPr>
          <w:sz w:val="24"/>
          <w:szCs w:val="24"/>
          <w:lang w:val="zh-CN" w:eastAsia="zh-CN"/>
        </w:rPr>
        <w:t>缔约方大会不妨视需要设立小组和其他会期工作组，并明确规定其任务。</w:t>
      </w:r>
    </w:p>
    <w:p w14:paraId="72CCCC51" w14:textId="77777777" w:rsidR="00C16A39" w:rsidRPr="00CD1BB1" w:rsidRDefault="00C16A39" w:rsidP="006E1D0C">
      <w:pPr>
        <w:pStyle w:val="CH2"/>
        <w:tabs>
          <w:tab w:val="clear" w:pos="851"/>
          <w:tab w:val="clear" w:pos="1247"/>
          <w:tab w:val="left" w:pos="567"/>
        </w:tabs>
        <w:ind w:left="0" w:firstLine="0"/>
        <w:jc w:val="both"/>
        <w:rPr>
          <w:rFonts w:eastAsia="SimHei"/>
          <w:color w:val="000000" w:themeColor="text1"/>
          <w:sz w:val="28"/>
          <w:lang w:eastAsia="zh-CN"/>
        </w:rPr>
      </w:pPr>
      <w:r w:rsidRPr="006E1D0C">
        <w:rPr>
          <w:rFonts w:eastAsia="SimHei"/>
          <w:lang w:val="zh-CN" w:eastAsia="zh-CN"/>
        </w:rPr>
        <w:tab/>
      </w:r>
      <w:r w:rsidRPr="00CD1BB1">
        <w:rPr>
          <w:rFonts w:eastAsia="SimHei"/>
          <w:bCs/>
          <w:sz w:val="28"/>
          <w:lang w:val="zh-CN" w:eastAsia="zh-CN"/>
        </w:rPr>
        <w:t>项目</w:t>
      </w:r>
      <w:r w:rsidRPr="00CD1BB1">
        <w:rPr>
          <w:rFonts w:eastAsia="SimHei"/>
          <w:bCs/>
          <w:sz w:val="28"/>
          <w:lang w:val="zh-CN" w:eastAsia="zh-CN"/>
        </w:rPr>
        <w:t>3</w:t>
      </w:r>
    </w:p>
    <w:p w14:paraId="35C7246E" w14:textId="77777777" w:rsidR="00C16A39" w:rsidRPr="00CD1BB1" w:rsidRDefault="00C16A39" w:rsidP="006E1D0C">
      <w:pPr>
        <w:pStyle w:val="CH2"/>
        <w:keepNext w:val="0"/>
        <w:keepLines w:val="0"/>
        <w:ind w:left="624" w:firstLine="0"/>
        <w:jc w:val="both"/>
        <w:rPr>
          <w:rFonts w:eastAsia="SimHei"/>
          <w:color w:val="000000" w:themeColor="text1"/>
          <w:sz w:val="28"/>
          <w:lang w:eastAsia="zh-CN"/>
        </w:rPr>
      </w:pPr>
      <w:r w:rsidRPr="00CD1BB1">
        <w:rPr>
          <w:rFonts w:eastAsia="SimHei"/>
          <w:sz w:val="28"/>
          <w:lang w:val="zh-CN" w:eastAsia="zh-CN"/>
        </w:rPr>
        <w:tab/>
      </w:r>
      <w:r w:rsidRPr="00CD1BB1">
        <w:rPr>
          <w:rFonts w:eastAsia="SimHei"/>
          <w:bCs/>
          <w:sz w:val="28"/>
          <w:lang w:val="zh-CN" w:eastAsia="zh-CN"/>
        </w:rPr>
        <w:t>缔约方大会的议事规则</w:t>
      </w:r>
    </w:p>
    <w:p w14:paraId="52AF75A4" w14:textId="0CF74602" w:rsidR="000538FC" w:rsidRPr="006E1D0C" w:rsidRDefault="001E32EF" w:rsidP="006E1D0C">
      <w:pPr>
        <w:pStyle w:val="Normalnumber"/>
        <w:numPr>
          <w:ilvl w:val="0"/>
          <w:numId w:val="7"/>
        </w:numPr>
        <w:tabs>
          <w:tab w:val="clear" w:pos="567"/>
        </w:tabs>
        <w:jc w:val="both"/>
        <w:rPr>
          <w:color w:val="000000" w:themeColor="text1"/>
          <w:sz w:val="24"/>
          <w:szCs w:val="24"/>
          <w:lang w:eastAsia="zh-CN"/>
        </w:rPr>
      </w:pPr>
      <w:r w:rsidRPr="006E1D0C">
        <w:rPr>
          <w:sz w:val="24"/>
          <w:szCs w:val="24"/>
          <w:lang w:val="zh-CN" w:eastAsia="zh-CN"/>
        </w:rPr>
        <w:t>缔约方大会第一次会议通过了议事规则。但是，第</w:t>
      </w:r>
      <w:r w:rsidRPr="006E1D0C">
        <w:rPr>
          <w:sz w:val="24"/>
          <w:szCs w:val="24"/>
          <w:lang w:val="zh-CN" w:eastAsia="zh-CN"/>
        </w:rPr>
        <w:t>45</w:t>
      </w:r>
      <w:r w:rsidRPr="006E1D0C">
        <w:rPr>
          <w:sz w:val="24"/>
          <w:szCs w:val="24"/>
          <w:lang w:val="zh-CN" w:eastAsia="zh-CN"/>
        </w:rPr>
        <w:t>条第</w:t>
      </w:r>
      <w:r w:rsidRPr="006E1D0C">
        <w:rPr>
          <w:sz w:val="24"/>
          <w:szCs w:val="24"/>
          <w:lang w:val="zh-CN" w:eastAsia="zh-CN"/>
        </w:rPr>
        <w:t>1</w:t>
      </w:r>
      <w:r w:rsidRPr="006E1D0C">
        <w:rPr>
          <w:sz w:val="24"/>
          <w:szCs w:val="24"/>
          <w:lang w:val="zh-CN" w:eastAsia="zh-CN"/>
        </w:rPr>
        <w:t>款第</w:t>
      </w:r>
      <w:r w:rsidRPr="006E1D0C">
        <w:rPr>
          <w:sz w:val="24"/>
          <w:szCs w:val="24"/>
          <w:lang w:val="zh-CN" w:eastAsia="zh-CN"/>
        </w:rPr>
        <w:t>2</w:t>
      </w:r>
      <w:r w:rsidRPr="006E1D0C">
        <w:rPr>
          <w:sz w:val="24"/>
          <w:szCs w:val="24"/>
          <w:lang w:val="zh-CN" w:eastAsia="zh-CN"/>
        </w:rPr>
        <w:t>句和第</w:t>
      </w:r>
      <w:r w:rsidRPr="006E1D0C">
        <w:rPr>
          <w:sz w:val="24"/>
          <w:szCs w:val="24"/>
          <w:lang w:val="zh-CN" w:eastAsia="zh-CN"/>
        </w:rPr>
        <w:t>45</w:t>
      </w:r>
      <w:r w:rsidRPr="006E1D0C">
        <w:rPr>
          <w:sz w:val="24"/>
          <w:szCs w:val="24"/>
          <w:lang w:val="zh-CN" w:eastAsia="zh-CN"/>
        </w:rPr>
        <w:t>条第</w:t>
      </w:r>
      <w:r w:rsidRPr="006E1D0C">
        <w:rPr>
          <w:sz w:val="24"/>
          <w:szCs w:val="24"/>
          <w:lang w:val="zh-CN" w:eastAsia="zh-CN"/>
        </w:rPr>
        <w:t>3</w:t>
      </w:r>
      <w:r w:rsidRPr="006E1D0C">
        <w:rPr>
          <w:sz w:val="24"/>
          <w:szCs w:val="24"/>
          <w:lang w:val="zh-CN" w:eastAsia="zh-CN"/>
        </w:rPr>
        <w:t>款留有方括号。缔约方大会不妨审议并通过</w:t>
      </w:r>
      <w:r w:rsidRPr="006E1D0C">
        <w:rPr>
          <w:sz w:val="24"/>
          <w:szCs w:val="24"/>
          <w:lang w:val="zh-CN" w:eastAsia="zh-CN"/>
        </w:rPr>
        <w:t>UNEP/MC/COP.2/3</w:t>
      </w:r>
      <w:r w:rsidRPr="006E1D0C">
        <w:rPr>
          <w:sz w:val="24"/>
          <w:szCs w:val="24"/>
          <w:lang w:val="zh-CN" w:eastAsia="zh-CN"/>
        </w:rPr>
        <w:t>号文件附件所载的未决段落。</w:t>
      </w:r>
    </w:p>
    <w:p w14:paraId="38E2A498" w14:textId="77777777" w:rsidR="000D00CF" w:rsidRPr="00CD1BB1" w:rsidRDefault="000D00CF" w:rsidP="006E1D0C">
      <w:pPr>
        <w:pStyle w:val="CH2"/>
        <w:keepNext w:val="0"/>
        <w:keepLines w:val="0"/>
        <w:ind w:left="624" w:firstLine="0"/>
        <w:jc w:val="both"/>
        <w:rPr>
          <w:rFonts w:eastAsia="SimHei"/>
          <w:color w:val="000000" w:themeColor="text1"/>
          <w:sz w:val="28"/>
          <w:lang w:eastAsia="zh-CN"/>
        </w:rPr>
      </w:pPr>
      <w:r w:rsidRPr="00CD1BB1">
        <w:rPr>
          <w:rFonts w:eastAsia="SimHei"/>
          <w:bCs/>
          <w:sz w:val="28"/>
          <w:lang w:val="zh-CN" w:eastAsia="zh-CN"/>
        </w:rPr>
        <w:t>项目</w:t>
      </w:r>
      <w:r w:rsidRPr="00CD1BB1">
        <w:rPr>
          <w:rFonts w:eastAsia="SimHei"/>
          <w:bCs/>
          <w:sz w:val="28"/>
          <w:lang w:val="zh-CN" w:eastAsia="zh-CN"/>
        </w:rPr>
        <w:t>4</w:t>
      </w:r>
    </w:p>
    <w:p w14:paraId="69D13FB2" w14:textId="55286261" w:rsidR="000D00CF" w:rsidRPr="00CD1BB1" w:rsidRDefault="000D00CF" w:rsidP="006E1D0C">
      <w:pPr>
        <w:pStyle w:val="CH2"/>
        <w:keepNext w:val="0"/>
        <w:keepLines w:val="0"/>
        <w:ind w:left="624" w:firstLine="0"/>
        <w:jc w:val="both"/>
        <w:rPr>
          <w:rFonts w:eastAsia="SimHei"/>
          <w:b w:val="0"/>
          <w:color w:val="000000" w:themeColor="text1"/>
          <w:sz w:val="28"/>
          <w:lang w:eastAsia="zh-CN"/>
        </w:rPr>
      </w:pPr>
      <w:r w:rsidRPr="00CD1BB1">
        <w:rPr>
          <w:rFonts w:eastAsia="SimHei"/>
          <w:sz w:val="28"/>
          <w:lang w:val="zh-CN" w:eastAsia="zh-CN"/>
        </w:rPr>
        <w:tab/>
      </w:r>
      <w:r w:rsidRPr="00CD1BB1">
        <w:rPr>
          <w:rFonts w:eastAsia="SimHei"/>
          <w:bCs/>
          <w:sz w:val="28"/>
          <w:lang w:val="zh-CN" w:eastAsia="zh-CN"/>
        </w:rPr>
        <w:t>关于缔约方大会第二次会议与会代表全权证书的报告</w:t>
      </w:r>
    </w:p>
    <w:p w14:paraId="5DB4F91F" w14:textId="6E1C130A" w:rsidR="006B3F36" w:rsidRPr="006E1D0C" w:rsidRDefault="006B3F36" w:rsidP="006E1D0C">
      <w:pPr>
        <w:pStyle w:val="Normalnumber"/>
        <w:jc w:val="both"/>
        <w:rPr>
          <w:color w:val="000000" w:themeColor="text1"/>
          <w:sz w:val="24"/>
          <w:szCs w:val="24"/>
          <w:lang w:eastAsia="zh-CN"/>
        </w:rPr>
      </w:pPr>
      <w:r w:rsidRPr="006E1D0C">
        <w:rPr>
          <w:sz w:val="24"/>
          <w:szCs w:val="24"/>
          <w:lang w:val="zh-CN" w:eastAsia="zh-CN"/>
        </w:rPr>
        <w:t>缔约方大会已收到秘书处编写的关于截至</w:t>
      </w:r>
      <w:r w:rsidRPr="006E1D0C">
        <w:rPr>
          <w:sz w:val="24"/>
          <w:szCs w:val="24"/>
          <w:lang w:val="zh-CN" w:eastAsia="zh-CN"/>
        </w:rPr>
        <w:t>2018</w:t>
      </w:r>
      <w:r w:rsidRPr="006E1D0C">
        <w:rPr>
          <w:sz w:val="24"/>
          <w:szCs w:val="24"/>
          <w:lang w:val="zh-CN" w:eastAsia="zh-CN"/>
        </w:rPr>
        <w:t>年</w:t>
      </w:r>
      <w:r w:rsidRPr="006E1D0C">
        <w:rPr>
          <w:sz w:val="24"/>
          <w:szCs w:val="24"/>
          <w:lang w:val="zh-CN" w:eastAsia="zh-CN"/>
        </w:rPr>
        <w:t>9</w:t>
      </w:r>
      <w:r w:rsidRPr="006E1D0C">
        <w:rPr>
          <w:sz w:val="24"/>
          <w:szCs w:val="24"/>
          <w:lang w:val="zh-CN" w:eastAsia="zh-CN"/>
        </w:rPr>
        <w:t>月</w:t>
      </w:r>
      <w:r w:rsidRPr="006E1D0C">
        <w:rPr>
          <w:sz w:val="24"/>
          <w:szCs w:val="24"/>
          <w:lang w:val="zh-CN" w:eastAsia="zh-CN"/>
        </w:rPr>
        <w:t>18</w:t>
      </w:r>
      <w:r w:rsidRPr="006E1D0C">
        <w:rPr>
          <w:sz w:val="24"/>
          <w:szCs w:val="24"/>
          <w:lang w:val="zh-CN" w:eastAsia="zh-CN"/>
        </w:rPr>
        <w:t>日《水俣公约》批准情况的说明（</w:t>
      </w:r>
      <w:r w:rsidRPr="006E1D0C">
        <w:rPr>
          <w:sz w:val="24"/>
          <w:szCs w:val="24"/>
          <w:lang w:val="zh-CN" w:eastAsia="zh-CN"/>
        </w:rPr>
        <w:t>UNEP/MC/COP.2/INF/18</w:t>
      </w:r>
      <w:r w:rsidRPr="006E1D0C">
        <w:rPr>
          <w:sz w:val="24"/>
          <w:szCs w:val="24"/>
          <w:lang w:val="zh-CN" w:eastAsia="zh-CN"/>
        </w:rPr>
        <w:t>）。</w:t>
      </w:r>
    </w:p>
    <w:p w14:paraId="2B8F24D1" w14:textId="5F768E8A" w:rsidR="0001627D" w:rsidRPr="006E1D0C" w:rsidRDefault="00015D8E" w:rsidP="006E1D0C">
      <w:pPr>
        <w:pStyle w:val="Normalnumber"/>
        <w:jc w:val="both"/>
        <w:rPr>
          <w:color w:val="000000" w:themeColor="text1"/>
          <w:sz w:val="24"/>
          <w:szCs w:val="24"/>
          <w:lang w:eastAsia="zh-CN"/>
        </w:rPr>
      </w:pPr>
      <w:r w:rsidRPr="006E1D0C">
        <w:rPr>
          <w:sz w:val="24"/>
          <w:szCs w:val="24"/>
          <w:lang w:val="zh-CN" w:eastAsia="zh-CN"/>
        </w:rPr>
        <w:t>根据议事规则第</w:t>
      </w:r>
      <w:r w:rsidRPr="006E1D0C">
        <w:rPr>
          <w:sz w:val="24"/>
          <w:szCs w:val="24"/>
          <w:lang w:val="zh-CN" w:eastAsia="zh-CN"/>
        </w:rPr>
        <w:t xml:space="preserve">20 </w:t>
      </w:r>
      <w:r w:rsidRPr="006E1D0C">
        <w:rPr>
          <w:sz w:val="24"/>
          <w:szCs w:val="24"/>
          <w:lang w:val="zh-CN" w:eastAsia="zh-CN"/>
        </w:rPr>
        <w:t>条，主席团将审查各代表的全权证书并就此向缔约方大会报告。根据议事规则第</w:t>
      </w:r>
      <w:r w:rsidRPr="006E1D0C">
        <w:rPr>
          <w:sz w:val="24"/>
          <w:szCs w:val="24"/>
          <w:lang w:val="zh-CN" w:eastAsia="zh-CN"/>
        </w:rPr>
        <w:t>21</w:t>
      </w:r>
      <w:r w:rsidRPr="006E1D0C">
        <w:rPr>
          <w:sz w:val="24"/>
          <w:szCs w:val="24"/>
          <w:lang w:val="zh-CN" w:eastAsia="zh-CN"/>
        </w:rPr>
        <w:t>条，代表有权在就其全权证书作出决定之前暂时参加会议。</w:t>
      </w:r>
    </w:p>
    <w:p w14:paraId="4C6C1EDF" w14:textId="77777777" w:rsidR="003A1CBE" w:rsidRPr="00CD1BB1" w:rsidRDefault="00CB6095"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lastRenderedPageBreak/>
        <w:t>项目</w:t>
      </w:r>
      <w:r w:rsidRPr="00CD1BB1">
        <w:rPr>
          <w:rFonts w:eastAsia="SimHei"/>
          <w:bCs/>
          <w:sz w:val="28"/>
          <w:lang w:val="zh-CN" w:eastAsia="zh-CN"/>
        </w:rPr>
        <w:t>5</w:t>
      </w:r>
    </w:p>
    <w:p w14:paraId="79B602F3" w14:textId="5681CB96" w:rsidR="003A1CBE" w:rsidRPr="00CD1BB1" w:rsidRDefault="003A1CBE"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供缔约方大会审议或采取行动的事项</w:t>
      </w:r>
    </w:p>
    <w:p w14:paraId="17F89913" w14:textId="590C0EEC" w:rsidR="0001627D" w:rsidRPr="006E1D0C" w:rsidRDefault="004E4976" w:rsidP="006E1D0C">
      <w:pPr>
        <w:pStyle w:val="Normalnumber"/>
        <w:jc w:val="both"/>
        <w:rPr>
          <w:sz w:val="24"/>
          <w:szCs w:val="24"/>
          <w:lang w:eastAsia="zh-CN"/>
        </w:rPr>
      </w:pPr>
      <w:r w:rsidRPr="006E1D0C">
        <w:rPr>
          <w:sz w:val="24"/>
          <w:szCs w:val="24"/>
          <w:lang w:val="zh-CN" w:eastAsia="zh-CN"/>
        </w:rPr>
        <w:t>根据《公约》案文或第一次会议通过的决定（</w:t>
      </w:r>
      <w:r w:rsidRPr="006E1D0C">
        <w:rPr>
          <w:sz w:val="24"/>
          <w:szCs w:val="24"/>
          <w:lang w:val="zh-CN" w:eastAsia="zh-CN"/>
        </w:rPr>
        <w:t>UNEP/MC/COP.1/29</w:t>
      </w:r>
      <w:r w:rsidRPr="006E1D0C">
        <w:rPr>
          <w:sz w:val="24"/>
          <w:szCs w:val="24"/>
          <w:lang w:val="zh-CN" w:eastAsia="zh-CN"/>
        </w:rPr>
        <w:t>，附件一），缔约方大会负责在第二次会议上审议若干事项，具体如下所述。分项目按临时议程</w:t>
      </w:r>
      <w:r w:rsidR="006B7947" w:rsidRPr="006E1D0C">
        <w:rPr>
          <w:rFonts w:hint="eastAsia"/>
          <w:sz w:val="24"/>
          <w:szCs w:val="24"/>
          <w:lang w:val="zh-CN" w:eastAsia="zh-CN"/>
        </w:rPr>
        <w:t>中</w:t>
      </w:r>
      <w:r w:rsidRPr="006E1D0C">
        <w:rPr>
          <w:sz w:val="24"/>
          <w:szCs w:val="24"/>
          <w:lang w:val="zh-CN" w:eastAsia="zh-CN"/>
        </w:rPr>
        <w:t>的顺序列出，临时议程则按《公约》相关条款的顺序排列，</w:t>
      </w:r>
      <w:r w:rsidR="00432E64" w:rsidRPr="006E1D0C">
        <w:rPr>
          <w:rFonts w:hint="eastAsia"/>
          <w:sz w:val="24"/>
          <w:szCs w:val="24"/>
          <w:lang w:val="zh-CN" w:eastAsia="zh-CN"/>
        </w:rPr>
        <w:t>这</w:t>
      </w:r>
      <w:r w:rsidRPr="006E1D0C">
        <w:rPr>
          <w:sz w:val="24"/>
          <w:szCs w:val="24"/>
          <w:lang w:val="zh-CN" w:eastAsia="zh-CN"/>
        </w:rPr>
        <w:t>未必是供缔约方大会审议的优先顺序。</w:t>
      </w:r>
    </w:p>
    <w:p w14:paraId="018D2AD7" w14:textId="6500AC20" w:rsidR="003A1CBE" w:rsidRPr="006E1D0C" w:rsidRDefault="009E6D7B" w:rsidP="006E1D0C">
      <w:pPr>
        <w:pStyle w:val="CH2"/>
        <w:keepNext w:val="0"/>
        <w:keepLines w:val="0"/>
        <w:ind w:left="624" w:firstLine="0"/>
        <w:jc w:val="both"/>
        <w:rPr>
          <w:rFonts w:eastAsia="SimHei"/>
          <w:bCs/>
          <w:lang w:val="zh-CN" w:eastAsia="zh-CN"/>
        </w:rPr>
      </w:pPr>
      <w:r w:rsidRPr="006E1D0C">
        <w:rPr>
          <w:rFonts w:eastAsia="SimHei"/>
          <w:bCs/>
          <w:lang w:val="zh-CN" w:eastAsia="zh-CN"/>
        </w:rPr>
        <w:tab/>
      </w:r>
      <w:r w:rsidR="003A1CBE" w:rsidRPr="006E1D0C">
        <w:rPr>
          <w:rFonts w:eastAsia="SimHei"/>
          <w:bCs/>
          <w:lang w:val="zh-CN" w:eastAsia="zh-CN"/>
        </w:rPr>
        <w:t>(a)</w:t>
      </w:r>
      <w:r w:rsidR="003A1CBE" w:rsidRPr="006E1D0C">
        <w:rPr>
          <w:rFonts w:eastAsia="SimHei"/>
          <w:bCs/>
          <w:lang w:val="zh-CN" w:eastAsia="zh-CN"/>
        </w:rPr>
        <w:tab/>
      </w:r>
      <w:r w:rsidR="003A1CBE" w:rsidRPr="006E1D0C">
        <w:rPr>
          <w:rFonts w:eastAsia="SimHei"/>
          <w:bCs/>
          <w:lang w:val="zh-CN" w:eastAsia="zh-CN"/>
        </w:rPr>
        <w:t>释放</w:t>
      </w:r>
    </w:p>
    <w:p w14:paraId="249039B2" w14:textId="2D26E9D7" w:rsidR="00FC2B3D" w:rsidRPr="006E1D0C" w:rsidRDefault="00F72EE8" w:rsidP="006E1D0C">
      <w:pPr>
        <w:pStyle w:val="Normalnumber"/>
        <w:jc w:val="both"/>
        <w:rPr>
          <w:sz w:val="24"/>
          <w:szCs w:val="24"/>
          <w:lang w:eastAsia="zh-CN"/>
        </w:rPr>
      </w:pPr>
      <w:r w:rsidRPr="006E1D0C">
        <w:rPr>
          <w:sz w:val="24"/>
          <w:szCs w:val="24"/>
          <w:lang w:val="zh-CN" w:eastAsia="zh-CN"/>
        </w:rPr>
        <w:t>《公约》第</w:t>
      </w:r>
      <w:r w:rsidRPr="006E1D0C">
        <w:rPr>
          <w:sz w:val="24"/>
          <w:szCs w:val="24"/>
          <w:lang w:val="zh-CN" w:eastAsia="zh-CN"/>
        </w:rPr>
        <w:t>9</w:t>
      </w:r>
      <w:r w:rsidRPr="006E1D0C">
        <w:rPr>
          <w:sz w:val="24"/>
          <w:szCs w:val="24"/>
          <w:lang w:val="zh-CN" w:eastAsia="zh-CN"/>
        </w:rPr>
        <w:t>条规定，缔约方大会应在实际情况允许时尽快通过关于最佳可得技术和最佳环境实践的指导意见，同时考虑到新的来源与现有来源之间的区别以及尽最大限度减少跨媒介影响的必要性，另外还应尽快通过关于释放清单编制方法的指导意见。在第一次会议上，缔约方大会审议了指导意见制定工作，并在</w:t>
      </w:r>
      <w:r w:rsidRPr="006E1D0C">
        <w:rPr>
          <w:sz w:val="24"/>
          <w:szCs w:val="24"/>
          <w:lang w:val="zh-CN" w:eastAsia="zh-CN"/>
        </w:rPr>
        <w:t>MC-1/17</w:t>
      </w:r>
      <w:r w:rsidRPr="006E1D0C">
        <w:rPr>
          <w:sz w:val="24"/>
          <w:szCs w:val="24"/>
          <w:lang w:val="zh-CN" w:eastAsia="zh-CN"/>
        </w:rPr>
        <w:t>号决定中鼓励缔约方根据第</w:t>
      </w:r>
      <w:r w:rsidRPr="006E1D0C">
        <w:rPr>
          <w:sz w:val="24"/>
          <w:szCs w:val="24"/>
          <w:lang w:val="zh-CN" w:eastAsia="zh-CN"/>
        </w:rPr>
        <w:t>9</w:t>
      </w:r>
      <w:r w:rsidRPr="006E1D0C">
        <w:rPr>
          <w:sz w:val="24"/>
          <w:szCs w:val="24"/>
          <w:lang w:val="zh-CN" w:eastAsia="zh-CN"/>
        </w:rPr>
        <w:t>条第</w:t>
      </w:r>
      <w:r w:rsidRPr="006E1D0C">
        <w:rPr>
          <w:sz w:val="24"/>
          <w:szCs w:val="24"/>
          <w:lang w:val="zh-CN" w:eastAsia="zh-CN"/>
        </w:rPr>
        <w:t>2(b)</w:t>
      </w:r>
      <w:r w:rsidRPr="006E1D0C">
        <w:rPr>
          <w:sz w:val="24"/>
          <w:szCs w:val="24"/>
          <w:lang w:val="zh-CN" w:eastAsia="zh-CN"/>
        </w:rPr>
        <w:t>款和第</w:t>
      </w:r>
      <w:r w:rsidRPr="006E1D0C">
        <w:rPr>
          <w:sz w:val="24"/>
          <w:szCs w:val="24"/>
          <w:lang w:val="zh-CN" w:eastAsia="zh-CN"/>
        </w:rPr>
        <w:t>3</w:t>
      </w:r>
      <w:r w:rsidRPr="006E1D0C">
        <w:rPr>
          <w:sz w:val="24"/>
          <w:szCs w:val="24"/>
          <w:lang w:val="zh-CN" w:eastAsia="zh-CN"/>
        </w:rPr>
        <w:t>款尽快在国家一级查明相关的点源，并向秘书处提交关于已查明的相关来源的资料。</w:t>
      </w:r>
    </w:p>
    <w:p w14:paraId="228E83F6" w14:textId="6423E756" w:rsidR="007F3BF5" w:rsidRPr="006E1D0C" w:rsidRDefault="00BD400C" w:rsidP="006E1D0C">
      <w:pPr>
        <w:pStyle w:val="Normalnumber"/>
        <w:jc w:val="both"/>
        <w:rPr>
          <w:sz w:val="24"/>
          <w:szCs w:val="24"/>
          <w:lang w:eastAsia="zh-CN"/>
        </w:rPr>
      </w:pPr>
      <w:r w:rsidRPr="006E1D0C">
        <w:rPr>
          <w:sz w:val="24"/>
          <w:szCs w:val="24"/>
          <w:lang w:val="zh-CN" w:eastAsia="zh-CN"/>
        </w:rPr>
        <w:t>缔约方大会已收到秘书处关于与汞释放有关的指导意见的说明（</w:t>
      </w:r>
      <w:r w:rsidRPr="006E1D0C">
        <w:rPr>
          <w:sz w:val="24"/>
          <w:szCs w:val="24"/>
          <w:lang w:val="zh-CN" w:eastAsia="zh-CN"/>
        </w:rPr>
        <w:t>UNEP/MC/COP.2/4/Rev.1</w:t>
      </w:r>
      <w:r w:rsidRPr="006E1D0C">
        <w:rPr>
          <w:sz w:val="24"/>
          <w:szCs w:val="24"/>
          <w:lang w:val="zh-CN" w:eastAsia="zh-CN"/>
        </w:rPr>
        <w:t>）。有三个缔约方响应呼吁，向秘书处提交了呈文，其中一个缔约方查明了可能相关的释放源。因此，缔约方大会不妨推迟指导意见的制定工作，直至各缔约方根据第</w:t>
      </w:r>
      <w:r w:rsidRPr="006E1D0C">
        <w:rPr>
          <w:sz w:val="24"/>
          <w:szCs w:val="24"/>
          <w:lang w:val="zh-CN" w:eastAsia="zh-CN"/>
        </w:rPr>
        <w:t>21</w:t>
      </w:r>
      <w:r w:rsidRPr="006E1D0C">
        <w:rPr>
          <w:sz w:val="24"/>
          <w:szCs w:val="24"/>
          <w:lang w:val="zh-CN" w:eastAsia="zh-CN"/>
        </w:rPr>
        <w:t>条在</w:t>
      </w:r>
      <w:r w:rsidRPr="006E1D0C">
        <w:rPr>
          <w:sz w:val="24"/>
          <w:szCs w:val="24"/>
          <w:lang w:val="zh-CN" w:eastAsia="zh-CN"/>
        </w:rPr>
        <w:t>2021</w:t>
      </w:r>
      <w:r w:rsidRPr="006E1D0C">
        <w:rPr>
          <w:sz w:val="24"/>
          <w:szCs w:val="24"/>
          <w:lang w:val="zh-CN" w:eastAsia="zh-CN"/>
        </w:rPr>
        <w:t>年</w:t>
      </w:r>
      <w:r w:rsidRPr="006E1D0C">
        <w:rPr>
          <w:sz w:val="24"/>
          <w:szCs w:val="24"/>
          <w:lang w:val="zh-CN" w:eastAsia="zh-CN"/>
        </w:rPr>
        <w:t>12</w:t>
      </w:r>
      <w:r w:rsidRPr="006E1D0C">
        <w:rPr>
          <w:sz w:val="24"/>
          <w:szCs w:val="24"/>
          <w:lang w:val="zh-CN" w:eastAsia="zh-CN"/>
        </w:rPr>
        <w:t>月</w:t>
      </w:r>
      <w:r w:rsidRPr="006E1D0C">
        <w:rPr>
          <w:sz w:val="24"/>
          <w:szCs w:val="24"/>
          <w:lang w:val="zh-CN" w:eastAsia="zh-CN"/>
        </w:rPr>
        <w:t>31</w:t>
      </w:r>
      <w:r w:rsidRPr="006E1D0C">
        <w:rPr>
          <w:sz w:val="24"/>
          <w:szCs w:val="24"/>
          <w:lang w:val="zh-CN" w:eastAsia="zh-CN"/>
        </w:rPr>
        <w:t>日之前提交首份完整报告。缔约方不妨在获得相关资料后将其提交给秘书处，缔约方大会不妨在</w:t>
      </w:r>
      <w:r w:rsidR="00E903F8">
        <w:rPr>
          <w:rFonts w:hint="eastAsia"/>
          <w:sz w:val="24"/>
          <w:szCs w:val="24"/>
          <w:lang w:val="zh-CN" w:eastAsia="zh-CN"/>
        </w:rPr>
        <w:t>收到</w:t>
      </w:r>
      <w:r w:rsidRPr="006E1D0C">
        <w:rPr>
          <w:sz w:val="24"/>
          <w:szCs w:val="24"/>
          <w:lang w:val="zh-CN" w:eastAsia="zh-CN"/>
        </w:rPr>
        <w:t>完整报告后举行的第一次缔约方大会上重新审议该问题。</w:t>
      </w:r>
    </w:p>
    <w:p w14:paraId="540B9ADA" w14:textId="506EB139" w:rsidR="007F3BF5" w:rsidRPr="006E1D0C" w:rsidRDefault="009E6D7B" w:rsidP="006E1D0C">
      <w:pPr>
        <w:pStyle w:val="CH2"/>
        <w:keepNext w:val="0"/>
        <w:keepLines w:val="0"/>
        <w:ind w:left="624" w:firstLine="0"/>
        <w:jc w:val="both"/>
        <w:rPr>
          <w:rFonts w:eastAsia="SimHei"/>
          <w:bCs/>
          <w:lang w:val="zh-CN" w:eastAsia="zh-CN"/>
        </w:rPr>
      </w:pPr>
      <w:r w:rsidRPr="006E1D0C">
        <w:rPr>
          <w:rFonts w:eastAsia="SimHei"/>
          <w:bCs/>
          <w:lang w:val="zh-CN" w:eastAsia="zh-CN"/>
        </w:rPr>
        <w:tab/>
      </w:r>
      <w:r w:rsidR="007F3BF5" w:rsidRPr="006E1D0C">
        <w:rPr>
          <w:rFonts w:eastAsia="SimHei"/>
          <w:bCs/>
          <w:lang w:val="zh-CN" w:eastAsia="zh-CN"/>
        </w:rPr>
        <w:t>(b)</w:t>
      </w:r>
      <w:r w:rsidR="007F3BF5" w:rsidRPr="006E1D0C">
        <w:rPr>
          <w:rFonts w:eastAsia="SimHei"/>
          <w:bCs/>
          <w:lang w:val="zh-CN" w:eastAsia="zh-CN"/>
        </w:rPr>
        <w:tab/>
      </w:r>
      <w:r w:rsidR="007F3BF5" w:rsidRPr="006E1D0C">
        <w:rPr>
          <w:rFonts w:eastAsia="SimHei"/>
          <w:bCs/>
          <w:lang w:val="zh-CN" w:eastAsia="zh-CN"/>
        </w:rPr>
        <w:t>汞废物以外的</w:t>
      </w:r>
      <w:r w:rsidR="00235501" w:rsidRPr="00235501">
        <w:rPr>
          <w:rFonts w:eastAsia="SimHei" w:hint="eastAsia"/>
          <w:bCs/>
          <w:lang w:val="zh-CN" w:eastAsia="zh-CN"/>
        </w:rPr>
        <w:t>汞环境无害化</w:t>
      </w:r>
      <w:r w:rsidR="007F3BF5" w:rsidRPr="006E1D0C">
        <w:rPr>
          <w:rFonts w:eastAsia="SimHei"/>
          <w:bCs/>
          <w:lang w:val="zh-CN" w:eastAsia="zh-CN"/>
        </w:rPr>
        <w:t>临时储存</w:t>
      </w:r>
    </w:p>
    <w:p w14:paraId="4AD34667" w14:textId="28E7E1CE" w:rsidR="00A96698" w:rsidRPr="006E1D0C" w:rsidRDefault="00FD02C9" w:rsidP="006E1D0C">
      <w:pPr>
        <w:pStyle w:val="Normalnumber"/>
        <w:suppressAutoHyphens/>
        <w:autoSpaceDN w:val="0"/>
        <w:jc w:val="both"/>
        <w:textAlignment w:val="baseline"/>
        <w:rPr>
          <w:bCs/>
          <w:sz w:val="24"/>
          <w:szCs w:val="24"/>
          <w:lang w:eastAsia="zh-CN"/>
        </w:rPr>
      </w:pPr>
      <w:r w:rsidRPr="006E1D0C">
        <w:rPr>
          <w:sz w:val="24"/>
          <w:szCs w:val="24"/>
          <w:lang w:val="zh-CN" w:eastAsia="zh-CN"/>
        </w:rPr>
        <w:t>《公约》第</w:t>
      </w:r>
      <w:r w:rsidRPr="006E1D0C">
        <w:rPr>
          <w:sz w:val="24"/>
          <w:szCs w:val="24"/>
          <w:lang w:val="zh-CN" w:eastAsia="zh-CN"/>
        </w:rPr>
        <w:t>10</w:t>
      </w:r>
      <w:r w:rsidRPr="006E1D0C">
        <w:rPr>
          <w:sz w:val="24"/>
          <w:szCs w:val="24"/>
          <w:lang w:val="zh-CN" w:eastAsia="zh-CN"/>
        </w:rPr>
        <w:t>条规定，缔约方大会应在考虑根据《控制危险废物越境转移及其处置巴塞尔公约》制定的相关指导准则及其他相关指导意见的同时，通过关于汞和汞化合物无害环境临时储存的指导准则。在第一次会议上，缔约方大会审议了指导准则的制定工作，并请秘书处进一步修订在会议上介绍的指导准则草案。</w:t>
      </w:r>
    </w:p>
    <w:p w14:paraId="5683489E" w14:textId="0227ED8D" w:rsidR="00A113E0" w:rsidRPr="006E1D0C" w:rsidRDefault="00A96698" w:rsidP="006E1D0C">
      <w:pPr>
        <w:pStyle w:val="Normalnumber"/>
        <w:suppressAutoHyphens/>
        <w:autoSpaceDN w:val="0"/>
        <w:jc w:val="both"/>
        <w:textAlignment w:val="baseline"/>
        <w:rPr>
          <w:bCs/>
          <w:sz w:val="24"/>
          <w:szCs w:val="24"/>
          <w:lang w:eastAsia="zh-CN"/>
        </w:rPr>
      </w:pPr>
      <w:r w:rsidRPr="006E1D0C">
        <w:rPr>
          <w:sz w:val="24"/>
          <w:szCs w:val="24"/>
          <w:lang w:val="zh-CN" w:eastAsia="zh-CN"/>
        </w:rPr>
        <w:t>秘书处已进行修订，指导准则修订草案载于</w:t>
      </w:r>
      <w:r w:rsidRPr="006E1D0C">
        <w:rPr>
          <w:sz w:val="24"/>
          <w:szCs w:val="24"/>
          <w:lang w:val="zh-CN" w:eastAsia="zh-CN"/>
        </w:rPr>
        <w:t>UNEP/MC/COP.2/5</w:t>
      </w:r>
      <w:r w:rsidRPr="006E1D0C">
        <w:rPr>
          <w:sz w:val="24"/>
          <w:szCs w:val="24"/>
          <w:lang w:val="zh-CN" w:eastAsia="zh-CN"/>
        </w:rPr>
        <w:t>号文件，供缔约方大会审议并酌情通过。</w:t>
      </w:r>
    </w:p>
    <w:p w14:paraId="70EC62A6" w14:textId="6E53F7FB" w:rsidR="003A1CBE" w:rsidRPr="006E1D0C" w:rsidRDefault="009E6D7B" w:rsidP="006E1D0C">
      <w:pPr>
        <w:pStyle w:val="CH2"/>
        <w:keepNext w:val="0"/>
        <w:keepLines w:val="0"/>
        <w:ind w:left="624" w:firstLine="0"/>
        <w:jc w:val="both"/>
        <w:rPr>
          <w:rFonts w:eastAsia="SimHei"/>
          <w:bCs/>
          <w:lang w:val="zh-CN" w:eastAsia="zh-CN"/>
        </w:rPr>
      </w:pPr>
      <w:r w:rsidRPr="006E1D0C">
        <w:rPr>
          <w:lang w:val="zh-CN" w:eastAsia="zh-CN"/>
        </w:rPr>
        <w:tab/>
      </w:r>
      <w:r w:rsidR="003A1CBE" w:rsidRPr="006E1D0C">
        <w:rPr>
          <w:rFonts w:eastAsia="SimHei"/>
          <w:bCs/>
          <w:lang w:val="zh-CN" w:eastAsia="zh-CN"/>
        </w:rPr>
        <w:t>(c)</w:t>
      </w:r>
      <w:r w:rsidR="003A1CBE" w:rsidRPr="006E1D0C">
        <w:rPr>
          <w:rFonts w:eastAsia="SimHei"/>
          <w:bCs/>
          <w:lang w:val="zh-CN" w:eastAsia="zh-CN"/>
        </w:rPr>
        <w:tab/>
      </w:r>
      <w:r w:rsidR="003A1CBE" w:rsidRPr="006E1D0C">
        <w:rPr>
          <w:rFonts w:eastAsia="SimHei"/>
          <w:bCs/>
          <w:lang w:val="zh-CN" w:eastAsia="zh-CN"/>
        </w:rPr>
        <w:t>汞废物，特别是审议相关阈值</w:t>
      </w:r>
    </w:p>
    <w:p w14:paraId="061CE2DD" w14:textId="50D0E382" w:rsidR="002B61AB" w:rsidRPr="006E1D0C" w:rsidRDefault="00355AD6" w:rsidP="006E1D0C">
      <w:pPr>
        <w:pStyle w:val="Normalnumber"/>
        <w:suppressAutoHyphens/>
        <w:autoSpaceDN w:val="0"/>
        <w:spacing w:after="139"/>
        <w:jc w:val="both"/>
        <w:textAlignment w:val="baseline"/>
        <w:rPr>
          <w:sz w:val="24"/>
          <w:szCs w:val="24"/>
          <w:lang w:eastAsia="zh-CN"/>
        </w:rPr>
      </w:pPr>
      <w:r w:rsidRPr="006E1D0C">
        <w:rPr>
          <w:sz w:val="24"/>
          <w:szCs w:val="24"/>
          <w:lang w:val="zh-CN" w:eastAsia="zh-CN"/>
        </w:rPr>
        <w:t>《公约》第</w:t>
      </w:r>
      <w:r w:rsidRPr="006E1D0C">
        <w:rPr>
          <w:sz w:val="24"/>
          <w:szCs w:val="24"/>
          <w:lang w:val="zh-CN" w:eastAsia="zh-CN"/>
        </w:rPr>
        <w:t>11</w:t>
      </w:r>
      <w:r w:rsidRPr="006E1D0C">
        <w:rPr>
          <w:sz w:val="24"/>
          <w:szCs w:val="24"/>
          <w:lang w:val="zh-CN" w:eastAsia="zh-CN"/>
        </w:rPr>
        <w:t>条规定，缔约方大会将与巴塞尔公约相关机构合作，界定汞废物的相关阈值。在第一次会议上，缔约方大会审议了该问题，并制定了一个不设时限进程。</w:t>
      </w:r>
    </w:p>
    <w:p w14:paraId="77852E68" w14:textId="4B812B4A" w:rsidR="00FD02C9" w:rsidRPr="006E1D0C" w:rsidRDefault="00F330F6" w:rsidP="006E1D0C">
      <w:pPr>
        <w:pStyle w:val="Normalnumber"/>
        <w:suppressAutoHyphens/>
        <w:autoSpaceDN w:val="0"/>
        <w:spacing w:after="139"/>
        <w:jc w:val="both"/>
        <w:textAlignment w:val="baseline"/>
        <w:rPr>
          <w:sz w:val="24"/>
          <w:szCs w:val="24"/>
          <w:lang w:eastAsia="zh-CN"/>
        </w:rPr>
      </w:pPr>
      <w:r w:rsidRPr="006E1D0C">
        <w:rPr>
          <w:sz w:val="24"/>
          <w:szCs w:val="24"/>
          <w:lang w:val="zh-CN" w:eastAsia="zh-CN"/>
        </w:rPr>
        <w:t>关于该进程成果的报告载于</w:t>
      </w:r>
      <w:r w:rsidRPr="006E1D0C">
        <w:rPr>
          <w:sz w:val="24"/>
          <w:szCs w:val="24"/>
          <w:lang w:val="zh-CN" w:eastAsia="zh-CN"/>
        </w:rPr>
        <w:t>UNEP/MC/COP.2/6</w:t>
      </w:r>
      <w:r w:rsidRPr="006E1D0C">
        <w:rPr>
          <w:sz w:val="24"/>
          <w:szCs w:val="24"/>
          <w:lang w:val="zh-CN" w:eastAsia="zh-CN"/>
        </w:rPr>
        <w:t>号文件，而提名的专家所提交的可能有助于制定汞废物阈值的资料汇编于</w:t>
      </w:r>
      <w:r w:rsidRPr="006E1D0C">
        <w:rPr>
          <w:sz w:val="24"/>
          <w:szCs w:val="24"/>
          <w:lang w:val="zh-CN" w:eastAsia="zh-CN"/>
        </w:rPr>
        <w:t>UNEP/MC/COP.2/INF/10</w:t>
      </w:r>
      <w:r w:rsidRPr="006E1D0C">
        <w:rPr>
          <w:sz w:val="24"/>
          <w:szCs w:val="24"/>
          <w:lang w:val="zh-CN" w:eastAsia="zh-CN"/>
        </w:rPr>
        <w:t>号文件的附件。缔约方大会不妨审查不设时限进程取得的进展，并决定下一步行动，同时考虑到确定相关阈值的最有效方式，包括专家们确定的并在</w:t>
      </w:r>
      <w:r w:rsidRPr="006E1D0C">
        <w:rPr>
          <w:sz w:val="24"/>
          <w:szCs w:val="24"/>
          <w:lang w:val="zh-CN" w:eastAsia="zh-CN"/>
        </w:rPr>
        <w:t>UNEP/MC/COP.2/6</w:t>
      </w:r>
      <w:r w:rsidRPr="006E1D0C">
        <w:rPr>
          <w:sz w:val="24"/>
          <w:szCs w:val="24"/>
          <w:lang w:val="zh-CN" w:eastAsia="zh-CN"/>
        </w:rPr>
        <w:t>号文件附件中说明的制定汞废物阈值所需开展的下一步工作。</w:t>
      </w:r>
    </w:p>
    <w:p w14:paraId="515BC08D" w14:textId="5EBC068B" w:rsidR="003A1CBE" w:rsidRPr="006E1D0C" w:rsidRDefault="009E6D7B" w:rsidP="006E1D0C">
      <w:pPr>
        <w:pStyle w:val="CH2"/>
        <w:keepNext w:val="0"/>
        <w:keepLines w:val="0"/>
        <w:ind w:left="624" w:firstLine="0"/>
        <w:jc w:val="both"/>
        <w:rPr>
          <w:rFonts w:eastAsia="SimHei"/>
          <w:bCs/>
          <w:lang w:val="zh-CN" w:eastAsia="zh-CN"/>
        </w:rPr>
      </w:pPr>
      <w:r w:rsidRPr="006E1D0C">
        <w:rPr>
          <w:rFonts w:eastAsia="SimHei"/>
          <w:bCs/>
          <w:lang w:val="zh-CN" w:eastAsia="zh-CN"/>
        </w:rPr>
        <w:tab/>
      </w:r>
      <w:r w:rsidR="003A1CBE" w:rsidRPr="006E1D0C">
        <w:rPr>
          <w:rFonts w:eastAsia="SimHei"/>
          <w:bCs/>
          <w:lang w:val="zh-CN" w:eastAsia="zh-CN"/>
        </w:rPr>
        <w:t>(d)</w:t>
      </w:r>
      <w:r w:rsidR="003A1CBE" w:rsidRPr="006E1D0C">
        <w:rPr>
          <w:rFonts w:eastAsia="SimHei"/>
          <w:bCs/>
          <w:lang w:val="zh-CN" w:eastAsia="zh-CN"/>
        </w:rPr>
        <w:tab/>
      </w:r>
      <w:r w:rsidR="003A1CBE" w:rsidRPr="006E1D0C">
        <w:rPr>
          <w:rFonts w:eastAsia="SimHei"/>
          <w:bCs/>
          <w:lang w:val="zh-CN" w:eastAsia="zh-CN"/>
        </w:rPr>
        <w:t>关于污染场地管理的指导意见</w:t>
      </w:r>
    </w:p>
    <w:p w14:paraId="7BE0751F" w14:textId="3B67F516" w:rsidR="00087CBF" w:rsidRPr="006E1D0C" w:rsidRDefault="009032B3" w:rsidP="006E1D0C">
      <w:pPr>
        <w:pStyle w:val="Normalnumber"/>
        <w:suppressAutoHyphens/>
        <w:autoSpaceDN w:val="0"/>
        <w:jc w:val="both"/>
        <w:textAlignment w:val="baseline"/>
        <w:rPr>
          <w:iCs/>
          <w:sz w:val="24"/>
          <w:szCs w:val="24"/>
          <w:lang w:eastAsia="zh-CN"/>
        </w:rPr>
      </w:pPr>
      <w:r w:rsidRPr="006E1D0C">
        <w:rPr>
          <w:sz w:val="24"/>
          <w:szCs w:val="24"/>
          <w:lang w:val="zh-CN" w:eastAsia="zh-CN"/>
        </w:rPr>
        <w:t>《公约》第</w:t>
      </w:r>
      <w:r w:rsidRPr="006E1D0C">
        <w:rPr>
          <w:sz w:val="24"/>
          <w:szCs w:val="24"/>
          <w:lang w:val="zh-CN" w:eastAsia="zh-CN"/>
        </w:rPr>
        <w:t>12</w:t>
      </w:r>
      <w:r w:rsidRPr="006E1D0C">
        <w:rPr>
          <w:sz w:val="24"/>
          <w:szCs w:val="24"/>
          <w:lang w:val="zh-CN" w:eastAsia="zh-CN"/>
        </w:rPr>
        <w:t>条规定，缔约方大会应通过关于污染场地管理的指导意见。在第一次会议上，缔约方大会审议该指导意见的制定工作，并请秘书处编写关于受污染场地的指导意见草案初稿，并以电子方式分发给获得提名的专家，以便其向秘书处提供评论意见。在编写指导意见草案初稿时，秘书处应借鉴先前提交的资料和其他论坛开展的工作，并采用缔约方大会商定的指导意见的结构和内容纲要。</w:t>
      </w:r>
    </w:p>
    <w:p w14:paraId="26A766B4" w14:textId="0336E001" w:rsidR="00087CBF" w:rsidRPr="006E1D0C" w:rsidRDefault="0008063A" w:rsidP="006E1D0C">
      <w:pPr>
        <w:pStyle w:val="Normalnumber"/>
        <w:suppressAutoHyphens/>
        <w:autoSpaceDN w:val="0"/>
        <w:jc w:val="both"/>
        <w:textAlignment w:val="baseline"/>
        <w:rPr>
          <w:sz w:val="24"/>
          <w:szCs w:val="24"/>
          <w:lang w:eastAsia="zh-CN"/>
        </w:rPr>
      </w:pPr>
      <w:r w:rsidRPr="006E1D0C">
        <w:rPr>
          <w:sz w:val="24"/>
          <w:szCs w:val="24"/>
          <w:lang w:val="zh-CN" w:eastAsia="zh-CN"/>
        </w:rPr>
        <w:t>秘书处在与获得提名的专家磋商的基础上编写的指导意见草案载于</w:t>
      </w:r>
      <w:r w:rsidRPr="006E1D0C">
        <w:rPr>
          <w:sz w:val="24"/>
          <w:szCs w:val="24"/>
          <w:lang w:val="zh-CN" w:eastAsia="zh-CN"/>
        </w:rPr>
        <w:t>UNEP/MC/COP.2/7</w:t>
      </w:r>
      <w:r w:rsidRPr="006E1D0C">
        <w:rPr>
          <w:sz w:val="24"/>
          <w:szCs w:val="24"/>
          <w:lang w:val="zh-CN" w:eastAsia="zh-CN"/>
        </w:rPr>
        <w:t>号文件附件二。鉴于无法开展指导意见草案编制路线图规定的第二轮评论，缔约方大会不妨审议指导意见草案和进一步开展工作的必要性。</w:t>
      </w:r>
    </w:p>
    <w:p w14:paraId="4066B5A5" w14:textId="77777777" w:rsidR="00AB0025" w:rsidRDefault="009E6D7B" w:rsidP="006E1D0C">
      <w:pPr>
        <w:pStyle w:val="CH2"/>
        <w:keepNext w:val="0"/>
        <w:keepLines w:val="0"/>
        <w:ind w:left="624" w:firstLine="0"/>
        <w:jc w:val="both"/>
        <w:rPr>
          <w:rFonts w:eastAsia="SimHei"/>
          <w:bCs/>
          <w:lang w:val="zh-CN" w:eastAsia="zh-CN"/>
        </w:rPr>
      </w:pPr>
      <w:r w:rsidRPr="006E1D0C">
        <w:rPr>
          <w:rFonts w:eastAsia="SimHei"/>
          <w:bCs/>
          <w:lang w:val="zh-CN" w:eastAsia="zh-CN"/>
        </w:rPr>
        <w:tab/>
      </w:r>
    </w:p>
    <w:p w14:paraId="15B7996B" w14:textId="4777222B" w:rsidR="003A1CBE" w:rsidRPr="006E1D0C" w:rsidRDefault="003A1CBE" w:rsidP="006E1D0C">
      <w:pPr>
        <w:pStyle w:val="CH2"/>
        <w:keepNext w:val="0"/>
        <w:keepLines w:val="0"/>
        <w:ind w:left="624" w:firstLine="0"/>
        <w:jc w:val="both"/>
        <w:rPr>
          <w:rFonts w:eastAsia="SimHei"/>
          <w:bCs/>
          <w:lang w:val="zh-CN" w:eastAsia="zh-CN"/>
        </w:rPr>
      </w:pPr>
      <w:r w:rsidRPr="006E1D0C">
        <w:rPr>
          <w:rFonts w:eastAsia="SimHei"/>
          <w:bCs/>
          <w:lang w:val="zh-CN" w:eastAsia="zh-CN"/>
        </w:rPr>
        <w:t>(e)</w:t>
      </w:r>
      <w:r w:rsidRPr="006E1D0C">
        <w:rPr>
          <w:rFonts w:eastAsia="SimHei"/>
          <w:bCs/>
          <w:lang w:val="zh-CN" w:eastAsia="zh-CN"/>
        </w:rPr>
        <w:tab/>
      </w:r>
      <w:r w:rsidRPr="006E1D0C">
        <w:rPr>
          <w:rFonts w:eastAsia="SimHei"/>
          <w:bCs/>
          <w:lang w:val="zh-CN" w:eastAsia="zh-CN"/>
        </w:rPr>
        <w:t>财务机制的运作</w:t>
      </w:r>
    </w:p>
    <w:p w14:paraId="4CD6B8BE" w14:textId="75715F90" w:rsidR="00542EFF" w:rsidRPr="006E1D0C" w:rsidRDefault="00B25349" w:rsidP="006E1D0C">
      <w:pPr>
        <w:pStyle w:val="Normalnumber"/>
        <w:spacing w:after="136"/>
        <w:jc w:val="both"/>
        <w:rPr>
          <w:sz w:val="24"/>
          <w:szCs w:val="24"/>
          <w:lang w:eastAsia="zh-CN"/>
        </w:rPr>
      </w:pPr>
      <w:r w:rsidRPr="006E1D0C">
        <w:rPr>
          <w:sz w:val="24"/>
          <w:szCs w:val="24"/>
          <w:lang w:val="zh-CN" w:eastAsia="zh-CN"/>
        </w:rPr>
        <w:t>《公约》第</w:t>
      </w:r>
      <w:r w:rsidRPr="006E1D0C">
        <w:rPr>
          <w:sz w:val="24"/>
          <w:szCs w:val="24"/>
          <w:lang w:val="zh-CN" w:eastAsia="zh-CN"/>
        </w:rPr>
        <w:t>13</w:t>
      </w:r>
      <w:r w:rsidRPr="006E1D0C">
        <w:rPr>
          <w:sz w:val="24"/>
          <w:szCs w:val="24"/>
          <w:lang w:val="zh-CN" w:eastAsia="zh-CN"/>
        </w:rPr>
        <w:t>条规定了提供充足、可预测和及时的财政资源的机制，其中包括全球环境基金（全环基金）信托基金以及支持能力建设和技术援助的专门国际方案，两者均在缔约方大会的指导下为《公约》的宗旨而运作，并对缔约方大会负责。</w:t>
      </w:r>
    </w:p>
    <w:p w14:paraId="08AF4C29" w14:textId="71B17137" w:rsidR="001F004A" w:rsidRPr="006E1D0C" w:rsidRDefault="003843B6" w:rsidP="00B15E30">
      <w:pPr>
        <w:pStyle w:val="CH2"/>
        <w:keepNext w:val="0"/>
        <w:keepLines w:val="0"/>
        <w:ind w:hanging="1127"/>
        <w:jc w:val="both"/>
        <w:rPr>
          <w:rFonts w:eastAsia="SimHei"/>
          <w:bCs/>
          <w:lang w:val="zh-CN" w:eastAsia="zh-CN"/>
        </w:rPr>
      </w:pPr>
      <w:r w:rsidRPr="00B15E30">
        <w:rPr>
          <w:rFonts w:eastAsia="SimHei" w:hint="eastAsia"/>
          <w:bCs/>
          <w:sz w:val="20"/>
          <w:szCs w:val="20"/>
          <w:lang w:val="zh-CN" w:eastAsia="zh-CN"/>
        </w:rPr>
        <w:t xml:space="preserve"> </w:t>
      </w:r>
      <w:r w:rsidRPr="00B15E30">
        <w:rPr>
          <w:rFonts w:eastAsia="SimHei"/>
          <w:bCs/>
          <w:sz w:val="20"/>
          <w:szCs w:val="20"/>
          <w:lang w:val="zh-CN" w:eastAsia="zh-CN"/>
        </w:rPr>
        <w:t xml:space="preserve">  </w:t>
      </w:r>
      <w:r w:rsidR="00864EDC" w:rsidRPr="00B15E30">
        <w:rPr>
          <w:rFonts w:eastAsia="SimHei"/>
          <w:bCs/>
          <w:sz w:val="20"/>
          <w:szCs w:val="20"/>
          <w:lang w:val="zh-CN" w:eastAsia="zh-CN"/>
        </w:rPr>
        <w:t>（一）</w:t>
      </w:r>
      <w:r w:rsidR="00864EDC" w:rsidRPr="006E1D0C">
        <w:rPr>
          <w:rFonts w:eastAsia="SimHei"/>
          <w:bCs/>
          <w:lang w:val="zh-CN" w:eastAsia="zh-CN"/>
        </w:rPr>
        <w:t xml:space="preserve"> </w:t>
      </w:r>
      <w:r w:rsidR="00864EDC" w:rsidRPr="006E1D0C">
        <w:rPr>
          <w:rFonts w:eastAsia="SimHei"/>
          <w:bCs/>
          <w:lang w:val="zh-CN" w:eastAsia="zh-CN"/>
        </w:rPr>
        <w:tab/>
      </w:r>
      <w:r w:rsidR="00864EDC" w:rsidRPr="006E1D0C">
        <w:rPr>
          <w:rFonts w:eastAsia="SimHei"/>
          <w:bCs/>
          <w:lang w:val="zh-CN" w:eastAsia="zh-CN"/>
        </w:rPr>
        <w:t>全球环境基金</w:t>
      </w:r>
    </w:p>
    <w:p w14:paraId="70286034" w14:textId="3807048C" w:rsidR="0036216E" w:rsidRPr="006E1D0C" w:rsidRDefault="0036216E" w:rsidP="006E1D0C">
      <w:pPr>
        <w:pStyle w:val="Normalnumber"/>
        <w:tabs>
          <w:tab w:val="clear" w:pos="624"/>
          <w:tab w:val="left" w:pos="1247"/>
          <w:tab w:val="left" w:pos="1814"/>
          <w:tab w:val="left" w:pos="2381"/>
          <w:tab w:val="left" w:pos="2948"/>
          <w:tab w:val="left" w:pos="3515"/>
          <w:tab w:val="left" w:pos="4082"/>
        </w:tabs>
        <w:spacing w:after="136"/>
        <w:jc w:val="both"/>
        <w:rPr>
          <w:sz w:val="24"/>
          <w:szCs w:val="24"/>
          <w:lang w:eastAsia="zh-CN"/>
        </w:rPr>
      </w:pPr>
      <w:r w:rsidRPr="006E1D0C">
        <w:rPr>
          <w:sz w:val="24"/>
          <w:szCs w:val="24"/>
          <w:lang w:val="zh-CN" w:eastAsia="zh-CN"/>
        </w:rPr>
        <w:t>在第一次会议上，缔约方大会在</w:t>
      </w:r>
      <w:r w:rsidRPr="006E1D0C">
        <w:rPr>
          <w:sz w:val="24"/>
          <w:szCs w:val="24"/>
          <w:lang w:val="zh-CN" w:eastAsia="zh-CN"/>
        </w:rPr>
        <w:t>MC-1/5</w:t>
      </w:r>
      <w:r w:rsidRPr="006E1D0C">
        <w:rPr>
          <w:sz w:val="24"/>
          <w:szCs w:val="24"/>
          <w:lang w:val="zh-CN" w:eastAsia="zh-CN"/>
        </w:rPr>
        <w:t>号决定中通过了就获得和使用财政资源所涉及的总体战略、政策、方案优先事项和资格，以及就可能从全环基金信托基金获得支助的活动类别的指示清单问题而给予全环基金的指导意见。缔约方大会还讨论了缔约方大会与全环基金理事会之间的谅解备忘录草案的问题，并商定将进一步审议该事项的工作推迟到第二次会议。</w:t>
      </w:r>
    </w:p>
    <w:p w14:paraId="2EA15AD5" w14:textId="28E56A2B" w:rsidR="00C6083A" w:rsidRPr="006E1D0C" w:rsidRDefault="00174BF3" w:rsidP="006E1D0C">
      <w:pPr>
        <w:pStyle w:val="Normalnumber"/>
        <w:jc w:val="both"/>
        <w:rPr>
          <w:sz w:val="24"/>
          <w:szCs w:val="24"/>
          <w:lang w:eastAsia="zh-CN"/>
        </w:rPr>
      </w:pPr>
      <w:r w:rsidRPr="006E1D0C">
        <w:rPr>
          <w:sz w:val="24"/>
          <w:szCs w:val="24"/>
          <w:lang w:val="zh-CN" w:eastAsia="zh-CN"/>
        </w:rPr>
        <w:t>缔约方大会已收到与全环基金信托基金有关的事项的最新情况（</w:t>
      </w:r>
      <w:r w:rsidRPr="006E1D0C">
        <w:rPr>
          <w:sz w:val="24"/>
          <w:szCs w:val="24"/>
          <w:lang w:val="zh-CN" w:eastAsia="zh-CN"/>
        </w:rPr>
        <w:t>UNEP/MC/COP.2/8</w:t>
      </w:r>
      <w:r w:rsidRPr="006E1D0C">
        <w:rPr>
          <w:sz w:val="24"/>
          <w:szCs w:val="24"/>
          <w:lang w:val="zh-CN" w:eastAsia="zh-CN"/>
        </w:rPr>
        <w:t>），将与全环基金提交水俣公约缔约方大会第二次会议的报告（</w:t>
      </w:r>
      <w:r w:rsidRPr="006E1D0C">
        <w:rPr>
          <w:sz w:val="24"/>
          <w:szCs w:val="24"/>
          <w:lang w:val="zh-CN" w:eastAsia="zh-CN"/>
        </w:rPr>
        <w:t>UNEP/MC/COP.2/INF/3</w:t>
      </w:r>
      <w:r w:rsidRPr="006E1D0C">
        <w:rPr>
          <w:sz w:val="24"/>
          <w:szCs w:val="24"/>
          <w:lang w:val="zh-CN" w:eastAsia="zh-CN"/>
        </w:rPr>
        <w:t>，附件）一并审议。鉴于《公约》第</w:t>
      </w:r>
      <w:r w:rsidRPr="006E1D0C">
        <w:rPr>
          <w:sz w:val="24"/>
          <w:szCs w:val="24"/>
          <w:lang w:val="zh-CN" w:eastAsia="zh-CN"/>
        </w:rPr>
        <w:t>13</w:t>
      </w:r>
      <w:r w:rsidRPr="006E1D0C">
        <w:rPr>
          <w:sz w:val="24"/>
          <w:szCs w:val="24"/>
          <w:lang w:val="zh-CN" w:eastAsia="zh-CN"/>
        </w:rPr>
        <w:t>条要求缔约方大会最迟在其第三次会议上审查根据该条设立的财务机制，缔约方大会不妨在其第二次会议上确定如何审查全环基金信托基金这一环节，以及进行这种审查所需的信息，并请全球环境基金、水俣公约秘书处和其他各方在必要时提供所需资料，供第三次会议审议该事项时参考。</w:t>
      </w:r>
    </w:p>
    <w:p w14:paraId="2D699813" w14:textId="628E2017" w:rsidR="001F273D" w:rsidRPr="006E1D0C" w:rsidRDefault="003843B6" w:rsidP="00B15E30">
      <w:pPr>
        <w:pStyle w:val="CH2"/>
        <w:keepNext w:val="0"/>
        <w:keepLines w:val="0"/>
        <w:ind w:hanging="1007"/>
        <w:jc w:val="both"/>
        <w:rPr>
          <w:rFonts w:eastAsia="SimHei"/>
          <w:bCs/>
          <w:lang w:val="zh-CN" w:eastAsia="zh-CN"/>
        </w:rPr>
      </w:pPr>
      <w:r>
        <w:rPr>
          <w:rFonts w:eastAsia="SimHei" w:hint="eastAsia"/>
          <w:bCs/>
          <w:lang w:val="zh-CN" w:eastAsia="zh-CN"/>
        </w:rPr>
        <w:t xml:space="preserve"> </w:t>
      </w:r>
      <w:r w:rsidR="00813A39">
        <w:rPr>
          <w:rFonts w:eastAsia="SimHei"/>
          <w:bCs/>
          <w:lang w:val="zh-CN" w:eastAsia="zh-CN"/>
        </w:rPr>
        <w:t xml:space="preserve"> </w:t>
      </w:r>
      <w:r>
        <w:rPr>
          <w:rFonts w:eastAsia="SimHei"/>
          <w:bCs/>
          <w:lang w:val="zh-CN" w:eastAsia="zh-CN"/>
        </w:rPr>
        <w:t xml:space="preserve"> </w:t>
      </w:r>
      <w:r w:rsidR="001F273D" w:rsidRPr="00B15E30">
        <w:rPr>
          <w:rFonts w:eastAsia="SimHei"/>
          <w:bCs/>
          <w:sz w:val="20"/>
          <w:szCs w:val="20"/>
          <w:lang w:val="zh-CN" w:eastAsia="zh-CN"/>
        </w:rPr>
        <w:t>（二）</w:t>
      </w:r>
      <w:r w:rsidR="001F273D" w:rsidRPr="006E1D0C">
        <w:rPr>
          <w:rFonts w:eastAsia="SimHei"/>
          <w:bCs/>
          <w:lang w:val="zh-CN" w:eastAsia="zh-CN"/>
        </w:rPr>
        <w:t xml:space="preserve"> </w:t>
      </w:r>
      <w:r w:rsidR="001F273D" w:rsidRPr="006E1D0C">
        <w:rPr>
          <w:rFonts w:eastAsia="SimHei"/>
          <w:bCs/>
          <w:lang w:val="zh-CN" w:eastAsia="zh-CN"/>
        </w:rPr>
        <w:tab/>
      </w:r>
      <w:r w:rsidR="001F273D" w:rsidRPr="006E1D0C">
        <w:rPr>
          <w:rFonts w:eastAsia="SimHei"/>
          <w:bCs/>
          <w:lang w:val="zh-CN" w:eastAsia="zh-CN"/>
        </w:rPr>
        <w:t>支持能力建设和技术援助的专门国际方案</w:t>
      </w:r>
    </w:p>
    <w:p w14:paraId="2DB262DC" w14:textId="5E128BA5" w:rsidR="009B3AA9" w:rsidRPr="006E1D0C" w:rsidRDefault="009B3AA9" w:rsidP="006E1D0C">
      <w:pPr>
        <w:pStyle w:val="Normalnumber"/>
        <w:numPr>
          <w:ilvl w:val="0"/>
          <w:numId w:val="14"/>
        </w:numPr>
        <w:jc w:val="both"/>
        <w:rPr>
          <w:bCs/>
          <w:sz w:val="24"/>
          <w:szCs w:val="24"/>
          <w:lang w:eastAsia="zh-CN"/>
        </w:rPr>
      </w:pPr>
      <w:r w:rsidRPr="006E1D0C">
        <w:rPr>
          <w:sz w:val="24"/>
          <w:szCs w:val="24"/>
          <w:lang w:val="zh-CN" w:eastAsia="zh-CN"/>
        </w:rPr>
        <w:t>在第一次会议上，缔约方大会决定联合国环境规划署（环境署）将主办专门国际方案，并批准了必要的主办安排、关于方案的运作和期限及其职权范围的指导意见。缔约方大会还请环境署执行主任为方案设立一个信托基金并实施治理安排。</w:t>
      </w:r>
    </w:p>
    <w:p w14:paraId="72DBD4B1" w14:textId="19A6B9CD" w:rsidR="009B3AA9" w:rsidRPr="006E1D0C" w:rsidRDefault="009B3AA9" w:rsidP="00B15E30">
      <w:pPr>
        <w:pStyle w:val="Normalnumber"/>
        <w:numPr>
          <w:ilvl w:val="0"/>
          <w:numId w:val="14"/>
        </w:numPr>
        <w:jc w:val="both"/>
        <w:rPr>
          <w:sz w:val="24"/>
          <w:szCs w:val="24"/>
          <w:lang w:eastAsia="zh-CN"/>
        </w:rPr>
      </w:pPr>
      <w:r w:rsidRPr="006E1D0C">
        <w:rPr>
          <w:sz w:val="24"/>
          <w:szCs w:val="24"/>
          <w:lang w:val="zh-CN" w:eastAsia="zh-CN"/>
        </w:rPr>
        <w:t>在第二次会议上，缔约方大会将收到关于方案的的总体报告（</w:t>
      </w:r>
      <w:r w:rsidRPr="006E1D0C">
        <w:rPr>
          <w:sz w:val="24"/>
          <w:szCs w:val="24"/>
          <w:lang w:val="zh-CN" w:eastAsia="zh-CN"/>
        </w:rPr>
        <w:t>UNEP/MC/</w:t>
      </w:r>
      <w:r w:rsidR="00FD30C4">
        <w:rPr>
          <w:sz w:val="24"/>
          <w:szCs w:val="24"/>
          <w:lang w:val="zh-CN" w:eastAsia="zh-CN"/>
        </w:rPr>
        <w:br/>
      </w:r>
      <w:r w:rsidRPr="006E1D0C">
        <w:rPr>
          <w:sz w:val="24"/>
          <w:szCs w:val="24"/>
          <w:lang w:val="zh-CN" w:eastAsia="zh-CN"/>
        </w:rPr>
        <w:t>COP.2/9</w:t>
      </w:r>
      <w:r w:rsidRPr="006E1D0C">
        <w:rPr>
          <w:sz w:val="24"/>
          <w:szCs w:val="24"/>
          <w:lang w:val="zh-CN" w:eastAsia="zh-CN"/>
        </w:rPr>
        <w:t>），以及方案第一轮申请的申请准则（</w:t>
      </w:r>
      <w:r w:rsidRPr="006E1D0C">
        <w:rPr>
          <w:sz w:val="24"/>
          <w:szCs w:val="24"/>
          <w:lang w:val="zh-CN" w:eastAsia="zh-CN"/>
        </w:rPr>
        <w:t>UNEP/MC/COP.2/INF/16</w:t>
      </w:r>
      <w:r w:rsidRPr="006E1D0C">
        <w:rPr>
          <w:sz w:val="24"/>
          <w:szCs w:val="24"/>
          <w:lang w:val="zh-CN" w:eastAsia="zh-CN"/>
        </w:rPr>
        <w:t>）。</w:t>
      </w:r>
      <w:r w:rsidR="003C2218" w:rsidRPr="006E1D0C">
        <w:rPr>
          <w:rFonts w:hint="eastAsia"/>
          <w:sz w:val="24"/>
          <w:szCs w:val="24"/>
          <w:lang w:val="zh-CN" w:eastAsia="zh-CN"/>
        </w:rPr>
        <w:t>特别是</w:t>
      </w:r>
      <w:r w:rsidRPr="006E1D0C">
        <w:rPr>
          <w:sz w:val="24"/>
          <w:szCs w:val="24"/>
          <w:lang w:val="zh-CN" w:eastAsia="zh-CN"/>
        </w:rPr>
        <w:t>，缔约方大会不妨审议第一次会议留下的两个尚未解决的事项，即非缔约方获得资助的资格问题以及专门国际方案的职权范围，其中第</w:t>
      </w:r>
      <w:r w:rsidRPr="006E1D0C">
        <w:rPr>
          <w:sz w:val="24"/>
          <w:szCs w:val="24"/>
          <w:lang w:val="zh-CN" w:eastAsia="zh-CN"/>
        </w:rPr>
        <w:t>1</w:t>
      </w:r>
      <w:r w:rsidRPr="006E1D0C">
        <w:rPr>
          <w:sz w:val="24"/>
          <w:szCs w:val="24"/>
          <w:lang w:val="zh-CN" w:eastAsia="zh-CN"/>
        </w:rPr>
        <w:t>段提到理事会由</w:t>
      </w:r>
      <w:r w:rsidRPr="006E1D0C">
        <w:rPr>
          <w:sz w:val="24"/>
          <w:szCs w:val="24"/>
          <w:lang w:val="zh-CN" w:eastAsia="zh-CN"/>
        </w:rPr>
        <w:t>10</w:t>
      </w:r>
      <w:r w:rsidRPr="006E1D0C">
        <w:rPr>
          <w:sz w:val="24"/>
          <w:szCs w:val="24"/>
          <w:lang w:val="zh-CN" w:eastAsia="zh-CN"/>
        </w:rPr>
        <w:t>名</w:t>
      </w:r>
      <w:r w:rsidRPr="00910D07">
        <w:rPr>
          <w:rFonts w:ascii="SimSun" w:hAnsi="SimSun"/>
          <w:sz w:val="24"/>
          <w:szCs w:val="24"/>
          <w:lang w:val="zh-CN" w:eastAsia="zh-CN"/>
        </w:rPr>
        <w:t>“</w:t>
      </w:r>
      <w:r w:rsidRPr="00910D07">
        <w:rPr>
          <w:rFonts w:ascii="SimSun" w:hAnsi="SimSun" w:hint="eastAsia"/>
          <w:sz w:val="24"/>
          <w:szCs w:val="24"/>
          <w:lang w:val="zh-CN" w:eastAsia="zh-CN"/>
        </w:rPr>
        <w:t>来自</w:t>
      </w:r>
      <w:r w:rsidRPr="00910D07">
        <w:rPr>
          <w:rFonts w:ascii="SimSun" w:hAnsi="SimSun"/>
          <w:sz w:val="24"/>
          <w:szCs w:val="24"/>
          <w:lang w:val="zh-CN" w:eastAsia="zh-CN"/>
        </w:rPr>
        <w:t>”</w:t>
      </w:r>
      <w:r w:rsidRPr="00910D07">
        <w:rPr>
          <w:rFonts w:ascii="SimSun" w:hAnsi="SimSun" w:hint="eastAsia"/>
          <w:sz w:val="24"/>
          <w:szCs w:val="24"/>
          <w:lang w:val="zh-CN" w:eastAsia="zh-CN"/>
        </w:rPr>
        <w:t>缔约方或缔约方</w:t>
      </w:r>
      <w:r w:rsidRPr="00910D07">
        <w:rPr>
          <w:rFonts w:ascii="SimSun" w:hAnsi="SimSun"/>
          <w:sz w:val="24"/>
          <w:szCs w:val="24"/>
          <w:lang w:val="zh-CN" w:eastAsia="zh-CN"/>
        </w:rPr>
        <w:t>“</w:t>
      </w:r>
      <w:r w:rsidRPr="00910D07">
        <w:rPr>
          <w:rFonts w:ascii="SimSun" w:hAnsi="SimSun" w:hint="eastAsia"/>
          <w:sz w:val="24"/>
          <w:szCs w:val="24"/>
          <w:lang w:val="zh-CN" w:eastAsia="zh-CN"/>
        </w:rPr>
        <w:t>提名</w:t>
      </w:r>
      <w:r w:rsidRPr="00910D07">
        <w:rPr>
          <w:rFonts w:ascii="SimSun" w:hAnsi="SimSun"/>
          <w:sz w:val="24"/>
          <w:szCs w:val="24"/>
          <w:lang w:val="zh-CN" w:eastAsia="zh-CN"/>
        </w:rPr>
        <w:t>”</w:t>
      </w:r>
      <w:r w:rsidRPr="006E1D0C">
        <w:rPr>
          <w:sz w:val="24"/>
          <w:szCs w:val="24"/>
          <w:lang w:val="zh-CN" w:eastAsia="zh-CN"/>
        </w:rPr>
        <w:t>的成员组成。鉴于《公约》要求缔约方大会最迟在其第三次会议上审查财务机制，缔约方大会不妨在其第二次会议上确定如何审查专门国际方案这一环节，以及进行这种审查所需的信息，并请理事会、水俣公约秘书处和其他各方在必要时提供所需资料，供第三次会议审议该事项时参考。</w:t>
      </w:r>
    </w:p>
    <w:p w14:paraId="5022CBD4" w14:textId="05413D03" w:rsidR="003A1CBE" w:rsidRPr="006E1D0C" w:rsidRDefault="009E6D7B" w:rsidP="006E1D0C">
      <w:pPr>
        <w:pStyle w:val="CH2"/>
        <w:keepNext w:val="0"/>
        <w:keepLines w:val="0"/>
        <w:ind w:left="624" w:firstLine="0"/>
        <w:jc w:val="both"/>
        <w:rPr>
          <w:lang w:eastAsia="zh-CN"/>
        </w:rPr>
      </w:pPr>
      <w:r w:rsidRPr="006E1D0C">
        <w:rPr>
          <w:lang w:val="zh-CN" w:eastAsia="zh-CN"/>
        </w:rPr>
        <w:tab/>
      </w:r>
      <w:r w:rsidR="003A1CBE" w:rsidRPr="006E1D0C">
        <w:rPr>
          <w:rFonts w:eastAsia="SimHei"/>
          <w:bCs/>
          <w:lang w:val="zh-CN" w:eastAsia="zh-CN"/>
        </w:rPr>
        <w:t>(f)</w:t>
      </w:r>
      <w:r w:rsidR="003A1CBE" w:rsidRPr="006E1D0C">
        <w:rPr>
          <w:rFonts w:eastAsia="SimHei"/>
          <w:bCs/>
          <w:lang w:val="zh-CN" w:eastAsia="zh-CN"/>
        </w:rPr>
        <w:tab/>
      </w:r>
      <w:r w:rsidR="003A1CBE" w:rsidRPr="006E1D0C">
        <w:rPr>
          <w:rFonts w:eastAsia="SimHei"/>
          <w:bCs/>
          <w:lang w:val="zh-CN" w:eastAsia="zh-CN"/>
        </w:rPr>
        <w:t>能力建设、技术援助和技术转让</w:t>
      </w:r>
    </w:p>
    <w:p w14:paraId="355700E9" w14:textId="118F762B" w:rsidR="009000CA" w:rsidRPr="006E1D0C" w:rsidRDefault="00961A61" w:rsidP="006E1D0C">
      <w:pPr>
        <w:pStyle w:val="Normalnumber"/>
        <w:tabs>
          <w:tab w:val="clear" w:pos="624"/>
          <w:tab w:val="left" w:pos="1843"/>
        </w:tabs>
        <w:suppressAutoHyphens/>
        <w:autoSpaceDN w:val="0"/>
        <w:jc w:val="both"/>
        <w:textAlignment w:val="baseline"/>
        <w:outlineLvl w:val="0"/>
        <w:rPr>
          <w:color w:val="000000" w:themeColor="text1"/>
          <w:sz w:val="24"/>
          <w:szCs w:val="24"/>
          <w:lang w:eastAsia="zh-CN"/>
        </w:rPr>
      </w:pPr>
      <w:r w:rsidRPr="006E1D0C">
        <w:rPr>
          <w:sz w:val="24"/>
          <w:szCs w:val="24"/>
          <w:lang w:val="zh-CN" w:eastAsia="zh-CN"/>
        </w:rPr>
        <w:t>《公约》第</w:t>
      </w:r>
      <w:r w:rsidRPr="006E1D0C">
        <w:rPr>
          <w:sz w:val="24"/>
          <w:szCs w:val="24"/>
          <w:lang w:val="zh-CN" w:eastAsia="zh-CN"/>
        </w:rPr>
        <w:t>14</w:t>
      </w:r>
      <w:r w:rsidRPr="006E1D0C">
        <w:rPr>
          <w:sz w:val="24"/>
          <w:szCs w:val="24"/>
          <w:lang w:val="zh-CN" w:eastAsia="zh-CN"/>
        </w:rPr>
        <w:t>条规定，缔约方大会将在第二次会议前并于嗣后定期审议关于替代技术方面现有举措和所取得进展的资料；审议缔约方、尤其是发展中国家缔约方对替代技术的需求；并查明缔约方、尤其是发展中国家缔约方在技术转让方面遇到的挑战。</w:t>
      </w:r>
    </w:p>
    <w:p w14:paraId="3242A229" w14:textId="2697F3C5" w:rsidR="00961A61" w:rsidRPr="006E1D0C" w:rsidRDefault="00961A61" w:rsidP="006E1D0C">
      <w:pPr>
        <w:pStyle w:val="Normalnumber"/>
        <w:tabs>
          <w:tab w:val="clear" w:pos="624"/>
          <w:tab w:val="left" w:pos="1843"/>
        </w:tabs>
        <w:suppressAutoHyphens/>
        <w:autoSpaceDN w:val="0"/>
        <w:jc w:val="both"/>
        <w:textAlignment w:val="baseline"/>
        <w:outlineLvl w:val="0"/>
        <w:rPr>
          <w:b/>
          <w:color w:val="000000" w:themeColor="text1"/>
          <w:sz w:val="24"/>
          <w:szCs w:val="24"/>
          <w:lang w:eastAsia="zh-CN"/>
        </w:rPr>
      </w:pPr>
      <w:r w:rsidRPr="006E1D0C">
        <w:rPr>
          <w:sz w:val="24"/>
          <w:szCs w:val="24"/>
          <w:lang w:val="zh-CN" w:eastAsia="zh-CN"/>
        </w:rPr>
        <w:t>针对缔约方大会第一次会议对该问题的审议，秘书处就这些问题征求缔约方和其他利益攸关方的呈文和报告，并就此事项编写了说明（</w:t>
      </w:r>
      <w:r w:rsidRPr="006E1D0C">
        <w:rPr>
          <w:sz w:val="24"/>
          <w:szCs w:val="24"/>
          <w:lang w:val="zh-CN" w:eastAsia="zh-CN"/>
        </w:rPr>
        <w:t>UNEP/MC/COP.2/10</w:t>
      </w:r>
      <w:r w:rsidRPr="006E1D0C">
        <w:rPr>
          <w:sz w:val="24"/>
          <w:szCs w:val="24"/>
          <w:lang w:val="zh-CN" w:eastAsia="zh-CN"/>
        </w:rPr>
        <w:t>）以及所收到文稿的汇编（</w:t>
      </w:r>
      <w:r w:rsidRPr="006E1D0C">
        <w:rPr>
          <w:sz w:val="24"/>
          <w:szCs w:val="24"/>
          <w:lang w:val="zh-CN" w:eastAsia="zh-CN"/>
        </w:rPr>
        <w:t>UNEP/MC/COP.2/INF/5</w:t>
      </w:r>
      <w:r w:rsidRPr="006E1D0C">
        <w:rPr>
          <w:sz w:val="24"/>
          <w:szCs w:val="24"/>
          <w:lang w:val="zh-CN" w:eastAsia="zh-CN"/>
        </w:rPr>
        <w:t>）。缔约方大会不妨审议所提供的资料，并提请缔约方和相关利益攸关方注意呈文中提到的替代技术、现有举措和活动，以及其中介绍的需求和挑战。缔约方大会还不妨在第四次会议上进一步审议该问题，同时考虑到缔约方的任何其他呈文和报告，以及由其他利益攸关方提供、由秘书处汇编或由缔约方根据第</w:t>
      </w:r>
      <w:r w:rsidRPr="006E1D0C">
        <w:rPr>
          <w:sz w:val="24"/>
          <w:szCs w:val="24"/>
          <w:lang w:val="zh-CN" w:eastAsia="zh-CN"/>
        </w:rPr>
        <w:t>21</w:t>
      </w:r>
      <w:r w:rsidRPr="006E1D0C">
        <w:rPr>
          <w:sz w:val="24"/>
          <w:szCs w:val="24"/>
          <w:lang w:val="zh-CN" w:eastAsia="zh-CN"/>
        </w:rPr>
        <w:t>条报告的资料。</w:t>
      </w:r>
    </w:p>
    <w:p w14:paraId="5229BF82" w14:textId="32CE4DFE" w:rsidR="003A1CBE" w:rsidRPr="006E1D0C" w:rsidRDefault="009E6D7B" w:rsidP="006E1D0C">
      <w:pPr>
        <w:pStyle w:val="CH2"/>
        <w:keepNext w:val="0"/>
        <w:keepLines w:val="0"/>
        <w:ind w:left="624" w:firstLine="0"/>
        <w:jc w:val="both"/>
      </w:pPr>
      <w:r w:rsidRPr="006E1D0C">
        <w:rPr>
          <w:lang w:val="zh-CN" w:eastAsia="zh-CN"/>
        </w:rPr>
        <w:tab/>
      </w:r>
      <w:r w:rsidR="003A1CBE" w:rsidRPr="006E1D0C">
        <w:rPr>
          <w:rFonts w:eastAsia="SimHei"/>
          <w:bCs/>
          <w:lang w:val="zh-CN" w:eastAsia="zh-CN"/>
        </w:rPr>
        <w:t>(g)</w:t>
      </w:r>
      <w:r w:rsidR="003A1CBE" w:rsidRPr="006E1D0C">
        <w:rPr>
          <w:rFonts w:eastAsia="SimHei"/>
          <w:bCs/>
          <w:lang w:val="zh-CN" w:eastAsia="zh-CN"/>
        </w:rPr>
        <w:tab/>
      </w:r>
      <w:r w:rsidR="003A1CBE" w:rsidRPr="006E1D0C">
        <w:rPr>
          <w:rFonts w:eastAsia="SimHei"/>
          <w:bCs/>
          <w:lang w:val="zh-CN" w:eastAsia="zh-CN"/>
        </w:rPr>
        <w:t>履约和遵约委员会</w:t>
      </w:r>
    </w:p>
    <w:p w14:paraId="1F39112A" w14:textId="13D4758A" w:rsidR="00620BA4" w:rsidRPr="006E1D0C" w:rsidRDefault="00620BA4" w:rsidP="006E1D0C">
      <w:pPr>
        <w:pStyle w:val="Normalnumber"/>
        <w:tabs>
          <w:tab w:val="clear" w:pos="624"/>
          <w:tab w:val="left" w:pos="1247"/>
          <w:tab w:val="left" w:pos="1814"/>
          <w:tab w:val="left" w:pos="2381"/>
          <w:tab w:val="left" w:pos="2948"/>
          <w:tab w:val="left" w:pos="3515"/>
          <w:tab w:val="left" w:pos="4082"/>
        </w:tabs>
        <w:jc w:val="both"/>
        <w:rPr>
          <w:sz w:val="24"/>
          <w:szCs w:val="24"/>
          <w:lang w:eastAsia="zh-CN"/>
        </w:rPr>
      </w:pPr>
      <w:r w:rsidRPr="006E1D0C">
        <w:rPr>
          <w:sz w:val="24"/>
          <w:szCs w:val="24"/>
          <w:lang w:val="zh-CN" w:eastAsia="zh-CN"/>
        </w:rPr>
        <w:t>《公约》第</w:t>
      </w:r>
      <w:r w:rsidRPr="006E1D0C">
        <w:rPr>
          <w:sz w:val="24"/>
          <w:szCs w:val="24"/>
          <w:lang w:val="zh-CN" w:eastAsia="zh-CN"/>
        </w:rPr>
        <w:t>15</w:t>
      </w:r>
      <w:r w:rsidRPr="006E1D0C">
        <w:rPr>
          <w:sz w:val="24"/>
          <w:szCs w:val="24"/>
          <w:lang w:val="zh-CN" w:eastAsia="zh-CN"/>
        </w:rPr>
        <w:t>条设立了一项机制，其中包括一个作为缔约方大会附属机构的委员会，负责推动各条款的履行并审查各条款的遵约情况。在第一次会议上，缔约方大会选出了委员会的首届</w:t>
      </w:r>
      <w:r w:rsidRPr="006E1D0C">
        <w:rPr>
          <w:sz w:val="24"/>
          <w:szCs w:val="24"/>
          <w:lang w:val="zh-CN" w:eastAsia="zh-CN"/>
        </w:rPr>
        <w:t>15</w:t>
      </w:r>
      <w:r w:rsidRPr="006E1D0C">
        <w:rPr>
          <w:sz w:val="24"/>
          <w:szCs w:val="24"/>
          <w:lang w:val="zh-CN" w:eastAsia="zh-CN"/>
        </w:rPr>
        <w:t>名成员，他们在闭会期间于</w:t>
      </w:r>
      <w:r w:rsidRPr="006E1D0C">
        <w:rPr>
          <w:sz w:val="24"/>
          <w:szCs w:val="24"/>
          <w:lang w:val="zh-CN" w:eastAsia="zh-CN"/>
        </w:rPr>
        <w:t>2018</w:t>
      </w:r>
      <w:r w:rsidRPr="006E1D0C">
        <w:rPr>
          <w:sz w:val="24"/>
          <w:szCs w:val="24"/>
          <w:lang w:val="zh-CN" w:eastAsia="zh-CN"/>
        </w:rPr>
        <w:t>年</w:t>
      </w:r>
      <w:r w:rsidRPr="006E1D0C">
        <w:rPr>
          <w:sz w:val="24"/>
          <w:szCs w:val="24"/>
          <w:lang w:val="zh-CN" w:eastAsia="zh-CN"/>
        </w:rPr>
        <w:t>5</w:t>
      </w:r>
      <w:r w:rsidRPr="006E1D0C">
        <w:rPr>
          <w:sz w:val="24"/>
          <w:szCs w:val="24"/>
          <w:lang w:val="zh-CN" w:eastAsia="zh-CN"/>
        </w:rPr>
        <w:t>月</w:t>
      </w:r>
      <w:r w:rsidRPr="006E1D0C">
        <w:rPr>
          <w:sz w:val="24"/>
          <w:szCs w:val="24"/>
          <w:lang w:val="zh-CN" w:eastAsia="zh-CN"/>
        </w:rPr>
        <w:t>29</w:t>
      </w:r>
      <w:r w:rsidRPr="006E1D0C">
        <w:rPr>
          <w:sz w:val="24"/>
          <w:szCs w:val="24"/>
          <w:lang w:val="zh-CN" w:eastAsia="zh-CN"/>
        </w:rPr>
        <w:t>日和</w:t>
      </w:r>
      <w:r w:rsidRPr="006E1D0C">
        <w:rPr>
          <w:sz w:val="24"/>
          <w:szCs w:val="24"/>
          <w:lang w:val="zh-CN" w:eastAsia="zh-CN"/>
        </w:rPr>
        <w:t>30</w:t>
      </w:r>
      <w:r w:rsidRPr="006E1D0C">
        <w:rPr>
          <w:sz w:val="24"/>
          <w:szCs w:val="24"/>
          <w:lang w:val="zh-CN" w:eastAsia="zh-CN"/>
        </w:rPr>
        <w:t>日在日内瓦举行了一次会议。</w:t>
      </w:r>
    </w:p>
    <w:p w14:paraId="0847F326" w14:textId="403BC51F" w:rsidR="005E1713" w:rsidRPr="006E1D0C" w:rsidRDefault="00620BA4" w:rsidP="006E1D0C">
      <w:pPr>
        <w:pStyle w:val="Normalnumber"/>
        <w:tabs>
          <w:tab w:val="clear" w:pos="624"/>
          <w:tab w:val="left" w:pos="1247"/>
          <w:tab w:val="left" w:pos="1814"/>
          <w:tab w:val="left" w:pos="2381"/>
          <w:tab w:val="left" w:pos="2948"/>
          <w:tab w:val="left" w:pos="3515"/>
          <w:tab w:val="left" w:pos="4082"/>
        </w:tabs>
        <w:ind w:right="57"/>
        <w:jc w:val="both"/>
        <w:rPr>
          <w:sz w:val="24"/>
          <w:szCs w:val="24"/>
          <w:lang w:eastAsia="zh-CN"/>
        </w:rPr>
      </w:pPr>
      <w:r w:rsidRPr="006E1D0C">
        <w:rPr>
          <w:sz w:val="24"/>
          <w:szCs w:val="24"/>
          <w:lang w:val="zh-CN" w:eastAsia="zh-CN"/>
        </w:rPr>
        <w:t>缔约方大会已收到履约和遵约委员会第一次会议的报告（</w:t>
      </w:r>
      <w:r w:rsidRPr="006E1D0C">
        <w:rPr>
          <w:sz w:val="24"/>
          <w:szCs w:val="24"/>
          <w:lang w:val="zh-CN" w:eastAsia="zh-CN"/>
        </w:rPr>
        <w:t>UNEP/MC/COP.2/11</w:t>
      </w:r>
      <w:r w:rsidRPr="006E1D0C">
        <w:rPr>
          <w:sz w:val="24"/>
          <w:szCs w:val="24"/>
          <w:lang w:val="zh-CN" w:eastAsia="zh-CN"/>
        </w:rPr>
        <w:t>，附件），报告附录一载有委员会根据第</w:t>
      </w:r>
      <w:r w:rsidRPr="006E1D0C">
        <w:rPr>
          <w:sz w:val="24"/>
          <w:szCs w:val="24"/>
          <w:lang w:val="zh-CN" w:eastAsia="zh-CN"/>
        </w:rPr>
        <w:t>15</w:t>
      </w:r>
      <w:r w:rsidRPr="006E1D0C">
        <w:rPr>
          <w:sz w:val="24"/>
          <w:szCs w:val="24"/>
          <w:lang w:val="zh-CN" w:eastAsia="zh-CN"/>
        </w:rPr>
        <w:t>条第</w:t>
      </w:r>
      <w:r w:rsidRPr="006E1D0C">
        <w:rPr>
          <w:sz w:val="24"/>
          <w:szCs w:val="24"/>
          <w:lang w:val="zh-CN" w:eastAsia="zh-CN"/>
        </w:rPr>
        <w:t>5</w:t>
      </w:r>
      <w:r w:rsidRPr="006E1D0C">
        <w:rPr>
          <w:sz w:val="24"/>
          <w:szCs w:val="24"/>
          <w:lang w:val="zh-CN" w:eastAsia="zh-CN"/>
        </w:rPr>
        <w:t>款制定的议事规则，其须由缔约方大会第二次会议核准。缔约方大会不妨审议委员会的报告，并核准履约和遵约委员会的议事规则。</w:t>
      </w:r>
    </w:p>
    <w:p w14:paraId="553499BE" w14:textId="2F92E211" w:rsidR="0074380F" w:rsidRPr="006E1D0C" w:rsidRDefault="009E6D7B" w:rsidP="006E1D0C">
      <w:pPr>
        <w:pStyle w:val="CH2"/>
        <w:keepNext w:val="0"/>
        <w:keepLines w:val="0"/>
        <w:ind w:left="624" w:firstLine="0"/>
        <w:jc w:val="both"/>
        <w:rPr>
          <w:lang w:eastAsia="zh-CN"/>
        </w:rPr>
      </w:pPr>
      <w:r w:rsidRPr="006E1D0C">
        <w:rPr>
          <w:lang w:val="zh-CN" w:eastAsia="zh-CN"/>
        </w:rPr>
        <w:tab/>
      </w:r>
      <w:r w:rsidR="0074380F" w:rsidRPr="006E1D0C">
        <w:rPr>
          <w:rFonts w:eastAsia="SimHei"/>
          <w:bCs/>
          <w:lang w:val="zh-CN" w:eastAsia="zh-CN"/>
        </w:rPr>
        <w:t>(h)</w:t>
      </w:r>
      <w:r w:rsidR="0074380F" w:rsidRPr="006E1D0C">
        <w:rPr>
          <w:rFonts w:eastAsia="SimHei"/>
          <w:bCs/>
          <w:lang w:val="zh-CN" w:eastAsia="zh-CN"/>
        </w:rPr>
        <w:tab/>
      </w:r>
      <w:r w:rsidR="0074380F" w:rsidRPr="006E1D0C">
        <w:rPr>
          <w:rFonts w:eastAsia="SimHei"/>
          <w:bCs/>
          <w:lang w:val="zh-CN" w:eastAsia="zh-CN"/>
        </w:rPr>
        <w:t>与世界卫生组织和国际劳工组织开展合作</w:t>
      </w:r>
    </w:p>
    <w:p w14:paraId="60C3139D" w14:textId="0314BD04" w:rsidR="0074380F" w:rsidRPr="006E1D0C" w:rsidRDefault="006B0BEA" w:rsidP="00B15E30">
      <w:pPr>
        <w:pStyle w:val="Normalnumber"/>
        <w:tabs>
          <w:tab w:val="clear" w:pos="624"/>
          <w:tab w:val="left" w:pos="1247"/>
          <w:tab w:val="left" w:pos="1814"/>
          <w:tab w:val="left" w:pos="2381"/>
          <w:tab w:val="left" w:pos="2948"/>
          <w:tab w:val="left" w:pos="3515"/>
          <w:tab w:val="left" w:pos="4082"/>
        </w:tabs>
        <w:ind w:right="57"/>
        <w:jc w:val="both"/>
        <w:rPr>
          <w:sz w:val="24"/>
          <w:szCs w:val="24"/>
          <w:lang w:eastAsia="zh-CN"/>
        </w:rPr>
      </w:pPr>
      <w:r w:rsidRPr="006E1D0C">
        <w:rPr>
          <w:sz w:val="24"/>
          <w:szCs w:val="24"/>
          <w:lang w:val="zh-CN" w:eastAsia="zh-CN"/>
        </w:rPr>
        <w:t>《公约》的几项条款要求与相关政府间组织开展合作。具体而言，第</w:t>
      </w:r>
      <w:r w:rsidRPr="006E1D0C">
        <w:rPr>
          <w:sz w:val="24"/>
          <w:szCs w:val="24"/>
          <w:lang w:val="zh-CN" w:eastAsia="zh-CN"/>
        </w:rPr>
        <w:t>16</w:t>
      </w:r>
      <w:r w:rsidRPr="006E1D0C">
        <w:rPr>
          <w:sz w:val="24"/>
          <w:szCs w:val="24"/>
          <w:lang w:val="zh-CN" w:eastAsia="zh-CN"/>
        </w:rPr>
        <w:t>条规定，缔约方大会在考虑与健康有关的议题或活动时，应酌情与世界卫生组织（世卫组织）、国际劳工组织（劳工组织）及其他相关政府间组织开展咨询与协作，并酌情促进与这些组织的合作与信息交流。</w:t>
      </w:r>
    </w:p>
    <w:p w14:paraId="6EC47DEA" w14:textId="119CC132" w:rsidR="00EE49EC" w:rsidRPr="00CD1BB1" w:rsidRDefault="00216434" w:rsidP="00B15E30">
      <w:pPr>
        <w:pStyle w:val="Normalnumber"/>
        <w:tabs>
          <w:tab w:val="left" w:pos="1843"/>
        </w:tabs>
        <w:suppressAutoHyphens/>
        <w:jc w:val="both"/>
        <w:textAlignment w:val="baseline"/>
        <w:outlineLvl w:val="0"/>
        <w:rPr>
          <w:rFonts w:asciiTheme="majorBidi" w:hAnsiTheme="majorBidi" w:cstheme="majorBidi"/>
          <w:sz w:val="24"/>
          <w:szCs w:val="24"/>
          <w:lang w:eastAsia="zh-CN"/>
        </w:rPr>
      </w:pPr>
      <w:r w:rsidRPr="006E1D0C">
        <w:rPr>
          <w:rFonts w:hint="eastAsia"/>
          <w:sz w:val="24"/>
          <w:szCs w:val="24"/>
          <w:lang w:val="zh-CN" w:eastAsia="zh-CN"/>
        </w:rPr>
        <w:t>关于</w:t>
      </w:r>
      <w:r w:rsidR="00AC46BD" w:rsidRPr="006E1D0C">
        <w:rPr>
          <w:sz w:val="24"/>
          <w:szCs w:val="24"/>
          <w:lang w:val="zh-CN" w:eastAsia="zh-CN"/>
        </w:rPr>
        <w:t>与世卫组织和劳工组织合作的信息载于秘书处关于该事项的说明（</w:t>
      </w:r>
      <w:r w:rsidR="00AC46BD" w:rsidRPr="006E1D0C">
        <w:rPr>
          <w:sz w:val="24"/>
          <w:szCs w:val="24"/>
          <w:lang w:val="zh-CN" w:eastAsia="zh-CN"/>
        </w:rPr>
        <w:t>UNEP/MC/COP.2/12</w:t>
      </w:r>
      <w:r w:rsidR="00AC46BD" w:rsidRPr="006E1D0C">
        <w:rPr>
          <w:sz w:val="24"/>
          <w:szCs w:val="24"/>
          <w:lang w:val="zh-CN" w:eastAsia="zh-CN"/>
        </w:rPr>
        <w:t>），其附件载列世卫组织开展的与《公约》有关的活动的最新情况。缔约方大会不妨请秘书处继续就与健康有关的问题与相关政府间组织，尤其是世卫组织和劳工组织，开展积极合作与协调，并审议可以采取何种合作形式以及如何实施。</w:t>
      </w:r>
    </w:p>
    <w:p w14:paraId="7911EA63" w14:textId="49030415" w:rsidR="00CD1BB1" w:rsidRDefault="00CD1BB1" w:rsidP="00B15E30">
      <w:pPr>
        <w:pStyle w:val="Normalnumber"/>
        <w:tabs>
          <w:tab w:val="left" w:pos="1843"/>
        </w:tabs>
        <w:suppressAutoHyphens/>
        <w:jc w:val="both"/>
        <w:textAlignment w:val="baseline"/>
        <w:outlineLvl w:val="0"/>
        <w:rPr>
          <w:sz w:val="24"/>
          <w:szCs w:val="24"/>
          <w:lang w:val="zh-CN" w:eastAsia="zh-CN"/>
        </w:rPr>
      </w:pPr>
      <w:r w:rsidRPr="00CD1BB1">
        <w:rPr>
          <w:sz w:val="24"/>
          <w:szCs w:val="24"/>
          <w:lang w:val="zh-CN" w:eastAsia="zh-CN"/>
        </w:rPr>
        <w:t>缔约方大会还不妨注意到世卫组织的工作，特别是其在关于手工和小规模采金业的国家行动计划的背景下针对健康方面提出的指导意见（</w:t>
      </w:r>
      <w:r w:rsidRPr="00CD1BB1">
        <w:rPr>
          <w:sz w:val="24"/>
          <w:szCs w:val="24"/>
          <w:lang w:val="zh-CN" w:eastAsia="zh-CN"/>
        </w:rPr>
        <w:t>UNEP/MC/COP.2/INF/17</w:t>
      </w:r>
      <w:r w:rsidRPr="00CD1BB1">
        <w:rPr>
          <w:sz w:val="24"/>
          <w:szCs w:val="24"/>
          <w:lang w:val="zh-CN" w:eastAsia="zh-CN"/>
        </w:rPr>
        <w:t>），并建议在制定此类国家行动计划时使用该指导文件。</w:t>
      </w:r>
    </w:p>
    <w:p w14:paraId="770D5300" w14:textId="77777777" w:rsidR="00653FBD" w:rsidRPr="006E1D0C" w:rsidRDefault="00653FBD" w:rsidP="00653FBD">
      <w:pPr>
        <w:pStyle w:val="CH2"/>
        <w:keepNext w:val="0"/>
        <w:keepLines w:val="0"/>
        <w:ind w:left="624" w:firstLine="0"/>
        <w:jc w:val="both"/>
        <w:rPr>
          <w:rFonts w:eastAsia="SimHei"/>
          <w:bCs/>
          <w:lang w:val="zh-CN" w:eastAsia="zh-CN"/>
        </w:rPr>
      </w:pPr>
      <w:r w:rsidRPr="006E1D0C">
        <w:rPr>
          <w:rFonts w:eastAsia="SimHei"/>
          <w:bCs/>
          <w:lang w:val="zh-CN" w:eastAsia="zh-CN"/>
        </w:rPr>
        <w:tab/>
      </w:r>
      <w:r w:rsidRPr="006E1D0C">
        <w:rPr>
          <w:rFonts w:eastAsia="SimHei" w:hint="eastAsia"/>
          <w:bCs/>
          <w:lang w:val="zh-CN" w:eastAsia="zh-CN"/>
        </w:rPr>
        <w:t>(</w:t>
      </w:r>
      <w:r w:rsidRPr="006E1D0C">
        <w:rPr>
          <w:rFonts w:eastAsia="SimHei"/>
          <w:bCs/>
          <w:lang w:val="zh-CN" w:eastAsia="zh-CN"/>
        </w:rPr>
        <w:t>i)</w:t>
      </w:r>
      <w:r w:rsidRPr="006E1D0C">
        <w:rPr>
          <w:rFonts w:eastAsia="SimHei"/>
          <w:bCs/>
          <w:lang w:val="zh-CN" w:eastAsia="zh-CN"/>
        </w:rPr>
        <w:tab/>
      </w:r>
      <w:r w:rsidRPr="006E1D0C">
        <w:rPr>
          <w:rFonts w:eastAsia="SimHei"/>
          <w:bCs/>
          <w:lang w:val="zh-CN" w:eastAsia="zh-CN"/>
        </w:rPr>
        <w:t>成效评估</w:t>
      </w:r>
    </w:p>
    <w:p w14:paraId="3CE32DF8" w14:textId="77777777" w:rsidR="00653FBD" w:rsidRPr="00653FBD" w:rsidRDefault="00653FBD" w:rsidP="00B15E30">
      <w:pPr>
        <w:pStyle w:val="Normalnumber"/>
        <w:tabs>
          <w:tab w:val="left" w:pos="1843"/>
        </w:tabs>
        <w:suppressAutoHyphens/>
        <w:jc w:val="both"/>
        <w:textAlignment w:val="baseline"/>
        <w:outlineLvl w:val="0"/>
        <w:rPr>
          <w:sz w:val="24"/>
          <w:szCs w:val="24"/>
          <w:lang w:val="zh-CN" w:eastAsia="zh-CN"/>
        </w:rPr>
      </w:pPr>
      <w:r w:rsidRPr="00653FBD">
        <w:rPr>
          <w:sz w:val="24"/>
          <w:szCs w:val="24"/>
          <w:lang w:val="zh-CN" w:eastAsia="zh-CN"/>
        </w:rPr>
        <w:t>《公约》第</w:t>
      </w:r>
      <w:r w:rsidRPr="00653FBD">
        <w:rPr>
          <w:sz w:val="24"/>
          <w:szCs w:val="24"/>
          <w:lang w:val="zh-CN" w:eastAsia="zh-CN"/>
        </w:rPr>
        <w:t>22</w:t>
      </w:r>
      <w:r w:rsidRPr="00653FBD">
        <w:rPr>
          <w:sz w:val="24"/>
          <w:szCs w:val="24"/>
          <w:lang w:val="zh-CN" w:eastAsia="zh-CN"/>
        </w:rPr>
        <w:t>条规定对成效进行评估。在第一次会议上，缔约方大会在</w:t>
      </w:r>
      <w:r w:rsidRPr="00653FBD">
        <w:rPr>
          <w:sz w:val="24"/>
          <w:szCs w:val="24"/>
          <w:lang w:val="zh-CN" w:eastAsia="zh-CN"/>
        </w:rPr>
        <w:t>MC-1/9</w:t>
      </w:r>
      <w:r w:rsidRPr="00653FBD">
        <w:rPr>
          <w:sz w:val="24"/>
          <w:szCs w:val="24"/>
          <w:lang w:val="zh-CN" w:eastAsia="zh-CN"/>
        </w:rPr>
        <w:t>号决定中通过了一份路线图，从而确定了获取可比监测数据的各项安排，还通过了根据第</w:t>
      </w:r>
      <w:r w:rsidRPr="00653FBD">
        <w:rPr>
          <w:sz w:val="24"/>
          <w:szCs w:val="24"/>
          <w:lang w:val="zh-CN" w:eastAsia="zh-CN"/>
        </w:rPr>
        <w:t>22</w:t>
      </w:r>
      <w:r w:rsidRPr="00653FBD">
        <w:rPr>
          <w:sz w:val="24"/>
          <w:szCs w:val="24"/>
          <w:lang w:val="zh-CN" w:eastAsia="zh-CN"/>
        </w:rPr>
        <w:t>条进行成效评估的框架要点。该路线图的内容包括，特设专家组要举行一次面对面会议，以便编写一份报告草案，其中包括成效评估框架的大纲、计划和要点。据此，特设专家组于</w:t>
      </w:r>
      <w:r w:rsidRPr="00653FBD">
        <w:rPr>
          <w:sz w:val="24"/>
          <w:szCs w:val="24"/>
          <w:lang w:val="zh-CN" w:eastAsia="zh-CN"/>
        </w:rPr>
        <w:t>2018</w:t>
      </w:r>
      <w:r w:rsidRPr="00653FBD">
        <w:rPr>
          <w:sz w:val="24"/>
          <w:szCs w:val="24"/>
          <w:lang w:val="zh-CN" w:eastAsia="zh-CN"/>
        </w:rPr>
        <w:t>年</w:t>
      </w:r>
      <w:r w:rsidRPr="00653FBD">
        <w:rPr>
          <w:sz w:val="24"/>
          <w:szCs w:val="24"/>
          <w:lang w:val="zh-CN" w:eastAsia="zh-CN"/>
        </w:rPr>
        <w:t>3</w:t>
      </w:r>
      <w:r w:rsidRPr="00653FBD">
        <w:rPr>
          <w:sz w:val="24"/>
          <w:szCs w:val="24"/>
          <w:lang w:val="zh-CN" w:eastAsia="zh-CN"/>
        </w:rPr>
        <w:t>月</w:t>
      </w:r>
      <w:r w:rsidRPr="00653FBD">
        <w:rPr>
          <w:sz w:val="24"/>
          <w:szCs w:val="24"/>
          <w:lang w:val="zh-CN" w:eastAsia="zh-CN"/>
        </w:rPr>
        <w:t>5</w:t>
      </w:r>
      <w:r w:rsidRPr="00653FBD">
        <w:rPr>
          <w:sz w:val="24"/>
          <w:szCs w:val="24"/>
          <w:lang w:val="zh-CN" w:eastAsia="zh-CN"/>
        </w:rPr>
        <w:t>日至</w:t>
      </w:r>
      <w:r w:rsidRPr="00653FBD">
        <w:rPr>
          <w:sz w:val="24"/>
          <w:szCs w:val="24"/>
          <w:lang w:val="zh-CN" w:eastAsia="zh-CN"/>
        </w:rPr>
        <w:t>9</w:t>
      </w:r>
      <w:r w:rsidRPr="00653FBD">
        <w:rPr>
          <w:sz w:val="24"/>
          <w:szCs w:val="24"/>
          <w:lang w:val="zh-CN" w:eastAsia="zh-CN"/>
        </w:rPr>
        <w:t>日在渥太华举行了会议。</w:t>
      </w:r>
    </w:p>
    <w:p w14:paraId="5BC005B9" w14:textId="4D40C644" w:rsidR="00653FBD" w:rsidRPr="00CD1BB1" w:rsidRDefault="00653FBD" w:rsidP="00CD1BB1">
      <w:pPr>
        <w:pStyle w:val="Normalnumber"/>
        <w:tabs>
          <w:tab w:val="left" w:pos="1843"/>
        </w:tabs>
        <w:suppressAutoHyphens/>
        <w:autoSpaceDN w:val="0"/>
        <w:jc w:val="both"/>
        <w:textAlignment w:val="baseline"/>
        <w:outlineLvl w:val="0"/>
        <w:rPr>
          <w:sz w:val="24"/>
          <w:szCs w:val="24"/>
          <w:lang w:val="zh-CN" w:eastAsia="zh-CN"/>
        </w:rPr>
      </w:pPr>
      <w:r w:rsidRPr="006E1D0C">
        <w:rPr>
          <w:sz w:val="24"/>
          <w:szCs w:val="24"/>
          <w:lang w:val="zh-CN" w:eastAsia="zh-CN"/>
        </w:rPr>
        <w:t>关于成效评估框架的大纲、计划和要点的报告载于秘书处关于该事项的说明（</w:t>
      </w:r>
      <w:r w:rsidRPr="006E1D0C">
        <w:rPr>
          <w:sz w:val="24"/>
          <w:szCs w:val="24"/>
          <w:lang w:val="zh-CN" w:eastAsia="zh-CN"/>
        </w:rPr>
        <w:t>UNEP/MC/COP.2/13</w:t>
      </w:r>
      <w:r w:rsidRPr="006E1D0C">
        <w:rPr>
          <w:sz w:val="24"/>
          <w:szCs w:val="24"/>
          <w:lang w:val="zh-CN" w:eastAsia="zh-CN"/>
        </w:rPr>
        <w:t>），其附件中载有专家组的建议。特设专家组的报告载于</w:t>
      </w:r>
      <w:r w:rsidRPr="006E1D0C">
        <w:rPr>
          <w:sz w:val="24"/>
          <w:szCs w:val="24"/>
          <w:lang w:val="zh-CN" w:eastAsia="zh-CN"/>
        </w:rPr>
        <w:t xml:space="preserve"> UNEP/MC/COP.2/INF/8</w:t>
      </w:r>
      <w:r w:rsidRPr="006E1D0C">
        <w:rPr>
          <w:sz w:val="24"/>
          <w:szCs w:val="24"/>
          <w:lang w:val="zh-CN" w:eastAsia="zh-CN"/>
        </w:rPr>
        <w:t>号文件的附件，而各方提交的对专家组报告草稿的评论意见汇编载于</w:t>
      </w:r>
      <w:r w:rsidRPr="006E1D0C">
        <w:rPr>
          <w:sz w:val="24"/>
          <w:szCs w:val="24"/>
          <w:lang w:val="zh-CN" w:eastAsia="zh-CN"/>
        </w:rPr>
        <w:t>UNEP/MC/COP.2/INF/15</w:t>
      </w:r>
      <w:r w:rsidRPr="006E1D0C">
        <w:rPr>
          <w:sz w:val="24"/>
          <w:szCs w:val="24"/>
          <w:lang w:val="zh-CN" w:eastAsia="zh-CN"/>
        </w:rPr>
        <w:t>号文件。缔约方大会不妨审议上述建议和评论意见。还不妨请特设专家组继续工作并审查其建议，同时考虑到所提出的问题以及缔约方大会第二次会议提供的指导意见，并提交一份报告，进一步阐述关于可比监测数据和成效评估框架要点的拟议安排，供缔约方大会第三次会议审议。</w:t>
      </w:r>
    </w:p>
    <w:p w14:paraId="11845CEE" w14:textId="14703150" w:rsidR="003B0EE9" w:rsidRPr="006E1D0C" w:rsidRDefault="003B0EE9" w:rsidP="006E1D0C">
      <w:pPr>
        <w:pStyle w:val="Normalnumber"/>
        <w:tabs>
          <w:tab w:val="left" w:pos="1843"/>
        </w:tabs>
        <w:suppressAutoHyphens/>
        <w:autoSpaceDN w:val="0"/>
        <w:jc w:val="both"/>
        <w:textAlignment w:val="baseline"/>
        <w:outlineLvl w:val="0"/>
        <w:rPr>
          <w:vanish/>
          <w:sz w:val="24"/>
          <w:szCs w:val="24"/>
          <w:lang w:eastAsia="zh-CN"/>
        </w:rPr>
      </w:pPr>
      <w:r w:rsidRPr="006E1D0C">
        <w:rPr>
          <w:vanish/>
          <w:sz w:val="24"/>
          <w:szCs w:val="24"/>
          <w:lang w:val="zh-CN" w:eastAsia="zh-CN"/>
        </w:rPr>
        <w:t>缔约方大会还不妨注意到世卫组织的工作，特别是其在关于手工和小规模采金业的国家行动计划的背景下针对健康方面提出的指导意见（</w:t>
      </w:r>
      <w:r w:rsidRPr="006E1D0C">
        <w:rPr>
          <w:vanish/>
          <w:sz w:val="24"/>
          <w:szCs w:val="24"/>
          <w:lang w:val="zh-CN" w:eastAsia="zh-CN"/>
        </w:rPr>
        <w:t>UNEP/MC/COP.2/INF/17</w:t>
      </w:r>
      <w:r w:rsidRPr="006E1D0C">
        <w:rPr>
          <w:vanish/>
          <w:sz w:val="24"/>
          <w:szCs w:val="24"/>
          <w:lang w:val="zh-CN" w:eastAsia="zh-CN"/>
        </w:rPr>
        <w:t>），并建议在制定此类国家行动计划时使用该指导文件。</w:t>
      </w:r>
    </w:p>
    <w:p w14:paraId="77DB5DF7" w14:textId="1D9E7D2D" w:rsidR="003A1CBE" w:rsidRPr="006E1D0C" w:rsidRDefault="009E6D7B" w:rsidP="006E1D0C">
      <w:pPr>
        <w:pStyle w:val="CH2"/>
        <w:keepNext w:val="0"/>
        <w:keepLines w:val="0"/>
        <w:ind w:left="624" w:firstLine="0"/>
        <w:jc w:val="both"/>
        <w:rPr>
          <w:rFonts w:eastAsia="SimHei"/>
          <w:bCs/>
          <w:lang w:val="zh-CN" w:eastAsia="zh-CN"/>
        </w:rPr>
      </w:pPr>
      <w:r w:rsidRPr="006E1D0C">
        <w:rPr>
          <w:rFonts w:eastAsia="SimHei"/>
          <w:bCs/>
          <w:lang w:val="zh-CN" w:eastAsia="zh-CN"/>
        </w:rPr>
        <w:tab/>
      </w:r>
      <w:r w:rsidR="003A1CBE" w:rsidRPr="006E1D0C">
        <w:rPr>
          <w:rFonts w:eastAsia="SimHei"/>
          <w:bCs/>
          <w:lang w:val="zh-CN" w:eastAsia="zh-CN"/>
        </w:rPr>
        <w:t>(j)</w:t>
      </w:r>
      <w:r w:rsidR="003A1CBE" w:rsidRPr="006E1D0C">
        <w:rPr>
          <w:rFonts w:eastAsia="SimHei"/>
          <w:bCs/>
          <w:lang w:val="zh-CN" w:eastAsia="zh-CN"/>
        </w:rPr>
        <w:tab/>
      </w:r>
      <w:r w:rsidR="003A1CBE" w:rsidRPr="006E1D0C">
        <w:rPr>
          <w:rFonts w:eastAsia="SimHei"/>
          <w:bCs/>
          <w:lang w:val="zh-CN" w:eastAsia="zh-CN"/>
        </w:rPr>
        <w:t>财务细则</w:t>
      </w:r>
    </w:p>
    <w:p w14:paraId="22085057" w14:textId="411FF188" w:rsidR="008C3CC8" w:rsidRPr="006E1D0C" w:rsidRDefault="00075A53" w:rsidP="00CD1BB1">
      <w:pPr>
        <w:pStyle w:val="Normalnumber"/>
        <w:keepNext/>
        <w:numPr>
          <w:ilvl w:val="0"/>
          <w:numId w:val="26"/>
        </w:numPr>
        <w:tabs>
          <w:tab w:val="clear" w:pos="624"/>
          <w:tab w:val="left" w:pos="1247"/>
          <w:tab w:val="left" w:pos="1814"/>
          <w:tab w:val="left" w:pos="2381"/>
          <w:tab w:val="left" w:pos="2948"/>
          <w:tab w:val="left" w:pos="3515"/>
          <w:tab w:val="left" w:pos="4082"/>
        </w:tabs>
        <w:ind w:left="1276" w:hanging="29"/>
        <w:jc w:val="both"/>
        <w:rPr>
          <w:bCs/>
          <w:sz w:val="24"/>
          <w:szCs w:val="24"/>
          <w:lang w:eastAsia="zh-CN"/>
        </w:rPr>
      </w:pPr>
      <w:r w:rsidRPr="006E1D0C">
        <w:rPr>
          <w:sz w:val="24"/>
          <w:szCs w:val="24"/>
          <w:lang w:val="zh-CN" w:eastAsia="zh-CN"/>
        </w:rPr>
        <w:t>在第一次会议上，缔约方大会在</w:t>
      </w:r>
      <w:r w:rsidRPr="006E1D0C">
        <w:rPr>
          <w:sz w:val="24"/>
          <w:szCs w:val="24"/>
          <w:lang w:val="zh-CN" w:eastAsia="zh-CN"/>
        </w:rPr>
        <w:t>MC-1/10</w:t>
      </w:r>
      <w:r w:rsidRPr="006E1D0C">
        <w:rPr>
          <w:sz w:val="24"/>
          <w:szCs w:val="24"/>
          <w:lang w:val="zh-CN" w:eastAsia="zh-CN"/>
        </w:rPr>
        <w:t>号决定中通过了其本身及其可能设立的任何附属机构的财务细则，以及适用于秘书处业务的财务规定。财务细则第</w:t>
      </w:r>
      <w:r w:rsidRPr="006E1D0C">
        <w:rPr>
          <w:sz w:val="24"/>
          <w:szCs w:val="24"/>
          <w:lang w:val="zh-CN" w:eastAsia="zh-CN"/>
        </w:rPr>
        <w:t>5</w:t>
      </w:r>
      <w:r w:rsidRPr="006E1D0C">
        <w:rPr>
          <w:sz w:val="24"/>
          <w:szCs w:val="24"/>
          <w:lang w:val="zh-CN" w:eastAsia="zh-CN"/>
        </w:rPr>
        <w:t>条第</w:t>
      </w:r>
      <w:r w:rsidRPr="006E1D0C">
        <w:rPr>
          <w:sz w:val="24"/>
          <w:szCs w:val="24"/>
          <w:lang w:val="zh-CN" w:eastAsia="zh-CN"/>
        </w:rPr>
        <w:t>3(e)</w:t>
      </w:r>
      <w:r w:rsidRPr="006E1D0C">
        <w:rPr>
          <w:sz w:val="24"/>
          <w:szCs w:val="24"/>
          <w:lang w:val="zh-CN" w:eastAsia="zh-CN"/>
        </w:rPr>
        <w:t>款，以及财务细则附件第</w:t>
      </w:r>
      <w:r w:rsidRPr="006E1D0C">
        <w:rPr>
          <w:sz w:val="24"/>
          <w:szCs w:val="24"/>
          <w:lang w:val="zh-CN" w:eastAsia="zh-CN"/>
        </w:rPr>
        <w:t>2</w:t>
      </w:r>
      <w:r w:rsidRPr="006E1D0C">
        <w:rPr>
          <w:sz w:val="24"/>
          <w:szCs w:val="24"/>
          <w:lang w:val="zh-CN" w:eastAsia="zh-CN"/>
        </w:rPr>
        <w:t>段和第</w:t>
      </w:r>
      <w:r w:rsidRPr="006E1D0C">
        <w:rPr>
          <w:sz w:val="24"/>
          <w:szCs w:val="24"/>
          <w:lang w:val="zh-CN" w:eastAsia="zh-CN"/>
        </w:rPr>
        <w:t>5</w:t>
      </w:r>
      <w:r w:rsidRPr="006E1D0C">
        <w:rPr>
          <w:sz w:val="24"/>
          <w:szCs w:val="24"/>
          <w:lang w:val="zh-CN" w:eastAsia="zh-CN"/>
        </w:rPr>
        <w:t>段中留有带有方括号的案文。缔约方大会不妨审议方括号内的案文（</w:t>
      </w:r>
      <w:r w:rsidRPr="006E1D0C">
        <w:rPr>
          <w:sz w:val="24"/>
          <w:szCs w:val="24"/>
          <w:lang w:val="zh-CN" w:eastAsia="zh-CN"/>
        </w:rPr>
        <w:t>UNEP/MC/COP.2/14</w:t>
      </w:r>
      <w:r w:rsidRPr="006E1D0C">
        <w:rPr>
          <w:sz w:val="24"/>
          <w:szCs w:val="24"/>
          <w:lang w:val="zh-CN" w:eastAsia="zh-CN"/>
        </w:rPr>
        <w:t>，附件），以期通过最后案文。</w:t>
      </w:r>
    </w:p>
    <w:p w14:paraId="733CB45E" w14:textId="6434F053" w:rsidR="003A1CBE" w:rsidRPr="00653FBD" w:rsidRDefault="009E6D7B" w:rsidP="00653FBD">
      <w:pPr>
        <w:pStyle w:val="CH2"/>
        <w:keepNext w:val="0"/>
        <w:keepLines w:val="0"/>
        <w:ind w:left="624" w:firstLine="0"/>
        <w:jc w:val="both"/>
        <w:rPr>
          <w:rFonts w:eastAsia="SimHei"/>
          <w:bCs/>
          <w:lang w:val="zh-CN" w:eastAsia="zh-CN"/>
        </w:rPr>
      </w:pPr>
      <w:r w:rsidRPr="00653FBD">
        <w:rPr>
          <w:rFonts w:eastAsia="SimHei"/>
          <w:bCs/>
          <w:lang w:val="zh-CN" w:eastAsia="zh-CN"/>
        </w:rPr>
        <w:tab/>
      </w:r>
      <w:r w:rsidR="003A1CBE" w:rsidRPr="006E1D0C">
        <w:rPr>
          <w:rFonts w:eastAsia="SimHei"/>
          <w:bCs/>
          <w:lang w:val="zh-CN" w:eastAsia="zh-CN"/>
        </w:rPr>
        <w:t>(k)</w:t>
      </w:r>
      <w:r w:rsidR="003A1CBE" w:rsidRPr="006E1D0C">
        <w:rPr>
          <w:rFonts w:eastAsia="SimHei"/>
          <w:bCs/>
          <w:lang w:val="zh-CN" w:eastAsia="zh-CN"/>
        </w:rPr>
        <w:tab/>
      </w:r>
      <w:r w:rsidR="003A1CBE" w:rsidRPr="006E1D0C">
        <w:rPr>
          <w:rFonts w:eastAsia="SimHei"/>
          <w:bCs/>
          <w:lang w:val="zh-CN" w:eastAsia="zh-CN"/>
        </w:rPr>
        <w:t>秘书处</w:t>
      </w:r>
    </w:p>
    <w:p w14:paraId="505D42B7" w14:textId="7F832D68" w:rsidR="00A007DD" w:rsidRPr="006E1D0C" w:rsidRDefault="00A007DD" w:rsidP="00CD1BB1">
      <w:pPr>
        <w:pStyle w:val="Normalnumber"/>
        <w:ind w:left="1276" w:hanging="29"/>
        <w:jc w:val="both"/>
        <w:rPr>
          <w:sz w:val="24"/>
          <w:szCs w:val="24"/>
          <w:lang w:eastAsia="zh-CN"/>
        </w:rPr>
      </w:pPr>
      <w:r w:rsidRPr="006E1D0C">
        <w:rPr>
          <w:sz w:val="24"/>
          <w:szCs w:val="24"/>
          <w:lang w:val="zh-CN" w:eastAsia="zh-CN"/>
        </w:rPr>
        <w:t>在第一次会议上，缔约方大会在</w:t>
      </w:r>
      <w:r w:rsidRPr="006E1D0C">
        <w:rPr>
          <w:sz w:val="24"/>
          <w:szCs w:val="24"/>
          <w:lang w:val="zh-CN" w:eastAsia="zh-CN"/>
        </w:rPr>
        <w:t>MC-1/11</w:t>
      </w:r>
      <w:r w:rsidRPr="006E1D0C">
        <w:rPr>
          <w:sz w:val="24"/>
          <w:szCs w:val="24"/>
          <w:lang w:val="zh-CN" w:eastAsia="zh-CN"/>
        </w:rPr>
        <w:t>号决定中请环境署执行主任在初期通过设在日内瓦的公约秘书处履行水俣公约秘书处职能；决定在其第二次会议上，根据瑞士政府提出为常设秘书处提供驻地的精神，审查组织安排，包括地点和东道国捐款；并请秘书处在此期间继续酌情与其他相关行为体合作与协调，包括巴塞尔公约、鹿特丹公约和斯德哥尔摩公约</w:t>
      </w:r>
      <w:r w:rsidRPr="00AD026E">
        <w:rPr>
          <w:sz w:val="24"/>
          <w:szCs w:val="24"/>
          <w:lang w:val="zh-CN" w:eastAsia="zh-CN"/>
        </w:rPr>
        <w:t>秘书处</w:t>
      </w:r>
      <w:r w:rsidR="00AD026E" w:rsidRPr="00B15E30">
        <w:rPr>
          <w:rStyle w:val="Appelnotedebasdep"/>
          <w:bCs/>
          <w:spacing w:val="0"/>
          <w:w w:val="100"/>
          <w:position w:val="0"/>
          <w:sz w:val="24"/>
          <w:szCs w:val="24"/>
          <w:lang w:val="zh-CN"/>
        </w:rPr>
        <w:footnoteReference w:id="2"/>
      </w:r>
      <w:r w:rsidRPr="00AD026E">
        <w:rPr>
          <w:sz w:val="24"/>
          <w:szCs w:val="24"/>
          <w:lang w:val="zh-CN" w:eastAsia="zh-CN"/>
        </w:rPr>
        <w:t>，</w:t>
      </w:r>
      <w:r w:rsidRPr="006E1D0C">
        <w:rPr>
          <w:sz w:val="24"/>
          <w:szCs w:val="24"/>
          <w:lang w:val="zh-CN" w:eastAsia="zh-CN"/>
        </w:rPr>
        <w:t>以及环境署的相关单位，以便充分利用相关的经验和专门知识。</w:t>
      </w:r>
    </w:p>
    <w:p w14:paraId="6E8C3436" w14:textId="51EBBC43" w:rsidR="00A007DD" w:rsidRPr="006E1D0C" w:rsidRDefault="00A007DD" w:rsidP="00B15E30">
      <w:pPr>
        <w:pStyle w:val="Normalnumber"/>
        <w:ind w:left="1276" w:hanging="29"/>
        <w:jc w:val="both"/>
        <w:rPr>
          <w:sz w:val="24"/>
          <w:szCs w:val="24"/>
          <w:lang w:eastAsia="zh-CN"/>
        </w:rPr>
      </w:pPr>
      <w:r w:rsidRPr="00B15E30">
        <w:rPr>
          <w:spacing w:val="-12"/>
          <w:sz w:val="24"/>
          <w:szCs w:val="24"/>
          <w:lang w:val="zh-CN" w:eastAsia="zh-CN"/>
        </w:rPr>
        <w:t>缔约方大会已收到秘书处关于审查秘书处组织安排的说明（</w:t>
      </w:r>
      <w:r w:rsidRPr="00B15E30">
        <w:rPr>
          <w:spacing w:val="-12"/>
          <w:sz w:val="24"/>
          <w:szCs w:val="24"/>
          <w:lang w:val="zh-CN" w:eastAsia="zh-CN"/>
        </w:rPr>
        <w:t>UNEP/MC/COP.2</w:t>
      </w:r>
      <w:r w:rsidR="00970EAD">
        <w:rPr>
          <w:sz w:val="24"/>
          <w:szCs w:val="24"/>
          <w:lang w:val="zh-CN" w:eastAsia="zh-CN"/>
        </w:rPr>
        <w:br/>
      </w:r>
      <w:r w:rsidR="00970EAD" w:rsidRPr="00E07FD2">
        <w:rPr>
          <w:sz w:val="24"/>
          <w:szCs w:val="24"/>
          <w:lang w:val="zh-CN" w:eastAsia="zh-CN"/>
        </w:rPr>
        <w:t>/15</w:t>
      </w:r>
      <w:r w:rsidRPr="006E1D0C">
        <w:rPr>
          <w:sz w:val="24"/>
          <w:szCs w:val="24"/>
          <w:lang w:val="zh-CN" w:eastAsia="zh-CN"/>
        </w:rPr>
        <w:t>/Rev.1</w:t>
      </w:r>
      <w:r w:rsidRPr="006E1D0C">
        <w:rPr>
          <w:sz w:val="24"/>
          <w:szCs w:val="24"/>
          <w:lang w:val="zh-CN" w:eastAsia="zh-CN"/>
        </w:rPr>
        <w:t>）及其增编，其附件中载有一项主席团提议的决定草案，反映了缔约方大会第一次会议就秘书处安排的要点所达成的一致意见（</w:t>
      </w:r>
      <w:r w:rsidRPr="006E1D0C">
        <w:rPr>
          <w:sz w:val="24"/>
          <w:szCs w:val="24"/>
          <w:lang w:val="zh-CN" w:eastAsia="zh-CN"/>
        </w:rPr>
        <w:t>UNEP/MC/COP.2</w:t>
      </w:r>
      <w:r w:rsidR="00970EAD">
        <w:rPr>
          <w:sz w:val="24"/>
          <w:szCs w:val="24"/>
          <w:lang w:val="zh-CN" w:eastAsia="zh-CN"/>
        </w:rPr>
        <w:br/>
      </w:r>
      <w:r w:rsidRPr="006E1D0C">
        <w:rPr>
          <w:sz w:val="24"/>
          <w:szCs w:val="24"/>
          <w:lang w:val="zh-CN" w:eastAsia="zh-CN"/>
        </w:rPr>
        <w:t>/15/Add.1</w:t>
      </w:r>
      <w:r w:rsidRPr="006E1D0C">
        <w:rPr>
          <w:sz w:val="24"/>
          <w:szCs w:val="24"/>
          <w:lang w:val="zh-CN" w:eastAsia="zh-CN"/>
        </w:rPr>
        <w:t>）。缔约方大会还收到时任瑞士总统</w:t>
      </w:r>
      <w:r w:rsidRPr="006E1D0C">
        <w:rPr>
          <w:sz w:val="24"/>
          <w:szCs w:val="24"/>
          <w:lang w:val="zh-CN" w:eastAsia="zh-CN"/>
        </w:rPr>
        <w:t>Doris Leuthard</w:t>
      </w:r>
      <w:r w:rsidRPr="006E1D0C">
        <w:rPr>
          <w:sz w:val="24"/>
          <w:szCs w:val="24"/>
          <w:lang w:val="zh-CN" w:eastAsia="zh-CN"/>
        </w:rPr>
        <w:t>女士的一封信，其中确认了瑞士政府的提议内容（</w:t>
      </w:r>
      <w:r w:rsidRPr="006E1D0C">
        <w:rPr>
          <w:sz w:val="24"/>
          <w:szCs w:val="24"/>
          <w:lang w:val="zh-CN" w:eastAsia="zh-CN"/>
        </w:rPr>
        <w:t>UNEP/MC/COP.2/INF/4</w:t>
      </w:r>
      <w:r w:rsidRPr="006E1D0C">
        <w:rPr>
          <w:sz w:val="24"/>
          <w:szCs w:val="24"/>
          <w:lang w:val="zh-CN" w:eastAsia="zh-CN"/>
        </w:rPr>
        <w:t>，附件）、关于秘书处闭会期间活动的进度报告（</w:t>
      </w:r>
      <w:r w:rsidRPr="006E1D0C">
        <w:rPr>
          <w:sz w:val="24"/>
          <w:szCs w:val="24"/>
          <w:lang w:val="zh-CN" w:eastAsia="zh-CN"/>
        </w:rPr>
        <w:t>UNEP/MC/COP.2/17</w:t>
      </w:r>
      <w:r w:rsidRPr="006E1D0C">
        <w:rPr>
          <w:sz w:val="24"/>
          <w:szCs w:val="24"/>
          <w:lang w:val="zh-CN" w:eastAsia="zh-CN"/>
        </w:rPr>
        <w:t>），其中包括关于巴塞尔公约、鹿特丹公约和斯德哥尔摩公约秘书处与水俣公约秘书处之间开展合作与协调的信息；主席团要求提供的关于秘书处提供的各种服务、如何从巴塞尔公约、鹿特丹公约和斯德哥尔摩公约秘书处购买或共享不同的服务，以及购买这类服务对《水俣公约》的预算有何影响的信息（</w:t>
      </w:r>
      <w:r w:rsidRPr="006E1D0C">
        <w:rPr>
          <w:sz w:val="24"/>
          <w:szCs w:val="24"/>
          <w:lang w:val="zh-CN" w:eastAsia="zh-CN"/>
        </w:rPr>
        <w:t>UNEP/MC/COP.2/INF/7</w:t>
      </w:r>
      <w:r w:rsidRPr="006E1D0C">
        <w:rPr>
          <w:sz w:val="24"/>
          <w:szCs w:val="24"/>
          <w:lang w:val="zh-CN" w:eastAsia="zh-CN"/>
        </w:rPr>
        <w:t>），以及巴塞尔公约、鹿特丹公约和斯德哥尔摩公约秘书处关于在共同关心的领域与水俣公约秘书处开展合作活动的报告（</w:t>
      </w:r>
      <w:r w:rsidRPr="006E1D0C">
        <w:rPr>
          <w:sz w:val="24"/>
          <w:szCs w:val="24"/>
          <w:lang w:val="zh-CN" w:eastAsia="zh-CN"/>
        </w:rPr>
        <w:t>UNEP/MC/COP.2/INF/11</w:t>
      </w:r>
      <w:r w:rsidRPr="00B15E30">
        <w:rPr>
          <w:spacing w:val="-6"/>
          <w:sz w:val="24"/>
          <w:szCs w:val="24"/>
          <w:lang w:val="zh-CN" w:eastAsia="zh-CN"/>
        </w:rPr>
        <w:t>）。缔约方大会不妨注意到这些文件中提供的供其审议的信息。还不妨按主席团的提议通过关于秘书处安排的三项要点的决定草案，并设立一个联络小组，以便审议上述安排，以及与巴塞尔公约、鹿特丹公约和斯德哥尔摩公约秘书处开展合作的细节。</w:t>
      </w:r>
      <w:bookmarkStart w:id="3" w:name="_Hlk526643952"/>
      <w:bookmarkEnd w:id="3"/>
    </w:p>
    <w:p w14:paraId="474E4101" w14:textId="5DF49D35" w:rsidR="003A1CBE" w:rsidRPr="00653FBD" w:rsidRDefault="009E6D7B" w:rsidP="00653FBD">
      <w:pPr>
        <w:pStyle w:val="CH2"/>
        <w:keepNext w:val="0"/>
        <w:keepLines w:val="0"/>
        <w:ind w:left="624" w:firstLine="0"/>
        <w:jc w:val="both"/>
        <w:rPr>
          <w:rFonts w:eastAsia="SimHei"/>
          <w:bCs/>
          <w:lang w:val="zh-CN" w:eastAsia="zh-CN"/>
        </w:rPr>
      </w:pPr>
      <w:r w:rsidRPr="00653FBD">
        <w:rPr>
          <w:rFonts w:eastAsia="SimHei"/>
          <w:bCs/>
          <w:lang w:val="zh-CN" w:eastAsia="zh-CN"/>
        </w:rPr>
        <w:tab/>
      </w:r>
      <w:r w:rsidR="003A1CBE" w:rsidRPr="006E1D0C">
        <w:rPr>
          <w:rFonts w:eastAsia="SimHei"/>
          <w:bCs/>
          <w:lang w:val="zh-CN" w:eastAsia="zh-CN"/>
        </w:rPr>
        <w:t>(l)</w:t>
      </w:r>
      <w:r w:rsidR="003A1CBE" w:rsidRPr="006E1D0C">
        <w:rPr>
          <w:rFonts w:eastAsia="SimHei"/>
          <w:bCs/>
          <w:lang w:val="zh-CN" w:eastAsia="zh-CN"/>
        </w:rPr>
        <w:tab/>
      </w:r>
      <w:r w:rsidR="003A1CBE" w:rsidRPr="006E1D0C">
        <w:rPr>
          <w:rFonts w:eastAsia="SimHei"/>
          <w:bCs/>
          <w:lang w:val="zh-CN" w:eastAsia="zh-CN"/>
        </w:rPr>
        <w:t>露天焚烧废物导致的汞排放</w:t>
      </w:r>
    </w:p>
    <w:p w14:paraId="260BFBB9" w14:textId="2195ED20" w:rsidR="009D171F" w:rsidRPr="006E1D0C" w:rsidRDefault="009B00FF" w:rsidP="00CD1BB1">
      <w:pPr>
        <w:pStyle w:val="Normalnumber"/>
        <w:tabs>
          <w:tab w:val="clear" w:pos="624"/>
          <w:tab w:val="left" w:pos="1247"/>
          <w:tab w:val="left" w:pos="1814"/>
          <w:tab w:val="left" w:pos="2381"/>
          <w:tab w:val="left" w:pos="2948"/>
          <w:tab w:val="left" w:pos="3515"/>
          <w:tab w:val="left" w:pos="4082"/>
        </w:tabs>
        <w:ind w:left="1276" w:hanging="29"/>
        <w:jc w:val="both"/>
        <w:rPr>
          <w:sz w:val="24"/>
          <w:szCs w:val="24"/>
          <w:lang w:eastAsia="zh-CN"/>
        </w:rPr>
      </w:pPr>
      <w:r w:rsidRPr="006E1D0C">
        <w:rPr>
          <w:sz w:val="24"/>
          <w:szCs w:val="24"/>
          <w:lang w:val="zh-CN" w:eastAsia="zh-CN"/>
        </w:rPr>
        <w:t>在第一次会议上，缔约方大会审议了与露天焚烧废物有关的汞排放问题，并在</w:t>
      </w:r>
      <w:r w:rsidRPr="006E1D0C">
        <w:rPr>
          <w:sz w:val="24"/>
          <w:szCs w:val="24"/>
          <w:lang w:val="zh-CN" w:eastAsia="zh-CN"/>
        </w:rPr>
        <w:t>MC-1/14</w:t>
      </w:r>
      <w:r w:rsidRPr="006E1D0C">
        <w:rPr>
          <w:sz w:val="24"/>
          <w:szCs w:val="24"/>
          <w:lang w:val="zh-CN" w:eastAsia="zh-CN"/>
        </w:rPr>
        <w:t>号决定中请缔约方及其他有关实体和组织向秘书处提交关于这一事项的资料。还请秘书处继续汇编缔约方提交的关于此问题的资料，尤其是来自发展中国家和经济转型国家的资料，包括来自清单和《水俣公约》初期评估的资料、缔约方提交的排放系数和真实排放测量值，以及巴塞尔公约和斯德哥尔摩公约缔约方大会编写的任何相关资料，并将资料提交给缔约方大会第二次会议，供其审议是否需要采取进一步行动。</w:t>
      </w:r>
    </w:p>
    <w:p w14:paraId="073538BE" w14:textId="365427B9" w:rsidR="00F106B0" w:rsidRPr="006E1D0C" w:rsidRDefault="007C3291" w:rsidP="00CD1BB1">
      <w:pPr>
        <w:pStyle w:val="Normalnumber"/>
        <w:tabs>
          <w:tab w:val="clear" w:pos="624"/>
          <w:tab w:val="left" w:pos="1247"/>
          <w:tab w:val="left" w:pos="1814"/>
          <w:tab w:val="left" w:pos="2381"/>
          <w:tab w:val="left" w:pos="2948"/>
          <w:tab w:val="left" w:pos="3515"/>
          <w:tab w:val="left" w:pos="4082"/>
        </w:tabs>
        <w:ind w:left="1276" w:hanging="29"/>
        <w:jc w:val="both"/>
        <w:rPr>
          <w:sz w:val="24"/>
          <w:szCs w:val="24"/>
          <w:lang w:eastAsia="zh-CN"/>
        </w:rPr>
      </w:pPr>
      <w:r w:rsidRPr="006E1D0C">
        <w:rPr>
          <w:sz w:val="24"/>
          <w:szCs w:val="24"/>
          <w:lang w:val="zh-CN" w:eastAsia="zh-CN"/>
        </w:rPr>
        <w:t>针对上述请求，秘书处编写了关于此事项的说明（</w:t>
      </w:r>
      <w:r w:rsidRPr="006E1D0C">
        <w:rPr>
          <w:sz w:val="24"/>
          <w:szCs w:val="24"/>
          <w:lang w:val="zh-CN" w:eastAsia="zh-CN"/>
        </w:rPr>
        <w:t>UNEP/MC/COP.2/16</w:t>
      </w:r>
      <w:r w:rsidRPr="006E1D0C">
        <w:rPr>
          <w:sz w:val="24"/>
          <w:szCs w:val="24"/>
          <w:lang w:val="zh-CN" w:eastAsia="zh-CN"/>
        </w:rPr>
        <w:t>）以及已收到资料的汇编（</w:t>
      </w:r>
      <w:r w:rsidRPr="006E1D0C">
        <w:rPr>
          <w:sz w:val="24"/>
          <w:szCs w:val="24"/>
          <w:lang w:val="zh-CN" w:eastAsia="zh-CN"/>
        </w:rPr>
        <w:t>UNEP/MC/COP.2/INF/6</w:t>
      </w:r>
      <w:r w:rsidRPr="006E1D0C">
        <w:rPr>
          <w:sz w:val="24"/>
          <w:szCs w:val="24"/>
          <w:lang w:val="zh-CN" w:eastAsia="zh-CN"/>
        </w:rPr>
        <w:t>，附件）。缔约方大会不妨审议所提交的资料，而且鉴于收到的呈文数量有限，不妨请秘书处继续汇编来自缔约方和其他利益攸关方的关于该问题的资料，以及秘书处对可用清单进行全面审议所产生的资料</w:t>
      </w:r>
      <w:r w:rsidRPr="00B15E30">
        <w:rPr>
          <w:spacing w:val="-6"/>
          <w:sz w:val="24"/>
          <w:szCs w:val="24"/>
          <w:lang w:val="zh-CN" w:eastAsia="zh-CN"/>
        </w:rPr>
        <w:t>。还不妨请秘书处继续就此问题与巴塞尔公约、鹿特丹公约和斯德哥尔摩公约秘书处进行接触，并向缔约方大会第三次会议报告最新情况。</w:t>
      </w:r>
    </w:p>
    <w:p w14:paraId="4FF4FBB8" w14:textId="77777777" w:rsidR="0074380F" w:rsidRPr="00CD1BB1" w:rsidRDefault="0074380F" w:rsidP="001540A6">
      <w:pPr>
        <w:pStyle w:val="CH2"/>
        <w:keepNext w:val="0"/>
        <w:keepLines w:val="0"/>
        <w:ind w:leftChars="-2" w:left="-4" w:firstLineChars="151" w:firstLine="423"/>
        <w:jc w:val="both"/>
        <w:rPr>
          <w:rFonts w:eastAsia="SimHei"/>
          <w:bCs/>
          <w:sz w:val="28"/>
          <w:lang w:val="zh-CN" w:eastAsia="zh-CN"/>
        </w:rPr>
      </w:pPr>
      <w:r w:rsidRPr="00CD1BB1">
        <w:rPr>
          <w:rFonts w:eastAsia="SimHei"/>
          <w:bCs/>
          <w:sz w:val="28"/>
          <w:lang w:val="zh-CN" w:eastAsia="zh-CN"/>
        </w:rPr>
        <w:t>项目</w:t>
      </w:r>
      <w:r w:rsidRPr="00CD1BB1">
        <w:rPr>
          <w:rFonts w:eastAsia="SimHei"/>
          <w:bCs/>
          <w:sz w:val="28"/>
          <w:lang w:val="zh-CN" w:eastAsia="zh-CN"/>
        </w:rPr>
        <w:t>6</w:t>
      </w:r>
    </w:p>
    <w:p w14:paraId="04699206" w14:textId="77777777" w:rsidR="0074380F" w:rsidRPr="00CD1BB1" w:rsidRDefault="0074380F" w:rsidP="001540A6">
      <w:pPr>
        <w:pStyle w:val="CH2"/>
        <w:keepNext w:val="0"/>
        <w:keepLines w:val="0"/>
        <w:ind w:leftChars="-2" w:left="-4" w:firstLineChars="151" w:firstLine="423"/>
        <w:jc w:val="both"/>
        <w:rPr>
          <w:rFonts w:eastAsia="SimHei"/>
          <w:bCs/>
          <w:sz w:val="28"/>
          <w:lang w:val="zh-CN" w:eastAsia="zh-CN"/>
        </w:rPr>
      </w:pPr>
      <w:r w:rsidRPr="00CD1BB1">
        <w:rPr>
          <w:rFonts w:eastAsia="SimHei"/>
          <w:bCs/>
          <w:sz w:val="28"/>
          <w:lang w:val="zh-CN" w:eastAsia="zh-CN"/>
        </w:rPr>
        <w:t>工作方案和预算</w:t>
      </w:r>
    </w:p>
    <w:p w14:paraId="75DA149C" w14:textId="097D0ECC" w:rsidR="00FB1BFD" w:rsidRPr="006E1D0C" w:rsidRDefault="00FB1BFD" w:rsidP="00CD1BB1">
      <w:pPr>
        <w:pStyle w:val="Normalnumber"/>
        <w:ind w:left="1276" w:hanging="29"/>
        <w:jc w:val="both"/>
        <w:rPr>
          <w:sz w:val="24"/>
          <w:szCs w:val="24"/>
          <w:lang w:eastAsia="zh-CN"/>
        </w:rPr>
      </w:pPr>
      <w:r w:rsidRPr="006E1D0C">
        <w:rPr>
          <w:sz w:val="24"/>
          <w:szCs w:val="24"/>
          <w:lang w:val="zh-CN" w:eastAsia="zh-CN"/>
        </w:rPr>
        <w:t>在第一次会议上，缔约方大会在</w:t>
      </w:r>
      <w:r w:rsidRPr="006E1D0C">
        <w:rPr>
          <w:sz w:val="24"/>
          <w:szCs w:val="24"/>
          <w:lang w:val="zh-CN" w:eastAsia="zh-CN"/>
        </w:rPr>
        <w:t>MC-1/15</w:t>
      </w:r>
      <w:r w:rsidRPr="006E1D0C">
        <w:rPr>
          <w:sz w:val="24"/>
          <w:szCs w:val="24"/>
          <w:lang w:val="zh-CN" w:eastAsia="zh-CN"/>
        </w:rPr>
        <w:t>号决定中商定了</w:t>
      </w:r>
      <w:r w:rsidRPr="006E1D0C">
        <w:rPr>
          <w:sz w:val="24"/>
          <w:szCs w:val="24"/>
          <w:lang w:val="zh-CN" w:eastAsia="zh-CN"/>
        </w:rPr>
        <w:t>2018–2019</w:t>
      </w:r>
      <w:r w:rsidRPr="006E1D0C">
        <w:rPr>
          <w:sz w:val="24"/>
          <w:szCs w:val="24"/>
          <w:lang w:val="zh-CN" w:eastAsia="zh-CN"/>
        </w:rPr>
        <w:t>两年期秘书处的工作方案和预算。还请环境署执行主任在初期通过设于日内瓦的水俣公约秘书处履行秘书处职能。缔约方大会还请执行秘书在第二次会议上提供关于工作方案和执行工作的最新情况，并酌情提供首个工作方案中未曾预见会对预算产生影响，但在缔约方大会通过有关决定前已列入拟议决定草案，因而在首个两年期对预算产生影响的各项行动的费用估算。</w:t>
      </w:r>
    </w:p>
    <w:p w14:paraId="666E9B40" w14:textId="71C3E4D0" w:rsidR="008F624E" w:rsidRPr="006E1D0C" w:rsidRDefault="00931353" w:rsidP="00CD1BB1">
      <w:pPr>
        <w:pStyle w:val="Normalnumber"/>
        <w:ind w:left="1276" w:hanging="29"/>
        <w:jc w:val="both"/>
        <w:rPr>
          <w:sz w:val="24"/>
          <w:szCs w:val="24"/>
          <w:lang w:eastAsia="zh-CN"/>
        </w:rPr>
      </w:pPr>
      <w:r w:rsidRPr="006E1D0C">
        <w:rPr>
          <w:sz w:val="24"/>
          <w:szCs w:val="24"/>
          <w:lang w:val="zh-CN" w:eastAsia="zh-CN"/>
        </w:rPr>
        <w:t>针对这一请求，秘书处编写了关于</w:t>
      </w:r>
      <w:r w:rsidRPr="006E1D0C">
        <w:rPr>
          <w:sz w:val="24"/>
          <w:szCs w:val="24"/>
          <w:lang w:val="zh-CN" w:eastAsia="zh-CN"/>
        </w:rPr>
        <w:t>2018-2019</w:t>
      </w:r>
      <w:r w:rsidRPr="006E1D0C">
        <w:rPr>
          <w:sz w:val="24"/>
          <w:szCs w:val="24"/>
          <w:lang w:val="zh-CN" w:eastAsia="zh-CN"/>
        </w:rPr>
        <w:t>两年期工作方案和预算的最新情况的说明（</w:t>
      </w:r>
      <w:r w:rsidRPr="006E1D0C">
        <w:rPr>
          <w:sz w:val="24"/>
          <w:szCs w:val="24"/>
          <w:lang w:val="zh-CN" w:eastAsia="zh-CN"/>
        </w:rPr>
        <w:t>UNEP/MC/COP.2/18</w:t>
      </w:r>
      <w:r w:rsidRPr="006E1D0C">
        <w:rPr>
          <w:sz w:val="24"/>
          <w:szCs w:val="24"/>
          <w:lang w:val="zh-CN" w:eastAsia="zh-CN"/>
        </w:rPr>
        <w:t>），以及工作方案和预算的详</w:t>
      </w:r>
      <w:r w:rsidR="00836BD3">
        <w:rPr>
          <w:rFonts w:hint="eastAsia"/>
          <w:sz w:val="24"/>
          <w:szCs w:val="24"/>
          <w:lang w:val="zh-CN" w:eastAsia="zh-CN"/>
        </w:rPr>
        <w:t>情</w:t>
      </w:r>
      <w:r w:rsidRPr="006E1D0C">
        <w:rPr>
          <w:sz w:val="24"/>
          <w:szCs w:val="24"/>
          <w:lang w:val="zh-CN" w:eastAsia="zh-CN"/>
        </w:rPr>
        <w:t>表（</w:t>
      </w:r>
      <w:r w:rsidRPr="006E1D0C">
        <w:rPr>
          <w:sz w:val="24"/>
          <w:szCs w:val="24"/>
          <w:lang w:val="zh-CN" w:eastAsia="zh-CN"/>
        </w:rPr>
        <w:t>UNEP/MC/COP.2/INF/9</w:t>
      </w:r>
      <w:r w:rsidRPr="006E1D0C">
        <w:rPr>
          <w:sz w:val="24"/>
          <w:szCs w:val="24"/>
          <w:lang w:val="zh-CN" w:eastAsia="zh-CN"/>
        </w:rPr>
        <w:t>）。缔约方大会还收到秘书处闭会期间活动的进度报告（</w:t>
      </w:r>
      <w:r w:rsidRPr="006E1D0C">
        <w:rPr>
          <w:sz w:val="24"/>
          <w:szCs w:val="24"/>
          <w:lang w:val="zh-CN" w:eastAsia="zh-CN"/>
        </w:rPr>
        <w:t>UNEP/MC/COP.2/17</w:t>
      </w:r>
      <w:r w:rsidRPr="006E1D0C">
        <w:rPr>
          <w:sz w:val="24"/>
          <w:szCs w:val="24"/>
          <w:lang w:val="zh-CN" w:eastAsia="zh-CN"/>
        </w:rPr>
        <w:t>）。关于秘书处的工作和对缔约方的支持的其他文件包括秘书处关于与世卫组织和劳工组织合作的说明（</w:t>
      </w:r>
      <w:r w:rsidRPr="006E1D0C">
        <w:rPr>
          <w:sz w:val="24"/>
          <w:szCs w:val="24"/>
          <w:lang w:val="zh-CN" w:eastAsia="zh-CN"/>
        </w:rPr>
        <w:t>UNEP/MC/COP.2/12</w:t>
      </w:r>
      <w:r w:rsidRPr="006E1D0C">
        <w:rPr>
          <w:sz w:val="24"/>
          <w:szCs w:val="24"/>
          <w:lang w:val="zh-CN" w:eastAsia="zh-CN"/>
        </w:rPr>
        <w:t>）、关于相关国际机构活动的报告（</w:t>
      </w:r>
      <w:r w:rsidRPr="006E1D0C">
        <w:rPr>
          <w:sz w:val="24"/>
          <w:szCs w:val="24"/>
          <w:lang w:val="zh-CN" w:eastAsia="zh-CN"/>
        </w:rPr>
        <w:t>UNEP/MC/COP.2/INF/2</w:t>
      </w:r>
      <w:r w:rsidRPr="006E1D0C">
        <w:rPr>
          <w:sz w:val="24"/>
          <w:szCs w:val="24"/>
          <w:lang w:val="zh-CN" w:eastAsia="zh-CN"/>
        </w:rPr>
        <w:t>）、主席团要求提供的关于水俣公约秘书处可从巴塞尔公约、鹿特丹公约和斯德哥尔摩公约秘书处购买或分享的可能的服务的进一步资料（</w:t>
      </w:r>
      <w:r w:rsidRPr="006E1D0C">
        <w:rPr>
          <w:sz w:val="24"/>
          <w:szCs w:val="24"/>
          <w:lang w:val="zh-CN" w:eastAsia="zh-CN"/>
        </w:rPr>
        <w:t>UNEP/MC/COP.2/INF/7</w:t>
      </w:r>
      <w:r w:rsidRPr="006E1D0C">
        <w:rPr>
          <w:sz w:val="24"/>
          <w:szCs w:val="24"/>
          <w:lang w:val="zh-CN" w:eastAsia="zh-CN"/>
        </w:rPr>
        <w:t>）、巴塞尔公约、鹿特丹公约和斯德哥尔摩公约秘书处关于在共同关心的领域与水俣公约秘书处开展合作活动的报告（</w:t>
      </w:r>
      <w:r w:rsidRPr="006E1D0C">
        <w:rPr>
          <w:sz w:val="24"/>
          <w:szCs w:val="24"/>
          <w:lang w:val="zh-CN" w:eastAsia="zh-CN"/>
        </w:rPr>
        <w:t>UNEP/MC/COP.2/INF/11</w:t>
      </w:r>
      <w:r w:rsidRPr="006E1D0C">
        <w:rPr>
          <w:sz w:val="24"/>
          <w:szCs w:val="24"/>
          <w:lang w:val="zh-CN" w:eastAsia="zh-CN"/>
        </w:rPr>
        <w:t>）、支持在国家一级加强体制以执行《巴塞尔公约》、《鹿特丹公约》和《斯德哥尔摩公约》、《关于汞的水俣公约》以及</w:t>
      </w:r>
      <w:r w:rsidR="00F71049">
        <w:rPr>
          <w:rFonts w:hint="eastAsia"/>
          <w:sz w:val="24"/>
          <w:szCs w:val="24"/>
          <w:lang w:val="zh-CN" w:eastAsia="zh-CN"/>
        </w:rPr>
        <w:t>“</w:t>
      </w:r>
      <w:r w:rsidRPr="006E1D0C">
        <w:rPr>
          <w:sz w:val="24"/>
          <w:szCs w:val="24"/>
          <w:lang w:val="zh-CN" w:eastAsia="zh-CN"/>
        </w:rPr>
        <w:t>国际化学品管理战略方针</w:t>
      </w:r>
      <w:r w:rsidR="00F71049">
        <w:rPr>
          <w:rFonts w:hint="eastAsia"/>
          <w:sz w:val="24"/>
          <w:szCs w:val="24"/>
          <w:lang w:val="zh-CN" w:eastAsia="zh-CN"/>
        </w:rPr>
        <w:t>”</w:t>
      </w:r>
      <w:r w:rsidRPr="006E1D0C">
        <w:rPr>
          <w:sz w:val="24"/>
          <w:szCs w:val="24"/>
          <w:lang w:val="zh-CN" w:eastAsia="zh-CN"/>
        </w:rPr>
        <w:t>的特别方案的报告（</w:t>
      </w:r>
      <w:r w:rsidRPr="006E1D0C">
        <w:rPr>
          <w:sz w:val="24"/>
          <w:szCs w:val="24"/>
          <w:lang w:val="zh-CN" w:eastAsia="zh-CN"/>
        </w:rPr>
        <w:t>UNEP/MC/COP.2/INF/12</w:t>
      </w:r>
      <w:r w:rsidRPr="006E1D0C">
        <w:rPr>
          <w:sz w:val="24"/>
          <w:szCs w:val="24"/>
          <w:lang w:val="zh-CN" w:eastAsia="zh-CN"/>
        </w:rPr>
        <w:t>）、关于在环境署全球汞伙伴关系内开展的活动的报告（</w:t>
      </w:r>
      <w:r w:rsidRPr="006E1D0C">
        <w:rPr>
          <w:sz w:val="24"/>
          <w:szCs w:val="24"/>
          <w:lang w:val="zh-CN" w:eastAsia="zh-CN"/>
        </w:rPr>
        <w:t>UNEP/MC/COP.2/INF/13</w:t>
      </w:r>
      <w:r w:rsidRPr="006E1D0C">
        <w:rPr>
          <w:sz w:val="24"/>
          <w:szCs w:val="24"/>
          <w:lang w:val="zh-CN" w:eastAsia="zh-CN"/>
        </w:rPr>
        <w:t>），以及</w:t>
      </w:r>
      <w:r w:rsidR="00F71049">
        <w:rPr>
          <w:rFonts w:hint="eastAsia"/>
          <w:sz w:val="24"/>
          <w:szCs w:val="24"/>
          <w:lang w:val="zh-CN" w:eastAsia="zh-CN"/>
        </w:rPr>
        <w:t>“</w:t>
      </w:r>
      <w:r w:rsidR="00F71049" w:rsidRPr="006E1D0C">
        <w:rPr>
          <w:sz w:val="24"/>
          <w:szCs w:val="24"/>
          <w:lang w:val="zh-CN" w:eastAsia="zh-CN"/>
        </w:rPr>
        <w:t>国际化学品管理战略方针</w:t>
      </w:r>
      <w:r w:rsidR="00F71049">
        <w:rPr>
          <w:rFonts w:hint="eastAsia"/>
          <w:sz w:val="24"/>
          <w:szCs w:val="24"/>
          <w:lang w:val="zh-CN" w:eastAsia="zh-CN"/>
        </w:rPr>
        <w:t>”</w:t>
      </w:r>
      <w:r w:rsidRPr="006E1D0C">
        <w:rPr>
          <w:sz w:val="24"/>
          <w:szCs w:val="24"/>
          <w:lang w:val="zh-CN" w:eastAsia="zh-CN"/>
        </w:rPr>
        <w:t>的最新情况（</w:t>
      </w:r>
      <w:r w:rsidRPr="006E1D0C">
        <w:rPr>
          <w:sz w:val="24"/>
          <w:szCs w:val="24"/>
          <w:lang w:val="zh-CN" w:eastAsia="zh-CN"/>
        </w:rPr>
        <w:t>UNEP/MC/COP.1/INF/14</w:t>
      </w:r>
      <w:r w:rsidRPr="006E1D0C">
        <w:rPr>
          <w:sz w:val="24"/>
          <w:szCs w:val="24"/>
          <w:lang w:val="zh-CN" w:eastAsia="zh-CN"/>
        </w:rPr>
        <w:t>）。</w:t>
      </w:r>
    </w:p>
    <w:p w14:paraId="4FB75038" w14:textId="4824D315" w:rsidR="008F624E" w:rsidRPr="006E1D0C" w:rsidRDefault="00FB1BFD" w:rsidP="00CD1BB1">
      <w:pPr>
        <w:pStyle w:val="Normalnumber"/>
        <w:ind w:left="1276" w:hanging="29"/>
        <w:jc w:val="both"/>
        <w:rPr>
          <w:sz w:val="24"/>
          <w:szCs w:val="24"/>
          <w:lang w:eastAsia="zh-CN"/>
        </w:rPr>
      </w:pPr>
      <w:r w:rsidRPr="006E1D0C">
        <w:rPr>
          <w:sz w:val="24"/>
          <w:szCs w:val="24"/>
          <w:lang w:val="zh-CN" w:eastAsia="zh-CN"/>
        </w:rPr>
        <w:t>缔约方大会不妨讨论预算并通过这方面的决定。如果缔约方大会决定不在</w:t>
      </w:r>
      <w:r w:rsidRPr="006E1D0C">
        <w:rPr>
          <w:sz w:val="24"/>
          <w:szCs w:val="24"/>
          <w:lang w:val="zh-CN" w:eastAsia="zh-CN"/>
        </w:rPr>
        <w:t>2019</w:t>
      </w:r>
      <w:r w:rsidRPr="006E1D0C">
        <w:rPr>
          <w:sz w:val="24"/>
          <w:szCs w:val="24"/>
          <w:lang w:val="zh-CN" w:eastAsia="zh-CN"/>
        </w:rPr>
        <w:t>年举行第三次会议，则关于工作方案和预算的决定还需要涵盖</w:t>
      </w:r>
      <w:r w:rsidRPr="006E1D0C">
        <w:rPr>
          <w:sz w:val="24"/>
          <w:szCs w:val="24"/>
          <w:lang w:val="zh-CN" w:eastAsia="zh-CN"/>
        </w:rPr>
        <w:t>2020-2021</w:t>
      </w:r>
      <w:r w:rsidRPr="006E1D0C">
        <w:rPr>
          <w:sz w:val="24"/>
          <w:szCs w:val="24"/>
          <w:lang w:val="zh-CN" w:eastAsia="zh-CN"/>
        </w:rPr>
        <w:t>两年期，以便秘书处能够在</w:t>
      </w:r>
      <w:r w:rsidRPr="006E1D0C">
        <w:rPr>
          <w:sz w:val="24"/>
          <w:szCs w:val="24"/>
          <w:lang w:val="zh-CN" w:eastAsia="zh-CN"/>
        </w:rPr>
        <w:t>2020</w:t>
      </w:r>
      <w:r w:rsidRPr="006E1D0C">
        <w:rPr>
          <w:sz w:val="24"/>
          <w:szCs w:val="24"/>
          <w:lang w:val="zh-CN" w:eastAsia="zh-CN"/>
        </w:rPr>
        <w:t>年继续开展工作。</w:t>
      </w:r>
    </w:p>
    <w:p w14:paraId="34353264" w14:textId="77777777"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项目</w:t>
      </w:r>
      <w:r w:rsidRPr="00CD1BB1">
        <w:rPr>
          <w:rFonts w:eastAsia="SimHei"/>
          <w:bCs/>
          <w:sz w:val="28"/>
          <w:lang w:val="zh-CN" w:eastAsia="zh-CN"/>
        </w:rPr>
        <w:t>7</w:t>
      </w:r>
    </w:p>
    <w:p w14:paraId="77DAE6C3" w14:textId="5562C3F5"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缔约方大会第三次会议的日期和地点</w:t>
      </w:r>
    </w:p>
    <w:p w14:paraId="3AB48256" w14:textId="032DE7F1" w:rsidR="005B518D" w:rsidRPr="006E1D0C" w:rsidRDefault="009B4EA4" w:rsidP="006E1D0C">
      <w:pPr>
        <w:pStyle w:val="Normalnumber"/>
        <w:keepNext/>
        <w:keepLines/>
        <w:tabs>
          <w:tab w:val="clear" w:pos="567"/>
          <w:tab w:val="clear" w:pos="624"/>
        </w:tabs>
        <w:ind w:left="1276"/>
        <w:jc w:val="both"/>
        <w:rPr>
          <w:color w:val="000000" w:themeColor="text1"/>
          <w:sz w:val="24"/>
          <w:szCs w:val="24"/>
          <w:lang w:eastAsia="zh-CN"/>
        </w:rPr>
      </w:pPr>
      <w:r w:rsidRPr="006E1D0C">
        <w:rPr>
          <w:sz w:val="24"/>
          <w:szCs w:val="24"/>
          <w:lang w:val="zh-CN" w:eastAsia="zh-CN"/>
        </w:rPr>
        <w:t>根据议事规则第</w:t>
      </w:r>
      <w:r w:rsidRPr="006E1D0C">
        <w:rPr>
          <w:sz w:val="24"/>
          <w:szCs w:val="24"/>
          <w:lang w:val="zh-CN" w:eastAsia="zh-CN"/>
        </w:rPr>
        <w:t>3</w:t>
      </w:r>
      <w:r w:rsidRPr="006E1D0C">
        <w:rPr>
          <w:sz w:val="24"/>
          <w:szCs w:val="24"/>
          <w:lang w:val="zh-CN" w:eastAsia="zh-CN"/>
        </w:rPr>
        <w:t>条，除非缔约方大会另有决定或秘书处与缔约方协商作出另外的适当安排，缔约方大会会议应在秘书处所在地举行。议事规则第</w:t>
      </w:r>
      <w:r w:rsidRPr="006E1D0C">
        <w:rPr>
          <w:sz w:val="24"/>
          <w:szCs w:val="24"/>
          <w:lang w:val="zh-CN" w:eastAsia="zh-CN"/>
        </w:rPr>
        <w:t>4</w:t>
      </w:r>
      <w:r w:rsidRPr="006E1D0C">
        <w:rPr>
          <w:sz w:val="24"/>
          <w:szCs w:val="24"/>
          <w:lang w:val="zh-CN" w:eastAsia="zh-CN"/>
        </w:rPr>
        <w:t>条规定，除非缔约方大会另有决定，缔约方大会的第二次和第三次常会应每年举行。因此，缔约方</w:t>
      </w:r>
      <w:r w:rsidR="008C70B2">
        <w:rPr>
          <w:rFonts w:hint="eastAsia"/>
          <w:sz w:val="24"/>
          <w:szCs w:val="24"/>
          <w:lang w:val="zh-CN" w:eastAsia="zh-CN"/>
        </w:rPr>
        <w:t>大</w:t>
      </w:r>
      <w:r w:rsidRPr="006E1D0C">
        <w:rPr>
          <w:sz w:val="24"/>
          <w:szCs w:val="24"/>
          <w:lang w:val="zh-CN" w:eastAsia="zh-CN"/>
        </w:rPr>
        <w:t>会不妨审议第三次会议的日期和地点。</w:t>
      </w:r>
    </w:p>
    <w:p w14:paraId="0FBE34C7" w14:textId="77777777"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项目</w:t>
      </w:r>
      <w:r w:rsidRPr="00CD1BB1">
        <w:rPr>
          <w:rFonts w:eastAsia="SimHei"/>
          <w:bCs/>
          <w:sz w:val="28"/>
          <w:lang w:val="zh-CN" w:eastAsia="zh-CN"/>
        </w:rPr>
        <w:t>8</w:t>
      </w:r>
    </w:p>
    <w:p w14:paraId="0EFB7F93" w14:textId="422EDA7D"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其他事项</w:t>
      </w:r>
    </w:p>
    <w:p w14:paraId="6159F69A" w14:textId="6146BDF5" w:rsidR="0001627D" w:rsidRPr="006E1D0C" w:rsidRDefault="0001627D" w:rsidP="006E1D0C">
      <w:pPr>
        <w:pStyle w:val="Normalnumber"/>
        <w:tabs>
          <w:tab w:val="clear" w:pos="567"/>
        </w:tabs>
        <w:jc w:val="both"/>
        <w:rPr>
          <w:color w:val="000000" w:themeColor="text1"/>
          <w:sz w:val="24"/>
          <w:szCs w:val="24"/>
          <w:lang w:eastAsia="zh-CN"/>
        </w:rPr>
      </w:pPr>
      <w:r w:rsidRPr="006E1D0C">
        <w:rPr>
          <w:sz w:val="24"/>
          <w:szCs w:val="24"/>
          <w:lang w:val="zh-CN" w:eastAsia="zh-CN"/>
        </w:rPr>
        <w:t>缔约方大会不妨审议本次会议期间提出的其他事项。除其他外，不妨审议根据第</w:t>
      </w:r>
      <w:r w:rsidRPr="006E1D0C">
        <w:rPr>
          <w:sz w:val="24"/>
          <w:szCs w:val="24"/>
          <w:lang w:val="zh-CN" w:eastAsia="zh-CN"/>
        </w:rPr>
        <w:t>4</w:t>
      </w:r>
      <w:r w:rsidRPr="006E1D0C">
        <w:rPr>
          <w:sz w:val="24"/>
          <w:szCs w:val="24"/>
          <w:lang w:val="zh-CN" w:eastAsia="zh-CN"/>
        </w:rPr>
        <w:t>条第</w:t>
      </w:r>
      <w:r w:rsidRPr="006E1D0C">
        <w:rPr>
          <w:sz w:val="24"/>
          <w:szCs w:val="24"/>
          <w:lang w:val="zh-CN" w:eastAsia="zh-CN"/>
        </w:rPr>
        <w:t>8</w:t>
      </w:r>
      <w:r w:rsidRPr="006E1D0C">
        <w:rPr>
          <w:sz w:val="24"/>
          <w:szCs w:val="24"/>
          <w:lang w:val="zh-CN" w:eastAsia="zh-CN"/>
        </w:rPr>
        <w:t>款和第</w:t>
      </w:r>
      <w:r w:rsidRPr="006E1D0C">
        <w:rPr>
          <w:sz w:val="24"/>
          <w:szCs w:val="24"/>
          <w:lang w:val="zh-CN" w:eastAsia="zh-CN"/>
        </w:rPr>
        <w:t>5</w:t>
      </w:r>
      <w:r w:rsidRPr="006E1D0C">
        <w:rPr>
          <w:sz w:val="24"/>
          <w:szCs w:val="24"/>
          <w:lang w:val="zh-CN" w:eastAsia="zh-CN"/>
        </w:rPr>
        <w:t>条第</w:t>
      </w:r>
      <w:r w:rsidRPr="006E1D0C">
        <w:rPr>
          <w:sz w:val="24"/>
          <w:szCs w:val="24"/>
          <w:lang w:val="zh-CN" w:eastAsia="zh-CN"/>
        </w:rPr>
        <w:t>10</w:t>
      </w:r>
      <w:r w:rsidRPr="006E1D0C">
        <w:rPr>
          <w:sz w:val="24"/>
          <w:szCs w:val="24"/>
          <w:lang w:val="zh-CN" w:eastAsia="zh-CN"/>
        </w:rPr>
        <w:t>款审查《公约》附件</w:t>
      </w:r>
      <w:r w:rsidRPr="006E1D0C">
        <w:rPr>
          <w:sz w:val="24"/>
          <w:szCs w:val="24"/>
          <w:lang w:val="zh-CN" w:eastAsia="zh-CN"/>
        </w:rPr>
        <w:t>A</w:t>
      </w:r>
      <w:r w:rsidRPr="006E1D0C">
        <w:rPr>
          <w:sz w:val="24"/>
          <w:szCs w:val="24"/>
          <w:lang w:val="zh-CN" w:eastAsia="zh-CN"/>
        </w:rPr>
        <w:t>和附件</w:t>
      </w:r>
      <w:r w:rsidRPr="006E1D0C">
        <w:rPr>
          <w:sz w:val="24"/>
          <w:szCs w:val="24"/>
          <w:lang w:val="zh-CN" w:eastAsia="zh-CN"/>
        </w:rPr>
        <w:t>B</w:t>
      </w:r>
      <w:r w:rsidRPr="006E1D0C">
        <w:rPr>
          <w:sz w:val="24"/>
          <w:szCs w:val="24"/>
          <w:lang w:val="zh-CN" w:eastAsia="zh-CN"/>
        </w:rPr>
        <w:t>的进程。</w:t>
      </w:r>
    </w:p>
    <w:p w14:paraId="6D2DF267" w14:textId="77777777" w:rsidR="0066488D" w:rsidRDefault="0066488D" w:rsidP="006E1D0C">
      <w:pPr>
        <w:pStyle w:val="CH2"/>
        <w:keepNext w:val="0"/>
        <w:keepLines w:val="0"/>
        <w:ind w:left="624" w:firstLine="0"/>
        <w:jc w:val="both"/>
        <w:rPr>
          <w:rFonts w:eastAsia="SimHei"/>
          <w:bCs/>
          <w:sz w:val="28"/>
          <w:lang w:val="zh-CN" w:eastAsia="zh-CN"/>
        </w:rPr>
      </w:pPr>
    </w:p>
    <w:p w14:paraId="535667BB" w14:textId="1AEF6622"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项目</w:t>
      </w:r>
      <w:r w:rsidRPr="00CD1BB1">
        <w:rPr>
          <w:rFonts w:eastAsia="SimHei"/>
          <w:bCs/>
          <w:sz w:val="28"/>
          <w:lang w:val="zh-CN" w:eastAsia="zh-CN"/>
        </w:rPr>
        <w:t>9</w:t>
      </w:r>
    </w:p>
    <w:p w14:paraId="34D65F74" w14:textId="7C623F04"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通过报告</w:t>
      </w:r>
    </w:p>
    <w:p w14:paraId="62D943AD" w14:textId="71F25CD5" w:rsidR="00C6493A" w:rsidRPr="006E1D0C" w:rsidRDefault="00C6493A" w:rsidP="006E1D0C">
      <w:pPr>
        <w:pStyle w:val="Normalnumber"/>
        <w:tabs>
          <w:tab w:val="clear" w:pos="567"/>
        </w:tabs>
        <w:jc w:val="both"/>
        <w:rPr>
          <w:color w:val="000000" w:themeColor="text1"/>
          <w:sz w:val="24"/>
          <w:szCs w:val="24"/>
          <w:lang w:eastAsia="zh-CN"/>
        </w:rPr>
      </w:pPr>
      <w:r w:rsidRPr="006E1D0C">
        <w:rPr>
          <w:sz w:val="24"/>
          <w:szCs w:val="24"/>
          <w:lang w:val="zh-CN" w:eastAsia="zh-CN"/>
        </w:rPr>
        <w:t>缔约方大会将应邀在</w:t>
      </w:r>
      <w:r w:rsidRPr="006E1D0C">
        <w:rPr>
          <w:sz w:val="24"/>
          <w:szCs w:val="24"/>
          <w:lang w:val="zh-CN" w:eastAsia="zh-CN"/>
        </w:rPr>
        <w:t>11</w:t>
      </w:r>
      <w:r w:rsidRPr="006E1D0C">
        <w:rPr>
          <w:sz w:val="24"/>
          <w:szCs w:val="24"/>
          <w:lang w:val="zh-CN" w:eastAsia="zh-CN"/>
        </w:rPr>
        <w:t>月</w:t>
      </w:r>
      <w:r w:rsidRPr="006E1D0C">
        <w:rPr>
          <w:sz w:val="24"/>
          <w:szCs w:val="24"/>
          <w:lang w:val="zh-CN" w:eastAsia="zh-CN"/>
        </w:rPr>
        <w:t>23</w:t>
      </w:r>
      <w:r w:rsidRPr="006E1D0C">
        <w:rPr>
          <w:sz w:val="24"/>
          <w:szCs w:val="24"/>
          <w:lang w:val="zh-CN" w:eastAsia="zh-CN"/>
        </w:rPr>
        <w:t>日星期五举行的全体会议上，审议并在作出必要修正后，通过报告员编写的第二次会议报告。按照联合国的标准做法，本次会议不妨商定，报告中与本次会议最后一日全体会议有关的章节将由报告员在秘书处支持下编写，并在主席团主席的许可下纳入会议报告。会议的最后报告将于会议闭幕后分发。</w:t>
      </w:r>
    </w:p>
    <w:p w14:paraId="12ED9A29" w14:textId="77777777"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项目</w:t>
      </w:r>
      <w:r w:rsidRPr="00CD1BB1">
        <w:rPr>
          <w:rFonts w:eastAsia="SimHei"/>
          <w:bCs/>
          <w:sz w:val="28"/>
          <w:lang w:val="zh-CN" w:eastAsia="zh-CN"/>
        </w:rPr>
        <w:t>10</w:t>
      </w:r>
    </w:p>
    <w:p w14:paraId="403FD96E" w14:textId="1A698ADD" w:rsidR="0001627D" w:rsidRPr="00CD1BB1" w:rsidRDefault="0001627D" w:rsidP="006E1D0C">
      <w:pPr>
        <w:pStyle w:val="CH2"/>
        <w:keepNext w:val="0"/>
        <w:keepLines w:val="0"/>
        <w:ind w:left="624" w:firstLine="0"/>
        <w:jc w:val="both"/>
        <w:rPr>
          <w:rFonts w:eastAsia="SimHei"/>
          <w:bCs/>
          <w:sz w:val="28"/>
          <w:lang w:val="zh-CN" w:eastAsia="zh-CN"/>
        </w:rPr>
      </w:pPr>
      <w:r w:rsidRPr="00CD1BB1">
        <w:rPr>
          <w:rFonts w:eastAsia="SimHei"/>
          <w:bCs/>
          <w:sz w:val="28"/>
          <w:lang w:val="zh-CN" w:eastAsia="zh-CN"/>
        </w:rPr>
        <w:t>会议闭幕</w:t>
      </w:r>
    </w:p>
    <w:p w14:paraId="6C853630" w14:textId="02391D70" w:rsidR="0001627D" w:rsidRPr="006E1D0C" w:rsidRDefault="0001627D" w:rsidP="006E1D0C">
      <w:pPr>
        <w:pStyle w:val="Normalnumber"/>
        <w:tabs>
          <w:tab w:val="clear" w:pos="567"/>
        </w:tabs>
        <w:jc w:val="both"/>
        <w:rPr>
          <w:color w:val="000000" w:themeColor="text1"/>
          <w:sz w:val="24"/>
          <w:szCs w:val="24"/>
          <w:lang w:eastAsia="zh-CN"/>
        </w:rPr>
      </w:pPr>
      <w:r w:rsidRPr="006E1D0C">
        <w:rPr>
          <w:sz w:val="24"/>
          <w:szCs w:val="24"/>
          <w:lang w:val="zh-CN" w:eastAsia="zh-CN"/>
        </w:rPr>
        <w:t>预计缔约方大会第二次会议将于</w:t>
      </w:r>
      <w:r w:rsidRPr="006E1D0C">
        <w:rPr>
          <w:sz w:val="24"/>
          <w:szCs w:val="24"/>
          <w:lang w:val="zh-CN" w:eastAsia="zh-CN"/>
        </w:rPr>
        <w:t>2018</w:t>
      </w:r>
      <w:r w:rsidRPr="006E1D0C">
        <w:rPr>
          <w:sz w:val="24"/>
          <w:szCs w:val="24"/>
          <w:lang w:val="zh-CN" w:eastAsia="zh-CN"/>
        </w:rPr>
        <w:t>年</w:t>
      </w:r>
      <w:r w:rsidRPr="006E1D0C">
        <w:rPr>
          <w:sz w:val="24"/>
          <w:szCs w:val="24"/>
          <w:lang w:val="zh-CN" w:eastAsia="zh-CN"/>
        </w:rPr>
        <w:t>11</w:t>
      </w:r>
      <w:r w:rsidRPr="006E1D0C">
        <w:rPr>
          <w:sz w:val="24"/>
          <w:szCs w:val="24"/>
          <w:lang w:val="zh-CN" w:eastAsia="zh-CN"/>
        </w:rPr>
        <w:t>月</w:t>
      </w:r>
      <w:r w:rsidRPr="006E1D0C">
        <w:rPr>
          <w:sz w:val="24"/>
          <w:szCs w:val="24"/>
          <w:lang w:val="zh-CN" w:eastAsia="zh-CN"/>
        </w:rPr>
        <w:t>23</w:t>
      </w:r>
      <w:r w:rsidRPr="006E1D0C">
        <w:rPr>
          <w:sz w:val="24"/>
          <w:szCs w:val="24"/>
          <w:lang w:val="zh-CN" w:eastAsia="zh-CN"/>
        </w:rPr>
        <w:t>日星期五下午</w:t>
      </w:r>
      <w:r w:rsidRPr="006E1D0C">
        <w:rPr>
          <w:sz w:val="24"/>
          <w:szCs w:val="24"/>
          <w:lang w:val="zh-CN" w:eastAsia="zh-CN"/>
        </w:rPr>
        <w:t>6</w:t>
      </w:r>
      <w:r w:rsidRPr="006E1D0C">
        <w:rPr>
          <w:sz w:val="24"/>
          <w:szCs w:val="24"/>
          <w:lang w:val="zh-CN" w:eastAsia="zh-CN"/>
        </w:rPr>
        <w:t>时结束其工作。</w:t>
      </w:r>
    </w:p>
    <w:tbl>
      <w:tblPr>
        <w:tblW w:w="0" w:type="auto"/>
        <w:jc w:val="center"/>
        <w:tblLayout w:type="fixed"/>
        <w:tblLook w:val="04A0" w:firstRow="1" w:lastRow="0" w:firstColumn="1" w:lastColumn="0" w:noHBand="0" w:noVBand="1"/>
      </w:tblPr>
      <w:tblGrid>
        <w:gridCol w:w="1942"/>
        <w:gridCol w:w="1942"/>
        <w:gridCol w:w="1942"/>
        <w:gridCol w:w="1943"/>
        <w:gridCol w:w="1943"/>
      </w:tblGrid>
      <w:tr w:rsidR="007F33C2" w:rsidRPr="008E2BEE" w14:paraId="31AF8C7B" w14:textId="77777777" w:rsidTr="00B15E30">
        <w:trPr>
          <w:jc w:val="center"/>
        </w:trPr>
        <w:tc>
          <w:tcPr>
            <w:tcW w:w="1942" w:type="dxa"/>
            <w:shd w:val="clear" w:color="auto" w:fill="auto"/>
          </w:tcPr>
          <w:p w14:paraId="4D7CB87D" w14:textId="77777777" w:rsidR="0001627D" w:rsidRPr="001E317B" w:rsidRDefault="0001627D" w:rsidP="006E1D0C">
            <w:pPr>
              <w:pStyle w:val="Normal-pool"/>
              <w:spacing w:before="520"/>
              <w:rPr>
                <w:color w:val="000000" w:themeColor="text1"/>
                <w:lang w:eastAsia="zh-CN"/>
              </w:rPr>
            </w:pPr>
          </w:p>
        </w:tc>
        <w:tc>
          <w:tcPr>
            <w:tcW w:w="1942" w:type="dxa"/>
            <w:shd w:val="clear" w:color="auto" w:fill="auto"/>
          </w:tcPr>
          <w:p w14:paraId="44BE605D" w14:textId="77777777" w:rsidR="0001627D" w:rsidRPr="001E317B" w:rsidRDefault="0001627D" w:rsidP="006E1D0C">
            <w:pPr>
              <w:pStyle w:val="Normal-pool"/>
              <w:spacing w:before="520"/>
              <w:rPr>
                <w:color w:val="000000" w:themeColor="text1"/>
                <w:lang w:eastAsia="zh-CN"/>
              </w:rPr>
            </w:pPr>
          </w:p>
        </w:tc>
        <w:tc>
          <w:tcPr>
            <w:tcW w:w="1942" w:type="dxa"/>
            <w:tcBorders>
              <w:bottom w:val="single" w:sz="4" w:space="0" w:color="auto"/>
            </w:tcBorders>
            <w:shd w:val="clear" w:color="auto" w:fill="auto"/>
          </w:tcPr>
          <w:p w14:paraId="5683982A" w14:textId="77777777" w:rsidR="0001627D" w:rsidRPr="001E317B" w:rsidRDefault="0001627D" w:rsidP="006E1D0C">
            <w:pPr>
              <w:pStyle w:val="Normal-pool"/>
              <w:spacing w:before="520"/>
              <w:rPr>
                <w:color w:val="000000" w:themeColor="text1"/>
                <w:lang w:eastAsia="zh-CN"/>
              </w:rPr>
            </w:pPr>
          </w:p>
        </w:tc>
        <w:tc>
          <w:tcPr>
            <w:tcW w:w="1943" w:type="dxa"/>
            <w:shd w:val="clear" w:color="auto" w:fill="auto"/>
          </w:tcPr>
          <w:p w14:paraId="11716EEF" w14:textId="77777777" w:rsidR="0001627D" w:rsidRPr="001E317B" w:rsidRDefault="0001627D" w:rsidP="006E1D0C">
            <w:pPr>
              <w:pStyle w:val="Normal-pool"/>
              <w:spacing w:before="520"/>
              <w:rPr>
                <w:color w:val="000000" w:themeColor="text1"/>
                <w:lang w:eastAsia="zh-CN"/>
              </w:rPr>
            </w:pPr>
          </w:p>
        </w:tc>
        <w:tc>
          <w:tcPr>
            <w:tcW w:w="1943" w:type="dxa"/>
            <w:shd w:val="clear" w:color="auto" w:fill="auto"/>
          </w:tcPr>
          <w:p w14:paraId="47B97AF9" w14:textId="77777777" w:rsidR="0001627D" w:rsidRPr="001E317B" w:rsidRDefault="0001627D" w:rsidP="006E1D0C">
            <w:pPr>
              <w:pStyle w:val="Normal-pool"/>
              <w:spacing w:before="520"/>
              <w:rPr>
                <w:color w:val="000000" w:themeColor="text1"/>
                <w:lang w:eastAsia="zh-CN"/>
              </w:rPr>
            </w:pPr>
          </w:p>
        </w:tc>
      </w:tr>
    </w:tbl>
    <w:p w14:paraId="36AD2559" w14:textId="77777777" w:rsidR="0001627D" w:rsidRPr="001E317B" w:rsidRDefault="0001627D" w:rsidP="006E1D0C">
      <w:pPr>
        <w:pStyle w:val="Normal-pool"/>
        <w:rPr>
          <w:color w:val="000000" w:themeColor="text1"/>
          <w:lang w:eastAsia="zh-CN"/>
        </w:rPr>
      </w:pPr>
    </w:p>
    <w:sectPr w:rsidR="0001627D" w:rsidRPr="001E317B" w:rsidSect="00B15E3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1122"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0417" w14:textId="77777777" w:rsidR="00AA2C4E" w:rsidRDefault="00AA2C4E">
      <w:r>
        <w:separator/>
      </w:r>
    </w:p>
  </w:endnote>
  <w:endnote w:type="continuationSeparator" w:id="0">
    <w:p w14:paraId="1D453D88" w14:textId="77777777" w:rsidR="00AA2C4E" w:rsidRDefault="00AA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13629"/>
      <w:docPartObj>
        <w:docPartGallery w:val="Page Numbers (Bottom of Page)"/>
        <w:docPartUnique/>
      </w:docPartObj>
    </w:sdtPr>
    <w:sdtEndPr>
      <w:rPr>
        <w:b/>
        <w:noProof/>
      </w:rPr>
    </w:sdtEndPr>
    <w:sdtContent>
      <w:p w14:paraId="4BE5B2D9" w14:textId="35D76A24" w:rsidR="0055005F" w:rsidRPr="00B15E30" w:rsidRDefault="0055005F" w:rsidP="00C424A2">
        <w:pPr>
          <w:pStyle w:val="Normal-pool"/>
          <w:rPr>
            <w:b/>
          </w:rPr>
        </w:pPr>
        <w:r w:rsidRPr="00B15E30">
          <w:rPr>
            <w:b/>
          </w:rPr>
          <w:fldChar w:fldCharType="begin"/>
        </w:r>
        <w:r w:rsidRPr="00B15E30">
          <w:rPr>
            <w:b/>
          </w:rPr>
          <w:instrText xml:space="preserve"> PAGE   \* MERGEFORMAT </w:instrText>
        </w:r>
        <w:r w:rsidRPr="00B15E30">
          <w:rPr>
            <w:b/>
          </w:rPr>
          <w:fldChar w:fldCharType="separate"/>
        </w:r>
        <w:r w:rsidR="004D2491">
          <w:rPr>
            <w:b/>
            <w:noProof/>
          </w:rPr>
          <w:t>8</w:t>
        </w:r>
        <w:r w:rsidRPr="00B15E30">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0C1D" w14:textId="49BC9A0F" w:rsidR="0055005F" w:rsidRPr="00B15E30" w:rsidRDefault="0055005F" w:rsidP="00035EDE">
    <w:pPr>
      <w:pStyle w:val="Pieddepage"/>
      <w:jc w:val="right"/>
      <w:rPr>
        <w:sz w:val="20"/>
        <w:szCs w:val="20"/>
      </w:rPr>
    </w:pPr>
    <w:r w:rsidRPr="00B15E30">
      <w:rPr>
        <w:rStyle w:val="Numrodepage"/>
        <w:b/>
        <w:sz w:val="20"/>
        <w:szCs w:val="20"/>
      </w:rPr>
      <w:fldChar w:fldCharType="begin"/>
    </w:r>
    <w:r w:rsidRPr="00B15E30">
      <w:rPr>
        <w:rStyle w:val="Numrodepage"/>
        <w:b/>
        <w:sz w:val="20"/>
        <w:szCs w:val="20"/>
      </w:rPr>
      <w:instrText xml:space="preserve"> PAGE </w:instrText>
    </w:r>
    <w:r w:rsidRPr="00B15E30">
      <w:rPr>
        <w:rStyle w:val="Numrodepage"/>
        <w:b/>
        <w:sz w:val="20"/>
        <w:szCs w:val="20"/>
      </w:rPr>
      <w:fldChar w:fldCharType="separate"/>
    </w:r>
    <w:r w:rsidR="004D2491">
      <w:rPr>
        <w:rStyle w:val="Numrodepage"/>
        <w:b/>
        <w:sz w:val="20"/>
        <w:szCs w:val="20"/>
      </w:rPr>
      <w:t>7</w:t>
    </w:r>
    <w:r w:rsidRPr="00B15E30">
      <w:rPr>
        <w:rStyle w:val="Numrodepage"/>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2B47" w14:textId="2E25CE42" w:rsidR="0055005F" w:rsidRPr="00CD1BB1" w:rsidRDefault="0055005F" w:rsidP="00033BF5">
    <w:pPr>
      <w:pStyle w:val="Pieddepage"/>
      <w:tabs>
        <w:tab w:val="clear" w:pos="1247"/>
        <w:tab w:val="clear" w:pos="1814"/>
        <w:tab w:val="clear" w:pos="2381"/>
        <w:tab w:val="clear" w:pos="2948"/>
        <w:tab w:val="clear" w:pos="3515"/>
        <w:tab w:val="clear" w:pos="4320"/>
        <w:tab w:val="clear" w:pos="8640"/>
        <w:tab w:val="left" w:pos="624"/>
      </w:tabs>
      <w:rPr>
        <w:sz w:val="20"/>
      </w:rPr>
    </w:pPr>
    <w:r w:rsidRPr="00CD1BB1">
      <w:rPr>
        <w:rStyle w:val="job-value"/>
        <w:sz w:val="20"/>
      </w:rPr>
      <w:t>K180314</w:t>
    </w:r>
    <w:r w:rsidR="006E1D0C" w:rsidRPr="00CD1BB1">
      <w:rPr>
        <w:rStyle w:val="job-value"/>
        <w:sz w:val="20"/>
      </w:rPr>
      <w:t>5</w:t>
    </w:r>
    <w:r w:rsidRPr="00CD1BB1">
      <w:rPr>
        <w:rStyle w:val="job-value"/>
        <w:sz w:val="20"/>
      </w:rPr>
      <w:tab/>
    </w:r>
    <w:r w:rsidR="006E1D0C" w:rsidRPr="00CD1BB1">
      <w:rPr>
        <w:rStyle w:val="job-value"/>
        <w:sz w:val="20"/>
      </w:rPr>
      <w:t>1</w:t>
    </w:r>
    <w:r w:rsidR="00373CCA">
      <w:rPr>
        <w:rStyle w:val="job-value"/>
        <w:sz w:val="20"/>
      </w:rPr>
      <w:t>5</w:t>
    </w:r>
    <w:r w:rsidR="00094FCB" w:rsidRPr="00CD1BB1">
      <w:rPr>
        <w:rStyle w:val="job-value"/>
        <w:sz w:val="20"/>
      </w:rPr>
      <w:t>11</w:t>
    </w:r>
    <w:r w:rsidRPr="00CD1BB1">
      <w:rPr>
        <w:rStyle w:val="job-value"/>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1429" w14:textId="77777777" w:rsidR="00AA2C4E" w:rsidRPr="006A395C" w:rsidRDefault="00AA2C4E" w:rsidP="00B15E30">
      <w:pPr>
        <w:tabs>
          <w:tab w:val="clear" w:pos="1247"/>
          <w:tab w:val="clear" w:pos="1814"/>
          <w:tab w:val="clear" w:pos="2381"/>
          <w:tab w:val="clear" w:pos="2948"/>
          <w:tab w:val="clear" w:pos="3515"/>
          <w:tab w:val="left" w:pos="624"/>
        </w:tabs>
        <w:spacing w:after="0" w:line="240" w:lineRule="auto"/>
        <w:ind w:left="624"/>
        <w:rPr>
          <w:sz w:val="18"/>
          <w:szCs w:val="18"/>
        </w:rPr>
      </w:pPr>
      <w:r w:rsidRPr="006A395C">
        <w:rPr>
          <w:sz w:val="18"/>
          <w:szCs w:val="18"/>
        </w:rPr>
        <w:separator/>
      </w:r>
    </w:p>
  </w:footnote>
  <w:footnote w:type="continuationSeparator" w:id="0">
    <w:p w14:paraId="56BCA83F" w14:textId="77777777" w:rsidR="00AA2C4E" w:rsidRDefault="00AA2C4E">
      <w:r>
        <w:continuationSeparator/>
      </w:r>
    </w:p>
  </w:footnote>
  <w:footnote w:id="1">
    <w:p w14:paraId="32B5D367" w14:textId="44A1EADC" w:rsidR="0055005F" w:rsidRPr="004F122C" w:rsidRDefault="0055005F" w:rsidP="00B15E30">
      <w:pPr>
        <w:tabs>
          <w:tab w:val="clear" w:pos="1247"/>
          <w:tab w:val="clear" w:pos="1814"/>
          <w:tab w:val="clear" w:pos="2381"/>
          <w:tab w:val="clear" w:pos="2948"/>
          <w:tab w:val="clear" w:pos="3515"/>
          <w:tab w:val="left" w:pos="624"/>
        </w:tabs>
        <w:spacing w:before="20" w:after="40" w:line="240" w:lineRule="auto"/>
        <w:ind w:left="1247"/>
        <w:rPr>
          <w:sz w:val="18"/>
          <w:szCs w:val="18"/>
        </w:rPr>
      </w:pPr>
      <w:r w:rsidRPr="006E1D0C">
        <w:rPr>
          <w:sz w:val="20"/>
          <w:lang w:val="zh-CN"/>
        </w:rPr>
        <w:t>* UNEP/MC/COP.2/1</w:t>
      </w:r>
      <w:r w:rsidRPr="006E1D0C">
        <w:rPr>
          <w:sz w:val="20"/>
          <w:lang w:val="zh-CN"/>
        </w:rPr>
        <w:t>。</w:t>
      </w:r>
    </w:p>
  </w:footnote>
  <w:footnote w:id="2">
    <w:p w14:paraId="7FA74E24" w14:textId="77777777" w:rsidR="00AD026E" w:rsidRPr="00B15E30" w:rsidRDefault="00AD026E" w:rsidP="00B15E30">
      <w:pPr>
        <w:pStyle w:val="Notedebasdepage"/>
        <w:spacing w:after="40" w:line="240" w:lineRule="auto"/>
        <w:ind w:left="1200" w:firstLine="47"/>
        <w:rPr>
          <w:spacing w:val="0"/>
          <w:w w:val="100"/>
          <w:kern w:val="0"/>
          <w:szCs w:val="18"/>
          <w:lang w:eastAsia="zh-CN"/>
        </w:rPr>
      </w:pPr>
      <w:r w:rsidRPr="00B15E30">
        <w:rPr>
          <w:rStyle w:val="Appelnotedebasdep"/>
          <w:spacing w:val="0"/>
          <w:w w:val="100"/>
          <w:kern w:val="0"/>
          <w:position w:val="0"/>
          <w:lang w:val="zh-CN"/>
        </w:rPr>
        <w:footnoteRef/>
      </w:r>
      <w:r w:rsidRPr="00B15E30">
        <w:rPr>
          <w:spacing w:val="0"/>
          <w:w w:val="100"/>
          <w:kern w:val="0"/>
          <w:sz w:val="20"/>
          <w:lang w:val="zh-CN" w:eastAsia="zh-CN"/>
        </w:rPr>
        <w:t xml:space="preserve"> </w:t>
      </w:r>
      <w:r w:rsidRPr="00B15E30">
        <w:rPr>
          <w:rFonts w:hint="eastAsia"/>
          <w:spacing w:val="0"/>
          <w:w w:val="100"/>
          <w:kern w:val="0"/>
          <w:sz w:val="20"/>
          <w:lang w:val="zh-CN" w:eastAsia="zh-CN"/>
        </w:rPr>
        <w:t>控制危险废物越境转移及其处置巴塞尔公约、关于在国际贸易中对某些危险化学品和农药采用事先知情同意程序的鹿特丹公约及关于持久性有机污染物的斯德哥尔摩公约秘书处。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6530" w14:textId="042779B8" w:rsidR="0055005F" w:rsidRPr="00B15E30" w:rsidRDefault="0055005F">
    <w:pPr>
      <w:pStyle w:val="En-tte"/>
      <w:rPr>
        <w:sz w:val="20"/>
        <w:szCs w:val="20"/>
      </w:rPr>
    </w:pPr>
    <w:r w:rsidRPr="00B15E30">
      <w:rPr>
        <w:bCs/>
        <w:sz w:val="20"/>
        <w:szCs w:val="20"/>
        <w:lang w:val="en-GB"/>
      </w:rPr>
      <w:t>UNEP/</w:t>
    </w:r>
    <w:r w:rsidRPr="00B15E30">
      <w:rPr>
        <w:sz w:val="20"/>
        <w:szCs w:val="20"/>
        <w:lang w:val="en-GB"/>
      </w:rPr>
      <w:t>MC/COP.2/1/Add.1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CBDF" w14:textId="79752B6E" w:rsidR="0055005F" w:rsidRPr="00B15E30" w:rsidRDefault="0055005F" w:rsidP="00035EDE">
    <w:pPr>
      <w:pStyle w:val="En-tte"/>
      <w:jc w:val="right"/>
      <w:rPr>
        <w:sz w:val="20"/>
        <w:szCs w:val="20"/>
      </w:rPr>
    </w:pPr>
    <w:r w:rsidRPr="00B15E30">
      <w:rPr>
        <w:bCs/>
        <w:sz w:val="20"/>
        <w:szCs w:val="20"/>
        <w:lang w:val="en-GB"/>
      </w:rPr>
      <w:t>UNEP/</w:t>
    </w:r>
    <w:r w:rsidRPr="00B15E30">
      <w:rPr>
        <w:sz w:val="20"/>
        <w:szCs w:val="20"/>
        <w:lang w:val="en-GB"/>
      </w:rPr>
      <w:t>MC/COP.2/1/Add.1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5664" w14:textId="6D55804A" w:rsidR="0055005F" w:rsidRDefault="0055005F" w:rsidP="00FF4108">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BA4"/>
    <w:multiLevelType w:val="multilevel"/>
    <w:tmpl w:val="43CA0CE6"/>
    <w:lvl w:ilvl="0">
      <w:start w:val="36"/>
      <w:numFmt w:val="decimal"/>
      <w:lvlText w:val="%1."/>
      <w:lvlJc w:val="left"/>
      <w:pPr>
        <w:ind w:left="1727" w:hanging="480"/>
      </w:pPr>
      <w:rPr>
        <w:rFonts w:ascii="Times New Roman" w:hAnsi="Times New Roman" w:hint="default"/>
        <w:b w:val="0"/>
        <w:bCs/>
        <w:sz w:val="24"/>
        <w:szCs w:val="24"/>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EEB117B"/>
    <w:multiLevelType w:val="hybridMultilevel"/>
    <w:tmpl w:val="753263C2"/>
    <w:lvl w:ilvl="0" w:tplc="130C2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3"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2F003D0C"/>
    <w:multiLevelType w:val="multilevel"/>
    <w:tmpl w:val="A5E488C4"/>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5" w15:restartNumberingAfterBreak="0">
    <w:nsid w:val="2F11676B"/>
    <w:multiLevelType w:val="hybridMultilevel"/>
    <w:tmpl w:val="776614F2"/>
    <w:lvl w:ilvl="0" w:tplc="44D2AD14">
      <w:start w:val="38"/>
      <w:numFmt w:val="decimal"/>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DF2078"/>
    <w:multiLevelType w:val="hybridMultilevel"/>
    <w:tmpl w:val="A6E8ADCA"/>
    <w:lvl w:ilvl="0" w:tplc="04090001">
      <w:start w:val="1"/>
      <w:numFmt w:val="bullet"/>
      <w:lvlText w:val=""/>
      <w:lvlJc w:val="left"/>
      <w:pPr>
        <w:ind w:left="1608" w:hanging="360"/>
      </w:pPr>
      <w:rPr>
        <w:rFonts w:ascii="Symbol" w:hAnsi="Symbol"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7" w15:restartNumberingAfterBreak="0">
    <w:nsid w:val="34D8005F"/>
    <w:multiLevelType w:val="hybridMultilevel"/>
    <w:tmpl w:val="AB98917C"/>
    <w:lvl w:ilvl="0" w:tplc="C8D66788">
      <w:start w:val="1"/>
      <w:numFmt w:val="decimal"/>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9" w15:restartNumberingAfterBreak="0">
    <w:nsid w:val="3BE50FC5"/>
    <w:multiLevelType w:val="multilevel"/>
    <w:tmpl w:val="592A0D34"/>
    <w:lvl w:ilvl="0">
      <w:start w:val="36"/>
      <w:numFmt w:val="decimal"/>
      <w:lvlText w:val="%1."/>
      <w:lvlJc w:val="left"/>
      <w:pPr>
        <w:ind w:left="480" w:hanging="480"/>
      </w:pPr>
      <w:rPr>
        <w:rFonts w:hint="eastAsia"/>
        <w:b w:val="0"/>
        <w:bCs/>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9335C19"/>
    <w:multiLevelType w:val="multilevel"/>
    <w:tmpl w:val="C7827F56"/>
    <w:lvl w:ilvl="0">
      <w:start w:val="36"/>
      <w:numFmt w:val="decimal"/>
      <w:lvlText w:val="%1."/>
      <w:lvlJc w:val="left"/>
      <w:pPr>
        <w:ind w:left="1727"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18C353C"/>
    <w:multiLevelType w:val="multilevel"/>
    <w:tmpl w:val="2790039E"/>
    <w:lvl w:ilvl="0">
      <w:start w:val="39"/>
      <w:numFmt w:val="decimal"/>
      <w:lvlText w:val="%1."/>
      <w:lvlJc w:val="left"/>
      <w:pPr>
        <w:ind w:left="1727"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2A66A9D"/>
    <w:multiLevelType w:val="multilevel"/>
    <w:tmpl w:val="D6086A58"/>
    <w:styleLink w:val="Normallist"/>
    <w:lvl w:ilvl="0">
      <w:start w:val="1"/>
      <w:numFmt w:val="decimal"/>
      <w:pStyle w:val="Normalnumber"/>
      <w:lvlText w:val="%1."/>
      <w:lvlJc w:val="left"/>
      <w:pPr>
        <w:tabs>
          <w:tab w:val="num" w:pos="567"/>
        </w:tabs>
        <w:ind w:left="1247" w:firstLine="0"/>
      </w:pPr>
      <w:rPr>
        <w:rFonts w:hint="default"/>
        <w:b w:val="0"/>
        <w:bCs/>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961232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2291BF8"/>
    <w:multiLevelType w:val="multilevel"/>
    <w:tmpl w:val="D6086A58"/>
    <w:numStyleLink w:val="Normallist"/>
  </w:abstractNum>
  <w:abstractNum w:abstractNumId="15" w15:restartNumberingAfterBreak="0">
    <w:nsid w:val="6AF45945"/>
    <w:multiLevelType w:val="hybridMultilevel"/>
    <w:tmpl w:val="F5A2F366"/>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6" w15:restartNumberingAfterBreak="0">
    <w:nsid w:val="6CB51D33"/>
    <w:multiLevelType w:val="hybridMultilevel"/>
    <w:tmpl w:val="8A1CC382"/>
    <w:lvl w:ilvl="0" w:tplc="1354EDDA">
      <w:start w:val="39"/>
      <w:numFmt w:val="decimal"/>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ED4F3F"/>
    <w:multiLevelType w:val="hybridMultilevel"/>
    <w:tmpl w:val="F7CAC70E"/>
    <w:lvl w:ilvl="0" w:tplc="EAFE9C00">
      <w:start w:val="1"/>
      <w:numFmt w:val="lowerLetter"/>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8" w15:restartNumberingAfterBreak="0">
    <w:nsid w:val="75DE165B"/>
    <w:multiLevelType w:val="multilevel"/>
    <w:tmpl w:val="B4EE9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7A5731C8"/>
    <w:multiLevelType w:val="multilevel"/>
    <w:tmpl w:val="8A1CC382"/>
    <w:lvl w:ilvl="0">
      <w:start w:val="39"/>
      <w:numFmt w:val="decimal"/>
      <w:lvlText w:val="%1."/>
      <w:lvlJc w:val="left"/>
      <w:pPr>
        <w:ind w:left="1727"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2"/>
  </w:num>
  <w:num w:numId="3">
    <w:abstractNumId w:val="8"/>
  </w:num>
  <w:num w:numId="4">
    <w:abstractNumId w:val="1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7"/>
  </w:num>
  <w:num w:numId="6">
    <w:abstractNumId w:val="12"/>
    <w:lvlOverride w:ilvl="0">
      <w:lvl w:ilvl="0">
        <w:start w:val="1"/>
        <w:numFmt w:val="decimal"/>
        <w:pStyle w:val="Normalnumber"/>
        <w:lvlText w:val="%1."/>
        <w:lvlJc w:val="left"/>
        <w:pPr>
          <w:tabs>
            <w:tab w:val="num" w:pos="567"/>
          </w:tabs>
          <w:ind w:left="1247" w:firstLine="0"/>
        </w:pPr>
        <w:rPr>
          <w:rFonts w:hint="default"/>
        </w:rPr>
      </w:lvl>
    </w:lvlOverride>
  </w:num>
  <w:num w:numId="7">
    <w:abstractNumId w:val="1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4"/>
  </w:num>
  <w:num w:numId="9">
    <w:abstractNumId w:val="4"/>
  </w:num>
  <w:num w:numId="10">
    <w:abstractNumId w:val="1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4"/>
    <w:lvlOverride w:ilvl="0">
      <w:lvl w:ilvl="0">
        <w:start w:val="1"/>
        <w:numFmt w:val="decimal"/>
        <w:lvlText w:val="%1."/>
        <w:lvlJc w:val="left"/>
        <w:pPr>
          <w:ind w:left="1247" w:firstLine="0"/>
        </w:pPr>
        <w:rPr>
          <w:b w:val="0"/>
          <w:bCs/>
          <w:i w:val="0"/>
        </w:rPr>
      </w:lvl>
    </w:lvlOverride>
  </w:num>
  <w:num w:numId="12">
    <w:abstractNumId w:val="3"/>
  </w:num>
  <w:num w:numId="13">
    <w:abstractNumId w:val="6"/>
  </w:num>
  <w:num w:numId="14">
    <w:abstractNumId w:val="1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5"/>
  </w:num>
  <w:num w:numId="16">
    <w:abstractNumId w:val="7"/>
  </w:num>
  <w:num w:numId="17">
    <w:abstractNumId w:val="18"/>
  </w:num>
  <w:num w:numId="18">
    <w:abstractNumId w:val="1"/>
  </w:num>
  <w:num w:numId="19">
    <w:abstractNumId w:val="12"/>
  </w:num>
  <w:num w:numId="20">
    <w:abstractNumId w:val="12"/>
  </w:num>
  <w:num w:numId="21">
    <w:abstractNumId w:val="12"/>
  </w:num>
  <w:num w:numId="22">
    <w:abstractNumId w:val="12"/>
  </w:num>
  <w:num w:numId="23">
    <w:abstractNumId w:val="12"/>
  </w:num>
  <w:num w:numId="24">
    <w:abstractNumId w:val="12"/>
    <w:lvlOverride w:ilvl="0">
      <w:lvl w:ilvl="0">
        <w:start w:val="1"/>
        <w:numFmt w:val="decimal"/>
        <w:pStyle w:val="Normalnumber"/>
        <w:lvlText w:val="%1."/>
        <w:lvlJc w:val="left"/>
        <w:pPr>
          <w:tabs>
            <w:tab w:val="num" w:pos="567"/>
          </w:tabs>
          <w:ind w:left="1247" w:firstLine="0"/>
        </w:pPr>
        <w:rPr>
          <w:rFonts w:hint="default"/>
        </w:rPr>
      </w:lvl>
    </w:lvlOverride>
  </w:num>
  <w:num w:numId="25">
    <w:abstractNumId w:val="16"/>
  </w:num>
  <w:num w:numId="26">
    <w:abstractNumId w:val="5"/>
  </w:num>
  <w:num w:numId="27">
    <w:abstractNumId w:val="10"/>
  </w:num>
  <w:num w:numId="28">
    <w:abstractNumId w:val="11"/>
  </w:num>
  <w:num w:numId="29">
    <w:abstractNumId w:val="19"/>
  </w:num>
  <w:num w:numId="30">
    <w:abstractNumId w:val="9"/>
  </w:num>
  <w:num w:numId="31">
    <w:abstractNumId w:val="13"/>
  </w:num>
  <w:num w:numId="32">
    <w:abstractNumId w:val="0"/>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zh-CN" w:vendorID="64" w:dllVersion="0"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2B"/>
    <w:rsid w:val="00000435"/>
    <w:rsid w:val="00000958"/>
    <w:rsid w:val="00002CEE"/>
    <w:rsid w:val="00004EDD"/>
    <w:rsid w:val="0000562F"/>
    <w:rsid w:val="000103ED"/>
    <w:rsid w:val="000149E6"/>
    <w:rsid w:val="00014ED7"/>
    <w:rsid w:val="00015D8E"/>
    <w:rsid w:val="0001627D"/>
    <w:rsid w:val="000212D3"/>
    <w:rsid w:val="000247B0"/>
    <w:rsid w:val="00024C02"/>
    <w:rsid w:val="00026997"/>
    <w:rsid w:val="00027BF0"/>
    <w:rsid w:val="00031923"/>
    <w:rsid w:val="00033BF5"/>
    <w:rsid w:val="00033E0B"/>
    <w:rsid w:val="00034FE4"/>
    <w:rsid w:val="00035EDE"/>
    <w:rsid w:val="00037AAB"/>
    <w:rsid w:val="000401F6"/>
    <w:rsid w:val="00046147"/>
    <w:rsid w:val="0005050F"/>
    <w:rsid w:val="000509B4"/>
    <w:rsid w:val="0005122A"/>
    <w:rsid w:val="000538FC"/>
    <w:rsid w:val="00054340"/>
    <w:rsid w:val="00056713"/>
    <w:rsid w:val="0006035B"/>
    <w:rsid w:val="0006043A"/>
    <w:rsid w:val="000625E5"/>
    <w:rsid w:val="00065667"/>
    <w:rsid w:val="0007166E"/>
    <w:rsid w:val="00071886"/>
    <w:rsid w:val="000742BC"/>
    <w:rsid w:val="00074CFB"/>
    <w:rsid w:val="00075A53"/>
    <w:rsid w:val="0008063A"/>
    <w:rsid w:val="00080BFE"/>
    <w:rsid w:val="00082A0C"/>
    <w:rsid w:val="00083504"/>
    <w:rsid w:val="00087CBF"/>
    <w:rsid w:val="00087D83"/>
    <w:rsid w:val="000908BF"/>
    <w:rsid w:val="00091E7D"/>
    <w:rsid w:val="0009304F"/>
    <w:rsid w:val="00094DFB"/>
    <w:rsid w:val="00094FCB"/>
    <w:rsid w:val="0009558D"/>
    <w:rsid w:val="0009640C"/>
    <w:rsid w:val="000A2D90"/>
    <w:rsid w:val="000B21D5"/>
    <w:rsid w:val="000B22A2"/>
    <w:rsid w:val="000B464C"/>
    <w:rsid w:val="000B75FA"/>
    <w:rsid w:val="000B77B1"/>
    <w:rsid w:val="000C1439"/>
    <w:rsid w:val="000C2A52"/>
    <w:rsid w:val="000D00CF"/>
    <w:rsid w:val="000D129E"/>
    <w:rsid w:val="000D33C0"/>
    <w:rsid w:val="000D3D50"/>
    <w:rsid w:val="000D47B4"/>
    <w:rsid w:val="000D6941"/>
    <w:rsid w:val="000D76F6"/>
    <w:rsid w:val="000D7FFB"/>
    <w:rsid w:val="000E03B8"/>
    <w:rsid w:val="000E19E1"/>
    <w:rsid w:val="000E3884"/>
    <w:rsid w:val="000E39A5"/>
    <w:rsid w:val="000E3A31"/>
    <w:rsid w:val="000E3F3F"/>
    <w:rsid w:val="000E69B8"/>
    <w:rsid w:val="000F1890"/>
    <w:rsid w:val="000F2791"/>
    <w:rsid w:val="000F3DA2"/>
    <w:rsid w:val="000F4FFD"/>
    <w:rsid w:val="000F79F8"/>
    <w:rsid w:val="000F7B13"/>
    <w:rsid w:val="00102FE5"/>
    <w:rsid w:val="001033D1"/>
    <w:rsid w:val="001057E0"/>
    <w:rsid w:val="00105F8B"/>
    <w:rsid w:val="0010712F"/>
    <w:rsid w:val="001140D8"/>
    <w:rsid w:val="001158FB"/>
    <w:rsid w:val="001167F6"/>
    <w:rsid w:val="001202E3"/>
    <w:rsid w:val="00120DD2"/>
    <w:rsid w:val="001219F2"/>
    <w:rsid w:val="00123699"/>
    <w:rsid w:val="00126CF6"/>
    <w:rsid w:val="0013059D"/>
    <w:rsid w:val="0013207E"/>
    <w:rsid w:val="00133B31"/>
    <w:rsid w:val="001354BD"/>
    <w:rsid w:val="00137177"/>
    <w:rsid w:val="001379C7"/>
    <w:rsid w:val="00141414"/>
    <w:rsid w:val="00141A55"/>
    <w:rsid w:val="0014393C"/>
    <w:rsid w:val="001446A3"/>
    <w:rsid w:val="00147492"/>
    <w:rsid w:val="00147EE2"/>
    <w:rsid w:val="00150BCB"/>
    <w:rsid w:val="001540A6"/>
    <w:rsid w:val="001540DC"/>
    <w:rsid w:val="00155395"/>
    <w:rsid w:val="0015581B"/>
    <w:rsid w:val="00157B53"/>
    <w:rsid w:val="00161130"/>
    <w:rsid w:val="001677D3"/>
    <w:rsid w:val="00171229"/>
    <w:rsid w:val="001735C2"/>
    <w:rsid w:val="001735FC"/>
    <w:rsid w:val="00174BF3"/>
    <w:rsid w:val="0017550C"/>
    <w:rsid w:val="00176FC1"/>
    <w:rsid w:val="001809EA"/>
    <w:rsid w:val="00181B9D"/>
    <w:rsid w:val="00181EC8"/>
    <w:rsid w:val="0018249B"/>
    <w:rsid w:val="0018277E"/>
    <w:rsid w:val="00184349"/>
    <w:rsid w:val="0019121B"/>
    <w:rsid w:val="00191FC3"/>
    <w:rsid w:val="001953B3"/>
    <w:rsid w:val="00195F33"/>
    <w:rsid w:val="001975DF"/>
    <w:rsid w:val="00197E3D"/>
    <w:rsid w:val="001A368A"/>
    <w:rsid w:val="001A441A"/>
    <w:rsid w:val="001A671C"/>
    <w:rsid w:val="001A6F7D"/>
    <w:rsid w:val="001A6F97"/>
    <w:rsid w:val="001A7543"/>
    <w:rsid w:val="001B0AEA"/>
    <w:rsid w:val="001B1617"/>
    <w:rsid w:val="001B34E3"/>
    <w:rsid w:val="001B504B"/>
    <w:rsid w:val="001C0840"/>
    <w:rsid w:val="001C4F14"/>
    <w:rsid w:val="001C64E0"/>
    <w:rsid w:val="001C6B9D"/>
    <w:rsid w:val="001C7C0E"/>
    <w:rsid w:val="001D3874"/>
    <w:rsid w:val="001D64DF"/>
    <w:rsid w:val="001D7E75"/>
    <w:rsid w:val="001E06CD"/>
    <w:rsid w:val="001E317B"/>
    <w:rsid w:val="001E32EF"/>
    <w:rsid w:val="001E4111"/>
    <w:rsid w:val="001E4820"/>
    <w:rsid w:val="001E56D2"/>
    <w:rsid w:val="001E67F5"/>
    <w:rsid w:val="001E7D56"/>
    <w:rsid w:val="001F004A"/>
    <w:rsid w:val="001F1E2E"/>
    <w:rsid w:val="001F273D"/>
    <w:rsid w:val="001F31BD"/>
    <w:rsid w:val="001F5069"/>
    <w:rsid w:val="001F75DE"/>
    <w:rsid w:val="00200D58"/>
    <w:rsid w:val="002013BE"/>
    <w:rsid w:val="00201595"/>
    <w:rsid w:val="00203A22"/>
    <w:rsid w:val="0020613D"/>
    <w:rsid w:val="002063A4"/>
    <w:rsid w:val="00206849"/>
    <w:rsid w:val="00206FB1"/>
    <w:rsid w:val="00210050"/>
    <w:rsid w:val="0021145B"/>
    <w:rsid w:val="00214053"/>
    <w:rsid w:val="00216434"/>
    <w:rsid w:val="00217EE3"/>
    <w:rsid w:val="00222DE0"/>
    <w:rsid w:val="00233DD8"/>
    <w:rsid w:val="00235501"/>
    <w:rsid w:val="00243D36"/>
    <w:rsid w:val="00244A3B"/>
    <w:rsid w:val="002450B2"/>
    <w:rsid w:val="00245717"/>
    <w:rsid w:val="00245C3F"/>
    <w:rsid w:val="00247707"/>
    <w:rsid w:val="002540CE"/>
    <w:rsid w:val="002548F3"/>
    <w:rsid w:val="002634C9"/>
    <w:rsid w:val="0027328F"/>
    <w:rsid w:val="002748EC"/>
    <w:rsid w:val="00275356"/>
    <w:rsid w:val="002753CE"/>
    <w:rsid w:val="00277EE4"/>
    <w:rsid w:val="0028042A"/>
    <w:rsid w:val="00282274"/>
    <w:rsid w:val="0028660F"/>
    <w:rsid w:val="00286740"/>
    <w:rsid w:val="002914A6"/>
    <w:rsid w:val="002929D8"/>
    <w:rsid w:val="00292D82"/>
    <w:rsid w:val="002972F2"/>
    <w:rsid w:val="002A1060"/>
    <w:rsid w:val="002A237D"/>
    <w:rsid w:val="002A2AFD"/>
    <w:rsid w:val="002A4C53"/>
    <w:rsid w:val="002A69FF"/>
    <w:rsid w:val="002B0672"/>
    <w:rsid w:val="002B0AA2"/>
    <w:rsid w:val="002B1B4C"/>
    <w:rsid w:val="002B247F"/>
    <w:rsid w:val="002B55C1"/>
    <w:rsid w:val="002B61AB"/>
    <w:rsid w:val="002B6706"/>
    <w:rsid w:val="002C04E4"/>
    <w:rsid w:val="002C145D"/>
    <w:rsid w:val="002C1BB4"/>
    <w:rsid w:val="002C293C"/>
    <w:rsid w:val="002C2C3E"/>
    <w:rsid w:val="002C533E"/>
    <w:rsid w:val="002C6FE9"/>
    <w:rsid w:val="002C72C1"/>
    <w:rsid w:val="002D027F"/>
    <w:rsid w:val="002D0824"/>
    <w:rsid w:val="002D7A85"/>
    <w:rsid w:val="002D7B60"/>
    <w:rsid w:val="002E1E53"/>
    <w:rsid w:val="002E2001"/>
    <w:rsid w:val="002E4181"/>
    <w:rsid w:val="002E700E"/>
    <w:rsid w:val="002E70F6"/>
    <w:rsid w:val="002E7140"/>
    <w:rsid w:val="002F0FB6"/>
    <w:rsid w:val="002F219D"/>
    <w:rsid w:val="002F22A2"/>
    <w:rsid w:val="002F23EF"/>
    <w:rsid w:val="002F36E6"/>
    <w:rsid w:val="002F4761"/>
    <w:rsid w:val="002F5613"/>
    <w:rsid w:val="002F5C79"/>
    <w:rsid w:val="002F6BD9"/>
    <w:rsid w:val="002F77E5"/>
    <w:rsid w:val="0030068A"/>
    <w:rsid w:val="003019E2"/>
    <w:rsid w:val="00302C06"/>
    <w:rsid w:val="003039B4"/>
    <w:rsid w:val="0031413F"/>
    <w:rsid w:val="003148BB"/>
    <w:rsid w:val="00314F36"/>
    <w:rsid w:val="00317976"/>
    <w:rsid w:val="0032085D"/>
    <w:rsid w:val="003227E1"/>
    <w:rsid w:val="003240FB"/>
    <w:rsid w:val="0033092E"/>
    <w:rsid w:val="003319DA"/>
    <w:rsid w:val="00335248"/>
    <w:rsid w:val="0033557B"/>
    <w:rsid w:val="00343C10"/>
    <w:rsid w:val="00343C16"/>
    <w:rsid w:val="003464A3"/>
    <w:rsid w:val="0034732F"/>
    <w:rsid w:val="003518F7"/>
    <w:rsid w:val="0035323B"/>
    <w:rsid w:val="00355273"/>
    <w:rsid w:val="00355AD6"/>
    <w:rsid w:val="00355EA9"/>
    <w:rsid w:val="00355FDA"/>
    <w:rsid w:val="003578DE"/>
    <w:rsid w:val="00361758"/>
    <w:rsid w:val="0036216E"/>
    <w:rsid w:val="0036265F"/>
    <w:rsid w:val="00362EDB"/>
    <w:rsid w:val="003633D4"/>
    <w:rsid w:val="00363868"/>
    <w:rsid w:val="00363B03"/>
    <w:rsid w:val="00364071"/>
    <w:rsid w:val="00364A5A"/>
    <w:rsid w:val="003652A5"/>
    <w:rsid w:val="00370FD8"/>
    <w:rsid w:val="0037123F"/>
    <w:rsid w:val="003725AE"/>
    <w:rsid w:val="00373CCA"/>
    <w:rsid w:val="00383A31"/>
    <w:rsid w:val="00383FE9"/>
    <w:rsid w:val="00384129"/>
    <w:rsid w:val="0038434D"/>
    <w:rsid w:val="003843B6"/>
    <w:rsid w:val="00396257"/>
    <w:rsid w:val="00397EB8"/>
    <w:rsid w:val="003A086E"/>
    <w:rsid w:val="003A1CBE"/>
    <w:rsid w:val="003A294A"/>
    <w:rsid w:val="003A4FD0"/>
    <w:rsid w:val="003A69D1"/>
    <w:rsid w:val="003A7705"/>
    <w:rsid w:val="003B0EE9"/>
    <w:rsid w:val="003B1545"/>
    <w:rsid w:val="003B310F"/>
    <w:rsid w:val="003B3A0D"/>
    <w:rsid w:val="003B6D61"/>
    <w:rsid w:val="003C04DD"/>
    <w:rsid w:val="003C2218"/>
    <w:rsid w:val="003C31FC"/>
    <w:rsid w:val="003C3628"/>
    <w:rsid w:val="003C3B14"/>
    <w:rsid w:val="003C409D"/>
    <w:rsid w:val="003C5BA6"/>
    <w:rsid w:val="003C659E"/>
    <w:rsid w:val="003C718D"/>
    <w:rsid w:val="003D28F5"/>
    <w:rsid w:val="003D47B5"/>
    <w:rsid w:val="003D5559"/>
    <w:rsid w:val="003D5EB6"/>
    <w:rsid w:val="003D71E8"/>
    <w:rsid w:val="003E162E"/>
    <w:rsid w:val="003E4E90"/>
    <w:rsid w:val="003F05AD"/>
    <w:rsid w:val="003F0E85"/>
    <w:rsid w:val="003F12A7"/>
    <w:rsid w:val="003F2B20"/>
    <w:rsid w:val="00400A5A"/>
    <w:rsid w:val="00401699"/>
    <w:rsid w:val="00404549"/>
    <w:rsid w:val="00404D7B"/>
    <w:rsid w:val="00405251"/>
    <w:rsid w:val="00410C55"/>
    <w:rsid w:val="00414C7D"/>
    <w:rsid w:val="00416854"/>
    <w:rsid w:val="00417725"/>
    <w:rsid w:val="00421201"/>
    <w:rsid w:val="0042502D"/>
    <w:rsid w:val="00427670"/>
    <w:rsid w:val="00430072"/>
    <w:rsid w:val="0043267C"/>
    <w:rsid w:val="004328F1"/>
    <w:rsid w:val="00432E64"/>
    <w:rsid w:val="00433626"/>
    <w:rsid w:val="00434902"/>
    <w:rsid w:val="004363A2"/>
    <w:rsid w:val="00437F26"/>
    <w:rsid w:val="00440112"/>
    <w:rsid w:val="0044077A"/>
    <w:rsid w:val="00444097"/>
    <w:rsid w:val="00445487"/>
    <w:rsid w:val="004508D3"/>
    <w:rsid w:val="00452BB1"/>
    <w:rsid w:val="00454769"/>
    <w:rsid w:val="004602BE"/>
    <w:rsid w:val="00465D1E"/>
    <w:rsid w:val="00466991"/>
    <w:rsid w:val="004673E5"/>
    <w:rsid w:val="004702C2"/>
    <w:rsid w:val="0047064C"/>
    <w:rsid w:val="004713E5"/>
    <w:rsid w:val="00477330"/>
    <w:rsid w:val="00477B3F"/>
    <w:rsid w:val="00481800"/>
    <w:rsid w:val="00495C8D"/>
    <w:rsid w:val="004A0C8D"/>
    <w:rsid w:val="004A42E1"/>
    <w:rsid w:val="004A5CFC"/>
    <w:rsid w:val="004B0DAA"/>
    <w:rsid w:val="004B162C"/>
    <w:rsid w:val="004B405F"/>
    <w:rsid w:val="004B7FC0"/>
    <w:rsid w:val="004C3DBE"/>
    <w:rsid w:val="004C5C96"/>
    <w:rsid w:val="004D06A4"/>
    <w:rsid w:val="004D2078"/>
    <w:rsid w:val="004D2491"/>
    <w:rsid w:val="004D2591"/>
    <w:rsid w:val="004D5E88"/>
    <w:rsid w:val="004E2C4A"/>
    <w:rsid w:val="004E360F"/>
    <w:rsid w:val="004E4976"/>
    <w:rsid w:val="004F122C"/>
    <w:rsid w:val="004F1A81"/>
    <w:rsid w:val="004F3DAD"/>
    <w:rsid w:val="004F78A7"/>
    <w:rsid w:val="00500F3F"/>
    <w:rsid w:val="00501836"/>
    <w:rsid w:val="00501EA2"/>
    <w:rsid w:val="00503224"/>
    <w:rsid w:val="00507A21"/>
    <w:rsid w:val="0051724C"/>
    <w:rsid w:val="005179AE"/>
    <w:rsid w:val="005218D9"/>
    <w:rsid w:val="00522AAA"/>
    <w:rsid w:val="005237D7"/>
    <w:rsid w:val="00526B7C"/>
    <w:rsid w:val="00526D0B"/>
    <w:rsid w:val="00527DC9"/>
    <w:rsid w:val="0053038F"/>
    <w:rsid w:val="00532622"/>
    <w:rsid w:val="0053504A"/>
    <w:rsid w:val="00536186"/>
    <w:rsid w:val="00540F20"/>
    <w:rsid w:val="005418C0"/>
    <w:rsid w:val="00541B18"/>
    <w:rsid w:val="00542EFF"/>
    <w:rsid w:val="00544CBB"/>
    <w:rsid w:val="005458D9"/>
    <w:rsid w:val="00546724"/>
    <w:rsid w:val="0055005F"/>
    <w:rsid w:val="0055295A"/>
    <w:rsid w:val="0055437C"/>
    <w:rsid w:val="00555354"/>
    <w:rsid w:val="00555C3A"/>
    <w:rsid w:val="00562781"/>
    <w:rsid w:val="00563EB2"/>
    <w:rsid w:val="00566359"/>
    <w:rsid w:val="005672DB"/>
    <w:rsid w:val="00570A1C"/>
    <w:rsid w:val="0057315F"/>
    <w:rsid w:val="00576104"/>
    <w:rsid w:val="0057657C"/>
    <w:rsid w:val="00577B32"/>
    <w:rsid w:val="00577F3C"/>
    <w:rsid w:val="00581089"/>
    <w:rsid w:val="0058158A"/>
    <w:rsid w:val="00583ACD"/>
    <w:rsid w:val="00586ED4"/>
    <w:rsid w:val="0059073C"/>
    <w:rsid w:val="00591A91"/>
    <w:rsid w:val="00593A5B"/>
    <w:rsid w:val="00594F2C"/>
    <w:rsid w:val="00595983"/>
    <w:rsid w:val="005968F0"/>
    <w:rsid w:val="00597138"/>
    <w:rsid w:val="005A16E3"/>
    <w:rsid w:val="005A3A5F"/>
    <w:rsid w:val="005B518D"/>
    <w:rsid w:val="005B51E0"/>
    <w:rsid w:val="005B5EDD"/>
    <w:rsid w:val="005C0133"/>
    <w:rsid w:val="005C29E1"/>
    <w:rsid w:val="005C2F82"/>
    <w:rsid w:val="005C39E2"/>
    <w:rsid w:val="005C5EF8"/>
    <w:rsid w:val="005C67C8"/>
    <w:rsid w:val="005C7037"/>
    <w:rsid w:val="005C7A41"/>
    <w:rsid w:val="005D00A3"/>
    <w:rsid w:val="005D0249"/>
    <w:rsid w:val="005D1A50"/>
    <w:rsid w:val="005D4F37"/>
    <w:rsid w:val="005D542B"/>
    <w:rsid w:val="005D6E8C"/>
    <w:rsid w:val="005D7527"/>
    <w:rsid w:val="005E1713"/>
    <w:rsid w:val="005E2BB1"/>
    <w:rsid w:val="005E4A02"/>
    <w:rsid w:val="005F100C"/>
    <w:rsid w:val="005F68DA"/>
    <w:rsid w:val="00601692"/>
    <w:rsid w:val="00602C95"/>
    <w:rsid w:val="0060773B"/>
    <w:rsid w:val="006128C6"/>
    <w:rsid w:val="00613D68"/>
    <w:rsid w:val="006157B5"/>
    <w:rsid w:val="0061784E"/>
    <w:rsid w:val="00620BA4"/>
    <w:rsid w:val="00626FC6"/>
    <w:rsid w:val="006303B4"/>
    <w:rsid w:val="00633D3D"/>
    <w:rsid w:val="006347C6"/>
    <w:rsid w:val="00637C68"/>
    <w:rsid w:val="006410DE"/>
    <w:rsid w:val="00641703"/>
    <w:rsid w:val="006423C7"/>
    <w:rsid w:val="006431A6"/>
    <w:rsid w:val="006459F6"/>
    <w:rsid w:val="00646C5C"/>
    <w:rsid w:val="00647448"/>
    <w:rsid w:val="006474CE"/>
    <w:rsid w:val="006501AD"/>
    <w:rsid w:val="00651BFA"/>
    <w:rsid w:val="00653FBD"/>
    <w:rsid w:val="0066488D"/>
    <w:rsid w:val="00664E7F"/>
    <w:rsid w:val="00665A4B"/>
    <w:rsid w:val="0067025D"/>
    <w:rsid w:val="006702F7"/>
    <w:rsid w:val="0067410D"/>
    <w:rsid w:val="00675839"/>
    <w:rsid w:val="00680217"/>
    <w:rsid w:val="00680DC0"/>
    <w:rsid w:val="0068262C"/>
    <w:rsid w:val="00692E2A"/>
    <w:rsid w:val="006A10E2"/>
    <w:rsid w:val="006A3591"/>
    <w:rsid w:val="006A395C"/>
    <w:rsid w:val="006A6C2E"/>
    <w:rsid w:val="006A6D52"/>
    <w:rsid w:val="006A76F2"/>
    <w:rsid w:val="006B0BEA"/>
    <w:rsid w:val="006B26DE"/>
    <w:rsid w:val="006B3F36"/>
    <w:rsid w:val="006B7947"/>
    <w:rsid w:val="006C3B16"/>
    <w:rsid w:val="006C44FB"/>
    <w:rsid w:val="006C5794"/>
    <w:rsid w:val="006D1B64"/>
    <w:rsid w:val="006D1E3A"/>
    <w:rsid w:val="006D338B"/>
    <w:rsid w:val="006D50D5"/>
    <w:rsid w:val="006D5A01"/>
    <w:rsid w:val="006D7EFB"/>
    <w:rsid w:val="006E1D0C"/>
    <w:rsid w:val="006E1D3F"/>
    <w:rsid w:val="006E61F8"/>
    <w:rsid w:val="006E6672"/>
    <w:rsid w:val="006E6722"/>
    <w:rsid w:val="006E7F35"/>
    <w:rsid w:val="006F169F"/>
    <w:rsid w:val="006F5A22"/>
    <w:rsid w:val="006F7AC2"/>
    <w:rsid w:val="007027B9"/>
    <w:rsid w:val="00702C0B"/>
    <w:rsid w:val="00704C9B"/>
    <w:rsid w:val="00713D8F"/>
    <w:rsid w:val="007151A8"/>
    <w:rsid w:val="007158F8"/>
    <w:rsid w:val="00715C08"/>
    <w:rsid w:val="00715E88"/>
    <w:rsid w:val="00716B92"/>
    <w:rsid w:val="00720A7F"/>
    <w:rsid w:val="0072427E"/>
    <w:rsid w:val="00725411"/>
    <w:rsid w:val="00725C11"/>
    <w:rsid w:val="00725CA4"/>
    <w:rsid w:val="00731108"/>
    <w:rsid w:val="00734CAA"/>
    <w:rsid w:val="00740878"/>
    <w:rsid w:val="0074339D"/>
    <w:rsid w:val="0074380F"/>
    <w:rsid w:val="00743F8B"/>
    <w:rsid w:val="00744FE3"/>
    <w:rsid w:val="00746AA3"/>
    <w:rsid w:val="00746E5F"/>
    <w:rsid w:val="00747630"/>
    <w:rsid w:val="00751A7C"/>
    <w:rsid w:val="0075533C"/>
    <w:rsid w:val="00755B57"/>
    <w:rsid w:val="00757581"/>
    <w:rsid w:val="007611A0"/>
    <w:rsid w:val="007658B4"/>
    <w:rsid w:val="00765A19"/>
    <w:rsid w:val="007661E2"/>
    <w:rsid w:val="0076657D"/>
    <w:rsid w:val="007666F9"/>
    <w:rsid w:val="00770D0A"/>
    <w:rsid w:val="00771440"/>
    <w:rsid w:val="007714F1"/>
    <w:rsid w:val="00772A48"/>
    <w:rsid w:val="00777A52"/>
    <w:rsid w:val="00777DC8"/>
    <w:rsid w:val="007829D4"/>
    <w:rsid w:val="00782D49"/>
    <w:rsid w:val="007910F6"/>
    <w:rsid w:val="00796D3F"/>
    <w:rsid w:val="007A0D0A"/>
    <w:rsid w:val="007A1683"/>
    <w:rsid w:val="007A2D88"/>
    <w:rsid w:val="007A36F8"/>
    <w:rsid w:val="007A5C12"/>
    <w:rsid w:val="007A6AF1"/>
    <w:rsid w:val="007A720E"/>
    <w:rsid w:val="007A7998"/>
    <w:rsid w:val="007A7CB0"/>
    <w:rsid w:val="007B4950"/>
    <w:rsid w:val="007B68A3"/>
    <w:rsid w:val="007C2541"/>
    <w:rsid w:val="007C3291"/>
    <w:rsid w:val="007C7B20"/>
    <w:rsid w:val="007D033B"/>
    <w:rsid w:val="007D3342"/>
    <w:rsid w:val="007D3E64"/>
    <w:rsid w:val="007D66A8"/>
    <w:rsid w:val="007D7AD6"/>
    <w:rsid w:val="007D7FFA"/>
    <w:rsid w:val="007E003F"/>
    <w:rsid w:val="007F0F76"/>
    <w:rsid w:val="007F33C2"/>
    <w:rsid w:val="007F3BF5"/>
    <w:rsid w:val="007F70A6"/>
    <w:rsid w:val="008002C0"/>
    <w:rsid w:val="00801F24"/>
    <w:rsid w:val="00802E72"/>
    <w:rsid w:val="00803573"/>
    <w:rsid w:val="0080713A"/>
    <w:rsid w:val="00812316"/>
    <w:rsid w:val="00813A39"/>
    <w:rsid w:val="00814015"/>
    <w:rsid w:val="00815053"/>
    <w:rsid w:val="0081589D"/>
    <w:rsid w:val="008164F2"/>
    <w:rsid w:val="00817374"/>
    <w:rsid w:val="00820007"/>
    <w:rsid w:val="00820BC8"/>
    <w:rsid w:val="00821395"/>
    <w:rsid w:val="00822F7B"/>
    <w:rsid w:val="00824BFC"/>
    <w:rsid w:val="00824E3D"/>
    <w:rsid w:val="00830B89"/>
    <w:rsid w:val="00830E26"/>
    <w:rsid w:val="00832159"/>
    <w:rsid w:val="008345C3"/>
    <w:rsid w:val="00834A99"/>
    <w:rsid w:val="00834FD1"/>
    <w:rsid w:val="00836BD3"/>
    <w:rsid w:val="00836E37"/>
    <w:rsid w:val="00837FF8"/>
    <w:rsid w:val="00843576"/>
    <w:rsid w:val="008436C8"/>
    <w:rsid w:val="00843B64"/>
    <w:rsid w:val="008478FC"/>
    <w:rsid w:val="00852B90"/>
    <w:rsid w:val="008535CB"/>
    <w:rsid w:val="00864EDC"/>
    <w:rsid w:val="00867BFF"/>
    <w:rsid w:val="008809F7"/>
    <w:rsid w:val="00880B77"/>
    <w:rsid w:val="0088480A"/>
    <w:rsid w:val="00885F9E"/>
    <w:rsid w:val="00887492"/>
    <w:rsid w:val="0088757A"/>
    <w:rsid w:val="00892178"/>
    <w:rsid w:val="008921A4"/>
    <w:rsid w:val="00893220"/>
    <w:rsid w:val="00893331"/>
    <w:rsid w:val="008957DD"/>
    <w:rsid w:val="00897D98"/>
    <w:rsid w:val="008A26B4"/>
    <w:rsid w:val="008A27FD"/>
    <w:rsid w:val="008A3595"/>
    <w:rsid w:val="008A4030"/>
    <w:rsid w:val="008A68AC"/>
    <w:rsid w:val="008A6DF2"/>
    <w:rsid w:val="008A7807"/>
    <w:rsid w:val="008B4CC9"/>
    <w:rsid w:val="008B675C"/>
    <w:rsid w:val="008B730A"/>
    <w:rsid w:val="008C1E01"/>
    <w:rsid w:val="008C2C12"/>
    <w:rsid w:val="008C3CC8"/>
    <w:rsid w:val="008C3F56"/>
    <w:rsid w:val="008C5788"/>
    <w:rsid w:val="008C70B2"/>
    <w:rsid w:val="008C758B"/>
    <w:rsid w:val="008D3DF7"/>
    <w:rsid w:val="008D7C99"/>
    <w:rsid w:val="008D7F06"/>
    <w:rsid w:val="008E0FCB"/>
    <w:rsid w:val="008E2BEE"/>
    <w:rsid w:val="008F5A5A"/>
    <w:rsid w:val="008F624E"/>
    <w:rsid w:val="009000CA"/>
    <w:rsid w:val="009001F1"/>
    <w:rsid w:val="009003CB"/>
    <w:rsid w:val="0090328C"/>
    <w:rsid w:val="009032B3"/>
    <w:rsid w:val="0090634D"/>
    <w:rsid w:val="00907A88"/>
    <w:rsid w:val="00910D07"/>
    <w:rsid w:val="00911314"/>
    <w:rsid w:val="00911323"/>
    <w:rsid w:val="00915615"/>
    <w:rsid w:val="00915B61"/>
    <w:rsid w:val="0092178C"/>
    <w:rsid w:val="00923601"/>
    <w:rsid w:val="00924C90"/>
    <w:rsid w:val="0092633D"/>
    <w:rsid w:val="00927BEC"/>
    <w:rsid w:val="00930B88"/>
    <w:rsid w:val="00931353"/>
    <w:rsid w:val="0093136D"/>
    <w:rsid w:val="00933E5F"/>
    <w:rsid w:val="00935E8C"/>
    <w:rsid w:val="00936498"/>
    <w:rsid w:val="00936ED3"/>
    <w:rsid w:val="0093730B"/>
    <w:rsid w:val="00940DCC"/>
    <w:rsid w:val="009415E8"/>
    <w:rsid w:val="0094179A"/>
    <w:rsid w:val="009432E4"/>
    <w:rsid w:val="0094459E"/>
    <w:rsid w:val="00944DBC"/>
    <w:rsid w:val="009464A6"/>
    <w:rsid w:val="00946ADE"/>
    <w:rsid w:val="00950977"/>
    <w:rsid w:val="0095168D"/>
    <w:rsid w:val="00951A7B"/>
    <w:rsid w:val="00952369"/>
    <w:rsid w:val="0095250F"/>
    <w:rsid w:val="009525AF"/>
    <w:rsid w:val="009535B4"/>
    <w:rsid w:val="00955D4F"/>
    <w:rsid w:val="009561AE"/>
    <w:rsid w:val="009564A6"/>
    <w:rsid w:val="00960C21"/>
    <w:rsid w:val="009614EA"/>
    <w:rsid w:val="00961A61"/>
    <w:rsid w:val="009648E6"/>
    <w:rsid w:val="00965925"/>
    <w:rsid w:val="009665B5"/>
    <w:rsid w:val="00967112"/>
    <w:rsid w:val="00967621"/>
    <w:rsid w:val="00967E6A"/>
    <w:rsid w:val="00970EAD"/>
    <w:rsid w:val="00976D91"/>
    <w:rsid w:val="00980F47"/>
    <w:rsid w:val="00982731"/>
    <w:rsid w:val="00983875"/>
    <w:rsid w:val="00983D31"/>
    <w:rsid w:val="009860AA"/>
    <w:rsid w:val="0098785E"/>
    <w:rsid w:val="00992FE0"/>
    <w:rsid w:val="009935AC"/>
    <w:rsid w:val="00995921"/>
    <w:rsid w:val="00996401"/>
    <w:rsid w:val="009A1660"/>
    <w:rsid w:val="009A22E0"/>
    <w:rsid w:val="009A231A"/>
    <w:rsid w:val="009A3C1B"/>
    <w:rsid w:val="009A603A"/>
    <w:rsid w:val="009A698A"/>
    <w:rsid w:val="009B00FF"/>
    <w:rsid w:val="009B0D46"/>
    <w:rsid w:val="009B2F79"/>
    <w:rsid w:val="009B2FE3"/>
    <w:rsid w:val="009B3AA9"/>
    <w:rsid w:val="009B4A0F"/>
    <w:rsid w:val="009B4EA4"/>
    <w:rsid w:val="009B6404"/>
    <w:rsid w:val="009B7B2A"/>
    <w:rsid w:val="009B7C7D"/>
    <w:rsid w:val="009C11D2"/>
    <w:rsid w:val="009C11D7"/>
    <w:rsid w:val="009C4E68"/>
    <w:rsid w:val="009C4FCC"/>
    <w:rsid w:val="009C5159"/>
    <w:rsid w:val="009C6C70"/>
    <w:rsid w:val="009C75B7"/>
    <w:rsid w:val="009D0B63"/>
    <w:rsid w:val="009D105A"/>
    <w:rsid w:val="009D171F"/>
    <w:rsid w:val="009D3E3B"/>
    <w:rsid w:val="009D40DE"/>
    <w:rsid w:val="009D41C1"/>
    <w:rsid w:val="009E0102"/>
    <w:rsid w:val="009E03BC"/>
    <w:rsid w:val="009E09D9"/>
    <w:rsid w:val="009E307E"/>
    <w:rsid w:val="009E4585"/>
    <w:rsid w:val="009E4E66"/>
    <w:rsid w:val="009E6D7B"/>
    <w:rsid w:val="009F2876"/>
    <w:rsid w:val="009F41FC"/>
    <w:rsid w:val="009F4294"/>
    <w:rsid w:val="009F4B39"/>
    <w:rsid w:val="009F7A97"/>
    <w:rsid w:val="00A007DD"/>
    <w:rsid w:val="00A024A3"/>
    <w:rsid w:val="00A059A4"/>
    <w:rsid w:val="00A05B3C"/>
    <w:rsid w:val="00A05DAA"/>
    <w:rsid w:val="00A07870"/>
    <w:rsid w:val="00A07AE1"/>
    <w:rsid w:val="00A07F19"/>
    <w:rsid w:val="00A113E0"/>
    <w:rsid w:val="00A11CFB"/>
    <w:rsid w:val="00A11DC0"/>
    <w:rsid w:val="00A12293"/>
    <w:rsid w:val="00A1264F"/>
    <w:rsid w:val="00A1348D"/>
    <w:rsid w:val="00A1589E"/>
    <w:rsid w:val="00A232EE"/>
    <w:rsid w:val="00A251D3"/>
    <w:rsid w:val="00A27A02"/>
    <w:rsid w:val="00A31223"/>
    <w:rsid w:val="00A3153D"/>
    <w:rsid w:val="00A31E72"/>
    <w:rsid w:val="00A3332E"/>
    <w:rsid w:val="00A3688A"/>
    <w:rsid w:val="00A37ABD"/>
    <w:rsid w:val="00A37FE8"/>
    <w:rsid w:val="00A407DA"/>
    <w:rsid w:val="00A4175F"/>
    <w:rsid w:val="00A44411"/>
    <w:rsid w:val="00A45487"/>
    <w:rsid w:val="00A46064"/>
    <w:rsid w:val="00A46922"/>
    <w:rsid w:val="00A469FA"/>
    <w:rsid w:val="00A5040D"/>
    <w:rsid w:val="00A55B01"/>
    <w:rsid w:val="00A56B5B"/>
    <w:rsid w:val="00A602CD"/>
    <w:rsid w:val="00A603FF"/>
    <w:rsid w:val="00A60E70"/>
    <w:rsid w:val="00A6307B"/>
    <w:rsid w:val="00A6401B"/>
    <w:rsid w:val="00A657DD"/>
    <w:rsid w:val="00A6647A"/>
    <w:rsid w:val="00A666A6"/>
    <w:rsid w:val="00A66F36"/>
    <w:rsid w:val="00A675FD"/>
    <w:rsid w:val="00A677F8"/>
    <w:rsid w:val="00A72437"/>
    <w:rsid w:val="00A727DB"/>
    <w:rsid w:val="00A774D6"/>
    <w:rsid w:val="00A77908"/>
    <w:rsid w:val="00A80611"/>
    <w:rsid w:val="00A80A21"/>
    <w:rsid w:val="00A83724"/>
    <w:rsid w:val="00A83A3B"/>
    <w:rsid w:val="00A83FB1"/>
    <w:rsid w:val="00A87F40"/>
    <w:rsid w:val="00A90B0B"/>
    <w:rsid w:val="00A94405"/>
    <w:rsid w:val="00A95821"/>
    <w:rsid w:val="00A96698"/>
    <w:rsid w:val="00AA2C4E"/>
    <w:rsid w:val="00AA4B95"/>
    <w:rsid w:val="00AB0025"/>
    <w:rsid w:val="00AB1AA6"/>
    <w:rsid w:val="00AB3A48"/>
    <w:rsid w:val="00AB5340"/>
    <w:rsid w:val="00AC0223"/>
    <w:rsid w:val="00AC3199"/>
    <w:rsid w:val="00AC4122"/>
    <w:rsid w:val="00AC46BD"/>
    <w:rsid w:val="00AC7C96"/>
    <w:rsid w:val="00AD01D0"/>
    <w:rsid w:val="00AD026E"/>
    <w:rsid w:val="00AD2DDE"/>
    <w:rsid w:val="00AD367C"/>
    <w:rsid w:val="00AD4092"/>
    <w:rsid w:val="00AE237D"/>
    <w:rsid w:val="00AE502A"/>
    <w:rsid w:val="00AF41DC"/>
    <w:rsid w:val="00AF4250"/>
    <w:rsid w:val="00AF7C07"/>
    <w:rsid w:val="00B05344"/>
    <w:rsid w:val="00B065E1"/>
    <w:rsid w:val="00B0676D"/>
    <w:rsid w:val="00B074EF"/>
    <w:rsid w:val="00B07B70"/>
    <w:rsid w:val="00B127C3"/>
    <w:rsid w:val="00B134B6"/>
    <w:rsid w:val="00B15CDB"/>
    <w:rsid w:val="00B15E30"/>
    <w:rsid w:val="00B16805"/>
    <w:rsid w:val="00B16AD9"/>
    <w:rsid w:val="00B2089B"/>
    <w:rsid w:val="00B22532"/>
    <w:rsid w:val="00B22C93"/>
    <w:rsid w:val="00B23986"/>
    <w:rsid w:val="00B24569"/>
    <w:rsid w:val="00B25349"/>
    <w:rsid w:val="00B26B07"/>
    <w:rsid w:val="00B27589"/>
    <w:rsid w:val="00B31E29"/>
    <w:rsid w:val="00B33BF6"/>
    <w:rsid w:val="00B405B7"/>
    <w:rsid w:val="00B40C4F"/>
    <w:rsid w:val="00B46BCB"/>
    <w:rsid w:val="00B4773B"/>
    <w:rsid w:val="00B5046B"/>
    <w:rsid w:val="00B513A3"/>
    <w:rsid w:val="00B52222"/>
    <w:rsid w:val="00B54FE7"/>
    <w:rsid w:val="00B615FF"/>
    <w:rsid w:val="00B6352B"/>
    <w:rsid w:val="00B64402"/>
    <w:rsid w:val="00B64E01"/>
    <w:rsid w:val="00B651FC"/>
    <w:rsid w:val="00B66901"/>
    <w:rsid w:val="00B70F0D"/>
    <w:rsid w:val="00B71E6D"/>
    <w:rsid w:val="00B72070"/>
    <w:rsid w:val="00B766C6"/>
    <w:rsid w:val="00B779E1"/>
    <w:rsid w:val="00B828C8"/>
    <w:rsid w:val="00B90CC6"/>
    <w:rsid w:val="00B91EE1"/>
    <w:rsid w:val="00B934DF"/>
    <w:rsid w:val="00B93B7D"/>
    <w:rsid w:val="00B97081"/>
    <w:rsid w:val="00B97383"/>
    <w:rsid w:val="00BA0090"/>
    <w:rsid w:val="00BA06FF"/>
    <w:rsid w:val="00BA0BD3"/>
    <w:rsid w:val="00BA1A67"/>
    <w:rsid w:val="00BA5542"/>
    <w:rsid w:val="00BA62F9"/>
    <w:rsid w:val="00BA6586"/>
    <w:rsid w:val="00BB011F"/>
    <w:rsid w:val="00BB69D7"/>
    <w:rsid w:val="00BC4BF6"/>
    <w:rsid w:val="00BD012A"/>
    <w:rsid w:val="00BD400C"/>
    <w:rsid w:val="00BD4EBD"/>
    <w:rsid w:val="00BD6705"/>
    <w:rsid w:val="00BE1FA2"/>
    <w:rsid w:val="00BE521A"/>
    <w:rsid w:val="00BE5B5F"/>
    <w:rsid w:val="00BE5D37"/>
    <w:rsid w:val="00C00351"/>
    <w:rsid w:val="00C03868"/>
    <w:rsid w:val="00C0698C"/>
    <w:rsid w:val="00C07A7B"/>
    <w:rsid w:val="00C10DA1"/>
    <w:rsid w:val="00C12044"/>
    <w:rsid w:val="00C13220"/>
    <w:rsid w:val="00C16A39"/>
    <w:rsid w:val="00C25A95"/>
    <w:rsid w:val="00C26BB5"/>
    <w:rsid w:val="00C26F55"/>
    <w:rsid w:val="00C27107"/>
    <w:rsid w:val="00C30C63"/>
    <w:rsid w:val="00C32127"/>
    <w:rsid w:val="00C32A09"/>
    <w:rsid w:val="00C33563"/>
    <w:rsid w:val="00C36B8B"/>
    <w:rsid w:val="00C40889"/>
    <w:rsid w:val="00C424A2"/>
    <w:rsid w:val="00C446D2"/>
    <w:rsid w:val="00C45F5B"/>
    <w:rsid w:val="00C47DBF"/>
    <w:rsid w:val="00C503F0"/>
    <w:rsid w:val="00C5434B"/>
    <w:rsid w:val="00C54BB7"/>
    <w:rsid w:val="00C552FF"/>
    <w:rsid w:val="00C558DA"/>
    <w:rsid w:val="00C55AF3"/>
    <w:rsid w:val="00C55F06"/>
    <w:rsid w:val="00C574D5"/>
    <w:rsid w:val="00C57BEF"/>
    <w:rsid w:val="00C57FF8"/>
    <w:rsid w:val="00C6083A"/>
    <w:rsid w:val="00C6181E"/>
    <w:rsid w:val="00C61853"/>
    <w:rsid w:val="00C618FD"/>
    <w:rsid w:val="00C6426B"/>
    <w:rsid w:val="00C6493A"/>
    <w:rsid w:val="00C65F89"/>
    <w:rsid w:val="00C7588C"/>
    <w:rsid w:val="00C75B19"/>
    <w:rsid w:val="00C7663E"/>
    <w:rsid w:val="00C80BC8"/>
    <w:rsid w:val="00C81933"/>
    <w:rsid w:val="00C82A80"/>
    <w:rsid w:val="00C8459D"/>
    <w:rsid w:val="00C84759"/>
    <w:rsid w:val="00C865D4"/>
    <w:rsid w:val="00C92745"/>
    <w:rsid w:val="00C92C03"/>
    <w:rsid w:val="00CA22CE"/>
    <w:rsid w:val="00CA298A"/>
    <w:rsid w:val="00CA4713"/>
    <w:rsid w:val="00CA6C7F"/>
    <w:rsid w:val="00CB0FEA"/>
    <w:rsid w:val="00CB12B6"/>
    <w:rsid w:val="00CB255B"/>
    <w:rsid w:val="00CB4225"/>
    <w:rsid w:val="00CB57EB"/>
    <w:rsid w:val="00CB6095"/>
    <w:rsid w:val="00CC10A6"/>
    <w:rsid w:val="00CC240F"/>
    <w:rsid w:val="00CC311B"/>
    <w:rsid w:val="00CC6708"/>
    <w:rsid w:val="00CD1BB1"/>
    <w:rsid w:val="00CD1EBE"/>
    <w:rsid w:val="00CD596A"/>
    <w:rsid w:val="00CD5EB8"/>
    <w:rsid w:val="00CD7044"/>
    <w:rsid w:val="00CE0830"/>
    <w:rsid w:val="00CE08B9"/>
    <w:rsid w:val="00CE2191"/>
    <w:rsid w:val="00CE4602"/>
    <w:rsid w:val="00CE524C"/>
    <w:rsid w:val="00CE5A51"/>
    <w:rsid w:val="00CE692F"/>
    <w:rsid w:val="00CE6D2F"/>
    <w:rsid w:val="00CF141F"/>
    <w:rsid w:val="00CF2293"/>
    <w:rsid w:val="00CF4777"/>
    <w:rsid w:val="00CF6AC0"/>
    <w:rsid w:val="00D005F4"/>
    <w:rsid w:val="00D02BB2"/>
    <w:rsid w:val="00D03C97"/>
    <w:rsid w:val="00D06715"/>
    <w:rsid w:val="00D067BB"/>
    <w:rsid w:val="00D114A6"/>
    <w:rsid w:val="00D127D5"/>
    <w:rsid w:val="00D1352A"/>
    <w:rsid w:val="00D15187"/>
    <w:rsid w:val="00D1567B"/>
    <w:rsid w:val="00D15D2F"/>
    <w:rsid w:val="00D169AF"/>
    <w:rsid w:val="00D17FAC"/>
    <w:rsid w:val="00D25249"/>
    <w:rsid w:val="00D30455"/>
    <w:rsid w:val="00D44172"/>
    <w:rsid w:val="00D5223D"/>
    <w:rsid w:val="00D54499"/>
    <w:rsid w:val="00D56819"/>
    <w:rsid w:val="00D56F7B"/>
    <w:rsid w:val="00D56F8A"/>
    <w:rsid w:val="00D63B8C"/>
    <w:rsid w:val="00D651C8"/>
    <w:rsid w:val="00D67493"/>
    <w:rsid w:val="00D70A08"/>
    <w:rsid w:val="00D70F6D"/>
    <w:rsid w:val="00D739CC"/>
    <w:rsid w:val="00D73A97"/>
    <w:rsid w:val="00D769C5"/>
    <w:rsid w:val="00D8093D"/>
    <w:rsid w:val="00D8108C"/>
    <w:rsid w:val="00D810BF"/>
    <w:rsid w:val="00D82E61"/>
    <w:rsid w:val="00D842AE"/>
    <w:rsid w:val="00D852BE"/>
    <w:rsid w:val="00D8679A"/>
    <w:rsid w:val="00D9211C"/>
    <w:rsid w:val="00D92DE0"/>
    <w:rsid w:val="00D92FEF"/>
    <w:rsid w:val="00D939F0"/>
    <w:rsid w:val="00D93A0F"/>
    <w:rsid w:val="00DA0503"/>
    <w:rsid w:val="00DA1672"/>
    <w:rsid w:val="00DA1BCA"/>
    <w:rsid w:val="00DA5DF5"/>
    <w:rsid w:val="00DA7B49"/>
    <w:rsid w:val="00DB09AC"/>
    <w:rsid w:val="00DB12D7"/>
    <w:rsid w:val="00DB2263"/>
    <w:rsid w:val="00DC0CD8"/>
    <w:rsid w:val="00DC46E5"/>
    <w:rsid w:val="00DC46FF"/>
    <w:rsid w:val="00DC5254"/>
    <w:rsid w:val="00DD1A4F"/>
    <w:rsid w:val="00DD238A"/>
    <w:rsid w:val="00DD2E90"/>
    <w:rsid w:val="00DD3107"/>
    <w:rsid w:val="00DD3D25"/>
    <w:rsid w:val="00DD7C2C"/>
    <w:rsid w:val="00DE0B1A"/>
    <w:rsid w:val="00DE0F75"/>
    <w:rsid w:val="00DE4075"/>
    <w:rsid w:val="00DE516C"/>
    <w:rsid w:val="00DE79D8"/>
    <w:rsid w:val="00DF0E14"/>
    <w:rsid w:val="00DF13BE"/>
    <w:rsid w:val="00E00C95"/>
    <w:rsid w:val="00E023D9"/>
    <w:rsid w:val="00E02F1C"/>
    <w:rsid w:val="00E06797"/>
    <w:rsid w:val="00E0713B"/>
    <w:rsid w:val="00E10640"/>
    <w:rsid w:val="00E1265B"/>
    <w:rsid w:val="00E13B48"/>
    <w:rsid w:val="00E1404F"/>
    <w:rsid w:val="00E1588A"/>
    <w:rsid w:val="00E16330"/>
    <w:rsid w:val="00E20571"/>
    <w:rsid w:val="00E21C83"/>
    <w:rsid w:val="00E22525"/>
    <w:rsid w:val="00E2371B"/>
    <w:rsid w:val="00E23880"/>
    <w:rsid w:val="00E24714"/>
    <w:rsid w:val="00E24ADA"/>
    <w:rsid w:val="00E31027"/>
    <w:rsid w:val="00E32F59"/>
    <w:rsid w:val="00E33A26"/>
    <w:rsid w:val="00E3724F"/>
    <w:rsid w:val="00E4297C"/>
    <w:rsid w:val="00E42D91"/>
    <w:rsid w:val="00E43EAF"/>
    <w:rsid w:val="00E442B8"/>
    <w:rsid w:val="00E4449D"/>
    <w:rsid w:val="00E45A42"/>
    <w:rsid w:val="00E46D9A"/>
    <w:rsid w:val="00E511EB"/>
    <w:rsid w:val="00E565FF"/>
    <w:rsid w:val="00E56EF4"/>
    <w:rsid w:val="00E64E94"/>
    <w:rsid w:val="00E65388"/>
    <w:rsid w:val="00E65AA7"/>
    <w:rsid w:val="00E65C4B"/>
    <w:rsid w:val="00E707F4"/>
    <w:rsid w:val="00E73CE8"/>
    <w:rsid w:val="00E74533"/>
    <w:rsid w:val="00E7474D"/>
    <w:rsid w:val="00E80A03"/>
    <w:rsid w:val="00E85B7D"/>
    <w:rsid w:val="00E85E12"/>
    <w:rsid w:val="00E86A1F"/>
    <w:rsid w:val="00E903F8"/>
    <w:rsid w:val="00E9121B"/>
    <w:rsid w:val="00E93226"/>
    <w:rsid w:val="00E97071"/>
    <w:rsid w:val="00EA03E5"/>
    <w:rsid w:val="00EA0AE2"/>
    <w:rsid w:val="00EA39E5"/>
    <w:rsid w:val="00EA4C3E"/>
    <w:rsid w:val="00EA7DAA"/>
    <w:rsid w:val="00EB5CFE"/>
    <w:rsid w:val="00EB7E2C"/>
    <w:rsid w:val="00EC283F"/>
    <w:rsid w:val="00EC4E83"/>
    <w:rsid w:val="00EC51C8"/>
    <w:rsid w:val="00EC52CC"/>
    <w:rsid w:val="00EC5995"/>
    <w:rsid w:val="00EC5A46"/>
    <w:rsid w:val="00EC5F4C"/>
    <w:rsid w:val="00EC63E2"/>
    <w:rsid w:val="00ED07D3"/>
    <w:rsid w:val="00ED1DBC"/>
    <w:rsid w:val="00ED2A12"/>
    <w:rsid w:val="00ED4EB7"/>
    <w:rsid w:val="00ED5C51"/>
    <w:rsid w:val="00EE1A33"/>
    <w:rsid w:val="00EE459A"/>
    <w:rsid w:val="00EE45A2"/>
    <w:rsid w:val="00EE4931"/>
    <w:rsid w:val="00EE49EC"/>
    <w:rsid w:val="00EE5E22"/>
    <w:rsid w:val="00EE636C"/>
    <w:rsid w:val="00EE7DD9"/>
    <w:rsid w:val="00EF1B46"/>
    <w:rsid w:val="00EF22B3"/>
    <w:rsid w:val="00EF3BE8"/>
    <w:rsid w:val="00EF5A1A"/>
    <w:rsid w:val="00F02847"/>
    <w:rsid w:val="00F03B69"/>
    <w:rsid w:val="00F07A50"/>
    <w:rsid w:val="00F106B0"/>
    <w:rsid w:val="00F113DA"/>
    <w:rsid w:val="00F12856"/>
    <w:rsid w:val="00F133B5"/>
    <w:rsid w:val="00F13704"/>
    <w:rsid w:val="00F13EB8"/>
    <w:rsid w:val="00F13FA7"/>
    <w:rsid w:val="00F1741A"/>
    <w:rsid w:val="00F17E17"/>
    <w:rsid w:val="00F236D7"/>
    <w:rsid w:val="00F252CA"/>
    <w:rsid w:val="00F25D28"/>
    <w:rsid w:val="00F26747"/>
    <w:rsid w:val="00F3055D"/>
    <w:rsid w:val="00F31F9A"/>
    <w:rsid w:val="00F330F6"/>
    <w:rsid w:val="00F349C7"/>
    <w:rsid w:val="00F3558F"/>
    <w:rsid w:val="00F37DC8"/>
    <w:rsid w:val="00F409FD"/>
    <w:rsid w:val="00F430E0"/>
    <w:rsid w:val="00F439B3"/>
    <w:rsid w:val="00F54E48"/>
    <w:rsid w:val="00F553B7"/>
    <w:rsid w:val="00F55F36"/>
    <w:rsid w:val="00F650C3"/>
    <w:rsid w:val="00F65D85"/>
    <w:rsid w:val="00F70A78"/>
    <w:rsid w:val="00F71049"/>
    <w:rsid w:val="00F72EE8"/>
    <w:rsid w:val="00F73A4B"/>
    <w:rsid w:val="00F7702F"/>
    <w:rsid w:val="00F8091E"/>
    <w:rsid w:val="00F83E8C"/>
    <w:rsid w:val="00F8615C"/>
    <w:rsid w:val="00F8775E"/>
    <w:rsid w:val="00F95987"/>
    <w:rsid w:val="00F960A5"/>
    <w:rsid w:val="00F969E5"/>
    <w:rsid w:val="00F97C38"/>
    <w:rsid w:val="00FA003B"/>
    <w:rsid w:val="00FA01F2"/>
    <w:rsid w:val="00FA0AE9"/>
    <w:rsid w:val="00FA3DD0"/>
    <w:rsid w:val="00FA6BB0"/>
    <w:rsid w:val="00FB1BFD"/>
    <w:rsid w:val="00FB4092"/>
    <w:rsid w:val="00FB4873"/>
    <w:rsid w:val="00FB4C5A"/>
    <w:rsid w:val="00FB569C"/>
    <w:rsid w:val="00FB577C"/>
    <w:rsid w:val="00FB5FF1"/>
    <w:rsid w:val="00FC00C9"/>
    <w:rsid w:val="00FC13FE"/>
    <w:rsid w:val="00FC2B3D"/>
    <w:rsid w:val="00FC2C59"/>
    <w:rsid w:val="00FD02C9"/>
    <w:rsid w:val="00FD0EC4"/>
    <w:rsid w:val="00FD1003"/>
    <w:rsid w:val="00FD13AF"/>
    <w:rsid w:val="00FD30C4"/>
    <w:rsid w:val="00FD5860"/>
    <w:rsid w:val="00FD5954"/>
    <w:rsid w:val="00FD5D2F"/>
    <w:rsid w:val="00FD7B23"/>
    <w:rsid w:val="00FD7E2F"/>
    <w:rsid w:val="00FE0EBA"/>
    <w:rsid w:val="00FE2C1C"/>
    <w:rsid w:val="00FE352D"/>
    <w:rsid w:val="00FE40EB"/>
    <w:rsid w:val="00FE45A6"/>
    <w:rsid w:val="00FE4717"/>
    <w:rsid w:val="00FE4D02"/>
    <w:rsid w:val="00FE7D62"/>
    <w:rsid w:val="00FF2F8A"/>
    <w:rsid w:val="00FF3819"/>
    <w:rsid w:val="00FF4108"/>
    <w:rsid w:val="00FF64AC"/>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207E59"/>
  <w15:docId w15:val="{EFEF9EA1-46EA-445A-92B0-15AC0E9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ootnote text,Footnote Text1,Footnote Text2,ftref,(Ref. de nota al pie),number,SUPERS,Footnote Reference Superscript,Superscript 6 Point + 11 pt,Appel note de bas de page,-E Fußnotenzeichen"/>
    <w:qFormat/>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Fußnotentextf, Char1,DNV-FT,Geneva 9,Font: Geneva 9,Boston 10,f,footnote3,text,Geneva,92,Font:,Boston,10,FOOTNOTES,fn,single space,Footnote Text Rail EIS,ft,Footnotes,Footnote ak,fn cafc,Footnotes Char Char,Footnote Text Char Char,93"/>
    <w:link w:val="NotedebasdepageCar"/>
    <w:qFormat/>
    <w:rsid w:val="000D6941"/>
    <w:pPr>
      <w:spacing w:before="20" w:line="210" w:lineRule="exact"/>
      <w:ind w:left="475" w:hanging="475"/>
    </w:pPr>
    <w:rPr>
      <w:noProof/>
      <w:spacing w:val="5"/>
      <w:w w:val="104"/>
      <w:kern w:val="14"/>
      <w:sz w:val="18"/>
    </w:rPr>
  </w:style>
  <w:style w:type="table" w:customStyle="1" w:styleId="AATable">
    <w:name w:val="AA_Table"/>
    <w:basedOn w:val="Tableau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link w:val="BBTitleChar"/>
    <w:rsid w:val="00DD3107"/>
    <w:pPr>
      <w:keepNext/>
      <w:keepLines/>
      <w:suppressAutoHyphens/>
      <w:spacing w:before="320" w:after="240"/>
      <w:ind w:left="1247" w:right="567"/>
    </w:pPr>
    <w:rPr>
      <w:b/>
      <w:sz w:val="28"/>
      <w:szCs w:val="28"/>
    </w:rPr>
  </w:style>
  <w:style w:type="paragraph" w:styleId="Pieddepage">
    <w:name w:val="footer"/>
    <w:basedOn w:val="Normal"/>
    <w:link w:val="PieddepageCar"/>
    <w:uiPriority w:val="99"/>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DD3107"/>
    <w:pPr>
      <w:numPr>
        <w:numId w:val="1"/>
      </w:numPr>
    </w:pPr>
  </w:style>
  <w:style w:type="paragraph" w:customStyle="1" w:styleId="NormalNonumber">
    <w:name w:val="Normal_No_number"/>
    <w:basedOn w:val="Normalpool"/>
    <w:link w:val="NormalNonumberChar"/>
    <w:rsid w:val="003A086E"/>
    <w:pPr>
      <w:spacing w:after="120"/>
      <w:ind w:left="1247"/>
    </w:pPr>
  </w:style>
  <w:style w:type="paragraph" w:customStyle="1" w:styleId="Normalnumber">
    <w:name w:val="Normal_number"/>
    <w:basedOn w:val="Normalpool"/>
    <w:link w:val="NormalnumberChar"/>
    <w:rsid w:val="00EC5995"/>
    <w:pPr>
      <w:numPr>
        <w:numId w:val="1"/>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Grilledutableau">
    <w:name w:val="Table Grid"/>
    <w:basedOn w:val="Tableau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Fußnotentextf Car, Char1 Car,DNV-FT Car,Geneva 9 Car,Font: Geneva 9 Car,Boston 10 Car,f Car,footnote3 Car,text Car,Geneva Car,92 Car,Font: Car,Boston Car,10 Car,FOOTNOTES Car,fn Car,single space Car,Footnote Text Rail EIS Car"/>
    <w:link w:val="Notedebasdepage"/>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Textedebulles">
    <w:name w:val="Balloon Text"/>
    <w:basedOn w:val="Normal"/>
    <w:link w:val="TextedebullesCar"/>
    <w:rsid w:val="009D3E3B"/>
    <w:rPr>
      <w:rFonts w:ascii="Tahoma" w:hAnsi="Tahoma" w:cs="Tahoma"/>
      <w:sz w:val="16"/>
      <w:szCs w:val="16"/>
    </w:rPr>
  </w:style>
  <w:style w:type="character" w:customStyle="1" w:styleId="TextedebullesCar">
    <w:name w:val="Texte de bulles Car"/>
    <w:basedOn w:val="Policepardfaut"/>
    <w:link w:val="Textedebulles"/>
    <w:rsid w:val="009D3E3B"/>
    <w:rPr>
      <w:rFonts w:ascii="Tahoma" w:hAnsi="Tahoma" w:cs="Tahoma"/>
      <w:sz w:val="16"/>
      <w:szCs w:val="16"/>
      <w:lang w:eastAsia="en-US"/>
    </w:rPr>
  </w:style>
  <w:style w:type="character" w:styleId="Lienhypertextesuivivisit">
    <w:name w:val="FollowedHyperlink"/>
    <w:basedOn w:val="Policepardfaut"/>
    <w:rsid w:val="00A3332E"/>
    <w:rPr>
      <w:color w:val="800080" w:themeColor="followedHyperlink"/>
      <w:u w:val="single"/>
    </w:rPr>
  </w:style>
  <w:style w:type="paragraph" w:styleId="Paragraphedeliste">
    <w:name w:val="List Paragraph"/>
    <w:basedOn w:val="Normal"/>
    <w:uiPriority w:val="34"/>
    <w:qFormat/>
    <w:rsid w:val="008A4030"/>
    <w:pPr>
      <w:ind w:left="720"/>
      <w:contextualSpacing/>
    </w:pPr>
  </w:style>
  <w:style w:type="character" w:styleId="Marquedecommentaire">
    <w:name w:val="annotation reference"/>
    <w:basedOn w:val="Policepardfaut"/>
    <w:rsid w:val="00526D0B"/>
    <w:rPr>
      <w:rFonts w:ascii="Times New Roman" w:eastAsia="SimSun" w:hAnsi="Times New Roman"/>
      <w:sz w:val="6"/>
      <w:szCs w:val="16"/>
    </w:rPr>
  </w:style>
  <w:style w:type="paragraph" w:styleId="Commentaire">
    <w:name w:val="annotation text"/>
    <w:basedOn w:val="Normal"/>
    <w:link w:val="CommentaireCar"/>
    <w:rsid w:val="00526D0B"/>
  </w:style>
  <w:style w:type="character" w:customStyle="1" w:styleId="CommentaireCar">
    <w:name w:val="Commentaire Car"/>
    <w:basedOn w:val="Policepardfaut"/>
    <w:link w:val="Commentaire"/>
    <w:rsid w:val="00526D0B"/>
    <w:rPr>
      <w:lang w:eastAsia="en-US"/>
    </w:rPr>
  </w:style>
  <w:style w:type="paragraph" w:styleId="Objetducommentaire">
    <w:name w:val="annotation subject"/>
    <w:basedOn w:val="Commentaire"/>
    <w:next w:val="Commentaire"/>
    <w:link w:val="ObjetducommentaireCar"/>
    <w:rsid w:val="00526D0B"/>
    <w:rPr>
      <w:b/>
      <w:bCs/>
    </w:rPr>
  </w:style>
  <w:style w:type="character" w:customStyle="1" w:styleId="ObjetducommentaireCar">
    <w:name w:val="Objet du commentaire Car"/>
    <w:basedOn w:val="CommentaireCar"/>
    <w:link w:val="Objetducommentaire"/>
    <w:rsid w:val="00526D0B"/>
    <w:rPr>
      <w:b/>
      <w:bCs/>
      <w:lang w:eastAsia="en-US"/>
    </w:rPr>
  </w:style>
  <w:style w:type="character" w:customStyle="1" w:styleId="PieddepageCar">
    <w:name w:val="Pied de page Car"/>
    <w:basedOn w:val="Policepardfaut"/>
    <w:link w:val="Pieddepage"/>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ind w:left="1418"/>
    </w:pPr>
    <w:rPr>
      <w:bCs/>
      <w:lang w:val="en-GB"/>
    </w:rPr>
  </w:style>
  <w:style w:type="character" w:customStyle="1" w:styleId="Paralevel1Char">
    <w:name w:val="Para level1 Char"/>
    <w:basedOn w:val="Policepardfaut"/>
    <w:link w:val="Paralevel1"/>
    <w:rsid w:val="0001627D"/>
    <w:rPr>
      <w:bCs/>
      <w:lang w:val="en-GB" w:eastAsia="en-US"/>
    </w:rPr>
  </w:style>
  <w:style w:type="character" w:customStyle="1" w:styleId="Inget">
    <w:name w:val="Inget"/>
    <w:rsid w:val="0001627D"/>
  </w:style>
  <w:style w:type="paragraph" w:styleId="Rvision">
    <w:name w:val="Revision"/>
    <w:hidden/>
    <w:uiPriority w:val="99"/>
    <w:semiHidden/>
    <w:rsid w:val="006A6D52"/>
    <w:rPr>
      <w:lang w:eastAsia="en-US"/>
    </w:rPr>
  </w:style>
  <w:style w:type="character" w:customStyle="1" w:styleId="NormalNonumberChar">
    <w:name w:val="Normal_No_number Char"/>
    <w:link w:val="NormalNonumber"/>
    <w:locked/>
    <w:rsid w:val="008B675C"/>
    <w:rPr>
      <w:lang w:val="fr-CA" w:eastAsia="en-US"/>
    </w:rPr>
  </w:style>
  <w:style w:type="paragraph" w:customStyle="1" w:styleId="Default">
    <w:name w:val="Default"/>
    <w:rsid w:val="007D033B"/>
    <w:pPr>
      <w:autoSpaceDE w:val="0"/>
      <w:autoSpaceDN w:val="0"/>
      <w:adjustRightInd w:val="0"/>
    </w:pPr>
    <w:rPr>
      <w:color w:val="000000"/>
      <w:sz w:val="24"/>
      <w:szCs w:val="24"/>
    </w:rPr>
  </w:style>
  <w:style w:type="character" w:customStyle="1" w:styleId="BBTitleChar">
    <w:name w:val="BB_Title Char"/>
    <w:link w:val="BBTitle"/>
    <w:rsid w:val="00A113E0"/>
    <w:rPr>
      <w:b/>
      <w:sz w:val="28"/>
      <w:szCs w:val="28"/>
      <w:lang w:val="fr-CA" w:eastAsia="en-US"/>
    </w:rPr>
  </w:style>
  <w:style w:type="character" w:customStyle="1" w:styleId="CH3Char">
    <w:name w:val="CH3 Char"/>
    <w:link w:val="CH3"/>
    <w:locked/>
    <w:rsid w:val="000E3F3F"/>
    <w:rPr>
      <w:b/>
      <w:lang w:val="fr-CA" w:eastAsia="en-US"/>
    </w:rPr>
  </w:style>
  <w:style w:type="numbering" w:customStyle="1" w:styleId="WWNum25">
    <w:name w:val="WWNum25"/>
    <w:basedOn w:val="Aucuneliste"/>
    <w:rsid w:val="00961A61"/>
    <w:pPr>
      <w:numPr>
        <w:numId w:val="8"/>
      </w:numPr>
    </w:pPr>
  </w:style>
  <w:style w:type="paragraph" w:styleId="NormalWeb">
    <w:name w:val="Normal (Web)"/>
    <w:basedOn w:val="Normal"/>
    <w:uiPriority w:val="99"/>
    <w:semiHidden/>
    <w:unhideWhenUsed/>
    <w:rsid w:val="00126CF6"/>
    <w:pPr>
      <w:tabs>
        <w:tab w:val="clear" w:pos="1247"/>
        <w:tab w:val="clear" w:pos="1814"/>
        <w:tab w:val="clear" w:pos="2381"/>
        <w:tab w:val="clear" w:pos="2948"/>
        <w:tab w:val="clear" w:pos="3515"/>
      </w:tabs>
      <w:spacing w:before="100" w:beforeAutospacing="1" w:after="100" w:afterAutospacing="1"/>
    </w:pPr>
    <w:rPr>
      <w:rFonts w:eastAsiaTheme="minorEastAsia"/>
      <w:sz w:val="24"/>
      <w:szCs w:val="24"/>
    </w:rPr>
  </w:style>
  <w:style w:type="character" w:customStyle="1" w:styleId="job-value">
    <w:name w:val="job-value"/>
    <w:basedOn w:val="Policepardfaut"/>
    <w:rsid w:val="0003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98527180">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138620115">
      <w:bodyDiv w:val="1"/>
      <w:marLeft w:val="0"/>
      <w:marRight w:val="0"/>
      <w:marTop w:val="0"/>
      <w:marBottom w:val="0"/>
      <w:divBdr>
        <w:top w:val="none" w:sz="0" w:space="0" w:color="auto"/>
        <w:left w:val="none" w:sz="0" w:space="0" w:color="auto"/>
        <w:bottom w:val="none" w:sz="0" w:space="0" w:color="auto"/>
        <w:right w:val="none" w:sz="0" w:space="0" w:color="auto"/>
      </w:divBdr>
      <w:divsChild>
        <w:div w:id="738985600">
          <w:marLeft w:val="0"/>
          <w:marRight w:val="0"/>
          <w:marTop w:val="0"/>
          <w:marBottom w:val="0"/>
          <w:divBdr>
            <w:top w:val="none" w:sz="0" w:space="0" w:color="auto"/>
            <w:left w:val="none" w:sz="0" w:space="0" w:color="auto"/>
            <w:bottom w:val="none" w:sz="0" w:space="0" w:color="auto"/>
            <w:right w:val="none" w:sz="0" w:space="0" w:color="auto"/>
          </w:divBdr>
        </w:div>
        <w:div w:id="1661618212">
          <w:marLeft w:val="0"/>
          <w:marRight w:val="0"/>
          <w:marTop w:val="0"/>
          <w:marBottom w:val="0"/>
          <w:divBdr>
            <w:top w:val="none" w:sz="0" w:space="0" w:color="auto"/>
            <w:left w:val="none" w:sz="0" w:space="0" w:color="auto"/>
            <w:bottom w:val="none" w:sz="0" w:space="0" w:color="auto"/>
            <w:right w:val="none" w:sz="0" w:space="0" w:color="auto"/>
          </w:divBdr>
        </w:div>
        <w:div w:id="988052247">
          <w:marLeft w:val="0"/>
          <w:marRight w:val="0"/>
          <w:marTop w:val="0"/>
          <w:marBottom w:val="0"/>
          <w:divBdr>
            <w:top w:val="none" w:sz="0" w:space="0" w:color="auto"/>
            <w:left w:val="none" w:sz="0" w:space="0" w:color="auto"/>
            <w:bottom w:val="none" w:sz="0" w:space="0" w:color="auto"/>
            <w:right w:val="none" w:sz="0" w:space="0" w:color="auto"/>
          </w:divBdr>
        </w:div>
        <w:div w:id="1623607238">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546871519">
          <w:marLeft w:val="0"/>
          <w:marRight w:val="0"/>
          <w:marTop w:val="0"/>
          <w:marBottom w:val="0"/>
          <w:divBdr>
            <w:top w:val="none" w:sz="0" w:space="0" w:color="auto"/>
            <w:left w:val="none" w:sz="0" w:space="0" w:color="auto"/>
            <w:bottom w:val="none" w:sz="0" w:space="0" w:color="auto"/>
            <w:right w:val="none" w:sz="0" w:space="0" w:color="auto"/>
          </w:divBdr>
        </w:div>
        <w:div w:id="1871844689">
          <w:marLeft w:val="0"/>
          <w:marRight w:val="0"/>
          <w:marTop w:val="0"/>
          <w:marBottom w:val="0"/>
          <w:divBdr>
            <w:top w:val="none" w:sz="0" w:space="0" w:color="auto"/>
            <w:left w:val="none" w:sz="0" w:space="0" w:color="auto"/>
            <w:bottom w:val="none" w:sz="0" w:space="0" w:color="auto"/>
            <w:right w:val="none" w:sz="0" w:space="0" w:color="auto"/>
          </w:divBdr>
        </w:div>
      </w:divsChild>
    </w:div>
    <w:div w:id="71319176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38398323">
      <w:bodyDiv w:val="1"/>
      <w:marLeft w:val="0"/>
      <w:marRight w:val="0"/>
      <w:marTop w:val="0"/>
      <w:marBottom w:val="0"/>
      <w:divBdr>
        <w:top w:val="none" w:sz="0" w:space="0" w:color="auto"/>
        <w:left w:val="none" w:sz="0" w:space="0" w:color="auto"/>
        <w:bottom w:val="none" w:sz="0" w:space="0" w:color="auto"/>
        <w:right w:val="none" w:sz="0" w:space="0" w:color="auto"/>
      </w:divBdr>
      <w:divsChild>
        <w:div w:id="980618121">
          <w:marLeft w:val="0"/>
          <w:marRight w:val="0"/>
          <w:marTop w:val="0"/>
          <w:marBottom w:val="0"/>
          <w:divBdr>
            <w:top w:val="none" w:sz="0" w:space="0" w:color="auto"/>
            <w:left w:val="none" w:sz="0" w:space="0" w:color="auto"/>
            <w:bottom w:val="none" w:sz="0" w:space="0" w:color="auto"/>
            <w:right w:val="none" w:sz="0" w:space="0" w:color="auto"/>
          </w:divBdr>
        </w:div>
        <w:div w:id="486671212">
          <w:marLeft w:val="0"/>
          <w:marRight w:val="0"/>
          <w:marTop w:val="0"/>
          <w:marBottom w:val="0"/>
          <w:divBdr>
            <w:top w:val="none" w:sz="0" w:space="0" w:color="auto"/>
            <w:left w:val="none" w:sz="0" w:space="0" w:color="auto"/>
            <w:bottom w:val="none" w:sz="0" w:space="0" w:color="auto"/>
            <w:right w:val="none" w:sz="0" w:space="0" w:color="auto"/>
          </w:divBdr>
        </w:div>
        <w:div w:id="1278371222">
          <w:marLeft w:val="0"/>
          <w:marRight w:val="0"/>
          <w:marTop w:val="0"/>
          <w:marBottom w:val="0"/>
          <w:divBdr>
            <w:top w:val="none" w:sz="0" w:space="0" w:color="auto"/>
            <w:left w:val="none" w:sz="0" w:space="0" w:color="auto"/>
            <w:bottom w:val="none" w:sz="0" w:space="0" w:color="auto"/>
            <w:right w:val="none" w:sz="0" w:space="0" w:color="auto"/>
          </w:divBdr>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352048">
      <w:bodyDiv w:val="1"/>
      <w:marLeft w:val="0"/>
      <w:marRight w:val="0"/>
      <w:marTop w:val="0"/>
      <w:marBottom w:val="0"/>
      <w:divBdr>
        <w:top w:val="none" w:sz="0" w:space="0" w:color="auto"/>
        <w:left w:val="none" w:sz="0" w:space="0" w:color="auto"/>
        <w:bottom w:val="none" w:sz="0" w:space="0" w:color="auto"/>
        <w:right w:val="none" w:sz="0" w:space="0" w:color="auto"/>
      </w:divBdr>
      <w:divsChild>
        <w:div w:id="949629299">
          <w:marLeft w:val="0"/>
          <w:marRight w:val="0"/>
          <w:marTop w:val="0"/>
          <w:marBottom w:val="0"/>
          <w:divBdr>
            <w:top w:val="none" w:sz="0" w:space="0" w:color="auto"/>
            <w:left w:val="none" w:sz="0" w:space="0" w:color="auto"/>
            <w:bottom w:val="none" w:sz="0" w:space="0" w:color="auto"/>
            <w:right w:val="none" w:sz="0" w:space="0" w:color="auto"/>
          </w:divBdr>
        </w:div>
        <w:div w:id="778528664">
          <w:marLeft w:val="0"/>
          <w:marRight w:val="0"/>
          <w:marTop w:val="0"/>
          <w:marBottom w:val="0"/>
          <w:divBdr>
            <w:top w:val="none" w:sz="0" w:space="0" w:color="auto"/>
            <w:left w:val="none" w:sz="0" w:space="0" w:color="auto"/>
            <w:bottom w:val="none" w:sz="0" w:space="0" w:color="auto"/>
            <w:right w:val="none" w:sz="0" w:space="0" w:color="auto"/>
          </w:divBdr>
        </w:div>
      </w:divsChild>
    </w:div>
    <w:div w:id="1891307913">
      <w:bodyDiv w:val="1"/>
      <w:marLeft w:val="0"/>
      <w:marRight w:val="0"/>
      <w:marTop w:val="0"/>
      <w:marBottom w:val="0"/>
      <w:divBdr>
        <w:top w:val="none" w:sz="0" w:space="0" w:color="auto"/>
        <w:left w:val="none" w:sz="0" w:space="0" w:color="auto"/>
        <w:bottom w:val="none" w:sz="0" w:space="0" w:color="auto"/>
        <w:right w:val="none" w:sz="0" w:space="0" w:color="auto"/>
      </w:divBdr>
      <w:divsChild>
        <w:div w:id="1315794318">
          <w:marLeft w:val="0"/>
          <w:marRight w:val="0"/>
          <w:marTop w:val="0"/>
          <w:marBottom w:val="0"/>
          <w:divBdr>
            <w:top w:val="none" w:sz="0" w:space="0" w:color="auto"/>
            <w:left w:val="none" w:sz="0" w:space="0" w:color="auto"/>
            <w:bottom w:val="none" w:sz="0" w:space="0" w:color="auto"/>
            <w:right w:val="none" w:sz="0" w:space="0" w:color="auto"/>
          </w:divBdr>
        </w:div>
        <w:div w:id="260068247">
          <w:marLeft w:val="0"/>
          <w:marRight w:val="0"/>
          <w:marTop w:val="0"/>
          <w:marBottom w:val="0"/>
          <w:divBdr>
            <w:top w:val="none" w:sz="0" w:space="0" w:color="auto"/>
            <w:left w:val="none" w:sz="0" w:space="0" w:color="auto"/>
            <w:bottom w:val="none" w:sz="0" w:space="0" w:color="auto"/>
            <w:right w:val="none" w:sz="0" w:space="0" w:color="auto"/>
          </w:divBdr>
        </w:div>
        <w:div w:id="1749690362">
          <w:marLeft w:val="0"/>
          <w:marRight w:val="0"/>
          <w:marTop w:val="0"/>
          <w:marBottom w:val="0"/>
          <w:divBdr>
            <w:top w:val="none" w:sz="0" w:space="0" w:color="auto"/>
            <w:left w:val="none" w:sz="0" w:space="0" w:color="auto"/>
            <w:bottom w:val="none" w:sz="0" w:space="0" w:color="auto"/>
            <w:right w:val="none" w:sz="0" w:space="0" w:color="auto"/>
          </w:divBdr>
        </w:div>
        <w:div w:id="696155092">
          <w:marLeft w:val="0"/>
          <w:marRight w:val="0"/>
          <w:marTop w:val="0"/>
          <w:marBottom w:val="0"/>
          <w:divBdr>
            <w:top w:val="none" w:sz="0" w:space="0" w:color="auto"/>
            <w:left w:val="none" w:sz="0" w:space="0" w:color="auto"/>
            <w:bottom w:val="none" w:sz="0" w:space="0" w:color="auto"/>
            <w:right w:val="none" w:sz="0" w:space="0" w:color="auto"/>
          </w:divBdr>
        </w:div>
        <w:div w:id="401218247">
          <w:marLeft w:val="0"/>
          <w:marRight w:val="0"/>
          <w:marTop w:val="0"/>
          <w:marBottom w:val="0"/>
          <w:divBdr>
            <w:top w:val="none" w:sz="0" w:space="0" w:color="auto"/>
            <w:left w:val="none" w:sz="0" w:space="0" w:color="auto"/>
            <w:bottom w:val="none" w:sz="0" w:space="0" w:color="auto"/>
            <w:right w:val="none" w:sz="0" w:space="0" w:color="auto"/>
          </w:divBdr>
        </w:div>
        <w:div w:id="1098450290">
          <w:marLeft w:val="0"/>
          <w:marRight w:val="0"/>
          <w:marTop w:val="0"/>
          <w:marBottom w:val="0"/>
          <w:divBdr>
            <w:top w:val="none" w:sz="0" w:space="0" w:color="auto"/>
            <w:left w:val="none" w:sz="0" w:space="0" w:color="auto"/>
            <w:bottom w:val="none" w:sz="0" w:space="0" w:color="auto"/>
            <w:right w:val="none" w:sz="0" w:space="0" w:color="auto"/>
          </w:divBdr>
        </w:div>
        <w:div w:id="5134516">
          <w:marLeft w:val="0"/>
          <w:marRight w:val="0"/>
          <w:marTop w:val="0"/>
          <w:marBottom w:val="0"/>
          <w:divBdr>
            <w:top w:val="none" w:sz="0" w:space="0" w:color="auto"/>
            <w:left w:val="none" w:sz="0" w:space="0" w:color="auto"/>
            <w:bottom w:val="none" w:sz="0" w:space="0" w:color="auto"/>
            <w:right w:val="none" w:sz="0" w:space="0" w:color="auto"/>
          </w:divBdr>
        </w:div>
        <w:div w:id="214775393">
          <w:marLeft w:val="0"/>
          <w:marRight w:val="0"/>
          <w:marTop w:val="0"/>
          <w:marBottom w:val="0"/>
          <w:divBdr>
            <w:top w:val="none" w:sz="0" w:space="0" w:color="auto"/>
            <w:left w:val="none" w:sz="0" w:space="0" w:color="auto"/>
            <w:bottom w:val="none" w:sz="0" w:space="0" w:color="auto"/>
            <w:right w:val="none" w:sz="0" w:space="0" w:color="auto"/>
          </w:divBdr>
        </w:div>
        <w:div w:id="91521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4B9F-3E05-4F2E-8D9E-076186388428}">
  <ds:schemaRefs>
    <ds:schemaRef ds:uri="http://purl.org/dc/terms/"/>
    <ds:schemaRef ds:uri="http://schemas.openxmlformats.org/package/2006/metadata/core-properties"/>
    <ds:schemaRef ds:uri="http://purl.org/dc/dcmitype/"/>
    <ds:schemaRef ds:uri="http://schemas.microsoft.com/office/2006/documentManagement/types"/>
    <ds:schemaRef ds:uri="B7889ACC-2EAE-4FAC-B40D-65C2DAFAF2A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4.xml><?xml version="1.0" encoding="utf-8"?>
<ds:datastoreItem xmlns:ds="http://schemas.openxmlformats.org/officeDocument/2006/customXml" ds:itemID="{C26DE499-8C9B-4018-8D64-8CCDC804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6615</Words>
  <Characters>1441</Characters>
  <Application>Microsoft Office Word</Application>
  <DocSecurity>4</DocSecurity>
  <Lines>12</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Annotations to the provisional agenda</vt:lpstr>
      <vt:lpstr>Annotations to the provisional agenda</vt:lpstr>
    </vt:vector>
  </TitlesOfParts>
  <Company>Hewlett-Packard</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Stephanie Laruelle</cp:lastModifiedBy>
  <cp:revision>2</cp:revision>
  <cp:lastPrinted>2018-09-12T14:55:00Z</cp:lastPrinted>
  <dcterms:created xsi:type="dcterms:W3CDTF">2018-11-16T11:50:00Z</dcterms:created>
  <dcterms:modified xsi:type="dcterms:W3CDTF">2018-11-16T11:50:00Z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11/14/2018 7:35:39 AM</vt:lpwstr>
  </property>
  <property fmtid="{D5CDD505-2E9C-101B-9397-08002B2CF9AE}" pid="6" name="OriginalDocID">
    <vt:lpwstr>b9f9582f-5972-4bec-acd9-f548015889ef</vt:lpwstr>
  </property>
</Properties>
</file>