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0"/>
        <w:gridCol w:w="4714"/>
        <w:gridCol w:w="3385"/>
      </w:tblGrid>
      <w:tr w:rsidR="001050F2" w:rsidRPr="001050F2" w14:paraId="0CFBA8C3" w14:textId="77777777" w:rsidTr="006A466A">
        <w:trPr>
          <w:cantSplit/>
          <w:trHeight w:val="850"/>
          <w:jc w:val="right"/>
        </w:trPr>
        <w:tc>
          <w:tcPr>
            <w:tcW w:w="1549" w:type="dxa"/>
          </w:tcPr>
          <w:p w14:paraId="0A2BC744" w14:textId="77777777" w:rsidR="001050F2" w:rsidRPr="001050F2" w:rsidRDefault="001050F2" w:rsidP="001050F2">
            <w:pPr>
              <w:spacing w:after="0" w:line="240" w:lineRule="auto"/>
              <w:jc w:val="left"/>
              <w:rPr>
                <w:rFonts w:ascii="Univers" w:eastAsiaTheme="minorEastAsia" w:hAnsi="Univers"/>
                <w:b/>
                <w:noProof/>
                <w:sz w:val="32"/>
                <w:szCs w:val="32"/>
                <w:lang w:val="en-GB" w:eastAsia="en-US"/>
              </w:rPr>
            </w:pPr>
            <w:r w:rsidRPr="001050F2">
              <w:rPr>
                <w:rFonts w:ascii="SimHei" w:eastAsia="SimHei" w:hAnsi="SimHei" w:cs="Arial" w:hint="eastAsia"/>
                <w:b/>
                <w:noProof/>
                <w:sz w:val="32"/>
                <w:szCs w:val="32"/>
                <w:lang w:val="en-GB"/>
              </w:rPr>
              <w:t>联合国</w:t>
            </w:r>
          </w:p>
        </w:tc>
        <w:tc>
          <w:tcPr>
            <w:tcW w:w="4748" w:type="dxa"/>
          </w:tcPr>
          <w:p w14:paraId="4C882EA7" w14:textId="77777777" w:rsidR="001050F2" w:rsidRPr="001050F2" w:rsidRDefault="001050F2" w:rsidP="001050F2">
            <w:pPr>
              <w:spacing w:after="0" w:line="240" w:lineRule="auto"/>
              <w:jc w:val="left"/>
              <w:rPr>
                <w:rFonts w:ascii="Univers" w:eastAsiaTheme="minorEastAsia" w:hAnsi="Univers"/>
                <w:b/>
                <w:sz w:val="27"/>
                <w:szCs w:val="27"/>
                <w:lang w:val="en-GB" w:eastAsia="en-US"/>
              </w:rPr>
            </w:pPr>
          </w:p>
        </w:tc>
        <w:tc>
          <w:tcPr>
            <w:tcW w:w="3409" w:type="dxa"/>
          </w:tcPr>
          <w:p w14:paraId="1F72AA4A" w14:textId="77777777" w:rsidR="001050F2" w:rsidRPr="001050F2" w:rsidRDefault="001050F2" w:rsidP="001050F2">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1050F2" w:rsidRPr="001050F2" w14:paraId="18C9C2A9" w14:textId="77777777" w:rsidTr="006A466A">
        <w:trPr>
          <w:cantSplit/>
          <w:trHeight w:val="281"/>
          <w:jc w:val="right"/>
        </w:trPr>
        <w:tc>
          <w:tcPr>
            <w:tcW w:w="1549" w:type="dxa"/>
            <w:tcBorders>
              <w:bottom w:val="single" w:sz="4" w:space="0" w:color="auto"/>
            </w:tcBorders>
          </w:tcPr>
          <w:p w14:paraId="2D85E615" w14:textId="77777777" w:rsidR="001050F2" w:rsidRPr="001050F2" w:rsidRDefault="001050F2" w:rsidP="001050F2">
            <w:pPr>
              <w:spacing w:after="0" w:line="240" w:lineRule="auto"/>
              <w:jc w:val="left"/>
              <w:rPr>
                <w:rFonts w:eastAsiaTheme="minorEastAsia"/>
                <w:noProof/>
                <w:sz w:val="18"/>
                <w:szCs w:val="18"/>
                <w:lang w:val="en-GB" w:eastAsia="en-US"/>
              </w:rPr>
            </w:pPr>
          </w:p>
        </w:tc>
        <w:tc>
          <w:tcPr>
            <w:tcW w:w="4748" w:type="dxa"/>
            <w:tcBorders>
              <w:bottom w:val="single" w:sz="4" w:space="0" w:color="auto"/>
            </w:tcBorders>
          </w:tcPr>
          <w:p w14:paraId="04D871AC" w14:textId="77777777" w:rsidR="001050F2" w:rsidRPr="001050F2" w:rsidRDefault="001050F2" w:rsidP="001050F2">
            <w:pPr>
              <w:spacing w:after="0" w:line="240" w:lineRule="auto"/>
              <w:jc w:val="left"/>
              <w:rPr>
                <w:rFonts w:ascii="Univers" w:eastAsiaTheme="minorEastAsia" w:hAnsi="Univers"/>
                <w:b/>
                <w:sz w:val="18"/>
                <w:szCs w:val="18"/>
                <w:lang w:val="en-GB" w:eastAsia="en-US"/>
              </w:rPr>
            </w:pPr>
          </w:p>
        </w:tc>
        <w:tc>
          <w:tcPr>
            <w:tcW w:w="3409" w:type="dxa"/>
            <w:tcBorders>
              <w:bottom w:val="single" w:sz="4" w:space="0" w:color="auto"/>
            </w:tcBorders>
          </w:tcPr>
          <w:p w14:paraId="7E8D963E" w14:textId="755A8F1D" w:rsidR="001050F2" w:rsidRPr="001050F2" w:rsidRDefault="001050F2" w:rsidP="001050F2">
            <w:pPr>
              <w:spacing w:after="0" w:line="240" w:lineRule="auto"/>
              <w:jc w:val="left"/>
              <w:rPr>
                <w:rFonts w:eastAsiaTheme="minorEastAsia"/>
                <w:noProof/>
                <w:sz w:val="18"/>
                <w:szCs w:val="18"/>
                <w:lang w:val="en-GB" w:eastAsia="en-US"/>
              </w:rPr>
            </w:pPr>
            <w:r w:rsidRPr="001050F2">
              <w:rPr>
                <w:rFonts w:eastAsiaTheme="minorEastAsia"/>
                <w:b/>
                <w:bCs/>
                <w:sz w:val="28"/>
                <w:szCs w:val="20"/>
                <w:lang w:val="en-GB" w:eastAsia="en-US"/>
              </w:rPr>
              <w:t>UNEP</w:t>
            </w:r>
            <w:bookmarkStart w:id="0" w:name="OLE_LINK1"/>
            <w:bookmarkStart w:id="1"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0"/>
            <w:bookmarkEnd w:id="1"/>
            <w:r w:rsidRPr="001050F2">
              <w:rPr>
                <w:rFonts w:eastAsiaTheme="minorEastAsia"/>
                <w:sz w:val="20"/>
                <w:szCs w:val="20"/>
                <w:lang w:val="en-GB" w:eastAsia="en-US"/>
              </w:rPr>
              <w:t>COP.</w:t>
            </w:r>
            <w:r w:rsidR="00973FAB">
              <w:rPr>
                <w:rFonts w:eastAsiaTheme="minorEastAsia"/>
                <w:sz w:val="20"/>
                <w:szCs w:val="20"/>
                <w:lang w:val="en-GB" w:eastAsia="en-US"/>
              </w:rPr>
              <w:t>2</w:t>
            </w:r>
            <w:r w:rsidRPr="001050F2">
              <w:rPr>
                <w:rFonts w:eastAsiaTheme="minorEastAsia"/>
                <w:sz w:val="20"/>
                <w:szCs w:val="20"/>
                <w:lang w:val="en-GB" w:eastAsia="en-US"/>
              </w:rPr>
              <w:t>/</w:t>
            </w:r>
            <w:r w:rsidR="00973FAB">
              <w:rPr>
                <w:rFonts w:eastAsiaTheme="minorEastAsia"/>
                <w:sz w:val="20"/>
                <w:szCs w:val="20"/>
                <w:lang w:val="en-GB" w:eastAsia="en-US"/>
              </w:rPr>
              <w:t>14</w:t>
            </w:r>
          </w:p>
        </w:tc>
      </w:tr>
      <w:bookmarkStart w:id="2" w:name="_MON_1021710482"/>
      <w:bookmarkEnd w:id="2"/>
      <w:bookmarkStart w:id="3" w:name="_MON_1021710510"/>
      <w:bookmarkEnd w:id="3"/>
      <w:tr w:rsidR="001050F2" w:rsidRPr="001050F2" w14:paraId="0BA19B6C" w14:textId="77777777" w:rsidTr="006A466A">
        <w:trPr>
          <w:cantSplit/>
          <w:trHeight w:val="2549"/>
          <w:jc w:val="right"/>
        </w:trPr>
        <w:tc>
          <w:tcPr>
            <w:tcW w:w="1549" w:type="dxa"/>
            <w:tcBorders>
              <w:top w:val="single" w:sz="4" w:space="0" w:color="auto"/>
              <w:bottom w:val="single" w:sz="24" w:space="0" w:color="auto"/>
            </w:tcBorders>
          </w:tcPr>
          <w:p w14:paraId="0F3D83DF" w14:textId="77777777" w:rsidR="001050F2" w:rsidRPr="001050F2" w:rsidRDefault="001050F2" w:rsidP="001050F2">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3E317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7pt" o:ole="" fillcolor="window">
                  <v:imagedata r:id="rId8" o:title=""/>
                </v:shape>
                <o:OLEObject Type="Embed" ProgID="Word.Picture.8" ShapeID="_x0000_i1025" DrawAspect="Content" ObjectID="_1600062471" r:id="rId9"/>
              </w:object>
            </w:r>
            <w:r w:rsidRPr="001050F2">
              <w:rPr>
                <w:rFonts w:eastAsiaTheme="minorEastAsia"/>
                <w:noProof/>
                <w:sz w:val="20"/>
                <w:szCs w:val="20"/>
                <w:lang w:val="en-GB"/>
              </w:rPr>
              <w:drawing>
                <wp:inline distT="0" distB="0" distL="0" distR="0" wp14:anchorId="556EBFAD" wp14:editId="14BC3DC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45F8B783" w14:textId="77777777" w:rsidR="001050F2" w:rsidRPr="001050F2" w:rsidRDefault="001050F2" w:rsidP="001050F2">
            <w:pPr>
              <w:spacing w:after="0" w:line="240" w:lineRule="auto"/>
              <w:jc w:val="left"/>
              <w:rPr>
                <w:rFonts w:ascii="SimHei" w:eastAsia="SimHei" w:hAnsi="SimHei" w:cs="Arial"/>
                <w:b/>
                <w:sz w:val="32"/>
                <w:szCs w:val="32"/>
                <w:lang w:val="en-GB"/>
              </w:rPr>
            </w:pPr>
          </w:p>
          <w:p w14:paraId="71A4EA96" w14:textId="77777777" w:rsidR="001050F2" w:rsidRPr="001050F2" w:rsidRDefault="001050F2" w:rsidP="001050F2">
            <w:pPr>
              <w:spacing w:after="0" w:line="240" w:lineRule="auto"/>
              <w:jc w:val="left"/>
              <w:rPr>
                <w:rFonts w:ascii="SimHei" w:eastAsia="SimHei" w:hAnsi="SimHei" w:cs="Arial"/>
                <w:b/>
                <w:sz w:val="32"/>
                <w:szCs w:val="32"/>
                <w:lang w:val="en-GB"/>
              </w:rPr>
            </w:pPr>
          </w:p>
          <w:p w14:paraId="5EC88011" w14:textId="77777777" w:rsidR="001050F2" w:rsidRPr="001050F2" w:rsidRDefault="001050F2" w:rsidP="001050F2">
            <w:pPr>
              <w:spacing w:after="0" w:line="240" w:lineRule="auto"/>
              <w:jc w:val="left"/>
              <w:rPr>
                <w:rFonts w:ascii="SimHei" w:eastAsia="SimHei" w:hAnsi="SimHei" w:cs="Arial"/>
                <w:b/>
                <w:sz w:val="32"/>
                <w:szCs w:val="32"/>
                <w:lang w:val="en-GB"/>
              </w:rPr>
            </w:pPr>
          </w:p>
          <w:p w14:paraId="4CE5E484" w14:textId="77777777" w:rsidR="001050F2" w:rsidRPr="001050F2" w:rsidRDefault="001050F2" w:rsidP="001050F2">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2A7C7BB7" w14:textId="77777777" w:rsidR="001050F2" w:rsidRPr="001050F2" w:rsidRDefault="001050F2" w:rsidP="001050F2">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409" w:type="dxa"/>
            <w:tcBorders>
              <w:top w:val="single" w:sz="4" w:space="0" w:color="auto"/>
              <w:bottom w:val="single" w:sz="24" w:space="0" w:color="auto"/>
            </w:tcBorders>
          </w:tcPr>
          <w:p w14:paraId="04A2D435" w14:textId="4F401C9D" w:rsidR="001050F2" w:rsidRPr="001050F2" w:rsidRDefault="001050F2" w:rsidP="001050F2">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sidR="00973FAB" w:rsidRPr="00973FAB">
              <w:rPr>
                <w:rFonts w:eastAsiaTheme="minorEastAsia"/>
                <w:sz w:val="20"/>
                <w:szCs w:val="20"/>
                <w:lang w:val="en-GB" w:eastAsia="en-US"/>
              </w:rPr>
              <w:t>29 August 2018</w:t>
            </w:r>
          </w:p>
          <w:p w14:paraId="75B3959F" w14:textId="77777777" w:rsidR="001050F2" w:rsidRPr="001050F2" w:rsidRDefault="001050F2" w:rsidP="001050F2">
            <w:pPr>
              <w:spacing w:after="0" w:line="240" w:lineRule="auto"/>
              <w:jc w:val="left"/>
              <w:rPr>
                <w:rFonts w:eastAsiaTheme="minorEastAsia"/>
                <w:sz w:val="20"/>
                <w:szCs w:val="20"/>
                <w:lang w:val="en-GB"/>
              </w:rPr>
            </w:pPr>
          </w:p>
          <w:p w14:paraId="057FE096" w14:textId="77777777" w:rsidR="001050F2" w:rsidRPr="001050F2" w:rsidRDefault="001050F2" w:rsidP="001050F2">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15D79CA8" w14:textId="77777777" w:rsidR="001050F2" w:rsidRPr="001050F2" w:rsidRDefault="001050F2" w:rsidP="001050F2">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51D42F29" w14:textId="77777777" w:rsidR="001050F2" w:rsidRPr="001050F2" w:rsidRDefault="001050F2" w:rsidP="001050F2">
      <w:pPr>
        <w:tabs>
          <w:tab w:val="left" w:pos="4082"/>
        </w:tabs>
        <w:suppressAutoHyphens/>
        <w:spacing w:after="0" w:line="240" w:lineRule="auto"/>
        <w:ind w:right="5103"/>
        <w:jc w:val="left"/>
        <w:rPr>
          <w:rFonts w:ascii="SimHei" w:eastAsia="SimHei" w:hAnsi="SimHei"/>
          <w:b/>
          <w:sz w:val="24"/>
          <w:szCs w:val="24"/>
          <w:lang w:val="zh-CN"/>
        </w:rPr>
      </w:pPr>
      <w:r w:rsidRPr="001050F2">
        <w:rPr>
          <w:rFonts w:ascii="SimHei" w:eastAsia="SimHei" w:hAnsi="SimHei"/>
          <w:b/>
          <w:sz w:val="24"/>
          <w:szCs w:val="24"/>
          <w:lang w:val="zh-CN"/>
        </w:rPr>
        <w:t>关于汞的水俣公约缔约方大会</w:t>
      </w:r>
    </w:p>
    <w:p w14:paraId="5422292F" w14:textId="658A6C5C" w:rsidR="001050F2" w:rsidRPr="001050F2" w:rsidRDefault="001050F2" w:rsidP="001050F2">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bookmarkStart w:id="4" w:name="_GoBack"/>
      <w:bookmarkEnd w:id="4"/>
    </w:p>
    <w:p w14:paraId="2FE1356C" w14:textId="77777777" w:rsidR="001050F2" w:rsidRDefault="001050F2" w:rsidP="001050F2">
      <w:pPr>
        <w:tabs>
          <w:tab w:val="left" w:pos="4082"/>
        </w:tabs>
        <w:suppressAutoHyphens/>
        <w:spacing w:after="0" w:line="240" w:lineRule="auto"/>
        <w:ind w:right="5103"/>
        <w:jc w:val="left"/>
        <w:rPr>
          <w:sz w:val="24"/>
          <w:szCs w:val="24"/>
          <w:lang w:val="zh-CN"/>
        </w:rPr>
      </w:pPr>
      <w:r w:rsidRPr="001050F2">
        <w:rPr>
          <w:rFonts w:hint="eastAsia"/>
          <w:sz w:val="24"/>
          <w:szCs w:val="24"/>
          <w:lang w:val="zh-CN"/>
        </w:rPr>
        <w:t>2018</w:t>
      </w:r>
      <w:r w:rsidRPr="001050F2">
        <w:rPr>
          <w:rFonts w:hint="eastAsia"/>
          <w:sz w:val="24"/>
          <w:szCs w:val="24"/>
          <w:lang w:val="zh-CN"/>
        </w:rPr>
        <w:t>年</w:t>
      </w:r>
      <w:r w:rsidRPr="001050F2">
        <w:rPr>
          <w:rFonts w:hint="eastAsia"/>
          <w:sz w:val="24"/>
          <w:szCs w:val="24"/>
          <w:lang w:val="zh-CN"/>
        </w:rPr>
        <w:t>11</w:t>
      </w:r>
      <w:r w:rsidRPr="001050F2">
        <w:rPr>
          <w:rFonts w:hint="eastAsia"/>
          <w:sz w:val="24"/>
          <w:szCs w:val="24"/>
          <w:lang w:val="zh-CN"/>
        </w:rPr>
        <w:t>月</w:t>
      </w:r>
      <w:r w:rsidRPr="001050F2">
        <w:rPr>
          <w:rFonts w:hint="eastAsia"/>
          <w:sz w:val="24"/>
          <w:szCs w:val="24"/>
          <w:lang w:val="zh-CN"/>
        </w:rPr>
        <w:t>19</w:t>
      </w:r>
      <w:r w:rsidRPr="001050F2">
        <w:rPr>
          <w:rFonts w:hint="eastAsia"/>
          <w:sz w:val="24"/>
          <w:szCs w:val="24"/>
          <w:lang w:val="zh-CN"/>
        </w:rPr>
        <w:t>日至</w:t>
      </w:r>
      <w:r w:rsidRPr="001050F2">
        <w:rPr>
          <w:rFonts w:hint="eastAsia"/>
          <w:sz w:val="24"/>
          <w:szCs w:val="24"/>
          <w:lang w:val="zh-CN"/>
        </w:rPr>
        <w:t>23</w:t>
      </w:r>
      <w:r w:rsidRPr="001050F2">
        <w:rPr>
          <w:rFonts w:hint="eastAsia"/>
          <w:sz w:val="24"/>
          <w:szCs w:val="24"/>
          <w:lang w:val="zh-CN"/>
        </w:rPr>
        <w:t>日，日内瓦</w:t>
      </w:r>
    </w:p>
    <w:p w14:paraId="4707BD43" w14:textId="7ED0ECF7" w:rsidR="001050F2" w:rsidRPr="001050F2" w:rsidRDefault="001050F2" w:rsidP="001050F2">
      <w:pPr>
        <w:tabs>
          <w:tab w:val="left" w:pos="4082"/>
        </w:tabs>
        <w:suppressAutoHyphens/>
        <w:spacing w:after="0" w:line="240" w:lineRule="auto"/>
        <w:ind w:right="5103"/>
        <w:jc w:val="left"/>
        <w:rPr>
          <w:rFonts w:eastAsiaTheme="minorEastAsia"/>
          <w:sz w:val="24"/>
          <w:szCs w:val="24"/>
        </w:rPr>
      </w:pPr>
      <w:r w:rsidRPr="001050F2">
        <w:rPr>
          <w:rFonts w:eastAsiaTheme="minorEastAsia" w:hint="eastAsia"/>
          <w:sz w:val="24"/>
          <w:szCs w:val="24"/>
          <w:lang w:val="en-GB"/>
        </w:rPr>
        <w:t>临时议程</w:t>
      </w:r>
      <w:r w:rsidRPr="001050F2">
        <w:rPr>
          <w:rFonts w:eastAsiaTheme="minorEastAsia"/>
          <w:sz w:val="24"/>
          <w:szCs w:val="24"/>
        </w:rPr>
        <w:footnoteReference w:customMarkFollows="1" w:id="1"/>
        <w:t>*</w:t>
      </w:r>
      <w:r w:rsidRPr="001050F2">
        <w:rPr>
          <w:rFonts w:eastAsiaTheme="minorEastAsia" w:hint="eastAsia"/>
          <w:sz w:val="24"/>
          <w:szCs w:val="24"/>
        </w:rPr>
        <w:t>项目</w:t>
      </w:r>
      <w:r w:rsidRPr="001050F2">
        <w:rPr>
          <w:rFonts w:eastAsiaTheme="minorEastAsia" w:hint="eastAsia"/>
          <w:sz w:val="24"/>
          <w:szCs w:val="24"/>
        </w:rPr>
        <w:t>5(</w:t>
      </w:r>
      <w:r>
        <w:rPr>
          <w:rFonts w:eastAsiaTheme="minorEastAsia"/>
          <w:sz w:val="24"/>
          <w:szCs w:val="24"/>
        </w:rPr>
        <w:t>j</w:t>
      </w:r>
      <w:r w:rsidRPr="001050F2">
        <w:rPr>
          <w:rFonts w:eastAsiaTheme="minorEastAsia" w:hint="eastAsia"/>
          <w:sz w:val="24"/>
          <w:szCs w:val="24"/>
        </w:rPr>
        <w:t>)</w:t>
      </w:r>
    </w:p>
    <w:p w14:paraId="4590BB8D" w14:textId="77777777" w:rsidR="00F90521" w:rsidRDefault="00973FAB" w:rsidP="00973FAB">
      <w:pPr>
        <w:tabs>
          <w:tab w:val="left" w:pos="4082"/>
        </w:tabs>
        <w:suppressAutoHyphens/>
        <w:spacing w:after="0" w:line="240" w:lineRule="auto"/>
        <w:ind w:right="5103"/>
        <w:jc w:val="left"/>
        <w:rPr>
          <w:rFonts w:ascii="SimHei" w:eastAsia="SimHei" w:hAnsi="SimHei"/>
          <w:b/>
          <w:sz w:val="24"/>
          <w:szCs w:val="24"/>
          <w:lang w:val="zh-CN"/>
        </w:rPr>
      </w:pPr>
      <w:r w:rsidRPr="00973FAB">
        <w:rPr>
          <w:rFonts w:ascii="SimHei" w:eastAsia="SimHei" w:hAnsi="SimHei"/>
          <w:b/>
          <w:sz w:val="24"/>
          <w:szCs w:val="24"/>
          <w:lang w:val="zh-CN"/>
        </w:rPr>
        <w:t>供缔约方大会审议或采取行动的事项</w:t>
      </w:r>
      <w:r w:rsidRPr="00973FAB">
        <w:rPr>
          <w:rFonts w:ascii="SimHei" w:eastAsia="SimHei" w:hAnsi="SimHei" w:hint="eastAsia"/>
          <w:b/>
          <w:sz w:val="24"/>
          <w:szCs w:val="24"/>
          <w:lang w:val="zh-CN"/>
        </w:rPr>
        <w:t>：</w:t>
      </w:r>
    </w:p>
    <w:p w14:paraId="4AE8AD44" w14:textId="093B5DF8" w:rsidR="001050F2" w:rsidRPr="00973FAB" w:rsidRDefault="00973FAB" w:rsidP="00973FAB">
      <w:pPr>
        <w:tabs>
          <w:tab w:val="left" w:pos="4082"/>
        </w:tabs>
        <w:suppressAutoHyphens/>
        <w:spacing w:after="0" w:line="240" w:lineRule="auto"/>
        <w:ind w:right="5103"/>
        <w:jc w:val="left"/>
        <w:rPr>
          <w:rFonts w:ascii="SimHei" w:eastAsia="SimHei" w:hAnsi="SimHei"/>
          <w:b/>
          <w:sz w:val="24"/>
          <w:szCs w:val="24"/>
          <w:lang w:val="zh-CN"/>
        </w:rPr>
      </w:pPr>
      <w:r w:rsidRPr="00973FAB">
        <w:rPr>
          <w:rFonts w:ascii="SimHei" w:eastAsia="SimHei" w:hAnsi="SimHei"/>
          <w:b/>
          <w:sz w:val="24"/>
          <w:szCs w:val="24"/>
          <w:lang w:val="zh-CN"/>
        </w:rPr>
        <w:t>财务细则</w:t>
      </w:r>
    </w:p>
    <w:p w14:paraId="5BEEB311" w14:textId="1793FA5C" w:rsidR="00BE0B8E" w:rsidRPr="00C22F83" w:rsidRDefault="00BE0B8E" w:rsidP="00852D6F">
      <w:pPr>
        <w:pStyle w:val="BBTitle"/>
        <w:rPr>
          <w:rFonts w:ascii="SimHei" w:eastAsia="SimHei" w:hAnsi="SimHei"/>
          <w:sz w:val="32"/>
          <w:lang w:eastAsia="zh-CN"/>
        </w:rPr>
      </w:pPr>
      <w:r w:rsidRPr="00C22F83">
        <w:rPr>
          <w:rFonts w:ascii="SimHei" w:eastAsia="SimHei" w:hAnsi="SimHei"/>
          <w:sz w:val="32"/>
          <w:lang w:val="zh-CN" w:eastAsia="zh-CN"/>
        </w:rPr>
        <w:t>关于汞的水俣公约缔约方大会、其附属机构以及公约</w:t>
      </w:r>
      <w:r w:rsidR="00013CB8">
        <w:rPr>
          <w:rFonts w:ascii="SimHei" w:eastAsia="SimHei" w:hAnsi="SimHei"/>
          <w:sz w:val="32"/>
          <w:lang w:val="zh-CN" w:eastAsia="zh-CN"/>
        </w:rPr>
        <w:br/>
      </w:r>
      <w:r w:rsidRPr="00C22F83">
        <w:rPr>
          <w:rFonts w:ascii="SimHei" w:eastAsia="SimHei" w:hAnsi="SimHei"/>
          <w:sz w:val="32"/>
          <w:lang w:val="zh-CN" w:eastAsia="zh-CN"/>
        </w:rPr>
        <w:t>秘书处的财务细则</w:t>
      </w:r>
    </w:p>
    <w:p w14:paraId="2F1E7B55" w14:textId="77777777" w:rsidR="00BE0B8E" w:rsidRPr="00C22F83" w:rsidRDefault="00BE0B8E" w:rsidP="00657C95">
      <w:pPr>
        <w:pStyle w:val="NormalNonumber"/>
        <w:spacing w:before="80"/>
        <w:rPr>
          <w:rFonts w:ascii="SimHei" w:eastAsia="SimHei" w:hAnsi="SimHei"/>
          <w:b/>
          <w:sz w:val="32"/>
          <w:szCs w:val="24"/>
        </w:rPr>
      </w:pPr>
      <w:proofErr w:type="spellStart"/>
      <w:r w:rsidRPr="00C22F83">
        <w:rPr>
          <w:rFonts w:ascii="SimHei" w:eastAsia="SimHei" w:hAnsi="SimHei"/>
          <w:b/>
          <w:sz w:val="24"/>
          <w:lang w:val="zh-CN"/>
        </w:rPr>
        <w:t>秘书处的说明</w:t>
      </w:r>
      <w:proofErr w:type="spellEnd"/>
    </w:p>
    <w:p w14:paraId="3F6E39BB" w14:textId="20A9E41C" w:rsidR="00BE0B8E" w:rsidRPr="00C22F83" w:rsidRDefault="00D40EF9" w:rsidP="00E016F9">
      <w:pPr>
        <w:pStyle w:val="Normalnumber"/>
        <w:jc w:val="both"/>
        <w:rPr>
          <w:sz w:val="24"/>
          <w:lang w:eastAsia="zh-CN"/>
        </w:rPr>
      </w:pPr>
      <w:r w:rsidRPr="00C22F83">
        <w:rPr>
          <w:sz w:val="24"/>
          <w:lang w:val="zh-CN" w:eastAsia="zh-CN"/>
        </w:rPr>
        <w:t>在其</w:t>
      </w:r>
      <w:r w:rsidRPr="00C22F83">
        <w:rPr>
          <w:sz w:val="24"/>
          <w:lang w:val="zh-CN" w:eastAsia="zh-CN"/>
        </w:rPr>
        <w:t>MC-1/10</w:t>
      </w:r>
      <w:r w:rsidRPr="00C22F83">
        <w:rPr>
          <w:sz w:val="24"/>
          <w:lang w:val="zh-CN" w:eastAsia="zh-CN"/>
        </w:rPr>
        <w:t>号决定中，关于汞的水俣公约缔约方大会通过了缔约方大会及其任何附属机构的财务细则，以及管理公约秘书处运作的财务规定。关于缴款的第</w:t>
      </w:r>
      <w:r w:rsidRPr="00C22F83">
        <w:rPr>
          <w:sz w:val="24"/>
          <w:lang w:val="zh-CN" w:eastAsia="zh-CN"/>
        </w:rPr>
        <w:t>5</w:t>
      </w:r>
      <w:r w:rsidRPr="00C22F83">
        <w:rPr>
          <w:sz w:val="24"/>
          <w:lang w:val="zh-CN" w:eastAsia="zh-CN"/>
        </w:rPr>
        <w:t>条</w:t>
      </w:r>
      <w:r w:rsidR="0058107C">
        <w:rPr>
          <w:rFonts w:hint="eastAsia"/>
          <w:sz w:val="24"/>
          <w:lang w:val="zh-CN" w:eastAsia="zh-CN"/>
        </w:rPr>
        <w:t>之</w:t>
      </w:r>
      <w:r w:rsidRPr="00C22F83">
        <w:rPr>
          <w:sz w:val="24"/>
          <w:lang w:val="zh-CN" w:eastAsia="zh-CN"/>
        </w:rPr>
        <w:t>第</w:t>
      </w:r>
      <w:r w:rsidRPr="00C22F83">
        <w:rPr>
          <w:sz w:val="24"/>
          <w:lang w:val="zh-CN" w:eastAsia="zh-CN"/>
        </w:rPr>
        <w:t>3</w:t>
      </w:r>
      <w:r w:rsidR="0058107C" w:rsidRPr="00C22F83" w:rsidDel="0058107C">
        <w:rPr>
          <w:sz w:val="24"/>
          <w:lang w:val="zh-CN" w:eastAsia="zh-CN"/>
        </w:rPr>
        <w:t xml:space="preserve"> </w:t>
      </w:r>
      <w:r w:rsidRPr="00C22F83">
        <w:rPr>
          <w:sz w:val="24"/>
          <w:lang w:val="zh-CN" w:eastAsia="zh-CN"/>
        </w:rPr>
        <w:t>(e)</w:t>
      </w:r>
      <w:r w:rsidR="0058107C" w:rsidRPr="0058107C">
        <w:rPr>
          <w:sz w:val="24"/>
          <w:lang w:val="zh-CN" w:eastAsia="zh-CN"/>
        </w:rPr>
        <w:t xml:space="preserve"> </w:t>
      </w:r>
      <w:r w:rsidR="0058107C" w:rsidRPr="00C22F83">
        <w:rPr>
          <w:sz w:val="24"/>
          <w:lang w:val="zh-CN" w:eastAsia="zh-CN"/>
        </w:rPr>
        <w:t>款</w:t>
      </w:r>
      <w:r w:rsidRPr="00C22F83">
        <w:rPr>
          <w:sz w:val="24"/>
          <w:lang w:val="zh-CN" w:eastAsia="zh-CN"/>
        </w:rPr>
        <w:t>中保留了若干方括号</w:t>
      </w:r>
      <w:r w:rsidR="00812D2B">
        <w:rPr>
          <w:rFonts w:hint="eastAsia"/>
          <w:sz w:val="24"/>
          <w:lang w:val="zh-CN" w:eastAsia="zh-CN"/>
        </w:rPr>
        <w:t>；</w:t>
      </w:r>
      <w:r w:rsidR="00812D2B" w:rsidRPr="00C22F83">
        <w:rPr>
          <w:sz w:val="24"/>
          <w:lang w:val="zh-CN" w:eastAsia="zh-CN"/>
        </w:rPr>
        <w:t>财务细则附件</w:t>
      </w:r>
      <w:r w:rsidRPr="00C22F83">
        <w:rPr>
          <w:sz w:val="24"/>
          <w:lang w:val="zh-CN" w:eastAsia="zh-CN"/>
        </w:rPr>
        <w:t>详细说明了从特别信托基金分配资金用于协助缔约方参加缔约方大会会议的程序</w:t>
      </w:r>
      <w:r w:rsidR="00812D2B">
        <w:rPr>
          <w:rFonts w:hint="eastAsia"/>
          <w:sz w:val="24"/>
          <w:lang w:val="zh-CN" w:eastAsia="zh-CN"/>
        </w:rPr>
        <w:t>，其中</w:t>
      </w:r>
      <w:r w:rsidRPr="00C22F83">
        <w:rPr>
          <w:sz w:val="24"/>
          <w:lang w:val="zh-CN" w:eastAsia="zh-CN"/>
        </w:rPr>
        <w:t>也留有</w:t>
      </w:r>
      <w:r w:rsidR="009C08D2">
        <w:rPr>
          <w:rFonts w:hint="eastAsia"/>
          <w:sz w:val="24"/>
          <w:lang w:val="zh-CN" w:eastAsia="zh-CN"/>
        </w:rPr>
        <w:t>若干</w:t>
      </w:r>
      <w:r w:rsidRPr="00C22F83">
        <w:rPr>
          <w:sz w:val="24"/>
          <w:lang w:val="zh-CN" w:eastAsia="zh-CN"/>
        </w:rPr>
        <w:t>方括号。该附件第</w:t>
      </w:r>
      <w:r w:rsidRPr="00C22F83">
        <w:rPr>
          <w:sz w:val="24"/>
          <w:lang w:val="zh-CN" w:eastAsia="zh-CN"/>
        </w:rPr>
        <w:t>2</w:t>
      </w:r>
      <w:r w:rsidRPr="00C22F83">
        <w:rPr>
          <w:sz w:val="24"/>
          <w:lang w:val="zh-CN" w:eastAsia="zh-CN"/>
        </w:rPr>
        <w:t>段置于方括号中，</w:t>
      </w:r>
      <w:r w:rsidR="00B97E17">
        <w:rPr>
          <w:rFonts w:hint="eastAsia"/>
          <w:sz w:val="24"/>
          <w:lang w:val="zh-CN" w:eastAsia="zh-CN"/>
        </w:rPr>
        <w:t>而且这一</w:t>
      </w:r>
      <w:r w:rsidRPr="00C22F83">
        <w:rPr>
          <w:sz w:val="24"/>
          <w:lang w:val="zh-CN" w:eastAsia="zh-CN"/>
        </w:rPr>
        <w:t>段</w:t>
      </w:r>
      <w:r w:rsidR="00042197">
        <w:rPr>
          <w:rFonts w:hint="eastAsia"/>
          <w:sz w:val="24"/>
          <w:lang w:val="zh-CN" w:eastAsia="zh-CN"/>
        </w:rPr>
        <w:t>中</w:t>
      </w:r>
      <w:r w:rsidRPr="00C22F83">
        <w:rPr>
          <w:sz w:val="24"/>
          <w:lang w:val="zh-CN" w:eastAsia="zh-CN"/>
        </w:rPr>
        <w:t>还包含</w:t>
      </w:r>
      <w:r w:rsidR="00655ABB">
        <w:rPr>
          <w:rFonts w:hint="eastAsia"/>
          <w:sz w:val="24"/>
          <w:lang w:val="zh-CN" w:eastAsia="zh-CN"/>
        </w:rPr>
        <w:t>带</w:t>
      </w:r>
      <w:r w:rsidRPr="00C22F83">
        <w:rPr>
          <w:sz w:val="24"/>
          <w:lang w:val="zh-CN" w:eastAsia="zh-CN"/>
        </w:rPr>
        <w:t>方括号的案文。最后，附件第</w:t>
      </w:r>
      <w:r w:rsidRPr="00C22F83">
        <w:rPr>
          <w:sz w:val="24"/>
          <w:lang w:val="zh-CN" w:eastAsia="zh-CN"/>
        </w:rPr>
        <w:t>5</w:t>
      </w:r>
      <w:r w:rsidRPr="00C22F83">
        <w:rPr>
          <w:sz w:val="24"/>
          <w:lang w:val="zh-CN" w:eastAsia="zh-CN"/>
        </w:rPr>
        <w:t>段</w:t>
      </w:r>
      <w:r w:rsidR="00042197">
        <w:rPr>
          <w:rFonts w:hint="eastAsia"/>
          <w:sz w:val="24"/>
          <w:lang w:val="zh-CN" w:eastAsia="zh-CN"/>
        </w:rPr>
        <w:t>也</w:t>
      </w:r>
      <w:r w:rsidRPr="00C22F83">
        <w:rPr>
          <w:sz w:val="24"/>
          <w:lang w:val="zh-CN" w:eastAsia="zh-CN"/>
        </w:rPr>
        <w:t>包含</w:t>
      </w:r>
      <w:r w:rsidR="00655ABB">
        <w:rPr>
          <w:rFonts w:hint="eastAsia"/>
          <w:sz w:val="24"/>
          <w:lang w:val="zh-CN" w:eastAsia="zh-CN"/>
        </w:rPr>
        <w:t>带</w:t>
      </w:r>
      <w:r w:rsidRPr="00C22F83">
        <w:rPr>
          <w:sz w:val="24"/>
          <w:lang w:val="zh-CN" w:eastAsia="zh-CN"/>
        </w:rPr>
        <w:t>方括号</w:t>
      </w:r>
      <w:r w:rsidR="00655ABB">
        <w:rPr>
          <w:rFonts w:hint="eastAsia"/>
          <w:sz w:val="24"/>
          <w:lang w:val="zh-CN" w:eastAsia="zh-CN"/>
        </w:rPr>
        <w:t>的</w:t>
      </w:r>
      <w:r w:rsidRPr="00C22F83">
        <w:rPr>
          <w:sz w:val="24"/>
          <w:lang w:val="zh-CN" w:eastAsia="zh-CN"/>
        </w:rPr>
        <w:t>案文。</w:t>
      </w:r>
    </w:p>
    <w:p w14:paraId="02A98A36" w14:textId="57887120" w:rsidR="00BE0B8E" w:rsidRPr="00C22F83" w:rsidRDefault="00BE0B8E" w:rsidP="00E016F9">
      <w:pPr>
        <w:pStyle w:val="Normalnumber"/>
        <w:jc w:val="both"/>
        <w:rPr>
          <w:bCs/>
          <w:sz w:val="24"/>
          <w:lang w:eastAsia="zh-CN"/>
        </w:rPr>
      </w:pPr>
      <w:r w:rsidRPr="00C22F83">
        <w:rPr>
          <w:sz w:val="24"/>
          <w:lang w:val="zh-CN" w:eastAsia="zh-CN"/>
        </w:rPr>
        <w:t>秘书处在本说明附件一中提出财务细则第</w:t>
      </w:r>
      <w:r w:rsidRPr="00C22F83">
        <w:rPr>
          <w:sz w:val="24"/>
          <w:lang w:val="zh-CN" w:eastAsia="zh-CN"/>
        </w:rPr>
        <w:t>5</w:t>
      </w:r>
      <w:r w:rsidRPr="00C22F83">
        <w:rPr>
          <w:sz w:val="24"/>
          <w:lang w:val="zh-CN" w:eastAsia="zh-CN"/>
        </w:rPr>
        <w:t>条第</w:t>
      </w:r>
      <w:r w:rsidRPr="00C22F83">
        <w:rPr>
          <w:sz w:val="24"/>
          <w:lang w:val="zh-CN" w:eastAsia="zh-CN"/>
        </w:rPr>
        <w:t>3(e)</w:t>
      </w:r>
      <w:r w:rsidR="00F17DA0" w:rsidRPr="00F17DA0">
        <w:rPr>
          <w:sz w:val="24"/>
          <w:lang w:val="zh-CN" w:eastAsia="zh-CN"/>
        </w:rPr>
        <w:t xml:space="preserve"> </w:t>
      </w:r>
      <w:r w:rsidR="00F17DA0" w:rsidRPr="00C22F83">
        <w:rPr>
          <w:sz w:val="24"/>
          <w:lang w:val="zh-CN" w:eastAsia="zh-CN"/>
        </w:rPr>
        <w:t>款</w:t>
      </w:r>
      <w:r w:rsidRPr="00C22F83">
        <w:rPr>
          <w:sz w:val="24"/>
          <w:lang w:val="zh-CN" w:eastAsia="zh-CN"/>
        </w:rPr>
        <w:t>以及财务细则附件第</w:t>
      </w:r>
      <w:r w:rsidRPr="00C22F83">
        <w:rPr>
          <w:sz w:val="24"/>
          <w:lang w:val="zh-CN" w:eastAsia="zh-CN"/>
        </w:rPr>
        <w:t>2</w:t>
      </w:r>
      <w:r w:rsidRPr="00C22F83">
        <w:rPr>
          <w:sz w:val="24"/>
          <w:lang w:val="zh-CN" w:eastAsia="zh-CN"/>
        </w:rPr>
        <w:t>段和第</w:t>
      </w:r>
      <w:r w:rsidRPr="00C22F83">
        <w:rPr>
          <w:sz w:val="24"/>
          <w:lang w:val="zh-CN" w:eastAsia="zh-CN"/>
        </w:rPr>
        <w:t>5</w:t>
      </w:r>
      <w:r w:rsidRPr="00C22F83">
        <w:rPr>
          <w:sz w:val="24"/>
          <w:lang w:val="zh-CN" w:eastAsia="zh-CN"/>
        </w:rPr>
        <w:t>段，供缔约方大会第二次会议审议。第</w:t>
      </w:r>
      <w:r w:rsidRPr="00C22F83">
        <w:rPr>
          <w:sz w:val="24"/>
          <w:lang w:val="zh-CN" w:eastAsia="zh-CN"/>
        </w:rPr>
        <w:t>5</w:t>
      </w:r>
      <w:r w:rsidRPr="00C22F83">
        <w:rPr>
          <w:sz w:val="24"/>
          <w:lang w:val="zh-CN" w:eastAsia="zh-CN"/>
        </w:rPr>
        <w:t>条第</w:t>
      </w:r>
      <w:r w:rsidRPr="00C22F83">
        <w:rPr>
          <w:sz w:val="24"/>
          <w:lang w:val="zh-CN" w:eastAsia="zh-CN"/>
        </w:rPr>
        <w:t>3(e)</w:t>
      </w:r>
      <w:r w:rsidR="00F17DA0" w:rsidRPr="00F17DA0">
        <w:rPr>
          <w:sz w:val="24"/>
          <w:lang w:val="zh-CN" w:eastAsia="zh-CN"/>
        </w:rPr>
        <w:t xml:space="preserve"> </w:t>
      </w:r>
      <w:r w:rsidR="00F17DA0" w:rsidRPr="00C22F83">
        <w:rPr>
          <w:sz w:val="24"/>
          <w:lang w:val="zh-CN" w:eastAsia="zh-CN"/>
        </w:rPr>
        <w:t>款</w:t>
      </w:r>
      <w:r w:rsidRPr="00C22F83">
        <w:rPr>
          <w:sz w:val="24"/>
          <w:lang w:val="zh-CN" w:eastAsia="zh-CN"/>
        </w:rPr>
        <w:t>中仍置于方括号内的案文涉及以下内容：如果未能共同决定或遵守缴付计划，缔约方大会将就适当措施作出决定，同时考虑到发展中国家、尤其是最不发达国家或小岛屿发展中国家的具体需要和特殊情况，抑或仅考虑到最不发达国家或小岛屿发展中国家的具体需要和特殊情况。附件第</w:t>
      </w:r>
      <w:r w:rsidRPr="00C22F83">
        <w:rPr>
          <w:sz w:val="24"/>
          <w:lang w:val="zh-CN" w:eastAsia="zh-CN"/>
        </w:rPr>
        <w:t>2</w:t>
      </w:r>
      <w:r w:rsidRPr="00C22F83">
        <w:rPr>
          <w:sz w:val="24"/>
          <w:lang w:val="zh-CN" w:eastAsia="zh-CN"/>
        </w:rPr>
        <w:t>段涉及内容为：该程序</w:t>
      </w:r>
      <w:r w:rsidR="00471D20">
        <w:rPr>
          <w:rFonts w:hint="eastAsia"/>
          <w:sz w:val="24"/>
          <w:lang w:val="zh-CN" w:eastAsia="zh-CN"/>
        </w:rPr>
        <w:t>关注</w:t>
      </w:r>
      <w:r w:rsidRPr="00C22F83">
        <w:rPr>
          <w:sz w:val="24"/>
          <w:lang w:val="zh-CN" w:eastAsia="zh-CN"/>
        </w:rPr>
        <w:t>最不发达国家和小岛屿发展中国家，而且该程序遵循联合国惯例。附件第</w:t>
      </w:r>
      <w:r w:rsidRPr="00C22F83">
        <w:rPr>
          <w:sz w:val="24"/>
          <w:lang w:val="zh-CN" w:eastAsia="zh-CN"/>
        </w:rPr>
        <w:t>5</w:t>
      </w:r>
      <w:r w:rsidRPr="00C22F83">
        <w:rPr>
          <w:sz w:val="24"/>
          <w:lang w:val="zh-CN" w:eastAsia="zh-CN"/>
        </w:rPr>
        <w:t>段涉及</w:t>
      </w:r>
      <w:r w:rsidR="00C670C5">
        <w:rPr>
          <w:rFonts w:hint="eastAsia"/>
          <w:sz w:val="24"/>
          <w:lang w:val="zh-CN" w:eastAsia="zh-CN"/>
        </w:rPr>
        <w:t>由</w:t>
      </w:r>
      <w:r w:rsidRPr="00C22F83">
        <w:rPr>
          <w:sz w:val="24"/>
          <w:lang w:val="zh-CN" w:eastAsia="zh-CN"/>
        </w:rPr>
        <w:t>秘书处负责人编制的一份受助代表</w:t>
      </w:r>
      <w:r w:rsidR="00C670C5">
        <w:rPr>
          <w:rFonts w:hint="eastAsia"/>
          <w:sz w:val="24"/>
          <w:lang w:val="zh-CN" w:eastAsia="zh-CN"/>
        </w:rPr>
        <w:t>名单</w:t>
      </w:r>
      <w:r w:rsidRPr="00C22F83">
        <w:rPr>
          <w:sz w:val="24"/>
          <w:lang w:val="zh-CN" w:eastAsia="zh-CN"/>
        </w:rPr>
        <w:t>，以期确保符合条件</w:t>
      </w:r>
      <w:r w:rsidR="00662945">
        <w:rPr>
          <w:rFonts w:hint="eastAsia"/>
          <w:sz w:val="24"/>
          <w:lang w:val="zh-CN" w:eastAsia="zh-CN"/>
        </w:rPr>
        <w:t>的</w:t>
      </w:r>
      <w:r w:rsidR="00662945">
        <w:rPr>
          <w:sz w:val="24"/>
          <w:lang w:val="zh-CN" w:eastAsia="zh-CN"/>
        </w:rPr>
        <w:t>区域获得适当</w:t>
      </w:r>
      <w:r w:rsidRPr="00C22F83">
        <w:rPr>
          <w:sz w:val="24"/>
          <w:lang w:val="zh-CN" w:eastAsia="zh-CN"/>
        </w:rPr>
        <w:t>地域代表性。最不发达国家和小岛屿发展中国家将得到优先考虑抑或特别关注的问题仍置于方括号中。</w:t>
      </w:r>
    </w:p>
    <w:p w14:paraId="3D27F3D6" w14:textId="2464EE9C" w:rsidR="00BE0B8E" w:rsidRPr="00D02681" w:rsidRDefault="00BE0B8E" w:rsidP="00E016F9">
      <w:pPr>
        <w:pStyle w:val="Normalnumber"/>
        <w:jc w:val="both"/>
        <w:rPr>
          <w:bCs/>
          <w:sz w:val="24"/>
          <w:lang w:eastAsia="zh-CN"/>
        </w:rPr>
      </w:pPr>
      <w:r w:rsidRPr="00C22F83">
        <w:rPr>
          <w:sz w:val="24"/>
          <w:lang w:val="zh-CN" w:eastAsia="zh-CN"/>
        </w:rPr>
        <w:t>关于通过财务细则及其附件中未决案文的决定草案载于本说明附件二。</w:t>
      </w:r>
    </w:p>
    <w:p w14:paraId="40C237C1" w14:textId="42AE128D" w:rsidR="00BE0B8E" w:rsidRPr="00D02681" w:rsidRDefault="00BE0B8E" w:rsidP="00657C95">
      <w:pPr>
        <w:pStyle w:val="NormalNonumber"/>
        <w:keepNext/>
        <w:spacing w:before="120"/>
        <w:jc w:val="both"/>
        <w:rPr>
          <w:rFonts w:ascii="SimHei" w:eastAsia="SimHei" w:hAnsi="SimHei"/>
          <w:b/>
          <w:sz w:val="28"/>
          <w:lang w:val="zh-CN" w:eastAsia="zh-CN"/>
        </w:rPr>
      </w:pPr>
      <w:r w:rsidRPr="00D02681">
        <w:rPr>
          <w:rFonts w:ascii="SimHei" w:eastAsia="SimHei" w:hAnsi="SimHei"/>
          <w:b/>
          <w:sz w:val="28"/>
          <w:lang w:val="zh-CN" w:eastAsia="zh-CN"/>
        </w:rPr>
        <w:lastRenderedPageBreak/>
        <w:t>建议缔约方大会采取的行动</w:t>
      </w:r>
    </w:p>
    <w:p w14:paraId="75E1BDE1" w14:textId="7CDC6D29" w:rsidR="00BE0B8E" w:rsidRPr="00C22F83" w:rsidRDefault="00BE0B8E" w:rsidP="00E016F9">
      <w:pPr>
        <w:pStyle w:val="Normalnumber"/>
        <w:keepNext/>
        <w:jc w:val="both"/>
        <w:rPr>
          <w:bCs/>
          <w:sz w:val="24"/>
          <w:lang w:eastAsia="zh-CN"/>
        </w:rPr>
      </w:pPr>
      <w:r w:rsidRPr="00C22F83">
        <w:rPr>
          <w:sz w:val="24"/>
          <w:lang w:val="zh-CN" w:eastAsia="zh-CN"/>
        </w:rPr>
        <w:t>缔约方大会不妨审议财务细则第</w:t>
      </w:r>
      <w:r w:rsidRPr="00C22F83">
        <w:rPr>
          <w:sz w:val="24"/>
          <w:lang w:val="zh-CN" w:eastAsia="zh-CN"/>
        </w:rPr>
        <w:t>5</w:t>
      </w:r>
      <w:r w:rsidRPr="00C22F83">
        <w:rPr>
          <w:sz w:val="24"/>
          <w:lang w:val="zh-CN" w:eastAsia="zh-CN"/>
        </w:rPr>
        <w:t>条</w:t>
      </w:r>
      <w:r w:rsidR="00D02681">
        <w:rPr>
          <w:rFonts w:hint="eastAsia"/>
          <w:sz w:val="24"/>
          <w:lang w:val="zh-CN" w:eastAsia="zh-CN"/>
        </w:rPr>
        <w:t>的</w:t>
      </w:r>
      <w:r w:rsidRPr="00C22F83">
        <w:rPr>
          <w:sz w:val="24"/>
          <w:lang w:val="zh-CN" w:eastAsia="zh-CN"/>
        </w:rPr>
        <w:t>未决款项以及财务细则附件剩余未决段落，以期通过最后案文。</w:t>
      </w:r>
    </w:p>
    <w:p w14:paraId="703E479D" w14:textId="77777777" w:rsidR="00BE0B8E" w:rsidRDefault="00BE0B8E" w:rsidP="00E016F9">
      <w:pPr>
        <w:pStyle w:val="Normal-pool"/>
        <w:keepNext/>
        <w:widowControl w:val="0"/>
        <w:rPr>
          <w:lang w:eastAsia="zh-CN"/>
        </w:rPr>
      </w:pPr>
    </w:p>
    <w:p w14:paraId="204E3B03" w14:textId="77777777" w:rsidR="00BE0B8E" w:rsidRDefault="00BE0B8E" w:rsidP="00E016F9">
      <w:pPr>
        <w:keepNext/>
        <w:widowControl w:val="0"/>
        <w:tabs>
          <w:tab w:val="clear" w:pos="1247"/>
          <w:tab w:val="clear" w:pos="1814"/>
          <w:tab w:val="clear" w:pos="2381"/>
          <w:tab w:val="clear" w:pos="2948"/>
          <w:tab w:val="clear" w:pos="3515"/>
        </w:tabs>
        <w:rPr>
          <w:b/>
          <w:bCs/>
          <w:sz w:val="28"/>
          <w:szCs w:val="28"/>
        </w:rPr>
      </w:pPr>
      <w:r>
        <w:rPr>
          <w:b/>
          <w:bCs/>
          <w:sz w:val="28"/>
          <w:szCs w:val="28"/>
        </w:rPr>
        <w:br w:type="page"/>
      </w:r>
    </w:p>
    <w:p w14:paraId="743AA7FF" w14:textId="77777777" w:rsidR="00BE0B8E" w:rsidRPr="00657C95" w:rsidRDefault="00BE0B8E" w:rsidP="00852D6F">
      <w:pPr>
        <w:pStyle w:val="ZZAnxheader"/>
        <w:rPr>
          <w:rFonts w:ascii="SimHei" w:eastAsia="SimHei" w:hAnsi="SimHei"/>
          <w:sz w:val="32"/>
          <w:szCs w:val="32"/>
          <w:lang w:eastAsia="zh-CN"/>
        </w:rPr>
      </w:pPr>
      <w:r w:rsidRPr="00657C95">
        <w:rPr>
          <w:rFonts w:ascii="SimHei" w:eastAsia="SimHei" w:hAnsi="SimHei"/>
          <w:sz w:val="32"/>
          <w:szCs w:val="32"/>
          <w:lang w:val="zh-CN" w:eastAsia="zh-CN"/>
        </w:rPr>
        <w:lastRenderedPageBreak/>
        <w:t>附件一</w:t>
      </w:r>
    </w:p>
    <w:p w14:paraId="3C18C9D3" w14:textId="2FDBF57E" w:rsidR="00BE0B8E" w:rsidRPr="00657C95" w:rsidRDefault="00D40EF9" w:rsidP="00852D6F">
      <w:pPr>
        <w:pStyle w:val="ZZAnxtitle"/>
        <w:rPr>
          <w:rFonts w:eastAsia="SimHei"/>
          <w:sz w:val="32"/>
          <w:szCs w:val="32"/>
          <w:lang w:eastAsia="zh-CN"/>
        </w:rPr>
      </w:pPr>
      <w:r w:rsidRPr="00657C95">
        <w:rPr>
          <w:rFonts w:eastAsia="SimHei"/>
          <w:sz w:val="32"/>
          <w:szCs w:val="32"/>
          <w:lang w:val="zh-CN" w:eastAsia="zh-CN"/>
        </w:rPr>
        <w:t>财务细则第</w:t>
      </w:r>
      <w:r w:rsidRPr="00657C95">
        <w:rPr>
          <w:rFonts w:eastAsia="SimHei"/>
          <w:sz w:val="32"/>
          <w:szCs w:val="32"/>
          <w:lang w:val="zh-CN" w:eastAsia="zh-CN"/>
        </w:rPr>
        <w:t>5</w:t>
      </w:r>
      <w:r w:rsidRPr="00657C95">
        <w:rPr>
          <w:rFonts w:eastAsia="SimHei"/>
          <w:sz w:val="32"/>
          <w:szCs w:val="32"/>
          <w:lang w:val="zh-CN" w:eastAsia="zh-CN"/>
        </w:rPr>
        <w:t>条第</w:t>
      </w:r>
      <w:r w:rsidRPr="00657C95">
        <w:rPr>
          <w:rFonts w:eastAsia="SimHei"/>
          <w:sz w:val="32"/>
          <w:szCs w:val="32"/>
          <w:lang w:val="zh-CN" w:eastAsia="zh-CN"/>
        </w:rPr>
        <w:t>3</w:t>
      </w:r>
      <w:r w:rsidRPr="00657C95">
        <w:rPr>
          <w:rFonts w:eastAsia="SimHei"/>
          <w:sz w:val="32"/>
          <w:szCs w:val="32"/>
          <w:lang w:val="zh-CN" w:eastAsia="zh-CN"/>
        </w:rPr>
        <w:t>款，以及财务细则附件第</w:t>
      </w:r>
      <w:r w:rsidRPr="00657C95">
        <w:rPr>
          <w:rFonts w:eastAsia="SimHei"/>
          <w:sz w:val="32"/>
          <w:szCs w:val="32"/>
          <w:lang w:val="zh-CN" w:eastAsia="zh-CN"/>
        </w:rPr>
        <w:t>2</w:t>
      </w:r>
      <w:r w:rsidRPr="00657C95">
        <w:rPr>
          <w:rFonts w:eastAsia="SimHei"/>
          <w:sz w:val="32"/>
          <w:szCs w:val="32"/>
          <w:lang w:val="zh-CN" w:eastAsia="zh-CN"/>
        </w:rPr>
        <w:t>段和第</w:t>
      </w:r>
      <w:r w:rsidRPr="00657C95">
        <w:rPr>
          <w:rFonts w:eastAsia="SimHei"/>
          <w:sz w:val="32"/>
          <w:szCs w:val="32"/>
          <w:lang w:val="zh-CN" w:eastAsia="zh-CN"/>
        </w:rPr>
        <w:t>5</w:t>
      </w:r>
      <w:r w:rsidRPr="00657C95">
        <w:rPr>
          <w:rFonts w:eastAsia="SimHei"/>
          <w:sz w:val="32"/>
          <w:szCs w:val="32"/>
          <w:lang w:val="zh-CN" w:eastAsia="zh-CN"/>
        </w:rPr>
        <w:t>段</w:t>
      </w:r>
    </w:p>
    <w:p w14:paraId="0784B5DA" w14:textId="77777777" w:rsidR="00BE0B8E" w:rsidRPr="00657C95" w:rsidRDefault="00BE0B8E" w:rsidP="00852D6F">
      <w:pPr>
        <w:pStyle w:val="Normal-pool"/>
        <w:widowControl w:val="0"/>
        <w:spacing w:before="120" w:after="120"/>
        <w:rPr>
          <w:rFonts w:eastAsia="SimHei"/>
          <w:b/>
          <w:bCs/>
          <w:sz w:val="28"/>
          <w:szCs w:val="28"/>
          <w:lang w:eastAsia="zh-CN"/>
        </w:rPr>
      </w:pPr>
      <w:r w:rsidRPr="00C22F83">
        <w:rPr>
          <w:rFonts w:eastAsia="SimHei"/>
          <w:b/>
          <w:sz w:val="24"/>
          <w:lang w:val="zh-CN" w:eastAsia="zh-CN"/>
        </w:rPr>
        <w:tab/>
      </w:r>
      <w:r w:rsidRPr="00657C95">
        <w:rPr>
          <w:rFonts w:eastAsia="SimHei"/>
          <w:b/>
          <w:sz w:val="28"/>
          <w:szCs w:val="28"/>
          <w:lang w:val="zh-CN" w:eastAsia="zh-CN"/>
        </w:rPr>
        <w:t>第</w:t>
      </w:r>
      <w:r w:rsidRPr="00657C95">
        <w:rPr>
          <w:rFonts w:eastAsia="SimHei"/>
          <w:b/>
          <w:sz w:val="28"/>
          <w:szCs w:val="28"/>
          <w:lang w:val="zh-CN" w:eastAsia="zh-CN"/>
        </w:rPr>
        <w:t>5</w:t>
      </w:r>
      <w:r w:rsidRPr="00657C95">
        <w:rPr>
          <w:rFonts w:eastAsia="SimHei"/>
          <w:b/>
          <w:sz w:val="28"/>
          <w:szCs w:val="28"/>
          <w:lang w:val="zh-CN" w:eastAsia="zh-CN"/>
        </w:rPr>
        <w:t>条第</w:t>
      </w:r>
      <w:r w:rsidRPr="00657C95">
        <w:rPr>
          <w:rFonts w:eastAsia="SimHei"/>
          <w:b/>
          <w:sz w:val="28"/>
          <w:szCs w:val="28"/>
          <w:lang w:val="zh-CN" w:eastAsia="zh-CN"/>
        </w:rPr>
        <w:t>3</w:t>
      </w:r>
      <w:r w:rsidRPr="00657C95">
        <w:rPr>
          <w:rFonts w:eastAsia="SimHei"/>
          <w:b/>
          <w:sz w:val="28"/>
          <w:szCs w:val="28"/>
          <w:lang w:val="zh-CN" w:eastAsia="zh-CN"/>
        </w:rPr>
        <w:t>款</w:t>
      </w:r>
    </w:p>
    <w:p w14:paraId="25571967" w14:textId="570E68CF" w:rsidR="00BE0B8E" w:rsidRPr="00C22F83" w:rsidRDefault="00BE0B8E" w:rsidP="00BE0B8E">
      <w:pPr>
        <w:pStyle w:val="NormalNonumber"/>
        <w:widowControl w:val="0"/>
        <w:rPr>
          <w:sz w:val="24"/>
          <w:szCs w:val="24"/>
          <w:lang w:eastAsia="zh-CN"/>
        </w:rPr>
      </w:pPr>
      <w:r w:rsidRPr="00C22F83">
        <w:rPr>
          <w:sz w:val="24"/>
          <w:szCs w:val="24"/>
          <w:lang w:val="zh-CN" w:eastAsia="zh-CN"/>
        </w:rPr>
        <w:t>3.</w:t>
      </w:r>
      <w:r w:rsidRPr="00C22F83">
        <w:rPr>
          <w:sz w:val="24"/>
          <w:szCs w:val="24"/>
          <w:lang w:val="zh-CN" w:eastAsia="zh-CN"/>
        </w:rPr>
        <w:tab/>
      </w:r>
      <w:r w:rsidRPr="00C22F83">
        <w:rPr>
          <w:sz w:val="24"/>
          <w:szCs w:val="24"/>
          <w:lang w:val="zh-CN" w:eastAsia="zh-CN"/>
        </w:rPr>
        <w:t>根据第</w:t>
      </w:r>
      <w:r w:rsidRPr="00C22F83">
        <w:rPr>
          <w:sz w:val="24"/>
          <w:szCs w:val="24"/>
          <w:lang w:val="zh-CN" w:eastAsia="zh-CN"/>
        </w:rPr>
        <w:t>5</w:t>
      </w:r>
      <w:r w:rsidRPr="00C22F83">
        <w:rPr>
          <w:sz w:val="24"/>
          <w:szCs w:val="24"/>
          <w:lang w:val="zh-CN" w:eastAsia="zh-CN"/>
        </w:rPr>
        <w:t>条第</w:t>
      </w:r>
      <w:r w:rsidRPr="00C22F83">
        <w:rPr>
          <w:sz w:val="24"/>
          <w:szCs w:val="24"/>
          <w:lang w:val="zh-CN" w:eastAsia="zh-CN"/>
        </w:rPr>
        <w:t>1(a)</w:t>
      </w:r>
      <w:r w:rsidR="007F3261" w:rsidRPr="007F3261">
        <w:rPr>
          <w:sz w:val="24"/>
          <w:szCs w:val="24"/>
          <w:lang w:val="zh-CN" w:eastAsia="zh-CN"/>
        </w:rPr>
        <w:t xml:space="preserve"> </w:t>
      </w:r>
      <w:r w:rsidR="007F3261" w:rsidRPr="00C22F83">
        <w:rPr>
          <w:sz w:val="24"/>
          <w:szCs w:val="24"/>
          <w:lang w:val="zh-CN" w:eastAsia="zh-CN"/>
        </w:rPr>
        <w:t>款</w:t>
      </w:r>
      <w:r w:rsidRPr="00C22F83">
        <w:rPr>
          <w:sz w:val="24"/>
          <w:szCs w:val="24"/>
          <w:lang w:val="zh-CN" w:eastAsia="zh-CN"/>
        </w:rPr>
        <w:t>缴付的缴款：</w:t>
      </w:r>
    </w:p>
    <w:p w14:paraId="19765C63" w14:textId="20B8C43A" w:rsidR="00BE0B8E" w:rsidRPr="00C22F83" w:rsidRDefault="00BE0B8E" w:rsidP="00657C95">
      <w:pPr>
        <w:pStyle w:val="NormalNonumber"/>
        <w:widowControl w:val="0"/>
        <w:numPr>
          <w:ilvl w:val="0"/>
          <w:numId w:val="26"/>
        </w:numPr>
        <w:tabs>
          <w:tab w:val="clear" w:pos="1814"/>
          <w:tab w:val="left" w:pos="1800"/>
        </w:tabs>
        <w:ind w:left="1247" w:firstLine="624"/>
        <w:jc w:val="both"/>
        <w:rPr>
          <w:sz w:val="24"/>
          <w:lang w:eastAsia="zh-CN"/>
        </w:rPr>
      </w:pPr>
      <w:r w:rsidRPr="00C22F83">
        <w:rPr>
          <w:sz w:val="24"/>
          <w:lang w:val="zh-CN" w:eastAsia="zh-CN"/>
        </w:rPr>
        <w:t>每一历年的缴款应在该年</w:t>
      </w:r>
      <w:r w:rsidRPr="00C22F83">
        <w:rPr>
          <w:sz w:val="24"/>
          <w:lang w:val="zh-CN" w:eastAsia="zh-CN"/>
        </w:rPr>
        <w:t>1</w:t>
      </w:r>
      <w:r w:rsidRPr="00C22F83">
        <w:rPr>
          <w:sz w:val="24"/>
          <w:lang w:val="zh-CN" w:eastAsia="zh-CN"/>
        </w:rPr>
        <w:t>月</w:t>
      </w:r>
      <w:r w:rsidRPr="00C22F83">
        <w:rPr>
          <w:sz w:val="24"/>
          <w:lang w:val="zh-CN" w:eastAsia="zh-CN"/>
        </w:rPr>
        <w:t>1</w:t>
      </w:r>
      <w:r w:rsidRPr="00C22F83">
        <w:rPr>
          <w:sz w:val="24"/>
          <w:lang w:val="zh-CN" w:eastAsia="zh-CN"/>
        </w:rPr>
        <w:t>日前及时全额缴付。该年缴款数额应在上一年</w:t>
      </w:r>
      <w:r w:rsidRPr="00C22F83">
        <w:rPr>
          <w:sz w:val="24"/>
          <w:lang w:val="zh-CN" w:eastAsia="zh-CN"/>
        </w:rPr>
        <w:t>10</w:t>
      </w:r>
      <w:r w:rsidRPr="00C22F83">
        <w:rPr>
          <w:sz w:val="24"/>
          <w:lang w:val="zh-CN" w:eastAsia="zh-CN"/>
        </w:rPr>
        <w:t>月</w:t>
      </w:r>
      <w:r w:rsidRPr="00C22F83">
        <w:rPr>
          <w:sz w:val="24"/>
          <w:lang w:val="zh-CN" w:eastAsia="zh-CN"/>
        </w:rPr>
        <w:t>15</w:t>
      </w:r>
      <w:r w:rsidRPr="00C22F83">
        <w:rPr>
          <w:sz w:val="24"/>
          <w:lang w:val="zh-CN" w:eastAsia="zh-CN"/>
        </w:rPr>
        <w:t>日之前通知缔约方；</w:t>
      </w:r>
    </w:p>
    <w:p w14:paraId="6CC2FEE1" w14:textId="0945E5E0" w:rsidR="00BE0B8E" w:rsidRPr="00C22F83" w:rsidRDefault="00BE0B8E" w:rsidP="00657C95">
      <w:pPr>
        <w:pStyle w:val="NormalNonumber"/>
        <w:widowControl w:val="0"/>
        <w:numPr>
          <w:ilvl w:val="0"/>
          <w:numId w:val="26"/>
        </w:numPr>
        <w:tabs>
          <w:tab w:val="clear" w:pos="1814"/>
          <w:tab w:val="left" w:pos="1800"/>
        </w:tabs>
        <w:ind w:left="1247" w:firstLine="624"/>
        <w:jc w:val="both"/>
        <w:rPr>
          <w:sz w:val="24"/>
          <w:lang w:eastAsia="zh-CN"/>
        </w:rPr>
      </w:pPr>
      <w:r w:rsidRPr="00C22F83">
        <w:rPr>
          <w:sz w:val="24"/>
          <w:lang w:val="zh-CN" w:eastAsia="zh-CN"/>
        </w:rPr>
        <w:t>各缔约方应在缴款期限之前尽早将其打算缴付的缴款及预计缴付时间提前通知秘书处负责人；</w:t>
      </w:r>
    </w:p>
    <w:p w14:paraId="0FB8F16E" w14:textId="377477C2" w:rsidR="00BE0B8E" w:rsidRPr="00C22F83" w:rsidRDefault="00BE0B8E" w:rsidP="00657C95">
      <w:pPr>
        <w:pStyle w:val="NormalNonumber"/>
        <w:widowControl w:val="0"/>
        <w:numPr>
          <w:ilvl w:val="0"/>
          <w:numId w:val="26"/>
        </w:numPr>
        <w:tabs>
          <w:tab w:val="clear" w:pos="1814"/>
          <w:tab w:val="left" w:pos="1800"/>
        </w:tabs>
        <w:ind w:left="1247" w:firstLine="624"/>
        <w:jc w:val="both"/>
        <w:rPr>
          <w:sz w:val="24"/>
          <w:lang w:eastAsia="zh-CN"/>
        </w:rPr>
      </w:pPr>
      <w:r w:rsidRPr="00C22F83">
        <w:rPr>
          <w:sz w:val="24"/>
          <w:lang w:val="zh-CN" w:eastAsia="zh-CN"/>
        </w:rPr>
        <w:t>如果在相关年份</w:t>
      </w:r>
      <w:r w:rsidRPr="00C22F83">
        <w:rPr>
          <w:sz w:val="24"/>
          <w:lang w:val="zh-CN" w:eastAsia="zh-CN"/>
        </w:rPr>
        <w:t>12</w:t>
      </w:r>
      <w:r w:rsidRPr="00C22F83">
        <w:rPr>
          <w:sz w:val="24"/>
          <w:lang w:val="zh-CN" w:eastAsia="zh-CN"/>
        </w:rPr>
        <w:t>月</w:t>
      </w:r>
      <w:r w:rsidRPr="00C22F83">
        <w:rPr>
          <w:sz w:val="24"/>
          <w:lang w:val="zh-CN" w:eastAsia="zh-CN"/>
        </w:rPr>
        <w:t>31</w:t>
      </w:r>
      <w:r w:rsidRPr="00C22F83">
        <w:rPr>
          <w:sz w:val="24"/>
          <w:lang w:val="zh-CN" w:eastAsia="zh-CN"/>
        </w:rPr>
        <w:t>日前没有收到缔约方缴款，秘书处负责人应致函缔约方，强调缴付各自前期欠款的重要性，并向缔约方大会下一次会议报告与上述缔约方磋商情况；</w:t>
      </w:r>
    </w:p>
    <w:p w14:paraId="4512CDD2" w14:textId="1B84E17E" w:rsidR="00BE0B8E" w:rsidRPr="00C22F83" w:rsidRDefault="00BE0B8E" w:rsidP="00657C95">
      <w:pPr>
        <w:pStyle w:val="NormalNonumber"/>
        <w:widowControl w:val="0"/>
        <w:numPr>
          <w:ilvl w:val="0"/>
          <w:numId w:val="26"/>
        </w:numPr>
        <w:tabs>
          <w:tab w:val="clear" w:pos="1814"/>
          <w:tab w:val="left" w:pos="1800"/>
        </w:tabs>
        <w:ind w:left="1247" w:firstLine="624"/>
        <w:jc w:val="both"/>
        <w:rPr>
          <w:sz w:val="24"/>
          <w:lang w:eastAsia="zh-CN"/>
        </w:rPr>
      </w:pPr>
      <w:r w:rsidRPr="00C22F83">
        <w:rPr>
          <w:sz w:val="24"/>
          <w:lang w:val="zh-CN" w:eastAsia="zh-CN"/>
        </w:rPr>
        <w:t>如果任何缔约方的缴款在两年或超过两年之后仍未收到，秘书处负责人应与尚未缴款的缔约方共同决定制定一项缴付计划，以便该缔约方根据自身财政状况在六年之内付清拖欠缴款，并及时缴付今后的缴款。秘书处负责人应向主席团和缔约方大会下一次会议报告此类计划的进展；</w:t>
      </w:r>
    </w:p>
    <w:p w14:paraId="7D6EC85A" w14:textId="1524596C" w:rsidR="00BE0B8E" w:rsidRPr="00C22F83" w:rsidRDefault="00BE0B8E" w:rsidP="00657C95">
      <w:pPr>
        <w:pStyle w:val="NormalNonumber"/>
        <w:widowControl w:val="0"/>
        <w:numPr>
          <w:ilvl w:val="0"/>
          <w:numId w:val="26"/>
        </w:numPr>
        <w:tabs>
          <w:tab w:val="clear" w:pos="1814"/>
          <w:tab w:val="left" w:pos="1800"/>
        </w:tabs>
        <w:ind w:left="1247" w:firstLine="624"/>
        <w:jc w:val="both"/>
        <w:rPr>
          <w:sz w:val="24"/>
          <w:lang w:eastAsia="zh-CN"/>
        </w:rPr>
      </w:pPr>
      <w:r w:rsidRPr="00C22F83">
        <w:rPr>
          <w:sz w:val="24"/>
          <w:lang w:val="zh-CN" w:eastAsia="zh-CN"/>
        </w:rPr>
        <w:t>如果未能共同决定或遵守缴付计划，缔约方大会将就适当措施作出决定，同时考虑到</w:t>
      </w:r>
      <w:r w:rsidRPr="00C22F83">
        <w:rPr>
          <w:sz w:val="24"/>
          <w:lang w:val="zh-CN" w:eastAsia="zh-CN"/>
        </w:rPr>
        <w:t>[</w:t>
      </w:r>
      <w:r w:rsidRPr="00C22F83">
        <w:rPr>
          <w:sz w:val="24"/>
          <w:lang w:val="zh-CN" w:eastAsia="zh-CN"/>
        </w:rPr>
        <w:t>发展中国家、尤其是</w:t>
      </w:r>
      <w:r w:rsidRPr="00C22F83">
        <w:rPr>
          <w:sz w:val="24"/>
          <w:lang w:val="zh-CN" w:eastAsia="zh-CN"/>
        </w:rPr>
        <w:t>]</w:t>
      </w:r>
      <w:r w:rsidRPr="00C22F83">
        <w:rPr>
          <w:sz w:val="24"/>
          <w:lang w:val="zh-CN" w:eastAsia="zh-CN"/>
        </w:rPr>
        <w:t>最不发达国家或小岛屿发展中国家的具体需要和特殊情况；</w:t>
      </w:r>
    </w:p>
    <w:p w14:paraId="1E092773" w14:textId="44BECF70" w:rsidR="00BE0B8E" w:rsidRPr="00C22F83" w:rsidRDefault="00BE0B8E" w:rsidP="00657C95">
      <w:pPr>
        <w:pStyle w:val="NormalNonumber"/>
        <w:widowControl w:val="0"/>
        <w:numPr>
          <w:ilvl w:val="0"/>
          <w:numId w:val="26"/>
        </w:numPr>
        <w:tabs>
          <w:tab w:val="clear" w:pos="1814"/>
          <w:tab w:val="left" w:pos="1800"/>
        </w:tabs>
        <w:ind w:left="1247" w:firstLine="624"/>
        <w:jc w:val="both"/>
        <w:rPr>
          <w:sz w:val="24"/>
          <w:lang w:eastAsia="zh-CN"/>
        </w:rPr>
      </w:pPr>
      <w:r w:rsidRPr="00C22F83">
        <w:rPr>
          <w:sz w:val="24"/>
          <w:lang w:val="zh-CN" w:eastAsia="zh-CN"/>
        </w:rPr>
        <w:t>考虑到发展中国家缔约方、尤其是最不发达国家和小岛屿发展中国家缔约方以及经济转型缔约方全面有效参与的重要性，秘书处负责人应在缔约方大会每次常会至少六个月前提醒缔约方须考虑到财政需要，向特别信托基金缴款，并敦促有条件的缔约方确保在会议召开至少三个月前缴付各项缴款。</w:t>
      </w:r>
    </w:p>
    <w:p w14:paraId="5637439D" w14:textId="77777777" w:rsidR="00BE0B8E" w:rsidRPr="00C22F83" w:rsidRDefault="00BE0B8E" w:rsidP="00E016F9">
      <w:pPr>
        <w:pStyle w:val="Normal-pool"/>
        <w:widowControl w:val="0"/>
        <w:spacing w:before="120" w:after="120"/>
        <w:jc w:val="both"/>
        <w:rPr>
          <w:rFonts w:eastAsia="SimHei"/>
          <w:b/>
          <w:sz w:val="24"/>
          <w:lang w:val="zh-CN" w:eastAsia="zh-CN"/>
        </w:rPr>
      </w:pPr>
      <w:r w:rsidRPr="00C22F83">
        <w:rPr>
          <w:rFonts w:eastAsia="SimHei"/>
          <w:b/>
          <w:sz w:val="24"/>
          <w:lang w:val="zh-CN" w:eastAsia="zh-CN"/>
        </w:rPr>
        <w:tab/>
      </w:r>
      <w:r w:rsidRPr="00C22F83">
        <w:rPr>
          <w:rFonts w:eastAsia="SimHei"/>
          <w:b/>
          <w:sz w:val="24"/>
          <w:lang w:val="zh-CN" w:eastAsia="zh-CN"/>
        </w:rPr>
        <w:t>财务细则附件第</w:t>
      </w:r>
      <w:r w:rsidRPr="00C22F83">
        <w:rPr>
          <w:rFonts w:eastAsia="SimHei"/>
          <w:b/>
          <w:sz w:val="24"/>
          <w:lang w:val="zh-CN" w:eastAsia="zh-CN"/>
        </w:rPr>
        <w:t>2</w:t>
      </w:r>
      <w:r w:rsidRPr="00C22F83">
        <w:rPr>
          <w:rFonts w:eastAsia="SimHei"/>
          <w:b/>
          <w:sz w:val="24"/>
          <w:lang w:val="zh-CN" w:eastAsia="zh-CN"/>
        </w:rPr>
        <w:t>段和第</w:t>
      </w:r>
      <w:r w:rsidRPr="00C22F83">
        <w:rPr>
          <w:rFonts w:eastAsia="SimHei"/>
          <w:b/>
          <w:sz w:val="24"/>
          <w:lang w:val="zh-CN" w:eastAsia="zh-CN"/>
        </w:rPr>
        <w:t>5</w:t>
      </w:r>
      <w:r w:rsidRPr="00C22F83">
        <w:rPr>
          <w:rFonts w:eastAsia="SimHei"/>
          <w:b/>
          <w:sz w:val="24"/>
          <w:lang w:val="zh-CN" w:eastAsia="zh-CN"/>
        </w:rPr>
        <w:t>段</w:t>
      </w:r>
    </w:p>
    <w:p w14:paraId="0175C020" w14:textId="77777777" w:rsidR="00BE0B8E" w:rsidRPr="00C22F83" w:rsidRDefault="00BE0B8E" w:rsidP="00E016F9">
      <w:pPr>
        <w:pStyle w:val="NormalNonumber"/>
        <w:widowControl w:val="0"/>
        <w:jc w:val="both"/>
        <w:rPr>
          <w:sz w:val="24"/>
          <w:lang w:eastAsia="zh-CN"/>
        </w:rPr>
      </w:pPr>
      <w:r w:rsidRPr="00C22F83">
        <w:rPr>
          <w:sz w:val="24"/>
          <w:lang w:val="zh-CN" w:eastAsia="zh-CN"/>
        </w:rPr>
        <w:t>2.</w:t>
      </w:r>
      <w:r w:rsidRPr="00C22F83">
        <w:rPr>
          <w:sz w:val="24"/>
          <w:lang w:val="zh-CN" w:eastAsia="zh-CN"/>
        </w:rPr>
        <w:tab/>
        <w:t>[</w:t>
      </w:r>
      <w:r w:rsidRPr="00C22F83">
        <w:rPr>
          <w:sz w:val="24"/>
          <w:lang w:val="zh-CN" w:eastAsia="zh-CN"/>
        </w:rPr>
        <w:t>本程序应</w:t>
      </w:r>
      <w:r w:rsidRPr="00C22F83">
        <w:rPr>
          <w:sz w:val="24"/>
          <w:lang w:val="zh-CN" w:eastAsia="zh-CN"/>
        </w:rPr>
        <w:t>[</w:t>
      </w:r>
      <w:r w:rsidRPr="00C22F83">
        <w:rPr>
          <w:sz w:val="24"/>
          <w:lang w:val="zh-CN" w:eastAsia="zh-CN"/>
        </w:rPr>
        <w:t>优先考虑</w:t>
      </w:r>
      <w:r w:rsidRPr="00C22F83">
        <w:rPr>
          <w:sz w:val="24"/>
          <w:lang w:val="zh-CN" w:eastAsia="zh-CN"/>
        </w:rPr>
        <w:t>] [</w:t>
      </w:r>
      <w:r w:rsidRPr="00C22F83">
        <w:rPr>
          <w:sz w:val="24"/>
          <w:lang w:val="zh-CN" w:eastAsia="zh-CN"/>
        </w:rPr>
        <w:t>特别</w:t>
      </w:r>
      <w:r w:rsidRPr="00C22F83">
        <w:rPr>
          <w:sz w:val="24"/>
          <w:lang w:val="zh-CN" w:eastAsia="zh-CN"/>
        </w:rPr>
        <w:t>]</w:t>
      </w:r>
      <w:r w:rsidRPr="00C22F83">
        <w:rPr>
          <w:sz w:val="24"/>
          <w:lang w:val="zh-CN" w:eastAsia="zh-CN"/>
        </w:rPr>
        <w:t>关注最不发达国家和小岛屿发展中国家，其次应力求确保充分代表所有符合条件的缔约方。本程序应继续遵循联合国惯例。</w:t>
      </w:r>
      <w:r w:rsidRPr="00C22F83">
        <w:rPr>
          <w:sz w:val="24"/>
          <w:lang w:val="zh-CN" w:eastAsia="zh-CN"/>
        </w:rPr>
        <w:t>]</w:t>
      </w:r>
    </w:p>
    <w:p w14:paraId="1D584ADE" w14:textId="77777777" w:rsidR="00BE0B8E" w:rsidRPr="00C22F83" w:rsidRDefault="00BE0B8E" w:rsidP="00E016F9">
      <w:pPr>
        <w:pStyle w:val="NormalNonumber"/>
        <w:widowControl w:val="0"/>
        <w:jc w:val="both"/>
        <w:rPr>
          <w:sz w:val="24"/>
          <w:lang w:eastAsia="zh-CN"/>
        </w:rPr>
      </w:pPr>
      <w:r w:rsidRPr="00C22F83">
        <w:rPr>
          <w:sz w:val="24"/>
          <w:lang w:val="zh-CN" w:eastAsia="zh-CN"/>
        </w:rPr>
        <w:t>5.</w:t>
      </w:r>
      <w:r w:rsidRPr="00C22F83">
        <w:rPr>
          <w:sz w:val="24"/>
          <w:lang w:val="zh-CN" w:eastAsia="zh-CN"/>
        </w:rPr>
        <w:tab/>
      </w:r>
      <w:r w:rsidRPr="00C22F83">
        <w:rPr>
          <w:sz w:val="24"/>
          <w:lang w:val="zh-CN" w:eastAsia="zh-CN"/>
        </w:rPr>
        <w:t>秘书处负责人应根据财政资源可用情况和收到的申请数量编制一份受助代表名单。该名单应根据上文第</w:t>
      </w:r>
      <w:r w:rsidRPr="00C22F83">
        <w:rPr>
          <w:sz w:val="24"/>
          <w:lang w:val="zh-CN" w:eastAsia="zh-CN"/>
        </w:rPr>
        <w:t>1</w:t>
      </w:r>
      <w:r w:rsidRPr="00C22F83">
        <w:rPr>
          <w:sz w:val="24"/>
          <w:lang w:val="zh-CN" w:eastAsia="zh-CN"/>
        </w:rPr>
        <w:t>、</w:t>
      </w:r>
      <w:r w:rsidRPr="00C22F83">
        <w:rPr>
          <w:sz w:val="24"/>
          <w:lang w:val="zh-CN" w:eastAsia="zh-CN"/>
        </w:rPr>
        <w:t>2</w:t>
      </w:r>
      <w:r w:rsidRPr="00C22F83">
        <w:rPr>
          <w:sz w:val="24"/>
          <w:lang w:val="zh-CN" w:eastAsia="zh-CN"/>
        </w:rPr>
        <w:t>段制定，以确保符合条件的区域获得适当地域代表性</w:t>
      </w:r>
      <w:r w:rsidRPr="00C22F83">
        <w:rPr>
          <w:sz w:val="24"/>
          <w:lang w:val="zh-CN" w:eastAsia="zh-CN"/>
        </w:rPr>
        <w:t>[</w:t>
      </w:r>
      <w:r w:rsidRPr="00C22F83">
        <w:rPr>
          <w:sz w:val="24"/>
          <w:lang w:val="zh-CN" w:eastAsia="zh-CN"/>
        </w:rPr>
        <w:t>，同时</w:t>
      </w:r>
      <w:r w:rsidRPr="00C22F83">
        <w:rPr>
          <w:sz w:val="24"/>
          <w:lang w:val="zh-CN" w:eastAsia="zh-CN"/>
        </w:rPr>
        <w:t>[</w:t>
      </w:r>
      <w:r w:rsidRPr="00C22F83">
        <w:rPr>
          <w:sz w:val="24"/>
          <w:lang w:val="zh-CN" w:eastAsia="zh-CN"/>
        </w:rPr>
        <w:t>优先考虑</w:t>
      </w:r>
      <w:r w:rsidRPr="00C22F83">
        <w:rPr>
          <w:sz w:val="24"/>
          <w:lang w:val="zh-CN" w:eastAsia="zh-CN"/>
        </w:rPr>
        <w:t>] [</w:t>
      </w:r>
      <w:r w:rsidRPr="00C22F83">
        <w:rPr>
          <w:sz w:val="24"/>
          <w:lang w:val="zh-CN" w:eastAsia="zh-CN"/>
        </w:rPr>
        <w:t>特别</w:t>
      </w:r>
      <w:r w:rsidRPr="00C22F83">
        <w:rPr>
          <w:sz w:val="24"/>
          <w:lang w:val="zh-CN" w:eastAsia="zh-CN"/>
        </w:rPr>
        <w:t>]</w:t>
      </w:r>
      <w:r w:rsidRPr="00C22F83">
        <w:rPr>
          <w:sz w:val="24"/>
          <w:lang w:val="zh-CN" w:eastAsia="zh-CN"/>
        </w:rPr>
        <w:t>关注最不发达国家和小岛屿发展中国家</w:t>
      </w:r>
      <w:r w:rsidRPr="00C22F83">
        <w:rPr>
          <w:sz w:val="24"/>
          <w:lang w:val="zh-CN" w:eastAsia="zh-CN"/>
        </w:rPr>
        <w:t>]</w:t>
      </w:r>
      <w:r w:rsidRPr="00C22F83">
        <w:rPr>
          <w:sz w:val="24"/>
          <w:lang w:val="zh-CN" w:eastAsia="zh-CN"/>
        </w:rPr>
        <w:t>。</w:t>
      </w:r>
    </w:p>
    <w:p w14:paraId="5F3CE5D0" w14:textId="77777777" w:rsidR="00BE0B8E" w:rsidRPr="00852D6F" w:rsidRDefault="00BE0B8E" w:rsidP="00852D6F">
      <w:pPr>
        <w:pStyle w:val="Normal-pool"/>
        <w:rPr>
          <w:lang w:eastAsia="zh-CN"/>
        </w:rPr>
      </w:pPr>
    </w:p>
    <w:p w14:paraId="3E4946A0" w14:textId="77777777" w:rsidR="00BE0B8E" w:rsidRPr="00852D6F" w:rsidRDefault="00BE0B8E" w:rsidP="00852D6F">
      <w:pPr>
        <w:pStyle w:val="Normal-pool"/>
        <w:rPr>
          <w:lang w:eastAsia="zh-CN"/>
        </w:rPr>
      </w:pPr>
    </w:p>
    <w:p w14:paraId="1C27330E" w14:textId="77777777" w:rsidR="00BE0B8E" w:rsidRDefault="00BE0B8E" w:rsidP="00BE0B8E">
      <w:pPr>
        <w:widowControl w:val="0"/>
        <w:tabs>
          <w:tab w:val="clear" w:pos="1247"/>
          <w:tab w:val="clear" w:pos="1814"/>
          <w:tab w:val="clear" w:pos="2381"/>
          <w:tab w:val="clear" w:pos="2948"/>
          <w:tab w:val="clear" w:pos="3515"/>
        </w:tabs>
      </w:pPr>
      <w:r>
        <w:br w:type="page"/>
      </w:r>
    </w:p>
    <w:p w14:paraId="26DE6C24" w14:textId="77777777" w:rsidR="00BE0B8E" w:rsidRPr="00657C95" w:rsidRDefault="00BE0B8E" w:rsidP="00C22F83">
      <w:pPr>
        <w:pStyle w:val="ZZAnxheader"/>
        <w:rPr>
          <w:rFonts w:ascii="SimHei" w:eastAsia="SimHei" w:hAnsi="SimHei"/>
          <w:sz w:val="32"/>
          <w:szCs w:val="32"/>
          <w:lang w:val="zh-CN" w:eastAsia="zh-CN"/>
        </w:rPr>
      </w:pPr>
      <w:r w:rsidRPr="00657C95">
        <w:rPr>
          <w:rFonts w:ascii="SimHei" w:eastAsia="SimHei" w:hAnsi="SimHei"/>
          <w:sz w:val="32"/>
          <w:szCs w:val="32"/>
          <w:lang w:val="zh-CN" w:eastAsia="zh-CN"/>
        </w:rPr>
        <w:lastRenderedPageBreak/>
        <w:t>附件二</w:t>
      </w:r>
    </w:p>
    <w:p w14:paraId="70BD2512" w14:textId="75F4487B" w:rsidR="00BE0B8E" w:rsidRPr="00657C95" w:rsidRDefault="00BE0B8E" w:rsidP="00852D6F">
      <w:pPr>
        <w:pStyle w:val="ZZAnxtitle"/>
        <w:rPr>
          <w:rFonts w:eastAsia="SimHei"/>
          <w:sz w:val="32"/>
          <w:szCs w:val="32"/>
          <w:lang w:val="zh-CN" w:eastAsia="zh-CN"/>
        </w:rPr>
      </w:pPr>
      <w:r w:rsidRPr="00657C95">
        <w:rPr>
          <w:rFonts w:eastAsia="SimHei"/>
          <w:sz w:val="32"/>
          <w:szCs w:val="32"/>
          <w:lang w:val="zh-CN" w:eastAsia="zh-CN"/>
        </w:rPr>
        <w:t>决定草案</w:t>
      </w:r>
      <w:r w:rsidRPr="00657C95">
        <w:rPr>
          <w:rFonts w:eastAsia="SimHei"/>
          <w:sz w:val="32"/>
          <w:szCs w:val="32"/>
          <w:lang w:val="zh-CN" w:eastAsia="zh-CN"/>
        </w:rPr>
        <w:t>MC-2/[XX]</w:t>
      </w:r>
      <w:r w:rsidRPr="00657C95">
        <w:rPr>
          <w:rFonts w:eastAsia="SimHei"/>
          <w:sz w:val="32"/>
          <w:szCs w:val="32"/>
          <w:lang w:val="zh-CN" w:eastAsia="zh-CN"/>
        </w:rPr>
        <w:t>：财务细则</w:t>
      </w:r>
    </w:p>
    <w:p w14:paraId="0789684B" w14:textId="69C016F3" w:rsidR="00BE0B8E" w:rsidRPr="00C22F83" w:rsidRDefault="00BE0B8E" w:rsidP="00E016F9">
      <w:pPr>
        <w:pStyle w:val="Normal-pool"/>
        <w:widowControl w:val="0"/>
        <w:spacing w:before="120" w:after="120"/>
        <w:ind w:left="1247" w:firstLine="624"/>
        <w:jc w:val="both"/>
        <w:rPr>
          <w:rFonts w:ascii="KaiTi" w:eastAsia="KaiTi" w:hAnsi="KaiTi"/>
          <w:i/>
          <w:iCs/>
          <w:sz w:val="24"/>
          <w:lang w:eastAsia="zh-CN"/>
        </w:rPr>
      </w:pPr>
      <w:r w:rsidRPr="00C22F83">
        <w:rPr>
          <w:rFonts w:ascii="KaiTi" w:eastAsia="KaiTi" w:hAnsi="KaiTi"/>
          <w:sz w:val="24"/>
          <w:lang w:val="zh-CN" w:eastAsia="zh-CN"/>
        </w:rPr>
        <w:t>缔约方大会，</w:t>
      </w:r>
    </w:p>
    <w:p w14:paraId="77D463F8" w14:textId="144C1261" w:rsidR="00BE0B8E" w:rsidRPr="00C22F83" w:rsidRDefault="00BE0B8E" w:rsidP="00E016F9">
      <w:pPr>
        <w:pStyle w:val="Normal-pool"/>
        <w:widowControl w:val="0"/>
        <w:spacing w:after="120"/>
        <w:ind w:left="1247" w:firstLine="624"/>
        <w:jc w:val="both"/>
        <w:rPr>
          <w:sz w:val="24"/>
          <w:lang w:eastAsia="zh-CN"/>
        </w:rPr>
      </w:pPr>
      <w:r w:rsidRPr="00C22F83">
        <w:rPr>
          <w:rFonts w:ascii="KaiTi" w:eastAsia="KaiTi" w:hAnsi="KaiTi"/>
          <w:sz w:val="24"/>
          <w:lang w:val="zh-CN" w:eastAsia="zh-CN"/>
        </w:rPr>
        <w:t>回顾</w:t>
      </w:r>
      <w:r w:rsidRPr="00C22F83">
        <w:rPr>
          <w:sz w:val="24"/>
          <w:lang w:val="zh-CN" w:eastAsia="zh-CN"/>
        </w:rPr>
        <w:t>《关于汞的水俣公约》第</w:t>
      </w:r>
      <w:r w:rsidRPr="00C22F83">
        <w:rPr>
          <w:sz w:val="24"/>
          <w:lang w:val="zh-CN" w:eastAsia="zh-CN"/>
        </w:rPr>
        <w:t>23</w:t>
      </w:r>
      <w:r w:rsidRPr="00C22F83">
        <w:rPr>
          <w:sz w:val="24"/>
          <w:lang w:val="zh-CN" w:eastAsia="zh-CN"/>
        </w:rPr>
        <w:t>条第</w:t>
      </w:r>
      <w:r w:rsidRPr="00C22F83">
        <w:rPr>
          <w:sz w:val="24"/>
          <w:lang w:val="zh-CN" w:eastAsia="zh-CN"/>
        </w:rPr>
        <w:t>4</w:t>
      </w:r>
      <w:r w:rsidRPr="00C22F83">
        <w:rPr>
          <w:sz w:val="24"/>
          <w:lang w:val="zh-CN" w:eastAsia="zh-CN"/>
        </w:rPr>
        <w:t>款，</w:t>
      </w:r>
    </w:p>
    <w:p w14:paraId="6F189DEC" w14:textId="2465B4AC" w:rsidR="00BE0B8E" w:rsidRPr="00C22F83" w:rsidRDefault="00BE0B8E" w:rsidP="00E016F9">
      <w:pPr>
        <w:pStyle w:val="Normal-pool"/>
        <w:widowControl w:val="0"/>
        <w:spacing w:after="120"/>
        <w:ind w:left="1247" w:firstLine="624"/>
        <w:jc w:val="both"/>
        <w:rPr>
          <w:sz w:val="24"/>
          <w:lang w:eastAsia="zh-CN"/>
        </w:rPr>
      </w:pPr>
      <w:r w:rsidRPr="00C22F83">
        <w:rPr>
          <w:rFonts w:ascii="KaiTi" w:eastAsia="KaiTi" w:hAnsi="KaiTi"/>
          <w:sz w:val="24"/>
          <w:lang w:val="zh-CN" w:eastAsia="zh-CN"/>
        </w:rPr>
        <w:t>已解决</w:t>
      </w:r>
      <w:r w:rsidRPr="00C22F83">
        <w:rPr>
          <w:sz w:val="24"/>
          <w:lang w:val="zh-CN" w:eastAsia="zh-CN"/>
        </w:rPr>
        <w:t>有关第</w:t>
      </w:r>
      <w:r w:rsidRPr="00C22F83">
        <w:rPr>
          <w:sz w:val="24"/>
          <w:lang w:val="zh-CN" w:eastAsia="zh-CN"/>
        </w:rPr>
        <w:t>5</w:t>
      </w:r>
      <w:r w:rsidRPr="00C22F83">
        <w:rPr>
          <w:sz w:val="24"/>
          <w:lang w:val="zh-CN" w:eastAsia="zh-CN"/>
        </w:rPr>
        <w:t>条第</w:t>
      </w:r>
      <w:r w:rsidRPr="00C22F83">
        <w:rPr>
          <w:sz w:val="24"/>
          <w:lang w:val="zh-CN" w:eastAsia="zh-CN"/>
        </w:rPr>
        <w:t>3</w:t>
      </w:r>
      <w:r w:rsidRPr="00C22F83">
        <w:rPr>
          <w:sz w:val="24"/>
          <w:lang w:val="zh-CN" w:eastAsia="zh-CN"/>
        </w:rPr>
        <w:t>款的未决问题和有关附件的未决问题，</w:t>
      </w:r>
    </w:p>
    <w:p w14:paraId="1E6F4AEA" w14:textId="1623CEC9" w:rsidR="00BE0B8E" w:rsidRPr="00C22F83" w:rsidRDefault="00BE0B8E" w:rsidP="00E016F9">
      <w:pPr>
        <w:pStyle w:val="Normal-pool"/>
        <w:widowControl w:val="0"/>
        <w:spacing w:after="120"/>
        <w:ind w:left="1247" w:firstLine="624"/>
        <w:jc w:val="both"/>
        <w:rPr>
          <w:sz w:val="24"/>
          <w:lang w:eastAsia="zh-CN"/>
        </w:rPr>
      </w:pPr>
      <w:r w:rsidRPr="00C22F83">
        <w:rPr>
          <w:rFonts w:ascii="KaiTi" w:eastAsia="KaiTi" w:hAnsi="KaiTi"/>
          <w:sz w:val="24"/>
          <w:lang w:val="zh-CN" w:eastAsia="zh-CN"/>
        </w:rPr>
        <w:t>决定</w:t>
      </w:r>
      <w:r w:rsidRPr="00C22F83">
        <w:rPr>
          <w:sz w:val="24"/>
          <w:lang w:val="zh-CN" w:eastAsia="zh-CN"/>
        </w:rPr>
        <w:t>通过以下案文，作为财务细则第</w:t>
      </w:r>
      <w:r w:rsidRPr="00C22F83">
        <w:rPr>
          <w:sz w:val="24"/>
          <w:lang w:val="zh-CN" w:eastAsia="zh-CN"/>
        </w:rPr>
        <w:t>5</w:t>
      </w:r>
      <w:r w:rsidRPr="00C22F83">
        <w:rPr>
          <w:sz w:val="24"/>
          <w:lang w:val="zh-CN" w:eastAsia="zh-CN"/>
        </w:rPr>
        <w:t>条第</w:t>
      </w:r>
      <w:r w:rsidRPr="00C22F83">
        <w:rPr>
          <w:sz w:val="24"/>
          <w:lang w:val="zh-CN" w:eastAsia="zh-CN"/>
        </w:rPr>
        <w:t>3(e)</w:t>
      </w:r>
      <w:r w:rsidR="007F3261" w:rsidRPr="007F3261">
        <w:rPr>
          <w:sz w:val="24"/>
          <w:lang w:val="zh-CN" w:eastAsia="zh-CN"/>
        </w:rPr>
        <w:t xml:space="preserve"> </w:t>
      </w:r>
      <w:r w:rsidR="007F3261" w:rsidRPr="00C22F83">
        <w:rPr>
          <w:sz w:val="24"/>
          <w:lang w:val="zh-CN" w:eastAsia="zh-CN"/>
        </w:rPr>
        <w:t>款</w:t>
      </w:r>
      <w:r w:rsidRPr="00C22F83">
        <w:rPr>
          <w:sz w:val="24"/>
          <w:lang w:val="zh-CN" w:eastAsia="zh-CN"/>
        </w:rPr>
        <w:t>以及细则附件</w:t>
      </w:r>
      <w:r w:rsidRPr="00C22F83">
        <w:rPr>
          <w:sz w:val="24"/>
          <w:lang w:val="zh-CN" w:eastAsia="zh-CN"/>
        </w:rPr>
        <w:t>[</w:t>
      </w:r>
      <w:r w:rsidRPr="00C22F83">
        <w:rPr>
          <w:sz w:val="24"/>
          <w:lang w:val="zh-CN" w:eastAsia="zh-CN"/>
        </w:rPr>
        <w:t>第</w:t>
      </w:r>
      <w:r w:rsidRPr="00C22F83">
        <w:rPr>
          <w:sz w:val="24"/>
          <w:lang w:val="zh-CN" w:eastAsia="zh-CN"/>
        </w:rPr>
        <w:t>2</w:t>
      </w:r>
      <w:r w:rsidRPr="00C22F83">
        <w:rPr>
          <w:sz w:val="24"/>
          <w:lang w:val="zh-CN" w:eastAsia="zh-CN"/>
        </w:rPr>
        <w:t>段和</w:t>
      </w:r>
      <w:r w:rsidRPr="00C22F83">
        <w:rPr>
          <w:sz w:val="24"/>
          <w:lang w:val="zh-CN" w:eastAsia="zh-CN"/>
        </w:rPr>
        <w:t>]</w:t>
      </w:r>
      <w:r w:rsidRPr="00C22F83">
        <w:rPr>
          <w:sz w:val="24"/>
          <w:lang w:val="zh-CN" w:eastAsia="zh-CN"/>
        </w:rPr>
        <w:t>第</w:t>
      </w:r>
      <w:r w:rsidRPr="00C22F83">
        <w:rPr>
          <w:sz w:val="24"/>
          <w:lang w:val="zh-CN" w:eastAsia="zh-CN"/>
        </w:rPr>
        <w:t>5</w:t>
      </w:r>
      <w:r w:rsidRPr="00C22F83">
        <w:rPr>
          <w:sz w:val="24"/>
          <w:lang w:val="zh-CN" w:eastAsia="zh-CN"/>
        </w:rPr>
        <w:t>段：</w:t>
      </w:r>
    </w:p>
    <w:p w14:paraId="5C7FBC13" w14:textId="77777777" w:rsidR="00BE0B8E" w:rsidRDefault="00BE0B8E" w:rsidP="00E016F9">
      <w:pPr>
        <w:pStyle w:val="Normal-pool"/>
        <w:widowControl w:val="0"/>
        <w:spacing w:before="120"/>
        <w:ind w:left="1814"/>
        <w:jc w:val="both"/>
      </w:pPr>
      <w:r>
        <w:t>………………..</w:t>
      </w:r>
    </w:p>
    <w:p w14:paraId="2B5EFC58" w14:textId="77777777" w:rsidR="00BE0B8E" w:rsidRDefault="00BE0B8E" w:rsidP="00E016F9">
      <w:pPr>
        <w:pStyle w:val="Normal-pool"/>
        <w:widowControl w:val="0"/>
        <w:ind w:left="1814"/>
        <w:jc w:val="both"/>
      </w:pPr>
      <w:r>
        <w:t>………………..</w:t>
      </w:r>
    </w:p>
    <w:p w14:paraId="760394D5" w14:textId="77777777" w:rsidR="00BE0B8E" w:rsidRPr="002C1A24" w:rsidRDefault="00BE0B8E" w:rsidP="00E016F9">
      <w:pPr>
        <w:pStyle w:val="Normal-pool"/>
        <w:widowControl w:val="0"/>
        <w:ind w:left="1814"/>
        <w:jc w:val="both"/>
        <w:rPr>
          <w:i/>
          <w:iCs/>
        </w:rPr>
      </w:pPr>
      <w:r>
        <w:t xml:space="preserve">……………….. </w:t>
      </w:r>
    </w:p>
    <w:p w14:paraId="26F0C019" w14:textId="77777777" w:rsidR="00BE0B8E" w:rsidRPr="00D25175" w:rsidRDefault="00BE0B8E" w:rsidP="00BE0B8E">
      <w:pPr>
        <w:pStyle w:val="Normalnumber"/>
        <w:widowControl w:val="0"/>
        <w:numPr>
          <w:ilvl w:val="0"/>
          <w:numId w:val="0"/>
        </w:numPr>
        <w:tabs>
          <w:tab w:val="clear" w:pos="1814"/>
          <w:tab w:val="clear" w:pos="2381"/>
          <w:tab w:val="clear" w:pos="2948"/>
          <w:tab w:val="clear" w:pos="3515"/>
          <w:tab w:val="clear" w:pos="4082"/>
          <w:tab w:val="left" w:pos="624"/>
        </w:tabs>
        <w:ind w:left="1247"/>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BE0B8E">
            <w:pPr>
              <w:pStyle w:val="Normal-pool"/>
              <w:widowControl w:val="0"/>
              <w:spacing w:before="520"/>
            </w:pPr>
          </w:p>
        </w:tc>
        <w:tc>
          <w:tcPr>
            <w:tcW w:w="1942" w:type="dxa"/>
            <w:shd w:val="clear" w:color="auto" w:fill="auto"/>
          </w:tcPr>
          <w:p w14:paraId="378BA037" w14:textId="77777777" w:rsidR="00E976AB" w:rsidRPr="00D25175" w:rsidRDefault="00E976AB" w:rsidP="00BE0B8E">
            <w:pPr>
              <w:pStyle w:val="Normal-pool"/>
              <w:widowControl w:val="0"/>
              <w:spacing w:before="520"/>
            </w:pPr>
          </w:p>
        </w:tc>
        <w:tc>
          <w:tcPr>
            <w:tcW w:w="1942" w:type="dxa"/>
            <w:tcBorders>
              <w:bottom w:val="single" w:sz="4" w:space="0" w:color="auto"/>
            </w:tcBorders>
            <w:shd w:val="clear" w:color="auto" w:fill="auto"/>
          </w:tcPr>
          <w:p w14:paraId="028E3E1E" w14:textId="77777777" w:rsidR="00E976AB" w:rsidRPr="00D25175" w:rsidRDefault="00E976AB" w:rsidP="00BE0B8E">
            <w:pPr>
              <w:pStyle w:val="Normal-pool"/>
              <w:widowControl w:val="0"/>
              <w:spacing w:before="520"/>
            </w:pPr>
          </w:p>
        </w:tc>
        <w:tc>
          <w:tcPr>
            <w:tcW w:w="1943" w:type="dxa"/>
            <w:shd w:val="clear" w:color="auto" w:fill="auto"/>
          </w:tcPr>
          <w:p w14:paraId="25F1BA19" w14:textId="77777777" w:rsidR="00E976AB" w:rsidRPr="00D25175" w:rsidRDefault="00E976AB" w:rsidP="00BE0B8E">
            <w:pPr>
              <w:pStyle w:val="Normal-pool"/>
              <w:widowControl w:val="0"/>
              <w:spacing w:before="520"/>
            </w:pPr>
          </w:p>
        </w:tc>
        <w:tc>
          <w:tcPr>
            <w:tcW w:w="1943" w:type="dxa"/>
            <w:shd w:val="clear" w:color="auto" w:fill="auto"/>
          </w:tcPr>
          <w:p w14:paraId="457D2993" w14:textId="77777777" w:rsidR="00E976AB" w:rsidRPr="00D25175" w:rsidRDefault="00E976AB" w:rsidP="00BE0B8E">
            <w:pPr>
              <w:pStyle w:val="Normal-pool"/>
              <w:widowControl w:val="0"/>
              <w:spacing w:before="520"/>
            </w:pPr>
          </w:p>
        </w:tc>
      </w:tr>
    </w:tbl>
    <w:p w14:paraId="325E8270" w14:textId="77777777" w:rsidR="00032E4E" w:rsidRPr="00D25175" w:rsidRDefault="00032E4E" w:rsidP="00BE0B8E">
      <w:pPr>
        <w:pStyle w:val="Normal-pool"/>
        <w:widowControl w:val="0"/>
      </w:pPr>
    </w:p>
    <w:sectPr w:rsidR="00032E4E" w:rsidRPr="00D25175" w:rsidSect="00657C9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849"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66A2" w14:textId="77777777" w:rsidR="00FC3330" w:rsidRDefault="00FC3330">
      <w:r>
        <w:separator/>
      </w:r>
    </w:p>
  </w:endnote>
  <w:endnote w:type="continuationSeparator" w:id="0">
    <w:p w14:paraId="24BFDD3C" w14:textId="77777777" w:rsidR="00FC3330" w:rsidRDefault="00FC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24DDA447" w:rsidR="00670FAE" w:rsidRPr="00E016F9" w:rsidRDefault="00670FAE">
    <w:pPr>
      <w:pStyle w:val="Footer"/>
      <w:rPr>
        <w:b w:val="0"/>
        <w:sz w:val="20"/>
        <w:szCs w:val="20"/>
      </w:rPr>
    </w:pPr>
    <w:r w:rsidRPr="00E016F9">
      <w:rPr>
        <w:rStyle w:val="PageNumber"/>
        <w:b/>
        <w:sz w:val="20"/>
        <w:szCs w:val="20"/>
      </w:rPr>
      <w:fldChar w:fldCharType="begin"/>
    </w:r>
    <w:r w:rsidRPr="00E016F9">
      <w:rPr>
        <w:rStyle w:val="PageNumber"/>
        <w:b/>
        <w:sz w:val="20"/>
        <w:szCs w:val="20"/>
      </w:rPr>
      <w:instrText xml:space="preserve"> PAGE </w:instrText>
    </w:r>
    <w:r w:rsidRPr="00E016F9">
      <w:rPr>
        <w:rStyle w:val="PageNumber"/>
        <w:b/>
        <w:sz w:val="20"/>
        <w:szCs w:val="20"/>
      </w:rPr>
      <w:fldChar w:fldCharType="separate"/>
    </w:r>
    <w:r w:rsidR="00262C87">
      <w:rPr>
        <w:rStyle w:val="PageNumber"/>
        <w:b/>
        <w:sz w:val="20"/>
        <w:szCs w:val="20"/>
      </w:rPr>
      <w:t>2</w:t>
    </w:r>
    <w:r w:rsidRPr="00E016F9">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F908154" w:rsidR="00670FAE" w:rsidRPr="00E016F9" w:rsidRDefault="00670FAE" w:rsidP="00035EDE">
    <w:pPr>
      <w:pStyle w:val="Footer"/>
      <w:jc w:val="right"/>
      <w:rPr>
        <w:b w:val="0"/>
        <w:sz w:val="20"/>
        <w:szCs w:val="20"/>
      </w:rPr>
    </w:pPr>
    <w:r w:rsidRPr="00E016F9">
      <w:rPr>
        <w:rStyle w:val="PageNumber"/>
        <w:b/>
        <w:sz w:val="20"/>
        <w:szCs w:val="20"/>
      </w:rPr>
      <w:fldChar w:fldCharType="begin"/>
    </w:r>
    <w:r w:rsidRPr="00E016F9">
      <w:rPr>
        <w:rStyle w:val="PageNumber"/>
        <w:b/>
        <w:sz w:val="20"/>
        <w:szCs w:val="20"/>
      </w:rPr>
      <w:instrText xml:space="preserve"> PAGE </w:instrText>
    </w:r>
    <w:r w:rsidRPr="00E016F9">
      <w:rPr>
        <w:rStyle w:val="PageNumber"/>
        <w:b/>
        <w:sz w:val="20"/>
        <w:szCs w:val="20"/>
      </w:rPr>
      <w:fldChar w:fldCharType="separate"/>
    </w:r>
    <w:r w:rsidR="00262C87">
      <w:rPr>
        <w:rStyle w:val="PageNumber"/>
        <w:b/>
        <w:sz w:val="20"/>
        <w:szCs w:val="20"/>
      </w:rPr>
      <w:t>3</w:t>
    </w:r>
    <w:r w:rsidRPr="00E016F9">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B5F1" w14:textId="4827DCCA" w:rsidR="00731576" w:rsidRPr="00E016F9" w:rsidRDefault="00731576">
    <w:pPr>
      <w:pStyle w:val="Footer"/>
      <w:rPr>
        <w:sz w:val="20"/>
        <w:szCs w:val="20"/>
      </w:rPr>
    </w:pPr>
    <w:r w:rsidRPr="00E016F9">
      <w:rPr>
        <w:sz w:val="20"/>
        <w:szCs w:val="20"/>
      </w:rPr>
      <w:t>K18</w:t>
    </w:r>
    <w:r w:rsidR="00A74E07" w:rsidRPr="00E016F9">
      <w:rPr>
        <w:sz w:val="20"/>
        <w:szCs w:val="20"/>
      </w:rPr>
      <w:t>02133</w:t>
    </w:r>
    <w:r w:rsidR="00852D6F" w:rsidRPr="00E016F9">
      <w:rPr>
        <w:sz w:val="20"/>
        <w:szCs w:val="20"/>
      </w:rPr>
      <w:tab/>
    </w:r>
    <w:r w:rsidR="00262C87">
      <w:rPr>
        <w:sz w:val="20"/>
        <w:szCs w:val="20"/>
      </w:rPr>
      <w:t>0310</w:t>
    </w:r>
    <w:r w:rsidR="006B4301" w:rsidRPr="00E016F9">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22DE" w14:textId="77777777" w:rsidR="00FC3330" w:rsidRDefault="00FC3330" w:rsidP="00852D6F">
      <w:pPr>
        <w:spacing w:before="60"/>
        <w:ind w:left="624"/>
      </w:pPr>
      <w:r>
        <w:separator/>
      </w:r>
    </w:p>
  </w:footnote>
  <w:footnote w:type="continuationSeparator" w:id="0">
    <w:p w14:paraId="17D136C9" w14:textId="77777777" w:rsidR="00FC3330" w:rsidRDefault="00FC3330">
      <w:r>
        <w:continuationSeparator/>
      </w:r>
    </w:p>
  </w:footnote>
  <w:footnote w:id="1">
    <w:p w14:paraId="149A73F4" w14:textId="28596E30" w:rsidR="001050F2" w:rsidRPr="00A74E07" w:rsidRDefault="001050F2" w:rsidP="002066C9">
      <w:pPr>
        <w:tabs>
          <w:tab w:val="left" w:pos="624"/>
        </w:tabs>
        <w:spacing w:before="20" w:after="40" w:line="240" w:lineRule="auto"/>
        <w:ind w:left="1247"/>
        <w:rPr>
          <w:sz w:val="20"/>
          <w:szCs w:val="20"/>
        </w:rPr>
      </w:pPr>
      <w:r w:rsidRPr="00A74E07">
        <w:rPr>
          <w:sz w:val="20"/>
          <w:szCs w:val="20"/>
        </w:rPr>
        <w:t>* UNEP/MC/COP.</w:t>
      </w:r>
      <w:r w:rsidR="00A74E07" w:rsidRPr="00A74E07">
        <w:rPr>
          <w:sz w:val="20"/>
          <w:szCs w:val="20"/>
        </w:rPr>
        <w:t>2</w:t>
      </w:r>
      <w:r w:rsidRPr="00A74E07">
        <w:rPr>
          <w:sz w:val="20"/>
          <w:szCs w:val="20"/>
        </w:rPr>
        <w:t>/1</w:t>
      </w:r>
      <w:r w:rsidRPr="00A74E07">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7B2D40EC" w:rsidR="00670FAE" w:rsidRPr="00E016F9" w:rsidRDefault="00670FAE" w:rsidP="00434321">
    <w:pPr>
      <w:pStyle w:val="Header"/>
      <w:rPr>
        <w:sz w:val="20"/>
        <w:szCs w:val="20"/>
      </w:rPr>
    </w:pPr>
    <w:r w:rsidRPr="00E016F9">
      <w:rPr>
        <w:bCs/>
        <w:sz w:val="20"/>
        <w:szCs w:val="20"/>
      </w:rPr>
      <w:t>UNEP</w:t>
    </w:r>
    <w:r w:rsidRPr="00E016F9">
      <w:rPr>
        <w:sz w:val="20"/>
        <w:szCs w:val="20"/>
      </w:rPr>
      <w:t>/MC/COP.</w:t>
    </w:r>
    <w:r w:rsidR="00434321" w:rsidRPr="00E016F9">
      <w:rPr>
        <w:sz w:val="20"/>
        <w:szCs w:val="20"/>
      </w:rPr>
      <w:t>2</w:t>
    </w:r>
    <w:r w:rsidRPr="00E016F9">
      <w:rPr>
        <w:sz w:val="20"/>
        <w:szCs w:val="20"/>
      </w:rPr>
      <w:t>/</w:t>
    </w:r>
    <w:r w:rsidR="006B4301" w:rsidRPr="00E016F9">
      <w:rPr>
        <w:sz w:val="20"/>
        <w:szCs w:val="20"/>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1499" w14:textId="77777777" w:rsidR="00657C95" w:rsidRPr="00E016F9" w:rsidRDefault="00657C95" w:rsidP="00657C95">
    <w:pPr>
      <w:pStyle w:val="Header"/>
      <w:jc w:val="right"/>
      <w:rPr>
        <w:sz w:val="20"/>
        <w:szCs w:val="20"/>
      </w:rPr>
    </w:pPr>
    <w:r w:rsidRPr="00E016F9">
      <w:rPr>
        <w:bCs/>
        <w:sz w:val="20"/>
        <w:szCs w:val="20"/>
      </w:rPr>
      <w:t>UNEP</w:t>
    </w:r>
    <w:r w:rsidRPr="00E016F9">
      <w:rPr>
        <w:sz w:val="20"/>
        <w:szCs w:val="20"/>
      </w:rPr>
      <w:t>/MC/COP.2/14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8F286E1"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8B52D95"/>
    <w:multiLevelType w:val="hybridMultilevel"/>
    <w:tmpl w:val="A33E0222"/>
    <w:lvl w:ilvl="0" w:tplc="5D8896BE">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3A5B7D6A"/>
    <w:multiLevelType w:val="hybridMultilevel"/>
    <w:tmpl w:val="44A6ED52"/>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 w15:restartNumberingAfterBreak="0">
    <w:nsid w:val="52A66A9D"/>
    <w:multiLevelType w:val="multilevel"/>
    <w:tmpl w:val="73DE6E3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0"/>
  </w:num>
  <w:num w:numId="3">
    <w:abstractNumId w:val="2"/>
  </w:num>
  <w:num w:numId="4">
    <w:abstractNumId w:val="5"/>
  </w:num>
  <w:num w:numId="5">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3"/>
  </w:num>
  <w:num w:numId="23">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3CB8"/>
    <w:rsid w:val="000149E6"/>
    <w:rsid w:val="00023DA9"/>
    <w:rsid w:val="000247B0"/>
    <w:rsid w:val="00026997"/>
    <w:rsid w:val="00026A08"/>
    <w:rsid w:val="00032E4E"/>
    <w:rsid w:val="00033E0B"/>
    <w:rsid w:val="00035EDE"/>
    <w:rsid w:val="00042197"/>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D33C0"/>
    <w:rsid w:val="000D4CF6"/>
    <w:rsid w:val="000D6941"/>
    <w:rsid w:val="000F4829"/>
    <w:rsid w:val="000F6B21"/>
    <w:rsid w:val="000F7574"/>
    <w:rsid w:val="00102EFB"/>
    <w:rsid w:val="001050F2"/>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066C9"/>
    <w:rsid w:val="0021145B"/>
    <w:rsid w:val="00220C23"/>
    <w:rsid w:val="002247F6"/>
    <w:rsid w:val="00225E21"/>
    <w:rsid w:val="00225E44"/>
    <w:rsid w:val="00234E78"/>
    <w:rsid w:val="00243D36"/>
    <w:rsid w:val="00246151"/>
    <w:rsid w:val="00247707"/>
    <w:rsid w:val="00252456"/>
    <w:rsid w:val="0026018E"/>
    <w:rsid w:val="00262C87"/>
    <w:rsid w:val="00286740"/>
    <w:rsid w:val="00290157"/>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4A8C"/>
    <w:rsid w:val="00317781"/>
    <w:rsid w:val="00317976"/>
    <w:rsid w:val="00320F2F"/>
    <w:rsid w:val="003237CF"/>
    <w:rsid w:val="0032457E"/>
    <w:rsid w:val="00325D38"/>
    <w:rsid w:val="0035277E"/>
    <w:rsid w:val="00355EA9"/>
    <w:rsid w:val="003578DE"/>
    <w:rsid w:val="00361688"/>
    <w:rsid w:val="00380921"/>
    <w:rsid w:val="003877D5"/>
    <w:rsid w:val="003929B8"/>
    <w:rsid w:val="00393432"/>
    <w:rsid w:val="00396257"/>
    <w:rsid w:val="0039728E"/>
    <w:rsid w:val="00397EB8"/>
    <w:rsid w:val="003A4FD0"/>
    <w:rsid w:val="003A69D1"/>
    <w:rsid w:val="003A7705"/>
    <w:rsid w:val="003A77F1"/>
    <w:rsid w:val="003B1545"/>
    <w:rsid w:val="003C3219"/>
    <w:rsid w:val="003C409D"/>
    <w:rsid w:val="003C4544"/>
    <w:rsid w:val="003C4FA4"/>
    <w:rsid w:val="003C5583"/>
    <w:rsid w:val="003C5BA6"/>
    <w:rsid w:val="003C74CF"/>
    <w:rsid w:val="003D3752"/>
    <w:rsid w:val="003E35DA"/>
    <w:rsid w:val="003E455D"/>
    <w:rsid w:val="003F0E85"/>
    <w:rsid w:val="0040255F"/>
    <w:rsid w:val="00410C55"/>
    <w:rsid w:val="00416854"/>
    <w:rsid w:val="00417725"/>
    <w:rsid w:val="0042266F"/>
    <w:rsid w:val="00434321"/>
    <w:rsid w:val="00437F26"/>
    <w:rsid w:val="00444097"/>
    <w:rsid w:val="00444C7A"/>
    <w:rsid w:val="00445487"/>
    <w:rsid w:val="00447E0D"/>
    <w:rsid w:val="00453EA8"/>
    <w:rsid w:val="00454769"/>
    <w:rsid w:val="00466991"/>
    <w:rsid w:val="0047064C"/>
    <w:rsid w:val="00471D20"/>
    <w:rsid w:val="004822B7"/>
    <w:rsid w:val="0049469E"/>
    <w:rsid w:val="004A2217"/>
    <w:rsid w:val="004A24F9"/>
    <w:rsid w:val="004A42E1"/>
    <w:rsid w:val="004B162C"/>
    <w:rsid w:val="004B2ABE"/>
    <w:rsid w:val="004C3DBE"/>
    <w:rsid w:val="004C5C96"/>
    <w:rsid w:val="004D06A4"/>
    <w:rsid w:val="004F1A81"/>
    <w:rsid w:val="004F5D88"/>
    <w:rsid w:val="00501354"/>
    <w:rsid w:val="005050D2"/>
    <w:rsid w:val="005218D9"/>
    <w:rsid w:val="00536186"/>
    <w:rsid w:val="00544CBB"/>
    <w:rsid w:val="00551B65"/>
    <w:rsid w:val="00556704"/>
    <w:rsid w:val="005656D7"/>
    <w:rsid w:val="0057315F"/>
    <w:rsid w:val="00576104"/>
    <w:rsid w:val="0058107C"/>
    <w:rsid w:val="00586418"/>
    <w:rsid w:val="00592B21"/>
    <w:rsid w:val="005A7830"/>
    <w:rsid w:val="005B2DF4"/>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5ABB"/>
    <w:rsid w:val="00656DF0"/>
    <w:rsid w:val="00657C95"/>
    <w:rsid w:val="00662945"/>
    <w:rsid w:val="00665A4B"/>
    <w:rsid w:val="00670FAE"/>
    <w:rsid w:val="00692E2A"/>
    <w:rsid w:val="0069496A"/>
    <w:rsid w:val="00696C1C"/>
    <w:rsid w:val="006A76F2"/>
    <w:rsid w:val="006B4301"/>
    <w:rsid w:val="006B7D29"/>
    <w:rsid w:val="006D19D4"/>
    <w:rsid w:val="006D5644"/>
    <w:rsid w:val="006D7EFB"/>
    <w:rsid w:val="006E6672"/>
    <w:rsid w:val="006E6722"/>
    <w:rsid w:val="006F7AFF"/>
    <w:rsid w:val="007027B9"/>
    <w:rsid w:val="007066B5"/>
    <w:rsid w:val="007145DA"/>
    <w:rsid w:val="00715E88"/>
    <w:rsid w:val="00716D8B"/>
    <w:rsid w:val="00731576"/>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3261"/>
    <w:rsid w:val="007F5E1B"/>
    <w:rsid w:val="007F62CB"/>
    <w:rsid w:val="00812D2B"/>
    <w:rsid w:val="008142EC"/>
    <w:rsid w:val="008164F2"/>
    <w:rsid w:val="00821395"/>
    <w:rsid w:val="00830E26"/>
    <w:rsid w:val="00834368"/>
    <w:rsid w:val="0083441A"/>
    <w:rsid w:val="00843576"/>
    <w:rsid w:val="00843B64"/>
    <w:rsid w:val="00845261"/>
    <w:rsid w:val="008478FC"/>
    <w:rsid w:val="00851C51"/>
    <w:rsid w:val="00852D6F"/>
    <w:rsid w:val="008538F7"/>
    <w:rsid w:val="00867BFF"/>
    <w:rsid w:val="00870011"/>
    <w:rsid w:val="00871542"/>
    <w:rsid w:val="00872BF6"/>
    <w:rsid w:val="008767D4"/>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73FAB"/>
    <w:rsid w:val="009907B9"/>
    <w:rsid w:val="00990918"/>
    <w:rsid w:val="009A3A83"/>
    <w:rsid w:val="009B4A0F"/>
    <w:rsid w:val="009C08D2"/>
    <w:rsid w:val="009C11D2"/>
    <w:rsid w:val="009C6C70"/>
    <w:rsid w:val="009C7B0A"/>
    <w:rsid w:val="009D0B63"/>
    <w:rsid w:val="009D5CB8"/>
    <w:rsid w:val="009E307E"/>
    <w:rsid w:val="00A07870"/>
    <w:rsid w:val="00A07C54"/>
    <w:rsid w:val="00A07F19"/>
    <w:rsid w:val="00A10ABB"/>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74E0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1A10"/>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97E17"/>
    <w:rsid w:val="00BA0090"/>
    <w:rsid w:val="00BA1A67"/>
    <w:rsid w:val="00BA6A80"/>
    <w:rsid w:val="00BB4ABB"/>
    <w:rsid w:val="00BC62BA"/>
    <w:rsid w:val="00BC6F17"/>
    <w:rsid w:val="00BE0B8E"/>
    <w:rsid w:val="00BE5B5F"/>
    <w:rsid w:val="00BE7993"/>
    <w:rsid w:val="00BF1CCF"/>
    <w:rsid w:val="00C11971"/>
    <w:rsid w:val="00C179DE"/>
    <w:rsid w:val="00C22F83"/>
    <w:rsid w:val="00C26F55"/>
    <w:rsid w:val="00C30C63"/>
    <w:rsid w:val="00C30FF3"/>
    <w:rsid w:val="00C34D5C"/>
    <w:rsid w:val="00C36B8B"/>
    <w:rsid w:val="00C415C1"/>
    <w:rsid w:val="00C47DBF"/>
    <w:rsid w:val="00C552FF"/>
    <w:rsid w:val="00C558DA"/>
    <w:rsid w:val="00C55AF3"/>
    <w:rsid w:val="00C670C5"/>
    <w:rsid w:val="00C771A9"/>
    <w:rsid w:val="00C82943"/>
    <w:rsid w:val="00C84759"/>
    <w:rsid w:val="00C93096"/>
    <w:rsid w:val="00CA5CA9"/>
    <w:rsid w:val="00CA6C7F"/>
    <w:rsid w:val="00CB007D"/>
    <w:rsid w:val="00CB1242"/>
    <w:rsid w:val="00CB60CA"/>
    <w:rsid w:val="00CC0FC7"/>
    <w:rsid w:val="00CC10A6"/>
    <w:rsid w:val="00CD5EB8"/>
    <w:rsid w:val="00CD7044"/>
    <w:rsid w:val="00CE08B9"/>
    <w:rsid w:val="00CE3515"/>
    <w:rsid w:val="00CE524C"/>
    <w:rsid w:val="00CF141F"/>
    <w:rsid w:val="00CF4777"/>
    <w:rsid w:val="00CF65C8"/>
    <w:rsid w:val="00D013F5"/>
    <w:rsid w:val="00D02681"/>
    <w:rsid w:val="00D05E3F"/>
    <w:rsid w:val="00D067BB"/>
    <w:rsid w:val="00D1352A"/>
    <w:rsid w:val="00D1638E"/>
    <w:rsid w:val="00D169AF"/>
    <w:rsid w:val="00D200EF"/>
    <w:rsid w:val="00D25175"/>
    <w:rsid w:val="00D25249"/>
    <w:rsid w:val="00D26854"/>
    <w:rsid w:val="00D40EF9"/>
    <w:rsid w:val="00D44172"/>
    <w:rsid w:val="00D47BE3"/>
    <w:rsid w:val="00D51D6C"/>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16F9"/>
    <w:rsid w:val="00E06797"/>
    <w:rsid w:val="00E1265B"/>
    <w:rsid w:val="00E12E09"/>
    <w:rsid w:val="00E13B48"/>
    <w:rsid w:val="00E1404F"/>
    <w:rsid w:val="00E21C83"/>
    <w:rsid w:val="00E24ADA"/>
    <w:rsid w:val="00E32F59"/>
    <w:rsid w:val="00E41908"/>
    <w:rsid w:val="00E46D9A"/>
    <w:rsid w:val="00E56303"/>
    <w:rsid w:val="00E565FF"/>
    <w:rsid w:val="00E65388"/>
    <w:rsid w:val="00E7741D"/>
    <w:rsid w:val="00E808CD"/>
    <w:rsid w:val="00E8348F"/>
    <w:rsid w:val="00E85B7D"/>
    <w:rsid w:val="00E9121B"/>
    <w:rsid w:val="00E9302E"/>
    <w:rsid w:val="00E976AB"/>
    <w:rsid w:val="00EA0AE2"/>
    <w:rsid w:val="00EA39E5"/>
    <w:rsid w:val="00EA57A3"/>
    <w:rsid w:val="00EB2D3E"/>
    <w:rsid w:val="00EC2813"/>
    <w:rsid w:val="00EC5A46"/>
    <w:rsid w:val="00EC63E2"/>
    <w:rsid w:val="00ED0225"/>
    <w:rsid w:val="00ED366A"/>
    <w:rsid w:val="00ED6BB7"/>
    <w:rsid w:val="00EF22B3"/>
    <w:rsid w:val="00F03B69"/>
    <w:rsid w:val="00F07A50"/>
    <w:rsid w:val="00F113DA"/>
    <w:rsid w:val="00F17DA0"/>
    <w:rsid w:val="00F266FC"/>
    <w:rsid w:val="00F3037A"/>
    <w:rsid w:val="00F3465A"/>
    <w:rsid w:val="00F37DC8"/>
    <w:rsid w:val="00F439B3"/>
    <w:rsid w:val="00F650C3"/>
    <w:rsid w:val="00F65D85"/>
    <w:rsid w:val="00F6700B"/>
    <w:rsid w:val="00F7137B"/>
    <w:rsid w:val="00F8091E"/>
    <w:rsid w:val="00F8615C"/>
    <w:rsid w:val="00F90521"/>
    <w:rsid w:val="00F969E5"/>
    <w:rsid w:val="00FA4972"/>
    <w:rsid w:val="00FA6BB0"/>
    <w:rsid w:val="00FB2DBD"/>
    <w:rsid w:val="00FC3330"/>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6B4B"/>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BE0B8E"/>
    <w:rPr>
      <w:b/>
      <w:sz w:val="28"/>
      <w:szCs w:val="28"/>
      <w:lang w:eastAsia="en-US"/>
    </w:rPr>
  </w:style>
  <w:style w:type="character" w:customStyle="1" w:styleId="NormalNonumberChar">
    <w:name w:val="Normal_No_number Char"/>
    <w:link w:val="NormalNonumber"/>
    <w:locked/>
    <w:rsid w:val="00BE0B8E"/>
    <w:rPr>
      <w:lang w:eastAsia="en-US"/>
    </w:rPr>
  </w:style>
  <w:style w:type="character" w:customStyle="1" w:styleId="CH2Char">
    <w:name w:val="CH2 Char"/>
    <w:link w:val="CH2"/>
    <w:locked/>
    <w:rsid w:val="00BE0B8E"/>
    <w:rPr>
      <w:b/>
      <w:sz w:val="24"/>
      <w:szCs w:val="24"/>
      <w:lang w:eastAsia="en-US"/>
    </w:rPr>
  </w:style>
  <w:style w:type="paragraph" w:styleId="NormalWeb">
    <w:name w:val="Normal (Web)"/>
    <w:basedOn w:val="Normal"/>
    <w:uiPriority w:val="99"/>
    <w:semiHidden/>
    <w:unhideWhenUsed/>
    <w:rsid w:val="001050F2"/>
    <w:pPr>
      <w:tabs>
        <w:tab w:val="clear" w:pos="1247"/>
        <w:tab w:val="clear" w:pos="1814"/>
        <w:tab w:val="clear" w:pos="2381"/>
        <w:tab w:val="clear" w:pos="2948"/>
        <w:tab w:val="clear" w:pos="3515"/>
      </w:tabs>
      <w:spacing w:before="100" w:beforeAutospacing="1" w:after="100" w:afterAutospacing="1" w:line="240" w:lineRule="auto"/>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9A35-7800-4CEC-80F4-BAE63D4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2</cp:revision>
  <cp:lastPrinted>2018-09-25T06:01:00Z</cp:lastPrinted>
  <dcterms:created xsi:type="dcterms:W3CDTF">2018-10-03T06:01:00Z</dcterms:created>
  <dcterms:modified xsi:type="dcterms:W3CDTF">2018-10-03T06:01:00Z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9/17/2018 3:17:52 PM</vt:lpwstr>
  </property>
  <property fmtid="{D5CDD505-2E9C-101B-9397-08002B2CF9AE}" pid="5" name="OriginalDocID">
    <vt:lpwstr>0a7ac04c-4fe0-44d8-9d51-7a1f5ea88504</vt:lpwstr>
  </property>
</Properties>
</file>