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11D570EE" w14:textId="77777777" w:rsidTr="001E1443">
        <w:trPr>
          <w:cantSplit/>
          <w:trHeight w:val="624"/>
        </w:trPr>
        <w:tc>
          <w:tcPr>
            <w:tcW w:w="3403" w:type="dxa"/>
            <w:tcBorders>
              <w:bottom w:val="nil"/>
            </w:tcBorders>
          </w:tcPr>
          <w:p w14:paraId="126B307E" w14:textId="77777777" w:rsidR="00DE796A" w:rsidRPr="00934FB6" w:rsidRDefault="00934FB6" w:rsidP="000B1AA7">
            <w:pPr>
              <w:spacing w:after="120" w:line="640" w:lineRule="exact"/>
              <w:rPr>
                <w:rFonts w:ascii="Arial" w:hAnsi="Arial" w:cs="Arial"/>
                <w:b/>
                <w:bCs/>
                <w:sz w:val="64"/>
                <w:szCs w:val="64"/>
                <w:rtl/>
              </w:rPr>
            </w:pPr>
            <w:bookmarkStart w:id="0" w:name="_GoBack"/>
            <w:bookmarkEnd w:id="0"/>
            <w:r w:rsidRPr="00934FB6">
              <w:rPr>
                <w:rFonts w:ascii="Arial" w:hAnsi="Arial" w:cs="Arial"/>
                <w:b/>
                <w:bCs/>
                <w:sz w:val="64"/>
                <w:szCs w:val="64"/>
              </w:rPr>
              <w:t>MC</w:t>
            </w:r>
          </w:p>
        </w:tc>
        <w:tc>
          <w:tcPr>
            <w:tcW w:w="6237" w:type="dxa"/>
            <w:gridSpan w:val="2"/>
            <w:tcBorders>
              <w:bottom w:val="nil"/>
            </w:tcBorders>
          </w:tcPr>
          <w:p w14:paraId="35301D01"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5BD007EB" w14:textId="77777777" w:rsidTr="001E1443">
        <w:trPr>
          <w:cantSplit/>
          <w:trHeight w:val="254"/>
        </w:trPr>
        <w:tc>
          <w:tcPr>
            <w:tcW w:w="3403" w:type="dxa"/>
            <w:tcBorders>
              <w:top w:val="nil"/>
              <w:bottom w:val="single" w:sz="4" w:space="0" w:color="auto"/>
            </w:tcBorders>
          </w:tcPr>
          <w:p w14:paraId="445A0B77" w14:textId="77777777" w:rsidR="004B0A17" w:rsidRPr="004B0A17" w:rsidRDefault="00115715" w:rsidP="00301110">
            <w:pPr>
              <w:rPr>
                <w:rFonts w:cs="Times New Roman"/>
                <w:b/>
                <w:bCs/>
                <w:szCs w:val="20"/>
              </w:rPr>
            </w:pPr>
            <w:r w:rsidRPr="00AB507F">
              <w:rPr>
                <w:rFonts w:cs="Times New Roman"/>
                <w:b/>
                <w:bCs/>
                <w:sz w:val="28"/>
              </w:rPr>
              <w:t>UNEP</w:t>
            </w:r>
            <w:r w:rsidR="0090627B">
              <w:rPr>
                <w:rFonts w:cs="Times New Roman"/>
              </w:rPr>
              <w:t>/</w:t>
            </w:r>
            <w:r w:rsidR="00934FB6">
              <w:rPr>
                <w:rFonts w:cs="Times New Roman"/>
                <w:szCs w:val="20"/>
              </w:rPr>
              <w:t>MC/COP.</w:t>
            </w:r>
            <w:r w:rsidR="00301110">
              <w:rPr>
                <w:rFonts w:cs="Times New Roman"/>
                <w:szCs w:val="20"/>
              </w:rPr>
              <w:t>2/8</w:t>
            </w:r>
          </w:p>
        </w:tc>
        <w:tc>
          <w:tcPr>
            <w:tcW w:w="6237" w:type="dxa"/>
            <w:gridSpan w:val="2"/>
            <w:tcBorders>
              <w:top w:val="nil"/>
              <w:bottom w:val="single" w:sz="4" w:space="0" w:color="auto"/>
            </w:tcBorders>
          </w:tcPr>
          <w:p w14:paraId="4D76A620" w14:textId="77777777" w:rsidR="004B0A17" w:rsidRPr="004B0A17" w:rsidRDefault="004B0A17" w:rsidP="004B0A17">
            <w:pPr>
              <w:jc w:val="both"/>
              <w:rPr>
                <w:rFonts w:cs="Times New Roman"/>
                <w:b/>
                <w:bCs/>
                <w:szCs w:val="20"/>
                <w:rtl/>
              </w:rPr>
            </w:pPr>
          </w:p>
        </w:tc>
      </w:tr>
      <w:tr w:rsidR="00DE796A" w14:paraId="2385BF5A" w14:textId="77777777" w:rsidTr="00D0655D">
        <w:trPr>
          <w:cantSplit/>
          <w:trHeight w:val="2288"/>
        </w:trPr>
        <w:tc>
          <w:tcPr>
            <w:tcW w:w="3403" w:type="dxa"/>
            <w:tcBorders>
              <w:top w:val="single" w:sz="4" w:space="0" w:color="auto"/>
            </w:tcBorders>
          </w:tcPr>
          <w:p w14:paraId="56CCAA98"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04B97C76" w14:textId="77777777" w:rsidR="00934FB6" w:rsidRPr="00A969A0" w:rsidRDefault="00CB62CD" w:rsidP="00301110">
            <w:pPr>
              <w:jc w:val="both"/>
              <w:rPr>
                <w:rFonts w:cs="Times New Roman"/>
                <w:szCs w:val="20"/>
              </w:rPr>
            </w:pPr>
            <w:r>
              <w:rPr>
                <w:rFonts w:cs="Times New Roman"/>
                <w:szCs w:val="20"/>
              </w:rPr>
              <w:t>25</w:t>
            </w:r>
            <w:r w:rsidR="00934FB6">
              <w:rPr>
                <w:rFonts w:cs="Times New Roman"/>
                <w:szCs w:val="20"/>
              </w:rPr>
              <w:t xml:space="preserve"> </w:t>
            </w:r>
            <w:r w:rsidR="00301110">
              <w:rPr>
                <w:rFonts w:cs="Times New Roman"/>
                <w:szCs w:val="20"/>
              </w:rPr>
              <w:t>September</w:t>
            </w:r>
            <w:r w:rsidR="00934FB6" w:rsidRPr="00A969A0">
              <w:rPr>
                <w:rFonts w:cs="Times New Roman"/>
                <w:szCs w:val="20"/>
              </w:rPr>
              <w:t xml:space="preserve"> 20</w:t>
            </w:r>
            <w:r w:rsidR="00301110">
              <w:rPr>
                <w:rFonts w:cs="Times New Roman"/>
                <w:szCs w:val="20"/>
              </w:rPr>
              <w:t>18</w:t>
            </w:r>
          </w:p>
          <w:p w14:paraId="5AE87C47" w14:textId="77777777"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14:paraId="23F49F97"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14:paraId="7A9B17A1" w14:textId="77777777" w:rsidR="004156EC" w:rsidRPr="00643398" w:rsidRDefault="004156EC" w:rsidP="004156EC">
            <w:pPr>
              <w:bidi/>
              <w:spacing w:before="960" w:line="620" w:lineRule="exact"/>
              <w:rPr>
                <w:b/>
                <w:bCs/>
                <w:sz w:val="36"/>
                <w:szCs w:val="36"/>
                <w:rtl/>
              </w:rPr>
            </w:pPr>
            <w:r w:rsidRPr="00E760C7">
              <w:rPr>
                <w:rFonts w:hint="cs"/>
                <w:b/>
                <w:bCs/>
                <w:sz w:val="52"/>
                <w:szCs w:val="52"/>
                <w:rtl/>
              </w:rPr>
              <w:t>برنامج الأمم</w:t>
            </w:r>
          </w:p>
          <w:p w14:paraId="2AE66909" w14:textId="77777777" w:rsidR="00DE796A" w:rsidRDefault="004156EC" w:rsidP="004156EC">
            <w:pPr>
              <w:bidi/>
              <w:spacing w:line="700" w:lineRule="exact"/>
              <w:ind w:left="34" w:hanging="17"/>
              <w:rPr>
                <w:rtl/>
              </w:rPr>
            </w:pPr>
            <w:r w:rsidRPr="00E760C7">
              <w:rPr>
                <w:rFonts w:hint="cs"/>
                <w:b/>
                <w:bCs/>
                <w:sz w:val="52"/>
                <w:szCs w:val="52"/>
                <w:rtl/>
              </w:rPr>
              <w:t>المتحدة للبيئة</w:t>
            </w:r>
          </w:p>
        </w:tc>
        <w:tc>
          <w:tcPr>
            <w:tcW w:w="1701" w:type="dxa"/>
            <w:tcBorders>
              <w:top w:val="single" w:sz="4" w:space="0" w:color="auto"/>
            </w:tcBorders>
          </w:tcPr>
          <w:p w14:paraId="64584753" w14:textId="26DDB283" w:rsidR="00DE796A" w:rsidRDefault="000B1AA7" w:rsidP="007B173A">
            <w:pPr>
              <w:spacing w:line="20" w:lineRule="exact"/>
              <w:jc w:val="right"/>
              <w:rPr>
                <w:rtl/>
              </w:rPr>
            </w:pPr>
            <w:r>
              <w:rPr>
                <w:noProof/>
                <w:lang w:val="en-GB" w:eastAsia="zh-CN"/>
              </w:rPr>
              <w:drawing>
                <wp:anchor distT="0" distB="0" distL="114300" distR="114300" simplePos="0" relativeHeight="251658240" behindDoc="0" locked="0" layoutInCell="1" allowOverlap="1" wp14:anchorId="21845F5D" wp14:editId="24AA00F1">
                  <wp:simplePos x="0" y="0"/>
                  <wp:positionH relativeFrom="column">
                    <wp:posOffset>75565</wp:posOffset>
                  </wp:positionH>
                  <wp:positionV relativeFrom="paragraph">
                    <wp:posOffset>716915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518D0" w14:textId="2216091C" w:rsidR="00DE796A" w:rsidRDefault="00862BC6" w:rsidP="007B173A">
            <w:pPr>
              <w:spacing w:line="20" w:lineRule="exact"/>
            </w:pPr>
            <w:r>
              <w:rPr>
                <w:noProof/>
                <w:lang w:val="en-GB" w:eastAsia="zh-CN"/>
              </w:rPr>
              <w:drawing>
                <wp:anchor distT="0" distB="0" distL="114300" distR="114300" simplePos="0" relativeHeight="251657216" behindDoc="1" locked="0" layoutInCell="1" allowOverlap="1" wp14:anchorId="5501BEC2" wp14:editId="1F428F3F">
                  <wp:simplePos x="0" y="0"/>
                  <wp:positionH relativeFrom="column">
                    <wp:posOffset>73025</wp:posOffset>
                  </wp:positionH>
                  <wp:positionV relativeFrom="paragraph">
                    <wp:posOffset>12488</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14:paraId="24F18F1A" w14:textId="77777777" w:rsidTr="00115715">
        <w:tc>
          <w:tcPr>
            <w:tcW w:w="9640" w:type="dxa"/>
          </w:tcPr>
          <w:p w14:paraId="5D0AA6BA" w14:textId="77777777" w:rsidR="00934FB6" w:rsidRDefault="00934FB6" w:rsidP="00CB62CD">
            <w:pPr>
              <w:bidi/>
              <w:spacing w:before="60" w:line="360" w:lineRule="exact"/>
              <w:ind w:left="142" w:right="6555"/>
              <w:jc w:val="both"/>
              <w:rPr>
                <w:b/>
                <w:bCs/>
                <w:sz w:val="30"/>
                <w:rtl/>
              </w:rPr>
            </w:pPr>
            <w:r>
              <w:rPr>
                <w:rFonts w:hint="cs"/>
                <w:b/>
                <w:bCs/>
                <w:sz w:val="30"/>
                <w:rtl/>
              </w:rPr>
              <w:t>مؤتمر الأطراف في اتفاقية ميناماتا</w:t>
            </w:r>
            <w:r w:rsidR="00CB62CD">
              <w:rPr>
                <w:b/>
                <w:bCs/>
                <w:sz w:val="30"/>
              </w:rPr>
              <w:t xml:space="preserve"> </w:t>
            </w:r>
            <w:r>
              <w:rPr>
                <w:rFonts w:hint="cs"/>
                <w:b/>
                <w:bCs/>
                <w:sz w:val="30"/>
                <w:rtl/>
              </w:rPr>
              <w:t>بشأن الزئبق</w:t>
            </w:r>
          </w:p>
          <w:p w14:paraId="7CAB0EE6" w14:textId="77777777" w:rsidR="00875001" w:rsidRPr="00A579D1" w:rsidRDefault="00875001" w:rsidP="00875001">
            <w:pPr>
              <w:bidi/>
              <w:spacing w:line="360" w:lineRule="exact"/>
              <w:ind w:left="34" w:right="748"/>
              <w:jc w:val="both"/>
              <w:rPr>
                <w:b/>
                <w:bCs/>
                <w:sz w:val="30"/>
                <w:rtl/>
              </w:rPr>
            </w:pPr>
            <w:r>
              <w:rPr>
                <w:rFonts w:hint="cs"/>
                <w:b/>
                <w:bCs/>
                <w:sz w:val="30"/>
                <w:rtl/>
              </w:rPr>
              <w:t>الاجتماع الثاني</w:t>
            </w:r>
          </w:p>
          <w:p w14:paraId="49678BE2" w14:textId="77777777" w:rsidR="00875001" w:rsidRDefault="00875001" w:rsidP="00875001">
            <w:pPr>
              <w:bidi/>
              <w:spacing w:line="36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p w14:paraId="246E4089" w14:textId="77777777" w:rsidR="00875001" w:rsidRDefault="00875001" w:rsidP="00875001">
            <w:pPr>
              <w:bidi/>
              <w:spacing w:line="360" w:lineRule="exact"/>
              <w:ind w:left="34"/>
              <w:rPr>
                <w:rFonts w:ascii="Traditional Arabic" w:hAnsi="Traditional Arabic"/>
                <w:sz w:val="28"/>
                <w:rtl/>
              </w:rPr>
            </w:pPr>
            <w:r w:rsidRPr="00FF3359">
              <w:rPr>
                <w:rFonts w:ascii="Traditional Arabic" w:hAnsi="Traditional Arabic" w:hint="cs"/>
                <w:sz w:val="28"/>
                <w:rtl/>
              </w:rPr>
              <w:t xml:space="preserve">البند </w:t>
            </w:r>
            <w:r>
              <w:rPr>
                <w:rFonts w:asciiTheme="minorHAnsi" w:hAnsiTheme="minorHAnsi" w:hint="cs"/>
                <w:sz w:val="28"/>
                <w:rtl/>
              </w:rPr>
              <w:t>5 (ه)</w:t>
            </w:r>
            <w:r w:rsidRPr="00FF3359">
              <w:rPr>
                <w:rFonts w:ascii="Traditional Arabic" w:hAnsi="Traditional Arabic" w:hint="cs"/>
                <w:sz w:val="28"/>
                <w:rtl/>
              </w:rPr>
              <w:t xml:space="preserve"> </w:t>
            </w:r>
            <w:r w:rsidRPr="001248A1">
              <w:rPr>
                <w:rFonts w:ascii="Traditional Arabic" w:hAnsi="Traditional Arabic"/>
                <w:sz w:val="28"/>
                <w:rtl/>
              </w:rPr>
              <w:t>’</w:t>
            </w:r>
            <w:r>
              <w:rPr>
                <w:rFonts w:ascii="Traditional Arabic" w:hAnsi="Traditional Arabic" w:hint="cs"/>
                <w:sz w:val="28"/>
                <w:rtl/>
              </w:rPr>
              <w:t>1</w:t>
            </w:r>
            <w:r w:rsidRPr="001248A1">
              <w:rPr>
                <w:rFonts w:ascii="Traditional Arabic" w:hAnsi="Traditional Arabic"/>
                <w:sz w:val="28"/>
                <w:rtl/>
              </w:rPr>
              <w:t>‘</w:t>
            </w:r>
            <w:r>
              <w:rPr>
                <w:rFonts w:ascii="Traditional Arabic" w:hAnsi="Traditional Arabic" w:hint="cs"/>
                <w:sz w:val="28"/>
                <w:rtl/>
              </w:rPr>
              <w:t xml:space="preserve"> </w:t>
            </w:r>
            <w:r w:rsidRPr="00FF3359">
              <w:rPr>
                <w:rFonts w:ascii="Traditional Arabic" w:hAnsi="Traditional Arabic" w:hint="cs"/>
                <w:sz w:val="28"/>
                <w:rtl/>
              </w:rPr>
              <w:t>من جدول الأعمال المؤقت</w:t>
            </w:r>
            <w:r w:rsidRPr="004156EC">
              <w:rPr>
                <w:sz w:val="28"/>
                <w:szCs w:val="28"/>
                <w:vertAlign w:val="superscript"/>
              </w:rPr>
              <w:footnoteReference w:customMarkFollows="1" w:id="1"/>
              <w:t>*</w:t>
            </w:r>
          </w:p>
          <w:p w14:paraId="34AE7CAC" w14:textId="77777777" w:rsidR="00CB62CD" w:rsidRPr="00CB62CD" w:rsidRDefault="00875001" w:rsidP="00832922">
            <w:pPr>
              <w:bidi/>
              <w:spacing w:line="340" w:lineRule="exact"/>
              <w:ind w:left="35" w:right="5279"/>
              <w:jc w:val="both"/>
              <w:rPr>
                <w:b/>
                <w:bCs/>
                <w:sz w:val="28"/>
                <w:szCs w:val="28"/>
                <w:rtl/>
              </w:rPr>
            </w:pPr>
            <w:r w:rsidRPr="00643398">
              <w:rPr>
                <w:rFonts w:ascii="Traditional Arabic" w:hAnsi="Traditional Arabic" w:hint="cs"/>
                <w:b/>
                <w:bCs/>
                <w:sz w:val="28"/>
                <w:szCs w:val="28"/>
                <w:rtl/>
                <w:lang w:eastAsia="zh-TW"/>
              </w:rPr>
              <w:t xml:space="preserve">مسائل </w:t>
            </w:r>
            <w:r w:rsidRPr="00643398">
              <w:rPr>
                <w:rFonts w:ascii="Traditional Arabic" w:hAnsi="Traditional Arabic" w:hint="cs"/>
                <w:b/>
                <w:bCs/>
                <w:sz w:val="28"/>
                <w:szCs w:val="28"/>
                <w:rtl/>
              </w:rPr>
              <w:t xml:space="preserve">تُعرض </w:t>
            </w:r>
            <w:r w:rsidRPr="00643398">
              <w:rPr>
                <w:rFonts w:ascii="Traditional Arabic" w:hAnsi="Traditional Arabic"/>
                <w:b/>
                <w:bCs/>
                <w:sz w:val="28"/>
                <w:szCs w:val="28"/>
                <w:rtl/>
              </w:rPr>
              <w:t xml:space="preserve">على مؤتمر الأطراف </w:t>
            </w:r>
            <w:r w:rsidRPr="00643398">
              <w:rPr>
                <w:rFonts w:ascii="Traditional Arabic" w:hAnsi="Traditional Arabic" w:hint="cs"/>
                <w:b/>
                <w:bCs/>
                <w:sz w:val="28"/>
                <w:szCs w:val="28"/>
                <w:rtl/>
              </w:rPr>
              <w:t>لكي</w:t>
            </w:r>
            <w:r w:rsidRPr="00643398">
              <w:rPr>
                <w:rFonts w:ascii="Traditional Arabic" w:hAnsi="Traditional Arabic"/>
                <w:b/>
                <w:bCs/>
                <w:sz w:val="28"/>
                <w:szCs w:val="28"/>
                <w:rtl/>
              </w:rPr>
              <w:t xml:space="preserve"> ي</w:t>
            </w:r>
            <w:r w:rsidRPr="00643398">
              <w:rPr>
                <w:rFonts w:ascii="Traditional Arabic" w:hAnsi="Traditional Arabic" w:hint="cs"/>
                <w:b/>
                <w:bCs/>
                <w:sz w:val="28"/>
                <w:szCs w:val="28"/>
                <w:rtl/>
              </w:rPr>
              <w:t>نظر فيها أو ي</w:t>
            </w:r>
            <w:r w:rsidRPr="00643398">
              <w:rPr>
                <w:rFonts w:ascii="Traditional Arabic" w:hAnsi="Traditional Arabic"/>
                <w:b/>
                <w:bCs/>
                <w:sz w:val="28"/>
                <w:szCs w:val="28"/>
                <w:rtl/>
              </w:rPr>
              <w:t>تخذ إجراء</w:t>
            </w:r>
            <w:r w:rsidRPr="00643398">
              <w:rPr>
                <w:rFonts w:ascii="Traditional Arabic" w:hAnsi="Traditional Arabic" w:hint="cs"/>
                <w:b/>
                <w:bCs/>
                <w:sz w:val="28"/>
                <w:szCs w:val="28"/>
                <w:rtl/>
              </w:rPr>
              <w:t>ً</w:t>
            </w:r>
            <w:r w:rsidRPr="00643398">
              <w:rPr>
                <w:rFonts w:ascii="Traditional Arabic" w:hAnsi="Traditional Arabic"/>
                <w:b/>
                <w:bCs/>
                <w:sz w:val="28"/>
                <w:szCs w:val="28"/>
                <w:rtl/>
              </w:rPr>
              <w:t xml:space="preserve"> بشأنها</w:t>
            </w:r>
            <w:r w:rsidRPr="00643398">
              <w:rPr>
                <w:rFonts w:ascii="Traditional Arabic" w:hAnsi="Traditional Arabic" w:hint="cs"/>
                <w:b/>
                <w:bCs/>
                <w:sz w:val="28"/>
                <w:szCs w:val="28"/>
                <w:rtl/>
              </w:rPr>
              <w:t xml:space="preserve">: </w:t>
            </w:r>
            <w:r>
              <w:rPr>
                <w:rFonts w:ascii="Traditional Arabic" w:hAnsi="Traditional Arabic" w:hint="cs"/>
                <w:b/>
                <w:bCs/>
                <w:sz w:val="28"/>
                <w:szCs w:val="28"/>
                <w:rtl/>
              </w:rPr>
              <w:t>تشغيل الآلية المالية: مرفق البيئة العالمية</w:t>
            </w:r>
          </w:p>
        </w:tc>
      </w:tr>
    </w:tbl>
    <w:p w14:paraId="620BB042" w14:textId="77777777" w:rsidR="00875001" w:rsidRPr="00875001" w:rsidRDefault="00875001" w:rsidP="009B638D">
      <w:pPr>
        <w:tabs>
          <w:tab w:val="left" w:pos="1841"/>
        </w:tabs>
        <w:bidi/>
        <w:spacing w:before="360" w:after="240" w:line="400" w:lineRule="exact"/>
        <w:ind w:left="1134"/>
        <w:jc w:val="both"/>
        <w:rPr>
          <w:b/>
          <w:bCs/>
          <w:sz w:val="34"/>
          <w:szCs w:val="34"/>
          <w:lang w:val="en-CA"/>
        </w:rPr>
      </w:pPr>
      <w:r>
        <w:rPr>
          <w:rFonts w:ascii="Traditional Arabic" w:hAnsi="Traditional Arabic" w:hint="cs"/>
          <w:bCs/>
          <w:sz w:val="34"/>
          <w:szCs w:val="34"/>
          <w:rtl/>
          <w:lang w:eastAsia="zh-TW"/>
        </w:rPr>
        <w:t>تحديث بشأن</w:t>
      </w:r>
      <w:r w:rsidR="009B638D">
        <w:rPr>
          <w:rFonts w:ascii="Traditional Arabic" w:hAnsi="Traditional Arabic" w:hint="cs"/>
          <w:bCs/>
          <w:sz w:val="34"/>
          <w:szCs w:val="34"/>
          <w:rtl/>
          <w:lang w:eastAsia="zh-TW"/>
        </w:rPr>
        <w:t xml:space="preserve"> المسائل المتعلقة ب</w:t>
      </w:r>
      <w:r w:rsidRPr="001248A1">
        <w:rPr>
          <w:rFonts w:ascii="Traditional Arabic" w:hAnsi="Traditional Arabic"/>
          <w:bCs/>
          <w:sz w:val="34"/>
          <w:szCs w:val="34"/>
          <w:rtl/>
          <w:lang w:eastAsia="zh-TW"/>
        </w:rPr>
        <w:t>الصندوق الاستئماني لمرفق البيئة العالمية</w:t>
      </w:r>
    </w:p>
    <w:p w14:paraId="7575CFAE" w14:textId="77777777" w:rsidR="00CB62CD" w:rsidRPr="005D2B87" w:rsidRDefault="00622357" w:rsidP="00CB62CD">
      <w:pPr>
        <w:tabs>
          <w:tab w:val="left" w:pos="1841"/>
          <w:tab w:val="left" w:pos="2550"/>
          <w:tab w:val="left" w:pos="3117"/>
        </w:tabs>
        <w:bidi/>
        <w:spacing w:after="120" w:line="400" w:lineRule="exact"/>
        <w:ind w:left="1134"/>
        <w:jc w:val="both"/>
        <w:rPr>
          <w:rFonts w:ascii="Traditional Arabic" w:hAnsi="Traditional Arabic"/>
          <w:b/>
          <w:bCs/>
          <w:sz w:val="32"/>
          <w:szCs w:val="32"/>
        </w:rPr>
      </w:pPr>
      <w:r>
        <w:rPr>
          <w:rFonts w:ascii="Traditional Arabic" w:hAnsi="Traditional Arabic"/>
          <w:b/>
          <w:bCs/>
          <w:sz w:val="32"/>
          <w:szCs w:val="32"/>
          <w:rtl/>
        </w:rPr>
        <w:t>م</w:t>
      </w:r>
      <w:r w:rsidR="00CB62CD">
        <w:rPr>
          <w:rFonts w:ascii="Traditional Arabic" w:hAnsi="Traditional Arabic"/>
          <w:b/>
          <w:bCs/>
          <w:sz w:val="32"/>
          <w:szCs w:val="32"/>
          <w:rtl/>
        </w:rPr>
        <w:t>ذكرة من الأمانة</w:t>
      </w:r>
    </w:p>
    <w:p w14:paraId="43AD4224" w14:textId="77777777" w:rsidR="00CB62CD" w:rsidRDefault="00CB62CD" w:rsidP="00832922">
      <w:pPr>
        <w:tabs>
          <w:tab w:val="left" w:pos="1841"/>
        </w:tabs>
        <w:bidi/>
        <w:spacing w:after="120" w:line="400" w:lineRule="exact"/>
        <w:ind w:left="1132"/>
        <w:jc w:val="both"/>
        <w:rPr>
          <w:rtl/>
        </w:rPr>
      </w:pPr>
      <w:r>
        <w:rPr>
          <w:rtl/>
        </w:rPr>
        <w:t>1 -</w:t>
      </w:r>
      <w:r>
        <w:rPr>
          <w:rtl/>
        </w:rPr>
        <w:tab/>
      </w:r>
      <w:r w:rsidR="00702C2D">
        <w:rPr>
          <w:rFonts w:hint="cs"/>
          <w:rtl/>
        </w:rPr>
        <w:t xml:space="preserve">في </w:t>
      </w:r>
      <w:r w:rsidR="00702C2D">
        <w:rPr>
          <w:rtl/>
        </w:rPr>
        <w:t>الفقرة 5 من المادة 13</w:t>
      </w:r>
      <w:r w:rsidR="00702C2D">
        <w:rPr>
          <w:rFonts w:hint="cs"/>
          <w:rtl/>
        </w:rPr>
        <w:t xml:space="preserve">، بشأن الموارد </w:t>
      </w:r>
      <w:r w:rsidR="007D457C">
        <w:rPr>
          <w:rFonts w:hint="cs"/>
          <w:rtl/>
        </w:rPr>
        <w:t xml:space="preserve">المالية </w:t>
      </w:r>
      <w:r w:rsidR="00702C2D">
        <w:rPr>
          <w:rFonts w:hint="cs"/>
          <w:rtl/>
        </w:rPr>
        <w:t xml:space="preserve">والآلية المالية، </w:t>
      </w:r>
      <w:r>
        <w:rPr>
          <w:rtl/>
        </w:rPr>
        <w:t xml:space="preserve">تُحدد </w:t>
      </w:r>
      <w:r w:rsidR="00702C2D">
        <w:rPr>
          <w:rtl/>
        </w:rPr>
        <w:t xml:space="preserve">اتفاقية </w:t>
      </w:r>
      <w:proofErr w:type="spellStart"/>
      <w:r w:rsidR="00702C2D">
        <w:rPr>
          <w:rtl/>
        </w:rPr>
        <w:t>ميناماتا</w:t>
      </w:r>
      <w:proofErr w:type="spellEnd"/>
      <w:r w:rsidR="00702C2D">
        <w:rPr>
          <w:rtl/>
        </w:rPr>
        <w:t xml:space="preserve"> بشأن الزئبق </w:t>
      </w:r>
      <w:r>
        <w:rPr>
          <w:rtl/>
        </w:rPr>
        <w:t>آ</w:t>
      </w:r>
      <w:r w:rsidR="005C26CD">
        <w:rPr>
          <w:rtl/>
        </w:rPr>
        <w:t>لية</w:t>
      </w:r>
      <w:r w:rsidR="00702C2D">
        <w:rPr>
          <w:rFonts w:hint="cs"/>
          <w:rtl/>
        </w:rPr>
        <w:t>ً</w:t>
      </w:r>
      <w:r w:rsidR="00F44679">
        <w:rPr>
          <w:rtl/>
        </w:rPr>
        <w:t xml:space="preserve"> لتوفير موارد مالية كافية ي</w:t>
      </w:r>
      <w:r>
        <w:rPr>
          <w:rtl/>
        </w:rPr>
        <w:t xml:space="preserve">مكن التنبؤ بها </w:t>
      </w:r>
      <w:r w:rsidR="00F44679">
        <w:rPr>
          <w:rFonts w:hint="cs"/>
          <w:rtl/>
        </w:rPr>
        <w:t>وتتاح في الوقت المناسب</w:t>
      </w:r>
      <w:r w:rsidR="00301110">
        <w:rPr>
          <w:rFonts w:hint="cs"/>
          <w:rtl/>
        </w:rPr>
        <w:t xml:space="preserve"> ل</w:t>
      </w:r>
      <w:r>
        <w:rPr>
          <w:rtl/>
        </w:rPr>
        <w:t>دعم الأطراف من البلدان النامية والبلدان التي تمر اقتصاداتها بمرحلة انتقال</w:t>
      </w:r>
      <w:r w:rsidR="00E06970">
        <w:rPr>
          <w:rFonts w:hint="cs"/>
          <w:rtl/>
        </w:rPr>
        <w:t>ية</w:t>
      </w:r>
      <w:r>
        <w:rPr>
          <w:rtl/>
        </w:rPr>
        <w:t xml:space="preserve"> في تنفيذ التزاماتها بموجب الاتفاقية. </w:t>
      </w:r>
      <w:r w:rsidR="00301110">
        <w:rPr>
          <w:rFonts w:hint="cs"/>
          <w:rtl/>
        </w:rPr>
        <w:t>ووفقاً للاتفاقية،</w:t>
      </w:r>
      <w:r>
        <w:rPr>
          <w:rtl/>
        </w:rPr>
        <w:t xml:space="preserve"> </w:t>
      </w:r>
      <w:r w:rsidR="00301110">
        <w:rPr>
          <w:rFonts w:hint="cs"/>
          <w:rtl/>
        </w:rPr>
        <w:t>ينبغي</w:t>
      </w:r>
      <w:r>
        <w:rPr>
          <w:rtl/>
        </w:rPr>
        <w:t xml:space="preserve"> أن تش</w:t>
      </w:r>
      <w:r w:rsidR="00DC01DF">
        <w:rPr>
          <w:rFonts w:hint="cs"/>
          <w:rtl/>
        </w:rPr>
        <w:t>ت</w:t>
      </w:r>
      <w:r>
        <w:rPr>
          <w:rtl/>
        </w:rPr>
        <w:t xml:space="preserve">مل الآلية </w:t>
      </w:r>
      <w:r w:rsidR="00DC01DF">
        <w:rPr>
          <w:rFonts w:hint="cs"/>
          <w:rtl/>
        </w:rPr>
        <w:t xml:space="preserve">على </w:t>
      </w:r>
      <w:r>
        <w:rPr>
          <w:rtl/>
        </w:rPr>
        <w:t>الصندوق الاستئماني</w:t>
      </w:r>
      <w:r w:rsidR="00DC01DF">
        <w:rPr>
          <w:rFonts w:hint="cs"/>
          <w:rtl/>
        </w:rPr>
        <w:t xml:space="preserve"> التابع</w:t>
      </w:r>
      <w:r>
        <w:rPr>
          <w:rtl/>
        </w:rPr>
        <w:t xml:space="preserve"> لمرفق البيئة الع</w:t>
      </w:r>
      <w:r w:rsidR="00DC01DF">
        <w:rPr>
          <w:rtl/>
        </w:rPr>
        <w:t>المية وبرنامج دولي</w:t>
      </w:r>
      <w:r>
        <w:rPr>
          <w:rtl/>
        </w:rPr>
        <w:t xml:space="preserve"> محدد لدعم بناء القدرات والمساعدة التقنية.</w:t>
      </w:r>
    </w:p>
    <w:p w14:paraId="68CF49B3" w14:textId="77777777" w:rsidR="00CB62CD" w:rsidRPr="00BB5111" w:rsidRDefault="00301110" w:rsidP="00D668E3">
      <w:pPr>
        <w:tabs>
          <w:tab w:val="left" w:pos="1841"/>
          <w:tab w:val="left" w:pos="2408"/>
        </w:tabs>
        <w:bidi/>
        <w:spacing w:after="120" w:line="400" w:lineRule="exact"/>
        <w:ind w:left="1132"/>
        <w:jc w:val="both"/>
        <w:rPr>
          <w:rtl/>
          <w:lang w:val="en-CA"/>
        </w:rPr>
      </w:pPr>
      <w:r w:rsidRPr="00301110">
        <w:rPr>
          <w:rtl/>
        </w:rPr>
        <w:t>2</w:t>
      </w:r>
      <w:r w:rsidR="00472F72">
        <w:rPr>
          <w:rFonts w:hint="cs"/>
          <w:rtl/>
        </w:rPr>
        <w:t xml:space="preserve"> </w:t>
      </w:r>
      <w:r w:rsidRPr="00301110">
        <w:rPr>
          <w:rtl/>
        </w:rPr>
        <w:t>-</w:t>
      </w:r>
      <w:r>
        <w:rPr>
          <w:rFonts w:hint="cs"/>
          <w:rtl/>
        </w:rPr>
        <w:tab/>
      </w:r>
      <w:r w:rsidR="006B0D9B">
        <w:rPr>
          <w:rFonts w:hint="cs"/>
          <w:rtl/>
        </w:rPr>
        <w:t>وتعرض</w:t>
      </w:r>
      <w:r w:rsidRPr="00301110">
        <w:rPr>
          <w:rtl/>
        </w:rPr>
        <w:t xml:space="preserve"> هذه المذكرة المسائل المتعل</w:t>
      </w:r>
      <w:r>
        <w:rPr>
          <w:rtl/>
        </w:rPr>
        <w:t>قة بالكيان الأول</w:t>
      </w:r>
      <w:r w:rsidR="00BB5111" w:rsidRPr="00BB5111">
        <w:rPr>
          <w:vertAlign w:val="superscript"/>
          <w:rtl/>
        </w:rPr>
        <w:t>(</w:t>
      </w:r>
      <w:r w:rsidR="00BB5111" w:rsidRPr="00BB5111">
        <w:rPr>
          <w:vertAlign w:val="superscript"/>
          <w:rtl/>
        </w:rPr>
        <w:footnoteReference w:id="2"/>
      </w:r>
      <w:r w:rsidR="00BB5111" w:rsidRPr="00BB5111">
        <w:rPr>
          <w:vertAlign w:val="superscript"/>
          <w:rtl/>
        </w:rPr>
        <w:t>)</w:t>
      </w:r>
      <w:r w:rsidR="00BB5111" w:rsidRPr="00BB5111">
        <w:rPr>
          <w:rtl/>
        </w:rPr>
        <w:t xml:space="preserve"> </w:t>
      </w:r>
      <w:r>
        <w:rPr>
          <w:rtl/>
        </w:rPr>
        <w:t>للآلية المالية</w:t>
      </w:r>
      <w:r w:rsidRPr="00301110">
        <w:rPr>
          <w:rtl/>
        </w:rPr>
        <w:t>، وهو الصندوق الاستئماني لمرفق البيئة العالمية، وسيُنظر فيها عن كثب مع تقرير مجلس مرفق البيئة العالمية المقدم إلى مؤتمر الأطراف</w:t>
      </w:r>
      <w:r>
        <w:rPr>
          <w:rFonts w:hint="cs"/>
          <w:rtl/>
        </w:rPr>
        <w:t xml:space="preserve"> </w:t>
      </w:r>
      <w:r w:rsidRPr="00301110">
        <w:rPr>
          <w:rtl/>
        </w:rPr>
        <w:t>في اتفاقية ميناماتا في اجتماعه الثاني (</w:t>
      </w:r>
      <w:r w:rsidRPr="00301110">
        <w:t>UNEP</w:t>
      </w:r>
      <w:r>
        <w:t>/</w:t>
      </w:r>
      <w:r w:rsidRPr="00301110">
        <w:t>MC</w:t>
      </w:r>
      <w:r>
        <w:t>/</w:t>
      </w:r>
      <w:r w:rsidRPr="00301110">
        <w:t>COP.2</w:t>
      </w:r>
      <w:r>
        <w:t>/</w:t>
      </w:r>
      <w:r w:rsidRPr="00301110">
        <w:t>INF.3</w:t>
      </w:r>
      <w:r w:rsidRPr="00301110">
        <w:rPr>
          <w:rtl/>
        </w:rPr>
        <w:t xml:space="preserve">، المرفق). ويرد الموجز التنفيذي للتقرير في المرفق الأول لهذه المذكرة. ويقدم المرفق كما </w:t>
      </w:r>
      <w:r>
        <w:rPr>
          <w:rFonts w:hint="cs"/>
          <w:rtl/>
        </w:rPr>
        <w:t>ورد</w:t>
      </w:r>
      <w:r w:rsidRPr="00301110">
        <w:rPr>
          <w:rtl/>
        </w:rPr>
        <w:t>، دون تحرير رسمي.</w:t>
      </w:r>
    </w:p>
    <w:p w14:paraId="734B4412" w14:textId="77777777" w:rsidR="00301110" w:rsidRPr="00301110" w:rsidRDefault="00301110" w:rsidP="004156EC">
      <w:pPr>
        <w:keepNext/>
        <w:tabs>
          <w:tab w:val="left" w:pos="1132"/>
          <w:tab w:val="left" w:pos="2550"/>
          <w:tab w:val="left" w:pos="3117"/>
        </w:tabs>
        <w:bidi/>
        <w:spacing w:after="120" w:line="400" w:lineRule="exact"/>
        <w:ind w:left="565"/>
        <w:jc w:val="both"/>
        <w:rPr>
          <w:rFonts w:ascii="Traditional Arabic" w:hAnsi="Traditional Arabic"/>
          <w:b/>
          <w:bCs/>
          <w:sz w:val="32"/>
          <w:szCs w:val="32"/>
          <w:rtl/>
        </w:rPr>
      </w:pPr>
      <w:r>
        <w:rPr>
          <w:rFonts w:ascii="Traditional Arabic" w:hAnsi="Traditional Arabic" w:hint="cs"/>
          <w:b/>
          <w:bCs/>
          <w:sz w:val="32"/>
          <w:szCs w:val="32"/>
          <w:rtl/>
        </w:rPr>
        <w:t>1</w:t>
      </w:r>
      <w:r w:rsidR="005F3565">
        <w:rPr>
          <w:rFonts w:ascii="Traditional Arabic" w:hAnsi="Traditional Arabic" w:hint="cs"/>
          <w:b/>
          <w:bCs/>
          <w:sz w:val="32"/>
          <w:szCs w:val="32"/>
          <w:rtl/>
        </w:rPr>
        <w:t xml:space="preserve"> </w:t>
      </w:r>
      <w:r>
        <w:rPr>
          <w:rFonts w:ascii="Traditional Arabic" w:hAnsi="Traditional Arabic" w:hint="cs"/>
          <w:b/>
          <w:bCs/>
          <w:sz w:val="32"/>
          <w:szCs w:val="32"/>
          <w:rtl/>
        </w:rPr>
        <w:t>-</w:t>
      </w:r>
      <w:r>
        <w:rPr>
          <w:rFonts w:ascii="Traditional Arabic" w:hAnsi="Traditional Arabic" w:hint="cs"/>
          <w:b/>
          <w:bCs/>
          <w:sz w:val="32"/>
          <w:szCs w:val="32"/>
          <w:rtl/>
        </w:rPr>
        <w:tab/>
      </w:r>
      <w:r w:rsidR="00577877">
        <w:rPr>
          <w:rFonts w:ascii="Traditional Arabic" w:hAnsi="Traditional Arabic" w:hint="cs"/>
          <w:b/>
          <w:bCs/>
          <w:sz w:val="32"/>
          <w:szCs w:val="32"/>
          <w:rtl/>
        </w:rPr>
        <w:t>برمجة مرفق البيئة العالمية بشأن الزئبق</w:t>
      </w:r>
    </w:p>
    <w:p w14:paraId="297F63E5" w14:textId="77777777" w:rsidR="0090627B" w:rsidRDefault="0090627B" w:rsidP="00096680">
      <w:pPr>
        <w:tabs>
          <w:tab w:val="left" w:pos="1841"/>
          <w:tab w:val="left" w:pos="2408"/>
        </w:tabs>
        <w:bidi/>
        <w:spacing w:after="120" w:line="400" w:lineRule="exact"/>
        <w:ind w:left="1132"/>
        <w:jc w:val="both"/>
      </w:pPr>
      <w:r>
        <w:rPr>
          <w:rtl/>
        </w:rPr>
        <w:t>3</w:t>
      </w:r>
      <w:r w:rsidR="00472F72">
        <w:rPr>
          <w:rFonts w:hint="cs"/>
          <w:rtl/>
        </w:rPr>
        <w:t xml:space="preserve"> </w:t>
      </w:r>
      <w:r>
        <w:rPr>
          <w:rtl/>
        </w:rPr>
        <w:t>-</w:t>
      </w:r>
      <w:r>
        <w:rPr>
          <w:rFonts w:hint="cs"/>
          <w:rtl/>
        </w:rPr>
        <w:tab/>
      </w:r>
      <w:r>
        <w:rPr>
          <w:rtl/>
        </w:rPr>
        <w:t>قدم مرفق البيئة العالمية دعم</w:t>
      </w:r>
      <w:r w:rsidR="00F707D6">
        <w:rPr>
          <w:rFonts w:hint="cs"/>
          <w:rtl/>
        </w:rPr>
        <w:t>اً</w:t>
      </w:r>
      <w:r>
        <w:rPr>
          <w:rtl/>
        </w:rPr>
        <w:t xml:space="preserve"> بر</w:t>
      </w:r>
      <w:r w:rsidR="00F707D6">
        <w:rPr>
          <w:rFonts w:hint="cs"/>
          <w:rtl/>
        </w:rPr>
        <w:t>ا</w:t>
      </w:r>
      <w:r>
        <w:rPr>
          <w:rtl/>
        </w:rPr>
        <w:t>مج</w:t>
      </w:r>
      <w:r w:rsidR="00F707D6">
        <w:rPr>
          <w:rFonts w:hint="cs"/>
          <w:rtl/>
        </w:rPr>
        <w:t>ياً</w:t>
      </w:r>
      <w:r>
        <w:rPr>
          <w:rtl/>
        </w:rPr>
        <w:t xml:space="preserve"> بشأن الزئبق منذ فترة </w:t>
      </w:r>
      <w:r w:rsidR="00F707D6">
        <w:rPr>
          <w:rFonts w:hint="cs"/>
          <w:rtl/>
        </w:rPr>
        <w:t>ال</w:t>
      </w:r>
      <w:r>
        <w:rPr>
          <w:rtl/>
        </w:rPr>
        <w:t xml:space="preserve">تجديد </w:t>
      </w:r>
      <w:r w:rsidR="00F707D6">
        <w:rPr>
          <w:rtl/>
        </w:rPr>
        <w:t>الخامس</w:t>
      </w:r>
      <w:r w:rsidR="00F707D6">
        <w:rPr>
          <w:rFonts w:hint="cs"/>
          <w:rtl/>
        </w:rPr>
        <w:t xml:space="preserve"> </w:t>
      </w:r>
      <w:r>
        <w:rPr>
          <w:rtl/>
        </w:rPr>
        <w:t xml:space="preserve">لموارد </w:t>
      </w:r>
      <w:r w:rsidR="00F707D6">
        <w:rPr>
          <w:rFonts w:hint="cs"/>
          <w:rtl/>
        </w:rPr>
        <w:t>ا</w:t>
      </w:r>
      <w:r>
        <w:rPr>
          <w:rtl/>
        </w:rPr>
        <w:t xml:space="preserve">لصندوق الاستئماني لمرفق البيئة العالمية. </w:t>
      </w:r>
      <w:r w:rsidR="00F707D6">
        <w:rPr>
          <w:rFonts w:hint="cs"/>
          <w:rtl/>
        </w:rPr>
        <w:t>و</w:t>
      </w:r>
      <w:r>
        <w:rPr>
          <w:rtl/>
        </w:rPr>
        <w:t>يقدم تقرير</w:t>
      </w:r>
      <w:r w:rsidR="00F707D6">
        <w:rPr>
          <w:rtl/>
        </w:rPr>
        <w:t xml:space="preserve"> مجلس مرفق البيئة العالمية </w:t>
      </w:r>
      <w:r w:rsidR="00F707D6">
        <w:rPr>
          <w:rFonts w:hint="cs"/>
          <w:rtl/>
        </w:rPr>
        <w:t>كشفاً عن ال</w:t>
      </w:r>
      <w:r>
        <w:rPr>
          <w:rtl/>
        </w:rPr>
        <w:t xml:space="preserve">دعم </w:t>
      </w:r>
      <w:r w:rsidR="00F707D6">
        <w:rPr>
          <w:rFonts w:hint="cs"/>
          <w:rtl/>
        </w:rPr>
        <w:t xml:space="preserve">الذي قدمه </w:t>
      </w:r>
      <w:r>
        <w:rPr>
          <w:rtl/>
        </w:rPr>
        <w:t>مرفق البيئة العالمية</w:t>
      </w:r>
      <w:r w:rsidR="00090D29">
        <w:rPr>
          <w:rFonts w:hint="cs"/>
          <w:rtl/>
        </w:rPr>
        <w:t xml:space="preserve"> إلى </w:t>
      </w:r>
      <w:r>
        <w:rPr>
          <w:rtl/>
        </w:rPr>
        <w:t xml:space="preserve">اتفاقية ميناماتا خلال فترة </w:t>
      </w:r>
      <w:r w:rsidR="00F707D6">
        <w:rPr>
          <w:rFonts w:hint="cs"/>
          <w:rtl/>
        </w:rPr>
        <w:t>ال</w:t>
      </w:r>
      <w:r>
        <w:rPr>
          <w:rtl/>
        </w:rPr>
        <w:t xml:space="preserve">تجديد </w:t>
      </w:r>
      <w:r w:rsidR="00F707D6">
        <w:rPr>
          <w:rtl/>
        </w:rPr>
        <w:t>السادس</w:t>
      </w:r>
      <w:r w:rsidR="00F707D6">
        <w:rPr>
          <w:rFonts w:hint="cs"/>
          <w:rtl/>
        </w:rPr>
        <w:t xml:space="preserve"> ل</w:t>
      </w:r>
      <w:r>
        <w:rPr>
          <w:rtl/>
        </w:rPr>
        <w:t xml:space="preserve">موارد </w:t>
      </w:r>
      <w:r w:rsidR="00F6526B">
        <w:rPr>
          <w:rFonts w:hint="cs"/>
          <w:rtl/>
        </w:rPr>
        <w:t>المرفق</w:t>
      </w:r>
      <w:r>
        <w:rPr>
          <w:rtl/>
        </w:rPr>
        <w:t xml:space="preserve">: حتى </w:t>
      </w:r>
      <w:r w:rsidR="00F707D6">
        <w:rPr>
          <w:rFonts w:hint="cs"/>
          <w:rtl/>
          <w:lang w:bidi="ar-EG"/>
        </w:rPr>
        <w:t>حزيران/</w:t>
      </w:r>
      <w:r>
        <w:rPr>
          <w:rtl/>
        </w:rPr>
        <w:t>يوني</w:t>
      </w:r>
      <w:r w:rsidR="004156EC">
        <w:rPr>
          <w:rFonts w:hint="cs"/>
          <w:rtl/>
        </w:rPr>
        <w:t>ه</w:t>
      </w:r>
      <w:r>
        <w:rPr>
          <w:rtl/>
        </w:rPr>
        <w:t xml:space="preserve"> 2018، قدم مرفق البيئة العالمي</w:t>
      </w:r>
      <w:r w:rsidR="00F707D6">
        <w:rPr>
          <w:rFonts w:hint="cs"/>
          <w:rtl/>
        </w:rPr>
        <w:t>ة</w:t>
      </w:r>
      <w:r>
        <w:rPr>
          <w:rtl/>
        </w:rPr>
        <w:t xml:space="preserve"> الدعم لما </w:t>
      </w:r>
      <w:r>
        <w:rPr>
          <w:rtl/>
        </w:rPr>
        <w:lastRenderedPageBreak/>
        <w:t xml:space="preserve">مجموعه 110 </w:t>
      </w:r>
      <w:r w:rsidR="00C31271">
        <w:rPr>
          <w:rFonts w:hint="cs"/>
          <w:rtl/>
        </w:rPr>
        <w:t>بلدان</w:t>
      </w:r>
      <w:r>
        <w:rPr>
          <w:rtl/>
        </w:rPr>
        <w:t xml:space="preserve"> </w:t>
      </w:r>
      <w:r w:rsidR="00C31271">
        <w:rPr>
          <w:rFonts w:hint="cs"/>
          <w:rtl/>
        </w:rPr>
        <w:t xml:space="preserve">لإعداد </w:t>
      </w:r>
      <w:r>
        <w:rPr>
          <w:rtl/>
        </w:rPr>
        <w:t>تقييمات</w:t>
      </w:r>
      <w:r w:rsidR="00C31271">
        <w:rPr>
          <w:rFonts w:hint="cs"/>
          <w:rtl/>
        </w:rPr>
        <w:t>ها</w:t>
      </w:r>
      <w:r>
        <w:rPr>
          <w:rtl/>
        </w:rPr>
        <w:t xml:space="preserve"> الأولية لاتفاقية ميناماتا و32 </w:t>
      </w:r>
      <w:r w:rsidR="00683518">
        <w:rPr>
          <w:rFonts w:hint="cs"/>
          <w:rtl/>
        </w:rPr>
        <w:t>بلداً</w:t>
      </w:r>
      <w:r>
        <w:rPr>
          <w:rtl/>
        </w:rPr>
        <w:t xml:space="preserve"> </w:t>
      </w:r>
      <w:r w:rsidR="00C31271">
        <w:rPr>
          <w:rFonts w:hint="cs"/>
          <w:rtl/>
        </w:rPr>
        <w:t>ل</w:t>
      </w:r>
      <w:r>
        <w:rPr>
          <w:rtl/>
        </w:rPr>
        <w:t xml:space="preserve">إعداد </w:t>
      </w:r>
      <w:r w:rsidR="00C31271">
        <w:rPr>
          <w:rFonts w:hint="cs"/>
          <w:rtl/>
        </w:rPr>
        <w:t>خطط عملها</w:t>
      </w:r>
      <w:r>
        <w:rPr>
          <w:rtl/>
        </w:rPr>
        <w:t xml:space="preserve"> </w:t>
      </w:r>
      <w:r w:rsidR="00F75D89">
        <w:rPr>
          <w:rFonts w:hint="cs"/>
          <w:rtl/>
        </w:rPr>
        <w:t xml:space="preserve">الوطنية </w:t>
      </w:r>
      <w:r w:rsidR="00C31271">
        <w:rPr>
          <w:rFonts w:hint="cs"/>
          <w:rtl/>
        </w:rPr>
        <w:t xml:space="preserve">بشأن </w:t>
      </w:r>
      <w:r w:rsidR="00C31271">
        <w:rPr>
          <w:rtl/>
          <w:lang w:eastAsia="zh-TW"/>
        </w:rPr>
        <w:t>تعدين الذهب الحرفي والضيق النطاق</w:t>
      </w:r>
      <w:r>
        <w:rPr>
          <w:rtl/>
        </w:rPr>
        <w:t xml:space="preserve">. كما يقدم التقرير نظرة عامة على التجديد السابع لموارد مرفق البيئة العالمية كما </w:t>
      </w:r>
      <w:r w:rsidR="00096680">
        <w:rPr>
          <w:rFonts w:hint="cs"/>
          <w:rtl/>
        </w:rPr>
        <w:t>تمت الموافقة عليه</w:t>
      </w:r>
      <w:r>
        <w:rPr>
          <w:rtl/>
        </w:rPr>
        <w:t xml:space="preserve"> في </w:t>
      </w:r>
      <w:r w:rsidR="00C31271">
        <w:rPr>
          <w:rFonts w:hint="cs"/>
          <w:rtl/>
        </w:rPr>
        <w:t>نيسان/</w:t>
      </w:r>
      <w:r>
        <w:rPr>
          <w:rtl/>
        </w:rPr>
        <w:t xml:space="preserve">أبريل 2018 وأيده مجلس مرفق البيئة العالمية في اجتماعه الرابع والخمسين في </w:t>
      </w:r>
      <w:r w:rsidR="00C31271">
        <w:rPr>
          <w:rFonts w:hint="cs"/>
          <w:rtl/>
        </w:rPr>
        <w:t>حزيران/</w:t>
      </w:r>
      <w:r>
        <w:rPr>
          <w:rtl/>
        </w:rPr>
        <w:t>يوني</w:t>
      </w:r>
      <w:r w:rsidR="004156EC">
        <w:rPr>
          <w:rFonts w:hint="cs"/>
          <w:rtl/>
        </w:rPr>
        <w:t>ه</w:t>
      </w:r>
      <w:r>
        <w:rPr>
          <w:rtl/>
        </w:rPr>
        <w:t xml:space="preserve"> 2018.</w:t>
      </w:r>
    </w:p>
    <w:p w14:paraId="17281DB0" w14:textId="77777777" w:rsidR="0090627B" w:rsidRDefault="00472F72" w:rsidP="004104C5">
      <w:pPr>
        <w:tabs>
          <w:tab w:val="left" w:pos="1841"/>
          <w:tab w:val="left" w:pos="2408"/>
        </w:tabs>
        <w:bidi/>
        <w:spacing w:after="120" w:line="400" w:lineRule="exact"/>
        <w:ind w:left="1132"/>
        <w:jc w:val="both"/>
      </w:pPr>
      <w:r>
        <w:rPr>
          <w:rtl/>
        </w:rPr>
        <w:t>4 -</w:t>
      </w:r>
      <w:r>
        <w:rPr>
          <w:rFonts w:hint="cs"/>
          <w:rtl/>
        </w:rPr>
        <w:tab/>
        <w:t>و</w:t>
      </w:r>
      <w:r w:rsidR="0090627B">
        <w:rPr>
          <w:rtl/>
        </w:rPr>
        <w:t>خصص المشاركون في التجديد السابع لموارد الصندوق الاستئماني لمرفق البيئة العالمية مبلغ</w:t>
      </w:r>
      <w:r>
        <w:rPr>
          <w:rFonts w:hint="cs"/>
          <w:rtl/>
        </w:rPr>
        <w:t xml:space="preserve">اً </w:t>
      </w:r>
      <w:r w:rsidR="004104C5">
        <w:rPr>
          <w:rFonts w:hint="cs"/>
          <w:rtl/>
        </w:rPr>
        <w:t xml:space="preserve">مبدئياً </w:t>
      </w:r>
      <w:r>
        <w:rPr>
          <w:rFonts w:hint="cs"/>
          <w:rtl/>
        </w:rPr>
        <w:t>قدره</w:t>
      </w:r>
      <w:r w:rsidR="00832922">
        <w:rPr>
          <w:rFonts w:hint="cs"/>
          <w:rtl/>
        </w:rPr>
        <w:t xml:space="preserve"> </w:t>
      </w:r>
      <w:r w:rsidR="0090627B">
        <w:rPr>
          <w:rtl/>
        </w:rPr>
        <w:t xml:space="preserve">599 مليون دولار </w:t>
      </w:r>
      <w:r>
        <w:rPr>
          <w:rFonts w:hint="cs"/>
          <w:rtl/>
        </w:rPr>
        <w:t>لمجال ال</w:t>
      </w:r>
      <w:r w:rsidR="0090627B">
        <w:rPr>
          <w:rtl/>
        </w:rPr>
        <w:t xml:space="preserve">تركيز </w:t>
      </w:r>
      <w:r>
        <w:rPr>
          <w:rFonts w:hint="cs"/>
          <w:rtl/>
        </w:rPr>
        <w:t>الخاص ب</w:t>
      </w:r>
      <w:r w:rsidR="0090627B">
        <w:rPr>
          <w:rtl/>
        </w:rPr>
        <w:t xml:space="preserve">المواد الكيميائية والنفايات، وهو مبلغ يمثل 15 في المائة من إجمالي </w:t>
      </w:r>
      <w:r>
        <w:rPr>
          <w:rFonts w:hint="cs"/>
          <w:rtl/>
        </w:rPr>
        <w:t>مظروف تجديد الموارد</w:t>
      </w:r>
      <w:r w:rsidR="0090627B">
        <w:rPr>
          <w:rtl/>
        </w:rPr>
        <w:t>. وخ</w:t>
      </w:r>
      <w:r>
        <w:rPr>
          <w:rFonts w:hint="cs"/>
          <w:rtl/>
        </w:rPr>
        <w:t>ُ</w:t>
      </w:r>
      <w:r w:rsidR="0090627B">
        <w:rPr>
          <w:rtl/>
        </w:rPr>
        <w:t xml:space="preserve">صص مبلغ 206 ملايين دولار </w:t>
      </w:r>
      <w:r>
        <w:rPr>
          <w:rFonts w:hint="cs"/>
          <w:rtl/>
        </w:rPr>
        <w:t>مبدئياً</w:t>
      </w:r>
      <w:r w:rsidR="0090627B">
        <w:rPr>
          <w:rtl/>
        </w:rPr>
        <w:t xml:space="preserve"> لبرمجة الزئبق، وهو مبلغ أكبر بكثير من الرقم </w:t>
      </w:r>
      <w:r>
        <w:rPr>
          <w:rFonts w:hint="cs"/>
          <w:rtl/>
        </w:rPr>
        <w:t xml:space="preserve">المخصص في التجديد </w:t>
      </w:r>
      <w:r w:rsidR="0090627B">
        <w:rPr>
          <w:rtl/>
        </w:rPr>
        <w:t xml:space="preserve">السادس لموارد مرفق البيئة العالمية </w:t>
      </w:r>
      <w:r>
        <w:rPr>
          <w:rFonts w:hint="cs"/>
          <w:rtl/>
        </w:rPr>
        <w:t>و</w:t>
      </w:r>
      <w:r w:rsidR="0090627B">
        <w:rPr>
          <w:rtl/>
        </w:rPr>
        <w:t>البالغ 141 مليون دولار.</w:t>
      </w:r>
    </w:p>
    <w:p w14:paraId="7907A613" w14:textId="77777777" w:rsidR="0090627B" w:rsidRPr="00472F72" w:rsidRDefault="0090627B" w:rsidP="004156EC">
      <w:pPr>
        <w:keepNext/>
        <w:tabs>
          <w:tab w:val="left" w:pos="1132"/>
          <w:tab w:val="left" w:pos="2550"/>
          <w:tab w:val="left" w:pos="3117"/>
        </w:tabs>
        <w:bidi/>
        <w:spacing w:after="120" w:line="400" w:lineRule="exact"/>
        <w:ind w:left="1132" w:hanging="567"/>
        <w:jc w:val="both"/>
        <w:rPr>
          <w:rFonts w:ascii="Traditional Arabic" w:hAnsi="Traditional Arabic"/>
          <w:b/>
          <w:bCs/>
          <w:sz w:val="32"/>
          <w:szCs w:val="32"/>
        </w:rPr>
      </w:pPr>
      <w:r w:rsidRPr="00472F72">
        <w:rPr>
          <w:rFonts w:ascii="Traditional Arabic" w:hAnsi="Traditional Arabic"/>
          <w:b/>
          <w:bCs/>
          <w:sz w:val="32"/>
          <w:szCs w:val="32"/>
          <w:rtl/>
        </w:rPr>
        <w:t>2</w:t>
      </w:r>
      <w:r w:rsidR="005F3565">
        <w:rPr>
          <w:rFonts w:ascii="Traditional Arabic" w:hAnsi="Traditional Arabic" w:hint="cs"/>
          <w:b/>
          <w:bCs/>
          <w:sz w:val="32"/>
          <w:szCs w:val="32"/>
          <w:rtl/>
        </w:rPr>
        <w:t xml:space="preserve"> </w:t>
      </w:r>
      <w:r w:rsidRPr="00472F72">
        <w:rPr>
          <w:rFonts w:ascii="Traditional Arabic" w:hAnsi="Traditional Arabic"/>
          <w:b/>
          <w:bCs/>
          <w:sz w:val="32"/>
          <w:szCs w:val="32"/>
          <w:rtl/>
        </w:rPr>
        <w:t>-</w:t>
      </w:r>
      <w:r w:rsidR="00472F72">
        <w:rPr>
          <w:rFonts w:ascii="Traditional Arabic" w:hAnsi="Traditional Arabic" w:hint="cs"/>
          <w:b/>
          <w:bCs/>
          <w:sz w:val="32"/>
          <w:szCs w:val="32"/>
          <w:rtl/>
        </w:rPr>
        <w:tab/>
      </w:r>
      <w:r w:rsidRPr="00472F72">
        <w:rPr>
          <w:rFonts w:ascii="Traditional Arabic" w:hAnsi="Traditional Arabic"/>
          <w:b/>
          <w:bCs/>
          <w:sz w:val="32"/>
          <w:szCs w:val="32"/>
          <w:rtl/>
        </w:rPr>
        <w:t>التعاون بين أمانة مرفق البيئة العالمية وأمانة اتفاقية ميناماتا بشأن الزئبق</w:t>
      </w:r>
    </w:p>
    <w:p w14:paraId="357B2F7F" w14:textId="77777777" w:rsidR="0090627B" w:rsidRDefault="0090627B" w:rsidP="00472F72">
      <w:pPr>
        <w:tabs>
          <w:tab w:val="left" w:pos="1841"/>
          <w:tab w:val="left" w:pos="2408"/>
        </w:tabs>
        <w:bidi/>
        <w:spacing w:after="120" w:line="400" w:lineRule="exact"/>
        <w:ind w:left="1132"/>
        <w:jc w:val="both"/>
      </w:pPr>
      <w:r>
        <w:rPr>
          <w:rtl/>
        </w:rPr>
        <w:t>5</w:t>
      </w:r>
      <w:r w:rsidR="00472F72">
        <w:rPr>
          <w:rFonts w:hint="cs"/>
          <w:rtl/>
        </w:rPr>
        <w:t xml:space="preserve"> </w:t>
      </w:r>
      <w:r>
        <w:rPr>
          <w:rtl/>
        </w:rPr>
        <w:t>-</w:t>
      </w:r>
      <w:r w:rsidR="00472F72">
        <w:rPr>
          <w:rFonts w:hint="cs"/>
          <w:rtl/>
        </w:rPr>
        <w:tab/>
      </w:r>
      <w:r>
        <w:rPr>
          <w:rtl/>
        </w:rPr>
        <w:t>ترأس</w:t>
      </w:r>
      <w:r w:rsidR="00472F72">
        <w:rPr>
          <w:rFonts w:hint="cs"/>
          <w:rtl/>
        </w:rPr>
        <w:t>ت</w:t>
      </w:r>
      <w:r>
        <w:rPr>
          <w:rtl/>
        </w:rPr>
        <w:t xml:space="preserve"> الرئيس</w:t>
      </w:r>
      <w:r w:rsidR="00472F72">
        <w:rPr>
          <w:rFonts w:hint="cs"/>
          <w:rtl/>
        </w:rPr>
        <w:t>ة</w:t>
      </w:r>
      <w:r>
        <w:rPr>
          <w:rtl/>
        </w:rPr>
        <w:t xml:space="preserve"> التنفيذي</w:t>
      </w:r>
      <w:r w:rsidR="00472F72">
        <w:rPr>
          <w:rFonts w:hint="cs"/>
          <w:rtl/>
        </w:rPr>
        <w:t>ة</w:t>
      </w:r>
      <w:r>
        <w:rPr>
          <w:rtl/>
        </w:rPr>
        <w:t xml:space="preserve"> لمرفق البيئة العالمية وفداً من أمانة مرفق البيئة العالمية في الاجتماع الأول لمؤتمر الأطراف في اتفاقية ميناماتا، حيث شاركت أيضاً في الفريق الرفيع المستوى واستضافت حدثاً رفيع المستوى بشأن الفرص العالمية </w:t>
      </w:r>
      <w:r w:rsidR="00472F72">
        <w:rPr>
          <w:rFonts w:hint="cs"/>
          <w:rtl/>
        </w:rPr>
        <w:t xml:space="preserve">التي يتيحها </w:t>
      </w:r>
      <w:r>
        <w:rPr>
          <w:rtl/>
        </w:rPr>
        <w:t>مرفق البيئة العالمية للتنمية طويلة الأجل لبرنامج قطاع تعدين الذهب الحرفي والضيق النطاق.</w:t>
      </w:r>
    </w:p>
    <w:p w14:paraId="51D9FA12" w14:textId="77777777" w:rsidR="0090627B" w:rsidRDefault="0090627B" w:rsidP="006825B8">
      <w:pPr>
        <w:tabs>
          <w:tab w:val="left" w:pos="1841"/>
          <w:tab w:val="left" w:pos="2408"/>
        </w:tabs>
        <w:bidi/>
        <w:spacing w:after="120" w:line="400" w:lineRule="exact"/>
        <w:ind w:left="1132"/>
        <w:jc w:val="both"/>
      </w:pPr>
      <w:r>
        <w:rPr>
          <w:rtl/>
        </w:rPr>
        <w:t>6</w:t>
      </w:r>
      <w:r w:rsidR="00472F72">
        <w:rPr>
          <w:rFonts w:hint="cs"/>
          <w:rtl/>
        </w:rPr>
        <w:t xml:space="preserve"> </w:t>
      </w:r>
      <w:r>
        <w:rPr>
          <w:rtl/>
        </w:rPr>
        <w:t>-</w:t>
      </w:r>
      <w:r w:rsidR="00472F72">
        <w:rPr>
          <w:rFonts w:hint="cs"/>
          <w:rtl/>
        </w:rPr>
        <w:tab/>
        <w:t>واستناداً إلى</w:t>
      </w:r>
      <w:r>
        <w:rPr>
          <w:rtl/>
        </w:rPr>
        <w:t xml:space="preserve"> التعاون الوثيق بين أمانة مرفق البيئة العالمية والأمانة المؤقتة لاتفاقية ميناماتا </w:t>
      </w:r>
      <w:r w:rsidR="00472F72">
        <w:rPr>
          <w:rFonts w:hint="cs"/>
          <w:rtl/>
        </w:rPr>
        <w:t>عقب</w:t>
      </w:r>
      <w:r>
        <w:rPr>
          <w:rtl/>
        </w:rPr>
        <w:t xml:space="preserve"> اعتماد الاتفاقية في عام 2013، واصلت أمانة مرفق البيئة العالمية وأمانة اتفاقية ميناماتا العمل معا</w:t>
      </w:r>
      <w:r w:rsidR="006825B8">
        <w:rPr>
          <w:rFonts w:hint="cs"/>
          <w:rtl/>
        </w:rPr>
        <w:t>ً</w:t>
      </w:r>
      <w:r>
        <w:rPr>
          <w:rtl/>
        </w:rPr>
        <w:t xml:space="preserve"> بشكل وثيق منذ الاجتماع الأول لمؤتمر الأطراف.</w:t>
      </w:r>
    </w:p>
    <w:p w14:paraId="325B63B3" w14:textId="77777777" w:rsidR="0090627B" w:rsidRDefault="0090627B" w:rsidP="00562BAA">
      <w:pPr>
        <w:tabs>
          <w:tab w:val="left" w:pos="1841"/>
          <w:tab w:val="left" w:pos="2408"/>
        </w:tabs>
        <w:bidi/>
        <w:spacing w:after="120" w:line="400" w:lineRule="exact"/>
        <w:ind w:left="1132"/>
        <w:jc w:val="both"/>
      </w:pPr>
      <w:r>
        <w:rPr>
          <w:rtl/>
        </w:rPr>
        <w:t>7 -</w:t>
      </w:r>
      <w:r w:rsidR="006825B8">
        <w:rPr>
          <w:rFonts w:hint="cs"/>
          <w:rtl/>
        </w:rPr>
        <w:tab/>
        <w:t>و</w:t>
      </w:r>
      <w:r>
        <w:rPr>
          <w:rtl/>
        </w:rPr>
        <w:t xml:space="preserve">حضر المنسق الرئيسي للأمانة المؤقتة الاجتماع الثالث والخمسين لمجلس مرفق البيئة العالمية، المعقود في واشنطن العاصمة في </w:t>
      </w:r>
      <w:r w:rsidR="006825B8">
        <w:rPr>
          <w:rFonts w:hint="cs"/>
          <w:rtl/>
        </w:rPr>
        <w:t>تشرين الثاني/</w:t>
      </w:r>
      <w:r>
        <w:rPr>
          <w:rtl/>
        </w:rPr>
        <w:t>نوفمبر 2017، وألقى كلمة أمام المجلس بشأن نتائج الاجتماع الأول لمؤتمر الأطراف. كما شارك</w:t>
      </w:r>
      <w:r w:rsidR="00B75C75">
        <w:rPr>
          <w:rFonts w:hint="cs"/>
          <w:rtl/>
        </w:rPr>
        <w:t xml:space="preserve"> أحد كبار</w:t>
      </w:r>
      <w:r>
        <w:rPr>
          <w:rtl/>
        </w:rPr>
        <w:t xml:space="preserve"> ممثل</w:t>
      </w:r>
      <w:r w:rsidR="00B75C75">
        <w:rPr>
          <w:rFonts w:hint="cs"/>
          <w:rtl/>
        </w:rPr>
        <w:t>ي</w:t>
      </w:r>
      <w:r>
        <w:rPr>
          <w:rtl/>
        </w:rPr>
        <w:t xml:space="preserve"> </w:t>
      </w:r>
      <w:r w:rsidR="00B75C75">
        <w:rPr>
          <w:rFonts w:hint="cs"/>
          <w:rtl/>
        </w:rPr>
        <w:t>ا</w:t>
      </w:r>
      <w:r>
        <w:rPr>
          <w:rtl/>
        </w:rPr>
        <w:t xml:space="preserve">لأمانة في الحوار مع أمانات الاتفاقات البيئية </w:t>
      </w:r>
      <w:r w:rsidR="00B75C75">
        <w:rPr>
          <w:rFonts w:hint="cs"/>
          <w:rtl/>
        </w:rPr>
        <w:t>ال</w:t>
      </w:r>
      <w:r>
        <w:rPr>
          <w:rtl/>
        </w:rPr>
        <w:t>متعددة الأطراف ال</w:t>
      </w:r>
      <w:r w:rsidR="00B75C75">
        <w:rPr>
          <w:rFonts w:hint="cs"/>
          <w:rtl/>
        </w:rPr>
        <w:t>ذ</w:t>
      </w:r>
      <w:r>
        <w:rPr>
          <w:rtl/>
        </w:rPr>
        <w:t>ي عقد خلال الاجتماع. وحضرت الأمينة التنفيذية الاجتماع الرابع والخمسين لمجلس مرفق البيئة العالمية والاجتماع السادس لجمعية مرفق البيئة العالمية، المعقود</w:t>
      </w:r>
      <w:r w:rsidR="00B75C75">
        <w:rPr>
          <w:rFonts w:hint="cs"/>
          <w:rtl/>
        </w:rPr>
        <w:t>ين</w:t>
      </w:r>
      <w:r>
        <w:rPr>
          <w:rtl/>
        </w:rPr>
        <w:t xml:space="preserve"> في فييت نام في </w:t>
      </w:r>
      <w:r w:rsidR="00C31271">
        <w:rPr>
          <w:rtl/>
        </w:rPr>
        <w:t>حزيران</w:t>
      </w:r>
      <w:r w:rsidR="00C31271">
        <w:rPr>
          <w:rFonts w:hint="cs"/>
          <w:rtl/>
        </w:rPr>
        <w:t>/</w:t>
      </w:r>
      <w:r>
        <w:rPr>
          <w:rtl/>
        </w:rPr>
        <w:t xml:space="preserve">يونيو 2018. وألقت كلمة أمام المجلس خلال الدورة </w:t>
      </w:r>
      <w:r w:rsidR="00B75C75">
        <w:rPr>
          <w:rFonts w:hint="cs"/>
          <w:rtl/>
        </w:rPr>
        <w:t>بشأن</w:t>
      </w:r>
      <w:r>
        <w:rPr>
          <w:rtl/>
        </w:rPr>
        <w:t xml:space="preserve"> العلاقات مع الاتفاقات البيئية المتعددة الأطراف والجمعية في الجلسة العامة. كما تمكنت من </w:t>
      </w:r>
      <w:r w:rsidR="00562BAA">
        <w:rPr>
          <w:rFonts w:hint="cs"/>
          <w:rtl/>
        </w:rPr>
        <w:t>إلقاء كلمة أمام</w:t>
      </w:r>
      <w:r>
        <w:rPr>
          <w:rtl/>
        </w:rPr>
        <w:t xml:space="preserve"> عدد من اجتماعات </w:t>
      </w:r>
      <w:r w:rsidR="00B75C75">
        <w:rPr>
          <w:rFonts w:hint="cs"/>
          <w:rtl/>
        </w:rPr>
        <w:t xml:space="preserve">الهيئات </w:t>
      </w:r>
      <w:r w:rsidR="00562BAA">
        <w:rPr>
          <w:rFonts w:hint="cs"/>
          <w:rtl/>
        </w:rPr>
        <w:t>المعنية</w:t>
      </w:r>
      <w:r>
        <w:rPr>
          <w:rtl/>
        </w:rPr>
        <w:t xml:space="preserve"> التي سبقت اجتماع المجلس. </w:t>
      </w:r>
      <w:r w:rsidR="00B75C75">
        <w:rPr>
          <w:rFonts w:hint="cs"/>
          <w:rtl/>
        </w:rPr>
        <w:t>و</w:t>
      </w:r>
      <w:r>
        <w:rPr>
          <w:rtl/>
        </w:rPr>
        <w:t>شاركت في مائدة مستديرة بشأن المواد الكيميائية والنفايات والحدث الجانبي بشأن الفرص العالمية لمرفق البيئة العالمية من أجل التنمية طويلة الأجل لبرنامج قطاع تعدين الذهب الحرفي والضيق النطاق. وشارك</w:t>
      </w:r>
      <w:r w:rsidR="00B75C75">
        <w:rPr>
          <w:rFonts w:hint="cs"/>
          <w:rtl/>
        </w:rPr>
        <w:t>ت</w:t>
      </w:r>
      <w:r>
        <w:rPr>
          <w:rtl/>
        </w:rPr>
        <w:t xml:space="preserve"> الأمين</w:t>
      </w:r>
      <w:r w:rsidR="00B75C75">
        <w:rPr>
          <w:rFonts w:hint="cs"/>
          <w:rtl/>
        </w:rPr>
        <w:t>ة</w:t>
      </w:r>
      <w:r>
        <w:rPr>
          <w:rtl/>
        </w:rPr>
        <w:t xml:space="preserve"> التنفيذي</w:t>
      </w:r>
      <w:r w:rsidR="00B75C75">
        <w:rPr>
          <w:rFonts w:hint="cs"/>
          <w:rtl/>
        </w:rPr>
        <w:t>ة</w:t>
      </w:r>
      <w:r>
        <w:rPr>
          <w:rtl/>
        </w:rPr>
        <w:t xml:space="preserve"> </w:t>
      </w:r>
      <w:r w:rsidR="00B75C75">
        <w:rPr>
          <w:rFonts w:hint="cs"/>
          <w:rtl/>
        </w:rPr>
        <w:t>وأحد كبار</w:t>
      </w:r>
      <w:r>
        <w:rPr>
          <w:rtl/>
        </w:rPr>
        <w:t xml:space="preserve"> ممثلي الأمانة أيضاً في </w:t>
      </w:r>
      <w:r w:rsidR="00B75C75">
        <w:rPr>
          <w:rFonts w:hint="cs"/>
          <w:rtl/>
        </w:rPr>
        <w:t>ال</w:t>
      </w:r>
      <w:r>
        <w:rPr>
          <w:rtl/>
        </w:rPr>
        <w:t xml:space="preserve">اجتماع </w:t>
      </w:r>
      <w:r w:rsidR="00B75C75">
        <w:rPr>
          <w:rFonts w:hint="cs"/>
          <w:rtl/>
        </w:rPr>
        <w:t>العادي ل</w:t>
      </w:r>
      <w:r>
        <w:rPr>
          <w:rtl/>
        </w:rPr>
        <w:t>فرقة العمل المعنية بالمواد الكيميائية والنفايات الذي نظمته أمانة مرفق البيئة العالمية. كما اجتمع</w:t>
      </w:r>
      <w:r w:rsidR="00B75C75">
        <w:rPr>
          <w:rFonts w:hint="cs"/>
          <w:rtl/>
        </w:rPr>
        <w:t>ت</w:t>
      </w:r>
      <w:r>
        <w:rPr>
          <w:rtl/>
        </w:rPr>
        <w:t xml:space="preserve"> </w:t>
      </w:r>
      <w:r w:rsidR="00B75C75">
        <w:rPr>
          <w:rtl/>
        </w:rPr>
        <w:t>الأمين</w:t>
      </w:r>
      <w:r w:rsidR="00B75C75">
        <w:rPr>
          <w:rFonts w:hint="cs"/>
          <w:rtl/>
        </w:rPr>
        <w:t>ة</w:t>
      </w:r>
      <w:r w:rsidR="00B75C75">
        <w:rPr>
          <w:rtl/>
        </w:rPr>
        <w:t xml:space="preserve"> التنفيذي</w:t>
      </w:r>
      <w:r w:rsidR="00B75C75">
        <w:rPr>
          <w:rFonts w:hint="cs"/>
          <w:rtl/>
        </w:rPr>
        <w:t>ة</w:t>
      </w:r>
      <w:r w:rsidR="00B75C75">
        <w:rPr>
          <w:rtl/>
        </w:rPr>
        <w:t xml:space="preserve"> </w:t>
      </w:r>
      <w:r w:rsidR="00B75C75">
        <w:rPr>
          <w:rFonts w:hint="cs"/>
          <w:rtl/>
        </w:rPr>
        <w:t>وأحد كبار</w:t>
      </w:r>
      <w:r w:rsidR="00B75C75">
        <w:rPr>
          <w:rtl/>
        </w:rPr>
        <w:t xml:space="preserve"> ممثلي الأمانة </w:t>
      </w:r>
      <w:r>
        <w:rPr>
          <w:rtl/>
        </w:rPr>
        <w:t>برئيس</w:t>
      </w:r>
      <w:r w:rsidR="00B75C75">
        <w:rPr>
          <w:rFonts w:hint="cs"/>
          <w:rtl/>
        </w:rPr>
        <w:t>ة</w:t>
      </w:r>
      <w:r>
        <w:rPr>
          <w:rtl/>
        </w:rPr>
        <w:t xml:space="preserve"> الفريق الاستشاري العلمي والتقني وكبار موظفيها ومع الفريق الاستشاري </w:t>
      </w:r>
      <w:r w:rsidR="00B75C75">
        <w:rPr>
          <w:rFonts w:hint="cs"/>
          <w:rtl/>
        </w:rPr>
        <w:t>المعني با</w:t>
      </w:r>
      <w:r>
        <w:rPr>
          <w:rtl/>
        </w:rPr>
        <w:t>لشعوب الأصلية التابع لمرفق البيئة العالمية.</w:t>
      </w:r>
    </w:p>
    <w:p w14:paraId="770C97BA" w14:textId="77777777" w:rsidR="0090627B" w:rsidRDefault="0090627B" w:rsidP="005F3565">
      <w:pPr>
        <w:tabs>
          <w:tab w:val="left" w:pos="1841"/>
          <w:tab w:val="left" w:pos="2408"/>
        </w:tabs>
        <w:bidi/>
        <w:spacing w:after="120" w:line="400" w:lineRule="exact"/>
        <w:ind w:left="1132"/>
        <w:jc w:val="both"/>
      </w:pPr>
      <w:r>
        <w:rPr>
          <w:rtl/>
        </w:rPr>
        <w:t>8</w:t>
      </w:r>
      <w:r w:rsidR="00B75C75">
        <w:rPr>
          <w:rFonts w:hint="cs"/>
          <w:rtl/>
        </w:rPr>
        <w:t xml:space="preserve"> </w:t>
      </w:r>
      <w:r>
        <w:rPr>
          <w:rtl/>
        </w:rPr>
        <w:t>-</w:t>
      </w:r>
      <w:r w:rsidR="00B75C75">
        <w:rPr>
          <w:rFonts w:hint="cs"/>
          <w:rtl/>
        </w:rPr>
        <w:tab/>
        <w:t>و</w:t>
      </w:r>
      <w:r>
        <w:rPr>
          <w:rtl/>
        </w:rPr>
        <w:t>فيما يتعلق بإتاحة معلومات عن مختلف المشاريع التي يمولها مرفق البيئة العالمية لتنفيذ اتفاقية ميناماتا</w:t>
      </w:r>
      <w:r w:rsidR="005F3565">
        <w:rPr>
          <w:rFonts w:hint="cs"/>
          <w:rtl/>
        </w:rPr>
        <w:t xml:space="preserve"> لعامة الجمهور</w:t>
      </w:r>
      <w:r>
        <w:rPr>
          <w:rtl/>
        </w:rPr>
        <w:t xml:space="preserve">، </w:t>
      </w:r>
      <w:r w:rsidR="005F3565">
        <w:rPr>
          <w:rFonts w:hint="cs"/>
          <w:rtl/>
        </w:rPr>
        <w:t xml:space="preserve">فإن </w:t>
      </w:r>
      <w:r>
        <w:rPr>
          <w:rtl/>
        </w:rPr>
        <w:t xml:space="preserve">أمانة اتفاقية ميناماتا </w:t>
      </w:r>
      <w:r w:rsidR="005F3565">
        <w:rPr>
          <w:rFonts w:hint="cs"/>
          <w:rtl/>
        </w:rPr>
        <w:t>تتيح</w:t>
      </w:r>
      <w:r w:rsidR="005F3565">
        <w:rPr>
          <w:rtl/>
        </w:rPr>
        <w:t xml:space="preserve"> على موقعها الإلكتروني </w:t>
      </w:r>
      <w:r>
        <w:rPr>
          <w:rtl/>
        </w:rPr>
        <w:t xml:space="preserve">قاعدة بيانات </w:t>
      </w:r>
      <w:r w:rsidR="005F3565">
        <w:rPr>
          <w:rtl/>
        </w:rPr>
        <w:t xml:space="preserve">عبر الإنترنت </w:t>
      </w:r>
      <w:r>
        <w:rPr>
          <w:rtl/>
        </w:rPr>
        <w:t>لمشاريع يمكن البحث فيها.</w:t>
      </w:r>
      <w:r w:rsidR="005F3565" w:rsidRPr="00BB5111">
        <w:rPr>
          <w:vertAlign w:val="superscript"/>
          <w:rtl/>
        </w:rPr>
        <w:t>(</w:t>
      </w:r>
      <w:r w:rsidR="005F3565" w:rsidRPr="00BB5111">
        <w:rPr>
          <w:vertAlign w:val="superscript"/>
          <w:rtl/>
        </w:rPr>
        <w:footnoteReference w:id="3"/>
      </w:r>
      <w:r w:rsidR="005F3565" w:rsidRPr="00BB5111">
        <w:rPr>
          <w:vertAlign w:val="superscript"/>
          <w:rtl/>
        </w:rPr>
        <w:t>)</w:t>
      </w:r>
      <w:r>
        <w:rPr>
          <w:rtl/>
        </w:rPr>
        <w:t xml:space="preserve"> ويمكن الوصول بالفعل إلى المعلومات المتعلقة بالعديد من المشاريع التي يمولها مرفق البيئة العالمية والمتعلقة بالاتفاقية وسيتم توسيع قاعدة البيانات مع توافر تقارير المشاريع، بما في ذلك تلك المتعلقة بأنشطة التمكين </w:t>
      </w:r>
      <w:r>
        <w:rPr>
          <w:rtl/>
        </w:rPr>
        <w:lastRenderedPageBreak/>
        <w:t>الم</w:t>
      </w:r>
      <w:r w:rsidR="005F3565">
        <w:rPr>
          <w:rFonts w:hint="cs"/>
          <w:rtl/>
        </w:rPr>
        <w:t>ست</w:t>
      </w:r>
      <w:r>
        <w:rPr>
          <w:rtl/>
        </w:rPr>
        <w:t xml:space="preserve">كملة. كما طلبت أمانة مرفق البيئة العالمية من الأمانة استضافة قاعدة بيانات </w:t>
      </w:r>
      <w:r w:rsidR="005F3565">
        <w:rPr>
          <w:rFonts w:hint="cs"/>
          <w:rtl/>
        </w:rPr>
        <w:t>ل</w:t>
      </w:r>
      <w:r>
        <w:rPr>
          <w:rtl/>
        </w:rPr>
        <w:t>جميع التقييمات الأولية لاتفاقية ميناماتا والبيانات المرتبطة بها.</w:t>
      </w:r>
    </w:p>
    <w:p w14:paraId="3925A246" w14:textId="77777777" w:rsidR="00CB62CD" w:rsidRPr="005F3565" w:rsidRDefault="0090627B" w:rsidP="002E63A0">
      <w:pPr>
        <w:keepNext/>
        <w:tabs>
          <w:tab w:val="left" w:pos="1132"/>
          <w:tab w:val="left" w:pos="2550"/>
          <w:tab w:val="left" w:pos="3117"/>
        </w:tabs>
        <w:bidi/>
        <w:spacing w:after="120" w:line="400" w:lineRule="exact"/>
        <w:ind w:left="1134" w:hanging="569"/>
        <w:jc w:val="both"/>
        <w:rPr>
          <w:rFonts w:ascii="Traditional Arabic" w:hAnsi="Traditional Arabic"/>
          <w:b/>
          <w:bCs/>
          <w:sz w:val="32"/>
          <w:szCs w:val="32"/>
          <w:rtl/>
        </w:rPr>
      </w:pPr>
      <w:r w:rsidRPr="005F3565">
        <w:rPr>
          <w:rFonts w:ascii="Traditional Arabic" w:hAnsi="Traditional Arabic"/>
          <w:b/>
          <w:bCs/>
          <w:sz w:val="32"/>
          <w:szCs w:val="32"/>
          <w:rtl/>
        </w:rPr>
        <w:t>3</w:t>
      </w:r>
      <w:r w:rsidR="005F3565">
        <w:rPr>
          <w:rFonts w:ascii="Traditional Arabic" w:hAnsi="Traditional Arabic" w:hint="cs"/>
          <w:b/>
          <w:bCs/>
          <w:sz w:val="32"/>
          <w:szCs w:val="32"/>
          <w:rtl/>
        </w:rPr>
        <w:t xml:space="preserve"> </w:t>
      </w:r>
      <w:r w:rsidRPr="005F3565">
        <w:rPr>
          <w:rFonts w:ascii="Traditional Arabic" w:hAnsi="Traditional Arabic"/>
          <w:b/>
          <w:bCs/>
          <w:sz w:val="32"/>
          <w:szCs w:val="32"/>
          <w:rtl/>
        </w:rPr>
        <w:t>-</w:t>
      </w:r>
      <w:r w:rsidR="005F3565">
        <w:rPr>
          <w:rFonts w:ascii="Traditional Arabic" w:hAnsi="Traditional Arabic" w:hint="cs"/>
          <w:b/>
          <w:bCs/>
          <w:sz w:val="32"/>
          <w:szCs w:val="32"/>
          <w:rtl/>
        </w:rPr>
        <w:tab/>
      </w:r>
      <w:r w:rsidR="00F44679">
        <w:rPr>
          <w:rFonts w:ascii="Traditional Arabic" w:hAnsi="Traditional Arabic" w:hint="cs"/>
          <w:b/>
          <w:bCs/>
          <w:sz w:val="32"/>
          <w:szCs w:val="32"/>
          <w:rtl/>
        </w:rPr>
        <w:t>ال</w:t>
      </w:r>
      <w:r w:rsidR="005F3565">
        <w:rPr>
          <w:rFonts w:ascii="Traditional Arabic" w:hAnsi="Traditional Arabic" w:hint="cs"/>
          <w:b/>
          <w:bCs/>
          <w:sz w:val="32"/>
          <w:szCs w:val="32"/>
          <w:rtl/>
        </w:rPr>
        <w:t xml:space="preserve">توجيهات </w:t>
      </w:r>
      <w:r w:rsidR="00F44679">
        <w:rPr>
          <w:rFonts w:ascii="Traditional Arabic" w:hAnsi="Traditional Arabic" w:hint="cs"/>
          <w:b/>
          <w:bCs/>
          <w:sz w:val="32"/>
          <w:szCs w:val="32"/>
          <w:rtl/>
        </w:rPr>
        <w:t xml:space="preserve">المقدمة </w:t>
      </w:r>
      <w:r w:rsidR="005F3565">
        <w:rPr>
          <w:rFonts w:ascii="Traditional Arabic" w:hAnsi="Traditional Arabic" w:hint="cs"/>
          <w:b/>
          <w:bCs/>
          <w:sz w:val="32"/>
          <w:szCs w:val="32"/>
          <w:rtl/>
        </w:rPr>
        <w:t>إلى</w:t>
      </w:r>
      <w:r w:rsidRPr="005F3565">
        <w:rPr>
          <w:rFonts w:ascii="Traditional Arabic" w:hAnsi="Traditional Arabic"/>
          <w:b/>
          <w:bCs/>
          <w:sz w:val="32"/>
          <w:szCs w:val="32"/>
          <w:rtl/>
        </w:rPr>
        <w:t xml:space="preserve"> مرفق البيئة العالمية بشأن الاستراتيجيات </w:t>
      </w:r>
      <w:r w:rsidR="005F3565">
        <w:rPr>
          <w:rFonts w:ascii="Traditional Arabic" w:hAnsi="Traditional Arabic"/>
          <w:b/>
          <w:bCs/>
          <w:sz w:val="32"/>
          <w:szCs w:val="32"/>
          <w:rtl/>
        </w:rPr>
        <w:t xml:space="preserve">والسياسات </w:t>
      </w:r>
      <w:r w:rsidR="00700119">
        <w:rPr>
          <w:rFonts w:ascii="Traditional Arabic" w:hAnsi="Traditional Arabic" w:hint="cs"/>
          <w:b/>
          <w:bCs/>
          <w:sz w:val="32"/>
          <w:szCs w:val="32"/>
          <w:rtl/>
        </w:rPr>
        <w:t xml:space="preserve">الشاملة </w:t>
      </w:r>
      <w:r w:rsidR="005F3565">
        <w:rPr>
          <w:rFonts w:ascii="Traditional Arabic" w:hAnsi="Traditional Arabic"/>
          <w:b/>
          <w:bCs/>
          <w:sz w:val="32"/>
          <w:szCs w:val="32"/>
          <w:rtl/>
        </w:rPr>
        <w:t>و</w:t>
      </w:r>
      <w:r w:rsidR="00700119">
        <w:rPr>
          <w:rFonts w:ascii="Traditional Arabic" w:hAnsi="Traditional Arabic" w:hint="cs"/>
          <w:b/>
          <w:bCs/>
          <w:sz w:val="32"/>
          <w:szCs w:val="32"/>
          <w:rtl/>
        </w:rPr>
        <w:t>ال</w:t>
      </w:r>
      <w:r w:rsidR="005F3565">
        <w:rPr>
          <w:rFonts w:ascii="Traditional Arabic" w:hAnsi="Traditional Arabic"/>
          <w:b/>
          <w:bCs/>
          <w:sz w:val="32"/>
          <w:szCs w:val="32"/>
          <w:rtl/>
        </w:rPr>
        <w:t>أولويات البرنامج</w:t>
      </w:r>
      <w:r w:rsidR="00700119">
        <w:rPr>
          <w:rFonts w:ascii="Traditional Arabic" w:hAnsi="Traditional Arabic" w:hint="cs"/>
          <w:b/>
          <w:bCs/>
          <w:sz w:val="32"/>
          <w:szCs w:val="32"/>
          <w:rtl/>
        </w:rPr>
        <w:t>ية</w:t>
      </w:r>
      <w:r w:rsidRPr="005F3565">
        <w:rPr>
          <w:rFonts w:ascii="Traditional Arabic" w:hAnsi="Traditional Arabic"/>
          <w:b/>
          <w:bCs/>
          <w:sz w:val="32"/>
          <w:szCs w:val="32"/>
          <w:rtl/>
        </w:rPr>
        <w:t xml:space="preserve"> وأهلية </w:t>
      </w:r>
      <w:r w:rsidR="006F7743">
        <w:rPr>
          <w:rFonts w:ascii="Traditional Arabic" w:hAnsi="Traditional Arabic" w:hint="cs"/>
          <w:b/>
          <w:bCs/>
          <w:sz w:val="32"/>
          <w:szCs w:val="32"/>
          <w:rtl/>
        </w:rPr>
        <w:t>الحصول على موارد مالية واستخدامها</w:t>
      </w:r>
      <w:r w:rsidRPr="005F3565">
        <w:rPr>
          <w:rFonts w:ascii="Traditional Arabic" w:hAnsi="Traditional Arabic"/>
          <w:b/>
          <w:bCs/>
          <w:sz w:val="32"/>
          <w:szCs w:val="32"/>
          <w:rtl/>
        </w:rPr>
        <w:t>، و</w:t>
      </w:r>
      <w:r w:rsidR="005F3565">
        <w:rPr>
          <w:rFonts w:ascii="Traditional Arabic" w:hAnsi="Traditional Arabic" w:hint="cs"/>
          <w:b/>
          <w:bCs/>
          <w:sz w:val="32"/>
          <w:szCs w:val="32"/>
          <w:rtl/>
        </w:rPr>
        <w:t>بشأن</w:t>
      </w:r>
      <w:r w:rsidRPr="005F3565">
        <w:rPr>
          <w:rFonts w:ascii="Traditional Arabic" w:hAnsi="Traditional Arabic"/>
          <w:b/>
          <w:bCs/>
          <w:sz w:val="32"/>
          <w:szCs w:val="32"/>
          <w:rtl/>
        </w:rPr>
        <w:t xml:space="preserve"> قائمة إرشادية بفئات الأنشطة التي يمكن أن تتلقى الدعم من الصندوق الاستئماني </w:t>
      </w:r>
      <w:r w:rsidR="00DB2D6D">
        <w:rPr>
          <w:rFonts w:ascii="Traditional Arabic" w:hAnsi="Traditional Arabic" w:hint="cs"/>
          <w:b/>
          <w:bCs/>
          <w:sz w:val="32"/>
          <w:szCs w:val="32"/>
          <w:rtl/>
        </w:rPr>
        <w:t xml:space="preserve">التابع </w:t>
      </w:r>
      <w:r w:rsidRPr="005F3565">
        <w:rPr>
          <w:rFonts w:ascii="Traditional Arabic" w:hAnsi="Traditional Arabic"/>
          <w:b/>
          <w:bCs/>
          <w:sz w:val="32"/>
          <w:szCs w:val="32"/>
          <w:rtl/>
        </w:rPr>
        <w:t>لمرفق البيئة العالمية</w:t>
      </w:r>
    </w:p>
    <w:p w14:paraId="73CF19E3" w14:textId="77777777" w:rsidR="003D3268" w:rsidRDefault="0090627B" w:rsidP="003911FD">
      <w:pPr>
        <w:tabs>
          <w:tab w:val="left" w:pos="1841"/>
          <w:tab w:val="left" w:pos="2408"/>
        </w:tabs>
        <w:bidi/>
        <w:spacing w:after="120" w:line="400" w:lineRule="exact"/>
        <w:ind w:left="1132"/>
        <w:jc w:val="both"/>
        <w:rPr>
          <w:rtl/>
        </w:rPr>
      </w:pPr>
      <w:r>
        <w:rPr>
          <w:rtl/>
        </w:rPr>
        <w:t>9</w:t>
      </w:r>
      <w:r w:rsidR="003D3268">
        <w:rPr>
          <w:rFonts w:hint="cs"/>
          <w:rtl/>
        </w:rPr>
        <w:t xml:space="preserve"> </w:t>
      </w:r>
      <w:r>
        <w:rPr>
          <w:rtl/>
        </w:rPr>
        <w:t>-</w:t>
      </w:r>
      <w:r w:rsidR="003D3268">
        <w:rPr>
          <w:rFonts w:hint="cs"/>
          <w:rtl/>
        </w:rPr>
        <w:tab/>
      </w:r>
      <w:r>
        <w:rPr>
          <w:rtl/>
        </w:rPr>
        <w:t xml:space="preserve">تنص الفقرة 7 من المادة 13 من الاتفاقية على </w:t>
      </w:r>
      <w:r w:rsidR="003D3268">
        <w:rPr>
          <w:rFonts w:hint="cs"/>
          <w:rtl/>
        </w:rPr>
        <w:t xml:space="preserve">أن </w:t>
      </w:r>
      <w:r w:rsidR="003D3268">
        <w:rPr>
          <w:rtl/>
        </w:rPr>
        <w:t xml:space="preserve">يُوفر الصندوق الاستئماني التابع لمرفق البيئة العالمية موارد </w:t>
      </w:r>
      <w:r w:rsidR="003D3268">
        <w:rPr>
          <w:rFonts w:hint="cs"/>
          <w:rtl/>
        </w:rPr>
        <w:t xml:space="preserve">مالية جديدة كافية يمكن التنبؤ بها وتتاح في الوقت المناسب </w:t>
      </w:r>
      <w:r w:rsidR="003D3268">
        <w:rPr>
          <w:rtl/>
        </w:rPr>
        <w:t xml:space="preserve">للوفاء بالتكاليف </w:t>
      </w:r>
      <w:r w:rsidR="003D3268">
        <w:rPr>
          <w:rFonts w:hint="cs"/>
          <w:rtl/>
        </w:rPr>
        <w:t xml:space="preserve">دعماً لتنفيذ هذه الاتفاقية على النحو الذي يوافق عليه مؤتمر الأطراف. وتنص على أن يوفر موارد للوفاء بالتكاليف الإضافية المتفق عليها للمنافع البيئية العالمية والتكاليف الكاملة المتفق عليها لبعض أنشطة التمكين. وتنص الفقرة 7 كذلك على أنه لأغراض هذه الاتفاقية، يتم تشغيل </w:t>
      </w:r>
      <w:r w:rsidR="003D3268">
        <w:rPr>
          <w:rtl/>
        </w:rPr>
        <w:t>الصندوق الاستئماني التابع لمرفق البيئة العالمية</w:t>
      </w:r>
      <w:r w:rsidR="003D3268">
        <w:rPr>
          <w:rFonts w:hint="cs"/>
          <w:rtl/>
        </w:rPr>
        <w:t xml:space="preserve"> بتوجيهات من مؤتمر الأطراف ويُعتَبر الصندوق مسؤولاً أمامه. و</w:t>
      </w:r>
      <w:r w:rsidR="003911FD">
        <w:rPr>
          <w:rFonts w:hint="cs"/>
          <w:rtl/>
        </w:rPr>
        <w:t>ي</w:t>
      </w:r>
      <w:r w:rsidR="003D3268">
        <w:rPr>
          <w:rFonts w:hint="cs"/>
          <w:rtl/>
        </w:rPr>
        <w:t xml:space="preserve">قدم مؤتمر الأطراف توجيهات </w:t>
      </w:r>
      <w:r w:rsidR="00DB2D6D" w:rsidRPr="00DB2D6D">
        <w:rPr>
          <w:rtl/>
        </w:rPr>
        <w:t xml:space="preserve">بشأن </w:t>
      </w:r>
      <w:r w:rsidR="00700119" w:rsidRPr="00700119">
        <w:rPr>
          <w:rtl/>
        </w:rPr>
        <w:t xml:space="preserve">الاستراتيجيات والسياسات الشاملة والأولويات البرنامجية </w:t>
      </w:r>
      <w:r w:rsidR="00DB2D6D" w:rsidRPr="00DB2D6D">
        <w:rPr>
          <w:rtl/>
        </w:rPr>
        <w:t xml:space="preserve">وأهلية </w:t>
      </w:r>
      <w:r w:rsidR="006F7743">
        <w:rPr>
          <w:rtl/>
        </w:rPr>
        <w:t>الحصول على موارد مالية واستخدامها</w:t>
      </w:r>
      <w:r w:rsidR="00DB2D6D" w:rsidRPr="00DB2D6D">
        <w:rPr>
          <w:rtl/>
        </w:rPr>
        <w:t>، وبشأن قائمة إرشادية بفئات الأنشطة التي يمكن أن تتلقى الدعم من الصندوق الاستئماني التابع لمرفق البيئة العالمية</w:t>
      </w:r>
      <w:r w:rsidR="00DB2D6D">
        <w:rPr>
          <w:rFonts w:hint="cs"/>
          <w:rtl/>
        </w:rPr>
        <w:t>.</w:t>
      </w:r>
    </w:p>
    <w:p w14:paraId="6B211E16" w14:textId="77777777" w:rsidR="0090627B" w:rsidRDefault="0090627B" w:rsidP="00700119">
      <w:pPr>
        <w:tabs>
          <w:tab w:val="left" w:pos="1841"/>
          <w:tab w:val="left" w:pos="2408"/>
        </w:tabs>
        <w:bidi/>
        <w:spacing w:after="120" w:line="400" w:lineRule="exact"/>
        <w:ind w:left="1132"/>
        <w:jc w:val="both"/>
      </w:pPr>
      <w:r>
        <w:rPr>
          <w:rtl/>
        </w:rPr>
        <w:t>10-</w:t>
      </w:r>
      <w:r w:rsidR="00DB2D6D">
        <w:rPr>
          <w:rFonts w:hint="cs"/>
          <w:rtl/>
        </w:rPr>
        <w:tab/>
        <w:t>و</w:t>
      </w:r>
      <w:r>
        <w:rPr>
          <w:rtl/>
        </w:rPr>
        <w:t>اعتمد مؤتمر الأطراف، في اجتماعه الأول، المقرر</w:t>
      </w:r>
      <w:r w:rsidR="00F44679">
        <w:rPr>
          <w:rFonts w:hint="cs"/>
          <w:rtl/>
        </w:rPr>
        <w:t xml:space="preserve"> ام-1/5</w:t>
      </w:r>
      <w:r>
        <w:rPr>
          <w:rtl/>
        </w:rPr>
        <w:t xml:space="preserve"> بشأن التوجيهات</w:t>
      </w:r>
      <w:r w:rsidR="00F44679">
        <w:rPr>
          <w:rFonts w:hint="cs"/>
          <w:rtl/>
        </w:rPr>
        <w:t xml:space="preserve"> المقدمة</w:t>
      </w:r>
      <w:r>
        <w:rPr>
          <w:rtl/>
        </w:rPr>
        <w:t xml:space="preserve"> </w:t>
      </w:r>
      <w:r w:rsidR="00F44679">
        <w:rPr>
          <w:rFonts w:hint="cs"/>
          <w:rtl/>
        </w:rPr>
        <w:t xml:space="preserve">إلى </w:t>
      </w:r>
      <w:r>
        <w:rPr>
          <w:rtl/>
        </w:rPr>
        <w:t>مرفق البيئة العالمية. ويحدد مرفق المقرر التوجيه</w:t>
      </w:r>
      <w:r w:rsidR="00F44679">
        <w:rPr>
          <w:rFonts w:hint="cs"/>
          <w:rtl/>
        </w:rPr>
        <w:t>ات</w:t>
      </w:r>
      <w:r>
        <w:rPr>
          <w:rtl/>
        </w:rPr>
        <w:t xml:space="preserve"> بشأن </w:t>
      </w:r>
      <w:r w:rsidR="00700119" w:rsidRPr="00700119">
        <w:rPr>
          <w:rtl/>
        </w:rPr>
        <w:t xml:space="preserve">الاستراتيجيات والسياسات الشاملة والأولويات البرنامجية </w:t>
      </w:r>
      <w:r w:rsidR="00F44679" w:rsidRPr="00F44679">
        <w:rPr>
          <w:rtl/>
        </w:rPr>
        <w:t xml:space="preserve">وأهلية </w:t>
      </w:r>
      <w:r w:rsidR="006F7743">
        <w:rPr>
          <w:rtl/>
        </w:rPr>
        <w:t>الحصول على موارد مالية واستخدامها</w:t>
      </w:r>
      <w:r w:rsidR="00F44679" w:rsidRPr="00F44679">
        <w:rPr>
          <w:rtl/>
        </w:rPr>
        <w:t xml:space="preserve"> </w:t>
      </w:r>
      <w:r w:rsidR="006A4F67">
        <w:rPr>
          <w:rFonts w:hint="cs"/>
          <w:rtl/>
        </w:rPr>
        <w:t>و</w:t>
      </w:r>
      <w:r w:rsidR="00F44679">
        <w:rPr>
          <w:rFonts w:hint="cs"/>
          <w:rtl/>
        </w:rPr>
        <w:t>بشأن</w:t>
      </w:r>
      <w:r>
        <w:rPr>
          <w:rtl/>
        </w:rPr>
        <w:t xml:space="preserve"> قائمة إرشادية </w:t>
      </w:r>
      <w:r w:rsidR="00F44679">
        <w:rPr>
          <w:rFonts w:hint="cs"/>
          <w:rtl/>
        </w:rPr>
        <w:t>ب</w:t>
      </w:r>
      <w:r>
        <w:rPr>
          <w:rtl/>
        </w:rPr>
        <w:t>فئات الأنشطة التي يمكن أن تتلقى الدعم من الصندوق الاستئماني لمرفق البيئة العالمية.</w:t>
      </w:r>
    </w:p>
    <w:p w14:paraId="708C1F4F" w14:textId="77777777" w:rsidR="0090627B" w:rsidRDefault="0090627B" w:rsidP="002E63A0">
      <w:pPr>
        <w:tabs>
          <w:tab w:val="left" w:pos="1841"/>
          <w:tab w:val="left" w:pos="2408"/>
        </w:tabs>
        <w:bidi/>
        <w:spacing w:after="120" w:line="400" w:lineRule="exact"/>
        <w:ind w:left="1132"/>
        <w:jc w:val="lowKashida"/>
      </w:pPr>
      <w:r>
        <w:rPr>
          <w:rtl/>
        </w:rPr>
        <w:t>11-</w:t>
      </w:r>
      <w:r w:rsidR="00F44679">
        <w:rPr>
          <w:rFonts w:hint="cs"/>
          <w:rtl/>
        </w:rPr>
        <w:tab/>
      </w:r>
      <w:r w:rsidR="00A10627">
        <w:rPr>
          <w:rFonts w:hint="cs"/>
          <w:rtl/>
        </w:rPr>
        <w:t>وأرسلت</w:t>
      </w:r>
      <w:r>
        <w:rPr>
          <w:rtl/>
        </w:rPr>
        <w:t xml:space="preserve"> الأمانة التوجيهات المعتمدة إلى مجلس مرفق البيئة العالمية، </w:t>
      </w:r>
      <w:r w:rsidR="007D22BD">
        <w:rPr>
          <w:rFonts w:hint="cs"/>
          <w:rtl/>
        </w:rPr>
        <w:t>كما</w:t>
      </w:r>
      <w:r>
        <w:rPr>
          <w:rtl/>
        </w:rPr>
        <w:t xml:space="preserve"> طلب مؤتمر الأطراف، من خلال أمانة مرفق البيئة العالمية. </w:t>
      </w:r>
      <w:r w:rsidR="007D22BD">
        <w:rPr>
          <w:rFonts w:hint="cs"/>
          <w:rtl/>
        </w:rPr>
        <w:t>و</w:t>
      </w:r>
      <w:r>
        <w:rPr>
          <w:rtl/>
        </w:rPr>
        <w:t xml:space="preserve">أحاط مجلس مرفق </w:t>
      </w:r>
      <w:r w:rsidR="007D22BD">
        <w:rPr>
          <w:rFonts w:hint="cs"/>
          <w:rtl/>
        </w:rPr>
        <w:t xml:space="preserve">البيئة العالمية </w:t>
      </w:r>
      <w:r>
        <w:rPr>
          <w:rtl/>
        </w:rPr>
        <w:t>علما</w:t>
      </w:r>
      <w:r w:rsidR="007D22BD">
        <w:rPr>
          <w:rFonts w:hint="cs"/>
          <w:rtl/>
        </w:rPr>
        <w:t>ً</w:t>
      </w:r>
      <w:r>
        <w:rPr>
          <w:rtl/>
        </w:rPr>
        <w:t xml:space="preserve"> بالتوجيهات في اجتماعه الثالث والخمسين، في </w:t>
      </w:r>
      <w:r w:rsidR="007D22BD">
        <w:rPr>
          <w:rFonts w:hint="cs"/>
          <w:rtl/>
        </w:rPr>
        <w:t>تشرين الثاني/</w:t>
      </w:r>
      <w:r>
        <w:rPr>
          <w:rtl/>
        </w:rPr>
        <w:t>نوفمبر 2017، وقدم ردا</w:t>
      </w:r>
      <w:r w:rsidR="007D22BD">
        <w:rPr>
          <w:rFonts w:hint="cs"/>
          <w:rtl/>
        </w:rPr>
        <w:t>ً</w:t>
      </w:r>
      <w:r>
        <w:rPr>
          <w:rtl/>
        </w:rPr>
        <w:t xml:space="preserve"> في تقريره </w:t>
      </w:r>
      <w:r w:rsidR="007D22BD">
        <w:rPr>
          <w:rFonts w:hint="cs"/>
          <w:rtl/>
        </w:rPr>
        <w:t xml:space="preserve">المقدم </w:t>
      </w:r>
      <w:r>
        <w:rPr>
          <w:rtl/>
        </w:rPr>
        <w:t>إلى مؤتمر الأطراف في اجتماعه الثاني (</w:t>
      </w:r>
      <w:r w:rsidRPr="00832922">
        <w:rPr>
          <w:szCs w:val="20"/>
        </w:rPr>
        <w:t>UNEP/MC/COP.2/INF3</w:t>
      </w:r>
      <w:r>
        <w:rPr>
          <w:rtl/>
        </w:rPr>
        <w:t>، المرفق).</w:t>
      </w:r>
    </w:p>
    <w:p w14:paraId="4A9A1A80" w14:textId="77777777" w:rsidR="0090627B" w:rsidRPr="007D22BD" w:rsidRDefault="0090627B" w:rsidP="002E63A0">
      <w:pPr>
        <w:keepNext/>
        <w:bidi/>
        <w:spacing w:after="120" w:line="400" w:lineRule="exact"/>
        <w:ind w:left="1132" w:hanging="567"/>
        <w:jc w:val="both"/>
        <w:rPr>
          <w:rFonts w:ascii="Traditional Arabic" w:hAnsi="Traditional Arabic"/>
          <w:b/>
          <w:bCs/>
          <w:sz w:val="32"/>
          <w:szCs w:val="32"/>
        </w:rPr>
      </w:pPr>
      <w:r w:rsidRPr="007D22BD">
        <w:rPr>
          <w:rFonts w:ascii="Traditional Arabic" w:hAnsi="Traditional Arabic"/>
          <w:b/>
          <w:bCs/>
          <w:sz w:val="32"/>
          <w:szCs w:val="32"/>
          <w:rtl/>
        </w:rPr>
        <w:t>4 -</w:t>
      </w:r>
      <w:r w:rsidR="007D22BD">
        <w:rPr>
          <w:rFonts w:ascii="Traditional Arabic" w:hAnsi="Traditional Arabic" w:hint="cs"/>
          <w:b/>
          <w:bCs/>
          <w:sz w:val="32"/>
          <w:szCs w:val="32"/>
          <w:rtl/>
        </w:rPr>
        <w:tab/>
      </w:r>
      <w:r w:rsidRPr="007D22BD">
        <w:rPr>
          <w:rFonts w:ascii="Traditional Arabic" w:hAnsi="Traditional Arabic"/>
          <w:b/>
          <w:bCs/>
          <w:sz w:val="32"/>
          <w:szCs w:val="32"/>
          <w:rtl/>
        </w:rPr>
        <w:t>مشروع مذكرة تفاهم بين مؤتمر الأطراف في اتفاقية ميناماتا ومجلس مرفق البيئة العالمية</w:t>
      </w:r>
    </w:p>
    <w:p w14:paraId="14F783A2" w14:textId="77777777" w:rsidR="0090627B" w:rsidRDefault="0090627B" w:rsidP="004E363C">
      <w:pPr>
        <w:tabs>
          <w:tab w:val="left" w:pos="1841"/>
          <w:tab w:val="left" w:pos="2408"/>
        </w:tabs>
        <w:bidi/>
        <w:spacing w:after="120" w:line="400" w:lineRule="exact"/>
        <w:ind w:left="1132"/>
        <w:jc w:val="both"/>
      </w:pPr>
      <w:r>
        <w:rPr>
          <w:rtl/>
        </w:rPr>
        <w:t xml:space="preserve">12- في الفقرة 2 من قراره بشأن الترتيبات المالية للاتفاقية، قرر مؤتمر المفوضين </w:t>
      </w:r>
      <w:r w:rsidR="00700119">
        <w:rPr>
          <w:rFonts w:hint="cs"/>
          <w:rtl/>
        </w:rPr>
        <w:t>ل</w:t>
      </w:r>
      <w:r>
        <w:rPr>
          <w:rtl/>
        </w:rPr>
        <w:t xml:space="preserve">اتفاقية ميناماتا بشأن الزئبق، الذي اجتمع في كوماموتو واعتمد الاتفاقية، أن تقوم لجنة التفاوض الحكومية الدولية </w:t>
      </w:r>
      <w:r w:rsidR="00B038C0">
        <w:rPr>
          <w:rFonts w:hint="cs"/>
          <w:rtl/>
        </w:rPr>
        <w:t>المعنية بوضع</w:t>
      </w:r>
      <w:r>
        <w:rPr>
          <w:rtl/>
        </w:rPr>
        <w:t xml:space="preserve"> صك عالمي ملزم قانوناً بشأن الزئبق</w:t>
      </w:r>
      <w:r w:rsidR="00243D16">
        <w:rPr>
          <w:rFonts w:hint="cs"/>
          <w:rtl/>
        </w:rPr>
        <w:t xml:space="preserve"> بإعداد</w:t>
      </w:r>
      <w:r>
        <w:rPr>
          <w:rtl/>
        </w:rPr>
        <w:t xml:space="preserve"> مشروع مذكرة تفاهم بين مؤتمر الأطراف ومجلس مرفق البيئة العالمية بشأن الترتيبات اللازمة لتنفيذ الأحكام ذات الصلة من الفقرات 5 إلى 8 من المادة 13، لينظر فيه مؤتمر الأطراف في اجتماعه الأول. </w:t>
      </w:r>
      <w:r w:rsidR="00243D16">
        <w:rPr>
          <w:rFonts w:hint="cs"/>
          <w:rtl/>
        </w:rPr>
        <w:t>وأُعد</w:t>
      </w:r>
      <w:r>
        <w:rPr>
          <w:rtl/>
        </w:rPr>
        <w:t xml:space="preserve"> بعد ذلك مشروع مذكرة التفاهم، و</w:t>
      </w:r>
      <w:r w:rsidR="00243D16">
        <w:rPr>
          <w:rFonts w:hint="cs"/>
          <w:rtl/>
        </w:rPr>
        <w:t>اتُفق عليه</w:t>
      </w:r>
      <w:r>
        <w:rPr>
          <w:rtl/>
        </w:rPr>
        <w:t xml:space="preserve"> على أساس مؤقت خلال </w:t>
      </w:r>
      <w:r w:rsidR="000254AF">
        <w:rPr>
          <w:rFonts w:hint="cs"/>
          <w:rtl/>
        </w:rPr>
        <w:t>الجلسة</w:t>
      </w:r>
      <w:r>
        <w:rPr>
          <w:rtl/>
        </w:rPr>
        <w:t xml:space="preserve"> الأخيرة للجنة التفاوض الحكومية الدولية في </w:t>
      </w:r>
      <w:r w:rsidR="00243D16">
        <w:rPr>
          <w:rFonts w:hint="cs"/>
          <w:rtl/>
        </w:rPr>
        <w:t>آذار/</w:t>
      </w:r>
      <w:r w:rsidR="00243D16">
        <w:rPr>
          <w:rtl/>
        </w:rPr>
        <w:t>مارس 2016 وأرسل</w:t>
      </w:r>
      <w:r>
        <w:rPr>
          <w:rtl/>
        </w:rPr>
        <w:t xml:space="preserve"> إلى مجلس مرفق البيئة العالمية للنظر فيه بشكل نهائي. ونظر مجلس مرفق البيئة العالمية في مشروع مذكرة التفاهم في اجتماعه الحادي والخمسين </w:t>
      </w:r>
      <w:r w:rsidR="00243D16">
        <w:rPr>
          <w:rFonts w:hint="cs"/>
          <w:rtl/>
        </w:rPr>
        <w:t>وكلف</w:t>
      </w:r>
      <w:r>
        <w:rPr>
          <w:rtl/>
        </w:rPr>
        <w:t xml:space="preserve"> أمانة مرفق البيئة العالمية بإحالته، إلى جانب أي تعليقات من المجلس، إلى مؤتمر الأطراف. </w:t>
      </w:r>
      <w:r w:rsidR="00955A90">
        <w:rPr>
          <w:rFonts w:hint="cs"/>
          <w:rtl/>
        </w:rPr>
        <w:t>و</w:t>
      </w:r>
      <w:r>
        <w:rPr>
          <w:rtl/>
        </w:rPr>
        <w:t>عُرض مشروع مذكرة التفاهم على مؤتمر الأطراف في اجتماعه الأول للنظر فيه.</w:t>
      </w:r>
    </w:p>
    <w:p w14:paraId="76819D3D" w14:textId="77777777" w:rsidR="0090627B" w:rsidRDefault="0090627B" w:rsidP="008B0E75">
      <w:pPr>
        <w:tabs>
          <w:tab w:val="left" w:pos="1841"/>
          <w:tab w:val="left" w:pos="2408"/>
        </w:tabs>
        <w:bidi/>
        <w:spacing w:after="120" w:line="400" w:lineRule="exact"/>
        <w:ind w:left="1132"/>
        <w:jc w:val="both"/>
      </w:pPr>
      <w:r>
        <w:rPr>
          <w:rtl/>
        </w:rPr>
        <w:t>13-</w:t>
      </w:r>
      <w:r w:rsidR="00832922">
        <w:rPr>
          <w:rtl/>
        </w:rPr>
        <w:tab/>
      </w:r>
      <w:r w:rsidR="003641EC">
        <w:rPr>
          <w:rFonts w:hint="cs"/>
          <w:rtl/>
        </w:rPr>
        <w:t>و</w:t>
      </w:r>
      <w:r>
        <w:rPr>
          <w:rtl/>
        </w:rPr>
        <w:t xml:space="preserve">أثناء نظر </w:t>
      </w:r>
      <w:r w:rsidR="003641EC">
        <w:rPr>
          <w:rtl/>
        </w:rPr>
        <w:t>مؤتمر الأطراف في المسألة</w:t>
      </w:r>
      <w:r>
        <w:rPr>
          <w:rtl/>
        </w:rPr>
        <w:t>، اقترح أحد الممثلين، متحدثاً نيابة عن مجموعة من البلدان، اعتماد مشروع مذكرة التفاهم، مشيراً إلى أن لجنة التفاوض الحكومية الدولية</w:t>
      </w:r>
      <w:r w:rsidR="003641EC" w:rsidRPr="003641EC">
        <w:rPr>
          <w:rtl/>
        </w:rPr>
        <w:t xml:space="preserve"> </w:t>
      </w:r>
      <w:r w:rsidR="003641EC">
        <w:rPr>
          <w:rtl/>
        </w:rPr>
        <w:t>وافقت عليه</w:t>
      </w:r>
      <w:r>
        <w:rPr>
          <w:rtl/>
        </w:rPr>
        <w:t>. ودعم</w:t>
      </w:r>
      <w:r w:rsidR="003641EC">
        <w:rPr>
          <w:rFonts w:hint="cs"/>
          <w:rtl/>
        </w:rPr>
        <w:t>اً للمقترح</w:t>
      </w:r>
      <w:r>
        <w:rPr>
          <w:rtl/>
        </w:rPr>
        <w:t>، أشار ممثل آخر إلى أن المذكرة ليست ملزم</w:t>
      </w:r>
      <w:r w:rsidR="006F7BEE">
        <w:rPr>
          <w:rtl/>
        </w:rPr>
        <w:t>ة قانوناً و</w:t>
      </w:r>
      <w:r w:rsidR="00790A9E">
        <w:rPr>
          <w:rFonts w:hint="cs"/>
          <w:rtl/>
        </w:rPr>
        <w:t xml:space="preserve">أنها </w:t>
      </w:r>
      <w:r w:rsidR="006F7BEE">
        <w:rPr>
          <w:rtl/>
        </w:rPr>
        <w:t xml:space="preserve">قد نوقشت بالتفصيل. </w:t>
      </w:r>
      <w:r w:rsidR="006F7BEE">
        <w:rPr>
          <w:rFonts w:hint="cs"/>
          <w:rtl/>
        </w:rPr>
        <w:t>بيد أن</w:t>
      </w:r>
      <w:r>
        <w:rPr>
          <w:rtl/>
        </w:rPr>
        <w:t xml:space="preserve"> ممثل آخر </w:t>
      </w:r>
      <w:r w:rsidR="006F7BEE">
        <w:rPr>
          <w:rFonts w:hint="cs"/>
          <w:rtl/>
        </w:rPr>
        <w:t xml:space="preserve">قال </w:t>
      </w:r>
      <w:r>
        <w:rPr>
          <w:rtl/>
        </w:rPr>
        <w:t xml:space="preserve">إنه يلزم إجراء مناقشات إضافية </w:t>
      </w:r>
      <w:r w:rsidR="003641EC">
        <w:rPr>
          <w:rtl/>
        </w:rPr>
        <w:t>واقتر</w:t>
      </w:r>
      <w:r>
        <w:rPr>
          <w:rtl/>
        </w:rPr>
        <w:t xml:space="preserve">ح تعديلات محددة. </w:t>
      </w:r>
      <w:r w:rsidR="006F7BEE">
        <w:rPr>
          <w:rFonts w:hint="cs"/>
          <w:rtl/>
        </w:rPr>
        <w:t>و</w:t>
      </w:r>
      <w:r>
        <w:rPr>
          <w:rtl/>
        </w:rPr>
        <w:t xml:space="preserve">واصل مؤتمر الأطراف </w:t>
      </w:r>
      <w:r w:rsidR="006F7BEE">
        <w:rPr>
          <w:rFonts w:hint="cs"/>
          <w:rtl/>
        </w:rPr>
        <w:t>مناقشة المسألة</w:t>
      </w:r>
      <w:r>
        <w:rPr>
          <w:rtl/>
        </w:rPr>
        <w:t xml:space="preserve"> خلال الاجتماع، ووافق بعد ذلك على إرجاء مواصلة النظر في المسألة إلى اجتماعه الثاني.</w:t>
      </w:r>
    </w:p>
    <w:p w14:paraId="657A209F" w14:textId="77777777" w:rsidR="0090627B" w:rsidRDefault="006F7BEE" w:rsidP="004C57AB">
      <w:pPr>
        <w:tabs>
          <w:tab w:val="left" w:pos="1841"/>
          <w:tab w:val="left" w:pos="2408"/>
        </w:tabs>
        <w:bidi/>
        <w:spacing w:after="120" w:line="400" w:lineRule="exact"/>
        <w:ind w:left="1132"/>
        <w:jc w:val="both"/>
      </w:pPr>
      <w:r>
        <w:rPr>
          <w:rtl/>
        </w:rPr>
        <w:t>14-</w:t>
      </w:r>
      <w:r>
        <w:rPr>
          <w:rFonts w:hint="cs"/>
          <w:rtl/>
        </w:rPr>
        <w:tab/>
      </w:r>
      <w:r w:rsidR="006F4A27">
        <w:rPr>
          <w:rFonts w:hint="cs"/>
          <w:rtl/>
        </w:rPr>
        <w:t>و</w:t>
      </w:r>
      <w:r w:rsidR="006A003D">
        <w:rPr>
          <w:rFonts w:hint="cs"/>
          <w:rtl/>
        </w:rPr>
        <w:t>تناول</w:t>
      </w:r>
      <w:r w:rsidR="0090627B">
        <w:rPr>
          <w:rtl/>
        </w:rPr>
        <w:t xml:space="preserve"> مجلس مرفق البيئة العالمية</w:t>
      </w:r>
      <w:r w:rsidR="006F4A27">
        <w:rPr>
          <w:rFonts w:hint="cs"/>
          <w:rtl/>
        </w:rPr>
        <w:t xml:space="preserve">، </w:t>
      </w:r>
      <w:r w:rsidR="00B33F52">
        <w:rPr>
          <w:rFonts w:hint="cs"/>
          <w:rtl/>
        </w:rPr>
        <w:t>بعد ذلك</w:t>
      </w:r>
      <w:r w:rsidR="006F4A27">
        <w:rPr>
          <w:rtl/>
        </w:rPr>
        <w:t xml:space="preserve">، </w:t>
      </w:r>
      <w:r w:rsidR="0090627B">
        <w:rPr>
          <w:rtl/>
        </w:rPr>
        <w:t>مسألة مشروع المذكرة في اجتماعه الثالث والخمسين، في تشرين الثاني</w:t>
      </w:r>
      <w:r w:rsidR="00407E18">
        <w:rPr>
          <w:rFonts w:hint="cs"/>
          <w:rtl/>
        </w:rPr>
        <w:t>/</w:t>
      </w:r>
      <w:r w:rsidR="00407E18">
        <w:rPr>
          <w:rtl/>
        </w:rPr>
        <w:t>نوفمبر</w:t>
      </w:r>
      <w:r w:rsidR="0090627B">
        <w:rPr>
          <w:rtl/>
        </w:rPr>
        <w:t xml:space="preserve"> 2017. وفي ذلك الاجتماع، أشار المستشار القانوني لمرفق البيئة العالمية إلى أنه وفقاً </w:t>
      </w:r>
      <w:r w:rsidR="006A003D">
        <w:rPr>
          <w:rFonts w:hint="cs"/>
          <w:rtl/>
        </w:rPr>
        <w:t>لصك</w:t>
      </w:r>
      <w:r w:rsidR="0090627B">
        <w:rPr>
          <w:rtl/>
        </w:rPr>
        <w:t xml:space="preserve"> إنشاء مرفق البيئة العالمية المعاد </w:t>
      </w:r>
      <w:r w:rsidR="00F74E41">
        <w:rPr>
          <w:rFonts w:hint="cs"/>
          <w:rtl/>
        </w:rPr>
        <w:t>هيكلته</w:t>
      </w:r>
      <w:r w:rsidR="0090627B">
        <w:rPr>
          <w:rtl/>
        </w:rPr>
        <w:t xml:space="preserve">، </w:t>
      </w:r>
      <w:r w:rsidR="00B33F52">
        <w:rPr>
          <w:rFonts w:hint="cs"/>
          <w:rtl/>
        </w:rPr>
        <w:t xml:space="preserve">بصيغته المعدلة </w:t>
      </w:r>
      <w:r w:rsidR="00DE42C5">
        <w:rPr>
          <w:rFonts w:hint="cs"/>
          <w:rtl/>
        </w:rPr>
        <w:t xml:space="preserve">في </w:t>
      </w:r>
      <w:r w:rsidR="00DE42C5">
        <w:rPr>
          <w:rFonts w:ascii="Traditional Arabic" w:hAnsi="Traditional Arabic"/>
          <w:sz w:val="30"/>
          <w:rtl/>
        </w:rPr>
        <w:t>الاجتماع الخامس ل</w:t>
      </w:r>
      <w:r w:rsidR="00DE42C5" w:rsidRPr="008E3D1D">
        <w:rPr>
          <w:rFonts w:ascii="Traditional Arabic" w:hAnsi="Traditional Arabic"/>
          <w:sz w:val="30"/>
          <w:rtl/>
        </w:rPr>
        <w:t>جمعية مرفق</w:t>
      </w:r>
      <w:r w:rsidR="0090627B">
        <w:rPr>
          <w:rtl/>
        </w:rPr>
        <w:t xml:space="preserve"> البيئة العالمية </w:t>
      </w:r>
      <w:r w:rsidR="00DE42C5">
        <w:rPr>
          <w:rFonts w:ascii="Traditional Arabic" w:hAnsi="Traditional Arabic"/>
          <w:sz w:val="30"/>
          <w:rtl/>
        </w:rPr>
        <w:t xml:space="preserve">الذي عُقد </w:t>
      </w:r>
      <w:r w:rsidR="0090627B">
        <w:rPr>
          <w:rtl/>
        </w:rPr>
        <w:t xml:space="preserve">في </w:t>
      </w:r>
      <w:r w:rsidR="006A003D">
        <w:rPr>
          <w:rFonts w:hint="cs"/>
          <w:rtl/>
        </w:rPr>
        <w:t>أيار/</w:t>
      </w:r>
      <w:r w:rsidR="0090627B">
        <w:rPr>
          <w:rtl/>
        </w:rPr>
        <w:t xml:space="preserve">مايو 2014، </w:t>
      </w:r>
      <w:r w:rsidR="006A003D">
        <w:rPr>
          <w:rFonts w:hint="cs"/>
          <w:rtl/>
        </w:rPr>
        <w:t>على المرفق</w:t>
      </w:r>
      <w:r w:rsidR="0090627B">
        <w:rPr>
          <w:rtl/>
        </w:rPr>
        <w:t xml:space="preserve"> أن يعمل كأحد الكيانات التي </w:t>
      </w:r>
      <w:r w:rsidR="0022480B">
        <w:rPr>
          <w:rFonts w:hint="cs"/>
          <w:rtl/>
        </w:rPr>
        <w:t>تُشكل</w:t>
      </w:r>
      <w:r w:rsidR="0090627B">
        <w:rPr>
          <w:rtl/>
        </w:rPr>
        <w:t xml:space="preserve"> الآلية المالية لاتفاقية ميناماتا بشأن الزئبق، وأن يعمل </w:t>
      </w:r>
      <w:r w:rsidR="006A003D">
        <w:rPr>
          <w:rFonts w:hint="cs"/>
          <w:rtl/>
        </w:rPr>
        <w:t>بموجب</w:t>
      </w:r>
      <w:r w:rsidR="0090627B">
        <w:rPr>
          <w:rtl/>
        </w:rPr>
        <w:t xml:space="preserve"> توجيه</w:t>
      </w:r>
      <w:r w:rsidR="006A003D">
        <w:rPr>
          <w:rFonts w:hint="cs"/>
          <w:rtl/>
        </w:rPr>
        <w:t>ات</w:t>
      </w:r>
      <w:r w:rsidR="0090627B">
        <w:rPr>
          <w:rtl/>
        </w:rPr>
        <w:t xml:space="preserve"> مؤتمر الأطراف و</w:t>
      </w:r>
      <w:r w:rsidR="006A003D">
        <w:rPr>
          <w:rFonts w:hint="cs"/>
          <w:rtl/>
        </w:rPr>
        <w:t xml:space="preserve">أن </w:t>
      </w:r>
      <w:r w:rsidR="0090627B">
        <w:rPr>
          <w:rtl/>
        </w:rPr>
        <w:t xml:space="preserve">يكون مسؤولاً أمامه. كما أشار المستشار القانوني لمرفق البيئة العالمية إلى أن مذكرة التفاهم ليست شرطاً مسبقاً صارماً </w:t>
      </w:r>
      <w:r w:rsidR="006A003D">
        <w:rPr>
          <w:rFonts w:hint="cs"/>
          <w:rtl/>
        </w:rPr>
        <w:t>لوفاء</w:t>
      </w:r>
      <w:r w:rsidR="0090627B">
        <w:rPr>
          <w:rtl/>
        </w:rPr>
        <w:t xml:space="preserve"> مرفق البيئة العالمية بدوره </w:t>
      </w:r>
      <w:r w:rsidR="004C57AB">
        <w:rPr>
          <w:rFonts w:hint="cs"/>
          <w:rtl/>
        </w:rPr>
        <w:t>كجزء من</w:t>
      </w:r>
      <w:r w:rsidR="0090627B">
        <w:rPr>
          <w:rtl/>
        </w:rPr>
        <w:t xml:space="preserve"> الآلية المالية للاتفاقية.</w:t>
      </w:r>
      <w:r w:rsidR="006A003D" w:rsidRPr="00BB5111">
        <w:rPr>
          <w:vertAlign w:val="superscript"/>
          <w:rtl/>
        </w:rPr>
        <w:t>(</w:t>
      </w:r>
      <w:r w:rsidR="006A003D" w:rsidRPr="00BB5111">
        <w:rPr>
          <w:vertAlign w:val="superscript"/>
          <w:rtl/>
        </w:rPr>
        <w:footnoteReference w:id="4"/>
      </w:r>
      <w:r w:rsidR="006A003D" w:rsidRPr="00BB5111">
        <w:rPr>
          <w:vertAlign w:val="superscript"/>
          <w:rtl/>
        </w:rPr>
        <w:t>)</w:t>
      </w:r>
    </w:p>
    <w:p w14:paraId="19427085" w14:textId="77777777" w:rsidR="0090627B" w:rsidRDefault="00FA4361" w:rsidP="00FA4361">
      <w:pPr>
        <w:tabs>
          <w:tab w:val="left" w:pos="1841"/>
          <w:tab w:val="left" w:pos="2408"/>
        </w:tabs>
        <w:bidi/>
        <w:spacing w:after="120" w:line="400" w:lineRule="exact"/>
        <w:ind w:left="1132"/>
        <w:jc w:val="both"/>
        <w:rPr>
          <w:rtl/>
        </w:rPr>
      </w:pPr>
      <w:r>
        <w:rPr>
          <w:rtl/>
        </w:rPr>
        <w:t>15</w:t>
      </w:r>
      <w:r w:rsidR="0090627B">
        <w:rPr>
          <w:rtl/>
        </w:rPr>
        <w:t>-</w:t>
      </w:r>
      <w:r>
        <w:rPr>
          <w:rFonts w:hint="cs"/>
          <w:rtl/>
        </w:rPr>
        <w:tab/>
      </w:r>
      <w:r w:rsidR="0090627B">
        <w:rPr>
          <w:rtl/>
        </w:rPr>
        <w:t xml:space="preserve">وفي أعقاب الاجتماع الأول لمؤتمر الأطراف، نظر المستشار القانوني الرئيسي لبرنامج الأمم المتحدة للبيئة </w:t>
      </w:r>
      <w:r>
        <w:rPr>
          <w:rFonts w:hint="cs"/>
          <w:rtl/>
        </w:rPr>
        <w:t xml:space="preserve">أيضاً </w:t>
      </w:r>
      <w:r w:rsidR="0090627B">
        <w:rPr>
          <w:rtl/>
        </w:rPr>
        <w:t xml:space="preserve">في مسألة مشروع مذكرة التفاهم، </w:t>
      </w:r>
      <w:r>
        <w:rPr>
          <w:rFonts w:hint="cs"/>
          <w:rtl/>
        </w:rPr>
        <w:t>و</w:t>
      </w:r>
      <w:r w:rsidR="0090627B">
        <w:rPr>
          <w:rtl/>
        </w:rPr>
        <w:t>أشار إلى أنه في حين لا يوجد شرط صريح بموجب الاتفاقية ينص على أنه</w:t>
      </w:r>
      <w:r>
        <w:rPr>
          <w:rFonts w:hint="cs"/>
          <w:rtl/>
        </w:rPr>
        <w:t xml:space="preserve"> يتعين</w:t>
      </w:r>
      <w:r w:rsidR="0090627B">
        <w:rPr>
          <w:rtl/>
        </w:rPr>
        <w:t xml:space="preserve"> إبرام مذكرة تفاهم بين مؤتمر الأطراف ومجلس مرفق البيئة العالمية، </w:t>
      </w:r>
      <w:r>
        <w:rPr>
          <w:rFonts w:hint="cs"/>
          <w:rtl/>
        </w:rPr>
        <w:t>فإن</w:t>
      </w:r>
      <w:r w:rsidR="0090627B">
        <w:rPr>
          <w:rtl/>
        </w:rPr>
        <w:t xml:space="preserve"> مؤتمر الأطراف </w:t>
      </w:r>
      <w:r>
        <w:rPr>
          <w:rFonts w:hint="cs"/>
          <w:rtl/>
        </w:rPr>
        <w:t>هو الذي</w:t>
      </w:r>
      <w:r w:rsidR="0090627B">
        <w:rPr>
          <w:rtl/>
        </w:rPr>
        <w:t xml:space="preserve"> يقرر ما إذا كانت هذه المذكرة ضرورية. وعلى هذا النحو، تظل المسألة مفتوحة أمام مؤتمر الأطراف للنظر فيها.</w:t>
      </w:r>
    </w:p>
    <w:p w14:paraId="24E3625A" w14:textId="77777777" w:rsidR="0090627B" w:rsidRDefault="0090627B" w:rsidP="00CF777A">
      <w:pPr>
        <w:tabs>
          <w:tab w:val="left" w:pos="1841"/>
          <w:tab w:val="left" w:pos="2408"/>
        </w:tabs>
        <w:bidi/>
        <w:spacing w:after="120" w:line="400" w:lineRule="exact"/>
        <w:ind w:left="1132"/>
        <w:jc w:val="both"/>
      </w:pPr>
      <w:r>
        <w:rPr>
          <w:rtl/>
        </w:rPr>
        <w:t>16-</w:t>
      </w:r>
      <w:r w:rsidR="00FA4361">
        <w:rPr>
          <w:rFonts w:hint="cs"/>
          <w:rtl/>
        </w:rPr>
        <w:tab/>
        <w:t>و</w:t>
      </w:r>
      <w:r>
        <w:rPr>
          <w:rtl/>
        </w:rPr>
        <w:t xml:space="preserve">في حين أن مذكرة التفاهم ليست ملزمة قانوناً، قد يرى مؤتمر الأطراف ومجلس مرفق البيئة العالمية أنه من المفيد أن يكون لديهما مذكرة تفاهم </w:t>
      </w:r>
      <w:r w:rsidR="00FA4361">
        <w:rPr>
          <w:rFonts w:hint="cs"/>
          <w:rtl/>
        </w:rPr>
        <w:t>لإقامة</w:t>
      </w:r>
      <w:r>
        <w:rPr>
          <w:rtl/>
        </w:rPr>
        <w:t xml:space="preserve"> تعاون </w:t>
      </w:r>
      <w:r w:rsidR="00FA4361">
        <w:rPr>
          <w:rFonts w:hint="cs"/>
          <w:rtl/>
        </w:rPr>
        <w:t>ت</w:t>
      </w:r>
      <w:r w:rsidR="00B33F52">
        <w:rPr>
          <w:rFonts w:hint="cs"/>
          <w:rtl/>
        </w:rPr>
        <w:t>ق</w:t>
      </w:r>
      <w:r w:rsidR="00FA4361">
        <w:rPr>
          <w:rFonts w:hint="cs"/>
          <w:rtl/>
        </w:rPr>
        <w:t>ني</w:t>
      </w:r>
      <w:r>
        <w:rPr>
          <w:rtl/>
        </w:rPr>
        <w:t xml:space="preserve"> سليم إداري</w:t>
      </w:r>
      <w:r w:rsidR="00FA4361">
        <w:rPr>
          <w:rFonts w:hint="cs"/>
          <w:rtl/>
        </w:rPr>
        <w:t>اً</w:t>
      </w:r>
      <w:r>
        <w:rPr>
          <w:rtl/>
        </w:rPr>
        <w:t xml:space="preserve"> بينهما على المدى الطويل. وفي هذا الصدد، تجدر الإشارة إلى أنه بالإضافة إلى العناوين الفرعية المعيارية (مثل التعاريف والغرض والتعديلات والتفسير وبدء النفاذ و</w:t>
      </w:r>
      <w:r w:rsidR="009F03ED">
        <w:rPr>
          <w:rFonts w:hint="cs"/>
          <w:rtl/>
        </w:rPr>
        <w:t>ال</w:t>
      </w:r>
      <w:r>
        <w:rPr>
          <w:rtl/>
        </w:rPr>
        <w:t xml:space="preserve">إنهاء)، </w:t>
      </w:r>
      <w:r w:rsidR="009F03ED">
        <w:rPr>
          <w:rFonts w:hint="cs"/>
          <w:rtl/>
        </w:rPr>
        <w:t>يحتوي</w:t>
      </w:r>
      <w:r>
        <w:rPr>
          <w:rtl/>
        </w:rPr>
        <w:t xml:space="preserve"> مشروع مذكرة التفاهم </w:t>
      </w:r>
      <w:r w:rsidR="009F03ED">
        <w:rPr>
          <w:rFonts w:hint="cs"/>
          <w:rtl/>
        </w:rPr>
        <w:t xml:space="preserve">على </w:t>
      </w:r>
      <w:r>
        <w:rPr>
          <w:rtl/>
        </w:rPr>
        <w:t xml:space="preserve">عناوين فرعية </w:t>
      </w:r>
      <w:r w:rsidR="00035B51">
        <w:rPr>
          <w:rFonts w:hint="cs"/>
          <w:rtl/>
        </w:rPr>
        <w:t>بشأن ال</w:t>
      </w:r>
      <w:r>
        <w:rPr>
          <w:rtl/>
        </w:rPr>
        <w:t xml:space="preserve">توجيهات </w:t>
      </w:r>
      <w:r w:rsidR="00035B51">
        <w:rPr>
          <w:rFonts w:hint="cs"/>
          <w:rtl/>
        </w:rPr>
        <w:t xml:space="preserve">المقدمة من </w:t>
      </w:r>
      <w:r>
        <w:rPr>
          <w:rtl/>
        </w:rPr>
        <w:t xml:space="preserve">مؤتمر الأطراف، </w:t>
      </w:r>
      <w:r w:rsidR="009F03ED">
        <w:rPr>
          <w:rFonts w:hint="cs"/>
          <w:rtl/>
        </w:rPr>
        <w:t>و</w:t>
      </w:r>
      <w:r w:rsidR="00BB5F22">
        <w:rPr>
          <w:rFonts w:hint="cs"/>
          <w:rtl/>
        </w:rPr>
        <w:t>ال</w:t>
      </w:r>
      <w:r w:rsidR="009F03ED">
        <w:rPr>
          <w:rFonts w:hint="cs"/>
          <w:rtl/>
        </w:rPr>
        <w:t>توافق مع ال</w:t>
      </w:r>
      <w:r>
        <w:rPr>
          <w:rtl/>
        </w:rPr>
        <w:t xml:space="preserve">توجيهات </w:t>
      </w:r>
      <w:r w:rsidR="00BB5F22">
        <w:rPr>
          <w:rFonts w:hint="cs"/>
          <w:rtl/>
        </w:rPr>
        <w:t>المقدمة م</w:t>
      </w:r>
      <w:r w:rsidR="009F03ED">
        <w:rPr>
          <w:rFonts w:hint="cs"/>
          <w:rtl/>
        </w:rPr>
        <w:t>ن</w:t>
      </w:r>
      <w:r>
        <w:rPr>
          <w:rtl/>
        </w:rPr>
        <w:t xml:space="preserve"> مؤتمر الأطراف</w:t>
      </w:r>
      <w:r w:rsidR="009F03ED">
        <w:rPr>
          <w:rFonts w:hint="cs"/>
          <w:rtl/>
        </w:rPr>
        <w:t xml:space="preserve"> </w:t>
      </w:r>
      <w:r w:rsidR="00CF777A">
        <w:rPr>
          <w:rFonts w:hint="cs"/>
          <w:rtl/>
        </w:rPr>
        <w:t>و</w:t>
      </w:r>
      <w:r w:rsidR="00953323">
        <w:rPr>
          <w:rFonts w:hint="cs"/>
          <w:rtl/>
        </w:rPr>
        <w:t>تقديم التقارير</w:t>
      </w:r>
      <w:r>
        <w:rPr>
          <w:rtl/>
        </w:rPr>
        <w:t xml:space="preserve"> والرصد والتقييم والتعاون بين الأمان</w:t>
      </w:r>
      <w:r w:rsidR="009F03ED">
        <w:rPr>
          <w:rFonts w:hint="cs"/>
          <w:rtl/>
        </w:rPr>
        <w:t>تين</w:t>
      </w:r>
      <w:r>
        <w:rPr>
          <w:rtl/>
        </w:rPr>
        <w:t xml:space="preserve"> والتمثيل المتبادل.</w:t>
      </w:r>
    </w:p>
    <w:p w14:paraId="4240EDD6" w14:textId="77777777" w:rsidR="0090627B" w:rsidRPr="009F03ED" w:rsidRDefault="0090627B" w:rsidP="00407E18">
      <w:pPr>
        <w:keepNext/>
        <w:bidi/>
        <w:spacing w:after="120" w:line="400" w:lineRule="exact"/>
        <w:ind w:left="1132" w:hanging="567"/>
        <w:jc w:val="both"/>
        <w:rPr>
          <w:rFonts w:ascii="Traditional Arabic" w:hAnsi="Traditional Arabic"/>
          <w:b/>
          <w:bCs/>
          <w:sz w:val="32"/>
          <w:szCs w:val="32"/>
        </w:rPr>
      </w:pPr>
      <w:r w:rsidRPr="009F03ED">
        <w:rPr>
          <w:rFonts w:ascii="Traditional Arabic" w:hAnsi="Traditional Arabic"/>
          <w:b/>
          <w:bCs/>
          <w:sz w:val="32"/>
          <w:szCs w:val="32"/>
          <w:rtl/>
        </w:rPr>
        <w:t>5-</w:t>
      </w:r>
      <w:r w:rsidR="009F03ED">
        <w:rPr>
          <w:rFonts w:ascii="Traditional Arabic" w:hAnsi="Traditional Arabic" w:hint="cs"/>
          <w:b/>
          <w:bCs/>
          <w:sz w:val="32"/>
          <w:szCs w:val="32"/>
          <w:rtl/>
        </w:rPr>
        <w:tab/>
      </w:r>
      <w:r w:rsidRPr="009F03ED">
        <w:rPr>
          <w:rFonts w:ascii="Traditional Arabic" w:hAnsi="Traditional Arabic"/>
          <w:b/>
          <w:bCs/>
          <w:sz w:val="32"/>
          <w:szCs w:val="32"/>
          <w:rtl/>
        </w:rPr>
        <w:t>استعراض الآلية المالية لاتفاقية ميناماتا بشأن الزئبق</w:t>
      </w:r>
    </w:p>
    <w:p w14:paraId="4FF10E19" w14:textId="77777777" w:rsidR="0090627B" w:rsidRDefault="0090627B" w:rsidP="00D426CC">
      <w:pPr>
        <w:tabs>
          <w:tab w:val="left" w:pos="1841"/>
          <w:tab w:val="left" w:pos="2408"/>
        </w:tabs>
        <w:bidi/>
        <w:spacing w:after="120" w:line="400" w:lineRule="exact"/>
        <w:ind w:left="1132"/>
        <w:jc w:val="both"/>
      </w:pPr>
      <w:r>
        <w:rPr>
          <w:rtl/>
        </w:rPr>
        <w:t>17-</w:t>
      </w:r>
      <w:r w:rsidR="009F03ED">
        <w:rPr>
          <w:rFonts w:hint="cs"/>
          <w:rtl/>
        </w:rPr>
        <w:tab/>
      </w:r>
      <w:r>
        <w:rPr>
          <w:rtl/>
        </w:rPr>
        <w:t>تنص الفقرة 11 من المادة 13 من الاتفاقية على أن يقوم مؤتمر الأطراف</w:t>
      </w:r>
      <w:r w:rsidR="00D426CC">
        <w:rPr>
          <w:rFonts w:hint="cs"/>
          <w:rtl/>
        </w:rPr>
        <w:t xml:space="preserve"> باستعراض </w:t>
      </w:r>
      <w:r>
        <w:rPr>
          <w:rtl/>
        </w:rPr>
        <w:t>مستوى التمويل</w:t>
      </w:r>
      <w:r w:rsidR="00D426CC">
        <w:rPr>
          <w:rFonts w:hint="cs"/>
          <w:rtl/>
        </w:rPr>
        <w:t>،</w:t>
      </w:r>
      <w:r>
        <w:rPr>
          <w:rtl/>
        </w:rPr>
        <w:t xml:space="preserve"> والتوجيهات المقدمة من مؤتمر الأطراف</w:t>
      </w:r>
      <w:r w:rsidR="00D426CC">
        <w:rPr>
          <w:rFonts w:hint="cs"/>
          <w:rtl/>
        </w:rPr>
        <w:t xml:space="preserve"> إلى </w:t>
      </w:r>
      <w:r>
        <w:rPr>
          <w:rtl/>
        </w:rPr>
        <w:t xml:space="preserve">الكيانات </w:t>
      </w:r>
      <w:r w:rsidR="00D426CC">
        <w:rPr>
          <w:rFonts w:hint="cs"/>
          <w:rtl/>
        </w:rPr>
        <w:t>المكلفة ب</w:t>
      </w:r>
      <w:r>
        <w:rPr>
          <w:rtl/>
        </w:rPr>
        <w:t>تشغيل الآلية و</w:t>
      </w:r>
      <w:r w:rsidR="00D426CC">
        <w:rPr>
          <w:rFonts w:hint="cs"/>
          <w:rtl/>
        </w:rPr>
        <w:t xml:space="preserve">مدى </w:t>
      </w:r>
      <w:r>
        <w:rPr>
          <w:rtl/>
        </w:rPr>
        <w:t>فعالي</w:t>
      </w:r>
      <w:r w:rsidR="00D426CC">
        <w:rPr>
          <w:rFonts w:hint="cs"/>
          <w:rtl/>
        </w:rPr>
        <w:t>تها</w:t>
      </w:r>
      <w:r>
        <w:rPr>
          <w:rtl/>
        </w:rPr>
        <w:t xml:space="preserve"> وقدرتها على تلبية الاحتياجات المتغيرة </w:t>
      </w:r>
      <w:r w:rsidR="00D426CC">
        <w:rPr>
          <w:rFonts w:hint="cs"/>
          <w:rtl/>
        </w:rPr>
        <w:t>ل</w:t>
      </w:r>
      <w:r>
        <w:rPr>
          <w:rtl/>
        </w:rPr>
        <w:t xml:space="preserve">لبلدان النامية </w:t>
      </w:r>
      <w:r w:rsidR="00D426CC">
        <w:rPr>
          <w:rFonts w:hint="cs"/>
          <w:rtl/>
        </w:rPr>
        <w:t xml:space="preserve">الأطراف </w:t>
      </w:r>
      <w:r>
        <w:rPr>
          <w:rtl/>
        </w:rPr>
        <w:t>والأطراف التي تمر اقتصاداتها بمرحلة انتقال</w:t>
      </w:r>
      <w:r w:rsidR="00E06970">
        <w:rPr>
          <w:rFonts w:hint="cs"/>
          <w:rtl/>
        </w:rPr>
        <w:t>ية</w:t>
      </w:r>
      <w:r w:rsidR="00D426CC">
        <w:rPr>
          <w:rFonts w:hint="cs"/>
          <w:rtl/>
        </w:rPr>
        <w:t xml:space="preserve"> وذلك</w:t>
      </w:r>
      <w:r w:rsidR="00D426CC">
        <w:rPr>
          <w:rtl/>
        </w:rPr>
        <w:t xml:space="preserve"> في موعد لا يتجاوز </w:t>
      </w:r>
      <w:r w:rsidR="00D426CC">
        <w:rPr>
          <w:rFonts w:hint="cs"/>
          <w:rtl/>
        </w:rPr>
        <w:t xml:space="preserve">انعقاد </w:t>
      </w:r>
      <w:r w:rsidR="00D426CC">
        <w:rPr>
          <w:rtl/>
        </w:rPr>
        <w:t>اجتماعه الثالث</w:t>
      </w:r>
      <w:r w:rsidR="00D426CC">
        <w:rPr>
          <w:rFonts w:hint="cs"/>
          <w:rtl/>
        </w:rPr>
        <w:t>،</w:t>
      </w:r>
      <w:r w:rsidR="00D426CC">
        <w:rPr>
          <w:rtl/>
        </w:rPr>
        <w:t xml:space="preserve"> وبعد ذلك على أساس منتظم</w:t>
      </w:r>
      <w:r>
        <w:rPr>
          <w:rtl/>
        </w:rPr>
        <w:t xml:space="preserve">. </w:t>
      </w:r>
      <w:r w:rsidR="00D426CC">
        <w:rPr>
          <w:rFonts w:hint="cs"/>
          <w:rtl/>
        </w:rPr>
        <w:t>و</w:t>
      </w:r>
      <w:r>
        <w:rPr>
          <w:rtl/>
        </w:rPr>
        <w:t xml:space="preserve">استناداً إلى </w:t>
      </w:r>
      <w:r w:rsidR="00D426CC">
        <w:rPr>
          <w:rFonts w:hint="cs"/>
          <w:rtl/>
        </w:rPr>
        <w:t>هذا ال</w:t>
      </w:r>
      <w:r>
        <w:rPr>
          <w:rtl/>
        </w:rPr>
        <w:t xml:space="preserve">استعراض، </w:t>
      </w:r>
      <w:r w:rsidR="00D426CC">
        <w:rPr>
          <w:rFonts w:hint="cs"/>
          <w:rtl/>
        </w:rPr>
        <w:t>يتخذ</w:t>
      </w:r>
      <w:r>
        <w:rPr>
          <w:rtl/>
        </w:rPr>
        <w:t xml:space="preserve"> مؤتمر الأطراف الإجراء المناسب لتحسين فعالية الآلية المالية.</w:t>
      </w:r>
    </w:p>
    <w:p w14:paraId="6DB6A960" w14:textId="77777777" w:rsidR="0090627B" w:rsidRPr="00D13EA4" w:rsidRDefault="00622357" w:rsidP="00D13EA4">
      <w:pPr>
        <w:keepNext/>
        <w:tabs>
          <w:tab w:val="left" w:pos="1132"/>
          <w:tab w:val="left" w:pos="2550"/>
          <w:tab w:val="left" w:pos="3117"/>
        </w:tabs>
        <w:bidi/>
        <w:spacing w:after="120" w:line="400" w:lineRule="exact"/>
        <w:ind w:left="1132"/>
        <w:jc w:val="both"/>
        <w:rPr>
          <w:rFonts w:ascii="Traditional Arabic" w:hAnsi="Traditional Arabic"/>
          <w:b/>
          <w:bCs/>
          <w:sz w:val="32"/>
          <w:szCs w:val="32"/>
        </w:rPr>
      </w:pPr>
      <w:r w:rsidRPr="00622357">
        <w:rPr>
          <w:rFonts w:ascii="Traditional Arabic" w:hAnsi="Traditional Arabic"/>
          <w:b/>
          <w:bCs/>
          <w:sz w:val="32"/>
          <w:szCs w:val="32"/>
          <w:rtl/>
        </w:rPr>
        <w:t>الإجراء الذي يقترح أن يتخذه مؤتمر الأطراف</w:t>
      </w:r>
    </w:p>
    <w:p w14:paraId="138CAEFB" w14:textId="77777777" w:rsidR="0090627B" w:rsidRDefault="00950B31" w:rsidP="009052DF">
      <w:pPr>
        <w:tabs>
          <w:tab w:val="left" w:pos="1841"/>
          <w:tab w:val="left" w:pos="2408"/>
        </w:tabs>
        <w:bidi/>
        <w:spacing w:after="120" w:line="400" w:lineRule="exact"/>
        <w:ind w:left="1132"/>
        <w:jc w:val="both"/>
      </w:pPr>
      <w:r>
        <w:rPr>
          <w:rtl/>
        </w:rPr>
        <w:t>18</w:t>
      </w:r>
      <w:r w:rsidR="0090627B">
        <w:rPr>
          <w:rtl/>
        </w:rPr>
        <w:t>-</w:t>
      </w:r>
      <w:r>
        <w:rPr>
          <w:rFonts w:hint="cs"/>
          <w:rtl/>
        </w:rPr>
        <w:tab/>
      </w:r>
      <w:r w:rsidR="0090627B">
        <w:rPr>
          <w:rtl/>
        </w:rPr>
        <w:t xml:space="preserve">قد يرغب مؤتمر الأطراف في النظر في مشروع مذكرة التفاهم </w:t>
      </w:r>
      <w:r w:rsidR="009052DF">
        <w:rPr>
          <w:rFonts w:hint="cs"/>
          <w:rtl/>
        </w:rPr>
        <w:t>بصيغته</w:t>
      </w:r>
      <w:r w:rsidR="0090627B">
        <w:rPr>
          <w:rtl/>
        </w:rPr>
        <w:t xml:space="preserve"> المقدم</w:t>
      </w:r>
      <w:r w:rsidR="009052DF">
        <w:rPr>
          <w:rFonts w:hint="cs"/>
          <w:rtl/>
        </w:rPr>
        <w:t>ة</w:t>
      </w:r>
      <w:r w:rsidR="0090627B">
        <w:rPr>
          <w:rtl/>
        </w:rPr>
        <w:t xml:space="preserve"> في اجتماعه الأول (</w:t>
      </w:r>
      <w:r w:rsidR="0090627B">
        <w:t>UNEP/MC/COP.1/15</w:t>
      </w:r>
      <w:r w:rsidR="0090627B">
        <w:rPr>
          <w:rtl/>
        </w:rPr>
        <w:t>، المرفق) وكما يرد في المرفق الثاني لهذه المذكرة.</w:t>
      </w:r>
    </w:p>
    <w:p w14:paraId="17218444" w14:textId="77777777" w:rsidR="0090627B" w:rsidRDefault="009052DF" w:rsidP="007D6805">
      <w:pPr>
        <w:tabs>
          <w:tab w:val="left" w:pos="1841"/>
          <w:tab w:val="left" w:pos="2408"/>
        </w:tabs>
        <w:bidi/>
        <w:spacing w:after="120" w:line="400" w:lineRule="exact"/>
        <w:ind w:left="1132"/>
        <w:jc w:val="both"/>
      </w:pPr>
      <w:r>
        <w:rPr>
          <w:rtl/>
        </w:rPr>
        <w:t>19</w:t>
      </w:r>
      <w:r w:rsidR="0090627B">
        <w:rPr>
          <w:rtl/>
        </w:rPr>
        <w:t>-</w:t>
      </w:r>
      <w:r>
        <w:rPr>
          <w:rFonts w:hint="cs"/>
          <w:rtl/>
        </w:rPr>
        <w:tab/>
        <w:t>و</w:t>
      </w:r>
      <w:r w:rsidR="0090627B">
        <w:rPr>
          <w:rtl/>
        </w:rPr>
        <w:t xml:space="preserve">في ضوء اشتراط الاتفاقية </w:t>
      </w:r>
      <w:r>
        <w:rPr>
          <w:rFonts w:hint="cs"/>
          <w:rtl/>
        </w:rPr>
        <w:t>ب</w:t>
      </w:r>
      <w:r w:rsidR="0090627B">
        <w:rPr>
          <w:rtl/>
        </w:rPr>
        <w:t xml:space="preserve">أن يستعرض مؤتمر الأطراف الآلية المالية المنشأة بموجب المادة 13 في موعد لا يتجاوز اجتماعه الثالث، قد يرغب مؤتمر الأطراف في أن يحدد في اجتماعه الثاني كيفية </w:t>
      </w:r>
      <w:r>
        <w:rPr>
          <w:rFonts w:hint="cs"/>
          <w:rtl/>
        </w:rPr>
        <w:t>الاضطلاع بذلك لمكون</w:t>
      </w:r>
      <w:r w:rsidR="0090627B">
        <w:rPr>
          <w:rtl/>
        </w:rPr>
        <w:t xml:space="preserve"> </w:t>
      </w:r>
      <w:r>
        <w:rPr>
          <w:rFonts w:hint="cs"/>
          <w:rtl/>
        </w:rPr>
        <w:t>ال</w:t>
      </w:r>
      <w:r w:rsidR="0090627B">
        <w:rPr>
          <w:rtl/>
        </w:rPr>
        <w:t xml:space="preserve">صندوق </w:t>
      </w:r>
      <w:r>
        <w:rPr>
          <w:rFonts w:hint="cs"/>
          <w:rtl/>
        </w:rPr>
        <w:t xml:space="preserve">الاستئماني التابع لمرفق </w:t>
      </w:r>
      <w:r w:rsidR="0090627B">
        <w:rPr>
          <w:rtl/>
        </w:rPr>
        <w:t>البيئة العالمية والمعلومات المطلوبة لمثل هذا الاستعراض، و</w:t>
      </w:r>
      <w:r>
        <w:rPr>
          <w:rFonts w:hint="cs"/>
          <w:rtl/>
        </w:rPr>
        <w:t>أن ي</w:t>
      </w:r>
      <w:r w:rsidR="0090627B">
        <w:rPr>
          <w:rtl/>
        </w:rPr>
        <w:t>طلب من مرفق البيئة العالمية وأمانة اتفاقية ميناماتا و</w:t>
      </w:r>
      <w:r>
        <w:rPr>
          <w:rFonts w:hint="cs"/>
          <w:rtl/>
        </w:rPr>
        <w:t>الجهات الأخر</w:t>
      </w:r>
      <w:r w:rsidR="007D6805">
        <w:rPr>
          <w:rFonts w:hint="cs"/>
          <w:rtl/>
        </w:rPr>
        <w:t>ى</w:t>
      </w:r>
      <w:r>
        <w:rPr>
          <w:rFonts w:hint="cs"/>
          <w:rtl/>
        </w:rPr>
        <w:t xml:space="preserve"> أن تقدم</w:t>
      </w:r>
      <w:r w:rsidR="0090627B">
        <w:rPr>
          <w:rtl/>
        </w:rPr>
        <w:t xml:space="preserve">، حسب الضرورة، المعلومات </w:t>
      </w:r>
      <w:r>
        <w:rPr>
          <w:rFonts w:hint="cs"/>
          <w:rtl/>
        </w:rPr>
        <w:t>المطلوبة</w:t>
      </w:r>
      <w:r w:rsidR="0090627B">
        <w:rPr>
          <w:rtl/>
        </w:rPr>
        <w:t xml:space="preserve"> للنظر في </w:t>
      </w:r>
      <w:r>
        <w:rPr>
          <w:rFonts w:hint="cs"/>
          <w:rtl/>
        </w:rPr>
        <w:t xml:space="preserve">هذه </w:t>
      </w:r>
      <w:r w:rsidR="0090627B">
        <w:rPr>
          <w:rtl/>
        </w:rPr>
        <w:t>المسألة في اجتماعه الثالث.</w:t>
      </w:r>
    </w:p>
    <w:p w14:paraId="7BDBD734" w14:textId="77777777" w:rsidR="0090627B" w:rsidRDefault="0090627B" w:rsidP="00742652">
      <w:pPr>
        <w:tabs>
          <w:tab w:val="left" w:pos="1841"/>
          <w:tab w:val="left" w:pos="2408"/>
        </w:tabs>
        <w:bidi/>
        <w:spacing w:after="120" w:line="400" w:lineRule="exact"/>
        <w:ind w:left="1132"/>
        <w:jc w:val="both"/>
      </w:pPr>
      <w:r>
        <w:rPr>
          <w:rtl/>
        </w:rPr>
        <w:t>20-</w:t>
      </w:r>
      <w:r w:rsidR="009052DF">
        <w:rPr>
          <w:rFonts w:hint="cs"/>
          <w:rtl/>
        </w:rPr>
        <w:tab/>
        <w:t>وبالإضافة إ</w:t>
      </w:r>
      <w:r>
        <w:rPr>
          <w:rtl/>
        </w:rPr>
        <w:t xml:space="preserve">لى ذلك، قد يرغب مؤتمر الأطراف في أن يدرج في الاستعراض المذكور أعلاه </w:t>
      </w:r>
      <w:r w:rsidR="00742652">
        <w:rPr>
          <w:rFonts w:hint="cs"/>
          <w:rtl/>
        </w:rPr>
        <w:t xml:space="preserve">النظر في </w:t>
      </w:r>
      <w:r>
        <w:rPr>
          <w:rtl/>
        </w:rPr>
        <w:t xml:space="preserve">مذكرة التفاهم، إذا لم </w:t>
      </w:r>
      <w:r w:rsidR="00742652">
        <w:rPr>
          <w:rFonts w:hint="cs"/>
          <w:rtl/>
        </w:rPr>
        <w:t>ت</w:t>
      </w:r>
      <w:r>
        <w:rPr>
          <w:rtl/>
        </w:rPr>
        <w:t xml:space="preserve">تم </w:t>
      </w:r>
      <w:r w:rsidR="00742652">
        <w:rPr>
          <w:rFonts w:hint="cs"/>
          <w:rtl/>
        </w:rPr>
        <w:t>تسوية</w:t>
      </w:r>
      <w:r>
        <w:rPr>
          <w:rtl/>
        </w:rPr>
        <w:t xml:space="preserve"> المسألة في الاجتماع الثاني.</w:t>
      </w:r>
    </w:p>
    <w:p w14:paraId="3BDBD011" w14:textId="77777777" w:rsidR="0090627B" w:rsidRDefault="0090627B" w:rsidP="00742652">
      <w:pPr>
        <w:tabs>
          <w:tab w:val="left" w:pos="1841"/>
          <w:tab w:val="left" w:pos="2408"/>
        </w:tabs>
        <w:bidi/>
        <w:spacing w:after="120" w:line="400" w:lineRule="exact"/>
        <w:ind w:left="1132"/>
        <w:jc w:val="both"/>
        <w:rPr>
          <w:rtl/>
        </w:rPr>
      </w:pPr>
      <w:r>
        <w:rPr>
          <w:rtl/>
        </w:rPr>
        <w:t>21-</w:t>
      </w:r>
      <w:r w:rsidR="00742652">
        <w:rPr>
          <w:rFonts w:hint="cs"/>
          <w:rtl/>
        </w:rPr>
        <w:tab/>
        <w:t>و</w:t>
      </w:r>
      <w:r>
        <w:rPr>
          <w:rtl/>
        </w:rPr>
        <w:t>قد يرغب مؤتمر الأطراف أيضا</w:t>
      </w:r>
      <w:r w:rsidR="00742652">
        <w:rPr>
          <w:rFonts w:hint="cs"/>
          <w:rtl/>
        </w:rPr>
        <w:t>ً</w:t>
      </w:r>
      <w:r>
        <w:rPr>
          <w:rtl/>
        </w:rPr>
        <w:t xml:space="preserve"> في مناقشة كيفية تقييم ما إذا كان يحتاج إلى إعداد توجيهات إضافية كإسهام في النظر في التجديد الثامن لموارد مرفق البيئة العالمية في عام 2021.</w:t>
      </w:r>
    </w:p>
    <w:p w14:paraId="7AC9DE7C" w14:textId="77777777" w:rsidR="0090627B" w:rsidRPr="00C917F3" w:rsidRDefault="0090627B" w:rsidP="00C917F3">
      <w:pPr>
        <w:bidi/>
        <w:rPr>
          <w:rtl/>
          <w:lang w:val="en-GB"/>
        </w:rPr>
      </w:pPr>
      <w:r>
        <w:rPr>
          <w:rtl/>
        </w:rPr>
        <w:br w:type="page"/>
      </w:r>
    </w:p>
    <w:p w14:paraId="2D6931BC" w14:textId="77777777" w:rsidR="0090627B" w:rsidRPr="0090627B" w:rsidRDefault="0090627B" w:rsidP="0090627B">
      <w:pPr>
        <w:bidi/>
        <w:spacing w:after="360" w:line="400" w:lineRule="exact"/>
        <w:jc w:val="both"/>
        <w:rPr>
          <w:rFonts w:ascii="Traditional Arabic" w:hAnsi="Traditional Arabic"/>
          <w:b/>
          <w:bCs/>
          <w:sz w:val="34"/>
          <w:szCs w:val="34"/>
        </w:rPr>
      </w:pPr>
      <w:r w:rsidRPr="0090627B">
        <w:rPr>
          <w:rFonts w:ascii="Traditional Arabic" w:hAnsi="Traditional Arabic"/>
          <w:b/>
          <w:bCs/>
          <w:sz w:val="34"/>
          <w:szCs w:val="34"/>
          <w:rtl/>
        </w:rPr>
        <w:t>المرفق الأول</w:t>
      </w:r>
    </w:p>
    <w:p w14:paraId="37A5C859" w14:textId="77777777" w:rsidR="0090627B" w:rsidRPr="00C917F3" w:rsidRDefault="0090627B" w:rsidP="00742652">
      <w:pPr>
        <w:bidi/>
        <w:spacing w:after="240" w:line="400" w:lineRule="exact"/>
        <w:ind w:left="1134"/>
        <w:jc w:val="both"/>
        <w:rPr>
          <w:rFonts w:ascii="Traditional Arabic" w:hAnsi="Traditional Arabic"/>
          <w:b/>
          <w:bCs/>
          <w:sz w:val="32"/>
          <w:szCs w:val="32"/>
        </w:rPr>
      </w:pPr>
      <w:r w:rsidRPr="00C917F3">
        <w:rPr>
          <w:rFonts w:ascii="Traditional Arabic" w:hAnsi="Traditional Arabic"/>
          <w:b/>
          <w:bCs/>
          <w:sz w:val="32"/>
          <w:szCs w:val="32"/>
          <w:rtl/>
        </w:rPr>
        <w:t>موجز تنفيذي لتقرير مجلس مرفق البيئة العالمية المقدم إلى مؤتمر الأطراف في اتفاقية ميناماتا بشأن الزئبق، على النحو الذي قدمته أمانة مرفق البيئة العالمية</w:t>
      </w:r>
    </w:p>
    <w:p w14:paraId="6E03CA02" w14:textId="77777777" w:rsidR="0090627B" w:rsidRDefault="0090627B" w:rsidP="00742652">
      <w:pPr>
        <w:tabs>
          <w:tab w:val="left" w:pos="1841"/>
          <w:tab w:val="left" w:pos="2408"/>
        </w:tabs>
        <w:bidi/>
        <w:spacing w:after="120" w:line="400" w:lineRule="exact"/>
        <w:ind w:left="1132"/>
        <w:jc w:val="both"/>
      </w:pPr>
      <w:r>
        <w:rPr>
          <w:rtl/>
        </w:rPr>
        <w:t>1 -</w:t>
      </w:r>
      <w:r w:rsidR="00742652">
        <w:rPr>
          <w:rFonts w:hint="cs"/>
          <w:rtl/>
        </w:rPr>
        <w:tab/>
      </w:r>
      <w:r w:rsidR="00742652" w:rsidRPr="00742652">
        <w:rPr>
          <w:rtl/>
        </w:rPr>
        <w:t xml:space="preserve">موجز تنفيذي لتقرير مجلس مرفق البيئة العالمية المقدم إلى </w:t>
      </w:r>
      <w:r w:rsidR="00BA54C9">
        <w:rPr>
          <w:rFonts w:hint="cs"/>
          <w:rtl/>
        </w:rPr>
        <w:t>الاجتماع الثاني ل</w:t>
      </w:r>
      <w:r w:rsidR="00742652" w:rsidRPr="00742652">
        <w:rPr>
          <w:rtl/>
        </w:rPr>
        <w:t>مؤتمر الأطراف في اتفاقية ميناماتا بشأن الزئبق، على النحو الذي قدمته أمانة مرفق البيئة العالمية</w:t>
      </w:r>
      <w:r w:rsidR="00E10DF3">
        <w:rPr>
          <w:rFonts w:hint="cs"/>
          <w:rtl/>
        </w:rPr>
        <w:t>.</w:t>
      </w:r>
    </w:p>
    <w:p w14:paraId="22699A1A" w14:textId="77777777" w:rsidR="0090627B" w:rsidRDefault="0090627B" w:rsidP="00A867FC">
      <w:pPr>
        <w:tabs>
          <w:tab w:val="left" w:pos="1841"/>
          <w:tab w:val="left" w:pos="2408"/>
        </w:tabs>
        <w:bidi/>
        <w:spacing w:after="120" w:line="400" w:lineRule="exact"/>
        <w:ind w:left="1132"/>
        <w:jc w:val="both"/>
      </w:pPr>
      <w:r>
        <w:rPr>
          <w:rtl/>
        </w:rPr>
        <w:t>2 -</w:t>
      </w:r>
      <w:r w:rsidR="00742652">
        <w:rPr>
          <w:rFonts w:hint="cs"/>
          <w:rtl/>
        </w:rPr>
        <w:tab/>
        <w:t xml:space="preserve">إن </w:t>
      </w:r>
      <w:r>
        <w:rPr>
          <w:rtl/>
        </w:rPr>
        <w:t xml:space="preserve">اتفاقية ميناماتا بشأن الزئبق هي أحدث اتفاقية يُدرج فيها مرفق البيئة العالمية </w:t>
      </w:r>
      <w:r w:rsidR="00E10DF3">
        <w:rPr>
          <w:rFonts w:hint="cs"/>
          <w:rtl/>
        </w:rPr>
        <w:t>في</w:t>
      </w:r>
      <w:r>
        <w:rPr>
          <w:rtl/>
        </w:rPr>
        <w:t xml:space="preserve"> </w:t>
      </w:r>
      <w:r w:rsidR="00A867FC">
        <w:rPr>
          <w:rFonts w:hint="cs"/>
          <w:rtl/>
        </w:rPr>
        <w:t>ال</w:t>
      </w:r>
      <w:r>
        <w:rPr>
          <w:rtl/>
        </w:rPr>
        <w:t>آلي</w:t>
      </w:r>
      <w:r w:rsidR="00A867FC">
        <w:rPr>
          <w:rFonts w:hint="cs"/>
          <w:rtl/>
        </w:rPr>
        <w:t>ة</w:t>
      </w:r>
      <w:r>
        <w:rPr>
          <w:rtl/>
        </w:rPr>
        <w:t xml:space="preserve"> المالية.</w:t>
      </w:r>
    </w:p>
    <w:p w14:paraId="48499629" w14:textId="77777777" w:rsidR="0090627B" w:rsidRDefault="0090627B" w:rsidP="00552579">
      <w:pPr>
        <w:tabs>
          <w:tab w:val="left" w:pos="1841"/>
          <w:tab w:val="left" w:pos="2408"/>
        </w:tabs>
        <w:bidi/>
        <w:spacing w:after="120" w:line="400" w:lineRule="exact"/>
        <w:ind w:left="1132"/>
        <w:jc w:val="both"/>
      </w:pPr>
      <w:r>
        <w:rPr>
          <w:rtl/>
        </w:rPr>
        <w:t>3 -</w:t>
      </w:r>
      <w:r w:rsidR="00742652">
        <w:rPr>
          <w:rFonts w:hint="cs"/>
          <w:rtl/>
        </w:rPr>
        <w:tab/>
        <w:t>و</w:t>
      </w:r>
      <w:r>
        <w:rPr>
          <w:rtl/>
        </w:rPr>
        <w:t xml:space="preserve">يتمثل </w:t>
      </w:r>
      <w:r w:rsidR="00552579">
        <w:rPr>
          <w:rFonts w:hint="cs"/>
          <w:rtl/>
        </w:rPr>
        <w:t>ال</w:t>
      </w:r>
      <w:r>
        <w:rPr>
          <w:rtl/>
        </w:rPr>
        <w:t xml:space="preserve">هدف </w:t>
      </w:r>
      <w:r w:rsidR="00552579">
        <w:rPr>
          <w:rFonts w:hint="cs"/>
          <w:rtl/>
        </w:rPr>
        <w:t xml:space="preserve">من </w:t>
      </w:r>
      <w:r>
        <w:rPr>
          <w:rtl/>
        </w:rPr>
        <w:t xml:space="preserve">الاتفاقية في حماية صحة الإنسان والبيئة من الانبعاثات </w:t>
      </w:r>
      <w:r w:rsidR="00552579">
        <w:rPr>
          <w:rFonts w:hint="cs"/>
          <w:rtl/>
        </w:rPr>
        <w:t xml:space="preserve">والإطلاقات </w:t>
      </w:r>
      <w:r>
        <w:rPr>
          <w:rtl/>
        </w:rPr>
        <w:t xml:space="preserve">البشرية </w:t>
      </w:r>
      <w:r w:rsidR="00552579">
        <w:rPr>
          <w:rFonts w:hint="cs"/>
          <w:rtl/>
        </w:rPr>
        <w:t>المنشأ ل</w:t>
      </w:r>
      <w:r>
        <w:rPr>
          <w:rtl/>
        </w:rPr>
        <w:t>لزئبق ومركبات الزئبق.</w:t>
      </w:r>
    </w:p>
    <w:p w14:paraId="4A127E02" w14:textId="77777777" w:rsidR="0090627B" w:rsidRDefault="0090627B" w:rsidP="00953323">
      <w:pPr>
        <w:tabs>
          <w:tab w:val="left" w:pos="1841"/>
          <w:tab w:val="left" w:pos="2408"/>
        </w:tabs>
        <w:bidi/>
        <w:spacing w:after="120" w:line="400" w:lineRule="exact"/>
        <w:ind w:left="1132"/>
        <w:jc w:val="both"/>
      </w:pPr>
      <w:r>
        <w:rPr>
          <w:rtl/>
        </w:rPr>
        <w:t>4</w:t>
      </w:r>
      <w:r w:rsidR="00552579">
        <w:rPr>
          <w:rFonts w:hint="cs"/>
          <w:rtl/>
        </w:rPr>
        <w:t xml:space="preserve"> </w:t>
      </w:r>
      <w:r>
        <w:rPr>
          <w:rtl/>
        </w:rPr>
        <w:t>-</w:t>
      </w:r>
      <w:r w:rsidR="00552579">
        <w:rPr>
          <w:rFonts w:hint="cs"/>
          <w:rtl/>
        </w:rPr>
        <w:tab/>
        <w:t>وتُدرج</w:t>
      </w:r>
      <w:r>
        <w:rPr>
          <w:rtl/>
        </w:rPr>
        <w:t xml:space="preserve"> المادة 13 من اتفاقية ميناماتا مرفق البيئة العالمية في الآلية المالية لتوفير </w:t>
      </w:r>
      <w:r w:rsidR="00552579">
        <w:rPr>
          <w:rtl/>
        </w:rPr>
        <w:t xml:space="preserve">موارد </w:t>
      </w:r>
      <w:r w:rsidR="00552579">
        <w:rPr>
          <w:rFonts w:hint="cs"/>
          <w:rtl/>
        </w:rPr>
        <w:t xml:space="preserve">مالية جديدة كافية يمكن التنبؤ بها وتتاح في الوقت المناسب </w:t>
      </w:r>
      <w:r w:rsidR="00552579">
        <w:rPr>
          <w:rtl/>
        </w:rPr>
        <w:t xml:space="preserve">للوفاء بالتكاليف </w:t>
      </w:r>
      <w:r w:rsidR="00552579">
        <w:rPr>
          <w:rFonts w:hint="cs"/>
          <w:rtl/>
        </w:rPr>
        <w:t>دعماً لتنفيذ هذه الاتفاقية على النحو الذي يوافق عليه مؤتمر الأطراف</w:t>
      </w:r>
      <w:r>
        <w:rPr>
          <w:rtl/>
        </w:rPr>
        <w:t>.</w:t>
      </w:r>
    </w:p>
    <w:p w14:paraId="4278E7C5" w14:textId="77777777" w:rsidR="0090627B" w:rsidRDefault="0090627B" w:rsidP="00C917F3">
      <w:pPr>
        <w:tabs>
          <w:tab w:val="left" w:pos="1841"/>
        </w:tabs>
        <w:bidi/>
        <w:spacing w:after="120" w:line="400" w:lineRule="exact"/>
        <w:ind w:left="1132"/>
        <w:jc w:val="both"/>
      </w:pPr>
      <w:r>
        <w:rPr>
          <w:rtl/>
        </w:rPr>
        <w:t>5 -</w:t>
      </w:r>
      <w:r w:rsidR="00552579">
        <w:rPr>
          <w:rFonts w:hint="cs"/>
          <w:rtl/>
        </w:rPr>
        <w:tab/>
        <w:t>و</w:t>
      </w:r>
      <w:r>
        <w:rPr>
          <w:rtl/>
        </w:rPr>
        <w:t xml:space="preserve">أضيفت اتفاقية ميناماتا إلى صك إنشاء مرفق البيئة العالمية المعاد </w:t>
      </w:r>
      <w:r w:rsidR="00F74E41">
        <w:rPr>
          <w:rFonts w:hint="cs"/>
          <w:rtl/>
        </w:rPr>
        <w:t>هيكلته</w:t>
      </w:r>
      <w:r>
        <w:rPr>
          <w:rtl/>
        </w:rPr>
        <w:t xml:space="preserve"> خلال</w:t>
      </w:r>
      <w:r w:rsidR="00CC77E9">
        <w:rPr>
          <w:rFonts w:hint="cs"/>
          <w:rtl/>
        </w:rPr>
        <w:t xml:space="preserve"> الاجتماع</w:t>
      </w:r>
      <w:r>
        <w:rPr>
          <w:rtl/>
        </w:rPr>
        <w:t xml:space="preserve"> </w:t>
      </w:r>
      <w:r w:rsidR="00CC77E9">
        <w:rPr>
          <w:rtl/>
        </w:rPr>
        <w:t xml:space="preserve">الخامس </w:t>
      </w:r>
      <w:r>
        <w:rPr>
          <w:rtl/>
        </w:rPr>
        <w:t>لجمعية مرفق البيئة العالمية في أيار/مايو 2014.</w:t>
      </w:r>
    </w:p>
    <w:p w14:paraId="336050A0" w14:textId="77777777" w:rsidR="0090627B" w:rsidRDefault="0090627B" w:rsidP="00C917F3">
      <w:pPr>
        <w:tabs>
          <w:tab w:val="left" w:pos="1841"/>
        </w:tabs>
        <w:bidi/>
        <w:spacing w:after="120" w:line="400" w:lineRule="exact"/>
        <w:ind w:left="1132"/>
        <w:jc w:val="both"/>
      </w:pPr>
      <w:r>
        <w:rPr>
          <w:rtl/>
        </w:rPr>
        <w:t>6</w:t>
      </w:r>
      <w:r w:rsidR="00552579">
        <w:rPr>
          <w:rFonts w:hint="cs"/>
          <w:rtl/>
        </w:rPr>
        <w:t xml:space="preserve"> </w:t>
      </w:r>
      <w:r>
        <w:rPr>
          <w:rtl/>
        </w:rPr>
        <w:t>-</w:t>
      </w:r>
      <w:r w:rsidR="00552579">
        <w:rPr>
          <w:rFonts w:hint="cs"/>
          <w:rtl/>
        </w:rPr>
        <w:tab/>
        <w:t>و</w:t>
      </w:r>
      <w:r>
        <w:rPr>
          <w:rtl/>
        </w:rPr>
        <w:t xml:space="preserve">يعرض هذا التقرير عمل مرفق البيئة العالمية في الوفاء بولايته بموجب اتفاقية ميناماتا بين 1 </w:t>
      </w:r>
      <w:r w:rsidR="005F3565">
        <w:rPr>
          <w:rFonts w:hint="cs"/>
          <w:rtl/>
        </w:rPr>
        <w:t>تموز/</w:t>
      </w:r>
      <w:r>
        <w:rPr>
          <w:rtl/>
        </w:rPr>
        <w:t>يولي</w:t>
      </w:r>
      <w:r w:rsidR="00407E18">
        <w:rPr>
          <w:rFonts w:hint="cs"/>
          <w:rtl/>
        </w:rPr>
        <w:t>ه</w:t>
      </w:r>
      <w:r>
        <w:rPr>
          <w:rtl/>
        </w:rPr>
        <w:t xml:space="preserve"> 2017 و30 </w:t>
      </w:r>
      <w:r w:rsidR="00552579">
        <w:rPr>
          <w:rFonts w:hint="cs"/>
          <w:rtl/>
        </w:rPr>
        <w:t>حزيران/</w:t>
      </w:r>
      <w:r>
        <w:rPr>
          <w:rtl/>
        </w:rPr>
        <w:t>يوني</w:t>
      </w:r>
      <w:r w:rsidR="00407E18">
        <w:rPr>
          <w:rFonts w:hint="cs"/>
          <w:rtl/>
        </w:rPr>
        <w:t>ه</w:t>
      </w:r>
      <w:r>
        <w:rPr>
          <w:rtl/>
        </w:rPr>
        <w:t xml:space="preserve"> 2018 ويستجيب </w:t>
      </w:r>
      <w:r w:rsidR="005F3565">
        <w:rPr>
          <w:rFonts w:hint="cs"/>
          <w:rtl/>
        </w:rPr>
        <w:t>للتوجيهات</w:t>
      </w:r>
      <w:r>
        <w:rPr>
          <w:rtl/>
        </w:rPr>
        <w:t xml:space="preserve"> المقدمة إلى مرفق البيئة العالمية من الاجتماع الأول لمؤتمر الأطراف</w:t>
      </w:r>
      <w:r w:rsidR="001964E8">
        <w:rPr>
          <w:rFonts w:hint="cs"/>
          <w:rtl/>
        </w:rPr>
        <w:t xml:space="preserve"> في </w:t>
      </w:r>
      <w:r>
        <w:rPr>
          <w:rtl/>
        </w:rPr>
        <w:t xml:space="preserve">اتفاقية ميناماتا بشأن الزئبق </w:t>
      </w:r>
      <w:r w:rsidR="001964E8">
        <w:rPr>
          <w:rFonts w:hint="cs"/>
          <w:rtl/>
        </w:rPr>
        <w:t>الذي عُقد</w:t>
      </w:r>
      <w:r>
        <w:rPr>
          <w:rtl/>
        </w:rPr>
        <w:t xml:space="preserve"> من 24 إلى 29 </w:t>
      </w:r>
      <w:r w:rsidR="005F3565">
        <w:rPr>
          <w:rFonts w:hint="cs"/>
          <w:rtl/>
        </w:rPr>
        <w:t>أيلول/</w:t>
      </w:r>
      <w:r>
        <w:rPr>
          <w:rtl/>
        </w:rPr>
        <w:t xml:space="preserve">سبتمبر 2017. وترد </w:t>
      </w:r>
      <w:r w:rsidR="005F3565">
        <w:rPr>
          <w:rFonts w:hint="cs"/>
          <w:rtl/>
        </w:rPr>
        <w:t>التوجيهات</w:t>
      </w:r>
      <w:r>
        <w:rPr>
          <w:rtl/>
        </w:rPr>
        <w:t xml:space="preserve"> في </w:t>
      </w:r>
      <w:r w:rsidR="001964E8">
        <w:rPr>
          <w:rFonts w:hint="cs"/>
          <w:rtl/>
        </w:rPr>
        <w:t>ال</w:t>
      </w:r>
      <w:r>
        <w:rPr>
          <w:rtl/>
        </w:rPr>
        <w:t xml:space="preserve">مرفق </w:t>
      </w:r>
      <w:r w:rsidR="001964E8">
        <w:rPr>
          <w:rFonts w:hint="cs"/>
          <w:rtl/>
        </w:rPr>
        <w:t>ل</w:t>
      </w:r>
      <w:r w:rsidR="00A867FC">
        <w:rPr>
          <w:rFonts w:hint="cs"/>
          <w:rtl/>
        </w:rPr>
        <w:t>ل</w:t>
      </w:r>
      <w:r>
        <w:rPr>
          <w:rtl/>
        </w:rPr>
        <w:t>مقرر</w:t>
      </w:r>
      <w:r w:rsidR="00A867FC">
        <w:rPr>
          <w:rFonts w:hint="cs"/>
          <w:rtl/>
        </w:rPr>
        <w:t xml:space="preserve"> </w:t>
      </w:r>
      <w:r w:rsidR="00562179">
        <w:rPr>
          <w:rFonts w:hint="cs"/>
          <w:rtl/>
        </w:rPr>
        <w:t xml:space="preserve">ام-1/5 </w:t>
      </w:r>
      <w:r w:rsidR="00A867FC">
        <w:rPr>
          <w:rFonts w:hint="cs"/>
          <w:rtl/>
        </w:rPr>
        <w:t>الصادر عن مؤتمر الأطراف في اتفاقية</w:t>
      </w:r>
      <w:r>
        <w:rPr>
          <w:rtl/>
        </w:rPr>
        <w:t xml:space="preserve"> </w:t>
      </w:r>
      <w:r w:rsidR="00A867FC">
        <w:rPr>
          <w:rtl/>
        </w:rPr>
        <w:t>ميناماتا</w:t>
      </w:r>
      <w:r w:rsidR="001964E8">
        <w:rPr>
          <w:rFonts w:hint="cs"/>
          <w:rtl/>
        </w:rPr>
        <w:t>.</w:t>
      </w:r>
    </w:p>
    <w:p w14:paraId="1101DEB9" w14:textId="77777777" w:rsidR="0090627B" w:rsidRDefault="0090627B" w:rsidP="00C917F3">
      <w:pPr>
        <w:tabs>
          <w:tab w:val="left" w:pos="1841"/>
        </w:tabs>
        <w:bidi/>
        <w:spacing w:after="120" w:line="400" w:lineRule="exact"/>
        <w:ind w:left="1132"/>
        <w:jc w:val="both"/>
      </w:pPr>
      <w:r>
        <w:rPr>
          <w:rtl/>
        </w:rPr>
        <w:t>7 -</w:t>
      </w:r>
      <w:r w:rsidR="001964E8">
        <w:rPr>
          <w:rFonts w:hint="cs"/>
          <w:rtl/>
        </w:rPr>
        <w:tab/>
        <w:t>و</w:t>
      </w:r>
      <w:r>
        <w:rPr>
          <w:rtl/>
        </w:rPr>
        <w:t xml:space="preserve">يقدم التقرير بالإضافة إلى ذلك </w:t>
      </w:r>
      <w:r w:rsidR="00D92B0F">
        <w:rPr>
          <w:rFonts w:hint="cs"/>
          <w:rtl/>
        </w:rPr>
        <w:t>كشفاً عن ال</w:t>
      </w:r>
      <w:r>
        <w:rPr>
          <w:rtl/>
        </w:rPr>
        <w:t xml:space="preserve">دعم </w:t>
      </w:r>
      <w:r w:rsidR="00D92B0F">
        <w:rPr>
          <w:rFonts w:hint="cs"/>
          <w:rtl/>
        </w:rPr>
        <w:t xml:space="preserve">الذي قدمه </w:t>
      </w:r>
      <w:r>
        <w:rPr>
          <w:rtl/>
        </w:rPr>
        <w:t xml:space="preserve">مرفق البيئة العالمية </w:t>
      </w:r>
      <w:r w:rsidR="00D92B0F">
        <w:rPr>
          <w:rFonts w:hint="cs"/>
          <w:rtl/>
        </w:rPr>
        <w:t xml:space="preserve">إلى </w:t>
      </w:r>
      <w:r>
        <w:rPr>
          <w:rtl/>
        </w:rPr>
        <w:t xml:space="preserve">اتفاقية ميناماتا بشأن الزئبق خلال فترة </w:t>
      </w:r>
      <w:r w:rsidR="00D92B0F">
        <w:rPr>
          <w:rFonts w:hint="cs"/>
          <w:rtl/>
        </w:rPr>
        <w:t>ال</w:t>
      </w:r>
      <w:r>
        <w:rPr>
          <w:rtl/>
        </w:rPr>
        <w:t xml:space="preserve">تجديد </w:t>
      </w:r>
      <w:r w:rsidR="00D92B0F">
        <w:rPr>
          <w:rtl/>
        </w:rPr>
        <w:t>السادس</w:t>
      </w:r>
      <w:r w:rsidR="00D92B0F">
        <w:rPr>
          <w:rFonts w:hint="cs"/>
          <w:rtl/>
        </w:rPr>
        <w:t xml:space="preserve"> </w:t>
      </w:r>
      <w:r>
        <w:rPr>
          <w:rtl/>
        </w:rPr>
        <w:t xml:space="preserve">لموارد </w:t>
      </w:r>
      <w:r w:rsidR="00D92B0F">
        <w:rPr>
          <w:rFonts w:hint="cs"/>
          <w:rtl/>
        </w:rPr>
        <w:t>المرفق</w:t>
      </w:r>
      <w:r>
        <w:rPr>
          <w:rtl/>
        </w:rPr>
        <w:t xml:space="preserve"> في الفترة من 1 </w:t>
      </w:r>
      <w:r w:rsidR="00D92B0F">
        <w:rPr>
          <w:rFonts w:hint="cs"/>
          <w:rtl/>
        </w:rPr>
        <w:t>تموز/</w:t>
      </w:r>
      <w:r w:rsidR="005F3565">
        <w:rPr>
          <w:rtl/>
        </w:rPr>
        <w:t>يولي</w:t>
      </w:r>
      <w:r w:rsidR="00407E18">
        <w:rPr>
          <w:rFonts w:hint="cs"/>
          <w:rtl/>
        </w:rPr>
        <w:t>ه</w:t>
      </w:r>
      <w:r w:rsidR="005F3565">
        <w:rPr>
          <w:rtl/>
        </w:rPr>
        <w:t xml:space="preserve"> </w:t>
      </w:r>
      <w:r>
        <w:rPr>
          <w:rtl/>
        </w:rPr>
        <w:t xml:space="preserve">2014 إلى 30 </w:t>
      </w:r>
      <w:r w:rsidR="00D92B0F">
        <w:rPr>
          <w:rFonts w:hint="cs"/>
          <w:rtl/>
        </w:rPr>
        <w:t>حزيران/</w:t>
      </w:r>
      <w:r>
        <w:rPr>
          <w:rtl/>
        </w:rPr>
        <w:t>يوني</w:t>
      </w:r>
      <w:r w:rsidR="00407E18">
        <w:rPr>
          <w:rFonts w:hint="cs"/>
          <w:rtl/>
        </w:rPr>
        <w:t>ه</w:t>
      </w:r>
      <w:r>
        <w:rPr>
          <w:rtl/>
        </w:rPr>
        <w:t xml:space="preserve"> 2018، بالإضافة إلى </w:t>
      </w:r>
      <w:r w:rsidR="00D92B0F">
        <w:rPr>
          <w:rFonts w:hint="cs"/>
          <w:rtl/>
        </w:rPr>
        <w:t>نظرة</w:t>
      </w:r>
      <w:r>
        <w:rPr>
          <w:rtl/>
        </w:rPr>
        <w:t xml:space="preserve"> عام</w:t>
      </w:r>
      <w:r w:rsidR="00D92B0F">
        <w:rPr>
          <w:rFonts w:hint="cs"/>
          <w:rtl/>
        </w:rPr>
        <w:t xml:space="preserve">ة على </w:t>
      </w:r>
      <w:r>
        <w:rPr>
          <w:rtl/>
        </w:rPr>
        <w:t xml:space="preserve">نتائج </w:t>
      </w:r>
      <w:r w:rsidR="00D92B0F">
        <w:rPr>
          <w:rFonts w:hint="cs"/>
          <w:rtl/>
        </w:rPr>
        <w:t xml:space="preserve">عملية التجديد </w:t>
      </w:r>
      <w:r>
        <w:rPr>
          <w:rtl/>
        </w:rPr>
        <w:t>السابع</w:t>
      </w:r>
      <w:r w:rsidR="00D92B0F">
        <w:rPr>
          <w:rFonts w:hint="cs"/>
          <w:rtl/>
        </w:rPr>
        <w:t xml:space="preserve"> لموارد </w:t>
      </w:r>
      <w:r>
        <w:rPr>
          <w:rtl/>
        </w:rPr>
        <w:t>مرفق البيئة العالمية</w:t>
      </w:r>
      <w:r w:rsidR="00D92B0F">
        <w:rPr>
          <w:rFonts w:hint="cs"/>
          <w:rtl/>
        </w:rPr>
        <w:t>.</w:t>
      </w:r>
    </w:p>
    <w:p w14:paraId="0FCA1575" w14:textId="77777777" w:rsidR="0090627B" w:rsidRDefault="00D92B0F" w:rsidP="00C917F3">
      <w:pPr>
        <w:tabs>
          <w:tab w:val="left" w:pos="1841"/>
        </w:tabs>
        <w:bidi/>
        <w:spacing w:after="120" w:line="400" w:lineRule="exact"/>
        <w:ind w:left="1132"/>
        <w:jc w:val="both"/>
      </w:pPr>
      <w:r>
        <w:rPr>
          <w:rtl/>
        </w:rPr>
        <w:t>8</w:t>
      </w:r>
      <w:r>
        <w:rPr>
          <w:rFonts w:hint="cs"/>
          <w:rtl/>
        </w:rPr>
        <w:t xml:space="preserve"> </w:t>
      </w:r>
      <w:r>
        <w:rPr>
          <w:rtl/>
        </w:rPr>
        <w:t>-</w:t>
      </w:r>
      <w:r>
        <w:rPr>
          <w:rFonts w:hint="cs"/>
          <w:rtl/>
        </w:rPr>
        <w:tab/>
        <w:t>و</w:t>
      </w:r>
      <w:r w:rsidR="0090627B">
        <w:rPr>
          <w:rtl/>
        </w:rPr>
        <w:t xml:space="preserve">منذ انعقاد </w:t>
      </w:r>
      <w:r w:rsidR="00FB3DEC">
        <w:rPr>
          <w:rFonts w:hint="cs"/>
          <w:rtl/>
        </w:rPr>
        <w:t xml:space="preserve">الاجتماع </w:t>
      </w:r>
      <w:r w:rsidR="00FB3DEC">
        <w:rPr>
          <w:rtl/>
        </w:rPr>
        <w:t xml:space="preserve">الأول </w:t>
      </w:r>
      <w:r w:rsidR="00FB3DEC">
        <w:rPr>
          <w:rFonts w:hint="cs"/>
          <w:rtl/>
        </w:rPr>
        <w:t>ل</w:t>
      </w:r>
      <w:r w:rsidR="0090627B">
        <w:rPr>
          <w:rtl/>
        </w:rPr>
        <w:t xml:space="preserve">مؤتمر الأطراف في </w:t>
      </w:r>
      <w:r w:rsidR="005F3565">
        <w:rPr>
          <w:rFonts w:hint="cs"/>
          <w:rtl/>
        </w:rPr>
        <w:t>أيلول/</w:t>
      </w:r>
      <w:r w:rsidR="005F3565">
        <w:rPr>
          <w:rtl/>
        </w:rPr>
        <w:t xml:space="preserve">سبتمبر </w:t>
      </w:r>
      <w:r w:rsidR="0090627B">
        <w:rPr>
          <w:rtl/>
        </w:rPr>
        <w:t>2017، وافق مرفق البيئة العالمي</w:t>
      </w:r>
      <w:r w:rsidR="00F707D6">
        <w:rPr>
          <w:rFonts w:hint="cs"/>
          <w:rtl/>
        </w:rPr>
        <w:t>ة</w:t>
      </w:r>
      <w:r w:rsidR="0090627B">
        <w:rPr>
          <w:rtl/>
        </w:rPr>
        <w:t xml:space="preserve"> على مشروعين كاملين يغطيان سبعة بلدان وسبعة مشاريع </w:t>
      </w:r>
      <w:r>
        <w:rPr>
          <w:rFonts w:hint="cs"/>
          <w:rtl/>
        </w:rPr>
        <w:t>ل</w:t>
      </w:r>
      <w:r w:rsidR="0090627B">
        <w:rPr>
          <w:rtl/>
        </w:rPr>
        <w:t>أنشطة تمكين تغطي عشرة بلدان.</w:t>
      </w:r>
    </w:p>
    <w:p w14:paraId="56A5F076" w14:textId="77777777" w:rsidR="0090627B" w:rsidRDefault="0090627B" w:rsidP="00C917F3">
      <w:pPr>
        <w:tabs>
          <w:tab w:val="left" w:pos="1841"/>
        </w:tabs>
        <w:bidi/>
        <w:spacing w:after="120" w:line="400" w:lineRule="exact"/>
        <w:ind w:left="1132"/>
        <w:jc w:val="both"/>
      </w:pPr>
      <w:r>
        <w:rPr>
          <w:rtl/>
        </w:rPr>
        <w:t>9 -</w:t>
      </w:r>
      <w:r w:rsidR="00D92B0F">
        <w:rPr>
          <w:rFonts w:hint="cs"/>
          <w:rtl/>
        </w:rPr>
        <w:tab/>
        <w:t>و</w:t>
      </w:r>
      <w:r>
        <w:rPr>
          <w:rtl/>
        </w:rPr>
        <w:t xml:space="preserve">تبلغ الموارد </w:t>
      </w:r>
      <w:r w:rsidR="00D92B0F">
        <w:rPr>
          <w:rFonts w:hint="cs"/>
          <w:rtl/>
        </w:rPr>
        <w:t>الملتزم بها</w:t>
      </w:r>
      <w:r>
        <w:rPr>
          <w:rtl/>
        </w:rPr>
        <w:t xml:space="preserve"> خلال الفترة </w:t>
      </w:r>
      <w:r w:rsidR="00DA5026">
        <w:rPr>
          <w:rFonts w:hint="cs"/>
          <w:rtl/>
        </w:rPr>
        <w:t>التي يغطيها</w:t>
      </w:r>
      <w:r>
        <w:rPr>
          <w:rtl/>
        </w:rPr>
        <w:t xml:space="preserve"> التقري</w:t>
      </w:r>
      <w:r w:rsidR="00A14D00">
        <w:rPr>
          <w:rFonts w:hint="cs"/>
          <w:rtl/>
        </w:rPr>
        <w:t>ر 25</w:t>
      </w:r>
      <w:r w:rsidR="00A14D00">
        <w:rPr>
          <w:lang w:val="en-GB"/>
        </w:rPr>
        <w:t>,</w:t>
      </w:r>
      <w:r w:rsidR="00A14D00">
        <w:rPr>
          <w:rFonts w:hint="cs"/>
          <w:rtl/>
        </w:rPr>
        <w:t xml:space="preserve">8 </w:t>
      </w:r>
      <w:r w:rsidR="00C108EC">
        <w:rPr>
          <w:rFonts w:hint="cs"/>
          <w:rtl/>
        </w:rPr>
        <w:t>مليون</w:t>
      </w:r>
      <w:r>
        <w:rPr>
          <w:rtl/>
        </w:rPr>
        <w:t xml:space="preserve"> دولار.</w:t>
      </w:r>
    </w:p>
    <w:p w14:paraId="3706B93B" w14:textId="77777777" w:rsidR="0090627B" w:rsidRDefault="0090627B" w:rsidP="00C917F3">
      <w:pPr>
        <w:tabs>
          <w:tab w:val="left" w:pos="1841"/>
        </w:tabs>
        <w:bidi/>
        <w:spacing w:after="120" w:line="400" w:lineRule="exact"/>
        <w:ind w:left="1132"/>
        <w:jc w:val="both"/>
      </w:pPr>
      <w:r>
        <w:rPr>
          <w:rtl/>
        </w:rPr>
        <w:t>10-</w:t>
      </w:r>
      <w:r w:rsidR="00C108EC">
        <w:rPr>
          <w:rFonts w:hint="cs"/>
          <w:rtl/>
        </w:rPr>
        <w:tab/>
        <w:t>والتزمت</w:t>
      </w:r>
      <w:r>
        <w:rPr>
          <w:rtl/>
        </w:rPr>
        <w:t xml:space="preserve"> عملية إعادة </w:t>
      </w:r>
      <w:r w:rsidR="00C108EC">
        <w:rPr>
          <w:rFonts w:hint="cs"/>
          <w:rtl/>
        </w:rPr>
        <w:t>التجديد</w:t>
      </w:r>
      <w:r>
        <w:rPr>
          <w:rtl/>
        </w:rPr>
        <w:t xml:space="preserve"> السادس</w:t>
      </w:r>
      <w:r w:rsidR="00C108EC">
        <w:rPr>
          <w:rFonts w:hint="cs"/>
          <w:rtl/>
        </w:rPr>
        <w:t xml:space="preserve"> لموارد </w:t>
      </w:r>
      <w:r>
        <w:rPr>
          <w:rtl/>
        </w:rPr>
        <w:t xml:space="preserve">مرفق البيئة العالمية </w:t>
      </w:r>
      <w:r w:rsidR="00C108EC">
        <w:rPr>
          <w:rFonts w:hint="cs"/>
          <w:rtl/>
        </w:rPr>
        <w:t>ب</w:t>
      </w:r>
      <w:r>
        <w:rPr>
          <w:rtl/>
        </w:rPr>
        <w:t>مبلغ</w:t>
      </w:r>
      <w:r w:rsidR="00C108EC">
        <w:rPr>
          <w:rFonts w:hint="cs"/>
          <w:rtl/>
        </w:rPr>
        <w:t xml:space="preserve"> </w:t>
      </w:r>
      <w:r>
        <w:rPr>
          <w:rtl/>
        </w:rPr>
        <w:t xml:space="preserve">554 مليون دولار من موارد </w:t>
      </w:r>
      <w:r w:rsidR="00C108EC">
        <w:rPr>
          <w:rFonts w:hint="cs"/>
          <w:rtl/>
        </w:rPr>
        <w:t>ال</w:t>
      </w:r>
      <w:r>
        <w:rPr>
          <w:rtl/>
        </w:rPr>
        <w:t xml:space="preserve">مرفق لمجال </w:t>
      </w:r>
      <w:r w:rsidR="00C108EC">
        <w:rPr>
          <w:rFonts w:hint="cs"/>
          <w:rtl/>
        </w:rPr>
        <w:t>ال</w:t>
      </w:r>
      <w:r>
        <w:rPr>
          <w:rtl/>
        </w:rPr>
        <w:t xml:space="preserve">تركيز </w:t>
      </w:r>
      <w:r w:rsidR="00C108EC">
        <w:rPr>
          <w:rFonts w:hint="cs"/>
          <w:rtl/>
        </w:rPr>
        <w:t>الخاص ب</w:t>
      </w:r>
      <w:r>
        <w:rPr>
          <w:rtl/>
        </w:rPr>
        <w:t xml:space="preserve">المواد الكيميائية والنفايات، </w:t>
      </w:r>
      <w:r w:rsidR="00C108EC">
        <w:rPr>
          <w:rFonts w:hint="cs"/>
          <w:rtl/>
        </w:rPr>
        <w:t>و</w:t>
      </w:r>
      <w:r>
        <w:rPr>
          <w:rtl/>
        </w:rPr>
        <w:t>خصص منه 141 مليون دولار لتنفيذ اتفاقية ميناماتا.</w:t>
      </w:r>
    </w:p>
    <w:p w14:paraId="17FCE886" w14:textId="77777777" w:rsidR="0090627B" w:rsidRDefault="0090627B" w:rsidP="00C917F3">
      <w:pPr>
        <w:tabs>
          <w:tab w:val="left" w:pos="1841"/>
        </w:tabs>
        <w:bidi/>
        <w:spacing w:after="120" w:line="400" w:lineRule="exact"/>
        <w:ind w:left="1132"/>
        <w:jc w:val="both"/>
      </w:pPr>
      <w:r>
        <w:rPr>
          <w:rtl/>
        </w:rPr>
        <w:t>11-</w:t>
      </w:r>
      <w:r w:rsidR="00C108EC">
        <w:rPr>
          <w:rFonts w:hint="cs"/>
          <w:rtl/>
        </w:rPr>
        <w:tab/>
      </w:r>
      <w:r>
        <w:rPr>
          <w:rtl/>
        </w:rPr>
        <w:t xml:space="preserve">وخلال التجديد السادس </w:t>
      </w:r>
      <w:r w:rsidR="0009518D">
        <w:rPr>
          <w:rFonts w:hint="cs"/>
          <w:rtl/>
        </w:rPr>
        <w:t xml:space="preserve">لموارد </w:t>
      </w:r>
      <w:r w:rsidR="0009518D">
        <w:rPr>
          <w:rtl/>
        </w:rPr>
        <w:t>مرفق البيئة العالمية</w:t>
      </w:r>
      <w:r>
        <w:rPr>
          <w:rtl/>
        </w:rPr>
        <w:t xml:space="preserve">، تمت برمجة مبلغ </w:t>
      </w:r>
      <w:r w:rsidR="00A14D00">
        <w:rPr>
          <w:rFonts w:hint="cs"/>
          <w:rtl/>
        </w:rPr>
        <w:t>7</w:t>
      </w:r>
      <w:r w:rsidR="00A14D00">
        <w:t>,</w:t>
      </w:r>
      <w:r w:rsidR="00A14D00">
        <w:rPr>
          <w:rFonts w:hint="cs"/>
          <w:rtl/>
        </w:rPr>
        <w:t>148</w:t>
      </w:r>
      <w:r>
        <w:rPr>
          <w:rtl/>
        </w:rPr>
        <w:t xml:space="preserve"> مليون دولار لتنفيذ اتفاقية ميناماتا</w:t>
      </w:r>
      <w:r w:rsidR="00C108EC">
        <w:rPr>
          <w:rFonts w:hint="cs"/>
          <w:rtl/>
        </w:rPr>
        <w:t>،</w:t>
      </w:r>
      <w:r>
        <w:rPr>
          <w:rtl/>
        </w:rPr>
        <w:t xml:space="preserve"> خصص </w:t>
      </w:r>
      <w:r w:rsidR="00C108EC">
        <w:rPr>
          <w:rFonts w:hint="cs"/>
          <w:rtl/>
        </w:rPr>
        <w:t>منه</w:t>
      </w:r>
      <w:r>
        <w:rPr>
          <w:rtl/>
        </w:rPr>
        <w:t xml:space="preserve"> 134 مليون دولار للبلدان و2 مليون دولار لإعداد ال</w:t>
      </w:r>
      <w:r w:rsidR="0009518D">
        <w:rPr>
          <w:rtl/>
        </w:rPr>
        <w:t>مشاريع</w:t>
      </w:r>
      <w:r>
        <w:rPr>
          <w:rtl/>
        </w:rPr>
        <w:t xml:space="preserve"> و</w:t>
      </w:r>
      <w:r w:rsidR="00A14D00">
        <w:rPr>
          <w:rFonts w:hint="cs"/>
          <w:rtl/>
        </w:rPr>
        <w:t>5</w:t>
      </w:r>
      <w:r w:rsidR="00A14D00">
        <w:t>,</w:t>
      </w:r>
      <w:r w:rsidR="00A14D00">
        <w:rPr>
          <w:rFonts w:hint="cs"/>
          <w:rtl/>
        </w:rPr>
        <w:t>12</w:t>
      </w:r>
      <w:r>
        <w:rPr>
          <w:rtl/>
        </w:rPr>
        <w:t xml:space="preserve"> مليون دولار لرسوم الوكال</w:t>
      </w:r>
      <w:r w:rsidR="00C108EC">
        <w:rPr>
          <w:rFonts w:hint="cs"/>
          <w:rtl/>
        </w:rPr>
        <w:t>ات</w:t>
      </w:r>
      <w:r>
        <w:rPr>
          <w:rtl/>
        </w:rPr>
        <w:t>.</w:t>
      </w:r>
    </w:p>
    <w:p w14:paraId="5C711938" w14:textId="77777777" w:rsidR="0090627B" w:rsidRDefault="00C108EC" w:rsidP="00C917F3">
      <w:pPr>
        <w:tabs>
          <w:tab w:val="left" w:pos="1841"/>
        </w:tabs>
        <w:bidi/>
        <w:spacing w:after="120" w:line="400" w:lineRule="exact"/>
        <w:ind w:left="1132"/>
        <w:jc w:val="both"/>
      </w:pPr>
      <w:r>
        <w:rPr>
          <w:rtl/>
        </w:rPr>
        <w:t>12-</w:t>
      </w:r>
      <w:r>
        <w:rPr>
          <w:rFonts w:hint="cs"/>
          <w:rtl/>
        </w:rPr>
        <w:tab/>
        <w:t>و</w:t>
      </w:r>
      <w:r w:rsidR="0090627B">
        <w:rPr>
          <w:rtl/>
        </w:rPr>
        <w:t xml:space="preserve">دعمت </w:t>
      </w:r>
      <w:r w:rsidR="002A6D49">
        <w:rPr>
          <w:rFonts w:hint="cs"/>
          <w:rtl/>
        </w:rPr>
        <w:t>ال</w:t>
      </w:r>
      <w:r w:rsidR="0009518D">
        <w:rPr>
          <w:rFonts w:hint="cs"/>
          <w:rtl/>
        </w:rPr>
        <w:t xml:space="preserve">موارد </w:t>
      </w:r>
      <w:r w:rsidR="002A6D49">
        <w:rPr>
          <w:rFonts w:hint="cs"/>
          <w:rtl/>
        </w:rPr>
        <w:t xml:space="preserve">المخصصة في </w:t>
      </w:r>
      <w:r>
        <w:rPr>
          <w:rFonts w:hint="cs"/>
          <w:rtl/>
        </w:rPr>
        <w:t>التجديد</w:t>
      </w:r>
      <w:r>
        <w:rPr>
          <w:rtl/>
        </w:rPr>
        <w:t xml:space="preserve"> السادس</w:t>
      </w:r>
      <w:r>
        <w:rPr>
          <w:rFonts w:hint="cs"/>
          <w:rtl/>
        </w:rPr>
        <w:t xml:space="preserve"> لموارد </w:t>
      </w:r>
      <w:r>
        <w:rPr>
          <w:rtl/>
        </w:rPr>
        <w:t>مرفق البيئة العالمية</w:t>
      </w:r>
      <w:r w:rsidR="0090627B">
        <w:rPr>
          <w:rtl/>
        </w:rPr>
        <w:t xml:space="preserve"> 85 </w:t>
      </w:r>
      <w:r>
        <w:rPr>
          <w:rFonts w:hint="cs"/>
          <w:rtl/>
        </w:rPr>
        <w:t>بلداً</w:t>
      </w:r>
      <w:r w:rsidR="0090627B">
        <w:rPr>
          <w:rtl/>
        </w:rPr>
        <w:t xml:space="preserve"> لإجراء </w:t>
      </w:r>
      <w:r>
        <w:rPr>
          <w:rFonts w:hint="cs"/>
          <w:rtl/>
        </w:rPr>
        <w:t>ال</w:t>
      </w:r>
      <w:r w:rsidR="0090627B">
        <w:rPr>
          <w:rtl/>
        </w:rPr>
        <w:t xml:space="preserve">تقييمات </w:t>
      </w:r>
      <w:r>
        <w:rPr>
          <w:rtl/>
        </w:rPr>
        <w:t xml:space="preserve">الأولية </w:t>
      </w:r>
      <w:r>
        <w:rPr>
          <w:rFonts w:hint="cs"/>
          <w:rtl/>
        </w:rPr>
        <w:t xml:space="preserve">لاتفاقية </w:t>
      </w:r>
      <w:r>
        <w:rPr>
          <w:rtl/>
        </w:rPr>
        <w:t>ميناماتا</w:t>
      </w:r>
      <w:r w:rsidR="0090627B">
        <w:rPr>
          <w:rtl/>
        </w:rPr>
        <w:t>، مما يجعل إجمالي عدد البلدان التي تلقت دعم</w:t>
      </w:r>
      <w:r>
        <w:rPr>
          <w:rFonts w:hint="cs"/>
          <w:rtl/>
        </w:rPr>
        <w:t>اً</w:t>
      </w:r>
      <w:r w:rsidR="0090627B">
        <w:rPr>
          <w:rtl/>
        </w:rPr>
        <w:t xml:space="preserve"> </w:t>
      </w:r>
      <w:r>
        <w:rPr>
          <w:rFonts w:hint="cs"/>
          <w:rtl/>
        </w:rPr>
        <w:t>لتلك التقييمات الأولية</w:t>
      </w:r>
      <w:r w:rsidR="0090627B">
        <w:rPr>
          <w:rtl/>
        </w:rPr>
        <w:t xml:space="preserve"> حتى الآن 110</w:t>
      </w:r>
      <w:r>
        <w:rPr>
          <w:rFonts w:hint="cs"/>
          <w:rtl/>
        </w:rPr>
        <w:t xml:space="preserve"> بلدان</w:t>
      </w:r>
      <w:r w:rsidR="0090627B">
        <w:rPr>
          <w:rtl/>
        </w:rPr>
        <w:t>.</w:t>
      </w:r>
    </w:p>
    <w:p w14:paraId="79E1708D" w14:textId="77777777" w:rsidR="0090627B" w:rsidRDefault="00C108EC" w:rsidP="00C917F3">
      <w:pPr>
        <w:tabs>
          <w:tab w:val="left" w:pos="1841"/>
        </w:tabs>
        <w:bidi/>
        <w:spacing w:after="120" w:line="400" w:lineRule="exact"/>
        <w:ind w:left="1132"/>
        <w:jc w:val="both"/>
      </w:pPr>
      <w:r>
        <w:rPr>
          <w:rtl/>
        </w:rPr>
        <w:t>13-</w:t>
      </w:r>
      <w:r>
        <w:rPr>
          <w:rFonts w:hint="cs"/>
          <w:rtl/>
        </w:rPr>
        <w:tab/>
      </w:r>
      <w:r w:rsidR="0090627B">
        <w:rPr>
          <w:rtl/>
        </w:rPr>
        <w:t xml:space="preserve">وفي التجديد السادس لموارد مرفق البيئة العالمية، تم أيضاً دعم خطط العمل الوطنية </w:t>
      </w:r>
      <w:r w:rsidR="00953323">
        <w:rPr>
          <w:rFonts w:hint="cs"/>
          <w:rtl/>
        </w:rPr>
        <w:t>ل</w:t>
      </w:r>
      <w:r w:rsidR="00953323">
        <w:rPr>
          <w:rtl/>
          <w:lang w:eastAsia="zh-TW"/>
        </w:rPr>
        <w:t>تعدين الذهب الحرفي والضيق النطاق</w:t>
      </w:r>
      <w:r w:rsidR="0090627B">
        <w:rPr>
          <w:rtl/>
        </w:rPr>
        <w:t xml:space="preserve">، </w:t>
      </w:r>
      <w:r w:rsidR="00953323">
        <w:rPr>
          <w:rFonts w:hint="cs"/>
          <w:rtl/>
        </w:rPr>
        <w:t>حيث</w:t>
      </w:r>
      <w:r w:rsidR="0090627B">
        <w:rPr>
          <w:rtl/>
        </w:rPr>
        <w:t xml:space="preserve"> تلقي 32 </w:t>
      </w:r>
      <w:r w:rsidR="00953323">
        <w:rPr>
          <w:rFonts w:hint="cs"/>
          <w:rtl/>
        </w:rPr>
        <w:t>بلداً</w:t>
      </w:r>
      <w:r w:rsidR="0090627B">
        <w:rPr>
          <w:rtl/>
        </w:rPr>
        <w:t xml:space="preserve"> الدعم.</w:t>
      </w:r>
    </w:p>
    <w:p w14:paraId="58A7D10D" w14:textId="77777777" w:rsidR="0090627B" w:rsidRDefault="00953323" w:rsidP="00C917F3">
      <w:pPr>
        <w:tabs>
          <w:tab w:val="left" w:pos="1841"/>
        </w:tabs>
        <w:bidi/>
        <w:spacing w:after="120" w:line="400" w:lineRule="exact"/>
        <w:ind w:left="1132"/>
        <w:jc w:val="both"/>
      </w:pPr>
      <w:r>
        <w:rPr>
          <w:rtl/>
        </w:rPr>
        <w:t>14-</w:t>
      </w:r>
      <w:r>
        <w:rPr>
          <w:rFonts w:hint="cs"/>
          <w:rtl/>
        </w:rPr>
        <w:tab/>
      </w:r>
      <w:r w:rsidR="00163BE6">
        <w:rPr>
          <w:rFonts w:hint="cs"/>
          <w:rtl/>
        </w:rPr>
        <w:t>و</w:t>
      </w:r>
      <w:r w:rsidR="0090627B">
        <w:rPr>
          <w:rtl/>
        </w:rPr>
        <w:t>تلقى ستة وعشرون (26) بلداً دعماً لأنشطة التنفيذ من خلال الن</w:t>
      </w:r>
      <w:r>
        <w:rPr>
          <w:rFonts w:hint="cs"/>
          <w:rtl/>
        </w:rPr>
        <w:t>ُ</w:t>
      </w:r>
      <w:r w:rsidR="0090627B">
        <w:rPr>
          <w:rtl/>
        </w:rPr>
        <w:t xml:space="preserve">هج البرنامجية والمشاريع </w:t>
      </w:r>
      <w:r>
        <w:rPr>
          <w:rFonts w:hint="cs"/>
          <w:rtl/>
        </w:rPr>
        <w:t>كاملة الحجم و</w:t>
      </w:r>
      <w:r w:rsidR="0090627B">
        <w:rPr>
          <w:rtl/>
        </w:rPr>
        <w:t xml:space="preserve">المتوسطة الحجم في </w:t>
      </w:r>
      <w:r>
        <w:rPr>
          <w:rFonts w:hint="cs"/>
          <w:rtl/>
        </w:rPr>
        <w:t>التجديد</w:t>
      </w:r>
      <w:r w:rsidR="0090627B">
        <w:rPr>
          <w:rtl/>
        </w:rPr>
        <w:t xml:space="preserve"> السادس</w:t>
      </w:r>
      <w:r>
        <w:rPr>
          <w:rFonts w:hint="cs"/>
          <w:rtl/>
        </w:rPr>
        <w:t xml:space="preserve"> لموارد </w:t>
      </w:r>
      <w:r w:rsidR="0090627B">
        <w:rPr>
          <w:rtl/>
        </w:rPr>
        <w:t>مرفق البيئة العالمية.</w:t>
      </w:r>
    </w:p>
    <w:p w14:paraId="390BB511" w14:textId="77777777" w:rsidR="0090627B" w:rsidRDefault="0090627B" w:rsidP="00C917F3">
      <w:pPr>
        <w:tabs>
          <w:tab w:val="left" w:pos="1841"/>
        </w:tabs>
        <w:bidi/>
        <w:spacing w:after="120" w:line="400" w:lineRule="exact"/>
        <w:ind w:left="1132"/>
        <w:jc w:val="both"/>
      </w:pPr>
      <w:r>
        <w:rPr>
          <w:rtl/>
        </w:rPr>
        <w:t>15 -</w:t>
      </w:r>
      <w:r w:rsidR="00953323">
        <w:rPr>
          <w:rFonts w:hint="cs"/>
          <w:rtl/>
        </w:rPr>
        <w:tab/>
        <w:t xml:space="preserve">وجمعت الحافظة </w:t>
      </w:r>
      <w:r>
        <w:rPr>
          <w:rtl/>
        </w:rPr>
        <w:t>في المتوس</w:t>
      </w:r>
      <w:r w:rsidR="00953323">
        <w:rPr>
          <w:rFonts w:hint="cs"/>
          <w:rtl/>
        </w:rPr>
        <w:t>ط أربعة دولارات من التمويل المشترك لكل دولار استثمره</w:t>
      </w:r>
      <w:r>
        <w:rPr>
          <w:rtl/>
        </w:rPr>
        <w:t xml:space="preserve"> </w:t>
      </w:r>
      <w:r w:rsidR="00953323">
        <w:rPr>
          <w:rtl/>
        </w:rPr>
        <w:t>مرفق البيئة العالمية</w:t>
      </w:r>
      <w:r w:rsidR="00953323">
        <w:rPr>
          <w:rFonts w:hint="cs"/>
          <w:rtl/>
        </w:rPr>
        <w:t>،</w:t>
      </w:r>
      <w:r w:rsidR="00953323">
        <w:rPr>
          <w:rtl/>
        </w:rPr>
        <w:t xml:space="preserve"> </w:t>
      </w:r>
      <w:r>
        <w:rPr>
          <w:rFonts w:ascii="Traditional Arabic" w:hAnsi="Traditional Arabic" w:hint="cs"/>
          <w:rtl/>
        </w:rPr>
        <w:t>باستثناء</w:t>
      </w:r>
      <w:r>
        <w:rPr>
          <w:rtl/>
        </w:rPr>
        <w:t xml:space="preserve"> </w:t>
      </w:r>
      <w:r w:rsidR="00163BE6">
        <w:rPr>
          <w:rFonts w:hint="cs"/>
          <w:rtl/>
        </w:rPr>
        <w:t>فيما يتعلق ب</w:t>
      </w:r>
      <w:r w:rsidR="00163BE6">
        <w:rPr>
          <w:rFonts w:ascii="Traditional Arabic" w:hAnsi="Traditional Arabic" w:hint="cs"/>
          <w:rtl/>
        </w:rPr>
        <w:t>أنشطة</w:t>
      </w:r>
      <w:r>
        <w:rPr>
          <w:rtl/>
        </w:rPr>
        <w:t xml:space="preserve"> </w:t>
      </w:r>
      <w:r>
        <w:rPr>
          <w:rFonts w:ascii="Traditional Arabic" w:hAnsi="Traditional Arabic" w:hint="cs"/>
          <w:rtl/>
        </w:rPr>
        <w:t>التمكين</w:t>
      </w:r>
      <w:r w:rsidR="00953323">
        <w:rPr>
          <w:rFonts w:hint="cs"/>
          <w:rtl/>
        </w:rPr>
        <w:t>.</w:t>
      </w:r>
    </w:p>
    <w:p w14:paraId="112E22BF" w14:textId="77777777" w:rsidR="0090627B" w:rsidRDefault="0090627B" w:rsidP="00C917F3">
      <w:pPr>
        <w:tabs>
          <w:tab w:val="left" w:pos="1841"/>
        </w:tabs>
        <w:bidi/>
        <w:spacing w:after="120" w:line="400" w:lineRule="exact"/>
        <w:ind w:left="1132"/>
        <w:jc w:val="both"/>
        <w:rPr>
          <w:rtl/>
        </w:rPr>
      </w:pPr>
      <w:r>
        <w:rPr>
          <w:rtl/>
        </w:rPr>
        <w:t>16 -</w:t>
      </w:r>
      <w:r w:rsidR="00953323">
        <w:rPr>
          <w:rFonts w:hint="cs"/>
          <w:rtl/>
        </w:rPr>
        <w:tab/>
        <w:t>و</w:t>
      </w:r>
      <w:r>
        <w:rPr>
          <w:rtl/>
        </w:rPr>
        <w:t xml:space="preserve">كان الهدف </w:t>
      </w:r>
      <w:r w:rsidR="00953323">
        <w:rPr>
          <w:rFonts w:hint="cs"/>
          <w:rtl/>
        </w:rPr>
        <w:t>المؤسسي بشأن</w:t>
      </w:r>
      <w:r>
        <w:rPr>
          <w:rtl/>
        </w:rPr>
        <w:t xml:space="preserve"> الحد من </w:t>
      </w:r>
      <w:r w:rsidR="00953323">
        <w:rPr>
          <w:rFonts w:hint="cs"/>
          <w:rtl/>
        </w:rPr>
        <w:t xml:space="preserve">انبعاثات وإطلاقات </w:t>
      </w:r>
      <w:r>
        <w:rPr>
          <w:rtl/>
        </w:rPr>
        <w:t>الزئبق في التجديد السادس لم</w:t>
      </w:r>
      <w:r w:rsidR="00953323">
        <w:rPr>
          <w:rFonts w:hint="cs"/>
          <w:rtl/>
        </w:rPr>
        <w:t>وارد م</w:t>
      </w:r>
      <w:r>
        <w:rPr>
          <w:rtl/>
        </w:rPr>
        <w:t xml:space="preserve">رفق البيئة العالمية </w:t>
      </w:r>
      <w:r w:rsidR="00953323">
        <w:rPr>
          <w:rFonts w:hint="cs"/>
          <w:rtl/>
        </w:rPr>
        <w:t>قدره</w:t>
      </w:r>
      <w:r>
        <w:rPr>
          <w:rtl/>
        </w:rPr>
        <w:t xml:space="preserve"> 000</w:t>
      </w:r>
      <w:r w:rsidR="00C917F3">
        <w:rPr>
          <w:rFonts w:hint="cs"/>
          <w:rtl/>
        </w:rPr>
        <w:t xml:space="preserve"> </w:t>
      </w:r>
      <w:r>
        <w:rPr>
          <w:rtl/>
        </w:rPr>
        <w:t>1 طن متري. وأظهرت بطاقة النتائج المؤسسية المقدمة في الاجتماع الرابع والخمس</w:t>
      </w:r>
      <w:r w:rsidR="00953323">
        <w:rPr>
          <w:rFonts w:hint="cs"/>
          <w:rtl/>
        </w:rPr>
        <w:t>ي</w:t>
      </w:r>
      <w:r>
        <w:rPr>
          <w:rtl/>
        </w:rPr>
        <w:t xml:space="preserve">ن لمجلس مرفق البيئة العالمية في </w:t>
      </w:r>
      <w:r w:rsidR="00953323">
        <w:rPr>
          <w:rFonts w:hint="cs"/>
          <w:rtl/>
        </w:rPr>
        <w:t>حزيران/</w:t>
      </w:r>
      <w:r>
        <w:rPr>
          <w:rtl/>
        </w:rPr>
        <w:t>يوني</w:t>
      </w:r>
      <w:r w:rsidR="00A14D00">
        <w:rPr>
          <w:rFonts w:hint="cs"/>
          <w:rtl/>
        </w:rPr>
        <w:t>ه</w:t>
      </w:r>
      <w:r>
        <w:rPr>
          <w:rtl/>
        </w:rPr>
        <w:t xml:space="preserve"> 2018 أن مشاريع الزئبق </w:t>
      </w:r>
      <w:r w:rsidR="00953323">
        <w:rPr>
          <w:rFonts w:hint="cs"/>
          <w:rtl/>
        </w:rPr>
        <w:t>الموافق عليها في التجديد السادس لموارد</w:t>
      </w:r>
      <w:r>
        <w:rPr>
          <w:rtl/>
        </w:rPr>
        <w:t xml:space="preserve"> مرفق البيئة العالمي</w:t>
      </w:r>
      <w:r w:rsidR="00F707D6">
        <w:rPr>
          <w:rFonts w:hint="cs"/>
          <w:rtl/>
        </w:rPr>
        <w:t>ة</w:t>
      </w:r>
      <w:r>
        <w:rPr>
          <w:rtl/>
        </w:rPr>
        <w:t xml:space="preserve"> ساهمت </w:t>
      </w:r>
      <w:r w:rsidR="00953323">
        <w:rPr>
          <w:rFonts w:hint="cs"/>
          <w:rtl/>
        </w:rPr>
        <w:t>بمقدار</w:t>
      </w:r>
      <w:r>
        <w:rPr>
          <w:rtl/>
        </w:rPr>
        <w:t xml:space="preserve"> 638 طناً، أو 64 في المائة من </w:t>
      </w:r>
      <w:r w:rsidR="00953323">
        <w:rPr>
          <w:rFonts w:hint="cs"/>
          <w:rtl/>
        </w:rPr>
        <w:t>ال</w:t>
      </w:r>
      <w:r>
        <w:rPr>
          <w:rtl/>
        </w:rPr>
        <w:t xml:space="preserve">هدف </w:t>
      </w:r>
      <w:r w:rsidR="00953323">
        <w:rPr>
          <w:rFonts w:hint="cs"/>
          <w:rtl/>
        </w:rPr>
        <w:t>المؤسسي بشأن ا</w:t>
      </w:r>
      <w:r w:rsidR="00953323">
        <w:rPr>
          <w:rtl/>
        </w:rPr>
        <w:t xml:space="preserve">لحد </w:t>
      </w:r>
      <w:r w:rsidR="008E0B01">
        <w:rPr>
          <w:rtl/>
        </w:rPr>
        <w:t xml:space="preserve">من </w:t>
      </w:r>
      <w:r w:rsidR="008E0B01">
        <w:rPr>
          <w:rFonts w:hint="cs"/>
          <w:rtl/>
        </w:rPr>
        <w:t xml:space="preserve">انبعاثات وإطلاقات </w:t>
      </w:r>
      <w:r w:rsidR="008E0B01">
        <w:rPr>
          <w:rtl/>
        </w:rPr>
        <w:t xml:space="preserve">الزئبق </w:t>
      </w:r>
      <w:r w:rsidR="00953323">
        <w:rPr>
          <w:rFonts w:hint="cs"/>
          <w:rtl/>
        </w:rPr>
        <w:t>في ا</w:t>
      </w:r>
      <w:r w:rsidR="00953323">
        <w:rPr>
          <w:rtl/>
        </w:rPr>
        <w:t>لتجديد السادس لم</w:t>
      </w:r>
      <w:r w:rsidR="00953323">
        <w:rPr>
          <w:rFonts w:hint="cs"/>
          <w:rtl/>
        </w:rPr>
        <w:t>وارد م</w:t>
      </w:r>
      <w:r w:rsidR="00953323">
        <w:rPr>
          <w:rtl/>
        </w:rPr>
        <w:t>رفق البيئة العالمية</w:t>
      </w:r>
      <w:r>
        <w:rPr>
          <w:rtl/>
        </w:rPr>
        <w:t>.</w:t>
      </w:r>
    </w:p>
    <w:p w14:paraId="31F7BD7F" w14:textId="77777777" w:rsidR="0090627B" w:rsidRPr="00C917F3" w:rsidRDefault="0090627B" w:rsidP="00C917F3">
      <w:pPr>
        <w:bidi/>
        <w:rPr>
          <w:rFonts w:ascii="Traditional Arabic" w:hAnsi="Traditional Arabic"/>
          <w:sz w:val="30"/>
          <w:rtl/>
        </w:rPr>
      </w:pPr>
      <w:r>
        <w:rPr>
          <w:rFonts w:ascii="Traditional Arabic" w:hAnsi="Traditional Arabic"/>
          <w:b/>
          <w:bCs/>
          <w:sz w:val="34"/>
          <w:szCs w:val="34"/>
          <w:rtl/>
        </w:rPr>
        <w:br w:type="page"/>
      </w:r>
    </w:p>
    <w:p w14:paraId="082D8F40" w14:textId="77777777" w:rsidR="00CB62CD" w:rsidRPr="00A909D4" w:rsidRDefault="00CB62CD" w:rsidP="0018789D">
      <w:pPr>
        <w:bidi/>
        <w:spacing w:after="240" w:line="400" w:lineRule="exact"/>
        <w:jc w:val="both"/>
        <w:rPr>
          <w:rFonts w:ascii="Traditional Arabic" w:hAnsi="Traditional Arabic"/>
          <w:b/>
          <w:bCs/>
          <w:sz w:val="34"/>
          <w:szCs w:val="34"/>
          <w:rtl/>
        </w:rPr>
      </w:pPr>
      <w:r>
        <w:rPr>
          <w:rFonts w:ascii="Traditional Arabic" w:hAnsi="Traditional Arabic"/>
          <w:b/>
          <w:bCs/>
          <w:sz w:val="34"/>
          <w:szCs w:val="34"/>
          <w:rtl/>
        </w:rPr>
        <w:t>المرفق</w:t>
      </w:r>
      <w:r>
        <w:rPr>
          <w:rFonts w:ascii="Traditional Arabic" w:hAnsi="Traditional Arabic" w:hint="cs"/>
          <w:b/>
          <w:bCs/>
          <w:sz w:val="34"/>
          <w:szCs w:val="34"/>
          <w:rtl/>
        </w:rPr>
        <w:t xml:space="preserve"> الثاني</w:t>
      </w:r>
    </w:p>
    <w:p w14:paraId="56DD431F" w14:textId="77777777" w:rsidR="00CB62CD" w:rsidRPr="00C917F3" w:rsidRDefault="00ED4B83" w:rsidP="002F5297">
      <w:pPr>
        <w:bidi/>
        <w:spacing w:after="240" w:line="400" w:lineRule="exact"/>
        <w:ind w:left="1134"/>
        <w:jc w:val="both"/>
        <w:rPr>
          <w:b/>
          <w:bCs/>
          <w:sz w:val="32"/>
          <w:szCs w:val="32"/>
          <w:rtl/>
        </w:rPr>
      </w:pPr>
      <w:r w:rsidRPr="00C917F3">
        <w:rPr>
          <w:rFonts w:ascii="Traditional Arabic" w:hAnsi="Traditional Arabic"/>
          <w:b/>
          <w:bCs/>
          <w:sz w:val="32"/>
          <w:szCs w:val="32"/>
          <w:rtl/>
        </w:rPr>
        <w:t>مشروع م</w:t>
      </w:r>
      <w:r w:rsidR="00CB62CD" w:rsidRPr="00C917F3">
        <w:rPr>
          <w:rFonts w:ascii="Traditional Arabic" w:hAnsi="Traditional Arabic"/>
          <w:b/>
          <w:bCs/>
          <w:sz w:val="32"/>
          <w:szCs w:val="32"/>
          <w:rtl/>
        </w:rPr>
        <w:t xml:space="preserve">ذكرة </w:t>
      </w:r>
      <w:r w:rsidR="00CB62CD" w:rsidRPr="00C917F3">
        <w:rPr>
          <w:rFonts w:ascii="Traditional Arabic" w:hAnsi="Traditional Arabic" w:hint="cs"/>
          <w:b/>
          <w:bCs/>
          <w:sz w:val="32"/>
          <w:szCs w:val="32"/>
          <w:rtl/>
        </w:rPr>
        <w:t>ال</w:t>
      </w:r>
      <w:r w:rsidR="00CB62CD" w:rsidRPr="00C917F3">
        <w:rPr>
          <w:rFonts w:ascii="Traditional Arabic" w:hAnsi="Traditional Arabic"/>
          <w:b/>
          <w:bCs/>
          <w:sz w:val="32"/>
          <w:szCs w:val="32"/>
          <w:rtl/>
        </w:rPr>
        <w:t>تفاهم بين مؤتمر الأطراف في اتفاقية ميناماتا بشأن الزئبق ومجلس مرفق البيئة العالمية</w:t>
      </w:r>
    </w:p>
    <w:p w14:paraId="0164D0EF" w14:textId="77777777" w:rsidR="00CB62CD" w:rsidRDefault="00CB62CD" w:rsidP="006F3DC7">
      <w:pPr>
        <w:tabs>
          <w:tab w:val="left" w:pos="1841"/>
          <w:tab w:val="left" w:pos="2408"/>
          <w:tab w:val="left" w:pos="2975"/>
        </w:tabs>
        <w:bidi/>
        <w:spacing w:after="120" w:line="400" w:lineRule="exact"/>
        <w:ind w:left="1132"/>
        <w:jc w:val="both"/>
        <w:rPr>
          <w:rFonts w:ascii="Traditional Arabic" w:hAnsi="Traditional Arabic"/>
          <w:sz w:val="30"/>
          <w:rtl/>
        </w:rPr>
      </w:pPr>
      <w:r>
        <w:rPr>
          <w:rtl/>
        </w:rPr>
        <w:tab/>
        <w:t xml:space="preserve">إن </w:t>
      </w:r>
      <w:r w:rsidRPr="008B25CF">
        <w:rPr>
          <w:rFonts w:ascii="Traditional Arabic" w:hAnsi="Traditional Arabic"/>
          <w:sz w:val="30"/>
          <w:rtl/>
        </w:rPr>
        <w:t xml:space="preserve">مؤتمر الأطراف في اتفاقية ميناماتا </w:t>
      </w:r>
      <w:r>
        <w:rPr>
          <w:rFonts w:ascii="Traditional Arabic" w:hAnsi="Traditional Arabic"/>
          <w:sz w:val="30"/>
          <w:rtl/>
        </w:rPr>
        <w:t>بش</w:t>
      </w:r>
      <w:r w:rsidR="006F3DC7">
        <w:rPr>
          <w:rFonts w:ascii="Traditional Arabic" w:hAnsi="Traditional Arabic" w:hint="cs"/>
          <w:sz w:val="30"/>
          <w:rtl/>
        </w:rPr>
        <w:t>أ</w:t>
      </w:r>
      <w:r>
        <w:rPr>
          <w:rFonts w:ascii="Traditional Arabic" w:hAnsi="Traditional Arabic"/>
          <w:sz w:val="30"/>
          <w:rtl/>
        </w:rPr>
        <w:t>ن</w:t>
      </w:r>
      <w:r w:rsidRPr="008B25CF">
        <w:rPr>
          <w:rFonts w:ascii="Traditional Arabic" w:hAnsi="Traditional Arabic"/>
          <w:sz w:val="30"/>
          <w:rtl/>
        </w:rPr>
        <w:t xml:space="preserve"> الزئبق (</w:t>
      </w:r>
      <w:r>
        <w:rPr>
          <w:rFonts w:ascii="Traditional Arabic" w:hAnsi="Traditional Arabic"/>
          <w:sz w:val="30"/>
          <w:rtl/>
        </w:rPr>
        <w:t xml:space="preserve">ويُشار إليه </w:t>
      </w:r>
      <w:r w:rsidRPr="008B25CF">
        <w:rPr>
          <w:rFonts w:ascii="Traditional Arabic" w:hAnsi="Traditional Arabic"/>
          <w:sz w:val="30"/>
          <w:rtl/>
        </w:rPr>
        <w:t xml:space="preserve">فيما </w:t>
      </w:r>
      <w:r>
        <w:rPr>
          <w:rFonts w:ascii="Traditional Arabic" w:hAnsi="Traditional Arabic"/>
          <w:sz w:val="30"/>
          <w:rtl/>
        </w:rPr>
        <w:t>بعد بــــ</w:t>
      </w:r>
      <w:r w:rsidR="00C917F3">
        <w:rPr>
          <w:rFonts w:ascii="Traditional Arabic" w:hAnsi="Traditional Arabic" w:hint="cs"/>
          <w:sz w:val="30"/>
          <w:rtl/>
        </w:rPr>
        <w:t xml:space="preserve"> </w:t>
      </w:r>
      <w:r>
        <w:rPr>
          <w:rFonts w:ascii="Traditional Arabic" w:hAnsi="Traditional Arabic" w:hint="cs"/>
          <w:sz w:val="30"/>
          <w:rtl/>
        </w:rPr>
        <w:t>’’</w:t>
      </w:r>
      <w:r w:rsidRPr="008B25CF">
        <w:rPr>
          <w:rFonts w:ascii="Traditional Arabic" w:hAnsi="Traditional Arabic"/>
          <w:sz w:val="30"/>
          <w:rtl/>
        </w:rPr>
        <w:t>مؤتمر الأطراف</w:t>
      </w:r>
      <w:r>
        <w:rPr>
          <w:rFonts w:ascii="Traditional Arabic" w:hAnsi="Traditional Arabic" w:hint="cs"/>
          <w:sz w:val="30"/>
          <w:rtl/>
        </w:rPr>
        <w:t>‘‘</w:t>
      </w:r>
      <w:r w:rsidRPr="008B25CF">
        <w:rPr>
          <w:rFonts w:ascii="Traditional Arabic" w:hAnsi="Traditional Arabic"/>
          <w:sz w:val="30"/>
          <w:rtl/>
        </w:rPr>
        <w:t>) ومجلس مرفق البيئة العالمية (</w:t>
      </w:r>
      <w:r>
        <w:rPr>
          <w:rFonts w:ascii="Traditional Arabic" w:hAnsi="Traditional Arabic"/>
          <w:sz w:val="30"/>
          <w:rtl/>
        </w:rPr>
        <w:t xml:space="preserve">ويُشار إليه </w:t>
      </w:r>
      <w:r w:rsidRPr="008B25CF">
        <w:rPr>
          <w:rFonts w:ascii="Traditional Arabic" w:hAnsi="Traditional Arabic"/>
          <w:sz w:val="30"/>
          <w:rtl/>
        </w:rPr>
        <w:t xml:space="preserve">فيما </w:t>
      </w:r>
      <w:r>
        <w:rPr>
          <w:rFonts w:ascii="Traditional Arabic" w:hAnsi="Traditional Arabic"/>
          <w:sz w:val="30"/>
          <w:rtl/>
        </w:rPr>
        <w:t>بعد بـــ</w:t>
      </w:r>
      <w:r w:rsidR="00C917F3">
        <w:rPr>
          <w:rFonts w:ascii="Traditional Arabic" w:hAnsi="Traditional Arabic" w:hint="cs"/>
          <w:sz w:val="30"/>
          <w:rtl/>
        </w:rPr>
        <w:t xml:space="preserve"> </w:t>
      </w:r>
      <w:r>
        <w:rPr>
          <w:rFonts w:ascii="Traditional Arabic" w:hAnsi="Traditional Arabic" w:hint="cs"/>
          <w:sz w:val="30"/>
          <w:rtl/>
        </w:rPr>
        <w:t>’’</w:t>
      </w:r>
      <w:r w:rsidRPr="008B25CF">
        <w:rPr>
          <w:rFonts w:ascii="Traditional Arabic" w:hAnsi="Traditional Arabic"/>
          <w:sz w:val="30"/>
          <w:rtl/>
        </w:rPr>
        <w:t>المجلس</w:t>
      </w:r>
      <w:r>
        <w:rPr>
          <w:rFonts w:ascii="Traditional Arabic" w:hAnsi="Traditional Arabic" w:hint="cs"/>
          <w:sz w:val="30"/>
          <w:rtl/>
        </w:rPr>
        <w:t>‘‘</w:t>
      </w:r>
      <w:r>
        <w:rPr>
          <w:rFonts w:ascii="Traditional Arabic" w:hAnsi="Traditional Arabic"/>
          <w:sz w:val="30"/>
          <w:rtl/>
        </w:rPr>
        <w:t>)،</w:t>
      </w:r>
    </w:p>
    <w:p w14:paraId="13B01E0B" w14:textId="77777777" w:rsidR="00CB62CD" w:rsidRDefault="00CB62CD" w:rsidP="00DC01DF">
      <w:pPr>
        <w:tabs>
          <w:tab w:val="left" w:pos="1841"/>
          <w:tab w:val="left" w:pos="2408"/>
          <w:tab w:val="left" w:pos="2975"/>
        </w:tabs>
        <w:bidi/>
        <w:spacing w:after="120" w:line="400" w:lineRule="exact"/>
        <w:ind w:left="1132"/>
        <w:jc w:val="both"/>
        <w:rPr>
          <w:rtl/>
        </w:rPr>
      </w:pPr>
      <w:r>
        <w:rPr>
          <w:rFonts w:ascii="Traditional Arabic" w:hAnsi="Traditional Arabic"/>
          <w:sz w:val="30"/>
          <w:rtl/>
        </w:rPr>
        <w:tab/>
      </w:r>
      <w:r w:rsidRPr="006869AE">
        <w:rPr>
          <w:rFonts w:ascii="Traditional Arabic" w:hAnsi="Traditional Arabic"/>
          <w:i/>
          <w:iCs/>
          <w:sz w:val="30"/>
          <w:rtl/>
        </w:rPr>
        <w:t>إذ يُشيرا</w:t>
      </w:r>
      <w:r>
        <w:rPr>
          <w:rFonts w:ascii="Traditional Arabic" w:hAnsi="Traditional Arabic"/>
          <w:i/>
          <w:iCs/>
          <w:sz w:val="30"/>
          <w:rtl/>
        </w:rPr>
        <w:t>ن</w:t>
      </w:r>
      <w:r w:rsidRPr="006869AE">
        <w:rPr>
          <w:rFonts w:ascii="Traditional Arabic" w:hAnsi="Traditional Arabic"/>
          <w:i/>
          <w:iCs/>
          <w:sz w:val="30"/>
          <w:rtl/>
        </w:rPr>
        <w:t xml:space="preserve"> </w:t>
      </w:r>
      <w:r w:rsidRPr="006F3DC7">
        <w:rPr>
          <w:rFonts w:ascii="Traditional Arabic" w:hAnsi="Traditional Arabic"/>
          <w:sz w:val="30"/>
          <w:rtl/>
        </w:rPr>
        <w:t>إلى</w:t>
      </w:r>
      <w:r>
        <w:rPr>
          <w:rFonts w:ascii="Traditional Arabic" w:hAnsi="Traditional Arabic"/>
          <w:sz w:val="30"/>
          <w:rtl/>
        </w:rPr>
        <w:t xml:space="preserve"> </w:t>
      </w:r>
      <w:r>
        <w:rPr>
          <w:rtl/>
        </w:rPr>
        <w:t xml:space="preserve">الفقرة 5 من المادة 13 من الاتفاقية، التي تُحدد آليةً لتوفير موارد </w:t>
      </w:r>
      <w:r w:rsidR="00E06970">
        <w:rPr>
          <w:rtl/>
        </w:rPr>
        <w:t xml:space="preserve">مالية كافية يمكن التنبؤ بها </w:t>
      </w:r>
      <w:r w:rsidR="00E06970">
        <w:rPr>
          <w:rFonts w:hint="cs"/>
          <w:rtl/>
        </w:rPr>
        <w:t>وتتاح في الوقت المناسب</w:t>
      </w:r>
      <w:r w:rsidR="00E06970">
        <w:rPr>
          <w:rtl/>
        </w:rPr>
        <w:t xml:space="preserve"> </w:t>
      </w:r>
      <w:r>
        <w:rPr>
          <w:rtl/>
        </w:rPr>
        <w:t xml:space="preserve">بهدف دعم الأطراف من البلدان النامية والبلدان التي تمر اقتصاداتها بمرحلة انتقالية في تنفيذ التزاماتها بموجب الاتفاقية، والفقرة 6 من المادة 13 التي تنص على أن </w:t>
      </w:r>
      <w:r w:rsidR="006F3DC7">
        <w:rPr>
          <w:rFonts w:hint="cs"/>
          <w:rtl/>
        </w:rPr>
        <w:t>’’</w:t>
      </w:r>
      <w:r>
        <w:rPr>
          <w:rtl/>
        </w:rPr>
        <w:t>تش</w:t>
      </w:r>
      <w:r w:rsidR="00DC01DF">
        <w:rPr>
          <w:rFonts w:hint="cs"/>
          <w:rtl/>
        </w:rPr>
        <w:t>ت</w:t>
      </w:r>
      <w:r>
        <w:rPr>
          <w:rtl/>
        </w:rPr>
        <w:t xml:space="preserve">مل هذه الآلية </w:t>
      </w:r>
      <w:r w:rsidR="00DC01DF">
        <w:rPr>
          <w:rFonts w:hint="cs"/>
          <w:rtl/>
        </w:rPr>
        <w:t xml:space="preserve">على </w:t>
      </w:r>
      <w:r>
        <w:rPr>
          <w:rtl/>
        </w:rPr>
        <w:t xml:space="preserve">الصندوق الاستئماني </w:t>
      </w:r>
      <w:r w:rsidR="00DC01DF">
        <w:rPr>
          <w:rFonts w:hint="cs"/>
          <w:rtl/>
        </w:rPr>
        <w:t xml:space="preserve">التابع </w:t>
      </w:r>
      <w:r>
        <w:rPr>
          <w:rtl/>
        </w:rPr>
        <w:t>لمرفق البيئة العالمية وبرنامج دولي محدد لدعم بناء القدرات والمساعدة التقنية</w:t>
      </w:r>
      <w:r w:rsidR="006F3DC7">
        <w:rPr>
          <w:rFonts w:hint="cs"/>
          <w:rtl/>
        </w:rPr>
        <w:t>‘‘</w:t>
      </w:r>
      <w:r w:rsidR="00C917F3">
        <w:rPr>
          <w:rFonts w:ascii="Traditional Arabic" w:hAnsi="Traditional Arabic"/>
          <w:sz w:val="30"/>
          <w:rtl/>
        </w:rPr>
        <w:t>،</w:t>
      </w:r>
    </w:p>
    <w:p w14:paraId="667D4ED5" w14:textId="77777777" w:rsidR="00CB62CD" w:rsidRDefault="00CB62CD" w:rsidP="00DA372D">
      <w:pPr>
        <w:tabs>
          <w:tab w:val="left" w:pos="1841"/>
          <w:tab w:val="left" w:pos="2408"/>
          <w:tab w:val="left" w:pos="2975"/>
        </w:tabs>
        <w:bidi/>
        <w:spacing w:after="120" w:line="400" w:lineRule="exact"/>
        <w:ind w:left="1132"/>
        <w:jc w:val="both"/>
        <w:rPr>
          <w:rtl/>
        </w:rPr>
      </w:pPr>
      <w:r>
        <w:rPr>
          <w:rtl/>
        </w:rPr>
        <w:tab/>
        <w:t>و</w:t>
      </w:r>
      <w:r w:rsidRPr="006869AE">
        <w:rPr>
          <w:rFonts w:ascii="Traditional Arabic" w:hAnsi="Traditional Arabic"/>
          <w:i/>
          <w:iCs/>
          <w:sz w:val="30"/>
          <w:rtl/>
        </w:rPr>
        <w:t>إ</w:t>
      </w:r>
      <w:r w:rsidR="00A14D00">
        <w:rPr>
          <w:rFonts w:ascii="Traditional Arabic" w:hAnsi="Traditional Arabic" w:hint="cs"/>
          <w:i/>
          <w:iCs/>
          <w:sz w:val="30"/>
          <w:rtl/>
        </w:rPr>
        <w:t>ذ ي</w:t>
      </w:r>
      <w:r w:rsidRPr="006869AE">
        <w:rPr>
          <w:rFonts w:ascii="Traditional Arabic" w:hAnsi="Traditional Arabic"/>
          <w:i/>
          <w:iCs/>
          <w:sz w:val="30"/>
          <w:rtl/>
        </w:rPr>
        <w:t>شيرا</w:t>
      </w:r>
      <w:r>
        <w:rPr>
          <w:rFonts w:ascii="Traditional Arabic" w:hAnsi="Traditional Arabic"/>
          <w:i/>
          <w:iCs/>
          <w:sz w:val="30"/>
          <w:rtl/>
        </w:rPr>
        <w:t>ن أيضا</w:t>
      </w:r>
      <w:r>
        <w:rPr>
          <w:rFonts w:ascii="Traditional Arabic" w:hAnsi="Traditional Arabic" w:hint="cs"/>
          <w:i/>
          <w:iCs/>
          <w:sz w:val="30"/>
          <w:rtl/>
        </w:rPr>
        <w:t>ً</w:t>
      </w:r>
      <w:r>
        <w:rPr>
          <w:rFonts w:ascii="Traditional Arabic" w:hAnsi="Traditional Arabic"/>
          <w:i/>
          <w:iCs/>
          <w:sz w:val="30"/>
          <w:rtl/>
        </w:rPr>
        <w:t xml:space="preserve"> </w:t>
      </w:r>
      <w:r w:rsidRPr="00AD066C">
        <w:rPr>
          <w:rFonts w:ascii="Traditional Arabic" w:hAnsi="Traditional Arabic"/>
          <w:sz w:val="30"/>
          <w:rtl/>
        </w:rPr>
        <w:t>إلى</w:t>
      </w:r>
      <w:r>
        <w:rPr>
          <w:rFonts w:ascii="Traditional Arabic" w:hAnsi="Traditional Arabic"/>
          <w:i/>
          <w:iCs/>
          <w:sz w:val="30"/>
          <w:rtl/>
        </w:rPr>
        <w:t xml:space="preserve"> </w:t>
      </w:r>
      <w:r w:rsidRPr="000E3266">
        <w:rPr>
          <w:rtl/>
        </w:rPr>
        <w:t xml:space="preserve">الفقرة 7 من </w:t>
      </w:r>
      <w:r>
        <w:rPr>
          <w:rtl/>
        </w:rPr>
        <w:t xml:space="preserve">المادة 13 من الاتفاقية، التي تنص على </w:t>
      </w:r>
      <w:r w:rsidRPr="000E3266">
        <w:rPr>
          <w:rtl/>
        </w:rPr>
        <w:t xml:space="preserve">أن </w:t>
      </w:r>
      <w:r>
        <w:rPr>
          <w:rFonts w:hint="cs"/>
          <w:rtl/>
        </w:rPr>
        <w:t>’’</w:t>
      </w:r>
      <w:r w:rsidRPr="000E3266">
        <w:rPr>
          <w:rtl/>
        </w:rPr>
        <w:t>ي</w:t>
      </w:r>
      <w:r>
        <w:rPr>
          <w:rtl/>
        </w:rPr>
        <w:t>ُ</w:t>
      </w:r>
      <w:r w:rsidRPr="000E3266">
        <w:rPr>
          <w:rtl/>
        </w:rPr>
        <w:t xml:space="preserve">وفر </w:t>
      </w:r>
      <w:r w:rsidR="00DA372D">
        <w:rPr>
          <w:rtl/>
        </w:rPr>
        <w:t xml:space="preserve">الصندوق الاستئماني التابع لمرفق البيئة العالمية موارد </w:t>
      </w:r>
      <w:r w:rsidR="00DA372D">
        <w:rPr>
          <w:rFonts w:hint="cs"/>
          <w:rtl/>
        </w:rPr>
        <w:t xml:space="preserve">مالية جديدة كافية يمكن التنبؤ بها وتتاح في الوقت المناسب </w:t>
      </w:r>
      <w:r w:rsidR="00DA372D">
        <w:rPr>
          <w:rtl/>
        </w:rPr>
        <w:t xml:space="preserve">للوفاء بالتكاليف </w:t>
      </w:r>
      <w:r w:rsidR="00DA372D">
        <w:rPr>
          <w:rFonts w:hint="cs"/>
          <w:rtl/>
        </w:rPr>
        <w:t>دعماً لتنفيذ هذه الاتفاقية على النحو الذي يوافق عليه مؤتمر</w:t>
      </w:r>
      <w:r w:rsidR="00DA372D" w:rsidRPr="000E3266">
        <w:rPr>
          <w:rtl/>
        </w:rPr>
        <w:t xml:space="preserve"> </w:t>
      </w:r>
      <w:r w:rsidRPr="000E3266">
        <w:rPr>
          <w:rtl/>
        </w:rPr>
        <w:t>الأطراف</w:t>
      </w:r>
      <w:r>
        <w:rPr>
          <w:rFonts w:hint="cs"/>
          <w:rtl/>
        </w:rPr>
        <w:t>‘‘</w:t>
      </w:r>
      <w:r>
        <w:rPr>
          <w:rtl/>
        </w:rPr>
        <w:t xml:space="preserve"> وأن </w:t>
      </w:r>
      <w:r>
        <w:rPr>
          <w:rFonts w:hint="cs"/>
          <w:rtl/>
        </w:rPr>
        <w:t>’’</w:t>
      </w:r>
      <w:r w:rsidRPr="005740E3">
        <w:rPr>
          <w:rtl/>
        </w:rPr>
        <w:t xml:space="preserve">يتم </w:t>
      </w:r>
      <w:r w:rsidR="00DA372D">
        <w:rPr>
          <w:rFonts w:hint="cs"/>
          <w:rtl/>
        </w:rPr>
        <w:t xml:space="preserve">بتوجيهات من مؤتمر الأطراف ويُعتَبر الصندوق مسؤولاً </w:t>
      </w:r>
      <w:r>
        <w:rPr>
          <w:rtl/>
        </w:rPr>
        <w:t>أمامه</w:t>
      </w:r>
      <w:r>
        <w:rPr>
          <w:rFonts w:hint="cs"/>
          <w:rtl/>
        </w:rPr>
        <w:t>‘‘</w:t>
      </w:r>
      <w:r w:rsidRPr="005740E3">
        <w:rPr>
          <w:rtl/>
        </w:rPr>
        <w:t xml:space="preserve">، </w:t>
      </w:r>
      <w:r>
        <w:rPr>
          <w:rtl/>
        </w:rPr>
        <w:t xml:space="preserve">والذي يجب أن </w:t>
      </w:r>
      <w:r w:rsidR="006F3DC7">
        <w:rPr>
          <w:rFonts w:hint="cs"/>
          <w:rtl/>
        </w:rPr>
        <w:t>’’</w:t>
      </w:r>
      <w:r>
        <w:rPr>
          <w:rtl/>
        </w:rPr>
        <w:t xml:space="preserve">يُقدم توجيهات بشأن الاستراتيجيات </w:t>
      </w:r>
      <w:r w:rsidR="00DA372D">
        <w:rPr>
          <w:rtl/>
        </w:rPr>
        <w:t xml:space="preserve">والسياسات </w:t>
      </w:r>
      <w:r>
        <w:rPr>
          <w:rtl/>
        </w:rPr>
        <w:t>الشاملة و</w:t>
      </w:r>
      <w:r w:rsidR="00DA372D">
        <w:rPr>
          <w:rFonts w:hint="cs"/>
          <w:rtl/>
        </w:rPr>
        <w:t>ال</w:t>
      </w:r>
      <w:r>
        <w:rPr>
          <w:rtl/>
        </w:rPr>
        <w:t>أولويات البر</w:t>
      </w:r>
      <w:r w:rsidR="00DA372D">
        <w:rPr>
          <w:rFonts w:hint="cs"/>
          <w:rtl/>
        </w:rPr>
        <w:t>ن</w:t>
      </w:r>
      <w:r>
        <w:rPr>
          <w:rtl/>
        </w:rPr>
        <w:t>امج</w:t>
      </w:r>
      <w:r w:rsidR="00DA372D">
        <w:rPr>
          <w:rFonts w:hint="cs"/>
          <w:rtl/>
        </w:rPr>
        <w:t>ية</w:t>
      </w:r>
      <w:r>
        <w:rPr>
          <w:rtl/>
        </w:rPr>
        <w:t xml:space="preserve"> وأهلية </w:t>
      </w:r>
      <w:r w:rsidR="006F7743">
        <w:rPr>
          <w:rtl/>
        </w:rPr>
        <w:t>الحصول على موارد مالية واستخدامها</w:t>
      </w:r>
      <w:r w:rsidR="006F3DC7">
        <w:rPr>
          <w:rFonts w:hint="cs"/>
          <w:rtl/>
        </w:rPr>
        <w:t>‘‘</w:t>
      </w:r>
      <w:r>
        <w:rPr>
          <w:rtl/>
        </w:rPr>
        <w:t xml:space="preserve">، فضلاً عن </w:t>
      </w:r>
      <w:r>
        <w:rPr>
          <w:rFonts w:hint="cs"/>
          <w:rtl/>
        </w:rPr>
        <w:t>’’</w:t>
      </w:r>
      <w:r>
        <w:rPr>
          <w:rtl/>
        </w:rPr>
        <w:t xml:space="preserve">توجيهات بشأن </w:t>
      </w:r>
      <w:r w:rsidRPr="00C32B16">
        <w:rPr>
          <w:rtl/>
        </w:rPr>
        <w:t>قائمة إرشادية بفئات الأنشطة التي يمكن أن تتلقى الدعم من الصندوق الاستئماني</w:t>
      </w:r>
      <w:r w:rsidR="00DA372D">
        <w:rPr>
          <w:rFonts w:hint="cs"/>
          <w:rtl/>
        </w:rPr>
        <w:t xml:space="preserve"> التابع</w:t>
      </w:r>
      <w:r w:rsidRPr="00C32B16">
        <w:rPr>
          <w:rtl/>
        </w:rPr>
        <w:t xml:space="preserve"> لمرفق البيئة العالمية</w:t>
      </w:r>
      <w:r>
        <w:rPr>
          <w:rFonts w:hint="cs"/>
          <w:rtl/>
        </w:rPr>
        <w:t>‘‘</w:t>
      </w:r>
      <w:r w:rsidR="00C917F3">
        <w:rPr>
          <w:rFonts w:ascii="Traditional Arabic" w:hAnsi="Traditional Arabic"/>
          <w:sz w:val="30"/>
          <w:rtl/>
        </w:rPr>
        <w:t>،</w:t>
      </w:r>
    </w:p>
    <w:p w14:paraId="7046279E" w14:textId="77777777" w:rsidR="00CB62CD" w:rsidRDefault="00CB62CD" w:rsidP="0090320D">
      <w:pPr>
        <w:tabs>
          <w:tab w:val="left" w:pos="1841"/>
          <w:tab w:val="left" w:pos="2408"/>
          <w:tab w:val="left" w:pos="2975"/>
        </w:tabs>
        <w:bidi/>
        <w:spacing w:after="120" w:line="400" w:lineRule="exact"/>
        <w:ind w:left="1132"/>
        <w:jc w:val="both"/>
        <w:rPr>
          <w:rtl/>
        </w:rPr>
      </w:pPr>
      <w:r>
        <w:rPr>
          <w:rtl/>
        </w:rPr>
        <w:tab/>
      </w:r>
      <w:r w:rsidRPr="00B93D2F">
        <w:rPr>
          <w:i/>
          <w:iCs/>
          <w:rtl/>
        </w:rPr>
        <w:t xml:space="preserve">وإذ يُشيران </w:t>
      </w:r>
      <w:r w:rsidR="0090320D">
        <w:rPr>
          <w:rFonts w:hint="cs"/>
          <w:i/>
          <w:iCs/>
          <w:rtl/>
        </w:rPr>
        <w:t>كذلك</w:t>
      </w:r>
      <w:r w:rsidRPr="00B93D2F">
        <w:rPr>
          <w:i/>
          <w:iCs/>
          <w:rtl/>
        </w:rPr>
        <w:t xml:space="preserve"> </w:t>
      </w:r>
      <w:r w:rsidRPr="00AD066C">
        <w:rPr>
          <w:rtl/>
        </w:rPr>
        <w:t>إلى</w:t>
      </w:r>
      <w:r w:rsidRPr="00B93D2F">
        <w:rPr>
          <w:rtl/>
        </w:rPr>
        <w:t xml:space="preserve"> </w:t>
      </w:r>
      <w:r w:rsidRPr="000E3266">
        <w:rPr>
          <w:rtl/>
        </w:rPr>
        <w:t xml:space="preserve">الفقرة 7 من </w:t>
      </w:r>
      <w:r>
        <w:rPr>
          <w:rtl/>
        </w:rPr>
        <w:t xml:space="preserve">المادة 13 من الاتفاقية، التي تنص على </w:t>
      </w:r>
      <w:r w:rsidRPr="000E3266">
        <w:rPr>
          <w:rtl/>
        </w:rPr>
        <w:t>أن</w:t>
      </w:r>
      <w:r>
        <w:rPr>
          <w:rtl/>
        </w:rPr>
        <w:t xml:space="preserve"> </w:t>
      </w:r>
      <w:r>
        <w:rPr>
          <w:rFonts w:hint="cs"/>
          <w:rtl/>
        </w:rPr>
        <w:t>’’</w:t>
      </w:r>
      <w:r w:rsidRPr="000E3266">
        <w:rPr>
          <w:rtl/>
        </w:rPr>
        <w:t>ي</w:t>
      </w:r>
      <w:r>
        <w:rPr>
          <w:rtl/>
        </w:rPr>
        <w:t>ُ</w:t>
      </w:r>
      <w:r w:rsidRPr="000E3266">
        <w:rPr>
          <w:rtl/>
        </w:rPr>
        <w:t xml:space="preserve">وفر </w:t>
      </w:r>
      <w:r>
        <w:rPr>
          <w:rtl/>
        </w:rPr>
        <w:t xml:space="preserve">الصندوق الاستئماني التابع </w:t>
      </w:r>
      <w:r w:rsidRPr="000E3266">
        <w:rPr>
          <w:rtl/>
        </w:rPr>
        <w:t xml:space="preserve">لمرفق </w:t>
      </w:r>
      <w:r>
        <w:rPr>
          <w:rtl/>
        </w:rPr>
        <w:t xml:space="preserve">البيئة العالمية </w:t>
      </w:r>
      <w:r w:rsidRPr="000E3266">
        <w:rPr>
          <w:rtl/>
        </w:rPr>
        <w:t>موارد</w:t>
      </w:r>
      <w:r>
        <w:rPr>
          <w:rtl/>
        </w:rPr>
        <w:t xml:space="preserve"> </w:t>
      </w:r>
      <w:r w:rsidRPr="00B93D2F">
        <w:rPr>
          <w:rtl/>
        </w:rPr>
        <w:t>للوفاء بالتكاليف الإضافية المتفق عليها للمنافع البيئية العالمية والتكاليف الكاملة المتفق عليها لبعض أنشطة التمكين</w:t>
      </w:r>
      <w:r>
        <w:rPr>
          <w:rFonts w:hint="cs"/>
          <w:rtl/>
        </w:rPr>
        <w:t>‘‘</w:t>
      </w:r>
      <w:r>
        <w:rPr>
          <w:rtl/>
        </w:rPr>
        <w:t>، و</w:t>
      </w:r>
      <w:r w:rsidRPr="00A54A3C">
        <w:rPr>
          <w:rtl/>
        </w:rPr>
        <w:t xml:space="preserve">الفقرة 8 من المادة 13 </w:t>
      </w:r>
      <w:r>
        <w:rPr>
          <w:rtl/>
        </w:rPr>
        <w:t xml:space="preserve">التي تنص </w:t>
      </w:r>
      <w:r w:rsidRPr="00A54A3C">
        <w:rPr>
          <w:rtl/>
        </w:rPr>
        <w:t xml:space="preserve">على أنه عند توفير الموارد </w:t>
      </w:r>
      <w:r>
        <w:rPr>
          <w:rtl/>
        </w:rPr>
        <w:t xml:space="preserve">لنشاط ما </w:t>
      </w:r>
      <w:r w:rsidRPr="00A54A3C">
        <w:rPr>
          <w:rtl/>
        </w:rPr>
        <w:t xml:space="preserve">فإنه يتعين على </w:t>
      </w:r>
      <w:r>
        <w:rPr>
          <w:rtl/>
        </w:rPr>
        <w:t>الصندوق الاستئماني التابع</w:t>
      </w:r>
      <w:r w:rsidRPr="000E3266">
        <w:rPr>
          <w:rtl/>
        </w:rPr>
        <w:t xml:space="preserve"> </w:t>
      </w:r>
      <w:r>
        <w:rPr>
          <w:rtl/>
        </w:rPr>
        <w:t>ل</w:t>
      </w:r>
      <w:r w:rsidRPr="000E3266">
        <w:rPr>
          <w:rtl/>
        </w:rPr>
        <w:t>مرفق البيئة العالمية</w:t>
      </w:r>
      <w:r w:rsidRPr="00A54A3C">
        <w:rPr>
          <w:rtl/>
        </w:rPr>
        <w:t xml:space="preserve"> أن </w:t>
      </w:r>
      <w:r>
        <w:rPr>
          <w:rFonts w:hint="cs"/>
          <w:rtl/>
        </w:rPr>
        <w:t>’’</w:t>
      </w:r>
      <w:r w:rsidRPr="00A54A3C">
        <w:rPr>
          <w:rtl/>
        </w:rPr>
        <w:t xml:space="preserve">يأخذ في الاعتبار </w:t>
      </w:r>
      <w:r w:rsidR="00ED50C7">
        <w:rPr>
          <w:rFonts w:hint="cs"/>
          <w:rtl/>
        </w:rPr>
        <w:t>تخفيضات الزئبق المحتملة لأي نشاط مقترح بالنسبة</w:t>
      </w:r>
      <w:r w:rsidRPr="00A54A3C">
        <w:rPr>
          <w:rtl/>
        </w:rPr>
        <w:t xml:space="preserve"> </w:t>
      </w:r>
      <w:r w:rsidR="00ED50C7">
        <w:rPr>
          <w:rFonts w:hint="cs"/>
          <w:rtl/>
        </w:rPr>
        <w:t>ل</w:t>
      </w:r>
      <w:r w:rsidRPr="00A54A3C">
        <w:rPr>
          <w:rtl/>
        </w:rPr>
        <w:t>تكاليفه</w:t>
      </w:r>
      <w:r>
        <w:rPr>
          <w:rFonts w:hint="cs"/>
          <w:rtl/>
        </w:rPr>
        <w:t>‘‘</w:t>
      </w:r>
      <w:r w:rsidR="00C917F3">
        <w:rPr>
          <w:rFonts w:ascii="Traditional Arabic" w:hAnsi="Traditional Arabic"/>
          <w:sz w:val="30"/>
          <w:rtl/>
        </w:rPr>
        <w:t>،</w:t>
      </w:r>
    </w:p>
    <w:p w14:paraId="4E6ABFA6" w14:textId="77777777" w:rsidR="00CB62CD" w:rsidRDefault="00CB62CD" w:rsidP="0022480B">
      <w:pPr>
        <w:tabs>
          <w:tab w:val="left" w:pos="1841"/>
          <w:tab w:val="left" w:pos="2408"/>
          <w:tab w:val="left" w:pos="2975"/>
        </w:tabs>
        <w:bidi/>
        <w:spacing w:after="120" w:line="400" w:lineRule="exact"/>
        <w:ind w:left="1132"/>
        <w:jc w:val="both"/>
        <w:rPr>
          <w:rFonts w:ascii="Traditional Arabic" w:hAnsi="Traditional Arabic"/>
          <w:sz w:val="30"/>
          <w:rtl/>
        </w:rPr>
      </w:pPr>
      <w:r>
        <w:rPr>
          <w:rtl/>
        </w:rPr>
        <w:tab/>
      </w:r>
      <w:r w:rsidRPr="00B93D2F">
        <w:rPr>
          <w:i/>
          <w:iCs/>
          <w:rtl/>
        </w:rPr>
        <w:t xml:space="preserve">وإذ يُشيران </w:t>
      </w:r>
      <w:r w:rsidRPr="006F3DC7">
        <w:rPr>
          <w:rtl/>
        </w:rPr>
        <w:t>إلى</w:t>
      </w:r>
      <w:r w:rsidRPr="00B93D2F">
        <w:rPr>
          <w:rtl/>
        </w:rPr>
        <w:t xml:space="preserve"> </w:t>
      </w:r>
      <w:r w:rsidRPr="000E3266">
        <w:rPr>
          <w:rtl/>
        </w:rPr>
        <w:t xml:space="preserve">الفقرة </w:t>
      </w:r>
      <w:r>
        <w:rPr>
          <w:rtl/>
        </w:rPr>
        <w:t>6</w:t>
      </w:r>
      <w:r w:rsidRPr="000E3266">
        <w:rPr>
          <w:rtl/>
        </w:rPr>
        <w:t xml:space="preserve"> من</w:t>
      </w:r>
      <w:r>
        <w:rPr>
          <w:rtl/>
        </w:rPr>
        <w:t xml:space="preserve"> </w:t>
      </w:r>
      <w:r>
        <w:rPr>
          <w:rFonts w:ascii="Traditional Arabic" w:hAnsi="Traditional Arabic"/>
          <w:sz w:val="30"/>
          <w:rtl/>
        </w:rPr>
        <w:t>ال</w:t>
      </w:r>
      <w:r w:rsidRPr="008E3D1D">
        <w:rPr>
          <w:rFonts w:ascii="Traditional Arabic" w:hAnsi="Traditional Arabic"/>
          <w:sz w:val="30"/>
          <w:rtl/>
        </w:rPr>
        <w:t xml:space="preserve">صك </w:t>
      </w:r>
      <w:r>
        <w:rPr>
          <w:rFonts w:ascii="Traditional Arabic" w:hAnsi="Traditional Arabic"/>
          <w:sz w:val="30"/>
          <w:rtl/>
        </w:rPr>
        <w:t xml:space="preserve">المتعلق بتأسيس </w:t>
      </w:r>
      <w:r w:rsidRPr="008E3D1D">
        <w:rPr>
          <w:rFonts w:ascii="Traditional Arabic" w:hAnsi="Traditional Arabic"/>
          <w:sz w:val="30"/>
          <w:rtl/>
        </w:rPr>
        <w:t>مرفق البيئة العالمية</w:t>
      </w:r>
      <w:r>
        <w:rPr>
          <w:rFonts w:ascii="Traditional Arabic" w:hAnsi="Traditional Arabic"/>
          <w:sz w:val="30"/>
          <w:rtl/>
        </w:rPr>
        <w:t xml:space="preserve"> الم</w:t>
      </w:r>
      <w:r w:rsidR="006F3DC7">
        <w:rPr>
          <w:rFonts w:ascii="Traditional Arabic" w:hAnsi="Traditional Arabic" w:hint="cs"/>
          <w:sz w:val="30"/>
          <w:rtl/>
        </w:rPr>
        <w:t>ـ</w:t>
      </w:r>
      <w:r>
        <w:rPr>
          <w:rFonts w:ascii="Traditional Arabic" w:hAnsi="Traditional Arabic"/>
          <w:sz w:val="30"/>
          <w:rtl/>
        </w:rPr>
        <w:t xml:space="preserve">ُعاد هيكلته </w:t>
      </w:r>
      <w:r w:rsidRPr="008E3D1D">
        <w:rPr>
          <w:rFonts w:ascii="Traditional Arabic" w:hAnsi="Traditional Arabic"/>
          <w:sz w:val="30"/>
          <w:rtl/>
        </w:rPr>
        <w:t xml:space="preserve">بصيغته المعدلة في </w:t>
      </w:r>
      <w:r>
        <w:rPr>
          <w:rFonts w:ascii="Traditional Arabic" w:hAnsi="Traditional Arabic"/>
          <w:sz w:val="30"/>
          <w:rtl/>
        </w:rPr>
        <w:t>الاجتماع الخامس ل</w:t>
      </w:r>
      <w:r w:rsidRPr="008E3D1D">
        <w:rPr>
          <w:rFonts w:ascii="Traditional Arabic" w:hAnsi="Traditional Arabic"/>
          <w:sz w:val="30"/>
          <w:rtl/>
        </w:rPr>
        <w:t xml:space="preserve">جمعية مرفق البيئة العالمية </w:t>
      </w:r>
      <w:r>
        <w:rPr>
          <w:rFonts w:ascii="Traditional Arabic" w:hAnsi="Traditional Arabic"/>
          <w:sz w:val="30"/>
          <w:rtl/>
        </w:rPr>
        <w:t>الذي عُقد في أيار/</w:t>
      </w:r>
      <w:r w:rsidRPr="008E3D1D">
        <w:rPr>
          <w:rFonts w:ascii="Traditional Arabic" w:hAnsi="Traditional Arabic"/>
          <w:sz w:val="30"/>
          <w:rtl/>
        </w:rPr>
        <w:t xml:space="preserve">مايو 2014، التي تنص على أن </w:t>
      </w:r>
      <w:r>
        <w:rPr>
          <w:rFonts w:ascii="Traditional Arabic" w:hAnsi="Traditional Arabic" w:hint="cs"/>
          <w:sz w:val="30"/>
          <w:rtl/>
        </w:rPr>
        <w:t>’’</w:t>
      </w:r>
      <w:r w:rsidR="0022480B">
        <w:rPr>
          <w:rFonts w:ascii="Traditional Arabic" w:hAnsi="Traditional Arabic" w:hint="cs"/>
          <w:sz w:val="30"/>
          <w:rtl/>
        </w:rPr>
        <w:t>يعمل</w:t>
      </w:r>
      <w:r>
        <w:rPr>
          <w:rFonts w:ascii="Traditional Arabic" w:hAnsi="Traditional Arabic"/>
          <w:sz w:val="30"/>
          <w:rtl/>
        </w:rPr>
        <w:t xml:space="preserve"> </w:t>
      </w:r>
      <w:r w:rsidRPr="00BF27E2">
        <w:rPr>
          <w:rFonts w:ascii="Traditional Arabic" w:hAnsi="Traditional Arabic"/>
          <w:sz w:val="30"/>
          <w:rtl/>
        </w:rPr>
        <w:t xml:space="preserve">مرفق البيئة العالمية </w:t>
      </w:r>
      <w:r>
        <w:rPr>
          <w:rFonts w:ascii="Traditional Arabic" w:hAnsi="Traditional Arabic"/>
          <w:sz w:val="30"/>
          <w:rtl/>
        </w:rPr>
        <w:t xml:space="preserve">كأحد </w:t>
      </w:r>
      <w:r w:rsidRPr="00BF27E2">
        <w:rPr>
          <w:rFonts w:ascii="Traditional Arabic" w:hAnsi="Traditional Arabic"/>
          <w:sz w:val="30"/>
          <w:rtl/>
        </w:rPr>
        <w:t>الكيان</w:t>
      </w:r>
      <w:r>
        <w:rPr>
          <w:rFonts w:ascii="Traditional Arabic" w:hAnsi="Traditional Arabic"/>
          <w:sz w:val="30"/>
          <w:rtl/>
        </w:rPr>
        <w:t xml:space="preserve">ات التي </w:t>
      </w:r>
      <w:r w:rsidR="0022480B">
        <w:rPr>
          <w:rFonts w:ascii="Traditional Arabic" w:hAnsi="Traditional Arabic" w:hint="cs"/>
          <w:sz w:val="30"/>
          <w:rtl/>
        </w:rPr>
        <w:t>تُشكل</w:t>
      </w:r>
      <w:r w:rsidRPr="00BF27E2">
        <w:rPr>
          <w:rFonts w:ascii="Traditional Arabic" w:hAnsi="Traditional Arabic"/>
          <w:sz w:val="30"/>
          <w:rtl/>
        </w:rPr>
        <w:t xml:space="preserve"> الآلية المالية لاتفاقية </w:t>
      </w:r>
      <w:r>
        <w:rPr>
          <w:rFonts w:ascii="Traditional Arabic" w:hAnsi="Traditional Arabic"/>
          <w:sz w:val="30"/>
          <w:rtl/>
        </w:rPr>
        <w:t>ميناماتا بشأن الزئبق ...</w:t>
      </w:r>
      <w:r>
        <w:rPr>
          <w:rFonts w:ascii="Traditional Arabic" w:hAnsi="Traditional Arabic" w:hint="cs"/>
          <w:sz w:val="30"/>
          <w:rtl/>
        </w:rPr>
        <w:t>‘‘</w:t>
      </w:r>
      <w:r w:rsidR="00C917F3">
        <w:rPr>
          <w:rFonts w:ascii="Traditional Arabic" w:hAnsi="Traditional Arabic"/>
          <w:sz w:val="30"/>
          <w:rtl/>
        </w:rPr>
        <w:t>،</w:t>
      </w:r>
    </w:p>
    <w:p w14:paraId="704728D4" w14:textId="77777777" w:rsidR="00CB62CD" w:rsidRDefault="00CB62CD" w:rsidP="00CB62CD">
      <w:pPr>
        <w:tabs>
          <w:tab w:val="left" w:pos="1841"/>
          <w:tab w:val="left" w:pos="2408"/>
          <w:tab w:val="left" w:pos="2975"/>
        </w:tabs>
        <w:bidi/>
        <w:spacing w:after="120" w:line="400" w:lineRule="exact"/>
        <w:ind w:left="1132"/>
        <w:jc w:val="both"/>
        <w:rPr>
          <w:rFonts w:ascii="Traditional Arabic" w:hAnsi="Traditional Arabic"/>
          <w:sz w:val="30"/>
          <w:rtl/>
        </w:rPr>
      </w:pPr>
      <w:r>
        <w:rPr>
          <w:rFonts w:ascii="Traditional Arabic" w:hAnsi="Traditional Arabic"/>
          <w:sz w:val="30"/>
          <w:rtl/>
        </w:rPr>
        <w:tab/>
      </w:r>
      <w:r w:rsidRPr="0003214A">
        <w:rPr>
          <w:rFonts w:ascii="Traditional Arabic" w:hAnsi="Traditional Arabic"/>
          <w:sz w:val="30"/>
          <w:rtl/>
        </w:rPr>
        <w:t>وبعد أن تشاورا معاً آخذين في الاعتبار الجوانب ذات الصلة بالهيكل التنظيمي لكل منهما كما هو مبين في الصك الأساسي لإنشاء كل منهما</w:t>
      </w:r>
      <w:r w:rsidR="00C917F3">
        <w:rPr>
          <w:rFonts w:ascii="Traditional Arabic" w:hAnsi="Traditional Arabic" w:hint="cs"/>
          <w:sz w:val="30"/>
          <w:rtl/>
        </w:rPr>
        <w:t>.</w:t>
      </w:r>
    </w:p>
    <w:p w14:paraId="74F651EF" w14:textId="77777777" w:rsidR="00CB62CD" w:rsidRDefault="00CB62CD" w:rsidP="00CB62CD">
      <w:pPr>
        <w:tabs>
          <w:tab w:val="left" w:pos="1841"/>
          <w:tab w:val="left" w:pos="2408"/>
          <w:tab w:val="left" w:pos="2975"/>
        </w:tabs>
        <w:bidi/>
        <w:spacing w:after="120" w:line="400" w:lineRule="exact"/>
        <w:ind w:left="1132"/>
        <w:jc w:val="both"/>
        <w:rPr>
          <w:rFonts w:ascii="Traditional Arabic" w:hAnsi="Traditional Arabic"/>
          <w:sz w:val="30"/>
          <w:rtl/>
        </w:rPr>
      </w:pPr>
      <w:r>
        <w:rPr>
          <w:rFonts w:ascii="Traditional Arabic" w:hAnsi="Traditional Arabic"/>
          <w:sz w:val="30"/>
          <w:rtl/>
        </w:rPr>
        <w:tab/>
      </w:r>
      <w:r w:rsidRPr="0003214A">
        <w:rPr>
          <w:rFonts w:ascii="Traditional Arabic" w:hAnsi="Traditional Arabic"/>
          <w:sz w:val="30"/>
          <w:rtl/>
        </w:rPr>
        <w:t xml:space="preserve">قد </w:t>
      </w:r>
      <w:r>
        <w:rPr>
          <w:rFonts w:ascii="Traditional Arabic" w:hAnsi="Traditional Arabic"/>
          <w:sz w:val="30"/>
          <w:rtl/>
        </w:rPr>
        <w:t>توصلا إلى التفاهم التال</w:t>
      </w:r>
      <w:r w:rsidRPr="0003214A">
        <w:rPr>
          <w:rFonts w:ascii="Traditional Arabic" w:hAnsi="Traditional Arabic"/>
          <w:sz w:val="30"/>
          <w:rtl/>
        </w:rPr>
        <w:t>ي:</w:t>
      </w:r>
    </w:p>
    <w:p w14:paraId="28B24705" w14:textId="77777777" w:rsidR="00CB62CD" w:rsidRPr="00C917F3" w:rsidRDefault="00CB62CD" w:rsidP="00CB62CD">
      <w:pPr>
        <w:tabs>
          <w:tab w:val="left" w:pos="1841"/>
          <w:tab w:val="left" w:pos="2408"/>
          <w:tab w:val="left" w:pos="2975"/>
        </w:tabs>
        <w:bidi/>
        <w:spacing w:after="120" w:line="400" w:lineRule="exact"/>
        <w:ind w:left="1132"/>
        <w:jc w:val="both"/>
        <w:rPr>
          <w:rFonts w:ascii="Traditional Arabic" w:hAnsi="Traditional Arabic"/>
          <w:b/>
          <w:bCs/>
          <w:sz w:val="32"/>
          <w:szCs w:val="32"/>
          <w:rtl/>
        </w:rPr>
      </w:pPr>
      <w:r w:rsidRPr="00C917F3">
        <w:rPr>
          <w:rFonts w:ascii="Traditional Arabic" w:hAnsi="Traditional Arabic"/>
          <w:b/>
          <w:bCs/>
          <w:sz w:val="32"/>
          <w:szCs w:val="32"/>
          <w:rtl/>
        </w:rPr>
        <w:t>التعاريف</w:t>
      </w:r>
    </w:p>
    <w:p w14:paraId="5A5B54C5" w14:textId="77777777" w:rsidR="00CB62CD" w:rsidRDefault="00CB62CD" w:rsidP="00CB62CD">
      <w:pPr>
        <w:tabs>
          <w:tab w:val="left" w:pos="1841"/>
          <w:tab w:val="left" w:pos="2408"/>
          <w:tab w:val="left" w:pos="2975"/>
        </w:tabs>
        <w:bidi/>
        <w:spacing w:after="120" w:line="400" w:lineRule="exact"/>
        <w:ind w:left="1132"/>
        <w:jc w:val="both"/>
        <w:rPr>
          <w:rFonts w:ascii="Traditional Arabic" w:hAnsi="Traditional Arabic"/>
          <w:sz w:val="30"/>
          <w:rtl/>
        </w:rPr>
      </w:pPr>
      <w:r>
        <w:rPr>
          <w:rFonts w:ascii="Traditional Arabic" w:hAnsi="Traditional Arabic"/>
          <w:sz w:val="30"/>
          <w:rtl/>
        </w:rPr>
        <w:t>1 -</w:t>
      </w:r>
      <w:r>
        <w:rPr>
          <w:rFonts w:ascii="Traditional Arabic" w:hAnsi="Traditional Arabic"/>
          <w:sz w:val="30"/>
          <w:rtl/>
        </w:rPr>
        <w:tab/>
      </w:r>
      <w:r w:rsidRPr="00754830">
        <w:rPr>
          <w:rFonts w:ascii="Traditional Arabic" w:hAnsi="Traditional Arabic"/>
          <w:sz w:val="30"/>
          <w:rtl/>
        </w:rPr>
        <w:t>لأغراض مذكرة التفاهم هذه:</w:t>
      </w:r>
    </w:p>
    <w:p w14:paraId="7CCFEE1E" w14:textId="77777777" w:rsidR="00CB62CD" w:rsidRDefault="00CB62CD" w:rsidP="0018789D">
      <w:pPr>
        <w:tabs>
          <w:tab w:val="left" w:pos="1841"/>
          <w:tab w:val="left" w:pos="2408"/>
          <w:tab w:val="left" w:pos="2975"/>
        </w:tabs>
        <w:bidi/>
        <w:spacing w:after="100" w:line="360" w:lineRule="exact"/>
        <w:ind w:left="1134" w:firstLine="709"/>
        <w:jc w:val="both"/>
        <w:rPr>
          <w:rFonts w:ascii="Traditional Arabic" w:hAnsi="Traditional Arabic"/>
          <w:sz w:val="30"/>
          <w:rtl/>
        </w:rPr>
      </w:pPr>
      <w:r>
        <w:rPr>
          <w:rFonts w:ascii="Traditional Arabic" w:hAnsi="Traditional Arabic" w:hint="cs"/>
          <w:sz w:val="30"/>
          <w:rtl/>
        </w:rPr>
        <w:t>(أ)</w:t>
      </w:r>
      <w:r>
        <w:rPr>
          <w:rFonts w:ascii="Traditional Arabic" w:hAnsi="Traditional Arabic" w:hint="cs"/>
          <w:sz w:val="30"/>
          <w:rtl/>
        </w:rPr>
        <w:tab/>
      </w:r>
      <w:r w:rsidRPr="001B1336">
        <w:rPr>
          <w:rFonts w:ascii="Traditional Arabic" w:hAnsi="Traditional Arabic"/>
          <w:sz w:val="30"/>
          <w:rtl/>
        </w:rPr>
        <w:t>ي</w:t>
      </w:r>
      <w:r>
        <w:rPr>
          <w:rFonts w:ascii="Traditional Arabic" w:hAnsi="Traditional Arabic"/>
          <w:sz w:val="30"/>
          <w:rtl/>
        </w:rPr>
        <w:t>ُ</w:t>
      </w:r>
      <w:r w:rsidRPr="001B1336">
        <w:rPr>
          <w:rFonts w:ascii="Traditional Arabic" w:hAnsi="Traditional Arabic"/>
          <w:sz w:val="30"/>
          <w:rtl/>
        </w:rPr>
        <w:t xml:space="preserve">قصد بكلمة </w:t>
      </w:r>
      <w:r>
        <w:rPr>
          <w:rFonts w:ascii="Traditional Arabic" w:hAnsi="Traditional Arabic" w:hint="cs"/>
          <w:sz w:val="30"/>
          <w:rtl/>
        </w:rPr>
        <w:t>’’</w:t>
      </w:r>
      <w:r w:rsidRPr="001B1336">
        <w:rPr>
          <w:rFonts w:ascii="Traditional Arabic" w:hAnsi="Traditional Arabic"/>
          <w:sz w:val="30"/>
          <w:rtl/>
        </w:rPr>
        <w:t>الجمعية</w:t>
      </w:r>
      <w:r>
        <w:rPr>
          <w:rFonts w:ascii="Traditional Arabic" w:hAnsi="Traditional Arabic" w:hint="cs"/>
          <w:sz w:val="30"/>
          <w:rtl/>
        </w:rPr>
        <w:t>‘‘</w:t>
      </w:r>
      <w:r w:rsidRPr="001B1336">
        <w:rPr>
          <w:rFonts w:ascii="Traditional Arabic" w:hAnsi="Traditional Arabic"/>
          <w:sz w:val="30"/>
          <w:rtl/>
        </w:rPr>
        <w:t xml:space="preserve"> جمعية مرفق البيئة العالمية كما ورد تعريفها في صك تأسيس مرفق البيئة العالمية المعاد </w:t>
      </w:r>
      <w:r>
        <w:rPr>
          <w:rFonts w:ascii="Traditional Arabic" w:hAnsi="Traditional Arabic"/>
          <w:sz w:val="30"/>
          <w:rtl/>
        </w:rPr>
        <w:t>هيكلت</w:t>
      </w:r>
      <w:r w:rsidRPr="001B1336">
        <w:rPr>
          <w:rFonts w:ascii="Traditional Arabic" w:hAnsi="Traditional Arabic"/>
          <w:sz w:val="30"/>
          <w:rtl/>
        </w:rPr>
        <w:t>ه؛</w:t>
      </w:r>
    </w:p>
    <w:p w14:paraId="4FEEEBF5" w14:textId="77777777" w:rsidR="00CB62CD" w:rsidRDefault="00CB62CD" w:rsidP="0018789D">
      <w:pPr>
        <w:tabs>
          <w:tab w:val="left" w:pos="1841"/>
          <w:tab w:val="left" w:pos="2408"/>
          <w:tab w:val="left" w:pos="2975"/>
        </w:tabs>
        <w:bidi/>
        <w:spacing w:after="100" w:line="360" w:lineRule="exact"/>
        <w:ind w:left="1134" w:firstLine="709"/>
        <w:jc w:val="both"/>
        <w:rPr>
          <w:rFonts w:ascii="Traditional Arabic" w:hAnsi="Traditional Arabic"/>
          <w:sz w:val="30"/>
          <w:rtl/>
        </w:rPr>
      </w:pPr>
      <w:r>
        <w:rPr>
          <w:rFonts w:ascii="Traditional Arabic" w:hAnsi="Traditional Arabic" w:hint="cs"/>
          <w:sz w:val="30"/>
          <w:rtl/>
        </w:rPr>
        <w:t>(ب)</w:t>
      </w:r>
      <w:r>
        <w:rPr>
          <w:rFonts w:ascii="Traditional Arabic" w:hAnsi="Traditional Arabic"/>
          <w:sz w:val="30"/>
          <w:rtl/>
        </w:rPr>
        <w:tab/>
      </w:r>
      <w:r w:rsidRPr="009B6115">
        <w:rPr>
          <w:rFonts w:ascii="Traditional Arabic" w:hAnsi="Traditional Arabic"/>
          <w:sz w:val="30"/>
          <w:rtl/>
        </w:rPr>
        <w:t>وي</w:t>
      </w:r>
      <w:r>
        <w:rPr>
          <w:rFonts w:ascii="Traditional Arabic" w:hAnsi="Traditional Arabic"/>
          <w:sz w:val="30"/>
          <w:rtl/>
        </w:rPr>
        <w:t>ُ</w:t>
      </w:r>
      <w:r w:rsidRPr="009B6115">
        <w:rPr>
          <w:rFonts w:ascii="Traditional Arabic" w:hAnsi="Traditional Arabic"/>
          <w:sz w:val="30"/>
          <w:rtl/>
        </w:rPr>
        <w:t xml:space="preserve">قصد </w:t>
      </w:r>
      <w:r>
        <w:rPr>
          <w:rFonts w:ascii="Traditional Arabic" w:hAnsi="Traditional Arabic"/>
          <w:sz w:val="30"/>
          <w:rtl/>
        </w:rPr>
        <w:t>بــــــ</w:t>
      </w:r>
      <w:r w:rsidR="00C917F3">
        <w:rPr>
          <w:rFonts w:ascii="Traditional Arabic" w:hAnsi="Traditional Arabic" w:hint="cs"/>
          <w:sz w:val="30"/>
          <w:rtl/>
        </w:rPr>
        <w:t xml:space="preserve"> </w:t>
      </w:r>
      <w:r w:rsidR="006F3DC7">
        <w:rPr>
          <w:rFonts w:ascii="Traditional Arabic" w:hAnsi="Traditional Arabic" w:hint="cs"/>
          <w:sz w:val="30"/>
          <w:rtl/>
        </w:rPr>
        <w:t>’’</w:t>
      </w:r>
      <w:r w:rsidRPr="009B6115">
        <w:rPr>
          <w:rFonts w:ascii="Traditional Arabic" w:hAnsi="Traditional Arabic"/>
          <w:sz w:val="30"/>
          <w:rtl/>
        </w:rPr>
        <w:t>مؤتمر الأطراف</w:t>
      </w:r>
      <w:r w:rsidR="006F3DC7">
        <w:rPr>
          <w:rFonts w:ascii="Traditional Arabic" w:hAnsi="Traditional Arabic" w:hint="cs"/>
          <w:sz w:val="30"/>
          <w:rtl/>
        </w:rPr>
        <w:t>‘‘</w:t>
      </w:r>
      <w:r w:rsidRPr="009B6115">
        <w:rPr>
          <w:rFonts w:ascii="Traditional Arabic" w:hAnsi="Traditional Arabic"/>
          <w:sz w:val="30"/>
          <w:rtl/>
        </w:rPr>
        <w:t xml:space="preserve"> مؤتمر الأطراف في اتفاقية</w:t>
      </w:r>
      <w:r>
        <w:rPr>
          <w:rFonts w:ascii="Traditional Arabic" w:hAnsi="Traditional Arabic"/>
          <w:sz w:val="30"/>
          <w:rtl/>
        </w:rPr>
        <w:t xml:space="preserve"> ميناماتا بشأن الزئبق؛</w:t>
      </w:r>
    </w:p>
    <w:p w14:paraId="1BDF07F9" w14:textId="77777777" w:rsidR="00CB62CD" w:rsidRDefault="00CB62CD" w:rsidP="0018789D">
      <w:pPr>
        <w:tabs>
          <w:tab w:val="left" w:pos="1841"/>
          <w:tab w:val="left" w:pos="2408"/>
          <w:tab w:val="left" w:pos="2975"/>
        </w:tabs>
        <w:bidi/>
        <w:spacing w:after="100" w:line="360" w:lineRule="exact"/>
        <w:ind w:left="1134" w:firstLine="709"/>
        <w:jc w:val="both"/>
        <w:rPr>
          <w:rFonts w:ascii="Traditional Arabic" w:hAnsi="Traditional Arabic"/>
          <w:sz w:val="30"/>
        </w:rPr>
      </w:pPr>
      <w:r>
        <w:rPr>
          <w:rFonts w:ascii="Traditional Arabic" w:hAnsi="Traditional Arabic" w:hint="cs"/>
          <w:sz w:val="30"/>
          <w:rtl/>
        </w:rPr>
        <w:t>(ج)</w:t>
      </w:r>
      <w:r>
        <w:rPr>
          <w:rFonts w:ascii="Traditional Arabic" w:hAnsi="Traditional Arabic" w:hint="cs"/>
          <w:sz w:val="30"/>
          <w:rtl/>
        </w:rPr>
        <w:tab/>
      </w:r>
      <w:r w:rsidRPr="009B6115">
        <w:rPr>
          <w:rFonts w:ascii="Traditional Arabic" w:hAnsi="Traditional Arabic"/>
          <w:sz w:val="30"/>
          <w:rtl/>
        </w:rPr>
        <w:t>وي</w:t>
      </w:r>
      <w:r>
        <w:rPr>
          <w:rFonts w:ascii="Traditional Arabic" w:hAnsi="Traditional Arabic"/>
          <w:sz w:val="30"/>
          <w:rtl/>
        </w:rPr>
        <w:t>ُ</w:t>
      </w:r>
      <w:r w:rsidRPr="009B6115">
        <w:rPr>
          <w:rFonts w:ascii="Traditional Arabic" w:hAnsi="Traditional Arabic"/>
          <w:sz w:val="30"/>
          <w:rtl/>
        </w:rPr>
        <w:t xml:space="preserve">قصد </w:t>
      </w:r>
      <w:r>
        <w:rPr>
          <w:rFonts w:ascii="Traditional Arabic" w:hAnsi="Traditional Arabic"/>
          <w:sz w:val="30"/>
          <w:rtl/>
        </w:rPr>
        <w:t>بـــــ</w:t>
      </w:r>
      <w:r w:rsidR="00C917F3">
        <w:rPr>
          <w:rFonts w:ascii="Traditional Arabic" w:hAnsi="Traditional Arabic" w:hint="cs"/>
          <w:sz w:val="30"/>
          <w:rtl/>
        </w:rPr>
        <w:t xml:space="preserve"> </w:t>
      </w:r>
      <w:r>
        <w:rPr>
          <w:rFonts w:ascii="Traditional Arabic" w:hAnsi="Traditional Arabic" w:hint="cs"/>
          <w:sz w:val="30"/>
          <w:rtl/>
        </w:rPr>
        <w:t>’’</w:t>
      </w:r>
      <w:r>
        <w:rPr>
          <w:rFonts w:ascii="Traditional Arabic" w:hAnsi="Traditional Arabic"/>
          <w:sz w:val="30"/>
          <w:rtl/>
        </w:rPr>
        <w:t>الاتفاقية</w:t>
      </w:r>
      <w:r>
        <w:rPr>
          <w:rFonts w:ascii="Traditional Arabic" w:hAnsi="Traditional Arabic" w:hint="cs"/>
          <w:sz w:val="30"/>
          <w:rtl/>
        </w:rPr>
        <w:t>‘‘</w:t>
      </w:r>
      <w:r w:rsidRPr="009B6115">
        <w:rPr>
          <w:rFonts w:ascii="Traditional Arabic" w:hAnsi="Traditional Arabic"/>
          <w:sz w:val="30"/>
          <w:rtl/>
        </w:rPr>
        <w:t xml:space="preserve"> اتفاقية</w:t>
      </w:r>
      <w:r>
        <w:rPr>
          <w:rFonts w:ascii="Traditional Arabic" w:hAnsi="Traditional Arabic"/>
          <w:sz w:val="30"/>
          <w:rtl/>
        </w:rPr>
        <w:t xml:space="preserve"> ميناماتا بشأن الزئبق؛</w:t>
      </w:r>
    </w:p>
    <w:p w14:paraId="5641997F" w14:textId="77777777" w:rsidR="00CB62CD" w:rsidRDefault="00CB62CD" w:rsidP="0018789D">
      <w:pPr>
        <w:tabs>
          <w:tab w:val="left" w:pos="1841"/>
          <w:tab w:val="left" w:pos="2408"/>
          <w:tab w:val="left" w:pos="2975"/>
        </w:tabs>
        <w:bidi/>
        <w:spacing w:after="100" w:line="360" w:lineRule="exact"/>
        <w:ind w:left="1134" w:firstLine="709"/>
        <w:jc w:val="both"/>
        <w:rPr>
          <w:rFonts w:ascii="Traditional Arabic" w:hAnsi="Traditional Arabic"/>
          <w:sz w:val="30"/>
          <w:rtl/>
        </w:rPr>
      </w:pPr>
      <w:r>
        <w:rPr>
          <w:rFonts w:ascii="Traditional Arabic" w:hAnsi="Traditional Arabic" w:hint="cs"/>
          <w:sz w:val="30"/>
          <w:rtl/>
        </w:rPr>
        <w:t>(د)</w:t>
      </w:r>
      <w:r>
        <w:rPr>
          <w:rFonts w:ascii="Traditional Arabic" w:hAnsi="Traditional Arabic" w:hint="cs"/>
          <w:sz w:val="30"/>
          <w:rtl/>
        </w:rPr>
        <w:tab/>
      </w:r>
      <w:r w:rsidRPr="009B6115">
        <w:rPr>
          <w:rFonts w:ascii="Traditional Arabic" w:hAnsi="Traditional Arabic"/>
          <w:sz w:val="30"/>
          <w:rtl/>
        </w:rPr>
        <w:t>وي</w:t>
      </w:r>
      <w:r>
        <w:rPr>
          <w:rFonts w:ascii="Traditional Arabic" w:hAnsi="Traditional Arabic"/>
          <w:sz w:val="30"/>
          <w:rtl/>
        </w:rPr>
        <w:t>ُ</w:t>
      </w:r>
      <w:r w:rsidRPr="009B6115">
        <w:rPr>
          <w:rFonts w:ascii="Traditional Arabic" w:hAnsi="Traditional Arabic"/>
          <w:sz w:val="30"/>
          <w:rtl/>
        </w:rPr>
        <w:t xml:space="preserve">قصد </w:t>
      </w:r>
      <w:r>
        <w:rPr>
          <w:rFonts w:ascii="Traditional Arabic" w:hAnsi="Traditional Arabic"/>
          <w:sz w:val="30"/>
          <w:rtl/>
        </w:rPr>
        <w:t>بــــــ</w:t>
      </w:r>
      <w:r w:rsidR="00C917F3">
        <w:rPr>
          <w:rFonts w:ascii="Traditional Arabic" w:hAnsi="Traditional Arabic" w:hint="cs"/>
          <w:sz w:val="30"/>
          <w:rtl/>
        </w:rPr>
        <w:t xml:space="preserve"> </w:t>
      </w:r>
      <w:r>
        <w:rPr>
          <w:rFonts w:ascii="Traditional Arabic" w:hAnsi="Traditional Arabic" w:hint="cs"/>
          <w:sz w:val="30"/>
          <w:rtl/>
        </w:rPr>
        <w:t>’’</w:t>
      </w:r>
      <w:r>
        <w:rPr>
          <w:rFonts w:ascii="Traditional Arabic" w:hAnsi="Traditional Arabic"/>
          <w:sz w:val="30"/>
          <w:rtl/>
        </w:rPr>
        <w:t>المجلس</w:t>
      </w:r>
      <w:r>
        <w:rPr>
          <w:rFonts w:ascii="Traditional Arabic" w:hAnsi="Traditional Arabic" w:hint="cs"/>
          <w:sz w:val="30"/>
          <w:rtl/>
        </w:rPr>
        <w:t>‘‘</w:t>
      </w:r>
      <w:r>
        <w:rPr>
          <w:rFonts w:ascii="Traditional Arabic" w:hAnsi="Traditional Arabic"/>
          <w:sz w:val="30"/>
          <w:rtl/>
        </w:rPr>
        <w:t xml:space="preserve"> مجلس </w:t>
      </w:r>
      <w:r w:rsidRPr="001B1336">
        <w:rPr>
          <w:rFonts w:ascii="Traditional Arabic" w:hAnsi="Traditional Arabic"/>
          <w:sz w:val="30"/>
          <w:rtl/>
        </w:rPr>
        <w:t>مرفق البيئة العالمية</w:t>
      </w:r>
      <w:r>
        <w:rPr>
          <w:rFonts w:ascii="Traditional Arabic" w:hAnsi="Traditional Arabic"/>
          <w:sz w:val="30"/>
          <w:rtl/>
        </w:rPr>
        <w:t xml:space="preserve"> </w:t>
      </w:r>
      <w:r w:rsidRPr="001B1336">
        <w:rPr>
          <w:rFonts w:ascii="Traditional Arabic" w:hAnsi="Traditional Arabic"/>
          <w:sz w:val="30"/>
          <w:rtl/>
        </w:rPr>
        <w:t xml:space="preserve">كما ورد تعريفه في صك تأسيس مرفق البيئة العالمية المعاد </w:t>
      </w:r>
      <w:r>
        <w:rPr>
          <w:rFonts w:ascii="Traditional Arabic" w:hAnsi="Traditional Arabic"/>
          <w:sz w:val="30"/>
          <w:rtl/>
        </w:rPr>
        <w:t>هيكلت</w:t>
      </w:r>
      <w:r w:rsidRPr="001B1336">
        <w:rPr>
          <w:rFonts w:ascii="Traditional Arabic" w:hAnsi="Traditional Arabic"/>
          <w:sz w:val="30"/>
          <w:rtl/>
        </w:rPr>
        <w:t>ه؛</w:t>
      </w:r>
    </w:p>
    <w:p w14:paraId="2DAA8643" w14:textId="77777777" w:rsidR="00CB62CD" w:rsidRDefault="00CB62CD" w:rsidP="0018789D">
      <w:pPr>
        <w:tabs>
          <w:tab w:val="left" w:pos="1841"/>
          <w:tab w:val="left" w:pos="2408"/>
          <w:tab w:val="left" w:pos="2975"/>
        </w:tabs>
        <w:bidi/>
        <w:spacing w:after="100" w:line="360" w:lineRule="exact"/>
        <w:ind w:left="1134" w:firstLine="709"/>
        <w:jc w:val="both"/>
        <w:rPr>
          <w:rFonts w:ascii="Traditional Arabic" w:hAnsi="Traditional Arabic"/>
          <w:sz w:val="30"/>
          <w:rtl/>
        </w:rPr>
      </w:pPr>
      <w:r>
        <w:rPr>
          <w:rFonts w:ascii="Traditional Arabic" w:hAnsi="Traditional Arabic"/>
          <w:sz w:val="30"/>
          <w:rtl/>
        </w:rPr>
        <w:t>(</w:t>
      </w:r>
      <w:r>
        <w:rPr>
          <w:rFonts w:ascii="Traditional Arabic" w:hAnsi="Traditional Arabic" w:hint="cs"/>
          <w:sz w:val="30"/>
          <w:rtl/>
        </w:rPr>
        <w:t>ه</w:t>
      </w:r>
      <w:r>
        <w:rPr>
          <w:rFonts w:ascii="Traditional Arabic" w:hAnsi="Traditional Arabic"/>
          <w:sz w:val="30"/>
          <w:rtl/>
        </w:rPr>
        <w:t>)</w:t>
      </w:r>
      <w:r>
        <w:rPr>
          <w:rFonts w:ascii="Traditional Arabic" w:hAnsi="Traditional Arabic"/>
          <w:sz w:val="30"/>
          <w:rtl/>
        </w:rPr>
        <w:tab/>
      </w:r>
      <w:r w:rsidRPr="009B6115">
        <w:rPr>
          <w:rFonts w:ascii="Traditional Arabic" w:hAnsi="Traditional Arabic"/>
          <w:sz w:val="30"/>
          <w:rtl/>
        </w:rPr>
        <w:t>وي</w:t>
      </w:r>
      <w:r>
        <w:rPr>
          <w:rFonts w:ascii="Traditional Arabic" w:hAnsi="Traditional Arabic"/>
          <w:sz w:val="30"/>
          <w:rtl/>
        </w:rPr>
        <w:t>ُ</w:t>
      </w:r>
      <w:r w:rsidRPr="009B6115">
        <w:rPr>
          <w:rFonts w:ascii="Traditional Arabic" w:hAnsi="Traditional Arabic"/>
          <w:sz w:val="30"/>
          <w:rtl/>
        </w:rPr>
        <w:t xml:space="preserve">قصد </w:t>
      </w:r>
      <w:r>
        <w:rPr>
          <w:rFonts w:ascii="Traditional Arabic" w:hAnsi="Traditional Arabic"/>
          <w:sz w:val="30"/>
          <w:rtl/>
        </w:rPr>
        <w:t>بــــــ</w:t>
      </w:r>
      <w:r w:rsidR="00C917F3">
        <w:rPr>
          <w:rFonts w:ascii="Traditional Arabic" w:hAnsi="Traditional Arabic" w:hint="cs"/>
          <w:sz w:val="30"/>
          <w:rtl/>
        </w:rPr>
        <w:t xml:space="preserve"> </w:t>
      </w:r>
      <w:r>
        <w:rPr>
          <w:rFonts w:ascii="Traditional Arabic" w:hAnsi="Traditional Arabic" w:hint="cs"/>
          <w:sz w:val="30"/>
          <w:rtl/>
        </w:rPr>
        <w:t>’’</w:t>
      </w:r>
      <w:r w:rsidRPr="001B1336">
        <w:rPr>
          <w:rFonts w:ascii="Traditional Arabic" w:hAnsi="Traditional Arabic"/>
          <w:sz w:val="30"/>
          <w:rtl/>
        </w:rPr>
        <w:t>مرفق البيئة العالمية</w:t>
      </w:r>
      <w:r>
        <w:rPr>
          <w:rFonts w:ascii="Traditional Arabic" w:hAnsi="Traditional Arabic" w:hint="cs"/>
          <w:sz w:val="30"/>
          <w:rtl/>
        </w:rPr>
        <w:t>‘‘</w:t>
      </w:r>
      <w:r>
        <w:rPr>
          <w:rFonts w:ascii="Traditional Arabic" w:hAnsi="Traditional Arabic"/>
          <w:sz w:val="30"/>
          <w:rtl/>
        </w:rPr>
        <w:t xml:space="preserve"> </w:t>
      </w:r>
      <w:r w:rsidRPr="00BA30EB">
        <w:rPr>
          <w:rFonts w:ascii="Traditional Arabic" w:hAnsi="Traditional Arabic"/>
          <w:sz w:val="30"/>
          <w:rtl/>
        </w:rPr>
        <w:t>الآلية المنشأة بموجب</w:t>
      </w:r>
      <w:r w:rsidRPr="001B1336">
        <w:rPr>
          <w:rFonts w:ascii="Traditional Arabic" w:hAnsi="Traditional Arabic"/>
          <w:sz w:val="30"/>
          <w:rtl/>
        </w:rPr>
        <w:t xml:space="preserve"> صك تأسيس مرفق البيئة العالمية المعاد </w:t>
      </w:r>
      <w:r>
        <w:rPr>
          <w:rFonts w:ascii="Traditional Arabic" w:hAnsi="Traditional Arabic"/>
          <w:sz w:val="30"/>
          <w:rtl/>
        </w:rPr>
        <w:t>هيكلت</w:t>
      </w:r>
      <w:r w:rsidRPr="001B1336">
        <w:rPr>
          <w:rFonts w:ascii="Traditional Arabic" w:hAnsi="Traditional Arabic"/>
          <w:sz w:val="30"/>
          <w:rtl/>
        </w:rPr>
        <w:t>ه؛</w:t>
      </w:r>
    </w:p>
    <w:p w14:paraId="01ED8C1D" w14:textId="77777777" w:rsidR="00CB62CD" w:rsidRDefault="00CB62CD" w:rsidP="0018789D">
      <w:pPr>
        <w:tabs>
          <w:tab w:val="left" w:pos="1841"/>
          <w:tab w:val="left" w:pos="2408"/>
          <w:tab w:val="left" w:pos="2975"/>
        </w:tabs>
        <w:bidi/>
        <w:spacing w:after="100" w:line="360" w:lineRule="exact"/>
        <w:ind w:left="1134" w:firstLine="709"/>
        <w:jc w:val="both"/>
        <w:rPr>
          <w:rFonts w:ascii="Traditional Arabic" w:hAnsi="Traditional Arabic"/>
          <w:sz w:val="30"/>
          <w:rtl/>
        </w:rPr>
      </w:pPr>
      <w:r>
        <w:rPr>
          <w:rFonts w:ascii="Traditional Arabic" w:hAnsi="Traditional Arabic"/>
          <w:sz w:val="30"/>
          <w:rtl/>
        </w:rPr>
        <w:t>(</w:t>
      </w:r>
      <w:r>
        <w:rPr>
          <w:rFonts w:ascii="Traditional Arabic" w:hAnsi="Traditional Arabic" w:hint="cs"/>
          <w:sz w:val="30"/>
          <w:rtl/>
        </w:rPr>
        <w:t>و</w:t>
      </w:r>
      <w:r>
        <w:rPr>
          <w:rFonts w:ascii="Traditional Arabic" w:hAnsi="Traditional Arabic"/>
          <w:sz w:val="30"/>
          <w:rtl/>
        </w:rPr>
        <w:t>)</w:t>
      </w:r>
      <w:r>
        <w:rPr>
          <w:rFonts w:ascii="Traditional Arabic" w:hAnsi="Traditional Arabic"/>
          <w:sz w:val="30"/>
          <w:rtl/>
        </w:rPr>
        <w:tab/>
      </w:r>
      <w:r w:rsidRPr="009B6115">
        <w:rPr>
          <w:rFonts w:ascii="Traditional Arabic" w:hAnsi="Traditional Arabic"/>
          <w:sz w:val="30"/>
          <w:rtl/>
        </w:rPr>
        <w:t>وي</w:t>
      </w:r>
      <w:r>
        <w:rPr>
          <w:rFonts w:ascii="Traditional Arabic" w:hAnsi="Traditional Arabic"/>
          <w:sz w:val="30"/>
          <w:rtl/>
        </w:rPr>
        <w:t>ُ</w:t>
      </w:r>
      <w:r w:rsidRPr="009B6115">
        <w:rPr>
          <w:rFonts w:ascii="Traditional Arabic" w:hAnsi="Traditional Arabic"/>
          <w:sz w:val="30"/>
          <w:rtl/>
        </w:rPr>
        <w:t xml:space="preserve">قصد </w:t>
      </w:r>
      <w:r>
        <w:rPr>
          <w:rFonts w:ascii="Traditional Arabic" w:hAnsi="Traditional Arabic"/>
          <w:sz w:val="30"/>
          <w:rtl/>
        </w:rPr>
        <w:t>بــــــ</w:t>
      </w:r>
      <w:r w:rsidR="00C917F3">
        <w:rPr>
          <w:rFonts w:ascii="Traditional Arabic" w:hAnsi="Traditional Arabic" w:hint="cs"/>
          <w:sz w:val="30"/>
          <w:rtl/>
        </w:rPr>
        <w:t xml:space="preserve"> </w:t>
      </w:r>
      <w:r>
        <w:rPr>
          <w:rFonts w:ascii="Traditional Arabic" w:hAnsi="Traditional Arabic" w:hint="cs"/>
          <w:sz w:val="30"/>
          <w:rtl/>
        </w:rPr>
        <w:t>’’</w:t>
      </w:r>
      <w:r>
        <w:rPr>
          <w:rFonts w:ascii="Traditional Arabic" w:hAnsi="Traditional Arabic"/>
          <w:sz w:val="30"/>
          <w:rtl/>
        </w:rPr>
        <w:t xml:space="preserve">صك </w:t>
      </w:r>
      <w:r w:rsidRPr="001B1336">
        <w:rPr>
          <w:rFonts w:ascii="Traditional Arabic" w:hAnsi="Traditional Arabic"/>
          <w:sz w:val="30"/>
          <w:rtl/>
        </w:rPr>
        <w:t>مرفق البيئة العالمية</w:t>
      </w:r>
      <w:r>
        <w:rPr>
          <w:rFonts w:ascii="Traditional Arabic" w:hAnsi="Traditional Arabic" w:hint="cs"/>
          <w:sz w:val="30"/>
          <w:rtl/>
        </w:rPr>
        <w:t>‘‘</w:t>
      </w:r>
      <w:r>
        <w:rPr>
          <w:rFonts w:ascii="Traditional Arabic" w:hAnsi="Traditional Arabic"/>
          <w:sz w:val="30"/>
          <w:rtl/>
        </w:rPr>
        <w:t xml:space="preserve"> </w:t>
      </w:r>
      <w:r w:rsidRPr="001B1336">
        <w:rPr>
          <w:rFonts w:ascii="Traditional Arabic" w:hAnsi="Traditional Arabic"/>
          <w:sz w:val="30"/>
          <w:rtl/>
        </w:rPr>
        <w:t xml:space="preserve">صك تأسيس مرفق البيئة العالمية المعاد </w:t>
      </w:r>
      <w:r>
        <w:rPr>
          <w:rFonts w:ascii="Traditional Arabic" w:hAnsi="Traditional Arabic"/>
          <w:sz w:val="30"/>
          <w:rtl/>
        </w:rPr>
        <w:t>هيكلت</w:t>
      </w:r>
      <w:r w:rsidRPr="001B1336">
        <w:rPr>
          <w:rFonts w:ascii="Traditional Arabic" w:hAnsi="Traditional Arabic"/>
          <w:sz w:val="30"/>
          <w:rtl/>
        </w:rPr>
        <w:t>ه؛</w:t>
      </w:r>
    </w:p>
    <w:p w14:paraId="1124EADD" w14:textId="77777777" w:rsidR="00CB62CD" w:rsidRDefault="00CB62CD" w:rsidP="0018789D">
      <w:pPr>
        <w:tabs>
          <w:tab w:val="left" w:pos="1841"/>
          <w:tab w:val="left" w:pos="2408"/>
          <w:tab w:val="left" w:pos="2975"/>
        </w:tabs>
        <w:bidi/>
        <w:spacing w:after="100" w:line="360" w:lineRule="exact"/>
        <w:ind w:left="1134" w:firstLine="709"/>
        <w:jc w:val="both"/>
        <w:rPr>
          <w:rFonts w:ascii="Traditional Arabic" w:hAnsi="Traditional Arabic"/>
          <w:sz w:val="30"/>
          <w:rtl/>
        </w:rPr>
      </w:pPr>
      <w:r>
        <w:rPr>
          <w:rFonts w:ascii="Traditional Arabic" w:hAnsi="Traditional Arabic"/>
          <w:sz w:val="30"/>
          <w:rtl/>
        </w:rPr>
        <w:t>(</w:t>
      </w:r>
      <w:r>
        <w:rPr>
          <w:rFonts w:ascii="Traditional Arabic" w:hAnsi="Traditional Arabic" w:hint="cs"/>
          <w:sz w:val="30"/>
          <w:rtl/>
        </w:rPr>
        <w:t>ز</w:t>
      </w:r>
      <w:r>
        <w:rPr>
          <w:rFonts w:ascii="Traditional Arabic" w:hAnsi="Traditional Arabic"/>
          <w:sz w:val="30"/>
          <w:rtl/>
        </w:rPr>
        <w:t>)</w:t>
      </w:r>
      <w:r>
        <w:rPr>
          <w:rFonts w:ascii="Traditional Arabic" w:hAnsi="Traditional Arabic"/>
          <w:sz w:val="30"/>
          <w:rtl/>
        </w:rPr>
        <w:tab/>
      </w:r>
      <w:r w:rsidRPr="009B6115">
        <w:rPr>
          <w:rFonts w:ascii="Traditional Arabic" w:hAnsi="Traditional Arabic"/>
          <w:sz w:val="30"/>
          <w:rtl/>
        </w:rPr>
        <w:t>وي</w:t>
      </w:r>
      <w:r>
        <w:rPr>
          <w:rFonts w:ascii="Traditional Arabic" w:hAnsi="Traditional Arabic"/>
          <w:sz w:val="30"/>
          <w:rtl/>
        </w:rPr>
        <w:t>ُ</w:t>
      </w:r>
      <w:r w:rsidRPr="009B6115">
        <w:rPr>
          <w:rFonts w:ascii="Traditional Arabic" w:hAnsi="Traditional Arabic"/>
          <w:sz w:val="30"/>
          <w:rtl/>
        </w:rPr>
        <w:t xml:space="preserve">قصد </w:t>
      </w:r>
      <w:r>
        <w:rPr>
          <w:rFonts w:ascii="Traditional Arabic" w:hAnsi="Traditional Arabic"/>
          <w:sz w:val="30"/>
          <w:rtl/>
        </w:rPr>
        <w:t>بـــــ</w:t>
      </w:r>
      <w:r w:rsidR="00C917F3">
        <w:rPr>
          <w:rFonts w:ascii="Traditional Arabic" w:hAnsi="Traditional Arabic" w:hint="cs"/>
          <w:sz w:val="30"/>
          <w:rtl/>
        </w:rPr>
        <w:t xml:space="preserve"> </w:t>
      </w:r>
      <w:r>
        <w:rPr>
          <w:rFonts w:ascii="Traditional Arabic" w:hAnsi="Traditional Arabic" w:hint="cs"/>
          <w:sz w:val="30"/>
          <w:rtl/>
        </w:rPr>
        <w:t>’’</w:t>
      </w:r>
      <w:r>
        <w:rPr>
          <w:rFonts w:ascii="Traditional Arabic" w:hAnsi="Traditional Arabic"/>
          <w:sz w:val="30"/>
          <w:rtl/>
        </w:rPr>
        <w:t>الطرف</w:t>
      </w:r>
      <w:r>
        <w:rPr>
          <w:rFonts w:ascii="Traditional Arabic" w:hAnsi="Traditional Arabic" w:hint="cs"/>
          <w:sz w:val="30"/>
          <w:rtl/>
        </w:rPr>
        <w:t>‘‘</w:t>
      </w:r>
      <w:r w:rsidRPr="009B6115">
        <w:rPr>
          <w:rFonts w:ascii="Traditional Arabic" w:hAnsi="Traditional Arabic"/>
          <w:sz w:val="30"/>
          <w:rtl/>
        </w:rPr>
        <w:t xml:space="preserve"> </w:t>
      </w:r>
      <w:r>
        <w:rPr>
          <w:rFonts w:ascii="Traditional Arabic" w:hAnsi="Traditional Arabic"/>
          <w:sz w:val="30"/>
          <w:rtl/>
        </w:rPr>
        <w:t xml:space="preserve">الطرف في </w:t>
      </w:r>
      <w:r w:rsidRPr="009B6115">
        <w:rPr>
          <w:rFonts w:ascii="Traditional Arabic" w:hAnsi="Traditional Arabic"/>
          <w:sz w:val="30"/>
          <w:rtl/>
        </w:rPr>
        <w:t>اتفاقية</w:t>
      </w:r>
      <w:r>
        <w:rPr>
          <w:rFonts w:ascii="Traditional Arabic" w:hAnsi="Traditional Arabic"/>
          <w:sz w:val="30"/>
          <w:rtl/>
        </w:rPr>
        <w:t xml:space="preserve"> ميناماتا بشأن الزئبق؛</w:t>
      </w:r>
    </w:p>
    <w:p w14:paraId="5052C7D9" w14:textId="77777777" w:rsidR="00CB62CD" w:rsidRDefault="00CB62CD" w:rsidP="00CB62CD">
      <w:pPr>
        <w:tabs>
          <w:tab w:val="left" w:pos="1841"/>
          <w:tab w:val="left" w:pos="2408"/>
          <w:tab w:val="left" w:pos="2975"/>
        </w:tabs>
        <w:bidi/>
        <w:spacing w:after="120" w:line="400" w:lineRule="exact"/>
        <w:ind w:left="1132" w:firstLine="709"/>
        <w:jc w:val="both"/>
        <w:rPr>
          <w:rFonts w:ascii="Traditional Arabic" w:hAnsi="Traditional Arabic"/>
          <w:sz w:val="30"/>
          <w:rtl/>
        </w:rPr>
      </w:pPr>
      <w:r>
        <w:rPr>
          <w:rFonts w:ascii="Traditional Arabic" w:hAnsi="Traditional Arabic"/>
          <w:sz w:val="30"/>
          <w:rtl/>
        </w:rPr>
        <w:t>(</w:t>
      </w:r>
      <w:r>
        <w:rPr>
          <w:rFonts w:ascii="Traditional Arabic" w:hAnsi="Traditional Arabic" w:hint="cs"/>
          <w:sz w:val="30"/>
          <w:rtl/>
        </w:rPr>
        <w:t>ح</w:t>
      </w:r>
      <w:r>
        <w:rPr>
          <w:rFonts w:ascii="Traditional Arabic" w:hAnsi="Traditional Arabic"/>
          <w:sz w:val="30"/>
          <w:rtl/>
        </w:rPr>
        <w:t>)</w:t>
      </w:r>
      <w:r>
        <w:rPr>
          <w:rFonts w:ascii="Traditional Arabic" w:hAnsi="Traditional Arabic"/>
          <w:sz w:val="30"/>
          <w:rtl/>
        </w:rPr>
        <w:tab/>
      </w:r>
      <w:r w:rsidRPr="009B6115">
        <w:rPr>
          <w:rFonts w:ascii="Traditional Arabic" w:hAnsi="Traditional Arabic"/>
          <w:sz w:val="30"/>
          <w:rtl/>
        </w:rPr>
        <w:t>وي</w:t>
      </w:r>
      <w:r>
        <w:rPr>
          <w:rFonts w:ascii="Traditional Arabic" w:hAnsi="Traditional Arabic"/>
          <w:sz w:val="30"/>
          <w:rtl/>
        </w:rPr>
        <w:t>ُ</w:t>
      </w:r>
      <w:r w:rsidRPr="009B6115">
        <w:rPr>
          <w:rFonts w:ascii="Traditional Arabic" w:hAnsi="Traditional Arabic"/>
          <w:sz w:val="30"/>
          <w:rtl/>
        </w:rPr>
        <w:t xml:space="preserve">قصد </w:t>
      </w:r>
      <w:r>
        <w:rPr>
          <w:rFonts w:ascii="Traditional Arabic" w:hAnsi="Traditional Arabic"/>
          <w:sz w:val="30"/>
          <w:rtl/>
        </w:rPr>
        <w:t>بــــــ</w:t>
      </w:r>
      <w:r w:rsidR="00C917F3">
        <w:rPr>
          <w:rFonts w:ascii="Traditional Arabic" w:hAnsi="Traditional Arabic" w:hint="cs"/>
          <w:sz w:val="30"/>
          <w:rtl/>
        </w:rPr>
        <w:t xml:space="preserve"> </w:t>
      </w:r>
      <w:r>
        <w:rPr>
          <w:rFonts w:ascii="Traditional Arabic" w:hAnsi="Traditional Arabic" w:hint="cs"/>
          <w:sz w:val="30"/>
          <w:rtl/>
        </w:rPr>
        <w:t>’’</w:t>
      </w:r>
      <w:r>
        <w:rPr>
          <w:rFonts w:ascii="Traditional Arabic" w:hAnsi="Traditional Arabic"/>
          <w:sz w:val="30"/>
          <w:rtl/>
        </w:rPr>
        <w:t>الزئبق</w:t>
      </w:r>
      <w:r>
        <w:rPr>
          <w:rFonts w:ascii="Traditional Arabic" w:hAnsi="Traditional Arabic" w:hint="cs"/>
          <w:sz w:val="30"/>
          <w:rtl/>
        </w:rPr>
        <w:t>‘‘</w:t>
      </w:r>
      <w:r w:rsidRPr="009B6115">
        <w:rPr>
          <w:rFonts w:ascii="Traditional Arabic" w:hAnsi="Traditional Arabic"/>
          <w:sz w:val="30"/>
          <w:rtl/>
        </w:rPr>
        <w:t xml:space="preserve"> </w:t>
      </w:r>
      <w:r>
        <w:rPr>
          <w:rFonts w:ascii="Traditional Arabic" w:hAnsi="Traditional Arabic"/>
          <w:sz w:val="30"/>
          <w:rtl/>
        </w:rPr>
        <w:t xml:space="preserve">المواد التي تشملها </w:t>
      </w:r>
      <w:r w:rsidRPr="009B6115">
        <w:rPr>
          <w:rFonts w:ascii="Traditional Arabic" w:hAnsi="Traditional Arabic"/>
          <w:sz w:val="30"/>
          <w:rtl/>
        </w:rPr>
        <w:t>اتفاقية</w:t>
      </w:r>
      <w:r>
        <w:rPr>
          <w:rFonts w:ascii="Traditional Arabic" w:hAnsi="Traditional Arabic"/>
          <w:sz w:val="30"/>
          <w:rtl/>
        </w:rPr>
        <w:t xml:space="preserve"> ميناماتا بشأن الزئبق.</w:t>
      </w:r>
    </w:p>
    <w:p w14:paraId="12C9BD15" w14:textId="77777777" w:rsidR="00CB62CD" w:rsidRPr="00BA0C56" w:rsidRDefault="00CB62CD" w:rsidP="00CB62CD">
      <w:pPr>
        <w:tabs>
          <w:tab w:val="left" w:pos="1841"/>
          <w:tab w:val="left" w:pos="2408"/>
          <w:tab w:val="left" w:pos="2975"/>
        </w:tabs>
        <w:bidi/>
        <w:spacing w:after="120" w:line="400" w:lineRule="exact"/>
        <w:ind w:left="1132"/>
        <w:jc w:val="both"/>
        <w:rPr>
          <w:rFonts w:ascii="Traditional Arabic" w:hAnsi="Traditional Arabic"/>
          <w:b/>
          <w:bCs/>
          <w:sz w:val="30"/>
          <w:rtl/>
        </w:rPr>
      </w:pPr>
      <w:r>
        <w:rPr>
          <w:rFonts w:ascii="Traditional Arabic" w:hAnsi="Traditional Arabic"/>
          <w:b/>
          <w:bCs/>
          <w:sz w:val="30"/>
          <w:rtl/>
        </w:rPr>
        <w:t>الغرض</w:t>
      </w:r>
    </w:p>
    <w:p w14:paraId="60677BA9" w14:textId="77777777" w:rsidR="00CB62CD" w:rsidRPr="003A6DF4" w:rsidRDefault="00CB62CD" w:rsidP="00CB62CD">
      <w:pPr>
        <w:tabs>
          <w:tab w:val="left" w:pos="1841"/>
          <w:tab w:val="left" w:pos="2408"/>
          <w:tab w:val="left" w:pos="2975"/>
        </w:tabs>
        <w:bidi/>
        <w:spacing w:after="120" w:line="400" w:lineRule="exact"/>
        <w:ind w:left="1132"/>
        <w:jc w:val="both"/>
        <w:rPr>
          <w:rtl/>
        </w:rPr>
      </w:pPr>
      <w:r w:rsidRPr="003A6DF4">
        <w:rPr>
          <w:rtl/>
        </w:rPr>
        <w:t>2 -</w:t>
      </w:r>
      <w:r w:rsidRPr="003A6DF4">
        <w:rPr>
          <w:rtl/>
        </w:rPr>
        <w:tab/>
        <w:t xml:space="preserve">الغرض من مذكرة التفاهم الحالية هو وضع ترتيبات للعلاقة بين مؤتمر الأطراف والمجلس من أجل إنفاذ </w:t>
      </w:r>
      <w:r>
        <w:rPr>
          <w:rtl/>
        </w:rPr>
        <w:t>ال</w:t>
      </w:r>
      <w:r w:rsidRPr="003A6DF4">
        <w:rPr>
          <w:rtl/>
        </w:rPr>
        <w:t xml:space="preserve">أحكام </w:t>
      </w:r>
      <w:r>
        <w:rPr>
          <w:rtl/>
        </w:rPr>
        <w:t>المتعلقة بالصندوق الاستئماني التابع ل</w:t>
      </w:r>
      <w:r w:rsidRPr="003A6DF4">
        <w:rPr>
          <w:rtl/>
        </w:rPr>
        <w:t xml:space="preserve">مرفق البيئة العالمية </w:t>
      </w:r>
      <w:r>
        <w:rPr>
          <w:rtl/>
        </w:rPr>
        <w:t xml:space="preserve">والواردة في </w:t>
      </w:r>
      <w:r w:rsidRPr="003A6DF4">
        <w:rPr>
          <w:rtl/>
        </w:rPr>
        <w:t>الفقرات</w:t>
      </w:r>
      <w:r>
        <w:rPr>
          <w:rtl/>
        </w:rPr>
        <w:t xml:space="preserve"> 5 و</w:t>
      </w:r>
      <w:r w:rsidRPr="003A6DF4">
        <w:rPr>
          <w:rtl/>
        </w:rPr>
        <w:t xml:space="preserve">6 و7 و8 </w:t>
      </w:r>
      <w:r>
        <w:rPr>
          <w:rtl/>
        </w:rPr>
        <w:t xml:space="preserve">و10 و11 </w:t>
      </w:r>
      <w:r w:rsidRPr="003A6DF4">
        <w:rPr>
          <w:rtl/>
        </w:rPr>
        <w:t>من المادة 13 من الاتفاقية</w:t>
      </w:r>
      <w:r>
        <w:rPr>
          <w:rtl/>
        </w:rPr>
        <w:t>،</w:t>
      </w:r>
      <w:r w:rsidRPr="003A6DF4">
        <w:rPr>
          <w:rtl/>
        </w:rPr>
        <w:t xml:space="preserve"> والفقرات 6 و26 و27 من صك مرفق البيئة العالمية</w:t>
      </w:r>
      <w:r>
        <w:rPr>
          <w:rtl/>
        </w:rPr>
        <w:t>.</w:t>
      </w:r>
    </w:p>
    <w:p w14:paraId="7CFFE299" w14:textId="77777777" w:rsidR="00CB62CD" w:rsidRPr="00C917F3" w:rsidRDefault="00CB62CD" w:rsidP="00CB62CD">
      <w:pPr>
        <w:tabs>
          <w:tab w:val="left" w:pos="1841"/>
          <w:tab w:val="left" w:pos="2408"/>
          <w:tab w:val="left" w:pos="2975"/>
        </w:tabs>
        <w:bidi/>
        <w:spacing w:after="120" w:line="400" w:lineRule="exact"/>
        <w:ind w:left="1132"/>
        <w:jc w:val="both"/>
        <w:rPr>
          <w:rFonts w:ascii="Traditional Arabic" w:hAnsi="Traditional Arabic"/>
          <w:b/>
          <w:bCs/>
          <w:sz w:val="32"/>
          <w:szCs w:val="32"/>
          <w:rtl/>
        </w:rPr>
      </w:pPr>
      <w:r w:rsidRPr="00C917F3">
        <w:rPr>
          <w:rFonts w:ascii="Traditional Arabic" w:hAnsi="Traditional Arabic"/>
          <w:b/>
          <w:bCs/>
          <w:sz w:val="32"/>
          <w:szCs w:val="32"/>
          <w:rtl/>
        </w:rPr>
        <w:t>التوجيهات الم</w:t>
      </w:r>
      <w:r w:rsidR="00C917F3" w:rsidRPr="00C917F3">
        <w:rPr>
          <w:rFonts w:ascii="Traditional Arabic" w:hAnsi="Traditional Arabic" w:hint="cs"/>
          <w:b/>
          <w:bCs/>
          <w:sz w:val="32"/>
          <w:szCs w:val="32"/>
          <w:rtl/>
        </w:rPr>
        <w:t>ـ</w:t>
      </w:r>
      <w:r w:rsidRPr="00C917F3">
        <w:rPr>
          <w:rFonts w:ascii="Traditional Arabic" w:hAnsi="Traditional Arabic"/>
          <w:b/>
          <w:bCs/>
          <w:sz w:val="32"/>
          <w:szCs w:val="32"/>
          <w:rtl/>
        </w:rPr>
        <w:t>ُقدمة من مؤتمر الأطراف</w:t>
      </w:r>
    </w:p>
    <w:p w14:paraId="7FA51079" w14:textId="77777777" w:rsidR="00CB62CD" w:rsidRDefault="00CB62CD" w:rsidP="00DF29AE">
      <w:pPr>
        <w:tabs>
          <w:tab w:val="left" w:pos="1841"/>
          <w:tab w:val="left" w:pos="2408"/>
          <w:tab w:val="left" w:pos="2975"/>
        </w:tabs>
        <w:bidi/>
        <w:spacing w:after="120" w:line="400" w:lineRule="exact"/>
        <w:ind w:left="1132"/>
        <w:jc w:val="both"/>
        <w:rPr>
          <w:rFonts w:ascii="Traditional Arabic" w:hAnsi="Traditional Arabic"/>
          <w:sz w:val="30"/>
          <w:rtl/>
        </w:rPr>
      </w:pPr>
      <w:r>
        <w:rPr>
          <w:rtl/>
        </w:rPr>
        <w:t>3 -</w:t>
      </w:r>
      <w:r>
        <w:rPr>
          <w:rtl/>
        </w:rPr>
        <w:tab/>
      </w:r>
      <w:r w:rsidRPr="006B413F">
        <w:rPr>
          <w:rtl/>
        </w:rPr>
        <w:t>يتولى مؤتمر الأطراف تزويد مرفق البيئة العالمية بالتوجيهات المناسبة</w:t>
      </w:r>
      <w:r w:rsidRPr="004415F6">
        <w:rPr>
          <w:rtl/>
        </w:rPr>
        <w:t xml:space="preserve"> </w:t>
      </w:r>
      <w:r>
        <w:rPr>
          <w:rtl/>
        </w:rPr>
        <w:t>طبقا</w:t>
      </w:r>
      <w:r w:rsidR="006F3DC7">
        <w:rPr>
          <w:rFonts w:hint="cs"/>
          <w:rtl/>
        </w:rPr>
        <w:t>ً</w:t>
      </w:r>
      <w:r>
        <w:rPr>
          <w:rtl/>
        </w:rPr>
        <w:t xml:space="preserve"> للفقرة 7 من المادة 13</w:t>
      </w:r>
      <w:r>
        <w:rPr>
          <w:rFonts w:hint="cs"/>
          <w:rtl/>
        </w:rPr>
        <w:t xml:space="preserve"> من الاتفاقية</w:t>
      </w:r>
      <w:r>
        <w:rPr>
          <w:rtl/>
        </w:rPr>
        <w:t xml:space="preserve">. وستتناول هذه التوجيهات الاستراتيجيات </w:t>
      </w:r>
      <w:r w:rsidR="00DF29AE">
        <w:rPr>
          <w:rtl/>
        </w:rPr>
        <w:t xml:space="preserve">والسياسات </w:t>
      </w:r>
      <w:r>
        <w:rPr>
          <w:rtl/>
        </w:rPr>
        <w:t>الشاملة</w:t>
      </w:r>
      <w:r w:rsidR="00DF29AE">
        <w:rPr>
          <w:rFonts w:hint="cs"/>
          <w:rtl/>
        </w:rPr>
        <w:t xml:space="preserve"> وال</w:t>
      </w:r>
      <w:r>
        <w:rPr>
          <w:rtl/>
        </w:rPr>
        <w:t>أولويات البر</w:t>
      </w:r>
      <w:r w:rsidR="00DF29AE">
        <w:rPr>
          <w:rFonts w:hint="cs"/>
          <w:rtl/>
        </w:rPr>
        <w:t>ن</w:t>
      </w:r>
      <w:r>
        <w:rPr>
          <w:rtl/>
        </w:rPr>
        <w:t>امج</w:t>
      </w:r>
      <w:r w:rsidR="00DF29AE">
        <w:rPr>
          <w:rFonts w:hint="cs"/>
          <w:rtl/>
        </w:rPr>
        <w:t>ية</w:t>
      </w:r>
      <w:r>
        <w:rPr>
          <w:rtl/>
        </w:rPr>
        <w:t xml:space="preserve"> وأهلية </w:t>
      </w:r>
      <w:r w:rsidR="006F7743">
        <w:rPr>
          <w:rtl/>
        </w:rPr>
        <w:t>الحصول على موارد مالية واستخدامها</w:t>
      </w:r>
      <w:r>
        <w:rPr>
          <w:rtl/>
        </w:rPr>
        <w:t xml:space="preserve">، فضلاً عن </w:t>
      </w:r>
      <w:r w:rsidRPr="00C32B16">
        <w:rPr>
          <w:rtl/>
        </w:rPr>
        <w:t>قائمة إرشادية بفئات الأنشطة التي يمكن أن تتلقى الدعم من الصندوق الاستئماني لمرفق البيئة العالمية</w:t>
      </w:r>
      <w:r>
        <w:rPr>
          <w:rtl/>
        </w:rPr>
        <w:t xml:space="preserve">. </w:t>
      </w:r>
      <w:r w:rsidR="00DF29AE">
        <w:rPr>
          <w:rFonts w:hint="cs"/>
          <w:rtl/>
        </w:rPr>
        <w:t>و</w:t>
      </w:r>
      <w:r w:rsidRPr="006B413F">
        <w:rPr>
          <w:rFonts w:ascii="Traditional Arabic" w:hAnsi="Traditional Arabic"/>
          <w:sz w:val="30"/>
          <w:rtl/>
        </w:rPr>
        <w:t>يستعرض مؤتمر الأطراف هذه التوجيهات في موعد لا</w:t>
      </w:r>
      <w:r w:rsidR="00C917F3">
        <w:rPr>
          <w:rFonts w:ascii="Traditional Arabic" w:hAnsi="Traditional Arabic" w:hint="cs"/>
          <w:sz w:val="30"/>
          <w:rtl/>
        </w:rPr>
        <w:t xml:space="preserve"> </w:t>
      </w:r>
      <w:r w:rsidRPr="006B413F">
        <w:rPr>
          <w:rFonts w:ascii="Traditional Arabic" w:hAnsi="Traditional Arabic"/>
          <w:sz w:val="30"/>
          <w:rtl/>
        </w:rPr>
        <w:t xml:space="preserve">يتجاوز </w:t>
      </w:r>
      <w:r>
        <w:rPr>
          <w:rFonts w:ascii="Traditional Arabic" w:hAnsi="Traditional Arabic"/>
          <w:sz w:val="30"/>
          <w:rtl/>
        </w:rPr>
        <w:t xml:space="preserve">وقت انعقاد </w:t>
      </w:r>
      <w:r w:rsidRPr="006B413F">
        <w:rPr>
          <w:rFonts w:ascii="Traditional Arabic" w:hAnsi="Traditional Arabic"/>
          <w:sz w:val="30"/>
          <w:rtl/>
        </w:rPr>
        <w:t>اجتماعه الثالث، وبعد ذلك على أساس منتظم، وذلك وفقا</w:t>
      </w:r>
      <w:r w:rsidR="006F3DC7">
        <w:rPr>
          <w:rFonts w:ascii="Traditional Arabic" w:hAnsi="Traditional Arabic" w:hint="cs"/>
          <w:sz w:val="30"/>
          <w:rtl/>
        </w:rPr>
        <w:t>ً</w:t>
      </w:r>
      <w:r w:rsidRPr="006B413F">
        <w:rPr>
          <w:rFonts w:ascii="Traditional Arabic" w:hAnsi="Traditional Arabic"/>
          <w:sz w:val="30"/>
          <w:rtl/>
        </w:rPr>
        <w:t xml:space="preserve"> للفقرة 11 من المادة 13، ويجوز له على أساس هذا الاستعراض أن يُقرر </w:t>
      </w:r>
      <w:r w:rsidRPr="00F10D2E">
        <w:rPr>
          <w:rFonts w:ascii="Traditional Arabic" w:hAnsi="Traditional Arabic"/>
          <w:sz w:val="30"/>
          <w:rtl/>
        </w:rPr>
        <w:t>استكمالها</w:t>
      </w:r>
      <w:r w:rsidRPr="005953ED">
        <w:rPr>
          <w:rFonts w:ascii="Traditional Arabic" w:hAnsi="Traditional Arabic"/>
          <w:sz w:val="30"/>
          <w:rtl/>
        </w:rPr>
        <w:t xml:space="preserve"> أو </w:t>
      </w:r>
      <w:r>
        <w:rPr>
          <w:rFonts w:ascii="Traditional Arabic" w:hAnsi="Traditional Arabic"/>
          <w:sz w:val="30"/>
          <w:rtl/>
        </w:rPr>
        <w:t>تنقيحها</w:t>
      </w:r>
      <w:r w:rsidRPr="008E3D1D">
        <w:rPr>
          <w:rFonts w:ascii="Traditional Arabic" w:hAnsi="Traditional Arabic"/>
          <w:sz w:val="30"/>
          <w:rtl/>
        </w:rPr>
        <w:t>. ويتفق مؤتمر الأطراف</w:t>
      </w:r>
      <w:r>
        <w:rPr>
          <w:rFonts w:ascii="Traditional Arabic" w:hAnsi="Traditional Arabic"/>
          <w:sz w:val="30"/>
          <w:rtl/>
        </w:rPr>
        <w:t>،</w:t>
      </w:r>
      <w:r w:rsidRPr="00585B92">
        <w:rPr>
          <w:rFonts w:ascii="Traditional Arabic" w:hAnsi="Traditional Arabic"/>
          <w:sz w:val="30"/>
          <w:rtl/>
        </w:rPr>
        <w:t xml:space="preserve"> </w:t>
      </w:r>
      <w:r w:rsidRPr="008E3D1D">
        <w:rPr>
          <w:rFonts w:ascii="Traditional Arabic" w:hAnsi="Traditional Arabic"/>
          <w:sz w:val="30"/>
          <w:rtl/>
        </w:rPr>
        <w:t xml:space="preserve">في وقت لاحق، مع مرفق البيئة العالمية على أي ترتيبات إضافية قد تكون ضرورية </w:t>
      </w:r>
      <w:r w:rsidRPr="004415F6">
        <w:rPr>
          <w:rtl/>
        </w:rPr>
        <w:t>كإضافة إلى مذكرة التفاهم الحالية</w:t>
      </w:r>
      <w:r w:rsidRPr="008E3D1D">
        <w:rPr>
          <w:rFonts w:ascii="Traditional Arabic" w:hAnsi="Traditional Arabic"/>
          <w:sz w:val="30"/>
          <w:rtl/>
        </w:rPr>
        <w:t>.</w:t>
      </w:r>
    </w:p>
    <w:p w14:paraId="7A75ECC3" w14:textId="77777777" w:rsidR="00CB62CD" w:rsidRPr="00C917F3" w:rsidRDefault="00CB62CD" w:rsidP="00CB62CD">
      <w:pPr>
        <w:tabs>
          <w:tab w:val="left" w:pos="1841"/>
          <w:tab w:val="left" w:pos="2408"/>
          <w:tab w:val="left" w:pos="2975"/>
        </w:tabs>
        <w:bidi/>
        <w:spacing w:after="120" w:line="400" w:lineRule="exact"/>
        <w:ind w:left="1132"/>
        <w:jc w:val="both"/>
        <w:rPr>
          <w:rFonts w:ascii="Traditional Arabic" w:hAnsi="Traditional Arabic"/>
          <w:b/>
          <w:bCs/>
          <w:sz w:val="32"/>
          <w:szCs w:val="32"/>
          <w:rtl/>
        </w:rPr>
      </w:pPr>
      <w:r w:rsidRPr="00C917F3">
        <w:rPr>
          <w:rFonts w:ascii="Traditional Arabic" w:hAnsi="Traditional Arabic"/>
          <w:b/>
          <w:bCs/>
          <w:sz w:val="32"/>
          <w:szCs w:val="32"/>
          <w:rtl/>
        </w:rPr>
        <w:t>التوافق مع التوجيهات الم</w:t>
      </w:r>
      <w:r w:rsidR="00237803">
        <w:rPr>
          <w:rFonts w:ascii="Traditional Arabic" w:hAnsi="Traditional Arabic" w:hint="cs"/>
          <w:b/>
          <w:bCs/>
          <w:sz w:val="32"/>
          <w:szCs w:val="32"/>
          <w:rtl/>
        </w:rPr>
        <w:t>ـ</w:t>
      </w:r>
      <w:r w:rsidRPr="00C917F3">
        <w:rPr>
          <w:rFonts w:ascii="Traditional Arabic" w:hAnsi="Traditional Arabic"/>
          <w:b/>
          <w:bCs/>
          <w:sz w:val="32"/>
          <w:szCs w:val="32"/>
          <w:rtl/>
        </w:rPr>
        <w:t>ُقدمة من مؤتمر الأطراف</w:t>
      </w:r>
    </w:p>
    <w:p w14:paraId="1908E9F5" w14:textId="77777777" w:rsidR="00CB62CD" w:rsidRDefault="00CB62CD" w:rsidP="00CB62CD">
      <w:pPr>
        <w:tabs>
          <w:tab w:val="left" w:pos="1841"/>
          <w:tab w:val="left" w:pos="2408"/>
          <w:tab w:val="left" w:pos="2975"/>
        </w:tabs>
        <w:bidi/>
        <w:spacing w:after="120" w:line="400" w:lineRule="exact"/>
        <w:ind w:left="1132"/>
        <w:jc w:val="both"/>
        <w:rPr>
          <w:rtl/>
        </w:rPr>
      </w:pPr>
      <w:r>
        <w:rPr>
          <w:rtl/>
        </w:rPr>
        <w:t>4 -</w:t>
      </w:r>
      <w:r>
        <w:rPr>
          <w:rtl/>
        </w:rPr>
        <w:tab/>
      </w:r>
      <w:r w:rsidRPr="00235133">
        <w:rPr>
          <w:rtl/>
        </w:rPr>
        <w:t>يكفل المجلس فعالية تشغيل مرفق البيئة العالمية، بوصفه مصدر تمويل للأنشطة المقامة لأغراض الاتفاقية بما يتوافق مع التوجيهات المقدمة إليه من مؤتمر الأطراف</w:t>
      </w:r>
      <w:r>
        <w:rPr>
          <w:rtl/>
        </w:rPr>
        <w:t>.</w:t>
      </w:r>
    </w:p>
    <w:p w14:paraId="06040BE3" w14:textId="77777777" w:rsidR="00CB62CD" w:rsidRDefault="00CB62CD" w:rsidP="00CB62CD">
      <w:pPr>
        <w:tabs>
          <w:tab w:val="left" w:pos="1841"/>
          <w:tab w:val="left" w:pos="2408"/>
          <w:tab w:val="left" w:pos="2975"/>
        </w:tabs>
        <w:bidi/>
        <w:spacing w:after="120" w:line="400" w:lineRule="exact"/>
        <w:ind w:left="1132"/>
        <w:jc w:val="both"/>
        <w:rPr>
          <w:rtl/>
        </w:rPr>
      </w:pPr>
      <w:r>
        <w:rPr>
          <w:rtl/>
        </w:rPr>
        <w:t>5 -</w:t>
      </w:r>
      <w:r>
        <w:rPr>
          <w:rtl/>
        </w:rPr>
        <w:tab/>
      </w:r>
      <w:r w:rsidR="006F7743">
        <w:rPr>
          <w:rFonts w:hint="cs"/>
          <w:rtl/>
        </w:rPr>
        <w:t>و</w:t>
      </w:r>
      <w:r w:rsidRPr="00235133">
        <w:rPr>
          <w:rtl/>
        </w:rPr>
        <w:t>يجوز للمجلس أن يثير مع مؤتمر الأطراف أي مسألة ناشئة عن التوجيهات التي يعتمدها مؤتمر الأطراف.</w:t>
      </w:r>
      <w:r>
        <w:rPr>
          <w:rtl/>
        </w:rPr>
        <w:t xml:space="preserve"> </w:t>
      </w:r>
      <w:r w:rsidRPr="006D3D50">
        <w:rPr>
          <w:rtl/>
        </w:rPr>
        <w:t xml:space="preserve">وعلى وجه التحديد، يجوز للمجلس إذا قدم مؤتمر الأطراف توجيهات إلى مرفق البيئة العالمية عقب اجتماعه الأول، أن يتشاور مع مؤتمر الأطراف في استكمال وتوضيح التوجيهات المقدمة على ضوء أي توجيهات إضافية أو جديدة </w:t>
      </w:r>
      <w:r>
        <w:rPr>
          <w:rtl/>
        </w:rPr>
        <w:t>تَرد إليه.</w:t>
      </w:r>
    </w:p>
    <w:p w14:paraId="6448B990" w14:textId="77777777" w:rsidR="00CB62CD" w:rsidRDefault="00CB62CD" w:rsidP="009E2AF0">
      <w:pPr>
        <w:tabs>
          <w:tab w:val="left" w:pos="1841"/>
          <w:tab w:val="left" w:pos="2408"/>
          <w:tab w:val="left" w:pos="2975"/>
        </w:tabs>
        <w:bidi/>
        <w:spacing w:after="120" w:line="400" w:lineRule="exact"/>
        <w:ind w:left="1132"/>
        <w:jc w:val="both"/>
        <w:rPr>
          <w:rtl/>
        </w:rPr>
      </w:pPr>
      <w:r>
        <w:rPr>
          <w:rtl/>
        </w:rPr>
        <w:t>6 -</w:t>
      </w:r>
      <w:r>
        <w:rPr>
          <w:rtl/>
        </w:rPr>
        <w:tab/>
      </w:r>
      <w:r w:rsidR="006F7743">
        <w:rPr>
          <w:rFonts w:hint="cs"/>
          <w:rtl/>
        </w:rPr>
        <w:t>و</w:t>
      </w:r>
      <w:r w:rsidRPr="00415C66">
        <w:rPr>
          <w:rtl/>
        </w:rPr>
        <w:t xml:space="preserve">ينبغي أن يتم الاتفاق على قرارات التمويل المتعلقة بمشاريع وأنشطة معينة فيما بين الطرف المعني من البلدان النامية أو </w:t>
      </w:r>
      <w:r w:rsidR="00FB227F">
        <w:rPr>
          <w:rFonts w:hint="cs"/>
          <w:rtl/>
        </w:rPr>
        <w:t>ال</w:t>
      </w:r>
      <w:r w:rsidRPr="00415C66">
        <w:rPr>
          <w:rtl/>
        </w:rPr>
        <w:t xml:space="preserve">طرف </w:t>
      </w:r>
      <w:r w:rsidR="00FB227F">
        <w:rPr>
          <w:rFonts w:hint="cs"/>
          <w:rtl/>
        </w:rPr>
        <w:t xml:space="preserve">الذي </w:t>
      </w:r>
      <w:r w:rsidRPr="00415C66">
        <w:rPr>
          <w:rtl/>
        </w:rPr>
        <w:t>يمر اقتصاده بمرحلة انتقال</w:t>
      </w:r>
      <w:r>
        <w:rPr>
          <w:rtl/>
        </w:rPr>
        <w:t>ية</w:t>
      </w:r>
      <w:r w:rsidRPr="00415C66">
        <w:rPr>
          <w:rtl/>
        </w:rPr>
        <w:t xml:space="preserve"> ومرفق </w:t>
      </w:r>
      <w:r>
        <w:rPr>
          <w:rtl/>
        </w:rPr>
        <w:t xml:space="preserve">البيئة العالمية </w:t>
      </w:r>
      <w:r w:rsidRPr="00415C66">
        <w:rPr>
          <w:rtl/>
        </w:rPr>
        <w:t xml:space="preserve">وفقاً </w:t>
      </w:r>
      <w:r>
        <w:rPr>
          <w:rtl/>
        </w:rPr>
        <w:t>ل</w:t>
      </w:r>
      <w:r w:rsidRPr="00415C66">
        <w:rPr>
          <w:rtl/>
        </w:rPr>
        <w:t>لاستراتيجيات</w:t>
      </w:r>
      <w:r>
        <w:rPr>
          <w:rtl/>
        </w:rPr>
        <w:t xml:space="preserve"> و</w:t>
      </w:r>
      <w:r w:rsidRPr="00415C66">
        <w:rPr>
          <w:rtl/>
        </w:rPr>
        <w:t xml:space="preserve">السياسات </w:t>
      </w:r>
      <w:r w:rsidR="006F7743">
        <w:rPr>
          <w:rtl/>
        </w:rPr>
        <w:t xml:space="preserve">الشاملة </w:t>
      </w:r>
      <w:r>
        <w:rPr>
          <w:rtl/>
        </w:rPr>
        <w:t>و</w:t>
      </w:r>
      <w:r w:rsidR="006F7743">
        <w:rPr>
          <w:rFonts w:hint="cs"/>
          <w:rtl/>
        </w:rPr>
        <w:t>ال</w:t>
      </w:r>
      <w:r w:rsidRPr="00415C66">
        <w:rPr>
          <w:rtl/>
        </w:rPr>
        <w:t>أولويات البر</w:t>
      </w:r>
      <w:r w:rsidR="006F7743">
        <w:rPr>
          <w:rFonts w:hint="cs"/>
          <w:rtl/>
        </w:rPr>
        <w:t>ن</w:t>
      </w:r>
      <w:r w:rsidRPr="00415C66">
        <w:rPr>
          <w:rtl/>
        </w:rPr>
        <w:t>امج</w:t>
      </w:r>
      <w:r w:rsidR="006F7743">
        <w:rPr>
          <w:rFonts w:hint="cs"/>
          <w:rtl/>
        </w:rPr>
        <w:t>ية</w:t>
      </w:r>
      <w:r w:rsidRPr="00415C66">
        <w:rPr>
          <w:rtl/>
        </w:rPr>
        <w:t xml:space="preserve"> وأهلية</w:t>
      </w:r>
      <w:r>
        <w:rPr>
          <w:rtl/>
        </w:rPr>
        <w:t xml:space="preserve"> </w:t>
      </w:r>
      <w:r w:rsidR="006F7743">
        <w:rPr>
          <w:rtl/>
        </w:rPr>
        <w:t>الحصول على موارد مالية واستخدامها</w:t>
      </w:r>
      <w:r>
        <w:rPr>
          <w:rtl/>
        </w:rPr>
        <w:t xml:space="preserve"> </w:t>
      </w:r>
      <w:r w:rsidRPr="00415C66">
        <w:rPr>
          <w:rtl/>
        </w:rPr>
        <w:t>التي يضعها مؤتمر الأطراف.</w:t>
      </w:r>
      <w:r>
        <w:rPr>
          <w:rtl/>
        </w:rPr>
        <w:t xml:space="preserve"> </w:t>
      </w:r>
      <w:r w:rsidRPr="006C623F">
        <w:rPr>
          <w:rtl/>
        </w:rPr>
        <w:t>و</w:t>
      </w:r>
      <w:r>
        <w:rPr>
          <w:rtl/>
        </w:rPr>
        <w:t xml:space="preserve">يكون </w:t>
      </w:r>
      <w:r w:rsidRPr="006C623F">
        <w:rPr>
          <w:rtl/>
        </w:rPr>
        <w:t>مجلس مرفق البيئة العالمية مسؤول</w:t>
      </w:r>
      <w:r>
        <w:rPr>
          <w:rtl/>
        </w:rPr>
        <w:t>ا</w:t>
      </w:r>
      <w:r>
        <w:rPr>
          <w:rFonts w:hint="cs"/>
          <w:rtl/>
        </w:rPr>
        <w:t>ً</w:t>
      </w:r>
      <w:r w:rsidRPr="006C623F">
        <w:rPr>
          <w:rtl/>
        </w:rPr>
        <w:t xml:space="preserve"> عن إقرار برامج عمل المرفق. وإذا رأى طرف ما في </w:t>
      </w:r>
      <w:r>
        <w:rPr>
          <w:rtl/>
        </w:rPr>
        <w:t>الاتفاقية أن المجلس اتخذ قراراً</w:t>
      </w:r>
      <w:r w:rsidRPr="006C623F">
        <w:rPr>
          <w:rtl/>
        </w:rPr>
        <w:t xml:space="preserve"> بشأن مشروع معين بما لا يتوافق مع </w:t>
      </w:r>
      <w:r>
        <w:rPr>
          <w:rtl/>
        </w:rPr>
        <w:t>التوجيهات الم</w:t>
      </w:r>
      <w:r w:rsidR="006F3DC7">
        <w:rPr>
          <w:rFonts w:hint="cs"/>
          <w:rtl/>
        </w:rPr>
        <w:t>ـ</w:t>
      </w:r>
      <w:r>
        <w:rPr>
          <w:rtl/>
        </w:rPr>
        <w:t xml:space="preserve">ُقدمة من مؤتمر الأطراف </w:t>
      </w:r>
      <w:r w:rsidRPr="006C623F">
        <w:rPr>
          <w:rtl/>
        </w:rPr>
        <w:t>في سياق الاتفاقية</w:t>
      </w:r>
      <w:r>
        <w:rPr>
          <w:rtl/>
        </w:rPr>
        <w:t>،</w:t>
      </w:r>
      <w:r w:rsidRPr="006C623F">
        <w:rPr>
          <w:rtl/>
        </w:rPr>
        <w:t xml:space="preserve"> وإذا ما قرر مؤتمر الأطراف، بعد تدارس الأمر، أن شكوى الطرف المعني لها ما يبررها، </w:t>
      </w:r>
      <w:r>
        <w:rPr>
          <w:rtl/>
        </w:rPr>
        <w:t>يجب أن ي</w:t>
      </w:r>
      <w:r w:rsidRPr="006C623F">
        <w:rPr>
          <w:rtl/>
        </w:rPr>
        <w:t xml:space="preserve">طلب </w:t>
      </w:r>
      <w:r>
        <w:rPr>
          <w:rtl/>
        </w:rPr>
        <w:t xml:space="preserve">المؤتمر </w:t>
      </w:r>
      <w:r w:rsidRPr="006C623F">
        <w:rPr>
          <w:rtl/>
        </w:rPr>
        <w:t xml:space="preserve">إيضاحات من مرفق البيئة العالمية </w:t>
      </w:r>
      <w:r>
        <w:rPr>
          <w:rtl/>
        </w:rPr>
        <w:t>و</w:t>
      </w:r>
      <w:r w:rsidRPr="006C623F">
        <w:rPr>
          <w:rtl/>
        </w:rPr>
        <w:t>يحلل الملاحظات المقدمة إليه من الطرف المعني وكذلك الرد الذي ي</w:t>
      </w:r>
      <w:r>
        <w:rPr>
          <w:rtl/>
        </w:rPr>
        <w:t>َ</w:t>
      </w:r>
      <w:r w:rsidRPr="006C623F">
        <w:rPr>
          <w:rtl/>
        </w:rPr>
        <w:t>رد إليه من مرفق البيئة العالمية</w:t>
      </w:r>
      <w:r>
        <w:rPr>
          <w:rtl/>
        </w:rPr>
        <w:t xml:space="preserve">. </w:t>
      </w:r>
      <w:r w:rsidRPr="00551C05">
        <w:rPr>
          <w:rtl/>
        </w:rPr>
        <w:t xml:space="preserve">وفي حالة ما إذا ارتأى مؤتمر الأطراف أن القرار المتعلق بالمشروع </w:t>
      </w:r>
      <w:r>
        <w:rPr>
          <w:rtl/>
        </w:rPr>
        <w:t xml:space="preserve">الذي اتخذه مجلس مرفق البيئة العالمية </w:t>
      </w:r>
      <w:r w:rsidRPr="00551C05">
        <w:rPr>
          <w:rtl/>
        </w:rPr>
        <w:t>لا</w:t>
      </w:r>
      <w:r w:rsidR="00237803">
        <w:rPr>
          <w:rFonts w:hint="cs"/>
          <w:rtl/>
        </w:rPr>
        <w:t xml:space="preserve"> </w:t>
      </w:r>
      <w:r w:rsidRPr="00551C05">
        <w:rPr>
          <w:rtl/>
        </w:rPr>
        <w:t xml:space="preserve">يتمشى مع </w:t>
      </w:r>
      <w:r>
        <w:rPr>
          <w:rtl/>
        </w:rPr>
        <w:t>ال</w:t>
      </w:r>
      <w:r w:rsidRPr="00551C05">
        <w:rPr>
          <w:rtl/>
        </w:rPr>
        <w:t xml:space="preserve">استراتيجيات </w:t>
      </w:r>
      <w:r w:rsidR="00DF29AE">
        <w:rPr>
          <w:rtl/>
        </w:rPr>
        <w:t>وال</w:t>
      </w:r>
      <w:r w:rsidR="00DF29AE" w:rsidRPr="00551C05">
        <w:rPr>
          <w:rtl/>
        </w:rPr>
        <w:t xml:space="preserve">سياسات </w:t>
      </w:r>
      <w:r>
        <w:rPr>
          <w:rtl/>
        </w:rPr>
        <w:t xml:space="preserve">الشاملة </w:t>
      </w:r>
      <w:r w:rsidRPr="00551C05">
        <w:rPr>
          <w:rtl/>
        </w:rPr>
        <w:t>و</w:t>
      </w:r>
      <w:r w:rsidR="00DF29AE">
        <w:rPr>
          <w:rFonts w:hint="cs"/>
          <w:rtl/>
        </w:rPr>
        <w:t>ال</w:t>
      </w:r>
      <w:r w:rsidRPr="00551C05">
        <w:rPr>
          <w:rtl/>
        </w:rPr>
        <w:t>أولويات البرنامج</w:t>
      </w:r>
      <w:r w:rsidR="00DF29AE">
        <w:rPr>
          <w:rFonts w:hint="cs"/>
          <w:rtl/>
        </w:rPr>
        <w:t>ية</w:t>
      </w:r>
      <w:r w:rsidRPr="00551C05">
        <w:rPr>
          <w:rtl/>
        </w:rPr>
        <w:t xml:space="preserve"> </w:t>
      </w:r>
      <w:r w:rsidR="009E2AF0">
        <w:rPr>
          <w:rFonts w:hint="cs"/>
          <w:rtl/>
        </w:rPr>
        <w:t>و</w:t>
      </w:r>
      <w:r w:rsidRPr="00551C05">
        <w:rPr>
          <w:rtl/>
        </w:rPr>
        <w:t xml:space="preserve">أهلية </w:t>
      </w:r>
      <w:r w:rsidR="006F7743">
        <w:rPr>
          <w:rFonts w:hint="cs"/>
          <w:rtl/>
        </w:rPr>
        <w:t>الحصول على موارد مالية واستخدامها</w:t>
      </w:r>
      <w:r>
        <w:rPr>
          <w:rtl/>
        </w:rPr>
        <w:t xml:space="preserve"> </w:t>
      </w:r>
      <w:r w:rsidRPr="00551C05">
        <w:rPr>
          <w:rtl/>
        </w:rPr>
        <w:t xml:space="preserve">التي </w:t>
      </w:r>
      <w:r>
        <w:rPr>
          <w:rtl/>
        </w:rPr>
        <w:t>وضعها</w:t>
      </w:r>
      <w:r w:rsidRPr="00551C05">
        <w:rPr>
          <w:rtl/>
        </w:rPr>
        <w:t xml:space="preserve"> مؤتمر الأطراف، فإنه </w:t>
      </w:r>
      <w:r>
        <w:rPr>
          <w:rtl/>
        </w:rPr>
        <w:t>يجوز له أن</w:t>
      </w:r>
      <w:r w:rsidRPr="00551C05">
        <w:rPr>
          <w:rtl/>
        </w:rPr>
        <w:t xml:space="preserve"> يطلب </w:t>
      </w:r>
      <w:r w:rsidR="003E6FB1">
        <w:rPr>
          <w:rFonts w:hint="cs"/>
          <w:rtl/>
        </w:rPr>
        <w:t>من</w:t>
      </w:r>
      <w:r w:rsidRPr="00551C05">
        <w:rPr>
          <w:rtl/>
        </w:rPr>
        <w:t xml:space="preserve"> مرفق البيئة العالمية </w:t>
      </w:r>
      <w:r>
        <w:rPr>
          <w:rtl/>
        </w:rPr>
        <w:t>ا</w:t>
      </w:r>
      <w:r w:rsidRPr="00551C05">
        <w:rPr>
          <w:rtl/>
        </w:rPr>
        <w:t>قتر</w:t>
      </w:r>
      <w:r>
        <w:rPr>
          <w:rtl/>
        </w:rPr>
        <w:t>ا</w:t>
      </w:r>
      <w:r w:rsidRPr="00551C05">
        <w:rPr>
          <w:rtl/>
        </w:rPr>
        <w:t>ح و</w:t>
      </w:r>
      <w:r>
        <w:rPr>
          <w:rtl/>
        </w:rPr>
        <w:t xml:space="preserve">تنفيذ </w:t>
      </w:r>
      <w:r w:rsidRPr="00551C05">
        <w:rPr>
          <w:rtl/>
        </w:rPr>
        <w:t xml:space="preserve">الإجراءات المناسبة </w:t>
      </w:r>
      <w:r>
        <w:rPr>
          <w:rtl/>
        </w:rPr>
        <w:t>لمعالجة المشاغل المتعلقة</w:t>
      </w:r>
      <w:r w:rsidRPr="00551C05">
        <w:rPr>
          <w:rtl/>
        </w:rPr>
        <w:t xml:space="preserve"> </w:t>
      </w:r>
      <w:r>
        <w:rPr>
          <w:rtl/>
        </w:rPr>
        <w:t>ب</w:t>
      </w:r>
      <w:r w:rsidRPr="00551C05">
        <w:rPr>
          <w:rtl/>
        </w:rPr>
        <w:t>المشروع قيد البحث.</w:t>
      </w:r>
    </w:p>
    <w:p w14:paraId="5503A8B2" w14:textId="77777777" w:rsidR="00CB62CD" w:rsidRPr="00C917F3" w:rsidRDefault="00CB62CD" w:rsidP="00CB62CD">
      <w:pPr>
        <w:tabs>
          <w:tab w:val="left" w:pos="1841"/>
          <w:tab w:val="left" w:pos="2408"/>
          <w:tab w:val="left" w:pos="2975"/>
        </w:tabs>
        <w:bidi/>
        <w:spacing w:after="120" w:line="400" w:lineRule="exact"/>
        <w:ind w:left="1132"/>
        <w:jc w:val="both"/>
        <w:rPr>
          <w:b/>
          <w:bCs/>
          <w:sz w:val="32"/>
          <w:szCs w:val="32"/>
          <w:rtl/>
        </w:rPr>
      </w:pPr>
      <w:r w:rsidRPr="00C917F3">
        <w:rPr>
          <w:rFonts w:hint="cs"/>
          <w:b/>
          <w:bCs/>
          <w:sz w:val="32"/>
          <w:szCs w:val="32"/>
          <w:rtl/>
        </w:rPr>
        <w:t xml:space="preserve">تقديم </w:t>
      </w:r>
      <w:r w:rsidRPr="00C917F3">
        <w:rPr>
          <w:b/>
          <w:bCs/>
          <w:sz w:val="32"/>
          <w:szCs w:val="32"/>
          <w:rtl/>
        </w:rPr>
        <w:t>التقارير</w:t>
      </w:r>
    </w:p>
    <w:p w14:paraId="086B9746" w14:textId="77777777" w:rsidR="00CB62CD" w:rsidRPr="00986C81" w:rsidRDefault="00CB62CD" w:rsidP="00DA5026">
      <w:pPr>
        <w:tabs>
          <w:tab w:val="left" w:pos="1841"/>
          <w:tab w:val="left" w:pos="2408"/>
          <w:tab w:val="left" w:pos="2975"/>
        </w:tabs>
        <w:bidi/>
        <w:spacing w:after="120" w:line="400" w:lineRule="exact"/>
        <w:ind w:left="1132"/>
        <w:jc w:val="both"/>
        <w:rPr>
          <w:rtl/>
        </w:rPr>
      </w:pPr>
      <w:r>
        <w:rPr>
          <w:rtl/>
        </w:rPr>
        <w:t>7 -</w:t>
      </w:r>
      <w:r>
        <w:rPr>
          <w:rtl/>
        </w:rPr>
        <w:tab/>
      </w:r>
      <w:r w:rsidRPr="00986C81">
        <w:rPr>
          <w:rtl/>
        </w:rPr>
        <w:t>يقوم المجلس، بغية استيفاء شروط المساءلة أمام مؤتمر الأطراف، بإعداد وتقديم تقارير إلى مؤتمر الأطراف في كل اجتماع دوري لمؤتمر الأطراف. و</w:t>
      </w:r>
      <w:r>
        <w:rPr>
          <w:rtl/>
        </w:rPr>
        <w:t>ت</w:t>
      </w:r>
      <w:r w:rsidRPr="00986C81">
        <w:rPr>
          <w:rtl/>
        </w:rPr>
        <w:t>كون تق</w:t>
      </w:r>
      <w:r>
        <w:rPr>
          <w:rtl/>
        </w:rPr>
        <w:t>ا</w:t>
      </w:r>
      <w:r w:rsidRPr="00986C81">
        <w:rPr>
          <w:rtl/>
        </w:rPr>
        <w:t>رير المجلس وث</w:t>
      </w:r>
      <w:r>
        <w:rPr>
          <w:rtl/>
        </w:rPr>
        <w:t>ائق</w:t>
      </w:r>
      <w:r w:rsidRPr="00986C81">
        <w:rPr>
          <w:rtl/>
        </w:rPr>
        <w:t xml:space="preserve"> رسمية لاجتماع</w:t>
      </w:r>
      <w:r>
        <w:rPr>
          <w:rtl/>
        </w:rPr>
        <w:t>ات</w:t>
      </w:r>
      <w:r w:rsidRPr="00986C81">
        <w:rPr>
          <w:rtl/>
        </w:rPr>
        <w:t xml:space="preserve"> مؤتمر الأطراف</w:t>
      </w:r>
      <w:r>
        <w:rPr>
          <w:rtl/>
        </w:rPr>
        <w:t>.</w:t>
      </w:r>
    </w:p>
    <w:p w14:paraId="22970D68" w14:textId="77777777" w:rsidR="00CB62CD" w:rsidRDefault="00CB62CD" w:rsidP="006F3DC7">
      <w:pPr>
        <w:tabs>
          <w:tab w:val="left" w:pos="1841"/>
          <w:tab w:val="left" w:pos="2408"/>
          <w:tab w:val="left" w:pos="2975"/>
        </w:tabs>
        <w:bidi/>
        <w:spacing w:after="120" w:line="400" w:lineRule="exact"/>
        <w:ind w:left="1132"/>
        <w:jc w:val="both"/>
        <w:rPr>
          <w:rFonts w:ascii="Traditional Arabic" w:hAnsi="Traditional Arabic"/>
          <w:sz w:val="30"/>
          <w:rtl/>
        </w:rPr>
      </w:pPr>
      <w:r w:rsidRPr="00622991">
        <w:rPr>
          <w:rtl/>
        </w:rPr>
        <w:t>8 -</w:t>
      </w:r>
      <w:r w:rsidR="006F3DC7">
        <w:rPr>
          <w:rFonts w:hint="cs"/>
          <w:rtl/>
        </w:rPr>
        <w:tab/>
      </w:r>
      <w:r w:rsidRPr="00622991">
        <w:rPr>
          <w:rtl/>
        </w:rPr>
        <w:t xml:space="preserve">وتتضمن تقارير </w:t>
      </w:r>
      <w:r>
        <w:rPr>
          <w:rtl/>
        </w:rPr>
        <w:t xml:space="preserve">المجلس </w:t>
      </w:r>
      <w:r w:rsidRPr="00622991">
        <w:rPr>
          <w:rtl/>
        </w:rPr>
        <w:t xml:space="preserve">معلومات عن </w:t>
      </w:r>
      <w:r>
        <w:rPr>
          <w:rtl/>
        </w:rPr>
        <w:t>أنشطته المتعلقة بالاتفاقية ومدى</w:t>
      </w:r>
      <w:r w:rsidRPr="00B80436">
        <w:rPr>
          <w:rFonts w:ascii="Traditional Arabic" w:hAnsi="Traditional Arabic"/>
          <w:sz w:val="30"/>
          <w:rtl/>
        </w:rPr>
        <w:t xml:space="preserve"> </w:t>
      </w:r>
      <w:r w:rsidRPr="008B25CF">
        <w:rPr>
          <w:rFonts w:ascii="Traditional Arabic" w:hAnsi="Traditional Arabic"/>
          <w:sz w:val="30"/>
          <w:rtl/>
        </w:rPr>
        <w:t xml:space="preserve">اتساق تلك الأنشطة مع التوجيهات المقدمة من مؤتمر الأطراف، وكذلك </w:t>
      </w:r>
      <w:r>
        <w:rPr>
          <w:rFonts w:ascii="Traditional Arabic" w:hAnsi="Traditional Arabic"/>
          <w:sz w:val="30"/>
          <w:rtl/>
        </w:rPr>
        <w:t xml:space="preserve">عن </w:t>
      </w:r>
      <w:r w:rsidRPr="008B25CF">
        <w:rPr>
          <w:rFonts w:ascii="Traditional Arabic" w:hAnsi="Traditional Arabic"/>
          <w:sz w:val="30"/>
          <w:rtl/>
        </w:rPr>
        <w:t xml:space="preserve">أي قرار </w:t>
      </w:r>
      <w:r>
        <w:rPr>
          <w:rFonts w:ascii="Traditional Arabic" w:hAnsi="Traditional Arabic"/>
          <w:sz w:val="30"/>
          <w:rtl/>
        </w:rPr>
        <w:t>آخر ل</w:t>
      </w:r>
      <w:r w:rsidRPr="008B25CF">
        <w:rPr>
          <w:rFonts w:ascii="Traditional Arabic" w:hAnsi="Traditional Arabic"/>
          <w:sz w:val="30"/>
          <w:rtl/>
        </w:rPr>
        <w:t>مؤتمر الأطراف أ</w:t>
      </w:r>
      <w:r>
        <w:rPr>
          <w:rFonts w:ascii="Traditional Arabic" w:hAnsi="Traditional Arabic"/>
          <w:sz w:val="30"/>
          <w:rtl/>
        </w:rPr>
        <w:t>ُ</w:t>
      </w:r>
      <w:r w:rsidRPr="008B25CF">
        <w:rPr>
          <w:rFonts w:ascii="Traditional Arabic" w:hAnsi="Traditional Arabic"/>
          <w:sz w:val="30"/>
          <w:rtl/>
        </w:rPr>
        <w:t>رسل إلى مرفق البيئة العالمية</w:t>
      </w:r>
      <w:r>
        <w:rPr>
          <w:rFonts w:ascii="Traditional Arabic" w:hAnsi="Traditional Arabic"/>
          <w:sz w:val="30"/>
          <w:rtl/>
        </w:rPr>
        <w:t>،</w:t>
      </w:r>
      <w:r w:rsidRPr="008B25CF">
        <w:rPr>
          <w:rFonts w:ascii="Traditional Arabic" w:hAnsi="Traditional Arabic"/>
          <w:sz w:val="30"/>
          <w:rtl/>
        </w:rPr>
        <w:t xml:space="preserve"> بموجب المادة 13 من الاتفاقية</w:t>
      </w:r>
      <w:r>
        <w:rPr>
          <w:rFonts w:ascii="Traditional Arabic" w:hAnsi="Traditional Arabic"/>
          <w:sz w:val="30"/>
          <w:rtl/>
        </w:rPr>
        <w:t>.</w:t>
      </w:r>
    </w:p>
    <w:p w14:paraId="17EA125F" w14:textId="77777777" w:rsidR="00CB62CD" w:rsidRDefault="00CB62CD" w:rsidP="00CB62CD">
      <w:pPr>
        <w:tabs>
          <w:tab w:val="left" w:pos="1841"/>
          <w:tab w:val="left" w:pos="2408"/>
          <w:tab w:val="left" w:pos="2975"/>
        </w:tabs>
        <w:bidi/>
        <w:spacing w:after="120" w:line="400" w:lineRule="exact"/>
        <w:ind w:left="1132"/>
        <w:jc w:val="both"/>
        <w:rPr>
          <w:rtl/>
        </w:rPr>
      </w:pPr>
      <w:r>
        <w:rPr>
          <w:rFonts w:ascii="Traditional Arabic" w:hAnsi="Traditional Arabic"/>
          <w:sz w:val="30"/>
          <w:rtl/>
        </w:rPr>
        <w:t>9 -</w:t>
      </w:r>
      <w:r>
        <w:rPr>
          <w:rFonts w:ascii="Traditional Arabic" w:hAnsi="Traditional Arabic"/>
          <w:sz w:val="30"/>
          <w:rtl/>
        </w:rPr>
        <w:tab/>
      </w:r>
      <w:r w:rsidRPr="00622991">
        <w:rPr>
          <w:rtl/>
        </w:rPr>
        <w:t>وتتضمن التقارير، على وجه التحديد، المعلومات التالية</w:t>
      </w:r>
      <w:r>
        <w:rPr>
          <w:rtl/>
        </w:rPr>
        <w:t>:</w:t>
      </w:r>
    </w:p>
    <w:p w14:paraId="09CF73D9" w14:textId="77777777" w:rsidR="00CB62CD" w:rsidRDefault="00CB62CD" w:rsidP="00CB62CD">
      <w:pPr>
        <w:tabs>
          <w:tab w:val="left" w:pos="1841"/>
          <w:tab w:val="left" w:pos="2408"/>
          <w:tab w:val="left" w:pos="2975"/>
        </w:tabs>
        <w:bidi/>
        <w:spacing w:after="120" w:line="400" w:lineRule="exact"/>
        <w:ind w:left="1132"/>
        <w:jc w:val="both"/>
        <w:rPr>
          <w:rtl/>
        </w:rPr>
      </w:pPr>
      <w:r>
        <w:rPr>
          <w:rFonts w:hint="cs"/>
          <w:rtl/>
        </w:rPr>
        <w:tab/>
        <w:t>(أ)</w:t>
      </w:r>
      <w:r>
        <w:rPr>
          <w:rFonts w:hint="cs"/>
          <w:rtl/>
        </w:rPr>
        <w:tab/>
      </w:r>
      <w:r w:rsidRPr="00622991">
        <w:rPr>
          <w:rtl/>
        </w:rPr>
        <w:t>معلومات عن الكيفية التي استجاب بها مرفق البيئة العالمية للتوجيهات المقدمة من مؤتمر الأطراف، بما في ذلك، بحسب الاقتضاء، قيامه بإدراجها في الاستراتيجيات والسياسات التشغيلية لمرفق البيئة العالمية؛</w:t>
      </w:r>
    </w:p>
    <w:p w14:paraId="769BFB2F" w14:textId="77777777" w:rsidR="00CB62CD" w:rsidRDefault="00CB62CD" w:rsidP="00CB62CD">
      <w:pPr>
        <w:tabs>
          <w:tab w:val="left" w:pos="1841"/>
          <w:tab w:val="left" w:pos="2408"/>
          <w:tab w:val="left" w:pos="2975"/>
        </w:tabs>
        <w:bidi/>
        <w:spacing w:after="120" w:line="400" w:lineRule="exact"/>
        <w:ind w:left="1132"/>
        <w:jc w:val="both"/>
        <w:rPr>
          <w:rtl/>
        </w:rPr>
      </w:pPr>
      <w:r>
        <w:rPr>
          <w:rFonts w:hint="cs"/>
          <w:rtl/>
        </w:rPr>
        <w:tab/>
        <w:t>(ب)</w:t>
      </w:r>
      <w:r>
        <w:rPr>
          <w:rFonts w:hint="cs"/>
          <w:rtl/>
        </w:rPr>
        <w:tab/>
      </w:r>
      <w:r w:rsidRPr="00622991">
        <w:rPr>
          <w:rtl/>
        </w:rPr>
        <w:t xml:space="preserve">تجميع المشاريع التي وافق عليها المجلس </w:t>
      </w:r>
      <w:r>
        <w:rPr>
          <w:rtl/>
        </w:rPr>
        <w:t xml:space="preserve">والمشاريع التي يجري تنفيذها </w:t>
      </w:r>
      <w:r w:rsidRPr="00622991">
        <w:rPr>
          <w:rtl/>
        </w:rPr>
        <w:t>خلال الفترة التي يغطيها التقرير في</w:t>
      </w:r>
      <w:r>
        <w:rPr>
          <w:rtl/>
        </w:rPr>
        <w:t>ما يتعلق بالزئبق</w:t>
      </w:r>
      <w:r w:rsidRPr="00622991">
        <w:rPr>
          <w:rtl/>
        </w:rPr>
        <w:t xml:space="preserve">، مع </w:t>
      </w:r>
      <w:r>
        <w:rPr>
          <w:rtl/>
        </w:rPr>
        <w:t>بيان</w:t>
      </w:r>
      <w:r w:rsidRPr="00622991">
        <w:rPr>
          <w:rtl/>
        </w:rPr>
        <w:t xml:space="preserve"> موارد مرفق البيئة العالمية والموارد الأخرى المخصصة </w:t>
      </w:r>
      <w:r>
        <w:rPr>
          <w:rtl/>
        </w:rPr>
        <w:t xml:space="preserve">لكل مشروع من </w:t>
      </w:r>
      <w:r w:rsidRPr="00622991">
        <w:rPr>
          <w:rtl/>
        </w:rPr>
        <w:t xml:space="preserve">هذه المشاريع وحالة </w:t>
      </w:r>
      <w:r>
        <w:rPr>
          <w:rtl/>
        </w:rPr>
        <w:t>تنفيذ</w:t>
      </w:r>
      <w:r w:rsidRPr="00622991">
        <w:rPr>
          <w:rtl/>
        </w:rPr>
        <w:t xml:space="preserve"> كل مشروع؛</w:t>
      </w:r>
    </w:p>
    <w:p w14:paraId="5900327C" w14:textId="77777777" w:rsidR="00CB62CD" w:rsidRDefault="00CB62CD" w:rsidP="00C9187F">
      <w:pPr>
        <w:tabs>
          <w:tab w:val="left" w:pos="1841"/>
          <w:tab w:val="left" w:pos="2408"/>
          <w:tab w:val="left" w:pos="2975"/>
        </w:tabs>
        <w:bidi/>
        <w:spacing w:after="120" w:line="400" w:lineRule="exact"/>
        <w:ind w:left="1132"/>
        <w:jc w:val="both"/>
        <w:rPr>
          <w:rtl/>
        </w:rPr>
      </w:pPr>
      <w:r>
        <w:rPr>
          <w:rFonts w:hint="cs"/>
          <w:rtl/>
        </w:rPr>
        <w:tab/>
      </w:r>
      <w:r>
        <w:rPr>
          <w:rtl/>
        </w:rPr>
        <w:t>(</w:t>
      </w:r>
      <w:r>
        <w:rPr>
          <w:rFonts w:hint="cs"/>
          <w:rtl/>
        </w:rPr>
        <w:t>ج</w:t>
      </w:r>
      <w:r>
        <w:rPr>
          <w:rtl/>
        </w:rPr>
        <w:t>)</w:t>
      </w:r>
      <w:r>
        <w:rPr>
          <w:rtl/>
        </w:rPr>
        <w:tab/>
      </w:r>
      <w:r w:rsidRPr="00622991">
        <w:rPr>
          <w:rtl/>
        </w:rPr>
        <w:t xml:space="preserve">في حالة </w:t>
      </w:r>
      <w:r>
        <w:rPr>
          <w:rtl/>
        </w:rPr>
        <w:t xml:space="preserve">إدراج </w:t>
      </w:r>
      <w:r w:rsidRPr="00622991">
        <w:rPr>
          <w:rtl/>
        </w:rPr>
        <w:t xml:space="preserve">أي مقترح بمشروع في برنامج عمل </w:t>
      </w:r>
      <w:r>
        <w:rPr>
          <w:rtl/>
        </w:rPr>
        <w:t>ما</w:t>
      </w:r>
      <w:r w:rsidR="00C9187F">
        <w:rPr>
          <w:rFonts w:hint="cs"/>
          <w:rtl/>
        </w:rPr>
        <w:t xml:space="preserve"> </w:t>
      </w:r>
      <w:r w:rsidRPr="00622991">
        <w:rPr>
          <w:rtl/>
        </w:rPr>
        <w:t>لم ي</w:t>
      </w:r>
      <w:r>
        <w:rPr>
          <w:rtl/>
        </w:rPr>
        <w:t>ُ</w:t>
      </w:r>
      <w:r w:rsidRPr="00622991">
        <w:rPr>
          <w:rtl/>
        </w:rPr>
        <w:t xml:space="preserve">وافق عليه المجلس، </w:t>
      </w:r>
      <w:r>
        <w:rPr>
          <w:rtl/>
        </w:rPr>
        <w:t xml:space="preserve">يجب </w:t>
      </w:r>
      <w:r w:rsidRPr="00622991">
        <w:rPr>
          <w:rtl/>
        </w:rPr>
        <w:t>توضيح أسباب عدم الموافقة عليه.</w:t>
      </w:r>
    </w:p>
    <w:p w14:paraId="779D94FD" w14:textId="77777777" w:rsidR="00CB62CD" w:rsidRDefault="00CB62CD" w:rsidP="0000061C">
      <w:pPr>
        <w:tabs>
          <w:tab w:val="left" w:pos="1841"/>
          <w:tab w:val="left" w:pos="2408"/>
          <w:tab w:val="left" w:pos="2975"/>
        </w:tabs>
        <w:bidi/>
        <w:spacing w:after="120" w:line="400" w:lineRule="exact"/>
        <w:ind w:left="1134"/>
        <w:jc w:val="both"/>
        <w:rPr>
          <w:rtl/>
        </w:rPr>
      </w:pPr>
      <w:r>
        <w:rPr>
          <w:rtl/>
        </w:rPr>
        <w:t>10 -</w:t>
      </w:r>
      <w:r>
        <w:rPr>
          <w:rtl/>
        </w:rPr>
        <w:tab/>
      </w:r>
      <w:r w:rsidR="0000061C">
        <w:rPr>
          <w:rFonts w:hint="cs"/>
          <w:rtl/>
        </w:rPr>
        <w:t>و</w:t>
      </w:r>
      <w:r w:rsidRPr="00622991">
        <w:rPr>
          <w:rtl/>
        </w:rPr>
        <w:t>ي</w:t>
      </w:r>
      <w:r>
        <w:rPr>
          <w:rtl/>
        </w:rPr>
        <w:t>ُ</w:t>
      </w:r>
      <w:r w:rsidRPr="00622991">
        <w:rPr>
          <w:rtl/>
        </w:rPr>
        <w:t xml:space="preserve">قدم المجلس أيضاً تقارير عن أنشطة مرفق البيئة العالمية المتعلقة بالرصد والتقييم فيما يتعلق بالمشاريع الداخلة في مجال </w:t>
      </w:r>
      <w:r w:rsidR="0000061C">
        <w:rPr>
          <w:rFonts w:hint="cs"/>
          <w:rtl/>
        </w:rPr>
        <w:t>ال</w:t>
      </w:r>
      <w:r w:rsidRPr="00622991">
        <w:rPr>
          <w:rtl/>
        </w:rPr>
        <w:t xml:space="preserve">تركيز </w:t>
      </w:r>
      <w:r w:rsidR="0000061C">
        <w:rPr>
          <w:rFonts w:hint="cs"/>
          <w:rtl/>
        </w:rPr>
        <w:t>الخاص</w:t>
      </w:r>
      <w:r>
        <w:rPr>
          <w:rtl/>
        </w:rPr>
        <w:t xml:space="preserve"> بالمواد الكيميائية والنفايات المتعلقة بالزئبق</w:t>
      </w:r>
      <w:r w:rsidRPr="00622991">
        <w:rPr>
          <w:rtl/>
        </w:rPr>
        <w:t>.</w:t>
      </w:r>
    </w:p>
    <w:p w14:paraId="736994DC" w14:textId="77777777" w:rsidR="00CB62CD" w:rsidRDefault="00CB62CD" w:rsidP="00CB62CD">
      <w:pPr>
        <w:tabs>
          <w:tab w:val="left" w:pos="1841"/>
          <w:tab w:val="left" w:pos="2408"/>
          <w:tab w:val="left" w:pos="2975"/>
        </w:tabs>
        <w:bidi/>
        <w:spacing w:after="120" w:line="400" w:lineRule="exact"/>
        <w:ind w:left="1134"/>
        <w:jc w:val="both"/>
        <w:rPr>
          <w:rtl/>
        </w:rPr>
      </w:pPr>
      <w:r>
        <w:rPr>
          <w:rtl/>
        </w:rPr>
        <w:t>11 -</w:t>
      </w:r>
      <w:r>
        <w:rPr>
          <w:rtl/>
        </w:rPr>
        <w:tab/>
      </w:r>
      <w:r w:rsidR="0000061C">
        <w:rPr>
          <w:rFonts w:hint="cs"/>
          <w:rtl/>
        </w:rPr>
        <w:t>و</w:t>
      </w:r>
      <w:r w:rsidRPr="0014428A">
        <w:rPr>
          <w:rtl/>
        </w:rPr>
        <w:t>ي</w:t>
      </w:r>
      <w:r>
        <w:rPr>
          <w:rtl/>
        </w:rPr>
        <w:t>ُ</w:t>
      </w:r>
      <w:r w:rsidRPr="0014428A">
        <w:rPr>
          <w:rtl/>
        </w:rPr>
        <w:t xml:space="preserve">قدم المجلس أيضاً معلومات عن مسائل أخرى تتعلق بتصريف المهام في إطار الفقرة </w:t>
      </w:r>
      <w:r>
        <w:rPr>
          <w:rtl/>
        </w:rPr>
        <w:t>5</w:t>
      </w:r>
      <w:r w:rsidRPr="0014428A">
        <w:rPr>
          <w:rtl/>
        </w:rPr>
        <w:t xml:space="preserve"> من المادة 13</w:t>
      </w:r>
      <w:r>
        <w:rPr>
          <w:rtl/>
        </w:rPr>
        <w:t xml:space="preserve"> فيما يتعلق بالصندوق الاستئماني </w:t>
      </w:r>
      <w:r w:rsidR="003E26B1">
        <w:rPr>
          <w:rFonts w:hint="cs"/>
          <w:rtl/>
        </w:rPr>
        <w:t xml:space="preserve">التابع </w:t>
      </w:r>
      <w:r>
        <w:rPr>
          <w:rtl/>
        </w:rPr>
        <w:t xml:space="preserve">لمرفق البيئة العالمية، </w:t>
      </w:r>
      <w:r w:rsidRPr="0014428A">
        <w:rPr>
          <w:rtl/>
        </w:rPr>
        <w:t xml:space="preserve">وفقاً لما قد يطلبه مؤتمر الأطراف. </w:t>
      </w:r>
      <w:r w:rsidRPr="00622991">
        <w:rPr>
          <w:rtl/>
        </w:rPr>
        <w:t xml:space="preserve">وإذا واجه المجلس صعوبات في الاستجابة لأي من هذه الطلبات، يقوم بتوضيح شواغله هذه إلى مؤتمر الأطراف ويقوم مؤتمر الأطراف والمجلس بالبحث عن حل </w:t>
      </w:r>
      <w:r>
        <w:rPr>
          <w:rFonts w:hint="cs"/>
          <w:rtl/>
        </w:rPr>
        <w:t>يرضى به</w:t>
      </w:r>
      <w:r w:rsidRPr="00622991">
        <w:rPr>
          <w:rtl/>
        </w:rPr>
        <w:t xml:space="preserve"> الطرفان.</w:t>
      </w:r>
    </w:p>
    <w:p w14:paraId="3480ABF1" w14:textId="77777777" w:rsidR="00CB62CD" w:rsidRDefault="00CB62CD" w:rsidP="00CB62CD">
      <w:pPr>
        <w:tabs>
          <w:tab w:val="left" w:pos="1841"/>
          <w:tab w:val="left" w:pos="2408"/>
          <w:tab w:val="left" w:pos="2975"/>
        </w:tabs>
        <w:bidi/>
        <w:spacing w:after="120" w:line="400" w:lineRule="exact"/>
        <w:ind w:left="1134"/>
        <w:jc w:val="both"/>
        <w:rPr>
          <w:rtl/>
        </w:rPr>
      </w:pPr>
      <w:r>
        <w:rPr>
          <w:rtl/>
        </w:rPr>
        <w:t>12 -</w:t>
      </w:r>
      <w:r>
        <w:rPr>
          <w:rtl/>
        </w:rPr>
        <w:tab/>
      </w:r>
      <w:r w:rsidR="0000061C">
        <w:rPr>
          <w:rFonts w:hint="cs"/>
          <w:rtl/>
        </w:rPr>
        <w:t>و</w:t>
      </w:r>
      <w:r w:rsidRPr="00622991">
        <w:rPr>
          <w:rtl/>
        </w:rPr>
        <w:t>ي</w:t>
      </w:r>
      <w:r>
        <w:rPr>
          <w:rtl/>
        </w:rPr>
        <w:t>ُ</w:t>
      </w:r>
      <w:r w:rsidRPr="00622991">
        <w:rPr>
          <w:rtl/>
        </w:rPr>
        <w:t>ض</w:t>
      </w:r>
      <w:r>
        <w:rPr>
          <w:rtl/>
        </w:rPr>
        <w:t>َ</w:t>
      </w:r>
      <w:r w:rsidRPr="00622991">
        <w:rPr>
          <w:rtl/>
        </w:rPr>
        <w:t>م</w:t>
      </w:r>
      <w:r>
        <w:rPr>
          <w:rtl/>
        </w:rPr>
        <w:t>ِّ</w:t>
      </w:r>
      <w:r w:rsidRPr="00622991">
        <w:rPr>
          <w:rtl/>
        </w:rPr>
        <w:t>ن المجلس في تقريره إلى مؤتمر الأطراف أي آراء تتكون لديه عن التوجيهات المقدمة إليه من مؤتمر الأطراف</w:t>
      </w:r>
      <w:r>
        <w:rPr>
          <w:rtl/>
        </w:rPr>
        <w:t>.</w:t>
      </w:r>
    </w:p>
    <w:p w14:paraId="4751054E" w14:textId="77777777" w:rsidR="00CB62CD" w:rsidRDefault="00CB62CD" w:rsidP="00CB62CD">
      <w:pPr>
        <w:tabs>
          <w:tab w:val="left" w:pos="1841"/>
          <w:tab w:val="left" w:pos="2408"/>
          <w:tab w:val="left" w:pos="2975"/>
        </w:tabs>
        <w:bidi/>
        <w:spacing w:after="120" w:line="400" w:lineRule="exact"/>
        <w:ind w:left="1134"/>
        <w:jc w:val="both"/>
        <w:rPr>
          <w:rtl/>
        </w:rPr>
      </w:pPr>
      <w:r>
        <w:rPr>
          <w:rtl/>
        </w:rPr>
        <w:t>13 -</w:t>
      </w:r>
      <w:r>
        <w:rPr>
          <w:rtl/>
        </w:rPr>
        <w:tab/>
      </w:r>
      <w:r w:rsidR="0000061C">
        <w:rPr>
          <w:rFonts w:hint="cs"/>
          <w:rtl/>
        </w:rPr>
        <w:t>و</w:t>
      </w:r>
      <w:r w:rsidRPr="00622991">
        <w:rPr>
          <w:rtl/>
        </w:rPr>
        <w:t>يجوز لمؤتمر الأطراف أن يثير مع المجلس أي موضوع ينشأ عن التقارير الواردة إليه</w:t>
      </w:r>
      <w:r>
        <w:rPr>
          <w:rtl/>
        </w:rPr>
        <w:t xml:space="preserve"> من المجلس</w:t>
      </w:r>
      <w:r>
        <w:rPr>
          <w:rFonts w:hint="cs"/>
          <w:rtl/>
        </w:rPr>
        <w:t>، وأن يطلب إيضاحات من مرفق البيئة</w:t>
      </w:r>
      <w:r w:rsidRPr="00622991">
        <w:rPr>
          <w:rtl/>
        </w:rPr>
        <w:t>.</w:t>
      </w:r>
    </w:p>
    <w:p w14:paraId="0A45697D" w14:textId="77777777" w:rsidR="00CB62CD" w:rsidRPr="0018789D" w:rsidRDefault="00CB62CD" w:rsidP="00CB62CD">
      <w:pPr>
        <w:tabs>
          <w:tab w:val="left" w:pos="1841"/>
          <w:tab w:val="left" w:pos="2408"/>
          <w:tab w:val="left" w:pos="2975"/>
        </w:tabs>
        <w:bidi/>
        <w:spacing w:after="120" w:line="400" w:lineRule="exact"/>
        <w:ind w:left="1132"/>
        <w:jc w:val="both"/>
        <w:rPr>
          <w:b/>
          <w:bCs/>
          <w:sz w:val="32"/>
          <w:szCs w:val="32"/>
          <w:rtl/>
        </w:rPr>
      </w:pPr>
      <w:r w:rsidRPr="0018789D">
        <w:rPr>
          <w:b/>
          <w:bCs/>
          <w:sz w:val="32"/>
          <w:szCs w:val="32"/>
          <w:rtl/>
        </w:rPr>
        <w:t>الرصد والتقييم</w:t>
      </w:r>
    </w:p>
    <w:p w14:paraId="23ECA652" w14:textId="77777777" w:rsidR="00CB62CD" w:rsidRDefault="00CB62CD" w:rsidP="002106AD">
      <w:pPr>
        <w:tabs>
          <w:tab w:val="left" w:pos="1841"/>
          <w:tab w:val="left" w:pos="2408"/>
          <w:tab w:val="left" w:pos="2975"/>
        </w:tabs>
        <w:bidi/>
        <w:spacing w:after="120" w:line="400" w:lineRule="exact"/>
        <w:ind w:left="1132"/>
        <w:jc w:val="both"/>
        <w:rPr>
          <w:rtl/>
        </w:rPr>
      </w:pPr>
      <w:r>
        <w:rPr>
          <w:rtl/>
        </w:rPr>
        <w:t>14 -</w:t>
      </w:r>
      <w:r>
        <w:rPr>
          <w:rtl/>
        </w:rPr>
        <w:tab/>
      </w:r>
      <w:r w:rsidRPr="00FC5A60">
        <w:rPr>
          <w:rtl/>
        </w:rPr>
        <w:t xml:space="preserve">يقوم مؤتمر الأطراف، وفقاً لما هو منصوص عليه في الفقرة </w:t>
      </w:r>
      <w:r>
        <w:rPr>
          <w:rtl/>
        </w:rPr>
        <w:t>11</w:t>
      </w:r>
      <w:r w:rsidRPr="00FC5A60">
        <w:rPr>
          <w:rtl/>
        </w:rPr>
        <w:t xml:space="preserve"> من المادة 13 من الاتفاقية، </w:t>
      </w:r>
      <w:r>
        <w:rPr>
          <w:rtl/>
        </w:rPr>
        <w:t xml:space="preserve">في موعد أقصاه وقت انعقاد اجتماعه الثالث ومن بعد ذلك </w:t>
      </w:r>
      <w:r w:rsidRPr="00FC5A60">
        <w:rPr>
          <w:rtl/>
        </w:rPr>
        <w:t>بصفة منتظمة،</w:t>
      </w:r>
      <w:r>
        <w:rPr>
          <w:rtl/>
        </w:rPr>
        <w:t xml:space="preserve"> </w:t>
      </w:r>
      <w:r w:rsidRPr="00FC5A60">
        <w:rPr>
          <w:rtl/>
        </w:rPr>
        <w:t xml:space="preserve">باستعراض </w:t>
      </w:r>
      <w:r>
        <w:rPr>
          <w:rtl/>
        </w:rPr>
        <w:t xml:space="preserve">مستوى التمويل، والتوجيهات المقدمة من مؤتمر الأطراف إلى مرفق البيئة العالمية بوصفه أحد الكيانين الموكل إليهما مهمة تشغيل الآلية </w:t>
      </w:r>
      <w:r w:rsidRPr="00FC5A60">
        <w:rPr>
          <w:rtl/>
        </w:rPr>
        <w:t xml:space="preserve">المالية المنشأة في إطار </w:t>
      </w:r>
      <w:r w:rsidRPr="008E74F0">
        <w:rPr>
          <w:rtl/>
        </w:rPr>
        <w:t>المادة</w:t>
      </w:r>
      <w:r>
        <w:rPr>
          <w:rFonts w:hint="cs"/>
          <w:rtl/>
        </w:rPr>
        <w:t xml:space="preserve"> 13</w:t>
      </w:r>
      <w:r w:rsidRPr="00FC5A60">
        <w:rPr>
          <w:rtl/>
        </w:rPr>
        <w:t>، و</w:t>
      </w:r>
      <w:r>
        <w:rPr>
          <w:rtl/>
        </w:rPr>
        <w:t xml:space="preserve">مدى </w:t>
      </w:r>
      <w:r w:rsidRPr="00FC5A60">
        <w:rPr>
          <w:rtl/>
        </w:rPr>
        <w:t xml:space="preserve">فعالية </w:t>
      </w:r>
      <w:r>
        <w:rPr>
          <w:rtl/>
        </w:rPr>
        <w:t>أداء مرفق البيئة العالمية</w:t>
      </w:r>
      <w:r w:rsidRPr="00FC5A60">
        <w:rPr>
          <w:rtl/>
        </w:rPr>
        <w:t xml:space="preserve"> </w:t>
      </w:r>
      <w:r>
        <w:rPr>
          <w:rtl/>
        </w:rPr>
        <w:t>و</w:t>
      </w:r>
      <w:r w:rsidRPr="00FC5A60">
        <w:rPr>
          <w:rtl/>
        </w:rPr>
        <w:t xml:space="preserve">قدرته على </w:t>
      </w:r>
      <w:r w:rsidR="002106AD">
        <w:rPr>
          <w:rFonts w:hint="cs"/>
          <w:rtl/>
        </w:rPr>
        <w:t>تلبية ا</w:t>
      </w:r>
      <w:r w:rsidRPr="00FC5A60">
        <w:rPr>
          <w:rtl/>
        </w:rPr>
        <w:t xml:space="preserve">لاحتياجات المتغيرة </w:t>
      </w:r>
      <w:r>
        <w:rPr>
          <w:rtl/>
        </w:rPr>
        <w:t>للأطراف من ا</w:t>
      </w:r>
      <w:r w:rsidRPr="00FC5A60">
        <w:rPr>
          <w:rtl/>
        </w:rPr>
        <w:t xml:space="preserve">لبلدان النامية </w:t>
      </w:r>
      <w:r>
        <w:rPr>
          <w:rtl/>
        </w:rPr>
        <w:t xml:space="preserve">والبلدان </w:t>
      </w:r>
      <w:r w:rsidRPr="00FC5A60">
        <w:rPr>
          <w:rtl/>
        </w:rPr>
        <w:t>التي تمر اقتصاداتها بمرحلة انتقال</w:t>
      </w:r>
      <w:r>
        <w:rPr>
          <w:rtl/>
        </w:rPr>
        <w:t>ية. ويتخذ مؤتمر الأطراف، بناءً على هذه الاستعراضات، ال</w:t>
      </w:r>
      <w:r w:rsidR="00920A3C">
        <w:rPr>
          <w:rFonts w:hint="cs"/>
          <w:rtl/>
        </w:rPr>
        <w:t>إ</w:t>
      </w:r>
      <w:r>
        <w:rPr>
          <w:rtl/>
        </w:rPr>
        <w:t>جراءات المناسبة لتحسين فعالية هذه الآلية.</w:t>
      </w:r>
    </w:p>
    <w:p w14:paraId="48B55D53" w14:textId="77777777" w:rsidR="00CB62CD" w:rsidRDefault="00CB62CD" w:rsidP="004E2806">
      <w:pPr>
        <w:tabs>
          <w:tab w:val="left" w:pos="1841"/>
          <w:tab w:val="left" w:pos="2408"/>
          <w:tab w:val="left" w:pos="2975"/>
        </w:tabs>
        <w:bidi/>
        <w:spacing w:after="120" w:line="400" w:lineRule="exact"/>
        <w:ind w:left="1132"/>
        <w:jc w:val="both"/>
        <w:rPr>
          <w:rtl/>
        </w:rPr>
      </w:pPr>
      <w:r>
        <w:rPr>
          <w:rtl/>
        </w:rPr>
        <w:t>15 -</w:t>
      </w:r>
      <w:r>
        <w:rPr>
          <w:rtl/>
        </w:rPr>
        <w:tab/>
      </w:r>
      <w:r w:rsidR="002106AD">
        <w:rPr>
          <w:rFonts w:hint="cs"/>
          <w:rtl/>
        </w:rPr>
        <w:t>و</w:t>
      </w:r>
      <w:r w:rsidRPr="002677F1">
        <w:rPr>
          <w:rtl/>
        </w:rPr>
        <w:t>عند</w:t>
      </w:r>
      <w:r>
        <w:rPr>
          <w:rtl/>
        </w:rPr>
        <w:t xml:space="preserve"> قيام</w:t>
      </w:r>
      <w:r w:rsidRPr="002677F1">
        <w:rPr>
          <w:rtl/>
        </w:rPr>
        <w:t xml:space="preserve"> مؤتمر الأطراف بالتحضير لاستعراض </w:t>
      </w:r>
      <w:r>
        <w:rPr>
          <w:rtl/>
        </w:rPr>
        <w:t>أداء مرفق البيئة العالمية بوصفه أحد كياني</w:t>
      </w:r>
      <w:r w:rsidR="004E2806">
        <w:rPr>
          <w:rFonts w:hint="cs"/>
          <w:rtl/>
        </w:rPr>
        <w:t xml:space="preserve"> </w:t>
      </w:r>
      <w:r>
        <w:rPr>
          <w:rtl/>
        </w:rPr>
        <w:t xml:space="preserve">الآلية </w:t>
      </w:r>
      <w:r w:rsidRPr="00FC5A60">
        <w:rPr>
          <w:rtl/>
        </w:rPr>
        <w:t xml:space="preserve">المالية </w:t>
      </w:r>
      <w:r w:rsidR="004E2806">
        <w:rPr>
          <w:rFonts w:hint="cs"/>
          <w:rtl/>
        </w:rPr>
        <w:t>بموجب</w:t>
      </w:r>
      <w:r w:rsidRPr="002677F1">
        <w:rPr>
          <w:rtl/>
        </w:rPr>
        <w:t xml:space="preserve"> </w:t>
      </w:r>
      <w:r>
        <w:rPr>
          <w:rtl/>
        </w:rPr>
        <w:t xml:space="preserve">الاتفاقية، </w:t>
      </w:r>
      <w:r w:rsidRPr="002677F1">
        <w:rPr>
          <w:rtl/>
        </w:rPr>
        <w:t xml:space="preserve">يأخذ المؤتمر بعين الاعتبار، </w:t>
      </w:r>
      <w:r>
        <w:rPr>
          <w:rtl/>
        </w:rPr>
        <w:t>و</w:t>
      </w:r>
      <w:r w:rsidRPr="002677F1">
        <w:rPr>
          <w:rtl/>
        </w:rPr>
        <w:t xml:space="preserve">بحسب الاقتضاء، تقارير </w:t>
      </w:r>
      <w:r>
        <w:rPr>
          <w:rtl/>
        </w:rPr>
        <w:t xml:space="preserve">مكتب </w:t>
      </w:r>
      <w:r w:rsidRPr="002677F1">
        <w:rPr>
          <w:rtl/>
        </w:rPr>
        <w:t>التقي</w:t>
      </w:r>
      <w:r>
        <w:rPr>
          <w:rtl/>
        </w:rPr>
        <w:t>يم المستقل</w:t>
      </w:r>
      <w:r w:rsidRPr="002677F1">
        <w:rPr>
          <w:rtl/>
        </w:rPr>
        <w:t xml:space="preserve"> التابع لمرفق البيئة العالمية وآراء </w:t>
      </w:r>
      <w:r>
        <w:rPr>
          <w:rtl/>
        </w:rPr>
        <w:t>ال</w:t>
      </w:r>
      <w:r w:rsidRPr="002677F1">
        <w:rPr>
          <w:rtl/>
        </w:rPr>
        <w:t>مرفق</w:t>
      </w:r>
      <w:r>
        <w:rPr>
          <w:rtl/>
        </w:rPr>
        <w:t xml:space="preserve">. ويتشاور مكتب </w:t>
      </w:r>
      <w:r w:rsidRPr="002677F1">
        <w:rPr>
          <w:rtl/>
        </w:rPr>
        <w:t>التقي</w:t>
      </w:r>
      <w:r>
        <w:rPr>
          <w:rtl/>
        </w:rPr>
        <w:t>يم المستقل</w:t>
      </w:r>
      <w:r w:rsidRPr="002677F1">
        <w:rPr>
          <w:rtl/>
        </w:rPr>
        <w:t xml:space="preserve"> التابع لمرفق البيئة العالمية</w:t>
      </w:r>
      <w:r>
        <w:rPr>
          <w:rtl/>
        </w:rPr>
        <w:t>، بحسب الاقتضاء، مع أمانة الاتفاقية عند إعداد تقييمات أنشطة مرفق البيئة العالمية المتعلقة بالزئبق.</w:t>
      </w:r>
    </w:p>
    <w:p w14:paraId="70CA0234" w14:textId="77777777" w:rsidR="00CB62CD" w:rsidRDefault="00CB62CD" w:rsidP="008A072D">
      <w:pPr>
        <w:tabs>
          <w:tab w:val="left" w:pos="1841"/>
          <w:tab w:val="left" w:pos="2408"/>
          <w:tab w:val="left" w:pos="2975"/>
        </w:tabs>
        <w:bidi/>
        <w:spacing w:after="120" w:line="400" w:lineRule="exact"/>
        <w:ind w:left="1132"/>
        <w:jc w:val="both"/>
        <w:rPr>
          <w:rtl/>
        </w:rPr>
      </w:pPr>
      <w:r>
        <w:rPr>
          <w:rtl/>
        </w:rPr>
        <w:t>16 -</w:t>
      </w:r>
      <w:r>
        <w:rPr>
          <w:rtl/>
        </w:rPr>
        <w:tab/>
      </w:r>
      <w:r w:rsidR="002106AD">
        <w:rPr>
          <w:rFonts w:hint="cs"/>
          <w:rtl/>
        </w:rPr>
        <w:t>و</w:t>
      </w:r>
      <w:r w:rsidRPr="00102EDD">
        <w:rPr>
          <w:rtl/>
        </w:rPr>
        <w:t xml:space="preserve">يقوم مؤتمر الأطراف، بناء على الاستعراضات المذكورة أعلاه، بإبلاغ المجلس بالمقررات </w:t>
      </w:r>
      <w:r>
        <w:rPr>
          <w:rtl/>
        </w:rPr>
        <w:t>ذات الصلة</w:t>
      </w:r>
      <w:r w:rsidRPr="00102EDD">
        <w:rPr>
          <w:rtl/>
        </w:rPr>
        <w:t xml:space="preserve"> التي يتخذها مؤتمر الأطراف نتيجة لهذه الاستعراضات، وذلك لتحسين </w:t>
      </w:r>
      <w:r>
        <w:rPr>
          <w:rtl/>
        </w:rPr>
        <w:t>أداء و</w:t>
      </w:r>
      <w:r w:rsidRPr="00102EDD">
        <w:rPr>
          <w:rtl/>
        </w:rPr>
        <w:t xml:space="preserve">فعالية </w:t>
      </w:r>
      <w:r>
        <w:rPr>
          <w:rtl/>
        </w:rPr>
        <w:t>مرفق البيئة العالمية</w:t>
      </w:r>
      <w:r w:rsidRPr="00102EDD">
        <w:rPr>
          <w:rtl/>
        </w:rPr>
        <w:t xml:space="preserve"> في مساعدة </w:t>
      </w:r>
      <w:r>
        <w:rPr>
          <w:rtl/>
        </w:rPr>
        <w:t xml:space="preserve">الأطراف من </w:t>
      </w:r>
      <w:r w:rsidRPr="00102EDD">
        <w:rPr>
          <w:rtl/>
        </w:rPr>
        <w:t xml:space="preserve">البلدان النامية </w:t>
      </w:r>
      <w:r>
        <w:rPr>
          <w:rtl/>
        </w:rPr>
        <w:t>والبلدان</w:t>
      </w:r>
      <w:r w:rsidRPr="00102EDD">
        <w:rPr>
          <w:rtl/>
        </w:rPr>
        <w:t xml:space="preserve"> التي تمر اقتصاداتها بمرحلة انتقال</w:t>
      </w:r>
      <w:r>
        <w:rPr>
          <w:rtl/>
        </w:rPr>
        <w:t>ية</w:t>
      </w:r>
      <w:r w:rsidRPr="00102EDD">
        <w:rPr>
          <w:rtl/>
        </w:rPr>
        <w:t xml:space="preserve"> في </w:t>
      </w:r>
      <w:r w:rsidR="008A072D">
        <w:rPr>
          <w:rFonts w:hint="cs"/>
          <w:rtl/>
        </w:rPr>
        <w:t xml:space="preserve">الوفاء بالتزاماتها بموجب </w:t>
      </w:r>
      <w:r w:rsidRPr="00102EDD">
        <w:rPr>
          <w:rtl/>
        </w:rPr>
        <w:t>الاتفاقية</w:t>
      </w:r>
      <w:r>
        <w:rPr>
          <w:rtl/>
        </w:rPr>
        <w:t>.</w:t>
      </w:r>
    </w:p>
    <w:p w14:paraId="10C388EB" w14:textId="77777777" w:rsidR="00CB62CD" w:rsidRPr="0018789D" w:rsidRDefault="00CB62CD" w:rsidP="00CB62CD">
      <w:pPr>
        <w:tabs>
          <w:tab w:val="left" w:pos="1841"/>
          <w:tab w:val="left" w:pos="2408"/>
          <w:tab w:val="left" w:pos="2975"/>
        </w:tabs>
        <w:bidi/>
        <w:spacing w:after="120" w:line="400" w:lineRule="exact"/>
        <w:ind w:left="1132"/>
        <w:jc w:val="both"/>
        <w:rPr>
          <w:b/>
          <w:bCs/>
          <w:sz w:val="32"/>
          <w:szCs w:val="32"/>
          <w:rtl/>
        </w:rPr>
      </w:pPr>
      <w:r w:rsidRPr="0018789D">
        <w:rPr>
          <w:b/>
          <w:bCs/>
          <w:sz w:val="32"/>
          <w:szCs w:val="32"/>
          <w:rtl/>
        </w:rPr>
        <w:t>التعاون بين الأمانتين</w:t>
      </w:r>
    </w:p>
    <w:p w14:paraId="386854F2" w14:textId="77777777" w:rsidR="00CB62CD" w:rsidRDefault="00CB62CD" w:rsidP="00CB62CD">
      <w:pPr>
        <w:tabs>
          <w:tab w:val="left" w:pos="1841"/>
          <w:tab w:val="left" w:pos="2408"/>
          <w:tab w:val="left" w:pos="2975"/>
        </w:tabs>
        <w:bidi/>
        <w:spacing w:after="120" w:line="400" w:lineRule="exact"/>
        <w:ind w:left="1132"/>
        <w:jc w:val="both"/>
        <w:rPr>
          <w:rtl/>
        </w:rPr>
      </w:pPr>
      <w:r>
        <w:rPr>
          <w:rtl/>
        </w:rPr>
        <w:t>17 -</w:t>
      </w:r>
      <w:r>
        <w:rPr>
          <w:rtl/>
        </w:rPr>
        <w:tab/>
      </w:r>
      <w:r w:rsidRPr="000D3932">
        <w:rPr>
          <w:rtl/>
        </w:rPr>
        <w:t>تعمل أمانة الاتفاقية وأمانة مرفق البيئة العالمية على ال</w:t>
      </w:r>
      <w:r>
        <w:rPr>
          <w:rtl/>
        </w:rPr>
        <w:t>تواصل</w:t>
      </w:r>
      <w:r w:rsidRPr="000D3932">
        <w:rPr>
          <w:rtl/>
        </w:rPr>
        <w:t xml:space="preserve"> والتعاون فيما بينهما وتتشاوران بانتظام، لتسهيل فعالية </w:t>
      </w:r>
      <w:r>
        <w:rPr>
          <w:rtl/>
        </w:rPr>
        <w:t>مرفق البيئة العالمية</w:t>
      </w:r>
      <w:r w:rsidRPr="000D3932">
        <w:rPr>
          <w:rtl/>
        </w:rPr>
        <w:t xml:space="preserve"> في مساعدة </w:t>
      </w:r>
      <w:r>
        <w:rPr>
          <w:rtl/>
        </w:rPr>
        <w:t xml:space="preserve">الأطراف من </w:t>
      </w:r>
      <w:r w:rsidRPr="00102EDD">
        <w:rPr>
          <w:rtl/>
        </w:rPr>
        <w:t xml:space="preserve">البلدان النامية </w:t>
      </w:r>
      <w:r>
        <w:rPr>
          <w:rtl/>
        </w:rPr>
        <w:t>والبلدان</w:t>
      </w:r>
      <w:r w:rsidRPr="00102EDD">
        <w:rPr>
          <w:rtl/>
        </w:rPr>
        <w:t xml:space="preserve"> التي تمر اقتصاداتها بمرحلة انتقال</w:t>
      </w:r>
      <w:r>
        <w:rPr>
          <w:rtl/>
        </w:rPr>
        <w:t>ية</w:t>
      </w:r>
      <w:r w:rsidRPr="00102EDD">
        <w:rPr>
          <w:rtl/>
        </w:rPr>
        <w:t xml:space="preserve"> في تنفيذ </w:t>
      </w:r>
      <w:r>
        <w:rPr>
          <w:rtl/>
        </w:rPr>
        <w:t xml:space="preserve">التزاماتها بموجب </w:t>
      </w:r>
      <w:r w:rsidRPr="00102EDD">
        <w:rPr>
          <w:rtl/>
        </w:rPr>
        <w:t>الاتفاقية</w:t>
      </w:r>
      <w:r>
        <w:rPr>
          <w:rtl/>
        </w:rPr>
        <w:t>.</w:t>
      </w:r>
    </w:p>
    <w:p w14:paraId="158F9CE3" w14:textId="77777777" w:rsidR="00CB62CD" w:rsidRDefault="00CB62CD" w:rsidP="007A3EBE">
      <w:pPr>
        <w:tabs>
          <w:tab w:val="left" w:pos="1841"/>
          <w:tab w:val="left" w:pos="2408"/>
          <w:tab w:val="left" w:pos="2975"/>
        </w:tabs>
        <w:bidi/>
        <w:spacing w:after="120" w:line="400" w:lineRule="exact"/>
        <w:ind w:left="1132"/>
        <w:jc w:val="both"/>
        <w:rPr>
          <w:rFonts w:ascii="Traditional Arabic" w:hAnsi="Traditional Arabic"/>
          <w:sz w:val="30"/>
          <w:rtl/>
        </w:rPr>
      </w:pPr>
      <w:r>
        <w:rPr>
          <w:rtl/>
        </w:rPr>
        <w:t>18 -</w:t>
      </w:r>
      <w:r>
        <w:rPr>
          <w:rtl/>
        </w:rPr>
        <w:tab/>
      </w:r>
      <w:r w:rsidRPr="001F0F44">
        <w:rPr>
          <w:rFonts w:ascii="Traditional Arabic" w:hAnsi="Traditional Arabic"/>
          <w:sz w:val="30"/>
          <w:rtl/>
        </w:rPr>
        <w:t>وت</w:t>
      </w:r>
      <w:r>
        <w:rPr>
          <w:rFonts w:ascii="Traditional Arabic" w:hAnsi="Traditional Arabic"/>
          <w:sz w:val="30"/>
          <w:rtl/>
        </w:rPr>
        <w:t>ُ</w:t>
      </w:r>
      <w:r w:rsidRPr="001F0F44">
        <w:rPr>
          <w:rFonts w:ascii="Traditional Arabic" w:hAnsi="Traditional Arabic"/>
          <w:sz w:val="30"/>
          <w:rtl/>
        </w:rPr>
        <w:t xml:space="preserve">دعى أمانة الاتفاقية على وجه التحديد، ووفقاً لدورة </w:t>
      </w:r>
      <w:r w:rsidR="0009518D">
        <w:rPr>
          <w:rFonts w:ascii="Traditional Arabic" w:hAnsi="Traditional Arabic"/>
          <w:sz w:val="30"/>
          <w:rtl/>
        </w:rPr>
        <w:t>مشاريع</w:t>
      </w:r>
      <w:r w:rsidRPr="001F0F44">
        <w:rPr>
          <w:rFonts w:ascii="Traditional Arabic" w:hAnsi="Traditional Arabic"/>
          <w:sz w:val="30"/>
          <w:rtl/>
        </w:rPr>
        <w:t xml:space="preserve"> مرفق البيئة العالمية، إلى التعليق على مقترحات المشاريع المتصلة با</w:t>
      </w:r>
      <w:r>
        <w:rPr>
          <w:rFonts w:ascii="Traditional Arabic" w:hAnsi="Traditional Arabic"/>
          <w:sz w:val="30"/>
          <w:rtl/>
        </w:rPr>
        <w:t xml:space="preserve">لزئبق </w:t>
      </w:r>
      <w:r w:rsidRPr="001F0F44">
        <w:rPr>
          <w:rFonts w:ascii="Traditional Arabic" w:hAnsi="Traditional Arabic"/>
          <w:sz w:val="30"/>
          <w:rtl/>
        </w:rPr>
        <w:t>قيد النظر</w:t>
      </w:r>
      <w:r w:rsidR="007A3EBE">
        <w:rPr>
          <w:rFonts w:ascii="Traditional Arabic" w:hAnsi="Traditional Arabic"/>
          <w:sz w:val="30"/>
          <w:rtl/>
        </w:rPr>
        <w:t xml:space="preserve"> لإدراجها في برنامج </w:t>
      </w:r>
      <w:r w:rsidRPr="001F0F44">
        <w:rPr>
          <w:rFonts w:ascii="Traditional Arabic" w:hAnsi="Traditional Arabic"/>
          <w:sz w:val="30"/>
          <w:rtl/>
        </w:rPr>
        <w:t>عمل مقترح، وبخاصة فيما يتعلق باتساق مقترحات المشاريع مع التوجيهات المقدمة من مؤتمر الأطراف</w:t>
      </w:r>
      <w:r>
        <w:rPr>
          <w:rFonts w:ascii="Traditional Arabic" w:hAnsi="Traditional Arabic"/>
          <w:sz w:val="30"/>
          <w:rtl/>
        </w:rPr>
        <w:t>.</w:t>
      </w:r>
    </w:p>
    <w:p w14:paraId="41826331" w14:textId="77777777" w:rsidR="00CB62CD" w:rsidRDefault="00CB62CD" w:rsidP="00EB1AEE">
      <w:pPr>
        <w:tabs>
          <w:tab w:val="left" w:pos="1841"/>
          <w:tab w:val="left" w:pos="2408"/>
          <w:tab w:val="left" w:pos="2975"/>
        </w:tabs>
        <w:bidi/>
        <w:spacing w:after="120" w:line="400" w:lineRule="exact"/>
        <w:ind w:left="1132"/>
        <w:jc w:val="both"/>
        <w:rPr>
          <w:rFonts w:ascii="Traditional Arabic" w:hAnsi="Traditional Arabic"/>
          <w:sz w:val="30"/>
          <w:rtl/>
        </w:rPr>
      </w:pPr>
      <w:r>
        <w:rPr>
          <w:rFonts w:ascii="Traditional Arabic" w:hAnsi="Traditional Arabic"/>
          <w:sz w:val="30"/>
          <w:rtl/>
        </w:rPr>
        <w:t>19 -</w:t>
      </w:r>
      <w:r>
        <w:rPr>
          <w:rFonts w:ascii="Traditional Arabic" w:hAnsi="Traditional Arabic"/>
          <w:sz w:val="30"/>
          <w:rtl/>
        </w:rPr>
        <w:tab/>
      </w:r>
      <w:r w:rsidR="005335D2">
        <w:rPr>
          <w:rFonts w:ascii="Traditional Arabic" w:hAnsi="Traditional Arabic" w:hint="cs"/>
          <w:sz w:val="30"/>
          <w:rtl/>
        </w:rPr>
        <w:t>و</w:t>
      </w:r>
      <w:r w:rsidRPr="00D07D8B">
        <w:rPr>
          <w:rFonts w:ascii="Traditional Arabic" w:hAnsi="Traditional Arabic"/>
          <w:sz w:val="30"/>
          <w:rtl/>
        </w:rPr>
        <w:t>تتشاور أمانتا الاتفاقية ومرفق البيئة العالمية مع بعضهما بشأن مشاريع نصوص الوثائق المتصلة بالاتفاقية والمتصلة بمرفق البيئة العالمية وذلك قبل إصدار النصوص النهائية لتلك الوثائق</w:t>
      </w:r>
      <w:r>
        <w:rPr>
          <w:rFonts w:ascii="Traditional Arabic" w:hAnsi="Traditional Arabic"/>
          <w:sz w:val="30"/>
          <w:rtl/>
        </w:rPr>
        <w:t>،</w:t>
      </w:r>
      <w:r w:rsidRPr="00485CD6">
        <w:rPr>
          <w:rFonts w:ascii="Traditional Arabic" w:hAnsi="Traditional Arabic"/>
          <w:sz w:val="30"/>
          <w:rtl/>
        </w:rPr>
        <w:t xml:space="preserve"> </w:t>
      </w:r>
      <w:r>
        <w:rPr>
          <w:rFonts w:ascii="Traditional Arabic" w:hAnsi="Traditional Arabic"/>
          <w:sz w:val="30"/>
          <w:rtl/>
        </w:rPr>
        <w:t xml:space="preserve">والأخذ في الاعتبار </w:t>
      </w:r>
      <w:r w:rsidR="00EB1AEE">
        <w:rPr>
          <w:rFonts w:ascii="Traditional Arabic" w:hAnsi="Traditional Arabic" w:hint="cs"/>
          <w:sz w:val="30"/>
          <w:rtl/>
        </w:rPr>
        <w:t xml:space="preserve">أي </w:t>
      </w:r>
      <w:r>
        <w:rPr>
          <w:rFonts w:ascii="Traditional Arabic" w:hAnsi="Traditional Arabic"/>
          <w:sz w:val="30"/>
          <w:rtl/>
        </w:rPr>
        <w:t xml:space="preserve"> تعليقات عند وضع صيغ</w:t>
      </w:r>
      <w:r>
        <w:rPr>
          <w:rFonts w:ascii="Traditional Arabic" w:hAnsi="Traditional Arabic" w:hint="cs"/>
          <w:sz w:val="30"/>
          <w:rtl/>
        </w:rPr>
        <w:t>تها</w:t>
      </w:r>
      <w:r>
        <w:rPr>
          <w:rFonts w:ascii="Traditional Arabic" w:hAnsi="Traditional Arabic"/>
          <w:sz w:val="30"/>
          <w:rtl/>
        </w:rPr>
        <w:t xml:space="preserve"> النهائية.</w:t>
      </w:r>
    </w:p>
    <w:p w14:paraId="42242784" w14:textId="77777777" w:rsidR="00CB62CD" w:rsidRDefault="00CB62CD" w:rsidP="00CB62CD">
      <w:pPr>
        <w:tabs>
          <w:tab w:val="left" w:pos="1841"/>
          <w:tab w:val="left" w:pos="2408"/>
          <w:tab w:val="left" w:pos="2975"/>
        </w:tabs>
        <w:bidi/>
        <w:spacing w:after="120" w:line="400" w:lineRule="exact"/>
        <w:ind w:left="1132"/>
        <w:jc w:val="both"/>
        <w:rPr>
          <w:rFonts w:ascii="Traditional Arabic" w:hAnsi="Traditional Arabic"/>
          <w:sz w:val="30"/>
          <w:rtl/>
        </w:rPr>
      </w:pPr>
      <w:r>
        <w:rPr>
          <w:rFonts w:ascii="Traditional Arabic" w:hAnsi="Traditional Arabic"/>
          <w:sz w:val="30"/>
          <w:rtl/>
        </w:rPr>
        <w:t>20 -</w:t>
      </w:r>
      <w:r>
        <w:rPr>
          <w:rFonts w:ascii="Traditional Arabic" w:hAnsi="Traditional Arabic"/>
          <w:sz w:val="30"/>
          <w:rtl/>
        </w:rPr>
        <w:tab/>
      </w:r>
      <w:r w:rsidR="005335D2">
        <w:rPr>
          <w:rFonts w:ascii="Traditional Arabic" w:hAnsi="Traditional Arabic" w:hint="cs"/>
          <w:sz w:val="30"/>
          <w:rtl/>
        </w:rPr>
        <w:t>و</w:t>
      </w:r>
      <w:r w:rsidRPr="000C0CC0">
        <w:rPr>
          <w:rFonts w:ascii="Traditional Arabic" w:hAnsi="Traditional Arabic"/>
          <w:sz w:val="30"/>
          <w:rtl/>
        </w:rPr>
        <w:t>ت</w:t>
      </w:r>
      <w:r>
        <w:rPr>
          <w:rFonts w:ascii="Traditional Arabic" w:hAnsi="Traditional Arabic"/>
          <w:sz w:val="30"/>
          <w:rtl/>
        </w:rPr>
        <w:t>ُتاح</w:t>
      </w:r>
      <w:r w:rsidRPr="000C0CC0">
        <w:rPr>
          <w:rFonts w:ascii="Traditional Arabic" w:hAnsi="Traditional Arabic"/>
          <w:sz w:val="30"/>
          <w:rtl/>
        </w:rPr>
        <w:t xml:space="preserve"> </w:t>
      </w:r>
      <w:r>
        <w:rPr>
          <w:rFonts w:ascii="Traditional Arabic" w:hAnsi="Traditional Arabic"/>
          <w:sz w:val="30"/>
          <w:rtl/>
        </w:rPr>
        <w:t xml:space="preserve">للاطلاع </w:t>
      </w:r>
      <w:r w:rsidRPr="000C0CC0">
        <w:rPr>
          <w:rFonts w:ascii="Traditional Arabic" w:hAnsi="Traditional Arabic"/>
          <w:sz w:val="30"/>
          <w:rtl/>
        </w:rPr>
        <w:t xml:space="preserve">الوثائق الرسمية لمرفق البيئة العالمية، بما في ذلك المعلومات المقدمة عن أنشطة المشاريع، </w:t>
      </w:r>
      <w:r>
        <w:rPr>
          <w:rFonts w:ascii="Traditional Arabic" w:hAnsi="Traditional Arabic"/>
          <w:sz w:val="30"/>
          <w:rtl/>
        </w:rPr>
        <w:t xml:space="preserve">وكذلك الوثائق الرسمية للاتفاقية </w:t>
      </w:r>
      <w:r w:rsidRPr="000C0CC0">
        <w:rPr>
          <w:rFonts w:ascii="Traditional Arabic" w:hAnsi="Traditional Arabic"/>
          <w:sz w:val="30"/>
          <w:rtl/>
        </w:rPr>
        <w:t>على موقع</w:t>
      </w:r>
      <w:r>
        <w:rPr>
          <w:rFonts w:ascii="Traditional Arabic" w:hAnsi="Traditional Arabic"/>
          <w:sz w:val="30"/>
          <w:rtl/>
        </w:rPr>
        <w:t xml:space="preserve"> كل منهما</w:t>
      </w:r>
      <w:r w:rsidRPr="000C0CC0">
        <w:rPr>
          <w:rFonts w:ascii="Traditional Arabic" w:hAnsi="Traditional Arabic"/>
          <w:sz w:val="30"/>
          <w:rtl/>
        </w:rPr>
        <w:t xml:space="preserve"> على شبكة الويب</w:t>
      </w:r>
      <w:r>
        <w:rPr>
          <w:rFonts w:ascii="Traditional Arabic" w:hAnsi="Traditional Arabic"/>
          <w:sz w:val="30"/>
          <w:rtl/>
        </w:rPr>
        <w:t>.</w:t>
      </w:r>
    </w:p>
    <w:p w14:paraId="000CCF32" w14:textId="77777777" w:rsidR="00CB62CD" w:rsidRPr="0018789D" w:rsidRDefault="00CB62CD" w:rsidP="00CB62CD">
      <w:pPr>
        <w:tabs>
          <w:tab w:val="left" w:pos="1841"/>
          <w:tab w:val="left" w:pos="2408"/>
          <w:tab w:val="left" w:pos="2975"/>
        </w:tabs>
        <w:bidi/>
        <w:spacing w:after="120" w:line="400" w:lineRule="exact"/>
        <w:ind w:left="1132"/>
        <w:jc w:val="both"/>
        <w:rPr>
          <w:b/>
          <w:bCs/>
          <w:sz w:val="32"/>
          <w:szCs w:val="32"/>
          <w:rtl/>
        </w:rPr>
      </w:pPr>
      <w:r w:rsidRPr="0018789D">
        <w:rPr>
          <w:b/>
          <w:bCs/>
          <w:sz w:val="32"/>
          <w:szCs w:val="32"/>
          <w:rtl/>
        </w:rPr>
        <w:t>التمثيل المتبادل</w:t>
      </w:r>
    </w:p>
    <w:p w14:paraId="06755549" w14:textId="77777777" w:rsidR="00CB62CD" w:rsidRDefault="00CB62CD" w:rsidP="003C76AE">
      <w:pPr>
        <w:tabs>
          <w:tab w:val="left" w:pos="1841"/>
          <w:tab w:val="left" w:pos="2408"/>
          <w:tab w:val="left" w:pos="2975"/>
        </w:tabs>
        <w:bidi/>
        <w:spacing w:after="120" w:line="400" w:lineRule="exact"/>
        <w:ind w:left="1132"/>
        <w:jc w:val="both"/>
        <w:rPr>
          <w:rFonts w:ascii="Traditional Arabic" w:hAnsi="Traditional Arabic"/>
          <w:sz w:val="30"/>
          <w:rtl/>
        </w:rPr>
      </w:pPr>
      <w:r w:rsidRPr="0023465F">
        <w:rPr>
          <w:rFonts w:ascii="Traditional Arabic" w:hAnsi="Traditional Arabic"/>
          <w:sz w:val="30"/>
          <w:rtl/>
        </w:rPr>
        <w:t>21 -</w:t>
      </w:r>
      <w:r w:rsidRPr="0023465F">
        <w:rPr>
          <w:rFonts w:ascii="Traditional Arabic" w:hAnsi="Traditional Arabic"/>
          <w:sz w:val="30"/>
          <w:rtl/>
        </w:rPr>
        <w:tab/>
        <w:t>ي</w:t>
      </w:r>
      <w:r>
        <w:rPr>
          <w:rFonts w:ascii="Traditional Arabic" w:hAnsi="Traditional Arabic"/>
          <w:sz w:val="30"/>
          <w:rtl/>
        </w:rPr>
        <w:t>ُ</w:t>
      </w:r>
      <w:r w:rsidRPr="0023465F">
        <w:rPr>
          <w:rFonts w:ascii="Traditional Arabic" w:hAnsi="Traditional Arabic"/>
          <w:sz w:val="30"/>
          <w:rtl/>
        </w:rPr>
        <w:t>دعى</w:t>
      </w:r>
      <w:r>
        <w:rPr>
          <w:rFonts w:ascii="Traditional Arabic" w:hAnsi="Traditional Arabic"/>
          <w:sz w:val="30"/>
          <w:rtl/>
        </w:rPr>
        <w:t>،</w:t>
      </w:r>
      <w:r w:rsidRPr="0023465F">
        <w:rPr>
          <w:rFonts w:ascii="Traditional Arabic" w:hAnsi="Traditional Arabic"/>
          <w:sz w:val="30"/>
          <w:rtl/>
        </w:rPr>
        <w:t xml:space="preserve"> على أساس متبادل</w:t>
      </w:r>
      <w:r>
        <w:rPr>
          <w:rFonts w:ascii="Traditional Arabic" w:hAnsi="Traditional Arabic"/>
          <w:sz w:val="30"/>
          <w:rtl/>
        </w:rPr>
        <w:t>،</w:t>
      </w:r>
      <w:r w:rsidRPr="0023465F">
        <w:rPr>
          <w:rFonts w:ascii="Traditional Arabic" w:hAnsi="Traditional Arabic"/>
          <w:sz w:val="30"/>
          <w:rtl/>
        </w:rPr>
        <w:t xml:space="preserve"> ممثلو مرفق البيئة العالمية لحضور اجتماعات مؤتمر الأطراف</w:t>
      </w:r>
      <w:r>
        <w:rPr>
          <w:rFonts w:ascii="Traditional Arabic" w:hAnsi="Traditional Arabic"/>
          <w:sz w:val="30"/>
          <w:rtl/>
        </w:rPr>
        <w:t xml:space="preserve"> وهيئاته الفرعية ذات الصلة، </w:t>
      </w:r>
      <w:r w:rsidRPr="0023465F">
        <w:rPr>
          <w:rFonts w:ascii="Traditional Arabic" w:hAnsi="Traditional Arabic"/>
          <w:sz w:val="30"/>
          <w:rtl/>
        </w:rPr>
        <w:t>كما ي</w:t>
      </w:r>
      <w:r>
        <w:rPr>
          <w:rFonts w:ascii="Traditional Arabic" w:hAnsi="Traditional Arabic"/>
          <w:sz w:val="30"/>
          <w:rtl/>
        </w:rPr>
        <w:t>ُ</w:t>
      </w:r>
      <w:r w:rsidRPr="0023465F">
        <w:rPr>
          <w:rFonts w:ascii="Traditional Arabic" w:hAnsi="Traditional Arabic"/>
          <w:sz w:val="30"/>
          <w:rtl/>
        </w:rPr>
        <w:t>دعى ممثلو الاتفاقية</w:t>
      </w:r>
      <w:r w:rsidR="003C76AE">
        <w:rPr>
          <w:rFonts w:ascii="Traditional Arabic" w:hAnsi="Traditional Arabic"/>
          <w:sz w:val="30"/>
          <w:rtl/>
        </w:rPr>
        <w:t xml:space="preserve"> لحضور اجتماعات المجلس والجمعية</w:t>
      </w:r>
      <w:r w:rsidRPr="0023465F">
        <w:rPr>
          <w:rFonts w:ascii="Traditional Arabic" w:hAnsi="Traditional Arabic"/>
          <w:sz w:val="30"/>
          <w:rtl/>
        </w:rPr>
        <w:t xml:space="preserve">، </w:t>
      </w:r>
      <w:r>
        <w:rPr>
          <w:rFonts w:ascii="Traditional Arabic" w:hAnsi="Traditional Arabic"/>
          <w:sz w:val="30"/>
          <w:rtl/>
        </w:rPr>
        <w:t>وغيرها من الاجتماعات ذات الصلة، بحسب الاقتضاء.</w:t>
      </w:r>
    </w:p>
    <w:p w14:paraId="5E5573C3" w14:textId="77777777" w:rsidR="00CB62CD" w:rsidRPr="00584CDC" w:rsidRDefault="00CB62CD" w:rsidP="003C76AE">
      <w:pPr>
        <w:keepNext/>
        <w:tabs>
          <w:tab w:val="left" w:pos="1841"/>
          <w:tab w:val="left" w:pos="2408"/>
          <w:tab w:val="left" w:pos="2975"/>
        </w:tabs>
        <w:bidi/>
        <w:spacing w:after="120" w:line="400" w:lineRule="exact"/>
        <w:ind w:left="1134"/>
        <w:jc w:val="both"/>
        <w:rPr>
          <w:rFonts w:ascii="Traditional Arabic" w:hAnsi="Traditional Arabic"/>
          <w:b/>
          <w:bCs/>
          <w:sz w:val="30"/>
          <w:rtl/>
        </w:rPr>
      </w:pPr>
      <w:r>
        <w:rPr>
          <w:rFonts w:ascii="Traditional Arabic" w:hAnsi="Traditional Arabic"/>
          <w:b/>
          <w:bCs/>
          <w:sz w:val="30"/>
          <w:rtl/>
        </w:rPr>
        <w:t>التعديلات</w:t>
      </w:r>
    </w:p>
    <w:p w14:paraId="0F46E7B6" w14:textId="77777777" w:rsidR="00CB62CD" w:rsidRDefault="00CB62CD" w:rsidP="00CB62CD">
      <w:pPr>
        <w:tabs>
          <w:tab w:val="left" w:pos="1841"/>
          <w:tab w:val="left" w:pos="2408"/>
          <w:tab w:val="left" w:pos="2975"/>
        </w:tabs>
        <w:bidi/>
        <w:spacing w:after="120" w:line="400" w:lineRule="exact"/>
        <w:ind w:left="1132"/>
        <w:jc w:val="both"/>
        <w:rPr>
          <w:rFonts w:ascii="Traditional Arabic" w:hAnsi="Traditional Arabic"/>
          <w:sz w:val="30"/>
          <w:rtl/>
        </w:rPr>
      </w:pPr>
      <w:r w:rsidRPr="000F0670">
        <w:rPr>
          <w:rFonts w:ascii="Traditional Arabic" w:hAnsi="Traditional Arabic"/>
          <w:sz w:val="30"/>
          <w:rtl/>
        </w:rPr>
        <w:t>22 -</w:t>
      </w:r>
      <w:r w:rsidRPr="000F0670">
        <w:rPr>
          <w:rFonts w:ascii="Traditional Arabic" w:hAnsi="Traditional Arabic"/>
          <w:sz w:val="30"/>
          <w:rtl/>
        </w:rPr>
        <w:tab/>
        <w:t xml:space="preserve">يجوز تعديل مذكرة التفاهم الحالية في أي وقت بموجب </w:t>
      </w:r>
      <w:r>
        <w:rPr>
          <w:rFonts w:ascii="Traditional Arabic" w:hAnsi="Traditional Arabic" w:hint="cs"/>
          <w:sz w:val="30"/>
          <w:rtl/>
        </w:rPr>
        <w:t>تراض</w:t>
      </w:r>
      <w:r w:rsidRPr="000F0670">
        <w:rPr>
          <w:rFonts w:ascii="Traditional Arabic" w:hAnsi="Traditional Arabic"/>
          <w:sz w:val="30"/>
          <w:rtl/>
        </w:rPr>
        <w:t xml:space="preserve"> كتابي بين مؤتمر الأطراف والمجلس.</w:t>
      </w:r>
    </w:p>
    <w:p w14:paraId="2E33F9A6" w14:textId="77777777" w:rsidR="00CB62CD" w:rsidRPr="000F0670" w:rsidRDefault="00CB62CD" w:rsidP="00CB62CD">
      <w:pPr>
        <w:tabs>
          <w:tab w:val="left" w:pos="1841"/>
          <w:tab w:val="left" w:pos="2408"/>
          <w:tab w:val="left" w:pos="2975"/>
        </w:tabs>
        <w:bidi/>
        <w:spacing w:after="120" w:line="400" w:lineRule="exact"/>
        <w:ind w:left="1132"/>
        <w:jc w:val="both"/>
        <w:rPr>
          <w:b/>
          <w:bCs/>
          <w:rtl/>
        </w:rPr>
      </w:pPr>
      <w:r>
        <w:rPr>
          <w:b/>
          <w:bCs/>
          <w:rtl/>
        </w:rPr>
        <w:t>التفسير</w:t>
      </w:r>
    </w:p>
    <w:p w14:paraId="1AFD288D" w14:textId="77777777" w:rsidR="00CB62CD" w:rsidRDefault="00CB62CD" w:rsidP="0018789D">
      <w:pPr>
        <w:tabs>
          <w:tab w:val="left" w:pos="1841"/>
          <w:tab w:val="left" w:pos="2408"/>
          <w:tab w:val="left" w:pos="2975"/>
        </w:tabs>
        <w:bidi/>
        <w:spacing w:after="120" w:line="380" w:lineRule="exact"/>
        <w:ind w:left="1134"/>
        <w:jc w:val="both"/>
        <w:rPr>
          <w:rFonts w:ascii="Traditional Arabic" w:hAnsi="Traditional Arabic"/>
          <w:sz w:val="30"/>
          <w:rtl/>
        </w:rPr>
      </w:pPr>
      <w:r w:rsidRPr="000F0670">
        <w:rPr>
          <w:rFonts w:ascii="Traditional Arabic" w:hAnsi="Traditional Arabic"/>
          <w:sz w:val="30"/>
          <w:rtl/>
        </w:rPr>
        <w:t>23 -</w:t>
      </w:r>
      <w:r w:rsidRPr="000F0670">
        <w:rPr>
          <w:rFonts w:ascii="Traditional Arabic" w:hAnsi="Traditional Arabic"/>
          <w:sz w:val="30"/>
          <w:rtl/>
        </w:rPr>
        <w:tab/>
        <w:t xml:space="preserve">إذا </w:t>
      </w:r>
      <w:r w:rsidR="003C76AE">
        <w:rPr>
          <w:rFonts w:ascii="Traditional Arabic" w:hAnsi="Traditional Arabic" w:hint="cs"/>
          <w:sz w:val="30"/>
          <w:rtl/>
        </w:rPr>
        <w:t>نشأت اختلافات في</w:t>
      </w:r>
      <w:r w:rsidRPr="000F0670">
        <w:rPr>
          <w:rFonts w:ascii="Traditional Arabic" w:hAnsi="Traditional Arabic"/>
          <w:sz w:val="30"/>
          <w:rtl/>
        </w:rPr>
        <w:t xml:space="preserve"> تفسير مذكرة التفاهم هذه، </w:t>
      </w:r>
      <w:r>
        <w:rPr>
          <w:rFonts w:ascii="Traditional Arabic" w:hAnsi="Traditional Arabic"/>
          <w:sz w:val="30"/>
          <w:rtl/>
        </w:rPr>
        <w:t>يُحال</w:t>
      </w:r>
      <w:r w:rsidRPr="000F0670">
        <w:rPr>
          <w:rFonts w:ascii="Traditional Arabic" w:hAnsi="Traditional Arabic"/>
          <w:sz w:val="30"/>
          <w:rtl/>
        </w:rPr>
        <w:t xml:space="preserve"> الموضوع</w:t>
      </w:r>
      <w:r>
        <w:rPr>
          <w:rFonts w:ascii="Traditional Arabic" w:hAnsi="Traditional Arabic"/>
          <w:sz w:val="30"/>
          <w:rtl/>
        </w:rPr>
        <w:t>،</w:t>
      </w:r>
      <w:r w:rsidRPr="000F0670">
        <w:rPr>
          <w:rFonts w:ascii="Traditional Arabic" w:hAnsi="Traditional Arabic"/>
          <w:sz w:val="30"/>
          <w:rtl/>
        </w:rPr>
        <w:t xml:space="preserve"> كلما كان ذلك ملائماً، إلى مؤتمر الأطراف ومجلس مرفق البيئة العالمية للنظر فيه</w:t>
      </w:r>
      <w:r>
        <w:rPr>
          <w:rFonts w:ascii="Traditional Arabic" w:hAnsi="Traditional Arabic"/>
          <w:sz w:val="30"/>
          <w:rtl/>
        </w:rPr>
        <w:t>. و</w:t>
      </w:r>
      <w:r w:rsidRPr="000F0670">
        <w:rPr>
          <w:rFonts w:ascii="Traditional Arabic" w:hAnsi="Traditional Arabic"/>
          <w:sz w:val="30"/>
          <w:rtl/>
        </w:rPr>
        <w:t>يبذل مؤتمر الأطراف والمجلس قصارى جهودهما للتوصل إلى حل مقبول لدى الطرفين</w:t>
      </w:r>
      <w:r>
        <w:rPr>
          <w:rFonts w:ascii="Traditional Arabic" w:hAnsi="Traditional Arabic"/>
          <w:sz w:val="30"/>
          <w:rtl/>
        </w:rPr>
        <w:t>.</w:t>
      </w:r>
    </w:p>
    <w:p w14:paraId="7D097B7E" w14:textId="77777777" w:rsidR="00CB62CD" w:rsidRPr="00D924EF" w:rsidRDefault="00CB62CD" w:rsidP="00CB62CD">
      <w:pPr>
        <w:tabs>
          <w:tab w:val="left" w:pos="1841"/>
          <w:tab w:val="left" w:pos="2408"/>
          <w:tab w:val="left" w:pos="2975"/>
        </w:tabs>
        <w:bidi/>
        <w:spacing w:after="120" w:line="400" w:lineRule="exact"/>
        <w:ind w:left="1132"/>
        <w:jc w:val="both"/>
        <w:rPr>
          <w:b/>
          <w:bCs/>
          <w:rtl/>
        </w:rPr>
      </w:pPr>
      <w:r>
        <w:rPr>
          <w:b/>
          <w:bCs/>
          <w:rtl/>
        </w:rPr>
        <w:t>بدء النفاذ</w:t>
      </w:r>
    </w:p>
    <w:p w14:paraId="6FD37B8B" w14:textId="77777777" w:rsidR="00CB62CD" w:rsidRDefault="00CB62CD" w:rsidP="00CB62CD">
      <w:pPr>
        <w:tabs>
          <w:tab w:val="left" w:pos="1841"/>
          <w:tab w:val="left" w:pos="2408"/>
          <w:tab w:val="left" w:pos="2975"/>
        </w:tabs>
        <w:bidi/>
        <w:spacing w:after="120" w:line="400" w:lineRule="exact"/>
        <w:ind w:left="1134"/>
        <w:jc w:val="both"/>
        <w:rPr>
          <w:rFonts w:ascii="Traditional Arabic" w:hAnsi="Traditional Arabic"/>
          <w:sz w:val="30"/>
          <w:rtl/>
        </w:rPr>
      </w:pPr>
      <w:r w:rsidRPr="00D924EF">
        <w:rPr>
          <w:rFonts w:ascii="Traditional Arabic" w:hAnsi="Traditional Arabic"/>
          <w:sz w:val="30"/>
          <w:rtl/>
        </w:rPr>
        <w:t>24 -</w:t>
      </w:r>
      <w:r w:rsidRPr="00D924EF">
        <w:rPr>
          <w:rFonts w:ascii="Traditional Arabic" w:hAnsi="Traditional Arabic"/>
          <w:sz w:val="30"/>
          <w:rtl/>
        </w:rPr>
        <w:tab/>
      </w:r>
      <w:r>
        <w:rPr>
          <w:rFonts w:ascii="Traditional Arabic" w:hAnsi="Traditional Arabic" w:hint="cs"/>
          <w:sz w:val="30"/>
          <w:rtl/>
        </w:rPr>
        <w:t>تدخل</w:t>
      </w:r>
      <w:r w:rsidRPr="00D924EF">
        <w:rPr>
          <w:rFonts w:ascii="Traditional Arabic" w:hAnsi="Traditional Arabic"/>
          <w:sz w:val="30"/>
          <w:rtl/>
        </w:rPr>
        <w:t xml:space="preserve"> مذكرة التفاهم هذه </w:t>
      </w:r>
      <w:r>
        <w:rPr>
          <w:rFonts w:ascii="Traditional Arabic" w:hAnsi="Traditional Arabic" w:hint="cs"/>
          <w:sz w:val="30"/>
          <w:rtl/>
        </w:rPr>
        <w:t xml:space="preserve">حيز النفاذ </w:t>
      </w:r>
      <w:r w:rsidRPr="00D924EF">
        <w:rPr>
          <w:rFonts w:ascii="Traditional Arabic" w:hAnsi="Traditional Arabic"/>
          <w:sz w:val="30"/>
          <w:rtl/>
        </w:rPr>
        <w:t>عندما ي</w:t>
      </w:r>
      <w:r>
        <w:rPr>
          <w:rFonts w:ascii="Traditional Arabic" w:hAnsi="Traditional Arabic"/>
          <w:sz w:val="30"/>
          <w:rtl/>
        </w:rPr>
        <w:t>ُ</w:t>
      </w:r>
      <w:r w:rsidRPr="00D924EF">
        <w:rPr>
          <w:rFonts w:ascii="Traditional Arabic" w:hAnsi="Traditional Arabic"/>
          <w:sz w:val="30"/>
          <w:rtl/>
        </w:rPr>
        <w:t>وافق عليها مؤتمر الأطراف والمجلس</w:t>
      </w:r>
      <w:r>
        <w:rPr>
          <w:rFonts w:ascii="Traditional Arabic" w:hAnsi="Traditional Arabic"/>
          <w:sz w:val="30"/>
          <w:rtl/>
        </w:rPr>
        <w:t>.</w:t>
      </w:r>
    </w:p>
    <w:p w14:paraId="1F377D8E" w14:textId="77777777" w:rsidR="00CB62CD" w:rsidRPr="0018789D" w:rsidRDefault="00CB62CD" w:rsidP="006F3DC7">
      <w:pPr>
        <w:tabs>
          <w:tab w:val="left" w:pos="1841"/>
          <w:tab w:val="left" w:pos="2408"/>
          <w:tab w:val="left" w:pos="2975"/>
        </w:tabs>
        <w:bidi/>
        <w:spacing w:after="120" w:line="400" w:lineRule="exact"/>
        <w:ind w:left="1134"/>
        <w:jc w:val="both"/>
        <w:rPr>
          <w:rFonts w:ascii="Traditional Arabic" w:hAnsi="Traditional Arabic"/>
          <w:b/>
          <w:bCs/>
          <w:sz w:val="32"/>
          <w:szCs w:val="32"/>
          <w:rtl/>
        </w:rPr>
      </w:pPr>
      <w:r w:rsidRPr="0018789D">
        <w:rPr>
          <w:rFonts w:ascii="Traditional Arabic" w:hAnsi="Traditional Arabic"/>
          <w:b/>
          <w:bCs/>
          <w:sz w:val="32"/>
          <w:szCs w:val="32"/>
          <w:rtl/>
        </w:rPr>
        <w:t>ال</w:t>
      </w:r>
      <w:r w:rsidRPr="0018789D">
        <w:rPr>
          <w:rFonts w:ascii="Traditional Arabic" w:hAnsi="Traditional Arabic" w:hint="cs"/>
          <w:b/>
          <w:bCs/>
          <w:sz w:val="32"/>
          <w:szCs w:val="32"/>
          <w:rtl/>
        </w:rPr>
        <w:t>إنهاء</w:t>
      </w:r>
    </w:p>
    <w:p w14:paraId="2ED88661" w14:textId="77777777" w:rsidR="00CB62CD" w:rsidRPr="00134573" w:rsidRDefault="00CB62CD" w:rsidP="0018789D">
      <w:pPr>
        <w:tabs>
          <w:tab w:val="left" w:pos="1841"/>
          <w:tab w:val="left" w:pos="2408"/>
          <w:tab w:val="left" w:pos="2975"/>
        </w:tabs>
        <w:bidi/>
        <w:spacing w:line="400" w:lineRule="exact"/>
        <w:ind w:left="1134"/>
        <w:jc w:val="both"/>
        <w:rPr>
          <w:rFonts w:ascii="Traditional Arabic" w:hAnsi="Traditional Arabic"/>
          <w:sz w:val="30"/>
          <w:rtl/>
        </w:rPr>
      </w:pPr>
      <w:r>
        <w:rPr>
          <w:rFonts w:ascii="Traditional Arabic" w:hAnsi="Traditional Arabic"/>
          <w:sz w:val="30"/>
          <w:rtl/>
        </w:rPr>
        <w:t>25 -</w:t>
      </w:r>
      <w:r w:rsidR="006F3DC7">
        <w:rPr>
          <w:rFonts w:ascii="Traditional Arabic" w:hAnsi="Traditional Arabic" w:hint="cs"/>
          <w:sz w:val="30"/>
          <w:rtl/>
        </w:rPr>
        <w:tab/>
      </w:r>
      <w:r w:rsidRPr="00134573">
        <w:rPr>
          <w:rFonts w:ascii="Traditional Arabic" w:hAnsi="Traditional Arabic"/>
          <w:sz w:val="30"/>
          <w:rtl/>
        </w:rPr>
        <w:t>يجوز لأي من مؤتمر الأطراف أو المجلس إنهاء مذكرة التفاهم هذه في أي وقت بموجب إخطار كتابي للآخر.</w:t>
      </w:r>
      <w:r>
        <w:rPr>
          <w:rFonts w:ascii="Traditional Arabic" w:hAnsi="Traditional Arabic"/>
          <w:sz w:val="30"/>
          <w:rtl/>
        </w:rPr>
        <w:t xml:space="preserve"> </w:t>
      </w:r>
      <w:r w:rsidRPr="00134573">
        <w:rPr>
          <w:rFonts w:ascii="Traditional Arabic" w:hAnsi="Traditional Arabic"/>
          <w:sz w:val="30"/>
          <w:rtl/>
        </w:rPr>
        <w:t xml:space="preserve">ويسري </w:t>
      </w:r>
      <w:r w:rsidR="00B1776D">
        <w:rPr>
          <w:rFonts w:ascii="Traditional Arabic" w:hAnsi="Traditional Arabic" w:hint="cs"/>
          <w:sz w:val="30"/>
          <w:rtl/>
        </w:rPr>
        <w:t>الإنهاء</w:t>
      </w:r>
      <w:r w:rsidRPr="00134573">
        <w:rPr>
          <w:rFonts w:ascii="Traditional Arabic" w:hAnsi="Traditional Arabic"/>
          <w:sz w:val="30"/>
          <w:rtl/>
        </w:rPr>
        <w:t xml:space="preserve"> بعد ستة أشهر من الإشعار به ولا يؤثر على شرعية أو مدة الأنشطة </w:t>
      </w:r>
      <w:r>
        <w:rPr>
          <w:rFonts w:ascii="Traditional Arabic" w:hAnsi="Traditional Arabic"/>
          <w:sz w:val="30"/>
          <w:rtl/>
        </w:rPr>
        <w:t xml:space="preserve">التي شُرع في تنفيذها </w:t>
      </w:r>
      <w:r w:rsidRPr="00134573">
        <w:rPr>
          <w:rFonts w:ascii="Traditional Arabic" w:hAnsi="Traditional Arabic"/>
          <w:sz w:val="30"/>
          <w:rtl/>
        </w:rPr>
        <w:t>قبل هذا الإنهاء للمذكرة</w:t>
      </w:r>
      <w:r>
        <w:rPr>
          <w:rFonts w:ascii="Traditional Arabic" w:hAnsi="Traditional Arabic"/>
          <w:sz w:val="30"/>
          <w:rtl/>
        </w:rPr>
        <w:t>.</w:t>
      </w:r>
    </w:p>
    <w:p w14:paraId="43A81041" w14:textId="77777777" w:rsidR="00451ABD" w:rsidRDefault="0038322E" w:rsidP="0018789D">
      <w:pPr>
        <w:bidi/>
        <w:spacing w:line="400" w:lineRule="exact"/>
        <w:ind w:left="1134"/>
        <w:jc w:val="center"/>
        <w:rPr>
          <w:sz w:val="30"/>
          <w:rtl/>
        </w:rPr>
      </w:pPr>
      <w:r>
        <w:rPr>
          <w:sz w:val="30"/>
        </w:rPr>
        <w:t>____</w:t>
      </w:r>
      <w:r w:rsidR="00EC3A5F">
        <w:rPr>
          <w:sz w:val="30"/>
        </w:rPr>
        <w:t>______</w:t>
      </w:r>
      <w:r w:rsidR="00160F9B">
        <w:rPr>
          <w:sz w:val="30"/>
        </w:rPr>
        <w:t>_</w:t>
      </w:r>
    </w:p>
    <w:sectPr w:rsidR="00451ABD" w:rsidSect="00ED0538">
      <w:headerReference w:type="even" r:id="rId10"/>
      <w:headerReference w:type="default" r:id="rId11"/>
      <w:footerReference w:type="even" r:id="rId12"/>
      <w:footerReference w:type="default" r:id="rId13"/>
      <w:footerReference w:type="first" r:id="rId14"/>
      <w:endnotePr>
        <w:numFmt w:val="lowerLetter"/>
      </w:endnotePr>
      <w:type w:val="continuous"/>
      <w:pgSz w:w="11906" w:h="16838" w:code="9"/>
      <w:pgMar w:top="907" w:right="1418" w:bottom="1350"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13131" w14:textId="77777777" w:rsidR="008A2F60" w:rsidRDefault="008A2F60">
      <w:r>
        <w:separator/>
      </w:r>
    </w:p>
  </w:endnote>
  <w:endnote w:type="continuationSeparator" w:id="0">
    <w:p w14:paraId="37ED3F6D" w14:textId="77777777" w:rsidR="008A2F60" w:rsidRDefault="008A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BA1E" w14:textId="4D936F68" w:rsidR="00D426CC" w:rsidRPr="007B173A" w:rsidRDefault="00D426CC"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A11B09">
      <w:rPr>
        <w:rStyle w:val="PageNumber"/>
        <w:rFonts w:ascii="Times New Roman" w:hAnsi="Times New Roman" w:cs="Times New Roman"/>
      </w:rPr>
      <w:t>12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FD06" w14:textId="67EB4B1F" w:rsidR="00D426CC" w:rsidRPr="007B173A" w:rsidRDefault="00D426CC"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A11B09">
      <w:rPr>
        <w:rStyle w:val="PageNumber"/>
        <w:rFonts w:ascii="Times New Roman" w:hAnsi="Times New Roman" w:cs="Times New Roman"/>
      </w:rPr>
      <w:t>11</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2412" w14:textId="77777777" w:rsidR="00D426CC" w:rsidRPr="00D80FA4" w:rsidRDefault="00D426CC" w:rsidP="00B762C8">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w:t>
    </w:r>
    <w:r w:rsidR="00832922">
      <w:rPr>
        <w:rStyle w:val="PageNumber"/>
        <w:rFonts w:asciiTheme="majorBidi" w:hAnsiTheme="majorBidi" w:cstheme="majorBidi"/>
        <w:szCs w:val="20"/>
      </w:rPr>
      <w:t>8</w:t>
    </w:r>
    <w:r w:rsidRPr="00D80FA4">
      <w:rPr>
        <w:rStyle w:val="PageNumber"/>
        <w:rFonts w:asciiTheme="majorBidi" w:hAnsiTheme="majorBidi" w:cstheme="majorBidi"/>
        <w:szCs w:val="20"/>
      </w:rPr>
      <w:t>0</w:t>
    </w:r>
    <w:r w:rsidR="00832922">
      <w:rPr>
        <w:rStyle w:val="PageNumber"/>
        <w:rFonts w:asciiTheme="majorBidi" w:hAnsiTheme="majorBidi" w:cstheme="majorBidi"/>
        <w:szCs w:val="20"/>
      </w:rPr>
      <w:t>2583</w:t>
    </w:r>
    <w:r>
      <w:rPr>
        <w:rStyle w:val="PageNumber"/>
        <w:rFonts w:asciiTheme="majorBidi" w:hAnsiTheme="majorBidi" w:cstheme="majorBidi" w:hint="cs"/>
        <w:szCs w:val="20"/>
        <w:rtl/>
      </w:rPr>
      <w:tab/>
    </w:r>
    <w:r w:rsidR="00832922">
      <w:rPr>
        <w:rStyle w:val="PageNumber"/>
        <w:rFonts w:asciiTheme="majorBidi" w:hAnsiTheme="majorBidi" w:cstheme="majorBidi"/>
        <w:szCs w:val="20"/>
      </w:rPr>
      <w:t>1</w:t>
    </w:r>
    <w:r w:rsidR="00421B77">
      <w:rPr>
        <w:rStyle w:val="PageNumber"/>
        <w:rFonts w:asciiTheme="majorBidi" w:hAnsiTheme="majorBidi" w:cstheme="majorBidi"/>
        <w:szCs w:val="20"/>
      </w:rPr>
      <w:t>6</w:t>
    </w:r>
    <w:r w:rsidR="00832922">
      <w:rPr>
        <w:rStyle w:val="PageNumber"/>
        <w:rFonts w:asciiTheme="majorBidi" w:hAnsiTheme="majorBidi" w:cstheme="majorBidi"/>
        <w:szCs w:val="20"/>
      </w:rPr>
      <w:t>10</w:t>
    </w:r>
    <w:r w:rsidRPr="00D80FA4">
      <w:rPr>
        <w:rStyle w:val="PageNumber"/>
        <w:rFonts w:asciiTheme="majorBidi" w:hAnsiTheme="majorBidi" w:cstheme="majorBidi"/>
        <w:szCs w:val="20"/>
      </w:rPr>
      <w:t>1</w:t>
    </w:r>
    <w:r w:rsidR="00832922">
      <w:rPr>
        <w:rStyle w:val="PageNumber"/>
        <w:rFonts w:asciiTheme="majorBidi" w:hAnsiTheme="majorBidi" w:cstheme="majorBidi"/>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9E837" w14:textId="77777777" w:rsidR="008A2F60" w:rsidRDefault="008A2F60" w:rsidP="008A79DC">
      <w:pPr>
        <w:bidi/>
        <w:ind w:left="720"/>
      </w:pPr>
      <w:r>
        <w:separator/>
      </w:r>
    </w:p>
  </w:footnote>
  <w:footnote w:type="continuationSeparator" w:id="0">
    <w:p w14:paraId="443AC8D3" w14:textId="77777777" w:rsidR="008A2F60" w:rsidRDefault="008A2F60">
      <w:r>
        <w:continuationSeparator/>
      </w:r>
    </w:p>
  </w:footnote>
  <w:footnote w:id="1">
    <w:p w14:paraId="3A24F909" w14:textId="77777777" w:rsidR="00D426CC" w:rsidRPr="00C762BE" w:rsidRDefault="00D426CC" w:rsidP="00160F9B">
      <w:pPr>
        <w:tabs>
          <w:tab w:val="left" w:pos="624"/>
        </w:tabs>
        <w:bidi/>
        <w:spacing w:before="20" w:after="40"/>
        <w:ind w:left="1132"/>
        <w:jc w:val="both"/>
        <w:rPr>
          <w:rFonts w:asciiTheme="majorBidi" w:hAnsiTheme="majorBidi" w:cstheme="majorBidi"/>
          <w:bCs/>
          <w:szCs w:val="20"/>
          <w:rtl/>
        </w:rPr>
      </w:pPr>
      <w:r>
        <w:rPr>
          <w:rFonts w:asciiTheme="majorBidi" w:hAnsiTheme="majorBidi" w:cstheme="majorBidi"/>
          <w:bCs/>
          <w:szCs w:val="20"/>
        </w:rPr>
        <w:t>.</w:t>
      </w:r>
      <w:r w:rsidRPr="00C762BE">
        <w:rPr>
          <w:rFonts w:asciiTheme="majorBidi" w:hAnsiTheme="majorBidi" w:cstheme="majorBidi"/>
          <w:bCs/>
          <w:szCs w:val="20"/>
        </w:rPr>
        <w:t>UNEP/MC/COP.2/1</w:t>
      </w:r>
      <w:r>
        <w:rPr>
          <w:rFonts w:asciiTheme="majorBidi" w:hAnsiTheme="majorBidi" w:cstheme="majorBidi"/>
          <w:bCs/>
          <w:szCs w:val="20"/>
        </w:rPr>
        <w:t xml:space="preserve"> </w:t>
      </w:r>
      <w:r w:rsidR="00160F9B">
        <w:rPr>
          <w:rFonts w:asciiTheme="majorBidi" w:hAnsiTheme="majorBidi" w:cstheme="majorBidi"/>
          <w:bCs/>
          <w:szCs w:val="20"/>
        </w:rPr>
        <w:t xml:space="preserve"> </w:t>
      </w:r>
      <w:r w:rsidRPr="00C762BE">
        <w:rPr>
          <w:rFonts w:asciiTheme="majorBidi" w:hAnsiTheme="majorBidi" w:cstheme="majorBidi"/>
          <w:bCs/>
          <w:szCs w:val="20"/>
        </w:rPr>
        <w:t>*</w:t>
      </w:r>
    </w:p>
  </w:footnote>
  <w:footnote w:id="2">
    <w:p w14:paraId="3772A975" w14:textId="77777777" w:rsidR="00D426CC" w:rsidRPr="00832922" w:rsidRDefault="00D426CC" w:rsidP="00160F9B">
      <w:pPr>
        <w:pStyle w:val="FootnoteText"/>
        <w:bidi/>
        <w:spacing w:after="40" w:line="320" w:lineRule="exact"/>
        <w:ind w:left="1132"/>
        <w:jc w:val="lowKashida"/>
        <w:rPr>
          <w:w w:val="103"/>
          <w:kern w:val="14"/>
          <w:sz w:val="18"/>
          <w:szCs w:val="26"/>
        </w:rPr>
      </w:pPr>
      <w:r w:rsidRPr="00832922">
        <w:rPr>
          <w:w w:val="103"/>
          <w:kern w:val="14"/>
          <w:sz w:val="18"/>
          <w:szCs w:val="26"/>
          <w:rtl/>
          <w:lang w:bidi="ar-EG"/>
        </w:rPr>
        <w:t>(</w:t>
      </w:r>
      <w:r w:rsidRPr="00832922">
        <w:rPr>
          <w:rStyle w:val="FootnoteReference"/>
          <w:w w:val="103"/>
          <w:kern w:val="14"/>
          <w:sz w:val="18"/>
          <w:szCs w:val="26"/>
          <w:vertAlign w:val="baseline"/>
          <w:rtl/>
          <w:lang w:bidi="ar-EG"/>
        </w:rPr>
        <w:footnoteRef/>
      </w:r>
      <w:r w:rsidRPr="00832922">
        <w:rPr>
          <w:w w:val="103"/>
          <w:kern w:val="14"/>
          <w:sz w:val="18"/>
          <w:szCs w:val="26"/>
          <w:rtl/>
          <w:lang w:bidi="ar-EG"/>
        </w:rPr>
        <w:t xml:space="preserve">) </w:t>
      </w:r>
      <w:r w:rsidR="00832922">
        <w:rPr>
          <w:rFonts w:hint="cs"/>
          <w:w w:val="103"/>
          <w:kern w:val="14"/>
          <w:sz w:val="18"/>
          <w:szCs w:val="26"/>
          <w:rtl/>
        </w:rPr>
        <w:t xml:space="preserve"> </w:t>
      </w:r>
      <w:r w:rsidRPr="00832922">
        <w:rPr>
          <w:rFonts w:hint="cs"/>
          <w:w w:val="103"/>
          <w:kern w:val="14"/>
          <w:sz w:val="18"/>
          <w:szCs w:val="26"/>
          <w:rtl/>
          <w:lang w:bidi="ar-EG"/>
        </w:rPr>
        <w:t xml:space="preserve">تعرض الوثيقة </w:t>
      </w:r>
      <w:r w:rsidRPr="00832922">
        <w:rPr>
          <w:rFonts w:asciiTheme="majorBidi" w:hAnsiTheme="majorBidi" w:cstheme="majorBidi"/>
          <w:w w:val="103"/>
          <w:kern w:val="14"/>
          <w:sz w:val="18"/>
          <w:szCs w:val="18"/>
          <w:lang w:bidi="ar-EG"/>
        </w:rPr>
        <w:t>UNEP/MC/COP.2/9</w:t>
      </w:r>
      <w:r w:rsidRPr="00832922">
        <w:rPr>
          <w:rFonts w:hint="cs"/>
          <w:w w:val="103"/>
          <w:kern w:val="14"/>
          <w:sz w:val="18"/>
          <w:szCs w:val="26"/>
          <w:rtl/>
          <w:lang w:bidi="ar-EG"/>
        </w:rPr>
        <w:t xml:space="preserve"> المسائل المتعلقة بالكيان الثاني للآلية المالية، وهو البرنامج الدولي المحدد ل</w:t>
      </w:r>
      <w:r w:rsidR="007D6805" w:rsidRPr="00832922">
        <w:rPr>
          <w:rFonts w:hint="cs"/>
          <w:w w:val="103"/>
          <w:kern w:val="14"/>
          <w:sz w:val="18"/>
          <w:szCs w:val="26"/>
          <w:rtl/>
          <w:lang w:bidi="ar-EG"/>
        </w:rPr>
        <w:t>دعم ب</w:t>
      </w:r>
      <w:r w:rsidRPr="00832922">
        <w:rPr>
          <w:rFonts w:hint="cs"/>
          <w:w w:val="103"/>
          <w:kern w:val="14"/>
          <w:sz w:val="18"/>
          <w:szCs w:val="26"/>
          <w:rtl/>
          <w:lang w:bidi="ar-EG"/>
        </w:rPr>
        <w:t>ناء القدرات والمساعدة التقنية.</w:t>
      </w:r>
    </w:p>
  </w:footnote>
  <w:footnote w:id="3">
    <w:p w14:paraId="44DBC984" w14:textId="77777777" w:rsidR="00D426CC" w:rsidRPr="00832922" w:rsidRDefault="00D426CC" w:rsidP="00832922">
      <w:pPr>
        <w:pStyle w:val="FootnoteText"/>
        <w:bidi/>
        <w:spacing w:after="40" w:line="320" w:lineRule="exact"/>
        <w:ind w:left="1134" w:right="1264"/>
        <w:jc w:val="lowKashida"/>
        <w:rPr>
          <w:w w:val="103"/>
          <w:kern w:val="14"/>
          <w:sz w:val="18"/>
          <w:szCs w:val="26"/>
        </w:rPr>
      </w:pPr>
      <w:r w:rsidRPr="00832922">
        <w:rPr>
          <w:w w:val="103"/>
          <w:kern w:val="14"/>
          <w:sz w:val="18"/>
          <w:szCs w:val="26"/>
          <w:rtl/>
          <w:lang w:bidi="ar-EG"/>
        </w:rPr>
        <w:t>(</w:t>
      </w:r>
      <w:r w:rsidRPr="00832922">
        <w:rPr>
          <w:rStyle w:val="FootnoteReference"/>
          <w:w w:val="103"/>
          <w:kern w:val="14"/>
          <w:sz w:val="18"/>
          <w:szCs w:val="26"/>
          <w:vertAlign w:val="baseline"/>
          <w:rtl/>
          <w:lang w:bidi="ar-EG"/>
        </w:rPr>
        <w:footnoteRef/>
      </w:r>
      <w:r w:rsidRPr="00832922">
        <w:rPr>
          <w:w w:val="103"/>
          <w:kern w:val="14"/>
          <w:sz w:val="18"/>
          <w:szCs w:val="26"/>
          <w:rtl/>
          <w:lang w:bidi="ar-EG"/>
        </w:rPr>
        <w:t>)</w:t>
      </w:r>
      <w:r w:rsidR="00832922">
        <w:rPr>
          <w:rFonts w:hint="cs"/>
          <w:w w:val="103"/>
          <w:kern w:val="14"/>
          <w:sz w:val="18"/>
          <w:szCs w:val="26"/>
          <w:rtl/>
          <w:lang w:bidi="ar-EG"/>
        </w:rPr>
        <w:t xml:space="preserve"> </w:t>
      </w:r>
      <w:r w:rsidRPr="00832922">
        <w:rPr>
          <w:rFonts w:hint="cs"/>
          <w:w w:val="103"/>
          <w:kern w:val="14"/>
          <w:sz w:val="18"/>
          <w:szCs w:val="26"/>
          <w:rtl/>
          <w:lang w:bidi="ar-EG"/>
        </w:rPr>
        <w:t xml:space="preserve"> </w:t>
      </w:r>
      <w:hyperlink r:id="rId1" w:history="1">
        <w:r w:rsidRPr="00832922">
          <w:rPr>
            <w:rStyle w:val="Hyperlink"/>
            <w:rFonts w:asciiTheme="majorBidi" w:hAnsiTheme="majorBidi" w:cstheme="majorBidi"/>
            <w:sz w:val="18"/>
            <w:u w:val="none"/>
          </w:rPr>
          <w:t>http://www.mercuryconvention.org/Implementation/Projectsdatabase</w:t>
        </w:r>
      </w:hyperlink>
      <w:r w:rsidRPr="00832922">
        <w:rPr>
          <w:rFonts w:hint="cs"/>
          <w:w w:val="103"/>
          <w:kern w:val="14"/>
          <w:sz w:val="18"/>
          <w:szCs w:val="26"/>
          <w:rtl/>
          <w:lang w:bidi="ar-EG"/>
        </w:rPr>
        <w:t>.</w:t>
      </w:r>
    </w:p>
  </w:footnote>
  <w:footnote w:id="4">
    <w:p w14:paraId="3ECEA8E4" w14:textId="77777777" w:rsidR="00832922" w:rsidRPr="00C917F3" w:rsidRDefault="00D426CC" w:rsidP="00C917F3">
      <w:pPr>
        <w:pStyle w:val="FootnoteText"/>
        <w:bidi/>
        <w:spacing w:line="300" w:lineRule="exact"/>
        <w:ind w:left="1134" w:right="-425"/>
        <w:jc w:val="left"/>
        <w:rPr>
          <w:w w:val="103"/>
          <w:kern w:val="14"/>
          <w:sz w:val="26"/>
          <w:szCs w:val="26"/>
        </w:rPr>
      </w:pPr>
      <w:r w:rsidRPr="00C917F3">
        <w:rPr>
          <w:w w:val="103"/>
          <w:kern w:val="14"/>
          <w:sz w:val="24"/>
          <w:szCs w:val="24"/>
          <w:rtl/>
          <w:lang w:bidi="ar-EG"/>
        </w:rPr>
        <w:t>(</w:t>
      </w:r>
      <w:r w:rsidRPr="00C917F3">
        <w:rPr>
          <w:rStyle w:val="FootnoteReference"/>
          <w:w w:val="103"/>
          <w:kern w:val="14"/>
          <w:sz w:val="24"/>
          <w:szCs w:val="24"/>
          <w:vertAlign w:val="baseline"/>
          <w:rtl/>
          <w:lang w:bidi="ar-EG"/>
        </w:rPr>
        <w:footnoteRef/>
      </w:r>
      <w:r w:rsidRPr="00C917F3">
        <w:rPr>
          <w:w w:val="103"/>
          <w:kern w:val="14"/>
          <w:sz w:val="24"/>
          <w:szCs w:val="24"/>
          <w:rtl/>
          <w:lang w:bidi="ar-EG"/>
        </w:rPr>
        <w:t>)</w:t>
      </w:r>
      <w:r w:rsidR="00C917F3" w:rsidRPr="00C917F3">
        <w:rPr>
          <w:rFonts w:hint="cs"/>
          <w:w w:val="103"/>
          <w:kern w:val="14"/>
          <w:sz w:val="24"/>
          <w:szCs w:val="24"/>
          <w:rtl/>
          <w:lang w:bidi="ar-EG"/>
        </w:rPr>
        <w:t xml:space="preserve"> </w:t>
      </w:r>
      <w:r w:rsidRPr="00C917F3">
        <w:rPr>
          <w:w w:val="103"/>
          <w:kern w:val="14"/>
          <w:sz w:val="24"/>
          <w:szCs w:val="24"/>
          <w:rtl/>
          <w:lang w:bidi="ar-EG"/>
        </w:rPr>
        <w:t xml:space="preserve"> </w:t>
      </w:r>
      <w:r w:rsidRPr="00C917F3">
        <w:rPr>
          <w:rFonts w:hint="cs"/>
          <w:w w:val="103"/>
          <w:kern w:val="14"/>
          <w:sz w:val="24"/>
          <w:szCs w:val="24"/>
          <w:rtl/>
          <w:lang w:bidi="ar-EG"/>
        </w:rPr>
        <w:t xml:space="preserve">انظر الفقرة 33 من </w:t>
      </w:r>
      <w:r w:rsidRPr="00C917F3">
        <w:rPr>
          <w:w w:val="103"/>
          <w:kern w:val="14"/>
          <w:sz w:val="24"/>
          <w:szCs w:val="24"/>
          <w:rtl/>
          <w:lang w:bidi="ar-EG"/>
        </w:rPr>
        <w:t>’’</w:t>
      </w:r>
      <w:r w:rsidRPr="00C917F3">
        <w:rPr>
          <w:rFonts w:hint="cs"/>
          <w:w w:val="103"/>
          <w:kern w:val="14"/>
          <w:sz w:val="24"/>
          <w:szCs w:val="24"/>
          <w:rtl/>
          <w:lang w:bidi="ar-EG"/>
        </w:rPr>
        <w:t>أبرز معالم مناقشات المجلس</w:t>
      </w:r>
      <w:r w:rsidRPr="00C917F3">
        <w:rPr>
          <w:w w:val="103"/>
          <w:kern w:val="14"/>
          <w:sz w:val="24"/>
          <w:szCs w:val="24"/>
          <w:rtl/>
          <w:lang w:bidi="ar-EG"/>
        </w:rPr>
        <w:t>‘‘</w:t>
      </w:r>
      <w:r w:rsidRPr="00C917F3">
        <w:rPr>
          <w:rFonts w:hint="cs"/>
          <w:w w:val="103"/>
          <w:kern w:val="14"/>
          <w:sz w:val="24"/>
          <w:szCs w:val="24"/>
          <w:rtl/>
          <w:lang w:bidi="ar-EG"/>
        </w:rPr>
        <w:t xml:space="preserve"> والمتاحة على الموقع التالي:</w:t>
      </w:r>
      <w:r w:rsidR="00C917F3">
        <w:rPr>
          <w:rFonts w:asciiTheme="majorBidi" w:hAnsiTheme="majorBidi" w:cstheme="majorBidi"/>
          <w:w w:val="103"/>
          <w:kern w:val="14"/>
          <w:sz w:val="16"/>
          <w:szCs w:val="16"/>
          <w:lang w:bidi="ar-EG"/>
        </w:rPr>
        <w:t>.</w:t>
      </w:r>
      <w:hyperlink r:id="rId2" w:history="1">
        <w:r w:rsidR="00C917F3" w:rsidRPr="00C917F3">
          <w:rPr>
            <w:rStyle w:val="Hyperlink"/>
            <w:rFonts w:asciiTheme="majorBidi" w:hAnsiTheme="majorBidi" w:cstheme="majorBidi"/>
            <w:w w:val="103"/>
            <w:kern w:val="14"/>
            <w:sz w:val="16"/>
            <w:szCs w:val="16"/>
            <w:u w:val="none"/>
            <w:lang w:bidi="ar-EG"/>
          </w:rPr>
          <w:t>http://www.thegef.org/sites/default/files/council-</w:t>
        </w:r>
      </w:hyperlink>
    </w:p>
    <w:p w14:paraId="193207CD" w14:textId="77777777" w:rsidR="00D426CC" w:rsidRDefault="00D426CC" w:rsidP="00C917F3">
      <w:pPr>
        <w:pStyle w:val="FootnoteText"/>
        <w:bidi/>
        <w:spacing w:line="300" w:lineRule="exact"/>
        <w:ind w:left="1134" w:right="1264"/>
        <w:jc w:val="lowKashida"/>
        <w:rPr>
          <w:w w:val="103"/>
          <w:kern w:val="14"/>
          <w:sz w:val="18"/>
          <w:szCs w:val="26"/>
          <w:rtl/>
        </w:rPr>
      </w:pPr>
      <w:r w:rsidRPr="00C917F3">
        <w:rPr>
          <w:w w:val="103"/>
          <w:kern w:val="14"/>
          <w:sz w:val="16"/>
          <w:szCs w:val="16"/>
          <w:lang w:bidi="ar-EG"/>
        </w:rPr>
        <w:t>meeting</w:t>
      </w:r>
      <w:r w:rsidRPr="00C917F3">
        <w:rPr>
          <w:w w:val="103"/>
          <w:kern w:val="14"/>
          <w:sz w:val="16"/>
          <w:szCs w:val="16"/>
          <w:lang w:bidi="ar-EG"/>
        </w:rPr>
        <w:noBreakHyphen/>
        <w:t>documents/HIGHLIGHTS_53rd_Council_Meeting.pd</w:t>
      </w:r>
      <w:r w:rsidRPr="00FA4361">
        <w:rPr>
          <w:w w:val="103"/>
          <w:kern w:val="14"/>
          <w:sz w:val="18"/>
          <w:szCs w:val="28"/>
          <w:lang w:bidi="ar-EG"/>
        </w:rPr>
        <w:t>f</w:t>
      </w:r>
      <w:r>
        <w:rPr>
          <w:rFonts w:hint="cs"/>
          <w:w w:val="103"/>
          <w:kern w:val="14"/>
          <w:sz w:val="18"/>
          <w:szCs w:val="26"/>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03010" w14:textId="77777777" w:rsidR="00D426CC" w:rsidRPr="009D4EBB" w:rsidRDefault="00D426CC" w:rsidP="00301110">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04B0" w14:textId="77777777" w:rsidR="00D426CC" w:rsidRPr="00EC3A5F" w:rsidRDefault="00D426CC" w:rsidP="00301110">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7"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3"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4"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4"/>
  </w:num>
  <w:num w:numId="4">
    <w:abstractNumId w:val="13"/>
  </w:num>
  <w:num w:numId="5">
    <w:abstractNumId w:val="6"/>
  </w:num>
  <w:num w:numId="6">
    <w:abstractNumId w:val="8"/>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3"/>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0061C"/>
    <w:rsid w:val="000242CB"/>
    <w:rsid w:val="00024566"/>
    <w:rsid w:val="00024D2B"/>
    <w:rsid w:val="000254AF"/>
    <w:rsid w:val="0003131F"/>
    <w:rsid w:val="00033595"/>
    <w:rsid w:val="00033A5C"/>
    <w:rsid w:val="00035B51"/>
    <w:rsid w:val="00037D52"/>
    <w:rsid w:val="0004010A"/>
    <w:rsid w:val="00051665"/>
    <w:rsid w:val="0006021A"/>
    <w:rsid w:val="000668FE"/>
    <w:rsid w:val="00071F69"/>
    <w:rsid w:val="00072F5D"/>
    <w:rsid w:val="0008088A"/>
    <w:rsid w:val="000844F9"/>
    <w:rsid w:val="00090D29"/>
    <w:rsid w:val="0009518D"/>
    <w:rsid w:val="00096680"/>
    <w:rsid w:val="000A33B7"/>
    <w:rsid w:val="000B1AA7"/>
    <w:rsid w:val="000B41E8"/>
    <w:rsid w:val="000C042E"/>
    <w:rsid w:val="000C6AF1"/>
    <w:rsid w:val="000C72D5"/>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5659F"/>
    <w:rsid w:val="00160F9B"/>
    <w:rsid w:val="00163BE6"/>
    <w:rsid w:val="001640DB"/>
    <w:rsid w:val="00165BE3"/>
    <w:rsid w:val="0017427B"/>
    <w:rsid w:val="00174BBC"/>
    <w:rsid w:val="00177C0C"/>
    <w:rsid w:val="001841AD"/>
    <w:rsid w:val="001844E3"/>
    <w:rsid w:val="00186DE2"/>
    <w:rsid w:val="0018789D"/>
    <w:rsid w:val="001964E8"/>
    <w:rsid w:val="001A0F83"/>
    <w:rsid w:val="001A6258"/>
    <w:rsid w:val="001B03D9"/>
    <w:rsid w:val="001C1DD1"/>
    <w:rsid w:val="001C513F"/>
    <w:rsid w:val="001D3A25"/>
    <w:rsid w:val="001D6BA5"/>
    <w:rsid w:val="001E1443"/>
    <w:rsid w:val="001E4795"/>
    <w:rsid w:val="001E6E8E"/>
    <w:rsid w:val="001F06D8"/>
    <w:rsid w:val="001F0C9C"/>
    <w:rsid w:val="001F171C"/>
    <w:rsid w:val="001F390D"/>
    <w:rsid w:val="002079F8"/>
    <w:rsid w:val="002106AD"/>
    <w:rsid w:val="0022480B"/>
    <w:rsid w:val="002300EA"/>
    <w:rsid w:val="0023160B"/>
    <w:rsid w:val="002323CD"/>
    <w:rsid w:val="00237803"/>
    <w:rsid w:val="00243D16"/>
    <w:rsid w:val="00252FE5"/>
    <w:rsid w:val="00255F00"/>
    <w:rsid w:val="00260A65"/>
    <w:rsid w:val="00260C3B"/>
    <w:rsid w:val="00261436"/>
    <w:rsid w:val="00261451"/>
    <w:rsid w:val="00267DA8"/>
    <w:rsid w:val="0027071F"/>
    <w:rsid w:val="00291EAE"/>
    <w:rsid w:val="00295F25"/>
    <w:rsid w:val="002962A4"/>
    <w:rsid w:val="002A2BDE"/>
    <w:rsid w:val="002A6D49"/>
    <w:rsid w:val="002B14DB"/>
    <w:rsid w:val="002C1EE1"/>
    <w:rsid w:val="002C46F7"/>
    <w:rsid w:val="002C60AD"/>
    <w:rsid w:val="002D07C5"/>
    <w:rsid w:val="002D57DB"/>
    <w:rsid w:val="002E63A0"/>
    <w:rsid w:val="002E7390"/>
    <w:rsid w:val="002F11C2"/>
    <w:rsid w:val="002F5297"/>
    <w:rsid w:val="002F74A0"/>
    <w:rsid w:val="00301110"/>
    <w:rsid w:val="00304FAF"/>
    <w:rsid w:val="00306618"/>
    <w:rsid w:val="00310BFE"/>
    <w:rsid w:val="00317E61"/>
    <w:rsid w:val="003205F2"/>
    <w:rsid w:val="00323929"/>
    <w:rsid w:val="003501E1"/>
    <w:rsid w:val="003511A7"/>
    <w:rsid w:val="00351FDC"/>
    <w:rsid w:val="003553DB"/>
    <w:rsid w:val="0035750B"/>
    <w:rsid w:val="00357A6F"/>
    <w:rsid w:val="0036154E"/>
    <w:rsid w:val="0036250E"/>
    <w:rsid w:val="003641EC"/>
    <w:rsid w:val="00375EDF"/>
    <w:rsid w:val="003821A4"/>
    <w:rsid w:val="0038322E"/>
    <w:rsid w:val="00386BD3"/>
    <w:rsid w:val="00390CD8"/>
    <w:rsid w:val="003911FD"/>
    <w:rsid w:val="003923ED"/>
    <w:rsid w:val="0039671E"/>
    <w:rsid w:val="00397363"/>
    <w:rsid w:val="003B1437"/>
    <w:rsid w:val="003B507C"/>
    <w:rsid w:val="003C3E04"/>
    <w:rsid w:val="003C42E1"/>
    <w:rsid w:val="003C6409"/>
    <w:rsid w:val="003C6718"/>
    <w:rsid w:val="003C76AE"/>
    <w:rsid w:val="003D3268"/>
    <w:rsid w:val="003D355A"/>
    <w:rsid w:val="003E0E95"/>
    <w:rsid w:val="003E1210"/>
    <w:rsid w:val="003E26B1"/>
    <w:rsid w:val="003E4B81"/>
    <w:rsid w:val="003E4E41"/>
    <w:rsid w:val="003E6FB1"/>
    <w:rsid w:val="003F77FF"/>
    <w:rsid w:val="0040218B"/>
    <w:rsid w:val="00403B93"/>
    <w:rsid w:val="00405211"/>
    <w:rsid w:val="00407E18"/>
    <w:rsid w:val="004104C5"/>
    <w:rsid w:val="004112CD"/>
    <w:rsid w:val="004156EC"/>
    <w:rsid w:val="0042042E"/>
    <w:rsid w:val="00420706"/>
    <w:rsid w:val="00421B77"/>
    <w:rsid w:val="00423AEE"/>
    <w:rsid w:val="00435C99"/>
    <w:rsid w:val="00451081"/>
    <w:rsid w:val="00451ABD"/>
    <w:rsid w:val="004524AB"/>
    <w:rsid w:val="004547E5"/>
    <w:rsid w:val="004606CA"/>
    <w:rsid w:val="00472C66"/>
    <w:rsid w:val="00472F72"/>
    <w:rsid w:val="00483BE6"/>
    <w:rsid w:val="00485260"/>
    <w:rsid w:val="00491626"/>
    <w:rsid w:val="004916B5"/>
    <w:rsid w:val="0049251D"/>
    <w:rsid w:val="00495361"/>
    <w:rsid w:val="004A1FC4"/>
    <w:rsid w:val="004B0A17"/>
    <w:rsid w:val="004C57AB"/>
    <w:rsid w:val="004D0F9A"/>
    <w:rsid w:val="004D2B12"/>
    <w:rsid w:val="004D567F"/>
    <w:rsid w:val="004D607C"/>
    <w:rsid w:val="004E001B"/>
    <w:rsid w:val="004E1EDE"/>
    <w:rsid w:val="004E2806"/>
    <w:rsid w:val="004E363C"/>
    <w:rsid w:val="004E4EB2"/>
    <w:rsid w:val="004E5370"/>
    <w:rsid w:val="004E7B30"/>
    <w:rsid w:val="004F26CB"/>
    <w:rsid w:val="005023EE"/>
    <w:rsid w:val="00505660"/>
    <w:rsid w:val="005064C3"/>
    <w:rsid w:val="00522932"/>
    <w:rsid w:val="005234DB"/>
    <w:rsid w:val="00524023"/>
    <w:rsid w:val="00530F46"/>
    <w:rsid w:val="005335D2"/>
    <w:rsid w:val="00540949"/>
    <w:rsid w:val="005435B2"/>
    <w:rsid w:val="00552579"/>
    <w:rsid w:val="00562179"/>
    <w:rsid w:val="00562BAA"/>
    <w:rsid w:val="005668AB"/>
    <w:rsid w:val="00577877"/>
    <w:rsid w:val="00590B41"/>
    <w:rsid w:val="00591B8E"/>
    <w:rsid w:val="00594173"/>
    <w:rsid w:val="005945AA"/>
    <w:rsid w:val="00597815"/>
    <w:rsid w:val="005A6A53"/>
    <w:rsid w:val="005B198D"/>
    <w:rsid w:val="005B25B0"/>
    <w:rsid w:val="005B3616"/>
    <w:rsid w:val="005C1DB0"/>
    <w:rsid w:val="005C26CD"/>
    <w:rsid w:val="005C55FF"/>
    <w:rsid w:val="005D23EF"/>
    <w:rsid w:val="005E06C5"/>
    <w:rsid w:val="005E2737"/>
    <w:rsid w:val="005E35EA"/>
    <w:rsid w:val="005E6B63"/>
    <w:rsid w:val="005F3565"/>
    <w:rsid w:val="005F3809"/>
    <w:rsid w:val="005F5925"/>
    <w:rsid w:val="00601018"/>
    <w:rsid w:val="0060188A"/>
    <w:rsid w:val="006044F6"/>
    <w:rsid w:val="0060772E"/>
    <w:rsid w:val="00614BE8"/>
    <w:rsid w:val="00615461"/>
    <w:rsid w:val="006160A4"/>
    <w:rsid w:val="00622357"/>
    <w:rsid w:val="006227F4"/>
    <w:rsid w:val="00632CDF"/>
    <w:rsid w:val="0063365A"/>
    <w:rsid w:val="0063685D"/>
    <w:rsid w:val="00671875"/>
    <w:rsid w:val="006759F6"/>
    <w:rsid w:val="006825B8"/>
    <w:rsid w:val="00683518"/>
    <w:rsid w:val="00684004"/>
    <w:rsid w:val="00684243"/>
    <w:rsid w:val="00696059"/>
    <w:rsid w:val="006A003D"/>
    <w:rsid w:val="006A4F67"/>
    <w:rsid w:val="006A7E4F"/>
    <w:rsid w:val="006B0D9B"/>
    <w:rsid w:val="006B54B1"/>
    <w:rsid w:val="006C028B"/>
    <w:rsid w:val="006C560D"/>
    <w:rsid w:val="006D598B"/>
    <w:rsid w:val="006E1D97"/>
    <w:rsid w:val="006E4BE0"/>
    <w:rsid w:val="006F036C"/>
    <w:rsid w:val="006F3DC7"/>
    <w:rsid w:val="006F4A27"/>
    <w:rsid w:val="006F7743"/>
    <w:rsid w:val="006F7BEE"/>
    <w:rsid w:val="006F7F31"/>
    <w:rsid w:val="00700119"/>
    <w:rsid w:val="00702C2D"/>
    <w:rsid w:val="00706852"/>
    <w:rsid w:val="00712158"/>
    <w:rsid w:val="00720D77"/>
    <w:rsid w:val="00726240"/>
    <w:rsid w:val="007275EE"/>
    <w:rsid w:val="00734EE4"/>
    <w:rsid w:val="00742652"/>
    <w:rsid w:val="00744D3B"/>
    <w:rsid w:val="00751096"/>
    <w:rsid w:val="0075378C"/>
    <w:rsid w:val="00764B71"/>
    <w:rsid w:val="0077392C"/>
    <w:rsid w:val="007775CF"/>
    <w:rsid w:val="00783165"/>
    <w:rsid w:val="007878A7"/>
    <w:rsid w:val="00790A9E"/>
    <w:rsid w:val="007A3EBE"/>
    <w:rsid w:val="007A671B"/>
    <w:rsid w:val="007B173A"/>
    <w:rsid w:val="007B5F59"/>
    <w:rsid w:val="007B7061"/>
    <w:rsid w:val="007C62EE"/>
    <w:rsid w:val="007C73F5"/>
    <w:rsid w:val="007D1CDC"/>
    <w:rsid w:val="007D22BD"/>
    <w:rsid w:val="007D3018"/>
    <w:rsid w:val="007D457C"/>
    <w:rsid w:val="007D6805"/>
    <w:rsid w:val="007E0C9A"/>
    <w:rsid w:val="007F304D"/>
    <w:rsid w:val="00802B63"/>
    <w:rsid w:val="00805014"/>
    <w:rsid w:val="00811602"/>
    <w:rsid w:val="00822614"/>
    <w:rsid w:val="008278A3"/>
    <w:rsid w:val="008321C1"/>
    <w:rsid w:val="008323B3"/>
    <w:rsid w:val="00832922"/>
    <w:rsid w:val="008336EB"/>
    <w:rsid w:val="008500FB"/>
    <w:rsid w:val="00852F12"/>
    <w:rsid w:val="00862BC6"/>
    <w:rsid w:val="00873A40"/>
    <w:rsid w:val="008741BD"/>
    <w:rsid w:val="00875001"/>
    <w:rsid w:val="00880C90"/>
    <w:rsid w:val="00887CE8"/>
    <w:rsid w:val="0089216B"/>
    <w:rsid w:val="0089620E"/>
    <w:rsid w:val="008A072D"/>
    <w:rsid w:val="008A2F60"/>
    <w:rsid w:val="008A5EBB"/>
    <w:rsid w:val="008A79DC"/>
    <w:rsid w:val="008B0E75"/>
    <w:rsid w:val="008B6A62"/>
    <w:rsid w:val="008C23F0"/>
    <w:rsid w:val="008E0B01"/>
    <w:rsid w:val="008F4416"/>
    <w:rsid w:val="0090002B"/>
    <w:rsid w:val="009017E0"/>
    <w:rsid w:val="0090320D"/>
    <w:rsid w:val="009052DF"/>
    <w:rsid w:val="0090627B"/>
    <w:rsid w:val="00920A3C"/>
    <w:rsid w:val="0092522D"/>
    <w:rsid w:val="00926C1F"/>
    <w:rsid w:val="00931CC7"/>
    <w:rsid w:val="00934EBC"/>
    <w:rsid w:val="00934FB6"/>
    <w:rsid w:val="00950B31"/>
    <w:rsid w:val="00952DAB"/>
    <w:rsid w:val="00953323"/>
    <w:rsid w:val="00955980"/>
    <w:rsid w:val="00955A90"/>
    <w:rsid w:val="0096449B"/>
    <w:rsid w:val="00980B82"/>
    <w:rsid w:val="009819E2"/>
    <w:rsid w:val="00983518"/>
    <w:rsid w:val="0099049A"/>
    <w:rsid w:val="009A052E"/>
    <w:rsid w:val="009A0564"/>
    <w:rsid w:val="009A11E7"/>
    <w:rsid w:val="009A1FDF"/>
    <w:rsid w:val="009A6C71"/>
    <w:rsid w:val="009B2A75"/>
    <w:rsid w:val="009B638D"/>
    <w:rsid w:val="009C40AA"/>
    <w:rsid w:val="009C5B87"/>
    <w:rsid w:val="009D06F9"/>
    <w:rsid w:val="009D28AB"/>
    <w:rsid w:val="009D4EBB"/>
    <w:rsid w:val="009D58E8"/>
    <w:rsid w:val="009D703A"/>
    <w:rsid w:val="009E2AF0"/>
    <w:rsid w:val="009E2CE5"/>
    <w:rsid w:val="009E4569"/>
    <w:rsid w:val="009E46DF"/>
    <w:rsid w:val="009E6EAB"/>
    <w:rsid w:val="009F03ED"/>
    <w:rsid w:val="009F7025"/>
    <w:rsid w:val="00A02D05"/>
    <w:rsid w:val="00A10627"/>
    <w:rsid w:val="00A108BD"/>
    <w:rsid w:val="00A11B09"/>
    <w:rsid w:val="00A14D00"/>
    <w:rsid w:val="00A178E1"/>
    <w:rsid w:val="00A23B72"/>
    <w:rsid w:val="00A26E11"/>
    <w:rsid w:val="00A34C1A"/>
    <w:rsid w:val="00A579D1"/>
    <w:rsid w:val="00A57F44"/>
    <w:rsid w:val="00A67825"/>
    <w:rsid w:val="00A76B59"/>
    <w:rsid w:val="00A867FC"/>
    <w:rsid w:val="00A90EB8"/>
    <w:rsid w:val="00A969A0"/>
    <w:rsid w:val="00AA32A0"/>
    <w:rsid w:val="00AB1E5D"/>
    <w:rsid w:val="00AC5F19"/>
    <w:rsid w:val="00AE4729"/>
    <w:rsid w:val="00AF0DF6"/>
    <w:rsid w:val="00B0033E"/>
    <w:rsid w:val="00B038C0"/>
    <w:rsid w:val="00B110B0"/>
    <w:rsid w:val="00B1776D"/>
    <w:rsid w:val="00B179A4"/>
    <w:rsid w:val="00B336C3"/>
    <w:rsid w:val="00B33F52"/>
    <w:rsid w:val="00B42C89"/>
    <w:rsid w:val="00B602AD"/>
    <w:rsid w:val="00B65469"/>
    <w:rsid w:val="00B66D5F"/>
    <w:rsid w:val="00B75C75"/>
    <w:rsid w:val="00B762C8"/>
    <w:rsid w:val="00B762F2"/>
    <w:rsid w:val="00B77EDA"/>
    <w:rsid w:val="00B83776"/>
    <w:rsid w:val="00B87B65"/>
    <w:rsid w:val="00B87FDB"/>
    <w:rsid w:val="00B913B6"/>
    <w:rsid w:val="00B945ED"/>
    <w:rsid w:val="00B95220"/>
    <w:rsid w:val="00B97A52"/>
    <w:rsid w:val="00BA25F3"/>
    <w:rsid w:val="00BA54C9"/>
    <w:rsid w:val="00BA5B08"/>
    <w:rsid w:val="00BA66F1"/>
    <w:rsid w:val="00BA6ED1"/>
    <w:rsid w:val="00BB0629"/>
    <w:rsid w:val="00BB4CA4"/>
    <w:rsid w:val="00BB5111"/>
    <w:rsid w:val="00BB5F22"/>
    <w:rsid w:val="00BD1906"/>
    <w:rsid w:val="00BD4A65"/>
    <w:rsid w:val="00BE20CA"/>
    <w:rsid w:val="00BF0BB5"/>
    <w:rsid w:val="00BF1742"/>
    <w:rsid w:val="00BF64C6"/>
    <w:rsid w:val="00BF7F42"/>
    <w:rsid w:val="00C0594F"/>
    <w:rsid w:val="00C108EC"/>
    <w:rsid w:val="00C1200F"/>
    <w:rsid w:val="00C1297E"/>
    <w:rsid w:val="00C2111C"/>
    <w:rsid w:val="00C31271"/>
    <w:rsid w:val="00C33F5C"/>
    <w:rsid w:val="00C34FDE"/>
    <w:rsid w:val="00C36378"/>
    <w:rsid w:val="00C37B3A"/>
    <w:rsid w:val="00C47E78"/>
    <w:rsid w:val="00C56205"/>
    <w:rsid w:val="00C56D69"/>
    <w:rsid w:val="00C712BF"/>
    <w:rsid w:val="00C7529E"/>
    <w:rsid w:val="00C75C0B"/>
    <w:rsid w:val="00C85728"/>
    <w:rsid w:val="00C86BDC"/>
    <w:rsid w:val="00C90A4C"/>
    <w:rsid w:val="00C91665"/>
    <w:rsid w:val="00C917F3"/>
    <w:rsid w:val="00C9187F"/>
    <w:rsid w:val="00C94729"/>
    <w:rsid w:val="00CA4F8C"/>
    <w:rsid w:val="00CB62CD"/>
    <w:rsid w:val="00CB79F1"/>
    <w:rsid w:val="00CC16CF"/>
    <w:rsid w:val="00CC77E9"/>
    <w:rsid w:val="00CD25C4"/>
    <w:rsid w:val="00CD399B"/>
    <w:rsid w:val="00CD4572"/>
    <w:rsid w:val="00CD5653"/>
    <w:rsid w:val="00CF777A"/>
    <w:rsid w:val="00D0655D"/>
    <w:rsid w:val="00D113A9"/>
    <w:rsid w:val="00D12FDA"/>
    <w:rsid w:val="00D13EA4"/>
    <w:rsid w:val="00D15263"/>
    <w:rsid w:val="00D21049"/>
    <w:rsid w:val="00D426CC"/>
    <w:rsid w:val="00D444E7"/>
    <w:rsid w:val="00D44CE3"/>
    <w:rsid w:val="00D52B4F"/>
    <w:rsid w:val="00D55934"/>
    <w:rsid w:val="00D569AA"/>
    <w:rsid w:val="00D578BF"/>
    <w:rsid w:val="00D668E3"/>
    <w:rsid w:val="00D66C66"/>
    <w:rsid w:val="00D70490"/>
    <w:rsid w:val="00D71822"/>
    <w:rsid w:val="00D80FA4"/>
    <w:rsid w:val="00D90EDD"/>
    <w:rsid w:val="00D9173E"/>
    <w:rsid w:val="00D91942"/>
    <w:rsid w:val="00D92B0F"/>
    <w:rsid w:val="00D958DE"/>
    <w:rsid w:val="00DA14CC"/>
    <w:rsid w:val="00DA1588"/>
    <w:rsid w:val="00DA372D"/>
    <w:rsid w:val="00DA494E"/>
    <w:rsid w:val="00DA5026"/>
    <w:rsid w:val="00DB2D6D"/>
    <w:rsid w:val="00DB686B"/>
    <w:rsid w:val="00DB6958"/>
    <w:rsid w:val="00DC01DF"/>
    <w:rsid w:val="00DC4CCA"/>
    <w:rsid w:val="00DC4E2F"/>
    <w:rsid w:val="00DC590D"/>
    <w:rsid w:val="00DD2F15"/>
    <w:rsid w:val="00DE42C5"/>
    <w:rsid w:val="00DE44A3"/>
    <w:rsid w:val="00DE796A"/>
    <w:rsid w:val="00DF29AE"/>
    <w:rsid w:val="00E015AC"/>
    <w:rsid w:val="00E0494C"/>
    <w:rsid w:val="00E06970"/>
    <w:rsid w:val="00E10DF3"/>
    <w:rsid w:val="00E1515A"/>
    <w:rsid w:val="00E176E7"/>
    <w:rsid w:val="00E24726"/>
    <w:rsid w:val="00E323C0"/>
    <w:rsid w:val="00E369DB"/>
    <w:rsid w:val="00E36EB2"/>
    <w:rsid w:val="00E51BAF"/>
    <w:rsid w:val="00E63CFD"/>
    <w:rsid w:val="00E642AB"/>
    <w:rsid w:val="00E760C7"/>
    <w:rsid w:val="00E90558"/>
    <w:rsid w:val="00E96DEF"/>
    <w:rsid w:val="00EA0788"/>
    <w:rsid w:val="00EA0F41"/>
    <w:rsid w:val="00EA14B6"/>
    <w:rsid w:val="00EB1AEE"/>
    <w:rsid w:val="00EB63CF"/>
    <w:rsid w:val="00EC35F9"/>
    <w:rsid w:val="00EC3A5F"/>
    <w:rsid w:val="00ED0538"/>
    <w:rsid w:val="00ED4B83"/>
    <w:rsid w:val="00ED50C7"/>
    <w:rsid w:val="00ED77A3"/>
    <w:rsid w:val="00EE026C"/>
    <w:rsid w:val="00EE48F0"/>
    <w:rsid w:val="00EF0793"/>
    <w:rsid w:val="00F12DD6"/>
    <w:rsid w:val="00F1601D"/>
    <w:rsid w:val="00F240DC"/>
    <w:rsid w:val="00F26CD0"/>
    <w:rsid w:val="00F44679"/>
    <w:rsid w:val="00F47390"/>
    <w:rsid w:val="00F50135"/>
    <w:rsid w:val="00F61AB5"/>
    <w:rsid w:val="00F64BB3"/>
    <w:rsid w:val="00F6526B"/>
    <w:rsid w:val="00F707D6"/>
    <w:rsid w:val="00F70C3F"/>
    <w:rsid w:val="00F74E41"/>
    <w:rsid w:val="00F75D89"/>
    <w:rsid w:val="00F7639B"/>
    <w:rsid w:val="00F93241"/>
    <w:rsid w:val="00FA4361"/>
    <w:rsid w:val="00FB227F"/>
    <w:rsid w:val="00FB3DEC"/>
    <w:rsid w:val="00FB59A6"/>
    <w:rsid w:val="00FC5790"/>
    <w:rsid w:val="00FD576F"/>
    <w:rsid w:val="00FD7BCB"/>
    <w:rsid w:val="00FD7F76"/>
    <w:rsid w:val="00FE21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DB5C3"/>
  <w15:docId w15:val="{A388252B-1927-4AED-BFD2-A48FDAC5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Ref,de nota al pie,註腳內容,de nota al pie + (Asian) MS Mincho,11 pt,Ref. de nota de rodapé1"/>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character" w:customStyle="1" w:styleId="UnresolvedMention">
    <w:name w:val="Unresolved Mention"/>
    <w:basedOn w:val="DefaultParagraphFont"/>
    <w:uiPriority w:val="99"/>
    <w:semiHidden/>
    <w:unhideWhenUsed/>
    <w:rsid w:val="00832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858">
      <w:bodyDiv w:val="1"/>
      <w:marLeft w:val="0"/>
      <w:marRight w:val="0"/>
      <w:marTop w:val="0"/>
      <w:marBottom w:val="0"/>
      <w:divBdr>
        <w:top w:val="none" w:sz="0" w:space="0" w:color="auto"/>
        <w:left w:val="none" w:sz="0" w:space="0" w:color="auto"/>
        <w:bottom w:val="none" w:sz="0" w:space="0" w:color="auto"/>
        <w:right w:val="none" w:sz="0" w:space="0" w:color="auto"/>
      </w:divBdr>
    </w:div>
    <w:div w:id="4081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sites/default/files/council-" TargetMode="External"/><Relationship Id="rId1" Type="http://schemas.openxmlformats.org/officeDocument/2006/relationships/hyperlink" Target="http://www.mercuryconvention.org/Implementation/Project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24D4-2A99-434B-BE31-FAD02A18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Claudia ten Have</cp:lastModifiedBy>
  <cp:revision>2</cp:revision>
  <cp:lastPrinted>2018-10-16T11:11:00Z</cp:lastPrinted>
  <dcterms:created xsi:type="dcterms:W3CDTF">2018-10-17T11:38:00Z</dcterms:created>
  <dcterms:modified xsi:type="dcterms:W3CDTF">2018-10-17T11:38:00Z</dcterms:modified>
</cp:coreProperties>
</file>