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A67B02">
        <w:trPr>
          <w:cantSplit/>
          <w:trHeight w:val="624"/>
        </w:trPr>
        <w:tc>
          <w:tcPr>
            <w:tcW w:w="3403" w:type="dxa"/>
            <w:tcBorders>
              <w:top w:val="nil"/>
              <w:bottom w:val="nil"/>
            </w:tcBorders>
          </w:tcPr>
          <w:p w14:paraId="315B46E2" w14:textId="77777777" w:rsidR="00DE796A" w:rsidRPr="00934FB6" w:rsidRDefault="00934FB6" w:rsidP="000B1AA7">
            <w:pPr>
              <w:spacing w:after="120" w:line="640" w:lineRule="exact"/>
              <w:rPr>
                <w:rFonts w:ascii="Arial" w:hAnsi="Arial" w:cs="Arial"/>
                <w:b/>
                <w:bCs/>
                <w:sz w:val="64"/>
                <w:szCs w:val="64"/>
              </w:rPr>
            </w:pPr>
            <w:bookmarkStart w:id="0" w:name="_GoBack"/>
            <w:bookmarkEnd w:id="0"/>
            <w:r w:rsidRPr="00934FB6">
              <w:rPr>
                <w:rFonts w:ascii="Arial" w:hAnsi="Arial" w:cs="Arial"/>
                <w:b/>
                <w:bCs/>
                <w:sz w:val="64"/>
                <w:szCs w:val="64"/>
              </w:rPr>
              <w:t>MC</w:t>
            </w:r>
          </w:p>
        </w:tc>
        <w:tc>
          <w:tcPr>
            <w:tcW w:w="6237" w:type="dxa"/>
            <w:gridSpan w:val="2"/>
            <w:tcBorders>
              <w:top w:val="nil"/>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5A2D8186" w:rsidR="004B0A17" w:rsidRPr="00B1547E"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B1547E">
              <w:rPr>
                <w:rFonts w:cs="Times New Roman"/>
                <w:szCs w:val="20"/>
              </w:rPr>
              <w:t>6</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BE3C21">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2000312F" w:rsidR="00934FB6" w:rsidRPr="002772B3" w:rsidRDefault="00B1547E" w:rsidP="00934FB6">
            <w:pPr>
              <w:jc w:val="both"/>
              <w:rPr>
                <w:rFonts w:cs="Times New Roman"/>
                <w:szCs w:val="20"/>
              </w:rPr>
            </w:pPr>
            <w:r>
              <w:rPr>
                <w:rFonts w:cs="Times New Roman"/>
                <w:szCs w:val="20"/>
              </w:rPr>
              <w:t>31 August</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DA3FB6">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lang w:val="en-GB" w:eastAsia="zh-CN"/>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zh-CN"/>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A67B02">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مؤتمر الأطراف في اتفاقية ميناماتا</w:t>
            </w:r>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157B75">
            <w:pPr>
              <w:bidi/>
              <w:spacing w:before="40"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p>
          <w:p w14:paraId="5D3BE128" w14:textId="3A0D23EC" w:rsidR="00BE3C21" w:rsidRDefault="00BE3C21" w:rsidP="00F56E5F">
            <w:pPr>
              <w:bidi/>
              <w:spacing w:after="120" w:line="360" w:lineRule="exact"/>
              <w:ind w:left="34"/>
              <w:rPr>
                <w:rFonts w:cs="Times New Roman"/>
                <w:szCs w:val="20"/>
                <w:rtl/>
              </w:rPr>
            </w:pPr>
            <w:r w:rsidRPr="00FF3359">
              <w:rPr>
                <w:rFonts w:ascii="Traditional Arabic" w:hAnsi="Traditional Arabic" w:hint="cs"/>
                <w:sz w:val="28"/>
                <w:rtl/>
              </w:rPr>
              <w:t xml:space="preserve">البند </w:t>
            </w:r>
            <w:r w:rsidR="00F56E5F">
              <w:rPr>
                <w:rFonts w:asciiTheme="minorHAnsi" w:hAnsiTheme="minorHAnsi" w:hint="cs"/>
                <w:sz w:val="28"/>
                <w:rtl/>
              </w:rPr>
              <w:t>5 (ج)</w:t>
            </w:r>
            <w:r w:rsidRPr="00FF3359">
              <w:rPr>
                <w:rFonts w:ascii="Traditional Arabic" w:hAnsi="Traditional Arabic" w:hint="cs"/>
                <w:sz w:val="28"/>
                <w:rtl/>
              </w:rPr>
              <w:t xml:space="preserve"> من جدول الأعمال المؤقت</w:t>
            </w:r>
            <w:r>
              <w:rPr>
                <w:szCs w:val="24"/>
              </w:rPr>
              <w:footnoteReference w:customMarkFollows="1" w:id="1"/>
              <w:t>*</w:t>
            </w:r>
          </w:p>
          <w:p w14:paraId="270B00D7" w14:textId="114818BF" w:rsidR="00452B9C" w:rsidRPr="00F56E5F" w:rsidRDefault="00F56E5F" w:rsidP="00F56E5F">
            <w:pPr>
              <w:bidi/>
              <w:spacing w:after="120" w:line="340" w:lineRule="exact"/>
              <w:ind w:left="34" w:right="2332"/>
              <w:rPr>
                <w:rFonts w:cs="Times New Roman"/>
                <w:b/>
                <w:bCs/>
                <w:sz w:val="28"/>
                <w:szCs w:val="28"/>
                <w:rtl/>
              </w:rPr>
            </w:pPr>
            <w:r w:rsidRPr="00F56E5F">
              <w:rPr>
                <w:rFonts w:ascii="Traditional Arabic" w:hAnsi="Traditional Arabic"/>
                <w:b/>
                <w:bCs/>
                <w:sz w:val="28"/>
                <w:szCs w:val="28"/>
                <w:rtl/>
              </w:rPr>
              <w:t xml:space="preserve">مسائل </w:t>
            </w:r>
            <w:r w:rsidRPr="00F56E5F">
              <w:rPr>
                <w:rFonts w:ascii="Traditional Arabic" w:hAnsi="Traditional Arabic" w:hint="eastAsia"/>
                <w:b/>
                <w:bCs/>
                <w:sz w:val="28"/>
                <w:szCs w:val="28"/>
                <w:rtl/>
              </w:rPr>
              <w:t>تُعرض</w:t>
            </w:r>
            <w:r w:rsidRPr="00F56E5F">
              <w:rPr>
                <w:rFonts w:ascii="Traditional Arabic" w:hAnsi="Traditional Arabic"/>
                <w:b/>
                <w:bCs/>
                <w:sz w:val="28"/>
                <w:szCs w:val="28"/>
                <w:rtl/>
              </w:rPr>
              <w:t xml:space="preserve"> على مؤتمر الأطراف </w:t>
            </w:r>
            <w:r w:rsidRPr="00F56E5F">
              <w:rPr>
                <w:rFonts w:ascii="Traditional Arabic" w:hAnsi="Traditional Arabic" w:hint="eastAsia"/>
                <w:b/>
                <w:bCs/>
                <w:sz w:val="28"/>
                <w:szCs w:val="28"/>
                <w:rtl/>
              </w:rPr>
              <w:t>لكي</w:t>
            </w:r>
            <w:r w:rsidRPr="00F56E5F">
              <w:rPr>
                <w:rFonts w:ascii="Traditional Arabic" w:hAnsi="Traditional Arabic"/>
                <w:b/>
                <w:bCs/>
                <w:sz w:val="28"/>
                <w:szCs w:val="28"/>
                <w:rtl/>
              </w:rPr>
              <w:t xml:space="preserve"> ي</w:t>
            </w:r>
            <w:r w:rsidRPr="00F56E5F">
              <w:rPr>
                <w:rFonts w:ascii="Traditional Arabic" w:hAnsi="Traditional Arabic" w:hint="eastAsia"/>
                <w:b/>
                <w:bCs/>
                <w:sz w:val="28"/>
                <w:szCs w:val="28"/>
                <w:rtl/>
              </w:rPr>
              <w:t>نظر</w:t>
            </w:r>
            <w:r w:rsidRPr="00F56E5F">
              <w:rPr>
                <w:rFonts w:ascii="Traditional Arabic" w:hAnsi="Traditional Arabic"/>
                <w:b/>
                <w:bCs/>
                <w:sz w:val="28"/>
                <w:szCs w:val="28"/>
                <w:rtl/>
              </w:rPr>
              <w:t xml:space="preserve"> </w:t>
            </w:r>
            <w:r w:rsidRPr="00F56E5F">
              <w:rPr>
                <w:rFonts w:ascii="Traditional Arabic" w:hAnsi="Traditional Arabic" w:hint="eastAsia"/>
                <w:b/>
                <w:bCs/>
                <w:sz w:val="28"/>
                <w:szCs w:val="28"/>
                <w:rtl/>
              </w:rPr>
              <w:t>فيها</w:t>
            </w:r>
            <w:r w:rsidRPr="00F56E5F">
              <w:rPr>
                <w:rFonts w:ascii="Traditional Arabic" w:hAnsi="Traditional Arabic"/>
                <w:b/>
                <w:bCs/>
                <w:sz w:val="28"/>
                <w:szCs w:val="28"/>
                <w:rtl/>
              </w:rPr>
              <w:t xml:space="preserve"> </w:t>
            </w:r>
            <w:r w:rsidRPr="00F56E5F">
              <w:rPr>
                <w:rFonts w:ascii="Traditional Arabic" w:hAnsi="Traditional Arabic" w:hint="eastAsia"/>
                <w:b/>
                <w:bCs/>
                <w:sz w:val="28"/>
                <w:szCs w:val="28"/>
                <w:rtl/>
              </w:rPr>
              <w:t>أو</w:t>
            </w:r>
            <w:r w:rsidRPr="00F56E5F">
              <w:rPr>
                <w:rFonts w:ascii="Traditional Arabic" w:hAnsi="Traditional Arabic"/>
                <w:b/>
                <w:bCs/>
                <w:sz w:val="28"/>
                <w:szCs w:val="28"/>
                <w:rtl/>
              </w:rPr>
              <w:t xml:space="preserve"> </w:t>
            </w:r>
            <w:r w:rsidRPr="00F56E5F">
              <w:rPr>
                <w:rFonts w:ascii="Traditional Arabic" w:hAnsi="Traditional Arabic" w:hint="eastAsia"/>
                <w:b/>
                <w:bCs/>
                <w:sz w:val="28"/>
                <w:szCs w:val="28"/>
                <w:rtl/>
              </w:rPr>
              <w:t>ي</w:t>
            </w:r>
            <w:r w:rsidRPr="00F56E5F">
              <w:rPr>
                <w:rFonts w:ascii="Traditional Arabic" w:hAnsi="Traditional Arabic"/>
                <w:b/>
                <w:bCs/>
                <w:sz w:val="28"/>
                <w:szCs w:val="28"/>
                <w:rtl/>
              </w:rPr>
              <w:t>تخذ إجراء</w:t>
            </w:r>
            <w:r w:rsidRPr="00F56E5F">
              <w:rPr>
                <w:rFonts w:ascii="Traditional Arabic" w:hAnsi="Traditional Arabic" w:hint="eastAsia"/>
                <w:b/>
                <w:bCs/>
                <w:sz w:val="28"/>
                <w:szCs w:val="28"/>
                <w:rtl/>
              </w:rPr>
              <w:t>ً</w:t>
            </w:r>
            <w:r w:rsidRPr="00F56E5F">
              <w:rPr>
                <w:rFonts w:ascii="Traditional Arabic" w:hAnsi="Traditional Arabic"/>
                <w:b/>
                <w:bCs/>
                <w:sz w:val="28"/>
                <w:szCs w:val="28"/>
                <w:rtl/>
              </w:rPr>
              <w:t xml:space="preserve"> بشأنها: نفايات الزئبق، وعلى وجه الخصوص النظر في العتبات ذات الصلة</w:t>
            </w:r>
          </w:p>
        </w:tc>
      </w:tr>
    </w:tbl>
    <w:p w14:paraId="53407A59" w14:textId="0CEDC50B" w:rsidR="000E398C" w:rsidRPr="00D2496D" w:rsidRDefault="000E398C" w:rsidP="00D2496D">
      <w:pPr>
        <w:pStyle w:val="BBTitle"/>
        <w:tabs>
          <w:tab w:val="clear" w:pos="1247"/>
          <w:tab w:val="clear" w:pos="1814"/>
          <w:tab w:val="clear" w:pos="2381"/>
          <w:tab w:val="clear" w:pos="2948"/>
          <w:tab w:val="clear" w:pos="3515"/>
          <w:tab w:val="left" w:pos="1699"/>
        </w:tabs>
        <w:bidi/>
        <w:spacing w:before="240" w:line="400" w:lineRule="exact"/>
        <w:ind w:left="1134" w:right="0"/>
        <w:jc w:val="both"/>
        <w:rPr>
          <w:rFonts w:cs="Traditional Arabic"/>
          <w:bCs/>
          <w:sz w:val="34"/>
          <w:szCs w:val="34"/>
          <w:rtl/>
        </w:rPr>
      </w:pPr>
      <w:r w:rsidRPr="00D2496D">
        <w:rPr>
          <w:rFonts w:cs="Traditional Arabic"/>
          <w:bCs/>
          <w:sz w:val="34"/>
          <w:szCs w:val="34"/>
          <w:rtl/>
        </w:rPr>
        <w:t xml:space="preserve">تقرير عن نتائج العملية المفتوحة بشأن </w:t>
      </w:r>
      <w:r w:rsidRPr="00D2496D">
        <w:rPr>
          <w:rFonts w:cs="Traditional Arabic" w:hint="cs"/>
          <w:bCs/>
          <w:sz w:val="34"/>
          <w:szCs w:val="34"/>
          <w:rtl/>
          <w:lang w:bidi="ar-SA"/>
        </w:rPr>
        <w:t xml:space="preserve">عتبات </w:t>
      </w:r>
      <w:r w:rsidRPr="00D2496D">
        <w:rPr>
          <w:rFonts w:cs="Traditional Arabic"/>
          <w:bCs/>
          <w:sz w:val="34"/>
          <w:szCs w:val="34"/>
          <w:rtl/>
        </w:rPr>
        <w:t>النفايات المطلوبة ب</w:t>
      </w:r>
      <w:r w:rsidRPr="00D2496D">
        <w:rPr>
          <w:rFonts w:cs="Traditional Arabic" w:hint="cs"/>
          <w:bCs/>
          <w:sz w:val="34"/>
          <w:szCs w:val="34"/>
          <w:rtl/>
        </w:rPr>
        <w:t>مو</w:t>
      </w:r>
      <w:r w:rsidR="00F9204A" w:rsidRPr="00D2496D">
        <w:rPr>
          <w:rFonts w:cs="Traditional Arabic" w:hint="cs"/>
          <w:bCs/>
          <w:sz w:val="34"/>
          <w:szCs w:val="34"/>
          <w:rtl/>
        </w:rPr>
        <w:t>ج</w:t>
      </w:r>
      <w:r w:rsidRPr="00D2496D">
        <w:rPr>
          <w:rFonts w:cs="Traditional Arabic" w:hint="cs"/>
          <w:bCs/>
          <w:sz w:val="34"/>
          <w:szCs w:val="34"/>
          <w:rtl/>
        </w:rPr>
        <w:t>ب</w:t>
      </w:r>
      <w:r w:rsidRPr="00D2496D">
        <w:rPr>
          <w:rFonts w:cs="Traditional Arabic"/>
          <w:bCs/>
          <w:sz w:val="34"/>
          <w:szCs w:val="34"/>
          <w:rtl/>
        </w:rPr>
        <w:t xml:space="preserve"> المادة 11</w:t>
      </w:r>
    </w:p>
    <w:p w14:paraId="6BA28ED5" w14:textId="59DA9454" w:rsidR="000E398C" w:rsidRPr="00F56E5F" w:rsidRDefault="000E398C" w:rsidP="000E398C">
      <w:pPr>
        <w:pStyle w:val="CH2"/>
        <w:tabs>
          <w:tab w:val="clear" w:pos="1247"/>
          <w:tab w:val="clear" w:pos="1814"/>
          <w:tab w:val="clear" w:pos="2381"/>
          <w:tab w:val="clear" w:pos="2948"/>
          <w:tab w:val="clear" w:pos="3515"/>
          <w:tab w:val="left" w:pos="1699"/>
        </w:tabs>
        <w:bidi/>
        <w:spacing w:before="0" w:line="400" w:lineRule="exact"/>
        <w:ind w:left="1132" w:right="0" w:firstLine="0"/>
        <w:jc w:val="both"/>
        <w:rPr>
          <w:rFonts w:cs="Traditional Arabic"/>
          <w:bCs/>
          <w:sz w:val="32"/>
          <w:szCs w:val="32"/>
          <w:rtl/>
        </w:rPr>
      </w:pPr>
      <w:r w:rsidRPr="00F56E5F">
        <w:rPr>
          <w:rFonts w:cs="Traditional Arabic"/>
          <w:bCs/>
          <w:sz w:val="32"/>
          <w:szCs w:val="32"/>
          <w:rtl/>
        </w:rPr>
        <w:t>مذكرة الأمانة</w:t>
      </w:r>
    </w:p>
    <w:p w14:paraId="564E6DCD" w14:textId="4D6257D5" w:rsidR="000E398C" w:rsidRPr="000E398C" w:rsidRDefault="000E398C" w:rsidP="003D40A6">
      <w:pPr>
        <w:pStyle w:val="Normalnumber"/>
        <w:numPr>
          <w:ilvl w:val="0"/>
          <w:numId w:val="3"/>
        </w:numPr>
        <w:tabs>
          <w:tab w:val="left" w:pos="624"/>
          <w:tab w:val="left" w:pos="1699"/>
        </w:tabs>
        <w:suppressAutoHyphens/>
        <w:autoSpaceDE/>
        <w:bidi/>
        <w:adjustRightInd/>
        <w:spacing w:line="400" w:lineRule="exact"/>
        <w:ind w:left="1134" w:firstLine="0"/>
        <w:jc w:val="both"/>
        <w:textAlignment w:val="baseline"/>
        <w:rPr>
          <w:rFonts w:cs="Traditional Arabic"/>
          <w:szCs w:val="30"/>
          <w:rtl/>
        </w:rPr>
      </w:pPr>
      <w:r w:rsidRPr="000E398C">
        <w:rPr>
          <w:rFonts w:cs="Traditional Arabic"/>
          <w:szCs w:val="30"/>
          <w:rtl/>
        </w:rPr>
        <w:t>أنشأ مؤتمر الأطراف في اتفاقية ميناماتا بشأن الزئبق</w:t>
      </w:r>
      <w:r w:rsidRPr="000E398C">
        <w:rPr>
          <w:rFonts w:cs="Traditional Arabic" w:hint="cs"/>
          <w:szCs w:val="30"/>
          <w:rtl/>
        </w:rPr>
        <w:t xml:space="preserve">، بموجب مقرره </w:t>
      </w:r>
      <w:r w:rsidR="00F54A9E">
        <w:rPr>
          <w:rFonts w:cs="Traditional Arabic" w:hint="cs"/>
          <w:szCs w:val="30"/>
          <w:rtl/>
        </w:rPr>
        <w:t>ا م</w:t>
      </w:r>
      <w:r w:rsidRPr="000E398C">
        <w:rPr>
          <w:rFonts w:cs="Traditional Arabic"/>
          <w:szCs w:val="30"/>
          <w:rtl/>
        </w:rPr>
        <w:t>-1/19،</w:t>
      </w:r>
      <w:r w:rsidR="00F54A9E">
        <w:rPr>
          <w:rFonts w:cs="Traditional Arabic" w:hint="cs"/>
          <w:szCs w:val="30"/>
          <w:rtl/>
        </w:rPr>
        <w:t xml:space="preserve"> بشأن نفايات الزئبق،</w:t>
      </w:r>
      <w:r w:rsidRPr="000E398C">
        <w:rPr>
          <w:rFonts w:cs="Traditional Arabic"/>
          <w:szCs w:val="30"/>
          <w:rtl/>
        </w:rPr>
        <w:t xml:space="preserve"> عملية مفتوحة بشأن عتبات النفايات المطلوبة </w:t>
      </w:r>
      <w:r w:rsidRPr="000E398C">
        <w:rPr>
          <w:rFonts w:cs="Traditional Arabic" w:hint="cs"/>
          <w:szCs w:val="30"/>
          <w:rtl/>
        </w:rPr>
        <w:t xml:space="preserve">بموجب </w:t>
      </w:r>
      <w:r w:rsidRPr="000E398C">
        <w:rPr>
          <w:rFonts w:cs="Traditional Arabic"/>
          <w:szCs w:val="30"/>
          <w:rtl/>
        </w:rPr>
        <w:t>المادة 11، وطلب إلى الأمانة الاضطلاع بما يلي:</w:t>
      </w:r>
    </w:p>
    <w:p w14:paraId="19D72505" w14:textId="18ACF9FC" w:rsidR="000E398C" w:rsidRPr="000E398C" w:rsidRDefault="000E398C" w:rsidP="003D40A6">
      <w:pPr>
        <w:pStyle w:val="Normalnumber"/>
        <w:numPr>
          <w:ilvl w:val="0"/>
          <w:numId w:val="4"/>
        </w:numPr>
        <w:tabs>
          <w:tab w:val="left" w:pos="2408"/>
        </w:tabs>
        <w:suppressAutoHyphens/>
        <w:autoSpaceDE/>
        <w:bidi/>
        <w:adjustRightInd/>
        <w:spacing w:line="400" w:lineRule="exact"/>
        <w:ind w:left="1134" w:firstLine="567"/>
        <w:jc w:val="both"/>
        <w:textAlignment w:val="baseline"/>
        <w:rPr>
          <w:rFonts w:cs="Traditional Arabic"/>
          <w:szCs w:val="30"/>
          <w:rtl/>
        </w:rPr>
      </w:pPr>
      <w:r w:rsidRPr="000E398C">
        <w:rPr>
          <w:rFonts w:cs="Traditional Arabic"/>
          <w:szCs w:val="30"/>
          <w:rtl/>
        </w:rPr>
        <w:t>تعميم دعوة مفتوحة إلى جميع الأطراف وغير الأطراف وأصحاب المصلحة الآخرين المعنيين لترشيح خبراء للمشاركة في العملية، بما في ذلك طلب تقديم بيان موجز عن خبراتهم ذات الصلة؛</w:t>
      </w:r>
    </w:p>
    <w:p w14:paraId="6DB3F898" w14:textId="77777777" w:rsidR="000E398C" w:rsidRPr="000E398C" w:rsidRDefault="000E398C" w:rsidP="003D40A6">
      <w:pPr>
        <w:pStyle w:val="Normalnumber"/>
        <w:numPr>
          <w:ilvl w:val="0"/>
          <w:numId w:val="4"/>
        </w:numPr>
        <w:tabs>
          <w:tab w:val="left" w:pos="2408"/>
        </w:tabs>
        <w:suppressAutoHyphens/>
        <w:autoSpaceDE/>
        <w:bidi/>
        <w:adjustRightInd/>
        <w:spacing w:line="400" w:lineRule="exact"/>
        <w:ind w:left="1134" w:firstLine="567"/>
        <w:jc w:val="both"/>
        <w:textAlignment w:val="baseline"/>
        <w:rPr>
          <w:rFonts w:cs="Traditional Arabic"/>
          <w:szCs w:val="30"/>
          <w:rtl/>
        </w:rPr>
      </w:pPr>
      <w:r w:rsidRPr="000E398C">
        <w:rPr>
          <w:rFonts w:cs="Traditional Arabic"/>
          <w:szCs w:val="30"/>
          <w:rtl/>
        </w:rPr>
        <w:t xml:space="preserve"> دعوة الخبراء إلى تقديم مساهماتهم فيما يتعلق بأنواع النفايات التي تندرج في نطاق الفئات المحددة في الفقرة ٢ من المادة ١١؛</w:t>
      </w:r>
    </w:p>
    <w:p w14:paraId="2C54DFDF" w14:textId="77777777" w:rsidR="000E398C" w:rsidRPr="000E398C" w:rsidRDefault="000E398C" w:rsidP="003D40A6">
      <w:pPr>
        <w:pStyle w:val="Normalnumber"/>
        <w:numPr>
          <w:ilvl w:val="0"/>
          <w:numId w:val="4"/>
        </w:numPr>
        <w:tabs>
          <w:tab w:val="left" w:pos="2408"/>
        </w:tabs>
        <w:suppressAutoHyphens/>
        <w:autoSpaceDE/>
        <w:bidi/>
        <w:adjustRightInd/>
        <w:spacing w:line="400" w:lineRule="exact"/>
        <w:ind w:left="1134" w:firstLine="567"/>
        <w:jc w:val="both"/>
        <w:textAlignment w:val="baseline"/>
        <w:rPr>
          <w:rFonts w:cs="Traditional Arabic"/>
          <w:szCs w:val="30"/>
          <w:rtl/>
        </w:rPr>
      </w:pPr>
      <w:r w:rsidRPr="000E398C">
        <w:rPr>
          <w:rFonts w:cs="Traditional Arabic"/>
          <w:szCs w:val="30"/>
          <w:rtl/>
        </w:rPr>
        <w:t xml:space="preserve">إعداد </w:t>
      </w:r>
      <w:r w:rsidRPr="000E398C">
        <w:rPr>
          <w:rFonts w:cs="Traditional Arabic" w:hint="cs"/>
          <w:szCs w:val="30"/>
          <w:rtl/>
        </w:rPr>
        <w:t>تصنيف</w:t>
      </w:r>
      <w:r w:rsidRPr="000E398C">
        <w:rPr>
          <w:rFonts w:cs="Traditional Arabic"/>
          <w:szCs w:val="30"/>
          <w:rtl/>
        </w:rPr>
        <w:t xml:space="preserve"> للمعلومات الواردة؛</w:t>
      </w:r>
    </w:p>
    <w:p w14:paraId="4F1D4334" w14:textId="77777777" w:rsidR="000E398C" w:rsidRPr="000E398C" w:rsidRDefault="000E398C" w:rsidP="003D40A6">
      <w:pPr>
        <w:pStyle w:val="Normalnumber"/>
        <w:numPr>
          <w:ilvl w:val="0"/>
          <w:numId w:val="4"/>
        </w:numPr>
        <w:tabs>
          <w:tab w:val="left" w:pos="2408"/>
        </w:tabs>
        <w:suppressAutoHyphens/>
        <w:autoSpaceDE/>
        <w:bidi/>
        <w:adjustRightInd/>
        <w:spacing w:line="400" w:lineRule="exact"/>
        <w:ind w:left="1134" w:firstLine="567"/>
        <w:jc w:val="both"/>
        <w:textAlignment w:val="baseline"/>
        <w:rPr>
          <w:rFonts w:cs="Traditional Arabic"/>
          <w:szCs w:val="30"/>
          <w:rtl/>
        </w:rPr>
      </w:pPr>
      <w:r w:rsidRPr="000E398C">
        <w:rPr>
          <w:rFonts w:cs="Traditional Arabic"/>
          <w:szCs w:val="30"/>
          <w:rtl/>
        </w:rPr>
        <w:t xml:space="preserve">تعميم المعلومات المجمعة على الخبراء مع طلب تقديم المساهمات بشأن </w:t>
      </w:r>
      <w:r w:rsidRPr="000E398C">
        <w:rPr>
          <w:rFonts w:cs="Traditional Arabic" w:hint="cs"/>
          <w:szCs w:val="30"/>
          <w:rtl/>
        </w:rPr>
        <w:t>تحديد</w:t>
      </w:r>
      <w:r w:rsidRPr="000E398C">
        <w:rPr>
          <w:rFonts w:cs="Traditional Arabic"/>
          <w:szCs w:val="30"/>
          <w:rtl/>
        </w:rPr>
        <w:t xml:space="preserve"> أولويات لأنواع النفايات الأ</w:t>
      </w:r>
      <w:r w:rsidRPr="000E398C">
        <w:rPr>
          <w:rFonts w:cs="Traditional Arabic" w:hint="cs"/>
          <w:szCs w:val="30"/>
          <w:rtl/>
        </w:rPr>
        <w:t>هم</w:t>
      </w:r>
      <w:r w:rsidRPr="000E398C">
        <w:rPr>
          <w:rFonts w:cs="Traditional Arabic"/>
          <w:szCs w:val="30"/>
          <w:rtl/>
        </w:rPr>
        <w:t xml:space="preserve"> عند تحديد قيمة عتبات النفايات</w:t>
      </w:r>
      <w:r w:rsidRPr="000E398C">
        <w:rPr>
          <w:rFonts w:cs="Traditional Arabic" w:hint="cs"/>
          <w:szCs w:val="30"/>
          <w:rtl/>
        </w:rPr>
        <w:t>،</w:t>
      </w:r>
      <w:r w:rsidRPr="000E398C">
        <w:rPr>
          <w:rFonts w:cs="Traditional Arabic"/>
          <w:szCs w:val="30"/>
          <w:rtl/>
        </w:rPr>
        <w:t xml:space="preserve"> مع مراعاة هدف الاتفاقية</w:t>
      </w:r>
      <w:r w:rsidRPr="000E398C">
        <w:rPr>
          <w:rFonts w:cs="Traditional Arabic" w:hint="cs"/>
          <w:szCs w:val="30"/>
          <w:rtl/>
        </w:rPr>
        <w:t>،</w:t>
      </w:r>
      <w:r w:rsidRPr="000E398C">
        <w:rPr>
          <w:rFonts w:cs="Traditional Arabic"/>
          <w:szCs w:val="30"/>
          <w:rtl/>
        </w:rPr>
        <w:t xml:space="preserve"> بما في ذلك أساس تحديد تلك الأولويات.</w:t>
      </w:r>
    </w:p>
    <w:p w14:paraId="30A80FE3" w14:textId="77777777" w:rsidR="000E398C" w:rsidRPr="000E398C" w:rsidRDefault="000E398C" w:rsidP="003D40A6">
      <w:pPr>
        <w:pStyle w:val="Normalnumber"/>
        <w:numPr>
          <w:ilvl w:val="0"/>
          <w:numId w:val="4"/>
        </w:numPr>
        <w:tabs>
          <w:tab w:val="left" w:pos="2408"/>
        </w:tabs>
        <w:suppressAutoHyphens/>
        <w:autoSpaceDE/>
        <w:bidi/>
        <w:adjustRightInd/>
        <w:spacing w:line="400" w:lineRule="exact"/>
        <w:ind w:left="1134" w:firstLine="567"/>
        <w:jc w:val="both"/>
        <w:textAlignment w:val="baseline"/>
        <w:rPr>
          <w:rFonts w:cs="Traditional Arabic"/>
          <w:szCs w:val="30"/>
          <w:rtl/>
        </w:rPr>
      </w:pPr>
      <w:r w:rsidRPr="000E398C">
        <w:rPr>
          <w:rFonts w:cs="Traditional Arabic"/>
          <w:szCs w:val="30"/>
          <w:rtl/>
        </w:rPr>
        <w:t>ت</w:t>
      </w:r>
      <w:r w:rsidRPr="000E398C">
        <w:rPr>
          <w:rFonts w:cs="Traditional Arabic" w:hint="cs"/>
          <w:szCs w:val="30"/>
          <w:rtl/>
        </w:rPr>
        <w:t>جميع</w:t>
      </w:r>
      <w:r w:rsidRPr="000E398C">
        <w:rPr>
          <w:rFonts w:cs="Traditional Arabic"/>
          <w:szCs w:val="30"/>
          <w:rtl/>
        </w:rPr>
        <w:t xml:space="preserve"> المساهمات الواردة من الخبراء، و</w:t>
      </w:r>
      <w:r w:rsidRPr="000E398C">
        <w:rPr>
          <w:rFonts w:cs="Traditional Arabic" w:hint="cs"/>
          <w:szCs w:val="30"/>
          <w:rtl/>
        </w:rPr>
        <w:t>تزويد</w:t>
      </w:r>
      <w:r w:rsidRPr="000E398C">
        <w:rPr>
          <w:rFonts w:cs="Traditional Arabic"/>
          <w:szCs w:val="30"/>
          <w:rtl/>
        </w:rPr>
        <w:t xml:space="preserve"> الخبراء بالنسخة الموحدة، مع طلب </w:t>
      </w:r>
      <w:r w:rsidRPr="000E398C">
        <w:rPr>
          <w:rFonts w:cs="Traditional Arabic" w:hint="cs"/>
          <w:szCs w:val="30"/>
          <w:rtl/>
        </w:rPr>
        <w:t>اقتراح</w:t>
      </w:r>
      <w:r w:rsidRPr="000E398C">
        <w:rPr>
          <w:rFonts w:cs="Traditional Arabic"/>
          <w:szCs w:val="30"/>
          <w:rtl/>
        </w:rPr>
        <w:t xml:space="preserve"> نُهُج ممكنة لتحديد أي</w:t>
      </w:r>
      <w:r w:rsidRPr="000E398C">
        <w:rPr>
          <w:rFonts w:cs="Traditional Arabic" w:hint="cs"/>
          <w:szCs w:val="30"/>
          <w:rtl/>
        </w:rPr>
        <w:t>ة</w:t>
      </w:r>
      <w:r w:rsidRPr="000E398C">
        <w:rPr>
          <w:rFonts w:cs="Traditional Arabic"/>
          <w:szCs w:val="30"/>
          <w:rtl/>
        </w:rPr>
        <w:t xml:space="preserve"> عتبات لازمة للنفايات ذات الأولوية المذكورة أعلاه؛</w:t>
      </w:r>
    </w:p>
    <w:p w14:paraId="3A7643D1" w14:textId="77777777" w:rsidR="000E398C" w:rsidRPr="000E398C" w:rsidRDefault="000E398C" w:rsidP="002B5D2F">
      <w:pPr>
        <w:pStyle w:val="Normalnumber"/>
        <w:numPr>
          <w:ilvl w:val="0"/>
          <w:numId w:val="4"/>
        </w:numPr>
        <w:tabs>
          <w:tab w:val="left" w:pos="2408"/>
        </w:tabs>
        <w:suppressAutoHyphens/>
        <w:autoSpaceDE/>
        <w:bidi/>
        <w:adjustRightInd/>
        <w:spacing w:line="400" w:lineRule="exact"/>
        <w:ind w:left="1132" w:firstLine="567"/>
        <w:jc w:val="both"/>
        <w:textAlignment w:val="baseline"/>
        <w:rPr>
          <w:rFonts w:cs="Traditional Arabic"/>
          <w:szCs w:val="30"/>
          <w:rtl/>
        </w:rPr>
      </w:pPr>
      <w:r w:rsidRPr="000E398C">
        <w:rPr>
          <w:rFonts w:cs="Traditional Arabic"/>
          <w:szCs w:val="30"/>
          <w:rtl/>
        </w:rPr>
        <w:lastRenderedPageBreak/>
        <w:t xml:space="preserve"> تقديم تقريرها إلى مؤتمر الأطراف في اجتماعه الثاني عن </w:t>
      </w:r>
      <w:r w:rsidRPr="000E398C">
        <w:rPr>
          <w:rFonts w:cs="Traditional Arabic" w:hint="cs"/>
          <w:szCs w:val="30"/>
          <w:rtl/>
        </w:rPr>
        <w:t>ال</w:t>
      </w:r>
      <w:r w:rsidRPr="000E398C">
        <w:rPr>
          <w:rFonts w:cs="Traditional Arabic"/>
          <w:szCs w:val="30"/>
          <w:rtl/>
        </w:rPr>
        <w:t xml:space="preserve">نتائج </w:t>
      </w:r>
      <w:r w:rsidRPr="000E398C">
        <w:rPr>
          <w:rFonts w:cs="Traditional Arabic" w:hint="cs"/>
          <w:szCs w:val="30"/>
          <w:rtl/>
        </w:rPr>
        <w:t xml:space="preserve">التي تحققها </w:t>
      </w:r>
      <w:r w:rsidRPr="000E398C">
        <w:rPr>
          <w:rFonts w:cs="Traditional Arabic"/>
          <w:szCs w:val="30"/>
          <w:rtl/>
        </w:rPr>
        <w:t>العملية المفتوحة حتى تاريخه.</w:t>
      </w:r>
    </w:p>
    <w:p w14:paraId="66148649" w14:textId="77777777" w:rsidR="000E398C" w:rsidRPr="000E398C" w:rsidRDefault="000E398C" w:rsidP="002B5D2F">
      <w:pPr>
        <w:pStyle w:val="Normalnumber"/>
        <w:numPr>
          <w:ilvl w:val="0"/>
          <w:numId w:val="3"/>
        </w:numPr>
        <w:tabs>
          <w:tab w:val="left" w:pos="1699"/>
        </w:tabs>
        <w:suppressAutoHyphens/>
        <w:autoSpaceDE/>
        <w:bidi/>
        <w:adjustRightInd/>
        <w:spacing w:line="400" w:lineRule="exact"/>
        <w:ind w:left="1132" w:firstLine="0"/>
        <w:jc w:val="both"/>
        <w:textAlignment w:val="baseline"/>
        <w:rPr>
          <w:rFonts w:cs="Traditional Arabic"/>
          <w:szCs w:val="30"/>
          <w:rtl/>
        </w:rPr>
      </w:pPr>
      <w:r w:rsidRPr="000E398C">
        <w:rPr>
          <w:rFonts w:cs="Traditional Arabic" w:hint="cs"/>
          <w:szCs w:val="30"/>
          <w:rtl/>
        </w:rPr>
        <w:t>و</w:t>
      </w:r>
      <w:r w:rsidRPr="000E398C">
        <w:rPr>
          <w:rFonts w:cs="Traditional Arabic"/>
          <w:szCs w:val="30"/>
          <w:rtl/>
        </w:rPr>
        <w:t xml:space="preserve">يرد التقرير عن نتائج العملية، بما في ذلك النسخة الموحدة للمساهمات </w:t>
      </w:r>
      <w:r w:rsidRPr="000E398C">
        <w:rPr>
          <w:rFonts w:cs="Traditional Arabic" w:hint="cs"/>
          <w:szCs w:val="30"/>
          <w:rtl/>
        </w:rPr>
        <w:t xml:space="preserve">التي قدمها </w:t>
      </w:r>
      <w:r w:rsidRPr="000E398C">
        <w:rPr>
          <w:rFonts w:cs="Traditional Arabic"/>
          <w:szCs w:val="30"/>
          <w:rtl/>
        </w:rPr>
        <w:t>الخبراء المرشح</w:t>
      </w:r>
      <w:r w:rsidRPr="000E398C">
        <w:rPr>
          <w:rFonts w:cs="Traditional Arabic" w:hint="cs"/>
          <w:szCs w:val="30"/>
          <w:rtl/>
        </w:rPr>
        <w:t>و</w:t>
      </w:r>
      <w:r w:rsidRPr="000E398C">
        <w:rPr>
          <w:rFonts w:cs="Traditional Arabic"/>
          <w:szCs w:val="30"/>
          <w:rtl/>
        </w:rPr>
        <w:t>ن، في مرفق هذه المذكرة.</w:t>
      </w:r>
    </w:p>
    <w:p w14:paraId="3C7084CC" w14:textId="79ADCEDC" w:rsidR="000E398C" w:rsidRPr="000E398C" w:rsidRDefault="000E398C" w:rsidP="002B5D2F">
      <w:pPr>
        <w:pStyle w:val="Normalnumber"/>
        <w:numPr>
          <w:ilvl w:val="0"/>
          <w:numId w:val="3"/>
        </w:numPr>
        <w:tabs>
          <w:tab w:val="left" w:pos="1699"/>
        </w:tabs>
        <w:suppressAutoHyphens/>
        <w:autoSpaceDE/>
        <w:bidi/>
        <w:adjustRightInd/>
        <w:spacing w:line="400" w:lineRule="exact"/>
        <w:ind w:left="1132" w:firstLine="0"/>
        <w:jc w:val="both"/>
        <w:textAlignment w:val="baseline"/>
        <w:rPr>
          <w:rFonts w:cs="Traditional Arabic"/>
          <w:szCs w:val="30"/>
          <w:rtl/>
        </w:rPr>
      </w:pPr>
      <w:r w:rsidRPr="000E398C">
        <w:rPr>
          <w:rFonts w:cs="Traditional Arabic" w:hint="cs"/>
          <w:szCs w:val="30"/>
          <w:rtl/>
        </w:rPr>
        <w:t>و</w:t>
      </w:r>
      <w:r w:rsidRPr="000E398C">
        <w:rPr>
          <w:rFonts w:cs="Traditional Arabic"/>
          <w:szCs w:val="30"/>
          <w:rtl/>
        </w:rPr>
        <w:t>فيما يتعلق بأنواع النفايات ال</w:t>
      </w:r>
      <w:r w:rsidRPr="000E398C">
        <w:rPr>
          <w:rFonts w:cs="Traditional Arabic" w:hint="cs"/>
          <w:szCs w:val="30"/>
          <w:rtl/>
        </w:rPr>
        <w:t>مندرجة ضمن</w:t>
      </w:r>
      <w:r w:rsidRPr="000E398C">
        <w:rPr>
          <w:rFonts w:cs="Traditional Arabic"/>
          <w:szCs w:val="30"/>
          <w:rtl/>
        </w:rPr>
        <w:t xml:space="preserve"> الفئات المحددة في الفقرة ٢ من المادة ١١، </w:t>
      </w:r>
      <w:r w:rsidRPr="000E398C">
        <w:rPr>
          <w:rFonts w:cs="Traditional Arabic" w:hint="cs"/>
          <w:szCs w:val="30"/>
          <w:rtl/>
        </w:rPr>
        <w:t>أُعد</w:t>
      </w:r>
      <w:r w:rsidRPr="000E398C">
        <w:rPr>
          <w:rFonts w:cs="Traditional Arabic"/>
          <w:szCs w:val="30"/>
          <w:rtl/>
        </w:rPr>
        <w:t xml:space="preserve"> مشروع جدول لأمثلة النفايات المكوّنة من الزئبق أو مركبات الزئبق، أو المحتوية عليها أو الملوّثة بها</w:t>
      </w:r>
      <w:r w:rsidR="00F54A9E">
        <w:rPr>
          <w:rFonts w:cs="Traditional Arabic" w:hint="cs"/>
          <w:szCs w:val="30"/>
          <w:rtl/>
        </w:rPr>
        <w:t xml:space="preserve"> (انظر مرفق هذه المذكرة)</w:t>
      </w:r>
      <w:r w:rsidRPr="000E398C">
        <w:rPr>
          <w:rFonts w:cs="Traditional Arabic"/>
          <w:szCs w:val="30"/>
          <w:rtl/>
        </w:rPr>
        <w:t>. ويتضمن مشروع الجدول الإشارة إلى المسائل التي ينبغي مناقشتها بشأن إدراج أو وصف أنواع معينة من النفايات.</w:t>
      </w:r>
    </w:p>
    <w:p w14:paraId="43A35DA0" w14:textId="77777777" w:rsidR="000E398C" w:rsidRPr="000E398C" w:rsidRDefault="000E398C" w:rsidP="002B5D2F">
      <w:pPr>
        <w:pStyle w:val="Normalnumber"/>
        <w:numPr>
          <w:ilvl w:val="0"/>
          <w:numId w:val="3"/>
        </w:numPr>
        <w:tabs>
          <w:tab w:val="left" w:pos="1699"/>
        </w:tabs>
        <w:suppressAutoHyphens/>
        <w:autoSpaceDE/>
        <w:bidi/>
        <w:adjustRightInd/>
        <w:spacing w:line="400" w:lineRule="exact"/>
        <w:ind w:left="1132" w:firstLine="0"/>
        <w:jc w:val="both"/>
        <w:textAlignment w:val="baseline"/>
        <w:rPr>
          <w:rFonts w:cs="Traditional Arabic"/>
          <w:szCs w:val="30"/>
          <w:rtl/>
        </w:rPr>
      </w:pPr>
      <w:r w:rsidRPr="000E398C">
        <w:rPr>
          <w:rFonts w:cs="Traditional Arabic" w:hint="cs"/>
          <w:szCs w:val="30"/>
          <w:rtl/>
        </w:rPr>
        <w:t>و</w:t>
      </w:r>
      <w:r w:rsidRPr="000E398C">
        <w:rPr>
          <w:rFonts w:cs="Traditional Arabic"/>
          <w:szCs w:val="30"/>
          <w:rtl/>
        </w:rPr>
        <w:t xml:space="preserve">فيما يتعلق بترتيب أنواع النفايات </w:t>
      </w:r>
      <w:r w:rsidRPr="000E398C">
        <w:rPr>
          <w:rFonts w:cs="Traditional Arabic" w:hint="cs"/>
          <w:szCs w:val="30"/>
          <w:rtl/>
        </w:rPr>
        <w:t xml:space="preserve">حسب أهميتها في </w:t>
      </w:r>
      <w:r w:rsidRPr="000E398C">
        <w:rPr>
          <w:rFonts w:cs="Traditional Arabic"/>
          <w:szCs w:val="30"/>
          <w:rtl/>
        </w:rPr>
        <w:t xml:space="preserve">تحديد </w:t>
      </w:r>
      <w:r w:rsidRPr="000E398C">
        <w:rPr>
          <w:rFonts w:cs="Traditional Arabic" w:hint="cs"/>
          <w:szCs w:val="30"/>
          <w:rtl/>
        </w:rPr>
        <w:t>ال</w:t>
      </w:r>
      <w:r w:rsidRPr="000E398C">
        <w:rPr>
          <w:rFonts w:cs="Traditional Arabic"/>
          <w:szCs w:val="30"/>
          <w:rtl/>
        </w:rPr>
        <w:t xml:space="preserve">عتبات، ظهر توافق في الآراء على أن النفايات الملوثة بالزئبق </w:t>
      </w:r>
      <w:r w:rsidRPr="000E398C">
        <w:rPr>
          <w:rFonts w:cs="Traditional Arabic" w:hint="cs"/>
          <w:szCs w:val="30"/>
          <w:rtl/>
        </w:rPr>
        <w:t>مسألة</w:t>
      </w:r>
      <w:r w:rsidRPr="000E398C">
        <w:rPr>
          <w:rFonts w:cs="Traditional Arabic"/>
          <w:szCs w:val="30"/>
          <w:rtl/>
        </w:rPr>
        <w:t xml:space="preserve"> ذات أولوية عالية. وأُعرب عن آراء متباينة بشأن الأولويات </w:t>
      </w:r>
      <w:r w:rsidRPr="000E398C">
        <w:rPr>
          <w:rFonts w:cs="Traditional Arabic" w:hint="cs"/>
          <w:szCs w:val="30"/>
          <w:rtl/>
        </w:rPr>
        <w:t xml:space="preserve">فيما يتعلق </w:t>
      </w:r>
      <w:r w:rsidRPr="000E398C">
        <w:rPr>
          <w:rFonts w:cs="Traditional Arabic"/>
          <w:szCs w:val="30"/>
          <w:rtl/>
        </w:rPr>
        <w:t xml:space="preserve">بالأنواع الأخرى من النفايات. ولاحظ الخبراء أيضاً أن </w:t>
      </w:r>
      <w:r w:rsidRPr="000E398C">
        <w:rPr>
          <w:rFonts w:cs="Traditional Arabic" w:hint="cs"/>
          <w:szCs w:val="30"/>
          <w:rtl/>
        </w:rPr>
        <w:t xml:space="preserve">الحاجة تدعو إلى النظر في </w:t>
      </w:r>
      <w:r w:rsidRPr="000E398C">
        <w:rPr>
          <w:rFonts w:cs="Traditional Arabic"/>
          <w:szCs w:val="30"/>
          <w:rtl/>
        </w:rPr>
        <w:t xml:space="preserve">العتبات المتعلقة بالغطاء الصخري أو الترابي والنفايات الصخرية ومخلفات التعدين بصورة منفصلة، </w:t>
      </w:r>
      <w:r w:rsidRPr="000E398C">
        <w:rPr>
          <w:rFonts w:cs="Traditional Arabic" w:hint="cs"/>
          <w:szCs w:val="30"/>
          <w:rtl/>
        </w:rPr>
        <w:t>وتباينت ال</w:t>
      </w:r>
      <w:r w:rsidRPr="000E398C">
        <w:rPr>
          <w:rFonts w:cs="Traditional Arabic"/>
          <w:szCs w:val="30"/>
          <w:rtl/>
        </w:rPr>
        <w:t>آراء بشأن تحديد الأولويات لذلك العمل.</w:t>
      </w:r>
    </w:p>
    <w:p w14:paraId="6D4BA2F5" w14:textId="77777777" w:rsidR="000E398C" w:rsidRPr="000E398C" w:rsidRDefault="000E398C" w:rsidP="002B5D2F">
      <w:pPr>
        <w:pStyle w:val="Normalnumber"/>
        <w:numPr>
          <w:ilvl w:val="0"/>
          <w:numId w:val="3"/>
        </w:numPr>
        <w:tabs>
          <w:tab w:val="left" w:pos="1699"/>
        </w:tabs>
        <w:suppressAutoHyphens/>
        <w:autoSpaceDE/>
        <w:bidi/>
        <w:adjustRightInd/>
        <w:spacing w:line="400" w:lineRule="exact"/>
        <w:ind w:left="1132" w:firstLine="0"/>
        <w:jc w:val="both"/>
        <w:textAlignment w:val="baseline"/>
        <w:rPr>
          <w:rFonts w:cs="Traditional Arabic"/>
          <w:szCs w:val="30"/>
          <w:rtl/>
        </w:rPr>
      </w:pPr>
      <w:r w:rsidRPr="000E398C">
        <w:rPr>
          <w:rFonts w:cs="Traditional Arabic" w:hint="cs"/>
          <w:szCs w:val="30"/>
          <w:rtl/>
        </w:rPr>
        <w:t>و</w:t>
      </w:r>
      <w:r w:rsidRPr="000E398C">
        <w:rPr>
          <w:rFonts w:cs="Traditional Arabic"/>
          <w:szCs w:val="30"/>
          <w:rtl/>
        </w:rPr>
        <w:t>فيما يتعلق ب</w:t>
      </w:r>
      <w:r w:rsidRPr="000E398C">
        <w:rPr>
          <w:rFonts w:cs="Traditional Arabic" w:hint="cs"/>
          <w:szCs w:val="30"/>
          <w:rtl/>
        </w:rPr>
        <w:t>التعرف</w:t>
      </w:r>
      <w:r w:rsidRPr="000E398C">
        <w:rPr>
          <w:rFonts w:cs="Traditional Arabic"/>
          <w:szCs w:val="30"/>
          <w:rtl/>
        </w:rPr>
        <w:t xml:space="preserve"> </w:t>
      </w:r>
      <w:r w:rsidRPr="000E398C">
        <w:rPr>
          <w:rFonts w:cs="Traditional Arabic" w:hint="cs"/>
          <w:szCs w:val="30"/>
          <w:rtl/>
        </w:rPr>
        <w:t xml:space="preserve">على </w:t>
      </w:r>
      <w:r w:rsidRPr="000E398C">
        <w:rPr>
          <w:rFonts w:cs="Traditional Arabic"/>
          <w:szCs w:val="30"/>
          <w:rtl/>
        </w:rPr>
        <w:t xml:space="preserve">النُهج الممكنة لتحديد العتبات، تعرف الخبراء على ثلاثة نُهج مختلفة لوصف تلك العتبات، وهي مجموع تركيز الزئبق في النفايات، وقياسات قدرة </w:t>
      </w:r>
      <w:r w:rsidRPr="000E398C">
        <w:rPr>
          <w:rFonts w:cs="Traditional Arabic" w:hint="cs"/>
          <w:szCs w:val="30"/>
          <w:rtl/>
        </w:rPr>
        <w:t xml:space="preserve">النفايات على </w:t>
      </w:r>
      <w:r w:rsidRPr="000E398C">
        <w:rPr>
          <w:rFonts w:cs="Traditional Arabic"/>
          <w:szCs w:val="30"/>
          <w:rtl/>
        </w:rPr>
        <w:t>إطلاق الزئبق، والتحديد النوعي (أي نهج القوائم). وأُعرب عن آراء مختلفة بشأن النهج الذي ينبغي اتخاذه.</w:t>
      </w:r>
    </w:p>
    <w:p w14:paraId="09B7770F" w14:textId="5914C9F7" w:rsidR="000E398C" w:rsidRPr="000E398C" w:rsidRDefault="000E398C" w:rsidP="002B5D2F">
      <w:pPr>
        <w:pStyle w:val="Normalnumber"/>
        <w:numPr>
          <w:ilvl w:val="0"/>
          <w:numId w:val="3"/>
        </w:numPr>
        <w:tabs>
          <w:tab w:val="left" w:pos="1699"/>
        </w:tabs>
        <w:suppressAutoHyphens/>
        <w:autoSpaceDE/>
        <w:bidi/>
        <w:adjustRightInd/>
        <w:spacing w:line="400" w:lineRule="exact"/>
        <w:ind w:left="1132" w:firstLine="0"/>
        <w:jc w:val="both"/>
        <w:textAlignment w:val="baseline"/>
        <w:rPr>
          <w:rFonts w:cs="Traditional Arabic"/>
          <w:szCs w:val="30"/>
          <w:rtl/>
        </w:rPr>
      </w:pPr>
      <w:r w:rsidRPr="000E398C">
        <w:rPr>
          <w:rFonts w:cs="Traditional Arabic" w:hint="cs"/>
          <w:szCs w:val="30"/>
          <w:rtl/>
        </w:rPr>
        <w:t>و</w:t>
      </w:r>
      <w:r w:rsidRPr="000E398C">
        <w:rPr>
          <w:rFonts w:cs="Traditional Arabic"/>
          <w:szCs w:val="30"/>
          <w:rtl/>
        </w:rPr>
        <w:t>سلّم الخبراء بضرورة مواصلة المناقشة بشأن نُهُج تحديد العتبات، فضلاً عن مواصلة جمع المعلومات، بما في ذلك تلك المتعلقة بمحتوى النفايات</w:t>
      </w:r>
      <w:r w:rsidRPr="000E398C">
        <w:rPr>
          <w:rFonts w:cs="Traditional Arabic" w:hint="cs"/>
          <w:szCs w:val="30"/>
          <w:rtl/>
        </w:rPr>
        <w:t xml:space="preserve"> من ا</w:t>
      </w:r>
      <w:r w:rsidRPr="000E398C">
        <w:rPr>
          <w:rFonts w:cs="Traditional Arabic"/>
          <w:szCs w:val="30"/>
          <w:rtl/>
        </w:rPr>
        <w:t>لزئبق، واللوائح والمبادئ التوجيهية الوطنية، وطرق أخذ العينات والتحليل. و</w:t>
      </w:r>
      <w:r w:rsidRPr="000E398C">
        <w:rPr>
          <w:rFonts w:cs="Traditional Arabic" w:hint="cs"/>
          <w:szCs w:val="30"/>
          <w:rtl/>
        </w:rPr>
        <w:t xml:space="preserve">أشار </w:t>
      </w:r>
      <w:r w:rsidRPr="000E398C">
        <w:rPr>
          <w:rFonts w:cs="Traditional Arabic"/>
          <w:szCs w:val="30"/>
          <w:rtl/>
        </w:rPr>
        <w:t xml:space="preserve">الخبراء </w:t>
      </w:r>
      <w:r w:rsidRPr="000E398C">
        <w:rPr>
          <w:rFonts w:cs="Traditional Arabic" w:hint="cs"/>
          <w:szCs w:val="30"/>
          <w:rtl/>
        </w:rPr>
        <w:t xml:space="preserve">إلى </w:t>
      </w:r>
      <w:r w:rsidRPr="000E398C">
        <w:rPr>
          <w:rFonts w:cs="Traditional Arabic"/>
          <w:szCs w:val="30"/>
          <w:rtl/>
        </w:rPr>
        <w:t>أن</w:t>
      </w:r>
      <w:r w:rsidRPr="000E398C">
        <w:rPr>
          <w:rFonts w:cs="Traditional Arabic" w:hint="cs"/>
          <w:szCs w:val="30"/>
          <w:rtl/>
        </w:rPr>
        <w:t>ه قد يتعين عقد</w:t>
      </w:r>
      <w:r w:rsidRPr="000E398C">
        <w:rPr>
          <w:rFonts w:cs="Traditional Arabic"/>
          <w:szCs w:val="30"/>
          <w:rtl/>
        </w:rPr>
        <w:t xml:space="preserve"> اجتماعات مباشرة أو هاتفية لمواصلة المناقشة.</w:t>
      </w:r>
    </w:p>
    <w:p w14:paraId="5E5F3D35" w14:textId="77777777" w:rsidR="000E398C" w:rsidRPr="000E398C" w:rsidRDefault="000E398C" w:rsidP="00AB02CB">
      <w:pPr>
        <w:pStyle w:val="Normalnumber"/>
        <w:numPr>
          <w:ilvl w:val="0"/>
          <w:numId w:val="3"/>
        </w:numPr>
        <w:tabs>
          <w:tab w:val="left" w:pos="1699"/>
        </w:tabs>
        <w:suppressAutoHyphens/>
        <w:autoSpaceDE/>
        <w:bidi/>
        <w:adjustRightInd/>
        <w:spacing w:line="400" w:lineRule="exact"/>
        <w:ind w:left="1134" w:firstLine="0"/>
        <w:jc w:val="both"/>
        <w:textAlignment w:val="baseline"/>
        <w:rPr>
          <w:rFonts w:cs="Traditional Arabic"/>
          <w:szCs w:val="30"/>
          <w:rtl/>
        </w:rPr>
      </w:pPr>
      <w:r w:rsidRPr="000E398C">
        <w:rPr>
          <w:rFonts w:cs="Traditional Arabic" w:hint="cs"/>
          <w:szCs w:val="30"/>
          <w:rtl/>
        </w:rPr>
        <w:t xml:space="preserve">ويرد في الوثيقة </w:t>
      </w:r>
      <w:r w:rsidRPr="000E398C">
        <w:rPr>
          <w:rFonts w:cs="Traditional Arabic"/>
          <w:szCs w:val="30"/>
        </w:rPr>
        <w:t>UNEP/MC/COP.1/INF/10</w:t>
      </w:r>
      <w:r w:rsidRPr="000E398C">
        <w:rPr>
          <w:rFonts w:cs="Traditional Arabic" w:hint="cs"/>
          <w:szCs w:val="30"/>
          <w:rtl/>
        </w:rPr>
        <w:t xml:space="preserve"> تصنيف</w:t>
      </w:r>
      <w:r w:rsidRPr="000E398C">
        <w:rPr>
          <w:rFonts w:cs="Traditional Arabic"/>
          <w:szCs w:val="30"/>
          <w:rtl/>
        </w:rPr>
        <w:t xml:space="preserve"> </w:t>
      </w:r>
      <w:r w:rsidRPr="000E398C">
        <w:rPr>
          <w:rFonts w:cs="Traditional Arabic" w:hint="cs"/>
          <w:szCs w:val="30"/>
          <w:rtl/>
        </w:rPr>
        <w:t>ل</w:t>
      </w:r>
      <w:r w:rsidRPr="000E398C">
        <w:rPr>
          <w:rFonts w:cs="Traditional Arabic"/>
          <w:szCs w:val="30"/>
          <w:rtl/>
        </w:rPr>
        <w:t xml:space="preserve">لمعلومات </w:t>
      </w:r>
      <w:r w:rsidRPr="000E398C">
        <w:rPr>
          <w:rFonts w:cs="Traditional Arabic" w:hint="cs"/>
          <w:szCs w:val="30"/>
          <w:rtl/>
        </w:rPr>
        <w:t xml:space="preserve">التي قدمها </w:t>
      </w:r>
      <w:r w:rsidRPr="000E398C">
        <w:rPr>
          <w:rFonts w:cs="Traditional Arabic"/>
          <w:szCs w:val="30"/>
          <w:rtl/>
        </w:rPr>
        <w:t>الخبراء المرشح</w:t>
      </w:r>
      <w:r w:rsidRPr="000E398C">
        <w:rPr>
          <w:rFonts w:cs="Traditional Arabic" w:hint="cs"/>
          <w:szCs w:val="30"/>
          <w:rtl/>
        </w:rPr>
        <w:t>و</w:t>
      </w:r>
      <w:r w:rsidRPr="000E398C">
        <w:rPr>
          <w:rFonts w:cs="Traditional Arabic"/>
          <w:szCs w:val="30"/>
          <w:rtl/>
        </w:rPr>
        <w:t xml:space="preserve">ن </w:t>
      </w:r>
      <w:r w:rsidRPr="000E398C">
        <w:rPr>
          <w:rFonts w:cs="Traditional Arabic" w:hint="cs"/>
          <w:szCs w:val="30"/>
          <w:rtl/>
        </w:rPr>
        <w:t>و</w:t>
      </w:r>
      <w:r w:rsidRPr="000E398C">
        <w:rPr>
          <w:rFonts w:cs="Traditional Arabic"/>
          <w:szCs w:val="30"/>
          <w:rtl/>
        </w:rPr>
        <w:t>التي من شأنها أن تسهم في تحديد عتبات نفايات الزئبق.</w:t>
      </w:r>
    </w:p>
    <w:p w14:paraId="06BC1464" w14:textId="3A01347C" w:rsidR="000E398C" w:rsidRPr="00336E50" w:rsidRDefault="000E398C" w:rsidP="00AB02CB">
      <w:pPr>
        <w:pStyle w:val="CH1"/>
        <w:tabs>
          <w:tab w:val="clear" w:pos="1247"/>
          <w:tab w:val="clear" w:pos="1814"/>
          <w:tab w:val="clear" w:pos="2381"/>
          <w:tab w:val="clear" w:pos="2948"/>
          <w:tab w:val="clear" w:pos="3515"/>
          <w:tab w:val="left" w:pos="1699"/>
        </w:tabs>
        <w:bidi/>
        <w:spacing w:before="0" w:line="400" w:lineRule="exact"/>
        <w:ind w:left="1134" w:right="0" w:firstLine="0"/>
        <w:jc w:val="both"/>
        <w:rPr>
          <w:rFonts w:cs="Traditional Arabic"/>
          <w:bCs/>
          <w:sz w:val="32"/>
          <w:szCs w:val="32"/>
          <w:rtl/>
        </w:rPr>
      </w:pPr>
      <w:r w:rsidRPr="00336E50">
        <w:rPr>
          <w:rFonts w:cs="Traditional Arabic"/>
          <w:bCs/>
          <w:sz w:val="32"/>
          <w:szCs w:val="32"/>
          <w:rtl/>
        </w:rPr>
        <w:t>الإجراءات المقترح أن يتخذها مؤتمر الأطراف</w:t>
      </w:r>
    </w:p>
    <w:p w14:paraId="7866F6A6" w14:textId="77777777" w:rsidR="000E398C" w:rsidRPr="000E398C" w:rsidRDefault="000E398C" w:rsidP="002B5D2F">
      <w:pPr>
        <w:pStyle w:val="Normalnumber"/>
        <w:numPr>
          <w:ilvl w:val="0"/>
          <w:numId w:val="3"/>
        </w:numPr>
        <w:tabs>
          <w:tab w:val="left" w:pos="1699"/>
        </w:tabs>
        <w:suppressAutoHyphens/>
        <w:autoSpaceDE/>
        <w:bidi/>
        <w:adjustRightInd/>
        <w:spacing w:line="400" w:lineRule="exact"/>
        <w:ind w:left="1132" w:firstLine="0"/>
        <w:jc w:val="both"/>
        <w:textAlignment w:val="baseline"/>
        <w:rPr>
          <w:rFonts w:cs="Traditional Arabic"/>
          <w:szCs w:val="30"/>
          <w:rtl/>
        </w:rPr>
      </w:pPr>
      <w:r w:rsidRPr="000E398C">
        <w:rPr>
          <w:rFonts w:cs="Traditional Arabic"/>
          <w:szCs w:val="30"/>
          <w:rtl/>
        </w:rPr>
        <w:t xml:space="preserve">قد يرغب مؤتمر الأطراف في استعراض التقدم المحرز خلال العملية المفتوحة </w:t>
      </w:r>
      <w:r w:rsidRPr="000E398C">
        <w:rPr>
          <w:rFonts w:cs="Traditional Arabic" w:hint="cs"/>
          <w:szCs w:val="30"/>
          <w:rtl/>
        </w:rPr>
        <w:t xml:space="preserve">بواسطة </w:t>
      </w:r>
      <w:r w:rsidRPr="000E398C">
        <w:rPr>
          <w:rFonts w:cs="Traditional Arabic"/>
          <w:szCs w:val="30"/>
          <w:rtl/>
        </w:rPr>
        <w:t>النظر في نتائج العملية الواردة في مرفق هذه المذكرة، و</w:t>
      </w:r>
      <w:r w:rsidRPr="000E398C">
        <w:rPr>
          <w:rFonts w:cs="Traditional Arabic" w:hint="cs"/>
          <w:szCs w:val="30"/>
          <w:rtl/>
        </w:rPr>
        <w:t xml:space="preserve">اتخاذ قرار بشأن </w:t>
      </w:r>
      <w:r w:rsidRPr="000E398C">
        <w:rPr>
          <w:rFonts w:cs="Traditional Arabic"/>
          <w:szCs w:val="30"/>
          <w:rtl/>
        </w:rPr>
        <w:t>المزيد من الإجراءات، مع مراعاة أكثر الطرائق فعالية لتحديد العتبات ذات الصلة، بما في ذلك العمل الإضافي اللازم لتحديد عتبات لنفايات الزئبق، على النحو الذي حدده الخبراء والموضح في الفقرتين 44 و45 من المرفق.</w:t>
      </w:r>
    </w:p>
    <w:p w14:paraId="21113298" w14:textId="77777777" w:rsidR="000E398C" w:rsidRPr="000E398C" w:rsidRDefault="000E398C" w:rsidP="000E398C">
      <w:pPr>
        <w:pStyle w:val="Normal-pool"/>
        <w:tabs>
          <w:tab w:val="clear" w:pos="1247"/>
          <w:tab w:val="clear" w:pos="1814"/>
          <w:tab w:val="clear" w:pos="2381"/>
          <w:tab w:val="clear" w:pos="2948"/>
          <w:tab w:val="clear" w:pos="3515"/>
          <w:tab w:val="left" w:pos="1699"/>
        </w:tabs>
        <w:bidi/>
        <w:spacing w:after="120" w:line="400" w:lineRule="exact"/>
        <w:ind w:left="1132"/>
        <w:jc w:val="both"/>
        <w:rPr>
          <w:rFonts w:cs="Traditional Arabic"/>
          <w:rtl/>
        </w:rPr>
      </w:pPr>
      <w:r w:rsidRPr="000E398C">
        <w:rPr>
          <w:rFonts w:cs="Traditional Arabic"/>
          <w:rtl/>
        </w:rPr>
        <w:br w:type="page"/>
      </w:r>
    </w:p>
    <w:p w14:paraId="2BCEC776" w14:textId="05E490FF" w:rsidR="000E398C" w:rsidRPr="00336E50" w:rsidRDefault="000E398C" w:rsidP="00336E50">
      <w:pPr>
        <w:pStyle w:val="ZZAnxheader"/>
        <w:tabs>
          <w:tab w:val="clear" w:pos="1247"/>
          <w:tab w:val="clear" w:pos="1814"/>
          <w:tab w:val="clear" w:pos="2381"/>
          <w:tab w:val="clear" w:pos="2948"/>
          <w:tab w:val="clear" w:pos="3515"/>
        </w:tabs>
        <w:bidi/>
        <w:spacing w:after="120" w:line="400" w:lineRule="exact"/>
        <w:ind w:left="-2"/>
        <w:jc w:val="both"/>
        <w:rPr>
          <w:rFonts w:cs="Traditional Arabic"/>
          <w:sz w:val="34"/>
          <w:szCs w:val="34"/>
          <w:rtl/>
        </w:rPr>
      </w:pPr>
      <w:r w:rsidRPr="00336E50">
        <w:rPr>
          <w:rFonts w:cs="Traditional Arabic" w:hint="cs"/>
          <w:sz w:val="34"/>
          <w:szCs w:val="34"/>
          <w:rtl/>
        </w:rPr>
        <w:lastRenderedPageBreak/>
        <w:t>ال</w:t>
      </w:r>
      <w:r w:rsidRPr="00336E50">
        <w:rPr>
          <w:rFonts w:cs="Traditional Arabic"/>
          <w:sz w:val="34"/>
          <w:szCs w:val="34"/>
          <w:rtl/>
        </w:rPr>
        <w:t>مرفق</w:t>
      </w:r>
    </w:p>
    <w:p w14:paraId="36C6D654" w14:textId="77777777" w:rsidR="000E398C" w:rsidRPr="00336E50" w:rsidRDefault="000E398C" w:rsidP="000E398C">
      <w:pPr>
        <w:pStyle w:val="ZZAnxtitle"/>
        <w:tabs>
          <w:tab w:val="clear" w:pos="1247"/>
          <w:tab w:val="clear" w:pos="1814"/>
          <w:tab w:val="clear" w:pos="2381"/>
          <w:tab w:val="clear" w:pos="2948"/>
          <w:tab w:val="clear" w:pos="3515"/>
          <w:tab w:val="left" w:pos="1699"/>
        </w:tabs>
        <w:bidi/>
        <w:spacing w:before="0" w:line="400" w:lineRule="exact"/>
        <w:ind w:left="1132"/>
        <w:jc w:val="both"/>
        <w:rPr>
          <w:rFonts w:cs="Traditional Arabic"/>
          <w:sz w:val="32"/>
          <w:szCs w:val="32"/>
          <w:rtl/>
        </w:rPr>
      </w:pPr>
      <w:r w:rsidRPr="00336E50">
        <w:rPr>
          <w:rFonts w:cs="Traditional Arabic"/>
          <w:sz w:val="32"/>
          <w:szCs w:val="32"/>
          <w:rtl/>
        </w:rPr>
        <w:t>ت</w:t>
      </w:r>
      <w:r w:rsidRPr="00336E50">
        <w:rPr>
          <w:rFonts w:cs="Traditional Arabic" w:hint="cs"/>
          <w:sz w:val="32"/>
          <w:szCs w:val="32"/>
          <w:rtl/>
        </w:rPr>
        <w:t>جميع</w:t>
      </w:r>
      <w:r w:rsidRPr="00336E50">
        <w:rPr>
          <w:rFonts w:cs="Traditional Arabic"/>
          <w:sz w:val="32"/>
          <w:szCs w:val="32"/>
          <w:rtl/>
        </w:rPr>
        <w:t xml:space="preserve"> المساهمات </w:t>
      </w:r>
      <w:r w:rsidRPr="00336E50">
        <w:rPr>
          <w:rFonts w:cs="Traditional Arabic" w:hint="cs"/>
          <w:sz w:val="32"/>
          <w:szCs w:val="32"/>
          <w:rtl/>
        </w:rPr>
        <w:t xml:space="preserve">التي يقدمها </w:t>
      </w:r>
      <w:r w:rsidRPr="00336E50">
        <w:rPr>
          <w:rFonts w:cs="Traditional Arabic"/>
          <w:sz w:val="32"/>
          <w:szCs w:val="32"/>
          <w:rtl/>
        </w:rPr>
        <w:t>الخبراء المرشح</w:t>
      </w:r>
      <w:r w:rsidRPr="00336E50">
        <w:rPr>
          <w:rFonts w:cs="Traditional Arabic" w:hint="cs"/>
          <w:sz w:val="32"/>
          <w:szCs w:val="32"/>
          <w:rtl/>
        </w:rPr>
        <w:t>و</w:t>
      </w:r>
      <w:r w:rsidRPr="00336E50">
        <w:rPr>
          <w:rFonts w:cs="Traditional Arabic"/>
          <w:sz w:val="32"/>
          <w:szCs w:val="32"/>
          <w:rtl/>
        </w:rPr>
        <w:t>ن إلى العملية المفتوحة لبدء العمل على عتبات النفايات ذات الصلة المطلوبة بمقتضى المادة 11</w:t>
      </w:r>
    </w:p>
    <w:p w14:paraId="051933E7" w14:textId="0C7CAAA8" w:rsidR="000E398C" w:rsidRPr="000B0F12" w:rsidRDefault="000E398C" w:rsidP="00C36CAD">
      <w:pPr>
        <w:pStyle w:val="CH2"/>
        <w:tabs>
          <w:tab w:val="clear" w:pos="851"/>
          <w:tab w:val="clear" w:pos="1247"/>
          <w:tab w:val="clear" w:pos="1814"/>
          <w:tab w:val="clear" w:pos="2381"/>
          <w:tab w:val="clear" w:pos="2948"/>
          <w:tab w:val="clear" w:pos="3515"/>
          <w:tab w:val="clear" w:pos="4082"/>
        </w:tabs>
        <w:bidi/>
        <w:spacing w:before="0" w:line="400" w:lineRule="exact"/>
        <w:ind w:left="1132" w:right="0" w:hanging="708"/>
        <w:jc w:val="both"/>
        <w:rPr>
          <w:rFonts w:cs="Traditional Arabic"/>
          <w:bCs/>
          <w:sz w:val="32"/>
          <w:szCs w:val="32"/>
          <w:rtl/>
        </w:rPr>
      </w:pPr>
      <w:r w:rsidRPr="000B0F12">
        <w:rPr>
          <w:rFonts w:cs="Traditional Arabic"/>
          <w:bCs/>
          <w:sz w:val="32"/>
          <w:szCs w:val="32"/>
          <w:rtl/>
        </w:rPr>
        <w:t>ألف -</w:t>
      </w:r>
      <w:r w:rsidR="00336E50" w:rsidRPr="000B0F12">
        <w:rPr>
          <w:rFonts w:cs="Traditional Arabic"/>
          <w:bCs/>
          <w:sz w:val="32"/>
          <w:szCs w:val="32"/>
          <w:rtl/>
        </w:rPr>
        <w:tab/>
      </w:r>
      <w:r w:rsidRPr="000B0F12">
        <w:rPr>
          <w:rFonts w:cs="Traditional Arabic"/>
          <w:bCs/>
          <w:sz w:val="32"/>
          <w:szCs w:val="32"/>
          <w:rtl/>
        </w:rPr>
        <w:t>لمحة عامة</w:t>
      </w:r>
    </w:p>
    <w:p w14:paraId="32E8E129" w14:textId="448268DF" w:rsidR="000E398C" w:rsidRPr="000E398C" w:rsidRDefault="000E398C" w:rsidP="002B5D2F">
      <w:pPr>
        <w:pStyle w:val="Normalnumber"/>
        <w:numPr>
          <w:ilvl w:val="0"/>
          <w:numId w:val="6"/>
        </w:numPr>
        <w:tabs>
          <w:tab w:val="clear" w:pos="1135"/>
          <w:tab w:val="left" w:pos="1699"/>
        </w:tabs>
        <w:autoSpaceDE/>
        <w:autoSpaceDN/>
        <w:bidi/>
        <w:adjustRightInd/>
        <w:spacing w:line="400" w:lineRule="exact"/>
        <w:ind w:left="1132"/>
        <w:jc w:val="both"/>
        <w:rPr>
          <w:rFonts w:cs="Traditional Arabic"/>
          <w:szCs w:val="30"/>
          <w:rtl/>
        </w:rPr>
      </w:pPr>
      <w:r w:rsidRPr="000E398C">
        <w:rPr>
          <w:rFonts w:cs="Traditional Arabic"/>
          <w:szCs w:val="30"/>
          <w:rtl/>
        </w:rPr>
        <w:t>ي</w:t>
      </w:r>
      <w:r w:rsidRPr="000E398C">
        <w:rPr>
          <w:rFonts w:cs="Traditional Arabic" w:hint="cs"/>
          <w:szCs w:val="30"/>
          <w:rtl/>
        </w:rPr>
        <w:t xml:space="preserve">تضمن </w:t>
      </w:r>
      <w:r w:rsidRPr="000E398C">
        <w:rPr>
          <w:rFonts w:cs="Traditional Arabic"/>
          <w:szCs w:val="30"/>
          <w:rtl/>
        </w:rPr>
        <w:t xml:space="preserve">هذا التقرير </w:t>
      </w:r>
      <w:r w:rsidRPr="000E398C">
        <w:rPr>
          <w:rFonts w:cs="Traditional Arabic" w:hint="cs"/>
          <w:szCs w:val="30"/>
          <w:rtl/>
        </w:rPr>
        <w:t>تصنيفا</w:t>
      </w:r>
      <w:r w:rsidR="003D40A6">
        <w:rPr>
          <w:rFonts w:cs="Traditional Arabic" w:hint="cs"/>
          <w:szCs w:val="30"/>
          <w:rtl/>
        </w:rPr>
        <w:t>ً</w:t>
      </w:r>
      <w:r w:rsidRPr="000E398C">
        <w:rPr>
          <w:rFonts w:cs="Traditional Arabic" w:hint="cs"/>
          <w:szCs w:val="30"/>
          <w:rtl/>
        </w:rPr>
        <w:t xml:space="preserve"> </w:t>
      </w:r>
      <w:r w:rsidRPr="000E398C">
        <w:rPr>
          <w:rFonts w:cs="Traditional Arabic"/>
          <w:szCs w:val="30"/>
          <w:rtl/>
        </w:rPr>
        <w:t>للمساهمات الواردة من الخبراء المرشحين بشأن عتبات نفايات الزئبق. و</w:t>
      </w:r>
      <w:r w:rsidRPr="000E398C">
        <w:rPr>
          <w:rFonts w:cs="Traditional Arabic" w:hint="cs"/>
          <w:szCs w:val="30"/>
          <w:rtl/>
        </w:rPr>
        <w:t>قد دُعي إلى الإدلاء ب</w:t>
      </w:r>
      <w:r w:rsidRPr="000E398C">
        <w:rPr>
          <w:rFonts w:cs="Traditional Arabic"/>
          <w:szCs w:val="30"/>
          <w:rtl/>
        </w:rPr>
        <w:t xml:space="preserve">التعليقات </w:t>
      </w:r>
      <w:r w:rsidRPr="000E398C">
        <w:rPr>
          <w:rFonts w:cs="Traditional Arabic" w:hint="cs"/>
          <w:szCs w:val="30"/>
          <w:rtl/>
        </w:rPr>
        <w:t xml:space="preserve">في </w:t>
      </w:r>
      <w:r w:rsidRPr="000E398C">
        <w:rPr>
          <w:rFonts w:cs="Traditional Arabic"/>
          <w:szCs w:val="30"/>
          <w:rtl/>
        </w:rPr>
        <w:t>ثلاث جولات على النحو التالي:</w:t>
      </w:r>
    </w:p>
    <w:p w14:paraId="2B12BD3C" w14:textId="2356F2DF" w:rsidR="000E398C" w:rsidRPr="000E398C" w:rsidRDefault="00336E50" w:rsidP="00C36CAD">
      <w:pPr>
        <w:pStyle w:val="Normalnumber"/>
        <w:numPr>
          <w:ilvl w:val="0"/>
          <w:numId w:val="0"/>
        </w:numPr>
        <w:tabs>
          <w:tab w:val="left" w:pos="2408"/>
        </w:tabs>
        <w:suppressAutoHyphens/>
        <w:autoSpaceDE/>
        <w:bidi/>
        <w:adjustRightInd/>
        <w:spacing w:line="400" w:lineRule="exact"/>
        <w:ind w:left="1132" w:firstLine="567"/>
        <w:jc w:val="both"/>
        <w:textAlignment w:val="baseline"/>
        <w:rPr>
          <w:rFonts w:cs="Traditional Arabic"/>
          <w:szCs w:val="30"/>
          <w:rtl/>
        </w:rPr>
      </w:pPr>
      <w:r>
        <w:rPr>
          <w:rFonts w:cs="Traditional Arabic" w:hint="cs"/>
          <w:szCs w:val="30"/>
          <w:rtl/>
        </w:rPr>
        <w:t>(أ)</w:t>
      </w:r>
      <w:r>
        <w:rPr>
          <w:rFonts w:cs="Traditional Arabic"/>
          <w:szCs w:val="30"/>
          <w:rtl/>
        </w:rPr>
        <w:tab/>
      </w:r>
      <w:r w:rsidR="000E398C" w:rsidRPr="000E398C">
        <w:rPr>
          <w:rFonts w:cs="Traditional Arabic"/>
          <w:szCs w:val="30"/>
          <w:rtl/>
        </w:rPr>
        <w:t>في الجولة الأولى، أدلى ١٢ خبيراً بتعليقاتهم بشأن أنواع النفايات التي تندرج في الفئات المحددة في الفقرة ٢ من المادة ١١؛</w:t>
      </w:r>
    </w:p>
    <w:p w14:paraId="08F26A63" w14:textId="35DA38BF" w:rsidR="000E398C" w:rsidRPr="000E398C" w:rsidRDefault="00336E50" w:rsidP="00C36CAD">
      <w:pPr>
        <w:pStyle w:val="Normalnumber"/>
        <w:numPr>
          <w:ilvl w:val="0"/>
          <w:numId w:val="0"/>
        </w:numPr>
        <w:tabs>
          <w:tab w:val="left" w:pos="2408"/>
        </w:tabs>
        <w:suppressAutoHyphens/>
        <w:autoSpaceDE/>
        <w:bidi/>
        <w:adjustRightInd/>
        <w:spacing w:line="400" w:lineRule="exact"/>
        <w:ind w:left="1132" w:firstLine="567"/>
        <w:jc w:val="both"/>
        <w:textAlignment w:val="baseline"/>
        <w:rPr>
          <w:rFonts w:cs="Traditional Arabic"/>
          <w:szCs w:val="30"/>
          <w:rtl/>
        </w:rPr>
      </w:pPr>
      <w:r>
        <w:rPr>
          <w:rFonts w:cs="Traditional Arabic" w:hint="cs"/>
          <w:szCs w:val="30"/>
          <w:rtl/>
        </w:rPr>
        <w:t>(ب)</w:t>
      </w:r>
      <w:r>
        <w:rPr>
          <w:rFonts w:cs="Traditional Arabic"/>
          <w:szCs w:val="30"/>
          <w:rtl/>
        </w:rPr>
        <w:tab/>
      </w:r>
      <w:r w:rsidR="000E398C" w:rsidRPr="000E398C">
        <w:rPr>
          <w:rFonts w:cs="Traditional Arabic"/>
          <w:szCs w:val="30"/>
          <w:rtl/>
        </w:rPr>
        <w:t>في الجولة الثانية، أدلى 20 خبيراً بتعليقاتهم بشأن تحديد أولويات النفايات من أجل تحديد عتبات نفايات الزئبق؛</w:t>
      </w:r>
    </w:p>
    <w:p w14:paraId="56E8054C" w14:textId="21C6A505" w:rsidR="000E398C" w:rsidRPr="000E398C" w:rsidRDefault="00336E50" w:rsidP="00C36CAD">
      <w:pPr>
        <w:pStyle w:val="Normalnumber"/>
        <w:numPr>
          <w:ilvl w:val="0"/>
          <w:numId w:val="0"/>
        </w:numPr>
        <w:tabs>
          <w:tab w:val="left" w:pos="2408"/>
        </w:tabs>
        <w:suppressAutoHyphens/>
        <w:autoSpaceDE/>
        <w:bidi/>
        <w:adjustRightInd/>
        <w:spacing w:line="400" w:lineRule="exact"/>
        <w:ind w:left="1132" w:firstLine="567"/>
        <w:jc w:val="both"/>
        <w:textAlignment w:val="baseline"/>
        <w:rPr>
          <w:rFonts w:cs="Traditional Arabic"/>
          <w:szCs w:val="30"/>
          <w:rtl/>
        </w:rPr>
      </w:pPr>
      <w:r>
        <w:rPr>
          <w:rFonts w:cs="Traditional Arabic" w:hint="cs"/>
          <w:szCs w:val="30"/>
          <w:rtl/>
        </w:rPr>
        <w:t>(ج)</w:t>
      </w:r>
      <w:r>
        <w:rPr>
          <w:rFonts w:cs="Traditional Arabic"/>
          <w:szCs w:val="30"/>
          <w:rtl/>
        </w:rPr>
        <w:tab/>
      </w:r>
      <w:r w:rsidR="000E398C" w:rsidRPr="000E398C">
        <w:rPr>
          <w:rFonts w:cs="Traditional Arabic"/>
          <w:szCs w:val="30"/>
          <w:rtl/>
        </w:rPr>
        <w:t>في الجولة الثالثة، أدلى 14 خبيراً بتعليقاتهم بشأن النُهُج الممكنة لتحديد أي</w:t>
      </w:r>
      <w:r w:rsidR="000E398C" w:rsidRPr="000E398C">
        <w:rPr>
          <w:rFonts w:cs="Traditional Arabic" w:hint="cs"/>
          <w:szCs w:val="30"/>
          <w:rtl/>
        </w:rPr>
        <w:t>ة</w:t>
      </w:r>
      <w:r w:rsidR="000E398C" w:rsidRPr="000E398C">
        <w:rPr>
          <w:rFonts w:cs="Traditional Arabic"/>
          <w:szCs w:val="30"/>
          <w:rtl/>
        </w:rPr>
        <w:t xml:space="preserve"> عتبات </w:t>
      </w:r>
      <w:r w:rsidR="000E398C" w:rsidRPr="000E398C">
        <w:rPr>
          <w:rFonts w:cs="Traditional Arabic" w:hint="cs"/>
          <w:szCs w:val="30"/>
          <w:rtl/>
        </w:rPr>
        <w:t xml:space="preserve">تدعو الحاجة إليها </w:t>
      </w:r>
      <w:r w:rsidR="000E398C" w:rsidRPr="000E398C">
        <w:rPr>
          <w:rFonts w:cs="Traditional Arabic"/>
          <w:szCs w:val="30"/>
          <w:rtl/>
        </w:rPr>
        <w:t>للنفايات ذات الأولوية</w:t>
      </w:r>
      <w:r w:rsidR="000E398C" w:rsidRPr="000E398C">
        <w:rPr>
          <w:rFonts w:cs="Traditional Arabic" w:hint="cs"/>
          <w:szCs w:val="30"/>
          <w:rtl/>
        </w:rPr>
        <w:t>،</w:t>
      </w:r>
      <w:r w:rsidR="000E398C" w:rsidRPr="000E398C">
        <w:rPr>
          <w:rFonts w:cs="Traditional Arabic"/>
          <w:szCs w:val="30"/>
          <w:rtl/>
        </w:rPr>
        <w:t xml:space="preserve"> على النحو الموضح في الفقرة 1 (ب)</w:t>
      </w:r>
      <w:r w:rsidR="000E398C" w:rsidRPr="000E398C">
        <w:rPr>
          <w:rFonts w:cs="Traditional Arabic" w:hint="cs"/>
          <w:szCs w:val="30"/>
          <w:rtl/>
        </w:rPr>
        <w:t xml:space="preserve"> أعلاه</w:t>
      </w:r>
      <w:r w:rsidR="000E398C" w:rsidRPr="000E398C">
        <w:rPr>
          <w:rFonts w:cs="Traditional Arabic"/>
          <w:szCs w:val="30"/>
          <w:rtl/>
        </w:rPr>
        <w:t>.</w:t>
      </w:r>
    </w:p>
    <w:p w14:paraId="1E200A54" w14:textId="77777777" w:rsidR="000E398C" w:rsidRPr="000E398C" w:rsidRDefault="000E398C" w:rsidP="002B5D2F">
      <w:pPr>
        <w:pStyle w:val="Normalnumber"/>
        <w:numPr>
          <w:ilvl w:val="0"/>
          <w:numId w:val="6"/>
        </w:numPr>
        <w:tabs>
          <w:tab w:val="clear" w:pos="1135"/>
          <w:tab w:val="left" w:pos="1699"/>
        </w:tabs>
        <w:autoSpaceDE/>
        <w:autoSpaceDN/>
        <w:bidi/>
        <w:adjustRightInd/>
        <w:spacing w:line="400" w:lineRule="exact"/>
        <w:ind w:left="1132"/>
        <w:jc w:val="both"/>
        <w:rPr>
          <w:rFonts w:cs="Traditional Arabic"/>
          <w:szCs w:val="30"/>
          <w:rtl/>
        </w:rPr>
      </w:pPr>
      <w:r w:rsidRPr="000E398C">
        <w:rPr>
          <w:rFonts w:cs="Traditional Arabic"/>
          <w:szCs w:val="30"/>
          <w:rtl/>
        </w:rPr>
        <w:t xml:space="preserve">قدم عدد من الخبراء معلومات قد تسهم في تحديد العتبات، كالمبادئ التوجيهية الوطنية القائمة والبيانات المتعلقة بمحتوى النفايات من الزئبق. ولقد جُمّعت تلك المعلومات في الوثيقة </w:t>
      </w:r>
      <w:r w:rsidRPr="000E398C">
        <w:rPr>
          <w:rFonts w:cs="Traditional Arabic"/>
          <w:szCs w:val="30"/>
        </w:rPr>
        <w:t>UNEP/MC/COP.2/INF/10</w:t>
      </w:r>
      <w:r w:rsidRPr="000E398C">
        <w:rPr>
          <w:rFonts w:cs="Traditional Arabic"/>
          <w:szCs w:val="30"/>
          <w:rtl/>
        </w:rPr>
        <w:t>.</w:t>
      </w:r>
    </w:p>
    <w:p w14:paraId="4E390A90" w14:textId="2EDFFDF3" w:rsidR="000E398C" w:rsidRPr="000B0F12" w:rsidRDefault="000E398C" w:rsidP="00C36CAD">
      <w:pPr>
        <w:pStyle w:val="CH2"/>
        <w:tabs>
          <w:tab w:val="clear" w:pos="851"/>
          <w:tab w:val="clear" w:pos="1247"/>
          <w:tab w:val="clear" w:pos="1814"/>
          <w:tab w:val="clear" w:pos="2381"/>
          <w:tab w:val="clear" w:pos="2948"/>
          <w:tab w:val="clear" w:pos="3515"/>
          <w:tab w:val="clear" w:pos="4082"/>
        </w:tabs>
        <w:bidi/>
        <w:spacing w:before="0" w:line="400" w:lineRule="exact"/>
        <w:ind w:left="1132" w:right="0" w:hanging="708"/>
        <w:jc w:val="both"/>
        <w:rPr>
          <w:rFonts w:cs="Traditional Arabic"/>
          <w:bCs/>
          <w:sz w:val="32"/>
          <w:szCs w:val="32"/>
          <w:rtl/>
        </w:rPr>
      </w:pPr>
      <w:r w:rsidRPr="000B0F12">
        <w:rPr>
          <w:rFonts w:cs="Traditional Arabic"/>
          <w:bCs/>
          <w:sz w:val="32"/>
          <w:szCs w:val="32"/>
          <w:rtl/>
        </w:rPr>
        <w:t>باء -</w:t>
      </w:r>
      <w:r w:rsidR="00336E50" w:rsidRPr="000B0F12">
        <w:rPr>
          <w:rFonts w:cs="Traditional Arabic"/>
          <w:bCs/>
          <w:sz w:val="32"/>
          <w:szCs w:val="32"/>
          <w:rtl/>
        </w:rPr>
        <w:tab/>
      </w:r>
      <w:r w:rsidRPr="000B0F12">
        <w:rPr>
          <w:rFonts w:cs="Traditional Arabic"/>
          <w:bCs/>
          <w:sz w:val="32"/>
          <w:szCs w:val="32"/>
          <w:rtl/>
        </w:rPr>
        <w:t>أنواع نفايات الزئبق</w:t>
      </w:r>
    </w:p>
    <w:p w14:paraId="7D570C2D" w14:textId="621E27CB" w:rsidR="000E398C" w:rsidRPr="00336E50" w:rsidRDefault="000E398C" w:rsidP="00C36CAD">
      <w:pPr>
        <w:pStyle w:val="CH2"/>
        <w:tabs>
          <w:tab w:val="clear" w:pos="851"/>
          <w:tab w:val="clear" w:pos="1247"/>
          <w:tab w:val="clear" w:pos="1814"/>
          <w:tab w:val="clear" w:pos="2381"/>
          <w:tab w:val="clear" w:pos="2948"/>
          <w:tab w:val="clear" w:pos="3515"/>
          <w:tab w:val="clear" w:pos="4082"/>
        </w:tabs>
        <w:bidi/>
        <w:spacing w:before="0" w:line="400" w:lineRule="exact"/>
        <w:ind w:left="1132" w:right="0" w:hanging="708"/>
        <w:jc w:val="both"/>
        <w:rPr>
          <w:rFonts w:cs="Traditional Arabic"/>
          <w:bCs/>
          <w:sz w:val="20"/>
          <w:szCs w:val="30"/>
          <w:rtl/>
        </w:rPr>
      </w:pPr>
      <w:r w:rsidRPr="00336E50">
        <w:rPr>
          <w:rFonts w:cs="Traditional Arabic"/>
          <w:bCs/>
          <w:sz w:val="20"/>
          <w:szCs w:val="30"/>
          <w:rtl/>
        </w:rPr>
        <w:t>1 -</w:t>
      </w:r>
      <w:r w:rsidRPr="00336E50">
        <w:rPr>
          <w:rFonts w:cs="Traditional Arabic"/>
          <w:bCs/>
          <w:sz w:val="20"/>
          <w:szCs w:val="30"/>
          <w:rtl/>
        </w:rPr>
        <w:tab/>
        <w:t>تعريف نفايات الزئبق</w:t>
      </w:r>
    </w:p>
    <w:p w14:paraId="0F7B20B3" w14:textId="77777777" w:rsidR="000E398C" w:rsidRPr="000E398C" w:rsidRDefault="000E398C" w:rsidP="002B5D2F">
      <w:pPr>
        <w:pStyle w:val="Normalnumber"/>
        <w:numPr>
          <w:ilvl w:val="0"/>
          <w:numId w:val="6"/>
        </w:numPr>
        <w:tabs>
          <w:tab w:val="clear" w:pos="1135"/>
          <w:tab w:val="left" w:pos="1699"/>
        </w:tabs>
        <w:autoSpaceDE/>
        <w:autoSpaceDN/>
        <w:bidi/>
        <w:adjustRightInd/>
        <w:spacing w:line="400" w:lineRule="exact"/>
        <w:ind w:left="1132"/>
        <w:jc w:val="both"/>
        <w:rPr>
          <w:rFonts w:cs="Traditional Arabic"/>
          <w:szCs w:val="30"/>
          <w:rtl/>
        </w:rPr>
      </w:pPr>
      <w:r w:rsidRPr="000E398C">
        <w:rPr>
          <w:rFonts w:cs="Traditional Arabic"/>
          <w:szCs w:val="30"/>
          <w:rtl/>
        </w:rPr>
        <w:t>تعرّف المادة 11 من اتفاقية ميناماتا بشأن الزئبق نفايات الزئبق بأنها المواد أو الأشياء:</w:t>
      </w:r>
    </w:p>
    <w:p w14:paraId="01A21A5E" w14:textId="77777777" w:rsidR="000E398C" w:rsidRPr="000E398C" w:rsidRDefault="000E398C" w:rsidP="002B5D2F">
      <w:pPr>
        <w:pStyle w:val="Normalnumber"/>
        <w:numPr>
          <w:ilvl w:val="2"/>
          <w:numId w:val="7"/>
        </w:numPr>
        <w:tabs>
          <w:tab w:val="clear" w:pos="492"/>
          <w:tab w:val="left" w:pos="2408"/>
        </w:tabs>
        <w:autoSpaceDE/>
        <w:autoSpaceDN/>
        <w:bidi/>
        <w:adjustRightInd/>
        <w:spacing w:line="400" w:lineRule="exact"/>
        <w:ind w:left="1699" w:firstLine="0"/>
        <w:jc w:val="both"/>
        <w:rPr>
          <w:rFonts w:cs="Traditional Arabic"/>
          <w:szCs w:val="30"/>
          <w:rtl/>
        </w:rPr>
      </w:pPr>
      <w:r w:rsidRPr="000E398C">
        <w:rPr>
          <w:rFonts w:cs="Traditional Arabic"/>
          <w:szCs w:val="30"/>
          <w:rtl/>
        </w:rPr>
        <w:t>المكونة من الزئبق أو مركبات الزئبق؛</w:t>
      </w:r>
    </w:p>
    <w:p w14:paraId="42DA497C" w14:textId="77777777" w:rsidR="000E398C" w:rsidRPr="000E398C" w:rsidRDefault="000E398C" w:rsidP="002B5D2F">
      <w:pPr>
        <w:pStyle w:val="Normalnumber"/>
        <w:numPr>
          <w:ilvl w:val="2"/>
          <w:numId w:val="7"/>
        </w:numPr>
        <w:tabs>
          <w:tab w:val="clear" w:pos="492"/>
          <w:tab w:val="left" w:pos="2408"/>
        </w:tabs>
        <w:autoSpaceDE/>
        <w:autoSpaceDN/>
        <w:bidi/>
        <w:adjustRightInd/>
        <w:spacing w:line="400" w:lineRule="exact"/>
        <w:ind w:left="1699" w:firstLine="0"/>
        <w:jc w:val="both"/>
        <w:rPr>
          <w:rFonts w:cs="Traditional Arabic"/>
          <w:szCs w:val="30"/>
          <w:rtl/>
        </w:rPr>
      </w:pPr>
      <w:r w:rsidRPr="000E398C">
        <w:rPr>
          <w:rFonts w:cs="Traditional Arabic"/>
          <w:szCs w:val="30"/>
          <w:rtl/>
        </w:rPr>
        <w:t>المحتوية على الزئبق أو مركبات الزئبق؛</w:t>
      </w:r>
    </w:p>
    <w:p w14:paraId="4B4202DF" w14:textId="77777777" w:rsidR="000E398C" w:rsidRPr="000E398C" w:rsidRDefault="000E398C" w:rsidP="002B5D2F">
      <w:pPr>
        <w:pStyle w:val="Normalnumber"/>
        <w:numPr>
          <w:ilvl w:val="2"/>
          <w:numId w:val="7"/>
        </w:numPr>
        <w:tabs>
          <w:tab w:val="clear" w:pos="492"/>
          <w:tab w:val="left" w:pos="2266"/>
          <w:tab w:val="left" w:pos="2408"/>
        </w:tabs>
        <w:autoSpaceDE/>
        <w:autoSpaceDN/>
        <w:bidi/>
        <w:adjustRightInd/>
        <w:spacing w:line="400" w:lineRule="exact"/>
        <w:ind w:left="1699" w:firstLine="0"/>
        <w:jc w:val="both"/>
        <w:rPr>
          <w:rFonts w:cs="Traditional Arabic"/>
          <w:szCs w:val="30"/>
          <w:rtl/>
        </w:rPr>
      </w:pPr>
      <w:r w:rsidRPr="000E398C">
        <w:rPr>
          <w:rFonts w:cs="Traditional Arabic"/>
          <w:szCs w:val="30"/>
          <w:rtl/>
        </w:rPr>
        <w:t xml:space="preserve">الملوثة بالزئبق أو </w:t>
      </w:r>
      <w:r w:rsidRPr="000E398C">
        <w:rPr>
          <w:rFonts w:cs="Traditional Arabic" w:hint="cs"/>
          <w:szCs w:val="30"/>
          <w:rtl/>
        </w:rPr>
        <w:t>ب</w:t>
      </w:r>
      <w:r w:rsidRPr="000E398C">
        <w:rPr>
          <w:rFonts w:cs="Traditional Arabic"/>
          <w:szCs w:val="30"/>
          <w:rtl/>
        </w:rPr>
        <w:t>مركبات الزئبق.</w:t>
      </w:r>
    </w:p>
    <w:p w14:paraId="3E750EBC" w14:textId="77777777" w:rsidR="000E398C" w:rsidRPr="000E398C" w:rsidRDefault="000E398C" w:rsidP="002B5D2F">
      <w:pPr>
        <w:pStyle w:val="Normalnumber"/>
        <w:numPr>
          <w:ilvl w:val="0"/>
          <w:numId w:val="6"/>
        </w:numPr>
        <w:tabs>
          <w:tab w:val="clear" w:pos="1135"/>
          <w:tab w:val="left" w:pos="1699"/>
        </w:tabs>
        <w:autoSpaceDE/>
        <w:autoSpaceDN/>
        <w:bidi/>
        <w:adjustRightInd/>
        <w:spacing w:line="400" w:lineRule="exact"/>
        <w:ind w:left="1132"/>
        <w:jc w:val="both"/>
        <w:rPr>
          <w:rFonts w:cs="Traditional Arabic"/>
          <w:szCs w:val="30"/>
          <w:rtl/>
        </w:rPr>
      </w:pPr>
      <w:r w:rsidRPr="000E398C">
        <w:rPr>
          <w:rFonts w:cs="Traditional Arabic"/>
          <w:szCs w:val="30"/>
          <w:rtl/>
        </w:rPr>
        <w:t>وشدد عدد من الخبراء على الحاجة إلى مزيد من ال</w:t>
      </w:r>
      <w:r w:rsidRPr="000E398C">
        <w:rPr>
          <w:rFonts w:cs="Traditional Arabic" w:hint="cs"/>
          <w:szCs w:val="30"/>
          <w:rtl/>
        </w:rPr>
        <w:t xml:space="preserve">إيضاحات </w:t>
      </w:r>
      <w:r w:rsidRPr="000E398C">
        <w:rPr>
          <w:rFonts w:cs="Traditional Arabic"/>
          <w:szCs w:val="30"/>
          <w:rtl/>
        </w:rPr>
        <w:t>بشأن تلك المصطلحات. واقترح أحد الخبراء التعاريف التالية لتخضع لم</w:t>
      </w:r>
      <w:r w:rsidRPr="000E398C">
        <w:rPr>
          <w:rFonts w:cs="Traditional Arabic" w:hint="cs"/>
          <w:szCs w:val="30"/>
          <w:rtl/>
        </w:rPr>
        <w:t>زيد من ال</w:t>
      </w:r>
      <w:r w:rsidRPr="000E398C">
        <w:rPr>
          <w:rFonts w:cs="Traditional Arabic"/>
          <w:szCs w:val="30"/>
          <w:rtl/>
        </w:rPr>
        <w:t>مناقش</w:t>
      </w:r>
      <w:r w:rsidRPr="000E398C">
        <w:rPr>
          <w:rFonts w:cs="Traditional Arabic" w:hint="cs"/>
          <w:szCs w:val="30"/>
          <w:rtl/>
        </w:rPr>
        <w:t>ة</w:t>
      </w:r>
      <w:r w:rsidRPr="000E398C">
        <w:rPr>
          <w:rFonts w:cs="Traditional Arabic"/>
          <w:szCs w:val="30"/>
          <w:rtl/>
        </w:rPr>
        <w:t>، مشيراً إلى الم</w:t>
      </w:r>
      <w:r w:rsidRPr="000E398C">
        <w:rPr>
          <w:rFonts w:cs="Traditional Arabic" w:hint="cs"/>
          <w:szCs w:val="30"/>
          <w:rtl/>
        </w:rPr>
        <w:t>داولات</w:t>
      </w:r>
      <w:r w:rsidRPr="000E398C">
        <w:rPr>
          <w:rFonts w:cs="Traditional Arabic"/>
          <w:szCs w:val="30"/>
          <w:rtl/>
        </w:rPr>
        <w:t xml:space="preserve"> التي </w:t>
      </w:r>
      <w:r w:rsidRPr="000E398C">
        <w:rPr>
          <w:rFonts w:cs="Traditional Arabic" w:hint="cs"/>
          <w:szCs w:val="30"/>
          <w:rtl/>
        </w:rPr>
        <w:t>ج</w:t>
      </w:r>
      <w:r w:rsidRPr="000E398C">
        <w:rPr>
          <w:rFonts w:cs="Traditional Arabic"/>
          <w:szCs w:val="30"/>
          <w:rtl/>
        </w:rPr>
        <w:t>رت في لجنة التفاوض الحكومية الدولية:</w:t>
      </w:r>
    </w:p>
    <w:p w14:paraId="2BC32774" w14:textId="06B601A9" w:rsidR="000E398C" w:rsidRPr="000E398C" w:rsidRDefault="00C36CAD" w:rsidP="00C36CAD">
      <w:pPr>
        <w:pStyle w:val="Normalnumber"/>
        <w:numPr>
          <w:ilvl w:val="0"/>
          <w:numId w:val="0"/>
        </w:numPr>
        <w:tabs>
          <w:tab w:val="left" w:pos="2408"/>
        </w:tabs>
        <w:autoSpaceDE/>
        <w:autoSpaceDN/>
        <w:bidi/>
        <w:adjustRightInd/>
        <w:spacing w:line="400" w:lineRule="exact"/>
        <w:ind w:left="1132" w:firstLine="567"/>
        <w:jc w:val="both"/>
        <w:rPr>
          <w:rFonts w:cs="Traditional Arabic"/>
          <w:szCs w:val="30"/>
          <w:rtl/>
        </w:rPr>
      </w:pPr>
      <w:r>
        <w:rPr>
          <w:rFonts w:cs="Traditional Arabic" w:hint="cs"/>
          <w:szCs w:val="30"/>
          <w:rtl/>
        </w:rPr>
        <w:t>(أ)</w:t>
      </w:r>
      <w:r>
        <w:rPr>
          <w:rFonts w:cs="Traditional Arabic"/>
          <w:szCs w:val="30"/>
          <w:rtl/>
        </w:rPr>
        <w:tab/>
      </w:r>
      <w:r w:rsidR="000E398C" w:rsidRPr="000E398C">
        <w:rPr>
          <w:rFonts w:cs="Traditional Arabic"/>
          <w:szCs w:val="30"/>
          <w:rtl/>
        </w:rPr>
        <w:t xml:space="preserve">المكونة من الزئبق أو مركبات الزئبق: أن يكون المركّب الهام في النفايات هو الزئبق أو أحد مركبات الزئبق. (يمكن تعريف ’’هام‘‘ </w:t>
      </w:r>
      <w:r w:rsidR="000E398C" w:rsidRPr="000E398C">
        <w:rPr>
          <w:rFonts w:cs="Traditional Arabic" w:hint="cs"/>
          <w:szCs w:val="30"/>
          <w:rtl/>
        </w:rPr>
        <w:t>بأنه</w:t>
      </w:r>
      <w:r w:rsidR="000E398C" w:rsidRPr="000E398C">
        <w:rPr>
          <w:rFonts w:cs="Traditional Arabic"/>
          <w:szCs w:val="30"/>
          <w:rtl/>
        </w:rPr>
        <w:t xml:space="preserve"> نطاق </w:t>
      </w:r>
      <w:r w:rsidR="000E398C" w:rsidRPr="000E398C">
        <w:rPr>
          <w:rFonts w:cs="Traditional Arabic" w:hint="cs"/>
          <w:szCs w:val="30"/>
          <w:rtl/>
        </w:rPr>
        <w:t>ا</w:t>
      </w:r>
      <w:r w:rsidR="000E398C" w:rsidRPr="000E398C">
        <w:rPr>
          <w:rFonts w:cs="Traditional Arabic"/>
          <w:szCs w:val="30"/>
          <w:rtl/>
        </w:rPr>
        <w:t xml:space="preserve">لتركيز، مثلاً </w:t>
      </w:r>
      <w:r w:rsidR="000E398C" w:rsidRPr="000E398C">
        <w:rPr>
          <w:rFonts w:cs="Traditional Arabic" w:hint="cs"/>
          <w:szCs w:val="30"/>
          <w:rtl/>
        </w:rPr>
        <w:t xml:space="preserve">ما بين </w:t>
      </w:r>
      <w:r w:rsidR="000E398C" w:rsidRPr="000E398C">
        <w:rPr>
          <w:rFonts w:cs="Traditional Arabic"/>
          <w:szCs w:val="30"/>
          <w:rtl/>
        </w:rPr>
        <w:t xml:space="preserve">0,1 </w:t>
      </w:r>
      <w:r w:rsidR="000E398C" w:rsidRPr="000E398C">
        <w:rPr>
          <w:rFonts w:cs="Traditional Arabic" w:hint="cs"/>
          <w:szCs w:val="30"/>
          <w:rtl/>
        </w:rPr>
        <w:t>و</w:t>
      </w:r>
      <w:r w:rsidR="000E398C" w:rsidRPr="000E398C">
        <w:rPr>
          <w:rFonts w:cs="Traditional Arabic"/>
          <w:szCs w:val="30"/>
          <w:rtl/>
        </w:rPr>
        <w:t>100 في المائة)؛</w:t>
      </w:r>
    </w:p>
    <w:p w14:paraId="78CD48DB" w14:textId="0928C003" w:rsidR="000E398C" w:rsidRPr="000E398C" w:rsidRDefault="00C36CAD" w:rsidP="00C36CAD">
      <w:pPr>
        <w:pStyle w:val="Normalnumber"/>
        <w:numPr>
          <w:ilvl w:val="0"/>
          <w:numId w:val="0"/>
        </w:numPr>
        <w:tabs>
          <w:tab w:val="left" w:pos="2408"/>
        </w:tabs>
        <w:autoSpaceDE/>
        <w:autoSpaceDN/>
        <w:bidi/>
        <w:adjustRightInd/>
        <w:spacing w:line="400" w:lineRule="exact"/>
        <w:ind w:left="1132" w:firstLine="567"/>
        <w:jc w:val="both"/>
        <w:rPr>
          <w:rFonts w:cs="Traditional Arabic"/>
          <w:szCs w:val="30"/>
          <w:rtl/>
        </w:rPr>
      </w:pPr>
      <w:r>
        <w:rPr>
          <w:rFonts w:cs="Traditional Arabic" w:hint="cs"/>
          <w:szCs w:val="30"/>
          <w:rtl/>
        </w:rPr>
        <w:t>(ب)</w:t>
      </w:r>
      <w:r>
        <w:rPr>
          <w:rFonts w:cs="Traditional Arabic"/>
          <w:szCs w:val="30"/>
          <w:rtl/>
        </w:rPr>
        <w:tab/>
      </w:r>
      <w:r w:rsidR="000E398C" w:rsidRPr="000E398C">
        <w:rPr>
          <w:rFonts w:cs="Traditional Arabic"/>
          <w:szCs w:val="30"/>
          <w:rtl/>
        </w:rPr>
        <w:t xml:space="preserve">المحتوية على الزئبق أو مركبات الزئبق: أضيف الزئبق أو مركبات الزئبق عمداً </w:t>
      </w:r>
      <w:r w:rsidR="000E398C" w:rsidRPr="000E398C">
        <w:rPr>
          <w:rFonts w:cs="Traditional Arabic" w:hint="cs"/>
          <w:szCs w:val="30"/>
          <w:rtl/>
        </w:rPr>
        <w:t>إ</w:t>
      </w:r>
      <w:r w:rsidR="000E398C" w:rsidRPr="000E398C">
        <w:rPr>
          <w:rFonts w:cs="Traditional Arabic"/>
          <w:szCs w:val="30"/>
          <w:rtl/>
        </w:rPr>
        <w:t>لى المواد الأصلية التي أصبحت تشكل نفايات؛</w:t>
      </w:r>
    </w:p>
    <w:p w14:paraId="7670F0D7" w14:textId="31B8F23C" w:rsidR="000E398C" w:rsidRPr="000E398C" w:rsidRDefault="00C36CAD" w:rsidP="00C36CAD">
      <w:pPr>
        <w:pStyle w:val="Normalnumber"/>
        <w:numPr>
          <w:ilvl w:val="0"/>
          <w:numId w:val="0"/>
        </w:numPr>
        <w:tabs>
          <w:tab w:val="left" w:pos="2408"/>
        </w:tabs>
        <w:autoSpaceDE/>
        <w:autoSpaceDN/>
        <w:bidi/>
        <w:adjustRightInd/>
        <w:spacing w:line="400" w:lineRule="exact"/>
        <w:ind w:left="1132" w:firstLine="567"/>
        <w:jc w:val="both"/>
        <w:rPr>
          <w:rFonts w:cs="Traditional Arabic"/>
          <w:szCs w:val="30"/>
          <w:rtl/>
        </w:rPr>
      </w:pPr>
      <w:r>
        <w:rPr>
          <w:rFonts w:cs="Traditional Arabic" w:hint="cs"/>
          <w:szCs w:val="30"/>
          <w:rtl/>
        </w:rPr>
        <w:t>(ج)</w:t>
      </w:r>
      <w:r>
        <w:rPr>
          <w:rFonts w:cs="Traditional Arabic"/>
          <w:szCs w:val="30"/>
          <w:rtl/>
        </w:rPr>
        <w:tab/>
      </w:r>
      <w:r w:rsidR="000E398C" w:rsidRPr="000E398C">
        <w:rPr>
          <w:rFonts w:cs="Traditional Arabic"/>
          <w:szCs w:val="30"/>
          <w:rtl/>
        </w:rPr>
        <w:t xml:space="preserve">الملوثة بالزئبق أو مركبات الزئبق: أضيف الزئبق أو مركبات الزئبق بغير عمد </w:t>
      </w:r>
      <w:r w:rsidR="000E398C" w:rsidRPr="000E398C">
        <w:rPr>
          <w:rFonts w:cs="Traditional Arabic" w:hint="cs"/>
          <w:szCs w:val="30"/>
          <w:rtl/>
        </w:rPr>
        <w:t>إ</w:t>
      </w:r>
      <w:r w:rsidR="000E398C" w:rsidRPr="000E398C">
        <w:rPr>
          <w:rFonts w:cs="Traditional Arabic"/>
          <w:szCs w:val="30"/>
          <w:rtl/>
        </w:rPr>
        <w:t>لى المواد الأصلية التي أصبحت تشكل نفايات</w:t>
      </w:r>
      <w:r>
        <w:rPr>
          <w:rFonts w:cs="Traditional Arabic" w:hint="cs"/>
          <w:szCs w:val="30"/>
          <w:rtl/>
        </w:rPr>
        <w:t>.</w:t>
      </w:r>
    </w:p>
    <w:p w14:paraId="65D46EE6" w14:textId="77777777" w:rsidR="000E398C" w:rsidRPr="000E398C" w:rsidRDefault="000E398C" w:rsidP="00AB02CB">
      <w:pPr>
        <w:pStyle w:val="Normalnumber"/>
        <w:numPr>
          <w:ilvl w:val="0"/>
          <w:numId w:val="6"/>
        </w:numPr>
        <w:tabs>
          <w:tab w:val="clear" w:pos="1135"/>
          <w:tab w:val="left" w:pos="1699"/>
        </w:tabs>
        <w:autoSpaceDE/>
        <w:autoSpaceDN/>
        <w:bidi/>
        <w:adjustRightInd/>
        <w:spacing w:line="400" w:lineRule="exact"/>
        <w:ind w:left="1134"/>
        <w:jc w:val="both"/>
        <w:rPr>
          <w:rFonts w:cs="Traditional Arabic"/>
          <w:szCs w:val="30"/>
          <w:rtl/>
        </w:rPr>
      </w:pPr>
      <w:r w:rsidRPr="000E398C">
        <w:rPr>
          <w:rFonts w:cs="Traditional Arabic" w:hint="cs"/>
          <w:szCs w:val="30"/>
          <w:rtl/>
        </w:rPr>
        <w:lastRenderedPageBreak/>
        <w:t>و</w:t>
      </w:r>
      <w:r w:rsidRPr="000E398C">
        <w:rPr>
          <w:rFonts w:cs="Traditional Arabic"/>
          <w:szCs w:val="30"/>
          <w:rtl/>
        </w:rPr>
        <w:t>أبدى خبير آخر تفضيله لإضفاء بعض المرونة بحيث يتيسر تحديد جميع نفايات الزئبق بطريقة عملية، دون تخصيص موارد لإدراج أحد أنواع النفايات تحت فئة معينة، رغم أنه مشمول بوضوح في الفقرة ٢ من المادة ١١. ووفقاً لهذا الخبير:</w:t>
      </w:r>
    </w:p>
    <w:p w14:paraId="21AF6511" w14:textId="77777777" w:rsidR="000E398C" w:rsidRPr="000E398C" w:rsidRDefault="000E398C" w:rsidP="00AB02CB">
      <w:pPr>
        <w:pStyle w:val="Normalnumber"/>
        <w:numPr>
          <w:ilvl w:val="2"/>
          <w:numId w:val="8"/>
        </w:numPr>
        <w:tabs>
          <w:tab w:val="clear" w:pos="492"/>
          <w:tab w:val="left" w:pos="2408"/>
        </w:tabs>
        <w:autoSpaceDE/>
        <w:autoSpaceDN/>
        <w:bidi/>
        <w:adjustRightInd/>
        <w:spacing w:line="400" w:lineRule="exact"/>
        <w:ind w:left="1134" w:firstLine="567"/>
        <w:jc w:val="both"/>
        <w:rPr>
          <w:rFonts w:cs="Traditional Arabic"/>
          <w:szCs w:val="30"/>
          <w:rtl/>
        </w:rPr>
      </w:pPr>
      <w:r w:rsidRPr="000E398C">
        <w:rPr>
          <w:rFonts w:cs="Traditional Arabic"/>
          <w:szCs w:val="30"/>
          <w:rtl/>
        </w:rPr>
        <w:t xml:space="preserve"> النفايات المكونة من الزئبق أو مركبات الزئبق تعتبر زئبقاً صافياً نسبياً، أو كيماويات الزئبق التجارية من الدرجة التقنية، أو نفايات الزئبق الأخرى العالية التركيز؛</w:t>
      </w:r>
    </w:p>
    <w:p w14:paraId="60C50C26" w14:textId="77777777" w:rsidR="000E398C" w:rsidRPr="000E398C" w:rsidRDefault="000E398C" w:rsidP="00AB02CB">
      <w:pPr>
        <w:pStyle w:val="Normalnumber"/>
        <w:numPr>
          <w:ilvl w:val="2"/>
          <w:numId w:val="8"/>
        </w:numPr>
        <w:tabs>
          <w:tab w:val="clear" w:pos="492"/>
          <w:tab w:val="left" w:pos="2408"/>
        </w:tabs>
        <w:autoSpaceDE/>
        <w:autoSpaceDN/>
        <w:bidi/>
        <w:adjustRightInd/>
        <w:spacing w:line="400" w:lineRule="exact"/>
        <w:ind w:left="1134" w:firstLine="567"/>
        <w:jc w:val="both"/>
        <w:rPr>
          <w:rFonts w:cs="Traditional Arabic"/>
          <w:szCs w:val="30"/>
          <w:rtl/>
        </w:rPr>
      </w:pPr>
      <w:r w:rsidRPr="000E398C">
        <w:rPr>
          <w:rFonts w:cs="Traditional Arabic" w:hint="cs"/>
          <w:szCs w:val="30"/>
          <w:rtl/>
        </w:rPr>
        <w:t>يُ</w:t>
      </w:r>
      <w:r w:rsidRPr="000E398C">
        <w:rPr>
          <w:rFonts w:cs="Traditional Arabic"/>
          <w:szCs w:val="30"/>
          <w:rtl/>
        </w:rPr>
        <w:t xml:space="preserve">عتبر عموماً </w:t>
      </w:r>
      <w:r w:rsidRPr="000E398C">
        <w:rPr>
          <w:rFonts w:cs="Traditional Arabic" w:hint="cs"/>
          <w:szCs w:val="30"/>
          <w:rtl/>
        </w:rPr>
        <w:t xml:space="preserve">أن تعبير </w:t>
      </w:r>
      <w:r w:rsidRPr="000E398C">
        <w:rPr>
          <w:rFonts w:cs="Traditional Arabic"/>
          <w:szCs w:val="30"/>
          <w:rtl/>
        </w:rPr>
        <w:t xml:space="preserve">النفايات المحتوية على الزئبق أو مركبات الزئبق </w:t>
      </w:r>
      <w:r w:rsidRPr="000E398C">
        <w:rPr>
          <w:rFonts w:cs="Traditional Arabic" w:hint="cs"/>
          <w:szCs w:val="30"/>
          <w:rtl/>
        </w:rPr>
        <w:t>ي</w:t>
      </w:r>
      <w:r w:rsidRPr="000E398C">
        <w:rPr>
          <w:rFonts w:cs="Traditional Arabic"/>
          <w:szCs w:val="30"/>
          <w:rtl/>
        </w:rPr>
        <w:t>شير إلى الأجهزة أو المنتجات المضاف إليها زئبق المطروحة أو المستهلكة؛</w:t>
      </w:r>
    </w:p>
    <w:p w14:paraId="026FF8E2" w14:textId="77777777" w:rsidR="000E398C" w:rsidRPr="000E398C" w:rsidRDefault="000E398C" w:rsidP="00AB02CB">
      <w:pPr>
        <w:pStyle w:val="Normalnumber"/>
        <w:numPr>
          <w:ilvl w:val="2"/>
          <w:numId w:val="8"/>
        </w:numPr>
        <w:tabs>
          <w:tab w:val="clear" w:pos="492"/>
          <w:tab w:val="left" w:pos="2408"/>
        </w:tabs>
        <w:autoSpaceDE/>
        <w:autoSpaceDN/>
        <w:bidi/>
        <w:adjustRightInd/>
        <w:spacing w:line="400" w:lineRule="exact"/>
        <w:ind w:left="1134" w:firstLine="567"/>
        <w:jc w:val="both"/>
        <w:rPr>
          <w:rFonts w:cs="Traditional Arabic"/>
          <w:szCs w:val="30"/>
          <w:rtl/>
        </w:rPr>
      </w:pPr>
      <w:r w:rsidRPr="000E398C">
        <w:rPr>
          <w:rFonts w:cs="Traditional Arabic"/>
          <w:szCs w:val="30"/>
          <w:rtl/>
        </w:rPr>
        <w:t>ينبغي إدراج النفايات الملوثة بالزئبق أو مركبات الزئبق في فئة ’’جميع البنود الأخرى‘‘، وهي تتألف من معظم النفايات الصناعية ومياه الصرف الناجمة عن العمليات التي تستخدم الزئبق أو مركبات الزئبق بطريقة أو بأخرى.</w:t>
      </w:r>
    </w:p>
    <w:p w14:paraId="1CAB98DF" w14:textId="77777777" w:rsidR="000E398C" w:rsidRPr="000E398C" w:rsidRDefault="000E398C" w:rsidP="002B5D2F">
      <w:pPr>
        <w:pStyle w:val="Normalnumber"/>
        <w:numPr>
          <w:ilvl w:val="0"/>
          <w:numId w:val="6"/>
        </w:numPr>
        <w:tabs>
          <w:tab w:val="clear" w:pos="1135"/>
          <w:tab w:val="left" w:pos="1699"/>
        </w:tabs>
        <w:autoSpaceDE/>
        <w:autoSpaceDN/>
        <w:bidi/>
        <w:adjustRightInd/>
        <w:spacing w:line="400" w:lineRule="exact"/>
        <w:ind w:left="1132"/>
        <w:jc w:val="both"/>
        <w:rPr>
          <w:rFonts w:cs="Traditional Arabic"/>
          <w:szCs w:val="30"/>
          <w:rtl/>
        </w:rPr>
      </w:pPr>
      <w:r w:rsidRPr="000E398C">
        <w:rPr>
          <w:rFonts w:cs="Traditional Arabic" w:hint="cs"/>
          <w:szCs w:val="30"/>
          <w:rtl/>
        </w:rPr>
        <w:t xml:space="preserve">وأشار </w:t>
      </w:r>
      <w:r w:rsidRPr="000E398C">
        <w:rPr>
          <w:rFonts w:cs="Traditional Arabic"/>
          <w:szCs w:val="30"/>
          <w:rtl/>
        </w:rPr>
        <w:t xml:space="preserve">خبير آخر </w:t>
      </w:r>
      <w:r w:rsidRPr="000E398C">
        <w:rPr>
          <w:rFonts w:cs="Traditional Arabic" w:hint="cs"/>
          <w:szCs w:val="30"/>
          <w:rtl/>
        </w:rPr>
        <w:t xml:space="preserve">إلى </w:t>
      </w:r>
      <w:r w:rsidRPr="000E398C">
        <w:rPr>
          <w:rFonts w:cs="Traditional Arabic"/>
          <w:szCs w:val="30"/>
          <w:rtl/>
        </w:rPr>
        <w:t>الحاجة لإيجاد أمثلة على النفايات الملوثة بالزئبق لأغراض التوضيح، الأمر الذي يتطلب وضع قائمة إرشادية وغير حصرية.</w:t>
      </w:r>
    </w:p>
    <w:p w14:paraId="7E146147" w14:textId="602B2173" w:rsidR="000E398C" w:rsidRPr="00336E50" w:rsidRDefault="000E398C" w:rsidP="002C1784">
      <w:pPr>
        <w:pStyle w:val="CH2"/>
        <w:tabs>
          <w:tab w:val="clear" w:pos="851"/>
          <w:tab w:val="clear" w:pos="1247"/>
          <w:tab w:val="clear" w:pos="1814"/>
          <w:tab w:val="clear" w:pos="2381"/>
          <w:tab w:val="clear" w:pos="2948"/>
          <w:tab w:val="clear" w:pos="3515"/>
          <w:tab w:val="clear" w:pos="4082"/>
        </w:tabs>
        <w:bidi/>
        <w:spacing w:before="0" w:line="400" w:lineRule="exact"/>
        <w:ind w:left="1132" w:right="0" w:hanging="708"/>
        <w:jc w:val="both"/>
        <w:rPr>
          <w:rFonts w:cs="Traditional Arabic"/>
          <w:bCs/>
          <w:sz w:val="20"/>
          <w:szCs w:val="30"/>
          <w:rtl/>
        </w:rPr>
      </w:pPr>
      <w:r w:rsidRPr="00336E50">
        <w:rPr>
          <w:rFonts w:cs="Traditional Arabic"/>
          <w:bCs/>
          <w:sz w:val="20"/>
          <w:szCs w:val="30"/>
          <w:rtl/>
        </w:rPr>
        <w:t>2 -</w:t>
      </w:r>
      <w:r w:rsidRPr="00336E50">
        <w:rPr>
          <w:rFonts w:cs="Traditional Arabic"/>
          <w:bCs/>
          <w:sz w:val="20"/>
          <w:szCs w:val="30"/>
          <w:rtl/>
        </w:rPr>
        <w:tab/>
        <w:t>أمثلة على نفايات الزئبق</w:t>
      </w:r>
    </w:p>
    <w:p w14:paraId="6EE4CF76" w14:textId="77777777" w:rsidR="000E398C" w:rsidRPr="000E398C" w:rsidRDefault="000E398C" w:rsidP="002B5D2F">
      <w:pPr>
        <w:pStyle w:val="Normalnumber"/>
        <w:numPr>
          <w:ilvl w:val="0"/>
          <w:numId w:val="6"/>
        </w:numPr>
        <w:tabs>
          <w:tab w:val="clear" w:pos="1135"/>
          <w:tab w:val="left" w:pos="1699"/>
        </w:tabs>
        <w:autoSpaceDE/>
        <w:autoSpaceDN/>
        <w:bidi/>
        <w:adjustRightInd/>
        <w:spacing w:line="400" w:lineRule="exact"/>
        <w:ind w:left="1132"/>
        <w:jc w:val="both"/>
        <w:rPr>
          <w:rFonts w:cs="Traditional Arabic"/>
          <w:szCs w:val="30"/>
          <w:rtl/>
        </w:rPr>
      </w:pPr>
      <w:r w:rsidRPr="000E398C">
        <w:rPr>
          <w:rFonts w:cs="Traditional Arabic"/>
          <w:szCs w:val="30"/>
          <w:rtl/>
        </w:rPr>
        <w:t xml:space="preserve">تقتضي الفقرة ٣ (أ) من المادة ١١ من اتفاقية ميناماتا </w:t>
      </w:r>
      <w:r w:rsidRPr="000E398C">
        <w:rPr>
          <w:rFonts w:cs="Traditional Arabic" w:hint="cs"/>
          <w:szCs w:val="30"/>
          <w:rtl/>
        </w:rPr>
        <w:t xml:space="preserve">أن تتخذ </w:t>
      </w:r>
      <w:r w:rsidRPr="000E398C">
        <w:rPr>
          <w:rFonts w:cs="Traditional Arabic"/>
          <w:szCs w:val="30"/>
          <w:rtl/>
        </w:rPr>
        <w:t xml:space="preserve">الأطراف اتخاذ تدابير مناسبة لإدارة نفايات الزئبق بطريقة سليمة بيئياً، على أن تؤخذ المبادئ التوجيهية الموضوعة بموجب اتفاقية بازل بشأن التحكم في نقل النفايات الخطرة والتخلص منها عبر الحدود </w:t>
      </w:r>
      <w:r w:rsidRPr="000E398C">
        <w:rPr>
          <w:rFonts w:cs="Traditional Arabic" w:hint="cs"/>
          <w:szCs w:val="30"/>
          <w:rtl/>
        </w:rPr>
        <w:t>بع</w:t>
      </w:r>
      <w:r w:rsidRPr="000E398C">
        <w:rPr>
          <w:rFonts w:cs="Traditional Arabic"/>
          <w:szCs w:val="30"/>
          <w:rtl/>
        </w:rPr>
        <w:t xml:space="preserve">ين الاعتبار. وتغطي المبادئ التوجيهية التقنية بشأن الإدارة السليمة بيئياً للنفايات المكونة أو مركبات الزئبق أو المحتوية عليها أو الملوثة بها بموجب اتفاقية بازل </w:t>
      </w:r>
      <w:r w:rsidRPr="00C36CAD">
        <w:rPr>
          <w:rFonts w:asciiTheme="majorBidi" w:hAnsiTheme="majorBidi" w:cstheme="majorBidi"/>
          <w:szCs w:val="20"/>
          <w:rtl/>
        </w:rPr>
        <w:t>(</w:t>
      </w:r>
      <w:r w:rsidRPr="00C36CAD">
        <w:rPr>
          <w:rFonts w:asciiTheme="majorBidi" w:hAnsiTheme="majorBidi" w:cstheme="majorBidi"/>
          <w:szCs w:val="20"/>
        </w:rPr>
        <w:t>UNEP/CHW.12/5/Add.8/Rev.1</w:t>
      </w:r>
      <w:r w:rsidRPr="00C36CAD">
        <w:rPr>
          <w:rFonts w:asciiTheme="majorBidi" w:hAnsiTheme="majorBidi" w:cstheme="majorBidi"/>
          <w:szCs w:val="20"/>
          <w:rtl/>
        </w:rPr>
        <w:t>)</w:t>
      </w:r>
      <w:r w:rsidRPr="000E398C">
        <w:rPr>
          <w:rFonts w:cs="Traditional Arabic"/>
          <w:szCs w:val="30"/>
          <w:rtl/>
        </w:rPr>
        <w:t xml:space="preserve"> الفئات التالية من نفايات الزئبق:</w:t>
      </w:r>
    </w:p>
    <w:p w14:paraId="5AF7C6A5" w14:textId="7369302D" w:rsidR="000E398C" w:rsidRPr="000B0F12" w:rsidRDefault="000E398C" w:rsidP="000D3F55">
      <w:pPr>
        <w:pStyle w:val="CH2"/>
        <w:tabs>
          <w:tab w:val="clear" w:pos="851"/>
          <w:tab w:val="clear" w:pos="1247"/>
          <w:tab w:val="clear" w:pos="1814"/>
          <w:tab w:val="clear" w:pos="2381"/>
          <w:tab w:val="clear" w:pos="2948"/>
          <w:tab w:val="clear" w:pos="3515"/>
          <w:tab w:val="clear" w:pos="4082"/>
        </w:tabs>
        <w:bidi/>
        <w:spacing w:before="0" w:line="400" w:lineRule="exact"/>
        <w:ind w:left="1699" w:right="0" w:firstLine="0"/>
        <w:jc w:val="both"/>
        <w:rPr>
          <w:rFonts w:ascii="Traditional Arabic" w:hAnsi="Traditional Arabic" w:cs="Traditional Arabic"/>
          <w:b w:val="0"/>
          <w:sz w:val="20"/>
          <w:szCs w:val="30"/>
          <w:rtl/>
        </w:rPr>
      </w:pPr>
      <w:r w:rsidRPr="000B0F12">
        <w:rPr>
          <w:rFonts w:ascii="Traditional Arabic" w:hAnsi="Traditional Arabic" w:cs="Traditional Arabic" w:hint="cs"/>
          <w:b w:val="0"/>
          <w:sz w:val="20"/>
          <w:szCs w:val="30"/>
          <w:rtl/>
        </w:rPr>
        <w:t>ألف:</w:t>
      </w:r>
      <w:r w:rsidR="00C36CAD" w:rsidRPr="000B0F12">
        <w:rPr>
          <w:rFonts w:ascii="Traditional Arabic" w:hAnsi="Traditional Arabic" w:cs="Traditional Arabic" w:hint="cs"/>
          <w:b w:val="0"/>
          <w:sz w:val="20"/>
          <w:szCs w:val="30"/>
          <w:rtl/>
        </w:rPr>
        <w:t xml:space="preserve"> </w:t>
      </w:r>
      <w:r w:rsidRPr="000B0F12">
        <w:rPr>
          <w:rFonts w:ascii="Traditional Arabic" w:hAnsi="Traditional Arabic" w:cs="Traditional Arabic" w:hint="cs"/>
          <w:b w:val="0"/>
          <w:sz w:val="20"/>
          <w:szCs w:val="30"/>
          <w:rtl/>
        </w:rPr>
        <w:t>النفايات المكونة من الزئبق أو مركبات الزئبق (مثلاً فائض الزئبق من وقف تشغيل مرافق إنتاج الكلور والقلويات، الزئبق المستردّ من نفايات تحتوي على الزئبق أو مركباته، أو نفايات ملوَّثة بالزئبق أو مركباته، أو مخزونات فائضة من الزئبق أو مركباته مصنفة على أنها نفايات)؛</w:t>
      </w:r>
    </w:p>
    <w:p w14:paraId="6E8C8D9E" w14:textId="2F8E6812" w:rsidR="000E398C" w:rsidRPr="000B0F12" w:rsidRDefault="000E398C" w:rsidP="000D3F55">
      <w:pPr>
        <w:pStyle w:val="CH2"/>
        <w:tabs>
          <w:tab w:val="clear" w:pos="851"/>
          <w:tab w:val="clear" w:pos="1247"/>
          <w:tab w:val="clear" w:pos="1814"/>
          <w:tab w:val="clear" w:pos="2381"/>
          <w:tab w:val="clear" w:pos="2948"/>
          <w:tab w:val="clear" w:pos="3515"/>
          <w:tab w:val="clear" w:pos="4082"/>
        </w:tabs>
        <w:bidi/>
        <w:spacing w:before="0" w:line="400" w:lineRule="exact"/>
        <w:ind w:left="1699" w:right="0" w:firstLine="0"/>
        <w:jc w:val="both"/>
        <w:rPr>
          <w:rFonts w:ascii="Traditional Arabic" w:hAnsi="Traditional Arabic" w:cs="Traditional Arabic"/>
          <w:b w:val="0"/>
          <w:sz w:val="20"/>
          <w:szCs w:val="30"/>
          <w:rtl/>
        </w:rPr>
      </w:pPr>
      <w:r w:rsidRPr="000B0F12">
        <w:rPr>
          <w:rFonts w:ascii="Traditional Arabic" w:hAnsi="Traditional Arabic" w:cs="Traditional Arabic" w:hint="cs"/>
          <w:b w:val="0"/>
          <w:sz w:val="20"/>
          <w:szCs w:val="30"/>
          <w:rtl/>
        </w:rPr>
        <w:t>باء:</w:t>
      </w:r>
      <w:r w:rsidR="00C36CAD" w:rsidRPr="000B0F12">
        <w:rPr>
          <w:rFonts w:ascii="Traditional Arabic" w:hAnsi="Traditional Arabic" w:cs="Traditional Arabic" w:hint="cs"/>
          <w:b w:val="0"/>
          <w:sz w:val="20"/>
          <w:szCs w:val="30"/>
          <w:rtl/>
        </w:rPr>
        <w:t xml:space="preserve"> </w:t>
      </w:r>
      <w:r w:rsidRPr="000B0F12">
        <w:rPr>
          <w:rFonts w:ascii="Traditional Arabic" w:hAnsi="Traditional Arabic" w:cs="Traditional Arabic" w:hint="cs"/>
          <w:b w:val="0"/>
          <w:sz w:val="20"/>
          <w:szCs w:val="30"/>
          <w:rtl/>
        </w:rPr>
        <w:t>النفايات المحتوية على الزئبق أو مركباته</w:t>
      </w:r>
      <w:r w:rsidR="00AB02CB" w:rsidRPr="000B0F12">
        <w:rPr>
          <w:rFonts w:ascii="Traditional Arabic" w:hAnsi="Traditional Arabic" w:cs="Traditional Arabic" w:hint="cs"/>
          <w:b w:val="0"/>
          <w:sz w:val="20"/>
          <w:szCs w:val="30"/>
          <w:rtl/>
        </w:rPr>
        <w:t>؛</w:t>
      </w:r>
    </w:p>
    <w:p w14:paraId="2121D2E6" w14:textId="77777777" w:rsidR="000E398C" w:rsidRPr="000B0F12" w:rsidRDefault="000E398C" w:rsidP="000D3F55">
      <w:pPr>
        <w:pStyle w:val="Normalnumber"/>
        <w:numPr>
          <w:ilvl w:val="0"/>
          <w:numId w:val="0"/>
        </w:numPr>
        <w:tabs>
          <w:tab w:val="left" w:pos="1699"/>
        </w:tabs>
        <w:bidi/>
        <w:spacing w:line="400" w:lineRule="exact"/>
        <w:ind w:left="1699"/>
        <w:jc w:val="both"/>
        <w:rPr>
          <w:rFonts w:ascii="Traditional Arabic" w:hAnsi="Traditional Arabic" w:cs="Traditional Arabic"/>
          <w:szCs w:val="30"/>
          <w:rtl/>
        </w:rPr>
      </w:pPr>
      <w:r w:rsidRPr="000B0F12">
        <w:rPr>
          <w:rFonts w:ascii="Traditional Arabic" w:hAnsi="Traditional Arabic" w:cs="Traditional Arabic" w:hint="cs"/>
          <w:szCs w:val="30"/>
          <w:rtl/>
        </w:rPr>
        <w:t>باء-1: نفايات المنتجات المضاف إليها زئبق</w:t>
      </w:r>
      <w:r w:rsidRPr="000B0F12">
        <w:rPr>
          <w:rStyle w:val="FootnoteReference"/>
          <w:rFonts w:ascii="Traditional Arabic" w:hAnsi="Traditional Arabic" w:cs="Traditional Arabic" w:hint="cs"/>
          <w:szCs w:val="30"/>
          <w:rtl/>
        </w:rPr>
        <w:t>(</w:t>
      </w:r>
      <w:r w:rsidRPr="000B0F12">
        <w:rPr>
          <w:rStyle w:val="FootnoteReference"/>
          <w:rFonts w:ascii="Traditional Arabic" w:hAnsi="Traditional Arabic" w:cs="Traditional Arabic" w:hint="cs"/>
          <w:szCs w:val="30"/>
          <w:rtl/>
        </w:rPr>
        <w:footnoteReference w:id="2"/>
      </w:r>
      <w:r w:rsidRPr="000B0F12">
        <w:rPr>
          <w:rStyle w:val="FootnoteReference"/>
          <w:rFonts w:ascii="Traditional Arabic" w:hAnsi="Traditional Arabic" w:cs="Traditional Arabic" w:hint="cs"/>
          <w:szCs w:val="30"/>
          <w:rtl/>
        </w:rPr>
        <w:t>)</w:t>
      </w:r>
      <w:r w:rsidRPr="000B0F12">
        <w:rPr>
          <w:rFonts w:ascii="Traditional Arabic" w:hAnsi="Traditional Arabic" w:cs="Traditional Arabic" w:hint="cs"/>
          <w:szCs w:val="30"/>
          <w:rtl/>
        </w:rPr>
        <w:t xml:space="preserve"> التي تطلق الزئبق بسهولة في البيئة، بما في ذلك عند تكسرها (مثل مقاييس الحرارة الزئبقية، والمصابيح الفلورية)؛</w:t>
      </w:r>
    </w:p>
    <w:p w14:paraId="29A475A2" w14:textId="77777777" w:rsidR="000E398C" w:rsidRPr="000B0F12" w:rsidRDefault="000E398C" w:rsidP="000D3F55">
      <w:pPr>
        <w:pStyle w:val="Normalnumber"/>
        <w:numPr>
          <w:ilvl w:val="0"/>
          <w:numId w:val="0"/>
        </w:numPr>
        <w:tabs>
          <w:tab w:val="left" w:pos="1699"/>
        </w:tabs>
        <w:bidi/>
        <w:spacing w:line="400" w:lineRule="exact"/>
        <w:ind w:left="1699"/>
        <w:jc w:val="both"/>
        <w:rPr>
          <w:rFonts w:ascii="Traditional Arabic" w:hAnsi="Traditional Arabic" w:cs="Traditional Arabic"/>
          <w:szCs w:val="30"/>
          <w:rtl/>
        </w:rPr>
      </w:pPr>
      <w:r w:rsidRPr="000B0F12">
        <w:rPr>
          <w:rFonts w:ascii="Traditional Arabic" w:hAnsi="Traditional Arabic" w:cs="Traditional Arabic" w:hint="cs"/>
          <w:szCs w:val="30"/>
          <w:rtl/>
        </w:rPr>
        <w:t>باء-2: نفايات المنتجات المضاف إليها زئبق غير نفايات الفئة</w:t>
      </w:r>
      <w:r w:rsidRPr="000B0F12" w:rsidDel="00C26DB0">
        <w:rPr>
          <w:rFonts w:ascii="Traditional Arabic" w:hAnsi="Traditional Arabic" w:cs="Traditional Arabic" w:hint="cs"/>
          <w:szCs w:val="30"/>
          <w:rtl/>
        </w:rPr>
        <w:t xml:space="preserve"> </w:t>
      </w:r>
      <w:r w:rsidRPr="000B0F12">
        <w:rPr>
          <w:rFonts w:ascii="Traditional Arabic" w:hAnsi="Traditional Arabic" w:cs="Traditional Arabic" w:hint="cs"/>
          <w:szCs w:val="30"/>
          <w:rtl/>
        </w:rPr>
        <w:t>باء-1 (مثلاً البطاريات)؛</w:t>
      </w:r>
    </w:p>
    <w:p w14:paraId="2541848C" w14:textId="77777777" w:rsidR="000E398C" w:rsidRPr="000B0F12" w:rsidRDefault="000E398C" w:rsidP="000D3F55">
      <w:pPr>
        <w:pStyle w:val="Normalnumber"/>
        <w:numPr>
          <w:ilvl w:val="0"/>
          <w:numId w:val="0"/>
        </w:numPr>
        <w:tabs>
          <w:tab w:val="left" w:pos="1699"/>
        </w:tabs>
        <w:bidi/>
        <w:spacing w:line="400" w:lineRule="exact"/>
        <w:ind w:left="1699"/>
        <w:jc w:val="both"/>
        <w:rPr>
          <w:rFonts w:ascii="Traditional Arabic" w:hAnsi="Traditional Arabic" w:cs="Traditional Arabic"/>
          <w:szCs w:val="30"/>
          <w:rtl/>
        </w:rPr>
      </w:pPr>
      <w:r w:rsidRPr="000B0F12">
        <w:rPr>
          <w:rFonts w:ascii="Traditional Arabic" w:hAnsi="Traditional Arabic" w:cs="Traditional Arabic" w:hint="cs"/>
          <w:szCs w:val="30"/>
          <w:rtl/>
        </w:rPr>
        <w:t>باء-3: النفايات المحتوية على الزئبق أو مركبات الزئبق الناتجة عن معالجة نفايات الزئبق من الفئة ألف، أو باء-1، أو باء-2، أو جيم؛</w:t>
      </w:r>
    </w:p>
    <w:p w14:paraId="5D86A747" w14:textId="18D17DB8" w:rsidR="000E398C" w:rsidRPr="000B0F12" w:rsidRDefault="000E398C" w:rsidP="000D3F55">
      <w:pPr>
        <w:pStyle w:val="Normalnumber"/>
        <w:numPr>
          <w:ilvl w:val="0"/>
          <w:numId w:val="0"/>
        </w:numPr>
        <w:tabs>
          <w:tab w:val="left" w:pos="1699"/>
        </w:tabs>
        <w:bidi/>
        <w:spacing w:line="400" w:lineRule="exact"/>
        <w:ind w:left="1699"/>
        <w:jc w:val="both"/>
        <w:rPr>
          <w:rFonts w:ascii="Traditional Arabic" w:hAnsi="Traditional Arabic" w:cs="Traditional Arabic"/>
          <w:szCs w:val="30"/>
          <w:rtl/>
        </w:rPr>
      </w:pPr>
      <w:r w:rsidRPr="000B0F12">
        <w:rPr>
          <w:rFonts w:ascii="Traditional Arabic" w:hAnsi="Traditional Arabic" w:cs="Traditional Arabic" w:hint="cs"/>
          <w:szCs w:val="30"/>
          <w:rtl/>
        </w:rPr>
        <w:t>جيم:</w:t>
      </w:r>
      <w:r w:rsidR="00AB02CB" w:rsidRPr="000B0F12">
        <w:rPr>
          <w:rFonts w:ascii="Traditional Arabic" w:hAnsi="Traditional Arabic" w:cs="Traditional Arabic" w:hint="cs"/>
          <w:szCs w:val="30"/>
          <w:rtl/>
        </w:rPr>
        <w:t xml:space="preserve"> </w:t>
      </w:r>
      <w:r w:rsidRPr="000B0F12">
        <w:rPr>
          <w:rFonts w:ascii="Traditional Arabic" w:hAnsi="Traditional Arabic" w:cs="Traditional Arabic" w:hint="cs"/>
          <w:szCs w:val="30"/>
          <w:rtl/>
        </w:rPr>
        <w:t>النفايات الملوثة بالزئبق أو مركباته (مثلاً المخلفات</w:t>
      </w:r>
      <w:r w:rsidRPr="000B0F12">
        <w:rPr>
          <w:rFonts w:ascii="Traditional Arabic" w:hAnsi="Traditional Arabic" w:cs="Traditional Arabic" w:hint="cs"/>
          <w:sz w:val="30"/>
          <w:szCs w:val="30"/>
          <w:vertAlign w:val="superscript"/>
        </w:rPr>
        <w:t>)</w:t>
      </w:r>
      <w:r w:rsidRPr="000B0F12">
        <w:rPr>
          <w:rFonts w:ascii="Traditional Arabic" w:hAnsi="Traditional Arabic" w:cs="Traditional Arabic" w:hint="cs"/>
          <w:sz w:val="30"/>
          <w:szCs w:val="30"/>
          <w:vertAlign w:val="superscript"/>
          <w:rtl/>
        </w:rPr>
        <w:footnoteReference w:id="3"/>
      </w:r>
      <w:r w:rsidRPr="000B0F12">
        <w:rPr>
          <w:rFonts w:ascii="Traditional Arabic" w:hAnsi="Traditional Arabic" w:cs="Traditional Arabic" w:hint="cs"/>
          <w:sz w:val="30"/>
          <w:szCs w:val="30"/>
          <w:vertAlign w:val="superscript"/>
        </w:rPr>
        <w:t>(</w:t>
      </w:r>
      <w:r w:rsidRPr="000B0F12">
        <w:rPr>
          <w:rFonts w:ascii="Traditional Arabic" w:hAnsi="Traditional Arabic" w:cs="Traditional Arabic" w:hint="cs"/>
          <w:szCs w:val="30"/>
          <w:rtl/>
        </w:rPr>
        <w:t xml:space="preserve"> المولدة من عمليات التعدين، أو العمليات الصناعية أو عمليات معالجة النفايات)</w:t>
      </w:r>
      <w:r w:rsidR="000B0F12">
        <w:rPr>
          <w:rFonts w:ascii="Traditional Arabic" w:hAnsi="Traditional Arabic" w:cs="Traditional Arabic" w:hint="cs"/>
          <w:szCs w:val="30"/>
          <w:rtl/>
        </w:rPr>
        <w:t>.</w:t>
      </w:r>
    </w:p>
    <w:p w14:paraId="11CC4662" w14:textId="77777777" w:rsidR="000E398C" w:rsidRPr="000E398C" w:rsidRDefault="000E398C" w:rsidP="003D40A6">
      <w:pPr>
        <w:pStyle w:val="Normalnumber"/>
        <w:numPr>
          <w:ilvl w:val="0"/>
          <w:numId w:val="6"/>
        </w:numPr>
        <w:tabs>
          <w:tab w:val="clear" w:pos="1135"/>
          <w:tab w:val="left" w:pos="624"/>
          <w:tab w:val="left" w:pos="1699"/>
        </w:tabs>
        <w:autoSpaceDE/>
        <w:autoSpaceDN/>
        <w:bidi/>
        <w:adjustRightInd/>
        <w:spacing w:line="400" w:lineRule="exact"/>
        <w:ind w:left="1134"/>
        <w:jc w:val="both"/>
        <w:rPr>
          <w:rFonts w:cs="Traditional Arabic"/>
          <w:szCs w:val="30"/>
          <w:rtl/>
        </w:rPr>
      </w:pPr>
      <w:r w:rsidRPr="000E398C">
        <w:rPr>
          <w:rFonts w:cs="Traditional Arabic" w:hint="cs"/>
          <w:szCs w:val="30"/>
          <w:rtl/>
        </w:rPr>
        <w:t xml:space="preserve">وأشار </w:t>
      </w:r>
      <w:r w:rsidRPr="000E398C">
        <w:rPr>
          <w:rFonts w:cs="Traditional Arabic"/>
          <w:szCs w:val="30"/>
          <w:rtl/>
        </w:rPr>
        <w:t xml:space="preserve">أحد الخبراء </w:t>
      </w:r>
      <w:r w:rsidRPr="000E398C">
        <w:rPr>
          <w:rFonts w:cs="Traditional Arabic" w:hint="cs"/>
          <w:szCs w:val="30"/>
          <w:rtl/>
        </w:rPr>
        <w:t xml:space="preserve">إلى </w:t>
      </w:r>
      <w:r w:rsidRPr="000E398C">
        <w:rPr>
          <w:rFonts w:cs="Traditional Arabic"/>
          <w:szCs w:val="30"/>
          <w:rtl/>
        </w:rPr>
        <w:t xml:space="preserve">أن الفئة باء-٣ الواردة في الفقرة السابقة تثير اللبس، حيث صُنفت المخلفات الناتجة عن عملية معالجة مياه الصرف الصحي أو الإنتاج على أنها تنتمي للفئة جيم، في حين ينبغي تصنيف مخلفات المعالجة بشكل متسق بصرف النظر عن مصادرها. وأثار عدد آخر من الخبراء أيضاً </w:t>
      </w:r>
      <w:r w:rsidRPr="000E398C">
        <w:rPr>
          <w:rFonts w:cs="Traditional Arabic" w:hint="cs"/>
          <w:szCs w:val="30"/>
          <w:rtl/>
        </w:rPr>
        <w:t>تساؤلا</w:t>
      </w:r>
      <w:r w:rsidRPr="000E398C">
        <w:rPr>
          <w:rFonts w:cs="Traditional Arabic"/>
          <w:szCs w:val="30"/>
          <w:rtl/>
        </w:rPr>
        <w:t xml:space="preserve">ت </w:t>
      </w:r>
      <w:r w:rsidRPr="000E398C">
        <w:rPr>
          <w:rFonts w:cs="Traditional Arabic" w:hint="cs"/>
          <w:szCs w:val="30"/>
          <w:rtl/>
        </w:rPr>
        <w:t xml:space="preserve">حول </w:t>
      </w:r>
      <w:r w:rsidRPr="000E398C">
        <w:rPr>
          <w:rFonts w:cs="Traditional Arabic"/>
          <w:szCs w:val="30"/>
          <w:rtl/>
        </w:rPr>
        <w:t>الفئة باء-3.</w:t>
      </w:r>
    </w:p>
    <w:p w14:paraId="64B4CD2E" w14:textId="6C0D3D6E" w:rsidR="000E398C" w:rsidRPr="000E398C" w:rsidRDefault="000E398C" w:rsidP="003D40A6">
      <w:pPr>
        <w:pStyle w:val="Normalnumber"/>
        <w:numPr>
          <w:ilvl w:val="0"/>
          <w:numId w:val="6"/>
        </w:numPr>
        <w:tabs>
          <w:tab w:val="clear" w:pos="1135"/>
          <w:tab w:val="left" w:pos="624"/>
          <w:tab w:val="left" w:pos="1699"/>
        </w:tabs>
        <w:autoSpaceDE/>
        <w:autoSpaceDN/>
        <w:bidi/>
        <w:adjustRightInd/>
        <w:spacing w:line="400" w:lineRule="exact"/>
        <w:ind w:left="1134"/>
        <w:jc w:val="both"/>
        <w:rPr>
          <w:rFonts w:cs="Traditional Arabic"/>
          <w:szCs w:val="30"/>
          <w:rtl/>
        </w:rPr>
      </w:pPr>
      <w:r w:rsidRPr="000E398C">
        <w:rPr>
          <w:rFonts w:cs="Traditional Arabic" w:hint="cs"/>
          <w:szCs w:val="30"/>
          <w:rtl/>
        </w:rPr>
        <w:t>و</w:t>
      </w:r>
      <w:r w:rsidRPr="000E398C">
        <w:rPr>
          <w:rFonts w:cs="Traditional Arabic"/>
          <w:szCs w:val="30"/>
          <w:rtl/>
        </w:rPr>
        <w:t>تتضمن المبادئ التوجيهية التقنية الواردة في اتفاقية بازل جدولاً ي</w:t>
      </w:r>
      <w:r w:rsidRPr="000E398C">
        <w:rPr>
          <w:rFonts w:cs="Traditional Arabic" w:hint="cs"/>
          <w:szCs w:val="30"/>
          <w:rtl/>
        </w:rPr>
        <w:t>ضم</w:t>
      </w:r>
      <w:r w:rsidRPr="000E398C">
        <w:rPr>
          <w:rFonts w:cs="Traditional Arabic"/>
          <w:szCs w:val="30"/>
          <w:rtl/>
        </w:rPr>
        <w:t xml:space="preserve"> أمثلة على أنواع نفايات الزئبق، </w:t>
      </w:r>
      <w:r w:rsidR="00F54A9E">
        <w:rPr>
          <w:rFonts w:cs="Traditional Arabic" w:hint="cs"/>
          <w:szCs w:val="30"/>
          <w:rtl/>
        </w:rPr>
        <w:t>استخدمت أساساً لل</w:t>
      </w:r>
      <w:r w:rsidRPr="000E398C">
        <w:rPr>
          <w:rFonts w:cs="Traditional Arabic"/>
          <w:szCs w:val="30"/>
          <w:rtl/>
        </w:rPr>
        <w:t xml:space="preserve">جدول </w:t>
      </w:r>
      <w:r w:rsidR="00F54A9E">
        <w:rPr>
          <w:rFonts w:cs="Traditional Arabic" w:hint="cs"/>
          <w:szCs w:val="30"/>
          <w:rtl/>
        </w:rPr>
        <w:t>الوارد</w:t>
      </w:r>
      <w:r w:rsidR="00F54A9E" w:rsidRPr="000E398C">
        <w:rPr>
          <w:rFonts w:cs="Traditional Arabic"/>
          <w:szCs w:val="30"/>
          <w:rtl/>
        </w:rPr>
        <w:t xml:space="preserve"> </w:t>
      </w:r>
      <w:r w:rsidRPr="000E398C">
        <w:rPr>
          <w:rFonts w:cs="Traditional Arabic"/>
          <w:szCs w:val="30"/>
          <w:rtl/>
        </w:rPr>
        <w:t>أدناه. و</w:t>
      </w:r>
      <w:r w:rsidRPr="000E398C">
        <w:rPr>
          <w:rFonts w:cs="Traditional Arabic" w:hint="cs"/>
          <w:szCs w:val="30"/>
          <w:rtl/>
        </w:rPr>
        <w:t xml:space="preserve">أُدرجت </w:t>
      </w:r>
      <w:r w:rsidRPr="000E398C">
        <w:rPr>
          <w:rFonts w:cs="Traditional Arabic"/>
          <w:szCs w:val="30"/>
          <w:rtl/>
        </w:rPr>
        <w:t>تعليقات الخبراء بشأن أنواع النفايات في الجدول، مع وضع خط تحت الأمثلة الإضافية. و</w:t>
      </w:r>
      <w:r w:rsidRPr="000E398C">
        <w:rPr>
          <w:rFonts w:cs="Traditional Arabic" w:hint="cs"/>
          <w:szCs w:val="30"/>
          <w:rtl/>
        </w:rPr>
        <w:t>أشار</w:t>
      </w:r>
      <w:r w:rsidRPr="000E398C">
        <w:rPr>
          <w:rFonts w:cs="Traditional Arabic"/>
          <w:szCs w:val="30"/>
          <w:rtl/>
        </w:rPr>
        <w:t xml:space="preserve"> أحد الخبراء </w:t>
      </w:r>
      <w:r w:rsidRPr="000E398C">
        <w:rPr>
          <w:rFonts w:cs="Traditional Arabic" w:hint="cs"/>
          <w:szCs w:val="30"/>
          <w:rtl/>
        </w:rPr>
        <w:t xml:space="preserve">إلى ضرورة إخضاع </w:t>
      </w:r>
      <w:r w:rsidRPr="000E398C">
        <w:rPr>
          <w:rFonts w:cs="Traditional Arabic"/>
          <w:szCs w:val="30"/>
          <w:rtl/>
        </w:rPr>
        <w:t xml:space="preserve">الجدول لمزيد من المناقشة والبلورة، وإن كان ينبغي إرجاء هذا العمل </w:t>
      </w:r>
      <w:r w:rsidRPr="000E398C">
        <w:rPr>
          <w:rFonts w:cs="Traditional Arabic" w:hint="cs"/>
          <w:szCs w:val="30"/>
          <w:rtl/>
        </w:rPr>
        <w:t>إلى حين</w:t>
      </w:r>
      <w:r w:rsidRPr="000E398C">
        <w:rPr>
          <w:rFonts w:cs="Traditional Arabic"/>
          <w:szCs w:val="30"/>
          <w:rtl/>
        </w:rPr>
        <w:t xml:space="preserve"> التوصل إلى توافق في الآراء بشأن المسائل الأوسع التي أثارتها عملية تحديد العتبات.</w:t>
      </w:r>
    </w:p>
    <w:p w14:paraId="073044AB" w14:textId="77777777" w:rsidR="000E398C" w:rsidRPr="000E398C" w:rsidRDefault="000E398C" w:rsidP="003D40A6">
      <w:pPr>
        <w:pStyle w:val="Normalnumber"/>
        <w:numPr>
          <w:ilvl w:val="0"/>
          <w:numId w:val="6"/>
        </w:numPr>
        <w:tabs>
          <w:tab w:val="clear" w:pos="1135"/>
          <w:tab w:val="left" w:pos="624"/>
          <w:tab w:val="left" w:pos="1699"/>
        </w:tabs>
        <w:autoSpaceDE/>
        <w:autoSpaceDN/>
        <w:bidi/>
        <w:adjustRightInd/>
        <w:spacing w:line="400" w:lineRule="exact"/>
        <w:ind w:left="1134"/>
        <w:jc w:val="both"/>
        <w:rPr>
          <w:rFonts w:cs="Traditional Arabic"/>
          <w:szCs w:val="30"/>
          <w:rtl/>
        </w:rPr>
      </w:pPr>
      <w:r w:rsidRPr="000E398C">
        <w:rPr>
          <w:rFonts w:cs="Traditional Arabic" w:hint="cs"/>
          <w:szCs w:val="30"/>
          <w:rtl/>
        </w:rPr>
        <w:t>و</w:t>
      </w:r>
      <w:r w:rsidRPr="000E398C">
        <w:rPr>
          <w:rFonts w:cs="Traditional Arabic"/>
          <w:szCs w:val="30"/>
          <w:rtl/>
        </w:rPr>
        <w:t xml:space="preserve">اقترح </w:t>
      </w:r>
      <w:r w:rsidRPr="000E398C">
        <w:rPr>
          <w:rFonts w:cs="Traditional Arabic" w:hint="cs"/>
          <w:szCs w:val="30"/>
          <w:rtl/>
        </w:rPr>
        <w:t xml:space="preserve">خبير آخر </w:t>
      </w:r>
      <w:r w:rsidRPr="000E398C">
        <w:rPr>
          <w:rFonts w:cs="Traditional Arabic"/>
          <w:szCs w:val="30"/>
          <w:rtl/>
        </w:rPr>
        <w:t xml:space="preserve">إدراج النفايات الناجمة عن عمليات إدارة النفايات، مثل كبريتيدات الزئبق (سلفيدات الزئبق) الناتجة عن تثبيت النفايات، والزئبق أو الأخباث الناجمة عن المعالجة (المسبقة) للنفايات الملوثة بالزئبق، مشيراً إلى أن مختلف خطوات معالجة النفايات </w:t>
      </w:r>
      <w:r w:rsidRPr="000E398C">
        <w:rPr>
          <w:rFonts w:cs="Traditional Arabic" w:hint="cs"/>
          <w:szCs w:val="30"/>
          <w:rtl/>
        </w:rPr>
        <w:t xml:space="preserve">تتم أحيانا </w:t>
      </w:r>
      <w:r w:rsidRPr="000E398C">
        <w:rPr>
          <w:rFonts w:cs="Traditional Arabic"/>
          <w:szCs w:val="30"/>
          <w:rtl/>
        </w:rPr>
        <w:t>في مرافق مختلفة. وقد يتطلب تحديد كيفية إدراج تلك النفايات مزيد</w:t>
      </w:r>
      <w:r w:rsidRPr="000E398C">
        <w:rPr>
          <w:rFonts w:cs="Traditional Arabic" w:hint="cs"/>
          <w:szCs w:val="30"/>
          <w:rtl/>
        </w:rPr>
        <w:t>ا</w:t>
      </w:r>
      <w:r w:rsidRPr="000E398C">
        <w:rPr>
          <w:rFonts w:cs="Traditional Arabic"/>
          <w:szCs w:val="30"/>
          <w:rtl/>
        </w:rPr>
        <w:t xml:space="preserve"> من المناقشة.</w:t>
      </w:r>
    </w:p>
    <w:p w14:paraId="61C6F743" w14:textId="6F5E06E6" w:rsidR="000E398C" w:rsidRPr="000E398C" w:rsidRDefault="000E398C" w:rsidP="003D40A6">
      <w:pPr>
        <w:pStyle w:val="Normalnumber"/>
        <w:numPr>
          <w:ilvl w:val="0"/>
          <w:numId w:val="6"/>
        </w:numPr>
        <w:tabs>
          <w:tab w:val="clear" w:pos="1135"/>
          <w:tab w:val="left" w:pos="624"/>
          <w:tab w:val="left" w:pos="1699"/>
        </w:tabs>
        <w:autoSpaceDE/>
        <w:autoSpaceDN/>
        <w:bidi/>
        <w:adjustRightInd/>
        <w:spacing w:line="400" w:lineRule="exact"/>
        <w:ind w:left="1134"/>
        <w:jc w:val="both"/>
        <w:rPr>
          <w:rFonts w:cs="Traditional Arabic"/>
          <w:szCs w:val="30"/>
          <w:rtl/>
        </w:rPr>
      </w:pPr>
      <w:r w:rsidRPr="000E398C">
        <w:rPr>
          <w:rFonts w:cs="Traditional Arabic" w:hint="cs"/>
          <w:szCs w:val="30"/>
          <w:rtl/>
        </w:rPr>
        <w:t>و</w:t>
      </w:r>
      <w:r w:rsidRPr="000E398C">
        <w:rPr>
          <w:rFonts w:cs="Traditional Arabic"/>
          <w:szCs w:val="30"/>
          <w:rtl/>
        </w:rPr>
        <w:t xml:space="preserve">اعترض أحد الخبراء على تصنيف نفايات التعدين على أنها نفايات ملوثة بالزئبق، لأن مثل تلك المواد تحتوي على الزئبق بطبيعتها، </w:t>
      </w:r>
      <w:r w:rsidRPr="000E398C">
        <w:rPr>
          <w:rFonts w:cs="Traditional Arabic" w:hint="cs"/>
          <w:szCs w:val="30"/>
          <w:rtl/>
        </w:rPr>
        <w:t>و</w:t>
      </w:r>
      <w:r w:rsidRPr="000E398C">
        <w:rPr>
          <w:rFonts w:cs="Traditional Arabic"/>
          <w:szCs w:val="30"/>
          <w:rtl/>
        </w:rPr>
        <w:t>لذلك فإن اعتبار تلك المواد ’’ملوثة‘‘ أمر غير دقيق. و</w:t>
      </w:r>
      <w:r w:rsidRPr="000E398C">
        <w:rPr>
          <w:rFonts w:cs="Traditional Arabic" w:hint="cs"/>
          <w:szCs w:val="30"/>
          <w:rtl/>
        </w:rPr>
        <w:t xml:space="preserve">أكد </w:t>
      </w:r>
      <w:r w:rsidRPr="000E398C">
        <w:rPr>
          <w:rFonts w:cs="Traditional Arabic"/>
          <w:szCs w:val="30"/>
          <w:rtl/>
        </w:rPr>
        <w:t xml:space="preserve">ذلك الخبير </w:t>
      </w:r>
      <w:r w:rsidRPr="000E398C">
        <w:rPr>
          <w:rFonts w:cs="Traditional Arabic" w:hint="cs"/>
          <w:szCs w:val="30"/>
          <w:rtl/>
        </w:rPr>
        <w:t xml:space="preserve">أن </w:t>
      </w:r>
      <w:r w:rsidRPr="000E398C">
        <w:rPr>
          <w:rFonts w:cs="Traditional Arabic"/>
          <w:szCs w:val="30"/>
          <w:rtl/>
        </w:rPr>
        <w:t>التعريف المقبول لمصطلح ’’التلوث‘‘ لدى جمعية علم السميات البيئية والكيمياء هو ’’حالة توجد فيها مواد حيث لا توجد عادة أو حيث تتجاوز المستويات الأساسية الطبيعية‘‘.</w:t>
      </w:r>
    </w:p>
    <w:p w14:paraId="2908A673" w14:textId="77777777" w:rsidR="000E398C" w:rsidRPr="005E2B43" w:rsidRDefault="000E398C" w:rsidP="000E398C">
      <w:pPr>
        <w:pStyle w:val="Normal-pool"/>
        <w:rPr>
          <w:rFonts w:ascii="Traditional Arabic" w:hAnsi="Traditional Arabic" w:cs="Traditional Arabic"/>
        </w:rPr>
      </w:pPr>
    </w:p>
    <w:p w14:paraId="4BE64CD6" w14:textId="77777777" w:rsidR="000E398C" w:rsidRPr="005E2B43" w:rsidRDefault="000E398C" w:rsidP="000E398C">
      <w:pPr>
        <w:pStyle w:val="Normal-pool"/>
        <w:rPr>
          <w:rFonts w:ascii="Traditional Arabic" w:hAnsi="Traditional Arabic" w:cs="Traditional Arabic"/>
          <w:b/>
          <w:bCs/>
        </w:rPr>
        <w:sectPr w:rsidR="000E398C" w:rsidRPr="005E2B43" w:rsidSect="0083075C">
          <w:headerReference w:type="even" r:id="rId10"/>
          <w:headerReference w:type="default" r:id="rId11"/>
          <w:footerReference w:type="even" r:id="rId12"/>
          <w:footerReference w:type="default" r:id="rId13"/>
          <w:footerReference w:type="first" r:id="rId14"/>
          <w:type w:val="continuous"/>
          <w:pgSz w:w="11906" w:h="16838" w:code="9"/>
          <w:pgMar w:top="907" w:right="1418" w:bottom="1418" w:left="992" w:header="539" w:footer="975" w:gutter="0"/>
          <w:cols w:space="539"/>
          <w:titlePg/>
          <w:docGrid w:linePitch="360"/>
        </w:sectPr>
      </w:pPr>
    </w:p>
    <w:p w14:paraId="5D1E9D62" w14:textId="3DA272E2" w:rsidR="000E398C" w:rsidRPr="00C50B74" w:rsidRDefault="000E398C" w:rsidP="00923994">
      <w:pPr>
        <w:pStyle w:val="Titletable"/>
        <w:bidi/>
        <w:spacing w:after="120" w:line="360" w:lineRule="exact"/>
        <w:ind w:left="822"/>
        <w:jc w:val="both"/>
        <w:rPr>
          <w:rFonts w:cs="Traditional Arabic"/>
          <w:sz w:val="32"/>
          <w:szCs w:val="32"/>
          <w:rtl/>
        </w:rPr>
      </w:pPr>
      <w:r w:rsidRPr="00C50B74">
        <w:rPr>
          <w:rFonts w:cs="Traditional Arabic"/>
          <w:sz w:val="32"/>
          <w:szCs w:val="32"/>
          <w:rtl/>
        </w:rPr>
        <w:t>قائمة أنواع نفايات الزئبق</w:t>
      </w:r>
    </w:p>
    <w:p w14:paraId="7A88AB2A" w14:textId="480C4852" w:rsidR="000E398C" w:rsidRPr="000B0F12" w:rsidRDefault="000E398C" w:rsidP="00923994">
      <w:pPr>
        <w:pStyle w:val="CH3"/>
        <w:tabs>
          <w:tab w:val="clear" w:pos="851"/>
          <w:tab w:val="clear" w:pos="1247"/>
          <w:tab w:val="clear" w:pos="1814"/>
          <w:tab w:val="clear" w:pos="2381"/>
          <w:tab w:val="clear" w:pos="2948"/>
          <w:tab w:val="clear" w:pos="3515"/>
          <w:tab w:val="clear" w:pos="4082"/>
          <w:tab w:val="left" w:pos="1670"/>
        </w:tabs>
        <w:bidi/>
        <w:spacing w:after="40" w:line="360" w:lineRule="exact"/>
        <w:ind w:left="820" w:right="0" w:firstLine="0"/>
        <w:jc w:val="both"/>
        <w:rPr>
          <w:rFonts w:cs="Traditional Arabic"/>
          <w:bCs/>
          <w:sz w:val="30"/>
          <w:szCs w:val="30"/>
          <w:rtl/>
        </w:rPr>
      </w:pPr>
      <w:r w:rsidRPr="003D40A6">
        <w:rPr>
          <w:rFonts w:cs="Traditional Arabic"/>
          <w:bCs/>
          <w:sz w:val="30"/>
          <w:szCs w:val="30"/>
          <w:rtl/>
        </w:rPr>
        <w:t>ألف</w:t>
      </w:r>
      <w:r w:rsidR="00AB02CB" w:rsidRPr="003D40A6">
        <w:rPr>
          <w:rFonts w:cs="Traditional Arabic" w:hint="cs"/>
          <w:bCs/>
          <w:sz w:val="30"/>
          <w:szCs w:val="30"/>
          <w:rtl/>
        </w:rPr>
        <w:t xml:space="preserve">: </w:t>
      </w:r>
      <w:r w:rsidRPr="003D40A6">
        <w:rPr>
          <w:rFonts w:cs="Traditional Arabic"/>
          <w:bCs/>
          <w:sz w:val="30"/>
          <w:szCs w:val="30"/>
          <w:rtl/>
        </w:rPr>
        <w:t>النفايات المكونة من الزئبق أو مركبات الزئبق</w:t>
      </w:r>
    </w:p>
    <w:tbl>
      <w:tblPr>
        <w:bidiVisual/>
        <w:tblW w:w="13692" w:type="dxa"/>
        <w:jc w:val="right"/>
        <w:tblBorders>
          <w:top w:val="single" w:sz="4" w:space="0" w:color="auto"/>
          <w:bottom w:val="single" w:sz="4" w:space="0" w:color="auto"/>
        </w:tblBorders>
        <w:tblLook w:val="01E0" w:firstRow="1" w:lastRow="1" w:firstColumn="1" w:lastColumn="1" w:noHBand="0" w:noVBand="0"/>
      </w:tblPr>
      <w:tblGrid>
        <w:gridCol w:w="2926"/>
        <w:gridCol w:w="3261"/>
        <w:gridCol w:w="3310"/>
        <w:gridCol w:w="4195"/>
      </w:tblGrid>
      <w:tr w:rsidR="000E398C" w:rsidRPr="00923994" w14:paraId="26FC827D" w14:textId="77777777" w:rsidTr="00AB02CB">
        <w:trPr>
          <w:trHeight w:val="259"/>
          <w:tblHeader/>
          <w:jc w:val="right"/>
        </w:trPr>
        <w:tc>
          <w:tcPr>
            <w:tcW w:w="2926" w:type="dxa"/>
            <w:tcBorders>
              <w:top w:val="single" w:sz="4" w:space="0" w:color="auto"/>
              <w:bottom w:val="single" w:sz="12" w:space="0" w:color="auto"/>
            </w:tcBorders>
            <w:shd w:val="clear" w:color="auto" w:fill="auto"/>
          </w:tcPr>
          <w:p w14:paraId="681B600B" w14:textId="77777777" w:rsidR="000E398C" w:rsidRPr="00923994" w:rsidRDefault="000E398C" w:rsidP="00923994">
            <w:pPr>
              <w:bidi/>
              <w:spacing w:after="40" w:line="360" w:lineRule="exact"/>
              <w:jc w:val="both"/>
              <w:rPr>
                <w:i/>
                <w:iCs/>
                <w:color w:val="000000" w:themeColor="text1"/>
                <w:sz w:val="18"/>
                <w:szCs w:val="26"/>
                <w:rtl/>
              </w:rPr>
            </w:pPr>
            <w:r w:rsidRPr="00923994">
              <w:rPr>
                <w:i/>
                <w:iCs/>
                <w:color w:val="000000" w:themeColor="text1"/>
                <w:sz w:val="18"/>
                <w:szCs w:val="26"/>
                <w:rtl/>
              </w:rPr>
              <w:t>المصدر</w:t>
            </w:r>
          </w:p>
        </w:tc>
        <w:tc>
          <w:tcPr>
            <w:tcW w:w="3261" w:type="dxa"/>
            <w:tcBorders>
              <w:top w:val="single" w:sz="4" w:space="0" w:color="auto"/>
              <w:bottom w:val="single" w:sz="12" w:space="0" w:color="auto"/>
            </w:tcBorders>
            <w:shd w:val="clear" w:color="auto" w:fill="auto"/>
          </w:tcPr>
          <w:p w14:paraId="7D407483" w14:textId="77777777" w:rsidR="000E398C" w:rsidRPr="00923994" w:rsidRDefault="000E398C" w:rsidP="00923994">
            <w:pPr>
              <w:bidi/>
              <w:spacing w:after="40" w:line="360" w:lineRule="exact"/>
              <w:jc w:val="both"/>
              <w:rPr>
                <w:i/>
                <w:iCs/>
                <w:color w:val="000000" w:themeColor="text1"/>
                <w:sz w:val="18"/>
                <w:szCs w:val="26"/>
                <w:rtl/>
              </w:rPr>
            </w:pPr>
            <w:r w:rsidRPr="00923994">
              <w:rPr>
                <w:i/>
                <w:iCs/>
                <w:color w:val="000000" w:themeColor="text1"/>
                <w:sz w:val="18"/>
                <w:szCs w:val="26"/>
                <w:rtl/>
              </w:rPr>
              <w:t>أمثلة على أنواع النفايات</w:t>
            </w:r>
          </w:p>
        </w:tc>
        <w:tc>
          <w:tcPr>
            <w:tcW w:w="3310" w:type="dxa"/>
            <w:tcBorders>
              <w:top w:val="single" w:sz="4" w:space="0" w:color="auto"/>
              <w:bottom w:val="single" w:sz="12" w:space="0" w:color="auto"/>
            </w:tcBorders>
            <w:shd w:val="clear" w:color="auto" w:fill="auto"/>
          </w:tcPr>
          <w:p w14:paraId="2CC2C2B9" w14:textId="77777777" w:rsidR="000E398C" w:rsidRPr="00923994" w:rsidRDefault="000E398C" w:rsidP="00923994">
            <w:pPr>
              <w:bidi/>
              <w:spacing w:after="40" w:line="360" w:lineRule="exact"/>
              <w:jc w:val="both"/>
              <w:rPr>
                <w:i/>
                <w:iCs/>
                <w:color w:val="000000" w:themeColor="text1"/>
                <w:sz w:val="18"/>
                <w:szCs w:val="26"/>
                <w:rtl/>
              </w:rPr>
            </w:pPr>
            <w:r w:rsidRPr="00923994">
              <w:rPr>
                <w:i/>
                <w:iCs/>
                <w:color w:val="000000" w:themeColor="text1"/>
                <w:sz w:val="18"/>
                <w:szCs w:val="26"/>
                <w:rtl/>
              </w:rPr>
              <w:t>ملاحظات</w:t>
            </w:r>
          </w:p>
        </w:tc>
        <w:tc>
          <w:tcPr>
            <w:tcW w:w="4195" w:type="dxa"/>
            <w:tcBorders>
              <w:top w:val="single" w:sz="4" w:space="0" w:color="auto"/>
              <w:bottom w:val="single" w:sz="12" w:space="0" w:color="auto"/>
            </w:tcBorders>
            <w:shd w:val="clear" w:color="auto" w:fill="auto"/>
          </w:tcPr>
          <w:p w14:paraId="46B4F3DF" w14:textId="77777777" w:rsidR="000E398C" w:rsidRPr="00923994" w:rsidRDefault="000E398C" w:rsidP="00923994">
            <w:pPr>
              <w:bidi/>
              <w:spacing w:after="40" w:line="360" w:lineRule="exact"/>
              <w:jc w:val="both"/>
              <w:rPr>
                <w:i/>
                <w:iCs/>
                <w:color w:val="000000" w:themeColor="text1"/>
                <w:sz w:val="18"/>
                <w:szCs w:val="26"/>
                <w:rtl/>
              </w:rPr>
            </w:pPr>
            <w:r w:rsidRPr="00923994">
              <w:rPr>
                <w:i/>
                <w:iCs/>
                <w:color w:val="000000" w:themeColor="text1"/>
                <w:sz w:val="18"/>
                <w:szCs w:val="26"/>
                <w:rtl/>
              </w:rPr>
              <w:t>تعليقات الخبراء</w:t>
            </w:r>
          </w:p>
        </w:tc>
      </w:tr>
      <w:tr w:rsidR="000E398C" w:rsidRPr="00923994" w14:paraId="26A298B5" w14:textId="77777777" w:rsidTr="00AB02CB">
        <w:trPr>
          <w:trHeight w:val="259"/>
          <w:jc w:val="right"/>
        </w:trPr>
        <w:tc>
          <w:tcPr>
            <w:tcW w:w="13692" w:type="dxa"/>
            <w:gridSpan w:val="4"/>
            <w:tcBorders>
              <w:top w:val="single" w:sz="12" w:space="0" w:color="auto"/>
              <w:bottom w:val="single" w:sz="4" w:space="0" w:color="auto"/>
            </w:tcBorders>
            <w:shd w:val="clear" w:color="auto" w:fill="auto"/>
          </w:tcPr>
          <w:p w14:paraId="4026AC08" w14:textId="1EE4E488" w:rsidR="000E398C" w:rsidRPr="00923994" w:rsidRDefault="000E398C" w:rsidP="00923994">
            <w:pPr>
              <w:bidi/>
              <w:spacing w:after="40" w:line="360" w:lineRule="exact"/>
              <w:jc w:val="both"/>
              <w:rPr>
                <w:b/>
                <w:bCs/>
                <w:color w:val="000000" w:themeColor="text1"/>
                <w:sz w:val="18"/>
                <w:szCs w:val="26"/>
                <w:rtl/>
              </w:rPr>
            </w:pPr>
            <w:r w:rsidRPr="00923994">
              <w:rPr>
                <w:b/>
                <w:bCs/>
                <w:color w:val="000000" w:themeColor="text1"/>
                <w:sz w:val="18"/>
                <w:szCs w:val="26"/>
                <w:rtl/>
              </w:rPr>
              <w:t>الإنتاج الأولي</w:t>
            </w:r>
            <w:r w:rsidRPr="00923994">
              <w:rPr>
                <w:b/>
                <w:bCs/>
                <w:color w:val="000000" w:themeColor="text1"/>
                <w:sz w:val="18"/>
                <w:szCs w:val="26"/>
              </w:rPr>
              <w:t xml:space="preserve"> </w:t>
            </w:r>
            <w:r w:rsidRPr="00923994">
              <w:rPr>
                <w:b/>
                <w:bCs/>
                <w:color w:val="000000" w:themeColor="text1"/>
                <w:sz w:val="18"/>
                <w:szCs w:val="26"/>
                <w:rtl/>
              </w:rPr>
              <w:t>(البكر) للمعادن</w:t>
            </w:r>
          </w:p>
        </w:tc>
      </w:tr>
      <w:tr w:rsidR="000E398C" w:rsidRPr="00923994" w14:paraId="2C287CE7" w14:textId="77777777" w:rsidTr="00AB02CB">
        <w:trPr>
          <w:trHeight w:val="194"/>
          <w:jc w:val="right"/>
        </w:trPr>
        <w:tc>
          <w:tcPr>
            <w:tcW w:w="2926" w:type="dxa"/>
            <w:tcBorders>
              <w:top w:val="single" w:sz="4" w:space="0" w:color="auto"/>
            </w:tcBorders>
          </w:tcPr>
          <w:p w14:paraId="46C91D83" w14:textId="77777777" w:rsidR="000E398C" w:rsidRPr="00923994" w:rsidRDefault="000E398C" w:rsidP="00923994">
            <w:pPr>
              <w:tabs>
                <w:tab w:val="num" w:pos="624"/>
              </w:tabs>
              <w:bidi/>
              <w:spacing w:after="40" w:line="360" w:lineRule="exact"/>
              <w:jc w:val="both"/>
              <w:rPr>
                <w:color w:val="000000" w:themeColor="text1"/>
                <w:sz w:val="18"/>
                <w:szCs w:val="26"/>
                <w:u w:val="single"/>
                <w:rtl/>
              </w:rPr>
            </w:pPr>
            <w:r w:rsidRPr="00923994">
              <w:rPr>
                <w:color w:val="000000" w:themeColor="text1"/>
                <w:sz w:val="18"/>
                <w:szCs w:val="26"/>
                <w:u w:val="single"/>
                <w:rtl/>
              </w:rPr>
              <w:t>ملغمة الذهب</w:t>
            </w:r>
          </w:p>
        </w:tc>
        <w:tc>
          <w:tcPr>
            <w:tcW w:w="3261" w:type="dxa"/>
            <w:tcBorders>
              <w:top w:val="single" w:sz="4" w:space="0" w:color="auto"/>
            </w:tcBorders>
          </w:tcPr>
          <w:p w14:paraId="2C7E088D" w14:textId="77777777" w:rsidR="000E398C" w:rsidRPr="00923994" w:rsidRDefault="000E398C" w:rsidP="00923994">
            <w:pPr>
              <w:bidi/>
              <w:spacing w:after="40" w:line="360" w:lineRule="exact"/>
              <w:jc w:val="both"/>
              <w:rPr>
                <w:color w:val="000000" w:themeColor="text1"/>
                <w:sz w:val="18"/>
                <w:szCs w:val="26"/>
                <w:u w:val="single"/>
                <w:rtl/>
              </w:rPr>
            </w:pPr>
            <w:r w:rsidRPr="00923994">
              <w:rPr>
                <w:color w:val="000000" w:themeColor="text1"/>
                <w:sz w:val="18"/>
                <w:szCs w:val="26"/>
                <w:u w:val="single"/>
                <w:rtl/>
              </w:rPr>
              <w:t>استخدام الزئبق في الملغمة، الزئبق المستردّ</w:t>
            </w:r>
          </w:p>
        </w:tc>
        <w:tc>
          <w:tcPr>
            <w:tcW w:w="3310" w:type="dxa"/>
            <w:tcBorders>
              <w:top w:val="single" w:sz="4" w:space="0" w:color="auto"/>
            </w:tcBorders>
          </w:tcPr>
          <w:p w14:paraId="7A1ADA84"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Pr>
            </w:pPr>
          </w:p>
        </w:tc>
        <w:tc>
          <w:tcPr>
            <w:tcW w:w="4195" w:type="dxa"/>
            <w:tcBorders>
              <w:top w:val="single" w:sz="4" w:space="0" w:color="auto"/>
            </w:tcBorders>
          </w:tcPr>
          <w:p w14:paraId="733DFD3A"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923994">
              <w:rPr>
                <w:rFonts w:cs="Traditional Arabic"/>
                <w:color w:val="000000" w:themeColor="text1"/>
                <w:sz w:val="18"/>
                <w:szCs w:val="26"/>
                <w:rtl/>
              </w:rPr>
              <w:t xml:space="preserve">اقترح أحد الخبراء حذف هذا البند من القائمة، حيث </w:t>
            </w:r>
            <w:r w:rsidRPr="00923994">
              <w:rPr>
                <w:rFonts w:cs="Traditional Arabic" w:hint="cs"/>
                <w:color w:val="000000" w:themeColor="text1"/>
                <w:sz w:val="18"/>
                <w:szCs w:val="26"/>
                <w:rtl/>
                <w:lang w:bidi="ar-SA"/>
              </w:rPr>
              <w:t xml:space="preserve">إن </w:t>
            </w:r>
            <w:r w:rsidRPr="00923994">
              <w:rPr>
                <w:rFonts w:cs="Traditional Arabic"/>
                <w:color w:val="000000" w:themeColor="text1"/>
                <w:sz w:val="18"/>
                <w:szCs w:val="26"/>
                <w:rtl/>
              </w:rPr>
              <w:t xml:space="preserve">ملغمة الذهب لا تمارَس إلا في تعدين الذهب الحِرفي على نطاق ضيّق المشمول في المادة ٧. </w:t>
            </w:r>
            <w:r w:rsidRPr="00923994">
              <w:rPr>
                <w:rFonts w:cs="Traditional Arabic" w:hint="cs"/>
                <w:color w:val="000000" w:themeColor="text1"/>
                <w:sz w:val="18"/>
                <w:szCs w:val="26"/>
                <w:rtl/>
              </w:rPr>
              <w:t>و</w:t>
            </w:r>
            <w:r w:rsidRPr="00923994">
              <w:rPr>
                <w:rFonts w:cs="Traditional Arabic"/>
                <w:color w:val="000000" w:themeColor="text1"/>
                <w:sz w:val="18"/>
                <w:szCs w:val="26"/>
                <w:rtl/>
              </w:rPr>
              <w:t>اختلف عدد من الخبراء معه على الاقتراح، مشيرين إلى أن النفايات الناجمة عن تعدين الذهب الحِرفي على نطاق ضيّق غير مستثناة من المادة ١١.</w:t>
            </w:r>
          </w:p>
        </w:tc>
      </w:tr>
      <w:tr w:rsidR="000E398C" w:rsidRPr="00923994" w14:paraId="3820FF71" w14:textId="77777777" w:rsidTr="00AB02CB">
        <w:trPr>
          <w:trHeight w:val="194"/>
          <w:jc w:val="right"/>
        </w:trPr>
        <w:tc>
          <w:tcPr>
            <w:tcW w:w="2926" w:type="dxa"/>
            <w:tcBorders>
              <w:bottom w:val="single" w:sz="6" w:space="0" w:color="auto"/>
            </w:tcBorders>
          </w:tcPr>
          <w:p w14:paraId="284C73E0" w14:textId="77777777" w:rsidR="000E398C" w:rsidRPr="00923994" w:rsidRDefault="000E398C" w:rsidP="001A267E">
            <w:pPr>
              <w:tabs>
                <w:tab w:val="num" w:pos="624"/>
              </w:tabs>
              <w:bidi/>
              <w:spacing w:after="40" w:line="360" w:lineRule="exact"/>
              <w:rPr>
                <w:color w:val="000000" w:themeColor="text1"/>
                <w:sz w:val="18"/>
                <w:szCs w:val="26"/>
                <w:rtl/>
              </w:rPr>
            </w:pPr>
            <w:r w:rsidRPr="00923994">
              <w:rPr>
                <w:color w:val="000000" w:themeColor="text1"/>
                <w:sz w:val="18"/>
                <w:szCs w:val="26"/>
                <w:rtl/>
              </w:rPr>
              <w:t>استخراج المعادن (النحاس، الرصاص، الزنك) ومعالجتها الأولية</w:t>
            </w:r>
          </w:p>
        </w:tc>
        <w:tc>
          <w:tcPr>
            <w:tcW w:w="3261" w:type="dxa"/>
            <w:tcBorders>
              <w:bottom w:val="single" w:sz="6" w:space="0" w:color="auto"/>
            </w:tcBorders>
          </w:tcPr>
          <w:p w14:paraId="18061691" w14:textId="77777777" w:rsidR="000E398C" w:rsidRPr="00923994" w:rsidRDefault="000E398C" w:rsidP="00923994">
            <w:pPr>
              <w:bidi/>
              <w:spacing w:after="40" w:line="360" w:lineRule="exact"/>
              <w:jc w:val="both"/>
              <w:rPr>
                <w:color w:val="000000" w:themeColor="text1"/>
                <w:sz w:val="18"/>
                <w:szCs w:val="26"/>
                <w:rtl/>
              </w:rPr>
            </w:pPr>
            <w:r w:rsidRPr="00923994">
              <w:rPr>
                <w:color w:val="000000" w:themeColor="text1"/>
                <w:sz w:val="18"/>
                <w:szCs w:val="26"/>
                <w:u w:val="single"/>
                <w:rtl/>
              </w:rPr>
              <w:t>كلوريد الزئبق (الكالوميل) المسترَدّ من عملية صهر الزنك والرصاص والنحاس</w:t>
            </w:r>
          </w:p>
        </w:tc>
        <w:tc>
          <w:tcPr>
            <w:tcW w:w="3310" w:type="dxa"/>
            <w:tcBorders>
              <w:bottom w:val="single" w:sz="6" w:space="0" w:color="auto"/>
            </w:tcBorders>
          </w:tcPr>
          <w:p w14:paraId="3C9C8960"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Pr>
            </w:pPr>
          </w:p>
        </w:tc>
        <w:tc>
          <w:tcPr>
            <w:tcW w:w="4195" w:type="dxa"/>
            <w:tcBorders>
              <w:bottom w:val="single" w:sz="6" w:space="0" w:color="auto"/>
            </w:tcBorders>
          </w:tcPr>
          <w:p w14:paraId="5C4EF367" w14:textId="7EE496F4"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923994">
              <w:rPr>
                <w:rFonts w:cs="Traditional Arabic"/>
                <w:color w:val="000000" w:themeColor="text1"/>
                <w:sz w:val="18"/>
                <w:szCs w:val="26"/>
                <w:rtl/>
              </w:rPr>
              <w:t xml:space="preserve">علّق أحد الخبراء </w:t>
            </w:r>
            <w:r w:rsidRPr="00923994">
              <w:rPr>
                <w:rFonts w:cs="Traditional Arabic" w:hint="cs"/>
                <w:color w:val="000000" w:themeColor="text1"/>
                <w:sz w:val="18"/>
                <w:szCs w:val="26"/>
                <w:rtl/>
              </w:rPr>
              <w:t>قائلا</w:t>
            </w:r>
            <w:r w:rsidR="00D61140">
              <w:rPr>
                <w:rFonts w:cs="Traditional Arabic" w:hint="cs"/>
                <w:color w:val="000000" w:themeColor="text1"/>
                <w:sz w:val="18"/>
                <w:szCs w:val="26"/>
                <w:rtl/>
              </w:rPr>
              <w:t>ً</w:t>
            </w:r>
            <w:r w:rsidRPr="00923994">
              <w:rPr>
                <w:rFonts w:cs="Traditional Arabic" w:hint="cs"/>
                <w:color w:val="000000" w:themeColor="text1"/>
                <w:sz w:val="18"/>
                <w:szCs w:val="26"/>
                <w:rtl/>
              </w:rPr>
              <w:t xml:space="preserve"> إ</w:t>
            </w:r>
            <w:r w:rsidRPr="00923994">
              <w:rPr>
                <w:rFonts w:cs="Traditional Arabic"/>
                <w:color w:val="000000" w:themeColor="text1"/>
                <w:sz w:val="18"/>
                <w:szCs w:val="26"/>
                <w:rtl/>
              </w:rPr>
              <w:t>نه لما كان الكالوميل يباع تجارياً وبالتالي تتناوله المادة ٣، ينبغي ألا ي</w:t>
            </w:r>
            <w:r w:rsidRPr="00923994">
              <w:rPr>
                <w:rFonts w:cs="Traditional Arabic" w:hint="cs"/>
                <w:color w:val="000000" w:themeColor="text1"/>
                <w:sz w:val="18"/>
                <w:szCs w:val="26"/>
                <w:rtl/>
              </w:rPr>
              <w:t>ُعتبر</w:t>
            </w:r>
            <w:r w:rsidRPr="00923994">
              <w:rPr>
                <w:rFonts w:cs="Traditional Arabic"/>
                <w:color w:val="000000" w:themeColor="text1"/>
                <w:sz w:val="18"/>
                <w:szCs w:val="26"/>
                <w:rtl/>
              </w:rPr>
              <w:t xml:space="preserve"> من نفايات الزئبق. واختلف معه خبير آخر، ذاكراً على سبيل المثال أن الكالوميل ي</w:t>
            </w:r>
            <w:r w:rsidRPr="00923994">
              <w:rPr>
                <w:rFonts w:cs="Traditional Arabic" w:hint="cs"/>
                <w:color w:val="000000" w:themeColor="text1"/>
                <w:sz w:val="18"/>
                <w:szCs w:val="26"/>
                <w:rtl/>
              </w:rPr>
              <w:t>ُ</w:t>
            </w:r>
            <w:r w:rsidRPr="00923994">
              <w:rPr>
                <w:rFonts w:cs="Traditional Arabic"/>
                <w:color w:val="000000" w:themeColor="text1"/>
                <w:sz w:val="18"/>
                <w:szCs w:val="26"/>
                <w:rtl/>
              </w:rPr>
              <w:t>شحن إلى مدافن النفايات.</w:t>
            </w:r>
          </w:p>
          <w:p w14:paraId="5BDC93DA"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923994">
              <w:rPr>
                <w:rFonts w:cs="Traditional Arabic"/>
                <w:color w:val="000000" w:themeColor="text1"/>
                <w:sz w:val="18"/>
                <w:szCs w:val="26"/>
                <w:rtl/>
              </w:rPr>
              <w:t xml:space="preserve">وتساءل أحد الخبراء </w:t>
            </w:r>
            <w:r w:rsidRPr="00923994">
              <w:rPr>
                <w:rFonts w:cs="Traditional Arabic" w:hint="cs"/>
                <w:color w:val="000000" w:themeColor="text1"/>
                <w:sz w:val="18"/>
                <w:szCs w:val="26"/>
                <w:rtl/>
              </w:rPr>
              <w:t>ع</w:t>
            </w:r>
            <w:r w:rsidRPr="00923994">
              <w:rPr>
                <w:rFonts w:cs="Traditional Arabic"/>
                <w:color w:val="000000" w:themeColor="text1"/>
                <w:sz w:val="18"/>
                <w:szCs w:val="26"/>
                <w:rtl/>
              </w:rPr>
              <w:t>ما إن كان ينبغي إدراج النواتج الثانوية للزئبق، كتلك الناتجة عن الترسيب والتقطير أثناء عملية ميريل كرو، في القائمة. ففي هذه الحالة، يرجح أن تدرج هنا.</w:t>
            </w:r>
          </w:p>
        </w:tc>
      </w:tr>
      <w:tr w:rsidR="000E398C" w:rsidRPr="00923994" w14:paraId="0EE4A6A0" w14:textId="77777777" w:rsidTr="00AB02CB">
        <w:trPr>
          <w:trHeight w:val="194"/>
          <w:jc w:val="right"/>
        </w:trPr>
        <w:tc>
          <w:tcPr>
            <w:tcW w:w="13692" w:type="dxa"/>
            <w:gridSpan w:val="4"/>
            <w:tcBorders>
              <w:top w:val="single" w:sz="6" w:space="0" w:color="auto"/>
              <w:bottom w:val="single" w:sz="6" w:space="0" w:color="auto"/>
            </w:tcBorders>
            <w:vAlign w:val="center"/>
          </w:tcPr>
          <w:p w14:paraId="64F46572"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923994">
              <w:rPr>
                <w:rFonts w:cs="Traditional Arabic"/>
                <w:b/>
                <w:bCs/>
                <w:color w:val="000000" w:themeColor="text1"/>
                <w:sz w:val="18"/>
                <w:szCs w:val="26"/>
                <w:rtl/>
              </w:rPr>
              <w:t>الاستخدام المتعمد للزئبق في الإنتاج الصناعي</w:t>
            </w:r>
          </w:p>
        </w:tc>
      </w:tr>
      <w:tr w:rsidR="000E398C" w:rsidRPr="00923994" w14:paraId="54A2ABDE" w14:textId="77777777" w:rsidTr="00AB02CB">
        <w:trPr>
          <w:trHeight w:val="194"/>
          <w:jc w:val="right"/>
        </w:trPr>
        <w:tc>
          <w:tcPr>
            <w:tcW w:w="2926" w:type="dxa"/>
            <w:tcBorders>
              <w:top w:val="single" w:sz="6" w:space="0" w:color="auto"/>
            </w:tcBorders>
          </w:tcPr>
          <w:p w14:paraId="74D9044A" w14:textId="77777777" w:rsidR="000E398C" w:rsidRPr="00923994" w:rsidRDefault="000E398C" w:rsidP="001A267E">
            <w:pPr>
              <w:tabs>
                <w:tab w:val="num" w:pos="624"/>
              </w:tabs>
              <w:bidi/>
              <w:spacing w:after="40" w:line="360" w:lineRule="exact"/>
              <w:rPr>
                <w:color w:val="000000" w:themeColor="text1"/>
                <w:sz w:val="18"/>
                <w:szCs w:val="26"/>
                <w:rtl/>
              </w:rPr>
            </w:pPr>
            <w:r w:rsidRPr="00923994">
              <w:rPr>
                <w:color w:val="000000" w:themeColor="text1"/>
                <w:sz w:val="18"/>
                <w:szCs w:val="26"/>
                <w:rtl/>
              </w:rPr>
              <w:t>إنتاج الكلور والقِلويات باستخدام تكنولوجيا الزئبق</w:t>
            </w:r>
          </w:p>
        </w:tc>
        <w:tc>
          <w:tcPr>
            <w:tcW w:w="3261" w:type="dxa"/>
            <w:tcBorders>
              <w:top w:val="single" w:sz="6" w:space="0" w:color="auto"/>
            </w:tcBorders>
          </w:tcPr>
          <w:p w14:paraId="4486859E" w14:textId="77777777" w:rsidR="000E398C" w:rsidRPr="00923994" w:rsidRDefault="000E398C" w:rsidP="001A267E">
            <w:pPr>
              <w:bidi/>
              <w:spacing w:after="40" w:line="360" w:lineRule="exact"/>
              <w:rPr>
                <w:color w:val="000000" w:themeColor="text1"/>
                <w:sz w:val="18"/>
                <w:szCs w:val="26"/>
                <w:rtl/>
              </w:rPr>
            </w:pPr>
            <w:r w:rsidRPr="00923994">
              <w:rPr>
                <w:color w:val="000000" w:themeColor="text1"/>
                <w:sz w:val="18"/>
                <w:szCs w:val="26"/>
                <w:rtl/>
              </w:rPr>
              <w:t xml:space="preserve">النفايات </w:t>
            </w:r>
            <w:r w:rsidRPr="00923994">
              <w:rPr>
                <w:rFonts w:hint="cs"/>
                <w:color w:val="000000" w:themeColor="text1"/>
                <w:sz w:val="18"/>
                <w:szCs w:val="26"/>
                <w:rtl/>
              </w:rPr>
              <w:t>في</w:t>
            </w:r>
            <w:r w:rsidRPr="00923994">
              <w:rPr>
                <w:color w:val="000000" w:themeColor="text1"/>
                <w:sz w:val="18"/>
                <w:szCs w:val="26"/>
                <w:rtl/>
              </w:rPr>
              <w:t xml:space="preserve"> شكل أقطاب كهربائية، </w:t>
            </w:r>
            <w:r w:rsidRPr="00923994">
              <w:rPr>
                <w:color w:val="000000" w:themeColor="text1"/>
                <w:sz w:val="18"/>
                <w:szCs w:val="26"/>
                <w:u w:val="single"/>
                <w:rtl/>
              </w:rPr>
              <w:t>الزئبق المستردّ</w:t>
            </w:r>
          </w:p>
        </w:tc>
        <w:tc>
          <w:tcPr>
            <w:tcW w:w="3310" w:type="dxa"/>
            <w:tcBorders>
              <w:top w:val="single" w:sz="6" w:space="0" w:color="auto"/>
            </w:tcBorders>
          </w:tcPr>
          <w:p w14:paraId="77C0C640" w14:textId="77777777" w:rsidR="000E398C" w:rsidRPr="00923994"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خلية زئبق</w:t>
            </w:r>
          </w:p>
          <w:p w14:paraId="39828CDF" w14:textId="77777777" w:rsidR="000E398C" w:rsidRPr="00923994"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وحدات استرداد الزئبق (التقطير الأنبيقي)</w:t>
            </w:r>
          </w:p>
        </w:tc>
        <w:tc>
          <w:tcPr>
            <w:tcW w:w="4195" w:type="dxa"/>
            <w:tcBorders>
              <w:top w:val="single" w:sz="6" w:space="0" w:color="auto"/>
            </w:tcBorders>
          </w:tcPr>
          <w:p w14:paraId="60631828"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Pr>
            </w:pPr>
          </w:p>
        </w:tc>
      </w:tr>
      <w:tr w:rsidR="000E398C" w:rsidRPr="00923994" w14:paraId="1B61341A" w14:textId="77777777" w:rsidTr="00AB02CB">
        <w:trPr>
          <w:trHeight w:val="194"/>
          <w:jc w:val="right"/>
        </w:trPr>
        <w:tc>
          <w:tcPr>
            <w:tcW w:w="2926" w:type="dxa"/>
          </w:tcPr>
          <w:p w14:paraId="7FA84EB8" w14:textId="77777777" w:rsidR="000E398C" w:rsidRPr="00923994" w:rsidRDefault="000E398C" w:rsidP="001A267E">
            <w:pPr>
              <w:tabs>
                <w:tab w:val="num" w:pos="624"/>
              </w:tabs>
              <w:bidi/>
              <w:spacing w:after="40" w:line="360" w:lineRule="exact"/>
              <w:rPr>
                <w:color w:val="000000" w:themeColor="text1"/>
                <w:sz w:val="18"/>
                <w:szCs w:val="26"/>
                <w:rtl/>
              </w:rPr>
            </w:pPr>
            <w:r w:rsidRPr="00923994">
              <w:rPr>
                <w:color w:val="000000" w:themeColor="text1"/>
                <w:sz w:val="18"/>
                <w:szCs w:val="26"/>
                <w:rtl/>
              </w:rPr>
              <w:t>إنتاج الكحولات (مثل ميثيلات أو إيثيلات الصوديوم أو البوتاسيوم) والديثيونايت ومحلول هيدروكسيد البوتاسيوم الفائق النقاوة</w:t>
            </w:r>
          </w:p>
        </w:tc>
        <w:tc>
          <w:tcPr>
            <w:tcW w:w="3261" w:type="dxa"/>
          </w:tcPr>
          <w:p w14:paraId="76E0D856" w14:textId="77777777" w:rsidR="000E398C" w:rsidRPr="00923994" w:rsidRDefault="000E398C" w:rsidP="001A267E">
            <w:pPr>
              <w:bidi/>
              <w:spacing w:after="40" w:line="360" w:lineRule="exact"/>
              <w:rPr>
                <w:color w:val="000000" w:themeColor="text1"/>
                <w:sz w:val="18"/>
                <w:szCs w:val="26"/>
                <w:rtl/>
              </w:rPr>
            </w:pPr>
            <w:r w:rsidRPr="00923994">
              <w:rPr>
                <w:color w:val="000000" w:themeColor="text1"/>
                <w:sz w:val="18"/>
                <w:szCs w:val="26"/>
                <w:rtl/>
              </w:rPr>
              <w:t xml:space="preserve">النفايات على شكل أقطاب كهربائية، </w:t>
            </w:r>
            <w:r w:rsidRPr="00923994">
              <w:rPr>
                <w:color w:val="000000" w:themeColor="text1"/>
                <w:sz w:val="18"/>
                <w:szCs w:val="26"/>
                <w:u w:val="single"/>
                <w:rtl/>
              </w:rPr>
              <w:t>الزئبق المستردّ</w:t>
            </w:r>
          </w:p>
        </w:tc>
        <w:tc>
          <w:tcPr>
            <w:tcW w:w="3310" w:type="dxa"/>
          </w:tcPr>
          <w:p w14:paraId="2AD83FDF" w14:textId="77777777" w:rsidR="000E398C" w:rsidRPr="00923994"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خلية زئبق</w:t>
            </w:r>
          </w:p>
          <w:p w14:paraId="451725C1" w14:textId="77777777" w:rsidR="000E398C" w:rsidRPr="00923994"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وحدات استرداد الزئبق (التقطير الأنبيقي)</w:t>
            </w:r>
          </w:p>
        </w:tc>
        <w:tc>
          <w:tcPr>
            <w:tcW w:w="4195" w:type="dxa"/>
          </w:tcPr>
          <w:p w14:paraId="24102B7E" w14:textId="77777777" w:rsidR="000E398C" w:rsidRPr="00923994" w:rsidRDefault="000E398C" w:rsidP="00AB02CB">
            <w:pPr>
              <w:pStyle w:val="ListParagraph2"/>
              <w:tabs>
                <w:tab w:val="clear" w:pos="1247"/>
                <w:tab w:val="clear" w:pos="1814"/>
                <w:tab w:val="clear" w:pos="2381"/>
                <w:tab w:val="clear" w:pos="2948"/>
                <w:tab w:val="clear" w:pos="3515"/>
              </w:tabs>
              <w:bidi/>
              <w:spacing w:after="60" w:line="360" w:lineRule="exact"/>
              <w:ind w:left="0"/>
              <w:jc w:val="both"/>
              <w:rPr>
                <w:rFonts w:cs="Traditional Arabic"/>
                <w:color w:val="000000" w:themeColor="text1"/>
                <w:sz w:val="18"/>
                <w:szCs w:val="26"/>
                <w:rtl/>
              </w:rPr>
            </w:pPr>
            <w:r w:rsidRPr="00923994">
              <w:rPr>
                <w:rFonts w:cs="Traditional Arabic"/>
                <w:color w:val="000000" w:themeColor="text1"/>
                <w:sz w:val="18"/>
                <w:szCs w:val="26"/>
                <w:rtl/>
              </w:rPr>
              <w:t>اقترح أحد الخبراء حذف ’’استرداد الزئبق‘‘ من الأمثلة، باستثناء الكلور والقلويات، نظراً لأن الزئبق المسترد له استخدامات مسموح بها، ولذلك فهو سلعة وليس من النفايات. ويمكن إضافة ملحوظة تفيد بأن الزئبق المسترد له استخدامات مسموح بها بموجب الاتفاقية. وتجدر الإشارة إلى أن الزئبق الناتج عن وقف تشغيل مرافق إنتاج الزئبق مدرج في فئة الإنتاج الثانوي للمعادن - استرداد الزئبق.</w:t>
            </w:r>
          </w:p>
        </w:tc>
      </w:tr>
      <w:tr w:rsidR="000E398C" w:rsidRPr="00923994" w14:paraId="39B51834" w14:textId="77777777" w:rsidTr="00AB02CB">
        <w:trPr>
          <w:trHeight w:val="194"/>
          <w:jc w:val="right"/>
        </w:trPr>
        <w:tc>
          <w:tcPr>
            <w:tcW w:w="2926" w:type="dxa"/>
          </w:tcPr>
          <w:p w14:paraId="7B188D2D" w14:textId="74F26A2D" w:rsidR="000E398C" w:rsidRPr="00923994" w:rsidRDefault="000E398C" w:rsidP="001A267E">
            <w:pPr>
              <w:tabs>
                <w:tab w:val="num" w:pos="624"/>
              </w:tabs>
              <w:bidi/>
              <w:spacing w:after="40" w:line="360" w:lineRule="exact"/>
              <w:rPr>
                <w:color w:val="000000" w:themeColor="text1"/>
                <w:sz w:val="18"/>
                <w:szCs w:val="26"/>
                <w:rtl/>
              </w:rPr>
            </w:pPr>
            <w:r w:rsidRPr="00923994">
              <w:rPr>
                <w:color w:val="000000" w:themeColor="text1"/>
                <w:sz w:val="18"/>
                <w:szCs w:val="26"/>
                <w:rtl/>
              </w:rPr>
              <w:t xml:space="preserve">إنتاج </w:t>
            </w:r>
            <w:r w:rsidRPr="00923994">
              <w:rPr>
                <w:rFonts w:hint="cs"/>
                <w:color w:val="000000" w:themeColor="text1"/>
                <w:sz w:val="18"/>
                <w:szCs w:val="26"/>
                <w:rtl/>
              </w:rPr>
              <w:t>مونومير</w:t>
            </w:r>
            <w:r w:rsidRPr="00923994">
              <w:rPr>
                <w:color w:val="000000" w:themeColor="text1"/>
                <w:sz w:val="18"/>
                <w:szCs w:val="26"/>
                <w:rtl/>
              </w:rPr>
              <w:t xml:space="preserve"> كلوريد الف</w:t>
            </w:r>
            <w:r w:rsidR="00F54A9E">
              <w:rPr>
                <w:rFonts w:hint="cs"/>
                <w:color w:val="000000" w:themeColor="text1"/>
                <w:sz w:val="18"/>
                <w:szCs w:val="26"/>
                <w:rtl/>
              </w:rPr>
              <w:t>ا</w:t>
            </w:r>
            <w:r w:rsidRPr="00923994">
              <w:rPr>
                <w:color w:val="000000" w:themeColor="text1"/>
                <w:sz w:val="18"/>
                <w:szCs w:val="26"/>
                <w:rtl/>
              </w:rPr>
              <w:t>ينل باستخدام ثنائي كلوريد الزئبق (</w:t>
            </w:r>
            <w:r w:rsidRPr="00923994">
              <w:rPr>
                <w:color w:val="000000" w:themeColor="text1"/>
                <w:sz w:val="18"/>
                <w:szCs w:val="26"/>
              </w:rPr>
              <w:t>HgCl</w:t>
            </w:r>
            <w:r w:rsidRPr="00923994">
              <w:rPr>
                <w:color w:val="000000" w:themeColor="text1"/>
                <w:sz w:val="18"/>
                <w:szCs w:val="26"/>
                <w:vertAlign w:val="subscript"/>
              </w:rPr>
              <w:t>2</w:t>
            </w:r>
            <w:r w:rsidRPr="00923994">
              <w:rPr>
                <w:color w:val="000000" w:themeColor="text1"/>
                <w:sz w:val="18"/>
                <w:szCs w:val="26"/>
                <w:rtl/>
              </w:rPr>
              <w:t>) كعامل حفاز</w:t>
            </w:r>
          </w:p>
        </w:tc>
        <w:tc>
          <w:tcPr>
            <w:tcW w:w="3261" w:type="dxa"/>
          </w:tcPr>
          <w:p w14:paraId="77ECFF57" w14:textId="77777777" w:rsidR="000E398C" w:rsidRPr="00923994" w:rsidRDefault="000E398C" w:rsidP="001A267E">
            <w:pPr>
              <w:bidi/>
              <w:spacing w:after="40" w:line="360" w:lineRule="exact"/>
              <w:rPr>
                <w:color w:val="000000" w:themeColor="text1"/>
                <w:sz w:val="18"/>
                <w:szCs w:val="26"/>
                <w:rtl/>
              </w:rPr>
            </w:pPr>
            <w:r w:rsidRPr="00923994">
              <w:rPr>
                <w:color w:val="000000" w:themeColor="text1"/>
                <w:sz w:val="18"/>
                <w:szCs w:val="26"/>
                <w:rtl/>
              </w:rPr>
              <w:t xml:space="preserve">نفايات العوامل الحفّازة، </w:t>
            </w:r>
            <w:r w:rsidRPr="00923994">
              <w:rPr>
                <w:color w:val="000000" w:themeColor="text1"/>
                <w:sz w:val="18"/>
                <w:szCs w:val="26"/>
                <w:u w:val="single"/>
                <w:rtl/>
              </w:rPr>
              <w:t>الزئبق المستردّ</w:t>
            </w:r>
          </w:p>
        </w:tc>
        <w:tc>
          <w:tcPr>
            <w:tcW w:w="3310" w:type="dxa"/>
          </w:tcPr>
          <w:p w14:paraId="5A0CA085" w14:textId="77777777" w:rsidR="000E398C" w:rsidRPr="00923994"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العمليات الصناعية المحتوية على عوامل حفّازة من الزئبق</w:t>
            </w:r>
          </w:p>
        </w:tc>
        <w:tc>
          <w:tcPr>
            <w:tcW w:w="4195" w:type="dxa"/>
          </w:tcPr>
          <w:p w14:paraId="3176E828" w14:textId="42425220"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923994">
              <w:rPr>
                <w:rFonts w:cs="Traditional Arabic"/>
                <w:color w:val="000000" w:themeColor="text1"/>
                <w:sz w:val="18"/>
                <w:szCs w:val="26"/>
                <w:rtl/>
              </w:rPr>
              <w:t xml:space="preserve">نفايات العوامل الحفازة مدرجة </w:t>
            </w:r>
            <w:r w:rsidRPr="00923994">
              <w:rPr>
                <w:rFonts w:cs="Traditional Arabic" w:hint="cs"/>
                <w:color w:val="000000" w:themeColor="text1"/>
                <w:sz w:val="18"/>
                <w:szCs w:val="26"/>
                <w:rtl/>
              </w:rPr>
              <w:t>أيضا</w:t>
            </w:r>
            <w:r w:rsidR="00D61140">
              <w:rPr>
                <w:rFonts w:cs="Traditional Arabic" w:hint="cs"/>
                <w:color w:val="000000" w:themeColor="text1"/>
                <w:sz w:val="18"/>
                <w:szCs w:val="26"/>
                <w:rtl/>
              </w:rPr>
              <w:t>ً</w:t>
            </w:r>
            <w:r w:rsidRPr="00923994">
              <w:rPr>
                <w:rFonts w:cs="Traditional Arabic" w:hint="cs"/>
                <w:color w:val="000000" w:themeColor="text1"/>
                <w:sz w:val="18"/>
                <w:szCs w:val="26"/>
                <w:rtl/>
              </w:rPr>
              <w:t xml:space="preserve"> </w:t>
            </w:r>
            <w:r w:rsidRPr="00923994">
              <w:rPr>
                <w:rFonts w:cs="Traditional Arabic"/>
                <w:color w:val="000000" w:themeColor="text1"/>
                <w:sz w:val="18"/>
                <w:szCs w:val="26"/>
                <w:rtl/>
              </w:rPr>
              <w:t xml:space="preserve">في الفئة جيم. وعلّق أحد الخبراء </w:t>
            </w:r>
            <w:r w:rsidRPr="00923994">
              <w:rPr>
                <w:rFonts w:cs="Traditional Arabic" w:hint="cs"/>
                <w:color w:val="000000" w:themeColor="text1"/>
                <w:sz w:val="18"/>
                <w:szCs w:val="26"/>
                <w:rtl/>
              </w:rPr>
              <w:t>قائلا</w:t>
            </w:r>
            <w:r w:rsidR="00D61140">
              <w:rPr>
                <w:rFonts w:cs="Traditional Arabic" w:hint="cs"/>
                <w:color w:val="000000" w:themeColor="text1"/>
                <w:sz w:val="18"/>
                <w:szCs w:val="26"/>
                <w:rtl/>
              </w:rPr>
              <w:t>ً</w:t>
            </w:r>
            <w:r w:rsidRPr="00923994">
              <w:rPr>
                <w:rFonts w:cs="Traditional Arabic" w:hint="cs"/>
                <w:color w:val="000000" w:themeColor="text1"/>
                <w:sz w:val="18"/>
                <w:szCs w:val="26"/>
                <w:rtl/>
              </w:rPr>
              <w:t xml:space="preserve"> إ</w:t>
            </w:r>
            <w:r w:rsidRPr="00923994">
              <w:rPr>
                <w:rFonts w:cs="Traditional Arabic"/>
                <w:color w:val="000000" w:themeColor="text1"/>
                <w:sz w:val="18"/>
                <w:szCs w:val="26"/>
                <w:rtl/>
              </w:rPr>
              <w:t xml:space="preserve">نه ينبغي إدراج نفايات العوامل الحفازة الناجمة عن إنتاج </w:t>
            </w:r>
            <w:r w:rsidRPr="00923994">
              <w:rPr>
                <w:rFonts w:cs="Traditional Arabic" w:hint="cs"/>
                <w:color w:val="000000" w:themeColor="text1"/>
                <w:sz w:val="18"/>
                <w:szCs w:val="26"/>
                <w:rtl/>
              </w:rPr>
              <w:t xml:space="preserve">مونومير </w:t>
            </w:r>
            <w:r w:rsidRPr="00923994">
              <w:rPr>
                <w:rFonts w:cs="Traditional Arabic"/>
                <w:color w:val="000000" w:themeColor="text1"/>
                <w:sz w:val="18"/>
                <w:szCs w:val="26"/>
                <w:rtl/>
              </w:rPr>
              <w:t xml:space="preserve">كلوريد الفينيل في إطار الفئة جيم، وحذفها من الفئة ألف. </w:t>
            </w:r>
            <w:r w:rsidRPr="00923994">
              <w:rPr>
                <w:rFonts w:cs="Traditional Arabic" w:hint="cs"/>
                <w:color w:val="000000" w:themeColor="text1"/>
                <w:sz w:val="18"/>
                <w:szCs w:val="26"/>
                <w:rtl/>
              </w:rPr>
              <w:t>وأضاف مشيرا</w:t>
            </w:r>
            <w:r w:rsidR="00D61140">
              <w:rPr>
                <w:rFonts w:cs="Traditional Arabic" w:hint="cs"/>
                <w:color w:val="000000" w:themeColor="text1"/>
                <w:sz w:val="18"/>
                <w:szCs w:val="26"/>
                <w:rtl/>
              </w:rPr>
              <w:t>ً</w:t>
            </w:r>
            <w:r w:rsidRPr="00923994">
              <w:rPr>
                <w:rFonts w:cs="Traditional Arabic" w:hint="cs"/>
                <w:color w:val="000000" w:themeColor="text1"/>
                <w:sz w:val="18"/>
                <w:szCs w:val="26"/>
                <w:rtl/>
              </w:rPr>
              <w:t xml:space="preserve"> إلى أن مصنعي مونومير </w:t>
            </w:r>
            <w:r w:rsidRPr="00923994">
              <w:rPr>
                <w:rFonts w:cs="Traditional Arabic"/>
                <w:color w:val="000000" w:themeColor="text1"/>
                <w:sz w:val="18"/>
                <w:szCs w:val="26"/>
                <w:rtl/>
              </w:rPr>
              <w:t xml:space="preserve">كلوريد الفينيل </w:t>
            </w:r>
            <w:r w:rsidRPr="00923994">
              <w:rPr>
                <w:rFonts w:cs="Traditional Arabic" w:hint="cs"/>
                <w:color w:val="000000" w:themeColor="text1"/>
                <w:sz w:val="18"/>
                <w:szCs w:val="26"/>
                <w:rtl/>
              </w:rPr>
              <w:t xml:space="preserve">لا يستردون </w:t>
            </w:r>
            <w:r w:rsidRPr="00923994">
              <w:rPr>
                <w:rFonts w:cs="Traditional Arabic"/>
                <w:color w:val="000000" w:themeColor="text1"/>
                <w:sz w:val="18"/>
                <w:szCs w:val="26"/>
                <w:rtl/>
              </w:rPr>
              <w:t>الزئبق من العامل الحفاز، بل يتم الاسترداد في منشأة منفصلة. ولذلك، يمكن ذكرها ضمن ’’الإنتاج الثانوي للمعادن - استرداد الزئبق‘‘.</w:t>
            </w:r>
          </w:p>
        </w:tc>
      </w:tr>
      <w:tr w:rsidR="000E398C" w:rsidRPr="00923994" w14:paraId="19DB1406" w14:textId="77777777" w:rsidTr="00AB02CB">
        <w:trPr>
          <w:trHeight w:val="194"/>
          <w:jc w:val="right"/>
        </w:trPr>
        <w:tc>
          <w:tcPr>
            <w:tcW w:w="2926" w:type="dxa"/>
          </w:tcPr>
          <w:p w14:paraId="736E5C47" w14:textId="77777777" w:rsidR="000E398C" w:rsidRPr="00923994" w:rsidRDefault="000E398C" w:rsidP="001A267E">
            <w:pPr>
              <w:tabs>
                <w:tab w:val="num" w:pos="624"/>
              </w:tabs>
              <w:bidi/>
              <w:spacing w:after="40" w:line="360" w:lineRule="exact"/>
              <w:rPr>
                <w:color w:val="000000" w:themeColor="text1"/>
                <w:sz w:val="18"/>
                <w:szCs w:val="26"/>
                <w:rtl/>
              </w:rPr>
            </w:pPr>
            <w:r w:rsidRPr="00923994">
              <w:rPr>
                <w:color w:val="000000" w:themeColor="text1"/>
                <w:sz w:val="18"/>
                <w:szCs w:val="26"/>
                <w:rtl/>
              </w:rPr>
              <w:t>إنتاج الأس</w:t>
            </w:r>
            <w:r w:rsidRPr="00923994">
              <w:rPr>
                <w:rFonts w:hint="cs"/>
                <w:color w:val="000000" w:themeColor="text1"/>
                <w:sz w:val="18"/>
                <w:szCs w:val="26"/>
                <w:rtl/>
              </w:rPr>
              <w:t>ي</w:t>
            </w:r>
            <w:r w:rsidRPr="00923994">
              <w:rPr>
                <w:color w:val="000000" w:themeColor="text1"/>
                <w:sz w:val="18"/>
                <w:szCs w:val="26"/>
                <w:rtl/>
              </w:rPr>
              <w:t xml:space="preserve">تالدهيد باستخدام كبريتات الزئبق كعامل حفّاز </w:t>
            </w:r>
            <w:r w:rsidRPr="00D959A9">
              <w:rPr>
                <w:rFonts w:asciiTheme="majorBidi" w:hAnsiTheme="majorBidi" w:cstheme="majorBidi"/>
                <w:color w:val="000000" w:themeColor="text1"/>
                <w:sz w:val="18"/>
                <w:szCs w:val="18"/>
                <w:rtl/>
              </w:rPr>
              <w:t>(</w:t>
            </w:r>
            <w:r w:rsidRPr="00D959A9">
              <w:rPr>
                <w:rFonts w:asciiTheme="majorBidi" w:hAnsiTheme="majorBidi" w:cstheme="majorBidi"/>
                <w:color w:val="000000" w:themeColor="text1"/>
                <w:sz w:val="18"/>
                <w:szCs w:val="18"/>
              </w:rPr>
              <w:t>HgSO</w:t>
            </w:r>
            <w:r w:rsidRPr="00D959A9">
              <w:rPr>
                <w:rFonts w:asciiTheme="majorBidi" w:hAnsiTheme="majorBidi" w:cstheme="majorBidi"/>
                <w:color w:val="000000" w:themeColor="text1"/>
                <w:sz w:val="18"/>
                <w:szCs w:val="18"/>
                <w:vertAlign w:val="subscript"/>
              </w:rPr>
              <w:t>4</w:t>
            </w:r>
            <w:r w:rsidRPr="00D959A9">
              <w:rPr>
                <w:rFonts w:asciiTheme="majorBidi" w:hAnsiTheme="majorBidi" w:cstheme="majorBidi"/>
                <w:color w:val="000000" w:themeColor="text1"/>
                <w:sz w:val="18"/>
                <w:szCs w:val="18"/>
                <w:rtl/>
              </w:rPr>
              <w:t>)</w:t>
            </w:r>
          </w:p>
        </w:tc>
        <w:tc>
          <w:tcPr>
            <w:tcW w:w="3261" w:type="dxa"/>
          </w:tcPr>
          <w:p w14:paraId="6BD70461" w14:textId="77777777" w:rsidR="000E398C" w:rsidRPr="00923994" w:rsidRDefault="000E398C" w:rsidP="001A267E">
            <w:pPr>
              <w:bidi/>
              <w:spacing w:after="40" w:line="360" w:lineRule="exact"/>
              <w:rPr>
                <w:color w:val="000000" w:themeColor="text1"/>
                <w:sz w:val="18"/>
                <w:szCs w:val="26"/>
                <w:rtl/>
              </w:rPr>
            </w:pPr>
            <w:r w:rsidRPr="00923994">
              <w:rPr>
                <w:color w:val="000000" w:themeColor="text1"/>
                <w:sz w:val="18"/>
                <w:szCs w:val="26"/>
                <w:rtl/>
              </w:rPr>
              <w:t xml:space="preserve">نفايات العوامل الحفّازة، </w:t>
            </w:r>
            <w:r w:rsidRPr="00923994">
              <w:rPr>
                <w:color w:val="000000" w:themeColor="text1"/>
                <w:sz w:val="18"/>
                <w:szCs w:val="26"/>
                <w:u w:val="single"/>
                <w:rtl/>
              </w:rPr>
              <w:t>الزئبق المستردّ</w:t>
            </w:r>
          </w:p>
        </w:tc>
        <w:tc>
          <w:tcPr>
            <w:tcW w:w="3310" w:type="dxa"/>
          </w:tcPr>
          <w:p w14:paraId="32CFEF5B" w14:textId="77777777" w:rsidR="000E398C" w:rsidRPr="00923994"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العمليات الصناعية المحتوية على عوامل حفّازة من الزئبق</w:t>
            </w:r>
          </w:p>
        </w:tc>
        <w:tc>
          <w:tcPr>
            <w:tcW w:w="4195" w:type="dxa"/>
          </w:tcPr>
          <w:p w14:paraId="6E1E421C"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Pr>
            </w:pPr>
          </w:p>
        </w:tc>
      </w:tr>
      <w:tr w:rsidR="000E398C" w:rsidRPr="00923994" w14:paraId="6E8C27E4" w14:textId="77777777" w:rsidTr="00AB02CB">
        <w:trPr>
          <w:trHeight w:val="194"/>
          <w:jc w:val="right"/>
        </w:trPr>
        <w:tc>
          <w:tcPr>
            <w:tcW w:w="2926" w:type="dxa"/>
          </w:tcPr>
          <w:p w14:paraId="049BFABB" w14:textId="77777777" w:rsidR="000E398C" w:rsidRPr="00923994" w:rsidRDefault="000E398C" w:rsidP="001A267E">
            <w:pPr>
              <w:tabs>
                <w:tab w:val="num" w:pos="624"/>
              </w:tabs>
              <w:bidi/>
              <w:spacing w:after="40" w:line="360" w:lineRule="exact"/>
              <w:rPr>
                <w:color w:val="000000" w:themeColor="text1"/>
                <w:sz w:val="18"/>
                <w:szCs w:val="26"/>
                <w:u w:val="single"/>
                <w:rtl/>
              </w:rPr>
            </w:pPr>
            <w:r w:rsidRPr="00923994">
              <w:rPr>
                <w:color w:val="000000" w:themeColor="text1"/>
                <w:sz w:val="18"/>
                <w:szCs w:val="26"/>
                <w:u w:val="single"/>
                <w:rtl/>
              </w:rPr>
              <w:t>إنتاج البوليوريثان باستخدام عوامل حفّازة تحتوي على الزئبق</w:t>
            </w:r>
          </w:p>
        </w:tc>
        <w:tc>
          <w:tcPr>
            <w:tcW w:w="3261" w:type="dxa"/>
          </w:tcPr>
          <w:p w14:paraId="6EEE9586" w14:textId="77777777" w:rsidR="000E398C" w:rsidRPr="00923994" w:rsidRDefault="000E398C" w:rsidP="001A267E">
            <w:pPr>
              <w:bidi/>
              <w:spacing w:after="40" w:line="360" w:lineRule="exact"/>
              <w:rPr>
                <w:color w:val="000000" w:themeColor="text1"/>
                <w:sz w:val="18"/>
                <w:szCs w:val="26"/>
                <w:u w:val="single"/>
                <w:rtl/>
              </w:rPr>
            </w:pPr>
            <w:r w:rsidRPr="00923994">
              <w:rPr>
                <w:color w:val="000000" w:themeColor="text1"/>
                <w:sz w:val="18"/>
                <w:szCs w:val="26"/>
                <w:rtl/>
              </w:rPr>
              <w:t xml:space="preserve">نفايات العوامل الحفّازة، </w:t>
            </w:r>
            <w:r w:rsidRPr="00923994">
              <w:rPr>
                <w:color w:val="000000" w:themeColor="text1"/>
                <w:sz w:val="18"/>
                <w:szCs w:val="26"/>
                <w:u w:val="single"/>
                <w:rtl/>
              </w:rPr>
              <w:t>الزئبق المستردّ</w:t>
            </w:r>
          </w:p>
        </w:tc>
        <w:tc>
          <w:tcPr>
            <w:tcW w:w="3310" w:type="dxa"/>
          </w:tcPr>
          <w:p w14:paraId="51EB1B5B" w14:textId="77777777" w:rsidR="000E398C" w:rsidRPr="00D959A9"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u w:val="single"/>
                <w:rtl/>
              </w:rPr>
            </w:pPr>
            <w:r w:rsidRPr="00D959A9">
              <w:rPr>
                <w:rFonts w:cs="Traditional Arabic"/>
                <w:color w:val="000000" w:themeColor="text1"/>
                <w:sz w:val="18"/>
                <w:szCs w:val="26"/>
                <w:u w:val="single"/>
                <w:rtl/>
              </w:rPr>
              <w:t>العمليات الصناعية المحتوية على عوامل حفّازة من الزئبق</w:t>
            </w:r>
          </w:p>
        </w:tc>
        <w:tc>
          <w:tcPr>
            <w:tcW w:w="4195" w:type="dxa"/>
          </w:tcPr>
          <w:p w14:paraId="43855EA1"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Pr>
            </w:pPr>
          </w:p>
        </w:tc>
      </w:tr>
      <w:tr w:rsidR="000E398C" w:rsidRPr="00923994" w14:paraId="7D904885" w14:textId="77777777" w:rsidTr="00AB02CB">
        <w:trPr>
          <w:trHeight w:val="194"/>
          <w:jc w:val="right"/>
        </w:trPr>
        <w:tc>
          <w:tcPr>
            <w:tcW w:w="2926" w:type="dxa"/>
          </w:tcPr>
          <w:p w14:paraId="11E35B21" w14:textId="77777777" w:rsidR="000E398C" w:rsidRPr="00923994" w:rsidRDefault="000E398C" w:rsidP="001A267E">
            <w:pPr>
              <w:tabs>
                <w:tab w:val="num" w:pos="624"/>
              </w:tabs>
              <w:bidi/>
              <w:spacing w:after="40" w:line="360" w:lineRule="exact"/>
              <w:rPr>
                <w:color w:val="000000" w:themeColor="text1"/>
                <w:sz w:val="18"/>
                <w:szCs w:val="26"/>
                <w:rtl/>
              </w:rPr>
            </w:pPr>
            <w:r w:rsidRPr="00923994">
              <w:rPr>
                <w:color w:val="000000" w:themeColor="text1"/>
                <w:sz w:val="18"/>
                <w:szCs w:val="26"/>
                <w:rtl/>
              </w:rPr>
              <w:t>إنتاج المواد الكيميائية والمستحضرات الصيدلانية باستخدام مركّبات و/أو عوامل حفّازة من الزئبق</w:t>
            </w:r>
          </w:p>
        </w:tc>
        <w:tc>
          <w:tcPr>
            <w:tcW w:w="3261" w:type="dxa"/>
          </w:tcPr>
          <w:p w14:paraId="5A2BB9DC" w14:textId="77777777" w:rsidR="000E398C" w:rsidRPr="00923994" w:rsidRDefault="000E398C" w:rsidP="001A267E">
            <w:pPr>
              <w:bidi/>
              <w:spacing w:after="40" w:line="360" w:lineRule="exact"/>
              <w:rPr>
                <w:color w:val="000000" w:themeColor="text1"/>
                <w:sz w:val="18"/>
                <w:szCs w:val="26"/>
                <w:rtl/>
              </w:rPr>
            </w:pPr>
            <w:r w:rsidRPr="00923994">
              <w:rPr>
                <w:color w:val="000000" w:themeColor="text1"/>
                <w:sz w:val="18"/>
                <w:szCs w:val="26"/>
                <w:rtl/>
              </w:rPr>
              <w:t xml:space="preserve">نفايات العوامل الحفّازة، </w:t>
            </w:r>
            <w:r w:rsidRPr="00923994">
              <w:rPr>
                <w:color w:val="000000" w:themeColor="text1"/>
                <w:sz w:val="18"/>
                <w:szCs w:val="26"/>
                <w:u w:val="single"/>
                <w:rtl/>
              </w:rPr>
              <w:t>الزئبق المستردّ</w:t>
            </w:r>
          </w:p>
        </w:tc>
        <w:tc>
          <w:tcPr>
            <w:tcW w:w="3310" w:type="dxa"/>
          </w:tcPr>
          <w:p w14:paraId="5A860197" w14:textId="77777777" w:rsidR="000E398C" w:rsidRPr="00923994"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العمليات الصناعية المحتوية على عوامل حفّازة من الزئبق</w:t>
            </w:r>
          </w:p>
        </w:tc>
        <w:tc>
          <w:tcPr>
            <w:tcW w:w="4195" w:type="dxa"/>
          </w:tcPr>
          <w:p w14:paraId="61F7E16F"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Pr>
            </w:pPr>
          </w:p>
        </w:tc>
      </w:tr>
      <w:tr w:rsidR="000E398C" w:rsidRPr="00923994" w14:paraId="07979CEA" w14:textId="77777777" w:rsidTr="00AB02CB">
        <w:trPr>
          <w:trHeight w:val="194"/>
          <w:jc w:val="right"/>
        </w:trPr>
        <w:tc>
          <w:tcPr>
            <w:tcW w:w="2926" w:type="dxa"/>
            <w:tcBorders>
              <w:bottom w:val="single" w:sz="6" w:space="0" w:color="auto"/>
            </w:tcBorders>
          </w:tcPr>
          <w:p w14:paraId="233B176C" w14:textId="77777777" w:rsidR="000E398C" w:rsidRPr="00923994" w:rsidRDefault="000E398C" w:rsidP="00AB02CB">
            <w:pPr>
              <w:tabs>
                <w:tab w:val="num" w:pos="624"/>
              </w:tabs>
              <w:bidi/>
              <w:spacing w:after="80" w:line="360" w:lineRule="exact"/>
              <w:rPr>
                <w:color w:val="000000" w:themeColor="text1"/>
                <w:sz w:val="18"/>
                <w:szCs w:val="26"/>
                <w:rtl/>
              </w:rPr>
            </w:pPr>
            <w:r w:rsidRPr="00923994">
              <w:rPr>
                <w:color w:val="000000" w:themeColor="text1"/>
                <w:sz w:val="18"/>
                <w:szCs w:val="26"/>
                <w:rtl/>
              </w:rPr>
              <w:t xml:space="preserve">إنتاج منتجات مضاف إليها </w:t>
            </w:r>
            <w:r w:rsidRPr="00923994">
              <w:rPr>
                <w:rFonts w:hint="cs"/>
                <w:color w:val="000000" w:themeColor="text1"/>
                <w:sz w:val="18"/>
                <w:szCs w:val="26"/>
                <w:rtl/>
              </w:rPr>
              <w:t>ال</w:t>
            </w:r>
            <w:r w:rsidRPr="00923994">
              <w:rPr>
                <w:color w:val="000000" w:themeColor="text1"/>
                <w:sz w:val="18"/>
                <w:szCs w:val="26"/>
                <w:rtl/>
              </w:rPr>
              <w:t>زئبق</w:t>
            </w:r>
          </w:p>
        </w:tc>
        <w:tc>
          <w:tcPr>
            <w:tcW w:w="3261" w:type="dxa"/>
            <w:tcBorders>
              <w:bottom w:val="single" w:sz="6" w:space="0" w:color="auto"/>
            </w:tcBorders>
          </w:tcPr>
          <w:p w14:paraId="2CFE3C83" w14:textId="4EF04D26" w:rsidR="000E398C" w:rsidRPr="00923994" w:rsidRDefault="000E398C" w:rsidP="00AB02CB">
            <w:pPr>
              <w:bidi/>
              <w:spacing w:after="80" w:line="360" w:lineRule="exact"/>
              <w:rPr>
                <w:color w:val="000000" w:themeColor="text1"/>
                <w:sz w:val="18"/>
                <w:szCs w:val="26"/>
                <w:rtl/>
              </w:rPr>
            </w:pPr>
            <w:r w:rsidRPr="00923994">
              <w:rPr>
                <w:color w:val="000000" w:themeColor="text1"/>
                <w:sz w:val="18"/>
                <w:szCs w:val="26"/>
                <w:u w:val="single"/>
                <w:rtl/>
              </w:rPr>
              <w:t>مواد خام غير مستخدمة، الزئبق المستردّ</w:t>
            </w:r>
          </w:p>
        </w:tc>
        <w:tc>
          <w:tcPr>
            <w:tcW w:w="3310" w:type="dxa"/>
            <w:tcBorders>
              <w:bottom w:val="single" w:sz="6" w:space="0" w:color="auto"/>
            </w:tcBorders>
          </w:tcPr>
          <w:p w14:paraId="306442DC" w14:textId="77777777" w:rsidR="000E398C" w:rsidRPr="00923994" w:rsidRDefault="000E398C" w:rsidP="00AB02CB">
            <w:pPr>
              <w:pStyle w:val="ListParagraph2"/>
              <w:tabs>
                <w:tab w:val="clear" w:pos="1247"/>
                <w:tab w:val="clear" w:pos="1814"/>
                <w:tab w:val="clear" w:pos="2381"/>
                <w:tab w:val="clear" w:pos="2948"/>
                <w:tab w:val="clear" w:pos="3515"/>
              </w:tabs>
              <w:bidi/>
              <w:spacing w:after="80" w:line="360" w:lineRule="exact"/>
              <w:ind w:left="0"/>
              <w:jc w:val="both"/>
              <w:rPr>
                <w:rFonts w:cs="Traditional Arabic"/>
                <w:color w:val="000000" w:themeColor="text1"/>
                <w:sz w:val="18"/>
                <w:szCs w:val="26"/>
              </w:rPr>
            </w:pPr>
          </w:p>
        </w:tc>
        <w:tc>
          <w:tcPr>
            <w:tcW w:w="4195" w:type="dxa"/>
            <w:tcBorders>
              <w:bottom w:val="single" w:sz="6" w:space="0" w:color="auto"/>
            </w:tcBorders>
          </w:tcPr>
          <w:p w14:paraId="1165C086" w14:textId="77777777" w:rsidR="000E398C" w:rsidRPr="00923994" w:rsidRDefault="000E398C" w:rsidP="00AB02CB">
            <w:pPr>
              <w:pStyle w:val="ListParagraph2"/>
              <w:tabs>
                <w:tab w:val="clear" w:pos="1247"/>
                <w:tab w:val="clear" w:pos="1814"/>
                <w:tab w:val="clear" w:pos="2381"/>
                <w:tab w:val="clear" w:pos="2948"/>
                <w:tab w:val="clear" w:pos="3515"/>
              </w:tabs>
              <w:bidi/>
              <w:spacing w:after="80" w:line="360" w:lineRule="exact"/>
              <w:ind w:left="0"/>
              <w:jc w:val="both"/>
              <w:rPr>
                <w:rFonts w:cs="Traditional Arabic"/>
                <w:color w:val="000000" w:themeColor="text1"/>
                <w:sz w:val="18"/>
                <w:szCs w:val="26"/>
              </w:rPr>
            </w:pPr>
          </w:p>
        </w:tc>
      </w:tr>
      <w:tr w:rsidR="000E398C" w:rsidRPr="00923994" w14:paraId="5B5C8FFE" w14:textId="77777777" w:rsidTr="00AB02CB">
        <w:trPr>
          <w:trHeight w:val="194"/>
          <w:jc w:val="right"/>
        </w:trPr>
        <w:tc>
          <w:tcPr>
            <w:tcW w:w="13692" w:type="dxa"/>
            <w:gridSpan w:val="4"/>
            <w:tcBorders>
              <w:top w:val="single" w:sz="6" w:space="0" w:color="auto"/>
              <w:bottom w:val="single" w:sz="6" w:space="0" w:color="auto"/>
            </w:tcBorders>
          </w:tcPr>
          <w:p w14:paraId="5E6B7461" w14:textId="77777777" w:rsidR="000E398C" w:rsidRPr="00D959A9"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D959A9">
              <w:rPr>
                <w:rFonts w:cs="Traditional Arabic"/>
                <w:b/>
                <w:bCs/>
                <w:color w:val="000000" w:themeColor="text1"/>
                <w:sz w:val="18"/>
                <w:szCs w:val="26"/>
                <w:rtl/>
              </w:rPr>
              <w:t>المركبات والتطبيقات التي يستخدم فيها الزئبق عمداً</w:t>
            </w:r>
          </w:p>
        </w:tc>
      </w:tr>
      <w:tr w:rsidR="000E398C" w:rsidRPr="00923994" w14:paraId="19A5CB95" w14:textId="77777777" w:rsidTr="00AB02CB">
        <w:trPr>
          <w:trHeight w:val="194"/>
          <w:jc w:val="right"/>
        </w:trPr>
        <w:tc>
          <w:tcPr>
            <w:tcW w:w="2926" w:type="dxa"/>
            <w:tcBorders>
              <w:top w:val="single" w:sz="6" w:space="0" w:color="auto"/>
            </w:tcBorders>
          </w:tcPr>
          <w:p w14:paraId="090CEC8D" w14:textId="77777777" w:rsidR="000E398C" w:rsidRPr="00923994" w:rsidRDefault="000E398C" w:rsidP="00923994">
            <w:pPr>
              <w:tabs>
                <w:tab w:val="num" w:pos="624"/>
              </w:tabs>
              <w:bidi/>
              <w:spacing w:after="40" w:line="360" w:lineRule="exact"/>
              <w:jc w:val="both"/>
              <w:rPr>
                <w:color w:val="000000" w:themeColor="text1"/>
                <w:sz w:val="18"/>
                <w:szCs w:val="26"/>
                <w:rtl/>
              </w:rPr>
            </w:pPr>
            <w:r w:rsidRPr="00923994">
              <w:rPr>
                <w:color w:val="000000" w:themeColor="text1"/>
                <w:sz w:val="18"/>
                <w:szCs w:val="26"/>
                <w:rtl/>
              </w:rPr>
              <w:t>المواد الكيميائية ومعدات المختبرات</w:t>
            </w:r>
          </w:p>
        </w:tc>
        <w:tc>
          <w:tcPr>
            <w:tcW w:w="3261" w:type="dxa"/>
            <w:tcBorders>
              <w:top w:val="single" w:sz="6" w:space="0" w:color="auto"/>
            </w:tcBorders>
          </w:tcPr>
          <w:p w14:paraId="4FDB9891" w14:textId="77777777" w:rsidR="000E398C" w:rsidRPr="00923994" w:rsidRDefault="000E398C" w:rsidP="001A267E">
            <w:pPr>
              <w:bidi/>
              <w:spacing w:after="40" w:line="360" w:lineRule="exact"/>
              <w:rPr>
                <w:color w:val="000000" w:themeColor="text1"/>
                <w:sz w:val="18"/>
                <w:szCs w:val="26"/>
                <w:rtl/>
              </w:rPr>
            </w:pPr>
            <w:r w:rsidRPr="00923994">
              <w:rPr>
                <w:color w:val="000000" w:themeColor="text1"/>
                <w:sz w:val="18"/>
                <w:szCs w:val="26"/>
                <w:rtl/>
              </w:rPr>
              <w:t>المخزونات المكدّسة من المواد الكيميائية الخاصة بالمختبرات</w:t>
            </w:r>
          </w:p>
        </w:tc>
        <w:tc>
          <w:tcPr>
            <w:tcW w:w="3310" w:type="dxa"/>
            <w:tcBorders>
              <w:top w:val="single" w:sz="6" w:space="0" w:color="auto"/>
            </w:tcBorders>
          </w:tcPr>
          <w:p w14:paraId="3678C71F" w14:textId="77777777" w:rsidR="000E398C" w:rsidRPr="00923994"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 xml:space="preserve"> الزئبق</w:t>
            </w:r>
          </w:p>
          <w:p w14:paraId="527BBEF0" w14:textId="77777777" w:rsidR="000E398C" w:rsidRPr="00923994"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كلوريد الزئبق</w:t>
            </w:r>
            <w:r w:rsidRPr="00923994">
              <w:rPr>
                <w:rFonts w:cs="Traditional Arabic" w:hint="cs"/>
                <w:color w:val="000000" w:themeColor="text1"/>
                <w:sz w:val="18"/>
                <w:szCs w:val="26"/>
                <w:rtl/>
              </w:rPr>
              <w:t xml:space="preserve"> وغيره</w:t>
            </w:r>
            <w:r w:rsidRPr="00923994">
              <w:rPr>
                <w:rFonts w:cs="Traditional Arabic"/>
                <w:color w:val="000000" w:themeColor="text1"/>
                <w:sz w:val="18"/>
                <w:szCs w:val="26"/>
                <w:rtl/>
              </w:rPr>
              <w:t>.</w:t>
            </w:r>
          </w:p>
        </w:tc>
        <w:tc>
          <w:tcPr>
            <w:tcW w:w="4195" w:type="dxa"/>
            <w:tcBorders>
              <w:top w:val="single" w:sz="6" w:space="0" w:color="auto"/>
            </w:tcBorders>
          </w:tcPr>
          <w:p w14:paraId="7058CC62"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923994">
              <w:rPr>
                <w:rFonts w:cs="Traditional Arabic"/>
                <w:color w:val="000000" w:themeColor="text1"/>
                <w:sz w:val="18"/>
                <w:szCs w:val="26"/>
                <w:rtl/>
              </w:rPr>
              <w:t>إدراج أجهزة قياس المسامية</w:t>
            </w:r>
          </w:p>
        </w:tc>
      </w:tr>
      <w:tr w:rsidR="000E398C" w:rsidRPr="00923994" w14:paraId="585621FF" w14:textId="77777777" w:rsidTr="00AB02CB">
        <w:trPr>
          <w:trHeight w:val="194"/>
          <w:jc w:val="right"/>
        </w:trPr>
        <w:tc>
          <w:tcPr>
            <w:tcW w:w="2926" w:type="dxa"/>
          </w:tcPr>
          <w:p w14:paraId="087FCFE6" w14:textId="77777777" w:rsidR="000E398C" w:rsidRPr="00923994" w:rsidRDefault="000E398C" w:rsidP="00923994">
            <w:pPr>
              <w:tabs>
                <w:tab w:val="num" w:pos="624"/>
              </w:tabs>
              <w:bidi/>
              <w:spacing w:after="40" w:line="360" w:lineRule="exact"/>
              <w:jc w:val="both"/>
              <w:rPr>
                <w:color w:val="000000" w:themeColor="text1"/>
                <w:sz w:val="18"/>
                <w:szCs w:val="26"/>
                <w:u w:val="single"/>
                <w:rtl/>
              </w:rPr>
            </w:pPr>
            <w:r w:rsidRPr="00923994">
              <w:rPr>
                <w:color w:val="000000" w:themeColor="text1"/>
                <w:sz w:val="18"/>
                <w:szCs w:val="26"/>
                <w:u w:val="single"/>
                <w:rtl/>
              </w:rPr>
              <w:t>استخدام معدن الزئبق في الطقوس الدينية والطب الشعبي</w:t>
            </w:r>
          </w:p>
        </w:tc>
        <w:tc>
          <w:tcPr>
            <w:tcW w:w="3261" w:type="dxa"/>
          </w:tcPr>
          <w:p w14:paraId="2A5769F2" w14:textId="77777777" w:rsidR="000E398C" w:rsidRPr="00923994" w:rsidRDefault="000E398C" w:rsidP="001A267E">
            <w:pPr>
              <w:bidi/>
              <w:spacing w:after="40" w:line="360" w:lineRule="exact"/>
              <w:rPr>
                <w:color w:val="000000" w:themeColor="text1"/>
                <w:sz w:val="18"/>
                <w:szCs w:val="26"/>
                <w:u w:val="single"/>
                <w:rtl/>
              </w:rPr>
            </w:pPr>
            <w:r w:rsidRPr="00923994">
              <w:rPr>
                <w:color w:val="000000" w:themeColor="text1"/>
                <w:sz w:val="18"/>
                <w:szCs w:val="26"/>
                <w:u w:val="single"/>
                <w:rtl/>
              </w:rPr>
              <w:t>فائض الزئبق</w:t>
            </w:r>
          </w:p>
        </w:tc>
        <w:tc>
          <w:tcPr>
            <w:tcW w:w="3310" w:type="dxa"/>
          </w:tcPr>
          <w:p w14:paraId="76883603" w14:textId="77777777" w:rsidR="000E398C" w:rsidRPr="00923994"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الزئبق</w:t>
            </w:r>
          </w:p>
        </w:tc>
        <w:tc>
          <w:tcPr>
            <w:tcW w:w="4195" w:type="dxa"/>
          </w:tcPr>
          <w:p w14:paraId="628D0DC5"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u w:val="single"/>
              </w:rPr>
            </w:pPr>
          </w:p>
        </w:tc>
      </w:tr>
      <w:tr w:rsidR="000E398C" w:rsidRPr="00923994" w14:paraId="7F14CB33" w14:textId="77777777" w:rsidTr="00AB02CB">
        <w:trPr>
          <w:trHeight w:val="194"/>
          <w:jc w:val="right"/>
        </w:trPr>
        <w:tc>
          <w:tcPr>
            <w:tcW w:w="2926" w:type="dxa"/>
            <w:tcBorders>
              <w:bottom w:val="single" w:sz="6" w:space="0" w:color="auto"/>
            </w:tcBorders>
          </w:tcPr>
          <w:p w14:paraId="7B630EE5" w14:textId="77777777" w:rsidR="000E398C" w:rsidRPr="00923994" w:rsidRDefault="000E398C" w:rsidP="001A267E">
            <w:pPr>
              <w:tabs>
                <w:tab w:val="num" w:pos="624"/>
              </w:tabs>
              <w:bidi/>
              <w:spacing w:after="40" w:line="360" w:lineRule="exact"/>
              <w:rPr>
                <w:color w:val="000000" w:themeColor="text1"/>
                <w:sz w:val="18"/>
                <w:szCs w:val="26"/>
                <w:rtl/>
              </w:rPr>
            </w:pPr>
            <w:r w:rsidRPr="00923994">
              <w:rPr>
                <w:color w:val="000000" w:themeColor="text1"/>
                <w:sz w:val="18"/>
                <w:szCs w:val="26"/>
                <w:u w:val="single"/>
                <w:rtl/>
              </w:rPr>
              <w:t>المنارات المزودة بمحامل العدسات الزئبقية</w:t>
            </w:r>
          </w:p>
        </w:tc>
        <w:tc>
          <w:tcPr>
            <w:tcW w:w="3261" w:type="dxa"/>
            <w:tcBorders>
              <w:bottom w:val="single" w:sz="6" w:space="0" w:color="auto"/>
            </w:tcBorders>
          </w:tcPr>
          <w:p w14:paraId="223F708A" w14:textId="05416C61" w:rsidR="000E398C" w:rsidRPr="00923994" w:rsidRDefault="000E398C" w:rsidP="001A267E">
            <w:pPr>
              <w:bidi/>
              <w:spacing w:after="40" w:line="360" w:lineRule="exact"/>
              <w:rPr>
                <w:color w:val="000000" w:themeColor="text1"/>
                <w:sz w:val="18"/>
                <w:szCs w:val="26"/>
                <w:rtl/>
              </w:rPr>
            </w:pPr>
            <w:r w:rsidRPr="00923994">
              <w:rPr>
                <w:color w:val="000000" w:themeColor="text1"/>
                <w:sz w:val="18"/>
                <w:szCs w:val="26"/>
                <w:u w:val="single"/>
                <w:rtl/>
              </w:rPr>
              <w:t xml:space="preserve">الزئبق المضاف إلى المحامل لجعل جهاز العدسة يطفو ويدور، بما في ذلك الزئبق المخزن بغرض إعادة </w:t>
            </w:r>
            <w:r w:rsidR="00D61140">
              <w:rPr>
                <w:rFonts w:hint="cs"/>
                <w:color w:val="000000" w:themeColor="text1"/>
                <w:sz w:val="18"/>
                <w:szCs w:val="26"/>
                <w:u w:val="single"/>
                <w:rtl/>
              </w:rPr>
              <w:t>تجديد المخزون</w:t>
            </w:r>
          </w:p>
        </w:tc>
        <w:tc>
          <w:tcPr>
            <w:tcW w:w="3310" w:type="dxa"/>
            <w:tcBorders>
              <w:bottom w:val="single" w:sz="6" w:space="0" w:color="auto"/>
            </w:tcBorders>
          </w:tcPr>
          <w:p w14:paraId="76CD0FA8"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Pr>
            </w:pPr>
          </w:p>
        </w:tc>
        <w:tc>
          <w:tcPr>
            <w:tcW w:w="4195" w:type="dxa"/>
            <w:tcBorders>
              <w:bottom w:val="single" w:sz="6" w:space="0" w:color="auto"/>
            </w:tcBorders>
          </w:tcPr>
          <w:p w14:paraId="33DEA2B5" w14:textId="77777777" w:rsidR="000E398C" w:rsidRPr="00923994" w:rsidRDefault="000E398C" w:rsidP="00AB02CB">
            <w:pPr>
              <w:pStyle w:val="ListParagraph2"/>
              <w:tabs>
                <w:tab w:val="clear" w:pos="1247"/>
                <w:tab w:val="clear" w:pos="1814"/>
                <w:tab w:val="clear" w:pos="2381"/>
                <w:tab w:val="clear" w:pos="2948"/>
                <w:tab w:val="clear" w:pos="3515"/>
              </w:tabs>
              <w:bidi/>
              <w:spacing w:after="120" w:line="360" w:lineRule="exact"/>
              <w:ind w:left="0"/>
              <w:jc w:val="both"/>
              <w:rPr>
                <w:rFonts w:cs="Traditional Arabic"/>
                <w:color w:val="000000" w:themeColor="text1"/>
                <w:sz w:val="18"/>
                <w:szCs w:val="26"/>
                <w:rtl/>
              </w:rPr>
            </w:pPr>
            <w:r w:rsidRPr="00923994">
              <w:rPr>
                <w:rFonts w:cs="Traditional Arabic"/>
                <w:color w:val="000000" w:themeColor="text1"/>
                <w:sz w:val="18"/>
                <w:szCs w:val="26"/>
                <w:rtl/>
              </w:rPr>
              <w:t>تساءل أحد الخبراء عن العلاقة بين هذا البند وبند ’’مصادر الإضاءة التي بها زئبق‘‘ الوارد تحت الفئة باء. فمن المفهوم أن هذا الاستخدام يتعلق بمحامل العدسات الزئبقية وليس مصدر إضاءة.</w:t>
            </w:r>
          </w:p>
        </w:tc>
      </w:tr>
      <w:tr w:rsidR="000E398C" w:rsidRPr="00923994" w14:paraId="14FF939E" w14:textId="77777777" w:rsidTr="00AB02CB">
        <w:trPr>
          <w:trHeight w:val="194"/>
          <w:jc w:val="right"/>
        </w:trPr>
        <w:tc>
          <w:tcPr>
            <w:tcW w:w="13692" w:type="dxa"/>
            <w:gridSpan w:val="4"/>
            <w:tcBorders>
              <w:top w:val="single" w:sz="6" w:space="0" w:color="auto"/>
              <w:bottom w:val="single" w:sz="6" w:space="0" w:color="auto"/>
            </w:tcBorders>
          </w:tcPr>
          <w:p w14:paraId="5BC44E60" w14:textId="77777777" w:rsidR="000E398C" w:rsidRPr="00F51148"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F51148">
              <w:rPr>
                <w:rFonts w:cs="Traditional Arabic"/>
                <w:b/>
                <w:bCs/>
                <w:color w:val="000000" w:themeColor="text1"/>
                <w:sz w:val="18"/>
                <w:szCs w:val="26"/>
                <w:rtl/>
              </w:rPr>
              <w:t>الإنتاج الثانوي للمعادن</w:t>
            </w:r>
          </w:p>
        </w:tc>
      </w:tr>
      <w:tr w:rsidR="000E398C" w:rsidRPr="00923994" w14:paraId="727035BC" w14:textId="77777777" w:rsidTr="00AB02CB">
        <w:trPr>
          <w:trHeight w:val="194"/>
          <w:jc w:val="right"/>
        </w:trPr>
        <w:tc>
          <w:tcPr>
            <w:tcW w:w="2926" w:type="dxa"/>
            <w:tcBorders>
              <w:top w:val="single" w:sz="6" w:space="0" w:color="auto"/>
            </w:tcBorders>
          </w:tcPr>
          <w:p w14:paraId="2BCEC69A" w14:textId="77777777" w:rsidR="000E398C" w:rsidRPr="00923994" w:rsidRDefault="000E398C" w:rsidP="00AB02CB">
            <w:pPr>
              <w:tabs>
                <w:tab w:val="num" w:pos="624"/>
              </w:tabs>
              <w:bidi/>
              <w:spacing w:before="120" w:after="40" w:line="360" w:lineRule="exact"/>
              <w:jc w:val="both"/>
              <w:rPr>
                <w:color w:val="000000" w:themeColor="text1"/>
                <w:sz w:val="18"/>
                <w:szCs w:val="26"/>
                <w:rtl/>
              </w:rPr>
            </w:pPr>
            <w:r w:rsidRPr="00923994">
              <w:rPr>
                <w:color w:val="000000" w:themeColor="text1"/>
                <w:sz w:val="18"/>
                <w:szCs w:val="26"/>
                <w:rtl/>
              </w:rPr>
              <w:t>استرداد الزئبق</w:t>
            </w:r>
          </w:p>
        </w:tc>
        <w:tc>
          <w:tcPr>
            <w:tcW w:w="3261" w:type="dxa"/>
            <w:vMerge w:val="restart"/>
            <w:tcBorders>
              <w:top w:val="single" w:sz="6" w:space="0" w:color="auto"/>
            </w:tcBorders>
          </w:tcPr>
          <w:p w14:paraId="36A5D03F" w14:textId="77777777" w:rsidR="000E398C" w:rsidRPr="00923994" w:rsidRDefault="000E398C" w:rsidP="00AB02CB">
            <w:pPr>
              <w:bidi/>
              <w:spacing w:before="120" w:after="40" w:line="360" w:lineRule="exact"/>
              <w:jc w:val="both"/>
              <w:rPr>
                <w:color w:val="000000" w:themeColor="text1"/>
                <w:sz w:val="18"/>
                <w:szCs w:val="26"/>
                <w:rtl/>
              </w:rPr>
            </w:pPr>
            <w:r w:rsidRPr="00923994">
              <w:rPr>
                <w:color w:val="000000" w:themeColor="text1"/>
                <w:sz w:val="18"/>
                <w:szCs w:val="26"/>
                <w:u w:val="single"/>
                <w:rtl/>
              </w:rPr>
              <w:t>الزئبق المسترد</w:t>
            </w:r>
          </w:p>
        </w:tc>
        <w:tc>
          <w:tcPr>
            <w:tcW w:w="3310" w:type="dxa"/>
            <w:tcBorders>
              <w:top w:val="single" w:sz="6" w:space="0" w:color="auto"/>
            </w:tcBorders>
          </w:tcPr>
          <w:p w14:paraId="1232D39C" w14:textId="77777777" w:rsidR="000E398C" w:rsidRPr="00923994" w:rsidRDefault="000E398C" w:rsidP="00AB02CB">
            <w:pPr>
              <w:pStyle w:val="ListParagraph2"/>
              <w:numPr>
                <w:ilvl w:val="0"/>
                <w:numId w:val="5"/>
              </w:numPr>
              <w:tabs>
                <w:tab w:val="clear" w:pos="1247"/>
                <w:tab w:val="clear" w:pos="1814"/>
                <w:tab w:val="clear" w:pos="2381"/>
                <w:tab w:val="clear" w:pos="2948"/>
                <w:tab w:val="clear" w:pos="3515"/>
              </w:tabs>
              <w:bidi/>
              <w:spacing w:before="120"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تفكيك مرافق إنتاج الكلور والقلويات</w:t>
            </w:r>
          </w:p>
          <w:p w14:paraId="42ECCF87" w14:textId="77777777" w:rsidR="000E398C" w:rsidRPr="00923994" w:rsidRDefault="000E398C" w:rsidP="00AB02CB">
            <w:pPr>
              <w:pStyle w:val="ListParagraph2"/>
              <w:numPr>
                <w:ilvl w:val="0"/>
                <w:numId w:val="5"/>
              </w:numPr>
              <w:tabs>
                <w:tab w:val="clear" w:pos="1247"/>
                <w:tab w:val="clear" w:pos="1814"/>
                <w:tab w:val="clear" w:pos="2381"/>
                <w:tab w:val="clear" w:pos="2948"/>
                <w:tab w:val="clear" w:pos="3515"/>
              </w:tabs>
              <w:bidi/>
              <w:spacing w:before="120"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الاسترداد من الم</w:t>
            </w:r>
            <w:r w:rsidRPr="00923994">
              <w:rPr>
                <w:rFonts w:cs="Traditional Arabic" w:hint="cs"/>
                <w:color w:val="000000" w:themeColor="text1"/>
                <w:sz w:val="18"/>
                <w:szCs w:val="26"/>
                <w:rtl/>
              </w:rPr>
              <w:t>قاييس</w:t>
            </w:r>
            <w:r w:rsidRPr="00923994">
              <w:rPr>
                <w:rFonts w:cs="Traditional Arabic"/>
                <w:color w:val="000000" w:themeColor="text1"/>
                <w:sz w:val="18"/>
                <w:szCs w:val="26"/>
                <w:rtl/>
              </w:rPr>
              <w:t xml:space="preserve"> الزئبقية المستعملة في أنابيب الغاز الطبيعي</w:t>
            </w:r>
          </w:p>
          <w:p w14:paraId="11E24F4E" w14:textId="5EB2EF34" w:rsidR="000E398C" w:rsidRPr="00923994" w:rsidRDefault="000E398C" w:rsidP="00AB02CB">
            <w:pPr>
              <w:pStyle w:val="ListParagraph2"/>
              <w:numPr>
                <w:ilvl w:val="0"/>
                <w:numId w:val="5"/>
              </w:numPr>
              <w:tabs>
                <w:tab w:val="clear" w:pos="1247"/>
                <w:tab w:val="clear" w:pos="1814"/>
                <w:tab w:val="clear" w:pos="2381"/>
                <w:tab w:val="clear" w:pos="2948"/>
                <w:tab w:val="clear" w:pos="3515"/>
              </w:tabs>
              <w:bidi/>
              <w:spacing w:before="120" w:line="360" w:lineRule="exact"/>
              <w:ind w:left="306" w:hanging="306"/>
              <w:rPr>
                <w:rFonts w:cs="Traditional Arabic"/>
                <w:color w:val="000000" w:themeColor="text1"/>
                <w:sz w:val="18"/>
                <w:szCs w:val="26"/>
                <w:rtl/>
              </w:rPr>
            </w:pPr>
            <w:r w:rsidRPr="00923994">
              <w:rPr>
                <w:rFonts w:cs="Traditional Arabic"/>
                <w:color w:val="000000" w:themeColor="text1"/>
                <w:sz w:val="18"/>
                <w:szCs w:val="26"/>
                <w:rtl/>
              </w:rPr>
              <w:t>الاسترداد من مقاييس الضغط والحرارة وغيرها من المعدات</w:t>
            </w:r>
            <w:r w:rsidR="00D61140">
              <w:rPr>
                <w:rFonts w:cs="Traditional Arabic" w:hint="cs"/>
                <w:color w:val="000000" w:themeColor="text1"/>
                <w:sz w:val="18"/>
                <w:szCs w:val="26"/>
                <w:rtl/>
              </w:rPr>
              <w:t>.</w:t>
            </w:r>
          </w:p>
        </w:tc>
        <w:tc>
          <w:tcPr>
            <w:tcW w:w="4195" w:type="dxa"/>
            <w:tcBorders>
              <w:top w:val="single" w:sz="6" w:space="0" w:color="auto"/>
            </w:tcBorders>
          </w:tcPr>
          <w:p w14:paraId="32090DF9" w14:textId="77777777" w:rsidR="000E398C" w:rsidRPr="00923994" w:rsidRDefault="000E398C" w:rsidP="00AB02CB">
            <w:pPr>
              <w:pStyle w:val="ListParagraph2"/>
              <w:tabs>
                <w:tab w:val="clear" w:pos="1247"/>
                <w:tab w:val="clear" w:pos="1814"/>
                <w:tab w:val="clear" w:pos="2381"/>
                <w:tab w:val="clear" w:pos="2948"/>
                <w:tab w:val="clear" w:pos="3515"/>
              </w:tabs>
              <w:bidi/>
              <w:spacing w:before="120" w:after="40" w:line="360" w:lineRule="exact"/>
              <w:ind w:left="0"/>
              <w:jc w:val="both"/>
              <w:rPr>
                <w:rFonts w:cs="Traditional Arabic"/>
                <w:color w:val="000000" w:themeColor="text1"/>
                <w:sz w:val="18"/>
                <w:szCs w:val="26"/>
                <w:rtl/>
              </w:rPr>
            </w:pPr>
            <w:r w:rsidRPr="00923994">
              <w:rPr>
                <w:rFonts w:cs="Traditional Arabic" w:hint="cs"/>
                <w:color w:val="000000" w:themeColor="text1"/>
                <w:sz w:val="18"/>
                <w:szCs w:val="26"/>
                <w:rtl/>
              </w:rPr>
              <w:t>يشمل</w:t>
            </w:r>
            <w:r w:rsidRPr="00923994">
              <w:rPr>
                <w:rFonts w:cs="Traditional Arabic"/>
                <w:color w:val="000000" w:themeColor="text1"/>
                <w:sz w:val="18"/>
                <w:szCs w:val="26"/>
                <w:rtl/>
              </w:rPr>
              <w:t xml:space="preserve"> الزئبق المسترد من نفايات الزئبق والتربة الملوثة بالزئبق.</w:t>
            </w:r>
          </w:p>
          <w:p w14:paraId="2069CA7F" w14:textId="77777777" w:rsidR="000E398C" w:rsidRPr="00923994" w:rsidRDefault="000E398C" w:rsidP="00AB02CB">
            <w:pPr>
              <w:pStyle w:val="ListParagraph2"/>
              <w:tabs>
                <w:tab w:val="clear" w:pos="1247"/>
                <w:tab w:val="clear" w:pos="1814"/>
                <w:tab w:val="clear" w:pos="2381"/>
                <w:tab w:val="clear" w:pos="2948"/>
                <w:tab w:val="clear" w:pos="3515"/>
              </w:tabs>
              <w:bidi/>
              <w:spacing w:before="120" w:after="120" w:line="360" w:lineRule="exact"/>
              <w:ind w:left="0"/>
              <w:jc w:val="both"/>
              <w:rPr>
                <w:rFonts w:cs="Traditional Arabic"/>
                <w:color w:val="000000" w:themeColor="text1"/>
                <w:sz w:val="18"/>
                <w:szCs w:val="26"/>
                <w:rtl/>
              </w:rPr>
            </w:pPr>
            <w:r w:rsidRPr="00923994">
              <w:rPr>
                <w:rFonts w:cs="Traditional Arabic"/>
                <w:color w:val="000000" w:themeColor="text1"/>
                <w:sz w:val="18"/>
                <w:szCs w:val="26"/>
                <w:rtl/>
              </w:rPr>
              <w:t>تساءل أحد الخبراء عما إذا كان ينبغي، على سبيل المثال، إدراج الزئبق المسترد من وقف تشغيل مرافق إنتاج الكلور والقلويات هنا أم تحت بند ’’الاستخدام المتعمد للزئبق في الإنتاج الصناعي‘‘.</w:t>
            </w:r>
          </w:p>
          <w:p w14:paraId="158A3717" w14:textId="77777777" w:rsidR="000E398C" w:rsidRPr="00923994" w:rsidRDefault="000E398C" w:rsidP="00AB02CB">
            <w:pPr>
              <w:pStyle w:val="ListParagraph2"/>
              <w:tabs>
                <w:tab w:val="clear" w:pos="1247"/>
                <w:tab w:val="clear" w:pos="1814"/>
                <w:tab w:val="clear" w:pos="2381"/>
                <w:tab w:val="clear" w:pos="2948"/>
                <w:tab w:val="clear" w:pos="3515"/>
              </w:tabs>
              <w:bidi/>
              <w:spacing w:before="120" w:after="120" w:line="360" w:lineRule="exact"/>
              <w:ind w:left="0"/>
              <w:jc w:val="both"/>
              <w:rPr>
                <w:rFonts w:cs="Traditional Arabic"/>
                <w:color w:val="000000" w:themeColor="text1"/>
                <w:sz w:val="18"/>
                <w:szCs w:val="26"/>
                <w:rtl/>
              </w:rPr>
            </w:pPr>
            <w:r w:rsidRPr="00923994">
              <w:rPr>
                <w:rFonts w:cs="Traditional Arabic"/>
                <w:color w:val="000000" w:themeColor="text1"/>
                <w:sz w:val="18"/>
                <w:szCs w:val="26"/>
                <w:rtl/>
              </w:rPr>
              <w:t>وتجدر الإشارة إلى أن الفقرة ٥ (ب) من المادة ٣ تنص على ضرورة التخلص من فائض الزئبق نتيجة وقف تشغيل مرافق إنتاج الكلور والقلويات باستخدام عمليات لا تؤدّي إلى استرداد</w:t>
            </w:r>
            <w:r w:rsidRPr="00923994">
              <w:rPr>
                <w:rFonts w:cs="Traditional Arabic" w:hint="cs"/>
                <w:color w:val="000000" w:themeColor="text1"/>
                <w:sz w:val="18"/>
                <w:szCs w:val="26"/>
                <w:rtl/>
              </w:rPr>
              <w:t>ه</w:t>
            </w:r>
            <w:r w:rsidRPr="00923994">
              <w:rPr>
                <w:rFonts w:cs="Traditional Arabic"/>
                <w:color w:val="000000" w:themeColor="text1"/>
                <w:sz w:val="18"/>
                <w:szCs w:val="26"/>
                <w:rtl/>
              </w:rPr>
              <w:t xml:space="preserve"> أو إعادة تدوير</w:t>
            </w:r>
            <w:r w:rsidRPr="00923994">
              <w:rPr>
                <w:rFonts w:cs="Traditional Arabic" w:hint="cs"/>
                <w:color w:val="000000" w:themeColor="text1"/>
                <w:sz w:val="18"/>
                <w:szCs w:val="26"/>
                <w:rtl/>
              </w:rPr>
              <w:t>ه</w:t>
            </w:r>
            <w:r w:rsidRPr="00923994">
              <w:rPr>
                <w:rFonts w:cs="Traditional Arabic"/>
                <w:color w:val="000000" w:themeColor="text1"/>
                <w:sz w:val="18"/>
                <w:szCs w:val="26"/>
                <w:rtl/>
              </w:rPr>
              <w:t xml:space="preserve"> أو استخلاص</w:t>
            </w:r>
            <w:r w:rsidRPr="00923994">
              <w:rPr>
                <w:rFonts w:cs="Traditional Arabic" w:hint="cs"/>
                <w:color w:val="000000" w:themeColor="text1"/>
                <w:sz w:val="18"/>
                <w:szCs w:val="26"/>
                <w:rtl/>
              </w:rPr>
              <w:t>ه</w:t>
            </w:r>
            <w:r w:rsidRPr="00923994">
              <w:rPr>
                <w:rFonts w:cs="Traditional Arabic"/>
                <w:color w:val="000000" w:themeColor="text1"/>
                <w:sz w:val="18"/>
                <w:szCs w:val="26"/>
                <w:rtl/>
              </w:rPr>
              <w:t xml:space="preserve"> أو استخدام</w:t>
            </w:r>
            <w:r w:rsidRPr="00923994">
              <w:rPr>
                <w:rFonts w:cs="Traditional Arabic" w:hint="cs"/>
                <w:color w:val="000000" w:themeColor="text1"/>
                <w:sz w:val="18"/>
                <w:szCs w:val="26"/>
                <w:rtl/>
              </w:rPr>
              <w:t>ه</w:t>
            </w:r>
            <w:r w:rsidRPr="00923994">
              <w:rPr>
                <w:rFonts w:cs="Traditional Arabic"/>
                <w:color w:val="000000" w:themeColor="text1"/>
                <w:sz w:val="18"/>
                <w:szCs w:val="26"/>
                <w:rtl/>
              </w:rPr>
              <w:t xml:space="preserve"> </w:t>
            </w:r>
            <w:r w:rsidRPr="00923994">
              <w:rPr>
                <w:rFonts w:cs="Traditional Arabic" w:hint="cs"/>
                <w:color w:val="000000" w:themeColor="text1"/>
                <w:sz w:val="18"/>
                <w:szCs w:val="26"/>
                <w:rtl/>
              </w:rPr>
              <w:t>ال</w:t>
            </w:r>
            <w:r w:rsidRPr="00923994">
              <w:rPr>
                <w:rFonts w:cs="Traditional Arabic"/>
                <w:color w:val="000000" w:themeColor="text1"/>
                <w:sz w:val="18"/>
                <w:szCs w:val="26"/>
                <w:rtl/>
              </w:rPr>
              <w:t>مباشر أو استخدامات</w:t>
            </w:r>
            <w:r w:rsidRPr="00923994">
              <w:rPr>
                <w:rFonts w:cs="Traditional Arabic" w:hint="cs"/>
                <w:color w:val="000000" w:themeColor="text1"/>
                <w:sz w:val="18"/>
                <w:szCs w:val="26"/>
                <w:rtl/>
              </w:rPr>
              <w:t>ه</w:t>
            </w:r>
            <w:r w:rsidRPr="00923994">
              <w:rPr>
                <w:rFonts w:cs="Traditional Arabic"/>
                <w:color w:val="000000" w:themeColor="text1"/>
                <w:sz w:val="18"/>
                <w:szCs w:val="26"/>
                <w:rtl/>
              </w:rPr>
              <w:t xml:space="preserve"> </w:t>
            </w:r>
            <w:r w:rsidRPr="00923994">
              <w:rPr>
                <w:rFonts w:cs="Traditional Arabic" w:hint="cs"/>
                <w:color w:val="000000" w:themeColor="text1"/>
                <w:sz w:val="18"/>
                <w:szCs w:val="26"/>
                <w:rtl/>
              </w:rPr>
              <w:t>ال</w:t>
            </w:r>
            <w:r w:rsidRPr="00923994">
              <w:rPr>
                <w:rFonts w:cs="Traditional Arabic"/>
                <w:color w:val="000000" w:themeColor="text1"/>
                <w:sz w:val="18"/>
                <w:szCs w:val="26"/>
                <w:rtl/>
              </w:rPr>
              <w:t>بديلة.</w:t>
            </w:r>
          </w:p>
        </w:tc>
      </w:tr>
      <w:tr w:rsidR="000E398C" w:rsidRPr="00923994" w14:paraId="77CC014B" w14:textId="77777777" w:rsidTr="00AB02CB">
        <w:trPr>
          <w:trHeight w:val="194"/>
          <w:jc w:val="right"/>
        </w:trPr>
        <w:tc>
          <w:tcPr>
            <w:tcW w:w="2926" w:type="dxa"/>
            <w:tcBorders>
              <w:bottom w:val="nil"/>
            </w:tcBorders>
          </w:tcPr>
          <w:p w14:paraId="55CA58F8" w14:textId="77777777" w:rsidR="000E398C" w:rsidRPr="00923994" w:rsidRDefault="000E398C" w:rsidP="00923994">
            <w:pPr>
              <w:tabs>
                <w:tab w:val="num" w:pos="624"/>
              </w:tabs>
              <w:bidi/>
              <w:spacing w:after="40" w:line="360" w:lineRule="exact"/>
              <w:jc w:val="both"/>
              <w:rPr>
                <w:color w:val="000000" w:themeColor="text1"/>
                <w:sz w:val="18"/>
                <w:szCs w:val="26"/>
              </w:rPr>
            </w:pPr>
          </w:p>
        </w:tc>
        <w:tc>
          <w:tcPr>
            <w:tcW w:w="3261" w:type="dxa"/>
            <w:vMerge/>
            <w:tcBorders>
              <w:bottom w:val="nil"/>
            </w:tcBorders>
          </w:tcPr>
          <w:p w14:paraId="4EC3FCAE" w14:textId="77777777" w:rsidR="000E398C" w:rsidRPr="00923994" w:rsidRDefault="000E398C" w:rsidP="00923994">
            <w:pPr>
              <w:bidi/>
              <w:spacing w:after="40" w:line="360" w:lineRule="exact"/>
              <w:jc w:val="both"/>
              <w:rPr>
                <w:color w:val="000000" w:themeColor="text1"/>
                <w:sz w:val="18"/>
                <w:szCs w:val="26"/>
              </w:rPr>
            </w:pPr>
          </w:p>
        </w:tc>
        <w:tc>
          <w:tcPr>
            <w:tcW w:w="3310" w:type="dxa"/>
            <w:tcBorders>
              <w:bottom w:val="nil"/>
            </w:tcBorders>
          </w:tcPr>
          <w:p w14:paraId="4FC19034"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Pr>
            </w:pPr>
          </w:p>
        </w:tc>
        <w:tc>
          <w:tcPr>
            <w:tcW w:w="4195" w:type="dxa"/>
            <w:tcBorders>
              <w:bottom w:val="nil"/>
            </w:tcBorders>
          </w:tcPr>
          <w:p w14:paraId="4FC5F16F"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923994">
              <w:rPr>
                <w:rFonts w:cs="Traditional Arabic"/>
                <w:color w:val="000000" w:themeColor="text1"/>
                <w:sz w:val="18"/>
                <w:szCs w:val="26"/>
                <w:rtl/>
              </w:rPr>
              <w:t>أزيل بند ’’استرداد الذهب من النفايات الإلكترونية‘‘ من القائمة، حيث أنه من غير المرجح أن تنتج نفايات مكونة من الزئبق من هذه العملية. تندرج هذه العملية في الفئة جيم.</w:t>
            </w:r>
          </w:p>
        </w:tc>
      </w:tr>
      <w:tr w:rsidR="000E398C" w:rsidRPr="00923994" w14:paraId="51E227EA" w14:textId="77777777" w:rsidTr="00AB02CB">
        <w:trPr>
          <w:trHeight w:val="194"/>
          <w:jc w:val="right"/>
        </w:trPr>
        <w:tc>
          <w:tcPr>
            <w:tcW w:w="2926" w:type="dxa"/>
            <w:tcBorders>
              <w:top w:val="nil"/>
              <w:bottom w:val="single" w:sz="12" w:space="0" w:color="auto"/>
            </w:tcBorders>
          </w:tcPr>
          <w:p w14:paraId="685A8F82" w14:textId="3BF4F26D" w:rsidR="000E398C" w:rsidRPr="00923994" w:rsidRDefault="000E398C" w:rsidP="00AB02CB">
            <w:pPr>
              <w:tabs>
                <w:tab w:val="num" w:pos="624"/>
              </w:tabs>
              <w:bidi/>
              <w:spacing w:after="240" w:line="360" w:lineRule="exact"/>
              <w:rPr>
                <w:color w:val="000000" w:themeColor="text1"/>
                <w:sz w:val="18"/>
                <w:szCs w:val="26"/>
                <w:u w:val="single"/>
                <w:rtl/>
              </w:rPr>
            </w:pPr>
            <w:r w:rsidRPr="00923994">
              <w:rPr>
                <w:color w:val="000000" w:themeColor="text1"/>
                <w:sz w:val="18"/>
                <w:szCs w:val="26"/>
                <w:u w:val="single"/>
                <w:rtl/>
              </w:rPr>
              <w:t>معالجة الحلي على نطاق ضيق (الاسترداد الحِرفي لنفايات الذهب داخل الورش الحِرفية أو بالقرب منها)</w:t>
            </w:r>
          </w:p>
        </w:tc>
        <w:tc>
          <w:tcPr>
            <w:tcW w:w="3261" w:type="dxa"/>
            <w:tcBorders>
              <w:top w:val="nil"/>
              <w:bottom w:val="single" w:sz="12" w:space="0" w:color="auto"/>
            </w:tcBorders>
          </w:tcPr>
          <w:p w14:paraId="75405267" w14:textId="77777777" w:rsidR="000E398C" w:rsidRPr="00923994" w:rsidRDefault="000E398C" w:rsidP="00923994">
            <w:pPr>
              <w:bidi/>
              <w:spacing w:after="40" w:line="360" w:lineRule="exact"/>
              <w:jc w:val="both"/>
              <w:rPr>
                <w:color w:val="000000" w:themeColor="text1"/>
                <w:sz w:val="18"/>
                <w:szCs w:val="26"/>
                <w:u w:val="single"/>
                <w:rtl/>
              </w:rPr>
            </w:pPr>
            <w:r w:rsidRPr="00923994">
              <w:rPr>
                <w:color w:val="000000" w:themeColor="text1"/>
                <w:sz w:val="18"/>
                <w:szCs w:val="26"/>
                <w:u w:val="single"/>
                <w:rtl/>
              </w:rPr>
              <w:t>الزئبق المسترد</w:t>
            </w:r>
          </w:p>
        </w:tc>
        <w:tc>
          <w:tcPr>
            <w:tcW w:w="3310" w:type="dxa"/>
            <w:tcBorders>
              <w:top w:val="nil"/>
              <w:bottom w:val="single" w:sz="12" w:space="0" w:color="auto"/>
            </w:tcBorders>
          </w:tcPr>
          <w:p w14:paraId="3FA63400" w14:textId="77777777" w:rsidR="000E398C" w:rsidRPr="00923994" w:rsidRDefault="000E398C"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u w:val="single"/>
                <w:rtl/>
              </w:rPr>
            </w:pPr>
            <w:r w:rsidRPr="00923994">
              <w:rPr>
                <w:rFonts w:cs="Traditional Arabic"/>
                <w:color w:val="000000" w:themeColor="text1"/>
                <w:sz w:val="18"/>
                <w:szCs w:val="26"/>
                <w:u w:val="single"/>
                <w:rtl/>
              </w:rPr>
              <w:t>الملغمة</w:t>
            </w:r>
          </w:p>
        </w:tc>
        <w:tc>
          <w:tcPr>
            <w:tcW w:w="4195" w:type="dxa"/>
            <w:tcBorders>
              <w:top w:val="nil"/>
              <w:bottom w:val="single" w:sz="12" w:space="0" w:color="auto"/>
            </w:tcBorders>
            <w:shd w:val="clear" w:color="auto" w:fill="auto"/>
          </w:tcPr>
          <w:p w14:paraId="6625C422" w14:textId="77777777" w:rsidR="000E398C" w:rsidRPr="00923994" w:rsidRDefault="000E398C" w:rsidP="0092399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Pr>
            </w:pPr>
          </w:p>
        </w:tc>
      </w:tr>
    </w:tbl>
    <w:p w14:paraId="22747159" w14:textId="77777777" w:rsidR="00C50B74" w:rsidRPr="00C50B74" w:rsidRDefault="00C50B74">
      <w:pPr>
        <w:rPr>
          <w:lang w:val="en-GB"/>
        </w:rPr>
      </w:pPr>
      <w:r>
        <w:rPr>
          <w:rtl/>
        </w:rPr>
        <w:br w:type="page"/>
      </w:r>
    </w:p>
    <w:tbl>
      <w:tblPr>
        <w:bidiVisual/>
        <w:tblW w:w="13692" w:type="dxa"/>
        <w:jc w:val="right"/>
        <w:tblBorders>
          <w:top w:val="single" w:sz="4" w:space="0" w:color="auto"/>
          <w:bottom w:val="single" w:sz="4" w:space="0" w:color="auto"/>
        </w:tblBorders>
        <w:tblLook w:val="01E0" w:firstRow="1" w:lastRow="1" w:firstColumn="1" w:lastColumn="1" w:noHBand="0" w:noVBand="0"/>
      </w:tblPr>
      <w:tblGrid>
        <w:gridCol w:w="3634"/>
        <w:gridCol w:w="3261"/>
        <w:gridCol w:w="3256"/>
        <w:gridCol w:w="3541"/>
      </w:tblGrid>
      <w:tr w:rsidR="00F51148" w:rsidRPr="00923994" w14:paraId="001709C4" w14:textId="77777777" w:rsidTr="00C50B74">
        <w:trPr>
          <w:trHeight w:val="194"/>
          <w:jc w:val="right"/>
        </w:trPr>
        <w:tc>
          <w:tcPr>
            <w:tcW w:w="13692" w:type="dxa"/>
            <w:gridSpan w:val="4"/>
            <w:tcBorders>
              <w:top w:val="nil"/>
              <w:bottom w:val="single" w:sz="6" w:space="0" w:color="auto"/>
            </w:tcBorders>
          </w:tcPr>
          <w:p w14:paraId="01B7B7E9" w14:textId="18D98884" w:rsidR="00F51148" w:rsidRPr="00923994" w:rsidRDefault="00F51148" w:rsidP="00C50B74">
            <w:pPr>
              <w:pStyle w:val="ListParagraph2"/>
              <w:tabs>
                <w:tab w:val="clear" w:pos="1247"/>
                <w:tab w:val="clear" w:pos="1814"/>
                <w:tab w:val="clear" w:pos="2381"/>
                <w:tab w:val="clear" w:pos="2948"/>
                <w:tab w:val="clear" w:pos="3515"/>
              </w:tabs>
              <w:bidi/>
              <w:spacing w:before="180" w:after="120" w:line="360" w:lineRule="exact"/>
              <w:ind w:left="0"/>
              <w:jc w:val="both"/>
              <w:rPr>
                <w:rFonts w:cs="Traditional Arabic"/>
                <w:color w:val="000000" w:themeColor="text1"/>
                <w:sz w:val="18"/>
                <w:szCs w:val="26"/>
              </w:rPr>
            </w:pPr>
            <w:r w:rsidRPr="00F51148">
              <w:rPr>
                <w:rFonts w:cs="Traditional Arabic"/>
                <w:bCs/>
                <w:sz w:val="30"/>
                <w:szCs w:val="30"/>
                <w:rtl/>
              </w:rPr>
              <w:t>باء</w:t>
            </w:r>
            <w:r>
              <w:rPr>
                <w:rFonts w:cs="Traditional Arabic" w:hint="cs"/>
                <w:bCs/>
                <w:sz w:val="30"/>
                <w:szCs w:val="30"/>
                <w:rtl/>
              </w:rPr>
              <w:t xml:space="preserve"> </w:t>
            </w:r>
            <w:r w:rsidRPr="00F51148">
              <w:rPr>
                <w:rFonts w:cs="Traditional Arabic" w:hint="cs"/>
                <w:bCs/>
                <w:sz w:val="30"/>
                <w:szCs w:val="30"/>
                <w:rtl/>
              </w:rPr>
              <w:t>-</w:t>
            </w:r>
            <w:r w:rsidRPr="00F51148">
              <w:rPr>
                <w:rFonts w:cs="Traditional Arabic"/>
                <w:bCs/>
                <w:sz w:val="30"/>
                <w:szCs w:val="30"/>
                <w:rtl/>
              </w:rPr>
              <w:tab/>
              <w:t>النفايات المحتوية على الزئبق أو مركبات الزئبق</w:t>
            </w:r>
          </w:p>
        </w:tc>
      </w:tr>
      <w:tr w:rsidR="00480F14" w:rsidRPr="00480F14" w14:paraId="2353B28A" w14:textId="77777777" w:rsidTr="00AB02CB">
        <w:tblPrEx>
          <w:tblBorders>
            <w:top w:val="none" w:sz="0" w:space="0" w:color="auto"/>
            <w:bottom w:val="none" w:sz="0" w:space="0" w:color="auto"/>
          </w:tblBorders>
        </w:tblPrEx>
        <w:trPr>
          <w:trHeight w:val="259"/>
          <w:jc w:val="right"/>
        </w:trPr>
        <w:tc>
          <w:tcPr>
            <w:tcW w:w="3634" w:type="dxa"/>
            <w:tcBorders>
              <w:top w:val="single" w:sz="6" w:space="0" w:color="auto"/>
              <w:bottom w:val="single" w:sz="12" w:space="0" w:color="auto"/>
            </w:tcBorders>
            <w:shd w:val="clear" w:color="auto" w:fill="auto"/>
          </w:tcPr>
          <w:p w14:paraId="5345B213" w14:textId="77777777" w:rsidR="00F20ACB" w:rsidRPr="00F51148" w:rsidRDefault="00F20ACB" w:rsidP="00480F14">
            <w:pPr>
              <w:keepNext/>
              <w:keepLines/>
              <w:bidi/>
              <w:spacing w:after="40" w:line="360" w:lineRule="exact"/>
              <w:jc w:val="both"/>
              <w:rPr>
                <w:i/>
                <w:iCs/>
                <w:color w:val="000000" w:themeColor="text1"/>
                <w:sz w:val="18"/>
                <w:szCs w:val="26"/>
                <w:rtl/>
              </w:rPr>
            </w:pPr>
            <w:r w:rsidRPr="00F51148">
              <w:rPr>
                <w:i/>
                <w:iCs/>
                <w:color w:val="000000" w:themeColor="text1"/>
                <w:sz w:val="18"/>
                <w:szCs w:val="26"/>
                <w:rtl/>
              </w:rPr>
              <w:t>المصدر</w:t>
            </w:r>
          </w:p>
        </w:tc>
        <w:tc>
          <w:tcPr>
            <w:tcW w:w="3261" w:type="dxa"/>
            <w:tcBorders>
              <w:top w:val="single" w:sz="6" w:space="0" w:color="auto"/>
              <w:bottom w:val="single" w:sz="12" w:space="0" w:color="auto"/>
            </w:tcBorders>
            <w:shd w:val="clear" w:color="auto" w:fill="auto"/>
          </w:tcPr>
          <w:p w14:paraId="33CD711F" w14:textId="77777777" w:rsidR="00F20ACB" w:rsidRPr="00F51148" w:rsidRDefault="00F20ACB" w:rsidP="00480F14">
            <w:pPr>
              <w:keepNext/>
              <w:keepLines/>
              <w:bidi/>
              <w:spacing w:after="40" w:line="360" w:lineRule="exact"/>
              <w:jc w:val="both"/>
              <w:rPr>
                <w:i/>
                <w:iCs/>
                <w:color w:val="000000" w:themeColor="text1"/>
                <w:sz w:val="18"/>
                <w:szCs w:val="26"/>
                <w:rtl/>
              </w:rPr>
            </w:pPr>
            <w:r w:rsidRPr="00F51148">
              <w:rPr>
                <w:i/>
                <w:iCs/>
                <w:color w:val="000000" w:themeColor="text1"/>
                <w:sz w:val="18"/>
                <w:szCs w:val="26"/>
                <w:rtl/>
              </w:rPr>
              <w:t>أمثلة على أنواع النفايات</w:t>
            </w:r>
          </w:p>
        </w:tc>
        <w:tc>
          <w:tcPr>
            <w:tcW w:w="3256" w:type="dxa"/>
            <w:tcBorders>
              <w:top w:val="single" w:sz="6" w:space="0" w:color="auto"/>
              <w:bottom w:val="single" w:sz="12" w:space="0" w:color="auto"/>
            </w:tcBorders>
            <w:shd w:val="clear" w:color="auto" w:fill="auto"/>
          </w:tcPr>
          <w:p w14:paraId="6B799384" w14:textId="77777777" w:rsidR="00F20ACB" w:rsidRPr="00F51148" w:rsidRDefault="00F20ACB" w:rsidP="00480F14">
            <w:pPr>
              <w:keepNext/>
              <w:keepLines/>
              <w:bidi/>
              <w:spacing w:after="40" w:line="360" w:lineRule="exact"/>
              <w:jc w:val="both"/>
              <w:rPr>
                <w:i/>
                <w:iCs/>
                <w:color w:val="000000" w:themeColor="text1"/>
                <w:sz w:val="18"/>
                <w:szCs w:val="26"/>
                <w:rtl/>
              </w:rPr>
            </w:pPr>
            <w:r w:rsidRPr="00F51148">
              <w:rPr>
                <w:i/>
                <w:iCs/>
                <w:color w:val="000000" w:themeColor="text1"/>
                <w:sz w:val="18"/>
                <w:szCs w:val="26"/>
                <w:rtl/>
              </w:rPr>
              <w:t>ملاحظات</w:t>
            </w:r>
          </w:p>
        </w:tc>
        <w:tc>
          <w:tcPr>
            <w:tcW w:w="3541" w:type="dxa"/>
            <w:tcBorders>
              <w:top w:val="single" w:sz="6" w:space="0" w:color="auto"/>
              <w:bottom w:val="single" w:sz="12" w:space="0" w:color="auto"/>
            </w:tcBorders>
            <w:shd w:val="clear" w:color="auto" w:fill="auto"/>
          </w:tcPr>
          <w:p w14:paraId="321D2651" w14:textId="77777777" w:rsidR="00F20ACB" w:rsidRPr="00F51148" w:rsidRDefault="00F20ACB" w:rsidP="00480F14">
            <w:pPr>
              <w:keepNext/>
              <w:keepLines/>
              <w:bidi/>
              <w:spacing w:after="40" w:line="360" w:lineRule="exact"/>
              <w:jc w:val="both"/>
              <w:rPr>
                <w:i/>
                <w:iCs/>
                <w:color w:val="000000" w:themeColor="text1"/>
                <w:sz w:val="18"/>
                <w:szCs w:val="26"/>
                <w:rtl/>
              </w:rPr>
            </w:pPr>
            <w:r w:rsidRPr="00F51148">
              <w:rPr>
                <w:i/>
                <w:iCs/>
                <w:color w:val="000000" w:themeColor="text1"/>
                <w:sz w:val="18"/>
                <w:szCs w:val="26"/>
                <w:rtl/>
              </w:rPr>
              <w:t>تعليقات الخبراء</w:t>
            </w:r>
          </w:p>
        </w:tc>
      </w:tr>
      <w:tr w:rsidR="00F51148" w:rsidRPr="00480F14" w14:paraId="44A7D958" w14:textId="77777777" w:rsidTr="00AB02CB">
        <w:tblPrEx>
          <w:tblBorders>
            <w:top w:val="none" w:sz="0" w:space="0" w:color="auto"/>
            <w:bottom w:val="none" w:sz="0" w:space="0" w:color="auto"/>
          </w:tblBorders>
        </w:tblPrEx>
        <w:trPr>
          <w:trHeight w:val="194"/>
          <w:jc w:val="right"/>
        </w:trPr>
        <w:tc>
          <w:tcPr>
            <w:tcW w:w="13692" w:type="dxa"/>
            <w:gridSpan w:val="4"/>
            <w:tcBorders>
              <w:top w:val="single" w:sz="12" w:space="0" w:color="auto"/>
              <w:bottom w:val="single" w:sz="6" w:space="0" w:color="auto"/>
            </w:tcBorders>
            <w:shd w:val="clear" w:color="auto" w:fill="auto"/>
          </w:tcPr>
          <w:p w14:paraId="5CF52C0D" w14:textId="77777777" w:rsidR="00F20ACB" w:rsidRPr="00F51148"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F51148">
              <w:rPr>
                <w:rFonts w:cs="Traditional Arabic"/>
                <w:b/>
                <w:bCs/>
                <w:color w:val="000000" w:themeColor="text1"/>
                <w:sz w:val="18"/>
                <w:szCs w:val="26"/>
                <w:rtl/>
              </w:rPr>
              <w:t>المركبات والتطبيقات التي يستخدم فيها الزئبق عمداً</w:t>
            </w:r>
          </w:p>
        </w:tc>
      </w:tr>
      <w:tr w:rsidR="00480F14" w:rsidRPr="00480F14" w14:paraId="4D9B5740" w14:textId="77777777" w:rsidTr="00AB02CB">
        <w:tblPrEx>
          <w:tblBorders>
            <w:top w:val="none" w:sz="0" w:space="0" w:color="auto"/>
            <w:bottom w:val="none" w:sz="0" w:space="0" w:color="auto"/>
          </w:tblBorders>
        </w:tblPrEx>
        <w:trPr>
          <w:trHeight w:val="194"/>
          <w:jc w:val="right"/>
        </w:trPr>
        <w:tc>
          <w:tcPr>
            <w:tcW w:w="3634" w:type="dxa"/>
            <w:tcBorders>
              <w:top w:val="single" w:sz="6" w:space="0" w:color="auto"/>
            </w:tcBorders>
            <w:shd w:val="clear" w:color="auto" w:fill="auto"/>
          </w:tcPr>
          <w:p w14:paraId="7649F103" w14:textId="77777777" w:rsidR="00F20ACB" w:rsidRPr="00480F14" w:rsidRDefault="00F20ACB" w:rsidP="001A267E">
            <w:pPr>
              <w:tabs>
                <w:tab w:val="num" w:pos="624"/>
              </w:tabs>
              <w:bidi/>
              <w:spacing w:before="40" w:after="40" w:line="360" w:lineRule="exact"/>
              <w:rPr>
                <w:color w:val="000000" w:themeColor="text1"/>
                <w:sz w:val="18"/>
                <w:szCs w:val="26"/>
                <w:rtl/>
              </w:rPr>
            </w:pPr>
            <w:r w:rsidRPr="00480F14">
              <w:rPr>
                <w:color w:val="000000" w:themeColor="text1"/>
                <w:sz w:val="18"/>
                <w:szCs w:val="26"/>
                <w:rtl/>
              </w:rPr>
              <w:t>مقاييس الحرارة وغيرها من أجهزة القياس المحتوية على الزئبق</w:t>
            </w:r>
          </w:p>
        </w:tc>
        <w:tc>
          <w:tcPr>
            <w:tcW w:w="3261" w:type="dxa"/>
            <w:vMerge w:val="restart"/>
            <w:tcBorders>
              <w:top w:val="single" w:sz="6" w:space="0" w:color="auto"/>
            </w:tcBorders>
            <w:shd w:val="clear" w:color="auto" w:fill="auto"/>
          </w:tcPr>
          <w:p w14:paraId="0DAFFD73" w14:textId="77777777" w:rsidR="00F20ACB" w:rsidRPr="00480F14" w:rsidRDefault="00F20ACB" w:rsidP="00C64584">
            <w:pPr>
              <w:keepNext/>
              <w:keepLines/>
              <w:bidi/>
              <w:spacing w:before="40" w:after="40" w:line="360" w:lineRule="exact"/>
              <w:rPr>
                <w:color w:val="000000" w:themeColor="text1"/>
                <w:sz w:val="18"/>
                <w:szCs w:val="26"/>
                <w:rtl/>
              </w:rPr>
            </w:pPr>
            <w:r w:rsidRPr="00480F14">
              <w:rPr>
                <w:color w:val="000000" w:themeColor="text1"/>
                <w:sz w:val="18"/>
                <w:szCs w:val="26"/>
                <w:rtl/>
              </w:rPr>
              <w:t xml:space="preserve">المنتجات </w:t>
            </w:r>
            <w:r w:rsidRPr="00480F14">
              <w:rPr>
                <w:rFonts w:hint="cs"/>
                <w:color w:val="000000" w:themeColor="text1"/>
                <w:sz w:val="18"/>
                <w:szCs w:val="26"/>
                <w:rtl/>
              </w:rPr>
              <w:t xml:space="preserve">المستعملة </w:t>
            </w:r>
            <w:r w:rsidRPr="00480F14">
              <w:rPr>
                <w:color w:val="000000" w:themeColor="text1"/>
                <w:sz w:val="18"/>
                <w:szCs w:val="26"/>
                <w:rtl/>
              </w:rPr>
              <w:t>أو ال</w:t>
            </w:r>
            <w:r w:rsidRPr="00480F14">
              <w:rPr>
                <w:rFonts w:hint="cs"/>
                <w:color w:val="000000" w:themeColor="text1"/>
                <w:sz w:val="18"/>
                <w:szCs w:val="26"/>
                <w:rtl/>
              </w:rPr>
              <w:t xml:space="preserve">متقادمة </w:t>
            </w:r>
            <w:r w:rsidRPr="00480F14">
              <w:rPr>
                <w:color w:val="000000" w:themeColor="text1"/>
                <w:sz w:val="18"/>
                <w:szCs w:val="26"/>
                <w:rtl/>
              </w:rPr>
              <w:t>أو المكسّرة</w:t>
            </w:r>
          </w:p>
        </w:tc>
        <w:tc>
          <w:tcPr>
            <w:tcW w:w="3256" w:type="dxa"/>
            <w:vMerge w:val="restart"/>
            <w:tcBorders>
              <w:top w:val="single" w:sz="6" w:space="0" w:color="auto"/>
            </w:tcBorders>
            <w:shd w:val="clear" w:color="auto" w:fill="auto"/>
          </w:tcPr>
          <w:p w14:paraId="339AD3E9"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before="40"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الزئبق</w:t>
            </w:r>
          </w:p>
        </w:tc>
        <w:tc>
          <w:tcPr>
            <w:tcW w:w="3541" w:type="dxa"/>
            <w:tcBorders>
              <w:top w:val="single" w:sz="6" w:space="0" w:color="auto"/>
            </w:tcBorders>
            <w:shd w:val="clear" w:color="auto" w:fill="auto"/>
          </w:tcPr>
          <w:p w14:paraId="55C04EC9" w14:textId="77777777" w:rsidR="00F20ACB" w:rsidRPr="00480F14" w:rsidRDefault="00F20ACB" w:rsidP="00F51148">
            <w:pPr>
              <w:pStyle w:val="ListParagraph2"/>
              <w:tabs>
                <w:tab w:val="clear" w:pos="1247"/>
                <w:tab w:val="clear" w:pos="1814"/>
                <w:tab w:val="clear" w:pos="2381"/>
                <w:tab w:val="clear" w:pos="2948"/>
                <w:tab w:val="clear" w:pos="3515"/>
              </w:tabs>
              <w:spacing w:before="40" w:after="40" w:line="360" w:lineRule="exact"/>
              <w:ind w:left="0"/>
              <w:jc w:val="both"/>
              <w:rPr>
                <w:rFonts w:cs="Traditional Arabic"/>
                <w:color w:val="000000" w:themeColor="text1"/>
                <w:sz w:val="18"/>
                <w:szCs w:val="26"/>
                <w:u w:val="single"/>
              </w:rPr>
            </w:pPr>
          </w:p>
        </w:tc>
      </w:tr>
      <w:tr w:rsidR="00480F14" w:rsidRPr="00480F14" w14:paraId="6652CC45" w14:textId="77777777" w:rsidTr="00AB02CB">
        <w:tblPrEx>
          <w:tblBorders>
            <w:top w:val="none" w:sz="0" w:space="0" w:color="auto"/>
            <w:bottom w:val="none" w:sz="0" w:space="0" w:color="auto"/>
          </w:tblBorders>
        </w:tblPrEx>
        <w:trPr>
          <w:trHeight w:val="194"/>
          <w:jc w:val="right"/>
        </w:trPr>
        <w:tc>
          <w:tcPr>
            <w:tcW w:w="3634" w:type="dxa"/>
          </w:tcPr>
          <w:p w14:paraId="5B6F111C"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المفاتيح والتوصيلات و</w:t>
            </w:r>
            <w:r w:rsidRPr="00480F14">
              <w:rPr>
                <w:rFonts w:hint="cs"/>
                <w:color w:val="000000" w:themeColor="text1"/>
                <w:sz w:val="18"/>
                <w:szCs w:val="26"/>
                <w:rtl/>
              </w:rPr>
              <w:t xml:space="preserve">المرحِّلات </w:t>
            </w:r>
            <w:r w:rsidRPr="00480F14">
              <w:rPr>
                <w:color w:val="000000" w:themeColor="text1"/>
                <w:sz w:val="18"/>
                <w:szCs w:val="26"/>
                <w:rtl/>
              </w:rPr>
              <w:t>الكهربائية والإلكترونية التي تحتوي على الزئبق</w:t>
            </w:r>
          </w:p>
        </w:tc>
        <w:tc>
          <w:tcPr>
            <w:tcW w:w="3261" w:type="dxa"/>
            <w:vMerge/>
          </w:tcPr>
          <w:p w14:paraId="4EF0375D" w14:textId="77777777" w:rsidR="00F20ACB" w:rsidRPr="00480F14" w:rsidRDefault="00F20ACB" w:rsidP="00480F14">
            <w:pPr>
              <w:keepNext/>
              <w:keepLines/>
              <w:spacing w:after="40" w:line="360" w:lineRule="exact"/>
              <w:jc w:val="both"/>
              <w:rPr>
                <w:color w:val="000000" w:themeColor="text1"/>
                <w:sz w:val="18"/>
                <w:szCs w:val="26"/>
              </w:rPr>
            </w:pPr>
          </w:p>
        </w:tc>
        <w:tc>
          <w:tcPr>
            <w:tcW w:w="3256" w:type="dxa"/>
            <w:vMerge/>
          </w:tcPr>
          <w:p w14:paraId="7088BC9B" w14:textId="77777777" w:rsidR="00F20ACB" w:rsidRPr="00480F14" w:rsidRDefault="00F20ACB" w:rsidP="00480F14">
            <w:pPr>
              <w:keepNext/>
              <w:keepLines/>
              <w:spacing w:after="40" w:line="360" w:lineRule="exact"/>
              <w:jc w:val="both"/>
              <w:rPr>
                <w:color w:val="000000" w:themeColor="text1"/>
                <w:sz w:val="18"/>
                <w:szCs w:val="26"/>
              </w:rPr>
            </w:pPr>
          </w:p>
        </w:tc>
        <w:tc>
          <w:tcPr>
            <w:tcW w:w="3541" w:type="dxa"/>
          </w:tcPr>
          <w:p w14:paraId="48B86DA2"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480F14" w:rsidRPr="00480F14" w14:paraId="21D637D5" w14:textId="77777777" w:rsidTr="00AB02CB">
        <w:tblPrEx>
          <w:tblBorders>
            <w:top w:val="none" w:sz="0" w:space="0" w:color="auto"/>
            <w:bottom w:val="none" w:sz="0" w:space="0" w:color="auto"/>
          </w:tblBorders>
        </w:tblPrEx>
        <w:trPr>
          <w:trHeight w:val="194"/>
          <w:jc w:val="right"/>
        </w:trPr>
        <w:tc>
          <w:tcPr>
            <w:tcW w:w="3634" w:type="dxa"/>
          </w:tcPr>
          <w:p w14:paraId="11736CE7"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 xml:space="preserve">مصادر الضوء المحتوية على </w:t>
            </w:r>
            <w:r w:rsidRPr="00480F14">
              <w:rPr>
                <w:rFonts w:hint="cs"/>
                <w:color w:val="000000" w:themeColor="text1"/>
                <w:sz w:val="18"/>
                <w:szCs w:val="26"/>
                <w:rtl/>
              </w:rPr>
              <w:t>ال</w:t>
            </w:r>
            <w:r w:rsidRPr="00480F14">
              <w:rPr>
                <w:color w:val="000000" w:themeColor="text1"/>
                <w:sz w:val="18"/>
                <w:szCs w:val="26"/>
                <w:rtl/>
              </w:rPr>
              <w:t>زئبق</w:t>
            </w:r>
          </w:p>
        </w:tc>
        <w:tc>
          <w:tcPr>
            <w:tcW w:w="3261" w:type="dxa"/>
            <w:vMerge/>
          </w:tcPr>
          <w:p w14:paraId="14259ABC" w14:textId="77777777" w:rsidR="00F20ACB" w:rsidRPr="00480F14" w:rsidRDefault="00F20ACB" w:rsidP="00480F14">
            <w:pPr>
              <w:spacing w:after="40" w:line="360" w:lineRule="exact"/>
              <w:jc w:val="both"/>
              <w:rPr>
                <w:color w:val="000000" w:themeColor="text1"/>
                <w:sz w:val="18"/>
                <w:szCs w:val="26"/>
              </w:rPr>
            </w:pPr>
          </w:p>
        </w:tc>
        <w:tc>
          <w:tcPr>
            <w:tcW w:w="3256" w:type="dxa"/>
          </w:tcPr>
          <w:p w14:paraId="01ADD659"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الزئبق في طور البخار</w:t>
            </w:r>
          </w:p>
          <w:p w14:paraId="0504C2B7"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الزئبق الثنائي التكافؤ الممتص في مسحوق فسفوري</w:t>
            </w:r>
          </w:p>
        </w:tc>
        <w:tc>
          <w:tcPr>
            <w:tcW w:w="3541" w:type="dxa"/>
          </w:tcPr>
          <w:p w14:paraId="22AEAAAB"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480F14" w:rsidRPr="00480F14" w14:paraId="65BBA283" w14:textId="77777777" w:rsidTr="00AB02CB">
        <w:tblPrEx>
          <w:tblBorders>
            <w:top w:val="none" w:sz="0" w:space="0" w:color="auto"/>
            <w:bottom w:val="none" w:sz="0" w:space="0" w:color="auto"/>
          </w:tblBorders>
        </w:tblPrEx>
        <w:trPr>
          <w:trHeight w:val="194"/>
          <w:jc w:val="right"/>
        </w:trPr>
        <w:tc>
          <w:tcPr>
            <w:tcW w:w="3634" w:type="dxa"/>
          </w:tcPr>
          <w:p w14:paraId="3228A92E"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البطاريات التي تحتوي على الزئبق</w:t>
            </w:r>
          </w:p>
        </w:tc>
        <w:tc>
          <w:tcPr>
            <w:tcW w:w="3261" w:type="dxa"/>
            <w:vMerge/>
          </w:tcPr>
          <w:p w14:paraId="5CEF0DC8" w14:textId="77777777" w:rsidR="00F20ACB" w:rsidRPr="00480F14" w:rsidRDefault="00F20ACB" w:rsidP="00480F14">
            <w:pPr>
              <w:spacing w:after="40" w:line="360" w:lineRule="exact"/>
              <w:jc w:val="both"/>
              <w:rPr>
                <w:color w:val="000000" w:themeColor="text1"/>
                <w:sz w:val="18"/>
                <w:szCs w:val="26"/>
              </w:rPr>
            </w:pPr>
          </w:p>
        </w:tc>
        <w:tc>
          <w:tcPr>
            <w:tcW w:w="3256" w:type="dxa"/>
          </w:tcPr>
          <w:p w14:paraId="59F09F76"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after="40" w:line="360" w:lineRule="exact"/>
              <w:ind w:left="0" w:firstLine="0"/>
              <w:jc w:val="both"/>
              <w:rPr>
                <w:rFonts w:cs="Traditional Arabic"/>
                <w:color w:val="000000" w:themeColor="text1"/>
                <w:sz w:val="18"/>
                <w:szCs w:val="26"/>
                <w:rtl/>
              </w:rPr>
            </w:pPr>
            <w:r w:rsidRPr="00480F14">
              <w:rPr>
                <w:rFonts w:cs="Traditional Arabic"/>
                <w:color w:val="000000" w:themeColor="text1"/>
                <w:sz w:val="18"/>
                <w:szCs w:val="26"/>
                <w:rtl/>
              </w:rPr>
              <w:t>الزئبق، أكسيد الزئبق</w:t>
            </w:r>
          </w:p>
        </w:tc>
        <w:tc>
          <w:tcPr>
            <w:tcW w:w="3541" w:type="dxa"/>
          </w:tcPr>
          <w:p w14:paraId="7F22664D"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480F14" w:rsidRPr="00480F14" w14:paraId="391FCB20" w14:textId="77777777" w:rsidTr="00AB02CB">
        <w:tblPrEx>
          <w:tblBorders>
            <w:top w:val="none" w:sz="0" w:space="0" w:color="auto"/>
            <w:bottom w:val="none" w:sz="0" w:space="0" w:color="auto"/>
          </w:tblBorders>
        </w:tblPrEx>
        <w:trPr>
          <w:trHeight w:val="194"/>
          <w:jc w:val="right"/>
        </w:trPr>
        <w:tc>
          <w:tcPr>
            <w:tcW w:w="3634" w:type="dxa"/>
          </w:tcPr>
          <w:p w14:paraId="6A56763F"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المبيدات الأحيائية ومبيدات الآفات</w:t>
            </w:r>
          </w:p>
        </w:tc>
        <w:tc>
          <w:tcPr>
            <w:tcW w:w="3261" w:type="dxa"/>
          </w:tcPr>
          <w:p w14:paraId="120335FE"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المخزونات المكدّسة من مبيدات الآفات القديمة</w:t>
            </w:r>
          </w:p>
        </w:tc>
        <w:tc>
          <w:tcPr>
            <w:tcW w:w="3256" w:type="dxa"/>
          </w:tcPr>
          <w:p w14:paraId="203B025B"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 xml:space="preserve"> مركبات الزئبق (أساساً كلوريد إيثيل الزئبق)</w:t>
            </w:r>
          </w:p>
        </w:tc>
        <w:tc>
          <w:tcPr>
            <w:tcW w:w="3541" w:type="dxa"/>
          </w:tcPr>
          <w:p w14:paraId="12D60F90"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480F14" w:rsidRPr="00480F14" w14:paraId="734933B0" w14:textId="77777777" w:rsidTr="00AB02CB">
        <w:tblPrEx>
          <w:tblBorders>
            <w:top w:val="none" w:sz="0" w:space="0" w:color="auto"/>
            <w:bottom w:val="none" w:sz="0" w:space="0" w:color="auto"/>
          </w:tblBorders>
        </w:tblPrEx>
        <w:trPr>
          <w:trHeight w:val="194"/>
          <w:jc w:val="right"/>
        </w:trPr>
        <w:tc>
          <w:tcPr>
            <w:tcW w:w="3634" w:type="dxa"/>
          </w:tcPr>
          <w:p w14:paraId="13C04CDD"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الدهانات</w:t>
            </w:r>
          </w:p>
        </w:tc>
        <w:tc>
          <w:tcPr>
            <w:tcW w:w="3261" w:type="dxa"/>
          </w:tcPr>
          <w:p w14:paraId="535183A4"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المخزونات المكدّسة من الدهانات القديمة العهد</w:t>
            </w:r>
          </w:p>
        </w:tc>
        <w:tc>
          <w:tcPr>
            <w:tcW w:w="3256" w:type="dxa"/>
          </w:tcPr>
          <w:p w14:paraId="7933FDBF"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أسيتات فينيل الزئبق والمركّبات الزئبقية المشابهة</w:t>
            </w:r>
          </w:p>
        </w:tc>
        <w:tc>
          <w:tcPr>
            <w:tcW w:w="3541" w:type="dxa"/>
          </w:tcPr>
          <w:p w14:paraId="5A9A7A0D"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اقترح أحد الخبراء حذف الدهانات لحين الحصول على ما يكفي من أدلة داعمة. وهناك حاجة لمواصلة المناقشة بهذا الشأن.</w:t>
            </w:r>
          </w:p>
        </w:tc>
      </w:tr>
      <w:tr w:rsidR="00480F14" w:rsidRPr="00480F14" w14:paraId="14774EB7" w14:textId="77777777" w:rsidTr="00AB02CB">
        <w:tblPrEx>
          <w:tblBorders>
            <w:top w:val="none" w:sz="0" w:space="0" w:color="auto"/>
            <w:bottom w:val="none" w:sz="0" w:space="0" w:color="auto"/>
          </w:tblBorders>
        </w:tblPrEx>
        <w:trPr>
          <w:trHeight w:val="194"/>
          <w:jc w:val="right"/>
        </w:trPr>
        <w:tc>
          <w:tcPr>
            <w:tcW w:w="3634" w:type="dxa"/>
          </w:tcPr>
          <w:p w14:paraId="5A50E783"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 xml:space="preserve">المواد الصيدلانية </w:t>
            </w:r>
            <w:r w:rsidRPr="00480F14">
              <w:rPr>
                <w:rFonts w:hint="cs"/>
                <w:color w:val="000000" w:themeColor="text1"/>
                <w:sz w:val="18"/>
                <w:szCs w:val="26"/>
                <w:rtl/>
              </w:rPr>
              <w:t xml:space="preserve">المخصصة </w:t>
            </w:r>
            <w:r w:rsidRPr="00480F14">
              <w:rPr>
                <w:color w:val="000000" w:themeColor="text1"/>
                <w:sz w:val="18"/>
                <w:szCs w:val="26"/>
                <w:rtl/>
              </w:rPr>
              <w:t>للاستخدامات البشرية والبيطرية</w:t>
            </w:r>
          </w:p>
        </w:tc>
        <w:tc>
          <w:tcPr>
            <w:tcW w:w="3261" w:type="dxa"/>
          </w:tcPr>
          <w:p w14:paraId="6CCE811A"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المخزونات المكدّسة من المستحضرات القديمة</w:t>
            </w:r>
          </w:p>
        </w:tc>
        <w:tc>
          <w:tcPr>
            <w:tcW w:w="3256" w:type="dxa"/>
          </w:tcPr>
          <w:p w14:paraId="493BAD98"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مادة التايمروزال</w:t>
            </w:r>
          </w:p>
          <w:p w14:paraId="117F7078"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كلوريد الزئبق</w:t>
            </w:r>
          </w:p>
          <w:p w14:paraId="610A73AC"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نيترات فينيل الزئبق</w:t>
            </w:r>
          </w:p>
          <w:p w14:paraId="690483A5"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المركيروكروم؛ إلخ.</w:t>
            </w:r>
          </w:p>
        </w:tc>
        <w:tc>
          <w:tcPr>
            <w:tcW w:w="3541" w:type="dxa"/>
          </w:tcPr>
          <w:p w14:paraId="6D3B3BF0"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480F14" w:rsidRPr="00480F14" w14:paraId="6B6A5A1B" w14:textId="77777777" w:rsidTr="00AB02CB">
        <w:tblPrEx>
          <w:tblBorders>
            <w:top w:val="none" w:sz="0" w:space="0" w:color="auto"/>
            <w:bottom w:val="none" w:sz="0" w:space="0" w:color="auto"/>
          </w:tblBorders>
        </w:tblPrEx>
        <w:trPr>
          <w:trHeight w:val="194"/>
          <w:jc w:val="right"/>
        </w:trPr>
        <w:tc>
          <w:tcPr>
            <w:tcW w:w="3634" w:type="dxa"/>
          </w:tcPr>
          <w:p w14:paraId="401384F1"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مستحضرات التجميل والمنتجات ذات الصلة</w:t>
            </w:r>
          </w:p>
        </w:tc>
        <w:tc>
          <w:tcPr>
            <w:tcW w:w="3261" w:type="dxa"/>
          </w:tcPr>
          <w:p w14:paraId="47DFEFCF" w14:textId="38168446"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المخزونات المكدسة من مستحضرات التجميل والمنتجات ذات الصلة</w:t>
            </w:r>
          </w:p>
        </w:tc>
        <w:tc>
          <w:tcPr>
            <w:tcW w:w="3256" w:type="dxa"/>
          </w:tcPr>
          <w:p w14:paraId="74FFC55E"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 xml:space="preserve"> يوديد الزئبق</w:t>
            </w:r>
          </w:p>
          <w:p w14:paraId="134399F1"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الزئبق الممزوج بالأمونيا، إلخ.</w:t>
            </w:r>
          </w:p>
        </w:tc>
        <w:tc>
          <w:tcPr>
            <w:tcW w:w="3541" w:type="dxa"/>
          </w:tcPr>
          <w:p w14:paraId="23757085"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480F14" w:rsidRPr="00480F14" w14:paraId="6D7814C1" w14:textId="77777777" w:rsidTr="00AB02CB">
        <w:tblPrEx>
          <w:tblBorders>
            <w:top w:val="none" w:sz="0" w:space="0" w:color="auto"/>
            <w:bottom w:val="none" w:sz="0" w:space="0" w:color="auto"/>
          </w:tblBorders>
        </w:tblPrEx>
        <w:trPr>
          <w:trHeight w:val="194"/>
          <w:jc w:val="right"/>
        </w:trPr>
        <w:tc>
          <w:tcPr>
            <w:tcW w:w="3634" w:type="dxa"/>
          </w:tcPr>
          <w:p w14:paraId="6A0FBC0F"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حشوات الأسنان المملغمة</w:t>
            </w:r>
          </w:p>
        </w:tc>
        <w:tc>
          <w:tcPr>
            <w:tcW w:w="3261" w:type="dxa"/>
          </w:tcPr>
          <w:p w14:paraId="78AE8E32"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المخزونات المكدسة من ملاغم الأسنان،</w:t>
            </w:r>
            <w:r w:rsidRPr="00480F14">
              <w:rPr>
                <w:color w:val="000000" w:themeColor="text1"/>
                <w:sz w:val="18"/>
                <w:szCs w:val="26"/>
                <w:u w:val="single"/>
                <w:rtl/>
              </w:rPr>
              <w:t xml:space="preserve"> الحشوات والكبسولات والمعدات المستبعدة</w:t>
            </w:r>
          </w:p>
        </w:tc>
        <w:tc>
          <w:tcPr>
            <w:tcW w:w="3256" w:type="dxa"/>
          </w:tcPr>
          <w:p w14:paraId="5B9212F1"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السبائك ال</w:t>
            </w:r>
            <w:r w:rsidRPr="00480F14">
              <w:rPr>
                <w:rFonts w:cs="Traditional Arabic" w:hint="cs"/>
                <w:color w:val="000000" w:themeColor="text1"/>
                <w:sz w:val="18"/>
                <w:szCs w:val="26"/>
                <w:rtl/>
              </w:rPr>
              <w:t>مكونة</w:t>
            </w:r>
            <w:r w:rsidRPr="00480F14">
              <w:rPr>
                <w:rFonts w:cs="Traditional Arabic"/>
                <w:color w:val="000000" w:themeColor="text1"/>
                <w:sz w:val="18"/>
                <w:szCs w:val="26"/>
                <w:rtl/>
              </w:rPr>
              <w:t xml:space="preserve"> من الزئبق والفضة والنحاس والقصدير</w:t>
            </w:r>
          </w:p>
        </w:tc>
        <w:tc>
          <w:tcPr>
            <w:tcW w:w="3541" w:type="dxa"/>
          </w:tcPr>
          <w:p w14:paraId="0DED8E48"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480F14" w:rsidRPr="00480F14" w14:paraId="1F5755C8" w14:textId="77777777" w:rsidTr="00AB02CB">
        <w:tblPrEx>
          <w:tblBorders>
            <w:top w:val="none" w:sz="0" w:space="0" w:color="auto"/>
            <w:bottom w:val="none" w:sz="0" w:space="0" w:color="auto"/>
          </w:tblBorders>
        </w:tblPrEx>
        <w:trPr>
          <w:trHeight w:val="194"/>
          <w:jc w:val="right"/>
        </w:trPr>
        <w:tc>
          <w:tcPr>
            <w:tcW w:w="3634" w:type="dxa"/>
          </w:tcPr>
          <w:p w14:paraId="32C11D96"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أجهزة قياس الضغط</w:t>
            </w:r>
          </w:p>
        </w:tc>
        <w:tc>
          <w:tcPr>
            <w:tcW w:w="3261" w:type="dxa"/>
          </w:tcPr>
          <w:p w14:paraId="3598C581"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المنتجات ال</w:t>
            </w:r>
            <w:r w:rsidRPr="00480F14">
              <w:rPr>
                <w:rFonts w:hint="cs"/>
                <w:color w:val="000000" w:themeColor="text1"/>
                <w:sz w:val="18"/>
                <w:szCs w:val="26"/>
                <w:rtl/>
              </w:rPr>
              <w:t>مستعملة</w:t>
            </w:r>
            <w:r w:rsidRPr="00480F14">
              <w:rPr>
                <w:color w:val="000000" w:themeColor="text1"/>
                <w:sz w:val="18"/>
                <w:szCs w:val="26"/>
                <w:rtl/>
              </w:rPr>
              <w:t xml:space="preserve"> أو القديمة أو المكسّرة</w:t>
            </w:r>
          </w:p>
        </w:tc>
        <w:tc>
          <w:tcPr>
            <w:tcW w:w="3256" w:type="dxa"/>
          </w:tcPr>
          <w:p w14:paraId="40DDC0AD"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الزئبق</w:t>
            </w:r>
          </w:p>
        </w:tc>
        <w:tc>
          <w:tcPr>
            <w:tcW w:w="3541" w:type="dxa"/>
          </w:tcPr>
          <w:p w14:paraId="16358C62"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480F14" w:rsidRPr="00480F14" w14:paraId="01919FD2" w14:textId="77777777" w:rsidTr="00AB02CB">
        <w:tblPrEx>
          <w:tblBorders>
            <w:top w:val="none" w:sz="0" w:space="0" w:color="auto"/>
            <w:bottom w:val="none" w:sz="0" w:space="0" w:color="auto"/>
          </w:tblBorders>
        </w:tblPrEx>
        <w:trPr>
          <w:trHeight w:val="194"/>
          <w:jc w:val="right"/>
        </w:trPr>
        <w:tc>
          <w:tcPr>
            <w:tcW w:w="3634" w:type="dxa"/>
          </w:tcPr>
          <w:p w14:paraId="7482ACC0"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المواد الكيميائية ومعدات المختبرات</w:t>
            </w:r>
          </w:p>
        </w:tc>
        <w:tc>
          <w:tcPr>
            <w:tcW w:w="3261" w:type="dxa"/>
          </w:tcPr>
          <w:p w14:paraId="542A2C72"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المخزونات المكدسة من المواد الكيميائية ومعدات المختبرات</w:t>
            </w:r>
          </w:p>
        </w:tc>
        <w:tc>
          <w:tcPr>
            <w:tcW w:w="3256" w:type="dxa"/>
          </w:tcPr>
          <w:p w14:paraId="70F8046D"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 xml:space="preserve"> الزئبق</w:t>
            </w:r>
          </w:p>
          <w:p w14:paraId="75CEC2D4"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كلوريد الزئبق، إلخ.</w:t>
            </w:r>
          </w:p>
        </w:tc>
        <w:tc>
          <w:tcPr>
            <w:tcW w:w="3541" w:type="dxa"/>
          </w:tcPr>
          <w:p w14:paraId="18153B53"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480F14" w:rsidRPr="00480F14" w14:paraId="71A038DC" w14:textId="77777777" w:rsidTr="00AB02CB">
        <w:tblPrEx>
          <w:tblBorders>
            <w:top w:val="none" w:sz="0" w:space="0" w:color="auto"/>
            <w:bottom w:val="none" w:sz="0" w:space="0" w:color="auto"/>
          </w:tblBorders>
        </w:tblPrEx>
        <w:trPr>
          <w:trHeight w:val="194"/>
          <w:jc w:val="right"/>
        </w:trPr>
        <w:tc>
          <w:tcPr>
            <w:tcW w:w="3634" w:type="dxa"/>
          </w:tcPr>
          <w:p w14:paraId="4AACE566"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ال</w:t>
            </w:r>
            <w:r w:rsidRPr="00480F14">
              <w:rPr>
                <w:rFonts w:hint="cs"/>
                <w:color w:val="000000" w:themeColor="text1"/>
                <w:sz w:val="18"/>
                <w:szCs w:val="26"/>
                <w:rtl/>
              </w:rPr>
              <w:t>إلاستوميرات</w:t>
            </w:r>
            <w:r w:rsidRPr="00480F14">
              <w:rPr>
                <w:color w:val="000000" w:themeColor="text1"/>
                <w:sz w:val="18"/>
                <w:szCs w:val="26"/>
                <w:rtl/>
              </w:rPr>
              <w:t xml:space="preserve"> المطاطية المتعددة اليوروثيان (</w:t>
            </w:r>
            <w:r w:rsidRPr="00480F14">
              <w:rPr>
                <w:rFonts w:hint="cs"/>
                <w:color w:val="000000" w:themeColor="text1"/>
                <w:sz w:val="18"/>
                <w:szCs w:val="26"/>
                <w:rtl/>
              </w:rPr>
              <w:t xml:space="preserve">إلاستوميرات </w:t>
            </w:r>
            <w:r w:rsidRPr="00480F14">
              <w:rPr>
                <w:color w:val="000000" w:themeColor="text1"/>
                <w:sz w:val="18"/>
                <w:szCs w:val="26"/>
                <w:rtl/>
              </w:rPr>
              <w:t>البوليوريثان المطاطية)</w:t>
            </w:r>
          </w:p>
        </w:tc>
        <w:tc>
          <w:tcPr>
            <w:tcW w:w="3261" w:type="dxa"/>
          </w:tcPr>
          <w:p w14:paraId="65E9570A" w14:textId="77777777" w:rsidR="00F20ACB" w:rsidRPr="00480F14" w:rsidRDefault="00F20ACB" w:rsidP="00480F14">
            <w:pPr>
              <w:bidi/>
              <w:spacing w:after="40" w:line="360" w:lineRule="exact"/>
              <w:jc w:val="both"/>
              <w:rPr>
                <w:color w:val="000000" w:themeColor="text1"/>
                <w:sz w:val="18"/>
                <w:szCs w:val="26"/>
                <w:rtl/>
              </w:rPr>
            </w:pPr>
            <w:r w:rsidRPr="00480F14">
              <w:rPr>
                <w:color w:val="000000" w:themeColor="text1"/>
                <w:sz w:val="18"/>
                <w:szCs w:val="26"/>
                <w:rtl/>
              </w:rPr>
              <w:t>منتجات البوليوريثان</w:t>
            </w:r>
          </w:p>
        </w:tc>
        <w:tc>
          <w:tcPr>
            <w:tcW w:w="3256" w:type="dxa"/>
          </w:tcPr>
          <w:p w14:paraId="43BD0FE5" w14:textId="77777777" w:rsidR="00F20ACB" w:rsidRPr="00480F14" w:rsidRDefault="00F20ACB" w:rsidP="00AB02CB">
            <w:pPr>
              <w:pStyle w:val="ListParagraph2"/>
              <w:tabs>
                <w:tab w:val="clear" w:pos="1247"/>
                <w:tab w:val="clear" w:pos="1814"/>
                <w:tab w:val="clear" w:pos="2381"/>
                <w:tab w:val="clear" w:pos="2948"/>
                <w:tab w:val="clear" w:pos="3515"/>
              </w:tabs>
              <w:bidi/>
              <w:spacing w:line="360" w:lineRule="exact"/>
              <w:ind w:left="0"/>
              <w:rPr>
                <w:rFonts w:cs="Traditional Arabic"/>
                <w:color w:val="000000" w:themeColor="text1"/>
                <w:sz w:val="18"/>
                <w:szCs w:val="26"/>
              </w:rPr>
            </w:pPr>
          </w:p>
        </w:tc>
        <w:tc>
          <w:tcPr>
            <w:tcW w:w="3541" w:type="dxa"/>
          </w:tcPr>
          <w:p w14:paraId="4717A84C"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تساءل أحد الخبراء عما إذا كان ينبغي أن يندرج هذا البند في الفئة باء. فمنتجات اليوروثيان المستعملة أو المنتهية الصلاحية مدرجة في الفئة جيم. وقد يتعين إجراء مزيد من المناقشة.</w:t>
            </w:r>
          </w:p>
        </w:tc>
      </w:tr>
      <w:tr w:rsidR="00480F14" w:rsidRPr="00480F14" w14:paraId="299D2C2C" w14:textId="77777777" w:rsidTr="00AB02CB">
        <w:tblPrEx>
          <w:tblBorders>
            <w:top w:val="none" w:sz="0" w:space="0" w:color="auto"/>
            <w:bottom w:val="none" w:sz="0" w:space="0" w:color="auto"/>
          </w:tblBorders>
        </w:tblPrEx>
        <w:trPr>
          <w:trHeight w:val="1030"/>
          <w:jc w:val="right"/>
        </w:trPr>
        <w:tc>
          <w:tcPr>
            <w:tcW w:w="3634" w:type="dxa"/>
            <w:tcBorders>
              <w:bottom w:val="single" w:sz="12" w:space="0" w:color="auto"/>
            </w:tcBorders>
          </w:tcPr>
          <w:p w14:paraId="2AB2342D"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الاستخدامات في منتجات متفرقة، واستخدامات معدن الزئبق، ومصادر أخرى</w:t>
            </w:r>
          </w:p>
        </w:tc>
        <w:tc>
          <w:tcPr>
            <w:tcW w:w="3261" w:type="dxa"/>
            <w:tcBorders>
              <w:bottom w:val="single" w:sz="12" w:space="0" w:color="auto"/>
            </w:tcBorders>
          </w:tcPr>
          <w:p w14:paraId="11887DB0" w14:textId="77777777" w:rsidR="00F20ACB" w:rsidRPr="00480F14" w:rsidRDefault="00F20ACB" w:rsidP="00480F14">
            <w:pPr>
              <w:bidi/>
              <w:spacing w:after="40" w:line="360" w:lineRule="exact"/>
              <w:jc w:val="both"/>
              <w:rPr>
                <w:color w:val="000000" w:themeColor="text1"/>
                <w:sz w:val="18"/>
                <w:szCs w:val="26"/>
                <w:rtl/>
              </w:rPr>
            </w:pPr>
            <w:r w:rsidRPr="00480F14">
              <w:rPr>
                <w:color w:val="000000" w:themeColor="text1"/>
                <w:sz w:val="18"/>
                <w:szCs w:val="26"/>
                <w:rtl/>
              </w:rPr>
              <w:t>المخزونات المكدسة</w:t>
            </w:r>
          </w:p>
        </w:tc>
        <w:tc>
          <w:tcPr>
            <w:tcW w:w="3256" w:type="dxa"/>
            <w:tcBorders>
              <w:bottom w:val="single" w:sz="12" w:space="0" w:color="auto"/>
            </w:tcBorders>
          </w:tcPr>
          <w:p w14:paraId="3C4A8C86"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شبه موصِلات الكشف بالأشعة تحت الحمراء المحتوية على الزئبق</w:t>
            </w:r>
          </w:p>
          <w:p w14:paraId="12FDC461"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u w:val="single"/>
                <w:rtl/>
              </w:rPr>
            </w:pPr>
            <w:r w:rsidRPr="00480F14">
              <w:rPr>
                <w:rFonts w:cs="Traditional Arabic"/>
                <w:color w:val="000000" w:themeColor="text1"/>
                <w:sz w:val="18"/>
                <w:szCs w:val="26"/>
                <w:u w:val="single"/>
                <w:rtl/>
              </w:rPr>
              <w:t>الذخائر والمفجرات</w:t>
            </w:r>
          </w:p>
          <w:p w14:paraId="2C636C98"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الموسعات الطبية وأنابيب كانتور</w:t>
            </w:r>
          </w:p>
          <w:p w14:paraId="7D49D543"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الاستخدامات التعليمية، إلخ.</w:t>
            </w:r>
          </w:p>
        </w:tc>
        <w:tc>
          <w:tcPr>
            <w:tcW w:w="3541" w:type="dxa"/>
            <w:tcBorders>
              <w:bottom w:val="single" w:sz="12" w:space="0" w:color="auto"/>
            </w:tcBorders>
          </w:tcPr>
          <w:p w14:paraId="14876793"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bl>
    <w:p w14:paraId="5E282659" w14:textId="76BFCC6C" w:rsidR="00F20ACB" w:rsidRPr="00D61140" w:rsidRDefault="00F20ACB" w:rsidP="00C24FAC">
      <w:pPr>
        <w:pStyle w:val="CH3"/>
        <w:tabs>
          <w:tab w:val="clear" w:pos="851"/>
          <w:tab w:val="clear" w:pos="1247"/>
          <w:tab w:val="clear" w:pos="1814"/>
          <w:tab w:val="clear" w:pos="2381"/>
          <w:tab w:val="clear" w:pos="2948"/>
          <w:tab w:val="clear" w:pos="3515"/>
          <w:tab w:val="clear" w:pos="4082"/>
          <w:tab w:val="left" w:pos="1755"/>
        </w:tabs>
        <w:bidi/>
        <w:spacing w:before="240" w:line="400" w:lineRule="exact"/>
        <w:ind w:left="907" w:right="0" w:firstLine="0"/>
        <w:jc w:val="both"/>
        <w:rPr>
          <w:rFonts w:cs="Traditional Arabic"/>
          <w:bCs/>
          <w:sz w:val="30"/>
          <w:szCs w:val="30"/>
          <w:rtl/>
        </w:rPr>
      </w:pPr>
      <w:r w:rsidRPr="00D61140">
        <w:rPr>
          <w:rFonts w:cs="Traditional Arabic"/>
          <w:bCs/>
          <w:sz w:val="30"/>
          <w:szCs w:val="30"/>
          <w:rtl/>
        </w:rPr>
        <w:t>جيم-</w:t>
      </w:r>
      <w:r w:rsidR="00635AED" w:rsidRPr="00D61140">
        <w:rPr>
          <w:rFonts w:cs="Traditional Arabic"/>
          <w:bCs/>
          <w:sz w:val="30"/>
          <w:szCs w:val="30"/>
          <w:rtl/>
        </w:rPr>
        <w:tab/>
      </w:r>
      <w:r w:rsidRPr="00D61140">
        <w:rPr>
          <w:rFonts w:cs="Traditional Arabic"/>
          <w:bCs/>
          <w:sz w:val="30"/>
          <w:szCs w:val="30"/>
          <w:rtl/>
        </w:rPr>
        <w:t xml:space="preserve">النفايات الملوثة بالزئبق أو </w:t>
      </w:r>
      <w:r w:rsidRPr="00D61140">
        <w:rPr>
          <w:rFonts w:cs="Traditional Arabic" w:hint="cs"/>
          <w:bCs/>
          <w:sz w:val="30"/>
          <w:szCs w:val="30"/>
          <w:rtl/>
        </w:rPr>
        <w:t>ب</w:t>
      </w:r>
      <w:r w:rsidRPr="00D61140">
        <w:rPr>
          <w:rFonts w:cs="Traditional Arabic"/>
          <w:bCs/>
          <w:sz w:val="30"/>
          <w:szCs w:val="30"/>
          <w:rtl/>
        </w:rPr>
        <w:t>مركبات الزئبق</w:t>
      </w:r>
    </w:p>
    <w:tbl>
      <w:tblPr>
        <w:bidiVisual/>
        <w:tblW w:w="1360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4"/>
        <w:gridCol w:w="3543"/>
        <w:gridCol w:w="2835"/>
        <w:gridCol w:w="3969"/>
      </w:tblGrid>
      <w:tr w:rsidR="00F51148" w:rsidRPr="00480F14" w14:paraId="5D29757A" w14:textId="77777777" w:rsidTr="00F42567">
        <w:trPr>
          <w:trHeight w:val="259"/>
          <w:tblHeader/>
          <w:jc w:val="right"/>
        </w:trPr>
        <w:tc>
          <w:tcPr>
            <w:tcW w:w="3254" w:type="dxa"/>
            <w:tcBorders>
              <w:top w:val="single" w:sz="6" w:space="0" w:color="auto"/>
              <w:left w:val="nil"/>
              <w:bottom w:val="single" w:sz="12" w:space="0" w:color="auto"/>
              <w:right w:val="nil"/>
            </w:tcBorders>
            <w:shd w:val="clear" w:color="auto" w:fill="auto"/>
          </w:tcPr>
          <w:p w14:paraId="45541207" w14:textId="77777777" w:rsidR="00F20ACB" w:rsidRPr="00D5319B" w:rsidRDefault="00F20ACB" w:rsidP="00480F14">
            <w:pPr>
              <w:bidi/>
              <w:spacing w:after="40" w:line="360" w:lineRule="exact"/>
              <w:jc w:val="both"/>
              <w:rPr>
                <w:i/>
                <w:iCs/>
                <w:color w:val="000000" w:themeColor="text1"/>
                <w:sz w:val="18"/>
                <w:szCs w:val="26"/>
                <w:rtl/>
              </w:rPr>
            </w:pPr>
            <w:r w:rsidRPr="00D5319B">
              <w:rPr>
                <w:i/>
                <w:iCs/>
                <w:color w:val="000000" w:themeColor="text1"/>
                <w:sz w:val="18"/>
                <w:szCs w:val="26"/>
                <w:rtl/>
              </w:rPr>
              <w:t>المصدر</w:t>
            </w:r>
          </w:p>
        </w:tc>
        <w:tc>
          <w:tcPr>
            <w:tcW w:w="3543" w:type="dxa"/>
            <w:tcBorders>
              <w:top w:val="single" w:sz="6" w:space="0" w:color="auto"/>
              <w:left w:val="nil"/>
              <w:bottom w:val="single" w:sz="12" w:space="0" w:color="auto"/>
              <w:right w:val="nil"/>
            </w:tcBorders>
            <w:shd w:val="clear" w:color="auto" w:fill="auto"/>
          </w:tcPr>
          <w:p w14:paraId="45446D63" w14:textId="77777777" w:rsidR="00F20ACB" w:rsidRPr="00D5319B" w:rsidRDefault="00F20ACB" w:rsidP="00480F14">
            <w:pPr>
              <w:bidi/>
              <w:spacing w:after="40" w:line="360" w:lineRule="exact"/>
              <w:jc w:val="both"/>
              <w:rPr>
                <w:i/>
                <w:iCs/>
                <w:color w:val="000000" w:themeColor="text1"/>
                <w:sz w:val="18"/>
                <w:szCs w:val="26"/>
                <w:rtl/>
              </w:rPr>
            </w:pPr>
            <w:r w:rsidRPr="00D5319B">
              <w:rPr>
                <w:i/>
                <w:iCs/>
                <w:color w:val="000000" w:themeColor="text1"/>
                <w:sz w:val="18"/>
                <w:szCs w:val="26"/>
                <w:rtl/>
              </w:rPr>
              <w:t>أمثلة على أنواع النفايات</w:t>
            </w:r>
          </w:p>
        </w:tc>
        <w:tc>
          <w:tcPr>
            <w:tcW w:w="2835" w:type="dxa"/>
            <w:tcBorders>
              <w:top w:val="single" w:sz="6" w:space="0" w:color="auto"/>
              <w:left w:val="nil"/>
              <w:bottom w:val="single" w:sz="12" w:space="0" w:color="auto"/>
              <w:right w:val="nil"/>
            </w:tcBorders>
            <w:shd w:val="clear" w:color="auto" w:fill="auto"/>
          </w:tcPr>
          <w:p w14:paraId="6D253672" w14:textId="77777777" w:rsidR="00F20ACB" w:rsidRPr="00D5319B" w:rsidRDefault="00F20ACB" w:rsidP="00480F14">
            <w:pPr>
              <w:bidi/>
              <w:spacing w:after="40" w:line="360" w:lineRule="exact"/>
              <w:jc w:val="both"/>
              <w:rPr>
                <w:i/>
                <w:iCs/>
                <w:color w:val="000000" w:themeColor="text1"/>
                <w:sz w:val="18"/>
                <w:szCs w:val="26"/>
                <w:rtl/>
              </w:rPr>
            </w:pPr>
            <w:r w:rsidRPr="00D5319B">
              <w:rPr>
                <w:i/>
                <w:iCs/>
                <w:color w:val="000000" w:themeColor="text1"/>
                <w:sz w:val="18"/>
                <w:szCs w:val="26"/>
                <w:rtl/>
              </w:rPr>
              <w:t>ملاحظات</w:t>
            </w:r>
          </w:p>
        </w:tc>
        <w:tc>
          <w:tcPr>
            <w:tcW w:w="3969" w:type="dxa"/>
            <w:tcBorders>
              <w:top w:val="single" w:sz="6" w:space="0" w:color="auto"/>
              <w:left w:val="nil"/>
              <w:bottom w:val="single" w:sz="12" w:space="0" w:color="auto"/>
              <w:right w:val="nil"/>
            </w:tcBorders>
            <w:shd w:val="clear" w:color="auto" w:fill="auto"/>
          </w:tcPr>
          <w:p w14:paraId="47A69831"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D5319B" w:rsidRPr="00480F14" w14:paraId="2327ED5E" w14:textId="77777777" w:rsidTr="00D5319B">
        <w:trPr>
          <w:trHeight w:val="194"/>
          <w:jc w:val="right"/>
        </w:trPr>
        <w:tc>
          <w:tcPr>
            <w:tcW w:w="13601" w:type="dxa"/>
            <w:gridSpan w:val="4"/>
            <w:tcBorders>
              <w:top w:val="single" w:sz="12" w:space="0" w:color="auto"/>
              <w:left w:val="nil"/>
              <w:bottom w:val="single" w:sz="6" w:space="0" w:color="auto"/>
              <w:right w:val="nil"/>
            </w:tcBorders>
            <w:shd w:val="clear" w:color="auto" w:fill="auto"/>
          </w:tcPr>
          <w:p w14:paraId="1A8CB5D2" w14:textId="77777777" w:rsidR="00F20ACB" w:rsidRPr="00D5319B"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D5319B">
              <w:rPr>
                <w:rFonts w:cs="Traditional Arabic"/>
                <w:b/>
                <w:bCs/>
                <w:color w:val="000000" w:themeColor="text1"/>
                <w:sz w:val="18"/>
                <w:szCs w:val="26"/>
                <w:rtl/>
              </w:rPr>
              <w:t>استخراج مصادر الوقود/الطاقة واستخدامها</w:t>
            </w:r>
          </w:p>
        </w:tc>
      </w:tr>
      <w:tr w:rsidR="00F51148" w:rsidRPr="00480F14" w14:paraId="348DCD1D" w14:textId="77777777" w:rsidTr="00F42567">
        <w:trPr>
          <w:trHeight w:val="194"/>
          <w:jc w:val="right"/>
        </w:trPr>
        <w:tc>
          <w:tcPr>
            <w:tcW w:w="3254" w:type="dxa"/>
            <w:tcBorders>
              <w:top w:val="single" w:sz="6" w:space="0" w:color="auto"/>
              <w:left w:val="nil"/>
              <w:bottom w:val="single" w:sz="6" w:space="0" w:color="auto"/>
              <w:right w:val="nil"/>
            </w:tcBorders>
            <w:shd w:val="clear" w:color="auto" w:fill="auto"/>
          </w:tcPr>
          <w:p w14:paraId="4DC9EBD7"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الأشكال الأخرى لحرق</w:t>
            </w:r>
            <w:r w:rsidRPr="00480F14">
              <w:rPr>
                <w:rFonts w:hint="cs"/>
                <w:color w:val="000000" w:themeColor="text1"/>
                <w:sz w:val="18"/>
                <w:szCs w:val="26"/>
                <w:rtl/>
              </w:rPr>
              <w:t xml:space="preserve"> الفحم</w:t>
            </w:r>
          </w:p>
          <w:p w14:paraId="566975E4" w14:textId="77777777" w:rsidR="00F20ACB" w:rsidRPr="00480F14" w:rsidRDefault="00F20ACB" w:rsidP="001A267E">
            <w:pPr>
              <w:tabs>
                <w:tab w:val="num" w:pos="624"/>
              </w:tabs>
              <w:bidi/>
              <w:spacing w:after="40" w:line="360" w:lineRule="exact"/>
              <w:rPr>
                <w:color w:val="000000" w:themeColor="text1"/>
                <w:sz w:val="18"/>
                <w:szCs w:val="26"/>
                <w:u w:val="single"/>
                <w:rtl/>
              </w:rPr>
            </w:pPr>
            <w:r w:rsidRPr="00480F14">
              <w:rPr>
                <w:color w:val="000000" w:themeColor="text1"/>
                <w:sz w:val="18"/>
                <w:szCs w:val="26"/>
                <w:u w:val="single"/>
                <w:rtl/>
              </w:rPr>
              <w:t>إنتاج فحم الكوك</w:t>
            </w:r>
          </w:p>
          <w:p w14:paraId="26DC7D0D"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استخراج الزيت المعدني وتكريره واستخدامه</w:t>
            </w:r>
          </w:p>
          <w:p w14:paraId="73B631AA"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استخراج الغاز الطبيعي وتكريره واستخدامه</w:t>
            </w:r>
          </w:p>
          <w:p w14:paraId="2F9C2DB6"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استخراج أنواع الوقود الأحفوري الأخرى واستخدامها</w:t>
            </w:r>
          </w:p>
          <w:p w14:paraId="159268C6" w14:textId="77777777" w:rsidR="00F20ACB" w:rsidRPr="00480F14" w:rsidRDefault="00F20ACB" w:rsidP="001A267E">
            <w:pPr>
              <w:tabs>
                <w:tab w:val="num" w:pos="624"/>
              </w:tabs>
              <w:bidi/>
              <w:spacing w:after="40" w:line="360" w:lineRule="exact"/>
              <w:rPr>
                <w:color w:val="000000" w:themeColor="text1"/>
                <w:sz w:val="18"/>
                <w:szCs w:val="26"/>
                <w:u w:val="single"/>
                <w:rtl/>
              </w:rPr>
            </w:pPr>
            <w:r w:rsidRPr="00480F14">
              <w:rPr>
                <w:color w:val="000000" w:themeColor="text1"/>
                <w:sz w:val="18"/>
                <w:szCs w:val="26"/>
                <w:rtl/>
              </w:rPr>
              <w:t>توليد الطاقة والحرارة ب</w:t>
            </w:r>
            <w:r w:rsidRPr="00480F14">
              <w:rPr>
                <w:rFonts w:hint="cs"/>
                <w:color w:val="000000" w:themeColor="text1"/>
                <w:sz w:val="18"/>
                <w:szCs w:val="26"/>
                <w:rtl/>
              </w:rPr>
              <w:t xml:space="preserve">حرق </w:t>
            </w:r>
            <w:r w:rsidRPr="00480F14">
              <w:rPr>
                <w:color w:val="000000" w:themeColor="text1"/>
                <w:sz w:val="18"/>
                <w:szCs w:val="26"/>
                <w:rtl/>
              </w:rPr>
              <w:t>الكتلة الأحيائية</w:t>
            </w:r>
          </w:p>
        </w:tc>
        <w:tc>
          <w:tcPr>
            <w:tcW w:w="3543" w:type="dxa"/>
            <w:tcBorders>
              <w:top w:val="single" w:sz="6" w:space="0" w:color="auto"/>
              <w:left w:val="nil"/>
              <w:bottom w:val="single" w:sz="6" w:space="0" w:color="auto"/>
              <w:right w:val="nil"/>
            </w:tcBorders>
            <w:shd w:val="clear" w:color="auto" w:fill="auto"/>
          </w:tcPr>
          <w:p w14:paraId="2CCA3C9D" w14:textId="77777777" w:rsidR="00F20ACB" w:rsidRPr="00480F14" w:rsidRDefault="00F20ACB" w:rsidP="00C64584">
            <w:pPr>
              <w:bidi/>
              <w:spacing w:after="40" w:line="360" w:lineRule="exact"/>
              <w:rPr>
                <w:color w:val="000000" w:themeColor="text1"/>
                <w:sz w:val="18"/>
                <w:szCs w:val="26"/>
                <w:u w:val="single"/>
                <w:rtl/>
              </w:rPr>
            </w:pPr>
            <w:r w:rsidRPr="00480F14">
              <w:rPr>
                <w:color w:val="000000" w:themeColor="text1"/>
                <w:sz w:val="18"/>
                <w:szCs w:val="26"/>
                <w:rtl/>
              </w:rPr>
              <w:t>مخلّفات تنظيف غاز المداخن (الرماد المتطاير والجُسيمات المعلقة ومياه الصرف الصحي و</w:t>
            </w:r>
            <w:r w:rsidRPr="00480F14">
              <w:rPr>
                <w:color w:val="000000" w:themeColor="text1"/>
                <w:sz w:val="18"/>
                <w:szCs w:val="26"/>
                <w:u w:val="single"/>
                <w:rtl/>
              </w:rPr>
              <w:t>الجبس</w:t>
            </w:r>
            <w:r w:rsidRPr="00480F14">
              <w:rPr>
                <w:color w:val="000000" w:themeColor="text1"/>
                <w:sz w:val="18"/>
                <w:szCs w:val="26"/>
                <w:rtl/>
              </w:rPr>
              <w:t xml:space="preserve"> والحمأة)، و</w:t>
            </w:r>
            <w:r w:rsidRPr="00480F14">
              <w:rPr>
                <w:color w:val="000000" w:themeColor="text1"/>
                <w:sz w:val="18"/>
                <w:szCs w:val="26"/>
                <w:u w:val="single"/>
                <w:rtl/>
              </w:rPr>
              <w:t>رماد القاع</w:t>
            </w:r>
          </w:p>
          <w:p w14:paraId="65840DDA" w14:textId="77777777" w:rsidR="00F20ACB" w:rsidRPr="00480F14" w:rsidRDefault="00F20ACB" w:rsidP="00C64584">
            <w:pPr>
              <w:bidi/>
              <w:spacing w:after="40" w:line="360" w:lineRule="exact"/>
              <w:rPr>
                <w:color w:val="000000" w:themeColor="text1"/>
                <w:sz w:val="18"/>
                <w:szCs w:val="26"/>
                <w:u w:val="single"/>
                <w:rtl/>
              </w:rPr>
            </w:pPr>
            <w:r w:rsidRPr="00480F14">
              <w:rPr>
                <w:color w:val="000000" w:themeColor="text1"/>
                <w:sz w:val="18"/>
                <w:szCs w:val="26"/>
                <w:u w:val="single"/>
                <w:rtl/>
              </w:rPr>
              <w:t>الحمأة المتولدة في الخزانات الفاصلة والصهاريج الرمالية الرسوبية وأدوات امتصاص الزئبق</w:t>
            </w:r>
          </w:p>
          <w:p w14:paraId="16145497" w14:textId="77777777" w:rsidR="00F20ACB" w:rsidRPr="00480F14" w:rsidRDefault="00F20ACB" w:rsidP="00480F14">
            <w:pPr>
              <w:bidi/>
              <w:spacing w:after="40" w:line="360" w:lineRule="exact"/>
              <w:jc w:val="both"/>
              <w:rPr>
                <w:color w:val="000000" w:themeColor="text1"/>
                <w:sz w:val="18"/>
                <w:szCs w:val="26"/>
                <w:u w:val="single"/>
                <w:rtl/>
              </w:rPr>
            </w:pPr>
            <w:r w:rsidRPr="00480F14">
              <w:rPr>
                <w:color w:val="000000" w:themeColor="text1"/>
                <w:sz w:val="18"/>
                <w:szCs w:val="26"/>
                <w:u w:val="single"/>
                <w:rtl/>
              </w:rPr>
              <w:t>العوامل الحفّازة لتكرير النفط</w:t>
            </w:r>
          </w:p>
        </w:tc>
        <w:tc>
          <w:tcPr>
            <w:tcW w:w="2835" w:type="dxa"/>
            <w:tcBorders>
              <w:top w:val="single" w:sz="6" w:space="0" w:color="auto"/>
              <w:left w:val="nil"/>
              <w:bottom w:val="single" w:sz="6" w:space="0" w:color="auto"/>
              <w:right w:val="nil"/>
            </w:tcBorders>
            <w:shd w:val="clear" w:color="auto" w:fill="auto"/>
          </w:tcPr>
          <w:p w14:paraId="24FDEA04"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التراكم في رماد القاع ومخلّفات تنظيف غاز</w:t>
            </w:r>
            <w:r w:rsidRPr="00480F14">
              <w:rPr>
                <w:rFonts w:cs="Traditional Arabic" w:hint="cs"/>
                <w:color w:val="000000" w:themeColor="text1"/>
                <w:sz w:val="18"/>
                <w:szCs w:val="26"/>
                <w:rtl/>
              </w:rPr>
              <w:t>ات</w:t>
            </w:r>
            <w:r w:rsidRPr="00480F14">
              <w:rPr>
                <w:rFonts w:cs="Traditional Arabic"/>
                <w:color w:val="000000" w:themeColor="text1"/>
                <w:sz w:val="18"/>
                <w:szCs w:val="26"/>
                <w:rtl/>
              </w:rPr>
              <w:t xml:space="preserve"> المداخن</w:t>
            </w:r>
          </w:p>
        </w:tc>
        <w:tc>
          <w:tcPr>
            <w:tcW w:w="3969" w:type="dxa"/>
            <w:tcBorders>
              <w:top w:val="single" w:sz="6" w:space="0" w:color="auto"/>
              <w:left w:val="nil"/>
              <w:bottom w:val="single" w:sz="6" w:space="0" w:color="auto"/>
              <w:right w:val="nil"/>
            </w:tcBorders>
            <w:shd w:val="clear" w:color="auto" w:fill="auto"/>
          </w:tcPr>
          <w:p w14:paraId="3C076808"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فيما يتعلق بمياه الصرف الصحي المذكورة هنا وفي أماكن أخرى، أشار أحد الخبراء إلى ضرورة مناقشة أنواع مياه الصرف الصحي التي تم تناولها بمقتضى المادة ١٢، بينما تم تناول الإطلاقات في المياه بموجب المادة ٩.</w:t>
            </w:r>
          </w:p>
          <w:p w14:paraId="032EC6D0"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 xml:space="preserve">وأوصى أحد الخبراء بشدة بحذف ’’استخراج مصادر الوقود/الطاقة واستخدامها‘‘ لأن التركيز عادة ما يكون منخفضاً جداً (أقل من ١ مغ/كغ أو حتى 0,1 مغ/كغ </w:t>
            </w:r>
            <w:r w:rsidRPr="00480F14">
              <w:rPr>
                <w:rFonts w:cs="Traditional Arabic" w:hint="cs"/>
                <w:color w:val="000000" w:themeColor="text1"/>
                <w:sz w:val="18"/>
                <w:szCs w:val="26"/>
                <w:rtl/>
              </w:rPr>
              <w:t xml:space="preserve">بحيث لا </w:t>
            </w:r>
            <w:r w:rsidRPr="00480F14">
              <w:rPr>
                <w:rFonts w:cs="Traditional Arabic"/>
                <w:color w:val="000000" w:themeColor="text1"/>
                <w:sz w:val="18"/>
                <w:szCs w:val="26"/>
                <w:rtl/>
              </w:rPr>
              <w:t xml:space="preserve">ينتج عنه رماد متطاير أو رماد القاع أو الجبس، </w:t>
            </w:r>
            <w:r w:rsidRPr="00480F14">
              <w:rPr>
                <w:rFonts w:cs="Traditional Arabic" w:hint="cs"/>
                <w:color w:val="000000" w:themeColor="text1"/>
                <w:sz w:val="18"/>
                <w:szCs w:val="26"/>
                <w:rtl/>
              </w:rPr>
              <w:t>وغير ذلك</w:t>
            </w:r>
            <w:r w:rsidRPr="00480F14">
              <w:rPr>
                <w:rFonts w:cs="Traditional Arabic"/>
                <w:color w:val="000000" w:themeColor="text1"/>
                <w:sz w:val="18"/>
                <w:szCs w:val="26"/>
                <w:rtl/>
              </w:rPr>
              <w:t xml:space="preserve">)، مشيراً إلى أنه يفضَّل عدم تناول كل مصدر منذ البداية. وعارض خبير آخر الحذف على أساس </w:t>
            </w:r>
            <w:r w:rsidRPr="00480F14">
              <w:rPr>
                <w:rFonts w:cs="Traditional Arabic" w:hint="cs"/>
                <w:color w:val="000000" w:themeColor="text1"/>
                <w:sz w:val="18"/>
                <w:szCs w:val="26"/>
                <w:rtl/>
              </w:rPr>
              <w:t xml:space="preserve">وجود </w:t>
            </w:r>
            <w:r w:rsidRPr="00480F14">
              <w:rPr>
                <w:rFonts w:cs="Traditional Arabic"/>
                <w:color w:val="000000" w:themeColor="text1"/>
                <w:sz w:val="18"/>
                <w:szCs w:val="26"/>
                <w:rtl/>
              </w:rPr>
              <w:t xml:space="preserve">أنواع أخرى من الوقود غير الفحم </w:t>
            </w:r>
            <w:r w:rsidRPr="00480F14">
              <w:rPr>
                <w:rFonts w:cs="Traditional Arabic" w:hint="cs"/>
                <w:color w:val="000000" w:themeColor="text1"/>
                <w:sz w:val="18"/>
                <w:szCs w:val="26"/>
                <w:rtl/>
              </w:rPr>
              <w:t xml:space="preserve">تحتوي على </w:t>
            </w:r>
            <w:r w:rsidRPr="00480F14">
              <w:rPr>
                <w:rFonts w:cs="Traditional Arabic"/>
                <w:color w:val="000000" w:themeColor="text1"/>
                <w:sz w:val="18"/>
                <w:szCs w:val="26"/>
                <w:rtl/>
              </w:rPr>
              <w:t xml:space="preserve">تركيز </w:t>
            </w:r>
            <w:r w:rsidRPr="00480F14">
              <w:rPr>
                <w:rFonts w:cs="Traditional Arabic" w:hint="cs"/>
                <w:color w:val="000000" w:themeColor="text1"/>
                <w:sz w:val="18"/>
                <w:szCs w:val="26"/>
                <w:rtl/>
              </w:rPr>
              <w:t>عال</w:t>
            </w:r>
            <w:r w:rsidRPr="00480F14">
              <w:rPr>
                <w:rFonts w:cs="Traditional Arabic"/>
                <w:color w:val="000000" w:themeColor="text1"/>
                <w:sz w:val="18"/>
                <w:szCs w:val="26"/>
                <w:rtl/>
              </w:rPr>
              <w:t xml:space="preserve"> للزئبق.</w:t>
            </w:r>
          </w:p>
        </w:tc>
      </w:tr>
      <w:tr w:rsidR="00D5319B" w:rsidRPr="00480F14" w14:paraId="64476C9E" w14:textId="77777777" w:rsidTr="00D5319B">
        <w:trPr>
          <w:trHeight w:val="194"/>
          <w:jc w:val="right"/>
        </w:trPr>
        <w:tc>
          <w:tcPr>
            <w:tcW w:w="13601" w:type="dxa"/>
            <w:gridSpan w:val="4"/>
            <w:tcBorders>
              <w:top w:val="single" w:sz="6" w:space="0" w:color="auto"/>
              <w:left w:val="nil"/>
              <w:bottom w:val="single" w:sz="6" w:space="0" w:color="auto"/>
              <w:right w:val="nil"/>
            </w:tcBorders>
            <w:shd w:val="clear" w:color="auto" w:fill="auto"/>
          </w:tcPr>
          <w:p w14:paraId="3F02AA2E" w14:textId="78B00F92" w:rsidR="00F20ACB" w:rsidRPr="00D5319B"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D5319B">
              <w:rPr>
                <w:rFonts w:cs="Traditional Arabic"/>
                <w:b/>
                <w:bCs/>
                <w:color w:val="000000" w:themeColor="text1"/>
                <w:sz w:val="18"/>
                <w:szCs w:val="26"/>
                <w:rtl/>
              </w:rPr>
              <w:t>الإنتاج الأولي (البكر)</w:t>
            </w:r>
            <w:r w:rsidRPr="00D5319B">
              <w:rPr>
                <w:rFonts w:cs="Traditional Arabic" w:hint="cs"/>
                <w:b/>
                <w:bCs/>
                <w:color w:val="000000" w:themeColor="text1"/>
                <w:sz w:val="18"/>
                <w:szCs w:val="26"/>
                <w:rtl/>
              </w:rPr>
              <w:t xml:space="preserve"> </w:t>
            </w:r>
            <w:r w:rsidRPr="00D5319B">
              <w:rPr>
                <w:rFonts w:cs="Traditional Arabic"/>
                <w:b/>
                <w:bCs/>
                <w:color w:val="000000" w:themeColor="text1"/>
                <w:sz w:val="18"/>
                <w:szCs w:val="26"/>
                <w:rtl/>
              </w:rPr>
              <w:t>للمعادن</w:t>
            </w:r>
          </w:p>
        </w:tc>
      </w:tr>
      <w:tr w:rsidR="00F51148" w:rsidRPr="00480F14" w14:paraId="288FBE2B" w14:textId="77777777" w:rsidTr="00F42567">
        <w:trPr>
          <w:trHeight w:val="194"/>
          <w:jc w:val="right"/>
        </w:trPr>
        <w:tc>
          <w:tcPr>
            <w:tcW w:w="3254" w:type="dxa"/>
            <w:tcBorders>
              <w:top w:val="single" w:sz="6" w:space="0" w:color="auto"/>
              <w:left w:val="nil"/>
              <w:bottom w:val="nil"/>
              <w:right w:val="nil"/>
            </w:tcBorders>
            <w:shd w:val="clear" w:color="auto" w:fill="auto"/>
          </w:tcPr>
          <w:p w14:paraId="231ED54C" w14:textId="77777777" w:rsidR="00F20ACB" w:rsidRPr="00480F14" w:rsidRDefault="00F20ACB" w:rsidP="00480F14">
            <w:pPr>
              <w:tabs>
                <w:tab w:val="num" w:pos="624"/>
              </w:tabs>
              <w:bidi/>
              <w:spacing w:after="40" w:line="360" w:lineRule="exact"/>
              <w:jc w:val="both"/>
              <w:rPr>
                <w:color w:val="000000" w:themeColor="text1"/>
                <w:sz w:val="18"/>
                <w:szCs w:val="26"/>
                <w:rtl/>
              </w:rPr>
            </w:pPr>
            <w:r w:rsidRPr="00480F14">
              <w:rPr>
                <w:color w:val="000000" w:themeColor="text1"/>
                <w:sz w:val="18"/>
                <w:szCs w:val="26"/>
                <w:rtl/>
              </w:rPr>
              <w:t>الاستخراج الأولي للزئبق ومعالجته</w:t>
            </w:r>
          </w:p>
        </w:tc>
        <w:tc>
          <w:tcPr>
            <w:tcW w:w="3543" w:type="dxa"/>
            <w:tcBorders>
              <w:top w:val="single" w:sz="6" w:space="0" w:color="auto"/>
              <w:left w:val="nil"/>
              <w:bottom w:val="nil"/>
              <w:right w:val="nil"/>
            </w:tcBorders>
            <w:shd w:val="clear" w:color="auto" w:fill="auto"/>
          </w:tcPr>
          <w:p w14:paraId="70E98DA9" w14:textId="77777777" w:rsidR="00F20ACB" w:rsidRPr="00480F14" w:rsidRDefault="00F20ACB" w:rsidP="00C64584">
            <w:pPr>
              <w:bidi/>
              <w:spacing w:after="120" w:line="360" w:lineRule="exact"/>
              <w:rPr>
                <w:color w:val="000000" w:themeColor="text1"/>
                <w:sz w:val="18"/>
                <w:szCs w:val="26"/>
                <w:rtl/>
              </w:rPr>
            </w:pPr>
            <w:r w:rsidRPr="00480F14">
              <w:rPr>
                <w:color w:val="000000" w:themeColor="text1"/>
                <w:sz w:val="18"/>
                <w:szCs w:val="26"/>
                <w:u w:val="single"/>
                <w:rtl/>
              </w:rPr>
              <w:t>مخلفات التعدين، مخلفات عمليات الاستخراج، مخلّفات تنظيف غاز المداخن، مخلّفات معالجة مياه الصرف الصحي، والحطام</w:t>
            </w:r>
          </w:p>
        </w:tc>
        <w:tc>
          <w:tcPr>
            <w:tcW w:w="2835" w:type="dxa"/>
            <w:tcBorders>
              <w:top w:val="single" w:sz="6" w:space="0" w:color="auto"/>
              <w:left w:val="nil"/>
              <w:bottom w:val="nil"/>
              <w:right w:val="nil"/>
            </w:tcBorders>
            <w:shd w:val="clear" w:color="auto" w:fill="auto"/>
          </w:tcPr>
          <w:p w14:paraId="4AEC906B"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التعدين الحراري ل</w:t>
            </w:r>
            <w:r w:rsidRPr="00480F14">
              <w:rPr>
                <w:rFonts w:cs="Traditional Arabic" w:hint="cs"/>
                <w:color w:val="000000" w:themeColor="text1"/>
                <w:sz w:val="18"/>
                <w:szCs w:val="26"/>
                <w:rtl/>
              </w:rPr>
              <w:t xml:space="preserve">خام </w:t>
            </w:r>
            <w:r w:rsidRPr="00480F14">
              <w:rPr>
                <w:rFonts w:cs="Traditional Arabic"/>
                <w:color w:val="000000" w:themeColor="text1"/>
                <w:sz w:val="18"/>
                <w:szCs w:val="26"/>
                <w:rtl/>
              </w:rPr>
              <w:t>الزئبق</w:t>
            </w:r>
          </w:p>
        </w:tc>
        <w:tc>
          <w:tcPr>
            <w:tcW w:w="3969" w:type="dxa"/>
            <w:tcBorders>
              <w:top w:val="single" w:sz="6" w:space="0" w:color="auto"/>
              <w:left w:val="nil"/>
              <w:bottom w:val="nil"/>
              <w:right w:val="nil"/>
            </w:tcBorders>
            <w:shd w:val="clear" w:color="auto" w:fill="auto"/>
          </w:tcPr>
          <w:p w14:paraId="706D34CE"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hint="cs"/>
                <w:color w:val="000000" w:themeColor="text1"/>
                <w:sz w:val="18"/>
                <w:szCs w:val="26"/>
                <w:rtl/>
              </w:rPr>
              <w:t xml:space="preserve">أبرز </w:t>
            </w:r>
            <w:r w:rsidRPr="00480F14">
              <w:rPr>
                <w:rFonts w:cs="Traditional Arabic"/>
                <w:color w:val="000000" w:themeColor="text1"/>
                <w:sz w:val="18"/>
                <w:szCs w:val="26"/>
                <w:rtl/>
              </w:rPr>
              <w:t>أحد التقارير المشار إليها في تعليق الخبير الضوء أيضاً على النفايات الصخرية والرواسب النهرية وغيرها.</w:t>
            </w:r>
          </w:p>
        </w:tc>
      </w:tr>
      <w:tr w:rsidR="00F51148" w:rsidRPr="00480F14" w14:paraId="1119DB89" w14:textId="77777777" w:rsidTr="00F42567">
        <w:tblPrEx>
          <w:jc w:val="left"/>
        </w:tblPrEx>
        <w:trPr>
          <w:trHeight w:val="194"/>
        </w:trPr>
        <w:tc>
          <w:tcPr>
            <w:tcW w:w="3254" w:type="dxa"/>
            <w:tcBorders>
              <w:top w:val="nil"/>
              <w:left w:val="nil"/>
              <w:bottom w:val="nil"/>
              <w:right w:val="nil"/>
            </w:tcBorders>
            <w:shd w:val="clear" w:color="auto" w:fill="auto"/>
          </w:tcPr>
          <w:p w14:paraId="2D7F50DD" w14:textId="77777777" w:rsidR="00F20ACB" w:rsidRPr="00480F14" w:rsidRDefault="00F20ACB" w:rsidP="00480F14">
            <w:pPr>
              <w:tabs>
                <w:tab w:val="num" w:pos="624"/>
              </w:tabs>
              <w:bidi/>
              <w:spacing w:after="40" w:line="360" w:lineRule="exact"/>
              <w:jc w:val="both"/>
              <w:rPr>
                <w:color w:val="000000" w:themeColor="text1"/>
                <w:sz w:val="18"/>
                <w:szCs w:val="26"/>
                <w:u w:val="single"/>
                <w:rtl/>
              </w:rPr>
            </w:pPr>
            <w:r w:rsidRPr="00480F14">
              <w:rPr>
                <w:color w:val="000000" w:themeColor="text1"/>
                <w:sz w:val="18"/>
                <w:szCs w:val="26"/>
                <w:u w:val="single"/>
                <w:rtl/>
              </w:rPr>
              <w:t>ملغمة الذهب</w:t>
            </w:r>
          </w:p>
        </w:tc>
        <w:tc>
          <w:tcPr>
            <w:tcW w:w="3543" w:type="dxa"/>
            <w:tcBorders>
              <w:top w:val="nil"/>
              <w:left w:val="nil"/>
              <w:bottom w:val="nil"/>
              <w:right w:val="nil"/>
            </w:tcBorders>
            <w:shd w:val="clear" w:color="auto" w:fill="auto"/>
          </w:tcPr>
          <w:p w14:paraId="084DEE94" w14:textId="77777777" w:rsidR="00F20ACB" w:rsidRPr="00480F14" w:rsidRDefault="00F20ACB" w:rsidP="00C64584">
            <w:pPr>
              <w:bidi/>
              <w:spacing w:after="40" w:line="360" w:lineRule="exact"/>
              <w:rPr>
                <w:color w:val="000000" w:themeColor="text1"/>
                <w:sz w:val="18"/>
                <w:szCs w:val="26"/>
                <w:u w:val="single"/>
                <w:rtl/>
              </w:rPr>
            </w:pPr>
            <w:r w:rsidRPr="00480F14">
              <w:rPr>
                <w:color w:val="000000" w:themeColor="text1"/>
                <w:sz w:val="18"/>
                <w:szCs w:val="26"/>
                <w:u w:val="single"/>
                <w:rtl/>
              </w:rPr>
              <w:t>مخلفات التعدين، ومخلفات عمليات الاستخراج</w:t>
            </w:r>
            <w:r w:rsidRPr="00480F14">
              <w:rPr>
                <w:color w:val="000000" w:themeColor="text1"/>
                <w:sz w:val="18"/>
                <w:szCs w:val="26"/>
                <w:rtl/>
              </w:rPr>
              <w:t xml:space="preserve">، ومخلفات تنظيف غاز المداخن، ومخلفات معالجة مياه الصرف الصحي، </w:t>
            </w:r>
            <w:r w:rsidRPr="00480F14">
              <w:rPr>
                <w:color w:val="000000" w:themeColor="text1"/>
                <w:sz w:val="18"/>
                <w:szCs w:val="26"/>
                <w:u w:val="single"/>
                <w:rtl/>
              </w:rPr>
              <w:t>والحطام</w:t>
            </w:r>
          </w:p>
        </w:tc>
        <w:tc>
          <w:tcPr>
            <w:tcW w:w="2835" w:type="dxa"/>
            <w:tcBorders>
              <w:top w:val="nil"/>
              <w:left w:val="nil"/>
              <w:bottom w:val="nil"/>
              <w:right w:val="nil"/>
            </w:tcBorders>
            <w:shd w:val="clear" w:color="auto" w:fill="auto"/>
          </w:tcPr>
          <w:p w14:paraId="30C65166"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المعالجة الحرارية للذهب</w:t>
            </w:r>
          </w:p>
          <w:p w14:paraId="432D8148"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المعالجة الصناعية</w:t>
            </w:r>
          </w:p>
        </w:tc>
        <w:tc>
          <w:tcPr>
            <w:tcW w:w="3969" w:type="dxa"/>
            <w:tcBorders>
              <w:top w:val="nil"/>
              <w:left w:val="nil"/>
              <w:bottom w:val="nil"/>
              <w:right w:val="nil"/>
            </w:tcBorders>
            <w:shd w:val="clear" w:color="auto" w:fill="auto"/>
          </w:tcPr>
          <w:p w14:paraId="43C58F15"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hint="cs"/>
                <w:color w:val="000000" w:themeColor="text1"/>
                <w:sz w:val="18"/>
                <w:szCs w:val="26"/>
                <w:rtl/>
              </w:rPr>
              <w:t xml:space="preserve">تصنف </w:t>
            </w:r>
            <w:r w:rsidRPr="00480F14">
              <w:rPr>
                <w:rFonts w:cs="Traditional Arabic"/>
                <w:color w:val="000000" w:themeColor="text1"/>
                <w:sz w:val="18"/>
                <w:szCs w:val="26"/>
                <w:rtl/>
              </w:rPr>
              <w:t>المبادئ التوجيهية التقنية لاتفاقية بازل ’’إنتاج الإسفنج الذهبي/الذهب من مصادر تعدين الذهب الحرفي على نطاق ضيّق‘‘ ضمن ’’المركبات والتطبيقات التي يستخدم فيها الزئبق عمداً‘‘.</w:t>
            </w:r>
          </w:p>
          <w:p w14:paraId="0D0EF000"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و</w:t>
            </w:r>
            <w:r w:rsidRPr="00480F14">
              <w:rPr>
                <w:rFonts w:cs="Traditional Arabic" w:hint="cs"/>
                <w:color w:val="000000" w:themeColor="text1"/>
                <w:sz w:val="18"/>
                <w:szCs w:val="26"/>
                <w:rtl/>
              </w:rPr>
              <w:t xml:space="preserve">قد </w:t>
            </w:r>
            <w:r w:rsidRPr="00480F14">
              <w:rPr>
                <w:rFonts w:cs="Traditional Arabic"/>
                <w:color w:val="000000" w:themeColor="text1"/>
                <w:sz w:val="18"/>
                <w:szCs w:val="26"/>
                <w:rtl/>
              </w:rPr>
              <w:t xml:space="preserve">علق أحد الخبراء </w:t>
            </w:r>
            <w:r w:rsidRPr="00480F14">
              <w:rPr>
                <w:rFonts w:cs="Traditional Arabic" w:hint="cs"/>
                <w:color w:val="000000" w:themeColor="text1"/>
                <w:sz w:val="18"/>
                <w:szCs w:val="26"/>
                <w:rtl/>
              </w:rPr>
              <w:t>بقوله إ</w:t>
            </w:r>
            <w:r w:rsidRPr="00480F14">
              <w:rPr>
                <w:rFonts w:cs="Traditional Arabic"/>
                <w:color w:val="000000" w:themeColor="text1"/>
                <w:sz w:val="18"/>
                <w:szCs w:val="26"/>
                <w:rtl/>
              </w:rPr>
              <w:t>ن ملغمة الذهب لا تمارَس إلا في تعدين الذهب الحرفي على نطاق ضيّق، حيث من غير المرجح أن يتم ذلك في سياق تنظيف غاز المداخن ومعالجة مياه الصرف الصحي. وأشار خبير آخر إلى أن ملغمة الذهب تمارس في ’’التذهيب‘‘ أو الطلي بالذهب في بعض البلدان. واقترح خبير آخر حذف ملغمة الذهب لأنها مشمولة بالمادة ٧ من الاتفاقية.</w:t>
            </w:r>
          </w:p>
        </w:tc>
      </w:tr>
      <w:tr w:rsidR="00F51148" w:rsidRPr="00480F14" w14:paraId="4C349D95" w14:textId="77777777" w:rsidTr="00F42567">
        <w:trPr>
          <w:trHeight w:val="194"/>
          <w:jc w:val="right"/>
        </w:trPr>
        <w:tc>
          <w:tcPr>
            <w:tcW w:w="3254" w:type="dxa"/>
            <w:tcBorders>
              <w:top w:val="nil"/>
              <w:left w:val="nil"/>
              <w:bottom w:val="single" w:sz="6" w:space="0" w:color="auto"/>
              <w:right w:val="nil"/>
            </w:tcBorders>
            <w:shd w:val="clear" w:color="auto" w:fill="auto"/>
          </w:tcPr>
          <w:p w14:paraId="2807DEB4" w14:textId="39E78022"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استخراج المعادن (الألومنيوم والنحاس والذهب والرصاص والمنغنيز والزنك والمعادن الحديدية الأولية والمعادن الأخرى غير الحديدية) ومعالجتها الأولية</w:t>
            </w:r>
            <w:r w:rsidR="00D61140">
              <w:rPr>
                <w:rFonts w:hint="cs"/>
                <w:color w:val="000000" w:themeColor="text1"/>
                <w:sz w:val="18"/>
                <w:szCs w:val="26"/>
                <w:rtl/>
              </w:rPr>
              <w:t>.</w:t>
            </w:r>
          </w:p>
        </w:tc>
        <w:tc>
          <w:tcPr>
            <w:tcW w:w="3543" w:type="dxa"/>
            <w:tcBorders>
              <w:top w:val="nil"/>
              <w:left w:val="nil"/>
              <w:bottom w:val="single" w:sz="6" w:space="0" w:color="auto"/>
              <w:right w:val="nil"/>
            </w:tcBorders>
            <w:shd w:val="clear" w:color="auto" w:fill="auto"/>
          </w:tcPr>
          <w:p w14:paraId="50F76140"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 xml:space="preserve">مخلفات التعدين، ومخلفات عمليات الاستخراج، ومخلفات تنظيف غاز المداخن، ومخلفات معالجة مياه الصرف الصحي، </w:t>
            </w:r>
            <w:r w:rsidRPr="00480F14">
              <w:rPr>
                <w:color w:val="000000" w:themeColor="text1"/>
                <w:sz w:val="18"/>
                <w:szCs w:val="26"/>
                <w:u w:val="single"/>
                <w:rtl/>
              </w:rPr>
              <w:t>والحطام</w:t>
            </w:r>
          </w:p>
        </w:tc>
        <w:tc>
          <w:tcPr>
            <w:tcW w:w="2835" w:type="dxa"/>
            <w:tcBorders>
              <w:top w:val="nil"/>
              <w:left w:val="nil"/>
              <w:bottom w:val="single" w:sz="6" w:space="0" w:color="auto"/>
              <w:right w:val="nil"/>
            </w:tcBorders>
            <w:shd w:val="clear" w:color="auto" w:fill="auto"/>
          </w:tcPr>
          <w:p w14:paraId="3D5AC77D"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المعالجة الصناعية</w:t>
            </w:r>
          </w:p>
          <w:p w14:paraId="5EA3EE2F"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 xml:space="preserve">المعالجة الحرارية </w:t>
            </w:r>
            <w:r w:rsidRPr="00480F14">
              <w:rPr>
                <w:rFonts w:cs="Traditional Arabic" w:hint="cs"/>
                <w:color w:val="000000" w:themeColor="text1"/>
                <w:sz w:val="18"/>
                <w:szCs w:val="26"/>
                <w:rtl/>
              </w:rPr>
              <w:t>للمعدن ا</w:t>
            </w:r>
            <w:r w:rsidRPr="00480F14">
              <w:rPr>
                <w:rFonts w:cs="Traditional Arabic"/>
                <w:color w:val="000000" w:themeColor="text1"/>
                <w:sz w:val="18"/>
                <w:szCs w:val="26"/>
                <w:rtl/>
              </w:rPr>
              <w:t>ل</w:t>
            </w:r>
            <w:r w:rsidRPr="00480F14">
              <w:rPr>
                <w:rFonts w:cs="Traditional Arabic" w:hint="cs"/>
                <w:color w:val="000000" w:themeColor="text1"/>
                <w:sz w:val="18"/>
                <w:szCs w:val="26"/>
                <w:rtl/>
              </w:rPr>
              <w:t xml:space="preserve">خام </w:t>
            </w:r>
          </w:p>
          <w:p w14:paraId="51F570DE"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 xml:space="preserve"> الملغمة</w:t>
            </w:r>
          </w:p>
        </w:tc>
        <w:tc>
          <w:tcPr>
            <w:tcW w:w="3969" w:type="dxa"/>
            <w:tcBorders>
              <w:top w:val="nil"/>
              <w:left w:val="nil"/>
              <w:bottom w:val="single" w:sz="6" w:space="0" w:color="auto"/>
              <w:right w:val="nil"/>
            </w:tcBorders>
            <w:shd w:val="clear" w:color="auto" w:fill="auto"/>
          </w:tcPr>
          <w:p w14:paraId="4FF7CEC9"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طلب أحد الخبراء توضيحاً بشأن العلاقة بين هذه القائمة وأحكام الفقرة ٢ من المادة ١١ المتعلقة بالغطاء الصخري أو الترابي، والنفايات الصخرية ومخلفات التعدين.</w:t>
            </w:r>
          </w:p>
          <w:p w14:paraId="70C4E290"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 xml:space="preserve">واقترح أحد الخبراء حذف الألومنيوم والمنغنيز والمعادن الحديدية الأولية والمعادن الأخرى غير الحديدية من العمود الأول. </w:t>
            </w:r>
            <w:r w:rsidRPr="00480F14">
              <w:rPr>
                <w:rFonts w:cs="Traditional Arabic" w:hint="cs"/>
                <w:color w:val="000000" w:themeColor="text1"/>
                <w:sz w:val="18"/>
                <w:szCs w:val="26"/>
                <w:rtl/>
              </w:rPr>
              <w:t>و</w:t>
            </w:r>
            <w:r w:rsidRPr="00480F14">
              <w:rPr>
                <w:rFonts w:cs="Traditional Arabic"/>
                <w:color w:val="000000" w:themeColor="text1"/>
                <w:sz w:val="18"/>
                <w:szCs w:val="26"/>
                <w:rtl/>
              </w:rPr>
              <w:t xml:space="preserve">اقتُرح أيضاً حذف مخلفات التعدين والحطام. فقد سبق </w:t>
            </w:r>
            <w:r w:rsidRPr="00480F14">
              <w:rPr>
                <w:rFonts w:cs="Traditional Arabic" w:hint="cs"/>
                <w:color w:val="000000" w:themeColor="text1"/>
                <w:sz w:val="18"/>
                <w:szCs w:val="26"/>
                <w:rtl/>
              </w:rPr>
              <w:t>إ</w:t>
            </w:r>
            <w:r w:rsidRPr="00480F14">
              <w:rPr>
                <w:rFonts w:cs="Traditional Arabic"/>
                <w:color w:val="000000" w:themeColor="text1"/>
                <w:sz w:val="18"/>
                <w:szCs w:val="26"/>
                <w:rtl/>
              </w:rPr>
              <w:t>دراج تلك البنود في الجدول الأصلي للمبادئ التوجيهية التقنية لاتفاقية بازل (باستثناء الحطام). وهناك حاجة لمواصلة المناقشة بهذا الشأن.</w:t>
            </w:r>
          </w:p>
        </w:tc>
      </w:tr>
      <w:tr w:rsidR="00D5319B" w:rsidRPr="00480F14" w14:paraId="7E5E6B17" w14:textId="77777777" w:rsidTr="00D5319B">
        <w:trPr>
          <w:trHeight w:val="194"/>
          <w:jc w:val="right"/>
        </w:trPr>
        <w:tc>
          <w:tcPr>
            <w:tcW w:w="13601" w:type="dxa"/>
            <w:gridSpan w:val="4"/>
            <w:tcBorders>
              <w:top w:val="single" w:sz="6" w:space="0" w:color="auto"/>
              <w:left w:val="nil"/>
              <w:bottom w:val="single" w:sz="6" w:space="0" w:color="auto"/>
              <w:right w:val="nil"/>
            </w:tcBorders>
            <w:shd w:val="clear" w:color="auto" w:fill="auto"/>
          </w:tcPr>
          <w:p w14:paraId="198E2CEE" w14:textId="77777777" w:rsidR="00F20ACB" w:rsidRPr="00D5319B" w:rsidRDefault="00F20ACB" w:rsidP="00480F14">
            <w:pPr>
              <w:pStyle w:val="ListParagraph2"/>
              <w:keepNext/>
              <w:keepLines/>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D5319B">
              <w:rPr>
                <w:rFonts w:cs="Traditional Arabic"/>
                <w:b/>
                <w:bCs/>
                <w:color w:val="000000" w:themeColor="text1"/>
                <w:sz w:val="18"/>
                <w:szCs w:val="26"/>
                <w:rtl/>
              </w:rPr>
              <w:t>عمليات الإنتاج المحتوية على شوائب الزئبق</w:t>
            </w:r>
          </w:p>
        </w:tc>
      </w:tr>
      <w:tr w:rsidR="00F51148" w:rsidRPr="00480F14" w14:paraId="7CA7A1F7" w14:textId="77777777" w:rsidTr="00F42567">
        <w:trPr>
          <w:trHeight w:val="194"/>
          <w:jc w:val="right"/>
        </w:trPr>
        <w:tc>
          <w:tcPr>
            <w:tcW w:w="3254" w:type="dxa"/>
            <w:tcBorders>
              <w:top w:val="single" w:sz="6" w:space="0" w:color="auto"/>
              <w:left w:val="nil"/>
              <w:bottom w:val="nil"/>
              <w:right w:val="nil"/>
            </w:tcBorders>
            <w:shd w:val="clear" w:color="auto" w:fill="auto"/>
          </w:tcPr>
          <w:p w14:paraId="073F603F" w14:textId="77777777" w:rsidR="00F20ACB" w:rsidRPr="00480F14" w:rsidRDefault="00F20ACB" w:rsidP="00480F14">
            <w:pPr>
              <w:tabs>
                <w:tab w:val="num" w:pos="624"/>
              </w:tabs>
              <w:bidi/>
              <w:spacing w:after="40" w:line="360" w:lineRule="exact"/>
              <w:jc w:val="both"/>
              <w:rPr>
                <w:color w:val="000000" w:themeColor="text1"/>
                <w:sz w:val="18"/>
                <w:szCs w:val="26"/>
                <w:rtl/>
              </w:rPr>
            </w:pPr>
            <w:r w:rsidRPr="00480F14">
              <w:rPr>
                <w:color w:val="000000" w:themeColor="text1"/>
                <w:sz w:val="18"/>
                <w:szCs w:val="26"/>
                <w:rtl/>
              </w:rPr>
              <w:t>إنتاج الأسمنت</w:t>
            </w:r>
          </w:p>
        </w:tc>
        <w:tc>
          <w:tcPr>
            <w:tcW w:w="3543" w:type="dxa"/>
            <w:vMerge w:val="restart"/>
            <w:tcBorders>
              <w:top w:val="single" w:sz="6" w:space="0" w:color="auto"/>
              <w:left w:val="nil"/>
              <w:bottom w:val="nil"/>
              <w:right w:val="nil"/>
            </w:tcBorders>
            <w:shd w:val="clear" w:color="auto" w:fill="auto"/>
          </w:tcPr>
          <w:p w14:paraId="255C135A"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مخلفات عمليات الإنتاج، ومخلّفات تنظيف غاز المداخن، والحمأة</w:t>
            </w:r>
          </w:p>
        </w:tc>
        <w:tc>
          <w:tcPr>
            <w:tcW w:w="2835" w:type="dxa"/>
            <w:tcBorders>
              <w:top w:val="single" w:sz="6" w:space="0" w:color="auto"/>
              <w:left w:val="nil"/>
              <w:bottom w:val="nil"/>
              <w:right w:val="nil"/>
            </w:tcBorders>
            <w:shd w:val="clear" w:color="auto" w:fill="auto"/>
          </w:tcPr>
          <w:p w14:paraId="585F1B97"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المعالجة الصناعية الحرارية للمواد الخام وأنواع الوقود المحتوية على شوائب الزئبق بطبيعتها</w:t>
            </w:r>
          </w:p>
        </w:tc>
        <w:tc>
          <w:tcPr>
            <w:tcW w:w="3969" w:type="dxa"/>
            <w:tcBorders>
              <w:top w:val="single" w:sz="6" w:space="0" w:color="auto"/>
              <w:left w:val="nil"/>
              <w:bottom w:val="nil"/>
              <w:right w:val="nil"/>
            </w:tcBorders>
            <w:shd w:val="clear" w:color="auto" w:fill="auto"/>
          </w:tcPr>
          <w:p w14:paraId="53B25D06"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51148" w:rsidRPr="00480F14" w14:paraId="63CCD2AE" w14:textId="77777777" w:rsidTr="00F42567">
        <w:trPr>
          <w:trHeight w:val="194"/>
          <w:jc w:val="right"/>
        </w:trPr>
        <w:tc>
          <w:tcPr>
            <w:tcW w:w="3254" w:type="dxa"/>
            <w:tcBorders>
              <w:top w:val="nil"/>
              <w:left w:val="nil"/>
              <w:bottom w:val="nil"/>
              <w:right w:val="nil"/>
            </w:tcBorders>
            <w:shd w:val="clear" w:color="auto" w:fill="auto"/>
          </w:tcPr>
          <w:p w14:paraId="45FD8B6C" w14:textId="77777777" w:rsidR="00F20ACB" w:rsidRPr="00480F14" w:rsidRDefault="00F20ACB" w:rsidP="00480F14">
            <w:pPr>
              <w:tabs>
                <w:tab w:val="num" w:pos="624"/>
              </w:tabs>
              <w:bidi/>
              <w:spacing w:after="40" w:line="360" w:lineRule="exact"/>
              <w:jc w:val="both"/>
              <w:rPr>
                <w:color w:val="000000" w:themeColor="text1"/>
                <w:sz w:val="18"/>
                <w:szCs w:val="26"/>
                <w:rtl/>
              </w:rPr>
            </w:pPr>
            <w:r w:rsidRPr="00480F14">
              <w:rPr>
                <w:color w:val="000000" w:themeColor="text1"/>
                <w:sz w:val="18"/>
                <w:szCs w:val="26"/>
                <w:rtl/>
              </w:rPr>
              <w:t>إنتاج اللب والورق</w:t>
            </w:r>
          </w:p>
        </w:tc>
        <w:tc>
          <w:tcPr>
            <w:tcW w:w="3543" w:type="dxa"/>
            <w:vMerge/>
            <w:tcBorders>
              <w:top w:val="nil"/>
              <w:left w:val="nil"/>
              <w:bottom w:val="nil"/>
              <w:right w:val="nil"/>
            </w:tcBorders>
            <w:shd w:val="clear" w:color="auto" w:fill="auto"/>
          </w:tcPr>
          <w:p w14:paraId="2ADA9078" w14:textId="77777777" w:rsidR="00F20ACB" w:rsidRPr="00480F14" w:rsidRDefault="00F20ACB" w:rsidP="00480F14">
            <w:pPr>
              <w:spacing w:after="40" w:line="360" w:lineRule="exact"/>
              <w:jc w:val="both"/>
              <w:rPr>
                <w:color w:val="000000" w:themeColor="text1"/>
                <w:sz w:val="18"/>
                <w:szCs w:val="26"/>
              </w:rPr>
            </w:pPr>
          </w:p>
        </w:tc>
        <w:tc>
          <w:tcPr>
            <w:tcW w:w="2835" w:type="dxa"/>
            <w:tcBorders>
              <w:top w:val="nil"/>
              <w:left w:val="nil"/>
              <w:bottom w:val="nil"/>
              <w:right w:val="nil"/>
            </w:tcBorders>
            <w:shd w:val="clear" w:color="auto" w:fill="auto"/>
          </w:tcPr>
          <w:p w14:paraId="1DE50418"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حرق المواد الخام المحتوية على شوائب الزئبق بطبيعها</w:t>
            </w:r>
          </w:p>
        </w:tc>
        <w:tc>
          <w:tcPr>
            <w:tcW w:w="3969" w:type="dxa"/>
            <w:tcBorders>
              <w:top w:val="nil"/>
              <w:left w:val="nil"/>
              <w:bottom w:val="nil"/>
              <w:right w:val="nil"/>
            </w:tcBorders>
            <w:shd w:val="clear" w:color="auto" w:fill="auto"/>
          </w:tcPr>
          <w:p w14:paraId="75DABE8B"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اقترح أحد الخبراء حذف هذا البند والبند التالي. فلقد سبق أدراج تلك البنود في الجدول الأصلي للمبادئ التوجيهية التقنية لاتفاقية بازل (باستثناء الحطام). وهناك حاجة لمواصلة المناقشة بهذا الشأن.</w:t>
            </w:r>
          </w:p>
        </w:tc>
      </w:tr>
      <w:tr w:rsidR="00F51148" w:rsidRPr="00480F14" w14:paraId="088A00BD" w14:textId="77777777" w:rsidTr="00F42567">
        <w:trPr>
          <w:trHeight w:val="194"/>
          <w:jc w:val="right"/>
        </w:trPr>
        <w:tc>
          <w:tcPr>
            <w:tcW w:w="3254" w:type="dxa"/>
            <w:tcBorders>
              <w:top w:val="nil"/>
              <w:left w:val="nil"/>
              <w:bottom w:val="single" w:sz="6" w:space="0" w:color="auto"/>
              <w:right w:val="nil"/>
            </w:tcBorders>
            <w:shd w:val="clear" w:color="auto" w:fill="auto"/>
          </w:tcPr>
          <w:p w14:paraId="43BB448A" w14:textId="77777777" w:rsidR="00F20ACB" w:rsidRPr="00480F14" w:rsidRDefault="00F20ACB" w:rsidP="00480F14">
            <w:pPr>
              <w:tabs>
                <w:tab w:val="num" w:pos="624"/>
              </w:tabs>
              <w:bidi/>
              <w:spacing w:after="40" w:line="360" w:lineRule="exact"/>
              <w:jc w:val="both"/>
              <w:rPr>
                <w:color w:val="000000" w:themeColor="text1"/>
                <w:sz w:val="18"/>
                <w:szCs w:val="26"/>
                <w:rtl/>
              </w:rPr>
            </w:pPr>
            <w:r w:rsidRPr="00480F14">
              <w:rPr>
                <w:color w:val="000000" w:themeColor="text1"/>
                <w:sz w:val="18"/>
                <w:szCs w:val="26"/>
                <w:rtl/>
              </w:rPr>
              <w:t>إنتاج الجير والقمائن المجمعة الخفيفة الوزن</w:t>
            </w:r>
          </w:p>
        </w:tc>
        <w:tc>
          <w:tcPr>
            <w:tcW w:w="3543" w:type="dxa"/>
            <w:vMerge/>
            <w:tcBorders>
              <w:top w:val="nil"/>
              <w:left w:val="nil"/>
              <w:bottom w:val="single" w:sz="6" w:space="0" w:color="auto"/>
              <w:right w:val="nil"/>
            </w:tcBorders>
            <w:shd w:val="clear" w:color="auto" w:fill="auto"/>
          </w:tcPr>
          <w:p w14:paraId="0241281F" w14:textId="77777777" w:rsidR="00F20ACB" w:rsidRPr="00480F14" w:rsidRDefault="00F20ACB" w:rsidP="00480F14">
            <w:pPr>
              <w:spacing w:after="40" w:line="360" w:lineRule="exact"/>
              <w:jc w:val="both"/>
              <w:rPr>
                <w:color w:val="000000" w:themeColor="text1"/>
                <w:sz w:val="18"/>
                <w:szCs w:val="26"/>
              </w:rPr>
            </w:pPr>
          </w:p>
        </w:tc>
        <w:tc>
          <w:tcPr>
            <w:tcW w:w="2835" w:type="dxa"/>
            <w:tcBorders>
              <w:top w:val="nil"/>
              <w:left w:val="nil"/>
              <w:bottom w:val="single" w:sz="6" w:space="0" w:color="auto"/>
              <w:right w:val="nil"/>
            </w:tcBorders>
            <w:shd w:val="clear" w:color="auto" w:fill="auto"/>
          </w:tcPr>
          <w:p w14:paraId="18ACD367"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تكليس المواد الخام وأنواع الوقود المحتوية على شوائب الزئبق بطبيعتها</w:t>
            </w:r>
          </w:p>
        </w:tc>
        <w:tc>
          <w:tcPr>
            <w:tcW w:w="3969" w:type="dxa"/>
            <w:tcBorders>
              <w:top w:val="nil"/>
              <w:left w:val="nil"/>
              <w:bottom w:val="single" w:sz="6" w:space="0" w:color="auto"/>
              <w:right w:val="nil"/>
            </w:tcBorders>
            <w:shd w:val="clear" w:color="auto" w:fill="auto"/>
          </w:tcPr>
          <w:p w14:paraId="3936DB5B"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D5319B" w:rsidRPr="00480F14" w14:paraId="249F10C1" w14:textId="77777777" w:rsidTr="00D5319B">
        <w:trPr>
          <w:trHeight w:val="194"/>
          <w:jc w:val="right"/>
        </w:trPr>
        <w:tc>
          <w:tcPr>
            <w:tcW w:w="13601" w:type="dxa"/>
            <w:gridSpan w:val="4"/>
            <w:tcBorders>
              <w:top w:val="single" w:sz="6" w:space="0" w:color="auto"/>
              <w:left w:val="nil"/>
              <w:bottom w:val="single" w:sz="6" w:space="0" w:color="auto"/>
              <w:right w:val="nil"/>
            </w:tcBorders>
            <w:shd w:val="clear" w:color="auto" w:fill="auto"/>
          </w:tcPr>
          <w:p w14:paraId="314AFB7F" w14:textId="77777777" w:rsidR="00F20ACB" w:rsidRPr="00D5319B" w:rsidRDefault="00F20ACB" w:rsidP="00480F14">
            <w:pPr>
              <w:pStyle w:val="ListParagraph2"/>
              <w:keepNext/>
              <w:keepLines/>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D5319B">
              <w:rPr>
                <w:rFonts w:cs="Traditional Arabic"/>
                <w:b/>
                <w:bCs/>
                <w:color w:val="000000" w:themeColor="text1"/>
                <w:sz w:val="18"/>
                <w:szCs w:val="26"/>
                <w:rtl/>
              </w:rPr>
              <w:t>الاستخدام المتعمد للزئبق في الإنتاج الصناعي</w:t>
            </w:r>
          </w:p>
        </w:tc>
      </w:tr>
      <w:tr w:rsidR="00F51148" w:rsidRPr="00480F14" w14:paraId="15CA9046" w14:textId="77777777" w:rsidTr="00F42567">
        <w:trPr>
          <w:trHeight w:val="194"/>
          <w:jc w:val="right"/>
        </w:trPr>
        <w:tc>
          <w:tcPr>
            <w:tcW w:w="3254" w:type="dxa"/>
            <w:tcBorders>
              <w:top w:val="single" w:sz="6" w:space="0" w:color="auto"/>
              <w:left w:val="nil"/>
              <w:bottom w:val="nil"/>
              <w:right w:val="nil"/>
            </w:tcBorders>
            <w:shd w:val="clear" w:color="auto" w:fill="auto"/>
          </w:tcPr>
          <w:p w14:paraId="055278E2" w14:textId="77777777" w:rsidR="00F20ACB" w:rsidRPr="00480F14" w:rsidRDefault="00F20ACB" w:rsidP="00C64584">
            <w:pPr>
              <w:tabs>
                <w:tab w:val="num" w:pos="624"/>
              </w:tabs>
              <w:bidi/>
              <w:spacing w:after="40" w:line="360" w:lineRule="exact"/>
              <w:rPr>
                <w:color w:val="000000" w:themeColor="text1"/>
                <w:sz w:val="18"/>
                <w:szCs w:val="26"/>
                <w:rtl/>
              </w:rPr>
            </w:pPr>
            <w:r w:rsidRPr="00480F14">
              <w:rPr>
                <w:color w:val="000000" w:themeColor="text1"/>
                <w:sz w:val="18"/>
                <w:szCs w:val="26"/>
                <w:rtl/>
              </w:rPr>
              <w:t>إنتاج الكلور والقِلويات باستخدام تكنولوجيا الزئبق</w:t>
            </w:r>
          </w:p>
        </w:tc>
        <w:tc>
          <w:tcPr>
            <w:tcW w:w="3543" w:type="dxa"/>
            <w:tcBorders>
              <w:top w:val="single" w:sz="6" w:space="0" w:color="auto"/>
              <w:left w:val="nil"/>
              <w:bottom w:val="nil"/>
              <w:right w:val="nil"/>
            </w:tcBorders>
            <w:shd w:val="clear" w:color="auto" w:fill="auto"/>
          </w:tcPr>
          <w:p w14:paraId="47F4357E" w14:textId="77777777" w:rsidR="00F20ACB" w:rsidRPr="00480F14" w:rsidRDefault="00F20ACB" w:rsidP="00C64584">
            <w:pPr>
              <w:bidi/>
              <w:spacing w:after="120" w:line="360" w:lineRule="exact"/>
              <w:rPr>
                <w:color w:val="000000" w:themeColor="text1"/>
                <w:sz w:val="18"/>
                <w:szCs w:val="26"/>
                <w:rtl/>
              </w:rPr>
            </w:pPr>
            <w:r w:rsidRPr="00480F14">
              <w:rPr>
                <w:color w:val="000000" w:themeColor="text1"/>
                <w:sz w:val="18"/>
                <w:szCs w:val="26"/>
                <w:rtl/>
              </w:rPr>
              <w:t xml:space="preserve">النفايات الصلبة الملوّثة بالزئبق، والنفايات المكونة من الأقطاب الكهربائية، ومخلفات العمليات الصناعية، والتربة، </w:t>
            </w:r>
            <w:r w:rsidRPr="00480F14">
              <w:rPr>
                <w:color w:val="000000" w:themeColor="text1"/>
                <w:sz w:val="18"/>
                <w:szCs w:val="26"/>
                <w:u w:val="single"/>
                <w:rtl/>
              </w:rPr>
              <w:t>ومخلّفات معالجة مياه الصرف الصحي، ونفايات الكربون المنشط</w:t>
            </w:r>
          </w:p>
        </w:tc>
        <w:tc>
          <w:tcPr>
            <w:tcW w:w="2835" w:type="dxa"/>
            <w:tcBorders>
              <w:top w:val="single" w:sz="6" w:space="0" w:color="auto"/>
              <w:left w:val="nil"/>
              <w:bottom w:val="nil"/>
              <w:right w:val="nil"/>
            </w:tcBorders>
            <w:shd w:val="clear" w:color="auto" w:fill="auto"/>
          </w:tcPr>
          <w:p w14:paraId="7EB4EFDF"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 xml:space="preserve">خلية </w:t>
            </w:r>
            <w:r w:rsidRPr="00480F14">
              <w:rPr>
                <w:rFonts w:cs="Traditional Arabic" w:hint="cs"/>
                <w:color w:val="000000" w:themeColor="text1"/>
                <w:sz w:val="18"/>
                <w:szCs w:val="26"/>
                <w:rtl/>
              </w:rPr>
              <w:t>ال</w:t>
            </w:r>
            <w:r w:rsidRPr="00480F14">
              <w:rPr>
                <w:rFonts w:cs="Traditional Arabic"/>
                <w:color w:val="000000" w:themeColor="text1"/>
                <w:sz w:val="18"/>
                <w:szCs w:val="26"/>
                <w:rtl/>
              </w:rPr>
              <w:t>زئبق</w:t>
            </w:r>
          </w:p>
          <w:p w14:paraId="7E633AB0"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وحدات استرداد الزئبق (التقطير الأنبيقي)</w:t>
            </w:r>
          </w:p>
        </w:tc>
        <w:tc>
          <w:tcPr>
            <w:tcW w:w="3969" w:type="dxa"/>
            <w:tcBorders>
              <w:top w:val="single" w:sz="6" w:space="0" w:color="auto"/>
              <w:left w:val="nil"/>
              <w:bottom w:val="nil"/>
              <w:right w:val="nil"/>
            </w:tcBorders>
            <w:shd w:val="clear" w:color="auto" w:fill="auto"/>
          </w:tcPr>
          <w:p w14:paraId="3FCF7BBB"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51148" w:rsidRPr="00480F14" w14:paraId="7318DCAB" w14:textId="77777777" w:rsidTr="00F42567">
        <w:trPr>
          <w:trHeight w:val="194"/>
          <w:jc w:val="right"/>
        </w:trPr>
        <w:tc>
          <w:tcPr>
            <w:tcW w:w="3254" w:type="dxa"/>
            <w:tcBorders>
              <w:top w:val="nil"/>
              <w:left w:val="nil"/>
              <w:bottom w:val="nil"/>
              <w:right w:val="nil"/>
            </w:tcBorders>
            <w:shd w:val="clear" w:color="auto" w:fill="auto"/>
          </w:tcPr>
          <w:p w14:paraId="170D9105"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إنتاج الكحولات (مثل ميثيلات أو إيثيلات الصوديوم أو البوتاسيوم) والديثيونايت ومحلول هيدروكسيد البوتاسيوم الفائق النقاوة</w:t>
            </w:r>
          </w:p>
        </w:tc>
        <w:tc>
          <w:tcPr>
            <w:tcW w:w="3543" w:type="dxa"/>
            <w:tcBorders>
              <w:top w:val="nil"/>
              <w:left w:val="nil"/>
              <w:bottom w:val="nil"/>
              <w:right w:val="nil"/>
            </w:tcBorders>
            <w:shd w:val="clear" w:color="auto" w:fill="auto"/>
          </w:tcPr>
          <w:p w14:paraId="7E811A25" w14:textId="77777777" w:rsidR="00F20ACB" w:rsidRPr="00480F14" w:rsidRDefault="00F20ACB" w:rsidP="00C64584">
            <w:pPr>
              <w:keepNext/>
              <w:keepLines/>
              <w:bidi/>
              <w:spacing w:after="40" w:line="360" w:lineRule="exact"/>
              <w:rPr>
                <w:color w:val="000000" w:themeColor="text1"/>
                <w:sz w:val="18"/>
                <w:szCs w:val="26"/>
                <w:rtl/>
              </w:rPr>
            </w:pPr>
            <w:r w:rsidRPr="00480F14">
              <w:rPr>
                <w:color w:val="000000" w:themeColor="text1"/>
                <w:sz w:val="18"/>
                <w:szCs w:val="26"/>
                <w:rtl/>
              </w:rPr>
              <w:t>النفايات الصلبة الملوّثة بالزئبق، والنفايات على شكل أقطاب كهربائية، ومخلفات العمليات الصناعية، والتربة</w:t>
            </w:r>
          </w:p>
        </w:tc>
        <w:tc>
          <w:tcPr>
            <w:tcW w:w="2835" w:type="dxa"/>
            <w:tcBorders>
              <w:top w:val="nil"/>
              <w:left w:val="nil"/>
              <w:bottom w:val="nil"/>
              <w:right w:val="nil"/>
            </w:tcBorders>
            <w:shd w:val="clear" w:color="auto" w:fill="auto"/>
          </w:tcPr>
          <w:p w14:paraId="39D4F986"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 xml:space="preserve">خلية </w:t>
            </w:r>
            <w:r w:rsidRPr="00480F14">
              <w:rPr>
                <w:rFonts w:cs="Traditional Arabic" w:hint="cs"/>
                <w:color w:val="000000" w:themeColor="text1"/>
                <w:sz w:val="18"/>
                <w:szCs w:val="26"/>
                <w:rtl/>
              </w:rPr>
              <w:t>ال</w:t>
            </w:r>
            <w:r w:rsidRPr="00480F14">
              <w:rPr>
                <w:rFonts w:cs="Traditional Arabic"/>
                <w:color w:val="000000" w:themeColor="text1"/>
                <w:sz w:val="18"/>
                <w:szCs w:val="26"/>
                <w:rtl/>
              </w:rPr>
              <w:t>زئبق</w:t>
            </w:r>
          </w:p>
          <w:p w14:paraId="3A755BBA"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وحدات استرداد الزئبق (التقطير الأنبيقي)</w:t>
            </w:r>
          </w:p>
        </w:tc>
        <w:tc>
          <w:tcPr>
            <w:tcW w:w="3969" w:type="dxa"/>
            <w:tcBorders>
              <w:top w:val="nil"/>
              <w:left w:val="nil"/>
              <w:bottom w:val="nil"/>
              <w:right w:val="nil"/>
            </w:tcBorders>
            <w:shd w:val="clear" w:color="auto" w:fill="auto"/>
          </w:tcPr>
          <w:p w14:paraId="434CC470"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51148" w:rsidRPr="00480F14" w14:paraId="70692250" w14:textId="77777777" w:rsidTr="00F42567">
        <w:trPr>
          <w:trHeight w:val="194"/>
          <w:jc w:val="right"/>
        </w:trPr>
        <w:tc>
          <w:tcPr>
            <w:tcW w:w="3254" w:type="dxa"/>
            <w:tcBorders>
              <w:top w:val="nil"/>
              <w:left w:val="nil"/>
              <w:bottom w:val="nil"/>
              <w:right w:val="nil"/>
            </w:tcBorders>
            <w:shd w:val="clear" w:color="auto" w:fill="auto"/>
          </w:tcPr>
          <w:p w14:paraId="1BD6801D" w14:textId="12E03BAF"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 xml:space="preserve">إنتاج </w:t>
            </w:r>
            <w:r w:rsidRPr="00480F14">
              <w:rPr>
                <w:rFonts w:hint="cs"/>
                <w:color w:val="000000" w:themeColor="text1"/>
                <w:sz w:val="18"/>
                <w:szCs w:val="26"/>
                <w:rtl/>
              </w:rPr>
              <w:t>مونومير</w:t>
            </w:r>
            <w:r w:rsidRPr="00480F14">
              <w:rPr>
                <w:color w:val="000000" w:themeColor="text1"/>
                <w:sz w:val="18"/>
                <w:szCs w:val="26"/>
                <w:rtl/>
              </w:rPr>
              <w:t xml:space="preserve"> كلوريد </w:t>
            </w:r>
            <w:r w:rsidR="007E7A31" w:rsidRPr="00480F14">
              <w:rPr>
                <w:color w:val="000000" w:themeColor="text1"/>
                <w:sz w:val="18"/>
                <w:szCs w:val="26"/>
                <w:rtl/>
              </w:rPr>
              <w:t>الف</w:t>
            </w:r>
            <w:r w:rsidR="007E7A31">
              <w:rPr>
                <w:rFonts w:hint="cs"/>
                <w:color w:val="000000" w:themeColor="text1"/>
                <w:sz w:val="18"/>
                <w:szCs w:val="26"/>
                <w:rtl/>
              </w:rPr>
              <w:t>اي</w:t>
            </w:r>
            <w:r w:rsidR="007E7A31" w:rsidRPr="00480F14">
              <w:rPr>
                <w:color w:val="000000" w:themeColor="text1"/>
                <w:sz w:val="18"/>
                <w:szCs w:val="26"/>
                <w:rtl/>
              </w:rPr>
              <w:t xml:space="preserve">نل </w:t>
            </w:r>
            <w:r w:rsidRPr="00480F14">
              <w:rPr>
                <w:color w:val="000000" w:themeColor="text1"/>
                <w:sz w:val="18"/>
                <w:szCs w:val="26"/>
                <w:rtl/>
              </w:rPr>
              <w:t xml:space="preserve">باستخدام ثنائي كلوريد الزئبق </w:t>
            </w:r>
            <w:r w:rsidRPr="00D5319B">
              <w:rPr>
                <w:rFonts w:asciiTheme="majorBidi" w:hAnsiTheme="majorBidi" w:cstheme="majorBidi"/>
                <w:color w:val="000000" w:themeColor="text1"/>
                <w:sz w:val="18"/>
                <w:szCs w:val="18"/>
                <w:rtl/>
              </w:rPr>
              <w:t>(</w:t>
            </w:r>
            <w:r w:rsidRPr="00D5319B">
              <w:rPr>
                <w:rFonts w:asciiTheme="majorBidi" w:hAnsiTheme="majorBidi" w:cstheme="majorBidi"/>
                <w:color w:val="000000" w:themeColor="text1"/>
                <w:sz w:val="18"/>
                <w:szCs w:val="18"/>
              </w:rPr>
              <w:t>HgCl</w:t>
            </w:r>
            <w:r w:rsidRPr="00D5319B">
              <w:rPr>
                <w:rFonts w:asciiTheme="majorBidi" w:hAnsiTheme="majorBidi" w:cstheme="majorBidi"/>
                <w:color w:val="000000" w:themeColor="text1"/>
                <w:sz w:val="18"/>
                <w:szCs w:val="18"/>
                <w:vertAlign w:val="subscript"/>
              </w:rPr>
              <w:t>2</w:t>
            </w:r>
            <w:r w:rsidRPr="00D5319B">
              <w:rPr>
                <w:rFonts w:asciiTheme="majorBidi" w:hAnsiTheme="majorBidi" w:cstheme="majorBidi"/>
                <w:color w:val="000000" w:themeColor="text1"/>
                <w:sz w:val="18"/>
                <w:szCs w:val="18"/>
                <w:rtl/>
              </w:rPr>
              <w:t>)</w:t>
            </w:r>
            <w:r w:rsidRPr="00480F14">
              <w:rPr>
                <w:color w:val="000000" w:themeColor="text1"/>
                <w:sz w:val="18"/>
                <w:szCs w:val="26"/>
                <w:rtl/>
              </w:rPr>
              <w:t xml:space="preserve"> كعامل حفاز</w:t>
            </w:r>
          </w:p>
        </w:tc>
        <w:tc>
          <w:tcPr>
            <w:tcW w:w="3543" w:type="dxa"/>
            <w:tcBorders>
              <w:top w:val="nil"/>
              <w:left w:val="nil"/>
              <w:bottom w:val="nil"/>
              <w:right w:val="nil"/>
            </w:tcBorders>
            <w:shd w:val="clear" w:color="auto" w:fill="auto"/>
          </w:tcPr>
          <w:p w14:paraId="0EFD92E8"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 xml:space="preserve">مخلفات العمليات الصناعية، ونفايات العوامل الحفّازة، </w:t>
            </w:r>
            <w:r w:rsidRPr="00480F14">
              <w:rPr>
                <w:color w:val="000000" w:themeColor="text1"/>
                <w:sz w:val="18"/>
                <w:szCs w:val="26"/>
                <w:u w:val="single"/>
                <w:rtl/>
              </w:rPr>
              <w:t>ومخلّفات معالجة مياه الصرف الصحي، ونفايات الكربون المنشط</w:t>
            </w:r>
          </w:p>
        </w:tc>
        <w:tc>
          <w:tcPr>
            <w:tcW w:w="2835" w:type="dxa"/>
            <w:tcBorders>
              <w:top w:val="nil"/>
              <w:left w:val="nil"/>
              <w:bottom w:val="nil"/>
              <w:right w:val="nil"/>
            </w:tcBorders>
            <w:shd w:val="clear" w:color="auto" w:fill="auto"/>
          </w:tcPr>
          <w:p w14:paraId="30F994DD"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العمليات الصناعية المحتوية على عوامل حفّازة من الزئبق</w:t>
            </w:r>
          </w:p>
        </w:tc>
        <w:tc>
          <w:tcPr>
            <w:tcW w:w="3969" w:type="dxa"/>
            <w:tcBorders>
              <w:top w:val="nil"/>
              <w:left w:val="nil"/>
              <w:bottom w:val="nil"/>
              <w:right w:val="nil"/>
            </w:tcBorders>
            <w:shd w:val="clear" w:color="auto" w:fill="auto"/>
          </w:tcPr>
          <w:p w14:paraId="71D0C02B"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51148" w:rsidRPr="00480F14" w14:paraId="185C3FEB" w14:textId="77777777" w:rsidTr="00F42567">
        <w:trPr>
          <w:trHeight w:val="194"/>
          <w:jc w:val="right"/>
        </w:trPr>
        <w:tc>
          <w:tcPr>
            <w:tcW w:w="3254" w:type="dxa"/>
            <w:tcBorders>
              <w:top w:val="nil"/>
              <w:left w:val="nil"/>
              <w:bottom w:val="nil"/>
              <w:right w:val="nil"/>
            </w:tcBorders>
            <w:shd w:val="clear" w:color="auto" w:fill="auto"/>
          </w:tcPr>
          <w:p w14:paraId="0C563819"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إنتاج الأس</w:t>
            </w:r>
            <w:r w:rsidRPr="00480F14">
              <w:rPr>
                <w:rFonts w:hint="cs"/>
                <w:color w:val="000000" w:themeColor="text1"/>
                <w:sz w:val="18"/>
                <w:szCs w:val="26"/>
                <w:rtl/>
              </w:rPr>
              <w:t>ي</w:t>
            </w:r>
            <w:r w:rsidRPr="00480F14">
              <w:rPr>
                <w:color w:val="000000" w:themeColor="text1"/>
                <w:sz w:val="18"/>
                <w:szCs w:val="26"/>
                <w:rtl/>
              </w:rPr>
              <w:t>تالدهيد باستخدام كبريتات الزئبق كعامل حفّاز (</w:t>
            </w:r>
            <w:r w:rsidRPr="00480F14">
              <w:rPr>
                <w:color w:val="000000" w:themeColor="text1"/>
                <w:sz w:val="18"/>
                <w:szCs w:val="26"/>
              </w:rPr>
              <w:t>HgSO</w:t>
            </w:r>
            <w:r w:rsidRPr="00480F14">
              <w:rPr>
                <w:color w:val="000000" w:themeColor="text1"/>
                <w:sz w:val="18"/>
                <w:szCs w:val="26"/>
                <w:vertAlign w:val="subscript"/>
              </w:rPr>
              <w:t>2</w:t>
            </w:r>
            <w:r w:rsidRPr="00480F14">
              <w:rPr>
                <w:color w:val="000000" w:themeColor="text1"/>
                <w:sz w:val="18"/>
                <w:szCs w:val="26"/>
                <w:rtl/>
              </w:rPr>
              <w:t>)</w:t>
            </w:r>
          </w:p>
        </w:tc>
        <w:tc>
          <w:tcPr>
            <w:tcW w:w="3543" w:type="dxa"/>
            <w:tcBorders>
              <w:top w:val="nil"/>
              <w:left w:val="nil"/>
              <w:bottom w:val="nil"/>
              <w:right w:val="nil"/>
            </w:tcBorders>
            <w:shd w:val="clear" w:color="auto" w:fill="auto"/>
          </w:tcPr>
          <w:p w14:paraId="62B2D33F"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مياه الصرف الصحي، والنفايات من العوامل الحفّازة</w:t>
            </w:r>
          </w:p>
        </w:tc>
        <w:tc>
          <w:tcPr>
            <w:tcW w:w="2835" w:type="dxa"/>
            <w:tcBorders>
              <w:top w:val="nil"/>
              <w:left w:val="nil"/>
              <w:bottom w:val="nil"/>
              <w:right w:val="nil"/>
            </w:tcBorders>
            <w:shd w:val="clear" w:color="auto" w:fill="auto"/>
          </w:tcPr>
          <w:p w14:paraId="015F12A0"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العمليات الصناعية المحتوية على عوامل حفّازة من الزئبق</w:t>
            </w:r>
          </w:p>
        </w:tc>
        <w:tc>
          <w:tcPr>
            <w:tcW w:w="3969" w:type="dxa"/>
            <w:tcBorders>
              <w:top w:val="nil"/>
              <w:left w:val="nil"/>
              <w:bottom w:val="nil"/>
              <w:right w:val="nil"/>
            </w:tcBorders>
            <w:shd w:val="clear" w:color="auto" w:fill="auto"/>
          </w:tcPr>
          <w:p w14:paraId="375A2578"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51148" w:rsidRPr="00480F14" w14:paraId="1854A871" w14:textId="77777777" w:rsidTr="00F42567">
        <w:trPr>
          <w:trHeight w:val="194"/>
          <w:jc w:val="right"/>
        </w:trPr>
        <w:tc>
          <w:tcPr>
            <w:tcW w:w="3254" w:type="dxa"/>
            <w:tcBorders>
              <w:top w:val="nil"/>
              <w:left w:val="nil"/>
              <w:bottom w:val="nil"/>
              <w:right w:val="nil"/>
            </w:tcBorders>
            <w:shd w:val="clear" w:color="auto" w:fill="auto"/>
          </w:tcPr>
          <w:p w14:paraId="260CD8B7" w14:textId="77777777" w:rsidR="00F20ACB" w:rsidRPr="00480F14" w:rsidRDefault="00F20ACB" w:rsidP="001A267E">
            <w:pPr>
              <w:tabs>
                <w:tab w:val="num" w:pos="624"/>
              </w:tabs>
              <w:bidi/>
              <w:spacing w:after="40" w:line="360" w:lineRule="exact"/>
              <w:rPr>
                <w:color w:val="000000" w:themeColor="text1"/>
                <w:sz w:val="18"/>
                <w:szCs w:val="26"/>
                <w:u w:val="single"/>
                <w:rtl/>
              </w:rPr>
            </w:pPr>
            <w:r w:rsidRPr="00480F14">
              <w:rPr>
                <w:color w:val="000000" w:themeColor="text1"/>
                <w:sz w:val="18"/>
                <w:szCs w:val="26"/>
                <w:u w:val="single"/>
                <w:rtl/>
              </w:rPr>
              <w:t>إنتاج البوليوريثان باستخدام عوامل حفّازة تحتوي على الزئبق</w:t>
            </w:r>
          </w:p>
        </w:tc>
        <w:tc>
          <w:tcPr>
            <w:tcW w:w="3543" w:type="dxa"/>
            <w:tcBorders>
              <w:top w:val="nil"/>
              <w:left w:val="nil"/>
              <w:bottom w:val="nil"/>
              <w:right w:val="nil"/>
            </w:tcBorders>
            <w:shd w:val="clear" w:color="auto" w:fill="auto"/>
          </w:tcPr>
          <w:p w14:paraId="55E29CC0" w14:textId="77777777" w:rsidR="00F20ACB" w:rsidRPr="00480F14" w:rsidRDefault="00F20ACB" w:rsidP="00C64584">
            <w:pPr>
              <w:bidi/>
              <w:spacing w:after="40" w:line="360" w:lineRule="exact"/>
              <w:rPr>
                <w:color w:val="000000" w:themeColor="text1"/>
                <w:sz w:val="18"/>
                <w:szCs w:val="26"/>
                <w:u w:val="single"/>
                <w:rtl/>
              </w:rPr>
            </w:pPr>
            <w:r w:rsidRPr="00480F14">
              <w:rPr>
                <w:color w:val="000000" w:themeColor="text1"/>
                <w:sz w:val="18"/>
                <w:szCs w:val="26"/>
                <w:u w:val="single"/>
                <w:rtl/>
              </w:rPr>
              <w:t>مخلفات العمليات الصناعية، ومياه الصرف الصحي، والنفايات من العوامل الحفّازة</w:t>
            </w:r>
          </w:p>
        </w:tc>
        <w:tc>
          <w:tcPr>
            <w:tcW w:w="2835" w:type="dxa"/>
            <w:tcBorders>
              <w:top w:val="nil"/>
              <w:left w:val="nil"/>
              <w:bottom w:val="nil"/>
              <w:right w:val="nil"/>
            </w:tcBorders>
            <w:shd w:val="clear" w:color="auto" w:fill="auto"/>
          </w:tcPr>
          <w:p w14:paraId="71A45B65"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after="40" w:line="360" w:lineRule="exact"/>
              <w:ind w:left="296" w:hanging="296"/>
              <w:jc w:val="both"/>
              <w:rPr>
                <w:rFonts w:cs="Traditional Arabic"/>
                <w:color w:val="000000" w:themeColor="text1"/>
                <w:sz w:val="18"/>
                <w:szCs w:val="26"/>
                <w:u w:val="single"/>
                <w:rtl/>
              </w:rPr>
            </w:pPr>
            <w:r w:rsidRPr="00480F14">
              <w:rPr>
                <w:rFonts w:cs="Traditional Arabic"/>
                <w:color w:val="000000" w:themeColor="text1"/>
                <w:sz w:val="18"/>
                <w:szCs w:val="26"/>
                <w:u w:val="single"/>
                <w:rtl/>
              </w:rPr>
              <w:t>العمليات الصناعية المحتوية على عوامل حفّازة من الزئبق</w:t>
            </w:r>
          </w:p>
        </w:tc>
        <w:tc>
          <w:tcPr>
            <w:tcW w:w="3969" w:type="dxa"/>
            <w:tcBorders>
              <w:top w:val="nil"/>
              <w:left w:val="nil"/>
              <w:bottom w:val="nil"/>
              <w:right w:val="nil"/>
            </w:tcBorders>
            <w:shd w:val="clear" w:color="auto" w:fill="auto"/>
          </w:tcPr>
          <w:p w14:paraId="4953363D"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51148" w:rsidRPr="00480F14" w14:paraId="04023BC6" w14:textId="77777777" w:rsidTr="00F42567">
        <w:trPr>
          <w:trHeight w:val="194"/>
          <w:jc w:val="right"/>
        </w:trPr>
        <w:tc>
          <w:tcPr>
            <w:tcW w:w="3254" w:type="dxa"/>
            <w:tcBorders>
              <w:top w:val="nil"/>
              <w:left w:val="nil"/>
              <w:bottom w:val="nil"/>
              <w:right w:val="nil"/>
            </w:tcBorders>
            <w:shd w:val="clear" w:color="auto" w:fill="auto"/>
          </w:tcPr>
          <w:p w14:paraId="02CEA835" w14:textId="77777777" w:rsidR="00F20ACB" w:rsidRPr="00480F14" w:rsidRDefault="00F20ACB" w:rsidP="001A267E">
            <w:pPr>
              <w:tabs>
                <w:tab w:val="num" w:pos="624"/>
              </w:tabs>
              <w:bidi/>
              <w:spacing w:after="40" w:line="360" w:lineRule="exact"/>
              <w:rPr>
                <w:color w:val="000000" w:themeColor="text1"/>
                <w:sz w:val="18"/>
                <w:szCs w:val="26"/>
                <w:u w:val="single"/>
                <w:rtl/>
              </w:rPr>
            </w:pPr>
            <w:r w:rsidRPr="00480F14">
              <w:rPr>
                <w:color w:val="000000" w:themeColor="text1"/>
                <w:sz w:val="18"/>
                <w:szCs w:val="26"/>
                <w:u w:val="single"/>
                <w:rtl/>
              </w:rPr>
              <w:t>التذهيب</w:t>
            </w:r>
          </w:p>
        </w:tc>
        <w:tc>
          <w:tcPr>
            <w:tcW w:w="3543" w:type="dxa"/>
            <w:tcBorders>
              <w:top w:val="nil"/>
              <w:left w:val="nil"/>
              <w:bottom w:val="nil"/>
              <w:right w:val="nil"/>
            </w:tcBorders>
            <w:shd w:val="clear" w:color="auto" w:fill="auto"/>
          </w:tcPr>
          <w:p w14:paraId="4D17B2B9" w14:textId="77777777" w:rsidR="00F20ACB" w:rsidRPr="00480F14" w:rsidRDefault="00F20ACB" w:rsidP="00C64584">
            <w:pPr>
              <w:bidi/>
              <w:spacing w:after="40" w:line="360" w:lineRule="exact"/>
              <w:rPr>
                <w:color w:val="000000" w:themeColor="text1"/>
                <w:sz w:val="18"/>
                <w:szCs w:val="26"/>
                <w:u w:val="single"/>
                <w:rtl/>
              </w:rPr>
            </w:pPr>
            <w:r w:rsidRPr="00480F14">
              <w:rPr>
                <w:color w:val="000000" w:themeColor="text1"/>
                <w:sz w:val="18"/>
                <w:szCs w:val="26"/>
                <w:u w:val="single"/>
                <w:rtl/>
              </w:rPr>
              <w:t>مخلفات التذهيب</w:t>
            </w:r>
          </w:p>
        </w:tc>
        <w:tc>
          <w:tcPr>
            <w:tcW w:w="2835" w:type="dxa"/>
            <w:tcBorders>
              <w:top w:val="nil"/>
              <w:left w:val="nil"/>
              <w:bottom w:val="nil"/>
              <w:right w:val="nil"/>
            </w:tcBorders>
            <w:shd w:val="clear" w:color="auto" w:fill="auto"/>
          </w:tcPr>
          <w:p w14:paraId="21304944"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u w:val="single"/>
              </w:rPr>
            </w:pPr>
          </w:p>
        </w:tc>
        <w:tc>
          <w:tcPr>
            <w:tcW w:w="3969" w:type="dxa"/>
            <w:tcBorders>
              <w:top w:val="nil"/>
              <w:left w:val="nil"/>
              <w:bottom w:val="nil"/>
              <w:right w:val="nil"/>
            </w:tcBorders>
            <w:shd w:val="clear" w:color="auto" w:fill="auto"/>
          </w:tcPr>
          <w:p w14:paraId="547768F4"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51148" w:rsidRPr="00480F14" w14:paraId="4C996D46" w14:textId="77777777" w:rsidTr="00F42567">
        <w:trPr>
          <w:trHeight w:val="194"/>
          <w:jc w:val="right"/>
        </w:trPr>
        <w:tc>
          <w:tcPr>
            <w:tcW w:w="3254" w:type="dxa"/>
            <w:tcBorders>
              <w:top w:val="nil"/>
              <w:left w:val="nil"/>
              <w:bottom w:val="nil"/>
              <w:right w:val="nil"/>
            </w:tcBorders>
            <w:shd w:val="clear" w:color="auto" w:fill="auto"/>
          </w:tcPr>
          <w:p w14:paraId="64BBDA51" w14:textId="77777777" w:rsidR="00F20ACB" w:rsidRPr="00480F14" w:rsidRDefault="00F20ACB" w:rsidP="00C64584">
            <w:pPr>
              <w:tabs>
                <w:tab w:val="num" w:pos="624"/>
              </w:tabs>
              <w:bidi/>
              <w:spacing w:after="120" w:line="360" w:lineRule="exact"/>
              <w:rPr>
                <w:color w:val="000000" w:themeColor="text1"/>
                <w:sz w:val="18"/>
                <w:szCs w:val="26"/>
                <w:rtl/>
              </w:rPr>
            </w:pPr>
            <w:r w:rsidRPr="00480F14">
              <w:rPr>
                <w:color w:val="000000" w:themeColor="text1"/>
                <w:sz w:val="18"/>
                <w:szCs w:val="26"/>
                <w:rtl/>
              </w:rPr>
              <w:t>إنتاج المواد الكيميائية والمستحضرات الصيدلانية باستخدام مركّبات و/أو عوامل حفّازة من الزئبق</w:t>
            </w:r>
          </w:p>
        </w:tc>
        <w:tc>
          <w:tcPr>
            <w:tcW w:w="3543" w:type="dxa"/>
            <w:tcBorders>
              <w:top w:val="nil"/>
              <w:left w:val="nil"/>
              <w:bottom w:val="nil"/>
              <w:right w:val="nil"/>
            </w:tcBorders>
            <w:shd w:val="clear" w:color="auto" w:fill="auto"/>
          </w:tcPr>
          <w:p w14:paraId="15B348E5" w14:textId="77777777" w:rsidR="00F20ACB" w:rsidRPr="00480F14" w:rsidRDefault="00F20ACB" w:rsidP="00C64584">
            <w:pPr>
              <w:bidi/>
              <w:spacing w:after="120" w:line="360" w:lineRule="exact"/>
              <w:rPr>
                <w:color w:val="000000" w:themeColor="text1"/>
                <w:sz w:val="18"/>
                <w:szCs w:val="26"/>
                <w:rtl/>
              </w:rPr>
            </w:pPr>
            <w:r w:rsidRPr="00480F14">
              <w:rPr>
                <w:color w:val="000000" w:themeColor="text1"/>
                <w:sz w:val="18"/>
                <w:szCs w:val="26"/>
                <w:rtl/>
              </w:rPr>
              <w:t>مخلفات العمليات الصناعية، ومياه الصرف الصحي، ونفايات العوامل الحفّازة</w:t>
            </w:r>
          </w:p>
        </w:tc>
        <w:tc>
          <w:tcPr>
            <w:tcW w:w="2835" w:type="dxa"/>
            <w:tcBorders>
              <w:top w:val="nil"/>
              <w:left w:val="nil"/>
              <w:bottom w:val="nil"/>
              <w:right w:val="nil"/>
            </w:tcBorders>
            <w:shd w:val="clear" w:color="auto" w:fill="auto"/>
          </w:tcPr>
          <w:p w14:paraId="1A002926" w14:textId="77777777" w:rsidR="00F20ACB" w:rsidRPr="00480F14" w:rsidRDefault="00F20ACB" w:rsidP="00C64584">
            <w:pPr>
              <w:pStyle w:val="ListParagraph2"/>
              <w:numPr>
                <w:ilvl w:val="0"/>
                <w:numId w:val="5"/>
              </w:numPr>
              <w:tabs>
                <w:tab w:val="clear" w:pos="1247"/>
                <w:tab w:val="clear" w:pos="1814"/>
                <w:tab w:val="clear" w:pos="2381"/>
                <w:tab w:val="clear" w:pos="2948"/>
                <w:tab w:val="clear" w:pos="3515"/>
              </w:tabs>
              <w:bidi/>
              <w:spacing w:after="120"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العمليات الصناعية المحتوية على عوامل حفّازة من الزئبق</w:t>
            </w:r>
          </w:p>
        </w:tc>
        <w:tc>
          <w:tcPr>
            <w:tcW w:w="3969" w:type="dxa"/>
            <w:tcBorders>
              <w:top w:val="nil"/>
              <w:left w:val="nil"/>
              <w:bottom w:val="nil"/>
              <w:right w:val="nil"/>
            </w:tcBorders>
            <w:shd w:val="clear" w:color="auto" w:fill="auto"/>
          </w:tcPr>
          <w:p w14:paraId="133753E0" w14:textId="77777777" w:rsidR="00F20ACB" w:rsidRPr="00480F14" w:rsidRDefault="00F20ACB" w:rsidP="00C64584">
            <w:pPr>
              <w:pStyle w:val="ListParagraph2"/>
              <w:tabs>
                <w:tab w:val="clear" w:pos="1247"/>
                <w:tab w:val="clear" w:pos="1814"/>
                <w:tab w:val="clear" w:pos="2381"/>
                <w:tab w:val="clear" w:pos="2948"/>
                <w:tab w:val="clear" w:pos="3515"/>
              </w:tabs>
              <w:spacing w:after="120" w:line="360" w:lineRule="exact"/>
              <w:ind w:left="0"/>
              <w:jc w:val="both"/>
              <w:rPr>
                <w:rFonts w:cs="Traditional Arabic"/>
                <w:color w:val="000000" w:themeColor="text1"/>
                <w:sz w:val="18"/>
                <w:szCs w:val="26"/>
              </w:rPr>
            </w:pPr>
          </w:p>
        </w:tc>
      </w:tr>
      <w:tr w:rsidR="00F51148" w:rsidRPr="00480F14" w14:paraId="7A5BDD0B" w14:textId="77777777" w:rsidTr="00F42567">
        <w:trPr>
          <w:trHeight w:val="194"/>
          <w:jc w:val="right"/>
        </w:trPr>
        <w:tc>
          <w:tcPr>
            <w:tcW w:w="3254" w:type="dxa"/>
            <w:tcBorders>
              <w:top w:val="nil"/>
              <w:left w:val="nil"/>
              <w:bottom w:val="single" w:sz="6" w:space="0" w:color="auto"/>
              <w:right w:val="nil"/>
            </w:tcBorders>
            <w:shd w:val="clear" w:color="auto" w:fill="auto"/>
          </w:tcPr>
          <w:p w14:paraId="3501F969" w14:textId="21E7316E"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إنتاج المنتجات المشار إليها في</w:t>
            </w:r>
            <w:r w:rsidRPr="00480F14">
              <w:rPr>
                <w:rFonts w:hint="cs"/>
                <w:color w:val="000000" w:themeColor="text1"/>
                <w:sz w:val="18"/>
                <w:szCs w:val="26"/>
                <w:rtl/>
              </w:rPr>
              <w:t xml:space="preserve"> الفرع </w:t>
            </w:r>
            <w:r w:rsidR="007E7A31">
              <w:rPr>
                <w:rFonts w:hint="cs"/>
                <w:color w:val="000000" w:themeColor="text1"/>
                <w:sz w:val="18"/>
                <w:szCs w:val="26"/>
                <w:rtl/>
              </w:rPr>
              <w:t>التالي من هذا الجدول</w:t>
            </w:r>
          </w:p>
        </w:tc>
        <w:tc>
          <w:tcPr>
            <w:tcW w:w="3543" w:type="dxa"/>
            <w:tcBorders>
              <w:top w:val="nil"/>
              <w:left w:val="nil"/>
              <w:bottom w:val="single" w:sz="6" w:space="0" w:color="auto"/>
              <w:right w:val="nil"/>
            </w:tcBorders>
            <w:shd w:val="clear" w:color="auto" w:fill="auto"/>
          </w:tcPr>
          <w:p w14:paraId="27CA08F6" w14:textId="77777777" w:rsidR="00F20ACB" w:rsidRPr="00480F14" w:rsidRDefault="00F20ACB" w:rsidP="00480F14">
            <w:pPr>
              <w:bidi/>
              <w:spacing w:after="40" w:line="360" w:lineRule="exact"/>
              <w:jc w:val="both"/>
              <w:rPr>
                <w:color w:val="000000" w:themeColor="text1"/>
                <w:sz w:val="18"/>
                <w:szCs w:val="26"/>
                <w:rtl/>
              </w:rPr>
            </w:pPr>
            <w:r w:rsidRPr="00480F14">
              <w:rPr>
                <w:color w:val="000000" w:themeColor="text1"/>
                <w:sz w:val="18"/>
                <w:szCs w:val="26"/>
                <w:rtl/>
              </w:rPr>
              <w:t>مخلفات العمليات، ومياه الصرف الصحي</w:t>
            </w:r>
          </w:p>
        </w:tc>
        <w:tc>
          <w:tcPr>
            <w:tcW w:w="2835" w:type="dxa"/>
            <w:tcBorders>
              <w:top w:val="nil"/>
              <w:left w:val="nil"/>
              <w:bottom w:val="single" w:sz="6" w:space="0" w:color="auto"/>
              <w:right w:val="nil"/>
            </w:tcBorders>
            <w:shd w:val="clear" w:color="auto" w:fill="auto"/>
          </w:tcPr>
          <w:p w14:paraId="0CC69AB7" w14:textId="77777777" w:rsidR="00F20ACB" w:rsidRPr="00480F14" w:rsidRDefault="00F20ACB" w:rsidP="00C64584">
            <w:pPr>
              <w:pStyle w:val="ListParagraph2"/>
              <w:tabs>
                <w:tab w:val="clear" w:pos="1247"/>
                <w:tab w:val="clear" w:pos="1814"/>
                <w:tab w:val="clear" w:pos="2381"/>
                <w:tab w:val="clear" w:pos="2948"/>
                <w:tab w:val="clear" w:pos="3515"/>
              </w:tabs>
              <w:bidi/>
              <w:spacing w:line="360" w:lineRule="exact"/>
              <w:ind w:left="0"/>
              <w:rPr>
                <w:rFonts w:cs="Traditional Arabic"/>
                <w:color w:val="000000" w:themeColor="text1"/>
                <w:sz w:val="18"/>
                <w:szCs w:val="26"/>
              </w:rPr>
            </w:pPr>
          </w:p>
        </w:tc>
        <w:tc>
          <w:tcPr>
            <w:tcW w:w="3969" w:type="dxa"/>
            <w:tcBorders>
              <w:top w:val="nil"/>
              <w:left w:val="nil"/>
              <w:bottom w:val="single" w:sz="6" w:space="0" w:color="auto"/>
              <w:right w:val="nil"/>
            </w:tcBorders>
            <w:shd w:val="clear" w:color="auto" w:fill="auto"/>
          </w:tcPr>
          <w:p w14:paraId="3A2A0DB0"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42567" w:rsidRPr="00480F14" w14:paraId="63F821D3" w14:textId="77777777" w:rsidTr="00F42567">
        <w:trPr>
          <w:trHeight w:val="194"/>
          <w:jc w:val="right"/>
        </w:trPr>
        <w:tc>
          <w:tcPr>
            <w:tcW w:w="13601" w:type="dxa"/>
            <w:gridSpan w:val="4"/>
            <w:tcBorders>
              <w:top w:val="single" w:sz="6" w:space="0" w:color="auto"/>
              <w:left w:val="nil"/>
              <w:bottom w:val="single" w:sz="6" w:space="0" w:color="auto"/>
              <w:right w:val="nil"/>
            </w:tcBorders>
            <w:shd w:val="clear" w:color="auto" w:fill="auto"/>
          </w:tcPr>
          <w:p w14:paraId="313BF378" w14:textId="77777777" w:rsidR="00F20ACB" w:rsidRPr="00F42567"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F42567">
              <w:rPr>
                <w:rFonts w:cs="Traditional Arabic"/>
                <w:b/>
                <w:bCs/>
                <w:color w:val="000000" w:themeColor="text1"/>
                <w:sz w:val="18"/>
                <w:szCs w:val="26"/>
                <w:rtl/>
              </w:rPr>
              <w:t>المركبات والتطبيقات التي يستخدم فيها الزئبق عمداً</w:t>
            </w:r>
          </w:p>
        </w:tc>
      </w:tr>
      <w:tr w:rsidR="00F51148" w:rsidRPr="00480F14" w14:paraId="5DA90A34" w14:textId="77777777" w:rsidTr="00F42567">
        <w:trPr>
          <w:trHeight w:val="194"/>
          <w:jc w:val="right"/>
        </w:trPr>
        <w:tc>
          <w:tcPr>
            <w:tcW w:w="3254" w:type="dxa"/>
            <w:tcBorders>
              <w:top w:val="single" w:sz="6" w:space="0" w:color="auto"/>
              <w:left w:val="nil"/>
              <w:bottom w:val="nil"/>
              <w:right w:val="nil"/>
            </w:tcBorders>
            <w:shd w:val="clear" w:color="auto" w:fill="auto"/>
          </w:tcPr>
          <w:p w14:paraId="413696AF" w14:textId="77777777" w:rsidR="00F20ACB" w:rsidRPr="00480F14" w:rsidRDefault="00F20ACB" w:rsidP="001A267E">
            <w:pPr>
              <w:tabs>
                <w:tab w:val="num" w:pos="624"/>
              </w:tabs>
              <w:bidi/>
              <w:spacing w:after="40" w:line="360" w:lineRule="exact"/>
              <w:rPr>
                <w:color w:val="000000" w:themeColor="text1"/>
                <w:sz w:val="18"/>
                <w:szCs w:val="26"/>
                <w:u w:val="single"/>
                <w:rtl/>
              </w:rPr>
            </w:pPr>
            <w:r w:rsidRPr="00480F14">
              <w:rPr>
                <w:color w:val="000000" w:themeColor="text1"/>
                <w:sz w:val="18"/>
                <w:szCs w:val="26"/>
                <w:u w:val="single"/>
                <w:rtl/>
              </w:rPr>
              <w:t>استخدام المنتجات المضاف إليها زئبق</w:t>
            </w:r>
          </w:p>
        </w:tc>
        <w:tc>
          <w:tcPr>
            <w:tcW w:w="3543" w:type="dxa"/>
            <w:tcBorders>
              <w:top w:val="single" w:sz="6" w:space="0" w:color="auto"/>
              <w:left w:val="nil"/>
              <w:bottom w:val="nil"/>
              <w:right w:val="nil"/>
            </w:tcBorders>
            <w:shd w:val="clear" w:color="auto" w:fill="auto"/>
          </w:tcPr>
          <w:p w14:paraId="663F9B27" w14:textId="77777777" w:rsidR="00F20ACB" w:rsidRPr="00480F14" w:rsidRDefault="00F20ACB" w:rsidP="00C64584">
            <w:pPr>
              <w:bidi/>
              <w:spacing w:after="40" w:line="360" w:lineRule="exact"/>
              <w:rPr>
                <w:color w:val="000000" w:themeColor="text1"/>
                <w:sz w:val="18"/>
                <w:szCs w:val="26"/>
                <w:u w:val="single"/>
                <w:rtl/>
              </w:rPr>
            </w:pPr>
            <w:r w:rsidRPr="00480F14">
              <w:rPr>
                <w:color w:val="000000" w:themeColor="text1"/>
                <w:sz w:val="18"/>
                <w:szCs w:val="26"/>
                <w:u w:val="single"/>
                <w:rtl/>
              </w:rPr>
              <w:t>مخلّفات معالجة مياه الصرف الصحي، والنفايات الصلبة، والتربة الملوثة</w:t>
            </w:r>
          </w:p>
        </w:tc>
        <w:tc>
          <w:tcPr>
            <w:tcW w:w="2835" w:type="dxa"/>
            <w:tcBorders>
              <w:top w:val="single" w:sz="6" w:space="0" w:color="auto"/>
              <w:left w:val="nil"/>
              <w:bottom w:val="nil"/>
              <w:right w:val="nil"/>
            </w:tcBorders>
            <w:shd w:val="clear" w:color="auto" w:fill="auto"/>
          </w:tcPr>
          <w:p w14:paraId="3130105E"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الزئبق</w:t>
            </w:r>
          </w:p>
          <w:p w14:paraId="1BF0C0E4"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كلوريد الزئبق</w:t>
            </w:r>
            <w:r w:rsidRPr="00480F14">
              <w:rPr>
                <w:rFonts w:cs="Traditional Arabic" w:hint="cs"/>
                <w:color w:val="000000" w:themeColor="text1"/>
                <w:sz w:val="18"/>
                <w:szCs w:val="26"/>
                <w:rtl/>
              </w:rPr>
              <w:t xml:space="preserve"> وغيره</w:t>
            </w:r>
          </w:p>
        </w:tc>
        <w:tc>
          <w:tcPr>
            <w:tcW w:w="3969" w:type="dxa"/>
            <w:tcBorders>
              <w:top w:val="single" w:sz="6" w:space="0" w:color="auto"/>
              <w:left w:val="nil"/>
              <w:bottom w:val="nil"/>
              <w:right w:val="nil"/>
            </w:tcBorders>
            <w:shd w:val="clear" w:color="auto" w:fill="auto"/>
          </w:tcPr>
          <w:p w14:paraId="7E249D07"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بما في ذلك النفايات الصادرة عن المختبرات، وعيادات الأسنان</w:t>
            </w:r>
            <w:r w:rsidRPr="00480F14">
              <w:rPr>
                <w:rFonts w:cs="Traditional Arabic" w:hint="cs"/>
                <w:color w:val="000000" w:themeColor="text1"/>
                <w:sz w:val="18"/>
                <w:szCs w:val="26"/>
                <w:rtl/>
              </w:rPr>
              <w:t xml:space="preserve"> وغيرها</w:t>
            </w:r>
          </w:p>
        </w:tc>
      </w:tr>
      <w:tr w:rsidR="00F51148" w:rsidRPr="00480F14" w14:paraId="71270304" w14:textId="77777777" w:rsidTr="00F42567">
        <w:trPr>
          <w:trHeight w:val="194"/>
          <w:jc w:val="right"/>
        </w:trPr>
        <w:tc>
          <w:tcPr>
            <w:tcW w:w="3254" w:type="dxa"/>
            <w:tcBorders>
              <w:top w:val="nil"/>
              <w:left w:val="nil"/>
              <w:bottom w:val="nil"/>
              <w:right w:val="nil"/>
            </w:tcBorders>
            <w:shd w:val="clear" w:color="auto" w:fill="auto"/>
          </w:tcPr>
          <w:p w14:paraId="38F9660D" w14:textId="62695936"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ال</w:t>
            </w:r>
            <w:r w:rsidRPr="00480F14">
              <w:rPr>
                <w:rFonts w:hint="cs"/>
                <w:color w:val="000000" w:themeColor="text1"/>
                <w:sz w:val="18"/>
                <w:szCs w:val="26"/>
                <w:rtl/>
              </w:rPr>
              <w:t>إلاستوميرات</w:t>
            </w:r>
            <w:r w:rsidRPr="00480F14">
              <w:rPr>
                <w:color w:val="000000" w:themeColor="text1"/>
                <w:sz w:val="18"/>
                <w:szCs w:val="26"/>
                <w:rtl/>
              </w:rPr>
              <w:t xml:space="preserve"> المطاطية المتعددة اليوروثيان (متماثرات البوليوريثان المطاطية)</w:t>
            </w:r>
          </w:p>
        </w:tc>
        <w:tc>
          <w:tcPr>
            <w:tcW w:w="3543" w:type="dxa"/>
            <w:tcBorders>
              <w:top w:val="nil"/>
              <w:left w:val="nil"/>
              <w:bottom w:val="nil"/>
              <w:right w:val="nil"/>
            </w:tcBorders>
            <w:shd w:val="clear" w:color="auto" w:fill="auto"/>
          </w:tcPr>
          <w:p w14:paraId="52CCCF8C" w14:textId="77777777" w:rsidR="00F20ACB" w:rsidRPr="00480F14" w:rsidRDefault="00F20ACB" w:rsidP="00480F14">
            <w:pPr>
              <w:bidi/>
              <w:spacing w:after="40" w:line="360" w:lineRule="exact"/>
              <w:jc w:val="both"/>
              <w:rPr>
                <w:color w:val="000000" w:themeColor="text1"/>
                <w:sz w:val="18"/>
                <w:szCs w:val="26"/>
                <w:rtl/>
              </w:rPr>
            </w:pPr>
            <w:r w:rsidRPr="00480F14">
              <w:rPr>
                <w:color w:val="000000" w:themeColor="text1"/>
                <w:sz w:val="18"/>
                <w:szCs w:val="26"/>
                <w:rtl/>
              </w:rPr>
              <w:t>المنتجات المستعملة أو المنتهية الصلاحية</w:t>
            </w:r>
          </w:p>
        </w:tc>
        <w:tc>
          <w:tcPr>
            <w:tcW w:w="2835" w:type="dxa"/>
            <w:tcBorders>
              <w:top w:val="nil"/>
              <w:left w:val="nil"/>
              <w:bottom w:val="nil"/>
              <w:right w:val="nil"/>
            </w:tcBorders>
            <w:shd w:val="clear" w:color="auto" w:fill="auto"/>
          </w:tcPr>
          <w:p w14:paraId="16430B00"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نفايات ال</w:t>
            </w:r>
            <w:r w:rsidRPr="00480F14">
              <w:rPr>
                <w:rFonts w:cs="Traditional Arabic" w:hint="cs"/>
                <w:color w:val="000000" w:themeColor="text1"/>
                <w:sz w:val="18"/>
                <w:szCs w:val="26"/>
                <w:rtl/>
              </w:rPr>
              <w:t>إلاستوميرات</w:t>
            </w:r>
            <w:r w:rsidRPr="00480F14">
              <w:rPr>
                <w:rFonts w:cs="Traditional Arabic"/>
                <w:color w:val="000000" w:themeColor="text1"/>
                <w:sz w:val="18"/>
                <w:szCs w:val="26"/>
                <w:rtl/>
              </w:rPr>
              <w:t xml:space="preserve"> المطاطية المحتوية على مركبات الزئبق</w:t>
            </w:r>
          </w:p>
        </w:tc>
        <w:tc>
          <w:tcPr>
            <w:tcW w:w="3969" w:type="dxa"/>
            <w:tcBorders>
              <w:top w:val="nil"/>
              <w:left w:val="nil"/>
              <w:bottom w:val="nil"/>
              <w:right w:val="nil"/>
            </w:tcBorders>
            <w:shd w:val="clear" w:color="auto" w:fill="auto"/>
          </w:tcPr>
          <w:p w14:paraId="2509AA03"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بما في ذلك أرضيات البوليوريثان المحفزة باستخدام الزئبق</w:t>
            </w:r>
            <w:r w:rsidRPr="00480F14">
              <w:rPr>
                <w:rFonts w:cs="Traditional Arabic" w:hint="cs"/>
                <w:color w:val="000000" w:themeColor="text1"/>
                <w:sz w:val="18"/>
                <w:szCs w:val="26"/>
                <w:rtl/>
              </w:rPr>
              <w:t xml:space="preserve"> التي انتهت صلاحيتها</w:t>
            </w:r>
          </w:p>
          <w:p w14:paraId="7ECBF29A"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rPr>
                <w:rFonts w:cs="Traditional Arabic"/>
                <w:color w:val="000000" w:themeColor="text1"/>
                <w:sz w:val="18"/>
                <w:szCs w:val="26"/>
                <w:rtl/>
              </w:rPr>
            </w:pPr>
            <w:r w:rsidRPr="00480F14">
              <w:rPr>
                <w:rFonts w:cs="Traditional Arabic"/>
                <w:color w:val="000000" w:themeColor="text1"/>
                <w:sz w:val="18"/>
                <w:szCs w:val="26"/>
                <w:rtl/>
              </w:rPr>
              <w:t>وذكر أحد الخبراء الإيزوسيانيد المتعدد (’’التارتان‘‘ وهو نوع من الأرضيات الرياضية).</w:t>
            </w:r>
          </w:p>
        </w:tc>
      </w:tr>
      <w:tr w:rsidR="00F51148" w:rsidRPr="00480F14" w14:paraId="0BE83F86" w14:textId="77777777" w:rsidTr="00F42567">
        <w:trPr>
          <w:trHeight w:val="194"/>
          <w:jc w:val="right"/>
        </w:trPr>
        <w:tc>
          <w:tcPr>
            <w:tcW w:w="3254" w:type="dxa"/>
            <w:tcBorders>
              <w:top w:val="nil"/>
              <w:left w:val="nil"/>
              <w:bottom w:val="nil"/>
              <w:right w:val="nil"/>
            </w:tcBorders>
            <w:shd w:val="clear" w:color="auto" w:fill="auto"/>
          </w:tcPr>
          <w:p w14:paraId="00ABA113"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استخدام معدن الزئبق في الطقوس الدينية والطب الشعبي</w:t>
            </w:r>
          </w:p>
        </w:tc>
        <w:tc>
          <w:tcPr>
            <w:tcW w:w="3543" w:type="dxa"/>
            <w:tcBorders>
              <w:top w:val="nil"/>
              <w:left w:val="nil"/>
              <w:bottom w:val="nil"/>
              <w:right w:val="nil"/>
            </w:tcBorders>
            <w:shd w:val="clear" w:color="auto" w:fill="auto"/>
          </w:tcPr>
          <w:p w14:paraId="534F09AD"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النفايات الصلبة، ومخلّفات معالجة مياه الصرف الصحي</w:t>
            </w:r>
          </w:p>
        </w:tc>
        <w:tc>
          <w:tcPr>
            <w:tcW w:w="2835" w:type="dxa"/>
            <w:tcBorders>
              <w:top w:val="nil"/>
              <w:left w:val="nil"/>
              <w:bottom w:val="nil"/>
              <w:right w:val="nil"/>
            </w:tcBorders>
            <w:shd w:val="clear" w:color="auto" w:fill="auto"/>
          </w:tcPr>
          <w:p w14:paraId="1A331F66"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الزئبق</w:t>
            </w:r>
          </w:p>
        </w:tc>
        <w:tc>
          <w:tcPr>
            <w:tcW w:w="3969" w:type="dxa"/>
            <w:tcBorders>
              <w:top w:val="nil"/>
              <w:left w:val="nil"/>
              <w:bottom w:val="nil"/>
              <w:right w:val="nil"/>
            </w:tcBorders>
            <w:shd w:val="clear" w:color="auto" w:fill="auto"/>
          </w:tcPr>
          <w:p w14:paraId="36483A10"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u w:val="single"/>
              </w:rPr>
            </w:pPr>
          </w:p>
        </w:tc>
      </w:tr>
      <w:tr w:rsidR="00F51148" w:rsidRPr="00480F14" w14:paraId="753CF140" w14:textId="77777777" w:rsidTr="00F42567">
        <w:trPr>
          <w:trHeight w:val="194"/>
          <w:jc w:val="right"/>
        </w:trPr>
        <w:tc>
          <w:tcPr>
            <w:tcW w:w="3254" w:type="dxa"/>
            <w:tcBorders>
              <w:top w:val="nil"/>
              <w:left w:val="nil"/>
              <w:bottom w:val="nil"/>
              <w:right w:val="nil"/>
            </w:tcBorders>
            <w:shd w:val="clear" w:color="auto" w:fill="auto"/>
          </w:tcPr>
          <w:p w14:paraId="67D9A4A2" w14:textId="77777777" w:rsidR="00F20ACB" w:rsidRPr="00480F14" w:rsidRDefault="00F20ACB" w:rsidP="001A267E">
            <w:pPr>
              <w:tabs>
                <w:tab w:val="num" w:pos="624"/>
              </w:tabs>
              <w:bidi/>
              <w:spacing w:after="40" w:line="360" w:lineRule="exact"/>
              <w:rPr>
                <w:color w:val="000000" w:themeColor="text1"/>
                <w:sz w:val="18"/>
                <w:szCs w:val="26"/>
                <w:u w:val="single"/>
                <w:rtl/>
              </w:rPr>
            </w:pPr>
            <w:r w:rsidRPr="00480F14">
              <w:rPr>
                <w:color w:val="000000" w:themeColor="text1"/>
                <w:sz w:val="18"/>
                <w:szCs w:val="26"/>
                <w:u w:val="single"/>
                <w:rtl/>
              </w:rPr>
              <w:t>الأشياء المعالجة بواسطة المبيدات الأحيائية ومبيدات الآفات أو الدهانات المحتوية على الزئبق</w:t>
            </w:r>
          </w:p>
        </w:tc>
        <w:tc>
          <w:tcPr>
            <w:tcW w:w="3543" w:type="dxa"/>
            <w:tcBorders>
              <w:top w:val="nil"/>
              <w:left w:val="nil"/>
              <w:bottom w:val="nil"/>
              <w:right w:val="nil"/>
            </w:tcBorders>
            <w:shd w:val="clear" w:color="auto" w:fill="auto"/>
          </w:tcPr>
          <w:p w14:paraId="238DDA75"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u w:val="single"/>
                <w:rtl/>
              </w:rPr>
              <w:t xml:space="preserve">الخشب المعالج والسفن وقشارات الدهانات والتربة الملوثة، </w:t>
            </w:r>
            <w:r w:rsidRPr="00480F14">
              <w:rPr>
                <w:rFonts w:hint="cs"/>
                <w:color w:val="000000" w:themeColor="text1"/>
                <w:sz w:val="18"/>
                <w:szCs w:val="26"/>
                <w:u w:val="single"/>
                <w:rtl/>
              </w:rPr>
              <w:t>وغير ذلك</w:t>
            </w:r>
            <w:r w:rsidRPr="00480F14">
              <w:rPr>
                <w:color w:val="000000" w:themeColor="text1"/>
                <w:sz w:val="18"/>
                <w:szCs w:val="26"/>
                <w:u w:val="single"/>
                <w:rtl/>
              </w:rPr>
              <w:t>.</w:t>
            </w:r>
          </w:p>
        </w:tc>
        <w:tc>
          <w:tcPr>
            <w:tcW w:w="2835" w:type="dxa"/>
            <w:tcBorders>
              <w:top w:val="nil"/>
              <w:left w:val="nil"/>
              <w:bottom w:val="nil"/>
              <w:right w:val="nil"/>
            </w:tcBorders>
            <w:shd w:val="clear" w:color="auto" w:fill="auto"/>
          </w:tcPr>
          <w:p w14:paraId="14027ACC" w14:textId="77777777" w:rsidR="00F20ACB" w:rsidRPr="00480F14" w:rsidRDefault="00F20ACB" w:rsidP="00C64584">
            <w:pPr>
              <w:pStyle w:val="ListParagraph2"/>
              <w:tabs>
                <w:tab w:val="clear" w:pos="1247"/>
                <w:tab w:val="clear" w:pos="1814"/>
                <w:tab w:val="clear" w:pos="2381"/>
                <w:tab w:val="clear" w:pos="2948"/>
                <w:tab w:val="clear" w:pos="3515"/>
              </w:tabs>
              <w:bidi/>
              <w:spacing w:line="360" w:lineRule="exact"/>
              <w:ind w:left="0"/>
              <w:rPr>
                <w:rFonts w:cs="Traditional Arabic"/>
                <w:color w:val="000000" w:themeColor="text1"/>
                <w:sz w:val="18"/>
                <w:szCs w:val="26"/>
              </w:rPr>
            </w:pPr>
          </w:p>
        </w:tc>
        <w:tc>
          <w:tcPr>
            <w:tcW w:w="3969" w:type="dxa"/>
            <w:tcBorders>
              <w:top w:val="nil"/>
              <w:left w:val="nil"/>
              <w:bottom w:val="nil"/>
              <w:right w:val="nil"/>
            </w:tcBorders>
            <w:shd w:val="clear" w:color="auto" w:fill="auto"/>
          </w:tcPr>
          <w:p w14:paraId="3E2D91BE"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u w:val="single"/>
              </w:rPr>
            </w:pPr>
          </w:p>
        </w:tc>
      </w:tr>
      <w:tr w:rsidR="00F51148" w:rsidRPr="00480F14" w14:paraId="39DBE870" w14:textId="77777777" w:rsidTr="00F42567">
        <w:trPr>
          <w:trHeight w:val="1030"/>
          <w:jc w:val="right"/>
        </w:trPr>
        <w:tc>
          <w:tcPr>
            <w:tcW w:w="3254" w:type="dxa"/>
            <w:tcBorders>
              <w:top w:val="nil"/>
              <w:left w:val="nil"/>
              <w:bottom w:val="single" w:sz="6" w:space="0" w:color="auto"/>
              <w:right w:val="nil"/>
            </w:tcBorders>
            <w:shd w:val="clear" w:color="auto" w:fill="auto"/>
          </w:tcPr>
          <w:p w14:paraId="3E000C2D" w14:textId="77777777" w:rsidR="00F20ACB" w:rsidRPr="00480F14" w:rsidRDefault="00F20ACB" w:rsidP="00C64584">
            <w:pPr>
              <w:tabs>
                <w:tab w:val="num" w:pos="624"/>
              </w:tabs>
              <w:bidi/>
              <w:spacing w:after="40" w:line="360" w:lineRule="exact"/>
              <w:rPr>
                <w:color w:val="000000" w:themeColor="text1"/>
                <w:sz w:val="18"/>
                <w:szCs w:val="26"/>
                <w:rtl/>
              </w:rPr>
            </w:pPr>
            <w:r w:rsidRPr="00480F14">
              <w:rPr>
                <w:color w:val="000000" w:themeColor="text1"/>
                <w:sz w:val="18"/>
                <w:szCs w:val="26"/>
                <w:rtl/>
              </w:rPr>
              <w:t>الاستخدامات في منتجات متفرقة، واستخدامات معدن الزئبق، ومصادر أخرى</w:t>
            </w:r>
          </w:p>
        </w:tc>
        <w:tc>
          <w:tcPr>
            <w:tcW w:w="3543" w:type="dxa"/>
            <w:tcBorders>
              <w:top w:val="nil"/>
              <w:left w:val="nil"/>
              <w:bottom w:val="single" w:sz="6" w:space="0" w:color="auto"/>
              <w:right w:val="nil"/>
            </w:tcBorders>
            <w:shd w:val="clear" w:color="auto" w:fill="auto"/>
          </w:tcPr>
          <w:p w14:paraId="22DFF1CB"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rtl/>
              </w:rPr>
              <w:t>مخلّفات معالجة مياه الصرف الصحي، والنفايات الصلبة</w:t>
            </w:r>
          </w:p>
        </w:tc>
        <w:tc>
          <w:tcPr>
            <w:tcW w:w="2835" w:type="dxa"/>
            <w:tcBorders>
              <w:top w:val="nil"/>
              <w:left w:val="nil"/>
              <w:bottom w:val="single" w:sz="6" w:space="0" w:color="auto"/>
              <w:right w:val="nil"/>
            </w:tcBorders>
            <w:shd w:val="clear" w:color="auto" w:fill="auto"/>
          </w:tcPr>
          <w:p w14:paraId="044BAB40" w14:textId="1456D656"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hint="cs"/>
                <w:color w:val="000000" w:themeColor="text1"/>
                <w:sz w:val="18"/>
                <w:szCs w:val="26"/>
                <w:rtl/>
              </w:rPr>
              <w:t>أسباه ال</w:t>
            </w:r>
            <w:r w:rsidRPr="00480F14">
              <w:rPr>
                <w:rFonts w:cs="Traditional Arabic"/>
                <w:color w:val="000000" w:themeColor="text1"/>
                <w:sz w:val="18"/>
                <w:szCs w:val="26"/>
                <w:rtl/>
              </w:rPr>
              <w:t>موصِلات المحتوية على الزئبق</w:t>
            </w:r>
            <w:r w:rsidRPr="00480F14">
              <w:rPr>
                <w:rFonts w:cs="Traditional Arabic" w:hint="cs"/>
                <w:color w:val="000000" w:themeColor="text1"/>
                <w:sz w:val="18"/>
                <w:szCs w:val="26"/>
                <w:rtl/>
              </w:rPr>
              <w:t xml:space="preserve"> المستخدمة في </w:t>
            </w:r>
            <w:r w:rsidRPr="00480F14">
              <w:rPr>
                <w:rFonts w:cs="Traditional Arabic"/>
                <w:color w:val="000000" w:themeColor="text1"/>
                <w:sz w:val="18"/>
                <w:szCs w:val="26"/>
                <w:rtl/>
              </w:rPr>
              <w:t>الكشف بالأشعة تحت</w:t>
            </w:r>
            <w:r w:rsidR="00F51148">
              <w:rPr>
                <w:rFonts w:cs="Traditional Arabic" w:hint="cs"/>
                <w:color w:val="000000" w:themeColor="text1"/>
                <w:sz w:val="18"/>
                <w:szCs w:val="26"/>
                <w:rtl/>
              </w:rPr>
              <w:t xml:space="preserve"> </w:t>
            </w:r>
            <w:r w:rsidRPr="00480F14">
              <w:rPr>
                <w:rFonts w:cs="Traditional Arabic"/>
                <w:color w:val="000000" w:themeColor="text1"/>
                <w:sz w:val="18"/>
                <w:szCs w:val="26"/>
                <w:rtl/>
              </w:rPr>
              <w:t>الحمراء</w:t>
            </w:r>
          </w:p>
          <w:p w14:paraId="65F57A0F"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الموسعات الطبية وأنابيب كانتور</w:t>
            </w:r>
          </w:p>
          <w:p w14:paraId="15587A0D" w14:textId="0BCA629A"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الاستخدامات التعليمية</w:t>
            </w:r>
            <w:r w:rsidRPr="00480F14">
              <w:rPr>
                <w:rFonts w:cs="Traditional Arabic" w:hint="cs"/>
                <w:color w:val="000000" w:themeColor="text1"/>
                <w:sz w:val="18"/>
                <w:szCs w:val="26"/>
                <w:rtl/>
              </w:rPr>
              <w:t xml:space="preserve"> وغيرها</w:t>
            </w:r>
          </w:p>
        </w:tc>
        <w:tc>
          <w:tcPr>
            <w:tcW w:w="3969" w:type="dxa"/>
            <w:tcBorders>
              <w:top w:val="nil"/>
              <w:left w:val="nil"/>
              <w:bottom w:val="single" w:sz="6" w:space="0" w:color="auto"/>
              <w:right w:val="nil"/>
            </w:tcBorders>
            <w:shd w:val="clear" w:color="auto" w:fill="auto"/>
          </w:tcPr>
          <w:p w14:paraId="7E4F0E13"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D5319B" w:rsidRPr="00480F14" w14:paraId="38BA278C" w14:textId="77777777" w:rsidTr="00D5319B">
        <w:trPr>
          <w:trHeight w:val="194"/>
          <w:jc w:val="right"/>
        </w:trPr>
        <w:tc>
          <w:tcPr>
            <w:tcW w:w="13601" w:type="dxa"/>
            <w:gridSpan w:val="4"/>
            <w:tcBorders>
              <w:top w:val="single" w:sz="6" w:space="0" w:color="auto"/>
              <w:left w:val="nil"/>
              <w:bottom w:val="single" w:sz="6" w:space="0" w:color="auto"/>
              <w:right w:val="nil"/>
            </w:tcBorders>
            <w:shd w:val="clear" w:color="auto" w:fill="auto"/>
          </w:tcPr>
          <w:p w14:paraId="4470DC24" w14:textId="77777777" w:rsidR="00F20ACB" w:rsidRPr="00D5319B" w:rsidRDefault="00F20ACB" w:rsidP="00480F14">
            <w:pPr>
              <w:pStyle w:val="ListParagraph2"/>
              <w:keepNext/>
              <w:keepLines/>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D5319B">
              <w:rPr>
                <w:rFonts w:cs="Traditional Arabic"/>
                <w:b/>
                <w:bCs/>
                <w:color w:val="000000" w:themeColor="text1"/>
                <w:sz w:val="18"/>
                <w:szCs w:val="26"/>
                <w:rtl/>
              </w:rPr>
              <w:t>الإنتاج الثانوي للمعادن</w:t>
            </w:r>
          </w:p>
        </w:tc>
      </w:tr>
      <w:tr w:rsidR="00F51148" w:rsidRPr="00480F14" w14:paraId="5B32D224" w14:textId="77777777" w:rsidTr="00F42567">
        <w:trPr>
          <w:trHeight w:val="194"/>
          <w:jc w:val="right"/>
        </w:trPr>
        <w:tc>
          <w:tcPr>
            <w:tcW w:w="3254" w:type="dxa"/>
            <w:tcBorders>
              <w:top w:val="single" w:sz="6" w:space="0" w:color="auto"/>
              <w:left w:val="nil"/>
              <w:bottom w:val="nil"/>
              <w:right w:val="nil"/>
            </w:tcBorders>
            <w:shd w:val="clear" w:color="auto" w:fill="auto"/>
          </w:tcPr>
          <w:p w14:paraId="588BF0DD" w14:textId="77777777" w:rsidR="00F20ACB" w:rsidRPr="00480F14" w:rsidRDefault="00F20ACB" w:rsidP="00480F14">
            <w:pPr>
              <w:tabs>
                <w:tab w:val="num" w:pos="624"/>
              </w:tabs>
              <w:bidi/>
              <w:spacing w:after="40" w:line="360" w:lineRule="exact"/>
              <w:jc w:val="both"/>
              <w:rPr>
                <w:color w:val="000000" w:themeColor="text1"/>
                <w:sz w:val="18"/>
                <w:szCs w:val="26"/>
                <w:rtl/>
              </w:rPr>
            </w:pPr>
            <w:r w:rsidRPr="00480F14">
              <w:rPr>
                <w:color w:val="000000" w:themeColor="text1"/>
                <w:sz w:val="18"/>
                <w:szCs w:val="26"/>
                <w:rtl/>
              </w:rPr>
              <w:t>استرداد الزئبق</w:t>
            </w:r>
          </w:p>
        </w:tc>
        <w:tc>
          <w:tcPr>
            <w:tcW w:w="3543" w:type="dxa"/>
            <w:vMerge w:val="restart"/>
            <w:tcBorders>
              <w:top w:val="single" w:sz="6" w:space="0" w:color="auto"/>
              <w:left w:val="nil"/>
              <w:bottom w:val="nil"/>
              <w:right w:val="nil"/>
            </w:tcBorders>
            <w:shd w:val="clear" w:color="auto" w:fill="auto"/>
          </w:tcPr>
          <w:p w14:paraId="0BA4214F" w14:textId="77777777" w:rsidR="00F20ACB" w:rsidRPr="00480F14" w:rsidRDefault="00F20ACB" w:rsidP="00C64584">
            <w:pPr>
              <w:bidi/>
              <w:spacing w:after="40" w:line="360" w:lineRule="exact"/>
              <w:rPr>
                <w:color w:val="000000" w:themeColor="text1"/>
                <w:sz w:val="18"/>
                <w:szCs w:val="26"/>
                <w:rtl/>
              </w:rPr>
            </w:pPr>
            <w:r w:rsidRPr="00480F14">
              <w:rPr>
                <w:color w:val="000000" w:themeColor="text1"/>
                <w:sz w:val="18"/>
                <w:szCs w:val="26"/>
                <w:u w:val="single"/>
                <w:rtl/>
              </w:rPr>
              <w:t>المواد الملوثة</w:t>
            </w:r>
            <w:r w:rsidRPr="00480F14">
              <w:rPr>
                <w:color w:val="000000" w:themeColor="text1"/>
                <w:sz w:val="18"/>
                <w:szCs w:val="26"/>
                <w:rtl/>
              </w:rPr>
              <w:t xml:space="preserve"> بسبب الانسكاب أثناء عمليات إعادة التدوير، ومخلفات عمليات الاستخراج، ومخلفات تنظيف غاز المداخن، ومخلفات معالجة مياه الصرف الصحي</w:t>
            </w:r>
          </w:p>
        </w:tc>
        <w:tc>
          <w:tcPr>
            <w:tcW w:w="2835" w:type="dxa"/>
            <w:tcBorders>
              <w:top w:val="single" w:sz="6" w:space="0" w:color="auto"/>
              <w:left w:val="nil"/>
              <w:bottom w:val="nil"/>
              <w:right w:val="nil"/>
            </w:tcBorders>
            <w:shd w:val="clear" w:color="auto" w:fill="auto"/>
          </w:tcPr>
          <w:p w14:paraId="329E9111"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تفكيك مرافق إنتاج الكلور والقلويات</w:t>
            </w:r>
          </w:p>
          <w:p w14:paraId="083009F4"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الاسترداد من الم</w:t>
            </w:r>
            <w:r w:rsidRPr="00480F14">
              <w:rPr>
                <w:rFonts w:cs="Traditional Arabic" w:hint="cs"/>
                <w:color w:val="000000" w:themeColor="text1"/>
                <w:sz w:val="18"/>
                <w:szCs w:val="26"/>
                <w:rtl/>
              </w:rPr>
              <w:t xml:space="preserve">قاييس </w:t>
            </w:r>
            <w:r w:rsidRPr="00480F14">
              <w:rPr>
                <w:rFonts w:cs="Traditional Arabic"/>
                <w:color w:val="000000" w:themeColor="text1"/>
                <w:sz w:val="18"/>
                <w:szCs w:val="26"/>
                <w:rtl/>
              </w:rPr>
              <w:t>الزئبقية المستعملة في أنابيب الغازات الطبيعي</w:t>
            </w:r>
          </w:p>
          <w:p w14:paraId="35FA81C6" w14:textId="77777777" w:rsidR="00F20ACB" w:rsidRPr="00480F14" w:rsidRDefault="00F20ACB" w:rsidP="00C64584">
            <w:pPr>
              <w:pStyle w:val="ListParagraph2"/>
              <w:numPr>
                <w:ilvl w:val="0"/>
                <w:numId w:val="5"/>
              </w:numPr>
              <w:tabs>
                <w:tab w:val="clear" w:pos="1247"/>
                <w:tab w:val="clear" w:pos="1814"/>
                <w:tab w:val="clear" w:pos="2381"/>
                <w:tab w:val="clear" w:pos="2948"/>
                <w:tab w:val="clear" w:pos="3515"/>
              </w:tabs>
              <w:bidi/>
              <w:spacing w:after="120"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الاسترداد من مقاييس الضغط والحرارة وغيرها من المعدات</w:t>
            </w:r>
          </w:p>
        </w:tc>
        <w:tc>
          <w:tcPr>
            <w:tcW w:w="3969" w:type="dxa"/>
            <w:tcBorders>
              <w:top w:val="single" w:sz="6" w:space="0" w:color="auto"/>
              <w:left w:val="nil"/>
              <w:bottom w:val="nil"/>
              <w:right w:val="nil"/>
            </w:tcBorders>
            <w:shd w:val="clear" w:color="auto" w:fill="auto"/>
          </w:tcPr>
          <w:p w14:paraId="6651623E"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 xml:space="preserve">أشار أحد الخبراء إلى أن مصطلح ’’انسكاب‘‘ </w:t>
            </w:r>
            <w:r w:rsidRPr="00480F14">
              <w:rPr>
                <w:rFonts w:asciiTheme="majorBidi" w:hAnsiTheme="majorBidi" w:cstheme="majorBidi"/>
                <w:color w:val="000000" w:themeColor="text1"/>
                <w:sz w:val="18"/>
                <w:szCs w:val="18"/>
                <w:rtl/>
              </w:rPr>
              <w:t>(</w:t>
            </w:r>
            <w:r w:rsidRPr="00480F14">
              <w:rPr>
                <w:rFonts w:asciiTheme="majorBidi" w:hAnsiTheme="majorBidi" w:cstheme="majorBidi"/>
                <w:color w:val="000000" w:themeColor="text1"/>
                <w:sz w:val="18"/>
                <w:szCs w:val="18"/>
              </w:rPr>
              <w:t>spillage</w:t>
            </w:r>
            <w:r w:rsidRPr="00480F14">
              <w:rPr>
                <w:rFonts w:asciiTheme="majorBidi" w:hAnsiTheme="majorBidi" w:cstheme="majorBidi"/>
                <w:color w:val="000000" w:themeColor="text1"/>
                <w:sz w:val="18"/>
                <w:szCs w:val="18"/>
                <w:rtl/>
              </w:rPr>
              <w:t>)</w:t>
            </w:r>
            <w:r w:rsidRPr="00480F14">
              <w:rPr>
                <w:rFonts w:cs="Traditional Arabic" w:hint="cs"/>
                <w:color w:val="000000" w:themeColor="text1"/>
                <w:sz w:val="18"/>
                <w:szCs w:val="26"/>
                <w:rtl/>
              </w:rPr>
              <w:t xml:space="preserve"> </w:t>
            </w:r>
            <w:r w:rsidRPr="00480F14">
              <w:rPr>
                <w:rFonts w:cs="Traditional Arabic"/>
                <w:color w:val="000000" w:themeColor="text1"/>
                <w:sz w:val="18"/>
                <w:szCs w:val="26"/>
                <w:rtl/>
              </w:rPr>
              <w:t>ينبغي أن يعني في حد ذاته النفايات المكونة من الزئبق إذا ما تم جمعها بشكل سليم. وأشار خبير آخر إلى أن الانسكاب على المنصات النقالة والأرضيات الخشبية والتربة والسجاد ليس بالأمر غير المألوف، ولذلك ينبغي ألا يقتصر التعريف على ’’المكونة من‘‘.</w:t>
            </w:r>
          </w:p>
        </w:tc>
      </w:tr>
      <w:tr w:rsidR="00F51148" w:rsidRPr="00480F14" w14:paraId="3E2D37FA" w14:textId="77777777" w:rsidTr="00F42567">
        <w:trPr>
          <w:trHeight w:val="194"/>
          <w:jc w:val="right"/>
        </w:trPr>
        <w:tc>
          <w:tcPr>
            <w:tcW w:w="3254" w:type="dxa"/>
            <w:tcBorders>
              <w:top w:val="nil"/>
              <w:left w:val="nil"/>
              <w:bottom w:val="nil"/>
              <w:right w:val="nil"/>
            </w:tcBorders>
            <w:shd w:val="clear" w:color="auto" w:fill="auto"/>
          </w:tcPr>
          <w:p w14:paraId="47B4A551" w14:textId="77777777" w:rsidR="00F20ACB" w:rsidRPr="00480F14" w:rsidRDefault="00F20ACB" w:rsidP="00480F14">
            <w:pPr>
              <w:tabs>
                <w:tab w:val="num" w:pos="624"/>
              </w:tabs>
              <w:bidi/>
              <w:spacing w:after="40" w:line="360" w:lineRule="exact"/>
              <w:jc w:val="both"/>
              <w:rPr>
                <w:color w:val="000000" w:themeColor="text1"/>
                <w:sz w:val="18"/>
                <w:szCs w:val="26"/>
                <w:rtl/>
              </w:rPr>
            </w:pPr>
            <w:r w:rsidRPr="00480F14">
              <w:rPr>
                <w:color w:val="000000" w:themeColor="text1"/>
                <w:sz w:val="18"/>
                <w:szCs w:val="26"/>
                <w:rtl/>
              </w:rPr>
              <w:t>استرداد المعادن الحديدية</w:t>
            </w:r>
          </w:p>
        </w:tc>
        <w:tc>
          <w:tcPr>
            <w:tcW w:w="3543" w:type="dxa"/>
            <w:vMerge/>
            <w:tcBorders>
              <w:top w:val="nil"/>
              <w:left w:val="nil"/>
              <w:bottom w:val="nil"/>
              <w:right w:val="nil"/>
            </w:tcBorders>
            <w:shd w:val="clear" w:color="auto" w:fill="auto"/>
          </w:tcPr>
          <w:p w14:paraId="7836E006" w14:textId="77777777" w:rsidR="00F20ACB" w:rsidRPr="00480F14" w:rsidRDefault="00F20ACB" w:rsidP="00480F14">
            <w:pPr>
              <w:spacing w:after="40" w:line="360" w:lineRule="exact"/>
              <w:jc w:val="both"/>
              <w:rPr>
                <w:color w:val="000000" w:themeColor="text1"/>
                <w:sz w:val="18"/>
                <w:szCs w:val="26"/>
              </w:rPr>
            </w:pPr>
          </w:p>
        </w:tc>
        <w:tc>
          <w:tcPr>
            <w:tcW w:w="2835" w:type="dxa"/>
            <w:tcBorders>
              <w:top w:val="nil"/>
              <w:left w:val="nil"/>
              <w:bottom w:val="nil"/>
              <w:right w:val="nil"/>
            </w:tcBorders>
            <w:shd w:val="clear" w:color="auto" w:fill="auto"/>
          </w:tcPr>
          <w:p w14:paraId="6C3D50F2"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التفتيت</w:t>
            </w:r>
          </w:p>
          <w:p w14:paraId="07573D0B"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صهر المعادن المحتوية على الزئبق</w:t>
            </w:r>
          </w:p>
        </w:tc>
        <w:tc>
          <w:tcPr>
            <w:tcW w:w="3969" w:type="dxa"/>
            <w:tcBorders>
              <w:top w:val="nil"/>
              <w:left w:val="nil"/>
              <w:bottom w:val="nil"/>
              <w:right w:val="nil"/>
            </w:tcBorders>
            <w:shd w:val="clear" w:color="auto" w:fill="auto"/>
          </w:tcPr>
          <w:p w14:paraId="38CD7C7A" w14:textId="4E3DEE76"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 xml:space="preserve">اقترح أحد الخبراء حذف هذا البند فضلاً عن البند المتعلق باسترداد المعادن الأخرى كالنحاس والألومنيوم. فقد سبق </w:t>
            </w:r>
            <w:r w:rsidRPr="00480F14">
              <w:rPr>
                <w:rFonts w:cs="Traditional Arabic" w:hint="cs"/>
                <w:color w:val="000000" w:themeColor="text1"/>
                <w:sz w:val="18"/>
                <w:szCs w:val="26"/>
                <w:rtl/>
              </w:rPr>
              <w:t>إ</w:t>
            </w:r>
            <w:r w:rsidRPr="00480F14">
              <w:rPr>
                <w:rFonts w:cs="Traditional Arabic"/>
                <w:color w:val="000000" w:themeColor="text1"/>
                <w:sz w:val="18"/>
                <w:szCs w:val="26"/>
                <w:rtl/>
              </w:rPr>
              <w:t>دراج تلك البنود في الجدول الأصلي للمبادئ التوجيهية التقنية لاتفاقية بازل (باستثناء الحطام). ولعل هناك حاجة للمزيد من المعلومات لمناقشة ما إن كان ي</w:t>
            </w:r>
            <w:r w:rsidRPr="00480F14">
              <w:rPr>
                <w:rFonts w:cs="Traditional Arabic" w:hint="cs"/>
                <w:color w:val="000000" w:themeColor="text1"/>
                <w:sz w:val="18"/>
                <w:szCs w:val="26"/>
                <w:rtl/>
              </w:rPr>
              <w:t>نبغي</w:t>
            </w:r>
            <w:r w:rsidRPr="00480F14">
              <w:rPr>
                <w:rFonts w:cs="Traditional Arabic"/>
                <w:color w:val="000000" w:themeColor="text1"/>
                <w:sz w:val="18"/>
                <w:szCs w:val="26"/>
                <w:rtl/>
              </w:rPr>
              <w:t xml:space="preserve"> </w:t>
            </w:r>
            <w:r w:rsidRPr="00480F14">
              <w:rPr>
                <w:rFonts w:cs="Traditional Arabic" w:hint="cs"/>
                <w:color w:val="000000" w:themeColor="text1"/>
                <w:sz w:val="18"/>
                <w:szCs w:val="26"/>
                <w:rtl/>
              </w:rPr>
              <w:t xml:space="preserve">تغطية </w:t>
            </w:r>
            <w:r w:rsidRPr="00480F14">
              <w:rPr>
                <w:rFonts w:cs="Traditional Arabic"/>
                <w:color w:val="000000" w:themeColor="text1"/>
                <w:sz w:val="18"/>
                <w:szCs w:val="26"/>
                <w:rtl/>
              </w:rPr>
              <w:t>هذه البنود</w:t>
            </w:r>
            <w:r w:rsidR="00D61140">
              <w:rPr>
                <w:rFonts w:cs="Traditional Arabic" w:hint="cs"/>
                <w:color w:val="000000" w:themeColor="text1"/>
                <w:sz w:val="18"/>
                <w:szCs w:val="26"/>
                <w:rtl/>
              </w:rPr>
              <w:t>.</w:t>
            </w:r>
          </w:p>
        </w:tc>
      </w:tr>
      <w:tr w:rsidR="00F51148" w:rsidRPr="00480F14" w14:paraId="704809B4" w14:textId="77777777" w:rsidTr="00F42567">
        <w:trPr>
          <w:trHeight w:val="194"/>
          <w:jc w:val="right"/>
        </w:trPr>
        <w:tc>
          <w:tcPr>
            <w:tcW w:w="3254" w:type="dxa"/>
            <w:tcBorders>
              <w:top w:val="nil"/>
              <w:left w:val="nil"/>
              <w:bottom w:val="nil"/>
              <w:right w:val="nil"/>
            </w:tcBorders>
            <w:shd w:val="clear" w:color="auto" w:fill="auto"/>
          </w:tcPr>
          <w:p w14:paraId="67C93B9F"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استرداد المعادن الأخرى كالنحاس والألومنيوم</w:t>
            </w:r>
          </w:p>
        </w:tc>
        <w:tc>
          <w:tcPr>
            <w:tcW w:w="3543" w:type="dxa"/>
            <w:vMerge/>
            <w:tcBorders>
              <w:top w:val="nil"/>
              <w:left w:val="nil"/>
              <w:bottom w:val="nil"/>
              <w:right w:val="nil"/>
            </w:tcBorders>
            <w:shd w:val="clear" w:color="auto" w:fill="auto"/>
          </w:tcPr>
          <w:p w14:paraId="2E013FBE" w14:textId="77777777" w:rsidR="00F20ACB" w:rsidRPr="00480F14" w:rsidRDefault="00F20ACB" w:rsidP="00480F14">
            <w:pPr>
              <w:spacing w:after="40" w:line="360" w:lineRule="exact"/>
              <w:jc w:val="both"/>
              <w:rPr>
                <w:color w:val="000000" w:themeColor="text1"/>
                <w:sz w:val="18"/>
                <w:szCs w:val="26"/>
              </w:rPr>
            </w:pPr>
          </w:p>
        </w:tc>
        <w:tc>
          <w:tcPr>
            <w:tcW w:w="2835" w:type="dxa"/>
            <w:tcBorders>
              <w:top w:val="nil"/>
              <w:left w:val="nil"/>
              <w:bottom w:val="nil"/>
              <w:right w:val="nil"/>
            </w:tcBorders>
            <w:shd w:val="clear" w:color="auto" w:fill="auto"/>
          </w:tcPr>
          <w:p w14:paraId="00F734F8" w14:textId="77777777" w:rsidR="00F20ACB" w:rsidRPr="00480F14" w:rsidRDefault="00F20ACB" w:rsidP="00C64584">
            <w:pPr>
              <w:pStyle w:val="ListParagraph2"/>
              <w:numPr>
                <w:ilvl w:val="0"/>
                <w:numId w:val="5"/>
              </w:numPr>
              <w:tabs>
                <w:tab w:val="clear" w:pos="1247"/>
                <w:tab w:val="clear" w:pos="1814"/>
                <w:tab w:val="clear" w:pos="2381"/>
                <w:tab w:val="clear" w:pos="2948"/>
                <w:tab w:val="clear" w:pos="3515"/>
              </w:tabs>
              <w:bidi/>
              <w:spacing w:after="120"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المواد أو المنتجات/ المكونات الأخرى المضاف إليها زئبق</w:t>
            </w:r>
          </w:p>
        </w:tc>
        <w:tc>
          <w:tcPr>
            <w:tcW w:w="3969" w:type="dxa"/>
            <w:tcBorders>
              <w:top w:val="nil"/>
              <w:left w:val="nil"/>
              <w:bottom w:val="nil"/>
              <w:right w:val="nil"/>
            </w:tcBorders>
            <w:shd w:val="clear" w:color="auto" w:fill="auto"/>
          </w:tcPr>
          <w:p w14:paraId="26B7B283"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51148" w:rsidRPr="00480F14" w14:paraId="409EB472" w14:textId="77777777" w:rsidTr="00F42567">
        <w:trPr>
          <w:trHeight w:val="194"/>
          <w:jc w:val="right"/>
        </w:trPr>
        <w:tc>
          <w:tcPr>
            <w:tcW w:w="3254" w:type="dxa"/>
            <w:tcBorders>
              <w:top w:val="nil"/>
              <w:left w:val="nil"/>
              <w:bottom w:val="nil"/>
              <w:right w:val="nil"/>
            </w:tcBorders>
            <w:shd w:val="clear" w:color="auto" w:fill="auto"/>
          </w:tcPr>
          <w:p w14:paraId="16A939FD" w14:textId="77777777" w:rsidR="00F20ACB" w:rsidRPr="00480F14" w:rsidRDefault="00F20ACB" w:rsidP="00C24FAC">
            <w:pPr>
              <w:tabs>
                <w:tab w:val="num" w:pos="624"/>
              </w:tabs>
              <w:bidi/>
              <w:spacing w:after="40" w:line="340" w:lineRule="exact"/>
              <w:rPr>
                <w:color w:val="000000" w:themeColor="text1"/>
                <w:sz w:val="18"/>
                <w:szCs w:val="26"/>
                <w:rtl/>
              </w:rPr>
            </w:pPr>
            <w:r w:rsidRPr="00480F14">
              <w:rPr>
                <w:color w:val="000000" w:themeColor="text1"/>
                <w:sz w:val="18"/>
                <w:szCs w:val="26"/>
                <w:rtl/>
              </w:rPr>
              <w:t>استرداد الذهب من النفايات الإلكترونية (لوحات الدارات المطبوعة)</w:t>
            </w:r>
          </w:p>
        </w:tc>
        <w:tc>
          <w:tcPr>
            <w:tcW w:w="3543" w:type="dxa"/>
            <w:tcBorders>
              <w:top w:val="nil"/>
              <w:left w:val="nil"/>
              <w:bottom w:val="nil"/>
              <w:right w:val="nil"/>
            </w:tcBorders>
            <w:shd w:val="clear" w:color="auto" w:fill="auto"/>
          </w:tcPr>
          <w:p w14:paraId="752256E1" w14:textId="77777777" w:rsidR="00F20ACB" w:rsidRPr="00480F14" w:rsidRDefault="00F20ACB" w:rsidP="00C24FAC">
            <w:pPr>
              <w:spacing w:after="40" w:line="340" w:lineRule="exact"/>
              <w:jc w:val="both"/>
              <w:rPr>
                <w:color w:val="000000" w:themeColor="text1"/>
                <w:sz w:val="18"/>
                <w:szCs w:val="26"/>
              </w:rPr>
            </w:pPr>
          </w:p>
        </w:tc>
        <w:tc>
          <w:tcPr>
            <w:tcW w:w="2835" w:type="dxa"/>
            <w:tcBorders>
              <w:top w:val="nil"/>
              <w:left w:val="nil"/>
              <w:bottom w:val="nil"/>
              <w:right w:val="nil"/>
            </w:tcBorders>
            <w:shd w:val="clear" w:color="auto" w:fill="auto"/>
          </w:tcPr>
          <w:p w14:paraId="416BE9E1" w14:textId="77777777" w:rsidR="00F20ACB" w:rsidRPr="00480F14" w:rsidRDefault="00F20ACB" w:rsidP="00C24FAC">
            <w:pPr>
              <w:pStyle w:val="ListParagraph2"/>
              <w:numPr>
                <w:ilvl w:val="0"/>
                <w:numId w:val="5"/>
              </w:numPr>
              <w:tabs>
                <w:tab w:val="clear" w:pos="1247"/>
                <w:tab w:val="clear" w:pos="1814"/>
                <w:tab w:val="clear" w:pos="2381"/>
                <w:tab w:val="clear" w:pos="2948"/>
                <w:tab w:val="clear" w:pos="3515"/>
              </w:tabs>
              <w:bidi/>
              <w:spacing w:line="34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الزئبق</w:t>
            </w:r>
          </w:p>
          <w:p w14:paraId="63F82531" w14:textId="77777777" w:rsidR="00F20ACB" w:rsidRPr="00480F14" w:rsidRDefault="00F20ACB" w:rsidP="00C24FAC">
            <w:pPr>
              <w:pStyle w:val="ListParagraph2"/>
              <w:numPr>
                <w:ilvl w:val="0"/>
                <w:numId w:val="5"/>
              </w:numPr>
              <w:tabs>
                <w:tab w:val="clear" w:pos="1247"/>
                <w:tab w:val="clear" w:pos="1814"/>
                <w:tab w:val="clear" w:pos="2381"/>
                <w:tab w:val="clear" w:pos="2948"/>
                <w:tab w:val="clear" w:pos="3515"/>
              </w:tabs>
              <w:bidi/>
              <w:spacing w:line="34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العمليات الحرارية</w:t>
            </w:r>
          </w:p>
        </w:tc>
        <w:tc>
          <w:tcPr>
            <w:tcW w:w="3969" w:type="dxa"/>
            <w:tcBorders>
              <w:top w:val="nil"/>
              <w:left w:val="nil"/>
              <w:bottom w:val="nil"/>
              <w:right w:val="nil"/>
            </w:tcBorders>
            <w:shd w:val="clear" w:color="auto" w:fill="auto"/>
          </w:tcPr>
          <w:p w14:paraId="41B7BB71" w14:textId="77777777" w:rsidR="00F20ACB" w:rsidRPr="00480F14" w:rsidRDefault="00F20ACB" w:rsidP="00C24FAC">
            <w:pPr>
              <w:pStyle w:val="ListParagraph2"/>
              <w:tabs>
                <w:tab w:val="clear" w:pos="1247"/>
                <w:tab w:val="clear" w:pos="1814"/>
                <w:tab w:val="clear" w:pos="2381"/>
                <w:tab w:val="clear" w:pos="2948"/>
                <w:tab w:val="clear" w:pos="3515"/>
              </w:tabs>
              <w:bidi/>
              <w:spacing w:after="40" w:line="340" w:lineRule="exact"/>
              <w:ind w:left="0"/>
              <w:jc w:val="both"/>
              <w:rPr>
                <w:rFonts w:cs="Traditional Arabic"/>
                <w:color w:val="000000" w:themeColor="text1"/>
                <w:sz w:val="18"/>
                <w:szCs w:val="26"/>
                <w:rtl/>
              </w:rPr>
            </w:pPr>
            <w:r w:rsidRPr="00480F14">
              <w:rPr>
                <w:rFonts w:cs="Traditional Arabic"/>
                <w:color w:val="000000" w:themeColor="text1"/>
                <w:sz w:val="18"/>
                <w:szCs w:val="26"/>
                <w:rtl/>
              </w:rPr>
              <w:t xml:space="preserve">اقترح أحد الخبراء تحديد نطاق هذا البند ليصبح ’’استرداد الذهب من النفايات الإلكترونية (لوحات الدارات المطبوعة) باستخدام الملغمة بالزئبق‘‘ أو عملية محددة أخرى تولد نفايات الزئبق، وحذف </w:t>
            </w:r>
            <w:r w:rsidRPr="00480F14">
              <w:rPr>
                <w:rFonts w:cs="Traditional Arabic" w:hint="cs"/>
                <w:color w:val="000000" w:themeColor="text1"/>
                <w:sz w:val="18"/>
                <w:szCs w:val="26"/>
                <w:rtl/>
              </w:rPr>
              <w:t>عبارة ’’ال</w:t>
            </w:r>
            <w:r w:rsidRPr="00480F14">
              <w:rPr>
                <w:rFonts w:cs="Traditional Arabic"/>
                <w:color w:val="000000" w:themeColor="text1"/>
                <w:sz w:val="18"/>
                <w:szCs w:val="26"/>
                <w:rtl/>
              </w:rPr>
              <w:t>عملي</w:t>
            </w:r>
            <w:r w:rsidRPr="00480F14">
              <w:rPr>
                <w:rFonts w:cs="Traditional Arabic" w:hint="cs"/>
                <w:color w:val="000000" w:themeColor="text1"/>
                <w:sz w:val="18"/>
                <w:szCs w:val="26"/>
                <w:rtl/>
              </w:rPr>
              <w:t>ات</w:t>
            </w:r>
            <w:r w:rsidRPr="00480F14">
              <w:rPr>
                <w:rFonts w:cs="Traditional Arabic"/>
                <w:color w:val="000000" w:themeColor="text1"/>
                <w:sz w:val="18"/>
                <w:szCs w:val="26"/>
                <w:rtl/>
              </w:rPr>
              <w:t xml:space="preserve"> </w:t>
            </w:r>
            <w:r w:rsidRPr="00480F14">
              <w:rPr>
                <w:rFonts w:cs="Traditional Arabic" w:hint="cs"/>
                <w:color w:val="000000" w:themeColor="text1"/>
                <w:sz w:val="18"/>
                <w:szCs w:val="26"/>
                <w:rtl/>
              </w:rPr>
              <w:t>ال</w:t>
            </w:r>
            <w:r w:rsidRPr="00480F14">
              <w:rPr>
                <w:rFonts w:cs="Traditional Arabic"/>
                <w:color w:val="000000" w:themeColor="text1"/>
                <w:sz w:val="18"/>
                <w:szCs w:val="26"/>
                <w:rtl/>
              </w:rPr>
              <w:t>حرارية</w:t>
            </w:r>
            <w:r w:rsidRPr="00480F14">
              <w:rPr>
                <w:rFonts w:cs="Traditional Arabic" w:hint="cs"/>
                <w:color w:val="000000" w:themeColor="text1"/>
                <w:sz w:val="18"/>
                <w:szCs w:val="26"/>
                <w:rtl/>
              </w:rPr>
              <w:t>‘‘</w:t>
            </w:r>
            <w:r w:rsidRPr="00480F14">
              <w:rPr>
                <w:rFonts w:cs="Traditional Arabic"/>
                <w:color w:val="000000" w:themeColor="text1"/>
                <w:sz w:val="18"/>
                <w:szCs w:val="26"/>
                <w:rtl/>
              </w:rPr>
              <w:t xml:space="preserve">، حيث لا </w:t>
            </w:r>
            <w:r w:rsidRPr="00480F14">
              <w:rPr>
                <w:rFonts w:cs="Traditional Arabic" w:hint="cs"/>
                <w:color w:val="000000" w:themeColor="text1"/>
                <w:sz w:val="18"/>
                <w:szCs w:val="26"/>
                <w:rtl/>
              </w:rPr>
              <w:t>ت</w:t>
            </w:r>
            <w:r w:rsidRPr="00480F14">
              <w:rPr>
                <w:rFonts w:cs="Traditional Arabic"/>
                <w:color w:val="000000" w:themeColor="text1"/>
                <w:sz w:val="18"/>
                <w:szCs w:val="26"/>
                <w:rtl/>
              </w:rPr>
              <w:t xml:space="preserve">وجد سوى آثار ضئيلة من الزئبق في لوحات الدارات المطبوعة. </w:t>
            </w:r>
            <w:r w:rsidRPr="00480F14">
              <w:rPr>
                <w:rFonts w:cs="Traditional Arabic" w:hint="cs"/>
                <w:color w:val="000000" w:themeColor="text1"/>
                <w:sz w:val="18"/>
                <w:szCs w:val="26"/>
                <w:rtl/>
              </w:rPr>
              <w:t>و</w:t>
            </w:r>
            <w:r w:rsidRPr="00480F14">
              <w:rPr>
                <w:rFonts w:cs="Traditional Arabic"/>
                <w:color w:val="000000" w:themeColor="text1"/>
                <w:sz w:val="18"/>
                <w:szCs w:val="26"/>
                <w:rtl/>
              </w:rPr>
              <w:t>قد سبق إدراج هذا البند في الجدول الأصلي للمبادئ التوجيهية التقنية لاتفاقية بازل (باستثناء الحطام). ولعل هناك حاجة للمزيد من المعلومات لمناقشة كيفية توصيف هذه البنود.</w:t>
            </w:r>
          </w:p>
        </w:tc>
      </w:tr>
      <w:tr w:rsidR="00F51148" w:rsidRPr="00480F14" w14:paraId="1DEF9D64" w14:textId="77777777" w:rsidTr="00F42567">
        <w:trPr>
          <w:trHeight w:val="194"/>
          <w:jc w:val="right"/>
        </w:trPr>
        <w:tc>
          <w:tcPr>
            <w:tcW w:w="3254" w:type="dxa"/>
            <w:tcBorders>
              <w:top w:val="nil"/>
              <w:left w:val="nil"/>
              <w:bottom w:val="single" w:sz="6" w:space="0" w:color="auto"/>
              <w:right w:val="nil"/>
            </w:tcBorders>
            <w:shd w:val="clear" w:color="auto" w:fill="auto"/>
          </w:tcPr>
          <w:p w14:paraId="237D3D73" w14:textId="77777777" w:rsidR="00F20ACB" w:rsidRPr="00480F14" w:rsidRDefault="00F20ACB" w:rsidP="00C64584">
            <w:pPr>
              <w:tabs>
                <w:tab w:val="num" w:pos="624"/>
              </w:tabs>
              <w:bidi/>
              <w:spacing w:after="120" w:line="360" w:lineRule="exact"/>
              <w:rPr>
                <w:color w:val="000000" w:themeColor="text1"/>
                <w:sz w:val="18"/>
                <w:szCs w:val="26"/>
                <w:u w:val="single"/>
                <w:rtl/>
              </w:rPr>
            </w:pPr>
            <w:r w:rsidRPr="00480F14">
              <w:rPr>
                <w:color w:val="000000" w:themeColor="text1"/>
                <w:sz w:val="18"/>
                <w:szCs w:val="26"/>
                <w:u w:val="single"/>
                <w:rtl/>
              </w:rPr>
              <w:t>معالجة الحلي على نطاق ضيق (الاسترداد الحِرفي لنفايات الذهب داخل الورش الحِرفية أو بالقرب منها)</w:t>
            </w:r>
          </w:p>
        </w:tc>
        <w:tc>
          <w:tcPr>
            <w:tcW w:w="3543" w:type="dxa"/>
            <w:tcBorders>
              <w:top w:val="nil"/>
              <w:left w:val="nil"/>
              <w:bottom w:val="single" w:sz="6" w:space="0" w:color="auto"/>
              <w:right w:val="nil"/>
            </w:tcBorders>
            <w:shd w:val="clear" w:color="auto" w:fill="auto"/>
          </w:tcPr>
          <w:p w14:paraId="16AB3BEC" w14:textId="77777777" w:rsidR="00F20ACB" w:rsidRPr="00480F14" w:rsidRDefault="00F20ACB" w:rsidP="00C64584">
            <w:pPr>
              <w:bidi/>
              <w:spacing w:after="40" w:line="360" w:lineRule="exact"/>
              <w:rPr>
                <w:color w:val="000000" w:themeColor="text1"/>
                <w:sz w:val="18"/>
                <w:szCs w:val="26"/>
                <w:u w:val="single"/>
                <w:rtl/>
              </w:rPr>
            </w:pPr>
            <w:r w:rsidRPr="00480F14">
              <w:rPr>
                <w:color w:val="000000" w:themeColor="text1"/>
                <w:sz w:val="18"/>
                <w:szCs w:val="26"/>
                <w:u w:val="single"/>
                <w:rtl/>
              </w:rPr>
              <w:t>مياه الصرف الصحي، ومخلفات عمليات الاستخراج، والنفايات الصلبة (بما في ذلك الأتربة والرماد)</w:t>
            </w:r>
          </w:p>
        </w:tc>
        <w:tc>
          <w:tcPr>
            <w:tcW w:w="2835" w:type="dxa"/>
            <w:tcBorders>
              <w:top w:val="nil"/>
              <w:left w:val="nil"/>
              <w:bottom w:val="single" w:sz="6" w:space="0" w:color="auto"/>
              <w:right w:val="nil"/>
            </w:tcBorders>
            <w:shd w:val="clear" w:color="auto" w:fill="auto"/>
          </w:tcPr>
          <w:p w14:paraId="422689BA"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u w:val="single"/>
                <w:rtl/>
              </w:rPr>
            </w:pPr>
            <w:r w:rsidRPr="00480F14">
              <w:rPr>
                <w:rFonts w:cs="Traditional Arabic"/>
                <w:color w:val="000000" w:themeColor="text1"/>
                <w:sz w:val="18"/>
                <w:szCs w:val="26"/>
                <w:u w:val="single"/>
                <w:rtl/>
              </w:rPr>
              <w:t>الملغمة</w:t>
            </w:r>
          </w:p>
        </w:tc>
        <w:tc>
          <w:tcPr>
            <w:tcW w:w="3969" w:type="dxa"/>
            <w:tcBorders>
              <w:top w:val="nil"/>
              <w:left w:val="nil"/>
              <w:bottom w:val="single" w:sz="6" w:space="0" w:color="auto"/>
              <w:right w:val="nil"/>
            </w:tcBorders>
            <w:shd w:val="clear" w:color="auto" w:fill="auto"/>
          </w:tcPr>
          <w:p w14:paraId="5B7E78DD"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42567" w:rsidRPr="00480F14" w14:paraId="1AE38CA6" w14:textId="77777777" w:rsidTr="00F42567">
        <w:trPr>
          <w:trHeight w:val="194"/>
          <w:jc w:val="right"/>
        </w:trPr>
        <w:tc>
          <w:tcPr>
            <w:tcW w:w="13601" w:type="dxa"/>
            <w:gridSpan w:val="4"/>
            <w:tcBorders>
              <w:top w:val="single" w:sz="6" w:space="0" w:color="auto"/>
              <w:left w:val="nil"/>
              <w:bottom w:val="single" w:sz="6" w:space="0" w:color="auto"/>
              <w:right w:val="nil"/>
            </w:tcBorders>
            <w:shd w:val="clear" w:color="auto" w:fill="auto"/>
          </w:tcPr>
          <w:p w14:paraId="0C75B669" w14:textId="77777777" w:rsidR="00F20ACB" w:rsidRPr="00F42567" w:rsidRDefault="00F20ACB" w:rsidP="00480F14">
            <w:pPr>
              <w:pStyle w:val="ListParagraph2"/>
              <w:keepNext/>
              <w:keepLines/>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F42567">
              <w:rPr>
                <w:rFonts w:cs="Traditional Arabic"/>
                <w:b/>
                <w:bCs/>
                <w:color w:val="000000" w:themeColor="text1"/>
                <w:sz w:val="18"/>
                <w:szCs w:val="26"/>
                <w:rtl/>
              </w:rPr>
              <w:t>ترميد النفايات</w:t>
            </w:r>
          </w:p>
        </w:tc>
      </w:tr>
      <w:tr w:rsidR="00F51148" w:rsidRPr="00480F14" w14:paraId="2532C8F9" w14:textId="77777777" w:rsidTr="00F42567">
        <w:trPr>
          <w:trHeight w:val="194"/>
          <w:jc w:val="right"/>
        </w:trPr>
        <w:tc>
          <w:tcPr>
            <w:tcW w:w="3254" w:type="dxa"/>
            <w:tcBorders>
              <w:top w:val="single" w:sz="6" w:space="0" w:color="auto"/>
              <w:left w:val="nil"/>
              <w:bottom w:val="single" w:sz="6" w:space="0" w:color="auto"/>
              <w:right w:val="nil"/>
            </w:tcBorders>
            <w:shd w:val="clear" w:color="auto" w:fill="auto"/>
          </w:tcPr>
          <w:p w14:paraId="2697801E" w14:textId="77777777" w:rsidR="00F20ACB" w:rsidRPr="00480F14" w:rsidRDefault="00F20ACB" w:rsidP="00C24FAC">
            <w:pPr>
              <w:tabs>
                <w:tab w:val="left" w:pos="596"/>
              </w:tabs>
              <w:bidi/>
              <w:spacing w:after="40" w:line="340" w:lineRule="exact"/>
              <w:jc w:val="both"/>
              <w:rPr>
                <w:color w:val="000000" w:themeColor="text1"/>
                <w:sz w:val="18"/>
                <w:szCs w:val="26"/>
                <w:rtl/>
              </w:rPr>
            </w:pPr>
            <w:r w:rsidRPr="00480F14">
              <w:rPr>
                <w:color w:val="000000" w:themeColor="text1"/>
                <w:sz w:val="18"/>
                <w:szCs w:val="26"/>
                <w:rtl/>
              </w:rPr>
              <w:t>ترميد النفايات الصلبة على مستوى البلدية</w:t>
            </w:r>
          </w:p>
          <w:p w14:paraId="1D1AC123" w14:textId="77777777" w:rsidR="00F20ACB" w:rsidRPr="00480F14" w:rsidRDefault="00F20ACB" w:rsidP="00C24FAC">
            <w:pPr>
              <w:tabs>
                <w:tab w:val="left" w:pos="596"/>
              </w:tabs>
              <w:bidi/>
              <w:spacing w:after="40" w:line="340" w:lineRule="exact"/>
              <w:jc w:val="both"/>
              <w:rPr>
                <w:color w:val="000000" w:themeColor="text1"/>
                <w:sz w:val="18"/>
                <w:szCs w:val="26"/>
                <w:rtl/>
              </w:rPr>
            </w:pPr>
            <w:r w:rsidRPr="00480F14">
              <w:rPr>
                <w:color w:val="000000" w:themeColor="text1"/>
                <w:sz w:val="18"/>
                <w:szCs w:val="26"/>
                <w:rtl/>
              </w:rPr>
              <w:t>ترميد النفايات الخطرة</w:t>
            </w:r>
          </w:p>
          <w:p w14:paraId="26702512" w14:textId="77777777" w:rsidR="00F20ACB" w:rsidRPr="00480F14" w:rsidRDefault="00F20ACB" w:rsidP="00C24FAC">
            <w:pPr>
              <w:tabs>
                <w:tab w:val="left" w:pos="596"/>
              </w:tabs>
              <w:bidi/>
              <w:spacing w:after="40" w:line="340" w:lineRule="exact"/>
              <w:jc w:val="both"/>
              <w:rPr>
                <w:color w:val="000000" w:themeColor="text1"/>
                <w:sz w:val="18"/>
                <w:szCs w:val="26"/>
                <w:rtl/>
              </w:rPr>
            </w:pPr>
            <w:r w:rsidRPr="00480F14">
              <w:rPr>
                <w:color w:val="000000" w:themeColor="text1"/>
                <w:sz w:val="18"/>
                <w:szCs w:val="26"/>
                <w:rtl/>
              </w:rPr>
              <w:t>ترميد النفايات الطبية</w:t>
            </w:r>
          </w:p>
          <w:p w14:paraId="374AF6B6" w14:textId="77777777" w:rsidR="00F20ACB" w:rsidRPr="00480F14" w:rsidRDefault="00F20ACB" w:rsidP="00C24FAC">
            <w:pPr>
              <w:tabs>
                <w:tab w:val="left" w:pos="596"/>
              </w:tabs>
              <w:bidi/>
              <w:spacing w:after="40" w:line="340" w:lineRule="exact"/>
              <w:jc w:val="both"/>
              <w:rPr>
                <w:color w:val="000000" w:themeColor="text1"/>
                <w:sz w:val="18"/>
                <w:szCs w:val="26"/>
                <w:rtl/>
              </w:rPr>
            </w:pPr>
            <w:r w:rsidRPr="00480F14">
              <w:rPr>
                <w:color w:val="000000" w:themeColor="text1"/>
                <w:sz w:val="18"/>
                <w:szCs w:val="26"/>
                <w:rtl/>
              </w:rPr>
              <w:t>ترميد حمأة المجاري</w:t>
            </w:r>
          </w:p>
        </w:tc>
        <w:tc>
          <w:tcPr>
            <w:tcW w:w="3543" w:type="dxa"/>
            <w:tcBorders>
              <w:top w:val="single" w:sz="6" w:space="0" w:color="auto"/>
              <w:left w:val="nil"/>
              <w:bottom w:val="single" w:sz="6" w:space="0" w:color="auto"/>
              <w:right w:val="nil"/>
            </w:tcBorders>
            <w:shd w:val="clear" w:color="auto" w:fill="auto"/>
          </w:tcPr>
          <w:p w14:paraId="51E76F6B" w14:textId="77777777" w:rsidR="00F20ACB" w:rsidRPr="00480F14" w:rsidRDefault="00F20ACB" w:rsidP="00C24FAC">
            <w:pPr>
              <w:keepNext/>
              <w:keepLines/>
              <w:bidi/>
              <w:spacing w:after="40" w:line="340" w:lineRule="exact"/>
              <w:rPr>
                <w:color w:val="000000" w:themeColor="text1"/>
                <w:sz w:val="18"/>
                <w:szCs w:val="26"/>
                <w:rtl/>
              </w:rPr>
            </w:pPr>
            <w:r w:rsidRPr="00480F14">
              <w:rPr>
                <w:color w:val="000000" w:themeColor="text1"/>
                <w:sz w:val="18"/>
                <w:szCs w:val="26"/>
                <w:rtl/>
              </w:rPr>
              <w:t xml:space="preserve">مخلفات تنظيف غاز المداخن، ومخلفات معالجة مياه الصرف الصحي، </w:t>
            </w:r>
            <w:r w:rsidRPr="00480F14">
              <w:rPr>
                <w:color w:val="000000" w:themeColor="text1"/>
                <w:sz w:val="18"/>
                <w:szCs w:val="26"/>
                <w:u w:val="single"/>
                <w:rtl/>
              </w:rPr>
              <w:t>ومخلفات الترميد</w:t>
            </w:r>
          </w:p>
        </w:tc>
        <w:tc>
          <w:tcPr>
            <w:tcW w:w="2835" w:type="dxa"/>
            <w:tcBorders>
              <w:top w:val="single" w:sz="6" w:space="0" w:color="auto"/>
              <w:left w:val="nil"/>
              <w:bottom w:val="single" w:sz="6" w:space="0" w:color="auto"/>
              <w:right w:val="nil"/>
            </w:tcBorders>
            <w:shd w:val="clear" w:color="auto" w:fill="auto"/>
          </w:tcPr>
          <w:p w14:paraId="36AA4AC4" w14:textId="77777777" w:rsidR="00F20ACB" w:rsidRPr="00480F14" w:rsidRDefault="00F20ACB" w:rsidP="00C24FAC">
            <w:pPr>
              <w:pStyle w:val="ListParagraph2"/>
              <w:numPr>
                <w:ilvl w:val="0"/>
                <w:numId w:val="5"/>
              </w:numPr>
              <w:tabs>
                <w:tab w:val="clear" w:pos="1247"/>
                <w:tab w:val="clear" w:pos="1814"/>
                <w:tab w:val="clear" w:pos="2381"/>
                <w:tab w:val="clear" w:pos="2948"/>
                <w:tab w:val="clear" w:pos="3515"/>
              </w:tabs>
              <w:bidi/>
              <w:spacing w:line="340" w:lineRule="exact"/>
              <w:ind w:left="306" w:hanging="306"/>
              <w:rPr>
                <w:rFonts w:cs="Traditional Arabic"/>
                <w:color w:val="000000" w:themeColor="text1"/>
                <w:sz w:val="18"/>
                <w:szCs w:val="26"/>
                <w:rtl/>
              </w:rPr>
            </w:pPr>
            <w:r w:rsidRPr="00480F14">
              <w:rPr>
                <w:rFonts w:cs="Traditional Arabic"/>
                <w:color w:val="000000" w:themeColor="text1"/>
                <w:sz w:val="18"/>
                <w:szCs w:val="26"/>
                <w:rtl/>
              </w:rPr>
              <w:t xml:space="preserve">المنتجات المضاف إليها زئبق ونفايات العمليات الصناعية </w:t>
            </w:r>
            <w:r w:rsidRPr="00480F14">
              <w:rPr>
                <w:rFonts w:cs="Traditional Arabic"/>
                <w:color w:val="000000" w:themeColor="text1"/>
                <w:sz w:val="18"/>
                <w:szCs w:val="26"/>
                <w:u w:val="single"/>
                <w:rtl/>
              </w:rPr>
              <w:t>غير المصنفة</w:t>
            </w:r>
          </w:p>
          <w:p w14:paraId="3E031473" w14:textId="27686007" w:rsidR="00F20ACB" w:rsidRPr="00480F14" w:rsidRDefault="00F20ACB" w:rsidP="00C24FAC">
            <w:pPr>
              <w:pStyle w:val="ListParagraph2"/>
              <w:numPr>
                <w:ilvl w:val="0"/>
                <w:numId w:val="5"/>
              </w:numPr>
              <w:tabs>
                <w:tab w:val="clear" w:pos="1247"/>
                <w:tab w:val="clear" w:pos="1814"/>
                <w:tab w:val="clear" w:pos="2381"/>
                <w:tab w:val="clear" w:pos="2948"/>
                <w:tab w:val="clear" w:pos="3515"/>
              </w:tabs>
              <w:bidi/>
              <w:spacing w:line="340" w:lineRule="exact"/>
              <w:ind w:left="306" w:hanging="306"/>
              <w:rPr>
                <w:rFonts w:cs="Traditional Arabic"/>
                <w:color w:val="000000" w:themeColor="text1"/>
                <w:sz w:val="18"/>
                <w:szCs w:val="26"/>
                <w:rtl/>
              </w:rPr>
            </w:pPr>
            <w:r w:rsidRPr="00480F14">
              <w:rPr>
                <w:rFonts w:cs="Traditional Arabic"/>
                <w:color w:val="000000" w:themeColor="text1"/>
                <w:sz w:val="18"/>
                <w:szCs w:val="26"/>
                <w:rtl/>
              </w:rPr>
              <w:t xml:space="preserve">شوائب الزئبق الطبيعية في المواد </w:t>
            </w:r>
            <w:r w:rsidRPr="00480F14">
              <w:rPr>
                <w:rFonts w:cs="Traditional Arabic" w:hint="cs"/>
                <w:color w:val="000000" w:themeColor="text1"/>
                <w:sz w:val="18"/>
                <w:szCs w:val="26"/>
                <w:rtl/>
              </w:rPr>
              <w:t xml:space="preserve">المنتجة بكميات </w:t>
            </w:r>
            <w:r w:rsidRPr="00480F14">
              <w:rPr>
                <w:rFonts w:cs="Traditional Arabic"/>
                <w:color w:val="000000" w:themeColor="text1"/>
                <w:sz w:val="18"/>
                <w:szCs w:val="26"/>
                <w:rtl/>
              </w:rPr>
              <w:t xml:space="preserve">كبيرة (مثل اللدائن والورق </w:t>
            </w:r>
            <w:r w:rsidRPr="00480F14">
              <w:rPr>
                <w:rFonts w:cs="Traditional Arabic" w:hint="cs"/>
                <w:color w:val="000000" w:themeColor="text1"/>
                <w:sz w:val="18"/>
                <w:szCs w:val="26"/>
                <w:rtl/>
              </w:rPr>
              <w:t>وغير ذلك</w:t>
            </w:r>
            <w:r w:rsidRPr="00480F14">
              <w:rPr>
                <w:rFonts w:cs="Traditional Arabic"/>
                <w:color w:val="000000" w:themeColor="text1"/>
                <w:sz w:val="18"/>
                <w:szCs w:val="26"/>
                <w:rtl/>
              </w:rPr>
              <w:t>) والمعادن</w:t>
            </w:r>
          </w:p>
        </w:tc>
        <w:tc>
          <w:tcPr>
            <w:tcW w:w="3969" w:type="dxa"/>
            <w:tcBorders>
              <w:top w:val="single" w:sz="6" w:space="0" w:color="auto"/>
              <w:left w:val="nil"/>
              <w:bottom w:val="single" w:sz="6" w:space="0" w:color="auto"/>
              <w:right w:val="nil"/>
            </w:tcBorders>
            <w:shd w:val="clear" w:color="auto" w:fill="auto"/>
          </w:tcPr>
          <w:p w14:paraId="1734520D" w14:textId="77777777" w:rsidR="00F20ACB" w:rsidRPr="00480F14" w:rsidRDefault="00F20ACB" w:rsidP="00C24FAC">
            <w:pPr>
              <w:pStyle w:val="ListParagraph2"/>
              <w:keepNext/>
              <w:keepLines/>
              <w:tabs>
                <w:tab w:val="clear" w:pos="1247"/>
                <w:tab w:val="clear" w:pos="1814"/>
                <w:tab w:val="clear" w:pos="2381"/>
                <w:tab w:val="clear" w:pos="2948"/>
                <w:tab w:val="clear" w:pos="3515"/>
              </w:tabs>
              <w:bidi/>
              <w:spacing w:after="40" w:line="340" w:lineRule="exact"/>
              <w:ind w:left="0"/>
              <w:jc w:val="both"/>
              <w:rPr>
                <w:rFonts w:cs="Traditional Arabic"/>
                <w:color w:val="000000" w:themeColor="text1"/>
                <w:sz w:val="18"/>
                <w:szCs w:val="26"/>
                <w:rtl/>
              </w:rPr>
            </w:pPr>
            <w:r w:rsidRPr="00480F14">
              <w:rPr>
                <w:rFonts w:cs="Traditional Arabic"/>
                <w:color w:val="000000" w:themeColor="text1"/>
                <w:sz w:val="18"/>
                <w:szCs w:val="26"/>
                <w:rtl/>
              </w:rPr>
              <w:t xml:space="preserve">اقترح أحد الخبراء حذف هذا البند فضلاً عن البند المتعلق باسترداد المعادن الأخرى كالنحاس والألومنيوم. فقد سبق </w:t>
            </w:r>
            <w:r w:rsidRPr="00480F14">
              <w:rPr>
                <w:rFonts w:cs="Traditional Arabic" w:hint="cs"/>
                <w:color w:val="000000" w:themeColor="text1"/>
                <w:sz w:val="18"/>
                <w:szCs w:val="26"/>
                <w:rtl/>
              </w:rPr>
              <w:t>إ</w:t>
            </w:r>
            <w:r w:rsidRPr="00480F14">
              <w:rPr>
                <w:rFonts w:cs="Traditional Arabic"/>
                <w:color w:val="000000" w:themeColor="text1"/>
                <w:sz w:val="18"/>
                <w:szCs w:val="26"/>
                <w:rtl/>
              </w:rPr>
              <w:t>دراج تلك البنود في الجدول الأصلي للمبادئ التوجيهية التقنية لاتفاقية بازل (باستثناء الحطام). ولعل هناك حاجة للمزيد من المعلومات لمناقشة ما إن كان ي</w:t>
            </w:r>
            <w:r w:rsidRPr="00480F14">
              <w:rPr>
                <w:rFonts w:cs="Traditional Arabic" w:hint="cs"/>
                <w:color w:val="000000" w:themeColor="text1"/>
                <w:sz w:val="18"/>
                <w:szCs w:val="26"/>
                <w:rtl/>
              </w:rPr>
              <w:t xml:space="preserve">نبغي تغطية </w:t>
            </w:r>
            <w:r w:rsidRPr="00480F14">
              <w:rPr>
                <w:rFonts w:cs="Traditional Arabic"/>
                <w:color w:val="000000" w:themeColor="text1"/>
                <w:sz w:val="18"/>
                <w:szCs w:val="26"/>
                <w:rtl/>
              </w:rPr>
              <w:t>هذه البنود.</w:t>
            </w:r>
          </w:p>
          <w:p w14:paraId="4D3C8122" w14:textId="77777777" w:rsidR="00F20ACB" w:rsidRPr="00480F14" w:rsidRDefault="00F20ACB" w:rsidP="00C24FAC">
            <w:pPr>
              <w:pStyle w:val="ListParagraph2"/>
              <w:keepNext/>
              <w:keepLines/>
              <w:tabs>
                <w:tab w:val="clear" w:pos="1247"/>
                <w:tab w:val="clear" w:pos="1814"/>
                <w:tab w:val="clear" w:pos="2381"/>
                <w:tab w:val="clear" w:pos="2948"/>
                <w:tab w:val="clear" w:pos="3515"/>
              </w:tabs>
              <w:bidi/>
              <w:spacing w:after="40" w:line="340" w:lineRule="exact"/>
              <w:ind w:left="0"/>
              <w:jc w:val="both"/>
              <w:rPr>
                <w:rFonts w:cs="Traditional Arabic"/>
                <w:color w:val="000000" w:themeColor="text1"/>
                <w:sz w:val="18"/>
                <w:szCs w:val="26"/>
                <w:rtl/>
              </w:rPr>
            </w:pPr>
            <w:r w:rsidRPr="00480F14">
              <w:rPr>
                <w:rFonts w:cs="Traditional Arabic"/>
                <w:color w:val="000000" w:themeColor="text1"/>
                <w:sz w:val="18"/>
                <w:szCs w:val="26"/>
                <w:rtl/>
              </w:rPr>
              <w:t>واقترح أحد الخبراء حذف تلك البنود، نظراً لأن الزئبق لا يشكل ملوثاً رئيسياً في ترميد النفايات، كما تتم إدارة الرماد المتطاير</w:t>
            </w:r>
            <w:r w:rsidRPr="00480F14">
              <w:rPr>
                <w:rFonts w:cs="Traditional Arabic" w:hint="cs"/>
                <w:color w:val="000000" w:themeColor="text1"/>
                <w:sz w:val="18"/>
                <w:szCs w:val="26"/>
                <w:rtl/>
              </w:rPr>
              <w:t xml:space="preserve"> وغيره،</w:t>
            </w:r>
            <w:r w:rsidRPr="00480F14">
              <w:rPr>
                <w:rFonts w:cs="Traditional Arabic"/>
                <w:color w:val="000000" w:themeColor="text1"/>
                <w:sz w:val="18"/>
                <w:szCs w:val="26"/>
                <w:rtl/>
              </w:rPr>
              <w:t xml:space="preserve"> باعتبارها نفايات خطرة في العديد من البلدان. وأشار خبير آخر إلى عدم إدارتها بشكل سليم في بعض البلدان. وهناك حاجة لمواصلة المناقشة بهذا الشأن.</w:t>
            </w:r>
          </w:p>
        </w:tc>
      </w:tr>
      <w:tr w:rsidR="00F42567" w:rsidRPr="00480F14" w14:paraId="576B126C" w14:textId="77777777" w:rsidTr="00F42567">
        <w:trPr>
          <w:trHeight w:val="194"/>
          <w:jc w:val="right"/>
        </w:trPr>
        <w:tc>
          <w:tcPr>
            <w:tcW w:w="13601" w:type="dxa"/>
            <w:gridSpan w:val="4"/>
            <w:tcBorders>
              <w:top w:val="single" w:sz="6" w:space="0" w:color="auto"/>
              <w:left w:val="nil"/>
              <w:bottom w:val="single" w:sz="6" w:space="0" w:color="auto"/>
              <w:right w:val="nil"/>
            </w:tcBorders>
            <w:shd w:val="clear" w:color="auto" w:fill="auto"/>
          </w:tcPr>
          <w:p w14:paraId="2854C735" w14:textId="77777777" w:rsidR="00F20ACB" w:rsidRPr="00F42567" w:rsidRDefault="00F20ACB" w:rsidP="00C24FAC">
            <w:pPr>
              <w:pStyle w:val="ListParagraph2"/>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F42567">
              <w:rPr>
                <w:rFonts w:cs="Traditional Arabic"/>
                <w:b/>
                <w:bCs/>
                <w:color w:val="000000" w:themeColor="text1"/>
                <w:sz w:val="18"/>
                <w:szCs w:val="26"/>
                <w:rtl/>
              </w:rPr>
              <w:t>إيداع النفايات/دفن النفايات ومعالجة مياه الصرف الصحي</w:t>
            </w:r>
          </w:p>
        </w:tc>
      </w:tr>
      <w:tr w:rsidR="00480F14" w:rsidRPr="00480F14" w14:paraId="42BAE905" w14:textId="77777777" w:rsidTr="00F42567">
        <w:trPr>
          <w:trHeight w:val="194"/>
          <w:jc w:val="right"/>
        </w:trPr>
        <w:tc>
          <w:tcPr>
            <w:tcW w:w="3254" w:type="dxa"/>
            <w:tcBorders>
              <w:top w:val="single" w:sz="6" w:space="0" w:color="auto"/>
              <w:left w:val="nil"/>
              <w:bottom w:val="nil"/>
              <w:right w:val="nil"/>
            </w:tcBorders>
            <w:shd w:val="clear" w:color="auto" w:fill="auto"/>
          </w:tcPr>
          <w:p w14:paraId="41AE8EBA"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مستودعات/مدافن النفايات الخاضعة لل</w:t>
            </w:r>
            <w:r w:rsidRPr="00480F14">
              <w:rPr>
                <w:rFonts w:hint="cs"/>
                <w:color w:val="000000" w:themeColor="text1"/>
                <w:sz w:val="18"/>
                <w:szCs w:val="26"/>
                <w:rtl/>
              </w:rPr>
              <w:t>رقابة</w:t>
            </w:r>
          </w:p>
        </w:tc>
        <w:tc>
          <w:tcPr>
            <w:tcW w:w="3543" w:type="dxa"/>
            <w:vMerge w:val="restart"/>
            <w:tcBorders>
              <w:top w:val="single" w:sz="6" w:space="0" w:color="auto"/>
              <w:left w:val="nil"/>
              <w:bottom w:val="nil"/>
              <w:right w:val="nil"/>
            </w:tcBorders>
            <w:shd w:val="clear" w:color="auto" w:fill="auto"/>
          </w:tcPr>
          <w:p w14:paraId="60A65913" w14:textId="77777777" w:rsidR="00F20ACB" w:rsidRPr="00480F14" w:rsidRDefault="00F20ACB" w:rsidP="00480F14">
            <w:pPr>
              <w:bidi/>
              <w:spacing w:after="40" w:line="360" w:lineRule="exact"/>
              <w:jc w:val="both"/>
              <w:rPr>
                <w:color w:val="000000" w:themeColor="text1"/>
                <w:sz w:val="18"/>
                <w:szCs w:val="26"/>
                <w:rtl/>
              </w:rPr>
            </w:pPr>
            <w:r w:rsidRPr="00480F14">
              <w:rPr>
                <w:color w:val="000000" w:themeColor="text1"/>
                <w:sz w:val="18"/>
                <w:szCs w:val="26"/>
                <w:rtl/>
              </w:rPr>
              <w:t>مياه الصرف الصحي، ومخلّفات معالجة مياه الصرف الصحي، والنفايات الصلبة الملوثة بالزئبق</w:t>
            </w:r>
          </w:p>
        </w:tc>
        <w:tc>
          <w:tcPr>
            <w:tcW w:w="2835" w:type="dxa"/>
            <w:vMerge w:val="restart"/>
            <w:tcBorders>
              <w:top w:val="single" w:sz="6" w:space="0" w:color="auto"/>
              <w:left w:val="nil"/>
              <w:bottom w:val="nil"/>
              <w:right w:val="nil"/>
            </w:tcBorders>
            <w:shd w:val="clear" w:color="auto" w:fill="auto"/>
          </w:tcPr>
          <w:p w14:paraId="5D189B20" w14:textId="77777777" w:rsidR="00C64584" w:rsidRDefault="00F20ACB" w:rsidP="00C64584">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Pr>
            </w:pPr>
            <w:r w:rsidRPr="00480F14">
              <w:rPr>
                <w:rFonts w:cs="Traditional Arabic"/>
                <w:color w:val="000000" w:themeColor="text1"/>
                <w:sz w:val="18"/>
                <w:szCs w:val="26"/>
                <w:rtl/>
              </w:rPr>
              <w:t xml:space="preserve">المنتجات المضاف إليها </w:t>
            </w:r>
            <w:r w:rsidRPr="00480F14">
              <w:rPr>
                <w:rFonts w:cs="Traditional Arabic" w:hint="cs"/>
                <w:color w:val="000000" w:themeColor="text1"/>
                <w:sz w:val="18"/>
                <w:szCs w:val="26"/>
                <w:rtl/>
              </w:rPr>
              <w:t>ال</w:t>
            </w:r>
            <w:r w:rsidRPr="00480F14">
              <w:rPr>
                <w:rFonts w:cs="Traditional Arabic"/>
                <w:color w:val="000000" w:themeColor="text1"/>
                <w:sz w:val="18"/>
                <w:szCs w:val="26"/>
                <w:rtl/>
              </w:rPr>
              <w:t>زئبق ونفايات العمليات الصناعية</w:t>
            </w:r>
          </w:p>
          <w:p w14:paraId="5EDBC736" w14:textId="2234C28F" w:rsidR="00F20ACB" w:rsidRPr="00480F14" w:rsidRDefault="00F20ACB" w:rsidP="00C64584">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شوائب الزئبق الطبيعية في المواد السائبة (اللدائن، وعلب القصدير</w:t>
            </w:r>
            <w:r w:rsidRPr="00480F14">
              <w:rPr>
                <w:rFonts w:cs="Traditional Arabic" w:hint="cs"/>
                <w:color w:val="000000" w:themeColor="text1"/>
                <w:sz w:val="18"/>
                <w:szCs w:val="26"/>
                <w:rtl/>
              </w:rPr>
              <w:t xml:space="preserve"> وغيرها</w:t>
            </w:r>
            <w:r w:rsidRPr="00480F14">
              <w:rPr>
                <w:rFonts w:cs="Traditional Arabic"/>
                <w:color w:val="000000" w:themeColor="text1"/>
                <w:sz w:val="18"/>
                <w:szCs w:val="26"/>
                <w:rtl/>
              </w:rPr>
              <w:t>) والمعادن</w:t>
            </w:r>
          </w:p>
        </w:tc>
        <w:tc>
          <w:tcPr>
            <w:tcW w:w="3969" w:type="dxa"/>
            <w:tcBorders>
              <w:top w:val="single" w:sz="6" w:space="0" w:color="auto"/>
              <w:left w:val="nil"/>
              <w:bottom w:val="nil"/>
              <w:right w:val="nil"/>
            </w:tcBorders>
            <w:shd w:val="clear" w:color="auto" w:fill="auto"/>
          </w:tcPr>
          <w:p w14:paraId="30763ACF" w14:textId="55386F95"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اقترح أحد الخبراء حذف ’’شوائب الزئبق الطبيعية‘‘، وشجع إدراج هذه الجملة في</w:t>
            </w:r>
            <w:r w:rsidRPr="00480F14">
              <w:rPr>
                <w:rFonts w:cs="Traditional Arabic" w:hint="cs"/>
                <w:color w:val="000000" w:themeColor="text1"/>
                <w:sz w:val="18"/>
                <w:szCs w:val="26"/>
                <w:rtl/>
              </w:rPr>
              <w:t xml:space="preserve"> بند </w:t>
            </w:r>
            <w:r w:rsidRPr="00480F14">
              <w:rPr>
                <w:rFonts w:cs="Traditional Arabic"/>
                <w:color w:val="000000" w:themeColor="text1"/>
                <w:sz w:val="18"/>
                <w:szCs w:val="26"/>
                <w:rtl/>
              </w:rPr>
              <w:t>’’ترميد النفايات الخطرة‘‘. والأساس المنطقي لذلك هو أن الزئبق قد ينطلق خلال عملية الترميد، ولو لم يكن الزئبق مكثفاً خلال عملية دفن النفايات</w:t>
            </w:r>
            <w:r w:rsidR="00964DB8">
              <w:rPr>
                <w:rFonts w:cs="Traditional Arabic" w:hint="cs"/>
                <w:color w:val="000000" w:themeColor="text1"/>
                <w:sz w:val="18"/>
                <w:szCs w:val="26"/>
                <w:rtl/>
              </w:rPr>
              <w:t>.</w:t>
            </w:r>
          </w:p>
        </w:tc>
      </w:tr>
      <w:tr w:rsidR="00480F14" w:rsidRPr="00480F14" w14:paraId="097E7C47" w14:textId="77777777" w:rsidTr="00F42567">
        <w:trPr>
          <w:trHeight w:val="194"/>
          <w:jc w:val="right"/>
        </w:trPr>
        <w:tc>
          <w:tcPr>
            <w:tcW w:w="3254" w:type="dxa"/>
            <w:tcBorders>
              <w:top w:val="nil"/>
              <w:left w:val="nil"/>
              <w:bottom w:val="nil"/>
              <w:right w:val="nil"/>
            </w:tcBorders>
            <w:shd w:val="clear" w:color="auto" w:fill="auto"/>
          </w:tcPr>
          <w:p w14:paraId="178A4C25" w14:textId="77777777" w:rsidR="00F20ACB" w:rsidRPr="00480F14" w:rsidRDefault="00F20ACB" w:rsidP="001A267E">
            <w:pPr>
              <w:keepNext/>
              <w:keepLines/>
              <w:tabs>
                <w:tab w:val="num" w:pos="624"/>
              </w:tabs>
              <w:bidi/>
              <w:spacing w:after="40" w:line="360" w:lineRule="exact"/>
              <w:rPr>
                <w:color w:val="000000" w:themeColor="text1"/>
                <w:sz w:val="18"/>
                <w:szCs w:val="26"/>
                <w:rtl/>
              </w:rPr>
            </w:pPr>
            <w:r w:rsidRPr="00480F14">
              <w:rPr>
                <w:color w:val="000000" w:themeColor="text1"/>
                <w:sz w:val="18"/>
                <w:szCs w:val="26"/>
                <w:rtl/>
              </w:rPr>
              <w:t>الإيداع المتناثر الخاضع لقدر ما من المراقبة</w:t>
            </w:r>
          </w:p>
        </w:tc>
        <w:tc>
          <w:tcPr>
            <w:tcW w:w="3543" w:type="dxa"/>
            <w:vMerge/>
            <w:tcBorders>
              <w:top w:val="nil"/>
              <w:left w:val="nil"/>
              <w:bottom w:val="nil"/>
              <w:right w:val="nil"/>
            </w:tcBorders>
            <w:shd w:val="clear" w:color="auto" w:fill="auto"/>
          </w:tcPr>
          <w:p w14:paraId="2F97ED6D" w14:textId="77777777" w:rsidR="00F20ACB" w:rsidRPr="00480F14" w:rsidRDefault="00F20ACB" w:rsidP="00480F14">
            <w:pPr>
              <w:spacing w:after="40" w:line="360" w:lineRule="exact"/>
              <w:jc w:val="both"/>
              <w:rPr>
                <w:color w:val="000000" w:themeColor="text1"/>
                <w:sz w:val="18"/>
                <w:szCs w:val="26"/>
              </w:rPr>
            </w:pPr>
          </w:p>
        </w:tc>
        <w:tc>
          <w:tcPr>
            <w:tcW w:w="2835" w:type="dxa"/>
            <w:vMerge/>
            <w:tcBorders>
              <w:top w:val="nil"/>
              <w:left w:val="nil"/>
              <w:bottom w:val="nil"/>
              <w:right w:val="nil"/>
            </w:tcBorders>
            <w:shd w:val="clear" w:color="auto" w:fill="auto"/>
          </w:tcPr>
          <w:p w14:paraId="727C3B19" w14:textId="77777777" w:rsidR="00F20ACB" w:rsidRPr="00480F14" w:rsidRDefault="00F20ACB" w:rsidP="00480F14">
            <w:pPr>
              <w:spacing w:after="40" w:line="360" w:lineRule="exact"/>
              <w:jc w:val="both"/>
              <w:rPr>
                <w:color w:val="000000" w:themeColor="text1"/>
                <w:sz w:val="18"/>
                <w:szCs w:val="26"/>
              </w:rPr>
            </w:pPr>
          </w:p>
        </w:tc>
        <w:tc>
          <w:tcPr>
            <w:tcW w:w="3969" w:type="dxa"/>
            <w:tcBorders>
              <w:top w:val="nil"/>
              <w:left w:val="nil"/>
              <w:bottom w:val="nil"/>
              <w:right w:val="nil"/>
            </w:tcBorders>
            <w:shd w:val="clear" w:color="auto" w:fill="auto"/>
          </w:tcPr>
          <w:p w14:paraId="22F41962" w14:textId="77777777" w:rsidR="00F20ACB" w:rsidRPr="00480F14" w:rsidRDefault="00F20ACB" w:rsidP="00480F14">
            <w:pPr>
              <w:spacing w:after="40" w:line="360" w:lineRule="exact"/>
              <w:jc w:val="both"/>
              <w:rPr>
                <w:color w:val="000000" w:themeColor="text1"/>
                <w:sz w:val="18"/>
                <w:szCs w:val="26"/>
              </w:rPr>
            </w:pPr>
          </w:p>
        </w:tc>
      </w:tr>
      <w:tr w:rsidR="00480F14" w:rsidRPr="00480F14" w14:paraId="0F96725C" w14:textId="77777777" w:rsidTr="00F42567">
        <w:trPr>
          <w:trHeight w:val="791"/>
          <w:jc w:val="right"/>
        </w:trPr>
        <w:tc>
          <w:tcPr>
            <w:tcW w:w="3254" w:type="dxa"/>
            <w:tcBorders>
              <w:top w:val="nil"/>
              <w:left w:val="nil"/>
              <w:bottom w:val="nil"/>
              <w:right w:val="nil"/>
            </w:tcBorders>
            <w:shd w:val="clear" w:color="auto" w:fill="auto"/>
          </w:tcPr>
          <w:p w14:paraId="547261B2"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التخلّص من نفايات الإنتاج الصناعي المحلية غير الخاضع لل</w:t>
            </w:r>
            <w:r w:rsidRPr="00480F14">
              <w:rPr>
                <w:rFonts w:hint="cs"/>
                <w:color w:val="000000" w:themeColor="text1"/>
                <w:sz w:val="18"/>
                <w:szCs w:val="26"/>
                <w:rtl/>
              </w:rPr>
              <w:t>رقابة</w:t>
            </w:r>
          </w:p>
        </w:tc>
        <w:tc>
          <w:tcPr>
            <w:tcW w:w="3543" w:type="dxa"/>
            <w:vMerge/>
            <w:tcBorders>
              <w:top w:val="nil"/>
              <w:left w:val="nil"/>
              <w:bottom w:val="nil"/>
              <w:right w:val="nil"/>
            </w:tcBorders>
            <w:shd w:val="clear" w:color="auto" w:fill="auto"/>
          </w:tcPr>
          <w:p w14:paraId="431AC274" w14:textId="77777777" w:rsidR="00F20ACB" w:rsidRPr="00480F14" w:rsidRDefault="00F20ACB" w:rsidP="00480F14">
            <w:pPr>
              <w:spacing w:after="40" w:line="360" w:lineRule="exact"/>
              <w:jc w:val="both"/>
              <w:rPr>
                <w:color w:val="000000" w:themeColor="text1"/>
                <w:sz w:val="18"/>
                <w:szCs w:val="26"/>
              </w:rPr>
            </w:pPr>
          </w:p>
        </w:tc>
        <w:tc>
          <w:tcPr>
            <w:tcW w:w="2835" w:type="dxa"/>
            <w:vMerge/>
            <w:tcBorders>
              <w:top w:val="nil"/>
              <w:left w:val="nil"/>
              <w:bottom w:val="nil"/>
              <w:right w:val="nil"/>
            </w:tcBorders>
            <w:shd w:val="clear" w:color="auto" w:fill="auto"/>
          </w:tcPr>
          <w:p w14:paraId="74A2BF58" w14:textId="77777777" w:rsidR="00F20ACB" w:rsidRPr="00480F14" w:rsidRDefault="00F20ACB" w:rsidP="00480F14">
            <w:pPr>
              <w:spacing w:after="40" w:line="360" w:lineRule="exact"/>
              <w:jc w:val="both"/>
              <w:rPr>
                <w:color w:val="000000" w:themeColor="text1"/>
                <w:sz w:val="18"/>
                <w:szCs w:val="26"/>
              </w:rPr>
            </w:pPr>
          </w:p>
        </w:tc>
        <w:tc>
          <w:tcPr>
            <w:tcW w:w="3969" w:type="dxa"/>
            <w:tcBorders>
              <w:top w:val="nil"/>
              <w:left w:val="nil"/>
              <w:bottom w:val="nil"/>
              <w:right w:val="nil"/>
            </w:tcBorders>
            <w:shd w:val="clear" w:color="auto" w:fill="auto"/>
          </w:tcPr>
          <w:p w14:paraId="22937FB1" w14:textId="77777777" w:rsidR="00F20ACB" w:rsidRPr="00480F14" w:rsidRDefault="00F20ACB" w:rsidP="00480F14">
            <w:pPr>
              <w:spacing w:after="40" w:line="360" w:lineRule="exact"/>
              <w:jc w:val="both"/>
              <w:rPr>
                <w:color w:val="000000" w:themeColor="text1"/>
                <w:sz w:val="18"/>
                <w:szCs w:val="26"/>
              </w:rPr>
            </w:pPr>
          </w:p>
        </w:tc>
      </w:tr>
      <w:tr w:rsidR="00480F14" w:rsidRPr="00480F14" w14:paraId="40FF424A" w14:textId="77777777" w:rsidTr="00F42567">
        <w:trPr>
          <w:trHeight w:val="194"/>
          <w:jc w:val="right"/>
        </w:trPr>
        <w:tc>
          <w:tcPr>
            <w:tcW w:w="3254" w:type="dxa"/>
            <w:tcBorders>
              <w:top w:val="nil"/>
              <w:left w:val="nil"/>
              <w:bottom w:val="nil"/>
              <w:right w:val="nil"/>
            </w:tcBorders>
            <w:shd w:val="clear" w:color="auto" w:fill="auto"/>
          </w:tcPr>
          <w:p w14:paraId="19ADEAB9"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ردم النفايات العامة غير الخاضع لل</w:t>
            </w:r>
            <w:r w:rsidRPr="00480F14">
              <w:rPr>
                <w:rFonts w:hint="cs"/>
                <w:color w:val="000000" w:themeColor="text1"/>
                <w:sz w:val="18"/>
                <w:szCs w:val="26"/>
                <w:rtl/>
              </w:rPr>
              <w:t>رقابة</w:t>
            </w:r>
          </w:p>
        </w:tc>
        <w:tc>
          <w:tcPr>
            <w:tcW w:w="3543" w:type="dxa"/>
            <w:vMerge/>
            <w:tcBorders>
              <w:top w:val="nil"/>
              <w:left w:val="nil"/>
              <w:bottom w:val="nil"/>
              <w:right w:val="nil"/>
            </w:tcBorders>
            <w:shd w:val="clear" w:color="auto" w:fill="auto"/>
          </w:tcPr>
          <w:p w14:paraId="401270A2" w14:textId="77777777" w:rsidR="00F20ACB" w:rsidRPr="00480F14" w:rsidRDefault="00F20ACB" w:rsidP="00480F14">
            <w:pPr>
              <w:spacing w:after="40" w:line="360" w:lineRule="exact"/>
              <w:jc w:val="both"/>
              <w:rPr>
                <w:color w:val="000000" w:themeColor="text1"/>
                <w:sz w:val="18"/>
                <w:szCs w:val="26"/>
              </w:rPr>
            </w:pPr>
          </w:p>
        </w:tc>
        <w:tc>
          <w:tcPr>
            <w:tcW w:w="2835" w:type="dxa"/>
            <w:vMerge/>
            <w:tcBorders>
              <w:top w:val="nil"/>
              <w:left w:val="nil"/>
              <w:bottom w:val="nil"/>
              <w:right w:val="nil"/>
            </w:tcBorders>
            <w:shd w:val="clear" w:color="auto" w:fill="auto"/>
          </w:tcPr>
          <w:p w14:paraId="1E77BDE3" w14:textId="77777777" w:rsidR="00F20ACB" w:rsidRPr="00480F14" w:rsidRDefault="00F20ACB" w:rsidP="00480F14">
            <w:pPr>
              <w:spacing w:after="40" w:line="360" w:lineRule="exact"/>
              <w:jc w:val="both"/>
              <w:rPr>
                <w:color w:val="000000" w:themeColor="text1"/>
                <w:sz w:val="18"/>
                <w:szCs w:val="26"/>
              </w:rPr>
            </w:pPr>
          </w:p>
        </w:tc>
        <w:tc>
          <w:tcPr>
            <w:tcW w:w="3969" w:type="dxa"/>
            <w:tcBorders>
              <w:top w:val="nil"/>
              <w:left w:val="nil"/>
              <w:bottom w:val="nil"/>
              <w:right w:val="nil"/>
            </w:tcBorders>
            <w:shd w:val="clear" w:color="auto" w:fill="auto"/>
          </w:tcPr>
          <w:p w14:paraId="72BC686E" w14:textId="77777777" w:rsidR="00F20ACB" w:rsidRPr="00480F14" w:rsidRDefault="00F20ACB" w:rsidP="00480F14">
            <w:pPr>
              <w:spacing w:after="40" w:line="360" w:lineRule="exact"/>
              <w:jc w:val="both"/>
              <w:rPr>
                <w:color w:val="000000" w:themeColor="text1"/>
                <w:sz w:val="18"/>
                <w:szCs w:val="26"/>
              </w:rPr>
            </w:pPr>
          </w:p>
        </w:tc>
      </w:tr>
      <w:tr w:rsidR="00F51148" w:rsidRPr="00480F14" w14:paraId="59BA924C" w14:textId="77777777" w:rsidTr="00F42567">
        <w:trPr>
          <w:trHeight w:val="194"/>
          <w:jc w:val="right"/>
        </w:trPr>
        <w:tc>
          <w:tcPr>
            <w:tcW w:w="3254" w:type="dxa"/>
            <w:tcBorders>
              <w:top w:val="nil"/>
              <w:left w:val="nil"/>
              <w:bottom w:val="nil"/>
              <w:right w:val="nil"/>
            </w:tcBorders>
            <w:shd w:val="clear" w:color="auto" w:fill="auto"/>
          </w:tcPr>
          <w:p w14:paraId="1B9EF451" w14:textId="77777777" w:rsidR="00F20ACB" w:rsidRPr="00480F14" w:rsidRDefault="00F20ACB" w:rsidP="001A267E">
            <w:pPr>
              <w:tabs>
                <w:tab w:val="num" w:pos="624"/>
              </w:tabs>
              <w:bidi/>
              <w:spacing w:after="40" w:line="360" w:lineRule="exact"/>
              <w:rPr>
                <w:color w:val="000000" w:themeColor="text1"/>
                <w:sz w:val="18"/>
                <w:szCs w:val="26"/>
                <w:rtl/>
              </w:rPr>
            </w:pPr>
            <w:r w:rsidRPr="00480F14">
              <w:rPr>
                <w:color w:val="000000" w:themeColor="text1"/>
                <w:sz w:val="18"/>
                <w:szCs w:val="26"/>
                <w:rtl/>
              </w:rPr>
              <w:t>معالجة مياه الصرف الصحي/نظام مياه الصرف الصحي</w:t>
            </w:r>
          </w:p>
        </w:tc>
        <w:tc>
          <w:tcPr>
            <w:tcW w:w="3543" w:type="dxa"/>
            <w:tcBorders>
              <w:top w:val="nil"/>
              <w:left w:val="nil"/>
              <w:bottom w:val="nil"/>
              <w:right w:val="nil"/>
            </w:tcBorders>
            <w:shd w:val="clear" w:color="auto" w:fill="auto"/>
          </w:tcPr>
          <w:p w14:paraId="3C0F7C53" w14:textId="77777777" w:rsidR="00F20ACB" w:rsidRPr="00480F14" w:rsidRDefault="00F20ACB" w:rsidP="00480F14">
            <w:pPr>
              <w:bidi/>
              <w:spacing w:after="40" w:line="360" w:lineRule="exact"/>
              <w:jc w:val="both"/>
              <w:rPr>
                <w:color w:val="000000" w:themeColor="text1"/>
                <w:sz w:val="18"/>
                <w:szCs w:val="26"/>
                <w:rtl/>
              </w:rPr>
            </w:pPr>
            <w:r w:rsidRPr="00480F14">
              <w:rPr>
                <w:color w:val="000000" w:themeColor="text1"/>
                <w:sz w:val="18"/>
                <w:szCs w:val="26"/>
                <w:rtl/>
              </w:rPr>
              <w:t>مخلفات معالجة مياه النفايات، الملاط</w:t>
            </w:r>
          </w:p>
        </w:tc>
        <w:tc>
          <w:tcPr>
            <w:tcW w:w="2835" w:type="dxa"/>
            <w:tcBorders>
              <w:top w:val="nil"/>
              <w:left w:val="nil"/>
              <w:bottom w:val="nil"/>
              <w:right w:val="nil"/>
            </w:tcBorders>
            <w:shd w:val="clear" w:color="auto" w:fill="auto"/>
          </w:tcPr>
          <w:p w14:paraId="39215F22"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الزئبق المستخدم عمداً في المنتجات المستهلكة ونفايات العمليات</w:t>
            </w:r>
          </w:p>
          <w:p w14:paraId="504B732B"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الزئبق باعتباره عاملاً ملوّثاً نزراً بشري المنشأ في المواد السائبة</w:t>
            </w:r>
          </w:p>
        </w:tc>
        <w:tc>
          <w:tcPr>
            <w:tcW w:w="3969" w:type="dxa"/>
            <w:tcBorders>
              <w:top w:val="nil"/>
              <w:left w:val="nil"/>
              <w:bottom w:val="nil"/>
              <w:right w:val="nil"/>
            </w:tcBorders>
            <w:shd w:val="clear" w:color="auto" w:fill="auto"/>
          </w:tcPr>
          <w:p w14:paraId="798E0DF6" w14:textId="711D883C"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 xml:space="preserve">أشار أحد الخبراء إلى مساهمة ملاغم حشوات الأسنان </w:t>
            </w:r>
            <w:r w:rsidRPr="00480F14">
              <w:rPr>
                <w:rFonts w:cs="Traditional Arabic" w:hint="cs"/>
                <w:color w:val="000000" w:themeColor="text1"/>
                <w:sz w:val="18"/>
                <w:szCs w:val="26"/>
                <w:rtl/>
              </w:rPr>
              <w:t>في</w:t>
            </w:r>
            <w:r w:rsidRPr="00480F14">
              <w:rPr>
                <w:rFonts w:cs="Traditional Arabic"/>
                <w:color w:val="000000" w:themeColor="text1"/>
                <w:sz w:val="18"/>
                <w:szCs w:val="26"/>
                <w:rtl/>
              </w:rPr>
              <w:t xml:space="preserve"> الفضلات البشرية التي تعالج في محطات مياه الصرف الصحي البلدية. وأ</w:t>
            </w:r>
            <w:r w:rsidRPr="00480F14">
              <w:rPr>
                <w:rFonts w:cs="Traditional Arabic" w:hint="cs"/>
                <w:color w:val="000000" w:themeColor="text1"/>
                <w:sz w:val="18"/>
                <w:szCs w:val="26"/>
                <w:rtl/>
              </w:rPr>
              <w:t xml:space="preserve">برز </w:t>
            </w:r>
            <w:r w:rsidRPr="00480F14">
              <w:rPr>
                <w:rFonts w:cs="Traditional Arabic"/>
                <w:color w:val="000000" w:themeColor="text1"/>
                <w:sz w:val="18"/>
                <w:szCs w:val="26"/>
                <w:rtl/>
              </w:rPr>
              <w:t>نفس الخبير أيضاً الزئبق الموجود في الحمأة المستخدمة كسماد</w:t>
            </w:r>
            <w:r w:rsidR="00964DB8">
              <w:rPr>
                <w:rFonts w:cs="Traditional Arabic" w:hint="cs"/>
                <w:color w:val="000000" w:themeColor="text1"/>
                <w:sz w:val="18"/>
                <w:szCs w:val="26"/>
                <w:rtl/>
              </w:rPr>
              <w:t>.</w:t>
            </w:r>
          </w:p>
        </w:tc>
      </w:tr>
      <w:tr w:rsidR="00F51148" w:rsidRPr="00480F14" w14:paraId="4D655B3D" w14:textId="77777777" w:rsidTr="00F42567">
        <w:trPr>
          <w:trHeight w:val="194"/>
          <w:jc w:val="right"/>
        </w:trPr>
        <w:tc>
          <w:tcPr>
            <w:tcW w:w="3254" w:type="dxa"/>
            <w:tcBorders>
              <w:top w:val="nil"/>
              <w:left w:val="nil"/>
              <w:bottom w:val="nil"/>
              <w:right w:val="nil"/>
            </w:tcBorders>
            <w:shd w:val="clear" w:color="auto" w:fill="auto"/>
          </w:tcPr>
          <w:p w14:paraId="658B583B" w14:textId="77777777" w:rsidR="00F20ACB" w:rsidRPr="00480F14" w:rsidRDefault="00F20ACB" w:rsidP="00480F14">
            <w:pPr>
              <w:tabs>
                <w:tab w:val="num" w:pos="624"/>
              </w:tabs>
              <w:bidi/>
              <w:spacing w:after="40" w:line="360" w:lineRule="exact"/>
              <w:jc w:val="both"/>
              <w:rPr>
                <w:color w:val="000000" w:themeColor="text1"/>
                <w:sz w:val="18"/>
                <w:szCs w:val="26"/>
                <w:u w:val="single"/>
                <w:rtl/>
              </w:rPr>
            </w:pPr>
            <w:r w:rsidRPr="00480F14">
              <w:rPr>
                <w:color w:val="000000" w:themeColor="text1"/>
                <w:sz w:val="18"/>
                <w:szCs w:val="26"/>
                <w:u w:val="single"/>
                <w:rtl/>
              </w:rPr>
              <w:t>نفايات البناء/الهدم</w:t>
            </w:r>
          </w:p>
        </w:tc>
        <w:tc>
          <w:tcPr>
            <w:tcW w:w="3543" w:type="dxa"/>
            <w:tcBorders>
              <w:top w:val="nil"/>
              <w:left w:val="nil"/>
              <w:bottom w:val="nil"/>
              <w:right w:val="nil"/>
            </w:tcBorders>
            <w:shd w:val="clear" w:color="auto" w:fill="auto"/>
          </w:tcPr>
          <w:p w14:paraId="2DC4BB7B" w14:textId="77777777" w:rsidR="00F20ACB" w:rsidRPr="00480F14" w:rsidRDefault="00F20ACB" w:rsidP="00C64584">
            <w:pPr>
              <w:bidi/>
              <w:spacing w:after="40" w:line="360" w:lineRule="exact"/>
              <w:rPr>
                <w:color w:val="000000" w:themeColor="text1"/>
                <w:sz w:val="18"/>
                <w:szCs w:val="26"/>
                <w:u w:val="single"/>
                <w:rtl/>
              </w:rPr>
            </w:pPr>
            <w:r w:rsidRPr="00480F14">
              <w:rPr>
                <w:color w:val="000000" w:themeColor="text1"/>
                <w:sz w:val="18"/>
                <w:szCs w:val="26"/>
                <w:u w:val="single"/>
                <w:rtl/>
              </w:rPr>
              <w:t>الزئبق - كسارة الحجارة والحطام والتربة الملوثة بالزئبق</w:t>
            </w:r>
          </w:p>
        </w:tc>
        <w:tc>
          <w:tcPr>
            <w:tcW w:w="2835" w:type="dxa"/>
            <w:tcBorders>
              <w:top w:val="nil"/>
              <w:left w:val="nil"/>
              <w:bottom w:val="nil"/>
              <w:right w:val="nil"/>
            </w:tcBorders>
            <w:shd w:val="clear" w:color="auto" w:fill="auto"/>
          </w:tcPr>
          <w:p w14:paraId="6F5934AC"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u w:val="single"/>
                <w:rtl/>
              </w:rPr>
            </w:pPr>
            <w:r w:rsidRPr="00480F14">
              <w:rPr>
                <w:rFonts w:cs="Traditional Arabic"/>
                <w:color w:val="000000" w:themeColor="text1"/>
                <w:sz w:val="18"/>
                <w:szCs w:val="26"/>
                <w:u w:val="single"/>
                <w:rtl/>
              </w:rPr>
              <w:t xml:space="preserve">مواد البناء الملوثة بالزئبق أو </w:t>
            </w:r>
            <w:r w:rsidRPr="00480F14">
              <w:rPr>
                <w:rFonts w:cs="Traditional Arabic" w:hint="cs"/>
                <w:color w:val="000000" w:themeColor="text1"/>
                <w:sz w:val="18"/>
                <w:szCs w:val="26"/>
                <w:u w:val="single"/>
                <w:rtl/>
              </w:rPr>
              <w:t>ب</w:t>
            </w:r>
            <w:r w:rsidRPr="00480F14">
              <w:rPr>
                <w:rFonts w:cs="Traditional Arabic"/>
                <w:color w:val="000000" w:themeColor="text1"/>
                <w:sz w:val="18"/>
                <w:szCs w:val="26"/>
                <w:u w:val="single"/>
                <w:rtl/>
              </w:rPr>
              <w:t>مركبات الزئبق</w:t>
            </w:r>
          </w:p>
        </w:tc>
        <w:tc>
          <w:tcPr>
            <w:tcW w:w="3969" w:type="dxa"/>
            <w:tcBorders>
              <w:top w:val="nil"/>
              <w:left w:val="nil"/>
              <w:bottom w:val="nil"/>
              <w:right w:val="nil"/>
            </w:tcBorders>
            <w:shd w:val="clear" w:color="auto" w:fill="auto"/>
          </w:tcPr>
          <w:p w14:paraId="4C46A644"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51148" w:rsidRPr="00480F14" w14:paraId="25CE8341" w14:textId="77777777" w:rsidTr="00F42567">
        <w:trPr>
          <w:trHeight w:val="194"/>
          <w:jc w:val="right"/>
        </w:trPr>
        <w:tc>
          <w:tcPr>
            <w:tcW w:w="3254" w:type="dxa"/>
            <w:tcBorders>
              <w:top w:val="nil"/>
              <w:left w:val="nil"/>
              <w:bottom w:val="nil"/>
              <w:right w:val="nil"/>
            </w:tcBorders>
            <w:shd w:val="clear" w:color="auto" w:fill="auto"/>
          </w:tcPr>
          <w:p w14:paraId="446A1983" w14:textId="77777777" w:rsidR="00F20ACB" w:rsidRPr="00480F14" w:rsidRDefault="00F20ACB" w:rsidP="00480F14">
            <w:pPr>
              <w:tabs>
                <w:tab w:val="num" w:pos="624"/>
              </w:tabs>
              <w:bidi/>
              <w:spacing w:after="40" w:line="360" w:lineRule="exact"/>
              <w:jc w:val="both"/>
              <w:rPr>
                <w:color w:val="000000" w:themeColor="text1"/>
                <w:sz w:val="18"/>
                <w:szCs w:val="26"/>
                <w:u w:val="single"/>
                <w:rtl/>
              </w:rPr>
            </w:pPr>
            <w:r w:rsidRPr="00480F14">
              <w:rPr>
                <w:color w:val="000000" w:themeColor="text1"/>
                <w:sz w:val="18"/>
                <w:szCs w:val="26"/>
                <w:u w:val="single"/>
                <w:rtl/>
              </w:rPr>
              <w:t>أنشطة معالجة تلوث الأراضي</w:t>
            </w:r>
          </w:p>
        </w:tc>
        <w:tc>
          <w:tcPr>
            <w:tcW w:w="3543" w:type="dxa"/>
            <w:tcBorders>
              <w:top w:val="nil"/>
              <w:left w:val="nil"/>
              <w:bottom w:val="nil"/>
              <w:right w:val="nil"/>
            </w:tcBorders>
            <w:shd w:val="clear" w:color="auto" w:fill="auto"/>
          </w:tcPr>
          <w:p w14:paraId="35619513" w14:textId="77777777" w:rsidR="00F20ACB" w:rsidRPr="00480F14" w:rsidRDefault="00F20ACB" w:rsidP="00480F14">
            <w:pPr>
              <w:bidi/>
              <w:spacing w:after="40" w:line="360" w:lineRule="exact"/>
              <w:jc w:val="both"/>
              <w:rPr>
                <w:color w:val="000000" w:themeColor="text1"/>
                <w:sz w:val="18"/>
                <w:szCs w:val="26"/>
                <w:u w:val="single"/>
                <w:rtl/>
              </w:rPr>
            </w:pPr>
            <w:r w:rsidRPr="00480F14">
              <w:rPr>
                <w:color w:val="000000" w:themeColor="text1"/>
                <w:sz w:val="18"/>
                <w:szCs w:val="26"/>
                <w:u w:val="single"/>
                <w:rtl/>
              </w:rPr>
              <w:t>التربة الملوثة بالزئبق</w:t>
            </w:r>
          </w:p>
        </w:tc>
        <w:tc>
          <w:tcPr>
            <w:tcW w:w="2835" w:type="dxa"/>
            <w:tcBorders>
              <w:top w:val="nil"/>
              <w:left w:val="nil"/>
              <w:bottom w:val="nil"/>
              <w:right w:val="nil"/>
            </w:tcBorders>
            <w:shd w:val="clear" w:color="auto" w:fill="auto"/>
          </w:tcPr>
          <w:p w14:paraId="7BA0D59C" w14:textId="4F2BA1C3"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u w:val="single"/>
                <w:rtl/>
              </w:rPr>
            </w:pPr>
            <w:r w:rsidRPr="00480F14">
              <w:rPr>
                <w:rFonts w:cs="Traditional Arabic"/>
                <w:color w:val="000000" w:themeColor="text1"/>
                <w:sz w:val="18"/>
                <w:szCs w:val="26"/>
                <w:u w:val="single"/>
                <w:rtl/>
              </w:rPr>
              <w:t>الأراضي الملوثة بالزئبق من مرافق الإنتاج أو المعالجة</w:t>
            </w:r>
          </w:p>
        </w:tc>
        <w:tc>
          <w:tcPr>
            <w:tcW w:w="3969" w:type="dxa"/>
            <w:tcBorders>
              <w:top w:val="nil"/>
              <w:left w:val="nil"/>
              <w:bottom w:val="nil"/>
              <w:right w:val="nil"/>
            </w:tcBorders>
            <w:shd w:val="clear" w:color="auto" w:fill="auto"/>
          </w:tcPr>
          <w:p w14:paraId="642FCE76"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 xml:space="preserve">أشار أحد الخبراء إلى إمكانية تحديد عتبات للتربة الملوثة </w:t>
            </w:r>
            <w:r w:rsidRPr="00480F14">
              <w:rPr>
                <w:rFonts w:cs="Traditional Arabic" w:hint="cs"/>
                <w:color w:val="000000" w:themeColor="text1"/>
                <w:sz w:val="18"/>
                <w:szCs w:val="26"/>
                <w:rtl/>
              </w:rPr>
              <w:t>ضمن</w:t>
            </w:r>
            <w:r w:rsidRPr="00480F14">
              <w:rPr>
                <w:rFonts w:cs="Traditional Arabic"/>
                <w:color w:val="000000" w:themeColor="text1"/>
                <w:sz w:val="18"/>
                <w:szCs w:val="26"/>
                <w:rtl/>
              </w:rPr>
              <w:t xml:space="preserve"> التوجيهات الواردة في المادة ١٢ من الاتفاقية </w:t>
            </w:r>
          </w:p>
          <w:p w14:paraId="19106A66" w14:textId="77777777" w:rsidR="00F20ACB" w:rsidRPr="00480F14"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color w:val="000000" w:themeColor="text1"/>
                <w:sz w:val="18"/>
                <w:szCs w:val="26"/>
                <w:rtl/>
              </w:rPr>
            </w:pPr>
            <w:r w:rsidRPr="00480F14">
              <w:rPr>
                <w:rFonts w:cs="Traditional Arabic"/>
                <w:color w:val="000000" w:themeColor="text1"/>
                <w:sz w:val="18"/>
                <w:szCs w:val="26"/>
                <w:rtl/>
              </w:rPr>
              <w:t>وأشار أحد الخبراء إلى أنه قد يكون من الضروري التمييز بين معالجة تلوث الأراضي في الموقع وخارج الموقع.</w:t>
            </w:r>
          </w:p>
        </w:tc>
      </w:tr>
      <w:tr w:rsidR="00F51148" w:rsidRPr="00480F14" w14:paraId="5C0D7004" w14:textId="77777777" w:rsidTr="00F42567">
        <w:trPr>
          <w:trHeight w:val="194"/>
          <w:jc w:val="right"/>
        </w:trPr>
        <w:tc>
          <w:tcPr>
            <w:tcW w:w="3254" w:type="dxa"/>
            <w:tcBorders>
              <w:top w:val="nil"/>
              <w:left w:val="nil"/>
              <w:bottom w:val="single" w:sz="6" w:space="0" w:color="auto"/>
              <w:right w:val="nil"/>
            </w:tcBorders>
            <w:shd w:val="clear" w:color="auto" w:fill="auto"/>
          </w:tcPr>
          <w:p w14:paraId="7E8E10ED" w14:textId="77777777" w:rsidR="00F20ACB" w:rsidRPr="00480F14" w:rsidRDefault="00F20ACB" w:rsidP="00480F14">
            <w:pPr>
              <w:tabs>
                <w:tab w:val="num" w:pos="624"/>
              </w:tabs>
              <w:bidi/>
              <w:spacing w:after="40" w:line="360" w:lineRule="exact"/>
              <w:jc w:val="both"/>
              <w:rPr>
                <w:color w:val="000000" w:themeColor="text1"/>
                <w:sz w:val="18"/>
                <w:szCs w:val="26"/>
                <w:u w:val="single"/>
                <w:rtl/>
              </w:rPr>
            </w:pPr>
            <w:r w:rsidRPr="00480F14">
              <w:rPr>
                <w:color w:val="000000" w:themeColor="text1"/>
                <w:sz w:val="18"/>
                <w:szCs w:val="26"/>
                <w:u w:val="single"/>
                <w:rtl/>
              </w:rPr>
              <w:t>التجريف</w:t>
            </w:r>
          </w:p>
        </w:tc>
        <w:tc>
          <w:tcPr>
            <w:tcW w:w="3543" w:type="dxa"/>
            <w:tcBorders>
              <w:top w:val="nil"/>
              <w:left w:val="nil"/>
              <w:bottom w:val="single" w:sz="6" w:space="0" w:color="auto"/>
              <w:right w:val="nil"/>
            </w:tcBorders>
            <w:shd w:val="clear" w:color="auto" w:fill="auto"/>
          </w:tcPr>
          <w:p w14:paraId="2B2C5CC5" w14:textId="77777777" w:rsidR="00F20ACB" w:rsidRPr="00480F14" w:rsidRDefault="00F20ACB" w:rsidP="00480F14">
            <w:pPr>
              <w:bidi/>
              <w:spacing w:after="40" w:line="360" w:lineRule="exact"/>
              <w:jc w:val="both"/>
              <w:rPr>
                <w:color w:val="000000" w:themeColor="text1"/>
                <w:sz w:val="18"/>
                <w:szCs w:val="26"/>
                <w:u w:val="single"/>
                <w:rtl/>
              </w:rPr>
            </w:pPr>
            <w:r w:rsidRPr="00480F14">
              <w:rPr>
                <w:color w:val="000000" w:themeColor="text1"/>
                <w:sz w:val="18"/>
                <w:szCs w:val="26"/>
                <w:u w:val="single"/>
                <w:rtl/>
              </w:rPr>
              <w:t>الرواسب والملاط الملوثة بالزئبق</w:t>
            </w:r>
          </w:p>
        </w:tc>
        <w:tc>
          <w:tcPr>
            <w:tcW w:w="2835" w:type="dxa"/>
            <w:tcBorders>
              <w:top w:val="nil"/>
              <w:left w:val="nil"/>
              <w:bottom w:val="single" w:sz="6" w:space="0" w:color="auto"/>
              <w:right w:val="nil"/>
            </w:tcBorders>
            <w:shd w:val="clear" w:color="auto" w:fill="auto"/>
          </w:tcPr>
          <w:p w14:paraId="5FEFB107"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u w:val="single"/>
              </w:rPr>
            </w:pPr>
          </w:p>
        </w:tc>
        <w:tc>
          <w:tcPr>
            <w:tcW w:w="3969" w:type="dxa"/>
            <w:tcBorders>
              <w:top w:val="nil"/>
              <w:left w:val="nil"/>
              <w:bottom w:val="single" w:sz="6" w:space="0" w:color="auto"/>
              <w:right w:val="nil"/>
            </w:tcBorders>
            <w:shd w:val="clear" w:color="auto" w:fill="auto"/>
          </w:tcPr>
          <w:p w14:paraId="096753FB"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42567" w:rsidRPr="00F42567" w14:paraId="31C814B8" w14:textId="77777777" w:rsidTr="00F42567">
        <w:trPr>
          <w:trHeight w:val="194"/>
          <w:jc w:val="right"/>
        </w:trPr>
        <w:tc>
          <w:tcPr>
            <w:tcW w:w="13601" w:type="dxa"/>
            <w:gridSpan w:val="4"/>
            <w:tcBorders>
              <w:top w:val="single" w:sz="6" w:space="0" w:color="auto"/>
              <w:left w:val="nil"/>
              <w:bottom w:val="single" w:sz="6" w:space="0" w:color="auto"/>
              <w:right w:val="nil"/>
            </w:tcBorders>
            <w:shd w:val="clear" w:color="auto" w:fill="auto"/>
          </w:tcPr>
          <w:p w14:paraId="0A8F2D43" w14:textId="77777777" w:rsidR="00F20ACB" w:rsidRPr="00F42567" w:rsidRDefault="00F20ACB" w:rsidP="00480F14">
            <w:pPr>
              <w:pStyle w:val="ListParagraph2"/>
              <w:tabs>
                <w:tab w:val="clear" w:pos="1247"/>
                <w:tab w:val="clear" w:pos="1814"/>
                <w:tab w:val="clear" w:pos="2381"/>
                <w:tab w:val="clear" w:pos="2948"/>
                <w:tab w:val="clear" w:pos="3515"/>
              </w:tabs>
              <w:bidi/>
              <w:spacing w:after="40" w:line="360" w:lineRule="exact"/>
              <w:ind w:left="0"/>
              <w:jc w:val="both"/>
              <w:rPr>
                <w:rFonts w:cs="Traditional Arabic"/>
                <w:b/>
                <w:bCs/>
                <w:color w:val="000000" w:themeColor="text1"/>
                <w:sz w:val="18"/>
                <w:szCs w:val="26"/>
                <w:rtl/>
              </w:rPr>
            </w:pPr>
            <w:r w:rsidRPr="00F42567">
              <w:rPr>
                <w:rFonts w:cs="Traditional Arabic"/>
                <w:b/>
                <w:bCs/>
                <w:color w:val="000000" w:themeColor="text1"/>
                <w:sz w:val="18"/>
                <w:szCs w:val="26"/>
                <w:rtl/>
              </w:rPr>
              <w:t>محارق الجثث والمقابر</w:t>
            </w:r>
          </w:p>
        </w:tc>
      </w:tr>
      <w:tr w:rsidR="00F51148" w:rsidRPr="00480F14" w14:paraId="0C393F1E" w14:textId="77777777" w:rsidTr="000D7554">
        <w:trPr>
          <w:trHeight w:val="194"/>
          <w:jc w:val="right"/>
        </w:trPr>
        <w:tc>
          <w:tcPr>
            <w:tcW w:w="3254" w:type="dxa"/>
            <w:tcBorders>
              <w:top w:val="single" w:sz="6" w:space="0" w:color="auto"/>
              <w:left w:val="nil"/>
              <w:bottom w:val="nil"/>
              <w:right w:val="nil"/>
            </w:tcBorders>
            <w:shd w:val="clear" w:color="auto" w:fill="auto"/>
          </w:tcPr>
          <w:p w14:paraId="63CFA538" w14:textId="77777777" w:rsidR="00F20ACB" w:rsidRPr="00480F14" w:rsidRDefault="00F20ACB" w:rsidP="00480F14">
            <w:pPr>
              <w:bidi/>
              <w:spacing w:after="40" w:line="360" w:lineRule="exact"/>
              <w:jc w:val="both"/>
              <w:rPr>
                <w:color w:val="000000" w:themeColor="text1"/>
                <w:sz w:val="18"/>
                <w:szCs w:val="26"/>
                <w:rtl/>
              </w:rPr>
            </w:pPr>
            <w:r w:rsidRPr="00480F14">
              <w:rPr>
                <w:color w:val="000000" w:themeColor="text1"/>
                <w:sz w:val="18"/>
                <w:szCs w:val="26"/>
                <w:rtl/>
              </w:rPr>
              <w:t>محارق الجثث</w:t>
            </w:r>
          </w:p>
        </w:tc>
        <w:tc>
          <w:tcPr>
            <w:tcW w:w="3543" w:type="dxa"/>
            <w:tcBorders>
              <w:top w:val="single" w:sz="6" w:space="0" w:color="auto"/>
              <w:left w:val="nil"/>
              <w:bottom w:val="nil"/>
              <w:right w:val="nil"/>
            </w:tcBorders>
            <w:shd w:val="clear" w:color="auto" w:fill="auto"/>
          </w:tcPr>
          <w:p w14:paraId="30022F09" w14:textId="77777777" w:rsidR="00F20ACB" w:rsidRPr="00480F14" w:rsidRDefault="00F20ACB" w:rsidP="00480F14">
            <w:pPr>
              <w:bidi/>
              <w:spacing w:after="40" w:line="360" w:lineRule="exact"/>
              <w:jc w:val="both"/>
              <w:rPr>
                <w:color w:val="000000" w:themeColor="text1"/>
                <w:sz w:val="18"/>
                <w:szCs w:val="26"/>
                <w:rtl/>
              </w:rPr>
            </w:pPr>
            <w:r w:rsidRPr="00480F14">
              <w:rPr>
                <w:color w:val="000000" w:themeColor="text1"/>
                <w:sz w:val="18"/>
                <w:szCs w:val="26"/>
                <w:rtl/>
              </w:rPr>
              <w:t xml:space="preserve">مخلفات تنظيف غاز المداخن، ومخلفات معالجة مياه الصرف الصحي، </w:t>
            </w:r>
            <w:r w:rsidRPr="00480F14">
              <w:rPr>
                <w:color w:val="000000" w:themeColor="text1"/>
                <w:sz w:val="18"/>
                <w:szCs w:val="26"/>
                <w:u w:val="single"/>
                <w:rtl/>
              </w:rPr>
              <w:t>ورماد العظام المتبقي</w:t>
            </w:r>
          </w:p>
        </w:tc>
        <w:tc>
          <w:tcPr>
            <w:tcW w:w="2835" w:type="dxa"/>
            <w:vMerge w:val="restart"/>
            <w:tcBorders>
              <w:top w:val="single" w:sz="6" w:space="0" w:color="auto"/>
              <w:left w:val="nil"/>
              <w:bottom w:val="nil"/>
              <w:right w:val="nil"/>
            </w:tcBorders>
            <w:shd w:val="clear" w:color="auto" w:fill="auto"/>
          </w:tcPr>
          <w:p w14:paraId="5ED33001" w14:textId="77777777" w:rsidR="00F20ACB" w:rsidRPr="00480F14" w:rsidRDefault="00F20ACB" w:rsidP="002B5D2F">
            <w:pPr>
              <w:pStyle w:val="ListParagraph2"/>
              <w:numPr>
                <w:ilvl w:val="0"/>
                <w:numId w:val="5"/>
              </w:numPr>
              <w:tabs>
                <w:tab w:val="clear" w:pos="1247"/>
                <w:tab w:val="clear" w:pos="1814"/>
                <w:tab w:val="clear" w:pos="2381"/>
                <w:tab w:val="clear" w:pos="2948"/>
                <w:tab w:val="clear" w:pos="3515"/>
              </w:tabs>
              <w:bidi/>
              <w:spacing w:line="360" w:lineRule="exact"/>
              <w:ind w:left="306" w:hanging="306"/>
              <w:rPr>
                <w:rFonts w:cs="Traditional Arabic"/>
                <w:color w:val="000000" w:themeColor="text1"/>
                <w:sz w:val="18"/>
                <w:szCs w:val="26"/>
                <w:rtl/>
              </w:rPr>
            </w:pPr>
            <w:r w:rsidRPr="00480F14">
              <w:rPr>
                <w:rFonts w:cs="Traditional Arabic"/>
                <w:color w:val="000000" w:themeColor="text1"/>
                <w:sz w:val="18"/>
                <w:szCs w:val="26"/>
                <w:rtl/>
              </w:rPr>
              <w:t>حشوات الأسنان المملغمة</w:t>
            </w:r>
          </w:p>
        </w:tc>
        <w:tc>
          <w:tcPr>
            <w:tcW w:w="3969" w:type="dxa"/>
            <w:tcBorders>
              <w:top w:val="single" w:sz="6" w:space="0" w:color="auto"/>
              <w:left w:val="nil"/>
              <w:bottom w:val="nil"/>
              <w:right w:val="nil"/>
            </w:tcBorders>
            <w:shd w:val="clear" w:color="auto" w:fill="auto"/>
          </w:tcPr>
          <w:p w14:paraId="66E577FE"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r w:rsidR="00F51148" w:rsidRPr="00480F14" w14:paraId="5ED74D63" w14:textId="77777777" w:rsidTr="000D7554">
        <w:trPr>
          <w:trHeight w:val="80"/>
          <w:jc w:val="right"/>
        </w:trPr>
        <w:tc>
          <w:tcPr>
            <w:tcW w:w="3254" w:type="dxa"/>
            <w:tcBorders>
              <w:top w:val="nil"/>
              <w:left w:val="nil"/>
              <w:bottom w:val="single" w:sz="12" w:space="0" w:color="auto"/>
              <w:right w:val="nil"/>
            </w:tcBorders>
            <w:shd w:val="clear" w:color="auto" w:fill="auto"/>
          </w:tcPr>
          <w:p w14:paraId="0B370E56" w14:textId="77777777" w:rsidR="00F20ACB" w:rsidRPr="00480F14" w:rsidRDefault="00F20ACB" w:rsidP="00480F14">
            <w:pPr>
              <w:bidi/>
              <w:spacing w:after="40" w:line="360" w:lineRule="exact"/>
              <w:jc w:val="both"/>
              <w:rPr>
                <w:color w:val="000000" w:themeColor="text1"/>
                <w:sz w:val="18"/>
                <w:szCs w:val="26"/>
                <w:rtl/>
              </w:rPr>
            </w:pPr>
            <w:r w:rsidRPr="00480F14">
              <w:rPr>
                <w:color w:val="000000" w:themeColor="text1"/>
                <w:sz w:val="18"/>
                <w:szCs w:val="26"/>
                <w:rtl/>
              </w:rPr>
              <w:t>المقابر</w:t>
            </w:r>
          </w:p>
        </w:tc>
        <w:tc>
          <w:tcPr>
            <w:tcW w:w="3543" w:type="dxa"/>
            <w:tcBorders>
              <w:top w:val="nil"/>
              <w:left w:val="nil"/>
              <w:bottom w:val="single" w:sz="12" w:space="0" w:color="auto"/>
              <w:right w:val="nil"/>
            </w:tcBorders>
            <w:shd w:val="clear" w:color="auto" w:fill="auto"/>
          </w:tcPr>
          <w:p w14:paraId="5A2DA1B4" w14:textId="77777777" w:rsidR="00F20ACB" w:rsidRPr="00480F14" w:rsidRDefault="00F20ACB" w:rsidP="00480F14">
            <w:pPr>
              <w:bidi/>
              <w:spacing w:after="40" w:line="360" w:lineRule="exact"/>
              <w:jc w:val="both"/>
              <w:rPr>
                <w:color w:val="000000" w:themeColor="text1"/>
                <w:sz w:val="18"/>
                <w:szCs w:val="26"/>
                <w:rtl/>
              </w:rPr>
            </w:pPr>
            <w:r w:rsidRPr="00480F14">
              <w:rPr>
                <w:color w:val="000000" w:themeColor="text1"/>
                <w:sz w:val="18"/>
                <w:szCs w:val="26"/>
                <w:rtl/>
              </w:rPr>
              <w:t>التربة الملوثة بالزئبق</w:t>
            </w:r>
          </w:p>
        </w:tc>
        <w:tc>
          <w:tcPr>
            <w:tcW w:w="2835" w:type="dxa"/>
            <w:vMerge/>
            <w:tcBorders>
              <w:top w:val="nil"/>
              <w:left w:val="nil"/>
              <w:bottom w:val="single" w:sz="12" w:space="0" w:color="auto"/>
              <w:right w:val="nil"/>
            </w:tcBorders>
            <w:shd w:val="clear" w:color="auto" w:fill="auto"/>
          </w:tcPr>
          <w:p w14:paraId="23A15387" w14:textId="77777777" w:rsidR="00F20ACB" w:rsidRPr="00480F14" w:rsidRDefault="00F20ACB" w:rsidP="00480F14">
            <w:pPr>
              <w:spacing w:after="40" w:line="360" w:lineRule="exact"/>
              <w:jc w:val="both"/>
              <w:rPr>
                <w:color w:val="000000" w:themeColor="text1"/>
                <w:sz w:val="18"/>
                <w:szCs w:val="26"/>
              </w:rPr>
            </w:pPr>
          </w:p>
        </w:tc>
        <w:tc>
          <w:tcPr>
            <w:tcW w:w="3969" w:type="dxa"/>
            <w:tcBorders>
              <w:top w:val="nil"/>
              <w:left w:val="nil"/>
              <w:bottom w:val="single" w:sz="12" w:space="0" w:color="auto"/>
              <w:right w:val="nil"/>
            </w:tcBorders>
            <w:shd w:val="clear" w:color="auto" w:fill="auto"/>
          </w:tcPr>
          <w:p w14:paraId="7F0E3369" w14:textId="77777777" w:rsidR="00F20ACB" w:rsidRPr="00480F14" w:rsidRDefault="00F20ACB" w:rsidP="00480F14">
            <w:pPr>
              <w:pStyle w:val="ListParagraph2"/>
              <w:tabs>
                <w:tab w:val="clear" w:pos="1247"/>
                <w:tab w:val="clear" w:pos="1814"/>
                <w:tab w:val="clear" w:pos="2381"/>
                <w:tab w:val="clear" w:pos="2948"/>
                <w:tab w:val="clear" w:pos="3515"/>
              </w:tabs>
              <w:spacing w:after="40" w:line="360" w:lineRule="exact"/>
              <w:ind w:left="0"/>
              <w:jc w:val="both"/>
              <w:rPr>
                <w:rFonts w:cs="Traditional Arabic"/>
                <w:color w:val="000000" w:themeColor="text1"/>
                <w:sz w:val="18"/>
                <w:szCs w:val="26"/>
              </w:rPr>
            </w:pPr>
          </w:p>
        </w:tc>
      </w:tr>
    </w:tbl>
    <w:p w14:paraId="6ED66FF8" w14:textId="77777777" w:rsidR="00F20ACB" w:rsidRPr="00F42567" w:rsidRDefault="00F20ACB" w:rsidP="00C64584">
      <w:pPr>
        <w:pStyle w:val="Normal-pool"/>
        <w:tabs>
          <w:tab w:val="clear" w:pos="1247"/>
          <w:tab w:val="clear" w:pos="1814"/>
          <w:tab w:val="clear" w:pos="2381"/>
          <w:tab w:val="clear" w:pos="2948"/>
          <w:tab w:val="clear" w:pos="3515"/>
        </w:tabs>
        <w:bidi/>
        <w:spacing w:before="240" w:after="40" w:line="320" w:lineRule="exact"/>
        <w:ind w:left="905"/>
        <w:rPr>
          <w:rFonts w:ascii="Traditional Arabic" w:hAnsi="Traditional Arabic" w:cs="Traditional Arabic"/>
          <w:sz w:val="26"/>
          <w:szCs w:val="26"/>
          <w:rtl/>
        </w:rPr>
      </w:pPr>
      <w:r w:rsidRPr="00F42567">
        <w:rPr>
          <w:rFonts w:ascii="Traditional Arabic" w:hAnsi="Traditional Arabic" w:cs="Traditional Arabic"/>
          <w:iCs/>
          <w:sz w:val="26"/>
          <w:szCs w:val="26"/>
          <w:rtl/>
        </w:rPr>
        <w:t>ملحوظة</w:t>
      </w:r>
      <w:r w:rsidRPr="00F42567">
        <w:rPr>
          <w:rFonts w:ascii="Traditional Arabic" w:hAnsi="Traditional Arabic" w:cs="Traditional Arabic"/>
          <w:sz w:val="26"/>
          <w:szCs w:val="26"/>
          <w:rtl/>
        </w:rPr>
        <w:t>: اقت</w:t>
      </w:r>
      <w:r w:rsidRPr="00F42567">
        <w:rPr>
          <w:rFonts w:ascii="Traditional Arabic" w:hAnsi="Traditional Arabic" w:cs="Traditional Arabic" w:hint="cs"/>
          <w:sz w:val="26"/>
          <w:szCs w:val="26"/>
          <w:rtl/>
        </w:rPr>
        <w:t>ُ</w:t>
      </w:r>
      <w:r w:rsidRPr="00F42567">
        <w:rPr>
          <w:rFonts w:ascii="Traditional Arabic" w:hAnsi="Traditional Arabic" w:cs="Traditional Arabic"/>
          <w:sz w:val="26"/>
          <w:szCs w:val="26"/>
          <w:rtl/>
        </w:rPr>
        <w:t>بس</w:t>
      </w:r>
      <w:r w:rsidRPr="00F42567">
        <w:rPr>
          <w:rFonts w:ascii="Traditional Arabic" w:hAnsi="Traditional Arabic" w:cs="Traditional Arabic" w:hint="cs"/>
          <w:sz w:val="26"/>
          <w:szCs w:val="26"/>
          <w:rtl/>
        </w:rPr>
        <w:t>ت</w:t>
      </w:r>
      <w:r w:rsidRPr="00F42567">
        <w:rPr>
          <w:rFonts w:ascii="Traditional Arabic" w:hAnsi="Traditional Arabic" w:cs="Traditional Arabic"/>
          <w:sz w:val="26"/>
          <w:szCs w:val="26"/>
          <w:rtl/>
        </w:rPr>
        <w:t xml:space="preserve"> الأمثلة من المبادئ التوجيهية التقنية الواردة في اتفاقية بازل. وو</w:t>
      </w:r>
      <w:r w:rsidRPr="00F42567">
        <w:rPr>
          <w:rFonts w:ascii="Traditional Arabic" w:hAnsi="Traditional Arabic" w:cs="Traditional Arabic" w:hint="cs"/>
          <w:sz w:val="26"/>
          <w:szCs w:val="26"/>
          <w:rtl/>
        </w:rPr>
        <w:t>ُ</w:t>
      </w:r>
      <w:r w:rsidRPr="00F42567">
        <w:rPr>
          <w:rFonts w:ascii="Traditional Arabic" w:hAnsi="Traditional Arabic" w:cs="Traditional Arabic"/>
          <w:sz w:val="26"/>
          <w:szCs w:val="26"/>
          <w:rtl/>
        </w:rPr>
        <w:t>ضع خط تحت الأمثلة والتعليقات الإضافية الواردة من الخبراء.</w:t>
      </w:r>
    </w:p>
    <w:p w14:paraId="19F5303C" w14:textId="075431EC" w:rsidR="000D7554" w:rsidRDefault="00F20ACB" w:rsidP="00C24FAC">
      <w:pPr>
        <w:pStyle w:val="Normal-pool"/>
        <w:tabs>
          <w:tab w:val="clear" w:pos="1247"/>
          <w:tab w:val="clear" w:pos="1814"/>
          <w:tab w:val="clear" w:pos="2381"/>
          <w:tab w:val="clear" w:pos="2948"/>
          <w:tab w:val="clear" w:pos="3515"/>
        </w:tabs>
        <w:bidi/>
        <w:spacing w:after="40" w:line="320" w:lineRule="exact"/>
        <w:ind w:left="905"/>
        <w:rPr>
          <w:rFonts w:ascii="Traditional Arabic" w:hAnsi="Traditional Arabic" w:cs="Traditional Arabic"/>
          <w:sz w:val="26"/>
          <w:szCs w:val="26"/>
          <w:rtl/>
        </w:rPr>
      </w:pPr>
      <w:r w:rsidRPr="00C64584">
        <w:rPr>
          <w:rFonts w:ascii="Traditional Arabic" w:hAnsi="Traditional Arabic" w:cs="Traditional Arabic"/>
          <w:iCs/>
          <w:sz w:val="26"/>
          <w:szCs w:val="26"/>
          <w:rtl/>
        </w:rPr>
        <w:t>المختصرات</w:t>
      </w:r>
      <w:r w:rsidRPr="00F42567">
        <w:rPr>
          <w:rFonts w:ascii="Traditional Arabic" w:hAnsi="Traditional Arabic" w:cs="Traditional Arabic"/>
          <w:sz w:val="26"/>
          <w:szCs w:val="26"/>
          <w:rtl/>
        </w:rPr>
        <w:t xml:space="preserve">: </w:t>
      </w:r>
      <w:r w:rsidRPr="00F42567">
        <w:rPr>
          <w:rFonts w:ascii="Traditional Arabic" w:hAnsi="Traditional Arabic" w:cs="Traditional Arabic" w:hint="cs"/>
          <w:sz w:val="26"/>
          <w:szCs w:val="26"/>
          <w:rtl/>
        </w:rPr>
        <w:t>لا تنطبق على اللغة العر</w:t>
      </w:r>
      <w:r w:rsidR="000D7554">
        <w:rPr>
          <w:rFonts w:ascii="Traditional Arabic" w:hAnsi="Traditional Arabic" w:cs="Traditional Arabic" w:hint="cs"/>
          <w:sz w:val="26"/>
          <w:szCs w:val="26"/>
          <w:rtl/>
        </w:rPr>
        <w:t>بية.</w:t>
      </w:r>
    </w:p>
    <w:p w14:paraId="67F913BA" w14:textId="77777777" w:rsidR="000D7554" w:rsidRDefault="000D7554" w:rsidP="000D7554">
      <w:pPr>
        <w:pStyle w:val="CH2"/>
        <w:tabs>
          <w:tab w:val="clear" w:pos="851"/>
          <w:tab w:val="clear" w:pos="1247"/>
          <w:tab w:val="clear" w:pos="1814"/>
          <w:tab w:val="clear" w:pos="2381"/>
          <w:tab w:val="clear" w:pos="2948"/>
          <w:tab w:val="clear" w:pos="3515"/>
          <w:tab w:val="clear" w:pos="4082"/>
        </w:tabs>
        <w:bidi/>
        <w:spacing w:before="0" w:line="400" w:lineRule="exact"/>
        <w:ind w:left="1132" w:right="0" w:hanging="708"/>
        <w:jc w:val="both"/>
        <w:rPr>
          <w:rFonts w:cs="Traditional Arabic"/>
          <w:bCs/>
          <w:sz w:val="20"/>
          <w:szCs w:val="30"/>
          <w:rtl/>
        </w:rPr>
        <w:sectPr w:rsidR="000D7554" w:rsidSect="0083075C">
          <w:headerReference w:type="even" r:id="rId15"/>
          <w:headerReference w:type="default" r:id="rId16"/>
          <w:footerReference w:type="even" r:id="rId17"/>
          <w:footerReference w:type="default" r:id="rId18"/>
          <w:headerReference w:type="first" r:id="rId19"/>
          <w:footerReference w:type="first" r:id="rId20"/>
          <w:endnotePr>
            <w:numFmt w:val="lowerLetter"/>
          </w:endnotePr>
          <w:type w:val="evenPage"/>
          <w:pgSz w:w="16838" w:h="11906" w:orient="landscape" w:code="9"/>
          <w:pgMar w:top="992" w:right="907" w:bottom="1418" w:left="1418" w:header="539" w:footer="975" w:gutter="0"/>
          <w:pgNumType w:start="6"/>
          <w:cols w:space="720"/>
          <w:titlePg/>
          <w:bidi/>
          <w:rtlGutter/>
          <w:docGrid w:linePitch="299"/>
        </w:sectPr>
      </w:pPr>
    </w:p>
    <w:p w14:paraId="6095E851" w14:textId="73682A5E" w:rsidR="000E398C" w:rsidRPr="00D61140" w:rsidRDefault="000D7554" w:rsidP="000D7554">
      <w:pPr>
        <w:pStyle w:val="CH2"/>
        <w:tabs>
          <w:tab w:val="clear" w:pos="851"/>
          <w:tab w:val="clear" w:pos="1247"/>
          <w:tab w:val="clear" w:pos="1814"/>
          <w:tab w:val="clear" w:pos="2381"/>
          <w:tab w:val="clear" w:pos="2948"/>
          <w:tab w:val="clear" w:pos="3515"/>
          <w:tab w:val="clear" w:pos="4082"/>
        </w:tabs>
        <w:bidi/>
        <w:spacing w:before="0" w:line="400" w:lineRule="exact"/>
        <w:ind w:left="1132" w:right="0" w:hanging="708"/>
        <w:jc w:val="both"/>
        <w:rPr>
          <w:rFonts w:cs="Traditional Arabic"/>
          <w:bCs/>
          <w:sz w:val="32"/>
          <w:szCs w:val="32"/>
          <w:rtl/>
        </w:rPr>
      </w:pPr>
      <w:r w:rsidRPr="00D61140">
        <w:rPr>
          <w:rFonts w:cs="Traditional Arabic" w:hint="cs"/>
          <w:bCs/>
          <w:sz w:val="32"/>
          <w:szCs w:val="32"/>
          <w:rtl/>
        </w:rPr>
        <w:t>ج</w:t>
      </w:r>
      <w:r w:rsidR="000E398C" w:rsidRPr="00D61140">
        <w:rPr>
          <w:rFonts w:cs="Traditional Arabic"/>
          <w:bCs/>
          <w:sz w:val="32"/>
          <w:szCs w:val="32"/>
          <w:rtl/>
        </w:rPr>
        <w:t>يم -</w:t>
      </w:r>
      <w:r w:rsidR="000E398C" w:rsidRPr="00D61140">
        <w:rPr>
          <w:rFonts w:cs="Traditional Arabic"/>
          <w:bCs/>
          <w:sz w:val="32"/>
          <w:szCs w:val="32"/>
          <w:rtl/>
        </w:rPr>
        <w:tab/>
        <w:t>الأولويات المتعلقة بتحديد عتبات لنفايات الزئبق</w:t>
      </w:r>
    </w:p>
    <w:p w14:paraId="71FE573F" w14:textId="0797D6A4" w:rsidR="000E398C" w:rsidRPr="00AF471A" w:rsidRDefault="000E398C" w:rsidP="00AF471A">
      <w:pPr>
        <w:pStyle w:val="CH3"/>
        <w:tabs>
          <w:tab w:val="clear" w:pos="851"/>
          <w:tab w:val="clear" w:pos="1247"/>
          <w:tab w:val="clear" w:pos="1814"/>
          <w:tab w:val="clear" w:pos="2381"/>
          <w:tab w:val="clear" w:pos="2948"/>
          <w:tab w:val="clear" w:pos="3515"/>
          <w:tab w:val="clear" w:pos="4082"/>
        </w:tabs>
        <w:bidi/>
        <w:spacing w:line="400" w:lineRule="exact"/>
        <w:ind w:left="1132" w:right="0" w:hanging="708"/>
        <w:jc w:val="both"/>
        <w:rPr>
          <w:rFonts w:cs="Traditional Arabic"/>
          <w:b w:val="0"/>
          <w:szCs w:val="30"/>
          <w:rtl/>
        </w:rPr>
      </w:pPr>
      <w:r w:rsidRPr="00AF471A">
        <w:rPr>
          <w:rFonts w:cs="Traditional Arabic"/>
          <w:bCs/>
          <w:szCs w:val="30"/>
          <w:rtl/>
        </w:rPr>
        <w:t>1 -</w:t>
      </w:r>
      <w:r w:rsidRPr="00AF471A">
        <w:rPr>
          <w:rFonts w:cs="Traditional Arabic"/>
          <w:bCs/>
          <w:szCs w:val="30"/>
          <w:rtl/>
        </w:rPr>
        <w:tab/>
        <w:t>دور عتبات نفايات الزئبق</w:t>
      </w:r>
    </w:p>
    <w:p w14:paraId="4565F456"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أوجز</w:t>
      </w:r>
      <w:r w:rsidRPr="00AF471A">
        <w:rPr>
          <w:rFonts w:cs="Traditional Arabic"/>
          <w:szCs w:val="30"/>
          <w:rtl/>
        </w:rPr>
        <w:t xml:space="preserve"> أحد الخبراء </w:t>
      </w:r>
      <w:r w:rsidRPr="00AF471A">
        <w:rPr>
          <w:rFonts w:cs="Traditional Arabic" w:hint="cs"/>
          <w:szCs w:val="30"/>
          <w:rtl/>
        </w:rPr>
        <w:t>دور</w:t>
      </w:r>
      <w:r w:rsidRPr="00AF471A">
        <w:rPr>
          <w:rFonts w:cs="Traditional Arabic"/>
          <w:szCs w:val="30"/>
          <w:rtl/>
        </w:rPr>
        <w:t xml:space="preserve"> عتبات نفايات الزئبق المنصوص عليها في الاتفاقية على النحو التالي:</w:t>
      </w:r>
    </w:p>
    <w:p w14:paraId="735B692C" w14:textId="77777777" w:rsidR="000E398C" w:rsidRPr="00AF471A" w:rsidRDefault="000E398C" w:rsidP="002B5D2F">
      <w:pPr>
        <w:pStyle w:val="Normalnumber"/>
        <w:numPr>
          <w:ilvl w:val="0"/>
          <w:numId w:val="9"/>
        </w:numPr>
        <w:tabs>
          <w:tab w:val="clear" w:pos="1701"/>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أن تستبعد من نطاق المادة ١١ بعض النفايات التي تظل مشمولة بأحكام الاتفاقية حتى في غياب العتبات؛</w:t>
      </w:r>
    </w:p>
    <w:p w14:paraId="14DEA656" w14:textId="77F85051" w:rsidR="000E398C" w:rsidRPr="00AF471A" w:rsidRDefault="000E398C" w:rsidP="002B5D2F">
      <w:pPr>
        <w:pStyle w:val="Normalnumber"/>
        <w:numPr>
          <w:ilvl w:val="0"/>
          <w:numId w:val="9"/>
        </w:numPr>
        <w:tabs>
          <w:tab w:val="clear" w:pos="1701"/>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 xml:space="preserve">أن تدرج في نطاق المادة ١١ بعض نفايات الزئبق الناتجة عن التعدين، بخلاف التعدين الأولي للزئبق، التي لن </w:t>
      </w:r>
      <w:r w:rsidRPr="00AF471A">
        <w:rPr>
          <w:rFonts w:cs="Traditional Arabic" w:hint="cs"/>
          <w:szCs w:val="30"/>
          <w:rtl/>
        </w:rPr>
        <w:t xml:space="preserve">تشملها </w:t>
      </w:r>
      <w:r w:rsidRPr="00AF471A">
        <w:rPr>
          <w:rFonts w:cs="Traditional Arabic"/>
          <w:szCs w:val="30"/>
          <w:rtl/>
        </w:rPr>
        <w:t>أحكام الاتفاقية في غياب العتبات.</w:t>
      </w:r>
    </w:p>
    <w:p w14:paraId="3C9FF3B4" w14:textId="3D601CF5"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 وناقش عدد من الخبراء الحاجة إلى العتبات من أجل تصنيف النفايات لتحقيق شكل محدد للإدارة السليمة بيئياً. فعلى سبيل المثال، </w:t>
      </w:r>
      <w:r w:rsidRPr="00AF471A">
        <w:rPr>
          <w:rFonts w:cs="Traditional Arabic" w:hint="cs"/>
          <w:szCs w:val="30"/>
          <w:rtl/>
        </w:rPr>
        <w:t>تضمن</w:t>
      </w:r>
      <w:r w:rsidRPr="00AF471A">
        <w:rPr>
          <w:rFonts w:cs="Traditional Arabic"/>
          <w:szCs w:val="30"/>
          <w:rtl/>
        </w:rPr>
        <w:t xml:space="preserve">ت المبادئ التوجيهية التقنية لاتفاقية بازل إرشادات محددة بشأن إدارة النفايات المكوّنة من الزئبق أو المحتوية عليه أو الملوّثة به. وحذر خبراء آخرون </w:t>
      </w:r>
      <w:r w:rsidRPr="00AF471A">
        <w:rPr>
          <w:rFonts w:cs="Traditional Arabic" w:hint="cs"/>
          <w:szCs w:val="30"/>
          <w:rtl/>
        </w:rPr>
        <w:t xml:space="preserve">من </w:t>
      </w:r>
      <w:r w:rsidRPr="00AF471A">
        <w:rPr>
          <w:rFonts w:cs="Traditional Arabic"/>
          <w:szCs w:val="30"/>
          <w:rtl/>
        </w:rPr>
        <w:t>أن</w:t>
      </w:r>
      <w:r w:rsidR="000B6DF1">
        <w:rPr>
          <w:rFonts w:cs="Traditional Arabic" w:hint="cs"/>
          <w:szCs w:val="30"/>
          <w:rtl/>
        </w:rPr>
        <w:t>ه نظراً لأن</w:t>
      </w:r>
      <w:r w:rsidRPr="00AF471A">
        <w:rPr>
          <w:rFonts w:cs="Traditional Arabic"/>
          <w:szCs w:val="30"/>
          <w:rtl/>
        </w:rPr>
        <w:t xml:space="preserve"> هذه الممارسة تتعلق بوضع عتبات من أجل تحديد ما إذا كانت بعض النفايات تنطبق عليها أحكام المادة ١١ من الاتفاقية، </w:t>
      </w:r>
      <w:r w:rsidR="000B6DF1">
        <w:rPr>
          <w:rFonts w:cs="Traditional Arabic" w:hint="cs"/>
          <w:szCs w:val="30"/>
          <w:rtl/>
        </w:rPr>
        <w:t>فينبغي</w:t>
      </w:r>
      <w:r w:rsidRPr="00AF471A">
        <w:rPr>
          <w:rFonts w:cs="Traditional Arabic"/>
          <w:szCs w:val="30"/>
          <w:rtl/>
        </w:rPr>
        <w:t xml:space="preserve"> أن تخضع عملية وضع العتبات لتصنيف نفايات الزئبق لمقرر محتمل يصدر عن مؤتمر الأطراف في وقت لاحق.</w:t>
      </w:r>
    </w:p>
    <w:p w14:paraId="5F551EA6" w14:textId="3E9CC4EB" w:rsidR="000E398C" w:rsidRPr="002B5D2F" w:rsidRDefault="000E398C" w:rsidP="002B5D2F">
      <w:pPr>
        <w:pStyle w:val="CH3"/>
        <w:tabs>
          <w:tab w:val="clear" w:pos="851"/>
          <w:tab w:val="clear" w:pos="1247"/>
          <w:tab w:val="clear" w:pos="1814"/>
          <w:tab w:val="clear" w:pos="2381"/>
          <w:tab w:val="clear" w:pos="2948"/>
          <w:tab w:val="clear" w:pos="3515"/>
          <w:tab w:val="clear" w:pos="4082"/>
        </w:tabs>
        <w:bidi/>
        <w:spacing w:line="400" w:lineRule="exact"/>
        <w:ind w:left="1132" w:right="0" w:hanging="708"/>
        <w:jc w:val="both"/>
        <w:rPr>
          <w:rFonts w:cs="Traditional Arabic"/>
          <w:bCs/>
          <w:szCs w:val="30"/>
          <w:rtl/>
        </w:rPr>
      </w:pPr>
      <w:r w:rsidRPr="002B5D2F">
        <w:rPr>
          <w:rFonts w:cs="Traditional Arabic"/>
          <w:bCs/>
          <w:szCs w:val="30"/>
          <w:rtl/>
        </w:rPr>
        <w:t>2 -</w:t>
      </w:r>
      <w:r w:rsidRPr="002B5D2F">
        <w:rPr>
          <w:rFonts w:cs="Traditional Arabic"/>
          <w:bCs/>
          <w:szCs w:val="30"/>
          <w:rtl/>
        </w:rPr>
        <w:tab/>
        <w:t>الأولويات العامة</w:t>
      </w:r>
    </w:p>
    <w:p w14:paraId="5F85B379"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ارتأى بعض الخبراء ضرورة إيلاء الأولوية لأنواع النفايات التي لها قدرة أكبر على </w:t>
      </w:r>
      <w:r w:rsidRPr="00AF471A">
        <w:rPr>
          <w:rFonts w:cs="Traditional Arabic" w:hint="cs"/>
          <w:szCs w:val="30"/>
          <w:rtl/>
        </w:rPr>
        <w:t xml:space="preserve">إحداث </w:t>
      </w:r>
      <w:r w:rsidRPr="00AF471A">
        <w:rPr>
          <w:rFonts w:cs="Traditional Arabic"/>
          <w:szCs w:val="30"/>
          <w:rtl/>
        </w:rPr>
        <w:t>إطلاقات أو انبعاثات في البيئة، ولها آثار ضارة على صحة الإنسان والبيئة. وأولى بعض الخبراء أيضاً أولوية عالية لأنواع النفايات التي تتوافر بشأنها تدابير فعالة من حيث التكلفة للسيطرة على إطلاقات الزئبق التي تنبعث منها في البيئة. وصنف خبير آخر فئات مصادر نفايات الزئبق من حيث مدى وجود الزئبق وآثاره المحتملة على صحة الإنسان والبيئة، وأولى أولوية عليا للفئات الثلاث التالية: الإنتاج الأولي (البكر)</w:t>
      </w:r>
      <w:r w:rsidRPr="00AF471A">
        <w:rPr>
          <w:rFonts w:cs="Traditional Arabic" w:hint="cs"/>
          <w:szCs w:val="30"/>
          <w:rtl/>
        </w:rPr>
        <w:t xml:space="preserve"> </w:t>
      </w:r>
      <w:r w:rsidRPr="00AF471A">
        <w:rPr>
          <w:rFonts w:cs="Traditional Arabic"/>
          <w:szCs w:val="30"/>
          <w:rtl/>
        </w:rPr>
        <w:t>للمعادن، والاستخدام المتعمد للزئبق في الإنتاج الصناعي، والمركبات والتطبيقات التي يستخدم فيها الزئبق عمداً.</w:t>
      </w:r>
    </w:p>
    <w:p w14:paraId="27431BC0"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أدل</w:t>
      </w:r>
      <w:r w:rsidRPr="00AF471A">
        <w:rPr>
          <w:rFonts w:cs="Traditional Arabic" w:hint="cs"/>
          <w:szCs w:val="30"/>
          <w:rtl/>
        </w:rPr>
        <w:t>ت</w:t>
      </w:r>
      <w:r w:rsidRPr="00AF471A">
        <w:rPr>
          <w:rFonts w:cs="Traditional Arabic"/>
          <w:szCs w:val="30"/>
          <w:rtl/>
        </w:rPr>
        <w:t xml:space="preserve"> </w:t>
      </w:r>
      <w:r w:rsidRPr="00AF471A">
        <w:rPr>
          <w:rFonts w:cs="Traditional Arabic" w:hint="cs"/>
          <w:szCs w:val="30"/>
          <w:rtl/>
        </w:rPr>
        <w:t xml:space="preserve">غالبية </w:t>
      </w:r>
      <w:r w:rsidRPr="00AF471A">
        <w:rPr>
          <w:rFonts w:cs="Traditional Arabic"/>
          <w:szCs w:val="30"/>
          <w:rtl/>
        </w:rPr>
        <w:t>الخبراء بتعليقات تشير صراحة إلى الفئات الثلاث من نفايات الزئبق على النحو المبين في الفقرة ٢ من المادة ١١. وظهر توافق في الآراء على أن النفايات الملوثة بالزئبق ومركبات الزئبق تكتسي أولوية عليا.</w:t>
      </w:r>
    </w:p>
    <w:p w14:paraId="548C52B7"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 </w:t>
      </w:r>
      <w:r w:rsidRPr="00AF471A">
        <w:rPr>
          <w:rFonts w:cs="Traditional Arabic" w:hint="cs"/>
          <w:szCs w:val="30"/>
          <w:rtl/>
        </w:rPr>
        <w:t>و</w:t>
      </w:r>
      <w:r w:rsidRPr="00AF471A">
        <w:rPr>
          <w:rFonts w:cs="Traditional Arabic"/>
          <w:szCs w:val="30"/>
          <w:rtl/>
        </w:rPr>
        <w:t xml:space="preserve">اعتبر عدد من الخبراء أن النفايات الملوثة بالزئبق ومركبات الزئبق هي الفئة الوحيدة التي تستلزم وضع عتبات لها. ومع ذلك، وعلى النحو المبين أدناه، منح بعض الخبراء أولوية عليا لفئات أخرى، كما </w:t>
      </w:r>
      <w:r w:rsidRPr="00AF471A">
        <w:rPr>
          <w:rFonts w:cs="Traditional Arabic" w:hint="cs"/>
          <w:szCs w:val="30"/>
          <w:rtl/>
        </w:rPr>
        <w:t>أشار</w:t>
      </w:r>
      <w:r w:rsidRPr="00AF471A">
        <w:rPr>
          <w:rFonts w:cs="Traditional Arabic"/>
          <w:szCs w:val="30"/>
          <w:rtl/>
        </w:rPr>
        <w:t xml:space="preserve"> أحدهم </w:t>
      </w:r>
      <w:r w:rsidRPr="00AF471A">
        <w:rPr>
          <w:rFonts w:cs="Traditional Arabic" w:hint="cs"/>
          <w:szCs w:val="30"/>
          <w:rtl/>
        </w:rPr>
        <w:t xml:space="preserve">إلى </w:t>
      </w:r>
      <w:r w:rsidRPr="00AF471A">
        <w:rPr>
          <w:rFonts w:cs="Traditional Arabic"/>
          <w:szCs w:val="30"/>
          <w:rtl/>
        </w:rPr>
        <w:t>أن النفايات الملوثة بالزئبق هي الفئة الأ</w:t>
      </w:r>
      <w:r w:rsidRPr="00AF471A">
        <w:rPr>
          <w:rFonts w:cs="Traditional Arabic" w:hint="cs"/>
          <w:szCs w:val="30"/>
          <w:rtl/>
        </w:rPr>
        <w:t>صعب،</w:t>
      </w:r>
      <w:r w:rsidRPr="00AF471A">
        <w:rPr>
          <w:rFonts w:cs="Traditional Arabic"/>
          <w:szCs w:val="30"/>
          <w:rtl/>
        </w:rPr>
        <w:t xml:space="preserve"> وأنه ينبغي بدأ العمل على فئات أخرى أسهل. وهناك حاجة إلى مزيد من المناقشة بشأن هذه الأولويات.</w:t>
      </w:r>
    </w:p>
    <w:p w14:paraId="264E18A3"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أشار عدد من الخبراء إلى ضرورة معالجة نفايات التعدين </w:t>
      </w:r>
      <w:r w:rsidRPr="00AF471A">
        <w:rPr>
          <w:rFonts w:cs="Traditional Arabic" w:hint="cs"/>
          <w:szCs w:val="30"/>
          <w:rtl/>
        </w:rPr>
        <w:t>ك</w:t>
      </w:r>
      <w:r w:rsidRPr="00AF471A">
        <w:rPr>
          <w:rFonts w:cs="Traditional Arabic"/>
          <w:szCs w:val="30"/>
          <w:rtl/>
        </w:rPr>
        <w:t>فئة منفصلة.</w:t>
      </w:r>
    </w:p>
    <w:p w14:paraId="1D13FD1C" w14:textId="3537F41D" w:rsidR="000E398C" w:rsidRPr="002B5D2F" w:rsidRDefault="000E398C" w:rsidP="002B5D2F">
      <w:pPr>
        <w:pStyle w:val="CH3"/>
        <w:tabs>
          <w:tab w:val="clear" w:pos="851"/>
          <w:tab w:val="clear" w:pos="1247"/>
          <w:tab w:val="clear" w:pos="1814"/>
          <w:tab w:val="clear" w:pos="2381"/>
          <w:tab w:val="clear" w:pos="2948"/>
          <w:tab w:val="clear" w:pos="3515"/>
          <w:tab w:val="clear" w:pos="4082"/>
        </w:tabs>
        <w:bidi/>
        <w:spacing w:line="400" w:lineRule="exact"/>
        <w:ind w:left="1132" w:right="0" w:hanging="708"/>
        <w:jc w:val="both"/>
        <w:rPr>
          <w:rFonts w:cs="Traditional Arabic"/>
          <w:bCs/>
          <w:szCs w:val="30"/>
          <w:rtl/>
        </w:rPr>
      </w:pPr>
      <w:r w:rsidRPr="002B5D2F">
        <w:rPr>
          <w:rFonts w:cs="Traditional Arabic"/>
          <w:bCs/>
          <w:szCs w:val="30"/>
          <w:rtl/>
        </w:rPr>
        <w:t>3 -</w:t>
      </w:r>
      <w:r w:rsidRPr="002B5D2F">
        <w:rPr>
          <w:rFonts w:cs="Traditional Arabic"/>
          <w:bCs/>
          <w:szCs w:val="30"/>
          <w:rtl/>
        </w:rPr>
        <w:tab/>
        <w:t>النفايات المكونة من الزئبق أو مركبات الزئبق</w:t>
      </w:r>
    </w:p>
    <w:p w14:paraId="22E1D11F" w14:textId="6A565AE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قال عدد من الخبراء إن النفايات المكونة من الزئبق تتسم بشدة سميتها لدرجة أنه لا داعي لوضع عتبات لهذه الفئة. فقد يشكل أي سوء إدارة لهذه النفايات تهديداً خطيراً على صحة الإنسان والبيئة</w:t>
      </w:r>
      <w:r w:rsidRPr="00AF471A">
        <w:rPr>
          <w:rFonts w:cs="Traditional Arabic" w:hint="cs"/>
          <w:szCs w:val="30"/>
          <w:rtl/>
        </w:rPr>
        <w:t>،</w:t>
      </w:r>
      <w:r w:rsidRPr="00AF471A">
        <w:rPr>
          <w:rFonts w:cs="Traditional Arabic"/>
          <w:szCs w:val="30"/>
          <w:rtl/>
        </w:rPr>
        <w:t xml:space="preserve"> وبالتالي </w:t>
      </w:r>
      <w:r w:rsidR="00D80EE5">
        <w:rPr>
          <w:rFonts w:cs="Traditional Arabic" w:hint="cs"/>
          <w:szCs w:val="30"/>
          <w:rtl/>
        </w:rPr>
        <w:t xml:space="preserve">وجد </w:t>
      </w:r>
      <w:r w:rsidR="00964DB8">
        <w:rPr>
          <w:rFonts w:cs="Traditional Arabic" w:hint="cs"/>
          <w:szCs w:val="30"/>
          <w:rtl/>
        </w:rPr>
        <w:t xml:space="preserve">هؤلاء الخبراء أنه لا </w:t>
      </w:r>
      <w:r w:rsidRPr="00AF471A">
        <w:rPr>
          <w:rFonts w:cs="Traditional Arabic"/>
          <w:szCs w:val="30"/>
          <w:rtl/>
        </w:rPr>
        <w:t>حاجة إلى وضع عتبات لتلك الفئة وينبغي أن تظل جميع مثل تلك النفايات مشمولة بالمادة ١١.</w:t>
      </w:r>
    </w:p>
    <w:p w14:paraId="4C2063B5"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اختلف أحد الخبراء بشدة مع هذا الرأي، مشيراً إلى أن الاتفاقية تدعو صراحة إلى وضع عتبات. في</w:t>
      </w:r>
      <w:r w:rsidRPr="00AF471A">
        <w:rPr>
          <w:rFonts w:cs="Traditional Arabic" w:hint="cs"/>
          <w:szCs w:val="30"/>
          <w:rtl/>
        </w:rPr>
        <w:t>ُ</w:t>
      </w:r>
      <w:r w:rsidRPr="00AF471A">
        <w:rPr>
          <w:rFonts w:cs="Traditional Arabic"/>
          <w:szCs w:val="30"/>
          <w:rtl/>
        </w:rPr>
        <w:t xml:space="preserve">فترض أن جميع النفايات المدرجة في هذه الفئة تتجاوز إحدى العتبات بسهولة وتخضع للمادة ١١. بيد أنه من شأن اعتبارها خاضعة بوضوح لعتبة معينة أن يجعل تلك النقطة لا لبس فيها في حال ارتأى طرف ما أن تلك النفايات لا تخضع تلقائياً للمادة ١١. وأعطى خبيران آخران أولوية عالية نسبياً لتلك الفئة من نفايات الزئبق، نظراً لأن ذلك هو نوع نفايات الزئبق الذي يتطلب </w:t>
      </w:r>
      <w:r w:rsidRPr="00AF471A">
        <w:rPr>
          <w:rFonts w:cs="Traditional Arabic" w:hint="cs"/>
          <w:szCs w:val="30"/>
          <w:rtl/>
        </w:rPr>
        <w:t xml:space="preserve">الرقابة </w:t>
      </w:r>
      <w:r w:rsidRPr="00AF471A">
        <w:rPr>
          <w:rFonts w:cs="Traditional Arabic"/>
          <w:szCs w:val="30"/>
          <w:rtl/>
        </w:rPr>
        <w:t>بأكبر قدر من الصرامة، ولذلك قد ي</w:t>
      </w:r>
      <w:r w:rsidRPr="00AF471A">
        <w:rPr>
          <w:rFonts w:cs="Traditional Arabic" w:hint="cs"/>
          <w:szCs w:val="30"/>
          <w:rtl/>
        </w:rPr>
        <w:t>تعين</w:t>
      </w:r>
      <w:r w:rsidRPr="00AF471A">
        <w:rPr>
          <w:rFonts w:cs="Traditional Arabic"/>
          <w:szCs w:val="30"/>
          <w:rtl/>
        </w:rPr>
        <w:t xml:space="preserve"> تمييزه </w:t>
      </w:r>
      <w:r w:rsidRPr="00AF471A">
        <w:rPr>
          <w:rFonts w:cs="Traditional Arabic" w:hint="cs"/>
          <w:szCs w:val="30"/>
          <w:rtl/>
        </w:rPr>
        <w:t>ع</w:t>
      </w:r>
      <w:r w:rsidRPr="00AF471A">
        <w:rPr>
          <w:rFonts w:cs="Traditional Arabic"/>
          <w:szCs w:val="30"/>
          <w:rtl/>
        </w:rPr>
        <w:t>ن النفايات الملوثة بالزئبق أو بمركبات الزئبق. وأشار عدد من الخبراء إلى أنه يمكن تصريف النفايات المكونة من الزئبق ومركباته على شكل خليط مع مواد كيميائية أخرى.</w:t>
      </w:r>
    </w:p>
    <w:p w14:paraId="119E019B"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و</w:t>
      </w:r>
      <w:r w:rsidRPr="00AF471A">
        <w:rPr>
          <w:rFonts w:cs="Traditional Arabic"/>
          <w:szCs w:val="30"/>
          <w:rtl/>
        </w:rPr>
        <w:t xml:space="preserve">في بداية جولة التعليقات، اقتُرح تحديد عتبة بنسبة ٩٥ في المائة لعنصر الزئبق الأولي. وعلق عدد من الخبراء على الحد البالغ نسبة ٩٥ في المائة الوارد في الوثيقة التجميعية السابقة. وعلى الرغم من </w:t>
      </w:r>
      <w:r w:rsidRPr="00AF471A">
        <w:rPr>
          <w:rFonts w:cs="Traditional Arabic" w:hint="cs"/>
          <w:szCs w:val="30"/>
          <w:rtl/>
        </w:rPr>
        <w:t xml:space="preserve">إدلاء مشاركين </w:t>
      </w:r>
      <w:r w:rsidRPr="00AF471A">
        <w:rPr>
          <w:rFonts w:cs="Traditional Arabic"/>
          <w:szCs w:val="30"/>
          <w:rtl/>
        </w:rPr>
        <w:t xml:space="preserve">بتعليقين يؤيدان استخدام عتبة بنسبة ٩٥ في المائة، أشار عدد من الخبراء إلى أن ذلك لا يمثل سوى عتبة </w:t>
      </w:r>
      <w:r w:rsidRPr="00AF471A">
        <w:rPr>
          <w:rFonts w:cs="Traditional Arabic" w:hint="cs"/>
          <w:szCs w:val="30"/>
          <w:rtl/>
        </w:rPr>
        <w:t>للرقابة على</w:t>
      </w:r>
      <w:r w:rsidRPr="00AF471A">
        <w:rPr>
          <w:rFonts w:cs="Traditional Arabic"/>
          <w:szCs w:val="30"/>
          <w:rtl/>
        </w:rPr>
        <w:t xml:space="preserve"> إمدادات الزئبق والتجارة فيه (المادة ٣). واعترض خبير واحد بشدة على استخدام تلك القيمة، حيث تحتاج النفايات المكونة من ٨٥ في المائة من الزئبق إلى نفس مستوى الرقابة المفروضة على الزئبق النقي. ومع ذلك، لاحظ أحد الخبراء أنه في ظل </w:t>
      </w:r>
      <w:r w:rsidRPr="00AF471A">
        <w:rPr>
          <w:rFonts w:cs="Traditional Arabic" w:hint="cs"/>
          <w:szCs w:val="30"/>
          <w:rtl/>
        </w:rPr>
        <w:t xml:space="preserve">النظام الدولي الجديد الذي سيخضع له </w:t>
      </w:r>
      <w:r w:rsidRPr="00AF471A">
        <w:rPr>
          <w:rFonts w:cs="Traditional Arabic"/>
          <w:szCs w:val="30"/>
          <w:rtl/>
        </w:rPr>
        <w:t>الزئبق دولياً، قد تتحول سلعة الزئبق إلى نوع من النفايات، وأن الطريقة الوحيدة الممكنة لتعريف النفايات المكونة من الزئبق هي عن طريق المعيار المستخدم على نطاق واسع، أي نسبة ٩٥ في المائة.</w:t>
      </w:r>
    </w:p>
    <w:p w14:paraId="75B04B88"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و</w:t>
      </w:r>
      <w:r w:rsidRPr="00AF471A">
        <w:rPr>
          <w:rFonts w:cs="Traditional Arabic"/>
          <w:szCs w:val="30"/>
          <w:rtl/>
        </w:rPr>
        <w:t xml:space="preserve">فيما يتعلق بمركبات الزئبق، تنص المادة 2 من الاتفاقية على أن ’’مركب الزئبق‘‘ يعني أي مادة تتكون من ذرات الزئبق ومن ذرة أو أكثر من عناصر كيميائية أخرى لا يمكن فصلها إلى مركبات مختلفة إلا من خلال تفاعلات كيميائية. ولاحظ أحد الخبراء أنه إذا ما تم تحديد الفئة على أساس إجمالي محتوى الزئبق، سيكون من الضروري مراعاة حقيقة </w:t>
      </w:r>
      <w:r w:rsidRPr="00AF471A">
        <w:rPr>
          <w:rFonts w:cs="Traditional Arabic" w:hint="cs"/>
          <w:szCs w:val="30"/>
          <w:rtl/>
        </w:rPr>
        <w:t>كو</w:t>
      </w:r>
      <w:r w:rsidRPr="00AF471A">
        <w:rPr>
          <w:rFonts w:cs="Traditional Arabic"/>
          <w:szCs w:val="30"/>
          <w:rtl/>
        </w:rPr>
        <w:t>ن المركبات تحتوي على الزئبق بنسب مئوية أقل. فعلى سبيل المثال، تحتوي النفايات المكونة من الكالوميل بنسبة ١٠٠ في المائة على ٨٥ في المائة من الزئبق.</w:t>
      </w:r>
    </w:p>
    <w:p w14:paraId="074E9167" w14:textId="0223DF3E" w:rsidR="000E398C" w:rsidRPr="002B5D2F" w:rsidRDefault="000E398C" w:rsidP="002B5D2F">
      <w:pPr>
        <w:pStyle w:val="CH3"/>
        <w:tabs>
          <w:tab w:val="clear" w:pos="851"/>
          <w:tab w:val="clear" w:pos="1247"/>
          <w:tab w:val="clear" w:pos="1814"/>
          <w:tab w:val="clear" w:pos="2381"/>
          <w:tab w:val="clear" w:pos="2948"/>
          <w:tab w:val="clear" w:pos="3515"/>
          <w:tab w:val="clear" w:pos="4082"/>
        </w:tabs>
        <w:bidi/>
        <w:spacing w:line="400" w:lineRule="exact"/>
        <w:ind w:left="1132" w:right="0" w:hanging="708"/>
        <w:jc w:val="both"/>
        <w:rPr>
          <w:rFonts w:cs="Traditional Arabic"/>
          <w:bCs/>
          <w:szCs w:val="30"/>
          <w:rtl/>
        </w:rPr>
      </w:pPr>
      <w:r w:rsidRPr="002B5D2F">
        <w:rPr>
          <w:rFonts w:cs="Traditional Arabic"/>
          <w:bCs/>
          <w:szCs w:val="30"/>
          <w:rtl/>
        </w:rPr>
        <w:t>4 -</w:t>
      </w:r>
      <w:r w:rsidRPr="002B5D2F">
        <w:rPr>
          <w:rFonts w:cs="Traditional Arabic"/>
          <w:bCs/>
          <w:szCs w:val="30"/>
          <w:rtl/>
        </w:rPr>
        <w:tab/>
        <w:t xml:space="preserve">النفايات المحتوية على الزئبق أو </w:t>
      </w:r>
      <w:r w:rsidRPr="002B5D2F">
        <w:rPr>
          <w:rFonts w:cs="Traditional Arabic" w:hint="cs"/>
          <w:bCs/>
          <w:szCs w:val="30"/>
          <w:rtl/>
        </w:rPr>
        <w:t xml:space="preserve">على </w:t>
      </w:r>
      <w:r w:rsidRPr="002B5D2F">
        <w:rPr>
          <w:rFonts w:cs="Traditional Arabic"/>
          <w:bCs/>
          <w:szCs w:val="30"/>
          <w:rtl/>
        </w:rPr>
        <w:t>مركبات الزئبق</w:t>
      </w:r>
    </w:p>
    <w:p w14:paraId="6C2CCC98"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ارتأى عدد من الخبراء أنه ليس هناك ما يدعو إلى وضع عتبات للنفايات المحتوية على الزئبق أو مركبات الزئبق. فالنفايات المندرجة في هذه الفئة هي عبارة عن منتجات وتطبيقات </w:t>
      </w:r>
      <w:r w:rsidRPr="00AF471A">
        <w:rPr>
          <w:rFonts w:cs="Traditional Arabic" w:hint="cs"/>
          <w:szCs w:val="30"/>
          <w:rtl/>
        </w:rPr>
        <w:t>مهجورة</w:t>
      </w:r>
      <w:r w:rsidRPr="00AF471A">
        <w:rPr>
          <w:rFonts w:cs="Traditional Arabic"/>
          <w:szCs w:val="30"/>
          <w:rtl/>
        </w:rPr>
        <w:t xml:space="preserve"> أو مستهلكة استخدم فيها الزئبق عمداً. وقد تؤدي تلك النفايات إلى انبعاثات وإطلاقات من الزئبق ومركبات الزئبق قد تهدد الصحة البشرية والبيئة، إذا ما أديرت بصورة غير سليمة. ومن ثم </w:t>
      </w:r>
      <w:r w:rsidRPr="00AF471A">
        <w:rPr>
          <w:rFonts w:cs="Traditional Arabic" w:hint="cs"/>
          <w:szCs w:val="30"/>
          <w:rtl/>
        </w:rPr>
        <w:t>رأى</w:t>
      </w:r>
      <w:r w:rsidRPr="00AF471A">
        <w:rPr>
          <w:rFonts w:cs="Traditional Arabic"/>
          <w:szCs w:val="30"/>
          <w:rtl/>
        </w:rPr>
        <w:t xml:space="preserve"> هؤلاء الخبراء أن النفايات من الفئة باء لا تحتاج إلى عتبات، إذ </w:t>
      </w:r>
      <w:r w:rsidRPr="00AF471A">
        <w:rPr>
          <w:rFonts w:cs="Traditional Arabic" w:hint="cs"/>
          <w:szCs w:val="30"/>
          <w:rtl/>
        </w:rPr>
        <w:t>هم مقتنعون ب</w:t>
      </w:r>
      <w:r w:rsidRPr="00AF471A">
        <w:rPr>
          <w:rFonts w:cs="Traditional Arabic"/>
          <w:szCs w:val="30"/>
          <w:rtl/>
        </w:rPr>
        <w:t>ضرورة أن تظل المادة 11 تشمل مثل تلك النفايات.</w:t>
      </w:r>
    </w:p>
    <w:p w14:paraId="0DB1DB8F"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 مع ذلك أشار أحد الخبراء إلى أن تحديد المنتجات المحتوية على الزئبق قد لا يكون دائماً أمراً سهلاً. وبإدراجها كنفايات تتجاوز العتبة استناداً إلى معرفة ما تحتويه من زئبق، يمكن تحديدها بوضوح. وأشار عدد من الخبراء إلى أن المُرفق ألف لاتفاقية ميناماتا لم يدرج سوى المنتجات القائمة على التخلص من الزئبق (أو تخفيضه) تدريجياً استناداً إلى توافر المنتجات البديلة في الوقت ال</w:t>
      </w:r>
      <w:r w:rsidRPr="00AF471A">
        <w:rPr>
          <w:rFonts w:cs="Traditional Arabic" w:hint="cs"/>
          <w:szCs w:val="30"/>
          <w:rtl/>
        </w:rPr>
        <w:t>راهن</w:t>
      </w:r>
      <w:r w:rsidRPr="00AF471A">
        <w:rPr>
          <w:rFonts w:cs="Traditional Arabic"/>
          <w:szCs w:val="30"/>
          <w:rtl/>
        </w:rPr>
        <w:t xml:space="preserve"> أو في المستقبل، وبالتالي ينبغي ألا تقتصر إدارة النفايات المتمثلة في منتجات مضاف إليها زئبق على المُرفق ألف، ولو كانت تلك القائمة قد تمثل نقطة انطلاق.</w:t>
      </w:r>
    </w:p>
    <w:p w14:paraId="7B40A5A2" w14:textId="6E185629"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 xml:space="preserve">وأشار </w:t>
      </w:r>
      <w:r w:rsidRPr="00AF471A">
        <w:rPr>
          <w:rFonts w:cs="Traditional Arabic"/>
          <w:szCs w:val="30"/>
          <w:rtl/>
        </w:rPr>
        <w:t xml:space="preserve">أحد الخبراء </w:t>
      </w:r>
      <w:r w:rsidRPr="00AF471A">
        <w:rPr>
          <w:rFonts w:cs="Traditional Arabic" w:hint="cs"/>
          <w:szCs w:val="30"/>
          <w:rtl/>
        </w:rPr>
        <w:t xml:space="preserve">إلى </w:t>
      </w:r>
      <w:r w:rsidRPr="00AF471A">
        <w:rPr>
          <w:rFonts w:cs="Traditional Arabic"/>
          <w:szCs w:val="30"/>
          <w:rtl/>
        </w:rPr>
        <w:t xml:space="preserve">أنه على الرغم من </w:t>
      </w:r>
      <w:r w:rsidR="000B6DF1">
        <w:rPr>
          <w:rFonts w:cs="Traditional Arabic" w:hint="cs"/>
          <w:szCs w:val="30"/>
          <w:rtl/>
        </w:rPr>
        <w:t xml:space="preserve">أن الكثير من </w:t>
      </w:r>
      <w:r w:rsidRPr="00AF471A">
        <w:rPr>
          <w:rFonts w:cs="Traditional Arabic"/>
          <w:szCs w:val="30"/>
          <w:rtl/>
        </w:rPr>
        <w:t xml:space="preserve">نفايات </w:t>
      </w:r>
      <w:r w:rsidR="000B6DF1">
        <w:rPr>
          <w:rFonts w:cs="Traditional Arabic" w:hint="cs"/>
          <w:szCs w:val="30"/>
          <w:rtl/>
        </w:rPr>
        <w:t>ال</w:t>
      </w:r>
      <w:r w:rsidR="000B6DF1" w:rsidRPr="00AF471A">
        <w:rPr>
          <w:rFonts w:cs="Traditional Arabic"/>
          <w:szCs w:val="30"/>
          <w:rtl/>
        </w:rPr>
        <w:t xml:space="preserve">منتجات </w:t>
      </w:r>
      <w:r w:rsidR="000B6DF1">
        <w:rPr>
          <w:rFonts w:cs="Traditional Arabic" w:hint="cs"/>
          <w:szCs w:val="30"/>
          <w:rtl/>
        </w:rPr>
        <w:t>الم</w:t>
      </w:r>
      <w:r w:rsidR="000B6DF1" w:rsidRPr="00AF471A">
        <w:rPr>
          <w:rFonts w:cs="Traditional Arabic"/>
          <w:szCs w:val="30"/>
          <w:rtl/>
        </w:rPr>
        <w:t>ضاف إليها زئبق (مثل مقاييس الحرارة والمصابيح الفلورية والمفاتيح)</w:t>
      </w:r>
      <w:r w:rsidR="000B6DF1">
        <w:rPr>
          <w:rFonts w:cs="Traditional Arabic" w:hint="cs"/>
          <w:szCs w:val="30"/>
          <w:rtl/>
        </w:rPr>
        <w:t xml:space="preserve"> يسهل تحديدها</w:t>
      </w:r>
      <w:r w:rsidRPr="00AF471A">
        <w:rPr>
          <w:rFonts w:cs="Traditional Arabic"/>
          <w:szCs w:val="30"/>
          <w:rtl/>
        </w:rPr>
        <w:t xml:space="preserve">، ثمة فئات قد تحتوي في بعض الأحيان، ولكن ليس دائماً، على الزئبق ولا يمكن تمييزها بسهولة من بدائلها غير الزئبقية. فيمكن أن تشمل هذه الفئات البطاريات الخلوية الزريّة والدهانات والمخضبات والألعاب النارية والمرايا وأرضيات البوليوريثان. وأعطى نفس الخبير الأولوية القصوى للمنتجات المحددة في الجزء الأول من المرفق ألف </w:t>
      </w:r>
      <w:r w:rsidRPr="00AF471A">
        <w:rPr>
          <w:rFonts w:cs="Traditional Arabic" w:hint="cs"/>
          <w:szCs w:val="30"/>
          <w:rtl/>
        </w:rPr>
        <w:t>ل</w:t>
      </w:r>
      <w:r w:rsidRPr="00AF471A">
        <w:rPr>
          <w:rFonts w:cs="Traditional Arabic"/>
          <w:szCs w:val="30"/>
          <w:rtl/>
        </w:rPr>
        <w:t xml:space="preserve">لاتفاقية وغيرها من المنتجات المنتهية الصلاحية التي يمكن التعرف عليها بسهولة </w:t>
      </w:r>
      <w:r w:rsidRPr="00AF471A">
        <w:rPr>
          <w:rFonts w:cs="Traditional Arabic" w:hint="cs"/>
          <w:szCs w:val="30"/>
          <w:rtl/>
        </w:rPr>
        <w:t xml:space="preserve">كمنتجات تحتوي </w:t>
      </w:r>
      <w:r w:rsidRPr="00AF471A">
        <w:rPr>
          <w:rFonts w:cs="Traditional Arabic"/>
          <w:szCs w:val="30"/>
          <w:rtl/>
        </w:rPr>
        <w:t>على الزئبق أو مركبات الزئبق، و</w:t>
      </w:r>
      <w:r w:rsidRPr="00AF471A">
        <w:rPr>
          <w:rFonts w:cs="Traditional Arabic" w:hint="cs"/>
          <w:szCs w:val="30"/>
          <w:rtl/>
        </w:rPr>
        <w:t xml:space="preserve">أعطى </w:t>
      </w:r>
      <w:r w:rsidRPr="00AF471A">
        <w:rPr>
          <w:rFonts w:cs="Traditional Arabic"/>
          <w:szCs w:val="30"/>
          <w:rtl/>
        </w:rPr>
        <w:t xml:space="preserve">الأولوية الثانية للمنتجات المنتهية الصلاحية التي قد تحتوي على الزئبق أو مركبات الزئبق ولكن يصعب تحديدها أو تمييزها عن بدائلها غير الزئبقية، </w:t>
      </w:r>
      <w:r w:rsidRPr="00AF471A">
        <w:rPr>
          <w:rFonts w:cs="Traditional Arabic" w:hint="cs"/>
          <w:szCs w:val="30"/>
          <w:rtl/>
        </w:rPr>
        <w:t>إذ قد ي</w:t>
      </w:r>
      <w:r w:rsidRPr="00AF471A">
        <w:rPr>
          <w:rFonts w:cs="Traditional Arabic"/>
          <w:szCs w:val="30"/>
          <w:rtl/>
        </w:rPr>
        <w:t>ستغرق وضع عتبة لذلك مزيداً من الوقت والعمل.</w:t>
      </w:r>
    </w:p>
    <w:p w14:paraId="7A1F29E4"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و</w:t>
      </w:r>
      <w:r w:rsidRPr="00AF471A">
        <w:rPr>
          <w:rFonts w:cs="Traditional Arabic"/>
          <w:szCs w:val="30"/>
          <w:rtl/>
        </w:rPr>
        <w:t>أعطى خبير آخر أولوية متوسطة لتحديد العتبات استناداً إلى أنواع المنتجات، لأنه من المفترض أن تكون كمية الزئبق المضافة عادة إلى المنتجات معروفة.</w:t>
      </w:r>
    </w:p>
    <w:p w14:paraId="1896FB5A" w14:textId="1B41451B" w:rsidR="000E398C" w:rsidRPr="002B5D2F" w:rsidRDefault="000E398C" w:rsidP="002B5D2F">
      <w:pPr>
        <w:pStyle w:val="CH3"/>
        <w:tabs>
          <w:tab w:val="clear" w:pos="851"/>
          <w:tab w:val="clear" w:pos="1247"/>
          <w:tab w:val="clear" w:pos="1814"/>
          <w:tab w:val="clear" w:pos="2381"/>
          <w:tab w:val="clear" w:pos="2948"/>
          <w:tab w:val="clear" w:pos="3515"/>
          <w:tab w:val="clear" w:pos="4082"/>
        </w:tabs>
        <w:bidi/>
        <w:spacing w:line="400" w:lineRule="exact"/>
        <w:ind w:left="1132" w:right="0" w:hanging="708"/>
        <w:jc w:val="both"/>
        <w:rPr>
          <w:rFonts w:cs="Traditional Arabic"/>
          <w:bCs/>
          <w:szCs w:val="30"/>
          <w:rtl/>
        </w:rPr>
      </w:pPr>
      <w:r w:rsidRPr="002B5D2F">
        <w:rPr>
          <w:rFonts w:cs="Traditional Arabic"/>
          <w:bCs/>
          <w:szCs w:val="30"/>
          <w:rtl/>
        </w:rPr>
        <w:t>5 -</w:t>
      </w:r>
      <w:r w:rsidRPr="002B5D2F">
        <w:rPr>
          <w:rFonts w:cs="Traditional Arabic"/>
          <w:bCs/>
          <w:szCs w:val="30"/>
          <w:rtl/>
        </w:rPr>
        <w:tab/>
        <w:t>النفايات الملوثة بالزئبق أو مركبات الزئبق</w:t>
      </w:r>
    </w:p>
    <w:p w14:paraId="73357858"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أعطى أغلبية الخبراء أولوية عالية للنفايات الملوثة بالزئبق. ورأى عدد من الخبراء أن هذه الفئة ’’جامعة‘‘ (باستثناء نفايات التعدين)، إذ تعتمد بشكل أكبر على المحتوى من الزئبق عوضاً عن </w:t>
      </w:r>
      <w:r w:rsidRPr="00AF471A">
        <w:rPr>
          <w:rFonts w:cs="Traditional Arabic" w:hint="cs"/>
          <w:szCs w:val="30"/>
          <w:rtl/>
        </w:rPr>
        <w:t xml:space="preserve">الإدراج في </w:t>
      </w:r>
      <w:r w:rsidRPr="00AF471A">
        <w:rPr>
          <w:rFonts w:cs="Traditional Arabic"/>
          <w:szCs w:val="30"/>
          <w:rtl/>
        </w:rPr>
        <w:t>القائمة.</w:t>
      </w:r>
    </w:p>
    <w:p w14:paraId="6556C133" w14:textId="36AE521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eastAsia"/>
          <w:szCs w:val="30"/>
          <w:rtl/>
        </w:rPr>
        <w:t>وأشار</w:t>
      </w:r>
      <w:r w:rsidRPr="00AF471A">
        <w:rPr>
          <w:rFonts w:cs="Traditional Arabic"/>
          <w:szCs w:val="30"/>
          <w:rtl/>
        </w:rPr>
        <w:t xml:space="preserve"> أحد الخبراء </w:t>
      </w:r>
      <w:r w:rsidRPr="00AF471A">
        <w:rPr>
          <w:rFonts w:cs="Traditional Arabic" w:hint="eastAsia"/>
          <w:szCs w:val="30"/>
          <w:rtl/>
        </w:rPr>
        <w:t>إلى</w:t>
      </w:r>
      <w:r w:rsidRPr="00AF471A">
        <w:rPr>
          <w:rFonts w:cs="Traditional Arabic"/>
          <w:szCs w:val="30"/>
          <w:rtl/>
        </w:rPr>
        <w:t xml:space="preserve"> أن هذه هي الفئة الوحيدة التي تحتاج إلى عتبة تستبعد بعض النفايات من متطلبات المادة ١١، </w:t>
      </w:r>
      <w:r w:rsidRPr="00AF471A">
        <w:rPr>
          <w:rFonts w:cs="Traditional Arabic" w:hint="eastAsia"/>
          <w:szCs w:val="30"/>
          <w:rtl/>
        </w:rPr>
        <w:t>إذ</w:t>
      </w:r>
      <w:r w:rsidRPr="00AF471A">
        <w:rPr>
          <w:rFonts w:cs="Traditional Arabic"/>
          <w:szCs w:val="30"/>
          <w:rtl/>
        </w:rPr>
        <w:t xml:space="preserve"> يمكن أن تتباين، تبعاً لنوع النفايات </w:t>
      </w:r>
      <w:r w:rsidR="000B6DF1">
        <w:rPr>
          <w:rFonts w:cs="Traditional Arabic" w:hint="cs"/>
          <w:szCs w:val="30"/>
          <w:rtl/>
        </w:rPr>
        <w:t>وما تحتويه</w:t>
      </w:r>
      <w:r w:rsidR="000B6DF1" w:rsidRPr="00AF471A">
        <w:rPr>
          <w:rFonts w:cs="Traditional Arabic"/>
          <w:szCs w:val="30"/>
          <w:rtl/>
        </w:rPr>
        <w:t xml:space="preserve"> </w:t>
      </w:r>
      <w:r w:rsidRPr="00AF471A">
        <w:rPr>
          <w:rFonts w:cs="Traditional Arabic"/>
          <w:szCs w:val="30"/>
          <w:rtl/>
        </w:rPr>
        <w:t>من الزئبق ومركبات الزئبق</w:t>
      </w:r>
      <w:r w:rsidRPr="00AF471A">
        <w:rPr>
          <w:rFonts w:cs="Traditional Arabic" w:hint="eastAsia"/>
          <w:szCs w:val="30"/>
          <w:rtl/>
        </w:rPr>
        <w:t>،</w:t>
      </w:r>
      <w:r w:rsidRPr="00AF471A">
        <w:rPr>
          <w:rFonts w:cs="Traditional Arabic"/>
          <w:szCs w:val="30"/>
          <w:rtl/>
        </w:rPr>
        <w:t xml:space="preserve"> إمكاني</w:t>
      </w:r>
      <w:r w:rsidRPr="00AF471A">
        <w:rPr>
          <w:rFonts w:cs="Traditional Arabic" w:hint="eastAsia"/>
          <w:szCs w:val="30"/>
          <w:rtl/>
        </w:rPr>
        <w:t>ات</w:t>
      </w:r>
      <w:r w:rsidRPr="00AF471A">
        <w:rPr>
          <w:rFonts w:cs="Traditional Arabic"/>
          <w:szCs w:val="30"/>
          <w:rtl/>
        </w:rPr>
        <w:t xml:space="preserve"> إدارة مثل تلك النفايات لك</w:t>
      </w:r>
      <w:r w:rsidR="002B5D2F">
        <w:rPr>
          <w:rFonts w:cs="Traditional Arabic" w:hint="cs"/>
          <w:szCs w:val="30"/>
          <w:rtl/>
        </w:rPr>
        <w:t>ي</w:t>
      </w:r>
      <w:r w:rsidRPr="00AF471A">
        <w:rPr>
          <w:rFonts w:cs="Traditional Arabic"/>
          <w:szCs w:val="30"/>
          <w:rtl/>
        </w:rPr>
        <w:t xml:space="preserve"> لا تسبب انبعاثات وإطلاقات تهدد صحة الإنسان والبيئة </w:t>
      </w:r>
    </w:p>
    <w:p w14:paraId="4C3EBDD5" w14:textId="6CA9B9A0"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و</w:t>
      </w:r>
      <w:r w:rsidRPr="00AF471A">
        <w:rPr>
          <w:rFonts w:cs="Traditional Arabic"/>
          <w:szCs w:val="30"/>
          <w:rtl/>
        </w:rPr>
        <w:t xml:space="preserve">اقترح خبيران إيلاء الأولوية لأنواع مختلفة من النفايات المدرجة في الجدول، </w:t>
      </w:r>
      <w:r w:rsidRPr="00AF471A">
        <w:rPr>
          <w:rFonts w:cs="Traditional Arabic" w:hint="cs"/>
          <w:szCs w:val="30"/>
          <w:rtl/>
        </w:rPr>
        <w:t>غير أن خبيرا</w:t>
      </w:r>
      <w:r w:rsidR="00964DB8">
        <w:rPr>
          <w:rFonts w:cs="Traditional Arabic" w:hint="cs"/>
          <w:szCs w:val="30"/>
          <w:rtl/>
        </w:rPr>
        <w:t>ً</w:t>
      </w:r>
      <w:r w:rsidRPr="00AF471A">
        <w:rPr>
          <w:rFonts w:cs="Traditional Arabic" w:hint="cs"/>
          <w:szCs w:val="30"/>
          <w:rtl/>
        </w:rPr>
        <w:t xml:space="preserve"> آخر علق مشيرا </w:t>
      </w:r>
      <w:r w:rsidR="00964DB8">
        <w:rPr>
          <w:rFonts w:cs="Traditional Arabic" w:hint="cs"/>
          <w:szCs w:val="30"/>
          <w:rtl/>
        </w:rPr>
        <w:t>ً</w:t>
      </w:r>
      <w:r w:rsidRPr="00AF471A">
        <w:rPr>
          <w:rFonts w:cs="Traditional Arabic" w:hint="cs"/>
          <w:szCs w:val="30"/>
          <w:rtl/>
        </w:rPr>
        <w:t xml:space="preserve">إلى </w:t>
      </w:r>
      <w:r w:rsidRPr="00AF471A">
        <w:rPr>
          <w:rFonts w:cs="Traditional Arabic"/>
          <w:szCs w:val="30"/>
          <w:rtl/>
        </w:rPr>
        <w:t>عدم وضوح أساس تحديد تلك الأولويات. ولاحظ خبير آخر أن الفئة واسعة جداً، حيث تتراوح على سبيل المثال من مواد البناء الملوثة إلى مخلفات العمليات الصناعية، ومن شأن إعداد قائمة بمثل هذه النفايات أن يساعد الأطراف على تركيز جهود إدارة النفايات على النفايات الملائمة. وي</w:t>
      </w:r>
      <w:r w:rsidRPr="00AF471A">
        <w:rPr>
          <w:rFonts w:cs="Traditional Arabic" w:hint="cs"/>
          <w:szCs w:val="30"/>
          <w:rtl/>
        </w:rPr>
        <w:t>تضمن</w:t>
      </w:r>
      <w:r w:rsidRPr="00AF471A">
        <w:rPr>
          <w:rFonts w:cs="Traditional Arabic"/>
          <w:szCs w:val="30"/>
          <w:rtl/>
        </w:rPr>
        <w:t xml:space="preserve"> الجدول معلومات مفيدة يمكن استخدامها لإعداد مثل تلك القائمة.</w:t>
      </w:r>
    </w:p>
    <w:p w14:paraId="1E057B55"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و</w:t>
      </w:r>
      <w:r w:rsidRPr="00AF471A">
        <w:rPr>
          <w:rFonts w:cs="Traditional Arabic"/>
          <w:szCs w:val="30"/>
          <w:rtl/>
        </w:rPr>
        <w:t xml:space="preserve">أولى خبير آخر الأولوية للنفايات الواقعة </w:t>
      </w:r>
      <w:r w:rsidRPr="00AF471A">
        <w:rPr>
          <w:rFonts w:cs="Traditional Arabic" w:hint="cs"/>
          <w:szCs w:val="30"/>
          <w:rtl/>
        </w:rPr>
        <w:t>ضمن</w:t>
      </w:r>
      <w:r w:rsidRPr="00AF471A">
        <w:rPr>
          <w:rFonts w:cs="Traditional Arabic"/>
          <w:szCs w:val="30"/>
          <w:rtl/>
        </w:rPr>
        <w:t xml:space="preserve"> هذه الفئة</w:t>
      </w:r>
      <w:r w:rsidRPr="00AF471A">
        <w:rPr>
          <w:rFonts w:cs="Traditional Arabic" w:hint="cs"/>
          <w:szCs w:val="30"/>
          <w:rtl/>
        </w:rPr>
        <w:t>،</w:t>
      </w:r>
      <w:r w:rsidRPr="00AF471A">
        <w:rPr>
          <w:rFonts w:cs="Traditional Arabic"/>
          <w:szCs w:val="30"/>
          <w:rtl/>
        </w:rPr>
        <w:t xml:space="preserve"> والتي تشمل التربة والنفايات الصناعية الصلبة والحمأة وك</w:t>
      </w:r>
      <w:r w:rsidRPr="00AF471A">
        <w:rPr>
          <w:rFonts w:cs="Traditional Arabic" w:hint="cs"/>
          <w:szCs w:val="30"/>
          <w:rtl/>
        </w:rPr>
        <w:t>ُ</w:t>
      </w:r>
      <w:r w:rsidRPr="00AF471A">
        <w:rPr>
          <w:rFonts w:cs="Traditional Arabic"/>
          <w:szCs w:val="30"/>
          <w:rtl/>
        </w:rPr>
        <w:t>سب المرشحات ومخلفات المناجم الملوثة. ويمكن أن تشمل السلع أو المواد التي الملوثة بالزئبق من جراء الانسكاب، كالانسكاب على المنسوجات والأخشاب والسجاد.</w:t>
      </w:r>
    </w:p>
    <w:p w14:paraId="53593562" w14:textId="319EA40B" w:rsidR="000E398C" w:rsidRPr="002B5D2F" w:rsidRDefault="000E398C" w:rsidP="002B5D2F">
      <w:pPr>
        <w:pStyle w:val="CH3"/>
        <w:tabs>
          <w:tab w:val="clear" w:pos="851"/>
          <w:tab w:val="clear" w:pos="1247"/>
          <w:tab w:val="clear" w:pos="1814"/>
          <w:tab w:val="clear" w:pos="2381"/>
          <w:tab w:val="clear" w:pos="2948"/>
          <w:tab w:val="clear" w:pos="3515"/>
          <w:tab w:val="clear" w:pos="4082"/>
        </w:tabs>
        <w:bidi/>
        <w:spacing w:line="400" w:lineRule="exact"/>
        <w:ind w:left="1132" w:right="0" w:hanging="708"/>
        <w:jc w:val="both"/>
        <w:rPr>
          <w:rFonts w:cs="Traditional Arabic"/>
          <w:bCs/>
          <w:szCs w:val="30"/>
          <w:rtl/>
        </w:rPr>
      </w:pPr>
      <w:r w:rsidRPr="002B5D2F">
        <w:rPr>
          <w:rFonts w:cs="Traditional Arabic"/>
          <w:bCs/>
          <w:szCs w:val="30"/>
          <w:rtl/>
        </w:rPr>
        <w:t>6 -</w:t>
      </w:r>
      <w:r w:rsidRPr="002B5D2F">
        <w:rPr>
          <w:rFonts w:cs="Traditional Arabic"/>
          <w:bCs/>
          <w:szCs w:val="30"/>
          <w:rtl/>
        </w:rPr>
        <w:tab/>
        <w:t>الغطاء الصخري أو الترابي والنفايات الصخرية ومخلفات التعدين</w:t>
      </w:r>
    </w:p>
    <w:p w14:paraId="2061D1B6" w14:textId="1B0B34CC"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أُعرب عن آراء متباينة فيما يتعلق بتحديد أولويات نفايات التعدين. فأدرج أحد الخبراء هذه النفايات ضمن المهام ذات الأولوية القصوى، وأعرب عن قلقه بوجه خاص إزاء المخلفات الناتجة عن تعدين الذهب والرصاص والزنك والنحاس والفضة. وعلق خبير آخر </w:t>
      </w:r>
      <w:r w:rsidRPr="00AF471A">
        <w:rPr>
          <w:rFonts w:cs="Traditional Arabic" w:hint="cs"/>
          <w:szCs w:val="30"/>
          <w:rtl/>
        </w:rPr>
        <w:t>مشيرا</w:t>
      </w:r>
      <w:r w:rsidR="00964DB8">
        <w:rPr>
          <w:rFonts w:cs="Traditional Arabic" w:hint="cs"/>
          <w:szCs w:val="30"/>
          <w:rtl/>
        </w:rPr>
        <w:t>ً</w:t>
      </w:r>
      <w:r w:rsidRPr="00AF471A">
        <w:rPr>
          <w:rFonts w:cs="Traditional Arabic" w:hint="cs"/>
          <w:szCs w:val="30"/>
          <w:rtl/>
        </w:rPr>
        <w:t xml:space="preserve"> إلى ضرورة </w:t>
      </w:r>
      <w:r w:rsidRPr="00AF471A">
        <w:rPr>
          <w:rFonts w:cs="Traditional Arabic"/>
          <w:szCs w:val="30"/>
          <w:rtl/>
        </w:rPr>
        <w:t>تحديد عتبات لمخلفات المناجم لأن انبعاثات وإطلاقات الزئبق ومركبات الزئبق الناتجة عن مخلفات المناجم قد تهدد صحة الإنسان والبيئة تهديداً خطيراً، بينما قد لا ت</w:t>
      </w:r>
      <w:r w:rsidRPr="00AF471A">
        <w:rPr>
          <w:rFonts w:cs="Traditional Arabic" w:hint="cs"/>
          <w:szCs w:val="30"/>
          <w:rtl/>
        </w:rPr>
        <w:t>دعو ال</w:t>
      </w:r>
      <w:r w:rsidRPr="00AF471A">
        <w:rPr>
          <w:rFonts w:cs="Traditional Arabic"/>
          <w:szCs w:val="30"/>
          <w:rtl/>
        </w:rPr>
        <w:t xml:space="preserve">حاجة </w:t>
      </w:r>
      <w:r w:rsidRPr="00AF471A">
        <w:rPr>
          <w:rFonts w:cs="Traditional Arabic" w:hint="cs"/>
          <w:szCs w:val="30"/>
          <w:rtl/>
        </w:rPr>
        <w:t xml:space="preserve">إلى </w:t>
      </w:r>
      <w:r w:rsidRPr="00AF471A">
        <w:rPr>
          <w:rFonts w:cs="Traditional Arabic"/>
          <w:szCs w:val="30"/>
          <w:rtl/>
        </w:rPr>
        <w:t>تحديد عتبات للغطاء الصخري أو الترابي والنفايات الصخرية. إلا أن خبير</w:t>
      </w:r>
      <w:r w:rsidRPr="00AF471A">
        <w:rPr>
          <w:rFonts w:cs="Traditional Arabic" w:hint="cs"/>
          <w:szCs w:val="30"/>
          <w:rtl/>
        </w:rPr>
        <w:t>ا</w:t>
      </w:r>
      <w:r w:rsidR="00964DB8">
        <w:rPr>
          <w:rFonts w:cs="Traditional Arabic" w:hint="cs"/>
          <w:szCs w:val="30"/>
          <w:rtl/>
        </w:rPr>
        <w:t>ً</w:t>
      </w:r>
      <w:r w:rsidRPr="00AF471A">
        <w:rPr>
          <w:rFonts w:cs="Traditional Arabic"/>
          <w:szCs w:val="30"/>
          <w:rtl/>
        </w:rPr>
        <w:t xml:space="preserve"> آخر علّق بأن هذه مسألة معقدة وتتطلب مزيداً من المناقشة، وينبغي أن تعتبر ذات أولوية ثانوية.</w:t>
      </w:r>
    </w:p>
    <w:p w14:paraId="63B6F62D" w14:textId="486F1EEE"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 xml:space="preserve">وأشار </w:t>
      </w:r>
      <w:r w:rsidRPr="00AF471A">
        <w:rPr>
          <w:rFonts w:cs="Traditional Arabic"/>
          <w:szCs w:val="30"/>
          <w:rtl/>
        </w:rPr>
        <w:t xml:space="preserve">خبيران آخران </w:t>
      </w:r>
      <w:r w:rsidRPr="00AF471A">
        <w:rPr>
          <w:rFonts w:cs="Traditional Arabic" w:hint="cs"/>
          <w:szCs w:val="30"/>
          <w:rtl/>
        </w:rPr>
        <w:t xml:space="preserve">إلى </w:t>
      </w:r>
      <w:r w:rsidRPr="00AF471A">
        <w:rPr>
          <w:rFonts w:cs="Traditional Arabic"/>
          <w:szCs w:val="30"/>
          <w:rtl/>
        </w:rPr>
        <w:t xml:space="preserve">أنه عادة ما يحتوي الغطاء الصخري أو الترابي، والنفايات الصخرية، والمخلفات الناتجة عن التعدين الأولي للزئبق على الزئبق بأشكاله غير القابلة للذوبان التي تكون موجودة في المواد الترابية الأصلية، ويخضع جميعها بالفعل </w:t>
      </w:r>
      <w:r w:rsidRPr="00AF471A">
        <w:rPr>
          <w:rFonts w:cs="Traditional Arabic" w:hint="cs"/>
          <w:szCs w:val="30"/>
          <w:rtl/>
        </w:rPr>
        <w:t>ل</w:t>
      </w:r>
      <w:r w:rsidRPr="00AF471A">
        <w:rPr>
          <w:rFonts w:cs="Traditional Arabic"/>
          <w:szCs w:val="30"/>
          <w:rtl/>
        </w:rPr>
        <w:t>لرقابة على الصعيد الوطني، كما تدار في الموقع من خلال مرافق مصممة خصيصاً تقي الجماهير من التعرض لها، وبالتالي ت</w:t>
      </w:r>
      <w:r w:rsidRPr="00AF471A">
        <w:rPr>
          <w:rFonts w:cs="Traditional Arabic" w:hint="cs"/>
          <w:szCs w:val="30"/>
          <w:rtl/>
        </w:rPr>
        <w:t>كتسي</w:t>
      </w:r>
      <w:r w:rsidRPr="00AF471A">
        <w:rPr>
          <w:rFonts w:cs="Traditional Arabic"/>
          <w:szCs w:val="30"/>
          <w:rtl/>
        </w:rPr>
        <w:t xml:space="preserve">ّ نفايات التعدين غير الناتجة عن التعدين الأولي للزئبق أولوية منخفضة للغاية. وعلق أحد الخبراء </w:t>
      </w:r>
      <w:r w:rsidRPr="00AF471A">
        <w:rPr>
          <w:rFonts w:cs="Traditional Arabic" w:hint="cs"/>
          <w:szCs w:val="30"/>
          <w:rtl/>
        </w:rPr>
        <w:t>مشيرا</w:t>
      </w:r>
      <w:r w:rsidR="00964DB8">
        <w:rPr>
          <w:rFonts w:cs="Traditional Arabic" w:hint="cs"/>
          <w:szCs w:val="30"/>
          <w:rtl/>
        </w:rPr>
        <w:t>ً</w:t>
      </w:r>
      <w:r w:rsidRPr="00AF471A">
        <w:rPr>
          <w:rFonts w:cs="Traditional Arabic" w:hint="cs"/>
          <w:szCs w:val="30"/>
          <w:rtl/>
        </w:rPr>
        <w:t xml:space="preserve"> إلى </w:t>
      </w:r>
      <w:r w:rsidRPr="00AF471A">
        <w:rPr>
          <w:rFonts w:cs="Traditional Arabic"/>
          <w:szCs w:val="30"/>
          <w:rtl/>
        </w:rPr>
        <w:t>أن الأمر هنا لا يقتصر فقط على مسألة تعرّض البشر للخطر و’’إبعاد‘‘ مخلفات التعدين، بل من الضروري النظر في التطاير والإطلاقات في الكتل المائية.</w:t>
      </w:r>
    </w:p>
    <w:p w14:paraId="7D0F0BFD" w14:textId="04416A14" w:rsidR="000E398C" w:rsidRPr="00D61140" w:rsidRDefault="000E398C" w:rsidP="002B5D2F">
      <w:pPr>
        <w:pStyle w:val="CH3"/>
        <w:tabs>
          <w:tab w:val="clear" w:pos="851"/>
          <w:tab w:val="clear" w:pos="1247"/>
          <w:tab w:val="clear" w:pos="1814"/>
          <w:tab w:val="clear" w:pos="2381"/>
          <w:tab w:val="clear" w:pos="2948"/>
          <w:tab w:val="clear" w:pos="3515"/>
          <w:tab w:val="clear" w:pos="4082"/>
        </w:tabs>
        <w:bidi/>
        <w:spacing w:line="400" w:lineRule="exact"/>
        <w:ind w:left="1132" w:right="0" w:hanging="708"/>
        <w:jc w:val="both"/>
        <w:rPr>
          <w:rFonts w:cs="Traditional Arabic"/>
          <w:bCs/>
          <w:sz w:val="32"/>
          <w:szCs w:val="32"/>
          <w:rtl/>
        </w:rPr>
      </w:pPr>
      <w:r w:rsidRPr="00D61140">
        <w:rPr>
          <w:rFonts w:cs="Traditional Arabic"/>
          <w:bCs/>
          <w:sz w:val="32"/>
          <w:szCs w:val="32"/>
          <w:rtl/>
        </w:rPr>
        <w:t>دال -</w:t>
      </w:r>
      <w:r w:rsidRPr="00D61140">
        <w:rPr>
          <w:rFonts w:cs="Traditional Arabic"/>
          <w:bCs/>
          <w:sz w:val="32"/>
          <w:szCs w:val="32"/>
          <w:rtl/>
        </w:rPr>
        <w:tab/>
        <w:t>النُهُج الممكنة لتحديد العتبات</w:t>
      </w:r>
    </w:p>
    <w:p w14:paraId="454BDB7A" w14:textId="54D48937" w:rsidR="000E398C" w:rsidRPr="002B5D2F" w:rsidRDefault="000E398C" w:rsidP="002B5D2F">
      <w:pPr>
        <w:pStyle w:val="CH3"/>
        <w:tabs>
          <w:tab w:val="clear" w:pos="851"/>
          <w:tab w:val="clear" w:pos="1247"/>
          <w:tab w:val="clear" w:pos="1814"/>
          <w:tab w:val="clear" w:pos="2381"/>
          <w:tab w:val="clear" w:pos="2948"/>
          <w:tab w:val="clear" w:pos="3515"/>
          <w:tab w:val="clear" w:pos="4082"/>
        </w:tabs>
        <w:bidi/>
        <w:spacing w:line="400" w:lineRule="exact"/>
        <w:ind w:left="1132" w:right="0" w:hanging="708"/>
        <w:jc w:val="both"/>
        <w:rPr>
          <w:rFonts w:cs="Traditional Arabic"/>
          <w:bCs/>
          <w:szCs w:val="30"/>
          <w:rtl/>
        </w:rPr>
      </w:pPr>
      <w:r w:rsidRPr="002B5D2F">
        <w:rPr>
          <w:rFonts w:cs="Traditional Arabic"/>
          <w:bCs/>
          <w:szCs w:val="30"/>
          <w:rtl/>
        </w:rPr>
        <w:t>1 -</w:t>
      </w:r>
      <w:r w:rsidRPr="002B5D2F">
        <w:rPr>
          <w:rFonts w:cs="Traditional Arabic"/>
          <w:bCs/>
          <w:szCs w:val="30"/>
          <w:rtl/>
        </w:rPr>
        <w:tab/>
        <w:t xml:space="preserve">ثلاثة نُهج </w:t>
      </w:r>
      <w:r w:rsidR="00D91CBA">
        <w:rPr>
          <w:rFonts w:cs="Traditional Arabic" w:hint="cs"/>
          <w:bCs/>
          <w:szCs w:val="30"/>
          <w:rtl/>
        </w:rPr>
        <w:t>-</w:t>
      </w:r>
      <w:r w:rsidRPr="002B5D2F">
        <w:rPr>
          <w:rFonts w:cs="Traditional Arabic"/>
          <w:bCs/>
          <w:szCs w:val="30"/>
          <w:rtl/>
        </w:rPr>
        <w:t xml:space="preserve"> مجموع محتوى الزئبق، والقدرة على الإطلاق، ونهج </w:t>
      </w:r>
      <w:r w:rsidRPr="002B5D2F">
        <w:rPr>
          <w:rFonts w:cs="Traditional Arabic" w:hint="cs"/>
          <w:bCs/>
          <w:szCs w:val="30"/>
          <w:rtl/>
        </w:rPr>
        <w:t xml:space="preserve">الإدراج في </w:t>
      </w:r>
      <w:r w:rsidRPr="002B5D2F">
        <w:rPr>
          <w:rFonts w:cs="Traditional Arabic"/>
          <w:bCs/>
          <w:szCs w:val="30"/>
          <w:rtl/>
        </w:rPr>
        <w:t>القوائم</w:t>
      </w:r>
    </w:p>
    <w:p w14:paraId="0A2FA6D3" w14:textId="11F09510"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 xml:space="preserve">لقد حُددت </w:t>
      </w:r>
      <w:r w:rsidRPr="00AF471A">
        <w:rPr>
          <w:rFonts w:cs="Traditional Arabic"/>
          <w:szCs w:val="30"/>
          <w:rtl/>
        </w:rPr>
        <w:t>ثلاثة نُهج ل</w:t>
      </w:r>
      <w:r w:rsidRPr="00AF471A">
        <w:rPr>
          <w:rFonts w:cs="Traditional Arabic" w:hint="cs"/>
          <w:szCs w:val="30"/>
          <w:rtl/>
        </w:rPr>
        <w:t>وضع</w:t>
      </w:r>
      <w:r w:rsidRPr="00AF471A">
        <w:rPr>
          <w:rFonts w:cs="Traditional Arabic"/>
          <w:szCs w:val="30"/>
          <w:rtl/>
        </w:rPr>
        <w:t xml:space="preserve"> العتبات، وهي مجموع تركيز الزئبق في </w:t>
      </w:r>
      <w:r w:rsidR="000B6DF1">
        <w:rPr>
          <w:rFonts w:cs="Traditional Arabic" w:hint="cs"/>
          <w:szCs w:val="30"/>
          <w:rtl/>
        </w:rPr>
        <w:t>كمية ما من النفايات</w:t>
      </w:r>
      <w:r w:rsidRPr="00AF471A">
        <w:rPr>
          <w:rFonts w:cs="Traditional Arabic"/>
          <w:szCs w:val="30"/>
          <w:rtl/>
        </w:rPr>
        <w:t xml:space="preserve">، وقياسات قدرة </w:t>
      </w:r>
      <w:r w:rsidR="000B6DF1">
        <w:rPr>
          <w:rFonts w:cs="Traditional Arabic" w:hint="cs"/>
          <w:szCs w:val="30"/>
          <w:rtl/>
        </w:rPr>
        <w:t xml:space="preserve">هذه </w:t>
      </w:r>
      <w:r w:rsidRPr="00AF471A">
        <w:rPr>
          <w:rFonts w:cs="Traditional Arabic" w:hint="cs"/>
          <w:szCs w:val="30"/>
          <w:rtl/>
        </w:rPr>
        <w:t xml:space="preserve">النفايات على </w:t>
      </w:r>
      <w:r w:rsidRPr="00AF471A">
        <w:rPr>
          <w:rFonts w:cs="Traditional Arabic"/>
          <w:szCs w:val="30"/>
          <w:rtl/>
        </w:rPr>
        <w:t xml:space="preserve">إطلاق الزئبق، والتحديد النوعي (أي نهج </w:t>
      </w:r>
      <w:r w:rsidRPr="00AF471A">
        <w:rPr>
          <w:rFonts w:cs="Traditional Arabic" w:hint="cs"/>
          <w:szCs w:val="30"/>
          <w:rtl/>
        </w:rPr>
        <w:t xml:space="preserve">الإدراج في </w:t>
      </w:r>
      <w:r w:rsidRPr="00AF471A">
        <w:rPr>
          <w:rFonts w:cs="Traditional Arabic"/>
          <w:szCs w:val="30"/>
          <w:rtl/>
        </w:rPr>
        <w:t>القوائم).</w:t>
      </w:r>
    </w:p>
    <w:p w14:paraId="611F9569"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 </w:t>
      </w:r>
      <w:r w:rsidRPr="00AF471A">
        <w:rPr>
          <w:rFonts w:cs="Traditional Arabic" w:hint="cs"/>
          <w:szCs w:val="30"/>
          <w:rtl/>
        </w:rPr>
        <w:t>و</w:t>
      </w:r>
      <w:r w:rsidRPr="00AF471A">
        <w:rPr>
          <w:rFonts w:cs="Traditional Arabic"/>
          <w:szCs w:val="30"/>
          <w:rtl/>
        </w:rPr>
        <w:t>يمثل مجموع محتوى النفايات من الزئبق أبسط أنواع العتبات. فهو يحدد وجود الزئبق في النفايات، ويفترض أنه كل ما ازداد</w:t>
      </w:r>
      <w:r w:rsidRPr="00AF471A">
        <w:rPr>
          <w:rFonts w:cs="Traditional Arabic" w:hint="cs"/>
          <w:szCs w:val="30"/>
          <w:rtl/>
        </w:rPr>
        <w:t>ت</w:t>
      </w:r>
      <w:r w:rsidRPr="00AF471A">
        <w:rPr>
          <w:rFonts w:cs="Traditional Arabic"/>
          <w:szCs w:val="30"/>
          <w:rtl/>
        </w:rPr>
        <w:t xml:space="preserve"> </w:t>
      </w:r>
      <w:r w:rsidRPr="00AF471A">
        <w:rPr>
          <w:rFonts w:cs="Traditional Arabic" w:hint="cs"/>
          <w:szCs w:val="30"/>
          <w:rtl/>
        </w:rPr>
        <w:t>كمية الموجودة</w:t>
      </w:r>
      <w:r w:rsidRPr="00AF471A">
        <w:rPr>
          <w:rFonts w:cs="Traditional Arabic"/>
          <w:szCs w:val="30"/>
          <w:rtl/>
        </w:rPr>
        <w:t xml:space="preserve">، </w:t>
      </w:r>
      <w:r w:rsidRPr="00AF471A">
        <w:rPr>
          <w:rFonts w:cs="Traditional Arabic" w:hint="cs"/>
          <w:szCs w:val="30"/>
          <w:rtl/>
        </w:rPr>
        <w:t xml:space="preserve">كلما </w:t>
      </w:r>
      <w:r w:rsidRPr="00AF471A">
        <w:rPr>
          <w:rFonts w:cs="Traditional Arabic"/>
          <w:szCs w:val="30"/>
          <w:rtl/>
        </w:rPr>
        <w:t>ازدادت قدرته على تشكيل خطر حقيقي. ولا ي</w:t>
      </w:r>
      <w:r w:rsidRPr="00AF471A">
        <w:rPr>
          <w:rFonts w:cs="Traditional Arabic" w:hint="cs"/>
          <w:szCs w:val="30"/>
          <w:rtl/>
        </w:rPr>
        <w:t>رمي</w:t>
      </w:r>
      <w:r w:rsidRPr="00AF471A">
        <w:rPr>
          <w:rFonts w:cs="Traditional Arabic"/>
          <w:szCs w:val="30"/>
          <w:rtl/>
        </w:rPr>
        <w:t xml:space="preserve"> </w:t>
      </w:r>
      <w:r w:rsidRPr="00AF471A">
        <w:rPr>
          <w:rFonts w:cs="Traditional Arabic" w:hint="cs"/>
          <w:szCs w:val="30"/>
          <w:rtl/>
        </w:rPr>
        <w:t xml:space="preserve">هذا النهج </w:t>
      </w:r>
      <w:r w:rsidRPr="00AF471A">
        <w:rPr>
          <w:rFonts w:cs="Traditional Arabic"/>
          <w:szCs w:val="30"/>
          <w:rtl/>
        </w:rPr>
        <w:t xml:space="preserve">إلى تحديد المخاطر التي قد تشكلها النفايات (أي احتمال التعرض للخطر مع ما ينتج عن ذلك من آثار سلبية على الصحة). وبالتالي </w:t>
      </w:r>
      <w:r w:rsidRPr="00AF471A">
        <w:rPr>
          <w:rFonts w:cs="Traditional Arabic" w:hint="cs"/>
          <w:szCs w:val="30"/>
          <w:rtl/>
        </w:rPr>
        <w:t>ف</w:t>
      </w:r>
      <w:r w:rsidRPr="00AF471A">
        <w:rPr>
          <w:rFonts w:cs="Traditional Arabic"/>
          <w:szCs w:val="30"/>
          <w:rtl/>
        </w:rPr>
        <w:t>دائماً ما سيكون أي قياس لمجموع التركيز من خلال العتبة اعتباطياً إلى حد ما، رغم أنه قد ي</w:t>
      </w:r>
      <w:r w:rsidRPr="00AF471A">
        <w:rPr>
          <w:rFonts w:cs="Traditional Arabic" w:hint="cs"/>
          <w:szCs w:val="30"/>
          <w:rtl/>
        </w:rPr>
        <w:t xml:space="preserve">تسنى </w:t>
      </w:r>
      <w:r w:rsidRPr="00AF471A">
        <w:rPr>
          <w:rFonts w:cs="Traditional Arabic"/>
          <w:szCs w:val="30"/>
          <w:rtl/>
        </w:rPr>
        <w:t>التوصل إلى توافق في الآراء بشأن قيم بعينها لمختلف أنواع النفايات قيد النظر.</w:t>
      </w:r>
    </w:p>
    <w:p w14:paraId="13B3D628"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 </w:t>
      </w:r>
      <w:r w:rsidRPr="00AF471A">
        <w:rPr>
          <w:rFonts w:cs="Traditional Arabic" w:hint="cs"/>
          <w:szCs w:val="30"/>
          <w:rtl/>
        </w:rPr>
        <w:t>و</w:t>
      </w:r>
      <w:r w:rsidRPr="00AF471A">
        <w:rPr>
          <w:rFonts w:cs="Traditional Arabic"/>
          <w:szCs w:val="30"/>
          <w:rtl/>
        </w:rPr>
        <w:t>يمكن أن تستند قياسات القدرة على الإطلاق إلى شكل الزئبق الموجود في النفايات، أو جوانب مصفوفة النفايات التي تيسر أو تؤخر الإطلاق في البيئة، ويمكن أن تشكل أساساً مناسباً لتحديد عتبة لبعض النفايات. ومع ذلك</w:t>
      </w:r>
      <w:r w:rsidRPr="00AF471A">
        <w:rPr>
          <w:rFonts w:cs="Traditional Arabic" w:hint="cs"/>
          <w:szCs w:val="30"/>
          <w:rtl/>
        </w:rPr>
        <w:t xml:space="preserve"> ف</w:t>
      </w:r>
      <w:r w:rsidRPr="00AF471A">
        <w:rPr>
          <w:rFonts w:cs="Traditional Arabic"/>
          <w:szCs w:val="30"/>
          <w:rtl/>
        </w:rPr>
        <w:t xml:space="preserve">كثيراً ما ترتبط قياسات القدرة على الإطلاق بظروف إدارية معينة (مثل اختبار النض لتقييم قدرة النفايات المدارة فوق الأرض على تلويث المياه الجوفية)، وقد لا ينجح أي اختبار بمفرده </w:t>
      </w:r>
      <w:r w:rsidRPr="00AF471A">
        <w:rPr>
          <w:rFonts w:cs="Traditional Arabic" w:hint="cs"/>
          <w:szCs w:val="30"/>
          <w:rtl/>
        </w:rPr>
        <w:t xml:space="preserve">في </w:t>
      </w:r>
      <w:r w:rsidRPr="00AF471A">
        <w:rPr>
          <w:rFonts w:cs="Traditional Arabic"/>
          <w:szCs w:val="30"/>
          <w:rtl/>
        </w:rPr>
        <w:t>التصدي لجميع مسارات الإطلاق.</w:t>
      </w:r>
    </w:p>
    <w:p w14:paraId="752B7D6B"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و</w:t>
      </w:r>
      <w:r w:rsidRPr="00AF471A">
        <w:rPr>
          <w:rFonts w:cs="Traditional Arabic"/>
          <w:szCs w:val="30"/>
          <w:rtl/>
        </w:rPr>
        <w:t>أُعرب عن آراء متباينة بشأن استخدام اختبار النض. وأوصى بعض الخبراء بهذا النهج، لا سيما فيما يتعلق بالنفايات الملوثة بالزئبق ومركبات الزئبق، علماً بأن مثل تلك العتبات مستخدمة في بعض الولايات القضائية لتنظيم إدارة نفايات الزئبق. واعتبر خبراء آخرون أن هذا النهج غير كافٍ لتحديد عتبات لنفايات الزئبق بموجب الاتفاقية. فعادة ما يشكل اختبار النض قياساً للمخاطر التي قد تشكلها نفايات الزئبق المطمورة على آبار مياه الشرب المحيطة. وبناء على ذلك لا ي</w:t>
      </w:r>
      <w:r w:rsidRPr="00AF471A">
        <w:rPr>
          <w:rFonts w:cs="Traditional Arabic" w:hint="cs"/>
          <w:szCs w:val="30"/>
          <w:rtl/>
        </w:rPr>
        <w:t xml:space="preserve">أخذ </w:t>
      </w:r>
      <w:r w:rsidRPr="00AF471A">
        <w:rPr>
          <w:rFonts w:cs="Traditional Arabic"/>
          <w:szCs w:val="30"/>
          <w:rtl/>
        </w:rPr>
        <w:t xml:space="preserve">مسار التعرض هذا </w:t>
      </w:r>
      <w:r w:rsidRPr="00AF471A">
        <w:rPr>
          <w:rFonts w:cs="Traditional Arabic" w:hint="cs"/>
          <w:szCs w:val="30"/>
          <w:rtl/>
        </w:rPr>
        <w:t xml:space="preserve">في الاعتبار </w:t>
      </w:r>
      <w:r w:rsidRPr="00AF471A">
        <w:rPr>
          <w:rFonts w:cs="Traditional Arabic"/>
          <w:szCs w:val="30"/>
          <w:rtl/>
        </w:rPr>
        <w:t>مسارات التعرض الرئيسية للزئبق المثيرة للقلق، كالاستنشاق والتعرض عن طريق الجلد والانبعاثات الجوية التي تسهم في التلوث العالمي</w:t>
      </w:r>
      <w:r w:rsidRPr="00AF471A">
        <w:rPr>
          <w:rFonts w:cs="Traditional Arabic" w:hint="cs"/>
          <w:szCs w:val="30"/>
          <w:rtl/>
        </w:rPr>
        <w:t xml:space="preserve"> في جملته</w:t>
      </w:r>
      <w:r w:rsidRPr="00AF471A">
        <w:rPr>
          <w:rFonts w:cs="Traditional Arabic"/>
          <w:szCs w:val="30"/>
          <w:rtl/>
        </w:rPr>
        <w:t xml:space="preserve">، مما يؤدي في نهاية المطاف إلى تلوث المصادر الغذائية المائية. كما يفترض استناد هذه العتبة </w:t>
      </w:r>
      <w:r w:rsidRPr="00AF471A">
        <w:rPr>
          <w:rFonts w:cs="Traditional Arabic" w:hint="cs"/>
          <w:szCs w:val="30"/>
          <w:rtl/>
        </w:rPr>
        <w:t>إ</w:t>
      </w:r>
      <w:r w:rsidRPr="00AF471A">
        <w:rPr>
          <w:rFonts w:cs="Traditional Arabic"/>
          <w:szCs w:val="30"/>
          <w:rtl/>
        </w:rPr>
        <w:t xml:space="preserve">لى أحد مقاييس النض أنه سيتم طمر النفايات، نظراً لأن هذا الإجراء ليس له صلة بالنفايات الخاضعة للترميد أو الحرق </w:t>
      </w:r>
      <w:r w:rsidRPr="00AF471A">
        <w:rPr>
          <w:rFonts w:cs="Traditional Arabic" w:hint="cs"/>
          <w:szCs w:val="30"/>
          <w:rtl/>
        </w:rPr>
        <w:t>المكشوف</w:t>
      </w:r>
      <w:r w:rsidRPr="00AF471A">
        <w:rPr>
          <w:rFonts w:cs="Traditional Arabic"/>
          <w:szCs w:val="30"/>
          <w:rtl/>
        </w:rPr>
        <w:t>. و</w:t>
      </w:r>
      <w:r w:rsidRPr="00AF471A">
        <w:rPr>
          <w:rFonts w:cs="Traditional Arabic" w:hint="cs"/>
          <w:szCs w:val="30"/>
          <w:rtl/>
        </w:rPr>
        <w:t xml:space="preserve">لجميع </w:t>
      </w:r>
      <w:r w:rsidRPr="00AF471A">
        <w:rPr>
          <w:rFonts w:cs="Traditional Arabic"/>
          <w:szCs w:val="30"/>
          <w:rtl/>
        </w:rPr>
        <w:t xml:space="preserve">تلك الأسباب، صرح هؤلاء الخبراء </w:t>
      </w:r>
      <w:r w:rsidRPr="00AF471A">
        <w:rPr>
          <w:rFonts w:cs="Traditional Arabic" w:hint="cs"/>
          <w:szCs w:val="30"/>
          <w:rtl/>
        </w:rPr>
        <w:t>ب</w:t>
      </w:r>
      <w:r w:rsidRPr="00AF471A">
        <w:rPr>
          <w:rFonts w:cs="Traditional Arabic"/>
          <w:szCs w:val="30"/>
          <w:rtl/>
        </w:rPr>
        <w:t xml:space="preserve">أنه إذا ما أريد تحديد عتبة لأغراض تتعلق بالولاية القضائية، فإنه ينبغي أن تستند إلى مجموع التركيزات </w:t>
      </w:r>
      <w:r w:rsidRPr="00AF471A">
        <w:rPr>
          <w:rFonts w:cs="Traditional Arabic" w:hint="cs"/>
          <w:szCs w:val="30"/>
          <w:rtl/>
        </w:rPr>
        <w:t xml:space="preserve">لا إلى </w:t>
      </w:r>
      <w:r w:rsidRPr="00AF471A">
        <w:rPr>
          <w:rFonts w:cs="Traditional Arabic"/>
          <w:szCs w:val="30"/>
          <w:rtl/>
        </w:rPr>
        <w:t>مستويات النض</w:t>
      </w:r>
      <w:r w:rsidRPr="00AF471A">
        <w:rPr>
          <w:rFonts w:cs="Traditional Arabic" w:hint="cs"/>
          <w:szCs w:val="30"/>
          <w:rtl/>
        </w:rPr>
        <w:t>،</w:t>
      </w:r>
      <w:r w:rsidRPr="00AF471A">
        <w:rPr>
          <w:rFonts w:cs="Traditional Arabic"/>
          <w:szCs w:val="30"/>
          <w:rtl/>
        </w:rPr>
        <w:t xml:space="preserve"> بالرغم من أن معايير النض قد يكون </w:t>
      </w:r>
      <w:r w:rsidRPr="00AF471A">
        <w:rPr>
          <w:rFonts w:cs="Traditional Arabic" w:hint="cs"/>
          <w:szCs w:val="30"/>
          <w:rtl/>
        </w:rPr>
        <w:t>لها دور ف</w:t>
      </w:r>
      <w:r w:rsidRPr="00AF471A">
        <w:rPr>
          <w:rFonts w:cs="Traditional Arabic"/>
          <w:szCs w:val="30"/>
          <w:rtl/>
        </w:rPr>
        <w:t>ي نهاية المطاف</w:t>
      </w:r>
      <w:r w:rsidRPr="00AF471A">
        <w:rPr>
          <w:rFonts w:cs="Traditional Arabic" w:hint="cs"/>
          <w:szCs w:val="30"/>
          <w:rtl/>
        </w:rPr>
        <w:t xml:space="preserve"> </w:t>
      </w:r>
      <w:r w:rsidRPr="00AF471A">
        <w:rPr>
          <w:rFonts w:cs="Traditional Arabic"/>
          <w:szCs w:val="30"/>
          <w:rtl/>
        </w:rPr>
        <w:t xml:space="preserve">في </w:t>
      </w:r>
      <w:r w:rsidRPr="00AF471A">
        <w:rPr>
          <w:rFonts w:cs="Traditional Arabic" w:hint="cs"/>
          <w:szCs w:val="30"/>
          <w:rtl/>
        </w:rPr>
        <w:t xml:space="preserve">تحديد </w:t>
      </w:r>
      <w:r w:rsidRPr="00AF471A">
        <w:rPr>
          <w:rFonts w:cs="Traditional Arabic"/>
          <w:szCs w:val="30"/>
          <w:rtl/>
        </w:rPr>
        <w:t>الاحتياجات من حيث إدارة النفايات، ولا سيما بالنسبة للنفايات اللازم طمرها. ويلزم إجراء مزيد من المناقشات بشأن هذا النهج.</w:t>
      </w:r>
    </w:p>
    <w:p w14:paraId="20775740"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أما النهج النوعي (أو </w:t>
      </w:r>
      <w:r w:rsidRPr="00AF471A">
        <w:rPr>
          <w:rFonts w:cs="Traditional Arabic" w:hint="cs"/>
          <w:szCs w:val="30"/>
          <w:rtl/>
        </w:rPr>
        <w:t>نهج الإدراج في القوائم</w:t>
      </w:r>
      <w:r w:rsidRPr="00AF471A">
        <w:rPr>
          <w:rFonts w:cs="Traditional Arabic"/>
          <w:szCs w:val="30"/>
          <w:rtl/>
        </w:rPr>
        <w:t>) ف</w:t>
      </w:r>
      <w:r w:rsidRPr="00AF471A">
        <w:rPr>
          <w:rFonts w:cs="Traditional Arabic" w:hint="cs"/>
          <w:szCs w:val="30"/>
          <w:rtl/>
        </w:rPr>
        <w:t xml:space="preserve">إن من شأنه أن </w:t>
      </w:r>
      <w:r w:rsidRPr="00AF471A">
        <w:rPr>
          <w:rFonts w:cs="Traditional Arabic"/>
          <w:szCs w:val="30"/>
          <w:rtl/>
        </w:rPr>
        <w:t xml:space="preserve">يعترف </w:t>
      </w:r>
      <w:r w:rsidRPr="00AF471A">
        <w:rPr>
          <w:rFonts w:cs="Traditional Arabic" w:hint="cs"/>
          <w:szCs w:val="30"/>
          <w:rtl/>
        </w:rPr>
        <w:t>ب</w:t>
      </w:r>
      <w:r w:rsidRPr="00AF471A">
        <w:rPr>
          <w:rFonts w:cs="Traditional Arabic"/>
          <w:szCs w:val="30"/>
          <w:rtl/>
        </w:rPr>
        <w:t xml:space="preserve">أن معظم النفايات أو الأجهزة المنتهية الصلاحية المحتوية على الزئبق (أي الأجهزة التي أضيف إليها الزئبق عمداً لأغراض وظيفية) يمكن تحديدها على هذا النحو، ومن ثم </w:t>
      </w:r>
      <w:r w:rsidRPr="00AF471A">
        <w:rPr>
          <w:rFonts w:cs="Traditional Arabic" w:hint="cs"/>
          <w:szCs w:val="30"/>
          <w:rtl/>
        </w:rPr>
        <w:t>ف</w:t>
      </w:r>
      <w:r w:rsidRPr="00AF471A">
        <w:rPr>
          <w:rFonts w:cs="Traditional Arabic"/>
          <w:szCs w:val="30"/>
          <w:rtl/>
        </w:rPr>
        <w:t xml:space="preserve">قد تشكل معرفة هذه النفايات أساساً </w:t>
      </w:r>
      <w:r w:rsidRPr="00AF471A">
        <w:rPr>
          <w:rFonts w:cs="Traditional Arabic" w:hint="cs"/>
          <w:szCs w:val="30"/>
          <w:rtl/>
        </w:rPr>
        <w:t xml:space="preserve">يُعوَّل عليه </w:t>
      </w:r>
      <w:r w:rsidRPr="00AF471A">
        <w:rPr>
          <w:rFonts w:cs="Traditional Arabic"/>
          <w:szCs w:val="30"/>
          <w:rtl/>
        </w:rPr>
        <w:t>للاستنتاج بأنها ’’تتجاوز إحدى العتبات‘‘. وبالمثل، يمكن أيضاً إدراج النفايات المكونة من الزئبق أو مركبات الزئبق بناء على معرفة أن الجزء الأكبر من تلك النفايات قيد النظر مكوّن من عنصر الزئبق أو مركبات الزئبق، دون الحاجة إلى إجراء اختبار.</w:t>
      </w:r>
    </w:p>
    <w:p w14:paraId="1D5B02F3"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 واقترح أحد الخبراء، وهو يناقش هذه النُهج ومدى كفاءتها من الناحية العملية، النُهج التالية لتحديد العتبات:</w:t>
      </w:r>
    </w:p>
    <w:p w14:paraId="478CEFCE" w14:textId="77777777" w:rsidR="000E398C" w:rsidRPr="00AF471A" w:rsidRDefault="000E398C" w:rsidP="002B5D2F">
      <w:pPr>
        <w:pStyle w:val="Normalnumber"/>
        <w:numPr>
          <w:ilvl w:val="0"/>
          <w:numId w:val="10"/>
        </w:numPr>
        <w:tabs>
          <w:tab w:val="clear" w:pos="1701"/>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 xml:space="preserve">النفايات المكونة من الزئبق أو مركبات الزئبق: تركيز الزئبق حسب الوزن أو قائمة النفايات. ويبدو من المعقول تعريف حدّ تركيز الزئبق الذي يتطلب تجاوزه التصليد أو التثبيت. ومع ذلك، إذا استعصى الاتفاق على قيم محددة، يمكن أن </w:t>
      </w:r>
      <w:r w:rsidRPr="00AF471A">
        <w:rPr>
          <w:rFonts w:cs="Traditional Arabic" w:hint="cs"/>
          <w:szCs w:val="30"/>
          <w:rtl/>
        </w:rPr>
        <w:t xml:space="preserve">يتمثل </w:t>
      </w:r>
      <w:r w:rsidRPr="00AF471A">
        <w:rPr>
          <w:rFonts w:cs="Traditional Arabic"/>
          <w:szCs w:val="30"/>
          <w:rtl/>
        </w:rPr>
        <w:t>النهج البديل</w:t>
      </w:r>
      <w:r w:rsidRPr="00AF471A">
        <w:rPr>
          <w:rFonts w:cs="Traditional Arabic" w:hint="cs"/>
          <w:szCs w:val="30"/>
          <w:rtl/>
        </w:rPr>
        <w:t xml:space="preserve"> في </w:t>
      </w:r>
      <w:r w:rsidRPr="00AF471A">
        <w:rPr>
          <w:rFonts w:cs="Traditional Arabic"/>
          <w:szCs w:val="30"/>
          <w:rtl/>
        </w:rPr>
        <w:t>إعداد قائمة؛</w:t>
      </w:r>
    </w:p>
    <w:p w14:paraId="04D88F47" w14:textId="77777777" w:rsidR="000E398C" w:rsidRPr="00AF471A" w:rsidRDefault="000E398C" w:rsidP="002B5D2F">
      <w:pPr>
        <w:pStyle w:val="Normalnumber"/>
        <w:numPr>
          <w:ilvl w:val="0"/>
          <w:numId w:val="10"/>
        </w:numPr>
        <w:tabs>
          <w:tab w:val="clear" w:pos="1701"/>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 xml:space="preserve">النفايات المحتوية على الزئبق أو مركبات الزئبق: قائمة النفايات أو تركيز الزئبق حسب الوزن. </w:t>
      </w:r>
      <w:r w:rsidRPr="00AF471A">
        <w:rPr>
          <w:rFonts w:cs="Traditional Arabic" w:hint="cs"/>
          <w:szCs w:val="30"/>
          <w:rtl/>
        </w:rPr>
        <w:t>و</w:t>
      </w:r>
      <w:r w:rsidRPr="00AF471A">
        <w:rPr>
          <w:rFonts w:cs="Traditional Arabic"/>
          <w:szCs w:val="30"/>
          <w:rtl/>
        </w:rPr>
        <w:t>من السهل نسبياً تحديد المنتجات المحتوية على الزئبق</w:t>
      </w:r>
      <w:r w:rsidRPr="00AF471A">
        <w:rPr>
          <w:rFonts w:cs="Traditional Arabic" w:hint="cs"/>
          <w:szCs w:val="30"/>
          <w:rtl/>
        </w:rPr>
        <w:t xml:space="preserve">، كما أن </w:t>
      </w:r>
      <w:r w:rsidRPr="00AF471A">
        <w:rPr>
          <w:rFonts w:cs="Traditional Arabic"/>
          <w:szCs w:val="30"/>
          <w:rtl/>
        </w:rPr>
        <w:t>طلب تحليل محتوى الزئبق سيشكل عب</w:t>
      </w:r>
      <w:r w:rsidRPr="00AF471A">
        <w:rPr>
          <w:rFonts w:cs="Traditional Arabic" w:hint="cs"/>
          <w:szCs w:val="30"/>
          <w:rtl/>
        </w:rPr>
        <w:t>ئ</w:t>
      </w:r>
      <w:r w:rsidRPr="00AF471A">
        <w:rPr>
          <w:rFonts w:cs="Traditional Arabic"/>
          <w:szCs w:val="30"/>
          <w:rtl/>
        </w:rPr>
        <w:t xml:space="preserve">ا </w:t>
      </w:r>
      <w:r w:rsidRPr="00AF471A">
        <w:rPr>
          <w:rFonts w:cs="Traditional Arabic" w:hint="cs"/>
          <w:szCs w:val="30"/>
          <w:rtl/>
        </w:rPr>
        <w:t xml:space="preserve"> </w:t>
      </w:r>
      <w:r w:rsidRPr="00AF471A">
        <w:rPr>
          <w:rFonts w:cs="Traditional Arabic"/>
          <w:szCs w:val="30"/>
          <w:rtl/>
        </w:rPr>
        <w:t xml:space="preserve">كبيراً . ومع ذلك، نظراً لوجود فئات منتجات ليس من السهل تحديد ما إذا كانت تحتوي على الزئبق، </w:t>
      </w:r>
      <w:r w:rsidRPr="00AF471A">
        <w:rPr>
          <w:rFonts w:cs="Traditional Arabic" w:hint="cs"/>
          <w:szCs w:val="30"/>
          <w:rtl/>
        </w:rPr>
        <w:t>ف</w:t>
      </w:r>
      <w:r w:rsidRPr="00AF471A">
        <w:rPr>
          <w:rFonts w:cs="Traditional Arabic"/>
          <w:szCs w:val="30"/>
          <w:rtl/>
        </w:rPr>
        <w:t xml:space="preserve">قد يشكل مدى تركيز الزئبق خياراً </w:t>
      </w:r>
      <w:r w:rsidRPr="00AF471A">
        <w:rPr>
          <w:rFonts w:cs="Traditional Arabic" w:hint="cs"/>
          <w:szCs w:val="30"/>
          <w:rtl/>
        </w:rPr>
        <w:t>ملائما لهذا الغرض</w:t>
      </w:r>
      <w:r w:rsidRPr="00AF471A">
        <w:rPr>
          <w:rFonts w:cs="Traditional Arabic"/>
          <w:szCs w:val="30"/>
          <w:rtl/>
        </w:rPr>
        <w:t>؛</w:t>
      </w:r>
    </w:p>
    <w:p w14:paraId="02FD3751" w14:textId="77777777" w:rsidR="000E398C" w:rsidRPr="00AF471A" w:rsidRDefault="000E398C" w:rsidP="002B5D2F">
      <w:pPr>
        <w:pStyle w:val="Normalnumber"/>
        <w:numPr>
          <w:ilvl w:val="0"/>
          <w:numId w:val="10"/>
        </w:numPr>
        <w:tabs>
          <w:tab w:val="clear" w:pos="1701"/>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النفايات الملوثة بالزئبق أو مركبات الزئبق: تركيز الزئبق حسب الوزن، مع معايير القبول لدى مرافق التخلص من النفايات. وسيكون مجموع محتوى الزئبق مناسباً لتحديد ما إذا كانت هناك حاجة لاسترداد الزئبق. وفيما يتعلق بالتخلص النهائي من تلك النفايات، قد يكون لكل بلد معايير القبول الخاصة به في هذا الصدد.</w:t>
      </w:r>
    </w:p>
    <w:p w14:paraId="473FCB75" w14:textId="3D125B32"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و</w:t>
      </w:r>
      <w:r w:rsidRPr="00AF471A">
        <w:rPr>
          <w:rFonts w:cs="Traditional Arabic"/>
          <w:szCs w:val="30"/>
          <w:rtl/>
        </w:rPr>
        <w:t xml:space="preserve">تبدو الآراء التي </w:t>
      </w:r>
      <w:r w:rsidRPr="00AF471A">
        <w:rPr>
          <w:rFonts w:cs="Traditional Arabic" w:hint="cs"/>
          <w:szCs w:val="30"/>
          <w:rtl/>
        </w:rPr>
        <w:t>أعرب</w:t>
      </w:r>
      <w:r w:rsidRPr="00AF471A">
        <w:rPr>
          <w:rFonts w:cs="Traditional Arabic"/>
          <w:szCs w:val="30"/>
          <w:rtl/>
        </w:rPr>
        <w:t xml:space="preserve"> عنها الخبراء الآخرون بشأن الفئتين </w:t>
      </w:r>
      <w:r w:rsidR="002B5D2F">
        <w:rPr>
          <w:rFonts w:cs="Traditional Arabic" w:hint="cs"/>
          <w:szCs w:val="30"/>
          <w:rtl/>
        </w:rPr>
        <w:t xml:space="preserve">الأوليتين </w:t>
      </w:r>
      <w:r w:rsidRPr="00AF471A">
        <w:rPr>
          <w:rFonts w:cs="Traditional Arabic"/>
          <w:szCs w:val="30"/>
          <w:rtl/>
        </w:rPr>
        <w:t>متسقة مع هذا الاقتراح. وبالنسبة للنفايات المكونة من الزئبق، اقترح أحد الخبراء عتبة بنسبة ٩٥ في المائة للزئبق، بيد أن خبراء آخرين لاحظوا أن الأمر يستلزم المزيد من المناقشة بشأن القيمة المحددة. واعتبر بعض الخبراء الذين لا يرون الحاجة إلى تحديد عتبات لهذه الأنواع من النفايات أن قوائم النفايات مفيدة.</w:t>
      </w:r>
    </w:p>
    <w:p w14:paraId="756D27B6"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و</w:t>
      </w:r>
      <w:r w:rsidRPr="00AF471A">
        <w:rPr>
          <w:rFonts w:cs="Traditional Arabic"/>
          <w:szCs w:val="30"/>
          <w:rtl/>
        </w:rPr>
        <w:t>فيما يتعلق بالنفايات الملوثة بالزئبق، أُعرب عن آراء متباينة. واقترح بعض الخبراء استخدام مجموع تركيز الزئبق إذ ينبغي أن تستند العتبة إلى الخواص الجوهرية للنفايات بغض النظر عن تكنولوجيا إدارة النفايات. واقترح خبراء آخرون استخدام اختبار النض، وأعربوا عن رأي مفاده أن</w:t>
      </w:r>
      <w:r w:rsidRPr="00AF471A">
        <w:rPr>
          <w:rFonts w:cs="Traditional Arabic" w:hint="cs"/>
          <w:szCs w:val="30"/>
          <w:rtl/>
        </w:rPr>
        <w:t xml:space="preserve"> ذلك الاختبار </w:t>
      </w:r>
      <w:r w:rsidRPr="00AF471A">
        <w:rPr>
          <w:rFonts w:cs="Traditional Arabic"/>
          <w:szCs w:val="30"/>
          <w:rtl/>
        </w:rPr>
        <w:t>يعكس على نحو أفضل المخاطر التي يشكلها الزئبق المنطلق في البيئة على الصحة البشرية والبيئة. غير أن خبراء آخر</w:t>
      </w:r>
      <w:r w:rsidRPr="00AF471A">
        <w:rPr>
          <w:rFonts w:cs="Traditional Arabic" w:hint="cs"/>
          <w:szCs w:val="30"/>
          <w:rtl/>
        </w:rPr>
        <w:t>ي</w:t>
      </w:r>
      <w:r w:rsidRPr="00AF471A">
        <w:rPr>
          <w:rFonts w:cs="Traditional Arabic"/>
          <w:szCs w:val="30"/>
          <w:rtl/>
        </w:rPr>
        <w:t xml:space="preserve">ن </w:t>
      </w:r>
      <w:r w:rsidRPr="00AF471A">
        <w:rPr>
          <w:rFonts w:cs="Traditional Arabic" w:hint="cs"/>
          <w:szCs w:val="30"/>
          <w:rtl/>
        </w:rPr>
        <w:t xml:space="preserve">أشاروا إلى ضرورة إجراء </w:t>
      </w:r>
      <w:r w:rsidRPr="00AF471A">
        <w:rPr>
          <w:rFonts w:cs="Traditional Arabic"/>
          <w:szCs w:val="30"/>
          <w:rtl/>
        </w:rPr>
        <w:t>مزيد من العمل لتقييم إمكانية تطبيق النُهج الثلاثة على أنواع محددة من النفايات.</w:t>
      </w:r>
    </w:p>
    <w:p w14:paraId="77996AA6" w14:textId="53101762" w:rsidR="000E398C" w:rsidRPr="002B5D2F" w:rsidRDefault="000E398C" w:rsidP="002B5D2F">
      <w:pPr>
        <w:pStyle w:val="CH3"/>
        <w:tabs>
          <w:tab w:val="clear" w:pos="851"/>
          <w:tab w:val="clear" w:pos="1247"/>
          <w:tab w:val="clear" w:pos="1814"/>
          <w:tab w:val="clear" w:pos="2381"/>
          <w:tab w:val="clear" w:pos="2948"/>
          <w:tab w:val="clear" w:pos="3515"/>
          <w:tab w:val="clear" w:pos="4082"/>
        </w:tabs>
        <w:bidi/>
        <w:spacing w:line="400" w:lineRule="exact"/>
        <w:ind w:left="1132" w:right="0" w:hanging="708"/>
        <w:jc w:val="both"/>
        <w:rPr>
          <w:rFonts w:cs="Traditional Arabic"/>
          <w:bCs/>
          <w:szCs w:val="30"/>
          <w:rtl/>
        </w:rPr>
      </w:pPr>
      <w:r w:rsidRPr="002B5D2F">
        <w:rPr>
          <w:rFonts w:cs="Traditional Arabic"/>
          <w:bCs/>
          <w:szCs w:val="30"/>
          <w:rtl/>
        </w:rPr>
        <w:t>2 -</w:t>
      </w:r>
      <w:r w:rsidRPr="002B5D2F">
        <w:rPr>
          <w:rFonts w:cs="Traditional Arabic"/>
          <w:bCs/>
          <w:szCs w:val="30"/>
          <w:rtl/>
        </w:rPr>
        <w:tab/>
        <w:t>نفايات التعدين</w:t>
      </w:r>
    </w:p>
    <w:p w14:paraId="539D541F"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 xml:space="preserve">شكك أحد الخبراء في ضرورة تحديد عتبات لهذا النوع من النفايات، </w:t>
      </w:r>
      <w:r w:rsidRPr="00AF471A">
        <w:rPr>
          <w:rFonts w:cs="Traditional Arabic" w:hint="cs"/>
          <w:szCs w:val="30"/>
          <w:rtl/>
        </w:rPr>
        <w:t xml:space="preserve">مشيرا إلى أنه </w:t>
      </w:r>
      <w:r w:rsidRPr="00AF471A">
        <w:rPr>
          <w:rFonts w:cs="Traditional Arabic"/>
          <w:szCs w:val="30"/>
          <w:rtl/>
        </w:rPr>
        <w:t>إذا أ</w:t>
      </w:r>
      <w:r w:rsidRPr="00AF471A">
        <w:rPr>
          <w:rFonts w:cs="Traditional Arabic" w:hint="cs"/>
          <w:szCs w:val="30"/>
          <w:rtl/>
        </w:rPr>
        <w:t>ُ</w:t>
      </w:r>
      <w:r w:rsidRPr="00AF471A">
        <w:rPr>
          <w:rFonts w:cs="Traditional Arabic"/>
          <w:szCs w:val="30"/>
          <w:rtl/>
        </w:rPr>
        <w:t>ريد تحديد أي</w:t>
      </w:r>
      <w:r w:rsidRPr="00AF471A">
        <w:rPr>
          <w:rFonts w:cs="Traditional Arabic" w:hint="cs"/>
          <w:szCs w:val="30"/>
          <w:rtl/>
        </w:rPr>
        <w:t>ة</w:t>
      </w:r>
      <w:r w:rsidRPr="00AF471A">
        <w:rPr>
          <w:rFonts w:cs="Traditional Arabic"/>
          <w:szCs w:val="30"/>
          <w:rtl/>
        </w:rPr>
        <w:t xml:space="preserve"> عتبات بعينها</w:t>
      </w:r>
      <w:r w:rsidRPr="00AF471A">
        <w:rPr>
          <w:rFonts w:cs="Traditional Arabic" w:hint="cs"/>
          <w:szCs w:val="30"/>
          <w:rtl/>
        </w:rPr>
        <w:t xml:space="preserve">، فلا بد من </w:t>
      </w:r>
      <w:r w:rsidRPr="00AF471A">
        <w:rPr>
          <w:rFonts w:cs="Traditional Arabic"/>
          <w:szCs w:val="30"/>
          <w:rtl/>
        </w:rPr>
        <w:t xml:space="preserve">أخذ المستويات الأساسية الطبيعية للزئبق في موقع التعدين وخطر تعرض البشر والبيئة للزئبق من </w:t>
      </w:r>
      <w:r w:rsidRPr="00AF471A">
        <w:rPr>
          <w:rFonts w:cs="Traditional Arabic" w:hint="cs"/>
          <w:szCs w:val="30"/>
          <w:rtl/>
        </w:rPr>
        <w:t>جراء</w:t>
      </w:r>
      <w:r w:rsidRPr="00AF471A">
        <w:rPr>
          <w:rFonts w:cs="Traditional Arabic"/>
          <w:szCs w:val="30"/>
          <w:rtl/>
        </w:rPr>
        <w:t xml:space="preserve"> تلك المواد </w:t>
      </w:r>
      <w:r w:rsidRPr="00AF471A">
        <w:rPr>
          <w:rFonts w:cs="Traditional Arabic" w:hint="cs"/>
          <w:szCs w:val="30"/>
          <w:rtl/>
        </w:rPr>
        <w:t>ب</w:t>
      </w:r>
      <w:r w:rsidRPr="00AF471A">
        <w:rPr>
          <w:rFonts w:cs="Traditional Arabic"/>
          <w:szCs w:val="30"/>
          <w:rtl/>
        </w:rPr>
        <w:t>عين الاعتبار.</w:t>
      </w:r>
    </w:p>
    <w:p w14:paraId="55B0FFCE"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و</w:t>
      </w:r>
      <w:r w:rsidRPr="00AF471A">
        <w:rPr>
          <w:rFonts w:cs="Traditional Arabic"/>
          <w:szCs w:val="30"/>
          <w:rtl/>
        </w:rPr>
        <w:t xml:space="preserve">اقترح أحد الخبراء استخدام اختبار النض وغيره من التدابير بشأن الإطلاقات، مشيراً إلى أنه لا يتم ترميد نفايات التعدين أبداً. واقترح خبير آخر تحديد العتبة استناداً إلى قابلية النض باعتبارها المستوى الأول لتحديد ما إذا كان من الممكن اعتبار الغطاء الصخري أو الترابي والنفايات الصخرية ومخلفات التعدين نوعاً من أنواع ’’نفايات الزئبق‘‘ بموجب الاتفاقية، وقال إنه فقط في حالة تجاوز عتبة القدرة على النض، ينبغي اللجوء إلى المستوى الثاني، وهو عبارة عن عتبة ينفرد بها الموقع </w:t>
      </w:r>
      <w:r w:rsidRPr="00AF471A">
        <w:rPr>
          <w:rFonts w:cs="Traditional Arabic" w:hint="cs"/>
          <w:szCs w:val="30"/>
          <w:rtl/>
        </w:rPr>
        <w:t>وفقا لمستوى ا</w:t>
      </w:r>
      <w:r w:rsidRPr="00AF471A">
        <w:rPr>
          <w:rFonts w:cs="Traditional Arabic"/>
          <w:szCs w:val="30"/>
          <w:rtl/>
        </w:rPr>
        <w:t>لترسب/الارتشاح والخواص الكيميائية وخطر تعرض السكان أو الكائنات الحية للخطر على النطاق المحلي عند المصب. ومع ذلك اقترح خبير آخر إدراج أنواع مخلفات الركاز موضوع الاتفاقية، بصرف النظر عن التركيز.</w:t>
      </w:r>
    </w:p>
    <w:p w14:paraId="025253D0" w14:textId="71BF4D94" w:rsidR="000E398C" w:rsidRPr="002B5D2F" w:rsidRDefault="000E398C" w:rsidP="002B5D2F">
      <w:pPr>
        <w:pStyle w:val="CH3"/>
        <w:tabs>
          <w:tab w:val="clear" w:pos="851"/>
          <w:tab w:val="clear" w:pos="1247"/>
          <w:tab w:val="clear" w:pos="1814"/>
          <w:tab w:val="clear" w:pos="2381"/>
          <w:tab w:val="clear" w:pos="2948"/>
          <w:tab w:val="clear" w:pos="3515"/>
          <w:tab w:val="clear" w:pos="4082"/>
        </w:tabs>
        <w:bidi/>
        <w:spacing w:line="400" w:lineRule="exact"/>
        <w:ind w:left="1132" w:right="0" w:hanging="708"/>
        <w:jc w:val="both"/>
        <w:rPr>
          <w:rFonts w:cs="Traditional Arabic"/>
          <w:bCs/>
          <w:szCs w:val="30"/>
          <w:rtl/>
        </w:rPr>
      </w:pPr>
      <w:r w:rsidRPr="002B5D2F">
        <w:rPr>
          <w:rFonts w:cs="Traditional Arabic"/>
          <w:bCs/>
          <w:szCs w:val="30"/>
          <w:rtl/>
        </w:rPr>
        <w:t>3 -</w:t>
      </w:r>
      <w:r w:rsidRPr="002B5D2F">
        <w:rPr>
          <w:rFonts w:cs="Traditional Arabic"/>
          <w:bCs/>
          <w:szCs w:val="30"/>
          <w:rtl/>
        </w:rPr>
        <w:tab/>
        <w:t>المسائل التي يتعين النظر فيها عند تحديد العتبات</w:t>
      </w:r>
    </w:p>
    <w:p w14:paraId="2B65FB1A"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و</w:t>
      </w:r>
      <w:r w:rsidRPr="00AF471A">
        <w:rPr>
          <w:rFonts w:cs="Traditional Arabic"/>
          <w:szCs w:val="30"/>
          <w:rtl/>
        </w:rPr>
        <w:t>د</w:t>
      </w:r>
      <w:r w:rsidRPr="00AF471A">
        <w:rPr>
          <w:rFonts w:cs="Traditional Arabic" w:hint="cs"/>
          <w:szCs w:val="30"/>
          <w:rtl/>
        </w:rPr>
        <w:t>ُ</w:t>
      </w:r>
      <w:r w:rsidRPr="00AF471A">
        <w:rPr>
          <w:rFonts w:cs="Traditional Arabic"/>
          <w:szCs w:val="30"/>
          <w:rtl/>
        </w:rPr>
        <w:t xml:space="preserve">عي الخبراء إلى </w:t>
      </w:r>
      <w:r w:rsidRPr="00AF471A">
        <w:rPr>
          <w:rFonts w:cs="Traditional Arabic" w:hint="cs"/>
          <w:szCs w:val="30"/>
          <w:rtl/>
        </w:rPr>
        <w:t>الإدلاء ب</w:t>
      </w:r>
      <w:r w:rsidRPr="00AF471A">
        <w:rPr>
          <w:rFonts w:cs="Traditional Arabic"/>
          <w:szCs w:val="30"/>
          <w:rtl/>
        </w:rPr>
        <w:t>آرائهم بشأن المسائل التي يتعين النظر فيها عند تحديد العتبات. وشمل</w:t>
      </w:r>
      <w:r w:rsidRPr="00AF471A">
        <w:rPr>
          <w:rFonts w:cs="Traditional Arabic" w:hint="cs"/>
          <w:szCs w:val="30"/>
          <w:rtl/>
        </w:rPr>
        <w:t>ت</w:t>
      </w:r>
      <w:r w:rsidRPr="00AF471A">
        <w:rPr>
          <w:rFonts w:cs="Traditional Arabic"/>
          <w:szCs w:val="30"/>
          <w:rtl/>
        </w:rPr>
        <w:t xml:space="preserve"> التعليقات الواردة ما يلي:</w:t>
      </w:r>
    </w:p>
    <w:p w14:paraId="025ED231" w14:textId="7A3E6E4D" w:rsidR="000E398C" w:rsidRPr="00AF471A" w:rsidRDefault="000E398C" w:rsidP="002B5D2F">
      <w:pPr>
        <w:pStyle w:val="Normalnumber"/>
        <w:numPr>
          <w:ilvl w:val="0"/>
          <w:numId w:val="11"/>
        </w:numPr>
        <w:tabs>
          <w:tab w:val="left" w:pos="624"/>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ينبغي أن يتسم تصنيف النفايات الذي يتم تحديد</w:t>
      </w:r>
      <w:r w:rsidR="002B5D2F">
        <w:rPr>
          <w:rFonts w:cs="Traditional Arabic" w:hint="cs"/>
          <w:szCs w:val="30"/>
          <w:rtl/>
        </w:rPr>
        <w:t>ه</w:t>
      </w:r>
      <w:r w:rsidRPr="00AF471A">
        <w:rPr>
          <w:rFonts w:cs="Traditional Arabic"/>
          <w:szCs w:val="30"/>
          <w:rtl/>
        </w:rPr>
        <w:t xml:space="preserve"> للاتفاقية بسهولة فهمه وتطبيقه في الميدان، بما في ذلك من جانب البلدان النامية. وبناء على ذلك </w:t>
      </w:r>
      <w:r w:rsidRPr="00AF471A">
        <w:rPr>
          <w:rFonts w:cs="Traditional Arabic" w:hint="cs"/>
          <w:szCs w:val="30"/>
          <w:rtl/>
        </w:rPr>
        <w:t>ف</w:t>
      </w:r>
      <w:r w:rsidRPr="00AF471A">
        <w:rPr>
          <w:rFonts w:cs="Traditional Arabic"/>
          <w:szCs w:val="30"/>
          <w:rtl/>
        </w:rPr>
        <w:t xml:space="preserve">قد يستحيل في الوقت الحاضر تطبيق التصنيفات التي تتطلب من الجمارك أو غيرها من الجهات الحكومية المسؤولة إجراء اختبارات نقاء أو خصائص كيميائية أخرى في الميدان، أو تلك التي تتطلب تحديد مصدر النفايات. وبالمثل </w:t>
      </w:r>
      <w:r w:rsidRPr="00AF471A">
        <w:rPr>
          <w:rFonts w:cs="Traditional Arabic" w:hint="cs"/>
          <w:szCs w:val="30"/>
          <w:rtl/>
        </w:rPr>
        <w:t>ف</w:t>
      </w:r>
      <w:r w:rsidRPr="00AF471A">
        <w:rPr>
          <w:rFonts w:cs="Traditional Arabic"/>
          <w:szCs w:val="30"/>
          <w:rtl/>
        </w:rPr>
        <w:t>قد يستحيل أيضاً تطبيق التصنيفات التي يصعب تفسيرها أو تتطلب معلومات أساسية تقنية واسعة النطاق؛</w:t>
      </w:r>
    </w:p>
    <w:p w14:paraId="0AB25FB2" w14:textId="77777777" w:rsidR="000E398C" w:rsidRPr="00AF471A" w:rsidRDefault="000E398C" w:rsidP="002B5D2F">
      <w:pPr>
        <w:pStyle w:val="Normalnumber"/>
        <w:numPr>
          <w:ilvl w:val="0"/>
          <w:numId w:val="11"/>
        </w:numPr>
        <w:tabs>
          <w:tab w:val="left" w:pos="624"/>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 xml:space="preserve">ينبغي أخذ اللوائح الوطنية والمبادئ التوجيهية التقنية، فضلاً عن متطلبات المبادئ التوجيهية التقنية التي تنص عليها اتفاقية بازل، </w:t>
      </w:r>
      <w:r w:rsidRPr="00AF471A">
        <w:rPr>
          <w:rFonts w:cs="Traditional Arabic" w:hint="cs"/>
          <w:szCs w:val="30"/>
          <w:rtl/>
        </w:rPr>
        <w:t>ب</w:t>
      </w:r>
      <w:r w:rsidRPr="00AF471A">
        <w:rPr>
          <w:rFonts w:cs="Traditional Arabic"/>
          <w:szCs w:val="30"/>
          <w:rtl/>
        </w:rPr>
        <w:t>عين الاعتبار عند وضع العتبات؛</w:t>
      </w:r>
    </w:p>
    <w:p w14:paraId="780DE47D" w14:textId="77777777" w:rsidR="000E398C" w:rsidRPr="00AF471A" w:rsidRDefault="000E398C" w:rsidP="002B5D2F">
      <w:pPr>
        <w:pStyle w:val="Normalnumber"/>
        <w:numPr>
          <w:ilvl w:val="0"/>
          <w:numId w:val="11"/>
        </w:numPr>
        <w:tabs>
          <w:tab w:val="left" w:pos="624"/>
          <w:tab w:val="left" w:pos="2550"/>
        </w:tabs>
        <w:autoSpaceDE/>
        <w:autoSpaceDN/>
        <w:bidi/>
        <w:adjustRightInd/>
        <w:spacing w:line="400" w:lineRule="exact"/>
        <w:ind w:left="1134" w:firstLine="707"/>
        <w:jc w:val="both"/>
        <w:rPr>
          <w:rFonts w:cs="Traditional Arabic"/>
          <w:szCs w:val="30"/>
          <w:rtl/>
        </w:rPr>
      </w:pPr>
      <w:r w:rsidRPr="00AF471A">
        <w:rPr>
          <w:rFonts w:cs="Traditional Arabic" w:hint="cs"/>
          <w:szCs w:val="30"/>
          <w:rtl/>
        </w:rPr>
        <w:t xml:space="preserve">أشار </w:t>
      </w:r>
      <w:r w:rsidRPr="00AF471A">
        <w:rPr>
          <w:rFonts w:cs="Traditional Arabic"/>
          <w:szCs w:val="30"/>
          <w:rtl/>
        </w:rPr>
        <w:t xml:space="preserve">أحد الخبراء </w:t>
      </w:r>
      <w:r w:rsidRPr="00AF471A">
        <w:rPr>
          <w:rFonts w:cs="Traditional Arabic" w:hint="cs"/>
          <w:szCs w:val="30"/>
          <w:rtl/>
        </w:rPr>
        <w:t xml:space="preserve">إلى </w:t>
      </w:r>
      <w:r w:rsidRPr="00AF471A">
        <w:rPr>
          <w:rFonts w:cs="Traditional Arabic"/>
          <w:szCs w:val="30"/>
          <w:rtl/>
        </w:rPr>
        <w:t xml:space="preserve">ضرورة تقييم </w:t>
      </w:r>
      <w:r w:rsidRPr="00AF471A">
        <w:rPr>
          <w:rFonts w:cs="Traditional Arabic" w:hint="cs"/>
          <w:szCs w:val="30"/>
          <w:rtl/>
        </w:rPr>
        <w:t>ال</w:t>
      </w:r>
      <w:r w:rsidRPr="00AF471A">
        <w:rPr>
          <w:rFonts w:cs="Traditional Arabic"/>
          <w:szCs w:val="30"/>
          <w:rtl/>
        </w:rPr>
        <w:t xml:space="preserve">قدرة </w:t>
      </w:r>
      <w:r w:rsidRPr="00AF471A">
        <w:rPr>
          <w:rFonts w:cs="Traditional Arabic" w:hint="cs"/>
          <w:szCs w:val="30"/>
          <w:rtl/>
        </w:rPr>
        <w:t xml:space="preserve">على </w:t>
      </w:r>
      <w:r w:rsidRPr="00AF471A">
        <w:rPr>
          <w:rFonts w:cs="Traditional Arabic"/>
          <w:szCs w:val="30"/>
          <w:rtl/>
        </w:rPr>
        <w:t>إطلاق الزئبق ومخاطره. و</w:t>
      </w:r>
      <w:r w:rsidRPr="00AF471A">
        <w:rPr>
          <w:rFonts w:cs="Traditional Arabic" w:hint="cs"/>
          <w:szCs w:val="30"/>
          <w:rtl/>
        </w:rPr>
        <w:t>أشار</w:t>
      </w:r>
      <w:r w:rsidRPr="00AF471A">
        <w:rPr>
          <w:rFonts w:cs="Traditional Arabic"/>
          <w:szCs w:val="30"/>
          <w:rtl/>
        </w:rPr>
        <w:t xml:space="preserve"> خبير آخر </w:t>
      </w:r>
      <w:r w:rsidRPr="00AF471A">
        <w:rPr>
          <w:rFonts w:cs="Traditional Arabic" w:hint="cs"/>
          <w:szCs w:val="30"/>
          <w:rtl/>
        </w:rPr>
        <w:t xml:space="preserve">إلى </w:t>
      </w:r>
      <w:r w:rsidRPr="00AF471A">
        <w:rPr>
          <w:rFonts w:cs="Traditional Arabic"/>
          <w:szCs w:val="30"/>
          <w:rtl/>
        </w:rPr>
        <w:t xml:space="preserve">أنه في حالة </w:t>
      </w:r>
      <w:r w:rsidRPr="00AF471A">
        <w:rPr>
          <w:rFonts w:cs="Traditional Arabic" w:hint="cs"/>
          <w:szCs w:val="30"/>
          <w:rtl/>
        </w:rPr>
        <w:t xml:space="preserve">ما إذا </w:t>
      </w:r>
      <w:r w:rsidRPr="00AF471A">
        <w:rPr>
          <w:rFonts w:cs="Traditional Arabic"/>
          <w:szCs w:val="30"/>
          <w:rtl/>
        </w:rPr>
        <w:t>اقتضى الأمر إدارة نفايات الزئبق بناء على س</w:t>
      </w:r>
      <w:r w:rsidRPr="00AF471A">
        <w:rPr>
          <w:rFonts w:cs="Traditional Arabic" w:hint="cs"/>
          <w:szCs w:val="30"/>
          <w:rtl/>
        </w:rPr>
        <w:t>ُ</w:t>
      </w:r>
      <w:r w:rsidRPr="00AF471A">
        <w:rPr>
          <w:rFonts w:cs="Traditional Arabic"/>
          <w:szCs w:val="30"/>
          <w:rtl/>
        </w:rPr>
        <w:t>مية كل مركّب في النفايات، يصبح تحليل كل مركّب زئبق</w:t>
      </w:r>
      <w:r w:rsidRPr="00AF471A">
        <w:rPr>
          <w:rFonts w:cs="Traditional Arabic" w:hint="cs"/>
          <w:szCs w:val="30"/>
          <w:rtl/>
        </w:rPr>
        <w:t>ي</w:t>
      </w:r>
      <w:r w:rsidRPr="00AF471A">
        <w:rPr>
          <w:rFonts w:cs="Traditional Arabic"/>
          <w:szCs w:val="30"/>
          <w:rtl/>
        </w:rPr>
        <w:t xml:space="preserve"> لكل نوع من أنواع نفايات الزئبق بمثابة شرط مسبق. ونظراً لارتفاع تكاليف التحليل، رأى هذا الخبير أنه من غير الممكن عملياً </w:t>
      </w:r>
      <w:r w:rsidRPr="00AF471A">
        <w:rPr>
          <w:rFonts w:cs="Traditional Arabic" w:hint="cs"/>
          <w:szCs w:val="30"/>
          <w:rtl/>
        </w:rPr>
        <w:t xml:space="preserve">اعتماد </w:t>
      </w:r>
      <w:r w:rsidRPr="00AF471A">
        <w:rPr>
          <w:rFonts w:cs="Traditional Arabic"/>
          <w:szCs w:val="30"/>
          <w:rtl/>
        </w:rPr>
        <w:t>هذا ال</w:t>
      </w:r>
      <w:r w:rsidRPr="00AF471A">
        <w:rPr>
          <w:rFonts w:cs="Traditional Arabic" w:hint="cs"/>
          <w:szCs w:val="30"/>
          <w:rtl/>
        </w:rPr>
        <w:t>أسلوب في</w:t>
      </w:r>
      <w:r w:rsidRPr="00AF471A">
        <w:rPr>
          <w:rFonts w:cs="Traditional Arabic"/>
          <w:szCs w:val="30"/>
          <w:rtl/>
        </w:rPr>
        <w:t xml:space="preserve"> الإدارة لدى جميع الأطراف؛</w:t>
      </w:r>
    </w:p>
    <w:p w14:paraId="4803826A" w14:textId="77777777" w:rsidR="000E398C" w:rsidRPr="00AF471A" w:rsidRDefault="000E398C" w:rsidP="002B5D2F">
      <w:pPr>
        <w:pStyle w:val="Normalnumber"/>
        <w:numPr>
          <w:ilvl w:val="0"/>
          <w:numId w:val="11"/>
        </w:numPr>
        <w:tabs>
          <w:tab w:val="left" w:pos="624"/>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 xml:space="preserve">بما أن كل بلد يمتلك أنواع مختلفة من مدافن النفايات (سواء </w:t>
      </w:r>
      <w:r w:rsidRPr="00AF471A">
        <w:rPr>
          <w:rFonts w:cs="Traditional Arabic" w:hint="cs"/>
          <w:szCs w:val="30"/>
          <w:rtl/>
        </w:rPr>
        <w:t>ا</w:t>
      </w:r>
      <w:r w:rsidRPr="00AF471A">
        <w:rPr>
          <w:rFonts w:cs="Traditional Arabic"/>
          <w:szCs w:val="30"/>
          <w:rtl/>
        </w:rPr>
        <w:t xml:space="preserve">لنفايات الخطرة أو غير الخطرة) وكذلك مقاييس تشييد/تشغيل ومعايير قبول لكل نوع من أنواع مدافن النفايات، </w:t>
      </w:r>
      <w:r w:rsidRPr="00AF471A">
        <w:rPr>
          <w:rFonts w:cs="Traditional Arabic" w:hint="cs"/>
          <w:szCs w:val="30"/>
          <w:rtl/>
        </w:rPr>
        <w:t>ف</w:t>
      </w:r>
      <w:r w:rsidRPr="00AF471A">
        <w:rPr>
          <w:rFonts w:cs="Traditional Arabic"/>
          <w:szCs w:val="30"/>
          <w:rtl/>
        </w:rPr>
        <w:t xml:space="preserve">قد يكون من الأفضل اعتماد معايير القبول الخاصة بالبلدان كعتبات. وإذا كانت هناك بلدان لم تضع مثل تلك المعايير، </w:t>
      </w:r>
      <w:r w:rsidRPr="00AF471A">
        <w:rPr>
          <w:rFonts w:cs="Traditional Arabic" w:hint="cs"/>
          <w:szCs w:val="30"/>
          <w:rtl/>
        </w:rPr>
        <w:t>ف</w:t>
      </w:r>
      <w:r w:rsidRPr="00AF471A">
        <w:rPr>
          <w:rFonts w:cs="Traditional Arabic"/>
          <w:szCs w:val="30"/>
          <w:rtl/>
        </w:rPr>
        <w:t>يتعين على الأطراف الإشارة إلى معايير القبول الأساسية كمرجع لتلك البلدان؛</w:t>
      </w:r>
    </w:p>
    <w:p w14:paraId="49AF0688" w14:textId="75443C3E" w:rsidR="000E398C" w:rsidRPr="00AF471A" w:rsidRDefault="000E398C" w:rsidP="002B5D2F">
      <w:pPr>
        <w:pStyle w:val="Normalnumber"/>
        <w:numPr>
          <w:ilvl w:val="0"/>
          <w:numId w:val="11"/>
        </w:numPr>
        <w:tabs>
          <w:tab w:val="left" w:pos="624"/>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 xml:space="preserve"> سيؤثر توافر الأساليب التحليلية على القرار بشأن كيفية تطبيق أي</w:t>
      </w:r>
      <w:r w:rsidRPr="00AF471A">
        <w:rPr>
          <w:rFonts w:cs="Traditional Arabic" w:hint="cs"/>
          <w:szCs w:val="30"/>
          <w:rtl/>
        </w:rPr>
        <w:t>ة</w:t>
      </w:r>
      <w:r w:rsidRPr="00AF471A">
        <w:rPr>
          <w:rFonts w:cs="Traditional Arabic"/>
          <w:szCs w:val="30"/>
          <w:rtl/>
        </w:rPr>
        <w:t xml:space="preserve"> عتبة من عتبات التركيز على مركبات الزئبق. </w:t>
      </w:r>
      <w:r w:rsidRPr="00AF471A">
        <w:rPr>
          <w:rFonts w:cs="Traditional Arabic" w:hint="cs"/>
          <w:szCs w:val="30"/>
          <w:rtl/>
        </w:rPr>
        <w:t xml:space="preserve">وتنتج </w:t>
      </w:r>
      <w:r w:rsidRPr="00AF471A">
        <w:rPr>
          <w:rFonts w:cs="Traditional Arabic"/>
          <w:szCs w:val="30"/>
          <w:rtl/>
        </w:rPr>
        <w:t>جميع أساليب التحليل</w:t>
      </w:r>
      <w:r w:rsidRPr="00AF471A">
        <w:rPr>
          <w:rFonts w:cs="Traditional Arabic" w:hint="cs"/>
          <w:szCs w:val="30"/>
          <w:rtl/>
        </w:rPr>
        <w:t xml:space="preserve"> التقريرية</w:t>
      </w:r>
      <w:r w:rsidRPr="00AF471A">
        <w:rPr>
          <w:rFonts w:cs="Traditional Arabic"/>
          <w:szCs w:val="30"/>
          <w:rtl/>
        </w:rPr>
        <w:t xml:space="preserve"> الأساسية لاختبار نفايات الزئبق تركيز</w:t>
      </w:r>
      <w:r w:rsidRPr="00AF471A">
        <w:rPr>
          <w:rFonts w:cs="Traditional Arabic" w:hint="cs"/>
          <w:szCs w:val="30"/>
          <w:rtl/>
        </w:rPr>
        <w:t>ا</w:t>
      </w:r>
      <w:r w:rsidR="00964DB8">
        <w:rPr>
          <w:rFonts w:cs="Traditional Arabic" w:hint="cs"/>
          <w:szCs w:val="30"/>
          <w:rtl/>
        </w:rPr>
        <w:t>ً</w:t>
      </w:r>
      <w:r w:rsidRPr="00AF471A">
        <w:rPr>
          <w:rFonts w:cs="Traditional Arabic"/>
          <w:szCs w:val="30"/>
          <w:rtl/>
        </w:rPr>
        <w:t xml:space="preserve"> كلّي</w:t>
      </w:r>
      <w:r w:rsidRPr="00AF471A">
        <w:rPr>
          <w:rFonts w:cs="Traditional Arabic" w:hint="cs"/>
          <w:szCs w:val="30"/>
          <w:rtl/>
        </w:rPr>
        <w:t>ا</w:t>
      </w:r>
      <w:r w:rsidR="00964DB8">
        <w:rPr>
          <w:rFonts w:cs="Traditional Arabic" w:hint="cs"/>
          <w:szCs w:val="30"/>
          <w:rtl/>
        </w:rPr>
        <w:t>ً</w:t>
      </w:r>
      <w:r w:rsidRPr="00AF471A">
        <w:rPr>
          <w:rFonts w:cs="Traditional Arabic"/>
          <w:szCs w:val="30"/>
          <w:rtl/>
        </w:rPr>
        <w:t xml:space="preserve"> للزئبق. </w:t>
      </w:r>
      <w:r w:rsidRPr="00AF471A">
        <w:rPr>
          <w:rFonts w:cs="Traditional Arabic" w:hint="cs"/>
          <w:szCs w:val="30"/>
          <w:rtl/>
        </w:rPr>
        <w:t>و</w:t>
      </w:r>
      <w:r w:rsidRPr="00AF471A">
        <w:rPr>
          <w:rFonts w:cs="Traditional Arabic"/>
          <w:szCs w:val="30"/>
          <w:rtl/>
        </w:rPr>
        <w:t>من المهم أيضاً تحديد أساليب أخذ العينات والمعالجة المسبقة؛</w:t>
      </w:r>
    </w:p>
    <w:p w14:paraId="5A9A6A11" w14:textId="77777777" w:rsidR="000E398C" w:rsidRPr="00AF471A" w:rsidRDefault="000E398C" w:rsidP="002B5D2F">
      <w:pPr>
        <w:pStyle w:val="Normalnumber"/>
        <w:numPr>
          <w:ilvl w:val="0"/>
          <w:numId w:val="11"/>
        </w:numPr>
        <w:tabs>
          <w:tab w:val="left" w:pos="624"/>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 xml:space="preserve">إذا ما أريد إدراج جميع فئات المنتجات المضاف إليها زئبق في القائمة، </w:t>
      </w:r>
      <w:r w:rsidRPr="00AF471A">
        <w:rPr>
          <w:rFonts w:cs="Traditional Arabic" w:hint="cs"/>
          <w:szCs w:val="30"/>
          <w:rtl/>
        </w:rPr>
        <w:t>ف</w:t>
      </w:r>
      <w:r w:rsidRPr="00AF471A">
        <w:rPr>
          <w:rFonts w:cs="Traditional Arabic"/>
          <w:szCs w:val="30"/>
          <w:rtl/>
        </w:rPr>
        <w:t xml:space="preserve">ستصبح القائمة </w:t>
      </w:r>
      <w:r w:rsidRPr="00AF471A">
        <w:rPr>
          <w:rFonts w:cs="Traditional Arabic" w:hint="cs"/>
          <w:szCs w:val="30"/>
          <w:rtl/>
        </w:rPr>
        <w:t>مفرطة الطول</w:t>
      </w:r>
      <w:r w:rsidRPr="00AF471A">
        <w:rPr>
          <w:rFonts w:cs="Traditional Arabic"/>
          <w:szCs w:val="30"/>
          <w:rtl/>
        </w:rPr>
        <w:t xml:space="preserve">، مما يجعل من الصعب الحكم على ما إذا كان نوع النفايات المقصود </w:t>
      </w:r>
      <w:r w:rsidRPr="00AF471A">
        <w:rPr>
          <w:rFonts w:cs="Traditional Arabic" w:hint="cs"/>
          <w:szCs w:val="30"/>
          <w:rtl/>
        </w:rPr>
        <w:t>ضمن</w:t>
      </w:r>
      <w:r w:rsidRPr="00AF471A">
        <w:rPr>
          <w:rFonts w:cs="Traditional Arabic"/>
          <w:szCs w:val="30"/>
          <w:rtl/>
        </w:rPr>
        <w:t xml:space="preserve"> النفايات المستهدفة. ولذلك </w:t>
      </w:r>
      <w:r w:rsidRPr="00AF471A">
        <w:rPr>
          <w:rFonts w:cs="Traditional Arabic" w:hint="cs"/>
          <w:szCs w:val="30"/>
          <w:rtl/>
        </w:rPr>
        <w:t>ف</w:t>
      </w:r>
      <w:r w:rsidRPr="00AF471A">
        <w:rPr>
          <w:rFonts w:cs="Traditional Arabic"/>
          <w:szCs w:val="30"/>
          <w:rtl/>
        </w:rPr>
        <w:t>من الضروري وضع سياسة لإعداد قائمة تدرج على سبيل المثال أولاً فئات المنتجات التي قد تكون لها آثار ضارة على صحة البشر والبيئة إذا لم ت</w:t>
      </w:r>
      <w:r w:rsidRPr="00AF471A">
        <w:rPr>
          <w:rFonts w:cs="Traditional Arabic" w:hint="cs"/>
          <w:szCs w:val="30"/>
          <w:rtl/>
        </w:rPr>
        <w:t>ُ</w:t>
      </w:r>
      <w:r w:rsidRPr="00AF471A">
        <w:rPr>
          <w:rFonts w:cs="Traditional Arabic"/>
          <w:szCs w:val="30"/>
          <w:rtl/>
        </w:rPr>
        <w:t xml:space="preserve">در بطريقة سليمة بيئياً، ومن ثم توسيع نطاق القائمة على أساس التقدم المحرز بشأن التدابير ذات الصلة التي تتخذها الأطراف. ومن الضروري أيضاً مناقشة كيفية </w:t>
      </w:r>
      <w:r w:rsidRPr="00AF471A">
        <w:rPr>
          <w:rFonts w:cs="Traditional Arabic" w:hint="cs"/>
          <w:szCs w:val="30"/>
          <w:rtl/>
        </w:rPr>
        <w:t xml:space="preserve">إبقاء </w:t>
      </w:r>
      <w:r w:rsidRPr="00AF471A">
        <w:rPr>
          <w:rFonts w:cs="Traditional Arabic"/>
          <w:szCs w:val="30"/>
          <w:rtl/>
        </w:rPr>
        <w:t>القائمة</w:t>
      </w:r>
      <w:r w:rsidRPr="00AF471A">
        <w:rPr>
          <w:rFonts w:cs="Traditional Arabic" w:hint="cs"/>
          <w:szCs w:val="30"/>
          <w:rtl/>
        </w:rPr>
        <w:t xml:space="preserve"> مستكملة</w:t>
      </w:r>
      <w:r w:rsidRPr="00AF471A">
        <w:rPr>
          <w:rFonts w:cs="Traditional Arabic"/>
          <w:szCs w:val="30"/>
          <w:rtl/>
        </w:rPr>
        <w:t>.</w:t>
      </w:r>
    </w:p>
    <w:p w14:paraId="70E40622"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طلب أحد الخبراء توضيحاً بشأن ما إذا كان ينبغي ربط عتبات اتفاقية ميناماتا بأحكام اتفاقية بازل بشأن النفايات الخطرة. و</w:t>
      </w:r>
      <w:r w:rsidRPr="00AF471A">
        <w:rPr>
          <w:rFonts w:cs="Traditional Arabic" w:hint="cs"/>
          <w:szCs w:val="30"/>
          <w:rtl/>
        </w:rPr>
        <w:t xml:space="preserve">أكد </w:t>
      </w:r>
      <w:r w:rsidRPr="00AF471A">
        <w:rPr>
          <w:rFonts w:cs="Traditional Arabic"/>
          <w:szCs w:val="30"/>
          <w:rtl/>
        </w:rPr>
        <w:t xml:space="preserve">ذلك الخبير </w:t>
      </w:r>
      <w:r w:rsidRPr="00AF471A">
        <w:rPr>
          <w:rFonts w:cs="Traditional Arabic" w:hint="cs"/>
          <w:szCs w:val="30"/>
          <w:rtl/>
        </w:rPr>
        <w:t xml:space="preserve">أنه </w:t>
      </w:r>
      <w:r w:rsidRPr="00AF471A">
        <w:rPr>
          <w:rFonts w:cs="Traditional Arabic"/>
          <w:szCs w:val="30"/>
          <w:rtl/>
        </w:rPr>
        <w:t xml:space="preserve">في حال </w:t>
      </w:r>
      <w:r w:rsidRPr="00AF471A">
        <w:rPr>
          <w:rFonts w:cs="Traditional Arabic" w:hint="cs"/>
          <w:szCs w:val="30"/>
          <w:rtl/>
        </w:rPr>
        <w:t xml:space="preserve">ما إذا </w:t>
      </w:r>
      <w:r w:rsidRPr="00AF471A">
        <w:rPr>
          <w:rFonts w:cs="Traditional Arabic"/>
          <w:szCs w:val="30"/>
          <w:rtl/>
        </w:rPr>
        <w:t xml:space="preserve">استلزم الأمر </w:t>
      </w:r>
      <w:r w:rsidRPr="00AF471A">
        <w:rPr>
          <w:rFonts w:cs="Traditional Arabic" w:hint="cs"/>
          <w:szCs w:val="30"/>
          <w:rtl/>
        </w:rPr>
        <w:t xml:space="preserve">مواءمة </w:t>
      </w:r>
      <w:r w:rsidRPr="00AF471A">
        <w:rPr>
          <w:rFonts w:cs="Traditional Arabic"/>
          <w:szCs w:val="30"/>
          <w:rtl/>
        </w:rPr>
        <w:t xml:space="preserve">العتبات مع تعريف النفايات الخطرة الوارد في اتفاقية بازل، فقد تكون العتبات مرتفعة </w:t>
      </w:r>
      <w:r w:rsidRPr="00AF471A">
        <w:rPr>
          <w:rFonts w:cs="Traditional Arabic" w:hint="cs"/>
          <w:szCs w:val="30"/>
          <w:rtl/>
        </w:rPr>
        <w:t>لدرجة لا</w:t>
      </w:r>
      <w:r w:rsidRPr="00AF471A">
        <w:rPr>
          <w:rFonts w:cs="Traditional Arabic"/>
          <w:szCs w:val="30"/>
          <w:rtl/>
        </w:rPr>
        <w:t xml:space="preserve"> </w:t>
      </w:r>
      <w:r w:rsidRPr="00AF471A">
        <w:rPr>
          <w:rFonts w:cs="Traditional Arabic" w:hint="cs"/>
          <w:szCs w:val="30"/>
          <w:rtl/>
        </w:rPr>
        <w:t>ت</w:t>
      </w:r>
      <w:r w:rsidRPr="00AF471A">
        <w:rPr>
          <w:rFonts w:cs="Traditional Arabic"/>
          <w:szCs w:val="30"/>
          <w:rtl/>
        </w:rPr>
        <w:t>سمح ب</w:t>
      </w:r>
      <w:r w:rsidRPr="00AF471A">
        <w:rPr>
          <w:rFonts w:cs="Traditional Arabic" w:hint="cs"/>
          <w:szCs w:val="30"/>
          <w:rtl/>
        </w:rPr>
        <w:t>كفالة</w:t>
      </w:r>
      <w:r w:rsidRPr="00AF471A">
        <w:rPr>
          <w:rFonts w:cs="Traditional Arabic"/>
          <w:szCs w:val="30"/>
          <w:rtl/>
        </w:rPr>
        <w:t xml:space="preserve"> الإدارة السليمة لنفايات الزئبق.</w:t>
      </w:r>
    </w:p>
    <w:p w14:paraId="76CC3F22" w14:textId="41799E6B" w:rsidR="000E398C" w:rsidRPr="002B5D2F" w:rsidRDefault="000E398C" w:rsidP="002B5D2F">
      <w:pPr>
        <w:pStyle w:val="CH3"/>
        <w:tabs>
          <w:tab w:val="clear" w:pos="851"/>
          <w:tab w:val="clear" w:pos="1247"/>
          <w:tab w:val="clear" w:pos="1814"/>
          <w:tab w:val="clear" w:pos="2381"/>
          <w:tab w:val="clear" w:pos="2948"/>
          <w:tab w:val="clear" w:pos="3515"/>
          <w:tab w:val="clear" w:pos="4082"/>
        </w:tabs>
        <w:bidi/>
        <w:spacing w:line="400" w:lineRule="exact"/>
        <w:ind w:left="1132" w:right="0" w:hanging="708"/>
        <w:jc w:val="both"/>
        <w:rPr>
          <w:rFonts w:cs="Traditional Arabic"/>
          <w:bCs/>
          <w:szCs w:val="30"/>
          <w:rtl/>
        </w:rPr>
      </w:pPr>
      <w:r w:rsidRPr="002B5D2F">
        <w:rPr>
          <w:rFonts w:cs="Traditional Arabic"/>
          <w:bCs/>
          <w:szCs w:val="30"/>
          <w:rtl/>
        </w:rPr>
        <w:t>4 -</w:t>
      </w:r>
      <w:r w:rsidRPr="002B5D2F">
        <w:rPr>
          <w:rFonts w:cs="Traditional Arabic"/>
          <w:bCs/>
          <w:szCs w:val="30"/>
          <w:rtl/>
        </w:rPr>
        <w:tab/>
        <w:t>العمل اللازم لوضع العتبات</w:t>
      </w:r>
    </w:p>
    <w:p w14:paraId="149EF410"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szCs w:val="30"/>
          <w:rtl/>
        </w:rPr>
        <w:t>تشمل المسائل التي تحتاج إلى مزيد من المناقشة الواردة في الفقرات السابقة ما يلي:</w:t>
      </w:r>
    </w:p>
    <w:p w14:paraId="3105D544" w14:textId="77777777" w:rsidR="000E398C" w:rsidRPr="00AF471A" w:rsidRDefault="000E398C" w:rsidP="002B5D2F">
      <w:pPr>
        <w:pStyle w:val="Normalnumber"/>
        <w:numPr>
          <w:ilvl w:val="0"/>
          <w:numId w:val="12"/>
        </w:numPr>
        <w:tabs>
          <w:tab w:val="clear" w:pos="1701"/>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وصف أنواع معينة من النفايات، مثل المخلفات الناتجة عن معالجة النفايات؛</w:t>
      </w:r>
    </w:p>
    <w:p w14:paraId="47D3682C" w14:textId="77777777" w:rsidR="000E398C" w:rsidRPr="00AF471A" w:rsidRDefault="000E398C" w:rsidP="002B5D2F">
      <w:pPr>
        <w:pStyle w:val="Normalnumber"/>
        <w:numPr>
          <w:ilvl w:val="0"/>
          <w:numId w:val="12"/>
        </w:numPr>
        <w:tabs>
          <w:tab w:val="clear" w:pos="1701"/>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وضع أولويات للنفايات بخلاف النفايات الملوثة بالزئبق أو بمركبات الزئبق؛</w:t>
      </w:r>
    </w:p>
    <w:p w14:paraId="14502AFE" w14:textId="77777777" w:rsidR="000E398C" w:rsidRPr="00AF471A" w:rsidRDefault="000E398C" w:rsidP="002B5D2F">
      <w:pPr>
        <w:pStyle w:val="Normalnumber"/>
        <w:numPr>
          <w:ilvl w:val="0"/>
          <w:numId w:val="12"/>
        </w:numPr>
        <w:tabs>
          <w:tab w:val="clear" w:pos="1701"/>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 xml:space="preserve">تحديد النهج (مجموع محتوى الزئبق، والقدرة على الإطلاق، ونهج </w:t>
      </w:r>
      <w:r w:rsidRPr="00AF471A">
        <w:rPr>
          <w:rFonts w:cs="Traditional Arabic" w:hint="cs"/>
          <w:szCs w:val="30"/>
          <w:rtl/>
        </w:rPr>
        <w:t xml:space="preserve">الإدراج في </w:t>
      </w:r>
      <w:r w:rsidRPr="00AF471A">
        <w:rPr>
          <w:rFonts w:cs="Traditional Arabic"/>
          <w:szCs w:val="30"/>
          <w:rtl/>
        </w:rPr>
        <w:t>القائمة) الذي ينبغي تطبيقه على أنواع محددة من النفايات.</w:t>
      </w:r>
    </w:p>
    <w:p w14:paraId="628DFEEE" w14:textId="77777777" w:rsidR="000E398C" w:rsidRPr="00AF471A" w:rsidRDefault="000E398C" w:rsidP="002B5D2F">
      <w:pPr>
        <w:pStyle w:val="Normalnumber"/>
        <w:numPr>
          <w:ilvl w:val="0"/>
          <w:numId w:val="6"/>
        </w:numPr>
        <w:tabs>
          <w:tab w:val="clear" w:pos="1135"/>
          <w:tab w:val="left" w:pos="624"/>
          <w:tab w:val="left" w:pos="1841"/>
        </w:tabs>
        <w:autoSpaceDE/>
        <w:autoSpaceDN/>
        <w:bidi/>
        <w:adjustRightInd/>
        <w:spacing w:line="400" w:lineRule="exact"/>
        <w:ind w:left="1134"/>
        <w:jc w:val="both"/>
        <w:rPr>
          <w:rFonts w:cs="Traditional Arabic"/>
          <w:szCs w:val="30"/>
          <w:rtl/>
        </w:rPr>
      </w:pPr>
      <w:r w:rsidRPr="00AF471A">
        <w:rPr>
          <w:rFonts w:cs="Traditional Arabic" w:hint="cs"/>
          <w:szCs w:val="30"/>
          <w:rtl/>
        </w:rPr>
        <w:t>و</w:t>
      </w:r>
      <w:r w:rsidRPr="00AF471A">
        <w:rPr>
          <w:rFonts w:cs="Traditional Arabic"/>
          <w:szCs w:val="30"/>
          <w:rtl/>
        </w:rPr>
        <w:t>بالإضافة إلى ذلك، اقترح الخبراء بعض المهام المحددة</w:t>
      </w:r>
      <w:r w:rsidRPr="00AF471A">
        <w:rPr>
          <w:rFonts w:cs="Traditional Arabic" w:hint="cs"/>
          <w:szCs w:val="30"/>
          <w:rtl/>
        </w:rPr>
        <w:t>،</w:t>
      </w:r>
      <w:r w:rsidRPr="00AF471A">
        <w:rPr>
          <w:rFonts w:cs="Traditional Arabic"/>
          <w:szCs w:val="30"/>
          <w:rtl/>
        </w:rPr>
        <w:t xml:space="preserve"> بما في ذلك ما يلي:</w:t>
      </w:r>
    </w:p>
    <w:p w14:paraId="7C79D430" w14:textId="77777777" w:rsidR="000E398C" w:rsidRPr="00AF471A" w:rsidRDefault="000E398C" w:rsidP="002B5D2F">
      <w:pPr>
        <w:pStyle w:val="Normalnumber"/>
        <w:numPr>
          <w:ilvl w:val="0"/>
          <w:numId w:val="13"/>
        </w:numPr>
        <w:tabs>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إجراء دراسة استقصائية للمعلومات الوطنية تشمل العتبة ال</w:t>
      </w:r>
      <w:r w:rsidRPr="00AF471A">
        <w:rPr>
          <w:rFonts w:cs="Traditional Arabic" w:hint="cs"/>
          <w:szCs w:val="30"/>
          <w:rtl/>
        </w:rPr>
        <w:t>معمول بها</w:t>
      </w:r>
      <w:r w:rsidRPr="00AF471A">
        <w:rPr>
          <w:rFonts w:cs="Traditional Arabic"/>
          <w:szCs w:val="30"/>
          <w:rtl/>
        </w:rPr>
        <w:t xml:space="preserve"> للمطالبة باسترداد الزئبق، ومعايير القبول لدى مرافق التخلص من النفايات؛</w:t>
      </w:r>
    </w:p>
    <w:p w14:paraId="68CE2C92" w14:textId="77777777" w:rsidR="000E398C" w:rsidRPr="00AF471A" w:rsidRDefault="000E398C" w:rsidP="002B5D2F">
      <w:pPr>
        <w:pStyle w:val="Normalnumber"/>
        <w:numPr>
          <w:ilvl w:val="0"/>
          <w:numId w:val="13"/>
        </w:numPr>
        <w:tabs>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معلومات بشأن تركيز الزئبق في النفايات التي ينبغي جمعها؛</w:t>
      </w:r>
    </w:p>
    <w:p w14:paraId="4890D60C" w14:textId="55934C58" w:rsidR="000E398C" w:rsidRPr="00AF471A" w:rsidRDefault="000E398C" w:rsidP="002B5D2F">
      <w:pPr>
        <w:pStyle w:val="Normalnumber"/>
        <w:numPr>
          <w:ilvl w:val="0"/>
          <w:numId w:val="13"/>
        </w:numPr>
        <w:tabs>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 xml:space="preserve">يطلب إلى الأطراف تقديم </w:t>
      </w:r>
      <w:r w:rsidRPr="00AF471A">
        <w:rPr>
          <w:rFonts w:cs="Traditional Arabic" w:hint="cs"/>
          <w:szCs w:val="30"/>
          <w:rtl/>
        </w:rPr>
        <w:t>بيان ب</w:t>
      </w:r>
      <w:r w:rsidRPr="00AF471A">
        <w:rPr>
          <w:rFonts w:cs="Traditional Arabic"/>
          <w:szCs w:val="30"/>
          <w:rtl/>
        </w:rPr>
        <w:t xml:space="preserve">أنواع النفايات غير المدرجة في الجدول، بما في ذلك قائمة المنتجات المضاف إليها </w:t>
      </w:r>
      <w:r w:rsidRPr="00AF471A">
        <w:rPr>
          <w:rFonts w:cs="Traditional Arabic" w:hint="cs"/>
          <w:szCs w:val="30"/>
          <w:rtl/>
        </w:rPr>
        <w:t>ال</w:t>
      </w:r>
      <w:r w:rsidRPr="00AF471A">
        <w:rPr>
          <w:rFonts w:cs="Traditional Arabic"/>
          <w:szCs w:val="30"/>
          <w:rtl/>
        </w:rPr>
        <w:t>زئبق؛</w:t>
      </w:r>
    </w:p>
    <w:p w14:paraId="7770719C" w14:textId="77777777" w:rsidR="000E398C" w:rsidRPr="00AF471A" w:rsidRDefault="000E398C" w:rsidP="002B5D2F">
      <w:pPr>
        <w:pStyle w:val="Normalnumber"/>
        <w:numPr>
          <w:ilvl w:val="0"/>
          <w:numId w:val="13"/>
        </w:numPr>
        <w:tabs>
          <w:tab w:val="left" w:pos="2550"/>
        </w:tabs>
        <w:autoSpaceDE/>
        <w:autoSpaceDN/>
        <w:bidi/>
        <w:adjustRightInd/>
        <w:spacing w:line="400" w:lineRule="exact"/>
        <w:ind w:left="1134" w:firstLine="707"/>
        <w:jc w:val="both"/>
        <w:rPr>
          <w:rFonts w:cs="Traditional Arabic"/>
          <w:szCs w:val="30"/>
          <w:rtl/>
        </w:rPr>
      </w:pPr>
      <w:r w:rsidRPr="00AF471A">
        <w:rPr>
          <w:rFonts w:cs="Traditional Arabic"/>
          <w:szCs w:val="30"/>
          <w:rtl/>
        </w:rPr>
        <w:t>معلومات عن الأساليب المتاحة لأخذ العينات والمعالجة المسبقة وتحليل نفايات الزئبق التي يتعين تحليلها، بما في ذلك تكلفتها.</w:t>
      </w:r>
    </w:p>
    <w:p w14:paraId="7ACCD99F" w14:textId="2FC3530D" w:rsidR="00C60C8B" w:rsidRPr="00AF471A" w:rsidRDefault="000E398C" w:rsidP="00C64584">
      <w:pPr>
        <w:pStyle w:val="Normalnumber"/>
        <w:numPr>
          <w:ilvl w:val="0"/>
          <w:numId w:val="6"/>
        </w:numPr>
        <w:tabs>
          <w:tab w:val="clear" w:pos="1135"/>
          <w:tab w:val="left" w:pos="624"/>
          <w:tab w:val="left" w:pos="1841"/>
        </w:tabs>
        <w:autoSpaceDE/>
        <w:autoSpaceDN/>
        <w:bidi/>
        <w:adjustRightInd/>
        <w:spacing w:line="400" w:lineRule="exact"/>
        <w:ind w:left="1134"/>
        <w:jc w:val="both"/>
        <w:textDirection w:val="tbRlV"/>
        <w:rPr>
          <w:rFonts w:cs="Traditional Arabic"/>
          <w:szCs w:val="30"/>
          <w:rtl/>
          <w:lang w:eastAsia="zh-TW"/>
        </w:rPr>
      </w:pPr>
      <w:r w:rsidRPr="00AF471A">
        <w:rPr>
          <w:rFonts w:cs="Traditional Arabic" w:hint="cs"/>
          <w:szCs w:val="30"/>
          <w:rtl/>
        </w:rPr>
        <w:t>و</w:t>
      </w:r>
      <w:r w:rsidRPr="00AF471A">
        <w:rPr>
          <w:rFonts w:cs="Traditional Arabic"/>
          <w:szCs w:val="30"/>
          <w:rtl/>
        </w:rPr>
        <w:t xml:space="preserve">اقترح عدد من الخبراء أنه قد يستلزم </w:t>
      </w:r>
      <w:r w:rsidRPr="00AF471A">
        <w:rPr>
          <w:rFonts w:cs="Traditional Arabic" w:hint="cs"/>
          <w:szCs w:val="30"/>
          <w:rtl/>
        </w:rPr>
        <w:t>عقد</w:t>
      </w:r>
      <w:r w:rsidRPr="00AF471A">
        <w:rPr>
          <w:rFonts w:cs="Traditional Arabic"/>
          <w:szCs w:val="30"/>
          <w:rtl/>
        </w:rPr>
        <w:t xml:space="preserve"> اجتماعات مباشرة أو هاتفية لمواصلة العمل.</w:t>
      </w:r>
    </w:p>
    <w:p w14:paraId="6A2AE965" w14:textId="5461A812" w:rsidR="00451ABD" w:rsidRPr="00923994" w:rsidRDefault="00AF471A" w:rsidP="00AF471A">
      <w:pPr>
        <w:bidi/>
        <w:spacing w:after="40" w:line="360" w:lineRule="exact"/>
        <w:jc w:val="center"/>
        <w:rPr>
          <w:sz w:val="18"/>
          <w:szCs w:val="26"/>
          <w:rtl/>
        </w:rPr>
      </w:pPr>
      <w:r>
        <w:rPr>
          <w:rFonts w:hint="cs"/>
          <w:sz w:val="18"/>
          <w:szCs w:val="26"/>
          <w:rtl/>
        </w:rPr>
        <w:t>______________</w:t>
      </w:r>
    </w:p>
    <w:sectPr w:rsidR="00451ABD" w:rsidRPr="00923994" w:rsidSect="006272CD">
      <w:footerReference w:type="first" r:id="rId21"/>
      <w:endnotePr>
        <w:numFmt w:val="lowerLetter"/>
      </w:endnotePr>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BE5E0" w14:textId="77777777" w:rsidR="00C50B74" w:rsidRDefault="00C50B74">
      <w:r>
        <w:separator/>
      </w:r>
    </w:p>
  </w:endnote>
  <w:endnote w:type="continuationSeparator" w:id="0">
    <w:p w14:paraId="2889AF2F" w14:textId="77777777" w:rsidR="00C50B74" w:rsidRDefault="00C5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panose1 w:val="02020603050405020304"/>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55886114"/>
      <w:docPartObj>
        <w:docPartGallery w:val="Page Numbers (Bottom of Page)"/>
        <w:docPartUnique/>
      </w:docPartObj>
    </w:sdtPr>
    <w:sdtEndPr>
      <w:rPr>
        <w:noProof/>
      </w:rPr>
    </w:sdtEndPr>
    <w:sdtContent>
      <w:p w14:paraId="67093E76" w14:textId="0C858BD5" w:rsidR="00C50B74" w:rsidRPr="00EF2134" w:rsidRDefault="00C50B74" w:rsidP="00713CDC">
        <w:pPr>
          <w:pStyle w:val="Footer"/>
          <w:rPr>
            <w:szCs w:val="20"/>
            <w:rtl/>
            <w:lang w:val="en-GB"/>
          </w:rPr>
        </w:pPr>
        <w:r>
          <w:rPr>
            <w:noProof w:val="0"/>
          </w:rPr>
          <w:fldChar w:fldCharType="begin"/>
        </w:r>
        <w:r>
          <w:instrText xml:space="preserve"> PAGE   \* MERGEFORMAT </w:instrText>
        </w:r>
        <w:r>
          <w:rPr>
            <w:noProof w:val="0"/>
          </w:rPr>
          <w:fldChar w:fldCharType="separate"/>
        </w:r>
        <w:r w:rsidR="006439A2">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775928727"/>
      <w:docPartObj>
        <w:docPartGallery w:val="Page Numbers (Bottom of Page)"/>
        <w:docPartUnique/>
      </w:docPartObj>
    </w:sdtPr>
    <w:sdtEndPr>
      <w:rPr>
        <w:noProof/>
      </w:rPr>
    </w:sdtEndPr>
    <w:sdtContent>
      <w:p w14:paraId="7D64EEA6" w14:textId="46A7A0C9" w:rsidR="00C50B74" w:rsidRPr="00EF2134" w:rsidRDefault="00C50B74" w:rsidP="00713CDC">
        <w:pPr>
          <w:pStyle w:val="Footer"/>
          <w:jc w:val="both"/>
          <w:rPr>
            <w:szCs w:val="20"/>
            <w:lang w:val="en-GB"/>
          </w:rPr>
        </w:pPr>
        <w:r>
          <w:rPr>
            <w:noProof w:val="0"/>
          </w:rPr>
          <w:fldChar w:fldCharType="begin"/>
        </w:r>
        <w:r>
          <w:instrText xml:space="preserve"> PAGE   \* MERGEFORMAT </w:instrText>
        </w:r>
        <w:r>
          <w:rPr>
            <w:noProof w:val="0"/>
          </w:rPr>
          <w:fldChar w:fldCharType="separate"/>
        </w:r>
        <w:r w:rsidR="006439A2">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F3A80" w14:textId="6DF90EB4" w:rsidR="00C50B74" w:rsidRPr="00713CDC" w:rsidRDefault="00C50B74" w:rsidP="00336E50">
    <w:pPr>
      <w:pStyle w:val="Footer"/>
      <w:tabs>
        <w:tab w:val="clear" w:pos="4153"/>
        <w:tab w:val="clear" w:pos="8306"/>
      </w:tabs>
      <w:bidi/>
      <w:jc w:val="left"/>
      <w:rPr>
        <w:szCs w:val="20"/>
        <w:rtl/>
      </w:rPr>
    </w:pPr>
    <w:r>
      <w:t>K1802154</w:t>
    </w:r>
    <w:r>
      <w:tab/>
      <w:t>101018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65184060"/>
      <w:docPartObj>
        <w:docPartGallery w:val="Page Numbers (Bottom of Page)"/>
        <w:docPartUnique/>
      </w:docPartObj>
    </w:sdtPr>
    <w:sdtEndPr>
      <w:rPr>
        <w:noProof/>
      </w:rPr>
    </w:sdtEndPr>
    <w:sdtContent>
      <w:p w14:paraId="40C8F787" w14:textId="4895020A" w:rsidR="00C50B74" w:rsidRPr="00536C09" w:rsidRDefault="00C50B74" w:rsidP="006272CD">
        <w:pPr>
          <w:pStyle w:val="Footer"/>
          <w:rPr>
            <w:szCs w:val="20"/>
            <w:rtl/>
            <w:lang w:val="en-GB"/>
          </w:rPr>
        </w:pPr>
        <w:r>
          <w:rPr>
            <w:noProof w:val="0"/>
          </w:rPr>
          <w:fldChar w:fldCharType="begin"/>
        </w:r>
        <w:r>
          <w:instrText xml:space="preserve"> PAGE   \* MERGEFORMAT </w:instrText>
        </w:r>
        <w:r>
          <w:rPr>
            <w:noProof w:val="0"/>
          </w:rPr>
          <w:fldChar w:fldCharType="separate"/>
        </w:r>
        <w:r w:rsidR="006439A2">
          <w:t>22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186951742"/>
      <w:docPartObj>
        <w:docPartGallery w:val="Page Numbers (Bottom of Page)"/>
        <w:docPartUnique/>
      </w:docPartObj>
    </w:sdtPr>
    <w:sdtEndPr>
      <w:rPr>
        <w:noProof/>
      </w:rPr>
    </w:sdtEndPr>
    <w:sdtContent>
      <w:p w14:paraId="66A8A7BE" w14:textId="2280526D" w:rsidR="00C50B74" w:rsidRPr="00713CDC" w:rsidRDefault="00C50B74" w:rsidP="006272CD">
        <w:pPr>
          <w:pStyle w:val="Footer"/>
          <w:jc w:val="both"/>
          <w:rPr>
            <w:rStyle w:val="PageNumber"/>
            <w:szCs w:val="20"/>
            <w:lang w:val="en-GB"/>
          </w:rPr>
        </w:pPr>
        <w:r>
          <w:rPr>
            <w:noProof w:val="0"/>
          </w:rPr>
          <w:fldChar w:fldCharType="begin"/>
        </w:r>
        <w:r>
          <w:instrText xml:space="preserve"> PAGE   \* MERGEFORMAT </w:instrText>
        </w:r>
        <w:r>
          <w:rPr>
            <w:noProof w:val="0"/>
          </w:rPr>
          <w:fldChar w:fldCharType="separate"/>
        </w:r>
        <w:r w:rsidR="006439A2">
          <w:t>21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73735669"/>
      <w:docPartObj>
        <w:docPartGallery w:val="Page Numbers (Bottom of Page)"/>
        <w:docPartUnique/>
      </w:docPartObj>
    </w:sdtPr>
    <w:sdtEndPr>
      <w:rPr>
        <w:noProof/>
      </w:rPr>
    </w:sdtEndPr>
    <w:sdtContent>
      <w:p w14:paraId="1A9CC646" w14:textId="03A1355C" w:rsidR="00C50B74" w:rsidRDefault="00C50B74">
        <w:pPr>
          <w:pStyle w:val="Footer"/>
        </w:pPr>
        <w:r>
          <w:rPr>
            <w:noProof w:val="0"/>
          </w:rPr>
          <w:fldChar w:fldCharType="begin"/>
        </w:r>
        <w:r>
          <w:instrText xml:space="preserve"> PAGE   \* MERGEFORMAT </w:instrText>
        </w:r>
        <w:r>
          <w:rPr>
            <w:noProof w:val="0"/>
          </w:rPr>
          <w:fldChar w:fldCharType="separate"/>
        </w:r>
        <w:r w:rsidR="006439A2">
          <w:t>6</w:t>
        </w:r>
        <w:r>
          <w:fldChar w:fldCharType="end"/>
        </w:r>
      </w:p>
    </w:sdtContent>
  </w:sdt>
  <w:p w14:paraId="330DA68E" w14:textId="48CDCF76" w:rsidR="00C50B74" w:rsidRPr="000D7554" w:rsidRDefault="00C50B74" w:rsidP="006272CD">
    <w:pPr>
      <w:pStyle w:val="Footer"/>
      <w:rPr>
        <w:szCs w:val="20"/>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859192773"/>
      <w:docPartObj>
        <w:docPartGallery w:val="Page Numbers (Bottom of Page)"/>
        <w:docPartUnique/>
      </w:docPartObj>
    </w:sdtPr>
    <w:sdtEndPr>
      <w:rPr>
        <w:noProof/>
      </w:rPr>
    </w:sdtEndPr>
    <w:sdtContent>
      <w:p w14:paraId="0897D867" w14:textId="7F257561" w:rsidR="00C50B74" w:rsidRPr="000D7554" w:rsidRDefault="00C50B74" w:rsidP="00C24FAC">
        <w:pPr>
          <w:pStyle w:val="Footer"/>
          <w:jc w:val="left"/>
          <w:rPr>
            <w:szCs w:val="20"/>
            <w:lang w:val="en-GB"/>
          </w:rPr>
        </w:pPr>
        <w:r>
          <w:rPr>
            <w:noProof w:val="0"/>
          </w:rPr>
          <w:fldChar w:fldCharType="begin"/>
        </w:r>
        <w:r>
          <w:instrText xml:space="preserve"> PAGE   \* MERGEFORMAT </w:instrText>
        </w:r>
        <w:r>
          <w:rPr>
            <w:noProof w:val="0"/>
          </w:rPr>
          <w:fldChar w:fldCharType="separate"/>
        </w:r>
        <w:r w:rsidR="006439A2">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D8322" w14:textId="77777777" w:rsidR="00C50B74" w:rsidRDefault="00C50B74" w:rsidP="008A79DC">
      <w:pPr>
        <w:bidi/>
        <w:ind w:left="720"/>
      </w:pPr>
      <w:r>
        <w:separator/>
      </w:r>
    </w:p>
  </w:footnote>
  <w:footnote w:type="continuationSeparator" w:id="0">
    <w:p w14:paraId="54C346D8" w14:textId="77777777" w:rsidR="00C50B74" w:rsidRDefault="00C50B74">
      <w:r>
        <w:continuationSeparator/>
      </w:r>
    </w:p>
  </w:footnote>
  <w:footnote w:id="1">
    <w:p w14:paraId="5FF151A3" w14:textId="77777777" w:rsidR="00C50B74" w:rsidRPr="00C762BE" w:rsidRDefault="00C50B74" w:rsidP="00BE3C21">
      <w:pPr>
        <w:tabs>
          <w:tab w:val="left" w:pos="624"/>
        </w:tabs>
        <w:bidi/>
        <w:spacing w:before="20" w:after="40"/>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 w:id="2">
    <w:p w14:paraId="7355EA6B" w14:textId="6279BED0" w:rsidR="00C50B74" w:rsidRPr="00F91E61" w:rsidRDefault="00C50B74" w:rsidP="00AB02CB">
      <w:pPr>
        <w:pStyle w:val="FootnoteText"/>
        <w:bidi/>
        <w:spacing w:after="80" w:line="300" w:lineRule="exact"/>
        <w:ind w:left="1134"/>
        <w:jc w:val="both"/>
        <w:rPr>
          <w:rFonts w:ascii="Traditional Arabic" w:hAnsi="Traditional Arabic"/>
          <w:sz w:val="26"/>
          <w:szCs w:val="26"/>
          <w:rtl/>
        </w:rPr>
      </w:pPr>
      <w:r w:rsidRPr="00F91E61">
        <w:rPr>
          <w:rStyle w:val="FootnoteReference"/>
          <w:rFonts w:ascii="Traditional Arabic" w:hAnsi="Traditional Arabic"/>
          <w:sz w:val="26"/>
          <w:szCs w:val="26"/>
          <w:vertAlign w:val="baseline"/>
        </w:rPr>
        <w:t>)</w:t>
      </w:r>
      <w:r w:rsidRPr="00F91E61">
        <w:rPr>
          <w:rStyle w:val="FootnoteReference"/>
          <w:rFonts w:ascii="Traditional Arabic" w:hAnsi="Traditional Arabic"/>
          <w:sz w:val="26"/>
          <w:szCs w:val="26"/>
          <w:vertAlign w:val="baseline"/>
          <w:rtl/>
        </w:rPr>
        <w:footnoteRef/>
      </w:r>
      <w:r w:rsidRPr="00F91E61">
        <w:rPr>
          <w:rStyle w:val="FootnoteReference"/>
          <w:rFonts w:ascii="Traditional Arabic" w:hAnsi="Traditional Arabic"/>
          <w:sz w:val="26"/>
          <w:szCs w:val="26"/>
          <w:vertAlign w:val="baseline"/>
        </w:rPr>
        <w:t>(</w:t>
      </w:r>
      <w:r w:rsidRPr="00F91E61">
        <w:rPr>
          <w:rFonts w:ascii="Traditional Arabic" w:hAnsi="Traditional Arabic" w:hint="cs"/>
          <w:sz w:val="26"/>
          <w:szCs w:val="26"/>
          <w:rtl/>
        </w:rPr>
        <w:t xml:space="preserve">  </w:t>
      </w:r>
      <w:r w:rsidRPr="00F91E61">
        <w:rPr>
          <w:rFonts w:ascii="Traditional Arabic" w:hAnsi="Traditional Arabic"/>
          <w:sz w:val="26"/>
          <w:szCs w:val="26"/>
          <w:rtl/>
        </w:rPr>
        <w:t>’’المنتَج المضاف إليه الزئبق‘‘ يعني المنتَج أو مكوِّن المنتَج الذي يحتوي على زئبق أو مركّب زئبق أُضيف عمداً (انظر المادة 2 (و) من اتفاقية ميناماتا).</w:t>
      </w:r>
    </w:p>
  </w:footnote>
  <w:footnote w:id="3">
    <w:p w14:paraId="420EFCC3" w14:textId="3FAC1898" w:rsidR="00C50B74" w:rsidRPr="00F91E61" w:rsidRDefault="00C50B74" w:rsidP="00AB02CB">
      <w:pPr>
        <w:pStyle w:val="FootnoteText"/>
        <w:bidi/>
        <w:spacing w:line="300" w:lineRule="exact"/>
        <w:ind w:left="1134"/>
        <w:jc w:val="both"/>
        <w:rPr>
          <w:sz w:val="26"/>
          <w:szCs w:val="26"/>
          <w:rtl/>
        </w:rPr>
      </w:pPr>
      <w:r w:rsidRPr="00F91E61">
        <w:rPr>
          <w:rStyle w:val="FootnoteReference"/>
          <w:rFonts w:ascii="Traditional Arabic" w:hAnsi="Traditional Arabic"/>
          <w:sz w:val="26"/>
          <w:szCs w:val="26"/>
          <w:vertAlign w:val="baseline"/>
        </w:rPr>
        <w:t>)</w:t>
      </w:r>
      <w:r w:rsidRPr="00F91E61">
        <w:rPr>
          <w:rStyle w:val="FootnoteReference"/>
          <w:rFonts w:ascii="Traditional Arabic" w:hAnsi="Traditional Arabic"/>
          <w:sz w:val="26"/>
          <w:szCs w:val="26"/>
          <w:vertAlign w:val="baseline"/>
          <w:rtl/>
        </w:rPr>
        <w:footnoteRef/>
      </w:r>
      <w:r w:rsidRPr="00F91E61">
        <w:rPr>
          <w:rStyle w:val="FootnoteReference"/>
          <w:rFonts w:ascii="Traditional Arabic" w:hAnsi="Traditional Arabic"/>
          <w:sz w:val="26"/>
          <w:szCs w:val="26"/>
          <w:vertAlign w:val="baseline"/>
        </w:rPr>
        <w:t>(</w:t>
      </w:r>
      <w:r>
        <w:rPr>
          <w:rFonts w:ascii="Traditional Arabic" w:hAnsi="Traditional Arabic" w:hint="cs"/>
          <w:sz w:val="26"/>
          <w:szCs w:val="26"/>
          <w:rtl/>
        </w:rPr>
        <w:t xml:space="preserve"> </w:t>
      </w:r>
      <w:r w:rsidRPr="00F91E61">
        <w:rPr>
          <w:rFonts w:ascii="Traditional Arabic" w:hAnsi="Traditional Arabic" w:hint="cs"/>
          <w:sz w:val="26"/>
          <w:szCs w:val="26"/>
          <w:rtl/>
        </w:rPr>
        <w:t xml:space="preserve"> </w:t>
      </w:r>
      <w:r w:rsidRPr="00F91E61">
        <w:rPr>
          <w:rFonts w:ascii="Traditional Arabic" w:hAnsi="Traditional Arabic"/>
          <w:sz w:val="26"/>
          <w:szCs w:val="26"/>
          <w:rtl/>
        </w:rPr>
        <w:t xml:space="preserve">علّق أحد الخبراء </w:t>
      </w:r>
      <w:r w:rsidRPr="00F91E61">
        <w:rPr>
          <w:rFonts w:ascii="Traditional Arabic" w:hAnsi="Traditional Arabic" w:hint="cs"/>
          <w:sz w:val="26"/>
          <w:szCs w:val="26"/>
          <w:rtl/>
        </w:rPr>
        <w:t>قائلا</w:t>
      </w:r>
      <w:r>
        <w:rPr>
          <w:rFonts w:ascii="Traditional Arabic" w:hAnsi="Traditional Arabic" w:hint="cs"/>
          <w:sz w:val="26"/>
          <w:szCs w:val="26"/>
          <w:rtl/>
        </w:rPr>
        <w:t>ً</w:t>
      </w:r>
      <w:r w:rsidRPr="00F91E61">
        <w:rPr>
          <w:rFonts w:ascii="Traditional Arabic" w:hAnsi="Traditional Arabic" w:hint="cs"/>
          <w:sz w:val="26"/>
          <w:szCs w:val="26"/>
          <w:rtl/>
        </w:rPr>
        <w:t xml:space="preserve"> </w:t>
      </w:r>
      <w:r w:rsidRPr="00F91E61">
        <w:rPr>
          <w:rFonts w:ascii="Traditional Arabic" w:hAnsi="Traditional Arabic"/>
          <w:sz w:val="26"/>
          <w:szCs w:val="26"/>
          <w:rtl/>
        </w:rPr>
        <w:t>إنه ينبغي توضيح كلمة ’’مخلفات‘‘.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3A246" w14:textId="77777777" w:rsidR="00C50B74" w:rsidRDefault="00C50B74" w:rsidP="000E398C">
    <w:pPr>
      <w:pStyle w:val="Header-pool"/>
      <w:bidi/>
      <w:rPr>
        <w:rtl/>
      </w:rPr>
    </w:pPr>
    <w:r>
      <w:t>UNEP/MC/COP.2/6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3E25E" w14:textId="70D88466" w:rsidR="00C50B74" w:rsidRPr="0083075C" w:rsidRDefault="00C50B74" w:rsidP="0083075C">
    <w:pPr>
      <w:pStyle w:val="Header-pool"/>
      <w:bidi/>
      <w:jc w:val="right"/>
    </w:pPr>
    <w:r>
      <w:t>UNEP/MC/COP.2/6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F20E" w14:textId="6A0FC8CC" w:rsidR="00C50B74" w:rsidRPr="009D4EBB" w:rsidRDefault="00C50B74"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B810D" w14:textId="1488790D" w:rsidR="00C50B74" w:rsidRPr="00EC3A5F" w:rsidRDefault="00C50B74"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BCBE" w14:textId="315B3E1B" w:rsidR="00C50B74" w:rsidRDefault="00C50B74" w:rsidP="00C24FAC">
    <w:pPr>
      <w:pStyle w:val="Header-pool"/>
      <w:jc w:val="both"/>
    </w:pPr>
    <w:r>
      <w:t>UNEP/MC/COP.2/6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97469E3"/>
    <w:multiLevelType w:val="hybridMultilevel"/>
    <w:tmpl w:val="8D68302E"/>
    <w:lvl w:ilvl="0" w:tplc="8EC0E390">
      <w:start w:val="1"/>
      <w:numFmt w:val="arabicAbjad"/>
      <w:lvlText w:val="(%1)"/>
      <w:lvlJc w:val="left"/>
      <w:pPr>
        <w:ind w:left="3716" w:hanging="1845"/>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2" w15:restartNumberingAfterBreak="0">
    <w:nsid w:val="121D0744"/>
    <w:multiLevelType w:val="multilevel"/>
    <w:tmpl w:val="8FD21372"/>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lowerRoman"/>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3" w15:restartNumberingAfterBreak="0">
    <w:nsid w:val="201C7F90"/>
    <w:multiLevelType w:val="hybridMultilevel"/>
    <w:tmpl w:val="FA5AD976"/>
    <w:lvl w:ilvl="0" w:tplc="75023D8A">
      <w:start w:val="1"/>
      <w:numFmt w:val="decimal"/>
      <w:lvlText w:val="%1-"/>
      <w:lvlJc w:val="left"/>
      <w:pPr>
        <w:ind w:left="1352" w:hanging="360"/>
      </w:pPr>
      <w:rPr>
        <w:rFonts w:hint="default"/>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 w15:restartNumberingAfterBreak="0">
    <w:nsid w:val="34BF3682"/>
    <w:multiLevelType w:val="multilevel"/>
    <w:tmpl w:val="52563C0E"/>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arabicAbjad"/>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5" w15:restartNumberingAfterBreak="0">
    <w:nsid w:val="38C81B10"/>
    <w:multiLevelType w:val="hybridMultilevel"/>
    <w:tmpl w:val="6820F978"/>
    <w:lvl w:ilvl="0" w:tplc="547801D0">
      <w:start w:val="1"/>
      <w:numFmt w:val="bullet"/>
      <w:lvlText w:val="•"/>
      <w:lvlJc w:val="left"/>
      <w:pPr>
        <w:ind w:left="2202" w:hanging="360"/>
      </w:pPr>
      <w:rPr>
        <w:rFonts w:ascii="Times New Roman" w:hAnsi="Times New Roman" w:hint="default"/>
      </w:rPr>
    </w:lvl>
    <w:lvl w:ilvl="1" w:tplc="04070019">
      <w:start w:val="1"/>
      <w:numFmt w:val="bullet"/>
      <w:lvlText w:val="o"/>
      <w:lvlJc w:val="left"/>
      <w:pPr>
        <w:ind w:left="1440" w:hanging="360"/>
      </w:pPr>
      <w:rPr>
        <w:rFonts w:ascii="Courier New" w:hAnsi="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6" w15:restartNumberingAfterBreak="0">
    <w:nsid w:val="4579029B"/>
    <w:multiLevelType w:val="multilevel"/>
    <w:tmpl w:val="5C84B994"/>
    <w:lvl w:ilvl="0">
      <w:start w:val="1"/>
      <w:numFmt w:val="arabicAbjad"/>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7" w15:restartNumberingAfterBreak="0">
    <w:nsid w:val="50CE3E53"/>
    <w:multiLevelType w:val="multilevel"/>
    <w:tmpl w:val="4532E732"/>
    <w:lvl w:ilvl="0">
      <w:start w:val="1"/>
      <w:numFmt w:val="decimal"/>
      <w:lvlText w:val="%1."/>
      <w:lvlJc w:val="left"/>
      <w:pPr>
        <w:tabs>
          <w:tab w:val="num" w:pos="1135"/>
        </w:tabs>
        <w:ind w:left="1248" w:firstLine="0"/>
      </w:pPr>
      <w:rPr>
        <w:rFonts w:hint="default"/>
      </w:rPr>
    </w:lvl>
    <w:lvl w:ilvl="1">
      <w:start w:val="1"/>
      <w:numFmt w:val="lowerLetter"/>
      <w:lvlText w:val="(%2)"/>
      <w:lvlJc w:val="left"/>
      <w:pPr>
        <w:tabs>
          <w:tab w:val="num" w:pos="492"/>
        </w:tabs>
        <w:ind w:left="605" w:firstLine="567"/>
      </w:pPr>
      <w:rPr>
        <w:rFonts w:hint="default"/>
      </w:rPr>
    </w:lvl>
    <w:lvl w:ilvl="2">
      <w:start w:val="1"/>
      <w:numFmt w:val="arabicAbjad"/>
      <w:lvlText w:val="(%3)"/>
      <w:lvlJc w:val="left"/>
      <w:pPr>
        <w:tabs>
          <w:tab w:val="num" w:pos="492"/>
        </w:tabs>
        <w:ind w:left="2306" w:hanging="567"/>
      </w:pPr>
      <w:rPr>
        <w:rFonts w:hint="default"/>
      </w:rPr>
    </w:lvl>
    <w:lvl w:ilvl="3">
      <w:start w:val="1"/>
      <w:numFmt w:val="lowerLetter"/>
      <w:lvlText w:val="%4."/>
      <w:lvlJc w:val="left"/>
      <w:pPr>
        <w:tabs>
          <w:tab w:val="num" w:pos="492"/>
        </w:tabs>
        <w:ind w:left="2873" w:hanging="567"/>
      </w:pPr>
      <w:rPr>
        <w:rFonts w:hint="default"/>
      </w:rPr>
    </w:lvl>
    <w:lvl w:ilvl="4">
      <w:start w:val="1"/>
      <w:numFmt w:val="lowerRoman"/>
      <w:lvlText w:val="%5."/>
      <w:lvlJc w:val="left"/>
      <w:pPr>
        <w:tabs>
          <w:tab w:val="num" w:pos="492"/>
        </w:tabs>
        <w:ind w:left="3440" w:hanging="567"/>
      </w:pPr>
      <w:rPr>
        <w:rFonts w:hint="default"/>
      </w:rPr>
    </w:lvl>
    <w:lvl w:ilvl="5">
      <w:start w:val="1"/>
      <w:numFmt w:val="lowerRoman"/>
      <w:lvlText w:val="%6."/>
      <w:lvlJc w:val="right"/>
      <w:pPr>
        <w:tabs>
          <w:tab w:val="num" w:pos="7193"/>
        </w:tabs>
        <w:ind w:left="7193" w:hanging="180"/>
      </w:pPr>
      <w:rPr>
        <w:rFonts w:hint="default"/>
      </w:rPr>
    </w:lvl>
    <w:lvl w:ilvl="6">
      <w:start w:val="1"/>
      <w:numFmt w:val="decimal"/>
      <w:lvlText w:val="%7."/>
      <w:lvlJc w:val="left"/>
      <w:pPr>
        <w:tabs>
          <w:tab w:val="num" w:pos="7913"/>
        </w:tabs>
        <w:ind w:left="7913" w:hanging="360"/>
      </w:pPr>
      <w:rPr>
        <w:rFonts w:hint="default"/>
      </w:rPr>
    </w:lvl>
    <w:lvl w:ilvl="7">
      <w:start w:val="1"/>
      <w:numFmt w:val="lowerLetter"/>
      <w:lvlText w:val="%8."/>
      <w:lvlJc w:val="left"/>
      <w:pPr>
        <w:tabs>
          <w:tab w:val="num" w:pos="8633"/>
        </w:tabs>
        <w:ind w:left="8633" w:hanging="360"/>
      </w:pPr>
      <w:rPr>
        <w:rFonts w:hint="default"/>
      </w:rPr>
    </w:lvl>
    <w:lvl w:ilvl="8">
      <w:start w:val="1"/>
      <w:numFmt w:val="lowerRoman"/>
      <w:lvlText w:val="%9."/>
      <w:lvlJc w:val="right"/>
      <w:pPr>
        <w:tabs>
          <w:tab w:val="num" w:pos="9353"/>
        </w:tabs>
        <w:ind w:left="9353" w:hanging="180"/>
      </w:pPr>
      <w:rPr>
        <w:rFonts w:hint="default"/>
      </w:rPr>
    </w:lvl>
  </w:abstractNum>
  <w:abstractNum w:abstractNumId="8"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9" w15:restartNumberingAfterBreak="0">
    <w:nsid w:val="6AEC3219"/>
    <w:multiLevelType w:val="hybridMultilevel"/>
    <w:tmpl w:val="C242CFDE"/>
    <w:lvl w:ilvl="0" w:tplc="8EC0E390">
      <w:start w:val="1"/>
      <w:numFmt w:val="arabicAbjad"/>
      <w:lvlText w:val="(%1)"/>
      <w:lvlJc w:val="left"/>
      <w:pPr>
        <w:ind w:left="2534" w:hanging="360"/>
      </w:pPr>
      <w:rPr>
        <w:rFonts w:hint="default"/>
      </w:r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10" w15:restartNumberingAfterBreak="0">
    <w:nsid w:val="6D982910"/>
    <w:multiLevelType w:val="hybridMultilevel"/>
    <w:tmpl w:val="8F80C4BE"/>
    <w:lvl w:ilvl="0" w:tplc="8EC0E390">
      <w:start w:val="1"/>
      <w:numFmt w:val="arabicAbjad"/>
      <w:lvlText w:val="(%1)"/>
      <w:lvlJc w:val="left"/>
      <w:pPr>
        <w:ind w:left="1968" w:hanging="360"/>
      </w:pPr>
      <w:rPr>
        <w:rFonts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11" w15:restartNumberingAfterBreak="0">
    <w:nsid w:val="77DB689E"/>
    <w:multiLevelType w:val="multilevel"/>
    <w:tmpl w:val="0046B782"/>
    <w:lvl w:ilvl="0">
      <w:start w:val="1"/>
      <w:numFmt w:val="arabicAbjad"/>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abstractNum w:abstractNumId="12" w15:restartNumberingAfterBreak="0">
    <w:nsid w:val="7F274260"/>
    <w:multiLevelType w:val="multilevel"/>
    <w:tmpl w:val="807697E2"/>
    <w:lvl w:ilvl="0">
      <w:start w:val="1"/>
      <w:numFmt w:val="arabicAbjad"/>
      <w:lvlText w:val="(%1)"/>
      <w:lvlJc w:val="left"/>
      <w:pPr>
        <w:tabs>
          <w:tab w:val="num" w:pos="1701"/>
        </w:tabs>
        <w:ind w:left="1814" w:firstLine="0"/>
      </w:pPr>
      <w:rPr>
        <w:rFonts w:hint="default"/>
      </w:rPr>
    </w:lvl>
    <w:lvl w:ilvl="1">
      <w:start w:val="1"/>
      <w:numFmt w:val="lowerLetter"/>
      <w:lvlText w:val="(%2)"/>
      <w:lvlJc w:val="left"/>
      <w:pPr>
        <w:tabs>
          <w:tab w:val="num" w:pos="1058"/>
        </w:tabs>
        <w:ind w:left="1171" w:firstLine="567"/>
      </w:pPr>
      <w:rPr>
        <w:rFonts w:hint="default"/>
      </w:rPr>
    </w:lvl>
    <w:lvl w:ilvl="2">
      <w:start w:val="1"/>
      <w:numFmt w:val="lowerRoman"/>
      <w:lvlText w:val="(%3)"/>
      <w:lvlJc w:val="left"/>
      <w:pPr>
        <w:tabs>
          <w:tab w:val="num" w:pos="1058"/>
        </w:tabs>
        <w:ind w:left="2872" w:hanging="567"/>
      </w:pPr>
      <w:rPr>
        <w:rFonts w:hint="default"/>
      </w:rPr>
    </w:lvl>
    <w:lvl w:ilvl="3">
      <w:start w:val="1"/>
      <w:numFmt w:val="lowerLetter"/>
      <w:lvlText w:val="%4."/>
      <w:lvlJc w:val="left"/>
      <w:pPr>
        <w:tabs>
          <w:tab w:val="num" w:pos="1058"/>
        </w:tabs>
        <w:ind w:left="3439" w:hanging="567"/>
      </w:pPr>
      <w:rPr>
        <w:rFonts w:hint="default"/>
      </w:rPr>
    </w:lvl>
    <w:lvl w:ilvl="4">
      <w:start w:val="1"/>
      <w:numFmt w:val="lowerRoman"/>
      <w:lvlText w:val="%5."/>
      <w:lvlJc w:val="left"/>
      <w:pPr>
        <w:tabs>
          <w:tab w:val="num" w:pos="1058"/>
        </w:tabs>
        <w:ind w:left="4006" w:hanging="567"/>
      </w:pPr>
      <w:rPr>
        <w:rFonts w:hint="default"/>
      </w:rPr>
    </w:lvl>
    <w:lvl w:ilvl="5">
      <w:start w:val="1"/>
      <w:numFmt w:val="lowerRoman"/>
      <w:lvlText w:val="%6."/>
      <w:lvlJc w:val="right"/>
      <w:pPr>
        <w:tabs>
          <w:tab w:val="num" w:pos="7759"/>
        </w:tabs>
        <w:ind w:left="7759" w:hanging="180"/>
      </w:pPr>
      <w:rPr>
        <w:rFonts w:hint="default"/>
      </w:rPr>
    </w:lvl>
    <w:lvl w:ilvl="6">
      <w:start w:val="1"/>
      <w:numFmt w:val="decimal"/>
      <w:lvlText w:val="%7."/>
      <w:lvlJc w:val="left"/>
      <w:pPr>
        <w:tabs>
          <w:tab w:val="num" w:pos="8479"/>
        </w:tabs>
        <w:ind w:left="8479" w:hanging="360"/>
      </w:pPr>
      <w:rPr>
        <w:rFonts w:hint="default"/>
      </w:rPr>
    </w:lvl>
    <w:lvl w:ilvl="7">
      <w:start w:val="1"/>
      <w:numFmt w:val="lowerLetter"/>
      <w:lvlText w:val="%8."/>
      <w:lvlJc w:val="left"/>
      <w:pPr>
        <w:tabs>
          <w:tab w:val="num" w:pos="9199"/>
        </w:tabs>
        <w:ind w:left="9199" w:hanging="360"/>
      </w:pPr>
      <w:rPr>
        <w:rFonts w:hint="default"/>
      </w:rPr>
    </w:lvl>
    <w:lvl w:ilvl="8">
      <w:start w:val="1"/>
      <w:numFmt w:val="lowerRoman"/>
      <w:lvlText w:val="%9."/>
      <w:lvlJc w:val="right"/>
      <w:pPr>
        <w:tabs>
          <w:tab w:val="num" w:pos="9919"/>
        </w:tabs>
        <w:ind w:left="9919" w:hanging="180"/>
      </w:pPr>
      <w:rPr>
        <w:rFonts w:hint="default"/>
      </w:r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8"/>
  </w:num>
  <w:num w:numId="3">
    <w:abstractNumId w:val="3"/>
  </w:num>
  <w:num w:numId="4">
    <w:abstractNumId w:val="1"/>
  </w:num>
  <w:num w:numId="5">
    <w:abstractNumId w:val="5"/>
  </w:num>
  <w:num w:numId="6">
    <w:abstractNumId w:val="2"/>
  </w:num>
  <w:num w:numId="7">
    <w:abstractNumId w:val="4"/>
  </w:num>
  <w:num w:numId="8">
    <w:abstractNumId w:val="7"/>
  </w:num>
  <w:num w:numId="9">
    <w:abstractNumId w:val="6"/>
  </w:num>
  <w:num w:numId="10">
    <w:abstractNumId w:val="11"/>
  </w:num>
  <w:num w:numId="11">
    <w:abstractNumId w:val="9"/>
  </w:num>
  <w:num w:numId="12">
    <w:abstractNumId w:val="12"/>
  </w:num>
  <w:num w:numId="13">
    <w:abstractNumId w:val="10"/>
  </w:num>
  <w:num w:numId="14">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5">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6">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8">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19">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F5D"/>
    <w:rsid w:val="0008088A"/>
    <w:rsid w:val="000844F9"/>
    <w:rsid w:val="000A33B7"/>
    <w:rsid w:val="000A7260"/>
    <w:rsid w:val="000B0F12"/>
    <w:rsid w:val="000B1AA7"/>
    <w:rsid w:val="000B41E8"/>
    <w:rsid w:val="000B6DF1"/>
    <w:rsid w:val="000B711D"/>
    <w:rsid w:val="000C042E"/>
    <w:rsid w:val="000C6AF1"/>
    <w:rsid w:val="000C72D5"/>
    <w:rsid w:val="000D3F55"/>
    <w:rsid w:val="000D535B"/>
    <w:rsid w:val="000D7554"/>
    <w:rsid w:val="000D775A"/>
    <w:rsid w:val="000E3644"/>
    <w:rsid w:val="000E398C"/>
    <w:rsid w:val="000F083C"/>
    <w:rsid w:val="000F39C0"/>
    <w:rsid w:val="000F712A"/>
    <w:rsid w:val="00102A11"/>
    <w:rsid w:val="00111DDA"/>
    <w:rsid w:val="001122CD"/>
    <w:rsid w:val="00113EDC"/>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57B75"/>
    <w:rsid w:val="001640DB"/>
    <w:rsid w:val="00165BE3"/>
    <w:rsid w:val="0017427B"/>
    <w:rsid w:val="00174BBC"/>
    <w:rsid w:val="00177C0C"/>
    <w:rsid w:val="00183332"/>
    <w:rsid w:val="001841AD"/>
    <w:rsid w:val="001844E3"/>
    <w:rsid w:val="00186DE2"/>
    <w:rsid w:val="001A0F83"/>
    <w:rsid w:val="001A267E"/>
    <w:rsid w:val="001A6258"/>
    <w:rsid w:val="001B03D9"/>
    <w:rsid w:val="001B55E0"/>
    <w:rsid w:val="001B62DA"/>
    <w:rsid w:val="001B75E4"/>
    <w:rsid w:val="001C1DD1"/>
    <w:rsid w:val="001C513F"/>
    <w:rsid w:val="001D3A25"/>
    <w:rsid w:val="001D6BA5"/>
    <w:rsid w:val="001E1443"/>
    <w:rsid w:val="001E4795"/>
    <w:rsid w:val="001E6E8E"/>
    <w:rsid w:val="001F0C9C"/>
    <w:rsid w:val="001F171C"/>
    <w:rsid w:val="001F390D"/>
    <w:rsid w:val="002000D8"/>
    <w:rsid w:val="00205EBB"/>
    <w:rsid w:val="002079F8"/>
    <w:rsid w:val="002300EA"/>
    <w:rsid w:val="0023160B"/>
    <w:rsid w:val="002323CD"/>
    <w:rsid w:val="002361BF"/>
    <w:rsid w:val="00252FE5"/>
    <w:rsid w:val="00255F00"/>
    <w:rsid w:val="00260A65"/>
    <w:rsid w:val="00260C3B"/>
    <w:rsid w:val="00261436"/>
    <w:rsid w:val="00261451"/>
    <w:rsid w:val="00267DA8"/>
    <w:rsid w:val="0027071F"/>
    <w:rsid w:val="00276330"/>
    <w:rsid w:val="002772B3"/>
    <w:rsid w:val="00291EAE"/>
    <w:rsid w:val="00295F25"/>
    <w:rsid w:val="002962A4"/>
    <w:rsid w:val="002A2BDE"/>
    <w:rsid w:val="002B14DB"/>
    <w:rsid w:val="002B5D2F"/>
    <w:rsid w:val="002C1784"/>
    <w:rsid w:val="002C1EE1"/>
    <w:rsid w:val="002C46F7"/>
    <w:rsid w:val="002C60AD"/>
    <w:rsid w:val="002D07C5"/>
    <w:rsid w:val="002D57DB"/>
    <w:rsid w:val="002E7390"/>
    <w:rsid w:val="002F11C2"/>
    <w:rsid w:val="002F74A0"/>
    <w:rsid w:val="00304FAF"/>
    <w:rsid w:val="00306618"/>
    <w:rsid w:val="00310BFE"/>
    <w:rsid w:val="00317E61"/>
    <w:rsid w:val="00317EFB"/>
    <w:rsid w:val="00323929"/>
    <w:rsid w:val="00336E50"/>
    <w:rsid w:val="003501E1"/>
    <w:rsid w:val="003511A7"/>
    <w:rsid w:val="00351FDC"/>
    <w:rsid w:val="003553DB"/>
    <w:rsid w:val="0036154E"/>
    <w:rsid w:val="0036250E"/>
    <w:rsid w:val="003821A4"/>
    <w:rsid w:val="0038322E"/>
    <w:rsid w:val="00384B8A"/>
    <w:rsid w:val="00386BD3"/>
    <w:rsid w:val="00390CD8"/>
    <w:rsid w:val="003923ED"/>
    <w:rsid w:val="00397363"/>
    <w:rsid w:val="003B1437"/>
    <w:rsid w:val="003B507C"/>
    <w:rsid w:val="003C3E04"/>
    <w:rsid w:val="003C42E1"/>
    <w:rsid w:val="003C6409"/>
    <w:rsid w:val="003C6718"/>
    <w:rsid w:val="003D355A"/>
    <w:rsid w:val="003D40A6"/>
    <w:rsid w:val="003E0E95"/>
    <w:rsid w:val="003E1210"/>
    <w:rsid w:val="003E4E41"/>
    <w:rsid w:val="003F77FF"/>
    <w:rsid w:val="0040218B"/>
    <w:rsid w:val="00403B93"/>
    <w:rsid w:val="00405211"/>
    <w:rsid w:val="004112CD"/>
    <w:rsid w:val="00417FA7"/>
    <w:rsid w:val="0042042E"/>
    <w:rsid w:val="00420706"/>
    <w:rsid w:val="00423AEE"/>
    <w:rsid w:val="00451081"/>
    <w:rsid w:val="00451ABD"/>
    <w:rsid w:val="004524AB"/>
    <w:rsid w:val="00452B9C"/>
    <w:rsid w:val="0045329F"/>
    <w:rsid w:val="004547E5"/>
    <w:rsid w:val="004606CA"/>
    <w:rsid w:val="004639A3"/>
    <w:rsid w:val="00472C66"/>
    <w:rsid w:val="0047425F"/>
    <w:rsid w:val="00480F14"/>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36C09"/>
    <w:rsid w:val="00540949"/>
    <w:rsid w:val="005435B2"/>
    <w:rsid w:val="005668AB"/>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272CD"/>
    <w:rsid w:val="00632CDF"/>
    <w:rsid w:val="0063365A"/>
    <w:rsid w:val="00635AED"/>
    <w:rsid w:val="0063685D"/>
    <w:rsid w:val="00643398"/>
    <w:rsid w:val="006439A2"/>
    <w:rsid w:val="006569BD"/>
    <w:rsid w:val="00671875"/>
    <w:rsid w:val="00684004"/>
    <w:rsid w:val="00684243"/>
    <w:rsid w:val="00696059"/>
    <w:rsid w:val="006A7E4F"/>
    <w:rsid w:val="006B05FA"/>
    <w:rsid w:val="006B54B1"/>
    <w:rsid w:val="006C028B"/>
    <w:rsid w:val="006C560D"/>
    <w:rsid w:val="006D0402"/>
    <w:rsid w:val="006D598B"/>
    <w:rsid w:val="006E1D97"/>
    <w:rsid w:val="006E4BE0"/>
    <w:rsid w:val="006F036C"/>
    <w:rsid w:val="006F6824"/>
    <w:rsid w:val="006F7F31"/>
    <w:rsid w:val="00706852"/>
    <w:rsid w:val="00712158"/>
    <w:rsid w:val="00713CDC"/>
    <w:rsid w:val="0071678D"/>
    <w:rsid w:val="00720D77"/>
    <w:rsid w:val="00726240"/>
    <w:rsid w:val="007275EE"/>
    <w:rsid w:val="00734EE4"/>
    <w:rsid w:val="007418BE"/>
    <w:rsid w:val="00744D3B"/>
    <w:rsid w:val="00751096"/>
    <w:rsid w:val="0075378C"/>
    <w:rsid w:val="00764B71"/>
    <w:rsid w:val="0077392C"/>
    <w:rsid w:val="007775CF"/>
    <w:rsid w:val="00783165"/>
    <w:rsid w:val="007878A7"/>
    <w:rsid w:val="007974E6"/>
    <w:rsid w:val="007A671B"/>
    <w:rsid w:val="007B173A"/>
    <w:rsid w:val="007B431F"/>
    <w:rsid w:val="007B5F59"/>
    <w:rsid w:val="007B7061"/>
    <w:rsid w:val="007B75A1"/>
    <w:rsid w:val="007C62EE"/>
    <w:rsid w:val="007C73F5"/>
    <w:rsid w:val="007D019B"/>
    <w:rsid w:val="007D3018"/>
    <w:rsid w:val="007D6ED0"/>
    <w:rsid w:val="007E0C9A"/>
    <w:rsid w:val="007E2FDA"/>
    <w:rsid w:val="007E7A31"/>
    <w:rsid w:val="007F304D"/>
    <w:rsid w:val="00802B63"/>
    <w:rsid w:val="00805014"/>
    <w:rsid w:val="00811602"/>
    <w:rsid w:val="00822614"/>
    <w:rsid w:val="0083075C"/>
    <w:rsid w:val="008321C1"/>
    <w:rsid w:val="008323B3"/>
    <w:rsid w:val="008500FB"/>
    <w:rsid w:val="008513A2"/>
    <w:rsid w:val="00852F12"/>
    <w:rsid w:val="00873A40"/>
    <w:rsid w:val="00880C90"/>
    <w:rsid w:val="00887CE8"/>
    <w:rsid w:val="0089216B"/>
    <w:rsid w:val="0089620E"/>
    <w:rsid w:val="008A5EBB"/>
    <w:rsid w:val="008A79DC"/>
    <w:rsid w:val="008B6A62"/>
    <w:rsid w:val="008C23F0"/>
    <w:rsid w:val="008F4416"/>
    <w:rsid w:val="0090002B"/>
    <w:rsid w:val="009017E0"/>
    <w:rsid w:val="00923994"/>
    <w:rsid w:val="0092522D"/>
    <w:rsid w:val="00926C1F"/>
    <w:rsid w:val="00931CC7"/>
    <w:rsid w:val="00933976"/>
    <w:rsid w:val="00934EBC"/>
    <w:rsid w:val="00934FB6"/>
    <w:rsid w:val="00952DAB"/>
    <w:rsid w:val="00955980"/>
    <w:rsid w:val="0096449B"/>
    <w:rsid w:val="00964DB8"/>
    <w:rsid w:val="00975FBF"/>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36C9"/>
    <w:rsid w:val="00A579D1"/>
    <w:rsid w:val="00A57F44"/>
    <w:rsid w:val="00A67825"/>
    <w:rsid w:val="00A67B02"/>
    <w:rsid w:val="00A76B59"/>
    <w:rsid w:val="00A969A0"/>
    <w:rsid w:val="00AA32A0"/>
    <w:rsid w:val="00AB02CB"/>
    <w:rsid w:val="00AB1E5D"/>
    <w:rsid w:val="00AC5F19"/>
    <w:rsid w:val="00AE4729"/>
    <w:rsid w:val="00AF0DF6"/>
    <w:rsid w:val="00AF471A"/>
    <w:rsid w:val="00B0033E"/>
    <w:rsid w:val="00B110B0"/>
    <w:rsid w:val="00B1547E"/>
    <w:rsid w:val="00B179A4"/>
    <w:rsid w:val="00B3054B"/>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E20CA"/>
    <w:rsid w:val="00BE3C21"/>
    <w:rsid w:val="00BF64C6"/>
    <w:rsid w:val="00BF7F42"/>
    <w:rsid w:val="00C0594F"/>
    <w:rsid w:val="00C1200F"/>
    <w:rsid w:val="00C1297E"/>
    <w:rsid w:val="00C2111C"/>
    <w:rsid w:val="00C21326"/>
    <w:rsid w:val="00C24FAC"/>
    <w:rsid w:val="00C33F5C"/>
    <w:rsid w:val="00C34FDE"/>
    <w:rsid w:val="00C36378"/>
    <w:rsid w:val="00C36CAD"/>
    <w:rsid w:val="00C37B3A"/>
    <w:rsid w:val="00C47E78"/>
    <w:rsid w:val="00C50B74"/>
    <w:rsid w:val="00C56205"/>
    <w:rsid w:val="00C60C8B"/>
    <w:rsid w:val="00C64584"/>
    <w:rsid w:val="00C712BF"/>
    <w:rsid w:val="00C7529E"/>
    <w:rsid w:val="00C75C0B"/>
    <w:rsid w:val="00C762BE"/>
    <w:rsid w:val="00C85728"/>
    <w:rsid w:val="00C86BDC"/>
    <w:rsid w:val="00C90A4C"/>
    <w:rsid w:val="00C91665"/>
    <w:rsid w:val="00C91A57"/>
    <w:rsid w:val="00C94729"/>
    <w:rsid w:val="00C950D1"/>
    <w:rsid w:val="00CA4F8C"/>
    <w:rsid w:val="00CB79F1"/>
    <w:rsid w:val="00CC16CF"/>
    <w:rsid w:val="00CD25C4"/>
    <w:rsid w:val="00CD399B"/>
    <w:rsid w:val="00CD4572"/>
    <w:rsid w:val="00CD5653"/>
    <w:rsid w:val="00CE39A6"/>
    <w:rsid w:val="00D05640"/>
    <w:rsid w:val="00D0655D"/>
    <w:rsid w:val="00D06F7B"/>
    <w:rsid w:val="00D113A9"/>
    <w:rsid w:val="00D12FDA"/>
    <w:rsid w:val="00D15263"/>
    <w:rsid w:val="00D21049"/>
    <w:rsid w:val="00D2496D"/>
    <w:rsid w:val="00D444E7"/>
    <w:rsid w:val="00D44CE3"/>
    <w:rsid w:val="00D52B4F"/>
    <w:rsid w:val="00D5319B"/>
    <w:rsid w:val="00D55934"/>
    <w:rsid w:val="00D569AA"/>
    <w:rsid w:val="00D578BF"/>
    <w:rsid w:val="00D61140"/>
    <w:rsid w:val="00D66C66"/>
    <w:rsid w:val="00D7031F"/>
    <w:rsid w:val="00D70490"/>
    <w:rsid w:val="00D71822"/>
    <w:rsid w:val="00D7320E"/>
    <w:rsid w:val="00D80EE5"/>
    <w:rsid w:val="00D80FA4"/>
    <w:rsid w:val="00D90EDD"/>
    <w:rsid w:val="00D9173E"/>
    <w:rsid w:val="00D91942"/>
    <w:rsid w:val="00D91CBA"/>
    <w:rsid w:val="00D958DE"/>
    <w:rsid w:val="00D959A9"/>
    <w:rsid w:val="00DA14CC"/>
    <w:rsid w:val="00DA1588"/>
    <w:rsid w:val="00DA3FB6"/>
    <w:rsid w:val="00DA494E"/>
    <w:rsid w:val="00DB2AC4"/>
    <w:rsid w:val="00DB686B"/>
    <w:rsid w:val="00DB6958"/>
    <w:rsid w:val="00DC4E2F"/>
    <w:rsid w:val="00DC590D"/>
    <w:rsid w:val="00DD2F15"/>
    <w:rsid w:val="00DE44A3"/>
    <w:rsid w:val="00DE796A"/>
    <w:rsid w:val="00E015AC"/>
    <w:rsid w:val="00E0494C"/>
    <w:rsid w:val="00E1515A"/>
    <w:rsid w:val="00E176E7"/>
    <w:rsid w:val="00E2101B"/>
    <w:rsid w:val="00E323C0"/>
    <w:rsid w:val="00E369DB"/>
    <w:rsid w:val="00E36EB2"/>
    <w:rsid w:val="00E51BAF"/>
    <w:rsid w:val="00E63CFD"/>
    <w:rsid w:val="00E642AB"/>
    <w:rsid w:val="00E720C8"/>
    <w:rsid w:val="00E7491C"/>
    <w:rsid w:val="00E760C7"/>
    <w:rsid w:val="00E90558"/>
    <w:rsid w:val="00E96DEF"/>
    <w:rsid w:val="00EA0788"/>
    <w:rsid w:val="00EA0F41"/>
    <w:rsid w:val="00EA14B6"/>
    <w:rsid w:val="00EB63CF"/>
    <w:rsid w:val="00EC35F9"/>
    <w:rsid w:val="00EC3A5F"/>
    <w:rsid w:val="00ED0538"/>
    <w:rsid w:val="00ED77A3"/>
    <w:rsid w:val="00EE026C"/>
    <w:rsid w:val="00EE48F0"/>
    <w:rsid w:val="00EF0793"/>
    <w:rsid w:val="00EF2134"/>
    <w:rsid w:val="00F12DD6"/>
    <w:rsid w:val="00F1601D"/>
    <w:rsid w:val="00F20ACB"/>
    <w:rsid w:val="00F240DC"/>
    <w:rsid w:val="00F26CD0"/>
    <w:rsid w:val="00F42567"/>
    <w:rsid w:val="00F47390"/>
    <w:rsid w:val="00F50135"/>
    <w:rsid w:val="00F51148"/>
    <w:rsid w:val="00F54A9E"/>
    <w:rsid w:val="00F56E5F"/>
    <w:rsid w:val="00F61AB5"/>
    <w:rsid w:val="00F64BB3"/>
    <w:rsid w:val="00F70C3F"/>
    <w:rsid w:val="00F7639B"/>
    <w:rsid w:val="00F91E61"/>
    <w:rsid w:val="00F9204A"/>
    <w:rsid w:val="00F93241"/>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uiPriority w:val="99"/>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Ref,de nota al pie,註腳內容,de nota al pie + (Asian) MS Mincho,11 pt,Ref. de nota de rodapé1"/>
    <w:uiPriority w:val="99"/>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uiPriority w:val="99"/>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 w:type="table" w:customStyle="1" w:styleId="Tabledocright">
    <w:name w:val="Table_doc_right"/>
    <w:basedOn w:val="TableNormal"/>
    <w:rsid w:val="000E398C"/>
    <w:pPr>
      <w:spacing w:before="40" w:after="40"/>
    </w:pPr>
    <w:rPr>
      <w:rFonts w:cs="Times New Roman"/>
      <w:sz w:val="18"/>
      <w:szCs w:val="18"/>
      <w:lang w:val="en-GB" w:eastAsia="zh-CN" w:bidi="ar-DZ"/>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E398C"/>
    <w:pPr>
      <w:tabs>
        <w:tab w:val="left" w:pos="1247"/>
      </w:tabs>
      <w:ind w:left="1000"/>
    </w:pPr>
    <w:rPr>
      <w:rFonts w:cs="Times New Roman"/>
      <w:sz w:val="18"/>
      <w:szCs w:val="18"/>
      <w:lang w:val="en-GB" w:bidi="ar-DZ"/>
    </w:rPr>
  </w:style>
  <w:style w:type="paragraph" w:styleId="TOC7">
    <w:name w:val="toc 7"/>
    <w:basedOn w:val="Normal"/>
    <w:next w:val="Normal"/>
    <w:autoRedefine/>
    <w:semiHidden/>
    <w:rsid w:val="000E398C"/>
    <w:pPr>
      <w:tabs>
        <w:tab w:val="left" w:pos="1247"/>
      </w:tabs>
      <w:ind w:left="1200"/>
    </w:pPr>
    <w:rPr>
      <w:rFonts w:cs="Times New Roman"/>
      <w:sz w:val="18"/>
      <w:szCs w:val="18"/>
      <w:lang w:val="en-GB" w:bidi="ar-DZ"/>
    </w:rPr>
  </w:style>
  <w:style w:type="paragraph" w:styleId="TOC8">
    <w:name w:val="toc 8"/>
    <w:basedOn w:val="Normal"/>
    <w:next w:val="Normal"/>
    <w:autoRedefine/>
    <w:semiHidden/>
    <w:rsid w:val="000E398C"/>
    <w:pPr>
      <w:tabs>
        <w:tab w:val="left" w:pos="1247"/>
      </w:tabs>
      <w:ind w:left="1400"/>
    </w:pPr>
    <w:rPr>
      <w:rFonts w:cs="Times New Roman"/>
      <w:sz w:val="18"/>
      <w:szCs w:val="18"/>
      <w:lang w:val="en-GB" w:bidi="ar-DZ"/>
    </w:rPr>
  </w:style>
  <w:style w:type="paragraph" w:styleId="TOC9">
    <w:name w:val="toc 9"/>
    <w:basedOn w:val="Normal"/>
    <w:next w:val="Normal"/>
    <w:autoRedefine/>
    <w:semiHidden/>
    <w:rsid w:val="000E398C"/>
    <w:pPr>
      <w:tabs>
        <w:tab w:val="left" w:pos="1247"/>
      </w:tabs>
      <w:ind w:left="1600"/>
    </w:pPr>
    <w:rPr>
      <w:rFonts w:cs="Times New Roman"/>
      <w:sz w:val="18"/>
      <w:szCs w:val="18"/>
      <w:lang w:val="en-GB" w:bidi="ar-DZ"/>
    </w:rPr>
  </w:style>
  <w:style w:type="paragraph" w:customStyle="1" w:styleId="Titlefigure">
    <w:name w:val="Title_figure"/>
    <w:basedOn w:val="Titletable"/>
    <w:next w:val="NormalNonumber"/>
    <w:rsid w:val="000E398C"/>
    <w:rPr>
      <w:bCs w:val="0"/>
    </w:rPr>
  </w:style>
  <w:style w:type="paragraph" w:styleId="TableofFigures">
    <w:name w:val="table of figures"/>
    <w:basedOn w:val="Normal"/>
    <w:next w:val="Normal"/>
    <w:autoRedefine/>
    <w:semiHidden/>
    <w:rsid w:val="000E398C"/>
    <w:pPr>
      <w:tabs>
        <w:tab w:val="left" w:pos="1247"/>
      </w:tabs>
      <w:ind w:left="1814" w:hanging="567"/>
    </w:pPr>
    <w:rPr>
      <w:rFonts w:cs="Times New Roman"/>
      <w:szCs w:val="20"/>
      <w:lang w:val="en-GB" w:bidi="ar-DZ"/>
    </w:rPr>
  </w:style>
  <w:style w:type="paragraph" w:customStyle="1" w:styleId="CH1">
    <w:name w:val="CH1"/>
    <w:basedOn w:val="Normalpool"/>
    <w:next w:val="CH2"/>
    <w:rsid w:val="000E398C"/>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before="240" w:after="120"/>
      <w:ind w:left="1247" w:right="284" w:hanging="1247"/>
    </w:pPr>
    <w:rPr>
      <w:rFonts w:eastAsia="Times New Roman"/>
      <w:b/>
      <w:sz w:val="28"/>
      <w:szCs w:val="28"/>
      <w:lang w:bidi="ar-DZ"/>
    </w:rPr>
  </w:style>
  <w:style w:type="paragraph" w:customStyle="1" w:styleId="CH3">
    <w:name w:val="CH3"/>
    <w:basedOn w:val="Normalpool"/>
    <w:next w:val="Normalnumber"/>
    <w:rsid w:val="000E398C"/>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lang w:bidi="ar-DZ"/>
    </w:rPr>
  </w:style>
  <w:style w:type="paragraph" w:customStyle="1" w:styleId="CH4">
    <w:name w:val="CH4"/>
    <w:basedOn w:val="Normalpool"/>
    <w:next w:val="Normalnumber"/>
    <w:rsid w:val="000E398C"/>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lang w:bidi="ar-DZ"/>
    </w:rPr>
  </w:style>
  <w:style w:type="table" w:customStyle="1" w:styleId="Footertable">
    <w:name w:val="Footer_table"/>
    <w:basedOn w:val="TableNormal"/>
    <w:semiHidden/>
    <w:rsid w:val="000E398C"/>
    <w:rPr>
      <w:rFonts w:ascii="Arial" w:hAnsi="Arial" w:cs="Times New Roman"/>
      <w:sz w:val="16"/>
      <w:lang w:val="en-GB" w:eastAsia="zh-CN" w:bidi="ar-DZ"/>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0E398C"/>
    <w:pPr>
      <w:keepNext/>
      <w:keepLines/>
      <w:tabs>
        <w:tab w:val="clear" w:pos="1253"/>
        <w:tab w:val="clear" w:pos="2376"/>
        <w:tab w:val="clear" w:pos="2952"/>
        <w:tab w:val="clear" w:pos="3514"/>
        <w:tab w:val="right" w:pos="851"/>
        <w:tab w:val="left" w:pos="1247"/>
        <w:tab w:val="left" w:pos="2381"/>
        <w:tab w:val="left" w:pos="2948"/>
        <w:tab w:val="left" w:pos="3515"/>
        <w:tab w:val="left" w:pos="4082"/>
      </w:tabs>
      <w:suppressAutoHyphens/>
      <w:spacing w:after="120"/>
      <w:ind w:left="1247" w:right="284" w:hanging="1247"/>
    </w:pPr>
    <w:rPr>
      <w:rFonts w:eastAsia="Times New Roman"/>
      <w:b/>
      <w:sz w:val="20"/>
      <w:szCs w:val="20"/>
      <w:lang w:bidi="ar-DZ"/>
    </w:rPr>
  </w:style>
  <w:style w:type="paragraph" w:customStyle="1" w:styleId="Footerpool">
    <w:name w:val="Footer_pool"/>
    <w:basedOn w:val="Normal"/>
    <w:next w:val="Normal"/>
    <w:semiHidden/>
    <w:rsid w:val="000E398C"/>
    <w:pPr>
      <w:tabs>
        <w:tab w:val="left" w:pos="1247"/>
        <w:tab w:val="left" w:pos="1814"/>
        <w:tab w:val="left" w:pos="2381"/>
        <w:tab w:val="left" w:pos="2948"/>
        <w:tab w:val="left" w:pos="3515"/>
        <w:tab w:val="left" w:pos="4321"/>
        <w:tab w:val="right" w:pos="8641"/>
      </w:tabs>
      <w:spacing w:before="60" w:after="120"/>
    </w:pPr>
    <w:rPr>
      <w:rFonts w:cs="Times New Roman"/>
      <w:b/>
      <w:sz w:val="18"/>
      <w:szCs w:val="20"/>
      <w:lang w:val="en-GB" w:bidi="ar-DZ"/>
    </w:rPr>
  </w:style>
  <w:style w:type="paragraph" w:customStyle="1" w:styleId="Headerpool">
    <w:name w:val="Header_pool"/>
    <w:basedOn w:val="Normal"/>
    <w:next w:val="Normal"/>
    <w:semiHidden/>
    <w:rsid w:val="000E398C"/>
    <w:pPr>
      <w:pBdr>
        <w:bottom w:val="single" w:sz="4" w:space="1" w:color="auto"/>
      </w:pBdr>
      <w:tabs>
        <w:tab w:val="left" w:pos="1247"/>
        <w:tab w:val="center" w:pos="4536"/>
        <w:tab w:val="right" w:pos="9072"/>
      </w:tabs>
      <w:spacing w:after="120"/>
    </w:pPr>
    <w:rPr>
      <w:rFonts w:cs="Times New Roman"/>
      <w:b/>
      <w:sz w:val="18"/>
      <w:szCs w:val="20"/>
      <w:lang w:val="en-GB" w:bidi="ar-DZ"/>
    </w:rPr>
  </w:style>
  <w:style w:type="paragraph" w:customStyle="1" w:styleId="Footer-pool">
    <w:name w:val="Footer-pool"/>
    <w:basedOn w:val="Normal-pool"/>
    <w:next w:val="Normal-pool"/>
    <w:rsid w:val="000E398C"/>
    <w:pPr>
      <w:tabs>
        <w:tab w:val="left" w:pos="4082"/>
        <w:tab w:val="left" w:pos="4321"/>
        <w:tab w:val="right" w:pos="8641"/>
      </w:tabs>
      <w:spacing w:before="60" w:after="120"/>
    </w:pPr>
    <w:rPr>
      <w:b/>
      <w:sz w:val="18"/>
      <w:szCs w:val="20"/>
      <w:lang w:bidi="ar-DZ"/>
    </w:rPr>
  </w:style>
  <w:style w:type="paragraph" w:customStyle="1" w:styleId="Header-pool">
    <w:name w:val="Header-pool"/>
    <w:basedOn w:val="Normal-pool"/>
    <w:next w:val="Normal-pool"/>
    <w:rsid w:val="000E398C"/>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0"/>
      <w:lang w:bidi="ar-DZ"/>
    </w:rPr>
  </w:style>
  <w:style w:type="character" w:styleId="CommentReference">
    <w:name w:val="annotation reference"/>
    <w:rsid w:val="000E398C"/>
    <w:rPr>
      <w:sz w:val="16"/>
      <w:szCs w:val="16"/>
    </w:rPr>
  </w:style>
  <w:style w:type="paragraph" w:styleId="CommentText">
    <w:name w:val="annotation text"/>
    <w:basedOn w:val="Normal"/>
    <w:link w:val="CommentTextChar"/>
    <w:rsid w:val="000E398C"/>
    <w:pPr>
      <w:tabs>
        <w:tab w:val="left" w:pos="1247"/>
        <w:tab w:val="left" w:pos="1814"/>
        <w:tab w:val="left" w:pos="2381"/>
        <w:tab w:val="left" w:pos="2948"/>
        <w:tab w:val="left" w:pos="3515"/>
      </w:tabs>
    </w:pPr>
    <w:rPr>
      <w:rFonts w:cs="Times New Roman"/>
      <w:szCs w:val="20"/>
      <w:lang w:val="en-GB" w:bidi="ar-DZ"/>
    </w:rPr>
  </w:style>
  <w:style w:type="character" w:customStyle="1" w:styleId="CommentTextChar">
    <w:name w:val="Comment Text Char"/>
    <w:basedOn w:val="DefaultParagraphFont"/>
    <w:link w:val="CommentText"/>
    <w:rsid w:val="000E398C"/>
    <w:rPr>
      <w:rFonts w:cs="Times New Roman"/>
      <w:lang w:val="en-GB" w:bidi="ar-DZ"/>
    </w:rPr>
  </w:style>
  <w:style w:type="paragraph" w:styleId="CommentSubject">
    <w:name w:val="annotation subject"/>
    <w:basedOn w:val="CommentText"/>
    <w:next w:val="CommentText"/>
    <w:link w:val="CommentSubjectChar"/>
    <w:rsid w:val="000E398C"/>
    <w:rPr>
      <w:b/>
      <w:bCs/>
    </w:rPr>
  </w:style>
  <w:style w:type="character" w:customStyle="1" w:styleId="CommentSubjectChar">
    <w:name w:val="Comment Subject Char"/>
    <w:basedOn w:val="CommentTextChar"/>
    <w:link w:val="CommentSubject"/>
    <w:rsid w:val="000E398C"/>
    <w:rPr>
      <w:rFonts w:cs="Times New Roman"/>
      <w:b/>
      <w:bCs/>
      <w:lang w:val="en-GB" w:bidi="ar-DZ"/>
    </w:rPr>
  </w:style>
  <w:style w:type="table" w:customStyle="1" w:styleId="AATable">
    <w:name w:val="AA_Table"/>
    <w:basedOn w:val="TableNormal"/>
    <w:semiHidden/>
    <w:rsid w:val="000E398C"/>
    <w:rPr>
      <w:rFonts w:cs="Times New Roman"/>
      <w:lang w:val="en-GB" w:eastAsia="zh-CN" w:bidi="ar-DZ"/>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0E398C"/>
    <w:pPr>
      <w:keepNext/>
      <w:keepLines/>
      <w:tabs>
        <w:tab w:val="clear" w:pos="1253"/>
        <w:tab w:val="clear" w:pos="2376"/>
        <w:tab w:val="clear" w:pos="2952"/>
        <w:tab w:val="clear" w:pos="3514"/>
        <w:tab w:val="left" w:pos="1247"/>
        <w:tab w:val="left" w:pos="2381"/>
        <w:tab w:val="left" w:pos="2948"/>
        <w:tab w:val="left" w:pos="3515"/>
        <w:tab w:val="left" w:pos="4082"/>
      </w:tabs>
      <w:suppressAutoHyphens/>
      <w:ind w:right="5103"/>
    </w:pPr>
    <w:rPr>
      <w:rFonts w:eastAsia="Times New Roman"/>
      <w:b/>
      <w:sz w:val="20"/>
      <w:szCs w:val="20"/>
      <w:lang w:bidi="ar-DZ"/>
    </w:rPr>
  </w:style>
  <w:style w:type="paragraph" w:customStyle="1" w:styleId="AATitle2">
    <w:name w:val="AA_Title2"/>
    <w:basedOn w:val="AATitle"/>
    <w:rsid w:val="000E398C"/>
    <w:pPr>
      <w:tabs>
        <w:tab w:val="clear" w:pos="4082"/>
      </w:tabs>
      <w:spacing w:before="60"/>
      <w:ind w:right="4536"/>
    </w:pPr>
  </w:style>
  <w:style w:type="paragraph" w:customStyle="1" w:styleId="BBTitle">
    <w:name w:val="BB_Title"/>
    <w:basedOn w:val="Normalpool"/>
    <w:link w:val="BBTitleChar"/>
    <w:rsid w:val="000E398C"/>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before="320" w:after="240"/>
      <w:ind w:left="1247" w:right="567"/>
    </w:pPr>
    <w:rPr>
      <w:rFonts w:eastAsia="Times New Roman"/>
      <w:b/>
      <w:sz w:val="28"/>
      <w:szCs w:val="28"/>
      <w:lang w:bidi="ar-DZ"/>
    </w:rPr>
  </w:style>
  <w:style w:type="paragraph" w:customStyle="1" w:styleId="NormalNonumber">
    <w:name w:val="Normal_No_number"/>
    <w:basedOn w:val="Normalpool"/>
    <w:rsid w:val="000E398C"/>
    <w:pPr>
      <w:tabs>
        <w:tab w:val="clear" w:pos="1253"/>
        <w:tab w:val="clear" w:pos="2376"/>
        <w:tab w:val="clear" w:pos="2952"/>
        <w:tab w:val="clear" w:pos="3514"/>
        <w:tab w:val="left" w:pos="1247"/>
        <w:tab w:val="left" w:pos="2381"/>
        <w:tab w:val="left" w:pos="2948"/>
        <w:tab w:val="left" w:pos="3515"/>
        <w:tab w:val="left" w:pos="4082"/>
      </w:tabs>
      <w:spacing w:after="120"/>
      <w:ind w:left="1247"/>
    </w:pPr>
    <w:rPr>
      <w:rFonts w:eastAsia="Times New Roman"/>
      <w:sz w:val="20"/>
      <w:szCs w:val="20"/>
      <w:lang w:bidi="ar-DZ"/>
    </w:rPr>
  </w:style>
  <w:style w:type="paragraph" w:customStyle="1" w:styleId="Titletable">
    <w:name w:val="Title_table"/>
    <w:basedOn w:val="Normalpool"/>
    <w:rsid w:val="000E398C"/>
    <w:pPr>
      <w:keepNext/>
      <w:keepLines/>
      <w:tabs>
        <w:tab w:val="clear" w:pos="1253"/>
        <w:tab w:val="clear" w:pos="2376"/>
        <w:tab w:val="clear" w:pos="2952"/>
        <w:tab w:val="clear" w:pos="3514"/>
        <w:tab w:val="left" w:pos="1247"/>
        <w:tab w:val="left" w:pos="2381"/>
        <w:tab w:val="left" w:pos="2948"/>
        <w:tab w:val="left" w:pos="3515"/>
        <w:tab w:val="left" w:pos="4082"/>
      </w:tabs>
      <w:suppressAutoHyphens/>
      <w:spacing w:after="60"/>
      <w:ind w:left="1247"/>
    </w:pPr>
    <w:rPr>
      <w:rFonts w:eastAsia="Times New Roman"/>
      <w:b/>
      <w:bCs/>
      <w:sz w:val="20"/>
      <w:szCs w:val="20"/>
      <w:lang w:bidi="ar-DZ"/>
    </w:rPr>
  </w:style>
  <w:style w:type="paragraph" w:styleId="TOC1">
    <w:name w:val="toc 1"/>
    <w:basedOn w:val="Normalpool"/>
    <w:next w:val="Normalpool"/>
    <w:rsid w:val="000E398C"/>
    <w:pPr>
      <w:tabs>
        <w:tab w:val="clear" w:pos="1253"/>
        <w:tab w:val="clear" w:pos="2376"/>
        <w:tab w:val="clear" w:pos="2952"/>
        <w:tab w:val="clear" w:pos="3514"/>
        <w:tab w:val="left" w:pos="1247"/>
        <w:tab w:val="right" w:leader="dot" w:pos="9486"/>
      </w:tabs>
      <w:spacing w:before="240"/>
      <w:ind w:left="1814" w:hanging="567"/>
    </w:pPr>
    <w:rPr>
      <w:rFonts w:eastAsia="Times New Roman"/>
      <w:bCs/>
      <w:sz w:val="20"/>
      <w:szCs w:val="20"/>
      <w:lang w:val="fr-FR" w:bidi="ar-DZ"/>
    </w:rPr>
  </w:style>
  <w:style w:type="paragraph" w:styleId="TOC2">
    <w:name w:val="toc 2"/>
    <w:basedOn w:val="Normalpool"/>
    <w:next w:val="Normalpool"/>
    <w:rsid w:val="000E398C"/>
    <w:pPr>
      <w:tabs>
        <w:tab w:val="clear" w:pos="1253"/>
        <w:tab w:val="clear" w:pos="1814"/>
        <w:tab w:val="clear" w:pos="2376"/>
        <w:tab w:val="clear" w:pos="2952"/>
        <w:tab w:val="clear" w:pos="3514"/>
        <w:tab w:val="left" w:pos="1247"/>
        <w:tab w:val="left" w:pos="2381"/>
        <w:tab w:val="right" w:leader="dot" w:pos="9486"/>
      </w:tabs>
      <w:ind w:left="2381" w:hanging="567"/>
    </w:pPr>
    <w:rPr>
      <w:rFonts w:eastAsia="Times New Roman"/>
      <w:sz w:val="20"/>
      <w:szCs w:val="20"/>
      <w:lang w:val="fr-FR" w:bidi="ar-DZ"/>
    </w:rPr>
  </w:style>
  <w:style w:type="paragraph" w:styleId="TOC3">
    <w:name w:val="toc 3"/>
    <w:basedOn w:val="Normalpool"/>
    <w:next w:val="Normalpool"/>
    <w:rsid w:val="000E398C"/>
    <w:pPr>
      <w:tabs>
        <w:tab w:val="clear" w:pos="1253"/>
        <w:tab w:val="clear" w:pos="1814"/>
        <w:tab w:val="clear" w:pos="2376"/>
        <w:tab w:val="clear" w:pos="2952"/>
        <w:tab w:val="clear" w:pos="3514"/>
        <w:tab w:val="left" w:pos="1247"/>
        <w:tab w:val="left" w:pos="4082"/>
        <w:tab w:val="right" w:leader="dot" w:pos="9486"/>
      </w:tabs>
      <w:ind w:left="2948" w:hanging="567"/>
    </w:pPr>
    <w:rPr>
      <w:rFonts w:eastAsia="Times New Roman"/>
      <w:iCs/>
      <w:sz w:val="20"/>
      <w:szCs w:val="20"/>
      <w:lang w:val="fr-FR" w:bidi="ar-DZ"/>
    </w:rPr>
  </w:style>
  <w:style w:type="paragraph" w:styleId="TOC4">
    <w:name w:val="toc 4"/>
    <w:basedOn w:val="Normalpool"/>
    <w:next w:val="Normalpool"/>
    <w:rsid w:val="000E398C"/>
    <w:pPr>
      <w:tabs>
        <w:tab w:val="clear" w:pos="1253"/>
        <w:tab w:val="clear" w:pos="1814"/>
        <w:tab w:val="clear" w:pos="2376"/>
        <w:tab w:val="clear" w:pos="2952"/>
        <w:tab w:val="clear" w:pos="3514"/>
        <w:tab w:val="left" w:pos="1000"/>
        <w:tab w:val="left" w:pos="1247"/>
        <w:tab w:val="left" w:pos="4082"/>
        <w:tab w:val="right" w:leader="dot" w:pos="9486"/>
      </w:tabs>
      <w:ind w:left="3515" w:hanging="567"/>
    </w:pPr>
    <w:rPr>
      <w:rFonts w:eastAsia="Times New Roman"/>
      <w:sz w:val="20"/>
      <w:szCs w:val="18"/>
      <w:lang w:val="fr-FR" w:bidi="ar-DZ"/>
    </w:rPr>
  </w:style>
  <w:style w:type="paragraph" w:styleId="TOC5">
    <w:name w:val="toc 5"/>
    <w:basedOn w:val="Normal"/>
    <w:next w:val="Normal"/>
    <w:autoRedefine/>
    <w:semiHidden/>
    <w:rsid w:val="000E398C"/>
    <w:pPr>
      <w:tabs>
        <w:tab w:val="left" w:pos="1247"/>
      </w:tabs>
      <w:ind w:left="800"/>
    </w:pPr>
    <w:rPr>
      <w:rFonts w:cs="Times New Roman"/>
      <w:sz w:val="18"/>
      <w:szCs w:val="18"/>
      <w:lang w:val="en-GB" w:bidi="ar-DZ"/>
    </w:rPr>
  </w:style>
  <w:style w:type="paragraph" w:styleId="Revision">
    <w:name w:val="Revision"/>
    <w:hidden/>
    <w:uiPriority w:val="99"/>
    <w:semiHidden/>
    <w:rsid w:val="000E398C"/>
    <w:rPr>
      <w:rFonts w:cs="Times New Roman"/>
      <w:lang w:val="en-GB" w:bidi="ar-DZ"/>
    </w:rPr>
  </w:style>
  <w:style w:type="character" w:styleId="Emphasis">
    <w:name w:val="Emphasis"/>
    <w:basedOn w:val="DefaultParagraphFont"/>
    <w:qFormat/>
    <w:rsid w:val="000E398C"/>
    <w:rPr>
      <w:i/>
      <w:iCs/>
    </w:rPr>
  </w:style>
  <w:style w:type="character" w:customStyle="1" w:styleId="BBTitleChar">
    <w:name w:val="BB_Title Char"/>
    <w:link w:val="BBTitle"/>
    <w:rsid w:val="000E398C"/>
    <w:rPr>
      <w:rFonts w:cs="Times New Roman"/>
      <w:b/>
      <w:sz w:val="28"/>
      <w:szCs w:val="28"/>
      <w:lang w:val="en-GB" w:bidi="ar-DZ"/>
    </w:rPr>
  </w:style>
  <w:style w:type="character" w:customStyle="1" w:styleId="FooterChar">
    <w:name w:val="Footer Char"/>
    <w:basedOn w:val="DefaultParagraphFont"/>
    <w:link w:val="Footer"/>
    <w:uiPriority w:val="99"/>
    <w:rsid w:val="000E398C"/>
    <w:rPr>
      <w:rFonts w:ascii="Times" w:hAnsi="Times"/>
      <w:noProof/>
      <w:szCs w:val="24"/>
    </w:rPr>
  </w:style>
  <w:style w:type="paragraph" w:customStyle="1" w:styleId="main">
    <w:name w:val="main"/>
    <w:rsid w:val="000E398C"/>
    <w:pPr>
      <w:pBdr>
        <w:top w:val="nil"/>
        <w:left w:val="nil"/>
        <w:bottom w:val="nil"/>
        <w:right w:val="nil"/>
        <w:between w:val="nil"/>
        <w:bar w:val="nil"/>
      </w:pBdr>
      <w:spacing w:after="240"/>
    </w:pPr>
    <w:rPr>
      <w:rFonts w:eastAsiaTheme="minorEastAsia" w:cs="Arial Unicode MS"/>
      <w:b/>
      <w:bCs/>
      <w:color w:val="000000"/>
      <w:sz w:val="24"/>
      <w:szCs w:val="24"/>
      <w:u w:color="000000"/>
      <w:bdr w:val="nil"/>
      <w:lang w:eastAsia="zh-CN" w:bidi="ar-DZ"/>
    </w:rPr>
  </w:style>
  <w:style w:type="character" w:customStyle="1" w:styleId="HeaderChar">
    <w:name w:val="Header Char"/>
    <w:link w:val="Header"/>
    <w:rsid w:val="000E398C"/>
    <w:rPr>
      <w:rFonts w:ascii="Times" w:hAnsi="Times"/>
      <w:noProof/>
      <w:szCs w:val="24"/>
    </w:rPr>
  </w:style>
  <w:style w:type="paragraph" w:customStyle="1" w:styleId="ListParagraph2">
    <w:name w:val="List Paragraph2"/>
    <w:basedOn w:val="Normal"/>
    <w:qFormat/>
    <w:rsid w:val="000E398C"/>
    <w:pPr>
      <w:tabs>
        <w:tab w:val="left" w:pos="1247"/>
        <w:tab w:val="left" w:pos="1814"/>
        <w:tab w:val="left" w:pos="2381"/>
        <w:tab w:val="left" w:pos="2948"/>
        <w:tab w:val="left" w:pos="3515"/>
      </w:tabs>
      <w:ind w:left="720"/>
    </w:pPr>
    <w:rPr>
      <w:rFonts w:eastAsia="MS Mincho" w:cs="Times New Roman"/>
      <w:sz w:val="21"/>
      <w:szCs w:val="21"/>
      <w:lang w:val="en-GB" w:eastAsia="ja-JP"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D0EC-B014-494D-A58C-E7C14DAE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6524</Words>
  <Characters>37188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43625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Claudia ten Have</cp:lastModifiedBy>
  <cp:revision>2</cp:revision>
  <cp:lastPrinted>2018-10-10T06:57:00Z</cp:lastPrinted>
  <dcterms:created xsi:type="dcterms:W3CDTF">2018-10-16T15:36:00Z</dcterms:created>
  <dcterms:modified xsi:type="dcterms:W3CDTF">2018-10-16T15:36:00Z</dcterms:modified>
</cp:coreProperties>
</file>