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668"/>
        <w:gridCol w:w="4633"/>
        <w:gridCol w:w="3411"/>
      </w:tblGrid>
      <w:tr w:rsidR="000D22CD" w:rsidRPr="00B934FE" w14:paraId="5B0BF893" w14:textId="77777777" w:rsidTr="000D22CD">
        <w:trPr>
          <w:cantSplit/>
          <w:trHeight w:val="850"/>
          <w:jc w:val="right"/>
        </w:trPr>
        <w:tc>
          <w:tcPr>
            <w:tcW w:w="1668" w:type="dxa"/>
            <w:hideMark/>
          </w:tcPr>
          <w:p w14:paraId="1D2B6403" w14:textId="04C416F7" w:rsidR="000D22CD" w:rsidRPr="00B934FE" w:rsidRDefault="000D22CD" w:rsidP="00935A4B">
            <w:pPr>
              <w:rPr>
                <w:rFonts w:ascii="Univers" w:hAnsi="Univers"/>
                <w:b/>
                <w:noProof/>
                <w:sz w:val="27"/>
                <w:szCs w:val="27"/>
                <w:lang w:val="es-ES"/>
              </w:rPr>
            </w:pPr>
            <w:r w:rsidRPr="00B934FE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t>NACIONES UNIDAS</w:t>
            </w:r>
          </w:p>
        </w:tc>
        <w:tc>
          <w:tcPr>
            <w:tcW w:w="4633" w:type="dxa"/>
          </w:tcPr>
          <w:p w14:paraId="24A88BCD" w14:textId="77777777" w:rsidR="000D22CD" w:rsidRPr="00B934FE" w:rsidRDefault="000D22CD" w:rsidP="00935A4B">
            <w:pPr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3411" w:type="dxa"/>
            <w:hideMark/>
          </w:tcPr>
          <w:p w14:paraId="7108009A" w14:textId="77777777" w:rsidR="000D22CD" w:rsidRPr="00B934FE" w:rsidRDefault="000D22CD" w:rsidP="00935A4B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ES"/>
              </w:rPr>
            </w:pPr>
            <w:r w:rsidRPr="00B934FE">
              <w:rPr>
                <w:rFonts w:ascii="Arial" w:hAnsi="Arial" w:cs="Arial"/>
                <w:b/>
                <w:sz w:val="64"/>
                <w:szCs w:val="64"/>
                <w:lang w:val="es-ES"/>
              </w:rPr>
              <w:t>MC</w:t>
            </w:r>
          </w:p>
        </w:tc>
      </w:tr>
      <w:tr w:rsidR="000D22CD" w:rsidRPr="00B934FE" w14:paraId="7522C435" w14:textId="77777777" w:rsidTr="000D22CD">
        <w:trPr>
          <w:cantSplit/>
          <w:trHeight w:val="281"/>
          <w:jc w:val="right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F724" w14:textId="77777777" w:rsidR="000D22CD" w:rsidRPr="00B934FE" w:rsidRDefault="000D22CD" w:rsidP="00935A4B">
            <w:pPr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14D0" w14:textId="77777777" w:rsidR="000D22CD" w:rsidRPr="00B934FE" w:rsidRDefault="000D22CD" w:rsidP="00935A4B">
            <w:pPr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C6F9E" w14:textId="799DBB11" w:rsidR="000D22CD" w:rsidRPr="00B934FE" w:rsidRDefault="000D22CD" w:rsidP="00935A4B">
            <w:pPr>
              <w:rPr>
                <w:noProof/>
                <w:sz w:val="18"/>
                <w:szCs w:val="18"/>
                <w:lang w:val="es-ES"/>
              </w:rPr>
            </w:pPr>
            <w:r w:rsidRPr="00B934FE">
              <w:rPr>
                <w:b/>
                <w:bCs/>
                <w:sz w:val="28"/>
                <w:lang w:val="es-ES"/>
              </w:rPr>
              <w:t>UNEP</w:t>
            </w:r>
            <w:r w:rsidRPr="001431E4">
              <w:rPr>
                <w:b/>
                <w:bCs/>
                <w:lang w:val="es-ES"/>
              </w:rPr>
              <w:t>/</w:t>
            </w:r>
            <w:r w:rsidRPr="00B934FE">
              <w:rPr>
                <w:lang w:val="es-ES"/>
              </w:rPr>
              <w:t>MC/COP.1/</w:t>
            </w:r>
            <w:r w:rsidR="003B4B73" w:rsidRPr="00B934FE">
              <w:rPr>
                <w:lang w:val="es-ES"/>
              </w:rPr>
              <w:t>6</w:t>
            </w:r>
          </w:p>
        </w:tc>
      </w:tr>
      <w:tr w:rsidR="000D22CD" w:rsidRPr="00B934FE" w14:paraId="13E9F4FD" w14:textId="77777777" w:rsidTr="000D22CD">
        <w:trPr>
          <w:cantSplit/>
          <w:trHeight w:val="2549"/>
          <w:jc w:val="right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51CE0DDA" w14:textId="27567D0D" w:rsidR="000D22CD" w:rsidRPr="00B934FE" w:rsidRDefault="000D22CD" w:rsidP="00935A4B">
            <w:pPr>
              <w:rPr>
                <w:noProof/>
                <w:lang w:val="es-ES"/>
              </w:rPr>
            </w:pPr>
            <w:r w:rsidRPr="00B934FE">
              <w:rPr>
                <w:noProof/>
                <w:lang w:val="es-ES"/>
              </w:rPr>
              <w:object w:dxaOrig="1305" w:dyaOrig="1215" w14:anchorId="3B8AC5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0.5pt" o:ole="" fillcolor="window">
                  <v:imagedata r:id="rId9" o:title=""/>
                </v:shape>
                <o:OLEObject Type="Embed" ProgID="Word.Picture.8" ShapeID="_x0000_i1025" DrawAspect="Content" ObjectID="_1558443450" r:id="rId10"/>
              </w:object>
            </w:r>
            <w:r w:rsidRPr="00B934FE">
              <w:rPr>
                <w:noProof/>
                <w:lang w:val="es-ES" w:eastAsia="es-ES"/>
              </w:rPr>
              <w:drawing>
                <wp:inline distT="0" distB="0" distL="0" distR="0" wp14:anchorId="55D6669C" wp14:editId="06A948B2">
                  <wp:extent cx="723265" cy="771525"/>
                  <wp:effectExtent l="0" t="0" r="635" b="9525"/>
                  <wp:docPr id="1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68F653E9" w14:textId="58EDD3C6" w:rsidR="000D22CD" w:rsidRPr="00B934FE" w:rsidRDefault="000D22CD" w:rsidP="00935A4B">
            <w:pPr>
              <w:spacing w:before="1200"/>
              <w:rPr>
                <w:rFonts w:ascii="Arial" w:hAnsi="Arial" w:cs="Arial"/>
                <w:b/>
                <w:sz w:val="28"/>
                <w:lang w:val="es-ES"/>
              </w:rPr>
            </w:pPr>
            <w:r w:rsidRPr="00B934FE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Programa de las </w:t>
            </w:r>
            <w:r w:rsidRPr="00B934FE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Naciones Unidas para el</w:t>
            </w:r>
            <w:r w:rsidR="002D6D0E" w:rsidRPr="00B934FE">
              <w:rPr>
                <w:rFonts w:ascii="Arial" w:hAnsi="Arial" w:cs="Arial"/>
                <w:b/>
                <w:sz w:val="32"/>
                <w:szCs w:val="32"/>
                <w:lang w:val="es-ES"/>
              </w:rPr>
              <w:t> </w:t>
            </w:r>
            <w:r w:rsidRPr="00B934FE">
              <w:rPr>
                <w:rFonts w:ascii="Arial" w:hAnsi="Arial" w:cs="Arial"/>
                <w:b/>
                <w:sz w:val="32"/>
                <w:szCs w:val="32"/>
                <w:lang w:val="es-ES"/>
              </w:rPr>
              <w:t>Medio Ambiente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CFE0B2E" w14:textId="7F31B6E4" w:rsidR="000D22CD" w:rsidRPr="00B934FE" w:rsidRDefault="000D22CD" w:rsidP="00DA62FE">
            <w:pPr>
              <w:spacing w:before="240"/>
              <w:rPr>
                <w:lang w:val="es-ES"/>
              </w:rPr>
            </w:pPr>
            <w:proofErr w:type="spellStart"/>
            <w:r w:rsidRPr="00B934FE">
              <w:rPr>
                <w:lang w:val="es-ES"/>
              </w:rPr>
              <w:t>Distr</w:t>
            </w:r>
            <w:proofErr w:type="spellEnd"/>
            <w:r w:rsidRPr="00B934FE">
              <w:rPr>
                <w:lang w:val="es-ES"/>
              </w:rPr>
              <w:t>. general</w:t>
            </w:r>
            <w:r w:rsidRPr="00B934FE">
              <w:rPr>
                <w:lang w:val="es-ES"/>
              </w:rPr>
              <w:br w:type="textWrapping" w:clear="all"/>
            </w:r>
            <w:r w:rsidR="003B4B73" w:rsidRPr="00B934FE">
              <w:rPr>
                <w:lang w:val="es-ES"/>
              </w:rPr>
              <w:t>9</w:t>
            </w:r>
            <w:r w:rsidRPr="00B934FE">
              <w:rPr>
                <w:lang w:val="es-ES"/>
              </w:rPr>
              <w:t xml:space="preserve"> de </w:t>
            </w:r>
            <w:r w:rsidR="003B4B73" w:rsidRPr="00B934FE">
              <w:rPr>
                <w:lang w:val="es-ES"/>
              </w:rPr>
              <w:t xml:space="preserve">marzo </w:t>
            </w:r>
            <w:r w:rsidRPr="00B934FE">
              <w:rPr>
                <w:lang w:val="es-ES"/>
              </w:rPr>
              <w:t>de 2017</w:t>
            </w:r>
          </w:p>
          <w:p w14:paraId="16129753" w14:textId="300B4984" w:rsidR="000D22CD" w:rsidRDefault="00DA62FE" w:rsidP="00DA62FE">
            <w:pPr>
              <w:spacing w:before="240"/>
              <w:rPr>
                <w:lang w:val="es-ES"/>
              </w:rPr>
            </w:pPr>
            <w:r w:rsidRPr="00B934FE">
              <w:rPr>
                <w:lang w:val="es-ES"/>
              </w:rPr>
              <w:t xml:space="preserve">Español </w:t>
            </w:r>
            <w:r>
              <w:rPr>
                <w:lang w:val="es-ES"/>
              </w:rPr>
              <w:br/>
            </w:r>
            <w:r w:rsidR="000D22CD" w:rsidRPr="00B934FE">
              <w:rPr>
                <w:lang w:val="es-ES"/>
              </w:rPr>
              <w:t>Original: inglés</w:t>
            </w:r>
          </w:p>
          <w:p w14:paraId="48FFAF03" w14:textId="63A0420B" w:rsidR="00DA62FE" w:rsidRPr="00B934FE" w:rsidRDefault="00DA62FE" w:rsidP="00DA62FE">
            <w:pPr>
              <w:spacing w:before="240"/>
              <w:rPr>
                <w:lang w:val="es-ES"/>
              </w:rPr>
            </w:pPr>
          </w:p>
        </w:tc>
      </w:tr>
    </w:tbl>
    <w:p w14:paraId="0A4BFFDA" w14:textId="150264D8" w:rsidR="00E976AB" w:rsidRPr="00B934FE" w:rsidRDefault="000455A9" w:rsidP="00935A4B">
      <w:pPr>
        <w:pStyle w:val="AATitle"/>
        <w:keepNext w:val="0"/>
        <w:keepLines w:val="0"/>
        <w:rPr>
          <w:lang w:val="es-ES"/>
        </w:rPr>
      </w:pPr>
      <w:r w:rsidRPr="00B934FE">
        <w:rPr>
          <w:lang w:val="es-ES"/>
        </w:rPr>
        <w:t>Conferencia de las Partes</w:t>
      </w:r>
      <w:r w:rsidR="00B83B85">
        <w:rPr>
          <w:lang w:val="es-ES"/>
        </w:rPr>
        <w:t xml:space="preserve"> </w:t>
      </w:r>
      <w:r>
        <w:rPr>
          <w:lang w:val="es-ES"/>
        </w:rPr>
        <w:t xml:space="preserve">en el </w:t>
      </w:r>
      <w:r w:rsidR="00787688" w:rsidRPr="00B934FE">
        <w:rPr>
          <w:lang w:val="es-ES"/>
        </w:rPr>
        <w:t xml:space="preserve">Convenio </w:t>
      </w:r>
      <w:r w:rsidR="00B83B85">
        <w:rPr>
          <w:lang w:val="es-ES"/>
        </w:rPr>
        <w:br/>
      </w:r>
      <w:r w:rsidR="00787688" w:rsidRPr="00B934FE">
        <w:rPr>
          <w:lang w:val="es-ES"/>
        </w:rPr>
        <w:t>de Minamata sobre el Mercurio</w:t>
      </w:r>
    </w:p>
    <w:p w14:paraId="26A6CAA0" w14:textId="77777777" w:rsidR="00E976AB" w:rsidRPr="00B934FE" w:rsidRDefault="00787688" w:rsidP="00935A4B">
      <w:pPr>
        <w:pStyle w:val="AATitle"/>
        <w:keepNext w:val="0"/>
        <w:keepLines w:val="0"/>
        <w:rPr>
          <w:lang w:val="es-ES"/>
        </w:rPr>
      </w:pPr>
      <w:r w:rsidRPr="00B934FE">
        <w:rPr>
          <w:lang w:val="es-ES"/>
        </w:rPr>
        <w:t>Primera reunión</w:t>
      </w:r>
    </w:p>
    <w:p w14:paraId="3F1CC8ED" w14:textId="280A5C0A" w:rsidR="00947F1A" w:rsidRPr="00B934FE" w:rsidRDefault="00787688" w:rsidP="00935A4B">
      <w:pPr>
        <w:pStyle w:val="AATitle"/>
        <w:rPr>
          <w:b w:val="0"/>
          <w:lang w:val="es-ES"/>
        </w:rPr>
      </w:pPr>
      <w:r w:rsidRPr="00B934FE">
        <w:rPr>
          <w:b w:val="0"/>
          <w:lang w:val="es-ES"/>
        </w:rPr>
        <w:t>Ginebra, 24 a 29 de septiembre de 2017</w:t>
      </w:r>
      <w:r w:rsidR="00947F1A" w:rsidRPr="00B934FE">
        <w:rPr>
          <w:b w:val="0"/>
          <w:lang w:val="es-ES"/>
        </w:rPr>
        <w:t xml:space="preserve"> </w:t>
      </w:r>
    </w:p>
    <w:p w14:paraId="4E550D6E" w14:textId="77777777" w:rsidR="00947F1A" w:rsidRPr="00B934FE" w:rsidRDefault="00947F1A" w:rsidP="00935A4B">
      <w:pPr>
        <w:pStyle w:val="AATitle"/>
        <w:keepNext w:val="0"/>
        <w:keepLines w:val="0"/>
        <w:rPr>
          <w:b w:val="0"/>
          <w:lang w:val="es-ES"/>
        </w:rPr>
      </w:pPr>
      <w:r w:rsidRPr="00B934FE">
        <w:rPr>
          <w:b w:val="0"/>
          <w:lang w:val="es-ES"/>
        </w:rPr>
        <w:t>Tema 5 a) ii) del programa provisional</w:t>
      </w:r>
      <w:r w:rsidRPr="00B934FE">
        <w:rPr>
          <w:b w:val="0"/>
          <w:lang w:val="es-ES"/>
        </w:rPr>
        <w:footnoteReference w:customMarkFollows="1" w:id="1"/>
        <w:t>*</w:t>
      </w:r>
    </w:p>
    <w:p w14:paraId="2FF10CEE" w14:textId="77777777" w:rsidR="00947F1A" w:rsidRPr="00B934FE" w:rsidRDefault="00947F1A" w:rsidP="00935A4B">
      <w:pPr>
        <w:pStyle w:val="AATitle2"/>
        <w:spacing w:before="60"/>
        <w:rPr>
          <w:lang w:val="es-ES"/>
        </w:rPr>
      </w:pPr>
      <w:r w:rsidRPr="00B934FE">
        <w:rPr>
          <w:lang w:val="es-ES"/>
        </w:rPr>
        <w:t>Cuestiones sobre las que la Conferencia de las Partes podría adoptar medidas en su primera reunión: cuestiones estipuladas en el Convenio: contenido requerido de la certificación a que se hace referencia en los párrafos 6 b) y 8 del artículo 3</w:t>
      </w:r>
    </w:p>
    <w:p w14:paraId="4D89C361" w14:textId="77777777" w:rsidR="00947F1A" w:rsidRPr="00B934FE" w:rsidRDefault="00947F1A" w:rsidP="00935A4B">
      <w:pPr>
        <w:pStyle w:val="BBTitle"/>
        <w:rPr>
          <w:lang w:val="es-ES"/>
        </w:rPr>
      </w:pPr>
      <w:r w:rsidRPr="00B934FE">
        <w:rPr>
          <w:lang w:val="es-ES"/>
        </w:rPr>
        <w:t>Contenido requerido de la certificación necesaria para la importación de mercurio por Estados u organizaciones que no sean Partes, de conformidad con los párrafos 6 b) y 8 del artículo 3</w:t>
      </w:r>
    </w:p>
    <w:p w14:paraId="39192D91" w14:textId="77777777" w:rsidR="00947F1A" w:rsidRPr="00B934FE" w:rsidRDefault="00947F1A" w:rsidP="00935A4B">
      <w:pPr>
        <w:pStyle w:val="CH2"/>
        <w:rPr>
          <w:lang w:val="es-ES"/>
        </w:rPr>
      </w:pPr>
      <w:r w:rsidRPr="00B934FE">
        <w:rPr>
          <w:lang w:val="es-ES"/>
        </w:rPr>
        <w:tab/>
      </w:r>
      <w:r w:rsidRPr="00B934FE">
        <w:rPr>
          <w:lang w:val="es-ES"/>
        </w:rPr>
        <w:tab/>
        <w:t>Nota de la Secretaría</w:t>
      </w:r>
    </w:p>
    <w:p w14:paraId="15F5D88A" w14:textId="4FE42B7D" w:rsidR="00947F1A" w:rsidRPr="00B934FE" w:rsidRDefault="00947F1A" w:rsidP="00935A4B">
      <w:pPr>
        <w:pStyle w:val="Normalnumber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es-ES"/>
        </w:rPr>
      </w:pPr>
      <w:r w:rsidRPr="00B934FE">
        <w:rPr>
          <w:lang w:val="es-ES"/>
        </w:rPr>
        <w:t>El artículo 3 del Convenio de Mina</w:t>
      </w:r>
      <w:r w:rsidR="00DA62FE">
        <w:rPr>
          <w:lang w:val="es-ES"/>
        </w:rPr>
        <w:t>mata sobre el Mercurio relativo</w:t>
      </w:r>
      <w:r w:rsidRPr="00B934FE">
        <w:rPr>
          <w:lang w:val="es-ES"/>
        </w:rPr>
        <w:t xml:space="preserve"> a las fuentes de suministro y el comercio de mercurio establece, en su párrafo 12, que “la Conferencia de las Partes proporcionará, en su primera reunión, orientación ulterior con respecto al presente artículo, especialmente con respecto a los párrafos 5 a), 6 y 8, y elaborará y aprobará el contenido requerido de la certificación a que se hace referencia en los párrafos 6 b) y 8”. El párrafo 6 b) del artículo 3 estipula que un Estado u organización que no sea Parte y busque importar mercurio de una Parte exportadora deberá proporcionar una certificación que demuestre que el Estado o la organización que no es Parte ha adoptado medidas para garantizar la protección de la salud humana y el medio ambiente, que ha adoptado medidas para garantizar su cumplimiento de las disposiciones de los artículos 10 y 11 y que</w:t>
      </w:r>
      <w:r w:rsidR="00B934FE" w:rsidRPr="00B934FE">
        <w:rPr>
          <w:lang w:val="es-ES"/>
        </w:rPr>
        <w:t> </w:t>
      </w:r>
      <w:r w:rsidRPr="00B934FE">
        <w:rPr>
          <w:lang w:val="es-ES"/>
        </w:rPr>
        <w:t xml:space="preserve">ese mercurio se destinará únicamente a un uso permitido a una Parte en virtud del presente Convenio o a su almacenamiento provisional ambientalmente racional de acuerdo con lo dispuesto en el artículo 10. El párrafo 8 del artículo 3 establece que “ninguna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b)” del artículo 3. </w:t>
      </w:r>
    </w:p>
    <w:p w14:paraId="1380D6D7" w14:textId="11477D1C" w:rsidR="00947F1A" w:rsidRPr="00B934FE" w:rsidRDefault="00947F1A" w:rsidP="00935A4B">
      <w:pPr>
        <w:pStyle w:val="Normalnumber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es-ES"/>
        </w:rPr>
      </w:pPr>
      <w:r w:rsidRPr="00B934FE">
        <w:rPr>
          <w:lang w:val="es-ES"/>
        </w:rPr>
        <w:t xml:space="preserve">En su sexto </w:t>
      </w:r>
      <w:r w:rsidR="001431E4">
        <w:rPr>
          <w:lang w:val="es-ES"/>
        </w:rPr>
        <w:t>período de sesiones, el Comité I</w:t>
      </w:r>
      <w:r w:rsidRPr="00B934FE">
        <w:rPr>
          <w:lang w:val="es-ES"/>
        </w:rPr>
        <w:t xml:space="preserve">ntergubernamental de </w:t>
      </w:r>
      <w:r w:rsidR="001431E4">
        <w:rPr>
          <w:lang w:val="es-ES"/>
        </w:rPr>
        <w:t>N</w:t>
      </w:r>
      <w:r w:rsidRPr="00B934FE">
        <w:rPr>
          <w:lang w:val="es-ES"/>
        </w:rPr>
        <w:t xml:space="preserve">egociación encargado de elaborar un instrumento mundial jurídicamente vinculante </w:t>
      </w:r>
      <w:r w:rsidR="00DA62FE">
        <w:rPr>
          <w:lang w:val="es-ES"/>
        </w:rPr>
        <w:t xml:space="preserve">a nivel mundial </w:t>
      </w:r>
      <w:r w:rsidRPr="00B934FE">
        <w:rPr>
          <w:lang w:val="es-ES"/>
        </w:rPr>
        <w:t>sobre el mercurio examinó los requisitos establecidos en el a</w:t>
      </w:r>
      <w:bookmarkStart w:id="0" w:name="_GoBack"/>
      <w:bookmarkEnd w:id="0"/>
      <w:r w:rsidRPr="00B934FE">
        <w:rPr>
          <w:lang w:val="es-ES"/>
        </w:rPr>
        <w:t>rtículo 3 del Convenio y aprobó con carácter provisional, a la espera de su posible aprobación por la Conferencia de las Partes en su primera reunión, los formularios en relación con los</w:t>
      </w:r>
      <w:r w:rsidR="003B4B73" w:rsidRPr="00B934FE">
        <w:rPr>
          <w:lang w:val="es-ES"/>
        </w:rPr>
        <w:t> </w:t>
      </w:r>
      <w:r w:rsidRPr="00B934FE">
        <w:rPr>
          <w:lang w:val="es-ES"/>
        </w:rPr>
        <w:t xml:space="preserve">párrafos 6 y 8 y el contenido requerido de la certificación a que se hace referencia en esos párrafos. Los formularios y el contenido requerido de la certificación figuran en el anexo II de la nota de la Secretaría sobre la orientación relativa a las fuentes de suministro y el comercio de mercurio </w:t>
      </w:r>
      <w:r w:rsidRPr="00B934FE">
        <w:rPr>
          <w:lang w:val="es-ES"/>
        </w:rPr>
        <w:lastRenderedPageBreak/>
        <w:t>(artículo</w:t>
      </w:r>
      <w:r w:rsidR="003B4B73" w:rsidRPr="00B934FE">
        <w:rPr>
          <w:lang w:val="es-ES"/>
        </w:rPr>
        <w:t> </w:t>
      </w:r>
      <w:r w:rsidRPr="00B934FE">
        <w:rPr>
          <w:lang w:val="es-ES"/>
        </w:rPr>
        <w:t>3), en particular en lo que respecta a la identificación de las existencias y fuentes de suministro (párrafo 5 a)) y los formularios y la orientación con objeto de obtener consentimiento para importar mercurio (párrafos 6 y 8) (UNEP/MC/COP.1/5). Las secciones relativas al contenido de la certificación se reproducen en el anexo II de la presente nota. En el anexo I de la presente nota figura un proyecto de decisión relativo a la aprobación del contenido de la certificación.</w:t>
      </w:r>
    </w:p>
    <w:p w14:paraId="50BEAC21" w14:textId="77777777" w:rsidR="00947F1A" w:rsidRPr="00B83B85" w:rsidRDefault="00947F1A" w:rsidP="00935A4B">
      <w:pPr>
        <w:pStyle w:val="CH3"/>
        <w:rPr>
          <w:lang w:val="es-ES"/>
        </w:rPr>
      </w:pPr>
      <w:r w:rsidRPr="00B934FE">
        <w:rPr>
          <w:lang w:val="es-ES"/>
        </w:rPr>
        <w:tab/>
      </w:r>
      <w:r w:rsidRPr="00B83B85">
        <w:rPr>
          <w:lang w:val="es-ES"/>
        </w:rPr>
        <w:tab/>
        <w:t>Medida que podría adoptar la Conferencia de las Partes</w:t>
      </w:r>
    </w:p>
    <w:p w14:paraId="3DDE4667" w14:textId="77777777" w:rsidR="00947F1A" w:rsidRPr="00B934FE" w:rsidRDefault="00947F1A" w:rsidP="00935A4B">
      <w:pPr>
        <w:pStyle w:val="Normalnumber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es-ES"/>
        </w:rPr>
      </w:pPr>
      <w:r w:rsidRPr="00B934FE">
        <w:rPr>
          <w:lang w:val="es-ES"/>
        </w:rPr>
        <w:t>La Conferencia tal vez desee aprobar el contenido de la certificación que se menciona en el artículo 3 del Convenio, tal como fue aprobado con carácter provisional por el Comité Intergubernamental de Negociación en su sexto período de sesiones.</w:t>
      </w:r>
    </w:p>
    <w:p w14:paraId="6054AE50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8"/>
          <w:szCs w:val="22"/>
          <w:lang w:val="es-ES"/>
        </w:rPr>
      </w:pPr>
      <w:r w:rsidRPr="00B934FE">
        <w:rPr>
          <w:lang w:val="es-ES"/>
        </w:rPr>
        <w:br w:type="page"/>
      </w:r>
    </w:p>
    <w:p w14:paraId="133FC426" w14:textId="58CA34B3" w:rsidR="00947F1A" w:rsidRPr="00B934FE" w:rsidRDefault="00947F1A" w:rsidP="00935A4B">
      <w:pPr>
        <w:pStyle w:val="ZZAnxheader"/>
        <w:rPr>
          <w:lang w:val="es-ES"/>
        </w:rPr>
      </w:pPr>
      <w:r w:rsidRPr="00B934FE">
        <w:rPr>
          <w:lang w:val="es-ES"/>
        </w:rPr>
        <w:lastRenderedPageBreak/>
        <w:t xml:space="preserve">Anexo I </w:t>
      </w:r>
    </w:p>
    <w:p w14:paraId="10549A68" w14:textId="42A45B18" w:rsidR="00947F1A" w:rsidRPr="00B934FE" w:rsidRDefault="000455A9" w:rsidP="00935A4B">
      <w:pPr>
        <w:pStyle w:val="ZZAnxtitle"/>
        <w:rPr>
          <w:i/>
          <w:iCs/>
          <w:lang w:val="es-ES"/>
        </w:rPr>
      </w:pPr>
      <w:r>
        <w:rPr>
          <w:lang w:val="es-ES"/>
        </w:rPr>
        <w:t xml:space="preserve">Proyecto de decisión </w:t>
      </w:r>
      <w:r w:rsidR="00947F1A" w:rsidRPr="00B934FE">
        <w:rPr>
          <w:lang w:val="es-ES"/>
        </w:rPr>
        <w:t>MC-1</w:t>
      </w:r>
      <w:proofErr w:type="gramStart"/>
      <w:r w:rsidR="00947F1A" w:rsidRPr="00B934FE">
        <w:rPr>
          <w:lang w:val="es-ES"/>
        </w:rPr>
        <w:t>/</w:t>
      </w:r>
      <w:r>
        <w:rPr>
          <w:lang w:val="es-ES"/>
        </w:rPr>
        <w:t>[</w:t>
      </w:r>
      <w:proofErr w:type="gramEnd"/>
      <w:r>
        <w:rPr>
          <w:lang w:val="es-ES"/>
        </w:rPr>
        <w:t>X</w:t>
      </w:r>
      <w:r w:rsidR="00947F1A" w:rsidRPr="00B934FE">
        <w:rPr>
          <w:lang w:val="es-ES"/>
        </w:rPr>
        <w:t>X</w:t>
      </w:r>
      <w:r>
        <w:rPr>
          <w:lang w:val="es-ES"/>
        </w:rPr>
        <w:t>]</w:t>
      </w:r>
      <w:r w:rsidR="00947F1A" w:rsidRPr="00B934FE">
        <w:rPr>
          <w:lang w:val="es-ES"/>
        </w:rPr>
        <w:t xml:space="preserve">: Orientación relativa a las fuentes de suministro y el comercio de mercurio </w:t>
      </w:r>
      <w:r>
        <w:rPr>
          <w:lang w:val="es-ES"/>
        </w:rPr>
        <w:t>en relación con la certificación</w:t>
      </w:r>
    </w:p>
    <w:p w14:paraId="18B44EE4" w14:textId="77777777" w:rsidR="00947F1A" w:rsidRPr="00B934FE" w:rsidRDefault="00947F1A" w:rsidP="00935A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i/>
          <w:lang w:val="es-ES"/>
        </w:rPr>
      </w:pPr>
      <w:r w:rsidRPr="00B934FE">
        <w:rPr>
          <w:i/>
          <w:lang w:val="es-ES"/>
        </w:rPr>
        <w:t>La Conferencia de las Partes</w:t>
      </w:r>
    </w:p>
    <w:p w14:paraId="584342C4" w14:textId="371170D9" w:rsidR="00947F1A" w:rsidRPr="00B934FE" w:rsidRDefault="00947F1A" w:rsidP="00935A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es-ES"/>
        </w:rPr>
      </w:pPr>
      <w:r w:rsidRPr="00B934FE">
        <w:rPr>
          <w:i/>
          <w:lang w:val="es-ES"/>
        </w:rPr>
        <w:t>Decide</w:t>
      </w:r>
      <w:r w:rsidRPr="00B934FE">
        <w:rPr>
          <w:lang w:val="es-ES"/>
        </w:rPr>
        <w:t xml:space="preserve"> aprobar el contenido necesario de la certificación que se utilizará junto con los formularios para la exportación de mercurio</w:t>
      </w:r>
      <w:r w:rsidR="00451246">
        <w:rPr>
          <w:lang w:val="es-ES"/>
        </w:rPr>
        <w:t xml:space="preserve"> </w:t>
      </w:r>
      <w:r w:rsidRPr="00B934FE">
        <w:rPr>
          <w:lang w:val="es-ES"/>
        </w:rPr>
        <w:t>tanto de Estados que sean Partes como de Estados u organizaciones que no sean Partes.</w:t>
      </w:r>
    </w:p>
    <w:p w14:paraId="27652D0D" w14:textId="77777777" w:rsidR="00947F1A" w:rsidRPr="00B934FE" w:rsidRDefault="00947F1A" w:rsidP="00935A4B">
      <w:pPr>
        <w:pStyle w:val="ZZAnxheader"/>
        <w:rPr>
          <w:lang w:val="es-ES"/>
        </w:rPr>
      </w:pPr>
      <w:r w:rsidRPr="00B934FE">
        <w:rPr>
          <w:lang w:val="es-ES"/>
        </w:rPr>
        <w:br w:type="page"/>
      </w:r>
    </w:p>
    <w:p w14:paraId="6F7E0903" w14:textId="77777777" w:rsidR="00947F1A" w:rsidRPr="00B934FE" w:rsidRDefault="00947F1A" w:rsidP="00935A4B">
      <w:pPr>
        <w:pStyle w:val="ZZAnxheader"/>
        <w:rPr>
          <w:lang w:val="es-ES"/>
        </w:rPr>
      </w:pPr>
      <w:r w:rsidRPr="00B934FE">
        <w:rPr>
          <w:lang w:val="es-ES"/>
        </w:rPr>
        <w:t>Anexo II</w:t>
      </w:r>
    </w:p>
    <w:p w14:paraId="512CA842" w14:textId="20B7820D" w:rsidR="00947F1A" w:rsidRPr="00B934FE" w:rsidRDefault="00947F1A" w:rsidP="00935A4B">
      <w:pPr>
        <w:pStyle w:val="ZZAnxtitle"/>
        <w:rPr>
          <w:b w:val="0"/>
          <w:lang w:val="es-ES"/>
        </w:rPr>
      </w:pPr>
      <w:r w:rsidRPr="00B934FE">
        <w:rPr>
          <w:lang w:val="es-ES"/>
        </w:rPr>
        <w:t>Contenido de la certificación que ha de presentar un Estado u organización que no sea Parte con arreglo a lo estipulado en el artículo</w:t>
      </w:r>
      <w:r w:rsidR="00451246">
        <w:rPr>
          <w:lang w:val="es-ES"/>
        </w:rPr>
        <w:t xml:space="preserve"> </w:t>
      </w:r>
      <w:r w:rsidRPr="00B934FE">
        <w:rPr>
          <w:lang w:val="es-ES"/>
        </w:rPr>
        <w:t>3 del Convenio de Minamata</w:t>
      </w:r>
      <w:r w:rsidR="00451246">
        <w:rPr>
          <w:lang w:val="es-ES"/>
        </w:rPr>
        <w:t xml:space="preserve"> </w:t>
      </w:r>
    </w:p>
    <w:p w14:paraId="393FC2AB" w14:textId="44AC9B1D" w:rsidR="00947F1A" w:rsidRPr="00B934FE" w:rsidRDefault="00947F1A" w:rsidP="00935A4B">
      <w:pPr>
        <w:pStyle w:val="Normal-pool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bCs/>
          <w:lang w:val="es-ES"/>
        </w:rPr>
      </w:pPr>
      <w:r w:rsidRPr="00B934FE">
        <w:rPr>
          <w:lang w:val="es-ES"/>
        </w:rPr>
        <w:t>Existen tres referencias a la certificación requerida que ha de presentar un Estado u organización que no sea Parte en los formularios y la orientación aplicables al</w:t>
      </w:r>
      <w:r w:rsidR="00451246">
        <w:rPr>
          <w:lang w:val="es-ES"/>
        </w:rPr>
        <w:t xml:space="preserve"> </w:t>
      </w:r>
      <w:r w:rsidRPr="00B934FE">
        <w:rPr>
          <w:lang w:val="es-ES"/>
        </w:rPr>
        <w:t xml:space="preserve">artículo 3 del Convenio. </w:t>
      </w:r>
    </w:p>
    <w:p w14:paraId="5E1BFA07" w14:textId="7D228CE3" w:rsidR="00947F1A" w:rsidRPr="00B934FE" w:rsidRDefault="00947F1A" w:rsidP="00935A4B">
      <w:pPr>
        <w:pStyle w:val="Normal-pool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bCs/>
          <w:lang w:val="es-ES"/>
        </w:rPr>
      </w:pPr>
      <w:r w:rsidRPr="00B934FE">
        <w:rPr>
          <w:lang w:val="es-ES"/>
        </w:rPr>
        <w:t>El formulario B, relativo a la presentación por un Estado u organización que no sea</w:t>
      </w:r>
      <w:r w:rsidR="00451246">
        <w:rPr>
          <w:lang w:val="es-ES"/>
        </w:rPr>
        <w:t xml:space="preserve"> </w:t>
      </w:r>
      <w:r w:rsidRPr="00B934FE">
        <w:rPr>
          <w:lang w:val="es-ES"/>
        </w:rPr>
        <w:t xml:space="preserve">Parte de consentimiento por escrito para la importación de mercurio, incluye la sección siguiente relativa a la certificación: </w:t>
      </w:r>
    </w:p>
    <w:p w14:paraId="7253CB90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i/>
          <w:lang w:val="es-ES"/>
        </w:rPr>
      </w:pPr>
      <w:r w:rsidRPr="00B934FE">
        <w:rPr>
          <w:b/>
          <w:i/>
          <w:lang w:val="es-ES"/>
        </w:rPr>
        <w:t>Sección D:</w:t>
      </w:r>
      <w:r w:rsidRPr="00B934FE">
        <w:rPr>
          <w:b/>
          <w:i/>
          <w:lang w:val="es-ES"/>
        </w:rPr>
        <w:tab/>
        <w:t>Certificación e información que debe presentar el Estado importador que no es Parte</w:t>
      </w:r>
    </w:p>
    <w:p w14:paraId="13B5382B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i/>
          <w:lang w:val="es-ES"/>
        </w:rPr>
        <w:t>El artículo 3, párrafo 6 b) i) requiere que el Estado que no es Parte certifique que ha adoptado medidas para garantizar la protección de la salud humana y el medio ambiente, así como el cumplimiento de las disposiciones de los artículos 10 y 11 del Convenio.</w:t>
      </w:r>
    </w:p>
    <w:p w14:paraId="2A388FD5" w14:textId="524DD1F4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i/>
          <w:lang w:val="es-ES"/>
        </w:rPr>
        <w:t xml:space="preserve">Por favor, indique si su país ha adoptado medidas de ese tipo rodeando con un círculo la respuesta correspondiente. </w:t>
      </w:r>
      <w:r w:rsidRPr="00B934FE">
        <w:rPr>
          <w:i/>
          <w:lang w:val="es-ES"/>
        </w:rPr>
        <w:tab/>
        <w:t>SÍ</w:t>
      </w:r>
      <w:r w:rsidRPr="00B934FE">
        <w:rPr>
          <w:i/>
          <w:lang w:val="es-ES"/>
        </w:rPr>
        <w:tab/>
      </w:r>
      <w:r w:rsidRPr="00B934FE">
        <w:rPr>
          <w:i/>
          <w:lang w:val="es-ES"/>
        </w:rPr>
        <w:tab/>
        <w:t xml:space="preserve">NO </w:t>
      </w:r>
    </w:p>
    <w:p w14:paraId="56F2996C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 xml:space="preserve">En caso afirmativo, adjunte documentación apropiada que demuestre la existencia de esas medidas. Dicha documentación puede consistir en procedimientos, leyes, reglamentos u otras medidas adoptadas a nivel nacional y debe aportar información suficientemente detallada para demostrar la eficacia de esas medidas. </w:t>
      </w:r>
    </w:p>
    <w:p w14:paraId="33F4A32B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i/>
          <w:lang w:val="es-ES"/>
        </w:rPr>
        <w:t xml:space="preserve">Por otro lado, una Parte solo puede exportar mercurio a un Estado que no es Parte cuando ese mercurio se destine únicamente a un uso permitido a una Parte en virtud del Convenio o a su almacenamiento provisional ambientalmente racional de acuerdo con el artículo 10 del Convenio. </w:t>
      </w:r>
    </w:p>
    <w:p w14:paraId="5379D15B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i/>
          <w:lang w:val="es-ES"/>
        </w:rPr>
        <w:t>¿Cuál es el propósito de la importación del mercurio? Rodee con un círculo la respuesta correspondiente:</w:t>
      </w:r>
    </w:p>
    <w:p w14:paraId="036177C3" w14:textId="265D473C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  <w:rPr>
          <w:i/>
          <w:lang w:val="es-ES"/>
        </w:rPr>
      </w:pPr>
      <w:r w:rsidRPr="00B934FE">
        <w:rPr>
          <w:i/>
          <w:lang w:val="es-ES"/>
        </w:rPr>
        <w:t>i.</w:t>
      </w:r>
      <w:r w:rsidRPr="00B934FE">
        <w:rPr>
          <w:i/>
          <w:lang w:val="es-ES"/>
        </w:rPr>
        <w:tab/>
        <w:t>Almacenamiento provisional ambientalmente racional de conformidad con el artículo</w:t>
      </w:r>
      <w:r w:rsidR="003B4B73" w:rsidRPr="00B934FE">
        <w:rPr>
          <w:i/>
          <w:lang w:val="es-ES"/>
        </w:rPr>
        <w:t> </w:t>
      </w:r>
      <w:r w:rsidRPr="00B934FE">
        <w:rPr>
          <w:i/>
          <w:lang w:val="es-ES"/>
        </w:rPr>
        <w:t xml:space="preserve">10: </w:t>
      </w:r>
    </w:p>
    <w:p w14:paraId="4D3C364D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 xml:space="preserve">SÍ </w:t>
      </w:r>
      <w:r w:rsidRPr="00B934FE">
        <w:rPr>
          <w:i/>
          <w:lang w:val="es-ES"/>
        </w:rPr>
        <w:tab/>
      </w:r>
      <w:r w:rsidRPr="00B934FE">
        <w:rPr>
          <w:i/>
          <w:lang w:val="es-ES"/>
        </w:rPr>
        <w:tab/>
        <w:t>NO</w:t>
      </w:r>
    </w:p>
    <w:p w14:paraId="19FC063C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>En caso afirmativo, especifique el uso previsto si se conoce.</w:t>
      </w:r>
    </w:p>
    <w:p w14:paraId="7487F29A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 xml:space="preserve">Tel: </w:t>
      </w:r>
    </w:p>
    <w:p w14:paraId="09CFE324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260"/>
          <w:tab w:val="left" w:pos="3969"/>
        </w:tabs>
        <w:ind w:left="1247" w:firstLine="1162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0749A104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260"/>
          <w:tab w:val="left" w:pos="3969"/>
        </w:tabs>
        <w:ind w:left="1247" w:firstLine="1163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298260FF" w14:textId="1C9A79E5" w:rsidR="003B4B73" w:rsidRPr="00B934FE" w:rsidRDefault="003B4B73" w:rsidP="00935A4B">
      <w:pPr>
        <w:tabs>
          <w:tab w:val="clear" w:pos="1814"/>
          <w:tab w:val="clear" w:pos="2381"/>
          <w:tab w:val="clear" w:pos="2948"/>
          <w:tab w:val="clear" w:pos="3515"/>
          <w:tab w:val="left" w:pos="3969"/>
        </w:tabs>
        <w:spacing w:after="120"/>
        <w:ind w:left="1247" w:firstLine="1162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1E72F0BD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  <w:rPr>
          <w:i/>
          <w:lang w:val="es-ES"/>
        </w:rPr>
      </w:pPr>
      <w:r w:rsidRPr="00B934FE">
        <w:rPr>
          <w:i/>
          <w:lang w:val="es-ES"/>
        </w:rPr>
        <w:t>ii.</w:t>
      </w:r>
      <w:r w:rsidRPr="00B934FE">
        <w:rPr>
          <w:i/>
          <w:lang w:val="es-ES"/>
        </w:rPr>
        <w:tab/>
        <w:t xml:space="preserve">Un uso permitido a una Parte en virtud del Convenio: </w:t>
      </w:r>
      <w:r w:rsidRPr="00B934FE">
        <w:rPr>
          <w:i/>
          <w:lang w:val="es-ES"/>
        </w:rPr>
        <w:tab/>
        <w:t xml:space="preserve">SÍ </w:t>
      </w:r>
      <w:r w:rsidRPr="00B934FE">
        <w:rPr>
          <w:i/>
          <w:lang w:val="es-ES"/>
        </w:rPr>
        <w:tab/>
        <w:t>NO</w:t>
      </w:r>
    </w:p>
    <w:p w14:paraId="3A8A40A0" w14:textId="2F57C56F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 xml:space="preserve">En caso afirmativo, proporcione información detallada adicional sobre el uso previsto del mercurio. </w:t>
      </w:r>
    </w:p>
    <w:p w14:paraId="3D48A89B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260"/>
          <w:tab w:val="left" w:pos="3969"/>
        </w:tabs>
        <w:ind w:left="1247" w:firstLine="1163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277908AB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260"/>
          <w:tab w:val="left" w:pos="3969"/>
        </w:tabs>
        <w:ind w:left="1247" w:firstLine="1163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694E5119" w14:textId="77777777" w:rsidR="003B4B73" w:rsidRPr="00B934FE" w:rsidRDefault="003B4B73" w:rsidP="00935A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260"/>
          <w:tab w:val="left" w:pos="3969"/>
        </w:tabs>
        <w:spacing w:after="120"/>
        <w:ind w:left="1247" w:firstLine="1162"/>
        <w:rPr>
          <w:i/>
          <w:lang w:val="es-ES"/>
        </w:rPr>
      </w:pPr>
      <w:r w:rsidRPr="00B934FE">
        <w:rPr>
          <w:i/>
          <w:lang w:val="es-ES"/>
        </w:rPr>
        <w:t>______________________________________________________________________</w:t>
      </w:r>
    </w:p>
    <w:p w14:paraId="37EFCE0C" w14:textId="2C0109DA" w:rsidR="00947F1A" w:rsidRPr="00B934FE" w:rsidRDefault="00947F1A" w:rsidP="00935A4B">
      <w:pPr>
        <w:pStyle w:val="Normal-pool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es-ES"/>
        </w:rPr>
      </w:pPr>
      <w:r w:rsidRPr="00B934FE">
        <w:rPr>
          <w:lang w:val="es-ES"/>
        </w:rPr>
        <w:t>El formulario C, para la certificación por un Estado u organización exportador que no sea Parte</w:t>
      </w:r>
      <w:r w:rsidR="00B934FE" w:rsidRPr="00B934FE">
        <w:rPr>
          <w:lang w:val="es-ES"/>
        </w:rPr>
        <w:t> </w:t>
      </w:r>
      <w:r w:rsidRPr="00B934FE">
        <w:rPr>
          <w:lang w:val="es-ES"/>
        </w:rPr>
        <w:t>de la fuente de mercurio que se ha de exportar a</w:t>
      </w:r>
      <w:r w:rsidR="00451246">
        <w:rPr>
          <w:lang w:val="es-ES"/>
        </w:rPr>
        <w:t xml:space="preserve"> </w:t>
      </w:r>
      <w:r w:rsidRPr="00B934FE">
        <w:rPr>
          <w:lang w:val="es-ES"/>
        </w:rPr>
        <w:t>una Parte, el cual se utilizará junto con el formulario A o el formulario D, según corresponda, incluye la sección siguiente relativa a la</w:t>
      </w:r>
      <w:r w:rsidR="00B934FE" w:rsidRPr="00B934FE">
        <w:rPr>
          <w:lang w:val="es-ES"/>
        </w:rPr>
        <w:t> </w:t>
      </w:r>
      <w:r w:rsidRPr="00B934FE">
        <w:rPr>
          <w:lang w:val="es-ES"/>
        </w:rPr>
        <w:t>certificación:</w:t>
      </w:r>
    </w:p>
    <w:p w14:paraId="05C07EAD" w14:textId="77777777" w:rsidR="00947F1A" w:rsidRPr="00B934FE" w:rsidRDefault="00947F1A" w:rsidP="00935A4B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i/>
          <w:lang w:val="es-ES"/>
        </w:rPr>
      </w:pPr>
      <w:r w:rsidRPr="00B934FE">
        <w:rPr>
          <w:b/>
          <w:i/>
          <w:lang w:val="es-ES"/>
        </w:rPr>
        <w:t xml:space="preserve">Sección C: </w:t>
      </w:r>
      <w:r w:rsidRPr="00B934FE">
        <w:rPr>
          <w:b/>
          <w:i/>
          <w:lang w:val="es-ES"/>
        </w:rPr>
        <w:tab/>
        <w:t>Certificación</w:t>
      </w:r>
    </w:p>
    <w:p w14:paraId="44C85DEE" w14:textId="77777777" w:rsidR="00947F1A" w:rsidRPr="00B934FE" w:rsidRDefault="00947F1A" w:rsidP="00935A4B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i/>
          <w:lang w:val="es-ES"/>
        </w:rPr>
        <w:t>De conformidad con el artículo 3, párrafo 8, del Convenio, mi Gobierno certifica que el mercurio incluido en el envío que se describe en el presente formulario:</w:t>
      </w:r>
    </w:p>
    <w:p w14:paraId="55C85E4F" w14:textId="553E0538" w:rsidR="00947F1A" w:rsidRPr="00B934FE" w:rsidRDefault="00947F1A" w:rsidP="00935A4B">
      <w:pPr>
        <w:keepNext/>
        <w:keepLines/>
        <w:widowControl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872"/>
        <w:rPr>
          <w:i/>
          <w:lang w:val="es-ES"/>
        </w:rPr>
      </w:pPr>
      <w:r w:rsidRPr="00B934FE">
        <w:rPr>
          <w:i/>
          <w:lang w:val="es-ES"/>
        </w:rPr>
        <w:t>i)</w:t>
      </w:r>
      <w:r w:rsidRPr="00B934FE">
        <w:rPr>
          <w:i/>
          <w:lang w:val="es-ES"/>
        </w:rPr>
        <w:tab/>
        <w:t xml:space="preserve">No procede de la extracción primaria de mercurio; o </w:t>
      </w:r>
    </w:p>
    <w:p w14:paraId="02D6D74B" w14:textId="40F90D67" w:rsidR="00947F1A" w:rsidRPr="00B934FE" w:rsidRDefault="00947F1A" w:rsidP="00935A4B">
      <w:pPr>
        <w:keepNext/>
        <w:keepLines/>
        <w:widowControl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2495" w:hanging="624"/>
        <w:rPr>
          <w:i/>
          <w:lang w:val="es-ES"/>
        </w:rPr>
      </w:pPr>
      <w:r w:rsidRPr="00B934FE">
        <w:rPr>
          <w:bCs/>
          <w:i/>
          <w:lang w:val="es-ES"/>
        </w:rPr>
        <w:t>ii)</w:t>
      </w:r>
      <w:r w:rsidRPr="00B934FE">
        <w:rPr>
          <w:bCs/>
          <w:i/>
          <w:lang w:val="es-ES"/>
        </w:rPr>
        <w:tab/>
        <w:t>Ha sido</w:t>
      </w:r>
      <w:r w:rsidR="00451246">
        <w:rPr>
          <w:bCs/>
          <w:i/>
          <w:lang w:val="es-ES"/>
        </w:rPr>
        <w:t xml:space="preserve"> </w:t>
      </w:r>
      <w:r w:rsidRPr="00B934FE">
        <w:rPr>
          <w:bCs/>
          <w:i/>
          <w:lang w:val="es-ES"/>
        </w:rPr>
        <w:t>determinado por el Estado u organización exportador como</w:t>
      </w:r>
      <w:r w:rsidR="00A87626" w:rsidRPr="00B934FE">
        <w:rPr>
          <w:bCs/>
          <w:i/>
          <w:lang w:val="es-ES"/>
        </w:rPr>
        <w:t xml:space="preserve"> </w:t>
      </w:r>
      <w:r w:rsidRPr="00B934FE">
        <w:rPr>
          <w:bCs/>
          <w:i/>
          <w:lang w:val="es-ES"/>
        </w:rPr>
        <w:t>exceso de mercurio procedente del desmantelamiento de plantas de producción de cloro</w:t>
      </w:r>
      <w:r w:rsidRPr="00B934FE">
        <w:rPr>
          <w:bCs/>
          <w:i/>
          <w:lang w:val="es-ES"/>
        </w:rPr>
        <w:noBreakHyphen/>
        <w:t xml:space="preserve">álcali. </w:t>
      </w:r>
    </w:p>
    <w:p w14:paraId="070DFC84" w14:textId="460A93C1" w:rsidR="00947F1A" w:rsidRPr="00B934FE" w:rsidRDefault="00947F1A" w:rsidP="00935A4B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i/>
          <w:lang w:val="es-ES"/>
        </w:rPr>
      </w:pPr>
      <w:r w:rsidRPr="00B934FE">
        <w:rPr>
          <w:bCs/>
          <w:i/>
          <w:lang w:val="es-ES"/>
        </w:rPr>
        <w:t xml:space="preserve">Documentación justificativa </w:t>
      </w:r>
      <w:r w:rsidRPr="00B934FE">
        <w:rPr>
          <w:i/>
          <w:lang w:val="es-ES"/>
        </w:rPr>
        <w:t>___________________________________________________________</w:t>
      </w:r>
    </w:p>
    <w:p w14:paraId="3E9D0423" w14:textId="77777777" w:rsidR="00947F1A" w:rsidRPr="00B934FE" w:rsidRDefault="00947F1A" w:rsidP="00935A4B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i/>
          <w:lang w:val="es-ES"/>
        </w:rPr>
      </w:pPr>
      <w:r w:rsidRPr="00B934FE">
        <w:rPr>
          <w:bCs/>
          <w:i/>
          <w:lang w:val="es-ES"/>
        </w:rPr>
        <w:t>Firma del funcionario gubernamental responsable y fecha</w:t>
      </w:r>
    </w:p>
    <w:p w14:paraId="28B47552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>Nombre:</w:t>
      </w:r>
    </w:p>
    <w:p w14:paraId="2E058157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>Cargo:</w:t>
      </w:r>
    </w:p>
    <w:p w14:paraId="243FA313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>Firma:</w:t>
      </w:r>
    </w:p>
    <w:p w14:paraId="385FD9C8" w14:textId="77777777" w:rsidR="00947F1A" w:rsidRPr="00B934FE" w:rsidRDefault="00947F1A" w:rsidP="00935A4B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i/>
          <w:lang w:val="es-ES"/>
        </w:rPr>
      </w:pPr>
      <w:r w:rsidRPr="00B934FE">
        <w:rPr>
          <w:i/>
          <w:lang w:val="es-ES"/>
        </w:rPr>
        <w:t>Fecha:</w:t>
      </w:r>
    </w:p>
    <w:p w14:paraId="5032AB3E" w14:textId="0FFB45F2" w:rsidR="00947F1A" w:rsidRPr="00B934FE" w:rsidRDefault="00947F1A" w:rsidP="00935A4B">
      <w:pPr>
        <w:pStyle w:val="Normal-pool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bCs/>
          <w:lang w:val="es-ES"/>
        </w:rPr>
      </w:pPr>
      <w:r w:rsidRPr="00B934FE">
        <w:rPr>
          <w:bCs/>
          <w:lang w:val="es-ES"/>
        </w:rPr>
        <w:t xml:space="preserve">El formulario D, relativo a la notificación general de consentimiento para importar mercurio, incluye la sección siguiente relativa a la certificación: </w:t>
      </w:r>
    </w:p>
    <w:p w14:paraId="42E03E58" w14:textId="77777777" w:rsidR="00947F1A" w:rsidRPr="00B934FE" w:rsidRDefault="00947F1A" w:rsidP="00935A4B">
      <w:pPr>
        <w:tabs>
          <w:tab w:val="clear" w:pos="1247"/>
          <w:tab w:val="left" w:pos="1260"/>
        </w:tabs>
        <w:spacing w:before="120"/>
        <w:ind w:left="2494" w:hanging="1247"/>
        <w:rPr>
          <w:b/>
          <w:i/>
          <w:lang w:val="es-ES"/>
        </w:rPr>
      </w:pPr>
      <w:r w:rsidRPr="00B934FE">
        <w:rPr>
          <w:b/>
          <w:i/>
          <w:lang w:val="es-ES"/>
        </w:rPr>
        <w:t>Sección D:</w:t>
      </w:r>
      <w:r w:rsidRPr="00B934FE">
        <w:rPr>
          <w:b/>
          <w:i/>
          <w:lang w:val="es-ES"/>
        </w:rPr>
        <w:tab/>
        <w:t>Certificaciones de un Estado u organización que no sea Parte (esta sección no es aplicable a las Partes)</w:t>
      </w:r>
    </w:p>
    <w:p w14:paraId="2FC48120" w14:textId="77777777" w:rsidR="00947F1A" w:rsidRPr="00B934FE" w:rsidRDefault="00947F1A" w:rsidP="00935A4B">
      <w:pPr>
        <w:tabs>
          <w:tab w:val="left" w:pos="0"/>
        </w:tabs>
        <w:spacing w:after="120"/>
        <w:ind w:left="1247"/>
        <w:jc w:val="both"/>
        <w:rPr>
          <w:i/>
          <w:lang w:val="es-ES"/>
        </w:rPr>
      </w:pPr>
      <w:r w:rsidRPr="00B934FE">
        <w:rPr>
          <w:i/>
          <w:lang w:val="es-ES"/>
        </w:rPr>
        <w:t>De conformidad con el artículo 3, párrafo 6, del Convenio, mi Gobierno certifica lo siguiente:</w:t>
      </w:r>
    </w:p>
    <w:p w14:paraId="209A6339" w14:textId="77777777" w:rsidR="00947F1A" w:rsidRPr="00B934FE" w:rsidRDefault="00947F1A" w:rsidP="00935A4B">
      <w:pPr>
        <w:tabs>
          <w:tab w:val="clear" w:pos="1247"/>
          <w:tab w:val="left" w:pos="1260"/>
        </w:tabs>
        <w:spacing w:after="120"/>
        <w:ind w:left="2381"/>
        <w:rPr>
          <w:i/>
          <w:lang w:val="es-ES"/>
        </w:rPr>
      </w:pPr>
      <w:r w:rsidRPr="00B934FE">
        <w:rPr>
          <w:i/>
          <w:lang w:val="es-ES"/>
        </w:rPr>
        <w:t xml:space="preserve">Ha adoptado medidas para garantizar la protección de la salud humana y el medio ambiente, así como el cumplimiento de las disposiciones de los artículos 10 y 11 del Convenio. Sírvase, adjuntar documentación apropiada que demuestre la existencia de esas medidas. Dicha documentación puede consistir en procedimientos, leyes, reglamentos u otras medidas adoptadas a nivel nacional y debe aportar información suficientemente detallada para demostrar la eficacia de esas medidas; y </w:t>
      </w:r>
    </w:p>
    <w:p w14:paraId="5DDD36D4" w14:textId="77777777" w:rsidR="00947F1A" w:rsidRPr="00B934FE" w:rsidRDefault="00947F1A" w:rsidP="00935A4B">
      <w:pPr>
        <w:tabs>
          <w:tab w:val="clear" w:pos="1247"/>
          <w:tab w:val="left" w:pos="1260"/>
        </w:tabs>
        <w:spacing w:after="120"/>
        <w:ind w:left="2381"/>
        <w:rPr>
          <w:i/>
          <w:lang w:val="es-ES"/>
        </w:rPr>
      </w:pPr>
      <w:r w:rsidRPr="00B934FE">
        <w:rPr>
          <w:i/>
          <w:lang w:val="es-ES"/>
        </w:rPr>
        <w:t>El mercurio importado en relación con esta notificación general de consentimiento se destinará únicamente a un uso permitido a una Parte en virtud del Convenio o a su almacenamiento provisional ambientalmente racional de acuerdo con el artículo 10 del Convenio.</w:t>
      </w:r>
    </w:p>
    <w:p w14:paraId="0A8D5AE8" w14:textId="77777777" w:rsidR="00947F1A" w:rsidRPr="00B934FE" w:rsidRDefault="00947F1A" w:rsidP="00935A4B">
      <w:pPr>
        <w:tabs>
          <w:tab w:val="clear" w:pos="1247"/>
          <w:tab w:val="left" w:pos="1260"/>
        </w:tabs>
        <w:ind w:left="2381"/>
        <w:rPr>
          <w:i/>
          <w:lang w:val="es-ES"/>
        </w:rPr>
      </w:pPr>
      <w:r w:rsidRPr="00B934FE">
        <w:rPr>
          <w:i/>
          <w:lang w:val="es-ES"/>
        </w:rPr>
        <w:t xml:space="preserve">Para los usos permitidos por el Convenio o para el almacenamiento provisional ambientalmente racional, sírvase proporcionar la información disponible sobre el uso previsto del mercurio. </w:t>
      </w:r>
    </w:p>
    <w:p w14:paraId="215C4E95" w14:textId="144DE4BF" w:rsidR="00D013F5" w:rsidRPr="00B934FE" w:rsidRDefault="00A87626" w:rsidP="00935A4B">
      <w:pPr>
        <w:pStyle w:val="Normalnumber"/>
        <w:numPr>
          <w:ilvl w:val="0"/>
          <w:numId w:val="0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381"/>
        <w:rPr>
          <w:lang w:val="es-ES"/>
        </w:rPr>
      </w:pPr>
      <w:r w:rsidRPr="00B934FE">
        <w:rPr>
          <w:i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B934FE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B934FE" w:rsidRDefault="00E976AB" w:rsidP="00935A4B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B934FE" w:rsidRDefault="00E976AB" w:rsidP="00935A4B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B934FE" w:rsidRDefault="00E976AB" w:rsidP="00935A4B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B934FE" w:rsidRDefault="00E976AB" w:rsidP="00935A4B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B934FE" w:rsidRDefault="00E976AB" w:rsidP="00935A4B">
            <w:pPr>
              <w:pStyle w:val="Normal-pool"/>
              <w:spacing w:before="520"/>
              <w:rPr>
                <w:lang w:val="es-ES"/>
              </w:rPr>
            </w:pPr>
          </w:p>
        </w:tc>
      </w:tr>
    </w:tbl>
    <w:p w14:paraId="325E8270" w14:textId="77777777" w:rsidR="00032E4E" w:rsidRPr="00B934FE" w:rsidRDefault="00032E4E" w:rsidP="00935A4B">
      <w:pPr>
        <w:pStyle w:val="Normal-pool"/>
        <w:rPr>
          <w:lang w:val="es-ES"/>
        </w:rPr>
      </w:pPr>
    </w:p>
    <w:sectPr w:rsidR="00032E4E" w:rsidRPr="00B934FE" w:rsidSect="00C7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4FFD7" w15:done="0"/>
  <w15:commentEx w15:paraId="14C7A01E" w15:done="0"/>
  <w15:commentEx w15:paraId="49565D8A" w15:done="0"/>
  <w15:commentEx w15:paraId="114F4B48" w15:done="0"/>
  <w15:commentEx w15:paraId="2A07B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4EEB" w14:textId="77777777" w:rsidR="00B934FE" w:rsidRDefault="00B934FE">
      <w:r>
        <w:separator/>
      </w:r>
    </w:p>
  </w:endnote>
  <w:endnote w:type="continuationSeparator" w:id="0">
    <w:p w14:paraId="526349F1" w14:textId="77777777" w:rsidR="00B934FE" w:rsidRDefault="00B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827" w14:textId="77777777" w:rsidR="00B934FE" w:rsidRDefault="00B934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31E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48B7" w14:textId="77777777" w:rsidR="00B934FE" w:rsidRDefault="00B934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A5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573" w14:textId="0EA83CDC" w:rsidR="00B934FE" w:rsidRPr="000D22CD" w:rsidRDefault="00B934FE">
    <w:pPr>
      <w:pStyle w:val="Footer"/>
      <w:rPr>
        <w:sz w:val="20"/>
      </w:rPr>
    </w:pPr>
    <w:r w:rsidRPr="000D22CD">
      <w:rPr>
        <w:sz w:val="20"/>
        <w:lang w:val="es-ES"/>
      </w:rPr>
      <w:t>K170</w:t>
    </w:r>
    <w:r>
      <w:rPr>
        <w:sz w:val="20"/>
        <w:lang w:val="es-ES"/>
      </w:rPr>
      <w:t>1876</w:t>
    </w:r>
    <w:r w:rsidRPr="000D22CD">
      <w:rPr>
        <w:sz w:val="20"/>
        <w:lang w:val="es-ES"/>
      </w:rPr>
      <w:tab/>
    </w:r>
    <w:r w:rsidR="00154590">
      <w:rPr>
        <w:sz w:val="20"/>
        <w:lang w:val="es-ES"/>
      </w:rPr>
      <w:t>0</w:t>
    </w:r>
    <w:r w:rsidR="001431E4">
      <w:rPr>
        <w:sz w:val="20"/>
        <w:lang w:val="es-ES"/>
      </w:rPr>
      <w:t>8</w:t>
    </w:r>
    <w:r w:rsidR="00154590">
      <w:rPr>
        <w:sz w:val="20"/>
        <w:lang w:val="es-ES"/>
      </w:rPr>
      <w:t>06</w:t>
    </w:r>
    <w:r w:rsidRPr="000D22CD">
      <w:rPr>
        <w:sz w:val="20"/>
        <w:lang w:val="es-E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FA3D" w14:textId="77777777" w:rsidR="00B934FE" w:rsidRDefault="00B934FE" w:rsidP="00D92DE0">
      <w:pPr>
        <w:ind w:left="624"/>
      </w:pPr>
      <w:r>
        <w:separator/>
      </w:r>
    </w:p>
  </w:footnote>
  <w:footnote w:type="continuationSeparator" w:id="0">
    <w:p w14:paraId="085AB6BD" w14:textId="77777777" w:rsidR="00B934FE" w:rsidRDefault="00B934FE">
      <w:r>
        <w:continuationSeparator/>
      </w:r>
    </w:p>
  </w:footnote>
  <w:footnote w:id="1">
    <w:p w14:paraId="4F57E1FA" w14:textId="198C3139" w:rsidR="00B934FE" w:rsidRPr="00DA62FE" w:rsidRDefault="00B934FE" w:rsidP="00947F1A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DA62FE">
        <w:rPr>
          <w:sz w:val="18"/>
          <w:szCs w:val="18"/>
          <w:lang w:val="es-ES"/>
        </w:rPr>
        <w:t>* UNEP/MC/COP.1/</w:t>
      </w:r>
      <w:r w:rsidR="000455A9">
        <w:rPr>
          <w:sz w:val="18"/>
          <w:szCs w:val="18"/>
          <w:lang w:val="es-ES"/>
        </w:rPr>
        <w:t>1</w:t>
      </w:r>
      <w:r w:rsidRPr="00DA62FE"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4E3A" w14:textId="0706AADB" w:rsidR="00B934FE" w:rsidRPr="00CA5CA9" w:rsidRDefault="00B934FE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1C51" w14:textId="04157ECC" w:rsidR="00B934FE" w:rsidRPr="00CA5CA9" w:rsidRDefault="00B934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784" w14:textId="2CBD3508" w:rsidR="00B934FE" w:rsidRDefault="00B934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>
    <w:nsid w:val="52A66A9D"/>
    <w:multiLevelType w:val="multilevel"/>
    <w:tmpl w:val="DEA28EA4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2">
      <w:lvl w:ilvl="2">
        <w:start w:val="1"/>
        <w:numFmt w:val="lowerRoman"/>
        <w:lvlText w:val="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ER">
    <w15:presenceInfo w15:providerId="AD" w15:userId="S-1-5-21-1645522239-1177238915-839522115-1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455A9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73F9"/>
    <w:rsid w:val="000C2A52"/>
    <w:rsid w:val="000C2A88"/>
    <w:rsid w:val="000D22CD"/>
    <w:rsid w:val="000D33C0"/>
    <w:rsid w:val="000D4CF6"/>
    <w:rsid w:val="000D6941"/>
    <w:rsid w:val="000D7C72"/>
    <w:rsid w:val="000F4829"/>
    <w:rsid w:val="001202E3"/>
    <w:rsid w:val="00123699"/>
    <w:rsid w:val="001241FB"/>
    <w:rsid w:val="0013059D"/>
    <w:rsid w:val="00136187"/>
    <w:rsid w:val="00141A55"/>
    <w:rsid w:val="0014293F"/>
    <w:rsid w:val="001431E4"/>
    <w:rsid w:val="0014397D"/>
    <w:rsid w:val="001446A3"/>
    <w:rsid w:val="00152B6B"/>
    <w:rsid w:val="00154590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C7421"/>
    <w:rsid w:val="001D3874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34E78"/>
    <w:rsid w:val="00243D36"/>
    <w:rsid w:val="00246151"/>
    <w:rsid w:val="00247707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6D0E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B4B73"/>
    <w:rsid w:val="003C3219"/>
    <w:rsid w:val="003C409D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082"/>
    <w:rsid w:val="0042266F"/>
    <w:rsid w:val="00437F26"/>
    <w:rsid w:val="00444097"/>
    <w:rsid w:val="00445487"/>
    <w:rsid w:val="00447E0D"/>
    <w:rsid w:val="00451246"/>
    <w:rsid w:val="00453EA8"/>
    <w:rsid w:val="00454769"/>
    <w:rsid w:val="00454F9F"/>
    <w:rsid w:val="00466991"/>
    <w:rsid w:val="0047064C"/>
    <w:rsid w:val="00481A5F"/>
    <w:rsid w:val="004822B7"/>
    <w:rsid w:val="0049138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5050D2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44BF"/>
    <w:rsid w:val="005B70F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92E2A"/>
    <w:rsid w:val="0069496A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7581"/>
    <w:rsid w:val="007602F5"/>
    <w:rsid w:val="00760D36"/>
    <w:rsid w:val="007611A0"/>
    <w:rsid w:val="00772574"/>
    <w:rsid w:val="00773E54"/>
    <w:rsid w:val="00787688"/>
    <w:rsid w:val="007935E6"/>
    <w:rsid w:val="00794625"/>
    <w:rsid w:val="00796D3F"/>
    <w:rsid w:val="007A1683"/>
    <w:rsid w:val="007A5C12"/>
    <w:rsid w:val="007A7CB0"/>
    <w:rsid w:val="007B68A3"/>
    <w:rsid w:val="007C2541"/>
    <w:rsid w:val="007D66A8"/>
    <w:rsid w:val="007E003F"/>
    <w:rsid w:val="007F0347"/>
    <w:rsid w:val="007F0CF8"/>
    <w:rsid w:val="007F62CB"/>
    <w:rsid w:val="008142EC"/>
    <w:rsid w:val="008164F2"/>
    <w:rsid w:val="00821395"/>
    <w:rsid w:val="00830E26"/>
    <w:rsid w:val="00843576"/>
    <w:rsid w:val="00843B64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35A4B"/>
    <w:rsid w:val="00940DCC"/>
    <w:rsid w:val="0094179A"/>
    <w:rsid w:val="0094459E"/>
    <w:rsid w:val="00944DBC"/>
    <w:rsid w:val="00947F1A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7626"/>
    <w:rsid w:val="00AA5BF4"/>
    <w:rsid w:val="00AB5340"/>
    <w:rsid w:val="00AC0A89"/>
    <w:rsid w:val="00AC7C96"/>
    <w:rsid w:val="00AE0812"/>
    <w:rsid w:val="00AE237D"/>
    <w:rsid w:val="00AE502A"/>
    <w:rsid w:val="00AF0010"/>
    <w:rsid w:val="00AF2C1F"/>
    <w:rsid w:val="00AF7C07"/>
    <w:rsid w:val="00B06C64"/>
    <w:rsid w:val="00B11CAC"/>
    <w:rsid w:val="00B15A29"/>
    <w:rsid w:val="00B22C93"/>
    <w:rsid w:val="00B27589"/>
    <w:rsid w:val="00B405B7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3B85"/>
    <w:rsid w:val="00B85CFB"/>
    <w:rsid w:val="00B914E9"/>
    <w:rsid w:val="00B91EE1"/>
    <w:rsid w:val="00B934FE"/>
    <w:rsid w:val="00B94602"/>
    <w:rsid w:val="00BA0090"/>
    <w:rsid w:val="00BA1A67"/>
    <w:rsid w:val="00BA6A80"/>
    <w:rsid w:val="00BB4ABB"/>
    <w:rsid w:val="00BC62BA"/>
    <w:rsid w:val="00BE5B5F"/>
    <w:rsid w:val="00BE7993"/>
    <w:rsid w:val="00C26F55"/>
    <w:rsid w:val="00C30C63"/>
    <w:rsid w:val="00C30FF3"/>
    <w:rsid w:val="00C36B8B"/>
    <w:rsid w:val="00C415C1"/>
    <w:rsid w:val="00C47DBF"/>
    <w:rsid w:val="00C552FF"/>
    <w:rsid w:val="00C558DA"/>
    <w:rsid w:val="00C55AF3"/>
    <w:rsid w:val="00C771A9"/>
    <w:rsid w:val="00C84759"/>
    <w:rsid w:val="00C93096"/>
    <w:rsid w:val="00CA5CA9"/>
    <w:rsid w:val="00CA6C7F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5175"/>
    <w:rsid w:val="00D25249"/>
    <w:rsid w:val="00D26854"/>
    <w:rsid w:val="00D44172"/>
    <w:rsid w:val="00D47BE3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A62FE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76D7E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6440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947F1A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947F1A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947F1A"/>
    <w:rPr>
      <w:b/>
      <w:lang w:eastAsia="en-US"/>
    </w:rPr>
  </w:style>
  <w:style w:type="character" w:customStyle="1" w:styleId="ZZAnxtitleChar">
    <w:name w:val="ZZ_Anx_title Char"/>
    <w:link w:val="ZZAnxtitle"/>
    <w:rsid w:val="00947F1A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947F1A"/>
    <w:rPr>
      <w:b/>
      <w:bCs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947F1A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947F1A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947F1A"/>
    <w:rPr>
      <w:b/>
      <w:lang w:eastAsia="en-US"/>
    </w:rPr>
  </w:style>
  <w:style w:type="character" w:customStyle="1" w:styleId="ZZAnxtitleChar">
    <w:name w:val="ZZ_Anx_title Char"/>
    <w:link w:val="ZZAnxtitle"/>
    <w:rsid w:val="00947F1A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947F1A"/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E674-4D86-474F-ADDE-0F359B50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Jimena Vallejo</cp:lastModifiedBy>
  <cp:revision>2</cp:revision>
  <cp:lastPrinted>2017-04-19T06:53:00Z</cp:lastPrinted>
  <dcterms:created xsi:type="dcterms:W3CDTF">2017-06-08T13:11:00Z</dcterms:created>
  <dcterms:modified xsi:type="dcterms:W3CDTF">2017-06-08T13:11:00Z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joan.trujillo</vt:lpwstr>
  </property>
  <property fmtid="{D5CDD505-2E9C-101B-9397-08002B2CF9AE}" pid="4" name="GeneratedDate">
    <vt:lpwstr>3/31/2017 1:56:17 PM</vt:lpwstr>
  </property>
  <property fmtid="{D5CDD505-2E9C-101B-9397-08002B2CF9AE}" pid="5" name="OriginalDocID">
    <vt:lpwstr>20faee8a-1724-477c-ab81-26d7f47c0f87</vt:lpwstr>
  </property>
</Properties>
</file>