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060653" w14:paraId="25F1FA0F" w14:textId="77777777" w:rsidTr="00060653">
        <w:trPr>
          <w:cantSplit/>
          <w:trHeight w:val="850"/>
          <w:jc w:val="right"/>
        </w:trPr>
        <w:tc>
          <w:tcPr>
            <w:tcW w:w="1668" w:type="dxa"/>
            <w:hideMark/>
          </w:tcPr>
          <w:p w14:paraId="3072B9A0" w14:textId="77777777" w:rsidR="00060653" w:rsidRDefault="00060653">
            <w:pPr>
              <w:rPr>
                <w:rFonts w:ascii="Univers" w:hAnsi="Univers"/>
                <w:b/>
                <w:noProof/>
                <w:sz w:val="27"/>
                <w:szCs w:val="27"/>
              </w:rPr>
            </w:pPr>
            <w:r>
              <w:rPr>
                <w:rFonts w:ascii="Arial" w:hAnsi="Arial" w:cs="Arial"/>
                <w:b/>
                <w:noProof/>
                <w:sz w:val="27"/>
                <w:szCs w:val="27"/>
              </w:rPr>
              <w:t>NACIONES UNIDAS</w:t>
            </w:r>
          </w:p>
        </w:tc>
        <w:tc>
          <w:tcPr>
            <w:tcW w:w="4633" w:type="dxa"/>
          </w:tcPr>
          <w:p w14:paraId="3C47E945" w14:textId="77777777" w:rsidR="00060653" w:rsidRDefault="00060653">
            <w:pPr>
              <w:rPr>
                <w:rFonts w:ascii="Univers" w:hAnsi="Univers"/>
                <w:b/>
                <w:sz w:val="27"/>
                <w:szCs w:val="27"/>
              </w:rPr>
            </w:pPr>
          </w:p>
        </w:tc>
        <w:tc>
          <w:tcPr>
            <w:tcW w:w="3411" w:type="dxa"/>
            <w:hideMark/>
          </w:tcPr>
          <w:p w14:paraId="2DCCD41C" w14:textId="77777777" w:rsidR="00060653" w:rsidRDefault="00060653">
            <w:pPr>
              <w:jc w:val="right"/>
              <w:rPr>
                <w:rFonts w:ascii="Arial" w:hAnsi="Arial" w:cs="Arial"/>
                <w:b/>
                <w:sz w:val="64"/>
                <w:szCs w:val="64"/>
              </w:rPr>
            </w:pPr>
            <w:r>
              <w:rPr>
                <w:rFonts w:ascii="Arial" w:hAnsi="Arial" w:cs="Arial"/>
                <w:b/>
                <w:sz w:val="64"/>
                <w:szCs w:val="64"/>
              </w:rPr>
              <w:t>MC</w:t>
            </w:r>
          </w:p>
        </w:tc>
      </w:tr>
      <w:tr w:rsidR="00060653" w14:paraId="332E1708" w14:textId="77777777" w:rsidTr="00060653">
        <w:trPr>
          <w:cantSplit/>
          <w:trHeight w:val="281"/>
          <w:jc w:val="right"/>
        </w:trPr>
        <w:tc>
          <w:tcPr>
            <w:tcW w:w="1668" w:type="dxa"/>
            <w:tcBorders>
              <w:top w:val="nil"/>
              <w:left w:val="nil"/>
              <w:bottom w:val="single" w:sz="4" w:space="0" w:color="auto"/>
              <w:right w:val="nil"/>
            </w:tcBorders>
          </w:tcPr>
          <w:p w14:paraId="4F12DAA7" w14:textId="77777777" w:rsidR="00060653" w:rsidRDefault="00060653">
            <w:pPr>
              <w:rPr>
                <w:noProof/>
                <w:sz w:val="18"/>
                <w:szCs w:val="18"/>
              </w:rPr>
            </w:pPr>
          </w:p>
        </w:tc>
        <w:tc>
          <w:tcPr>
            <w:tcW w:w="4633" w:type="dxa"/>
            <w:tcBorders>
              <w:top w:val="nil"/>
              <w:left w:val="nil"/>
              <w:bottom w:val="single" w:sz="4" w:space="0" w:color="auto"/>
              <w:right w:val="nil"/>
            </w:tcBorders>
          </w:tcPr>
          <w:p w14:paraId="215B2444" w14:textId="77777777" w:rsidR="00060653" w:rsidRDefault="00060653">
            <w:pPr>
              <w:rPr>
                <w:rFonts w:ascii="Univers" w:hAnsi="Univers"/>
                <w:b/>
                <w:sz w:val="18"/>
                <w:szCs w:val="18"/>
              </w:rPr>
            </w:pPr>
          </w:p>
        </w:tc>
        <w:tc>
          <w:tcPr>
            <w:tcW w:w="3411" w:type="dxa"/>
            <w:tcBorders>
              <w:top w:val="nil"/>
              <w:left w:val="nil"/>
              <w:bottom w:val="single" w:sz="4" w:space="0" w:color="auto"/>
              <w:right w:val="nil"/>
            </w:tcBorders>
            <w:hideMark/>
          </w:tcPr>
          <w:p w14:paraId="408B1840" w14:textId="697233D7" w:rsidR="00060653" w:rsidRDefault="00060653" w:rsidP="00060653">
            <w:pPr>
              <w:rPr>
                <w:noProof/>
                <w:sz w:val="18"/>
                <w:szCs w:val="18"/>
              </w:rPr>
            </w:pPr>
            <w:r>
              <w:rPr>
                <w:b/>
                <w:bCs/>
                <w:sz w:val="28"/>
              </w:rPr>
              <w:t>UNEP/</w:t>
            </w:r>
            <w:r>
              <w:t>MC/COP.1/16</w:t>
            </w:r>
          </w:p>
        </w:tc>
      </w:tr>
      <w:tr w:rsidR="00060653" w14:paraId="41A1E6D8" w14:textId="77777777" w:rsidTr="00060653">
        <w:trPr>
          <w:cantSplit/>
          <w:trHeight w:val="2549"/>
          <w:jc w:val="right"/>
        </w:trPr>
        <w:tc>
          <w:tcPr>
            <w:tcW w:w="1668" w:type="dxa"/>
            <w:tcBorders>
              <w:top w:val="single" w:sz="4" w:space="0" w:color="auto"/>
              <w:left w:val="nil"/>
              <w:bottom w:val="single" w:sz="24" w:space="0" w:color="auto"/>
              <w:right w:val="nil"/>
            </w:tcBorders>
            <w:hideMark/>
          </w:tcPr>
          <w:p w14:paraId="0A366833" w14:textId="4FBAA92B" w:rsidR="00060653" w:rsidRDefault="00060653">
            <w:pPr>
              <w:rPr>
                <w:noProof/>
              </w:rPr>
            </w:pPr>
            <w:r>
              <w:rPr>
                <w:noProof/>
                <w:lang w:val="en-US"/>
              </w:rPr>
              <w:drawing>
                <wp:inline distT="0" distB="0" distL="0" distR="0" wp14:anchorId="73B9C68E" wp14:editId="39032EE5">
                  <wp:extent cx="826770" cy="78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Pr="00C6062B">
              <w:rPr>
                <w:noProof/>
                <w:lang w:val="en-US"/>
              </w:rPr>
              <w:drawing>
                <wp:inline distT="0" distB="0" distL="0" distR="0" wp14:anchorId="46F8C464" wp14:editId="50930E23">
                  <wp:extent cx="723900" cy="768350"/>
                  <wp:effectExtent l="0" t="0" r="0" b="0"/>
                  <wp:docPr id="6" name="Picture 6"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64481B48" w14:textId="77777777" w:rsidR="00060653" w:rsidRDefault="00060653">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3D4B802F" w14:textId="554F4AF9" w:rsidR="00060653" w:rsidRDefault="00060653">
            <w:pPr>
              <w:spacing w:before="120"/>
              <w:rPr>
                <w:lang w:val="es-ES"/>
              </w:rPr>
            </w:pPr>
            <w:proofErr w:type="spellStart"/>
            <w:r>
              <w:rPr>
                <w:lang w:val="es-ES"/>
              </w:rPr>
              <w:t>Distr</w:t>
            </w:r>
            <w:proofErr w:type="spellEnd"/>
            <w:r>
              <w:rPr>
                <w:lang w:val="es-ES"/>
              </w:rPr>
              <w:t>. general</w:t>
            </w:r>
            <w:r>
              <w:rPr>
                <w:lang w:val="es-ES"/>
              </w:rPr>
              <w:br w:type="textWrapping" w:clear="all"/>
              <w:t>21 de abril de 2017</w:t>
            </w:r>
          </w:p>
          <w:p w14:paraId="14815B8D" w14:textId="77777777" w:rsidR="00060653" w:rsidRDefault="00060653">
            <w:pPr>
              <w:spacing w:before="240"/>
              <w:rPr>
                <w:lang w:val="es-ES"/>
              </w:rPr>
            </w:pPr>
            <w:r>
              <w:rPr>
                <w:lang w:val="es-ES"/>
              </w:rPr>
              <w:t xml:space="preserve">Español </w:t>
            </w:r>
            <w:r>
              <w:rPr>
                <w:lang w:val="es-ES"/>
              </w:rPr>
              <w:br/>
              <w:t>Original: inglés</w:t>
            </w:r>
          </w:p>
        </w:tc>
      </w:tr>
    </w:tbl>
    <w:p w14:paraId="7B21D644" w14:textId="77777777" w:rsidR="00060653" w:rsidRDefault="00060653" w:rsidP="00060653">
      <w:pPr>
        <w:pStyle w:val="AATitle"/>
        <w:keepNext w:val="0"/>
        <w:keepLines w:val="0"/>
        <w:rPr>
          <w:lang w:val="es-ES"/>
        </w:rPr>
      </w:pPr>
      <w:r>
        <w:rPr>
          <w:lang w:val="es-ES"/>
        </w:rPr>
        <w:t>Conferencia de las Partes en el Convenio de Minamata sobre el Mercurio</w:t>
      </w:r>
    </w:p>
    <w:p w14:paraId="5C25DAD3" w14:textId="77777777" w:rsidR="00060653" w:rsidRDefault="00060653" w:rsidP="00060653">
      <w:pPr>
        <w:pStyle w:val="AATitle"/>
        <w:keepNext w:val="0"/>
        <w:keepLines w:val="0"/>
        <w:rPr>
          <w:lang w:val="es-ES"/>
        </w:rPr>
      </w:pPr>
      <w:r>
        <w:rPr>
          <w:lang w:val="es-ES"/>
        </w:rPr>
        <w:t>Primera reunión</w:t>
      </w:r>
    </w:p>
    <w:p w14:paraId="3348AEB0" w14:textId="77777777" w:rsidR="00060653" w:rsidRDefault="00060653" w:rsidP="00060653">
      <w:pPr>
        <w:pStyle w:val="AATitle"/>
        <w:rPr>
          <w:b w:val="0"/>
          <w:lang w:val="es-ES"/>
        </w:rPr>
      </w:pPr>
      <w:r>
        <w:rPr>
          <w:b w:val="0"/>
          <w:lang w:val="es-ES"/>
        </w:rPr>
        <w:t>Ginebra, 24 a 29 de septiembre de 2017</w:t>
      </w:r>
    </w:p>
    <w:p w14:paraId="505021B5" w14:textId="7D4DC67A" w:rsidR="00775D8D" w:rsidRPr="00756E29" w:rsidRDefault="00775D8D" w:rsidP="00775D8D">
      <w:pPr>
        <w:pStyle w:val="AATitle"/>
        <w:keepNext w:val="0"/>
        <w:keepLines w:val="0"/>
        <w:rPr>
          <w:b w:val="0"/>
          <w:lang w:val="es-ES_tradnl"/>
        </w:rPr>
      </w:pPr>
      <w:r w:rsidRPr="00756E29">
        <w:rPr>
          <w:b w:val="0"/>
          <w:lang w:val="es-ES"/>
        </w:rPr>
        <w:t>Tema 5 c) i) del programa provisional</w:t>
      </w:r>
      <w:r w:rsidRPr="00756E29">
        <w:rPr>
          <w:b w:val="0"/>
          <w:lang w:val="es-ES"/>
        </w:rPr>
        <w:footnoteReference w:customMarkFollows="1" w:id="1"/>
        <w:t>*</w:t>
      </w:r>
    </w:p>
    <w:p w14:paraId="3C61765C" w14:textId="4F2B91FB" w:rsidR="0025267F" w:rsidRPr="00756E29" w:rsidRDefault="0025267F" w:rsidP="00060653">
      <w:pPr>
        <w:pStyle w:val="AATitle2"/>
        <w:spacing w:before="60"/>
        <w:ind w:right="3969"/>
        <w:rPr>
          <w:lang w:val="es-ES_tradnl"/>
        </w:rPr>
      </w:pPr>
      <w:r>
        <w:rPr>
          <w:lang w:val="es-ES"/>
        </w:rPr>
        <w:t>Cuestiones sobre las que la Conferenci</w:t>
      </w:r>
      <w:bookmarkStart w:id="0" w:name="_GoBack"/>
      <w:bookmarkEnd w:id="0"/>
      <w:r>
        <w:rPr>
          <w:lang w:val="es-ES"/>
        </w:rPr>
        <w:t xml:space="preserve">a de las Partes </w:t>
      </w:r>
      <w:r w:rsidR="00060653">
        <w:rPr>
          <w:lang w:val="es-ES"/>
        </w:rPr>
        <w:br/>
      </w:r>
      <w:r>
        <w:rPr>
          <w:lang w:val="es-ES"/>
        </w:rPr>
        <w:t xml:space="preserve">podría adoptar medidas en su primera reunión: cuestiones recomendadas por el Comité </w:t>
      </w:r>
      <w:r w:rsidR="00F33B68">
        <w:rPr>
          <w:lang w:val="es-ES"/>
        </w:rPr>
        <w:t xml:space="preserve">intergubernamental de negociación: </w:t>
      </w:r>
      <w:r>
        <w:rPr>
          <w:lang w:val="es-ES"/>
        </w:rPr>
        <w:t xml:space="preserve">aprobación de los formularios a utilizar </w:t>
      </w:r>
      <w:r w:rsidR="00060653">
        <w:rPr>
          <w:lang w:val="es-ES"/>
        </w:rPr>
        <w:br/>
      </w:r>
      <w:r>
        <w:rPr>
          <w:lang w:val="es-ES"/>
        </w:rPr>
        <w:t xml:space="preserve">para solicitar una exención </w:t>
      </w:r>
      <w:r w:rsidR="00756E29">
        <w:rPr>
          <w:lang w:val="es-ES"/>
        </w:rPr>
        <w:t xml:space="preserve">respecto </w:t>
      </w:r>
      <w:r>
        <w:rPr>
          <w:lang w:val="es-ES"/>
        </w:rPr>
        <w:t xml:space="preserve">de las fechas de </w:t>
      </w:r>
      <w:r w:rsidR="00060653">
        <w:rPr>
          <w:lang w:val="es-ES"/>
        </w:rPr>
        <w:br/>
      </w:r>
      <w:r>
        <w:rPr>
          <w:lang w:val="es-ES"/>
        </w:rPr>
        <w:t>eliminación enumeradas en los anexos A y B</w:t>
      </w:r>
    </w:p>
    <w:p w14:paraId="02068742" w14:textId="05263CD1" w:rsidR="0025267F" w:rsidRPr="00756E29" w:rsidRDefault="0025267F" w:rsidP="0025267F">
      <w:pPr>
        <w:pStyle w:val="BBTitle"/>
        <w:rPr>
          <w:lang w:val="es-ES_tradnl"/>
        </w:rPr>
      </w:pPr>
      <w:r>
        <w:rPr>
          <w:lang w:val="es-ES"/>
        </w:rPr>
        <w:t xml:space="preserve">Formatos a utilizar para el registro de una exención </w:t>
      </w:r>
      <w:r w:rsidR="00756E29">
        <w:rPr>
          <w:lang w:val="es-ES"/>
        </w:rPr>
        <w:t xml:space="preserve">respecto </w:t>
      </w:r>
      <w:r>
        <w:rPr>
          <w:lang w:val="es-ES"/>
        </w:rPr>
        <w:t xml:space="preserve">de las fechas de eliminación enumeradas en los anexos A y B, incluida la información que se proporcionará al inscribirse para una exención y para el registro de exenciones </w:t>
      </w:r>
    </w:p>
    <w:p w14:paraId="4F7FAEAA" w14:textId="56004717" w:rsidR="0025267F" w:rsidRPr="00EA47D1" w:rsidRDefault="0025267F" w:rsidP="0025267F">
      <w:pPr>
        <w:pStyle w:val="CH2"/>
      </w:pPr>
      <w:r>
        <w:rPr>
          <w:lang w:val="es-ES"/>
        </w:rPr>
        <w:tab/>
      </w:r>
      <w:r>
        <w:rPr>
          <w:lang w:val="es-ES"/>
        </w:rPr>
        <w:tab/>
        <w:t xml:space="preserve">Nota de la </w:t>
      </w:r>
      <w:r w:rsidR="00ED30BC">
        <w:rPr>
          <w:lang w:val="es-ES"/>
        </w:rPr>
        <w:t>s</w:t>
      </w:r>
      <w:r>
        <w:rPr>
          <w:lang w:val="es-ES"/>
        </w:rPr>
        <w:t>ecretaría</w:t>
      </w:r>
    </w:p>
    <w:p w14:paraId="705C98BB" w14:textId="6F2A459F" w:rsidR="0025267F" w:rsidRPr="00756E29" w:rsidRDefault="005D77D2" w:rsidP="0025267F">
      <w:pPr>
        <w:pStyle w:val="Normalnumber"/>
        <w:numPr>
          <w:ilvl w:val="0"/>
          <w:numId w:val="20"/>
        </w:numPr>
        <w:tabs>
          <w:tab w:val="clear" w:pos="1134"/>
          <w:tab w:val="num" w:pos="624"/>
        </w:tabs>
        <w:rPr>
          <w:lang w:val="es-ES_tradnl"/>
        </w:rPr>
      </w:pPr>
      <w:r>
        <w:rPr>
          <w:lang w:val="es-ES"/>
        </w:rPr>
        <w:t xml:space="preserve">En el párrafo 1 del artículo 6 del Convenio de Minamata sobre el Mercurio se estipula que cualquier Estado u organización de integración económica regional podrá inscribirse para una o más exenciones </w:t>
      </w:r>
      <w:r w:rsidR="00ED30BC">
        <w:rPr>
          <w:lang w:val="es-ES"/>
        </w:rPr>
        <w:t xml:space="preserve">respecto de las fechas de eliminación indicadas </w:t>
      </w:r>
      <w:r>
        <w:rPr>
          <w:lang w:val="es-ES"/>
        </w:rPr>
        <w:t xml:space="preserve">en el anexo A, para productos con mercurio añadido, y el anexo B, para procesos de fabricación en los que se utiliza mercurio o compuestos de mercurio, notificándolo por escrito a la Secretaría, bien al pasar a ser </w:t>
      </w:r>
      <w:r w:rsidR="00ED30BC">
        <w:rPr>
          <w:lang w:val="es-ES"/>
        </w:rPr>
        <w:t>p</w:t>
      </w:r>
      <w:r>
        <w:rPr>
          <w:lang w:val="es-ES"/>
        </w:rPr>
        <w:t xml:space="preserve">arte en el Convenio o, en el caso de que se produzcan enmiendas al anexo A o el anexo B, a más tardar en la fecha en que entre en vigor para la </w:t>
      </w:r>
      <w:r w:rsidR="00ED30BC">
        <w:rPr>
          <w:lang w:val="es-ES"/>
        </w:rPr>
        <w:t>p</w:t>
      </w:r>
      <w:r>
        <w:rPr>
          <w:lang w:val="es-ES"/>
        </w:rPr>
        <w:t xml:space="preserve">arte la enmienda aplicable. Toda inscripción de ese tipo irá acompañada de una declaración en la que se explique la necesidad de la </w:t>
      </w:r>
      <w:r w:rsidR="00ED30BC">
        <w:rPr>
          <w:lang w:val="es-ES"/>
        </w:rPr>
        <w:t>p</w:t>
      </w:r>
      <w:r>
        <w:rPr>
          <w:lang w:val="es-ES"/>
        </w:rPr>
        <w:t xml:space="preserve">arte de hacer uso de la exención. De conformidad con el párrafo 2 del artículo 6, es posible inscribirse para una exención respecto de una de las categorías incluidas en los anexos A o B, o respecto de una subcategoría determinada por cualquier Estado u organización de integración económica regional. </w:t>
      </w:r>
    </w:p>
    <w:p w14:paraId="2B5C4122" w14:textId="034AC2E3" w:rsidR="0025267F" w:rsidRPr="00756E29" w:rsidRDefault="005D77D2" w:rsidP="0025267F">
      <w:pPr>
        <w:pStyle w:val="Normalnumber"/>
        <w:numPr>
          <w:ilvl w:val="0"/>
          <w:numId w:val="20"/>
        </w:numPr>
        <w:tabs>
          <w:tab w:val="clear" w:pos="1134"/>
          <w:tab w:val="num" w:pos="624"/>
        </w:tabs>
        <w:rPr>
          <w:lang w:val="es-ES_tradnl"/>
        </w:rPr>
      </w:pPr>
      <w:r>
        <w:rPr>
          <w:lang w:val="es-ES"/>
        </w:rPr>
        <w:t xml:space="preserve">En el párrafo 3 del artículo 6 del Convenio se establece además que cada parte que tenga una o varias exenciones se identificará en un registro, y que la secretaría establecerá y mantendrá ese registro y lo pondrá a disposición del público. Como se indica en el párrafo 4 del artículo 6, el registro deberá incluir una lista de las </w:t>
      </w:r>
      <w:r w:rsidR="00F33B68">
        <w:rPr>
          <w:lang w:val="es-ES"/>
        </w:rPr>
        <w:t>P</w:t>
      </w:r>
      <w:r>
        <w:rPr>
          <w:lang w:val="es-ES"/>
        </w:rPr>
        <w:t xml:space="preserve">artes que tienen una o varias exenciones, la exención o exenciones inscritas para cada </w:t>
      </w:r>
      <w:r w:rsidR="00F33B68">
        <w:rPr>
          <w:lang w:val="es-ES"/>
        </w:rPr>
        <w:t>P</w:t>
      </w:r>
      <w:r>
        <w:rPr>
          <w:lang w:val="es-ES"/>
        </w:rPr>
        <w:t>arte y la fecha de expiración de cada exención.</w:t>
      </w:r>
    </w:p>
    <w:p w14:paraId="0D3B914B" w14:textId="7C224701" w:rsidR="0025267F" w:rsidRPr="00756E29" w:rsidRDefault="005D77D2" w:rsidP="0025267F">
      <w:pPr>
        <w:pStyle w:val="Normalnumber"/>
        <w:numPr>
          <w:ilvl w:val="0"/>
          <w:numId w:val="20"/>
        </w:numPr>
        <w:tabs>
          <w:tab w:val="clear" w:pos="1134"/>
          <w:tab w:val="num" w:pos="624"/>
        </w:tabs>
        <w:rPr>
          <w:lang w:val="es-ES_tradnl"/>
        </w:rPr>
      </w:pPr>
      <w:r>
        <w:rPr>
          <w:lang w:val="es-ES"/>
        </w:rPr>
        <w:t xml:space="preserve">En el párrafo 5 de su resolución sobre los arreglos para el período de </w:t>
      </w:r>
      <w:r w:rsidR="00F33B68">
        <w:rPr>
          <w:lang w:val="es-ES"/>
        </w:rPr>
        <w:t>transición (UNEP</w:t>
      </w:r>
      <w:r>
        <w:rPr>
          <w:lang w:val="es-ES"/>
        </w:rPr>
        <w:t>(DTIE)/Hg/CONF/4, anexo I), la Conferencia de Plenipotenciarios sobre el Conve</w:t>
      </w:r>
      <w:r w:rsidR="00F33B68">
        <w:rPr>
          <w:lang w:val="es-ES"/>
        </w:rPr>
        <w:t>nio de Minamata decidió que el C</w:t>
      </w:r>
      <w:r>
        <w:rPr>
          <w:lang w:val="es-ES"/>
        </w:rPr>
        <w:t xml:space="preserve">omité intergubernamental de negociación encargado de elaborar un instrumento mundial jurídicamente vinculante sobre el mercurio debería elaborar (y aprobar con carácter provisional en espera de una decisión de la Conferencia de las Partes en su primera reunión), los elementos necesarios para la aplicación eficaz del Convenio tras su entrada en vigor, en particular </w:t>
      </w:r>
      <w:r>
        <w:rPr>
          <w:lang w:val="es-ES"/>
        </w:rPr>
        <w:lastRenderedPageBreak/>
        <w:t xml:space="preserve">el formulario de inscripción para una exención, la información que se proporcionará al inscribirse para una exención y el registro de exenciones que mantendrá la secretaría. </w:t>
      </w:r>
    </w:p>
    <w:p w14:paraId="414198DA" w14:textId="645C680D" w:rsidR="0025267F" w:rsidRPr="00756E29" w:rsidRDefault="0025267F" w:rsidP="0025267F">
      <w:pPr>
        <w:pStyle w:val="Normalnumber"/>
        <w:numPr>
          <w:ilvl w:val="0"/>
          <w:numId w:val="20"/>
        </w:numPr>
        <w:tabs>
          <w:tab w:val="clear" w:pos="1134"/>
          <w:tab w:val="num" w:pos="624"/>
        </w:tabs>
        <w:rPr>
          <w:lang w:val="es-ES_tradnl"/>
        </w:rPr>
      </w:pPr>
      <w:r>
        <w:rPr>
          <w:lang w:val="es-ES"/>
        </w:rPr>
        <w:t>A raíz de esa solicitud, en su sexto período de sesiones, el Comité elaboró y aprobó con carácter provisional, en espera de su examen y posible aprobación por la Conferencia de las Partes en su primera reunión, dos formularios para la inscripción de exenciones al pasar a ser parte respecto de las fechas de eliminación que figuran en el Convenio, uno para los productos con mercurio añadido incluidos en la parte I del anexo A y otro para los procesos de fabricación en los que se utiliza mercurio o compuestos de mercurio enumerados en la parte I del anexo B; y dos formularios para el registro de exenciones que mantendrá la secretaría, uno para cada uno de los dos anexos. En el formulario para la inscripción de exenciones se incluyen los requisitos para la información que debe proporcionarse al inscribirse para una exención. Los formularios aprobados con carácter provisional</w:t>
      </w:r>
      <w:r w:rsidR="00ED30BC">
        <w:rPr>
          <w:lang w:val="es-ES"/>
        </w:rPr>
        <w:t xml:space="preserve"> </w:t>
      </w:r>
      <w:r>
        <w:rPr>
          <w:lang w:val="es-ES"/>
        </w:rPr>
        <w:t>se incluyen en el anexo II de la presente nota, sin haber sido objeto de revisión editorial oficial.</w:t>
      </w:r>
    </w:p>
    <w:p w14:paraId="4DF1153C" w14:textId="1562CC10" w:rsidR="0025267F" w:rsidRPr="00756E29" w:rsidRDefault="0025267F" w:rsidP="0025267F">
      <w:pPr>
        <w:pStyle w:val="CH2"/>
        <w:rPr>
          <w:lang w:val="es-ES_tradnl"/>
        </w:rPr>
      </w:pPr>
      <w:r>
        <w:rPr>
          <w:lang w:val="es-ES"/>
        </w:rPr>
        <w:tab/>
      </w:r>
      <w:r>
        <w:rPr>
          <w:lang w:val="es-ES"/>
        </w:rPr>
        <w:tab/>
        <w:t>Medida cuya adopción se sugiere a la Conferencia de las Partes</w:t>
      </w:r>
    </w:p>
    <w:p w14:paraId="34C87B09" w14:textId="7CBD1948" w:rsidR="0025267F" w:rsidRPr="00756E29" w:rsidRDefault="0025267F" w:rsidP="0025267F">
      <w:pPr>
        <w:pStyle w:val="Normalnumber"/>
        <w:numPr>
          <w:ilvl w:val="0"/>
          <w:numId w:val="20"/>
        </w:numPr>
        <w:tabs>
          <w:tab w:val="clear" w:pos="1134"/>
          <w:tab w:val="num" w:pos="624"/>
        </w:tabs>
        <w:rPr>
          <w:lang w:val="es-ES_tradnl"/>
        </w:rPr>
      </w:pPr>
      <w:r>
        <w:rPr>
          <w:lang w:val="es-ES"/>
        </w:rPr>
        <w:t>En el anexo I de la presente nota se recoge un proyecto de decisión sobre los formularios para la inscripción de exenciones, incluida la información que se proporcionará al inscribirse para una exención, y sobre los formularios para el registro de exenciones.</w:t>
      </w:r>
    </w:p>
    <w:p w14:paraId="0A24D2C0" w14:textId="7D7FE9D8" w:rsidR="0025267F" w:rsidRPr="00756E29" w:rsidRDefault="0025267F" w:rsidP="0025267F">
      <w:pPr>
        <w:pStyle w:val="Normalnumber"/>
        <w:numPr>
          <w:ilvl w:val="0"/>
          <w:numId w:val="20"/>
        </w:numPr>
        <w:tabs>
          <w:tab w:val="clear" w:pos="1134"/>
          <w:tab w:val="num" w:pos="624"/>
        </w:tabs>
        <w:rPr>
          <w:lang w:val="es-ES_tradnl"/>
        </w:rPr>
      </w:pPr>
      <w:r>
        <w:rPr>
          <w:lang w:val="es-ES"/>
        </w:rPr>
        <w:t xml:space="preserve">La Conferencia de las Partes tal vez desee examinar y aprobar el proyecto de decisión que figura en el anexo I y los formularios aprobados provisionalmente por el comité que figuran en el anexo II. </w:t>
      </w:r>
    </w:p>
    <w:p w14:paraId="41B5D85B" w14:textId="77777777" w:rsidR="0025267F" w:rsidRPr="00756E29" w:rsidRDefault="0025267F" w:rsidP="0025267F">
      <w:pPr>
        <w:pStyle w:val="Normalnumber"/>
        <w:numPr>
          <w:ilvl w:val="0"/>
          <w:numId w:val="0"/>
        </w:numPr>
        <w:ind w:left="1247"/>
        <w:rPr>
          <w:lang w:val="es-ES_tradnl"/>
        </w:rPr>
      </w:pPr>
      <w:r w:rsidRPr="00756E29">
        <w:rPr>
          <w:lang w:val="es-ES_tradnl"/>
        </w:rPr>
        <w:br w:type="page"/>
      </w:r>
    </w:p>
    <w:p w14:paraId="7839F545" w14:textId="77777777" w:rsidR="0025267F" w:rsidRPr="00756E29" w:rsidRDefault="0025267F" w:rsidP="0025267F">
      <w:pPr>
        <w:pStyle w:val="ZZAnxheader"/>
        <w:rPr>
          <w:lang w:val="es-ES_tradnl"/>
        </w:rPr>
      </w:pPr>
      <w:r>
        <w:rPr>
          <w:lang w:val="es-ES"/>
        </w:rPr>
        <w:lastRenderedPageBreak/>
        <w:t xml:space="preserve">Anexo I </w:t>
      </w:r>
    </w:p>
    <w:p w14:paraId="28B524FB" w14:textId="1805DE93" w:rsidR="0025267F" w:rsidRPr="00756E29" w:rsidRDefault="00A22707" w:rsidP="00EE07EE">
      <w:pPr>
        <w:pStyle w:val="ZZAnxtitle"/>
        <w:rPr>
          <w:lang w:val="es-ES_tradnl"/>
        </w:rPr>
      </w:pPr>
      <w:r>
        <w:rPr>
          <w:lang w:val="es-ES"/>
        </w:rPr>
        <w:t>Proyecto de decisi</w:t>
      </w:r>
      <w:r w:rsidR="00EE07EE">
        <w:rPr>
          <w:lang w:val="es-ES"/>
        </w:rPr>
        <w:t>ón</w:t>
      </w:r>
      <w:r w:rsidR="00EE07EE">
        <w:rPr>
          <w:lang w:val="es-ES_tradnl"/>
        </w:rPr>
        <w:t xml:space="preserve"> </w:t>
      </w:r>
      <w:r w:rsidR="00F33B68">
        <w:rPr>
          <w:lang w:val="es-ES"/>
        </w:rPr>
        <w:t>MC</w:t>
      </w:r>
      <w:r w:rsidR="0025267F">
        <w:rPr>
          <w:lang w:val="es-ES"/>
        </w:rPr>
        <w:t>-1/X</w:t>
      </w:r>
      <w:r w:rsidR="00EE07EE">
        <w:rPr>
          <w:lang w:val="es-ES"/>
        </w:rPr>
        <w:t>X</w:t>
      </w:r>
      <w:r w:rsidR="0025267F">
        <w:rPr>
          <w:lang w:val="es-ES"/>
        </w:rPr>
        <w:t>: Formularios para inscribirse para una exención</w:t>
      </w:r>
      <w:r w:rsidR="00ED30BC">
        <w:rPr>
          <w:lang w:val="es-ES"/>
        </w:rPr>
        <w:t xml:space="preserve"> respecto de </w:t>
      </w:r>
      <w:r w:rsidR="0025267F">
        <w:rPr>
          <w:lang w:val="es-ES"/>
        </w:rPr>
        <w:t>las fechas de eliminación que figuran en el anexo A y el anexo B y para la inscripción de exenciones</w:t>
      </w:r>
    </w:p>
    <w:p w14:paraId="48586735" w14:textId="55059E8B" w:rsidR="0025267F" w:rsidRPr="0025267F" w:rsidRDefault="0025267F" w:rsidP="0025267F">
      <w:pPr>
        <w:pStyle w:val="Normal-pool"/>
        <w:tabs>
          <w:tab w:val="clear" w:pos="1247"/>
          <w:tab w:val="clear" w:pos="1814"/>
          <w:tab w:val="clear" w:pos="2381"/>
          <w:tab w:val="clear" w:pos="2948"/>
          <w:tab w:val="clear" w:pos="3515"/>
          <w:tab w:val="clear" w:pos="4082"/>
          <w:tab w:val="left" w:pos="624"/>
        </w:tabs>
        <w:spacing w:after="120"/>
        <w:ind w:left="1247" w:firstLine="624"/>
        <w:rPr>
          <w:i/>
        </w:rPr>
      </w:pPr>
      <w:r>
        <w:rPr>
          <w:i/>
          <w:iCs/>
          <w:lang w:val="es-ES"/>
        </w:rPr>
        <w:t>La Conferencia de las Partes</w:t>
      </w:r>
    </w:p>
    <w:p w14:paraId="71FD6AD8" w14:textId="43270BA6" w:rsidR="0025267F" w:rsidRPr="00756E29" w:rsidRDefault="0025267F"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
        </w:rPr>
        <w:t xml:space="preserve">Aprueba </w:t>
      </w:r>
      <w:r>
        <w:rPr>
          <w:lang w:val="es-ES"/>
        </w:rPr>
        <w:t>los formularios de inscripción para una exención de conformidad con los párrafos 1 y 2 del artículo 6, que figuran en el anexo de la presente decisión;</w:t>
      </w:r>
    </w:p>
    <w:p w14:paraId="63FB2D4B" w14:textId="23D9F60F" w:rsidR="0025267F" w:rsidRPr="00756E29" w:rsidRDefault="00111BA9"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
        </w:rPr>
        <w:t>Aprueba también</w:t>
      </w:r>
      <w:r>
        <w:rPr>
          <w:lang w:val="es-ES"/>
        </w:rPr>
        <w:t xml:space="preserve"> los formularios para el registro de exenciones en virtud de los párrafos 3 y 4 del artículo 6, que figuran en el anexo de la presente decisión;</w:t>
      </w:r>
    </w:p>
    <w:p w14:paraId="0B841854" w14:textId="7BC169DF" w:rsidR="0025267F" w:rsidRPr="00756E29" w:rsidRDefault="0025267F"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
        </w:rPr>
        <w:t xml:space="preserve">Pide </w:t>
      </w:r>
      <w:r>
        <w:rPr>
          <w:lang w:val="es-ES"/>
        </w:rPr>
        <w:t xml:space="preserve">a la secretaría que facilite a los Estados y las organizaciones regionales de integración económica los formularios anteriormente mencionados para inscribirse para una exención; </w:t>
      </w:r>
    </w:p>
    <w:p w14:paraId="2E2B4D7D" w14:textId="5A71C799" w:rsidR="0025267F" w:rsidRPr="00756E29" w:rsidRDefault="0025267F" w:rsidP="00111BA9">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
        </w:rPr>
        <w:t>Encarga</w:t>
      </w:r>
      <w:r>
        <w:rPr>
          <w:lang w:val="es-ES"/>
        </w:rPr>
        <w:t xml:space="preserve"> a la secretaría que establezca el registro de las exenciones de conformidad con los formularios mencionados anteriormente, mantenga ese registro y lo ponga a disposición del público.</w:t>
      </w:r>
    </w:p>
    <w:p w14:paraId="58D01AFC" w14:textId="77777777" w:rsidR="00756E29" w:rsidRPr="00AE1ACF" w:rsidRDefault="0025267F" w:rsidP="00060653">
      <w:pPr>
        <w:pStyle w:val="ZZAnxheader"/>
        <w:rPr>
          <w:lang w:val="es-ES_tradnl"/>
        </w:rPr>
      </w:pPr>
      <w:r w:rsidRPr="00756E29">
        <w:rPr>
          <w:lang w:val="es-ES_tradnl"/>
        </w:rPr>
        <w:br w:type="page"/>
      </w:r>
      <w:r w:rsidR="00756E29" w:rsidRPr="00AE1ACF">
        <w:rPr>
          <w:lang w:val="es-ES_tradnl"/>
        </w:rPr>
        <w:lastRenderedPageBreak/>
        <w:t>Anexo II</w:t>
      </w:r>
    </w:p>
    <w:p w14:paraId="42A81C0D" w14:textId="77777777" w:rsidR="00756E29" w:rsidRPr="00AE1ACF" w:rsidRDefault="00756E29" w:rsidP="00060653">
      <w:pPr>
        <w:pStyle w:val="ZZAnxtitle"/>
        <w:rPr>
          <w:lang w:val="es-ES_tradnl"/>
        </w:rPr>
      </w:pPr>
      <w:r w:rsidRPr="00AE1ACF">
        <w:rPr>
          <w:lang w:val="es-ES_tradnl"/>
        </w:rPr>
        <w:t>Propuesta de formato para la inscripción de exenciones para los productos y procesos enumerados en la Parte I de los anexos A y B</w:t>
      </w:r>
    </w:p>
    <w:p w14:paraId="4648E4C8" w14:textId="77777777" w:rsidR="00756E29" w:rsidRPr="00AE1ACF" w:rsidRDefault="00756E29" w:rsidP="00060653">
      <w:pPr>
        <w:pStyle w:val="CH1"/>
        <w:tabs>
          <w:tab w:val="clear" w:pos="851"/>
          <w:tab w:val="clear" w:pos="1247"/>
          <w:tab w:val="clear" w:pos="1814"/>
          <w:tab w:val="clear" w:pos="2381"/>
          <w:tab w:val="clear" w:pos="2948"/>
          <w:tab w:val="clear" w:pos="3515"/>
          <w:tab w:val="clear" w:pos="4082"/>
        </w:tabs>
        <w:rPr>
          <w:lang w:val="es-ES_tradnl"/>
        </w:rPr>
      </w:pPr>
      <w:r w:rsidRPr="00AE1ACF">
        <w:rPr>
          <w:lang w:val="es-ES_tradnl"/>
        </w:rPr>
        <w:tab/>
      </w:r>
      <w:r w:rsidRPr="00AE1ACF">
        <w:rPr>
          <w:lang w:val="es-ES_tradnl"/>
        </w:rPr>
        <w:tab/>
        <w:t>Anexo A: Productos con mercurio añadido</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3403"/>
        <w:gridCol w:w="847"/>
        <w:gridCol w:w="1568"/>
      </w:tblGrid>
      <w:tr w:rsidR="00756E29" w:rsidRPr="00F33B68" w14:paraId="6FC7E0F4" w14:textId="77777777" w:rsidTr="00060653">
        <w:trPr>
          <w:trHeight w:val="915"/>
          <w:tblHeader/>
        </w:trPr>
        <w:tc>
          <w:tcPr>
            <w:tcW w:w="842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57DA020" w14:textId="77777777" w:rsidR="00756E29" w:rsidRPr="00AE1ACF" w:rsidRDefault="00756E29" w:rsidP="00756E29">
            <w:pPr>
              <w:rPr>
                <w:b/>
                <w:bCs/>
                <w:lang w:val="es-ES_tradnl"/>
              </w:rPr>
            </w:pPr>
            <w:r w:rsidRPr="00AE1ACF">
              <w:rPr>
                <w:b/>
                <w:bCs/>
                <w:lang w:val="es-ES_tradnl"/>
              </w:rPr>
              <w:t>INSCRIPCIÓN DE EXENCIÓN PARA EL ARTÍCULO 4</w:t>
            </w:r>
          </w:p>
        </w:tc>
        <w:tc>
          <w:tcPr>
            <w:tcW w:w="1568" w:type="dxa"/>
            <w:tcBorders>
              <w:top w:val="single" w:sz="4" w:space="0" w:color="auto"/>
              <w:left w:val="single" w:sz="4" w:space="0" w:color="auto"/>
              <w:bottom w:val="single" w:sz="4" w:space="0" w:color="auto"/>
              <w:right w:val="single" w:sz="4" w:space="0" w:color="auto"/>
            </w:tcBorders>
            <w:shd w:val="clear" w:color="auto" w:fill="000000"/>
          </w:tcPr>
          <w:p w14:paraId="6F74D2CC" w14:textId="77777777" w:rsidR="00756E29" w:rsidRPr="00AE1ACF" w:rsidRDefault="00756E29" w:rsidP="00756E29">
            <w:pPr>
              <w:rPr>
                <w:b/>
                <w:bCs/>
                <w:lang w:val="es-ES_tradnl"/>
              </w:rPr>
            </w:pPr>
          </w:p>
        </w:tc>
      </w:tr>
      <w:tr w:rsidR="00756E29" w:rsidRPr="00AE1ACF" w14:paraId="4C281CDA" w14:textId="77777777" w:rsidTr="00060653">
        <w:trPr>
          <w:trHeight w:val="215"/>
        </w:trPr>
        <w:tc>
          <w:tcPr>
            <w:tcW w:w="9990" w:type="dxa"/>
            <w:gridSpan w:val="4"/>
            <w:tcBorders>
              <w:top w:val="single" w:sz="4" w:space="0" w:color="auto"/>
              <w:left w:val="single" w:sz="4" w:space="0" w:color="auto"/>
              <w:bottom w:val="single" w:sz="4" w:space="0" w:color="auto"/>
              <w:right w:val="single" w:sz="4" w:space="0" w:color="auto"/>
            </w:tcBorders>
            <w:vAlign w:val="center"/>
          </w:tcPr>
          <w:p w14:paraId="620DF2CA" w14:textId="77777777" w:rsidR="00756E29" w:rsidRPr="00AE1ACF" w:rsidRDefault="00756E29" w:rsidP="003632D5">
            <w:pPr>
              <w:spacing w:before="60" w:after="60"/>
              <w:rPr>
                <w:b/>
                <w:bCs/>
                <w:lang w:val="es-ES_tradnl"/>
              </w:rPr>
            </w:pPr>
            <w:r w:rsidRPr="00AE1ACF">
              <w:rPr>
                <w:b/>
                <w:bCs/>
                <w:lang w:val="es-ES_tradnl"/>
              </w:rPr>
              <w:t>PARTE:</w:t>
            </w:r>
          </w:p>
        </w:tc>
      </w:tr>
      <w:tr w:rsidR="00756E29" w:rsidRPr="00F33B68" w14:paraId="403F06D7" w14:textId="77777777" w:rsidTr="00060653">
        <w:tc>
          <w:tcPr>
            <w:tcW w:w="9990" w:type="dxa"/>
            <w:gridSpan w:val="4"/>
            <w:tcBorders>
              <w:top w:val="single" w:sz="4" w:space="0" w:color="auto"/>
              <w:left w:val="single" w:sz="4" w:space="0" w:color="auto"/>
              <w:bottom w:val="single" w:sz="4" w:space="0" w:color="auto"/>
              <w:right w:val="single" w:sz="4" w:space="0" w:color="auto"/>
            </w:tcBorders>
          </w:tcPr>
          <w:p w14:paraId="0AAA3EFC" w14:textId="3134935C" w:rsidR="00756E29" w:rsidRPr="00AE1ACF" w:rsidRDefault="00756E29" w:rsidP="003632D5">
            <w:pPr>
              <w:spacing w:before="60" w:after="60"/>
              <w:rPr>
                <w:lang w:val="es-ES_tradnl"/>
              </w:rPr>
            </w:pPr>
            <w:r w:rsidRPr="00AE1ACF">
              <w:rPr>
                <w:lang w:val="es-ES_tradnl"/>
              </w:rPr>
              <w:t>Po</w:t>
            </w:r>
            <w:r w:rsidR="00F33B68">
              <w:rPr>
                <w:lang w:val="es-ES_tradnl"/>
              </w:rPr>
              <w:t>r la presente se notifica a la s</w:t>
            </w:r>
            <w:r w:rsidRPr="00AE1ACF">
              <w:rPr>
                <w:lang w:val="es-ES_tradnl"/>
              </w:rPr>
              <w:t>ecretaría del Convenio de Minamata la inscripción de las siguientes exenciones con arreglo al párrafo 1 del artículo 6 del Convenio. No se requiere exención para los productos excluidos del anexo A.</w:t>
            </w:r>
          </w:p>
        </w:tc>
      </w:tr>
      <w:tr w:rsidR="00756E29" w:rsidRPr="00F33B68" w14:paraId="039C7FF0" w14:textId="77777777" w:rsidTr="00060653">
        <w:trPr>
          <w:trHeight w:val="1430"/>
        </w:trPr>
        <w:tc>
          <w:tcPr>
            <w:tcW w:w="4172" w:type="dxa"/>
            <w:tcBorders>
              <w:top w:val="single" w:sz="4" w:space="0" w:color="auto"/>
              <w:left w:val="single" w:sz="4" w:space="0" w:color="auto"/>
              <w:bottom w:val="single" w:sz="4" w:space="0" w:color="auto"/>
              <w:right w:val="single" w:sz="4" w:space="0" w:color="auto"/>
            </w:tcBorders>
          </w:tcPr>
          <w:p w14:paraId="4CF62FE9" w14:textId="036EEFEF" w:rsidR="00756E29" w:rsidRPr="00AE1ACF" w:rsidRDefault="00756E29" w:rsidP="00F33B68">
            <w:pPr>
              <w:spacing w:before="60" w:after="60"/>
              <w:ind w:right="-198"/>
              <w:rPr>
                <w:lang w:val="es-ES_tradnl"/>
              </w:rPr>
            </w:pPr>
            <w:r w:rsidRPr="00AE1ACF">
              <w:rPr>
                <w:b/>
                <w:bCs/>
                <w:lang w:val="es-ES_tradnl"/>
              </w:rPr>
              <w:t>Productos con mercurio añadido enumerados</w:t>
            </w:r>
            <w:r w:rsidR="00F33B68">
              <w:rPr>
                <w:b/>
                <w:bCs/>
                <w:lang w:val="es-ES_tradnl"/>
              </w:rPr>
              <w:br/>
            </w:r>
            <w:r w:rsidRPr="00AE1ACF">
              <w:rPr>
                <w:b/>
                <w:bCs/>
                <w:lang w:val="es-ES_tradnl"/>
              </w:rPr>
              <w:t>en la parte I del anexo A</w:t>
            </w:r>
          </w:p>
        </w:tc>
        <w:tc>
          <w:tcPr>
            <w:tcW w:w="3403" w:type="dxa"/>
            <w:tcBorders>
              <w:top w:val="single" w:sz="4" w:space="0" w:color="auto"/>
              <w:left w:val="single" w:sz="4" w:space="0" w:color="auto"/>
              <w:bottom w:val="single" w:sz="4" w:space="0" w:color="auto"/>
              <w:right w:val="single" w:sz="4" w:space="0" w:color="auto"/>
            </w:tcBorders>
          </w:tcPr>
          <w:p w14:paraId="1B98D444" w14:textId="77777777" w:rsidR="00756E29" w:rsidRPr="00AE1ACF" w:rsidRDefault="00756E29" w:rsidP="003632D5">
            <w:pPr>
              <w:spacing w:before="60" w:after="60"/>
              <w:rPr>
                <w:lang w:val="es-ES_tradnl"/>
              </w:rPr>
            </w:pPr>
            <w:r w:rsidRPr="00AE1ACF">
              <w:rPr>
                <w:b/>
                <w:lang w:val="es-ES_tradnl"/>
              </w:rPr>
              <w:t>Indíquese la categoría o subcategoría para la que se inscribe la exención y si es con fines de fabricación, importación o exportación</w:t>
            </w:r>
          </w:p>
        </w:tc>
        <w:tc>
          <w:tcPr>
            <w:tcW w:w="2415" w:type="dxa"/>
            <w:gridSpan w:val="2"/>
            <w:tcBorders>
              <w:top w:val="single" w:sz="4" w:space="0" w:color="auto"/>
              <w:left w:val="single" w:sz="4" w:space="0" w:color="auto"/>
              <w:bottom w:val="single" w:sz="4" w:space="0" w:color="auto"/>
              <w:right w:val="single" w:sz="4" w:space="0" w:color="auto"/>
            </w:tcBorders>
          </w:tcPr>
          <w:p w14:paraId="5113E747" w14:textId="77777777" w:rsidR="00756E29" w:rsidRPr="00AE1ACF" w:rsidRDefault="00756E29" w:rsidP="003632D5">
            <w:pPr>
              <w:spacing w:before="60" w:after="60"/>
              <w:rPr>
                <w:b/>
                <w:bCs/>
                <w:lang w:val="es-ES_tradnl"/>
              </w:rPr>
            </w:pPr>
            <w:r w:rsidRPr="00AE1ACF">
              <w:rPr>
                <w:b/>
                <w:bCs/>
                <w:lang w:val="es-ES_tradnl"/>
              </w:rPr>
              <w:t>Duración de la exención (si es inferior a cinco años contados a partir de la fecha de eliminación)</w:t>
            </w:r>
          </w:p>
        </w:tc>
      </w:tr>
      <w:tr w:rsidR="00756E29" w:rsidRPr="00F33B68" w14:paraId="23C48CB7" w14:textId="77777777" w:rsidTr="00060653">
        <w:tc>
          <w:tcPr>
            <w:tcW w:w="4172" w:type="dxa"/>
            <w:tcBorders>
              <w:top w:val="single" w:sz="4" w:space="0" w:color="auto"/>
              <w:left w:val="single" w:sz="4" w:space="0" w:color="auto"/>
              <w:bottom w:val="single" w:sz="4" w:space="0" w:color="auto"/>
              <w:right w:val="single" w:sz="4" w:space="0" w:color="auto"/>
            </w:tcBorders>
          </w:tcPr>
          <w:p w14:paraId="25E4D84E" w14:textId="25CCFEB3" w:rsidR="00756E29" w:rsidRPr="00AE1ACF" w:rsidRDefault="00756E29" w:rsidP="003632D5">
            <w:pPr>
              <w:snapToGrid w:val="0"/>
              <w:spacing w:before="60" w:after="60"/>
              <w:rPr>
                <w:rFonts w:eastAsia="SimSun"/>
                <w:lang w:val="es-ES_tradnl"/>
              </w:rPr>
            </w:pPr>
            <w:r w:rsidRPr="00AE1ACF">
              <w:rPr>
                <w:rFonts w:eastAsia="SimSun"/>
                <w:lang w:val="es-ES_tradnl"/>
              </w:rPr>
              <w:t>Baterías, salvo pilas de botón de óxido de plata</w:t>
            </w:r>
            <w:r w:rsidR="003632D5">
              <w:rPr>
                <w:rFonts w:eastAsia="SimSun"/>
                <w:lang w:val="es-ES_tradnl"/>
              </w:rPr>
              <w:t xml:space="preserve"> con un contenido de mercurio &lt;</w:t>
            </w:r>
            <w:r w:rsidRPr="00AE1ACF">
              <w:rPr>
                <w:rFonts w:eastAsia="SimSun"/>
                <w:lang w:val="es-ES_tradnl"/>
              </w:rPr>
              <w:t>2% y pilas de botón zinc</w:t>
            </w:r>
            <w:r w:rsidRPr="00AE1ACF">
              <w:rPr>
                <w:rFonts w:eastAsia="SimSun"/>
                <w:lang w:val="es-ES_tradnl"/>
              </w:rPr>
              <w:noBreakHyphen/>
              <w:t>aire con un co</w:t>
            </w:r>
            <w:r w:rsidR="003632D5">
              <w:rPr>
                <w:rFonts w:eastAsia="SimSun"/>
                <w:lang w:val="es-ES_tradnl"/>
              </w:rPr>
              <w:t>ntenido de mercurio &lt;</w:t>
            </w:r>
            <w:r w:rsidRPr="00AE1ACF">
              <w:rPr>
                <w:rFonts w:eastAsia="SimSun"/>
                <w:lang w:val="es-ES_tradnl"/>
              </w:rPr>
              <w:t>2%</w:t>
            </w:r>
          </w:p>
        </w:tc>
        <w:tc>
          <w:tcPr>
            <w:tcW w:w="3403" w:type="dxa"/>
            <w:tcBorders>
              <w:top w:val="single" w:sz="4" w:space="0" w:color="auto"/>
              <w:left w:val="single" w:sz="4" w:space="0" w:color="auto"/>
              <w:bottom w:val="single" w:sz="4" w:space="0" w:color="auto"/>
              <w:right w:val="single" w:sz="4" w:space="0" w:color="auto"/>
            </w:tcBorders>
          </w:tcPr>
          <w:p w14:paraId="574AF210" w14:textId="77777777" w:rsidR="00756E29" w:rsidRPr="00AE1ACF" w:rsidRDefault="00756E29" w:rsidP="003632D5">
            <w:pPr>
              <w:spacing w:before="60" w:after="60"/>
              <w:rPr>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13545D2" w14:textId="77777777" w:rsidR="00756E29" w:rsidRPr="00AE1ACF" w:rsidRDefault="00756E29" w:rsidP="003632D5">
            <w:pPr>
              <w:tabs>
                <w:tab w:val="left" w:pos="601"/>
                <w:tab w:val="left" w:pos="3011"/>
              </w:tabs>
              <w:spacing w:before="60" w:after="60"/>
              <w:ind w:left="-84" w:firstLine="84"/>
              <w:rPr>
                <w:lang w:val="es-ES_tradnl"/>
              </w:rPr>
            </w:pPr>
            <w:r w:rsidRPr="00AE1ACF">
              <w:rPr>
                <w:lang w:val="es-ES_tradnl"/>
              </w:rPr>
              <w:t xml:space="preserve"> </w:t>
            </w:r>
          </w:p>
        </w:tc>
      </w:tr>
      <w:tr w:rsidR="00756E29" w:rsidRPr="00F33B68" w14:paraId="42DE6D6F" w14:textId="77777777" w:rsidTr="00060653">
        <w:tc>
          <w:tcPr>
            <w:tcW w:w="4172" w:type="dxa"/>
            <w:tcBorders>
              <w:top w:val="single" w:sz="4" w:space="0" w:color="auto"/>
              <w:left w:val="single" w:sz="4" w:space="0" w:color="auto"/>
              <w:bottom w:val="single" w:sz="4" w:space="0" w:color="auto"/>
              <w:right w:val="single" w:sz="4" w:space="0" w:color="auto"/>
            </w:tcBorders>
          </w:tcPr>
          <w:p w14:paraId="465712E2" w14:textId="51F768AF" w:rsidR="00756E29" w:rsidRPr="00AE1ACF" w:rsidRDefault="00756E29" w:rsidP="003632D5">
            <w:pPr>
              <w:snapToGrid w:val="0"/>
              <w:spacing w:before="60" w:after="60"/>
              <w:rPr>
                <w:rFonts w:eastAsia="SimSun"/>
                <w:lang w:val="es-ES_tradnl"/>
              </w:rPr>
            </w:pPr>
            <w:r w:rsidRPr="00AE1ACF">
              <w:rPr>
                <w:rFonts w:eastAsia="SimSun"/>
                <w:lang w:val="es-ES_tradnl"/>
              </w:rPr>
              <w:t>Interruptores y relés, con excepción de puentes medidores de capacitancia y pérdida de alta precisión e interruptores y relés</w:t>
            </w:r>
            <w:r w:rsidR="00F33B68">
              <w:rPr>
                <w:rFonts w:eastAsia="SimSun"/>
                <w:lang w:val="es-ES_tradnl"/>
              </w:rPr>
              <w:t xml:space="preserve"> de</w:t>
            </w:r>
            <w:r w:rsidRPr="00AE1ACF">
              <w:rPr>
                <w:rFonts w:eastAsia="SimSun"/>
                <w:lang w:val="es-ES_tradnl"/>
              </w:rPr>
              <w:t xml:space="preserve"> radio frecuencia de alta frecuencia utilizados en instrumentos de monitorización y control con un contenido máximo de mercurio de 20 mg por puente, interruptor o relé</w:t>
            </w:r>
          </w:p>
        </w:tc>
        <w:tc>
          <w:tcPr>
            <w:tcW w:w="3403" w:type="dxa"/>
            <w:tcBorders>
              <w:top w:val="single" w:sz="4" w:space="0" w:color="auto"/>
              <w:left w:val="single" w:sz="4" w:space="0" w:color="auto"/>
              <w:bottom w:val="single" w:sz="4" w:space="0" w:color="auto"/>
              <w:right w:val="single" w:sz="4" w:space="0" w:color="auto"/>
            </w:tcBorders>
          </w:tcPr>
          <w:p w14:paraId="157C501B"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5D19D3C7"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671025F9" w14:textId="77777777" w:rsidTr="00060653">
        <w:tc>
          <w:tcPr>
            <w:tcW w:w="4172" w:type="dxa"/>
            <w:tcBorders>
              <w:top w:val="single" w:sz="4" w:space="0" w:color="auto"/>
              <w:left w:val="single" w:sz="4" w:space="0" w:color="auto"/>
              <w:bottom w:val="single" w:sz="4" w:space="0" w:color="auto"/>
              <w:right w:val="single" w:sz="4" w:space="0" w:color="auto"/>
            </w:tcBorders>
          </w:tcPr>
          <w:p w14:paraId="6A1903A1" w14:textId="65B84299" w:rsidR="00756E29" w:rsidRPr="00AE1ACF" w:rsidRDefault="00756E29" w:rsidP="003632D5">
            <w:pPr>
              <w:snapToGrid w:val="0"/>
              <w:spacing w:before="60" w:after="60"/>
              <w:rPr>
                <w:rFonts w:eastAsia="SimSun"/>
                <w:lang w:val="es-ES_tradnl"/>
              </w:rPr>
            </w:pPr>
            <w:r w:rsidRPr="00AE1ACF">
              <w:rPr>
                <w:rFonts w:eastAsia="SimSun"/>
                <w:lang w:val="es-ES_tradnl"/>
              </w:rPr>
              <w:t>Lámparas fluorescentes compactas (CFL) para usos generales de iluminación de menos de 30 vatios con un con</w:t>
            </w:r>
            <w:r w:rsidR="00F33B68">
              <w:rPr>
                <w:rFonts w:eastAsia="SimSun"/>
                <w:lang w:val="es-ES_tradnl"/>
              </w:rPr>
              <w:t>tenido de mercurio superior a 5 </w:t>
            </w:r>
            <w:r w:rsidRPr="00AE1ACF">
              <w:rPr>
                <w:rFonts w:eastAsia="SimSun"/>
                <w:lang w:val="es-ES_tradnl"/>
              </w:rPr>
              <w:t xml:space="preserve">mg por quemador de lámpara </w:t>
            </w:r>
          </w:p>
        </w:tc>
        <w:tc>
          <w:tcPr>
            <w:tcW w:w="3403" w:type="dxa"/>
            <w:tcBorders>
              <w:top w:val="single" w:sz="4" w:space="0" w:color="auto"/>
              <w:left w:val="single" w:sz="4" w:space="0" w:color="auto"/>
              <w:bottom w:val="single" w:sz="4" w:space="0" w:color="auto"/>
              <w:right w:val="single" w:sz="4" w:space="0" w:color="auto"/>
            </w:tcBorders>
          </w:tcPr>
          <w:p w14:paraId="5CAD1C31"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81F626F"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3C53B303" w14:textId="77777777" w:rsidTr="00060653">
        <w:tc>
          <w:tcPr>
            <w:tcW w:w="4172" w:type="dxa"/>
            <w:tcBorders>
              <w:top w:val="single" w:sz="4" w:space="0" w:color="auto"/>
              <w:left w:val="single" w:sz="4" w:space="0" w:color="auto"/>
              <w:bottom w:val="single" w:sz="4" w:space="0" w:color="auto"/>
              <w:right w:val="single" w:sz="4" w:space="0" w:color="auto"/>
            </w:tcBorders>
          </w:tcPr>
          <w:p w14:paraId="718D9FA4" w14:textId="77777777" w:rsidR="00756E29" w:rsidRPr="00AE1ACF" w:rsidRDefault="00756E29" w:rsidP="003632D5">
            <w:pPr>
              <w:snapToGrid w:val="0"/>
              <w:spacing w:before="60" w:after="60"/>
              <w:rPr>
                <w:rFonts w:eastAsia="SimSun"/>
                <w:lang w:val="es-ES_tradnl"/>
              </w:rPr>
            </w:pPr>
            <w:r w:rsidRPr="00AE1ACF">
              <w:rPr>
                <w:rFonts w:eastAsia="SimSun"/>
                <w:lang w:val="es-ES_tradnl"/>
              </w:rPr>
              <w:t>Lámparas fluorescentes lineales (LFL) para usos generales de iluminación:</w:t>
            </w:r>
          </w:p>
          <w:p w14:paraId="61323CC7" w14:textId="6D36E4F2" w:rsidR="00756E29" w:rsidRPr="00AE1ACF" w:rsidRDefault="00756E29" w:rsidP="003632D5">
            <w:pPr>
              <w:numPr>
                <w:ilvl w:val="0"/>
                <w:numId w:val="34"/>
              </w:numPr>
              <w:tabs>
                <w:tab w:val="clear" w:pos="1247"/>
                <w:tab w:val="clear" w:pos="1814"/>
                <w:tab w:val="clear" w:pos="2381"/>
                <w:tab w:val="clear" w:pos="2948"/>
                <w:tab w:val="clear" w:pos="3515"/>
              </w:tabs>
              <w:suppressAutoHyphens/>
              <w:spacing w:before="60" w:after="60"/>
              <w:ind w:left="45" w:firstLine="0"/>
              <w:rPr>
                <w:rFonts w:eastAsia="SimSun"/>
                <w:lang w:val="es-ES_tradnl"/>
              </w:rPr>
            </w:pPr>
            <w:r w:rsidRPr="00AE1ACF">
              <w:rPr>
                <w:rFonts w:eastAsia="SimSun"/>
                <w:lang w:val="es-ES_tradnl"/>
              </w:rPr>
              <w:t xml:space="preserve">fósforo </w:t>
            </w:r>
            <w:proofErr w:type="spellStart"/>
            <w:r w:rsidRPr="00AE1ACF">
              <w:rPr>
                <w:rFonts w:eastAsia="SimSun"/>
                <w:lang w:val="es-ES_tradnl"/>
              </w:rPr>
              <w:t>triba</w:t>
            </w:r>
            <w:r w:rsidR="00F33B68">
              <w:rPr>
                <w:rFonts w:eastAsia="SimSun"/>
                <w:lang w:val="es-ES_tradnl"/>
              </w:rPr>
              <w:t>nda</w:t>
            </w:r>
            <w:proofErr w:type="spellEnd"/>
            <w:r w:rsidR="00F33B68">
              <w:rPr>
                <w:rFonts w:eastAsia="SimSun"/>
                <w:lang w:val="es-ES_tradnl"/>
              </w:rPr>
              <w:t xml:space="preserve"> de &lt;</w:t>
            </w:r>
            <w:r w:rsidRPr="00AE1ACF">
              <w:rPr>
                <w:rFonts w:eastAsia="SimSun"/>
                <w:lang w:val="es-ES_tradnl"/>
              </w:rPr>
              <w:t>60 vatios con un contenido de mercurio superior a 5 mg por lámpara;</w:t>
            </w:r>
          </w:p>
          <w:p w14:paraId="5F529534" w14:textId="2A34D9D8" w:rsidR="00756E29" w:rsidRPr="00AE1ACF" w:rsidRDefault="00F33B68" w:rsidP="003632D5">
            <w:pPr>
              <w:numPr>
                <w:ilvl w:val="0"/>
                <w:numId w:val="34"/>
              </w:numPr>
              <w:tabs>
                <w:tab w:val="clear" w:pos="1247"/>
                <w:tab w:val="clear" w:pos="1814"/>
                <w:tab w:val="clear" w:pos="2381"/>
                <w:tab w:val="clear" w:pos="2948"/>
                <w:tab w:val="clear" w:pos="3515"/>
              </w:tabs>
              <w:suppressAutoHyphens/>
              <w:spacing w:before="60" w:after="60"/>
              <w:ind w:left="45" w:firstLine="0"/>
              <w:rPr>
                <w:rFonts w:eastAsia="SimSun"/>
                <w:lang w:val="es-ES_tradnl"/>
              </w:rPr>
            </w:pPr>
            <w:r>
              <w:rPr>
                <w:rFonts w:eastAsia="SimSun"/>
                <w:lang w:val="es-ES_tradnl"/>
              </w:rPr>
              <w:t xml:space="preserve">fósforo en </w:t>
            </w:r>
            <w:proofErr w:type="spellStart"/>
            <w:r>
              <w:rPr>
                <w:rFonts w:eastAsia="SimSun"/>
                <w:lang w:val="es-ES_tradnl"/>
              </w:rPr>
              <w:t>halofosfato</w:t>
            </w:r>
            <w:proofErr w:type="spellEnd"/>
            <w:r>
              <w:rPr>
                <w:rFonts w:eastAsia="SimSun"/>
                <w:lang w:val="es-ES_tradnl"/>
              </w:rPr>
              <w:t xml:space="preserve"> de ≤</w:t>
            </w:r>
            <w:r w:rsidR="00756E29" w:rsidRPr="00AE1ACF">
              <w:rPr>
                <w:rFonts w:eastAsia="SimSun"/>
                <w:lang w:val="es-ES_tradnl"/>
              </w:rPr>
              <w:t>40 vatios con un contenido de mercurio superior a 10 mg por lámpara</w:t>
            </w:r>
          </w:p>
        </w:tc>
        <w:tc>
          <w:tcPr>
            <w:tcW w:w="3403" w:type="dxa"/>
            <w:tcBorders>
              <w:top w:val="single" w:sz="4" w:space="0" w:color="auto"/>
              <w:left w:val="single" w:sz="4" w:space="0" w:color="auto"/>
              <w:bottom w:val="single" w:sz="4" w:space="0" w:color="auto"/>
              <w:right w:val="single" w:sz="4" w:space="0" w:color="auto"/>
            </w:tcBorders>
          </w:tcPr>
          <w:p w14:paraId="7E32CFD7"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E5C7725"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13EA65A5" w14:textId="77777777" w:rsidTr="00060653">
        <w:tc>
          <w:tcPr>
            <w:tcW w:w="4172" w:type="dxa"/>
            <w:tcBorders>
              <w:top w:val="single" w:sz="4" w:space="0" w:color="auto"/>
              <w:left w:val="single" w:sz="4" w:space="0" w:color="auto"/>
              <w:bottom w:val="single" w:sz="4" w:space="0" w:color="auto"/>
              <w:right w:val="single" w:sz="4" w:space="0" w:color="auto"/>
            </w:tcBorders>
          </w:tcPr>
          <w:p w14:paraId="1F50D5F2" w14:textId="7346EB5D" w:rsidR="00756E29" w:rsidRPr="00AE1ACF" w:rsidRDefault="00756E29" w:rsidP="003632D5">
            <w:pPr>
              <w:snapToGrid w:val="0"/>
              <w:spacing w:before="60" w:after="60"/>
              <w:rPr>
                <w:rFonts w:eastAsia="SimSun"/>
                <w:lang w:val="es-ES_tradnl"/>
              </w:rPr>
            </w:pPr>
            <w:r w:rsidRPr="00AE1ACF">
              <w:rPr>
                <w:rFonts w:eastAsia="SimSun"/>
                <w:lang w:val="es-ES_tradnl"/>
              </w:rPr>
              <w:t xml:space="preserve">Lámparas de vapor de mercurio a alta presión (HPMV) para usos generales de iluminación </w:t>
            </w:r>
          </w:p>
        </w:tc>
        <w:tc>
          <w:tcPr>
            <w:tcW w:w="3403" w:type="dxa"/>
            <w:tcBorders>
              <w:top w:val="single" w:sz="4" w:space="0" w:color="auto"/>
              <w:left w:val="single" w:sz="4" w:space="0" w:color="auto"/>
              <w:bottom w:val="single" w:sz="4" w:space="0" w:color="auto"/>
              <w:right w:val="single" w:sz="4" w:space="0" w:color="auto"/>
            </w:tcBorders>
          </w:tcPr>
          <w:p w14:paraId="7B2C5996"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6F75C3EE"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3B5E6544" w14:textId="77777777" w:rsidTr="00060653">
        <w:tc>
          <w:tcPr>
            <w:tcW w:w="4172" w:type="dxa"/>
            <w:tcBorders>
              <w:top w:val="single" w:sz="4" w:space="0" w:color="auto"/>
              <w:left w:val="single" w:sz="4" w:space="0" w:color="auto"/>
              <w:bottom w:val="single" w:sz="4" w:space="0" w:color="auto"/>
              <w:right w:val="single" w:sz="4" w:space="0" w:color="auto"/>
            </w:tcBorders>
          </w:tcPr>
          <w:p w14:paraId="224A18E0" w14:textId="77777777" w:rsidR="00756E29" w:rsidRPr="00AE1ACF" w:rsidRDefault="00756E29" w:rsidP="003632D5">
            <w:pPr>
              <w:snapToGrid w:val="0"/>
              <w:spacing w:before="60" w:after="60"/>
              <w:rPr>
                <w:rFonts w:eastAsia="SimSun"/>
                <w:lang w:val="es-ES_tradnl"/>
              </w:rPr>
            </w:pPr>
            <w:r w:rsidRPr="00AE1ACF">
              <w:rPr>
                <w:rFonts w:eastAsia="SimSun"/>
                <w:lang w:val="es-ES_tradnl"/>
              </w:rPr>
              <w:t xml:space="preserve">Mercurio en lámparas fluorescentes de cátodo frío y lámparas fluorescentes de electrodo externo (CCFL y EEFL) para pantallas electrónicas: </w:t>
            </w:r>
          </w:p>
          <w:p w14:paraId="0FA90A1E" w14:textId="3F10A6CE" w:rsidR="00756E29" w:rsidRPr="00AE1ACF" w:rsidRDefault="00F33B68" w:rsidP="003632D5">
            <w:pPr>
              <w:numPr>
                <w:ilvl w:val="0"/>
                <w:numId w:val="35"/>
              </w:numPr>
              <w:tabs>
                <w:tab w:val="clear" w:pos="1247"/>
                <w:tab w:val="clear" w:pos="1814"/>
                <w:tab w:val="clear" w:pos="2381"/>
                <w:tab w:val="clear" w:pos="2948"/>
                <w:tab w:val="clear" w:pos="3515"/>
              </w:tabs>
              <w:suppressAutoHyphens/>
              <w:spacing w:before="60" w:after="60"/>
              <w:ind w:left="45" w:firstLine="0"/>
              <w:rPr>
                <w:rFonts w:eastAsia="SimSun"/>
                <w:lang w:val="es-ES_tradnl"/>
              </w:rPr>
            </w:pPr>
            <w:r>
              <w:rPr>
                <w:rFonts w:eastAsia="SimSun"/>
                <w:lang w:val="es-ES_tradnl"/>
              </w:rPr>
              <w:t>de longitud corta (≤</w:t>
            </w:r>
            <w:r w:rsidR="00756E29" w:rsidRPr="00AE1ACF">
              <w:rPr>
                <w:rFonts w:eastAsia="SimSun"/>
                <w:lang w:val="es-ES_tradnl"/>
              </w:rPr>
              <w:t>500 mm) con un contenido de mercurio superior a 3,5 mg por lámpara;</w:t>
            </w:r>
          </w:p>
          <w:p w14:paraId="62F5D1FA" w14:textId="1A484732" w:rsidR="00756E29" w:rsidRPr="00AE1ACF" w:rsidRDefault="00060653" w:rsidP="003632D5">
            <w:pPr>
              <w:numPr>
                <w:ilvl w:val="0"/>
                <w:numId w:val="35"/>
              </w:numPr>
              <w:tabs>
                <w:tab w:val="clear" w:pos="1247"/>
                <w:tab w:val="clear" w:pos="1814"/>
                <w:tab w:val="clear" w:pos="2381"/>
                <w:tab w:val="clear" w:pos="2948"/>
                <w:tab w:val="clear" w:pos="3515"/>
              </w:tabs>
              <w:suppressAutoHyphens/>
              <w:spacing w:before="60" w:after="60"/>
              <w:ind w:left="45" w:firstLine="0"/>
              <w:rPr>
                <w:rFonts w:eastAsia="SimSun"/>
                <w:lang w:val="es-ES_tradnl"/>
              </w:rPr>
            </w:pPr>
            <w:r>
              <w:rPr>
                <w:rFonts w:eastAsia="SimSun"/>
                <w:lang w:val="es-ES_tradnl"/>
              </w:rPr>
              <w:t>de longitud media (&gt;</w:t>
            </w:r>
            <w:r w:rsidR="00756E29" w:rsidRPr="00AE1ACF">
              <w:rPr>
                <w:rFonts w:eastAsia="SimSun"/>
                <w:lang w:val="es-ES_tradnl"/>
              </w:rPr>
              <w:t>50</w:t>
            </w:r>
            <w:r>
              <w:rPr>
                <w:rFonts w:eastAsia="SimSun"/>
                <w:lang w:val="es-ES_tradnl"/>
              </w:rPr>
              <w:t>0 mm y ≤</w:t>
            </w:r>
            <w:r w:rsidR="00756E29" w:rsidRPr="00AE1ACF">
              <w:rPr>
                <w:rFonts w:eastAsia="SimSun"/>
                <w:lang w:val="es-ES_tradnl"/>
              </w:rPr>
              <w:t>1.500 mm) con un con</w:t>
            </w:r>
            <w:r w:rsidR="00F33B68">
              <w:rPr>
                <w:rFonts w:eastAsia="SimSun"/>
                <w:lang w:val="es-ES_tradnl"/>
              </w:rPr>
              <w:t>tenido de mercurio superior a 5 </w:t>
            </w:r>
            <w:r w:rsidR="00756E29" w:rsidRPr="00AE1ACF">
              <w:rPr>
                <w:rFonts w:eastAsia="SimSun"/>
                <w:lang w:val="es-ES_tradnl"/>
              </w:rPr>
              <w:t>mg por lámpara;</w:t>
            </w:r>
          </w:p>
          <w:p w14:paraId="0B853CB0" w14:textId="0BB85E4B" w:rsidR="00756E29" w:rsidRPr="00AE1ACF" w:rsidRDefault="00060653" w:rsidP="003632D5">
            <w:pPr>
              <w:numPr>
                <w:ilvl w:val="0"/>
                <w:numId w:val="35"/>
              </w:numPr>
              <w:tabs>
                <w:tab w:val="clear" w:pos="1247"/>
                <w:tab w:val="clear" w:pos="1814"/>
                <w:tab w:val="clear" w:pos="2381"/>
                <w:tab w:val="clear" w:pos="2948"/>
                <w:tab w:val="clear" w:pos="3515"/>
              </w:tabs>
              <w:suppressAutoHyphens/>
              <w:spacing w:before="60" w:after="60"/>
              <w:ind w:left="45" w:firstLine="0"/>
              <w:rPr>
                <w:rFonts w:eastAsia="SimSun"/>
                <w:lang w:val="es-ES_tradnl"/>
              </w:rPr>
            </w:pPr>
            <w:r>
              <w:rPr>
                <w:rFonts w:eastAsia="SimSun"/>
                <w:lang w:val="es-ES_tradnl"/>
              </w:rPr>
              <w:lastRenderedPageBreak/>
              <w:t>de longitud larga (&gt;</w:t>
            </w:r>
            <w:r w:rsidR="00756E29" w:rsidRPr="00AE1ACF">
              <w:rPr>
                <w:rFonts w:eastAsia="SimSun"/>
                <w:lang w:val="es-ES_tradnl"/>
              </w:rPr>
              <w:t>1.500 mm) con un contenido de mercurio superior a 13 mg por lámpara</w:t>
            </w:r>
          </w:p>
        </w:tc>
        <w:tc>
          <w:tcPr>
            <w:tcW w:w="3403" w:type="dxa"/>
            <w:tcBorders>
              <w:top w:val="single" w:sz="4" w:space="0" w:color="auto"/>
              <w:left w:val="single" w:sz="4" w:space="0" w:color="auto"/>
              <w:bottom w:val="single" w:sz="4" w:space="0" w:color="auto"/>
              <w:right w:val="single" w:sz="4" w:space="0" w:color="auto"/>
            </w:tcBorders>
          </w:tcPr>
          <w:p w14:paraId="1175EFC0"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47B5AFC"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02E5EB7A" w14:textId="77777777" w:rsidTr="00060653">
        <w:tc>
          <w:tcPr>
            <w:tcW w:w="4172" w:type="dxa"/>
            <w:tcBorders>
              <w:top w:val="single" w:sz="4" w:space="0" w:color="auto"/>
              <w:left w:val="single" w:sz="4" w:space="0" w:color="auto"/>
              <w:bottom w:val="single" w:sz="4" w:space="0" w:color="auto"/>
              <w:right w:val="single" w:sz="4" w:space="0" w:color="auto"/>
            </w:tcBorders>
          </w:tcPr>
          <w:p w14:paraId="2F5FB4F3" w14:textId="77777777" w:rsidR="00756E29" w:rsidRPr="00AE1ACF" w:rsidRDefault="00756E29" w:rsidP="003632D5">
            <w:pPr>
              <w:keepNext/>
              <w:keepLines/>
              <w:snapToGrid w:val="0"/>
              <w:spacing w:before="60" w:after="60"/>
              <w:rPr>
                <w:rFonts w:eastAsia="SimSun"/>
                <w:lang w:val="es-ES_tradnl"/>
              </w:rPr>
            </w:pPr>
            <w:r w:rsidRPr="00AE1ACF">
              <w:rPr>
                <w:rFonts w:eastAsia="SimSun"/>
                <w:lang w:val="es-ES_tradnl"/>
              </w:rPr>
              <w:lastRenderedPageBreak/>
              <w:t>Cosméticos (con un contenido de mercurio superior a 1 ppm), incluidos los jabones y las cremas para aclarar la piel, pero sin incluir los cosméticos para la zona de alrededor de los ojos que utilicen mercurio como conservante y para los que no existan conservantes alternativos eficaces y seguros</w:t>
            </w:r>
            <w:r w:rsidRPr="00AE1ACF">
              <w:rPr>
                <w:rStyle w:val="FootnoteReference"/>
                <w:rFonts w:eastAsia="SimSun"/>
                <w:lang w:val="es-ES_tradnl"/>
              </w:rPr>
              <w:footnoteReference w:id="2"/>
            </w:r>
          </w:p>
        </w:tc>
        <w:tc>
          <w:tcPr>
            <w:tcW w:w="3403" w:type="dxa"/>
            <w:tcBorders>
              <w:top w:val="single" w:sz="4" w:space="0" w:color="auto"/>
              <w:left w:val="single" w:sz="4" w:space="0" w:color="auto"/>
              <w:bottom w:val="single" w:sz="4" w:space="0" w:color="auto"/>
              <w:right w:val="single" w:sz="4" w:space="0" w:color="auto"/>
            </w:tcBorders>
          </w:tcPr>
          <w:p w14:paraId="05ADA08D" w14:textId="77777777" w:rsidR="00756E29" w:rsidRPr="00AE1ACF" w:rsidRDefault="00756E29" w:rsidP="003632D5">
            <w:pPr>
              <w:keepNext/>
              <w:keepLines/>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0F505A1"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F33B68" w14:paraId="06397BE0" w14:textId="77777777" w:rsidTr="00060653">
        <w:tc>
          <w:tcPr>
            <w:tcW w:w="4172" w:type="dxa"/>
            <w:tcBorders>
              <w:top w:val="single" w:sz="4" w:space="0" w:color="auto"/>
              <w:left w:val="single" w:sz="4" w:space="0" w:color="auto"/>
              <w:bottom w:val="single" w:sz="4" w:space="0" w:color="auto"/>
              <w:right w:val="single" w:sz="4" w:space="0" w:color="auto"/>
            </w:tcBorders>
          </w:tcPr>
          <w:p w14:paraId="49874FB5" w14:textId="77777777" w:rsidR="00756E29" w:rsidRPr="00AE1ACF" w:rsidRDefault="00756E29" w:rsidP="003632D5">
            <w:pPr>
              <w:snapToGrid w:val="0"/>
              <w:spacing w:before="60" w:after="60"/>
              <w:rPr>
                <w:rFonts w:eastAsia="SimSun"/>
                <w:lang w:val="es-ES_tradnl"/>
              </w:rPr>
            </w:pPr>
            <w:r w:rsidRPr="00AE1ACF">
              <w:rPr>
                <w:rFonts w:eastAsia="SimSun"/>
                <w:lang w:val="es-ES_tradnl"/>
              </w:rPr>
              <w:t xml:space="preserve">Plaguicidas, </w:t>
            </w:r>
            <w:proofErr w:type="spellStart"/>
            <w:r w:rsidRPr="00AE1ACF">
              <w:rPr>
                <w:rFonts w:eastAsia="SimSun"/>
                <w:lang w:val="es-ES_tradnl"/>
              </w:rPr>
              <w:t>biocidas</w:t>
            </w:r>
            <w:proofErr w:type="spellEnd"/>
            <w:r w:rsidRPr="00AE1ACF">
              <w:rPr>
                <w:rFonts w:eastAsia="SimSun"/>
                <w:lang w:val="es-ES_tradnl"/>
              </w:rPr>
              <w:t xml:space="preserve"> y antisépticos de uso tópico </w:t>
            </w:r>
          </w:p>
        </w:tc>
        <w:tc>
          <w:tcPr>
            <w:tcW w:w="3403" w:type="dxa"/>
            <w:tcBorders>
              <w:top w:val="single" w:sz="4" w:space="0" w:color="auto"/>
              <w:left w:val="single" w:sz="4" w:space="0" w:color="auto"/>
              <w:bottom w:val="single" w:sz="4" w:space="0" w:color="auto"/>
              <w:right w:val="single" w:sz="4" w:space="0" w:color="auto"/>
            </w:tcBorders>
          </w:tcPr>
          <w:p w14:paraId="6709A8EC" w14:textId="77777777" w:rsidR="00756E29" w:rsidRPr="00AE1ACF" w:rsidRDefault="00756E29" w:rsidP="003632D5">
            <w:pPr>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78A2523A" w14:textId="77777777" w:rsidR="00756E29" w:rsidRPr="00AE1ACF" w:rsidRDefault="00756E29" w:rsidP="003632D5">
            <w:pPr>
              <w:tabs>
                <w:tab w:val="left" w:pos="601"/>
                <w:tab w:val="left" w:pos="3011"/>
              </w:tabs>
              <w:spacing w:before="60" w:after="60"/>
              <w:ind w:left="-84" w:firstLine="84"/>
              <w:rPr>
                <w:lang w:val="es-ES_tradnl"/>
              </w:rPr>
            </w:pPr>
          </w:p>
        </w:tc>
      </w:tr>
      <w:tr w:rsidR="00756E29" w:rsidRPr="00AE1ACF" w14:paraId="2F84A25D" w14:textId="77777777" w:rsidTr="00060653">
        <w:tc>
          <w:tcPr>
            <w:tcW w:w="4172" w:type="dxa"/>
            <w:tcBorders>
              <w:top w:val="single" w:sz="4" w:space="0" w:color="auto"/>
              <w:left w:val="single" w:sz="4" w:space="0" w:color="auto"/>
              <w:bottom w:val="single" w:sz="4" w:space="0" w:color="auto"/>
              <w:right w:val="single" w:sz="4" w:space="0" w:color="auto"/>
            </w:tcBorders>
          </w:tcPr>
          <w:p w14:paraId="6651FD24" w14:textId="77777777" w:rsidR="00756E29" w:rsidRPr="00AE1ACF" w:rsidRDefault="00756E29" w:rsidP="003632D5">
            <w:pPr>
              <w:keepNext/>
              <w:keepLines/>
              <w:snapToGrid w:val="0"/>
              <w:spacing w:before="60" w:after="60"/>
              <w:rPr>
                <w:rFonts w:eastAsia="SimSun"/>
                <w:strike/>
                <w:lang w:val="es-ES_tradnl"/>
              </w:rPr>
            </w:pPr>
            <w:r w:rsidRPr="00AE1ACF">
              <w:rPr>
                <w:rFonts w:eastAsia="SimSun"/>
                <w:lang w:val="es-ES_tradnl"/>
              </w:rPr>
              <w:t xml:space="preserve">Los siguientes aparatos de medición no electrónicos, a excepción de los aparatos de medición no electrónicos instalados en equipo de gran escala o los utilizados para mediciones de alta precisión, cuando no haya disponible ninguna alternativa adecuada sin mercurio: </w:t>
            </w:r>
          </w:p>
          <w:p w14:paraId="726933D4" w14:textId="77777777" w:rsidR="00756E29" w:rsidRPr="00AE1ACF" w:rsidRDefault="00756E29" w:rsidP="003632D5">
            <w:pPr>
              <w:numPr>
                <w:ilvl w:val="0"/>
                <w:numId w:val="36"/>
              </w:numPr>
              <w:tabs>
                <w:tab w:val="clear" w:pos="1247"/>
                <w:tab w:val="clear" w:pos="1814"/>
                <w:tab w:val="clear" w:pos="2381"/>
                <w:tab w:val="clear" w:pos="2948"/>
                <w:tab w:val="clear" w:pos="3515"/>
              </w:tabs>
              <w:suppressAutoHyphens/>
              <w:spacing w:before="60" w:after="60"/>
              <w:ind w:left="402" w:hanging="357"/>
              <w:rPr>
                <w:rFonts w:eastAsia="SimSun"/>
                <w:lang w:val="es-ES_tradnl"/>
              </w:rPr>
            </w:pPr>
            <w:r w:rsidRPr="00AE1ACF">
              <w:rPr>
                <w:rFonts w:eastAsia="SimSun"/>
                <w:lang w:val="es-ES_tradnl"/>
              </w:rPr>
              <w:t xml:space="preserve">barómetros; </w:t>
            </w:r>
          </w:p>
          <w:p w14:paraId="48F63F7B" w14:textId="77777777" w:rsidR="00756E29" w:rsidRPr="00AE1ACF" w:rsidRDefault="00756E29" w:rsidP="003632D5">
            <w:pPr>
              <w:numPr>
                <w:ilvl w:val="0"/>
                <w:numId w:val="36"/>
              </w:numPr>
              <w:tabs>
                <w:tab w:val="clear" w:pos="1247"/>
                <w:tab w:val="clear" w:pos="1814"/>
                <w:tab w:val="clear" w:pos="2381"/>
                <w:tab w:val="clear" w:pos="2948"/>
                <w:tab w:val="clear" w:pos="3515"/>
              </w:tabs>
              <w:suppressAutoHyphens/>
              <w:spacing w:before="60" w:after="60"/>
              <w:ind w:left="402" w:hanging="357"/>
              <w:rPr>
                <w:rFonts w:eastAsia="SimSun"/>
                <w:lang w:val="es-ES_tradnl"/>
              </w:rPr>
            </w:pPr>
            <w:r w:rsidRPr="00AE1ACF">
              <w:rPr>
                <w:rFonts w:eastAsia="SimSun"/>
                <w:lang w:val="es-ES_tradnl"/>
              </w:rPr>
              <w:t xml:space="preserve">higrómetros; </w:t>
            </w:r>
          </w:p>
          <w:p w14:paraId="29EE2814" w14:textId="77777777" w:rsidR="00756E29" w:rsidRPr="00AE1ACF" w:rsidRDefault="00756E29" w:rsidP="003632D5">
            <w:pPr>
              <w:numPr>
                <w:ilvl w:val="0"/>
                <w:numId w:val="36"/>
              </w:numPr>
              <w:tabs>
                <w:tab w:val="clear" w:pos="1247"/>
                <w:tab w:val="clear" w:pos="1814"/>
                <w:tab w:val="clear" w:pos="2381"/>
                <w:tab w:val="clear" w:pos="2948"/>
                <w:tab w:val="clear" w:pos="3515"/>
              </w:tabs>
              <w:suppressAutoHyphens/>
              <w:spacing w:before="60" w:after="60"/>
              <w:ind w:left="402" w:hanging="357"/>
              <w:rPr>
                <w:rFonts w:eastAsia="SimSun"/>
                <w:lang w:val="es-ES_tradnl"/>
              </w:rPr>
            </w:pPr>
            <w:r w:rsidRPr="00AE1ACF">
              <w:rPr>
                <w:rFonts w:eastAsia="SimSun"/>
                <w:lang w:val="es-ES_tradnl"/>
              </w:rPr>
              <w:t xml:space="preserve">manómetros; </w:t>
            </w:r>
          </w:p>
          <w:p w14:paraId="30844B4D" w14:textId="77777777" w:rsidR="00756E29" w:rsidRPr="00AE1ACF" w:rsidRDefault="00756E29" w:rsidP="003632D5">
            <w:pPr>
              <w:numPr>
                <w:ilvl w:val="0"/>
                <w:numId w:val="36"/>
              </w:numPr>
              <w:tabs>
                <w:tab w:val="clear" w:pos="1247"/>
                <w:tab w:val="clear" w:pos="1814"/>
                <w:tab w:val="clear" w:pos="2381"/>
                <w:tab w:val="clear" w:pos="2948"/>
                <w:tab w:val="clear" w:pos="3515"/>
              </w:tabs>
              <w:suppressAutoHyphens/>
              <w:spacing w:before="60" w:after="60"/>
              <w:ind w:left="402" w:hanging="357"/>
              <w:rPr>
                <w:rFonts w:eastAsia="SimSun"/>
                <w:lang w:val="es-ES_tradnl"/>
              </w:rPr>
            </w:pPr>
            <w:r w:rsidRPr="00AE1ACF">
              <w:rPr>
                <w:rFonts w:eastAsia="SimSun"/>
                <w:lang w:val="es-ES_tradnl"/>
              </w:rPr>
              <w:t>termómetros;</w:t>
            </w:r>
          </w:p>
          <w:p w14:paraId="5E49A01D" w14:textId="77777777" w:rsidR="00756E29" w:rsidRPr="00AE1ACF" w:rsidRDefault="00756E29" w:rsidP="003632D5">
            <w:pPr>
              <w:numPr>
                <w:ilvl w:val="0"/>
                <w:numId w:val="36"/>
              </w:numPr>
              <w:tabs>
                <w:tab w:val="clear" w:pos="1247"/>
                <w:tab w:val="clear" w:pos="1814"/>
                <w:tab w:val="clear" w:pos="2381"/>
                <w:tab w:val="clear" w:pos="2948"/>
                <w:tab w:val="clear" w:pos="3515"/>
              </w:tabs>
              <w:suppressAutoHyphens/>
              <w:spacing w:before="60" w:after="60"/>
              <w:ind w:left="402" w:hanging="357"/>
              <w:rPr>
                <w:rFonts w:eastAsia="SimSun"/>
                <w:lang w:val="es-ES_tradnl"/>
              </w:rPr>
            </w:pPr>
            <w:r w:rsidRPr="00AE1ACF">
              <w:rPr>
                <w:rFonts w:eastAsia="SimSun"/>
                <w:lang w:val="es-ES_tradnl"/>
              </w:rPr>
              <w:t>esfigmomanómetros.</w:t>
            </w:r>
          </w:p>
        </w:tc>
        <w:tc>
          <w:tcPr>
            <w:tcW w:w="3403" w:type="dxa"/>
            <w:tcBorders>
              <w:top w:val="single" w:sz="4" w:space="0" w:color="auto"/>
              <w:left w:val="single" w:sz="4" w:space="0" w:color="auto"/>
              <w:bottom w:val="single" w:sz="4" w:space="0" w:color="auto"/>
              <w:right w:val="single" w:sz="4" w:space="0" w:color="auto"/>
            </w:tcBorders>
          </w:tcPr>
          <w:p w14:paraId="49905BE4" w14:textId="77777777" w:rsidR="00756E29" w:rsidRPr="00AE1ACF" w:rsidRDefault="00756E29" w:rsidP="003632D5">
            <w:pPr>
              <w:keepNext/>
              <w:keepLines/>
              <w:tabs>
                <w:tab w:val="left" w:pos="601"/>
                <w:tab w:val="left" w:pos="3011"/>
              </w:tabs>
              <w:spacing w:before="60" w:after="60"/>
              <w:ind w:left="-84"/>
              <w:rPr>
                <w:strike/>
                <w:lang w:val="es-ES_tradnl"/>
              </w:rPr>
            </w:pPr>
          </w:p>
        </w:tc>
        <w:tc>
          <w:tcPr>
            <w:tcW w:w="2415" w:type="dxa"/>
            <w:gridSpan w:val="2"/>
            <w:tcBorders>
              <w:top w:val="single" w:sz="4" w:space="0" w:color="auto"/>
              <w:left w:val="single" w:sz="4" w:space="0" w:color="auto"/>
              <w:bottom w:val="single" w:sz="4" w:space="0" w:color="auto"/>
              <w:right w:val="single" w:sz="4" w:space="0" w:color="auto"/>
            </w:tcBorders>
          </w:tcPr>
          <w:p w14:paraId="42220E1F" w14:textId="77777777" w:rsidR="00756E29" w:rsidRPr="00AE1ACF" w:rsidRDefault="00756E29" w:rsidP="003632D5">
            <w:pPr>
              <w:keepNext/>
              <w:keepLines/>
              <w:tabs>
                <w:tab w:val="left" w:pos="601"/>
                <w:tab w:val="left" w:pos="3011"/>
              </w:tabs>
              <w:spacing w:before="60" w:after="60"/>
              <w:ind w:left="-84" w:firstLine="84"/>
              <w:rPr>
                <w:lang w:val="es-ES_tradnl"/>
              </w:rPr>
            </w:pPr>
          </w:p>
        </w:tc>
      </w:tr>
      <w:tr w:rsidR="00756E29" w:rsidRPr="00F33B68" w14:paraId="50C59333" w14:textId="77777777" w:rsidTr="00060653">
        <w:tc>
          <w:tcPr>
            <w:tcW w:w="9990" w:type="dxa"/>
            <w:gridSpan w:val="4"/>
            <w:tcBorders>
              <w:top w:val="single" w:sz="4" w:space="0" w:color="auto"/>
              <w:left w:val="single" w:sz="4" w:space="0" w:color="auto"/>
              <w:bottom w:val="single" w:sz="4" w:space="0" w:color="auto"/>
              <w:right w:val="single" w:sz="4" w:space="0" w:color="auto"/>
            </w:tcBorders>
          </w:tcPr>
          <w:p w14:paraId="0E55A13B" w14:textId="77777777" w:rsidR="00756E29" w:rsidRPr="00AE1ACF" w:rsidRDefault="00756E29" w:rsidP="00F33B68">
            <w:pPr>
              <w:pStyle w:val="Normalnumber"/>
              <w:numPr>
                <w:ilvl w:val="0"/>
                <w:numId w:val="0"/>
              </w:numPr>
              <w:spacing w:before="60" w:after="60"/>
              <w:rPr>
                <w:lang w:val="es-ES_tradnl"/>
              </w:rPr>
            </w:pPr>
            <w:r w:rsidRPr="00AE1ACF">
              <w:rPr>
                <w:lang w:val="es-ES_tradnl"/>
              </w:rPr>
              <w:t>Se ruega adjuntar una declaración en la que se explique la necesidad de hacer uso de la exención, una declaración por cada categoría de productos enumerada en la parte I del anexo A.</w:t>
            </w:r>
          </w:p>
          <w:p w14:paraId="061706F0" w14:textId="77777777" w:rsidR="00756E29" w:rsidRPr="00AE1ACF" w:rsidRDefault="00756E29" w:rsidP="00F33B68">
            <w:pPr>
              <w:pStyle w:val="Normalnumber"/>
              <w:numPr>
                <w:ilvl w:val="0"/>
                <w:numId w:val="0"/>
              </w:numPr>
              <w:tabs>
                <w:tab w:val="left" w:pos="0"/>
              </w:tabs>
              <w:spacing w:before="60" w:after="60"/>
              <w:rPr>
                <w:lang w:val="es-ES_tradnl"/>
              </w:rPr>
            </w:pPr>
            <w:r w:rsidRPr="00AE1ACF">
              <w:rPr>
                <w:lang w:val="es-ES_tradnl"/>
              </w:rPr>
              <w:t xml:space="preserve">En la explicación de la necesidad de la exención, o al margen de ella, la Parte podrá incluir, según proceda, la siguiente información: </w:t>
            </w:r>
          </w:p>
          <w:p w14:paraId="3C71E900" w14:textId="77777777" w:rsidR="00756E29" w:rsidRPr="00AE1ACF" w:rsidRDefault="00756E29" w:rsidP="00F33B68">
            <w:pPr>
              <w:pStyle w:val="Normalnumber"/>
              <w:numPr>
                <w:ilvl w:val="0"/>
                <w:numId w:val="24"/>
              </w:numPr>
              <w:tabs>
                <w:tab w:val="clear" w:pos="624"/>
                <w:tab w:val="left" w:pos="0"/>
              </w:tabs>
              <w:spacing w:before="60" w:after="60"/>
              <w:ind w:left="662" w:hanging="302"/>
              <w:rPr>
                <w:lang w:val="es-ES_tradnl"/>
              </w:rPr>
            </w:pPr>
            <w:r w:rsidRPr="00AE1ACF">
              <w:rPr>
                <w:lang w:val="es-ES_tradnl"/>
              </w:rPr>
              <w:t>Todo calendario o plan de acción que se haya acordado para eliminar la importación, exportación o fabricación, o para ajustar las especificaciones de fabricación a fin de ceñirse a las concentraciones de mercurio para los productos enumerados en el anexo A; e</w:t>
            </w:r>
          </w:p>
          <w:p w14:paraId="7904673C" w14:textId="77777777" w:rsidR="00756E29" w:rsidRPr="00AE1ACF" w:rsidRDefault="00756E29" w:rsidP="00F33B68">
            <w:pPr>
              <w:pStyle w:val="Normalnumber"/>
              <w:numPr>
                <w:ilvl w:val="0"/>
                <w:numId w:val="24"/>
              </w:numPr>
              <w:tabs>
                <w:tab w:val="clear" w:pos="624"/>
                <w:tab w:val="left" w:pos="0"/>
              </w:tabs>
              <w:spacing w:before="60" w:after="60"/>
              <w:ind w:left="662" w:hanging="302"/>
              <w:rPr>
                <w:strike/>
                <w:lang w:val="es-ES_tradnl"/>
              </w:rPr>
            </w:pPr>
            <w:r w:rsidRPr="00AE1ACF">
              <w:rPr>
                <w:lang w:val="es-ES_tradnl"/>
              </w:rPr>
              <w:t>Información sobre las reservas del producto disponibles a nivel nacional.</w:t>
            </w:r>
          </w:p>
          <w:p w14:paraId="38F95884" w14:textId="77777777" w:rsidR="00756E29" w:rsidRPr="00AE1ACF" w:rsidRDefault="00756E29" w:rsidP="003632D5">
            <w:pPr>
              <w:tabs>
                <w:tab w:val="left" w:pos="601"/>
                <w:tab w:val="left" w:pos="3011"/>
              </w:tabs>
              <w:spacing w:before="60" w:after="60"/>
              <w:ind w:left="-84" w:firstLine="84"/>
              <w:rPr>
                <w:i/>
                <w:iCs/>
                <w:lang w:val="es-ES_tradnl"/>
              </w:rPr>
            </w:pPr>
          </w:p>
        </w:tc>
      </w:tr>
      <w:tr w:rsidR="00756E29" w:rsidRPr="00F33B68" w14:paraId="29D4DBA0" w14:textId="77777777" w:rsidTr="00060653">
        <w:tc>
          <w:tcPr>
            <w:tcW w:w="9990" w:type="dxa"/>
            <w:gridSpan w:val="4"/>
            <w:tcBorders>
              <w:top w:val="single" w:sz="4" w:space="0" w:color="auto"/>
              <w:left w:val="single" w:sz="4" w:space="0" w:color="auto"/>
              <w:bottom w:val="single" w:sz="4" w:space="0" w:color="auto"/>
              <w:right w:val="single" w:sz="4" w:space="0" w:color="auto"/>
            </w:tcBorders>
          </w:tcPr>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2268"/>
              <w:gridCol w:w="1293"/>
              <w:gridCol w:w="1542"/>
              <w:gridCol w:w="615"/>
              <w:gridCol w:w="1418"/>
            </w:tblGrid>
            <w:tr w:rsidR="00756E29" w:rsidRPr="00F33B68" w14:paraId="6E4542B8" w14:textId="77777777" w:rsidTr="00060653">
              <w:trPr>
                <w:trHeight w:val="427"/>
              </w:trPr>
              <w:tc>
                <w:tcPr>
                  <w:tcW w:w="8313"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6ACDDCC" w14:textId="77777777" w:rsidR="00756E29" w:rsidRPr="00AE1ACF" w:rsidRDefault="00756E29" w:rsidP="00060653">
                  <w:pPr>
                    <w:rPr>
                      <w:lang w:val="es-ES_tradnl"/>
                    </w:rPr>
                  </w:pPr>
                  <w:r w:rsidRPr="00AE1ACF">
                    <w:rPr>
                      <w:b/>
                      <w:bCs/>
                      <w:lang w:val="es-ES_tradnl"/>
                    </w:rPr>
                    <w:t>ESTA NOTIFICACIÓN HA SIDO PRESENTADA POR:</w:t>
                  </w:r>
                </w:p>
              </w:tc>
              <w:tc>
                <w:tcPr>
                  <w:tcW w:w="2033" w:type="dxa"/>
                  <w:gridSpan w:val="2"/>
                  <w:tcBorders>
                    <w:top w:val="single" w:sz="4" w:space="0" w:color="auto"/>
                    <w:left w:val="single" w:sz="4" w:space="0" w:color="auto"/>
                    <w:bottom w:val="single" w:sz="4" w:space="0" w:color="auto"/>
                    <w:right w:val="single" w:sz="4" w:space="0" w:color="auto"/>
                  </w:tcBorders>
                  <w:shd w:val="clear" w:color="auto" w:fill="000000"/>
                </w:tcPr>
                <w:p w14:paraId="70C5C5E1" w14:textId="77777777" w:rsidR="00756E29" w:rsidRPr="00AE1ACF" w:rsidRDefault="00756E29" w:rsidP="00060653">
                  <w:pPr>
                    <w:rPr>
                      <w:b/>
                      <w:bCs/>
                      <w:lang w:val="es-ES_tradnl"/>
                    </w:rPr>
                  </w:pPr>
                </w:p>
              </w:tc>
            </w:tr>
            <w:tr w:rsidR="00756E29" w:rsidRPr="00AE1ACF" w14:paraId="7E0148A8" w14:textId="77777777" w:rsidTr="00060653">
              <w:tc>
                <w:tcPr>
                  <w:tcW w:w="3210" w:type="dxa"/>
                  <w:tcBorders>
                    <w:top w:val="single" w:sz="4" w:space="0" w:color="auto"/>
                    <w:left w:val="single" w:sz="4" w:space="0" w:color="auto"/>
                    <w:bottom w:val="single" w:sz="4" w:space="0" w:color="auto"/>
                    <w:right w:val="single" w:sz="4" w:space="0" w:color="auto"/>
                  </w:tcBorders>
                </w:tcPr>
                <w:p w14:paraId="721D81F4" w14:textId="77777777" w:rsidR="00756E29" w:rsidRPr="00AE1ACF" w:rsidRDefault="00756E29" w:rsidP="00060653">
                  <w:pPr>
                    <w:rPr>
                      <w:lang w:val="es-ES_tradnl"/>
                    </w:rPr>
                  </w:pPr>
                  <w:r w:rsidRPr="00AE1ACF">
                    <w:rPr>
                      <w:lang w:val="es-ES_tradnl"/>
                    </w:rPr>
                    <w:t>Cargo:</w:t>
                  </w:r>
                </w:p>
              </w:tc>
              <w:tc>
                <w:tcPr>
                  <w:tcW w:w="5103" w:type="dxa"/>
                  <w:gridSpan w:val="3"/>
                  <w:tcBorders>
                    <w:top w:val="single" w:sz="4" w:space="0" w:color="auto"/>
                    <w:left w:val="single" w:sz="4" w:space="0" w:color="auto"/>
                    <w:bottom w:val="single" w:sz="4" w:space="0" w:color="auto"/>
                    <w:right w:val="single" w:sz="4" w:space="0" w:color="auto"/>
                  </w:tcBorders>
                </w:tcPr>
                <w:p w14:paraId="710F6A3E" w14:textId="77777777" w:rsidR="00756E29" w:rsidRPr="00AE1ACF" w:rsidRDefault="00756E29" w:rsidP="00060653">
                  <w:pPr>
                    <w:rPr>
                      <w:lang w:val="es-ES_tradnl"/>
                    </w:rPr>
                  </w:pPr>
                </w:p>
              </w:tc>
              <w:tc>
                <w:tcPr>
                  <w:tcW w:w="2033" w:type="dxa"/>
                  <w:gridSpan w:val="2"/>
                  <w:tcBorders>
                    <w:top w:val="single" w:sz="4" w:space="0" w:color="auto"/>
                    <w:left w:val="single" w:sz="4" w:space="0" w:color="auto"/>
                    <w:bottom w:val="single" w:sz="4" w:space="0" w:color="auto"/>
                    <w:right w:val="single" w:sz="4" w:space="0" w:color="auto"/>
                  </w:tcBorders>
                </w:tcPr>
                <w:p w14:paraId="776BCF6C" w14:textId="77777777" w:rsidR="00756E29" w:rsidRPr="00AE1ACF" w:rsidRDefault="00756E29" w:rsidP="00060653">
                  <w:pPr>
                    <w:rPr>
                      <w:lang w:val="es-ES_tradnl"/>
                    </w:rPr>
                  </w:pPr>
                </w:p>
              </w:tc>
            </w:tr>
            <w:tr w:rsidR="00756E29" w:rsidRPr="00AE1ACF" w14:paraId="1D820F4C" w14:textId="77777777" w:rsidTr="00060653">
              <w:tc>
                <w:tcPr>
                  <w:tcW w:w="3210" w:type="dxa"/>
                  <w:tcBorders>
                    <w:top w:val="single" w:sz="4" w:space="0" w:color="auto"/>
                    <w:left w:val="single" w:sz="4" w:space="0" w:color="auto"/>
                    <w:bottom w:val="single" w:sz="4" w:space="0" w:color="auto"/>
                    <w:right w:val="single" w:sz="4" w:space="0" w:color="auto"/>
                  </w:tcBorders>
                </w:tcPr>
                <w:p w14:paraId="124D60ED" w14:textId="77777777" w:rsidR="00756E29" w:rsidRPr="00AE1ACF" w:rsidRDefault="00756E29" w:rsidP="00060653">
                  <w:pPr>
                    <w:rPr>
                      <w:lang w:val="es-ES_tradnl"/>
                    </w:rPr>
                  </w:pPr>
                  <w:r w:rsidRPr="00AE1ACF">
                    <w:rPr>
                      <w:lang w:val="es-ES_tradnl"/>
                    </w:rPr>
                    <w:t>Institución/Departamento:</w:t>
                  </w:r>
                </w:p>
              </w:tc>
              <w:tc>
                <w:tcPr>
                  <w:tcW w:w="5103" w:type="dxa"/>
                  <w:gridSpan w:val="3"/>
                  <w:tcBorders>
                    <w:top w:val="single" w:sz="4" w:space="0" w:color="auto"/>
                    <w:left w:val="single" w:sz="4" w:space="0" w:color="auto"/>
                    <w:bottom w:val="single" w:sz="4" w:space="0" w:color="auto"/>
                    <w:right w:val="single" w:sz="4" w:space="0" w:color="auto"/>
                  </w:tcBorders>
                </w:tcPr>
                <w:p w14:paraId="3D8C1C5F" w14:textId="77777777" w:rsidR="00756E29" w:rsidRPr="00AE1ACF" w:rsidRDefault="00756E29" w:rsidP="00060653">
                  <w:pPr>
                    <w:rPr>
                      <w:lang w:val="es-ES_tradnl"/>
                    </w:rPr>
                  </w:pPr>
                </w:p>
              </w:tc>
              <w:tc>
                <w:tcPr>
                  <w:tcW w:w="2033" w:type="dxa"/>
                  <w:gridSpan w:val="2"/>
                  <w:tcBorders>
                    <w:top w:val="single" w:sz="4" w:space="0" w:color="auto"/>
                    <w:left w:val="single" w:sz="4" w:space="0" w:color="auto"/>
                    <w:bottom w:val="single" w:sz="4" w:space="0" w:color="auto"/>
                    <w:right w:val="single" w:sz="4" w:space="0" w:color="auto"/>
                  </w:tcBorders>
                </w:tcPr>
                <w:p w14:paraId="43292BCC" w14:textId="77777777" w:rsidR="00756E29" w:rsidRPr="00AE1ACF" w:rsidRDefault="00756E29" w:rsidP="00060653">
                  <w:pPr>
                    <w:rPr>
                      <w:lang w:val="es-ES_tradnl"/>
                    </w:rPr>
                  </w:pPr>
                </w:p>
              </w:tc>
            </w:tr>
            <w:tr w:rsidR="00756E29" w:rsidRPr="00AE1ACF" w14:paraId="2A37CF7D" w14:textId="77777777" w:rsidTr="00060653">
              <w:trPr>
                <w:trHeight w:val="70"/>
              </w:trPr>
              <w:tc>
                <w:tcPr>
                  <w:tcW w:w="3210" w:type="dxa"/>
                  <w:tcBorders>
                    <w:top w:val="single" w:sz="4" w:space="0" w:color="auto"/>
                    <w:left w:val="single" w:sz="4" w:space="0" w:color="auto"/>
                    <w:bottom w:val="single" w:sz="4" w:space="0" w:color="auto"/>
                    <w:right w:val="single" w:sz="4" w:space="0" w:color="auto"/>
                  </w:tcBorders>
                </w:tcPr>
                <w:p w14:paraId="21919673" w14:textId="77777777" w:rsidR="00756E29" w:rsidRPr="00AE1ACF" w:rsidRDefault="00756E29" w:rsidP="00060653">
                  <w:pPr>
                    <w:rPr>
                      <w:lang w:val="es-ES_tradnl"/>
                    </w:rPr>
                  </w:pPr>
                  <w:r w:rsidRPr="00AE1ACF">
                    <w:rPr>
                      <w:lang w:val="es-ES_tradnl"/>
                    </w:rPr>
                    <w:t>Dirección:</w:t>
                  </w:r>
                </w:p>
              </w:tc>
              <w:tc>
                <w:tcPr>
                  <w:tcW w:w="5103" w:type="dxa"/>
                  <w:gridSpan w:val="3"/>
                  <w:tcBorders>
                    <w:top w:val="single" w:sz="4" w:space="0" w:color="auto"/>
                    <w:left w:val="single" w:sz="4" w:space="0" w:color="auto"/>
                    <w:bottom w:val="single" w:sz="4" w:space="0" w:color="auto"/>
                    <w:right w:val="single" w:sz="4" w:space="0" w:color="auto"/>
                  </w:tcBorders>
                </w:tcPr>
                <w:p w14:paraId="69458A53" w14:textId="77777777" w:rsidR="00756E29" w:rsidRPr="00AE1ACF" w:rsidRDefault="00756E29" w:rsidP="00060653">
                  <w:pPr>
                    <w:rPr>
                      <w:lang w:val="es-ES_tradnl"/>
                    </w:rPr>
                  </w:pPr>
                </w:p>
              </w:tc>
              <w:tc>
                <w:tcPr>
                  <w:tcW w:w="2033" w:type="dxa"/>
                  <w:gridSpan w:val="2"/>
                  <w:tcBorders>
                    <w:top w:val="single" w:sz="4" w:space="0" w:color="auto"/>
                    <w:left w:val="single" w:sz="4" w:space="0" w:color="auto"/>
                    <w:bottom w:val="single" w:sz="4" w:space="0" w:color="auto"/>
                    <w:right w:val="single" w:sz="4" w:space="0" w:color="auto"/>
                  </w:tcBorders>
                </w:tcPr>
                <w:p w14:paraId="2BD8761C" w14:textId="77777777" w:rsidR="00756E29" w:rsidRPr="00AE1ACF" w:rsidRDefault="00756E29" w:rsidP="00060653">
                  <w:pPr>
                    <w:rPr>
                      <w:lang w:val="es-ES_tradnl"/>
                    </w:rPr>
                  </w:pPr>
                </w:p>
              </w:tc>
            </w:tr>
            <w:tr w:rsidR="00756E29" w:rsidRPr="00AE1ACF" w14:paraId="369B48E7" w14:textId="77777777" w:rsidTr="00060653">
              <w:tc>
                <w:tcPr>
                  <w:tcW w:w="3210" w:type="dxa"/>
                  <w:tcBorders>
                    <w:top w:val="single" w:sz="4" w:space="0" w:color="auto"/>
                    <w:left w:val="single" w:sz="4" w:space="0" w:color="auto"/>
                    <w:bottom w:val="single" w:sz="4" w:space="0" w:color="auto"/>
                    <w:right w:val="single" w:sz="4" w:space="0" w:color="auto"/>
                  </w:tcBorders>
                </w:tcPr>
                <w:p w14:paraId="3A1FB48B" w14:textId="77777777" w:rsidR="00756E29" w:rsidRPr="00AE1ACF" w:rsidRDefault="00756E29" w:rsidP="00060653">
                  <w:pPr>
                    <w:rPr>
                      <w:lang w:val="es-ES_tradnl"/>
                    </w:rPr>
                  </w:pPr>
                  <w:r w:rsidRPr="00AE1ACF">
                    <w:rPr>
                      <w:lang w:val="es-ES_tradnl"/>
                    </w:rPr>
                    <w:t>Teléfono:</w:t>
                  </w:r>
                </w:p>
              </w:tc>
              <w:tc>
                <w:tcPr>
                  <w:tcW w:w="2268" w:type="dxa"/>
                  <w:tcBorders>
                    <w:top w:val="single" w:sz="4" w:space="0" w:color="auto"/>
                    <w:left w:val="single" w:sz="4" w:space="0" w:color="auto"/>
                    <w:bottom w:val="single" w:sz="4" w:space="0" w:color="auto"/>
                    <w:right w:val="single" w:sz="4" w:space="0" w:color="auto"/>
                  </w:tcBorders>
                </w:tcPr>
                <w:p w14:paraId="6D5E12EF" w14:textId="77777777" w:rsidR="00756E29" w:rsidRPr="00AE1ACF" w:rsidRDefault="00756E29" w:rsidP="00060653">
                  <w:pPr>
                    <w:rPr>
                      <w:lang w:val="es-ES_tradnl"/>
                    </w:rPr>
                  </w:pPr>
                  <w:r w:rsidRPr="00AE1ACF">
                    <w:rPr>
                      <w:lang w:val="es-ES_tradnl"/>
                    </w:rPr>
                    <w:t>Fax:</w:t>
                  </w:r>
                </w:p>
              </w:tc>
              <w:tc>
                <w:tcPr>
                  <w:tcW w:w="2835" w:type="dxa"/>
                  <w:gridSpan w:val="2"/>
                  <w:tcBorders>
                    <w:top w:val="single" w:sz="4" w:space="0" w:color="auto"/>
                    <w:left w:val="single" w:sz="4" w:space="0" w:color="auto"/>
                    <w:bottom w:val="single" w:sz="4" w:space="0" w:color="auto"/>
                    <w:right w:val="single" w:sz="4" w:space="0" w:color="auto"/>
                  </w:tcBorders>
                </w:tcPr>
                <w:p w14:paraId="4D093DE1" w14:textId="77777777" w:rsidR="00756E29" w:rsidRPr="00AE1ACF" w:rsidRDefault="00756E29" w:rsidP="00060653">
                  <w:pPr>
                    <w:rPr>
                      <w:lang w:val="es-ES_tradnl"/>
                    </w:rPr>
                  </w:pPr>
                  <w:r w:rsidRPr="00AE1ACF">
                    <w:rPr>
                      <w:lang w:val="es-ES_tradnl"/>
                    </w:rPr>
                    <w:t>Dirección de correo electrónico:</w:t>
                  </w:r>
                </w:p>
              </w:tc>
              <w:tc>
                <w:tcPr>
                  <w:tcW w:w="2033" w:type="dxa"/>
                  <w:gridSpan w:val="2"/>
                  <w:tcBorders>
                    <w:top w:val="single" w:sz="4" w:space="0" w:color="auto"/>
                    <w:left w:val="single" w:sz="4" w:space="0" w:color="auto"/>
                    <w:bottom w:val="single" w:sz="4" w:space="0" w:color="auto"/>
                    <w:right w:val="single" w:sz="4" w:space="0" w:color="auto"/>
                  </w:tcBorders>
                </w:tcPr>
                <w:p w14:paraId="7697BF85" w14:textId="77777777" w:rsidR="00756E29" w:rsidRPr="00AE1ACF" w:rsidRDefault="00756E29" w:rsidP="00060653">
                  <w:pPr>
                    <w:rPr>
                      <w:lang w:val="es-ES_tradnl"/>
                    </w:rPr>
                  </w:pPr>
                </w:p>
              </w:tc>
            </w:tr>
            <w:tr w:rsidR="00756E29" w:rsidRPr="00AE1ACF" w14:paraId="227A0AE5" w14:textId="77777777" w:rsidTr="00060653">
              <w:trPr>
                <w:trHeight w:val="231"/>
              </w:trPr>
              <w:tc>
                <w:tcPr>
                  <w:tcW w:w="3210" w:type="dxa"/>
                  <w:tcBorders>
                    <w:top w:val="single" w:sz="4" w:space="0" w:color="auto"/>
                    <w:left w:val="single" w:sz="4" w:space="0" w:color="auto"/>
                    <w:bottom w:val="single" w:sz="4" w:space="0" w:color="auto"/>
                    <w:right w:val="single" w:sz="4" w:space="0" w:color="auto"/>
                  </w:tcBorders>
                </w:tcPr>
                <w:p w14:paraId="7E489BDB" w14:textId="77777777" w:rsidR="00756E29" w:rsidRPr="00AE1ACF" w:rsidRDefault="00756E29" w:rsidP="00060653">
                  <w:pPr>
                    <w:rPr>
                      <w:lang w:val="es-ES_tradnl"/>
                    </w:rPr>
                  </w:pPr>
                  <w:r w:rsidRPr="00AE1ACF">
                    <w:rPr>
                      <w:lang w:val="es-ES_tradnl"/>
                    </w:rPr>
                    <w:t>Nombre de la persona de contacto:</w:t>
                  </w:r>
                </w:p>
              </w:tc>
              <w:tc>
                <w:tcPr>
                  <w:tcW w:w="2268" w:type="dxa"/>
                  <w:tcBorders>
                    <w:top w:val="single" w:sz="4" w:space="0" w:color="auto"/>
                    <w:left w:val="single" w:sz="4" w:space="0" w:color="auto"/>
                    <w:bottom w:val="single" w:sz="4" w:space="0" w:color="auto"/>
                    <w:right w:val="single" w:sz="4" w:space="0" w:color="auto"/>
                  </w:tcBorders>
                </w:tcPr>
                <w:p w14:paraId="42902DE0" w14:textId="77777777" w:rsidR="00756E29" w:rsidRPr="00AE1ACF" w:rsidRDefault="00756E29" w:rsidP="00060653">
                  <w:pPr>
                    <w:rPr>
                      <w:lang w:val="es-ES_tradnl"/>
                    </w:rPr>
                  </w:pPr>
                </w:p>
              </w:tc>
              <w:tc>
                <w:tcPr>
                  <w:tcW w:w="2835" w:type="dxa"/>
                  <w:gridSpan w:val="2"/>
                  <w:tcBorders>
                    <w:top w:val="single" w:sz="4" w:space="0" w:color="auto"/>
                    <w:left w:val="single" w:sz="4" w:space="0" w:color="auto"/>
                    <w:bottom w:val="single" w:sz="4" w:space="0" w:color="auto"/>
                    <w:right w:val="single" w:sz="4" w:space="0" w:color="auto"/>
                  </w:tcBorders>
                </w:tcPr>
                <w:p w14:paraId="303CB3E2" w14:textId="77777777" w:rsidR="00756E29" w:rsidRPr="00AE1ACF" w:rsidRDefault="00756E29" w:rsidP="00060653">
                  <w:pPr>
                    <w:rPr>
                      <w:lang w:val="es-ES_tradnl"/>
                    </w:rPr>
                  </w:pPr>
                  <w:r w:rsidRPr="00AE1ACF">
                    <w:rPr>
                      <w:lang w:val="es-ES_tradnl"/>
                    </w:rPr>
                    <w:t>Fecha: (</w:t>
                  </w:r>
                  <w:proofErr w:type="spellStart"/>
                  <w:r w:rsidRPr="00AE1ACF">
                    <w:rPr>
                      <w:i/>
                      <w:lang w:val="es-ES_tradnl"/>
                    </w:rPr>
                    <w:t>dd</w:t>
                  </w:r>
                  <w:proofErr w:type="spellEnd"/>
                  <w:r w:rsidRPr="00AE1ACF">
                    <w:rPr>
                      <w:i/>
                      <w:lang w:val="es-ES_tradnl"/>
                    </w:rPr>
                    <w:t>/mm/</w:t>
                  </w:r>
                  <w:proofErr w:type="spellStart"/>
                  <w:r w:rsidRPr="00AE1ACF">
                    <w:rPr>
                      <w:i/>
                      <w:lang w:val="es-ES_tradnl"/>
                    </w:rPr>
                    <w:t>aaaa</w:t>
                  </w:r>
                  <w:proofErr w:type="spellEnd"/>
                  <w:r w:rsidRPr="00AE1ACF">
                    <w:rPr>
                      <w:lang w:val="es-ES_tradnl"/>
                    </w:rPr>
                    <w:t>)</w:t>
                  </w:r>
                </w:p>
              </w:tc>
              <w:tc>
                <w:tcPr>
                  <w:tcW w:w="2033" w:type="dxa"/>
                  <w:gridSpan w:val="2"/>
                  <w:tcBorders>
                    <w:top w:val="single" w:sz="4" w:space="0" w:color="auto"/>
                    <w:left w:val="single" w:sz="4" w:space="0" w:color="auto"/>
                    <w:bottom w:val="single" w:sz="4" w:space="0" w:color="auto"/>
                    <w:right w:val="single" w:sz="4" w:space="0" w:color="auto"/>
                  </w:tcBorders>
                </w:tcPr>
                <w:p w14:paraId="23CD9FD9" w14:textId="77777777" w:rsidR="00756E29" w:rsidRPr="00AE1ACF" w:rsidRDefault="00756E29" w:rsidP="00060653">
                  <w:pPr>
                    <w:rPr>
                      <w:lang w:val="es-ES_tradnl"/>
                    </w:rPr>
                  </w:pPr>
                </w:p>
              </w:tc>
            </w:tr>
            <w:tr w:rsidR="00756E29" w:rsidRPr="00AE1ACF" w14:paraId="1A4B3A29" w14:textId="77777777" w:rsidTr="00060653">
              <w:trPr>
                <w:trHeight w:val="231"/>
              </w:trPr>
              <w:tc>
                <w:tcPr>
                  <w:tcW w:w="10346" w:type="dxa"/>
                  <w:gridSpan w:val="6"/>
                  <w:tcBorders>
                    <w:top w:val="single" w:sz="4" w:space="0" w:color="auto"/>
                    <w:left w:val="single" w:sz="4" w:space="0" w:color="auto"/>
                    <w:bottom w:val="single" w:sz="4" w:space="0" w:color="auto"/>
                    <w:right w:val="single" w:sz="4" w:space="0" w:color="auto"/>
                  </w:tcBorders>
                </w:tcPr>
                <w:p w14:paraId="3F00BC79" w14:textId="77777777" w:rsidR="00756E29" w:rsidRPr="00AE1ACF" w:rsidRDefault="00756E29" w:rsidP="00060653">
                  <w:pPr>
                    <w:rPr>
                      <w:lang w:val="es-ES_tradnl"/>
                    </w:rPr>
                  </w:pPr>
                </w:p>
              </w:tc>
            </w:tr>
            <w:tr w:rsidR="00756E29" w:rsidRPr="00F33B68" w14:paraId="0E9FFDAF" w14:textId="77777777" w:rsidTr="00060653">
              <w:trPr>
                <w:trHeight w:val="454"/>
              </w:trPr>
              <w:tc>
                <w:tcPr>
                  <w:tcW w:w="8928"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3030651" w14:textId="77777777" w:rsidR="00756E29" w:rsidRPr="00AE1ACF" w:rsidRDefault="00756E29" w:rsidP="00060653">
                  <w:pPr>
                    <w:rPr>
                      <w:lang w:val="es-ES_tradnl"/>
                    </w:rPr>
                  </w:pPr>
                  <w:r w:rsidRPr="00AE1ACF">
                    <w:rPr>
                      <w:b/>
                      <w:lang w:val="es-ES_tradnl"/>
                    </w:rPr>
                    <w:t>SE RUEGA ENVIAR EL FORMULARIO CUMPLIMENTADO A:</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36163FF2" w14:textId="77777777" w:rsidR="00756E29" w:rsidRPr="00AE1ACF" w:rsidRDefault="00756E29" w:rsidP="00060653">
                  <w:pPr>
                    <w:rPr>
                      <w:b/>
                      <w:lang w:val="es-ES_tradnl"/>
                    </w:rPr>
                  </w:pPr>
                </w:p>
              </w:tc>
            </w:tr>
            <w:tr w:rsidR="00756E29" w:rsidRPr="00F33B68" w14:paraId="314BFA43" w14:textId="77777777" w:rsidTr="00060653">
              <w:trPr>
                <w:trHeight w:val="240"/>
              </w:trPr>
              <w:tc>
                <w:tcPr>
                  <w:tcW w:w="6771" w:type="dxa"/>
                  <w:gridSpan w:val="3"/>
                  <w:tcBorders>
                    <w:top w:val="single" w:sz="4" w:space="0" w:color="auto"/>
                    <w:left w:val="single" w:sz="4" w:space="0" w:color="auto"/>
                    <w:bottom w:val="single" w:sz="4" w:space="0" w:color="auto"/>
                    <w:right w:val="single" w:sz="4" w:space="0" w:color="auto"/>
                  </w:tcBorders>
                  <w:vAlign w:val="center"/>
                </w:tcPr>
                <w:p w14:paraId="2AD3E317" w14:textId="77777777" w:rsidR="00756E29" w:rsidRPr="00AE1ACF" w:rsidRDefault="00756E29" w:rsidP="00060653">
                  <w:pPr>
                    <w:rPr>
                      <w:lang w:val="es-ES_tradnl"/>
                    </w:rPr>
                  </w:pPr>
                  <w:r w:rsidRPr="00AE1ACF">
                    <w:rPr>
                      <w:lang w:val="es-ES_tradnl"/>
                    </w:rPr>
                    <w:t>Secretaría del Convenio de Minamata sobre el Mercurio</w:t>
                  </w:r>
                </w:p>
                <w:p w14:paraId="1DBBABE5" w14:textId="77777777" w:rsidR="00756E29" w:rsidRPr="00AE1ACF" w:rsidRDefault="00756E29" w:rsidP="00060653">
                  <w:pPr>
                    <w:rPr>
                      <w:lang w:val="es-ES_tradnl"/>
                    </w:rPr>
                  </w:pPr>
                  <w:r w:rsidRPr="00AE1ACF">
                    <w:rPr>
                      <w:lang w:val="es-ES_tradnl"/>
                    </w:rPr>
                    <w:t xml:space="preserve">Programa de las Naciones Unidas para el Medio Ambiente (PNUMA) </w:t>
                  </w:r>
                </w:p>
                <w:p w14:paraId="43BE2F0E" w14:textId="77777777" w:rsidR="00756E29" w:rsidRPr="00756E29" w:rsidRDefault="00756E29" w:rsidP="00060653">
                  <w:pPr>
                    <w:rPr>
                      <w:lang w:val="en-US"/>
                    </w:rPr>
                  </w:pPr>
                  <w:r w:rsidRPr="00756E29">
                    <w:rPr>
                      <w:lang w:val="en-US"/>
                    </w:rPr>
                    <w:t>International Environment House</w:t>
                  </w:r>
                </w:p>
                <w:p w14:paraId="72201522" w14:textId="77777777" w:rsidR="00756E29" w:rsidRPr="00756E29" w:rsidRDefault="00756E29" w:rsidP="00060653">
                  <w:pPr>
                    <w:rPr>
                      <w:lang w:val="en-US"/>
                    </w:rPr>
                  </w:pPr>
                  <w:r w:rsidRPr="00756E29">
                    <w:rPr>
                      <w:lang w:val="en-US"/>
                    </w:rPr>
                    <w:t xml:space="preserve">11–13, </w:t>
                  </w:r>
                  <w:proofErr w:type="spellStart"/>
                  <w:r w:rsidRPr="00756E29">
                    <w:rPr>
                      <w:lang w:val="en-US"/>
                    </w:rPr>
                    <w:t>Chemin</w:t>
                  </w:r>
                  <w:proofErr w:type="spellEnd"/>
                  <w:r w:rsidRPr="00756E29">
                    <w:rPr>
                      <w:lang w:val="en-US"/>
                    </w:rPr>
                    <w:t xml:space="preserve"> des </w:t>
                  </w:r>
                  <w:proofErr w:type="spellStart"/>
                  <w:r w:rsidRPr="00756E29">
                    <w:rPr>
                      <w:lang w:val="en-US"/>
                    </w:rPr>
                    <w:t>Anémones</w:t>
                  </w:r>
                  <w:proofErr w:type="spellEnd"/>
                  <w:r w:rsidRPr="00756E29">
                    <w:rPr>
                      <w:lang w:val="en-US"/>
                    </w:rPr>
                    <w:t xml:space="preserve">, CH–1219 </w:t>
                  </w:r>
                  <w:proofErr w:type="spellStart"/>
                  <w:r w:rsidRPr="00756E29">
                    <w:rPr>
                      <w:lang w:val="en-US"/>
                    </w:rPr>
                    <w:t>Châtelaine</w:t>
                  </w:r>
                  <w:proofErr w:type="spellEnd"/>
                  <w:r w:rsidRPr="00756E29">
                    <w:rPr>
                      <w:lang w:val="en-US"/>
                    </w:rPr>
                    <w:t xml:space="preserve">, </w:t>
                  </w:r>
                  <w:proofErr w:type="spellStart"/>
                  <w:r w:rsidRPr="00756E29">
                    <w:rPr>
                      <w:lang w:val="en-US"/>
                    </w:rPr>
                    <w:t>Ginebra</w:t>
                  </w:r>
                  <w:proofErr w:type="spellEnd"/>
                  <w:r w:rsidRPr="00756E29">
                    <w:rPr>
                      <w:lang w:val="en-US"/>
                    </w:rPr>
                    <w:t xml:space="preserve"> (</w:t>
                  </w:r>
                  <w:proofErr w:type="spellStart"/>
                  <w:r w:rsidRPr="00756E29">
                    <w:rPr>
                      <w:lang w:val="en-US"/>
                    </w:rPr>
                    <w:t>Suiza</w:t>
                  </w:r>
                  <w:proofErr w:type="spellEnd"/>
                  <w:r w:rsidRPr="00756E29">
                    <w:rPr>
                      <w:lang w:val="en-US"/>
                    </w:rPr>
                    <w:t xml:space="preserve">) </w:t>
                  </w:r>
                </w:p>
              </w:tc>
              <w:tc>
                <w:tcPr>
                  <w:tcW w:w="3575" w:type="dxa"/>
                  <w:gridSpan w:val="3"/>
                  <w:tcBorders>
                    <w:top w:val="single" w:sz="4" w:space="0" w:color="auto"/>
                    <w:left w:val="single" w:sz="4" w:space="0" w:color="auto"/>
                    <w:bottom w:val="single" w:sz="4" w:space="0" w:color="auto"/>
                    <w:right w:val="single" w:sz="4" w:space="0" w:color="auto"/>
                  </w:tcBorders>
                  <w:vAlign w:val="center"/>
                </w:tcPr>
                <w:p w14:paraId="53D7AC84" w14:textId="77777777" w:rsidR="00756E29" w:rsidRPr="00AE1ACF" w:rsidRDefault="00756E29" w:rsidP="00060653">
                  <w:pPr>
                    <w:rPr>
                      <w:lang w:val="es-ES_tradnl"/>
                    </w:rPr>
                  </w:pPr>
                  <w:r w:rsidRPr="00AE1ACF">
                    <w:rPr>
                      <w:lang w:val="es-ES_tradnl"/>
                    </w:rPr>
                    <w:t>Fax: +41 22 797 3460</w:t>
                  </w:r>
                </w:p>
                <w:p w14:paraId="140224D7" w14:textId="77777777" w:rsidR="00756E29" w:rsidRPr="00AE1ACF" w:rsidRDefault="00756E29" w:rsidP="00060653">
                  <w:pPr>
                    <w:rPr>
                      <w:lang w:val="es-ES_tradnl"/>
                    </w:rPr>
                  </w:pPr>
                  <w:r w:rsidRPr="00AE1ACF">
                    <w:rPr>
                      <w:lang w:val="es-ES_tradnl"/>
                    </w:rPr>
                    <w:t xml:space="preserve">Correo electrónico: </w:t>
                  </w:r>
                  <w:hyperlink r:id="rId11" w:history="1">
                    <w:r w:rsidRPr="00AE1ACF">
                      <w:rPr>
                        <w:rStyle w:val="Hyperlink"/>
                        <w:lang w:val="es-ES_tradnl"/>
                      </w:rPr>
                      <w:t>mercury.chemicals@unep.org</w:t>
                    </w:r>
                  </w:hyperlink>
                </w:p>
              </w:tc>
            </w:tr>
          </w:tbl>
          <w:p w14:paraId="4ACCB1FC" w14:textId="77777777" w:rsidR="00756E29" w:rsidRPr="00AE1ACF" w:rsidRDefault="00756E29" w:rsidP="00756E29">
            <w:pPr>
              <w:tabs>
                <w:tab w:val="left" w:pos="601"/>
                <w:tab w:val="left" w:pos="3011"/>
              </w:tabs>
              <w:ind w:left="-84" w:firstLine="84"/>
              <w:rPr>
                <w:i/>
                <w:iCs/>
                <w:lang w:val="es-ES_tradnl"/>
              </w:rPr>
            </w:pPr>
          </w:p>
        </w:tc>
      </w:tr>
    </w:tbl>
    <w:p w14:paraId="65FA631D" w14:textId="77777777" w:rsidR="00756E29" w:rsidRPr="00AE1ACF" w:rsidRDefault="00756E29" w:rsidP="00060653">
      <w:pPr>
        <w:pStyle w:val="ZZAnxtitle"/>
        <w:spacing w:before="320" w:after="240"/>
        <w:rPr>
          <w:lang w:val="es-ES_tradnl"/>
        </w:rPr>
      </w:pPr>
      <w:r w:rsidRPr="00AE1ACF">
        <w:rPr>
          <w:b w:val="0"/>
          <w:bCs w:val="0"/>
          <w:sz w:val="24"/>
          <w:szCs w:val="24"/>
          <w:lang w:val="es-ES_tradnl"/>
        </w:rPr>
        <w:br w:type="page"/>
      </w:r>
      <w:r w:rsidRPr="00AE1ACF">
        <w:rPr>
          <w:lang w:val="es-ES_tradnl"/>
        </w:rPr>
        <w:lastRenderedPageBreak/>
        <w:t>Anexo B: Procesos en los que se utiliza mercurio</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99"/>
        <w:gridCol w:w="335"/>
        <w:gridCol w:w="768"/>
        <w:gridCol w:w="1642"/>
        <w:gridCol w:w="517"/>
        <w:gridCol w:w="1418"/>
      </w:tblGrid>
      <w:tr w:rsidR="00756E29" w:rsidRPr="00F33B68" w14:paraId="32857D7D" w14:textId="77777777" w:rsidTr="00060653">
        <w:tc>
          <w:tcPr>
            <w:tcW w:w="9840" w:type="dxa"/>
            <w:gridSpan w:val="7"/>
            <w:tcBorders>
              <w:top w:val="single" w:sz="4" w:space="0" w:color="auto"/>
              <w:left w:val="single" w:sz="4" w:space="0" w:color="auto"/>
              <w:bottom w:val="single" w:sz="4" w:space="0" w:color="auto"/>
              <w:right w:val="single" w:sz="4" w:space="0" w:color="auto"/>
            </w:tcBorders>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2"/>
              <w:gridCol w:w="1418"/>
            </w:tblGrid>
            <w:tr w:rsidR="00756E29" w:rsidRPr="00F33B68" w14:paraId="1D8FC2D5" w14:textId="77777777" w:rsidTr="00060653">
              <w:trPr>
                <w:trHeight w:val="915"/>
              </w:trPr>
              <w:tc>
                <w:tcPr>
                  <w:tcW w:w="8332" w:type="dxa"/>
                  <w:tcBorders>
                    <w:top w:val="single" w:sz="4" w:space="0" w:color="auto"/>
                    <w:left w:val="single" w:sz="4" w:space="0" w:color="auto"/>
                    <w:bottom w:val="single" w:sz="4" w:space="0" w:color="auto"/>
                    <w:right w:val="single" w:sz="4" w:space="0" w:color="auto"/>
                  </w:tcBorders>
                  <w:shd w:val="clear" w:color="auto" w:fill="000000"/>
                  <w:vAlign w:val="center"/>
                </w:tcPr>
                <w:p w14:paraId="51B92F25" w14:textId="77777777" w:rsidR="00756E29" w:rsidRPr="00AE1ACF" w:rsidRDefault="00756E29" w:rsidP="00060653">
                  <w:pPr>
                    <w:rPr>
                      <w:b/>
                      <w:bCs/>
                      <w:lang w:val="es-ES_tradnl"/>
                    </w:rPr>
                  </w:pPr>
                  <w:r w:rsidRPr="00AE1ACF">
                    <w:rPr>
                      <w:b/>
                      <w:bCs/>
                      <w:lang w:val="es-ES_tradnl"/>
                    </w:rPr>
                    <w:t>INSCRIPCIÓN DE EXENCIÓN PARA EL ARTÍCULO 5</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48526F97" w14:textId="77777777" w:rsidR="00756E29" w:rsidRPr="00AE1ACF" w:rsidRDefault="00756E29" w:rsidP="00060653">
                  <w:pPr>
                    <w:rPr>
                      <w:b/>
                      <w:bCs/>
                      <w:lang w:val="es-ES_tradnl"/>
                    </w:rPr>
                  </w:pPr>
                </w:p>
              </w:tc>
            </w:tr>
          </w:tbl>
          <w:p w14:paraId="2F322A17" w14:textId="77777777" w:rsidR="00756E29" w:rsidRPr="00AE1ACF" w:rsidRDefault="00756E29" w:rsidP="00756E29">
            <w:pPr>
              <w:tabs>
                <w:tab w:val="left" w:pos="601"/>
                <w:tab w:val="left" w:pos="3011"/>
              </w:tabs>
              <w:rPr>
                <w:i/>
                <w:iCs/>
                <w:lang w:val="es-ES_tradnl"/>
              </w:rPr>
            </w:pPr>
          </w:p>
        </w:tc>
      </w:tr>
      <w:tr w:rsidR="00756E29" w:rsidRPr="00AE1ACF" w14:paraId="1CA3DE84" w14:textId="77777777" w:rsidTr="00060653">
        <w:tc>
          <w:tcPr>
            <w:tcW w:w="9840" w:type="dxa"/>
            <w:gridSpan w:val="7"/>
            <w:tcBorders>
              <w:top w:val="single" w:sz="4" w:space="0" w:color="auto"/>
              <w:left w:val="single" w:sz="4" w:space="0" w:color="auto"/>
              <w:bottom w:val="single" w:sz="4" w:space="0" w:color="auto"/>
              <w:right w:val="single" w:sz="4" w:space="0" w:color="auto"/>
            </w:tcBorders>
          </w:tcPr>
          <w:p w14:paraId="462BE2AD" w14:textId="77777777" w:rsidR="00756E29" w:rsidRPr="00AE1ACF" w:rsidRDefault="00756E29" w:rsidP="003632D5">
            <w:pPr>
              <w:spacing w:before="60" w:after="60"/>
              <w:rPr>
                <w:b/>
                <w:bCs/>
                <w:lang w:val="es-ES_tradnl"/>
              </w:rPr>
            </w:pPr>
            <w:r w:rsidRPr="00AE1ACF">
              <w:rPr>
                <w:b/>
                <w:bCs/>
                <w:lang w:val="es-ES_tradnl"/>
              </w:rPr>
              <w:t>PARTE:</w:t>
            </w:r>
          </w:p>
        </w:tc>
      </w:tr>
      <w:tr w:rsidR="00756E29" w:rsidRPr="00F33B68" w14:paraId="64B7E83B" w14:textId="77777777" w:rsidTr="00060653">
        <w:tc>
          <w:tcPr>
            <w:tcW w:w="9840" w:type="dxa"/>
            <w:gridSpan w:val="7"/>
            <w:tcBorders>
              <w:top w:val="single" w:sz="4" w:space="0" w:color="auto"/>
              <w:left w:val="single" w:sz="4" w:space="0" w:color="auto"/>
              <w:bottom w:val="single" w:sz="4" w:space="0" w:color="auto"/>
              <w:right w:val="single" w:sz="4" w:space="0" w:color="auto"/>
            </w:tcBorders>
          </w:tcPr>
          <w:p w14:paraId="559C355C" w14:textId="77777777" w:rsidR="00756E29" w:rsidRPr="00AE1ACF" w:rsidRDefault="00756E29" w:rsidP="003632D5">
            <w:pPr>
              <w:spacing w:before="60" w:after="60"/>
              <w:rPr>
                <w:b/>
                <w:bCs/>
                <w:lang w:val="es-ES_tradnl"/>
              </w:rPr>
            </w:pPr>
            <w:r w:rsidRPr="00AE1ACF">
              <w:rPr>
                <w:lang w:val="es-ES_tradnl"/>
              </w:rPr>
              <w:t>Por la presente se notifica a la Secretaría del Convenio de Minamata la inscripción de las siguientes exenciones con arreglo al párrafo 1 del artículo 6 del Convenio.</w:t>
            </w:r>
          </w:p>
        </w:tc>
      </w:tr>
      <w:tr w:rsidR="00756E29" w:rsidRPr="00F33B68" w14:paraId="4CF15513" w14:textId="77777777" w:rsidTr="00060653">
        <w:tc>
          <w:tcPr>
            <w:tcW w:w="5160" w:type="dxa"/>
            <w:gridSpan w:val="2"/>
            <w:tcBorders>
              <w:top w:val="single" w:sz="4" w:space="0" w:color="auto"/>
              <w:left w:val="single" w:sz="4" w:space="0" w:color="auto"/>
              <w:bottom w:val="single" w:sz="4" w:space="0" w:color="auto"/>
              <w:right w:val="single" w:sz="4" w:space="0" w:color="auto"/>
            </w:tcBorders>
          </w:tcPr>
          <w:p w14:paraId="7E550927" w14:textId="77777777" w:rsidR="00756E29" w:rsidRPr="00AE1ACF" w:rsidRDefault="00756E29" w:rsidP="003632D5">
            <w:pPr>
              <w:keepNext/>
              <w:keepLines/>
              <w:spacing w:before="60" w:after="60"/>
              <w:rPr>
                <w:rFonts w:ascii="SimSun" w:cs="SimSun"/>
                <w:lang w:val="es-ES_tradnl"/>
              </w:rPr>
            </w:pPr>
            <w:r w:rsidRPr="00AE1ACF">
              <w:rPr>
                <w:b/>
                <w:bCs/>
                <w:lang w:val="es-ES_tradnl"/>
              </w:rPr>
              <w:t>Procesos de fabricación en los que se utiliza mercurio o compuestos de mercurio enumerados en la parte I del anexo B</w:t>
            </w:r>
          </w:p>
        </w:tc>
        <w:tc>
          <w:tcPr>
            <w:tcW w:w="2745" w:type="dxa"/>
            <w:gridSpan w:val="3"/>
            <w:tcBorders>
              <w:top w:val="single" w:sz="4" w:space="0" w:color="auto"/>
              <w:left w:val="single" w:sz="4" w:space="0" w:color="auto"/>
              <w:bottom w:val="single" w:sz="4" w:space="0" w:color="auto"/>
              <w:right w:val="single" w:sz="4" w:space="0" w:color="auto"/>
            </w:tcBorders>
          </w:tcPr>
          <w:p w14:paraId="1F4D28B0" w14:textId="77777777" w:rsidR="00756E29" w:rsidRPr="00AE1ACF" w:rsidRDefault="00756E29" w:rsidP="003632D5">
            <w:pPr>
              <w:keepNext/>
              <w:keepLines/>
              <w:spacing w:before="60" w:after="60"/>
              <w:rPr>
                <w:b/>
                <w:lang w:val="es-ES_tradnl"/>
              </w:rPr>
            </w:pPr>
            <w:r w:rsidRPr="00AE1ACF">
              <w:rPr>
                <w:b/>
                <w:lang w:val="es-ES_tradnl"/>
              </w:rPr>
              <w:t>Indíquese la categoría o subcategoría para la que se inscribe la exención</w:t>
            </w:r>
          </w:p>
          <w:p w14:paraId="6E1EA3A7" w14:textId="77777777" w:rsidR="00756E29" w:rsidRPr="00AE1ACF" w:rsidRDefault="00756E29" w:rsidP="003632D5">
            <w:pPr>
              <w:keepNext/>
              <w:keepLines/>
              <w:spacing w:before="60" w:after="60"/>
              <w:rPr>
                <w:lang w:val="es-ES_tradnl"/>
              </w:rPr>
            </w:pPr>
          </w:p>
        </w:tc>
        <w:tc>
          <w:tcPr>
            <w:tcW w:w="1935" w:type="dxa"/>
            <w:gridSpan w:val="2"/>
            <w:tcBorders>
              <w:top w:val="single" w:sz="4" w:space="0" w:color="auto"/>
              <w:left w:val="single" w:sz="4" w:space="0" w:color="auto"/>
              <w:bottom w:val="single" w:sz="4" w:space="0" w:color="auto"/>
              <w:right w:val="single" w:sz="4" w:space="0" w:color="auto"/>
            </w:tcBorders>
          </w:tcPr>
          <w:p w14:paraId="287934F5" w14:textId="77777777" w:rsidR="00756E29" w:rsidRPr="00AE1ACF" w:rsidRDefault="00756E29" w:rsidP="003632D5">
            <w:pPr>
              <w:keepNext/>
              <w:keepLines/>
              <w:spacing w:before="60" w:after="60"/>
              <w:rPr>
                <w:lang w:val="es-ES_tradnl"/>
              </w:rPr>
            </w:pPr>
            <w:r w:rsidRPr="00AE1ACF">
              <w:rPr>
                <w:b/>
                <w:bCs/>
                <w:lang w:val="es-ES_tradnl"/>
              </w:rPr>
              <w:t>Duración de la exención (si es inferior a cinco años contados a partir de la fecha de eliminación)</w:t>
            </w:r>
          </w:p>
        </w:tc>
      </w:tr>
      <w:tr w:rsidR="00756E29" w:rsidRPr="00AE1ACF" w14:paraId="4424F0B8" w14:textId="77777777" w:rsidTr="00060653">
        <w:tc>
          <w:tcPr>
            <w:tcW w:w="5160" w:type="dxa"/>
            <w:gridSpan w:val="2"/>
            <w:tcBorders>
              <w:top w:val="single" w:sz="4" w:space="0" w:color="auto"/>
              <w:left w:val="single" w:sz="4" w:space="0" w:color="auto"/>
              <w:bottom w:val="single" w:sz="4" w:space="0" w:color="auto"/>
              <w:right w:val="single" w:sz="4" w:space="0" w:color="auto"/>
            </w:tcBorders>
          </w:tcPr>
          <w:p w14:paraId="61598AF9" w14:textId="77777777" w:rsidR="00756E29" w:rsidRPr="00AE1ACF" w:rsidRDefault="00756E29" w:rsidP="003632D5">
            <w:pPr>
              <w:keepNext/>
              <w:keepLines/>
              <w:spacing w:before="60" w:after="60"/>
              <w:rPr>
                <w:lang w:val="es-ES_tradnl"/>
              </w:rPr>
            </w:pPr>
            <w:r w:rsidRPr="00AE1ACF">
              <w:rPr>
                <w:lang w:val="es-ES_tradnl"/>
              </w:rPr>
              <w:t>Producción de cloro</w:t>
            </w:r>
            <w:r w:rsidRPr="00AE1ACF">
              <w:rPr>
                <w:lang w:val="es-ES_tradnl"/>
              </w:rPr>
              <w:noBreakHyphen/>
              <w:t>álcali</w:t>
            </w:r>
          </w:p>
          <w:p w14:paraId="433560D4" w14:textId="77777777" w:rsidR="00756E29" w:rsidRPr="00AE1ACF" w:rsidRDefault="00756E29" w:rsidP="003632D5">
            <w:pPr>
              <w:keepNext/>
              <w:keepLines/>
              <w:spacing w:before="60" w:after="60"/>
              <w:rPr>
                <w:rFonts w:ascii="SimSun" w:cs="SimSun"/>
                <w:lang w:val="es-ES_tradnl"/>
              </w:rPr>
            </w:pPr>
          </w:p>
        </w:tc>
        <w:tc>
          <w:tcPr>
            <w:tcW w:w="2745" w:type="dxa"/>
            <w:gridSpan w:val="3"/>
            <w:tcBorders>
              <w:top w:val="single" w:sz="4" w:space="0" w:color="auto"/>
              <w:left w:val="single" w:sz="4" w:space="0" w:color="auto"/>
              <w:bottom w:val="single" w:sz="4" w:space="0" w:color="auto"/>
              <w:right w:val="single" w:sz="4" w:space="0" w:color="auto"/>
            </w:tcBorders>
          </w:tcPr>
          <w:p w14:paraId="71D06DD8" w14:textId="77777777" w:rsidR="00756E29" w:rsidRPr="00AE1ACF" w:rsidRDefault="00756E29" w:rsidP="003632D5">
            <w:pPr>
              <w:keepNext/>
              <w:keepLines/>
              <w:spacing w:before="60" w:after="60"/>
              <w:rPr>
                <w:strike/>
                <w:lang w:val="es-ES_tradnl"/>
              </w:rPr>
            </w:pPr>
          </w:p>
        </w:tc>
        <w:tc>
          <w:tcPr>
            <w:tcW w:w="1935" w:type="dxa"/>
            <w:gridSpan w:val="2"/>
            <w:tcBorders>
              <w:top w:val="single" w:sz="4" w:space="0" w:color="auto"/>
              <w:left w:val="single" w:sz="4" w:space="0" w:color="auto"/>
              <w:bottom w:val="single" w:sz="4" w:space="0" w:color="auto"/>
              <w:right w:val="single" w:sz="4" w:space="0" w:color="auto"/>
            </w:tcBorders>
          </w:tcPr>
          <w:p w14:paraId="6412E696" w14:textId="77777777" w:rsidR="00756E29" w:rsidRPr="00AE1ACF" w:rsidRDefault="00756E29" w:rsidP="003632D5">
            <w:pPr>
              <w:keepNext/>
              <w:keepLines/>
              <w:spacing w:before="60" w:after="60"/>
              <w:rPr>
                <w:lang w:val="es-ES_tradnl"/>
              </w:rPr>
            </w:pPr>
          </w:p>
        </w:tc>
      </w:tr>
      <w:tr w:rsidR="00756E29" w:rsidRPr="00F33B68" w14:paraId="413017CF" w14:textId="77777777" w:rsidTr="00060653">
        <w:tc>
          <w:tcPr>
            <w:tcW w:w="5160" w:type="dxa"/>
            <w:gridSpan w:val="2"/>
            <w:tcBorders>
              <w:top w:val="single" w:sz="4" w:space="0" w:color="auto"/>
              <w:left w:val="single" w:sz="4" w:space="0" w:color="auto"/>
              <w:bottom w:val="single" w:sz="4" w:space="0" w:color="auto"/>
              <w:right w:val="single" w:sz="4" w:space="0" w:color="auto"/>
            </w:tcBorders>
          </w:tcPr>
          <w:p w14:paraId="4D1D6D9E" w14:textId="0D76F772" w:rsidR="00756E29" w:rsidRPr="00AE1ACF" w:rsidRDefault="00756E29" w:rsidP="003632D5">
            <w:pPr>
              <w:spacing w:before="60" w:after="60"/>
              <w:rPr>
                <w:rFonts w:ascii="SimSun" w:cs="SimSun"/>
                <w:lang w:val="es-ES_tradnl"/>
              </w:rPr>
            </w:pPr>
            <w:r w:rsidRPr="00AE1ACF">
              <w:rPr>
                <w:lang w:val="es-ES_tradnl"/>
              </w:rPr>
              <w:t>Producción de acetaldehído en la que se utiliza mercurio o compuestos de mercurio como catalizador</w:t>
            </w:r>
          </w:p>
        </w:tc>
        <w:tc>
          <w:tcPr>
            <w:tcW w:w="2745" w:type="dxa"/>
            <w:gridSpan w:val="3"/>
            <w:tcBorders>
              <w:top w:val="single" w:sz="4" w:space="0" w:color="auto"/>
              <w:left w:val="single" w:sz="4" w:space="0" w:color="auto"/>
              <w:bottom w:val="single" w:sz="4" w:space="0" w:color="auto"/>
              <w:right w:val="single" w:sz="4" w:space="0" w:color="auto"/>
            </w:tcBorders>
          </w:tcPr>
          <w:p w14:paraId="7D033630" w14:textId="77777777" w:rsidR="00756E29" w:rsidRPr="00AE1ACF" w:rsidRDefault="00756E29" w:rsidP="003632D5">
            <w:pPr>
              <w:spacing w:before="60" w:after="60"/>
              <w:rPr>
                <w:strike/>
                <w:lang w:val="es-ES_tradnl"/>
              </w:rPr>
            </w:pPr>
          </w:p>
        </w:tc>
        <w:tc>
          <w:tcPr>
            <w:tcW w:w="1935" w:type="dxa"/>
            <w:gridSpan w:val="2"/>
            <w:tcBorders>
              <w:top w:val="single" w:sz="4" w:space="0" w:color="auto"/>
              <w:left w:val="single" w:sz="4" w:space="0" w:color="auto"/>
              <w:bottom w:val="single" w:sz="4" w:space="0" w:color="auto"/>
              <w:right w:val="single" w:sz="4" w:space="0" w:color="auto"/>
            </w:tcBorders>
          </w:tcPr>
          <w:p w14:paraId="7F42CFF0" w14:textId="77777777" w:rsidR="00756E29" w:rsidRPr="00AE1ACF" w:rsidRDefault="00756E29" w:rsidP="003632D5">
            <w:pPr>
              <w:spacing w:before="60" w:after="60"/>
              <w:rPr>
                <w:lang w:val="es-ES_tradnl"/>
              </w:rPr>
            </w:pPr>
          </w:p>
        </w:tc>
      </w:tr>
      <w:tr w:rsidR="00756E29" w:rsidRPr="00F33B68" w14:paraId="6E38889C" w14:textId="77777777" w:rsidTr="00060653">
        <w:trPr>
          <w:trHeight w:val="259"/>
        </w:trPr>
        <w:tc>
          <w:tcPr>
            <w:tcW w:w="9840" w:type="dxa"/>
            <w:gridSpan w:val="7"/>
            <w:tcBorders>
              <w:top w:val="single" w:sz="4" w:space="0" w:color="auto"/>
              <w:left w:val="single" w:sz="4" w:space="0" w:color="auto"/>
              <w:bottom w:val="single" w:sz="4" w:space="0" w:color="auto"/>
              <w:right w:val="single" w:sz="4" w:space="0" w:color="auto"/>
            </w:tcBorders>
          </w:tcPr>
          <w:p w14:paraId="6D0E3025" w14:textId="77777777" w:rsidR="00756E29" w:rsidRPr="00AE1ACF" w:rsidRDefault="00756E29" w:rsidP="00F33B68">
            <w:pPr>
              <w:pStyle w:val="Normalnumber"/>
              <w:numPr>
                <w:ilvl w:val="0"/>
                <w:numId w:val="0"/>
              </w:numPr>
              <w:tabs>
                <w:tab w:val="left" w:pos="0"/>
              </w:tabs>
              <w:spacing w:before="60" w:after="60"/>
              <w:rPr>
                <w:lang w:val="es-ES_tradnl"/>
              </w:rPr>
            </w:pPr>
            <w:r w:rsidRPr="00AE1ACF">
              <w:rPr>
                <w:lang w:val="es-ES_tradnl"/>
              </w:rPr>
              <w:t>Se ruega adjuntar una declaración en la que se explique la necesidad de hacer uso de la exención, una declaración por cada categoría de procesos.</w:t>
            </w:r>
          </w:p>
          <w:p w14:paraId="5459F460" w14:textId="77777777" w:rsidR="00756E29" w:rsidRPr="00AE1ACF" w:rsidRDefault="00756E29" w:rsidP="00F33B68">
            <w:pPr>
              <w:pStyle w:val="Normalnumber"/>
              <w:numPr>
                <w:ilvl w:val="0"/>
                <w:numId w:val="0"/>
              </w:numPr>
              <w:tabs>
                <w:tab w:val="left" w:pos="0"/>
              </w:tabs>
              <w:spacing w:before="60" w:after="60"/>
              <w:rPr>
                <w:lang w:val="es-ES_tradnl"/>
              </w:rPr>
            </w:pPr>
            <w:r w:rsidRPr="00AE1ACF">
              <w:rPr>
                <w:lang w:val="es-ES_tradnl"/>
              </w:rPr>
              <w:t xml:space="preserve">En la explicación de la necesidad de la exención, o al margen de ella, la Parte podrá incluir, según proceda, la siguiente información: </w:t>
            </w:r>
          </w:p>
          <w:p w14:paraId="1A00E729" w14:textId="77777777" w:rsidR="00756E29" w:rsidRPr="00AE1ACF" w:rsidRDefault="00756E29" w:rsidP="00F33B68">
            <w:pPr>
              <w:pStyle w:val="Normalnumber"/>
              <w:numPr>
                <w:ilvl w:val="0"/>
                <w:numId w:val="22"/>
              </w:numPr>
              <w:tabs>
                <w:tab w:val="clear" w:pos="624"/>
                <w:tab w:val="left" w:pos="709"/>
              </w:tabs>
              <w:spacing w:before="60" w:after="60"/>
              <w:ind w:left="721" w:hanging="386"/>
              <w:rPr>
                <w:lang w:val="es-ES_tradnl"/>
              </w:rPr>
            </w:pPr>
            <w:r w:rsidRPr="00AE1ACF">
              <w:rPr>
                <w:lang w:val="es-ES_tradnl"/>
              </w:rPr>
              <w:t>Todo calendario o plan de acción que se haya acordado para eliminar el uso del mercurio en las instalaciones; y</w:t>
            </w:r>
          </w:p>
          <w:p w14:paraId="2D9CAA28" w14:textId="27FF9AF8" w:rsidR="00756E29" w:rsidRPr="00AE1ACF" w:rsidRDefault="00756E29" w:rsidP="00F33B68">
            <w:pPr>
              <w:pStyle w:val="Normalnumber"/>
              <w:numPr>
                <w:ilvl w:val="0"/>
                <w:numId w:val="23"/>
              </w:numPr>
              <w:tabs>
                <w:tab w:val="clear" w:pos="624"/>
                <w:tab w:val="left" w:pos="709"/>
              </w:tabs>
              <w:spacing w:before="60" w:after="60"/>
              <w:ind w:left="721" w:hanging="386"/>
              <w:rPr>
                <w:lang w:val="es-ES_tradnl"/>
              </w:rPr>
            </w:pPr>
            <w:r w:rsidRPr="00AE1ACF">
              <w:rPr>
                <w:lang w:val="es-ES_tradnl"/>
              </w:rPr>
              <w:t>Las instalaciones para las que se inscribe la exención, especificando su capacidad y la cantidad anual de mercurio que se prevé usar en ellas.</w:t>
            </w:r>
          </w:p>
        </w:tc>
      </w:tr>
      <w:tr w:rsidR="00756E29" w:rsidRPr="00F33B68" w14:paraId="116596B3" w14:textId="77777777" w:rsidTr="00060653">
        <w:trPr>
          <w:trHeight w:val="174"/>
        </w:trPr>
        <w:tc>
          <w:tcPr>
            <w:tcW w:w="5160" w:type="dxa"/>
            <w:gridSpan w:val="2"/>
            <w:tcBorders>
              <w:top w:val="single" w:sz="4" w:space="0" w:color="auto"/>
              <w:left w:val="single" w:sz="4" w:space="0" w:color="auto"/>
              <w:bottom w:val="single" w:sz="4" w:space="0" w:color="auto"/>
              <w:right w:val="single" w:sz="4" w:space="0" w:color="auto"/>
            </w:tcBorders>
          </w:tcPr>
          <w:p w14:paraId="09DDBED6" w14:textId="77777777" w:rsidR="00756E29" w:rsidRPr="00AE1ACF" w:rsidRDefault="00756E29" w:rsidP="00756E29">
            <w:pPr>
              <w:rPr>
                <w:strike/>
                <w:lang w:val="es-ES_tradnl"/>
              </w:rPr>
            </w:pPr>
          </w:p>
        </w:tc>
        <w:tc>
          <w:tcPr>
            <w:tcW w:w="3262" w:type="dxa"/>
            <w:gridSpan w:val="4"/>
            <w:tcBorders>
              <w:top w:val="single" w:sz="4" w:space="0" w:color="auto"/>
              <w:left w:val="single" w:sz="4" w:space="0" w:color="auto"/>
              <w:bottom w:val="single" w:sz="4" w:space="0" w:color="auto"/>
              <w:right w:val="single" w:sz="4" w:space="0" w:color="auto"/>
            </w:tcBorders>
          </w:tcPr>
          <w:p w14:paraId="1AEEDC74" w14:textId="77777777" w:rsidR="00756E29" w:rsidRPr="00AE1ACF" w:rsidRDefault="00756E29" w:rsidP="00756E29">
            <w:pPr>
              <w:rPr>
                <w:lang w:val="es-ES_tradnl"/>
              </w:rPr>
            </w:pPr>
          </w:p>
        </w:tc>
        <w:tc>
          <w:tcPr>
            <w:tcW w:w="1418" w:type="dxa"/>
            <w:tcBorders>
              <w:top w:val="single" w:sz="4" w:space="0" w:color="auto"/>
              <w:left w:val="single" w:sz="4" w:space="0" w:color="auto"/>
              <w:bottom w:val="single" w:sz="4" w:space="0" w:color="auto"/>
              <w:right w:val="single" w:sz="4" w:space="0" w:color="auto"/>
            </w:tcBorders>
          </w:tcPr>
          <w:p w14:paraId="588C1745" w14:textId="77777777" w:rsidR="00756E29" w:rsidRPr="00AE1ACF" w:rsidRDefault="00756E29" w:rsidP="00756E29">
            <w:pPr>
              <w:rPr>
                <w:lang w:val="es-ES_tradnl"/>
              </w:rPr>
            </w:pPr>
          </w:p>
        </w:tc>
      </w:tr>
      <w:tr w:rsidR="00756E29" w:rsidRPr="00F33B68" w14:paraId="0D9B5456" w14:textId="77777777" w:rsidTr="00060653">
        <w:trPr>
          <w:trHeight w:val="427"/>
        </w:trPr>
        <w:tc>
          <w:tcPr>
            <w:tcW w:w="8422"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01530256" w14:textId="77777777" w:rsidR="00756E29" w:rsidRPr="00AE1ACF" w:rsidRDefault="00756E29" w:rsidP="00756E29">
            <w:pPr>
              <w:rPr>
                <w:lang w:val="es-ES_tradnl"/>
              </w:rPr>
            </w:pPr>
            <w:r w:rsidRPr="00AE1ACF">
              <w:rPr>
                <w:b/>
                <w:bCs/>
                <w:lang w:val="es-ES_tradnl"/>
              </w:rPr>
              <w:t>ESTA NOTIFICACIÓN HA SIDO PRESENTADA POR:</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688D3E49" w14:textId="77777777" w:rsidR="00756E29" w:rsidRPr="00AE1ACF" w:rsidRDefault="00756E29" w:rsidP="00756E29">
            <w:pPr>
              <w:rPr>
                <w:b/>
                <w:bCs/>
                <w:lang w:val="es-ES_tradnl"/>
              </w:rPr>
            </w:pPr>
          </w:p>
        </w:tc>
      </w:tr>
      <w:tr w:rsidR="00756E29" w:rsidRPr="00AE1ACF" w14:paraId="6ADE7363" w14:textId="77777777" w:rsidTr="00060653">
        <w:tc>
          <w:tcPr>
            <w:tcW w:w="2661" w:type="dxa"/>
            <w:tcBorders>
              <w:top w:val="single" w:sz="4" w:space="0" w:color="auto"/>
              <w:left w:val="single" w:sz="4" w:space="0" w:color="auto"/>
              <w:bottom w:val="single" w:sz="4" w:space="0" w:color="auto"/>
              <w:right w:val="single" w:sz="4" w:space="0" w:color="auto"/>
            </w:tcBorders>
          </w:tcPr>
          <w:p w14:paraId="1AFF0FB5" w14:textId="77777777" w:rsidR="00756E29" w:rsidRPr="00AE1ACF" w:rsidRDefault="00756E29" w:rsidP="00756E29">
            <w:pPr>
              <w:rPr>
                <w:lang w:val="es-ES_tradnl"/>
              </w:rPr>
            </w:pPr>
            <w:r w:rsidRPr="00AE1ACF">
              <w:rPr>
                <w:lang w:val="es-ES_tradnl"/>
              </w:rPr>
              <w:t>Cargo:</w:t>
            </w:r>
          </w:p>
        </w:tc>
        <w:tc>
          <w:tcPr>
            <w:tcW w:w="5761" w:type="dxa"/>
            <w:gridSpan w:val="5"/>
            <w:tcBorders>
              <w:top w:val="single" w:sz="4" w:space="0" w:color="auto"/>
              <w:left w:val="single" w:sz="4" w:space="0" w:color="auto"/>
              <w:bottom w:val="single" w:sz="4" w:space="0" w:color="auto"/>
              <w:right w:val="single" w:sz="4" w:space="0" w:color="auto"/>
            </w:tcBorders>
          </w:tcPr>
          <w:p w14:paraId="460A4987" w14:textId="77777777" w:rsidR="00756E29" w:rsidRPr="00AE1ACF" w:rsidRDefault="00756E29" w:rsidP="00756E29">
            <w:pPr>
              <w:rPr>
                <w:lang w:val="es-ES_tradnl"/>
              </w:rPr>
            </w:pPr>
          </w:p>
        </w:tc>
        <w:tc>
          <w:tcPr>
            <w:tcW w:w="1418" w:type="dxa"/>
            <w:tcBorders>
              <w:top w:val="single" w:sz="4" w:space="0" w:color="auto"/>
              <w:left w:val="single" w:sz="4" w:space="0" w:color="auto"/>
              <w:bottom w:val="single" w:sz="4" w:space="0" w:color="auto"/>
              <w:right w:val="single" w:sz="4" w:space="0" w:color="auto"/>
            </w:tcBorders>
          </w:tcPr>
          <w:p w14:paraId="13B3916B" w14:textId="77777777" w:rsidR="00756E29" w:rsidRPr="00AE1ACF" w:rsidRDefault="00756E29" w:rsidP="00756E29">
            <w:pPr>
              <w:rPr>
                <w:lang w:val="es-ES_tradnl"/>
              </w:rPr>
            </w:pPr>
          </w:p>
        </w:tc>
      </w:tr>
      <w:tr w:rsidR="00756E29" w:rsidRPr="00AE1ACF" w14:paraId="041EBAAE" w14:textId="77777777" w:rsidTr="00060653">
        <w:tc>
          <w:tcPr>
            <w:tcW w:w="2661" w:type="dxa"/>
            <w:tcBorders>
              <w:top w:val="single" w:sz="4" w:space="0" w:color="auto"/>
              <w:left w:val="single" w:sz="4" w:space="0" w:color="auto"/>
              <w:bottom w:val="single" w:sz="4" w:space="0" w:color="auto"/>
              <w:right w:val="single" w:sz="4" w:space="0" w:color="auto"/>
            </w:tcBorders>
          </w:tcPr>
          <w:p w14:paraId="72FD7BAC" w14:textId="77777777" w:rsidR="00756E29" w:rsidRPr="00AE1ACF" w:rsidRDefault="00756E29" w:rsidP="00756E29">
            <w:pPr>
              <w:rPr>
                <w:lang w:val="es-ES_tradnl"/>
              </w:rPr>
            </w:pPr>
            <w:r w:rsidRPr="00AE1ACF">
              <w:rPr>
                <w:lang w:val="es-ES_tradnl"/>
              </w:rPr>
              <w:t>Institución/Departamento:</w:t>
            </w:r>
          </w:p>
        </w:tc>
        <w:tc>
          <w:tcPr>
            <w:tcW w:w="5761" w:type="dxa"/>
            <w:gridSpan w:val="5"/>
            <w:tcBorders>
              <w:top w:val="single" w:sz="4" w:space="0" w:color="auto"/>
              <w:left w:val="single" w:sz="4" w:space="0" w:color="auto"/>
              <w:bottom w:val="single" w:sz="4" w:space="0" w:color="auto"/>
              <w:right w:val="single" w:sz="4" w:space="0" w:color="auto"/>
            </w:tcBorders>
          </w:tcPr>
          <w:p w14:paraId="017E661B" w14:textId="77777777" w:rsidR="00756E29" w:rsidRPr="00AE1ACF" w:rsidRDefault="00756E29" w:rsidP="00756E29">
            <w:pPr>
              <w:rPr>
                <w:lang w:val="es-ES_tradnl"/>
              </w:rPr>
            </w:pPr>
          </w:p>
        </w:tc>
        <w:tc>
          <w:tcPr>
            <w:tcW w:w="1418" w:type="dxa"/>
            <w:tcBorders>
              <w:top w:val="single" w:sz="4" w:space="0" w:color="auto"/>
              <w:left w:val="single" w:sz="4" w:space="0" w:color="auto"/>
              <w:bottom w:val="single" w:sz="4" w:space="0" w:color="auto"/>
              <w:right w:val="single" w:sz="4" w:space="0" w:color="auto"/>
            </w:tcBorders>
          </w:tcPr>
          <w:p w14:paraId="691FCD95" w14:textId="77777777" w:rsidR="00756E29" w:rsidRPr="00AE1ACF" w:rsidRDefault="00756E29" w:rsidP="00756E29">
            <w:pPr>
              <w:rPr>
                <w:lang w:val="es-ES_tradnl"/>
              </w:rPr>
            </w:pPr>
          </w:p>
        </w:tc>
      </w:tr>
      <w:tr w:rsidR="00756E29" w:rsidRPr="00AE1ACF" w14:paraId="3561983D" w14:textId="77777777" w:rsidTr="00060653">
        <w:trPr>
          <w:trHeight w:val="70"/>
        </w:trPr>
        <w:tc>
          <w:tcPr>
            <w:tcW w:w="2661" w:type="dxa"/>
            <w:tcBorders>
              <w:top w:val="single" w:sz="4" w:space="0" w:color="auto"/>
              <w:left w:val="single" w:sz="4" w:space="0" w:color="auto"/>
              <w:bottom w:val="single" w:sz="4" w:space="0" w:color="auto"/>
              <w:right w:val="single" w:sz="4" w:space="0" w:color="auto"/>
            </w:tcBorders>
          </w:tcPr>
          <w:p w14:paraId="29EC5338" w14:textId="77777777" w:rsidR="00756E29" w:rsidRPr="00AE1ACF" w:rsidRDefault="00756E29" w:rsidP="00756E29">
            <w:pPr>
              <w:rPr>
                <w:lang w:val="es-ES_tradnl"/>
              </w:rPr>
            </w:pPr>
            <w:r w:rsidRPr="00AE1ACF">
              <w:rPr>
                <w:lang w:val="es-ES_tradnl"/>
              </w:rPr>
              <w:t>Dirección:</w:t>
            </w:r>
          </w:p>
        </w:tc>
        <w:tc>
          <w:tcPr>
            <w:tcW w:w="5761" w:type="dxa"/>
            <w:gridSpan w:val="5"/>
            <w:tcBorders>
              <w:top w:val="single" w:sz="4" w:space="0" w:color="auto"/>
              <w:left w:val="single" w:sz="4" w:space="0" w:color="auto"/>
              <w:bottom w:val="single" w:sz="4" w:space="0" w:color="auto"/>
              <w:right w:val="single" w:sz="4" w:space="0" w:color="auto"/>
            </w:tcBorders>
          </w:tcPr>
          <w:p w14:paraId="6A41530C" w14:textId="77777777" w:rsidR="00756E29" w:rsidRPr="00AE1ACF" w:rsidRDefault="00756E29" w:rsidP="00756E29">
            <w:pPr>
              <w:rPr>
                <w:lang w:val="es-ES_tradnl"/>
              </w:rPr>
            </w:pPr>
          </w:p>
        </w:tc>
        <w:tc>
          <w:tcPr>
            <w:tcW w:w="1418" w:type="dxa"/>
            <w:tcBorders>
              <w:top w:val="single" w:sz="4" w:space="0" w:color="auto"/>
              <w:left w:val="single" w:sz="4" w:space="0" w:color="auto"/>
              <w:bottom w:val="single" w:sz="4" w:space="0" w:color="auto"/>
              <w:right w:val="single" w:sz="4" w:space="0" w:color="auto"/>
            </w:tcBorders>
          </w:tcPr>
          <w:p w14:paraId="671BED0A" w14:textId="77777777" w:rsidR="00756E29" w:rsidRPr="00AE1ACF" w:rsidRDefault="00756E29" w:rsidP="00756E29">
            <w:pPr>
              <w:rPr>
                <w:lang w:val="es-ES_tradnl"/>
              </w:rPr>
            </w:pPr>
          </w:p>
        </w:tc>
      </w:tr>
      <w:tr w:rsidR="00756E29" w:rsidRPr="00AE1ACF" w14:paraId="577BEDC3" w14:textId="77777777" w:rsidTr="00060653">
        <w:tc>
          <w:tcPr>
            <w:tcW w:w="2661" w:type="dxa"/>
            <w:tcBorders>
              <w:top w:val="single" w:sz="4" w:space="0" w:color="auto"/>
              <w:left w:val="single" w:sz="4" w:space="0" w:color="auto"/>
              <w:bottom w:val="single" w:sz="4" w:space="0" w:color="auto"/>
              <w:right w:val="single" w:sz="4" w:space="0" w:color="auto"/>
            </w:tcBorders>
          </w:tcPr>
          <w:p w14:paraId="7C1A1C72" w14:textId="77777777" w:rsidR="00756E29" w:rsidRPr="00AE1ACF" w:rsidRDefault="00756E29" w:rsidP="00756E29">
            <w:pPr>
              <w:rPr>
                <w:lang w:val="es-ES_tradnl"/>
              </w:rPr>
            </w:pPr>
            <w:r w:rsidRPr="00AE1ACF">
              <w:rPr>
                <w:lang w:val="es-ES_tradnl"/>
              </w:rPr>
              <w:t>Teléfono:</w:t>
            </w:r>
          </w:p>
        </w:tc>
        <w:tc>
          <w:tcPr>
            <w:tcW w:w="2834" w:type="dxa"/>
            <w:gridSpan w:val="2"/>
            <w:tcBorders>
              <w:top w:val="single" w:sz="4" w:space="0" w:color="auto"/>
              <w:left w:val="single" w:sz="4" w:space="0" w:color="auto"/>
              <w:bottom w:val="single" w:sz="4" w:space="0" w:color="auto"/>
              <w:right w:val="single" w:sz="4" w:space="0" w:color="auto"/>
            </w:tcBorders>
          </w:tcPr>
          <w:p w14:paraId="10C23BC6" w14:textId="77777777" w:rsidR="00756E29" w:rsidRPr="00AE1ACF" w:rsidRDefault="00756E29" w:rsidP="00756E29">
            <w:pPr>
              <w:rPr>
                <w:lang w:val="es-ES_tradnl"/>
              </w:rPr>
            </w:pPr>
            <w:r w:rsidRPr="00AE1ACF">
              <w:rPr>
                <w:lang w:val="es-ES_tradnl"/>
              </w:rPr>
              <w:t>Fax:</w:t>
            </w:r>
          </w:p>
        </w:tc>
        <w:tc>
          <w:tcPr>
            <w:tcW w:w="2927" w:type="dxa"/>
            <w:gridSpan w:val="3"/>
            <w:tcBorders>
              <w:top w:val="single" w:sz="4" w:space="0" w:color="auto"/>
              <w:left w:val="single" w:sz="4" w:space="0" w:color="auto"/>
              <w:bottom w:val="single" w:sz="4" w:space="0" w:color="auto"/>
              <w:right w:val="single" w:sz="4" w:space="0" w:color="auto"/>
            </w:tcBorders>
          </w:tcPr>
          <w:p w14:paraId="067BE63D" w14:textId="77777777" w:rsidR="00756E29" w:rsidRPr="00AE1ACF" w:rsidRDefault="00756E29" w:rsidP="00756E29">
            <w:pPr>
              <w:rPr>
                <w:lang w:val="es-ES_tradnl"/>
              </w:rPr>
            </w:pPr>
            <w:r w:rsidRPr="00AE1ACF">
              <w:rPr>
                <w:lang w:val="es-ES_tradnl"/>
              </w:rPr>
              <w:t>Dirección de correo electrónico:</w:t>
            </w:r>
          </w:p>
        </w:tc>
        <w:tc>
          <w:tcPr>
            <w:tcW w:w="1418" w:type="dxa"/>
            <w:tcBorders>
              <w:top w:val="single" w:sz="4" w:space="0" w:color="auto"/>
              <w:left w:val="single" w:sz="4" w:space="0" w:color="auto"/>
              <w:bottom w:val="single" w:sz="4" w:space="0" w:color="auto"/>
              <w:right w:val="single" w:sz="4" w:space="0" w:color="auto"/>
            </w:tcBorders>
          </w:tcPr>
          <w:p w14:paraId="5A3C5454" w14:textId="77777777" w:rsidR="00756E29" w:rsidRPr="00AE1ACF" w:rsidRDefault="00756E29" w:rsidP="00756E29">
            <w:pPr>
              <w:rPr>
                <w:lang w:val="es-ES_tradnl"/>
              </w:rPr>
            </w:pPr>
          </w:p>
        </w:tc>
      </w:tr>
      <w:tr w:rsidR="00756E29" w:rsidRPr="00AE1ACF" w14:paraId="3043018F" w14:textId="77777777" w:rsidTr="00060653">
        <w:trPr>
          <w:trHeight w:val="231"/>
        </w:trPr>
        <w:tc>
          <w:tcPr>
            <w:tcW w:w="2661" w:type="dxa"/>
            <w:tcBorders>
              <w:top w:val="single" w:sz="4" w:space="0" w:color="auto"/>
              <w:left w:val="single" w:sz="4" w:space="0" w:color="auto"/>
              <w:bottom w:val="single" w:sz="4" w:space="0" w:color="auto"/>
              <w:right w:val="single" w:sz="4" w:space="0" w:color="auto"/>
            </w:tcBorders>
          </w:tcPr>
          <w:p w14:paraId="485D241C" w14:textId="77777777" w:rsidR="00756E29" w:rsidRPr="00AE1ACF" w:rsidRDefault="00756E29" w:rsidP="00756E29">
            <w:pPr>
              <w:rPr>
                <w:lang w:val="es-ES_tradnl"/>
              </w:rPr>
            </w:pPr>
            <w:r w:rsidRPr="00AE1ACF">
              <w:rPr>
                <w:lang w:val="es-ES_tradnl"/>
              </w:rPr>
              <w:t>Nombre de la persona de contacto:</w:t>
            </w:r>
          </w:p>
        </w:tc>
        <w:tc>
          <w:tcPr>
            <w:tcW w:w="2834" w:type="dxa"/>
            <w:gridSpan w:val="2"/>
            <w:tcBorders>
              <w:top w:val="single" w:sz="4" w:space="0" w:color="auto"/>
              <w:left w:val="single" w:sz="4" w:space="0" w:color="auto"/>
              <w:bottom w:val="single" w:sz="4" w:space="0" w:color="auto"/>
              <w:right w:val="single" w:sz="4" w:space="0" w:color="auto"/>
            </w:tcBorders>
          </w:tcPr>
          <w:p w14:paraId="383F30F2" w14:textId="77777777" w:rsidR="00756E29" w:rsidRPr="00AE1ACF" w:rsidRDefault="00756E29" w:rsidP="00756E29">
            <w:pPr>
              <w:rPr>
                <w:lang w:val="es-ES_tradnl"/>
              </w:rPr>
            </w:pPr>
          </w:p>
        </w:tc>
        <w:tc>
          <w:tcPr>
            <w:tcW w:w="2927" w:type="dxa"/>
            <w:gridSpan w:val="3"/>
            <w:tcBorders>
              <w:top w:val="single" w:sz="4" w:space="0" w:color="auto"/>
              <w:left w:val="single" w:sz="4" w:space="0" w:color="auto"/>
              <w:bottom w:val="single" w:sz="4" w:space="0" w:color="auto"/>
              <w:right w:val="single" w:sz="4" w:space="0" w:color="auto"/>
            </w:tcBorders>
          </w:tcPr>
          <w:p w14:paraId="6B458788" w14:textId="77777777" w:rsidR="00756E29" w:rsidRPr="00AE1ACF" w:rsidRDefault="00756E29" w:rsidP="00756E29">
            <w:pPr>
              <w:rPr>
                <w:lang w:val="es-ES_tradnl"/>
              </w:rPr>
            </w:pPr>
            <w:r w:rsidRPr="00AE1ACF">
              <w:rPr>
                <w:lang w:val="es-ES_tradnl"/>
              </w:rPr>
              <w:t>Fecha: (</w:t>
            </w:r>
            <w:proofErr w:type="spellStart"/>
            <w:r w:rsidRPr="00AE1ACF">
              <w:rPr>
                <w:i/>
                <w:lang w:val="es-ES_tradnl"/>
              </w:rPr>
              <w:t>dd</w:t>
            </w:r>
            <w:proofErr w:type="spellEnd"/>
            <w:r w:rsidRPr="00AE1ACF">
              <w:rPr>
                <w:i/>
                <w:lang w:val="es-ES_tradnl"/>
              </w:rPr>
              <w:t>/mm/</w:t>
            </w:r>
            <w:proofErr w:type="spellStart"/>
            <w:r w:rsidRPr="00AE1ACF">
              <w:rPr>
                <w:i/>
                <w:lang w:val="es-ES_tradnl"/>
              </w:rPr>
              <w:t>aaaa</w:t>
            </w:r>
            <w:proofErr w:type="spellEnd"/>
            <w:r w:rsidRPr="00AE1ACF">
              <w:rPr>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656D6184" w14:textId="77777777" w:rsidR="00756E29" w:rsidRPr="00AE1ACF" w:rsidRDefault="00756E29" w:rsidP="00756E29">
            <w:pPr>
              <w:rPr>
                <w:lang w:val="es-ES_tradnl"/>
              </w:rPr>
            </w:pPr>
          </w:p>
        </w:tc>
      </w:tr>
      <w:tr w:rsidR="00756E29" w:rsidRPr="00AE1ACF" w14:paraId="28E64688" w14:textId="77777777" w:rsidTr="00060653">
        <w:trPr>
          <w:trHeight w:val="231"/>
        </w:trPr>
        <w:tc>
          <w:tcPr>
            <w:tcW w:w="9840" w:type="dxa"/>
            <w:gridSpan w:val="7"/>
            <w:tcBorders>
              <w:top w:val="single" w:sz="4" w:space="0" w:color="auto"/>
              <w:left w:val="single" w:sz="4" w:space="0" w:color="auto"/>
              <w:bottom w:val="single" w:sz="4" w:space="0" w:color="auto"/>
              <w:right w:val="single" w:sz="4" w:space="0" w:color="auto"/>
            </w:tcBorders>
          </w:tcPr>
          <w:p w14:paraId="159FA76A" w14:textId="77777777" w:rsidR="00756E29" w:rsidRPr="00AE1ACF" w:rsidRDefault="00756E29" w:rsidP="00756E29">
            <w:pPr>
              <w:rPr>
                <w:lang w:val="es-ES_tradnl"/>
              </w:rPr>
            </w:pPr>
          </w:p>
        </w:tc>
      </w:tr>
      <w:tr w:rsidR="00756E29" w:rsidRPr="00F33B68" w14:paraId="59348F87" w14:textId="77777777" w:rsidTr="00060653">
        <w:trPr>
          <w:trHeight w:val="454"/>
        </w:trPr>
        <w:tc>
          <w:tcPr>
            <w:tcW w:w="8422"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252C8BA7" w14:textId="77777777" w:rsidR="00756E29" w:rsidRPr="00AE1ACF" w:rsidRDefault="00756E29" w:rsidP="00756E29">
            <w:pPr>
              <w:rPr>
                <w:lang w:val="es-ES_tradnl"/>
              </w:rPr>
            </w:pPr>
            <w:r w:rsidRPr="00AE1ACF">
              <w:rPr>
                <w:b/>
                <w:lang w:val="es-ES_tradnl"/>
              </w:rPr>
              <w:t>SE RUEGA ENVIAR EL FORMULARIO CUMPLIMENTADO A:</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38F63AA5" w14:textId="77777777" w:rsidR="00756E29" w:rsidRPr="00AE1ACF" w:rsidRDefault="00756E29" w:rsidP="00756E29">
            <w:pPr>
              <w:rPr>
                <w:b/>
                <w:lang w:val="es-ES_tradnl"/>
              </w:rPr>
            </w:pPr>
          </w:p>
        </w:tc>
      </w:tr>
      <w:tr w:rsidR="00756E29" w:rsidRPr="00F33B68" w14:paraId="413AE0A7" w14:textId="77777777" w:rsidTr="00060653">
        <w:trPr>
          <w:trHeight w:val="240"/>
        </w:trPr>
        <w:tc>
          <w:tcPr>
            <w:tcW w:w="6263" w:type="dxa"/>
            <w:gridSpan w:val="4"/>
            <w:tcBorders>
              <w:top w:val="single" w:sz="4" w:space="0" w:color="auto"/>
              <w:left w:val="single" w:sz="4" w:space="0" w:color="auto"/>
              <w:bottom w:val="single" w:sz="4" w:space="0" w:color="auto"/>
              <w:right w:val="single" w:sz="4" w:space="0" w:color="auto"/>
            </w:tcBorders>
            <w:vAlign w:val="center"/>
          </w:tcPr>
          <w:p w14:paraId="507301BD" w14:textId="77777777" w:rsidR="00756E29" w:rsidRPr="00AE1ACF" w:rsidRDefault="00756E29" w:rsidP="00756E29">
            <w:pPr>
              <w:rPr>
                <w:lang w:val="es-ES_tradnl"/>
              </w:rPr>
            </w:pPr>
            <w:r w:rsidRPr="00AE1ACF">
              <w:rPr>
                <w:lang w:val="es-ES_tradnl"/>
              </w:rPr>
              <w:t>Secretaría del Convenio de Minamata sobre el Mercurio</w:t>
            </w:r>
          </w:p>
          <w:p w14:paraId="67168560" w14:textId="77777777" w:rsidR="00756E29" w:rsidRPr="00AE1ACF" w:rsidRDefault="00756E29" w:rsidP="00756E29">
            <w:pPr>
              <w:rPr>
                <w:lang w:val="es-ES_tradnl"/>
              </w:rPr>
            </w:pPr>
            <w:r w:rsidRPr="00AE1ACF">
              <w:rPr>
                <w:lang w:val="es-ES_tradnl"/>
              </w:rPr>
              <w:t xml:space="preserve">Programa de las Naciones Unidas para el Medio Ambiente (PNUMA) </w:t>
            </w:r>
          </w:p>
          <w:p w14:paraId="6607AC48" w14:textId="77777777" w:rsidR="00756E29" w:rsidRPr="00756E29" w:rsidRDefault="00756E29" w:rsidP="00756E29">
            <w:pPr>
              <w:rPr>
                <w:lang w:val="en-US"/>
              </w:rPr>
            </w:pPr>
            <w:r w:rsidRPr="00756E29">
              <w:rPr>
                <w:lang w:val="en-US"/>
              </w:rPr>
              <w:t>International Environment House</w:t>
            </w:r>
          </w:p>
          <w:p w14:paraId="4F694263" w14:textId="77777777" w:rsidR="00756E29" w:rsidRPr="00756E29" w:rsidRDefault="00756E29" w:rsidP="00756E29">
            <w:pPr>
              <w:rPr>
                <w:lang w:val="en-US"/>
              </w:rPr>
            </w:pPr>
            <w:r w:rsidRPr="00756E29">
              <w:rPr>
                <w:lang w:val="en-US"/>
              </w:rPr>
              <w:t xml:space="preserve">11–13, </w:t>
            </w:r>
            <w:proofErr w:type="spellStart"/>
            <w:r w:rsidRPr="00756E29">
              <w:rPr>
                <w:lang w:val="en-US"/>
              </w:rPr>
              <w:t>Chemin</w:t>
            </w:r>
            <w:proofErr w:type="spellEnd"/>
            <w:r w:rsidRPr="00756E29">
              <w:rPr>
                <w:lang w:val="en-US"/>
              </w:rPr>
              <w:t xml:space="preserve"> des </w:t>
            </w:r>
            <w:proofErr w:type="spellStart"/>
            <w:r w:rsidRPr="00756E29">
              <w:rPr>
                <w:lang w:val="en-US"/>
              </w:rPr>
              <w:t>Anémones</w:t>
            </w:r>
            <w:proofErr w:type="spellEnd"/>
            <w:r w:rsidRPr="00756E29">
              <w:rPr>
                <w:lang w:val="en-US"/>
              </w:rPr>
              <w:t xml:space="preserve">, CH–1219 </w:t>
            </w:r>
            <w:proofErr w:type="spellStart"/>
            <w:r w:rsidRPr="00756E29">
              <w:rPr>
                <w:lang w:val="en-US"/>
              </w:rPr>
              <w:t>Châtelaine</w:t>
            </w:r>
            <w:proofErr w:type="spellEnd"/>
            <w:r w:rsidRPr="00756E29">
              <w:rPr>
                <w:lang w:val="en-US"/>
              </w:rPr>
              <w:t xml:space="preserve">, </w:t>
            </w:r>
            <w:proofErr w:type="spellStart"/>
            <w:r w:rsidRPr="00756E29">
              <w:rPr>
                <w:lang w:val="en-US"/>
              </w:rPr>
              <w:t>Ginebra</w:t>
            </w:r>
            <w:proofErr w:type="spellEnd"/>
            <w:r w:rsidRPr="00756E29">
              <w:rPr>
                <w:lang w:val="en-US"/>
              </w:rPr>
              <w:t xml:space="preserve"> (</w:t>
            </w:r>
            <w:proofErr w:type="spellStart"/>
            <w:r w:rsidRPr="00756E29">
              <w:rPr>
                <w:lang w:val="en-US"/>
              </w:rPr>
              <w:t>Suiza</w:t>
            </w:r>
            <w:proofErr w:type="spellEnd"/>
            <w:r w:rsidRPr="00756E29">
              <w:rPr>
                <w:lang w:val="en-US"/>
              </w:rPr>
              <w:t xml:space="preserve">) </w:t>
            </w:r>
          </w:p>
        </w:tc>
        <w:tc>
          <w:tcPr>
            <w:tcW w:w="3577" w:type="dxa"/>
            <w:gridSpan w:val="3"/>
            <w:tcBorders>
              <w:top w:val="single" w:sz="4" w:space="0" w:color="auto"/>
              <w:left w:val="single" w:sz="4" w:space="0" w:color="auto"/>
              <w:bottom w:val="single" w:sz="4" w:space="0" w:color="auto"/>
              <w:right w:val="single" w:sz="4" w:space="0" w:color="auto"/>
            </w:tcBorders>
            <w:vAlign w:val="center"/>
          </w:tcPr>
          <w:p w14:paraId="1424AFF3" w14:textId="77777777" w:rsidR="00756E29" w:rsidRPr="00AE1ACF" w:rsidRDefault="00756E29" w:rsidP="00756E29">
            <w:pPr>
              <w:rPr>
                <w:lang w:val="es-ES_tradnl"/>
              </w:rPr>
            </w:pPr>
            <w:r w:rsidRPr="00AE1ACF">
              <w:rPr>
                <w:lang w:val="es-ES_tradnl"/>
              </w:rPr>
              <w:t>Fax: +41 22 797 3460</w:t>
            </w:r>
          </w:p>
          <w:p w14:paraId="5E7ECAE7" w14:textId="77777777" w:rsidR="00756E29" w:rsidRPr="00AE1ACF" w:rsidRDefault="00756E29" w:rsidP="00756E29">
            <w:pPr>
              <w:rPr>
                <w:lang w:val="es-ES_tradnl"/>
              </w:rPr>
            </w:pPr>
            <w:r w:rsidRPr="00AE1ACF">
              <w:rPr>
                <w:lang w:val="es-ES_tradnl"/>
              </w:rPr>
              <w:t>Correo electrónico: mercury.chemicals@unep.org</w:t>
            </w:r>
          </w:p>
        </w:tc>
      </w:tr>
    </w:tbl>
    <w:p w14:paraId="0AC92D41" w14:textId="77777777" w:rsidR="00756E29" w:rsidRPr="00F33B68" w:rsidRDefault="00756E29" w:rsidP="003632D5">
      <w:pPr>
        <w:pStyle w:val="Normal-pool"/>
        <w:spacing w:after="240"/>
        <w:jc w:val="center"/>
        <w:rPr>
          <w:b/>
          <w:sz w:val="24"/>
          <w:szCs w:val="24"/>
          <w:lang w:val="es-ES_tradnl"/>
        </w:rPr>
      </w:pPr>
      <w:r w:rsidRPr="00AE1ACF">
        <w:rPr>
          <w:szCs w:val="28"/>
          <w:lang w:val="es-ES_tradnl"/>
        </w:rPr>
        <w:br w:type="page"/>
      </w:r>
      <w:r w:rsidRPr="00F33B68">
        <w:rPr>
          <w:b/>
          <w:sz w:val="24"/>
          <w:szCs w:val="24"/>
          <w:lang w:val="es-ES_tradnl"/>
        </w:rPr>
        <w:lastRenderedPageBreak/>
        <w:t xml:space="preserve">Propuesta de formato para la inscripción de exenciones a partir de las fechas de eliminación que figuran en la parte I del anexo A del </w:t>
      </w:r>
      <w:r w:rsidRPr="00F33B68">
        <w:rPr>
          <w:b/>
          <w:sz w:val="24"/>
          <w:szCs w:val="24"/>
          <w:lang w:val="es-ES_tradnl"/>
        </w:rPr>
        <w:br/>
        <w:t>Convenio de Minamata sobre el Mercurio</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878"/>
        <w:gridCol w:w="2872"/>
        <w:gridCol w:w="1256"/>
      </w:tblGrid>
      <w:tr w:rsidR="00756E29" w:rsidRPr="00F33B68" w14:paraId="3AF95424" w14:textId="77777777" w:rsidTr="00060653">
        <w:trPr>
          <w:trHeight w:val="955"/>
          <w:tblHeader/>
        </w:trPr>
        <w:tc>
          <w:tcPr>
            <w:tcW w:w="1350" w:type="dxa"/>
            <w:tcBorders>
              <w:top w:val="single" w:sz="4" w:space="0" w:color="auto"/>
              <w:left w:val="single" w:sz="4" w:space="0" w:color="auto"/>
              <w:bottom w:val="single" w:sz="4" w:space="0" w:color="auto"/>
              <w:right w:val="single" w:sz="4" w:space="0" w:color="auto"/>
            </w:tcBorders>
          </w:tcPr>
          <w:p w14:paraId="58C5DF0B" w14:textId="77777777" w:rsidR="00756E29" w:rsidRPr="003632D5" w:rsidRDefault="00756E29" w:rsidP="00756E29">
            <w:pPr>
              <w:pStyle w:val="NormalWeb"/>
              <w:tabs>
                <w:tab w:val="left" w:pos="0"/>
              </w:tabs>
              <w:spacing w:line="240" w:lineRule="auto"/>
              <w:jc w:val="center"/>
              <w:rPr>
                <w:b/>
                <w:i/>
                <w:sz w:val="20"/>
                <w:szCs w:val="20"/>
                <w:lang w:val="es-ES_tradnl"/>
              </w:rPr>
            </w:pPr>
            <w:r w:rsidRPr="003632D5">
              <w:rPr>
                <w:b/>
                <w:i/>
                <w:sz w:val="20"/>
                <w:szCs w:val="20"/>
                <w:lang w:val="es-ES_tradnl"/>
              </w:rPr>
              <w:t>Parte</w:t>
            </w:r>
          </w:p>
        </w:tc>
        <w:tc>
          <w:tcPr>
            <w:tcW w:w="3878" w:type="dxa"/>
            <w:tcBorders>
              <w:top w:val="single" w:sz="4" w:space="0" w:color="auto"/>
              <w:left w:val="single" w:sz="4" w:space="0" w:color="auto"/>
              <w:bottom w:val="single" w:sz="4" w:space="0" w:color="auto"/>
              <w:right w:val="single" w:sz="4" w:space="0" w:color="auto"/>
            </w:tcBorders>
          </w:tcPr>
          <w:p w14:paraId="3A0A8A07" w14:textId="270C178B" w:rsidR="00756E29" w:rsidRPr="003632D5" w:rsidRDefault="00756E29" w:rsidP="00F33B68">
            <w:pPr>
              <w:pStyle w:val="CommentText"/>
              <w:jc w:val="center"/>
              <w:rPr>
                <w:b/>
                <w:i/>
                <w:lang w:val="es-ES_tradnl"/>
              </w:rPr>
            </w:pPr>
            <w:r w:rsidRPr="003632D5">
              <w:rPr>
                <w:b/>
                <w:i/>
                <w:lang w:val="es-ES_tradnl"/>
              </w:rPr>
              <w:t>Indíquese la categoría o subcategoría específica para la que se inscribe la exención y si la exención es para fabrica</w:t>
            </w:r>
            <w:r w:rsidR="00F33B68">
              <w:rPr>
                <w:b/>
                <w:i/>
                <w:lang w:val="es-ES_tradnl"/>
              </w:rPr>
              <w:t>ción, importación o exportación</w:t>
            </w:r>
          </w:p>
          <w:p w14:paraId="415E1100" w14:textId="77777777" w:rsidR="00756E29" w:rsidRPr="003632D5" w:rsidRDefault="00756E29" w:rsidP="00756E29">
            <w:pPr>
              <w:pStyle w:val="NormalWeb"/>
              <w:tabs>
                <w:tab w:val="left" w:pos="0"/>
              </w:tabs>
              <w:spacing w:line="240" w:lineRule="auto"/>
              <w:jc w:val="center"/>
              <w:rPr>
                <w:b/>
                <w:i/>
                <w:sz w:val="20"/>
                <w:szCs w:val="20"/>
                <w:lang w:val="es-ES_tradnl"/>
              </w:rPr>
            </w:pPr>
          </w:p>
        </w:tc>
        <w:tc>
          <w:tcPr>
            <w:tcW w:w="2872" w:type="dxa"/>
            <w:tcBorders>
              <w:top w:val="single" w:sz="4" w:space="0" w:color="auto"/>
              <w:left w:val="single" w:sz="4" w:space="0" w:color="auto"/>
              <w:bottom w:val="single" w:sz="4" w:space="0" w:color="auto"/>
              <w:right w:val="single" w:sz="4" w:space="0" w:color="auto"/>
            </w:tcBorders>
          </w:tcPr>
          <w:p w14:paraId="50BEFA66" w14:textId="77777777" w:rsidR="00756E29" w:rsidRPr="003632D5" w:rsidRDefault="00756E29" w:rsidP="00756E29">
            <w:pPr>
              <w:pStyle w:val="NormalWeb"/>
              <w:tabs>
                <w:tab w:val="left" w:pos="0"/>
              </w:tabs>
              <w:spacing w:line="240" w:lineRule="auto"/>
              <w:jc w:val="center"/>
              <w:rPr>
                <w:b/>
                <w:i/>
                <w:sz w:val="20"/>
                <w:szCs w:val="20"/>
                <w:lang w:val="es-ES_tradnl"/>
              </w:rPr>
            </w:pPr>
            <w:r w:rsidRPr="003632D5">
              <w:rPr>
                <w:b/>
                <w:i/>
                <w:sz w:val="20"/>
                <w:szCs w:val="20"/>
                <w:lang w:val="es-ES_tradnl"/>
              </w:rPr>
              <w:t>Razones por las que se solicita la exención</w:t>
            </w:r>
          </w:p>
          <w:p w14:paraId="49990D3F" w14:textId="4FC5E239" w:rsidR="00756E29" w:rsidRPr="003632D5" w:rsidRDefault="00756E29" w:rsidP="00756E29">
            <w:pPr>
              <w:pStyle w:val="NormalWeb"/>
              <w:tabs>
                <w:tab w:val="left" w:pos="0"/>
              </w:tabs>
              <w:spacing w:line="240" w:lineRule="auto"/>
              <w:jc w:val="center"/>
              <w:rPr>
                <w:i/>
                <w:sz w:val="20"/>
                <w:szCs w:val="20"/>
                <w:lang w:val="es-ES_tradnl"/>
              </w:rPr>
            </w:pPr>
            <w:r w:rsidRPr="003632D5">
              <w:rPr>
                <w:b/>
                <w:i/>
                <w:sz w:val="20"/>
                <w:szCs w:val="20"/>
                <w:lang w:val="es-ES_tradnl"/>
              </w:rPr>
              <w:t xml:space="preserve">Explicación </w:t>
            </w:r>
            <w:r w:rsidRPr="003632D5">
              <w:rPr>
                <w:i/>
                <w:sz w:val="20"/>
                <w:szCs w:val="20"/>
                <w:lang w:val="es-ES_tradnl"/>
              </w:rPr>
              <w:t xml:space="preserve">(aquí se insertará un hipervínculo que remitirá </w:t>
            </w:r>
            <w:r w:rsidR="00F33B68">
              <w:rPr>
                <w:i/>
                <w:sz w:val="20"/>
                <w:szCs w:val="20"/>
                <w:lang w:val="es-ES_tradnl"/>
              </w:rPr>
              <w:t>a la declaración explicativa de </w:t>
            </w:r>
            <w:r w:rsidRPr="003632D5">
              <w:rPr>
                <w:i/>
                <w:sz w:val="20"/>
                <w:szCs w:val="20"/>
                <w:lang w:val="es-ES_tradnl"/>
              </w:rPr>
              <w:t>la Parte)</w:t>
            </w:r>
          </w:p>
        </w:tc>
        <w:tc>
          <w:tcPr>
            <w:tcW w:w="1256" w:type="dxa"/>
            <w:tcBorders>
              <w:top w:val="single" w:sz="4" w:space="0" w:color="auto"/>
              <w:left w:val="single" w:sz="4" w:space="0" w:color="auto"/>
              <w:bottom w:val="single" w:sz="4" w:space="0" w:color="auto"/>
              <w:right w:val="single" w:sz="4" w:space="0" w:color="auto"/>
            </w:tcBorders>
          </w:tcPr>
          <w:p w14:paraId="0F9DFCD6" w14:textId="77777777" w:rsidR="00756E29" w:rsidRPr="003632D5" w:rsidRDefault="00756E29" w:rsidP="00756E29">
            <w:pPr>
              <w:pStyle w:val="NormalWeb"/>
              <w:tabs>
                <w:tab w:val="left" w:pos="0"/>
              </w:tabs>
              <w:spacing w:line="240" w:lineRule="auto"/>
              <w:jc w:val="center"/>
              <w:rPr>
                <w:b/>
                <w:i/>
                <w:sz w:val="20"/>
                <w:szCs w:val="20"/>
                <w:lang w:val="es-ES_tradnl"/>
              </w:rPr>
            </w:pPr>
            <w:r w:rsidRPr="003632D5">
              <w:rPr>
                <w:b/>
                <w:i/>
                <w:sz w:val="20"/>
                <w:szCs w:val="20"/>
                <w:lang w:val="es-ES_tradnl"/>
              </w:rPr>
              <w:t xml:space="preserve">Fecha de caducidad de la </w:t>
            </w:r>
            <w:proofErr w:type="spellStart"/>
            <w:r w:rsidRPr="003632D5">
              <w:rPr>
                <w:b/>
                <w:i/>
                <w:sz w:val="20"/>
                <w:szCs w:val="20"/>
                <w:lang w:val="es-ES_tradnl"/>
              </w:rPr>
              <w:t>exención</w:t>
            </w:r>
            <w:r w:rsidRPr="003632D5">
              <w:rPr>
                <w:b/>
                <w:i/>
                <w:sz w:val="20"/>
                <w:szCs w:val="20"/>
                <w:vertAlign w:val="superscript"/>
                <w:lang w:val="es-ES_tradnl"/>
              </w:rPr>
              <w:t>a</w:t>
            </w:r>
            <w:proofErr w:type="spellEnd"/>
          </w:p>
        </w:tc>
      </w:tr>
    </w:tbl>
    <w:p w14:paraId="0A1DBDFA" w14:textId="77777777" w:rsidR="00756E29" w:rsidRPr="00AE1ACF" w:rsidRDefault="00756E29" w:rsidP="00060653">
      <w:pPr>
        <w:pStyle w:val="ZZAnxheader"/>
        <w:tabs>
          <w:tab w:val="clear" w:pos="1247"/>
          <w:tab w:val="left" w:pos="0"/>
        </w:tabs>
        <w:spacing w:before="60"/>
        <w:rPr>
          <w:b w:val="0"/>
          <w:sz w:val="16"/>
          <w:szCs w:val="16"/>
          <w:lang w:val="es-ES_tradnl"/>
        </w:rPr>
      </w:pPr>
      <w:r w:rsidRPr="00AE1ACF">
        <w:rPr>
          <w:b w:val="0"/>
          <w:sz w:val="16"/>
          <w:szCs w:val="16"/>
          <w:vertAlign w:val="superscript"/>
          <w:lang w:val="es-ES_tradnl"/>
        </w:rPr>
        <w:t xml:space="preserve">a </w:t>
      </w:r>
      <w:r w:rsidRPr="00AE1ACF">
        <w:rPr>
          <w:b w:val="0"/>
          <w:sz w:val="16"/>
          <w:szCs w:val="16"/>
          <w:lang w:val="es-ES_tradnl"/>
        </w:rPr>
        <w:t xml:space="preserve">Salvo que la Parte indique algo distinto, todas las exenciones caducarán transcurridos cinco años de la fecha de eliminación correspondiente señalada en la parte I del anexo A. </w:t>
      </w:r>
    </w:p>
    <w:p w14:paraId="320DCB94" w14:textId="77777777" w:rsidR="00756E29" w:rsidRPr="00F33B68" w:rsidRDefault="00756E29" w:rsidP="00060653">
      <w:pPr>
        <w:pStyle w:val="Normal-pool"/>
        <w:spacing w:before="480" w:after="240"/>
        <w:jc w:val="center"/>
        <w:rPr>
          <w:b/>
          <w:sz w:val="24"/>
          <w:szCs w:val="24"/>
          <w:lang w:val="es-ES_tradnl"/>
        </w:rPr>
      </w:pPr>
      <w:r w:rsidRPr="00F33B68">
        <w:rPr>
          <w:b/>
          <w:sz w:val="24"/>
          <w:szCs w:val="24"/>
          <w:lang w:val="es-ES_tradnl"/>
        </w:rPr>
        <w:t xml:space="preserve">Propuesta de formato para la inscripción de exenciones a partir de las fechas de eliminación que figuran en la parte I del anexo B del </w:t>
      </w:r>
      <w:r w:rsidRPr="00F33B68">
        <w:rPr>
          <w:b/>
          <w:sz w:val="24"/>
          <w:szCs w:val="24"/>
          <w:lang w:val="es-ES_tradnl"/>
        </w:rPr>
        <w:br/>
        <w:t>Convenio de Minamata sobre el Mercurio</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878"/>
        <w:gridCol w:w="2872"/>
        <w:gridCol w:w="1256"/>
      </w:tblGrid>
      <w:tr w:rsidR="00756E29" w:rsidRPr="00F33B68" w14:paraId="59B19FB5" w14:textId="77777777" w:rsidTr="00060653">
        <w:trPr>
          <w:trHeight w:val="955"/>
          <w:tblHeader/>
        </w:trPr>
        <w:tc>
          <w:tcPr>
            <w:tcW w:w="1350" w:type="dxa"/>
            <w:tcBorders>
              <w:top w:val="single" w:sz="4" w:space="0" w:color="auto"/>
              <w:left w:val="single" w:sz="4" w:space="0" w:color="auto"/>
              <w:bottom w:val="single" w:sz="4" w:space="0" w:color="auto"/>
              <w:right w:val="single" w:sz="4" w:space="0" w:color="auto"/>
            </w:tcBorders>
          </w:tcPr>
          <w:p w14:paraId="5647C99A" w14:textId="77777777" w:rsidR="00756E29" w:rsidRPr="00F33B68" w:rsidRDefault="00756E29" w:rsidP="00756E29">
            <w:pPr>
              <w:pStyle w:val="NormalWeb"/>
              <w:tabs>
                <w:tab w:val="left" w:pos="0"/>
              </w:tabs>
              <w:spacing w:line="240" w:lineRule="auto"/>
              <w:jc w:val="center"/>
              <w:rPr>
                <w:b/>
                <w:i/>
                <w:sz w:val="20"/>
                <w:szCs w:val="20"/>
                <w:lang w:val="es-ES_tradnl"/>
              </w:rPr>
            </w:pPr>
            <w:r w:rsidRPr="00F33B68">
              <w:rPr>
                <w:b/>
                <w:i/>
                <w:sz w:val="20"/>
                <w:szCs w:val="20"/>
                <w:lang w:val="es-ES_tradnl"/>
              </w:rPr>
              <w:t>Parte</w:t>
            </w:r>
          </w:p>
        </w:tc>
        <w:tc>
          <w:tcPr>
            <w:tcW w:w="3878" w:type="dxa"/>
            <w:tcBorders>
              <w:top w:val="single" w:sz="4" w:space="0" w:color="auto"/>
              <w:left w:val="single" w:sz="4" w:space="0" w:color="auto"/>
              <w:bottom w:val="single" w:sz="4" w:space="0" w:color="auto"/>
              <w:right w:val="single" w:sz="4" w:space="0" w:color="auto"/>
            </w:tcBorders>
          </w:tcPr>
          <w:p w14:paraId="1B0DF4CF" w14:textId="31C03B27" w:rsidR="00756E29" w:rsidRPr="00F33B68" w:rsidRDefault="00756E29" w:rsidP="00F33B68">
            <w:pPr>
              <w:pStyle w:val="CommentText"/>
              <w:jc w:val="center"/>
              <w:rPr>
                <w:b/>
                <w:i/>
                <w:lang w:val="es-ES_tradnl"/>
              </w:rPr>
            </w:pPr>
            <w:r w:rsidRPr="00F33B68">
              <w:rPr>
                <w:b/>
                <w:i/>
                <w:lang w:val="es-ES_tradnl"/>
              </w:rPr>
              <w:t xml:space="preserve">Indíquese la categoría o subcategoría específica para la que se inscribe </w:t>
            </w:r>
            <w:r w:rsidR="00F33B68">
              <w:rPr>
                <w:b/>
                <w:i/>
                <w:lang w:val="es-ES_tradnl"/>
              </w:rPr>
              <w:t>la exención</w:t>
            </w:r>
          </w:p>
          <w:p w14:paraId="01757734" w14:textId="77777777" w:rsidR="00756E29" w:rsidRPr="00F33B68" w:rsidRDefault="00756E29" w:rsidP="00F33B68">
            <w:pPr>
              <w:pStyle w:val="NormalWeb"/>
              <w:tabs>
                <w:tab w:val="left" w:pos="0"/>
              </w:tabs>
              <w:spacing w:line="240" w:lineRule="auto"/>
              <w:jc w:val="center"/>
              <w:rPr>
                <w:b/>
                <w:i/>
                <w:sz w:val="20"/>
                <w:szCs w:val="20"/>
                <w:lang w:val="es-ES_tradnl"/>
              </w:rPr>
            </w:pPr>
          </w:p>
        </w:tc>
        <w:tc>
          <w:tcPr>
            <w:tcW w:w="2872" w:type="dxa"/>
            <w:tcBorders>
              <w:top w:val="single" w:sz="4" w:space="0" w:color="auto"/>
              <w:left w:val="single" w:sz="4" w:space="0" w:color="auto"/>
              <w:bottom w:val="single" w:sz="4" w:space="0" w:color="auto"/>
              <w:right w:val="single" w:sz="4" w:space="0" w:color="auto"/>
            </w:tcBorders>
          </w:tcPr>
          <w:p w14:paraId="126ABCBE" w14:textId="77777777" w:rsidR="00756E29" w:rsidRPr="00F33B68" w:rsidRDefault="00756E29" w:rsidP="00756E29">
            <w:pPr>
              <w:pStyle w:val="NormalWeb"/>
              <w:tabs>
                <w:tab w:val="left" w:pos="0"/>
              </w:tabs>
              <w:spacing w:line="240" w:lineRule="auto"/>
              <w:jc w:val="center"/>
              <w:rPr>
                <w:b/>
                <w:i/>
                <w:sz w:val="20"/>
                <w:szCs w:val="20"/>
                <w:lang w:val="es-ES_tradnl"/>
              </w:rPr>
            </w:pPr>
            <w:r w:rsidRPr="00F33B68">
              <w:rPr>
                <w:b/>
                <w:i/>
                <w:sz w:val="20"/>
                <w:szCs w:val="20"/>
                <w:lang w:val="es-ES_tradnl"/>
              </w:rPr>
              <w:t>Razones por las que se solicita la exención</w:t>
            </w:r>
          </w:p>
          <w:p w14:paraId="23D77701" w14:textId="77777777" w:rsidR="00756E29" w:rsidRPr="00F33B68" w:rsidRDefault="00756E29" w:rsidP="00756E29">
            <w:pPr>
              <w:pStyle w:val="NormalWeb"/>
              <w:tabs>
                <w:tab w:val="left" w:pos="0"/>
              </w:tabs>
              <w:spacing w:line="240" w:lineRule="auto"/>
              <w:jc w:val="center"/>
              <w:rPr>
                <w:i/>
                <w:sz w:val="20"/>
                <w:szCs w:val="20"/>
                <w:lang w:val="es-ES_tradnl"/>
              </w:rPr>
            </w:pPr>
            <w:r w:rsidRPr="00F33B68">
              <w:rPr>
                <w:b/>
                <w:i/>
                <w:sz w:val="20"/>
                <w:szCs w:val="20"/>
                <w:lang w:val="es-ES_tradnl"/>
              </w:rPr>
              <w:t xml:space="preserve">Explicación </w:t>
            </w:r>
            <w:r w:rsidRPr="00F33B68">
              <w:rPr>
                <w:i/>
                <w:sz w:val="20"/>
                <w:szCs w:val="20"/>
                <w:lang w:val="es-ES_tradnl"/>
              </w:rPr>
              <w:t>(aquí se insertará un hipervínculo que remitirá a la declaración explicativa de la Parte)</w:t>
            </w:r>
          </w:p>
        </w:tc>
        <w:tc>
          <w:tcPr>
            <w:tcW w:w="1256" w:type="dxa"/>
            <w:tcBorders>
              <w:top w:val="single" w:sz="4" w:space="0" w:color="auto"/>
              <w:left w:val="single" w:sz="4" w:space="0" w:color="auto"/>
              <w:bottom w:val="single" w:sz="4" w:space="0" w:color="auto"/>
              <w:right w:val="single" w:sz="4" w:space="0" w:color="auto"/>
            </w:tcBorders>
          </w:tcPr>
          <w:p w14:paraId="1BFD2643" w14:textId="77777777" w:rsidR="00756E29" w:rsidRPr="00F33B68" w:rsidRDefault="00756E29" w:rsidP="00756E29">
            <w:pPr>
              <w:pStyle w:val="NormalWeb"/>
              <w:tabs>
                <w:tab w:val="left" w:pos="0"/>
              </w:tabs>
              <w:spacing w:line="240" w:lineRule="auto"/>
              <w:jc w:val="center"/>
              <w:rPr>
                <w:b/>
                <w:i/>
                <w:sz w:val="20"/>
                <w:szCs w:val="20"/>
                <w:lang w:val="es-ES_tradnl"/>
              </w:rPr>
            </w:pPr>
            <w:r w:rsidRPr="00F33B68">
              <w:rPr>
                <w:b/>
                <w:i/>
                <w:sz w:val="20"/>
                <w:szCs w:val="20"/>
                <w:lang w:val="es-ES_tradnl"/>
              </w:rPr>
              <w:t xml:space="preserve">Fecha de caducidad de la </w:t>
            </w:r>
            <w:proofErr w:type="spellStart"/>
            <w:r w:rsidRPr="00F33B68">
              <w:rPr>
                <w:b/>
                <w:i/>
                <w:sz w:val="20"/>
                <w:szCs w:val="20"/>
                <w:lang w:val="es-ES_tradnl"/>
              </w:rPr>
              <w:t>exención</w:t>
            </w:r>
            <w:r w:rsidRPr="00F33B68">
              <w:rPr>
                <w:b/>
                <w:i/>
                <w:sz w:val="20"/>
                <w:szCs w:val="20"/>
                <w:vertAlign w:val="superscript"/>
                <w:lang w:val="es-ES_tradnl"/>
              </w:rPr>
              <w:t>a</w:t>
            </w:r>
            <w:proofErr w:type="spellEnd"/>
          </w:p>
        </w:tc>
      </w:tr>
    </w:tbl>
    <w:p w14:paraId="0E48D044" w14:textId="77777777" w:rsidR="00756E29" w:rsidRPr="00AE1ACF" w:rsidRDefault="00756E29" w:rsidP="00756E29">
      <w:pPr>
        <w:pStyle w:val="ZZAnxheader"/>
        <w:tabs>
          <w:tab w:val="clear" w:pos="1247"/>
          <w:tab w:val="left" w:pos="0"/>
        </w:tabs>
        <w:spacing w:before="60"/>
        <w:rPr>
          <w:b w:val="0"/>
          <w:sz w:val="16"/>
          <w:szCs w:val="16"/>
          <w:lang w:val="es-ES_tradnl"/>
        </w:rPr>
      </w:pPr>
      <w:r w:rsidRPr="00AE1ACF">
        <w:rPr>
          <w:b w:val="0"/>
          <w:sz w:val="16"/>
          <w:szCs w:val="16"/>
          <w:vertAlign w:val="superscript"/>
          <w:lang w:val="es-ES_tradnl"/>
        </w:rPr>
        <w:t xml:space="preserve">a </w:t>
      </w:r>
      <w:r w:rsidRPr="00AE1ACF">
        <w:rPr>
          <w:b w:val="0"/>
          <w:sz w:val="16"/>
          <w:szCs w:val="16"/>
          <w:lang w:val="es-ES_tradnl"/>
        </w:rPr>
        <w:t xml:space="preserve">Salvo que la Parte indique algo distinto, todas las exenciones caducarán transcurridos cinco años de la fecha de eliminación correspondiente señalada en la parte I del anexo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F33B68" w14:paraId="4FD71714" w14:textId="77777777" w:rsidTr="000832C7">
        <w:tc>
          <w:tcPr>
            <w:tcW w:w="1942" w:type="dxa"/>
          </w:tcPr>
          <w:p w14:paraId="74A6F6D0" w14:textId="77777777" w:rsidR="000832C7" w:rsidRPr="00756E29" w:rsidRDefault="000832C7" w:rsidP="000832C7">
            <w:pPr>
              <w:pStyle w:val="Normal-pool"/>
              <w:spacing w:before="520"/>
              <w:rPr>
                <w:lang w:val="es-ES_tradnl"/>
              </w:rPr>
            </w:pPr>
          </w:p>
        </w:tc>
        <w:tc>
          <w:tcPr>
            <w:tcW w:w="1942" w:type="dxa"/>
          </w:tcPr>
          <w:p w14:paraId="44576ECA" w14:textId="77777777" w:rsidR="000832C7" w:rsidRPr="00756E29" w:rsidRDefault="000832C7" w:rsidP="000832C7">
            <w:pPr>
              <w:pStyle w:val="Normal-pool"/>
              <w:spacing w:before="520"/>
              <w:rPr>
                <w:lang w:val="es-ES_tradnl"/>
              </w:rPr>
            </w:pPr>
          </w:p>
        </w:tc>
        <w:tc>
          <w:tcPr>
            <w:tcW w:w="1942" w:type="dxa"/>
            <w:tcBorders>
              <w:bottom w:val="single" w:sz="4" w:space="0" w:color="auto"/>
            </w:tcBorders>
          </w:tcPr>
          <w:p w14:paraId="69422481" w14:textId="77777777" w:rsidR="000832C7" w:rsidRPr="00756E29" w:rsidRDefault="000832C7" w:rsidP="000832C7">
            <w:pPr>
              <w:pStyle w:val="Normal-pool"/>
              <w:spacing w:before="520"/>
              <w:rPr>
                <w:lang w:val="es-ES_tradnl"/>
              </w:rPr>
            </w:pPr>
          </w:p>
        </w:tc>
        <w:tc>
          <w:tcPr>
            <w:tcW w:w="1943" w:type="dxa"/>
          </w:tcPr>
          <w:p w14:paraId="297F6300" w14:textId="77777777" w:rsidR="000832C7" w:rsidRPr="00756E29" w:rsidRDefault="000832C7" w:rsidP="000832C7">
            <w:pPr>
              <w:pStyle w:val="Normal-pool"/>
              <w:spacing w:before="520"/>
              <w:rPr>
                <w:lang w:val="es-ES_tradnl"/>
              </w:rPr>
            </w:pPr>
          </w:p>
        </w:tc>
        <w:tc>
          <w:tcPr>
            <w:tcW w:w="1943" w:type="dxa"/>
          </w:tcPr>
          <w:p w14:paraId="1705AD53" w14:textId="77777777" w:rsidR="000832C7" w:rsidRPr="00756E29" w:rsidRDefault="000832C7" w:rsidP="000832C7">
            <w:pPr>
              <w:pStyle w:val="Normal-pool"/>
              <w:spacing w:before="520"/>
              <w:rPr>
                <w:lang w:val="es-ES_tradnl"/>
              </w:rPr>
            </w:pPr>
          </w:p>
        </w:tc>
      </w:tr>
    </w:tbl>
    <w:p w14:paraId="099D3083" w14:textId="77777777" w:rsidR="00F83855" w:rsidRPr="00756E29" w:rsidRDefault="00F83855" w:rsidP="000832C7">
      <w:pPr>
        <w:pStyle w:val="Normal-pool"/>
        <w:rPr>
          <w:lang w:val="es-ES_tradnl"/>
        </w:rPr>
      </w:pPr>
    </w:p>
    <w:sectPr w:rsidR="00F83855" w:rsidRPr="00756E29"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1E38" w14:textId="77777777" w:rsidR="00060653" w:rsidRDefault="00060653">
      <w:r>
        <w:separator/>
      </w:r>
    </w:p>
  </w:endnote>
  <w:endnote w:type="continuationSeparator" w:id="0">
    <w:p w14:paraId="5649738A" w14:textId="77777777" w:rsidR="00060653" w:rsidRDefault="0006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060653" w:rsidRDefault="00060653">
    <w:pPr>
      <w:pStyle w:val="Footer"/>
    </w:pPr>
    <w:r>
      <w:rPr>
        <w:rStyle w:val="PageNumber"/>
      </w:rPr>
      <w:fldChar w:fldCharType="begin"/>
    </w:r>
    <w:r>
      <w:rPr>
        <w:rStyle w:val="PageNumber"/>
      </w:rPr>
      <w:instrText xml:space="preserve"> PAGE </w:instrText>
    </w:r>
    <w:r>
      <w:rPr>
        <w:rStyle w:val="PageNumber"/>
      </w:rPr>
      <w:fldChar w:fldCharType="separate"/>
    </w:r>
    <w:r w:rsidR="00E52B2A">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060653" w:rsidRDefault="0006065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52B2A">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7FF26C6F" w:rsidR="00060653" w:rsidRPr="00060653" w:rsidRDefault="00060653">
    <w:pPr>
      <w:pStyle w:val="Footer"/>
      <w:rPr>
        <w:sz w:val="20"/>
      </w:rPr>
    </w:pPr>
    <w:r w:rsidRPr="00060653">
      <w:rPr>
        <w:sz w:val="20"/>
        <w:lang w:val="es-ES"/>
      </w:rPr>
      <w:t>K17037</w:t>
    </w:r>
    <w:r>
      <w:rPr>
        <w:sz w:val="20"/>
        <w:lang w:val="es-ES"/>
      </w:rPr>
      <w:t>30</w:t>
    </w:r>
    <w:r w:rsidRPr="00060653">
      <w:rPr>
        <w:sz w:val="20"/>
        <w:lang w:val="es-ES"/>
      </w:rPr>
      <w:tab/>
    </w:r>
    <w:r>
      <w:rPr>
        <w:sz w:val="20"/>
        <w:lang w:val="es-ES"/>
      </w:rPr>
      <w:t>0906</w:t>
    </w:r>
    <w:r w:rsidRPr="00060653">
      <w:rPr>
        <w:sz w:val="20"/>
        <w:lang w:val="es-ES"/>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78CA" w14:textId="77777777" w:rsidR="00060653" w:rsidRDefault="00060653" w:rsidP="00851756">
      <w:pPr>
        <w:spacing w:before="60"/>
        <w:ind w:left="624"/>
      </w:pPr>
      <w:r>
        <w:separator/>
      </w:r>
    </w:p>
  </w:footnote>
  <w:footnote w:type="continuationSeparator" w:id="0">
    <w:p w14:paraId="6291E906" w14:textId="77777777" w:rsidR="00060653" w:rsidRDefault="00060653">
      <w:r>
        <w:continuationSeparator/>
      </w:r>
    </w:p>
  </w:footnote>
  <w:footnote w:id="1">
    <w:p w14:paraId="5AD20420" w14:textId="77777777" w:rsidR="00060653" w:rsidRPr="00F33B68" w:rsidRDefault="00060653" w:rsidP="00775D8D">
      <w:pPr>
        <w:tabs>
          <w:tab w:val="left" w:pos="624"/>
        </w:tabs>
        <w:spacing w:before="20" w:after="40"/>
        <w:ind w:left="1247"/>
        <w:rPr>
          <w:sz w:val="18"/>
          <w:szCs w:val="18"/>
          <w:lang w:val="es-ES_tradnl"/>
        </w:rPr>
      </w:pPr>
      <w:r w:rsidRPr="00F33B68">
        <w:rPr>
          <w:sz w:val="18"/>
          <w:szCs w:val="18"/>
          <w:lang w:val="es-ES"/>
        </w:rPr>
        <w:t>* UNEP/MC/COP.1/1.</w:t>
      </w:r>
    </w:p>
  </w:footnote>
  <w:footnote w:id="2">
    <w:p w14:paraId="1A6A72FC" w14:textId="77777777" w:rsidR="00060653" w:rsidRPr="003D42BC" w:rsidRDefault="00060653" w:rsidP="00756E29">
      <w:pPr>
        <w:pStyle w:val="FootnoteText"/>
        <w:rPr>
          <w:lang w:val="es-ES"/>
        </w:rPr>
      </w:pPr>
      <w:r>
        <w:rPr>
          <w:rStyle w:val="FootnoteReference"/>
          <w:lang w:val="es-ES"/>
        </w:rPr>
        <w:footnoteRef/>
      </w:r>
      <w:r>
        <w:rPr>
          <w:lang w:val="es-ES"/>
        </w:rPr>
        <w:t xml:space="preserve"> </w:t>
      </w:r>
      <w:r w:rsidRPr="003D42BC">
        <w:rPr>
          <w:lang w:val="es-ES"/>
        </w:rPr>
        <w:t>La intención es no abarcar los cosméticos, los jabones o las cremas que contienen trazas</w:t>
      </w:r>
      <w:r>
        <w:rPr>
          <w:lang w:val="es-ES"/>
        </w:rPr>
        <w:t xml:space="preserve"> contaminantes de </w:t>
      </w:r>
      <w:r w:rsidRPr="003D42BC">
        <w:rPr>
          <w:lang w:val="es-ES"/>
        </w:rPr>
        <w:t xml:space="preserve">mercurio.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71086C49" w:rsidR="00060653" w:rsidRPr="00CA5CA9" w:rsidRDefault="00060653"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6B2F25B6" w:rsidR="00060653" w:rsidRPr="00CA5CA9" w:rsidRDefault="00060653" w:rsidP="001A04AA">
    <w:pPr>
      <w:pStyle w:val="Header"/>
      <w:jc w:val="right"/>
      <w:rPr>
        <w:szCs w:val="18"/>
      </w:rPr>
    </w:pPr>
    <w:r w:rsidRPr="00312543">
      <w:rPr>
        <w:bCs/>
        <w:szCs w:val="18"/>
      </w:rPr>
      <w:t>UNEP/MC/COP.1/</w:t>
    </w:r>
    <w:r>
      <w:rPr>
        <w:bCs/>
        <w:szCs w:val="18"/>
      </w:rPr>
      <w:t>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02A78E3D" w:rsidR="00060653" w:rsidRDefault="00060653" w:rsidP="00032E4E">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0A0017"/>
    <w:name w:val="WW8Num13"/>
    <w:lvl w:ilvl="0">
      <w:start w:val="1"/>
      <w:numFmt w:val="lowerLetter"/>
      <w:lvlText w:val="%1)"/>
      <w:lvlJc w:val="left"/>
      <w:pPr>
        <w:ind w:left="405" w:hanging="36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nsid w:val="426157AF"/>
    <w:multiLevelType w:val="singleLevel"/>
    <w:tmpl w:val="040A0017"/>
    <w:lvl w:ilvl="0">
      <w:start w:val="1"/>
      <w:numFmt w:val="lowerLetter"/>
      <w:lvlText w:val="%1)"/>
      <w:lvlJc w:val="left"/>
      <w:pPr>
        <w:ind w:left="405" w:hanging="360"/>
      </w:pPr>
    </w:lvl>
  </w:abstractNum>
  <w:abstractNum w:abstractNumId="8">
    <w:nsid w:val="4B361008"/>
    <w:multiLevelType w:val="hybridMultilevel"/>
    <w:tmpl w:val="7532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A16BB0"/>
    <w:multiLevelType w:val="hybridMultilevel"/>
    <w:tmpl w:val="1878FCE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4E927BE9"/>
    <w:multiLevelType w:val="singleLevel"/>
    <w:tmpl w:val="040A0017"/>
    <w:lvl w:ilvl="0">
      <w:start w:val="1"/>
      <w:numFmt w:val="lowerLetter"/>
      <w:lvlText w:val="%1)"/>
      <w:lvlJc w:val="left"/>
      <w:pPr>
        <w:ind w:left="405" w:hanging="360"/>
      </w:pPr>
    </w:lvl>
  </w:abstractNum>
  <w:abstractNum w:abstractNumId="11">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654D74FF"/>
    <w:multiLevelType w:val="multilevel"/>
    <w:tmpl w:val="48241D10"/>
    <w:lvl w:ilvl="0">
      <w:start w:val="1"/>
      <w:numFmt w:val="decimal"/>
      <w:lvlText w:val="%1."/>
      <w:lvlJc w:val="left"/>
      <w:pPr>
        <w:tabs>
          <w:tab w:val="num" w:pos="597"/>
        </w:tabs>
        <w:ind w:left="127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2"/>
  </w:num>
  <w:num w:numId="3">
    <w:abstractNumId w:val="5"/>
  </w:num>
  <w:num w:numId="4">
    <w:abstractNumId w:val="12"/>
  </w:num>
  <w:num w:numId="5">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2"/>
  </w:num>
  <w:num w:numId="14">
    <w:abstractNumId w:val="1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1"/>
  </w:num>
  <w:num w:numId="19">
    <w:abstractNumId w:val="12"/>
    <w:lvlOverride w:ilvl="1">
      <w:lvl w:ilvl="1">
        <w:start w:val="1"/>
        <w:numFmt w:val="lowerLetter"/>
        <w:lvlText w:val="(%2)"/>
        <w:lvlJc w:val="left"/>
        <w:pPr>
          <w:tabs>
            <w:tab w:val="num" w:pos="1134"/>
          </w:tabs>
          <w:ind w:left="1247" w:firstLine="567"/>
        </w:pPr>
        <w:rPr>
          <w:rFonts w:hint="default"/>
        </w:rPr>
      </w:lvl>
    </w:lvlOverride>
  </w:num>
  <w:num w:numId="20">
    <w:abstractNumId w:val="13"/>
  </w:num>
  <w:num w:numId="21">
    <w:abstractNumId w:val="9"/>
  </w:num>
  <w:num w:numId="22">
    <w:abstractNumId w:val="4"/>
  </w:num>
  <w:num w:numId="23">
    <w:abstractNumId w:val="17"/>
  </w:num>
  <w:num w:numId="24">
    <w:abstractNumId w:val="16"/>
  </w:num>
  <w:num w:numId="25">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tplc="0809000F">
        <w:start w:val="1"/>
        <w:numFmt w:val="decimal"/>
        <w:lvlText w:val="%1."/>
        <w:lvlJc w:val="left"/>
        <w:pPr>
          <w:ind w:left="2591" w:hanging="360"/>
        </w:pPr>
      </w:lvl>
    </w:lvlOverride>
  </w:num>
  <w:num w:numId="27">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8"/>
  </w:num>
  <w:num w:numId="31">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2"/>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34">
    <w:abstractNumId w:val="0"/>
  </w:num>
  <w:num w:numId="35">
    <w:abstractNumId w:val="7"/>
  </w:num>
  <w:num w:numId="36">
    <w:abstractNumId w:val="10"/>
  </w:num>
  <w:num w:numId="37">
    <w:abstractNumId w:val="15"/>
    <w:lvlOverride w:ilvl="0">
      <w:lvl w:ilvl="0">
        <w:start w:val="1"/>
        <w:numFmt w:val="decimal"/>
        <w:lvlText w:val="%1."/>
        <w:lvlJc w:val="left"/>
        <w:pPr>
          <w:ind w:left="2741" w:hanging="360"/>
        </w:pPr>
      </w:lvl>
    </w:lvlOverride>
    <w:lvlOverride w:ilvl="1">
      <w:lvl w:ilvl="1" w:tentative="1">
        <w:start w:val="1"/>
        <w:numFmt w:val="lowerLetter"/>
        <w:lvlText w:val="%2."/>
        <w:lvlJc w:val="left"/>
        <w:pPr>
          <w:ind w:left="3461" w:hanging="360"/>
        </w:pPr>
      </w:lvl>
    </w:lvlOverride>
    <w:lvlOverride w:ilvl="2">
      <w:lvl w:ilvl="2" w:tentative="1">
        <w:start w:val="1"/>
        <w:numFmt w:val="lowerRoman"/>
        <w:lvlText w:val="%3."/>
        <w:lvlJc w:val="right"/>
        <w:pPr>
          <w:ind w:left="4181" w:hanging="180"/>
        </w:pPr>
      </w:lvl>
    </w:lvlOverride>
    <w:lvlOverride w:ilvl="3">
      <w:lvl w:ilvl="3" w:tentative="1">
        <w:start w:val="1"/>
        <w:numFmt w:val="decimal"/>
        <w:lvlText w:val="%4."/>
        <w:lvlJc w:val="left"/>
        <w:pPr>
          <w:ind w:left="4901" w:hanging="360"/>
        </w:pPr>
      </w:lvl>
    </w:lvlOverride>
    <w:lvlOverride w:ilvl="4">
      <w:lvl w:ilvl="4" w:tentative="1">
        <w:start w:val="1"/>
        <w:numFmt w:val="lowerLetter"/>
        <w:lvlText w:val="%5."/>
        <w:lvlJc w:val="left"/>
        <w:pPr>
          <w:ind w:left="5621" w:hanging="360"/>
        </w:pPr>
      </w:lvl>
    </w:lvlOverride>
    <w:lvlOverride w:ilvl="5">
      <w:lvl w:ilvl="5" w:tentative="1">
        <w:start w:val="1"/>
        <w:numFmt w:val="lowerRoman"/>
        <w:lvlText w:val="%6."/>
        <w:lvlJc w:val="right"/>
        <w:pPr>
          <w:ind w:left="6341" w:hanging="180"/>
        </w:pPr>
      </w:lvl>
    </w:lvlOverride>
    <w:lvlOverride w:ilvl="6">
      <w:lvl w:ilvl="6" w:tentative="1">
        <w:start w:val="1"/>
        <w:numFmt w:val="decimal"/>
        <w:lvlText w:val="%7."/>
        <w:lvlJc w:val="left"/>
        <w:pPr>
          <w:ind w:left="7061" w:hanging="360"/>
        </w:pPr>
      </w:lvl>
    </w:lvlOverride>
    <w:lvlOverride w:ilvl="7">
      <w:lvl w:ilvl="7" w:tentative="1">
        <w:start w:val="1"/>
        <w:numFmt w:val="lowerLetter"/>
        <w:lvlText w:val="%8."/>
        <w:lvlJc w:val="left"/>
        <w:pPr>
          <w:ind w:left="7781" w:hanging="360"/>
        </w:pPr>
      </w:lvl>
    </w:lvlOverride>
    <w:lvlOverride w:ilvl="8">
      <w:lvl w:ilvl="8" w:tentative="1">
        <w:start w:val="1"/>
        <w:numFmt w:val="lowerRoman"/>
        <w:lvlText w:val="%9."/>
        <w:lvlJc w:val="right"/>
        <w:pPr>
          <w:ind w:left="8501" w:hanging="180"/>
        </w:pPr>
      </w:lvl>
    </w:lvlOverride>
  </w:num>
  <w:num w:numId="38">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653"/>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1BA9"/>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267F"/>
    <w:rsid w:val="00255632"/>
    <w:rsid w:val="0026018E"/>
    <w:rsid w:val="002623CD"/>
    <w:rsid w:val="0027116B"/>
    <w:rsid w:val="00274D37"/>
    <w:rsid w:val="00277CE2"/>
    <w:rsid w:val="0028635C"/>
    <w:rsid w:val="00286740"/>
    <w:rsid w:val="00291EAE"/>
    <w:rsid w:val="002929D8"/>
    <w:rsid w:val="0029570E"/>
    <w:rsid w:val="002A0509"/>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632D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D4"/>
    <w:rsid w:val="005D6E8C"/>
    <w:rsid w:val="005D77D2"/>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6E29"/>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12DC"/>
    <w:rsid w:val="00966A53"/>
    <w:rsid w:val="00967621"/>
    <w:rsid w:val="00967E6A"/>
    <w:rsid w:val="009907B9"/>
    <w:rsid w:val="00990918"/>
    <w:rsid w:val="009A3A83"/>
    <w:rsid w:val="009B0D04"/>
    <w:rsid w:val="009B1C44"/>
    <w:rsid w:val="009B30FD"/>
    <w:rsid w:val="009B4A0F"/>
    <w:rsid w:val="009B697B"/>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2707"/>
    <w:rsid w:val="00A232EE"/>
    <w:rsid w:val="00A243E5"/>
    <w:rsid w:val="00A2589A"/>
    <w:rsid w:val="00A414F6"/>
    <w:rsid w:val="00A4175F"/>
    <w:rsid w:val="00A43A67"/>
    <w:rsid w:val="00A44411"/>
    <w:rsid w:val="00A469FA"/>
    <w:rsid w:val="00A518C4"/>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41F7"/>
    <w:rsid w:val="00B06C64"/>
    <w:rsid w:val="00B11CAC"/>
    <w:rsid w:val="00B15A29"/>
    <w:rsid w:val="00B17A26"/>
    <w:rsid w:val="00B22C93"/>
    <w:rsid w:val="00B27589"/>
    <w:rsid w:val="00B405B7"/>
    <w:rsid w:val="00B45A38"/>
    <w:rsid w:val="00B52222"/>
    <w:rsid w:val="00B52581"/>
    <w:rsid w:val="00B531DA"/>
    <w:rsid w:val="00B53E6C"/>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D1F"/>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2B2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B25DD"/>
    <w:rsid w:val="00EC2813"/>
    <w:rsid w:val="00EC4197"/>
    <w:rsid w:val="00EC5A46"/>
    <w:rsid w:val="00EC63E2"/>
    <w:rsid w:val="00EC7AAA"/>
    <w:rsid w:val="00ED30BC"/>
    <w:rsid w:val="00ED366A"/>
    <w:rsid w:val="00ED6BB7"/>
    <w:rsid w:val="00EE07EE"/>
    <w:rsid w:val="00EE1723"/>
    <w:rsid w:val="00EF22B3"/>
    <w:rsid w:val="00EF5D53"/>
    <w:rsid w:val="00F03B69"/>
    <w:rsid w:val="00F07A50"/>
    <w:rsid w:val="00F113DA"/>
    <w:rsid w:val="00F12DA4"/>
    <w:rsid w:val="00F1495C"/>
    <w:rsid w:val="00F266FC"/>
    <w:rsid w:val="00F3037A"/>
    <w:rsid w:val="00F33B68"/>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0D87"/>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customStyle="1" w:styleId="FootnoteTextChar2">
    <w:name w:val="Footnote Text Char2"/>
    <w:rsid w:val="00756E29"/>
    <w:rPr>
      <w:sz w:val="18"/>
      <w:lang w:val="fr-FR"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customStyle="1" w:styleId="FootnoteTextChar2">
    <w:name w:val="Footnote Text Char2"/>
    <w:rsid w:val="00756E29"/>
    <w:rPr>
      <w:sz w:val="18"/>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2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hyperlink" Target="mailto:mercury.chemicals@unep.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5A91-F854-7741-8814-B5D51C75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1909</Words>
  <Characters>10887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Macbook Air</cp:lastModifiedBy>
  <cp:revision>2</cp:revision>
  <cp:lastPrinted>2017-06-05T12:28:00Z</cp:lastPrinted>
  <dcterms:created xsi:type="dcterms:W3CDTF">2017-06-09T09:34:00Z</dcterms:created>
  <dcterms:modified xsi:type="dcterms:W3CDTF">2017-06-09T09:34:00Z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6/2/2017 11:21:53 AM</vt:lpwstr>
  </property>
  <property fmtid="{D5CDD505-2E9C-101B-9397-08002B2CF9AE}" pid="5" name="OriginalDocID">
    <vt:lpwstr>38978771-31e6-46e3-ae58-99fd73f1e98d</vt:lpwstr>
  </property>
</Properties>
</file>