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1242"/>
        <w:gridCol w:w="1974"/>
        <w:gridCol w:w="3180"/>
        <w:gridCol w:w="3252"/>
      </w:tblGrid>
      <w:tr w:rsidR="00B816C3" w:rsidRPr="00A9444E" w14:paraId="58881EAA" w14:textId="77777777" w:rsidTr="00890FC1">
        <w:trPr>
          <w:cantSplit/>
          <w:jc w:val="right"/>
        </w:trPr>
        <w:tc>
          <w:tcPr>
            <w:tcW w:w="3216" w:type="dxa"/>
            <w:gridSpan w:val="2"/>
            <w:tcBorders>
              <w:bottom w:val="single" w:sz="4" w:space="0" w:color="auto"/>
            </w:tcBorders>
          </w:tcPr>
          <w:p w14:paraId="694855AA" w14:textId="77777777" w:rsidR="00B816C3" w:rsidRPr="00106EEC" w:rsidRDefault="00B816C3" w:rsidP="00974AC7">
            <w:pPr>
              <w:tabs>
                <w:tab w:val="clear" w:pos="1247"/>
                <w:tab w:val="clear" w:pos="1814"/>
                <w:tab w:val="clear" w:pos="2381"/>
                <w:tab w:val="clear" w:pos="2948"/>
                <w:tab w:val="clear" w:pos="3515"/>
              </w:tabs>
              <w:rPr>
                <w:rFonts w:ascii="Arial" w:hAnsi="Arial" w:cs="Arial"/>
                <w:b/>
                <w:sz w:val="27"/>
                <w:szCs w:val="27"/>
              </w:rPr>
            </w:pPr>
            <w:r w:rsidRPr="00106EEC">
              <w:rPr>
                <w:rFonts w:ascii="Arial" w:hAnsi="Arial" w:cs="Arial"/>
                <w:b/>
                <w:sz w:val="27"/>
                <w:szCs w:val="27"/>
              </w:rPr>
              <w:t>ОРГАНИЗАЦИЯ</w:t>
            </w:r>
          </w:p>
          <w:p w14:paraId="170B5305" w14:textId="77777777" w:rsidR="00B816C3" w:rsidRPr="00106EEC" w:rsidRDefault="00B816C3" w:rsidP="00974AC7">
            <w:pPr>
              <w:tabs>
                <w:tab w:val="clear" w:pos="1247"/>
                <w:tab w:val="clear" w:pos="1814"/>
                <w:tab w:val="clear" w:pos="2381"/>
                <w:tab w:val="clear" w:pos="2948"/>
                <w:tab w:val="clear" w:pos="3515"/>
              </w:tabs>
              <w:rPr>
                <w:rFonts w:ascii="Arial" w:hAnsi="Arial" w:cs="Arial"/>
                <w:b/>
                <w:sz w:val="27"/>
                <w:szCs w:val="27"/>
              </w:rPr>
            </w:pPr>
            <w:r w:rsidRPr="00106EEC">
              <w:rPr>
                <w:rFonts w:ascii="Arial" w:hAnsi="Arial" w:cs="Arial"/>
                <w:b/>
                <w:sz w:val="27"/>
                <w:szCs w:val="27"/>
              </w:rPr>
              <w:t>ОБЪЕДИНЕННЫХ</w:t>
            </w:r>
          </w:p>
          <w:p w14:paraId="287CAEC0" w14:textId="77777777" w:rsidR="00B816C3" w:rsidRDefault="00B816C3" w:rsidP="00974AC7">
            <w:pPr>
              <w:tabs>
                <w:tab w:val="clear" w:pos="1247"/>
                <w:tab w:val="clear" w:pos="1814"/>
                <w:tab w:val="clear" w:pos="2381"/>
                <w:tab w:val="clear" w:pos="2948"/>
                <w:tab w:val="clear" w:pos="3515"/>
              </w:tabs>
              <w:rPr>
                <w:b/>
                <w:sz w:val="28"/>
              </w:rPr>
            </w:pPr>
            <w:r w:rsidRPr="00106EEC">
              <w:rPr>
                <w:rFonts w:ascii="Arial" w:hAnsi="Arial" w:cs="Arial"/>
                <w:b/>
                <w:sz w:val="27"/>
                <w:szCs w:val="27"/>
              </w:rPr>
              <w:t>НАЦИЙ</w:t>
            </w:r>
          </w:p>
        </w:tc>
        <w:tc>
          <w:tcPr>
            <w:tcW w:w="3180" w:type="dxa"/>
            <w:tcBorders>
              <w:bottom w:val="single" w:sz="4" w:space="0" w:color="auto"/>
            </w:tcBorders>
          </w:tcPr>
          <w:p w14:paraId="5248BD9C" w14:textId="77777777" w:rsidR="00B816C3" w:rsidRDefault="00B816C3" w:rsidP="00974AC7">
            <w:pPr>
              <w:tabs>
                <w:tab w:val="clear" w:pos="1247"/>
                <w:tab w:val="clear" w:pos="1814"/>
                <w:tab w:val="clear" w:pos="2381"/>
                <w:tab w:val="clear" w:pos="2948"/>
                <w:tab w:val="clear" w:pos="3515"/>
              </w:tabs>
            </w:pPr>
          </w:p>
        </w:tc>
        <w:tc>
          <w:tcPr>
            <w:tcW w:w="3252" w:type="dxa"/>
            <w:tcBorders>
              <w:bottom w:val="single" w:sz="4" w:space="0" w:color="auto"/>
            </w:tcBorders>
            <w:tcMar>
              <w:left w:w="57" w:type="dxa"/>
              <w:right w:w="57" w:type="dxa"/>
            </w:tcMar>
          </w:tcPr>
          <w:p w14:paraId="4B9EFCE9" w14:textId="77777777" w:rsidR="00B816C3" w:rsidRPr="00A62AD7" w:rsidRDefault="00B816C3" w:rsidP="00974AC7">
            <w:pPr>
              <w:tabs>
                <w:tab w:val="clear" w:pos="1247"/>
                <w:tab w:val="clear" w:pos="1814"/>
                <w:tab w:val="clear" w:pos="2381"/>
                <w:tab w:val="clear" w:pos="2948"/>
                <w:tab w:val="clear" w:pos="3515"/>
              </w:tabs>
              <w:spacing w:after="120"/>
              <w:jc w:val="right"/>
              <w:rPr>
                <w:rFonts w:ascii="Arial" w:hAnsi="Arial" w:cs="Arial"/>
                <w:b/>
                <w:sz w:val="64"/>
                <w:szCs w:val="64"/>
              </w:rPr>
            </w:pPr>
            <w:r>
              <w:rPr>
                <w:rFonts w:ascii="Arial" w:hAnsi="Arial" w:cs="Arial"/>
                <w:b/>
                <w:sz w:val="64"/>
                <w:szCs w:val="64"/>
                <w:lang w:val="en-US"/>
              </w:rPr>
              <w:t>MC</w:t>
            </w:r>
          </w:p>
          <w:p w14:paraId="2D595E6C" w14:textId="2280EF12" w:rsidR="00B816C3" w:rsidRPr="00881494" w:rsidRDefault="00B816C3" w:rsidP="00974AC7">
            <w:pPr>
              <w:tabs>
                <w:tab w:val="clear" w:pos="1247"/>
                <w:tab w:val="clear" w:pos="1814"/>
                <w:tab w:val="clear" w:pos="2381"/>
                <w:tab w:val="clear" w:pos="2948"/>
                <w:tab w:val="clear" w:pos="3515"/>
              </w:tabs>
              <w:rPr>
                <w:lang w:val="en-US"/>
              </w:rPr>
            </w:pPr>
            <w:r>
              <w:rPr>
                <w:b/>
                <w:sz w:val="28"/>
                <w:lang w:val="en-US"/>
              </w:rPr>
              <w:t>UNEP</w:t>
            </w:r>
            <w:r w:rsidRPr="007940F5">
              <w:rPr>
                <w:lang w:val="en-US"/>
              </w:rPr>
              <w:t>/MC/COP.1</w:t>
            </w:r>
            <w:r w:rsidRPr="007940F5">
              <w:t>/</w:t>
            </w:r>
            <w:r w:rsidR="00270A86">
              <w:rPr>
                <w:lang w:val="en-US"/>
              </w:rPr>
              <w:t>8</w:t>
            </w:r>
          </w:p>
        </w:tc>
      </w:tr>
      <w:tr w:rsidR="00B816C3" w:rsidRPr="00380319" w14:paraId="1CC32D26" w14:textId="77777777" w:rsidTr="00890FC1">
        <w:trPr>
          <w:cantSplit/>
          <w:trHeight w:val="20"/>
          <w:jc w:val="right"/>
        </w:trPr>
        <w:tc>
          <w:tcPr>
            <w:tcW w:w="1242" w:type="dxa"/>
            <w:tcBorders>
              <w:top w:val="single" w:sz="4" w:space="0" w:color="auto"/>
            </w:tcBorders>
          </w:tcPr>
          <w:p w14:paraId="790D39E5" w14:textId="77777777" w:rsidR="00B816C3" w:rsidRPr="00A9444E" w:rsidRDefault="00B816C3" w:rsidP="00890FC1">
            <w:pPr>
              <w:rPr>
                <w:sz w:val="16"/>
              </w:rPr>
            </w:pPr>
          </w:p>
        </w:tc>
        <w:tc>
          <w:tcPr>
            <w:tcW w:w="5154" w:type="dxa"/>
            <w:gridSpan w:val="2"/>
            <w:tcBorders>
              <w:top w:val="single" w:sz="4" w:space="0" w:color="auto"/>
            </w:tcBorders>
          </w:tcPr>
          <w:p w14:paraId="0B72F3BD" w14:textId="77777777" w:rsidR="00B816C3" w:rsidRPr="00A9444E" w:rsidRDefault="00B816C3" w:rsidP="00890FC1">
            <w:pPr>
              <w:rPr>
                <w:sz w:val="16"/>
              </w:rPr>
            </w:pPr>
          </w:p>
        </w:tc>
        <w:tc>
          <w:tcPr>
            <w:tcW w:w="3252" w:type="dxa"/>
            <w:vMerge w:val="restart"/>
            <w:tcBorders>
              <w:top w:val="single" w:sz="4" w:space="0" w:color="auto"/>
            </w:tcBorders>
            <w:tcMar>
              <w:left w:w="57" w:type="dxa"/>
              <w:right w:w="57" w:type="dxa"/>
            </w:tcMar>
          </w:tcPr>
          <w:p w14:paraId="53FD62B7" w14:textId="77777777" w:rsidR="00B816C3" w:rsidRPr="007940F5" w:rsidRDefault="00B816C3" w:rsidP="00974AC7">
            <w:pPr>
              <w:tabs>
                <w:tab w:val="clear" w:pos="1247"/>
                <w:tab w:val="clear" w:pos="1814"/>
                <w:tab w:val="clear" w:pos="2381"/>
                <w:tab w:val="clear" w:pos="2948"/>
                <w:tab w:val="clear" w:pos="3515"/>
              </w:tabs>
              <w:rPr>
                <w:lang w:val="en-US"/>
              </w:rPr>
            </w:pPr>
          </w:p>
          <w:p w14:paraId="3AC0E424" w14:textId="77777777" w:rsidR="00B816C3" w:rsidRPr="007940F5" w:rsidRDefault="00B816C3" w:rsidP="00974AC7">
            <w:pPr>
              <w:tabs>
                <w:tab w:val="clear" w:pos="1247"/>
                <w:tab w:val="clear" w:pos="1814"/>
                <w:tab w:val="clear" w:pos="2381"/>
                <w:tab w:val="clear" w:pos="2948"/>
                <w:tab w:val="clear" w:pos="3515"/>
              </w:tabs>
              <w:rPr>
                <w:lang w:val="en-US"/>
              </w:rPr>
            </w:pPr>
            <w:r>
              <w:rPr>
                <w:lang w:val="en-US"/>
              </w:rPr>
              <w:t>Distr</w:t>
            </w:r>
            <w:r w:rsidRPr="007940F5">
              <w:rPr>
                <w:lang w:val="en-US"/>
              </w:rPr>
              <w:t xml:space="preserve">.: </w:t>
            </w:r>
            <w:r>
              <w:rPr>
                <w:lang w:val="en-US"/>
              </w:rPr>
              <w:t>General</w:t>
            </w:r>
          </w:p>
          <w:p w14:paraId="14FD14DE" w14:textId="52CC0E42" w:rsidR="00B816C3" w:rsidRPr="007940F5" w:rsidRDefault="00270A86" w:rsidP="00974AC7">
            <w:pPr>
              <w:tabs>
                <w:tab w:val="clear" w:pos="1247"/>
                <w:tab w:val="clear" w:pos="1814"/>
                <w:tab w:val="clear" w:pos="2381"/>
                <w:tab w:val="clear" w:pos="2948"/>
                <w:tab w:val="clear" w:pos="3515"/>
              </w:tabs>
              <w:rPr>
                <w:lang w:val="en-US"/>
              </w:rPr>
            </w:pPr>
            <w:r w:rsidRPr="00A37A4B">
              <w:rPr>
                <w:lang w:val="en-US"/>
              </w:rPr>
              <w:t>20 June 2017</w:t>
            </w:r>
          </w:p>
          <w:p w14:paraId="4C164FAE" w14:textId="77777777" w:rsidR="00B816C3" w:rsidRPr="007940F5" w:rsidRDefault="00B816C3" w:rsidP="00974AC7">
            <w:pPr>
              <w:tabs>
                <w:tab w:val="clear" w:pos="1247"/>
                <w:tab w:val="clear" w:pos="1814"/>
                <w:tab w:val="clear" w:pos="2381"/>
                <w:tab w:val="clear" w:pos="2948"/>
                <w:tab w:val="clear" w:pos="3515"/>
              </w:tabs>
              <w:rPr>
                <w:lang w:val="en-US"/>
              </w:rPr>
            </w:pPr>
          </w:p>
          <w:p w14:paraId="0EFBA78C" w14:textId="77777777" w:rsidR="00B816C3" w:rsidRPr="007940F5" w:rsidRDefault="00B816C3" w:rsidP="00974AC7">
            <w:pPr>
              <w:tabs>
                <w:tab w:val="clear" w:pos="1247"/>
                <w:tab w:val="clear" w:pos="1814"/>
                <w:tab w:val="clear" w:pos="2381"/>
                <w:tab w:val="clear" w:pos="2948"/>
                <w:tab w:val="clear" w:pos="3515"/>
              </w:tabs>
              <w:rPr>
                <w:lang w:val="en-US"/>
              </w:rPr>
            </w:pPr>
            <w:r>
              <w:rPr>
                <w:lang w:val="en-US"/>
              </w:rPr>
              <w:t>Russian</w:t>
            </w:r>
          </w:p>
          <w:p w14:paraId="67575776" w14:textId="77777777" w:rsidR="00B816C3" w:rsidRPr="007940F5" w:rsidRDefault="00B816C3" w:rsidP="00974AC7">
            <w:pPr>
              <w:tabs>
                <w:tab w:val="clear" w:pos="1247"/>
                <w:tab w:val="clear" w:pos="1814"/>
                <w:tab w:val="clear" w:pos="2381"/>
                <w:tab w:val="clear" w:pos="2948"/>
                <w:tab w:val="clear" w:pos="3515"/>
              </w:tabs>
              <w:rPr>
                <w:lang w:val="en-US"/>
              </w:rPr>
            </w:pPr>
            <w:r>
              <w:rPr>
                <w:lang w:val="en-US"/>
              </w:rPr>
              <w:t>Original</w:t>
            </w:r>
            <w:r w:rsidRPr="007940F5">
              <w:rPr>
                <w:lang w:val="en-US"/>
              </w:rPr>
              <w:t xml:space="preserve">: </w:t>
            </w:r>
            <w:r>
              <w:rPr>
                <w:lang w:val="en-US"/>
              </w:rPr>
              <w:t>English</w:t>
            </w:r>
          </w:p>
        </w:tc>
      </w:tr>
      <w:tr w:rsidR="00B816C3" w:rsidRPr="00974AC7" w14:paraId="3DC6B2F8" w14:textId="77777777" w:rsidTr="00890FC1">
        <w:trPr>
          <w:cantSplit/>
          <w:jc w:val="right"/>
        </w:trPr>
        <w:tc>
          <w:tcPr>
            <w:tcW w:w="1242" w:type="dxa"/>
          </w:tcPr>
          <w:p w14:paraId="06A7D822" w14:textId="77777777" w:rsidR="00B816C3" w:rsidRPr="00AD7BDF" w:rsidRDefault="00B816C3" w:rsidP="00890FC1">
            <w:pPr>
              <w:rPr>
                <w:sz w:val="16"/>
              </w:rPr>
            </w:pPr>
            <w:r>
              <w:rPr>
                <w:noProof/>
                <w:lang w:val="en-US"/>
              </w:rPr>
              <w:drawing>
                <wp:inline distT="0" distB="0" distL="0" distR="0" wp14:anchorId="19F9E0AD" wp14:editId="222D1A67">
                  <wp:extent cx="650875" cy="563245"/>
                  <wp:effectExtent l="0" t="0" r="0" b="8255"/>
                  <wp:docPr id="3" name="Picture 3"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563245"/>
                          </a:xfrm>
                          <a:prstGeom prst="rect">
                            <a:avLst/>
                          </a:prstGeom>
                          <a:noFill/>
                          <a:ln>
                            <a:noFill/>
                          </a:ln>
                        </pic:spPr>
                      </pic:pic>
                    </a:graphicData>
                  </a:graphic>
                </wp:inline>
              </w:drawing>
            </w:r>
          </w:p>
        </w:tc>
        <w:tc>
          <w:tcPr>
            <w:tcW w:w="5154" w:type="dxa"/>
            <w:gridSpan w:val="2"/>
            <w:vMerge w:val="restart"/>
          </w:tcPr>
          <w:p w14:paraId="701B5535" w14:textId="77777777" w:rsidR="00B816C3" w:rsidRPr="00A62AD7" w:rsidRDefault="00B816C3" w:rsidP="00974AC7">
            <w:pPr>
              <w:tabs>
                <w:tab w:val="clear" w:pos="1247"/>
                <w:tab w:val="clear" w:pos="1814"/>
                <w:tab w:val="clear" w:pos="2381"/>
                <w:tab w:val="clear" w:pos="2948"/>
                <w:tab w:val="clear" w:pos="3515"/>
              </w:tabs>
              <w:spacing w:after="120"/>
              <w:rPr>
                <w:rFonts w:ascii="Arial" w:hAnsi="Arial" w:cs="Arial"/>
                <w:b/>
                <w:sz w:val="27"/>
                <w:szCs w:val="27"/>
              </w:rPr>
            </w:pPr>
          </w:p>
          <w:p w14:paraId="63A0CFAF" w14:textId="77777777" w:rsidR="00B816C3" w:rsidRPr="00A9444E" w:rsidRDefault="00B816C3" w:rsidP="00974AC7">
            <w:pPr>
              <w:tabs>
                <w:tab w:val="clear" w:pos="1247"/>
                <w:tab w:val="clear" w:pos="1814"/>
                <w:tab w:val="clear" w:pos="2381"/>
                <w:tab w:val="clear" w:pos="2948"/>
                <w:tab w:val="clear" w:pos="3515"/>
              </w:tabs>
              <w:rPr>
                <w:rFonts w:ascii="Arial" w:hAnsi="Arial" w:cs="Arial"/>
                <w:b/>
                <w:sz w:val="27"/>
                <w:szCs w:val="27"/>
              </w:rPr>
            </w:pPr>
          </w:p>
          <w:p w14:paraId="2B4C491D" w14:textId="77777777" w:rsidR="00B816C3" w:rsidRPr="00A9444E" w:rsidRDefault="00B816C3" w:rsidP="00974AC7">
            <w:pPr>
              <w:tabs>
                <w:tab w:val="clear" w:pos="1247"/>
                <w:tab w:val="clear" w:pos="1814"/>
                <w:tab w:val="clear" w:pos="2381"/>
                <w:tab w:val="clear" w:pos="2948"/>
                <w:tab w:val="clear" w:pos="3515"/>
              </w:tabs>
              <w:rPr>
                <w:rFonts w:ascii="Arial" w:hAnsi="Arial" w:cs="Arial"/>
                <w:b/>
                <w:sz w:val="27"/>
                <w:szCs w:val="27"/>
              </w:rPr>
            </w:pPr>
          </w:p>
          <w:p w14:paraId="289D9D87" w14:textId="77777777" w:rsidR="00B816C3" w:rsidRPr="00B816C3" w:rsidRDefault="00B816C3" w:rsidP="00974AC7">
            <w:pPr>
              <w:tabs>
                <w:tab w:val="clear" w:pos="1247"/>
                <w:tab w:val="clear" w:pos="1814"/>
                <w:tab w:val="clear" w:pos="2381"/>
                <w:tab w:val="clear" w:pos="2948"/>
                <w:tab w:val="clear" w:pos="3515"/>
              </w:tabs>
              <w:rPr>
                <w:b/>
                <w:lang w:val="ru-RU"/>
              </w:rPr>
            </w:pPr>
            <w:r w:rsidRPr="00B816C3">
              <w:rPr>
                <w:rFonts w:ascii="Arial" w:hAnsi="Arial" w:cs="Arial"/>
                <w:b/>
                <w:sz w:val="27"/>
                <w:szCs w:val="27"/>
                <w:lang w:val="ru-RU"/>
              </w:rPr>
              <w:t>Программа Организации</w:t>
            </w:r>
            <w:r w:rsidRPr="00B816C3">
              <w:rPr>
                <w:rFonts w:ascii="Arial" w:hAnsi="Arial" w:cs="Arial"/>
                <w:b/>
                <w:sz w:val="27"/>
                <w:szCs w:val="27"/>
                <w:lang w:val="ru-RU"/>
              </w:rPr>
              <w:br/>
              <w:t>Объединенных Наций по</w:t>
            </w:r>
            <w:r w:rsidRPr="00B816C3">
              <w:rPr>
                <w:rFonts w:ascii="Arial" w:hAnsi="Arial" w:cs="Arial"/>
                <w:b/>
                <w:sz w:val="27"/>
                <w:szCs w:val="27"/>
                <w:lang w:val="ru-RU"/>
              </w:rPr>
              <w:br/>
              <w:t>окружающей среде</w:t>
            </w:r>
          </w:p>
        </w:tc>
        <w:tc>
          <w:tcPr>
            <w:tcW w:w="3252" w:type="dxa"/>
            <w:vMerge/>
          </w:tcPr>
          <w:p w14:paraId="41B0FC2A" w14:textId="77777777" w:rsidR="00B816C3" w:rsidRPr="00B816C3" w:rsidRDefault="00B816C3" w:rsidP="00890FC1">
            <w:pPr>
              <w:rPr>
                <w:lang w:val="ru-RU"/>
              </w:rPr>
            </w:pPr>
          </w:p>
        </w:tc>
      </w:tr>
      <w:tr w:rsidR="00B816C3" w:rsidRPr="00974AC7" w14:paraId="2E20FB69" w14:textId="77777777" w:rsidTr="00890FC1">
        <w:trPr>
          <w:cantSplit/>
          <w:trHeight w:val="20"/>
          <w:jc w:val="right"/>
        </w:trPr>
        <w:tc>
          <w:tcPr>
            <w:tcW w:w="1242" w:type="dxa"/>
          </w:tcPr>
          <w:p w14:paraId="0ACCBA86" w14:textId="77777777" w:rsidR="00B816C3" w:rsidRPr="00B816C3" w:rsidRDefault="00B816C3" w:rsidP="00890FC1">
            <w:pPr>
              <w:rPr>
                <w:sz w:val="16"/>
                <w:lang w:val="ru-RU"/>
              </w:rPr>
            </w:pPr>
          </w:p>
        </w:tc>
        <w:tc>
          <w:tcPr>
            <w:tcW w:w="5154" w:type="dxa"/>
            <w:gridSpan w:val="2"/>
            <w:vMerge/>
          </w:tcPr>
          <w:p w14:paraId="6B1C65C4" w14:textId="77777777" w:rsidR="00B816C3" w:rsidRPr="00B816C3" w:rsidRDefault="00B816C3" w:rsidP="00890FC1">
            <w:pPr>
              <w:rPr>
                <w:b/>
                <w:sz w:val="28"/>
                <w:lang w:val="ru-RU"/>
              </w:rPr>
            </w:pPr>
          </w:p>
        </w:tc>
        <w:tc>
          <w:tcPr>
            <w:tcW w:w="3252" w:type="dxa"/>
            <w:vMerge/>
          </w:tcPr>
          <w:p w14:paraId="3B790E28" w14:textId="77777777" w:rsidR="00B816C3" w:rsidRPr="00B816C3" w:rsidRDefault="00B816C3" w:rsidP="00890FC1">
            <w:pPr>
              <w:rPr>
                <w:lang w:val="ru-RU"/>
              </w:rPr>
            </w:pPr>
          </w:p>
        </w:tc>
      </w:tr>
      <w:tr w:rsidR="00B816C3" w14:paraId="6DD18576" w14:textId="77777777" w:rsidTr="00890FC1">
        <w:trPr>
          <w:cantSplit/>
          <w:trHeight w:val="962"/>
          <w:jc w:val="right"/>
        </w:trPr>
        <w:tc>
          <w:tcPr>
            <w:tcW w:w="1242" w:type="dxa"/>
            <w:tcBorders>
              <w:bottom w:val="single" w:sz="24" w:space="0" w:color="auto"/>
            </w:tcBorders>
          </w:tcPr>
          <w:p w14:paraId="4259ADAE" w14:textId="77777777" w:rsidR="00B816C3" w:rsidRPr="00CB1E5C" w:rsidRDefault="00B816C3" w:rsidP="00890FC1">
            <w:r>
              <w:object w:dxaOrig="1020" w:dyaOrig="1131" w14:anchorId="33A55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45.65pt" o:ole="" fillcolor="window">
                  <v:imagedata r:id="rId10" o:title="" cropbottom="13140f"/>
                </v:shape>
                <o:OLEObject Type="Embed" ProgID="Word.Picture.8" ShapeID="_x0000_i1025" DrawAspect="Content" ObjectID="_1563628979" r:id="rId11"/>
              </w:object>
            </w:r>
          </w:p>
        </w:tc>
        <w:tc>
          <w:tcPr>
            <w:tcW w:w="5154" w:type="dxa"/>
            <w:gridSpan w:val="2"/>
            <w:vMerge/>
            <w:tcBorders>
              <w:bottom w:val="single" w:sz="24" w:space="0" w:color="auto"/>
            </w:tcBorders>
          </w:tcPr>
          <w:p w14:paraId="0568D171" w14:textId="77777777" w:rsidR="00B816C3" w:rsidRDefault="00B816C3" w:rsidP="00890FC1"/>
        </w:tc>
        <w:tc>
          <w:tcPr>
            <w:tcW w:w="3252" w:type="dxa"/>
            <w:vMerge/>
            <w:tcBorders>
              <w:bottom w:val="single" w:sz="24" w:space="0" w:color="auto"/>
            </w:tcBorders>
          </w:tcPr>
          <w:p w14:paraId="21379EBD" w14:textId="77777777" w:rsidR="00B816C3" w:rsidRDefault="00B816C3" w:rsidP="00890FC1"/>
        </w:tc>
      </w:tr>
    </w:tbl>
    <w:p w14:paraId="2BFB2E3A" w14:textId="77777777" w:rsidR="00270A86" w:rsidRPr="00270A86" w:rsidRDefault="00270A86" w:rsidP="00603E48">
      <w:pPr>
        <w:tabs>
          <w:tab w:val="clear" w:pos="1247"/>
          <w:tab w:val="clear" w:pos="1814"/>
          <w:tab w:val="clear" w:pos="2381"/>
          <w:tab w:val="clear" w:pos="2948"/>
          <w:tab w:val="clear" w:pos="3515"/>
        </w:tabs>
        <w:rPr>
          <w:b/>
          <w:lang w:val="ru-RU"/>
        </w:rPr>
      </w:pPr>
      <w:r w:rsidRPr="00270A86">
        <w:rPr>
          <w:b/>
          <w:lang w:val="ru-RU"/>
        </w:rPr>
        <w:t xml:space="preserve">Конференция Сторон </w:t>
      </w:r>
      <w:proofErr w:type="spellStart"/>
      <w:r w:rsidRPr="00270A86">
        <w:rPr>
          <w:b/>
          <w:lang w:val="ru-RU"/>
        </w:rPr>
        <w:t>Минаматской</w:t>
      </w:r>
      <w:proofErr w:type="spellEnd"/>
      <w:r w:rsidRPr="00270A86">
        <w:rPr>
          <w:b/>
          <w:lang w:val="ru-RU"/>
        </w:rPr>
        <w:t xml:space="preserve"> конвенции о ртути</w:t>
      </w:r>
    </w:p>
    <w:p w14:paraId="5E293FEF" w14:textId="77777777" w:rsidR="00270A86" w:rsidRPr="00270A86" w:rsidRDefault="00270A86" w:rsidP="00603E48">
      <w:pPr>
        <w:tabs>
          <w:tab w:val="clear" w:pos="1247"/>
          <w:tab w:val="clear" w:pos="1814"/>
          <w:tab w:val="clear" w:pos="2381"/>
          <w:tab w:val="clear" w:pos="2948"/>
          <w:tab w:val="clear" w:pos="3515"/>
        </w:tabs>
        <w:rPr>
          <w:b/>
          <w:lang w:val="ru-RU"/>
        </w:rPr>
      </w:pPr>
      <w:r w:rsidRPr="00270A86">
        <w:rPr>
          <w:b/>
          <w:lang w:val="ru-RU"/>
        </w:rPr>
        <w:t>Первое совещание</w:t>
      </w:r>
    </w:p>
    <w:p w14:paraId="6F869DFF" w14:textId="77777777" w:rsidR="00270A86" w:rsidRPr="006A0B95" w:rsidRDefault="00270A86" w:rsidP="00603E48">
      <w:pPr>
        <w:pStyle w:val="AATitle"/>
        <w:keepNext w:val="0"/>
        <w:keepLines w:val="0"/>
        <w:tabs>
          <w:tab w:val="clear" w:pos="1247"/>
          <w:tab w:val="clear" w:pos="1814"/>
          <w:tab w:val="clear" w:pos="2381"/>
          <w:tab w:val="clear" w:pos="2948"/>
          <w:tab w:val="clear" w:pos="3515"/>
          <w:tab w:val="clear" w:pos="4082"/>
        </w:tabs>
        <w:rPr>
          <w:b w:val="0"/>
          <w:lang w:val="ru-RU"/>
        </w:rPr>
      </w:pPr>
      <w:r w:rsidRPr="006A0B95">
        <w:rPr>
          <w:b w:val="0"/>
          <w:lang w:val="ru-RU"/>
        </w:rPr>
        <w:t>Женева, 24–29 сентября 2017 года</w:t>
      </w:r>
    </w:p>
    <w:p w14:paraId="1A68283D" w14:textId="41C66E95" w:rsidR="00270A86" w:rsidRPr="00270A86" w:rsidRDefault="00270A86" w:rsidP="00603E48">
      <w:pPr>
        <w:tabs>
          <w:tab w:val="clear" w:pos="1247"/>
          <w:tab w:val="clear" w:pos="1814"/>
          <w:tab w:val="clear" w:pos="2381"/>
          <w:tab w:val="clear" w:pos="2948"/>
          <w:tab w:val="clear" w:pos="3515"/>
        </w:tabs>
        <w:spacing w:after="60"/>
        <w:rPr>
          <w:lang w:val="ru-RU"/>
        </w:rPr>
      </w:pPr>
      <w:proofErr w:type="gramStart"/>
      <w:r w:rsidRPr="00270A86">
        <w:rPr>
          <w:lang w:val="ru-RU"/>
        </w:rPr>
        <w:t xml:space="preserve">Пункт 5 </w:t>
      </w:r>
      <w:r>
        <w:t>a</w:t>
      </w:r>
      <w:r w:rsidRPr="00270A86">
        <w:rPr>
          <w:lang w:val="ru-RU"/>
        </w:rPr>
        <w:t xml:space="preserve">) </w:t>
      </w:r>
      <w:r>
        <w:t>iv</w:t>
      </w:r>
      <w:r w:rsidRPr="00270A86">
        <w:rPr>
          <w:lang w:val="ru-RU"/>
        </w:rPr>
        <w:t>) предварительной повестки дня</w:t>
      </w:r>
      <w:r w:rsidRPr="00270A86">
        <w:rPr>
          <w:lang w:val="ru-RU"/>
        </w:rPr>
        <w:footnoteReference w:customMarkFollows="1" w:id="1"/>
        <w:t>*</w:t>
      </w:r>
      <w:proofErr w:type="gramEnd"/>
    </w:p>
    <w:p w14:paraId="5EF343B8" w14:textId="62F4532C" w:rsidR="00B816C3" w:rsidRPr="00270A86" w:rsidRDefault="00270A86" w:rsidP="00270A86">
      <w:pPr>
        <w:pStyle w:val="AATitle"/>
        <w:keepNext w:val="0"/>
        <w:keepLines w:val="0"/>
        <w:tabs>
          <w:tab w:val="clear" w:pos="1247"/>
          <w:tab w:val="clear" w:pos="1814"/>
          <w:tab w:val="clear" w:pos="2381"/>
          <w:tab w:val="clear" w:pos="2948"/>
          <w:tab w:val="clear" w:pos="3515"/>
          <w:tab w:val="clear" w:pos="4082"/>
        </w:tabs>
        <w:spacing w:after="120"/>
        <w:ind w:right="1701"/>
        <w:rPr>
          <w:lang w:val="ru-RU"/>
        </w:rPr>
      </w:pPr>
      <w:r>
        <w:rPr>
          <w:lang w:val="ru-RU"/>
        </w:rPr>
        <w:t>Вопросы для принятия мер Конференцией Сторон на ее первом совещании: вопросы, оговоренные в Конвенции: меры для вв</w:t>
      </w:r>
      <w:bookmarkStart w:id="0" w:name="_GoBack"/>
      <w:bookmarkEnd w:id="0"/>
      <w:r>
        <w:rPr>
          <w:lang w:val="ru-RU"/>
        </w:rPr>
        <w:t>едения в действие процедур для механизма финансирования, как это предусмотрено в статье 13</w:t>
      </w:r>
    </w:p>
    <w:p w14:paraId="01A06BF9" w14:textId="28808F1C" w:rsidR="00312543" w:rsidRPr="00C17DCE" w:rsidRDefault="00091F8F" w:rsidP="00C17DCE">
      <w:pPr>
        <w:tabs>
          <w:tab w:val="clear" w:pos="1247"/>
          <w:tab w:val="clear" w:pos="1814"/>
          <w:tab w:val="clear" w:pos="2381"/>
          <w:tab w:val="clear" w:pos="2948"/>
          <w:tab w:val="clear" w:pos="3515"/>
        </w:tabs>
        <w:spacing w:before="320" w:after="240"/>
        <w:ind w:left="1247" w:right="567"/>
        <w:rPr>
          <w:b/>
          <w:sz w:val="28"/>
          <w:szCs w:val="28"/>
          <w:lang w:val="ru-RU"/>
        </w:rPr>
      </w:pPr>
      <w:r w:rsidRPr="00C17DCE">
        <w:rPr>
          <w:b/>
          <w:sz w:val="28"/>
          <w:szCs w:val="28"/>
          <w:lang w:val="ru-RU"/>
        </w:rPr>
        <w:t>Руководящие указания Глобальному экологическому фонду относительно общих стратегий, политики, программных приоритетов</w:t>
      </w:r>
      <w:r w:rsidR="00293589" w:rsidRPr="00C17DCE">
        <w:rPr>
          <w:b/>
          <w:sz w:val="28"/>
          <w:szCs w:val="28"/>
          <w:lang w:val="ru-RU"/>
        </w:rPr>
        <w:t xml:space="preserve">, </w:t>
      </w:r>
      <w:r w:rsidRPr="00C17DCE">
        <w:rPr>
          <w:b/>
          <w:sz w:val="28"/>
          <w:szCs w:val="28"/>
          <w:lang w:val="ru-RU"/>
        </w:rPr>
        <w:t>правомочности доступа к финансовым ресурсам и их использования, а также относительно ориентировочного перечня категорий видов деятельности, удовлетворяющих критериям для получения поддержки по линии Целевого фонда Глобального экологического фонда</w:t>
      </w:r>
    </w:p>
    <w:p w14:paraId="025ACF4E" w14:textId="18768D46" w:rsidR="00312543" w:rsidRPr="00C17DCE" w:rsidRDefault="00312543" w:rsidP="00C17DCE">
      <w:pPr>
        <w:tabs>
          <w:tab w:val="clear" w:pos="1247"/>
          <w:tab w:val="clear" w:pos="1814"/>
          <w:tab w:val="clear" w:pos="2381"/>
          <w:tab w:val="clear" w:pos="2948"/>
          <w:tab w:val="clear" w:pos="3515"/>
        </w:tabs>
        <w:spacing w:after="120"/>
        <w:ind w:left="1247"/>
        <w:rPr>
          <w:b/>
          <w:sz w:val="24"/>
          <w:szCs w:val="24"/>
          <w:lang w:val="ru-RU"/>
        </w:rPr>
      </w:pPr>
      <w:r w:rsidRPr="00C17DCE">
        <w:rPr>
          <w:b/>
          <w:sz w:val="24"/>
          <w:szCs w:val="24"/>
          <w:lang w:val="ru-RU"/>
        </w:rPr>
        <w:tab/>
        <w:t>Записка секретариата</w:t>
      </w:r>
    </w:p>
    <w:p w14:paraId="64D8BE4B" w14:textId="160FE02C" w:rsidR="002539F6" w:rsidRPr="00C17DCE" w:rsidRDefault="00C17DCE" w:rsidP="00C17DCE">
      <w:pPr>
        <w:tabs>
          <w:tab w:val="clear" w:pos="1247"/>
          <w:tab w:val="clear" w:pos="1814"/>
          <w:tab w:val="clear" w:pos="2381"/>
          <w:tab w:val="clear" w:pos="2948"/>
          <w:tab w:val="clear" w:pos="3515"/>
        </w:tabs>
        <w:spacing w:after="120"/>
        <w:ind w:left="1247"/>
        <w:rPr>
          <w:lang w:val="ru-RU"/>
        </w:rPr>
      </w:pPr>
      <w:r w:rsidRPr="00C17DCE">
        <w:rPr>
          <w:lang w:val="ru-RU"/>
        </w:rPr>
        <w:t>1.</w:t>
      </w:r>
      <w:r w:rsidRPr="00C17DCE">
        <w:rPr>
          <w:lang w:val="ru-RU"/>
        </w:rPr>
        <w:tab/>
      </w:r>
      <w:r w:rsidR="00921330" w:rsidRPr="00C17DCE">
        <w:rPr>
          <w:lang w:val="ru-RU"/>
        </w:rPr>
        <w:t xml:space="preserve">В пункте 5 статьи 13 </w:t>
      </w:r>
      <w:proofErr w:type="spellStart"/>
      <w:r w:rsidR="00921330" w:rsidRPr="00C17DCE">
        <w:rPr>
          <w:lang w:val="ru-RU"/>
        </w:rPr>
        <w:t>Минаматской</w:t>
      </w:r>
      <w:proofErr w:type="spellEnd"/>
      <w:r w:rsidR="00921330" w:rsidRPr="00C17DCE">
        <w:rPr>
          <w:lang w:val="ru-RU"/>
        </w:rPr>
        <w:t xml:space="preserve"> конвенции о ртути определяется механизм для своевременного обеспечения достаточных финансовых ресурсов на предсказуемой основе. Этот механизм призван оказывать поддержку Сторонам, являющимся развивающимися странами и странами с переходной экономикой, в соблюдении ими своих обязательств в соответствии с Конвенцией</w:t>
      </w:r>
      <w:r w:rsidR="002073FB" w:rsidRPr="00C17DCE">
        <w:rPr>
          <w:lang w:val="ru-RU"/>
        </w:rPr>
        <w:t xml:space="preserve">. </w:t>
      </w:r>
      <w:r w:rsidR="00921330" w:rsidRPr="00C17DCE">
        <w:rPr>
          <w:lang w:val="ru-RU"/>
        </w:rPr>
        <w:t>В пункте 10 статьи 13 предусматривается, что Конференция Сторон и органы, входящие в состав механизма, на первом совещании Конференции Сторон согласовывают проц</w:t>
      </w:r>
      <w:r w:rsidR="006107F0">
        <w:rPr>
          <w:lang w:val="ru-RU"/>
        </w:rPr>
        <w:t>едуры для введения этого механи</w:t>
      </w:r>
      <w:r w:rsidR="00921330" w:rsidRPr="00C17DCE">
        <w:rPr>
          <w:lang w:val="ru-RU"/>
        </w:rPr>
        <w:t>зма в действие.</w:t>
      </w:r>
    </w:p>
    <w:p w14:paraId="35CF4DB3" w14:textId="7A17AF5A" w:rsidR="002539F6" w:rsidRPr="00C17DCE" w:rsidRDefault="006107F0" w:rsidP="00C17DCE">
      <w:pPr>
        <w:tabs>
          <w:tab w:val="clear" w:pos="1247"/>
          <w:tab w:val="clear" w:pos="1814"/>
          <w:tab w:val="clear" w:pos="2381"/>
          <w:tab w:val="clear" w:pos="2948"/>
          <w:tab w:val="clear" w:pos="3515"/>
        </w:tabs>
        <w:spacing w:after="120"/>
        <w:ind w:left="1247"/>
        <w:rPr>
          <w:lang w:val="ru-RU"/>
        </w:rPr>
      </w:pPr>
      <w:r w:rsidRPr="006107F0">
        <w:rPr>
          <w:lang w:val="ru-RU"/>
        </w:rPr>
        <w:t>2.</w:t>
      </w:r>
      <w:r w:rsidRPr="006107F0">
        <w:rPr>
          <w:lang w:val="ru-RU"/>
        </w:rPr>
        <w:tab/>
      </w:r>
      <w:r w:rsidR="00F93D3B" w:rsidRPr="00C17DCE">
        <w:rPr>
          <w:lang w:val="ru-RU"/>
        </w:rPr>
        <w:t xml:space="preserve">Согласно пункту 6 статьи 13 Конвенции, механизм состоит из двух компонентов: Целевой фонд Глобального экологического фонда (ГЭФ) и целевая международная программа для поддержки процессов создания потенциала и оказания технической помощи. Информация о первом компоненте изложена в настоящей записке. Информация о втором компоненте изложена в записке секретариата о </w:t>
      </w:r>
      <w:r w:rsidR="002073FB" w:rsidRPr="00C17DCE">
        <w:rPr>
          <w:lang w:val="ru-RU"/>
        </w:rPr>
        <w:t>п</w:t>
      </w:r>
      <w:r w:rsidR="00F93D3B" w:rsidRPr="00C17DCE">
        <w:rPr>
          <w:lang w:val="ru-RU"/>
        </w:rPr>
        <w:t>рограмме (UNEP/MC/COP.1/9). Проект решения для введения в действие механизма, охватывающего оба компонента, содержится в приложениях к обеим запискам.</w:t>
      </w:r>
    </w:p>
    <w:p w14:paraId="361A52E3" w14:textId="79AF18D0" w:rsidR="00F6323C" w:rsidRPr="00C17DCE" w:rsidRDefault="006107F0" w:rsidP="00C17DCE">
      <w:pPr>
        <w:tabs>
          <w:tab w:val="clear" w:pos="1247"/>
          <w:tab w:val="clear" w:pos="1814"/>
          <w:tab w:val="clear" w:pos="2381"/>
          <w:tab w:val="clear" w:pos="2948"/>
          <w:tab w:val="clear" w:pos="3515"/>
        </w:tabs>
        <w:spacing w:after="120"/>
        <w:ind w:left="1247"/>
        <w:rPr>
          <w:lang w:val="ru-RU"/>
        </w:rPr>
      </w:pPr>
      <w:r w:rsidRPr="006107F0">
        <w:rPr>
          <w:lang w:val="ru-RU"/>
        </w:rPr>
        <w:t>3.</w:t>
      </w:r>
      <w:r w:rsidRPr="006107F0">
        <w:rPr>
          <w:lang w:val="ru-RU"/>
        </w:rPr>
        <w:tab/>
      </w:r>
      <w:r w:rsidR="008873B5" w:rsidRPr="00C17DCE">
        <w:rPr>
          <w:lang w:val="ru-RU"/>
        </w:rPr>
        <w:t>В соответствии с пунктом 7 статьи 13 Конвенции</w:t>
      </w:r>
      <w:r w:rsidR="00B505E4" w:rsidRPr="00C17DCE">
        <w:rPr>
          <w:lang w:val="ru-RU"/>
        </w:rPr>
        <w:t xml:space="preserve"> </w:t>
      </w:r>
      <w:r w:rsidR="008873B5" w:rsidRPr="00C17DCE">
        <w:rPr>
          <w:lang w:val="ru-RU"/>
        </w:rPr>
        <w:t xml:space="preserve">Целевой фонд ГЭФ своевременно обеспечивает новые и достаточные финансовые ресурсы </w:t>
      </w:r>
      <w:proofErr w:type="gramStart"/>
      <w:r w:rsidR="008873B5" w:rsidRPr="00C17DCE">
        <w:rPr>
          <w:lang w:val="ru-RU"/>
        </w:rPr>
        <w:t>на предсказуемой основе для покрытия расходов по поддержке осуществления настоящей Конвенции в соответствии с решениями</w:t>
      </w:r>
      <w:proofErr w:type="gramEnd"/>
      <w:r w:rsidR="008873B5" w:rsidRPr="00C17DCE">
        <w:rPr>
          <w:lang w:val="ru-RU"/>
        </w:rPr>
        <w:t xml:space="preserve"> Конференции Сторон. Также согласно пункту 7, для целей Конвенции, Целевой фонд ГЭФ функционирует под руководством Конференции Сторон и подотчетен ей и предоставляет ресурсы для покрытия согласованных дополнительных</w:t>
      </w:r>
      <w:r w:rsidR="00910E18" w:rsidRPr="00C17DCE">
        <w:rPr>
          <w:lang w:val="ru-RU"/>
        </w:rPr>
        <w:t xml:space="preserve"> расходов</w:t>
      </w:r>
      <w:r w:rsidR="008873B5" w:rsidRPr="00C17DCE">
        <w:rPr>
          <w:lang w:val="ru-RU"/>
        </w:rPr>
        <w:t>, связанных с получением глобальных экологических</w:t>
      </w:r>
      <w:r w:rsidR="00910E18" w:rsidRPr="00C17DCE">
        <w:rPr>
          <w:lang w:val="ru-RU"/>
        </w:rPr>
        <w:t xml:space="preserve"> выгод</w:t>
      </w:r>
      <w:r w:rsidR="008873B5" w:rsidRPr="00C17DCE">
        <w:rPr>
          <w:lang w:val="ru-RU"/>
        </w:rPr>
        <w:t xml:space="preserve">, и согласованных полных расходов на некоторые </w:t>
      </w:r>
      <w:r w:rsidR="008873B5" w:rsidRPr="00C17DCE">
        <w:rPr>
          <w:lang w:val="ru-RU"/>
        </w:rPr>
        <w:lastRenderedPageBreak/>
        <w:t>стимулирующие мероприятия. В</w:t>
      </w:r>
      <w:r w:rsidR="00910E18" w:rsidRPr="00C17DCE">
        <w:rPr>
          <w:lang w:val="ru-RU"/>
        </w:rPr>
        <w:t xml:space="preserve"> соответствии с </w:t>
      </w:r>
      <w:r w:rsidR="008873B5" w:rsidRPr="00C17DCE">
        <w:rPr>
          <w:lang w:val="ru-RU"/>
        </w:rPr>
        <w:t>пункт</w:t>
      </w:r>
      <w:r w:rsidR="00910E18" w:rsidRPr="00C17DCE">
        <w:rPr>
          <w:lang w:val="ru-RU"/>
        </w:rPr>
        <w:t>ом</w:t>
      </w:r>
      <w:r w:rsidR="008873B5" w:rsidRPr="00C17DCE">
        <w:rPr>
          <w:lang w:val="ru-RU"/>
        </w:rPr>
        <w:t xml:space="preserve"> 7 далее требуется, чтобы Конференция Сторон обеспечивала указания относительно общих стратегий, политики, программных приоритетов и правомочности доступа к финансовым ресурсам и их использования, а также указания относительно ориентировочного перечня категорий видов деятельности, удовлетворяющих критериям для получения поддержки по линии Целевого фонда ГЭФ. Кроме того, в пункте 8 статьи 13 предусмо</w:t>
      </w:r>
      <w:r w:rsidR="00C62491" w:rsidRPr="00C17DCE">
        <w:rPr>
          <w:lang w:val="ru-RU"/>
        </w:rPr>
        <w:t xml:space="preserve">трено, что, предоставляя </w:t>
      </w:r>
      <w:r w:rsidR="00D620B7" w:rsidRPr="00C17DCE">
        <w:rPr>
          <w:lang w:val="ru-RU"/>
        </w:rPr>
        <w:t>ресурсы</w:t>
      </w:r>
      <w:r w:rsidR="008873B5" w:rsidRPr="00C17DCE">
        <w:rPr>
          <w:lang w:val="ru-RU"/>
        </w:rPr>
        <w:t>, ГЭФ должен принимать во внимание соотношение потенциального сокращения ртути в результате</w:t>
      </w:r>
      <w:r w:rsidR="00C62491" w:rsidRPr="00C17DCE">
        <w:rPr>
          <w:lang w:val="ru-RU"/>
        </w:rPr>
        <w:t xml:space="preserve"> </w:t>
      </w:r>
      <w:r w:rsidR="008873B5" w:rsidRPr="00C17DCE">
        <w:rPr>
          <w:lang w:val="ru-RU"/>
        </w:rPr>
        <w:t>осуществления предлагаемого мероприятия с расходами на него.</w:t>
      </w:r>
    </w:p>
    <w:p w14:paraId="1336E877" w14:textId="0F53B0AD" w:rsidR="002539F6" w:rsidRPr="00C17DCE" w:rsidRDefault="00AA5E63" w:rsidP="00C17DCE">
      <w:pPr>
        <w:tabs>
          <w:tab w:val="clear" w:pos="1247"/>
          <w:tab w:val="clear" w:pos="1814"/>
          <w:tab w:val="clear" w:pos="2381"/>
          <w:tab w:val="clear" w:pos="2948"/>
          <w:tab w:val="clear" w:pos="3515"/>
        </w:tabs>
        <w:spacing w:after="120"/>
        <w:ind w:left="1247"/>
        <w:rPr>
          <w:lang w:val="ru-RU"/>
        </w:rPr>
      </w:pPr>
      <w:r w:rsidRPr="00AA5E63">
        <w:rPr>
          <w:lang w:val="ru-RU"/>
        </w:rPr>
        <w:t>4.</w:t>
      </w:r>
      <w:r w:rsidRPr="00AA5E63">
        <w:rPr>
          <w:lang w:val="ru-RU"/>
        </w:rPr>
        <w:tab/>
      </w:r>
      <w:r w:rsidR="002539F6" w:rsidRPr="00C17DCE">
        <w:rPr>
          <w:lang w:val="ru-RU"/>
        </w:rPr>
        <w:t>В пункте 3 своей резолюции о финансовых процедурах (UNEP(DTIE)/</w:t>
      </w:r>
      <w:proofErr w:type="spellStart"/>
      <w:r w:rsidR="002539F6" w:rsidRPr="00C17DCE">
        <w:rPr>
          <w:lang w:val="ru-RU"/>
        </w:rPr>
        <w:t>Hg</w:t>
      </w:r>
      <w:proofErr w:type="spellEnd"/>
      <w:r w:rsidR="002539F6" w:rsidRPr="00C17DCE">
        <w:rPr>
          <w:lang w:val="ru-RU"/>
        </w:rPr>
        <w:t xml:space="preserve">/CONF/4, приложение I) Конференция полномочных представителей по </w:t>
      </w:r>
      <w:proofErr w:type="spellStart"/>
      <w:r w:rsidR="002539F6" w:rsidRPr="00C17DCE">
        <w:rPr>
          <w:lang w:val="ru-RU"/>
        </w:rPr>
        <w:t>Минаматской</w:t>
      </w:r>
      <w:proofErr w:type="spellEnd"/>
      <w:r w:rsidR="002539F6" w:rsidRPr="00C17DCE">
        <w:rPr>
          <w:lang w:val="ru-RU"/>
        </w:rPr>
        <w:t xml:space="preserve"> конвенции постановила, что Межправительственному комитету для ведения </w:t>
      </w:r>
      <w:proofErr w:type="gramStart"/>
      <w:r w:rsidR="002539F6" w:rsidRPr="00C17DCE">
        <w:rPr>
          <w:lang w:val="ru-RU"/>
        </w:rPr>
        <w:t>переговоров</w:t>
      </w:r>
      <w:proofErr w:type="gramEnd"/>
      <w:r w:rsidR="002539F6" w:rsidRPr="00C17DCE">
        <w:rPr>
          <w:lang w:val="ru-RU"/>
        </w:rPr>
        <w:t xml:space="preserve"> по подготовке имеющего обязательную юридическую силу глобального документа по ртути следует разработать и принять на временной основе до официального принятия Конференцией Сторон на ее первом совещании руководящие указания относительно общих стратегий, политики, программных приоритетов и правомочности доступа к финансовым ресурсам и их использования</w:t>
      </w:r>
      <w:r w:rsidR="00910E18" w:rsidRPr="00C17DCE">
        <w:rPr>
          <w:lang w:val="ru-RU"/>
        </w:rPr>
        <w:t xml:space="preserve"> и </w:t>
      </w:r>
      <w:r w:rsidR="002539F6" w:rsidRPr="00C17DCE">
        <w:rPr>
          <w:lang w:val="ru-RU"/>
        </w:rPr>
        <w:t>относительно ориентировочного перечня категорий видов деятельности, удовлетворяющих критериям для получения поддержки по линии Целевого фонда ГЭФ.</w:t>
      </w:r>
    </w:p>
    <w:p w14:paraId="6FD369D0" w14:textId="561CE9A3" w:rsidR="002539F6" w:rsidRPr="00C17DCE" w:rsidRDefault="00AA5E63" w:rsidP="00C17DCE">
      <w:pPr>
        <w:tabs>
          <w:tab w:val="clear" w:pos="1247"/>
          <w:tab w:val="clear" w:pos="1814"/>
          <w:tab w:val="clear" w:pos="2381"/>
          <w:tab w:val="clear" w:pos="2948"/>
          <w:tab w:val="clear" w:pos="3515"/>
        </w:tabs>
        <w:spacing w:after="120"/>
        <w:ind w:left="1247"/>
        <w:rPr>
          <w:lang w:val="ru-RU"/>
        </w:rPr>
      </w:pPr>
      <w:r w:rsidRPr="00890FC1">
        <w:rPr>
          <w:lang w:val="ru-RU"/>
        </w:rPr>
        <w:t>5.</w:t>
      </w:r>
      <w:r w:rsidRPr="00890FC1">
        <w:rPr>
          <w:lang w:val="ru-RU"/>
        </w:rPr>
        <w:tab/>
      </w:r>
      <w:proofErr w:type="gramStart"/>
      <w:r w:rsidR="002539F6" w:rsidRPr="00C17DCE">
        <w:rPr>
          <w:lang w:val="ru-RU"/>
        </w:rPr>
        <w:t xml:space="preserve">На своей шестой сессии, состоявшейся в Бангкоке с 3 по 7 ноября 2014 года, Межправительственный комитет для ведения переговоров рассмотрел </w:t>
      </w:r>
      <w:r w:rsidR="00BC4016" w:rsidRPr="00C17DCE">
        <w:rPr>
          <w:lang w:val="ru-RU"/>
        </w:rPr>
        <w:t xml:space="preserve">первоначальные </w:t>
      </w:r>
      <w:r w:rsidR="002539F6" w:rsidRPr="00C17DCE">
        <w:rPr>
          <w:lang w:val="ru-RU"/>
        </w:rPr>
        <w:t>руководящие принципы ГЭФ и принял документ, содержащий руководящие указания для ГЭФ</w:t>
      </w:r>
      <w:r w:rsidR="00910E18" w:rsidRPr="00C17DCE">
        <w:rPr>
          <w:lang w:val="ru-RU"/>
        </w:rPr>
        <w:t xml:space="preserve">, касающиеся </w:t>
      </w:r>
      <w:r w:rsidR="002539F6" w:rsidRPr="00C17DCE">
        <w:rPr>
          <w:lang w:val="ru-RU"/>
        </w:rPr>
        <w:t>осуществлени</w:t>
      </w:r>
      <w:r w:rsidR="00910E18" w:rsidRPr="00C17DCE">
        <w:rPr>
          <w:lang w:val="ru-RU"/>
        </w:rPr>
        <w:t>я</w:t>
      </w:r>
      <w:r w:rsidR="005969D8">
        <w:rPr>
          <w:lang w:val="ru-RU"/>
        </w:rPr>
        <w:t xml:space="preserve"> им</w:t>
      </w:r>
      <w:r w:rsidR="002539F6" w:rsidRPr="00C17DCE">
        <w:rPr>
          <w:lang w:val="ru-RU"/>
        </w:rPr>
        <w:t xml:space="preserve"> программы по ртути, которая предусмотрена стратегией </w:t>
      </w:r>
      <w:r w:rsidR="00910E18" w:rsidRPr="00C17DCE">
        <w:rPr>
          <w:lang w:val="ru-RU"/>
        </w:rPr>
        <w:t xml:space="preserve">в отношении </w:t>
      </w:r>
      <w:r w:rsidR="002539F6" w:rsidRPr="00C17DCE">
        <w:rPr>
          <w:lang w:val="ru-RU"/>
        </w:rPr>
        <w:t>тематической области</w:t>
      </w:r>
      <w:r w:rsidR="00910E18" w:rsidRPr="00C17DCE">
        <w:rPr>
          <w:lang w:val="ru-RU"/>
        </w:rPr>
        <w:t xml:space="preserve">, охватывающей </w:t>
      </w:r>
      <w:r w:rsidR="002539F6" w:rsidRPr="00C17DCE">
        <w:rPr>
          <w:lang w:val="ru-RU"/>
        </w:rPr>
        <w:t>химические вещества и отходы, в ходе шестого периода поп</w:t>
      </w:r>
      <w:r w:rsidR="003F3CFF" w:rsidRPr="00C17DCE">
        <w:rPr>
          <w:lang w:val="ru-RU"/>
        </w:rPr>
        <w:t>олнения ГЭФ (известного как ГЭФ</w:t>
      </w:r>
      <w:r w:rsidR="002539F6" w:rsidRPr="00C17DCE">
        <w:rPr>
          <w:lang w:val="ru-RU"/>
        </w:rPr>
        <w:t>-6) (UNEP</w:t>
      </w:r>
      <w:proofErr w:type="gramEnd"/>
      <w:r w:rsidR="002539F6" w:rsidRPr="00C17DCE">
        <w:rPr>
          <w:lang w:val="ru-RU"/>
        </w:rPr>
        <w:t>(</w:t>
      </w:r>
      <w:proofErr w:type="gramStart"/>
      <w:r w:rsidR="002539F6" w:rsidRPr="00C17DCE">
        <w:rPr>
          <w:lang w:val="ru-RU"/>
        </w:rPr>
        <w:t>DTIE)/</w:t>
      </w:r>
      <w:proofErr w:type="spellStart"/>
      <w:r w:rsidR="002539F6" w:rsidRPr="00C17DCE">
        <w:rPr>
          <w:lang w:val="ru-RU"/>
        </w:rPr>
        <w:t>Hg</w:t>
      </w:r>
      <w:proofErr w:type="spellEnd"/>
      <w:r w:rsidR="002539F6" w:rsidRPr="00C17DCE">
        <w:rPr>
          <w:lang w:val="ru-RU"/>
        </w:rPr>
        <w:t>/INC.6/24, приложение III, раздел I.</w:t>
      </w:r>
      <w:proofErr w:type="gramEnd"/>
      <w:r w:rsidR="008F326E" w:rsidRPr="00C17DCE">
        <w:rPr>
          <w:lang w:val="ru-RU"/>
        </w:rPr>
        <w:t xml:space="preserve"> </w:t>
      </w:r>
      <w:r w:rsidR="002539F6" w:rsidRPr="00C17DCE">
        <w:rPr>
          <w:lang w:val="ru-RU"/>
        </w:rPr>
        <w:t xml:space="preserve">A.). </w:t>
      </w:r>
      <w:proofErr w:type="gramStart"/>
      <w:r w:rsidR="002539F6" w:rsidRPr="00C17DCE">
        <w:rPr>
          <w:lang w:val="ru-RU"/>
        </w:rPr>
        <w:t xml:space="preserve">В этом документе Комитет просил ГЭФ при предоставлении развивающимся странам и странам с переходной экономикой финансовой поддержки для деятельности в рамках </w:t>
      </w:r>
      <w:proofErr w:type="spellStart"/>
      <w:r w:rsidR="002539F6" w:rsidRPr="00C17DCE">
        <w:rPr>
          <w:lang w:val="ru-RU"/>
        </w:rPr>
        <w:t>Минаматской</w:t>
      </w:r>
      <w:proofErr w:type="spellEnd"/>
      <w:r w:rsidR="002539F6" w:rsidRPr="00C17DCE">
        <w:rPr>
          <w:lang w:val="ru-RU"/>
        </w:rPr>
        <w:t xml:space="preserve"> конвенции распространить право на </w:t>
      </w:r>
      <w:r w:rsidR="00910E18" w:rsidRPr="00C17DCE">
        <w:rPr>
          <w:lang w:val="ru-RU"/>
        </w:rPr>
        <w:t xml:space="preserve">получение </w:t>
      </w:r>
      <w:r w:rsidR="002539F6" w:rsidRPr="00C17DCE">
        <w:rPr>
          <w:lang w:val="ru-RU"/>
        </w:rPr>
        <w:t>финансировани</w:t>
      </w:r>
      <w:r w:rsidR="00910E18" w:rsidRPr="00C17DCE">
        <w:rPr>
          <w:lang w:val="ru-RU"/>
        </w:rPr>
        <w:t>я</w:t>
      </w:r>
      <w:r w:rsidR="002539F6" w:rsidRPr="00C17DCE">
        <w:rPr>
          <w:lang w:val="ru-RU"/>
        </w:rPr>
        <w:t xml:space="preserve"> стимулирующей деятельности на государства, не подписавшие Конвенцию, при условии, что такие государства предпринимают </w:t>
      </w:r>
      <w:r w:rsidR="00910E18" w:rsidRPr="00C17DCE">
        <w:rPr>
          <w:lang w:val="ru-RU"/>
        </w:rPr>
        <w:t xml:space="preserve">реальные </w:t>
      </w:r>
      <w:r w:rsidR="002539F6" w:rsidRPr="00C17DCE">
        <w:rPr>
          <w:lang w:val="ru-RU"/>
        </w:rPr>
        <w:t xml:space="preserve">шаги к тому, чтобы стать Стороной Конвенции, </w:t>
      </w:r>
      <w:r w:rsidR="00910E18" w:rsidRPr="00C17DCE">
        <w:rPr>
          <w:lang w:val="ru-RU"/>
        </w:rPr>
        <w:t xml:space="preserve">что </w:t>
      </w:r>
      <w:r w:rsidR="002539F6" w:rsidRPr="00C17DCE">
        <w:rPr>
          <w:lang w:val="ru-RU"/>
        </w:rPr>
        <w:t>подтвержд</w:t>
      </w:r>
      <w:r w:rsidR="00910E18" w:rsidRPr="00C17DCE">
        <w:rPr>
          <w:lang w:val="ru-RU"/>
        </w:rPr>
        <w:t>а</w:t>
      </w:r>
      <w:r w:rsidR="002539F6" w:rsidRPr="00C17DCE">
        <w:rPr>
          <w:lang w:val="ru-RU"/>
        </w:rPr>
        <w:t>е</w:t>
      </w:r>
      <w:r w:rsidR="00910E18" w:rsidRPr="00C17DCE">
        <w:rPr>
          <w:lang w:val="ru-RU"/>
        </w:rPr>
        <w:t xml:space="preserve">тся </w:t>
      </w:r>
      <w:r w:rsidR="002539F6" w:rsidRPr="00C17DCE">
        <w:rPr>
          <w:lang w:val="ru-RU"/>
        </w:rPr>
        <w:t xml:space="preserve">письмом соответствующего министра </w:t>
      </w:r>
      <w:r w:rsidR="006D4B45" w:rsidRPr="00C17DCE">
        <w:rPr>
          <w:lang w:val="ru-RU"/>
        </w:rPr>
        <w:t xml:space="preserve">на имя </w:t>
      </w:r>
      <w:r w:rsidR="002539F6" w:rsidRPr="00C17DCE">
        <w:rPr>
          <w:lang w:val="ru-RU"/>
        </w:rPr>
        <w:t>Директор</w:t>
      </w:r>
      <w:r w:rsidR="006D4B45" w:rsidRPr="00C17DCE">
        <w:rPr>
          <w:lang w:val="ru-RU"/>
        </w:rPr>
        <w:t>а</w:t>
      </w:r>
      <w:r w:rsidR="002539F6" w:rsidRPr="00C17DCE">
        <w:rPr>
          <w:lang w:val="ru-RU"/>
        </w:rPr>
        <w:t>-исполнител</w:t>
      </w:r>
      <w:r w:rsidR="006D4B45" w:rsidRPr="00C17DCE">
        <w:rPr>
          <w:lang w:val="ru-RU"/>
        </w:rPr>
        <w:t>я</w:t>
      </w:r>
      <w:r w:rsidR="002539F6" w:rsidRPr="00C17DCE">
        <w:rPr>
          <w:lang w:val="ru-RU"/>
        </w:rPr>
        <w:t xml:space="preserve"> Программы Организации Объединенных</w:t>
      </w:r>
      <w:proofErr w:type="gramEnd"/>
      <w:r w:rsidR="002539F6" w:rsidRPr="00C17DCE">
        <w:rPr>
          <w:lang w:val="ru-RU"/>
        </w:rPr>
        <w:t xml:space="preserve"> Наций по окружающей среде (ЮНЕП) и Главно</w:t>
      </w:r>
      <w:r w:rsidR="006D4B45" w:rsidRPr="00C17DCE">
        <w:rPr>
          <w:lang w:val="ru-RU"/>
        </w:rPr>
        <w:t>го</w:t>
      </w:r>
      <w:r w:rsidR="002539F6" w:rsidRPr="00C17DCE">
        <w:rPr>
          <w:lang w:val="ru-RU"/>
        </w:rPr>
        <w:t xml:space="preserve"> </w:t>
      </w:r>
      <w:r w:rsidR="00910E18" w:rsidRPr="00C17DCE">
        <w:rPr>
          <w:lang w:val="ru-RU"/>
        </w:rPr>
        <w:t xml:space="preserve">административного сотрудника </w:t>
      </w:r>
      <w:r w:rsidR="002539F6" w:rsidRPr="00C17DCE">
        <w:rPr>
          <w:lang w:val="ru-RU"/>
        </w:rPr>
        <w:t>и Председател</w:t>
      </w:r>
      <w:r w:rsidR="006D4B45" w:rsidRPr="00C17DCE">
        <w:rPr>
          <w:lang w:val="ru-RU"/>
        </w:rPr>
        <w:t>я</w:t>
      </w:r>
      <w:r w:rsidR="002539F6" w:rsidRPr="00C17DCE">
        <w:rPr>
          <w:lang w:val="ru-RU"/>
        </w:rPr>
        <w:t xml:space="preserve"> ГЭФ. Расширение права на получение финансирования было согласовано Советом ГЭФ в январе 2015 года.</w:t>
      </w:r>
    </w:p>
    <w:p w14:paraId="5AD15DDE" w14:textId="1BB2C7AF" w:rsidR="002539F6" w:rsidRPr="00C17DCE" w:rsidRDefault="00AA5E63" w:rsidP="00C17DCE">
      <w:pPr>
        <w:tabs>
          <w:tab w:val="clear" w:pos="1247"/>
          <w:tab w:val="clear" w:pos="1814"/>
          <w:tab w:val="clear" w:pos="2381"/>
          <w:tab w:val="clear" w:pos="2948"/>
          <w:tab w:val="clear" w:pos="3515"/>
        </w:tabs>
        <w:spacing w:after="120"/>
        <w:ind w:left="1247"/>
        <w:rPr>
          <w:lang w:val="ru-RU"/>
        </w:rPr>
      </w:pPr>
      <w:bookmarkStart w:id="1" w:name="WhereIWas"/>
      <w:r w:rsidRPr="00AA5E63">
        <w:rPr>
          <w:lang w:val="ru-RU"/>
        </w:rPr>
        <w:t>6.</w:t>
      </w:r>
      <w:r w:rsidRPr="00AA5E63">
        <w:rPr>
          <w:lang w:val="ru-RU"/>
        </w:rPr>
        <w:tab/>
      </w:r>
      <w:proofErr w:type="gramStart"/>
      <w:r w:rsidR="000552F3" w:rsidRPr="00C17DCE">
        <w:rPr>
          <w:lang w:val="ru-RU"/>
        </w:rPr>
        <w:t>На своей седьмой сессии, состоявшейся в районе Мертвого моря</w:t>
      </w:r>
      <w:r w:rsidR="00A921B0">
        <w:rPr>
          <w:lang w:val="ru-RU"/>
        </w:rPr>
        <w:t>, Иордания,</w:t>
      </w:r>
      <w:r w:rsidR="000552F3" w:rsidRPr="00C17DCE">
        <w:rPr>
          <w:lang w:val="ru-RU"/>
        </w:rPr>
        <w:t xml:space="preserve"> с 10 по 15</w:t>
      </w:r>
      <w:r w:rsidR="00A921B0">
        <w:rPr>
          <w:lang w:val="ru-RU"/>
        </w:rPr>
        <w:t> </w:t>
      </w:r>
      <w:r w:rsidR="000552F3" w:rsidRPr="00C17DCE">
        <w:rPr>
          <w:lang w:val="ru-RU"/>
        </w:rPr>
        <w:t>марта 2016</w:t>
      </w:r>
      <w:r>
        <w:rPr>
          <w:lang w:val="en-US"/>
        </w:rPr>
        <w:t> </w:t>
      </w:r>
      <w:r w:rsidR="000552F3" w:rsidRPr="00C17DCE">
        <w:rPr>
          <w:lang w:val="ru-RU"/>
        </w:rPr>
        <w:t xml:space="preserve">года, Межправительственный комитет для ведения переговоров взял за основу руководящие указания, </w:t>
      </w:r>
      <w:r w:rsidR="00910E18" w:rsidRPr="00C17DCE">
        <w:rPr>
          <w:lang w:val="ru-RU"/>
        </w:rPr>
        <w:t xml:space="preserve">вынесенные </w:t>
      </w:r>
      <w:r w:rsidR="000552F3" w:rsidRPr="00C17DCE">
        <w:rPr>
          <w:lang w:val="ru-RU"/>
        </w:rPr>
        <w:t>для ГЭФ-6 (</w:t>
      </w:r>
      <w:r w:rsidR="00A669F0" w:rsidRPr="00C17DCE">
        <w:rPr>
          <w:lang w:val="ru-RU"/>
        </w:rPr>
        <w:t>«</w:t>
      </w:r>
      <w:r w:rsidR="000552F3" w:rsidRPr="00C17DCE">
        <w:rPr>
          <w:lang w:val="ru-RU"/>
        </w:rPr>
        <w:t>Предварительные руководящие указания</w:t>
      </w:r>
      <w:r w:rsidR="00910E18" w:rsidRPr="00C17DCE">
        <w:rPr>
          <w:lang w:val="ru-RU"/>
        </w:rPr>
        <w:t>, касающиеся</w:t>
      </w:r>
      <w:r w:rsidR="000552F3" w:rsidRPr="00C17DCE">
        <w:rPr>
          <w:lang w:val="ru-RU"/>
        </w:rPr>
        <w:t xml:space="preserve"> осуществлени</w:t>
      </w:r>
      <w:r w:rsidR="00910E18" w:rsidRPr="00C17DCE">
        <w:rPr>
          <w:lang w:val="ru-RU"/>
        </w:rPr>
        <w:t>я</w:t>
      </w:r>
      <w:r w:rsidR="000552F3" w:rsidRPr="00C17DCE">
        <w:rPr>
          <w:lang w:val="ru-RU"/>
        </w:rPr>
        <w:t xml:space="preserve"> стратегии </w:t>
      </w:r>
      <w:r w:rsidR="00910E18" w:rsidRPr="00C17DCE">
        <w:rPr>
          <w:lang w:val="ru-RU"/>
        </w:rPr>
        <w:t xml:space="preserve">ГЭФ-6 в отношении </w:t>
      </w:r>
      <w:r w:rsidR="000552F3" w:rsidRPr="00C17DCE">
        <w:rPr>
          <w:lang w:val="ru-RU"/>
        </w:rPr>
        <w:t>тематической области</w:t>
      </w:r>
      <w:r w:rsidR="00910E18" w:rsidRPr="00C17DCE">
        <w:rPr>
          <w:lang w:val="ru-RU"/>
        </w:rPr>
        <w:t>, охватывающей</w:t>
      </w:r>
      <w:r w:rsidR="000552F3" w:rsidRPr="00C17DCE">
        <w:rPr>
          <w:lang w:val="ru-RU"/>
        </w:rPr>
        <w:t xml:space="preserve"> химические вещества и отходы</w:t>
      </w:r>
      <w:r w:rsidR="00910E18" w:rsidRPr="00C17DCE">
        <w:rPr>
          <w:lang w:val="ru-RU"/>
        </w:rPr>
        <w:t xml:space="preserve">, </w:t>
      </w:r>
      <w:r w:rsidR="000552F3" w:rsidRPr="00C17DCE">
        <w:rPr>
          <w:lang w:val="ru-RU"/>
        </w:rPr>
        <w:t>в части, касающейся ртути</w:t>
      </w:r>
      <w:r w:rsidR="00A669F0" w:rsidRPr="00C17DCE">
        <w:rPr>
          <w:lang w:val="ru-RU"/>
        </w:rPr>
        <w:t>»</w:t>
      </w:r>
      <w:r w:rsidR="000552F3" w:rsidRPr="00C17DCE">
        <w:rPr>
          <w:lang w:val="ru-RU"/>
        </w:rPr>
        <w:t>), рассмотрев дополнительные элементы, с которыми могут быть связаны руководящие указания</w:t>
      </w:r>
      <w:proofErr w:type="gramEnd"/>
      <w:r w:rsidR="000552F3" w:rsidRPr="00C17DCE">
        <w:rPr>
          <w:lang w:val="ru-RU"/>
        </w:rPr>
        <w:t xml:space="preserve"> для ГЭФ относительно общих стратегий, политики, программных приоритетов</w:t>
      </w:r>
      <w:r w:rsidR="004B3830" w:rsidRPr="00C17DCE">
        <w:rPr>
          <w:lang w:val="ru-RU"/>
        </w:rPr>
        <w:t xml:space="preserve">, </w:t>
      </w:r>
      <w:r w:rsidR="000552F3" w:rsidRPr="00C17DCE">
        <w:rPr>
          <w:lang w:val="ru-RU"/>
        </w:rPr>
        <w:t xml:space="preserve">правомочности доступа к финансовым ресурсам и их использования, и рассмотрев ориентировочный перечень категорий видов деятельности, удовлетворяющих критериям для получения поддержки по линии Целевого фонда ГЭФ. </w:t>
      </w:r>
      <w:bookmarkEnd w:id="1"/>
    </w:p>
    <w:p w14:paraId="311A295D" w14:textId="630F365C" w:rsidR="002539F6" w:rsidRPr="00C17DCE" w:rsidRDefault="00AA5E63" w:rsidP="00C17DCE">
      <w:pPr>
        <w:tabs>
          <w:tab w:val="clear" w:pos="1247"/>
          <w:tab w:val="clear" w:pos="1814"/>
          <w:tab w:val="clear" w:pos="2381"/>
          <w:tab w:val="clear" w:pos="2948"/>
          <w:tab w:val="clear" w:pos="3515"/>
        </w:tabs>
        <w:spacing w:after="120"/>
        <w:ind w:left="1247"/>
        <w:rPr>
          <w:lang w:val="ru-RU"/>
        </w:rPr>
      </w:pPr>
      <w:r w:rsidRPr="00A921B0">
        <w:rPr>
          <w:lang w:val="ru-RU"/>
        </w:rPr>
        <w:t>7.</w:t>
      </w:r>
      <w:r w:rsidRPr="00A921B0">
        <w:rPr>
          <w:lang w:val="ru-RU"/>
        </w:rPr>
        <w:tab/>
      </w:r>
      <w:r w:rsidR="00051BA7" w:rsidRPr="00C17DCE">
        <w:rPr>
          <w:lang w:val="ru-RU"/>
        </w:rPr>
        <w:t>По</w:t>
      </w:r>
      <w:r w:rsidR="004B3830" w:rsidRPr="00C17DCE">
        <w:rPr>
          <w:lang w:val="ru-RU"/>
        </w:rPr>
        <w:t xml:space="preserve">сле </w:t>
      </w:r>
      <w:r w:rsidR="00051BA7" w:rsidRPr="00C17DCE">
        <w:rPr>
          <w:lang w:val="ru-RU"/>
        </w:rPr>
        <w:t xml:space="preserve">обсуждений в ходе седьмой сессии Комитет принял эти руководящие указания на временной основе до официального принятия Конференцией Сторон на ее первом совещании (см. приложение, добавление I). Один параграф в этих руководящих указаниях по-прежнему заключен в квадратные скобки, и решение по этому параграфу должна будет принять Конференция Сторон на ее первом совещании. Он касается права на получение поддержки по линии ГЭФ для проведения стимулирующей деятельности стран, подписавших, но еще не ратифицировавших Конвенцию, при условии, что они предпринимают </w:t>
      </w:r>
      <w:r w:rsidR="00FD7338" w:rsidRPr="00C17DCE">
        <w:rPr>
          <w:lang w:val="ru-RU"/>
        </w:rPr>
        <w:t xml:space="preserve">реальные </w:t>
      </w:r>
      <w:r w:rsidR="00051BA7" w:rsidRPr="00C17DCE">
        <w:rPr>
          <w:lang w:val="ru-RU"/>
        </w:rPr>
        <w:t>шаги к тому, чтобы стать Стороной Конвенции.</w:t>
      </w:r>
    </w:p>
    <w:p w14:paraId="20D39921" w14:textId="0B992D2C" w:rsidR="00366740" w:rsidRPr="00C17DCE" w:rsidRDefault="00AA5E63" w:rsidP="00C17DCE">
      <w:pPr>
        <w:tabs>
          <w:tab w:val="clear" w:pos="1247"/>
          <w:tab w:val="clear" w:pos="1814"/>
          <w:tab w:val="clear" w:pos="2381"/>
          <w:tab w:val="clear" w:pos="2948"/>
          <w:tab w:val="clear" w:pos="3515"/>
        </w:tabs>
        <w:spacing w:after="120"/>
        <w:ind w:left="1247"/>
        <w:rPr>
          <w:lang w:val="ru-RU"/>
        </w:rPr>
      </w:pPr>
      <w:r w:rsidRPr="00AA5E63">
        <w:rPr>
          <w:lang w:val="ru-RU"/>
        </w:rPr>
        <w:t>8.</w:t>
      </w:r>
      <w:r w:rsidRPr="00AA5E63">
        <w:rPr>
          <w:lang w:val="ru-RU"/>
        </w:rPr>
        <w:tab/>
      </w:r>
      <w:r w:rsidR="00366740" w:rsidRPr="00C17DCE">
        <w:rPr>
          <w:lang w:val="ru-RU"/>
        </w:rPr>
        <w:t xml:space="preserve">Также на своей седьмой сессии Комитет предложил </w:t>
      </w:r>
      <w:r w:rsidR="00A2777D">
        <w:rPr>
          <w:lang w:val="ru-RU"/>
        </w:rPr>
        <w:t>Программе Организации Объединенных Наций по окружающей среде</w:t>
      </w:r>
      <w:r w:rsidR="00366740" w:rsidRPr="00C17DCE">
        <w:rPr>
          <w:lang w:val="ru-RU"/>
        </w:rPr>
        <w:t xml:space="preserve"> представить принятые руководящие указания Совету ГЭФ для </w:t>
      </w:r>
      <w:r w:rsidR="00FD7338" w:rsidRPr="00C17DCE">
        <w:rPr>
          <w:lang w:val="ru-RU"/>
        </w:rPr>
        <w:t xml:space="preserve">их </w:t>
      </w:r>
      <w:r w:rsidR="00366740" w:rsidRPr="00C17DCE">
        <w:rPr>
          <w:lang w:val="ru-RU"/>
        </w:rPr>
        <w:t xml:space="preserve">рассмотрения и </w:t>
      </w:r>
      <w:r w:rsidR="00FD7338" w:rsidRPr="00C17DCE">
        <w:rPr>
          <w:lang w:val="ru-RU"/>
        </w:rPr>
        <w:t xml:space="preserve">использования в качестве </w:t>
      </w:r>
      <w:r w:rsidR="00366740" w:rsidRPr="00C17DCE">
        <w:rPr>
          <w:lang w:val="ru-RU"/>
        </w:rPr>
        <w:t xml:space="preserve">информационной основы для седьмого пополнения Целевого фонда ГЭФ в том, что касается Конвенции. Во исполнение этой просьбы временный секретариат в июле 2016 года представил руководящие указания Главному </w:t>
      </w:r>
      <w:r w:rsidR="00FD7338" w:rsidRPr="00C17DCE">
        <w:rPr>
          <w:lang w:val="ru-RU"/>
        </w:rPr>
        <w:t xml:space="preserve">административному сотруднику </w:t>
      </w:r>
      <w:r w:rsidR="00366740" w:rsidRPr="00C17DCE">
        <w:rPr>
          <w:lang w:val="ru-RU"/>
        </w:rPr>
        <w:t xml:space="preserve">и Председателю ГЭФ для представления на рассмотрение Совету ГЭФ на его совещании в октябре 2016 года. </w:t>
      </w:r>
      <w:proofErr w:type="gramStart"/>
      <w:r w:rsidR="00366740" w:rsidRPr="00C17DCE">
        <w:rPr>
          <w:lang w:val="ru-RU"/>
        </w:rPr>
        <w:t>На момент завершения работы над настоящей запиской в</w:t>
      </w:r>
      <w:r w:rsidR="00020148" w:rsidRPr="00C17DCE">
        <w:rPr>
          <w:lang w:val="ru-RU"/>
        </w:rPr>
        <w:t xml:space="preserve">ременный секретариат не получил </w:t>
      </w:r>
      <w:r w:rsidR="00366740" w:rsidRPr="00C17DCE">
        <w:rPr>
          <w:lang w:val="ru-RU"/>
        </w:rPr>
        <w:t xml:space="preserve">от </w:t>
      </w:r>
      <w:r w:rsidR="00020148" w:rsidRPr="00C17DCE">
        <w:rPr>
          <w:lang w:val="ru-RU"/>
        </w:rPr>
        <w:t xml:space="preserve">секретариата ГЭФ </w:t>
      </w:r>
      <w:r w:rsidR="00366740" w:rsidRPr="00C17DCE">
        <w:rPr>
          <w:lang w:val="ru-RU"/>
        </w:rPr>
        <w:t>или через</w:t>
      </w:r>
      <w:r w:rsidR="00020148" w:rsidRPr="00C17DCE">
        <w:rPr>
          <w:lang w:val="ru-RU"/>
        </w:rPr>
        <w:t xml:space="preserve"> него никаких замечаний </w:t>
      </w:r>
      <w:r w:rsidR="00366740" w:rsidRPr="00C17DCE">
        <w:rPr>
          <w:lang w:val="ru-RU"/>
        </w:rPr>
        <w:t xml:space="preserve">по проекту руководящих указаний относительно общих стратегий, политики, программных приоритетов и правомочности доступа к финансовым ресурсам и их </w:t>
      </w:r>
      <w:r w:rsidR="00366740" w:rsidRPr="00C17DCE">
        <w:rPr>
          <w:lang w:val="ru-RU"/>
        </w:rPr>
        <w:lastRenderedPageBreak/>
        <w:t>использования или относительно ориентировочного перечня категорий видов деятельности, удовлетворяющих критериям для получения поддержки по линии Целевого фонда ГЭФ.</w:t>
      </w:r>
      <w:proofErr w:type="gramEnd"/>
    </w:p>
    <w:p w14:paraId="70A64972" w14:textId="0F2ED977" w:rsidR="00366740" w:rsidRPr="00C17DCE" w:rsidRDefault="001C2472" w:rsidP="00C17DCE">
      <w:pPr>
        <w:tabs>
          <w:tab w:val="clear" w:pos="1247"/>
          <w:tab w:val="clear" w:pos="1814"/>
          <w:tab w:val="clear" w:pos="2381"/>
          <w:tab w:val="clear" w:pos="2948"/>
          <w:tab w:val="clear" w:pos="3515"/>
        </w:tabs>
        <w:spacing w:after="120"/>
        <w:ind w:left="1247"/>
        <w:rPr>
          <w:lang w:val="ru-RU"/>
        </w:rPr>
      </w:pPr>
      <w:r w:rsidRPr="001C2472">
        <w:rPr>
          <w:lang w:val="ru-RU"/>
        </w:rPr>
        <w:t>9.</w:t>
      </w:r>
      <w:r w:rsidRPr="001C2472">
        <w:rPr>
          <w:lang w:val="ru-RU"/>
        </w:rPr>
        <w:tab/>
      </w:r>
      <w:proofErr w:type="gramStart"/>
      <w:r w:rsidR="00366740" w:rsidRPr="00C17DCE">
        <w:rPr>
          <w:lang w:val="ru-RU"/>
        </w:rPr>
        <w:t xml:space="preserve">Процедуры для введения в действие механизма финансирования изложены в проекте решения, который приводится как в приложении к настоящей записке, так и в приложении к записке о целевой международной программе для поддержки процессов создания потенциала и оказания технической помощи (UNEP/MC/COP.1/9), </w:t>
      </w:r>
      <w:r w:rsidR="008D1DD7" w:rsidRPr="00C17DCE">
        <w:rPr>
          <w:lang w:val="ru-RU"/>
        </w:rPr>
        <w:t xml:space="preserve">и </w:t>
      </w:r>
      <w:r w:rsidR="00366740" w:rsidRPr="00C17DCE">
        <w:rPr>
          <w:lang w:val="ru-RU"/>
        </w:rPr>
        <w:t>подлежа</w:t>
      </w:r>
      <w:r w:rsidR="008D1DD7" w:rsidRPr="00C17DCE">
        <w:rPr>
          <w:lang w:val="ru-RU"/>
        </w:rPr>
        <w:t xml:space="preserve">т </w:t>
      </w:r>
      <w:r w:rsidR="00366740" w:rsidRPr="00C17DCE">
        <w:rPr>
          <w:lang w:val="ru-RU"/>
        </w:rPr>
        <w:t>рассмотрению для принятия Конференцией Сторон на ее первом совещании в соответствии с пунктом 10 статьи</w:t>
      </w:r>
      <w:proofErr w:type="gramEnd"/>
      <w:r w:rsidR="00366740" w:rsidRPr="00C17DCE">
        <w:rPr>
          <w:lang w:val="ru-RU"/>
        </w:rPr>
        <w:t xml:space="preserve"> 13 </w:t>
      </w:r>
      <w:proofErr w:type="spellStart"/>
      <w:r w:rsidR="00A2777D">
        <w:rPr>
          <w:lang w:val="ru-RU"/>
        </w:rPr>
        <w:t>Минаматской</w:t>
      </w:r>
      <w:proofErr w:type="spellEnd"/>
      <w:r w:rsidR="00A2777D">
        <w:rPr>
          <w:lang w:val="ru-RU"/>
        </w:rPr>
        <w:t xml:space="preserve"> к</w:t>
      </w:r>
      <w:r w:rsidR="00366740" w:rsidRPr="00C17DCE">
        <w:rPr>
          <w:lang w:val="ru-RU"/>
        </w:rPr>
        <w:t>онвенции. Этот проект решения охватывает оба компонента механизма финансирования. Эти две записки следует читать вместе в рамках подготовки к завершению разработки и принятию решения о механизме финансирования.</w:t>
      </w:r>
      <w:bookmarkStart w:id="2" w:name="SearchTerm"/>
      <w:bookmarkEnd w:id="2"/>
    </w:p>
    <w:p w14:paraId="365C9F0A" w14:textId="1EB4CED4" w:rsidR="00366740" w:rsidRPr="00C17DCE" w:rsidRDefault="001C2472" w:rsidP="00C17DCE">
      <w:pPr>
        <w:tabs>
          <w:tab w:val="clear" w:pos="1247"/>
          <w:tab w:val="clear" w:pos="1814"/>
          <w:tab w:val="clear" w:pos="2381"/>
          <w:tab w:val="clear" w:pos="2948"/>
          <w:tab w:val="clear" w:pos="3515"/>
        </w:tabs>
        <w:spacing w:after="120"/>
        <w:ind w:left="1247"/>
        <w:rPr>
          <w:lang w:val="ru-RU"/>
        </w:rPr>
      </w:pPr>
      <w:r w:rsidRPr="001C2472">
        <w:rPr>
          <w:lang w:val="ru-RU"/>
        </w:rPr>
        <w:t>10.</w:t>
      </w:r>
      <w:r w:rsidRPr="001C2472">
        <w:rPr>
          <w:lang w:val="ru-RU"/>
        </w:rPr>
        <w:tab/>
      </w:r>
      <w:r w:rsidR="00366740" w:rsidRPr="00C17DCE">
        <w:rPr>
          <w:lang w:val="ru-RU"/>
        </w:rPr>
        <w:t>В первом пункте преамбулы проекта решения содержится ссылка на статью 13 Конвенции и создание механизма финансирования. Во втором и третьем пунктах преамбулы приводится подробная информация о Целевом фонде ГЭФ. Четвертый пункт преамбулы касается целевой международной программы. В пункте 1 идет речь о механизме финансирования. Пункты 2 и 3 касаются руководящих указаний, предоставленных Конференцией Сторон Совету ГЭФ. Пункты 4</w:t>
      </w:r>
      <w:r w:rsidRPr="00A921B0">
        <w:rPr>
          <w:lang w:val="ru-RU"/>
        </w:rPr>
        <w:t>-</w:t>
      </w:r>
      <w:r w:rsidR="00366740" w:rsidRPr="00C17DCE">
        <w:rPr>
          <w:lang w:val="ru-RU"/>
        </w:rPr>
        <w:t>7 касаются целевой международной программы. Первый и последний пункты преамбулы были взяты непосредственно из решения о целевой международной программе, одобренного Комитетом для рассмотрения и возможного принятия Конференцией Сторон на ее первом совещании.</w:t>
      </w:r>
    </w:p>
    <w:p w14:paraId="1A4E0998" w14:textId="3A722E08" w:rsidR="00366740" w:rsidRPr="00C17DCE" w:rsidRDefault="0033648D" w:rsidP="00C17DCE">
      <w:pPr>
        <w:tabs>
          <w:tab w:val="clear" w:pos="1247"/>
          <w:tab w:val="clear" w:pos="1814"/>
          <w:tab w:val="clear" w:pos="2381"/>
          <w:tab w:val="clear" w:pos="2948"/>
          <w:tab w:val="clear" w:pos="3515"/>
        </w:tabs>
        <w:spacing w:after="120"/>
        <w:ind w:left="1247"/>
        <w:rPr>
          <w:lang w:val="ru-RU"/>
        </w:rPr>
      </w:pPr>
      <w:r w:rsidRPr="0033648D">
        <w:rPr>
          <w:lang w:val="ru-RU"/>
        </w:rPr>
        <w:t>11.</w:t>
      </w:r>
      <w:r w:rsidRPr="0033648D">
        <w:rPr>
          <w:lang w:val="ru-RU"/>
        </w:rPr>
        <w:tab/>
      </w:r>
      <w:r w:rsidR="00366740" w:rsidRPr="00C17DCE">
        <w:rPr>
          <w:lang w:val="ru-RU"/>
        </w:rPr>
        <w:t xml:space="preserve">Пункты преамбулы и постановляющей части проекта решения, касающиеся руководящих указаний для </w:t>
      </w:r>
      <w:r w:rsidR="003B4FBD">
        <w:rPr>
          <w:lang w:val="ru-RU"/>
        </w:rPr>
        <w:t xml:space="preserve">Совета </w:t>
      </w:r>
      <w:r w:rsidR="00366740" w:rsidRPr="00C17DCE">
        <w:rPr>
          <w:lang w:val="ru-RU"/>
        </w:rPr>
        <w:t xml:space="preserve">ГЭФ, были </w:t>
      </w:r>
      <w:r w:rsidR="00FD7338" w:rsidRPr="00C17DCE">
        <w:rPr>
          <w:lang w:val="ru-RU"/>
        </w:rPr>
        <w:t xml:space="preserve">составлены </w:t>
      </w:r>
      <w:r w:rsidR="00366740" w:rsidRPr="00C17DCE">
        <w:rPr>
          <w:lang w:val="ru-RU"/>
        </w:rPr>
        <w:t>временным секретариатом. Пункты постановляющей части, касающие</w:t>
      </w:r>
      <w:r>
        <w:rPr>
          <w:lang w:val="ru-RU"/>
        </w:rPr>
        <w:t>с</w:t>
      </w:r>
      <w:r w:rsidR="00366740" w:rsidRPr="00C17DCE">
        <w:rPr>
          <w:lang w:val="ru-RU"/>
        </w:rPr>
        <w:t>я целевой международной программы, были взяты из решения о программе, одобренного Комитетом для рассмотрения и принятия Конференцией Сторон на ее первом совещании.</w:t>
      </w:r>
    </w:p>
    <w:p w14:paraId="3ED2C038" w14:textId="4C1E68DB" w:rsidR="00366740" w:rsidRPr="00C17DCE" w:rsidRDefault="0033648D" w:rsidP="00C17DCE">
      <w:pPr>
        <w:tabs>
          <w:tab w:val="clear" w:pos="1247"/>
          <w:tab w:val="clear" w:pos="1814"/>
          <w:tab w:val="clear" w:pos="2381"/>
          <w:tab w:val="clear" w:pos="2948"/>
          <w:tab w:val="clear" w:pos="3515"/>
        </w:tabs>
        <w:spacing w:after="120"/>
        <w:ind w:left="1247"/>
        <w:rPr>
          <w:lang w:val="ru-RU"/>
        </w:rPr>
      </w:pPr>
      <w:r w:rsidRPr="0033648D">
        <w:rPr>
          <w:lang w:val="ru-RU"/>
        </w:rPr>
        <w:t>12.</w:t>
      </w:r>
      <w:r w:rsidRPr="0033648D">
        <w:rPr>
          <w:lang w:val="ru-RU"/>
        </w:rPr>
        <w:tab/>
      </w:r>
      <w:r w:rsidR="00366740" w:rsidRPr="00C17DCE">
        <w:rPr>
          <w:lang w:val="ru-RU"/>
        </w:rPr>
        <w:t>В проекте решения имеются два добавления. Первое упоминается в пункте 2 решения и содержит руководящие указания для Совета ГЭФ. Второе упоминается в пунктах 5 и 7 и касается целевой международной программы.</w:t>
      </w:r>
    </w:p>
    <w:p w14:paraId="3625006E" w14:textId="77777777" w:rsidR="00366740" w:rsidRPr="0033648D" w:rsidRDefault="00366740" w:rsidP="00C17DCE">
      <w:pPr>
        <w:tabs>
          <w:tab w:val="clear" w:pos="1247"/>
          <w:tab w:val="clear" w:pos="1814"/>
          <w:tab w:val="clear" w:pos="2381"/>
          <w:tab w:val="clear" w:pos="2948"/>
          <w:tab w:val="clear" w:pos="3515"/>
        </w:tabs>
        <w:spacing w:after="120"/>
        <w:ind w:left="1247"/>
        <w:rPr>
          <w:b/>
          <w:lang w:val="ru-RU"/>
        </w:rPr>
      </w:pPr>
      <w:r w:rsidRPr="0033648D">
        <w:rPr>
          <w:b/>
          <w:lang w:val="ru-RU"/>
        </w:rPr>
        <w:t>Предлагаемые меры для принятия Конференцией Сторон</w:t>
      </w:r>
    </w:p>
    <w:p w14:paraId="4DBBD77A" w14:textId="04CA2B0F" w:rsidR="009F53C6" w:rsidRPr="00C17DCE" w:rsidRDefault="0033648D" w:rsidP="00C17DCE">
      <w:pPr>
        <w:tabs>
          <w:tab w:val="clear" w:pos="1247"/>
          <w:tab w:val="clear" w:pos="1814"/>
          <w:tab w:val="clear" w:pos="2381"/>
          <w:tab w:val="clear" w:pos="2948"/>
          <w:tab w:val="clear" w:pos="3515"/>
        </w:tabs>
        <w:spacing w:after="120"/>
        <w:ind w:left="1247"/>
        <w:rPr>
          <w:lang w:val="ru-RU"/>
        </w:rPr>
      </w:pPr>
      <w:r w:rsidRPr="0033648D">
        <w:rPr>
          <w:lang w:val="ru-RU"/>
        </w:rPr>
        <w:t>13.</w:t>
      </w:r>
      <w:r w:rsidRPr="0033648D">
        <w:rPr>
          <w:lang w:val="ru-RU"/>
        </w:rPr>
        <w:tab/>
      </w:r>
      <w:proofErr w:type="gramStart"/>
      <w:r w:rsidR="00366740" w:rsidRPr="00C17DCE">
        <w:rPr>
          <w:lang w:val="ru-RU"/>
        </w:rPr>
        <w:t xml:space="preserve">Конференция Сторон, возможно, пожелает </w:t>
      </w:r>
      <w:r w:rsidR="00645A4E" w:rsidRPr="00C17DCE">
        <w:rPr>
          <w:lang w:val="ru-RU"/>
        </w:rPr>
        <w:t xml:space="preserve">окончательно </w:t>
      </w:r>
      <w:r w:rsidR="00950E43" w:rsidRPr="00C17DCE">
        <w:rPr>
          <w:lang w:val="ru-RU"/>
        </w:rPr>
        <w:t xml:space="preserve">доработать выдвинутые Комитетом </w:t>
      </w:r>
      <w:r w:rsidR="00366740" w:rsidRPr="00C17DCE">
        <w:rPr>
          <w:lang w:val="ru-RU"/>
        </w:rPr>
        <w:t>руководящие указания относительно общих стратегий, политики, программных приоритетов</w:t>
      </w:r>
      <w:r w:rsidR="00950E43" w:rsidRPr="00C17DCE">
        <w:rPr>
          <w:lang w:val="ru-RU"/>
        </w:rPr>
        <w:t xml:space="preserve">, </w:t>
      </w:r>
      <w:r w:rsidR="00366740" w:rsidRPr="00C17DCE">
        <w:rPr>
          <w:lang w:val="ru-RU"/>
        </w:rPr>
        <w:t>правомочности доступа к финансовым ресурсам и их использования, а также относительно ориентировочного перечня категорий видов деятельности, удовлетворяющих критериям для получения поддерж</w:t>
      </w:r>
      <w:r w:rsidR="00950E43" w:rsidRPr="00C17DCE">
        <w:rPr>
          <w:lang w:val="ru-RU"/>
        </w:rPr>
        <w:t xml:space="preserve">ки по линии Целевого фонда ГЭФ, </w:t>
      </w:r>
      <w:r w:rsidR="00366740" w:rsidRPr="00C17DCE">
        <w:rPr>
          <w:lang w:val="ru-RU"/>
        </w:rPr>
        <w:t>принять эти руководящие указания для использования в рамках общего решения о процедурах для механизма финансирования, которое будет принято</w:t>
      </w:r>
      <w:proofErr w:type="gramEnd"/>
      <w:r w:rsidR="00366740" w:rsidRPr="00C17DCE">
        <w:rPr>
          <w:lang w:val="ru-RU"/>
        </w:rPr>
        <w:t xml:space="preserve"> во исполнение статьи 13 </w:t>
      </w:r>
      <w:proofErr w:type="spellStart"/>
      <w:r w:rsidR="003B4FBD">
        <w:rPr>
          <w:lang w:val="ru-RU"/>
        </w:rPr>
        <w:t>Минаматской</w:t>
      </w:r>
      <w:proofErr w:type="spellEnd"/>
      <w:r w:rsidR="003B4FBD">
        <w:rPr>
          <w:lang w:val="ru-RU"/>
        </w:rPr>
        <w:t xml:space="preserve"> к</w:t>
      </w:r>
      <w:r w:rsidR="00366740" w:rsidRPr="00C17DCE">
        <w:rPr>
          <w:lang w:val="ru-RU"/>
        </w:rPr>
        <w:t>онвенции, и направить руководящие указания Совету ГЭФ.</w:t>
      </w:r>
    </w:p>
    <w:p w14:paraId="6896D61C" w14:textId="77777777" w:rsidR="00312543" w:rsidRPr="00366740" w:rsidRDefault="00312543" w:rsidP="00312543">
      <w:pPr>
        <w:pStyle w:val="Normalnumber"/>
        <w:numPr>
          <w:ilvl w:val="0"/>
          <w:numId w:val="0"/>
        </w:numPr>
        <w:ind w:left="1247"/>
        <w:rPr>
          <w:lang w:val="ru-RU"/>
        </w:rPr>
      </w:pPr>
      <w:r w:rsidRPr="00366740">
        <w:rPr>
          <w:lang w:val="ru-RU"/>
        </w:rPr>
        <w:br w:type="page"/>
      </w:r>
    </w:p>
    <w:p w14:paraId="62B7395C" w14:textId="77777777" w:rsidR="00366740" w:rsidRPr="00DA7104" w:rsidRDefault="00366740" w:rsidP="0033648D">
      <w:pPr>
        <w:pStyle w:val="ZZAnxheader"/>
        <w:tabs>
          <w:tab w:val="clear" w:pos="1247"/>
          <w:tab w:val="clear" w:pos="1814"/>
          <w:tab w:val="clear" w:pos="2381"/>
          <w:tab w:val="clear" w:pos="2948"/>
          <w:tab w:val="clear" w:pos="3515"/>
          <w:tab w:val="clear" w:pos="4082"/>
        </w:tabs>
        <w:spacing w:after="240"/>
        <w:rPr>
          <w:lang w:val="ru-RU"/>
        </w:rPr>
      </w:pPr>
      <w:r>
        <w:rPr>
          <w:lang w:val="ru-RU"/>
        </w:rPr>
        <w:t xml:space="preserve">Приложение </w:t>
      </w:r>
    </w:p>
    <w:p w14:paraId="5AE293F2" w14:textId="41529F47" w:rsidR="003B4FBD" w:rsidRPr="003B4FBD" w:rsidRDefault="00366740" w:rsidP="003B4FBD">
      <w:pPr>
        <w:pStyle w:val="ZZAnxtitle"/>
        <w:tabs>
          <w:tab w:val="clear" w:pos="1247"/>
          <w:tab w:val="clear" w:pos="1814"/>
          <w:tab w:val="clear" w:pos="2381"/>
          <w:tab w:val="clear" w:pos="2948"/>
          <w:tab w:val="clear" w:pos="3515"/>
          <w:tab w:val="clear" w:pos="4082"/>
        </w:tabs>
        <w:spacing w:before="0"/>
        <w:rPr>
          <w:lang w:val="ru-RU"/>
        </w:rPr>
      </w:pPr>
      <w:r>
        <w:rPr>
          <w:lang w:val="ru-RU"/>
        </w:rPr>
        <w:t>Проект решения М</w:t>
      </w:r>
      <w:r w:rsidR="009749AC">
        <w:rPr>
          <w:lang w:val="en-US"/>
        </w:rPr>
        <w:t>K</w:t>
      </w:r>
      <w:r>
        <w:rPr>
          <w:lang w:val="ru-RU"/>
        </w:rPr>
        <w:t xml:space="preserve">-1/[XX]: процедуры для функционирования механизма финансирования, упомянутого в статье 13 </w:t>
      </w:r>
      <w:proofErr w:type="spellStart"/>
      <w:r>
        <w:rPr>
          <w:lang w:val="ru-RU"/>
        </w:rPr>
        <w:t>Минаматской</w:t>
      </w:r>
      <w:proofErr w:type="spellEnd"/>
      <w:r>
        <w:rPr>
          <w:lang w:val="ru-RU"/>
        </w:rPr>
        <w:t xml:space="preserve"> конвенции о ртути</w:t>
      </w:r>
    </w:p>
    <w:p w14:paraId="19B54402" w14:textId="4045E043" w:rsidR="003B4FBD" w:rsidRPr="003B4FBD" w:rsidRDefault="003B4FBD" w:rsidP="00366740">
      <w:pPr>
        <w:pStyle w:val="ZZAnxheader"/>
        <w:tabs>
          <w:tab w:val="clear" w:pos="1247"/>
          <w:tab w:val="clear" w:pos="1814"/>
          <w:tab w:val="clear" w:pos="2381"/>
          <w:tab w:val="clear" w:pos="2948"/>
          <w:tab w:val="clear" w:pos="3515"/>
          <w:tab w:val="clear" w:pos="4082"/>
        </w:tabs>
        <w:spacing w:after="120"/>
        <w:ind w:left="1247" w:firstLine="624"/>
        <w:rPr>
          <w:b w:val="0"/>
          <w:i/>
          <w:sz w:val="20"/>
          <w:szCs w:val="20"/>
          <w:lang w:val="ru-RU"/>
        </w:rPr>
      </w:pPr>
      <w:r>
        <w:rPr>
          <w:b w:val="0"/>
          <w:i/>
          <w:sz w:val="20"/>
          <w:szCs w:val="20"/>
          <w:lang w:val="ru-RU"/>
        </w:rPr>
        <w:t>Примечание: идентичный проект решения содержится в документе</w:t>
      </w:r>
      <w:r w:rsidR="0017068B">
        <w:rPr>
          <w:b w:val="0"/>
          <w:i/>
          <w:sz w:val="20"/>
          <w:szCs w:val="20"/>
          <w:lang w:val="ru-RU"/>
        </w:rPr>
        <w:t xml:space="preserve"> </w:t>
      </w:r>
      <w:r w:rsidRPr="003B4FBD">
        <w:rPr>
          <w:b w:val="0"/>
          <w:i/>
          <w:iCs/>
          <w:sz w:val="20"/>
          <w:szCs w:val="20"/>
        </w:rPr>
        <w:t>UNEP</w:t>
      </w:r>
      <w:r w:rsidRPr="003B4FBD">
        <w:rPr>
          <w:b w:val="0"/>
          <w:i/>
          <w:iCs/>
          <w:sz w:val="20"/>
          <w:szCs w:val="20"/>
          <w:lang w:val="ru-RU"/>
        </w:rPr>
        <w:t>/</w:t>
      </w:r>
      <w:r w:rsidRPr="003B4FBD">
        <w:rPr>
          <w:b w:val="0"/>
          <w:i/>
          <w:iCs/>
          <w:sz w:val="20"/>
          <w:szCs w:val="20"/>
        </w:rPr>
        <w:t>MC</w:t>
      </w:r>
      <w:r w:rsidRPr="003B4FBD">
        <w:rPr>
          <w:b w:val="0"/>
          <w:i/>
          <w:iCs/>
          <w:sz w:val="20"/>
          <w:szCs w:val="20"/>
          <w:lang w:val="ru-RU"/>
        </w:rPr>
        <w:t>/</w:t>
      </w:r>
      <w:r w:rsidRPr="003B4FBD">
        <w:rPr>
          <w:b w:val="0"/>
          <w:i/>
          <w:iCs/>
          <w:sz w:val="20"/>
          <w:szCs w:val="20"/>
        </w:rPr>
        <w:t>COP</w:t>
      </w:r>
      <w:r w:rsidRPr="003B4FBD">
        <w:rPr>
          <w:b w:val="0"/>
          <w:i/>
          <w:iCs/>
          <w:sz w:val="20"/>
          <w:szCs w:val="20"/>
          <w:lang w:val="ru-RU"/>
        </w:rPr>
        <w:t>.1/9.</w:t>
      </w:r>
    </w:p>
    <w:p w14:paraId="3A5C00AC" w14:textId="77777777" w:rsidR="00366740" w:rsidRPr="000A1A63"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i/>
          <w:sz w:val="20"/>
          <w:szCs w:val="20"/>
          <w:lang w:val="ru-RU"/>
        </w:rPr>
      </w:pPr>
      <w:r w:rsidRPr="000A1A63">
        <w:rPr>
          <w:b w:val="0"/>
          <w:i/>
          <w:sz w:val="20"/>
          <w:szCs w:val="20"/>
          <w:lang w:val="ru-RU"/>
        </w:rPr>
        <w:t>Конференция Сторон,</w:t>
      </w:r>
    </w:p>
    <w:p w14:paraId="76928712" w14:textId="77777777"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0A1A63">
        <w:rPr>
          <w:b w:val="0"/>
          <w:i/>
          <w:sz w:val="20"/>
          <w:szCs w:val="20"/>
          <w:lang w:val="ru-RU"/>
        </w:rPr>
        <w:t>ссылаясь</w:t>
      </w:r>
      <w:r w:rsidRPr="00DA7104">
        <w:rPr>
          <w:b w:val="0"/>
          <w:sz w:val="20"/>
          <w:szCs w:val="20"/>
          <w:lang w:val="ru-RU"/>
        </w:rPr>
        <w:t xml:space="preserve"> на статью 13 </w:t>
      </w:r>
      <w:proofErr w:type="spellStart"/>
      <w:r w:rsidRPr="00DA7104">
        <w:rPr>
          <w:b w:val="0"/>
          <w:sz w:val="20"/>
          <w:szCs w:val="20"/>
          <w:lang w:val="ru-RU"/>
        </w:rPr>
        <w:t>Минаматской</w:t>
      </w:r>
      <w:proofErr w:type="spellEnd"/>
      <w:r w:rsidRPr="00DA7104">
        <w:rPr>
          <w:b w:val="0"/>
          <w:sz w:val="20"/>
          <w:szCs w:val="20"/>
          <w:lang w:val="ru-RU"/>
        </w:rPr>
        <w:t xml:space="preserve"> конвенции о ртути, в которой определяется механизм финансирования для оказания поддержки Сторонам, являющимся развивающимися странами и странами с переходной экономикой, в соблюдении ими своих обязательств в соответствии с Конвенцией, </w:t>
      </w:r>
      <w:proofErr w:type="gramStart"/>
      <w:r w:rsidRPr="00DA7104">
        <w:rPr>
          <w:b w:val="0"/>
          <w:sz w:val="20"/>
          <w:szCs w:val="20"/>
          <w:lang w:val="ru-RU"/>
        </w:rPr>
        <w:t>и</w:t>
      </w:r>
      <w:proofErr w:type="gramEnd"/>
      <w:r w:rsidRPr="00DA7104">
        <w:rPr>
          <w:b w:val="0"/>
          <w:sz w:val="20"/>
          <w:szCs w:val="20"/>
          <w:lang w:val="ru-RU"/>
        </w:rPr>
        <w:t xml:space="preserve"> напоминая о том, что такой механизм должен включать Целевой фонд Глобального экологического фонда и целевую международную программу для поддержки процессов создания потенциала и оказания технической помощи, (</w:t>
      </w:r>
      <w:r w:rsidRPr="004160CA">
        <w:rPr>
          <w:b w:val="0"/>
          <w:i/>
          <w:sz w:val="20"/>
          <w:szCs w:val="20"/>
          <w:lang w:val="ru-RU"/>
        </w:rPr>
        <w:t>примечание: текст этого пункта взят из проекта решения о целевой международной программе, одобренного на седьмой сессии Межправительственного комитета для ведения переговоров для рассмотрения и возможного принятия Конференцией Сторон на ее первом совещании</w:t>
      </w:r>
      <w:r w:rsidRPr="00DA7104">
        <w:rPr>
          <w:b w:val="0"/>
          <w:sz w:val="20"/>
          <w:szCs w:val="20"/>
          <w:lang w:val="ru-RU"/>
        </w:rPr>
        <w:t>)</w:t>
      </w:r>
    </w:p>
    <w:p w14:paraId="6E54AD68" w14:textId="1F4691EC" w:rsidR="00366740" w:rsidRPr="00DA7104" w:rsidRDefault="00366740" w:rsidP="00AD7EFB">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8B243D">
        <w:rPr>
          <w:b w:val="0"/>
          <w:i/>
          <w:sz w:val="20"/>
          <w:szCs w:val="20"/>
          <w:lang w:val="ru-RU"/>
        </w:rPr>
        <w:t>ссылаясь также</w:t>
      </w:r>
      <w:r w:rsidRPr="00DA7104">
        <w:rPr>
          <w:b w:val="0"/>
          <w:sz w:val="20"/>
          <w:szCs w:val="20"/>
          <w:lang w:val="ru-RU"/>
        </w:rPr>
        <w:t xml:space="preserve"> на пункт 7 статьи 13, согласно которому требуется, чтобы Целевой фонд Глобального экологического фонда своевременно обеспечивал новые и достаточные финансовые ресурсы на предсказуемой основе для покрытия расходов по поддержке осуществления Конвенции;</w:t>
      </w:r>
      <w:r w:rsidR="008B243D">
        <w:rPr>
          <w:b w:val="0"/>
          <w:sz w:val="20"/>
          <w:szCs w:val="20"/>
          <w:lang w:val="ru-RU"/>
        </w:rPr>
        <w:t xml:space="preserve"> </w:t>
      </w:r>
      <w:r w:rsidRPr="00DA7104">
        <w:rPr>
          <w:b w:val="0"/>
          <w:sz w:val="20"/>
          <w:szCs w:val="20"/>
          <w:lang w:val="ru-RU"/>
        </w:rPr>
        <w:t>что</w:t>
      </w:r>
      <w:r w:rsidR="008B243D">
        <w:rPr>
          <w:b w:val="0"/>
          <w:sz w:val="20"/>
          <w:szCs w:val="20"/>
          <w:lang w:val="ru-RU"/>
        </w:rPr>
        <w:t>бы</w:t>
      </w:r>
      <w:r w:rsidRPr="00DA7104">
        <w:rPr>
          <w:b w:val="0"/>
          <w:sz w:val="20"/>
          <w:szCs w:val="20"/>
          <w:lang w:val="ru-RU"/>
        </w:rPr>
        <w:t>, для целей Конвенции, Целевой фонд Глобального экологического фонда функционир</w:t>
      </w:r>
      <w:r w:rsidR="008B243D">
        <w:rPr>
          <w:b w:val="0"/>
          <w:sz w:val="20"/>
          <w:szCs w:val="20"/>
          <w:lang w:val="ru-RU"/>
        </w:rPr>
        <w:t xml:space="preserve">овал </w:t>
      </w:r>
      <w:r w:rsidRPr="00DA7104">
        <w:rPr>
          <w:b w:val="0"/>
          <w:sz w:val="20"/>
          <w:szCs w:val="20"/>
          <w:lang w:val="ru-RU"/>
        </w:rPr>
        <w:t xml:space="preserve">под руководством Конференции Сторон и </w:t>
      </w:r>
      <w:r w:rsidR="008B243D">
        <w:rPr>
          <w:b w:val="0"/>
          <w:sz w:val="20"/>
          <w:szCs w:val="20"/>
          <w:lang w:val="ru-RU"/>
        </w:rPr>
        <w:t xml:space="preserve">был </w:t>
      </w:r>
      <w:r w:rsidRPr="00DA7104">
        <w:rPr>
          <w:b w:val="0"/>
          <w:sz w:val="20"/>
          <w:szCs w:val="20"/>
          <w:lang w:val="ru-RU"/>
        </w:rPr>
        <w:t>подотчетен ей; а также</w:t>
      </w:r>
      <w:r w:rsidR="008B243D">
        <w:rPr>
          <w:b w:val="0"/>
          <w:sz w:val="20"/>
          <w:szCs w:val="20"/>
          <w:lang w:val="ru-RU"/>
        </w:rPr>
        <w:t xml:space="preserve">, </w:t>
      </w:r>
      <w:r w:rsidRPr="00DA7104">
        <w:rPr>
          <w:b w:val="0"/>
          <w:sz w:val="20"/>
          <w:szCs w:val="20"/>
          <w:lang w:val="ru-RU"/>
        </w:rPr>
        <w:t>чтобы Глобальный экологический фонд предоставлял ресурсы для покрытия согласованных дополнительных</w:t>
      </w:r>
      <w:r w:rsidR="00FD7338">
        <w:rPr>
          <w:b w:val="0"/>
          <w:sz w:val="20"/>
          <w:szCs w:val="20"/>
          <w:lang w:val="ru-RU"/>
        </w:rPr>
        <w:t xml:space="preserve"> расходов</w:t>
      </w:r>
      <w:r w:rsidRPr="00DA7104">
        <w:rPr>
          <w:b w:val="0"/>
          <w:sz w:val="20"/>
          <w:szCs w:val="20"/>
          <w:lang w:val="ru-RU"/>
        </w:rPr>
        <w:t>, связанных с получением глобальных экологических</w:t>
      </w:r>
      <w:r w:rsidR="00FD7338">
        <w:rPr>
          <w:b w:val="0"/>
          <w:sz w:val="20"/>
          <w:szCs w:val="20"/>
          <w:lang w:val="ru-RU"/>
        </w:rPr>
        <w:t xml:space="preserve"> выгод</w:t>
      </w:r>
      <w:r w:rsidRPr="00DA7104">
        <w:rPr>
          <w:b w:val="0"/>
          <w:sz w:val="20"/>
          <w:szCs w:val="20"/>
          <w:lang w:val="ru-RU"/>
        </w:rPr>
        <w:t xml:space="preserve">, и согласованных полных расходов на некоторые стимулирующие мероприятия, </w:t>
      </w:r>
    </w:p>
    <w:p w14:paraId="418D4FF7" w14:textId="77777777"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8B243D">
        <w:rPr>
          <w:b w:val="0"/>
          <w:i/>
          <w:sz w:val="20"/>
          <w:szCs w:val="20"/>
          <w:lang w:val="ru-RU"/>
        </w:rPr>
        <w:t>напоминая далее</w:t>
      </w:r>
      <w:r w:rsidRPr="00DA7104">
        <w:rPr>
          <w:b w:val="0"/>
          <w:sz w:val="20"/>
          <w:szCs w:val="20"/>
          <w:lang w:val="ru-RU"/>
        </w:rPr>
        <w:t xml:space="preserve">, что в пункте 3 своей резолюции о финансовых процедурах Конференция полномочных представителей по </w:t>
      </w:r>
      <w:proofErr w:type="spellStart"/>
      <w:r w:rsidRPr="00DA7104">
        <w:rPr>
          <w:b w:val="0"/>
          <w:sz w:val="20"/>
          <w:szCs w:val="20"/>
          <w:lang w:val="ru-RU"/>
        </w:rPr>
        <w:t>Минаматской</w:t>
      </w:r>
      <w:proofErr w:type="spellEnd"/>
      <w:r w:rsidRPr="00DA7104">
        <w:rPr>
          <w:b w:val="0"/>
          <w:sz w:val="20"/>
          <w:szCs w:val="20"/>
          <w:lang w:val="ru-RU"/>
        </w:rPr>
        <w:t xml:space="preserve"> конвенции о ртути постановила, что Межправительственному комитету для ведения переговоров по подготовке имеющего обязательную юридическую силу глобального документа по ртути следует разработать и принять на временной основе до официального утверждения Конференцией Сторон на ее первом совещании руководящие указания Совету Глобального экологического фонда относительно общих стратегий, политики, программных приоритетов, правомочности доступа к финансовым ресурсам и их использования и ориентировочного перечня категорий видов деятельности, удовлетворяющих критериям для получения поддержки по линии Целевого фонда Глобального экологического фонда, </w:t>
      </w:r>
    </w:p>
    <w:p w14:paraId="654180D5" w14:textId="77777777"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proofErr w:type="gramStart"/>
      <w:r w:rsidRPr="00EE3F62">
        <w:rPr>
          <w:b w:val="0"/>
          <w:i/>
          <w:sz w:val="20"/>
          <w:szCs w:val="20"/>
          <w:lang w:val="ru-RU"/>
        </w:rPr>
        <w:t>ссылаясь</w:t>
      </w:r>
      <w:r w:rsidRPr="00DA7104">
        <w:rPr>
          <w:b w:val="0"/>
          <w:sz w:val="20"/>
          <w:szCs w:val="20"/>
          <w:lang w:val="ru-RU"/>
        </w:rPr>
        <w:t xml:space="preserve"> на пункт 6 резолюции о финансовых процедурах Конференции полномочных представителей по </w:t>
      </w:r>
      <w:proofErr w:type="spellStart"/>
      <w:r w:rsidRPr="00DA7104">
        <w:rPr>
          <w:b w:val="0"/>
          <w:sz w:val="20"/>
          <w:szCs w:val="20"/>
          <w:lang w:val="ru-RU"/>
        </w:rPr>
        <w:t>Минаматской</w:t>
      </w:r>
      <w:proofErr w:type="spellEnd"/>
      <w:r w:rsidRPr="00DA7104">
        <w:rPr>
          <w:b w:val="0"/>
          <w:sz w:val="20"/>
          <w:szCs w:val="20"/>
          <w:lang w:val="ru-RU"/>
        </w:rPr>
        <w:t xml:space="preserve"> конвенции о ртути, в котором Конференция постановила, что Межправительственному комитету для ведения переговоров следует разработать для рассмотрения Конференцией Сторон на ее первом совещании предложение о принимающем учреждении для целевой международной программы, включая любые необходимые договоренности с принимающим учреждением, а также руководящие указания относительно характера осуществления этой программы</w:t>
      </w:r>
      <w:proofErr w:type="gramEnd"/>
      <w:r w:rsidRPr="00DA7104">
        <w:rPr>
          <w:b w:val="0"/>
          <w:sz w:val="20"/>
          <w:szCs w:val="20"/>
          <w:lang w:val="ru-RU"/>
        </w:rPr>
        <w:t xml:space="preserve"> и срока ее действия, (</w:t>
      </w:r>
      <w:r w:rsidRPr="00C1124D">
        <w:rPr>
          <w:b w:val="0"/>
          <w:i/>
          <w:sz w:val="20"/>
          <w:szCs w:val="20"/>
          <w:lang w:val="ru-RU"/>
        </w:rPr>
        <w:t>примечание: текст этого пункта взят из проекта решения о целевой международной программе, одобренного на седьмой сессии Межправительственного комитета для ведения переговоров</w:t>
      </w:r>
      <w:r w:rsidRPr="00DA7104">
        <w:rPr>
          <w:b w:val="0"/>
          <w:sz w:val="20"/>
          <w:szCs w:val="20"/>
          <w:lang w:val="ru-RU"/>
        </w:rPr>
        <w:t>)</w:t>
      </w:r>
    </w:p>
    <w:p w14:paraId="1CF85DDF" w14:textId="77777777"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DA7104">
        <w:rPr>
          <w:b w:val="0"/>
          <w:sz w:val="20"/>
          <w:szCs w:val="20"/>
          <w:lang w:val="ru-RU"/>
        </w:rPr>
        <w:t>1.</w:t>
      </w:r>
      <w:r w:rsidRPr="00DA7104">
        <w:rPr>
          <w:b w:val="0"/>
          <w:sz w:val="20"/>
          <w:szCs w:val="20"/>
          <w:lang w:val="ru-RU"/>
        </w:rPr>
        <w:tab/>
      </w:r>
      <w:r w:rsidRPr="00EE3F62">
        <w:rPr>
          <w:b w:val="0"/>
          <w:i/>
          <w:sz w:val="20"/>
          <w:szCs w:val="20"/>
          <w:lang w:val="ru-RU"/>
        </w:rPr>
        <w:t>утверждает</w:t>
      </w:r>
      <w:r w:rsidRPr="00DA7104">
        <w:rPr>
          <w:b w:val="0"/>
          <w:sz w:val="20"/>
          <w:szCs w:val="20"/>
          <w:lang w:val="ru-RU"/>
        </w:rPr>
        <w:t xml:space="preserve"> процедуры для введения в действие двух компонентов, из которых состоит механизм финансирования; </w:t>
      </w:r>
    </w:p>
    <w:p w14:paraId="7F35FC77" w14:textId="71E11DE9"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DA7104">
        <w:rPr>
          <w:b w:val="0"/>
          <w:sz w:val="20"/>
          <w:szCs w:val="20"/>
          <w:lang w:val="ru-RU"/>
        </w:rPr>
        <w:t>2.</w:t>
      </w:r>
      <w:r w:rsidRPr="00DA7104">
        <w:rPr>
          <w:b w:val="0"/>
          <w:sz w:val="20"/>
          <w:szCs w:val="20"/>
          <w:lang w:val="ru-RU"/>
        </w:rPr>
        <w:tab/>
      </w:r>
      <w:r w:rsidRPr="00EE3F62">
        <w:rPr>
          <w:b w:val="0"/>
          <w:i/>
          <w:sz w:val="20"/>
          <w:szCs w:val="20"/>
          <w:lang w:val="ru-RU"/>
        </w:rPr>
        <w:t>принимает</w:t>
      </w:r>
      <w:r w:rsidRPr="00DA7104">
        <w:rPr>
          <w:b w:val="0"/>
          <w:sz w:val="20"/>
          <w:szCs w:val="20"/>
          <w:lang w:val="ru-RU"/>
        </w:rPr>
        <w:t xml:space="preserve"> руководящие указания Глобально</w:t>
      </w:r>
      <w:r w:rsidR="00C9271C">
        <w:rPr>
          <w:b w:val="0"/>
          <w:sz w:val="20"/>
          <w:szCs w:val="20"/>
          <w:lang w:val="ru-RU"/>
        </w:rPr>
        <w:t>му</w:t>
      </w:r>
      <w:r w:rsidRPr="00DA7104">
        <w:rPr>
          <w:b w:val="0"/>
          <w:sz w:val="20"/>
          <w:szCs w:val="20"/>
          <w:lang w:val="ru-RU"/>
        </w:rPr>
        <w:t xml:space="preserve"> экологическо</w:t>
      </w:r>
      <w:r w:rsidR="00C9271C">
        <w:rPr>
          <w:b w:val="0"/>
          <w:sz w:val="20"/>
          <w:szCs w:val="20"/>
          <w:lang w:val="ru-RU"/>
        </w:rPr>
        <w:t>му</w:t>
      </w:r>
      <w:r w:rsidRPr="00DA7104">
        <w:rPr>
          <w:b w:val="0"/>
          <w:sz w:val="20"/>
          <w:szCs w:val="20"/>
          <w:lang w:val="ru-RU"/>
        </w:rPr>
        <w:t xml:space="preserve"> фонд</w:t>
      </w:r>
      <w:r w:rsidR="00C9271C">
        <w:rPr>
          <w:b w:val="0"/>
          <w:sz w:val="20"/>
          <w:szCs w:val="20"/>
          <w:lang w:val="ru-RU"/>
        </w:rPr>
        <w:t>у</w:t>
      </w:r>
      <w:r w:rsidRPr="00DA7104">
        <w:rPr>
          <w:b w:val="0"/>
          <w:sz w:val="20"/>
          <w:szCs w:val="20"/>
          <w:lang w:val="ru-RU"/>
        </w:rPr>
        <w:t xml:space="preserve"> относительно общих стратегий, политики, программных приоритетов и правомочности доступа к финансовым ресурсам и их использования, а также относительно ориентировочного перечня категорий видов деятельности, удовлетворяющих критериям для получения поддержки по линии Целевого фонда Глобального экологического фонда, изложенные в добавлении I к настоящему решению; </w:t>
      </w:r>
    </w:p>
    <w:p w14:paraId="552353DF" w14:textId="4010EE78"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DA7104">
        <w:rPr>
          <w:b w:val="0"/>
          <w:sz w:val="20"/>
          <w:szCs w:val="20"/>
          <w:lang w:val="ru-RU"/>
        </w:rPr>
        <w:t>3.</w:t>
      </w:r>
      <w:r w:rsidRPr="00DA7104">
        <w:rPr>
          <w:b w:val="0"/>
          <w:sz w:val="20"/>
          <w:szCs w:val="20"/>
          <w:lang w:val="ru-RU"/>
        </w:rPr>
        <w:tab/>
      </w:r>
      <w:r w:rsidRPr="00EE3F62">
        <w:rPr>
          <w:b w:val="0"/>
          <w:i/>
          <w:sz w:val="20"/>
          <w:szCs w:val="20"/>
          <w:lang w:val="ru-RU"/>
        </w:rPr>
        <w:t>просит</w:t>
      </w:r>
      <w:r w:rsidRPr="00DA7104">
        <w:rPr>
          <w:b w:val="0"/>
          <w:sz w:val="20"/>
          <w:szCs w:val="20"/>
          <w:lang w:val="ru-RU"/>
        </w:rPr>
        <w:t xml:space="preserve"> препроводить </w:t>
      </w:r>
      <w:r w:rsidR="00EE3F62">
        <w:rPr>
          <w:b w:val="0"/>
          <w:sz w:val="20"/>
          <w:szCs w:val="20"/>
          <w:lang w:val="ru-RU"/>
        </w:rPr>
        <w:t xml:space="preserve">эти </w:t>
      </w:r>
      <w:r w:rsidRPr="00DA7104">
        <w:rPr>
          <w:b w:val="0"/>
          <w:sz w:val="20"/>
          <w:szCs w:val="20"/>
          <w:lang w:val="ru-RU"/>
        </w:rPr>
        <w:t xml:space="preserve">руководящие указания Совету Глобального экологического фонда; </w:t>
      </w:r>
    </w:p>
    <w:p w14:paraId="4755688E" w14:textId="77777777"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DA7104">
        <w:rPr>
          <w:b w:val="0"/>
          <w:sz w:val="20"/>
          <w:szCs w:val="20"/>
          <w:lang w:val="ru-RU"/>
        </w:rPr>
        <w:t>(</w:t>
      </w:r>
      <w:r w:rsidRPr="00C1124D">
        <w:rPr>
          <w:b w:val="0"/>
          <w:i/>
          <w:sz w:val="20"/>
          <w:szCs w:val="20"/>
          <w:lang w:val="ru-RU"/>
        </w:rPr>
        <w:t>примечание: текст четырех пунктов постановляющей части ниже взят из проекта решения о целевой международной программе, одобренного на седьмой сессии Межправительственного комитета для ведения переговоров</w:t>
      </w:r>
      <w:r w:rsidRPr="00DA7104">
        <w:rPr>
          <w:b w:val="0"/>
          <w:sz w:val="20"/>
          <w:szCs w:val="20"/>
          <w:lang w:val="ru-RU"/>
        </w:rPr>
        <w:t>)</w:t>
      </w:r>
    </w:p>
    <w:p w14:paraId="3298E18F" w14:textId="77777777"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DA7104">
        <w:rPr>
          <w:b w:val="0"/>
          <w:sz w:val="20"/>
          <w:szCs w:val="20"/>
          <w:lang w:val="ru-RU"/>
        </w:rPr>
        <w:t>4.</w:t>
      </w:r>
      <w:r w:rsidRPr="00DA7104">
        <w:rPr>
          <w:b w:val="0"/>
          <w:sz w:val="20"/>
          <w:szCs w:val="20"/>
          <w:lang w:val="ru-RU"/>
        </w:rPr>
        <w:tab/>
      </w:r>
      <w:r w:rsidRPr="0095142E">
        <w:rPr>
          <w:b w:val="0"/>
          <w:i/>
          <w:sz w:val="20"/>
          <w:szCs w:val="20"/>
          <w:lang w:val="ru-RU"/>
        </w:rPr>
        <w:t>постановляет</w:t>
      </w:r>
      <w:r w:rsidRPr="00DA7104">
        <w:rPr>
          <w:b w:val="0"/>
          <w:sz w:val="20"/>
          <w:szCs w:val="20"/>
          <w:lang w:val="ru-RU"/>
        </w:rPr>
        <w:t xml:space="preserve">, что принимающее учреждение для целевой международной программы для поддержки процессов создания потенциала и оказания технической помощи, о которой идет речь в пункте 9 статьи 13 </w:t>
      </w:r>
      <w:proofErr w:type="spellStart"/>
      <w:r w:rsidRPr="00DA7104">
        <w:rPr>
          <w:b w:val="0"/>
          <w:sz w:val="20"/>
          <w:szCs w:val="20"/>
          <w:lang w:val="ru-RU"/>
        </w:rPr>
        <w:t>Минаматской</w:t>
      </w:r>
      <w:proofErr w:type="spellEnd"/>
      <w:r w:rsidRPr="00DA7104">
        <w:rPr>
          <w:b w:val="0"/>
          <w:sz w:val="20"/>
          <w:szCs w:val="20"/>
          <w:lang w:val="ru-RU"/>
        </w:rPr>
        <w:t xml:space="preserve"> конвенции о ртути, обеспечивается Программой Организации Объединенных Наций по окружающей среде;</w:t>
      </w:r>
    </w:p>
    <w:p w14:paraId="2E11F9DA" w14:textId="706E23C5"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DA7104">
        <w:rPr>
          <w:b w:val="0"/>
          <w:sz w:val="20"/>
          <w:szCs w:val="20"/>
          <w:lang w:val="ru-RU"/>
        </w:rPr>
        <w:t>5.</w:t>
      </w:r>
      <w:r w:rsidRPr="00DA7104">
        <w:rPr>
          <w:b w:val="0"/>
          <w:sz w:val="20"/>
          <w:szCs w:val="20"/>
          <w:lang w:val="ru-RU"/>
        </w:rPr>
        <w:tab/>
      </w:r>
      <w:r w:rsidRPr="0095142E">
        <w:rPr>
          <w:b w:val="0"/>
          <w:i/>
          <w:sz w:val="20"/>
          <w:szCs w:val="20"/>
          <w:lang w:val="ru-RU"/>
        </w:rPr>
        <w:t>утверждает</w:t>
      </w:r>
      <w:r w:rsidRPr="00DA7104">
        <w:rPr>
          <w:b w:val="0"/>
          <w:sz w:val="20"/>
          <w:szCs w:val="20"/>
          <w:lang w:val="ru-RU"/>
        </w:rPr>
        <w:t xml:space="preserve"> меры для размещения, </w:t>
      </w:r>
      <w:r w:rsidR="00C9271C">
        <w:rPr>
          <w:b w:val="0"/>
          <w:sz w:val="20"/>
          <w:szCs w:val="20"/>
          <w:lang w:val="ru-RU"/>
        </w:rPr>
        <w:t xml:space="preserve">руководящие </w:t>
      </w:r>
      <w:r w:rsidRPr="00DA7104">
        <w:rPr>
          <w:b w:val="0"/>
          <w:sz w:val="20"/>
          <w:szCs w:val="20"/>
          <w:lang w:val="ru-RU"/>
        </w:rPr>
        <w:t>указания относительно характера осуществления целевой международной программы и срока ее действия, изложенные в добавлении II к настоящему решению;</w:t>
      </w:r>
    </w:p>
    <w:p w14:paraId="02AADDF1" w14:textId="77777777" w:rsidR="00366740" w:rsidRPr="00DA7104"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DA7104">
        <w:rPr>
          <w:b w:val="0"/>
          <w:sz w:val="20"/>
          <w:szCs w:val="20"/>
          <w:lang w:val="ru-RU"/>
        </w:rPr>
        <w:t>6.</w:t>
      </w:r>
      <w:r w:rsidRPr="00DA7104">
        <w:rPr>
          <w:b w:val="0"/>
          <w:sz w:val="20"/>
          <w:szCs w:val="20"/>
          <w:lang w:val="ru-RU"/>
        </w:rPr>
        <w:tab/>
      </w:r>
      <w:r w:rsidRPr="0095142E">
        <w:rPr>
          <w:b w:val="0"/>
          <w:i/>
          <w:sz w:val="20"/>
          <w:szCs w:val="20"/>
          <w:lang w:val="ru-RU"/>
        </w:rPr>
        <w:t>просит</w:t>
      </w:r>
      <w:r w:rsidRPr="00DA7104">
        <w:rPr>
          <w:b w:val="0"/>
          <w:sz w:val="20"/>
          <w:szCs w:val="20"/>
          <w:lang w:val="ru-RU"/>
        </w:rPr>
        <w:t xml:space="preserve"> Директора-исполнителя Программы Организации Объединенных Наций по окружающей среде учредить целевой фонд для данной целевой международной программы;</w:t>
      </w:r>
    </w:p>
    <w:p w14:paraId="70110D70" w14:textId="1CA66471" w:rsidR="000158EA" w:rsidRDefault="00366740" w:rsidP="0036674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ru-RU"/>
        </w:rPr>
      </w:pPr>
      <w:r w:rsidRPr="00DA7104">
        <w:rPr>
          <w:b w:val="0"/>
          <w:sz w:val="20"/>
          <w:szCs w:val="20"/>
          <w:lang w:val="ru-RU"/>
        </w:rPr>
        <w:t>7.</w:t>
      </w:r>
      <w:r w:rsidRPr="00DA7104">
        <w:rPr>
          <w:b w:val="0"/>
          <w:sz w:val="20"/>
          <w:szCs w:val="20"/>
          <w:lang w:val="ru-RU"/>
        </w:rPr>
        <w:tab/>
      </w:r>
      <w:r w:rsidRPr="0095142E">
        <w:rPr>
          <w:b w:val="0"/>
          <w:i/>
          <w:sz w:val="20"/>
          <w:szCs w:val="20"/>
          <w:lang w:val="ru-RU"/>
        </w:rPr>
        <w:t>просит</w:t>
      </w:r>
      <w:r w:rsidRPr="00DA7104">
        <w:rPr>
          <w:b w:val="0"/>
          <w:sz w:val="20"/>
          <w:szCs w:val="20"/>
          <w:lang w:val="ru-RU"/>
        </w:rPr>
        <w:t xml:space="preserve"> Директора-исполнителя Программы Организации Объединенных Наций по окружающей среде реализовать механизмы руководства для данной целевой международной программы, изложенные в добавлении II к настоящему решению.</w:t>
      </w:r>
    </w:p>
    <w:p w14:paraId="3667F2DB" w14:textId="77777777" w:rsidR="000158EA" w:rsidRDefault="000158EA">
      <w:pPr>
        <w:tabs>
          <w:tab w:val="clear" w:pos="1247"/>
          <w:tab w:val="clear" w:pos="1814"/>
          <w:tab w:val="clear" w:pos="2381"/>
          <w:tab w:val="clear" w:pos="2948"/>
          <w:tab w:val="clear" w:pos="3515"/>
        </w:tabs>
        <w:rPr>
          <w:bCs/>
          <w:lang w:val="ru-RU"/>
        </w:rPr>
      </w:pPr>
      <w:r>
        <w:rPr>
          <w:b/>
          <w:lang w:val="ru-RU"/>
        </w:rPr>
        <w:br w:type="page"/>
      </w:r>
    </w:p>
    <w:p w14:paraId="24E7168E" w14:textId="0FD58593" w:rsidR="00A37A4B" w:rsidRPr="000158EA" w:rsidRDefault="00A37A4B" w:rsidP="000158EA">
      <w:pPr>
        <w:tabs>
          <w:tab w:val="clear" w:pos="1247"/>
          <w:tab w:val="clear" w:pos="1814"/>
          <w:tab w:val="clear" w:pos="2381"/>
          <w:tab w:val="clear" w:pos="2948"/>
          <w:tab w:val="clear" w:pos="3515"/>
        </w:tabs>
        <w:spacing w:after="240"/>
        <w:rPr>
          <w:b/>
          <w:sz w:val="28"/>
          <w:szCs w:val="28"/>
          <w:lang w:val="ru-RU"/>
        </w:rPr>
      </w:pPr>
      <w:r w:rsidRPr="000158EA">
        <w:rPr>
          <w:b/>
          <w:sz w:val="28"/>
          <w:szCs w:val="28"/>
          <w:lang w:val="ru-RU"/>
        </w:rPr>
        <w:t>Д</w:t>
      </w:r>
      <w:r w:rsidR="00312543" w:rsidRPr="000158EA">
        <w:rPr>
          <w:b/>
          <w:sz w:val="28"/>
          <w:szCs w:val="28"/>
          <w:lang w:val="ru-RU"/>
        </w:rPr>
        <w:t>обавление I</w:t>
      </w:r>
    </w:p>
    <w:p w14:paraId="6B67ECDC" w14:textId="23D2D214" w:rsidR="00A37A4B" w:rsidRPr="000158EA" w:rsidRDefault="00A37A4B" w:rsidP="000158EA">
      <w:pPr>
        <w:tabs>
          <w:tab w:val="clear" w:pos="1247"/>
          <w:tab w:val="clear" w:pos="1814"/>
          <w:tab w:val="clear" w:pos="2381"/>
          <w:tab w:val="clear" w:pos="2948"/>
          <w:tab w:val="clear" w:pos="3515"/>
        </w:tabs>
        <w:spacing w:after="120"/>
        <w:ind w:left="1247" w:right="567"/>
        <w:rPr>
          <w:b/>
          <w:sz w:val="28"/>
          <w:szCs w:val="28"/>
          <w:lang w:val="ru-RU"/>
        </w:rPr>
      </w:pPr>
      <w:r w:rsidRPr="000158EA">
        <w:rPr>
          <w:b/>
          <w:sz w:val="28"/>
          <w:szCs w:val="28"/>
          <w:lang w:val="ru-RU"/>
        </w:rPr>
        <w:t>Руководящие указания Глобальному экологическому фонду относительно общих стратегий, политики, программных приоритетов и правомочности доступа к финансовым ресурсам и их использования, а также относительно ориентировочного перечня категорий видов деятельности, удовлетворяющих критериям для получения поддержки по линии Целевого фонда Глобального экологического фонда</w:t>
      </w:r>
    </w:p>
    <w:p w14:paraId="0CF69E53" w14:textId="550EB8A0" w:rsidR="00A37A4B" w:rsidRPr="00A37A4B" w:rsidRDefault="00A37A4B" w:rsidP="00A37A4B">
      <w:pPr>
        <w:tabs>
          <w:tab w:val="clear" w:pos="1247"/>
          <w:tab w:val="clear" w:pos="1814"/>
          <w:tab w:val="clear" w:pos="2381"/>
          <w:tab w:val="clear" w:pos="2948"/>
          <w:tab w:val="clear" w:pos="3515"/>
        </w:tabs>
        <w:spacing w:after="240"/>
        <w:ind w:left="1247"/>
        <w:rPr>
          <w:lang w:val="ru-RU"/>
        </w:rPr>
      </w:pPr>
      <w:r w:rsidRPr="00A37A4B">
        <w:rPr>
          <w:lang w:val="ru-RU"/>
        </w:rPr>
        <w:t>1.</w:t>
      </w:r>
      <w:r w:rsidRPr="00A37A4B">
        <w:rPr>
          <w:lang w:val="ru-RU"/>
        </w:rPr>
        <w:tab/>
        <w:t xml:space="preserve">Согласно статье 13 </w:t>
      </w:r>
      <w:proofErr w:type="spellStart"/>
      <w:r w:rsidRPr="00A37A4B">
        <w:rPr>
          <w:lang w:val="ru-RU"/>
        </w:rPr>
        <w:t>Минаматской</w:t>
      </w:r>
      <w:proofErr w:type="spellEnd"/>
      <w:r w:rsidRPr="00A37A4B">
        <w:rPr>
          <w:lang w:val="ru-RU"/>
        </w:rPr>
        <w:t xml:space="preserve"> конвенции</w:t>
      </w:r>
      <w:r w:rsidR="00EC742A">
        <w:rPr>
          <w:lang w:val="ru-RU"/>
        </w:rPr>
        <w:t xml:space="preserve">, </w:t>
      </w:r>
      <w:r w:rsidRPr="00A37A4B">
        <w:rPr>
          <w:lang w:val="ru-RU"/>
        </w:rPr>
        <w:t xml:space="preserve">настоящие </w:t>
      </w:r>
      <w:r w:rsidR="00EC742A">
        <w:rPr>
          <w:lang w:val="ru-RU"/>
        </w:rPr>
        <w:t xml:space="preserve">руководящие </w:t>
      </w:r>
      <w:r w:rsidRPr="00A37A4B">
        <w:rPr>
          <w:lang w:val="ru-RU"/>
        </w:rPr>
        <w:t xml:space="preserve">указания </w:t>
      </w:r>
      <w:r w:rsidR="00C9271C">
        <w:rPr>
          <w:lang w:val="ru-RU"/>
        </w:rPr>
        <w:t xml:space="preserve">предназначены в помощь </w:t>
      </w:r>
      <w:r w:rsidRPr="00A37A4B">
        <w:rPr>
          <w:lang w:val="ru-RU"/>
        </w:rPr>
        <w:t xml:space="preserve">Глобальному экологическому фонду (ГЭФ) в выполнении его функции в качестве одного из органов, которым </w:t>
      </w:r>
      <w:r w:rsidR="00C9271C">
        <w:rPr>
          <w:lang w:val="ru-RU"/>
        </w:rPr>
        <w:t xml:space="preserve">поручено обеспечение функционирования </w:t>
      </w:r>
      <w:r w:rsidRPr="00A37A4B">
        <w:rPr>
          <w:lang w:val="ru-RU"/>
        </w:rPr>
        <w:t xml:space="preserve">механизма финансирования </w:t>
      </w:r>
      <w:proofErr w:type="spellStart"/>
      <w:r w:rsidRPr="00A37A4B">
        <w:rPr>
          <w:lang w:val="ru-RU"/>
        </w:rPr>
        <w:t>Минаматской</w:t>
      </w:r>
      <w:proofErr w:type="spellEnd"/>
      <w:r w:rsidRPr="00A37A4B">
        <w:rPr>
          <w:lang w:val="ru-RU"/>
        </w:rPr>
        <w:t xml:space="preserve"> конвенции.</w:t>
      </w:r>
    </w:p>
    <w:p w14:paraId="6C2486EE" w14:textId="77777777" w:rsidR="00A37A4B" w:rsidRPr="00A37A4B" w:rsidRDefault="00A37A4B" w:rsidP="00A37A4B">
      <w:pPr>
        <w:tabs>
          <w:tab w:val="clear" w:pos="1247"/>
          <w:tab w:val="clear" w:pos="1814"/>
          <w:tab w:val="clear" w:pos="2381"/>
          <w:tab w:val="clear" w:pos="2948"/>
          <w:tab w:val="clear" w:pos="3515"/>
          <w:tab w:val="right" w:pos="851"/>
        </w:tabs>
        <w:spacing w:after="120"/>
        <w:ind w:left="1247" w:right="284" w:hanging="1247"/>
        <w:rPr>
          <w:b/>
          <w:sz w:val="28"/>
          <w:szCs w:val="28"/>
          <w:lang w:val="ru-RU"/>
        </w:rPr>
      </w:pPr>
      <w:r w:rsidRPr="00A37A4B">
        <w:rPr>
          <w:b/>
          <w:sz w:val="28"/>
          <w:szCs w:val="28"/>
          <w:lang w:val="ru-RU"/>
        </w:rPr>
        <w:tab/>
        <w:t>I.</w:t>
      </w:r>
      <w:r w:rsidRPr="00A37A4B">
        <w:rPr>
          <w:b/>
          <w:sz w:val="28"/>
          <w:szCs w:val="28"/>
          <w:lang w:val="ru-RU"/>
        </w:rPr>
        <w:tab/>
        <w:t>Правомочность доступа к финансовым ресурсам и их использования</w:t>
      </w:r>
    </w:p>
    <w:p w14:paraId="50593BD1" w14:textId="56A41C98" w:rsidR="00A37A4B" w:rsidRPr="00A37A4B" w:rsidRDefault="00A37A4B" w:rsidP="00A37A4B">
      <w:pPr>
        <w:tabs>
          <w:tab w:val="clear" w:pos="1247"/>
          <w:tab w:val="clear" w:pos="1814"/>
          <w:tab w:val="clear" w:pos="2381"/>
          <w:tab w:val="clear" w:pos="2948"/>
          <w:tab w:val="clear" w:pos="3515"/>
        </w:tabs>
        <w:spacing w:after="120"/>
        <w:ind w:left="1248"/>
        <w:rPr>
          <w:lang w:val="ru-RU"/>
        </w:rPr>
      </w:pPr>
      <w:r w:rsidRPr="00A37A4B">
        <w:rPr>
          <w:lang w:val="ru-RU"/>
        </w:rPr>
        <w:t>2.</w:t>
      </w:r>
      <w:r w:rsidRPr="00A37A4B">
        <w:rPr>
          <w:lang w:val="ru-RU"/>
        </w:rPr>
        <w:tab/>
        <w:t xml:space="preserve">Для </w:t>
      </w:r>
      <w:r w:rsidR="00C9271C">
        <w:rPr>
          <w:lang w:val="ru-RU"/>
        </w:rPr>
        <w:t xml:space="preserve">того, чтобы иметь право на получение </w:t>
      </w:r>
      <w:r w:rsidRPr="00A37A4B">
        <w:rPr>
          <w:lang w:val="ru-RU"/>
        </w:rPr>
        <w:t xml:space="preserve">доступа к финансированию </w:t>
      </w:r>
      <w:r w:rsidR="00EC742A">
        <w:rPr>
          <w:lang w:val="ru-RU"/>
        </w:rPr>
        <w:t xml:space="preserve">по линии </w:t>
      </w:r>
      <w:r w:rsidRPr="00A37A4B">
        <w:rPr>
          <w:lang w:val="ru-RU"/>
        </w:rPr>
        <w:t xml:space="preserve">ГЭФ как одного из органов, входящих в состав механизма финансирования </w:t>
      </w:r>
      <w:proofErr w:type="spellStart"/>
      <w:r w:rsidRPr="00A37A4B">
        <w:rPr>
          <w:lang w:val="ru-RU"/>
        </w:rPr>
        <w:t>Минаматской</w:t>
      </w:r>
      <w:proofErr w:type="spellEnd"/>
      <w:r w:rsidRPr="00A37A4B">
        <w:rPr>
          <w:lang w:val="ru-RU"/>
        </w:rPr>
        <w:t xml:space="preserve"> конвенции, страна должна быть Стороной Конвенции и являться развивающейся страной или страной с переходной экономикой.</w:t>
      </w:r>
    </w:p>
    <w:p w14:paraId="0A589560" w14:textId="3CDF3E93" w:rsidR="00A37A4B" w:rsidRPr="00A37A4B" w:rsidRDefault="00A37A4B" w:rsidP="00A37A4B">
      <w:pPr>
        <w:tabs>
          <w:tab w:val="clear" w:pos="1247"/>
          <w:tab w:val="clear" w:pos="1814"/>
          <w:tab w:val="clear" w:pos="2381"/>
          <w:tab w:val="clear" w:pos="2948"/>
          <w:tab w:val="clear" w:pos="3515"/>
        </w:tabs>
        <w:spacing w:after="120"/>
        <w:ind w:left="1248"/>
        <w:rPr>
          <w:lang w:val="ru-RU"/>
        </w:rPr>
      </w:pPr>
      <w:r w:rsidRPr="00A37A4B">
        <w:rPr>
          <w:lang w:val="ru-RU"/>
        </w:rPr>
        <w:t>3.</w:t>
      </w:r>
      <w:r w:rsidRPr="00A37A4B">
        <w:rPr>
          <w:lang w:val="ru-RU"/>
        </w:rPr>
        <w:tab/>
        <w:t xml:space="preserve">Мероприятия, правомочные на финансирование </w:t>
      </w:r>
      <w:r w:rsidR="00EC742A">
        <w:rPr>
          <w:lang w:val="ru-RU"/>
        </w:rPr>
        <w:t xml:space="preserve">по линии </w:t>
      </w:r>
      <w:r w:rsidRPr="00A37A4B">
        <w:rPr>
          <w:lang w:val="ru-RU"/>
        </w:rPr>
        <w:t>Целевого фонда ГЭФ, должны быть направлены на достижение целей Конвенции и должны соответствовать настоящим</w:t>
      </w:r>
      <w:r w:rsidR="00C9271C">
        <w:rPr>
          <w:lang w:val="ru-RU"/>
        </w:rPr>
        <w:t xml:space="preserve"> руководящим</w:t>
      </w:r>
      <w:r w:rsidRPr="00A37A4B">
        <w:rPr>
          <w:lang w:val="ru-RU"/>
        </w:rPr>
        <w:t xml:space="preserve"> указаниям.</w:t>
      </w:r>
    </w:p>
    <w:p w14:paraId="03672C31" w14:textId="5E960489" w:rsidR="00A37A4B" w:rsidRPr="00A37A4B" w:rsidRDefault="00A37A4B" w:rsidP="00A37A4B">
      <w:pPr>
        <w:tabs>
          <w:tab w:val="clear" w:pos="1247"/>
          <w:tab w:val="clear" w:pos="1814"/>
          <w:tab w:val="clear" w:pos="2381"/>
          <w:tab w:val="clear" w:pos="2948"/>
          <w:tab w:val="clear" w:pos="3515"/>
        </w:tabs>
        <w:spacing w:after="240"/>
        <w:ind w:left="1248"/>
        <w:rPr>
          <w:lang w:val="ru-RU"/>
        </w:rPr>
      </w:pPr>
      <w:r w:rsidRPr="00A37A4B">
        <w:rPr>
          <w:lang w:val="ru-RU"/>
        </w:rPr>
        <w:t>4.</w:t>
      </w:r>
      <w:r w:rsidRPr="00A37A4B">
        <w:rPr>
          <w:lang w:val="ru-RU"/>
        </w:rPr>
        <w:tab/>
      </w:r>
      <w:proofErr w:type="gramStart"/>
      <w:r w:rsidRPr="00A37A4B">
        <w:rPr>
          <w:lang w:val="ru-RU"/>
        </w:rPr>
        <w:t>[Подписавшие Конвенцию государства имеют право на доступ к финансированию</w:t>
      </w:r>
      <w:r w:rsidR="00EC742A">
        <w:rPr>
          <w:lang w:val="ru-RU"/>
        </w:rPr>
        <w:t xml:space="preserve"> по линии ГЭФ </w:t>
      </w:r>
      <w:r w:rsidRPr="00A37A4B">
        <w:rPr>
          <w:lang w:val="ru-RU"/>
        </w:rPr>
        <w:t xml:space="preserve">для стимулирующей деятельности при условии, что </w:t>
      </w:r>
      <w:r w:rsidR="00EC742A">
        <w:rPr>
          <w:lang w:val="ru-RU"/>
        </w:rPr>
        <w:t>люб</w:t>
      </w:r>
      <w:r w:rsidR="006D4B45">
        <w:rPr>
          <w:lang w:val="ru-RU"/>
        </w:rPr>
        <w:t>ое</w:t>
      </w:r>
      <w:r w:rsidR="00EC742A">
        <w:rPr>
          <w:lang w:val="ru-RU"/>
        </w:rPr>
        <w:t xml:space="preserve"> так</w:t>
      </w:r>
      <w:r w:rsidR="006D4B45">
        <w:rPr>
          <w:lang w:val="ru-RU"/>
        </w:rPr>
        <w:t>ое</w:t>
      </w:r>
      <w:r w:rsidR="00EC742A">
        <w:rPr>
          <w:lang w:val="ru-RU"/>
        </w:rPr>
        <w:t xml:space="preserve"> </w:t>
      </w:r>
      <w:r w:rsidRPr="00A37A4B">
        <w:rPr>
          <w:lang w:val="ru-RU"/>
        </w:rPr>
        <w:t>государство, подписавш</w:t>
      </w:r>
      <w:r w:rsidR="006D4B45">
        <w:rPr>
          <w:lang w:val="ru-RU"/>
        </w:rPr>
        <w:t>ее</w:t>
      </w:r>
      <w:r w:rsidRPr="00A37A4B">
        <w:rPr>
          <w:lang w:val="ru-RU"/>
        </w:rPr>
        <w:t xml:space="preserve"> Конвенцию, предпринима</w:t>
      </w:r>
      <w:r w:rsidR="006D4B45">
        <w:rPr>
          <w:lang w:val="ru-RU"/>
        </w:rPr>
        <w:t>е</w:t>
      </w:r>
      <w:r w:rsidRPr="00A37A4B">
        <w:rPr>
          <w:lang w:val="ru-RU"/>
        </w:rPr>
        <w:t>т</w:t>
      </w:r>
      <w:r w:rsidR="006D4B45">
        <w:rPr>
          <w:lang w:val="ru-RU"/>
        </w:rPr>
        <w:t xml:space="preserve"> </w:t>
      </w:r>
      <w:r w:rsidR="00C9271C">
        <w:rPr>
          <w:lang w:val="ru-RU"/>
        </w:rPr>
        <w:t xml:space="preserve">реальные </w:t>
      </w:r>
      <w:r w:rsidRPr="00A37A4B">
        <w:rPr>
          <w:lang w:val="ru-RU"/>
        </w:rPr>
        <w:t xml:space="preserve">шаги к тому, чтобы стать Стороной Конвенции, </w:t>
      </w:r>
      <w:r w:rsidR="00C9271C">
        <w:rPr>
          <w:lang w:val="ru-RU"/>
        </w:rPr>
        <w:t xml:space="preserve">что </w:t>
      </w:r>
      <w:r w:rsidRPr="00A37A4B">
        <w:rPr>
          <w:lang w:val="ru-RU"/>
        </w:rPr>
        <w:t>подтвержд</w:t>
      </w:r>
      <w:r w:rsidR="00C9271C">
        <w:rPr>
          <w:lang w:val="ru-RU"/>
        </w:rPr>
        <w:t xml:space="preserve">ается </w:t>
      </w:r>
      <w:r w:rsidRPr="00A37A4B">
        <w:rPr>
          <w:lang w:val="ru-RU"/>
        </w:rPr>
        <w:t>письмом соответствующего министра на имя Директора</w:t>
      </w:r>
      <w:r w:rsidR="005E2B69" w:rsidRPr="005E2B69">
        <w:rPr>
          <w:lang w:val="ru-RU"/>
        </w:rPr>
        <w:noBreakHyphen/>
      </w:r>
      <w:r w:rsidRPr="00A37A4B">
        <w:rPr>
          <w:lang w:val="ru-RU"/>
        </w:rPr>
        <w:t xml:space="preserve">исполнителя Программы Организации Объединенных Наций по окружающей среде, а также на имя Главного </w:t>
      </w:r>
      <w:r w:rsidR="00C9271C">
        <w:rPr>
          <w:lang w:val="ru-RU"/>
        </w:rPr>
        <w:t xml:space="preserve">административного сотрудника </w:t>
      </w:r>
      <w:r w:rsidRPr="00A37A4B">
        <w:rPr>
          <w:lang w:val="ru-RU"/>
        </w:rPr>
        <w:t>и Председателя Глобального экологического фонда.]</w:t>
      </w:r>
      <w:proofErr w:type="gramEnd"/>
    </w:p>
    <w:p w14:paraId="2816FCA3" w14:textId="77777777" w:rsidR="00A37A4B" w:rsidRPr="00A37A4B" w:rsidRDefault="00A37A4B" w:rsidP="00A37A4B">
      <w:pPr>
        <w:tabs>
          <w:tab w:val="clear" w:pos="1247"/>
          <w:tab w:val="clear" w:pos="1814"/>
          <w:tab w:val="clear" w:pos="2381"/>
          <w:tab w:val="clear" w:pos="2948"/>
          <w:tab w:val="clear" w:pos="3515"/>
          <w:tab w:val="right" w:pos="851"/>
        </w:tabs>
        <w:spacing w:after="120"/>
        <w:ind w:left="1247" w:right="284" w:hanging="1247"/>
        <w:rPr>
          <w:b/>
          <w:sz w:val="28"/>
          <w:szCs w:val="28"/>
          <w:lang w:val="ru-RU"/>
        </w:rPr>
      </w:pPr>
      <w:r w:rsidRPr="00A37A4B">
        <w:rPr>
          <w:b/>
          <w:sz w:val="28"/>
          <w:szCs w:val="28"/>
          <w:lang w:val="ru-RU"/>
        </w:rPr>
        <w:tab/>
        <w:t>II.</w:t>
      </w:r>
      <w:r w:rsidRPr="00A37A4B">
        <w:rPr>
          <w:b/>
          <w:sz w:val="28"/>
          <w:szCs w:val="28"/>
          <w:lang w:val="ru-RU"/>
        </w:rPr>
        <w:tab/>
        <w:t>Общие стратегии и политика</w:t>
      </w:r>
    </w:p>
    <w:p w14:paraId="14E6D2D5" w14:textId="48EA2B5A" w:rsidR="00A37A4B" w:rsidRPr="00A37A4B" w:rsidRDefault="00A37A4B" w:rsidP="000158EA">
      <w:pPr>
        <w:tabs>
          <w:tab w:val="clear" w:pos="1247"/>
          <w:tab w:val="clear" w:pos="1814"/>
          <w:tab w:val="clear" w:pos="2381"/>
          <w:tab w:val="clear" w:pos="2948"/>
          <w:tab w:val="clear" w:pos="3515"/>
        </w:tabs>
        <w:spacing w:after="120"/>
        <w:ind w:left="1247"/>
        <w:rPr>
          <w:lang w:val="ru-RU"/>
        </w:rPr>
      </w:pPr>
      <w:r w:rsidRPr="00A37A4B">
        <w:rPr>
          <w:lang w:val="ru-RU"/>
        </w:rPr>
        <w:t>5.</w:t>
      </w:r>
      <w:r w:rsidRPr="00A37A4B">
        <w:rPr>
          <w:lang w:val="ru-RU"/>
        </w:rPr>
        <w:tab/>
        <w:t xml:space="preserve">В соответствии </w:t>
      </w:r>
      <w:r w:rsidR="002A4C4D">
        <w:rPr>
          <w:lang w:val="ru-RU"/>
        </w:rPr>
        <w:t xml:space="preserve">с пунктом 7 статьи 13 Конвенции </w:t>
      </w:r>
      <w:r w:rsidRPr="00A37A4B">
        <w:rPr>
          <w:lang w:val="ru-RU"/>
        </w:rPr>
        <w:t>Целев</w:t>
      </w:r>
      <w:r w:rsidR="002A4C4D">
        <w:rPr>
          <w:lang w:val="ru-RU"/>
        </w:rPr>
        <w:t>ой</w:t>
      </w:r>
      <w:r w:rsidRPr="00A37A4B">
        <w:rPr>
          <w:lang w:val="ru-RU"/>
        </w:rPr>
        <w:t xml:space="preserve"> фонд</w:t>
      </w:r>
      <w:r w:rsidR="002A4C4D">
        <w:rPr>
          <w:lang w:val="ru-RU"/>
        </w:rPr>
        <w:t xml:space="preserve"> </w:t>
      </w:r>
      <w:r w:rsidRPr="00A37A4B">
        <w:rPr>
          <w:lang w:val="ru-RU"/>
        </w:rPr>
        <w:t>ГЭФ своевременно предоставля</w:t>
      </w:r>
      <w:r w:rsidR="002A4C4D">
        <w:rPr>
          <w:lang w:val="ru-RU"/>
        </w:rPr>
        <w:t>е</w:t>
      </w:r>
      <w:r w:rsidRPr="00A37A4B">
        <w:rPr>
          <w:lang w:val="ru-RU"/>
        </w:rPr>
        <w:t>т</w:t>
      </w:r>
      <w:r w:rsidR="002A4C4D">
        <w:rPr>
          <w:lang w:val="ru-RU"/>
        </w:rPr>
        <w:t xml:space="preserve"> </w:t>
      </w:r>
      <w:r w:rsidRPr="00A37A4B">
        <w:rPr>
          <w:lang w:val="ru-RU"/>
        </w:rPr>
        <w:t xml:space="preserve">новые и достаточные финансовые ресурсы на предсказуемой основе для покрытия расходов </w:t>
      </w:r>
      <w:r w:rsidR="00C9271C">
        <w:rPr>
          <w:lang w:val="ru-RU"/>
        </w:rPr>
        <w:t xml:space="preserve">на </w:t>
      </w:r>
      <w:r w:rsidRPr="00A37A4B">
        <w:rPr>
          <w:lang w:val="ru-RU"/>
        </w:rPr>
        <w:t>поддержк</w:t>
      </w:r>
      <w:r w:rsidR="00C9271C">
        <w:rPr>
          <w:lang w:val="ru-RU"/>
        </w:rPr>
        <w:t>у</w:t>
      </w:r>
      <w:r w:rsidRPr="00A37A4B">
        <w:rPr>
          <w:lang w:val="ru-RU"/>
        </w:rPr>
        <w:t xml:space="preserve"> осуществления Конвенции в соответствии с решениями Конференции Сторон, включая расходы, связанные с мероприятиями, которые:</w:t>
      </w:r>
    </w:p>
    <w:p w14:paraId="7632F225" w14:textId="6012FD76"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a)</w:t>
      </w:r>
      <w:r w:rsidRPr="00A37A4B">
        <w:rPr>
          <w:lang w:val="ru-RU"/>
        </w:rPr>
        <w:tab/>
      </w:r>
      <w:r w:rsidR="00C9271C">
        <w:rPr>
          <w:lang w:val="ru-RU"/>
        </w:rPr>
        <w:t xml:space="preserve">опираются на инициативное участие </w:t>
      </w:r>
      <w:r w:rsidRPr="00A37A4B">
        <w:rPr>
          <w:lang w:val="ru-RU"/>
        </w:rPr>
        <w:t>стран;</w:t>
      </w:r>
    </w:p>
    <w:p w14:paraId="1B805B32" w14:textId="3CC2F716"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b)</w:t>
      </w:r>
      <w:r w:rsidRPr="00A37A4B">
        <w:rPr>
          <w:lang w:val="ru-RU"/>
        </w:rPr>
        <w:tab/>
        <w:t>соответствуют программным приоритетам, отраженным в соответствующих</w:t>
      </w:r>
      <w:r w:rsidR="00C9271C">
        <w:rPr>
          <w:lang w:val="ru-RU"/>
        </w:rPr>
        <w:t xml:space="preserve"> руководящих </w:t>
      </w:r>
      <w:r w:rsidRPr="00A37A4B">
        <w:rPr>
          <w:lang w:val="ru-RU"/>
        </w:rPr>
        <w:t>указаниях Конференции Сторон;</w:t>
      </w:r>
    </w:p>
    <w:p w14:paraId="26375A6B" w14:textId="77777777"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c)</w:t>
      </w:r>
      <w:r w:rsidRPr="00A37A4B">
        <w:rPr>
          <w:lang w:val="ru-RU"/>
        </w:rPr>
        <w:tab/>
        <w:t>направлены на создание потенциала и содействие использованию местного или регионального экспертного потенциала, если это применимо;</w:t>
      </w:r>
    </w:p>
    <w:p w14:paraId="349478C3" w14:textId="77777777"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d)</w:t>
      </w:r>
      <w:r w:rsidRPr="00A37A4B">
        <w:rPr>
          <w:lang w:val="ru-RU"/>
        </w:rPr>
        <w:tab/>
        <w:t>содействуют синергии с другими тематическими направлениями;</w:t>
      </w:r>
    </w:p>
    <w:p w14:paraId="3EE9AC07" w14:textId="14AEB40E"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e)</w:t>
      </w:r>
      <w:r w:rsidRPr="00A37A4B">
        <w:rPr>
          <w:lang w:val="ru-RU"/>
        </w:rPr>
        <w:tab/>
        <w:t xml:space="preserve">продолжают </w:t>
      </w:r>
      <w:r w:rsidR="00CA6BD7">
        <w:rPr>
          <w:lang w:val="ru-RU"/>
        </w:rPr>
        <w:t xml:space="preserve">усиливать </w:t>
      </w:r>
      <w:r w:rsidRPr="00A37A4B">
        <w:rPr>
          <w:lang w:val="ru-RU"/>
        </w:rPr>
        <w:t xml:space="preserve">синергию и </w:t>
      </w:r>
      <w:r w:rsidR="00CA6BD7">
        <w:rPr>
          <w:lang w:val="ru-RU"/>
        </w:rPr>
        <w:t xml:space="preserve">расширять </w:t>
      </w:r>
      <w:r w:rsidRPr="00A37A4B">
        <w:rPr>
          <w:lang w:val="ru-RU"/>
        </w:rPr>
        <w:t>совместные выгоды в тематической области</w:t>
      </w:r>
      <w:r w:rsidR="00CA6BD7">
        <w:rPr>
          <w:lang w:val="ru-RU"/>
        </w:rPr>
        <w:t xml:space="preserve">, охватывающей </w:t>
      </w:r>
      <w:r w:rsidRPr="00A37A4B">
        <w:rPr>
          <w:lang w:val="ru-RU"/>
        </w:rPr>
        <w:t>химически</w:t>
      </w:r>
      <w:r w:rsidR="00CA6BD7">
        <w:rPr>
          <w:lang w:val="ru-RU"/>
        </w:rPr>
        <w:t>е</w:t>
      </w:r>
      <w:r w:rsidRPr="00A37A4B">
        <w:rPr>
          <w:lang w:val="ru-RU"/>
        </w:rPr>
        <w:t xml:space="preserve"> веществ</w:t>
      </w:r>
      <w:r w:rsidR="00CA6BD7">
        <w:rPr>
          <w:lang w:val="ru-RU"/>
        </w:rPr>
        <w:t>а</w:t>
      </w:r>
      <w:r w:rsidRPr="00A37A4B">
        <w:rPr>
          <w:lang w:val="ru-RU"/>
        </w:rPr>
        <w:t xml:space="preserve"> и отход</w:t>
      </w:r>
      <w:r w:rsidR="00CA6BD7">
        <w:rPr>
          <w:lang w:val="ru-RU"/>
        </w:rPr>
        <w:t>ы</w:t>
      </w:r>
      <w:r w:rsidRPr="00A37A4B">
        <w:rPr>
          <w:lang w:val="ru-RU"/>
        </w:rPr>
        <w:t>;</w:t>
      </w:r>
    </w:p>
    <w:p w14:paraId="2579648F" w14:textId="70EBF5B7"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f)</w:t>
      </w:r>
      <w:r w:rsidRPr="00A37A4B">
        <w:rPr>
          <w:lang w:val="ru-RU"/>
        </w:rPr>
        <w:tab/>
        <w:t xml:space="preserve">содействуют применению подходов, механизмов и договоренностей, предусматривающих обеспечение финансирования из </w:t>
      </w:r>
      <w:r w:rsidR="00CA6BD7">
        <w:rPr>
          <w:lang w:val="ru-RU"/>
        </w:rPr>
        <w:t>самых раз</w:t>
      </w:r>
      <w:r w:rsidR="00E51DEE">
        <w:rPr>
          <w:lang w:val="ru-RU"/>
        </w:rPr>
        <w:t>лич</w:t>
      </w:r>
      <w:r w:rsidR="00CA6BD7">
        <w:rPr>
          <w:lang w:val="ru-RU"/>
        </w:rPr>
        <w:t xml:space="preserve">ных </w:t>
      </w:r>
      <w:r w:rsidRPr="00A37A4B">
        <w:rPr>
          <w:lang w:val="ru-RU"/>
        </w:rPr>
        <w:t>источников, в том числе из частного сектора, если это применимо; и</w:t>
      </w:r>
    </w:p>
    <w:p w14:paraId="3D137786" w14:textId="70600B44" w:rsidR="00A37A4B" w:rsidRPr="00A37A4B" w:rsidRDefault="00A37A4B" w:rsidP="000158EA">
      <w:pPr>
        <w:tabs>
          <w:tab w:val="clear" w:pos="1247"/>
          <w:tab w:val="clear" w:pos="1814"/>
          <w:tab w:val="clear" w:pos="2381"/>
          <w:tab w:val="clear" w:pos="2948"/>
          <w:tab w:val="clear" w:pos="3515"/>
        </w:tabs>
        <w:spacing w:after="240"/>
        <w:ind w:left="1247" w:firstLine="624"/>
        <w:rPr>
          <w:lang w:val="ru-RU"/>
        </w:rPr>
      </w:pPr>
      <w:r w:rsidRPr="00A37A4B">
        <w:rPr>
          <w:lang w:val="ru-RU"/>
        </w:rPr>
        <w:t>g)</w:t>
      </w:r>
      <w:r w:rsidRPr="00A37A4B">
        <w:rPr>
          <w:lang w:val="ru-RU"/>
        </w:rPr>
        <w:tab/>
        <w:t>способствуют устойчивому национальному социально-экономическому развитию, сокращению масштабов</w:t>
      </w:r>
      <w:r w:rsidR="00CA6BD7">
        <w:rPr>
          <w:lang w:val="ru-RU"/>
        </w:rPr>
        <w:t xml:space="preserve"> нищеты </w:t>
      </w:r>
      <w:r w:rsidRPr="00A37A4B">
        <w:rPr>
          <w:lang w:val="ru-RU"/>
        </w:rPr>
        <w:t>и осуществлению мероприятий, согласующихся с реализуемыми национальными программами рационального природопользования, которые ориентированы на охрану здоровья человека и окружающей среды.</w:t>
      </w:r>
    </w:p>
    <w:p w14:paraId="2EDD24A6" w14:textId="77777777" w:rsidR="00A37A4B" w:rsidRPr="00A37A4B" w:rsidRDefault="00A37A4B" w:rsidP="00A37A4B">
      <w:pPr>
        <w:keepNext/>
        <w:keepLines/>
        <w:tabs>
          <w:tab w:val="clear" w:pos="1247"/>
          <w:tab w:val="clear" w:pos="1814"/>
          <w:tab w:val="clear" w:pos="2381"/>
          <w:tab w:val="clear" w:pos="2948"/>
          <w:tab w:val="clear" w:pos="3515"/>
          <w:tab w:val="right" w:pos="851"/>
        </w:tabs>
        <w:spacing w:after="120"/>
        <w:ind w:left="1247" w:right="284" w:hanging="1247"/>
        <w:rPr>
          <w:b/>
          <w:sz w:val="28"/>
          <w:szCs w:val="28"/>
          <w:lang w:val="ru-RU"/>
        </w:rPr>
      </w:pPr>
      <w:r w:rsidRPr="00A37A4B">
        <w:rPr>
          <w:b/>
          <w:sz w:val="28"/>
          <w:szCs w:val="28"/>
          <w:lang w:val="ru-RU"/>
        </w:rPr>
        <w:tab/>
        <w:t>III.</w:t>
      </w:r>
      <w:r w:rsidRPr="00A37A4B">
        <w:rPr>
          <w:b/>
          <w:sz w:val="28"/>
          <w:szCs w:val="28"/>
          <w:lang w:val="ru-RU"/>
        </w:rPr>
        <w:tab/>
        <w:t>Программные приоритеты</w:t>
      </w:r>
    </w:p>
    <w:p w14:paraId="74D3CD64" w14:textId="56B3D2A2" w:rsidR="00A37A4B" w:rsidRPr="00A37A4B" w:rsidRDefault="00A37A4B" w:rsidP="00A37A4B">
      <w:pPr>
        <w:tabs>
          <w:tab w:val="clear" w:pos="1247"/>
          <w:tab w:val="clear" w:pos="1814"/>
          <w:tab w:val="clear" w:pos="2381"/>
          <w:tab w:val="clear" w:pos="2948"/>
          <w:tab w:val="clear" w:pos="3515"/>
        </w:tabs>
        <w:spacing w:after="120"/>
        <w:ind w:left="1248"/>
        <w:rPr>
          <w:lang w:val="ru-RU"/>
        </w:rPr>
      </w:pPr>
      <w:r w:rsidRPr="00A37A4B">
        <w:rPr>
          <w:lang w:val="ru-RU"/>
        </w:rPr>
        <w:t>6.</w:t>
      </w:r>
      <w:r w:rsidRPr="00A37A4B">
        <w:rPr>
          <w:lang w:val="ru-RU"/>
        </w:rPr>
        <w:tab/>
        <w:t>В соответствии с пунктом 7 статьи 13 Конвенции Целев</w:t>
      </w:r>
      <w:r w:rsidR="002A4C4D">
        <w:rPr>
          <w:lang w:val="ru-RU"/>
        </w:rPr>
        <w:t>ой</w:t>
      </w:r>
      <w:r w:rsidRPr="00A37A4B">
        <w:rPr>
          <w:lang w:val="ru-RU"/>
        </w:rPr>
        <w:t xml:space="preserve"> фонд</w:t>
      </w:r>
      <w:r w:rsidR="002A4C4D">
        <w:rPr>
          <w:lang w:val="ru-RU"/>
        </w:rPr>
        <w:t xml:space="preserve"> </w:t>
      </w:r>
      <w:r w:rsidRPr="00A37A4B">
        <w:rPr>
          <w:lang w:val="ru-RU"/>
        </w:rPr>
        <w:t>ГЭФ предоставля</w:t>
      </w:r>
      <w:r w:rsidR="002A4C4D">
        <w:rPr>
          <w:lang w:val="ru-RU"/>
        </w:rPr>
        <w:t>е</w:t>
      </w:r>
      <w:r w:rsidRPr="00A37A4B">
        <w:rPr>
          <w:lang w:val="ru-RU"/>
        </w:rPr>
        <w:t>т</w:t>
      </w:r>
      <w:r w:rsidR="002A4C4D">
        <w:rPr>
          <w:lang w:val="ru-RU"/>
        </w:rPr>
        <w:t xml:space="preserve"> </w:t>
      </w:r>
      <w:r w:rsidRPr="00A37A4B">
        <w:rPr>
          <w:lang w:val="ru-RU"/>
        </w:rPr>
        <w:t xml:space="preserve">ресурсы </w:t>
      </w:r>
      <w:r w:rsidR="00CA6BD7">
        <w:rPr>
          <w:lang w:val="ru-RU"/>
        </w:rPr>
        <w:t xml:space="preserve">на цели </w:t>
      </w:r>
      <w:r w:rsidRPr="00A37A4B">
        <w:rPr>
          <w:lang w:val="ru-RU"/>
        </w:rPr>
        <w:t>покрытия согласованных дополнительных</w:t>
      </w:r>
      <w:r w:rsidR="00CA6BD7">
        <w:rPr>
          <w:lang w:val="ru-RU"/>
        </w:rPr>
        <w:t xml:space="preserve"> расходов</w:t>
      </w:r>
      <w:r w:rsidRPr="00A37A4B">
        <w:rPr>
          <w:lang w:val="ru-RU"/>
        </w:rPr>
        <w:t>, связанных с получением глобальных экологических</w:t>
      </w:r>
      <w:r w:rsidR="00CA6BD7">
        <w:rPr>
          <w:lang w:val="ru-RU"/>
        </w:rPr>
        <w:t xml:space="preserve"> выгод</w:t>
      </w:r>
      <w:r w:rsidRPr="00A37A4B">
        <w:rPr>
          <w:lang w:val="ru-RU"/>
        </w:rPr>
        <w:t>, и согласованных полных расходов на некоторые стимулирующие мероприятия.</w:t>
      </w:r>
    </w:p>
    <w:p w14:paraId="7C7B7467" w14:textId="1969E12E" w:rsidR="00A37A4B" w:rsidRPr="00A37A4B" w:rsidRDefault="009D6D53" w:rsidP="00A37A4B">
      <w:pPr>
        <w:tabs>
          <w:tab w:val="clear" w:pos="1247"/>
          <w:tab w:val="clear" w:pos="1814"/>
          <w:tab w:val="clear" w:pos="2381"/>
          <w:tab w:val="clear" w:pos="2948"/>
          <w:tab w:val="clear" w:pos="3515"/>
        </w:tabs>
        <w:spacing w:after="120"/>
        <w:ind w:left="1248"/>
        <w:rPr>
          <w:lang w:val="ru-RU"/>
        </w:rPr>
      </w:pPr>
      <w:r>
        <w:rPr>
          <w:lang w:val="ru-RU"/>
        </w:rPr>
        <w:t>7.</w:t>
      </w:r>
      <w:r>
        <w:rPr>
          <w:lang w:val="ru-RU"/>
        </w:rPr>
        <w:tab/>
        <w:t xml:space="preserve">В частности, </w:t>
      </w:r>
      <w:r w:rsidR="00A37A4B" w:rsidRPr="00A37A4B">
        <w:rPr>
          <w:lang w:val="ru-RU"/>
        </w:rPr>
        <w:t>при предоставлении финансовых ресурсов Сторонам, явля</w:t>
      </w:r>
      <w:r>
        <w:rPr>
          <w:lang w:val="ru-RU"/>
        </w:rPr>
        <w:t xml:space="preserve">ющимся развивающимися странами, </w:t>
      </w:r>
      <w:r w:rsidR="00A37A4B" w:rsidRPr="00A37A4B">
        <w:rPr>
          <w:lang w:val="ru-RU"/>
        </w:rPr>
        <w:t>и Сторонам с переходной экономикой</w:t>
      </w:r>
      <w:r>
        <w:rPr>
          <w:lang w:val="ru-RU"/>
        </w:rPr>
        <w:t xml:space="preserve"> </w:t>
      </w:r>
      <w:r w:rsidRPr="00A37A4B">
        <w:rPr>
          <w:lang w:val="ru-RU"/>
        </w:rPr>
        <w:t>ему следует отдавать приоритет следующим мероприятиям</w:t>
      </w:r>
      <w:r w:rsidR="00A37A4B" w:rsidRPr="00A37A4B">
        <w:rPr>
          <w:lang w:val="ru-RU"/>
        </w:rPr>
        <w:t>:</w:t>
      </w:r>
    </w:p>
    <w:p w14:paraId="272D9605" w14:textId="77777777"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a)</w:t>
      </w:r>
      <w:r w:rsidRPr="00A37A4B">
        <w:rPr>
          <w:lang w:val="ru-RU"/>
        </w:rPr>
        <w:tab/>
        <w:t xml:space="preserve">стимулирующие мероприятия, в частности, мероприятия по проведению первоначальных оценок в рамках </w:t>
      </w:r>
      <w:proofErr w:type="spellStart"/>
      <w:r w:rsidRPr="00A37A4B">
        <w:rPr>
          <w:lang w:val="ru-RU"/>
        </w:rPr>
        <w:t>Минаматской</w:t>
      </w:r>
      <w:proofErr w:type="spellEnd"/>
      <w:r w:rsidRPr="00A37A4B">
        <w:rPr>
          <w:lang w:val="ru-RU"/>
        </w:rPr>
        <w:t xml:space="preserve"> конвенции и национальные планы действий в отношении кустарной и мелкомасштабной золотодобычи;</w:t>
      </w:r>
    </w:p>
    <w:p w14:paraId="1AE1085F" w14:textId="2A94F4D6"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b)</w:t>
      </w:r>
      <w:r w:rsidRPr="00A37A4B">
        <w:rPr>
          <w:lang w:val="ru-RU"/>
        </w:rPr>
        <w:tab/>
        <w:t>мероприятия по осуществлению положений Конвенции</w:t>
      </w:r>
      <w:r w:rsidR="00C9271C">
        <w:rPr>
          <w:lang w:val="ru-RU"/>
        </w:rPr>
        <w:t xml:space="preserve"> с </w:t>
      </w:r>
      <w:proofErr w:type="spellStart"/>
      <w:r w:rsidR="00C9271C">
        <w:rPr>
          <w:lang w:val="ru-RU"/>
        </w:rPr>
        <w:t>уделением</w:t>
      </w:r>
      <w:proofErr w:type="spellEnd"/>
      <w:r w:rsidR="00C9271C">
        <w:rPr>
          <w:lang w:val="ru-RU"/>
        </w:rPr>
        <w:t xml:space="preserve"> предметного внимания тем </w:t>
      </w:r>
      <w:r w:rsidRPr="00A37A4B">
        <w:rPr>
          <w:lang w:val="ru-RU"/>
        </w:rPr>
        <w:t>мероприятиям, которые:</w:t>
      </w:r>
    </w:p>
    <w:p w14:paraId="460AF416" w14:textId="77777777" w:rsidR="00A37A4B" w:rsidRPr="00A37A4B" w:rsidRDefault="00A37A4B" w:rsidP="00A37A4B">
      <w:pPr>
        <w:tabs>
          <w:tab w:val="clear" w:pos="1247"/>
          <w:tab w:val="clear" w:pos="1814"/>
          <w:tab w:val="clear" w:pos="2381"/>
          <w:tab w:val="clear" w:pos="2948"/>
          <w:tab w:val="clear" w:pos="3515"/>
        </w:tabs>
        <w:spacing w:after="120"/>
        <w:ind w:left="3120" w:hanging="624"/>
        <w:rPr>
          <w:lang w:val="ru-RU"/>
        </w:rPr>
      </w:pPr>
      <w:r w:rsidRPr="00A37A4B">
        <w:rPr>
          <w:lang w:val="ru-RU"/>
        </w:rPr>
        <w:t>i)</w:t>
      </w:r>
      <w:r w:rsidRPr="00A37A4B">
        <w:rPr>
          <w:lang w:val="ru-RU"/>
        </w:rPr>
        <w:tab/>
        <w:t>касаются имеющих юридическую силу обязательств;</w:t>
      </w:r>
    </w:p>
    <w:p w14:paraId="2D42C616" w14:textId="77777777" w:rsidR="00A37A4B" w:rsidRPr="00A37A4B" w:rsidRDefault="00A37A4B" w:rsidP="00A37A4B">
      <w:pPr>
        <w:tabs>
          <w:tab w:val="clear" w:pos="1247"/>
          <w:tab w:val="clear" w:pos="1814"/>
          <w:tab w:val="clear" w:pos="2381"/>
          <w:tab w:val="clear" w:pos="2948"/>
          <w:tab w:val="clear" w:pos="3515"/>
        </w:tabs>
        <w:spacing w:after="120"/>
        <w:ind w:left="3120" w:hanging="624"/>
        <w:rPr>
          <w:lang w:val="ru-RU"/>
        </w:rPr>
      </w:pPr>
      <w:proofErr w:type="spellStart"/>
      <w:r w:rsidRPr="00A37A4B">
        <w:rPr>
          <w:lang w:val="ru-RU"/>
        </w:rPr>
        <w:t>ii</w:t>
      </w:r>
      <w:proofErr w:type="spellEnd"/>
      <w:r w:rsidRPr="00A37A4B">
        <w:rPr>
          <w:lang w:val="ru-RU"/>
        </w:rPr>
        <w:t>)</w:t>
      </w:r>
      <w:r w:rsidRPr="00A37A4B">
        <w:rPr>
          <w:lang w:val="ru-RU"/>
        </w:rPr>
        <w:tab/>
        <w:t xml:space="preserve">способствуют скорейшему осуществлению после вступления Конвенции в силу для данной Стороны; </w:t>
      </w:r>
    </w:p>
    <w:p w14:paraId="75B60884" w14:textId="36C625DE" w:rsidR="00A37A4B" w:rsidRPr="00A37A4B" w:rsidRDefault="00A37A4B" w:rsidP="00A37A4B">
      <w:pPr>
        <w:tabs>
          <w:tab w:val="clear" w:pos="1247"/>
          <w:tab w:val="clear" w:pos="1814"/>
          <w:tab w:val="clear" w:pos="2381"/>
          <w:tab w:val="clear" w:pos="2948"/>
          <w:tab w:val="clear" w:pos="3515"/>
        </w:tabs>
        <w:spacing w:after="120"/>
        <w:ind w:left="3120" w:hanging="624"/>
        <w:rPr>
          <w:lang w:val="ru-RU"/>
        </w:rPr>
      </w:pPr>
      <w:proofErr w:type="spellStart"/>
      <w:r w:rsidRPr="00A37A4B">
        <w:rPr>
          <w:lang w:val="ru-RU"/>
        </w:rPr>
        <w:t>iii</w:t>
      </w:r>
      <w:proofErr w:type="spellEnd"/>
      <w:r w:rsidRPr="00A37A4B">
        <w:rPr>
          <w:lang w:val="ru-RU"/>
        </w:rPr>
        <w:t>)</w:t>
      </w:r>
      <w:r w:rsidRPr="00A37A4B">
        <w:rPr>
          <w:lang w:val="ru-RU"/>
        </w:rPr>
        <w:tab/>
        <w:t>обеспечивают возможность сокращения выбросов и высвобождений ртути и направлены на решение проблемы воздействия ртути на здоровье</w:t>
      </w:r>
      <w:r w:rsidR="00CA6BD7">
        <w:rPr>
          <w:lang w:val="ru-RU"/>
        </w:rPr>
        <w:t xml:space="preserve"> человека </w:t>
      </w:r>
      <w:r w:rsidRPr="00A37A4B">
        <w:rPr>
          <w:lang w:val="ru-RU"/>
        </w:rPr>
        <w:t>и окружающую среду.</w:t>
      </w:r>
    </w:p>
    <w:p w14:paraId="63719794" w14:textId="77777777" w:rsidR="00A37A4B" w:rsidRPr="00A37A4B" w:rsidRDefault="00A37A4B" w:rsidP="00BC5F90">
      <w:pPr>
        <w:tabs>
          <w:tab w:val="clear" w:pos="1247"/>
          <w:tab w:val="clear" w:pos="1814"/>
          <w:tab w:val="clear" w:pos="2381"/>
          <w:tab w:val="clear" w:pos="2948"/>
          <w:tab w:val="clear" w:pos="3515"/>
        </w:tabs>
        <w:spacing w:after="240"/>
        <w:ind w:left="1247"/>
        <w:rPr>
          <w:lang w:val="ru-RU"/>
        </w:rPr>
      </w:pPr>
      <w:r w:rsidRPr="00A37A4B">
        <w:rPr>
          <w:lang w:val="ru-RU"/>
        </w:rPr>
        <w:t>8.</w:t>
      </w:r>
      <w:r w:rsidRPr="00A37A4B">
        <w:rPr>
          <w:lang w:val="ru-RU"/>
        </w:rPr>
        <w:tab/>
        <w:t>Предоставляя ресурсы на мероприятия, ГЭФ следует принимать во внимание соотношение потенциального сокращения ртути в результате осуществления предлагаемого мероприятия с расходами на него в соответствии с пунктом 8 статьи 13 Конвенции.</w:t>
      </w:r>
    </w:p>
    <w:p w14:paraId="17D0EAB3" w14:textId="74ABCD52" w:rsidR="00A37A4B" w:rsidRPr="00A37A4B" w:rsidRDefault="00A37A4B" w:rsidP="00BC5F90">
      <w:pPr>
        <w:tabs>
          <w:tab w:val="clear" w:pos="1247"/>
          <w:tab w:val="clear" w:pos="1814"/>
          <w:tab w:val="clear" w:pos="2381"/>
          <w:tab w:val="clear" w:pos="2948"/>
          <w:tab w:val="clear" w:pos="3515"/>
          <w:tab w:val="right" w:pos="851"/>
        </w:tabs>
        <w:spacing w:after="120"/>
        <w:ind w:left="1247" w:right="284" w:hanging="1247"/>
        <w:rPr>
          <w:b/>
          <w:sz w:val="28"/>
          <w:szCs w:val="28"/>
          <w:lang w:val="ru-RU"/>
        </w:rPr>
      </w:pPr>
      <w:r w:rsidRPr="00A37A4B">
        <w:rPr>
          <w:b/>
          <w:sz w:val="28"/>
          <w:szCs w:val="28"/>
          <w:lang w:val="ru-RU"/>
        </w:rPr>
        <w:tab/>
        <w:t>IV.</w:t>
      </w:r>
      <w:r w:rsidRPr="00A37A4B">
        <w:rPr>
          <w:b/>
          <w:sz w:val="28"/>
          <w:szCs w:val="28"/>
          <w:lang w:val="ru-RU"/>
        </w:rPr>
        <w:tab/>
        <w:t xml:space="preserve">Ориентировочный перечень категорий видов деятельности, </w:t>
      </w:r>
      <w:r w:rsidR="009D6D53" w:rsidRPr="00A37A4B">
        <w:rPr>
          <w:b/>
          <w:sz w:val="28"/>
          <w:szCs w:val="28"/>
          <w:lang w:val="ru-RU"/>
        </w:rPr>
        <w:t>удовлетворяющих критериям для получения поддержки</w:t>
      </w:r>
    </w:p>
    <w:p w14:paraId="44C89803" w14:textId="77777777" w:rsidR="00A37A4B" w:rsidRPr="00A37A4B" w:rsidRDefault="00A37A4B" w:rsidP="00BC5F90">
      <w:pPr>
        <w:tabs>
          <w:tab w:val="clear" w:pos="1247"/>
          <w:tab w:val="clear" w:pos="1814"/>
          <w:tab w:val="clear" w:pos="2381"/>
          <w:tab w:val="clear" w:pos="2948"/>
          <w:tab w:val="clear" w:pos="3515"/>
          <w:tab w:val="right" w:pos="851"/>
        </w:tabs>
        <w:spacing w:after="120"/>
        <w:ind w:left="1247" w:right="284" w:hanging="1247"/>
        <w:rPr>
          <w:b/>
          <w:sz w:val="24"/>
          <w:szCs w:val="24"/>
          <w:lang w:val="ru-RU"/>
        </w:rPr>
      </w:pPr>
      <w:r w:rsidRPr="00A37A4B">
        <w:rPr>
          <w:b/>
          <w:sz w:val="24"/>
          <w:szCs w:val="24"/>
          <w:lang w:val="ru-RU"/>
        </w:rPr>
        <w:tab/>
        <w:t>A.</w:t>
      </w:r>
      <w:r w:rsidRPr="00A37A4B">
        <w:rPr>
          <w:b/>
          <w:sz w:val="24"/>
          <w:szCs w:val="24"/>
          <w:lang w:val="ru-RU"/>
        </w:rPr>
        <w:tab/>
        <w:t>Стимулирующие мероприятия</w:t>
      </w:r>
    </w:p>
    <w:p w14:paraId="5E7C93C3" w14:textId="77777777" w:rsidR="00A37A4B" w:rsidRPr="00A37A4B" w:rsidRDefault="00A37A4B" w:rsidP="00BC5F90">
      <w:pPr>
        <w:tabs>
          <w:tab w:val="clear" w:pos="1247"/>
          <w:tab w:val="clear" w:pos="1814"/>
          <w:tab w:val="clear" w:pos="2381"/>
          <w:tab w:val="clear" w:pos="2948"/>
          <w:tab w:val="clear" w:pos="3515"/>
          <w:tab w:val="right" w:pos="851"/>
        </w:tabs>
        <w:spacing w:after="120"/>
        <w:ind w:left="1247" w:right="284" w:hanging="1247"/>
        <w:rPr>
          <w:b/>
          <w:lang w:val="ru-RU"/>
        </w:rPr>
      </w:pPr>
      <w:r w:rsidRPr="00A37A4B">
        <w:rPr>
          <w:b/>
          <w:lang w:val="ru-RU"/>
        </w:rPr>
        <w:tab/>
        <w:t>1.</w:t>
      </w:r>
      <w:r w:rsidRPr="00A37A4B">
        <w:rPr>
          <w:b/>
          <w:lang w:val="ru-RU"/>
        </w:rPr>
        <w:tab/>
        <w:t xml:space="preserve">Первоначальные оценки в рамках </w:t>
      </w:r>
      <w:proofErr w:type="spellStart"/>
      <w:r w:rsidRPr="00A37A4B">
        <w:rPr>
          <w:b/>
          <w:lang w:val="ru-RU"/>
        </w:rPr>
        <w:t>Минаматской</w:t>
      </w:r>
      <w:proofErr w:type="spellEnd"/>
      <w:r w:rsidRPr="00A37A4B">
        <w:rPr>
          <w:b/>
          <w:lang w:val="ru-RU"/>
        </w:rPr>
        <w:t xml:space="preserve"> конвенции (ПОМК)</w:t>
      </w:r>
    </w:p>
    <w:p w14:paraId="6C3D9686" w14:textId="77777777" w:rsidR="00A37A4B" w:rsidRPr="00A37A4B" w:rsidRDefault="00A37A4B" w:rsidP="00BC5F90">
      <w:pPr>
        <w:tabs>
          <w:tab w:val="clear" w:pos="1247"/>
          <w:tab w:val="clear" w:pos="1814"/>
          <w:tab w:val="clear" w:pos="2381"/>
          <w:tab w:val="clear" w:pos="2948"/>
          <w:tab w:val="clear" w:pos="3515"/>
          <w:tab w:val="right" w:pos="851"/>
        </w:tabs>
        <w:spacing w:after="120"/>
        <w:ind w:left="1247" w:right="284" w:hanging="1247"/>
        <w:rPr>
          <w:b/>
          <w:lang w:val="ru-RU"/>
        </w:rPr>
      </w:pPr>
      <w:r w:rsidRPr="00A37A4B">
        <w:rPr>
          <w:b/>
          <w:lang w:val="ru-RU"/>
        </w:rPr>
        <w:tab/>
        <w:t>2.</w:t>
      </w:r>
      <w:r w:rsidRPr="00A37A4B">
        <w:rPr>
          <w:b/>
          <w:lang w:val="ru-RU"/>
        </w:rPr>
        <w:tab/>
        <w:t>Подготовка национальных планов действий в отношении кустарной и мелкомасштабной золотодобычи в соответствии с пунктом 3 статьи 7 и приложением C</w:t>
      </w:r>
    </w:p>
    <w:p w14:paraId="11C48818" w14:textId="77777777" w:rsidR="00A37A4B" w:rsidRPr="00A37A4B" w:rsidRDefault="00A37A4B" w:rsidP="00BC5F90">
      <w:pPr>
        <w:tabs>
          <w:tab w:val="clear" w:pos="1247"/>
          <w:tab w:val="clear" w:pos="1814"/>
          <w:tab w:val="clear" w:pos="2381"/>
          <w:tab w:val="clear" w:pos="2948"/>
          <w:tab w:val="clear" w:pos="3515"/>
          <w:tab w:val="right" w:pos="851"/>
        </w:tabs>
        <w:spacing w:after="120"/>
        <w:ind w:left="1247" w:right="284" w:hanging="1247"/>
        <w:rPr>
          <w:b/>
          <w:lang w:val="ru-RU"/>
        </w:rPr>
      </w:pPr>
      <w:r w:rsidRPr="00A37A4B">
        <w:rPr>
          <w:b/>
          <w:lang w:val="ru-RU"/>
        </w:rPr>
        <w:tab/>
        <w:t>3.</w:t>
      </w:r>
      <w:r w:rsidRPr="00A37A4B">
        <w:rPr>
          <w:b/>
          <w:lang w:val="ru-RU"/>
        </w:rPr>
        <w:tab/>
        <w:t>Иные виды стимулирующих мероприятий, согласованные Конференцией Сторон</w:t>
      </w:r>
    </w:p>
    <w:p w14:paraId="3BA5CC79" w14:textId="77777777" w:rsidR="00A37A4B" w:rsidRPr="00A37A4B" w:rsidRDefault="00A37A4B" w:rsidP="00BC5F90">
      <w:pPr>
        <w:tabs>
          <w:tab w:val="clear" w:pos="1247"/>
          <w:tab w:val="clear" w:pos="1814"/>
          <w:tab w:val="clear" w:pos="2381"/>
          <w:tab w:val="clear" w:pos="2948"/>
          <w:tab w:val="clear" w:pos="3515"/>
          <w:tab w:val="right" w:pos="851"/>
        </w:tabs>
        <w:spacing w:after="120"/>
        <w:ind w:left="1247" w:right="284" w:hanging="1247"/>
        <w:rPr>
          <w:b/>
          <w:sz w:val="24"/>
          <w:szCs w:val="24"/>
          <w:lang w:val="ru-RU"/>
        </w:rPr>
      </w:pPr>
      <w:r w:rsidRPr="00A37A4B">
        <w:rPr>
          <w:b/>
          <w:sz w:val="24"/>
          <w:szCs w:val="24"/>
          <w:lang w:val="ru-RU"/>
        </w:rPr>
        <w:tab/>
        <w:t>B.</w:t>
      </w:r>
      <w:r w:rsidRPr="00A37A4B">
        <w:rPr>
          <w:b/>
          <w:sz w:val="24"/>
          <w:szCs w:val="24"/>
          <w:lang w:val="ru-RU"/>
        </w:rPr>
        <w:tab/>
        <w:t>Мероприятия по осуществлению положений Конвенции</w:t>
      </w:r>
    </w:p>
    <w:p w14:paraId="62A209EF" w14:textId="77777777" w:rsidR="00A37A4B" w:rsidRPr="00A37A4B" w:rsidRDefault="00A37A4B" w:rsidP="00BC5F90">
      <w:pPr>
        <w:tabs>
          <w:tab w:val="clear" w:pos="1247"/>
          <w:tab w:val="clear" w:pos="1814"/>
          <w:tab w:val="clear" w:pos="2381"/>
          <w:tab w:val="clear" w:pos="2948"/>
          <w:tab w:val="clear" w:pos="3515"/>
          <w:tab w:val="right" w:pos="851"/>
        </w:tabs>
        <w:spacing w:after="120"/>
        <w:ind w:left="1247" w:right="284" w:hanging="1247"/>
        <w:rPr>
          <w:b/>
          <w:lang w:val="ru-RU"/>
        </w:rPr>
      </w:pPr>
      <w:r w:rsidRPr="00A37A4B">
        <w:rPr>
          <w:b/>
          <w:lang w:val="ru-RU"/>
        </w:rPr>
        <w:tab/>
        <w:t>1.</w:t>
      </w:r>
      <w:r w:rsidRPr="00A37A4B">
        <w:rPr>
          <w:b/>
          <w:lang w:val="ru-RU"/>
        </w:rPr>
        <w:tab/>
        <w:t>Мероприятия по осуществлению положений Конвенции, касающиеся имеющих юридическую силу обязательств</w:t>
      </w:r>
    </w:p>
    <w:p w14:paraId="7D63F6B4" w14:textId="6CEEB91E" w:rsidR="00A37A4B" w:rsidRPr="00A37A4B" w:rsidRDefault="00A37A4B" w:rsidP="00A37A4B">
      <w:pPr>
        <w:tabs>
          <w:tab w:val="clear" w:pos="1247"/>
          <w:tab w:val="clear" w:pos="1814"/>
          <w:tab w:val="clear" w:pos="2381"/>
          <w:tab w:val="clear" w:pos="2948"/>
          <w:tab w:val="clear" w:pos="3515"/>
        </w:tabs>
        <w:spacing w:after="120"/>
        <w:ind w:left="1247"/>
        <w:rPr>
          <w:lang w:val="ru-RU"/>
        </w:rPr>
      </w:pPr>
      <w:r w:rsidRPr="00A37A4B">
        <w:rPr>
          <w:lang w:val="ru-RU"/>
        </w:rPr>
        <w:t>9.</w:t>
      </w:r>
      <w:r w:rsidRPr="00A37A4B">
        <w:rPr>
          <w:lang w:val="ru-RU"/>
        </w:rPr>
        <w:tab/>
        <w:t xml:space="preserve">При предоставлении финансовых ресурсов </w:t>
      </w:r>
      <w:r w:rsidR="00CA6BD7">
        <w:rPr>
          <w:lang w:val="ru-RU"/>
        </w:rPr>
        <w:t xml:space="preserve">правомочным </w:t>
      </w:r>
      <w:r w:rsidRPr="00A37A4B">
        <w:rPr>
          <w:lang w:val="ru-RU"/>
        </w:rPr>
        <w:t xml:space="preserve">Сторонам на мероприятия по осуществлению положений Конвенции ГЭФ следует отдавать приоритет тем мероприятиям, которые касаются </w:t>
      </w:r>
      <w:r w:rsidR="00CA6BD7">
        <w:rPr>
          <w:lang w:val="ru-RU"/>
        </w:rPr>
        <w:t xml:space="preserve">выполнения </w:t>
      </w:r>
      <w:r w:rsidRPr="00A37A4B">
        <w:rPr>
          <w:lang w:val="ru-RU"/>
        </w:rPr>
        <w:t>имеющих юридическую силу обязательств Сторон в соответствии с Конвенцией, и учитывать соотношение потенциального сокращения ртути в результате осуществления предлагаемого мероприятия с расходами на него. Такие мероприятия могут включать в себя мероприятия, касающиеся следующих областей, перечисленны</w:t>
      </w:r>
      <w:r w:rsidR="00CA6BD7">
        <w:rPr>
          <w:lang w:val="ru-RU"/>
        </w:rPr>
        <w:t>х</w:t>
      </w:r>
      <w:r w:rsidRPr="00A37A4B">
        <w:rPr>
          <w:lang w:val="ru-RU"/>
        </w:rPr>
        <w:t xml:space="preserve"> в произвольном порядке:</w:t>
      </w:r>
    </w:p>
    <w:p w14:paraId="7EFC5245"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источники предложения ртути и торговля ею;</w:t>
      </w:r>
    </w:p>
    <w:p w14:paraId="30ED1D13"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продукты с добавлением ртути;</w:t>
      </w:r>
    </w:p>
    <w:p w14:paraId="13812D0F"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производственные процессы, в которых применяются ртуть или ртутные соединения;</w:t>
      </w:r>
    </w:p>
    <w:p w14:paraId="5DAA530B"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кустарная и мелкомасштабная золотодобыча;</w:t>
      </w:r>
    </w:p>
    <w:p w14:paraId="6A40A87B"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выбросы;</w:t>
      </w:r>
    </w:p>
    <w:p w14:paraId="4D8C6E91"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высвобождения;</w:t>
      </w:r>
    </w:p>
    <w:p w14:paraId="1F7AA27F"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экологически безопасное временное хранение ртути, кроме ртутных отходов;</w:t>
      </w:r>
    </w:p>
    <w:p w14:paraId="3EB8923E"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ртутные отходы;</w:t>
      </w:r>
    </w:p>
    <w:p w14:paraId="49CF1F87"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представление информации;</w:t>
      </w:r>
    </w:p>
    <w:p w14:paraId="29F95111" w14:textId="77777777" w:rsidR="00A37A4B" w:rsidRPr="00A37A4B" w:rsidRDefault="00A37A4B" w:rsidP="00A37A4B">
      <w:pPr>
        <w:numPr>
          <w:ilvl w:val="0"/>
          <w:numId w:val="47"/>
        </w:numPr>
        <w:tabs>
          <w:tab w:val="clear" w:pos="1247"/>
          <w:tab w:val="clear" w:pos="1814"/>
          <w:tab w:val="clear" w:pos="2381"/>
          <w:tab w:val="clear" w:pos="2948"/>
          <w:tab w:val="clear" w:pos="3515"/>
        </w:tabs>
        <w:spacing w:after="120"/>
        <w:rPr>
          <w:lang w:val="ru-RU"/>
        </w:rPr>
      </w:pPr>
      <w:r w:rsidRPr="00A37A4B">
        <w:rPr>
          <w:lang w:val="ru-RU"/>
        </w:rPr>
        <w:t>создание соответствующего потенциала, техническое содействие и передача технологии.</w:t>
      </w:r>
    </w:p>
    <w:p w14:paraId="5CA7B68A" w14:textId="77777777" w:rsidR="00A37A4B" w:rsidRPr="00A37A4B" w:rsidRDefault="00A37A4B" w:rsidP="00A37A4B">
      <w:pPr>
        <w:tabs>
          <w:tab w:val="clear" w:pos="1247"/>
          <w:tab w:val="clear" w:pos="1814"/>
          <w:tab w:val="clear" w:pos="2381"/>
          <w:tab w:val="clear" w:pos="2948"/>
          <w:tab w:val="clear" w:pos="3515"/>
          <w:tab w:val="right" w:pos="851"/>
        </w:tabs>
        <w:spacing w:after="120"/>
        <w:ind w:left="1247" w:right="284" w:hanging="1247"/>
        <w:rPr>
          <w:b/>
          <w:lang w:val="ru-RU"/>
        </w:rPr>
      </w:pPr>
      <w:r w:rsidRPr="00A37A4B">
        <w:rPr>
          <w:b/>
          <w:lang w:val="ru-RU"/>
        </w:rPr>
        <w:tab/>
        <w:t>2.</w:t>
      </w:r>
      <w:r w:rsidRPr="00A37A4B">
        <w:rPr>
          <w:b/>
          <w:lang w:val="ru-RU"/>
        </w:rPr>
        <w:tab/>
        <w:t>Мероприятия по осуществлению положений Конвенции, способствующие скорейшему осуществлению после вступления Конвенции в силу для соответствующей Стороны</w:t>
      </w:r>
    </w:p>
    <w:p w14:paraId="2912C345" w14:textId="3AE70F0F" w:rsidR="00A37A4B" w:rsidRPr="00A37A4B" w:rsidRDefault="00A37A4B" w:rsidP="00A37A4B">
      <w:pPr>
        <w:tabs>
          <w:tab w:val="clear" w:pos="1247"/>
          <w:tab w:val="clear" w:pos="1814"/>
          <w:tab w:val="clear" w:pos="2381"/>
          <w:tab w:val="clear" w:pos="2948"/>
          <w:tab w:val="clear" w:pos="3515"/>
        </w:tabs>
        <w:spacing w:after="120"/>
        <w:ind w:left="1248"/>
        <w:rPr>
          <w:lang w:val="ru-RU"/>
        </w:rPr>
      </w:pPr>
      <w:r w:rsidRPr="00A37A4B">
        <w:rPr>
          <w:lang w:val="ru-RU"/>
        </w:rPr>
        <w:t>10.</w:t>
      </w:r>
      <w:r w:rsidRPr="00A37A4B">
        <w:rPr>
          <w:lang w:val="ru-RU"/>
        </w:rPr>
        <w:tab/>
        <w:t>При рассмотрении мероприятий по осуществлению положений Конвенции, способствующих скорейшему осуществлению после вступления Конвенции в силу, ГЭФ следует также рассмотреть вопрос о</w:t>
      </w:r>
      <w:r w:rsidR="00CA6BD7">
        <w:rPr>
          <w:lang w:val="ru-RU"/>
        </w:rPr>
        <w:t>б оказании</w:t>
      </w:r>
      <w:r w:rsidRPr="00A37A4B">
        <w:rPr>
          <w:lang w:val="ru-RU"/>
        </w:rPr>
        <w:t xml:space="preserve"> поддержки мероприятиям, которые, </w:t>
      </w:r>
      <w:r w:rsidR="00CA6BD7">
        <w:rPr>
          <w:lang w:val="ru-RU"/>
        </w:rPr>
        <w:t xml:space="preserve">хотя и не подпадают под </w:t>
      </w:r>
      <w:r w:rsidRPr="00A37A4B">
        <w:rPr>
          <w:lang w:val="ru-RU"/>
        </w:rPr>
        <w:t>имеющи</w:t>
      </w:r>
      <w:r w:rsidR="00CA6BD7">
        <w:rPr>
          <w:lang w:val="ru-RU"/>
        </w:rPr>
        <w:t>е</w:t>
      </w:r>
      <w:r w:rsidRPr="00A37A4B">
        <w:rPr>
          <w:lang w:val="ru-RU"/>
        </w:rPr>
        <w:t xml:space="preserve"> юридическую силу обязательств</w:t>
      </w:r>
      <w:r w:rsidR="00CA6BD7">
        <w:rPr>
          <w:lang w:val="ru-RU"/>
        </w:rPr>
        <w:t>а</w:t>
      </w:r>
      <w:r w:rsidRPr="00A37A4B">
        <w:rPr>
          <w:lang w:val="ru-RU"/>
        </w:rPr>
        <w:t xml:space="preserve"> в соответствии с Конвенцией, </w:t>
      </w:r>
      <w:r w:rsidR="00CA6BD7">
        <w:rPr>
          <w:lang w:val="ru-RU"/>
        </w:rPr>
        <w:t xml:space="preserve">но </w:t>
      </w:r>
      <w:r w:rsidRPr="00A37A4B">
        <w:rPr>
          <w:lang w:val="ru-RU"/>
        </w:rPr>
        <w:t>могут внести значительный вклад в обеспечение готовности Стороны к осуществлению Конвенции по ее вступлении в силу для этой страны.</w:t>
      </w:r>
    </w:p>
    <w:p w14:paraId="4FDA0090" w14:textId="2CDCB6C4" w:rsidR="00A37A4B" w:rsidRPr="00A37A4B" w:rsidRDefault="00A37A4B" w:rsidP="00A37A4B">
      <w:pPr>
        <w:tabs>
          <w:tab w:val="clear" w:pos="1247"/>
          <w:tab w:val="clear" w:pos="1814"/>
          <w:tab w:val="clear" w:pos="2381"/>
          <w:tab w:val="clear" w:pos="2948"/>
          <w:tab w:val="clear" w:pos="3515"/>
        </w:tabs>
        <w:spacing w:after="120"/>
        <w:ind w:left="1248"/>
        <w:rPr>
          <w:lang w:val="ru-RU"/>
        </w:rPr>
      </w:pPr>
      <w:r w:rsidRPr="00A37A4B">
        <w:rPr>
          <w:lang w:val="ru-RU"/>
        </w:rPr>
        <w:t>11.</w:t>
      </w:r>
      <w:r w:rsidRPr="00A37A4B">
        <w:rPr>
          <w:lang w:val="ru-RU"/>
        </w:rPr>
        <w:tab/>
        <w:t xml:space="preserve">В контексте мандата ГЭФ такие мероприятия могут </w:t>
      </w:r>
      <w:r w:rsidR="009E3463">
        <w:rPr>
          <w:lang w:val="ru-RU"/>
        </w:rPr>
        <w:t>предусматривать</w:t>
      </w:r>
      <w:r w:rsidRPr="00A37A4B">
        <w:rPr>
          <w:lang w:val="ru-RU"/>
        </w:rPr>
        <w:t>,</w:t>
      </w:r>
      <w:r w:rsidR="009E3463">
        <w:rPr>
          <w:lang w:val="ru-RU"/>
        </w:rPr>
        <w:t xml:space="preserve"> в частности</w:t>
      </w:r>
      <w:r w:rsidRPr="00A37A4B">
        <w:rPr>
          <w:lang w:val="ru-RU"/>
        </w:rPr>
        <w:t>,</w:t>
      </w:r>
      <w:r w:rsidR="00B00CA7">
        <w:rPr>
          <w:lang w:val="ru-RU"/>
        </w:rPr>
        <w:t xml:space="preserve"> оказание </w:t>
      </w:r>
      <w:r w:rsidRPr="00A37A4B">
        <w:rPr>
          <w:lang w:val="ru-RU"/>
        </w:rPr>
        <w:t>поддержк</w:t>
      </w:r>
      <w:r w:rsidR="00B00CA7">
        <w:rPr>
          <w:lang w:val="ru-RU"/>
        </w:rPr>
        <w:t>и</w:t>
      </w:r>
      <w:r w:rsidRPr="00A37A4B">
        <w:rPr>
          <w:lang w:val="ru-RU"/>
        </w:rPr>
        <w:t xml:space="preserve"> в следующих областях:</w:t>
      </w:r>
    </w:p>
    <w:p w14:paraId="79546DA0" w14:textId="77777777"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a)</w:t>
      </w:r>
      <w:r w:rsidRPr="00A37A4B">
        <w:rPr>
          <w:lang w:val="ru-RU"/>
        </w:rPr>
        <w:tab/>
        <w:t>применительно к выбросам – разработка Сторонами, располагающими соответствующими источниками выбросов, национальных планов с изложением мер, которые будут приниматься для контроля выбросов, и ожидаемых ими целевых показателей, целей и результатов;</w:t>
      </w:r>
    </w:p>
    <w:p w14:paraId="36FE80BF" w14:textId="77777777"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b)</w:t>
      </w:r>
      <w:r w:rsidRPr="00A37A4B">
        <w:rPr>
          <w:lang w:val="ru-RU"/>
        </w:rPr>
        <w:tab/>
        <w:t>применительно к высвобождениям – разработка Сторонами, располагающими соответствующими источниками высвобождений, национальных планов с изложением мер, которые будут приниматься для контроля высвобождений, и ожидаемых ими целевых показателей, целей и результатов;</w:t>
      </w:r>
    </w:p>
    <w:p w14:paraId="5C9DEF55" w14:textId="4964F260"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c)</w:t>
      </w:r>
      <w:r w:rsidRPr="00A37A4B">
        <w:rPr>
          <w:lang w:val="ru-RU"/>
        </w:rPr>
        <w:tab/>
        <w:t>применительно к загрязненным участкам – создание потенциала для разработки стратегий по выявлению и оценке участков, загрязненных ртутью или ртутными соединениями, и, в случае необходимости,</w:t>
      </w:r>
      <w:r w:rsidR="00B00CA7">
        <w:rPr>
          <w:lang w:val="ru-RU"/>
        </w:rPr>
        <w:t xml:space="preserve"> восстановление </w:t>
      </w:r>
      <w:r w:rsidRPr="00A37A4B">
        <w:rPr>
          <w:lang w:val="ru-RU"/>
        </w:rPr>
        <w:t>этих участков;</w:t>
      </w:r>
    </w:p>
    <w:p w14:paraId="31F388D0" w14:textId="77777777"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d)</w:t>
      </w:r>
      <w:r w:rsidRPr="00A37A4B">
        <w:rPr>
          <w:lang w:val="ru-RU"/>
        </w:rPr>
        <w:tab/>
        <w:t>обмен информацией;</w:t>
      </w:r>
    </w:p>
    <w:p w14:paraId="66D473D8" w14:textId="77777777"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e)</w:t>
      </w:r>
      <w:r w:rsidRPr="00A37A4B">
        <w:rPr>
          <w:lang w:val="ru-RU"/>
        </w:rPr>
        <w:tab/>
        <w:t>информирование, повышение уровня осведомленности и просвещение общественности;</w:t>
      </w:r>
    </w:p>
    <w:p w14:paraId="7F6D0EF7" w14:textId="77777777" w:rsidR="00A37A4B" w:rsidRPr="00A37A4B"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f)</w:t>
      </w:r>
      <w:r w:rsidRPr="00A37A4B">
        <w:rPr>
          <w:lang w:val="ru-RU"/>
        </w:rPr>
        <w:tab/>
        <w:t>сотрудничество в деле развития и улучшения научных исследований, разработок и мониторинга;</w:t>
      </w:r>
    </w:p>
    <w:p w14:paraId="15E41058" w14:textId="39C09776" w:rsidR="00A37A4B" w:rsidRPr="00006443" w:rsidRDefault="00A37A4B" w:rsidP="00A37A4B">
      <w:pPr>
        <w:tabs>
          <w:tab w:val="clear" w:pos="1247"/>
          <w:tab w:val="clear" w:pos="1814"/>
          <w:tab w:val="clear" w:pos="2381"/>
          <w:tab w:val="clear" w:pos="2948"/>
          <w:tab w:val="clear" w:pos="3515"/>
        </w:tabs>
        <w:spacing w:after="120"/>
        <w:ind w:left="1247" w:firstLine="624"/>
        <w:rPr>
          <w:lang w:val="ru-RU"/>
        </w:rPr>
      </w:pPr>
      <w:r w:rsidRPr="00A37A4B">
        <w:rPr>
          <w:lang w:val="ru-RU"/>
        </w:rPr>
        <w:t>g)</w:t>
      </w:r>
      <w:r w:rsidRPr="00A37A4B">
        <w:rPr>
          <w:lang w:val="ru-RU"/>
        </w:rPr>
        <w:tab/>
        <w:t>разработка планов осуществления после первоначальных оценок</w:t>
      </w:r>
      <w:r w:rsidR="00006443" w:rsidRPr="00006443">
        <w:rPr>
          <w:lang w:val="ru-RU"/>
        </w:rPr>
        <w:t>.</w:t>
      </w:r>
    </w:p>
    <w:p w14:paraId="6953C81F" w14:textId="614800C7" w:rsidR="00A37A4B" w:rsidRPr="00A37A4B" w:rsidRDefault="00A37A4B" w:rsidP="00A37A4B">
      <w:pPr>
        <w:tabs>
          <w:tab w:val="clear" w:pos="1247"/>
          <w:tab w:val="clear" w:pos="1814"/>
          <w:tab w:val="clear" w:pos="2381"/>
          <w:tab w:val="clear" w:pos="2948"/>
          <w:tab w:val="clear" w:pos="3515"/>
          <w:tab w:val="right" w:pos="851"/>
        </w:tabs>
        <w:spacing w:after="120"/>
        <w:ind w:left="1247" w:right="284" w:hanging="1247"/>
        <w:rPr>
          <w:b/>
          <w:lang w:val="ru-RU"/>
        </w:rPr>
      </w:pPr>
      <w:r w:rsidRPr="00A37A4B">
        <w:rPr>
          <w:b/>
          <w:lang w:val="ru-RU"/>
        </w:rPr>
        <w:tab/>
        <w:t>3.</w:t>
      </w:r>
      <w:r w:rsidRPr="00A37A4B">
        <w:rPr>
          <w:b/>
          <w:lang w:val="ru-RU"/>
        </w:rPr>
        <w:tab/>
        <w:t>Мероприятия по осуществлению положений Конвенции, обеспечивающие возможность сокращения выбросов и высвобождений ртути и направленны</w:t>
      </w:r>
      <w:r w:rsidR="00B00CA7">
        <w:rPr>
          <w:b/>
          <w:lang w:val="ru-RU"/>
        </w:rPr>
        <w:t>е</w:t>
      </w:r>
      <w:r w:rsidRPr="00A37A4B">
        <w:rPr>
          <w:b/>
          <w:lang w:val="ru-RU"/>
        </w:rPr>
        <w:t xml:space="preserve"> на решение проблемы воздействия ртути на здоровье </w:t>
      </w:r>
      <w:r w:rsidR="00B00CA7">
        <w:rPr>
          <w:b/>
          <w:lang w:val="ru-RU"/>
        </w:rPr>
        <w:t xml:space="preserve">человека </w:t>
      </w:r>
      <w:r w:rsidRPr="00A37A4B">
        <w:rPr>
          <w:b/>
          <w:lang w:val="ru-RU"/>
        </w:rPr>
        <w:t>и окружающую среду</w:t>
      </w:r>
    </w:p>
    <w:p w14:paraId="4E314A64" w14:textId="6499625C" w:rsidR="00A37A4B" w:rsidRPr="00A37A4B" w:rsidRDefault="00A37A4B" w:rsidP="00A37A4B">
      <w:pPr>
        <w:tabs>
          <w:tab w:val="clear" w:pos="1247"/>
          <w:tab w:val="clear" w:pos="1814"/>
          <w:tab w:val="clear" w:pos="2381"/>
          <w:tab w:val="clear" w:pos="2948"/>
          <w:tab w:val="clear" w:pos="3515"/>
        </w:tabs>
        <w:spacing w:after="240"/>
        <w:ind w:left="1247"/>
        <w:rPr>
          <w:lang w:val="ru-RU"/>
        </w:rPr>
      </w:pPr>
      <w:r w:rsidRPr="00A37A4B">
        <w:rPr>
          <w:lang w:val="ru-RU"/>
        </w:rPr>
        <w:t>12.</w:t>
      </w:r>
      <w:r w:rsidRPr="00A37A4B">
        <w:rPr>
          <w:lang w:val="ru-RU"/>
        </w:rPr>
        <w:tab/>
        <w:t xml:space="preserve">Мероприятия по осуществлению положений Конвенции, обеспечивающие возможность сокращения выбросов и высвобождений ртути и направленные на решение проблемы воздействия ртути на здоровье </w:t>
      </w:r>
      <w:r w:rsidR="00B00CA7">
        <w:rPr>
          <w:lang w:val="ru-RU"/>
        </w:rPr>
        <w:t xml:space="preserve">человека </w:t>
      </w:r>
      <w:r w:rsidRPr="00A37A4B">
        <w:rPr>
          <w:lang w:val="ru-RU"/>
        </w:rPr>
        <w:t>и окружающую среду, могут включать мероприятия, связанные как с обязательными, так и с необязательными положениями, с акцентом на юридически обязательные положения, о которых говорилось выше, и в соответствии с мандатом ГЭФ по обеспечению глобальных экологических выгод и</w:t>
      </w:r>
      <w:r w:rsidR="00B00CA7">
        <w:rPr>
          <w:lang w:val="ru-RU"/>
        </w:rPr>
        <w:t xml:space="preserve"> с учетом </w:t>
      </w:r>
      <w:r w:rsidRPr="00A37A4B">
        <w:rPr>
          <w:lang w:val="ru-RU"/>
        </w:rPr>
        <w:t>стратеги</w:t>
      </w:r>
      <w:r w:rsidR="00B00CA7">
        <w:rPr>
          <w:lang w:val="ru-RU"/>
        </w:rPr>
        <w:t>и</w:t>
      </w:r>
      <w:r w:rsidRPr="00A37A4B">
        <w:rPr>
          <w:lang w:val="ru-RU"/>
        </w:rPr>
        <w:t xml:space="preserve"> ГЭФ</w:t>
      </w:r>
      <w:r w:rsidR="00B00CA7">
        <w:rPr>
          <w:lang w:val="ru-RU"/>
        </w:rPr>
        <w:t xml:space="preserve"> в отношении</w:t>
      </w:r>
      <w:r w:rsidRPr="00A37A4B">
        <w:rPr>
          <w:lang w:val="ru-RU"/>
        </w:rPr>
        <w:t xml:space="preserve"> тематической области</w:t>
      </w:r>
      <w:r w:rsidR="00B00CA7">
        <w:rPr>
          <w:lang w:val="ru-RU"/>
        </w:rPr>
        <w:t xml:space="preserve">, охватывающей </w:t>
      </w:r>
      <w:r w:rsidRPr="00A37A4B">
        <w:rPr>
          <w:lang w:val="ru-RU"/>
        </w:rPr>
        <w:t>химически</w:t>
      </w:r>
      <w:r w:rsidR="00B00CA7">
        <w:rPr>
          <w:lang w:val="ru-RU"/>
        </w:rPr>
        <w:t>е</w:t>
      </w:r>
      <w:r w:rsidRPr="00A37A4B">
        <w:rPr>
          <w:lang w:val="ru-RU"/>
        </w:rPr>
        <w:t xml:space="preserve"> веществ</w:t>
      </w:r>
      <w:r w:rsidR="00B00CA7">
        <w:rPr>
          <w:lang w:val="ru-RU"/>
        </w:rPr>
        <w:t>а</w:t>
      </w:r>
      <w:r w:rsidRPr="00A37A4B">
        <w:rPr>
          <w:lang w:val="ru-RU"/>
        </w:rPr>
        <w:t xml:space="preserve"> и отход</w:t>
      </w:r>
      <w:r w:rsidR="00B00CA7">
        <w:rPr>
          <w:lang w:val="ru-RU"/>
        </w:rPr>
        <w:t>ы</w:t>
      </w:r>
      <w:r w:rsidRPr="00A37A4B">
        <w:rPr>
          <w:lang w:val="ru-RU"/>
        </w:rPr>
        <w:t>.</w:t>
      </w:r>
    </w:p>
    <w:p w14:paraId="53FFC534" w14:textId="77777777" w:rsidR="00A37A4B" w:rsidRPr="00A37A4B" w:rsidRDefault="00A37A4B" w:rsidP="00A37A4B">
      <w:pPr>
        <w:tabs>
          <w:tab w:val="clear" w:pos="1247"/>
          <w:tab w:val="clear" w:pos="1814"/>
          <w:tab w:val="clear" w:pos="2381"/>
          <w:tab w:val="clear" w:pos="2948"/>
          <w:tab w:val="clear" w:pos="3515"/>
          <w:tab w:val="right" w:pos="851"/>
        </w:tabs>
        <w:spacing w:after="120"/>
        <w:ind w:left="1247" w:right="284" w:hanging="1247"/>
        <w:rPr>
          <w:b/>
          <w:sz w:val="28"/>
          <w:szCs w:val="28"/>
          <w:lang w:val="ru-RU"/>
        </w:rPr>
      </w:pPr>
      <w:r w:rsidRPr="00A37A4B">
        <w:rPr>
          <w:b/>
          <w:sz w:val="28"/>
          <w:szCs w:val="28"/>
          <w:lang w:val="ru-RU"/>
        </w:rPr>
        <w:tab/>
        <w:t>V.</w:t>
      </w:r>
      <w:r w:rsidRPr="00A37A4B">
        <w:rPr>
          <w:b/>
          <w:sz w:val="28"/>
          <w:szCs w:val="28"/>
          <w:lang w:val="ru-RU"/>
        </w:rPr>
        <w:tab/>
        <w:t>Рассмотрение Конференцией Сторон</w:t>
      </w:r>
    </w:p>
    <w:p w14:paraId="3F71A0DC" w14:textId="77777777" w:rsidR="00270A86" w:rsidRDefault="00A37A4B" w:rsidP="00270A86">
      <w:pPr>
        <w:tabs>
          <w:tab w:val="clear" w:pos="1247"/>
          <w:tab w:val="clear" w:pos="1814"/>
          <w:tab w:val="clear" w:pos="2381"/>
          <w:tab w:val="clear" w:pos="2948"/>
          <w:tab w:val="clear" w:pos="3515"/>
        </w:tabs>
        <w:spacing w:after="120"/>
        <w:ind w:left="1248"/>
        <w:rPr>
          <w:lang w:val="ru-RU"/>
        </w:rPr>
      </w:pPr>
      <w:r w:rsidRPr="00A37A4B">
        <w:rPr>
          <w:lang w:val="ru-RU"/>
        </w:rPr>
        <w:t>13.</w:t>
      </w:r>
      <w:r w:rsidRPr="00A37A4B">
        <w:rPr>
          <w:lang w:val="ru-RU"/>
        </w:rPr>
        <w:tab/>
        <w:t xml:space="preserve">В соответствии с пунктом 11 статьи 13 Конференция Сторон, не позднее чем на своем третьем совещании, а далее – через регулярные промежутки времени, рассматривает уровень финансирования, </w:t>
      </w:r>
      <w:r w:rsidR="00B00CA7">
        <w:rPr>
          <w:lang w:val="ru-RU"/>
        </w:rPr>
        <w:t xml:space="preserve">руководящие </w:t>
      </w:r>
      <w:r w:rsidRPr="00A37A4B">
        <w:rPr>
          <w:lang w:val="ru-RU"/>
        </w:rPr>
        <w:t>указания Конференции Сторон в адрес ГЭФ как одного из органов, которым поручено обеспечить работоспособность механизма, учрежденного в соответствии с</w:t>
      </w:r>
      <w:r w:rsidR="00B00CA7">
        <w:rPr>
          <w:lang w:val="ru-RU"/>
        </w:rPr>
        <w:t xml:space="preserve"> этой </w:t>
      </w:r>
      <w:r w:rsidRPr="00A37A4B">
        <w:rPr>
          <w:lang w:val="ru-RU"/>
        </w:rPr>
        <w:t xml:space="preserve">статьей, и эффективность </w:t>
      </w:r>
      <w:r w:rsidR="00B00CA7">
        <w:rPr>
          <w:lang w:val="ru-RU"/>
        </w:rPr>
        <w:t xml:space="preserve">механизма </w:t>
      </w:r>
      <w:r w:rsidRPr="00A37A4B">
        <w:rPr>
          <w:lang w:val="ru-RU"/>
        </w:rPr>
        <w:t xml:space="preserve">и способность удовлетворять изменяющиеся потребности Сторон, являющихся развивающимися странами и странами с переходной экономикой. На основе такого рассмотрения Конференция Сторон принимает соответствующие меры для повышения эффективности механизма финансирования, в том числе посредством обновления и </w:t>
      </w:r>
      <w:proofErr w:type="spellStart"/>
      <w:r w:rsidRPr="00A37A4B">
        <w:rPr>
          <w:lang w:val="ru-RU"/>
        </w:rPr>
        <w:t>приоритизации</w:t>
      </w:r>
      <w:proofErr w:type="spellEnd"/>
      <w:r w:rsidRPr="00A37A4B">
        <w:rPr>
          <w:lang w:val="ru-RU"/>
        </w:rPr>
        <w:t xml:space="preserve"> по мере необх</w:t>
      </w:r>
      <w:r w:rsidR="00BB3DDD">
        <w:rPr>
          <w:lang w:val="ru-RU"/>
        </w:rPr>
        <w:t xml:space="preserve">одимости своих </w:t>
      </w:r>
      <w:r w:rsidR="00B00CA7">
        <w:rPr>
          <w:lang w:val="ru-RU"/>
        </w:rPr>
        <w:t xml:space="preserve">руководящих </w:t>
      </w:r>
      <w:r w:rsidR="00BB3DDD">
        <w:rPr>
          <w:lang w:val="ru-RU"/>
        </w:rPr>
        <w:t>указаний для ГЭФ.</w:t>
      </w:r>
    </w:p>
    <w:p w14:paraId="5C7EC840" w14:textId="77777777" w:rsidR="00270A86" w:rsidRDefault="00270A86">
      <w:pPr>
        <w:tabs>
          <w:tab w:val="clear" w:pos="1247"/>
          <w:tab w:val="clear" w:pos="1814"/>
          <w:tab w:val="clear" w:pos="2381"/>
          <w:tab w:val="clear" w:pos="2948"/>
          <w:tab w:val="clear" w:pos="3515"/>
        </w:tabs>
        <w:rPr>
          <w:lang w:val="ru-RU"/>
        </w:rPr>
      </w:pPr>
      <w:r>
        <w:rPr>
          <w:lang w:val="ru-RU"/>
        </w:rPr>
        <w:br w:type="page"/>
      </w:r>
    </w:p>
    <w:p w14:paraId="19A74AE6" w14:textId="0534FA9B" w:rsidR="00366740" w:rsidRPr="00BC5F90" w:rsidRDefault="00366740" w:rsidP="00BC5F90">
      <w:pPr>
        <w:tabs>
          <w:tab w:val="clear" w:pos="1247"/>
          <w:tab w:val="clear" w:pos="1814"/>
          <w:tab w:val="clear" w:pos="2381"/>
          <w:tab w:val="clear" w:pos="2948"/>
          <w:tab w:val="clear" w:pos="3515"/>
        </w:tabs>
        <w:spacing w:after="240"/>
        <w:rPr>
          <w:b/>
          <w:sz w:val="28"/>
          <w:szCs w:val="28"/>
          <w:lang w:val="ru-RU"/>
        </w:rPr>
      </w:pPr>
      <w:r w:rsidRPr="00BC5F90">
        <w:rPr>
          <w:b/>
          <w:sz w:val="28"/>
          <w:szCs w:val="28"/>
          <w:lang w:val="ru-RU"/>
        </w:rPr>
        <w:t>Добавление II</w:t>
      </w:r>
    </w:p>
    <w:p w14:paraId="41F11E30" w14:textId="77777777" w:rsidR="00366740" w:rsidRPr="00BC5F90" w:rsidRDefault="00366740" w:rsidP="00BC5F90">
      <w:pPr>
        <w:tabs>
          <w:tab w:val="clear" w:pos="1247"/>
          <w:tab w:val="clear" w:pos="1814"/>
          <w:tab w:val="clear" w:pos="2381"/>
          <w:tab w:val="clear" w:pos="2948"/>
          <w:tab w:val="clear" w:pos="3515"/>
        </w:tabs>
        <w:spacing w:after="120"/>
        <w:ind w:left="1247" w:right="567"/>
        <w:rPr>
          <w:b/>
          <w:sz w:val="28"/>
          <w:szCs w:val="28"/>
          <w:lang w:val="ru-RU"/>
        </w:rPr>
      </w:pPr>
      <w:r w:rsidRPr="00BC5F90">
        <w:rPr>
          <w:b/>
          <w:sz w:val="28"/>
          <w:szCs w:val="28"/>
          <w:lang w:val="ru-RU"/>
        </w:rPr>
        <w:t>Меры для размещения и руководящие указания относительно характера осуществления целевой международной программы и срока ее действия</w:t>
      </w:r>
    </w:p>
    <w:p w14:paraId="5A1FFFF6" w14:textId="27FC61A2" w:rsidR="00366740" w:rsidRPr="0070698C" w:rsidRDefault="00366740" w:rsidP="00A71801">
      <w:pPr>
        <w:tabs>
          <w:tab w:val="clear" w:pos="1247"/>
          <w:tab w:val="clear" w:pos="1814"/>
          <w:tab w:val="clear" w:pos="2381"/>
          <w:tab w:val="clear" w:pos="2948"/>
          <w:tab w:val="clear" w:pos="3515"/>
        </w:tabs>
        <w:spacing w:after="120"/>
        <w:ind w:left="1247" w:firstLine="624"/>
        <w:rPr>
          <w:i/>
          <w:iCs/>
          <w:lang w:val="ru-RU"/>
        </w:rPr>
      </w:pPr>
      <w:r w:rsidRPr="0070698C">
        <w:rPr>
          <w:i/>
          <w:lang w:val="ru-RU"/>
        </w:rPr>
        <w:t xml:space="preserve">Примечание: добавление II к настоящему решению </w:t>
      </w:r>
      <w:r w:rsidR="00425B50">
        <w:rPr>
          <w:i/>
          <w:lang w:val="ru-RU"/>
        </w:rPr>
        <w:t xml:space="preserve">изложено </w:t>
      </w:r>
      <w:r w:rsidRPr="0070698C">
        <w:rPr>
          <w:i/>
          <w:lang w:val="ru-RU"/>
        </w:rPr>
        <w:t>в добавлении II к приложению к документу UNEP/MC/COP.1/9.</w:t>
      </w:r>
    </w:p>
    <w:p w14:paraId="23DC5136" w14:textId="1F7FF812" w:rsidR="001A5ACA" w:rsidRPr="00C17DCE" w:rsidRDefault="00C17DCE" w:rsidP="00C17DCE">
      <w:pPr>
        <w:pStyle w:val="Normal-pool"/>
        <w:tabs>
          <w:tab w:val="clear" w:pos="1247"/>
          <w:tab w:val="clear" w:pos="1814"/>
          <w:tab w:val="clear" w:pos="2381"/>
          <w:tab w:val="clear" w:pos="2948"/>
          <w:tab w:val="clear" w:pos="3515"/>
          <w:tab w:val="clear" w:pos="4082"/>
        </w:tabs>
        <w:spacing w:before="360"/>
        <w:jc w:val="center"/>
        <w:rPr>
          <w:lang w:val="en-US"/>
        </w:rPr>
      </w:pPr>
      <w:r>
        <w:rPr>
          <w:lang w:val="en-US"/>
        </w:rPr>
        <w:t>_________________________</w:t>
      </w:r>
    </w:p>
    <w:sectPr w:rsidR="001A5ACA" w:rsidRPr="00C17DCE" w:rsidSect="0076025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0" w:h="16840" w:code="9"/>
      <w:pgMar w:top="907" w:right="992" w:bottom="1418" w:left="1418" w:header="539"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61107" w14:textId="77777777" w:rsidR="00974AC7" w:rsidRPr="0025183E" w:rsidRDefault="00974AC7">
      <w:r w:rsidRPr="0025183E">
        <w:separator/>
      </w:r>
    </w:p>
  </w:endnote>
  <w:endnote w:type="continuationSeparator" w:id="0">
    <w:p w14:paraId="7E9FCAAC" w14:textId="77777777" w:rsidR="00974AC7" w:rsidRPr="0025183E" w:rsidRDefault="00974AC7">
      <w:r w:rsidRPr="002518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51C9AE85" w:rsidR="00974AC7" w:rsidRDefault="00974AC7" w:rsidP="00974AC7">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0C7959">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43EDCBC8" w:rsidR="00974AC7" w:rsidRDefault="00974AC7" w:rsidP="00974AC7">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0C7959">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D77E" w14:textId="2F4D5B07" w:rsidR="00974AC7" w:rsidRPr="00760255" w:rsidRDefault="00974AC7" w:rsidP="00760255">
    <w:pPr>
      <w:pStyle w:val="Footer"/>
      <w:tabs>
        <w:tab w:val="clear" w:pos="1247"/>
        <w:tab w:val="clear" w:pos="1814"/>
        <w:tab w:val="clear" w:pos="2381"/>
        <w:tab w:val="clear" w:pos="2948"/>
        <w:tab w:val="clear" w:pos="3515"/>
        <w:tab w:val="clear" w:pos="4320"/>
        <w:tab w:val="clear" w:pos="8640"/>
      </w:tabs>
      <w:rPr>
        <w:sz w:val="20"/>
        <w:lang w:val="en-US"/>
      </w:rPr>
    </w:pPr>
    <w:r w:rsidRPr="00760255">
      <w:rPr>
        <w:sz w:val="20"/>
        <w:lang w:val="en-US"/>
      </w:rPr>
      <w:t xml:space="preserve">K1707034      </w:t>
    </w:r>
    <w:r>
      <w:rPr>
        <w:sz w:val="20"/>
        <w:lang w:val="en-US"/>
      </w:rPr>
      <w:t>0708</w:t>
    </w:r>
    <w:r w:rsidRPr="00760255">
      <w:rPr>
        <w:sz w:val="20"/>
        <w:lang w:val="en-U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5BFBB" w14:textId="77777777" w:rsidR="00974AC7" w:rsidRPr="0025183E" w:rsidRDefault="00974AC7" w:rsidP="0088565C">
      <w:pPr>
        <w:spacing w:before="60"/>
        <w:ind w:left="624"/>
      </w:pPr>
      <w:r w:rsidRPr="0025183E">
        <w:separator/>
      </w:r>
    </w:p>
  </w:footnote>
  <w:footnote w:type="continuationSeparator" w:id="0">
    <w:p w14:paraId="5507142A" w14:textId="77777777" w:rsidR="00974AC7" w:rsidRPr="0025183E" w:rsidRDefault="00974AC7">
      <w:r w:rsidRPr="0025183E">
        <w:continuationSeparator/>
      </w:r>
    </w:p>
  </w:footnote>
  <w:footnote w:id="1">
    <w:p w14:paraId="28DC7584" w14:textId="77777777" w:rsidR="00974AC7" w:rsidRPr="001B20E5" w:rsidRDefault="00974AC7" w:rsidP="00270A86">
      <w:pPr>
        <w:tabs>
          <w:tab w:val="clear" w:pos="1247"/>
          <w:tab w:val="clear" w:pos="1814"/>
          <w:tab w:val="clear" w:pos="2381"/>
          <w:tab w:val="clear" w:pos="2948"/>
          <w:tab w:val="clear" w:pos="3515"/>
        </w:tabs>
        <w:spacing w:before="20" w:after="40"/>
        <w:ind w:left="1247"/>
        <w:rPr>
          <w:sz w:val="18"/>
          <w:szCs w:val="18"/>
        </w:rPr>
      </w:pPr>
      <w:proofErr w:type="gramStart"/>
      <w:r w:rsidRPr="001B20E5">
        <w:rPr>
          <w:sz w:val="18"/>
          <w:szCs w:val="18"/>
        </w:rPr>
        <w:t xml:space="preserve">* </w:t>
      </w:r>
      <w:r w:rsidRPr="00E2664F">
        <w:rPr>
          <w:sz w:val="18"/>
          <w:szCs w:val="18"/>
        </w:rPr>
        <w:tab/>
      </w:r>
      <w:r w:rsidRPr="001B20E5">
        <w:rPr>
          <w:sz w:val="18"/>
          <w:szCs w:val="18"/>
        </w:rPr>
        <w:t>UNEP/MC/COP.1/1.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54BF39A0" w:rsidR="00974AC7" w:rsidRPr="00CA5CA9" w:rsidRDefault="00974AC7" w:rsidP="00974AC7">
    <w:pPr>
      <w:pStyle w:val="Header"/>
      <w:tabs>
        <w:tab w:val="clear" w:pos="1247"/>
        <w:tab w:val="clear" w:pos="4536"/>
        <w:tab w:val="clear" w:pos="9072"/>
      </w:tabs>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4712804A" w:rsidR="00974AC7" w:rsidRPr="00CA5CA9" w:rsidRDefault="00974AC7" w:rsidP="00974AC7">
    <w:pPr>
      <w:pStyle w:val="Header"/>
      <w:tabs>
        <w:tab w:val="clear" w:pos="1247"/>
        <w:tab w:val="clear" w:pos="4536"/>
        <w:tab w:val="clear" w:pos="9072"/>
      </w:tabs>
      <w:jc w:val="right"/>
      <w:rPr>
        <w:szCs w:val="18"/>
      </w:rPr>
    </w:pPr>
    <w:r>
      <w:rPr>
        <w:bCs/>
        <w:szCs w:val="18"/>
      </w:rPr>
      <w:t>UNEP/MC/COP.1/8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81" w14:textId="19184FEF" w:rsidR="00974AC7" w:rsidRDefault="00974AC7"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8AA6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1E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D229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CAA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167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A0E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3AB6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C819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780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8A6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1">
    <w:nsid w:val="073D51BA"/>
    <w:multiLevelType w:val="hybridMultilevel"/>
    <w:tmpl w:val="29B2D844"/>
    <w:numStyleLink w:val="Importeradestilen6"/>
  </w:abstractNum>
  <w:abstractNum w:abstractNumId="12">
    <w:nsid w:val="0B96391C"/>
    <w:multiLevelType w:val="hybridMultilevel"/>
    <w:tmpl w:val="81E0EFB8"/>
    <w:numStyleLink w:val="Importeradestilen5"/>
  </w:abstractNum>
  <w:abstractNum w:abstractNumId="13">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nsid w:val="19D95965"/>
    <w:multiLevelType w:val="hybridMultilevel"/>
    <w:tmpl w:val="F044000E"/>
    <w:numStyleLink w:val="Importeradestilen8"/>
  </w:abstractNum>
  <w:abstractNum w:abstractNumId="1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7">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8">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1">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22">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23">
    <w:nsid w:val="4A0608AF"/>
    <w:multiLevelType w:val="hybridMultilevel"/>
    <w:tmpl w:val="156885FC"/>
    <w:numStyleLink w:val="Importeradestilen3"/>
  </w:abstractNum>
  <w:abstractNum w:abstractNumId="24">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nsid w:val="58AA3667"/>
    <w:multiLevelType w:val="hybridMultilevel"/>
    <w:tmpl w:val="A72A60C0"/>
    <w:numStyleLink w:val="Importeradestilen7"/>
  </w:abstractNum>
  <w:abstractNum w:abstractNumId="27">
    <w:nsid w:val="5BF5183E"/>
    <w:multiLevelType w:val="hybridMultilevel"/>
    <w:tmpl w:val="686C86F4"/>
    <w:numStyleLink w:val="Importeradestilen4"/>
  </w:abstractNum>
  <w:abstractNum w:abstractNumId="28">
    <w:nsid w:val="5E216D7B"/>
    <w:multiLevelType w:val="hybridMultilevel"/>
    <w:tmpl w:val="0B422B62"/>
    <w:numStyleLink w:val="Importeradestilen9"/>
  </w:abstractNum>
  <w:abstractNum w:abstractNumId="29">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0">
    <w:nsid w:val="5FE34526"/>
    <w:multiLevelType w:val="hybridMultilevel"/>
    <w:tmpl w:val="D07A6E4C"/>
    <w:numStyleLink w:val="Normallist"/>
  </w:abstractNum>
  <w:abstractNum w:abstractNumId="31">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nsid w:val="66441CFE"/>
    <w:multiLevelType w:val="hybridMultilevel"/>
    <w:tmpl w:val="08CE3892"/>
    <w:styleLink w:val="Importeradestilen10"/>
    <w:lvl w:ilvl="0" w:tplc="A1CCB486">
      <w:start w:val="1"/>
      <w:numFmt w:val="bullet"/>
      <w:lvlText w:val="•"/>
      <w:lvlJc w:val="left"/>
      <w:pPr>
        <w:tabs>
          <w:tab w:val="left" w:pos="624"/>
        </w:tabs>
        <w:ind w:left="2495" w:hanging="624"/>
      </w:pPr>
      <w:rPr>
        <w:rFonts w:ascii="Symbol" w:eastAsia="Times New Roman" w:hAnsi="Symbol"/>
        <w:b w:val="0"/>
        <w:i w:val="0"/>
        <w:caps w:val="0"/>
        <w:smallCaps w:val="0"/>
        <w:strike w:val="0"/>
        <w:dstrike w:val="0"/>
        <w:color w:val="000000"/>
        <w:spacing w:val="0"/>
        <w:w w:val="100"/>
        <w:kern w:val="0"/>
        <w:position w:val="0"/>
        <w:vertAlign w:val="baseline"/>
      </w:rPr>
    </w:lvl>
    <w:lvl w:ilvl="1" w:tplc="F24CEC40">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C8EC598">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A08B334">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rPr>
    </w:lvl>
    <w:lvl w:ilvl="4" w:tplc="56FC874A">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80D84FD4">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6FE8160">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rPr>
    </w:lvl>
    <w:lvl w:ilvl="7" w:tplc="C7689C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446A1A10">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33">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BCC466D"/>
    <w:multiLevelType w:val="hybridMultilevel"/>
    <w:tmpl w:val="08CE3892"/>
    <w:numStyleLink w:val="Importeradestilen10"/>
  </w:abstractNum>
  <w:abstractNum w:abstractNumId="35">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6">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7">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5"/>
  </w:num>
  <w:num w:numId="2">
    <w:abstractNumId w:val="15"/>
  </w:num>
  <w:num w:numId="3">
    <w:abstractNumId w:val="20"/>
  </w:num>
  <w:num w:numId="4">
    <w:abstractNumId w:val="25"/>
  </w:num>
  <w:num w:numId="5">
    <w:abstractNumId w:val="25"/>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8"/>
  </w:num>
  <w:num w:numId="7">
    <w:abstractNumId w:val="13"/>
  </w:num>
  <w:num w:numId="8">
    <w:abstractNumId w:val="3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4"/>
  </w:num>
  <w:num w:numId="13">
    <w:abstractNumId w:val="33"/>
  </w:num>
  <w:num w:numId="14">
    <w:abstractNumId w:val="36"/>
  </w:num>
  <w:num w:numId="15">
    <w:abstractNumId w:val="23"/>
  </w:num>
  <w:num w:numId="16">
    <w:abstractNumId w:val="10"/>
  </w:num>
  <w:num w:numId="17">
    <w:abstractNumId w:val="27"/>
  </w:num>
  <w:num w:numId="18">
    <w:abstractNumId w:val="17"/>
  </w:num>
  <w:num w:numId="19">
    <w:abstractNumId w:val="12"/>
  </w:num>
  <w:num w:numId="20">
    <w:abstractNumId w:val="21"/>
  </w:num>
  <w:num w:numId="21">
    <w:abstractNumId w:val="11"/>
  </w:num>
  <w:num w:numId="22">
    <w:abstractNumId w:val="35"/>
  </w:num>
  <w:num w:numId="23">
    <w:abstractNumId w:val="26"/>
  </w:num>
  <w:num w:numId="24">
    <w:abstractNumId w:val="11"/>
    <w:lvlOverride w:ilvl="0">
      <w:startOverride w:val="10"/>
      <w:lvl w:ilvl="0" w:tplc="628272A6">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B85294EC">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948C39C0">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DF52D3B8">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E8B87A5A">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314C9564">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B6A68F38">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E7ECCA3C">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15A0E708">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22"/>
  </w:num>
  <w:num w:numId="26">
    <w:abstractNumId w:val="14"/>
  </w:num>
  <w:num w:numId="27">
    <w:abstractNumId w:val="11"/>
    <w:lvlOverride w:ilvl="0">
      <w:startOverride w:val="12"/>
    </w:lvlOverride>
  </w:num>
  <w:num w:numId="28">
    <w:abstractNumId w:val="16"/>
  </w:num>
  <w:num w:numId="29">
    <w:abstractNumId w:val="28"/>
  </w:num>
  <w:num w:numId="30">
    <w:abstractNumId w:val="2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0"/>
    <w:lvlOverride w:ilvl="0">
      <w:startOverride w:val="1"/>
      <w:lvl w:ilvl="0" w:tplc="24320080">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746A6FD6">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E40A972">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E410D05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9C0CEC14">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80E09AAC">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3084AE2">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C889E74">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71764922">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30"/>
    <w:lvlOverride w:ilvl="0">
      <w:startOverride w:val="10"/>
      <w:lvl w:ilvl="0" w:tplc="24320080">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746A6FD6">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E40A972">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E410D054">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9C0CEC14">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80E09AAC">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3084AE2">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C889E74">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71764922">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30"/>
    <w:lvlOverride w:ilvl="0">
      <w:lvl w:ilvl="0" w:tplc="24320080">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746A6FD6">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FE40A972">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E410D05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9C0CEC14">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80E09AAC">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23084AE2">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3C889E74">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71764922">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9"/>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abstractNumId w:val="2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2"/>
  </w:num>
  <w:num w:numId="4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6145"/>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9DE"/>
    <w:rsid w:val="00000E4A"/>
    <w:rsid w:val="000024A3"/>
    <w:rsid w:val="00006443"/>
    <w:rsid w:val="00013AD8"/>
    <w:rsid w:val="00014194"/>
    <w:rsid w:val="000149E6"/>
    <w:rsid w:val="000158EA"/>
    <w:rsid w:val="00020148"/>
    <w:rsid w:val="00023DA9"/>
    <w:rsid w:val="000247B0"/>
    <w:rsid w:val="00026804"/>
    <w:rsid w:val="00026997"/>
    <w:rsid w:val="00026A08"/>
    <w:rsid w:val="00032E4E"/>
    <w:rsid w:val="00033E0B"/>
    <w:rsid w:val="00035EDE"/>
    <w:rsid w:val="00046B89"/>
    <w:rsid w:val="000509B4"/>
    <w:rsid w:val="00051BA7"/>
    <w:rsid w:val="000552F3"/>
    <w:rsid w:val="0006035B"/>
    <w:rsid w:val="0006096F"/>
    <w:rsid w:val="00062F77"/>
    <w:rsid w:val="000649C5"/>
    <w:rsid w:val="00071886"/>
    <w:rsid w:val="000742BC"/>
    <w:rsid w:val="00076CC6"/>
    <w:rsid w:val="00082A0C"/>
    <w:rsid w:val="00083504"/>
    <w:rsid w:val="000845CB"/>
    <w:rsid w:val="00091F8F"/>
    <w:rsid w:val="00092EBB"/>
    <w:rsid w:val="000957BB"/>
    <w:rsid w:val="0009640C"/>
    <w:rsid w:val="000A1A63"/>
    <w:rsid w:val="000A40C6"/>
    <w:rsid w:val="000A4383"/>
    <w:rsid w:val="000A695D"/>
    <w:rsid w:val="000B22A2"/>
    <w:rsid w:val="000B6F10"/>
    <w:rsid w:val="000B73F9"/>
    <w:rsid w:val="000C2838"/>
    <w:rsid w:val="000C2A52"/>
    <w:rsid w:val="000C5685"/>
    <w:rsid w:val="000C7959"/>
    <w:rsid w:val="000D33C0"/>
    <w:rsid w:val="000D4CF6"/>
    <w:rsid w:val="000D6941"/>
    <w:rsid w:val="000E0657"/>
    <w:rsid w:val="000F23E3"/>
    <w:rsid w:val="000F4829"/>
    <w:rsid w:val="000F49B9"/>
    <w:rsid w:val="00100AD8"/>
    <w:rsid w:val="00110A3A"/>
    <w:rsid w:val="00114D06"/>
    <w:rsid w:val="0011568E"/>
    <w:rsid w:val="001202E3"/>
    <w:rsid w:val="00120793"/>
    <w:rsid w:val="00123357"/>
    <w:rsid w:val="00123699"/>
    <w:rsid w:val="001241FB"/>
    <w:rsid w:val="0013059D"/>
    <w:rsid w:val="00131F6C"/>
    <w:rsid w:val="00136187"/>
    <w:rsid w:val="00141A55"/>
    <w:rsid w:val="00141FBB"/>
    <w:rsid w:val="0014211F"/>
    <w:rsid w:val="0014293F"/>
    <w:rsid w:val="0014397D"/>
    <w:rsid w:val="00143ADA"/>
    <w:rsid w:val="001446A3"/>
    <w:rsid w:val="001470DC"/>
    <w:rsid w:val="00152B6B"/>
    <w:rsid w:val="00155395"/>
    <w:rsid w:val="00156B6B"/>
    <w:rsid w:val="00156D61"/>
    <w:rsid w:val="00160D74"/>
    <w:rsid w:val="001646EA"/>
    <w:rsid w:val="00167D02"/>
    <w:rsid w:val="0017068B"/>
    <w:rsid w:val="0017299D"/>
    <w:rsid w:val="001744AD"/>
    <w:rsid w:val="001759D8"/>
    <w:rsid w:val="00177010"/>
    <w:rsid w:val="001771B7"/>
    <w:rsid w:val="00177D7F"/>
    <w:rsid w:val="00180C3F"/>
    <w:rsid w:val="00181EC8"/>
    <w:rsid w:val="00182605"/>
    <w:rsid w:val="00184349"/>
    <w:rsid w:val="00186352"/>
    <w:rsid w:val="00195F33"/>
    <w:rsid w:val="001A3EBE"/>
    <w:rsid w:val="001A4C94"/>
    <w:rsid w:val="001A5ACA"/>
    <w:rsid w:val="001B1617"/>
    <w:rsid w:val="001B504B"/>
    <w:rsid w:val="001B6F98"/>
    <w:rsid w:val="001C0431"/>
    <w:rsid w:val="001C191A"/>
    <w:rsid w:val="001C2472"/>
    <w:rsid w:val="001C7509"/>
    <w:rsid w:val="001D1018"/>
    <w:rsid w:val="001D22B6"/>
    <w:rsid w:val="001D3874"/>
    <w:rsid w:val="001D5472"/>
    <w:rsid w:val="001D7E75"/>
    <w:rsid w:val="001E0D73"/>
    <w:rsid w:val="001E45BD"/>
    <w:rsid w:val="001E5550"/>
    <w:rsid w:val="001E56D2"/>
    <w:rsid w:val="001E7D56"/>
    <w:rsid w:val="001F1A86"/>
    <w:rsid w:val="001F26B9"/>
    <w:rsid w:val="001F581F"/>
    <w:rsid w:val="001F5853"/>
    <w:rsid w:val="001F6ACF"/>
    <w:rsid w:val="001F75DE"/>
    <w:rsid w:val="00200D58"/>
    <w:rsid w:val="002011C1"/>
    <w:rsid w:val="002013BE"/>
    <w:rsid w:val="00201AA0"/>
    <w:rsid w:val="00201EDC"/>
    <w:rsid w:val="002063A4"/>
    <w:rsid w:val="002073FB"/>
    <w:rsid w:val="0021145B"/>
    <w:rsid w:val="002129C5"/>
    <w:rsid w:val="00220C23"/>
    <w:rsid w:val="002228E0"/>
    <w:rsid w:val="00222C81"/>
    <w:rsid w:val="002247F6"/>
    <w:rsid w:val="00225E21"/>
    <w:rsid w:val="00225F3B"/>
    <w:rsid w:val="00234E78"/>
    <w:rsid w:val="00236E0F"/>
    <w:rsid w:val="00243D36"/>
    <w:rsid w:val="00246151"/>
    <w:rsid w:val="00247707"/>
    <w:rsid w:val="0025097E"/>
    <w:rsid w:val="0025183E"/>
    <w:rsid w:val="00251BDE"/>
    <w:rsid w:val="00252E70"/>
    <w:rsid w:val="002539F6"/>
    <w:rsid w:val="0026018E"/>
    <w:rsid w:val="00260566"/>
    <w:rsid w:val="00270A86"/>
    <w:rsid w:val="00277299"/>
    <w:rsid w:val="00280CB6"/>
    <w:rsid w:val="00286740"/>
    <w:rsid w:val="00291EAE"/>
    <w:rsid w:val="002929D8"/>
    <w:rsid w:val="00293589"/>
    <w:rsid w:val="0029570E"/>
    <w:rsid w:val="00296CF0"/>
    <w:rsid w:val="002A237D"/>
    <w:rsid w:val="002A4C4D"/>
    <w:rsid w:val="002A4C53"/>
    <w:rsid w:val="002A6C8F"/>
    <w:rsid w:val="002B0672"/>
    <w:rsid w:val="002B247F"/>
    <w:rsid w:val="002B302D"/>
    <w:rsid w:val="002B4468"/>
    <w:rsid w:val="002B50D4"/>
    <w:rsid w:val="002B58A3"/>
    <w:rsid w:val="002C145D"/>
    <w:rsid w:val="002C2C3E"/>
    <w:rsid w:val="002C533E"/>
    <w:rsid w:val="002C5BD7"/>
    <w:rsid w:val="002C5C50"/>
    <w:rsid w:val="002C6870"/>
    <w:rsid w:val="002D027F"/>
    <w:rsid w:val="002D3E15"/>
    <w:rsid w:val="002D6001"/>
    <w:rsid w:val="002D791F"/>
    <w:rsid w:val="002D7A85"/>
    <w:rsid w:val="002D7B60"/>
    <w:rsid w:val="002E1CF8"/>
    <w:rsid w:val="002F4761"/>
    <w:rsid w:val="002F4CDE"/>
    <w:rsid w:val="002F5C79"/>
    <w:rsid w:val="002F68EE"/>
    <w:rsid w:val="003019E2"/>
    <w:rsid w:val="00303532"/>
    <w:rsid w:val="0031000D"/>
    <w:rsid w:val="00310BEB"/>
    <w:rsid w:val="00312543"/>
    <w:rsid w:val="0031413F"/>
    <w:rsid w:val="00314854"/>
    <w:rsid w:val="003148BB"/>
    <w:rsid w:val="00317976"/>
    <w:rsid w:val="00320F2F"/>
    <w:rsid w:val="00321019"/>
    <w:rsid w:val="00321BDF"/>
    <w:rsid w:val="003263B0"/>
    <w:rsid w:val="0033648D"/>
    <w:rsid w:val="00344613"/>
    <w:rsid w:val="003447E7"/>
    <w:rsid w:val="003529ED"/>
    <w:rsid w:val="00355534"/>
    <w:rsid w:val="00355EA9"/>
    <w:rsid w:val="003578DE"/>
    <w:rsid w:val="003601EB"/>
    <w:rsid w:val="00361688"/>
    <w:rsid w:val="00366740"/>
    <w:rsid w:val="003667E1"/>
    <w:rsid w:val="003713AB"/>
    <w:rsid w:val="00386A90"/>
    <w:rsid w:val="003877D5"/>
    <w:rsid w:val="003929B8"/>
    <w:rsid w:val="00396257"/>
    <w:rsid w:val="00397EB8"/>
    <w:rsid w:val="003A4FD0"/>
    <w:rsid w:val="003A60E9"/>
    <w:rsid w:val="003A69D1"/>
    <w:rsid w:val="003A7705"/>
    <w:rsid w:val="003A77F1"/>
    <w:rsid w:val="003B0A82"/>
    <w:rsid w:val="003B12DA"/>
    <w:rsid w:val="003B1545"/>
    <w:rsid w:val="003B4FBD"/>
    <w:rsid w:val="003C3219"/>
    <w:rsid w:val="003C409D"/>
    <w:rsid w:val="003C46FB"/>
    <w:rsid w:val="003C539D"/>
    <w:rsid w:val="003C5583"/>
    <w:rsid w:val="003C5BA6"/>
    <w:rsid w:val="003C6129"/>
    <w:rsid w:val="003C74CF"/>
    <w:rsid w:val="003D3752"/>
    <w:rsid w:val="003D49B8"/>
    <w:rsid w:val="003D4A81"/>
    <w:rsid w:val="003E35DA"/>
    <w:rsid w:val="003E3C02"/>
    <w:rsid w:val="003E455D"/>
    <w:rsid w:val="003F0E85"/>
    <w:rsid w:val="003F3CFF"/>
    <w:rsid w:val="003F70FF"/>
    <w:rsid w:val="00402E94"/>
    <w:rsid w:val="00410C55"/>
    <w:rsid w:val="00411C6C"/>
    <w:rsid w:val="00412F8D"/>
    <w:rsid w:val="004160CA"/>
    <w:rsid w:val="00416854"/>
    <w:rsid w:val="00417725"/>
    <w:rsid w:val="00425B50"/>
    <w:rsid w:val="00434BAD"/>
    <w:rsid w:val="00437F26"/>
    <w:rsid w:val="00444097"/>
    <w:rsid w:val="00445487"/>
    <w:rsid w:val="00447E0D"/>
    <w:rsid w:val="00450344"/>
    <w:rsid w:val="00454769"/>
    <w:rsid w:val="00465D27"/>
    <w:rsid w:val="00466991"/>
    <w:rsid w:val="00467AA4"/>
    <w:rsid w:val="0047064C"/>
    <w:rsid w:val="00473B07"/>
    <w:rsid w:val="00481190"/>
    <w:rsid w:val="004822B7"/>
    <w:rsid w:val="00486A06"/>
    <w:rsid w:val="00487AC8"/>
    <w:rsid w:val="00487C7A"/>
    <w:rsid w:val="00490B38"/>
    <w:rsid w:val="0049469E"/>
    <w:rsid w:val="004A07E6"/>
    <w:rsid w:val="004A19F4"/>
    <w:rsid w:val="004A2217"/>
    <w:rsid w:val="004A24F9"/>
    <w:rsid w:val="004A4049"/>
    <w:rsid w:val="004A42E1"/>
    <w:rsid w:val="004A49B7"/>
    <w:rsid w:val="004A5B49"/>
    <w:rsid w:val="004B162C"/>
    <w:rsid w:val="004B2ABE"/>
    <w:rsid w:val="004B3680"/>
    <w:rsid w:val="004B3830"/>
    <w:rsid w:val="004B4518"/>
    <w:rsid w:val="004B58D8"/>
    <w:rsid w:val="004C3DBE"/>
    <w:rsid w:val="004C58DA"/>
    <w:rsid w:val="004C5C96"/>
    <w:rsid w:val="004D06A4"/>
    <w:rsid w:val="004D3039"/>
    <w:rsid w:val="004D3102"/>
    <w:rsid w:val="004D49E7"/>
    <w:rsid w:val="004E0F3C"/>
    <w:rsid w:val="004E3760"/>
    <w:rsid w:val="004E3ECA"/>
    <w:rsid w:val="004F110F"/>
    <w:rsid w:val="004F1A81"/>
    <w:rsid w:val="004F3E22"/>
    <w:rsid w:val="004F4115"/>
    <w:rsid w:val="00501CCC"/>
    <w:rsid w:val="00504060"/>
    <w:rsid w:val="005050D2"/>
    <w:rsid w:val="00505735"/>
    <w:rsid w:val="00514F23"/>
    <w:rsid w:val="00517C4E"/>
    <w:rsid w:val="0052091F"/>
    <w:rsid w:val="005218D9"/>
    <w:rsid w:val="00534604"/>
    <w:rsid w:val="00535E42"/>
    <w:rsid w:val="00536186"/>
    <w:rsid w:val="00544CBB"/>
    <w:rsid w:val="00547D68"/>
    <w:rsid w:val="005526F1"/>
    <w:rsid w:val="00554A93"/>
    <w:rsid w:val="00557496"/>
    <w:rsid w:val="005656D7"/>
    <w:rsid w:val="0057315F"/>
    <w:rsid w:val="00573AB6"/>
    <w:rsid w:val="00573D02"/>
    <w:rsid w:val="00576104"/>
    <w:rsid w:val="00576DAA"/>
    <w:rsid w:val="00582B94"/>
    <w:rsid w:val="00585B6B"/>
    <w:rsid w:val="0059181E"/>
    <w:rsid w:val="00592B21"/>
    <w:rsid w:val="005969D8"/>
    <w:rsid w:val="005A13BF"/>
    <w:rsid w:val="005A73CA"/>
    <w:rsid w:val="005B33B5"/>
    <w:rsid w:val="005B44BF"/>
    <w:rsid w:val="005B590F"/>
    <w:rsid w:val="005B79C5"/>
    <w:rsid w:val="005C2E49"/>
    <w:rsid w:val="005C67C8"/>
    <w:rsid w:val="005D0249"/>
    <w:rsid w:val="005D18FA"/>
    <w:rsid w:val="005D37D2"/>
    <w:rsid w:val="005D4FD4"/>
    <w:rsid w:val="005D6E8C"/>
    <w:rsid w:val="005E2B69"/>
    <w:rsid w:val="005E3004"/>
    <w:rsid w:val="005E3881"/>
    <w:rsid w:val="005F100C"/>
    <w:rsid w:val="005F3703"/>
    <w:rsid w:val="005F40C0"/>
    <w:rsid w:val="005F68DA"/>
    <w:rsid w:val="00600363"/>
    <w:rsid w:val="00601BC9"/>
    <w:rsid w:val="00603E48"/>
    <w:rsid w:val="0060773B"/>
    <w:rsid w:val="006107F0"/>
    <w:rsid w:val="006132C2"/>
    <w:rsid w:val="00613FD6"/>
    <w:rsid w:val="00614DC5"/>
    <w:rsid w:val="006157B5"/>
    <w:rsid w:val="00617224"/>
    <w:rsid w:val="00620D92"/>
    <w:rsid w:val="0062556C"/>
    <w:rsid w:val="00625FDA"/>
    <w:rsid w:val="00626FC6"/>
    <w:rsid w:val="006303B4"/>
    <w:rsid w:val="00630ADC"/>
    <w:rsid w:val="00633473"/>
    <w:rsid w:val="00633D3D"/>
    <w:rsid w:val="006368D1"/>
    <w:rsid w:val="00641703"/>
    <w:rsid w:val="006431A6"/>
    <w:rsid w:val="00643E3A"/>
    <w:rsid w:val="006459F6"/>
    <w:rsid w:val="00645A4E"/>
    <w:rsid w:val="006501AD"/>
    <w:rsid w:val="00651BFA"/>
    <w:rsid w:val="00654475"/>
    <w:rsid w:val="00656DF0"/>
    <w:rsid w:val="00665A4B"/>
    <w:rsid w:val="00676D9D"/>
    <w:rsid w:val="00681F79"/>
    <w:rsid w:val="00686D8E"/>
    <w:rsid w:val="0068748E"/>
    <w:rsid w:val="00691E8E"/>
    <w:rsid w:val="00692E2A"/>
    <w:rsid w:val="00695502"/>
    <w:rsid w:val="006A6E23"/>
    <w:rsid w:val="006A76F2"/>
    <w:rsid w:val="006C13E0"/>
    <w:rsid w:val="006C415B"/>
    <w:rsid w:val="006D19D4"/>
    <w:rsid w:val="006D3C73"/>
    <w:rsid w:val="006D405F"/>
    <w:rsid w:val="006D4B45"/>
    <w:rsid w:val="006D5141"/>
    <w:rsid w:val="006D7EFB"/>
    <w:rsid w:val="006E04C9"/>
    <w:rsid w:val="006E4805"/>
    <w:rsid w:val="006E5579"/>
    <w:rsid w:val="006E6672"/>
    <w:rsid w:val="006E6722"/>
    <w:rsid w:val="006F7AFF"/>
    <w:rsid w:val="007027B9"/>
    <w:rsid w:val="00703BD6"/>
    <w:rsid w:val="007066B5"/>
    <w:rsid w:val="0070698C"/>
    <w:rsid w:val="007145DA"/>
    <w:rsid w:val="00715E88"/>
    <w:rsid w:val="007174FD"/>
    <w:rsid w:val="007206DB"/>
    <w:rsid w:val="007300D6"/>
    <w:rsid w:val="007348C3"/>
    <w:rsid w:val="00734CAA"/>
    <w:rsid w:val="00735918"/>
    <w:rsid w:val="00735BA0"/>
    <w:rsid w:val="00741552"/>
    <w:rsid w:val="00742680"/>
    <w:rsid w:val="00742A4D"/>
    <w:rsid w:val="00754861"/>
    <w:rsid w:val="00755202"/>
    <w:rsid w:val="0075533C"/>
    <w:rsid w:val="00757581"/>
    <w:rsid w:val="00760255"/>
    <w:rsid w:val="007602F5"/>
    <w:rsid w:val="00760D36"/>
    <w:rsid w:val="007611A0"/>
    <w:rsid w:val="0076133A"/>
    <w:rsid w:val="00766945"/>
    <w:rsid w:val="00773433"/>
    <w:rsid w:val="00773E54"/>
    <w:rsid w:val="00776CF6"/>
    <w:rsid w:val="00781489"/>
    <w:rsid w:val="00782548"/>
    <w:rsid w:val="00787688"/>
    <w:rsid w:val="00787945"/>
    <w:rsid w:val="007935E6"/>
    <w:rsid w:val="0079410D"/>
    <w:rsid w:val="00796D3F"/>
    <w:rsid w:val="007A1683"/>
    <w:rsid w:val="007A48DC"/>
    <w:rsid w:val="007A5C12"/>
    <w:rsid w:val="007A7CB0"/>
    <w:rsid w:val="007B2157"/>
    <w:rsid w:val="007B68A3"/>
    <w:rsid w:val="007C0B2D"/>
    <w:rsid w:val="007C0E5D"/>
    <w:rsid w:val="007C2541"/>
    <w:rsid w:val="007C29E4"/>
    <w:rsid w:val="007D66A8"/>
    <w:rsid w:val="007E003F"/>
    <w:rsid w:val="007E060C"/>
    <w:rsid w:val="007E655E"/>
    <w:rsid w:val="007F0CF8"/>
    <w:rsid w:val="007F1701"/>
    <w:rsid w:val="007F41F5"/>
    <w:rsid w:val="007F62CB"/>
    <w:rsid w:val="00801BF3"/>
    <w:rsid w:val="00811FD6"/>
    <w:rsid w:val="008142EC"/>
    <w:rsid w:val="008164F2"/>
    <w:rsid w:val="00821395"/>
    <w:rsid w:val="008254F8"/>
    <w:rsid w:val="008269FC"/>
    <w:rsid w:val="00830E26"/>
    <w:rsid w:val="00834A6F"/>
    <w:rsid w:val="008350BB"/>
    <w:rsid w:val="00842578"/>
    <w:rsid w:val="00843576"/>
    <w:rsid w:val="00843B64"/>
    <w:rsid w:val="00844888"/>
    <w:rsid w:val="008449DC"/>
    <w:rsid w:val="008478FC"/>
    <w:rsid w:val="00850D2C"/>
    <w:rsid w:val="00851C51"/>
    <w:rsid w:val="00856CDB"/>
    <w:rsid w:val="00867BFF"/>
    <w:rsid w:val="00871542"/>
    <w:rsid w:val="00872BF6"/>
    <w:rsid w:val="008758C8"/>
    <w:rsid w:val="008841B3"/>
    <w:rsid w:val="0088480A"/>
    <w:rsid w:val="0088565C"/>
    <w:rsid w:val="008873B5"/>
    <w:rsid w:val="0088757A"/>
    <w:rsid w:val="008900B2"/>
    <w:rsid w:val="00890FC1"/>
    <w:rsid w:val="00893FB1"/>
    <w:rsid w:val="0089431B"/>
    <w:rsid w:val="00895668"/>
    <w:rsid w:val="008957DD"/>
    <w:rsid w:val="008976E4"/>
    <w:rsid w:val="00897D98"/>
    <w:rsid w:val="008A6DF2"/>
    <w:rsid w:val="008A7807"/>
    <w:rsid w:val="008B0522"/>
    <w:rsid w:val="008B129F"/>
    <w:rsid w:val="008B243D"/>
    <w:rsid w:val="008B33CC"/>
    <w:rsid w:val="008B4841"/>
    <w:rsid w:val="008B4CC9"/>
    <w:rsid w:val="008B7623"/>
    <w:rsid w:val="008B7CE9"/>
    <w:rsid w:val="008C362C"/>
    <w:rsid w:val="008C7F1E"/>
    <w:rsid w:val="008D1DD7"/>
    <w:rsid w:val="008D478A"/>
    <w:rsid w:val="008D6748"/>
    <w:rsid w:val="008D75E4"/>
    <w:rsid w:val="008D7C99"/>
    <w:rsid w:val="008E0FCB"/>
    <w:rsid w:val="008E7826"/>
    <w:rsid w:val="008E7AD7"/>
    <w:rsid w:val="008F326E"/>
    <w:rsid w:val="008F6DFE"/>
    <w:rsid w:val="0090529F"/>
    <w:rsid w:val="00910E18"/>
    <w:rsid w:val="009150F0"/>
    <w:rsid w:val="00916C56"/>
    <w:rsid w:val="00921330"/>
    <w:rsid w:val="0092178C"/>
    <w:rsid w:val="00921841"/>
    <w:rsid w:val="00921CA5"/>
    <w:rsid w:val="0092778A"/>
    <w:rsid w:val="00927A69"/>
    <w:rsid w:val="00930B88"/>
    <w:rsid w:val="00940DCC"/>
    <w:rsid w:val="0094179A"/>
    <w:rsid w:val="0094459E"/>
    <w:rsid w:val="00944DBC"/>
    <w:rsid w:val="00947839"/>
    <w:rsid w:val="00950977"/>
    <w:rsid w:val="00950E43"/>
    <w:rsid w:val="0095142E"/>
    <w:rsid w:val="00951A7B"/>
    <w:rsid w:val="00955A17"/>
    <w:rsid w:val="009564A6"/>
    <w:rsid w:val="009604FB"/>
    <w:rsid w:val="00966A53"/>
    <w:rsid w:val="00967621"/>
    <w:rsid w:val="00967E6A"/>
    <w:rsid w:val="009749AC"/>
    <w:rsid w:val="00974AC7"/>
    <w:rsid w:val="00975D45"/>
    <w:rsid w:val="00977D9B"/>
    <w:rsid w:val="009866FA"/>
    <w:rsid w:val="009907B9"/>
    <w:rsid w:val="00990918"/>
    <w:rsid w:val="009A3A83"/>
    <w:rsid w:val="009B4A0F"/>
    <w:rsid w:val="009C11D2"/>
    <w:rsid w:val="009C47D0"/>
    <w:rsid w:val="009C6C70"/>
    <w:rsid w:val="009C7B0A"/>
    <w:rsid w:val="009D0B63"/>
    <w:rsid w:val="009D4158"/>
    <w:rsid w:val="009D5CB8"/>
    <w:rsid w:val="009D6D53"/>
    <w:rsid w:val="009E307E"/>
    <w:rsid w:val="009E3463"/>
    <w:rsid w:val="009E449B"/>
    <w:rsid w:val="009F367D"/>
    <w:rsid w:val="009F3F4F"/>
    <w:rsid w:val="009F53C6"/>
    <w:rsid w:val="00A07870"/>
    <w:rsid w:val="00A07C54"/>
    <w:rsid w:val="00A07F19"/>
    <w:rsid w:val="00A1348D"/>
    <w:rsid w:val="00A13C99"/>
    <w:rsid w:val="00A16A5C"/>
    <w:rsid w:val="00A17EF3"/>
    <w:rsid w:val="00A232EE"/>
    <w:rsid w:val="00A2777D"/>
    <w:rsid w:val="00A3461F"/>
    <w:rsid w:val="00A37A4B"/>
    <w:rsid w:val="00A414F6"/>
    <w:rsid w:val="00A4175F"/>
    <w:rsid w:val="00A44411"/>
    <w:rsid w:val="00A454CB"/>
    <w:rsid w:val="00A469FA"/>
    <w:rsid w:val="00A47349"/>
    <w:rsid w:val="00A53662"/>
    <w:rsid w:val="00A55B01"/>
    <w:rsid w:val="00A56B5B"/>
    <w:rsid w:val="00A603FF"/>
    <w:rsid w:val="00A616EE"/>
    <w:rsid w:val="00A619B6"/>
    <w:rsid w:val="00A648CA"/>
    <w:rsid w:val="00A657DD"/>
    <w:rsid w:val="00A6652C"/>
    <w:rsid w:val="00A666A6"/>
    <w:rsid w:val="00A669F0"/>
    <w:rsid w:val="00A675FD"/>
    <w:rsid w:val="00A67888"/>
    <w:rsid w:val="00A71801"/>
    <w:rsid w:val="00A72437"/>
    <w:rsid w:val="00A76465"/>
    <w:rsid w:val="00A8048B"/>
    <w:rsid w:val="00A80611"/>
    <w:rsid w:val="00A82641"/>
    <w:rsid w:val="00A92089"/>
    <w:rsid w:val="00A921B0"/>
    <w:rsid w:val="00A94915"/>
    <w:rsid w:val="00A9524F"/>
    <w:rsid w:val="00A95EC7"/>
    <w:rsid w:val="00AA25C9"/>
    <w:rsid w:val="00AA5BF4"/>
    <w:rsid w:val="00AA5E63"/>
    <w:rsid w:val="00AB1298"/>
    <w:rsid w:val="00AB5340"/>
    <w:rsid w:val="00AC0A89"/>
    <w:rsid w:val="00AC2059"/>
    <w:rsid w:val="00AC7C96"/>
    <w:rsid w:val="00AD3D9F"/>
    <w:rsid w:val="00AD7EFB"/>
    <w:rsid w:val="00AE03F5"/>
    <w:rsid w:val="00AE237D"/>
    <w:rsid w:val="00AE502A"/>
    <w:rsid w:val="00AE5516"/>
    <w:rsid w:val="00AF0010"/>
    <w:rsid w:val="00AF01EB"/>
    <w:rsid w:val="00AF2C1F"/>
    <w:rsid w:val="00AF4E11"/>
    <w:rsid w:val="00AF5647"/>
    <w:rsid w:val="00AF7C07"/>
    <w:rsid w:val="00AF7C68"/>
    <w:rsid w:val="00B00CA7"/>
    <w:rsid w:val="00B00F94"/>
    <w:rsid w:val="00B03271"/>
    <w:rsid w:val="00B06C64"/>
    <w:rsid w:val="00B11CAC"/>
    <w:rsid w:val="00B15A29"/>
    <w:rsid w:val="00B220E1"/>
    <w:rsid w:val="00B22C93"/>
    <w:rsid w:val="00B23ECC"/>
    <w:rsid w:val="00B27589"/>
    <w:rsid w:val="00B345FD"/>
    <w:rsid w:val="00B36F3B"/>
    <w:rsid w:val="00B405B7"/>
    <w:rsid w:val="00B46A82"/>
    <w:rsid w:val="00B505E4"/>
    <w:rsid w:val="00B52222"/>
    <w:rsid w:val="00B531DA"/>
    <w:rsid w:val="00B54895"/>
    <w:rsid w:val="00B54FE7"/>
    <w:rsid w:val="00B56E59"/>
    <w:rsid w:val="00B647C6"/>
    <w:rsid w:val="00B655F9"/>
    <w:rsid w:val="00B665F1"/>
    <w:rsid w:val="00B66901"/>
    <w:rsid w:val="00B71E6D"/>
    <w:rsid w:val="00B72070"/>
    <w:rsid w:val="00B745A7"/>
    <w:rsid w:val="00B772F0"/>
    <w:rsid w:val="00B779E1"/>
    <w:rsid w:val="00B816C3"/>
    <w:rsid w:val="00B81E3A"/>
    <w:rsid w:val="00B85CFB"/>
    <w:rsid w:val="00B8656E"/>
    <w:rsid w:val="00B91EE1"/>
    <w:rsid w:val="00B92B3E"/>
    <w:rsid w:val="00B94602"/>
    <w:rsid w:val="00BA0090"/>
    <w:rsid w:val="00BA1A67"/>
    <w:rsid w:val="00BA2021"/>
    <w:rsid w:val="00BA6A80"/>
    <w:rsid w:val="00BA7F00"/>
    <w:rsid w:val="00BB3DDD"/>
    <w:rsid w:val="00BB4ABB"/>
    <w:rsid w:val="00BC3390"/>
    <w:rsid w:val="00BC4016"/>
    <w:rsid w:val="00BC5F90"/>
    <w:rsid w:val="00BD0E91"/>
    <w:rsid w:val="00BD1774"/>
    <w:rsid w:val="00BE4190"/>
    <w:rsid w:val="00BE5B5F"/>
    <w:rsid w:val="00BE7993"/>
    <w:rsid w:val="00BF137F"/>
    <w:rsid w:val="00BF30CD"/>
    <w:rsid w:val="00C10157"/>
    <w:rsid w:val="00C1124D"/>
    <w:rsid w:val="00C1470E"/>
    <w:rsid w:val="00C17DCE"/>
    <w:rsid w:val="00C26F55"/>
    <w:rsid w:val="00C30C63"/>
    <w:rsid w:val="00C30FF3"/>
    <w:rsid w:val="00C36B8B"/>
    <w:rsid w:val="00C415C1"/>
    <w:rsid w:val="00C47DBF"/>
    <w:rsid w:val="00C51922"/>
    <w:rsid w:val="00C52876"/>
    <w:rsid w:val="00C54B9A"/>
    <w:rsid w:val="00C552FF"/>
    <w:rsid w:val="00C558DA"/>
    <w:rsid w:val="00C55AF3"/>
    <w:rsid w:val="00C6119D"/>
    <w:rsid w:val="00C62491"/>
    <w:rsid w:val="00C6685F"/>
    <w:rsid w:val="00C74C8C"/>
    <w:rsid w:val="00C769FA"/>
    <w:rsid w:val="00C76FD1"/>
    <w:rsid w:val="00C771A9"/>
    <w:rsid w:val="00C82216"/>
    <w:rsid w:val="00C84759"/>
    <w:rsid w:val="00C850C0"/>
    <w:rsid w:val="00C87173"/>
    <w:rsid w:val="00C9124D"/>
    <w:rsid w:val="00C9271C"/>
    <w:rsid w:val="00CA3A35"/>
    <w:rsid w:val="00CA4F61"/>
    <w:rsid w:val="00CA5CA9"/>
    <w:rsid w:val="00CA6BD7"/>
    <w:rsid w:val="00CA6C7F"/>
    <w:rsid w:val="00CB064B"/>
    <w:rsid w:val="00CB580D"/>
    <w:rsid w:val="00CB6B35"/>
    <w:rsid w:val="00CC0FC7"/>
    <w:rsid w:val="00CC10A6"/>
    <w:rsid w:val="00CC1E1D"/>
    <w:rsid w:val="00CC21C5"/>
    <w:rsid w:val="00CC26DF"/>
    <w:rsid w:val="00CD08A0"/>
    <w:rsid w:val="00CD5583"/>
    <w:rsid w:val="00CD5EB8"/>
    <w:rsid w:val="00CD7044"/>
    <w:rsid w:val="00CE08B9"/>
    <w:rsid w:val="00CE1B15"/>
    <w:rsid w:val="00CE5069"/>
    <w:rsid w:val="00CE524C"/>
    <w:rsid w:val="00CE7F44"/>
    <w:rsid w:val="00CF141F"/>
    <w:rsid w:val="00CF2646"/>
    <w:rsid w:val="00CF4777"/>
    <w:rsid w:val="00CF65C8"/>
    <w:rsid w:val="00CF6AE8"/>
    <w:rsid w:val="00D006F7"/>
    <w:rsid w:val="00D013F5"/>
    <w:rsid w:val="00D03953"/>
    <w:rsid w:val="00D05E3F"/>
    <w:rsid w:val="00D067BB"/>
    <w:rsid w:val="00D11038"/>
    <w:rsid w:val="00D1352A"/>
    <w:rsid w:val="00D1356E"/>
    <w:rsid w:val="00D1460C"/>
    <w:rsid w:val="00D169AF"/>
    <w:rsid w:val="00D212BF"/>
    <w:rsid w:val="00D21EB5"/>
    <w:rsid w:val="00D25249"/>
    <w:rsid w:val="00D3012E"/>
    <w:rsid w:val="00D35E88"/>
    <w:rsid w:val="00D44172"/>
    <w:rsid w:val="00D47BE3"/>
    <w:rsid w:val="00D47ECC"/>
    <w:rsid w:val="00D52EB0"/>
    <w:rsid w:val="00D540B8"/>
    <w:rsid w:val="00D5636E"/>
    <w:rsid w:val="00D61FB5"/>
    <w:rsid w:val="00D620B7"/>
    <w:rsid w:val="00D635E2"/>
    <w:rsid w:val="00D63B8C"/>
    <w:rsid w:val="00D6570A"/>
    <w:rsid w:val="00D739CC"/>
    <w:rsid w:val="00D775AA"/>
    <w:rsid w:val="00D8093D"/>
    <w:rsid w:val="00D8108C"/>
    <w:rsid w:val="00D82A5B"/>
    <w:rsid w:val="00D842AE"/>
    <w:rsid w:val="00D9211C"/>
    <w:rsid w:val="00D92DE0"/>
    <w:rsid w:val="00D92FEF"/>
    <w:rsid w:val="00D93A0F"/>
    <w:rsid w:val="00DA0F8E"/>
    <w:rsid w:val="00DA1BCA"/>
    <w:rsid w:val="00DA33F3"/>
    <w:rsid w:val="00DA50B6"/>
    <w:rsid w:val="00DB278B"/>
    <w:rsid w:val="00DB4FA8"/>
    <w:rsid w:val="00DB62E7"/>
    <w:rsid w:val="00DC46FF"/>
    <w:rsid w:val="00DC5254"/>
    <w:rsid w:val="00DC569D"/>
    <w:rsid w:val="00DD1A4F"/>
    <w:rsid w:val="00DD3107"/>
    <w:rsid w:val="00DD4B86"/>
    <w:rsid w:val="00DD7C2C"/>
    <w:rsid w:val="00DE0F66"/>
    <w:rsid w:val="00DE5BDA"/>
    <w:rsid w:val="00DF433C"/>
    <w:rsid w:val="00DF6348"/>
    <w:rsid w:val="00E0035A"/>
    <w:rsid w:val="00E06797"/>
    <w:rsid w:val="00E1065D"/>
    <w:rsid w:val="00E1265B"/>
    <w:rsid w:val="00E13B48"/>
    <w:rsid w:val="00E1404F"/>
    <w:rsid w:val="00E20B76"/>
    <w:rsid w:val="00E21C83"/>
    <w:rsid w:val="00E24ADA"/>
    <w:rsid w:val="00E26F38"/>
    <w:rsid w:val="00E32F59"/>
    <w:rsid w:val="00E361EB"/>
    <w:rsid w:val="00E41908"/>
    <w:rsid w:val="00E46D9A"/>
    <w:rsid w:val="00E51DEE"/>
    <w:rsid w:val="00E565FF"/>
    <w:rsid w:val="00E65388"/>
    <w:rsid w:val="00E65ADB"/>
    <w:rsid w:val="00E75AFC"/>
    <w:rsid w:val="00E7741D"/>
    <w:rsid w:val="00E808CD"/>
    <w:rsid w:val="00E8348F"/>
    <w:rsid w:val="00E85B7D"/>
    <w:rsid w:val="00E878C3"/>
    <w:rsid w:val="00E9121B"/>
    <w:rsid w:val="00E92B8F"/>
    <w:rsid w:val="00E9302E"/>
    <w:rsid w:val="00E93E47"/>
    <w:rsid w:val="00E976AB"/>
    <w:rsid w:val="00EA0AE2"/>
    <w:rsid w:val="00EA39E5"/>
    <w:rsid w:val="00EA57A3"/>
    <w:rsid w:val="00EB0F30"/>
    <w:rsid w:val="00EB7F13"/>
    <w:rsid w:val="00EC2813"/>
    <w:rsid w:val="00EC3208"/>
    <w:rsid w:val="00EC5A46"/>
    <w:rsid w:val="00EC63E2"/>
    <w:rsid w:val="00EC742A"/>
    <w:rsid w:val="00ED366A"/>
    <w:rsid w:val="00ED537D"/>
    <w:rsid w:val="00ED6BB7"/>
    <w:rsid w:val="00EE1723"/>
    <w:rsid w:val="00EE2478"/>
    <w:rsid w:val="00EE31E3"/>
    <w:rsid w:val="00EE3F62"/>
    <w:rsid w:val="00EE5D51"/>
    <w:rsid w:val="00EF22B3"/>
    <w:rsid w:val="00F03B69"/>
    <w:rsid w:val="00F05774"/>
    <w:rsid w:val="00F07A50"/>
    <w:rsid w:val="00F113DA"/>
    <w:rsid w:val="00F169AB"/>
    <w:rsid w:val="00F266FC"/>
    <w:rsid w:val="00F3037A"/>
    <w:rsid w:val="00F3465A"/>
    <w:rsid w:val="00F36B97"/>
    <w:rsid w:val="00F37DC8"/>
    <w:rsid w:val="00F439B3"/>
    <w:rsid w:val="00F44374"/>
    <w:rsid w:val="00F52E11"/>
    <w:rsid w:val="00F5785A"/>
    <w:rsid w:val="00F6323C"/>
    <w:rsid w:val="00F650C3"/>
    <w:rsid w:val="00F65D85"/>
    <w:rsid w:val="00F6700B"/>
    <w:rsid w:val="00F671F0"/>
    <w:rsid w:val="00F7522F"/>
    <w:rsid w:val="00F8091E"/>
    <w:rsid w:val="00F84EEE"/>
    <w:rsid w:val="00F85F21"/>
    <w:rsid w:val="00F8615C"/>
    <w:rsid w:val="00F87CEE"/>
    <w:rsid w:val="00F91B64"/>
    <w:rsid w:val="00F93D3B"/>
    <w:rsid w:val="00F969E5"/>
    <w:rsid w:val="00FA41E0"/>
    <w:rsid w:val="00FA4972"/>
    <w:rsid w:val="00FA5FC8"/>
    <w:rsid w:val="00FA6BB0"/>
    <w:rsid w:val="00FB2DBD"/>
    <w:rsid w:val="00FB2FB5"/>
    <w:rsid w:val="00FB53D9"/>
    <w:rsid w:val="00FC2279"/>
    <w:rsid w:val="00FD0CA1"/>
    <w:rsid w:val="00FD48DF"/>
    <w:rsid w:val="00FD5860"/>
    <w:rsid w:val="00FD7338"/>
    <w:rsid w:val="00FE352D"/>
    <w:rsid w:val="00FE40EB"/>
    <w:rsid w:val="00FE4D02"/>
    <w:rsid w:val="00FE7D62"/>
    <w:rsid w:val="00FF0D0B"/>
    <w:rsid w:val="00FF1DA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uiPriority w:val="99"/>
    <w:rsid w:val="006A6E23"/>
    <w:rPr>
      <w:b/>
      <w:sz w:val="18"/>
      <w:lang w:eastAsia="en-US"/>
    </w:rPr>
  </w:style>
  <w:style w:type="paragraph" w:styleId="Bibliography">
    <w:name w:val="Bibliography"/>
    <w:basedOn w:val="Normal"/>
    <w:next w:val="Normal"/>
    <w:uiPriority w:val="37"/>
    <w:semiHidden/>
    <w:unhideWhenUsed/>
    <w:rsid w:val="0025183E"/>
  </w:style>
  <w:style w:type="paragraph" w:styleId="BlockText">
    <w:name w:val="Block Text"/>
    <w:basedOn w:val="Normal"/>
    <w:semiHidden/>
    <w:unhideWhenUsed/>
    <w:rsid w:val="002518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5183E"/>
    <w:pPr>
      <w:spacing w:after="120"/>
    </w:pPr>
  </w:style>
  <w:style w:type="character" w:customStyle="1" w:styleId="BodyTextChar">
    <w:name w:val="Body Text Char"/>
    <w:basedOn w:val="DefaultParagraphFont"/>
    <w:link w:val="BodyText"/>
    <w:semiHidden/>
    <w:rsid w:val="0025183E"/>
    <w:rPr>
      <w:lang w:eastAsia="en-US"/>
    </w:rPr>
  </w:style>
  <w:style w:type="paragraph" w:styleId="BodyText2">
    <w:name w:val="Body Text 2"/>
    <w:basedOn w:val="Normal"/>
    <w:link w:val="BodyText2Char"/>
    <w:semiHidden/>
    <w:unhideWhenUsed/>
    <w:rsid w:val="0025183E"/>
    <w:pPr>
      <w:spacing w:after="120" w:line="480" w:lineRule="auto"/>
    </w:pPr>
  </w:style>
  <w:style w:type="character" w:customStyle="1" w:styleId="BodyText2Char">
    <w:name w:val="Body Text 2 Char"/>
    <w:basedOn w:val="DefaultParagraphFont"/>
    <w:link w:val="BodyText2"/>
    <w:semiHidden/>
    <w:rsid w:val="0025183E"/>
    <w:rPr>
      <w:lang w:eastAsia="en-US"/>
    </w:rPr>
  </w:style>
  <w:style w:type="paragraph" w:styleId="BodyText3">
    <w:name w:val="Body Text 3"/>
    <w:basedOn w:val="Normal"/>
    <w:link w:val="BodyText3Char"/>
    <w:semiHidden/>
    <w:unhideWhenUsed/>
    <w:rsid w:val="0025183E"/>
    <w:pPr>
      <w:spacing w:after="120"/>
    </w:pPr>
    <w:rPr>
      <w:sz w:val="16"/>
      <w:szCs w:val="16"/>
    </w:rPr>
  </w:style>
  <w:style w:type="character" w:customStyle="1" w:styleId="BodyText3Char">
    <w:name w:val="Body Text 3 Char"/>
    <w:basedOn w:val="DefaultParagraphFont"/>
    <w:link w:val="BodyText3"/>
    <w:semiHidden/>
    <w:rsid w:val="0025183E"/>
    <w:rPr>
      <w:sz w:val="16"/>
      <w:szCs w:val="16"/>
      <w:lang w:eastAsia="en-US"/>
    </w:rPr>
  </w:style>
  <w:style w:type="paragraph" w:styleId="BodyTextFirstIndent">
    <w:name w:val="Body Text First Indent"/>
    <w:basedOn w:val="BodyText"/>
    <w:link w:val="BodyTextFirstIndentChar"/>
    <w:rsid w:val="0025183E"/>
    <w:pPr>
      <w:spacing w:after="0"/>
      <w:ind w:firstLine="360"/>
    </w:pPr>
  </w:style>
  <w:style w:type="character" w:customStyle="1" w:styleId="BodyTextFirstIndentChar">
    <w:name w:val="Body Text First Indent Char"/>
    <w:basedOn w:val="BodyTextChar"/>
    <w:link w:val="BodyTextFirstIndent"/>
    <w:rsid w:val="0025183E"/>
    <w:rPr>
      <w:lang w:eastAsia="en-US"/>
    </w:rPr>
  </w:style>
  <w:style w:type="paragraph" w:styleId="BodyTextIndent">
    <w:name w:val="Body Text Indent"/>
    <w:basedOn w:val="Normal"/>
    <w:link w:val="BodyTextIndentChar"/>
    <w:semiHidden/>
    <w:unhideWhenUsed/>
    <w:rsid w:val="0025183E"/>
    <w:pPr>
      <w:spacing w:after="120"/>
      <w:ind w:left="283"/>
    </w:pPr>
  </w:style>
  <w:style w:type="character" w:customStyle="1" w:styleId="BodyTextIndentChar">
    <w:name w:val="Body Text Indent Char"/>
    <w:basedOn w:val="DefaultParagraphFont"/>
    <w:link w:val="BodyTextIndent"/>
    <w:semiHidden/>
    <w:rsid w:val="0025183E"/>
    <w:rPr>
      <w:lang w:eastAsia="en-US"/>
    </w:rPr>
  </w:style>
  <w:style w:type="paragraph" w:styleId="BodyTextFirstIndent2">
    <w:name w:val="Body Text First Indent 2"/>
    <w:basedOn w:val="BodyTextIndent"/>
    <w:link w:val="BodyTextFirstIndent2Char"/>
    <w:semiHidden/>
    <w:unhideWhenUsed/>
    <w:rsid w:val="0025183E"/>
    <w:pPr>
      <w:spacing w:after="0"/>
      <w:ind w:left="360" w:firstLine="360"/>
    </w:pPr>
  </w:style>
  <w:style w:type="character" w:customStyle="1" w:styleId="BodyTextFirstIndent2Char">
    <w:name w:val="Body Text First Indent 2 Char"/>
    <w:basedOn w:val="BodyTextIndentChar"/>
    <w:link w:val="BodyTextFirstIndent2"/>
    <w:semiHidden/>
    <w:rsid w:val="0025183E"/>
    <w:rPr>
      <w:lang w:eastAsia="en-US"/>
    </w:rPr>
  </w:style>
  <w:style w:type="paragraph" w:styleId="BodyTextIndent2">
    <w:name w:val="Body Text Indent 2"/>
    <w:basedOn w:val="Normal"/>
    <w:link w:val="BodyTextIndent2Char"/>
    <w:semiHidden/>
    <w:unhideWhenUsed/>
    <w:rsid w:val="0025183E"/>
    <w:pPr>
      <w:spacing w:after="120" w:line="480" w:lineRule="auto"/>
      <w:ind w:left="283"/>
    </w:pPr>
  </w:style>
  <w:style w:type="character" w:customStyle="1" w:styleId="BodyTextIndent2Char">
    <w:name w:val="Body Text Indent 2 Char"/>
    <w:basedOn w:val="DefaultParagraphFont"/>
    <w:link w:val="BodyTextIndent2"/>
    <w:semiHidden/>
    <w:rsid w:val="0025183E"/>
    <w:rPr>
      <w:lang w:eastAsia="en-US"/>
    </w:rPr>
  </w:style>
  <w:style w:type="paragraph" w:styleId="BodyTextIndent3">
    <w:name w:val="Body Text Indent 3"/>
    <w:basedOn w:val="Normal"/>
    <w:link w:val="BodyTextIndent3Char"/>
    <w:semiHidden/>
    <w:unhideWhenUsed/>
    <w:rsid w:val="0025183E"/>
    <w:pPr>
      <w:spacing w:after="120"/>
      <w:ind w:left="283"/>
    </w:pPr>
    <w:rPr>
      <w:sz w:val="16"/>
      <w:szCs w:val="16"/>
    </w:rPr>
  </w:style>
  <w:style w:type="character" w:customStyle="1" w:styleId="BodyTextIndent3Char">
    <w:name w:val="Body Text Indent 3 Char"/>
    <w:basedOn w:val="DefaultParagraphFont"/>
    <w:link w:val="BodyTextIndent3"/>
    <w:semiHidden/>
    <w:rsid w:val="0025183E"/>
    <w:rPr>
      <w:sz w:val="16"/>
      <w:szCs w:val="16"/>
      <w:lang w:eastAsia="en-US"/>
    </w:rPr>
  </w:style>
  <w:style w:type="character" w:styleId="BookTitle">
    <w:name w:val="Book Title"/>
    <w:basedOn w:val="DefaultParagraphFont"/>
    <w:uiPriority w:val="33"/>
    <w:qFormat/>
    <w:rsid w:val="0025183E"/>
    <w:rPr>
      <w:b/>
      <w:bCs/>
      <w:smallCaps/>
      <w:spacing w:val="5"/>
    </w:rPr>
  </w:style>
  <w:style w:type="paragraph" w:styleId="Caption">
    <w:name w:val="caption"/>
    <w:basedOn w:val="Normal"/>
    <w:next w:val="Normal"/>
    <w:semiHidden/>
    <w:unhideWhenUsed/>
    <w:qFormat/>
    <w:rsid w:val="0025183E"/>
    <w:pPr>
      <w:spacing w:after="200"/>
    </w:pPr>
    <w:rPr>
      <w:b/>
      <w:bCs/>
      <w:color w:val="4F81BD" w:themeColor="accent1"/>
      <w:sz w:val="18"/>
      <w:szCs w:val="18"/>
    </w:rPr>
  </w:style>
  <w:style w:type="paragraph" w:styleId="Closing">
    <w:name w:val="Closing"/>
    <w:basedOn w:val="Normal"/>
    <w:link w:val="ClosingChar"/>
    <w:semiHidden/>
    <w:unhideWhenUsed/>
    <w:rsid w:val="0025183E"/>
    <w:pPr>
      <w:ind w:left="4252"/>
    </w:pPr>
  </w:style>
  <w:style w:type="character" w:customStyle="1" w:styleId="ClosingChar">
    <w:name w:val="Closing Char"/>
    <w:basedOn w:val="DefaultParagraphFont"/>
    <w:link w:val="Closing"/>
    <w:semiHidden/>
    <w:rsid w:val="0025183E"/>
    <w:rPr>
      <w:lang w:eastAsia="en-US"/>
    </w:rPr>
  </w:style>
  <w:style w:type="table" w:styleId="ColorfulGrid">
    <w:name w:val="Colorful Grid"/>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5183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5183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5183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5183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25183E"/>
  </w:style>
  <w:style w:type="character" w:customStyle="1" w:styleId="DateChar">
    <w:name w:val="Date Char"/>
    <w:basedOn w:val="DefaultParagraphFont"/>
    <w:link w:val="Date"/>
    <w:rsid w:val="0025183E"/>
    <w:rPr>
      <w:lang w:eastAsia="en-US"/>
    </w:rPr>
  </w:style>
  <w:style w:type="paragraph" w:styleId="DocumentMap">
    <w:name w:val="Document Map"/>
    <w:basedOn w:val="Normal"/>
    <w:link w:val="DocumentMapChar"/>
    <w:semiHidden/>
    <w:unhideWhenUsed/>
    <w:rsid w:val="0025183E"/>
    <w:rPr>
      <w:rFonts w:ascii="Tahoma" w:hAnsi="Tahoma" w:cs="Tahoma"/>
      <w:sz w:val="16"/>
      <w:szCs w:val="16"/>
    </w:rPr>
  </w:style>
  <w:style w:type="character" w:customStyle="1" w:styleId="DocumentMapChar">
    <w:name w:val="Document Map Char"/>
    <w:basedOn w:val="DefaultParagraphFont"/>
    <w:link w:val="DocumentMap"/>
    <w:semiHidden/>
    <w:rsid w:val="0025183E"/>
    <w:rPr>
      <w:rFonts w:ascii="Tahoma" w:hAnsi="Tahoma" w:cs="Tahoma"/>
      <w:sz w:val="16"/>
      <w:szCs w:val="16"/>
      <w:lang w:eastAsia="en-US"/>
    </w:rPr>
  </w:style>
  <w:style w:type="paragraph" w:styleId="E-mailSignature">
    <w:name w:val="E-mail Signature"/>
    <w:basedOn w:val="Normal"/>
    <w:link w:val="E-mailSignatureChar"/>
    <w:semiHidden/>
    <w:unhideWhenUsed/>
    <w:rsid w:val="0025183E"/>
  </w:style>
  <w:style w:type="character" w:customStyle="1" w:styleId="E-mailSignatureChar">
    <w:name w:val="E-mail Signature Char"/>
    <w:basedOn w:val="DefaultParagraphFont"/>
    <w:link w:val="E-mailSignature"/>
    <w:semiHidden/>
    <w:rsid w:val="0025183E"/>
    <w:rPr>
      <w:lang w:eastAsia="en-US"/>
    </w:rPr>
  </w:style>
  <w:style w:type="character" w:styleId="Emphasis">
    <w:name w:val="Emphasis"/>
    <w:basedOn w:val="DefaultParagraphFont"/>
    <w:qFormat/>
    <w:rsid w:val="0025183E"/>
    <w:rPr>
      <w:i/>
      <w:iCs/>
    </w:rPr>
  </w:style>
  <w:style w:type="character" w:styleId="EndnoteReference">
    <w:name w:val="endnote reference"/>
    <w:basedOn w:val="DefaultParagraphFont"/>
    <w:semiHidden/>
    <w:unhideWhenUsed/>
    <w:rsid w:val="0025183E"/>
    <w:rPr>
      <w:vertAlign w:val="superscript"/>
    </w:rPr>
  </w:style>
  <w:style w:type="paragraph" w:styleId="EndnoteText">
    <w:name w:val="endnote text"/>
    <w:basedOn w:val="Normal"/>
    <w:link w:val="EndnoteTextChar"/>
    <w:semiHidden/>
    <w:unhideWhenUsed/>
    <w:rsid w:val="0025183E"/>
  </w:style>
  <w:style w:type="character" w:customStyle="1" w:styleId="EndnoteTextChar">
    <w:name w:val="Endnote Text Char"/>
    <w:basedOn w:val="DefaultParagraphFont"/>
    <w:link w:val="EndnoteText"/>
    <w:semiHidden/>
    <w:rsid w:val="0025183E"/>
    <w:rPr>
      <w:lang w:eastAsia="en-US"/>
    </w:rPr>
  </w:style>
  <w:style w:type="paragraph" w:styleId="EnvelopeAddress">
    <w:name w:val="envelope address"/>
    <w:basedOn w:val="Normal"/>
    <w:semiHidden/>
    <w:unhideWhenUsed/>
    <w:rsid w:val="002518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183E"/>
    <w:rPr>
      <w:rFonts w:asciiTheme="majorHAnsi" w:eastAsiaTheme="majorEastAsia" w:hAnsiTheme="majorHAnsi" w:cstheme="majorBidi"/>
    </w:rPr>
  </w:style>
  <w:style w:type="character" w:styleId="FollowedHyperlink">
    <w:name w:val="FollowedHyperlink"/>
    <w:basedOn w:val="DefaultParagraphFont"/>
    <w:semiHidden/>
    <w:unhideWhenUsed/>
    <w:rsid w:val="0025183E"/>
    <w:rPr>
      <w:color w:val="800080" w:themeColor="followedHyperlink"/>
      <w:u w:val="single"/>
    </w:rPr>
  </w:style>
  <w:style w:type="character" w:styleId="HTMLAcronym">
    <w:name w:val="HTML Acronym"/>
    <w:basedOn w:val="DefaultParagraphFont"/>
    <w:semiHidden/>
    <w:unhideWhenUsed/>
    <w:rsid w:val="0025183E"/>
  </w:style>
  <w:style w:type="paragraph" w:styleId="HTMLAddress">
    <w:name w:val="HTML Address"/>
    <w:basedOn w:val="Normal"/>
    <w:link w:val="HTMLAddressChar"/>
    <w:semiHidden/>
    <w:unhideWhenUsed/>
    <w:rsid w:val="0025183E"/>
    <w:rPr>
      <w:i/>
      <w:iCs/>
    </w:rPr>
  </w:style>
  <w:style w:type="character" w:customStyle="1" w:styleId="HTMLAddressChar">
    <w:name w:val="HTML Address Char"/>
    <w:basedOn w:val="DefaultParagraphFont"/>
    <w:link w:val="HTMLAddress"/>
    <w:semiHidden/>
    <w:rsid w:val="0025183E"/>
    <w:rPr>
      <w:i/>
      <w:iCs/>
      <w:lang w:eastAsia="en-US"/>
    </w:rPr>
  </w:style>
  <w:style w:type="character" w:styleId="HTMLCite">
    <w:name w:val="HTML Cite"/>
    <w:basedOn w:val="DefaultParagraphFont"/>
    <w:semiHidden/>
    <w:unhideWhenUsed/>
    <w:rsid w:val="0025183E"/>
    <w:rPr>
      <w:i/>
      <w:iCs/>
    </w:rPr>
  </w:style>
  <w:style w:type="character" w:styleId="HTMLCode">
    <w:name w:val="HTML Code"/>
    <w:basedOn w:val="DefaultParagraphFont"/>
    <w:semiHidden/>
    <w:unhideWhenUsed/>
    <w:rsid w:val="0025183E"/>
    <w:rPr>
      <w:rFonts w:ascii="Consolas" w:hAnsi="Consolas" w:cs="Consolas"/>
      <w:sz w:val="20"/>
      <w:szCs w:val="20"/>
    </w:rPr>
  </w:style>
  <w:style w:type="character" w:styleId="HTMLDefinition">
    <w:name w:val="HTML Definition"/>
    <w:basedOn w:val="DefaultParagraphFont"/>
    <w:semiHidden/>
    <w:unhideWhenUsed/>
    <w:rsid w:val="0025183E"/>
    <w:rPr>
      <w:i/>
      <w:iCs/>
    </w:rPr>
  </w:style>
  <w:style w:type="character" w:styleId="HTMLKeyboard">
    <w:name w:val="HTML Keyboard"/>
    <w:basedOn w:val="DefaultParagraphFont"/>
    <w:semiHidden/>
    <w:unhideWhenUsed/>
    <w:rsid w:val="0025183E"/>
    <w:rPr>
      <w:rFonts w:ascii="Consolas" w:hAnsi="Consolas" w:cs="Consolas"/>
      <w:sz w:val="20"/>
      <w:szCs w:val="20"/>
    </w:rPr>
  </w:style>
  <w:style w:type="paragraph" w:styleId="HTMLPreformatted">
    <w:name w:val="HTML Preformatted"/>
    <w:basedOn w:val="Normal"/>
    <w:link w:val="HTMLPreformattedChar"/>
    <w:semiHidden/>
    <w:unhideWhenUsed/>
    <w:rsid w:val="0025183E"/>
    <w:rPr>
      <w:rFonts w:ascii="Consolas" w:hAnsi="Consolas" w:cs="Consolas"/>
    </w:rPr>
  </w:style>
  <w:style w:type="character" w:customStyle="1" w:styleId="HTMLPreformattedChar">
    <w:name w:val="HTML Preformatted Char"/>
    <w:basedOn w:val="DefaultParagraphFont"/>
    <w:link w:val="HTMLPreformatted"/>
    <w:semiHidden/>
    <w:rsid w:val="0025183E"/>
    <w:rPr>
      <w:rFonts w:ascii="Consolas" w:hAnsi="Consolas" w:cs="Consolas"/>
      <w:lang w:eastAsia="en-US"/>
    </w:rPr>
  </w:style>
  <w:style w:type="character" w:styleId="HTMLSample">
    <w:name w:val="HTML Sample"/>
    <w:basedOn w:val="DefaultParagraphFont"/>
    <w:semiHidden/>
    <w:unhideWhenUsed/>
    <w:rsid w:val="0025183E"/>
    <w:rPr>
      <w:rFonts w:ascii="Consolas" w:hAnsi="Consolas" w:cs="Consolas"/>
      <w:sz w:val="24"/>
      <w:szCs w:val="24"/>
    </w:rPr>
  </w:style>
  <w:style w:type="character" w:styleId="HTMLTypewriter">
    <w:name w:val="HTML Typewriter"/>
    <w:basedOn w:val="DefaultParagraphFont"/>
    <w:semiHidden/>
    <w:unhideWhenUsed/>
    <w:rsid w:val="0025183E"/>
    <w:rPr>
      <w:rFonts w:ascii="Consolas" w:hAnsi="Consolas" w:cs="Consolas"/>
      <w:sz w:val="20"/>
      <w:szCs w:val="20"/>
    </w:rPr>
  </w:style>
  <w:style w:type="character" w:styleId="HTMLVariable">
    <w:name w:val="HTML Variable"/>
    <w:basedOn w:val="DefaultParagraphFont"/>
    <w:semiHidden/>
    <w:unhideWhenUsed/>
    <w:rsid w:val="0025183E"/>
    <w:rPr>
      <w:i/>
      <w:iCs/>
    </w:rPr>
  </w:style>
  <w:style w:type="paragraph" w:styleId="Index1">
    <w:name w:val="index 1"/>
    <w:basedOn w:val="Normal"/>
    <w:next w:val="Normal"/>
    <w:autoRedefine/>
    <w:semiHidden/>
    <w:unhideWhenUsed/>
    <w:rsid w:val="0025183E"/>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25183E"/>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25183E"/>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25183E"/>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25183E"/>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25183E"/>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25183E"/>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25183E"/>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25183E"/>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25183E"/>
    <w:rPr>
      <w:rFonts w:asciiTheme="majorHAnsi" w:eastAsiaTheme="majorEastAsia" w:hAnsiTheme="majorHAnsi" w:cstheme="majorBidi"/>
      <w:b/>
      <w:bCs/>
    </w:rPr>
  </w:style>
  <w:style w:type="character" w:styleId="IntenseEmphasis">
    <w:name w:val="Intense Emphasis"/>
    <w:basedOn w:val="DefaultParagraphFont"/>
    <w:uiPriority w:val="21"/>
    <w:qFormat/>
    <w:rsid w:val="0025183E"/>
    <w:rPr>
      <w:b/>
      <w:bCs/>
      <w:i/>
      <w:iCs/>
      <w:color w:val="4F81BD" w:themeColor="accent1"/>
    </w:rPr>
  </w:style>
  <w:style w:type="paragraph" w:styleId="IntenseQuote">
    <w:name w:val="Intense Quote"/>
    <w:basedOn w:val="Normal"/>
    <w:next w:val="Normal"/>
    <w:link w:val="IntenseQuoteChar"/>
    <w:uiPriority w:val="30"/>
    <w:qFormat/>
    <w:rsid w:val="002518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83E"/>
    <w:rPr>
      <w:b/>
      <w:bCs/>
      <w:i/>
      <w:iCs/>
      <w:color w:val="4F81BD" w:themeColor="accent1"/>
      <w:lang w:eastAsia="en-US"/>
    </w:rPr>
  </w:style>
  <w:style w:type="character" w:styleId="IntenseReference">
    <w:name w:val="Intense Reference"/>
    <w:basedOn w:val="DefaultParagraphFont"/>
    <w:uiPriority w:val="32"/>
    <w:qFormat/>
    <w:rsid w:val="0025183E"/>
    <w:rPr>
      <w:b/>
      <w:bCs/>
      <w:smallCaps/>
      <w:color w:val="C0504D" w:themeColor="accent2"/>
      <w:spacing w:val="5"/>
      <w:u w:val="single"/>
    </w:rPr>
  </w:style>
  <w:style w:type="table" w:styleId="LightGrid">
    <w:name w:val="Light Grid"/>
    <w:basedOn w:val="TableNormal"/>
    <w:uiPriority w:val="62"/>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518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18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183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183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5183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5183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5183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5183E"/>
  </w:style>
  <w:style w:type="paragraph" w:styleId="List">
    <w:name w:val="List"/>
    <w:basedOn w:val="Normal"/>
    <w:semiHidden/>
    <w:unhideWhenUsed/>
    <w:rsid w:val="0025183E"/>
    <w:pPr>
      <w:ind w:left="283" w:hanging="283"/>
      <w:contextualSpacing/>
    </w:pPr>
  </w:style>
  <w:style w:type="paragraph" w:styleId="List2">
    <w:name w:val="List 2"/>
    <w:basedOn w:val="Normal"/>
    <w:semiHidden/>
    <w:unhideWhenUsed/>
    <w:rsid w:val="0025183E"/>
    <w:pPr>
      <w:ind w:left="566" w:hanging="283"/>
      <w:contextualSpacing/>
    </w:pPr>
  </w:style>
  <w:style w:type="paragraph" w:styleId="List3">
    <w:name w:val="List 3"/>
    <w:basedOn w:val="Normal"/>
    <w:semiHidden/>
    <w:unhideWhenUsed/>
    <w:rsid w:val="0025183E"/>
    <w:pPr>
      <w:ind w:left="849" w:hanging="283"/>
      <w:contextualSpacing/>
    </w:pPr>
  </w:style>
  <w:style w:type="paragraph" w:styleId="List4">
    <w:name w:val="List 4"/>
    <w:basedOn w:val="Normal"/>
    <w:rsid w:val="0025183E"/>
    <w:pPr>
      <w:ind w:left="1132" w:hanging="283"/>
      <w:contextualSpacing/>
    </w:pPr>
  </w:style>
  <w:style w:type="paragraph" w:styleId="List5">
    <w:name w:val="List 5"/>
    <w:basedOn w:val="Normal"/>
    <w:rsid w:val="0025183E"/>
    <w:pPr>
      <w:ind w:left="1415" w:hanging="283"/>
      <w:contextualSpacing/>
    </w:pPr>
  </w:style>
  <w:style w:type="paragraph" w:styleId="ListBullet">
    <w:name w:val="List Bullet"/>
    <w:basedOn w:val="Normal"/>
    <w:semiHidden/>
    <w:unhideWhenUsed/>
    <w:rsid w:val="0025183E"/>
    <w:pPr>
      <w:numPr>
        <w:numId w:val="36"/>
      </w:numPr>
      <w:contextualSpacing/>
    </w:pPr>
  </w:style>
  <w:style w:type="paragraph" w:styleId="ListBullet2">
    <w:name w:val="List Bullet 2"/>
    <w:basedOn w:val="Normal"/>
    <w:semiHidden/>
    <w:unhideWhenUsed/>
    <w:rsid w:val="0025183E"/>
    <w:pPr>
      <w:numPr>
        <w:numId w:val="37"/>
      </w:numPr>
      <w:contextualSpacing/>
    </w:pPr>
  </w:style>
  <w:style w:type="paragraph" w:styleId="ListBullet3">
    <w:name w:val="List Bullet 3"/>
    <w:basedOn w:val="Normal"/>
    <w:semiHidden/>
    <w:unhideWhenUsed/>
    <w:rsid w:val="0025183E"/>
    <w:pPr>
      <w:numPr>
        <w:numId w:val="38"/>
      </w:numPr>
      <w:contextualSpacing/>
    </w:pPr>
  </w:style>
  <w:style w:type="paragraph" w:styleId="ListBullet4">
    <w:name w:val="List Bullet 4"/>
    <w:basedOn w:val="Normal"/>
    <w:semiHidden/>
    <w:unhideWhenUsed/>
    <w:rsid w:val="0025183E"/>
    <w:pPr>
      <w:numPr>
        <w:numId w:val="39"/>
      </w:numPr>
      <w:contextualSpacing/>
    </w:pPr>
  </w:style>
  <w:style w:type="paragraph" w:styleId="ListBullet5">
    <w:name w:val="List Bullet 5"/>
    <w:basedOn w:val="Normal"/>
    <w:semiHidden/>
    <w:unhideWhenUsed/>
    <w:rsid w:val="0025183E"/>
    <w:pPr>
      <w:numPr>
        <w:numId w:val="40"/>
      </w:numPr>
      <w:contextualSpacing/>
    </w:pPr>
  </w:style>
  <w:style w:type="paragraph" w:styleId="ListContinue">
    <w:name w:val="List Continue"/>
    <w:basedOn w:val="Normal"/>
    <w:semiHidden/>
    <w:unhideWhenUsed/>
    <w:rsid w:val="0025183E"/>
    <w:pPr>
      <w:spacing w:after="120"/>
      <w:ind w:left="283"/>
      <w:contextualSpacing/>
    </w:pPr>
  </w:style>
  <w:style w:type="paragraph" w:styleId="ListContinue2">
    <w:name w:val="List Continue 2"/>
    <w:basedOn w:val="Normal"/>
    <w:semiHidden/>
    <w:unhideWhenUsed/>
    <w:rsid w:val="0025183E"/>
    <w:pPr>
      <w:spacing w:after="120"/>
      <w:ind w:left="566"/>
      <w:contextualSpacing/>
    </w:pPr>
  </w:style>
  <w:style w:type="paragraph" w:styleId="ListContinue3">
    <w:name w:val="List Continue 3"/>
    <w:basedOn w:val="Normal"/>
    <w:semiHidden/>
    <w:unhideWhenUsed/>
    <w:rsid w:val="0025183E"/>
    <w:pPr>
      <w:spacing w:after="120"/>
      <w:ind w:left="849"/>
      <w:contextualSpacing/>
    </w:pPr>
  </w:style>
  <w:style w:type="paragraph" w:styleId="ListContinue4">
    <w:name w:val="List Continue 4"/>
    <w:basedOn w:val="Normal"/>
    <w:semiHidden/>
    <w:unhideWhenUsed/>
    <w:rsid w:val="0025183E"/>
    <w:pPr>
      <w:spacing w:after="120"/>
      <w:ind w:left="1132"/>
      <w:contextualSpacing/>
    </w:pPr>
  </w:style>
  <w:style w:type="paragraph" w:styleId="ListContinue5">
    <w:name w:val="List Continue 5"/>
    <w:basedOn w:val="Normal"/>
    <w:semiHidden/>
    <w:unhideWhenUsed/>
    <w:rsid w:val="0025183E"/>
    <w:pPr>
      <w:spacing w:after="120"/>
      <w:ind w:left="1415"/>
      <w:contextualSpacing/>
    </w:pPr>
  </w:style>
  <w:style w:type="paragraph" w:styleId="ListNumber">
    <w:name w:val="List Number"/>
    <w:basedOn w:val="Normal"/>
    <w:rsid w:val="0025183E"/>
    <w:pPr>
      <w:numPr>
        <w:numId w:val="41"/>
      </w:numPr>
      <w:contextualSpacing/>
    </w:pPr>
  </w:style>
  <w:style w:type="paragraph" w:styleId="ListNumber2">
    <w:name w:val="List Number 2"/>
    <w:basedOn w:val="Normal"/>
    <w:semiHidden/>
    <w:unhideWhenUsed/>
    <w:rsid w:val="0025183E"/>
    <w:pPr>
      <w:numPr>
        <w:numId w:val="42"/>
      </w:numPr>
      <w:contextualSpacing/>
    </w:pPr>
  </w:style>
  <w:style w:type="paragraph" w:styleId="ListNumber3">
    <w:name w:val="List Number 3"/>
    <w:basedOn w:val="Normal"/>
    <w:semiHidden/>
    <w:unhideWhenUsed/>
    <w:rsid w:val="0025183E"/>
    <w:pPr>
      <w:numPr>
        <w:numId w:val="43"/>
      </w:numPr>
      <w:contextualSpacing/>
    </w:pPr>
  </w:style>
  <w:style w:type="paragraph" w:styleId="ListNumber4">
    <w:name w:val="List Number 4"/>
    <w:basedOn w:val="Normal"/>
    <w:semiHidden/>
    <w:unhideWhenUsed/>
    <w:rsid w:val="0025183E"/>
    <w:pPr>
      <w:numPr>
        <w:numId w:val="44"/>
      </w:numPr>
      <w:contextualSpacing/>
    </w:pPr>
  </w:style>
  <w:style w:type="paragraph" w:styleId="ListNumber5">
    <w:name w:val="List Number 5"/>
    <w:basedOn w:val="Normal"/>
    <w:semiHidden/>
    <w:unhideWhenUsed/>
    <w:rsid w:val="0025183E"/>
    <w:pPr>
      <w:numPr>
        <w:numId w:val="45"/>
      </w:numPr>
      <w:contextualSpacing/>
    </w:pPr>
  </w:style>
  <w:style w:type="paragraph" w:styleId="MacroText">
    <w:name w:val="macro"/>
    <w:link w:val="MacroTextChar"/>
    <w:semiHidden/>
    <w:unhideWhenUsed/>
    <w:rsid w:val="002518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25183E"/>
    <w:rPr>
      <w:rFonts w:ascii="Consolas" w:hAnsi="Consolas" w:cs="Consolas"/>
      <w:lang w:eastAsia="en-US"/>
    </w:rPr>
  </w:style>
  <w:style w:type="table" w:styleId="MediumGrid1">
    <w:name w:val="Medium Grid 1"/>
    <w:basedOn w:val="TableNormal"/>
    <w:uiPriority w:val="67"/>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518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5183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5183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5183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5183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5183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5183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518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183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5183E"/>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25183E"/>
    <w:rPr>
      <w:sz w:val="24"/>
      <w:szCs w:val="24"/>
    </w:rPr>
  </w:style>
  <w:style w:type="paragraph" w:styleId="NormalIndent">
    <w:name w:val="Normal Indent"/>
    <w:basedOn w:val="Normal"/>
    <w:semiHidden/>
    <w:unhideWhenUsed/>
    <w:rsid w:val="0025183E"/>
    <w:pPr>
      <w:ind w:left="720"/>
    </w:pPr>
  </w:style>
  <w:style w:type="paragraph" w:styleId="NoteHeading">
    <w:name w:val="Note Heading"/>
    <w:basedOn w:val="Normal"/>
    <w:next w:val="Normal"/>
    <w:link w:val="NoteHeadingChar"/>
    <w:semiHidden/>
    <w:unhideWhenUsed/>
    <w:rsid w:val="0025183E"/>
  </w:style>
  <w:style w:type="character" w:customStyle="1" w:styleId="NoteHeadingChar">
    <w:name w:val="Note Heading Char"/>
    <w:basedOn w:val="DefaultParagraphFont"/>
    <w:link w:val="NoteHeading"/>
    <w:semiHidden/>
    <w:rsid w:val="0025183E"/>
    <w:rPr>
      <w:lang w:eastAsia="en-US"/>
    </w:rPr>
  </w:style>
  <w:style w:type="character" w:styleId="PlaceholderText">
    <w:name w:val="Placeholder Text"/>
    <w:basedOn w:val="DefaultParagraphFont"/>
    <w:uiPriority w:val="99"/>
    <w:semiHidden/>
    <w:rsid w:val="0025183E"/>
    <w:rPr>
      <w:color w:val="808080"/>
    </w:rPr>
  </w:style>
  <w:style w:type="paragraph" w:styleId="PlainText">
    <w:name w:val="Plain Text"/>
    <w:basedOn w:val="Normal"/>
    <w:link w:val="PlainTextChar"/>
    <w:semiHidden/>
    <w:unhideWhenUsed/>
    <w:rsid w:val="0025183E"/>
    <w:rPr>
      <w:rFonts w:ascii="Consolas" w:hAnsi="Consolas" w:cs="Consolas"/>
      <w:sz w:val="21"/>
      <w:szCs w:val="21"/>
    </w:rPr>
  </w:style>
  <w:style w:type="character" w:customStyle="1" w:styleId="PlainTextChar">
    <w:name w:val="Plain Text Char"/>
    <w:basedOn w:val="DefaultParagraphFont"/>
    <w:link w:val="PlainText"/>
    <w:semiHidden/>
    <w:rsid w:val="0025183E"/>
    <w:rPr>
      <w:rFonts w:ascii="Consolas" w:hAnsi="Consolas" w:cs="Consolas"/>
      <w:sz w:val="21"/>
      <w:szCs w:val="21"/>
      <w:lang w:eastAsia="en-US"/>
    </w:rPr>
  </w:style>
  <w:style w:type="paragraph" w:styleId="Quote">
    <w:name w:val="Quote"/>
    <w:basedOn w:val="Normal"/>
    <w:next w:val="Normal"/>
    <w:link w:val="QuoteChar"/>
    <w:uiPriority w:val="29"/>
    <w:qFormat/>
    <w:rsid w:val="0025183E"/>
    <w:rPr>
      <w:i/>
      <w:iCs/>
      <w:color w:val="000000" w:themeColor="text1"/>
    </w:rPr>
  </w:style>
  <w:style w:type="character" w:customStyle="1" w:styleId="QuoteChar">
    <w:name w:val="Quote Char"/>
    <w:basedOn w:val="DefaultParagraphFont"/>
    <w:link w:val="Quote"/>
    <w:uiPriority w:val="29"/>
    <w:rsid w:val="0025183E"/>
    <w:rPr>
      <w:i/>
      <w:iCs/>
      <w:color w:val="000000" w:themeColor="text1"/>
      <w:lang w:eastAsia="en-US"/>
    </w:rPr>
  </w:style>
  <w:style w:type="paragraph" w:styleId="Salutation">
    <w:name w:val="Salutation"/>
    <w:basedOn w:val="Normal"/>
    <w:next w:val="Normal"/>
    <w:link w:val="SalutationChar"/>
    <w:rsid w:val="0025183E"/>
  </w:style>
  <w:style w:type="character" w:customStyle="1" w:styleId="SalutationChar">
    <w:name w:val="Salutation Char"/>
    <w:basedOn w:val="DefaultParagraphFont"/>
    <w:link w:val="Salutation"/>
    <w:rsid w:val="0025183E"/>
    <w:rPr>
      <w:lang w:eastAsia="en-US"/>
    </w:rPr>
  </w:style>
  <w:style w:type="paragraph" w:styleId="Signature">
    <w:name w:val="Signature"/>
    <w:basedOn w:val="Normal"/>
    <w:link w:val="SignatureChar"/>
    <w:semiHidden/>
    <w:unhideWhenUsed/>
    <w:rsid w:val="0025183E"/>
    <w:pPr>
      <w:ind w:left="4252"/>
    </w:pPr>
  </w:style>
  <w:style w:type="character" w:customStyle="1" w:styleId="SignatureChar">
    <w:name w:val="Signature Char"/>
    <w:basedOn w:val="DefaultParagraphFont"/>
    <w:link w:val="Signature"/>
    <w:semiHidden/>
    <w:rsid w:val="0025183E"/>
    <w:rPr>
      <w:lang w:eastAsia="en-US"/>
    </w:rPr>
  </w:style>
  <w:style w:type="character" w:styleId="Strong">
    <w:name w:val="Strong"/>
    <w:basedOn w:val="DefaultParagraphFont"/>
    <w:qFormat/>
    <w:rsid w:val="0025183E"/>
    <w:rPr>
      <w:b/>
      <w:bCs/>
    </w:rPr>
  </w:style>
  <w:style w:type="character" w:styleId="SubtleEmphasis">
    <w:name w:val="Subtle Emphasis"/>
    <w:basedOn w:val="DefaultParagraphFont"/>
    <w:uiPriority w:val="19"/>
    <w:qFormat/>
    <w:rsid w:val="0025183E"/>
    <w:rPr>
      <w:i/>
      <w:iCs/>
      <w:color w:val="808080" w:themeColor="text1" w:themeTint="7F"/>
    </w:rPr>
  </w:style>
  <w:style w:type="character" w:styleId="SubtleReference">
    <w:name w:val="Subtle Reference"/>
    <w:basedOn w:val="DefaultParagraphFont"/>
    <w:uiPriority w:val="31"/>
    <w:qFormat/>
    <w:rsid w:val="0025183E"/>
    <w:rPr>
      <w:smallCaps/>
      <w:color w:val="C0504D" w:themeColor="accent2"/>
      <w:u w:val="single"/>
    </w:rPr>
  </w:style>
  <w:style w:type="table" w:styleId="Table3Deffects1">
    <w:name w:val="Table 3D effects 1"/>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5183E"/>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5183E"/>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5183E"/>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5183E"/>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5183E"/>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5183E"/>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5183E"/>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5183E"/>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5183E"/>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5183E"/>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5183E"/>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5183E"/>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5183E"/>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5183E"/>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5183E"/>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5183E"/>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51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183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25183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183E"/>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Revision">
    <w:name w:val="Revision"/>
    <w:hidden/>
    <w:uiPriority w:val="99"/>
    <w:semiHidden/>
    <w:rsid w:val="00123357"/>
    <w:rPr>
      <w:lang w:eastAsia="en-US"/>
    </w:rPr>
  </w:style>
  <w:style w:type="numbering" w:customStyle="1" w:styleId="Importeradestilen10">
    <w:name w:val="Importerade stilen 10"/>
    <w:rsid w:val="00A37A4B"/>
    <w:pPr>
      <w:numPr>
        <w:numId w:val="46"/>
      </w:numPr>
    </w:pPr>
  </w:style>
  <w:style w:type="character" w:customStyle="1" w:styleId="FooterChar">
    <w:name w:val="Footer Char"/>
    <w:basedOn w:val="DefaultParagraphFont"/>
    <w:link w:val="Footer"/>
    <w:uiPriority w:val="99"/>
    <w:rsid w:val="00270A86"/>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uiPriority w:val="99"/>
    <w:rsid w:val="006A6E23"/>
    <w:rPr>
      <w:b/>
      <w:sz w:val="18"/>
      <w:lang w:eastAsia="en-US"/>
    </w:rPr>
  </w:style>
  <w:style w:type="paragraph" w:styleId="Bibliography">
    <w:name w:val="Bibliography"/>
    <w:basedOn w:val="Normal"/>
    <w:next w:val="Normal"/>
    <w:uiPriority w:val="37"/>
    <w:semiHidden/>
    <w:unhideWhenUsed/>
    <w:rsid w:val="0025183E"/>
  </w:style>
  <w:style w:type="paragraph" w:styleId="BlockText">
    <w:name w:val="Block Text"/>
    <w:basedOn w:val="Normal"/>
    <w:semiHidden/>
    <w:unhideWhenUsed/>
    <w:rsid w:val="002518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5183E"/>
    <w:pPr>
      <w:spacing w:after="120"/>
    </w:pPr>
  </w:style>
  <w:style w:type="character" w:customStyle="1" w:styleId="BodyTextChar">
    <w:name w:val="Body Text Char"/>
    <w:basedOn w:val="DefaultParagraphFont"/>
    <w:link w:val="BodyText"/>
    <w:semiHidden/>
    <w:rsid w:val="0025183E"/>
    <w:rPr>
      <w:lang w:eastAsia="en-US"/>
    </w:rPr>
  </w:style>
  <w:style w:type="paragraph" w:styleId="BodyText2">
    <w:name w:val="Body Text 2"/>
    <w:basedOn w:val="Normal"/>
    <w:link w:val="BodyText2Char"/>
    <w:semiHidden/>
    <w:unhideWhenUsed/>
    <w:rsid w:val="0025183E"/>
    <w:pPr>
      <w:spacing w:after="120" w:line="480" w:lineRule="auto"/>
    </w:pPr>
  </w:style>
  <w:style w:type="character" w:customStyle="1" w:styleId="BodyText2Char">
    <w:name w:val="Body Text 2 Char"/>
    <w:basedOn w:val="DefaultParagraphFont"/>
    <w:link w:val="BodyText2"/>
    <w:semiHidden/>
    <w:rsid w:val="0025183E"/>
    <w:rPr>
      <w:lang w:eastAsia="en-US"/>
    </w:rPr>
  </w:style>
  <w:style w:type="paragraph" w:styleId="BodyText3">
    <w:name w:val="Body Text 3"/>
    <w:basedOn w:val="Normal"/>
    <w:link w:val="BodyText3Char"/>
    <w:semiHidden/>
    <w:unhideWhenUsed/>
    <w:rsid w:val="0025183E"/>
    <w:pPr>
      <w:spacing w:after="120"/>
    </w:pPr>
    <w:rPr>
      <w:sz w:val="16"/>
      <w:szCs w:val="16"/>
    </w:rPr>
  </w:style>
  <w:style w:type="character" w:customStyle="1" w:styleId="BodyText3Char">
    <w:name w:val="Body Text 3 Char"/>
    <w:basedOn w:val="DefaultParagraphFont"/>
    <w:link w:val="BodyText3"/>
    <w:semiHidden/>
    <w:rsid w:val="0025183E"/>
    <w:rPr>
      <w:sz w:val="16"/>
      <w:szCs w:val="16"/>
      <w:lang w:eastAsia="en-US"/>
    </w:rPr>
  </w:style>
  <w:style w:type="paragraph" w:styleId="BodyTextFirstIndent">
    <w:name w:val="Body Text First Indent"/>
    <w:basedOn w:val="BodyText"/>
    <w:link w:val="BodyTextFirstIndentChar"/>
    <w:rsid w:val="0025183E"/>
    <w:pPr>
      <w:spacing w:after="0"/>
      <w:ind w:firstLine="360"/>
    </w:pPr>
  </w:style>
  <w:style w:type="character" w:customStyle="1" w:styleId="BodyTextFirstIndentChar">
    <w:name w:val="Body Text First Indent Char"/>
    <w:basedOn w:val="BodyTextChar"/>
    <w:link w:val="BodyTextFirstIndent"/>
    <w:rsid w:val="0025183E"/>
    <w:rPr>
      <w:lang w:eastAsia="en-US"/>
    </w:rPr>
  </w:style>
  <w:style w:type="paragraph" w:styleId="BodyTextIndent">
    <w:name w:val="Body Text Indent"/>
    <w:basedOn w:val="Normal"/>
    <w:link w:val="BodyTextIndentChar"/>
    <w:semiHidden/>
    <w:unhideWhenUsed/>
    <w:rsid w:val="0025183E"/>
    <w:pPr>
      <w:spacing w:after="120"/>
      <w:ind w:left="283"/>
    </w:pPr>
  </w:style>
  <w:style w:type="character" w:customStyle="1" w:styleId="BodyTextIndentChar">
    <w:name w:val="Body Text Indent Char"/>
    <w:basedOn w:val="DefaultParagraphFont"/>
    <w:link w:val="BodyTextIndent"/>
    <w:semiHidden/>
    <w:rsid w:val="0025183E"/>
    <w:rPr>
      <w:lang w:eastAsia="en-US"/>
    </w:rPr>
  </w:style>
  <w:style w:type="paragraph" w:styleId="BodyTextFirstIndent2">
    <w:name w:val="Body Text First Indent 2"/>
    <w:basedOn w:val="BodyTextIndent"/>
    <w:link w:val="BodyTextFirstIndent2Char"/>
    <w:semiHidden/>
    <w:unhideWhenUsed/>
    <w:rsid w:val="0025183E"/>
    <w:pPr>
      <w:spacing w:after="0"/>
      <w:ind w:left="360" w:firstLine="360"/>
    </w:pPr>
  </w:style>
  <w:style w:type="character" w:customStyle="1" w:styleId="BodyTextFirstIndent2Char">
    <w:name w:val="Body Text First Indent 2 Char"/>
    <w:basedOn w:val="BodyTextIndentChar"/>
    <w:link w:val="BodyTextFirstIndent2"/>
    <w:semiHidden/>
    <w:rsid w:val="0025183E"/>
    <w:rPr>
      <w:lang w:eastAsia="en-US"/>
    </w:rPr>
  </w:style>
  <w:style w:type="paragraph" w:styleId="BodyTextIndent2">
    <w:name w:val="Body Text Indent 2"/>
    <w:basedOn w:val="Normal"/>
    <w:link w:val="BodyTextIndent2Char"/>
    <w:semiHidden/>
    <w:unhideWhenUsed/>
    <w:rsid w:val="0025183E"/>
    <w:pPr>
      <w:spacing w:after="120" w:line="480" w:lineRule="auto"/>
      <w:ind w:left="283"/>
    </w:pPr>
  </w:style>
  <w:style w:type="character" w:customStyle="1" w:styleId="BodyTextIndent2Char">
    <w:name w:val="Body Text Indent 2 Char"/>
    <w:basedOn w:val="DefaultParagraphFont"/>
    <w:link w:val="BodyTextIndent2"/>
    <w:semiHidden/>
    <w:rsid w:val="0025183E"/>
    <w:rPr>
      <w:lang w:eastAsia="en-US"/>
    </w:rPr>
  </w:style>
  <w:style w:type="paragraph" w:styleId="BodyTextIndent3">
    <w:name w:val="Body Text Indent 3"/>
    <w:basedOn w:val="Normal"/>
    <w:link w:val="BodyTextIndent3Char"/>
    <w:semiHidden/>
    <w:unhideWhenUsed/>
    <w:rsid w:val="0025183E"/>
    <w:pPr>
      <w:spacing w:after="120"/>
      <w:ind w:left="283"/>
    </w:pPr>
    <w:rPr>
      <w:sz w:val="16"/>
      <w:szCs w:val="16"/>
    </w:rPr>
  </w:style>
  <w:style w:type="character" w:customStyle="1" w:styleId="BodyTextIndent3Char">
    <w:name w:val="Body Text Indent 3 Char"/>
    <w:basedOn w:val="DefaultParagraphFont"/>
    <w:link w:val="BodyTextIndent3"/>
    <w:semiHidden/>
    <w:rsid w:val="0025183E"/>
    <w:rPr>
      <w:sz w:val="16"/>
      <w:szCs w:val="16"/>
      <w:lang w:eastAsia="en-US"/>
    </w:rPr>
  </w:style>
  <w:style w:type="character" w:styleId="BookTitle">
    <w:name w:val="Book Title"/>
    <w:basedOn w:val="DefaultParagraphFont"/>
    <w:uiPriority w:val="33"/>
    <w:qFormat/>
    <w:rsid w:val="0025183E"/>
    <w:rPr>
      <w:b/>
      <w:bCs/>
      <w:smallCaps/>
      <w:spacing w:val="5"/>
    </w:rPr>
  </w:style>
  <w:style w:type="paragraph" w:styleId="Caption">
    <w:name w:val="caption"/>
    <w:basedOn w:val="Normal"/>
    <w:next w:val="Normal"/>
    <w:semiHidden/>
    <w:unhideWhenUsed/>
    <w:qFormat/>
    <w:rsid w:val="0025183E"/>
    <w:pPr>
      <w:spacing w:after="200"/>
    </w:pPr>
    <w:rPr>
      <w:b/>
      <w:bCs/>
      <w:color w:val="4F81BD" w:themeColor="accent1"/>
      <w:sz w:val="18"/>
      <w:szCs w:val="18"/>
    </w:rPr>
  </w:style>
  <w:style w:type="paragraph" w:styleId="Closing">
    <w:name w:val="Closing"/>
    <w:basedOn w:val="Normal"/>
    <w:link w:val="ClosingChar"/>
    <w:semiHidden/>
    <w:unhideWhenUsed/>
    <w:rsid w:val="0025183E"/>
    <w:pPr>
      <w:ind w:left="4252"/>
    </w:pPr>
  </w:style>
  <w:style w:type="character" w:customStyle="1" w:styleId="ClosingChar">
    <w:name w:val="Closing Char"/>
    <w:basedOn w:val="DefaultParagraphFont"/>
    <w:link w:val="Closing"/>
    <w:semiHidden/>
    <w:rsid w:val="0025183E"/>
    <w:rPr>
      <w:lang w:eastAsia="en-US"/>
    </w:rPr>
  </w:style>
  <w:style w:type="table" w:styleId="ColorfulGrid">
    <w:name w:val="Colorful Grid"/>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5183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5183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5183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5183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25183E"/>
  </w:style>
  <w:style w:type="character" w:customStyle="1" w:styleId="DateChar">
    <w:name w:val="Date Char"/>
    <w:basedOn w:val="DefaultParagraphFont"/>
    <w:link w:val="Date"/>
    <w:rsid w:val="0025183E"/>
    <w:rPr>
      <w:lang w:eastAsia="en-US"/>
    </w:rPr>
  </w:style>
  <w:style w:type="paragraph" w:styleId="DocumentMap">
    <w:name w:val="Document Map"/>
    <w:basedOn w:val="Normal"/>
    <w:link w:val="DocumentMapChar"/>
    <w:semiHidden/>
    <w:unhideWhenUsed/>
    <w:rsid w:val="0025183E"/>
    <w:rPr>
      <w:rFonts w:ascii="Tahoma" w:hAnsi="Tahoma" w:cs="Tahoma"/>
      <w:sz w:val="16"/>
      <w:szCs w:val="16"/>
    </w:rPr>
  </w:style>
  <w:style w:type="character" w:customStyle="1" w:styleId="DocumentMapChar">
    <w:name w:val="Document Map Char"/>
    <w:basedOn w:val="DefaultParagraphFont"/>
    <w:link w:val="DocumentMap"/>
    <w:semiHidden/>
    <w:rsid w:val="0025183E"/>
    <w:rPr>
      <w:rFonts w:ascii="Tahoma" w:hAnsi="Tahoma" w:cs="Tahoma"/>
      <w:sz w:val="16"/>
      <w:szCs w:val="16"/>
      <w:lang w:eastAsia="en-US"/>
    </w:rPr>
  </w:style>
  <w:style w:type="paragraph" w:styleId="E-mailSignature">
    <w:name w:val="E-mail Signature"/>
    <w:basedOn w:val="Normal"/>
    <w:link w:val="E-mailSignatureChar"/>
    <w:semiHidden/>
    <w:unhideWhenUsed/>
    <w:rsid w:val="0025183E"/>
  </w:style>
  <w:style w:type="character" w:customStyle="1" w:styleId="E-mailSignatureChar">
    <w:name w:val="E-mail Signature Char"/>
    <w:basedOn w:val="DefaultParagraphFont"/>
    <w:link w:val="E-mailSignature"/>
    <w:semiHidden/>
    <w:rsid w:val="0025183E"/>
    <w:rPr>
      <w:lang w:eastAsia="en-US"/>
    </w:rPr>
  </w:style>
  <w:style w:type="character" w:styleId="Emphasis">
    <w:name w:val="Emphasis"/>
    <w:basedOn w:val="DefaultParagraphFont"/>
    <w:qFormat/>
    <w:rsid w:val="0025183E"/>
    <w:rPr>
      <w:i/>
      <w:iCs/>
    </w:rPr>
  </w:style>
  <w:style w:type="character" w:styleId="EndnoteReference">
    <w:name w:val="endnote reference"/>
    <w:basedOn w:val="DefaultParagraphFont"/>
    <w:semiHidden/>
    <w:unhideWhenUsed/>
    <w:rsid w:val="0025183E"/>
    <w:rPr>
      <w:vertAlign w:val="superscript"/>
    </w:rPr>
  </w:style>
  <w:style w:type="paragraph" w:styleId="EndnoteText">
    <w:name w:val="endnote text"/>
    <w:basedOn w:val="Normal"/>
    <w:link w:val="EndnoteTextChar"/>
    <w:semiHidden/>
    <w:unhideWhenUsed/>
    <w:rsid w:val="0025183E"/>
  </w:style>
  <w:style w:type="character" w:customStyle="1" w:styleId="EndnoteTextChar">
    <w:name w:val="Endnote Text Char"/>
    <w:basedOn w:val="DefaultParagraphFont"/>
    <w:link w:val="EndnoteText"/>
    <w:semiHidden/>
    <w:rsid w:val="0025183E"/>
    <w:rPr>
      <w:lang w:eastAsia="en-US"/>
    </w:rPr>
  </w:style>
  <w:style w:type="paragraph" w:styleId="EnvelopeAddress">
    <w:name w:val="envelope address"/>
    <w:basedOn w:val="Normal"/>
    <w:semiHidden/>
    <w:unhideWhenUsed/>
    <w:rsid w:val="002518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183E"/>
    <w:rPr>
      <w:rFonts w:asciiTheme="majorHAnsi" w:eastAsiaTheme="majorEastAsia" w:hAnsiTheme="majorHAnsi" w:cstheme="majorBidi"/>
    </w:rPr>
  </w:style>
  <w:style w:type="character" w:styleId="FollowedHyperlink">
    <w:name w:val="FollowedHyperlink"/>
    <w:basedOn w:val="DefaultParagraphFont"/>
    <w:semiHidden/>
    <w:unhideWhenUsed/>
    <w:rsid w:val="0025183E"/>
    <w:rPr>
      <w:color w:val="800080" w:themeColor="followedHyperlink"/>
      <w:u w:val="single"/>
    </w:rPr>
  </w:style>
  <w:style w:type="character" w:styleId="HTMLAcronym">
    <w:name w:val="HTML Acronym"/>
    <w:basedOn w:val="DefaultParagraphFont"/>
    <w:semiHidden/>
    <w:unhideWhenUsed/>
    <w:rsid w:val="0025183E"/>
  </w:style>
  <w:style w:type="paragraph" w:styleId="HTMLAddress">
    <w:name w:val="HTML Address"/>
    <w:basedOn w:val="Normal"/>
    <w:link w:val="HTMLAddressChar"/>
    <w:semiHidden/>
    <w:unhideWhenUsed/>
    <w:rsid w:val="0025183E"/>
    <w:rPr>
      <w:i/>
      <w:iCs/>
    </w:rPr>
  </w:style>
  <w:style w:type="character" w:customStyle="1" w:styleId="HTMLAddressChar">
    <w:name w:val="HTML Address Char"/>
    <w:basedOn w:val="DefaultParagraphFont"/>
    <w:link w:val="HTMLAddress"/>
    <w:semiHidden/>
    <w:rsid w:val="0025183E"/>
    <w:rPr>
      <w:i/>
      <w:iCs/>
      <w:lang w:eastAsia="en-US"/>
    </w:rPr>
  </w:style>
  <w:style w:type="character" w:styleId="HTMLCite">
    <w:name w:val="HTML Cite"/>
    <w:basedOn w:val="DefaultParagraphFont"/>
    <w:semiHidden/>
    <w:unhideWhenUsed/>
    <w:rsid w:val="0025183E"/>
    <w:rPr>
      <w:i/>
      <w:iCs/>
    </w:rPr>
  </w:style>
  <w:style w:type="character" w:styleId="HTMLCode">
    <w:name w:val="HTML Code"/>
    <w:basedOn w:val="DefaultParagraphFont"/>
    <w:semiHidden/>
    <w:unhideWhenUsed/>
    <w:rsid w:val="0025183E"/>
    <w:rPr>
      <w:rFonts w:ascii="Consolas" w:hAnsi="Consolas" w:cs="Consolas"/>
      <w:sz w:val="20"/>
      <w:szCs w:val="20"/>
    </w:rPr>
  </w:style>
  <w:style w:type="character" w:styleId="HTMLDefinition">
    <w:name w:val="HTML Definition"/>
    <w:basedOn w:val="DefaultParagraphFont"/>
    <w:semiHidden/>
    <w:unhideWhenUsed/>
    <w:rsid w:val="0025183E"/>
    <w:rPr>
      <w:i/>
      <w:iCs/>
    </w:rPr>
  </w:style>
  <w:style w:type="character" w:styleId="HTMLKeyboard">
    <w:name w:val="HTML Keyboard"/>
    <w:basedOn w:val="DefaultParagraphFont"/>
    <w:semiHidden/>
    <w:unhideWhenUsed/>
    <w:rsid w:val="0025183E"/>
    <w:rPr>
      <w:rFonts w:ascii="Consolas" w:hAnsi="Consolas" w:cs="Consolas"/>
      <w:sz w:val="20"/>
      <w:szCs w:val="20"/>
    </w:rPr>
  </w:style>
  <w:style w:type="paragraph" w:styleId="HTMLPreformatted">
    <w:name w:val="HTML Preformatted"/>
    <w:basedOn w:val="Normal"/>
    <w:link w:val="HTMLPreformattedChar"/>
    <w:semiHidden/>
    <w:unhideWhenUsed/>
    <w:rsid w:val="0025183E"/>
    <w:rPr>
      <w:rFonts w:ascii="Consolas" w:hAnsi="Consolas" w:cs="Consolas"/>
    </w:rPr>
  </w:style>
  <w:style w:type="character" w:customStyle="1" w:styleId="HTMLPreformattedChar">
    <w:name w:val="HTML Preformatted Char"/>
    <w:basedOn w:val="DefaultParagraphFont"/>
    <w:link w:val="HTMLPreformatted"/>
    <w:semiHidden/>
    <w:rsid w:val="0025183E"/>
    <w:rPr>
      <w:rFonts w:ascii="Consolas" w:hAnsi="Consolas" w:cs="Consolas"/>
      <w:lang w:eastAsia="en-US"/>
    </w:rPr>
  </w:style>
  <w:style w:type="character" w:styleId="HTMLSample">
    <w:name w:val="HTML Sample"/>
    <w:basedOn w:val="DefaultParagraphFont"/>
    <w:semiHidden/>
    <w:unhideWhenUsed/>
    <w:rsid w:val="0025183E"/>
    <w:rPr>
      <w:rFonts w:ascii="Consolas" w:hAnsi="Consolas" w:cs="Consolas"/>
      <w:sz w:val="24"/>
      <w:szCs w:val="24"/>
    </w:rPr>
  </w:style>
  <w:style w:type="character" w:styleId="HTMLTypewriter">
    <w:name w:val="HTML Typewriter"/>
    <w:basedOn w:val="DefaultParagraphFont"/>
    <w:semiHidden/>
    <w:unhideWhenUsed/>
    <w:rsid w:val="0025183E"/>
    <w:rPr>
      <w:rFonts w:ascii="Consolas" w:hAnsi="Consolas" w:cs="Consolas"/>
      <w:sz w:val="20"/>
      <w:szCs w:val="20"/>
    </w:rPr>
  </w:style>
  <w:style w:type="character" w:styleId="HTMLVariable">
    <w:name w:val="HTML Variable"/>
    <w:basedOn w:val="DefaultParagraphFont"/>
    <w:semiHidden/>
    <w:unhideWhenUsed/>
    <w:rsid w:val="0025183E"/>
    <w:rPr>
      <w:i/>
      <w:iCs/>
    </w:rPr>
  </w:style>
  <w:style w:type="paragraph" w:styleId="Index1">
    <w:name w:val="index 1"/>
    <w:basedOn w:val="Normal"/>
    <w:next w:val="Normal"/>
    <w:autoRedefine/>
    <w:semiHidden/>
    <w:unhideWhenUsed/>
    <w:rsid w:val="0025183E"/>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25183E"/>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25183E"/>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25183E"/>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25183E"/>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25183E"/>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25183E"/>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25183E"/>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25183E"/>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25183E"/>
    <w:rPr>
      <w:rFonts w:asciiTheme="majorHAnsi" w:eastAsiaTheme="majorEastAsia" w:hAnsiTheme="majorHAnsi" w:cstheme="majorBidi"/>
      <w:b/>
      <w:bCs/>
    </w:rPr>
  </w:style>
  <w:style w:type="character" w:styleId="IntenseEmphasis">
    <w:name w:val="Intense Emphasis"/>
    <w:basedOn w:val="DefaultParagraphFont"/>
    <w:uiPriority w:val="21"/>
    <w:qFormat/>
    <w:rsid w:val="0025183E"/>
    <w:rPr>
      <w:b/>
      <w:bCs/>
      <w:i/>
      <w:iCs/>
      <w:color w:val="4F81BD" w:themeColor="accent1"/>
    </w:rPr>
  </w:style>
  <w:style w:type="paragraph" w:styleId="IntenseQuote">
    <w:name w:val="Intense Quote"/>
    <w:basedOn w:val="Normal"/>
    <w:next w:val="Normal"/>
    <w:link w:val="IntenseQuoteChar"/>
    <w:uiPriority w:val="30"/>
    <w:qFormat/>
    <w:rsid w:val="002518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83E"/>
    <w:rPr>
      <w:b/>
      <w:bCs/>
      <w:i/>
      <w:iCs/>
      <w:color w:val="4F81BD" w:themeColor="accent1"/>
      <w:lang w:eastAsia="en-US"/>
    </w:rPr>
  </w:style>
  <w:style w:type="character" w:styleId="IntenseReference">
    <w:name w:val="Intense Reference"/>
    <w:basedOn w:val="DefaultParagraphFont"/>
    <w:uiPriority w:val="32"/>
    <w:qFormat/>
    <w:rsid w:val="0025183E"/>
    <w:rPr>
      <w:b/>
      <w:bCs/>
      <w:smallCaps/>
      <w:color w:val="C0504D" w:themeColor="accent2"/>
      <w:spacing w:val="5"/>
      <w:u w:val="single"/>
    </w:rPr>
  </w:style>
  <w:style w:type="table" w:styleId="LightGrid">
    <w:name w:val="Light Grid"/>
    <w:basedOn w:val="TableNormal"/>
    <w:uiPriority w:val="62"/>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518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18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183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183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5183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5183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5183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5183E"/>
  </w:style>
  <w:style w:type="paragraph" w:styleId="List">
    <w:name w:val="List"/>
    <w:basedOn w:val="Normal"/>
    <w:semiHidden/>
    <w:unhideWhenUsed/>
    <w:rsid w:val="0025183E"/>
    <w:pPr>
      <w:ind w:left="283" w:hanging="283"/>
      <w:contextualSpacing/>
    </w:pPr>
  </w:style>
  <w:style w:type="paragraph" w:styleId="List2">
    <w:name w:val="List 2"/>
    <w:basedOn w:val="Normal"/>
    <w:semiHidden/>
    <w:unhideWhenUsed/>
    <w:rsid w:val="0025183E"/>
    <w:pPr>
      <w:ind w:left="566" w:hanging="283"/>
      <w:contextualSpacing/>
    </w:pPr>
  </w:style>
  <w:style w:type="paragraph" w:styleId="List3">
    <w:name w:val="List 3"/>
    <w:basedOn w:val="Normal"/>
    <w:semiHidden/>
    <w:unhideWhenUsed/>
    <w:rsid w:val="0025183E"/>
    <w:pPr>
      <w:ind w:left="849" w:hanging="283"/>
      <w:contextualSpacing/>
    </w:pPr>
  </w:style>
  <w:style w:type="paragraph" w:styleId="List4">
    <w:name w:val="List 4"/>
    <w:basedOn w:val="Normal"/>
    <w:rsid w:val="0025183E"/>
    <w:pPr>
      <w:ind w:left="1132" w:hanging="283"/>
      <w:contextualSpacing/>
    </w:pPr>
  </w:style>
  <w:style w:type="paragraph" w:styleId="List5">
    <w:name w:val="List 5"/>
    <w:basedOn w:val="Normal"/>
    <w:rsid w:val="0025183E"/>
    <w:pPr>
      <w:ind w:left="1415" w:hanging="283"/>
      <w:contextualSpacing/>
    </w:pPr>
  </w:style>
  <w:style w:type="paragraph" w:styleId="ListBullet">
    <w:name w:val="List Bullet"/>
    <w:basedOn w:val="Normal"/>
    <w:semiHidden/>
    <w:unhideWhenUsed/>
    <w:rsid w:val="0025183E"/>
    <w:pPr>
      <w:numPr>
        <w:numId w:val="36"/>
      </w:numPr>
      <w:contextualSpacing/>
    </w:pPr>
  </w:style>
  <w:style w:type="paragraph" w:styleId="ListBullet2">
    <w:name w:val="List Bullet 2"/>
    <w:basedOn w:val="Normal"/>
    <w:semiHidden/>
    <w:unhideWhenUsed/>
    <w:rsid w:val="0025183E"/>
    <w:pPr>
      <w:numPr>
        <w:numId w:val="37"/>
      </w:numPr>
      <w:contextualSpacing/>
    </w:pPr>
  </w:style>
  <w:style w:type="paragraph" w:styleId="ListBullet3">
    <w:name w:val="List Bullet 3"/>
    <w:basedOn w:val="Normal"/>
    <w:semiHidden/>
    <w:unhideWhenUsed/>
    <w:rsid w:val="0025183E"/>
    <w:pPr>
      <w:numPr>
        <w:numId w:val="38"/>
      </w:numPr>
      <w:contextualSpacing/>
    </w:pPr>
  </w:style>
  <w:style w:type="paragraph" w:styleId="ListBullet4">
    <w:name w:val="List Bullet 4"/>
    <w:basedOn w:val="Normal"/>
    <w:semiHidden/>
    <w:unhideWhenUsed/>
    <w:rsid w:val="0025183E"/>
    <w:pPr>
      <w:numPr>
        <w:numId w:val="39"/>
      </w:numPr>
      <w:contextualSpacing/>
    </w:pPr>
  </w:style>
  <w:style w:type="paragraph" w:styleId="ListBullet5">
    <w:name w:val="List Bullet 5"/>
    <w:basedOn w:val="Normal"/>
    <w:semiHidden/>
    <w:unhideWhenUsed/>
    <w:rsid w:val="0025183E"/>
    <w:pPr>
      <w:numPr>
        <w:numId w:val="40"/>
      </w:numPr>
      <w:contextualSpacing/>
    </w:pPr>
  </w:style>
  <w:style w:type="paragraph" w:styleId="ListContinue">
    <w:name w:val="List Continue"/>
    <w:basedOn w:val="Normal"/>
    <w:semiHidden/>
    <w:unhideWhenUsed/>
    <w:rsid w:val="0025183E"/>
    <w:pPr>
      <w:spacing w:after="120"/>
      <w:ind w:left="283"/>
      <w:contextualSpacing/>
    </w:pPr>
  </w:style>
  <w:style w:type="paragraph" w:styleId="ListContinue2">
    <w:name w:val="List Continue 2"/>
    <w:basedOn w:val="Normal"/>
    <w:semiHidden/>
    <w:unhideWhenUsed/>
    <w:rsid w:val="0025183E"/>
    <w:pPr>
      <w:spacing w:after="120"/>
      <w:ind w:left="566"/>
      <w:contextualSpacing/>
    </w:pPr>
  </w:style>
  <w:style w:type="paragraph" w:styleId="ListContinue3">
    <w:name w:val="List Continue 3"/>
    <w:basedOn w:val="Normal"/>
    <w:semiHidden/>
    <w:unhideWhenUsed/>
    <w:rsid w:val="0025183E"/>
    <w:pPr>
      <w:spacing w:after="120"/>
      <w:ind w:left="849"/>
      <w:contextualSpacing/>
    </w:pPr>
  </w:style>
  <w:style w:type="paragraph" w:styleId="ListContinue4">
    <w:name w:val="List Continue 4"/>
    <w:basedOn w:val="Normal"/>
    <w:semiHidden/>
    <w:unhideWhenUsed/>
    <w:rsid w:val="0025183E"/>
    <w:pPr>
      <w:spacing w:after="120"/>
      <w:ind w:left="1132"/>
      <w:contextualSpacing/>
    </w:pPr>
  </w:style>
  <w:style w:type="paragraph" w:styleId="ListContinue5">
    <w:name w:val="List Continue 5"/>
    <w:basedOn w:val="Normal"/>
    <w:semiHidden/>
    <w:unhideWhenUsed/>
    <w:rsid w:val="0025183E"/>
    <w:pPr>
      <w:spacing w:after="120"/>
      <w:ind w:left="1415"/>
      <w:contextualSpacing/>
    </w:pPr>
  </w:style>
  <w:style w:type="paragraph" w:styleId="ListNumber">
    <w:name w:val="List Number"/>
    <w:basedOn w:val="Normal"/>
    <w:rsid w:val="0025183E"/>
    <w:pPr>
      <w:numPr>
        <w:numId w:val="41"/>
      </w:numPr>
      <w:contextualSpacing/>
    </w:pPr>
  </w:style>
  <w:style w:type="paragraph" w:styleId="ListNumber2">
    <w:name w:val="List Number 2"/>
    <w:basedOn w:val="Normal"/>
    <w:semiHidden/>
    <w:unhideWhenUsed/>
    <w:rsid w:val="0025183E"/>
    <w:pPr>
      <w:numPr>
        <w:numId w:val="42"/>
      </w:numPr>
      <w:contextualSpacing/>
    </w:pPr>
  </w:style>
  <w:style w:type="paragraph" w:styleId="ListNumber3">
    <w:name w:val="List Number 3"/>
    <w:basedOn w:val="Normal"/>
    <w:semiHidden/>
    <w:unhideWhenUsed/>
    <w:rsid w:val="0025183E"/>
    <w:pPr>
      <w:numPr>
        <w:numId w:val="43"/>
      </w:numPr>
      <w:contextualSpacing/>
    </w:pPr>
  </w:style>
  <w:style w:type="paragraph" w:styleId="ListNumber4">
    <w:name w:val="List Number 4"/>
    <w:basedOn w:val="Normal"/>
    <w:semiHidden/>
    <w:unhideWhenUsed/>
    <w:rsid w:val="0025183E"/>
    <w:pPr>
      <w:numPr>
        <w:numId w:val="44"/>
      </w:numPr>
      <w:contextualSpacing/>
    </w:pPr>
  </w:style>
  <w:style w:type="paragraph" w:styleId="ListNumber5">
    <w:name w:val="List Number 5"/>
    <w:basedOn w:val="Normal"/>
    <w:semiHidden/>
    <w:unhideWhenUsed/>
    <w:rsid w:val="0025183E"/>
    <w:pPr>
      <w:numPr>
        <w:numId w:val="45"/>
      </w:numPr>
      <w:contextualSpacing/>
    </w:pPr>
  </w:style>
  <w:style w:type="paragraph" w:styleId="MacroText">
    <w:name w:val="macro"/>
    <w:link w:val="MacroTextChar"/>
    <w:semiHidden/>
    <w:unhideWhenUsed/>
    <w:rsid w:val="002518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25183E"/>
    <w:rPr>
      <w:rFonts w:ascii="Consolas" w:hAnsi="Consolas" w:cs="Consolas"/>
      <w:lang w:eastAsia="en-US"/>
    </w:rPr>
  </w:style>
  <w:style w:type="table" w:styleId="MediumGrid1">
    <w:name w:val="Medium Grid 1"/>
    <w:basedOn w:val="TableNormal"/>
    <w:uiPriority w:val="67"/>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518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5183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5183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5183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5183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5183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5183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518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183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5183E"/>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25183E"/>
    <w:rPr>
      <w:sz w:val="24"/>
      <w:szCs w:val="24"/>
    </w:rPr>
  </w:style>
  <w:style w:type="paragraph" w:styleId="NormalIndent">
    <w:name w:val="Normal Indent"/>
    <w:basedOn w:val="Normal"/>
    <w:semiHidden/>
    <w:unhideWhenUsed/>
    <w:rsid w:val="0025183E"/>
    <w:pPr>
      <w:ind w:left="720"/>
    </w:pPr>
  </w:style>
  <w:style w:type="paragraph" w:styleId="NoteHeading">
    <w:name w:val="Note Heading"/>
    <w:basedOn w:val="Normal"/>
    <w:next w:val="Normal"/>
    <w:link w:val="NoteHeadingChar"/>
    <w:semiHidden/>
    <w:unhideWhenUsed/>
    <w:rsid w:val="0025183E"/>
  </w:style>
  <w:style w:type="character" w:customStyle="1" w:styleId="NoteHeadingChar">
    <w:name w:val="Note Heading Char"/>
    <w:basedOn w:val="DefaultParagraphFont"/>
    <w:link w:val="NoteHeading"/>
    <w:semiHidden/>
    <w:rsid w:val="0025183E"/>
    <w:rPr>
      <w:lang w:eastAsia="en-US"/>
    </w:rPr>
  </w:style>
  <w:style w:type="character" w:styleId="PlaceholderText">
    <w:name w:val="Placeholder Text"/>
    <w:basedOn w:val="DefaultParagraphFont"/>
    <w:uiPriority w:val="99"/>
    <w:semiHidden/>
    <w:rsid w:val="0025183E"/>
    <w:rPr>
      <w:color w:val="808080"/>
    </w:rPr>
  </w:style>
  <w:style w:type="paragraph" w:styleId="PlainText">
    <w:name w:val="Plain Text"/>
    <w:basedOn w:val="Normal"/>
    <w:link w:val="PlainTextChar"/>
    <w:semiHidden/>
    <w:unhideWhenUsed/>
    <w:rsid w:val="0025183E"/>
    <w:rPr>
      <w:rFonts w:ascii="Consolas" w:hAnsi="Consolas" w:cs="Consolas"/>
      <w:sz w:val="21"/>
      <w:szCs w:val="21"/>
    </w:rPr>
  </w:style>
  <w:style w:type="character" w:customStyle="1" w:styleId="PlainTextChar">
    <w:name w:val="Plain Text Char"/>
    <w:basedOn w:val="DefaultParagraphFont"/>
    <w:link w:val="PlainText"/>
    <w:semiHidden/>
    <w:rsid w:val="0025183E"/>
    <w:rPr>
      <w:rFonts w:ascii="Consolas" w:hAnsi="Consolas" w:cs="Consolas"/>
      <w:sz w:val="21"/>
      <w:szCs w:val="21"/>
      <w:lang w:eastAsia="en-US"/>
    </w:rPr>
  </w:style>
  <w:style w:type="paragraph" w:styleId="Quote">
    <w:name w:val="Quote"/>
    <w:basedOn w:val="Normal"/>
    <w:next w:val="Normal"/>
    <w:link w:val="QuoteChar"/>
    <w:uiPriority w:val="29"/>
    <w:qFormat/>
    <w:rsid w:val="0025183E"/>
    <w:rPr>
      <w:i/>
      <w:iCs/>
      <w:color w:val="000000" w:themeColor="text1"/>
    </w:rPr>
  </w:style>
  <w:style w:type="character" w:customStyle="1" w:styleId="QuoteChar">
    <w:name w:val="Quote Char"/>
    <w:basedOn w:val="DefaultParagraphFont"/>
    <w:link w:val="Quote"/>
    <w:uiPriority w:val="29"/>
    <w:rsid w:val="0025183E"/>
    <w:rPr>
      <w:i/>
      <w:iCs/>
      <w:color w:val="000000" w:themeColor="text1"/>
      <w:lang w:eastAsia="en-US"/>
    </w:rPr>
  </w:style>
  <w:style w:type="paragraph" w:styleId="Salutation">
    <w:name w:val="Salutation"/>
    <w:basedOn w:val="Normal"/>
    <w:next w:val="Normal"/>
    <w:link w:val="SalutationChar"/>
    <w:rsid w:val="0025183E"/>
  </w:style>
  <w:style w:type="character" w:customStyle="1" w:styleId="SalutationChar">
    <w:name w:val="Salutation Char"/>
    <w:basedOn w:val="DefaultParagraphFont"/>
    <w:link w:val="Salutation"/>
    <w:rsid w:val="0025183E"/>
    <w:rPr>
      <w:lang w:eastAsia="en-US"/>
    </w:rPr>
  </w:style>
  <w:style w:type="paragraph" w:styleId="Signature">
    <w:name w:val="Signature"/>
    <w:basedOn w:val="Normal"/>
    <w:link w:val="SignatureChar"/>
    <w:semiHidden/>
    <w:unhideWhenUsed/>
    <w:rsid w:val="0025183E"/>
    <w:pPr>
      <w:ind w:left="4252"/>
    </w:pPr>
  </w:style>
  <w:style w:type="character" w:customStyle="1" w:styleId="SignatureChar">
    <w:name w:val="Signature Char"/>
    <w:basedOn w:val="DefaultParagraphFont"/>
    <w:link w:val="Signature"/>
    <w:semiHidden/>
    <w:rsid w:val="0025183E"/>
    <w:rPr>
      <w:lang w:eastAsia="en-US"/>
    </w:rPr>
  </w:style>
  <w:style w:type="character" w:styleId="Strong">
    <w:name w:val="Strong"/>
    <w:basedOn w:val="DefaultParagraphFont"/>
    <w:qFormat/>
    <w:rsid w:val="0025183E"/>
    <w:rPr>
      <w:b/>
      <w:bCs/>
    </w:rPr>
  </w:style>
  <w:style w:type="character" w:styleId="SubtleEmphasis">
    <w:name w:val="Subtle Emphasis"/>
    <w:basedOn w:val="DefaultParagraphFont"/>
    <w:uiPriority w:val="19"/>
    <w:qFormat/>
    <w:rsid w:val="0025183E"/>
    <w:rPr>
      <w:i/>
      <w:iCs/>
      <w:color w:val="808080" w:themeColor="text1" w:themeTint="7F"/>
    </w:rPr>
  </w:style>
  <w:style w:type="character" w:styleId="SubtleReference">
    <w:name w:val="Subtle Reference"/>
    <w:basedOn w:val="DefaultParagraphFont"/>
    <w:uiPriority w:val="31"/>
    <w:qFormat/>
    <w:rsid w:val="0025183E"/>
    <w:rPr>
      <w:smallCaps/>
      <w:color w:val="C0504D" w:themeColor="accent2"/>
      <w:u w:val="single"/>
    </w:rPr>
  </w:style>
  <w:style w:type="table" w:styleId="Table3Deffects1">
    <w:name w:val="Table 3D effects 1"/>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5183E"/>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5183E"/>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5183E"/>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5183E"/>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5183E"/>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5183E"/>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5183E"/>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5183E"/>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5183E"/>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5183E"/>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5183E"/>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5183E"/>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5183E"/>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5183E"/>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5183E"/>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5183E"/>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51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183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25183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183E"/>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Revision">
    <w:name w:val="Revision"/>
    <w:hidden/>
    <w:uiPriority w:val="99"/>
    <w:semiHidden/>
    <w:rsid w:val="00123357"/>
    <w:rPr>
      <w:lang w:eastAsia="en-US"/>
    </w:rPr>
  </w:style>
  <w:style w:type="numbering" w:customStyle="1" w:styleId="Importeradestilen10">
    <w:name w:val="Importerade stilen 10"/>
    <w:rsid w:val="00A37A4B"/>
    <w:pPr>
      <w:numPr>
        <w:numId w:val="46"/>
      </w:numPr>
    </w:pPr>
  </w:style>
  <w:style w:type="character" w:customStyle="1" w:styleId="FooterChar">
    <w:name w:val="Footer Char"/>
    <w:basedOn w:val="DefaultParagraphFont"/>
    <w:link w:val="Footer"/>
    <w:uiPriority w:val="99"/>
    <w:rsid w:val="00270A8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7894-3347-4555-96C5-583A8C7C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2987</Words>
  <Characters>21551</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24490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Tamara Olago</cp:lastModifiedBy>
  <cp:revision>6</cp:revision>
  <cp:lastPrinted>2017-07-31T07:06:00Z</cp:lastPrinted>
  <dcterms:created xsi:type="dcterms:W3CDTF">2017-07-31T08:21:00Z</dcterms:created>
  <dcterms:modified xsi:type="dcterms:W3CDTF">2017-08-07T13:37:00Z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denis.pshenichnikov</vt:lpwstr>
  </property>
  <property fmtid="{D5CDD505-2E9C-101B-9397-08002B2CF9AE}" pid="4" name="GeneratedDate">
    <vt:lpwstr>7/25/2017 2:54:51 PM</vt:lpwstr>
  </property>
  <property fmtid="{D5CDD505-2E9C-101B-9397-08002B2CF9AE}" pid="5" name="OriginalDocID">
    <vt:lpwstr>b319c92d-9ca9-40ab-900a-2e7d5f5bbad8</vt:lpwstr>
  </property>
</Properties>
</file>