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4675A1" w:rsidRPr="00576B88" w:rsidTr="00B859E3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4675A1" w:rsidRPr="00106EEC" w:rsidRDefault="004675A1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4675A1" w:rsidRDefault="004675A1">
            <w:pPr>
              <w:rPr>
                <w:b/>
                <w:sz w:val="28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:rsidR="004675A1" w:rsidRDefault="004675A1"/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4675A1" w:rsidRPr="00802EAD" w:rsidRDefault="00450456" w:rsidP="00CB6896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:rsidR="004675A1" w:rsidRPr="00BB6BB7" w:rsidRDefault="004675A1" w:rsidP="007940F5">
            <w:pPr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 w:rsidR="007940F5" w:rsidRPr="007940F5">
              <w:rPr>
                <w:lang w:val="en-US"/>
              </w:rPr>
              <w:t>/MC/COP.1</w:t>
            </w:r>
            <w:r w:rsidR="006C450F" w:rsidRPr="00802EAD">
              <w:rPr>
                <w:lang w:val="en-US"/>
              </w:rPr>
              <w:t>/</w:t>
            </w:r>
            <w:r w:rsidR="000465C0" w:rsidRPr="00802EAD">
              <w:rPr>
                <w:lang w:val="en-US"/>
              </w:rPr>
              <w:t>1</w:t>
            </w:r>
            <w:r w:rsidR="00BB6BB7">
              <w:rPr>
                <w:lang w:val="en-US"/>
              </w:rPr>
              <w:t>8</w:t>
            </w:r>
            <w:r w:rsidR="00802EAD">
              <w:rPr>
                <w:lang w:val="en-US"/>
              </w:rPr>
              <w:t>/Rev.1</w:t>
            </w:r>
          </w:p>
        </w:tc>
      </w:tr>
      <w:tr w:rsidR="004675A1" w:rsidRPr="00576B88" w:rsidTr="00B859E3">
        <w:trPr>
          <w:cantSplit/>
          <w:trHeight w:val="20"/>
          <w:jc w:val="right"/>
        </w:trPr>
        <w:tc>
          <w:tcPr>
            <w:tcW w:w="1242" w:type="dxa"/>
          </w:tcPr>
          <w:p w:rsidR="004675A1" w:rsidRPr="00877B65" w:rsidRDefault="004675A1">
            <w:pPr>
              <w:rPr>
                <w:sz w:val="16"/>
                <w:lang w:val="en-US"/>
              </w:rPr>
            </w:pPr>
          </w:p>
        </w:tc>
        <w:tc>
          <w:tcPr>
            <w:tcW w:w="5154" w:type="dxa"/>
            <w:gridSpan w:val="2"/>
          </w:tcPr>
          <w:p w:rsidR="004675A1" w:rsidRPr="00877B65" w:rsidRDefault="004675A1">
            <w:pPr>
              <w:rPr>
                <w:sz w:val="16"/>
                <w:lang w:val="en-US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="00686F99" w:rsidRPr="007940F5">
              <w:rPr>
                <w:lang w:val="en-US"/>
              </w:rPr>
              <w:t xml:space="preserve">.: </w:t>
            </w:r>
            <w:r>
              <w:rPr>
                <w:lang w:val="en-US"/>
              </w:rPr>
              <w:t>General</w:t>
            </w:r>
          </w:p>
          <w:p w:rsidR="004675A1" w:rsidRPr="007940F5" w:rsidRDefault="00BB6BB7" w:rsidP="00A62AD7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802EAD">
              <w:rPr>
                <w:lang w:val="en-US"/>
              </w:rPr>
              <w:t xml:space="preserve">September </w:t>
            </w:r>
            <w:r w:rsidR="007940F5" w:rsidRPr="007940F5">
              <w:rPr>
                <w:lang w:val="en-US"/>
              </w:rPr>
              <w:t>2017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75A1" w:rsidRPr="007940F5" w:rsidRDefault="004675A1" w:rsidP="00A62AD7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2D3C83" w:rsidRPr="007940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English</w:t>
            </w:r>
          </w:p>
        </w:tc>
      </w:tr>
      <w:tr w:rsidR="004675A1" w:rsidTr="00B51000">
        <w:trPr>
          <w:cantSplit/>
          <w:jc w:val="right"/>
        </w:trPr>
        <w:tc>
          <w:tcPr>
            <w:tcW w:w="1242" w:type="dxa"/>
          </w:tcPr>
          <w:p w:rsidR="004675A1" w:rsidRPr="00AD7BDF" w:rsidRDefault="003A6DBC">
            <w:pPr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:rsidR="00AF1DAE" w:rsidRPr="00A62AD7" w:rsidRDefault="00AF1DAE" w:rsidP="00A62AD7">
            <w:pPr>
              <w:spacing w:after="12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F1DAE" w:rsidRPr="00A9444E" w:rsidRDefault="00AF1DA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A62AD7" w:rsidRPr="00A9444E" w:rsidRDefault="00A62AD7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4675A1" w:rsidRPr="00962D0B" w:rsidRDefault="004675A1" w:rsidP="00580F82">
            <w:pPr>
              <w:rPr>
                <w:b/>
              </w:rPr>
            </w:pPr>
            <w:r w:rsidRPr="00A62AD7">
              <w:rPr>
                <w:rFonts w:ascii="Arial" w:hAnsi="Arial" w:cs="Arial"/>
                <w:b/>
                <w:sz w:val="27"/>
                <w:szCs w:val="27"/>
              </w:rPr>
              <w:t>Программа Организации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Объединенных Наций по</w:t>
            </w:r>
            <w:r w:rsidR="00580F82">
              <w:rPr>
                <w:rFonts w:ascii="Arial" w:hAnsi="Arial" w:cs="Arial"/>
                <w:b/>
                <w:sz w:val="27"/>
                <w:szCs w:val="27"/>
              </w:rPr>
              <w:br/>
            </w:r>
            <w:r w:rsidRPr="00A62AD7">
              <w:rPr>
                <w:rFonts w:ascii="Arial" w:hAnsi="Arial" w:cs="Arial"/>
                <w:b/>
                <w:sz w:val="27"/>
                <w:szCs w:val="27"/>
              </w:rPr>
              <w:t>окружающей среде</w:t>
            </w:r>
          </w:p>
        </w:tc>
        <w:tc>
          <w:tcPr>
            <w:tcW w:w="3252" w:type="dxa"/>
            <w:vMerge/>
          </w:tcPr>
          <w:p w:rsidR="004675A1" w:rsidRPr="00962D0B" w:rsidRDefault="004675A1"/>
        </w:tc>
      </w:tr>
      <w:tr w:rsidR="004675A1" w:rsidTr="00B51000">
        <w:trPr>
          <w:cantSplit/>
          <w:trHeight w:val="20"/>
          <w:jc w:val="right"/>
        </w:trPr>
        <w:tc>
          <w:tcPr>
            <w:tcW w:w="1242" w:type="dxa"/>
          </w:tcPr>
          <w:p w:rsidR="004675A1" w:rsidRDefault="004675A1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  <w:vMerge/>
          </w:tcPr>
          <w:p w:rsidR="004675A1" w:rsidRDefault="004675A1">
            <w:pPr>
              <w:rPr>
                <w:b/>
                <w:sz w:val="28"/>
              </w:rPr>
            </w:pPr>
          </w:p>
        </w:tc>
        <w:tc>
          <w:tcPr>
            <w:tcW w:w="3252" w:type="dxa"/>
            <w:vMerge/>
          </w:tcPr>
          <w:p w:rsidR="004675A1" w:rsidRDefault="004675A1"/>
        </w:tc>
      </w:tr>
      <w:tr w:rsidR="004675A1" w:rsidTr="00B51000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:rsidR="004675A1" w:rsidRPr="00CB1E5C" w:rsidRDefault="004675A1"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46.2pt" o:ole="" fillcolor="window">
                  <v:imagedata r:id="rId9" o:title="" cropbottom="13140f"/>
                </v:shape>
                <o:OLEObject Type="Embed" ProgID="Word.Picture.8" ShapeID="_x0000_i1025" DrawAspect="Content" ObjectID="_1566212232" r:id="rId10"/>
              </w:object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:rsidR="004675A1" w:rsidRDefault="004675A1"/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:rsidR="004675A1" w:rsidRDefault="004675A1"/>
        </w:tc>
      </w:tr>
    </w:tbl>
    <w:p w:rsidR="004675A1" w:rsidRDefault="004675A1">
      <w:pPr>
        <w:sectPr w:rsidR="004675A1" w:rsidSect="00A02E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1906" w:h="16838" w:code="9"/>
          <w:pgMar w:top="907" w:right="992" w:bottom="1418" w:left="1418" w:header="539" w:footer="975" w:gutter="0"/>
          <w:cols w:space="720"/>
          <w:titlePg/>
        </w:sectPr>
      </w:pPr>
    </w:p>
    <w:p w:rsidR="007E6B6D" w:rsidRPr="009C4883" w:rsidRDefault="009C4883" w:rsidP="007E6B6D">
      <w:pPr>
        <w:rPr>
          <w:b/>
        </w:rPr>
      </w:pPr>
      <w:r w:rsidRPr="009C4883">
        <w:rPr>
          <w:b/>
        </w:rPr>
        <w:t>Конференция Сторон</w:t>
      </w:r>
      <w:r w:rsidR="0052591B" w:rsidRPr="0052591B">
        <w:rPr>
          <w:b/>
        </w:rPr>
        <w:t xml:space="preserve"> </w:t>
      </w:r>
      <w:r w:rsidR="007E6B6D" w:rsidRPr="009C4883">
        <w:rPr>
          <w:b/>
        </w:rPr>
        <w:t>Минаматск</w:t>
      </w:r>
      <w:r w:rsidR="007E6B6D">
        <w:rPr>
          <w:b/>
        </w:rPr>
        <w:t>ой</w:t>
      </w:r>
      <w:r w:rsidR="007E6B6D" w:rsidRPr="009C4883">
        <w:rPr>
          <w:b/>
        </w:rPr>
        <w:t xml:space="preserve"> конвенци</w:t>
      </w:r>
      <w:r w:rsidR="007E6B6D">
        <w:rPr>
          <w:b/>
        </w:rPr>
        <w:t>и</w:t>
      </w:r>
      <w:r w:rsidR="007E6B6D" w:rsidRPr="009C4883">
        <w:rPr>
          <w:b/>
        </w:rPr>
        <w:t xml:space="preserve"> о ртути</w:t>
      </w:r>
    </w:p>
    <w:p w:rsidR="009C4883" w:rsidRPr="009C4883" w:rsidRDefault="009C4883" w:rsidP="009C4883">
      <w:pPr>
        <w:rPr>
          <w:b/>
        </w:rPr>
      </w:pPr>
      <w:r w:rsidRPr="009C4883">
        <w:rPr>
          <w:b/>
        </w:rPr>
        <w:t>Первое совещание</w:t>
      </w:r>
    </w:p>
    <w:p w:rsidR="009C4883" w:rsidRPr="0052591B" w:rsidRDefault="00877B65" w:rsidP="00BB6BB7">
      <w:r>
        <w:t>Женева, 24-</w:t>
      </w:r>
      <w:r w:rsidR="009C4883" w:rsidRPr="00692111">
        <w:t>29 сентября 2017 года</w:t>
      </w:r>
    </w:p>
    <w:p w:rsidR="00BB6BB7" w:rsidRPr="00BB6BB7" w:rsidRDefault="00BB6BB7" w:rsidP="00BB6BB7">
      <w:pPr>
        <w:spacing w:after="60"/>
      </w:pPr>
      <w:r w:rsidRPr="00540CC5">
        <w:t>Пункт 5 c) iii) предварительной повестки дня</w:t>
      </w:r>
      <w:r w:rsidRPr="00540CC5">
        <w:footnoteReference w:customMarkFollows="1" w:id="1"/>
        <w:t>*</w:t>
      </w:r>
    </w:p>
    <w:p w:rsidR="00BB6BB7" w:rsidRPr="00810CFB" w:rsidRDefault="00BB6BB7" w:rsidP="00C760F3">
      <w:pPr>
        <w:spacing w:after="120"/>
        <w:ind w:right="1701"/>
        <w:rPr>
          <w:b/>
          <w:lang w:val="en-US"/>
        </w:rPr>
      </w:pPr>
      <w:r w:rsidRPr="00C760F3">
        <w:rPr>
          <w:b/>
        </w:rPr>
        <w:t>Вопросы для принятия мер Конференцией Сторон на ее первом совещании: вопросы, рекомендованные Межправительственным комитетом для ведения переговоров: местонахождение постоянного секретариата</w:t>
      </w:r>
      <w:bookmarkStart w:id="0" w:name="_GoBack"/>
      <w:bookmarkEnd w:id="0"/>
    </w:p>
    <w:p w:rsidR="00C760F3" w:rsidRPr="00C760F3" w:rsidRDefault="00C760F3" w:rsidP="00C760F3">
      <w:pPr>
        <w:spacing w:before="320" w:after="240"/>
        <w:ind w:left="1247" w:right="567"/>
        <w:rPr>
          <w:b/>
          <w:sz w:val="28"/>
          <w:szCs w:val="28"/>
        </w:rPr>
      </w:pPr>
      <w:r w:rsidRPr="00C760F3">
        <w:rPr>
          <w:b/>
          <w:sz w:val="28"/>
          <w:szCs w:val="28"/>
        </w:rPr>
        <w:t>Местонахождение постоянного секретариата Минаматской конвенции о ртути</w:t>
      </w:r>
    </w:p>
    <w:p w:rsidR="00C760F3" w:rsidRPr="00C760F3" w:rsidRDefault="00C760F3" w:rsidP="00C760F3">
      <w:pPr>
        <w:spacing w:after="120"/>
        <w:ind w:left="1247"/>
        <w:rPr>
          <w:b/>
          <w:sz w:val="24"/>
          <w:szCs w:val="24"/>
        </w:rPr>
      </w:pPr>
      <w:r w:rsidRPr="00C760F3">
        <w:rPr>
          <w:b/>
          <w:sz w:val="24"/>
          <w:szCs w:val="24"/>
        </w:rPr>
        <w:tab/>
        <w:t>Записка секретариата</w:t>
      </w:r>
    </w:p>
    <w:p w:rsidR="00C760F3" w:rsidRPr="007A5789" w:rsidRDefault="00C760F3" w:rsidP="00C760F3">
      <w:pPr>
        <w:spacing w:after="120"/>
        <w:ind w:left="1247"/>
      </w:pPr>
      <w:r w:rsidRPr="00C760F3">
        <w:t>1.</w:t>
      </w:r>
      <w:r w:rsidRPr="00C760F3">
        <w:tab/>
      </w:r>
      <w:r w:rsidRPr="007A5789">
        <w:t>В пункте 9 своей резолюции о мероприятиях на промежуточный период (UNEP(DTIE)/Hg/CONF/4, приложение I) Конференция полномочных представителей по Минаматской конвенции о ртути п</w:t>
      </w:r>
      <w:r w:rsidR="00877B65">
        <w:t>росила:</w:t>
      </w:r>
    </w:p>
    <w:p w:rsidR="00C760F3" w:rsidRPr="007A5789" w:rsidRDefault="00C760F3" w:rsidP="00396C46">
      <w:pPr>
        <w:spacing w:after="120"/>
        <w:ind w:left="1872"/>
      </w:pPr>
      <w:r w:rsidRPr="007A5789">
        <w:t>«Директора-исполнителя [Программы Организации Объединенных Наций по окружающей среде] представить, а Комитет – рассмотреть до первого совещания Конференции Сторон доклад о предложениях относительно того, как им или ею будет обеспечиваться выполнение функций постоянного секретариата Конвенции, включая анализ вариантов, которые, в частности, предусматривают решение вопросов эффективности, рентабельности, различных мест нахождения секретариата, объединения секретариата с секретариатом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и использования временного секретариата».</w:t>
      </w:r>
    </w:p>
    <w:p w:rsidR="00C760F3" w:rsidRPr="007A5789" w:rsidRDefault="00396C46" w:rsidP="00C760F3">
      <w:pPr>
        <w:spacing w:after="120"/>
        <w:ind w:left="1247"/>
      </w:pPr>
      <w:r w:rsidRPr="00396C46">
        <w:t>2.</w:t>
      </w:r>
      <w:r w:rsidRPr="00396C46">
        <w:tab/>
      </w:r>
      <w:r w:rsidR="00C760F3" w:rsidRPr="007A5789">
        <w:t>Во исполнение просьбы Конференции полномочных представителей Директор</w:t>
      </w:r>
      <w:r w:rsidRPr="00396C46">
        <w:noBreakHyphen/>
      </w:r>
      <w:r w:rsidR="00C760F3" w:rsidRPr="007A5789">
        <w:t>исполнитель через временный секретариат и в тесной консультации с секретариатом Базельской, Роттердамской и Стокгольмской конвенций подготовил для рассмотрения Межправительственным комитетом для ведения переговоров на его седьмой сессии доклад о предложениях относительно того, как Директор-исполнитель будет обеспечивать выполнение функций постоянного секретариата Конвенции.</w:t>
      </w:r>
    </w:p>
    <w:p w:rsidR="00C760F3" w:rsidRPr="007A5789" w:rsidRDefault="00396C46" w:rsidP="00C760F3">
      <w:pPr>
        <w:spacing w:after="120"/>
        <w:ind w:left="1247"/>
      </w:pPr>
      <w:r w:rsidRPr="00396C46">
        <w:t>3.</w:t>
      </w:r>
      <w:r w:rsidRPr="00396C46">
        <w:tab/>
      </w:r>
      <w:r w:rsidR="00C760F3" w:rsidRPr="007A5789">
        <w:t>В докладе Директора-исполнителя, первоначально представленном Межправительственному комитетому для ведения переговоров на его седьмой сессии (UNEP(DTIE)/Hg/INC.7/15) и пересмотренном для первого совещания Конференции Сторон (UNEP/MC/COP.1/1</w:t>
      </w:r>
      <w:r w:rsidR="00247405" w:rsidRPr="00247405">
        <w:t>4</w:t>
      </w:r>
      <w:r w:rsidR="00C760F3" w:rsidRPr="007A5789">
        <w:t xml:space="preserve">), названы шесть городов, которые могут рассматриваться на предмет размещения постоянного секретариата Минаматской конвенции: Бангкок; Вашингтон, </w:t>
      </w:r>
      <w:r w:rsidR="003F43C1">
        <w:t>О.</w:t>
      </w:r>
      <w:r w:rsidR="00C760F3" w:rsidRPr="007A5789">
        <w:t>К</w:t>
      </w:r>
      <w:r w:rsidR="003F43C1">
        <w:t>.</w:t>
      </w:r>
      <w:r w:rsidR="00C760F3" w:rsidRPr="007A5789">
        <w:t>; Вена; Женева; Найроби и Осака, Япония.</w:t>
      </w:r>
    </w:p>
    <w:p w:rsidR="00C760F3" w:rsidRPr="00A97E55" w:rsidRDefault="00C760F3" w:rsidP="00A97E55">
      <w:pPr>
        <w:keepNext/>
        <w:spacing w:after="120"/>
        <w:ind w:left="1247"/>
        <w:rPr>
          <w:b/>
          <w:sz w:val="24"/>
          <w:szCs w:val="24"/>
        </w:rPr>
      </w:pPr>
      <w:r w:rsidRPr="007A5789">
        <w:lastRenderedPageBreak/>
        <w:tab/>
      </w:r>
      <w:r w:rsidRPr="00A97E55">
        <w:rPr>
          <w:b/>
          <w:sz w:val="24"/>
          <w:szCs w:val="24"/>
        </w:rPr>
        <w:t xml:space="preserve">Меры, предлагаемые </w:t>
      </w:r>
      <w:r w:rsidR="0079108C">
        <w:rPr>
          <w:b/>
          <w:sz w:val="24"/>
          <w:szCs w:val="24"/>
        </w:rPr>
        <w:t xml:space="preserve">для принятия </w:t>
      </w:r>
      <w:r w:rsidRPr="00A97E55">
        <w:rPr>
          <w:b/>
          <w:sz w:val="24"/>
          <w:szCs w:val="24"/>
        </w:rPr>
        <w:t>Конференцией Сторон</w:t>
      </w:r>
    </w:p>
    <w:p w:rsidR="00A97E55" w:rsidRDefault="00A97E55" w:rsidP="00C760F3">
      <w:pPr>
        <w:spacing w:after="120"/>
        <w:ind w:left="1247"/>
      </w:pPr>
      <w:r w:rsidRPr="00A97E55">
        <w:t>4.</w:t>
      </w:r>
      <w:r w:rsidRPr="00A97E55">
        <w:tab/>
      </w:r>
      <w:r w:rsidR="00C760F3" w:rsidRPr="007A5789">
        <w:t xml:space="preserve">Конференция Сторон, возможно, пожелает рассмотреть вопрос о местонахождении постоянного секретариата и принять решение в соответствии с проектом решения, изложенным в </w:t>
      </w:r>
      <w:r w:rsidR="00877B65">
        <w:t>приложении к настоящей записке.</w:t>
      </w:r>
    </w:p>
    <w:p w:rsidR="00A97E55" w:rsidRDefault="00A97E55">
      <w:r>
        <w:br w:type="page"/>
      </w:r>
    </w:p>
    <w:p w:rsidR="00C760F3" w:rsidRPr="00A97E55" w:rsidRDefault="00C760F3" w:rsidP="00A97E55">
      <w:pPr>
        <w:spacing w:after="240"/>
        <w:rPr>
          <w:b/>
          <w:sz w:val="28"/>
          <w:szCs w:val="28"/>
        </w:rPr>
      </w:pPr>
      <w:r w:rsidRPr="00A97E55">
        <w:rPr>
          <w:b/>
          <w:sz w:val="28"/>
          <w:szCs w:val="28"/>
        </w:rPr>
        <w:lastRenderedPageBreak/>
        <w:t>Приложение</w:t>
      </w:r>
    </w:p>
    <w:p w:rsidR="00C760F3" w:rsidRPr="00A97E55" w:rsidRDefault="00C760F3" w:rsidP="00A97E55">
      <w:pPr>
        <w:spacing w:after="120"/>
        <w:ind w:left="1247" w:right="567"/>
        <w:rPr>
          <w:b/>
          <w:sz w:val="28"/>
          <w:szCs w:val="28"/>
        </w:rPr>
      </w:pPr>
      <w:r w:rsidRPr="00A97E55">
        <w:rPr>
          <w:b/>
          <w:sz w:val="28"/>
          <w:szCs w:val="28"/>
        </w:rPr>
        <w:t xml:space="preserve">Проект решения МК-1/[XX]: </w:t>
      </w:r>
      <w:r w:rsidR="006E66A1" w:rsidRPr="00A97E55">
        <w:rPr>
          <w:b/>
          <w:sz w:val="28"/>
          <w:szCs w:val="28"/>
        </w:rPr>
        <w:t xml:space="preserve">Местонахождение </w:t>
      </w:r>
      <w:r w:rsidRPr="00A97E55">
        <w:rPr>
          <w:b/>
          <w:sz w:val="28"/>
          <w:szCs w:val="28"/>
        </w:rPr>
        <w:t>постоянного секретариата Минаматской конвенции о ртути</w:t>
      </w:r>
    </w:p>
    <w:p w:rsidR="00C760F3" w:rsidRPr="00EF6301" w:rsidRDefault="00C760F3" w:rsidP="00A97E55">
      <w:pPr>
        <w:spacing w:after="120"/>
        <w:ind w:left="1247" w:firstLine="624"/>
        <w:rPr>
          <w:i/>
        </w:rPr>
      </w:pPr>
      <w:r w:rsidRPr="00EF6301">
        <w:rPr>
          <w:i/>
        </w:rPr>
        <w:t>Конференция Сторон</w:t>
      </w:r>
    </w:p>
    <w:p w:rsidR="00C760F3" w:rsidRPr="007A5789" w:rsidRDefault="00C760F3" w:rsidP="00A97E55">
      <w:pPr>
        <w:spacing w:after="120"/>
        <w:ind w:left="1247" w:firstLine="624"/>
      </w:pPr>
      <w:r w:rsidRPr="00EF6301">
        <w:rPr>
          <w:i/>
        </w:rPr>
        <w:t>постановляет</w:t>
      </w:r>
      <w:r w:rsidR="00F21A3A" w:rsidRPr="00F21A3A">
        <w:t xml:space="preserve"> </w:t>
      </w:r>
      <w:r w:rsidR="00F21A3A">
        <w:t xml:space="preserve">рекомендовать Директору-исполнителю Программы Организации Объединенных Наций по окружающей среде расположение </w:t>
      </w:r>
      <w:r w:rsidRPr="007A5789">
        <w:t>секретариат</w:t>
      </w:r>
      <w:r w:rsidR="00F21A3A">
        <w:t>а</w:t>
      </w:r>
      <w:r w:rsidRPr="007A5789">
        <w:t xml:space="preserve"> Минаматской конвенции о ртути в [Бангкоке] [Вашингтоне, </w:t>
      </w:r>
      <w:r w:rsidR="00877B65">
        <w:t>О.</w:t>
      </w:r>
      <w:r w:rsidRPr="007A5789">
        <w:t>К</w:t>
      </w:r>
      <w:r w:rsidR="0079108C">
        <w:t>.</w:t>
      </w:r>
      <w:r w:rsidRPr="007A5789">
        <w:t xml:space="preserve">] [Вене] [Женеве] [Найроби] [Осаке, Япония]. </w:t>
      </w:r>
    </w:p>
    <w:p w:rsidR="004675A1" w:rsidRPr="006370CE" w:rsidRDefault="006370CE" w:rsidP="00EF6301">
      <w:pPr>
        <w:spacing w:before="360" w:after="120"/>
        <w:ind w:left="1247"/>
        <w:jc w:val="center"/>
      </w:pPr>
      <w:r w:rsidRPr="00683235">
        <w:t>_____________________</w:t>
      </w:r>
    </w:p>
    <w:sectPr w:rsidR="004675A1" w:rsidRPr="006370CE" w:rsidSect="00FB18C2">
      <w:footnotePr>
        <w:numFmt w:val="chicago"/>
      </w:footnotePr>
      <w:type w:val="continuous"/>
      <w:pgSz w:w="11906" w:h="16838" w:code="9"/>
      <w:pgMar w:top="907" w:right="992" w:bottom="1418" w:left="1418" w:header="561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42" w:rsidRDefault="00866C42">
      <w:r>
        <w:separator/>
      </w:r>
    </w:p>
  </w:endnote>
  <w:endnote w:type="continuationSeparator" w:id="0">
    <w:p w:rsidR="00866C42" w:rsidRDefault="0086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Pr="009022FE" w:rsidRDefault="003B1331" w:rsidP="00FB18C2">
    <w:pPr>
      <w:pStyle w:val="Footer"/>
      <w:tabs>
        <w:tab w:val="clear" w:pos="4153"/>
        <w:tab w:val="clear" w:pos="8306"/>
      </w:tabs>
      <w:spacing w:before="60" w:after="120"/>
      <w:rPr>
        <w:b/>
        <w:sz w:val="18"/>
        <w:szCs w:val="18"/>
        <w:lang w:val="en-US"/>
      </w:rPr>
    </w:pPr>
    <w:r w:rsidRPr="009022FE">
      <w:rPr>
        <w:rStyle w:val="PageNumber"/>
        <w:b/>
        <w:sz w:val="18"/>
        <w:szCs w:val="18"/>
      </w:rPr>
      <w:fldChar w:fldCharType="begin"/>
    </w:r>
    <w:r w:rsidRPr="009022FE">
      <w:rPr>
        <w:rStyle w:val="PageNumber"/>
        <w:b/>
        <w:sz w:val="18"/>
        <w:szCs w:val="18"/>
      </w:rPr>
      <w:instrText xml:space="preserve">PAGE  </w:instrText>
    </w:r>
    <w:r w:rsidRPr="009022FE">
      <w:rPr>
        <w:rStyle w:val="PageNumber"/>
        <w:b/>
        <w:sz w:val="18"/>
        <w:szCs w:val="18"/>
      </w:rPr>
      <w:fldChar w:fldCharType="separate"/>
    </w:r>
    <w:r w:rsidR="00885F5E">
      <w:rPr>
        <w:rStyle w:val="PageNumber"/>
        <w:b/>
        <w:noProof/>
        <w:sz w:val="18"/>
        <w:szCs w:val="18"/>
      </w:rPr>
      <w:t>2</w:t>
    </w:r>
    <w:r w:rsidRPr="009022FE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Pr="009022FE" w:rsidRDefault="003B1331" w:rsidP="002D6B61">
    <w:pPr>
      <w:pStyle w:val="Footer"/>
      <w:tabs>
        <w:tab w:val="clear" w:pos="4153"/>
        <w:tab w:val="clear" w:pos="8306"/>
      </w:tabs>
      <w:spacing w:before="60" w:after="120"/>
      <w:jc w:val="right"/>
      <w:rPr>
        <w:b/>
        <w:sz w:val="18"/>
        <w:szCs w:val="18"/>
        <w:lang w:val="en-US"/>
      </w:rPr>
    </w:pPr>
    <w:r w:rsidRPr="009022FE">
      <w:rPr>
        <w:rStyle w:val="PageNumber"/>
        <w:b/>
        <w:sz w:val="18"/>
        <w:szCs w:val="18"/>
      </w:rPr>
      <w:fldChar w:fldCharType="begin"/>
    </w:r>
    <w:r w:rsidRPr="009022FE">
      <w:rPr>
        <w:rStyle w:val="PageNumber"/>
        <w:b/>
        <w:sz w:val="18"/>
        <w:szCs w:val="18"/>
      </w:rPr>
      <w:instrText xml:space="preserve">PAGE  </w:instrText>
    </w:r>
    <w:r w:rsidRPr="009022FE">
      <w:rPr>
        <w:rStyle w:val="PageNumber"/>
        <w:b/>
        <w:sz w:val="18"/>
        <w:szCs w:val="18"/>
      </w:rPr>
      <w:fldChar w:fldCharType="separate"/>
    </w:r>
    <w:r w:rsidR="00885F5E">
      <w:rPr>
        <w:rStyle w:val="PageNumber"/>
        <w:b/>
        <w:noProof/>
        <w:sz w:val="18"/>
        <w:szCs w:val="18"/>
      </w:rPr>
      <w:t>3</w:t>
    </w:r>
    <w:r w:rsidRPr="009022FE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Pr="008259F0" w:rsidRDefault="003B1331" w:rsidP="002D6B61">
    <w:pPr>
      <w:pStyle w:val="Footer"/>
      <w:tabs>
        <w:tab w:val="clear" w:pos="4153"/>
        <w:tab w:val="clear" w:pos="8306"/>
      </w:tabs>
      <w:spacing w:after="120"/>
      <w:rPr>
        <w:lang w:val="en-US"/>
      </w:rPr>
    </w:pPr>
    <w:r>
      <w:rPr>
        <w:lang w:val="en-US"/>
      </w:rPr>
      <w:t>K</w:t>
    </w:r>
    <w:r w:rsidRPr="001609FB">
      <w:rPr>
        <w:lang w:val="en-US"/>
      </w:rPr>
      <w:t>1</w:t>
    </w:r>
    <w:r>
      <w:rPr>
        <w:lang w:val="en-US"/>
      </w:rPr>
      <w:t>70</w:t>
    </w:r>
    <w:r w:rsidR="00C760F3">
      <w:rPr>
        <w:lang w:val="en-US"/>
      </w:rPr>
      <w:t>7</w:t>
    </w:r>
    <w:r w:rsidR="00576B88">
      <w:rPr>
        <w:lang w:val="en-US"/>
      </w:rPr>
      <w:t>632</w:t>
    </w:r>
    <w:r>
      <w:rPr>
        <w:lang w:val="en-US"/>
      </w:rPr>
      <w:t xml:space="preserve">      </w:t>
    </w:r>
    <w:r w:rsidR="00576B88">
      <w:rPr>
        <w:lang w:val="en-US"/>
      </w:rPr>
      <w:t>06</w:t>
    </w:r>
    <w:r w:rsidR="00C760F3">
      <w:rPr>
        <w:lang w:val="en-US"/>
      </w:rPr>
      <w:t>0</w:t>
    </w:r>
    <w:r w:rsidR="00576B88">
      <w:rPr>
        <w:lang w:val="en-US"/>
      </w:rPr>
      <w:t>9</w:t>
    </w:r>
    <w:r>
      <w:rPr>
        <w:lang w:val="en-US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42" w:rsidRDefault="00866C42" w:rsidP="00877B65">
      <w:pPr>
        <w:ind w:left="624"/>
      </w:pPr>
      <w:r>
        <w:separator/>
      </w:r>
    </w:p>
  </w:footnote>
  <w:footnote w:type="continuationSeparator" w:id="0">
    <w:p w:rsidR="00866C42" w:rsidRDefault="00866C42">
      <w:r>
        <w:continuationSeparator/>
      </w:r>
    </w:p>
  </w:footnote>
  <w:footnote w:id="1">
    <w:p w:rsidR="00BB6BB7" w:rsidRPr="00B50B20" w:rsidRDefault="00877B65" w:rsidP="00EF6301">
      <w:pPr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 w:rsidR="00BB6BB7">
        <w:rPr>
          <w:sz w:val="18"/>
          <w:szCs w:val="18"/>
        </w:rPr>
        <w:tab/>
      </w:r>
      <w:r w:rsidR="00BB6BB7" w:rsidRPr="00B50B20"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Pr="009022FE" w:rsidRDefault="003B1331" w:rsidP="00FB18C2">
    <w:pPr>
      <w:pBdr>
        <w:bottom w:val="single" w:sz="4" w:space="1" w:color="auto"/>
      </w:pBdr>
      <w:spacing w:after="120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>
      <w:rPr>
        <w:b/>
        <w:sz w:val="18"/>
        <w:szCs w:val="18"/>
        <w:lang w:val="en-US"/>
      </w:rPr>
      <w:t>NEP/MC/COP.1/1</w:t>
    </w:r>
    <w:r w:rsidR="00C760F3">
      <w:rPr>
        <w:b/>
        <w:sz w:val="18"/>
        <w:szCs w:val="18"/>
        <w:lang w:val="en-US"/>
      </w:rPr>
      <w:t>8</w:t>
    </w:r>
    <w:r w:rsidR="00576B88">
      <w:rPr>
        <w:b/>
        <w:sz w:val="18"/>
        <w:szCs w:val="18"/>
        <w:lang w:val="en-US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Pr="009022FE" w:rsidRDefault="003B1331" w:rsidP="00804FB0">
    <w:pPr>
      <w:pBdr>
        <w:bottom w:val="single" w:sz="4" w:space="1" w:color="auto"/>
      </w:pBdr>
      <w:spacing w:after="120"/>
      <w:jc w:val="right"/>
      <w:rPr>
        <w:b/>
        <w:sz w:val="18"/>
        <w:szCs w:val="18"/>
        <w:lang w:val="en-US"/>
      </w:rPr>
    </w:pPr>
    <w:r w:rsidRPr="009022FE">
      <w:rPr>
        <w:b/>
        <w:sz w:val="18"/>
        <w:szCs w:val="18"/>
        <w:lang w:val="en-US"/>
      </w:rPr>
      <w:t>U</w:t>
    </w:r>
    <w:r>
      <w:rPr>
        <w:b/>
        <w:sz w:val="18"/>
        <w:szCs w:val="18"/>
        <w:lang w:val="en-US"/>
      </w:rPr>
      <w:t>NEP/MC/COP.1/1</w:t>
    </w:r>
    <w:r w:rsidR="00C760F3">
      <w:rPr>
        <w:b/>
        <w:sz w:val="18"/>
        <w:szCs w:val="18"/>
        <w:lang w:val="en-US"/>
      </w:rPr>
      <w:t>8</w:t>
    </w:r>
    <w:r w:rsidR="00576B88">
      <w:rPr>
        <w:b/>
        <w:sz w:val="18"/>
        <w:szCs w:val="18"/>
        <w:lang w:val="en-US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31" w:rsidRDefault="003B1331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FC7"/>
    <w:multiLevelType w:val="hybridMultilevel"/>
    <w:tmpl w:val="E9CA684C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6152E"/>
    <w:multiLevelType w:val="hybridMultilevel"/>
    <w:tmpl w:val="744E59C8"/>
    <w:lvl w:ilvl="0" w:tplc="2CDC63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91C85"/>
    <w:multiLevelType w:val="hybridMultilevel"/>
    <w:tmpl w:val="00623054"/>
    <w:lvl w:ilvl="0" w:tplc="F22C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27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B"/>
    <w:rsid w:val="00005584"/>
    <w:rsid w:val="000243C6"/>
    <w:rsid w:val="000404EF"/>
    <w:rsid w:val="000465C0"/>
    <w:rsid w:val="0005664C"/>
    <w:rsid w:val="00076FCB"/>
    <w:rsid w:val="000A59DD"/>
    <w:rsid w:val="000B76ED"/>
    <w:rsid w:val="000E1AF7"/>
    <w:rsid w:val="000E7895"/>
    <w:rsid w:val="000F0D89"/>
    <w:rsid w:val="00106EEC"/>
    <w:rsid w:val="00111EA8"/>
    <w:rsid w:val="001609FB"/>
    <w:rsid w:val="001701A2"/>
    <w:rsid w:val="001864EC"/>
    <w:rsid w:val="001A3925"/>
    <w:rsid w:val="001C4E10"/>
    <w:rsid w:val="001D5E57"/>
    <w:rsid w:val="001D7B19"/>
    <w:rsid w:val="001E2513"/>
    <w:rsid w:val="001F7BEB"/>
    <w:rsid w:val="00247405"/>
    <w:rsid w:val="00261069"/>
    <w:rsid w:val="00262F8D"/>
    <w:rsid w:val="0026434B"/>
    <w:rsid w:val="00276A03"/>
    <w:rsid w:val="002C657D"/>
    <w:rsid w:val="002D35D0"/>
    <w:rsid w:val="002D3C83"/>
    <w:rsid w:val="002D6B61"/>
    <w:rsid w:val="002F3FB3"/>
    <w:rsid w:val="00320B84"/>
    <w:rsid w:val="0033760B"/>
    <w:rsid w:val="003417BD"/>
    <w:rsid w:val="00356CD9"/>
    <w:rsid w:val="00367574"/>
    <w:rsid w:val="00370C39"/>
    <w:rsid w:val="00392113"/>
    <w:rsid w:val="00393B51"/>
    <w:rsid w:val="00396C46"/>
    <w:rsid w:val="003A27DA"/>
    <w:rsid w:val="003A6DBC"/>
    <w:rsid w:val="003B1331"/>
    <w:rsid w:val="003D5C29"/>
    <w:rsid w:val="003D6317"/>
    <w:rsid w:val="003E111A"/>
    <w:rsid w:val="003E53B6"/>
    <w:rsid w:val="003F43C1"/>
    <w:rsid w:val="004266DB"/>
    <w:rsid w:val="00430FCF"/>
    <w:rsid w:val="0044004C"/>
    <w:rsid w:val="00450456"/>
    <w:rsid w:val="004675A1"/>
    <w:rsid w:val="004A1BCB"/>
    <w:rsid w:val="004C7D01"/>
    <w:rsid w:val="004D67C6"/>
    <w:rsid w:val="004D7FCD"/>
    <w:rsid w:val="004E14CC"/>
    <w:rsid w:val="004E6E02"/>
    <w:rsid w:val="004F32AB"/>
    <w:rsid w:val="005066E2"/>
    <w:rsid w:val="00515F8A"/>
    <w:rsid w:val="005209D8"/>
    <w:rsid w:val="0052591B"/>
    <w:rsid w:val="00535C4A"/>
    <w:rsid w:val="005579C4"/>
    <w:rsid w:val="00572498"/>
    <w:rsid w:val="00576B88"/>
    <w:rsid w:val="00580F82"/>
    <w:rsid w:val="00581424"/>
    <w:rsid w:val="005A3313"/>
    <w:rsid w:val="005D0048"/>
    <w:rsid w:val="005F1352"/>
    <w:rsid w:val="00604C4A"/>
    <w:rsid w:val="0061459F"/>
    <w:rsid w:val="006370CE"/>
    <w:rsid w:val="006614AE"/>
    <w:rsid w:val="0066598D"/>
    <w:rsid w:val="00677164"/>
    <w:rsid w:val="00683235"/>
    <w:rsid w:val="0068494F"/>
    <w:rsid w:val="00686F99"/>
    <w:rsid w:val="006B3A16"/>
    <w:rsid w:val="006C32E6"/>
    <w:rsid w:val="006C450F"/>
    <w:rsid w:val="006D2235"/>
    <w:rsid w:val="006D7E69"/>
    <w:rsid w:val="006E113E"/>
    <w:rsid w:val="006E488A"/>
    <w:rsid w:val="006E66A1"/>
    <w:rsid w:val="00707698"/>
    <w:rsid w:val="00714379"/>
    <w:rsid w:val="00715E69"/>
    <w:rsid w:val="00742BF8"/>
    <w:rsid w:val="00762C7E"/>
    <w:rsid w:val="0077133F"/>
    <w:rsid w:val="00780C71"/>
    <w:rsid w:val="00791072"/>
    <w:rsid w:val="0079108C"/>
    <w:rsid w:val="007940F5"/>
    <w:rsid w:val="00794996"/>
    <w:rsid w:val="007B36B0"/>
    <w:rsid w:val="007B5CF9"/>
    <w:rsid w:val="007E6B6D"/>
    <w:rsid w:val="00802EAD"/>
    <w:rsid w:val="00804FB0"/>
    <w:rsid w:val="00810CFB"/>
    <w:rsid w:val="00824D90"/>
    <w:rsid w:val="008259F0"/>
    <w:rsid w:val="00835664"/>
    <w:rsid w:val="00866C42"/>
    <w:rsid w:val="00877B65"/>
    <w:rsid w:val="00885F5E"/>
    <w:rsid w:val="008B3BC1"/>
    <w:rsid w:val="008B7294"/>
    <w:rsid w:val="008C352C"/>
    <w:rsid w:val="008D4C4B"/>
    <w:rsid w:val="008D585C"/>
    <w:rsid w:val="008F03FE"/>
    <w:rsid w:val="008F57D8"/>
    <w:rsid w:val="0090124E"/>
    <w:rsid w:val="009022FE"/>
    <w:rsid w:val="00920BCE"/>
    <w:rsid w:val="009251B7"/>
    <w:rsid w:val="00934815"/>
    <w:rsid w:val="00937A6C"/>
    <w:rsid w:val="00943144"/>
    <w:rsid w:val="00962D0B"/>
    <w:rsid w:val="00963915"/>
    <w:rsid w:val="009670AC"/>
    <w:rsid w:val="009907C1"/>
    <w:rsid w:val="009C3BA0"/>
    <w:rsid w:val="009C4883"/>
    <w:rsid w:val="009C619F"/>
    <w:rsid w:val="009F6008"/>
    <w:rsid w:val="00A00BC8"/>
    <w:rsid w:val="00A01550"/>
    <w:rsid w:val="00A02E32"/>
    <w:rsid w:val="00A11613"/>
    <w:rsid w:val="00A16FFD"/>
    <w:rsid w:val="00A224C4"/>
    <w:rsid w:val="00A2396E"/>
    <w:rsid w:val="00A3568D"/>
    <w:rsid w:val="00A51FF6"/>
    <w:rsid w:val="00A5222A"/>
    <w:rsid w:val="00A600A7"/>
    <w:rsid w:val="00A62AD7"/>
    <w:rsid w:val="00A930B0"/>
    <w:rsid w:val="00A9444E"/>
    <w:rsid w:val="00A95E77"/>
    <w:rsid w:val="00A972E0"/>
    <w:rsid w:val="00A97E55"/>
    <w:rsid w:val="00AC72AF"/>
    <w:rsid w:val="00AD439A"/>
    <w:rsid w:val="00AD7BDF"/>
    <w:rsid w:val="00AE17D0"/>
    <w:rsid w:val="00AE2AE1"/>
    <w:rsid w:val="00AF0C82"/>
    <w:rsid w:val="00AF1DAE"/>
    <w:rsid w:val="00AF7059"/>
    <w:rsid w:val="00B13DD5"/>
    <w:rsid w:val="00B2553C"/>
    <w:rsid w:val="00B27ED9"/>
    <w:rsid w:val="00B42B16"/>
    <w:rsid w:val="00B51000"/>
    <w:rsid w:val="00B8035F"/>
    <w:rsid w:val="00B85843"/>
    <w:rsid w:val="00B859E3"/>
    <w:rsid w:val="00B92D17"/>
    <w:rsid w:val="00B952B5"/>
    <w:rsid w:val="00B95F76"/>
    <w:rsid w:val="00BB51FC"/>
    <w:rsid w:val="00BB6BB7"/>
    <w:rsid w:val="00BD4BFC"/>
    <w:rsid w:val="00C073E3"/>
    <w:rsid w:val="00C139BB"/>
    <w:rsid w:val="00C156D4"/>
    <w:rsid w:val="00C15902"/>
    <w:rsid w:val="00C40E85"/>
    <w:rsid w:val="00C41202"/>
    <w:rsid w:val="00C56EDC"/>
    <w:rsid w:val="00C67D43"/>
    <w:rsid w:val="00C760F3"/>
    <w:rsid w:val="00C80249"/>
    <w:rsid w:val="00C87706"/>
    <w:rsid w:val="00CB1E5C"/>
    <w:rsid w:val="00CB4ED7"/>
    <w:rsid w:val="00CB6896"/>
    <w:rsid w:val="00CC07AA"/>
    <w:rsid w:val="00CC6C51"/>
    <w:rsid w:val="00CD27E9"/>
    <w:rsid w:val="00CE5AA4"/>
    <w:rsid w:val="00D00698"/>
    <w:rsid w:val="00D03CC0"/>
    <w:rsid w:val="00D1120C"/>
    <w:rsid w:val="00D15D44"/>
    <w:rsid w:val="00D32A4F"/>
    <w:rsid w:val="00D33C40"/>
    <w:rsid w:val="00D74F8F"/>
    <w:rsid w:val="00D77699"/>
    <w:rsid w:val="00D9537F"/>
    <w:rsid w:val="00DB4B99"/>
    <w:rsid w:val="00DC2BBE"/>
    <w:rsid w:val="00DC38C1"/>
    <w:rsid w:val="00DC5286"/>
    <w:rsid w:val="00DE5B4C"/>
    <w:rsid w:val="00E47B46"/>
    <w:rsid w:val="00E52C2D"/>
    <w:rsid w:val="00E65D9D"/>
    <w:rsid w:val="00E80E13"/>
    <w:rsid w:val="00E821F3"/>
    <w:rsid w:val="00E87ADA"/>
    <w:rsid w:val="00E90F6D"/>
    <w:rsid w:val="00EA65C4"/>
    <w:rsid w:val="00EB0D63"/>
    <w:rsid w:val="00EB70A4"/>
    <w:rsid w:val="00EC7D12"/>
    <w:rsid w:val="00ED4178"/>
    <w:rsid w:val="00EE4228"/>
    <w:rsid w:val="00EF6301"/>
    <w:rsid w:val="00F21A3A"/>
    <w:rsid w:val="00F71EB2"/>
    <w:rsid w:val="00F734E5"/>
    <w:rsid w:val="00FA288E"/>
    <w:rsid w:val="00FB18C2"/>
    <w:rsid w:val="00FB1AF0"/>
    <w:rsid w:val="00FB2E83"/>
    <w:rsid w:val="00FD1ED3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8540D28"/>
  <w15:docId w15:val="{94F1ADF2-8869-4424-8AB1-940A051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noProof w:val="0"/>
      <w:sz w:val="20"/>
      <w:vertAlign w:val="superscript"/>
      <w:lang w:val="ru-R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F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C9E7-4331-41F3-9655-9CBCFC1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UNEP/(DTIE)/Hg/INC.5/</vt:lpstr>
    </vt:vector>
  </TitlesOfParts>
  <Manager>RLU</Manager>
  <Company>UNON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UNEP/(DTIE)/Hg/INC.5/</dc:title>
  <dc:creator>UNON</dc:creator>
  <cp:lastModifiedBy>Natalia Sikalova</cp:lastModifiedBy>
  <cp:revision>2</cp:revision>
  <cp:lastPrinted>2017-05-08T07:09:00Z</cp:lastPrinted>
  <dcterms:created xsi:type="dcterms:W3CDTF">2017-09-06T11:11:00Z</dcterms:created>
  <dcterms:modified xsi:type="dcterms:W3CDTF">2017-09-06T11:11:00Z</dcterms:modified>
</cp:coreProperties>
</file>