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18"/>
        <w:gridCol w:w="4643"/>
        <w:gridCol w:w="3335"/>
      </w:tblGrid>
      <w:tr w:rsidR="00880D9C" w:rsidTr="00BA2312">
        <w:trPr>
          <w:cantSplit/>
          <w:trHeight w:val="850"/>
          <w:jc w:val="right"/>
        </w:trPr>
        <w:tc>
          <w:tcPr>
            <w:tcW w:w="1518" w:type="dxa"/>
            <w:hideMark/>
          </w:tcPr>
          <w:p w:rsidR="00880D9C" w:rsidRDefault="00880D9C">
            <w:pPr>
              <w:rPr>
                <w:rFonts w:ascii="Univers" w:hAnsi="Univers"/>
                <w:b/>
                <w:noProof/>
                <w:sz w:val="27"/>
                <w:szCs w:val="27"/>
                <w:lang w:eastAsia="zh-CN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t>NATIONS</w:t>
            </w:r>
            <w:r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br/>
              <w:t>UNIES</w:t>
            </w:r>
          </w:p>
        </w:tc>
        <w:tc>
          <w:tcPr>
            <w:tcW w:w="4643" w:type="dxa"/>
          </w:tcPr>
          <w:p w:rsidR="00880D9C" w:rsidRDefault="00880D9C">
            <w:pPr>
              <w:rPr>
                <w:rFonts w:ascii="Univers" w:hAnsi="Univers"/>
                <w:b/>
                <w:sz w:val="27"/>
                <w:szCs w:val="27"/>
                <w:lang w:eastAsia="zh-CN"/>
              </w:rPr>
            </w:pPr>
          </w:p>
        </w:tc>
        <w:tc>
          <w:tcPr>
            <w:tcW w:w="3335" w:type="dxa"/>
            <w:hideMark/>
          </w:tcPr>
          <w:p w:rsidR="00880D9C" w:rsidRDefault="00880D9C">
            <w:pPr>
              <w:jc w:val="right"/>
              <w:rPr>
                <w:rFonts w:ascii="Arial" w:hAnsi="Arial" w:cs="Arial"/>
                <w:b/>
                <w:sz w:val="64"/>
                <w:szCs w:val="64"/>
                <w:lang w:eastAsia="zh-CN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eastAsia="zh-CN"/>
              </w:rPr>
              <w:t>MC</w:t>
            </w:r>
          </w:p>
        </w:tc>
      </w:tr>
      <w:tr w:rsidR="00880D9C" w:rsidTr="00BA2312">
        <w:trPr>
          <w:cantSplit/>
          <w:trHeight w:val="281"/>
          <w:jc w:val="right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D9C" w:rsidRDefault="00880D9C">
            <w:pPr>
              <w:rPr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D9C" w:rsidRDefault="00880D9C">
            <w:pPr>
              <w:rPr>
                <w:rFonts w:ascii="Univers" w:hAnsi="Univer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0D9C" w:rsidRDefault="00880D9C" w:rsidP="00880D9C">
            <w:pPr>
              <w:rPr>
                <w:noProof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28"/>
                <w:lang w:eastAsia="zh-CN"/>
              </w:rPr>
              <w:t>UNEP</w:t>
            </w:r>
            <w:bookmarkStart w:id="0" w:name="OLE_LINK1"/>
            <w:bookmarkStart w:id="1" w:name="OLE_LINK2"/>
            <w:r>
              <w:rPr>
                <w:b/>
                <w:bCs/>
                <w:sz w:val="28"/>
                <w:lang w:eastAsia="zh-CN"/>
              </w:rPr>
              <w:t>/</w:t>
            </w:r>
            <w:r>
              <w:rPr>
                <w:lang w:eastAsia="zh-CN"/>
              </w:rPr>
              <w:t>MC/</w:t>
            </w:r>
            <w:bookmarkEnd w:id="0"/>
            <w:bookmarkEnd w:id="1"/>
            <w:r w:rsidR="007D2012">
              <w:rPr>
                <w:lang w:eastAsia="zh-CN"/>
              </w:rPr>
              <w:t>COP.1/21/Add.1</w:t>
            </w:r>
          </w:p>
        </w:tc>
      </w:tr>
      <w:bookmarkStart w:id="2" w:name="_MON_1021710482"/>
      <w:bookmarkEnd w:id="2"/>
      <w:tr w:rsidR="00880D9C" w:rsidRPr="00E71572" w:rsidTr="00BA2312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880D9C" w:rsidRDefault="00880D9C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object w:dxaOrig="1305" w:dyaOrig="1215" w14:anchorId="23FB1D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8" o:title=""/>
                </v:shape>
                <o:OLEObject Type="Embed" ProgID="Word.Picture.8" ShapeID="_x0000_i1025" DrawAspect="Content" ObjectID="_1564385895" r:id="rId9"/>
              </w:object>
            </w:r>
            <w:r>
              <w:rPr>
                <w:noProof/>
                <w:lang w:val="en-US"/>
              </w:rPr>
              <w:drawing>
                <wp:inline distT="0" distB="0" distL="0" distR="0" wp14:anchorId="7233C482" wp14:editId="4706A876">
                  <wp:extent cx="728345" cy="770255"/>
                  <wp:effectExtent l="0" t="0" r="0" b="0"/>
                  <wp:docPr id="1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880D9C" w:rsidRDefault="00880D9C">
            <w:pPr>
              <w:spacing w:before="1200"/>
              <w:rPr>
                <w:rFonts w:ascii="Arial" w:hAnsi="Arial" w:cs="Arial"/>
                <w:b/>
                <w:sz w:val="28"/>
                <w:lang w:eastAsia="zh-C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zh-CN"/>
              </w:rPr>
              <w:t>Programme</w:t>
            </w:r>
            <w:r>
              <w:rPr>
                <w:rFonts w:ascii="Arial" w:hAnsi="Arial" w:cs="Arial"/>
                <w:b/>
                <w:sz w:val="32"/>
                <w:szCs w:val="32"/>
                <w:lang w:eastAsia="zh-CN"/>
              </w:rPr>
              <w:br/>
              <w:t>des Nations Unies</w:t>
            </w:r>
            <w:r>
              <w:rPr>
                <w:rFonts w:ascii="Arial" w:hAnsi="Arial" w:cs="Arial"/>
                <w:b/>
                <w:sz w:val="32"/>
                <w:szCs w:val="32"/>
                <w:lang w:eastAsia="zh-CN"/>
              </w:rPr>
              <w:br/>
              <w:t>pour l</w:t>
            </w:r>
            <w:r w:rsidR="00DD4E40">
              <w:rPr>
                <w:rFonts w:ascii="Arial" w:hAnsi="Arial" w:cs="Arial"/>
                <w:b/>
                <w:sz w:val="32"/>
                <w:szCs w:val="32"/>
                <w:lang w:eastAsia="zh-CN"/>
              </w:rPr>
              <w:t>’</w:t>
            </w:r>
            <w:r>
              <w:rPr>
                <w:rFonts w:ascii="Arial" w:hAnsi="Arial" w:cs="Arial"/>
                <w:b/>
                <w:sz w:val="32"/>
                <w:szCs w:val="32"/>
                <w:lang w:eastAsia="zh-CN"/>
              </w:rPr>
              <w:t>environnement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880D9C" w:rsidRDefault="00880D9C">
            <w:pPr>
              <w:spacing w:before="12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Distr</w:t>
            </w:r>
            <w:proofErr w:type="spellEnd"/>
            <w:r>
              <w:rPr>
                <w:lang w:eastAsia="zh-CN"/>
              </w:rPr>
              <w:t>. </w:t>
            </w:r>
            <w:proofErr w:type="gramStart"/>
            <w:r w:rsidR="00057127">
              <w:rPr>
                <w:lang w:eastAsia="zh-CN"/>
              </w:rPr>
              <w:t>g</w:t>
            </w:r>
            <w:r>
              <w:rPr>
                <w:lang w:eastAsia="zh-CN"/>
              </w:rPr>
              <w:t>énérale</w:t>
            </w:r>
            <w:proofErr w:type="gramEnd"/>
            <w:r w:rsidR="00DD4E40">
              <w:rPr>
                <w:lang w:eastAsia="zh-CN"/>
              </w:rPr>
              <w:t xml:space="preserve"> </w:t>
            </w:r>
            <w:r w:rsidR="00DD4E40">
              <w:rPr>
                <w:lang w:eastAsia="zh-CN"/>
              </w:rPr>
              <w:br/>
            </w:r>
            <w:r w:rsidR="007D2012">
              <w:rPr>
                <w:lang w:eastAsia="zh-CN"/>
              </w:rPr>
              <w:t>3 juillet</w:t>
            </w:r>
            <w:r>
              <w:rPr>
                <w:lang w:eastAsia="zh-CN"/>
              </w:rPr>
              <w:t xml:space="preserve"> 2017</w:t>
            </w:r>
          </w:p>
          <w:p w:rsidR="00880D9C" w:rsidRDefault="00880D9C">
            <w:pPr>
              <w:spacing w:before="240"/>
              <w:rPr>
                <w:lang w:eastAsia="zh-CN"/>
              </w:rPr>
            </w:pPr>
            <w:r>
              <w:rPr>
                <w:lang w:eastAsia="zh-CN"/>
              </w:rPr>
              <w:t>Français</w:t>
            </w:r>
            <w:r>
              <w:rPr>
                <w:lang w:eastAsia="zh-CN"/>
              </w:rPr>
              <w:br/>
              <w:t>Original : anglais</w:t>
            </w:r>
          </w:p>
        </w:tc>
      </w:tr>
    </w:tbl>
    <w:p w:rsidR="00BA2312" w:rsidRPr="00D61A5E" w:rsidRDefault="00BA2312" w:rsidP="00BA2312">
      <w:pPr>
        <w:pStyle w:val="AATitle"/>
        <w:keepNext w:val="0"/>
        <w:keepLines w:val="0"/>
      </w:pPr>
      <w:r>
        <w:rPr>
          <w:lang w:val="fr-FR"/>
        </w:rPr>
        <w:t xml:space="preserve">Conférence des Parties </w:t>
      </w:r>
      <w:r w:rsidR="00BC402A">
        <w:rPr>
          <w:lang w:val="fr-FR"/>
        </w:rPr>
        <w:br/>
      </w:r>
      <w:r>
        <w:rPr>
          <w:lang w:val="fr-FR"/>
        </w:rPr>
        <w:t>à la Convention de Minamata sur le mercure</w:t>
      </w:r>
    </w:p>
    <w:p w:rsidR="00BA2312" w:rsidRPr="00AA1F89" w:rsidRDefault="00BA2312" w:rsidP="00BA2312">
      <w:pPr>
        <w:pStyle w:val="AATitle"/>
        <w:keepNext w:val="0"/>
        <w:keepLines w:val="0"/>
      </w:pPr>
      <w:r>
        <w:rPr>
          <w:lang w:val="fr-FR"/>
        </w:rPr>
        <w:t xml:space="preserve">Première réunion </w:t>
      </w:r>
    </w:p>
    <w:p w:rsidR="00BA2312" w:rsidRPr="00D61A5E" w:rsidRDefault="00BA2312" w:rsidP="00BA2312">
      <w:pPr>
        <w:pStyle w:val="AATitle"/>
        <w:rPr>
          <w:b w:val="0"/>
        </w:rPr>
      </w:pPr>
      <w:r w:rsidRPr="00D61A5E">
        <w:rPr>
          <w:b w:val="0"/>
          <w:lang w:val="fr-FR"/>
        </w:rPr>
        <w:t>Genève, 24–29 septembre 2017</w:t>
      </w:r>
    </w:p>
    <w:p w:rsidR="00BA2312" w:rsidRPr="00D61A5E" w:rsidRDefault="007D2012" w:rsidP="00BA2312">
      <w:pPr>
        <w:pStyle w:val="AATitle"/>
        <w:keepNext w:val="0"/>
        <w:keepLines w:val="0"/>
        <w:rPr>
          <w:b w:val="0"/>
        </w:rPr>
      </w:pPr>
      <w:r>
        <w:rPr>
          <w:b w:val="0"/>
          <w:lang w:val="fr-FR"/>
        </w:rPr>
        <w:t>Point 5 </w:t>
      </w:r>
      <w:r w:rsidR="00BA2312" w:rsidRPr="00D61A5E">
        <w:rPr>
          <w:b w:val="0"/>
          <w:lang w:val="fr-FR"/>
        </w:rPr>
        <w:t>d) de l’ordre du jour provisoire</w:t>
      </w:r>
      <w:r w:rsidR="00BA2312" w:rsidRPr="00D61A5E">
        <w:rPr>
          <w:b w:val="0"/>
          <w:lang w:val="fr-FR"/>
        </w:rPr>
        <w:footnoteReference w:customMarkFollows="1" w:id="1"/>
        <w:t>*</w:t>
      </w:r>
    </w:p>
    <w:p w:rsidR="00BA2312" w:rsidRPr="00D61A5E" w:rsidRDefault="00BA2312" w:rsidP="00BA2312">
      <w:pPr>
        <w:pStyle w:val="AATitle2"/>
        <w:spacing w:before="60" w:after="60"/>
      </w:pPr>
      <w:r>
        <w:rPr>
          <w:lang w:val="fr-FR"/>
        </w:rPr>
        <w:t xml:space="preserve">Questions appelant une décision de la Conférence </w:t>
      </w:r>
      <w:r w:rsidR="00085D60">
        <w:rPr>
          <w:lang w:val="fr-FR"/>
        </w:rPr>
        <w:br/>
      </w:r>
      <w:r>
        <w:rPr>
          <w:lang w:val="fr-FR"/>
        </w:rPr>
        <w:t>des Parties à sa première réunion : programme de travail du secrétariat et budget pour la période 2018–2019</w:t>
      </w:r>
    </w:p>
    <w:p w:rsidR="00BA2312" w:rsidRPr="00D61A5E" w:rsidRDefault="00BA2312" w:rsidP="00BA2312">
      <w:pPr>
        <w:pStyle w:val="BBTitle"/>
      </w:pPr>
      <w:r>
        <w:rPr>
          <w:lang w:val="fr-FR"/>
        </w:rPr>
        <w:t>Programme de travail du secrétariat et b</w:t>
      </w:r>
      <w:r w:rsidR="00BC402A">
        <w:rPr>
          <w:lang w:val="fr-FR"/>
        </w:rPr>
        <w:t xml:space="preserve">udget </w:t>
      </w:r>
      <w:r w:rsidR="00E46CA8">
        <w:rPr>
          <w:lang w:val="fr-FR"/>
        </w:rPr>
        <w:br/>
      </w:r>
      <w:r w:rsidR="00BC402A">
        <w:rPr>
          <w:lang w:val="fr-FR"/>
        </w:rPr>
        <w:t>pour la période 2018-2019</w:t>
      </w:r>
    </w:p>
    <w:p w:rsidR="00BA2312" w:rsidRDefault="00BA2312" w:rsidP="00BA2312">
      <w:pPr>
        <w:pStyle w:val="CH2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BC402A" w:rsidRPr="00BC402A" w:rsidRDefault="00BC402A" w:rsidP="00BC402A">
      <w:pPr>
        <w:pStyle w:val="CH2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Aperçu des ressources nécessaires pour les activités</w:t>
      </w:r>
      <w:r>
        <w:rPr>
          <w:lang w:val="fr-FR"/>
        </w:rPr>
        <w:t xml:space="preserve"> proposées </w:t>
      </w:r>
      <w:r>
        <w:rPr>
          <w:lang w:val="fr-FR"/>
        </w:rPr>
        <w:br/>
        <w:t xml:space="preserve">dans le programme de travail de la Convention de Minamata </w:t>
      </w:r>
      <w:r>
        <w:rPr>
          <w:lang w:val="fr-FR"/>
        </w:rPr>
        <w:br/>
        <w:t>sur le mercure</w:t>
      </w:r>
    </w:p>
    <w:p w:rsidR="00BA2312" w:rsidRDefault="00BA2312" w:rsidP="00BA2312">
      <w:pPr>
        <w:pStyle w:val="CH2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p w:rsidR="00B424BD" w:rsidRPr="00B424BD" w:rsidRDefault="00B424BD" w:rsidP="00B424BD">
      <w:pPr>
        <w:pStyle w:val="Normal10pt"/>
        <w:tabs>
          <w:tab w:val="clear" w:pos="720"/>
        </w:tabs>
        <w:ind w:left="1296" w:firstLine="594"/>
      </w:pPr>
      <w:r>
        <w:t>La présente note contient un tableau décrivant les ressources</w:t>
      </w:r>
      <w:r w:rsidR="00DE663E">
        <w:t xml:space="preserve"> nécessaires pour les activités </w:t>
      </w:r>
      <w:r>
        <w:t>inscrites au programme de travail de la Convention de Minamata sur le mercure pour la période 2018-2019.</w:t>
      </w:r>
    </w:p>
    <w:p w:rsidR="00BA2312" w:rsidRDefault="00BA2312" w:rsidP="00BA2312">
      <w:pPr>
        <w:pStyle w:val="Normal-pool"/>
      </w:pPr>
      <w:r w:rsidRPr="00D61A5E">
        <w:br w:type="page"/>
      </w:r>
    </w:p>
    <w:p w:rsidR="00BA2312" w:rsidRPr="00D61A5E" w:rsidRDefault="00BA2312" w:rsidP="00BA2312">
      <w:pPr>
        <w:pStyle w:val="CH1"/>
        <w:spacing w:before="0" w:after="0"/>
      </w:pPr>
      <w:bookmarkStart w:id="3" w:name="_Toc472671538"/>
      <w:r>
        <w:rPr>
          <w:lang w:val="fr-FR"/>
        </w:rPr>
        <w:lastRenderedPageBreak/>
        <w:tab/>
      </w:r>
      <w:r>
        <w:rPr>
          <w:lang w:val="fr-FR"/>
        </w:rPr>
        <w:tab/>
        <w:t xml:space="preserve">Aperçu des ressources nécessaires pour les activités </w:t>
      </w:r>
      <w:r w:rsidR="00FB2543">
        <w:rPr>
          <w:lang w:val="fr-FR"/>
        </w:rPr>
        <w:br/>
      </w:r>
      <w:r>
        <w:rPr>
          <w:lang w:val="fr-FR"/>
        </w:rPr>
        <w:t xml:space="preserve">relevant du Fonds général d'affectation spéciale </w:t>
      </w:r>
      <w:r w:rsidR="00FB2543">
        <w:rPr>
          <w:lang w:val="fr-FR"/>
        </w:rPr>
        <w:br/>
      </w:r>
      <w:r>
        <w:rPr>
          <w:lang w:val="fr-FR"/>
        </w:rPr>
        <w:t xml:space="preserve">et du Fonds d'affectation spéciale à des fins déterminées envisagées dans le programme de travail de la Convention </w:t>
      </w:r>
      <w:r w:rsidR="00FB2543">
        <w:rPr>
          <w:lang w:val="fr-FR"/>
        </w:rPr>
        <w:br/>
      </w:r>
      <w:r>
        <w:rPr>
          <w:lang w:val="fr-FR"/>
        </w:rPr>
        <w:t xml:space="preserve">de Minamata pour l'exercice biennal 2018–2019 </w:t>
      </w:r>
      <w:bookmarkEnd w:id="3"/>
    </w:p>
    <w:tbl>
      <w:tblPr>
        <w:tblpPr w:leftFromText="180" w:rightFromText="180" w:vertAnchor="text" w:horzAnchor="page" w:tblpX="2702" w:tblpY="147"/>
        <w:tblW w:w="766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6"/>
        <w:gridCol w:w="14"/>
        <w:gridCol w:w="6"/>
        <w:gridCol w:w="2957"/>
        <w:gridCol w:w="1065"/>
        <w:gridCol w:w="1061"/>
        <w:gridCol w:w="1061"/>
        <w:gridCol w:w="1207"/>
      </w:tblGrid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tabs>
                <w:tab w:val="left" w:pos="270"/>
                <w:tab w:val="left" w:pos="720"/>
              </w:tabs>
              <w:suppressAutoHyphens/>
              <w:spacing w:before="40" w:after="40"/>
              <w:ind w:right="40"/>
              <w:rPr>
                <w:b/>
                <w:i/>
                <w:sz w:val="14"/>
                <w:lang w:val="fr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</w:rPr>
            </w:pPr>
            <w:r w:rsidRPr="00D61A5E">
              <w:rPr>
                <w:i/>
                <w:sz w:val="14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</w:rPr>
            </w:pPr>
            <w:r w:rsidRPr="00D61A5E">
              <w:rPr>
                <w:i/>
                <w:sz w:val="14"/>
              </w:rPr>
              <w:t>2019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tabs>
                <w:tab w:val="left" w:pos="270"/>
                <w:tab w:val="left" w:pos="720"/>
              </w:tabs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</w:rPr>
            </w:pPr>
            <w:r w:rsidRPr="00D61A5E">
              <w:rPr>
                <w:i/>
                <w:sz w:val="14"/>
              </w:rPr>
              <w:t>Fonds général d’affectation spéciale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</w:rPr>
            </w:pPr>
            <w:r w:rsidRPr="00D61A5E">
              <w:rPr>
                <w:i/>
                <w:sz w:val="14"/>
              </w:rPr>
              <w:t>Fonds d'affectation spéciale à des fins déterminées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</w:rPr>
            </w:pPr>
            <w:r w:rsidRPr="00D61A5E">
              <w:rPr>
                <w:i/>
                <w:sz w:val="14"/>
              </w:rPr>
              <w:t>Fonds général d’affectation spéciale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</w:rPr>
            </w:pPr>
            <w:r w:rsidRPr="00D61A5E">
              <w:rPr>
                <w:i/>
                <w:sz w:val="14"/>
              </w:rPr>
              <w:t>Fonds d'affectation spéciale à des fins déterminées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tabs>
                <w:tab w:val="left" w:pos="270"/>
                <w:tab w:val="left" w:pos="720"/>
              </w:tabs>
              <w:suppressAutoHyphens/>
              <w:spacing w:before="40" w:after="40"/>
              <w:ind w:right="40"/>
              <w:rPr>
                <w:b/>
                <w:sz w:val="14"/>
                <w:lang w:val="fr-CA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rPr>
                <w:b/>
                <w:sz w:val="14"/>
                <w:lang w:val="fr-CA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rPr>
                <w:b/>
                <w:sz w:val="14"/>
                <w:lang w:val="fr-CA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rPr>
                <w:b/>
                <w:sz w:val="14"/>
                <w:lang w:val="fr-CA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A2312" w:rsidRPr="00D61A5E" w:rsidRDefault="00BA2312" w:rsidP="00BB7D59">
            <w:pPr>
              <w:suppressAutoHyphens/>
              <w:spacing w:before="40" w:after="40"/>
              <w:ind w:right="40"/>
              <w:rPr>
                <w:b/>
                <w:sz w:val="14"/>
                <w:lang w:val="fr-CA"/>
              </w:rPr>
            </w:pP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Del="005C4322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A.</w:t>
            </w:r>
            <w:r w:rsidRPr="00D61A5E">
              <w:rPr>
                <w:b/>
                <w:sz w:val="14"/>
              </w:rPr>
              <w:tab/>
              <w:t>Conférences et réunions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1.</w:t>
            </w:r>
            <w:r w:rsidRPr="00D61A5E">
              <w:rPr>
                <w:b/>
                <w:sz w:val="14"/>
              </w:rPr>
              <w:tab/>
              <w:t>Deuxième réunion de la Conférence des Parties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Deuxième réunion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1 300 000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850 000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Réunions préparatoires régionales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550 000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Groupes d'experts intersessions dotés d'un mandat à durée déterminée prescrits par les première et deuxième réunions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120 000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120 000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1 420 000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1 400 000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120 000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50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2.</w:t>
            </w:r>
            <w:r w:rsidRPr="00D61A5E">
              <w:rPr>
                <w:b/>
                <w:sz w:val="14"/>
              </w:rPr>
              <w:tab/>
              <w:t>Troisième réunion de la Conférence des Parties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Troisième réunion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1 300 000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850 000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Réunions préparatoires régionales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550 000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decimal" w:pos="0"/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1 300 000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1 400 000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50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3.</w:t>
            </w:r>
            <w:r w:rsidRPr="00D61A5E">
              <w:rPr>
                <w:b/>
                <w:sz w:val="14"/>
              </w:rPr>
              <w:tab/>
              <w:t>Bureau de la Conférence des Parties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Réunions du Bureau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</w:rPr>
            </w:pPr>
            <w:r w:rsidRPr="00D61A5E">
              <w:rPr>
                <w:sz w:val="14"/>
              </w:rPr>
              <w:t>25 000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</w:rPr>
            </w:pPr>
            <w:r w:rsidRPr="00D61A5E">
              <w:rPr>
                <w:sz w:val="14"/>
              </w:rPr>
              <w:t>25 000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25 000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25 000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71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4.</w:t>
            </w:r>
            <w:r w:rsidRPr="00D61A5E">
              <w:rPr>
                <w:b/>
                <w:sz w:val="14"/>
              </w:rPr>
              <w:tab/>
              <w:t>Comité de mise en œuvre et du respect des obligations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Réunion du Comité.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30 000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30 000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Total (A)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1 475 000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1 400 000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1 475 000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1 400 000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B.</w:t>
            </w:r>
            <w:r w:rsidRPr="00D61A5E">
              <w:rPr>
                <w:b/>
                <w:sz w:val="14"/>
              </w:rPr>
              <w:tab/>
              <w:t>Renforcement des capacités et assistance technique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5.</w:t>
            </w:r>
            <w:r w:rsidRPr="00D61A5E">
              <w:rPr>
                <w:b/>
                <w:sz w:val="14"/>
              </w:rPr>
              <w:tab/>
              <w:t>Programme de renforcement des capacités et d'assistance technique de la Convention de Minamata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Activités intersectorielles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300 000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360 000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Étude d'impact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Outils et méthodes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50 000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60 000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Évaluation des besoins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 xml:space="preserve">Activités de développement de capacités spécifiques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500 000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600 000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Activités de renforcement des capacités menées sur demande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800 000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960 000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Total (B)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1 650 000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1 980 000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C.</w:t>
            </w:r>
            <w:r w:rsidRPr="00D61A5E">
              <w:rPr>
                <w:b/>
                <w:sz w:val="14"/>
              </w:rPr>
              <w:tab/>
              <w:t>Activités scientifiques et techniques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6.</w:t>
            </w:r>
            <w:r w:rsidRPr="00D61A5E">
              <w:rPr>
                <w:b/>
                <w:sz w:val="14"/>
              </w:rPr>
              <w:tab/>
              <w:t>Appui scientifique aux États Parties à la Convention de Minamata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Appui scientifique aux États Parties à la Convention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7.</w:t>
            </w:r>
            <w:r w:rsidRPr="00D61A5E">
              <w:rPr>
                <w:b/>
                <w:sz w:val="14"/>
              </w:rPr>
              <w:tab/>
              <w:t>Évaluation de l’efficacité et plan mondial de surveillance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Évaluation de l’efficacité et plan mondial de surveillance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8.</w:t>
            </w:r>
            <w:r w:rsidRPr="00D61A5E">
              <w:rPr>
                <w:b/>
                <w:sz w:val="14"/>
              </w:rPr>
              <w:tab/>
              <w:t>Rapports nationaux présentés au titre de la Convention de Minamata</w:t>
            </w:r>
          </w:p>
        </w:tc>
      </w:tr>
      <w:tr w:rsidR="00BA2312" w:rsidRPr="00AA1F89" w:rsidTr="00BB7D59"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7"/>
                <w:lang w:val="fr-C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Rapports nationaux présentés au titre de la Convention de Minamata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4"/>
                <w:szCs w:val="17"/>
              </w:rPr>
            </w:pPr>
            <w:r w:rsidRPr="00D61A5E">
              <w:rPr>
                <w:sz w:val="14"/>
              </w:rPr>
              <w:tab/>
            </w:r>
            <w:r w:rsidRPr="00D61A5E">
              <w:rPr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bCs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Total (C)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30 000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30 000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D.</w:t>
            </w:r>
            <w:r w:rsidRPr="00D61A5E">
              <w:rPr>
                <w:b/>
                <w:sz w:val="14"/>
              </w:rPr>
              <w:tab/>
              <w:t xml:space="preserve">Gestion des connaissances et de l’information et sensibilisation 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9.</w:t>
            </w:r>
            <w:r w:rsidRPr="00D61A5E">
              <w:rPr>
                <w:b/>
                <w:sz w:val="14"/>
              </w:rPr>
              <w:tab/>
              <w:t>Publications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Publications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30 000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30 000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30 000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lastRenderedPageBreak/>
              <w:t>10.</w:t>
            </w:r>
            <w:r w:rsidRPr="00D61A5E">
              <w:rPr>
                <w:b/>
                <w:sz w:val="14"/>
              </w:rPr>
              <w:tab/>
              <w:t>Activités de communication, d’information et de sensibilisation du public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fr-C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Activités de communication, d’information et de sensibilisation du public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100 000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50 000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100 000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50 000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Total (D)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130 000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2E4133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80 000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E.</w:t>
            </w:r>
            <w:r w:rsidRPr="00D61A5E">
              <w:rPr>
                <w:b/>
                <w:sz w:val="14"/>
              </w:rPr>
              <w:tab/>
              <w:t>Gestion g</w:t>
            </w:r>
            <w:r>
              <w:rPr>
                <w:b/>
                <w:sz w:val="14"/>
              </w:rPr>
              <w:t>lob</w:t>
            </w:r>
            <w:r w:rsidRPr="00D61A5E">
              <w:rPr>
                <w:b/>
                <w:sz w:val="14"/>
              </w:rPr>
              <w:t>ale</w:t>
            </w:r>
          </w:p>
        </w:tc>
      </w:tr>
      <w:tr w:rsidR="00BA2312" w:rsidRPr="00D61A5E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11.</w:t>
            </w:r>
            <w:r w:rsidRPr="00D61A5E">
              <w:rPr>
                <w:b/>
                <w:sz w:val="14"/>
              </w:rPr>
              <w:tab/>
              <w:t>Direction exécutive et administration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Administration générale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 xml:space="preserve">Frais de voyage du </w:t>
            </w:r>
            <w:proofErr w:type="spellStart"/>
            <w:r w:rsidRPr="00D61A5E">
              <w:rPr>
                <w:sz w:val="14"/>
              </w:rPr>
              <w:t>personnel</w:t>
            </w:r>
            <w:r w:rsidRPr="00D61A5E">
              <w:rPr>
                <w:sz w:val="14"/>
                <w:vertAlign w:val="superscript"/>
              </w:rPr>
              <w:t>a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200 000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200 000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200 000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12.</w:t>
            </w:r>
            <w:r w:rsidRPr="00D61A5E">
              <w:rPr>
                <w:b/>
                <w:sz w:val="14"/>
              </w:rPr>
              <w:tab/>
              <w:t>Coopération et coordination au niveau international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fr-C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Coopération sur le programme en matière de développement durable et d'environnement dans son ensemble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Coopération au sein du groupe produits chimiques et déchets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Autres activités de coopération et coordination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13.</w:t>
            </w:r>
            <w:r w:rsidRPr="00D61A5E">
              <w:rPr>
                <w:b/>
                <w:sz w:val="14"/>
              </w:rPr>
              <w:tab/>
              <w:t xml:space="preserve">Ressources financières et mécanisme de financement 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fr-CA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 xml:space="preserve">Mécanisme de </w:t>
            </w:r>
            <w:proofErr w:type="spellStart"/>
            <w:r w:rsidRPr="00D61A5E">
              <w:rPr>
                <w:sz w:val="14"/>
              </w:rPr>
              <w:t>financement</w:t>
            </w:r>
            <w:r w:rsidRPr="00D61A5E">
              <w:rPr>
                <w:sz w:val="14"/>
                <w:vertAlign w:val="superscript"/>
              </w:rPr>
              <w:t>b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Ressources financières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ab/>
            </w:r>
            <w:r w:rsidRPr="00D61A5E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Total (E)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2E4133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2E4133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b/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7"/>
              </w:rPr>
            </w:pPr>
            <w:r w:rsidRPr="00D61A5E">
              <w:rPr>
                <w:b/>
                <w:sz w:val="14"/>
              </w:rPr>
              <w:t>F.</w:t>
            </w:r>
            <w:r w:rsidRPr="00D61A5E">
              <w:rPr>
                <w:b/>
                <w:sz w:val="14"/>
              </w:rPr>
              <w:tab/>
              <w:t>Activités juridiques et de politique générale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14.</w:t>
            </w:r>
            <w:r w:rsidRPr="00D61A5E">
              <w:rPr>
                <w:b/>
                <w:sz w:val="14"/>
              </w:rPr>
              <w:tab/>
              <w:t xml:space="preserve">Activités juridiques et de politique générale </w:t>
            </w:r>
          </w:p>
        </w:tc>
      </w:tr>
      <w:tr w:rsidR="00BA2312" w:rsidRPr="00AA1F89" w:rsidTr="00BB7D59"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fr-CA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 xml:space="preserve">Activités juridiques et de politique générale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AE7A04">
              <w:rPr>
                <w:b/>
                <w:sz w:val="14"/>
              </w:rPr>
              <w:t>Total (F)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7143D9" w:rsidRDefault="00BA2312" w:rsidP="00BB7D59">
            <w:pPr>
              <w:keepNext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7"/>
              </w:rPr>
            </w:pPr>
            <w:r w:rsidRPr="007143D9">
              <w:rPr>
                <w:b/>
                <w:sz w:val="14"/>
              </w:rPr>
              <w:t>G.</w:t>
            </w:r>
            <w:r w:rsidRPr="007143D9">
              <w:rPr>
                <w:b/>
                <w:sz w:val="14"/>
              </w:rPr>
              <w:tab/>
              <w:t xml:space="preserve">Entretien des locaux et services </w:t>
            </w:r>
            <w:proofErr w:type="spellStart"/>
            <w:r w:rsidRPr="007143D9">
              <w:rPr>
                <w:b/>
                <w:sz w:val="14"/>
              </w:rPr>
              <w:t>intérieurs</w:t>
            </w:r>
            <w:r w:rsidRPr="007143D9">
              <w:rPr>
                <w:b/>
                <w:sz w:val="14"/>
                <w:vertAlign w:val="superscript"/>
              </w:rPr>
              <w:t>c</w:t>
            </w:r>
            <w:proofErr w:type="spellEnd"/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15.</w:t>
            </w:r>
            <w:r w:rsidRPr="00D61A5E">
              <w:rPr>
                <w:b/>
                <w:sz w:val="14"/>
              </w:rPr>
              <w:tab/>
              <w:t>Entretien des locaux et services intérieurs</w:t>
            </w:r>
          </w:p>
        </w:tc>
      </w:tr>
      <w:tr w:rsidR="00BA2312" w:rsidRPr="00AA1F89" w:rsidTr="00BB7D59"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fr-CA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Entretien des locaux et services intérieurs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 xml:space="preserve">200 000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 xml:space="preserve">200 000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AE7A04">
              <w:rPr>
                <w:b/>
                <w:sz w:val="14"/>
              </w:rPr>
              <w:tab/>
            </w:r>
            <w:r w:rsidRPr="00AE7A04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200 000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tabs>
                <w:tab w:val="left" w:pos="270"/>
                <w:tab w:val="left" w:pos="464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88" w:right="40"/>
              <w:rPr>
                <w:b/>
                <w:sz w:val="14"/>
              </w:rPr>
            </w:pPr>
            <w:r w:rsidRPr="00D61A5E">
              <w:rPr>
                <w:b/>
                <w:sz w:val="14"/>
              </w:rPr>
              <w:t>16.</w:t>
            </w:r>
            <w:r w:rsidRPr="00D61A5E">
              <w:rPr>
                <w:b/>
                <w:sz w:val="14"/>
              </w:rPr>
              <w:tab/>
              <w:t>Services informatiques</w:t>
            </w:r>
          </w:p>
        </w:tc>
      </w:tr>
      <w:tr w:rsidR="00BA2312" w:rsidRPr="00AA1F89" w:rsidTr="00BB7D59"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Services informatiques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80 000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 xml:space="preserve">80 000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A2312" w:rsidRPr="00D61A5E" w:rsidRDefault="00BA2312" w:rsidP="00BB7D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clear" w:pos="1247"/>
                <w:tab w:val="clear" w:pos="2381"/>
                <w:tab w:val="left" w:pos="270"/>
                <w:tab w:val="left" w:pos="464"/>
                <w:tab w:val="left" w:pos="720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4"/>
                <w:szCs w:val="17"/>
              </w:rPr>
            </w:pPr>
            <w:r w:rsidRPr="00AE7A04">
              <w:rPr>
                <w:b/>
                <w:sz w:val="14"/>
              </w:rPr>
              <w:tab/>
            </w:r>
            <w:r w:rsidRPr="00AE7A04">
              <w:rPr>
                <w:b/>
                <w:sz w:val="14"/>
              </w:rPr>
              <w:tab/>
              <w:t>Total partiel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80 000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80 000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AE7A04">
              <w:rPr>
                <w:b/>
                <w:sz w:val="14"/>
              </w:rPr>
              <w:t>Total (G)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280 000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280 000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</w:rPr>
            </w:pPr>
            <w:r w:rsidRPr="00D61A5E">
              <w:rPr>
                <w:sz w:val="14"/>
              </w:rPr>
              <w:t>–</w:t>
            </w:r>
          </w:p>
        </w:tc>
      </w:tr>
      <w:tr w:rsidR="00BA2312" w:rsidRPr="00AA1F89" w:rsidTr="00BB7D59">
        <w:tc>
          <w:tcPr>
            <w:tcW w:w="7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Ressources requises pour toutes les activités</w:t>
            </w:r>
          </w:p>
        </w:tc>
      </w:tr>
      <w:tr w:rsidR="00BA2312" w:rsidRPr="00AA1F89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  <w:szCs w:val="17"/>
              </w:rPr>
            </w:pPr>
            <w:r w:rsidRPr="00AE7A04">
              <w:rPr>
                <w:b/>
                <w:sz w:val="14"/>
              </w:rPr>
              <w:t>Total (A à G), à l'exclusion des dépenses d'appui au programme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2 115 000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3 050 000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2 065 000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3 380 000</w:t>
            </w:r>
          </w:p>
        </w:tc>
      </w:tr>
      <w:tr w:rsidR="00BA2312" w:rsidRPr="00AA1F89" w:rsidTr="00BB7D59"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keepLines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7"/>
                <w:lang w:val="en-GB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D61A5E" w:rsidRDefault="00BA2312" w:rsidP="00BB7D59">
            <w:pPr>
              <w:keepNext/>
              <w:keepLines/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left="270" w:right="40"/>
              <w:rPr>
                <w:sz w:val="14"/>
                <w:szCs w:val="17"/>
              </w:rPr>
            </w:pPr>
            <w:r w:rsidRPr="00D61A5E">
              <w:rPr>
                <w:sz w:val="14"/>
              </w:rPr>
              <w:t>Dépenses d'appui au programme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</w:rPr>
            </w:pPr>
            <w:r w:rsidRPr="00AE7A04">
              <w:rPr>
                <w:sz w:val="14"/>
              </w:rPr>
              <w:t>274 950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</w:rPr>
            </w:pPr>
            <w:r w:rsidRPr="00AE7A04">
              <w:rPr>
                <w:sz w:val="14"/>
              </w:rPr>
              <w:t>396 500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</w:rPr>
            </w:pPr>
            <w:r w:rsidRPr="00AE7A04">
              <w:rPr>
                <w:sz w:val="14"/>
              </w:rPr>
              <w:t>268 450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</w:rPr>
            </w:pPr>
            <w:r w:rsidRPr="00AE7A04">
              <w:rPr>
                <w:sz w:val="14"/>
              </w:rPr>
              <w:t>439 400</w:t>
            </w:r>
          </w:p>
        </w:tc>
      </w:tr>
      <w:tr w:rsidR="00BA2312" w:rsidRPr="00AE7A04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clear" w:pos="1247"/>
                <w:tab w:val="left" w:pos="162"/>
                <w:tab w:val="left" w:pos="270"/>
                <w:tab w:val="left" w:pos="720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4"/>
              </w:rPr>
            </w:pPr>
            <w:r w:rsidRPr="00AE7A04">
              <w:rPr>
                <w:b/>
                <w:sz w:val="14"/>
              </w:rPr>
              <w:t>Total (A à G), à l'inclusion des dépenses d'appui au programme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2 389 950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3 446 500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2 333 450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3 819 400</w:t>
            </w:r>
          </w:p>
        </w:tc>
      </w:tr>
      <w:tr w:rsidR="00BA2312" w:rsidRPr="00AE7A04" w:rsidTr="00BB7D59"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70"/>
                <w:tab w:val="left" w:pos="576"/>
                <w:tab w:val="left" w:pos="72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bCs/>
                <w:iCs/>
                <w:sz w:val="14"/>
              </w:rPr>
            </w:pPr>
            <w:r w:rsidRPr="00AE7A04">
              <w:rPr>
                <w:b/>
                <w:sz w:val="14"/>
              </w:rPr>
              <w:t>Montant total requis, par année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5 836 450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:rsidR="00BA2312" w:rsidRPr="00AE7A04" w:rsidRDefault="00BA2312" w:rsidP="00BB7D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center"/>
              <w:rPr>
                <w:b/>
                <w:iCs/>
                <w:sz w:val="14"/>
                <w:szCs w:val="14"/>
              </w:rPr>
            </w:pPr>
            <w:r w:rsidRPr="00AE7A04">
              <w:rPr>
                <w:b/>
                <w:sz w:val="14"/>
              </w:rPr>
              <w:t>6 152 850</w:t>
            </w:r>
          </w:p>
        </w:tc>
      </w:tr>
    </w:tbl>
    <w:p w:rsidR="00BA2312" w:rsidRPr="00AA1F89" w:rsidRDefault="00BA2312" w:rsidP="00BA2312">
      <w:pPr>
        <w:pStyle w:val="Normal-pool"/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AA1F89" w:rsidRDefault="00BA2312" w:rsidP="00BA2312">
      <w:pPr>
        <w:rPr>
          <w:lang w:val="en-GB"/>
        </w:rPr>
      </w:pPr>
    </w:p>
    <w:p w:rsidR="00BA2312" w:rsidRPr="00401BBC" w:rsidRDefault="00BA2312" w:rsidP="00BA2312">
      <w:pPr>
        <w:pStyle w:val="NormalNonumber"/>
        <w:spacing w:after="20"/>
        <w:rPr>
          <w:sz w:val="18"/>
          <w:szCs w:val="18"/>
        </w:rPr>
      </w:pPr>
      <w:proofErr w:type="gramStart"/>
      <w:r w:rsidRPr="00401BBC">
        <w:rPr>
          <w:sz w:val="18"/>
          <w:szCs w:val="18"/>
          <w:vertAlign w:val="superscript"/>
          <w:lang w:val="fr-FR"/>
        </w:rPr>
        <w:t>a</w:t>
      </w:r>
      <w:proofErr w:type="gramEnd"/>
      <w:r w:rsidRPr="00401BBC">
        <w:rPr>
          <w:sz w:val="18"/>
          <w:szCs w:val="18"/>
          <w:lang w:val="fr-FR"/>
        </w:rPr>
        <w:t xml:space="preserve"> Les frais de voyage du personnel peuvent varier en fonction du lieu d'implantation du secrétariat.</w:t>
      </w:r>
    </w:p>
    <w:p w:rsidR="00BA2312" w:rsidRPr="00401BBC" w:rsidRDefault="00BA2312" w:rsidP="00BA2312">
      <w:pPr>
        <w:pStyle w:val="NormalNonumber"/>
        <w:spacing w:after="20"/>
        <w:rPr>
          <w:sz w:val="18"/>
          <w:szCs w:val="18"/>
        </w:rPr>
      </w:pPr>
      <w:proofErr w:type="gramStart"/>
      <w:r w:rsidRPr="00401BBC">
        <w:rPr>
          <w:sz w:val="18"/>
          <w:szCs w:val="18"/>
          <w:vertAlign w:val="superscript"/>
          <w:lang w:val="fr-FR"/>
        </w:rPr>
        <w:t>b</w:t>
      </w:r>
      <w:proofErr w:type="gramEnd"/>
      <w:r w:rsidRPr="00401BBC">
        <w:rPr>
          <w:sz w:val="18"/>
          <w:szCs w:val="18"/>
          <w:lang w:val="fr-FR"/>
        </w:rPr>
        <w:t xml:space="preserve"> Il est proposé que le </w:t>
      </w:r>
      <w:r w:rsidR="002E4133">
        <w:rPr>
          <w:sz w:val="18"/>
          <w:szCs w:val="18"/>
          <w:lang w:val="fr-FR"/>
        </w:rPr>
        <w:t>p</w:t>
      </w:r>
      <w:r w:rsidRPr="00401BBC">
        <w:rPr>
          <w:sz w:val="18"/>
          <w:szCs w:val="18"/>
          <w:lang w:val="fr-FR"/>
        </w:rPr>
        <w:t>rogramme international spécifique, qui fait partie intégrante du mécanisme de financement de la Convention, ait son propre budget et finance ses propres effectifs.</w:t>
      </w:r>
    </w:p>
    <w:p w:rsidR="00BA2312" w:rsidRPr="00401BBC" w:rsidRDefault="00BA2312" w:rsidP="00BA2312">
      <w:pPr>
        <w:pStyle w:val="NormalNonumber"/>
        <w:spacing w:after="20"/>
        <w:rPr>
          <w:sz w:val="18"/>
          <w:szCs w:val="18"/>
        </w:rPr>
      </w:pPr>
      <w:proofErr w:type="gramStart"/>
      <w:r w:rsidRPr="00401BBC">
        <w:rPr>
          <w:sz w:val="18"/>
          <w:szCs w:val="18"/>
          <w:vertAlign w:val="superscript"/>
          <w:lang w:val="fr-FR"/>
        </w:rPr>
        <w:t>c</w:t>
      </w:r>
      <w:proofErr w:type="gramEnd"/>
      <w:r w:rsidRPr="00401BBC">
        <w:rPr>
          <w:sz w:val="18"/>
          <w:szCs w:val="18"/>
          <w:lang w:val="fr-FR"/>
        </w:rPr>
        <w:t xml:space="preserve"> Les dépenses liées à l'entretien des locaux et aux services intérieurs peuvent varier en fonction des arrangements conclus et du lieu d'implantation du Secrétariat.</w:t>
      </w:r>
    </w:p>
    <w:p w:rsidR="00BA2312" w:rsidRPr="00D61A5E" w:rsidRDefault="00BA2312" w:rsidP="00BA2312">
      <w:pPr>
        <w:pStyle w:val="Normal-pool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BA2312" w:rsidRPr="00AA1F89" w:rsidTr="00BB7D59">
        <w:tc>
          <w:tcPr>
            <w:tcW w:w="1942" w:type="dxa"/>
          </w:tcPr>
          <w:p w:rsidR="00BA2312" w:rsidRPr="00D61A5E" w:rsidRDefault="00BA2312" w:rsidP="00BB7D59">
            <w:pPr>
              <w:spacing w:before="200"/>
              <w:rPr>
                <w:lang w:val="fr-CA"/>
              </w:rPr>
            </w:pPr>
          </w:p>
        </w:tc>
        <w:tc>
          <w:tcPr>
            <w:tcW w:w="1942" w:type="dxa"/>
          </w:tcPr>
          <w:p w:rsidR="00BA2312" w:rsidRPr="00D61A5E" w:rsidRDefault="00BA2312" w:rsidP="00BB7D59">
            <w:pPr>
              <w:spacing w:before="200"/>
              <w:rPr>
                <w:lang w:val="fr-CA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BA2312" w:rsidRPr="00D61A5E" w:rsidRDefault="00BA2312" w:rsidP="00BB7D59">
            <w:pPr>
              <w:spacing w:before="200"/>
              <w:rPr>
                <w:lang w:val="fr-CA"/>
              </w:rPr>
            </w:pPr>
          </w:p>
        </w:tc>
        <w:tc>
          <w:tcPr>
            <w:tcW w:w="1943" w:type="dxa"/>
          </w:tcPr>
          <w:p w:rsidR="00BA2312" w:rsidRPr="00D61A5E" w:rsidRDefault="00BA2312" w:rsidP="00BB7D59">
            <w:pPr>
              <w:spacing w:before="200"/>
              <w:rPr>
                <w:lang w:val="fr-CA"/>
              </w:rPr>
            </w:pPr>
          </w:p>
        </w:tc>
        <w:tc>
          <w:tcPr>
            <w:tcW w:w="1943" w:type="dxa"/>
          </w:tcPr>
          <w:p w:rsidR="00BA2312" w:rsidRPr="00D61A5E" w:rsidRDefault="00BA2312" w:rsidP="00BB7D59">
            <w:pPr>
              <w:spacing w:before="200"/>
              <w:rPr>
                <w:lang w:val="fr-CA"/>
              </w:rPr>
            </w:pPr>
          </w:p>
        </w:tc>
      </w:tr>
    </w:tbl>
    <w:p w:rsidR="00032E4E" w:rsidRPr="00E71572" w:rsidRDefault="00032E4E" w:rsidP="00BA2312">
      <w:pPr>
        <w:pStyle w:val="AATitle"/>
        <w:ind w:right="4676"/>
      </w:pPr>
      <w:bookmarkStart w:id="4" w:name="_GoBack"/>
      <w:bookmarkEnd w:id="4"/>
    </w:p>
    <w:sectPr w:rsidR="00032E4E" w:rsidRPr="00E71572" w:rsidSect="009524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BB" w:rsidRDefault="00CF17BB">
      <w:r>
        <w:separator/>
      </w:r>
    </w:p>
  </w:endnote>
  <w:endnote w:type="continuationSeparator" w:id="0">
    <w:p w:rsidR="00CF17BB" w:rsidRDefault="00CF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BB" w:rsidRDefault="00CF17B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16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BB" w:rsidRDefault="00CF17BB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16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311625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7BB" w:rsidRPr="00E36135" w:rsidRDefault="00EE5A54" w:rsidP="00F30C06">
        <w:pPr>
          <w:pStyle w:val="Normal-pool"/>
          <w:rPr>
            <w:b/>
          </w:rPr>
        </w:pPr>
        <w:r>
          <w:t>K1707125</w:t>
        </w:r>
        <w:r w:rsidR="00C06962" w:rsidRPr="00E36135">
          <w:tab/>
        </w:r>
        <w:r w:rsidR="00DE663E">
          <w:t>16</w:t>
        </w:r>
        <w:r>
          <w:t>08</w:t>
        </w:r>
        <w:r w:rsidR="00CF17BB" w:rsidRPr="00E36135">
          <w:t>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BB" w:rsidRPr="00F30C06" w:rsidRDefault="00CF17BB" w:rsidP="00F30C06">
      <w:pPr>
        <w:spacing w:before="60"/>
        <w:ind w:left="624"/>
        <w:rPr>
          <w:sz w:val="18"/>
          <w:szCs w:val="18"/>
        </w:rPr>
      </w:pPr>
      <w:r w:rsidRPr="00F30C06">
        <w:rPr>
          <w:sz w:val="18"/>
          <w:szCs w:val="18"/>
        </w:rPr>
        <w:separator/>
      </w:r>
    </w:p>
  </w:footnote>
  <w:footnote w:type="continuationSeparator" w:id="0">
    <w:p w:rsidR="00CF17BB" w:rsidRDefault="00CF17BB">
      <w:r>
        <w:continuationSeparator/>
      </w:r>
    </w:p>
  </w:footnote>
  <w:footnote w:id="1">
    <w:p w:rsidR="00BA2312" w:rsidRPr="00EE5A54" w:rsidRDefault="00BA2312" w:rsidP="00BA2312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EE5A54">
        <w:rPr>
          <w:sz w:val="18"/>
          <w:szCs w:val="18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BB" w:rsidRPr="00CA5CA9" w:rsidRDefault="00CF17BB" w:rsidP="002E79C0">
    <w:pPr>
      <w:pStyle w:val="Header-pool"/>
    </w:pPr>
    <w:r w:rsidRPr="008E0141">
      <w:rPr>
        <w:bCs/>
      </w:rPr>
      <w:t>UNEP</w:t>
    </w:r>
    <w:r w:rsidR="00056CFB">
      <w:t>/MC/COP.1/21/Add.1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BB" w:rsidRPr="00CA5CA9" w:rsidRDefault="00CF17BB" w:rsidP="00035EDE">
    <w:pPr>
      <w:pStyle w:val="Header"/>
      <w:jc w:val="right"/>
      <w:rPr>
        <w:szCs w:val="18"/>
      </w:rPr>
    </w:pPr>
    <w:r w:rsidRPr="001176CB">
      <w:rPr>
        <w:bCs/>
        <w:szCs w:val="18"/>
      </w:rPr>
      <w:t>UNEP</w:t>
    </w:r>
    <w:r w:rsidR="00A750C6">
      <w:rPr>
        <w:szCs w:val="18"/>
      </w:rPr>
      <w:t>/MC/COP.1/21</w:t>
    </w:r>
    <w:r w:rsidR="00056CFB">
      <w:rPr>
        <w:szCs w:val="18"/>
      </w:rPr>
      <w:t>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BB" w:rsidRPr="009524DC" w:rsidRDefault="00CF17BB" w:rsidP="009524D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F7F13EE"/>
    <w:multiLevelType w:val="hybridMultilevel"/>
    <w:tmpl w:val="4F0877C6"/>
    <w:lvl w:ilvl="0" w:tplc="24485AE4">
      <w:start w:val="1"/>
      <w:numFmt w:val="decimal"/>
      <w:pStyle w:val="Normal11pt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7" w15:restartNumberingAfterBreak="0">
    <w:nsid w:val="239959F9"/>
    <w:multiLevelType w:val="hybridMultilevel"/>
    <w:tmpl w:val="74A08C98"/>
    <w:lvl w:ilvl="0" w:tplc="FFFFFFFF">
      <w:start w:val="1"/>
      <w:numFmt w:val="bullet"/>
      <w:pStyle w:val="Optio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A061DD"/>
    <w:multiLevelType w:val="multilevel"/>
    <w:tmpl w:val="D2C0C8A2"/>
    <w:styleLink w:val="CurrentList1"/>
    <w:lvl w:ilvl="0">
      <w:start w:val="1"/>
      <w:numFmt w:val="decimal"/>
      <w:pStyle w:val="ArticleHeading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suff w:val="space"/>
      <w:lvlText w:val="(%3) "/>
      <w:lvlJc w:val="left"/>
      <w:pPr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lowerRoman"/>
      <w:suff w:val="space"/>
      <w:lvlText w:val="(%4)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556E86"/>
    <w:multiLevelType w:val="hybridMultilevel"/>
    <w:tmpl w:val="0E66C3E6"/>
    <w:lvl w:ilvl="0" w:tplc="56E6138E">
      <w:start w:val="1"/>
      <w:numFmt w:val="lowerLetter"/>
      <w:pStyle w:val="indent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4D6681"/>
    <w:multiLevelType w:val="hybridMultilevel"/>
    <w:tmpl w:val="7A02146E"/>
    <w:styleLink w:val="Importeradestilen16"/>
    <w:lvl w:ilvl="0" w:tplc="39B41576">
      <w:start w:val="1"/>
      <w:numFmt w:val="lowerLetter"/>
      <w:lvlText w:val="%1)"/>
      <w:lvlJc w:val="left"/>
      <w:pPr>
        <w:tabs>
          <w:tab w:val="left" w:pos="624"/>
          <w:tab w:val="num" w:pos="1909"/>
        </w:tabs>
        <w:ind w:left="660" w:firstLine="9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23022">
      <w:start w:val="1"/>
      <w:numFmt w:val="lowerLetter"/>
      <w:lvlText w:val="%2)"/>
      <w:lvlJc w:val="left"/>
      <w:pPr>
        <w:tabs>
          <w:tab w:val="left" w:pos="624"/>
          <w:tab w:val="num" w:pos="2644"/>
        </w:tabs>
        <w:ind w:left="1395" w:firstLine="10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04FDF4">
      <w:start w:val="1"/>
      <w:numFmt w:val="lowerLetter"/>
      <w:lvlText w:val="(%3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849518">
      <w:start w:val="1"/>
      <w:numFmt w:val="decimal"/>
      <w:lvlText w:val="%4."/>
      <w:lvlJc w:val="left"/>
      <w:pPr>
        <w:tabs>
          <w:tab w:val="left" w:pos="624"/>
          <w:tab w:val="num" w:pos="3216"/>
        </w:tabs>
        <w:ind w:left="1967" w:firstLine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8ACAA">
      <w:start w:val="1"/>
      <w:numFmt w:val="lowerLetter"/>
      <w:lvlText w:val="%5."/>
      <w:lvlJc w:val="left"/>
      <w:pPr>
        <w:tabs>
          <w:tab w:val="left" w:pos="624"/>
          <w:tab w:val="num" w:pos="3936"/>
        </w:tabs>
        <w:ind w:left="2687" w:firstLine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AD3F2">
      <w:start w:val="1"/>
      <w:numFmt w:val="lowerRoman"/>
      <w:lvlText w:val="%6."/>
      <w:lvlJc w:val="left"/>
      <w:pPr>
        <w:tabs>
          <w:tab w:val="left" w:pos="624"/>
          <w:tab w:val="num" w:pos="4656"/>
        </w:tabs>
        <w:ind w:left="3407" w:firstLine="8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BCD89A">
      <w:start w:val="1"/>
      <w:numFmt w:val="decimal"/>
      <w:lvlText w:val="%7."/>
      <w:lvlJc w:val="left"/>
      <w:pPr>
        <w:tabs>
          <w:tab w:val="left" w:pos="624"/>
          <w:tab w:val="num" w:pos="5376"/>
        </w:tabs>
        <w:ind w:left="4127" w:firstLine="8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308D9A">
      <w:start w:val="1"/>
      <w:numFmt w:val="lowerLetter"/>
      <w:lvlText w:val="%8."/>
      <w:lvlJc w:val="left"/>
      <w:pPr>
        <w:tabs>
          <w:tab w:val="left" w:pos="624"/>
          <w:tab w:val="num" w:pos="6096"/>
        </w:tabs>
        <w:ind w:left="4847" w:firstLine="9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C5D60">
      <w:start w:val="1"/>
      <w:numFmt w:val="lowerRoman"/>
      <w:lvlText w:val="%9."/>
      <w:lvlJc w:val="left"/>
      <w:pPr>
        <w:tabs>
          <w:tab w:val="left" w:pos="624"/>
          <w:tab w:val="num" w:pos="6816"/>
        </w:tabs>
        <w:ind w:left="5567" w:firstLine="11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4E19665F"/>
    <w:multiLevelType w:val="hybridMultilevel"/>
    <w:tmpl w:val="B48E570C"/>
    <w:lvl w:ilvl="0" w:tplc="4C281EDC">
      <w:start w:val="1"/>
      <w:numFmt w:val="decimal"/>
      <w:pStyle w:val="Nor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B2C37"/>
    <w:multiLevelType w:val="hybridMultilevel"/>
    <w:tmpl w:val="13A2AC70"/>
    <w:styleLink w:val="Normallist1"/>
    <w:lvl w:ilvl="0" w:tplc="715AF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715AF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2" w:tplc="BA7EEC3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20" w15:restartNumberingAfterBreak="0">
    <w:nsid w:val="4F1A58D9"/>
    <w:multiLevelType w:val="hybridMultilevel"/>
    <w:tmpl w:val="8F12154E"/>
    <w:styleLink w:val="Importeradestilen17"/>
    <w:lvl w:ilvl="0" w:tplc="C2CA7860">
      <w:start w:val="1"/>
      <w:numFmt w:val="lowerLetter"/>
      <w:lvlText w:val="%1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E7FE6">
      <w:start w:val="1"/>
      <w:numFmt w:val="lowerLetter"/>
      <w:lvlText w:val="%2)"/>
      <w:lvlJc w:val="left"/>
      <w:pPr>
        <w:tabs>
          <w:tab w:val="left" w:pos="624"/>
        </w:tabs>
        <w:ind w:left="1386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94D26A">
      <w:start w:val="1"/>
      <w:numFmt w:val="lowerRoman"/>
      <w:lvlText w:val="%3."/>
      <w:lvlJc w:val="left"/>
      <w:pPr>
        <w:tabs>
          <w:tab w:val="left" w:pos="624"/>
        </w:tabs>
        <w:ind w:left="2113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8329E">
      <w:start w:val="1"/>
      <w:numFmt w:val="lowerRoman"/>
      <w:lvlText w:val="(%4)"/>
      <w:lvlJc w:val="left"/>
      <w:pPr>
        <w:tabs>
          <w:tab w:val="left" w:pos="624"/>
        </w:tabs>
        <w:ind w:left="309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4EAF26">
      <w:start w:val="1"/>
      <w:numFmt w:val="lowerLetter"/>
      <w:lvlText w:val="%5."/>
      <w:lvlJc w:val="left"/>
      <w:pPr>
        <w:tabs>
          <w:tab w:val="left" w:pos="624"/>
        </w:tabs>
        <w:ind w:left="3810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834C8">
      <w:start w:val="1"/>
      <w:numFmt w:val="lowerRoman"/>
      <w:lvlText w:val="%6."/>
      <w:lvlJc w:val="left"/>
      <w:pPr>
        <w:tabs>
          <w:tab w:val="left" w:pos="624"/>
        </w:tabs>
        <w:ind w:left="45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A658B0">
      <w:start w:val="1"/>
      <w:numFmt w:val="decimal"/>
      <w:lvlText w:val="%7."/>
      <w:lvlJc w:val="left"/>
      <w:pPr>
        <w:tabs>
          <w:tab w:val="left" w:pos="624"/>
        </w:tabs>
        <w:ind w:left="5250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4A24D2">
      <w:start w:val="1"/>
      <w:numFmt w:val="lowerLetter"/>
      <w:lvlText w:val="%8."/>
      <w:lvlJc w:val="left"/>
      <w:pPr>
        <w:tabs>
          <w:tab w:val="left" w:pos="624"/>
        </w:tabs>
        <w:ind w:left="5970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50074C">
      <w:start w:val="1"/>
      <w:numFmt w:val="lowerRoman"/>
      <w:lvlText w:val="%9."/>
      <w:lvlJc w:val="left"/>
      <w:pPr>
        <w:tabs>
          <w:tab w:val="left" w:pos="624"/>
        </w:tabs>
        <w:ind w:left="66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A05459"/>
    <w:multiLevelType w:val="multilevel"/>
    <w:tmpl w:val="486A66DC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pStyle w:val="Paralevel1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 w15:restartNumberingAfterBreak="0">
    <w:nsid w:val="562210B7"/>
    <w:multiLevelType w:val="hybridMultilevel"/>
    <w:tmpl w:val="CCEAAC92"/>
    <w:lvl w:ilvl="0" w:tplc="FFFFFFFF">
      <w:start w:val="1"/>
      <w:numFmt w:val="upperLetter"/>
      <w:pStyle w:val="Headingwithletter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63547B"/>
    <w:multiLevelType w:val="multilevel"/>
    <w:tmpl w:val="62689F3C"/>
    <w:lvl w:ilvl="0">
      <w:start w:val="1"/>
      <w:numFmt w:val="none"/>
      <w:pStyle w:val="Referencelisthead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2291BF8"/>
    <w:multiLevelType w:val="multilevel"/>
    <w:tmpl w:val="F4ACF36E"/>
    <w:numStyleLink w:val="Normallist"/>
  </w:abstractNum>
  <w:abstractNum w:abstractNumId="26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74651013"/>
    <w:multiLevelType w:val="multilevel"/>
    <w:tmpl w:val="D2C0C8A2"/>
    <w:numStyleLink w:val="CurrentList1"/>
  </w:abstractNum>
  <w:abstractNum w:abstractNumId="29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11"/>
  </w:num>
  <w:num w:numId="9">
    <w:abstractNumId w:val="26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20"/>
  </w:num>
  <w:num w:numId="15">
    <w:abstractNumId w:val="21"/>
  </w:num>
  <w:num w:numId="16">
    <w:abstractNumId w:val="18"/>
  </w:num>
  <w:num w:numId="17">
    <w:abstractNumId w:val="19"/>
  </w:num>
  <w:num w:numId="18">
    <w:abstractNumId w:val="6"/>
  </w:num>
  <w:num w:numId="19">
    <w:abstractNumId w:val="23"/>
  </w:num>
  <w:num w:numId="20">
    <w:abstractNumId w:val="12"/>
  </w:num>
  <w:num w:numId="21">
    <w:abstractNumId w:val="7"/>
  </w:num>
  <w:num w:numId="22">
    <w:abstractNumId w:val="24"/>
  </w:num>
  <w:num w:numId="23">
    <w:abstractNumId w:val="9"/>
  </w:num>
  <w:num w:numId="24">
    <w:abstractNumId w:val="28"/>
  </w:num>
  <w:num w:numId="25">
    <w:abstractNumId w:val="17"/>
  </w:num>
  <w:num w:numId="26">
    <w:abstractNumId w:val="4"/>
  </w:num>
  <w:num w:numId="27">
    <w:abstractNumId w:val="2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8">
    <w:abstractNumId w:val="2"/>
  </w:num>
  <w:num w:numId="29">
    <w:abstractNumId w:val="13"/>
  </w:num>
  <w:num w:numId="30">
    <w:abstractNumId w:val="22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2"/>
    <w:rsid w:val="0000022E"/>
    <w:rsid w:val="00000E4A"/>
    <w:rsid w:val="000024A3"/>
    <w:rsid w:val="00011A16"/>
    <w:rsid w:val="000149E6"/>
    <w:rsid w:val="00023DA9"/>
    <w:rsid w:val="000247B0"/>
    <w:rsid w:val="00026997"/>
    <w:rsid w:val="00026A08"/>
    <w:rsid w:val="00032E4E"/>
    <w:rsid w:val="00033E0B"/>
    <w:rsid w:val="00034F89"/>
    <w:rsid w:val="00035EDE"/>
    <w:rsid w:val="000509B4"/>
    <w:rsid w:val="00056CFB"/>
    <w:rsid w:val="00057127"/>
    <w:rsid w:val="0006035B"/>
    <w:rsid w:val="0006096F"/>
    <w:rsid w:val="000649C5"/>
    <w:rsid w:val="00071886"/>
    <w:rsid w:val="000742BC"/>
    <w:rsid w:val="00076CC6"/>
    <w:rsid w:val="00082A0C"/>
    <w:rsid w:val="00083504"/>
    <w:rsid w:val="00085D60"/>
    <w:rsid w:val="00087D30"/>
    <w:rsid w:val="0009640C"/>
    <w:rsid w:val="00097278"/>
    <w:rsid w:val="000B0D5D"/>
    <w:rsid w:val="000B22A2"/>
    <w:rsid w:val="000B73F9"/>
    <w:rsid w:val="000C2A52"/>
    <w:rsid w:val="000D05A2"/>
    <w:rsid w:val="000D33C0"/>
    <w:rsid w:val="000D4CF6"/>
    <w:rsid w:val="000D6941"/>
    <w:rsid w:val="000F35D8"/>
    <w:rsid w:val="000F4829"/>
    <w:rsid w:val="001026CA"/>
    <w:rsid w:val="001176CB"/>
    <w:rsid w:val="001202E3"/>
    <w:rsid w:val="00123699"/>
    <w:rsid w:val="001241FB"/>
    <w:rsid w:val="0013059D"/>
    <w:rsid w:val="00136187"/>
    <w:rsid w:val="0014178B"/>
    <w:rsid w:val="00141A55"/>
    <w:rsid w:val="0014293F"/>
    <w:rsid w:val="0014397D"/>
    <w:rsid w:val="001446A3"/>
    <w:rsid w:val="00152B6B"/>
    <w:rsid w:val="00155395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D3874"/>
    <w:rsid w:val="001D5590"/>
    <w:rsid w:val="001D7E75"/>
    <w:rsid w:val="001E0D73"/>
    <w:rsid w:val="001E45BD"/>
    <w:rsid w:val="001E5636"/>
    <w:rsid w:val="001E56D2"/>
    <w:rsid w:val="001E7D56"/>
    <w:rsid w:val="001F0714"/>
    <w:rsid w:val="001F641E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34E78"/>
    <w:rsid w:val="00243CDB"/>
    <w:rsid w:val="00243D36"/>
    <w:rsid w:val="00246151"/>
    <w:rsid w:val="00247707"/>
    <w:rsid w:val="0026018E"/>
    <w:rsid w:val="00262A4C"/>
    <w:rsid w:val="002835BF"/>
    <w:rsid w:val="0028617F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E4133"/>
    <w:rsid w:val="002E61A2"/>
    <w:rsid w:val="002E79C0"/>
    <w:rsid w:val="002F4761"/>
    <w:rsid w:val="002F5C79"/>
    <w:rsid w:val="002F5D9E"/>
    <w:rsid w:val="002F68EE"/>
    <w:rsid w:val="003019E2"/>
    <w:rsid w:val="00310BEB"/>
    <w:rsid w:val="0031413F"/>
    <w:rsid w:val="00314854"/>
    <w:rsid w:val="003148BB"/>
    <w:rsid w:val="00317976"/>
    <w:rsid w:val="00320F2F"/>
    <w:rsid w:val="00325D38"/>
    <w:rsid w:val="003271AC"/>
    <w:rsid w:val="003363B9"/>
    <w:rsid w:val="00355EA9"/>
    <w:rsid w:val="003578DE"/>
    <w:rsid w:val="00361688"/>
    <w:rsid w:val="00373E7E"/>
    <w:rsid w:val="00386FE5"/>
    <w:rsid w:val="003877D5"/>
    <w:rsid w:val="003929B8"/>
    <w:rsid w:val="00392BAC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5583"/>
    <w:rsid w:val="003C5BA6"/>
    <w:rsid w:val="003C5F04"/>
    <w:rsid w:val="003C74CF"/>
    <w:rsid w:val="003D3752"/>
    <w:rsid w:val="003E35DA"/>
    <w:rsid w:val="003E455D"/>
    <w:rsid w:val="003F0E85"/>
    <w:rsid w:val="0040139E"/>
    <w:rsid w:val="00401BBC"/>
    <w:rsid w:val="00410C55"/>
    <w:rsid w:val="00416854"/>
    <w:rsid w:val="00417725"/>
    <w:rsid w:val="00422135"/>
    <w:rsid w:val="0042266F"/>
    <w:rsid w:val="004277C0"/>
    <w:rsid w:val="00437F26"/>
    <w:rsid w:val="00444097"/>
    <w:rsid w:val="00445487"/>
    <w:rsid w:val="00447E0D"/>
    <w:rsid w:val="00454769"/>
    <w:rsid w:val="00466991"/>
    <w:rsid w:val="0047064C"/>
    <w:rsid w:val="004822B7"/>
    <w:rsid w:val="0049469E"/>
    <w:rsid w:val="004A0A95"/>
    <w:rsid w:val="004A2217"/>
    <w:rsid w:val="004A24F9"/>
    <w:rsid w:val="004A42E1"/>
    <w:rsid w:val="004B0CEB"/>
    <w:rsid w:val="004B162C"/>
    <w:rsid w:val="004B2ABE"/>
    <w:rsid w:val="004B74C9"/>
    <w:rsid w:val="004C3DBE"/>
    <w:rsid w:val="004C5C96"/>
    <w:rsid w:val="004D06A4"/>
    <w:rsid w:val="004F1A81"/>
    <w:rsid w:val="00502B37"/>
    <w:rsid w:val="005050D2"/>
    <w:rsid w:val="00512CC1"/>
    <w:rsid w:val="005218D9"/>
    <w:rsid w:val="00526D56"/>
    <w:rsid w:val="0053101A"/>
    <w:rsid w:val="00536186"/>
    <w:rsid w:val="00541861"/>
    <w:rsid w:val="00544CBB"/>
    <w:rsid w:val="005656D7"/>
    <w:rsid w:val="0057315F"/>
    <w:rsid w:val="00576104"/>
    <w:rsid w:val="00592B21"/>
    <w:rsid w:val="005B44BF"/>
    <w:rsid w:val="005C67C8"/>
    <w:rsid w:val="005D0249"/>
    <w:rsid w:val="005D18FA"/>
    <w:rsid w:val="005D4FD4"/>
    <w:rsid w:val="005D5272"/>
    <w:rsid w:val="005D6E8C"/>
    <w:rsid w:val="005E22D4"/>
    <w:rsid w:val="005E3004"/>
    <w:rsid w:val="005F100C"/>
    <w:rsid w:val="005F68DA"/>
    <w:rsid w:val="005F6D93"/>
    <w:rsid w:val="00601BC9"/>
    <w:rsid w:val="00604344"/>
    <w:rsid w:val="0060773B"/>
    <w:rsid w:val="00613FD6"/>
    <w:rsid w:val="006157B5"/>
    <w:rsid w:val="00617224"/>
    <w:rsid w:val="0062693A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92E2A"/>
    <w:rsid w:val="006A76F2"/>
    <w:rsid w:val="006A7F55"/>
    <w:rsid w:val="006D19D4"/>
    <w:rsid w:val="006D7EFB"/>
    <w:rsid w:val="006E09A4"/>
    <w:rsid w:val="006E549D"/>
    <w:rsid w:val="006E6672"/>
    <w:rsid w:val="006E6722"/>
    <w:rsid w:val="006F7AFF"/>
    <w:rsid w:val="00700DD4"/>
    <w:rsid w:val="007012A7"/>
    <w:rsid w:val="007027B9"/>
    <w:rsid w:val="007066B5"/>
    <w:rsid w:val="007145DA"/>
    <w:rsid w:val="00715E88"/>
    <w:rsid w:val="00734CAA"/>
    <w:rsid w:val="00742680"/>
    <w:rsid w:val="0075533C"/>
    <w:rsid w:val="00757581"/>
    <w:rsid w:val="007602F5"/>
    <w:rsid w:val="00760D36"/>
    <w:rsid w:val="007611A0"/>
    <w:rsid w:val="00773E54"/>
    <w:rsid w:val="00787688"/>
    <w:rsid w:val="007935E6"/>
    <w:rsid w:val="00796D3F"/>
    <w:rsid w:val="007A1683"/>
    <w:rsid w:val="007A5754"/>
    <w:rsid w:val="007A5C12"/>
    <w:rsid w:val="007A7CB0"/>
    <w:rsid w:val="007B68A3"/>
    <w:rsid w:val="007C2541"/>
    <w:rsid w:val="007D2012"/>
    <w:rsid w:val="007D66A8"/>
    <w:rsid w:val="007E003F"/>
    <w:rsid w:val="007F0CF8"/>
    <w:rsid w:val="007F62CB"/>
    <w:rsid w:val="00802727"/>
    <w:rsid w:val="00805F90"/>
    <w:rsid w:val="008142EC"/>
    <w:rsid w:val="008164F2"/>
    <w:rsid w:val="00821395"/>
    <w:rsid w:val="00830E26"/>
    <w:rsid w:val="00843576"/>
    <w:rsid w:val="00843B64"/>
    <w:rsid w:val="008478FC"/>
    <w:rsid w:val="00851C51"/>
    <w:rsid w:val="00856A03"/>
    <w:rsid w:val="00867BFF"/>
    <w:rsid w:val="00871542"/>
    <w:rsid w:val="00872BF6"/>
    <w:rsid w:val="00880D9C"/>
    <w:rsid w:val="0088480A"/>
    <w:rsid w:val="0088757A"/>
    <w:rsid w:val="00892D6E"/>
    <w:rsid w:val="0089431B"/>
    <w:rsid w:val="00895668"/>
    <w:rsid w:val="008957DD"/>
    <w:rsid w:val="00897D98"/>
    <w:rsid w:val="008A6DF2"/>
    <w:rsid w:val="008A7807"/>
    <w:rsid w:val="008B24DA"/>
    <w:rsid w:val="008B4CC9"/>
    <w:rsid w:val="008D75E4"/>
    <w:rsid w:val="008D7C99"/>
    <w:rsid w:val="008E0141"/>
    <w:rsid w:val="008E0FCB"/>
    <w:rsid w:val="008F6DFE"/>
    <w:rsid w:val="0090529F"/>
    <w:rsid w:val="0092178C"/>
    <w:rsid w:val="00930B88"/>
    <w:rsid w:val="00933251"/>
    <w:rsid w:val="00940DCC"/>
    <w:rsid w:val="0094179A"/>
    <w:rsid w:val="0094459E"/>
    <w:rsid w:val="00944DBC"/>
    <w:rsid w:val="009456F8"/>
    <w:rsid w:val="00950977"/>
    <w:rsid w:val="00951A7B"/>
    <w:rsid w:val="009524DC"/>
    <w:rsid w:val="009564A6"/>
    <w:rsid w:val="00957769"/>
    <w:rsid w:val="00966A53"/>
    <w:rsid w:val="00967621"/>
    <w:rsid w:val="00967E6A"/>
    <w:rsid w:val="009907B9"/>
    <w:rsid w:val="00990918"/>
    <w:rsid w:val="009A34CC"/>
    <w:rsid w:val="009A3A83"/>
    <w:rsid w:val="009B4A0F"/>
    <w:rsid w:val="009C11D2"/>
    <w:rsid w:val="009C6C70"/>
    <w:rsid w:val="009C7B0A"/>
    <w:rsid w:val="009D0B63"/>
    <w:rsid w:val="009D5CB8"/>
    <w:rsid w:val="009E307E"/>
    <w:rsid w:val="00A04B49"/>
    <w:rsid w:val="00A07870"/>
    <w:rsid w:val="00A07C54"/>
    <w:rsid w:val="00A07F19"/>
    <w:rsid w:val="00A1348D"/>
    <w:rsid w:val="00A13C99"/>
    <w:rsid w:val="00A232EE"/>
    <w:rsid w:val="00A276BE"/>
    <w:rsid w:val="00A4175F"/>
    <w:rsid w:val="00A44411"/>
    <w:rsid w:val="00A45722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750C6"/>
    <w:rsid w:val="00A80459"/>
    <w:rsid w:val="00A8048B"/>
    <w:rsid w:val="00A80611"/>
    <w:rsid w:val="00AA5BF4"/>
    <w:rsid w:val="00AB1A8B"/>
    <w:rsid w:val="00AB5340"/>
    <w:rsid w:val="00AC0A89"/>
    <w:rsid w:val="00AC7C96"/>
    <w:rsid w:val="00AE237D"/>
    <w:rsid w:val="00AE502A"/>
    <w:rsid w:val="00AF0010"/>
    <w:rsid w:val="00AF2C1F"/>
    <w:rsid w:val="00AF7C07"/>
    <w:rsid w:val="00B06C64"/>
    <w:rsid w:val="00B11CAC"/>
    <w:rsid w:val="00B1234B"/>
    <w:rsid w:val="00B15A29"/>
    <w:rsid w:val="00B22C93"/>
    <w:rsid w:val="00B27589"/>
    <w:rsid w:val="00B405B7"/>
    <w:rsid w:val="00B424BD"/>
    <w:rsid w:val="00B52222"/>
    <w:rsid w:val="00B531DA"/>
    <w:rsid w:val="00B54895"/>
    <w:rsid w:val="00B54FE7"/>
    <w:rsid w:val="00B57C14"/>
    <w:rsid w:val="00B61A26"/>
    <w:rsid w:val="00B647C6"/>
    <w:rsid w:val="00B655F9"/>
    <w:rsid w:val="00B66901"/>
    <w:rsid w:val="00B71E6D"/>
    <w:rsid w:val="00B72070"/>
    <w:rsid w:val="00B779E1"/>
    <w:rsid w:val="00B81E3A"/>
    <w:rsid w:val="00B84FE8"/>
    <w:rsid w:val="00B85CFB"/>
    <w:rsid w:val="00B91EE1"/>
    <w:rsid w:val="00B944C3"/>
    <w:rsid w:val="00B94602"/>
    <w:rsid w:val="00BA0090"/>
    <w:rsid w:val="00BA1A67"/>
    <w:rsid w:val="00BA2312"/>
    <w:rsid w:val="00BA430B"/>
    <w:rsid w:val="00BA6A80"/>
    <w:rsid w:val="00BB4ABB"/>
    <w:rsid w:val="00BC402A"/>
    <w:rsid w:val="00BE5B5F"/>
    <w:rsid w:val="00BE7993"/>
    <w:rsid w:val="00BF0E44"/>
    <w:rsid w:val="00C06962"/>
    <w:rsid w:val="00C26F55"/>
    <w:rsid w:val="00C30C63"/>
    <w:rsid w:val="00C30FF3"/>
    <w:rsid w:val="00C351AA"/>
    <w:rsid w:val="00C36B8B"/>
    <w:rsid w:val="00C415C1"/>
    <w:rsid w:val="00C47DBF"/>
    <w:rsid w:val="00C552FF"/>
    <w:rsid w:val="00C558DA"/>
    <w:rsid w:val="00C55AF3"/>
    <w:rsid w:val="00C771A9"/>
    <w:rsid w:val="00C84759"/>
    <w:rsid w:val="00C90E2C"/>
    <w:rsid w:val="00CA5CA9"/>
    <w:rsid w:val="00CA6C7F"/>
    <w:rsid w:val="00CC0FC7"/>
    <w:rsid w:val="00CC10A6"/>
    <w:rsid w:val="00CD3819"/>
    <w:rsid w:val="00CD5EB8"/>
    <w:rsid w:val="00CD7044"/>
    <w:rsid w:val="00CE08B9"/>
    <w:rsid w:val="00CE524C"/>
    <w:rsid w:val="00CF141F"/>
    <w:rsid w:val="00CF17BB"/>
    <w:rsid w:val="00CF4777"/>
    <w:rsid w:val="00CF65C8"/>
    <w:rsid w:val="00D013F5"/>
    <w:rsid w:val="00D05E3F"/>
    <w:rsid w:val="00D067BB"/>
    <w:rsid w:val="00D1352A"/>
    <w:rsid w:val="00D169AF"/>
    <w:rsid w:val="00D16F5E"/>
    <w:rsid w:val="00D2116B"/>
    <w:rsid w:val="00D22144"/>
    <w:rsid w:val="00D25249"/>
    <w:rsid w:val="00D319B2"/>
    <w:rsid w:val="00D44172"/>
    <w:rsid w:val="00D47BE3"/>
    <w:rsid w:val="00D524E2"/>
    <w:rsid w:val="00D63B8C"/>
    <w:rsid w:val="00D739CC"/>
    <w:rsid w:val="00D8093D"/>
    <w:rsid w:val="00D8108C"/>
    <w:rsid w:val="00D842AE"/>
    <w:rsid w:val="00D909FE"/>
    <w:rsid w:val="00D9211C"/>
    <w:rsid w:val="00D92DE0"/>
    <w:rsid w:val="00D92FEF"/>
    <w:rsid w:val="00D93A0F"/>
    <w:rsid w:val="00DA01F2"/>
    <w:rsid w:val="00DA1BCA"/>
    <w:rsid w:val="00DC46FF"/>
    <w:rsid w:val="00DC5254"/>
    <w:rsid w:val="00DC569D"/>
    <w:rsid w:val="00DD1A4F"/>
    <w:rsid w:val="00DD3107"/>
    <w:rsid w:val="00DD4E40"/>
    <w:rsid w:val="00DD7C2C"/>
    <w:rsid w:val="00DE215B"/>
    <w:rsid w:val="00DE5BDA"/>
    <w:rsid w:val="00DE663E"/>
    <w:rsid w:val="00DF3A9F"/>
    <w:rsid w:val="00DF433C"/>
    <w:rsid w:val="00DF519F"/>
    <w:rsid w:val="00E0035A"/>
    <w:rsid w:val="00E00FCE"/>
    <w:rsid w:val="00E06797"/>
    <w:rsid w:val="00E1265B"/>
    <w:rsid w:val="00E13B48"/>
    <w:rsid w:val="00E1404F"/>
    <w:rsid w:val="00E21C83"/>
    <w:rsid w:val="00E24618"/>
    <w:rsid w:val="00E24ADA"/>
    <w:rsid w:val="00E32F59"/>
    <w:rsid w:val="00E36135"/>
    <w:rsid w:val="00E405AA"/>
    <w:rsid w:val="00E41908"/>
    <w:rsid w:val="00E46CA8"/>
    <w:rsid w:val="00E46CC3"/>
    <w:rsid w:val="00E46D9A"/>
    <w:rsid w:val="00E565FF"/>
    <w:rsid w:val="00E56E9F"/>
    <w:rsid w:val="00E65388"/>
    <w:rsid w:val="00E71572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B443F"/>
    <w:rsid w:val="00EC2813"/>
    <w:rsid w:val="00EC2E33"/>
    <w:rsid w:val="00EC5A46"/>
    <w:rsid w:val="00EC63E2"/>
    <w:rsid w:val="00ED366A"/>
    <w:rsid w:val="00ED6BB7"/>
    <w:rsid w:val="00EE5A54"/>
    <w:rsid w:val="00EF22B3"/>
    <w:rsid w:val="00F03B69"/>
    <w:rsid w:val="00F044B5"/>
    <w:rsid w:val="00F07A50"/>
    <w:rsid w:val="00F113DA"/>
    <w:rsid w:val="00F22091"/>
    <w:rsid w:val="00F23040"/>
    <w:rsid w:val="00F266FC"/>
    <w:rsid w:val="00F3037A"/>
    <w:rsid w:val="00F30C06"/>
    <w:rsid w:val="00F3465A"/>
    <w:rsid w:val="00F37DC8"/>
    <w:rsid w:val="00F439B3"/>
    <w:rsid w:val="00F46426"/>
    <w:rsid w:val="00F6085A"/>
    <w:rsid w:val="00F650C3"/>
    <w:rsid w:val="00F65D85"/>
    <w:rsid w:val="00F6700B"/>
    <w:rsid w:val="00F745D7"/>
    <w:rsid w:val="00F8091E"/>
    <w:rsid w:val="00F8615C"/>
    <w:rsid w:val="00F93013"/>
    <w:rsid w:val="00F969E5"/>
    <w:rsid w:val="00FA4972"/>
    <w:rsid w:val="00FA6BB0"/>
    <w:rsid w:val="00FB2543"/>
    <w:rsid w:val="00FB2DBD"/>
    <w:rsid w:val="00FD1DFE"/>
    <w:rsid w:val="00FD4845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8BB399"/>
  <w15:docId w15:val="{6F4D5601-29DD-4685-8907-EF4C5389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0">
    <w:name w:val="Normal"/>
    <w:qFormat/>
    <w:rsid w:val="00DD4E4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0"/>
    <w:next w:val="Normalnumber"/>
    <w:link w:val="Heading1Char"/>
    <w:qFormat/>
    <w:rsid w:val="00DD4E4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0"/>
    <w:next w:val="Normalnumber"/>
    <w:link w:val="Heading2Char"/>
    <w:qFormat/>
    <w:rsid w:val="00DD4E4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number"/>
    <w:link w:val="Heading3Char"/>
    <w:qFormat/>
    <w:rsid w:val="00DD4E4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DD4E40"/>
    <w:pPr>
      <w:keepNext/>
      <w:outlineLvl w:val="3"/>
    </w:pPr>
  </w:style>
  <w:style w:type="paragraph" w:styleId="Heading5">
    <w:name w:val="heading 5"/>
    <w:basedOn w:val="Normal0"/>
    <w:next w:val="Normal0"/>
    <w:link w:val="Heading5Char"/>
    <w:qFormat/>
    <w:rsid w:val="00DD4E4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0"/>
    <w:next w:val="Normal0"/>
    <w:link w:val="Heading6Char"/>
    <w:qFormat/>
    <w:rsid w:val="00DD4E4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0"/>
    <w:next w:val="Normal0"/>
    <w:link w:val="Heading7Char"/>
    <w:qFormat/>
    <w:rsid w:val="00DD4E4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0"/>
    <w:next w:val="Normal0"/>
    <w:link w:val="Heading8Char"/>
    <w:qFormat/>
    <w:rsid w:val="00DD4E40"/>
    <w:pPr>
      <w:keepNext/>
      <w:widowControl w:val="0"/>
      <w:numPr>
        <w:numId w:val="2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0"/>
    <w:next w:val="Normal0"/>
    <w:link w:val="Heading9Char"/>
    <w:qFormat/>
    <w:rsid w:val="00DD4E40"/>
    <w:pPr>
      <w:keepNext/>
      <w:widowControl w:val="0"/>
      <w:numPr>
        <w:numId w:val="2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DD4E4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4E4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0"/>
    <w:next w:val="Normal0"/>
    <w:autoRedefine/>
    <w:semiHidden/>
    <w:rsid w:val="00DD4E4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0"/>
    <w:next w:val="Normal0"/>
    <w:autoRedefine/>
    <w:semiHidden/>
    <w:rsid w:val="00DD4E4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0"/>
    <w:next w:val="Normal0"/>
    <w:autoRedefine/>
    <w:semiHidden/>
    <w:rsid w:val="00DD4E4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0"/>
    <w:next w:val="Normal0"/>
    <w:autoRedefine/>
    <w:semiHidden/>
    <w:rsid w:val="00DD4E4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4E40"/>
    <w:rPr>
      <w:bCs w:val="0"/>
    </w:rPr>
  </w:style>
  <w:style w:type="paragraph" w:styleId="TableofFigures">
    <w:name w:val="table of figures"/>
    <w:basedOn w:val="Normal0"/>
    <w:next w:val="Normal0"/>
    <w:autoRedefine/>
    <w:semiHidden/>
    <w:rsid w:val="00DD4E4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DD4E4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DD4E4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DD4E4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4E4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4E4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4E4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0"/>
    <w:next w:val="Normal0"/>
    <w:semiHidden/>
    <w:rsid w:val="00DD4E4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0"/>
    <w:next w:val="Normal0"/>
    <w:semiHidden/>
    <w:rsid w:val="00DD4E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DD4E4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DD4E4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4E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DD4E4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DD4E4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DD4E4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0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0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72"/>
    <w:qFormat/>
    <w:rsid w:val="004A24F9"/>
    <w:pPr>
      <w:ind w:left="720"/>
    </w:pPr>
  </w:style>
  <w:style w:type="table" w:customStyle="1" w:styleId="AATable">
    <w:name w:val="AA_Table"/>
    <w:basedOn w:val="TableNormal"/>
    <w:rsid w:val="00DD4E4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4E4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4E4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DD4E4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0"/>
    <w:link w:val="FooterChar"/>
    <w:rsid w:val="00DD4E4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0"/>
    <w:link w:val="HeaderChar"/>
    <w:rsid w:val="00DD4E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DD4E4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DD4E40"/>
    <w:pPr>
      <w:numPr>
        <w:numId w:val="30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DD4E40"/>
    <w:pPr>
      <w:spacing w:after="120"/>
      <w:ind w:left="1247"/>
    </w:pPr>
  </w:style>
  <w:style w:type="paragraph" w:customStyle="1" w:styleId="Normalnumber">
    <w:name w:val="Normal_number"/>
    <w:basedOn w:val="Normalpool"/>
    <w:rsid w:val="00DD4E40"/>
    <w:pPr>
      <w:numPr>
        <w:numId w:val="31"/>
      </w:numPr>
      <w:spacing w:after="120"/>
    </w:pPr>
  </w:style>
  <w:style w:type="paragraph" w:customStyle="1" w:styleId="Titletable">
    <w:name w:val="Title_table"/>
    <w:basedOn w:val="Normalpool"/>
    <w:rsid w:val="00DD4E4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DD4E4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DD4E4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DD4E4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DD4E4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0"/>
    <w:next w:val="Normal0"/>
    <w:autoRedefine/>
    <w:semiHidden/>
    <w:rsid w:val="00DD4E4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DD4E40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DD4E40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BBTitleChar">
    <w:name w:val="BB_Title Char"/>
    <w:link w:val="BBTitle"/>
    <w:rsid w:val="008E0141"/>
    <w:rPr>
      <w:b/>
      <w:sz w:val="28"/>
      <w:szCs w:val="28"/>
      <w:lang w:val="fr-CA" w:eastAsia="en-US"/>
    </w:rPr>
  </w:style>
  <w:style w:type="character" w:customStyle="1" w:styleId="CH2Char">
    <w:name w:val="CH2 Char"/>
    <w:link w:val="CH2"/>
    <w:rsid w:val="008E0141"/>
    <w:rPr>
      <w:b/>
      <w:sz w:val="24"/>
      <w:szCs w:val="24"/>
      <w:lang w:val="fr-CA" w:eastAsia="en-US"/>
    </w:rPr>
  </w:style>
  <w:style w:type="character" w:customStyle="1" w:styleId="ZZAnxtitleChar">
    <w:name w:val="ZZ_Anx_title Char"/>
    <w:link w:val="ZZAnxtitle"/>
    <w:rsid w:val="008E0141"/>
    <w:rPr>
      <w:b/>
      <w:bCs/>
      <w:sz w:val="28"/>
      <w:szCs w:val="26"/>
      <w:lang w:val="fr-CA" w:eastAsia="en-US"/>
    </w:rPr>
  </w:style>
  <w:style w:type="character" w:customStyle="1" w:styleId="ZZAnxheaderChar">
    <w:name w:val="ZZ_Anx_header Char"/>
    <w:link w:val="ZZAnxheader"/>
    <w:rsid w:val="008E0141"/>
    <w:rPr>
      <w:b/>
      <w:bCs/>
      <w:sz w:val="28"/>
      <w:szCs w:val="22"/>
      <w:lang w:val="fr-CA" w:eastAsia="en-US"/>
    </w:rPr>
  </w:style>
  <w:style w:type="character" w:customStyle="1" w:styleId="Normal-poolChar">
    <w:name w:val="Normal-pool Char"/>
    <w:link w:val="Normal-pool"/>
    <w:uiPriority w:val="99"/>
    <w:rsid w:val="008E0141"/>
    <w:rPr>
      <w:lang w:val="fr-CA" w:eastAsia="en-US"/>
    </w:rPr>
  </w:style>
  <w:style w:type="character" w:customStyle="1" w:styleId="Inget">
    <w:name w:val="Inget"/>
    <w:uiPriority w:val="99"/>
    <w:rsid w:val="008E0141"/>
  </w:style>
  <w:style w:type="numbering" w:customStyle="1" w:styleId="Importeradestilen4">
    <w:name w:val="Importerade stilen 4"/>
    <w:rsid w:val="008E0141"/>
    <w:pPr>
      <w:numPr>
        <w:numId w:val="2"/>
      </w:numPr>
    </w:pPr>
  </w:style>
  <w:style w:type="numbering" w:customStyle="1" w:styleId="Importeradestilen9">
    <w:name w:val="Importerade stilen 9"/>
    <w:rsid w:val="008E0141"/>
    <w:pPr>
      <w:numPr>
        <w:numId w:val="7"/>
      </w:numPr>
    </w:pPr>
  </w:style>
  <w:style w:type="numbering" w:customStyle="1" w:styleId="Importeradestilen5">
    <w:name w:val="Importerade stilen 5"/>
    <w:rsid w:val="008E0141"/>
    <w:pPr>
      <w:numPr>
        <w:numId w:val="3"/>
      </w:numPr>
    </w:pPr>
  </w:style>
  <w:style w:type="numbering" w:customStyle="1" w:styleId="Importeradestilen6">
    <w:name w:val="Importerade stilen 6"/>
    <w:rsid w:val="008E0141"/>
    <w:pPr>
      <w:numPr>
        <w:numId w:val="4"/>
      </w:numPr>
    </w:pPr>
  </w:style>
  <w:style w:type="numbering" w:customStyle="1" w:styleId="Importeradestilen8">
    <w:name w:val="Importerade stilen 8"/>
    <w:rsid w:val="008E0141"/>
    <w:pPr>
      <w:numPr>
        <w:numId w:val="6"/>
      </w:numPr>
    </w:pPr>
  </w:style>
  <w:style w:type="numbering" w:customStyle="1" w:styleId="Importeradestilen7">
    <w:name w:val="Importerade stilen 7"/>
    <w:rsid w:val="008E0141"/>
    <w:pPr>
      <w:numPr>
        <w:numId w:val="5"/>
      </w:numPr>
    </w:pPr>
  </w:style>
  <w:style w:type="numbering" w:customStyle="1" w:styleId="Importeradestilen3">
    <w:name w:val="Importerade stilen 3"/>
    <w:rsid w:val="008E0141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rsid w:val="00034F89"/>
    <w:rPr>
      <w:sz w:val="18"/>
      <w:lang w:val="fr-FR" w:eastAsia="en-US"/>
    </w:rPr>
  </w:style>
  <w:style w:type="character" w:styleId="Emphasis">
    <w:name w:val="Emphasis"/>
    <w:basedOn w:val="DefaultParagraphFont"/>
    <w:uiPriority w:val="99"/>
    <w:qFormat/>
    <w:rsid w:val="00D909FE"/>
    <w:rPr>
      <w:i/>
      <w:iCs/>
    </w:rPr>
  </w:style>
  <w:style w:type="paragraph" w:customStyle="1" w:styleId="Sidhuvudochsidfot">
    <w:name w:val="Sidhuvud och sidfot"/>
    <w:rsid w:val="00EB44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Brdtext">
    <w:name w:val="Brödtext"/>
    <w:uiPriority w:val="99"/>
    <w:rsid w:val="00EB443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sz w:val="24"/>
      <w:szCs w:val="24"/>
      <w:u w:color="000000"/>
      <w:bdr w:val="nil"/>
    </w:rPr>
  </w:style>
  <w:style w:type="numbering" w:customStyle="1" w:styleId="Importeradestilen2">
    <w:name w:val="Importerade stilen 2"/>
    <w:rsid w:val="00EB443F"/>
    <w:pPr>
      <w:numPr>
        <w:numId w:val="8"/>
      </w:numPr>
    </w:pPr>
  </w:style>
  <w:style w:type="numbering" w:customStyle="1" w:styleId="Importeradestilen10">
    <w:name w:val="Importerade stilen 10"/>
    <w:rsid w:val="00EB443F"/>
    <w:pPr>
      <w:numPr>
        <w:numId w:val="9"/>
      </w:numPr>
    </w:pPr>
  </w:style>
  <w:style w:type="character" w:customStyle="1" w:styleId="Hyperlink0">
    <w:name w:val="Hyperlink.0"/>
    <w:basedOn w:val="Inget"/>
    <w:rsid w:val="00EB443F"/>
    <w:rPr>
      <w:lang w:val="en-US"/>
    </w:rPr>
  </w:style>
  <w:style w:type="numbering" w:customStyle="1" w:styleId="Importeradestilen12">
    <w:name w:val="Importerade stilen 12"/>
    <w:rsid w:val="00EB443F"/>
    <w:pPr>
      <w:numPr>
        <w:numId w:val="10"/>
      </w:numPr>
    </w:pPr>
  </w:style>
  <w:style w:type="numbering" w:customStyle="1" w:styleId="Importeradestilen14">
    <w:name w:val="Importerade stilen 14"/>
    <w:rsid w:val="00EB443F"/>
    <w:pPr>
      <w:numPr>
        <w:numId w:val="11"/>
      </w:numPr>
    </w:pPr>
  </w:style>
  <w:style w:type="numbering" w:customStyle="1" w:styleId="Importeradestilen15">
    <w:name w:val="Importerade stilen 15"/>
    <w:rsid w:val="00EB443F"/>
    <w:pPr>
      <w:numPr>
        <w:numId w:val="12"/>
      </w:numPr>
    </w:pPr>
  </w:style>
  <w:style w:type="numbering" w:customStyle="1" w:styleId="Importeradestilen16">
    <w:name w:val="Importerade stilen 16"/>
    <w:rsid w:val="00EB443F"/>
    <w:pPr>
      <w:numPr>
        <w:numId w:val="13"/>
      </w:numPr>
    </w:pPr>
  </w:style>
  <w:style w:type="numbering" w:customStyle="1" w:styleId="Importeradestilen17">
    <w:name w:val="Importerade stilen 17"/>
    <w:rsid w:val="00EB443F"/>
    <w:pPr>
      <w:numPr>
        <w:numId w:val="14"/>
      </w:numPr>
    </w:pPr>
  </w:style>
  <w:style w:type="character" w:customStyle="1" w:styleId="HeaderChar">
    <w:name w:val="Header Char"/>
    <w:link w:val="Header"/>
    <w:rsid w:val="00EB443F"/>
    <w:rPr>
      <w:b/>
      <w:sz w:val="18"/>
      <w:lang w:val="fr-FR" w:eastAsia="en-US"/>
    </w:rPr>
  </w:style>
  <w:style w:type="paragraph" w:customStyle="1" w:styleId="Paralevel1">
    <w:name w:val="Para level1"/>
    <w:basedOn w:val="Normal0"/>
    <w:link w:val="Paralevel1Char"/>
    <w:autoRedefine/>
    <w:rsid w:val="00EB443F"/>
    <w:pPr>
      <w:numPr>
        <w:ilvl w:val="6"/>
        <w:numId w:val="15"/>
      </w:numPr>
      <w:tabs>
        <w:tab w:val="clear" w:pos="7988"/>
      </w:tabs>
      <w:spacing w:after="120"/>
      <w:ind w:left="1247" w:firstLine="0"/>
    </w:pPr>
  </w:style>
  <w:style w:type="character" w:customStyle="1" w:styleId="DeltaViewInsertion">
    <w:name w:val="DeltaView Insertion"/>
    <w:uiPriority w:val="99"/>
    <w:rsid w:val="00EB443F"/>
    <w:rPr>
      <w:color w:val="0000FF"/>
      <w:u w:val="double"/>
    </w:rPr>
  </w:style>
  <w:style w:type="paragraph" w:styleId="Title">
    <w:name w:val="Title"/>
    <w:basedOn w:val="Normal0"/>
    <w:link w:val="TitleChar"/>
    <w:autoRedefine/>
    <w:qFormat/>
    <w:rsid w:val="00EB443F"/>
    <w:pPr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B443F"/>
    <w:rPr>
      <w:rFonts w:cs="Arial"/>
      <w:b/>
      <w:bCs/>
      <w:kern w:val="28"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EB443F"/>
    <w:rPr>
      <w:snapToGrid w:val="0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B443F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EB443F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EB443F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EB443F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EB443F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EB443F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EB443F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B443F"/>
    <w:rPr>
      <w:snapToGrid w:val="0"/>
      <w:u w:val="single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EB443F"/>
    <w:rPr>
      <w:lang w:eastAsia="en-US"/>
    </w:rPr>
  </w:style>
  <w:style w:type="paragraph" w:styleId="Revision">
    <w:name w:val="Revision"/>
    <w:hidden/>
    <w:uiPriority w:val="71"/>
    <w:rsid w:val="00EB443F"/>
    <w:rPr>
      <w:lang w:eastAsia="en-US"/>
    </w:rPr>
  </w:style>
  <w:style w:type="character" w:customStyle="1" w:styleId="apple-converted-space">
    <w:name w:val="apple-converted-space"/>
    <w:rsid w:val="00EB443F"/>
  </w:style>
  <w:style w:type="character" w:customStyle="1" w:styleId="CH3Char">
    <w:name w:val="CH3 Char"/>
    <w:link w:val="CH3"/>
    <w:rsid w:val="00EB443F"/>
    <w:rPr>
      <w:b/>
      <w:lang w:val="fr-CA" w:eastAsia="en-US"/>
    </w:rPr>
  </w:style>
  <w:style w:type="character" w:customStyle="1" w:styleId="NormalNonumberChar">
    <w:name w:val="Normal_No_number Char"/>
    <w:link w:val="NormalNonumber"/>
    <w:uiPriority w:val="99"/>
    <w:rsid w:val="00EB443F"/>
    <w:rPr>
      <w:lang w:val="fr-CA" w:eastAsia="en-US"/>
    </w:rPr>
  </w:style>
  <w:style w:type="numbering" w:customStyle="1" w:styleId="Normallist1">
    <w:name w:val="Normal_list1"/>
    <w:basedOn w:val="NoList"/>
    <w:rsid w:val="00EB443F"/>
    <w:pPr>
      <w:numPr>
        <w:numId w:val="16"/>
      </w:numPr>
    </w:pPr>
  </w:style>
  <w:style w:type="paragraph" w:styleId="Caption">
    <w:name w:val="caption"/>
    <w:basedOn w:val="Normal0"/>
    <w:next w:val="Normal0"/>
    <w:qFormat/>
    <w:rsid w:val="00EB443F"/>
    <w:pPr>
      <w:widowControl w:val="0"/>
    </w:pPr>
  </w:style>
  <w:style w:type="paragraph" w:customStyle="1" w:styleId="Level1">
    <w:name w:val="Level 1"/>
    <w:basedOn w:val="Normal0"/>
    <w:rsid w:val="00EB443F"/>
    <w:pPr>
      <w:widowControl w:val="0"/>
      <w:autoSpaceDE w:val="0"/>
      <w:autoSpaceDN w:val="0"/>
      <w:adjustRightInd w:val="0"/>
      <w:ind w:left="720" w:hanging="720"/>
    </w:pPr>
  </w:style>
  <w:style w:type="paragraph" w:styleId="NoSpacing">
    <w:name w:val="No Spacing"/>
    <w:qFormat/>
    <w:rsid w:val="00EB443F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level3">
    <w:name w:val="Para level3"/>
    <w:basedOn w:val="Normal0"/>
    <w:rsid w:val="00EB443F"/>
    <w:pPr>
      <w:numPr>
        <w:numId w:val="17"/>
      </w:numPr>
      <w:suppressAutoHyphens/>
      <w:spacing w:after="120"/>
    </w:pPr>
  </w:style>
  <w:style w:type="paragraph" w:customStyle="1" w:styleId="Articleheading0">
    <w:name w:val="Article heading"/>
    <w:basedOn w:val="Normal0"/>
    <w:next w:val="Subtitle"/>
    <w:rsid w:val="00EB443F"/>
    <w:pPr>
      <w:spacing w:after="240"/>
      <w:ind w:left="720" w:firstLine="3600"/>
    </w:pPr>
    <w:rPr>
      <w:sz w:val="28"/>
      <w:szCs w:val="28"/>
    </w:rPr>
  </w:style>
  <w:style w:type="paragraph" w:styleId="Subtitle">
    <w:name w:val="Subtitle"/>
    <w:basedOn w:val="Normal0"/>
    <w:next w:val="Normal0"/>
    <w:link w:val="SubtitleChar"/>
    <w:qFormat/>
    <w:rsid w:val="00EB44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B443F"/>
    <w:rPr>
      <w:rFonts w:ascii="Cambria" w:hAnsi="Cambria"/>
      <w:lang w:val="fr-FR" w:eastAsia="en-US"/>
    </w:rPr>
  </w:style>
  <w:style w:type="character" w:customStyle="1" w:styleId="fr">
    <w:name w:val="fr"/>
    <w:rsid w:val="00EB443F"/>
  </w:style>
  <w:style w:type="paragraph" w:styleId="EnvelopeReturn">
    <w:name w:val="envelope return"/>
    <w:basedOn w:val="Normal0"/>
    <w:unhideWhenUsed/>
    <w:rsid w:val="00EB443F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</w:rPr>
  </w:style>
  <w:style w:type="paragraph" w:customStyle="1" w:styleId="Anxhead">
    <w:name w:val="Anx head"/>
    <w:basedOn w:val="Normal0"/>
    <w:rsid w:val="00EB443F"/>
    <w:rPr>
      <w:b/>
      <w:bCs/>
      <w:sz w:val="28"/>
      <w:szCs w:val="22"/>
    </w:rPr>
  </w:style>
  <w:style w:type="paragraph" w:customStyle="1" w:styleId="Anxsubhead">
    <w:name w:val="Anx subhead"/>
    <w:basedOn w:val="Normal0"/>
    <w:rsid w:val="00EB443F"/>
    <w:pPr>
      <w:ind w:left="1247"/>
    </w:pPr>
    <w:rPr>
      <w:b/>
      <w:bCs/>
    </w:rPr>
  </w:style>
  <w:style w:type="paragraph" w:customStyle="1" w:styleId="Anxtitle">
    <w:name w:val="Anx title"/>
    <w:basedOn w:val="Normal0"/>
    <w:rsid w:val="00EB443F"/>
    <w:pPr>
      <w:ind w:left="1247"/>
    </w:pPr>
    <w:rPr>
      <w:b/>
      <w:bCs/>
      <w:sz w:val="28"/>
      <w:szCs w:val="26"/>
    </w:rPr>
  </w:style>
  <w:style w:type="paragraph" w:customStyle="1" w:styleId="Paralevel2">
    <w:name w:val="Para level2"/>
    <w:basedOn w:val="Paralevel1"/>
    <w:autoRedefine/>
    <w:rsid w:val="00EB443F"/>
    <w:pPr>
      <w:numPr>
        <w:ilvl w:val="0"/>
        <w:numId w:val="18"/>
      </w:numPr>
      <w:tabs>
        <w:tab w:val="clear" w:pos="938"/>
        <w:tab w:val="num" w:pos="1134"/>
      </w:tabs>
      <w:suppressAutoHyphens/>
      <w:ind w:left="1247" w:firstLine="0"/>
    </w:pPr>
    <w:rPr>
      <w:lang w:val="en-GB" w:eastAsia="x-none"/>
    </w:rPr>
  </w:style>
  <w:style w:type="paragraph" w:customStyle="1" w:styleId="Subtitle0">
    <w:name w:val="Sub title"/>
    <w:basedOn w:val="Heading2"/>
    <w:rsid w:val="00EB443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0"/>
      <w:ind w:firstLine="0"/>
    </w:pPr>
  </w:style>
  <w:style w:type="paragraph" w:customStyle="1" w:styleId="HCh">
    <w:name w:val="_ H _Ch"/>
    <w:basedOn w:val="Normal0"/>
    <w:next w:val="Normal0"/>
    <w:rsid w:val="00EB443F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</w:rPr>
  </w:style>
  <w:style w:type="paragraph" w:customStyle="1" w:styleId="Block">
    <w:name w:val="Block"/>
    <w:basedOn w:val="Normal0"/>
    <w:next w:val="Normal0"/>
    <w:autoRedefine/>
    <w:rsid w:val="00EB443F"/>
    <w:pPr>
      <w:spacing w:after="120"/>
      <w:ind w:left="1890" w:right="1335"/>
    </w:pPr>
  </w:style>
  <w:style w:type="paragraph" w:customStyle="1" w:styleId="NumberedPara">
    <w:name w:val="NumberedPara"/>
    <w:basedOn w:val="Normal0"/>
    <w:autoRedefine/>
    <w:rsid w:val="00EB443F"/>
    <w:pPr>
      <w:spacing w:after="240"/>
    </w:pPr>
  </w:style>
  <w:style w:type="paragraph" w:customStyle="1" w:styleId="Heading31">
    <w:name w:val="Heading 3.1"/>
    <w:basedOn w:val="Heading3"/>
    <w:next w:val="Normal"/>
    <w:rsid w:val="00EB443F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1728" w:hanging="648"/>
    </w:pPr>
    <w:rPr>
      <w:rFonts w:cs="Arial"/>
      <w:kern w:val="32"/>
      <w:sz w:val="24"/>
      <w:szCs w:val="26"/>
    </w:rPr>
  </w:style>
  <w:style w:type="paragraph" w:customStyle="1" w:styleId="Headingwithletter">
    <w:name w:val="Heading with letter"/>
    <w:basedOn w:val="Normal0"/>
    <w:next w:val="Normal"/>
    <w:autoRedefine/>
    <w:rsid w:val="00EB443F"/>
    <w:pPr>
      <w:keepNext/>
      <w:numPr>
        <w:numId w:val="19"/>
      </w:numPr>
      <w:tabs>
        <w:tab w:val="clear" w:pos="360"/>
        <w:tab w:val="clear" w:pos="1814"/>
        <w:tab w:val="num" w:pos="1800"/>
      </w:tabs>
      <w:spacing w:after="120"/>
      <w:ind w:left="1440"/>
    </w:pPr>
    <w:rPr>
      <w:b/>
      <w:bCs/>
    </w:rPr>
  </w:style>
  <w:style w:type="paragraph" w:customStyle="1" w:styleId="Normal">
    <w:name w:val="Normal +"/>
    <w:basedOn w:val="Normal0"/>
    <w:rsid w:val="00EB443F"/>
    <w:pPr>
      <w:numPr>
        <w:numId w:val="25"/>
      </w:numPr>
      <w:spacing w:after="240"/>
    </w:pPr>
  </w:style>
  <w:style w:type="paragraph" w:customStyle="1" w:styleId="Headingunnumbered">
    <w:name w:val="Heading unnumbered"/>
    <w:basedOn w:val="Normal0"/>
    <w:next w:val="Normal"/>
    <w:rsid w:val="00EB443F"/>
    <w:pPr>
      <w:keepNext/>
      <w:spacing w:after="240"/>
    </w:pPr>
    <w:rPr>
      <w:b/>
    </w:rPr>
  </w:style>
  <w:style w:type="paragraph" w:customStyle="1" w:styleId="indentlist">
    <w:name w:val="indent list"/>
    <w:basedOn w:val="Normal"/>
    <w:uiPriority w:val="99"/>
    <w:rsid w:val="00EB443F"/>
    <w:pPr>
      <w:numPr>
        <w:numId w:val="20"/>
      </w:numPr>
      <w:tabs>
        <w:tab w:val="left" w:pos="720"/>
      </w:tabs>
      <w:spacing w:after="120"/>
    </w:pPr>
  </w:style>
  <w:style w:type="paragraph" w:customStyle="1" w:styleId="Optionbullet">
    <w:name w:val="Option bullet"/>
    <w:basedOn w:val="Normal"/>
    <w:rsid w:val="00EB443F"/>
    <w:pPr>
      <w:numPr>
        <w:numId w:val="21"/>
      </w:numPr>
      <w:tabs>
        <w:tab w:val="clear" w:pos="1080"/>
        <w:tab w:val="left" w:pos="720"/>
        <w:tab w:val="num" w:pos="1440"/>
      </w:tabs>
      <w:spacing w:after="120"/>
      <w:ind w:left="1440"/>
    </w:pPr>
  </w:style>
  <w:style w:type="paragraph" w:customStyle="1" w:styleId="Optionheading">
    <w:name w:val="Option heading"/>
    <w:basedOn w:val="Headingunnumbered"/>
    <w:next w:val="Normal"/>
    <w:rsid w:val="00EB443F"/>
    <w:pPr>
      <w:spacing w:before="120"/>
      <w:ind w:left="720"/>
    </w:pPr>
    <w:rPr>
      <w:u w:val="single"/>
    </w:rPr>
  </w:style>
  <w:style w:type="paragraph" w:customStyle="1" w:styleId="Referencelistheading">
    <w:name w:val="Reference list heading"/>
    <w:basedOn w:val="Normal0"/>
    <w:next w:val="Normal0"/>
    <w:autoRedefine/>
    <w:rsid w:val="00EB443F"/>
    <w:pPr>
      <w:keepNext/>
      <w:numPr>
        <w:numId w:val="22"/>
      </w:numPr>
      <w:tabs>
        <w:tab w:val="clear" w:pos="1814"/>
        <w:tab w:val="num" w:pos="1800"/>
      </w:tabs>
      <w:spacing w:before="120" w:after="120"/>
      <w:ind w:left="1800" w:hanging="360"/>
    </w:pPr>
    <w:rPr>
      <w:b/>
      <w:bCs/>
      <w:u w:val="single"/>
    </w:rPr>
  </w:style>
  <w:style w:type="paragraph" w:customStyle="1" w:styleId="StyleSubtitleUnderline">
    <w:name w:val="Style Subtitle + Underline"/>
    <w:basedOn w:val="Subtitle"/>
    <w:next w:val="Normal0"/>
    <w:rsid w:val="00EB443F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/>
    </w:pPr>
    <w:rPr>
      <w:rFonts w:ascii="Times New Roman" w:hAnsi="Times New Roman" w:cs="Arial"/>
      <w:b/>
      <w:bCs/>
      <w:u w:val="single"/>
      <w:lang w:val="en-GB"/>
    </w:rPr>
  </w:style>
  <w:style w:type="numbering" w:customStyle="1" w:styleId="CurrentList1">
    <w:name w:val="Current List1"/>
    <w:rsid w:val="00EB443F"/>
    <w:pPr>
      <w:numPr>
        <w:numId w:val="23"/>
      </w:numPr>
    </w:pPr>
  </w:style>
  <w:style w:type="paragraph" w:styleId="ListBullet">
    <w:name w:val="List Bullet"/>
    <w:basedOn w:val="Normal0"/>
    <w:rsid w:val="00EB443F"/>
    <w:pPr>
      <w:tabs>
        <w:tab w:val="num" w:pos="360"/>
      </w:tabs>
      <w:ind w:left="360" w:hanging="360"/>
    </w:pPr>
  </w:style>
  <w:style w:type="paragraph" w:customStyle="1" w:styleId="MediumList2-Accent22">
    <w:name w:val="Medium List 2 - Accent 22"/>
    <w:hidden/>
    <w:semiHidden/>
    <w:rsid w:val="00EB443F"/>
    <w:rPr>
      <w:sz w:val="24"/>
      <w:szCs w:val="24"/>
      <w:lang w:eastAsia="en-US"/>
    </w:rPr>
  </w:style>
  <w:style w:type="paragraph" w:customStyle="1" w:styleId="PartHeading">
    <w:name w:val="Part Heading"/>
    <w:basedOn w:val="Heading1"/>
    <w:rsid w:val="00EB443F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20" w:after="240"/>
      <w:ind w:left="0" w:firstLine="0"/>
    </w:pPr>
    <w:rPr>
      <w:rFonts w:ascii="Univers" w:hAnsi="Univers" w:cs="Arial"/>
      <w:bCs/>
      <w:kern w:val="32"/>
      <w:sz w:val="44"/>
      <w:szCs w:val="32"/>
      <w:lang w:val="en-US"/>
    </w:rPr>
  </w:style>
  <w:style w:type="paragraph" w:customStyle="1" w:styleId="ArticleHeading">
    <w:name w:val="Article Heading"/>
    <w:basedOn w:val="Normal0"/>
    <w:link w:val="ArticleHeadingChar"/>
    <w:rsid w:val="00EB443F"/>
    <w:pPr>
      <w:keepNext/>
      <w:numPr>
        <w:numId w:val="24"/>
      </w:numPr>
      <w:spacing w:after="240"/>
    </w:pPr>
    <w:rPr>
      <w:b/>
      <w:lang w:val="x-none" w:eastAsia="x-none"/>
    </w:rPr>
  </w:style>
  <w:style w:type="character" w:customStyle="1" w:styleId="ArticleHeadingChar">
    <w:name w:val="Article Heading Char"/>
    <w:link w:val="ArticleHeading"/>
    <w:rsid w:val="00EB443F"/>
    <w:rPr>
      <w:b/>
      <w:lang w:val="x-none" w:eastAsia="x-none"/>
    </w:rPr>
  </w:style>
  <w:style w:type="paragraph" w:customStyle="1" w:styleId="AnnexHeading">
    <w:name w:val="Annex Heading"/>
    <w:basedOn w:val="Normal0"/>
    <w:rsid w:val="00EB443F"/>
    <w:pPr>
      <w:keepNext/>
      <w:spacing w:after="240"/>
      <w:jc w:val="center"/>
    </w:pPr>
    <w:rPr>
      <w:b/>
      <w:sz w:val="32"/>
      <w:szCs w:val="32"/>
    </w:rPr>
  </w:style>
  <w:style w:type="paragraph" w:customStyle="1" w:styleId="AnnexTitleHeading">
    <w:name w:val="Annex Title Heading"/>
    <w:basedOn w:val="Subtitle"/>
    <w:rsid w:val="00EB443F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/>
    </w:pPr>
    <w:rPr>
      <w:rFonts w:ascii="Times New Roman" w:hAnsi="Times New Roman" w:cs="Arial"/>
      <w:b/>
      <w:lang w:val="en-US"/>
    </w:rPr>
  </w:style>
  <w:style w:type="paragraph" w:customStyle="1" w:styleId="C698FFA612904E94AE58900D62BE995D">
    <w:name w:val="C698FFA612904E94AE58900D62BE995D"/>
    <w:rsid w:val="00EB44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noteTextChar2">
    <w:name w:val="Footnote Text Char2"/>
    <w:rsid w:val="00EB443F"/>
    <w:rPr>
      <w:sz w:val="18"/>
      <w:lang w:val="fr-FR" w:eastAsia="en-US" w:bidi="ar-SA"/>
    </w:rPr>
  </w:style>
  <w:style w:type="paragraph" w:styleId="BodyText">
    <w:name w:val="Body Text"/>
    <w:basedOn w:val="Normal0"/>
    <w:link w:val="BodyTextChar"/>
    <w:rsid w:val="00EB44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443F"/>
    <w:rPr>
      <w:lang w:eastAsia="en-US"/>
    </w:rPr>
  </w:style>
  <w:style w:type="paragraph" w:styleId="BodyTextFirstIndent">
    <w:name w:val="Body Text First Indent"/>
    <w:basedOn w:val="BodyText"/>
    <w:link w:val="BodyTextFirstIndentChar"/>
    <w:rsid w:val="00EB443F"/>
    <w:pPr>
      <w:tabs>
        <w:tab w:val="left" w:pos="600"/>
      </w:tabs>
      <w:suppressAutoHyphens/>
      <w:spacing w:after="240" w:line="270" w:lineRule="atLeast"/>
    </w:pPr>
    <w:rPr>
      <w:sz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EB443F"/>
    <w:rPr>
      <w:sz w:val="22"/>
      <w:lang w:val="en-US" w:eastAsia="en-US"/>
    </w:rPr>
  </w:style>
  <w:style w:type="paragraph" w:customStyle="1" w:styleId="Normal11pt">
    <w:name w:val="Normal + 11 pt"/>
    <w:aliases w:val="After:  12 pt"/>
    <w:basedOn w:val="Normal0"/>
    <w:rsid w:val="00EB443F"/>
    <w:pPr>
      <w:numPr>
        <w:numId w:val="26"/>
      </w:numPr>
      <w:suppressAutoHyphens/>
      <w:spacing w:after="240"/>
      <w:ind w:left="0" w:firstLine="0"/>
    </w:pPr>
  </w:style>
  <w:style w:type="paragraph" w:customStyle="1" w:styleId="Normal10pt">
    <w:name w:val="Normal + 10 pt"/>
    <w:basedOn w:val="Normal0"/>
    <w:rsid w:val="00EB443F"/>
    <w:pPr>
      <w:tabs>
        <w:tab w:val="num" w:pos="720"/>
      </w:tabs>
      <w:suppressAutoHyphens/>
      <w:spacing w:after="240"/>
      <w:ind w:left="720" w:hanging="720"/>
    </w:pPr>
  </w:style>
  <w:style w:type="paragraph" w:customStyle="1" w:styleId="StylePartHeadingLeft043">
    <w:name w:val="Style Part Heading + Left:  0.43&quot;"/>
    <w:basedOn w:val="PartHeading"/>
    <w:rsid w:val="00EB443F"/>
    <w:pPr>
      <w:spacing w:before="240"/>
      <w:ind w:left="1247"/>
    </w:pPr>
    <w:rPr>
      <w:rFonts w:cs="Times New Roman"/>
      <w:szCs w:val="20"/>
    </w:rPr>
  </w:style>
  <w:style w:type="paragraph" w:customStyle="1" w:styleId="Style10ptLeft043After6pt">
    <w:name w:val="Style 10 pt Left:  0.43&quot; After:  6 pt"/>
    <w:basedOn w:val="Normal0"/>
    <w:rsid w:val="00EB443F"/>
    <w:pPr>
      <w:spacing w:after="120"/>
      <w:ind w:left="1872"/>
    </w:pPr>
  </w:style>
  <w:style w:type="paragraph" w:customStyle="1" w:styleId="Style10ptLeft087After6pt">
    <w:name w:val="Style 10 pt Left:  0.87&quot; After:  6 pt"/>
    <w:basedOn w:val="Normal0"/>
    <w:rsid w:val="00EB443F"/>
    <w:pPr>
      <w:spacing w:after="120"/>
      <w:ind w:left="2496"/>
    </w:pPr>
  </w:style>
  <w:style w:type="paragraph" w:customStyle="1" w:styleId="Style10ptLeft043Firstline043After6pt">
    <w:name w:val="Style 10 pt Left:  0.43&quot; First line:  0.43&quot; After:  6 pt"/>
    <w:basedOn w:val="Normal0"/>
    <w:rsid w:val="00EB443F"/>
    <w:pPr>
      <w:spacing w:after="120"/>
      <w:ind w:left="1260" w:hanging="17"/>
    </w:pPr>
  </w:style>
  <w:style w:type="paragraph" w:styleId="List2">
    <w:name w:val="List 2"/>
    <w:basedOn w:val="Normal0"/>
    <w:rsid w:val="00EB443F"/>
    <w:pPr>
      <w:ind w:left="720" w:hanging="360"/>
    </w:pPr>
  </w:style>
  <w:style w:type="paragraph" w:styleId="List3">
    <w:name w:val="List 3"/>
    <w:basedOn w:val="Normal0"/>
    <w:rsid w:val="00EB443F"/>
    <w:pPr>
      <w:ind w:left="1080" w:hanging="360"/>
    </w:pPr>
  </w:style>
  <w:style w:type="paragraph" w:styleId="List5">
    <w:name w:val="List 5"/>
    <w:basedOn w:val="Normal0"/>
    <w:rsid w:val="00EB443F"/>
    <w:pPr>
      <w:ind w:left="1800" w:hanging="360"/>
    </w:pPr>
  </w:style>
  <w:style w:type="paragraph" w:customStyle="1" w:styleId="Annexsub-heading">
    <w:name w:val="Annex sub-heading"/>
    <w:basedOn w:val="AnnexHeading"/>
    <w:rsid w:val="00EB443F"/>
    <w:rPr>
      <w:sz w:val="28"/>
    </w:rPr>
  </w:style>
  <w:style w:type="paragraph" w:styleId="BodyTextIndent">
    <w:name w:val="Body Text Indent"/>
    <w:basedOn w:val="Normal0"/>
    <w:link w:val="BodyTextIndentChar"/>
    <w:rsid w:val="00EB4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443F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EB443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443F"/>
    <w:rPr>
      <w:lang w:eastAsia="en-US"/>
    </w:rPr>
  </w:style>
  <w:style w:type="character" w:styleId="FollowedHyperlink">
    <w:name w:val="FollowedHyperlink"/>
    <w:rsid w:val="00EB443F"/>
    <w:rPr>
      <w:color w:val="800080"/>
      <w:u w:val="single"/>
    </w:rPr>
  </w:style>
  <w:style w:type="paragraph" w:customStyle="1" w:styleId="MediumGrid1-Accent22">
    <w:name w:val="Medium Grid 1 - Accent 22"/>
    <w:basedOn w:val="Normal0"/>
    <w:qFormat/>
    <w:rsid w:val="00EB443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rmalIndent">
    <w:name w:val="Normal Indent"/>
    <w:basedOn w:val="Normal0"/>
    <w:rsid w:val="00EB443F"/>
    <w:pPr>
      <w:ind w:left="1247"/>
    </w:pPr>
  </w:style>
  <w:style w:type="paragraph" w:customStyle="1" w:styleId="MediumList2-Accent21">
    <w:name w:val="Medium List 2 - Accent 21"/>
    <w:hidden/>
    <w:semiHidden/>
    <w:rsid w:val="00EB443F"/>
    <w:rPr>
      <w:sz w:val="24"/>
      <w:szCs w:val="24"/>
      <w:lang w:eastAsia="en-US"/>
    </w:rPr>
  </w:style>
  <w:style w:type="paragraph" w:customStyle="1" w:styleId="MediumGrid1-Accent21">
    <w:name w:val="Medium Grid 1 - Accent 21"/>
    <w:basedOn w:val="Normal0"/>
    <w:qFormat/>
    <w:rsid w:val="00EB443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rrafodelista">
    <w:name w:val="Párrafo de lista"/>
    <w:basedOn w:val="Normal0"/>
    <w:qFormat/>
    <w:rsid w:val="00EB443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main">
    <w:name w:val="main"/>
    <w:basedOn w:val="Normal0"/>
    <w:autoRedefine/>
    <w:rsid w:val="00EB443F"/>
    <w:rPr>
      <w:b/>
    </w:rPr>
  </w:style>
  <w:style w:type="character" w:customStyle="1" w:styleId="Paralevel1Char">
    <w:name w:val="Para level1 Char"/>
    <w:link w:val="Paralevel1"/>
    <w:rsid w:val="00EB443F"/>
    <w:rPr>
      <w:lang w:val="fr-FR" w:eastAsia="en-US"/>
    </w:rPr>
  </w:style>
  <w:style w:type="character" w:customStyle="1" w:styleId="spelle">
    <w:name w:val="spelle"/>
    <w:rsid w:val="00EB443F"/>
  </w:style>
  <w:style w:type="paragraph" w:customStyle="1" w:styleId="Style1">
    <w:name w:val="Style1"/>
    <w:basedOn w:val="CH2"/>
    <w:rsid w:val="00EB443F"/>
    <w:pPr>
      <w:keepNext w:val="0"/>
      <w:keepLines w:val="0"/>
      <w:tabs>
        <w:tab w:val="clear" w:pos="851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uppressAutoHyphens w:val="0"/>
      <w:spacing w:before="0" w:after="240"/>
      <w:ind w:left="1248" w:right="567" w:hanging="624"/>
      <w:outlineLvl w:val="1"/>
    </w:pPr>
    <w:rPr>
      <w:sz w:val="20"/>
      <w:szCs w:val="20"/>
    </w:rPr>
  </w:style>
  <w:style w:type="paragraph" w:customStyle="1" w:styleId="MediumList2-Accent23">
    <w:name w:val="Medium List 2 - Accent 23"/>
    <w:hidden/>
    <w:semiHidden/>
    <w:rsid w:val="00EB443F"/>
    <w:rPr>
      <w:sz w:val="24"/>
      <w:szCs w:val="24"/>
      <w:lang w:eastAsia="en-US"/>
    </w:rPr>
  </w:style>
  <w:style w:type="paragraph" w:customStyle="1" w:styleId="MediumGrid1-Accent23">
    <w:name w:val="Medium Grid 1 - Accent 23"/>
    <w:basedOn w:val="Normal0"/>
    <w:qFormat/>
    <w:rsid w:val="00EB443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FootnoteTextChar1">
    <w:name w:val="Footnote Text Char1"/>
    <w:semiHidden/>
    <w:rsid w:val="00EB443F"/>
    <w:rPr>
      <w:rFonts w:eastAsia="MS Mincho"/>
      <w:noProof w:val="0"/>
      <w:sz w:val="18"/>
      <w:szCs w:val="24"/>
      <w:lang w:val="en-GB" w:eastAsia="ja-JP" w:bidi="ar-SA"/>
    </w:rPr>
  </w:style>
  <w:style w:type="character" w:customStyle="1" w:styleId="CharChar1">
    <w:name w:val="Char Char1"/>
    <w:semiHidden/>
    <w:rsid w:val="00EB443F"/>
    <w:rPr>
      <w:rFonts w:eastAsia="MS Mincho"/>
      <w:sz w:val="18"/>
      <w:szCs w:val="24"/>
      <w:lang w:val="en-GB" w:eastAsia="ja-JP" w:bidi="ar-SA"/>
    </w:rPr>
  </w:style>
  <w:style w:type="character" w:styleId="Strong">
    <w:name w:val="Strong"/>
    <w:uiPriority w:val="22"/>
    <w:qFormat/>
    <w:rsid w:val="00EB443F"/>
    <w:rPr>
      <w:b/>
      <w:bCs/>
    </w:rPr>
  </w:style>
  <w:style w:type="character" w:customStyle="1" w:styleId="CharChar2">
    <w:name w:val="Char Char2"/>
    <w:rsid w:val="00EB443F"/>
    <w:rPr>
      <w:lang w:val="en-GB"/>
    </w:rPr>
  </w:style>
  <w:style w:type="paragraph" w:customStyle="1" w:styleId="1">
    <w:name w:val="リスト段落1"/>
    <w:basedOn w:val="Normal0"/>
    <w:rsid w:val="00EB443F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Voetnoottekens">
    <w:name w:val="Voetnoottekens"/>
    <w:rsid w:val="00EB443F"/>
    <w:rPr>
      <w:rFonts w:ascii="Times New Roman" w:hAnsi="Times New Roman"/>
      <w:color w:val="auto"/>
      <w:sz w:val="18"/>
      <w:vertAlign w:val="superscript"/>
    </w:rPr>
  </w:style>
  <w:style w:type="character" w:customStyle="1" w:styleId="preferred">
    <w:name w:val="preferred"/>
    <w:rsid w:val="00EB443F"/>
  </w:style>
  <w:style w:type="character" w:customStyle="1" w:styleId="DeltaViewDeletion">
    <w:name w:val="DeltaView Deletion"/>
    <w:uiPriority w:val="99"/>
    <w:rsid w:val="00EB443F"/>
    <w:rPr>
      <w:strike/>
      <w:color w:val="FF0000"/>
    </w:rPr>
  </w:style>
  <w:style w:type="character" w:customStyle="1" w:styleId="DeltaViewMoveDestination">
    <w:name w:val="DeltaView Move Destination"/>
    <w:uiPriority w:val="99"/>
    <w:rsid w:val="00EB443F"/>
    <w:rPr>
      <w:color w:val="00C000"/>
      <w:u w:val="double"/>
    </w:rPr>
  </w:style>
  <w:style w:type="paragraph" w:styleId="NormalWeb">
    <w:name w:val="Normal (Web)"/>
    <w:basedOn w:val="Normal0"/>
    <w:rsid w:val="00EB443F"/>
    <w:pPr>
      <w:spacing w:after="240" w:line="225" w:lineRule="atLeast"/>
    </w:pPr>
  </w:style>
  <w:style w:type="character" w:customStyle="1" w:styleId="uficommentbody">
    <w:name w:val="uficommentbody"/>
    <w:rsid w:val="00EB443F"/>
  </w:style>
  <w:style w:type="character" w:customStyle="1" w:styleId="admitted">
    <w:name w:val="admitted"/>
    <w:rsid w:val="00EB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D6-0EFB-410B-BB3D-97D3E3B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Eliane Rakoto</cp:lastModifiedBy>
  <cp:revision>2</cp:revision>
  <cp:lastPrinted>2017-06-14T11:53:00Z</cp:lastPrinted>
  <dcterms:created xsi:type="dcterms:W3CDTF">2017-08-16T07:52:00Z</dcterms:created>
  <dcterms:modified xsi:type="dcterms:W3CDTF">2017-08-16T07:52:00Z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4/13/2017 7:51:26 AM</vt:lpwstr>
  </property>
  <property fmtid="{D5CDD505-2E9C-101B-9397-08002B2CF9AE}" pid="5" name="OriginalDocID">
    <vt:lpwstr>40f88427-6e4b-45e4-b738-123ce3f13f5c</vt:lpwstr>
  </property>
</Properties>
</file>