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50"/>
        <w:gridCol w:w="4749"/>
        <w:gridCol w:w="3413"/>
      </w:tblGrid>
      <w:tr w:rsidR="00593F05" w:rsidRPr="00FD27BC" w14:paraId="45D9959C" w14:textId="77777777" w:rsidTr="00593F05">
        <w:trPr>
          <w:cantSplit/>
          <w:trHeight w:val="850"/>
          <w:jc w:val="right"/>
        </w:trPr>
        <w:tc>
          <w:tcPr>
            <w:tcW w:w="1550" w:type="dxa"/>
          </w:tcPr>
          <w:p w14:paraId="5EC0C8F0" w14:textId="77777777" w:rsidR="00593F05" w:rsidRPr="00FD27BC" w:rsidRDefault="00593F05" w:rsidP="002727CA">
            <w:pPr>
              <w:rPr>
                <w:rFonts w:ascii="Univers" w:hAnsi="Univers"/>
                <w:b/>
                <w:noProof/>
                <w:sz w:val="27"/>
                <w:szCs w:val="27"/>
              </w:rPr>
            </w:pPr>
            <w:r w:rsidRPr="00FD27BC">
              <w:rPr>
                <w:rFonts w:ascii="Arial" w:hAnsi="Arial" w:cs="Arial"/>
                <w:b/>
                <w:noProof/>
                <w:sz w:val="27"/>
                <w:szCs w:val="27"/>
              </w:rPr>
              <w:t>NATIONS</w:t>
            </w:r>
            <w:r>
              <w:rPr>
                <w:rFonts w:ascii="Arial" w:hAnsi="Arial" w:cs="Arial"/>
                <w:b/>
                <w:noProof/>
                <w:sz w:val="27"/>
                <w:szCs w:val="27"/>
              </w:rPr>
              <w:br/>
              <w:t>UNIES</w:t>
            </w:r>
          </w:p>
        </w:tc>
        <w:tc>
          <w:tcPr>
            <w:tcW w:w="4749" w:type="dxa"/>
          </w:tcPr>
          <w:p w14:paraId="24E98325" w14:textId="77777777" w:rsidR="00593F05" w:rsidRPr="00FD27BC" w:rsidRDefault="00593F05" w:rsidP="002727CA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3" w:type="dxa"/>
          </w:tcPr>
          <w:p w14:paraId="2D58E1C2" w14:textId="77777777" w:rsidR="00593F05" w:rsidRPr="00FD27BC" w:rsidRDefault="00593F05" w:rsidP="002727CA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FD27BC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593F05" w:rsidRPr="00FD27BC" w14:paraId="5589DEDB" w14:textId="77777777" w:rsidTr="00593F05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474D5C1C" w14:textId="77777777" w:rsidR="00593F05" w:rsidRPr="00FD27BC" w:rsidRDefault="00593F05" w:rsidP="002727CA">
            <w:pPr>
              <w:rPr>
                <w:noProof/>
                <w:sz w:val="18"/>
                <w:szCs w:val="18"/>
              </w:rPr>
            </w:pPr>
          </w:p>
        </w:tc>
        <w:tc>
          <w:tcPr>
            <w:tcW w:w="4749" w:type="dxa"/>
            <w:tcBorders>
              <w:bottom w:val="single" w:sz="4" w:space="0" w:color="auto"/>
            </w:tcBorders>
          </w:tcPr>
          <w:p w14:paraId="7DD38139" w14:textId="77777777" w:rsidR="00593F05" w:rsidRPr="00FD27BC" w:rsidRDefault="00593F05" w:rsidP="002727CA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3" w:type="dxa"/>
            <w:tcBorders>
              <w:bottom w:val="single" w:sz="4" w:space="0" w:color="auto"/>
            </w:tcBorders>
          </w:tcPr>
          <w:p w14:paraId="36116CDB" w14:textId="0FD9D349" w:rsidR="00593F05" w:rsidRPr="00FD27BC" w:rsidRDefault="00593F05" w:rsidP="002727CA">
            <w:pPr>
              <w:rPr>
                <w:noProof/>
                <w:sz w:val="18"/>
                <w:szCs w:val="18"/>
              </w:rPr>
            </w:pPr>
            <w:r w:rsidRPr="00FD27BC">
              <w:rPr>
                <w:b/>
                <w:bCs/>
                <w:sz w:val="28"/>
              </w:rPr>
              <w:t>UNEP/</w:t>
            </w:r>
            <w:r w:rsidRPr="00FD27BC">
              <w:t>MC/COP.1/1</w:t>
            </w:r>
            <w:r>
              <w:t>0</w:t>
            </w:r>
          </w:p>
        </w:tc>
      </w:tr>
      <w:tr w:rsidR="00593F05" w:rsidRPr="00DA3369" w14:paraId="43C04B1A" w14:textId="77777777" w:rsidTr="00593F05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25375479" w14:textId="77777777" w:rsidR="00593F05" w:rsidRPr="00FD27BC" w:rsidRDefault="00593F05" w:rsidP="002727CA">
            <w:pPr>
              <w:rPr>
                <w:noProof/>
              </w:rPr>
            </w:pPr>
            <w:r w:rsidRPr="00FD27BC">
              <w:rPr>
                <w:noProof/>
              </w:rPr>
              <w:object w:dxaOrig="1831" w:dyaOrig="1726" w14:anchorId="648F0B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5pt;height:60.8pt" o:ole="" fillcolor="window">
                  <v:imagedata r:id="rId9" o:title=""/>
                </v:shape>
                <o:OLEObject Type="Embed" ProgID="Word.Picture.8" ShapeID="_x0000_i1025" DrawAspect="Content" ObjectID="_1559546998" r:id="rId10"/>
              </w:object>
            </w:r>
            <w:r w:rsidRPr="00FD27BC">
              <w:rPr>
                <w:noProof/>
                <w:lang w:val="en-US"/>
              </w:rPr>
              <w:drawing>
                <wp:inline distT="0" distB="0" distL="0" distR="0" wp14:anchorId="430DEF99" wp14:editId="08ADA18B">
                  <wp:extent cx="723900" cy="769620"/>
                  <wp:effectExtent l="0" t="0" r="0" b="0"/>
                  <wp:docPr id="1" name="Picture 1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tcBorders>
              <w:top w:val="single" w:sz="4" w:space="0" w:color="auto"/>
              <w:bottom w:val="single" w:sz="24" w:space="0" w:color="auto"/>
            </w:tcBorders>
          </w:tcPr>
          <w:p w14:paraId="56B0626C" w14:textId="709937B9" w:rsidR="00593F05" w:rsidRPr="00415AB6" w:rsidRDefault="00593F05" w:rsidP="002727CA">
            <w:pPr>
              <w:spacing w:before="1200"/>
              <w:rPr>
                <w:rFonts w:ascii="Arial" w:hAnsi="Arial" w:cs="Arial"/>
                <w:b/>
                <w:sz w:val="28"/>
                <w:lang w:val="fr-FR"/>
              </w:rPr>
            </w:pPr>
            <w:r w:rsidRPr="00415AB6">
              <w:rPr>
                <w:rFonts w:ascii="Arial" w:hAnsi="Arial" w:cs="Arial"/>
                <w:b/>
                <w:sz w:val="32"/>
                <w:szCs w:val="32"/>
                <w:lang w:val="fr-FR"/>
              </w:rPr>
              <w:t>Programme</w:t>
            </w:r>
            <w:r w:rsidRPr="00415AB6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>des Nations Unies</w:t>
            </w:r>
            <w:r w:rsidRPr="00415AB6">
              <w:rPr>
                <w:rFonts w:ascii="Arial" w:hAnsi="Arial" w:cs="Arial"/>
                <w:b/>
                <w:sz w:val="32"/>
                <w:szCs w:val="32"/>
                <w:lang w:val="fr-FR"/>
              </w:rPr>
              <w:br/>
              <w:t>pour l</w:t>
            </w:r>
            <w:r w:rsidR="005432A4">
              <w:rPr>
                <w:rFonts w:ascii="Arial" w:hAnsi="Arial" w:cs="Arial"/>
                <w:b/>
                <w:sz w:val="32"/>
                <w:szCs w:val="32"/>
                <w:lang w:val="fr-FR"/>
              </w:rPr>
              <w:t>’</w:t>
            </w:r>
            <w:r w:rsidRPr="00415AB6">
              <w:rPr>
                <w:rFonts w:ascii="Arial" w:hAnsi="Arial" w:cs="Arial"/>
                <w:b/>
                <w:sz w:val="32"/>
                <w:szCs w:val="32"/>
                <w:lang w:val="fr-FR"/>
              </w:rPr>
              <w:t>environnement</w:t>
            </w:r>
          </w:p>
        </w:tc>
        <w:tc>
          <w:tcPr>
            <w:tcW w:w="3413" w:type="dxa"/>
            <w:tcBorders>
              <w:top w:val="single" w:sz="4" w:space="0" w:color="auto"/>
              <w:bottom w:val="single" w:sz="24" w:space="0" w:color="auto"/>
            </w:tcBorders>
          </w:tcPr>
          <w:p w14:paraId="47BCB97A" w14:textId="31D61304" w:rsidR="00593F05" w:rsidRPr="00415AB6" w:rsidRDefault="00593F05" w:rsidP="002727CA">
            <w:pPr>
              <w:spacing w:before="120"/>
              <w:rPr>
                <w:lang w:val="fr-FR"/>
              </w:rPr>
            </w:pPr>
            <w:proofErr w:type="spellStart"/>
            <w:r w:rsidRPr="00415AB6">
              <w:rPr>
                <w:lang w:val="fr-FR"/>
              </w:rPr>
              <w:t>Distr</w:t>
            </w:r>
            <w:proofErr w:type="spellEnd"/>
            <w:r w:rsidRPr="00415AB6">
              <w:rPr>
                <w:lang w:val="fr-FR"/>
              </w:rPr>
              <w:t>. </w:t>
            </w:r>
            <w:r>
              <w:rPr>
                <w:lang w:val="fr-FR"/>
              </w:rPr>
              <w:t>g</w:t>
            </w:r>
            <w:r w:rsidRPr="00415AB6">
              <w:rPr>
                <w:lang w:val="fr-FR"/>
              </w:rPr>
              <w:t xml:space="preserve">énérale </w:t>
            </w:r>
            <w:r w:rsidRPr="00415AB6">
              <w:rPr>
                <w:lang w:val="fr-FR"/>
              </w:rPr>
              <w:br/>
            </w:r>
            <w:r w:rsidR="00F6710B">
              <w:rPr>
                <w:lang w:val="fr-FR"/>
              </w:rPr>
              <w:t>13 </w:t>
            </w:r>
            <w:r>
              <w:rPr>
                <w:lang w:val="fr-FR"/>
              </w:rPr>
              <w:t>avril</w:t>
            </w:r>
            <w:r w:rsidRPr="00415AB6">
              <w:rPr>
                <w:lang w:val="fr-FR"/>
              </w:rPr>
              <w:t xml:space="preserve"> 2017</w:t>
            </w:r>
          </w:p>
          <w:p w14:paraId="2E245AE8" w14:textId="77777777" w:rsidR="00593F05" w:rsidRPr="00415AB6" w:rsidRDefault="00593F05" w:rsidP="002727CA">
            <w:pPr>
              <w:spacing w:before="240"/>
              <w:rPr>
                <w:lang w:val="fr-FR"/>
              </w:rPr>
            </w:pPr>
            <w:r w:rsidRPr="00415AB6">
              <w:rPr>
                <w:lang w:val="fr-FR"/>
              </w:rPr>
              <w:t>Français</w:t>
            </w:r>
            <w:r w:rsidRPr="00415AB6">
              <w:rPr>
                <w:lang w:val="fr-FR"/>
              </w:rPr>
              <w:br/>
              <w:t>Original : anglais</w:t>
            </w:r>
          </w:p>
        </w:tc>
      </w:tr>
    </w:tbl>
    <w:p w14:paraId="5F32FF9D" w14:textId="49C6B227" w:rsidR="007A768F" w:rsidRPr="00DA4F79" w:rsidRDefault="007A768F" w:rsidP="00CD6B3D">
      <w:pPr>
        <w:pStyle w:val="AATitle"/>
        <w:tabs>
          <w:tab w:val="clear" w:pos="2948"/>
          <w:tab w:val="clear" w:pos="3515"/>
        </w:tabs>
        <w:ind w:right="4818"/>
        <w:rPr>
          <w:lang w:val="fr-FR"/>
        </w:rPr>
      </w:pPr>
      <w:r w:rsidRPr="00DA4F79">
        <w:rPr>
          <w:lang w:val="fr-FR"/>
        </w:rPr>
        <w:t>Conférence des Parties à la Convention de Minamata sur le mercure</w:t>
      </w:r>
    </w:p>
    <w:p w14:paraId="428506CC" w14:textId="7B62B2F3" w:rsidR="007A768F" w:rsidRPr="00DA4F79" w:rsidRDefault="007A768F" w:rsidP="007A768F">
      <w:pPr>
        <w:pStyle w:val="AATitle"/>
        <w:rPr>
          <w:lang w:val="fr-FR"/>
        </w:rPr>
      </w:pPr>
      <w:r w:rsidRPr="00DA4F79">
        <w:rPr>
          <w:lang w:val="fr-FR"/>
        </w:rPr>
        <w:t xml:space="preserve">Première </w:t>
      </w:r>
      <w:r w:rsidR="00DA4F79" w:rsidRPr="00DA4F79">
        <w:rPr>
          <w:lang w:val="fr-FR"/>
        </w:rPr>
        <w:t>réunion</w:t>
      </w:r>
    </w:p>
    <w:p w14:paraId="04629502" w14:textId="77777777" w:rsidR="007A768F" w:rsidRPr="00DA4F79" w:rsidRDefault="007A768F" w:rsidP="007A768F">
      <w:pPr>
        <w:pStyle w:val="AATitle"/>
        <w:rPr>
          <w:b w:val="0"/>
          <w:lang w:val="fr-FR"/>
        </w:rPr>
      </w:pPr>
      <w:r w:rsidRPr="00DA4F79">
        <w:rPr>
          <w:b w:val="0"/>
          <w:lang w:val="fr-FR"/>
        </w:rPr>
        <w:t>Genève, 24–29 septembre 2017</w:t>
      </w:r>
    </w:p>
    <w:p w14:paraId="55E86FDE" w14:textId="0EBA6CB5" w:rsidR="00690CDE" w:rsidRPr="00DA4F79" w:rsidRDefault="00A449AE" w:rsidP="00690CDE">
      <w:pPr>
        <w:pStyle w:val="AATitle"/>
        <w:keepNext w:val="0"/>
        <w:keepLines w:val="0"/>
        <w:rPr>
          <w:b w:val="0"/>
          <w:lang w:val="fr-FR"/>
        </w:rPr>
      </w:pPr>
      <w:r w:rsidRPr="00DA4F79">
        <w:rPr>
          <w:b w:val="0"/>
          <w:lang w:val="fr-FR"/>
        </w:rPr>
        <w:t>Point</w:t>
      </w:r>
      <w:r w:rsidR="00F6710B">
        <w:rPr>
          <w:b w:val="0"/>
          <w:lang w:val="fr-FR"/>
        </w:rPr>
        <w:t> </w:t>
      </w:r>
      <w:r w:rsidR="00690CDE" w:rsidRPr="00DA4F79">
        <w:rPr>
          <w:b w:val="0"/>
          <w:lang w:val="fr-FR"/>
        </w:rPr>
        <w:t>5</w:t>
      </w:r>
      <w:r w:rsidR="00F6710B">
        <w:rPr>
          <w:b w:val="0"/>
          <w:lang w:val="fr-FR"/>
        </w:rPr>
        <w:t> </w:t>
      </w:r>
      <w:r w:rsidR="00690CDE" w:rsidRPr="00DA4F79">
        <w:rPr>
          <w:b w:val="0"/>
          <w:lang w:val="fr-FR"/>
        </w:rPr>
        <w:t>a)</w:t>
      </w:r>
      <w:r w:rsidR="00F6710B">
        <w:rPr>
          <w:b w:val="0"/>
          <w:lang w:val="fr-FR"/>
        </w:rPr>
        <w:t> </w:t>
      </w:r>
      <w:r w:rsidR="00690CDE" w:rsidRPr="00DA4F79">
        <w:rPr>
          <w:b w:val="0"/>
          <w:lang w:val="fr-FR"/>
        </w:rPr>
        <w:t xml:space="preserve">v) </w:t>
      </w:r>
      <w:r w:rsidRPr="00DA4F79">
        <w:rPr>
          <w:b w:val="0"/>
          <w:lang w:val="fr-FR"/>
        </w:rPr>
        <w:t>de l</w:t>
      </w:r>
      <w:r w:rsidR="005432A4">
        <w:rPr>
          <w:b w:val="0"/>
          <w:lang w:val="fr-FR"/>
        </w:rPr>
        <w:t>’</w:t>
      </w:r>
      <w:r w:rsidRPr="00DA4F79">
        <w:rPr>
          <w:b w:val="0"/>
          <w:lang w:val="fr-FR"/>
        </w:rPr>
        <w:t>ordre du jour provisoire</w:t>
      </w:r>
      <w:r w:rsidR="00690CDE" w:rsidRPr="00DA4F79">
        <w:rPr>
          <w:b w:val="0"/>
          <w:lang w:val="fr-FR"/>
        </w:rPr>
        <w:footnoteReference w:customMarkFollows="1" w:id="1"/>
        <w:t>*</w:t>
      </w:r>
    </w:p>
    <w:p w14:paraId="3672619C" w14:textId="2B197CD6" w:rsidR="00690CDE" w:rsidRPr="00DA4F79" w:rsidRDefault="00690CDE" w:rsidP="00690CDE">
      <w:pPr>
        <w:pStyle w:val="AATitle2"/>
        <w:spacing w:before="60"/>
        <w:rPr>
          <w:lang w:val="fr-FR"/>
        </w:rPr>
      </w:pPr>
      <w:r w:rsidRPr="00DA4F79">
        <w:rPr>
          <w:lang w:val="fr-FR"/>
        </w:rPr>
        <w:t xml:space="preserve">Questions appelant une décision de la Conférence </w:t>
      </w:r>
      <w:r w:rsidR="006C5258">
        <w:rPr>
          <w:lang w:val="fr-FR"/>
        </w:rPr>
        <w:br/>
      </w:r>
      <w:r w:rsidRPr="00DA4F79">
        <w:rPr>
          <w:lang w:val="fr-FR"/>
        </w:rPr>
        <w:t>de</w:t>
      </w:r>
      <w:r w:rsidR="00F6710B">
        <w:rPr>
          <w:lang w:val="fr-FR"/>
        </w:rPr>
        <w:t>s Parties à sa première réunion </w:t>
      </w:r>
      <w:r w:rsidRPr="00DA4F79">
        <w:rPr>
          <w:lang w:val="fr-FR"/>
        </w:rPr>
        <w:t>: quest</w:t>
      </w:r>
      <w:r w:rsidR="00D719CE">
        <w:rPr>
          <w:lang w:val="fr-FR"/>
        </w:rPr>
        <w:t>ions prévues dans la Convention </w:t>
      </w:r>
      <w:r w:rsidRPr="00DA4F79">
        <w:rPr>
          <w:lang w:val="fr-FR"/>
        </w:rPr>
        <w:t xml:space="preserve">: </w:t>
      </w:r>
      <w:r w:rsidR="006C5258">
        <w:rPr>
          <w:lang w:val="fr-FR"/>
        </w:rPr>
        <w:t>c</w:t>
      </w:r>
      <w:r w:rsidRPr="00DA4F79">
        <w:rPr>
          <w:lang w:val="fr-FR"/>
        </w:rPr>
        <w:t xml:space="preserve">omposition du Comité de mise </w:t>
      </w:r>
      <w:r w:rsidR="006C5258">
        <w:rPr>
          <w:lang w:val="fr-FR"/>
        </w:rPr>
        <w:br/>
      </w:r>
      <w:r w:rsidRPr="00DA4F79">
        <w:rPr>
          <w:lang w:val="fr-FR"/>
        </w:rPr>
        <w:t>en œuvre et d</w:t>
      </w:r>
      <w:r w:rsidR="00F6710B">
        <w:rPr>
          <w:lang w:val="fr-FR"/>
        </w:rPr>
        <w:t>u respect des obligations (art. </w:t>
      </w:r>
      <w:r w:rsidRPr="00DA4F79">
        <w:rPr>
          <w:lang w:val="fr-FR"/>
        </w:rPr>
        <w:t>15, par.</w:t>
      </w:r>
      <w:r w:rsidR="00F6710B">
        <w:rPr>
          <w:lang w:val="fr-FR"/>
        </w:rPr>
        <w:t> </w:t>
      </w:r>
      <w:r w:rsidRPr="00DA4F79">
        <w:rPr>
          <w:lang w:val="fr-FR"/>
        </w:rPr>
        <w:t>3)</w:t>
      </w:r>
    </w:p>
    <w:p w14:paraId="5EA1E245" w14:textId="5BC49D27" w:rsidR="00690CDE" w:rsidRPr="00DA4F79" w:rsidRDefault="00690CDE" w:rsidP="00690CDE">
      <w:pPr>
        <w:pStyle w:val="BBTitle"/>
        <w:rPr>
          <w:lang w:val="fr-FR"/>
        </w:rPr>
      </w:pPr>
      <w:r w:rsidRPr="00DA4F79">
        <w:rPr>
          <w:lang w:val="fr-FR"/>
        </w:rPr>
        <w:t xml:space="preserve">Composition du Comité de mise en œuvre et du respect </w:t>
      </w:r>
      <w:proofErr w:type="gramStart"/>
      <w:r w:rsidRPr="00DA4F79">
        <w:rPr>
          <w:lang w:val="fr-FR"/>
        </w:rPr>
        <w:t>des</w:t>
      </w:r>
      <w:proofErr w:type="gramEnd"/>
      <w:r w:rsidR="006C5258">
        <w:rPr>
          <w:lang w:val="fr-FR"/>
        </w:rPr>
        <w:t> </w:t>
      </w:r>
      <w:r w:rsidR="00F6710B">
        <w:rPr>
          <w:lang w:val="fr-FR"/>
        </w:rPr>
        <w:t>obligations (art. 15, par. </w:t>
      </w:r>
      <w:r w:rsidRPr="00DA4F79">
        <w:rPr>
          <w:lang w:val="fr-FR"/>
        </w:rPr>
        <w:t>3)</w:t>
      </w:r>
    </w:p>
    <w:p w14:paraId="03725866" w14:textId="77777777" w:rsidR="00690CDE" w:rsidRPr="00DA4F79" w:rsidRDefault="00690CDE" w:rsidP="00690CDE">
      <w:pPr>
        <w:pStyle w:val="CH2"/>
        <w:rPr>
          <w:lang w:val="fr-FR"/>
        </w:rPr>
      </w:pPr>
      <w:r w:rsidRPr="00DA4F79">
        <w:rPr>
          <w:lang w:val="fr-FR"/>
        </w:rPr>
        <w:tab/>
      </w:r>
      <w:r w:rsidRPr="00DA4F79">
        <w:rPr>
          <w:lang w:val="fr-FR"/>
        </w:rPr>
        <w:tab/>
        <w:t>Note du secrétariat</w:t>
      </w:r>
    </w:p>
    <w:p w14:paraId="54B5E0AC" w14:textId="699CD99B" w:rsidR="00690CDE" w:rsidRPr="00DA4F79" w:rsidRDefault="00F6710B" w:rsidP="00690CDE">
      <w:pPr>
        <w:pStyle w:val="Normalnumber"/>
        <w:numPr>
          <w:ilvl w:val="0"/>
          <w:numId w:val="1"/>
        </w:numPr>
        <w:rPr>
          <w:lang w:val="fr-FR"/>
        </w:rPr>
      </w:pPr>
      <w:r>
        <w:rPr>
          <w:lang w:val="fr-FR"/>
        </w:rPr>
        <w:t>Conformément au paragraphe </w:t>
      </w:r>
      <w:r w:rsidR="00F34B1A" w:rsidRPr="00DA4F79">
        <w:rPr>
          <w:lang w:val="fr-FR"/>
        </w:rPr>
        <w:t>1 de l</w:t>
      </w:r>
      <w:r w:rsidR="005432A4">
        <w:rPr>
          <w:lang w:val="fr-FR"/>
        </w:rPr>
        <w:t>’</w:t>
      </w:r>
      <w:r w:rsidR="00F34B1A" w:rsidRPr="00DA4F79">
        <w:rPr>
          <w:lang w:val="fr-FR"/>
        </w:rPr>
        <w:t>article</w:t>
      </w:r>
      <w:r>
        <w:rPr>
          <w:lang w:val="fr-FR"/>
        </w:rPr>
        <w:t> </w:t>
      </w:r>
      <w:r w:rsidR="00F34B1A" w:rsidRPr="00DA4F79">
        <w:rPr>
          <w:lang w:val="fr-FR"/>
        </w:rPr>
        <w:t>15 de la Convention de Minamata sur le mercure (Comité de mise en œuvre et du respect des obligations), les Parties à la Convention ont créé un Comité ayant qualité d</w:t>
      </w:r>
      <w:r w:rsidR="005432A4">
        <w:rPr>
          <w:lang w:val="fr-FR"/>
        </w:rPr>
        <w:t>’</w:t>
      </w:r>
      <w:r w:rsidR="00F34B1A" w:rsidRPr="00DA4F79">
        <w:rPr>
          <w:lang w:val="fr-FR"/>
        </w:rPr>
        <w:t xml:space="preserve">organe subsidiaire de la Conférence des Parties en vue de promouvoir la mise en </w:t>
      </w:r>
      <w:r w:rsidR="00DA4F79" w:rsidRPr="00DA4F79">
        <w:rPr>
          <w:lang w:val="fr-FR"/>
        </w:rPr>
        <w:t>œuvre</w:t>
      </w:r>
      <w:r w:rsidR="00F34B1A" w:rsidRPr="00DA4F79">
        <w:rPr>
          <w:lang w:val="fr-FR"/>
        </w:rPr>
        <w:t xml:space="preserve"> et d</w:t>
      </w:r>
      <w:r w:rsidR="005432A4">
        <w:rPr>
          <w:lang w:val="fr-FR"/>
        </w:rPr>
        <w:t>’</w:t>
      </w:r>
      <w:r w:rsidR="00F34B1A" w:rsidRPr="00DA4F79">
        <w:rPr>
          <w:lang w:val="fr-FR"/>
        </w:rPr>
        <w:t xml:space="preserve">examiner le respect de toutes les dispositions de la Convention. </w:t>
      </w:r>
    </w:p>
    <w:p w14:paraId="60791959" w14:textId="0E311FBC" w:rsidR="00690CDE" w:rsidRPr="00DA4F79" w:rsidRDefault="00F6710B" w:rsidP="00690CDE">
      <w:pPr>
        <w:pStyle w:val="Normalnumber"/>
        <w:numPr>
          <w:ilvl w:val="0"/>
          <w:numId w:val="1"/>
        </w:numPr>
        <w:rPr>
          <w:lang w:val="fr-FR"/>
        </w:rPr>
      </w:pPr>
      <w:r>
        <w:rPr>
          <w:lang w:val="fr-FR"/>
        </w:rPr>
        <w:t>Le paragraphe </w:t>
      </w:r>
      <w:r w:rsidR="00690CDE" w:rsidRPr="00DA4F79">
        <w:rPr>
          <w:lang w:val="fr-FR"/>
        </w:rPr>
        <w:t xml:space="preserve">3 du même article </w:t>
      </w:r>
      <w:r w:rsidR="00DA4F79" w:rsidRPr="00DA4F79">
        <w:rPr>
          <w:lang w:val="fr-FR"/>
        </w:rPr>
        <w:t>dispose</w:t>
      </w:r>
      <w:r w:rsidR="00690CDE" w:rsidRPr="00DA4F79">
        <w:rPr>
          <w:lang w:val="fr-FR"/>
        </w:rPr>
        <w:t xml:space="preserve"> que le Comité est composé de 15</w:t>
      </w:r>
      <w:r w:rsidR="000A2BCE" w:rsidRPr="00DA4F79">
        <w:rPr>
          <w:lang w:val="fr-FR"/>
        </w:rPr>
        <w:t> </w:t>
      </w:r>
      <w:r w:rsidR="00690CDE" w:rsidRPr="00DA4F79">
        <w:rPr>
          <w:lang w:val="fr-FR"/>
        </w:rPr>
        <w:t>membres désignés par les Parties et élus par la Conférence des Parties, en tenant dûment compte d</w:t>
      </w:r>
      <w:r w:rsidR="005432A4">
        <w:rPr>
          <w:lang w:val="fr-FR"/>
        </w:rPr>
        <w:t>’</w:t>
      </w:r>
      <w:r w:rsidR="00690CDE" w:rsidRPr="00DA4F79">
        <w:rPr>
          <w:lang w:val="fr-FR"/>
        </w:rPr>
        <w:t>une représentation géographique équitable fondée sur les cinq régions de l</w:t>
      </w:r>
      <w:r w:rsidR="005432A4">
        <w:rPr>
          <w:lang w:val="fr-FR"/>
        </w:rPr>
        <w:t>’</w:t>
      </w:r>
      <w:r w:rsidR="00690CDE" w:rsidRPr="00DA4F79">
        <w:rPr>
          <w:lang w:val="fr-FR"/>
        </w:rPr>
        <w:t xml:space="preserve">Organisation des Nations Unies et que les premiers membres sont élus à la première réunion de la Conférence des Parties et ensuite conformément au règlement intérieur du Comité, </w:t>
      </w:r>
      <w:r w:rsidR="00DA4F79" w:rsidRPr="00DA4F79">
        <w:rPr>
          <w:lang w:val="fr-FR"/>
        </w:rPr>
        <w:t>lequel</w:t>
      </w:r>
      <w:r w:rsidR="00690CDE" w:rsidRPr="00DA4F79">
        <w:rPr>
          <w:lang w:val="fr-FR"/>
        </w:rPr>
        <w:t xml:space="preserve"> </w:t>
      </w:r>
      <w:r w:rsidR="00DA4F79" w:rsidRPr="00DA4F79">
        <w:rPr>
          <w:lang w:val="fr-FR"/>
        </w:rPr>
        <w:t>devra</w:t>
      </w:r>
      <w:r w:rsidR="00690CDE" w:rsidRPr="00DA4F79">
        <w:rPr>
          <w:lang w:val="fr-FR"/>
        </w:rPr>
        <w:t xml:space="preserve"> être approuvé par la Conférence des Parties à sa </w:t>
      </w:r>
      <w:r>
        <w:rPr>
          <w:lang w:val="fr-FR"/>
        </w:rPr>
        <w:t>deuxième réunion. Le paragraphe </w:t>
      </w:r>
      <w:r w:rsidR="00690CDE" w:rsidRPr="00DA4F79">
        <w:rPr>
          <w:lang w:val="fr-FR"/>
        </w:rPr>
        <w:t>3 prévoit également que les membres du Comité possèdent des compétences dans un</w:t>
      </w:r>
      <w:r w:rsidR="00DA4F79" w:rsidRPr="00DA4F79">
        <w:rPr>
          <w:lang w:val="fr-FR"/>
        </w:rPr>
        <w:t xml:space="preserve"> </w:t>
      </w:r>
      <w:r w:rsidR="00690CDE" w:rsidRPr="00DA4F79">
        <w:rPr>
          <w:lang w:val="fr-FR"/>
        </w:rPr>
        <w:t>domaine en rapport avec la présente Convention et reflètent un équilibre approprié des expertises.</w:t>
      </w:r>
    </w:p>
    <w:p w14:paraId="26DE3C86" w14:textId="2578D11A" w:rsidR="00690CDE" w:rsidRPr="00DA4F79" w:rsidRDefault="00690CDE" w:rsidP="00690CDE">
      <w:pPr>
        <w:pStyle w:val="CH2"/>
        <w:keepNext w:val="0"/>
        <w:keepLines w:val="0"/>
        <w:rPr>
          <w:bCs/>
          <w:lang w:val="fr-FR"/>
        </w:rPr>
      </w:pPr>
      <w:r w:rsidRPr="00DA4F79">
        <w:rPr>
          <w:lang w:val="fr-FR"/>
        </w:rPr>
        <w:tab/>
      </w:r>
      <w:r w:rsidRPr="00DA4F79">
        <w:rPr>
          <w:lang w:val="fr-FR"/>
        </w:rPr>
        <w:tab/>
        <w:t>Mesures que pourrait prendre la Conférence des Parties</w:t>
      </w:r>
    </w:p>
    <w:p w14:paraId="62D0877F" w14:textId="45CEDDB5" w:rsidR="00690CDE" w:rsidRPr="00DA4F79" w:rsidRDefault="00690CDE" w:rsidP="00690CDE">
      <w:pPr>
        <w:pStyle w:val="Normalnumber"/>
        <w:numPr>
          <w:ilvl w:val="0"/>
          <w:numId w:val="1"/>
        </w:numPr>
        <w:rPr>
          <w:lang w:val="fr-FR"/>
        </w:rPr>
      </w:pPr>
      <w:r w:rsidRPr="00DA4F79">
        <w:rPr>
          <w:lang w:val="fr-FR"/>
        </w:rPr>
        <w:t xml:space="preserve">Sur la base des candidatures proposées par les Parties, la Conférence des Parties souhaitera peut-être élire les premiers membres du Comité de mise en </w:t>
      </w:r>
      <w:r w:rsidR="00DA4F79" w:rsidRPr="00DA4F79">
        <w:rPr>
          <w:lang w:val="fr-FR"/>
        </w:rPr>
        <w:t>œuvre</w:t>
      </w:r>
      <w:r w:rsidRPr="00DA4F79">
        <w:rPr>
          <w:lang w:val="fr-FR"/>
        </w:rPr>
        <w:t xml:space="preserve"> et du respect des obligations et adopter un</w:t>
      </w:r>
      <w:bookmarkStart w:id="0" w:name="_GoBack"/>
      <w:bookmarkEnd w:id="0"/>
      <w:r w:rsidRPr="00DA4F79">
        <w:rPr>
          <w:lang w:val="fr-FR"/>
        </w:rPr>
        <w:t>e décision s</w:t>
      </w:r>
      <w:r w:rsidR="005432A4">
        <w:rPr>
          <w:lang w:val="fr-FR"/>
        </w:rPr>
        <w:t>’</w:t>
      </w:r>
      <w:r w:rsidRPr="00DA4F79">
        <w:rPr>
          <w:lang w:val="fr-FR"/>
        </w:rPr>
        <w:t>inspirant de celle contenue dans l</w:t>
      </w:r>
      <w:r w:rsidR="005432A4">
        <w:rPr>
          <w:lang w:val="fr-FR"/>
        </w:rPr>
        <w:t>’</w:t>
      </w:r>
      <w:r w:rsidRPr="00DA4F79">
        <w:rPr>
          <w:lang w:val="fr-FR"/>
        </w:rPr>
        <w:t>annexe de la présente note.</w:t>
      </w:r>
    </w:p>
    <w:p w14:paraId="74EB08FF" w14:textId="0BCBFC2E" w:rsidR="00690CDE" w:rsidRPr="00DA4F79" w:rsidRDefault="00690C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/>
          <w:sz w:val="28"/>
          <w:szCs w:val="28"/>
          <w:lang w:val="fr-FR"/>
        </w:rPr>
      </w:pPr>
      <w:r w:rsidRPr="00DA4F79">
        <w:rPr>
          <w:lang w:val="fr-FR"/>
        </w:rPr>
        <w:br w:type="page"/>
      </w:r>
    </w:p>
    <w:p w14:paraId="2CCD4174" w14:textId="1CE4E3B4" w:rsidR="00690CDE" w:rsidRPr="00DA4F79" w:rsidRDefault="00690CDE" w:rsidP="00690CDE">
      <w:pPr>
        <w:pStyle w:val="ZZAnxheader"/>
        <w:rPr>
          <w:lang w:val="fr-FR"/>
        </w:rPr>
      </w:pPr>
      <w:r w:rsidRPr="00DA4F79">
        <w:rPr>
          <w:lang w:val="fr-FR"/>
        </w:rPr>
        <w:lastRenderedPageBreak/>
        <w:t xml:space="preserve">Annexe </w:t>
      </w:r>
    </w:p>
    <w:p w14:paraId="5954BE74" w14:textId="07DA56A9" w:rsidR="00690CDE" w:rsidRPr="00DA4F79" w:rsidRDefault="008A22F2" w:rsidP="00690CDE">
      <w:pPr>
        <w:pStyle w:val="ZZAnxtitle"/>
        <w:rPr>
          <w:lang w:val="fr-FR"/>
        </w:rPr>
      </w:pPr>
      <w:r>
        <w:rPr>
          <w:lang w:val="fr-FR"/>
        </w:rPr>
        <w:t>Projet de décision </w:t>
      </w:r>
      <w:r w:rsidR="005727B5" w:rsidRPr="00DA4F79">
        <w:rPr>
          <w:lang w:val="fr-FR"/>
        </w:rPr>
        <w:t>MC-1</w:t>
      </w:r>
      <w:proofErr w:type="gramStart"/>
      <w:r w:rsidR="005727B5" w:rsidRPr="00DA4F79">
        <w:rPr>
          <w:lang w:val="fr-FR"/>
        </w:rPr>
        <w:t>/</w:t>
      </w:r>
      <w:r w:rsidR="000549C5">
        <w:rPr>
          <w:lang w:val="fr-FR"/>
        </w:rPr>
        <w:t>[</w:t>
      </w:r>
      <w:proofErr w:type="gramEnd"/>
      <w:r w:rsidR="005727B5" w:rsidRPr="00DA4F79">
        <w:rPr>
          <w:lang w:val="fr-FR"/>
        </w:rPr>
        <w:t>X</w:t>
      </w:r>
      <w:r w:rsidR="000549C5">
        <w:rPr>
          <w:lang w:val="fr-FR"/>
        </w:rPr>
        <w:t>X] : Composition du Comité de mise </w:t>
      </w:r>
      <w:r w:rsidR="005727B5" w:rsidRPr="00DA4F79">
        <w:rPr>
          <w:lang w:val="fr-FR"/>
        </w:rPr>
        <w:t>en</w:t>
      </w:r>
      <w:r w:rsidR="006C5258">
        <w:rPr>
          <w:lang w:val="fr-FR"/>
        </w:rPr>
        <w:t> </w:t>
      </w:r>
      <w:r w:rsidR="005727B5" w:rsidRPr="00DA4F79">
        <w:rPr>
          <w:lang w:val="fr-FR"/>
        </w:rPr>
        <w:t>œuvre et d</w:t>
      </w:r>
      <w:r w:rsidR="000549C5">
        <w:rPr>
          <w:lang w:val="fr-FR"/>
        </w:rPr>
        <w:t>u respect des obligations (art. </w:t>
      </w:r>
      <w:r w:rsidR="005727B5" w:rsidRPr="00DA4F79">
        <w:rPr>
          <w:lang w:val="fr-FR"/>
        </w:rPr>
        <w:t>15, par.</w:t>
      </w:r>
      <w:r w:rsidR="000549C5">
        <w:rPr>
          <w:lang w:val="fr-FR"/>
        </w:rPr>
        <w:t> </w:t>
      </w:r>
      <w:r w:rsidR="005727B5" w:rsidRPr="00DA4F79">
        <w:rPr>
          <w:lang w:val="fr-FR"/>
        </w:rPr>
        <w:t>3)</w:t>
      </w:r>
    </w:p>
    <w:p w14:paraId="231B54A4" w14:textId="7E8EAA46" w:rsidR="00690CDE" w:rsidRPr="00DA4F79" w:rsidRDefault="00690CDE" w:rsidP="00690CDE">
      <w:pPr>
        <w:pStyle w:val="NormalNonumber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ind w:right="57"/>
        <w:rPr>
          <w:i/>
          <w:lang w:val="fr-FR"/>
        </w:rPr>
      </w:pPr>
      <w:r w:rsidRPr="00DA4F79">
        <w:rPr>
          <w:i/>
          <w:iCs/>
          <w:lang w:val="fr-FR"/>
        </w:rPr>
        <w:t>La Conférence des Parties</w:t>
      </w:r>
    </w:p>
    <w:p w14:paraId="6A8ACBA7" w14:textId="36CF02AF" w:rsidR="00690CDE" w:rsidRPr="00DA4F79" w:rsidRDefault="00690CDE" w:rsidP="00690CDE">
      <w:pPr>
        <w:pStyle w:val="Normal-pool"/>
        <w:spacing w:after="120"/>
        <w:ind w:left="1247"/>
        <w:rPr>
          <w:lang w:val="fr-FR"/>
        </w:rPr>
      </w:pPr>
      <w:r w:rsidRPr="00DA4F79">
        <w:rPr>
          <w:i/>
          <w:iCs/>
          <w:lang w:val="fr-FR"/>
        </w:rPr>
        <w:t>Élit</w:t>
      </w:r>
      <w:r w:rsidR="00646C6E">
        <w:rPr>
          <w:lang w:val="fr-FR"/>
        </w:rPr>
        <w:t>, conformément au paragraphe </w:t>
      </w:r>
      <w:r w:rsidRPr="00DA4F79">
        <w:rPr>
          <w:lang w:val="fr-FR"/>
        </w:rPr>
        <w:t>3 de l</w:t>
      </w:r>
      <w:r w:rsidR="005432A4">
        <w:rPr>
          <w:lang w:val="fr-FR"/>
        </w:rPr>
        <w:t>’</w:t>
      </w:r>
      <w:r w:rsidR="00646C6E">
        <w:rPr>
          <w:lang w:val="fr-FR"/>
        </w:rPr>
        <w:t>article </w:t>
      </w:r>
      <w:r w:rsidRPr="00DA4F79">
        <w:rPr>
          <w:lang w:val="fr-FR"/>
        </w:rPr>
        <w:t>15 de la Convention de Minamata</w:t>
      </w:r>
      <w:r w:rsidR="000F4DBB">
        <w:rPr>
          <w:lang w:val="fr-FR"/>
        </w:rPr>
        <w:t xml:space="preserve"> sur le mercure, les </w:t>
      </w:r>
      <w:r w:rsidR="007A768F" w:rsidRPr="00DA4F79">
        <w:rPr>
          <w:lang w:val="fr-FR"/>
        </w:rPr>
        <w:t>membres ci</w:t>
      </w:r>
      <w:r w:rsidR="00DA3369">
        <w:rPr>
          <w:lang w:val="fr-FR"/>
        </w:rPr>
        <w:t>-</w:t>
      </w:r>
      <w:r w:rsidRPr="00DA4F79">
        <w:rPr>
          <w:lang w:val="fr-FR"/>
        </w:rPr>
        <w:t>après qui siégeront au Comité chargé de promouvoir la mise en œuvre et d</w:t>
      </w:r>
      <w:r w:rsidR="005432A4">
        <w:rPr>
          <w:lang w:val="fr-FR"/>
        </w:rPr>
        <w:t>’</w:t>
      </w:r>
      <w:r w:rsidR="000F4DBB">
        <w:rPr>
          <w:lang w:val="fr-FR"/>
        </w:rPr>
        <w:t>examiner le </w:t>
      </w:r>
      <w:r w:rsidRPr="00DA4F79">
        <w:rPr>
          <w:lang w:val="fr-FR"/>
        </w:rPr>
        <w:t xml:space="preserve">respect de toutes les </w:t>
      </w:r>
      <w:r w:rsidR="007A768F" w:rsidRPr="00DA4F79">
        <w:rPr>
          <w:lang w:val="fr-FR"/>
        </w:rPr>
        <w:t>dispositions de la Convention :</w:t>
      </w:r>
    </w:p>
    <w:p w14:paraId="69B3A8B9" w14:textId="349F0C02" w:rsidR="00690CDE" w:rsidRPr="00DA4F79" w:rsidRDefault="00EB0DA8" w:rsidP="00690CDE">
      <w:pPr>
        <w:pStyle w:val="Normal-pool"/>
        <w:spacing w:after="120"/>
        <w:ind w:left="1247"/>
        <w:rPr>
          <w:lang w:val="fr-FR"/>
        </w:rPr>
      </w:pPr>
      <w:r>
        <w:rPr>
          <w:lang w:val="fr-FR"/>
        </w:rPr>
        <w:t xml:space="preserve">Région </w:t>
      </w:r>
      <w:r w:rsidR="000549C5">
        <w:rPr>
          <w:lang w:val="fr-FR"/>
        </w:rPr>
        <w:t>Afrique </w:t>
      </w:r>
      <w:r w:rsidR="00690CDE" w:rsidRPr="00DA4F79">
        <w:rPr>
          <w:lang w:val="fr-FR"/>
        </w:rPr>
        <w:t>: [</w:t>
      </w:r>
      <w:r w:rsidR="00690CDE" w:rsidRPr="00DA4F79">
        <w:rPr>
          <w:i/>
          <w:iCs/>
          <w:lang w:val="fr-FR"/>
        </w:rPr>
        <w:t>à compléter</w:t>
      </w:r>
      <w:r w:rsidR="00690CDE" w:rsidRPr="00DA4F79">
        <w:rPr>
          <w:lang w:val="fr-FR"/>
        </w:rPr>
        <w:t>]</w:t>
      </w:r>
    </w:p>
    <w:p w14:paraId="65D4060C" w14:textId="47EA4C2E" w:rsidR="007A768F" w:rsidRPr="00DA4F79" w:rsidRDefault="00EB0DA8" w:rsidP="007A768F">
      <w:pPr>
        <w:pStyle w:val="Normal-pool"/>
        <w:spacing w:after="120"/>
        <w:ind w:left="1247"/>
        <w:rPr>
          <w:color w:val="000000"/>
          <w:lang w:val="fr-FR"/>
        </w:rPr>
      </w:pPr>
      <w:r>
        <w:rPr>
          <w:lang w:val="fr-FR"/>
        </w:rPr>
        <w:t xml:space="preserve">Région </w:t>
      </w:r>
      <w:r w:rsidR="007A768F" w:rsidRPr="00DA4F79">
        <w:rPr>
          <w:lang w:val="fr-FR"/>
        </w:rPr>
        <w:t>Amérique latine et des Caraïbes : [</w:t>
      </w:r>
      <w:r w:rsidR="007A768F" w:rsidRPr="00DA4F79">
        <w:rPr>
          <w:i/>
          <w:iCs/>
          <w:lang w:val="fr-FR"/>
        </w:rPr>
        <w:t>à compléter</w:t>
      </w:r>
      <w:r w:rsidR="007A768F" w:rsidRPr="00DA4F79">
        <w:rPr>
          <w:lang w:val="fr-FR"/>
        </w:rPr>
        <w:t>]</w:t>
      </w:r>
    </w:p>
    <w:p w14:paraId="2C5C9FFE" w14:textId="2B050331" w:rsidR="00690CDE" w:rsidRPr="00DA4F79" w:rsidRDefault="00EB0DA8" w:rsidP="00690CDE">
      <w:pPr>
        <w:pStyle w:val="Normal-pool"/>
        <w:spacing w:after="120"/>
        <w:ind w:left="1247"/>
        <w:rPr>
          <w:color w:val="000000"/>
          <w:lang w:val="fr-FR"/>
        </w:rPr>
      </w:pPr>
      <w:r>
        <w:rPr>
          <w:lang w:val="fr-FR"/>
        </w:rPr>
        <w:t xml:space="preserve">Région </w:t>
      </w:r>
      <w:r w:rsidR="00690CDE" w:rsidRPr="00DA4F79">
        <w:rPr>
          <w:lang w:val="fr-FR"/>
        </w:rPr>
        <w:t>Asie</w:t>
      </w:r>
      <w:r w:rsidR="000549C5">
        <w:rPr>
          <w:lang w:val="fr-FR"/>
        </w:rPr>
        <w:t>-Pacifique </w:t>
      </w:r>
      <w:r w:rsidR="00690CDE" w:rsidRPr="00DA4F79">
        <w:rPr>
          <w:lang w:val="fr-FR"/>
        </w:rPr>
        <w:t>: [</w:t>
      </w:r>
      <w:r w:rsidR="00690CDE" w:rsidRPr="00DA4F79">
        <w:rPr>
          <w:i/>
          <w:iCs/>
          <w:lang w:val="fr-FR"/>
        </w:rPr>
        <w:t>à compléter</w:t>
      </w:r>
      <w:r w:rsidR="00690CDE" w:rsidRPr="00DA4F79">
        <w:rPr>
          <w:lang w:val="fr-FR"/>
        </w:rPr>
        <w:t>]</w:t>
      </w:r>
    </w:p>
    <w:p w14:paraId="7872A47E" w14:textId="173CABF6" w:rsidR="00690CDE" w:rsidRPr="00DA4F79" w:rsidRDefault="00EB0DA8" w:rsidP="00690CDE">
      <w:pPr>
        <w:pStyle w:val="Normal-pool"/>
        <w:spacing w:after="120"/>
        <w:ind w:left="1247"/>
        <w:rPr>
          <w:color w:val="000000"/>
          <w:lang w:val="fr-FR"/>
        </w:rPr>
      </w:pPr>
      <w:r>
        <w:rPr>
          <w:lang w:val="fr-FR"/>
        </w:rPr>
        <w:t xml:space="preserve">Région </w:t>
      </w:r>
      <w:r w:rsidR="00690CDE" w:rsidRPr="00DA4F79">
        <w:rPr>
          <w:lang w:val="fr-FR"/>
        </w:rPr>
        <w:t>Europe centrale et orientale : [</w:t>
      </w:r>
      <w:r w:rsidR="00690CDE" w:rsidRPr="00DA4F79">
        <w:rPr>
          <w:i/>
          <w:iCs/>
          <w:lang w:val="fr-FR"/>
        </w:rPr>
        <w:t>à compléter</w:t>
      </w:r>
      <w:r w:rsidR="00690CDE" w:rsidRPr="00DA4F79">
        <w:rPr>
          <w:lang w:val="fr-FR"/>
        </w:rPr>
        <w:t>]</w:t>
      </w:r>
    </w:p>
    <w:p w14:paraId="41AE504B" w14:textId="04EDBC45" w:rsidR="00690CDE" w:rsidRPr="00DA4F79" w:rsidRDefault="00EB0DA8" w:rsidP="00690CDE">
      <w:pPr>
        <w:pStyle w:val="Normal-pool"/>
        <w:spacing w:after="120"/>
        <w:ind w:left="1247"/>
        <w:rPr>
          <w:lang w:val="fr-FR"/>
        </w:rPr>
      </w:pPr>
      <w:r>
        <w:rPr>
          <w:lang w:val="fr-FR"/>
        </w:rPr>
        <w:t xml:space="preserve">Région </w:t>
      </w:r>
      <w:r w:rsidR="00690CDE" w:rsidRPr="00DA4F79">
        <w:rPr>
          <w:lang w:val="fr-FR"/>
        </w:rPr>
        <w:t>Eu</w:t>
      </w:r>
      <w:r>
        <w:rPr>
          <w:lang w:val="fr-FR"/>
        </w:rPr>
        <w:t>rope occidentale et autres pays</w:t>
      </w:r>
      <w:r w:rsidR="000549C5">
        <w:rPr>
          <w:lang w:val="fr-FR"/>
        </w:rPr>
        <w:t> </w:t>
      </w:r>
      <w:r w:rsidR="00690CDE" w:rsidRPr="00DA4F79">
        <w:rPr>
          <w:lang w:val="fr-FR"/>
        </w:rPr>
        <w:t>: [</w:t>
      </w:r>
      <w:r w:rsidR="00690CDE" w:rsidRPr="00DA4F79">
        <w:rPr>
          <w:i/>
          <w:iCs/>
          <w:lang w:val="fr-FR"/>
        </w:rPr>
        <w:t>à compléter</w:t>
      </w:r>
      <w:r w:rsidR="00690CDE" w:rsidRPr="00DA4F79">
        <w:rPr>
          <w:lang w:val="fr-FR"/>
        </w:rPr>
        <w:t>]</w:t>
      </w:r>
    </w:p>
    <w:p w14:paraId="215C4E95" w14:textId="621577CE" w:rsidR="00D013F5" w:rsidRPr="00DA4F79" w:rsidRDefault="00D013F5" w:rsidP="00690CDE">
      <w:pPr>
        <w:pStyle w:val="Normal-pool"/>
        <w:rPr>
          <w:lang w:val="fr-F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E976AB" w:rsidRPr="00DA3369" w14:paraId="6DB0CABC" w14:textId="77777777" w:rsidTr="00990918">
        <w:tc>
          <w:tcPr>
            <w:tcW w:w="1942" w:type="dxa"/>
            <w:shd w:val="clear" w:color="auto" w:fill="auto"/>
          </w:tcPr>
          <w:p w14:paraId="6D3F7C2C" w14:textId="77777777" w:rsidR="00E976AB" w:rsidRPr="00DA4F79" w:rsidRDefault="00E976AB" w:rsidP="00990918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42" w:type="dxa"/>
            <w:shd w:val="clear" w:color="auto" w:fill="auto"/>
          </w:tcPr>
          <w:p w14:paraId="378BA037" w14:textId="77777777" w:rsidR="00E976AB" w:rsidRPr="00DA4F79" w:rsidRDefault="00E976AB" w:rsidP="00990918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028E3E1E" w14:textId="77777777" w:rsidR="00E976AB" w:rsidRPr="00DA4F79" w:rsidRDefault="00E976AB" w:rsidP="00990918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25F1BA19" w14:textId="77777777" w:rsidR="00E976AB" w:rsidRPr="00DA4F79" w:rsidRDefault="00E976AB" w:rsidP="00990918">
            <w:pPr>
              <w:pStyle w:val="Normal-pool"/>
              <w:spacing w:before="520"/>
              <w:rPr>
                <w:lang w:val="fr-FR"/>
              </w:rPr>
            </w:pPr>
          </w:p>
        </w:tc>
        <w:tc>
          <w:tcPr>
            <w:tcW w:w="1943" w:type="dxa"/>
            <w:shd w:val="clear" w:color="auto" w:fill="auto"/>
          </w:tcPr>
          <w:p w14:paraId="457D2993" w14:textId="77777777" w:rsidR="00E976AB" w:rsidRPr="00DA4F79" w:rsidRDefault="00E976AB" w:rsidP="00990918">
            <w:pPr>
              <w:pStyle w:val="Normal-pool"/>
              <w:spacing w:before="520"/>
              <w:rPr>
                <w:lang w:val="fr-FR"/>
              </w:rPr>
            </w:pPr>
          </w:p>
        </w:tc>
      </w:tr>
    </w:tbl>
    <w:p w14:paraId="325E8270" w14:textId="77777777" w:rsidR="00032E4E" w:rsidRPr="00DA4F79" w:rsidRDefault="00032E4E" w:rsidP="00D013F5">
      <w:pPr>
        <w:pStyle w:val="Normal-pool"/>
        <w:rPr>
          <w:lang w:val="fr-FR"/>
        </w:rPr>
      </w:pPr>
    </w:p>
    <w:sectPr w:rsidR="00032E4E" w:rsidRPr="00DA4F79" w:rsidSect="00C771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539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2B4FFD7" w15:done="0"/>
  <w15:commentEx w15:paraId="14C7A01E" w15:done="0"/>
  <w15:commentEx w15:paraId="49565D8A" w15:done="0"/>
  <w15:commentEx w15:paraId="114F4B48" w15:done="0"/>
  <w15:commentEx w15:paraId="2A07BB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51F1E" w14:textId="77777777" w:rsidR="008A2CE6" w:rsidRDefault="008A2CE6">
      <w:r>
        <w:separator/>
      </w:r>
    </w:p>
  </w:endnote>
  <w:endnote w:type="continuationSeparator" w:id="0">
    <w:p w14:paraId="20DBFB0A" w14:textId="77777777" w:rsidR="008A2CE6" w:rsidRDefault="008A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AA827" w14:textId="77777777" w:rsidR="000024A3" w:rsidRDefault="000024A3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5DE5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D48B7" w14:textId="77777777" w:rsidR="000024A3" w:rsidRDefault="000024A3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93F0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9573" w14:textId="4039563D" w:rsidR="000024A3" w:rsidRPr="006C5258" w:rsidRDefault="000024A3">
    <w:pPr>
      <w:pStyle w:val="Footer"/>
      <w:rPr>
        <w:sz w:val="20"/>
      </w:rPr>
    </w:pPr>
    <w:r w:rsidRPr="006C5258">
      <w:rPr>
        <w:sz w:val="20"/>
        <w:lang w:val="fr-FR"/>
      </w:rPr>
      <w:t>K170352</w:t>
    </w:r>
    <w:r w:rsidR="00B56E55" w:rsidRPr="006C5258">
      <w:rPr>
        <w:sz w:val="20"/>
        <w:lang w:val="fr-FR"/>
      </w:rPr>
      <w:t>2</w:t>
    </w:r>
    <w:r w:rsidRPr="006C5258">
      <w:rPr>
        <w:sz w:val="20"/>
        <w:lang w:val="fr-FR"/>
      </w:rPr>
      <w:tab/>
    </w:r>
    <w:r w:rsidR="000549C5">
      <w:rPr>
        <w:sz w:val="20"/>
        <w:lang w:val="fr-FR"/>
      </w:rPr>
      <w:t>21</w:t>
    </w:r>
    <w:r w:rsidRPr="006C5258">
      <w:rPr>
        <w:sz w:val="20"/>
        <w:lang w:val="fr-FR"/>
      </w:rPr>
      <w:t>0617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CF522" w14:textId="77777777" w:rsidR="008A2CE6" w:rsidRDefault="008A2CE6" w:rsidP="00D92DE0">
      <w:pPr>
        <w:ind w:left="624"/>
      </w:pPr>
      <w:r>
        <w:separator/>
      </w:r>
    </w:p>
  </w:footnote>
  <w:footnote w:type="continuationSeparator" w:id="0">
    <w:p w14:paraId="16D6491B" w14:textId="77777777" w:rsidR="008A2CE6" w:rsidRDefault="008A2CE6">
      <w:r>
        <w:continuationSeparator/>
      </w:r>
    </w:p>
  </w:footnote>
  <w:footnote w:id="1">
    <w:p w14:paraId="34F4157C" w14:textId="77777777" w:rsidR="00690CDE" w:rsidRPr="001176CB" w:rsidRDefault="00690CDE" w:rsidP="00690CDE">
      <w:pPr>
        <w:tabs>
          <w:tab w:val="left" w:pos="624"/>
        </w:tabs>
        <w:spacing w:before="20" w:after="40"/>
        <w:ind w:left="1247"/>
        <w:rPr>
          <w:sz w:val="18"/>
          <w:szCs w:val="18"/>
        </w:rPr>
      </w:pPr>
      <w:r>
        <w:rPr>
          <w:lang w:val="fr-FR"/>
        </w:rPr>
        <w:t xml:space="preserve">* </w:t>
      </w:r>
      <w:r w:rsidRPr="006C5258">
        <w:rPr>
          <w:sz w:val="18"/>
          <w:szCs w:val="18"/>
          <w:lang w:val="fr-FR"/>
        </w:rPr>
        <w:t>UNEP/MC/COP.1/1.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F4E3A" w14:textId="0AD5E5A6" w:rsidR="000024A3" w:rsidRPr="00CA5CA9" w:rsidRDefault="000024A3" w:rsidP="001646EA">
    <w:pPr>
      <w:pStyle w:val="Header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 w:rsidR="001646EA">
      <w:rPr>
        <w:szCs w:val="18"/>
      </w:rPr>
      <w:t>MC</w:t>
    </w:r>
    <w:r w:rsidRPr="00CA5CA9">
      <w:rPr>
        <w:szCs w:val="18"/>
      </w:rPr>
      <w:t>/</w:t>
    </w:r>
    <w:r w:rsidR="001646EA">
      <w:rPr>
        <w:szCs w:val="18"/>
      </w:rPr>
      <w:t>COP.1</w:t>
    </w:r>
    <w:r w:rsidRPr="00CA5CA9">
      <w:rPr>
        <w:szCs w:val="18"/>
      </w:rPr>
      <w:t>/</w:t>
    </w:r>
    <w:r w:rsidR="001646EA">
      <w:rPr>
        <w:szCs w:val="18"/>
      </w:rPr>
      <w:t>1</w:t>
    </w:r>
    <w:r w:rsidR="00690CDE">
      <w:rPr>
        <w:szCs w:val="18"/>
      </w:rPr>
      <w:t>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1C51" w14:textId="28CA1425" w:rsidR="000024A3" w:rsidRPr="00CA5CA9" w:rsidRDefault="00CB7C26" w:rsidP="00F7137B">
    <w:pPr>
      <w:pStyle w:val="Header"/>
      <w:jc w:val="right"/>
      <w:rPr>
        <w:szCs w:val="18"/>
      </w:rPr>
    </w:pPr>
    <w:r>
      <w:rPr>
        <w:noProof/>
      </w:rPr>
      <w:pict w14:anchorId="7AB5BA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7571" o:spid="_x0000_s2051" type="#_x0000_t136" style="position:absolute;left:0;text-align:left;margin-left:0;margin-top:0;width:520.65pt;height:148.75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DVANCE"/>
          <w10:wrap anchorx="margin" anchory="margin"/>
        </v:shape>
      </w:pict>
    </w:r>
    <w:r w:rsidR="000024A3" w:rsidRPr="00CA5CA9">
      <w:rPr>
        <w:bCs/>
        <w:szCs w:val="18"/>
      </w:rPr>
      <w:t>UNEP</w:t>
    </w:r>
    <w:r w:rsidR="00F7137B" w:rsidRPr="00CA5CA9">
      <w:rPr>
        <w:szCs w:val="18"/>
      </w:rPr>
      <w:t>/</w:t>
    </w:r>
    <w:r w:rsidR="00F7137B">
      <w:rPr>
        <w:szCs w:val="18"/>
      </w:rPr>
      <w:t>MC</w:t>
    </w:r>
    <w:r w:rsidR="00F7137B" w:rsidRPr="00CA5CA9">
      <w:rPr>
        <w:szCs w:val="18"/>
      </w:rPr>
      <w:t>/</w:t>
    </w:r>
    <w:r w:rsidR="00F7137B">
      <w:rPr>
        <w:szCs w:val="18"/>
      </w:rPr>
      <w:t>COP.1</w:t>
    </w:r>
    <w:r w:rsidR="00F7137B" w:rsidRPr="00CA5CA9">
      <w:rPr>
        <w:szCs w:val="18"/>
      </w:rPr>
      <w:t>/</w:t>
    </w:r>
    <w:r w:rsidR="00F7137B">
      <w:rPr>
        <w:szCs w:val="18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8784" w14:textId="0FAD6A5B" w:rsidR="000024A3" w:rsidRDefault="000024A3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8C127C6"/>
    <w:multiLevelType w:val="multilevel"/>
    <w:tmpl w:val="4D36A5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A66A9D"/>
    <w:multiLevelType w:val="multilevel"/>
    <w:tmpl w:val="D07A6E4C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UER">
    <w15:presenceInfo w15:providerId="AD" w15:userId="S-1-5-21-1645522239-1177238915-839522115-150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defaultTabStop w:val="624"/>
  <w:hyphenationZone w:val="425"/>
  <w:evenAndOddHeaders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024A3"/>
    <w:rsid w:val="00004083"/>
    <w:rsid w:val="000077AD"/>
    <w:rsid w:val="00011A16"/>
    <w:rsid w:val="000149E6"/>
    <w:rsid w:val="00023DA9"/>
    <w:rsid w:val="000247B0"/>
    <w:rsid w:val="00026997"/>
    <w:rsid w:val="00026A08"/>
    <w:rsid w:val="00032E4E"/>
    <w:rsid w:val="00033E0B"/>
    <w:rsid w:val="00035EDE"/>
    <w:rsid w:val="000509B4"/>
    <w:rsid w:val="000549C5"/>
    <w:rsid w:val="0006035B"/>
    <w:rsid w:val="0006096F"/>
    <w:rsid w:val="000649C5"/>
    <w:rsid w:val="00071886"/>
    <w:rsid w:val="000742BC"/>
    <w:rsid w:val="00076CC6"/>
    <w:rsid w:val="00082A0C"/>
    <w:rsid w:val="00083504"/>
    <w:rsid w:val="0009640C"/>
    <w:rsid w:val="000A2BCE"/>
    <w:rsid w:val="000B22A2"/>
    <w:rsid w:val="000B73F9"/>
    <w:rsid w:val="000C2A52"/>
    <w:rsid w:val="000C2A88"/>
    <w:rsid w:val="000D33C0"/>
    <w:rsid w:val="000D4CF6"/>
    <w:rsid w:val="000D6941"/>
    <w:rsid w:val="000F4829"/>
    <w:rsid w:val="000F4DBB"/>
    <w:rsid w:val="001202E3"/>
    <w:rsid w:val="00123699"/>
    <w:rsid w:val="001241FB"/>
    <w:rsid w:val="0013059D"/>
    <w:rsid w:val="00136187"/>
    <w:rsid w:val="00141A55"/>
    <w:rsid w:val="0014293F"/>
    <w:rsid w:val="0014397D"/>
    <w:rsid w:val="001446A3"/>
    <w:rsid w:val="00152203"/>
    <w:rsid w:val="00152B6B"/>
    <w:rsid w:val="00155395"/>
    <w:rsid w:val="00155A2F"/>
    <w:rsid w:val="00156B6B"/>
    <w:rsid w:val="00160D74"/>
    <w:rsid w:val="001646EA"/>
    <w:rsid w:val="00165DB1"/>
    <w:rsid w:val="00167D02"/>
    <w:rsid w:val="001759D8"/>
    <w:rsid w:val="00177D7F"/>
    <w:rsid w:val="00180C3F"/>
    <w:rsid w:val="00181EC8"/>
    <w:rsid w:val="00184349"/>
    <w:rsid w:val="00195F33"/>
    <w:rsid w:val="001B1617"/>
    <w:rsid w:val="001B504B"/>
    <w:rsid w:val="001B6F98"/>
    <w:rsid w:val="001C191A"/>
    <w:rsid w:val="001C5612"/>
    <w:rsid w:val="001D3874"/>
    <w:rsid w:val="001D7E75"/>
    <w:rsid w:val="001E0D73"/>
    <w:rsid w:val="001E2CB0"/>
    <w:rsid w:val="001E45BD"/>
    <w:rsid w:val="001E56D2"/>
    <w:rsid w:val="001E7D56"/>
    <w:rsid w:val="001F75DE"/>
    <w:rsid w:val="00200D58"/>
    <w:rsid w:val="002011C1"/>
    <w:rsid w:val="002013BE"/>
    <w:rsid w:val="00201EDC"/>
    <w:rsid w:val="002063A4"/>
    <w:rsid w:val="0021145B"/>
    <w:rsid w:val="00220C23"/>
    <w:rsid w:val="002247F6"/>
    <w:rsid w:val="00225E21"/>
    <w:rsid w:val="00234E78"/>
    <w:rsid w:val="00243D36"/>
    <w:rsid w:val="00246151"/>
    <w:rsid w:val="00247707"/>
    <w:rsid w:val="0026018E"/>
    <w:rsid w:val="00286740"/>
    <w:rsid w:val="00291EAE"/>
    <w:rsid w:val="002928AD"/>
    <w:rsid w:val="002929D8"/>
    <w:rsid w:val="002A237D"/>
    <w:rsid w:val="002A4C53"/>
    <w:rsid w:val="002B0672"/>
    <w:rsid w:val="002B247F"/>
    <w:rsid w:val="002B50D4"/>
    <w:rsid w:val="002B58BF"/>
    <w:rsid w:val="002C145D"/>
    <w:rsid w:val="002C2C3E"/>
    <w:rsid w:val="002C533E"/>
    <w:rsid w:val="002D027F"/>
    <w:rsid w:val="002D3E15"/>
    <w:rsid w:val="002D7A85"/>
    <w:rsid w:val="002D7B60"/>
    <w:rsid w:val="002F4761"/>
    <w:rsid w:val="002F5C79"/>
    <w:rsid w:val="002F68EE"/>
    <w:rsid w:val="003019E2"/>
    <w:rsid w:val="00310BEB"/>
    <w:rsid w:val="0031413F"/>
    <w:rsid w:val="00314854"/>
    <w:rsid w:val="003148BB"/>
    <w:rsid w:val="00317976"/>
    <w:rsid w:val="00320F2F"/>
    <w:rsid w:val="0032457E"/>
    <w:rsid w:val="00325D38"/>
    <w:rsid w:val="0035277E"/>
    <w:rsid w:val="00355EA9"/>
    <w:rsid w:val="003578DE"/>
    <w:rsid w:val="00361688"/>
    <w:rsid w:val="003877D5"/>
    <w:rsid w:val="003929B8"/>
    <w:rsid w:val="00393432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5583"/>
    <w:rsid w:val="003C5BA6"/>
    <w:rsid w:val="003C74CF"/>
    <w:rsid w:val="003D3752"/>
    <w:rsid w:val="003E35DA"/>
    <w:rsid w:val="003E455D"/>
    <w:rsid w:val="003F0E85"/>
    <w:rsid w:val="00410C55"/>
    <w:rsid w:val="00416854"/>
    <w:rsid w:val="00417725"/>
    <w:rsid w:val="0042266F"/>
    <w:rsid w:val="00437F26"/>
    <w:rsid w:val="00444097"/>
    <w:rsid w:val="00445487"/>
    <w:rsid w:val="00447E0D"/>
    <w:rsid w:val="00453EA8"/>
    <w:rsid w:val="00454769"/>
    <w:rsid w:val="00466991"/>
    <w:rsid w:val="00467308"/>
    <w:rsid w:val="0047064C"/>
    <w:rsid w:val="00475DE5"/>
    <w:rsid w:val="004822B7"/>
    <w:rsid w:val="0049469E"/>
    <w:rsid w:val="004A2217"/>
    <w:rsid w:val="004A24F9"/>
    <w:rsid w:val="004A42E1"/>
    <w:rsid w:val="004B162C"/>
    <w:rsid w:val="004B2ABE"/>
    <w:rsid w:val="004C3DBE"/>
    <w:rsid w:val="004C5C96"/>
    <w:rsid w:val="004D06A4"/>
    <w:rsid w:val="004D62D2"/>
    <w:rsid w:val="004F1A81"/>
    <w:rsid w:val="005050D2"/>
    <w:rsid w:val="005218D9"/>
    <w:rsid w:val="00536186"/>
    <w:rsid w:val="005432A4"/>
    <w:rsid w:val="00544CBB"/>
    <w:rsid w:val="00551B65"/>
    <w:rsid w:val="00556704"/>
    <w:rsid w:val="005656D7"/>
    <w:rsid w:val="0057085C"/>
    <w:rsid w:val="005727B5"/>
    <w:rsid w:val="0057315F"/>
    <w:rsid w:val="00576104"/>
    <w:rsid w:val="00586418"/>
    <w:rsid w:val="00592B21"/>
    <w:rsid w:val="00593F05"/>
    <w:rsid w:val="005B44BF"/>
    <w:rsid w:val="005C67C8"/>
    <w:rsid w:val="005D0249"/>
    <w:rsid w:val="005D18FA"/>
    <w:rsid w:val="005D4FD4"/>
    <w:rsid w:val="005D69A7"/>
    <w:rsid w:val="005D6E8C"/>
    <w:rsid w:val="005E3004"/>
    <w:rsid w:val="005F100C"/>
    <w:rsid w:val="005F68DA"/>
    <w:rsid w:val="005F7419"/>
    <w:rsid w:val="00601BC9"/>
    <w:rsid w:val="0060773B"/>
    <w:rsid w:val="00613FD6"/>
    <w:rsid w:val="006157B5"/>
    <w:rsid w:val="00617224"/>
    <w:rsid w:val="00626FC6"/>
    <w:rsid w:val="006303B4"/>
    <w:rsid w:val="00630ADC"/>
    <w:rsid w:val="00633D3D"/>
    <w:rsid w:val="00641703"/>
    <w:rsid w:val="006431A6"/>
    <w:rsid w:val="00643E3A"/>
    <w:rsid w:val="006459F6"/>
    <w:rsid w:val="00646C6E"/>
    <w:rsid w:val="006501AD"/>
    <w:rsid w:val="00651BFA"/>
    <w:rsid w:val="00652BC5"/>
    <w:rsid w:val="00654475"/>
    <w:rsid w:val="00656DF0"/>
    <w:rsid w:val="00665A4B"/>
    <w:rsid w:val="00690CDE"/>
    <w:rsid w:val="00692E2A"/>
    <w:rsid w:val="0069496A"/>
    <w:rsid w:val="006A76F2"/>
    <w:rsid w:val="006B7D29"/>
    <w:rsid w:val="006C5258"/>
    <w:rsid w:val="006D19D4"/>
    <w:rsid w:val="006D5644"/>
    <w:rsid w:val="006D7EFB"/>
    <w:rsid w:val="006E6672"/>
    <w:rsid w:val="006E6722"/>
    <w:rsid w:val="006F7AFF"/>
    <w:rsid w:val="007027B9"/>
    <w:rsid w:val="007066B5"/>
    <w:rsid w:val="007145DA"/>
    <w:rsid w:val="00715E88"/>
    <w:rsid w:val="00734CAA"/>
    <w:rsid w:val="00740EE2"/>
    <w:rsid w:val="00742680"/>
    <w:rsid w:val="0075533C"/>
    <w:rsid w:val="00757581"/>
    <w:rsid w:val="007602F5"/>
    <w:rsid w:val="00760D36"/>
    <w:rsid w:val="007611A0"/>
    <w:rsid w:val="00772574"/>
    <w:rsid w:val="00773E54"/>
    <w:rsid w:val="00787688"/>
    <w:rsid w:val="007935E6"/>
    <w:rsid w:val="00796D3F"/>
    <w:rsid w:val="007A1683"/>
    <w:rsid w:val="007A5C12"/>
    <w:rsid w:val="007A768F"/>
    <w:rsid w:val="007A7CB0"/>
    <w:rsid w:val="007B68A3"/>
    <w:rsid w:val="007C2541"/>
    <w:rsid w:val="007D66A8"/>
    <w:rsid w:val="007E003F"/>
    <w:rsid w:val="007F0CF8"/>
    <w:rsid w:val="007F62CB"/>
    <w:rsid w:val="008142EC"/>
    <w:rsid w:val="008164F2"/>
    <w:rsid w:val="00821395"/>
    <w:rsid w:val="00830E26"/>
    <w:rsid w:val="00843576"/>
    <w:rsid w:val="00843B64"/>
    <w:rsid w:val="008478FC"/>
    <w:rsid w:val="00851C51"/>
    <w:rsid w:val="00867BFF"/>
    <w:rsid w:val="00871542"/>
    <w:rsid w:val="00872BF6"/>
    <w:rsid w:val="0088480A"/>
    <w:rsid w:val="0088757A"/>
    <w:rsid w:val="0089431B"/>
    <w:rsid w:val="00895668"/>
    <w:rsid w:val="008957DD"/>
    <w:rsid w:val="00897D98"/>
    <w:rsid w:val="008A22F2"/>
    <w:rsid w:val="008A2CE6"/>
    <w:rsid w:val="008A6DF2"/>
    <w:rsid w:val="008A7807"/>
    <w:rsid w:val="008B4CC9"/>
    <w:rsid w:val="008C0B15"/>
    <w:rsid w:val="008D75E4"/>
    <w:rsid w:val="008D7C99"/>
    <w:rsid w:val="008E0FCB"/>
    <w:rsid w:val="008F6DFE"/>
    <w:rsid w:val="0090529F"/>
    <w:rsid w:val="0092178C"/>
    <w:rsid w:val="00930B88"/>
    <w:rsid w:val="00935376"/>
    <w:rsid w:val="00940DCC"/>
    <w:rsid w:val="0094179A"/>
    <w:rsid w:val="0094459E"/>
    <w:rsid w:val="00944DBC"/>
    <w:rsid w:val="00950977"/>
    <w:rsid w:val="00951A7B"/>
    <w:rsid w:val="00955512"/>
    <w:rsid w:val="009564A6"/>
    <w:rsid w:val="00957EF8"/>
    <w:rsid w:val="00966A53"/>
    <w:rsid w:val="00967621"/>
    <w:rsid w:val="00967E6A"/>
    <w:rsid w:val="009907B9"/>
    <w:rsid w:val="00990918"/>
    <w:rsid w:val="009A3A83"/>
    <w:rsid w:val="009B4A0F"/>
    <w:rsid w:val="009C11D2"/>
    <w:rsid w:val="009C6C70"/>
    <w:rsid w:val="009C7B0A"/>
    <w:rsid w:val="009D0B63"/>
    <w:rsid w:val="009D5CB8"/>
    <w:rsid w:val="009E307E"/>
    <w:rsid w:val="009F0D21"/>
    <w:rsid w:val="00A06D1E"/>
    <w:rsid w:val="00A07870"/>
    <w:rsid w:val="00A07C54"/>
    <w:rsid w:val="00A07F19"/>
    <w:rsid w:val="00A1348D"/>
    <w:rsid w:val="00A13C99"/>
    <w:rsid w:val="00A232EE"/>
    <w:rsid w:val="00A4175F"/>
    <w:rsid w:val="00A44411"/>
    <w:rsid w:val="00A449AE"/>
    <w:rsid w:val="00A469FA"/>
    <w:rsid w:val="00A53662"/>
    <w:rsid w:val="00A55B01"/>
    <w:rsid w:val="00A56B5B"/>
    <w:rsid w:val="00A603FF"/>
    <w:rsid w:val="00A619B6"/>
    <w:rsid w:val="00A648CA"/>
    <w:rsid w:val="00A657DD"/>
    <w:rsid w:val="00A666A6"/>
    <w:rsid w:val="00A675FD"/>
    <w:rsid w:val="00A72437"/>
    <w:rsid w:val="00A72B75"/>
    <w:rsid w:val="00A8048B"/>
    <w:rsid w:val="00A80611"/>
    <w:rsid w:val="00AA5BF4"/>
    <w:rsid w:val="00AB5340"/>
    <w:rsid w:val="00AC0A89"/>
    <w:rsid w:val="00AC7C96"/>
    <w:rsid w:val="00AE0812"/>
    <w:rsid w:val="00AE237D"/>
    <w:rsid w:val="00AE502A"/>
    <w:rsid w:val="00AF0010"/>
    <w:rsid w:val="00AF2C1F"/>
    <w:rsid w:val="00AF7C07"/>
    <w:rsid w:val="00B06C64"/>
    <w:rsid w:val="00B11CAC"/>
    <w:rsid w:val="00B15A29"/>
    <w:rsid w:val="00B22C93"/>
    <w:rsid w:val="00B27589"/>
    <w:rsid w:val="00B405B7"/>
    <w:rsid w:val="00B52222"/>
    <w:rsid w:val="00B531DA"/>
    <w:rsid w:val="00B54895"/>
    <w:rsid w:val="00B54FE7"/>
    <w:rsid w:val="00B56E55"/>
    <w:rsid w:val="00B647C6"/>
    <w:rsid w:val="00B655F9"/>
    <w:rsid w:val="00B66901"/>
    <w:rsid w:val="00B66F60"/>
    <w:rsid w:val="00B71E6D"/>
    <w:rsid w:val="00B72070"/>
    <w:rsid w:val="00B779E1"/>
    <w:rsid w:val="00B81E3A"/>
    <w:rsid w:val="00B85CFB"/>
    <w:rsid w:val="00B914E9"/>
    <w:rsid w:val="00B91EE1"/>
    <w:rsid w:val="00B94602"/>
    <w:rsid w:val="00BA0090"/>
    <w:rsid w:val="00BA1A67"/>
    <w:rsid w:val="00BA6A80"/>
    <w:rsid w:val="00BB4ABB"/>
    <w:rsid w:val="00BC62BA"/>
    <w:rsid w:val="00BE252F"/>
    <w:rsid w:val="00BE5B5F"/>
    <w:rsid w:val="00BE7993"/>
    <w:rsid w:val="00C161DE"/>
    <w:rsid w:val="00C26F55"/>
    <w:rsid w:val="00C30C63"/>
    <w:rsid w:val="00C30FF3"/>
    <w:rsid w:val="00C36B8B"/>
    <w:rsid w:val="00C415C1"/>
    <w:rsid w:val="00C47DBF"/>
    <w:rsid w:val="00C552FF"/>
    <w:rsid w:val="00C558DA"/>
    <w:rsid w:val="00C55AF3"/>
    <w:rsid w:val="00C771A9"/>
    <w:rsid w:val="00C84759"/>
    <w:rsid w:val="00C93096"/>
    <w:rsid w:val="00CA5CA9"/>
    <w:rsid w:val="00CA6C7F"/>
    <w:rsid w:val="00CB007D"/>
    <w:rsid w:val="00CB1B9C"/>
    <w:rsid w:val="00CB60CA"/>
    <w:rsid w:val="00CC0FC7"/>
    <w:rsid w:val="00CC10A6"/>
    <w:rsid w:val="00CD5EB8"/>
    <w:rsid w:val="00CD6B3D"/>
    <w:rsid w:val="00CD7044"/>
    <w:rsid w:val="00CE08B9"/>
    <w:rsid w:val="00CE3515"/>
    <w:rsid w:val="00CE524C"/>
    <w:rsid w:val="00CF141F"/>
    <w:rsid w:val="00CF4777"/>
    <w:rsid w:val="00CF65C8"/>
    <w:rsid w:val="00D013F5"/>
    <w:rsid w:val="00D05E3F"/>
    <w:rsid w:val="00D067BB"/>
    <w:rsid w:val="00D1352A"/>
    <w:rsid w:val="00D1638E"/>
    <w:rsid w:val="00D169AF"/>
    <w:rsid w:val="00D200EF"/>
    <w:rsid w:val="00D25175"/>
    <w:rsid w:val="00D25249"/>
    <w:rsid w:val="00D26854"/>
    <w:rsid w:val="00D44172"/>
    <w:rsid w:val="00D47BE3"/>
    <w:rsid w:val="00D5596C"/>
    <w:rsid w:val="00D63B8C"/>
    <w:rsid w:val="00D719CE"/>
    <w:rsid w:val="00D739CC"/>
    <w:rsid w:val="00D806F9"/>
    <w:rsid w:val="00D8093D"/>
    <w:rsid w:val="00D8108C"/>
    <w:rsid w:val="00D842AE"/>
    <w:rsid w:val="00D9211C"/>
    <w:rsid w:val="00D92DE0"/>
    <w:rsid w:val="00D92FEF"/>
    <w:rsid w:val="00D931F9"/>
    <w:rsid w:val="00D93A0F"/>
    <w:rsid w:val="00DA1BCA"/>
    <w:rsid w:val="00DA3369"/>
    <w:rsid w:val="00DA3663"/>
    <w:rsid w:val="00DA4F79"/>
    <w:rsid w:val="00DC46FF"/>
    <w:rsid w:val="00DC5254"/>
    <w:rsid w:val="00DC569D"/>
    <w:rsid w:val="00DD1A4F"/>
    <w:rsid w:val="00DD3107"/>
    <w:rsid w:val="00DD7C2C"/>
    <w:rsid w:val="00DE5BDA"/>
    <w:rsid w:val="00DF433C"/>
    <w:rsid w:val="00DF519F"/>
    <w:rsid w:val="00E0035A"/>
    <w:rsid w:val="00E06797"/>
    <w:rsid w:val="00E1265B"/>
    <w:rsid w:val="00E12E09"/>
    <w:rsid w:val="00E13B48"/>
    <w:rsid w:val="00E1404F"/>
    <w:rsid w:val="00E14AC3"/>
    <w:rsid w:val="00E21C83"/>
    <w:rsid w:val="00E24ADA"/>
    <w:rsid w:val="00E32F59"/>
    <w:rsid w:val="00E41908"/>
    <w:rsid w:val="00E46D9A"/>
    <w:rsid w:val="00E565FF"/>
    <w:rsid w:val="00E65388"/>
    <w:rsid w:val="00E7741D"/>
    <w:rsid w:val="00E808CD"/>
    <w:rsid w:val="00E8348F"/>
    <w:rsid w:val="00E85B7D"/>
    <w:rsid w:val="00E9121B"/>
    <w:rsid w:val="00E9302E"/>
    <w:rsid w:val="00E976AB"/>
    <w:rsid w:val="00EA0AE2"/>
    <w:rsid w:val="00EA39E5"/>
    <w:rsid w:val="00EA57A3"/>
    <w:rsid w:val="00EB0DA8"/>
    <w:rsid w:val="00EC2813"/>
    <w:rsid w:val="00EC5A46"/>
    <w:rsid w:val="00EC63E2"/>
    <w:rsid w:val="00ED0225"/>
    <w:rsid w:val="00ED366A"/>
    <w:rsid w:val="00ED6BB7"/>
    <w:rsid w:val="00EF22B3"/>
    <w:rsid w:val="00F03B69"/>
    <w:rsid w:val="00F07A50"/>
    <w:rsid w:val="00F113DA"/>
    <w:rsid w:val="00F266FC"/>
    <w:rsid w:val="00F3037A"/>
    <w:rsid w:val="00F3465A"/>
    <w:rsid w:val="00F34B1A"/>
    <w:rsid w:val="00F37DC8"/>
    <w:rsid w:val="00F439B3"/>
    <w:rsid w:val="00F650C3"/>
    <w:rsid w:val="00F65D85"/>
    <w:rsid w:val="00F6700B"/>
    <w:rsid w:val="00F6710B"/>
    <w:rsid w:val="00F7137B"/>
    <w:rsid w:val="00F8091E"/>
    <w:rsid w:val="00F8615C"/>
    <w:rsid w:val="00F969E5"/>
    <w:rsid w:val="00FA4972"/>
    <w:rsid w:val="00FA6BB0"/>
    <w:rsid w:val="00FB2DBD"/>
    <w:rsid w:val="00FD48DF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4406B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paragraph" w:customStyle="1" w:styleId="Decisionparagraphs">
    <w:name w:val="Decision paragraphs"/>
    <w:basedOn w:val="Normal"/>
    <w:next w:val="Normal"/>
    <w:uiPriority w:val="99"/>
    <w:rsid w:val="00690CDE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</w:pPr>
    <w:rPr>
      <w:sz w:val="24"/>
      <w:szCs w:val="24"/>
      <w:lang w:eastAsia="zh-CN"/>
    </w:rPr>
  </w:style>
  <w:style w:type="character" w:customStyle="1" w:styleId="ZZAnxtitleChar">
    <w:name w:val="ZZ_Anx_title Char"/>
    <w:link w:val="ZZAnxtitle"/>
    <w:rsid w:val="00690CDE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690CDE"/>
    <w:rPr>
      <w:b/>
      <w:bCs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eastAsia="en-US"/>
    </w:rPr>
  </w:style>
  <w:style w:type="paragraph" w:styleId="Heading1">
    <w:name w:val="heading 1"/>
    <w:basedOn w:val="Normal"/>
    <w:next w:val="Normalnumber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semiHidden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semiHidden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semiHidden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semiHidden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160D74"/>
    <w:pPr>
      <w:numPr>
        <w:numId w:val="5"/>
      </w:numPr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paragraph" w:customStyle="1" w:styleId="Decisionparagraphs">
    <w:name w:val="Decision paragraphs"/>
    <w:basedOn w:val="Normal"/>
    <w:next w:val="Normal"/>
    <w:uiPriority w:val="99"/>
    <w:rsid w:val="00690CDE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</w:pPr>
    <w:rPr>
      <w:sz w:val="24"/>
      <w:szCs w:val="24"/>
      <w:lang w:eastAsia="zh-CN"/>
    </w:rPr>
  </w:style>
  <w:style w:type="character" w:customStyle="1" w:styleId="ZZAnxtitleChar">
    <w:name w:val="ZZ_Anx_title Char"/>
    <w:link w:val="ZZAnxtitle"/>
    <w:rsid w:val="00690CDE"/>
    <w:rPr>
      <w:b/>
      <w:bCs/>
      <w:sz w:val="28"/>
      <w:szCs w:val="26"/>
      <w:lang w:eastAsia="en-US"/>
    </w:rPr>
  </w:style>
  <w:style w:type="character" w:customStyle="1" w:styleId="ZZAnxheaderChar">
    <w:name w:val="ZZ_Anx_header Char"/>
    <w:link w:val="ZZAnxheader"/>
    <w:rsid w:val="00690CDE"/>
    <w:rPr>
      <w:b/>
      <w:bCs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17CC-7F1B-4FF8-81A4-444C3156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Herimalala Raveloarinjato</cp:lastModifiedBy>
  <cp:revision>2</cp:revision>
  <cp:lastPrinted>2017-06-15T07:04:00Z</cp:lastPrinted>
  <dcterms:created xsi:type="dcterms:W3CDTF">2017-06-21T07:43:00Z</dcterms:created>
  <dcterms:modified xsi:type="dcterms:W3CDTF">2017-06-21T07:43:00Z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With">
    <vt:lpwstr>Mercury</vt:lpwstr>
  </property>
  <property fmtid="{D5CDD505-2E9C-101B-9397-08002B2CF9AE}" pid="3" name="GeneratedBy">
    <vt:lpwstr>maite.suengas</vt:lpwstr>
  </property>
  <property fmtid="{D5CDD505-2E9C-101B-9397-08002B2CF9AE}" pid="4" name="GeneratedDate">
    <vt:lpwstr>6/14/2017 5:18:28 PM</vt:lpwstr>
  </property>
  <property fmtid="{D5CDD505-2E9C-101B-9397-08002B2CF9AE}" pid="5" name="OriginalDocID">
    <vt:lpwstr>308f7034-9085-46ca-8d8f-78807f0bb324</vt:lpwstr>
  </property>
</Properties>
</file>