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89" w:rsidRPr="00DA4618" w:rsidRDefault="00B27589" w:rsidP="00A4175F">
      <w:pPr>
        <w:rPr>
          <w:rStyle w:val="Emphasis"/>
        </w:rPr>
      </w:pPr>
    </w:p>
    <w:tbl>
      <w:tblPr>
        <w:tblW w:w="5000" w:type="pct"/>
        <w:jc w:val="right"/>
        <w:tblLayout w:type="fixed"/>
        <w:tblLook w:val="0000" w:firstRow="0" w:lastRow="0" w:firstColumn="0" w:lastColumn="0" w:noHBand="0" w:noVBand="0"/>
      </w:tblPr>
      <w:tblGrid>
        <w:gridCol w:w="1550"/>
        <w:gridCol w:w="4751"/>
        <w:gridCol w:w="3411"/>
      </w:tblGrid>
      <w:tr w:rsidR="00A25296" w:rsidRPr="00A25296" w:rsidTr="00985C25">
        <w:trPr>
          <w:cantSplit/>
          <w:trHeight w:val="850"/>
          <w:jc w:val="right"/>
        </w:trPr>
        <w:tc>
          <w:tcPr>
            <w:tcW w:w="1560" w:type="dxa"/>
          </w:tcPr>
          <w:p w:rsidR="00A25296" w:rsidRPr="00A25296" w:rsidRDefault="00A25296" w:rsidP="00A25296">
            <w:pPr>
              <w:rPr>
                <w:rFonts w:ascii="Univers" w:hAnsi="Univers"/>
                <w:b/>
                <w:noProof/>
                <w:sz w:val="27"/>
                <w:szCs w:val="27"/>
                <w:lang w:val="en-GB"/>
              </w:rPr>
            </w:pPr>
            <w:r w:rsidRPr="00A25296">
              <w:rPr>
                <w:rFonts w:ascii="Arial" w:hAnsi="Arial" w:cs="Arial"/>
                <w:b/>
                <w:noProof/>
                <w:sz w:val="27"/>
                <w:szCs w:val="27"/>
                <w:lang w:val="en-GB"/>
              </w:rPr>
              <w:t>UNITED</w:t>
            </w:r>
            <w:r w:rsidRPr="00A25296">
              <w:rPr>
                <w:rFonts w:ascii="Arial" w:hAnsi="Arial" w:cs="Arial"/>
                <w:b/>
                <w:noProof/>
                <w:sz w:val="27"/>
                <w:szCs w:val="27"/>
                <w:lang w:val="en-GB"/>
              </w:rPr>
              <w:br/>
              <w:t>NATIONS</w:t>
            </w:r>
          </w:p>
        </w:tc>
        <w:tc>
          <w:tcPr>
            <w:tcW w:w="4785" w:type="dxa"/>
          </w:tcPr>
          <w:p w:rsidR="00A25296" w:rsidRPr="00A25296" w:rsidRDefault="00A25296" w:rsidP="00A25296">
            <w:pPr>
              <w:rPr>
                <w:rFonts w:ascii="Univers" w:hAnsi="Univers"/>
                <w:b/>
                <w:sz w:val="27"/>
                <w:szCs w:val="27"/>
                <w:lang w:val="en-GB"/>
              </w:rPr>
            </w:pPr>
          </w:p>
        </w:tc>
        <w:tc>
          <w:tcPr>
            <w:tcW w:w="3435" w:type="dxa"/>
          </w:tcPr>
          <w:p w:rsidR="00A25296" w:rsidRPr="00A25296" w:rsidRDefault="00985C25" w:rsidP="00A25296">
            <w:pPr>
              <w:jc w:val="right"/>
              <w:rPr>
                <w:rFonts w:ascii="Arial" w:hAnsi="Arial" w:cs="Arial"/>
                <w:b/>
                <w:sz w:val="64"/>
                <w:szCs w:val="64"/>
                <w:lang w:val="en-GB"/>
              </w:rPr>
            </w:pPr>
            <w:r>
              <w:rPr>
                <w:rFonts w:ascii="Arial" w:hAnsi="Arial" w:cs="Arial"/>
                <w:b/>
                <w:sz w:val="64"/>
                <w:szCs w:val="64"/>
                <w:lang w:val="en-GB"/>
              </w:rPr>
              <w:t>MC</w:t>
            </w:r>
          </w:p>
        </w:tc>
      </w:tr>
      <w:tr w:rsidR="00A25296" w:rsidRPr="00A25296" w:rsidTr="00985C25">
        <w:trPr>
          <w:cantSplit/>
          <w:trHeight w:val="281"/>
          <w:jc w:val="right"/>
        </w:trPr>
        <w:tc>
          <w:tcPr>
            <w:tcW w:w="1560" w:type="dxa"/>
            <w:tcBorders>
              <w:bottom w:val="single" w:sz="4" w:space="0" w:color="auto"/>
            </w:tcBorders>
          </w:tcPr>
          <w:p w:rsidR="00A25296" w:rsidRPr="00A25296" w:rsidRDefault="00A25296" w:rsidP="00A25296">
            <w:pPr>
              <w:rPr>
                <w:noProof/>
                <w:sz w:val="18"/>
                <w:szCs w:val="18"/>
                <w:lang w:val="en-GB"/>
              </w:rPr>
            </w:pPr>
          </w:p>
        </w:tc>
        <w:tc>
          <w:tcPr>
            <w:tcW w:w="4785" w:type="dxa"/>
            <w:tcBorders>
              <w:bottom w:val="single" w:sz="4" w:space="0" w:color="auto"/>
            </w:tcBorders>
          </w:tcPr>
          <w:p w:rsidR="00A25296" w:rsidRPr="00A25296" w:rsidRDefault="00A25296" w:rsidP="00A25296">
            <w:pPr>
              <w:rPr>
                <w:rFonts w:ascii="Univers" w:hAnsi="Univers"/>
                <w:b/>
                <w:sz w:val="18"/>
                <w:szCs w:val="18"/>
                <w:lang w:val="en-GB"/>
              </w:rPr>
            </w:pPr>
          </w:p>
        </w:tc>
        <w:tc>
          <w:tcPr>
            <w:tcW w:w="3435" w:type="dxa"/>
            <w:tcBorders>
              <w:bottom w:val="single" w:sz="4" w:space="0" w:color="auto"/>
            </w:tcBorders>
          </w:tcPr>
          <w:p w:rsidR="00A25296" w:rsidRPr="00A25296" w:rsidRDefault="00A25296" w:rsidP="00A25296">
            <w:pPr>
              <w:rPr>
                <w:noProof/>
                <w:sz w:val="18"/>
                <w:szCs w:val="18"/>
                <w:lang w:val="fr-CH"/>
              </w:rPr>
            </w:pPr>
            <w:r w:rsidRPr="00A25296">
              <w:rPr>
                <w:b/>
                <w:bCs/>
                <w:sz w:val="28"/>
                <w:lang w:val="en-GB"/>
              </w:rPr>
              <w:t>UNEP</w:t>
            </w:r>
            <w:bookmarkStart w:id="0" w:name="OLE_LINK1"/>
            <w:bookmarkStart w:id="1" w:name="OLE_LINK2"/>
            <w:r w:rsidRPr="00A25296">
              <w:rPr>
                <w:b/>
                <w:bCs/>
                <w:sz w:val="28"/>
                <w:lang w:val="en-GB"/>
              </w:rPr>
              <w:t>/</w:t>
            </w:r>
            <w:r w:rsidRPr="00A25296">
              <w:rPr>
                <w:lang w:val="en-GB"/>
              </w:rPr>
              <w:t>MC/</w:t>
            </w:r>
            <w:bookmarkEnd w:id="0"/>
            <w:bookmarkEnd w:id="1"/>
            <w:r w:rsidRPr="00A25296">
              <w:rPr>
                <w:lang w:val="en-GB"/>
              </w:rPr>
              <w:t>COP.1</w:t>
            </w:r>
            <w:r w:rsidRPr="00A25296">
              <w:rPr>
                <w:lang w:val="fr-CH"/>
              </w:rPr>
              <w:t>/INF/6</w:t>
            </w:r>
          </w:p>
        </w:tc>
      </w:tr>
      <w:bookmarkStart w:id="2" w:name="_MON_1021710482"/>
      <w:bookmarkEnd w:id="2"/>
      <w:bookmarkStart w:id="3" w:name="_MON_1021710510"/>
      <w:bookmarkEnd w:id="3"/>
      <w:tr w:rsidR="00A25296" w:rsidRPr="00DA4618" w:rsidTr="00985C25">
        <w:trPr>
          <w:cantSplit/>
          <w:trHeight w:val="2549"/>
          <w:jc w:val="right"/>
        </w:trPr>
        <w:tc>
          <w:tcPr>
            <w:tcW w:w="1560" w:type="dxa"/>
            <w:tcBorders>
              <w:top w:val="single" w:sz="4" w:space="0" w:color="auto"/>
              <w:bottom w:val="single" w:sz="24" w:space="0" w:color="auto"/>
            </w:tcBorders>
          </w:tcPr>
          <w:p w:rsidR="00A25296" w:rsidRPr="00A25296" w:rsidRDefault="00A25296" w:rsidP="00A25296">
            <w:pPr>
              <w:rPr>
                <w:noProof/>
                <w:lang w:val="en-GB"/>
              </w:rPr>
            </w:pPr>
            <w:r w:rsidRPr="00A25296">
              <w:rPr>
                <w:noProof/>
                <w:lang w:val="en-GB"/>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85pt;height:60.9pt" o:ole="" fillcolor="window">
                  <v:imagedata r:id="rId9" o:title=""/>
                </v:shape>
                <o:OLEObject Type="Embed" ProgID="Word.Picture.8" ShapeID="_x0000_i1025" DrawAspect="Content" ObjectID="_1567424315" r:id="rId10"/>
              </w:object>
            </w:r>
            <w:r>
              <w:rPr>
                <w:noProof/>
                <w:lang w:val="en-US"/>
              </w:rPr>
              <w:drawing>
                <wp:inline distT="0" distB="0" distL="0" distR="0" wp14:anchorId="3D42DC79" wp14:editId="4910DB35">
                  <wp:extent cx="714375" cy="762000"/>
                  <wp:effectExtent l="0" t="0" r="9525" b="0"/>
                  <wp:docPr id="3"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rsidR="00A25296" w:rsidRPr="00A25296" w:rsidRDefault="00A25296" w:rsidP="00A25296">
            <w:pPr>
              <w:spacing w:before="1200"/>
              <w:rPr>
                <w:rFonts w:ascii="Arial" w:hAnsi="Arial" w:cs="Arial"/>
                <w:b/>
                <w:sz w:val="28"/>
                <w:lang w:val="en-GB"/>
              </w:rPr>
            </w:pPr>
            <w:r w:rsidRPr="00A25296">
              <w:rPr>
                <w:rFonts w:ascii="Arial" w:hAnsi="Arial" w:cs="Arial"/>
                <w:b/>
                <w:sz w:val="32"/>
                <w:szCs w:val="32"/>
                <w:lang w:val="en-GB"/>
              </w:rPr>
              <w:t>United Nations</w:t>
            </w:r>
            <w:r w:rsidRPr="00A25296">
              <w:rPr>
                <w:rFonts w:ascii="Arial" w:hAnsi="Arial" w:cs="Arial"/>
                <w:b/>
                <w:sz w:val="32"/>
                <w:szCs w:val="32"/>
                <w:lang w:val="en-GB"/>
              </w:rPr>
              <w:br w:type="textWrapping" w:clear="all"/>
              <w:t>Environment</w:t>
            </w:r>
            <w:r w:rsidRPr="00A25296">
              <w:rPr>
                <w:rFonts w:ascii="Arial" w:hAnsi="Arial" w:cs="Arial"/>
                <w:b/>
                <w:sz w:val="32"/>
                <w:szCs w:val="32"/>
                <w:lang w:val="en-GB"/>
              </w:rPr>
              <w:br w:type="textWrapping" w:clear="all"/>
              <w:t>Programme</w:t>
            </w:r>
          </w:p>
        </w:tc>
        <w:tc>
          <w:tcPr>
            <w:tcW w:w="3435" w:type="dxa"/>
            <w:tcBorders>
              <w:top w:val="single" w:sz="4" w:space="0" w:color="auto"/>
              <w:bottom w:val="single" w:sz="24" w:space="0" w:color="auto"/>
            </w:tcBorders>
          </w:tcPr>
          <w:p w:rsidR="00A25296" w:rsidRPr="00A25296" w:rsidRDefault="00A25296" w:rsidP="00A25296">
            <w:pPr>
              <w:spacing w:before="120"/>
              <w:rPr>
                <w:lang w:val="en-GB"/>
              </w:rPr>
            </w:pPr>
            <w:r w:rsidRPr="00A25296">
              <w:rPr>
                <w:lang w:val="en-GB"/>
              </w:rPr>
              <w:t>Distr.: General</w:t>
            </w:r>
            <w:r w:rsidRPr="00A25296">
              <w:rPr>
                <w:lang w:val="en-GB"/>
              </w:rPr>
              <w:br w:type="textWrapping" w:clear="all"/>
            </w:r>
            <w:r w:rsidR="00F01CE6">
              <w:rPr>
                <w:lang w:val="en-GB"/>
              </w:rPr>
              <w:t>1</w:t>
            </w:r>
            <w:r w:rsidR="00B95C10">
              <w:rPr>
                <w:lang w:val="en-GB"/>
              </w:rPr>
              <w:t>5</w:t>
            </w:r>
            <w:r w:rsidRPr="00A25296">
              <w:rPr>
                <w:lang w:val="en-GB"/>
              </w:rPr>
              <w:t xml:space="preserve"> September 2017</w:t>
            </w:r>
          </w:p>
          <w:p w:rsidR="00A25296" w:rsidRPr="00A25296" w:rsidRDefault="00A25296" w:rsidP="00A25296">
            <w:pPr>
              <w:spacing w:before="120"/>
              <w:rPr>
                <w:lang w:val="en-GB"/>
              </w:rPr>
            </w:pPr>
            <w:r w:rsidRPr="00A25296">
              <w:rPr>
                <w:lang w:val="en-GB"/>
              </w:rPr>
              <w:t>English only</w:t>
            </w:r>
          </w:p>
        </w:tc>
      </w:tr>
    </w:tbl>
    <w:p w:rsidR="00A25296" w:rsidRPr="00A25296" w:rsidRDefault="00A25296" w:rsidP="00985C25">
      <w:pPr>
        <w:pStyle w:val="AATitle"/>
      </w:pPr>
      <w:r w:rsidRPr="00A25296">
        <w:t>Conference of the Parties to the</w:t>
      </w:r>
    </w:p>
    <w:p w:rsidR="00A25296" w:rsidRPr="00A25296" w:rsidRDefault="00A25296" w:rsidP="00985C25">
      <w:pPr>
        <w:pStyle w:val="AATitle"/>
      </w:pPr>
      <w:proofErr w:type="spellStart"/>
      <w:r w:rsidRPr="00A25296">
        <w:t>Minamata</w:t>
      </w:r>
      <w:proofErr w:type="spellEnd"/>
      <w:r w:rsidRPr="00A25296">
        <w:t xml:space="preserve"> Convention on Mercury</w:t>
      </w:r>
    </w:p>
    <w:p w:rsidR="00A25296" w:rsidRPr="00A25296" w:rsidRDefault="00A25296" w:rsidP="00985C25">
      <w:pPr>
        <w:pStyle w:val="AATitle"/>
      </w:pPr>
      <w:r w:rsidRPr="00A25296">
        <w:t>First meeting</w:t>
      </w:r>
    </w:p>
    <w:p w:rsidR="00A25296" w:rsidRPr="00A25296" w:rsidRDefault="00A25296" w:rsidP="00A25296">
      <w:pPr>
        <w:keepNext/>
        <w:keepLines/>
        <w:tabs>
          <w:tab w:val="left" w:pos="4082"/>
        </w:tabs>
        <w:suppressAutoHyphens/>
        <w:ind w:right="5103"/>
        <w:rPr>
          <w:b/>
          <w:lang w:val="en-GB"/>
        </w:rPr>
      </w:pPr>
      <w:r w:rsidRPr="00A25296">
        <w:rPr>
          <w:lang w:val="en-GB"/>
        </w:rPr>
        <w:t>Geneva, 24–29 September 2017</w:t>
      </w:r>
    </w:p>
    <w:p w:rsidR="00A25296" w:rsidRPr="00A25296" w:rsidRDefault="00A25296" w:rsidP="00A25296">
      <w:pPr>
        <w:tabs>
          <w:tab w:val="left" w:pos="4082"/>
        </w:tabs>
        <w:suppressAutoHyphens/>
        <w:ind w:right="5103"/>
        <w:rPr>
          <w:lang w:val="en-US"/>
        </w:rPr>
      </w:pPr>
      <w:r w:rsidRPr="00A25296">
        <w:rPr>
          <w:lang w:val="en-GB"/>
        </w:rPr>
        <w:t>Item</w:t>
      </w:r>
      <w:r w:rsidRPr="00A25296">
        <w:rPr>
          <w:lang w:val="en-US"/>
        </w:rPr>
        <w:t xml:space="preserve"> </w:t>
      </w:r>
      <w:r w:rsidRPr="00A25296">
        <w:rPr>
          <w:lang w:val="en-GB"/>
        </w:rPr>
        <w:t xml:space="preserve">6 (h) </w:t>
      </w:r>
      <w:r w:rsidRPr="00A25296">
        <w:rPr>
          <w:lang w:val="en-US"/>
        </w:rPr>
        <w:t>of the provisional agenda</w:t>
      </w:r>
      <w:r w:rsidRPr="00A25296">
        <w:rPr>
          <w:lang w:val="en-US"/>
        </w:rPr>
        <w:footnoteReference w:customMarkFollows="1" w:id="1"/>
        <w:t>*</w:t>
      </w:r>
    </w:p>
    <w:p w:rsidR="00A25296" w:rsidRPr="00A25296" w:rsidRDefault="00A25296" w:rsidP="00985C25">
      <w:pPr>
        <w:pStyle w:val="AATitle2"/>
        <w:spacing w:before="60" w:after="0"/>
      </w:pPr>
      <w:r w:rsidRPr="00A25296">
        <w:t xml:space="preserve">Matters stipulated by the Convention for action by the Conference of the Parties: </w:t>
      </w:r>
      <w:r w:rsidR="004D7E0B">
        <w:t>t</w:t>
      </w:r>
      <w:r w:rsidR="004D7E0B" w:rsidRPr="00A25296">
        <w:t xml:space="preserve">he </w:t>
      </w:r>
      <w:r w:rsidRPr="00A25296">
        <w:t>definition of mercury waste thresholds referred to in paragraph 2 of article 11</w:t>
      </w:r>
    </w:p>
    <w:p w:rsidR="00A25296" w:rsidRPr="00A25296" w:rsidRDefault="00A25296" w:rsidP="00985C25">
      <w:pPr>
        <w:pStyle w:val="BBTitle"/>
      </w:pPr>
      <w:r w:rsidRPr="00A25296">
        <w:t xml:space="preserve">Report on the outcomes of the Mercury Waste Project </w:t>
      </w:r>
    </w:p>
    <w:p w:rsidR="00A25296" w:rsidRPr="00A25296" w:rsidRDefault="00A25296" w:rsidP="00985C25">
      <w:pPr>
        <w:pStyle w:val="CH2"/>
      </w:pPr>
      <w:r w:rsidRPr="00A25296">
        <w:tab/>
      </w:r>
      <w:r w:rsidRPr="00A25296">
        <w:tab/>
      </w:r>
      <w:bookmarkStart w:id="4" w:name="_Toc442198078"/>
      <w:bookmarkStart w:id="5" w:name="_Toc442198487"/>
      <w:r w:rsidRPr="00A25296">
        <w:t>Note by the secretariat</w:t>
      </w:r>
      <w:bookmarkEnd w:id="4"/>
      <w:bookmarkEnd w:id="5"/>
    </w:p>
    <w:p w:rsidR="00A25296" w:rsidRPr="00A25296" w:rsidRDefault="00A25296" w:rsidP="00985C25">
      <w:pPr>
        <w:pStyle w:val="Normalnumber"/>
      </w:pPr>
      <w:r w:rsidRPr="00A25296">
        <w:t>The Internati</w:t>
      </w:r>
      <w:bookmarkStart w:id="6" w:name="_GoBack"/>
      <w:bookmarkEnd w:id="6"/>
      <w:r w:rsidRPr="00A25296">
        <w:t>onal Environment Technology Centre</w:t>
      </w:r>
      <w:r w:rsidR="004D7E0B">
        <w:t xml:space="preserve"> of the</w:t>
      </w:r>
      <w:r w:rsidRPr="00A25296">
        <w:t xml:space="preserve"> United Nations Environment Programme</w:t>
      </w:r>
      <w:r w:rsidR="004D7E0B" w:rsidRPr="004D7E0B">
        <w:t xml:space="preserve"> </w:t>
      </w:r>
      <w:r w:rsidR="004D7E0B" w:rsidRPr="00A25296">
        <w:t>Economy Division</w:t>
      </w:r>
      <w:r w:rsidRPr="00A25296">
        <w:t xml:space="preserve"> has prepared a report on mercury waste management</w:t>
      </w:r>
      <w:r w:rsidR="004D7E0B">
        <w:t xml:space="preserve"> entitled</w:t>
      </w:r>
      <w:r w:rsidRPr="00A25296">
        <w:t xml:space="preserve"> </w:t>
      </w:r>
      <w:r w:rsidR="004D7E0B">
        <w:t>“</w:t>
      </w:r>
      <w:r w:rsidRPr="00A25296">
        <w:t>Global Mercury Waste Assessment</w:t>
      </w:r>
      <w:r w:rsidR="004D7E0B">
        <w:t>”</w:t>
      </w:r>
      <w:r w:rsidRPr="00A25296">
        <w:t xml:space="preserve">, including case studies from 31 countries. The report highlights current best practices, as well as identifying where there are challenges faced in the management of such waste. An online training tool on environmentally sound waste management has also been developed. </w:t>
      </w:r>
    </w:p>
    <w:p w:rsidR="00A25296" w:rsidRPr="00A25296" w:rsidRDefault="00A25296" w:rsidP="00985C25">
      <w:pPr>
        <w:pStyle w:val="Normalnumber"/>
      </w:pPr>
      <w:r w:rsidRPr="00A25296">
        <w:t xml:space="preserve">The report and the training tool, both developed with the support of the Government of Japan, will be launched during the first meeting of the Conference of the Parties to the </w:t>
      </w:r>
      <w:proofErr w:type="spellStart"/>
      <w:r w:rsidRPr="00A25296">
        <w:t>Minamata</w:t>
      </w:r>
      <w:proofErr w:type="spellEnd"/>
      <w:r w:rsidRPr="00A25296">
        <w:t xml:space="preserve"> Convention. </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1921"/>
        <w:gridCol w:w="1922"/>
        <w:gridCol w:w="1923"/>
        <w:gridCol w:w="1923"/>
      </w:tblGrid>
      <w:tr w:rsidR="00985C25" w:rsidRPr="00DA4618" w:rsidTr="00985C25">
        <w:tc>
          <w:tcPr>
            <w:tcW w:w="1942" w:type="dxa"/>
          </w:tcPr>
          <w:p w:rsidR="00985C25" w:rsidRDefault="00985C25" w:rsidP="00985C25">
            <w:pPr>
              <w:pStyle w:val="Normal-pool"/>
              <w:spacing w:before="520" w:after="0"/>
            </w:pPr>
          </w:p>
        </w:tc>
        <w:tc>
          <w:tcPr>
            <w:tcW w:w="1942" w:type="dxa"/>
          </w:tcPr>
          <w:p w:rsidR="00985C25" w:rsidRDefault="00985C25" w:rsidP="00985C25">
            <w:pPr>
              <w:pStyle w:val="Normal-pool"/>
              <w:spacing w:before="520" w:after="0"/>
            </w:pPr>
          </w:p>
        </w:tc>
        <w:tc>
          <w:tcPr>
            <w:tcW w:w="1942" w:type="dxa"/>
            <w:tcBorders>
              <w:bottom w:val="single" w:sz="4" w:space="0" w:color="auto"/>
            </w:tcBorders>
          </w:tcPr>
          <w:p w:rsidR="00985C25" w:rsidRDefault="00985C25" w:rsidP="00985C25">
            <w:pPr>
              <w:pStyle w:val="Normal-pool"/>
              <w:spacing w:before="520" w:after="0"/>
            </w:pPr>
          </w:p>
        </w:tc>
        <w:tc>
          <w:tcPr>
            <w:tcW w:w="1943" w:type="dxa"/>
          </w:tcPr>
          <w:p w:rsidR="00985C25" w:rsidRDefault="00985C25" w:rsidP="00985C25">
            <w:pPr>
              <w:pStyle w:val="Normal-pool"/>
              <w:spacing w:before="520" w:after="0"/>
            </w:pPr>
          </w:p>
        </w:tc>
        <w:tc>
          <w:tcPr>
            <w:tcW w:w="1943" w:type="dxa"/>
          </w:tcPr>
          <w:p w:rsidR="00985C25" w:rsidRDefault="00985C25" w:rsidP="00985C25">
            <w:pPr>
              <w:pStyle w:val="Normal-pool"/>
              <w:spacing w:before="520" w:after="0"/>
            </w:pPr>
          </w:p>
        </w:tc>
      </w:tr>
    </w:tbl>
    <w:p w:rsidR="00A25296" w:rsidRPr="00A25296" w:rsidRDefault="00A25296" w:rsidP="00985C25">
      <w:pPr>
        <w:pStyle w:val="Normal-pool"/>
      </w:pPr>
    </w:p>
    <w:sectPr w:rsidR="00A25296" w:rsidRPr="00A25296" w:rsidSect="005B0AC6">
      <w:headerReference w:type="even" r:id="rId12"/>
      <w:headerReference w:type="default" r:id="rId13"/>
      <w:footerReference w:type="even" r:id="rId14"/>
      <w:footerReference w:type="defaul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296" w:rsidRDefault="00A25296">
      <w:r>
        <w:separator/>
      </w:r>
    </w:p>
  </w:endnote>
  <w:endnote w:type="continuationSeparator" w:id="0">
    <w:p w:rsidR="00A25296" w:rsidRDefault="00A2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99" w:rsidRDefault="0012369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99" w:rsidRDefault="0012369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25" w:rsidRPr="00985C25" w:rsidRDefault="00985C25" w:rsidP="00985C25">
    <w:pPr>
      <w:pStyle w:val="Footer"/>
      <w:tabs>
        <w:tab w:val="clear" w:pos="1247"/>
        <w:tab w:val="clear" w:pos="1814"/>
        <w:tab w:val="clear" w:pos="2381"/>
        <w:tab w:val="clear" w:pos="2948"/>
        <w:tab w:val="clear" w:pos="3515"/>
        <w:tab w:val="clear" w:pos="4320"/>
        <w:tab w:val="clear" w:pos="8640"/>
        <w:tab w:val="left" w:pos="624"/>
      </w:tabs>
      <w:rPr>
        <w:sz w:val="20"/>
      </w:rPr>
    </w:pPr>
    <w:r w:rsidRPr="00985C25">
      <w:rPr>
        <w:sz w:val="20"/>
      </w:rPr>
      <w:t>K1707757</w:t>
    </w:r>
    <w:r w:rsidRPr="00985C25">
      <w:rPr>
        <w:sz w:val="20"/>
      </w:rPr>
      <w:tab/>
    </w:r>
    <w:r w:rsidR="005B0AC6">
      <w:rPr>
        <w:sz w:val="20"/>
      </w:rPr>
      <w:t>20</w:t>
    </w:r>
    <w:r w:rsidRPr="00985C25">
      <w:rPr>
        <w:sz w:val="20"/>
      </w:rPr>
      <w:t>0917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296" w:rsidRDefault="00A25296" w:rsidP="00985C25">
      <w:pPr>
        <w:spacing w:before="60"/>
        <w:ind w:left="624"/>
      </w:pPr>
      <w:r>
        <w:separator/>
      </w:r>
    </w:p>
  </w:footnote>
  <w:footnote w:type="continuationSeparator" w:id="0">
    <w:p w:rsidR="00A25296" w:rsidRDefault="00A25296">
      <w:r>
        <w:continuationSeparator/>
      </w:r>
    </w:p>
  </w:footnote>
  <w:footnote w:id="1">
    <w:p w:rsidR="00A25296" w:rsidRPr="006E1B8C" w:rsidRDefault="00A25296" w:rsidP="00A25296">
      <w:pPr>
        <w:tabs>
          <w:tab w:val="left" w:pos="624"/>
        </w:tabs>
        <w:spacing w:before="20" w:after="40"/>
        <w:ind w:left="1247"/>
        <w:rPr>
          <w:sz w:val="18"/>
          <w:szCs w:val="18"/>
        </w:rPr>
      </w:pPr>
      <w:r w:rsidRPr="006E1B8C">
        <w:rPr>
          <w:sz w:val="18"/>
          <w:szCs w:val="18"/>
        </w:rPr>
        <w:t>* UNEP/MC/COP.1/1.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99" w:rsidRDefault="00123699">
    <w:pPr>
      <w:pStyle w:val="Header"/>
    </w:pPr>
    <w:r>
      <w:t>UNON/DCS/ELU/TEMPLATE.1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99" w:rsidRDefault="00123699" w:rsidP="00035EDE">
    <w:pPr>
      <w:pStyle w:val="Header"/>
      <w:jc w:val="right"/>
    </w:pPr>
    <w:r>
      <w:t>UNON/DCS/ELU/TEMPLATE.1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nsid w:val="62291BF8"/>
    <w:multiLevelType w:val="multilevel"/>
    <w:tmpl w:val="D07A6E4C"/>
    <w:numStyleLink w:val="Normallist"/>
  </w:abstractNum>
  <w:num w:numId="1">
    <w:abstractNumId w:val="0"/>
  </w:num>
  <w:num w:numId="2">
    <w:abstractNumId w:val="1"/>
  </w:num>
  <w:num w:numId="3">
    <w:abstractNumId w:val="2"/>
  </w:num>
  <w:num w:numId="4">
    <w:abstractNumId w:val="3"/>
  </w:num>
  <w:num w:numId="5">
    <w:abstractNumId w:val="0"/>
  </w:num>
  <w:num w:numId="6">
    <w:abstractNumId w:val="1"/>
  </w:num>
  <w:num w:numId="7">
    <w:abstractNumId w:val="2"/>
  </w:num>
  <w:num w:numId="8">
    <w:abstractNumId w:val="3"/>
  </w:num>
  <w:num w:numId="9">
    <w:abstractNumId w:val="0"/>
  </w:num>
  <w:num w:numId="10">
    <w:abstractNumId w:val="1"/>
  </w:num>
  <w:num w:numId="11">
    <w:abstractNumId w:val="2"/>
  </w:num>
  <w:num w:numId="12">
    <w:abstractNumId w:val="3"/>
  </w:num>
  <w:num w:numId="13">
    <w:abstractNumId w:val="2"/>
  </w:num>
  <w:num w:numId="14">
    <w:abstractNumId w:val="3"/>
  </w:num>
  <w:num w:numId="15">
    <w:abstractNumId w:val="0"/>
  </w:num>
  <w:num w:numId="16">
    <w:abstractNumId w:val="1"/>
  </w:num>
  <w:num w:numId="17">
    <w:abstractNumId w:val="2"/>
  </w:num>
  <w:num w:numId="18">
    <w:abstractNumId w:val="3"/>
  </w:num>
  <w:num w:numId="19">
    <w:abstractNumId w:val="0"/>
  </w:num>
  <w:num w:numId="20">
    <w:abstractNumId w:val="1"/>
  </w:num>
  <w:num w:numId="21">
    <w:abstractNumId w:val="2"/>
  </w:num>
  <w:num w:numId="22">
    <w:abstractNumId w:val="3"/>
  </w:num>
  <w:num w:numId="23">
    <w:abstractNumId w:val="0"/>
  </w:num>
  <w:num w:numId="24">
    <w:abstractNumId w:val="1"/>
  </w:num>
  <w:num w:numId="25">
    <w:abstractNumId w:val="2"/>
  </w:num>
  <w:num w:numId="26">
    <w:abstractNumId w:val="3"/>
  </w:num>
  <w:num w:numId="27">
    <w:abstractNumId w:val="0"/>
  </w:num>
  <w:num w:numId="28">
    <w:abstractNumId w:val="1"/>
  </w:num>
  <w:num w:numId="29">
    <w:abstractNumId w:val="2"/>
  </w:num>
  <w:num w:numId="30">
    <w:abstractNumId w:val="3"/>
  </w:num>
  <w:num w:numId="31">
    <w:abstractNumId w:val="0"/>
  </w:num>
  <w:num w:numId="32">
    <w:abstractNumId w:val="1"/>
  </w:num>
  <w:num w:numId="33">
    <w:abstractNumId w:val="2"/>
  </w:num>
  <w:num w:numId="34">
    <w:abstractNumId w:val="3"/>
  </w:num>
  <w:num w:numId="35">
    <w:abstractNumId w:val="2"/>
  </w:num>
  <w:num w:numId="36">
    <w:abstractNumId w:val="3"/>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lvlOverride w:ilvl="0">
      <w:lvl w:ilvl="0">
        <w:start w:val="1"/>
        <w:numFmt w:val="decimal"/>
        <w:pStyle w:val="Normalnumber"/>
        <w:lvlText w:val="%1."/>
        <w:lvlJc w:val="left"/>
        <w:pPr>
          <w:tabs>
            <w:tab w:val="num" w:pos="313"/>
          </w:tabs>
          <w:ind w:left="993" w:firstLine="0"/>
        </w:pPr>
        <w:rPr>
          <w:rFonts w:hint="default"/>
        </w:rPr>
      </w:lvl>
    </w:lvlOverride>
  </w:num>
  <w:num w:numId="44">
    <w:abstractNumId w:val="2"/>
  </w:num>
  <w:num w:numId="4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131078" w:nlCheck="1" w:checkStyle="1"/>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96"/>
    <w:rsid w:val="000149E6"/>
    <w:rsid w:val="000247B0"/>
    <w:rsid w:val="00026997"/>
    <w:rsid w:val="00033E0B"/>
    <w:rsid w:val="00035EDE"/>
    <w:rsid w:val="000509B4"/>
    <w:rsid w:val="0006035B"/>
    <w:rsid w:val="00071886"/>
    <w:rsid w:val="000742BC"/>
    <w:rsid w:val="00082A0C"/>
    <w:rsid w:val="00083504"/>
    <w:rsid w:val="0009640C"/>
    <w:rsid w:val="000B22A2"/>
    <w:rsid w:val="000C2A52"/>
    <w:rsid w:val="000D33C0"/>
    <w:rsid w:val="000D6941"/>
    <w:rsid w:val="001202E3"/>
    <w:rsid w:val="00123699"/>
    <w:rsid w:val="0013059D"/>
    <w:rsid w:val="00141A55"/>
    <w:rsid w:val="001446A3"/>
    <w:rsid w:val="00155395"/>
    <w:rsid w:val="00160D74"/>
    <w:rsid w:val="00167D02"/>
    <w:rsid w:val="00181EC8"/>
    <w:rsid w:val="00184349"/>
    <w:rsid w:val="00195F33"/>
    <w:rsid w:val="001B1617"/>
    <w:rsid w:val="001B504B"/>
    <w:rsid w:val="001D3874"/>
    <w:rsid w:val="001D7E75"/>
    <w:rsid w:val="001E56D2"/>
    <w:rsid w:val="001E7D56"/>
    <w:rsid w:val="001F75DE"/>
    <w:rsid w:val="00200D58"/>
    <w:rsid w:val="002013BE"/>
    <w:rsid w:val="002063A4"/>
    <w:rsid w:val="0021145B"/>
    <w:rsid w:val="00243D36"/>
    <w:rsid w:val="00247707"/>
    <w:rsid w:val="0026018E"/>
    <w:rsid w:val="00286740"/>
    <w:rsid w:val="002929D8"/>
    <w:rsid w:val="002A237D"/>
    <w:rsid w:val="002A4C53"/>
    <w:rsid w:val="002B0672"/>
    <w:rsid w:val="002B247F"/>
    <w:rsid w:val="002C145D"/>
    <w:rsid w:val="002C2C3E"/>
    <w:rsid w:val="002C533E"/>
    <w:rsid w:val="002D027F"/>
    <w:rsid w:val="002D7A85"/>
    <w:rsid w:val="002D7B60"/>
    <w:rsid w:val="002F4761"/>
    <w:rsid w:val="002F5C79"/>
    <w:rsid w:val="003019E2"/>
    <w:rsid w:val="0031413F"/>
    <w:rsid w:val="003148BB"/>
    <w:rsid w:val="00317976"/>
    <w:rsid w:val="00355EA9"/>
    <w:rsid w:val="003578DE"/>
    <w:rsid w:val="003959DC"/>
    <w:rsid w:val="00396257"/>
    <w:rsid w:val="00397EB8"/>
    <w:rsid w:val="003A4FD0"/>
    <w:rsid w:val="003A69D1"/>
    <w:rsid w:val="003A7705"/>
    <w:rsid w:val="003A77F1"/>
    <w:rsid w:val="003B1545"/>
    <w:rsid w:val="003C409D"/>
    <w:rsid w:val="003C5BA6"/>
    <w:rsid w:val="003F0E85"/>
    <w:rsid w:val="00410C55"/>
    <w:rsid w:val="00416854"/>
    <w:rsid w:val="00417725"/>
    <w:rsid w:val="00437F26"/>
    <w:rsid w:val="00444097"/>
    <w:rsid w:val="00445487"/>
    <w:rsid w:val="00454769"/>
    <w:rsid w:val="00466991"/>
    <w:rsid w:val="0047064C"/>
    <w:rsid w:val="004A42E1"/>
    <w:rsid w:val="004B162C"/>
    <w:rsid w:val="004C3DBE"/>
    <w:rsid w:val="004C5C96"/>
    <w:rsid w:val="004D06A4"/>
    <w:rsid w:val="004D7E0B"/>
    <w:rsid w:val="004F1A81"/>
    <w:rsid w:val="005218D9"/>
    <w:rsid w:val="00536186"/>
    <w:rsid w:val="00544CBB"/>
    <w:rsid w:val="0057315F"/>
    <w:rsid w:val="00576104"/>
    <w:rsid w:val="005B0AC6"/>
    <w:rsid w:val="005C67C8"/>
    <w:rsid w:val="005D0249"/>
    <w:rsid w:val="005D6E8C"/>
    <w:rsid w:val="005F100C"/>
    <w:rsid w:val="005F68DA"/>
    <w:rsid w:val="0060773B"/>
    <w:rsid w:val="006157B5"/>
    <w:rsid w:val="00626FC6"/>
    <w:rsid w:val="006303B4"/>
    <w:rsid w:val="00633D3D"/>
    <w:rsid w:val="00641703"/>
    <w:rsid w:val="006431A6"/>
    <w:rsid w:val="006459F6"/>
    <w:rsid w:val="006501AD"/>
    <w:rsid w:val="00651BFA"/>
    <w:rsid w:val="00654475"/>
    <w:rsid w:val="00665A4B"/>
    <w:rsid w:val="00692E2A"/>
    <w:rsid w:val="006A76F2"/>
    <w:rsid w:val="006D7EFB"/>
    <w:rsid w:val="006E6672"/>
    <w:rsid w:val="006E6722"/>
    <w:rsid w:val="007027B9"/>
    <w:rsid w:val="00715E88"/>
    <w:rsid w:val="00734CAA"/>
    <w:rsid w:val="0075533C"/>
    <w:rsid w:val="00757581"/>
    <w:rsid w:val="007611A0"/>
    <w:rsid w:val="00796D3F"/>
    <w:rsid w:val="007A1683"/>
    <w:rsid w:val="007A5C12"/>
    <w:rsid w:val="007A7CB0"/>
    <w:rsid w:val="007B68A3"/>
    <w:rsid w:val="007C2541"/>
    <w:rsid w:val="007D66A8"/>
    <w:rsid w:val="007E003F"/>
    <w:rsid w:val="008164F2"/>
    <w:rsid w:val="00821395"/>
    <w:rsid w:val="00830E26"/>
    <w:rsid w:val="00843576"/>
    <w:rsid w:val="00843B64"/>
    <w:rsid w:val="008478FC"/>
    <w:rsid w:val="00863927"/>
    <w:rsid w:val="00867BFF"/>
    <w:rsid w:val="0088480A"/>
    <w:rsid w:val="0088757A"/>
    <w:rsid w:val="008957DD"/>
    <w:rsid w:val="00897D98"/>
    <w:rsid w:val="008A6DF2"/>
    <w:rsid w:val="008A7807"/>
    <w:rsid w:val="008B4CC9"/>
    <w:rsid w:val="008D7C99"/>
    <w:rsid w:val="008E0FCB"/>
    <w:rsid w:val="0092178C"/>
    <w:rsid w:val="00930B88"/>
    <w:rsid w:val="00940DCC"/>
    <w:rsid w:val="0094179A"/>
    <w:rsid w:val="0094459E"/>
    <w:rsid w:val="00944DBC"/>
    <w:rsid w:val="00950977"/>
    <w:rsid w:val="00951A7B"/>
    <w:rsid w:val="009564A6"/>
    <w:rsid w:val="00967621"/>
    <w:rsid w:val="00967E6A"/>
    <w:rsid w:val="00985C25"/>
    <w:rsid w:val="009B4A0F"/>
    <w:rsid w:val="009C11D2"/>
    <w:rsid w:val="009C6C70"/>
    <w:rsid w:val="009D0B63"/>
    <w:rsid w:val="009E307E"/>
    <w:rsid w:val="00A07870"/>
    <w:rsid w:val="00A07F19"/>
    <w:rsid w:val="00A1348D"/>
    <w:rsid w:val="00A232EE"/>
    <w:rsid w:val="00A25296"/>
    <w:rsid w:val="00A4175F"/>
    <w:rsid w:val="00A44411"/>
    <w:rsid w:val="00A469FA"/>
    <w:rsid w:val="00A55B01"/>
    <w:rsid w:val="00A56B5B"/>
    <w:rsid w:val="00A603FF"/>
    <w:rsid w:val="00A657DD"/>
    <w:rsid w:val="00A666A6"/>
    <w:rsid w:val="00A675FD"/>
    <w:rsid w:val="00A72437"/>
    <w:rsid w:val="00A80611"/>
    <w:rsid w:val="00AB5340"/>
    <w:rsid w:val="00AC0A89"/>
    <w:rsid w:val="00AC7C96"/>
    <w:rsid w:val="00AE237D"/>
    <w:rsid w:val="00AE502A"/>
    <w:rsid w:val="00AF7C07"/>
    <w:rsid w:val="00B22C93"/>
    <w:rsid w:val="00B27589"/>
    <w:rsid w:val="00B405B7"/>
    <w:rsid w:val="00B52222"/>
    <w:rsid w:val="00B54FE7"/>
    <w:rsid w:val="00B66901"/>
    <w:rsid w:val="00B71E6D"/>
    <w:rsid w:val="00B72070"/>
    <w:rsid w:val="00B779E1"/>
    <w:rsid w:val="00B91EE1"/>
    <w:rsid w:val="00B95C10"/>
    <w:rsid w:val="00BA0090"/>
    <w:rsid w:val="00BA1A67"/>
    <w:rsid w:val="00BE5B5F"/>
    <w:rsid w:val="00C26F55"/>
    <w:rsid w:val="00C30C63"/>
    <w:rsid w:val="00C36B8B"/>
    <w:rsid w:val="00C415C1"/>
    <w:rsid w:val="00C47DBF"/>
    <w:rsid w:val="00C552FF"/>
    <w:rsid w:val="00C558DA"/>
    <w:rsid w:val="00C55AF3"/>
    <w:rsid w:val="00C84759"/>
    <w:rsid w:val="00CA6C7F"/>
    <w:rsid w:val="00CC10A6"/>
    <w:rsid w:val="00CD5EB8"/>
    <w:rsid w:val="00CD7044"/>
    <w:rsid w:val="00CE08B9"/>
    <w:rsid w:val="00CE524C"/>
    <w:rsid w:val="00CF141F"/>
    <w:rsid w:val="00CF4777"/>
    <w:rsid w:val="00D067BB"/>
    <w:rsid w:val="00D1352A"/>
    <w:rsid w:val="00D169AF"/>
    <w:rsid w:val="00D25249"/>
    <w:rsid w:val="00D44172"/>
    <w:rsid w:val="00D63B8C"/>
    <w:rsid w:val="00D739CC"/>
    <w:rsid w:val="00D8093D"/>
    <w:rsid w:val="00D8108C"/>
    <w:rsid w:val="00D842AE"/>
    <w:rsid w:val="00D9211C"/>
    <w:rsid w:val="00D92DE0"/>
    <w:rsid w:val="00D92FEF"/>
    <w:rsid w:val="00D93A0F"/>
    <w:rsid w:val="00DA1BCA"/>
    <w:rsid w:val="00DA4618"/>
    <w:rsid w:val="00DC46FF"/>
    <w:rsid w:val="00DC5254"/>
    <w:rsid w:val="00DD1A4F"/>
    <w:rsid w:val="00DD3107"/>
    <w:rsid w:val="00DD7C2C"/>
    <w:rsid w:val="00E06797"/>
    <w:rsid w:val="00E1265B"/>
    <w:rsid w:val="00E13B48"/>
    <w:rsid w:val="00E1404F"/>
    <w:rsid w:val="00E21C83"/>
    <w:rsid w:val="00E24ADA"/>
    <w:rsid w:val="00E32F59"/>
    <w:rsid w:val="00E46D9A"/>
    <w:rsid w:val="00E565FF"/>
    <w:rsid w:val="00E65388"/>
    <w:rsid w:val="00E85B7D"/>
    <w:rsid w:val="00E9121B"/>
    <w:rsid w:val="00EA0AE2"/>
    <w:rsid w:val="00EA39E5"/>
    <w:rsid w:val="00EC5A46"/>
    <w:rsid w:val="00EC63E2"/>
    <w:rsid w:val="00EF22B3"/>
    <w:rsid w:val="00F01CE6"/>
    <w:rsid w:val="00F03B69"/>
    <w:rsid w:val="00F07A50"/>
    <w:rsid w:val="00F113DA"/>
    <w:rsid w:val="00F37DC8"/>
    <w:rsid w:val="00F439B3"/>
    <w:rsid w:val="00F650C3"/>
    <w:rsid w:val="00F65D85"/>
    <w:rsid w:val="00F8091E"/>
    <w:rsid w:val="00F8615C"/>
    <w:rsid w:val="00F969E5"/>
    <w:rsid w:val="00FA6BB0"/>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3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numbering" w:customStyle="1" w:styleId="Normallist1">
    <w:name w:val="Normal_list1"/>
    <w:basedOn w:val="NoList"/>
    <w:rsid w:val="00A25296"/>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2"/>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4D7E0B"/>
    <w:rPr>
      <w:rFonts w:ascii="Tahoma" w:hAnsi="Tahoma" w:cs="Tahoma"/>
      <w:sz w:val="16"/>
      <w:szCs w:val="16"/>
    </w:rPr>
  </w:style>
  <w:style w:type="character" w:customStyle="1" w:styleId="BalloonTextChar">
    <w:name w:val="Balloon Text Char"/>
    <w:basedOn w:val="DefaultParagraphFont"/>
    <w:link w:val="BalloonText"/>
    <w:rsid w:val="004D7E0B"/>
    <w:rPr>
      <w:rFonts w:ascii="Tahoma" w:hAnsi="Tahoma" w:cs="Tahoma"/>
      <w:sz w:val="16"/>
      <w:szCs w:val="16"/>
      <w:lang w:val="fr-FR"/>
    </w:rPr>
  </w:style>
  <w:style w:type="character" w:styleId="Emphasis">
    <w:name w:val="Emphasis"/>
    <w:basedOn w:val="DefaultParagraphFont"/>
    <w:qFormat/>
    <w:rsid w:val="00DA46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3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numbering" w:customStyle="1" w:styleId="Normallist1">
    <w:name w:val="Normal_list1"/>
    <w:basedOn w:val="NoList"/>
    <w:rsid w:val="00A25296"/>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2"/>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4D7E0B"/>
    <w:rPr>
      <w:rFonts w:ascii="Tahoma" w:hAnsi="Tahoma" w:cs="Tahoma"/>
      <w:sz w:val="16"/>
      <w:szCs w:val="16"/>
    </w:rPr>
  </w:style>
  <w:style w:type="character" w:customStyle="1" w:styleId="BalloonTextChar">
    <w:name w:val="Balloon Text Char"/>
    <w:basedOn w:val="DefaultParagraphFont"/>
    <w:link w:val="BalloonText"/>
    <w:rsid w:val="004D7E0B"/>
    <w:rPr>
      <w:rFonts w:ascii="Tahoma" w:hAnsi="Tahoma" w:cs="Tahoma"/>
      <w:sz w:val="16"/>
      <w:szCs w:val="16"/>
      <w:lang w:val="fr-FR"/>
    </w:rPr>
  </w:style>
  <w:style w:type="character" w:styleId="Emphasis">
    <w:name w:val="Emphasis"/>
    <w:basedOn w:val="DefaultParagraphFont"/>
    <w:qFormat/>
    <w:rsid w:val="00DA46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nzac\Desktop\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179F-A011-40C0-9ED0-24A14ACB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3</TotalTime>
  <Pages>1</Pages>
  <Words>180</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Cynthia Mwanza</cp:lastModifiedBy>
  <cp:revision>4</cp:revision>
  <cp:lastPrinted>2010-07-07T11:56:00Z</cp:lastPrinted>
  <dcterms:created xsi:type="dcterms:W3CDTF">2017-09-20T08:06:00Z</dcterms:created>
  <dcterms:modified xsi:type="dcterms:W3CDTF">2017-09-20T11:52:00Z</dcterms:modified>
</cp:coreProperties>
</file>