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49"/>
        <w:gridCol w:w="4748"/>
        <w:gridCol w:w="3409"/>
      </w:tblGrid>
      <w:tr w:rsidR="00032E4E" w:rsidRPr="006B5694" w14:paraId="2156981B" w14:textId="77777777" w:rsidTr="00EE5B61">
        <w:trPr>
          <w:cantSplit/>
          <w:trHeight w:val="850"/>
          <w:jc w:val="right"/>
        </w:trPr>
        <w:tc>
          <w:tcPr>
            <w:tcW w:w="1549" w:type="dxa"/>
          </w:tcPr>
          <w:p w14:paraId="5E977FA5" w14:textId="17E1997B" w:rsidR="00032E4E" w:rsidRPr="006B5694" w:rsidRDefault="00032E4E" w:rsidP="00504F7F">
            <w:pPr>
              <w:rPr>
                <w:rFonts w:ascii="Univers" w:hAnsi="Univers"/>
                <w:b/>
                <w:noProof/>
                <w:sz w:val="27"/>
                <w:szCs w:val="27"/>
              </w:rPr>
            </w:pPr>
            <w:bookmarkStart w:id="0" w:name="SpellCheckStarted"/>
            <w:bookmarkEnd w:id="0"/>
            <w:r w:rsidRPr="006B5694">
              <w:rPr>
                <w:rFonts w:ascii="Arial" w:hAnsi="Arial" w:cs="Arial"/>
                <w:b/>
                <w:noProof/>
                <w:sz w:val="27"/>
                <w:szCs w:val="27"/>
              </w:rPr>
              <w:t>UNITED</w:t>
            </w:r>
            <w:r w:rsidRPr="006B5694">
              <w:rPr>
                <w:rFonts w:ascii="Arial" w:hAnsi="Arial" w:cs="Arial"/>
                <w:b/>
                <w:noProof/>
                <w:sz w:val="27"/>
                <w:szCs w:val="27"/>
              </w:rPr>
              <w:br/>
              <w:t>NATIONS</w:t>
            </w:r>
          </w:p>
        </w:tc>
        <w:tc>
          <w:tcPr>
            <w:tcW w:w="4748" w:type="dxa"/>
          </w:tcPr>
          <w:p w14:paraId="7508B355" w14:textId="77777777" w:rsidR="00032E4E" w:rsidRPr="006B5694" w:rsidRDefault="00032E4E" w:rsidP="00023DA9">
            <w:pPr>
              <w:rPr>
                <w:rFonts w:ascii="Univers" w:hAnsi="Univers"/>
                <w:b/>
                <w:sz w:val="27"/>
                <w:szCs w:val="27"/>
              </w:rPr>
            </w:pPr>
          </w:p>
        </w:tc>
        <w:tc>
          <w:tcPr>
            <w:tcW w:w="3409" w:type="dxa"/>
          </w:tcPr>
          <w:p w14:paraId="69D4BCA9" w14:textId="2A5DF0E6" w:rsidR="00032E4E" w:rsidRPr="006B5694" w:rsidRDefault="00787688" w:rsidP="008258CE">
            <w:pPr>
              <w:jc w:val="right"/>
              <w:rPr>
                <w:rFonts w:ascii="Arial" w:hAnsi="Arial" w:cs="Arial"/>
                <w:b/>
                <w:sz w:val="64"/>
                <w:szCs w:val="64"/>
              </w:rPr>
            </w:pPr>
            <w:r w:rsidRPr="006B5694">
              <w:rPr>
                <w:rFonts w:ascii="Arial" w:hAnsi="Arial" w:cs="Arial"/>
                <w:b/>
                <w:sz w:val="64"/>
                <w:szCs w:val="64"/>
              </w:rPr>
              <w:t>MC</w:t>
            </w:r>
          </w:p>
        </w:tc>
      </w:tr>
      <w:tr w:rsidR="00032E4E" w:rsidRPr="006B5694" w14:paraId="330F08B6" w14:textId="77777777" w:rsidTr="00EE5B61">
        <w:trPr>
          <w:cantSplit/>
          <w:trHeight w:val="281"/>
          <w:jc w:val="right"/>
        </w:trPr>
        <w:tc>
          <w:tcPr>
            <w:tcW w:w="1549" w:type="dxa"/>
            <w:tcBorders>
              <w:bottom w:val="single" w:sz="4" w:space="0" w:color="auto"/>
            </w:tcBorders>
          </w:tcPr>
          <w:p w14:paraId="12160F31" w14:textId="77777777" w:rsidR="00032E4E" w:rsidRPr="006B5694" w:rsidRDefault="00032E4E" w:rsidP="00023DA9">
            <w:pPr>
              <w:rPr>
                <w:noProof/>
                <w:sz w:val="18"/>
                <w:szCs w:val="18"/>
              </w:rPr>
            </w:pPr>
          </w:p>
        </w:tc>
        <w:tc>
          <w:tcPr>
            <w:tcW w:w="4748" w:type="dxa"/>
            <w:tcBorders>
              <w:bottom w:val="single" w:sz="4" w:space="0" w:color="auto"/>
            </w:tcBorders>
          </w:tcPr>
          <w:p w14:paraId="735173EF" w14:textId="77777777" w:rsidR="00032E4E" w:rsidRPr="006B5694" w:rsidRDefault="00032E4E" w:rsidP="00023DA9">
            <w:pPr>
              <w:rPr>
                <w:rFonts w:ascii="Univers" w:hAnsi="Univers"/>
                <w:b/>
                <w:sz w:val="18"/>
                <w:szCs w:val="18"/>
              </w:rPr>
            </w:pPr>
          </w:p>
        </w:tc>
        <w:tc>
          <w:tcPr>
            <w:tcW w:w="3409" w:type="dxa"/>
            <w:tcBorders>
              <w:bottom w:val="single" w:sz="4" w:space="0" w:color="auto"/>
            </w:tcBorders>
          </w:tcPr>
          <w:p w14:paraId="16D98D51" w14:textId="6E697F24" w:rsidR="00032E4E" w:rsidRPr="006B5694" w:rsidRDefault="00032E4E" w:rsidP="00465D27">
            <w:pPr>
              <w:rPr>
                <w:noProof/>
                <w:sz w:val="18"/>
                <w:szCs w:val="18"/>
              </w:rPr>
            </w:pPr>
            <w:r w:rsidRPr="006B5694">
              <w:rPr>
                <w:b/>
                <w:bCs/>
                <w:sz w:val="28"/>
              </w:rPr>
              <w:t>UNEP</w:t>
            </w:r>
            <w:bookmarkStart w:id="1" w:name="OLE_LINK1"/>
            <w:bookmarkStart w:id="2" w:name="OLE_LINK2"/>
            <w:r w:rsidR="00787688" w:rsidRPr="006B5694">
              <w:rPr>
                <w:b/>
                <w:bCs/>
                <w:sz w:val="28"/>
              </w:rPr>
              <w:t>/</w:t>
            </w:r>
            <w:r w:rsidR="00787688" w:rsidRPr="006B5694">
              <w:t>MC</w:t>
            </w:r>
            <w:r w:rsidRPr="006B5694">
              <w:t>/</w:t>
            </w:r>
            <w:bookmarkEnd w:id="1"/>
            <w:bookmarkEnd w:id="2"/>
            <w:r w:rsidR="00787688" w:rsidRPr="006B5694">
              <w:t>COP.1</w:t>
            </w:r>
            <w:r w:rsidRPr="006B5694">
              <w:t>/</w:t>
            </w:r>
            <w:r w:rsidR="00FC7DFA" w:rsidRPr="006B5694">
              <w:t>9</w:t>
            </w:r>
          </w:p>
        </w:tc>
      </w:tr>
      <w:tr w:rsidR="00032E4E" w:rsidRPr="006B5694" w14:paraId="01A43AD9" w14:textId="77777777" w:rsidTr="00EE5B61">
        <w:trPr>
          <w:cantSplit/>
          <w:trHeight w:val="2549"/>
          <w:jc w:val="right"/>
        </w:trPr>
        <w:tc>
          <w:tcPr>
            <w:tcW w:w="1549" w:type="dxa"/>
            <w:tcBorders>
              <w:top w:val="single" w:sz="4" w:space="0" w:color="auto"/>
              <w:bottom w:val="single" w:sz="24" w:space="0" w:color="auto"/>
            </w:tcBorders>
          </w:tcPr>
          <w:p w14:paraId="62CDEF01" w14:textId="3DEFE026" w:rsidR="00032E4E" w:rsidRPr="006B5694" w:rsidRDefault="000777DE" w:rsidP="00023DA9">
            <w:pPr>
              <w:rPr>
                <w:noProof/>
              </w:rPr>
            </w:pPr>
            <w:bookmarkStart w:id="3" w:name="_MON_1021710482"/>
            <w:bookmarkStart w:id="4" w:name="_MON_1021710510"/>
            <w:bookmarkEnd w:id="3"/>
            <w:bookmarkEnd w:id="4"/>
            <w:r w:rsidRPr="006B5694">
              <w:rPr>
                <w:noProof/>
                <w:lang w:eastAsia="en-GB"/>
              </w:rPr>
              <w:drawing>
                <wp:inline distT="0" distB="0" distL="0" distR="0" wp14:anchorId="2BDFB15E" wp14:editId="6D7BB587">
                  <wp:extent cx="842010" cy="775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010" cy="775970"/>
                          </a:xfrm>
                          <a:prstGeom prst="rect">
                            <a:avLst/>
                          </a:prstGeom>
                          <a:noFill/>
                          <a:ln>
                            <a:noFill/>
                          </a:ln>
                        </pic:spPr>
                      </pic:pic>
                    </a:graphicData>
                  </a:graphic>
                </wp:inline>
              </w:drawing>
            </w:r>
            <w:r w:rsidR="001D22B6" w:rsidRPr="006B5694">
              <w:rPr>
                <w:noProof/>
                <w:lang w:eastAsia="en-GB"/>
              </w:rPr>
              <w:drawing>
                <wp:inline distT="0" distB="0" distL="0" distR="0" wp14:anchorId="3FA43293" wp14:editId="1934F99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156DEBF" w14:textId="0B7E5ACF" w:rsidR="00032E4E" w:rsidRPr="006B5694" w:rsidRDefault="00032E4E" w:rsidP="00504F7F">
            <w:pPr>
              <w:spacing w:before="1200"/>
              <w:rPr>
                <w:rFonts w:ascii="Arial" w:hAnsi="Arial" w:cs="Arial"/>
                <w:b/>
                <w:sz w:val="28"/>
              </w:rPr>
            </w:pPr>
            <w:r w:rsidRPr="006B5694">
              <w:rPr>
                <w:rFonts w:ascii="Arial" w:hAnsi="Arial" w:cs="Arial"/>
                <w:b/>
                <w:sz w:val="32"/>
                <w:szCs w:val="32"/>
              </w:rPr>
              <w:t>United Nations</w:t>
            </w:r>
            <w:r w:rsidRPr="006B5694">
              <w:rPr>
                <w:rFonts w:ascii="Arial" w:hAnsi="Arial" w:cs="Arial"/>
                <w:b/>
                <w:sz w:val="32"/>
                <w:szCs w:val="32"/>
              </w:rPr>
              <w:br w:type="textWrapping" w:clear="all"/>
              <w:t>Environment</w:t>
            </w:r>
            <w:r w:rsidRPr="006B5694">
              <w:rPr>
                <w:rFonts w:ascii="Arial" w:hAnsi="Arial" w:cs="Arial"/>
                <w:b/>
                <w:sz w:val="32"/>
                <w:szCs w:val="32"/>
              </w:rPr>
              <w:br w:type="textWrapping" w:clear="all"/>
              <w:t>Programme</w:t>
            </w:r>
          </w:p>
        </w:tc>
        <w:tc>
          <w:tcPr>
            <w:tcW w:w="3409" w:type="dxa"/>
            <w:tcBorders>
              <w:top w:val="single" w:sz="4" w:space="0" w:color="auto"/>
              <w:bottom w:val="single" w:sz="24" w:space="0" w:color="auto"/>
            </w:tcBorders>
          </w:tcPr>
          <w:p w14:paraId="4CABEFA5" w14:textId="34B88D43" w:rsidR="00032E4E" w:rsidRPr="006B5694" w:rsidRDefault="00032E4E" w:rsidP="00787688">
            <w:pPr>
              <w:spacing w:before="120"/>
            </w:pPr>
            <w:r w:rsidRPr="006B5694">
              <w:t>Distr.: General</w:t>
            </w:r>
            <w:r w:rsidRPr="006B5694">
              <w:br w:type="textWrapping" w:clear="all"/>
            </w:r>
            <w:r w:rsidR="003F19C5" w:rsidRPr="006B5694">
              <w:t>20 June 2017</w:t>
            </w:r>
          </w:p>
          <w:p w14:paraId="7B1577DC" w14:textId="77777777" w:rsidR="00032E4E" w:rsidRPr="006B5694" w:rsidRDefault="00032E4E" w:rsidP="00023DA9">
            <w:pPr>
              <w:spacing w:before="240"/>
            </w:pPr>
            <w:r w:rsidRPr="006B5694">
              <w:t>Original: English</w:t>
            </w:r>
          </w:p>
        </w:tc>
      </w:tr>
    </w:tbl>
    <w:p w14:paraId="0CE84B5A" w14:textId="2DED982E" w:rsidR="00EE5B61" w:rsidRPr="006B5694" w:rsidRDefault="00EE5B61" w:rsidP="00EE5B61">
      <w:pPr>
        <w:pStyle w:val="AATitle"/>
        <w:keepNext w:val="0"/>
        <w:keepLines w:val="0"/>
      </w:pPr>
      <w:r w:rsidRPr="006B5694">
        <w:t>Conference of the Parties to the</w:t>
      </w:r>
    </w:p>
    <w:p w14:paraId="67899634" w14:textId="77777777" w:rsidR="00F83AF7" w:rsidRPr="00E5791D" w:rsidRDefault="00787688" w:rsidP="00E976AB">
      <w:pPr>
        <w:pStyle w:val="AATitle"/>
        <w:keepNext w:val="0"/>
        <w:keepLines w:val="0"/>
        <w:rPr>
          <w:color w:val="000000" w:themeColor="text1"/>
        </w:rPr>
      </w:pPr>
      <w:r w:rsidRPr="006B5694">
        <w:t>Minamata Convention on Mercury</w:t>
      </w:r>
    </w:p>
    <w:p w14:paraId="79F45F64" w14:textId="4D3D148C" w:rsidR="00E976AB" w:rsidRPr="006B5694" w:rsidRDefault="00787688" w:rsidP="00E976AB">
      <w:pPr>
        <w:pStyle w:val="AATitle"/>
        <w:keepNext w:val="0"/>
        <w:keepLines w:val="0"/>
      </w:pPr>
      <w:r w:rsidRPr="006B5694">
        <w:t>First meeting</w:t>
      </w:r>
      <w:bookmarkStart w:id="5" w:name="_GoBack"/>
      <w:bookmarkEnd w:id="5"/>
    </w:p>
    <w:p w14:paraId="2EFC6F7F" w14:textId="57FE44E6" w:rsidR="00E976AB" w:rsidRPr="006B5694" w:rsidRDefault="00787688" w:rsidP="00465D27">
      <w:pPr>
        <w:pStyle w:val="AATitle"/>
        <w:rPr>
          <w:b w:val="0"/>
        </w:rPr>
      </w:pPr>
      <w:r w:rsidRPr="006B5694">
        <w:rPr>
          <w:b w:val="0"/>
        </w:rPr>
        <w:t>Geneva</w:t>
      </w:r>
      <w:r w:rsidR="00E976AB" w:rsidRPr="006B5694">
        <w:rPr>
          <w:b w:val="0"/>
        </w:rPr>
        <w:t xml:space="preserve">, </w:t>
      </w:r>
      <w:r w:rsidR="00465D27" w:rsidRPr="006B5694">
        <w:rPr>
          <w:b w:val="0"/>
        </w:rPr>
        <w:t>24–29 September</w:t>
      </w:r>
      <w:r w:rsidRPr="006B5694">
        <w:rPr>
          <w:b w:val="0"/>
        </w:rPr>
        <w:t xml:space="preserve"> 2017</w:t>
      </w:r>
    </w:p>
    <w:p w14:paraId="254E31D5" w14:textId="70178E62" w:rsidR="00312543" w:rsidRPr="006B5694" w:rsidRDefault="00312543" w:rsidP="004A07E6">
      <w:pPr>
        <w:pStyle w:val="AATitle"/>
        <w:keepNext w:val="0"/>
        <w:keepLines w:val="0"/>
        <w:rPr>
          <w:b w:val="0"/>
        </w:rPr>
      </w:pPr>
      <w:r w:rsidRPr="006B5694">
        <w:rPr>
          <w:b w:val="0"/>
        </w:rPr>
        <w:t xml:space="preserve">Item </w:t>
      </w:r>
      <w:r w:rsidR="004A07E6" w:rsidRPr="006B5694">
        <w:rPr>
          <w:b w:val="0"/>
        </w:rPr>
        <w:t>5</w:t>
      </w:r>
      <w:r w:rsidRPr="006B5694">
        <w:rPr>
          <w:b w:val="0"/>
        </w:rPr>
        <w:t xml:space="preserve"> (a)</w:t>
      </w:r>
      <w:r w:rsidR="004A07E6" w:rsidRPr="006B5694">
        <w:rPr>
          <w:b w:val="0"/>
        </w:rPr>
        <w:t xml:space="preserve"> (</w:t>
      </w:r>
      <w:r w:rsidR="00600363" w:rsidRPr="006B5694">
        <w:rPr>
          <w:b w:val="0"/>
        </w:rPr>
        <w:t>i</w:t>
      </w:r>
      <w:r w:rsidR="003D4A81" w:rsidRPr="006B5694">
        <w:rPr>
          <w:b w:val="0"/>
        </w:rPr>
        <w:t>v</w:t>
      </w:r>
      <w:r w:rsidR="004A07E6" w:rsidRPr="006B5694">
        <w:rPr>
          <w:b w:val="0"/>
        </w:rPr>
        <w:t>)</w:t>
      </w:r>
      <w:r w:rsidRPr="006B5694">
        <w:rPr>
          <w:b w:val="0"/>
        </w:rPr>
        <w:t xml:space="preserve"> of the provisional agenda</w:t>
      </w:r>
      <w:r w:rsidRPr="006B5694">
        <w:rPr>
          <w:b w:val="0"/>
        </w:rPr>
        <w:footnoteReference w:customMarkFollows="1" w:id="1"/>
        <w:t>*</w:t>
      </w:r>
    </w:p>
    <w:p w14:paraId="43DA71ED" w14:textId="67D1019E" w:rsidR="004A07E6" w:rsidRPr="006B5694" w:rsidRDefault="004A07E6" w:rsidP="005330F2">
      <w:pPr>
        <w:pStyle w:val="AATitle2"/>
        <w:spacing w:before="60" w:after="60"/>
      </w:pPr>
      <w:r w:rsidRPr="006B5694">
        <w:t xml:space="preserve">Matters for action by the Conference of the Parties at its first meeting: </w:t>
      </w:r>
      <w:r w:rsidR="003F19C5" w:rsidRPr="006B5694">
        <w:t>m</w:t>
      </w:r>
      <w:r w:rsidRPr="006B5694">
        <w:t xml:space="preserve">atters stipulated under the Convention: </w:t>
      </w:r>
      <w:r w:rsidR="003F19C5" w:rsidRPr="006B5694">
        <w:t>the m</w:t>
      </w:r>
      <w:r w:rsidR="00600363" w:rsidRPr="006B5694">
        <w:t xml:space="preserve">easures to give effect to the arrangements for the financial mechanism </w:t>
      </w:r>
      <w:r w:rsidR="003F19C5" w:rsidRPr="006B5694">
        <w:t xml:space="preserve">referred to </w:t>
      </w:r>
      <w:r w:rsidR="00600363" w:rsidRPr="006B5694">
        <w:t xml:space="preserve">in </w:t>
      </w:r>
      <w:r w:rsidR="003F19C5" w:rsidRPr="006B5694">
        <w:t>a</w:t>
      </w:r>
      <w:r w:rsidR="00600363" w:rsidRPr="006B5694">
        <w:t>rticle 13</w:t>
      </w:r>
    </w:p>
    <w:p w14:paraId="01A06BF9" w14:textId="592C6D35" w:rsidR="00312543" w:rsidRPr="006B5694" w:rsidRDefault="00FC7DFA" w:rsidP="00C52876">
      <w:pPr>
        <w:pStyle w:val="BBTitle"/>
      </w:pPr>
      <w:r w:rsidRPr="006B5694">
        <w:t>Specific international programme to support capacity-building and technical assistance</w:t>
      </w:r>
    </w:p>
    <w:p w14:paraId="025ACF4E" w14:textId="77777777" w:rsidR="00312543" w:rsidRPr="006B5694" w:rsidRDefault="00312543" w:rsidP="00312543">
      <w:pPr>
        <w:pStyle w:val="CH2"/>
      </w:pPr>
      <w:r w:rsidRPr="006B5694">
        <w:tab/>
      </w:r>
      <w:r w:rsidRPr="006B5694">
        <w:tab/>
        <w:t>Note by the secretariat</w:t>
      </w:r>
    </w:p>
    <w:p w14:paraId="2C319EA4" w14:textId="15EAFC8F" w:rsidR="00CB6D80" w:rsidRPr="006B5694" w:rsidRDefault="00D03D32" w:rsidP="00D31DAB">
      <w:pPr>
        <w:pStyle w:val="Normalnumber"/>
        <w:numPr>
          <w:ilvl w:val="0"/>
          <w:numId w:val="1"/>
        </w:numPr>
        <w:tabs>
          <w:tab w:val="clear" w:pos="1134"/>
          <w:tab w:val="clear" w:pos="1247"/>
          <w:tab w:val="clear" w:pos="1814"/>
          <w:tab w:val="clear" w:pos="2381"/>
          <w:tab w:val="clear" w:pos="2948"/>
          <w:tab w:val="clear" w:pos="3515"/>
          <w:tab w:val="clear" w:pos="4082"/>
          <w:tab w:val="left" w:pos="624"/>
        </w:tabs>
      </w:pPr>
      <w:r w:rsidRPr="006B5694">
        <w:t>The Minamata</w:t>
      </w:r>
      <w:r w:rsidR="004B03CF" w:rsidRPr="006B5694">
        <w:t xml:space="preserve"> </w:t>
      </w:r>
      <w:r w:rsidRPr="006B5694">
        <w:t xml:space="preserve">Convention on Mercury </w:t>
      </w:r>
      <w:r w:rsidR="00F653BE" w:rsidRPr="006B5694">
        <w:t>defines</w:t>
      </w:r>
      <w:r w:rsidRPr="006B5694">
        <w:t xml:space="preserve">, in </w:t>
      </w:r>
      <w:r w:rsidR="00CB6D80" w:rsidRPr="006B5694">
        <w:t xml:space="preserve">paragraph 5 of </w:t>
      </w:r>
      <w:r w:rsidR="00C13025" w:rsidRPr="006B5694">
        <w:t>a</w:t>
      </w:r>
      <w:r w:rsidRPr="006B5694">
        <w:t>rticle 13, a mechanism for the provision of adequate, predictable and timely financial resources</w:t>
      </w:r>
      <w:r w:rsidR="00CB6D80" w:rsidRPr="006B5694">
        <w:t>. The mechanism is</w:t>
      </w:r>
      <w:r w:rsidRPr="006B5694">
        <w:t xml:space="preserve"> to support developing country parties and parties with economies in transition in implementing their obligations under the Convention. </w:t>
      </w:r>
      <w:r w:rsidR="00CB6D80" w:rsidRPr="006B5694">
        <w:t xml:space="preserve">Paragraph 10 of article 13 provides that at </w:t>
      </w:r>
      <w:r w:rsidR="004D0BF0" w:rsidRPr="006B5694">
        <w:t xml:space="preserve">the </w:t>
      </w:r>
      <w:r w:rsidR="00CB6D80" w:rsidRPr="006B5694">
        <w:t>first meeting</w:t>
      </w:r>
      <w:r w:rsidR="004D0BF0" w:rsidRPr="006B5694">
        <w:t xml:space="preserve"> of</w:t>
      </w:r>
      <w:r w:rsidR="00CB6D80" w:rsidRPr="006B5694">
        <w:t xml:space="preserve"> the Conference of the Parties</w:t>
      </w:r>
      <w:r w:rsidR="004D0BF0" w:rsidRPr="006B5694">
        <w:t>, the Conference</w:t>
      </w:r>
      <w:r w:rsidR="00CB6D80" w:rsidRPr="006B5694">
        <w:t xml:space="preserve"> and the entities comprising the mechanism are to agree upon arrangements to give effect to the operation of the mechanism.</w:t>
      </w:r>
    </w:p>
    <w:p w14:paraId="18EDB138" w14:textId="2D74E6B5" w:rsidR="00CB6D80" w:rsidRPr="006B5694" w:rsidRDefault="00865238" w:rsidP="00F83AF7">
      <w:pPr>
        <w:pStyle w:val="Normalnumber"/>
        <w:numPr>
          <w:ilvl w:val="0"/>
          <w:numId w:val="1"/>
        </w:numPr>
      </w:pPr>
      <w:r w:rsidRPr="006B5694">
        <w:t>Under</w:t>
      </w:r>
      <w:r w:rsidR="00CB6D80" w:rsidRPr="006B5694">
        <w:t xml:space="preserve"> paragraph 6 of </w:t>
      </w:r>
      <w:r w:rsidR="00CD1924" w:rsidRPr="006B5694">
        <w:t>a</w:t>
      </w:r>
      <w:r w:rsidR="00CB6D80" w:rsidRPr="006B5694">
        <w:t>rticle 13</w:t>
      </w:r>
      <w:r w:rsidRPr="006B5694">
        <w:t xml:space="preserve"> of the Convention</w:t>
      </w:r>
      <w:r w:rsidR="00CB6D80" w:rsidRPr="006B5694">
        <w:t xml:space="preserve">, the mechanism </w:t>
      </w:r>
      <w:r w:rsidR="004D4461" w:rsidRPr="006B5694">
        <w:t xml:space="preserve">is to </w:t>
      </w:r>
      <w:r w:rsidR="00CB6D80" w:rsidRPr="006B5694">
        <w:t>include two components</w:t>
      </w:r>
      <w:r w:rsidR="001C5D02" w:rsidRPr="006B5694">
        <w:t>: t</w:t>
      </w:r>
      <w:r w:rsidR="00CB6D80" w:rsidRPr="006B5694">
        <w:t xml:space="preserve">he </w:t>
      </w:r>
      <w:r w:rsidR="00CD1924" w:rsidRPr="006B5694">
        <w:t xml:space="preserve">Global </w:t>
      </w:r>
      <w:r w:rsidR="00CB6D80" w:rsidRPr="006B5694">
        <w:t xml:space="preserve">Environment </w:t>
      </w:r>
      <w:bookmarkStart w:id="6" w:name="SearchTerm"/>
      <w:r w:rsidR="00CB6D80" w:rsidRPr="006B5694">
        <w:t>Facility</w:t>
      </w:r>
      <w:bookmarkEnd w:id="6"/>
      <w:r w:rsidR="00CB6D80" w:rsidRPr="006B5694">
        <w:t xml:space="preserve"> (GEF) Trust Fund </w:t>
      </w:r>
      <w:r w:rsidR="001C5D02" w:rsidRPr="006B5694">
        <w:t>and a specific international programme to support capacity-building and technical assi</w:t>
      </w:r>
      <w:r w:rsidR="00F653BE" w:rsidRPr="006B5694">
        <w:t>s</w:t>
      </w:r>
      <w:r w:rsidR="001C5D02" w:rsidRPr="006B5694">
        <w:t xml:space="preserve">tance. </w:t>
      </w:r>
      <w:r w:rsidR="00F126E9" w:rsidRPr="006B5694">
        <w:t>Information about the</w:t>
      </w:r>
      <w:r w:rsidR="001C5D02" w:rsidRPr="006B5694">
        <w:t xml:space="preserve"> </w:t>
      </w:r>
      <w:r w:rsidRPr="006B5694">
        <w:t>first</w:t>
      </w:r>
      <w:r w:rsidR="00F126E9" w:rsidRPr="006B5694">
        <w:t xml:space="preserve"> component</w:t>
      </w:r>
      <w:r w:rsidR="00CB6D80" w:rsidRPr="006B5694">
        <w:t xml:space="preserve"> is </w:t>
      </w:r>
      <w:r w:rsidR="00F126E9" w:rsidRPr="006B5694">
        <w:t xml:space="preserve">set out </w:t>
      </w:r>
      <w:r w:rsidR="00CB6D80" w:rsidRPr="006B5694">
        <w:t xml:space="preserve">in </w:t>
      </w:r>
      <w:r w:rsidR="00110291" w:rsidRPr="006B5694">
        <w:t xml:space="preserve">the note by the secretariat on guidance to </w:t>
      </w:r>
      <w:r w:rsidR="003C2C40" w:rsidRPr="006B5694">
        <w:t xml:space="preserve">GEF </w:t>
      </w:r>
      <w:r w:rsidR="00110291" w:rsidRPr="006B5694">
        <w:t>(</w:t>
      </w:r>
      <w:r w:rsidR="00CB6D80" w:rsidRPr="006B5694">
        <w:t>UNEP/MC/COP.1/8</w:t>
      </w:r>
      <w:r w:rsidR="00110291" w:rsidRPr="006B5694">
        <w:t>)</w:t>
      </w:r>
      <w:r w:rsidR="00CB6D80" w:rsidRPr="006B5694">
        <w:t xml:space="preserve">. </w:t>
      </w:r>
      <w:r w:rsidR="00F126E9" w:rsidRPr="006B5694">
        <w:t>Information about the</w:t>
      </w:r>
      <w:r w:rsidR="009B1DC4" w:rsidRPr="006B5694">
        <w:t xml:space="preserve"> </w:t>
      </w:r>
      <w:r w:rsidRPr="006B5694">
        <w:t xml:space="preserve">second </w:t>
      </w:r>
      <w:r w:rsidR="00CB6D80" w:rsidRPr="006B5694">
        <w:t xml:space="preserve">component is </w:t>
      </w:r>
      <w:r w:rsidR="007D3937" w:rsidRPr="006B5694">
        <w:t>set out</w:t>
      </w:r>
      <w:r w:rsidR="00CB6D80" w:rsidRPr="006B5694">
        <w:t xml:space="preserve"> in </w:t>
      </w:r>
      <w:r w:rsidR="001C5D02" w:rsidRPr="006B5694">
        <w:t xml:space="preserve">the present </w:t>
      </w:r>
      <w:r w:rsidR="007D3937" w:rsidRPr="006B5694">
        <w:t>note</w:t>
      </w:r>
      <w:r w:rsidR="00CB6D80" w:rsidRPr="006B5694">
        <w:t xml:space="preserve">. </w:t>
      </w:r>
      <w:r w:rsidR="001C5D02" w:rsidRPr="006B5694">
        <w:t xml:space="preserve">A </w:t>
      </w:r>
      <w:r w:rsidR="00CB6D80" w:rsidRPr="006B5694">
        <w:t xml:space="preserve">draft decision to give effect to the operation of the mechanism </w:t>
      </w:r>
      <w:r w:rsidRPr="006B5694">
        <w:t xml:space="preserve">covering </w:t>
      </w:r>
      <w:r w:rsidR="00CB6D80" w:rsidRPr="006B5694">
        <w:t>both components is annex</w:t>
      </w:r>
      <w:r w:rsidR="00546D47" w:rsidRPr="006B5694">
        <w:t>ed</w:t>
      </w:r>
      <w:r w:rsidR="00CB6D80" w:rsidRPr="006B5694">
        <w:t xml:space="preserve"> to </w:t>
      </w:r>
      <w:r w:rsidR="00546D47" w:rsidRPr="006B5694">
        <w:t xml:space="preserve">both </w:t>
      </w:r>
      <w:r w:rsidR="00CB6D80" w:rsidRPr="006B5694">
        <w:t>note</w:t>
      </w:r>
      <w:r w:rsidR="00030FA9" w:rsidRPr="006B5694">
        <w:t>s</w:t>
      </w:r>
      <w:r w:rsidR="00CB6D80" w:rsidRPr="006B5694">
        <w:t>.</w:t>
      </w:r>
    </w:p>
    <w:p w14:paraId="4C7E7C77" w14:textId="601269B7" w:rsidR="00CB6D80" w:rsidRPr="006B5694" w:rsidRDefault="00323BBB" w:rsidP="006B5694">
      <w:pPr>
        <w:pStyle w:val="Normalnumber"/>
        <w:numPr>
          <w:ilvl w:val="0"/>
          <w:numId w:val="1"/>
        </w:numPr>
        <w:tabs>
          <w:tab w:val="clear" w:pos="1134"/>
          <w:tab w:val="clear" w:pos="1247"/>
          <w:tab w:val="clear" w:pos="1814"/>
          <w:tab w:val="clear" w:pos="2381"/>
          <w:tab w:val="clear" w:pos="2948"/>
          <w:tab w:val="clear" w:pos="3515"/>
          <w:tab w:val="clear" w:pos="4082"/>
          <w:tab w:val="left" w:pos="624"/>
        </w:tabs>
      </w:pPr>
      <w:r w:rsidRPr="006B5694">
        <w:t xml:space="preserve">Under </w:t>
      </w:r>
      <w:r w:rsidR="006B24BB" w:rsidRPr="006B5694">
        <w:t xml:space="preserve">paragraph 9 of article 13 of </w:t>
      </w:r>
      <w:r w:rsidR="005B7AD3" w:rsidRPr="006B5694">
        <w:t>the Minamata Convention</w:t>
      </w:r>
      <w:r w:rsidR="00CE39A1" w:rsidRPr="006B5694">
        <w:t>,</w:t>
      </w:r>
      <w:r w:rsidR="005B7AD3" w:rsidRPr="006B5694">
        <w:t xml:space="preserve"> the </w:t>
      </w:r>
      <w:r w:rsidR="006B61EE" w:rsidRPr="006B5694">
        <w:t xml:space="preserve">specific international </w:t>
      </w:r>
      <w:r w:rsidR="005B7AD3" w:rsidRPr="006B5694">
        <w:t xml:space="preserve">programme </w:t>
      </w:r>
      <w:r w:rsidRPr="006B5694">
        <w:t xml:space="preserve">component of the financial mechanism is to </w:t>
      </w:r>
      <w:r w:rsidR="005B7AD3" w:rsidRPr="006B5694">
        <w:t xml:space="preserve">be operated under the guidance of the Conference of </w:t>
      </w:r>
      <w:r w:rsidR="001C5D02" w:rsidRPr="006B5694">
        <w:t xml:space="preserve">the </w:t>
      </w:r>
      <w:r w:rsidR="005B7AD3" w:rsidRPr="006B5694">
        <w:t>Parties</w:t>
      </w:r>
      <w:r w:rsidRPr="006B5694">
        <w:t xml:space="preserve"> and is to be accountable to it</w:t>
      </w:r>
      <w:r w:rsidR="005B7AD3" w:rsidRPr="006B5694">
        <w:t xml:space="preserve">. Furthermore, at its first meeting, </w:t>
      </w:r>
      <w:r w:rsidRPr="006B5694">
        <w:t xml:space="preserve">the Conference is to </w:t>
      </w:r>
      <w:r w:rsidR="005B7AD3" w:rsidRPr="006B5694">
        <w:t xml:space="preserve">decide on the hosting institution </w:t>
      </w:r>
      <w:r w:rsidR="00CE39A1" w:rsidRPr="006B5694">
        <w:t xml:space="preserve">for </w:t>
      </w:r>
      <w:r w:rsidR="005B7AD3" w:rsidRPr="006B5694">
        <w:t xml:space="preserve">the </w:t>
      </w:r>
      <w:r w:rsidRPr="006B5694">
        <w:t>p</w:t>
      </w:r>
      <w:r w:rsidR="005B7AD3" w:rsidRPr="006B5694">
        <w:t xml:space="preserve">rogramme, which </w:t>
      </w:r>
      <w:r w:rsidRPr="006B5694">
        <w:t xml:space="preserve">is to </w:t>
      </w:r>
      <w:r w:rsidR="005B7AD3" w:rsidRPr="006B5694">
        <w:t xml:space="preserve">be an existing entity, and provide guidance to it, including on its duration. All </w:t>
      </w:r>
      <w:r w:rsidRPr="006B5694">
        <w:t>p</w:t>
      </w:r>
      <w:r w:rsidR="005B7AD3" w:rsidRPr="006B5694">
        <w:t xml:space="preserve">arties and other relevant stakeholders are </w:t>
      </w:r>
      <w:r w:rsidRPr="006B5694">
        <w:t xml:space="preserve">to be </w:t>
      </w:r>
      <w:r w:rsidR="005B7AD3" w:rsidRPr="006B5694">
        <w:t xml:space="preserve">invited to provide financial resources to the </w:t>
      </w:r>
      <w:r w:rsidRPr="006B5694">
        <w:t>p</w:t>
      </w:r>
      <w:r w:rsidR="005B7AD3" w:rsidRPr="006B5694">
        <w:t>rogramme on a voluntary basis.</w:t>
      </w:r>
    </w:p>
    <w:p w14:paraId="5C46DC93" w14:textId="78C38305" w:rsidR="00EE204B" w:rsidRPr="006B5694" w:rsidRDefault="005B7AD3" w:rsidP="00F83AF7">
      <w:pPr>
        <w:pStyle w:val="Normalnumber"/>
        <w:numPr>
          <w:ilvl w:val="0"/>
          <w:numId w:val="1"/>
        </w:numPr>
      </w:pPr>
      <w:bookmarkStart w:id="7" w:name="WhereIWas"/>
      <w:r w:rsidRPr="006B5694">
        <w:t xml:space="preserve">In paragraph </w:t>
      </w:r>
      <w:r w:rsidR="00EE204B" w:rsidRPr="006B5694">
        <w:t xml:space="preserve">6 of </w:t>
      </w:r>
      <w:r w:rsidR="0011661E" w:rsidRPr="006B5694">
        <w:t>its</w:t>
      </w:r>
      <w:r w:rsidR="00903AF7" w:rsidRPr="006B5694">
        <w:t xml:space="preserve"> </w:t>
      </w:r>
      <w:r w:rsidR="00B668C2" w:rsidRPr="006B5694">
        <w:t>r</w:t>
      </w:r>
      <w:r w:rsidR="00EE204B" w:rsidRPr="006B5694">
        <w:t>esolution on financial arrangements</w:t>
      </w:r>
      <w:r w:rsidR="00DB0A24" w:rsidRPr="006B5694">
        <w:t xml:space="preserve"> (UNEP(DTIE)/Hg/CONF/4, annex I)</w:t>
      </w:r>
      <w:r w:rsidR="00B668C2" w:rsidRPr="006B5694">
        <w:t>,</w:t>
      </w:r>
      <w:r w:rsidR="00EE204B" w:rsidRPr="006B5694">
        <w:t xml:space="preserve"> the Conference of Plenipotentiaries </w:t>
      </w:r>
      <w:r w:rsidR="006B61EE" w:rsidRPr="006B5694">
        <w:t xml:space="preserve">of the Minamata Convention </w:t>
      </w:r>
      <w:r w:rsidR="00EE204B" w:rsidRPr="006B5694">
        <w:t>requested the intergovernmental negotiating committee</w:t>
      </w:r>
      <w:r w:rsidR="00F965FE" w:rsidRPr="006B5694">
        <w:t xml:space="preserve"> to prepare a global legally binding instrument on mercury</w:t>
      </w:r>
      <w:r w:rsidR="00EE204B" w:rsidRPr="006B5694">
        <w:t xml:space="preserve"> to develop</w:t>
      </w:r>
      <w:r w:rsidR="007D3937" w:rsidRPr="006B5694">
        <w:t>,</w:t>
      </w:r>
      <w:r w:rsidR="00EE204B" w:rsidRPr="006B5694">
        <w:t xml:space="preserve"> for consideration by the Conference of the Parties at its first meeting</w:t>
      </w:r>
      <w:r w:rsidR="007D3937" w:rsidRPr="006B5694">
        <w:t>,</w:t>
      </w:r>
      <w:r w:rsidR="00EE204B" w:rsidRPr="006B5694">
        <w:t xml:space="preserve"> a proposal for the hosting institution for the specific international programme, including any necessary arrangements with the hosting institution, as well as guidance on the operation and duration of </w:t>
      </w:r>
      <w:r w:rsidR="00F83AF7" w:rsidRPr="006B5694">
        <w:t>th</w:t>
      </w:r>
      <w:r w:rsidR="00F83AF7">
        <w:t>at</w:t>
      </w:r>
      <w:r w:rsidR="00F83AF7" w:rsidRPr="006B5694">
        <w:t xml:space="preserve"> </w:t>
      </w:r>
      <w:r w:rsidR="00EE204B" w:rsidRPr="006B5694">
        <w:t>programme</w:t>
      </w:r>
      <w:bookmarkEnd w:id="7"/>
      <w:r w:rsidR="00EE204B" w:rsidRPr="006B5694">
        <w:t>.</w:t>
      </w:r>
    </w:p>
    <w:p w14:paraId="46896437" w14:textId="23480F43" w:rsidR="002C10F0" w:rsidRPr="006B5694" w:rsidRDefault="002C10F0" w:rsidP="00D31DAB">
      <w:pPr>
        <w:pStyle w:val="Normalnumber"/>
        <w:numPr>
          <w:ilvl w:val="0"/>
          <w:numId w:val="1"/>
        </w:numPr>
      </w:pPr>
      <w:r w:rsidRPr="006B5694">
        <w:t xml:space="preserve">At its sixth session, held in Bangkok from 3 to 7 November 2014, the intergovernmental negotiating committee established an ad hoc working group of experts on financing to conduct further </w:t>
      </w:r>
      <w:r w:rsidRPr="006B5694">
        <w:lastRenderedPageBreak/>
        <w:t xml:space="preserve">work in the intersessional period. The mandate of the group was to provide input to the committee at its seventh session </w:t>
      </w:r>
      <w:r w:rsidR="00C23FBD" w:rsidRPr="006B5694">
        <w:t xml:space="preserve">for the implementation </w:t>
      </w:r>
      <w:r w:rsidR="00645C83" w:rsidRPr="006B5694">
        <w:t xml:space="preserve">of </w:t>
      </w:r>
      <w:r w:rsidRPr="006B5694">
        <w:t>the decision of the Conference of Plenipotentiaries. The committee elected Ms. Gillian Guthrie (Jamaica) and Mr. Greg Filyk (Canada) to serve as co-chairs of the working group and requested them to present the</w:t>
      </w:r>
      <w:r w:rsidR="00E44E68" w:rsidRPr="006B5694">
        <w:t xml:space="preserve"> group’s</w:t>
      </w:r>
      <w:r w:rsidRPr="006B5694">
        <w:t xml:space="preserve"> input to the com</w:t>
      </w:r>
      <w:r w:rsidR="00D536CA" w:rsidRPr="006B5694">
        <w:t>mittee at its seventh session</w:t>
      </w:r>
      <w:r w:rsidRPr="006B5694">
        <w:t xml:space="preserve">. The working group met intersessionally in Sao Paulo, Brazil, from 26 to 29 October 2015 </w:t>
      </w:r>
      <w:r w:rsidR="00BB13FD" w:rsidRPr="006B5694">
        <w:t xml:space="preserve">at </w:t>
      </w:r>
      <w:r w:rsidRPr="006B5694">
        <w:t xml:space="preserve">the invitation of the Government </w:t>
      </w:r>
      <w:r w:rsidR="00BB13FD" w:rsidRPr="006B5694">
        <w:t xml:space="preserve">of Brazil </w:t>
      </w:r>
      <w:r w:rsidRPr="006B5694">
        <w:t>and with the financial support of the Government of Germany. Eighteen experts designated by the five United Nations regional group</w:t>
      </w:r>
      <w:r w:rsidR="00BB13FD" w:rsidRPr="006B5694">
        <w:t>ings</w:t>
      </w:r>
      <w:r w:rsidRPr="006B5694">
        <w:t xml:space="preserve"> attended the meeting, with support provided by the Chair of the committee and by the </w:t>
      </w:r>
      <w:r w:rsidR="00467497" w:rsidRPr="006B5694">
        <w:t xml:space="preserve">interim </w:t>
      </w:r>
      <w:r w:rsidR="00F965FE" w:rsidRPr="006B5694">
        <w:t>s</w:t>
      </w:r>
      <w:r w:rsidRPr="006B5694">
        <w:t>ecretariat</w:t>
      </w:r>
      <w:r w:rsidR="001260CE" w:rsidRPr="006B5694">
        <w:t xml:space="preserve"> of the Convention</w:t>
      </w:r>
      <w:r w:rsidRPr="006B5694">
        <w:t xml:space="preserve">. The secretariat of </w:t>
      </w:r>
      <w:r w:rsidR="003C2C40" w:rsidRPr="006B5694">
        <w:t xml:space="preserve">GEF </w:t>
      </w:r>
      <w:r w:rsidRPr="006B5694">
        <w:t xml:space="preserve">participated as an observer. The outcome of the </w:t>
      </w:r>
      <w:r w:rsidR="006240D0" w:rsidRPr="006B5694">
        <w:t>meeting</w:t>
      </w:r>
      <w:r w:rsidR="00C012E1" w:rsidRPr="006B5694">
        <w:t xml:space="preserve"> </w:t>
      </w:r>
      <w:r w:rsidR="003F01CC" w:rsidRPr="006B5694">
        <w:t xml:space="preserve">was </w:t>
      </w:r>
      <w:r w:rsidR="00467497" w:rsidRPr="006B5694">
        <w:t>presented</w:t>
      </w:r>
      <w:r w:rsidR="006240D0" w:rsidRPr="006B5694">
        <w:rPr>
          <w:u w:color="C00000"/>
        </w:rPr>
        <w:t xml:space="preserve"> </w:t>
      </w:r>
      <w:r w:rsidR="006240D0" w:rsidRPr="006B5694">
        <w:t>to the</w:t>
      </w:r>
      <w:r w:rsidR="003F01CC" w:rsidRPr="006B5694">
        <w:t xml:space="preserve"> </w:t>
      </w:r>
      <w:r w:rsidR="006240D0" w:rsidRPr="006B5694">
        <w:t>committee at its seventh session</w:t>
      </w:r>
      <w:r w:rsidR="006240D0" w:rsidRPr="006B5694" w:rsidDel="00BB13FD">
        <w:t xml:space="preserve"> </w:t>
      </w:r>
      <w:r w:rsidR="00BB13FD" w:rsidRPr="006B5694">
        <w:t xml:space="preserve">in the </w:t>
      </w:r>
      <w:r w:rsidR="006240D0" w:rsidRPr="006B5694">
        <w:t xml:space="preserve">form of a </w:t>
      </w:r>
      <w:r w:rsidR="003F01CC" w:rsidRPr="006B5694">
        <w:t>co-chairs’ report</w:t>
      </w:r>
      <w:r w:rsidR="00DB0A24" w:rsidRPr="006B5694">
        <w:t xml:space="preserve"> (UNEP(DTIE)/Hg/INC.7/9)</w:t>
      </w:r>
      <w:r w:rsidR="001C6D96" w:rsidRPr="006B5694">
        <w:t xml:space="preserve">, which was </w:t>
      </w:r>
      <w:r w:rsidR="003F01CC" w:rsidRPr="006B5694">
        <w:t xml:space="preserve">to </w:t>
      </w:r>
      <w:r w:rsidR="001C6D96" w:rsidRPr="006B5694">
        <w:t xml:space="preserve">serve </w:t>
      </w:r>
      <w:r w:rsidR="003F01CC" w:rsidRPr="006B5694">
        <w:t xml:space="preserve">as </w:t>
      </w:r>
      <w:r w:rsidR="00F965FE" w:rsidRPr="006B5694">
        <w:t xml:space="preserve">the </w:t>
      </w:r>
      <w:r w:rsidR="003F01CC" w:rsidRPr="006B5694">
        <w:t xml:space="preserve">basis </w:t>
      </w:r>
      <w:r w:rsidR="001C6D96" w:rsidRPr="006B5694">
        <w:t xml:space="preserve">for </w:t>
      </w:r>
      <w:r w:rsidR="003F01CC" w:rsidRPr="006B5694">
        <w:t xml:space="preserve">a proposal on the hosting institution and on </w:t>
      </w:r>
      <w:r w:rsidR="00467497" w:rsidRPr="006B5694">
        <w:t xml:space="preserve">the </w:t>
      </w:r>
      <w:r w:rsidR="003F01CC" w:rsidRPr="006B5694">
        <w:t xml:space="preserve">draft guidance </w:t>
      </w:r>
      <w:r w:rsidR="000507B0" w:rsidRPr="006B5694">
        <w:t xml:space="preserve">document on </w:t>
      </w:r>
      <w:r w:rsidR="003F01CC" w:rsidRPr="006B5694">
        <w:t xml:space="preserve">the specific international programme. Furthermore, the working group invited the Executive Director of the United Nations Environment Programme </w:t>
      </w:r>
      <w:r w:rsidR="001C6D96" w:rsidRPr="006B5694">
        <w:t xml:space="preserve">(UNEP) </w:t>
      </w:r>
      <w:r w:rsidR="003F01CC" w:rsidRPr="006B5694">
        <w:t>to prepare an information document</w:t>
      </w:r>
      <w:r w:rsidR="00F965FE" w:rsidRPr="006B5694">
        <w:t>,</w:t>
      </w:r>
      <w:r w:rsidR="003F01CC" w:rsidRPr="006B5694">
        <w:t xml:space="preserve"> </w:t>
      </w:r>
      <w:r w:rsidR="00F965FE" w:rsidRPr="006B5694">
        <w:t xml:space="preserve">for use by the committee at its seventh session, </w:t>
      </w:r>
      <w:r w:rsidR="003F01CC" w:rsidRPr="006B5694">
        <w:t xml:space="preserve">on the options and related governance arrangements under UNEP as the </w:t>
      </w:r>
      <w:r w:rsidR="001757CF" w:rsidRPr="006B5694">
        <w:t xml:space="preserve">possible </w:t>
      </w:r>
      <w:r w:rsidR="003F01CC" w:rsidRPr="006B5694">
        <w:t xml:space="preserve">host institution </w:t>
      </w:r>
      <w:r w:rsidR="00F965FE" w:rsidRPr="006B5694">
        <w:t xml:space="preserve">for </w:t>
      </w:r>
      <w:r w:rsidR="003F01CC" w:rsidRPr="006B5694">
        <w:t>the specific international programme</w:t>
      </w:r>
      <w:r w:rsidR="00DB0A24" w:rsidRPr="006B5694">
        <w:t xml:space="preserve"> (UNEP(DTIE)/Hg/INC.7/INF/6)</w:t>
      </w:r>
      <w:r w:rsidR="003F01CC" w:rsidRPr="006B5694">
        <w:t>.</w:t>
      </w:r>
    </w:p>
    <w:p w14:paraId="7901E1DD" w14:textId="6D4267F0" w:rsidR="0059181E" w:rsidRPr="006B5694" w:rsidRDefault="007214F9" w:rsidP="00D31DAB">
      <w:pPr>
        <w:pStyle w:val="Normalnumber"/>
        <w:numPr>
          <w:ilvl w:val="0"/>
          <w:numId w:val="1"/>
        </w:numPr>
      </w:pPr>
      <w:r w:rsidRPr="006B5694">
        <w:t xml:space="preserve">Building on the </w:t>
      </w:r>
      <w:r w:rsidR="00F01C77" w:rsidRPr="006B5694">
        <w:t xml:space="preserve">report of </w:t>
      </w:r>
      <w:r w:rsidRPr="006B5694">
        <w:t xml:space="preserve">the co-chairs and the </w:t>
      </w:r>
      <w:r w:rsidR="001C6D96" w:rsidRPr="006B5694">
        <w:t xml:space="preserve">information document prepared by the </w:t>
      </w:r>
      <w:r w:rsidRPr="006B5694">
        <w:t xml:space="preserve">Executive Director, the intergovernmental negotiating committee </w:t>
      </w:r>
      <w:r w:rsidR="005C1FE7" w:rsidRPr="006B5694">
        <w:t xml:space="preserve">at its seventh session </w:t>
      </w:r>
      <w:r w:rsidRPr="006B5694">
        <w:t>further considered the development of a proposal for the specific internat</w:t>
      </w:r>
      <w:r w:rsidR="00670249" w:rsidRPr="006B5694">
        <w:t>ional programme</w:t>
      </w:r>
      <w:r w:rsidR="00DB0A24" w:rsidRPr="006B5694">
        <w:t xml:space="preserve"> (see UNEP(DTIE)/Hg/INC.7/22/Rev.1)</w:t>
      </w:r>
      <w:r w:rsidR="00DC0CFF" w:rsidRPr="006B5694">
        <w:t>.</w:t>
      </w:r>
      <w:r w:rsidR="00D97B38" w:rsidRPr="006B5694">
        <w:t xml:space="preserve"> </w:t>
      </w:r>
      <w:r w:rsidR="00DC0CFF" w:rsidRPr="006B5694">
        <w:t xml:space="preserve">It </w:t>
      </w:r>
      <w:r w:rsidR="00E44E68" w:rsidRPr="006B5694">
        <w:t xml:space="preserve">also </w:t>
      </w:r>
      <w:r w:rsidR="00670249" w:rsidRPr="006B5694">
        <w:t>developed and approved a draft decision</w:t>
      </w:r>
      <w:r w:rsidR="004508CC" w:rsidRPr="006B5694">
        <w:t>,</w:t>
      </w:r>
      <w:r w:rsidR="00670249" w:rsidRPr="006B5694">
        <w:t xml:space="preserve"> </w:t>
      </w:r>
      <w:r w:rsidR="004508CC" w:rsidRPr="006B5694">
        <w:t xml:space="preserve">to be considered for </w:t>
      </w:r>
      <w:r w:rsidR="00670249" w:rsidRPr="006B5694">
        <w:t>adoption by the Conference of the Parties at its first meeting</w:t>
      </w:r>
      <w:r w:rsidR="004508CC" w:rsidRPr="006B5694">
        <w:t>,</w:t>
      </w:r>
      <w:r w:rsidR="00670249" w:rsidRPr="006B5694">
        <w:t xml:space="preserve"> </w:t>
      </w:r>
      <w:r w:rsidR="00E44E68" w:rsidRPr="006B5694">
        <w:t>that would</w:t>
      </w:r>
      <w:r w:rsidR="004508CC" w:rsidRPr="006B5694">
        <w:t xml:space="preserve"> </w:t>
      </w:r>
      <w:r w:rsidR="00127BAA" w:rsidRPr="006B5694">
        <w:t xml:space="preserve">designate </w:t>
      </w:r>
      <w:r w:rsidR="004508CC" w:rsidRPr="006B5694">
        <w:t xml:space="preserve">UNEP </w:t>
      </w:r>
      <w:r w:rsidR="00127BAA" w:rsidRPr="006B5694">
        <w:t xml:space="preserve">as the </w:t>
      </w:r>
      <w:r w:rsidR="004508CC" w:rsidRPr="006B5694">
        <w:t xml:space="preserve">institution </w:t>
      </w:r>
      <w:r w:rsidR="00127BAA" w:rsidRPr="006B5694">
        <w:t>hosting the specific international programme</w:t>
      </w:r>
      <w:r w:rsidR="005C1FE7" w:rsidRPr="006B5694">
        <w:t xml:space="preserve">. </w:t>
      </w:r>
      <w:r w:rsidR="00D97B38" w:rsidRPr="006B5694">
        <w:t xml:space="preserve">An </w:t>
      </w:r>
      <w:r w:rsidR="0030167B" w:rsidRPr="006B5694">
        <w:t>appendix</w:t>
      </w:r>
      <w:r w:rsidR="00D97B38" w:rsidRPr="006B5694">
        <w:t xml:space="preserve"> to t</w:t>
      </w:r>
      <w:r w:rsidR="005C1FE7" w:rsidRPr="006B5694">
        <w:t xml:space="preserve">he </w:t>
      </w:r>
      <w:r w:rsidR="00D97B38" w:rsidRPr="006B5694">
        <w:t xml:space="preserve">draft </w:t>
      </w:r>
      <w:r w:rsidR="005C1FE7" w:rsidRPr="006B5694">
        <w:t xml:space="preserve">decision </w:t>
      </w:r>
      <w:r w:rsidR="00127BAA" w:rsidRPr="006B5694">
        <w:t>set out details of the hosting arrangement</w:t>
      </w:r>
      <w:r w:rsidR="00E44E68" w:rsidRPr="006B5694">
        <w:t>s</w:t>
      </w:r>
      <w:r w:rsidR="00127BAA" w:rsidRPr="006B5694">
        <w:t xml:space="preserve">, along with guidance on </w:t>
      </w:r>
      <w:r w:rsidR="001A0C39" w:rsidRPr="006B5694">
        <w:t>the</w:t>
      </w:r>
      <w:r w:rsidR="00127BAA" w:rsidRPr="006B5694">
        <w:t xml:space="preserve"> scope, operations, resources and duration of the specific international programme</w:t>
      </w:r>
      <w:r w:rsidR="004D7DF6" w:rsidRPr="006B5694">
        <w:t xml:space="preserve"> and </w:t>
      </w:r>
      <w:r w:rsidR="0030167B" w:rsidRPr="006B5694">
        <w:t xml:space="preserve">on </w:t>
      </w:r>
      <w:r w:rsidR="001A0C39" w:rsidRPr="006B5694">
        <w:t>eligibility</w:t>
      </w:r>
      <w:r w:rsidR="0030167B" w:rsidRPr="006B5694">
        <w:t xml:space="preserve"> for resources under the financial mechanism</w:t>
      </w:r>
      <w:r w:rsidR="00127BAA" w:rsidRPr="006B5694">
        <w:t>. Some text</w:t>
      </w:r>
      <w:r w:rsidR="003E5041" w:rsidRPr="006B5694">
        <w:t xml:space="preserve"> </w:t>
      </w:r>
      <w:r w:rsidR="00527DAC" w:rsidRPr="006B5694">
        <w:t xml:space="preserve">was </w:t>
      </w:r>
      <w:r w:rsidR="009377B4" w:rsidRPr="006B5694">
        <w:t xml:space="preserve">enclosed in </w:t>
      </w:r>
      <w:r w:rsidR="0030167B" w:rsidRPr="006B5694">
        <w:t xml:space="preserve">square </w:t>
      </w:r>
      <w:r w:rsidR="009377B4" w:rsidRPr="006B5694">
        <w:t xml:space="preserve">brackets to indicate </w:t>
      </w:r>
      <w:r w:rsidR="0030167B" w:rsidRPr="006B5694">
        <w:t xml:space="preserve">points </w:t>
      </w:r>
      <w:r w:rsidR="00527DAC" w:rsidRPr="006B5694">
        <w:t xml:space="preserve">on which no agreement had been reached and which </w:t>
      </w:r>
      <w:r w:rsidR="009377B4" w:rsidRPr="006B5694">
        <w:t>would have to be decided by the Conference of the Parties at its fir</w:t>
      </w:r>
      <w:r w:rsidR="00333915" w:rsidRPr="006B5694">
        <w:t xml:space="preserve">st meeting. </w:t>
      </w:r>
      <w:r w:rsidR="00527DAC" w:rsidRPr="006B5694">
        <w:t xml:space="preserve">Those included </w:t>
      </w:r>
      <w:r w:rsidR="00BB5B6E" w:rsidRPr="006B5694">
        <w:t xml:space="preserve">the question of </w:t>
      </w:r>
      <w:r w:rsidR="0030167B" w:rsidRPr="006B5694">
        <w:t xml:space="preserve">what </w:t>
      </w:r>
      <w:r w:rsidR="004D7DF6" w:rsidRPr="006B5694">
        <w:t xml:space="preserve">part of </w:t>
      </w:r>
      <w:r w:rsidR="00BB5B6E" w:rsidRPr="006B5694">
        <w:t xml:space="preserve">UNEP </w:t>
      </w:r>
      <w:r w:rsidR="00527DAC" w:rsidRPr="006B5694">
        <w:t xml:space="preserve">would perform the host functions, the duration of the programme </w:t>
      </w:r>
      <w:r w:rsidR="00F76D88" w:rsidRPr="006B5694">
        <w:t xml:space="preserve">and </w:t>
      </w:r>
      <w:r w:rsidR="00527DAC" w:rsidRPr="006B5694">
        <w:t xml:space="preserve">the type of governing body </w:t>
      </w:r>
      <w:r w:rsidR="00EC72FA" w:rsidRPr="006B5694">
        <w:t xml:space="preserve">that </w:t>
      </w:r>
      <w:r w:rsidR="00527DAC" w:rsidRPr="006B5694">
        <w:t xml:space="preserve">the programme would have. </w:t>
      </w:r>
    </w:p>
    <w:p w14:paraId="43F763DC" w14:textId="60890500" w:rsidR="008370FA" w:rsidRPr="006B5694" w:rsidRDefault="003C17AF" w:rsidP="006861C0">
      <w:pPr>
        <w:pStyle w:val="Normalnumber"/>
        <w:numPr>
          <w:ilvl w:val="0"/>
          <w:numId w:val="1"/>
        </w:numPr>
      </w:pPr>
      <w:r w:rsidRPr="006B5694">
        <w:t xml:space="preserve">To </w:t>
      </w:r>
      <w:r w:rsidR="00656F66" w:rsidRPr="006B5694">
        <w:t>assist</w:t>
      </w:r>
      <w:r w:rsidRPr="006B5694">
        <w:t xml:space="preserve"> the Conference of the Parties at its first meeting </w:t>
      </w:r>
      <w:r w:rsidR="00D61DF0" w:rsidRPr="006B5694">
        <w:t xml:space="preserve">in </w:t>
      </w:r>
      <w:r w:rsidRPr="006B5694">
        <w:t>finali</w:t>
      </w:r>
      <w:r w:rsidR="00D61DF0" w:rsidRPr="006B5694">
        <w:t>zing</w:t>
      </w:r>
      <w:r w:rsidRPr="006B5694">
        <w:t xml:space="preserve"> its consideration </w:t>
      </w:r>
      <w:r w:rsidR="006861C0" w:rsidRPr="006B5694">
        <w:t>o</w:t>
      </w:r>
      <w:r w:rsidR="006861C0">
        <w:t>f</w:t>
      </w:r>
      <w:r w:rsidR="006861C0" w:rsidRPr="006B5694">
        <w:t xml:space="preserve"> </w:t>
      </w:r>
      <w:r w:rsidRPr="006B5694">
        <w:t>the specific international programme, t</w:t>
      </w:r>
      <w:r w:rsidR="008370FA" w:rsidRPr="006B5694">
        <w:t xml:space="preserve">he </w:t>
      </w:r>
      <w:r w:rsidR="005C1FE7" w:rsidRPr="006B5694">
        <w:t>committee</w:t>
      </w:r>
      <w:r w:rsidR="008370FA" w:rsidRPr="006B5694">
        <w:t xml:space="preserve"> recommended that </w:t>
      </w:r>
      <w:r w:rsidR="00656F66" w:rsidRPr="006B5694">
        <w:t xml:space="preserve">additional </w:t>
      </w:r>
      <w:r w:rsidR="00490579" w:rsidRPr="006B5694">
        <w:t>information</w:t>
      </w:r>
      <w:r w:rsidR="008370FA" w:rsidRPr="006B5694">
        <w:t xml:space="preserve"> be </w:t>
      </w:r>
      <w:r w:rsidR="00490579" w:rsidRPr="006B5694">
        <w:t>prepared</w:t>
      </w:r>
      <w:r w:rsidR="008370FA" w:rsidRPr="006B5694">
        <w:t xml:space="preserve"> by the interim </w:t>
      </w:r>
      <w:r w:rsidR="004D7DF6" w:rsidRPr="006B5694">
        <w:t>s</w:t>
      </w:r>
      <w:r w:rsidR="008370FA" w:rsidRPr="006B5694">
        <w:t xml:space="preserve">ecretariat for the first meeting of the Conference of the Parties on the options </w:t>
      </w:r>
      <w:r w:rsidRPr="006B5694">
        <w:t xml:space="preserve">put forward </w:t>
      </w:r>
      <w:r w:rsidR="00A2202C" w:rsidRPr="006B5694">
        <w:t xml:space="preserve">for </w:t>
      </w:r>
      <w:r w:rsidRPr="006B5694">
        <w:t>the</w:t>
      </w:r>
      <w:r w:rsidR="008370FA" w:rsidRPr="006B5694">
        <w:t xml:space="preserve"> governance arrangements</w:t>
      </w:r>
      <w:r w:rsidR="00BB1073" w:rsidRPr="006B5694">
        <w:t xml:space="preserve"> (see UNEP/MC/COP.1/9/Add.1)</w:t>
      </w:r>
      <w:r w:rsidR="008370FA" w:rsidRPr="006B5694">
        <w:t xml:space="preserve"> including for each option, </w:t>
      </w:r>
      <w:r w:rsidR="004D7DF6" w:rsidRPr="006B5694">
        <w:t>information</w:t>
      </w:r>
      <w:r w:rsidR="00A2202C" w:rsidRPr="006B5694">
        <w:t xml:space="preserve"> about </w:t>
      </w:r>
      <w:r w:rsidR="008370FA" w:rsidRPr="006B5694">
        <w:t xml:space="preserve">where the technical review </w:t>
      </w:r>
      <w:r w:rsidR="006861C0">
        <w:t xml:space="preserve">function </w:t>
      </w:r>
      <w:r w:rsidR="008370FA" w:rsidRPr="006B5694">
        <w:t>should be located, the financial implications, the legal implications (including the possible development of a memorandum of understanding between the United Nations Environment Programme as the hosting institution and the Conference of the Parties) and the time implications.</w:t>
      </w:r>
      <w:r w:rsidR="00AC1B84" w:rsidRPr="006B5694">
        <w:t xml:space="preserve"> </w:t>
      </w:r>
      <w:r w:rsidR="005C1FE7" w:rsidRPr="006B5694">
        <w:t>This</w:t>
      </w:r>
      <w:r w:rsidR="00AC1B84" w:rsidRPr="006B5694">
        <w:t xml:space="preserve"> </w:t>
      </w:r>
      <w:r w:rsidR="007A73F6" w:rsidRPr="006B5694">
        <w:t>additional information prepared</w:t>
      </w:r>
      <w:r w:rsidR="00AC1B84" w:rsidRPr="006B5694">
        <w:t xml:space="preserve"> by the inte</w:t>
      </w:r>
      <w:r w:rsidR="000C257A" w:rsidRPr="006B5694">
        <w:t xml:space="preserve">rim </w:t>
      </w:r>
      <w:r w:rsidR="006861C0">
        <w:t>s</w:t>
      </w:r>
      <w:r w:rsidR="006861C0" w:rsidRPr="006B5694">
        <w:t xml:space="preserve">ecretariat </w:t>
      </w:r>
      <w:r w:rsidR="00D21F50" w:rsidRPr="006B5694">
        <w:t>on governance arrangements for the specific international programme is set out in</w:t>
      </w:r>
      <w:r w:rsidR="006B1418" w:rsidRPr="006B5694">
        <w:t xml:space="preserve"> UNEP/MC/COP.1/9/Add.1.</w:t>
      </w:r>
      <w:r w:rsidR="005C1FE7" w:rsidRPr="006B5694">
        <w:t xml:space="preserve"> The guidance on the operations and duration of the programme</w:t>
      </w:r>
      <w:r w:rsidR="003B46B5" w:rsidRPr="006B5694">
        <w:t>,</w:t>
      </w:r>
      <w:r w:rsidR="005C1FE7" w:rsidRPr="006B5694">
        <w:t xml:space="preserve"> as adopted</w:t>
      </w:r>
      <w:r w:rsidR="004D7DF6" w:rsidRPr="006B5694">
        <w:t xml:space="preserve"> by the committee at its seventh session</w:t>
      </w:r>
      <w:r w:rsidR="005C1FE7" w:rsidRPr="006B5694">
        <w:t xml:space="preserve"> on a provisional basis </w:t>
      </w:r>
      <w:r w:rsidR="003B46B5" w:rsidRPr="006B5694">
        <w:t>wi</w:t>
      </w:r>
      <w:r w:rsidR="00AC7D12">
        <w:t>th some text in square brackets</w:t>
      </w:r>
      <w:r w:rsidR="005C1FE7" w:rsidRPr="006B5694">
        <w:t xml:space="preserve">, is </w:t>
      </w:r>
      <w:r w:rsidR="004D7DF6" w:rsidRPr="006B5694">
        <w:t xml:space="preserve">set out in </w:t>
      </w:r>
      <w:r w:rsidR="00F22040" w:rsidRPr="006B5694">
        <w:t xml:space="preserve">appendix II to the annex to the present </w:t>
      </w:r>
      <w:r w:rsidR="00EC72FA" w:rsidRPr="006B5694">
        <w:t>note</w:t>
      </w:r>
      <w:r w:rsidR="005C1FE7" w:rsidRPr="006B5694">
        <w:t>.</w:t>
      </w:r>
    </w:p>
    <w:p w14:paraId="7E076CA4" w14:textId="4FB72B91" w:rsidR="00FB0444" w:rsidRPr="006B5694" w:rsidRDefault="00ED15D3" w:rsidP="00D31DAB">
      <w:pPr>
        <w:pStyle w:val="Normalnumber"/>
        <w:numPr>
          <w:ilvl w:val="0"/>
          <w:numId w:val="1"/>
        </w:numPr>
      </w:pPr>
      <w:r w:rsidRPr="006B5694">
        <w:t xml:space="preserve">The arrangements </w:t>
      </w:r>
      <w:r w:rsidR="00120A8C" w:rsidRPr="006B5694">
        <w:t xml:space="preserve">to give effect to the financial mechanism </w:t>
      </w:r>
      <w:r w:rsidRPr="006B5694">
        <w:t>are set out in a draft decision</w:t>
      </w:r>
      <w:r w:rsidR="00D35CC7" w:rsidRPr="006B5694">
        <w:t>, which is</w:t>
      </w:r>
      <w:r w:rsidRPr="006B5694">
        <w:t xml:space="preserve"> </w:t>
      </w:r>
      <w:r w:rsidR="00016550" w:rsidRPr="006B5694">
        <w:t xml:space="preserve">annexed to both the present note </w:t>
      </w:r>
      <w:r w:rsidR="007466F1" w:rsidRPr="006B5694">
        <w:t xml:space="preserve">and </w:t>
      </w:r>
      <w:r w:rsidR="00D35CC7" w:rsidRPr="006B5694">
        <w:t xml:space="preserve">the note </w:t>
      </w:r>
      <w:r w:rsidR="0051617D" w:rsidRPr="006B5694">
        <w:t>on</w:t>
      </w:r>
      <w:r w:rsidR="00D35CC7" w:rsidRPr="006B5694">
        <w:t xml:space="preserve"> guidance to </w:t>
      </w:r>
      <w:r w:rsidR="003C2C40" w:rsidRPr="006B5694">
        <w:t xml:space="preserve">GEF </w:t>
      </w:r>
      <w:r w:rsidR="00D35CC7" w:rsidRPr="006B5694">
        <w:t>(</w:t>
      </w:r>
      <w:r w:rsidR="007466F1" w:rsidRPr="006B5694">
        <w:t>UNEP/MC/COP.1/8</w:t>
      </w:r>
      <w:r w:rsidR="00D35CC7" w:rsidRPr="006B5694">
        <w:t>)</w:t>
      </w:r>
      <w:r w:rsidRPr="006B5694">
        <w:t xml:space="preserve">, to be considered for adoption </w:t>
      </w:r>
      <w:r w:rsidR="00CB6E55" w:rsidRPr="006B5694">
        <w:t>by the</w:t>
      </w:r>
      <w:r w:rsidR="00120A8C" w:rsidRPr="006B5694">
        <w:t xml:space="preserve"> Conference of the Parties</w:t>
      </w:r>
      <w:r w:rsidR="00CB6E55" w:rsidRPr="006B5694">
        <w:t xml:space="preserve"> at its first </w:t>
      </w:r>
      <w:r w:rsidR="00047C21" w:rsidRPr="006B5694">
        <w:t>meeting</w:t>
      </w:r>
      <w:r w:rsidR="00120A8C" w:rsidRPr="006B5694">
        <w:t xml:space="preserve"> </w:t>
      </w:r>
      <w:r w:rsidR="00D35CC7" w:rsidRPr="006B5694">
        <w:t xml:space="preserve">pursuant to </w:t>
      </w:r>
      <w:r w:rsidR="00120A8C" w:rsidRPr="006B5694">
        <w:t xml:space="preserve">paragraph 10 of article 13 of the Minamata Convention. The draft decision </w:t>
      </w:r>
      <w:r w:rsidR="00B23E0A" w:rsidRPr="006B5694">
        <w:t xml:space="preserve">covers </w:t>
      </w:r>
      <w:r w:rsidR="00120A8C" w:rsidRPr="006B5694">
        <w:t xml:space="preserve">both components of the financial mechanism. </w:t>
      </w:r>
      <w:r w:rsidR="001A3AD6" w:rsidRPr="006B5694">
        <w:t xml:space="preserve">The two notes </w:t>
      </w:r>
      <w:r w:rsidR="00120A8C" w:rsidRPr="006B5694">
        <w:t xml:space="preserve">are to be read </w:t>
      </w:r>
      <w:r w:rsidR="009D0E64" w:rsidRPr="006B5694">
        <w:t>together</w:t>
      </w:r>
      <w:r w:rsidR="001A3AD6" w:rsidRPr="006B5694">
        <w:t xml:space="preserve">, </w:t>
      </w:r>
      <w:r w:rsidR="00120A8C" w:rsidRPr="006B5694">
        <w:t>in preparation for the finali</w:t>
      </w:r>
      <w:r w:rsidR="00546D47" w:rsidRPr="006B5694">
        <w:t>z</w:t>
      </w:r>
      <w:r w:rsidR="00120A8C" w:rsidRPr="006B5694">
        <w:t>ation and adoption of the decision on the financial mechanism.</w:t>
      </w:r>
    </w:p>
    <w:p w14:paraId="2EAC3EF9" w14:textId="58E9BF7A" w:rsidR="00AB4A6D" w:rsidRPr="006B5694" w:rsidRDefault="00155A64" w:rsidP="0024281B">
      <w:pPr>
        <w:pStyle w:val="Normalnumber"/>
        <w:numPr>
          <w:ilvl w:val="0"/>
          <w:numId w:val="1"/>
        </w:numPr>
      </w:pPr>
      <w:r w:rsidRPr="006B5694">
        <w:t xml:space="preserve">The first preambular paragraph </w:t>
      </w:r>
      <w:r w:rsidR="00031B5C" w:rsidRPr="006B5694">
        <w:t xml:space="preserve">of the </w:t>
      </w:r>
      <w:r w:rsidR="00E4435D" w:rsidRPr="006B5694">
        <w:t xml:space="preserve">draft </w:t>
      </w:r>
      <w:r w:rsidR="00031B5C" w:rsidRPr="006B5694">
        <w:t xml:space="preserve">decision </w:t>
      </w:r>
      <w:r w:rsidRPr="006B5694">
        <w:t xml:space="preserve">recalls </w:t>
      </w:r>
      <w:r w:rsidR="00031B5C" w:rsidRPr="006B5694">
        <w:t>a</w:t>
      </w:r>
      <w:r w:rsidRPr="006B5694">
        <w:t xml:space="preserve">rticle 13 </w:t>
      </w:r>
      <w:r w:rsidR="00031B5C" w:rsidRPr="006B5694">
        <w:t xml:space="preserve">of the Convention </w:t>
      </w:r>
      <w:r w:rsidRPr="006B5694">
        <w:t xml:space="preserve">and the establishment of the financial mechanism. </w:t>
      </w:r>
      <w:r w:rsidR="00031B5C" w:rsidRPr="006B5694">
        <w:t>The second and third preambular p</w:t>
      </w:r>
      <w:r w:rsidRPr="006B5694">
        <w:t xml:space="preserve">aragraphs </w:t>
      </w:r>
      <w:r w:rsidR="00E53851" w:rsidRPr="006B5694">
        <w:t xml:space="preserve">give </w:t>
      </w:r>
      <w:r w:rsidRPr="006B5694">
        <w:t xml:space="preserve">details </w:t>
      </w:r>
      <w:r w:rsidR="00E53851" w:rsidRPr="006B5694">
        <w:t>about</w:t>
      </w:r>
      <w:r w:rsidR="00031B5C" w:rsidRPr="006B5694">
        <w:t xml:space="preserve"> </w:t>
      </w:r>
      <w:r w:rsidR="003C2C40" w:rsidRPr="006B5694">
        <w:t xml:space="preserve">the GEF </w:t>
      </w:r>
      <w:r w:rsidRPr="006B5694">
        <w:t xml:space="preserve">Trust Fund. </w:t>
      </w:r>
      <w:r w:rsidR="00E53851" w:rsidRPr="006B5694">
        <w:t>The fourth p</w:t>
      </w:r>
      <w:r w:rsidRPr="006B5694">
        <w:t xml:space="preserve">reambular paragraph relates to the specific international programme. </w:t>
      </w:r>
      <w:r w:rsidR="00E53851" w:rsidRPr="006B5694">
        <w:t>P</w:t>
      </w:r>
      <w:r w:rsidRPr="006B5694">
        <w:t xml:space="preserve">aragraph </w:t>
      </w:r>
      <w:r w:rsidR="00E53851" w:rsidRPr="006B5694">
        <w:t xml:space="preserve">1 </w:t>
      </w:r>
      <w:r w:rsidRPr="006B5694">
        <w:t xml:space="preserve">relates to the financial mechanism. </w:t>
      </w:r>
      <w:r w:rsidR="00E53851" w:rsidRPr="006B5694">
        <w:t>P</w:t>
      </w:r>
      <w:r w:rsidRPr="006B5694">
        <w:t xml:space="preserve">aragraphs </w:t>
      </w:r>
      <w:r w:rsidR="00E53851" w:rsidRPr="006B5694">
        <w:t xml:space="preserve">2 and 3 </w:t>
      </w:r>
      <w:r w:rsidRPr="006B5694">
        <w:t xml:space="preserve">relate to the </w:t>
      </w:r>
      <w:r w:rsidR="00E53851" w:rsidRPr="006B5694">
        <w:t xml:space="preserve">guidance </w:t>
      </w:r>
      <w:r w:rsidR="0057114D" w:rsidRPr="006B5694">
        <w:t xml:space="preserve">provided by </w:t>
      </w:r>
      <w:r w:rsidR="000507B0" w:rsidRPr="006B5694">
        <w:t xml:space="preserve">the </w:t>
      </w:r>
      <w:r w:rsidRPr="006B5694">
        <w:t xml:space="preserve">Conference of the Parties to the </w:t>
      </w:r>
      <w:r w:rsidR="003C2C40" w:rsidRPr="006B5694">
        <w:t xml:space="preserve">GEF </w:t>
      </w:r>
      <w:r w:rsidRPr="006B5694">
        <w:t xml:space="preserve">Council. </w:t>
      </w:r>
      <w:r w:rsidR="0056155C" w:rsidRPr="006B5694">
        <w:t>P</w:t>
      </w:r>
      <w:r w:rsidRPr="006B5694">
        <w:t>aragraphs 4</w:t>
      </w:r>
      <w:r w:rsidR="003B46B5" w:rsidRPr="006B5694">
        <w:t>–</w:t>
      </w:r>
      <w:r w:rsidRPr="006B5694">
        <w:t xml:space="preserve">7 relate to the specific international programme. The first and last preambular paragraphs </w:t>
      </w:r>
      <w:r w:rsidR="007458D3" w:rsidRPr="006B5694">
        <w:t xml:space="preserve">have been </w:t>
      </w:r>
      <w:r w:rsidRPr="006B5694">
        <w:t xml:space="preserve">taken directly from the decision on the specific international programme </w:t>
      </w:r>
      <w:r w:rsidR="0024281B" w:rsidRPr="006B5694">
        <w:t>approved</w:t>
      </w:r>
      <w:r w:rsidRPr="006B5694">
        <w:t xml:space="preserve"> by the committee </w:t>
      </w:r>
      <w:r w:rsidR="0024281B" w:rsidRPr="006B5694">
        <w:t xml:space="preserve">for consideration and possible adoption by the Conference of </w:t>
      </w:r>
      <w:r w:rsidR="006861C0">
        <w:t xml:space="preserve">the </w:t>
      </w:r>
      <w:r w:rsidR="0024281B" w:rsidRPr="006B5694">
        <w:t>Parties at its first meeting</w:t>
      </w:r>
      <w:r w:rsidRPr="006B5694">
        <w:t>.</w:t>
      </w:r>
    </w:p>
    <w:p w14:paraId="5AD4E631" w14:textId="74895048" w:rsidR="00AB4A6D" w:rsidRPr="006B5694" w:rsidRDefault="001E5CA5" w:rsidP="0024281B">
      <w:pPr>
        <w:pStyle w:val="Normalnumber"/>
        <w:numPr>
          <w:ilvl w:val="0"/>
          <w:numId w:val="1"/>
        </w:numPr>
      </w:pPr>
      <w:r w:rsidRPr="006B5694">
        <w:t>T</w:t>
      </w:r>
      <w:r w:rsidR="00AB4A6D" w:rsidRPr="006B5694">
        <w:t xml:space="preserve">he </w:t>
      </w:r>
      <w:r w:rsidR="00155A64" w:rsidRPr="006B5694">
        <w:t xml:space="preserve">preambular and operative paragraphs </w:t>
      </w:r>
      <w:r w:rsidR="00C436D9" w:rsidRPr="006B5694">
        <w:t>of the draft deci</w:t>
      </w:r>
      <w:r w:rsidR="00CF59B4" w:rsidRPr="006B5694">
        <w:t>s</w:t>
      </w:r>
      <w:r w:rsidR="00C436D9" w:rsidRPr="006B5694">
        <w:t>ion</w:t>
      </w:r>
      <w:r w:rsidR="007E7565" w:rsidRPr="006B5694">
        <w:t xml:space="preserve"> </w:t>
      </w:r>
      <w:r w:rsidR="00155A64" w:rsidRPr="006B5694">
        <w:t xml:space="preserve">related to the guidance to the </w:t>
      </w:r>
      <w:r w:rsidR="003C2C40" w:rsidRPr="006B5694">
        <w:t xml:space="preserve">GEF </w:t>
      </w:r>
      <w:r w:rsidR="0051617D" w:rsidRPr="006B5694">
        <w:t xml:space="preserve">Council </w:t>
      </w:r>
      <w:r w:rsidRPr="006B5694">
        <w:t xml:space="preserve">have been </w:t>
      </w:r>
      <w:r w:rsidR="00155A64" w:rsidRPr="006B5694">
        <w:t xml:space="preserve">drafted by the interim secretariat. The operative paragraphs related to the specific international programme </w:t>
      </w:r>
      <w:r w:rsidRPr="006B5694">
        <w:t xml:space="preserve">have been </w:t>
      </w:r>
      <w:r w:rsidR="00155A64" w:rsidRPr="006B5694">
        <w:t xml:space="preserve">taken from the decision on the programme </w:t>
      </w:r>
      <w:r w:rsidR="0024281B" w:rsidRPr="006B5694">
        <w:t>approved</w:t>
      </w:r>
      <w:r w:rsidR="00155A64" w:rsidRPr="006B5694">
        <w:t xml:space="preserve"> by the committee </w:t>
      </w:r>
      <w:r w:rsidR="0024281B" w:rsidRPr="006B5694">
        <w:t>for consideration and adoption by the Conference of Parties at its first meeting</w:t>
      </w:r>
      <w:r w:rsidR="00155A64" w:rsidRPr="006B5694">
        <w:t>.</w:t>
      </w:r>
    </w:p>
    <w:p w14:paraId="6AA0F82B" w14:textId="4A56BAFA" w:rsidR="00155A64" w:rsidRPr="006B5694" w:rsidRDefault="001E5CA5" w:rsidP="003C2C40">
      <w:pPr>
        <w:pStyle w:val="Normalnumber"/>
        <w:numPr>
          <w:ilvl w:val="0"/>
          <w:numId w:val="1"/>
        </w:numPr>
      </w:pPr>
      <w:r w:rsidRPr="006B5694">
        <w:t>T</w:t>
      </w:r>
      <w:r w:rsidR="00155A64" w:rsidRPr="006B5694">
        <w:t xml:space="preserve">he draft decision </w:t>
      </w:r>
      <w:r w:rsidR="00306B03" w:rsidRPr="006B5694">
        <w:t xml:space="preserve">has </w:t>
      </w:r>
      <w:r w:rsidR="00155A64" w:rsidRPr="006B5694">
        <w:t xml:space="preserve">two </w:t>
      </w:r>
      <w:r w:rsidR="00306B03" w:rsidRPr="006B5694">
        <w:t>appendices</w:t>
      </w:r>
      <w:r w:rsidR="00155A64" w:rsidRPr="006B5694">
        <w:t xml:space="preserve">. The first </w:t>
      </w:r>
      <w:r w:rsidR="00F21D88" w:rsidRPr="006B5694">
        <w:t xml:space="preserve">is </w:t>
      </w:r>
      <w:r w:rsidR="00306B03" w:rsidRPr="006B5694">
        <w:t xml:space="preserve">referred to in </w:t>
      </w:r>
      <w:r w:rsidR="00155A64" w:rsidRPr="006B5694">
        <w:t>paragraph 2</w:t>
      </w:r>
      <w:r w:rsidR="00BD4EC3" w:rsidRPr="006B5694">
        <w:t xml:space="preserve"> of the decision</w:t>
      </w:r>
      <w:r w:rsidR="00F21D88" w:rsidRPr="006B5694">
        <w:t xml:space="preserve"> and</w:t>
      </w:r>
      <w:r w:rsidR="00155A64" w:rsidRPr="006B5694">
        <w:t xml:space="preserve"> </w:t>
      </w:r>
      <w:r w:rsidR="00E779C7" w:rsidRPr="006B5694">
        <w:t>provides</w:t>
      </w:r>
      <w:r w:rsidR="00155A64" w:rsidRPr="006B5694">
        <w:t xml:space="preserve"> guidance to the </w:t>
      </w:r>
      <w:r w:rsidR="003C2C40" w:rsidRPr="006B5694">
        <w:t xml:space="preserve">GEF </w:t>
      </w:r>
      <w:r w:rsidR="00155A64" w:rsidRPr="006B5694">
        <w:t>Council. The second</w:t>
      </w:r>
      <w:r w:rsidR="00F21D88" w:rsidRPr="006B5694">
        <w:t xml:space="preserve"> is</w:t>
      </w:r>
      <w:r w:rsidR="00BD0C85" w:rsidRPr="006B5694">
        <w:t xml:space="preserve"> referred to in paragraphs</w:t>
      </w:r>
      <w:r w:rsidR="00155A64" w:rsidRPr="006B5694">
        <w:t xml:space="preserve"> 5 and 7</w:t>
      </w:r>
      <w:r w:rsidR="00F21D88" w:rsidRPr="006B5694">
        <w:t xml:space="preserve"> and</w:t>
      </w:r>
      <w:r w:rsidR="00155A64" w:rsidRPr="006B5694">
        <w:t xml:space="preserve"> </w:t>
      </w:r>
      <w:r w:rsidR="00BD0C85" w:rsidRPr="006B5694">
        <w:t xml:space="preserve">concerns </w:t>
      </w:r>
      <w:r w:rsidR="00155A64" w:rsidRPr="006B5694">
        <w:t>the specific international programme.</w:t>
      </w:r>
    </w:p>
    <w:p w14:paraId="1AD349FA" w14:textId="1287250F" w:rsidR="00DB5270" w:rsidRPr="006B5694" w:rsidRDefault="007D13C9" w:rsidP="006B5694">
      <w:pPr>
        <w:pStyle w:val="CH2"/>
      </w:pPr>
      <w:r w:rsidRPr="006B5694">
        <w:tab/>
      </w:r>
      <w:r w:rsidRPr="006B5694">
        <w:tab/>
      </w:r>
      <w:r w:rsidR="00DB5270" w:rsidRPr="006B5694">
        <w:t>Suggested action by the Conference of the Parties</w:t>
      </w:r>
    </w:p>
    <w:p w14:paraId="6896D61C" w14:textId="1A6399C4" w:rsidR="00312543" w:rsidRPr="006B5694" w:rsidRDefault="00DB5270" w:rsidP="00D31DAB">
      <w:pPr>
        <w:pStyle w:val="Normalnumber"/>
        <w:numPr>
          <w:ilvl w:val="0"/>
          <w:numId w:val="1"/>
        </w:numPr>
      </w:pPr>
      <w:r w:rsidRPr="006B5694">
        <w:t xml:space="preserve">The Conference </w:t>
      </w:r>
      <w:r w:rsidR="00CF59B4" w:rsidRPr="006B5694">
        <w:t xml:space="preserve">of the Parties </w:t>
      </w:r>
      <w:r w:rsidRPr="006B5694">
        <w:t>may wish to finali</w:t>
      </w:r>
      <w:r w:rsidR="00B677C1" w:rsidRPr="006B5694">
        <w:t>z</w:t>
      </w:r>
      <w:r w:rsidRPr="006B5694">
        <w:t xml:space="preserve">e the guidance on the operation and duration of the specific international programme </w:t>
      </w:r>
      <w:r w:rsidR="00B677C1" w:rsidRPr="006B5694">
        <w:t>and</w:t>
      </w:r>
      <w:r w:rsidRPr="006B5694">
        <w:t xml:space="preserve"> the guidance on the governance arrangements for the specific </w:t>
      </w:r>
      <w:r w:rsidR="00151B1B" w:rsidRPr="006B5694">
        <w:t>international</w:t>
      </w:r>
      <w:r w:rsidRPr="006B5694">
        <w:t xml:space="preserve"> programme, to be adopted as part of the overall decision on the arrangements for the financial mechanism</w:t>
      </w:r>
      <w:r w:rsidR="00B677C1" w:rsidRPr="006B5694">
        <w:t xml:space="preserve"> to be </w:t>
      </w:r>
      <w:r w:rsidR="00CF59B4" w:rsidRPr="006B5694">
        <w:t>adopted</w:t>
      </w:r>
      <w:r w:rsidR="00B677C1" w:rsidRPr="006B5694">
        <w:t xml:space="preserve"> pursuant to</w:t>
      </w:r>
      <w:r w:rsidRPr="006B5694">
        <w:t xml:space="preserve"> </w:t>
      </w:r>
      <w:r w:rsidR="00B677C1" w:rsidRPr="006B5694">
        <w:t>a</w:t>
      </w:r>
      <w:r w:rsidRPr="006B5694">
        <w:t>rticle 13</w:t>
      </w:r>
      <w:r w:rsidR="00CF59B4" w:rsidRPr="006B5694">
        <w:t xml:space="preserve"> of the </w:t>
      </w:r>
      <w:r w:rsidR="006861C0">
        <w:t xml:space="preserve">Minamata </w:t>
      </w:r>
      <w:r w:rsidR="00CF59B4" w:rsidRPr="006B5694">
        <w:t>Convention</w:t>
      </w:r>
      <w:r w:rsidRPr="006B5694">
        <w:t>.</w:t>
      </w:r>
    </w:p>
    <w:p w14:paraId="617187E2" w14:textId="77777777" w:rsidR="00F21D9E" w:rsidRPr="006B5694" w:rsidRDefault="00F21D9E" w:rsidP="007D13C9">
      <w:pPr>
        <w:pStyle w:val="Normal-pool"/>
      </w:pPr>
      <w:r w:rsidRPr="006B5694">
        <w:br w:type="page"/>
      </w:r>
    </w:p>
    <w:p w14:paraId="7DA0D5B2" w14:textId="4B85697A" w:rsidR="00312543" w:rsidRPr="006B5694" w:rsidRDefault="00312543" w:rsidP="007D13C9">
      <w:pPr>
        <w:pStyle w:val="ZZAnxheader"/>
        <w:rPr>
          <w:szCs w:val="28"/>
        </w:rPr>
      </w:pPr>
      <w:r w:rsidRPr="006B5694">
        <w:rPr>
          <w:szCs w:val="28"/>
        </w:rPr>
        <w:t>Annex</w:t>
      </w:r>
    </w:p>
    <w:p w14:paraId="240D2C59" w14:textId="5B69E91E" w:rsidR="0075513C" w:rsidRPr="006B5694" w:rsidRDefault="00CE3957" w:rsidP="009D2440">
      <w:pPr>
        <w:pStyle w:val="ZZAnxtitle"/>
      </w:pPr>
      <w:r w:rsidRPr="006B5694">
        <w:t xml:space="preserve">Draft </w:t>
      </w:r>
      <w:r w:rsidR="00B44FF4" w:rsidRPr="006B5694">
        <w:t>d</w:t>
      </w:r>
      <w:r w:rsidRPr="006B5694">
        <w:t xml:space="preserve">ecision </w:t>
      </w:r>
      <w:r w:rsidR="00312543" w:rsidRPr="006B5694">
        <w:t>MC-1/</w:t>
      </w:r>
      <w:r w:rsidR="00F974C6" w:rsidRPr="006B5694">
        <w:t>[X</w:t>
      </w:r>
      <w:r w:rsidR="00573D02" w:rsidRPr="006B5694">
        <w:t>X</w:t>
      </w:r>
      <w:r w:rsidR="00F974C6" w:rsidRPr="006B5694">
        <w:t>]</w:t>
      </w:r>
      <w:r w:rsidR="00177010" w:rsidRPr="006B5694">
        <w:t>:</w:t>
      </w:r>
      <w:r w:rsidR="00891F94" w:rsidRPr="006B5694">
        <w:t xml:space="preserve"> </w:t>
      </w:r>
      <w:r w:rsidR="004C58DA" w:rsidRPr="006B5694">
        <w:t xml:space="preserve">Arrangements for the </w:t>
      </w:r>
      <w:r w:rsidR="0092778A" w:rsidRPr="006B5694">
        <w:t xml:space="preserve">operation of the </w:t>
      </w:r>
      <w:r w:rsidR="004C58DA" w:rsidRPr="006B5694">
        <w:t>financial mechanism</w:t>
      </w:r>
      <w:r w:rsidR="0075513C" w:rsidRPr="006B5694">
        <w:t xml:space="preserve"> referred to in article 13 of the Minamata Convention </w:t>
      </w:r>
      <w:r w:rsidR="00B56129" w:rsidRPr="006B5694">
        <w:t>on Mercury</w:t>
      </w:r>
      <w:r w:rsidR="009D2440">
        <w:t xml:space="preserve"> </w:t>
      </w:r>
    </w:p>
    <w:p w14:paraId="2927F6B0" w14:textId="1D0A243E" w:rsidR="009D2440" w:rsidRDefault="009D2440" w:rsidP="005500A0">
      <w:pPr>
        <w:tabs>
          <w:tab w:val="clear" w:pos="1247"/>
          <w:tab w:val="clear" w:pos="1814"/>
          <w:tab w:val="clear" w:pos="2381"/>
          <w:tab w:val="clear" w:pos="2948"/>
          <w:tab w:val="clear" w:pos="3515"/>
          <w:tab w:val="left" w:pos="624"/>
        </w:tabs>
        <w:spacing w:after="120"/>
        <w:ind w:left="1247" w:firstLine="624"/>
        <w:rPr>
          <w:i/>
        </w:rPr>
      </w:pPr>
      <w:r>
        <w:rPr>
          <w:i/>
        </w:rPr>
        <w:t xml:space="preserve">Note: </w:t>
      </w:r>
      <w:r w:rsidR="005500A0">
        <w:rPr>
          <w:i/>
        </w:rPr>
        <w:t>The i</w:t>
      </w:r>
      <w:r>
        <w:rPr>
          <w:i/>
        </w:rPr>
        <w:t>dentical draft de</w:t>
      </w:r>
      <w:r w:rsidR="00AB3DE9">
        <w:rPr>
          <w:i/>
        </w:rPr>
        <w:t>cision is</w:t>
      </w:r>
      <w:r w:rsidR="000B5A60">
        <w:rPr>
          <w:i/>
        </w:rPr>
        <w:t xml:space="preserve"> </w:t>
      </w:r>
      <w:r>
        <w:rPr>
          <w:i/>
        </w:rPr>
        <w:t xml:space="preserve">found in </w:t>
      </w:r>
      <w:r>
        <w:rPr>
          <w:i/>
          <w:iCs/>
        </w:rPr>
        <w:t>UNEP/MC/COP.1/8.</w:t>
      </w:r>
    </w:p>
    <w:p w14:paraId="0F232509" w14:textId="7D2F9992" w:rsidR="00312543" w:rsidRPr="006B5694" w:rsidRDefault="00312543" w:rsidP="006B5694">
      <w:pPr>
        <w:tabs>
          <w:tab w:val="clear" w:pos="1247"/>
          <w:tab w:val="clear" w:pos="1814"/>
          <w:tab w:val="clear" w:pos="2381"/>
          <w:tab w:val="clear" w:pos="2948"/>
          <w:tab w:val="clear" w:pos="3515"/>
          <w:tab w:val="left" w:pos="624"/>
        </w:tabs>
        <w:spacing w:after="120"/>
        <w:ind w:left="1247" w:firstLine="624"/>
      </w:pPr>
      <w:r w:rsidRPr="006B5694">
        <w:rPr>
          <w:i/>
        </w:rPr>
        <w:t>The Conference of the Parties</w:t>
      </w:r>
      <w:r w:rsidRPr="006B5694">
        <w:t>,</w:t>
      </w:r>
    </w:p>
    <w:p w14:paraId="593F770E" w14:textId="5C9B8C69" w:rsidR="002F319D" w:rsidRPr="006B5694" w:rsidRDefault="00B8656E" w:rsidP="00877C27">
      <w:pPr>
        <w:tabs>
          <w:tab w:val="clear" w:pos="1247"/>
          <w:tab w:val="clear" w:pos="1814"/>
          <w:tab w:val="clear" w:pos="2381"/>
          <w:tab w:val="clear" w:pos="2948"/>
          <w:tab w:val="clear" w:pos="3515"/>
          <w:tab w:val="left" w:pos="624"/>
        </w:tabs>
        <w:spacing w:after="120"/>
        <w:ind w:left="1247" w:firstLine="624"/>
        <w:rPr>
          <w:iCs/>
        </w:rPr>
      </w:pPr>
      <w:r w:rsidRPr="006B5694">
        <w:rPr>
          <w:i/>
        </w:rPr>
        <w:t>Recalling</w:t>
      </w:r>
      <w:r w:rsidRPr="006B5694">
        <w:t xml:space="preserve"> article 13 of the Minamata Convention on Mercury, which </w:t>
      </w:r>
      <w:r w:rsidR="006262D8" w:rsidRPr="006B5694">
        <w:t xml:space="preserve">defines </w:t>
      </w:r>
      <w:r w:rsidRPr="006B5694">
        <w:t xml:space="preserve">a financial </w:t>
      </w:r>
      <w:r w:rsidR="00110A3A" w:rsidRPr="006B5694">
        <w:t xml:space="preserve">mechanism to support developing </w:t>
      </w:r>
      <w:r w:rsidRPr="006B5694">
        <w:t xml:space="preserve">country </w:t>
      </w:r>
      <w:r w:rsidR="006262D8" w:rsidRPr="006B5694">
        <w:t>p</w:t>
      </w:r>
      <w:r w:rsidRPr="006B5694">
        <w:t xml:space="preserve">arties and </w:t>
      </w:r>
      <w:r w:rsidR="006262D8" w:rsidRPr="006B5694">
        <w:t>p</w:t>
      </w:r>
      <w:r w:rsidRPr="006B5694">
        <w:t xml:space="preserve">arties with economies in transition in implementing their obligations under the Convention, and </w:t>
      </w:r>
      <w:r w:rsidR="002C2424" w:rsidRPr="006B5694">
        <w:t xml:space="preserve">recalling </w:t>
      </w:r>
      <w:r w:rsidRPr="00C84591">
        <w:t xml:space="preserve">that </w:t>
      </w:r>
      <w:r w:rsidR="005251B7" w:rsidRPr="00C84591">
        <w:t>that</w:t>
      </w:r>
      <w:r w:rsidR="002C2424" w:rsidRPr="006B5694">
        <w:t xml:space="preserve"> </w:t>
      </w:r>
      <w:r w:rsidRPr="006B5694">
        <w:t xml:space="preserve">mechanism </w:t>
      </w:r>
      <w:r w:rsidR="002C2424" w:rsidRPr="006B5694">
        <w:t xml:space="preserve">is to </w:t>
      </w:r>
      <w:r w:rsidRPr="006B5694">
        <w:t>include the Global Environment Facility Trust Fund and a specific international programme to support capacity-building and technical assistance,</w:t>
      </w:r>
      <w:r w:rsidR="002F319D" w:rsidRPr="006B5694">
        <w:t xml:space="preserve"> </w:t>
      </w:r>
      <w:r w:rsidR="002F319D" w:rsidRPr="006B5694">
        <w:rPr>
          <w:i/>
          <w:iCs/>
        </w:rPr>
        <w:t xml:space="preserve">(Note: </w:t>
      </w:r>
      <w:r w:rsidR="00A621DD" w:rsidRPr="006B5694">
        <w:rPr>
          <w:i/>
          <w:iCs/>
        </w:rPr>
        <w:t xml:space="preserve">the text of this paragraph </w:t>
      </w:r>
      <w:r w:rsidR="00EB668E">
        <w:rPr>
          <w:i/>
          <w:iCs/>
        </w:rPr>
        <w:t xml:space="preserve">is </w:t>
      </w:r>
      <w:r w:rsidR="00877C27">
        <w:rPr>
          <w:i/>
          <w:iCs/>
        </w:rPr>
        <w:t>taken</w:t>
      </w:r>
      <w:r w:rsidR="00EB668E" w:rsidRPr="006B5694">
        <w:rPr>
          <w:i/>
          <w:iCs/>
        </w:rPr>
        <w:t xml:space="preserve"> </w:t>
      </w:r>
      <w:r w:rsidR="00A621DD" w:rsidRPr="006B5694">
        <w:rPr>
          <w:i/>
          <w:iCs/>
        </w:rPr>
        <w:t xml:space="preserve">from the draft decision on the specific international programme </w:t>
      </w:r>
      <w:r w:rsidR="00EA67F9" w:rsidRPr="006B5694">
        <w:rPr>
          <w:i/>
          <w:iCs/>
        </w:rPr>
        <w:t>approved</w:t>
      </w:r>
      <w:r w:rsidR="00A621DD" w:rsidRPr="006B5694">
        <w:rPr>
          <w:i/>
          <w:iCs/>
        </w:rPr>
        <w:t xml:space="preserve"> at INC7</w:t>
      </w:r>
      <w:r w:rsidR="00EA67F9" w:rsidRPr="006B5694">
        <w:rPr>
          <w:i/>
          <w:iCs/>
        </w:rPr>
        <w:t xml:space="preserve"> for consideration and possible adoption by the Conference of the Parties at its first meeting)</w:t>
      </w:r>
    </w:p>
    <w:p w14:paraId="267785BF" w14:textId="1A0568CA" w:rsidR="0092778A" w:rsidRPr="006B5694" w:rsidRDefault="0092778A" w:rsidP="00EB668E">
      <w:pPr>
        <w:tabs>
          <w:tab w:val="clear" w:pos="1247"/>
          <w:tab w:val="clear" w:pos="1814"/>
          <w:tab w:val="clear" w:pos="2381"/>
          <w:tab w:val="clear" w:pos="2948"/>
          <w:tab w:val="clear" w:pos="3515"/>
          <w:tab w:val="left" w:pos="624"/>
        </w:tabs>
        <w:spacing w:after="120"/>
        <w:ind w:left="1247" w:firstLine="624"/>
      </w:pPr>
      <w:r w:rsidRPr="006B5694">
        <w:rPr>
          <w:i/>
        </w:rPr>
        <w:t>Recalling</w:t>
      </w:r>
      <w:r w:rsidR="00A146AA" w:rsidRPr="006B5694">
        <w:rPr>
          <w:i/>
        </w:rPr>
        <w:t xml:space="preserve"> also</w:t>
      </w:r>
      <w:r w:rsidRPr="006B5694">
        <w:t xml:space="preserve"> </w:t>
      </w:r>
      <w:r w:rsidR="003E3C02" w:rsidRPr="006B5694">
        <w:t>paragraph 7 of article 13</w:t>
      </w:r>
      <w:r w:rsidR="00F21D88" w:rsidRPr="006B5694">
        <w:t>,</w:t>
      </w:r>
      <w:r w:rsidR="003E3C02" w:rsidRPr="006B5694">
        <w:t xml:space="preserve"> which </w:t>
      </w:r>
      <w:r w:rsidR="002C2424" w:rsidRPr="006B5694">
        <w:t>requires</w:t>
      </w:r>
      <w:r w:rsidR="003E3C02" w:rsidRPr="006B5694">
        <w:t xml:space="preserve"> </w:t>
      </w:r>
      <w:r w:rsidR="00EB668E">
        <w:t xml:space="preserve">that </w:t>
      </w:r>
      <w:r w:rsidR="003E3C02" w:rsidRPr="006B5694">
        <w:t xml:space="preserve">the Global Environment Facility Trust </w:t>
      </w:r>
      <w:r w:rsidR="00146E29" w:rsidRPr="006B5694">
        <w:t>F</w:t>
      </w:r>
      <w:r w:rsidR="003E3C02" w:rsidRPr="006B5694">
        <w:t xml:space="preserve">und provide new, predictable, adequate and timely financial resources to meet costs in support of implementation of </w:t>
      </w:r>
      <w:r w:rsidR="002C2424" w:rsidRPr="006B5694">
        <w:t xml:space="preserve">the </w:t>
      </w:r>
      <w:r w:rsidR="003E3C02" w:rsidRPr="006B5694">
        <w:t xml:space="preserve">Convention, </w:t>
      </w:r>
      <w:r w:rsidR="005251B7">
        <w:t>that</w:t>
      </w:r>
      <w:r w:rsidR="003E3C02" w:rsidRPr="006B5694">
        <w:t xml:space="preserve"> for the purposes of </w:t>
      </w:r>
      <w:r w:rsidR="002C2424" w:rsidRPr="006B5694">
        <w:t xml:space="preserve">the </w:t>
      </w:r>
      <w:r w:rsidR="003E3C02" w:rsidRPr="006B5694">
        <w:t>Convention the Global Environment Facility Trust Fund be operated under the guidance of and</w:t>
      </w:r>
      <w:r w:rsidR="0052550E" w:rsidRPr="006B5694">
        <w:t xml:space="preserve"> </w:t>
      </w:r>
      <w:r w:rsidR="003E3C02" w:rsidRPr="006B5694">
        <w:t xml:space="preserve">be accountable to the Conference of the Parties, and </w:t>
      </w:r>
      <w:r w:rsidR="005251B7">
        <w:t xml:space="preserve">that </w:t>
      </w:r>
      <w:r w:rsidR="003E3C02" w:rsidRPr="006B5694">
        <w:t xml:space="preserve">the Global Environment Facility provide resources to meet the agreed incremental costs of global environmental benefits and the agreed full costs of some enabling activities, </w:t>
      </w:r>
    </w:p>
    <w:p w14:paraId="2C427C07" w14:textId="426E4F92" w:rsidR="003E3C02" w:rsidRPr="006B5694" w:rsidRDefault="003E3C02" w:rsidP="00EB668E">
      <w:pPr>
        <w:tabs>
          <w:tab w:val="clear" w:pos="1247"/>
          <w:tab w:val="clear" w:pos="1814"/>
          <w:tab w:val="clear" w:pos="2381"/>
          <w:tab w:val="clear" w:pos="2948"/>
          <w:tab w:val="clear" w:pos="3515"/>
          <w:tab w:val="left" w:pos="624"/>
        </w:tabs>
        <w:spacing w:after="120"/>
        <w:ind w:left="1247" w:firstLine="624"/>
      </w:pPr>
      <w:r w:rsidRPr="006B5694">
        <w:rPr>
          <w:i/>
        </w:rPr>
        <w:t>Recalling</w:t>
      </w:r>
      <w:r w:rsidRPr="006B5694">
        <w:t xml:space="preserve"> </w:t>
      </w:r>
      <w:r w:rsidR="00A146AA" w:rsidRPr="006B5694">
        <w:rPr>
          <w:i/>
          <w:iCs/>
        </w:rPr>
        <w:t>further</w:t>
      </w:r>
      <w:r w:rsidR="00A146AA" w:rsidRPr="006B5694">
        <w:t xml:space="preserve"> </w:t>
      </w:r>
      <w:r w:rsidRPr="006B5694">
        <w:t xml:space="preserve">that </w:t>
      </w:r>
      <w:r w:rsidR="001025E4" w:rsidRPr="006B5694">
        <w:t xml:space="preserve">in </w:t>
      </w:r>
      <w:r w:rsidR="005251B7">
        <w:t xml:space="preserve">paragraph 3 of </w:t>
      </w:r>
      <w:r w:rsidR="001025E4" w:rsidRPr="006B5694">
        <w:t xml:space="preserve">its </w:t>
      </w:r>
      <w:r w:rsidR="00AF5647" w:rsidRPr="006B5694">
        <w:t xml:space="preserve">resolution on financial arrangements the Conference of Plenipotentiaries of the </w:t>
      </w:r>
      <w:r w:rsidR="005251B7">
        <w:t xml:space="preserve">Minamata </w:t>
      </w:r>
      <w:r w:rsidR="00AF5647" w:rsidRPr="006B5694">
        <w:t xml:space="preserve">Convention </w:t>
      </w:r>
      <w:r w:rsidR="005251B7">
        <w:t xml:space="preserve">on Mercury </w:t>
      </w:r>
      <w:r w:rsidR="008C187D" w:rsidRPr="006B5694">
        <w:t xml:space="preserve">decided that </w:t>
      </w:r>
      <w:r w:rsidR="00AF5647" w:rsidRPr="006B5694">
        <w:t>the intergovernmental negotiating committee</w:t>
      </w:r>
      <w:r w:rsidR="00046974" w:rsidRPr="006B5694">
        <w:t xml:space="preserve"> to prepare a global legally binding instrument on mercury</w:t>
      </w:r>
      <w:r w:rsidR="00AF5647" w:rsidRPr="006B5694">
        <w:t xml:space="preserve"> </w:t>
      </w:r>
      <w:r w:rsidR="008C187D" w:rsidRPr="006B5694">
        <w:t xml:space="preserve">should </w:t>
      </w:r>
      <w:r w:rsidR="00AF5647" w:rsidRPr="006B5694">
        <w:t xml:space="preserve">develop, and adopt provisionally pending formal adoption by the Conference of the Parties at its first meeting, guidance to the Council of the Global Environment Facility on overall strategies, policies, programme priorities, eligibility for access to and utilization of financial resources and an indicative list of categories of activities eligible for support from the Global Environment Facility Trust Fund, </w:t>
      </w:r>
    </w:p>
    <w:p w14:paraId="70F465D3" w14:textId="6323FED1" w:rsidR="00110A3A" w:rsidRPr="006B5694" w:rsidRDefault="008C187D" w:rsidP="0099290D">
      <w:pPr>
        <w:tabs>
          <w:tab w:val="clear" w:pos="1247"/>
          <w:tab w:val="clear" w:pos="1814"/>
          <w:tab w:val="clear" w:pos="2381"/>
          <w:tab w:val="clear" w:pos="2948"/>
          <w:tab w:val="clear" w:pos="3515"/>
          <w:tab w:val="left" w:pos="624"/>
        </w:tabs>
        <w:spacing w:after="120"/>
        <w:ind w:left="1247" w:firstLine="624"/>
        <w:rPr>
          <w:i/>
          <w:iCs/>
        </w:rPr>
      </w:pPr>
      <w:r w:rsidRPr="006B5694">
        <w:rPr>
          <w:i/>
        </w:rPr>
        <w:t>R</w:t>
      </w:r>
      <w:r w:rsidR="00110A3A" w:rsidRPr="006B5694">
        <w:rPr>
          <w:i/>
        </w:rPr>
        <w:t>ecalling</w:t>
      </w:r>
      <w:r w:rsidR="00110A3A" w:rsidRPr="006B5694">
        <w:t xml:space="preserve"> </w:t>
      </w:r>
      <w:r w:rsidR="005251B7">
        <w:t xml:space="preserve">paragraph 6 of the </w:t>
      </w:r>
      <w:r w:rsidR="00110A3A" w:rsidRPr="006B5694">
        <w:t>resolution</w:t>
      </w:r>
      <w:r w:rsidR="005251B7">
        <w:t xml:space="preserve"> on financial arrangements of the Conference of </w:t>
      </w:r>
      <w:r w:rsidR="0099290D">
        <w:t>P</w:t>
      </w:r>
      <w:r w:rsidR="005251B7">
        <w:t>lenipotentiaries of the Minamata Convention o</w:t>
      </w:r>
      <w:r w:rsidR="0099290D">
        <w:t>n</w:t>
      </w:r>
      <w:r w:rsidR="005251B7">
        <w:t xml:space="preserve"> Mercury</w:t>
      </w:r>
      <w:r w:rsidRPr="006B5694">
        <w:t>,</w:t>
      </w:r>
      <w:r w:rsidR="00110A3A" w:rsidRPr="006B5694">
        <w:t xml:space="preserve"> </w:t>
      </w:r>
      <w:r w:rsidR="005251B7">
        <w:t xml:space="preserve">in which </w:t>
      </w:r>
      <w:r w:rsidR="00110A3A" w:rsidRPr="006B5694">
        <w:t xml:space="preserve">the Conference </w:t>
      </w:r>
      <w:r w:rsidRPr="006B5694">
        <w:t xml:space="preserve">decided that </w:t>
      </w:r>
      <w:r w:rsidR="00110A3A" w:rsidRPr="006B5694">
        <w:t xml:space="preserve">the intergovernmental negotiating committee </w:t>
      </w:r>
      <w:r w:rsidRPr="006B5694">
        <w:t xml:space="preserve">should </w:t>
      </w:r>
      <w:r w:rsidR="00110A3A" w:rsidRPr="006B5694">
        <w:t>develop for consideration by the Conference of the Parties at its first meeting a proposal for the hosting institution for the specific international programme, including any necessary arrangements with the hosting institution, as well as guidance on the operation and duration of that programme,</w:t>
      </w:r>
      <w:r w:rsidR="00A47F9B" w:rsidRPr="006B5694">
        <w:t xml:space="preserve"> </w:t>
      </w:r>
      <w:r w:rsidR="00A47F9B" w:rsidRPr="006B5694">
        <w:rPr>
          <w:i/>
          <w:iCs/>
        </w:rPr>
        <w:t xml:space="preserve">(Note: </w:t>
      </w:r>
      <w:r w:rsidR="00A621DD" w:rsidRPr="006B5694">
        <w:rPr>
          <w:i/>
          <w:iCs/>
        </w:rPr>
        <w:t xml:space="preserve">the text of this paragraph </w:t>
      </w:r>
      <w:r w:rsidR="00EB668E">
        <w:rPr>
          <w:i/>
          <w:iCs/>
        </w:rPr>
        <w:t xml:space="preserve">is </w:t>
      </w:r>
      <w:r w:rsidR="00877C27">
        <w:rPr>
          <w:i/>
          <w:iCs/>
        </w:rPr>
        <w:t>taken</w:t>
      </w:r>
      <w:r w:rsidR="00EB668E" w:rsidRPr="006B5694">
        <w:rPr>
          <w:i/>
          <w:iCs/>
        </w:rPr>
        <w:t xml:space="preserve"> </w:t>
      </w:r>
      <w:r w:rsidR="00A621DD" w:rsidRPr="006B5694">
        <w:rPr>
          <w:i/>
          <w:iCs/>
        </w:rPr>
        <w:t xml:space="preserve">from the draft decision on the specific international programme </w:t>
      </w:r>
      <w:r w:rsidR="00EA67F9" w:rsidRPr="006B5694">
        <w:rPr>
          <w:i/>
          <w:iCs/>
        </w:rPr>
        <w:t>approved</w:t>
      </w:r>
      <w:r w:rsidR="00A621DD" w:rsidRPr="006B5694">
        <w:rPr>
          <w:i/>
          <w:iCs/>
        </w:rPr>
        <w:t xml:space="preserve"> at INC7</w:t>
      </w:r>
      <w:r w:rsidR="00A47F9B" w:rsidRPr="006B5694">
        <w:rPr>
          <w:i/>
          <w:iCs/>
        </w:rPr>
        <w:t>)</w:t>
      </w:r>
    </w:p>
    <w:p w14:paraId="064DB101" w14:textId="51CB4BE9" w:rsidR="00110A3A" w:rsidRPr="006B5694" w:rsidRDefault="005D21C1" w:rsidP="006B5694">
      <w:pPr>
        <w:pStyle w:val="ListParagraph"/>
        <w:numPr>
          <w:ilvl w:val="0"/>
          <w:numId w:val="35"/>
        </w:numPr>
        <w:tabs>
          <w:tab w:val="clear" w:pos="1247"/>
          <w:tab w:val="clear" w:pos="1814"/>
          <w:tab w:val="clear" w:pos="2381"/>
          <w:tab w:val="clear" w:pos="2948"/>
          <w:tab w:val="clear" w:pos="3515"/>
          <w:tab w:val="left" w:pos="624"/>
        </w:tabs>
        <w:spacing w:after="120"/>
        <w:ind w:left="1247" w:firstLine="624"/>
      </w:pPr>
      <w:r w:rsidRPr="006B5694">
        <w:rPr>
          <w:i/>
        </w:rPr>
        <w:t>Approves</w:t>
      </w:r>
      <w:r w:rsidRPr="006B5694">
        <w:t xml:space="preserve"> </w:t>
      </w:r>
      <w:r w:rsidR="00CA4BFB" w:rsidRPr="006B5694">
        <w:t xml:space="preserve">the arrangements </w:t>
      </w:r>
      <w:r w:rsidR="00E2482F" w:rsidRPr="006B5694">
        <w:t xml:space="preserve">to </w:t>
      </w:r>
      <w:r w:rsidR="00110A3A" w:rsidRPr="006B5694">
        <w:t>give effect to the operation of the two components comprising the financial mechanism</w:t>
      </w:r>
      <w:r w:rsidR="00E2482F" w:rsidRPr="006B5694">
        <w:t>;</w:t>
      </w:r>
      <w:r w:rsidR="00A47F9B" w:rsidRPr="006B5694">
        <w:t xml:space="preserve"> </w:t>
      </w:r>
    </w:p>
    <w:p w14:paraId="6F721AB1" w14:textId="788D8DC3" w:rsidR="00110A3A" w:rsidRPr="006B5694" w:rsidRDefault="00110A3A" w:rsidP="00EB668E">
      <w:pPr>
        <w:pStyle w:val="ListParagraph"/>
        <w:numPr>
          <w:ilvl w:val="0"/>
          <w:numId w:val="35"/>
        </w:numPr>
        <w:tabs>
          <w:tab w:val="left" w:pos="624"/>
        </w:tabs>
        <w:spacing w:after="120"/>
        <w:ind w:left="1247" w:firstLine="624"/>
      </w:pPr>
      <w:r w:rsidRPr="006B5694">
        <w:rPr>
          <w:i/>
        </w:rPr>
        <w:t>Adopts</w:t>
      </w:r>
      <w:r w:rsidRPr="006B5694">
        <w:t xml:space="preserve"> </w:t>
      </w:r>
      <w:r w:rsidR="00EA67F9" w:rsidRPr="006B5694">
        <w:t xml:space="preserve">the </w:t>
      </w:r>
      <w:r w:rsidRPr="006B5694">
        <w:t xml:space="preserve">guidance to the Global Environment Facility on </w:t>
      </w:r>
      <w:r w:rsidR="00EA67F9" w:rsidRPr="006B5694">
        <w:t xml:space="preserve">the </w:t>
      </w:r>
      <w:r w:rsidRPr="006B5694">
        <w:t xml:space="preserve">overall strategies, policies, programme priorities </w:t>
      </w:r>
      <w:r w:rsidR="00C52554" w:rsidRPr="006B5694">
        <w:t xml:space="preserve">and </w:t>
      </w:r>
      <w:r w:rsidRPr="006B5694">
        <w:t xml:space="preserve">eligibility for access to and utilization of financial resources and </w:t>
      </w:r>
      <w:r w:rsidR="00201956" w:rsidRPr="006B5694">
        <w:t xml:space="preserve">on </w:t>
      </w:r>
      <w:r w:rsidRPr="006B5694">
        <w:t xml:space="preserve">an indicative list of categories of activities eligible for support from the Global Environment Facility Trust Fund set out in </w:t>
      </w:r>
      <w:r w:rsidR="005D21C1" w:rsidRPr="006B5694">
        <w:t xml:space="preserve">appendix </w:t>
      </w:r>
      <w:r w:rsidRPr="006B5694">
        <w:t>I to the present decision</w:t>
      </w:r>
      <w:r w:rsidR="00C52554" w:rsidRPr="006B5694">
        <w:t>;</w:t>
      </w:r>
    </w:p>
    <w:p w14:paraId="46E55B60" w14:textId="69847317" w:rsidR="00110A3A" w:rsidRPr="006B5694" w:rsidRDefault="00110A3A" w:rsidP="009D2440">
      <w:pPr>
        <w:pStyle w:val="ListParagraph"/>
        <w:numPr>
          <w:ilvl w:val="0"/>
          <w:numId w:val="35"/>
        </w:numPr>
        <w:tabs>
          <w:tab w:val="clear" w:pos="2381"/>
          <w:tab w:val="clear" w:pos="2948"/>
          <w:tab w:val="left" w:pos="624"/>
          <w:tab w:val="left" w:pos="2410"/>
        </w:tabs>
        <w:spacing w:after="120"/>
        <w:ind w:left="1247" w:firstLine="624"/>
      </w:pPr>
      <w:r w:rsidRPr="006B5694">
        <w:rPr>
          <w:i/>
        </w:rPr>
        <w:t>Requests</w:t>
      </w:r>
      <w:r w:rsidRPr="006B5694">
        <w:t xml:space="preserve"> that </w:t>
      </w:r>
      <w:r w:rsidR="009D2440">
        <w:t>the</w:t>
      </w:r>
      <w:r w:rsidR="009D2440" w:rsidRPr="006B5694">
        <w:t xml:space="preserve"> </w:t>
      </w:r>
      <w:r w:rsidRPr="006B5694">
        <w:t xml:space="preserve">guidance </w:t>
      </w:r>
      <w:r w:rsidR="00C52554" w:rsidRPr="006B5694">
        <w:t xml:space="preserve">be </w:t>
      </w:r>
      <w:r w:rsidRPr="006B5694">
        <w:t>transmitted to the Council of the Global Environment Fac</w:t>
      </w:r>
      <w:r w:rsidR="00C52554" w:rsidRPr="006B5694">
        <w:t>i</w:t>
      </w:r>
      <w:r w:rsidRPr="006B5694">
        <w:t>l</w:t>
      </w:r>
      <w:r w:rsidR="00C52554" w:rsidRPr="006B5694">
        <w:t>i</w:t>
      </w:r>
      <w:r w:rsidRPr="006B5694">
        <w:t>ty</w:t>
      </w:r>
      <w:r w:rsidR="00C52554" w:rsidRPr="006B5694">
        <w:t>;</w:t>
      </w:r>
      <w:r w:rsidRPr="006B5694">
        <w:t xml:space="preserve"> </w:t>
      </w:r>
    </w:p>
    <w:p w14:paraId="3B2EF12E" w14:textId="19401FEF" w:rsidR="00A47F9B" w:rsidRPr="006B5694" w:rsidRDefault="00A47F9B" w:rsidP="0099290D">
      <w:pPr>
        <w:tabs>
          <w:tab w:val="left" w:pos="624"/>
        </w:tabs>
        <w:spacing w:after="120"/>
        <w:ind w:left="1247" w:firstLine="624"/>
        <w:rPr>
          <w:i/>
          <w:iCs/>
        </w:rPr>
      </w:pPr>
      <w:r w:rsidRPr="006B5694">
        <w:rPr>
          <w:i/>
          <w:iCs/>
        </w:rPr>
        <w:t xml:space="preserve">(Note: </w:t>
      </w:r>
      <w:r w:rsidR="008F719F" w:rsidRPr="006B5694">
        <w:rPr>
          <w:i/>
          <w:iCs/>
        </w:rPr>
        <w:t xml:space="preserve">The </w:t>
      </w:r>
      <w:r w:rsidRPr="006B5694">
        <w:rPr>
          <w:i/>
          <w:iCs/>
        </w:rPr>
        <w:t xml:space="preserve">text in the four operative paragraphs below </w:t>
      </w:r>
      <w:r w:rsidR="00EB668E">
        <w:rPr>
          <w:i/>
          <w:iCs/>
        </w:rPr>
        <w:t>is</w:t>
      </w:r>
      <w:r w:rsidR="0099290D">
        <w:rPr>
          <w:i/>
          <w:iCs/>
        </w:rPr>
        <w:t xml:space="preserve"> </w:t>
      </w:r>
      <w:r w:rsidR="00877C27">
        <w:rPr>
          <w:i/>
          <w:iCs/>
        </w:rPr>
        <w:t>taken</w:t>
      </w:r>
      <w:r w:rsidR="00EB668E" w:rsidRPr="006B5694">
        <w:rPr>
          <w:i/>
          <w:iCs/>
        </w:rPr>
        <w:t xml:space="preserve"> </w:t>
      </w:r>
      <w:r w:rsidRPr="006B5694">
        <w:rPr>
          <w:i/>
          <w:iCs/>
        </w:rPr>
        <w:t xml:space="preserve">from the draft decision </w:t>
      </w:r>
      <w:r w:rsidR="00A621DD" w:rsidRPr="006B5694">
        <w:rPr>
          <w:i/>
          <w:iCs/>
        </w:rPr>
        <w:t xml:space="preserve">on the specific international programme </w:t>
      </w:r>
      <w:r w:rsidR="00EA67F9" w:rsidRPr="006B5694">
        <w:rPr>
          <w:i/>
          <w:iCs/>
        </w:rPr>
        <w:t xml:space="preserve">approved </w:t>
      </w:r>
      <w:r w:rsidRPr="006B5694">
        <w:rPr>
          <w:i/>
          <w:iCs/>
        </w:rPr>
        <w:t>at INC7)</w:t>
      </w:r>
    </w:p>
    <w:p w14:paraId="29C17AB7" w14:textId="5039A063" w:rsidR="00110A3A" w:rsidRPr="006B5694" w:rsidRDefault="00110A3A" w:rsidP="006B5694">
      <w:pPr>
        <w:pStyle w:val="ListParagraph"/>
        <w:numPr>
          <w:ilvl w:val="0"/>
          <w:numId w:val="35"/>
        </w:numPr>
        <w:tabs>
          <w:tab w:val="clear" w:pos="2381"/>
          <w:tab w:val="clear" w:pos="2948"/>
          <w:tab w:val="left" w:pos="624"/>
          <w:tab w:val="left" w:pos="2410"/>
        </w:tabs>
        <w:spacing w:after="120"/>
        <w:ind w:left="1247" w:firstLine="624"/>
      </w:pPr>
      <w:r w:rsidRPr="006B5694">
        <w:rPr>
          <w:i/>
        </w:rPr>
        <w:t>Decides</w:t>
      </w:r>
      <w:r w:rsidRPr="006B5694">
        <w:t xml:space="preserve"> that the hosting institution </w:t>
      </w:r>
      <w:r w:rsidR="00622F9B" w:rsidRPr="006B5694">
        <w:t xml:space="preserve">for </w:t>
      </w:r>
      <w:r w:rsidRPr="006B5694">
        <w:t xml:space="preserve">the specific international programme </w:t>
      </w:r>
      <w:r w:rsidR="00622F9B" w:rsidRPr="006B5694">
        <w:t xml:space="preserve">to support capacity-building and technical assistance </w:t>
      </w:r>
      <w:r w:rsidRPr="006B5694">
        <w:t>referred to in paragraph 9 of article 13</w:t>
      </w:r>
      <w:r w:rsidR="00622F9B" w:rsidRPr="006B5694">
        <w:t xml:space="preserve"> of the </w:t>
      </w:r>
      <w:r w:rsidR="00F653BE" w:rsidRPr="006B5694">
        <w:t>Minamata</w:t>
      </w:r>
      <w:r w:rsidR="00622F9B" w:rsidRPr="006B5694">
        <w:t xml:space="preserve"> Convention on Mercury</w:t>
      </w:r>
      <w:r w:rsidRPr="006B5694">
        <w:t xml:space="preserve"> </w:t>
      </w:r>
      <w:r w:rsidR="005D21C1" w:rsidRPr="006B5694">
        <w:t xml:space="preserve">should be </w:t>
      </w:r>
      <w:r w:rsidR="00EA67F9" w:rsidRPr="006B5694">
        <w:t xml:space="preserve">provided by </w:t>
      </w:r>
      <w:r w:rsidRPr="006B5694">
        <w:t>the United Nations Environment Programme;</w:t>
      </w:r>
    </w:p>
    <w:p w14:paraId="5D7D5977" w14:textId="6E724510" w:rsidR="00110A3A" w:rsidRPr="006B5694" w:rsidRDefault="00110A3A" w:rsidP="007C4BFE">
      <w:pPr>
        <w:pStyle w:val="ListParagraph"/>
        <w:numPr>
          <w:ilvl w:val="0"/>
          <w:numId w:val="35"/>
        </w:numPr>
        <w:tabs>
          <w:tab w:val="clear" w:pos="2381"/>
          <w:tab w:val="clear" w:pos="2948"/>
          <w:tab w:val="left" w:pos="624"/>
          <w:tab w:val="left" w:pos="2410"/>
        </w:tabs>
        <w:spacing w:after="120"/>
        <w:ind w:left="1247" w:firstLine="624"/>
      </w:pPr>
      <w:r w:rsidRPr="006B5694">
        <w:rPr>
          <w:i/>
        </w:rPr>
        <w:t>Approves</w:t>
      </w:r>
      <w:r w:rsidRPr="006B5694">
        <w:t xml:space="preserve"> the hosting arrangements, guidance on the operations </w:t>
      </w:r>
      <w:r w:rsidR="002928C9" w:rsidRPr="006B5694">
        <w:t xml:space="preserve">of </w:t>
      </w:r>
      <w:r w:rsidRPr="006B5694">
        <w:t xml:space="preserve">and duration of </w:t>
      </w:r>
      <w:r w:rsidR="002928C9" w:rsidRPr="006B5694">
        <w:t xml:space="preserve">the specific international </w:t>
      </w:r>
      <w:r w:rsidRPr="006B5694">
        <w:t>programme set out in appendix II to the present decision;</w:t>
      </w:r>
    </w:p>
    <w:p w14:paraId="4B8AB536" w14:textId="1EE96911" w:rsidR="00110A3A" w:rsidRPr="006B5694" w:rsidRDefault="00110A3A" w:rsidP="006B5694">
      <w:pPr>
        <w:pStyle w:val="ListParagraph"/>
        <w:numPr>
          <w:ilvl w:val="0"/>
          <w:numId w:val="35"/>
        </w:numPr>
        <w:tabs>
          <w:tab w:val="clear" w:pos="2381"/>
          <w:tab w:val="clear" w:pos="2948"/>
          <w:tab w:val="left" w:pos="624"/>
          <w:tab w:val="left" w:pos="2410"/>
        </w:tabs>
        <w:spacing w:after="120"/>
        <w:ind w:left="1247" w:firstLine="624"/>
      </w:pPr>
      <w:r w:rsidRPr="006B5694">
        <w:rPr>
          <w:i/>
        </w:rPr>
        <w:t>Requests</w:t>
      </w:r>
      <w:r w:rsidRPr="006B5694">
        <w:t xml:space="preserve"> the Executive Director of the United Nations Environment Programme to establish a trust fund for the specific international programme;</w:t>
      </w:r>
    </w:p>
    <w:p w14:paraId="44824CA8" w14:textId="0841928F" w:rsidR="007D13C9" w:rsidRPr="006B5694" w:rsidRDefault="00110A3A" w:rsidP="006B5694">
      <w:pPr>
        <w:pStyle w:val="ListParagraph"/>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6B5694">
        <w:rPr>
          <w:i/>
        </w:rPr>
        <w:t>Requests</w:t>
      </w:r>
      <w:r w:rsidRPr="006B5694">
        <w:t xml:space="preserve"> the Executive Director of the United Nations Environment Programme to implement the governance arrangements for the specific international prog</w:t>
      </w:r>
      <w:r w:rsidR="00AD7761" w:rsidRPr="006B5694">
        <w:t>ramme set out in appendix II</w:t>
      </w:r>
      <w:r w:rsidRPr="006B5694">
        <w:t xml:space="preserve"> to the present decision.</w:t>
      </w:r>
      <w:r w:rsidR="007D13C9" w:rsidRPr="006B5694">
        <w:br w:type="page"/>
      </w:r>
    </w:p>
    <w:p w14:paraId="2011143D" w14:textId="21727A8F" w:rsidR="00AC726A" w:rsidRPr="006B5694" w:rsidRDefault="00924B5B" w:rsidP="00904C3B">
      <w:pPr>
        <w:pStyle w:val="ZZAnxheader"/>
      </w:pPr>
      <w:r w:rsidRPr="006B5694">
        <w:t>Appendix</w:t>
      </w:r>
      <w:r w:rsidR="00430F99" w:rsidRPr="006B5694">
        <w:t xml:space="preserve"> I</w:t>
      </w:r>
    </w:p>
    <w:p w14:paraId="4A423A82" w14:textId="1990E0E6" w:rsidR="00AC726A" w:rsidRPr="006B5694" w:rsidRDefault="008F719F" w:rsidP="00904C3B">
      <w:pPr>
        <w:pStyle w:val="ZZAnxtitle"/>
      </w:pPr>
      <w:r w:rsidRPr="006B5694">
        <w:t>Guidance to the Global Environment Facility on overall strategies, policies, programme priorities and eligibility for access to and utilization of financial resources and on an indicative list of categories of activities that could receive support from the Global Environment Facility Trust Fund</w:t>
      </w:r>
    </w:p>
    <w:p w14:paraId="703A9E22" w14:textId="7A266A6A" w:rsidR="008F719F" w:rsidRPr="006B5694" w:rsidRDefault="008F719F" w:rsidP="00904C3B">
      <w:pPr>
        <w:pStyle w:val="NormalNonumber"/>
        <w:rPr>
          <w:i/>
        </w:rPr>
      </w:pPr>
      <w:r w:rsidRPr="006B5694">
        <w:rPr>
          <w:i/>
        </w:rPr>
        <w:t>Note: Appendix I to th</w:t>
      </w:r>
      <w:r w:rsidR="00555351" w:rsidRPr="006B5694">
        <w:rPr>
          <w:i/>
        </w:rPr>
        <w:t>e present</w:t>
      </w:r>
      <w:r w:rsidRPr="006B5694">
        <w:rPr>
          <w:i/>
        </w:rPr>
        <w:t xml:space="preserve"> decision is </w:t>
      </w:r>
      <w:r w:rsidR="006B3B32" w:rsidRPr="006B5694">
        <w:rPr>
          <w:i/>
        </w:rPr>
        <w:t xml:space="preserve">set out </w:t>
      </w:r>
      <w:r w:rsidR="002D4AFB" w:rsidRPr="006B5694">
        <w:rPr>
          <w:i/>
        </w:rPr>
        <w:t xml:space="preserve">as </w:t>
      </w:r>
      <w:r w:rsidR="006B3B32" w:rsidRPr="006B5694">
        <w:rPr>
          <w:i/>
        </w:rPr>
        <w:t>appendix I to</w:t>
      </w:r>
      <w:r w:rsidRPr="006B5694">
        <w:rPr>
          <w:i/>
        </w:rPr>
        <w:t xml:space="preserve"> </w:t>
      </w:r>
      <w:r w:rsidR="006B3B32" w:rsidRPr="006B5694">
        <w:rPr>
          <w:i/>
        </w:rPr>
        <w:t xml:space="preserve">the </w:t>
      </w:r>
      <w:r w:rsidR="00555351" w:rsidRPr="006B5694">
        <w:rPr>
          <w:i/>
        </w:rPr>
        <w:t>a</w:t>
      </w:r>
      <w:r w:rsidRPr="006B5694">
        <w:rPr>
          <w:i/>
        </w:rPr>
        <w:t xml:space="preserve">nnex </w:t>
      </w:r>
      <w:r w:rsidR="006B3B32" w:rsidRPr="006B5694">
        <w:rPr>
          <w:i/>
        </w:rPr>
        <w:t>to</w:t>
      </w:r>
      <w:r w:rsidRPr="006B5694">
        <w:rPr>
          <w:i/>
        </w:rPr>
        <w:t xml:space="preserve"> </w:t>
      </w:r>
      <w:r w:rsidR="00555351" w:rsidRPr="006B5694">
        <w:rPr>
          <w:i/>
        </w:rPr>
        <w:t xml:space="preserve">document </w:t>
      </w:r>
      <w:r w:rsidRPr="006B5694">
        <w:rPr>
          <w:i/>
        </w:rPr>
        <w:t>UNEP/MC/COP.1/8.</w:t>
      </w:r>
    </w:p>
    <w:p w14:paraId="35CB6088" w14:textId="77777777" w:rsidR="008F719F" w:rsidRPr="006B5694" w:rsidRDefault="008F719F" w:rsidP="00904C3B">
      <w:pPr>
        <w:pStyle w:val="Normal-pool"/>
      </w:pPr>
      <w:r w:rsidRPr="006B5694">
        <w:br w:type="page"/>
      </w:r>
    </w:p>
    <w:p w14:paraId="50DFC65B" w14:textId="77777777" w:rsidR="00904C3B" w:rsidRPr="006B5694" w:rsidRDefault="00305A71" w:rsidP="00904C3B">
      <w:pPr>
        <w:pStyle w:val="ZZAnxheader"/>
      </w:pPr>
      <w:r w:rsidRPr="006B5694">
        <w:t>Appendix II</w:t>
      </w:r>
    </w:p>
    <w:p w14:paraId="47AAF298" w14:textId="4C15E0DA" w:rsidR="00615D0B" w:rsidRPr="006B5694" w:rsidRDefault="00615D0B" w:rsidP="00EC0915">
      <w:pPr>
        <w:pStyle w:val="ZZAnxtitle"/>
        <w:rPr>
          <w:rStyle w:val="Inget"/>
        </w:rPr>
      </w:pPr>
      <w:r w:rsidRPr="006B5694">
        <w:rPr>
          <w:rStyle w:val="Inget"/>
        </w:rPr>
        <w:t>Hosting arrangements</w:t>
      </w:r>
      <w:r w:rsidR="00EC0915">
        <w:rPr>
          <w:rStyle w:val="Inget"/>
        </w:rPr>
        <w:t xml:space="preserve"> and</w:t>
      </w:r>
      <w:r w:rsidRPr="006B5694">
        <w:rPr>
          <w:rStyle w:val="Inget"/>
        </w:rPr>
        <w:t xml:space="preserve"> guidance on the operations of and duration of the specific international programme</w:t>
      </w:r>
    </w:p>
    <w:p w14:paraId="04299A1F" w14:textId="77777777" w:rsidR="00615D0B" w:rsidRPr="006B5694" w:rsidRDefault="00615D0B" w:rsidP="00904C3B">
      <w:pPr>
        <w:pStyle w:val="CH2"/>
      </w:pPr>
      <w:r w:rsidRPr="006B5694">
        <w:tab/>
        <w:t>A.</w:t>
      </w:r>
      <w:r w:rsidRPr="006B5694">
        <w:tab/>
        <w:t>Governance arrangements for the specific international programme</w:t>
      </w:r>
    </w:p>
    <w:p w14:paraId="4B0A5620" w14:textId="77777777" w:rsidR="00615D0B" w:rsidRPr="006B5694" w:rsidRDefault="00615D0B" w:rsidP="006B5694">
      <w:pPr>
        <w:pStyle w:val="Normalnumber"/>
        <w:numPr>
          <w:ilvl w:val="0"/>
          <w:numId w:val="61"/>
        </w:numPr>
        <w:tabs>
          <w:tab w:val="clear" w:pos="1134"/>
          <w:tab w:val="clear" w:pos="1247"/>
          <w:tab w:val="clear" w:pos="1814"/>
          <w:tab w:val="clear" w:pos="2381"/>
          <w:tab w:val="clear" w:pos="2948"/>
          <w:tab w:val="clear" w:pos="3515"/>
          <w:tab w:val="clear" w:pos="4082"/>
          <w:tab w:val="num" w:pos="624"/>
        </w:tabs>
      </w:pPr>
      <w:r w:rsidRPr="006B5694">
        <w:t>The Executive Director of UNEP will deliver administrative support to the programme, through the allocation of human and other resources, through the [United Nations Environment Programme</w:t>
      </w:r>
      <w:r w:rsidRPr="006B5694">
        <w:rPr>
          <w:rStyle w:val="Inget"/>
          <w:vertAlign w:val="superscript"/>
        </w:rPr>
        <w:footnoteReference w:id="2"/>
      </w:r>
      <w:r w:rsidRPr="006B5694">
        <w:t>] [Secretariat of the Minamata Convention].</w:t>
      </w:r>
    </w:p>
    <w:p w14:paraId="6696F2AC" w14:textId="77777777" w:rsidR="00615D0B" w:rsidRPr="006B5694"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rPr>
      </w:pPr>
      <w:r w:rsidRPr="006B5694">
        <w:rPr>
          <w:rStyle w:val="Inget"/>
        </w:rPr>
        <w:t>[To facilitate the hosting arrangements, a memorandum of understanding will be developed between the Conference of the Parties to the Convention and the United Nations Environment Programme, clearly defining, among other issues, the roles and responsibilities, cost-effective fees (administrative charges), accountability framework and reporting requirements.]</w:t>
      </w:r>
    </w:p>
    <w:p w14:paraId="47E8A3A6" w14:textId="77777777" w:rsidR="00615D0B" w:rsidRPr="006B5694" w:rsidRDefault="00615D0B" w:rsidP="00904C3B">
      <w:pPr>
        <w:pStyle w:val="NormalNonumber"/>
        <w:ind w:left="1871"/>
        <w:rPr>
          <w:rStyle w:val="Inget"/>
          <w:i/>
          <w:iCs/>
        </w:rPr>
      </w:pPr>
      <w:r w:rsidRPr="006B5694">
        <w:rPr>
          <w:rStyle w:val="Inget"/>
        </w:rPr>
        <w:t>The Conference of the Parties will establish [an executive board] [a specific international programme committee], which will oversee and implement its guidance, including decision-making on projects and project management.</w:t>
      </w:r>
    </w:p>
    <w:p w14:paraId="42DAF81D" w14:textId="77777777" w:rsidR="00615D0B" w:rsidRPr="006B5694" w:rsidRDefault="00615D0B" w:rsidP="00615D0B">
      <w:pPr>
        <w:pStyle w:val="CH2"/>
      </w:pPr>
      <w:r w:rsidRPr="006B5694">
        <w:rPr>
          <w:rFonts w:cs="Arial Unicode MS"/>
        </w:rPr>
        <w:tab/>
        <w:t>B.</w:t>
      </w:r>
      <w:r w:rsidRPr="006B5694">
        <w:rPr>
          <w:rFonts w:cs="Arial Unicode MS"/>
        </w:rPr>
        <w:tab/>
        <w:t>Guidance on the specific international programme</w:t>
      </w:r>
    </w:p>
    <w:p w14:paraId="656D3E15" w14:textId="550885E7" w:rsidR="00615D0B" w:rsidRPr="006B5694" w:rsidRDefault="00615D0B" w:rsidP="005330F2">
      <w:pPr>
        <w:pStyle w:val="CH3"/>
      </w:pPr>
      <w:r w:rsidRPr="006B5694">
        <w:tab/>
        <w:t>1.</w:t>
      </w:r>
      <w:r w:rsidRPr="006B5694">
        <w:tab/>
        <w:t>Scope</w:t>
      </w:r>
    </w:p>
    <w:p w14:paraId="2AF3ABC2" w14:textId="77777777" w:rsidR="00615D0B" w:rsidRPr="006B5694"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rPr>
      </w:pPr>
      <w:r w:rsidRPr="006B5694">
        <w:rPr>
          <w:rStyle w:val="Inget"/>
        </w:rPr>
        <w:t>The specific international programme is to support capacity-building and technical assistance in accordance with paragraph 6 (b) of article 13.</w:t>
      </w:r>
    </w:p>
    <w:p w14:paraId="6110FC2E" w14:textId="77777777" w:rsidR="00615D0B" w:rsidRPr="006B5694" w:rsidRDefault="00615D0B" w:rsidP="005330F2">
      <w:pPr>
        <w:pStyle w:val="CH3"/>
      </w:pPr>
      <w:r w:rsidRPr="006B5694">
        <w:tab/>
        <w:t>2.</w:t>
      </w:r>
      <w:r w:rsidRPr="006B5694">
        <w:tab/>
        <w:t>Eligibility</w:t>
      </w:r>
    </w:p>
    <w:p w14:paraId="63A74E38" w14:textId="77777777" w:rsidR="00615D0B" w:rsidRPr="006B5694"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rPr>
      </w:pPr>
      <w:r w:rsidRPr="006B5694">
        <w:rPr>
          <w:rStyle w:val="Inget"/>
        </w:rPr>
        <w:t>Developing-country Parties and Parties with economies in transition are eligible for resources under the financial mechanism in accordance with paragraph 5 of article 13 of the Convention. The specific international programme should also take full account of the specific needs and special circumstances of Parties that are small island developing States and least developed countries in line with paragraph 4 of article 13.</w:t>
      </w:r>
    </w:p>
    <w:p w14:paraId="2470AE8F" w14:textId="4305D5B8" w:rsidR="00615D0B" w:rsidRPr="006B5694"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rPr>
      </w:pPr>
      <w:r w:rsidRPr="006B5694">
        <w:rPr>
          <w:rStyle w:val="Inget"/>
        </w:rPr>
        <w:t>Non-Parties are not eligible to apply for funding but can participate in some activities undertaken by the specific international programme upon invitation by a Party, on a case-by-case basis.</w:t>
      </w:r>
    </w:p>
    <w:p w14:paraId="11E5733A" w14:textId="77777777" w:rsidR="00615D0B" w:rsidRPr="006B5694"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rPr>
      </w:pPr>
      <w:r w:rsidRPr="006B5694">
        <w:rPr>
          <w:rStyle w:val="Inget"/>
        </w:rPr>
        <w:t>In presenting projects, eligible Parties may consider the participation of implementing and executing agencies or other actors, such as non-governmental organizations and the regional and subregional centres of the Basel Convention on the Control of Transboundary Movements of Hazardous Wastes and Their Disposal and the Stockholm Convention on Persistent Organic Pollutants.</w:t>
      </w:r>
    </w:p>
    <w:p w14:paraId="2A82324B" w14:textId="51E4D5C6" w:rsidR="00615D0B" w:rsidRPr="006B5694" w:rsidRDefault="00615D0B" w:rsidP="005330F2">
      <w:pPr>
        <w:pStyle w:val="CH3"/>
      </w:pPr>
      <w:r w:rsidRPr="006B5694">
        <w:tab/>
        <w:t>3.</w:t>
      </w:r>
      <w:r w:rsidRPr="006B5694">
        <w:tab/>
        <w:t>Operations</w:t>
      </w:r>
    </w:p>
    <w:p w14:paraId="5FD01FE4" w14:textId="77777777" w:rsidR="00615D0B" w:rsidRPr="006B5694"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rPr>
      </w:pPr>
      <w:r w:rsidRPr="006B5694">
        <w:rPr>
          <w:rStyle w:val="Inget"/>
        </w:rPr>
        <w:t>The specific international programme will be guided in its operations as follows. It should:</w:t>
      </w:r>
    </w:p>
    <w:p w14:paraId="4E6453F4" w14:textId="52E9F647" w:rsidR="00615D0B" w:rsidRPr="006B5694" w:rsidRDefault="00615D0B" w:rsidP="006B5694">
      <w:pPr>
        <w:pStyle w:val="Brdtext"/>
        <w:numPr>
          <w:ilvl w:val="1"/>
          <w:numId w:val="39"/>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1871"/>
          <w:tab w:val="clear" w:pos="2381"/>
          <w:tab w:val="clear" w:pos="2495"/>
          <w:tab w:val="clear" w:pos="2948"/>
          <w:tab w:val="clear" w:pos="3119"/>
          <w:tab w:val="clear" w:pos="3515"/>
        </w:tabs>
        <w:spacing w:after="120"/>
        <w:ind w:firstLine="624"/>
        <w:rPr>
          <w:rStyle w:val="Inget"/>
          <w:color w:val="auto"/>
          <w:sz w:val="20"/>
          <w:szCs w:val="20"/>
        </w:rPr>
      </w:pPr>
      <w:r w:rsidRPr="006B5694">
        <w:rPr>
          <w:rStyle w:val="Inget"/>
          <w:sz w:val="20"/>
          <w:szCs w:val="20"/>
        </w:rPr>
        <w:t>Be country-driven, taking into consideration national priorities, country ownership and the sustainable implementation of the obligations under the</w:t>
      </w:r>
      <w:r w:rsidRPr="006B5694">
        <w:rPr>
          <w:rStyle w:val="Inget"/>
          <w:color w:val="auto"/>
          <w:sz w:val="20"/>
          <w:szCs w:val="20"/>
        </w:rPr>
        <w:t xml:space="preserve"> Convention;</w:t>
      </w:r>
    </w:p>
    <w:p w14:paraId="79F5A795" w14:textId="25870370" w:rsidR="00615D0B" w:rsidRPr="006B5694" w:rsidRDefault="00615D0B" w:rsidP="008B7663">
      <w:pPr>
        <w:pStyle w:val="Brdtext"/>
        <w:numPr>
          <w:ilvl w:val="1"/>
          <w:numId w:val="39"/>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1871"/>
          <w:tab w:val="clear" w:pos="2381"/>
          <w:tab w:val="clear" w:pos="2495"/>
          <w:tab w:val="clear" w:pos="2948"/>
          <w:tab w:val="clear" w:pos="3119"/>
          <w:tab w:val="clear" w:pos="3515"/>
        </w:tabs>
        <w:spacing w:after="120"/>
        <w:ind w:firstLine="624"/>
        <w:rPr>
          <w:rStyle w:val="Inget"/>
          <w:sz w:val="20"/>
          <w:szCs w:val="20"/>
        </w:rPr>
      </w:pPr>
      <w:r w:rsidRPr="006B5694">
        <w:rPr>
          <w:rStyle w:val="Inget"/>
          <w:sz w:val="20"/>
          <w:szCs w:val="20"/>
        </w:rPr>
        <w:t xml:space="preserve">Ensure complementarity and avoid duplication with other existing arrangements to provide capacity-building and technical support, in particular the Global Environment Facility and the Special Programme to support institutional strengthening at the national level for implementation of the Basel, Rotterdam and Stockholm </w:t>
      </w:r>
      <w:r w:rsidR="008B7663">
        <w:rPr>
          <w:rStyle w:val="Inget"/>
          <w:sz w:val="20"/>
          <w:szCs w:val="20"/>
        </w:rPr>
        <w:t>c</w:t>
      </w:r>
      <w:r w:rsidR="008B7663" w:rsidRPr="006B5694">
        <w:rPr>
          <w:rStyle w:val="Inget"/>
          <w:sz w:val="20"/>
          <w:szCs w:val="20"/>
        </w:rPr>
        <w:t>onvention</w:t>
      </w:r>
      <w:r w:rsidR="008B7663">
        <w:rPr>
          <w:rStyle w:val="Inget"/>
          <w:sz w:val="20"/>
          <w:szCs w:val="20"/>
        </w:rPr>
        <w:t>s</w:t>
      </w:r>
      <w:r w:rsidRPr="006B5694">
        <w:rPr>
          <w:rStyle w:val="Inget"/>
          <w:sz w:val="20"/>
          <w:szCs w:val="20"/>
        </w:rPr>
        <w:t>, the Minamata Convention and the Strategic Approach to International Chemicals Management, as well as other existing assistance frameworks;</w:t>
      </w:r>
    </w:p>
    <w:p w14:paraId="602AE734" w14:textId="77777777" w:rsidR="00615D0B" w:rsidRPr="006B5694" w:rsidRDefault="00615D0B" w:rsidP="006B5694">
      <w:pPr>
        <w:pStyle w:val="Brdtext"/>
        <w:numPr>
          <w:ilvl w:val="1"/>
          <w:numId w:val="39"/>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1871"/>
          <w:tab w:val="clear" w:pos="2381"/>
          <w:tab w:val="clear" w:pos="2495"/>
          <w:tab w:val="clear" w:pos="2948"/>
          <w:tab w:val="clear" w:pos="3119"/>
          <w:tab w:val="clear" w:pos="3515"/>
        </w:tabs>
        <w:spacing w:after="120"/>
        <w:ind w:firstLine="624"/>
        <w:rPr>
          <w:rStyle w:val="Inget"/>
          <w:sz w:val="20"/>
          <w:szCs w:val="20"/>
        </w:rPr>
      </w:pPr>
      <w:r w:rsidRPr="006B5694">
        <w:rPr>
          <w:rStyle w:val="Inget"/>
          <w:sz w:val="20"/>
          <w:szCs w:val="20"/>
        </w:rPr>
        <w:t>Build upon lessons learned and engage at the national and regional levels, including by encouraging South-South cooperation; and</w:t>
      </w:r>
    </w:p>
    <w:p w14:paraId="68F49B44" w14:textId="77777777" w:rsidR="00615D0B" w:rsidRPr="006B5694" w:rsidRDefault="00615D0B" w:rsidP="006B5694">
      <w:pPr>
        <w:pStyle w:val="Brdtext"/>
        <w:numPr>
          <w:ilvl w:val="1"/>
          <w:numId w:val="39"/>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1871"/>
          <w:tab w:val="clear" w:pos="2381"/>
          <w:tab w:val="clear" w:pos="2495"/>
          <w:tab w:val="clear" w:pos="2948"/>
          <w:tab w:val="clear" w:pos="3119"/>
          <w:tab w:val="clear" w:pos="3515"/>
        </w:tabs>
        <w:spacing w:after="120"/>
        <w:ind w:firstLine="624"/>
        <w:rPr>
          <w:rStyle w:val="Inget"/>
          <w:sz w:val="20"/>
          <w:szCs w:val="20"/>
        </w:rPr>
      </w:pPr>
      <w:r w:rsidRPr="006B5694">
        <w:rPr>
          <w:rStyle w:val="Inget"/>
          <w:sz w:val="20"/>
          <w:szCs w:val="20"/>
        </w:rPr>
        <w:t>Be consistent with the integrated approach to financing the sound management of chemicals and waste, as relevant to the implementation of the Convention.</w:t>
      </w:r>
    </w:p>
    <w:p w14:paraId="0AF576B1" w14:textId="77777777" w:rsidR="00615D0B" w:rsidRPr="006B5694" w:rsidRDefault="00615D0B" w:rsidP="005330F2">
      <w:pPr>
        <w:pStyle w:val="CH3"/>
      </w:pPr>
      <w:r w:rsidRPr="006B5694">
        <w:tab/>
        <w:t>4.</w:t>
      </w:r>
      <w:r w:rsidRPr="006B5694">
        <w:tab/>
        <w:t>Resources</w:t>
      </w:r>
    </w:p>
    <w:p w14:paraId="05D728DD" w14:textId="77777777" w:rsidR="00615D0B" w:rsidRPr="006B5694"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rPr>
      </w:pPr>
      <w:r w:rsidRPr="006B5694">
        <w:rPr>
          <w:rStyle w:val="Inget"/>
        </w:rPr>
        <w:t>Resources for the specific international programme shall include financial and in-kind contributions and expertise. Contributions of resources are encouraged from a broad range of sources. This includes all Parties to the Minamata Convention with the capacity to contribute, as well as other relevant stakeholders, including Governments, the private sector, foundations, non-governmental organizations, intergovernmental organizations, academia and other types of civil-society actors;</w:t>
      </w:r>
    </w:p>
    <w:p w14:paraId="2A47617B" w14:textId="77777777" w:rsidR="00615D0B" w:rsidRPr="006B5694"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rPr>
      </w:pPr>
      <w:r w:rsidRPr="006B5694">
        <w:rPr>
          <w:rStyle w:val="Inget"/>
        </w:rPr>
        <w:t>A resource mobilization strategy for the specific international programme should be developed by the secretariat in consultation with the [executive board] [specific international programme committee] with a view to achieving the objective of the Convention and attracting a broad range of donors, building on lessons learned in other areas. It should include approaches whose purpose is to leverage resources, including in-kind resources, from non-State actors;</w:t>
      </w:r>
    </w:p>
    <w:p w14:paraId="0F737232" w14:textId="77777777" w:rsidR="00615D0B" w:rsidRPr="006B5694"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rPr>
      </w:pPr>
      <w:r w:rsidRPr="006B5694">
        <w:rPr>
          <w:rStyle w:val="Inget"/>
        </w:rPr>
        <w:t>Other sources of resources for the specific international programme may be leveraged through its coordination with other relevant programmes and initiatives, including:</w:t>
      </w:r>
    </w:p>
    <w:p w14:paraId="5AF098B7" w14:textId="7499EA77" w:rsidR="00615D0B" w:rsidRPr="006B5694" w:rsidRDefault="00615D0B" w:rsidP="00CD084C">
      <w:pPr>
        <w:pStyle w:val="Brdtext"/>
        <w:numPr>
          <w:ilvl w:val="1"/>
          <w:numId w:val="73"/>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2381"/>
          <w:tab w:val="clear" w:pos="2948"/>
          <w:tab w:val="clear" w:pos="3515"/>
          <w:tab w:val="left" w:pos="624"/>
        </w:tabs>
        <w:spacing w:after="120"/>
        <w:ind w:firstLine="624"/>
        <w:rPr>
          <w:rStyle w:val="Inget"/>
          <w:sz w:val="20"/>
          <w:szCs w:val="20"/>
        </w:rPr>
      </w:pPr>
      <w:r w:rsidRPr="006B5694">
        <w:rPr>
          <w:rStyle w:val="Inget"/>
          <w:sz w:val="20"/>
          <w:szCs w:val="20"/>
        </w:rPr>
        <w:t>Linkages with existing</w:t>
      </w:r>
      <w:r w:rsidRPr="006B5694">
        <w:rPr>
          <w:rStyle w:val="Inget"/>
          <w:color w:val="auto"/>
          <w:sz w:val="20"/>
          <w:szCs w:val="20"/>
        </w:rPr>
        <w:t xml:space="preserve"> programmes </w:t>
      </w:r>
      <w:r w:rsidRPr="006B5694">
        <w:rPr>
          <w:rStyle w:val="Inget"/>
          <w:sz w:val="20"/>
          <w:szCs w:val="20"/>
        </w:rPr>
        <w:t>and initiatives to seek co-benefits where possible;</w:t>
      </w:r>
    </w:p>
    <w:p w14:paraId="5B1F994B" w14:textId="77777777" w:rsidR="00615D0B" w:rsidRPr="006B5694" w:rsidRDefault="00615D0B" w:rsidP="00CD084C">
      <w:pPr>
        <w:pStyle w:val="Brdtext"/>
        <w:numPr>
          <w:ilvl w:val="1"/>
          <w:numId w:val="73"/>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2381"/>
          <w:tab w:val="clear" w:pos="2948"/>
          <w:tab w:val="clear" w:pos="3515"/>
          <w:tab w:val="left" w:pos="624"/>
        </w:tabs>
        <w:spacing w:after="120"/>
        <w:ind w:firstLine="624"/>
        <w:rPr>
          <w:rStyle w:val="Inget"/>
          <w:sz w:val="20"/>
          <w:szCs w:val="20"/>
        </w:rPr>
      </w:pPr>
      <w:r w:rsidRPr="006B5694">
        <w:rPr>
          <w:rStyle w:val="Inget"/>
          <w:sz w:val="20"/>
          <w:szCs w:val="20"/>
        </w:rPr>
        <w:t>Promoting and leveraging partnerships and collaboration as appropriate, building on lessons</w:t>
      </w:r>
      <w:r w:rsidRPr="006B5694">
        <w:rPr>
          <w:rStyle w:val="Inget"/>
          <w:color w:val="auto"/>
          <w:sz w:val="20"/>
          <w:szCs w:val="20"/>
        </w:rPr>
        <w:t xml:space="preserve"> learned </w:t>
      </w:r>
      <w:r w:rsidRPr="006B5694">
        <w:rPr>
          <w:rStyle w:val="Inget"/>
          <w:sz w:val="20"/>
          <w:szCs w:val="20"/>
        </w:rPr>
        <w:t>from other conventions.</w:t>
      </w:r>
    </w:p>
    <w:p w14:paraId="6648B2E7" w14:textId="4FC4CDEB" w:rsidR="00615D0B" w:rsidRPr="006B5694" w:rsidRDefault="00615D0B" w:rsidP="005330F2">
      <w:pPr>
        <w:pStyle w:val="CH2"/>
      </w:pPr>
      <w:r w:rsidRPr="006B5694">
        <w:tab/>
        <w:t>C.</w:t>
      </w:r>
      <w:r w:rsidRPr="006B5694">
        <w:tab/>
        <w:t>Duration</w:t>
      </w:r>
    </w:p>
    <w:p w14:paraId="0E042DE6" w14:textId="77777777" w:rsidR="00615D0B" w:rsidRPr="006B5694"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rPr>
      </w:pPr>
      <w:r w:rsidRPr="006B5694">
        <w:rPr>
          <w:rStyle w:val="Inget"/>
        </w:rPr>
        <w:t>The specific international programme will be open to receive voluntary contributions and applications for support for [a fixed time period] [an unlimited period] [a period determined as part of the review of the financial mechanism in accordance with paragraph 11 of article 13].</w:t>
      </w:r>
    </w:p>
    <w:p w14:paraId="189DEF40" w14:textId="77777777" w:rsidR="005330F2" w:rsidRPr="006B5694" w:rsidRDefault="005330F2" w:rsidP="005330F2">
      <w:pPr>
        <w:pStyle w:val="Normal-pool"/>
        <w:rPr>
          <w:rStyle w:val="Inge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1941"/>
        <w:gridCol w:w="1941"/>
        <w:gridCol w:w="1941"/>
        <w:gridCol w:w="1942"/>
      </w:tblGrid>
      <w:tr w:rsidR="005330F2" w:rsidRPr="006B5694" w14:paraId="0F602681" w14:textId="77777777" w:rsidTr="005330F2">
        <w:tc>
          <w:tcPr>
            <w:tcW w:w="1941" w:type="dxa"/>
          </w:tcPr>
          <w:p w14:paraId="3407016F" w14:textId="77777777" w:rsidR="005330F2" w:rsidRPr="006B5694" w:rsidRDefault="005330F2" w:rsidP="005330F2">
            <w:pPr>
              <w:pStyle w:val="Normal-pool"/>
              <w:spacing w:before="520"/>
            </w:pPr>
          </w:p>
        </w:tc>
        <w:tc>
          <w:tcPr>
            <w:tcW w:w="1941" w:type="dxa"/>
          </w:tcPr>
          <w:p w14:paraId="0BCED772" w14:textId="77777777" w:rsidR="005330F2" w:rsidRPr="006B5694" w:rsidRDefault="005330F2" w:rsidP="005330F2">
            <w:pPr>
              <w:pStyle w:val="Normal-pool"/>
              <w:spacing w:before="520"/>
            </w:pPr>
          </w:p>
        </w:tc>
        <w:tc>
          <w:tcPr>
            <w:tcW w:w="1941" w:type="dxa"/>
            <w:tcBorders>
              <w:bottom w:val="single" w:sz="4" w:space="0" w:color="auto"/>
            </w:tcBorders>
          </w:tcPr>
          <w:p w14:paraId="192BD4E8" w14:textId="77777777" w:rsidR="005330F2" w:rsidRPr="006B5694" w:rsidRDefault="005330F2" w:rsidP="005330F2">
            <w:pPr>
              <w:pStyle w:val="Normal-pool"/>
              <w:spacing w:before="520"/>
            </w:pPr>
          </w:p>
        </w:tc>
        <w:tc>
          <w:tcPr>
            <w:tcW w:w="1941" w:type="dxa"/>
          </w:tcPr>
          <w:p w14:paraId="41938D5E" w14:textId="77777777" w:rsidR="005330F2" w:rsidRPr="006B5694" w:rsidRDefault="005330F2" w:rsidP="005330F2">
            <w:pPr>
              <w:pStyle w:val="Normal-pool"/>
              <w:spacing w:before="520"/>
            </w:pPr>
          </w:p>
        </w:tc>
        <w:tc>
          <w:tcPr>
            <w:tcW w:w="1942" w:type="dxa"/>
          </w:tcPr>
          <w:p w14:paraId="54A314C2" w14:textId="77777777" w:rsidR="005330F2" w:rsidRPr="006B5694" w:rsidRDefault="005330F2" w:rsidP="005330F2">
            <w:pPr>
              <w:pStyle w:val="Normal-pool"/>
              <w:spacing w:before="520"/>
            </w:pPr>
          </w:p>
        </w:tc>
      </w:tr>
    </w:tbl>
    <w:p w14:paraId="31949332" w14:textId="015771CA" w:rsidR="00573D02" w:rsidRPr="006B5694" w:rsidRDefault="00573D02" w:rsidP="005330F2">
      <w:pPr>
        <w:pStyle w:val="Normal-pool"/>
      </w:pPr>
    </w:p>
    <w:sectPr w:rsidR="00573D02" w:rsidRPr="006B5694" w:rsidSect="00A17EF3">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0" w:h="16840"/>
      <w:pgMar w:top="907" w:right="992" w:bottom="1418" w:left="1418" w:header="539" w:footer="975"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80A36" w14:textId="77777777" w:rsidR="00EB668E" w:rsidRPr="00504F7F" w:rsidRDefault="00EB668E">
      <w:r w:rsidRPr="00504F7F">
        <w:separator/>
      </w:r>
    </w:p>
  </w:endnote>
  <w:endnote w:type="continuationSeparator" w:id="0">
    <w:p w14:paraId="1F55323C" w14:textId="77777777" w:rsidR="00EB668E" w:rsidRPr="00504F7F" w:rsidRDefault="00EB668E">
      <w:r w:rsidRPr="00504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8A8D" w14:textId="77777777" w:rsidR="00EB668E" w:rsidRDefault="00EB668E">
    <w:pPr>
      <w:pStyle w:val="Footer"/>
    </w:pPr>
    <w:r>
      <w:rPr>
        <w:rStyle w:val="PageNumber"/>
      </w:rPr>
      <w:fldChar w:fldCharType="begin"/>
    </w:r>
    <w:r>
      <w:rPr>
        <w:rStyle w:val="PageNumber"/>
      </w:rPr>
      <w:instrText xml:space="preserve"> PAGE </w:instrText>
    </w:r>
    <w:r>
      <w:rPr>
        <w:rStyle w:val="PageNumber"/>
      </w:rPr>
      <w:fldChar w:fldCharType="separate"/>
    </w:r>
    <w:r w:rsidR="00AC0A0F">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78DF" w14:textId="77777777" w:rsidR="00EB668E" w:rsidRDefault="00EB668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C0A0F">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1A78" w14:textId="479BA080" w:rsidR="00EB668E" w:rsidRDefault="00EB668E" w:rsidP="00F53AC1">
    <w:pPr>
      <w:pStyle w:val="Normal-pool"/>
    </w:pPr>
    <w:r>
      <w:t>K1707038</w:t>
    </w:r>
    <w:r>
      <w:tab/>
    </w:r>
    <w:r w:rsidR="00E5791D">
      <w:t>070817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E3F9" w14:textId="77777777" w:rsidR="00EB668E" w:rsidRPr="004B03CF" w:rsidRDefault="00EB668E" w:rsidP="004B03CF">
      <w:pPr>
        <w:tabs>
          <w:tab w:val="clear" w:pos="1247"/>
          <w:tab w:val="clear" w:pos="1814"/>
          <w:tab w:val="clear" w:pos="2381"/>
          <w:tab w:val="clear" w:pos="2948"/>
          <w:tab w:val="clear" w:pos="3515"/>
          <w:tab w:val="left" w:pos="624"/>
        </w:tabs>
        <w:spacing w:before="60"/>
        <w:ind w:left="624"/>
        <w:rPr>
          <w:sz w:val="18"/>
          <w:szCs w:val="18"/>
        </w:rPr>
      </w:pPr>
      <w:r w:rsidRPr="004B03CF">
        <w:rPr>
          <w:sz w:val="18"/>
          <w:szCs w:val="18"/>
        </w:rPr>
        <w:separator/>
      </w:r>
    </w:p>
  </w:footnote>
  <w:footnote w:type="continuationSeparator" w:id="0">
    <w:p w14:paraId="6D1DC2E4" w14:textId="77777777" w:rsidR="00EB668E" w:rsidRPr="00504F7F" w:rsidRDefault="00EB668E">
      <w:r w:rsidRPr="00504F7F">
        <w:continuationSeparator/>
      </w:r>
    </w:p>
  </w:footnote>
  <w:footnote w:id="1">
    <w:p w14:paraId="7BE29B76" w14:textId="77777777" w:rsidR="00EB668E" w:rsidRPr="004B03CF" w:rsidRDefault="00EB668E" w:rsidP="004B03CF">
      <w:pPr>
        <w:tabs>
          <w:tab w:val="left" w:pos="624"/>
        </w:tabs>
        <w:spacing w:before="20" w:after="40"/>
        <w:ind w:left="1247"/>
        <w:rPr>
          <w:sz w:val="18"/>
          <w:szCs w:val="18"/>
        </w:rPr>
      </w:pPr>
      <w:r w:rsidRPr="004B03CF">
        <w:rPr>
          <w:sz w:val="18"/>
          <w:szCs w:val="18"/>
        </w:rPr>
        <w:t>* UNEP/MC/COP.1/1.</w:t>
      </w:r>
    </w:p>
  </w:footnote>
  <w:footnote w:id="2">
    <w:p w14:paraId="51618C32" w14:textId="77777777" w:rsidR="00EB668E" w:rsidRPr="004B03CF" w:rsidRDefault="00EB668E" w:rsidP="004B03CF">
      <w:pPr>
        <w:pStyle w:val="FootnoteText"/>
        <w:tabs>
          <w:tab w:val="left" w:pos="624"/>
        </w:tabs>
        <w:rPr>
          <w:szCs w:val="18"/>
        </w:rPr>
      </w:pPr>
      <w:r w:rsidRPr="004B03CF">
        <w:rPr>
          <w:rStyle w:val="Inget"/>
          <w:szCs w:val="18"/>
          <w:vertAlign w:val="superscript"/>
        </w:rPr>
        <w:footnoteRef/>
      </w:r>
      <w:r w:rsidRPr="004B03CF">
        <w:rPr>
          <w:rStyle w:val="Inget"/>
          <w:szCs w:val="18"/>
        </w:rPr>
        <w:t xml:space="preserve"> UNEP Division of Technology, Industry and Economics, Chemicals and Waste Branch.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4E6C" w14:textId="6727C9E0" w:rsidR="00EB668E" w:rsidRPr="00CA5CA9" w:rsidRDefault="00EB668E" w:rsidP="00312543">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1BFD" w14:textId="7C78741B" w:rsidR="00EB668E" w:rsidRPr="00CA5CA9" w:rsidRDefault="00EB668E" w:rsidP="00312543">
    <w:pPr>
      <w:pStyle w:val="Header"/>
      <w:jc w:val="right"/>
      <w:rPr>
        <w:szCs w:val="18"/>
      </w:rPr>
    </w:pPr>
    <w:r>
      <w:rPr>
        <w:bCs/>
        <w:szCs w:val="18"/>
      </w:rPr>
      <w:t>UNEP/MC/COP.1/9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B481" w14:textId="741F12F9" w:rsidR="00EB668E" w:rsidRDefault="00EB668E"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621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6AD9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CA1E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82FE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5ED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CC1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94A0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74B0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2EDFC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E71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1">
    <w:nsid w:val="073D51BA"/>
    <w:multiLevelType w:val="hybridMultilevel"/>
    <w:tmpl w:val="29B2D844"/>
    <w:numStyleLink w:val="Importeradestilen6"/>
  </w:abstractNum>
  <w:abstractNum w:abstractNumId="12">
    <w:nsid w:val="0B96391C"/>
    <w:multiLevelType w:val="hybridMultilevel"/>
    <w:tmpl w:val="81E0EFB8"/>
    <w:numStyleLink w:val="Importeradestilen5"/>
  </w:abstractNum>
  <w:abstractNum w:abstractNumId="13">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nsid w:val="19D95965"/>
    <w:multiLevelType w:val="hybridMultilevel"/>
    <w:tmpl w:val="F044000E"/>
    <w:numStyleLink w:val="Importeradestilen8"/>
  </w:abstractNum>
  <w:abstractNum w:abstractNumId="1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7">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8">
    <w:nsid w:val="259D3D1E"/>
    <w:multiLevelType w:val="hybridMultilevel"/>
    <w:tmpl w:val="CB144886"/>
    <w:lvl w:ilvl="0" w:tplc="EF2E58FC">
      <w:start w:val="1"/>
      <w:numFmt w:val="decimal"/>
      <w:lvlText w:val="%1."/>
      <w:lvlJc w:val="left"/>
      <w:pPr>
        <w:tabs>
          <w:tab w:val="num" w:pos="1134"/>
        </w:tabs>
        <w:ind w:left="1247" w:firstLine="0"/>
      </w:pPr>
      <w:rPr>
        <w:rFonts w:hint="default"/>
      </w:rPr>
    </w:lvl>
    <w:lvl w:ilvl="1" w:tplc="EAFE9C00">
      <w:start w:val="1"/>
      <w:numFmt w:val="lowerLetter"/>
      <w:lvlText w:val="(%2)"/>
      <w:lvlJc w:val="left"/>
      <w:pPr>
        <w:tabs>
          <w:tab w:val="num" w:pos="1134"/>
        </w:tabs>
        <w:ind w:left="1247" w:firstLine="567"/>
      </w:pPr>
      <w:rPr>
        <w:rFonts w:hint="default"/>
      </w:rPr>
    </w:lvl>
    <w:lvl w:ilvl="2" w:tplc="210639CE">
      <w:start w:val="1"/>
      <w:numFmt w:val="lowerRoman"/>
      <w:lvlText w:val="(%3)"/>
      <w:lvlJc w:val="left"/>
      <w:pPr>
        <w:tabs>
          <w:tab w:val="num" w:pos="1134"/>
        </w:tabs>
        <w:ind w:left="2948" w:hanging="567"/>
      </w:pPr>
      <w:rPr>
        <w:rFonts w:hint="default"/>
      </w:rPr>
    </w:lvl>
    <w:lvl w:ilvl="3" w:tplc="F48ADB8A">
      <w:start w:val="1"/>
      <w:numFmt w:val="lowerLetter"/>
      <w:lvlText w:val="%4."/>
      <w:lvlJc w:val="left"/>
      <w:pPr>
        <w:tabs>
          <w:tab w:val="num" w:pos="1134"/>
        </w:tabs>
        <w:ind w:left="3515" w:hanging="567"/>
      </w:pPr>
      <w:rPr>
        <w:rFonts w:hint="default"/>
      </w:rPr>
    </w:lvl>
    <w:lvl w:ilvl="4" w:tplc="D3FE6BD4">
      <w:start w:val="1"/>
      <w:numFmt w:val="lowerRoman"/>
      <w:lvlText w:val="%5."/>
      <w:lvlJc w:val="left"/>
      <w:pPr>
        <w:tabs>
          <w:tab w:val="num" w:pos="1134"/>
        </w:tabs>
        <w:ind w:left="4082" w:hanging="567"/>
      </w:pPr>
      <w:rPr>
        <w:rFonts w:hint="default"/>
      </w:rPr>
    </w:lvl>
    <w:lvl w:ilvl="5" w:tplc="3F1C8ED6">
      <w:start w:val="1"/>
      <w:numFmt w:val="lowerRoman"/>
      <w:lvlText w:val="%6."/>
      <w:lvlJc w:val="right"/>
      <w:pPr>
        <w:tabs>
          <w:tab w:val="num" w:pos="7835"/>
        </w:tabs>
        <w:ind w:left="7835" w:hanging="180"/>
      </w:pPr>
      <w:rPr>
        <w:rFonts w:hint="default"/>
      </w:rPr>
    </w:lvl>
    <w:lvl w:ilvl="6" w:tplc="3FC6D862">
      <w:start w:val="1"/>
      <w:numFmt w:val="decimal"/>
      <w:lvlText w:val="%7."/>
      <w:lvlJc w:val="left"/>
      <w:pPr>
        <w:tabs>
          <w:tab w:val="num" w:pos="8555"/>
        </w:tabs>
        <w:ind w:left="8555" w:hanging="360"/>
      </w:pPr>
      <w:rPr>
        <w:rFonts w:hint="default"/>
      </w:rPr>
    </w:lvl>
    <w:lvl w:ilvl="7" w:tplc="E034CB60">
      <w:start w:val="1"/>
      <w:numFmt w:val="lowerLetter"/>
      <w:lvlText w:val="%8."/>
      <w:lvlJc w:val="left"/>
      <w:pPr>
        <w:tabs>
          <w:tab w:val="num" w:pos="9275"/>
        </w:tabs>
        <w:ind w:left="9275" w:hanging="360"/>
      </w:pPr>
      <w:rPr>
        <w:rFonts w:hint="default"/>
      </w:rPr>
    </w:lvl>
    <w:lvl w:ilvl="8" w:tplc="96D85186">
      <w:start w:val="1"/>
      <w:numFmt w:val="lowerRoman"/>
      <w:lvlText w:val="%9."/>
      <w:lvlJc w:val="right"/>
      <w:pPr>
        <w:tabs>
          <w:tab w:val="num" w:pos="9995"/>
        </w:tabs>
        <w:ind w:left="9995" w:hanging="180"/>
      </w:pPr>
      <w:rPr>
        <w:rFonts w:hint="default"/>
      </w:rPr>
    </w:lvl>
  </w:abstractNum>
  <w:abstractNum w:abstractNumId="19">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23">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24">
    <w:nsid w:val="4A0608AF"/>
    <w:multiLevelType w:val="hybridMultilevel"/>
    <w:tmpl w:val="156885FC"/>
    <w:numStyleLink w:val="Importeradestilen3"/>
  </w:abstractNum>
  <w:abstractNum w:abstractNumId="25">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nsid w:val="58AA3667"/>
    <w:multiLevelType w:val="hybridMultilevel"/>
    <w:tmpl w:val="A72A60C0"/>
    <w:numStyleLink w:val="Importeradestilen7"/>
  </w:abstractNum>
  <w:abstractNum w:abstractNumId="28">
    <w:nsid w:val="5BF5183E"/>
    <w:multiLevelType w:val="hybridMultilevel"/>
    <w:tmpl w:val="686C86F4"/>
    <w:numStyleLink w:val="Importeradestilen4"/>
  </w:abstractNum>
  <w:abstractNum w:abstractNumId="29">
    <w:nsid w:val="5E216D7B"/>
    <w:multiLevelType w:val="hybridMultilevel"/>
    <w:tmpl w:val="0B422B62"/>
    <w:numStyleLink w:val="Importeradestilen9"/>
  </w:abstractNum>
  <w:abstractNum w:abstractNumId="30">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31">
    <w:nsid w:val="5FE34526"/>
    <w:multiLevelType w:val="hybridMultilevel"/>
    <w:tmpl w:val="D07A6E4C"/>
    <w:numStyleLink w:val="Normallist"/>
  </w:abstractNum>
  <w:abstractNum w:abstractNumId="32">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5">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36">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6"/>
    <w:lvlOverride w:ilvl="0">
      <w:lvl w:ilvl="0">
        <w:start w:val="1"/>
        <w:numFmt w:val="decimal"/>
        <w:pStyle w:val="Normalnumber"/>
        <w:lvlText w:val="%1."/>
        <w:lvlJc w:val="left"/>
        <w:pPr>
          <w:tabs>
            <w:tab w:val="num" w:pos="1134"/>
          </w:tabs>
          <w:ind w:left="1247" w:firstLine="0"/>
        </w:pPr>
        <w:rPr>
          <w:rFonts w:hint="default"/>
        </w:rPr>
      </w:lvl>
    </w:lvlOverride>
  </w:num>
  <w:num w:numId="2">
    <w:abstractNumId w:val="15"/>
  </w:num>
  <w:num w:numId="3">
    <w:abstractNumId w:val="21"/>
  </w:num>
  <w:num w:numId="4">
    <w:abstractNumId w:val="26"/>
  </w:num>
  <w:num w:numId="5">
    <w:abstractNumId w:val="26"/>
  </w:num>
  <w:num w:numId="6">
    <w:abstractNumId w:val="19"/>
  </w:num>
  <w:num w:numId="7">
    <w:abstractNumId w:val="13"/>
  </w:num>
  <w:num w:numId="8">
    <w:abstractNumId w:val="3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5"/>
  </w:num>
  <w:num w:numId="13">
    <w:abstractNumId w:val="33"/>
  </w:num>
  <w:num w:numId="14">
    <w:abstractNumId w:val="35"/>
  </w:num>
  <w:num w:numId="15">
    <w:abstractNumId w:val="24"/>
  </w:num>
  <w:num w:numId="16">
    <w:abstractNumId w:val="10"/>
  </w:num>
  <w:num w:numId="17">
    <w:abstractNumId w:val="28"/>
  </w:num>
  <w:num w:numId="18">
    <w:abstractNumId w:val="17"/>
  </w:num>
  <w:num w:numId="19">
    <w:abstractNumId w:val="12"/>
  </w:num>
  <w:num w:numId="20">
    <w:abstractNumId w:val="22"/>
  </w:num>
  <w:num w:numId="21">
    <w:abstractNumId w:val="11"/>
  </w:num>
  <w:num w:numId="22">
    <w:abstractNumId w:val="34"/>
  </w:num>
  <w:num w:numId="23">
    <w:abstractNumId w:val="27"/>
  </w:num>
  <w:num w:numId="24">
    <w:abstractNumId w:val="11"/>
    <w:lvlOverride w:ilvl="0">
      <w:startOverride w:val="10"/>
      <w:lvl w:ilvl="0" w:tplc="693C9B36">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E110DB7C">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DA245738">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843206A6">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8DCEB486">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EE62B046">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F0D01606">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345650E4">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9A4619AA">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23"/>
  </w:num>
  <w:num w:numId="26">
    <w:abstractNumId w:val="14"/>
  </w:num>
  <w:num w:numId="27">
    <w:abstractNumId w:val="11"/>
    <w:lvlOverride w:ilvl="0">
      <w:startOverride w:val="12"/>
    </w:lvlOverride>
  </w:num>
  <w:num w:numId="28">
    <w:abstractNumId w:val="16"/>
  </w:num>
  <w:num w:numId="29">
    <w:abstractNumId w:val="29"/>
  </w:num>
  <w:num w:numId="30">
    <w:abstractNumId w:val="2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31"/>
    <w:lvlOverride w:ilvl="0">
      <w:startOverride w:val="1"/>
      <w:lvl w:ilvl="0" w:tplc="3A287BA4">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10E2858">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4224E256">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B51A5A4A">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36DAC90C">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797AB8A2">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8EE42DEE">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7C2815A">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00A413EC">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2">
    <w:abstractNumId w:val="31"/>
    <w:lvlOverride w:ilvl="0">
      <w:startOverride w:val="10"/>
      <w:lvl w:ilvl="0" w:tplc="3A287BA4">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10E2858">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4224E256">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B51A5A4A">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36DAC90C">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797AB8A2">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8EE42DEE">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7C2815A">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00A413EC">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3">
    <w:abstractNumId w:val="31"/>
    <w:lvlOverride w:ilvl="0">
      <w:lvl w:ilvl="0" w:tplc="3A287BA4">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A10E2858">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224E256">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51A5A4A">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36DAC90C">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97AB8A2">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8EE42DEE">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7C2815A">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0A413EC">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20"/>
  </w:num>
  <w:num w:numId="35">
    <w:abstractNumId w:val="30"/>
  </w:num>
  <w:num w:numId="36">
    <w:abstractNumId w:val="26"/>
    <w:lvlOverride w:ilvl="1">
      <w:lvl w:ilvl="1">
        <w:start w:val="1"/>
        <w:numFmt w:val="lowerLetter"/>
        <w:lvlText w:val="(%2)"/>
        <w:lvlJc w:val="left"/>
        <w:pPr>
          <w:tabs>
            <w:tab w:val="num" w:pos="6970"/>
          </w:tabs>
          <w:ind w:left="7083" w:firstLine="567"/>
        </w:pPr>
        <w:rPr>
          <w:rFonts w:hint="default"/>
          <w:sz w:val="20"/>
          <w:szCs w:val="20"/>
        </w:rPr>
      </w:lvl>
    </w:lvlOverride>
  </w:num>
  <w:num w:numId="37">
    <w:abstractNumId w:val="31"/>
    <w:lvlOverride w:ilvl="0">
      <w:startOverride w:val="1"/>
      <w:lvl w:ilvl="0" w:tplc="3A287BA4">
        <w:start w:val="1"/>
        <w:numFmt w:val="decimal"/>
        <w:lvlText w:val="%1."/>
        <w:lvlJc w:val="left"/>
        <w:pPr>
          <w:tabs>
            <w:tab w:val="left" w:pos="624"/>
            <w:tab w:val="left" w:pos="1134"/>
            <w:tab w:val="left" w:pos="1247"/>
            <w:tab w:val="num" w:pos="1871"/>
            <w:tab w:val="left" w:pos="3119"/>
            <w:tab w:val="left" w:pos="408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10E2858">
        <w:start w:val="1"/>
        <w:numFmt w:val="lowerLetter"/>
        <w:lvlText w:val="(%2)"/>
        <w:lvlJc w:val="left"/>
        <w:pPr>
          <w:tabs>
            <w:tab w:val="left" w:pos="624"/>
            <w:tab w:val="left" w:pos="3119"/>
            <w:tab w:val="left" w:pos="4082"/>
          </w:tabs>
          <w:ind w:left="1305"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4224E256">
        <w:start w:val="1"/>
        <w:numFmt w:val="lowerRoman"/>
        <w:lvlText w:val="(%3)"/>
        <w:lvlJc w:val="left"/>
        <w:pPr>
          <w:tabs>
            <w:tab w:val="left" w:pos="624"/>
            <w:tab w:val="left" w:pos="1134"/>
            <w:tab w:val="left" w:pos="1247"/>
            <w:tab w:val="left" w:pos="1871"/>
            <w:tab w:val="num" w:pos="3572"/>
            <w:tab w:val="left" w:pos="4082"/>
          </w:tabs>
          <w:ind w:left="2948"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B51A5A4A">
        <w:start w:val="1"/>
        <w:numFmt w:val="lowerLetter"/>
        <w:lvlText w:val="%4."/>
        <w:lvlJc w:val="left"/>
        <w:pPr>
          <w:tabs>
            <w:tab w:val="left" w:pos="624"/>
            <w:tab w:val="left" w:pos="1134"/>
            <w:tab w:val="left" w:pos="1247"/>
            <w:tab w:val="left" w:pos="1871"/>
            <w:tab w:val="left" w:pos="3119"/>
            <w:tab w:val="num" w:pos="3743"/>
            <w:tab w:val="left" w:pos="4082"/>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36DAC90C">
        <w:start w:val="1"/>
        <w:numFmt w:val="lowerRoman"/>
        <w:lvlText w:val="%5."/>
        <w:lvlJc w:val="left"/>
        <w:pPr>
          <w:tabs>
            <w:tab w:val="left" w:pos="624"/>
            <w:tab w:val="left" w:pos="1134"/>
            <w:tab w:val="left" w:pos="1247"/>
            <w:tab w:val="left" w:pos="1871"/>
            <w:tab w:val="left" w:pos="3119"/>
            <w:tab w:val="left" w:pos="4082"/>
            <w:tab w:val="num" w:pos="4706"/>
          </w:tabs>
          <w:ind w:left="4082"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797AB8A2">
        <w:start w:val="1"/>
        <w:numFmt w:val="lowerRoman"/>
        <w:lvlText w:val="%6."/>
        <w:lvlJc w:val="left"/>
        <w:pPr>
          <w:tabs>
            <w:tab w:val="left" w:pos="624"/>
            <w:tab w:val="left" w:pos="1134"/>
            <w:tab w:val="left" w:pos="1247"/>
            <w:tab w:val="left" w:pos="1871"/>
            <w:tab w:val="left" w:pos="3119"/>
            <w:tab w:val="left" w:pos="4082"/>
            <w:tab w:val="num" w:pos="8459"/>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8EE42DEE">
        <w:start w:val="1"/>
        <w:numFmt w:val="decimal"/>
        <w:lvlText w:val="%7."/>
        <w:lvlJc w:val="left"/>
        <w:pPr>
          <w:tabs>
            <w:tab w:val="left" w:pos="624"/>
            <w:tab w:val="left" w:pos="1134"/>
            <w:tab w:val="left" w:pos="1247"/>
            <w:tab w:val="left" w:pos="1871"/>
            <w:tab w:val="left" w:pos="3119"/>
            <w:tab w:val="left" w:pos="4082"/>
            <w:tab w:val="num" w:pos="9179"/>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7C2815A">
        <w:start w:val="1"/>
        <w:numFmt w:val="lowerLetter"/>
        <w:lvlText w:val="%8."/>
        <w:lvlJc w:val="left"/>
        <w:pPr>
          <w:tabs>
            <w:tab w:val="left" w:pos="624"/>
            <w:tab w:val="left" w:pos="1134"/>
            <w:tab w:val="left" w:pos="1247"/>
            <w:tab w:val="left" w:pos="1871"/>
            <w:tab w:val="left" w:pos="3119"/>
            <w:tab w:val="left" w:pos="4082"/>
            <w:tab w:val="num" w:pos="9899"/>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00A413EC">
        <w:start w:val="1"/>
        <w:numFmt w:val="lowerRoman"/>
        <w:lvlText w:val="%9."/>
        <w:lvlJc w:val="left"/>
        <w:pPr>
          <w:tabs>
            <w:tab w:val="left" w:pos="624"/>
            <w:tab w:val="left" w:pos="1134"/>
            <w:tab w:val="left" w:pos="1247"/>
            <w:tab w:val="left" w:pos="1871"/>
            <w:tab w:val="left" w:pos="3119"/>
            <w:tab w:val="left" w:pos="4082"/>
            <w:tab w:val="num" w:pos="10619"/>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8">
    <w:abstractNumId w:val="31"/>
    <w:lvlOverride w:ilvl="0">
      <w:lvl w:ilvl="0" w:tplc="3A287BA4">
        <w:start w:val="1"/>
        <w:numFmt w:val="decimal"/>
        <w:lvlText w:val="%1."/>
        <w:lvlJc w:val="left"/>
        <w:pPr>
          <w:tabs>
            <w:tab w:val="left" w:pos="624"/>
            <w:tab w:val="left" w:pos="1134"/>
            <w:tab w:val="left" w:pos="1247"/>
            <w:tab w:val="num" w:pos="1871"/>
            <w:tab w:val="left" w:pos="3119"/>
          </w:tabs>
          <w:ind w:left="125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A10E2858">
        <w:start w:val="1"/>
        <w:numFmt w:val="lowerLetter"/>
        <w:lvlText w:val="(%2)"/>
        <w:lvlJc w:val="left"/>
        <w:pPr>
          <w:tabs>
            <w:tab w:val="left" w:pos="624"/>
            <w:tab w:val="left" w:pos="3119"/>
          </w:tabs>
          <w:ind w:left="1293"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224E256">
        <w:start w:val="1"/>
        <w:numFmt w:val="lowerRoman"/>
        <w:lvlText w:val="(%3)"/>
        <w:lvlJc w:val="left"/>
        <w:pPr>
          <w:tabs>
            <w:tab w:val="left" w:pos="624"/>
            <w:tab w:val="left" w:pos="1134"/>
            <w:tab w:val="left" w:pos="1247"/>
            <w:tab w:val="left" w:pos="1871"/>
            <w:tab w:val="num" w:pos="3572"/>
          </w:tabs>
          <w:ind w:left="2960"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51A5A4A">
        <w:start w:val="1"/>
        <w:numFmt w:val="lowerLetter"/>
        <w:lvlText w:val="%4."/>
        <w:lvlJc w:val="left"/>
        <w:pPr>
          <w:tabs>
            <w:tab w:val="left" w:pos="624"/>
            <w:tab w:val="left" w:pos="1134"/>
            <w:tab w:val="left" w:pos="1247"/>
            <w:tab w:val="left" w:pos="1871"/>
            <w:tab w:val="left" w:pos="3119"/>
            <w:tab w:val="num" w:pos="3731"/>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36DAC90C">
        <w:start w:val="1"/>
        <w:numFmt w:val="lowerRoman"/>
        <w:lvlText w:val="%5."/>
        <w:lvlJc w:val="left"/>
        <w:pPr>
          <w:tabs>
            <w:tab w:val="left" w:pos="624"/>
            <w:tab w:val="left" w:pos="1134"/>
            <w:tab w:val="left" w:pos="1247"/>
            <w:tab w:val="left" w:pos="1871"/>
            <w:tab w:val="left" w:pos="3119"/>
            <w:tab w:val="num" w:pos="4706"/>
          </w:tabs>
          <w:ind w:left="4094"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97AB8A2">
        <w:start w:val="1"/>
        <w:numFmt w:val="lowerRoman"/>
        <w:lvlText w:val="%6."/>
        <w:lvlJc w:val="left"/>
        <w:pPr>
          <w:tabs>
            <w:tab w:val="left" w:pos="624"/>
            <w:tab w:val="left" w:pos="1134"/>
            <w:tab w:val="left" w:pos="1247"/>
            <w:tab w:val="left" w:pos="1871"/>
            <w:tab w:val="left" w:pos="3119"/>
            <w:tab w:val="num" w:pos="8447"/>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8EE42DEE">
        <w:start w:val="1"/>
        <w:numFmt w:val="decimal"/>
        <w:lvlText w:val="%7."/>
        <w:lvlJc w:val="left"/>
        <w:pPr>
          <w:tabs>
            <w:tab w:val="left" w:pos="624"/>
            <w:tab w:val="left" w:pos="1134"/>
            <w:tab w:val="left" w:pos="1247"/>
            <w:tab w:val="left" w:pos="1871"/>
            <w:tab w:val="left" w:pos="3119"/>
            <w:tab w:val="num" w:pos="9167"/>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7C2815A">
        <w:start w:val="1"/>
        <w:numFmt w:val="lowerLetter"/>
        <w:lvlText w:val="%8."/>
        <w:lvlJc w:val="left"/>
        <w:pPr>
          <w:tabs>
            <w:tab w:val="left" w:pos="624"/>
            <w:tab w:val="left" w:pos="1134"/>
            <w:tab w:val="left" w:pos="1247"/>
            <w:tab w:val="left" w:pos="1871"/>
            <w:tab w:val="left" w:pos="3119"/>
            <w:tab w:val="num" w:pos="9887"/>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0A413EC">
        <w:start w:val="1"/>
        <w:numFmt w:val="lowerRoman"/>
        <w:lvlText w:val="%9."/>
        <w:lvlJc w:val="left"/>
        <w:pPr>
          <w:tabs>
            <w:tab w:val="left" w:pos="624"/>
            <w:tab w:val="left" w:pos="1134"/>
            <w:tab w:val="left" w:pos="1247"/>
            <w:tab w:val="left" w:pos="1871"/>
            <w:tab w:val="left" w:pos="3119"/>
            <w:tab w:val="num" w:pos="10607"/>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9">
    <w:abstractNumId w:val="31"/>
    <w:lvlOverride w:ilvl="0">
      <w:lvl w:ilvl="0" w:tplc="3A287BA4">
        <w:start w:val="1"/>
        <w:numFmt w:val="decimal"/>
        <w:lvlText w:val="%1."/>
        <w:lvlJc w:val="left"/>
        <w:pPr>
          <w:tabs>
            <w:tab w:val="left" w:pos="624"/>
            <w:tab w:val="left" w:pos="1134"/>
            <w:tab w:val="left" w:pos="1247"/>
            <w:tab w:val="num" w:pos="1871"/>
            <w:tab w:val="left" w:pos="3119"/>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A10E2858">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224E256">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51A5A4A">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36DAC90C">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97AB8A2">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8EE42DEE">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7C2815A">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0A413EC">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0">
    <w:abstractNumId w:val="31"/>
    <w:lvlOverride w:ilvl="0">
      <w:lvl w:ilvl="0" w:tplc="3A287BA4">
        <w:start w:val="1"/>
        <w:numFmt w:val="decimal"/>
        <w:lvlText w:val="%1."/>
        <w:lvlJc w:val="left"/>
        <w:pPr>
          <w:tabs>
            <w:tab w:val="num" w:pos="1871"/>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A10E2858">
        <w:start w:val="1"/>
        <w:numFmt w:val="lowerLetter"/>
        <w:lvlText w:val="(%2)"/>
        <w:lvlJc w:val="left"/>
        <w:pPr>
          <w:tabs>
            <w:tab w:val="left" w:pos="624"/>
            <w:tab w:val="left" w:pos="1134"/>
            <w:tab w:val="left" w:pos="1247"/>
            <w:tab w:val="left" w:pos="1871"/>
            <w:tab w:val="num" w:pos="2495"/>
            <w:tab w:val="left" w:pos="3119"/>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224E256">
        <w:start w:val="1"/>
        <w:numFmt w:val="lowerRoman"/>
        <w:lvlText w:val="(%3)"/>
        <w:lvlJc w:val="left"/>
        <w:pPr>
          <w:tabs>
            <w:tab w:val="left" w:pos="624"/>
            <w:tab w:val="left" w:pos="1134"/>
            <w:tab w:val="left" w:pos="1247"/>
            <w:tab w:val="left" w:pos="1871"/>
            <w:tab w:val="left" w:pos="2495"/>
            <w:tab w:val="left" w:pos="3119"/>
            <w:tab w:val="num" w:pos="4196"/>
          </w:tabs>
          <w:ind w:left="2948"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51A5A4A">
        <w:start w:val="1"/>
        <w:numFmt w:val="lowerLetter"/>
        <w:lvlText w:val="%4."/>
        <w:lvlJc w:val="left"/>
        <w:pPr>
          <w:tabs>
            <w:tab w:val="left" w:pos="624"/>
            <w:tab w:val="left" w:pos="1134"/>
            <w:tab w:val="left" w:pos="1247"/>
            <w:tab w:val="left" w:pos="1871"/>
            <w:tab w:val="left" w:pos="2495"/>
            <w:tab w:val="left" w:pos="3119"/>
            <w:tab w:val="num" w:pos="4367"/>
          </w:tabs>
          <w:ind w:left="3119"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36DAC90C">
        <w:start w:val="1"/>
        <w:numFmt w:val="lowerRoman"/>
        <w:lvlText w:val="%5."/>
        <w:lvlJc w:val="left"/>
        <w:pPr>
          <w:tabs>
            <w:tab w:val="left" w:pos="624"/>
            <w:tab w:val="left" w:pos="1134"/>
            <w:tab w:val="left" w:pos="1247"/>
            <w:tab w:val="left" w:pos="1871"/>
            <w:tab w:val="left" w:pos="2495"/>
            <w:tab w:val="left" w:pos="3119"/>
            <w:tab w:val="num" w:pos="5330"/>
          </w:tabs>
          <w:ind w:left="4082"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97AB8A2">
        <w:start w:val="1"/>
        <w:numFmt w:val="lowerRoman"/>
        <w:lvlText w:val="%6."/>
        <w:lvlJc w:val="left"/>
        <w:pPr>
          <w:tabs>
            <w:tab w:val="left" w:pos="624"/>
            <w:tab w:val="left" w:pos="1134"/>
            <w:tab w:val="left" w:pos="1247"/>
            <w:tab w:val="left" w:pos="1871"/>
            <w:tab w:val="left" w:pos="2495"/>
            <w:tab w:val="left" w:pos="3119"/>
            <w:tab w:val="num" w:pos="9083"/>
          </w:tabs>
          <w:ind w:left="783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8EE42DEE">
        <w:start w:val="1"/>
        <w:numFmt w:val="decimal"/>
        <w:lvlText w:val="%7."/>
        <w:lvlJc w:val="left"/>
        <w:pPr>
          <w:tabs>
            <w:tab w:val="left" w:pos="624"/>
            <w:tab w:val="left" w:pos="1134"/>
            <w:tab w:val="left" w:pos="1247"/>
            <w:tab w:val="left" w:pos="1871"/>
            <w:tab w:val="left" w:pos="2495"/>
            <w:tab w:val="left" w:pos="3119"/>
            <w:tab w:val="num" w:pos="9803"/>
          </w:tabs>
          <w:ind w:left="855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7C2815A">
        <w:start w:val="1"/>
        <w:numFmt w:val="lowerLetter"/>
        <w:lvlText w:val="%8."/>
        <w:lvlJc w:val="left"/>
        <w:pPr>
          <w:tabs>
            <w:tab w:val="left" w:pos="624"/>
            <w:tab w:val="left" w:pos="1134"/>
            <w:tab w:val="left" w:pos="1247"/>
            <w:tab w:val="left" w:pos="1871"/>
            <w:tab w:val="left" w:pos="2495"/>
            <w:tab w:val="left" w:pos="3119"/>
            <w:tab w:val="num" w:pos="10523"/>
          </w:tabs>
          <w:ind w:left="927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0A413EC">
        <w:start w:val="1"/>
        <w:numFmt w:val="lowerRoman"/>
        <w:lvlText w:val="%9."/>
        <w:lvlJc w:val="left"/>
        <w:pPr>
          <w:tabs>
            <w:tab w:val="left" w:pos="624"/>
            <w:tab w:val="left" w:pos="1134"/>
            <w:tab w:val="left" w:pos="1247"/>
            <w:tab w:val="left" w:pos="1871"/>
            <w:tab w:val="left" w:pos="2495"/>
            <w:tab w:val="left" w:pos="3119"/>
            <w:tab w:val="num" w:pos="11243"/>
          </w:tabs>
          <w:ind w:left="999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31"/>
  </w:num>
  <w:num w:numId="73">
    <w:abstractNumId w:val="18"/>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N HAVE">
    <w15:presenceInfo w15:providerId="AD" w15:userId="S-1-5-21-1645522239-1177238915-839522115-41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8193"/>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B1E"/>
    <w:rsid w:val="0000249A"/>
    <w:rsid w:val="000024A3"/>
    <w:rsid w:val="00014194"/>
    <w:rsid w:val="000149E6"/>
    <w:rsid w:val="00015484"/>
    <w:rsid w:val="00016550"/>
    <w:rsid w:val="00021D30"/>
    <w:rsid w:val="00023DA9"/>
    <w:rsid w:val="000247B0"/>
    <w:rsid w:val="00026997"/>
    <w:rsid w:val="00026A08"/>
    <w:rsid w:val="00030FA9"/>
    <w:rsid w:val="00031B5C"/>
    <w:rsid w:val="00032E4E"/>
    <w:rsid w:val="00033E0B"/>
    <w:rsid w:val="00035EDE"/>
    <w:rsid w:val="00046974"/>
    <w:rsid w:val="00046B89"/>
    <w:rsid w:val="00047C21"/>
    <w:rsid w:val="000507B0"/>
    <w:rsid w:val="000509B4"/>
    <w:rsid w:val="0005464A"/>
    <w:rsid w:val="0006035B"/>
    <w:rsid w:val="0006096F"/>
    <w:rsid w:val="00062F77"/>
    <w:rsid w:val="000649C5"/>
    <w:rsid w:val="00071886"/>
    <w:rsid w:val="00072E92"/>
    <w:rsid w:val="000742BC"/>
    <w:rsid w:val="000742CF"/>
    <w:rsid w:val="00076CC6"/>
    <w:rsid w:val="000777DE"/>
    <w:rsid w:val="00082A0C"/>
    <w:rsid w:val="00083504"/>
    <w:rsid w:val="00091F8F"/>
    <w:rsid w:val="0009640C"/>
    <w:rsid w:val="000A4383"/>
    <w:rsid w:val="000B22A2"/>
    <w:rsid w:val="000B5A60"/>
    <w:rsid w:val="000B6F10"/>
    <w:rsid w:val="000B73F9"/>
    <w:rsid w:val="000C257A"/>
    <w:rsid w:val="000C2838"/>
    <w:rsid w:val="000C2A52"/>
    <w:rsid w:val="000D33C0"/>
    <w:rsid w:val="000D4CF6"/>
    <w:rsid w:val="000D6941"/>
    <w:rsid w:val="000D775F"/>
    <w:rsid w:val="000E0657"/>
    <w:rsid w:val="000E5B95"/>
    <w:rsid w:val="000F4829"/>
    <w:rsid w:val="00100AD8"/>
    <w:rsid w:val="001025E4"/>
    <w:rsid w:val="00110291"/>
    <w:rsid w:val="00110A3A"/>
    <w:rsid w:val="0011661E"/>
    <w:rsid w:val="001202E3"/>
    <w:rsid w:val="00120793"/>
    <w:rsid w:val="00120A8C"/>
    <w:rsid w:val="00123699"/>
    <w:rsid w:val="001241FB"/>
    <w:rsid w:val="001260CE"/>
    <w:rsid w:val="00127BAA"/>
    <w:rsid w:val="0013059D"/>
    <w:rsid w:val="001334BD"/>
    <w:rsid w:val="00136187"/>
    <w:rsid w:val="00141A55"/>
    <w:rsid w:val="0014293F"/>
    <w:rsid w:val="0014397D"/>
    <w:rsid w:val="00143ADA"/>
    <w:rsid w:val="001446A3"/>
    <w:rsid w:val="00146E29"/>
    <w:rsid w:val="00151B1B"/>
    <w:rsid w:val="00152B6B"/>
    <w:rsid w:val="00155395"/>
    <w:rsid w:val="00155A64"/>
    <w:rsid w:val="00156B6B"/>
    <w:rsid w:val="00156D61"/>
    <w:rsid w:val="00160D74"/>
    <w:rsid w:val="001646EA"/>
    <w:rsid w:val="00167D02"/>
    <w:rsid w:val="001757CF"/>
    <w:rsid w:val="001759D8"/>
    <w:rsid w:val="00177010"/>
    <w:rsid w:val="00177D7F"/>
    <w:rsid w:val="00180C3F"/>
    <w:rsid w:val="00181EC8"/>
    <w:rsid w:val="00182605"/>
    <w:rsid w:val="00184349"/>
    <w:rsid w:val="00186352"/>
    <w:rsid w:val="00195F33"/>
    <w:rsid w:val="001A0C39"/>
    <w:rsid w:val="001A0EB6"/>
    <w:rsid w:val="001A3AD6"/>
    <w:rsid w:val="001A3EBE"/>
    <w:rsid w:val="001A5850"/>
    <w:rsid w:val="001B1617"/>
    <w:rsid w:val="001B504B"/>
    <w:rsid w:val="001B6F98"/>
    <w:rsid w:val="001C16C2"/>
    <w:rsid w:val="001C191A"/>
    <w:rsid w:val="001C5D02"/>
    <w:rsid w:val="001C6D96"/>
    <w:rsid w:val="001D22B6"/>
    <w:rsid w:val="001D3874"/>
    <w:rsid w:val="001D489A"/>
    <w:rsid w:val="001D7E75"/>
    <w:rsid w:val="001E0D73"/>
    <w:rsid w:val="001E45BD"/>
    <w:rsid w:val="001E56D2"/>
    <w:rsid w:val="001E5CA5"/>
    <w:rsid w:val="001E7D56"/>
    <w:rsid w:val="001F1A86"/>
    <w:rsid w:val="001F75DE"/>
    <w:rsid w:val="00200D58"/>
    <w:rsid w:val="002011C1"/>
    <w:rsid w:val="002013BE"/>
    <w:rsid w:val="002017B8"/>
    <w:rsid w:val="00201956"/>
    <w:rsid w:val="00201EDC"/>
    <w:rsid w:val="002063A4"/>
    <w:rsid w:val="0021145B"/>
    <w:rsid w:val="00217BDC"/>
    <w:rsid w:val="00220C23"/>
    <w:rsid w:val="002228E0"/>
    <w:rsid w:val="002247F6"/>
    <w:rsid w:val="00225E21"/>
    <w:rsid w:val="0023062F"/>
    <w:rsid w:val="00234E78"/>
    <w:rsid w:val="0024281B"/>
    <w:rsid w:val="00243D36"/>
    <w:rsid w:val="00246151"/>
    <w:rsid w:val="00247707"/>
    <w:rsid w:val="0025097E"/>
    <w:rsid w:val="00252E70"/>
    <w:rsid w:val="002539F6"/>
    <w:rsid w:val="00256AE3"/>
    <w:rsid w:val="0026018E"/>
    <w:rsid w:val="00277299"/>
    <w:rsid w:val="00286740"/>
    <w:rsid w:val="00291EAE"/>
    <w:rsid w:val="002928C9"/>
    <w:rsid w:val="002929D8"/>
    <w:rsid w:val="0029570E"/>
    <w:rsid w:val="002A237D"/>
    <w:rsid w:val="002A4C53"/>
    <w:rsid w:val="002B0672"/>
    <w:rsid w:val="002B247F"/>
    <w:rsid w:val="002B302D"/>
    <w:rsid w:val="002B50D4"/>
    <w:rsid w:val="002B58A3"/>
    <w:rsid w:val="002B7641"/>
    <w:rsid w:val="002C10F0"/>
    <w:rsid w:val="002C145D"/>
    <w:rsid w:val="002C2424"/>
    <w:rsid w:val="002C2C3E"/>
    <w:rsid w:val="002C533E"/>
    <w:rsid w:val="002C6870"/>
    <w:rsid w:val="002C75A1"/>
    <w:rsid w:val="002D027F"/>
    <w:rsid w:val="002D3E15"/>
    <w:rsid w:val="002D4AFB"/>
    <w:rsid w:val="002D7A85"/>
    <w:rsid w:val="002D7B60"/>
    <w:rsid w:val="002E157F"/>
    <w:rsid w:val="002E1A6B"/>
    <w:rsid w:val="002F319D"/>
    <w:rsid w:val="002F4761"/>
    <w:rsid w:val="002F5BF2"/>
    <w:rsid w:val="002F5C79"/>
    <w:rsid w:val="002F68EE"/>
    <w:rsid w:val="0030167B"/>
    <w:rsid w:val="003019E2"/>
    <w:rsid w:val="00303532"/>
    <w:rsid w:val="00305A71"/>
    <w:rsid w:val="00306B03"/>
    <w:rsid w:val="00310BEB"/>
    <w:rsid w:val="00312543"/>
    <w:rsid w:val="0031413F"/>
    <w:rsid w:val="00314854"/>
    <w:rsid w:val="003148BB"/>
    <w:rsid w:val="00317976"/>
    <w:rsid w:val="00317AD9"/>
    <w:rsid w:val="00320408"/>
    <w:rsid w:val="00320F2F"/>
    <w:rsid w:val="00323BBB"/>
    <w:rsid w:val="00333915"/>
    <w:rsid w:val="003430FA"/>
    <w:rsid w:val="003447E7"/>
    <w:rsid w:val="003529ED"/>
    <w:rsid w:val="00355EA9"/>
    <w:rsid w:val="003578DE"/>
    <w:rsid w:val="00361688"/>
    <w:rsid w:val="003877D5"/>
    <w:rsid w:val="003929B8"/>
    <w:rsid w:val="00396257"/>
    <w:rsid w:val="00397EB8"/>
    <w:rsid w:val="003A4FD0"/>
    <w:rsid w:val="003A69D1"/>
    <w:rsid w:val="003A7705"/>
    <w:rsid w:val="003A77F1"/>
    <w:rsid w:val="003B12DA"/>
    <w:rsid w:val="003B1545"/>
    <w:rsid w:val="003B46B5"/>
    <w:rsid w:val="003B65DF"/>
    <w:rsid w:val="003C17AF"/>
    <w:rsid w:val="003C2C40"/>
    <w:rsid w:val="003C3219"/>
    <w:rsid w:val="003C409D"/>
    <w:rsid w:val="003C46FB"/>
    <w:rsid w:val="003C5583"/>
    <w:rsid w:val="003C5BA6"/>
    <w:rsid w:val="003C74CF"/>
    <w:rsid w:val="003D3752"/>
    <w:rsid w:val="003D49B8"/>
    <w:rsid w:val="003D4A81"/>
    <w:rsid w:val="003E35DA"/>
    <w:rsid w:val="003E3C02"/>
    <w:rsid w:val="003E455D"/>
    <w:rsid w:val="003E5041"/>
    <w:rsid w:val="003F01CC"/>
    <w:rsid w:val="003F0E85"/>
    <w:rsid w:val="003F19C5"/>
    <w:rsid w:val="003F70FF"/>
    <w:rsid w:val="004067A6"/>
    <w:rsid w:val="00410C55"/>
    <w:rsid w:val="00416854"/>
    <w:rsid w:val="00417725"/>
    <w:rsid w:val="00430F99"/>
    <w:rsid w:val="00437F26"/>
    <w:rsid w:val="00444097"/>
    <w:rsid w:val="00445487"/>
    <w:rsid w:val="00447E0D"/>
    <w:rsid w:val="004508CC"/>
    <w:rsid w:val="00454769"/>
    <w:rsid w:val="0046090E"/>
    <w:rsid w:val="00463276"/>
    <w:rsid w:val="00465D27"/>
    <w:rsid w:val="00466991"/>
    <w:rsid w:val="00467497"/>
    <w:rsid w:val="0047064C"/>
    <w:rsid w:val="0047218E"/>
    <w:rsid w:val="004822B7"/>
    <w:rsid w:val="0048277F"/>
    <w:rsid w:val="00487AC8"/>
    <w:rsid w:val="00490579"/>
    <w:rsid w:val="004935FE"/>
    <w:rsid w:val="0049469E"/>
    <w:rsid w:val="004A07E6"/>
    <w:rsid w:val="004A2217"/>
    <w:rsid w:val="004A24F9"/>
    <w:rsid w:val="004A4049"/>
    <w:rsid w:val="004A42E1"/>
    <w:rsid w:val="004B03CF"/>
    <w:rsid w:val="004B162C"/>
    <w:rsid w:val="004B2ABE"/>
    <w:rsid w:val="004B4518"/>
    <w:rsid w:val="004C1665"/>
    <w:rsid w:val="004C3DBE"/>
    <w:rsid w:val="004C58DA"/>
    <w:rsid w:val="004C5C96"/>
    <w:rsid w:val="004D06A4"/>
    <w:rsid w:val="004D0BF0"/>
    <w:rsid w:val="004D3102"/>
    <w:rsid w:val="004D4461"/>
    <w:rsid w:val="004D47C7"/>
    <w:rsid w:val="004D49E7"/>
    <w:rsid w:val="004D7DF6"/>
    <w:rsid w:val="004E41CD"/>
    <w:rsid w:val="004E5DAD"/>
    <w:rsid w:val="004F1A81"/>
    <w:rsid w:val="004F3465"/>
    <w:rsid w:val="004F3E22"/>
    <w:rsid w:val="004F4D05"/>
    <w:rsid w:val="00504F7F"/>
    <w:rsid w:val="005050D2"/>
    <w:rsid w:val="005129D7"/>
    <w:rsid w:val="0051617D"/>
    <w:rsid w:val="005218D9"/>
    <w:rsid w:val="005239C9"/>
    <w:rsid w:val="005251B7"/>
    <w:rsid w:val="0052550E"/>
    <w:rsid w:val="00527DAC"/>
    <w:rsid w:val="005330F2"/>
    <w:rsid w:val="00534604"/>
    <w:rsid w:val="00535E42"/>
    <w:rsid w:val="00536186"/>
    <w:rsid w:val="00544CBB"/>
    <w:rsid w:val="00546D47"/>
    <w:rsid w:val="005500A0"/>
    <w:rsid w:val="005526F1"/>
    <w:rsid w:val="00555351"/>
    <w:rsid w:val="00557496"/>
    <w:rsid w:val="0056155C"/>
    <w:rsid w:val="005656D7"/>
    <w:rsid w:val="0057114D"/>
    <w:rsid w:val="0057315F"/>
    <w:rsid w:val="00573D02"/>
    <w:rsid w:val="00576104"/>
    <w:rsid w:val="00576DAA"/>
    <w:rsid w:val="005821F8"/>
    <w:rsid w:val="00585B6B"/>
    <w:rsid w:val="0059181E"/>
    <w:rsid w:val="00592B21"/>
    <w:rsid w:val="00596E5C"/>
    <w:rsid w:val="005A3207"/>
    <w:rsid w:val="005B1AE7"/>
    <w:rsid w:val="005B246C"/>
    <w:rsid w:val="005B44BF"/>
    <w:rsid w:val="005B7AD3"/>
    <w:rsid w:val="005C1FE7"/>
    <w:rsid w:val="005C67C8"/>
    <w:rsid w:val="005C6FAB"/>
    <w:rsid w:val="005D0249"/>
    <w:rsid w:val="005D18FA"/>
    <w:rsid w:val="005D21C1"/>
    <w:rsid w:val="005D4FD4"/>
    <w:rsid w:val="005D6E8C"/>
    <w:rsid w:val="005E3004"/>
    <w:rsid w:val="005E3881"/>
    <w:rsid w:val="005F100C"/>
    <w:rsid w:val="005F68DA"/>
    <w:rsid w:val="00600363"/>
    <w:rsid w:val="00601BC9"/>
    <w:rsid w:val="0060773B"/>
    <w:rsid w:val="00613FD6"/>
    <w:rsid w:val="006157B5"/>
    <w:rsid w:val="00615D0B"/>
    <w:rsid w:val="00617224"/>
    <w:rsid w:val="00620D92"/>
    <w:rsid w:val="00622F9B"/>
    <w:rsid w:val="006240D0"/>
    <w:rsid w:val="006262D8"/>
    <w:rsid w:val="00626FC6"/>
    <w:rsid w:val="006303B4"/>
    <w:rsid w:val="00630ADC"/>
    <w:rsid w:val="00633D3D"/>
    <w:rsid w:val="00641703"/>
    <w:rsid w:val="006431A6"/>
    <w:rsid w:val="00643E3A"/>
    <w:rsid w:val="006459F6"/>
    <w:rsid w:val="00645C83"/>
    <w:rsid w:val="006501AD"/>
    <w:rsid w:val="00651BFA"/>
    <w:rsid w:val="00654475"/>
    <w:rsid w:val="00656DF0"/>
    <w:rsid w:val="00656F66"/>
    <w:rsid w:val="00657AB7"/>
    <w:rsid w:val="00662B16"/>
    <w:rsid w:val="0066367C"/>
    <w:rsid w:val="00665A4B"/>
    <w:rsid w:val="00670249"/>
    <w:rsid w:val="00670896"/>
    <w:rsid w:val="00676D9D"/>
    <w:rsid w:val="006835EC"/>
    <w:rsid w:val="00684138"/>
    <w:rsid w:val="006861C0"/>
    <w:rsid w:val="00686F4B"/>
    <w:rsid w:val="00692E2A"/>
    <w:rsid w:val="006A6E23"/>
    <w:rsid w:val="006A76F2"/>
    <w:rsid w:val="006B1418"/>
    <w:rsid w:val="006B23C5"/>
    <w:rsid w:val="006B24BB"/>
    <w:rsid w:val="006B3B32"/>
    <w:rsid w:val="006B3E9C"/>
    <w:rsid w:val="006B5694"/>
    <w:rsid w:val="006B61EE"/>
    <w:rsid w:val="006C415B"/>
    <w:rsid w:val="006C67EE"/>
    <w:rsid w:val="006C7AD5"/>
    <w:rsid w:val="006D19D4"/>
    <w:rsid w:val="006D450C"/>
    <w:rsid w:val="006D5141"/>
    <w:rsid w:val="006D7EFB"/>
    <w:rsid w:val="006E26C6"/>
    <w:rsid w:val="006E6672"/>
    <w:rsid w:val="006E6722"/>
    <w:rsid w:val="006F4413"/>
    <w:rsid w:val="006F7AFF"/>
    <w:rsid w:val="006F7DDD"/>
    <w:rsid w:val="007027B9"/>
    <w:rsid w:val="00703BD6"/>
    <w:rsid w:val="00704504"/>
    <w:rsid w:val="007066B5"/>
    <w:rsid w:val="007109B8"/>
    <w:rsid w:val="007145DA"/>
    <w:rsid w:val="00715E88"/>
    <w:rsid w:val="007206DB"/>
    <w:rsid w:val="007214F9"/>
    <w:rsid w:val="00723BAF"/>
    <w:rsid w:val="00734CAA"/>
    <w:rsid w:val="00741552"/>
    <w:rsid w:val="00742680"/>
    <w:rsid w:val="00743798"/>
    <w:rsid w:val="007458D3"/>
    <w:rsid w:val="007466F1"/>
    <w:rsid w:val="0074752E"/>
    <w:rsid w:val="007524D1"/>
    <w:rsid w:val="0075513C"/>
    <w:rsid w:val="00755202"/>
    <w:rsid w:val="0075533C"/>
    <w:rsid w:val="00757581"/>
    <w:rsid w:val="007602F5"/>
    <w:rsid w:val="00760D36"/>
    <w:rsid w:val="007611A0"/>
    <w:rsid w:val="0076407D"/>
    <w:rsid w:val="00770C7B"/>
    <w:rsid w:val="00771986"/>
    <w:rsid w:val="00773E54"/>
    <w:rsid w:val="00781489"/>
    <w:rsid w:val="007832AA"/>
    <w:rsid w:val="00787688"/>
    <w:rsid w:val="0079248F"/>
    <w:rsid w:val="007935E6"/>
    <w:rsid w:val="00796D3F"/>
    <w:rsid w:val="007A1683"/>
    <w:rsid w:val="007A455D"/>
    <w:rsid w:val="007A48DC"/>
    <w:rsid w:val="007A5C12"/>
    <w:rsid w:val="007A73F6"/>
    <w:rsid w:val="007A7CB0"/>
    <w:rsid w:val="007B68A3"/>
    <w:rsid w:val="007C0E5D"/>
    <w:rsid w:val="007C2541"/>
    <w:rsid w:val="007C4BFE"/>
    <w:rsid w:val="007D13C9"/>
    <w:rsid w:val="007D3937"/>
    <w:rsid w:val="007D66A8"/>
    <w:rsid w:val="007E003F"/>
    <w:rsid w:val="007E060C"/>
    <w:rsid w:val="007E4A26"/>
    <w:rsid w:val="007E7565"/>
    <w:rsid w:val="007F0CF8"/>
    <w:rsid w:val="007F41F5"/>
    <w:rsid w:val="007F62CB"/>
    <w:rsid w:val="00801BD0"/>
    <w:rsid w:val="00811FD6"/>
    <w:rsid w:val="008142EC"/>
    <w:rsid w:val="008164F2"/>
    <w:rsid w:val="00821395"/>
    <w:rsid w:val="008258CE"/>
    <w:rsid w:val="00830E26"/>
    <w:rsid w:val="008350BB"/>
    <w:rsid w:val="008370FA"/>
    <w:rsid w:val="00842578"/>
    <w:rsid w:val="00843576"/>
    <w:rsid w:val="00843B64"/>
    <w:rsid w:val="008478FC"/>
    <w:rsid w:val="00850D2C"/>
    <w:rsid w:val="00851C51"/>
    <w:rsid w:val="00851F71"/>
    <w:rsid w:val="00856CDB"/>
    <w:rsid w:val="00857AE9"/>
    <w:rsid w:val="00865238"/>
    <w:rsid w:val="00867BFF"/>
    <w:rsid w:val="00871542"/>
    <w:rsid w:val="00872BF6"/>
    <w:rsid w:val="00874732"/>
    <w:rsid w:val="008758C8"/>
    <w:rsid w:val="00877C27"/>
    <w:rsid w:val="0088480A"/>
    <w:rsid w:val="0088757A"/>
    <w:rsid w:val="008900B2"/>
    <w:rsid w:val="00891F94"/>
    <w:rsid w:val="00893FB1"/>
    <w:rsid w:val="0089431B"/>
    <w:rsid w:val="00895668"/>
    <w:rsid w:val="008957DD"/>
    <w:rsid w:val="00897D98"/>
    <w:rsid w:val="008A6DF2"/>
    <w:rsid w:val="008A7807"/>
    <w:rsid w:val="008B0522"/>
    <w:rsid w:val="008B4CC9"/>
    <w:rsid w:val="008B605A"/>
    <w:rsid w:val="008B7623"/>
    <w:rsid w:val="008B7663"/>
    <w:rsid w:val="008B7CE9"/>
    <w:rsid w:val="008C187D"/>
    <w:rsid w:val="008C362C"/>
    <w:rsid w:val="008D75E4"/>
    <w:rsid w:val="008D7C99"/>
    <w:rsid w:val="008E0961"/>
    <w:rsid w:val="008E0FCB"/>
    <w:rsid w:val="008E7826"/>
    <w:rsid w:val="008E7AD7"/>
    <w:rsid w:val="008F6DFE"/>
    <w:rsid w:val="008F719F"/>
    <w:rsid w:val="00903AF7"/>
    <w:rsid w:val="00904C3B"/>
    <w:rsid w:val="0090529F"/>
    <w:rsid w:val="00905BFC"/>
    <w:rsid w:val="00916C56"/>
    <w:rsid w:val="00921330"/>
    <w:rsid w:val="0092178C"/>
    <w:rsid w:val="00921841"/>
    <w:rsid w:val="00921A4C"/>
    <w:rsid w:val="00921CA5"/>
    <w:rsid w:val="00924B5B"/>
    <w:rsid w:val="009260F3"/>
    <w:rsid w:val="0092778A"/>
    <w:rsid w:val="00930B88"/>
    <w:rsid w:val="00935845"/>
    <w:rsid w:val="009377B4"/>
    <w:rsid w:val="00940DCC"/>
    <w:rsid w:val="0094179A"/>
    <w:rsid w:val="0094459E"/>
    <w:rsid w:val="00944DBC"/>
    <w:rsid w:val="0094607C"/>
    <w:rsid w:val="00950977"/>
    <w:rsid w:val="00951A7B"/>
    <w:rsid w:val="00954868"/>
    <w:rsid w:val="009564A6"/>
    <w:rsid w:val="00956F62"/>
    <w:rsid w:val="009604FB"/>
    <w:rsid w:val="00960C99"/>
    <w:rsid w:val="0096425E"/>
    <w:rsid w:val="00966A53"/>
    <w:rsid w:val="00966AB5"/>
    <w:rsid w:val="00966DC9"/>
    <w:rsid w:val="00967621"/>
    <w:rsid w:val="00967E6A"/>
    <w:rsid w:val="009907B9"/>
    <w:rsid w:val="00990918"/>
    <w:rsid w:val="00991B62"/>
    <w:rsid w:val="0099290D"/>
    <w:rsid w:val="00996B51"/>
    <w:rsid w:val="009A3A83"/>
    <w:rsid w:val="009B1DC4"/>
    <w:rsid w:val="009B4A0F"/>
    <w:rsid w:val="009C11D2"/>
    <w:rsid w:val="009C6C70"/>
    <w:rsid w:val="009C7B0A"/>
    <w:rsid w:val="009D0B63"/>
    <w:rsid w:val="009D0E64"/>
    <w:rsid w:val="009D2440"/>
    <w:rsid w:val="009D5CB8"/>
    <w:rsid w:val="009E307E"/>
    <w:rsid w:val="009E5621"/>
    <w:rsid w:val="009F367D"/>
    <w:rsid w:val="009F3F4F"/>
    <w:rsid w:val="009F53C6"/>
    <w:rsid w:val="00A07870"/>
    <w:rsid w:val="00A07C54"/>
    <w:rsid w:val="00A07F19"/>
    <w:rsid w:val="00A1348D"/>
    <w:rsid w:val="00A13C99"/>
    <w:rsid w:val="00A146AA"/>
    <w:rsid w:val="00A17EF3"/>
    <w:rsid w:val="00A2202C"/>
    <w:rsid w:val="00A232EE"/>
    <w:rsid w:val="00A414F6"/>
    <w:rsid w:val="00A4175F"/>
    <w:rsid w:val="00A44411"/>
    <w:rsid w:val="00A469FA"/>
    <w:rsid w:val="00A47F9B"/>
    <w:rsid w:val="00A51CB7"/>
    <w:rsid w:val="00A53662"/>
    <w:rsid w:val="00A55B01"/>
    <w:rsid w:val="00A56B5B"/>
    <w:rsid w:val="00A603FF"/>
    <w:rsid w:val="00A619B6"/>
    <w:rsid w:val="00A61D1E"/>
    <w:rsid w:val="00A621DD"/>
    <w:rsid w:val="00A6452A"/>
    <w:rsid w:val="00A648CA"/>
    <w:rsid w:val="00A64F7C"/>
    <w:rsid w:val="00A657DD"/>
    <w:rsid w:val="00A666A6"/>
    <w:rsid w:val="00A675FD"/>
    <w:rsid w:val="00A72437"/>
    <w:rsid w:val="00A74A54"/>
    <w:rsid w:val="00A76465"/>
    <w:rsid w:val="00A8048B"/>
    <w:rsid w:val="00A80611"/>
    <w:rsid w:val="00A82641"/>
    <w:rsid w:val="00A84FB7"/>
    <w:rsid w:val="00A95EC7"/>
    <w:rsid w:val="00AA2D3F"/>
    <w:rsid w:val="00AA5BF4"/>
    <w:rsid w:val="00AB3DE9"/>
    <w:rsid w:val="00AB4A6D"/>
    <w:rsid w:val="00AB5340"/>
    <w:rsid w:val="00AC08C1"/>
    <w:rsid w:val="00AC0A0F"/>
    <w:rsid w:val="00AC0A89"/>
    <w:rsid w:val="00AC1B84"/>
    <w:rsid w:val="00AC2059"/>
    <w:rsid w:val="00AC726A"/>
    <w:rsid w:val="00AC7C96"/>
    <w:rsid w:val="00AC7D12"/>
    <w:rsid w:val="00AD1ACD"/>
    <w:rsid w:val="00AD75FB"/>
    <w:rsid w:val="00AD7761"/>
    <w:rsid w:val="00AE237D"/>
    <w:rsid w:val="00AE502A"/>
    <w:rsid w:val="00AE5516"/>
    <w:rsid w:val="00AF0010"/>
    <w:rsid w:val="00AF01EB"/>
    <w:rsid w:val="00AF2C1F"/>
    <w:rsid w:val="00AF5647"/>
    <w:rsid w:val="00AF7C07"/>
    <w:rsid w:val="00AF7C68"/>
    <w:rsid w:val="00B06B4D"/>
    <w:rsid w:val="00B06C64"/>
    <w:rsid w:val="00B11CAC"/>
    <w:rsid w:val="00B14043"/>
    <w:rsid w:val="00B15A29"/>
    <w:rsid w:val="00B22C93"/>
    <w:rsid w:val="00B23E0A"/>
    <w:rsid w:val="00B27589"/>
    <w:rsid w:val="00B30E0F"/>
    <w:rsid w:val="00B345FD"/>
    <w:rsid w:val="00B405B7"/>
    <w:rsid w:val="00B44FF4"/>
    <w:rsid w:val="00B46A82"/>
    <w:rsid w:val="00B52222"/>
    <w:rsid w:val="00B531DA"/>
    <w:rsid w:val="00B54895"/>
    <w:rsid w:val="00B54FE7"/>
    <w:rsid w:val="00B56129"/>
    <w:rsid w:val="00B647C6"/>
    <w:rsid w:val="00B655F9"/>
    <w:rsid w:val="00B665F1"/>
    <w:rsid w:val="00B668C2"/>
    <w:rsid w:val="00B66901"/>
    <w:rsid w:val="00B677C1"/>
    <w:rsid w:val="00B71E6D"/>
    <w:rsid w:val="00B72070"/>
    <w:rsid w:val="00B745A7"/>
    <w:rsid w:val="00B77575"/>
    <w:rsid w:val="00B779E1"/>
    <w:rsid w:val="00B81E3A"/>
    <w:rsid w:val="00B85CFB"/>
    <w:rsid w:val="00B8656E"/>
    <w:rsid w:val="00B91EE1"/>
    <w:rsid w:val="00B92B3E"/>
    <w:rsid w:val="00B94602"/>
    <w:rsid w:val="00BA0090"/>
    <w:rsid w:val="00BA1A67"/>
    <w:rsid w:val="00BA1EDC"/>
    <w:rsid w:val="00BA2021"/>
    <w:rsid w:val="00BA6A80"/>
    <w:rsid w:val="00BB1073"/>
    <w:rsid w:val="00BB13FD"/>
    <w:rsid w:val="00BB4ABB"/>
    <w:rsid w:val="00BB5B6E"/>
    <w:rsid w:val="00BD0C85"/>
    <w:rsid w:val="00BD4EC3"/>
    <w:rsid w:val="00BE0297"/>
    <w:rsid w:val="00BE1FF5"/>
    <w:rsid w:val="00BE3FD8"/>
    <w:rsid w:val="00BE5B5F"/>
    <w:rsid w:val="00BE7993"/>
    <w:rsid w:val="00BF0421"/>
    <w:rsid w:val="00BF30CD"/>
    <w:rsid w:val="00C012E1"/>
    <w:rsid w:val="00C03589"/>
    <w:rsid w:val="00C13025"/>
    <w:rsid w:val="00C1470E"/>
    <w:rsid w:val="00C23FBD"/>
    <w:rsid w:val="00C26F55"/>
    <w:rsid w:val="00C30C63"/>
    <w:rsid w:val="00C30FF3"/>
    <w:rsid w:val="00C36B8B"/>
    <w:rsid w:val="00C415C1"/>
    <w:rsid w:val="00C41FEA"/>
    <w:rsid w:val="00C436D9"/>
    <w:rsid w:val="00C45E91"/>
    <w:rsid w:val="00C47DBF"/>
    <w:rsid w:val="00C52554"/>
    <w:rsid w:val="00C52876"/>
    <w:rsid w:val="00C54B9A"/>
    <w:rsid w:val="00C552FF"/>
    <w:rsid w:val="00C558DA"/>
    <w:rsid w:val="00C55AF3"/>
    <w:rsid w:val="00C6119D"/>
    <w:rsid w:val="00C6685F"/>
    <w:rsid w:val="00C74C8C"/>
    <w:rsid w:val="00C76FD1"/>
    <w:rsid w:val="00C771A9"/>
    <w:rsid w:val="00C84591"/>
    <w:rsid w:val="00C84759"/>
    <w:rsid w:val="00C9124D"/>
    <w:rsid w:val="00CA0A9D"/>
    <w:rsid w:val="00CA3A35"/>
    <w:rsid w:val="00CA4BFB"/>
    <w:rsid w:val="00CA5CA9"/>
    <w:rsid w:val="00CA67FA"/>
    <w:rsid w:val="00CA6C7F"/>
    <w:rsid w:val="00CB6B35"/>
    <w:rsid w:val="00CB6D80"/>
    <w:rsid w:val="00CB6E55"/>
    <w:rsid w:val="00CC0FC7"/>
    <w:rsid w:val="00CC10A6"/>
    <w:rsid w:val="00CC21C5"/>
    <w:rsid w:val="00CC26DF"/>
    <w:rsid w:val="00CC2A8B"/>
    <w:rsid w:val="00CD084C"/>
    <w:rsid w:val="00CD1924"/>
    <w:rsid w:val="00CD4550"/>
    <w:rsid w:val="00CD4CA4"/>
    <w:rsid w:val="00CD5EB8"/>
    <w:rsid w:val="00CD7044"/>
    <w:rsid w:val="00CE08B9"/>
    <w:rsid w:val="00CE3957"/>
    <w:rsid w:val="00CE39A1"/>
    <w:rsid w:val="00CE5069"/>
    <w:rsid w:val="00CE524C"/>
    <w:rsid w:val="00CF141F"/>
    <w:rsid w:val="00CF2646"/>
    <w:rsid w:val="00CF4777"/>
    <w:rsid w:val="00CF59B4"/>
    <w:rsid w:val="00CF65C8"/>
    <w:rsid w:val="00D006F7"/>
    <w:rsid w:val="00D013F5"/>
    <w:rsid w:val="00D03953"/>
    <w:rsid w:val="00D03D32"/>
    <w:rsid w:val="00D05E3F"/>
    <w:rsid w:val="00D067BB"/>
    <w:rsid w:val="00D11038"/>
    <w:rsid w:val="00D1352A"/>
    <w:rsid w:val="00D169AF"/>
    <w:rsid w:val="00D21F50"/>
    <w:rsid w:val="00D25249"/>
    <w:rsid w:val="00D31DAB"/>
    <w:rsid w:val="00D35CC7"/>
    <w:rsid w:val="00D35E88"/>
    <w:rsid w:val="00D37E07"/>
    <w:rsid w:val="00D44172"/>
    <w:rsid w:val="00D47BE3"/>
    <w:rsid w:val="00D47ECC"/>
    <w:rsid w:val="00D536CA"/>
    <w:rsid w:val="00D540B8"/>
    <w:rsid w:val="00D5636E"/>
    <w:rsid w:val="00D61B2C"/>
    <w:rsid w:val="00D61DF0"/>
    <w:rsid w:val="00D63B8C"/>
    <w:rsid w:val="00D71DC8"/>
    <w:rsid w:val="00D739CC"/>
    <w:rsid w:val="00D74BBD"/>
    <w:rsid w:val="00D775AA"/>
    <w:rsid w:val="00D8093D"/>
    <w:rsid w:val="00D8108C"/>
    <w:rsid w:val="00D842AE"/>
    <w:rsid w:val="00D9211C"/>
    <w:rsid w:val="00D92DE0"/>
    <w:rsid w:val="00D92FEF"/>
    <w:rsid w:val="00D93A0F"/>
    <w:rsid w:val="00D95558"/>
    <w:rsid w:val="00D97B38"/>
    <w:rsid w:val="00DA0F8E"/>
    <w:rsid w:val="00DA1BCA"/>
    <w:rsid w:val="00DA33F3"/>
    <w:rsid w:val="00DA4F7D"/>
    <w:rsid w:val="00DB0A24"/>
    <w:rsid w:val="00DB278B"/>
    <w:rsid w:val="00DB5270"/>
    <w:rsid w:val="00DC0CFF"/>
    <w:rsid w:val="00DC46FF"/>
    <w:rsid w:val="00DC5254"/>
    <w:rsid w:val="00DC569D"/>
    <w:rsid w:val="00DD1A4F"/>
    <w:rsid w:val="00DD3107"/>
    <w:rsid w:val="00DD7C2C"/>
    <w:rsid w:val="00DE5BDA"/>
    <w:rsid w:val="00DF433C"/>
    <w:rsid w:val="00E0035A"/>
    <w:rsid w:val="00E06797"/>
    <w:rsid w:val="00E1265B"/>
    <w:rsid w:val="00E13B48"/>
    <w:rsid w:val="00E1404F"/>
    <w:rsid w:val="00E21C83"/>
    <w:rsid w:val="00E2482F"/>
    <w:rsid w:val="00E24ADA"/>
    <w:rsid w:val="00E32F59"/>
    <w:rsid w:val="00E41908"/>
    <w:rsid w:val="00E41F11"/>
    <w:rsid w:val="00E4435D"/>
    <w:rsid w:val="00E44E68"/>
    <w:rsid w:val="00E46D9A"/>
    <w:rsid w:val="00E50AEC"/>
    <w:rsid w:val="00E53851"/>
    <w:rsid w:val="00E565FF"/>
    <w:rsid w:val="00E5689E"/>
    <w:rsid w:val="00E5791D"/>
    <w:rsid w:val="00E65388"/>
    <w:rsid w:val="00E65ADB"/>
    <w:rsid w:val="00E73211"/>
    <w:rsid w:val="00E75AFC"/>
    <w:rsid w:val="00E7741D"/>
    <w:rsid w:val="00E779C7"/>
    <w:rsid w:val="00E808CD"/>
    <w:rsid w:val="00E82F9A"/>
    <w:rsid w:val="00E8348F"/>
    <w:rsid w:val="00E85B7D"/>
    <w:rsid w:val="00E9121B"/>
    <w:rsid w:val="00E9302E"/>
    <w:rsid w:val="00E976AB"/>
    <w:rsid w:val="00EA0AE2"/>
    <w:rsid w:val="00EA13F8"/>
    <w:rsid w:val="00EA24D3"/>
    <w:rsid w:val="00EA39E5"/>
    <w:rsid w:val="00EA57A3"/>
    <w:rsid w:val="00EA67F9"/>
    <w:rsid w:val="00EB0F30"/>
    <w:rsid w:val="00EB668E"/>
    <w:rsid w:val="00EB7F13"/>
    <w:rsid w:val="00EC0915"/>
    <w:rsid w:val="00EC2813"/>
    <w:rsid w:val="00EC3208"/>
    <w:rsid w:val="00EC5A46"/>
    <w:rsid w:val="00EC63E2"/>
    <w:rsid w:val="00EC72FA"/>
    <w:rsid w:val="00ED15D3"/>
    <w:rsid w:val="00ED366A"/>
    <w:rsid w:val="00ED3D26"/>
    <w:rsid w:val="00ED6BB7"/>
    <w:rsid w:val="00EE08C3"/>
    <w:rsid w:val="00EE1723"/>
    <w:rsid w:val="00EE17CD"/>
    <w:rsid w:val="00EE204B"/>
    <w:rsid w:val="00EE5B61"/>
    <w:rsid w:val="00EF22B3"/>
    <w:rsid w:val="00F01C77"/>
    <w:rsid w:val="00F03B69"/>
    <w:rsid w:val="00F03D35"/>
    <w:rsid w:val="00F07A50"/>
    <w:rsid w:val="00F10F3E"/>
    <w:rsid w:val="00F113DA"/>
    <w:rsid w:val="00F126E9"/>
    <w:rsid w:val="00F12875"/>
    <w:rsid w:val="00F21D88"/>
    <w:rsid w:val="00F21D9E"/>
    <w:rsid w:val="00F22040"/>
    <w:rsid w:val="00F266FC"/>
    <w:rsid w:val="00F3037A"/>
    <w:rsid w:val="00F3465A"/>
    <w:rsid w:val="00F37DC8"/>
    <w:rsid w:val="00F439B3"/>
    <w:rsid w:val="00F52E11"/>
    <w:rsid w:val="00F53AC1"/>
    <w:rsid w:val="00F5785A"/>
    <w:rsid w:val="00F6323C"/>
    <w:rsid w:val="00F650C3"/>
    <w:rsid w:val="00F653BE"/>
    <w:rsid w:val="00F65D85"/>
    <w:rsid w:val="00F6700B"/>
    <w:rsid w:val="00F76D88"/>
    <w:rsid w:val="00F8091E"/>
    <w:rsid w:val="00F83AF7"/>
    <w:rsid w:val="00F84EEE"/>
    <w:rsid w:val="00F85F21"/>
    <w:rsid w:val="00F8615C"/>
    <w:rsid w:val="00F9015A"/>
    <w:rsid w:val="00F965FE"/>
    <w:rsid w:val="00F969E5"/>
    <w:rsid w:val="00F974C6"/>
    <w:rsid w:val="00FA114E"/>
    <w:rsid w:val="00FA4972"/>
    <w:rsid w:val="00FA6BB0"/>
    <w:rsid w:val="00FB0444"/>
    <w:rsid w:val="00FB2DBD"/>
    <w:rsid w:val="00FB2FB5"/>
    <w:rsid w:val="00FB53D9"/>
    <w:rsid w:val="00FB5616"/>
    <w:rsid w:val="00FC7DFA"/>
    <w:rsid w:val="00FD0CA1"/>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2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rsid w:val="006A6E23"/>
    <w:rPr>
      <w:b/>
      <w:sz w:val="18"/>
      <w:lang w:eastAsia="en-US"/>
    </w:rPr>
  </w:style>
  <w:style w:type="paragraph" w:styleId="Bibliography">
    <w:name w:val="Bibliography"/>
    <w:basedOn w:val="Normal"/>
    <w:next w:val="Normal"/>
    <w:uiPriority w:val="37"/>
    <w:semiHidden/>
    <w:unhideWhenUsed/>
    <w:rsid w:val="00504F7F"/>
  </w:style>
  <w:style w:type="paragraph" w:styleId="BlockText">
    <w:name w:val="Block Text"/>
    <w:basedOn w:val="Normal"/>
    <w:semiHidden/>
    <w:unhideWhenUsed/>
    <w:rsid w:val="00504F7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04F7F"/>
    <w:pPr>
      <w:spacing w:after="120"/>
    </w:pPr>
  </w:style>
  <w:style w:type="character" w:customStyle="1" w:styleId="BodyTextChar">
    <w:name w:val="Body Text Char"/>
    <w:basedOn w:val="DefaultParagraphFont"/>
    <w:link w:val="BodyText"/>
    <w:semiHidden/>
    <w:rsid w:val="00504F7F"/>
    <w:rPr>
      <w:lang w:eastAsia="en-US"/>
    </w:rPr>
  </w:style>
  <w:style w:type="paragraph" w:styleId="BodyText2">
    <w:name w:val="Body Text 2"/>
    <w:basedOn w:val="Normal"/>
    <w:link w:val="BodyText2Char"/>
    <w:semiHidden/>
    <w:unhideWhenUsed/>
    <w:rsid w:val="00504F7F"/>
    <w:pPr>
      <w:spacing w:after="120" w:line="480" w:lineRule="auto"/>
    </w:pPr>
  </w:style>
  <w:style w:type="character" w:customStyle="1" w:styleId="BodyText2Char">
    <w:name w:val="Body Text 2 Char"/>
    <w:basedOn w:val="DefaultParagraphFont"/>
    <w:link w:val="BodyText2"/>
    <w:semiHidden/>
    <w:rsid w:val="00504F7F"/>
    <w:rPr>
      <w:lang w:eastAsia="en-US"/>
    </w:rPr>
  </w:style>
  <w:style w:type="paragraph" w:styleId="BodyText3">
    <w:name w:val="Body Text 3"/>
    <w:basedOn w:val="Normal"/>
    <w:link w:val="BodyText3Char"/>
    <w:semiHidden/>
    <w:unhideWhenUsed/>
    <w:rsid w:val="00504F7F"/>
    <w:pPr>
      <w:spacing w:after="120"/>
    </w:pPr>
    <w:rPr>
      <w:sz w:val="16"/>
      <w:szCs w:val="16"/>
    </w:rPr>
  </w:style>
  <w:style w:type="character" w:customStyle="1" w:styleId="BodyText3Char">
    <w:name w:val="Body Text 3 Char"/>
    <w:basedOn w:val="DefaultParagraphFont"/>
    <w:link w:val="BodyText3"/>
    <w:semiHidden/>
    <w:rsid w:val="00504F7F"/>
    <w:rPr>
      <w:sz w:val="16"/>
      <w:szCs w:val="16"/>
      <w:lang w:eastAsia="en-US"/>
    </w:rPr>
  </w:style>
  <w:style w:type="paragraph" w:styleId="BodyTextFirstIndent">
    <w:name w:val="Body Text First Indent"/>
    <w:basedOn w:val="BodyText"/>
    <w:link w:val="BodyTextFirstIndentChar"/>
    <w:rsid w:val="00504F7F"/>
    <w:pPr>
      <w:spacing w:after="0"/>
      <w:ind w:firstLine="360"/>
    </w:pPr>
  </w:style>
  <w:style w:type="character" w:customStyle="1" w:styleId="BodyTextFirstIndentChar">
    <w:name w:val="Body Text First Indent Char"/>
    <w:basedOn w:val="BodyTextChar"/>
    <w:link w:val="BodyTextFirstIndent"/>
    <w:rsid w:val="00504F7F"/>
    <w:rPr>
      <w:lang w:eastAsia="en-US"/>
    </w:rPr>
  </w:style>
  <w:style w:type="paragraph" w:styleId="BodyTextIndent">
    <w:name w:val="Body Text Indent"/>
    <w:basedOn w:val="Normal"/>
    <w:link w:val="BodyTextIndentChar"/>
    <w:semiHidden/>
    <w:unhideWhenUsed/>
    <w:rsid w:val="00504F7F"/>
    <w:pPr>
      <w:spacing w:after="120"/>
      <w:ind w:left="283"/>
    </w:pPr>
  </w:style>
  <w:style w:type="character" w:customStyle="1" w:styleId="BodyTextIndentChar">
    <w:name w:val="Body Text Indent Char"/>
    <w:basedOn w:val="DefaultParagraphFont"/>
    <w:link w:val="BodyTextIndent"/>
    <w:semiHidden/>
    <w:rsid w:val="00504F7F"/>
    <w:rPr>
      <w:lang w:eastAsia="en-US"/>
    </w:rPr>
  </w:style>
  <w:style w:type="paragraph" w:styleId="BodyTextFirstIndent2">
    <w:name w:val="Body Text First Indent 2"/>
    <w:basedOn w:val="BodyTextIndent"/>
    <w:link w:val="BodyTextFirstIndent2Char"/>
    <w:semiHidden/>
    <w:unhideWhenUsed/>
    <w:rsid w:val="00504F7F"/>
    <w:pPr>
      <w:spacing w:after="0"/>
      <w:ind w:left="360" w:firstLine="360"/>
    </w:pPr>
  </w:style>
  <w:style w:type="character" w:customStyle="1" w:styleId="BodyTextFirstIndent2Char">
    <w:name w:val="Body Text First Indent 2 Char"/>
    <w:basedOn w:val="BodyTextIndentChar"/>
    <w:link w:val="BodyTextFirstIndent2"/>
    <w:semiHidden/>
    <w:rsid w:val="00504F7F"/>
    <w:rPr>
      <w:lang w:eastAsia="en-US"/>
    </w:rPr>
  </w:style>
  <w:style w:type="paragraph" w:styleId="BodyTextIndent2">
    <w:name w:val="Body Text Indent 2"/>
    <w:basedOn w:val="Normal"/>
    <w:link w:val="BodyTextIndent2Char"/>
    <w:semiHidden/>
    <w:unhideWhenUsed/>
    <w:rsid w:val="00504F7F"/>
    <w:pPr>
      <w:spacing w:after="120" w:line="480" w:lineRule="auto"/>
      <w:ind w:left="283"/>
    </w:pPr>
  </w:style>
  <w:style w:type="character" w:customStyle="1" w:styleId="BodyTextIndent2Char">
    <w:name w:val="Body Text Indent 2 Char"/>
    <w:basedOn w:val="DefaultParagraphFont"/>
    <w:link w:val="BodyTextIndent2"/>
    <w:semiHidden/>
    <w:rsid w:val="00504F7F"/>
    <w:rPr>
      <w:lang w:eastAsia="en-US"/>
    </w:rPr>
  </w:style>
  <w:style w:type="paragraph" w:styleId="BodyTextIndent3">
    <w:name w:val="Body Text Indent 3"/>
    <w:basedOn w:val="Normal"/>
    <w:link w:val="BodyTextIndent3Char"/>
    <w:semiHidden/>
    <w:unhideWhenUsed/>
    <w:rsid w:val="00504F7F"/>
    <w:pPr>
      <w:spacing w:after="120"/>
      <w:ind w:left="283"/>
    </w:pPr>
    <w:rPr>
      <w:sz w:val="16"/>
      <w:szCs w:val="16"/>
    </w:rPr>
  </w:style>
  <w:style w:type="character" w:customStyle="1" w:styleId="BodyTextIndent3Char">
    <w:name w:val="Body Text Indent 3 Char"/>
    <w:basedOn w:val="DefaultParagraphFont"/>
    <w:link w:val="BodyTextIndent3"/>
    <w:semiHidden/>
    <w:rsid w:val="00504F7F"/>
    <w:rPr>
      <w:sz w:val="16"/>
      <w:szCs w:val="16"/>
      <w:lang w:eastAsia="en-US"/>
    </w:rPr>
  </w:style>
  <w:style w:type="character" w:styleId="BookTitle">
    <w:name w:val="Book Title"/>
    <w:basedOn w:val="DefaultParagraphFont"/>
    <w:uiPriority w:val="33"/>
    <w:qFormat/>
    <w:rsid w:val="00504F7F"/>
    <w:rPr>
      <w:b/>
      <w:bCs/>
      <w:smallCaps/>
      <w:spacing w:val="5"/>
    </w:rPr>
  </w:style>
  <w:style w:type="paragraph" w:styleId="Caption">
    <w:name w:val="caption"/>
    <w:basedOn w:val="Normal"/>
    <w:next w:val="Normal"/>
    <w:semiHidden/>
    <w:unhideWhenUsed/>
    <w:qFormat/>
    <w:rsid w:val="00504F7F"/>
    <w:pPr>
      <w:spacing w:after="200"/>
    </w:pPr>
    <w:rPr>
      <w:b/>
      <w:bCs/>
      <w:color w:val="4F81BD" w:themeColor="accent1"/>
      <w:sz w:val="18"/>
      <w:szCs w:val="18"/>
    </w:rPr>
  </w:style>
  <w:style w:type="paragraph" w:styleId="Closing">
    <w:name w:val="Closing"/>
    <w:basedOn w:val="Normal"/>
    <w:link w:val="ClosingChar"/>
    <w:semiHidden/>
    <w:unhideWhenUsed/>
    <w:rsid w:val="00504F7F"/>
    <w:pPr>
      <w:ind w:left="4252"/>
    </w:pPr>
  </w:style>
  <w:style w:type="character" w:customStyle="1" w:styleId="ClosingChar">
    <w:name w:val="Closing Char"/>
    <w:basedOn w:val="DefaultParagraphFont"/>
    <w:link w:val="Closing"/>
    <w:semiHidden/>
    <w:rsid w:val="00504F7F"/>
    <w:rPr>
      <w:lang w:eastAsia="en-US"/>
    </w:rPr>
  </w:style>
  <w:style w:type="table" w:styleId="ColorfulGrid">
    <w:name w:val="Colorful Grid"/>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04F7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04F7F"/>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04F7F"/>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04F7F"/>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04F7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04F7F"/>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04F7F"/>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504F7F"/>
  </w:style>
  <w:style w:type="character" w:customStyle="1" w:styleId="DateChar">
    <w:name w:val="Date Char"/>
    <w:basedOn w:val="DefaultParagraphFont"/>
    <w:link w:val="Date"/>
    <w:rsid w:val="00504F7F"/>
    <w:rPr>
      <w:lang w:eastAsia="en-US"/>
    </w:rPr>
  </w:style>
  <w:style w:type="paragraph" w:styleId="DocumentMap">
    <w:name w:val="Document Map"/>
    <w:basedOn w:val="Normal"/>
    <w:link w:val="DocumentMapChar"/>
    <w:semiHidden/>
    <w:unhideWhenUsed/>
    <w:rsid w:val="00504F7F"/>
    <w:rPr>
      <w:rFonts w:ascii="Tahoma" w:hAnsi="Tahoma" w:cs="Tahoma"/>
      <w:sz w:val="16"/>
      <w:szCs w:val="16"/>
    </w:rPr>
  </w:style>
  <w:style w:type="character" w:customStyle="1" w:styleId="DocumentMapChar">
    <w:name w:val="Document Map Char"/>
    <w:basedOn w:val="DefaultParagraphFont"/>
    <w:link w:val="DocumentMap"/>
    <w:semiHidden/>
    <w:rsid w:val="00504F7F"/>
    <w:rPr>
      <w:rFonts w:ascii="Tahoma" w:hAnsi="Tahoma" w:cs="Tahoma"/>
      <w:sz w:val="16"/>
      <w:szCs w:val="16"/>
      <w:lang w:eastAsia="en-US"/>
    </w:rPr>
  </w:style>
  <w:style w:type="paragraph" w:styleId="E-mailSignature">
    <w:name w:val="E-mail Signature"/>
    <w:basedOn w:val="Normal"/>
    <w:link w:val="E-mailSignatureChar"/>
    <w:semiHidden/>
    <w:unhideWhenUsed/>
    <w:rsid w:val="00504F7F"/>
  </w:style>
  <w:style w:type="character" w:customStyle="1" w:styleId="E-mailSignatureChar">
    <w:name w:val="E-mail Signature Char"/>
    <w:basedOn w:val="DefaultParagraphFont"/>
    <w:link w:val="E-mailSignature"/>
    <w:semiHidden/>
    <w:rsid w:val="00504F7F"/>
    <w:rPr>
      <w:lang w:eastAsia="en-US"/>
    </w:rPr>
  </w:style>
  <w:style w:type="character" w:styleId="Emphasis">
    <w:name w:val="Emphasis"/>
    <w:basedOn w:val="DefaultParagraphFont"/>
    <w:qFormat/>
    <w:rsid w:val="00504F7F"/>
    <w:rPr>
      <w:i/>
      <w:iCs/>
    </w:rPr>
  </w:style>
  <w:style w:type="character" w:styleId="EndnoteReference">
    <w:name w:val="endnote reference"/>
    <w:basedOn w:val="DefaultParagraphFont"/>
    <w:semiHidden/>
    <w:unhideWhenUsed/>
    <w:rsid w:val="00504F7F"/>
    <w:rPr>
      <w:vertAlign w:val="superscript"/>
    </w:rPr>
  </w:style>
  <w:style w:type="paragraph" w:styleId="EndnoteText">
    <w:name w:val="endnote text"/>
    <w:basedOn w:val="Normal"/>
    <w:link w:val="EndnoteTextChar"/>
    <w:semiHidden/>
    <w:unhideWhenUsed/>
    <w:rsid w:val="00504F7F"/>
  </w:style>
  <w:style w:type="character" w:customStyle="1" w:styleId="EndnoteTextChar">
    <w:name w:val="Endnote Text Char"/>
    <w:basedOn w:val="DefaultParagraphFont"/>
    <w:link w:val="EndnoteText"/>
    <w:semiHidden/>
    <w:rsid w:val="00504F7F"/>
    <w:rPr>
      <w:lang w:eastAsia="en-US"/>
    </w:rPr>
  </w:style>
  <w:style w:type="paragraph" w:styleId="EnvelopeAddress">
    <w:name w:val="envelope address"/>
    <w:basedOn w:val="Normal"/>
    <w:semiHidden/>
    <w:unhideWhenUsed/>
    <w:rsid w:val="00504F7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04F7F"/>
    <w:rPr>
      <w:rFonts w:asciiTheme="majorHAnsi" w:eastAsiaTheme="majorEastAsia" w:hAnsiTheme="majorHAnsi" w:cstheme="majorBidi"/>
    </w:rPr>
  </w:style>
  <w:style w:type="character" w:styleId="FollowedHyperlink">
    <w:name w:val="FollowedHyperlink"/>
    <w:basedOn w:val="DefaultParagraphFont"/>
    <w:semiHidden/>
    <w:unhideWhenUsed/>
    <w:rsid w:val="00504F7F"/>
    <w:rPr>
      <w:color w:val="800080" w:themeColor="followedHyperlink"/>
      <w:u w:val="single"/>
    </w:rPr>
  </w:style>
  <w:style w:type="character" w:styleId="HTMLAcronym">
    <w:name w:val="HTML Acronym"/>
    <w:basedOn w:val="DefaultParagraphFont"/>
    <w:semiHidden/>
    <w:unhideWhenUsed/>
    <w:rsid w:val="00504F7F"/>
  </w:style>
  <w:style w:type="paragraph" w:styleId="HTMLAddress">
    <w:name w:val="HTML Address"/>
    <w:basedOn w:val="Normal"/>
    <w:link w:val="HTMLAddressChar"/>
    <w:semiHidden/>
    <w:unhideWhenUsed/>
    <w:rsid w:val="00504F7F"/>
    <w:rPr>
      <w:i/>
      <w:iCs/>
    </w:rPr>
  </w:style>
  <w:style w:type="character" w:customStyle="1" w:styleId="HTMLAddressChar">
    <w:name w:val="HTML Address Char"/>
    <w:basedOn w:val="DefaultParagraphFont"/>
    <w:link w:val="HTMLAddress"/>
    <w:semiHidden/>
    <w:rsid w:val="00504F7F"/>
    <w:rPr>
      <w:i/>
      <w:iCs/>
      <w:lang w:eastAsia="en-US"/>
    </w:rPr>
  </w:style>
  <w:style w:type="character" w:styleId="HTMLCite">
    <w:name w:val="HTML Cite"/>
    <w:basedOn w:val="DefaultParagraphFont"/>
    <w:semiHidden/>
    <w:unhideWhenUsed/>
    <w:rsid w:val="00504F7F"/>
    <w:rPr>
      <w:i/>
      <w:iCs/>
    </w:rPr>
  </w:style>
  <w:style w:type="character" w:styleId="HTMLCode">
    <w:name w:val="HTML Code"/>
    <w:basedOn w:val="DefaultParagraphFont"/>
    <w:semiHidden/>
    <w:unhideWhenUsed/>
    <w:rsid w:val="00504F7F"/>
    <w:rPr>
      <w:rFonts w:ascii="Consolas" w:hAnsi="Consolas" w:cs="Consolas"/>
      <w:sz w:val="20"/>
      <w:szCs w:val="20"/>
    </w:rPr>
  </w:style>
  <w:style w:type="character" w:styleId="HTMLDefinition">
    <w:name w:val="HTML Definition"/>
    <w:basedOn w:val="DefaultParagraphFont"/>
    <w:semiHidden/>
    <w:unhideWhenUsed/>
    <w:rsid w:val="00504F7F"/>
    <w:rPr>
      <w:i/>
      <w:iCs/>
    </w:rPr>
  </w:style>
  <w:style w:type="character" w:styleId="HTMLKeyboard">
    <w:name w:val="HTML Keyboard"/>
    <w:basedOn w:val="DefaultParagraphFont"/>
    <w:semiHidden/>
    <w:unhideWhenUsed/>
    <w:rsid w:val="00504F7F"/>
    <w:rPr>
      <w:rFonts w:ascii="Consolas" w:hAnsi="Consolas" w:cs="Consolas"/>
      <w:sz w:val="20"/>
      <w:szCs w:val="20"/>
    </w:rPr>
  </w:style>
  <w:style w:type="paragraph" w:styleId="HTMLPreformatted">
    <w:name w:val="HTML Preformatted"/>
    <w:basedOn w:val="Normal"/>
    <w:link w:val="HTMLPreformattedChar"/>
    <w:semiHidden/>
    <w:unhideWhenUsed/>
    <w:rsid w:val="00504F7F"/>
    <w:rPr>
      <w:rFonts w:ascii="Consolas" w:hAnsi="Consolas" w:cs="Consolas"/>
    </w:rPr>
  </w:style>
  <w:style w:type="character" w:customStyle="1" w:styleId="HTMLPreformattedChar">
    <w:name w:val="HTML Preformatted Char"/>
    <w:basedOn w:val="DefaultParagraphFont"/>
    <w:link w:val="HTMLPreformatted"/>
    <w:semiHidden/>
    <w:rsid w:val="00504F7F"/>
    <w:rPr>
      <w:rFonts w:ascii="Consolas" w:hAnsi="Consolas" w:cs="Consolas"/>
      <w:lang w:eastAsia="en-US"/>
    </w:rPr>
  </w:style>
  <w:style w:type="character" w:styleId="HTMLSample">
    <w:name w:val="HTML Sample"/>
    <w:basedOn w:val="DefaultParagraphFont"/>
    <w:semiHidden/>
    <w:unhideWhenUsed/>
    <w:rsid w:val="00504F7F"/>
    <w:rPr>
      <w:rFonts w:ascii="Consolas" w:hAnsi="Consolas" w:cs="Consolas"/>
      <w:sz w:val="24"/>
      <w:szCs w:val="24"/>
    </w:rPr>
  </w:style>
  <w:style w:type="character" w:styleId="HTMLTypewriter">
    <w:name w:val="HTML Typewriter"/>
    <w:basedOn w:val="DefaultParagraphFont"/>
    <w:semiHidden/>
    <w:unhideWhenUsed/>
    <w:rsid w:val="00504F7F"/>
    <w:rPr>
      <w:rFonts w:ascii="Consolas" w:hAnsi="Consolas" w:cs="Consolas"/>
      <w:sz w:val="20"/>
      <w:szCs w:val="20"/>
    </w:rPr>
  </w:style>
  <w:style w:type="character" w:styleId="HTMLVariable">
    <w:name w:val="HTML Variable"/>
    <w:basedOn w:val="DefaultParagraphFont"/>
    <w:semiHidden/>
    <w:unhideWhenUsed/>
    <w:rsid w:val="00504F7F"/>
    <w:rPr>
      <w:i/>
      <w:iCs/>
    </w:rPr>
  </w:style>
  <w:style w:type="paragraph" w:styleId="Index1">
    <w:name w:val="index 1"/>
    <w:basedOn w:val="Normal"/>
    <w:next w:val="Normal"/>
    <w:autoRedefine/>
    <w:semiHidden/>
    <w:unhideWhenUsed/>
    <w:rsid w:val="00504F7F"/>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504F7F"/>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504F7F"/>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504F7F"/>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504F7F"/>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504F7F"/>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504F7F"/>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504F7F"/>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504F7F"/>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504F7F"/>
    <w:rPr>
      <w:rFonts w:asciiTheme="majorHAnsi" w:eastAsiaTheme="majorEastAsia" w:hAnsiTheme="majorHAnsi" w:cstheme="majorBidi"/>
      <w:b/>
      <w:bCs/>
    </w:rPr>
  </w:style>
  <w:style w:type="character" w:styleId="IntenseEmphasis">
    <w:name w:val="Intense Emphasis"/>
    <w:basedOn w:val="DefaultParagraphFont"/>
    <w:uiPriority w:val="21"/>
    <w:qFormat/>
    <w:rsid w:val="00504F7F"/>
    <w:rPr>
      <w:b/>
      <w:bCs/>
      <w:i/>
      <w:iCs/>
      <w:color w:val="4F81BD" w:themeColor="accent1"/>
    </w:rPr>
  </w:style>
  <w:style w:type="paragraph" w:styleId="IntenseQuote">
    <w:name w:val="Intense Quote"/>
    <w:basedOn w:val="Normal"/>
    <w:next w:val="Normal"/>
    <w:link w:val="IntenseQuoteChar"/>
    <w:uiPriority w:val="30"/>
    <w:qFormat/>
    <w:rsid w:val="00504F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4F7F"/>
    <w:rPr>
      <w:b/>
      <w:bCs/>
      <w:i/>
      <w:iCs/>
      <w:color w:val="4F81BD" w:themeColor="accent1"/>
      <w:lang w:eastAsia="en-US"/>
    </w:rPr>
  </w:style>
  <w:style w:type="character" w:styleId="IntenseReference">
    <w:name w:val="Intense Reference"/>
    <w:basedOn w:val="DefaultParagraphFont"/>
    <w:uiPriority w:val="32"/>
    <w:qFormat/>
    <w:rsid w:val="00504F7F"/>
    <w:rPr>
      <w:b/>
      <w:bCs/>
      <w:smallCaps/>
      <w:color w:val="C0504D" w:themeColor="accent2"/>
      <w:spacing w:val="5"/>
      <w:u w:val="single"/>
    </w:rPr>
  </w:style>
  <w:style w:type="table" w:styleId="LightGrid">
    <w:name w:val="Light Grid"/>
    <w:basedOn w:val="TableNormal"/>
    <w:uiPriority w:val="62"/>
    <w:rsid w:val="00504F7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4F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04F7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04F7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04F7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04F7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04F7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04F7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4F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04F7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04F7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04F7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04F7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04F7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04F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4F7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4F7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4F7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4F7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04F7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4F7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04F7F"/>
  </w:style>
  <w:style w:type="paragraph" w:styleId="List">
    <w:name w:val="List"/>
    <w:basedOn w:val="Normal"/>
    <w:semiHidden/>
    <w:unhideWhenUsed/>
    <w:rsid w:val="00504F7F"/>
    <w:pPr>
      <w:ind w:left="283" w:hanging="283"/>
      <w:contextualSpacing/>
    </w:pPr>
  </w:style>
  <w:style w:type="paragraph" w:styleId="List2">
    <w:name w:val="List 2"/>
    <w:basedOn w:val="Normal"/>
    <w:semiHidden/>
    <w:unhideWhenUsed/>
    <w:rsid w:val="00504F7F"/>
    <w:pPr>
      <w:ind w:left="566" w:hanging="283"/>
      <w:contextualSpacing/>
    </w:pPr>
  </w:style>
  <w:style w:type="paragraph" w:styleId="List3">
    <w:name w:val="List 3"/>
    <w:basedOn w:val="Normal"/>
    <w:semiHidden/>
    <w:unhideWhenUsed/>
    <w:rsid w:val="00504F7F"/>
    <w:pPr>
      <w:ind w:left="849" w:hanging="283"/>
      <w:contextualSpacing/>
    </w:pPr>
  </w:style>
  <w:style w:type="paragraph" w:styleId="List4">
    <w:name w:val="List 4"/>
    <w:basedOn w:val="Normal"/>
    <w:rsid w:val="00504F7F"/>
    <w:pPr>
      <w:ind w:left="1132" w:hanging="283"/>
      <w:contextualSpacing/>
    </w:pPr>
  </w:style>
  <w:style w:type="paragraph" w:styleId="List5">
    <w:name w:val="List 5"/>
    <w:basedOn w:val="Normal"/>
    <w:rsid w:val="00504F7F"/>
    <w:pPr>
      <w:ind w:left="1415" w:hanging="283"/>
      <w:contextualSpacing/>
    </w:pPr>
  </w:style>
  <w:style w:type="paragraph" w:styleId="ListBullet">
    <w:name w:val="List Bullet"/>
    <w:basedOn w:val="Normal"/>
    <w:semiHidden/>
    <w:unhideWhenUsed/>
    <w:rsid w:val="00504F7F"/>
    <w:pPr>
      <w:numPr>
        <w:numId w:val="41"/>
      </w:numPr>
      <w:contextualSpacing/>
    </w:pPr>
  </w:style>
  <w:style w:type="paragraph" w:styleId="ListBullet2">
    <w:name w:val="List Bullet 2"/>
    <w:basedOn w:val="Normal"/>
    <w:semiHidden/>
    <w:unhideWhenUsed/>
    <w:rsid w:val="00504F7F"/>
    <w:pPr>
      <w:numPr>
        <w:numId w:val="42"/>
      </w:numPr>
      <w:contextualSpacing/>
    </w:pPr>
  </w:style>
  <w:style w:type="paragraph" w:styleId="ListBullet3">
    <w:name w:val="List Bullet 3"/>
    <w:basedOn w:val="Normal"/>
    <w:semiHidden/>
    <w:unhideWhenUsed/>
    <w:rsid w:val="00504F7F"/>
    <w:pPr>
      <w:numPr>
        <w:numId w:val="43"/>
      </w:numPr>
      <w:contextualSpacing/>
    </w:pPr>
  </w:style>
  <w:style w:type="paragraph" w:styleId="ListBullet4">
    <w:name w:val="List Bullet 4"/>
    <w:basedOn w:val="Normal"/>
    <w:semiHidden/>
    <w:unhideWhenUsed/>
    <w:rsid w:val="00504F7F"/>
    <w:pPr>
      <w:numPr>
        <w:numId w:val="44"/>
      </w:numPr>
      <w:contextualSpacing/>
    </w:pPr>
  </w:style>
  <w:style w:type="paragraph" w:styleId="ListBullet5">
    <w:name w:val="List Bullet 5"/>
    <w:basedOn w:val="Normal"/>
    <w:semiHidden/>
    <w:unhideWhenUsed/>
    <w:rsid w:val="00504F7F"/>
    <w:pPr>
      <w:numPr>
        <w:numId w:val="45"/>
      </w:numPr>
      <w:contextualSpacing/>
    </w:pPr>
  </w:style>
  <w:style w:type="paragraph" w:styleId="ListContinue">
    <w:name w:val="List Continue"/>
    <w:basedOn w:val="Normal"/>
    <w:semiHidden/>
    <w:unhideWhenUsed/>
    <w:rsid w:val="00504F7F"/>
    <w:pPr>
      <w:spacing w:after="120"/>
      <w:ind w:left="283"/>
      <w:contextualSpacing/>
    </w:pPr>
  </w:style>
  <w:style w:type="paragraph" w:styleId="ListContinue2">
    <w:name w:val="List Continue 2"/>
    <w:basedOn w:val="Normal"/>
    <w:semiHidden/>
    <w:unhideWhenUsed/>
    <w:rsid w:val="00504F7F"/>
    <w:pPr>
      <w:spacing w:after="120"/>
      <w:ind w:left="566"/>
      <w:contextualSpacing/>
    </w:pPr>
  </w:style>
  <w:style w:type="paragraph" w:styleId="ListContinue3">
    <w:name w:val="List Continue 3"/>
    <w:basedOn w:val="Normal"/>
    <w:semiHidden/>
    <w:unhideWhenUsed/>
    <w:rsid w:val="00504F7F"/>
    <w:pPr>
      <w:spacing w:after="120"/>
      <w:ind w:left="849"/>
      <w:contextualSpacing/>
    </w:pPr>
  </w:style>
  <w:style w:type="paragraph" w:styleId="ListContinue4">
    <w:name w:val="List Continue 4"/>
    <w:basedOn w:val="Normal"/>
    <w:semiHidden/>
    <w:unhideWhenUsed/>
    <w:rsid w:val="00504F7F"/>
    <w:pPr>
      <w:spacing w:after="120"/>
      <w:ind w:left="1132"/>
      <w:contextualSpacing/>
    </w:pPr>
  </w:style>
  <w:style w:type="paragraph" w:styleId="ListContinue5">
    <w:name w:val="List Continue 5"/>
    <w:basedOn w:val="Normal"/>
    <w:semiHidden/>
    <w:unhideWhenUsed/>
    <w:rsid w:val="00504F7F"/>
    <w:pPr>
      <w:spacing w:after="120"/>
      <w:ind w:left="1415"/>
      <w:contextualSpacing/>
    </w:pPr>
  </w:style>
  <w:style w:type="paragraph" w:styleId="ListNumber">
    <w:name w:val="List Number"/>
    <w:basedOn w:val="Normal"/>
    <w:rsid w:val="00504F7F"/>
    <w:pPr>
      <w:numPr>
        <w:numId w:val="46"/>
      </w:numPr>
      <w:contextualSpacing/>
    </w:pPr>
  </w:style>
  <w:style w:type="paragraph" w:styleId="ListNumber2">
    <w:name w:val="List Number 2"/>
    <w:basedOn w:val="Normal"/>
    <w:semiHidden/>
    <w:unhideWhenUsed/>
    <w:rsid w:val="00504F7F"/>
    <w:pPr>
      <w:numPr>
        <w:numId w:val="47"/>
      </w:numPr>
      <w:contextualSpacing/>
    </w:pPr>
  </w:style>
  <w:style w:type="paragraph" w:styleId="ListNumber3">
    <w:name w:val="List Number 3"/>
    <w:basedOn w:val="Normal"/>
    <w:semiHidden/>
    <w:unhideWhenUsed/>
    <w:rsid w:val="00504F7F"/>
    <w:pPr>
      <w:numPr>
        <w:numId w:val="48"/>
      </w:numPr>
      <w:contextualSpacing/>
    </w:pPr>
  </w:style>
  <w:style w:type="paragraph" w:styleId="ListNumber4">
    <w:name w:val="List Number 4"/>
    <w:basedOn w:val="Normal"/>
    <w:semiHidden/>
    <w:unhideWhenUsed/>
    <w:rsid w:val="00504F7F"/>
    <w:pPr>
      <w:numPr>
        <w:numId w:val="49"/>
      </w:numPr>
      <w:contextualSpacing/>
    </w:pPr>
  </w:style>
  <w:style w:type="paragraph" w:styleId="ListNumber5">
    <w:name w:val="List Number 5"/>
    <w:basedOn w:val="Normal"/>
    <w:semiHidden/>
    <w:unhideWhenUsed/>
    <w:rsid w:val="00504F7F"/>
    <w:pPr>
      <w:numPr>
        <w:numId w:val="50"/>
      </w:numPr>
      <w:contextualSpacing/>
    </w:pPr>
  </w:style>
  <w:style w:type="paragraph" w:styleId="MacroText">
    <w:name w:val="macro"/>
    <w:link w:val="MacroTextChar"/>
    <w:semiHidden/>
    <w:unhideWhenUsed/>
    <w:rsid w:val="00504F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504F7F"/>
    <w:rPr>
      <w:rFonts w:ascii="Consolas" w:hAnsi="Consolas" w:cs="Consolas"/>
      <w:lang w:eastAsia="en-US"/>
    </w:rPr>
  </w:style>
  <w:style w:type="table" w:styleId="MediumGrid1">
    <w:name w:val="Medium Grid 1"/>
    <w:basedOn w:val="TableNormal"/>
    <w:uiPriority w:val="67"/>
    <w:rsid w:val="00504F7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4F7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04F7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04F7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04F7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04F7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04F7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04F7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4F7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04F7F"/>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04F7F"/>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04F7F"/>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04F7F"/>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04F7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4F7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4F7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4F7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4F7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4F7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4F7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4F7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504F7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04F7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504F7F"/>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504F7F"/>
    <w:rPr>
      <w:sz w:val="24"/>
      <w:szCs w:val="24"/>
    </w:rPr>
  </w:style>
  <w:style w:type="paragraph" w:styleId="NormalIndent">
    <w:name w:val="Normal Indent"/>
    <w:basedOn w:val="Normal"/>
    <w:semiHidden/>
    <w:unhideWhenUsed/>
    <w:rsid w:val="00504F7F"/>
    <w:pPr>
      <w:ind w:left="720"/>
    </w:pPr>
  </w:style>
  <w:style w:type="paragraph" w:styleId="NoteHeading">
    <w:name w:val="Note Heading"/>
    <w:basedOn w:val="Normal"/>
    <w:next w:val="Normal"/>
    <w:link w:val="NoteHeadingChar"/>
    <w:semiHidden/>
    <w:unhideWhenUsed/>
    <w:rsid w:val="00504F7F"/>
  </w:style>
  <w:style w:type="character" w:customStyle="1" w:styleId="NoteHeadingChar">
    <w:name w:val="Note Heading Char"/>
    <w:basedOn w:val="DefaultParagraphFont"/>
    <w:link w:val="NoteHeading"/>
    <w:semiHidden/>
    <w:rsid w:val="00504F7F"/>
    <w:rPr>
      <w:lang w:eastAsia="en-US"/>
    </w:rPr>
  </w:style>
  <w:style w:type="character" w:styleId="PlaceholderText">
    <w:name w:val="Placeholder Text"/>
    <w:basedOn w:val="DefaultParagraphFont"/>
    <w:uiPriority w:val="99"/>
    <w:semiHidden/>
    <w:rsid w:val="00504F7F"/>
    <w:rPr>
      <w:color w:val="808080"/>
    </w:rPr>
  </w:style>
  <w:style w:type="paragraph" w:styleId="PlainText">
    <w:name w:val="Plain Text"/>
    <w:basedOn w:val="Normal"/>
    <w:link w:val="PlainTextChar"/>
    <w:semiHidden/>
    <w:unhideWhenUsed/>
    <w:rsid w:val="00504F7F"/>
    <w:rPr>
      <w:rFonts w:ascii="Consolas" w:hAnsi="Consolas" w:cs="Consolas"/>
      <w:sz w:val="21"/>
      <w:szCs w:val="21"/>
    </w:rPr>
  </w:style>
  <w:style w:type="character" w:customStyle="1" w:styleId="PlainTextChar">
    <w:name w:val="Plain Text Char"/>
    <w:basedOn w:val="DefaultParagraphFont"/>
    <w:link w:val="PlainText"/>
    <w:semiHidden/>
    <w:rsid w:val="00504F7F"/>
    <w:rPr>
      <w:rFonts w:ascii="Consolas" w:hAnsi="Consolas" w:cs="Consolas"/>
      <w:sz w:val="21"/>
      <w:szCs w:val="21"/>
      <w:lang w:eastAsia="en-US"/>
    </w:rPr>
  </w:style>
  <w:style w:type="paragraph" w:styleId="Quote">
    <w:name w:val="Quote"/>
    <w:basedOn w:val="Normal"/>
    <w:next w:val="Normal"/>
    <w:link w:val="QuoteChar"/>
    <w:uiPriority w:val="29"/>
    <w:qFormat/>
    <w:rsid w:val="00504F7F"/>
    <w:rPr>
      <w:i/>
      <w:iCs/>
      <w:color w:val="000000" w:themeColor="text1"/>
    </w:rPr>
  </w:style>
  <w:style w:type="character" w:customStyle="1" w:styleId="QuoteChar">
    <w:name w:val="Quote Char"/>
    <w:basedOn w:val="DefaultParagraphFont"/>
    <w:link w:val="Quote"/>
    <w:uiPriority w:val="29"/>
    <w:rsid w:val="00504F7F"/>
    <w:rPr>
      <w:i/>
      <w:iCs/>
      <w:color w:val="000000" w:themeColor="text1"/>
      <w:lang w:eastAsia="en-US"/>
    </w:rPr>
  </w:style>
  <w:style w:type="paragraph" w:styleId="Salutation">
    <w:name w:val="Salutation"/>
    <w:basedOn w:val="Normal"/>
    <w:next w:val="Normal"/>
    <w:link w:val="SalutationChar"/>
    <w:rsid w:val="00504F7F"/>
  </w:style>
  <w:style w:type="character" w:customStyle="1" w:styleId="SalutationChar">
    <w:name w:val="Salutation Char"/>
    <w:basedOn w:val="DefaultParagraphFont"/>
    <w:link w:val="Salutation"/>
    <w:rsid w:val="00504F7F"/>
    <w:rPr>
      <w:lang w:eastAsia="en-US"/>
    </w:rPr>
  </w:style>
  <w:style w:type="paragraph" w:styleId="Signature">
    <w:name w:val="Signature"/>
    <w:basedOn w:val="Normal"/>
    <w:link w:val="SignatureChar"/>
    <w:semiHidden/>
    <w:unhideWhenUsed/>
    <w:rsid w:val="00504F7F"/>
    <w:pPr>
      <w:ind w:left="4252"/>
    </w:pPr>
  </w:style>
  <w:style w:type="character" w:customStyle="1" w:styleId="SignatureChar">
    <w:name w:val="Signature Char"/>
    <w:basedOn w:val="DefaultParagraphFont"/>
    <w:link w:val="Signature"/>
    <w:semiHidden/>
    <w:rsid w:val="00504F7F"/>
    <w:rPr>
      <w:lang w:eastAsia="en-US"/>
    </w:rPr>
  </w:style>
  <w:style w:type="character" w:styleId="Strong">
    <w:name w:val="Strong"/>
    <w:basedOn w:val="DefaultParagraphFont"/>
    <w:qFormat/>
    <w:rsid w:val="00504F7F"/>
    <w:rPr>
      <w:b/>
      <w:bCs/>
    </w:rPr>
  </w:style>
  <w:style w:type="character" w:styleId="SubtleEmphasis">
    <w:name w:val="Subtle Emphasis"/>
    <w:basedOn w:val="DefaultParagraphFont"/>
    <w:uiPriority w:val="19"/>
    <w:qFormat/>
    <w:rsid w:val="00504F7F"/>
    <w:rPr>
      <w:i/>
      <w:iCs/>
      <w:color w:val="808080" w:themeColor="text1" w:themeTint="7F"/>
    </w:rPr>
  </w:style>
  <w:style w:type="character" w:styleId="SubtleReference">
    <w:name w:val="Subtle Reference"/>
    <w:basedOn w:val="DefaultParagraphFont"/>
    <w:uiPriority w:val="31"/>
    <w:qFormat/>
    <w:rsid w:val="00504F7F"/>
    <w:rPr>
      <w:smallCaps/>
      <w:color w:val="C0504D" w:themeColor="accent2"/>
      <w:u w:val="single"/>
    </w:rPr>
  </w:style>
  <w:style w:type="table" w:styleId="Table3Deffects1">
    <w:name w:val="Table 3D effects 1"/>
    <w:basedOn w:val="TableNormal"/>
    <w:semiHidden/>
    <w:unhideWhenUsed/>
    <w:rsid w:val="00504F7F"/>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04F7F"/>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04F7F"/>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04F7F"/>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04F7F"/>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04F7F"/>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04F7F"/>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04F7F"/>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04F7F"/>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04F7F"/>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04F7F"/>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04F7F"/>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04F7F"/>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04F7F"/>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04F7F"/>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04F7F"/>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04F7F"/>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04F7F"/>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04F7F"/>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04F7F"/>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504F7F"/>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04F7F"/>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04F7F"/>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04F7F"/>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04F7F"/>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04F7F"/>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04F7F"/>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504F7F"/>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04F7F"/>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04F7F"/>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04F7F"/>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04F7F"/>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504F7F"/>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04F7F"/>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04F7F"/>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04F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4F7F"/>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504F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04F7F"/>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character" w:customStyle="1" w:styleId="span11">
    <w:name w:val="span11"/>
    <w:basedOn w:val="DefaultParagraphFont"/>
    <w:rsid w:val="00D31DAB"/>
  </w:style>
  <w:style w:type="character" w:customStyle="1" w:styleId="FooterChar">
    <w:name w:val="Footer Char"/>
    <w:basedOn w:val="DefaultParagraphFont"/>
    <w:link w:val="Footer"/>
    <w:uiPriority w:val="99"/>
    <w:rsid w:val="00D31DAB"/>
    <w:rPr>
      <w:sz w:val="18"/>
      <w:lang w:eastAsia="en-US"/>
    </w:rPr>
  </w:style>
  <w:style w:type="paragraph" w:styleId="Revision">
    <w:name w:val="Revision"/>
    <w:hidden/>
    <w:uiPriority w:val="99"/>
    <w:semiHidden/>
    <w:rsid w:val="004935F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rsid w:val="006A6E23"/>
    <w:rPr>
      <w:b/>
      <w:sz w:val="18"/>
      <w:lang w:eastAsia="en-US"/>
    </w:rPr>
  </w:style>
  <w:style w:type="paragraph" w:styleId="Bibliography">
    <w:name w:val="Bibliography"/>
    <w:basedOn w:val="Normal"/>
    <w:next w:val="Normal"/>
    <w:uiPriority w:val="37"/>
    <w:semiHidden/>
    <w:unhideWhenUsed/>
    <w:rsid w:val="00504F7F"/>
  </w:style>
  <w:style w:type="paragraph" w:styleId="BlockText">
    <w:name w:val="Block Text"/>
    <w:basedOn w:val="Normal"/>
    <w:semiHidden/>
    <w:unhideWhenUsed/>
    <w:rsid w:val="00504F7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04F7F"/>
    <w:pPr>
      <w:spacing w:after="120"/>
    </w:pPr>
  </w:style>
  <w:style w:type="character" w:customStyle="1" w:styleId="BodyTextChar">
    <w:name w:val="Body Text Char"/>
    <w:basedOn w:val="DefaultParagraphFont"/>
    <w:link w:val="BodyText"/>
    <w:semiHidden/>
    <w:rsid w:val="00504F7F"/>
    <w:rPr>
      <w:lang w:eastAsia="en-US"/>
    </w:rPr>
  </w:style>
  <w:style w:type="paragraph" w:styleId="BodyText2">
    <w:name w:val="Body Text 2"/>
    <w:basedOn w:val="Normal"/>
    <w:link w:val="BodyText2Char"/>
    <w:semiHidden/>
    <w:unhideWhenUsed/>
    <w:rsid w:val="00504F7F"/>
    <w:pPr>
      <w:spacing w:after="120" w:line="480" w:lineRule="auto"/>
    </w:pPr>
  </w:style>
  <w:style w:type="character" w:customStyle="1" w:styleId="BodyText2Char">
    <w:name w:val="Body Text 2 Char"/>
    <w:basedOn w:val="DefaultParagraphFont"/>
    <w:link w:val="BodyText2"/>
    <w:semiHidden/>
    <w:rsid w:val="00504F7F"/>
    <w:rPr>
      <w:lang w:eastAsia="en-US"/>
    </w:rPr>
  </w:style>
  <w:style w:type="paragraph" w:styleId="BodyText3">
    <w:name w:val="Body Text 3"/>
    <w:basedOn w:val="Normal"/>
    <w:link w:val="BodyText3Char"/>
    <w:semiHidden/>
    <w:unhideWhenUsed/>
    <w:rsid w:val="00504F7F"/>
    <w:pPr>
      <w:spacing w:after="120"/>
    </w:pPr>
    <w:rPr>
      <w:sz w:val="16"/>
      <w:szCs w:val="16"/>
    </w:rPr>
  </w:style>
  <w:style w:type="character" w:customStyle="1" w:styleId="BodyText3Char">
    <w:name w:val="Body Text 3 Char"/>
    <w:basedOn w:val="DefaultParagraphFont"/>
    <w:link w:val="BodyText3"/>
    <w:semiHidden/>
    <w:rsid w:val="00504F7F"/>
    <w:rPr>
      <w:sz w:val="16"/>
      <w:szCs w:val="16"/>
      <w:lang w:eastAsia="en-US"/>
    </w:rPr>
  </w:style>
  <w:style w:type="paragraph" w:styleId="BodyTextFirstIndent">
    <w:name w:val="Body Text First Indent"/>
    <w:basedOn w:val="BodyText"/>
    <w:link w:val="BodyTextFirstIndentChar"/>
    <w:rsid w:val="00504F7F"/>
    <w:pPr>
      <w:spacing w:after="0"/>
      <w:ind w:firstLine="360"/>
    </w:pPr>
  </w:style>
  <w:style w:type="character" w:customStyle="1" w:styleId="BodyTextFirstIndentChar">
    <w:name w:val="Body Text First Indent Char"/>
    <w:basedOn w:val="BodyTextChar"/>
    <w:link w:val="BodyTextFirstIndent"/>
    <w:rsid w:val="00504F7F"/>
    <w:rPr>
      <w:lang w:eastAsia="en-US"/>
    </w:rPr>
  </w:style>
  <w:style w:type="paragraph" w:styleId="BodyTextIndent">
    <w:name w:val="Body Text Indent"/>
    <w:basedOn w:val="Normal"/>
    <w:link w:val="BodyTextIndentChar"/>
    <w:semiHidden/>
    <w:unhideWhenUsed/>
    <w:rsid w:val="00504F7F"/>
    <w:pPr>
      <w:spacing w:after="120"/>
      <w:ind w:left="283"/>
    </w:pPr>
  </w:style>
  <w:style w:type="character" w:customStyle="1" w:styleId="BodyTextIndentChar">
    <w:name w:val="Body Text Indent Char"/>
    <w:basedOn w:val="DefaultParagraphFont"/>
    <w:link w:val="BodyTextIndent"/>
    <w:semiHidden/>
    <w:rsid w:val="00504F7F"/>
    <w:rPr>
      <w:lang w:eastAsia="en-US"/>
    </w:rPr>
  </w:style>
  <w:style w:type="paragraph" w:styleId="BodyTextFirstIndent2">
    <w:name w:val="Body Text First Indent 2"/>
    <w:basedOn w:val="BodyTextIndent"/>
    <w:link w:val="BodyTextFirstIndent2Char"/>
    <w:semiHidden/>
    <w:unhideWhenUsed/>
    <w:rsid w:val="00504F7F"/>
    <w:pPr>
      <w:spacing w:after="0"/>
      <w:ind w:left="360" w:firstLine="360"/>
    </w:pPr>
  </w:style>
  <w:style w:type="character" w:customStyle="1" w:styleId="BodyTextFirstIndent2Char">
    <w:name w:val="Body Text First Indent 2 Char"/>
    <w:basedOn w:val="BodyTextIndentChar"/>
    <w:link w:val="BodyTextFirstIndent2"/>
    <w:semiHidden/>
    <w:rsid w:val="00504F7F"/>
    <w:rPr>
      <w:lang w:eastAsia="en-US"/>
    </w:rPr>
  </w:style>
  <w:style w:type="paragraph" w:styleId="BodyTextIndent2">
    <w:name w:val="Body Text Indent 2"/>
    <w:basedOn w:val="Normal"/>
    <w:link w:val="BodyTextIndent2Char"/>
    <w:semiHidden/>
    <w:unhideWhenUsed/>
    <w:rsid w:val="00504F7F"/>
    <w:pPr>
      <w:spacing w:after="120" w:line="480" w:lineRule="auto"/>
      <w:ind w:left="283"/>
    </w:pPr>
  </w:style>
  <w:style w:type="character" w:customStyle="1" w:styleId="BodyTextIndent2Char">
    <w:name w:val="Body Text Indent 2 Char"/>
    <w:basedOn w:val="DefaultParagraphFont"/>
    <w:link w:val="BodyTextIndent2"/>
    <w:semiHidden/>
    <w:rsid w:val="00504F7F"/>
    <w:rPr>
      <w:lang w:eastAsia="en-US"/>
    </w:rPr>
  </w:style>
  <w:style w:type="paragraph" w:styleId="BodyTextIndent3">
    <w:name w:val="Body Text Indent 3"/>
    <w:basedOn w:val="Normal"/>
    <w:link w:val="BodyTextIndent3Char"/>
    <w:semiHidden/>
    <w:unhideWhenUsed/>
    <w:rsid w:val="00504F7F"/>
    <w:pPr>
      <w:spacing w:after="120"/>
      <w:ind w:left="283"/>
    </w:pPr>
    <w:rPr>
      <w:sz w:val="16"/>
      <w:szCs w:val="16"/>
    </w:rPr>
  </w:style>
  <w:style w:type="character" w:customStyle="1" w:styleId="BodyTextIndent3Char">
    <w:name w:val="Body Text Indent 3 Char"/>
    <w:basedOn w:val="DefaultParagraphFont"/>
    <w:link w:val="BodyTextIndent3"/>
    <w:semiHidden/>
    <w:rsid w:val="00504F7F"/>
    <w:rPr>
      <w:sz w:val="16"/>
      <w:szCs w:val="16"/>
      <w:lang w:eastAsia="en-US"/>
    </w:rPr>
  </w:style>
  <w:style w:type="character" w:styleId="BookTitle">
    <w:name w:val="Book Title"/>
    <w:basedOn w:val="DefaultParagraphFont"/>
    <w:uiPriority w:val="33"/>
    <w:qFormat/>
    <w:rsid w:val="00504F7F"/>
    <w:rPr>
      <w:b/>
      <w:bCs/>
      <w:smallCaps/>
      <w:spacing w:val="5"/>
    </w:rPr>
  </w:style>
  <w:style w:type="paragraph" w:styleId="Caption">
    <w:name w:val="caption"/>
    <w:basedOn w:val="Normal"/>
    <w:next w:val="Normal"/>
    <w:semiHidden/>
    <w:unhideWhenUsed/>
    <w:qFormat/>
    <w:rsid w:val="00504F7F"/>
    <w:pPr>
      <w:spacing w:after="200"/>
    </w:pPr>
    <w:rPr>
      <w:b/>
      <w:bCs/>
      <w:color w:val="4F81BD" w:themeColor="accent1"/>
      <w:sz w:val="18"/>
      <w:szCs w:val="18"/>
    </w:rPr>
  </w:style>
  <w:style w:type="paragraph" w:styleId="Closing">
    <w:name w:val="Closing"/>
    <w:basedOn w:val="Normal"/>
    <w:link w:val="ClosingChar"/>
    <w:semiHidden/>
    <w:unhideWhenUsed/>
    <w:rsid w:val="00504F7F"/>
    <w:pPr>
      <w:ind w:left="4252"/>
    </w:pPr>
  </w:style>
  <w:style w:type="character" w:customStyle="1" w:styleId="ClosingChar">
    <w:name w:val="Closing Char"/>
    <w:basedOn w:val="DefaultParagraphFont"/>
    <w:link w:val="Closing"/>
    <w:semiHidden/>
    <w:rsid w:val="00504F7F"/>
    <w:rPr>
      <w:lang w:eastAsia="en-US"/>
    </w:rPr>
  </w:style>
  <w:style w:type="table" w:styleId="ColorfulGrid">
    <w:name w:val="Colorful Grid"/>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04F7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04F7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04F7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04F7F"/>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04F7F"/>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04F7F"/>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04F7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04F7F"/>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04F7F"/>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04F7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504F7F"/>
  </w:style>
  <w:style w:type="character" w:customStyle="1" w:styleId="DateChar">
    <w:name w:val="Date Char"/>
    <w:basedOn w:val="DefaultParagraphFont"/>
    <w:link w:val="Date"/>
    <w:rsid w:val="00504F7F"/>
    <w:rPr>
      <w:lang w:eastAsia="en-US"/>
    </w:rPr>
  </w:style>
  <w:style w:type="paragraph" w:styleId="DocumentMap">
    <w:name w:val="Document Map"/>
    <w:basedOn w:val="Normal"/>
    <w:link w:val="DocumentMapChar"/>
    <w:semiHidden/>
    <w:unhideWhenUsed/>
    <w:rsid w:val="00504F7F"/>
    <w:rPr>
      <w:rFonts w:ascii="Tahoma" w:hAnsi="Tahoma" w:cs="Tahoma"/>
      <w:sz w:val="16"/>
      <w:szCs w:val="16"/>
    </w:rPr>
  </w:style>
  <w:style w:type="character" w:customStyle="1" w:styleId="DocumentMapChar">
    <w:name w:val="Document Map Char"/>
    <w:basedOn w:val="DefaultParagraphFont"/>
    <w:link w:val="DocumentMap"/>
    <w:semiHidden/>
    <w:rsid w:val="00504F7F"/>
    <w:rPr>
      <w:rFonts w:ascii="Tahoma" w:hAnsi="Tahoma" w:cs="Tahoma"/>
      <w:sz w:val="16"/>
      <w:szCs w:val="16"/>
      <w:lang w:eastAsia="en-US"/>
    </w:rPr>
  </w:style>
  <w:style w:type="paragraph" w:styleId="E-mailSignature">
    <w:name w:val="E-mail Signature"/>
    <w:basedOn w:val="Normal"/>
    <w:link w:val="E-mailSignatureChar"/>
    <w:semiHidden/>
    <w:unhideWhenUsed/>
    <w:rsid w:val="00504F7F"/>
  </w:style>
  <w:style w:type="character" w:customStyle="1" w:styleId="E-mailSignatureChar">
    <w:name w:val="E-mail Signature Char"/>
    <w:basedOn w:val="DefaultParagraphFont"/>
    <w:link w:val="E-mailSignature"/>
    <w:semiHidden/>
    <w:rsid w:val="00504F7F"/>
    <w:rPr>
      <w:lang w:eastAsia="en-US"/>
    </w:rPr>
  </w:style>
  <w:style w:type="character" w:styleId="Emphasis">
    <w:name w:val="Emphasis"/>
    <w:basedOn w:val="DefaultParagraphFont"/>
    <w:qFormat/>
    <w:rsid w:val="00504F7F"/>
    <w:rPr>
      <w:i/>
      <w:iCs/>
    </w:rPr>
  </w:style>
  <w:style w:type="character" w:styleId="EndnoteReference">
    <w:name w:val="endnote reference"/>
    <w:basedOn w:val="DefaultParagraphFont"/>
    <w:semiHidden/>
    <w:unhideWhenUsed/>
    <w:rsid w:val="00504F7F"/>
    <w:rPr>
      <w:vertAlign w:val="superscript"/>
    </w:rPr>
  </w:style>
  <w:style w:type="paragraph" w:styleId="EndnoteText">
    <w:name w:val="endnote text"/>
    <w:basedOn w:val="Normal"/>
    <w:link w:val="EndnoteTextChar"/>
    <w:semiHidden/>
    <w:unhideWhenUsed/>
    <w:rsid w:val="00504F7F"/>
  </w:style>
  <w:style w:type="character" w:customStyle="1" w:styleId="EndnoteTextChar">
    <w:name w:val="Endnote Text Char"/>
    <w:basedOn w:val="DefaultParagraphFont"/>
    <w:link w:val="EndnoteText"/>
    <w:semiHidden/>
    <w:rsid w:val="00504F7F"/>
    <w:rPr>
      <w:lang w:eastAsia="en-US"/>
    </w:rPr>
  </w:style>
  <w:style w:type="paragraph" w:styleId="EnvelopeAddress">
    <w:name w:val="envelope address"/>
    <w:basedOn w:val="Normal"/>
    <w:semiHidden/>
    <w:unhideWhenUsed/>
    <w:rsid w:val="00504F7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04F7F"/>
    <w:rPr>
      <w:rFonts w:asciiTheme="majorHAnsi" w:eastAsiaTheme="majorEastAsia" w:hAnsiTheme="majorHAnsi" w:cstheme="majorBidi"/>
    </w:rPr>
  </w:style>
  <w:style w:type="character" w:styleId="FollowedHyperlink">
    <w:name w:val="FollowedHyperlink"/>
    <w:basedOn w:val="DefaultParagraphFont"/>
    <w:semiHidden/>
    <w:unhideWhenUsed/>
    <w:rsid w:val="00504F7F"/>
    <w:rPr>
      <w:color w:val="800080" w:themeColor="followedHyperlink"/>
      <w:u w:val="single"/>
    </w:rPr>
  </w:style>
  <w:style w:type="character" w:styleId="HTMLAcronym">
    <w:name w:val="HTML Acronym"/>
    <w:basedOn w:val="DefaultParagraphFont"/>
    <w:semiHidden/>
    <w:unhideWhenUsed/>
    <w:rsid w:val="00504F7F"/>
  </w:style>
  <w:style w:type="paragraph" w:styleId="HTMLAddress">
    <w:name w:val="HTML Address"/>
    <w:basedOn w:val="Normal"/>
    <w:link w:val="HTMLAddressChar"/>
    <w:semiHidden/>
    <w:unhideWhenUsed/>
    <w:rsid w:val="00504F7F"/>
    <w:rPr>
      <w:i/>
      <w:iCs/>
    </w:rPr>
  </w:style>
  <w:style w:type="character" w:customStyle="1" w:styleId="HTMLAddressChar">
    <w:name w:val="HTML Address Char"/>
    <w:basedOn w:val="DefaultParagraphFont"/>
    <w:link w:val="HTMLAddress"/>
    <w:semiHidden/>
    <w:rsid w:val="00504F7F"/>
    <w:rPr>
      <w:i/>
      <w:iCs/>
      <w:lang w:eastAsia="en-US"/>
    </w:rPr>
  </w:style>
  <w:style w:type="character" w:styleId="HTMLCite">
    <w:name w:val="HTML Cite"/>
    <w:basedOn w:val="DefaultParagraphFont"/>
    <w:semiHidden/>
    <w:unhideWhenUsed/>
    <w:rsid w:val="00504F7F"/>
    <w:rPr>
      <w:i/>
      <w:iCs/>
    </w:rPr>
  </w:style>
  <w:style w:type="character" w:styleId="HTMLCode">
    <w:name w:val="HTML Code"/>
    <w:basedOn w:val="DefaultParagraphFont"/>
    <w:semiHidden/>
    <w:unhideWhenUsed/>
    <w:rsid w:val="00504F7F"/>
    <w:rPr>
      <w:rFonts w:ascii="Consolas" w:hAnsi="Consolas" w:cs="Consolas"/>
      <w:sz w:val="20"/>
      <w:szCs w:val="20"/>
    </w:rPr>
  </w:style>
  <w:style w:type="character" w:styleId="HTMLDefinition">
    <w:name w:val="HTML Definition"/>
    <w:basedOn w:val="DefaultParagraphFont"/>
    <w:semiHidden/>
    <w:unhideWhenUsed/>
    <w:rsid w:val="00504F7F"/>
    <w:rPr>
      <w:i/>
      <w:iCs/>
    </w:rPr>
  </w:style>
  <w:style w:type="character" w:styleId="HTMLKeyboard">
    <w:name w:val="HTML Keyboard"/>
    <w:basedOn w:val="DefaultParagraphFont"/>
    <w:semiHidden/>
    <w:unhideWhenUsed/>
    <w:rsid w:val="00504F7F"/>
    <w:rPr>
      <w:rFonts w:ascii="Consolas" w:hAnsi="Consolas" w:cs="Consolas"/>
      <w:sz w:val="20"/>
      <w:szCs w:val="20"/>
    </w:rPr>
  </w:style>
  <w:style w:type="paragraph" w:styleId="HTMLPreformatted">
    <w:name w:val="HTML Preformatted"/>
    <w:basedOn w:val="Normal"/>
    <w:link w:val="HTMLPreformattedChar"/>
    <w:semiHidden/>
    <w:unhideWhenUsed/>
    <w:rsid w:val="00504F7F"/>
    <w:rPr>
      <w:rFonts w:ascii="Consolas" w:hAnsi="Consolas" w:cs="Consolas"/>
    </w:rPr>
  </w:style>
  <w:style w:type="character" w:customStyle="1" w:styleId="HTMLPreformattedChar">
    <w:name w:val="HTML Preformatted Char"/>
    <w:basedOn w:val="DefaultParagraphFont"/>
    <w:link w:val="HTMLPreformatted"/>
    <w:semiHidden/>
    <w:rsid w:val="00504F7F"/>
    <w:rPr>
      <w:rFonts w:ascii="Consolas" w:hAnsi="Consolas" w:cs="Consolas"/>
      <w:lang w:eastAsia="en-US"/>
    </w:rPr>
  </w:style>
  <w:style w:type="character" w:styleId="HTMLSample">
    <w:name w:val="HTML Sample"/>
    <w:basedOn w:val="DefaultParagraphFont"/>
    <w:semiHidden/>
    <w:unhideWhenUsed/>
    <w:rsid w:val="00504F7F"/>
    <w:rPr>
      <w:rFonts w:ascii="Consolas" w:hAnsi="Consolas" w:cs="Consolas"/>
      <w:sz w:val="24"/>
      <w:szCs w:val="24"/>
    </w:rPr>
  </w:style>
  <w:style w:type="character" w:styleId="HTMLTypewriter">
    <w:name w:val="HTML Typewriter"/>
    <w:basedOn w:val="DefaultParagraphFont"/>
    <w:semiHidden/>
    <w:unhideWhenUsed/>
    <w:rsid w:val="00504F7F"/>
    <w:rPr>
      <w:rFonts w:ascii="Consolas" w:hAnsi="Consolas" w:cs="Consolas"/>
      <w:sz w:val="20"/>
      <w:szCs w:val="20"/>
    </w:rPr>
  </w:style>
  <w:style w:type="character" w:styleId="HTMLVariable">
    <w:name w:val="HTML Variable"/>
    <w:basedOn w:val="DefaultParagraphFont"/>
    <w:semiHidden/>
    <w:unhideWhenUsed/>
    <w:rsid w:val="00504F7F"/>
    <w:rPr>
      <w:i/>
      <w:iCs/>
    </w:rPr>
  </w:style>
  <w:style w:type="paragraph" w:styleId="Index1">
    <w:name w:val="index 1"/>
    <w:basedOn w:val="Normal"/>
    <w:next w:val="Normal"/>
    <w:autoRedefine/>
    <w:semiHidden/>
    <w:unhideWhenUsed/>
    <w:rsid w:val="00504F7F"/>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504F7F"/>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504F7F"/>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504F7F"/>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504F7F"/>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504F7F"/>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504F7F"/>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504F7F"/>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504F7F"/>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504F7F"/>
    <w:rPr>
      <w:rFonts w:asciiTheme="majorHAnsi" w:eastAsiaTheme="majorEastAsia" w:hAnsiTheme="majorHAnsi" w:cstheme="majorBidi"/>
      <w:b/>
      <w:bCs/>
    </w:rPr>
  </w:style>
  <w:style w:type="character" w:styleId="IntenseEmphasis">
    <w:name w:val="Intense Emphasis"/>
    <w:basedOn w:val="DefaultParagraphFont"/>
    <w:uiPriority w:val="21"/>
    <w:qFormat/>
    <w:rsid w:val="00504F7F"/>
    <w:rPr>
      <w:b/>
      <w:bCs/>
      <w:i/>
      <w:iCs/>
      <w:color w:val="4F81BD" w:themeColor="accent1"/>
    </w:rPr>
  </w:style>
  <w:style w:type="paragraph" w:styleId="IntenseQuote">
    <w:name w:val="Intense Quote"/>
    <w:basedOn w:val="Normal"/>
    <w:next w:val="Normal"/>
    <w:link w:val="IntenseQuoteChar"/>
    <w:uiPriority w:val="30"/>
    <w:qFormat/>
    <w:rsid w:val="00504F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4F7F"/>
    <w:rPr>
      <w:b/>
      <w:bCs/>
      <w:i/>
      <w:iCs/>
      <w:color w:val="4F81BD" w:themeColor="accent1"/>
      <w:lang w:eastAsia="en-US"/>
    </w:rPr>
  </w:style>
  <w:style w:type="character" w:styleId="IntenseReference">
    <w:name w:val="Intense Reference"/>
    <w:basedOn w:val="DefaultParagraphFont"/>
    <w:uiPriority w:val="32"/>
    <w:qFormat/>
    <w:rsid w:val="00504F7F"/>
    <w:rPr>
      <w:b/>
      <w:bCs/>
      <w:smallCaps/>
      <w:color w:val="C0504D" w:themeColor="accent2"/>
      <w:spacing w:val="5"/>
      <w:u w:val="single"/>
    </w:rPr>
  </w:style>
  <w:style w:type="table" w:styleId="LightGrid">
    <w:name w:val="Light Grid"/>
    <w:basedOn w:val="TableNormal"/>
    <w:uiPriority w:val="62"/>
    <w:rsid w:val="00504F7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4F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04F7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04F7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04F7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04F7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04F7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04F7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4F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04F7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04F7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04F7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04F7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04F7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04F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4F7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4F7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4F7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4F7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04F7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4F7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04F7F"/>
  </w:style>
  <w:style w:type="paragraph" w:styleId="List">
    <w:name w:val="List"/>
    <w:basedOn w:val="Normal"/>
    <w:semiHidden/>
    <w:unhideWhenUsed/>
    <w:rsid w:val="00504F7F"/>
    <w:pPr>
      <w:ind w:left="283" w:hanging="283"/>
      <w:contextualSpacing/>
    </w:pPr>
  </w:style>
  <w:style w:type="paragraph" w:styleId="List2">
    <w:name w:val="List 2"/>
    <w:basedOn w:val="Normal"/>
    <w:semiHidden/>
    <w:unhideWhenUsed/>
    <w:rsid w:val="00504F7F"/>
    <w:pPr>
      <w:ind w:left="566" w:hanging="283"/>
      <w:contextualSpacing/>
    </w:pPr>
  </w:style>
  <w:style w:type="paragraph" w:styleId="List3">
    <w:name w:val="List 3"/>
    <w:basedOn w:val="Normal"/>
    <w:semiHidden/>
    <w:unhideWhenUsed/>
    <w:rsid w:val="00504F7F"/>
    <w:pPr>
      <w:ind w:left="849" w:hanging="283"/>
      <w:contextualSpacing/>
    </w:pPr>
  </w:style>
  <w:style w:type="paragraph" w:styleId="List4">
    <w:name w:val="List 4"/>
    <w:basedOn w:val="Normal"/>
    <w:rsid w:val="00504F7F"/>
    <w:pPr>
      <w:ind w:left="1132" w:hanging="283"/>
      <w:contextualSpacing/>
    </w:pPr>
  </w:style>
  <w:style w:type="paragraph" w:styleId="List5">
    <w:name w:val="List 5"/>
    <w:basedOn w:val="Normal"/>
    <w:rsid w:val="00504F7F"/>
    <w:pPr>
      <w:ind w:left="1415" w:hanging="283"/>
      <w:contextualSpacing/>
    </w:pPr>
  </w:style>
  <w:style w:type="paragraph" w:styleId="ListBullet">
    <w:name w:val="List Bullet"/>
    <w:basedOn w:val="Normal"/>
    <w:semiHidden/>
    <w:unhideWhenUsed/>
    <w:rsid w:val="00504F7F"/>
    <w:pPr>
      <w:numPr>
        <w:numId w:val="41"/>
      </w:numPr>
      <w:contextualSpacing/>
    </w:pPr>
  </w:style>
  <w:style w:type="paragraph" w:styleId="ListBullet2">
    <w:name w:val="List Bullet 2"/>
    <w:basedOn w:val="Normal"/>
    <w:semiHidden/>
    <w:unhideWhenUsed/>
    <w:rsid w:val="00504F7F"/>
    <w:pPr>
      <w:numPr>
        <w:numId w:val="42"/>
      </w:numPr>
      <w:contextualSpacing/>
    </w:pPr>
  </w:style>
  <w:style w:type="paragraph" w:styleId="ListBullet3">
    <w:name w:val="List Bullet 3"/>
    <w:basedOn w:val="Normal"/>
    <w:semiHidden/>
    <w:unhideWhenUsed/>
    <w:rsid w:val="00504F7F"/>
    <w:pPr>
      <w:numPr>
        <w:numId w:val="43"/>
      </w:numPr>
      <w:contextualSpacing/>
    </w:pPr>
  </w:style>
  <w:style w:type="paragraph" w:styleId="ListBullet4">
    <w:name w:val="List Bullet 4"/>
    <w:basedOn w:val="Normal"/>
    <w:semiHidden/>
    <w:unhideWhenUsed/>
    <w:rsid w:val="00504F7F"/>
    <w:pPr>
      <w:numPr>
        <w:numId w:val="44"/>
      </w:numPr>
      <w:contextualSpacing/>
    </w:pPr>
  </w:style>
  <w:style w:type="paragraph" w:styleId="ListBullet5">
    <w:name w:val="List Bullet 5"/>
    <w:basedOn w:val="Normal"/>
    <w:semiHidden/>
    <w:unhideWhenUsed/>
    <w:rsid w:val="00504F7F"/>
    <w:pPr>
      <w:numPr>
        <w:numId w:val="45"/>
      </w:numPr>
      <w:contextualSpacing/>
    </w:pPr>
  </w:style>
  <w:style w:type="paragraph" w:styleId="ListContinue">
    <w:name w:val="List Continue"/>
    <w:basedOn w:val="Normal"/>
    <w:semiHidden/>
    <w:unhideWhenUsed/>
    <w:rsid w:val="00504F7F"/>
    <w:pPr>
      <w:spacing w:after="120"/>
      <w:ind w:left="283"/>
      <w:contextualSpacing/>
    </w:pPr>
  </w:style>
  <w:style w:type="paragraph" w:styleId="ListContinue2">
    <w:name w:val="List Continue 2"/>
    <w:basedOn w:val="Normal"/>
    <w:semiHidden/>
    <w:unhideWhenUsed/>
    <w:rsid w:val="00504F7F"/>
    <w:pPr>
      <w:spacing w:after="120"/>
      <w:ind w:left="566"/>
      <w:contextualSpacing/>
    </w:pPr>
  </w:style>
  <w:style w:type="paragraph" w:styleId="ListContinue3">
    <w:name w:val="List Continue 3"/>
    <w:basedOn w:val="Normal"/>
    <w:semiHidden/>
    <w:unhideWhenUsed/>
    <w:rsid w:val="00504F7F"/>
    <w:pPr>
      <w:spacing w:after="120"/>
      <w:ind w:left="849"/>
      <w:contextualSpacing/>
    </w:pPr>
  </w:style>
  <w:style w:type="paragraph" w:styleId="ListContinue4">
    <w:name w:val="List Continue 4"/>
    <w:basedOn w:val="Normal"/>
    <w:semiHidden/>
    <w:unhideWhenUsed/>
    <w:rsid w:val="00504F7F"/>
    <w:pPr>
      <w:spacing w:after="120"/>
      <w:ind w:left="1132"/>
      <w:contextualSpacing/>
    </w:pPr>
  </w:style>
  <w:style w:type="paragraph" w:styleId="ListContinue5">
    <w:name w:val="List Continue 5"/>
    <w:basedOn w:val="Normal"/>
    <w:semiHidden/>
    <w:unhideWhenUsed/>
    <w:rsid w:val="00504F7F"/>
    <w:pPr>
      <w:spacing w:after="120"/>
      <w:ind w:left="1415"/>
      <w:contextualSpacing/>
    </w:pPr>
  </w:style>
  <w:style w:type="paragraph" w:styleId="ListNumber">
    <w:name w:val="List Number"/>
    <w:basedOn w:val="Normal"/>
    <w:rsid w:val="00504F7F"/>
    <w:pPr>
      <w:numPr>
        <w:numId w:val="46"/>
      </w:numPr>
      <w:contextualSpacing/>
    </w:pPr>
  </w:style>
  <w:style w:type="paragraph" w:styleId="ListNumber2">
    <w:name w:val="List Number 2"/>
    <w:basedOn w:val="Normal"/>
    <w:semiHidden/>
    <w:unhideWhenUsed/>
    <w:rsid w:val="00504F7F"/>
    <w:pPr>
      <w:numPr>
        <w:numId w:val="47"/>
      </w:numPr>
      <w:contextualSpacing/>
    </w:pPr>
  </w:style>
  <w:style w:type="paragraph" w:styleId="ListNumber3">
    <w:name w:val="List Number 3"/>
    <w:basedOn w:val="Normal"/>
    <w:semiHidden/>
    <w:unhideWhenUsed/>
    <w:rsid w:val="00504F7F"/>
    <w:pPr>
      <w:numPr>
        <w:numId w:val="48"/>
      </w:numPr>
      <w:contextualSpacing/>
    </w:pPr>
  </w:style>
  <w:style w:type="paragraph" w:styleId="ListNumber4">
    <w:name w:val="List Number 4"/>
    <w:basedOn w:val="Normal"/>
    <w:semiHidden/>
    <w:unhideWhenUsed/>
    <w:rsid w:val="00504F7F"/>
    <w:pPr>
      <w:numPr>
        <w:numId w:val="49"/>
      </w:numPr>
      <w:contextualSpacing/>
    </w:pPr>
  </w:style>
  <w:style w:type="paragraph" w:styleId="ListNumber5">
    <w:name w:val="List Number 5"/>
    <w:basedOn w:val="Normal"/>
    <w:semiHidden/>
    <w:unhideWhenUsed/>
    <w:rsid w:val="00504F7F"/>
    <w:pPr>
      <w:numPr>
        <w:numId w:val="50"/>
      </w:numPr>
      <w:contextualSpacing/>
    </w:pPr>
  </w:style>
  <w:style w:type="paragraph" w:styleId="MacroText">
    <w:name w:val="macro"/>
    <w:link w:val="MacroTextChar"/>
    <w:semiHidden/>
    <w:unhideWhenUsed/>
    <w:rsid w:val="00504F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504F7F"/>
    <w:rPr>
      <w:rFonts w:ascii="Consolas" w:hAnsi="Consolas" w:cs="Consolas"/>
      <w:lang w:eastAsia="en-US"/>
    </w:rPr>
  </w:style>
  <w:style w:type="table" w:styleId="MediumGrid1">
    <w:name w:val="Medium Grid 1"/>
    <w:basedOn w:val="TableNormal"/>
    <w:uiPriority w:val="67"/>
    <w:rsid w:val="00504F7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4F7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04F7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04F7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04F7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04F7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04F7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04F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04F7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4F7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04F7F"/>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04F7F"/>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04F7F"/>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04F7F"/>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04F7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4F7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4F7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4F7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4F7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4F7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4F7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4F7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4F7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4F7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504F7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04F7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504F7F"/>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504F7F"/>
    <w:rPr>
      <w:sz w:val="24"/>
      <w:szCs w:val="24"/>
    </w:rPr>
  </w:style>
  <w:style w:type="paragraph" w:styleId="NormalIndent">
    <w:name w:val="Normal Indent"/>
    <w:basedOn w:val="Normal"/>
    <w:semiHidden/>
    <w:unhideWhenUsed/>
    <w:rsid w:val="00504F7F"/>
    <w:pPr>
      <w:ind w:left="720"/>
    </w:pPr>
  </w:style>
  <w:style w:type="paragraph" w:styleId="NoteHeading">
    <w:name w:val="Note Heading"/>
    <w:basedOn w:val="Normal"/>
    <w:next w:val="Normal"/>
    <w:link w:val="NoteHeadingChar"/>
    <w:semiHidden/>
    <w:unhideWhenUsed/>
    <w:rsid w:val="00504F7F"/>
  </w:style>
  <w:style w:type="character" w:customStyle="1" w:styleId="NoteHeadingChar">
    <w:name w:val="Note Heading Char"/>
    <w:basedOn w:val="DefaultParagraphFont"/>
    <w:link w:val="NoteHeading"/>
    <w:semiHidden/>
    <w:rsid w:val="00504F7F"/>
    <w:rPr>
      <w:lang w:eastAsia="en-US"/>
    </w:rPr>
  </w:style>
  <w:style w:type="character" w:styleId="PlaceholderText">
    <w:name w:val="Placeholder Text"/>
    <w:basedOn w:val="DefaultParagraphFont"/>
    <w:uiPriority w:val="99"/>
    <w:semiHidden/>
    <w:rsid w:val="00504F7F"/>
    <w:rPr>
      <w:color w:val="808080"/>
    </w:rPr>
  </w:style>
  <w:style w:type="paragraph" w:styleId="PlainText">
    <w:name w:val="Plain Text"/>
    <w:basedOn w:val="Normal"/>
    <w:link w:val="PlainTextChar"/>
    <w:semiHidden/>
    <w:unhideWhenUsed/>
    <w:rsid w:val="00504F7F"/>
    <w:rPr>
      <w:rFonts w:ascii="Consolas" w:hAnsi="Consolas" w:cs="Consolas"/>
      <w:sz w:val="21"/>
      <w:szCs w:val="21"/>
    </w:rPr>
  </w:style>
  <w:style w:type="character" w:customStyle="1" w:styleId="PlainTextChar">
    <w:name w:val="Plain Text Char"/>
    <w:basedOn w:val="DefaultParagraphFont"/>
    <w:link w:val="PlainText"/>
    <w:semiHidden/>
    <w:rsid w:val="00504F7F"/>
    <w:rPr>
      <w:rFonts w:ascii="Consolas" w:hAnsi="Consolas" w:cs="Consolas"/>
      <w:sz w:val="21"/>
      <w:szCs w:val="21"/>
      <w:lang w:eastAsia="en-US"/>
    </w:rPr>
  </w:style>
  <w:style w:type="paragraph" w:styleId="Quote">
    <w:name w:val="Quote"/>
    <w:basedOn w:val="Normal"/>
    <w:next w:val="Normal"/>
    <w:link w:val="QuoteChar"/>
    <w:uiPriority w:val="29"/>
    <w:qFormat/>
    <w:rsid w:val="00504F7F"/>
    <w:rPr>
      <w:i/>
      <w:iCs/>
      <w:color w:val="000000" w:themeColor="text1"/>
    </w:rPr>
  </w:style>
  <w:style w:type="character" w:customStyle="1" w:styleId="QuoteChar">
    <w:name w:val="Quote Char"/>
    <w:basedOn w:val="DefaultParagraphFont"/>
    <w:link w:val="Quote"/>
    <w:uiPriority w:val="29"/>
    <w:rsid w:val="00504F7F"/>
    <w:rPr>
      <w:i/>
      <w:iCs/>
      <w:color w:val="000000" w:themeColor="text1"/>
      <w:lang w:eastAsia="en-US"/>
    </w:rPr>
  </w:style>
  <w:style w:type="paragraph" w:styleId="Salutation">
    <w:name w:val="Salutation"/>
    <w:basedOn w:val="Normal"/>
    <w:next w:val="Normal"/>
    <w:link w:val="SalutationChar"/>
    <w:rsid w:val="00504F7F"/>
  </w:style>
  <w:style w:type="character" w:customStyle="1" w:styleId="SalutationChar">
    <w:name w:val="Salutation Char"/>
    <w:basedOn w:val="DefaultParagraphFont"/>
    <w:link w:val="Salutation"/>
    <w:rsid w:val="00504F7F"/>
    <w:rPr>
      <w:lang w:eastAsia="en-US"/>
    </w:rPr>
  </w:style>
  <w:style w:type="paragraph" w:styleId="Signature">
    <w:name w:val="Signature"/>
    <w:basedOn w:val="Normal"/>
    <w:link w:val="SignatureChar"/>
    <w:semiHidden/>
    <w:unhideWhenUsed/>
    <w:rsid w:val="00504F7F"/>
    <w:pPr>
      <w:ind w:left="4252"/>
    </w:pPr>
  </w:style>
  <w:style w:type="character" w:customStyle="1" w:styleId="SignatureChar">
    <w:name w:val="Signature Char"/>
    <w:basedOn w:val="DefaultParagraphFont"/>
    <w:link w:val="Signature"/>
    <w:semiHidden/>
    <w:rsid w:val="00504F7F"/>
    <w:rPr>
      <w:lang w:eastAsia="en-US"/>
    </w:rPr>
  </w:style>
  <w:style w:type="character" w:styleId="Strong">
    <w:name w:val="Strong"/>
    <w:basedOn w:val="DefaultParagraphFont"/>
    <w:qFormat/>
    <w:rsid w:val="00504F7F"/>
    <w:rPr>
      <w:b/>
      <w:bCs/>
    </w:rPr>
  </w:style>
  <w:style w:type="character" w:styleId="SubtleEmphasis">
    <w:name w:val="Subtle Emphasis"/>
    <w:basedOn w:val="DefaultParagraphFont"/>
    <w:uiPriority w:val="19"/>
    <w:qFormat/>
    <w:rsid w:val="00504F7F"/>
    <w:rPr>
      <w:i/>
      <w:iCs/>
      <w:color w:val="808080" w:themeColor="text1" w:themeTint="7F"/>
    </w:rPr>
  </w:style>
  <w:style w:type="character" w:styleId="SubtleReference">
    <w:name w:val="Subtle Reference"/>
    <w:basedOn w:val="DefaultParagraphFont"/>
    <w:uiPriority w:val="31"/>
    <w:qFormat/>
    <w:rsid w:val="00504F7F"/>
    <w:rPr>
      <w:smallCaps/>
      <w:color w:val="C0504D" w:themeColor="accent2"/>
      <w:u w:val="single"/>
    </w:rPr>
  </w:style>
  <w:style w:type="table" w:styleId="Table3Deffects1">
    <w:name w:val="Table 3D effects 1"/>
    <w:basedOn w:val="TableNormal"/>
    <w:semiHidden/>
    <w:unhideWhenUsed/>
    <w:rsid w:val="00504F7F"/>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04F7F"/>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04F7F"/>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04F7F"/>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04F7F"/>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04F7F"/>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04F7F"/>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04F7F"/>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04F7F"/>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04F7F"/>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04F7F"/>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04F7F"/>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04F7F"/>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04F7F"/>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04F7F"/>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04F7F"/>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04F7F"/>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04F7F"/>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04F7F"/>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04F7F"/>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504F7F"/>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04F7F"/>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04F7F"/>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04F7F"/>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04F7F"/>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04F7F"/>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04F7F"/>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504F7F"/>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04F7F"/>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04F7F"/>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04F7F"/>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04F7F"/>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04F7F"/>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504F7F"/>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04F7F"/>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04F7F"/>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04F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4F7F"/>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504F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04F7F"/>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character" w:customStyle="1" w:styleId="span11">
    <w:name w:val="span11"/>
    <w:basedOn w:val="DefaultParagraphFont"/>
    <w:rsid w:val="00D31DAB"/>
  </w:style>
  <w:style w:type="character" w:customStyle="1" w:styleId="FooterChar">
    <w:name w:val="Footer Char"/>
    <w:basedOn w:val="DefaultParagraphFont"/>
    <w:link w:val="Footer"/>
    <w:uiPriority w:val="99"/>
    <w:rsid w:val="00D31DAB"/>
    <w:rPr>
      <w:sz w:val="18"/>
      <w:lang w:eastAsia="en-US"/>
    </w:rPr>
  </w:style>
  <w:style w:type="paragraph" w:styleId="Revision">
    <w:name w:val="Revision"/>
    <w:hidden/>
    <w:uiPriority w:val="99"/>
    <w:semiHidden/>
    <w:rsid w:val="004935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CA82-BACE-4BDC-92CE-38B56ED6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2796</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18745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Veronica Gathu</cp:lastModifiedBy>
  <cp:revision>6</cp:revision>
  <cp:lastPrinted>2017-08-07T13:21:00Z</cp:lastPrinted>
  <dcterms:created xsi:type="dcterms:W3CDTF">2017-08-07T13:19:00Z</dcterms:created>
  <dcterms:modified xsi:type="dcterms:W3CDTF">2017-08-07T13:26:00Z</dcterms:modified>
</cp:coreProperties>
</file>