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77777777"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7D2797CF" w:rsidR="00032E4E" w:rsidRPr="00D25175" w:rsidRDefault="00032E4E" w:rsidP="00787688">
            <w:pPr>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COP.1</w:t>
            </w:r>
            <w:r w:rsidRPr="00D25175">
              <w:t>/</w:t>
            </w:r>
            <w:r w:rsidR="00D013F5" w:rsidRPr="00D25175">
              <w:t>1</w:t>
            </w:r>
            <w:r w:rsidR="002A6422">
              <w:t>8</w:t>
            </w:r>
            <w:r w:rsidR="00EE061C">
              <w:t>/Rev.1</w:t>
            </w:r>
          </w:p>
        </w:tc>
      </w:tr>
      <w:bookmarkStart w:id="2" w:name="_MON_1021710482"/>
      <w:bookmarkEnd w:id="2"/>
      <w:bookmarkStart w:id="3" w:name="_MON_1021710510"/>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60.05pt" o:ole="" fillcolor="window">
                  <v:imagedata r:id="rId8" o:title=""/>
                </v:shape>
                <o:OLEObject Type="Embed" ProgID="Word.Picture.8" ShapeID="_x0000_i1025" DrawAspect="Content" ObjectID="_1566196362" r:id="rId9"/>
              </w:object>
            </w:r>
            <w:r w:rsidR="00011A16" w:rsidRPr="00D25175">
              <w:rPr>
                <w:noProof/>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77777777"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Pr="00D25175">
              <w:rPr>
                <w:rFonts w:ascii="Arial" w:hAnsi="Arial" w:cs="Arial"/>
                <w:b/>
                <w:sz w:val="32"/>
                <w:szCs w:val="32"/>
              </w:rPr>
              <w:br w:type="textWrapping" w:clear="all"/>
              <w:t>Environment</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8231BB9" w:rsidR="00032E4E" w:rsidRPr="00D25175" w:rsidRDefault="00032E4E" w:rsidP="00787688">
            <w:pPr>
              <w:spacing w:before="120"/>
            </w:pPr>
            <w:r w:rsidRPr="00D25175">
              <w:t>Distr.: General</w:t>
            </w:r>
            <w:r w:rsidRPr="00D25175">
              <w:br w:type="textWrapping" w:clear="all"/>
            </w:r>
            <w:r w:rsidR="002A6422">
              <w:t xml:space="preserve">5 </w:t>
            </w:r>
            <w:r w:rsidR="00201693">
              <w:t xml:space="preserve">September </w:t>
            </w:r>
            <w:r w:rsidR="0042266F" w:rsidRPr="00D25175">
              <w:t>2017</w:t>
            </w:r>
          </w:p>
          <w:p w14:paraId="1A75CF9D" w14:textId="77777777" w:rsidR="00032E4E" w:rsidRPr="00D25175" w:rsidRDefault="00032E4E" w:rsidP="002910B3">
            <w:pPr>
              <w:spacing w:before="120"/>
            </w:pPr>
            <w:r w:rsidRPr="00D25175">
              <w:t>Original: English</w:t>
            </w:r>
          </w:p>
        </w:tc>
      </w:tr>
    </w:tbl>
    <w:p w14:paraId="0A4BFFDA" w14:textId="0ABE027E" w:rsidR="00E976AB" w:rsidRPr="00D25175" w:rsidRDefault="00CB007D" w:rsidP="00E976AB">
      <w:pPr>
        <w:pStyle w:val="AATitle"/>
        <w:keepNext w:val="0"/>
        <w:keepLines w:val="0"/>
      </w:pPr>
      <w:r w:rsidRPr="00D25175">
        <w:t>Conference of the Parties</w:t>
      </w:r>
      <w:r>
        <w:t xml:space="preserve"> to the</w:t>
      </w:r>
      <w:r w:rsidR="00690CDE">
        <w:br/>
      </w:r>
      <w:r w:rsidR="00787688" w:rsidRPr="00D25175">
        <w:t>Minamata Convention on Mercury</w:t>
      </w:r>
    </w:p>
    <w:p w14:paraId="26A6CAA0" w14:textId="77777777" w:rsidR="00E976AB" w:rsidRPr="00D25175" w:rsidRDefault="00787688" w:rsidP="00E976AB">
      <w:pPr>
        <w:pStyle w:val="AATitle"/>
        <w:keepNext w:val="0"/>
        <w:keepLines w:val="0"/>
      </w:pPr>
      <w:r w:rsidRPr="00D25175">
        <w:t>First meeting</w:t>
      </w:r>
    </w:p>
    <w:p w14:paraId="67B82F12" w14:textId="36780F78" w:rsidR="00787688" w:rsidRDefault="00787688" w:rsidP="00787688">
      <w:pPr>
        <w:pStyle w:val="AATitle"/>
        <w:rPr>
          <w:b w:val="0"/>
        </w:rPr>
      </w:pPr>
      <w:r w:rsidRPr="00D25175">
        <w:rPr>
          <w:b w:val="0"/>
        </w:rPr>
        <w:t>Geneva</w:t>
      </w:r>
      <w:r w:rsidR="00E976AB" w:rsidRPr="00D25175">
        <w:rPr>
          <w:b w:val="0"/>
        </w:rPr>
        <w:t xml:space="preserve">, </w:t>
      </w:r>
      <w:r w:rsidR="00325D38" w:rsidRPr="00D25175">
        <w:rPr>
          <w:b w:val="0"/>
        </w:rPr>
        <w:t xml:space="preserve">24–29 September </w:t>
      </w:r>
      <w:r w:rsidRPr="00D25175">
        <w:rPr>
          <w:b w:val="0"/>
        </w:rPr>
        <w:t>2017</w:t>
      </w:r>
    </w:p>
    <w:p w14:paraId="55E86FDE" w14:textId="092DDF50" w:rsidR="00690CDE" w:rsidRPr="00D909FE" w:rsidRDefault="00690CDE" w:rsidP="00690CDE">
      <w:pPr>
        <w:pStyle w:val="AATitle"/>
        <w:keepNext w:val="0"/>
        <w:keepLines w:val="0"/>
        <w:rPr>
          <w:b w:val="0"/>
        </w:rPr>
      </w:pPr>
      <w:r w:rsidRPr="00D909FE">
        <w:rPr>
          <w:b w:val="0"/>
        </w:rPr>
        <w:t>Item 5 (</w:t>
      </w:r>
      <w:r w:rsidR="002A6422">
        <w:rPr>
          <w:b w:val="0"/>
        </w:rPr>
        <w:t>c</w:t>
      </w:r>
      <w:r w:rsidRPr="00D909FE">
        <w:rPr>
          <w:b w:val="0"/>
        </w:rPr>
        <w:t>) (</w:t>
      </w:r>
      <w:r w:rsidR="002A6422">
        <w:rPr>
          <w:b w:val="0"/>
        </w:rPr>
        <w:t>iii</w:t>
      </w:r>
      <w:r w:rsidRPr="00D909FE">
        <w:rPr>
          <w:b w:val="0"/>
        </w:rPr>
        <w:t>) of the provisional agenda</w:t>
      </w:r>
      <w:r w:rsidRPr="00D909FE">
        <w:rPr>
          <w:b w:val="0"/>
        </w:rPr>
        <w:footnoteReference w:customMarkFollows="1" w:id="1"/>
        <w:t>*</w:t>
      </w:r>
    </w:p>
    <w:p w14:paraId="11A1EE7E" w14:textId="73EAA574" w:rsidR="002A6422" w:rsidRPr="002A6422" w:rsidRDefault="002A67C5" w:rsidP="009E7940">
      <w:pPr>
        <w:pStyle w:val="AATitle2"/>
        <w:spacing w:before="60" w:after="60"/>
        <w:ind w:right="4814"/>
      </w:pPr>
      <w:bookmarkStart w:id="4" w:name="_GoBack"/>
      <w:r w:rsidRPr="00D25175">
        <w:t>Matters for action by the Conference of the Parties at its first meeting:</w:t>
      </w:r>
      <w:r>
        <w:t xml:space="preserve"> m</w:t>
      </w:r>
      <w:r w:rsidR="002A6422" w:rsidRPr="008162A1">
        <w:t xml:space="preserve">atters </w:t>
      </w:r>
      <w:r w:rsidR="002A6422">
        <w:t>recommended by the intergovernmental negotiating committee</w:t>
      </w:r>
      <w:r w:rsidR="002A6422" w:rsidRPr="002A6422">
        <w:t xml:space="preserve">: </w:t>
      </w:r>
      <w:r>
        <w:t>p</w:t>
      </w:r>
      <w:r w:rsidR="002A6422" w:rsidRPr="002A6422">
        <w:t>hysical location of the permanent secretariat</w:t>
      </w:r>
    </w:p>
    <w:bookmarkEnd w:id="4"/>
    <w:p w14:paraId="0C470615" w14:textId="77777777" w:rsidR="002A6422" w:rsidRPr="00EA06BC" w:rsidRDefault="002A6422" w:rsidP="00EA06BC">
      <w:pPr>
        <w:pStyle w:val="BBTitle"/>
      </w:pPr>
      <w:r w:rsidRPr="00EA06BC">
        <w:t>Physical location of the permanent secretariat of the Minamata Convention on Mercury</w:t>
      </w:r>
    </w:p>
    <w:p w14:paraId="1BC110D9" w14:textId="77777777" w:rsidR="002A6422" w:rsidRPr="00EA06BC" w:rsidRDefault="002A6422" w:rsidP="00EA06BC">
      <w:pPr>
        <w:pStyle w:val="CH2"/>
      </w:pPr>
      <w:r w:rsidRPr="00EA06BC">
        <w:tab/>
      </w:r>
      <w:r w:rsidRPr="00EA06BC">
        <w:tab/>
        <w:t>Note by the secretariat</w:t>
      </w:r>
    </w:p>
    <w:p w14:paraId="24218981" w14:textId="52A066BF" w:rsidR="00E614AC" w:rsidRDefault="002A6422" w:rsidP="00EE061C">
      <w:pPr>
        <w:pStyle w:val="Normalnumber"/>
        <w:tabs>
          <w:tab w:val="clear" w:pos="1134"/>
          <w:tab w:val="clear" w:pos="1247"/>
          <w:tab w:val="clear" w:pos="1814"/>
          <w:tab w:val="clear" w:pos="2381"/>
          <w:tab w:val="clear" w:pos="2948"/>
          <w:tab w:val="clear" w:pos="3515"/>
          <w:tab w:val="clear" w:pos="4082"/>
          <w:tab w:val="num" w:pos="624"/>
        </w:tabs>
      </w:pPr>
      <w:r w:rsidRPr="00EA06BC">
        <w:t xml:space="preserve">In paragraph 9 of </w:t>
      </w:r>
      <w:r w:rsidR="008233CE">
        <w:t>its</w:t>
      </w:r>
      <w:r w:rsidR="008233CE" w:rsidRPr="00EA06BC">
        <w:t xml:space="preserve"> </w:t>
      </w:r>
      <w:r w:rsidRPr="00EA06BC">
        <w:t>resolution on arrangements in the interim period (UNEP(DTIE)/Hg/CONF/4, annex I), the Conference of Plenipotentiaries o</w:t>
      </w:r>
      <w:r w:rsidR="008233CE">
        <w:t>f</w:t>
      </w:r>
      <w:r w:rsidRPr="00EA06BC">
        <w:t xml:space="preserve"> the Minamata Convention on Mercury requested </w:t>
      </w:r>
    </w:p>
    <w:p w14:paraId="58B017AB" w14:textId="6E92A0B3" w:rsidR="002A6422" w:rsidRPr="00EA06BC" w:rsidRDefault="002A6422" w:rsidP="002910B3">
      <w:pPr>
        <w:pStyle w:val="Normalnumber"/>
        <w:numPr>
          <w:ilvl w:val="0"/>
          <w:numId w:val="0"/>
        </w:numPr>
        <w:ind w:left="1871" w:right="1247"/>
      </w:pPr>
      <w:r w:rsidRPr="00EA06BC">
        <w:t>“</w:t>
      </w:r>
      <w:r w:rsidRPr="00EA06BC">
        <w:rPr>
          <w:rFonts w:eastAsia="MS Mincho"/>
        </w:rPr>
        <w:t xml:space="preserve">the Executive Director </w:t>
      </w:r>
      <w:r w:rsidR="00E614AC">
        <w:rPr>
          <w:rFonts w:eastAsia="MS Mincho"/>
        </w:rPr>
        <w:t>[</w:t>
      </w:r>
      <w:r w:rsidR="008233CE">
        <w:rPr>
          <w:rFonts w:eastAsia="MS Mincho"/>
        </w:rPr>
        <w:t>of the United Nations Environment Programme</w:t>
      </w:r>
      <w:r w:rsidR="00E614AC">
        <w:rPr>
          <w:rFonts w:eastAsia="MS Mincho"/>
        </w:rPr>
        <w:t>]</w:t>
      </w:r>
      <w:r w:rsidR="008233CE">
        <w:rPr>
          <w:rFonts w:eastAsia="MS Mincho"/>
        </w:rPr>
        <w:t xml:space="preserve"> </w:t>
      </w:r>
      <w:r w:rsidRPr="00EA06BC">
        <w:rPr>
          <w:rFonts w:eastAsia="MS Mincho"/>
        </w:rPr>
        <w:t xml:space="preserve">to present and the Committee to consider, before the first meeting of the </w:t>
      </w:r>
      <w:r w:rsidRPr="00EA06BC">
        <w:t>Conference</w:t>
      </w:r>
      <w:r w:rsidRPr="00EA06BC">
        <w:rPr>
          <w:rFonts w:eastAsia="MS Mincho"/>
        </w:rPr>
        <w:t xml:space="preserve"> of the Parties, a report on proposals on how he or she will perform the functions of the permanent secretariat for the Convention, including an analysis of options that, inter alia, addresses effectiveness, cost-benefit, different locations for the secretariat, merging the secretariat with the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and utilizing the interim secretariat”.</w:t>
      </w:r>
    </w:p>
    <w:p w14:paraId="7688D5DB" w14:textId="50812E63" w:rsidR="002A6422" w:rsidRPr="00EA06BC" w:rsidRDefault="002A6422" w:rsidP="002910B3">
      <w:pPr>
        <w:pStyle w:val="Normalnumber"/>
        <w:tabs>
          <w:tab w:val="clear" w:pos="1134"/>
          <w:tab w:val="clear" w:pos="1247"/>
          <w:tab w:val="clear" w:pos="1814"/>
          <w:tab w:val="clear" w:pos="2381"/>
          <w:tab w:val="clear" w:pos="2948"/>
          <w:tab w:val="clear" w:pos="3515"/>
          <w:tab w:val="clear" w:pos="4082"/>
          <w:tab w:val="num" w:pos="624"/>
        </w:tabs>
      </w:pPr>
      <w:r w:rsidRPr="00EA06BC">
        <w:t xml:space="preserve">As requested by the Conference of Plenipotentiaries, the Executive Director, through the interim secretariat and in close consultation with the secretariat of the Basel, Rotterdam and Stockholm conventions, prepared for consideration by the intergovernmental negotiating committee at its seventh session a report on proposals on how the Executive Director </w:t>
      </w:r>
      <w:r w:rsidR="00583CBA">
        <w:t>would</w:t>
      </w:r>
      <w:r w:rsidR="00583CBA" w:rsidRPr="00EA06BC">
        <w:t xml:space="preserve"> </w:t>
      </w:r>
      <w:r w:rsidRPr="00EA06BC">
        <w:t>perform the functions of the permanent secretariat of the Convention.</w:t>
      </w:r>
    </w:p>
    <w:p w14:paraId="7A81317C" w14:textId="5F591484" w:rsidR="002A6422" w:rsidRPr="00EA06BC" w:rsidRDefault="002A6422">
      <w:pPr>
        <w:pStyle w:val="Normalnumber"/>
        <w:tabs>
          <w:tab w:val="clear" w:pos="1134"/>
          <w:tab w:val="clear" w:pos="1247"/>
          <w:tab w:val="clear" w:pos="1814"/>
          <w:tab w:val="clear" w:pos="2381"/>
          <w:tab w:val="clear" w:pos="2948"/>
          <w:tab w:val="clear" w:pos="3515"/>
          <w:tab w:val="clear" w:pos="4082"/>
          <w:tab w:val="num" w:pos="624"/>
        </w:tabs>
      </w:pPr>
      <w:r w:rsidRPr="00EA06BC">
        <w:t xml:space="preserve">The Executive Director’s report, as originally presented to the intergovernmental negotiating committee at its seventh session (UNEP(DTIE)/Hg/INC.7/15) and </w:t>
      </w:r>
      <w:r w:rsidR="00AE5A23" w:rsidRPr="00C5773A">
        <w:t xml:space="preserve">as </w:t>
      </w:r>
      <w:r w:rsidRPr="00C5773A">
        <w:t xml:space="preserve">revised for the first meeting of the Conference of the Parties </w:t>
      </w:r>
      <w:r w:rsidR="00AE5A23" w:rsidRPr="00C5773A">
        <w:t>(</w:t>
      </w:r>
      <w:r w:rsidRPr="00C5773A">
        <w:t>UNEP/MC/COP.1/</w:t>
      </w:r>
      <w:r w:rsidR="00C5773A" w:rsidRPr="00C5773A">
        <w:t>1</w:t>
      </w:r>
      <w:r w:rsidR="00C5773A">
        <w:t>4</w:t>
      </w:r>
      <w:r w:rsidR="00AE5A23" w:rsidRPr="00C5773A">
        <w:t>)</w:t>
      </w:r>
      <w:r w:rsidRPr="00EA06BC">
        <w:t>, identifie</w:t>
      </w:r>
      <w:r w:rsidR="00AE5A23">
        <w:t>s</w:t>
      </w:r>
      <w:r w:rsidRPr="00EA06BC">
        <w:t xml:space="preserve"> six locations that could be considered for the permanent secretariat of the Minamata Convention: Bangkok</w:t>
      </w:r>
      <w:r w:rsidR="00CC6BBD">
        <w:t>;</w:t>
      </w:r>
      <w:r w:rsidRPr="00EA06BC">
        <w:t xml:space="preserve"> Geneva</w:t>
      </w:r>
      <w:r w:rsidR="00CC6BBD">
        <w:t>;</w:t>
      </w:r>
      <w:r w:rsidRPr="00EA06BC">
        <w:t xml:space="preserve"> Nairobi</w:t>
      </w:r>
      <w:r w:rsidR="00CC6BBD">
        <w:t>;</w:t>
      </w:r>
      <w:r w:rsidRPr="00EA06BC">
        <w:t xml:space="preserve"> Osaka, </w:t>
      </w:r>
      <w:r w:rsidR="00CC6BBD">
        <w:t>Japan;</w:t>
      </w:r>
      <w:r w:rsidR="00B86D6E">
        <w:t xml:space="preserve"> </w:t>
      </w:r>
      <w:r w:rsidRPr="00EA06BC">
        <w:t>Vienna</w:t>
      </w:r>
      <w:r w:rsidR="00CC6BBD">
        <w:t>;</w:t>
      </w:r>
      <w:r w:rsidRPr="00EA06BC">
        <w:t xml:space="preserve"> and Washington</w:t>
      </w:r>
      <w:r w:rsidR="00AE5A23">
        <w:t>, D.C</w:t>
      </w:r>
      <w:r w:rsidRPr="00EA06BC">
        <w:t>.</w:t>
      </w:r>
    </w:p>
    <w:p w14:paraId="495456DC" w14:textId="5937DA13" w:rsidR="002A6422" w:rsidRPr="00DB5270" w:rsidRDefault="00EA06BC" w:rsidP="00EA06BC">
      <w:pPr>
        <w:pStyle w:val="CH2"/>
      </w:pPr>
      <w:r>
        <w:lastRenderedPageBreak/>
        <w:tab/>
      </w:r>
      <w:r>
        <w:tab/>
      </w:r>
      <w:r w:rsidR="002A6422" w:rsidRPr="00DB5270">
        <w:t>Suggested action by the Conference of the Parties</w:t>
      </w:r>
    </w:p>
    <w:p w14:paraId="439516A8" w14:textId="738B14BC" w:rsidR="002A6422" w:rsidRDefault="002A6422" w:rsidP="002910B3">
      <w:pPr>
        <w:pStyle w:val="Normalnumber"/>
        <w:tabs>
          <w:tab w:val="clear" w:pos="1134"/>
          <w:tab w:val="clear" w:pos="1247"/>
          <w:tab w:val="clear" w:pos="1814"/>
          <w:tab w:val="clear" w:pos="2381"/>
          <w:tab w:val="clear" w:pos="2948"/>
          <w:tab w:val="clear" w:pos="3515"/>
          <w:tab w:val="clear" w:pos="4082"/>
          <w:tab w:val="num" w:pos="624"/>
        </w:tabs>
      </w:pPr>
      <w:r w:rsidRPr="00EA06BC">
        <w:t xml:space="preserve">The Conference </w:t>
      </w:r>
      <w:r w:rsidR="009D4D79">
        <w:t xml:space="preserve">of the Parties </w:t>
      </w:r>
      <w:r w:rsidRPr="00EA06BC">
        <w:t xml:space="preserve">may wish to </w:t>
      </w:r>
      <w:r w:rsidR="009D4D79">
        <w:t>consider</w:t>
      </w:r>
      <w:r w:rsidRPr="00EA06BC">
        <w:t xml:space="preserve"> the location of the permanent secretariat and adopt a decision </w:t>
      </w:r>
      <w:r w:rsidR="009D4D79">
        <w:t>along the lines of the draft decision</w:t>
      </w:r>
      <w:r w:rsidR="009D4D79" w:rsidRPr="00EA06BC">
        <w:t xml:space="preserve"> </w:t>
      </w:r>
      <w:r w:rsidRPr="00EA06BC">
        <w:t xml:space="preserve">set out in </w:t>
      </w:r>
      <w:r w:rsidR="009D4D79">
        <w:t xml:space="preserve">the </w:t>
      </w:r>
      <w:r w:rsidRPr="00EA06BC">
        <w:t>annex to th</w:t>
      </w:r>
      <w:r w:rsidR="009D4D79">
        <w:t>e present</w:t>
      </w:r>
      <w:r w:rsidRPr="00EA06BC">
        <w:t xml:space="preserve"> note.</w:t>
      </w:r>
      <w:r>
        <w:br w:type="page"/>
      </w:r>
    </w:p>
    <w:p w14:paraId="254BF1EC" w14:textId="39A754DA" w:rsidR="002A6422" w:rsidRPr="007A48DC" w:rsidRDefault="002A6422" w:rsidP="00EA06BC">
      <w:pPr>
        <w:pStyle w:val="ZZAnxheader"/>
        <w:rPr>
          <w:szCs w:val="28"/>
        </w:rPr>
      </w:pPr>
      <w:r w:rsidRPr="007A48DC">
        <w:rPr>
          <w:szCs w:val="28"/>
        </w:rPr>
        <w:lastRenderedPageBreak/>
        <w:t>Annex</w:t>
      </w:r>
    </w:p>
    <w:p w14:paraId="4A0B07D8" w14:textId="636F000B" w:rsidR="002A6422" w:rsidRPr="00EA06BC" w:rsidRDefault="002A6422" w:rsidP="00EA06BC">
      <w:pPr>
        <w:pStyle w:val="ZZAnxtitle"/>
      </w:pPr>
      <w:r w:rsidRPr="00EA06BC">
        <w:t xml:space="preserve">Draft </w:t>
      </w:r>
      <w:r w:rsidR="00312C63">
        <w:t>d</w:t>
      </w:r>
      <w:r w:rsidRPr="00EA06BC">
        <w:t>ecision MC-1/</w:t>
      </w:r>
      <w:r w:rsidR="009D4D79">
        <w:t>[</w:t>
      </w:r>
      <w:r w:rsidRPr="00EA06BC">
        <w:t>X</w:t>
      </w:r>
      <w:r w:rsidR="009D4D79">
        <w:t>X]</w:t>
      </w:r>
      <w:r w:rsidRPr="00EA06BC">
        <w:t>: Physical location of the permanent secretariat of the Minamata Convention on Mercury</w:t>
      </w:r>
    </w:p>
    <w:p w14:paraId="2438CC00" w14:textId="34617F76" w:rsidR="002A6422" w:rsidRPr="00EA06BC" w:rsidRDefault="002A6422" w:rsidP="002910B3">
      <w:pPr>
        <w:pStyle w:val="NormalNonumber"/>
        <w:tabs>
          <w:tab w:val="clear" w:pos="1247"/>
          <w:tab w:val="clear" w:pos="1814"/>
          <w:tab w:val="clear" w:pos="2381"/>
          <w:tab w:val="clear" w:pos="2948"/>
          <w:tab w:val="clear" w:pos="3515"/>
          <w:tab w:val="clear" w:pos="4082"/>
        </w:tabs>
        <w:ind w:firstLine="624"/>
        <w:rPr>
          <w:i/>
        </w:rPr>
      </w:pPr>
      <w:r w:rsidRPr="00EA06BC">
        <w:rPr>
          <w:i/>
        </w:rPr>
        <w:t>The Conference of the Parties</w:t>
      </w:r>
    </w:p>
    <w:p w14:paraId="69703437" w14:textId="6C21A12D" w:rsidR="002A6422" w:rsidRPr="00E03999" w:rsidRDefault="002A6422" w:rsidP="002910B3">
      <w:pPr>
        <w:pStyle w:val="Normal-pool"/>
        <w:tabs>
          <w:tab w:val="clear" w:pos="1247"/>
          <w:tab w:val="clear" w:pos="1814"/>
          <w:tab w:val="clear" w:pos="2381"/>
          <w:tab w:val="clear" w:pos="2948"/>
          <w:tab w:val="clear" w:pos="3515"/>
          <w:tab w:val="clear" w:pos="4082"/>
        </w:tabs>
        <w:spacing w:after="120"/>
        <w:ind w:left="1247" w:firstLine="624"/>
      </w:pPr>
      <w:r>
        <w:rPr>
          <w:i/>
          <w:iCs/>
        </w:rPr>
        <w:t>Decides</w:t>
      </w:r>
      <w:r>
        <w:t xml:space="preserve"> </w:t>
      </w:r>
      <w:r w:rsidR="00020F4D">
        <w:t xml:space="preserve">to recommend to the Executive Director of the United Nations Environment Programme </w:t>
      </w:r>
      <w:r>
        <w:t xml:space="preserve">that the secretariat of the Minamata Convention on Mercury </w:t>
      </w:r>
      <w:r w:rsidR="009D4D79">
        <w:t xml:space="preserve">be </w:t>
      </w:r>
      <w:r>
        <w:t>located in [Bangkok]</w:t>
      </w:r>
      <w:r w:rsidRPr="00E03999">
        <w:t xml:space="preserve"> </w:t>
      </w:r>
      <w:r>
        <w:t>[Geneva</w:t>
      </w:r>
      <w:r w:rsidRPr="00026A9B">
        <w:t xml:space="preserve">] </w:t>
      </w:r>
      <w:r>
        <w:t>[Nairobi</w:t>
      </w:r>
      <w:r w:rsidRPr="00026A9B">
        <w:t xml:space="preserve">] </w:t>
      </w:r>
      <w:r>
        <w:t>[Osaka</w:t>
      </w:r>
      <w:r w:rsidR="009D4D79">
        <w:t>, Japan</w:t>
      </w:r>
      <w:r>
        <w:t>] [Vienna</w:t>
      </w:r>
      <w:r w:rsidRPr="00026A9B">
        <w:t xml:space="preserve">] </w:t>
      </w:r>
      <w:r>
        <w:t>[Washington</w:t>
      </w:r>
      <w:r w:rsidR="009D4D79">
        <w:t>, D.C</w:t>
      </w:r>
      <w:r w:rsidRPr="00026A9B">
        <w:t>]</w:t>
      </w:r>
      <w:r>
        <w:t>.</w:t>
      </w:r>
    </w:p>
    <w:p w14:paraId="215C4E95" w14:textId="621577CE" w:rsidR="00D013F5" w:rsidRPr="00D25175" w:rsidRDefault="00D013F5" w:rsidP="00690CDE">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pPr>
          </w:p>
        </w:tc>
        <w:tc>
          <w:tcPr>
            <w:tcW w:w="1942" w:type="dxa"/>
            <w:shd w:val="clear" w:color="auto" w:fill="auto"/>
          </w:tcPr>
          <w:p w14:paraId="378BA037" w14:textId="77777777" w:rsidR="00E976AB" w:rsidRPr="00D25175" w:rsidRDefault="00E976AB" w:rsidP="00990918">
            <w:pPr>
              <w:pStyle w:val="Normal-pool"/>
              <w:spacing w:before="520"/>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pPr>
          </w:p>
        </w:tc>
        <w:tc>
          <w:tcPr>
            <w:tcW w:w="1943" w:type="dxa"/>
            <w:shd w:val="clear" w:color="auto" w:fill="auto"/>
          </w:tcPr>
          <w:p w14:paraId="25F1BA19" w14:textId="77777777" w:rsidR="00E976AB" w:rsidRPr="00D25175" w:rsidRDefault="00E976AB" w:rsidP="00990918">
            <w:pPr>
              <w:pStyle w:val="Normal-pool"/>
              <w:spacing w:before="520"/>
            </w:pPr>
          </w:p>
        </w:tc>
        <w:tc>
          <w:tcPr>
            <w:tcW w:w="1943" w:type="dxa"/>
            <w:shd w:val="clear" w:color="auto" w:fill="auto"/>
          </w:tcPr>
          <w:p w14:paraId="457D2993" w14:textId="77777777" w:rsidR="00E976AB" w:rsidRPr="00D25175" w:rsidRDefault="00E976AB" w:rsidP="00990918">
            <w:pPr>
              <w:pStyle w:val="Normal-pool"/>
              <w:spacing w:before="520"/>
            </w:pPr>
          </w:p>
        </w:tc>
      </w:tr>
    </w:tbl>
    <w:p w14:paraId="325E8270" w14:textId="77777777" w:rsidR="00032E4E" w:rsidRPr="00D25175" w:rsidRDefault="00032E4E" w:rsidP="00D013F5">
      <w:pPr>
        <w:pStyle w:val="Normal-pool"/>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8551" w14:textId="77777777" w:rsidR="00912611" w:rsidRDefault="00912611">
      <w:r>
        <w:separator/>
      </w:r>
    </w:p>
  </w:endnote>
  <w:endnote w:type="continuationSeparator" w:id="0">
    <w:p w14:paraId="3DA1F923" w14:textId="77777777" w:rsidR="00912611" w:rsidRDefault="0091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9294B7A" w:rsidR="00912611" w:rsidRDefault="00912611">
    <w:pPr>
      <w:pStyle w:val="Footer"/>
    </w:pPr>
    <w:r>
      <w:rPr>
        <w:rStyle w:val="PageNumber"/>
      </w:rPr>
      <w:fldChar w:fldCharType="begin"/>
    </w:r>
    <w:r>
      <w:rPr>
        <w:rStyle w:val="PageNumber"/>
      </w:rPr>
      <w:instrText xml:space="preserve"> PAGE </w:instrText>
    </w:r>
    <w:r>
      <w:rPr>
        <w:rStyle w:val="PageNumber"/>
      </w:rPr>
      <w:fldChar w:fldCharType="separate"/>
    </w:r>
    <w:r w:rsidR="0024468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39E7D14" w:rsidR="00912611" w:rsidRDefault="0091261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4468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9573" w14:textId="5A4446A4" w:rsidR="00912611" w:rsidRPr="00D25175" w:rsidRDefault="00912611">
    <w:pPr>
      <w:pStyle w:val="Footer"/>
      <w:rPr>
        <w:sz w:val="20"/>
      </w:rPr>
    </w:pPr>
    <w:r w:rsidRPr="00D25175">
      <w:rPr>
        <w:sz w:val="20"/>
      </w:rPr>
      <w:t>K170</w:t>
    </w:r>
    <w:r>
      <w:rPr>
        <w:sz w:val="20"/>
      </w:rPr>
      <w:t>7630</w:t>
    </w:r>
    <w:r w:rsidRPr="00D25175">
      <w:rPr>
        <w:sz w:val="20"/>
      </w:rPr>
      <w:tab/>
    </w:r>
    <w:r w:rsidR="0024468E">
      <w:rPr>
        <w:sz w:val="20"/>
      </w:rPr>
      <w:t>06</w:t>
    </w:r>
    <w:r>
      <w:rPr>
        <w:sz w:val="20"/>
      </w:rPr>
      <w:t>09</w:t>
    </w:r>
    <w:r w:rsidRPr="00D25175">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FD01F" w14:textId="77777777" w:rsidR="00912611" w:rsidRDefault="00912611" w:rsidP="005308AB">
      <w:pPr>
        <w:spacing w:before="60"/>
        <w:ind w:left="624"/>
      </w:pPr>
      <w:r>
        <w:separator/>
      </w:r>
    </w:p>
  </w:footnote>
  <w:footnote w:type="continuationSeparator" w:id="0">
    <w:p w14:paraId="1FEC76DA" w14:textId="77777777" w:rsidR="00912611" w:rsidRDefault="00912611">
      <w:r>
        <w:continuationSeparator/>
      </w:r>
    </w:p>
  </w:footnote>
  <w:footnote w:id="1">
    <w:p w14:paraId="34F4157C" w14:textId="77777777" w:rsidR="00912611" w:rsidRPr="001176CB" w:rsidRDefault="00912611" w:rsidP="005308AB">
      <w:pPr>
        <w:tabs>
          <w:tab w:val="clear" w:pos="1247"/>
          <w:tab w:val="clear" w:pos="1814"/>
          <w:tab w:val="clear" w:pos="2381"/>
          <w:tab w:val="clear" w:pos="2948"/>
          <w:tab w:val="clear" w:pos="3515"/>
          <w:tab w:val="left" w:pos="624"/>
        </w:tabs>
        <w:spacing w:before="20" w:after="40"/>
        <w:ind w:left="1247"/>
        <w:rPr>
          <w:sz w:val="18"/>
          <w:szCs w:val="18"/>
        </w:rPr>
      </w:pPr>
      <w:r w:rsidRPr="001176CB">
        <w:rPr>
          <w:sz w:val="18"/>
          <w:szCs w:val="18"/>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3479E20" w:rsidR="00912611" w:rsidRPr="00CA5CA9" w:rsidRDefault="00912611"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18/Rev.1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D8A052B" w:rsidR="00912611" w:rsidRPr="00CA5CA9" w:rsidRDefault="00912611" w:rsidP="00C5773A">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18/Rev.1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9F26634" w:rsidR="00912611" w:rsidRDefault="00912611"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B0D"/>
    <w:multiLevelType w:val="hybridMultilevel"/>
    <w:tmpl w:val="12E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 w:numId="25">
    <w:abstractNumId w:val="0"/>
  </w:num>
  <w:num w:numId="26">
    <w:abstractNumId w:val="4"/>
  </w:num>
  <w:num w:numId="27">
    <w:abstractNumId w:val="4"/>
  </w:num>
  <w:num w:numId="28">
    <w:abstractNumId w:val="4"/>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77AD"/>
    <w:rsid w:val="00011A16"/>
    <w:rsid w:val="000149E6"/>
    <w:rsid w:val="00020F4D"/>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73F9"/>
    <w:rsid w:val="000C2A52"/>
    <w:rsid w:val="000C2A88"/>
    <w:rsid w:val="000D33C0"/>
    <w:rsid w:val="000D4CF6"/>
    <w:rsid w:val="000D6941"/>
    <w:rsid w:val="000F4829"/>
    <w:rsid w:val="00104D46"/>
    <w:rsid w:val="001202E3"/>
    <w:rsid w:val="00123699"/>
    <w:rsid w:val="001241FB"/>
    <w:rsid w:val="0013059D"/>
    <w:rsid w:val="00136187"/>
    <w:rsid w:val="00141A55"/>
    <w:rsid w:val="0014293F"/>
    <w:rsid w:val="0014397D"/>
    <w:rsid w:val="001446A3"/>
    <w:rsid w:val="00145027"/>
    <w:rsid w:val="00152B6B"/>
    <w:rsid w:val="00155395"/>
    <w:rsid w:val="00155A2F"/>
    <w:rsid w:val="00156B6B"/>
    <w:rsid w:val="00160D74"/>
    <w:rsid w:val="001646EA"/>
    <w:rsid w:val="00167313"/>
    <w:rsid w:val="00167D02"/>
    <w:rsid w:val="001759D8"/>
    <w:rsid w:val="00177D7F"/>
    <w:rsid w:val="00180C3F"/>
    <w:rsid w:val="00181EC8"/>
    <w:rsid w:val="00184349"/>
    <w:rsid w:val="00195F33"/>
    <w:rsid w:val="001A4F5E"/>
    <w:rsid w:val="001B1617"/>
    <w:rsid w:val="001B504B"/>
    <w:rsid w:val="001B6F98"/>
    <w:rsid w:val="001C191A"/>
    <w:rsid w:val="001D3874"/>
    <w:rsid w:val="001D7E75"/>
    <w:rsid w:val="001E0D73"/>
    <w:rsid w:val="001E2CB0"/>
    <w:rsid w:val="001E45BD"/>
    <w:rsid w:val="001E56D2"/>
    <w:rsid w:val="001E7D56"/>
    <w:rsid w:val="001F75DE"/>
    <w:rsid w:val="00200D58"/>
    <w:rsid w:val="002011C1"/>
    <w:rsid w:val="002013BE"/>
    <w:rsid w:val="00201693"/>
    <w:rsid w:val="00201EDC"/>
    <w:rsid w:val="002063A4"/>
    <w:rsid w:val="0021145B"/>
    <w:rsid w:val="00220C23"/>
    <w:rsid w:val="002247F6"/>
    <w:rsid w:val="00225E21"/>
    <w:rsid w:val="00234E78"/>
    <w:rsid w:val="00234ECE"/>
    <w:rsid w:val="00243D36"/>
    <w:rsid w:val="0024468E"/>
    <w:rsid w:val="00246151"/>
    <w:rsid w:val="00247707"/>
    <w:rsid w:val="0026018E"/>
    <w:rsid w:val="00286740"/>
    <w:rsid w:val="002910B3"/>
    <w:rsid w:val="00291EAE"/>
    <w:rsid w:val="002929D8"/>
    <w:rsid w:val="002A237D"/>
    <w:rsid w:val="002A4C53"/>
    <w:rsid w:val="002A6422"/>
    <w:rsid w:val="002A67C5"/>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2C63"/>
    <w:rsid w:val="0031413F"/>
    <w:rsid w:val="00314854"/>
    <w:rsid w:val="003148BB"/>
    <w:rsid w:val="00317976"/>
    <w:rsid w:val="00320F2F"/>
    <w:rsid w:val="0032457E"/>
    <w:rsid w:val="00325D38"/>
    <w:rsid w:val="0035277E"/>
    <w:rsid w:val="00355EA9"/>
    <w:rsid w:val="003578DE"/>
    <w:rsid w:val="00361688"/>
    <w:rsid w:val="0037284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4F9"/>
    <w:rsid w:val="003D3752"/>
    <w:rsid w:val="003E35DA"/>
    <w:rsid w:val="003E455D"/>
    <w:rsid w:val="003F0E85"/>
    <w:rsid w:val="00410C55"/>
    <w:rsid w:val="00416854"/>
    <w:rsid w:val="00417725"/>
    <w:rsid w:val="0042266F"/>
    <w:rsid w:val="00433145"/>
    <w:rsid w:val="00437F26"/>
    <w:rsid w:val="00444097"/>
    <w:rsid w:val="00445487"/>
    <w:rsid w:val="00447E0D"/>
    <w:rsid w:val="00453EA8"/>
    <w:rsid w:val="00454769"/>
    <w:rsid w:val="00466991"/>
    <w:rsid w:val="0047064C"/>
    <w:rsid w:val="004822B7"/>
    <w:rsid w:val="00486522"/>
    <w:rsid w:val="0049469E"/>
    <w:rsid w:val="004A2217"/>
    <w:rsid w:val="004A24F9"/>
    <w:rsid w:val="004A42E1"/>
    <w:rsid w:val="004B162C"/>
    <w:rsid w:val="004B2ABE"/>
    <w:rsid w:val="004C3DBE"/>
    <w:rsid w:val="004C5C96"/>
    <w:rsid w:val="004D06A4"/>
    <w:rsid w:val="004D62D2"/>
    <w:rsid w:val="004F1A81"/>
    <w:rsid w:val="005050D2"/>
    <w:rsid w:val="005218D9"/>
    <w:rsid w:val="005308AB"/>
    <w:rsid w:val="00536186"/>
    <w:rsid w:val="00544CBB"/>
    <w:rsid w:val="00546349"/>
    <w:rsid w:val="00551B65"/>
    <w:rsid w:val="00556704"/>
    <w:rsid w:val="005656D7"/>
    <w:rsid w:val="0057085C"/>
    <w:rsid w:val="005727B5"/>
    <w:rsid w:val="0057315F"/>
    <w:rsid w:val="00576104"/>
    <w:rsid w:val="00583CBA"/>
    <w:rsid w:val="00586418"/>
    <w:rsid w:val="00592B21"/>
    <w:rsid w:val="005B44BF"/>
    <w:rsid w:val="005C67C8"/>
    <w:rsid w:val="005D0249"/>
    <w:rsid w:val="005D18FA"/>
    <w:rsid w:val="005D4FD4"/>
    <w:rsid w:val="005D69A7"/>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2BC5"/>
    <w:rsid w:val="00654475"/>
    <w:rsid w:val="00656DF0"/>
    <w:rsid w:val="00664CA6"/>
    <w:rsid w:val="00665A4B"/>
    <w:rsid w:val="00690CDE"/>
    <w:rsid w:val="00692E2A"/>
    <w:rsid w:val="0069496A"/>
    <w:rsid w:val="006A76F2"/>
    <w:rsid w:val="006B7D29"/>
    <w:rsid w:val="006D19D4"/>
    <w:rsid w:val="006D5644"/>
    <w:rsid w:val="006D7EFB"/>
    <w:rsid w:val="006E0F9F"/>
    <w:rsid w:val="006E6672"/>
    <w:rsid w:val="006E6722"/>
    <w:rsid w:val="006F7AFF"/>
    <w:rsid w:val="007027B9"/>
    <w:rsid w:val="00704B7B"/>
    <w:rsid w:val="007066B5"/>
    <w:rsid w:val="007145DA"/>
    <w:rsid w:val="00715E88"/>
    <w:rsid w:val="00723DFE"/>
    <w:rsid w:val="00734CAA"/>
    <w:rsid w:val="00740EE2"/>
    <w:rsid w:val="00742680"/>
    <w:rsid w:val="0075533C"/>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5958"/>
    <w:rsid w:val="007D66A8"/>
    <w:rsid w:val="007E003F"/>
    <w:rsid w:val="007E6D47"/>
    <w:rsid w:val="007F0CF8"/>
    <w:rsid w:val="007F62CB"/>
    <w:rsid w:val="008142EC"/>
    <w:rsid w:val="008164F2"/>
    <w:rsid w:val="00821395"/>
    <w:rsid w:val="008233CE"/>
    <w:rsid w:val="00830E26"/>
    <w:rsid w:val="00843576"/>
    <w:rsid w:val="00843B64"/>
    <w:rsid w:val="008478FC"/>
    <w:rsid w:val="00851C51"/>
    <w:rsid w:val="008558AF"/>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12611"/>
    <w:rsid w:val="0092178C"/>
    <w:rsid w:val="00930B88"/>
    <w:rsid w:val="00935376"/>
    <w:rsid w:val="00940DCC"/>
    <w:rsid w:val="0094179A"/>
    <w:rsid w:val="0094459E"/>
    <w:rsid w:val="00944DBC"/>
    <w:rsid w:val="00950977"/>
    <w:rsid w:val="00951A7B"/>
    <w:rsid w:val="00955512"/>
    <w:rsid w:val="009564A6"/>
    <w:rsid w:val="00957EF8"/>
    <w:rsid w:val="009608F5"/>
    <w:rsid w:val="00966A53"/>
    <w:rsid w:val="00967621"/>
    <w:rsid w:val="00967E6A"/>
    <w:rsid w:val="00972997"/>
    <w:rsid w:val="009907B9"/>
    <w:rsid w:val="00990918"/>
    <w:rsid w:val="009A3A83"/>
    <w:rsid w:val="009B4A0F"/>
    <w:rsid w:val="009C11D2"/>
    <w:rsid w:val="009C6C70"/>
    <w:rsid w:val="009C7B0A"/>
    <w:rsid w:val="009D0B63"/>
    <w:rsid w:val="009D4D79"/>
    <w:rsid w:val="009D5CB8"/>
    <w:rsid w:val="009E307E"/>
    <w:rsid w:val="009E33FE"/>
    <w:rsid w:val="009E7940"/>
    <w:rsid w:val="009F0D21"/>
    <w:rsid w:val="00A06D1E"/>
    <w:rsid w:val="00A07870"/>
    <w:rsid w:val="00A07C54"/>
    <w:rsid w:val="00A07F19"/>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72B75"/>
    <w:rsid w:val="00A8048B"/>
    <w:rsid w:val="00A80611"/>
    <w:rsid w:val="00AA5BF4"/>
    <w:rsid w:val="00AB5340"/>
    <w:rsid w:val="00AC0A89"/>
    <w:rsid w:val="00AC7C96"/>
    <w:rsid w:val="00AE0812"/>
    <w:rsid w:val="00AE237D"/>
    <w:rsid w:val="00AE502A"/>
    <w:rsid w:val="00AE5A23"/>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86D6E"/>
    <w:rsid w:val="00B914E9"/>
    <w:rsid w:val="00B91EE1"/>
    <w:rsid w:val="00B94602"/>
    <w:rsid w:val="00BA0090"/>
    <w:rsid w:val="00BA1A67"/>
    <w:rsid w:val="00BA6A80"/>
    <w:rsid w:val="00BB4ABB"/>
    <w:rsid w:val="00BC62BA"/>
    <w:rsid w:val="00BE252F"/>
    <w:rsid w:val="00BE5B5F"/>
    <w:rsid w:val="00BE7993"/>
    <w:rsid w:val="00C161DE"/>
    <w:rsid w:val="00C26F55"/>
    <w:rsid w:val="00C30C63"/>
    <w:rsid w:val="00C30FF3"/>
    <w:rsid w:val="00C36B8B"/>
    <w:rsid w:val="00C415C1"/>
    <w:rsid w:val="00C4774A"/>
    <w:rsid w:val="00C47DBF"/>
    <w:rsid w:val="00C552FF"/>
    <w:rsid w:val="00C558DA"/>
    <w:rsid w:val="00C55AF3"/>
    <w:rsid w:val="00C5773A"/>
    <w:rsid w:val="00C771A9"/>
    <w:rsid w:val="00C84759"/>
    <w:rsid w:val="00C93096"/>
    <w:rsid w:val="00CA5CA9"/>
    <w:rsid w:val="00CA6C7F"/>
    <w:rsid w:val="00CB007D"/>
    <w:rsid w:val="00CB1B9C"/>
    <w:rsid w:val="00CB60CA"/>
    <w:rsid w:val="00CC0FC7"/>
    <w:rsid w:val="00CC10A6"/>
    <w:rsid w:val="00CC4B23"/>
    <w:rsid w:val="00CC6BBD"/>
    <w:rsid w:val="00CD5EB8"/>
    <w:rsid w:val="00CD7044"/>
    <w:rsid w:val="00CE08B9"/>
    <w:rsid w:val="00CE3515"/>
    <w:rsid w:val="00CE524C"/>
    <w:rsid w:val="00CF141F"/>
    <w:rsid w:val="00CF4777"/>
    <w:rsid w:val="00CF65C8"/>
    <w:rsid w:val="00D013F5"/>
    <w:rsid w:val="00D05E3F"/>
    <w:rsid w:val="00D067BB"/>
    <w:rsid w:val="00D13133"/>
    <w:rsid w:val="00D1352A"/>
    <w:rsid w:val="00D1638E"/>
    <w:rsid w:val="00D169AF"/>
    <w:rsid w:val="00D200EF"/>
    <w:rsid w:val="00D25175"/>
    <w:rsid w:val="00D25249"/>
    <w:rsid w:val="00D26854"/>
    <w:rsid w:val="00D44172"/>
    <w:rsid w:val="00D47BE3"/>
    <w:rsid w:val="00D5596C"/>
    <w:rsid w:val="00D63B8C"/>
    <w:rsid w:val="00D732AD"/>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14AC"/>
    <w:rsid w:val="00E65388"/>
    <w:rsid w:val="00E702C7"/>
    <w:rsid w:val="00E7741D"/>
    <w:rsid w:val="00E808CD"/>
    <w:rsid w:val="00E8348F"/>
    <w:rsid w:val="00E85B7D"/>
    <w:rsid w:val="00E9121B"/>
    <w:rsid w:val="00E9302E"/>
    <w:rsid w:val="00E976AB"/>
    <w:rsid w:val="00EA06BC"/>
    <w:rsid w:val="00EA0AE2"/>
    <w:rsid w:val="00EA39E5"/>
    <w:rsid w:val="00EA57A3"/>
    <w:rsid w:val="00EA7A84"/>
    <w:rsid w:val="00EC2813"/>
    <w:rsid w:val="00EC5A46"/>
    <w:rsid w:val="00EC63E2"/>
    <w:rsid w:val="00ED0225"/>
    <w:rsid w:val="00ED366A"/>
    <w:rsid w:val="00ED6BB7"/>
    <w:rsid w:val="00EE061C"/>
    <w:rsid w:val="00EF22B3"/>
    <w:rsid w:val="00F02BC0"/>
    <w:rsid w:val="00F03B69"/>
    <w:rsid w:val="00F07A50"/>
    <w:rsid w:val="00F113DA"/>
    <w:rsid w:val="00F266FC"/>
    <w:rsid w:val="00F3037A"/>
    <w:rsid w:val="00F3465A"/>
    <w:rsid w:val="00F34B1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64406B4B"/>
  <w15:docId w15:val="{9690A553-63FC-40C8-AF6C-AF42640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lang w:eastAsia="zh-CN"/>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 w:type="character" w:customStyle="1" w:styleId="CH2Char">
    <w:name w:val="CH2 Char"/>
    <w:link w:val="CH2"/>
    <w:rsid w:val="002A6422"/>
    <w:rPr>
      <w:b/>
      <w:sz w:val="24"/>
      <w:szCs w:val="24"/>
      <w:lang w:eastAsia="en-US"/>
    </w:rPr>
  </w:style>
  <w:style w:type="character" w:customStyle="1" w:styleId="Normal-poolChar">
    <w:name w:val="Normal-pool Char"/>
    <w:link w:val="Normal-pool"/>
    <w:uiPriority w:val="99"/>
    <w:rsid w:val="002A6422"/>
    <w:rPr>
      <w:lang w:eastAsia="en-US"/>
    </w:rPr>
  </w:style>
  <w:style w:type="character" w:customStyle="1" w:styleId="NormalnumberChar">
    <w:name w:val="Normal_number Char"/>
    <w:link w:val="Normalnumber"/>
    <w:locked/>
    <w:rsid w:val="002A64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015F-3D47-4984-90A5-89CB7B85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4</cp:revision>
  <cp:lastPrinted>2017-09-05T12:54:00Z</cp:lastPrinted>
  <dcterms:created xsi:type="dcterms:W3CDTF">2017-09-05T08:33:00Z</dcterms:created>
  <dcterms:modified xsi:type="dcterms:W3CDTF">2017-09-06T06:46:00Z</dcterms:modified>
</cp:coreProperties>
</file>