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0"/>
        <w:gridCol w:w="4751"/>
        <w:gridCol w:w="3411"/>
      </w:tblGrid>
      <w:tr w:rsidR="00032E4E" w:rsidRPr="00D25175" w14:paraId="4B9F0F9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2A9B9F9D" w14:textId="77777777" w:rsidR="00032E4E" w:rsidRPr="00D25175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14:paraId="2F47229A" w14:textId="77777777" w:rsidR="00032E4E" w:rsidRPr="00D25175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57073C3F" w14:textId="77777777" w:rsidR="00032E4E" w:rsidRPr="00D25175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0DEAC680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4296B4D" w14:textId="77777777" w:rsidR="00032E4E" w:rsidRPr="00D25175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40639F8" w14:textId="53445BF3" w:rsidR="00032E4E" w:rsidRPr="00D25175" w:rsidRDefault="00032E4E" w:rsidP="00787688">
            <w:pPr>
              <w:rPr>
                <w:noProof/>
                <w:sz w:val="18"/>
                <w:szCs w:val="18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D25175">
              <w:rPr>
                <w:b/>
                <w:bCs/>
                <w:sz w:val="28"/>
              </w:rPr>
              <w:t>/</w:t>
            </w:r>
            <w:r w:rsidR="00787688" w:rsidRPr="00D25175">
              <w:t>MC</w:t>
            </w:r>
            <w:r w:rsidRPr="00D25175">
              <w:t>/</w:t>
            </w:r>
            <w:bookmarkEnd w:id="0"/>
            <w:bookmarkEnd w:id="1"/>
            <w:r w:rsidR="00787688" w:rsidRPr="00D25175">
              <w:t>COP.1</w:t>
            </w:r>
            <w:r w:rsidRPr="00D25175">
              <w:t>/</w:t>
            </w:r>
            <w:r w:rsidR="00D013F5" w:rsidRPr="00D25175">
              <w:t>1</w:t>
            </w:r>
            <w:r w:rsidR="00690CDE">
              <w:t>0</w:t>
            </w:r>
          </w:p>
        </w:tc>
      </w:tr>
      <w:bookmarkStart w:id="2" w:name="_MON_1021710482"/>
      <w:bookmarkStart w:id="3" w:name="_MON_1021710510"/>
      <w:bookmarkEnd w:id="2"/>
      <w:bookmarkEnd w:id="3"/>
      <w:tr w:rsidR="00032E4E" w:rsidRPr="00D25175" w14:paraId="34AA74B4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032E4E" w:rsidP="00023DA9">
            <w:pPr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0.85pt" o:ole="" fillcolor="window">
                  <v:imagedata r:id="rId9" o:title=""/>
                </v:shape>
                <o:OLEObject Type="Embed" ProgID="Word.Picture.8" ShapeID="_x0000_i1025" DrawAspect="Content" ObjectID="_1559484721" r:id="rId10"/>
              </w:object>
            </w:r>
            <w:r w:rsidR="00011A16" w:rsidRPr="00D25175">
              <w:rPr>
                <w:noProof/>
                <w:lang w:val="en-US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77777777" w:rsidR="00032E4E" w:rsidRPr="00D25175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D25175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14648A8F" w:rsidR="00032E4E" w:rsidRPr="00D25175" w:rsidRDefault="00032E4E" w:rsidP="00787688">
            <w:pPr>
              <w:spacing w:before="120"/>
            </w:pPr>
            <w:r w:rsidRPr="00D25175">
              <w:t>Distr.: General</w:t>
            </w:r>
            <w:r w:rsidRPr="00D25175">
              <w:br w:type="textWrapping" w:clear="all"/>
            </w:r>
            <w:r w:rsidR="00690CDE">
              <w:t xml:space="preserve">13 April </w:t>
            </w:r>
            <w:r w:rsidR="0042266F" w:rsidRPr="00D25175">
              <w:t>2017</w:t>
            </w:r>
          </w:p>
          <w:p w14:paraId="1A75CF9D" w14:textId="77777777" w:rsidR="00032E4E" w:rsidRPr="00D25175" w:rsidRDefault="00032E4E" w:rsidP="00023DA9">
            <w:pPr>
              <w:spacing w:before="240"/>
            </w:pPr>
            <w:r w:rsidRPr="00D25175">
              <w:t>Original: English</w:t>
            </w:r>
          </w:p>
        </w:tc>
      </w:tr>
    </w:tbl>
    <w:p w14:paraId="0A4BFFDA" w14:textId="0ABE027E" w:rsidR="00E976AB" w:rsidRPr="00D25175" w:rsidRDefault="00CB007D" w:rsidP="00E976AB">
      <w:pPr>
        <w:pStyle w:val="AATitle"/>
        <w:keepNext w:val="0"/>
        <w:keepLines w:val="0"/>
      </w:pPr>
      <w:r w:rsidRPr="00D25175">
        <w:t>Conference of the Parties</w:t>
      </w:r>
      <w:r>
        <w:t xml:space="preserve"> to the</w:t>
      </w:r>
      <w:r w:rsidR="00690CDE">
        <w:br/>
      </w:r>
      <w:r w:rsidR="00787688" w:rsidRPr="00D25175">
        <w:t>Minamata Convention on Mercury</w:t>
      </w:r>
    </w:p>
    <w:p w14:paraId="26A6CAA0" w14:textId="77777777" w:rsidR="00E976AB" w:rsidRPr="00D25175" w:rsidRDefault="00787688" w:rsidP="00E976AB">
      <w:pPr>
        <w:pStyle w:val="AATitle"/>
        <w:keepNext w:val="0"/>
        <w:keepLines w:val="0"/>
      </w:pPr>
      <w:r w:rsidRPr="00D25175">
        <w:t>First meeting</w:t>
      </w:r>
    </w:p>
    <w:p w14:paraId="67B82F12" w14:textId="36780F78" w:rsidR="00787688" w:rsidRDefault="00787688" w:rsidP="00787688">
      <w:pPr>
        <w:pStyle w:val="AATitle"/>
        <w:rPr>
          <w:b w:val="0"/>
        </w:rPr>
      </w:pPr>
      <w:r w:rsidRPr="00D25175">
        <w:rPr>
          <w:b w:val="0"/>
        </w:rPr>
        <w:t>Geneva</w:t>
      </w:r>
      <w:r w:rsidR="00E976AB" w:rsidRPr="00D25175">
        <w:rPr>
          <w:b w:val="0"/>
        </w:rPr>
        <w:t xml:space="preserve">, </w:t>
      </w:r>
      <w:r w:rsidR="00325D38" w:rsidRPr="00D25175">
        <w:rPr>
          <w:b w:val="0"/>
        </w:rPr>
        <w:t xml:space="preserve">24–29 September </w:t>
      </w:r>
      <w:r w:rsidRPr="00D25175">
        <w:rPr>
          <w:b w:val="0"/>
        </w:rPr>
        <w:t>2017</w:t>
      </w:r>
    </w:p>
    <w:p w14:paraId="55E86FDE" w14:textId="77777777" w:rsidR="00690CDE" w:rsidRPr="00D909FE" w:rsidRDefault="00690CDE" w:rsidP="00690CDE">
      <w:pPr>
        <w:pStyle w:val="AATitle"/>
        <w:keepNext w:val="0"/>
        <w:keepLines w:val="0"/>
        <w:rPr>
          <w:b w:val="0"/>
        </w:rPr>
      </w:pPr>
      <w:r w:rsidRPr="00D909FE">
        <w:rPr>
          <w:b w:val="0"/>
        </w:rPr>
        <w:t>Item 5 (a) (</w:t>
      </w:r>
      <w:r>
        <w:rPr>
          <w:b w:val="0"/>
        </w:rPr>
        <w:t>v</w:t>
      </w:r>
      <w:r w:rsidRPr="00D909FE">
        <w:rPr>
          <w:b w:val="0"/>
        </w:rPr>
        <w:t>) of the provisional agenda</w:t>
      </w:r>
      <w:r w:rsidRPr="00D909FE">
        <w:rPr>
          <w:b w:val="0"/>
        </w:rPr>
        <w:footnoteReference w:customMarkFollows="1" w:id="1"/>
        <w:t>*</w:t>
      </w:r>
    </w:p>
    <w:p w14:paraId="3672619C" w14:textId="69E700DE" w:rsidR="00690CDE" w:rsidRPr="00D25175" w:rsidRDefault="00690CDE" w:rsidP="00690CDE">
      <w:pPr>
        <w:pStyle w:val="AATitle2"/>
        <w:spacing w:before="60"/>
      </w:pPr>
      <w:r w:rsidRPr="00690CDE">
        <w:t xml:space="preserve">Matters for action by the Conference of the Parties at its first meeting: matters stipulated under the Convention: </w:t>
      </w:r>
      <w:r w:rsidR="001E2CB0">
        <w:t xml:space="preserve">the </w:t>
      </w:r>
      <w:r w:rsidRPr="00690CDE">
        <w:t xml:space="preserve">membership of the Implementation and Compliance Committee as </w:t>
      </w:r>
      <w:r w:rsidR="001E2CB0">
        <w:t>referred to</w:t>
      </w:r>
      <w:r w:rsidRPr="00690CDE">
        <w:t xml:space="preserve"> in paragraph 3 of </w:t>
      </w:r>
      <w:r w:rsidR="00BE252F">
        <w:t>a</w:t>
      </w:r>
      <w:r w:rsidRPr="00690CDE">
        <w:t>rticle 15</w:t>
      </w:r>
    </w:p>
    <w:p w14:paraId="5EA1E245" w14:textId="5E193544" w:rsidR="00690CDE" w:rsidRDefault="00690CDE" w:rsidP="00690CDE">
      <w:pPr>
        <w:pStyle w:val="BBTitle"/>
      </w:pPr>
      <w:r w:rsidRPr="00BC3469">
        <w:t xml:space="preserve">Membership of the Implementation and Compliance Committee as </w:t>
      </w:r>
      <w:r w:rsidR="001E2CB0">
        <w:t>referred to</w:t>
      </w:r>
      <w:r w:rsidRPr="00BC3469">
        <w:t xml:space="preserve"> in paragraph 3 of article 15</w:t>
      </w:r>
    </w:p>
    <w:p w14:paraId="03725866" w14:textId="77777777" w:rsidR="00690CDE" w:rsidRPr="0015219A" w:rsidRDefault="00690CDE" w:rsidP="00690CDE">
      <w:pPr>
        <w:pStyle w:val="CH2"/>
      </w:pPr>
      <w:r>
        <w:tab/>
      </w:r>
      <w:r>
        <w:tab/>
        <w:t>Note by the s</w:t>
      </w:r>
      <w:r w:rsidRPr="0015219A">
        <w:t>ecretariat</w:t>
      </w:r>
    </w:p>
    <w:p w14:paraId="54B5E0AC" w14:textId="5BC7FFB5" w:rsidR="00690CDE" w:rsidRDefault="00F34B1A" w:rsidP="00690CDE">
      <w:pPr>
        <w:pStyle w:val="Normalnumber"/>
        <w:numPr>
          <w:ilvl w:val="0"/>
          <w:numId w:val="1"/>
        </w:numPr>
      </w:pPr>
      <w:r>
        <w:t>By p</w:t>
      </w:r>
      <w:r w:rsidR="00690CDE">
        <w:t xml:space="preserve">aragraph 1 of </w:t>
      </w:r>
      <w:r w:rsidR="001E2CB0">
        <w:t xml:space="preserve">article </w:t>
      </w:r>
      <w:r w:rsidR="00690CDE">
        <w:t>15</w:t>
      </w:r>
      <w:r w:rsidR="00690CDE" w:rsidRPr="00E84968">
        <w:t xml:space="preserve"> </w:t>
      </w:r>
      <w:r w:rsidR="00690CDE">
        <w:t>of the Minamata Convention on Mercury</w:t>
      </w:r>
      <w:r>
        <w:t>, on the Implementation and Compliance Committee, the parties to the Convention</w:t>
      </w:r>
      <w:r w:rsidR="00690CDE">
        <w:t xml:space="preserve"> establishe</w:t>
      </w:r>
      <w:r>
        <w:t>d</w:t>
      </w:r>
      <w:r w:rsidR="00690CDE">
        <w:t xml:space="preserve"> </w:t>
      </w:r>
      <w:r w:rsidR="00690CDE" w:rsidRPr="007A6962">
        <w:t xml:space="preserve">a </w:t>
      </w:r>
      <w:r w:rsidR="00BE252F">
        <w:t>c</w:t>
      </w:r>
      <w:r w:rsidR="00690CDE" w:rsidRPr="007A6962">
        <w:t xml:space="preserve">ommittee as a subsidiary body of </w:t>
      </w:r>
      <w:r w:rsidR="00690CDE">
        <w:t>its</w:t>
      </w:r>
      <w:r w:rsidR="00690CDE" w:rsidRPr="007A6962">
        <w:t xml:space="preserve"> Conference of the Parties to promote implementation of, and review compliance with, all</w:t>
      </w:r>
      <w:r w:rsidRPr="007A6962">
        <w:t xml:space="preserve"> </w:t>
      </w:r>
      <w:r w:rsidR="00690CDE" w:rsidRPr="007A6962">
        <w:t>provisions</w:t>
      </w:r>
      <w:r>
        <w:t xml:space="preserve"> of the Conventi</w:t>
      </w:r>
      <w:bookmarkStart w:id="4" w:name="_GoBack"/>
      <w:bookmarkEnd w:id="4"/>
      <w:r>
        <w:t>on</w:t>
      </w:r>
      <w:r w:rsidR="00690CDE">
        <w:t xml:space="preserve">. </w:t>
      </w:r>
    </w:p>
    <w:p w14:paraId="60791959" w14:textId="09416ACE" w:rsidR="00690CDE" w:rsidRDefault="00690CDE" w:rsidP="00690CDE">
      <w:pPr>
        <w:pStyle w:val="Normalnumber"/>
        <w:numPr>
          <w:ilvl w:val="0"/>
          <w:numId w:val="1"/>
        </w:numPr>
      </w:pPr>
      <w:r>
        <w:t xml:space="preserve">Paragraph 3 of </w:t>
      </w:r>
      <w:r w:rsidR="00F34B1A">
        <w:t xml:space="preserve">the same article </w:t>
      </w:r>
      <w:r w:rsidR="00C161DE">
        <w:t xml:space="preserve">stipulates </w:t>
      </w:r>
      <w:r>
        <w:t>that the</w:t>
      </w:r>
      <w:r w:rsidRPr="007A6962">
        <w:t xml:space="preserve"> Committee shall consist of 15 members, nominated by </w:t>
      </w:r>
      <w:r w:rsidR="00BE252F">
        <w:t>p</w:t>
      </w:r>
      <w:r w:rsidRPr="007A6962">
        <w:t>arties and elected by the</w:t>
      </w:r>
      <w:r>
        <w:t xml:space="preserve"> </w:t>
      </w:r>
      <w:r w:rsidRPr="007A6962">
        <w:t>Conference of the Parties, with due consideration to equitable geographical representation based on</w:t>
      </w:r>
      <w:r>
        <w:t xml:space="preserve"> </w:t>
      </w:r>
      <w:r w:rsidRPr="007A6962">
        <w:t>the fiv</w:t>
      </w:r>
      <w:r>
        <w:t>e regions of the United Nations</w:t>
      </w:r>
      <w:r w:rsidR="00BE252F">
        <w:t>,</w:t>
      </w:r>
      <w:r w:rsidR="00F34B1A">
        <w:t xml:space="preserve"> and that</w:t>
      </w:r>
      <w:r w:rsidRPr="007A6962">
        <w:t xml:space="preserve"> the first members</w:t>
      </w:r>
      <w:r>
        <w:t xml:space="preserve"> of the Committee</w:t>
      </w:r>
      <w:r w:rsidRPr="007A6962">
        <w:t xml:space="preserve"> shall be elected at the first meeting of the</w:t>
      </w:r>
      <w:r>
        <w:t xml:space="preserve"> </w:t>
      </w:r>
      <w:r w:rsidRPr="007A6962">
        <w:t>Conference of the Parties and thereafter in accordance with the</w:t>
      </w:r>
      <w:r>
        <w:t xml:space="preserve"> Committee’s</w:t>
      </w:r>
      <w:r w:rsidRPr="007A6962">
        <w:t xml:space="preserve"> rules of procedure</w:t>
      </w:r>
      <w:r w:rsidR="00F34B1A">
        <w:t>,</w:t>
      </w:r>
      <w:r w:rsidRPr="007A6962">
        <w:t xml:space="preserve"> </w:t>
      </w:r>
      <w:r>
        <w:t xml:space="preserve">to be </w:t>
      </w:r>
      <w:r w:rsidRPr="007A6962">
        <w:t>approved by the</w:t>
      </w:r>
      <w:r>
        <w:t xml:space="preserve"> </w:t>
      </w:r>
      <w:r w:rsidR="00F34B1A" w:rsidRPr="007A6962">
        <w:t xml:space="preserve">Conference of the </w:t>
      </w:r>
      <w:r w:rsidR="00F34B1A">
        <w:t xml:space="preserve">Parties at its </w:t>
      </w:r>
      <w:r>
        <w:t xml:space="preserve">second meeting. </w:t>
      </w:r>
      <w:r w:rsidR="00C161DE">
        <w:t>P</w:t>
      </w:r>
      <w:r w:rsidRPr="003A3D75">
        <w:t xml:space="preserve">aragraph 3 </w:t>
      </w:r>
      <w:r w:rsidR="00C161DE">
        <w:t xml:space="preserve">also </w:t>
      </w:r>
      <w:r>
        <w:t xml:space="preserve">specifies that </w:t>
      </w:r>
      <w:r w:rsidRPr="007A6962">
        <w:t>the members of the Committee shall have</w:t>
      </w:r>
      <w:r>
        <w:t xml:space="preserve"> </w:t>
      </w:r>
      <w:r w:rsidRPr="007A6962">
        <w:t xml:space="preserve">competence in a field relevant to </w:t>
      </w:r>
      <w:r w:rsidR="00C161DE">
        <w:t>the</w:t>
      </w:r>
      <w:r w:rsidR="00C161DE" w:rsidRPr="007A6962">
        <w:t xml:space="preserve"> </w:t>
      </w:r>
      <w:r w:rsidRPr="007A6962">
        <w:t>Convention and reflect an appropriate balance of expertise.</w:t>
      </w:r>
      <w:r w:rsidRPr="00680D74">
        <w:t xml:space="preserve"> </w:t>
      </w:r>
    </w:p>
    <w:p w14:paraId="26DE3C86" w14:textId="2578D11A" w:rsidR="00690CDE" w:rsidRPr="00D909FE" w:rsidRDefault="00690CDE" w:rsidP="00690CDE">
      <w:pPr>
        <w:pStyle w:val="CH2"/>
        <w:keepNext w:val="0"/>
        <w:keepLines w:val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D909FE">
        <w:rPr>
          <w:bCs/>
        </w:rPr>
        <w:t>Suggested action by the Conference of the Parties</w:t>
      </w:r>
    </w:p>
    <w:p w14:paraId="62D0877F" w14:textId="3666C9F4" w:rsidR="00690CDE" w:rsidRDefault="00690CDE" w:rsidP="00690CDE">
      <w:pPr>
        <w:pStyle w:val="Normalnumber"/>
        <w:numPr>
          <w:ilvl w:val="0"/>
          <w:numId w:val="1"/>
        </w:numPr>
      </w:pPr>
      <w:r>
        <w:t xml:space="preserve">Based on the nominations by </w:t>
      </w:r>
      <w:r w:rsidR="00C161DE">
        <w:t>parties</w:t>
      </w:r>
      <w:r>
        <w:t>, t</w:t>
      </w:r>
      <w:r w:rsidRPr="00BC3469">
        <w:t xml:space="preserve">he Conference of the Parties may wish to </w:t>
      </w:r>
      <w:r>
        <w:t xml:space="preserve">elect </w:t>
      </w:r>
      <w:r w:rsidRPr="007A6962">
        <w:t>the first members</w:t>
      </w:r>
      <w:r>
        <w:t xml:space="preserve"> of the </w:t>
      </w:r>
      <w:r w:rsidRPr="00BC3469">
        <w:t xml:space="preserve">Implementation and Compliance Committee </w:t>
      </w:r>
      <w:r>
        <w:t xml:space="preserve">and </w:t>
      </w:r>
      <w:r w:rsidRPr="00BC3469">
        <w:t xml:space="preserve">adopt a decision </w:t>
      </w:r>
      <w:r>
        <w:t xml:space="preserve">along the lines set out in the </w:t>
      </w:r>
      <w:r w:rsidR="00C161DE">
        <w:t xml:space="preserve">annex </w:t>
      </w:r>
      <w:r>
        <w:t>to the present note.</w:t>
      </w:r>
    </w:p>
    <w:p w14:paraId="74EB08FF" w14:textId="0BCBFC2E" w:rsidR="00690CDE" w:rsidRDefault="00690C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sz w:val="28"/>
          <w:szCs w:val="28"/>
        </w:rPr>
      </w:pPr>
      <w:r>
        <w:br w:type="page"/>
      </w:r>
    </w:p>
    <w:p w14:paraId="2CCD4174" w14:textId="1CE4E3B4" w:rsidR="00690CDE" w:rsidRPr="00690CDE" w:rsidRDefault="00690CDE" w:rsidP="00690CDE">
      <w:pPr>
        <w:pStyle w:val="ZZAnxheader"/>
      </w:pPr>
      <w:r w:rsidRPr="00690CDE">
        <w:lastRenderedPageBreak/>
        <w:t xml:space="preserve">Annex </w:t>
      </w:r>
    </w:p>
    <w:p w14:paraId="5954BE74" w14:textId="4AD7CD8D" w:rsidR="00690CDE" w:rsidRPr="00690CDE" w:rsidRDefault="005727B5" w:rsidP="00690CDE">
      <w:pPr>
        <w:pStyle w:val="ZZAnxtitle"/>
      </w:pPr>
      <w:r>
        <w:t xml:space="preserve">Draft decision </w:t>
      </w:r>
      <w:r w:rsidR="00690CDE" w:rsidRPr="00690CDE">
        <w:t>MC-1</w:t>
      </w:r>
      <w:proofErr w:type="gramStart"/>
      <w:r w:rsidR="00690CDE" w:rsidRPr="00690CDE">
        <w:t>/</w:t>
      </w:r>
      <w:r w:rsidR="00CC4B23">
        <w:t>[</w:t>
      </w:r>
      <w:proofErr w:type="gramEnd"/>
      <w:r w:rsidR="00690CDE" w:rsidRPr="00690CDE">
        <w:t>X</w:t>
      </w:r>
      <w:r w:rsidR="008558AF">
        <w:t>X</w:t>
      </w:r>
      <w:r w:rsidR="00CC4B23">
        <w:t>]</w:t>
      </w:r>
      <w:r w:rsidR="00690CDE" w:rsidRPr="00690CDE">
        <w:t xml:space="preserve">: Membership of the Implementation and Compliance Committee as </w:t>
      </w:r>
      <w:r w:rsidR="00C161DE">
        <w:t>referred to</w:t>
      </w:r>
      <w:r w:rsidR="00690CDE" w:rsidRPr="00690CDE">
        <w:t xml:space="preserve"> in paragraph 3 of article 15</w:t>
      </w:r>
    </w:p>
    <w:p w14:paraId="231B54A4" w14:textId="7E8EAA46" w:rsidR="00690CDE" w:rsidRDefault="00690CDE" w:rsidP="00690CDE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right="57"/>
        <w:rPr>
          <w:i/>
        </w:rPr>
      </w:pPr>
      <w:r w:rsidRPr="00D909FE">
        <w:rPr>
          <w:i/>
        </w:rPr>
        <w:t>The Conference of the Parties</w:t>
      </w:r>
    </w:p>
    <w:p w14:paraId="6A8ACBA7" w14:textId="76A15CF1" w:rsidR="00690CDE" w:rsidRPr="00BC3469" w:rsidRDefault="00690CDE" w:rsidP="00690CDE">
      <w:pPr>
        <w:pStyle w:val="Normal-pool"/>
        <w:spacing w:after="120"/>
        <w:ind w:left="1247"/>
        <w:rPr>
          <w:lang w:eastAsia="zh-CN"/>
        </w:rPr>
      </w:pPr>
      <w:r w:rsidRPr="0043275F">
        <w:rPr>
          <w:i/>
          <w:iCs/>
          <w:color w:val="000000"/>
          <w:lang w:eastAsia="zh-CN"/>
        </w:rPr>
        <w:t>Elects</w:t>
      </w:r>
      <w:r w:rsidRPr="0043275F">
        <w:rPr>
          <w:color w:val="000000"/>
          <w:lang w:eastAsia="zh-CN"/>
        </w:rPr>
        <w:t xml:space="preserve">, in accordance with </w:t>
      </w:r>
      <w:r>
        <w:rPr>
          <w:color w:val="000000"/>
          <w:lang w:eastAsia="zh-CN"/>
        </w:rPr>
        <w:t xml:space="preserve">paragraph 3 of </w:t>
      </w:r>
      <w:r w:rsidR="00C161DE">
        <w:rPr>
          <w:color w:val="000000"/>
          <w:lang w:eastAsia="zh-CN"/>
        </w:rPr>
        <w:t xml:space="preserve">article </w:t>
      </w:r>
      <w:r>
        <w:rPr>
          <w:color w:val="000000"/>
          <w:lang w:eastAsia="zh-CN"/>
        </w:rPr>
        <w:t>15 of the Minamata Convention on Mercury, t</w:t>
      </w:r>
      <w:r w:rsidRPr="0043275F">
        <w:rPr>
          <w:color w:val="000000"/>
          <w:lang w:eastAsia="zh-CN"/>
        </w:rPr>
        <w:t>he following members to serve on the Committee</w:t>
      </w:r>
      <w:r w:rsidRPr="00016C42">
        <w:t xml:space="preserve"> </w:t>
      </w:r>
      <w:r w:rsidRPr="007A6962">
        <w:t>to promote implementation of, and review compliance with, all provisions</w:t>
      </w:r>
      <w:r>
        <w:t xml:space="preserve"> of th</w:t>
      </w:r>
      <w:r w:rsidR="005727B5">
        <w:t>e</w:t>
      </w:r>
      <w:r>
        <w:t xml:space="preserve"> Convention</w:t>
      </w:r>
      <w:r w:rsidRPr="0043275F">
        <w:rPr>
          <w:color w:val="000000"/>
          <w:lang w:eastAsia="zh-CN"/>
        </w:rPr>
        <w:t xml:space="preserve">: </w:t>
      </w:r>
    </w:p>
    <w:p w14:paraId="69B3A8B9" w14:textId="77777777" w:rsidR="00690CDE" w:rsidRPr="0043275F" w:rsidRDefault="00690CDE" w:rsidP="00690CDE">
      <w:pPr>
        <w:pStyle w:val="Normal-pool"/>
        <w:spacing w:after="120"/>
        <w:ind w:left="1247"/>
        <w:rPr>
          <w:color w:val="000000"/>
          <w:lang w:eastAsia="zh-CN"/>
        </w:rPr>
      </w:pPr>
      <w:r w:rsidRPr="0043275F">
        <w:rPr>
          <w:color w:val="000000"/>
          <w:lang w:eastAsia="zh-CN"/>
        </w:rPr>
        <w:t xml:space="preserve">From the African region: </w:t>
      </w:r>
      <w:r>
        <w:rPr>
          <w:lang w:eastAsia="zh-CN"/>
        </w:rPr>
        <w:t>[</w:t>
      </w:r>
      <w:r>
        <w:rPr>
          <w:i/>
          <w:iCs/>
          <w:lang w:eastAsia="zh-CN"/>
        </w:rPr>
        <w:t>to be completed</w:t>
      </w:r>
      <w:r>
        <w:rPr>
          <w:lang w:eastAsia="zh-CN"/>
        </w:rPr>
        <w:t>]</w:t>
      </w:r>
    </w:p>
    <w:p w14:paraId="2C5C9FFE" w14:textId="1B95FEB5" w:rsidR="00690CDE" w:rsidRPr="0043275F" w:rsidRDefault="00690CDE" w:rsidP="00690CDE">
      <w:pPr>
        <w:pStyle w:val="Normal-pool"/>
        <w:spacing w:after="120"/>
        <w:ind w:left="1247"/>
        <w:rPr>
          <w:color w:val="000000"/>
          <w:lang w:eastAsia="zh-CN"/>
        </w:rPr>
      </w:pPr>
      <w:r w:rsidRPr="0043275F">
        <w:rPr>
          <w:color w:val="000000"/>
          <w:lang w:eastAsia="zh-CN"/>
        </w:rPr>
        <w:t>From the Asia</w:t>
      </w:r>
      <w:r w:rsidR="008558AF">
        <w:rPr>
          <w:color w:val="000000"/>
          <w:lang w:eastAsia="zh-CN"/>
        </w:rPr>
        <w:t>-Pacific</w:t>
      </w:r>
      <w:r w:rsidRPr="0043275F">
        <w:rPr>
          <w:color w:val="000000"/>
          <w:lang w:eastAsia="zh-CN"/>
        </w:rPr>
        <w:t xml:space="preserve"> region: </w:t>
      </w:r>
      <w:r>
        <w:rPr>
          <w:lang w:eastAsia="zh-CN"/>
        </w:rPr>
        <w:t>[</w:t>
      </w:r>
      <w:r>
        <w:rPr>
          <w:i/>
          <w:iCs/>
          <w:lang w:eastAsia="zh-CN"/>
        </w:rPr>
        <w:t>to be completed</w:t>
      </w:r>
      <w:r>
        <w:rPr>
          <w:lang w:eastAsia="zh-CN"/>
        </w:rPr>
        <w:t>]</w:t>
      </w:r>
    </w:p>
    <w:p w14:paraId="7872A47E" w14:textId="77777777" w:rsidR="00690CDE" w:rsidRPr="0043275F" w:rsidRDefault="00690CDE" w:rsidP="00690CDE">
      <w:pPr>
        <w:pStyle w:val="Normal-pool"/>
        <w:spacing w:after="120"/>
        <w:ind w:left="1247"/>
        <w:rPr>
          <w:color w:val="000000"/>
          <w:lang w:eastAsia="zh-CN"/>
        </w:rPr>
      </w:pPr>
      <w:r w:rsidRPr="0043275F">
        <w:rPr>
          <w:color w:val="000000"/>
          <w:lang w:eastAsia="zh-CN"/>
        </w:rPr>
        <w:t xml:space="preserve">From the Central and Eastern European region: </w:t>
      </w:r>
      <w:r>
        <w:rPr>
          <w:lang w:eastAsia="zh-CN"/>
        </w:rPr>
        <w:t>[</w:t>
      </w:r>
      <w:r>
        <w:rPr>
          <w:i/>
          <w:iCs/>
          <w:lang w:eastAsia="zh-CN"/>
        </w:rPr>
        <w:t>to be completed</w:t>
      </w:r>
      <w:r>
        <w:rPr>
          <w:lang w:eastAsia="zh-CN"/>
        </w:rPr>
        <w:t>]</w:t>
      </w:r>
    </w:p>
    <w:p w14:paraId="611D7214" w14:textId="77777777" w:rsidR="00690CDE" w:rsidRDefault="00690CDE" w:rsidP="00690CDE">
      <w:pPr>
        <w:pStyle w:val="Normal-pool"/>
        <w:spacing w:after="120"/>
        <w:ind w:left="1247"/>
        <w:rPr>
          <w:color w:val="000000"/>
          <w:lang w:eastAsia="zh-CN"/>
        </w:rPr>
      </w:pPr>
      <w:r w:rsidRPr="0043275F">
        <w:rPr>
          <w:color w:val="000000"/>
          <w:lang w:eastAsia="zh-CN"/>
        </w:rPr>
        <w:t>From the Latin American and Caribbean region:</w:t>
      </w:r>
      <w:r w:rsidRPr="00343D80">
        <w:rPr>
          <w:lang w:eastAsia="zh-CN"/>
        </w:rPr>
        <w:t xml:space="preserve"> </w:t>
      </w:r>
      <w:r>
        <w:rPr>
          <w:lang w:eastAsia="zh-CN"/>
        </w:rPr>
        <w:t>[</w:t>
      </w:r>
      <w:r>
        <w:rPr>
          <w:i/>
          <w:iCs/>
          <w:lang w:eastAsia="zh-CN"/>
        </w:rPr>
        <w:t>to be completed</w:t>
      </w:r>
      <w:r>
        <w:rPr>
          <w:lang w:eastAsia="zh-CN"/>
        </w:rPr>
        <w:t>]</w:t>
      </w:r>
    </w:p>
    <w:p w14:paraId="41AE504B" w14:textId="77777777" w:rsidR="00690CDE" w:rsidRPr="00016C42" w:rsidRDefault="00690CDE" w:rsidP="00690CDE">
      <w:pPr>
        <w:pStyle w:val="Normal-pool"/>
        <w:spacing w:after="120"/>
        <w:ind w:left="1247"/>
        <w:rPr>
          <w:lang w:eastAsia="zh-CN"/>
        </w:rPr>
      </w:pPr>
      <w:r w:rsidRPr="0043275F">
        <w:rPr>
          <w:lang w:eastAsia="zh-CN"/>
        </w:rPr>
        <w:t xml:space="preserve">From the Western European and other countries: </w:t>
      </w:r>
      <w:r>
        <w:rPr>
          <w:lang w:eastAsia="zh-CN"/>
        </w:rPr>
        <w:t>[</w:t>
      </w:r>
      <w:r>
        <w:rPr>
          <w:i/>
          <w:iCs/>
          <w:lang w:eastAsia="zh-CN"/>
        </w:rPr>
        <w:t>to be completed</w:t>
      </w:r>
      <w:r>
        <w:rPr>
          <w:lang w:eastAsia="zh-CN"/>
        </w:rPr>
        <w:t>]</w:t>
      </w:r>
    </w:p>
    <w:p w14:paraId="215C4E95" w14:textId="621577CE" w:rsidR="00D013F5" w:rsidRPr="00D25175" w:rsidRDefault="00D013F5" w:rsidP="00690CDE">
      <w:pPr>
        <w:pStyle w:val="Normal-poo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D25175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D25175" w:rsidRDefault="00E976AB" w:rsidP="00990918">
            <w:pPr>
              <w:pStyle w:val="Normal-pool"/>
              <w:spacing w:before="520"/>
            </w:pPr>
          </w:p>
        </w:tc>
      </w:tr>
    </w:tbl>
    <w:p w14:paraId="325E8270" w14:textId="77777777" w:rsidR="00032E4E" w:rsidRPr="00D25175" w:rsidRDefault="00032E4E" w:rsidP="00D013F5">
      <w:pPr>
        <w:pStyle w:val="Normal-pool"/>
      </w:pPr>
    </w:p>
    <w:sectPr w:rsidR="00032E4E" w:rsidRPr="00D25175" w:rsidSect="00C771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B4FFD7" w15:done="0"/>
  <w15:commentEx w15:paraId="14C7A01E" w15:done="0"/>
  <w15:commentEx w15:paraId="49565D8A" w15:done="0"/>
  <w15:commentEx w15:paraId="114F4B48" w15:done="0"/>
  <w15:commentEx w15:paraId="2A07BB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83D89" w14:textId="77777777" w:rsidR="00A06D1E" w:rsidRDefault="00A06D1E">
      <w:r>
        <w:separator/>
      </w:r>
    </w:p>
  </w:endnote>
  <w:endnote w:type="continuationSeparator" w:id="0">
    <w:p w14:paraId="62FF9AB2" w14:textId="77777777" w:rsidR="00A06D1E" w:rsidRDefault="00A0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A827" w14:textId="77777777" w:rsidR="000024A3" w:rsidRDefault="000024A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50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48B7" w14:textId="77777777" w:rsidR="000024A3" w:rsidRDefault="000024A3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0CD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9573" w14:textId="497D1A5B" w:rsidR="000024A3" w:rsidRPr="00D25175" w:rsidRDefault="000024A3">
    <w:pPr>
      <w:pStyle w:val="Footer"/>
      <w:rPr>
        <w:sz w:val="20"/>
      </w:rPr>
    </w:pPr>
    <w:r w:rsidRPr="00D25175">
      <w:rPr>
        <w:sz w:val="20"/>
      </w:rPr>
      <w:t>K1</w:t>
    </w:r>
    <w:r w:rsidR="0042266F" w:rsidRPr="00D25175">
      <w:rPr>
        <w:sz w:val="20"/>
      </w:rPr>
      <w:t>7</w:t>
    </w:r>
    <w:r w:rsidR="00CB60CA" w:rsidRPr="00D25175">
      <w:rPr>
        <w:sz w:val="20"/>
      </w:rPr>
      <w:t>0</w:t>
    </w:r>
    <w:r w:rsidR="00690CDE">
      <w:rPr>
        <w:sz w:val="20"/>
      </w:rPr>
      <w:t>3521</w:t>
    </w:r>
    <w:r w:rsidRPr="00D25175">
      <w:rPr>
        <w:sz w:val="20"/>
      </w:rPr>
      <w:tab/>
    </w:r>
    <w:r w:rsidR="00145027">
      <w:rPr>
        <w:sz w:val="20"/>
      </w:rPr>
      <w:t>20</w:t>
    </w:r>
    <w:r w:rsidR="00145027">
      <w:rPr>
        <w:sz w:val="20"/>
      </w:rPr>
      <w:t>06</w:t>
    </w:r>
    <w:r w:rsidR="00145027" w:rsidRPr="00D25175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E9988" w14:textId="77777777" w:rsidR="00A06D1E" w:rsidRDefault="00A06D1E" w:rsidP="00D92DE0">
      <w:pPr>
        <w:ind w:left="624"/>
      </w:pPr>
      <w:r>
        <w:separator/>
      </w:r>
    </w:p>
  </w:footnote>
  <w:footnote w:type="continuationSeparator" w:id="0">
    <w:p w14:paraId="271E5737" w14:textId="77777777" w:rsidR="00A06D1E" w:rsidRDefault="00A06D1E">
      <w:r>
        <w:continuationSeparator/>
      </w:r>
    </w:p>
  </w:footnote>
  <w:footnote w:id="1">
    <w:p w14:paraId="34F4157C" w14:textId="77777777" w:rsidR="00690CDE" w:rsidRPr="001176CB" w:rsidRDefault="00690CDE" w:rsidP="00690CDE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proofErr w:type="gramStart"/>
      <w:r w:rsidRPr="001176CB">
        <w:rPr>
          <w:sz w:val="18"/>
          <w:szCs w:val="18"/>
        </w:rPr>
        <w:t>* UNEP/MC/COP.1/1.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4E3A" w14:textId="12A1F03F" w:rsidR="000024A3" w:rsidRPr="00CA5CA9" w:rsidRDefault="000024A3" w:rsidP="001646EA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 w:rsidR="001646EA">
      <w:rPr>
        <w:szCs w:val="18"/>
      </w:rPr>
      <w:t>MC</w:t>
    </w:r>
    <w:r w:rsidRPr="00CA5CA9">
      <w:rPr>
        <w:szCs w:val="18"/>
      </w:rPr>
      <w:t>/</w:t>
    </w:r>
    <w:r w:rsidR="001646EA">
      <w:rPr>
        <w:szCs w:val="18"/>
      </w:rPr>
      <w:t>COP.1</w:t>
    </w:r>
    <w:r w:rsidRPr="00CA5CA9">
      <w:rPr>
        <w:szCs w:val="18"/>
      </w:rPr>
      <w:t>/</w:t>
    </w:r>
    <w:r w:rsidR="001646EA">
      <w:rPr>
        <w:szCs w:val="18"/>
      </w:rPr>
      <w:t>1</w:t>
    </w:r>
    <w:r w:rsidR="00690CDE">
      <w:rPr>
        <w:szCs w:val="18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1C51" w14:textId="698A5AE1" w:rsidR="000024A3" w:rsidRPr="00CA5CA9" w:rsidRDefault="000024A3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="00F7137B" w:rsidRPr="00CA5CA9">
      <w:rPr>
        <w:szCs w:val="18"/>
      </w:rPr>
      <w:t>/</w:t>
    </w:r>
    <w:r w:rsidR="00F7137B">
      <w:rPr>
        <w:szCs w:val="18"/>
      </w:rPr>
      <w:t>MC</w:t>
    </w:r>
    <w:r w:rsidR="00F7137B" w:rsidRPr="00CA5CA9">
      <w:rPr>
        <w:szCs w:val="18"/>
      </w:rPr>
      <w:t>/</w:t>
    </w:r>
    <w:r w:rsidR="00F7137B">
      <w:rPr>
        <w:szCs w:val="18"/>
      </w:rPr>
      <w:t>COP.1</w:t>
    </w:r>
    <w:r w:rsidR="00F7137B" w:rsidRPr="00CA5CA9">
      <w:rPr>
        <w:szCs w:val="18"/>
      </w:rPr>
      <w:t>/</w:t>
    </w:r>
    <w:r w:rsidR="00F7137B">
      <w:rPr>
        <w:szCs w:val="1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28784" w14:textId="27A8D28B" w:rsidR="000024A3" w:rsidRDefault="000024A3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ER">
    <w15:presenceInfo w15:providerId="AD" w15:userId="S-1-5-21-1645522239-1177238915-839522115-15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24A3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B22A2"/>
    <w:rsid w:val="000B73F9"/>
    <w:rsid w:val="000C2A52"/>
    <w:rsid w:val="000C2A88"/>
    <w:rsid w:val="000D33C0"/>
    <w:rsid w:val="000D4CF6"/>
    <w:rsid w:val="000D6941"/>
    <w:rsid w:val="000F4829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45027"/>
    <w:rsid w:val="00152B6B"/>
    <w:rsid w:val="00155395"/>
    <w:rsid w:val="00155A2F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A4F5E"/>
    <w:rsid w:val="001B1617"/>
    <w:rsid w:val="001B504B"/>
    <w:rsid w:val="001B6F98"/>
    <w:rsid w:val="001C191A"/>
    <w:rsid w:val="001D3874"/>
    <w:rsid w:val="001D7E75"/>
    <w:rsid w:val="001E0D73"/>
    <w:rsid w:val="001E2CB0"/>
    <w:rsid w:val="001E45BD"/>
    <w:rsid w:val="001E56D2"/>
    <w:rsid w:val="001E7D5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34E78"/>
    <w:rsid w:val="00243D36"/>
    <w:rsid w:val="00246151"/>
    <w:rsid w:val="00247707"/>
    <w:rsid w:val="0026018E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5583"/>
    <w:rsid w:val="003C5BA6"/>
    <w:rsid w:val="003C74CF"/>
    <w:rsid w:val="003D3752"/>
    <w:rsid w:val="003E35DA"/>
    <w:rsid w:val="003E455D"/>
    <w:rsid w:val="003F0E85"/>
    <w:rsid w:val="00410C55"/>
    <w:rsid w:val="00416854"/>
    <w:rsid w:val="00417725"/>
    <w:rsid w:val="0042266F"/>
    <w:rsid w:val="00437F26"/>
    <w:rsid w:val="00444097"/>
    <w:rsid w:val="00445487"/>
    <w:rsid w:val="00447E0D"/>
    <w:rsid w:val="00453EA8"/>
    <w:rsid w:val="00454769"/>
    <w:rsid w:val="00466991"/>
    <w:rsid w:val="0047064C"/>
    <w:rsid w:val="004822B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D62D2"/>
    <w:rsid w:val="004F1A81"/>
    <w:rsid w:val="005050D2"/>
    <w:rsid w:val="005218D9"/>
    <w:rsid w:val="00536186"/>
    <w:rsid w:val="00544CBB"/>
    <w:rsid w:val="00551B65"/>
    <w:rsid w:val="00556704"/>
    <w:rsid w:val="005656D7"/>
    <w:rsid w:val="0057085C"/>
    <w:rsid w:val="005727B5"/>
    <w:rsid w:val="0057315F"/>
    <w:rsid w:val="00576104"/>
    <w:rsid w:val="00586418"/>
    <w:rsid w:val="00592B21"/>
    <w:rsid w:val="005B44BF"/>
    <w:rsid w:val="005C67C8"/>
    <w:rsid w:val="005D0249"/>
    <w:rsid w:val="005D18FA"/>
    <w:rsid w:val="005D4FD4"/>
    <w:rsid w:val="005D69A7"/>
    <w:rsid w:val="005D6E8C"/>
    <w:rsid w:val="005E3004"/>
    <w:rsid w:val="005F100C"/>
    <w:rsid w:val="005F68DA"/>
    <w:rsid w:val="005F7419"/>
    <w:rsid w:val="00601BC9"/>
    <w:rsid w:val="0060773B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2BC5"/>
    <w:rsid w:val="00654475"/>
    <w:rsid w:val="00656DF0"/>
    <w:rsid w:val="00665A4B"/>
    <w:rsid w:val="00690CDE"/>
    <w:rsid w:val="00692E2A"/>
    <w:rsid w:val="0069496A"/>
    <w:rsid w:val="006A76F2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E88"/>
    <w:rsid w:val="00734CAA"/>
    <w:rsid w:val="00740EE2"/>
    <w:rsid w:val="00742680"/>
    <w:rsid w:val="0075533C"/>
    <w:rsid w:val="00757581"/>
    <w:rsid w:val="007602F5"/>
    <w:rsid w:val="00760D36"/>
    <w:rsid w:val="007611A0"/>
    <w:rsid w:val="00772574"/>
    <w:rsid w:val="00773E54"/>
    <w:rsid w:val="00787688"/>
    <w:rsid w:val="007935E6"/>
    <w:rsid w:val="00796D3F"/>
    <w:rsid w:val="007A1683"/>
    <w:rsid w:val="007A5C12"/>
    <w:rsid w:val="007A7CB0"/>
    <w:rsid w:val="007B68A3"/>
    <w:rsid w:val="007C2541"/>
    <w:rsid w:val="007D66A8"/>
    <w:rsid w:val="007E003F"/>
    <w:rsid w:val="007F0CF8"/>
    <w:rsid w:val="007F62CB"/>
    <w:rsid w:val="008142EC"/>
    <w:rsid w:val="008164F2"/>
    <w:rsid w:val="00821395"/>
    <w:rsid w:val="00830E26"/>
    <w:rsid w:val="00843576"/>
    <w:rsid w:val="00843B64"/>
    <w:rsid w:val="008478FC"/>
    <w:rsid w:val="00851C51"/>
    <w:rsid w:val="008558AF"/>
    <w:rsid w:val="00867BFF"/>
    <w:rsid w:val="00871542"/>
    <w:rsid w:val="00872BF6"/>
    <w:rsid w:val="0088480A"/>
    <w:rsid w:val="0088757A"/>
    <w:rsid w:val="0089431B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F6DFE"/>
    <w:rsid w:val="0090529F"/>
    <w:rsid w:val="0092178C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6A53"/>
    <w:rsid w:val="00967621"/>
    <w:rsid w:val="00967E6A"/>
    <w:rsid w:val="00972997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E307E"/>
    <w:rsid w:val="009F0D21"/>
    <w:rsid w:val="00A06D1E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72B75"/>
    <w:rsid w:val="00A8048B"/>
    <w:rsid w:val="00A80611"/>
    <w:rsid w:val="00AA5BF4"/>
    <w:rsid w:val="00AB5340"/>
    <w:rsid w:val="00AC0A89"/>
    <w:rsid w:val="00AC7C96"/>
    <w:rsid w:val="00AE0812"/>
    <w:rsid w:val="00AE237D"/>
    <w:rsid w:val="00AE502A"/>
    <w:rsid w:val="00AF0010"/>
    <w:rsid w:val="00AF2C1F"/>
    <w:rsid w:val="00AF7C07"/>
    <w:rsid w:val="00B06C64"/>
    <w:rsid w:val="00B11CAC"/>
    <w:rsid w:val="00B15A29"/>
    <w:rsid w:val="00B22C93"/>
    <w:rsid w:val="00B27589"/>
    <w:rsid w:val="00B405B7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5CFB"/>
    <w:rsid w:val="00B914E9"/>
    <w:rsid w:val="00B91EE1"/>
    <w:rsid w:val="00B94602"/>
    <w:rsid w:val="00BA0090"/>
    <w:rsid w:val="00BA1A67"/>
    <w:rsid w:val="00BA6A80"/>
    <w:rsid w:val="00BB4ABB"/>
    <w:rsid w:val="00BC62BA"/>
    <w:rsid w:val="00BE252F"/>
    <w:rsid w:val="00BE5B5F"/>
    <w:rsid w:val="00BE7993"/>
    <w:rsid w:val="00C161DE"/>
    <w:rsid w:val="00C26F55"/>
    <w:rsid w:val="00C30C63"/>
    <w:rsid w:val="00C30FF3"/>
    <w:rsid w:val="00C36B8B"/>
    <w:rsid w:val="00C415C1"/>
    <w:rsid w:val="00C47DBF"/>
    <w:rsid w:val="00C552FF"/>
    <w:rsid w:val="00C558DA"/>
    <w:rsid w:val="00C55AF3"/>
    <w:rsid w:val="00C771A9"/>
    <w:rsid w:val="00C84759"/>
    <w:rsid w:val="00C93096"/>
    <w:rsid w:val="00CA5CA9"/>
    <w:rsid w:val="00CA6C7F"/>
    <w:rsid w:val="00CB007D"/>
    <w:rsid w:val="00CB1B9C"/>
    <w:rsid w:val="00CB60CA"/>
    <w:rsid w:val="00CC0FC7"/>
    <w:rsid w:val="00CC10A6"/>
    <w:rsid w:val="00CC4B23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44172"/>
    <w:rsid w:val="00D47BE3"/>
    <w:rsid w:val="00D5596C"/>
    <w:rsid w:val="00D63B8C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F22B3"/>
    <w:rsid w:val="00F03B69"/>
    <w:rsid w:val="00F07A50"/>
    <w:rsid w:val="00F113DA"/>
    <w:rsid w:val="00F266FC"/>
    <w:rsid w:val="00F3037A"/>
    <w:rsid w:val="00F3465A"/>
    <w:rsid w:val="00F34B1A"/>
    <w:rsid w:val="00F37DC8"/>
    <w:rsid w:val="00F439B3"/>
    <w:rsid w:val="00F650C3"/>
    <w:rsid w:val="00F65D85"/>
    <w:rsid w:val="00F6700B"/>
    <w:rsid w:val="00F7137B"/>
    <w:rsid w:val="00F8091E"/>
    <w:rsid w:val="00F8615C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64406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paragraph" w:customStyle="1" w:styleId="Decisionparagraphs">
    <w:name w:val="Decision paragraphs"/>
    <w:basedOn w:val="Normal"/>
    <w:next w:val="Normal"/>
    <w:uiPriority w:val="99"/>
    <w:rsid w:val="00690CDE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</w:pPr>
    <w:rPr>
      <w:sz w:val="24"/>
      <w:szCs w:val="24"/>
      <w:lang w:eastAsia="zh-CN"/>
    </w:rPr>
  </w:style>
  <w:style w:type="character" w:customStyle="1" w:styleId="ZZAnxtitleChar">
    <w:name w:val="ZZ_Anx_title Char"/>
    <w:link w:val="ZZAnxtitle"/>
    <w:rsid w:val="00690CDE"/>
    <w:rPr>
      <w:b/>
      <w:bCs/>
      <w:sz w:val="28"/>
      <w:szCs w:val="26"/>
      <w:lang w:eastAsia="en-US"/>
    </w:rPr>
  </w:style>
  <w:style w:type="character" w:customStyle="1" w:styleId="ZZAnxheaderChar">
    <w:name w:val="ZZ_Anx_header Char"/>
    <w:link w:val="ZZAnxheader"/>
    <w:rsid w:val="00690CDE"/>
    <w:rPr>
      <w:b/>
      <w:bCs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paragraph" w:customStyle="1" w:styleId="Decisionparagraphs">
    <w:name w:val="Decision paragraphs"/>
    <w:basedOn w:val="Normal"/>
    <w:next w:val="Normal"/>
    <w:uiPriority w:val="99"/>
    <w:rsid w:val="00690CDE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</w:pPr>
    <w:rPr>
      <w:sz w:val="24"/>
      <w:szCs w:val="24"/>
      <w:lang w:eastAsia="zh-CN"/>
    </w:rPr>
  </w:style>
  <w:style w:type="character" w:customStyle="1" w:styleId="ZZAnxtitleChar">
    <w:name w:val="ZZ_Anx_title Char"/>
    <w:link w:val="ZZAnxtitle"/>
    <w:rsid w:val="00690CDE"/>
    <w:rPr>
      <w:b/>
      <w:bCs/>
      <w:sz w:val="28"/>
      <w:szCs w:val="26"/>
      <w:lang w:eastAsia="en-US"/>
    </w:rPr>
  </w:style>
  <w:style w:type="character" w:customStyle="1" w:styleId="ZZAnxheaderChar">
    <w:name w:val="ZZ_Anx_header Char"/>
    <w:link w:val="ZZAnxheader"/>
    <w:rsid w:val="00690CDE"/>
    <w:rPr>
      <w:b/>
      <w:bCs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2D5D-13DC-48E7-AFEB-959A97D0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EFB8D5FE.dotm</Template>
  <TotalTime>1</TotalTime>
  <Pages>2</Pages>
  <Words>413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Jane Mbau</cp:lastModifiedBy>
  <cp:revision>3</cp:revision>
  <cp:lastPrinted>2016-07-18T09:51:00Z</cp:lastPrinted>
  <dcterms:created xsi:type="dcterms:W3CDTF">2017-06-13T08:21:00Z</dcterms:created>
  <dcterms:modified xsi:type="dcterms:W3CDTF">2017-06-20T14:26:00Z</dcterms:modified>
</cp:coreProperties>
</file>