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8"/>
        <w:gridCol w:w="4643"/>
        <w:gridCol w:w="3335"/>
      </w:tblGrid>
      <w:tr w:rsidR="006161DD" w:rsidRPr="001B418B">
        <w:trPr>
          <w:trHeight w:val="719"/>
          <w:jc w:val="right"/>
        </w:trPr>
        <w:tc>
          <w:tcPr>
            <w:tcW w:w="1518" w:type="dxa"/>
            <w:tcBorders>
              <w:top w:val="nil"/>
              <w:left w:val="nil"/>
              <w:bottom w:val="nil"/>
              <w:right w:val="nil"/>
            </w:tcBorders>
            <w:shd w:val="clear" w:color="auto" w:fill="auto"/>
            <w:tcMar>
              <w:top w:w="80" w:type="dxa"/>
              <w:left w:w="80" w:type="dxa"/>
              <w:bottom w:w="80" w:type="dxa"/>
              <w:right w:w="80" w:type="dxa"/>
            </w:tcMar>
          </w:tcPr>
          <w:p w:rsidR="006161DD" w:rsidRPr="001B418B" w:rsidRDefault="00D25E12" w:rsidP="001B418B">
            <w:pPr>
              <w:pStyle w:val="Body"/>
            </w:pPr>
            <w:r w:rsidRPr="00D25E12">
              <w:rPr>
                <w:rFonts w:ascii="SimHei" w:eastAsia="SimHei" w:hAnsi="SimHei" w:cs="Arial" w:hint="eastAsia"/>
                <w:b/>
                <w:noProof/>
                <w:color w:val="auto"/>
                <w:sz w:val="32"/>
                <w:szCs w:val="32"/>
                <w:lang w:eastAsia="zh-CN"/>
              </w:rPr>
              <w:t>联合国</w:t>
            </w:r>
          </w:p>
        </w:tc>
        <w:tc>
          <w:tcPr>
            <w:tcW w:w="4643" w:type="dxa"/>
            <w:tcBorders>
              <w:top w:val="nil"/>
              <w:left w:val="nil"/>
              <w:bottom w:val="nil"/>
              <w:right w:val="nil"/>
            </w:tcBorders>
            <w:shd w:val="clear" w:color="auto" w:fill="auto"/>
            <w:tcMar>
              <w:top w:w="80" w:type="dxa"/>
              <w:left w:w="80" w:type="dxa"/>
              <w:bottom w:w="80" w:type="dxa"/>
              <w:right w:w="80" w:type="dxa"/>
            </w:tcMar>
          </w:tcPr>
          <w:p w:rsidR="006161DD" w:rsidRPr="001B418B" w:rsidRDefault="006161DD" w:rsidP="001B418B"/>
        </w:tc>
        <w:tc>
          <w:tcPr>
            <w:tcW w:w="3335" w:type="dxa"/>
            <w:tcBorders>
              <w:top w:val="nil"/>
              <w:left w:val="nil"/>
              <w:bottom w:val="nil"/>
              <w:right w:val="nil"/>
            </w:tcBorders>
            <w:shd w:val="clear" w:color="auto" w:fill="auto"/>
            <w:tcMar>
              <w:top w:w="80" w:type="dxa"/>
              <w:left w:w="80" w:type="dxa"/>
              <w:bottom w:w="80" w:type="dxa"/>
              <w:right w:w="80" w:type="dxa"/>
            </w:tcMar>
          </w:tcPr>
          <w:p w:rsidR="006161DD" w:rsidRPr="001B418B" w:rsidRDefault="008F39B2" w:rsidP="001B418B">
            <w:pPr>
              <w:pStyle w:val="Body"/>
              <w:jc w:val="right"/>
            </w:pPr>
            <w:r w:rsidRPr="001B418B">
              <w:rPr>
                <w:rFonts w:ascii="Arial" w:hAnsi="Arial"/>
                <w:b/>
                <w:bCs/>
                <w:sz w:val="64"/>
                <w:szCs w:val="64"/>
              </w:rPr>
              <w:t>MC</w:t>
            </w:r>
          </w:p>
        </w:tc>
      </w:tr>
      <w:tr w:rsidR="006161DD" w:rsidRPr="001B418B">
        <w:trPr>
          <w:trHeight w:val="313"/>
          <w:jc w:val="right"/>
        </w:trPr>
        <w:tc>
          <w:tcPr>
            <w:tcW w:w="1518" w:type="dxa"/>
            <w:tcBorders>
              <w:top w:val="nil"/>
              <w:left w:val="nil"/>
              <w:bottom w:val="single" w:sz="4" w:space="0" w:color="000000"/>
              <w:right w:val="nil"/>
            </w:tcBorders>
            <w:shd w:val="clear" w:color="auto" w:fill="auto"/>
            <w:tcMar>
              <w:top w:w="80" w:type="dxa"/>
              <w:left w:w="80" w:type="dxa"/>
              <w:bottom w:w="80" w:type="dxa"/>
              <w:right w:w="80" w:type="dxa"/>
            </w:tcMar>
          </w:tcPr>
          <w:p w:rsidR="006161DD" w:rsidRPr="001B418B" w:rsidRDefault="006161DD" w:rsidP="001B418B"/>
        </w:tc>
        <w:tc>
          <w:tcPr>
            <w:tcW w:w="4643" w:type="dxa"/>
            <w:tcBorders>
              <w:top w:val="nil"/>
              <w:left w:val="nil"/>
              <w:bottom w:val="single" w:sz="4" w:space="0" w:color="000000"/>
              <w:right w:val="nil"/>
            </w:tcBorders>
            <w:shd w:val="clear" w:color="auto" w:fill="auto"/>
            <w:tcMar>
              <w:top w:w="80" w:type="dxa"/>
              <w:left w:w="80" w:type="dxa"/>
              <w:bottom w:w="80" w:type="dxa"/>
              <w:right w:w="80" w:type="dxa"/>
            </w:tcMar>
          </w:tcPr>
          <w:p w:rsidR="006161DD" w:rsidRPr="001B418B" w:rsidRDefault="006161DD" w:rsidP="001B418B"/>
        </w:tc>
        <w:tc>
          <w:tcPr>
            <w:tcW w:w="3335" w:type="dxa"/>
            <w:tcBorders>
              <w:top w:val="nil"/>
              <w:left w:val="nil"/>
              <w:bottom w:val="single" w:sz="4" w:space="0" w:color="000000"/>
              <w:right w:val="nil"/>
            </w:tcBorders>
            <w:shd w:val="clear" w:color="auto" w:fill="auto"/>
            <w:tcMar>
              <w:top w:w="80" w:type="dxa"/>
              <w:left w:w="80" w:type="dxa"/>
              <w:bottom w:w="80" w:type="dxa"/>
              <w:right w:w="80" w:type="dxa"/>
            </w:tcMar>
          </w:tcPr>
          <w:p w:rsidR="006161DD" w:rsidRPr="001B418B" w:rsidRDefault="008F39B2" w:rsidP="00F42573">
            <w:pPr>
              <w:pStyle w:val="Body"/>
              <w:ind w:left="165"/>
            </w:pPr>
            <w:r w:rsidRPr="001B418B">
              <w:rPr>
                <w:b/>
                <w:bCs/>
                <w:sz w:val="28"/>
                <w:szCs w:val="28"/>
              </w:rPr>
              <w:t>UNEP/</w:t>
            </w:r>
            <w:r w:rsidRPr="001B418B">
              <w:t>MC/COP.1/28</w:t>
            </w:r>
          </w:p>
        </w:tc>
      </w:tr>
      <w:tr w:rsidR="006161DD" w:rsidRPr="001B418B">
        <w:trPr>
          <w:trHeight w:val="2560"/>
          <w:jc w:val="right"/>
        </w:trPr>
        <w:tc>
          <w:tcPr>
            <w:tcW w:w="1518" w:type="dxa"/>
            <w:tcBorders>
              <w:top w:val="single" w:sz="4" w:space="0" w:color="000000"/>
              <w:left w:val="nil"/>
              <w:bottom w:val="single" w:sz="24" w:space="0" w:color="000000"/>
              <w:right w:val="nil"/>
            </w:tcBorders>
            <w:shd w:val="clear" w:color="auto" w:fill="auto"/>
            <w:tcMar>
              <w:top w:w="80" w:type="dxa"/>
              <w:left w:w="80" w:type="dxa"/>
              <w:bottom w:w="80" w:type="dxa"/>
              <w:right w:w="80" w:type="dxa"/>
            </w:tcMar>
          </w:tcPr>
          <w:p w:rsidR="006161DD" w:rsidRPr="001B418B" w:rsidRDefault="008F39B2" w:rsidP="001B418B">
            <w:pPr>
              <w:pStyle w:val="Body"/>
            </w:pPr>
            <w:r w:rsidRPr="001B418B">
              <w:rPr>
                <w:noProof/>
                <w:lang w:eastAsia="zh-CN"/>
              </w:rPr>
              <w:drawing>
                <wp:inline distT="0" distB="0" distL="0" distR="0" wp14:anchorId="300568A1" wp14:editId="5A8BA76D">
                  <wp:extent cx="836295" cy="77343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9">
                            <a:extLst/>
                          </a:blip>
                          <a:stretch>
                            <a:fillRect/>
                          </a:stretch>
                        </pic:blipFill>
                        <pic:spPr>
                          <a:xfrm>
                            <a:off x="0" y="0"/>
                            <a:ext cx="836295" cy="773431"/>
                          </a:xfrm>
                          <a:prstGeom prst="rect">
                            <a:avLst/>
                          </a:prstGeom>
                          <a:ln w="12700" cap="flat">
                            <a:noFill/>
                            <a:miter lim="400000"/>
                          </a:ln>
                          <a:effectLst/>
                        </pic:spPr>
                      </pic:pic>
                    </a:graphicData>
                  </a:graphic>
                </wp:inline>
              </w:drawing>
            </w:r>
            <w:r w:rsidRPr="001B418B">
              <w:rPr>
                <w:noProof/>
                <w:lang w:eastAsia="zh-CN"/>
              </w:rPr>
              <w:drawing>
                <wp:inline distT="0" distB="0" distL="0" distR="0" wp14:anchorId="3AA2F09E" wp14:editId="17F5A615">
                  <wp:extent cx="723900" cy="769620"/>
                  <wp:effectExtent l="0" t="0" r="0" b="0"/>
                  <wp:docPr id="1073741826" name="officeArt object" descr="EP"/>
                  <wp:cNvGraphicFramePr/>
                  <a:graphic xmlns:a="http://schemas.openxmlformats.org/drawingml/2006/main">
                    <a:graphicData uri="http://schemas.openxmlformats.org/drawingml/2006/picture">
                      <pic:pic xmlns:pic="http://schemas.openxmlformats.org/drawingml/2006/picture">
                        <pic:nvPicPr>
                          <pic:cNvPr id="1073741826" name="image2.png" descr="EP"/>
                          <pic:cNvPicPr>
                            <a:picLocks noChangeAspect="1"/>
                          </pic:cNvPicPr>
                        </pic:nvPicPr>
                        <pic:blipFill>
                          <a:blip r:embed="rId10">
                            <a:extLst/>
                          </a:blip>
                          <a:stretch>
                            <a:fillRect/>
                          </a:stretch>
                        </pic:blipFill>
                        <pic:spPr>
                          <a:xfrm>
                            <a:off x="0" y="0"/>
                            <a:ext cx="723900" cy="769620"/>
                          </a:xfrm>
                          <a:prstGeom prst="rect">
                            <a:avLst/>
                          </a:prstGeom>
                          <a:ln w="12700" cap="flat">
                            <a:noFill/>
                            <a:miter lim="400000"/>
                          </a:ln>
                          <a:effectLst/>
                        </pic:spPr>
                      </pic:pic>
                    </a:graphicData>
                  </a:graphic>
                </wp:inline>
              </w:drawing>
            </w:r>
          </w:p>
        </w:tc>
        <w:tc>
          <w:tcPr>
            <w:tcW w:w="4643" w:type="dxa"/>
            <w:tcBorders>
              <w:top w:val="single" w:sz="4" w:space="0" w:color="000000"/>
              <w:left w:val="nil"/>
              <w:bottom w:val="single" w:sz="24" w:space="0" w:color="000000"/>
              <w:right w:val="nil"/>
            </w:tcBorders>
            <w:shd w:val="clear" w:color="auto" w:fill="auto"/>
            <w:tcMar>
              <w:top w:w="80" w:type="dxa"/>
              <w:left w:w="80" w:type="dxa"/>
              <w:bottom w:w="80" w:type="dxa"/>
              <w:right w:w="80" w:type="dxa"/>
            </w:tcMar>
          </w:tcPr>
          <w:p w:rsidR="00D25E12" w:rsidRDefault="00D25E12" w:rsidP="00D25E12">
            <w:pPr>
              <w:pBdr>
                <w:top w:val="none" w:sz="0" w:space="0" w:color="auto"/>
                <w:left w:val="none" w:sz="0" w:space="0" w:color="auto"/>
                <w:bottom w:val="none" w:sz="0" w:space="0" w:color="auto"/>
                <w:right w:val="none" w:sz="0" w:space="0" w:color="auto"/>
                <w:between w:val="none" w:sz="0" w:space="0" w:color="auto"/>
                <w:bar w:val="none" w:sz="0" w:color="auto"/>
              </w:pBdr>
              <w:tabs>
                <w:tab w:val="left" w:pos="1247"/>
                <w:tab w:val="left" w:pos="1814"/>
                <w:tab w:val="left" w:pos="2381"/>
                <w:tab w:val="left" w:pos="2948"/>
                <w:tab w:val="left" w:pos="3515"/>
              </w:tabs>
              <w:rPr>
                <w:rFonts w:ascii="SimHei" w:eastAsia="SimHei" w:hAnsi="SimHei" w:cs="Arial"/>
                <w:b/>
                <w:sz w:val="32"/>
                <w:szCs w:val="32"/>
                <w:bdr w:val="none" w:sz="0" w:space="0" w:color="auto"/>
                <w:lang w:val="en-GB" w:eastAsia="zh-CN"/>
              </w:rPr>
            </w:pPr>
          </w:p>
          <w:p w:rsidR="00D25E12" w:rsidRDefault="00D25E12" w:rsidP="00D25E12">
            <w:pPr>
              <w:pBdr>
                <w:top w:val="none" w:sz="0" w:space="0" w:color="auto"/>
                <w:left w:val="none" w:sz="0" w:space="0" w:color="auto"/>
                <w:bottom w:val="none" w:sz="0" w:space="0" w:color="auto"/>
                <w:right w:val="none" w:sz="0" w:space="0" w:color="auto"/>
                <w:between w:val="none" w:sz="0" w:space="0" w:color="auto"/>
                <w:bar w:val="none" w:sz="0" w:color="auto"/>
              </w:pBdr>
              <w:tabs>
                <w:tab w:val="left" w:pos="1247"/>
                <w:tab w:val="left" w:pos="1814"/>
                <w:tab w:val="left" w:pos="2381"/>
                <w:tab w:val="left" w:pos="2948"/>
                <w:tab w:val="left" w:pos="3515"/>
              </w:tabs>
              <w:rPr>
                <w:rFonts w:ascii="SimHei" w:eastAsia="SimHei" w:hAnsi="SimHei" w:cs="Arial"/>
                <w:b/>
                <w:sz w:val="32"/>
                <w:szCs w:val="32"/>
                <w:bdr w:val="none" w:sz="0" w:space="0" w:color="auto"/>
                <w:lang w:val="en-GB" w:eastAsia="zh-CN"/>
              </w:rPr>
            </w:pPr>
          </w:p>
          <w:p w:rsidR="00D25E12" w:rsidRDefault="00D25E12" w:rsidP="00D25E12">
            <w:pPr>
              <w:pBdr>
                <w:top w:val="none" w:sz="0" w:space="0" w:color="auto"/>
                <w:left w:val="none" w:sz="0" w:space="0" w:color="auto"/>
                <w:bottom w:val="none" w:sz="0" w:space="0" w:color="auto"/>
                <w:right w:val="none" w:sz="0" w:space="0" w:color="auto"/>
                <w:between w:val="none" w:sz="0" w:space="0" w:color="auto"/>
                <w:bar w:val="none" w:sz="0" w:color="auto"/>
              </w:pBdr>
              <w:tabs>
                <w:tab w:val="left" w:pos="1247"/>
                <w:tab w:val="left" w:pos="1814"/>
                <w:tab w:val="left" w:pos="2381"/>
                <w:tab w:val="left" w:pos="2948"/>
                <w:tab w:val="left" w:pos="3515"/>
              </w:tabs>
              <w:rPr>
                <w:rFonts w:ascii="SimHei" w:eastAsia="SimHei" w:hAnsi="SimHei" w:cs="Arial"/>
                <w:b/>
                <w:sz w:val="32"/>
                <w:szCs w:val="32"/>
                <w:bdr w:val="none" w:sz="0" w:space="0" w:color="auto"/>
                <w:lang w:val="en-GB" w:eastAsia="zh-CN"/>
              </w:rPr>
            </w:pPr>
          </w:p>
          <w:p w:rsidR="00D25E12" w:rsidRPr="00D25E12" w:rsidRDefault="00D25E12" w:rsidP="00F42573">
            <w:pPr>
              <w:pBdr>
                <w:top w:val="none" w:sz="0" w:space="0" w:color="auto"/>
                <w:left w:val="none" w:sz="0" w:space="0" w:color="auto"/>
                <w:bottom w:val="none" w:sz="0" w:space="0" w:color="auto"/>
                <w:right w:val="none" w:sz="0" w:space="0" w:color="auto"/>
                <w:between w:val="none" w:sz="0" w:space="0" w:color="auto"/>
                <w:bar w:val="none" w:sz="0" w:color="auto"/>
              </w:pBdr>
              <w:tabs>
                <w:tab w:val="left" w:pos="1247"/>
                <w:tab w:val="left" w:pos="1814"/>
                <w:tab w:val="left" w:pos="2381"/>
                <w:tab w:val="left" w:pos="2948"/>
                <w:tab w:val="left" w:pos="3515"/>
              </w:tabs>
              <w:spacing w:before="120"/>
              <w:rPr>
                <w:rFonts w:ascii="SimHei" w:eastAsia="SimHei" w:hAnsi="SimHei" w:cs="Arial"/>
                <w:b/>
                <w:sz w:val="32"/>
                <w:szCs w:val="32"/>
                <w:bdr w:val="none" w:sz="0" w:space="0" w:color="auto"/>
                <w:lang w:val="en-GB" w:eastAsia="zh-CN"/>
              </w:rPr>
            </w:pPr>
            <w:r w:rsidRPr="00D25E12">
              <w:rPr>
                <w:rFonts w:ascii="SimHei" w:eastAsia="SimHei" w:hAnsi="SimHei" w:cs="Arial" w:hint="eastAsia"/>
                <w:b/>
                <w:sz w:val="32"/>
                <w:szCs w:val="32"/>
                <w:bdr w:val="none" w:sz="0" w:space="0" w:color="auto"/>
                <w:lang w:val="en-GB" w:eastAsia="zh-CN"/>
              </w:rPr>
              <w:t>联合国</w:t>
            </w:r>
          </w:p>
          <w:p w:rsidR="006161DD" w:rsidRPr="001B418B" w:rsidRDefault="00D25E12" w:rsidP="00D25E12">
            <w:pPr>
              <w:pStyle w:val="Body"/>
            </w:pPr>
            <w:r w:rsidRPr="00D25E12">
              <w:rPr>
                <w:rFonts w:ascii="SimHei" w:eastAsia="SimHei" w:hAnsi="SimHei" w:cs="Arial" w:hint="eastAsia"/>
                <w:b/>
                <w:color w:val="auto"/>
                <w:sz w:val="32"/>
                <w:szCs w:val="32"/>
                <w:bdr w:val="none" w:sz="0" w:space="0" w:color="auto"/>
                <w:lang w:val="en-GB" w:eastAsia="zh-CN"/>
              </w:rPr>
              <w:t>环境规划署</w:t>
            </w:r>
          </w:p>
        </w:tc>
        <w:tc>
          <w:tcPr>
            <w:tcW w:w="3335" w:type="dxa"/>
            <w:tcBorders>
              <w:top w:val="single" w:sz="4" w:space="0" w:color="000000"/>
              <w:left w:val="nil"/>
              <w:bottom w:val="single" w:sz="24" w:space="0" w:color="000000"/>
              <w:right w:val="nil"/>
            </w:tcBorders>
            <w:shd w:val="clear" w:color="auto" w:fill="auto"/>
            <w:tcMar>
              <w:top w:w="80" w:type="dxa"/>
              <w:left w:w="80" w:type="dxa"/>
              <w:bottom w:w="80" w:type="dxa"/>
              <w:right w:w="80" w:type="dxa"/>
            </w:tcMar>
          </w:tcPr>
          <w:p w:rsidR="006161DD" w:rsidRPr="001B418B" w:rsidRDefault="008F39B2" w:rsidP="00F42573">
            <w:pPr>
              <w:pStyle w:val="Body"/>
              <w:spacing w:before="120"/>
              <w:ind w:left="165"/>
            </w:pPr>
            <w:r w:rsidRPr="001B418B">
              <w:t>Distr.: General</w:t>
            </w:r>
            <w:r w:rsidRPr="001B418B">
              <w:rPr>
                <w:rFonts w:ascii="Arial Unicode MS" w:eastAsia="Arial Unicode MS" w:hAnsi="Arial Unicode MS" w:cs="Arial Unicode MS"/>
              </w:rPr>
              <w:br/>
            </w:r>
            <w:r w:rsidRPr="001B418B">
              <w:t>5 July 2017</w:t>
            </w:r>
          </w:p>
          <w:p w:rsidR="00D25E12" w:rsidRDefault="00D25E12" w:rsidP="00F42573">
            <w:pPr>
              <w:pStyle w:val="Body"/>
              <w:ind w:left="165"/>
            </w:pPr>
          </w:p>
          <w:p w:rsidR="00D25E12" w:rsidRDefault="00D25E12" w:rsidP="00F42573">
            <w:pPr>
              <w:pStyle w:val="Body"/>
              <w:ind w:left="165"/>
            </w:pPr>
            <w:r>
              <w:t>Chinese</w:t>
            </w:r>
          </w:p>
          <w:p w:rsidR="006161DD" w:rsidRPr="001B418B" w:rsidRDefault="008F39B2" w:rsidP="00F42573">
            <w:pPr>
              <w:pStyle w:val="Body"/>
              <w:ind w:left="165"/>
            </w:pPr>
            <w:r w:rsidRPr="001B418B">
              <w:t>Original: English</w:t>
            </w:r>
          </w:p>
        </w:tc>
      </w:tr>
    </w:tbl>
    <w:p w:rsidR="00D25E12" w:rsidRPr="00D25E12" w:rsidRDefault="00D25E12" w:rsidP="00F42573">
      <w:pPr>
        <w:pBdr>
          <w:top w:val="none" w:sz="0" w:space="0" w:color="auto"/>
          <w:left w:val="none" w:sz="0" w:space="0" w:color="auto"/>
          <w:bottom w:val="none" w:sz="0" w:space="0" w:color="auto"/>
          <w:right w:val="none" w:sz="0" w:space="0" w:color="auto"/>
          <w:between w:val="none" w:sz="0" w:space="0" w:color="auto"/>
          <w:bar w:val="none" w:sz="0" w:color="auto"/>
        </w:pBdr>
        <w:tabs>
          <w:tab w:val="left" w:pos="1247"/>
          <w:tab w:val="left" w:pos="1814"/>
          <w:tab w:val="left" w:pos="2381"/>
          <w:tab w:val="left" w:pos="2948"/>
          <w:tab w:val="left" w:pos="3515"/>
          <w:tab w:val="left" w:pos="4082"/>
        </w:tabs>
        <w:suppressAutoHyphens/>
        <w:ind w:left="180" w:right="5103"/>
        <w:rPr>
          <w:rFonts w:ascii="SimHei" w:eastAsia="SimHei" w:hAnsi="SimHei"/>
          <w:b/>
          <w:bdr w:val="none" w:sz="0" w:space="0" w:color="auto"/>
          <w:lang w:val="zh-CN" w:eastAsia="zh-CN"/>
        </w:rPr>
      </w:pPr>
      <w:r w:rsidRPr="00D25E12">
        <w:rPr>
          <w:rFonts w:ascii="SimHei" w:eastAsia="SimHei" w:hAnsi="SimHei" w:hint="eastAsia"/>
          <w:b/>
          <w:bdr w:val="none" w:sz="0" w:space="0" w:color="auto"/>
          <w:lang w:val="zh-CN" w:eastAsia="zh-CN"/>
        </w:rPr>
        <w:t>关于汞的水</w:t>
      </w:r>
      <w:proofErr w:type="gramStart"/>
      <w:r w:rsidRPr="00D25E12">
        <w:rPr>
          <w:rFonts w:ascii="SimHei" w:eastAsia="SimHei" w:hAnsi="SimHei" w:hint="eastAsia"/>
          <w:b/>
          <w:bdr w:val="none" w:sz="0" w:space="0" w:color="auto"/>
          <w:lang w:val="zh-CN" w:eastAsia="zh-CN"/>
        </w:rPr>
        <w:t>俣</w:t>
      </w:r>
      <w:proofErr w:type="gramEnd"/>
      <w:r w:rsidRPr="00D25E12">
        <w:rPr>
          <w:rFonts w:ascii="SimHei" w:eastAsia="SimHei" w:hAnsi="SimHei" w:hint="eastAsia"/>
          <w:b/>
          <w:bdr w:val="none" w:sz="0" w:space="0" w:color="auto"/>
          <w:lang w:val="zh-CN" w:eastAsia="zh-CN"/>
        </w:rPr>
        <w:t>公约缔约方大会</w:t>
      </w:r>
    </w:p>
    <w:p w:rsidR="00D25E12" w:rsidRPr="00D25E12" w:rsidRDefault="00D25E12" w:rsidP="00F42573">
      <w:pPr>
        <w:pBdr>
          <w:top w:val="none" w:sz="0" w:space="0" w:color="auto"/>
          <w:left w:val="none" w:sz="0" w:space="0" w:color="auto"/>
          <w:bottom w:val="none" w:sz="0" w:space="0" w:color="auto"/>
          <w:right w:val="none" w:sz="0" w:space="0" w:color="auto"/>
          <w:between w:val="none" w:sz="0" w:space="0" w:color="auto"/>
          <w:bar w:val="none" w:sz="0" w:color="auto"/>
        </w:pBdr>
        <w:tabs>
          <w:tab w:val="left" w:pos="1247"/>
          <w:tab w:val="left" w:pos="1814"/>
          <w:tab w:val="left" w:pos="2381"/>
          <w:tab w:val="left" w:pos="2948"/>
          <w:tab w:val="left" w:pos="3515"/>
          <w:tab w:val="left" w:pos="4082"/>
        </w:tabs>
        <w:suppressAutoHyphens/>
        <w:ind w:left="180" w:right="5103"/>
        <w:rPr>
          <w:rFonts w:ascii="SimHei" w:eastAsia="SimHei" w:hAnsi="SimHei"/>
          <w:b/>
          <w:bdr w:val="none" w:sz="0" w:space="0" w:color="auto"/>
          <w:lang w:val="en-GB" w:eastAsia="zh-CN"/>
        </w:rPr>
      </w:pPr>
      <w:r w:rsidRPr="00D25E12">
        <w:rPr>
          <w:rFonts w:ascii="SimHei" w:eastAsia="SimHei" w:hAnsi="SimHei" w:hint="eastAsia"/>
          <w:b/>
          <w:bdr w:val="none" w:sz="0" w:space="0" w:color="auto"/>
          <w:lang w:val="zh-CN" w:eastAsia="zh-CN"/>
        </w:rPr>
        <w:t>第一次会议</w:t>
      </w:r>
    </w:p>
    <w:p w:rsidR="006161DD" w:rsidRPr="001B418B" w:rsidRDefault="00D25E12" w:rsidP="00F42573">
      <w:pPr>
        <w:pStyle w:val="AATitle"/>
        <w:ind w:left="180"/>
        <w:rPr>
          <w:b w:val="0"/>
          <w:bCs w:val="0"/>
          <w:lang w:eastAsia="zh-CN"/>
        </w:rPr>
      </w:pPr>
      <w:r w:rsidRPr="00D25E12">
        <w:rPr>
          <w:rFonts w:eastAsia="SimSun" w:cs="Times New Roman"/>
          <w:b w:val="0"/>
          <w:bCs w:val="0"/>
          <w:color w:val="auto"/>
          <w:sz w:val="24"/>
          <w:szCs w:val="24"/>
          <w:bdr w:val="none" w:sz="0" w:space="0" w:color="auto"/>
          <w:lang w:val="zh-CN" w:eastAsia="zh-CN"/>
        </w:rPr>
        <w:t>2017</w:t>
      </w:r>
      <w:r w:rsidRPr="00D25E12">
        <w:rPr>
          <w:rFonts w:eastAsia="SimSun" w:cs="Times New Roman" w:hint="eastAsia"/>
          <w:b w:val="0"/>
          <w:bCs w:val="0"/>
          <w:color w:val="auto"/>
          <w:sz w:val="24"/>
          <w:szCs w:val="24"/>
          <w:bdr w:val="none" w:sz="0" w:space="0" w:color="auto"/>
          <w:lang w:val="zh-CN" w:eastAsia="zh-CN"/>
        </w:rPr>
        <w:t>年</w:t>
      </w:r>
      <w:r w:rsidRPr="00D25E12">
        <w:rPr>
          <w:rFonts w:eastAsia="SimSun" w:cs="Times New Roman"/>
          <w:b w:val="0"/>
          <w:bCs w:val="0"/>
          <w:color w:val="auto"/>
          <w:sz w:val="24"/>
          <w:szCs w:val="24"/>
          <w:bdr w:val="none" w:sz="0" w:space="0" w:color="auto"/>
          <w:lang w:val="zh-CN" w:eastAsia="zh-CN"/>
        </w:rPr>
        <w:t>9</w:t>
      </w:r>
      <w:r w:rsidRPr="00D25E12">
        <w:rPr>
          <w:rFonts w:eastAsia="SimSun" w:cs="Times New Roman" w:hint="eastAsia"/>
          <w:b w:val="0"/>
          <w:bCs w:val="0"/>
          <w:color w:val="auto"/>
          <w:sz w:val="24"/>
          <w:szCs w:val="24"/>
          <w:bdr w:val="none" w:sz="0" w:space="0" w:color="auto"/>
          <w:lang w:val="zh-CN" w:eastAsia="zh-CN"/>
        </w:rPr>
        <w:t>月</w:t>
      </w:r>
      <w:r w:rsidRPr="00D25E12">
        <w:rPr>
          <w:rFonts w:eastAsia="SimSun" w:cs="Times New Roman"/>
          <w:b w:val="0"/>
          <w:bCs w:val="0"/>
          <w:color w:val="auto"/>
          <w:sz w:val="24"/>
          <w:szCs w:val="24"/>
          <w:bdr w:val="none" w:sz="0" w:space="0" w:color="auto"/>
          <w:lang w:val="zh-CN" w:eastAsia="zh-CN"/>
        </w:rPr>
        <w:t>24</w:t>
      </w:r>
      <w:r w:rsidRPr="00D25E12">
        <w:rPr>
          <w:rFonts w:eastAsia="SimSun" w:cs="Times New Roman" w:hint="eastAsia"/>
          <w:b w:val="0"/>
          <w:bCs w:val="0"/>
          <w:color w:val="auto"/>
          <w:sz w:val="24"/>
          <w:szCs w:val="24"/>
          <w:bdr w:val="none" w:sz="0" w:space="0" w:color="auto"/>
          <w:lang w:val="zh-CN" w:eastAsia="zh-CN"/>
        </w:rPr>
        <w:t>日至</w:t>
      </w:r>
      <w:r w:rsidRPr="00D25E12">
        <w:rPr>
          <w:rFonts w:eastAsia="SimSun" w:cs="Times New Roman"/>
          <w:b w:val="0"/>
          <w:bCs w:val="0"/>
          <w:color w:val="auto"/>
          <w:sz w:val="24"/>
          <w:szCs w:val="24"/>
          <w:bdr w:val="none" w:sz="0" w:space="0" w:color="auto"/>
          <w:lang w:val="zh-CN" w:eastAsia="zh-CN"/>
        </w:rPr>
        <w:t>29</w:t>
      </w:r>
      <w:r w:rsidRPr="00D25E12">
        <w:rPr>
          <w:rFonts w:eastAsia="SimSun" w:cs="Times New Roman" w:hint="eastAsia"/>
          <w:b w:val="0"/>
          <w:bCs w:val="0"/>
          <w:color w:val="auto"/>
          <w:sz w:val="24"/>
          <w:szCs w:val="24"/>
          <w:bdr w:val="none" w:sz="0" w:space="0" w:color="auto"/>
          <w:lang w:val="zh-CN" w:eastAsia="zh-CN"/>
        </w:rPr>
        <w:t>日，日内瓦</w:t>
      </w:r>
    </w:p>
    <w:p w:rsidR="006161DD" w:rsidRPr="00D25E12" w:rsidRDefault="00D25E12" w:rsidP="00F42573">
      <w:pPr>
        <w:pStyle w:val="AATitle"/>
        <w:keepNext w:val="0"/>
        <w:keepLines w:val="0"/>
        <w:ind w:left="180"/>
        <w:rPr>
          <w:rFonts w:eastAsia="SimSun" w:cs="Times New Roman"/>
          <w:b w:val="0"/>
          <w:bCs w:val="0"/>
          <w:sz w:val="24"/>
          <w:szCs w:val="24"/>
          <w:lang w:eastAsia="zh-CN"/>
        </w:rPr>
      </w:pPr>
      <w:r w:rsidRPr="00D25E12">
        <w:rPr>
          <w:rFonts w:eastAsia="SimSun" w:cs="Times New Roman"/>
          <w:b w:val="0"/>
          <w:bCs w:val="0"/>
          <w:sz w:val="24"/>
          <w:szCs w:val="24"/>
          <w:lang w:eastAsia="zh-CN"/>
        </w:rPr>
        <w:t>临时议程</w:t>
      </w:r>
      <w:r w:rsidR="008F39B2" w:rsidRPr="00D25E12">
        <w:rPr>
          <w:rFonts w:eastAsia="SimSun" w:cs="Times New Roman"/>
          <w:b w:val="0"/>
          <w:bCs w:val="0"/>
          <w:sz w:val="24"/>
          <w:szCs w:val="24"/>
          <w:lang w:eastAsia="zh-CN"/>
        </w:rPr>
        <w:footnoteReference w:customMarkFollows="1" w:id="2"/>
        <w:t>*</w:t>
      </w:r>
      <w:r w:rsidRPr="00D25E12">
        <w:rPr>
          <w:rFonts w:eastAsia="SimSun" w:cs="Times New Roman"/>
          <w:b w:val="0"/>
          <w:bCs w:val="0"/>
          <w:sz w:val="24"/>
          <w:szCs w:val="24"/>
          <w:lang w:eastAsia="zh-CN"/>
        </w:rPr>
        <w:t>项目</w:t>
      </w:r>
      <w:r w:rsidRPr="00D25E12">
        <w:rPr>
          <w:rFonts w:eastAsia="SimSun" w:cs="Times New Roman"/>
          <w:b w:val="0"/>
          <w:bCs w:val="0"/>
          <w:sz w:val="24"/>
          <w:szCs w:val="24"/>
          <w:lang w:eastAsia="zh-CN"/>
        </w:rPr>
        <w:t xml:space="preserve">5 (c) </w:t>
      </w:r>
      <w:r w:rsidRPr="00F42573">
        <w:rPr>
          <w:rFonts w:eastAsia="SimSun" w:cs="Times New Roman"/>
          <w:b w:val="0"/>
          <w:bCs w:val="0"/>
          <w:lang w:eastAsia="zh-CN"/>
        </w:rPr>
        <w:t>（三）</w:t>
      </w:r>
    </w:p>
    <w:p w:rsidR="006161DD" w:rsidRPr="00D25E12" w:rsidRDefault="00D25E12" w:rsidP="00F42573">
      <w:pPr>
        <w:pStyle w:val="AATitle2"/>
        <w:spacing w:before="60"/>
        <w:ind w:left="180"/>
        <w:rPr>
          <w:rFonts w:ascii="SimHei" w:eastAsia="SimHei" w:hAnsi="SimHei"/>
          <w:lang w:eastAsia="zh-CN"/>
        </w:rPr>
      </w:pPr>
      <w:r w:rsidRPr="00D25E12">
        <w:rPr>
          <w:rFonts w:ascii="SimHei" w:eastAsia="SimHei" w:hAnsi="SimHei" w:cs="Times New Roman" w:hint="eastAsia"/>
          <w:bCs w:val="0"/>
          <w:color w:val="auto"/>
          <w:sz w:val="24"/>
          <w:szCs w:val="24"/>
          <w:lang w:val="zh-CN" w:eastAsia="zh-CN"/>
        </w:rPr>
        <w:t>供缔约方大会第一次会议采取行动的事项：政府间谈判委员会建议的事项：常设秘书处的实际地点</w:t>
      </w:r>
    </w:p>
    <w:p w:rsidR="00DB513A" w:rsidRPr="00CA1A26" w:rsidRDefault="00DB513A" w:rsidP="00F42573">
      <w:pPr>
        <w:keepNext/>
        <w:keepLines/>
        <w:tabs>
          <w:tab w:val="left" w:pos="1247"/>
          <w:tab w:val="left" w:pos="1814"/>
          <w:tab w:val="left" w:pos="2381"/>
          <w:tab w:val="left" w:pos="2948"/>
          <w:tab w:val="left" w:pos="3515"/>
          <w:tab w:val="left" w:pos="4082"/>
        </w:tabs>
        <w:suppressAutoHyphens/>
        <w:spacing w:before="320" w:after="240"/>
        <w:ind w:left="1247" w:right="40"/>
        <w:rPr>
          <w:rFonts w:eastAsia="SimHei"/>
          <w:b/>
          <w:bCs/>
          <w:color w:val="000000"/>
          <w:sz w:val="32"/>
          <w:szCs w:val="28"/>
          <w:u w:color="000000"/>
          <w:lang w:val="en-GB" w:eastAsia="zh-CN"/>
        </w:rPr>
      </w:pPr>
      <w:r w:rsidRPr="00CA1A26">
        <w:rPr>
          <w:rFonts w:eastAsia="SimHei" w:hint="eastAsia"/>
          <w:b/>
          <w:bCs/>
          <w:color w:val="000000"/>
          <w:sz w:val="32"/>
          <w:szCs w:val="28"/>
          <w:u w:color="000000"/>
          <w:lang w:val="zh-CN" w:eastAsia="zh-CN"/>
        </w:rPr>
        <w:t>根据</w:t>
      </w:r>
      <w:r w:rsidRPr="00CA1A26">
        <w:rPr>
          <w:rFonts w:eastAsia="SimHei"/>
          <w:b/>
          <w:bCs/>
          <w:color w:val="000000"/>
          <w:sz w:val="32"/>
          <w:szCs w:val="28"/>
          <w:u w:color="000000"/>
          <w:lang w:val="zh-CN" w:eastAsia="zh-CN"/>
        </w:rPr>
        <w:t>2017</w:t>
      </w:r>
      <w:r w:rsidRPr="00CA1A26">
        <w:rPr>
          <w:rFonts w:eastAsia="SimHei" w:hint="eastAsia"/>
          <w:b/>
          <w:bCs/>
          <w:color w:val="000000"/>
          <w:sz w:val="32"/>
          <w:szCs w:val="28"/>
          <w:u w:color="000000"/>
          <w:lang w:val="zh-CN" w:eastAsia="zh-CN"/>
        </w:rPr>
        <w:t>年</w:t>
      </w:r>
      <w:r w:rsidRPr="00CA1A26">
        <w:rPr>
          <w:rFonts w:eastAsia="SimHei"/>
          <w:b/>
          <w:bCs/>
          <w:color w:val="000000"/>
          <w:sz w:val="32"/>
          <w:szCs w:val="28"/>
          <w:u w:color="000000"/>
          <w:lang w:val="zh-CN" w:eastAsia="zh-CN"/>
        </w:rPr>
        <w:t>6</w:t>
      </w:r>
      <w:r w:rsidRPr="00CA1A26">
        <w:rPr>
          <w:rFonts w:eastAsia="SimHei" w:hint="eastAsia"/>
          <w:b/>
          <w:bCs/>
          <w:color w:val="000000"/>
          <w:sz w:val="32"/>
          <w:szCs w:val="28"/>
          <w:u w:color="000000"/>
          <w:lang w:val="zh-CN" w:eastAsia="zh-CN"/>
        </w:rPr>
        <w:t>月</w:t>
      </w:r>
      <w:r w:rsidRPr="00CA1A26">
        <w:rPr>
          <w:rFonts w:eastAsia="SimHei"/>
          <w:b/>
          <w:bCs/>
          <w:color w:val="000000"/>
          <w:sz w:val="32"/>
          <w:szCs w:val="28"/>
          <w:u w:color="000000"/>
          <w:lang w:val="zh-CN" w:eastAsia="zh-CN"/>
        </w:rPr>
        <w:t>27</w:t>
      </w:r>
      <w:r w:rsidRPr="00CA1A26">
        <w:rPr>
          <w:rFonts w:eastAsia="SimHei" w:hint="eastAsia"/>
          <w:b/>
          <w:bCs/>
          <w:color w:val="000000"/>
          <w:sz w:val="32"/>
          <w:szCs w:val="28"/>
          <w:u w:color="000000"/>
          <w:lang w:val="zh-CN" w:eastAsia="zh-CN"/>
        </w:rPr>
        <w:t>日收到的说明，对瑞士政府为关于汞的水</w:t>
      </w:r>
      <w:proofErr w:type="gramStart"/>
      <w:r w:rsidRPr="00CA1A26">
        <w:rPr>
          <w:rFonts w:eastAsia="SimHei" w:hint="eastAsia"/>
          <w:b/>
          <w:bCs/>
          <w:color w:val="000000"/>
          <w:sz w:val="32"/>
          <w:szCs w:val="28"/>
          <w:u w:color="000000"/>
          <w:lang w:val="zh-CN" w:eastAsia="zh-CN"/>
        </w:rPr>
        <w:t>俣</w:t>
      </w:r>
      <w:proofErr w:type="gramEnd"/>
      <w:r w:rsidRPr="00CA1A26">
        <w:rPr>
          <w:rFonts w:eastAsia="SimHei" w:hint="eastAsia"/>
          <w:b/>
          <w:bCs/>
          <w:color w:val="000000"/>
          <w:sz w:val="32"/>
          <w:szCs w:val="28"/>
          <w:u w:color="000000"/>
          <w:lang w:val="zh-CN" w:eastAsia="zh-CN"/>
        </w:rPr>
        <w:t>公约常设秘书处在日内瓦提供驻地意向的最新分析</w:t>
      </w:r>
    </w:p>
    <w:p w:rsidR="00DB513A" w:rsidRPr="00DB513A" w:rsidRDefault="00DB513A" w:rsidP="00DB513A">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Times New Roman"/>
          <w:b/>
          <w:bCs/>
          <w:color w:val="000000"/>
          <w:u w:color="000000"/>
          <w:lang w:val="en-GB" w:eastAsia="en-GB"/>
        </w:rPr>
      </w:pPr>
      <w:r w:rsidRPr="00DB513A">
        <w:rPr>
          <w:rFonts w:eastAsia="SimHei"/>
          <w:b/>
          <w:bCs/>
          <w:color w:val="000000"/>
          <w:u w:color="000000"/>
          <w:lang w:val="zh-CN" w:eastAsia="zh-CN"/>
        </w:rPr>
        <w:tab/>
      </w:r>
      <w:r w:rsidRPr="00DB513A">
        <w:rPr>
          <w:rFonts w:eastAsia="SimHei"/>
          <w:b/>
          <w:bCs/>
          <w:color w:val="000000"/>
          <w:u w:color="000000"/>
          <w:lang w:val="zh-CN" w:eastAsia="zh-CN"/>
        </w:rPr>
        <w:tab/>
      </w:r>
      <w:proofErr w:type="spellStart"/>
      <w:r w:rsidRPr="00DB513A">
        <w:rPr>
          <w:rFonts w:eastAsia="SimHei"/>
          <w:b/>
          <w:bCs/>
          <w:color w:val="000000"/>
          <w:u w:color="000000"/>
          <w:lang w:val="zh-CN" w:eastAsia="en-GB"/>
        </w:rPr>
        <w:t>秘书处的说明</w:t>
      </w:r>
      <w:proofErr w:type="spellEnd"/>
    </w:p>
    <w:p w:rsidR="00DB513A" w:rsidRPr="00DB513A" w:rsidRDefault="00DB513A" w:rsidP="00F42573">
      <w:pPr>
        <w:numPr>
          <w:ilvl w:val="0"/>
          <w:numId w:val="2"/>
        </w:numPr>
        <w:tabs>
          <w:tab w:val="left" w:pos="1134"/>
          <w:tab w:val="left" w:pos="1247"/>
          <w:tab w:val="left" w:pos="2381"/>
          <w:tab w:val="left" w:pos="2948"/>
          <w:tab w:val="left" w:pos="3515"/>
          <w:tab w:val="left" w:pos="4082"/>
        </w:tabs>
        <w:spacing w:after="120"/>
        <w:ind w:left="1253"/>
        <w:jc w:val="both"/>
        <w:rPr>
          <w:rFonts w:eastAsia="Times New Roman"/>
          <w:color w:val="000000"/>
          <w:u w:color="000000"/>
          <w:lang w:val="en-GB" w:eastAsia="zh-CN"/>
        </w:rPr>
      </w:pPr>
      <w:r w:rsidRPr="00DB513A">
        <w:rPr>
          <w:rFonts w:ascii="SimSun" w:eastAsia="SimSun" w:hAnsi="SimSun" w:cs="SimSun" w:hint="eastAsia"/>
          <w:color w:val="000000"/>
          <w:u w:color="000000"/>
          <w:lang w:val="zh-CN" w:eastAsia="zh-CN"/>
        </w:rPr>
        <w:t>拟定一项具有法律约束力的全球性</w:t>
      </w:r>
      <w:proofErr w:type="gramStart"/>
      <w:r w:rsidRPr="00DB513A">
        <w:rPr>
          <w:rFonts w:ascii="SimSun" w:eastAsia="SimSun" w:hAnsi="SimSun" w:cs="SimSun" w:hint="eastAsia"/>
          <w:color w:val="000000"/>
          <w:u w:color="000000"/>
          <w:lang w:val="zh-CN" w:eastAsia="zh-CN"/>
        </w:rPr>
        <w:t>汞问题</w:t>
      </w:r>
      <w:proofErr w:type="gramEnd"/>
      <w:r w:rsidRPr="00DB513A">
        <w:rPr>
          <w:rFonts w:ascii="SimSun" w:eastAsia="SimSun" w:hAnsi="SimSun" w:cs="SimSun" w:hint="eastAsia"/>
          <w:color w:val="000000"/>
          <w:u w:color="000000"/>
          <w:lang w:val="zh-CN" w:eastAsia="zh-CN"/>
        </w:rPr>
        <w:t>文书政府间谈判委员会</w:t>
      </w:r>
      <w:r>
        <w:rPr>
          <w:rFonts w:ascii="SimSun" w:eastAsia="SimSun" w:hAnsi="SimSun" w:cs="SimSun" w:hint="eastAsia"/>
          <w:color w:val="000000"/>
          <w:u w:color="000000"/>
          <w:lang w:val="zh-CN" w:eastAsia="zh-CN"/>
        </w:rPr>
        <w:t>在</w:t>
      </w:r>
      <w:r w:rsidRPr="00DB513A">
        <w:rPr>
          <w:rFonts w:eastAsia="Times New Roman"/>
          <w:color w:val="000000"/>
          <w:u w:color="000000"/>
          <w:lang w:val="zh-CN" w:eastAsia="zh-CN"/>
        </w:rPr>
        <w:t>2014</w:t>
      </w:r>
      <w:r w:rsidRPr="00DB513A">
        <w:rPr>
          <w:rFonts w:ascii="SimSun" w:eastAsia="SimSun" w:hAnsi="SimSun" w:cs="SimSun" w:hint="eastAsia"/>
          <w:color w:val="000000"/>
          <w:u w:color="000000"/>
          <w:lang w:val="zh-CN" w:eastAsia="zh-CN"/>
        </w:rPr>
        <w:t>年</w:t>
      </w:r>
      <w:r w:rsidRPr="00DB513A">
        <w:rPr>
          <w:rFonts w:eastAsia="Times New Roman"/>
          <w:color w:val="000000"/>
          <w:u w:color="000000"/>
          <w:lang w:val="zh-CN" w:eastAsia="zh-CN"/>
        </w:rPr>
        <w:t>11</w:t>
      </w:r>
      <w:r w:rsidRPr="00DB513A">
        <w:rPr>
          <w:rFonts w:ascii="SimSun" w:eastAsia="SimSun" w:hAnsi="SimSun" w:cs="SimSun" w:hint="eastAsia"/>
          <w:color w:val="000000"/>
          <w:u w:color="000000"/>
          <w:lang w:val="zh-CN" w:eastAsia="zh-CN"/>
        </w:rPr>
        <w:t>月</w:t>
      </w:r>
      <w:r w:rsidRPr="00DB513A">
        <w:rPr>
          <w:rFonts w:eastAsia="Times New Roman"/>
          <w:color w:val="000000"/>
          <w:u w:color="000000"/>
          <w:lang w:val="zh-CN" w:eastAsia="zh-CN"/>
        </w:rPr>
        <w:t>3</w:t>
      </w:r>
      <w:r w:rsidRPr="00DB513A">
        <w:rPr>
          <w:rFonts w:ascii="SimSun" w:eastAsia="SimSun" w:hAnsi="SimSun" w:cs="SimSun" w:hint="eastAsia"/>
          <w:color w:val="000000"/>
          <w:u w:color="000000"/>
          <w:lang w:val="zh-CN" w:eastAsia="zh-CN"/>
        </w:rPr>
        <w:t>日至</w:t>
      </w:r>
      <w:r w:rsidRPr="00DB513A">
        <w:rPr>
          <w:rFonts w:eastAsia="Times New Roman"/>
          <w:color w:val="000000"/>
          <w:u w:color="000000"/>
          <w:lang w:val="zh-CN" w:eastAsia="zh-CN"/>
        </w:rPr>
        <w:t>7</w:t>
      </w:r>
      <w:r w:rsidRPr="00DB513A">
        <w:rPr>
          <w:rFonts w:ascii="SimSun" w:eastAsia="SimSun" w:hAnsi="SimSun" w:cs="SimSun" w:hint="eastAsia"/>
          <w:color w:val="000000"/>
          <w:u w:color="000000"/>
          <w:lang w:val="zh-CN" w:eastAsia="zh-CN"/>
        </w:rPr>
        <w:t>日在曼谷召开的第六届会议上，</w:t>
      </w:r>
      <w:proofErr w:type="gramStart"/>
      <w:r w:rsidRPr="00DB513A">
        <w:rPr>
          <w:rFonts w:ascii="SimSun" w:eastAsia="SimSun" w:hAnsi="SimSun" w:cs="SimSun" w:hint="eastAsia"/>
          <w:color w:val="000000"/>
          <w:u w:color="000000"/>
          <w:lang w:val="zh-CN" w:eastAsia="zh-CN"/>
        </w:rPr>
        <w:t>请关于汞</w:t>
      </w:r>
      <w:proofErr w:type="gramEnd"/>
      <w:r w:rsidRPr="00DB513A">
        <w:rPr>
          <w:rFonts w:ascii="SimSun" w:eastAsia="SimSun" w:hAnsi="SimSun" w:cs="SimSun" w:hint="eastAsia"/>
          <w:color w:val="000000"/>
          <w:u w:color="000000"/>
          <w:lang w:val="zh-CN" w:eastAsia="zh-CN"/>
        </w:rPr>
        <w:t>的水</w:t>
      </w:r>
      <w:proofErr w:type="gramStart"/>
      <w:r w:rsidRPr="00DB513A">
        <w:rPr>
          <w:rFonts w:ascii="SimSun" w:eastAsia="SimSun" w:hAnsi="SimSun" w:cs="SimSun" w:hint="eastAsia"/>
          <w:color w:val="000000"/>
          <w:u w:color="000000"/>
          <w:lang w:val="zh-CN" w:eastAsia="zh-CN"/>
        </w:rPr>
        <w:t>俣</w:t>
      </w:r>
      <w:proofErr w:type="gramEnd"/>
      <w:r w:rsidRPr="00DB513A">
        <w:rPr>
          <w:rFonts w:ascii="SimSun" w:eastAsia="SimSun" w:hAnsi="SimSun" w:cs="SimSun" w:hint="eastAsia"/>
          <w:color w:val="000000"/>
          <w:u w:color="000000"/>
          <w:lang w:val="zh-CN" w:eastAsia="zh-CN"/>
        </w:rPr>
        <w:t>公约临时秘书处邀请感兴趣的国家政府提交为公约常设秘书处提供驻地的意向，并汇编和分析此类意向供委员会第七届会议审议。</w:t>
      </w:r>
    </w:p>
    <w:p w:rsidR="00DB513A" w:rsidRPr="00DB513A" w:rsidRDefault="00DB513A" w:rsidP="00F42573">
      <w:pPr>
        <w:numPr>
          <w:ilvl w:val="0"/>
          <w:numId w:val="2"/>
        </w:numPr>
        <w:tabs>
          <w:tab w:val="left" w:pos="1134"/>
          <w:tab w:val="left" w:pos="1247"/>
          <w:tab w:val="left" w:pos="2381"/>
          <w:tab w:val="left" w:pos="2948"/>
          <w:tab w:val="left" w:pos="3515"/>
          <w:tab w:val="left" w:pos="4082"/>
        </w:tabs>
        <w:spacing w:after="120"/>
        <w:ind w:left="1253"/>
        <w:jc w:val="both"/>
        <w:rPr>
          <w:rFonts w:eastAsia="Times New Roman"/>
          <w:color w:val="000000"/>
          <w:u w:color="000000"/>
          <w:lang w:val="en-GB" w:eastAsia="zh-CN"/>
        </w:rPr>
      </w:pPr>
      <w:r w:rsidRPr="00DB513A">
        <w:rPr>
          <w:rFonts w:ascii="SimSun" w:eastAsia="SimSun" w:hAnsi="SimSun" w:cs="SimSun" w:hint="eastAsia"/>
          <w:color w:val="000000"/>
          <w:u w:color="000000"/>
          <w:lang w:val="zh-CN" w:eastAsia="zh-CN"/>
        </w:rPr>
        <w:t>据此，联合国环境规划署（环境署）执行主任于</w:t>
      </w:r>
      <w:r w:rsidRPr="00DB513A">
        <w:rPr>
          <w:rFonts w:eastAsia="Times New Roman"/>
          <w:color w:val="000000"/>
          <w:u w:color="000000"/>
          <w:lang w:val="zh-CN" w:eastAsia="zh-CN"/>
        </w:rPr>
        <w:t>2014</w:t>
      </w:r>
      <w:r w:rsidRPr="00DB513A">
        <w:rPr>
          <w:rFonts w:ascii="SimSun" w:eastAsia="SimSun" w:hAnsi="SimSun" w:cs="SimSun" w:hint="eastAsia"/>
          <w:color w:val="000000"/>
          <w:u w:color="000000"/>
          <w:lang w:val="zh-CN" w:eastAsia="zh-CN"/>
        </w:rPr>
        <w:t>年</w:t>
      </w:r>
      <w:r w:rsidRPr="00DB513A">
        <w:rPr>
          <w:rFonts w:eastAsia="Times New Roman"/>
          <w:color w:val="000000"/>
          <w:u w:color="000000"/>
          <w:lang w:val="zh-CN" w:eastAsia="zh-CN"/>
        </w:rPr>
        <w:t>12</w:t>
      </w:r>
      <w:r w:rsidRPr="00DB513A">
        <w:rPr>
          <w:rFonts w:ascii="SimSun" w:eastAsia="SimSun" w:hAnsi="SimSun" w:cs="SimSun" w:hint="eastAsia"/>
          <w:color w:val="000000"/>
          <w:u w:color="000000"/>
          <w:lang w:val="zh-CN" w:eastAsia="zh-CN"/>
        </w:rPr>
        <w:t>月</w:t>
      </w:r>
      <w:r w:rsidRPr="00DB513A">
        <w:rPr>
          <w:rFonts w:eastAsia="Times New Roman"/>
          <w:color w:val="000000"/>
          <w:u w:color="000000"/>
          <w:lang w:val="zh-CN" w:eastAsia="zh-CN"/>
        </w:rPr>
        <w:t>5</w:t>
      </w:r>
      <w:r w:rsidRPr="00DB513A">
        <w:rPr>
          <w:rFonts w:ascii="SimSun" w:eastAsia="SimSun" w:hAnsi="SimSun" w:cs="SimSun" w:hint="eastAsia"/>
          <w:color w:val="000000"/>
          <w:u w:color="000000"/>
          <w:lang w:val="zh-CN" w:eastAsia="zh-CN"/>
        </w:rPr>
        <w:t>日向所有国家政府寄发信函，邀请其提交为公约</w:t>
      </w:r>
      <w:r w:rsidR="00670244">
        <w:rPr>
          <w:rFonts w:ascii="SimSun" w:eastAsia="SimSun" w:hAnsi="SimSun" w:cs="SimSun" w:hint="eastAsia"/>
          <w:color w:val="000000"/>
          <w:u w:color="000000"/>
          <w:lang w:val="zh-CN" w:eastAsia="zh-CN"/>
        </w:rPr>
        <w:t>常设</w:t>
      </w:r>
      <w:r w:rsidRPr="00DB513A">
        <w:rPr>
          <w:rFonts w:ascii="SimSun" w:eastAsia="SimSun" w:hAnsi="SimSun" w:cs="SimSun" w:hint="eastAsia"/>
          <w:color w:val="000000"/>
          <w:u w:color="000000"/>
          <w:lang w:val="zh-CN" w:eastAsia="zh-CN"/>
        </w:rPr>
        <w:t>秘书处提供驻地的意向。该函在附件中列出了有意为常设秘书处提供驻地的国家政府可在其意向材料中介绍的信息种类。</w:t>
      </w:r>
    </w:p>
    <w:p w:rsidR="00DB513A" w:rsidRPr="00DB513A" w:rsidRDefault="00DB513A" w:rsidP="00F42573">
      <w:pPr>
        <w:numPr>
          <w:ilvl w:val="0"/>
          <w:numId w:val="2"/>
        </w:numPr>
        <w:tabs>
          <w:tab w:val="left" w:pos="1134"/>
          <w:tab w:val="left" w:pos="1247"/>
          <w:tab w:val="left" w:pos="2381"/>
          <w:tab w:val="left" w:pos="2948"/>
          <w:tab w:val="left" w:pos="3515"/>
          <w:tab w:val="left" w:pos="4082"/>
        </w:tabs>
        <w:spacing w:after="120"/>
        <w:ind w:left="1253"/>
        <w:jc w:val="both"/>
        <w:rPr>
          <w:rFonts w:eastAsia="Times New Roman"/>
          <w:color w:val="000000"/>
          <w:u w:color="000000"/>
          <w:lang w:val="en-GB" w:eastAsia="zh-CN"/>
        </w:rPr>
      </w:pPr>
      <w:r w:rsidRPr="00DB513A">
        <w:rPr>
          <w:rFonts w:ascii="SimSun" w:eastAsia="SimSun" w:hAnsi="SimSun" w:cs="SimSun" w:hint="eastAsia"/>
          <w:color w:val="000000"/>
          <w:u w:color="000000"/>
          <w:lang w:val="zh-CN" w:eastAsia="zh-CN"/>
        </w:rPr>
        <w:t>在说</w:t>
      </w:r>
      <w:r w:rsidR="006A5299">
        <w:rPr>
          <w:rFonts w:ascii="SimSun" w:eastAsia="SimSun" w:hAnsi="SimSun" w:cs="SimSun" w:hint="eastAsia"/>
          <w:color w:val="000000"/>
          <w:u w:color="000000"/>
          <w:lang w:val="zh-CN" w:eastAsia="zh-CN"/>
        </w:rPr>
        <w:t>明的截止日期前，收到了一份关于为水</w:t>
      </w:r>
      <w:proofErr w:type="gramStart"/>
      <w:r w:rsidR="006A5299">
        <w:rPr>
          <w:rFonts w:ascii="SimSun" w:eastAsia="SimSun" w:hAnsi="SimSun" w:cs="SimSun" w:hint="eastAsia"/>
          <w:color w:val="000000"/>
          <w:u w:color="000000"/>
          <w:lang w:val="zh-CN" w:eastAsia="zh-CN"/>
        </w:rPr>
        <w:t>俣</w:t>
      </w:r>
      <w:proofErr w:type="gramEnd"/>
      <w:r w:rsidR="006A5299">
        <w:rPr>
          <w:rFonts w:ascii="SimSun" w:eastAsia="SimSun" w:hAnsi="SimSun" w:cs="SimSun" w:hint="eastAsia"/>
          <w:color w:val="000000"/>
          <w:u w:color="000000"/>
          <w:lang w:val="zh-CN" w:eastAsia="zh-CN"/>
        </w:rPr>
        <w:t>公约秘书处提供驻地的意向。该</w:t>
      </w:r>
      <w:r w:rsidRPr="00DB513A">
        <w:rPr>
          <w:rFonts w:ascii="SimSun" w:eastAsia="SimSun" w:hAnsi="SimSun" w:cs="SimSun" w:hint="eastAsia"/>
          <w:color w:val="000000"/>
          <w:u w:color="000000"/>
          <w:lang w:val="zh-CN" w:eastAsia="zh-CN"/>
        </w:rPr>
        <w:t>意向由瑞士政府提交，表示愿意为常设秘书处在日内瓦提供驻地。瑞士政府的意向</w:t>
      </w:r>
      <w:r w:rsidRPr="00DB513A">
        <w:rPr>
          <w:rFonts w:eastAsia="Times New Roman"/>
          <w:color w:val="000000"/>
          <w:u w:color="000000"/>
          <w:lang w:val="zh-CN" w:eastAsia="zh-CN"/>
        </w:rPr>
        <w:t xml:space="preserve">((UNEP(DTIE)/Hg/INC.7/INF/5) </w:t>
      </w:r>
      <w:r w:rsidRPr="00DB513A">
        <w:rPr>
          <w:rFonts w:ascii="SimSun" w:eastAsia="SimSun" w:hAnsi="SimSun" w:cs="SimSun" w:hint="eastAsia"/>
          <w:color w:val="000000"/>
          <w:u w:color="000000"/>
          <w:lang w:val="zh-CN" w:eastAsia="zh-CN"/>
        </w:rPr>
        <w:t>以及临时秘书处编写的对该意向的分析</w:t>
      </w:r>
      <w:r w:rsidRPr="00DB513A">
        <w:rPr>
          <w:rFonts w:eastAsia="Times New Roman"/>
          <w:color w:val="000000"/>
          <w:u w:color="000000"/>
          <w:lang w:val="zh-CN" w:eastAsia="zh-CN"/>
        </w:rPr>
        <w:t>(UNEP(DTIE)/Hg/INC.7/16)</w:t>
      </w:r>
      <w:r w:rsidRPr="00DB513A">
        <w:rPr>
          <w:rFonts w:ascii="SimSun" w:eastAsia="SimSun" w:hAnsi="SimSun" w:cs="SimSun" w:hint="eastAsia"/>
          <w:color w:val="000000"/>
          <w:u w:color="000000"/>
          <w:lang w:val="zh-CN" w:eastAsia="zh-CN"/>
        </w:rPr>
        <w:t>已提交至</w:t>
      </w:r>
      <w:r w:rsidRPr="00DB513A">
        <w:rPr>
          <w:rFonts w:eastAsia="Times New Roman"/>
          <w:color w:val="000000"/>
          <w:u w:color="000000"/>
          <w:lang w:val="zh-CN" w:eastAsia="zh-CN"/>
        </w:rPr>
        <w:t>2017</w:t>
      </w:r>
      <w:r w:rsidRPr="00DB513A">
        <w:rPr>
          <w:rFonts w:ascii="SimSun" w:eastAsia="SimSun" w:hAnsi="SimSun" w:cs="SimSun" w:hint="eastAsia"/>
          <w:color w:val="000000"/>
          <w:u w:color="000000"/>
          <w:lang w:val="zh-CN" w:eastAsia="zh-CN"/>
        </w:rPr>
        <w:t>年</w:t>
      </w:r>
      <w:r w:rsidRPr="00DB513A">
        <w:rPr>
          <w:rFonts w:eastAsia="Times New Roman"/>
          <w:color w:val="000000"/>
          <w:u w:color="000000"/>
          <w:lang w:val="zh-CN" w:eastAsia="zh-CN"/>
        </w:rPr>
        <w:t>3</w:t>
      </w:r>
      <w:r w:rsidRPr="00DB513A">
        <w:rPr>
          <w:rFonts w:ascii="SimSun" w:eastAsia="SimSun" w:hAnsi="SimSun" w:cs="SimSun" w:hint="eastAsia"/>
          <w:color w:val="000000"/>
          <w:u w:color="000000"/>
          <w:lang w:val="zh-CN" w:eastAsia="zh-CN"/>
        </w:rPr>
        <w:t>月</w:t>
      </w:r>
      <w:r w:rsidRPr="00DB513A">
        <w:rPr>
          <w:rFonts w:eastAsia="Times New Roman"/>
          <w:color w:val="000000"/>
          <w:u w:color="000000"/>
          <w:lang w:val="zh-CN" w:eastAsia="zh-CN"/>
        </w:rPr>
        <w:t>10</w:t>
      </w:r>
      <w:r w:rsidRPr="00DB513A">
        <w:rPr>
          <w:rFonts w:ascii="SimSun" w:eastAsia="SimSun" w:hAnsi="SimSun" w:cs="SimSun" w:hint="eastAsia"/>
          <w:color w:val="000000"/>
          <w:u w:color="000000"/>
          <w:lang w:val="zh-CN" w:eastAsia="zh-CN"/>
        </w:rPr>
        <w:t>日至</w:t>
      </w:r>
      <w:r w:rsidRPr="00DB513A">
        <w:rPr>
          <w:rFonts w:eastAsia="Times New Roman"/>
          <w:color w:val="000000"/>
          <w:u w:color="000000"/>
          <w:lang w:val="zh-CN" w:eastAsia="zh-CN"/>
        </w:rPr>
        <w:t>15</w:t>
      </w:r>
      <w:r w:rsidRPr="00DB513A">
        <w:rPr>
          <w:rFonts w:ascii="SimSun" w:eastAsia="SimSun" w:hAnsi="SimSun" w:cs="SimSun" w:hint="eastAsia"/>
          <w:color w:val="000000"/>
          <w:u w:color="000000"/>
          <w:lang w:val="zh-CN" w:eastAsia="zh-CN"/>
        </w:rPr>
        <w:t>日在约旦死海举行的委员会第七届会议。</w:t>
      </w:r>
    </w:p>
    <w:p w:rsidR="00DB513A" w:rsidRPr="00DB513A" w:rsidRDefault="00DB513A" w:rsidP="00F42573">
      <w:pPr>
        <w:numPr>
          <w:ilvl w:val="0"/>
          <w:numId w:val="2"/>
        </w:numPr>
        <w:tabs>
          <w:tab w:val="left" w:pos="1134"/>
          <w:tab w:val="left" w:pos="1247"/>
          <w:tab w:val="left" w:pos="2381"/>
          <w:tab w:val="left" w:pos="2948"/>
          <w:tab w:val="left" w:pos="3515"/>
          <w:tab w:val="left" w:pos="4082"/>
        </w:tabs>
        <w:spacing w:after="120"/>
        <w:ind w:left="1253"/>
        <w:jc w:val="both"/>
        <w:rPr>
          <w:rFonts w:eastAsia="Times New Roman"/>
          <w:color w:val="000000"/>
          <w:u w:color="000000"/>
          <w:lang w:val="en-GB" w:eastAsia="zh-CN"/>
        </w:rPr>
      </w:pPr>
      <w:r w:rsidRPr="00DB513A">
        <w:rPr>
          <w:rFonts w:ascii="SimSun" w:eastAsia="SimSun" w:hAnsi="SimSun" w:cs="SimSun" w:hint="eastAsia"/>
          <w:color w:val="000000"/>
          <w:u w:color="000000"/>
          <w:lang w:val="zh-CN" w:eastAsia="zh-CN"/>
        </w:rPr>
        <w:t>委员会在第七届会议上审议了瑞士政府的意向以及临时秘书处对该意向的分析，之后委员会请瑞士政府考虑澄清该提议的条件</w:t>
      </w:r>
      <w:bookmarkStart w:id="0" w:name="_GoBack"/>
      <w:bookmarkEnd w:id="0"/>
      <w:r w:rsidRPr="00DB513A">
        <w:rPr>
          <w:rFonts w:ascii="SimSun" w:eastAsia="SimSun" w:hAnsi="SimSun" w:cs="SimSun" w:hint="eastAsia"/>
          <w:color w:val="000000"/>
          <w:u w:color="000000"/>
          <w:lang w:val="zh-CN" w:eastAsia="zh-CN"/>
        </w:rPr>
        <w:t>，供缔约方大会第一次会议进一步审议。</w:t>
      </w:r>
    </w:p>
    <w:p w:rsidR="00DB513A" w:rsidRPr="00DB513A" w:rsidRDefault="00DB513A" w:rsidP="00F42573">
      <w:pPr>
        <w:numPr>
          <w:ilvl w:val="0"/>
          <w:numId w:val="2"/>
        </w:numPr>
        <w:tabs>
          <w:tab w:val="left" w:pos="1134"/>
          <w:tab w:val="left" w:pos="1247"/>
          <w:tab w:val="left" w:pos="2381"/>
          <w:tab w:val="left" w:pos="2948"/>
          <w:tab w:val="left" w:pos="3515"/>
          <w:tab w:val="left" w:pos="4082"/>
        </w:tabs>
        <w:spacing w:after="120"/>
        <w:ind w:left="1253"/>
        <w:jc w:val="both"/>
        <w:rPr>
          <w:rFonts w:eastAsia="Times New Roman"/>
          <w:color w:val="000000"/>
          <w:u w:color="000000"/>
          <w:lang w:val="en-GB" w:eastAsia="zh-CN"/>
        </w:rPr>
      </w:pPr>
      <w:r w:rsidRPr="00DB513A">
        <w:rPr>
          <w:rFonts w:ascii="SimSun" w:eastAsia="SimSun" w:hAnsi="SimSun" w:cs="SimSun" w:hint="eastAsia"/>
          <w:color w:val="000000"/>
          <w:u w:color="000000"/>
          <w:lang w:val="zh-CN" w:eastAsia="zh-CN"/>
        </w:rPr>
        <w:lastRenderedPageBreak/>
        <w:t>因此，瑞士政府提交</w:t>
      </w:r>
      <w:r w:rsidR="00485F61">
        <w:rPr>
          <w:rFonts w:ascii="SimSun" w:eastAsia="SimSun" w:hAnsi="SimSun" w:cs="SimSun" w:hint="eastAsia"/>
          <w:color w:val="000000"/>
          <w:u w:color="000000"/>
          <w:lang w:val="zh-CN" w:eastAsia="zh-CN"/>
        </w:rPr>
        <w:t>了</w:t>
      </w:r>
      <w:r w:rsidRPr="00DB513A">
        <w:rPr>
          <w:rFonts w:ascii="SimSun" w:eastAsia="SimSun" w:hAnsi="SimSun" w:cs="SimSun" w:hint="eastAsia"/>
          <w:color w:val="000000"/>
          <w:u w:color="000000"/>
          <w:lang w:val="zh-CN" w:eastAsia="zh-CN"/>
        </w:rPr>
        <w:t>一份文件，澄清并在某些情况下扩展其为常设秘书处提供驻地的意向，临时秘书处于</w:t>
      </w:r>
      <w:r w:rsidRPr="00DB513A">
        <w:rPr>
          <w:rFonts w:eastAsia="Times New Roman"/>
          <w:color w:val="000000"/>
          <w:u w:color="000000"/>
          <w:lang w:val="zh-CN" w:eastAsia="zh-CN"/>
        </w:rPr>
        <w:t>2017</w:t>
      </w:r>
      <w:r w:rsidRPr="00DB513A">
        <w:rPr>
          <w:rFonts w:ascii="SimSun" w:eastAsia="SimSun" w:hAnsi="SimSun" w:cs="SimSun" w:hint="eastAsia"/>
          <w:color w:val="000000"/>
          <w:u w:color="000000"/>
          <w:lang w:val="zh-CN" w:eastAsia="zh-CN"/>
        </w:rPr>
        <w:t>年</w:t>
      </w:r>
      <w:r w:rsidRPr="00DB513A">
        <w:rPr>
          <w:rFonts w:eastAsia="Times New Roman"/>
          <w:color w:val="000000"/>
          <w:u w:color="000000"/>
          <w:lang w:val="zh-CN" w:eastAsia="zh-CN"/>
        </w:rPr>
        <w:t>6</w:t>
      </w:r>
      <w:r w:rsidRPr="00DB513A">
        <w:rPr>
          <w:rFonts w:ascii="SimSun" w:eastAsia="SimSun" w:hAnsi="SimSun" w:cs="SimSun" w:hint="eastAsia"/>
          <w:color w:val="000000"/>
          <w:u w:color="000000"/>
          <w:lang w:val="zh-CN" w:eastAsia="zh-CN"/>
        </w:rPr>
        <w:t>月</w:t>
      </w:r>
      <w:r w:rsidRPr="00DB513A">
        <w:rPr>
          <w:rFonts w:eastAsia="Times New Roman"/>
          <w:color w:val="000000"/>
          <w:u w:color="000000"/>
          <w:lang w:val="zh-CN" w:eastAsia="zh-CN"/>
        </w:rPr>
        <w:t>27</w:t>
      </w:r>
      <w:r w:rsidRPr="00DB513A">
        <w:rPr>
          <w:rFonts w:ascii="SimSun" w:eastAsia="SimSun" w:hAnsi="SimSun" w:cs="SimSun" w:hint="eastAsia"/>
          <w:color w:val="000000"/>
          <w:u w:color="000000"/>
          <w:lang w:val="zh-CN" w:eastAsia="zh-CN"/>
        </w:rPr>
        <w:t>日收到了该文件。该文件</w:t>
      </w:r>
      <w:r w:rsidRPr="00DB513A">
        <w:rPr>
          <w:rFonts w:eastAsia="Times New Roman"/>
          <w:color w:val="000000"/>
          <w:u w:color="000000"/>
          <w:lang w:val="zh-CN" w:eastAsia="zh-CN"/>
        </w:rPr>
        <w:t xml:space="preserve">(UNEP/MC/COP.1/INF/8) </w:t>
      </w:r>
      <w:r w:rsidRPr="00DB513A">
        <w:rPr>
          <w:rFonts w:ascii="SimSun" w:eastAsia="SimSun" w:hAnsi="SimSun" w:cs="SimSun" w:hint="eastAsia"/>
          <w:color w:val="000000"/>
          <w:u w:color="000000"/>
          <w:lang w:val="zh-CN" w:eastAsia="zh-CN"/>
        </w:rPr>
        <w:t>以及最初的意向</w:t>
      </w:r>
      <w:r w:rsidRPr="00DB513A">
        <w:rPr>
          <w:rFonts w:eastAsia="Times New Roman"/>
          <w:color w:val="000000"/>
          <w:u w:color="000000"/>
          <w:lang w:val="zh-CN" w:eastAsia="zh-CN"/>
        </w:rPr>
        <w:t xml:space="preserve">(UNEP/MC/COP.1/INF/7) </w:t>
      </w:r>
      <w:r w:rsidRPr="00DB513A">
        <w:rPr>
          <w:rFonts w:ascii="SimSun" w:eastAsia="SimSun" w:hAnsi="SimSun" w:cs="SimSun" w:hint="eastAsia"/>
          <w:color w:val="000000"/>
          <w:u w:color="000000"/>
          <w:lang w:val="zh-CN" w:eastAsia="zh-CN"/>
        </w:rPr>
        <w:t>提交至缔约方大会第一次会议供其参考。</w:t>
      </w:r>
    </w:p>
    <w:p w:rsidR="00DB513A" w:rsidRPr="00DB513A" w:rsidRDefault="00DB513A" w:rsidP="00F42573">
      <w:pPr>
        <w:numPr>
          <w:ilvl w:val="0"/>
          <w:numId w:val="2"/>
        </w:numPr>
        <w:tabs>
          <w:tab w:val="left" w:pos="1134"/>
          <w:tab w:val="left" w:pos="1247"/>
          <w:tab w:val="left" w:pos="2381"/>
          <w:tab w:val="left" w:pos="2948"/>
          <w:tab w:val="left" w:pos="3515"/>
          <w:tab w:val="left" w:pos="4082"/>
        </w:tabs>
        <w:spacing w:after="120"/>
        <w:ind w:left="1253"/>
        <w:jc w:val="both"/>
        <w:rPr>
          <w:rFonts w:eastAsia="Times New Roman"/>
          <w:color w:val="000000"/>
          <w:u w:color="000000"/>
          <w:lang w:val="en-GB" w:eastAsia="zh-CN"/>
        </w:rPr>
      </w:pPr>
      <w:r w:rsidRPr="00DB513A">
        <w:rPr>
          <w:rFonts w:ascii="SimSun" w:eastAsia="SimSun" w:hAnsi="SimSun" w:cs="SimSun" w:hint="eastAsia"/>
          <w:color w:val="000000"/>
          <w:u w:color="000000"/>
          <w:lang w:val="zh-CN" w:eastAsia="zh-CN"/>
        </w:rPr>
        <w:t>在以下各段中，临时秘书处还针对</w:t>
      </w:r>
      <w:r w:rsidR="008C2692">
        <w:rPr>
          <w:rFonts w:ascii="SimSun" w:eastAsia="SimSun" w:hAnsi="SimSun" w:cs="SimSun" w:hint="eastAsia"/>
          <w:color w:val="000000"/>
          <w:u w:color="000000"/>
          <w:lang w:val="zh-CN" w:eastAsia="zh-CN"/>
        </w:rPr>
        <w:t>说明文件</w:t>
      </w:r>
      <w:r w:rsidRPr="00DB513A">
        <w:rPr>
          <w:rFonts w:ascii="SimSun" w:eastAsia="SimSun" w:hAnsi="SimSun" w:cs="SimSun" w:hint="eastAsia"/>
          <w:color w:val="000000"/>
          <w:u w:color="000000"/>
          <w:lang w:val="zh-CN" w:eastAsia="zh-CN"/>
        </w:rPr>
        <w:t>中提供的信息</w:t>
      </w:r>
      <w:r w:rsidR="006A5299">
        <w:rPr>
          <w:rFonts w:ascii="SimSun" w:eastAsia="SimSun" w:hAnsi="SimSun" w:cs="SimSun" w:hint="eastAsia"/>
          <w:color w:val="000000"/>
          <w:u w:color="000000"/>
          <w:lang w:val="zh-CN" w:eastAsia="zh-CN"/>
        </w:rPr>
        <w:t>，</w:t>
      </w:r>
      <w:r w:rsidRPr="00DB513A">
        <w:rPr>
          <w:rFonts w:ascii="SimSun" w:eastAsia="SimSun" w:hAnsi="SimSun" w:cs="SimSun" w:hint="eastAsia"/>
          <w:color w:val="000000"/>
          <w:u w:color="000000"/>
          <w:lang w:val="zh-CN" w:eastAsia="zh-CN"/>
        </w:rPr>
        <w:t>进一步分析了瑞士政府的意向。</w:t>
      </w:r>
    </w:p>
    <w:p w:rsidR="00DB513A" w:rsidRPr="00DB513A" w:rsidRDefault="00DB513A" w:rsidP="00F42573">
      <w:pPr>
        <w:keepNext/>
        <w:keepLines/>
        <w:tabs>
          <w:tab w:val="right" w:pos="851"/>
          <w:tab w:val="left" w:pos="1247"/>
          <w:tab w:val="left" w:pos="1814"/>
          <w:tab w:val="left" w:pos="2381"/>
          <w:tab w:val="left" w:pos="2948"/>
          <w:tab w:val="left" w:pos="3515"/>
          <w:tab w:val="left" w:pos="4082"/>
        </w:tabs>
        <w:suppressAutoHyphens/>
        <w:spacing w:before="80" w:after="120"/>
        <w:ind w:left="1253" w:right="40" w:hanging="1247"/>
        <w:rPr>
          <w:rFonts w:eastAsia="SimHei"/>
          <w:b/>
          <w:bCs/>
          <w:color w:val="000000"/>
          <w:u w:color="000000"/>
          <w:lang w:val="en-GB" w:eastAsia="zh-CN"/>
        </w:rPr>
      </w:pPr>
      <w:r w:rsidRPr="00DB513A">
        <w:rPr>
          <w:rFonts w:eastAsia="Times New Roman"/>
          <w:b/>
          <w:bCs/>
          <w:color w:val="000000"/>
          <w:u w:color="000000"/>
          <w:lang w:val="zh-CN" w:eastAsia="zh-CN"/>
        </w:rPr>
        <w:tab/>
      </w:r>
      <w:r w:rsidRPr="00DB513A">
        <w:rPr>
          <w:rFonts w:eastAsia="Times New Roman"/>
          <w:b/>
          <w:bCs/>
          <w:color w:val="000000"/>
          <w:u w:color="000000"/>
          <w:lang w:val="zh-CN" w:eastAsia="zh-CN"/>
        </w:rPr>
        <w:tab/>
      </w:r>
      <w:r w:rsidR="00F42D30" w:rsidRPr="00CA1A26">
        <w:rPr>
          <w:rFonts w:ascii="SimHei" w:eastAsia="SimHei" w:hAnsi="SimHei" w:hint="eastAsia"/>
          <w:b/>
          <w:bCs/>
          <w:color w:val="000000"/>
          <w:u w:color="000000"/>
          <w:lang w:val="zh-CN" w:eastAsia="zh-CN"/>
        </w:rPr>
        <w:t>备选</w:t>
      </w:r>
      <w:r w:rsidRPr="00DB513A">
        <w:rPr>
          <w:rFonts w:eastAsia="SimHei"/>
          <w:b/>
          <w:bCs/>
          <w:color w:val="000000"/>
          <w:u w:color="000000"/>
          <w:lang w:val="zh-CN" w:eastAsia="zh-CN"/>
        </w:rPr>
        <w:t>方案</w:t>
      </w:r>
      <w:r w:rsidRPr="00DB513A">
        <w:rPr>
          <w:rFonts w:eastAsia="SimHei"/>
          <w:b/>
          <w:bCs/>
          <w:color w:val="000000"/>
          <w:u w:color="000000"/>
          <w:lang w:val="zh-CN" w:eastAsia="zh-CN"/>
        </w:rPr>
        <w:t>1(a)</w:t>
      </w:r>
      <w:r w:rsidRPr="00DB513A">
        <w:rPr>
          <w:rFonts w:eastAsia="SimHei"/>
          <w:b/>
          <w:bCs/>
          <w:color w:val="000000"/>
          <w:u w:color="000000"/>
          <w:lang w:val="zh-CN" w:eastAsia="zh-CN"/>
        </w:rPr>
        <w:t>：</w:t>
      </w:r>
      <w:r w:rsidRPr="00DB513A">
        <w:rPr>
          <w:rFonts w:eastAsia="SimHei"/>
          <w:b/>
          <w:bCs/>
          <w:color w:val="000000"/>
          <w:u w:color="000000"/>
          <w:lang w:val="zh-CN" w:eastAsia="zh-CN"/>
        </w:rPr>
        <w:t xml:space="preserve"> </w:t>
      </w:r>
      <w:proofErr w:type="gramStart"/>
      <w:r w:rsidRPr="00DB513A">
        <w:rPr>
          <w:rFonts w:eastAsia="SimHei"/>
          <w:b/>
          <w:bCs/>
          <w:color w:val="000000"/>
          <w:u w:color="000000"/>
          <w:lang w:val="zh-CN" w:eastAsia="zh-CN"/>
        </w:rPr>
        <w:t>并入巴</w:t>
      </w:r>
      <w:proofErr w:type="gramEnd"/>
      <w:r w:rsidRPr="00DB513A">
        <w:rPr>
          <w:rFonts w:eastAsia="SimHei"/>
          <w:b/>
          <w:bCs/>
          <w:color w:val="000000"/>
          <w:u w:color="000000"/>
          <w:lang w:val="zh-CN" w:eastAsia="zh-CN"/>
        </w:rPr>
        <w:t>塞尔、鹿特丹和斯德哥尔摩公约秘书处并采用其现有架构</w:t>
      </w:r>
    </w:p>
    <w:p w:rsidR="00DB513A" w:rsidRPr="00DB513A" w:rsidRDefault="00DB513A" w:rsidP="00F42573">
      <w:pPr>
        <w:numPr>
          <w:ilvl w:val="0"/>
          <w:numId w:val="2"/>
        </w:numPr>
        <w:tabs>
          <w:tab w:val="left" w:pos="1134"/>
          <w:tab w:val="left" w:pos="1247"/>
          <w:tab w:val="left" w:pos="2381"/>
          <w:tab w:val="left" w:pos="2948"/>
          <w:tab w:val="left" w:pos="3515"/>
          <w:tab w:val="left" w:pos="4082"/>
        </w:tabs>
        <w:spacing w:after="120"/>
        <w:ind w:left="1253"/>
        <w:jc w:val="both"/>
        <w:rPr>
          <w:rFonts w:eastAsia="Times New Roman"/>
          <w:color w:val="000000"/>
          <w:u w:color="000000"/>
          <w:lang w:val="en-GB" w:eastAsia="zh-CN"/>
        </w:rPr>
      </w:pPr>
      <w:r w:rsidRPr="00DB513A">
        <w:rPr>
          <w:rFonts w:ascii="SimSun" w:eastAsia="SimSun" w:hAnsi="SimSun" w:cs="SimSun" w:hint="eastAsia"/>
          <w:color w:val="000000"/>
          <w:u w:color="000000"/>
          <w:lang w:val="zh-CN" w:eastAsia="zh-CN"/>
        </w:rPr>
        <w:t>该</w:t>
      </w:r>
      <w:r w:rsidR="008C2692">
        <w:rPr>
          <w:rFonts w:ascii="SimSun" w:eastAsia="SimSun" w:hAnsi="SimSun" w:cs="SimSun" w:hint="eastAsia"/>
          <w:color w:val="000000"/>
          <w:u w:color="000000"/>
          <w:lang w:val="zh-CN" w:eastAsia="zh-CN"/>
        </w:rPr>
        <w:t>说明文件</w:t>
      </w:r>
      <w:r w:rsidRPr="00DB513A">
        <w:rPr>
          <w:rFonts w:ascii="SimSun" w:eastAsia="SimSun" w:hAnsi="SimSun" w:cs="SimSun" w:hint="eastAsia"/>
          <w:color w:val="000000"/>
          <w:u w:color="000000"/>
          <w:lang w:val="zh-CN" w:eastAsia="zh-CN"/>
        </w:rPr>
        <w:t>重申瑞士政府支持将水</w:t>
      </w:r>
      <w:proofErr w:type="gramStart"/>
      <w:r w:rsidRPr="00DB513A">
        <w:rPr>
          <w:rFonts w:ascii="SimSun" w:eastAsia="SimSun" w:hAnsi="SimSun" w:cs="SimSun" w:hint="eastAsia"/>
          <w:color w:val="000000"/>
          <w:u w:color="000000"/>
          <w:lang w:val="zh-CN" w:eastAsia="zh-CN"/>
        </w:rPr>
        <w:t>俣</w:t>
      </w:r>
      <w:proofErr w:type="gramEnd"/>
      <w:r w:rsidRPr="00DB513A">
        <w:rPr>
          <w:rFonts w:ascii="SimSun" w:eastAsia="SimSun" w:hAnsi="SimSun" w:cs="SimSun" w:hint="eastAsia"/>
          <w:color w:val="000000"/>
          <w:u w:color="000000"/>
          <w:lang w:val="zh-CN" w:eastAsia="zh-CN"/>
        </w:rPr>
        <w:t>公约常设秘书处</w:t>
      </w:r>
      <w:proofErr w:type="gramStart"/>
      <w:r w:rsidRPr="00DB513A">
        <w:rPr>
          <w:rFonts w:ascii="SimSun" w:eastAsia="SimSun" w:hAnsi="SimSun" w:cs="SimSun" w:hint="eastAsia"/>
          <w:color w:val="000000"/>
          <w:u w:color="000000"/>
          <w:lang w:val="zh-CN" w:eastAsia="zh-CN"/>
        </w:rPr>
        <w:t>并入巴</w:t>
      </w:r>
      <w:proofErr w:type="gramEnd"/>
      <w:r w:rsidRPr="00DB513A">
        <w:rPr>
          <w:rFonts w:ascii="SimSun" w:eastAsia="SimSun" w:hAnsi="SimSun" w:cs="SimSun" w:hint="eastAsia"/>
          <w:color w:val="000000"/>
          <w:u w:color="000000"/>
          <w:lang w:val="zh-CN" w:eastAsia="zh-CN"/>
        </w:rPr>
        <w:t>塞尔、鹿特丹和斯德哥尔摩公约秘书处并采用后者的现有架构。如果这一备选方案得以通过，瑞士政府将每年向《水俣公约》提供</w:t>
      </w:r>
      <w:r w:rsidRPr="00DB513A">
        <w:rPr>
          <w:rFonts w:eastAsia="Times New Roman"/>
          <w:color w:val="000000"/>
          <w:u w:color="000000"/>
          <w:lang w:val="zh-CN" w:eastAsia="zh-CN"/>
        </w:rPr>
        <w:t>250</w:t>
      </w:r>
      <w:proofErr w:type="gramStart"/>
      <w:r w:rsidRPr="00DB513A">
        <w:rPr>
          <w:rFonts w:ascii="SimSun" w:eastAsia="SimSun" w:hAnsi="SimSun" w:cs="SimSun" w:hint="eastAsia"/>
          <w:color w:val="000000"/>
          <w:u w:color="000000"/>
          <w:lang w:val="zh-CN" w:eastAsia="zh-CN"/>
        </w:rPr>
        <w:t>万瑞</w:t>
      </w:r>
      <w:proofErr w:type="gramEnd"/>
      <w:r w:rsidRPr="00DB513A">
        <w:rPr>
          <w:rFonts w:ascii="SimSun" w:eastAsia="SimSun" w:hAnsi="SimSun" w:cs="SimSun" w:hint="eastAsia"/>
          <w:color w:val="000000"/>
          <w:u w:color="000000"/>
          <w:lang w:val="zh-CN" w:eastAsia="zh-CN"/>
        </w:rPr>
        <w:t>郎的东道国</w:t>
      </w:r>
      <w:r>
        <w:rPr>
          <w:rFonts w:ascii="SimSun" w:eastAsia="SimSun" w:hAnsi="SimSun" w:cs="SimSun" w:hint="eastAsia"/>
          <w:color w:val="000000"/>
          <w:u w:color="000000"/>
          <w:lang w:val="zh-CN" w:eastAsia="zh-CN"/>
        </w:rPr>
        <w:t>捐款</w:t>
      </w:r>
      <w:r w:rsidRPr="00DB513A">
        <w:rPr>
          <w:rFonts w:ascii="SimSun" w:eastAsia="SimSun" w:hAnsi="SimSun" w:cs="SimSun" w:hint="eastAsia"/>
          <w:color w:val="000000"/>
          <w:u w:color="000000"/>
          <w:lang w:val="zh-CN" w:eastAsia="zh-CN"/>
        </w:rPr>
        <w:t>。</w:t>
      </w:r>
    </w:p>
    <w:p w:rsidR="00DB513A" w:rsidRPr="00DB513A" w:rsidRDefault="00DB513A" w:rsidP="00F42573">
      <w:pPr>
        <w:numPr>
          <w:ilvl w:val="0"/>
          <w:numId w:val="2"/>
        </w:numPr>
        <w:tabs>
          <w:tab w:val="left" w:pos="1134"/>
          <w:tab w:val="left" w:pos="1247"/>
          <w:tab w:val="left" w:pos="2381"/>
          <w:tab w:val="left" w:pos="2948"/>
          <w:tab w:val="left" w:pos="3515"/>
          <w:tab w:val="left" w:pos="4082"/>
        </w:tabs>
        <w:spacing w:after="120"/>
        <w:ind w:left="1253"/>
        <w:jc w:val="both"/>
        <w:rPr>
          <w:rFonts w:cs="Arial Unicode MS"/>
          <w:color w:val="000000"/>
          <w:u w:color="000000"/>
          <w:lang w:val="en-GB" w:eastAsia="zh-CN"/>
        </w:rPr>
      </w:pPr>
      <w:r w:rsidRPr="00DB513A">
        <w:rPr>
          <w:rFonts w:ascii="SimSun" w:eastAsia="SimSun" w:hAnsi="SimSun" w:cs="SimSun" w:hint="eastAsia"/>
          <w:color w:val="000000"/>
          <w:u w:color="000000"/>
          <w:lang w:val="zh-CN" w:eastAsia="zh-CN"/>
        </w:rPr>
        <w:t>关于这一合并秘书处的备选方案，瑞士澄清表示，</w:t>
      </w:r>
      <w:r w:rsidR="00233E76">
        <w:rPr>
          <w:rFonts w:ascii="SimSun" w:eastAsia="SimSun" w:hAnsi="SimSun" w:cs="SimSun" w:hint="eastAsia"/>
          <w:color w:val="000000"/>
          <w:u w:color="000000"/>
          <w:lang w:val="zh-CN" w:eastAsia="zh-CN"/>
        </w:rPr>
        <w:t>其</w:t>
      </w:r>
      <w:r w:rsidRPr="00DB513A">
        <w:rPr>
          <w:rFonts w:ascii="SimSun" w:eastAsia="SimSun" w:hAnsi="SimSun" w:cs="SimSun" w:hint="eastAsia"/>
          <w:color w:val="000000"/>
          <w:u w:color="000000"/>
          <w:lang w:val="zh-CN" w:eastAsia="zh-CN"/>
        </w:rPr>
        <w:t>东道国年度</w:t>
      </w:r>
      <w:r>
        <w:rPr>
          <w:rFonts w:ascii="SimSun" w:eastAsia="SimSun" w:hAnsi="SimSun" w:cs="SimSun" w:hint="eastAsia"/>
          <w:color w:val="000000"/>
          <w:u w:color="000000"/>
          <w:lang w:val="zh-CN" w:eastAsia="zh-CN"/>
        </w:rPr>
        <w:t>捐款</w:t>
      </w:r>
      <w:r w:rsidRPr="00DB513A">
        <w:rPr>
          <w:rFonts w:ascii="SimSun" w:eastAsia="SimSun" w:hAnsi="SimSun" w:cs="SimSun" w:hint="eastAsia"/>
          <w:color w:val="000000"/>
          <w:u w:color="000000"/>
          <w:lang w:val="zh-CN" w:eastAsia="zh-CN"/>
        </w:rPr>
        <w:t>将包括两部分，第一部分的数额为</w:t>
      </w:r>
      <w:r w:rsidRPr="00DB513A">
        <w:rPr>
          <w:rFonts w:eastAsia="Times New Roman"/>
          <w:color w:val="000000"/>
          <w:u w:color="000000"/>
          <w:lang w:val="zh-CN" w:eastAsia="zh-CN"/>
        </w:rPr>
        <w:t>200</w:t>
      </w:r>
      <w:proofErr w:type="gramStart"/>
      <w:r w:rsidRPr="00DB513A">
        <w:rPr>
          <w:rFonts w:ascii="SimSun" w:eastAsia="SimSun" w:hAnsi="SimSun" w:cs="SimSun" w:hint="eastAsia"/>
          <w:color w:val="000000"/>
          <w:u w:color="000000"/>
          <w:lang w:val="zh-CN" w:eastAsia="zh-CN"/>
        </w:rPr>
        <w:t>万瑞</w:t>
      </w:r>
      <w:proofErr w:type="gramEnd"/>
      <w:r w:rsidRPr="00DB513A">
        <w:rPr>
          <w:rFonts w:ascii="SimSun" w:eastAsia="SimSun" w:hAnsi="SimSun" w:cs="SimSun" w:hint="eastAsia"/>
          <w:color w:val="000000"/>
          <w:u w:color="000000"/>
          <w:lang w:val="zh-CN" w:eastAsia="zh-CN"/>
        </w:rPr>
        <w:t>郎，用途不受限制；例如，这一部分的年度</w:t>
      </w:r>
      <w:r>
        <w:rPr>
          <w:rFonts w:ascii="SimSun" w:eastAsia="SimSun" w:hAnsi="SimSun" w:cs="SimSun" w:hint="eastAsia"/>
          <w:color w:val="000000"/>
          <w:u w:color="000000"/>
          <w:lang w:val="zh-CN" w:eastAsia="zh-CN"/>
        </w:rPr>
        <w:t>捐款</w:t>
      </w:r>
      <w:r w:rsidRPr="00DB513A">
        <w:rPr>
          <w:rFonts w:ascii="SimSun" w:eastAsia="SimSun" w:hAnsi="SimSun" w:cs="SimSun" w:hint="eastAsia"/>
          <w:color w:val="000000"/>
          <w:u w:color="000000"/>
          <w:lang w:val="zh-CN" w:eastAsia="zh-CN"/>
        </w:rPr>
        <w:t>可以用来支付会议的费用，无论会议在何处举行。瑞士还澄清表示，年度</w:t>
      </w:r>
      <w:r>
        <w:rPr>
          <w:rFonts w:ascii="SimSun" w:eastAsia="SimSun" w:hAnsi="SimSun" w:cs="SimSun" w:hint="eastAsia"/>
          <w:color w:val="000000"/>
          <w:u w:color="000000"/>
          <w:lang w:val="zh-CN" w:eastAsia="zh-CN"/>
        </w:rPr>
        <w:t>捐款</w:t>
      </w:r>
      <w:r w:rsidRPr="00DB513A">
        <w:rPr>
          <w:rFonts w:ascii="SimSun" w:eastAsia="SimSun" w:hAnsi="SimSun" w:cs="SimSun" w:hint="eastAsia"/>
          <w:color w:val="000000"/>
          <w:u w:color="000000"/>
          <w:lang w:val="zh-CN" w:eastAsia="zh-CN"/>
        </w:rPr>
        <w:t>中这一非指定用途部分将包括瑞士作为公约缔约方的分摊会费。（在缔约方大会第一次会议上，为</w:t>
      </w:r>
      <w:r w:rsidR="00386784">
        <w:rPr>
          <w:rFonts w:ascii="SimSun" w:eastAsia="SimSun" w:hAnsi="SimSun" w:cs="SimSun" w:hint="eastAsia"/>
          <w:color w:val="000000"/>
          <w:u w:color="000000"/>
          <w:lang w:val="zh-CN" w:eastAsia="zh-CN"/>
        </w:rPr>
        <w:t>最终</w:t>
      </w:r>
      <w:r w:rsidR="00386784">
        <w:rPr>
          <w:rFonts w:ascii="SimSun" w:eastAsia="SimSun" w:hAnsi="SimSun" w:cs="SimSun"/>
          <w:color w:val="000000"/>
          <w:u w:color="000000"/>
          <w:lang w:val="zh-CN" w:eastAsia="zh-CN"/>
        </w:rPr>
        <w:t>确定</w:t>
      </w:r>
      <w:r w:rsidRPr="00DB513A">
        <w:rPr>
          <w:rFonts w:ascii="SimSun" w:eastAsia="SimSun" w:hAnsi="SimSun" w:cs="SimSun" w:hint="eastAsia"/>
          <w:color w:val="000000"/>
          <w:u w:color="000000"/>
          <w:lang w:val="zh-CN" w:eastAsia="zh-CN"/>
        </w:rPr>
        <w:t>财务细则，将决定东道国</w:t>
      </w:r>
      <w:r>
        <w:rPr>
          <w:rFonts w:ascii="SimSun" w:eastAsia="SimSun" w:hAnsi="SimSun" w:cs="SimSun" w:hint="eastAsia"/>
          <w:color w:val="000000"/>
          <w:u w:color="000000"/>
          <w:lang w:val="zh-CN" w:eastAsia="zh-CN"/>
        </w:rPr>
        <w:t>捐款</w:t>
      </w:r>
      <w:r w:rsidRPr="00DB513A">
        <w:rPr>
          <w:rFonts w:ascii="SimSun" w:eastAsia="SimSun" w:hAnsi="SimSun" w:cs="SimSun" w:hint="eastAsia"/>
          <w:color w:val="000000"/>
          <w:u w:color="000000"/>
          <w:lang w:val="zh-CN" w:eastAsia="zh-CN"/>
        </w:rPr>
        <w:t>如何在用于支持核心活动的水</w:t>
      </w:r>
      <w:proofErr w:type="gramStart"/>
      <w:r w:rsidRPr="00DB513A">
        <w:rPr>
          <w:rFonts w:ascii="SimSun" w:eastAsia="SimSun" w:hAnsi="SimSun" w:cs="SimSun" w:hint="eastAsia"/>
          <w:color w:val="000000"/>
          <w:u w:color="000000"/>
          <w:lang w:val="zh-CN" w:eastAsia="zh-CN"/>
        </w:rPr>
        <w:t>俣</w:t>
      </w:r>
      <w:proofErr w:type="gramEnd"/>
      <w:r w:rsidRPr="00DB513A">
        <w:rPr>
          <w:rFonts w:ascii="SimSun" w:eastAsia="SimSun" w:hAnsi="SimSun" w:cs="SimSun" w:hint="eastAsia"/>
          <w:color w:val="000000"/>
          <w:u w:color="000000"/>
          <w:lang w:val="zh-CN" w:eastAsia="zh-CN"/>
        </w:rPr>
        <w:t>公约普通信托基金和由自愿</w:t>
      </w:r>
      <w:r>
        <w:rPr>
          <w:rFonts w:ascii="SimSun" w:eastAsia="SimSun" w:hAnsi="SimSun" w:cs="SimSun" w:hint="eastAsia"/>
          <w:color w:val="000000"/>
          <w:u w:color="000000"/>
          <w:lang w:val="zh-CN" w:eastAsia="zh-CN"/>
        </w:rPr>
        <w:t>捐款</w:t>
      </w:r>
      <w:r w:rsidRPr="00DB513A">
        <w:rPr>
          <w:rFonts w:ascii="SimSun" w:eastAsia="SimSun" w:hAnsi="SimSun" w:cs="SimSun" w:hint="eastAsia"/>
          <w:color w:val="000000"/>
          <w:u w:color="000000"/>
          <w:lang w:val="zh-CN" w:eastAsia="zh-CN"/>
        </w:rPr>
        <w:t>供资用来支持其他活动的特别信托基金之间进行分配）。</w:t>
      </w:r>
    </w:p>
    <w:p w:rsidR="00DB513A" w:rsidRPr="00DB513A" w:rsidRDefault="00DB513A" w:rsidP="00F42573">
      <w:pPr>
        <w:numPr>
          <w:ilvl w:val="0"/>
          <w:numId w:val="2"/>
        </w:numPr>
        <w:tabs>
          <w:tab w:val="left" w:pos="1134"/>
          <w:tab w:val="left" w:pos="1247"/>
          <w:tab w:val="left" w:pos="2381"/>
          <w:tab w:val="left" w:pos="2948"/>
          <w:tab w:val="left" w:pos="3515"/>
          <w:tab w:val="left" w:pos="4082"/>
        </w:tabs>
        <w:spacing w:after="120"/>
        <w:ind w:left="1253"/>
        <w:jc w:val="both"/>
        <w:rPr>
          <w:rFonts w:cs="Arial Unicode MS"/>
          <w:color w:val="000000"/>
          <w:u w:color="000000"/>
          <w:lang w:val="en-GB" w:eastAsia="zh-CN"/>
        </w:rPr>
      </w:pPr>
      <w:r w:rsidRPr="00DB513A">
        <w:rPr>
          <w:rFonts w:ascii="SimSun" w:eastAsia="SimSun" w:hAnsi="SimSun" w:cs="SimSun" w:hint="eastAsia"/>
          <w:color w:val="000000"/>
          <w:u w:color="000000"/>
          <w:lang w:val="zh-CN" w:eastAsia="zh-CN"/>
        </w:rPr>
        <w:t>如果通过了完全合并秘书处备选方案，瑞士年度</w:t>
      </w:r>
      <w:r>
        <w:rPr>
          <w:rFonts w:ascii="SimSun" w:eastAsia="SimSun" w:hAnsi="SimSun" w:cs="SimSun" w:hint="eastAsia"/>
          <w:color w:val="000000"/>
          <w:u w:color="000000"/>
          <w:lang w:val="zh-CN" w:eastAsia="zh-CN"/>
        </w:rPr>
        <w:t>捐款</w:t>
      </w:r>
      <w:r w:rsidRPr="00DB513A">
        <w:rPr>
          <w:rFonts w:ascii="SimSun" w:eastAsia="SimSun" w:hAnsi="SimSun" w:cs="SimSun" w:hint="eastAsia"/>
          <w:color w:val="000000"/>
          <w:u w:color="000000"/>
          <w:lang w:val="zh-CN" w:eastAsia="zh-CN"/>
        </w:rPr>
        <w:t>的第二部分</w:t>
      </w:r>
      <w:r w:rsidRPr="00DB513A">
        <w:rPr>
          <w:rFonts w:eastAsia="Times New Roman"/>
          <w:color w:val="000000"/>
          <w:u w:color="000000"/>
          <w:lang w:val="zh-CN" w:eastAsia="zh-CN"/>
        </w:rPr>
        <w:t>500 000</w:t>
      </w:r>
      <w:r w:rsidRPr="00DB513A">
        <w:rPr>
          <w:rFonts w:ascii="SimSun" w:eastAsia="SimSun" w:hAnsi="SimSun" w:cs="SimSun" w:hint="eastAsia"/>
          <w:color w:val="000000"/>
          <w:u w:color="000000"/>
          <w:lang w:val="zh-CN" w:eastAsia="zh-CN"/>
        </w:rPr>
        <w:t>瑞郎</w:t>
      </w:r>
      <w:r w:rsidR="00590A21">
        <w:rPr>
          <w:rFonts w:ascii="SimSun" w:eastAsia="SimSun" w:hAnsi="SimSun" w:cs="SimSun" w:hint="eastAsia"/>
          <w:color w:val="000000"/>
          <w:u w:color="000000"/>
          <w:lang w:val="zh-CN" w:eastAsia="zh-CN"/>
        </w:rPr>
        <w:t>将</w:t>
      </w:r>
      <w:r w:rsidR="006A5299">
        <w:rPr>
          <w:rFonts w:ascii="SimSun" w:eastAsia="SimSun" w:hAnsi="SimSun" w:cs="SimSun" w:hint="eastAsia"/>
          <w:color w:val="000000"/>
          <w:u w:color="000000"/>
          <w:lang w:val="zh-CN" w:eastAsia="zh-CN"/>
        </w:rPr>
        <w:t>指定用于为支持</w:t>
      </w:r>
      <w:r w:rsidRPr="00DB513A">
        <w:rPr>
          <w:rFonts w:ascii="SimSun" w:eastAsia="SimSun" w:hAnsi="SimSun" w:cs="SimSun" w:hint="eastAsia"/>
          <w:color w:val="000000"/>
          <w:u w:color="000000"/>
          <w:lang w:val="zh-CN" w:eastAsia="zh-CN"/>
        </w:rPr>
        <w:t>水</w:t>
      </w:r>
      <w:proofErr w:type="gramStart"/>
      <w:r w:rsidRPr="00DB513A">
        <w:rPr>
          <w:rFonts w:ascii="SimSun" w:eastAsia="SimSun" w:hAnsi="SimSun" w:cs="SimSun" w:hint="eastAsia"/>
          <w:color w:val="000000"/>
          <w:u w:color="000000"/>
          <w:lang w:val="zh-CN" w:eastAsia="zh-CN"/>
        </w:rPr>
        <w:t>俣</w:t>
      </w:r>
      <w:proofErr w:type="gramEnd"/>
      <w:r w:rsidRPr="00DB513A">
        <w:rPr>
          <w:rFonts w:ascii="SimSun" w:eastAsia="SimSun" w:hAnsi="SimSun" w:cs="SimSun" w:hint="eastAsia"/>
          <w:color w:val="000000"/>
          <w:u w:color="000000"/>
          <w:lang w:val="zh-CN" w:eastAsia="zh-CN"/>
        </w:rPr>
        <w:t>公约、巴塞尔公约、鹿特丹公约和斯德哥尔摩公约秘书处合并以及联合活动的一个职位。</w:t>
      </w:r>
    </w:p>
    <w:p w:rsidR="00DB513A" w:rsidRPr="00DB513A" w:rsidRDefault="00DB513A" w:rsidP="00F42573">
      <w:pPr>
        <w:numPr>
          <w:ilvl w:val="0"/>
          <w:numId w:val="2"/>
        </w:numPr>
        <w:tabs>
          <w:tab w:val="left" w:pos="1134"/>
          <w:tab w:val="left" w:pos="1247"/>
          <w:tab w:val="left" w:pos="2381"/>
          <w:tab w:val="left" w:pos="2948"/>
          <w:tab w:val="left" w:pos="3515"/>
          <w:tab w:val="left" w:pos="4082"/>
        </w:tabs>
        <w:spacing w:after="120"/>
        <w:ind w:left="1253"/>
        <w:jc w:val="both"/>
        <w:rPr>
          <w:rFonts w:eastAsia="Times New Roman"/>
          <w:color w:val="000000"/>
          <w:u w:color="000000"/>
          <w:lang w:val="en-GB" w:eastAsia="zh-CN"/>
        </w:rPr>
      </w:pPr>
      <w:r w:rsidRPr="00DB513A">
        <w:rPr>
          <w:rFonts w:ascii="SimSun" w:eastAsia="SimSun" w:hAnsi="SimSun" w:cs="SimSun" w:hint="eastAsia"/>
          <w:color w:val="000000"/>
          <w:u w:color="000000"/>
          <w:lang w:val="zh-CN" w:eastAsia="zh-CN"/>
        </w:rPr>
        <w:t>最后，在选择完全合并秘书处备选方案中，瑞士还将先期支付</w:t>
      </w:r>
      <w:r w:rsidRPr="00DB513A">
        <w:rPr>
          <w:rFonts w:eastAsia="Times New Roman"/>
          <w:color w:val="000000"/>
          <w:u w:color="000000"/>
          <w:lang w:val="zh-CN" w:eastAsia="zh-CN"/>
        </w:rPr>
        <w:t>100 000</w:t>
      </w:r>
      <w:r w:rsidRPr="00DB513A">
        <w:rPr>
          <w:rFonts w:ascii="SimSun" w:eastAsia="SimSun" w:hAnsi="SimSun" w:cs="SimSun" w:hint="eastAsia"/>
          <w:color w:val="000000"/>
          <w:u w:color="000000"/>
          <w:lang w:val="zh-CN" w:eastAsia="zh-CN"/>
        </w:rPr>
        <w:t>瑞郎，用于办公基础设施和秘书处</w:t>
      </w:r>
      <w:r w:rsidR="00F84D7A">
        <w:rPr>
          <w:rFonts w:ascii="SimSun" w:eastAsia="SimSun" w:hAnsi="SimSun" w:cs="SimSun" w:hint="eastAsia"/>
          <w:color w:val="000000"/>
          <w:u w:color="000000"/>
          <w:lang w:val="zh-CN" w:eastAsia="zh-CN"/>
        </w:rPr>
        <w:t>整合</w:t>
      </w:r>
      <w:r w:rsidRPr="00DB513A">
        <w:rPr>
          <w:rFonts w:ascii="SimSun" w:eastAsia="SimSun" w:hAnsi="SimSun" w:cs="SimSun" w:hint="eastAsia"/>
          <w:color w:val="000000"/>
          <w:u w:color="000000"/>
          <w:lang w:val="zh-CN" w:eastAsia="zh-CN"/>
        </w:rPr>
        <w:t>。</w:t>
      </w:r>
    </w:p>
    <w:p w:rsidR="00DB513A" w:rsidRPr="00DB513A" w:rsidRDefault="00DB513A" w:rsidP="00F42573">
      <w:pPr>
        <w:keepNext/>
        <w:keepLines/>
        <w:tabs>
          <w:tab w:val="right" w:pos="851"/>
          <w:tab w:val="left" w:pos="1247"/>
          <w:tab w:val="left" w:pos="1814"/>
          <w:tab w:val="left" w:pos="2381"/>
          <w:tab w:val="left" w:pos="2948"/>
          <w:tab w:val="left" w:pos="3515"/>
          <w:tab w:val="left" w:pos="4082"/>
        </w:tabs>
        <w:suppressAutoHyphens/>
        <w:spacing w:before="80" w:after="120"/>
        <w:ind w:left="1253" w:right="130" w:hanging="1247"/>
        <w:rPr>
          <w:rFonts w:eastAsia="SimHei"/>
          <w:b/>
          <w:bCs/>
          <w:color w:val="000000"/>
          <w:u w:color="000000"/>
          <w:lang w:val="en-GB" w:eastAsia="zh-CN"/>
        </w:rPr>
      </w:pPr>
      <w:r w:rsidRPr="00DB513A">
        <w:rPr>
          <w:rFonts w:eastAsia="Times New Roman"/>
          <w:b/>
          <w:bCs/>
          <w:color w:val="000000"/>
          <w:u w:color="000000"/>
          <w:lang w:val="zh-CN" w:eastAsia="zh-CN"/>
        </w:rPr>
        <w:tab/>
      </w:r>
      <w:r w:rsidRPr="00CA1A26">
        <w:rPr>
          <w:rFonts w:ascii="SimHei" w:eastAsia="SimHei" w:hAnsi="SimHei"/>
          <w:b/>
          <w:bCs/>
          <w:color w:val="000000"/>
          <w:u w:color="000000"/>
          <w:lang w:val="zh-CN" w:eastAsia="zh-CN"/>
        </w:rPr>
        <w:tab/>
      </w:r>
      <w:r w:rsidR="007A50E3" w:rsidRPr="00CA1A26">
        <w:rPr>
          <w:rFonts w:ascii="SimHei" w:eastAsia="SimHei" w:hAnsi="SimHei" w:hint="eastAsia"/>
          <w:b/>
          <w:bCs/>
          <w:color w:val="000000"/>
          <w:u w:color="000000"/>
          <w:lang w:val="zh-CN" w:eastAsia="zh-CN"/>
        </w:rPr>
        <w:t>备选</w:t>
      </w:r>
      <w:r w:rsidRPr="00CA1A26">
        <w:rPr>
          <w:rFonts w:ascii="SimHei" w:eastAsia="SimHei" w:hAnsi="SimHei" w:hint="eastAsia"/>
          <w:b/>
          <w:bCs/>
          <w:color w:val="000000"/>
          <w:u w:color="000000"/>
          <w:lang w:val="zh-CN" w:eastAsia="zh-CN"/>
        </w:rPr>
        <w:t>方案</w:t>
      </w:r>
      <w:r w:rsidRPr="00DB513A">
        <w:rPr>
          <w:rFonts w:eastAsia="SimHei"/>
          <w:b/>
          <w:bCs/>
          <w:color w:val="000000"/>
          <w:u w:color="000000"/>
          <w:lang w:val="zh-CN" w:eastAsia="zh-CN"/>
        </w:rPr>
        <w:t xml:space="preserve"> 1(b)</w:t>
      </w:r>
      <w:r w:rsidRPr="00DB513A">
        <w:rPr>
          <w:rFonts w:eastAsia="SimHei"/>
          <w:b/>
          <w:bCs/>
          <w:color w:val="000000"/>
          <w:u w:color="000000"/>
          <w:lang w:val="zh-CN" w:eastAsia="zh-CN"/>
        </w:rPr>
        <w:t>：并入巴塞尔、鹿特丹和斯德哥尔摩公约秘书处</w:t>
      </w:r>
      <w:r w:rsidR="008D6223">
        <w:rPr>
          <w:rFonts w:eastAsia="SimHei" w:hint="eastAsia"/>
          <w:b/>
          <w:bCs/>
          <w:color w:val="000000"/>
          <w:u w:color="000000"/>
          <w:lang w:val="zh-CN" w:eastAsia="zh-CN"/>
        </w:rPr>
        <w:t>并</w:t>
      </w:r>
      <w:r w:rsidR="008D6223">
        <w:rPr>
          <w:rFonts w:eastAsia="SimHei"/>
          <w:b/>
          <w:bCs/>
          <w:color w:val="000000"/>
          <w:u w:color="000000"/>
          <w:lang w:val="zh-CN" w:eastAsia="zh-CN"/>
        </w:rPr>
        <w:t>在过渡期间创建另一个部门</w:t>
      </w:r>
    </w:p>
    <w:p w:rsidR="00DB513A" w:rsidRPr="00DB513A" w:rsidRDefault="00DB513A" w:rsidP="00F42573">
      <w:pPr>
        <w:numPr>
          <w:ilvl w:val="0"/>
          <w:numId w:val="2"/>
        </w:numPr>
        <w:tabs>
          <w:tab w:val="left" w:pos="1134"/>
          <w:tab w:val="left" w:pos="1247"/>
          <w:tab w:val="left" w:pos="2381"/>
          <w:tab w:val="left" w:pos="2948"/>
          <w:tab w:val="left" w:pos="3515"/>
          <w:tab w:val="left" w:pos="4082"/>
        </w:tabs>
        <w:spacing w:after="120"/>
        <w:ind w:left="1253"/>
        <w:jc w:val="both"/>
        <w:rPr>
          <w:rFonts w:cs="Arial Unicode MS"/>
          <w:color w:val="000000"/>
          <w:u w:color="000000"/>
          <w:lang w:val="en-GB" w:eastAsia="zh-CN"/>
        </w:rPr>
      </w:pPr>
      <w:r w:rsidRPr="00DB513A">
        <w:rPr>
          <w:rFonts w:ascii="SimSun" w:eastAsia="SimSun" w:hAnsi="SimSun" w:cs="SimSun" w:hint="eastAsia"/>
          <w:color w:val="000000"/>
          <w:u w:color="000000"/>
          <w:lang w:val="zh-CN" w:eastAsia="zh-CN"/>
        </w:rPr>
        <w:t>瑞士政府提交的</w:t>
      </w:r>
      <w:r w:rsidR="008C2692">
        <w:rPr>
          <w:rFonts w:ascii="SimSun" w:eastAsia="SimSun" w:hAnsi="SimSun" w:cs="SimSun" w:hint="eastAsia"/>
          <w:color w:val="000000"/>
          <w:u w:color="000000"/>
          <w:lang w:val="zh-CN" w:eastAsia="zh-CN"/>
        </w:rPr>
        <w:t>说明文件</w:t>
      </w:r>
      <w:r w:rsidRPr="00DB513A">
        <w:rPr>
          <w:rFonts w:ascii="SimSun" w:eastAsia="SimSun" w:hAnsi="SimSun" w:cs="SimSun" w:hint="eastAsia"/>
          <w:color w:val="000000"/>
          <w:u w:color="000000"/>
          <w:lang w:val="zh-CN" w:eastAsia="zh-CN"/>
        </w:rPr>
        <w:t>也研究了通过临时创建秘书处的另一部门来合并秘书处的可能性。瑞士为常设秘书处提供驻地的最初意向并不包括对该备选方案的探讨。</w:t>
      </w:r>
    </w:p>
    <w:p w:rsidR="00DB513A" w:rsidRPr="00DB513A" w:rsidRDefault="00DB513A" w:rsidP="00F42573">
      <w:pPr>
        <w:numPr>
          <w:ilvl w:val="0"/>
          <w:numId w:val="2"/>
        </w:numPr>
        <w:tabs>
          <w:tab w:val="left" w:pos="1134"/>
          <w:tab w:val="left" w:pos="1247"/>
          <w:tab w:val="left" w:pos="2381"/>
          <w:tab w:val="left" w:pos="2948"/>
          <w:tab w:val="left" w:pos="3515"/>
          <w:tab w:val="left" w:pos="4082"/>
        </w:tabs>
        <w:spacing w:after="120"/>
        <w:ind w:left="1253"/>
        <w:jc w:val="both"/>
        <w:rPr>
          <w:rFonts w:cs="Arial Unicode MS"/>
          <w:color w:val="000000"/>
          <w:u w:color="000000"/>
          <w:lang w:val="en-GB" w:eastAsia="zh-CN"/>
        </w:rPr>
      </w:pPr>
      <w:r w:rsidRPr="00DB513A">
        <w:rPr>
          <w:rFonts w:ascii="SimSun" w:eastAsia="SimSun" w:hAnsi="SimSun" w:cs="SimSun" w:hint="eastAsia"/>
          <w:color w:val="000000"/>
          <w:u w:color="000000"/>
          <w:lang w:val="zh-CN" w:eastAsia="zh-CN"/>
        </w:rPr>
        <w:t>瑞士指出，如果该方案得以通过，它将每年提供</w:t>
      </w:r>
      <w:r w:rsidRPr="00DB513A">
        <w:rPr>
          <w:rFonts w:eastAsia="Times New Roman"/>
          <w:color w:val="000000"/>
          <w:u w:color="000000"/>
          <w:lang w:val="zh-CN" w:eastAsia="zh-CN"/>
        </w:rPr>
        <w:t>200</w:t>
      </w:r>
      <w:proofErr w:type="gramStart"/>
      <w:r w:rsidR="00276E0B">
        <w:rPr>
          <w:rFonts w:ascii="SimSun" w:eastAsia="SimSun" w:hAnsi="SimSun" w:cs="SimSun" w:hint="eastAsia"/>
          <w:color w:val="000000"/>
          <w:u w:color="000000"/>
          <w:lang w:val="zh-CN" w:eastAsia="zh-CN"/>
        </w:rPr>
        <w:t>万瑞</w:t>
      </w:r>
      <w:proofErr w:type="gramEnd"/>
      <w:r w:rsidR="00276E0B">
        <w:rPr>
          <w:rFonts w:ascii="SimSun" w:eastAsia="SimSun" w:hAnsi="SimSun" w:cs="SimSun" w:hint="eastAsia"/>
          <w:color w:val="000000"/>
          <w:u w:color="000000"/>
          <w:lang w:val="zh-CN" w:eastAsia="zh-CN"/>
        </w:rPr>
        <w:t>郎的非</w:t>
      </w:r>
      <w:r w:rsidRPr="00DB513A">
        <w:rPr>
          <w:rFonts w:ascii="SimSun" w:eastAsia="SimSun" w:hAnsi="SimSun" w:cs="SimSun" w:hint="eastAsia"/>
          <w:color w:val="000000"/>
          <w:u w:color="000000"/>
          <w:lang w:val="zh-CN" w:eastAsia="zh-CN"/>
        </w:rPr>
        <w:t>专用捐款。同上述备选方案一样，可以推断该非专用年度捐款对用途没有任何限制，包括对其用于会议没有任何特别的限制，无论会议在何地召开。正如上文所述，还可以推断出这笔</w:t>
      </w:r>
      <w:r w:rsidRPr="00DB513A">
        <w:rPr>
          <w:rFonts w:eastAsia="Times New Roman"/>
          <w:color w:val="000000"/>
          <w:u w:color="000000"/>
          <w:lang w:val="zh-CN" w:eastAsia="zh-CN"/>
        </w:rPr>
        <w:t>200</w:t>
      </w:r>
      <w:proofErr w:type="gramStart"/>
      <w:r w:rsidR="00276E0B">
        <w:rPr>
          <w:rFonts w:ascii="SimSun" w:eastAsia="SimSun" w:hAnsi="SimSun" w:cs="SimSun" w:hint="eastAsia"/>
          <w:color w:val="000000"/>
          <w:u w:color="000000"/>
          <w:lang w:val="zh-CN" w:eastAsia="zh-CN"/>
        </w:rPr>
        <w:t>万瑞</w:t>
      </w:r>
      <w:proofErr w:type="gramEnd"/>
      <w:r w:rsidR="00276E0B">
        <w:rPr>
          <w:rFonts w:ascii="SimSun" w:eastAsia="SimSun" w:hAnsi="SimSun" w:cs="SimSun" w:hint="eastAsia"/>
          <w:color w:val="000000"/>
          <w:u w:color="000000"/>
          <w:lang w:val="zh-CN" w:eastAsia="zh-CN"/>
        </w:rPr>
        <w:t>郎的非</w:t>
      </w:r>
      <w:r w:rsidRPr="00DB513A">
        <w:rPr>
          <w:rFonts w:ascii="SimSun" w:eastAsia="SimSun" w:hAnsi="SimSun" w:cs="SimSun" w:hint="eastAsia"/>
          <w:color w:val="000000"/>
          <w:u w:color="000000"/>
          <w:lang w:val="zh-CN" w:eastAsia="zh-CN"/>
        </w:rPr>
        <w:t>专用年度捐款包括瑞士作为公约缔约方的分摊会费。</w:t>
      </w:r>
    </w:p>
    <w:p w:rsidR="00DB513A" w:rsidRPr="00DB513A" w:rsidRDefault="00DB513A" w:rsidP="00F42573">
      <w:pPr>
        <w:numPr>
          <w:ilvl w:val="0"/>
          <w:numId w:val="2"/>
        </w:numPr>
        <w:tabs>
          <w:tab w:val="left" w:pos="1134"/>
          <w:tab w:val="left" w:pos="1247"/>
          <w:tab w:val="left" w:pos="2381"/>
          <w:tab w:val="left" w:pos="2948"/>
          <w:tab w:val="left" w:pos="3515"/>
          <w:tab w:val="left" w:pos="4082"/>
        </w:tabs>
        <w:spacing w:after="120"/>
        <w:ind w:left="1253"/>
        <w:jc w:val="both"/>
        <w:rPr>
          <w:rFonts w:cs="Arial Unicode MS"/>
          <w:color w:val="000000"/>
          <w:u w:color="000000"/>
          <w:lang w:val="en-GB" w:eastAsia="zh-CN"/>
        </w:rPr>
      </w:pPr>
      <w:r w:rsidRPr="00DB513A">
        <w:rPr>
          <w:rFonts w:ascii="SimSun" w:eastAsia="SimSun" w:hAnsi="SimSun" w:cs="SimSun" w:hint="eastAsia"/>
          <w:color w:val="000000"/>
          <w:u w:color="000000"/>
          <w:lang w:val="zh-CN" w:eastAsia="zh-CN"/>
        </w:rPr>
        <w:t>该备选方案也将包括</w:t>
      </w:r>
      <w:r w:rsidRPr="00DB513A">
        <w:rPr>
          <w:rFonts w:eastAsia="Times New Roman"/>
          <w:color w:val="000000"/>
          <w:u w:color="000000"/>
          <w:lang w:val="zh-CN" w:eastAsia="zh-CN"/>
        </w:rPr>
        <w:t>100 000</w:t>
      </w:r>
      <w:r w:rsidRPr="00DB513A">
        <w:rPr>
          <w:rFonts w:ascii="SimSun" w:eastAsia="SimSun" w:hAnsi="SimSun" w:cs="SimSun" w:hint="eastAsia"/>
          <w:color w:val="000000"/>
          <w:u w:color="000000"/>
          <w:lang w:val="zh-CN" w:eastAsia="zh-CN"/>
        </w:rPr>
        <w:t>瑞郎的先期付款，用于办公基础设施和秘书处</w:t>
      </w:r>
      <w:r w:rsidR="00EC7060">
        <w:rPr>
          <w:rFonts w:ascii="SimSun" w:eastAsia="SimSun" w:hAnsi="SimSun" w:cs="SimSun" w:hint="eastAsia"/>
          <w:color w:val="000000"/>
          <w:u w:color="000000"/>
          <w:lang w:val="zh-CN" w:eastAsia="zh-CN"/>
        </w:rPr>
        <w:t>整合</w:t>
      </w:r>
      <w:r w:rsidRPr="00DB513A">
        <w:rPr>
          <w:rFonts w:ascii="SimSun" w:eastAsia="SimSun" w:hAnsi="SimSun" w:cs="SimSun" w:hint="eastAsia"/>
          <w:color w:val="000000"/>
          <w:u w:color="000000"/>
          <w:lang w:val="zh-CN" w:eastAsia="zh-CN"/>
        </w:rPr>
        <w:t>。</w:t>
      </w:r>
    </w:p>
    <w:p w:rsidR="00DB513A" w:rsidRPr="00DB513A" w:rsidRDefault="00DB513A" w:rsidP="00F42573">
      <w:pPr>
        <w:keepNext/>
        <w:keepLines/>
        <w:tabs>
          <w:tab w:val="right" w:pos="851"/>
          <w:tab w:val="left" w:pos="1247"/>
          <w:tab w:val="left" w:pos="1814"/>
          <w:tab w:val="left" w:pos="2381"/>
          <w:tab w:val="left" w:pos="2948"/>
          <w:tab w:val="left" w:pos="3515"/>
          <w:tab w:val="left" w:pos="4082"/>
        </w:tabs>
        <w:suppressAutoHyphens/>
        <w:spacing w:before="80" w:after="120"/>
        <w:ind w:left="1253" w:right="284" w:hanging="1247"/>
        <w:rPr>
          <w:rFonts w:eastAsia="SimHei"/>
          <w:b/>
          <w:bCs/>
          <w:color w:val="000000"/>
          <w:u w:color="000000"/>
          <w:lang w:val="en-GB" w:eastAsia="zh-CN"/>
        </w:rPr>
      </w:pPr>
      <w:r w:rsidRPr="00DB513A">
        <w:rPr>
          <w:rFonts w:eastAsia="Times New Roman"/>
          <w:b/>
          <w:bCs/>
          <w:color w:val="000000"/>
          <w:u w:color="000000"/>
          <w:lang w:val="zh-CN" w:eastAsia="zh-CN"/>
        </w:rPr>
        <w:tab/>
      </w:r>
      <w:r w:rsidRPr="00DB513A">
        <w:rPr>
          <w:rFonts w:eastAsia="Times New Roman"/>
          <w:b/>
          <w:bCs/>
          <w:color w:val="000000"/>
          <w:u w:color="000000"/>
          <w:lang w:val="zh-CN" w:eastAsia="zh-CN"/>
        </w:rPr>
        <w:tab/>
      </w:r>
      <w:r w:rsidRPr="00DB513A">
        <w:rPr>
          <w:rFonts w:eastAsia="SimHei"/>
          <w:b/>
          <w:bCs/>
          <w:color w:val="000000"/>
          <w:u w:color="000000"/>
          <w:lang w:val="zh-CN" w:eastAsia="zh-CN"/>
        </w:rPr>
        <w:t>备选方案</w:t>
      </w:r>
      <w:r w:rsidRPr="00DB513A">
        <w:rPr>
          <w:rFonts w:eastAsia="SimHei"/>
          <w:b/>
          <w:bCs/>
          <w:color w:val="000000"/>
          <w:u w:color="000000"/>
          <w:lang w:val="zh-CN" w:eastAsia="zh-CN"/>
        </w:rPr>
        <w:t>2</w:t>
      </w:r>
      <w:r w:rsidRPr="00DB513A">
        <w:rPr>
          <w:rFonts w:eastAsia="SimHei"/>
          <w:b/>
          <w:bCs/>
          <w:color w:val="000000"/>
          <w:u w:color="000000"/>
          <w:lang w:val="zh-CN" w:eastAsia="zh-CN"/>
        </w:rPr>
        <w:t>：利用临时秘书处</w:t>
      </w:r>
    </w:p>
    <w:p w:rsidR="00DB513A" w:rsidRPr="00DB513A" w:rsidRDefault="00DB513A" w:rsidP="00F42573">
      <w:pPr>
        <w:numPr>
          <w:ilvl w:val="0"/>
          <w:numId w:val="2"/>
        </w:numPr>
        <w:tabs>
          <w:tab w:val="left" w:pos="1134"/>
          <w:tab w:val="left" w:pos="1247"/>
          <w:tab w:val="left" w:pos="2381"/>
          <w:tab w:val="left" w:pos="2948"/>
          <w:tab w:val="left" w:pos="3515"/>
          <w:tab w:val="left" w:pos="4082"/>
        </w:tabs>
        <w:spacing w:after="120"/>
        <w:ind w:left="1253"/>
        <w:jc w:val="both"/>
        <w:rPr>
          <w:rFonts w:cs="Arial Unicode MS"/>
          <w:color w:val="000000"/>
          <w:u w:color="000000"/>
          <w:lang w:val="en-GB" w:eastAsia="zh-CN"/>
        </w:rPr>
      </w:pPr>
      <w:r w:rsidRPr="00DB513A">
        <w:rPr>
          <w:rFonts w:ascii="SimSun" w:eastAsia="SimSun" w:hAnsi="SimSun" w:cs="SimSun" w:hint="eastAsia"/>
          <w:color w:val="000000"/>
          <w:u w:color="000000"/>
          <w:lang w:val="zh-CN" w:eastAsia="zh-CN"/>
        </w:rPr>
        <w:t>对于利用临时秘书处作为设在日内瓦</w:t>
      </w:r>
      <w:r w:rsidR="009915F6">
        <w:rPr>
          <w:rFonts w:ascii="SimSun" w:eastAsia="SimSun" w:hAnsi="SimSun" w:cs="SimSun" w:hint="eastAsia"/>
          <w:color w:val="000000"/>
          <w:u w:color="000000"/>
          <w:lang w:val="zh-CN" w:eastAsia="zh-CN"/>
        </w:rPr>
        <w:t>的</w:t>
      </w:r>
      <w:r w:rsidRPr="00DB513A">
        <w:rPr>
          <w:rFonts w:ascii="SimSun" w:eastAsia="SimSun" w:hAnsi="SimSun" w:cs="SimSun" w:hint="eastAsia"/>
          <w:color w:val="000000"/>
          <w:u w:color="000000"/>
          <w:lang w:val="zh-CN" w:eastAsia="zh-CN"/>
        </w:rPr>
        <w:t>常设秘书处基础这一备选方案，瑞士最初将对该方案的</w:t>
      </w:r>
      <w:proofErr w:type="gramStart"/>
      <w:r w:rsidRPr="00DB513A">
        <w:rPr>
          <w:rFonts w:ascii="SimSun" w:eastAsia="SimSun" w:hAnsi="SimSun" w:cs="SimSun" w:hint="eastAsia"/>
          <w:color w:val="000000"/>
          <w:u w:color="000000"/>
          <w:lang w:val="zh-CN" w:eastAsia="zh-CN"/>
        </w:rPr>
        <w:t>支持仅</w:t>
      </w:r>
      <w:proofErr w:type="gramEnd"/>
      <w:r w:rsidRPr="00DB513A">
        <w:rPr>
          <w:rFonts w:ascii="SimSun" w:eastAsia="SimSun" w:hAnsi="SimSun" w:cs="SimSun" w:hint="eastAsia"/>
          <w:color w:val="000000"/>
          <w:u w:color="000000"/>
          <w:lang w:val="zh-CN" w:eastAsia="zh-CN"/>
        </w:rPr>
        <w:t>限于作为公约缔约方的分摊会费。然而在</w:t>
      </w:r>
      <w:r w:rsidR="008C2692">
        <w:rPr>
          <w:rFonts w:ascii="SimSun" w:eastAsia="SimSun" w:hAnsi="SimSun" w:cs="SimSun" w:hint="eastAsia"/>
          <w:color w:val="000000"/>
          <w:u w:color="000000"/>
          <w:lang w:val="zh-CN" w:eastAsia="zh-CN"/>
        </w:rPr>
        <w:t>说明文件</w:t>
      </w:r>
      <w:r w:rsidRPr="00DB513A">
        <w:rPr>
          <w:rFonts w:ascii="SimSun" w:eastAsia="SimSun" w:hAnsi="SimSun" w:cs="SimSun" w:hint="eastAsia"/>
          <w:color w:val="000000"/>
          <w:u w:color="000000"/>
          <w:lang w:val="zh-CN" w:eastAsia="zh-CN"/>
        </w:rPr>
        <w:t>中，瑞士政府指出</w:t>
      </w:r>
      <w:r w:rsidR="00AE013C">
        <w:rPr>
          <w:rFonts w:ascii="SimSun" w:eastAsia="SimSun" w:hAnsi="SimSun" w:cs="SimSun" w:hint="eastAsia"/>
          <w:color w:val="000000"/>
          <w:u w:color="000000"/>
          <w:lang w:val="zh-CN" w:eastAsia="zh-CN"/>
        </w:rPr>
        <w:t>还</w:t>
      </w:r>
      <w:r w:rsidRPr="00DB513A">
        <w:rPr>
          <w:rFonts w:ascii="SimSun" w:eastAsia="SimSun" w:hAnsi="SimSun" w:cs="SimSun" w:hint="eastAsia"/>
          <w:color w:val="000000"/>
          <w:u w:color="000000"/>
          <w:lang w:val="zh-CN" w:eastAsia="zh-CN"/>
        </w:rPr>
        <w:t>将提供</w:t>
      </w:r>
      <w:r w:rsidRPr="00DB513A">
        <w:rPr>
          <w:rFonts w:eastAsia="Times New Roman"/>
          <w:color w:val="000000"/>
          <w:u w:color="000000"/>
          <w:lang w:val="zh-CN" w:eastAsia="zh-CN"/>
        </w:rPr>
        <w:t>100 000</w:t>
      </w:r>
      <w:r w:rsidRPr="00DB513A">
        <w:rPr>
          <w:rFonts w:ascii="SimSun" w:eastAsia="SimSun" w:hAnsi="SimSun" w:cs="SimSun" w:hint="eastAsia"/>
          <w:color w:val="000000"/>
          <w:u w:color="000000"/>
          <w:lang w:val="zh-CN" w:eastAsia="zh-CN"/>
        </w:rPr>
        <w:t>瑞士法郎的捐款，用于办公基础设施和秘书处</w:t>
      </w:r>
      <w:r w:rsidR="00C8352E">
        <w:rPr>
          <w:rFonts w:ascii="SimSun" w:eastAsia="SimSun" w:hAnsi="SimSun" w:cs="SimSun" w:hint="eastAsia"/>
          <w:color w:val="000000"/>
          <w:u w:color="000000"/>
          <w:lang w:val="zh-CN" w:eastAsia="zh-CN"/>
        </w:rPr>
        <w:t>整合</w:t>
      </w:r>
      <w:r w:rsidRPr="00DB513A">
        <w:rPr>
          <w:rFonts w:ascii="SimSun" w:eastAsia="SimSun" w:hAnsi="SimSun" w:cs="SimSun" w:hint="eastAsia"/>
          <w:color w:val="000000"/>
          <w:u w:color="000000"/>
          <w:lang w:val="zh-CN" w:eastAsia="zh-CN"/>
        </w:rPr>
        <w:t>。</w:t>
      </w:r>
    </w:p>
    <w:p w:rsidR="00DB513A" w:rsidRPr="00DB513A" w:rsidRDefault="00DB513A" w:rsidP="00F42573">
      <w:pPr>
        <w:keepNext/>
        <w:keepLines/>
        <w:tabs>
          <w:tab w:val="right" w:pos="851"/>
          <w:tab w:val="left" w:pos="1247"/>
          <w:tab w:val="left" w:pos="1814"/>
          <w:tab w:val="left" w:pos="2381"/>
          <w:tab w:val="left" w:pos="2948"/>
          <w:tab w:val="left" w:pos="3515"/>
          <w:tab w:val="left" w:pos="4082"/>
        </w:tabs>
        <w:suppressAutoHyphens/>
        <w:spacing w:before="80" w:after="120"/>
        <w:ind w:left="1253" w:right="284" w:hanging="1247"/>
        <w:rPr>
          <w:rFonts w:ascii="SimHei" w:eastAsia="SimHei" w:hAnsi="SimHei"/>
          <w:b/>
          <w:bCs/>
          <w:color w:val="000000"/>
          <w:u w:color="000000"/>
          <w:lang w:val="en-GB" w:eastAsia="en-GB"/>
        </w:rPr>
      </w:pPr>
      <w:r w:rsidRPr="00DB513A">
        <w:rPr>
          <w:rFonts w:eastAsia="Times New Roman"/>
          <w:b/>
          <w:bCs/>
          <w:color w:val="000000"/>
          <w:u w:color="000000"/>
          <w:lang w:val="zh-CN" w:eastAsia="zh-CN"/>
        </w:rPr>
        <w:lastRenderedPageBreak/>
        <w:tab/>
      </w:r>
      <w:r w:rsidRPr="00DB513A">
        <w:rPr>
          <w:rFonts w:eastAsia="Times New Roman"/>
          <w:b/>
          <w:bCs/>
          <w:color w:val="000000"/>
          <w:u w:color="000000"/>
          <w:lang w:val="zh-CN" w:eastAsia="zh-CN"/>
        </w:rPr>
        <w:tab/>
      </w:r>
      <w:proofErr w:type="spellStart"/>
      <w:r w:rsidRPr="00DB513A">
        <w:rPr>
          <w:rFonts w:ascii="SimHei" w:eastAsia="SimHei" w:hAnsi="SimHei" w:cs="SimSun" w:hint="eastAsia"/>
          <w:b/>
          <w:bCs/>
          <w:color w:val="000000"/>
          <w:u w:color="000000"/>
          <w:lang w:val="zh-CN" w:eastAsia="en-GB"/>
        </w:rPr>
        <w:t>对所有备选方案</w:t>
      </w:r>
      <w:proofErr w:type="spellEnd"/>
    </w:p>
    <w:p w:rsidR="00DB513A" w:rsidRPr="00DB513A" w:rsidRDefault="00DB513A" w:rsidP="00F42573">
      <w:pPr>
        <w:numPr>
          <w:ilvl w:val="0"/>
          <w:numId w:val="2"/>
        </w:numPr>
        <w:tabs>
          <w:tab w:val="left" w:pos="1134"/>
          <w:tab w:val="left" w:pos="1247"/>
          <w:tab w:val="left" w:pos="2381"/>
          <w:tab w:val="left" w:pos="2948"/>
          <w:tab w:val="left" w:pos="3515"/>
          <w:tab w:val="left" w:pos="4082"/>
        </w:tabs>
        <w:spacing w:after="120"/>
        <w:ind w:left="1253"/>
        <w:jc w:val="both"/>
        <w:rPr>
          <w:rFonts w:eastAsia="Times New Roman"/>
          <w:color w:val="000000"/>
          <w:u w:color="000000"/>
          <w:lang w:val="en-GB" w:eastAsia="zh-CN"/>
        </w:rPr>
      </w:pPr>
      <w:r w:rsidRPr="00DB513A">
        <w:rPr>
          <w:rFonts w:ascii="SimSun" w:eastAsia="SimSun" w:hAnsi="SimSun" w:cs="SimSun" w:hint="eastAsia"/>
          <w:color w:val="000000"/>
          <w:u w:color="000000"/>
          <w:lang w:val="zh-CN" w:eastAsia="zh-CN"/>
        </w:rPr>
        <w:t>最后，</w:t>
      </w:r>
      <w:r w:rsidR="00276E0B">
        <w:rPr>
          <w:rFonts w:ascii="SimSun" w:eastAsia="SimSun" w:hAnsi="SimSun" w:cs="SimSun" w:hint="eastAsia"/>
          <w:color w:val="000000"/>
          <w:u w:color="000000"/>
          <w:lang w:val="zh-CN" w:eastAsia="zh-CN"/>
        </w:rPr>
        <w:t>针</w:t>
      </w:r>
      <w:r w:rsidRPr="00DB513A">
        <w:rPr>
          <w:rFonts w:ascii="SimSun" w:eastAsia="SimSun" w:hAnsi="SimSun" w:cs="SimSun" w:hint="eastAsia"/>
          <w:color w:val="000000"/>
          <w:u w:color="000000"/>
          <w:lang w:val="zh-CN" w:eastAsia="zh-CN"/>
        </w:rPr>
        <w:t>对涉及</w:t>
      </w:r>
      <w:r w:rsidR="00C42F9B">
        <w:rPr>
          <w:rFonts w:ascii="SimSun" w:eastAsia="SimSun" w:hAnsi="SimSun" w:cs="SimSun" w:hint="eastAsia"/>
          <w:color w:val="000000"/>
          <w:u w:color="000000"/>
          <w:lang w:val="zh-CN" w:eastAsia="zh-CN"/>
        </w:rPr>
        <w:t>将</w:t>
      </w:r>
      <w:r w:rsidRPr="00DB513A">
        <w:rPr>
          <w:rFonts w:ascii="SimSun" w:eastAsia="SimSun" w:hAnsi="SimSun" w:cs="SimSun" w:hint="eastAsia"/>
          <w:color w:val="000000"/>
          <w:u w:color="000000"/>
          <w:lang w:val="zh-CN" w:eastAsia="zh-CN"/>
        </w:rPr>
        <w:t>常设秘书处设在日内瓦的所有备选方案，瑞士政府已表示，它将提供免租金的办公空间</w:t>
      </w:r>
      <w:r w:rsidR="00670523">
        <w:rPr>
          <w:rFonts w:ascii="SimSun" w:eastAsia="SimSun" w:hAnsi="SimSun" w:cs="SimSun" w:hint="eastAsia"/>
          <w:color w:val="000000"/>
          <w:u w:color="000000"/>
          <w:lang w:val="zh-CN" w:eastAsia="zh-CN"/>
        </w:rPr>
        <w:t>，</w:t>
      </w:r>
      <w:r w:rsidR="00670523">
        <w:rPr>
          <w:rFonts w:ascii="SimSun" w:eastAsia="SimSun" w:hAnsi="SimSun" w:cs="SimSun"/>
          <w:color w:val="000000"/>
          <w:u w:color="000000"/>
          <w:lang w:val="zh-CN" w:eastAsia="zh-CN"/>
        </w:rPr>
        <w:t>还将</w:t>
      </w:r>
      <w:r w:rsidRPr="00DB513A">
        <w:rPr>
          <w:rFonts w:ascii="SimSun" w:eastAsia="SimSun" w:hAnsi="SimSun" w:cs="SimSun" w:hint="eastAsia"/>
          <w:color w:val="000000"/>
          <w:u w:color="000000"/>
          <w:lang w:val="zh-CN" w:eastAsia="zh-CN"/>
        </w:rPr>
        <w:t>免费</w:t>
      </w:r>
      <w:r w:rsidR="00670523">
        <w:rPr>
          <w:rFonts w:ascii="SimSun" w:eastAsia="SimSun" w:hAnsi="SimSun" w:cs="SimSun" w:hint="eastAsia"/>
          <w:color w:val="000000"/>
          <w:u w:color="000000"/>
          <w:lang w:val="zh-CN" w:eastAsia="zh-CN"/>
        </w:rPr>
        <w:t>提供</w:t>
      </w:r>
      <w:r w:rsidRPr="00DB513A">
        <w:rPr>
          <w:rFonts w:ascii="SimSun" w:eastAsia="SimSun" w:hAnsi="SimSun" w:cs="SimSun" w:hint="eastAsia"/>
          <w:color w:val="000000"/>
          <w:u w:color="000000"/>
          <w:lang w:val="zh-CN" w:eastAsia="zh-CN"/>
        </w:rPr>
        <w:t>日内瓦国际会议中心</w:t>
      </w:r>
      <w:r w:rsidR="00354CB5">
        <w:rPr>
          <w:rFonts w:ascii="SimSun" w:eastAsia="SimSun" w:hAnsi="SimSun" w:cs="SimSun" w:hint="eastAsia"/>
          <w:color w:val="000000"/>
          <w:u w:color="000000"/>
          <w:lang w:val="zh-CN" w:eastAsia="zh-CN"/>
        </w:rPr>
        <w:t>用于</w:t>
      </w:r>
      <w:r w:rsidRPr="00DB513A">
        <w:rPr>
          <w:rFonts w:ascii="SimSun" w:eastAsia="SimSun" w:hAnsi="SimSun" w:cs="SimSun" w:hint="eastAsia"/>
          <w:color w:val="000000"/>
          <w:u w:color="000000"/>
          <w:lang w:val="zh-CN" w:eastAsia="zh-CN"/>
        </w:rPr>
        <w:t>举行会议</w:t>
      </w:r>
      <w:r w:rsidR="00E74560">
        <w:rPr>
          <w:rFonts w:ascii="SimSun" w:eastAsia="SimSun" w:hAnsi="SimSun" w:cs="SimSun" w:hint="eastAsia"/>
          <w:color w:val="000000"/>
          <w:u w:color="000000"/>
          <w:lang w:val="zh-CN" w:eastAsia="zh-CN"/>
        </w:rPr>
        <w:t>之目的</w:t>
      </w:r>
      <w:r w:rsidRPr="00DB513A">
        <w:rPr>
          <w:rFonts w:ascii="SimSun" w:eastAsia="SimSun" w:hAnsi="SimSun" w:cs="SimSun" w:hint="eastAsia"/>
          <w:color w:val="000000"/>
          <w:u w:color="000000"/>
          <w:lang w:val="zh-CN" w:eastAsia="zh-CN"/>
        </w:rPr>
        <w:t>。</w:t>
      </w:r>
    </w:p>
    <w:p w:rsidR="00DB513A" w:rsidRPr="00DB513A" w:rsidRDefault="00DB513A" w:rsidP="00F42573">
      <w:pPr>
        <w:keepNext/>
        <w:keepLines/>
        <w:tabs>
          <w:tab w:val="right" w:pos="851"/>
          <w:tab w:val="left" w:pos="1247"/>
          <w:tab w:val="left" w:pos="1814"/>
          <w:tab w:val="left" w:pos="2381"/>
          <w:tab w:val="left" w:pos="2948"/>
          <w:tab w:val="left" w:pos="3515"/>
          <w:tab w:val="left" w:pos="4082"/>
        </w:tabs>
        <w:suppressAutoHyphens/>
        <w:spacing w:before="80" w:after="120"/>
        <w:ind w:left="1253" w:right="284" w:hanging="1247"/>
        <w:rPr>
          <w:rFonts w:ascii="SimHei" w:eastAsia="SimHei" w:hAnsi="SimHei"/>
          <w:b/>
          <w:bCs/>
          <w:color w:val="000000"/>
          <w:u w:color="000000"/>
          <w:lang w:val="en-GB" w:eastAsia="zh-CN"/>
        </w:rPr>
      </w:pPr>
      <w:r w:rsidRPr="00DB513A">
        <w:rPr>
          <w:rFonts w:eastAsia="Times New Roman"/>
          <w:b/>
          <w:bCs/>
          <w:color w:val="000000"/>
          <w:u w:color="000000"/>
          <w:lang w:val="zh-CN" w:eastAsia="zh-CN"/>
        </w:rPr>
        <w:tab/>
      </w:r>
      <w:r w:rsidRPr="00DB513A">
        <w:rPr>
          <w:rFonts w:eastAsia="Times New Roman"/>
          <w:b/>
          <w:bCs/>
          <w:color w:val="000000"/>
          <w:u w:color="000000"/>
          <w:lang w:val="zh-CN" w:eastAsia="zh-CN"/>
        </w:rPr>
        <w:tab/>
      </w:r>
      <w:r w:rsidRPr="00DB513A">
        <w:rPr>
          <w:rFonts w:ascii="SimHei" w:eastAsia="SimHei" w:hAnsi="SimHei" w:cs="SimSun" w:hint="eastAsia"/>
          <w:b/>
          <w:bCs/>
          <w:color w:val="000000"/>
          <w:u w:color="000000"/>
          <w:lang w:val="zh-CN" w:eastAsia="zh-CN"/>
        </w:rPr>
        <w:t>建议缔约方大会采取的行动</w:t>
      </w:r>
    </w:p>
    <w:p w:rsidR="00DB513A" w:rsidRPr="00DB513A" w:rsidRDefault="00DB513A" w:rsidP="00F42573">
      <w:pPr>
        <w:numPr>
          <w:ilvl w:val="0"/>
          <w:numId w:val="2"/>
        </w:numPr>
        <w:tabs>
          <w:tab w:val="left" w:pos="1134"/>
          <w:tab w:val="left" w:pos="1247"/>
          <w:tab w:val="left" w:pos="2381"/>
          <w:tab w:val="left" w:pos="2948"/>
          <w:tab w:val="left" w:pos="3515"/>
          <w:tab w:val="left" w:pos="4082"/>
        </w:tabs>
        <w:spacing w:after="120"/>
        <w:ind w:left="1253"/>
        <w:jc w:val="both"/>
        <w:rPr>
          <w:rFonts w:eastAsia="Times New Roman"/>
          <w:color w:val="000000"/>
          <w:u w:color="000000"/>
          <w:lang w:val="en-GB" w:eastAsia="zh-CN"/>
        </w:rPr>
      </w:pPr>
      <w:r w:rsidRPr="00DB513A">
        <w:rPr>
          <w:rFonts w:ascii="SimSun" w:eastAsia="SimSun" w:hAnsi="SimSun" w:cs="SimSun" w:hint="eastAsia"/>
          <w:color w:val="000000"/>
          <w:u w:color="000000"/>
          <w:lang w:val="zh-CN" w:eastAsia="zh-CN"/>
        </w:rPr>
        <w:t>缔约方大会不妨在对水</w:t>
      </w:r>
      <w:proofErr w:type="gramStart"/>
      <w:r w:rsidRPr="00DB513A">
        <w:rPr>
          <w:rFonts w:ascii="SimSun" w:eastAsia="SimSun" w:hAnsi="SimSun" w:cs="SimSun" w:hint="eastAsia"/>
          <w:color w:val="000000"/>
          <w:u w:color="000000"/>
          <w:lang w:val="zh-CN" w:eastAsia="zh-CN"/>
        </w:rPr>
        <w:t>俣</w:t>
      </w:r>
      <w:proofErr w:type="gramEnd"/>
      <w:r w:rsidRPr="00DB513A">
        <w:rPr>
          <w:rFonts w:ascii="SimSun" w:eastAsia="SimSun" w:hAnsi="SimSun" w:cs="SimSun" w:hint="eastAsia"/>
          <w:color w:val="000000"/>
          <w:u w:color="000000"/>
          <w:lang w:val="zh-CN" w:eastAsia="zh-CN"/>
        </w:rPr>
        <w:t>公约常设秘书处地点的审议中考虑瑞士政府的意向。</w:t>
      </w:r>
    </w:p>
    <w:p w:rsidR="00DB513A" w:rsidRPr="00DB513A" w:rsidRDefault="00DB513A" w:rsidP="00DB513A">
      <w:pPr>
        <w:tabs>
          <w:tab w:val="left" w:pos="1247"/>
          <w:tab w:val="left" w:pos="1814"/>
          <w:tab w:val="left" w:pos="2381"/>
          <w:tab w:val="left" w:pos="2948"/>
          <w:tab w:val="left" w:pos="3515"/>
          <w:tab w:val="left" w:pos="4082"/>
        </w:tabs>
        <w:rPr>
          <w:rFonts w:eastAsia="Times New Roman"/>
          <w:color w:val="000000"/>
          <w:u w:color="000000"/>
          <w:lang w:val="en-GB" w:eastAsia="zh-CN"/>
        </w:rPr>
      </w:pPr>
    </w:p>
    <w:p w:rsidR="006161DD" w:rsidRPr="00DB513A" w:rsidRDefault="006161DD" w:rsidP="001B418B">
      <w:pPr>
        <w:pStyle w:val="Normal-pool"/>
        <w:rPr>
          <w:lang w:val="en-GB" w:eastAsia="zh-CN"/>
        </w:rPr>
      </w:pPr>
    </w:p>
    <w:tbl>
      <w:tblPr>
        <w:tblW w:w="94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8"/>
        <w:gridCol w:w="1899"/>
        <w:gridCol w:w="1899"/>
        <w:gridCol w:w="1900"/>
        <w:gridCol w:w="1900"/>
      </w:tblGrid>
      <w:tr w:rsidR="006161DD" w:rsidTr="001B418B">
        <w:trPr>
          <w:trHeight w:val="324"/>
        </w:trPr>
        <w:tc>
          <w:tcPr>
            <w:tcW w:w="1898" w:type="dxa"/>
            <w:tcBorders>
              <w:top w:val="nil"/>
              <w:left w:val="nil"/>
              <w:bottom w:val="nil"/>
              <w:right w:val="nil"/>
            </w:tcBorders>
            <w:shd w:val="clear" w:color="auto" w:fill="auto"/>
            <w:tcMar>
              <w:top w:w="80" w:type="dxa"/>
              <w:left w:w="80" w:type="dxa"/>
              <w:bottom w:w="80" w:type="dxa"/>
              <w:right w:w="80" w:type="dxa"/>
            </w:tcMar>
          </w:tcPr>
          <w:p w:rsidR="006161DD" w:rsidRDefault="006161DD" w:rsidP="001B418B">
            <w:pPr>
              <w:spacing w:before="520"/>
              <w:rPr>
                <w:lang w:eastAsia="zh-CN"/>
              </w:rPr>
            </w:pPr>
          </w:p>
        </w:tc>
        <w:tc>
          <w:tcPr>
            <w:tcW w:w="1899" w:type="dxa"/>
            <w:tcBorders>
              <w:top w:val="nil"/>
              <w:left w:val="nil"/>
              <w:bottom w:val="nil"/>
              <w:right w:val="nil"/>
            </w:tcBorders>
            <w:shd w:val="clear" w:color="auto" w:fill="auto"/>
            <w:tcMar>
              <w:top w:w="80" w:type="dxa"/>
              <w:left w:w="80" w:type="dxa"/>
              <w:bottom w:w="80" w:type="dxa"/>
              <w:right w:w="80" w:type="dxa"/>
            </w:tcMar>
          </w:tcPr>
          <w:p w:rsidR="006161DD" w:rsidRDefault="006161DD" w:rsidP="001B418B">
            <w:pPr>
              <w:spacing w:before="520"/>
              <w:rPr>
                <w:lang w:eastAsia="zh-CN"/>
              </w:rPr>
            </w:pPr>
          </w:p>
        </w:tc>
        <w:tc>
          <w:tcPr>
            <w:tcW w:w="1899" w:type="dxa"/>
            <w:tcBorders>
              <w:top w:val="nil"/>
              <w:left w:val="nil"/>
              <w:bottom w:val="single" w:sz="4" w:space="0" w:color="000000"/>
              <w:right w:val="nil"/>
            </w:tcBorders>
            <w:shd w:val="clear" w:color="auto" w:fill="auto"/>
            <w:tcMar>
              <w:top w:w="80" w:type="dxa"/>
              <w:left w:w="80" w:type="dxa"/>
              <w:bottom w:w="80" w:type="dxa"/>
              <w:right w:w="80" w:type="dxa"/>
            </w:tcMar>
          </w:tcPr>
          <w:p w:rsidR="006161DD" w:rsidRDefault="006161DD" w:rsidP="001B418B">
            <w:pPr>
              <w:spacing w:before="520"/>
              <w:rPr>
                <w:lang w:eastAsia="zh-CN"/>
              </w:rPr>
            </w:pPr>
          </w:p>
        </w:tc>
        <w:tc>
          <w:tcPr>
            <w:tcW w:w="1900" w:type="dxa"/>
            <w:tcBorders>
              <w:top w:val="nil"/>
              <w:left w:val="nil"/>
              <w:bottom w:val="nil"/>
              <w:right w:val="nil"/>
            </w:tcBorders>
            <w:shd w:val="clear" w:color="auto" w:fill="auto"/>
            <w:tcMar>
              <w:top w:w="80" w:type="dxa"/>
              <w:left w:w="80" w:type="dxa"/>
              <w:bottom w:w="80" w:type="dxa"/>
              <w:right w:w="80" w:type="dxa"/>
            </w:tcMar>
          </w:tcPr>
          <w:p w:rsidR="006161DD" w:rsidRDefault="006161DD" w:rsidP="001B418B">
            <w:pPr>
              <w:spacing w:before="520"/>
              <w:rPr>
                <w:lang w:eastAsia="zh-CN"/>
              </w:rPr>
            </w:pPr>
          </w:p>
        </w:tc>
        <w:tc>
          <w:tcPr>
            <w:tcW w:w="1900" w:type="dxa"/>
            <w:tcBorders>
              <w:top w:val="nil"/>
              <w:left w:val="nil"/>
              <w:bottom w:val="nil"/>
              <w:right w:val="nil"/>
            </w:tcBorders>
            <w:shd w:val="clear" w:color="auto" w:fill="auto"/>
            <w:tcMar>
              <w:top w:w="80" w:type="dxa"/>
              <w:left w:w="80" w:type="dxa"/>
              <w:bottom w:w="80" w:type="dxa"/>
              <w:right w:w="80" w:type="dxa"/>
            </w:tcMar>
          </w:tcPr>
          <w:p w:rsidR="006161DD" w:rsidRDefault="006161DD" w:rsidP="001B418B">
            <w:pPr>
              <w:spacing w:before="520"/>
              <w:rPr>
                <w:lang w:eastAsia="zh-CN"/>
              </w:rPr>
            </w:pPr>
          </w:p>
        </w:tc>
      </w:tr>
    </w:tbl>
    <w:p w:rsidR="006161DD" w:rsidRDefault="006161DD" w:rsidP="001B418B">
      <w:pPr>
        <w:pStyle w:val="Normal-pool"/>
        <w:widowControl w:val="0"/>
        <w:rPr>
          <w:lang w:eastAsia="zh-CN"/>
        </w:rPr>
      </w:pPr>
    </w:p>
    <w:sectPr w:rsidR="006161DD">
      <w:headerReference w:type="even" r:id="rId11"/>
      <w:headerReference w:type="default" r:id="rId12"/>
      <w:footerReference w:type="even" r:id="rId13"/>
      <w:footerReference w:type="default" r:id="rId14"/>
      <w:headerReference w:type="first" r:id="rId15"/>
      <w:footerReference w:type="first" r:id="rId16"/>
      <w:pgSz w:w="11900" w:h="16840"/>
      <w:pgMar w:top="907" w:right="992" w:bottom="1418" w:left="1418" w:header="539"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C5" w:rsidRDefault="00AC6DC5">
      <w:r>
        <w:separator/>
      </w:r>
    </w:p>
  </w:endnote>
  <w:endnote w:type="continuationSeparator" w:id="0">
    <w:p w:rsidR="00AC6DC5" w:rsidRDefault="00AC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DD" w:rsidRPr="00F42573" w:rsidRDefault="008F39B2">
    <w:pPr>
      <w:pStyle w:val="Footer"/>
      <w:rPr>
        <w:sz w:val="20"/>
        <w:szCs w:val="20"/>
      </w:rPr>
    </w:pPr>
    <w:r w:rsidRPr="00F42573">
      <w:rPr>
        <w:b/>
        <w:bCs/>
        <w:sz w:val="20"/>
        <w:szCs w:val="20"/>
      </w:rPr>
      <w:fldChar w:fldCharType="begin"/>
    </w:r>
    <w:r w:rsidRPr="00F42573">
      <w:rPr>
        <w:b/>
        <w:bCs/>
        <w:sz w:val="20"/>
        <w:szCs w:val="20"/>
      </w:rPr>
      <w:instrText xml:space="preserve"> PAGE </w:instrText>
    </w:r>
    <w:r w:rsidRPr="00F42573">
      <w:rPr>
        <w:b/>
        <w:bCs/>
        <w:sz w:val="20"/>
        <w:szCs w:val="20"/>
      </w:rPr>
      <w:fldChar w:fldCharType="separate"/>
    </w:r>
    <w:r w:rsidR="003A04BB">
      <w:rPr>
        <w:b/>
        <w:bCs/>
        <w:noProof/>
        <w:sz w:val="20"/>
        <w:szCs w:val="20"/>
      </w:rPr>
      <w:t>2</w:t>
    </w:r>
    <w:r w:rsidRPr="00F42573">
      <w:rPr>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DD" w:rsidRPr="00F42573" w:rsidRDefault="008F39B2">
    <w:pPr>
      <w:pStyle w:val="Footer"/>
      <w:jc w:val="right"/>
      <w:rPr>
        <w:sz w:val="20"/>
        <w:szCs w:val="20"/>
      </w:rPr>
    </w:pPr>
    <w:r w:rsidRPr="00F42573">
      <w:rPr>
        <w:b/>
        <w:bCs/>
        <w:sz w:val="20"/>
        <w:szCs w:val="20"/>
      </w:rPr>
      <w:fldChar w:fldCharType="begin"/>
    </w:r>
    <w:r w:rsidRPr="00F42573">
      <w:rPr>
        <w:b/>
        <w:bCs/>
        <w:sz w:val="20"/>
        <w:szCs w:val="20"/>
      </w:rPr>
      <w:instrText xml:space="preserve"> PAGE </w:instrText>
    </w:r>
    <w:r w:rsidRPr="00F42573">
      <w:rPr>
        <w:b/>
        <w:bCs/>
        <w:sz w:val="20"/>
        <w:szCs w:val="20"/>
      </w:rPr>
      <w:fldChar w:fldCharType="separate"/>
    </w:r>
    <w:r w:rsidR="003A04BB">
      <w:rPr>
        <w:b/>
        <w:bCs/>
        <w:noProof/>
        <w:sz w:val="20"/>
        <w:szCs w:val="20"/>
      </w:rPr>
      <w:t>3</w:t>
    </w:r>
    <w:r w:rsidRPr="00F42573">
      <w:rPr>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DD" w:rsidRPr="00F42573" w:rsidRDefault="008F39B2">
    <w:pPr>
      <w:pStyle w:val="Footer"/>
      <w:rPr>
        <w:b/>
      </w:rPr>
    </w:pPr>
    <w:r w:rsidRPr="00F42573">
      <w:rPr>
        <w:rFonts w:eastAsia="Arial Unicode MS" w:cs="Arial Unicode MS"/>
        <w:b/>
        <w:sz w:val="20"/>
        <w:szCs w:val="20"/>
      </w:rPr>
      <w:t>K170715</w:t>
    </w:r>
    <w:r w:rsidR="001028D3" w:rsidRPr="00F42573">
      <w:rPr>
        <w:rFonts w:eastAsia="Arial Unicode MS" w:cs="Arial Unicode MS"/>
        <w:b/>
        <w:sz w:val="20"/>
        <w:szCs w:val="20"/>
      </w:rPr>
      <w:t>1</w:t>
    </w:r>
    <w:r w:rsidRPr="00F42573">
      <w:rPr>
        <w:rFonts w:eastAsia="Arial Unicode MS" w:cs="Arial Unicode MS"/>
        <w:b/>
        <w:sz w:val="20"/>
        <w:szCs w:val="20"/>
      </w:rPr>
      <w:tab/>
    </w:r>
    <w:r w:rsidR="00073877">
      <w:rPr>
        <w:rFonts w:eastAsia="Arial Unicode MS" w:cs="Arial Unicode MS"/>
        <w:b/>
        <w:sz w:val="20"/>
        <w:szCs w:val="20"/>
      </w:rPr>
      <w:t>0</w:t>
    </w:r>
    <w:r w:rsidR="00C4383C">
      <w:rPr>
        <w:rFonts w:eastAsia="Arial Unicode MS" w:cs="Arial Unicode MS"/>
        <w:b/>
        <w:sz w:val="20"/>
        <w:szCs w:val="20"/>
      </w:rPr>
      <w:t>9</w:t>
    </w:r>
    <w:r w:rsidRPr="00F42573">
      <w:rPr>
        <w:rFonts w:eastAsia="Arial Unicode MS" w:cs="Arial Unicode MS"/>
        <w:b/>
        <w:sz w:val="20"/>
        <w:szCs w:val="20"/>
      </w:rPr>
      <w:t>0</w:t>
    </w:r>
    <w:r w:rsidR="00073877">
      <w:rPr>
        <w:rFonts w:eastAsia="Arial Unicode MS" w:cs="Arial Unicode MS"/>
        <w:b/>
        <w:sz w:val="20"/>
        <w:szCs w:val="20"/>
      </w:rPr>
      <w:t>8</w:t>
    </w:r>
    <w:r w:rsidRPr="00F42573">
      <w:rPr>
        <w:rFonts w:eastAsia="Arial Unicode MS" w:cs="Arial Unicode MS"/>
        <w:b/>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C5" w:rsidRPr="001B418B" w:rsidRDefault="00AC6DC5" w:rsidP="00F42573">
      <w:pPr>
        <w:ind w:left="619"/>
        <w:rPr>
          <w:sz w:val="20"/>
          <w:szCs w:val="20"/>
        </w:rPr>
      </w:pPr>
      <w:r w:rsidRPr="001B418B">
        <w:rPr>
          <w:sz w:val="20"/>
          <w:szCs w:val="20"/>
        </w:rPr>
        <w:separator/>
      </w:r>
    </w:p>
  </w:footnote>
  <w:footnote w:type="continuationSeparator" w:id="0">
    <w:p w:rsidR="00AC6DC5" w:rsidRDefault="00AC6DC5">
      <w:r>
        <w:continuationSeparator/>
      </w:r>
    </w:p>
  </w:footnote>
  <w:footnote w:type="continuationNotice" w:id="1">
    <w:p w:rsidR="00AC6DC5" w:rsidRDefault="00AC6DC5"/>
  </w:footnote>
  <w:footnote w:id="2">
    <w:p w:rsidR="006161DD" w:rsidRPr="00BF680A" w:rsidRDefault="008F39B2" w:rsidP="00F42573">
      <w:pPr>
        <w:pStyle w:val="Body"/>
        <w:tabs>
          <w:tab w:val="left" w:pos="624"/>
        </w:tabs>
        <w:spacing w:before="20" w:after="40"/>
        <w:ind w:left="1253"/>
        <w:rPr>
          <w:rFonts w:eastAsia="SimSun"/>
          <w:lang w:eastAsia="zh-CN"/>
        </w:rPr>
      </w:pPr>
      <w:r w:rsidRPr="00BF680A">
        <w:t>*</w:t>
      </w:r>
      <w:r w:rsidRPr="00BF680A">
        <w:rPr>
          <w:lang w:val="de-DE"/>
        </w:rPr>
        <w:t xml:space="preserve"> UNEP/MC/COP.1/1</w:t>
      </w:r>
      <w:r w:rsidR="00BF680A" w:rsidRPr="00BF680A">
        <w:rPr>
          <w:rFonts w:eastAsia="SimSun" w:hint="eastAsia"/>
          <w:lang w:val="de-DE"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DD" w:rsidRPr="00F42573" w:rsidRDefault="008F39B2">
    <w:pPr>
      <w:pStyle w:val="Header"/>
      <w:rPr>
        <w:sz w:val="20"/>
        <w:szCs w:val="20"/>
      </w:rPr>
    </w:pPr>
    <w:r w:rsidRPr="00F42573">
      <w:rPr>
        <w:sz w:val="20"/>
        <w:szCs w:val="20"/>
      </w:rPr>
      <w:t>UNEP/MC/COP.1/28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DD" w:rsidRPr="00F42573" w:rsidRDefault="008F39B2">
    <w:pPr>
      <w:pStyle w:val="Header"/>
      <w:jc w:val="right"/>
      <w:rPr>
        <w:sz w:val="20"/>
        <w:szCs w:val="20"/>
      </w:rPr>
    </w:pPr>
    <w:r w:rsidRPr="00F42573">
      <w:rPr>
        <w:sz w:val="20"/>
        <w:szCs w:val="20"/>
      </w:rPr>
      <w:t>UNEP/MC/COP.1/28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8B" w:rsidRDefault="001B418B" w:rsidP="001B418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1992"/>
    <w:multiLevelType w:val="hybridMultilevel"/>
    <w:tmpl w:val="33D0F86E"/>
    <w:styleLink w:val="Normallist"/>
    <w:lvl w:ilvl="0" w:tplc="550C1774">
      <w:start w:val="1"/>
      <w:numFmt w:val="decimal"/>
      <w:lvlText w:val="%1."/>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5568A74">
      <w:start w:val="1"/>
      <w:numFmt w:val="lowerLetter"/>
      <w:lvlText w:val="(%2)"/>
      <w:lvlJc w:val="left"/>
      <w:pPr>
        <w:tabs>
          <w:tab w:val="num" w:pos="1814"/>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9007572">
      <w:start w:val="1"/>
      <w:numFmt w:val="lowerRoman"/>
      <w:lvlText w:val="(%3)"/>
      <w:lvlJc w:val="left"/>
      <w:pPr>
        <w:tabs>
          <w:tab w:val="num" w:pos="3515"/>
        </w:tabs>
        <w:ind w:left="2948"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AD69258">
      <w:start w:val="1"/>
      <w:numFmt w:val="lowerLetter"/>
      <w:lvlText w:val="%4."/>
      <w:lvlJc w:val="left"/>
      <w:pPr>
        <w:tabs>
          <w:tab w:val="num" w:pos="4082"/>
        </w:tabs>
        <w:ind w:left="3515"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4C48B70">
      <w:start w:val="1"/>
      <w:numFmt w:val="lowerRoman"/>
      <w:lvlText w:val="%5."/>
      <w:lvlJc w:val="left"/>
      <w:pPr>
        <w:tabs>
          <w:tab w:val="num" w:pos="4649"/>
        </w:tabs>
        <w:ind w:left="4082"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C648000">
      <w:start w:val="1"/>
      <w:numFmt w:val="lowerRoman"/>
      <w:lvlText w:val="%6."/>
      <w:lvlJc w:val="left"/>
      <w:pPr>
        <w:tabs>
          <w:tab w:val="num" w:pos="8402"/>
        </w:tabs>
        <w:ind w:left="7835" w:firstLine="300"/>
      </w:pPr>
      <w:rPr>
        <w:rFonts w:hAnsi="Arial Unicode MS"/>
        <w:caps w:val="0"/>
        <w:smallCaps w:val="0"/>
        <w:strike w:val="0"/>
        <w:dstrike w:val="0"/>
        <w:outline w:val="0"/>
        <w:emboss w:val="0"/>
        <w:imprint w:val="0"/>
        <w:spacing w:val="0"/>
        <w:w w:val="100"/>
        <w:kern w:val="0"/>
        <w:position w:val="0"/>
        <w:highlight w:val="none"/>
        <w:vertAlign w:val="baseline"/>
      </w:rPr>
    </w:lvl>
    <w:lvl w:ilvl="6" w:tplc="06761978">
      <w:start w:val="1"/>
      <w:numFmt w:val="decimal"/>
      <w:lvlText w:val="%7."/>
      <w:lvlJc w:val="left"/>
      <w:pPr>
        <w:tabs>
          <w:tab w:val="num" w:pos="9122"/>
        </w:tabs>
        <w:ind w:left="8555" w:firstLine="207"/>
      </w:pPr>
      <w:rPr>
        <w:rFonts w:hAnsi="Arial Unicode MS"/>
        <w:caps w:val="0"/>
        <w:smallCaps w:val="0"/>
        <w:strike w:val="0"/>
        <w:dstrike w:val="0"/>
        <w:outline w:val="0"/>
        <w:emboss w:val="0"/>
        <w:imprint w:val="0"/>
        <w:spacing w:val="0"/>
        <w:w w:val="100"/>
        <w:kern w:val="0"/>
        <w:position w:val="0"/>
        <w:highlight w:val="none"/>
        <w:vertAlign w:val="baseline"/>
      </w:rPr>
    </w:lvl>
    <w:lvl w:ilvl="7" w:tplc="50928614">
      <w:start w:val="1"/>
      <w:numFmt w:val="lowerLetter"/>
      <w:lvlText w:val="%8."/>
      <w:lvlJc w:val="left"/>
      <w:pPr>
        <w:tabs>
          <w:tab w:val="num" w:pos="9842"/>
        </w:tabs>
        <w:ind w:left="9275" w:firstLine="207"/>
      </w:pPr>
      <w:rPr>
        <w:rFonts w:hAnsi="Arial Unicode MS"/>
        <w:caps w:val="0"/>
        <w:smallCaps w:val="0"/>
        <w:strike w:val="0"/>
        <w:dstrike w:val="0"/>
        <w:outline w:val="0"/>
        <w:emboss w:val="0"/>
        <w:imprint w:val="0"/>
        <w:spacing w:val="0"/>
        <w:w w:val="100"/>
        <w:kern w:val="0"/>
        <w:position w:val="0"/>
        <w:highlight w:val="none"/>
        <w:vertAlign w:val="baseline"/>
      </w:rPr>
    </w:lvl>
    <w:lvl w:ilvl="8" w:tplc="2918E4E6">
      <w:start w:val="1"/>
      <w:numFmt w:val="lowerRoman"/>
      <w:lvlText w:val="%9."/>
      <w:lvlJc w:val="left"/>
      <w:pPr>
        <w:tabs>
          <w:tab w:val="num" w:pos="10562"/>
        </w:tabs>
        <w:ind w:left="9995" w:firstLine="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EF64359"/>
    <w:multiLevelType w:val="hybridMultilevel"/>
    <w:tmpl w:val="33D0F86E"/>
    <w:numStyleLink w:val="Normallist"/>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iwen Qiu">
    <w15:presenceInfo w15:providerId="None" w15:userId="Cuiwen Q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624"/>
  <w:evenAndOddHeaders/>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DD"/>
    <w:rsid w:val="0004578A"/>
    <w:rsid w:val="00063FA3"/>
    <w:rsid w:val="00073877"/>
    <w:rsid w:val="0009594E"/>
    <w:rsid w:val="001028D3"/>
    <w:rsid w:val="001B418B"/>
    <w:rsid w:val="00233E76"/>
    <w:rsid w:val="00276E0B"/>
    <w:rsid w:val="002F78DF"/>
    <w:rsid w:val="00332A96"/>
    <w:rsid w:val="00354CB5"/>
    <w:rsid w:val="003839D2"/>
    <w:rsid w:val="00386784"/>
    <w:rsid w:val="003A04BB"/>
    <w:rsid w:val="003B2A85"/>
    <w:rsid w:val="003D3067"/>
    <w:rsid w:val="003E02FB"/>
    <w:rsid w:val="003E5803"/>
    <w:rsid w:val="00427F07"/>
    <w:rsid w:val="00444CA0"/>
    <w:rsid w:val="00485F61"/>
    <w:rsid w:val="004A48E4"/>
    <w:rsid w:val="00540AA6"/>
    <w:rsid w:val="00547D8A"/>
    <w:rsid w:val="005553DA"/>
    <w:rsid w:val="00590A21"/>
    <w:rsid w:val="005A34A9"/>
    <w:rsid w:val="005E3942"/>
    <w:rsid w:val="006161DD"/>
    <w:rsid w:val="00640CB3"/>
    <w:rsid w:val="00670244"/>
    <w:rsid w:val="00670523"/>
    <w:rsid w:val="00675BDA"/>
    <w:rsid w:val="00691B11"/>
    <w:rsid w:val="006A5299"/>
    <w:rsid w:val="007444C8"/>
    <w:rsid w:val="00776063"/>
    <w:rsid w:val="007A50E3"/>
    <w:rsid w:val="0080014A"/>
    <w:rsid w:val="0086548E"/>
    <w:rsid w:val="00875A85"/>
    <w:rsid w:val="008A478F"/>
    <w:rsid w:val="008C2692"/>
    <w:rsid w:val="008D6223"/>
    <w:rsid w:val="008F1EC3"/>
    <w:rsid w:val="008F39B2"/>
    <w:rsid w:val="00924200"/>
    <w:rsid w:val="009915F6"/>
    <w:rsid w:val="009C4445"/>
    <w:rsid w:val="00A410BB"/>
    <w:rsid w:val="00A9300C"/>
    <w:rsid w:val="00AC6DC5"/>
    <w:rsid w:val="00AD5493"/>
    <w:rsid w:val="00AE013C"/>
    <w:rsid w:val="00B629C2"/>
    <w:rsid w:val="00BC11B9"/>
    <w:rsid w:val="00BF680A"/>
    <w:rsid w:val="00C05517"/>
    <w:rsid w:val="00C42F9B"/>
    <w:rsid w:val="00C4383C"/>
    <w:rsid w:val="00C8352E"/>
    <w:rsid w:val="00CA1A26"/>
    <w:rsid w:val="00D25E12"/>
    <w:rsid w:val="00D43945"/>
    <w:rsid w:val="00D6311E"/>
    <w:rsid w:val="00DB513A"/>
    <w:rsid w:val="00E74560"/>
    <w:rsid w:val="00EB44C9"/>
    <w:rsid w:val="00EC7060"/>
    <w:rsid w:val="00F208B6"/>
    <w:rsid w:val="00F42573"/>
    <w:rsid w:val="00F42D30"/>
    <w:rsid w:val="00F44E5E"/>
    <w:rsid w:val="00F84D7A"/>
    <w:rsid w:val="00FE4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4" w:space="0" w:color="000000"/>
      </w:pBdr>
      <w:tabs>
        <w:tab w:val="left" w:pos="1247"/>
        <w:tab w:val="center" w:pos="4536"/>
        <w:tab w:val="right" w:pos="9072"/>
      </w:tabs>
      <w:spacing w:after="120"/>
    </w:pPr>
    <w:rPr>
      <w:rFonts w:cs="Arial Unicode MS"/>
      <w:b/>
      <w:bCs/>
      <w:color w:val="000000"/>
      <w:sz w:val="18"/>
      <w:szCs w:val="18"/>
      <w:u w:color="000000"/>
    </w:rPr>
  </w:style>
  <w:style w:type="paragraph" w:styleId="Footer">
    <w:name w:val="footer"/>
    <w:pPr>
      <w:tabs>
        <w:tab w:val="left" w:pos="1247"/>
        <w:tab w:val="left" w:pos="1814"/>
        <w:tab w:val="left" w:pos="2381"/>
        <w:tab w:val="left" w:pos="2948"/>
        <w:tab w:val="left" w:pos="3515"/>
        <w:tab w:val="center" w:pos="4320"/>
        <w:tab w:val="right" w:pos="8640"/>
      </w:tabs>
      <w:spacing w:before="60" w:after="120"/>
    </w:pPr>
    <w:rPr>
      <w:rFonts w:eastAsia="Times New Roman"/>
      <w:color w:val="000000"/>
      <w:sz w:val="18"/>
      <w:szCs w:val="18"/>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tabs>
        <w:tab w:val="left" w:pos="1247"/>
        <w:tab w:val="left" w:pos="1814"/>
        <w:tab w:val="left" w:pos="2381"/>
        <w:tab w:val="left" w:pos="2948"/>
        <w:tab w:val="left" w:pos="3515"/>
      </w:tabs>
    </w:pPr>
    <w:rPr>
      <w:rFonts w:eastAsia="Times New Roman"/>
      <w:color w:val="000000"/>
      <w:u w:color="000000"/>
    </w:rPr>
  </w:style>
  <w:style w:type="paragraph" w:customStyle="1" w:styleId="AATitle">
    <w:name w:val="AA_Title"/>
    <w:pPr>
      <w:keepNext/>
      <w:keepLines/>
      <w:tabs>
        <w:tab w:val="left" w:pos="1247"/>
        <w:tab w:val="left" w:pos="1814"/>
        <w:tab w:val="left" w:pos="2381"/>
        <w:tab w:val="left" w:pos="2948"/>
        <w:tab w:val="left" w:pos="3515"/>
        <w:tab w:val="left" w:pos="4082"/>
      </w:tabs>
      <w:suppressAutoHyphens/>
      <w:ind w:right="5103"/>
    </w:pPr>
    <w:rPr>
      <w:rFonts w:cs="Arial Unicode MS"/>
      <w:b/>
      <w:bCs/>
      <w:color w:val="000000"/>
      <w:u w:color="000000"/>
    </w:rPr>
  </w:style>
  <w:style w:type="paragraph" w:customStyle="1" w:styleId="AATitle2">
    <w:name w:val="AA_Title2"/>
    <w:pPr>
      <w:keepNext/>
      <w:keepLines/>
      <w:tabs>
        <w:tab w:val="left" w:pos="1247"/>
        <w:tab w:val="left" w:pos="1814"/>
        <w:tab w:val="left" w:pos="2381"/>
        <w:tab w:val="left" w:pos="2948"/>
        <w:tab w:val="left" w:pos="3515"/>
      </w:tabs>
      <w:suppressAutoHyphens/>
      <w:spacing w:before="120" w:after="120"/>
      <w:ind w:right="4536"/>
    </w:pPr>
    <w:rPr>
      <w:rFonts w:cs="Arial Unicode MS"/>
      <w:b/>
      <w:bCs/>
      <w:color w:val="000000"/>
      <w:u w:color="000000"/>
    </w:rPr>
  </w:style>
  <w:style w:type="paragraph" w:customStyle="1" w:styleId="BBTitle">
    <w:name w:val="BB_Title"/>
    <w:pPr>
      <w:keepNext/>
      <w:keepLines/>
      <w:tabs>
        <w:tab w:val="left" w:pos="1247"/>
        <w:tab w:val="left" w:pos="1814"/>
        <w:tab w:val="left" w:pos="2381"/>
        <w:tab w:val="left" w:pos="2948"/>
        <w:tab w:val="left" w:pos="3515"/>
        <w:tab w:val="left" w:pos="4082"/>
      </w:tabs>
      <w:suppressAutoHyphens/>
      <w:spacing w:before="320" w:after="240"/>
      <w:ind w:left="1247" w:right="567"/>
    </w:pPr>
    <w:rPr>
      <w:rFonts w:cs="Arial Unicode MS"/>
      <w:b/>
      <w:bCs/>
      <w:color w:val="000000"/>
      <w:sz w:val="28"/>
      <w:szCs w:val="28"/>
      <w:u w:color="000000"/>
    </w:rPr>
  </w:style>
  <w:style w:type="paragraph" w:customStyle="1" w:styleId="CH2">
    <w:name w:val="CH2"/>
    <w:next w:val="Normalnumber"/>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imes New Roman"/>
      <w:b/>
      <w:bCs/>
      <w:color w:val="000000"/>
      <w:sz w:val="24"/>
      <w:szCs w:val="24"/>
      <w:u w:color="000000"/>
    </w:rPr>
  </w:style>
  <w:style w:type="paragraph" w:customStyle="1" w:styleId="Normalnumber">
    <w:name w:val="Normal_number"/>
    <w:pPr>
      <w:tabs>
        <w:tab w:val="left" w:pos="1134"/>
        <w:tab w:val="left" w:pos="1247"/>
        <w:tab w:val="left" w:pos="1814"/>
        <w:tab w:val="left" w:pos="2381"/>
        <w:tab w:val="left" w:pos="2948"/>
        <w:tab w:val="left" w:pos="3515"/>
        <w:tab w:val="left" w:pos="4082"/>
      </w:tabs>
      <w:spacing w:after="120"/>
      <w:ind w:firstLine="567"/>
    </w:pPr>
    <w:rPr>
      <w:rFonts w:eastAsia="Times New Roman"/>
      <w:color w:val="000000"/>
      <w:u w:color="000000"/>
    </w:rPr>
  </w:style>
  <w:style w:type="numbering" w:customStyle="1" w:styleId="Normallist">
    <w:name w:val="Normal_list"/>
    <w:pPr>
      <w:numPr>
        <w:numId w:val="1"/>
      </w:numPr>
    </w:pPr>
  </w:style>
  <w:style w:type="paragraph" w:customStyle="1" w:styleId="Normal-pool">
    <w:name w:val="Normal-pool"/>
    <w:pPr>
      <w:tabs>
        <w:tab w:val="left" w:pos="1247"/>
        <w:tab w:val="left" w:pos="1814"/>
        <w:tab w:val="left" w:pos="2381"/>
        <w:tab w:val="left" w:pos="2948"/>
        <w:tab w:val="left" w:pos="3515"/>
        <w:tab w:val="left" w:pos="4082"/>
      </w:tabs>
    </w:pPr>
    <w:rPr>
      <w:rFonts w:eastAsia="Times New Roman"/>
      <w:color w:val="000000"/>
      <w:u w:color="000000"/>
    </w:rPr>
  </w:style>
  <w:style w:type="numbering" w:customStyle="1" w:styleId="Normallist1">
    <w:name w:val="Normal_list1"/>
    <w:rsid w:val="00DB513A"/>
  </w:style>
  <w:style w:type="paragraph" w:styleId="BalloonText">
    <w:name w:val="Balloon Text"/>
    <w:basedOn w:val="Normal"/>
    <w:link w:val="BalloonTextChar"/>
    <w:uiPriority w:val="99"/>
    <w:semiHidden/>
    <w:unhideWhenUsed/>
    <w:rsid w:val="00383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4" w:space="0" w:color="000000"/>
      </w:pBdr>
      <w:tabs>
        <w:tab w:val="left" w:pos="1247"/>
        <w:tab w:val="center" w:pos="4536"/>
        <w:tab w:val="right" w:pos="9072"/>
      </w:tabs>
      <w:spacing w:after="120"/>
    </w:pPr>
    <w:rPr>
      <w:rFonts w:cs="Arial Unicode MS"/>
      <w:b/>
      <w:bCs/>
      <w:color w:val="000000"/>
      <w:sz w:val="18"/>
      <w:szCs w:val="18"/>
      <w:u w:color="000000"/>
    </w:rPr>
  </w:style>
  <w:style w:type="paragraph" w:styleId="Footer">
    <w:name w:val="footer"/>
    <w:pPr>
      <w:tabs>
        <w:tab w:val="left" w:pos="1247"/>
        <w:tab w:val="left" w:pos="1814"/>
        <w:tab w:val="left" w:pos="2381"/>
        <w:tab w:val="left" w:pos="2948"/>
        <w:tab w:val="left" w:pos="3515"/>
        <w:tab w:val="center" w:pos="4320"/>
        <w:tab w:val="right" w:pos="8640"/>
      </w:tabs>
      <w:spacing w:before="60" w:after="120"/>
    </w:pPr>
    <w:rPr>
      <w:rFonts w:eastAsia="Times New Roman"/>
      <w:color w:val="000000"/>
      <w:sz w:val="18"/>
      <w:szCs w:val="18"/>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tabs>
        <w:tab w:val="left" w:pos="1247"/>
        <w:tab w:val="left" w:pos="1814"/>
        <w:tab w:val="left" w:pos="2381"/>
        <w:tab w:val="left" w:pos="2948"/>
        <w:tab w:val="left" w:pos="3515"/>
      </w:tabs>
    </w:pPr>
    <w:rPr>
      <w:rFonts w:eastAsia="Times New Roman"/>
      <w:color w:val="000000"/>
      <w:u w:color="000000"/>
    </w:rPr>
  </w:style>
  <w:style w:type="paragraph" w:customStyle="1" w:styleId="AATitle">
    <w:name w:val="AA_Title"/>
    <w:pPr>
      <w:keepNext/>
      <w:keepLines/>
      <w:tabs>
        <w:tab w:val="left" w:pos="1247"/>
        <w:tab w:val="left" w:pos="1814"/>
        <w:tab w:val="left" w:pos="2381"/>
        <w:tab w:val="left" w:pos="2948"/>
        <w:tab w:val="left" w:pos="3515"/>
        <w:tab w:val="left" w:pos="4082"/>
      </w:tabs>
      <w:suppressAutoHyphens/>
      <w:ind w:right="5103"/>
    </w:pPr>
    <w:rPr>
      <w:rFonts w:cs="Arial Unicode MS"/>
      <w:b/>
      <w:bCs/>
      <w:color w:val="000000"/>
      <w:u w:color="000000"/>
    </w:rPr>
  </w:style>
  <w:style w:type="paragraph" w:customStyle="1" w:styleId="AATitle2">
    <w:name w:val="AA_Title2"/>
    <w:pPr>
      <w:keepNext/>
      <w:keepLines/>
      <w:tabs>
        <w:tab w:val="left" w:pos="1247"/>
        <w:tab w:val="left" w:pos="1814"/>
        <w:tab w:val="left" w:pos="2381"/>
        <w:tab w:val="left" w:pos="2948"/>
        <w:tab w:val="left" w:pos="3515"/>
      </w:tabs>
      <w:suppressAutoHyphens/>
      <w:spacing w:before="120" w:after="120"/>
      <w:ind w:right="4536"/>
    </w:pPr>
    <w:rPr>
      <w:rFonts w:cs="Arial Unicode MS"/>
      <w:b/>
      <w:bCs/>
      <w:color w:val="000000"/>
      <w:u w:color="000000"/>
    </w:rPr>
  </w:style>
  <w:style w:type="paragraph" w:customStyle="1" w:styleId="BBTitle">
    <w:name w:val="BB_Title"/>
    <w:pPr>
      <w:keepNext/>
      <w:keepLines/>
      <w:tabs>
        <w:tab w:val="left" w:pos="1247"/>
        <w:tab w:val="left" w:pos="1814"/>
        <w:tab w:val="left" w:pos="2381"/>
        <w:tab w:val="left" w:pos="2948"/>
        <w:tab w:val="left" w:pos="3515"/>
        <w:tab w:val="left" w:pos="4082"/>
      </w:tabs>
      <w:suppressAutoHyphens/>
      <w:spacing w:before="320" w:after="240"/>
      <w:ind w:left="1247" w:right="567"/>
    </w:pPr>
    <w:rPr>
      <w:rFonts w:cs="Arial Unicode MS"/>
      <w:b/>
      <w:bCs/>
      <w:color w:val="000000"/>
      <w:sz w:val="28"/>
      <w:szCs w:val="28"/>
      <w:u w:color="000000"/>
    </w:rPr>
  </w:style>
  <w:style w:type="paragraph" w:customStyle="1" w:styleId="CH2">
    <w:name w:val="CH2"/>
    <w:next w:val="Normalnumber"/>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imes New Roman"/>
      <w:b/>
      <w:bCs/>
      <w:color w:val="000000"/>
      <w:sz w:val="24"/>
      <w:szCs w:val="24"/>
      <w:u w:color="000000"/>
    </w:rPr>
  </w:style>
  <w:style w:type="paragraph" w:customStyle="1" w:styleId="Normalnumber">
    <w:name w:val="Normal_number"/>
    <w:pPr>
      <w:tabs>
        <w:tab w:val="left" w:pos="1134"/>
        <w:tab w:val="left" w:pos="1247"/>
        <w:tab w:val="left" w:pos="1814"/>
        <w:tab w:val="left" w:pos="2381"/>
        <w:tab w:val="left" w:pos="2948"/>
        <w:tab w:val="left" w:pos="3515"/>
        <w:tab w:val="left" w:pos="4082"/>
      </w:tabs>
      <w:spacing w:after="120"/>
      <w:ind w:firstLine="567"/>
    </w:pPr>
    <w:rPr>
      <w:rFonts w:eastAsia="Times New Roman"/>
      <w:color w:val="000000"/>
      <w:u w:color="000000"/>
    </w:rPr>
  </w:style>
  <w:style w:type="numbering" w:customStyle="1" w:styleId="Normallist">
    <w:name w:val="Normal_list"/>
    <w:pPr>
      <w:numPr>
        <w:numId w:val="1"/>
      </w:numPr>
    </w:pPr>
  </w:style>
  <w:style w:type="paragraph" w:customStyle="1" w:styleId="Normal-pool">
    <w:name w:val="Normal-pool"/>
    <w:pPr>
      <w:tabs>
        <w:tab w:val="left" w:pos="1247"/>
        <w:tab w:val="left" w:pos="1814"/>
        <w:tab w:val="left" w:pos="2381"/>
        <w:tab w:val="left" w:pos="2948"/>
        <w:tab w:val="left" w:pos="3515"/>
        <w:tab w:val="left" w:pos="4082"/>
      </w:tabs>
    </w:pPr>
    <w:rPr>
      <w:rFonts w:eastAsia="Times New Roman"/>
      <w:color w:val="000000"/>
      <w:u w:color="000000"/>
    </w:rPr>
  </w:style>
  <w:style w:type="numbering" w:customStyle="1" w:styleId="Normallist1">
    <w:name w:val="Normal_list1"/>
    <w:rsid w:val="00DB513A"/>
  </w:style>
  <w:style w:type="paragraph" w:styleId="BalloonText">
    <w:name w:val="Balloon Text"/>
    <w:basedOn w:val="Normal"/>
    <w:link w:val="BalloonTextChar"/>
    <w:uiPriority w:val="99"/>
    <w:semiHidden/>
    <w:unhideWhenUsed/>
    <w:rsid w:val="00383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24083">
      <w:bodyDiv w:val="1"/>
      <w:marLeft w:val="0"/>
      <w:marRight w:val="0"/>
      <w:marTop w:val="0"/>
      <w:marBottom w:val="0"/>
      <w:divBdr>
        <w:top w:val="none" w:sz="0" w:space="0" w:color="auto"/>
        <w:left w:val="none" w:sz="0" w:space="0" w:color="auto"/>
        <w:bottom w:val="none" w:sz="0" w:space="0" w:color="auto"/>
        <w:right w:val="none" w:sz="0" w:space="0" w:color="auto"/>
      </w:divBdr>
    </w:div>
    <w:div w:id="144496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3C1C-69D3-4D22-A7E1-3C1C0330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Pastore</dc:creator>
  <cp:lastModifiedBy>Wei Li</cp:lastModifiedBy>
  <cp:revision>7</cp:revision>
  <cp:lastPrinted>2017-08-09T07:43:00Z</cp:lastPrinted>
  <dcterms:created xsi:type="dcterms:W3CDTF">2017-08-09T07:42:00Z</dcterms:created>
  <dcterms:modified xsi:type="dcterms:W3CDTF">2017-08-09T07:44:00Z</dcterms:modified>
</cp:coreProperties>
</file>