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17"/>
        <w:gridCol w:w="4960"/>
        <w:gridCol w:w="3561"/>
      </w:tblGrid>
      <w:tr w:rsidR="00572C99" w:rsidRPr="00A37D1C" w14:paraId="46BDBAD1" w14:textId="77777777" w:rsidTr="000B1862">
        <w:trPr>
          <w:cantSplit/>
          <w:trHeight w:val="850"/>
          <w:jc w:val="right"/>
        </w:trPr>
        <w:tc>
          <w:tcPr>
            <w:tcW w:w="1583" w:type="dxa"/>
          </w:tcPr>
          <w:p w14:paraId="627E35BC" w14:textId="77777777" w:rsidR="00572C99" w:rsidRPr="00A37D1C" w:rsidRDefault="00572C99" w:rsidP="00FC293B">
            <w:pPr>
              <w:spacing w:after="0" w:line="240" w:lineRule="auto"/>
              <w:jc w:val="left"/>
              <w:rPr>
                <w:rFonts w:ascii="SimHei" w:eastAsia="SimHei" w:hAnsi="SimHei"/>
                <w:b/>
                <w:noProof/>
                <w:sz w:val="32"/>
                <w:szCs w:val="32"/>
                <w:lang w:val="en-GB"/>
              </w:rPr>
            </w:pPr>
            <w:r w:rsidRPr="00A37D1C">
              <w:rPr>
                <w:rFonts w:ascii="SimHei" w:eastAsia="SimHei" w:hAnsi="SimHei" w:cs="Arial" w:hint="eastAsia"/>
                <w:b/>
                <w:noProof/>
                <w:sz w:val="32"/>
                <w:szCs w:val="32"/>
                <w:lang w:val="en-GB"/>
              </w:rPr>
              <w:t>联合国</w:t>
            </w:r>
          </w:p>
        </w:tc>
        <w:tc>
          <w:tcPr>
            <w:tcW w:w="4854" w:type="dxa"/>
          </w:tcPr>
          <w:p w14:paraId="1EE055E6" w14:textId="77777777" w:rsidR="00572C99" w:rsidRPr="00A37D1C" w:rsidRDefault="00572C99" w:rsidP="00FC293B">
            <w:pPr>
              <w:spacing w:after="0" w:line="240" w:lineRule="auto"/>
              <w:jc w:val="left"/>
              <w:rPr>
                <w:rFonts w:ascii="Univers" w:eastAsiaTheme="minorEastAsia" w:hAnsi="Univers"/>
                <w:b/>
                <w:sz w:val="27"/>
                <w:szCs w:val="27"/>
                <w:lang w:val="en-GB" w:eastAsia="en-US"/>
              </w:rPr>
            </w:pPr>
          </w:p>
        </w:tc>
        <w:tc>
          <w:tcPr>
            <w:tcW w:w="3485" w:type="dxa"/>
          </w:tcPr>
          <w:p w14:paraId="1F4C21E9" w14:textId="77777777" w:rsidR="00572C99" w:rsidRPr="00A37D1C" w:rsidRDefault="00572C99" w:rsidP="00FC293B">
            <w:pPr>
              <w:spacing w:after="0" w:line="240" w:lineRule="auto"/>
              <w:jc w:val="right"/>
              <w:rPr>
                <w:rFonts w:ascii="Arial" w:eastAsiaTheme="minorEastAsia" w:hAnsi="Arial" w:cs="Arial"/>
                <w:b/>
                <w:sz w:val="64"/>
                <w:szCs w:val="64"/>
                <w:lang w:val="en-GB" w:eastAsia="en-US"/>
              </w:rPr>
            </w:pPr>
            <w:r w:rsidRPr="00A37D1C">
              <w:rPr>
                <w:rFonts w:ascii="Arial" w:eastAsiaTheme="minorEastAsia" w:hAnsi="Arial" w:cs="Arial"/>
                <w:b/>
                <w:sz w:val="64"/>
                <w:szCs w:val="64"/>
                <w:lang w:val="en-GB" w:eastAsia="en-US"/>
              </w:rPr>
              <w:t>MC</w:t>
            </w:r>
          </w:p>
        </w:tc>
      </w:tr>
      <w:tr w:rsidR="00572C99" w:rsidRPr="00A37D1C" w14:paraId="79AD4917" w14:textId="77777777" w:rsidTr="000B1862">
        <w:trPr>
          <w:cantSplit/>
          <w:trHeight w:val="281"/>
          <w:jc w:val="right"/>
        </w:trPr>
        <w:tc>
          <w:tcPr>
            <w:tcW w:w="1583" w:type="dxa"/>
            <w:tcBorders>
              <w:bottom w:val="single" w:sz="4" w:space="0" w:color="auto"/>
            </w:tcBorders>
          </w:tcPr>
          <w:p w14:paraId="77B4AF3A" w14:textId="77777777" w:rsidR="00572C99" w:rsidRPr="00A37D1C" w:rsidRDefault="00572C99" w:rsidP="00FC293B">
            <w:pPr>
              <w:spacing w:after="0" w:line="240" w:lineRule="auto"/>
              <w:jc w:val="left"/>
              <w:rPr>
                <w:rFonts w:eastAsiaTheme="minorEastAsia"/>
                <w:noProof/>
                <w:sz w:val="18"/>
                <w:szCs w:val="18"/>
                <w:lang w:val="en-GB" w:eastAsia="en-US"/>
              </w:rPr>
            </w:pPr>
          </w:p>
        </w:tc>
        <w:tc>
          <w:tcPr>
            <w:tcW w:w="4854" w:type="dxa"/>
            <w:tcBorders>
              <w:bottom w:val="single" w:sz="4" w:space="0" w:color="auto"/>
            </w:tcBorders>
          </w:tcPr>
          <w:p w14:paraId="69B332F6" w14:textId="77777777" w:rsidR="00572C99" w:rsidRPr="00A37D1C" w:rsidRDefault="00572C99" w:rsidP="00FC293B">
            <w:pPr>
              <w:spacing w:after="0" w:line="240" w:lineRule="auto"/>
              <w:jc w:val="left"/>
              <w:rPr>
                <w:rFonts w:ascii="Univers" w:eastAsiaTheme="minorEastAsia" w:hAnsi="Univers"/>
                <w:b/>
                <w:sz w:val="18"/>
                <w:szCs w:val="18"/>
                <w:lang w:val="en-GB" w:eastAsia="en-US"/>
              </w:rPr>
            </w:pPr>
          </w:p>
        </w:tc>
        <w:tc>
          <w:tcPr>
            <w:tcW w:w="3485" w:type="dxa"/>
            <w:tcBorders>
              <w:bottom w:val="single" w:sz="4" w:space="0" w:color="auto"/>
            </w:tcBorders>
          </w:tcPr>
          <w:p w14:paraId="1AB700FA" w14:textId="6B1D5EBF" w:rsidR="00572C99" w:rsidRPr="00A37D1C" w:rsidRDefault="00572C99" w:rsidP="000B1862">
            <w:pPr>
              <w:spacing w:after="0" w:line="240" w:lineRule="auto"/>
              <w:ind w:leftChars="-5" w:left="7" w:hangingChars="6" w:hanging="17"/>
              <w:jc w:val="left"/>
              <w:rPr>
                <w:rFonts w:eastAsiaTheme="minorEastAsia"/>
                <w:noProof/>
                <w:sz w:val="18"/>
                <w:szCs w:val="18"/>
                <w:lang w:val="en-GB"/>
              </w:rPr>
            </w:pPr>
            <w:r w:rsidRPr="00A37D1C">
              <w:rPr>
                <w:rFonts w:eastAsiaTheme="minorEastAsia"/>
                <w:b/>
                <w:bCs/>
                <w:sz w:val="28"/>
                <w:szCs w:val="20"/>
                <w:lang w:val="en-GB" w:eastAsia="en-US"/>
              </w:rPr>
              <w:t>UNEP</w:t>
            </w:r>
            <w:bookmarkStart w:id="0" w:name="OLE_LINK1"/>
            <w:bookmarkStart w:id="1" w:name="OLE_LINK2"/>
            <w:r w:rsidRPr="00A37D1C">
              <w:rPr>
                <w:rFonts w:eastAsiaTheme="minorEastAsia"/>
                <w:b/>
                <w:bCs/>
                <w:sz w:val="28"/>
                <w:szCs w:val="20"/>
                <w:lang w:val="en-GB" w:eastAsia="en-US"/>
              </w:rPr>
              <w:t>/</w:t>
            </w:r>
            <w:r w:rsidRPr="00A37D1C">
              <w:rPr>
                <w:rFonts w:eastAsiaTheme="minorEastAsia"/>
                <w:sz w:val="20"/>
                <w:szCs w:val="20"/>
                <w:lang w:val="en-GB" w:eastAsia="en-US"/>
              </w:rPr>
              <w:t>MC/</w:t>
            </w:r>
            <w:bookmarkEnd w:id="0"/>
            <w:bookmarkEnd w:id="1"/>
            <w:r w:rsidRPr="00A37D1C">
              <w:rPr>
                <w:rFonts w:eastAsiaTheme="minorEastAsia"/>
                <w:sz w:val="20"/>
                <w:szCs w:val="20"/>
                <w:lang w:val="en-GB" w:eastAsia="en-US"/>
              </w:rPr>
              <w:t>COP.1/</w:t>
            </w:r>
            <w:r>
              <w:rPr>
                <w:rFonts w:eastAsiaTheme="minorEastAsia" w:hint="eastAsia"/>
                <w:sz w:val="20"/>
                <w:szCs w:val="20"/>
                <w:lang w:val="en-GB"/>
              </w:rPr>
              <w:t>2</w:t>
            </w:r>
            <w:r w:rsidR="00DB6416">
              <w:rPr>
                <w:rFonts w:eastAsiaTheme="minorEastAsia" w:hint="eastAsia"/>
                <w:sz w:val="20"/>
                <w:szCs w:val="20"/>
                <w:lang w:val="en-GB"/>
              </w:rPr>
              <w:t>4</w:t>
            </w:r>
          </w:p>
        </w:tc>
      </w:tr>
      <w:bookmarkStart w:id="2" w:name="_MON_1021710482"/>
      <w:bookmarkEnd w:id="2"/>
      <w:bookmarkStart w:id="3" w:name="_MON_1021710510"/>
      <w:bookmarkEnd w:id="3"/>
      <w:tr w:rsidR="00572C99" w:rsidRPr="00A37D1C" w14:paraId="7B618B30" w14:textId="77777777" w:rsidTr="000B1862">
        <w:trPr>
          <w:cantSplit/>
          <w:trHeight w:val="2549"/>
          <w:jc w:val="right"/>
        </w:trPr>
        <w:tc>
          <w:tcPr>
            <w:tcW w:w="1583" w:type="dxa"/>
            <w:tcBorders>
              <w:top w:val="single" w:sz="4" w:space="0" w:color="auto"/>
              <w:bottom w:val="single" w:sz="24" w:space="0" w:color="auto"/>
            </w:tcBorders>
          </w:tcPr>
          <w:p w14:paraId="07D9E222" w14:textId="77777777" w:rsidR="00572C99" w:rsidRPr="00A37D1C" w:rsidRDefault="00572C99" w:rsidP="00FC293B">
            <w:pPr>
              <w:spacing w:after="0" w:line="240" w:lineRule="auto"/>
              <w:jc w:val="left"/>
              <w:rPr>
                <w:rFonts w:eastAsiaTheme="minorEastAsia"/>
                <w:noProof/>
                <w:sz w:val="20"/>
                <w:szCs w:val="20"/>
                <w:lang w:val="en-GB" w:eastAsia="en-US"/>
              </w:rPr>
            </w:pPr>
            <w:r w:rsidRPr="00A37D1C">
              <w:rPr>
                <w:rFonts w:eastAsiaTheme="minorEastAsia"/>
                <w:noProof/>
                <w:sz w:val="20"/>
                <w:szCs w:val="20"/>
                <w:lang w:val="en-GB" w:eastAsia="en-US"/>
              </w:rPr>
              <w:object w:dxaOrig="1831" w:dyaOrig="1726" w14:anchorId="4738A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2pt" o:ole="" fillcolor="window">
                  <v:imagedata r:id="rId9" o:title=""/>
                </v:shape>
                <o:OLEObject Type="Embed" ProgID="Word.Picture.8" ShapeID="_x0000_i1025" DrawAspect="Content" ObjectID="_1560169451" r:id="rId10"/>
              </w:object>
            </w:r>
            <w:r w:rsidRPr="00A37D1C">
              <w:rPr>
                <w:rFonts w:eastAsiaTheme="minorEastAsia"/>
                <w:noProof/>
                <w:sz w:val="20"/>
                <w:szCs w:val="20"/>
              </w:rPr>
              <w:drawing>
                <wp:inline distT="0" distB="0" distL="0" distR="0" wp14:anchorId="3AED9874" wp14:editId="47FE5B1A">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854" w:type="dxa"/>
            <w:tcBorders>
              <w:top w:val="single" w:sz="4" w:space="0" w:color="auto"/>
              <w:bottom w:val="single" w:sz="24" w:space="0" w:color="auto"/>
            </w:tcBorders>
          </w:tcPr>
          <w:p w14:paraId="4CC4DFAF" w14:textId="77777777" w:rsidR="00572C99" w:rsidRPr="000B1862" w:rsidRDefault="00572C99" w:rsidP="00FC293B">
            <w:pPr>
              <w:spacing w:after="0" w:line="240" w:lineRule="auto"/>
              <w:jc w:val="left"/>
              <w:rPr>
                <w:rFonts w:ascii="Arial" w:eastAsiaTheme="minorEastAsia" w:hAnsi="Arial" w:cs="Arial"/>
                <w:b/>
                <w:sz w:val="30"/>
                <w:szCs w:val="30"/>
                <w:lang w:val="en-GB"/>
              </w:rPr>
            </w:pPr>
          </w:p>
          <w:p w14:paraId="37C6124B" w14:textId="77777777" w:rsidR="00572C99" w:rsidRPr="000B1862" w:rsidRDefault="00572C99" w:rsidP="00FC293B">
            <w:pPr>
              <w:spacing w:after="0" w:line="240" w:lineRule="auto"/>
              <w:jc w:val="left"/>
              <w:rPr>
                <w:rFonts w:ascii="Arial" w:eastAsiaTheme="minorEastAsia" w:hAnsi="Arial" w:cs="Arial"/>
                <w:b/>
                <w:sz w:val="30"/>
                <w:szCs w:val="30"/>
                <w:lang w:val="en-GB"/>
              </w:rPr>
            </w:pPr>
          </w:p>
          <w:p w14:paraId="44B8994B" w14:textId="77777777" w:rsidR="00572C99" w:rsidRPr="000B1862" w:rsidRDefault="00572C99" w:rsidP="00FC293B">
            <w:pPr>
              <w:spacing w:after="0" w:line="240" w:lineRule="auto"/>
              <w:jc w:val="left"/>
              <w:rPr>
                <w:rFonts w:ascii="Arial" w:eastAsiaTheme="minorEastAsia" w:hAnsi="Arial" w:cs="Arial"/>
                <w:b/>
                <w:sz w:val="30"/>
                <w:szCs w:val="30"/>
                <w:lang w:val="en-GB"/>
              </w:rPr>
            </w:pPr>
          </w:p>
          <w:p w14:paraId="78DDA81C" w14:textId="77777777" w:rsidR="00572C99" w:rsidRPr="000B1862" w:rsidRDefault="00572C99" w:rsidP="00FC293B">
            <w:pPr>
              <w:spacing w:after="0" w:line="240" w:lineRule="auto"/>
              <w:jc w:val="left"/>
              <w:rPr>
                <w:rFonts w:ascii="Arial" w:eastAsiaTheme="minorEastAsia" w:hAnsi="Arial" w:cs="Arial"/>
                <w:b/>
                <w:sz w:val="30"/>
                <w:szCs w:val="30"/>
                <w:lang w:val="en-GB"/>
              </w:rPr>
            </w:pPr>
          </w:p>
          <w:p w14:paraId="6A874084" w14:textId="77777777" w:rsidR="00572C99" w:rsidRPr="00A37D1C" w:rsidRDefault="00572C99" w:rsidP="00FC293B">
            <w:pPr>
              <w:spacing w:after="0" w:line="240" w:lineRule="auto"/>
              <w:jc w:val="left"/>
              <w:rPr>
                <w:rFonts w:ascii="SimHei" w:eastAsia="SimHei" w:hAnsi="SimHei" w:cs="Arial"/>
                <w:b/>
                <w:sz w:val="32"/>
                <w:szCs w:val="32"/>
                <w:lang w:val="en-GB"/>
              </w:rPr>
            </w:pPr>
            <w:r w:rsidRPr="00A37D1C">
              <w:rPr>
                <w:rFonts w:ascii="SimHei" w:eastAsia="SimHei" w:hAnsi="SimHei" w:cs="Arial" w:hint="eastAsia"/>
                <w:b/>
                <w:sz w:val="32"/>
                <w:szCs w:val="32"/>
                <w:lang w:val="en-GB"/>
              </w:rPr>
              <w:t>联合国</w:t>
            </w:r>
          </w:p>
          <w:p w14:paraId="61C2FC04" w14:textId="77777777" w:rsidR="00572C99" w:rsidRPr="00A37D1C" w:rsidRDefault="00572C99" w:rsidP="00FC293B">
            <w:pPr>
              <w:spacing w:after="0" w:line="240" w:lineRule="auto"/>
              <w:jc w:val="left"/>
              <w:rPr>
                <w:rFonts w:ascii="Arial" w:eastAsiaTheme="minorEastAsia" w:hAnsi="Arial" w:cs="Arial"/>
                <w:b/>
                <w:sz w:val="28"/>
                <w:szCs w:val="20"/>
                <w:lang w:val="en-GB"/>
              </w:rPr>
            </w:pPr>
            <w:r w:rsidRPr="00A37D1C">
              <w:rPr>
                <w:rFonts w:ascii="SimHei" w:eastAsia="SimHei" w:hAnsi="SimHei" w:cs="Arial" w:hint="eastAsia"/>
                <w:b/>
                <w:sz w:val="32"/>
                <w:szCs w:val="32"/>
                <w:lang w:val="en-GB"/>
              </w:rPr>
              <w:t>环境规划署</w:t>
            </w:r>
          </w:p>
        </w:tc>
        <w:tc>
          <w:tcPr>
            <w:tcW w:w="3485" w:type="dxa"/>
            <w:tcBorders>
              <w:top w:val="single" w:sz="4" w:space="0" w:color="auto"/>
              <w:bottom w:val="single" w:sz="24" w:space="0" w:color="auto"/>
            </w:tcBorders>
          </w:tcPr>
          <w:p w14:paraId="104B0D28" w14:textId="58C0E873" w:rsidR="00572C99" w:rsidRPr="00A37D1C" w:rsidRDefault="00572C99" w:rsidP="000B1862">
            <w:pPr>
              <w:spacing w:before="120" w:after="0" w:line="240" w:lineRule="auto"/>
              <w:ind w:leftChars="-5" w:left="2" w:hangingChars="6" w:hanging="12"/>
              <w:jc w:val="left"/>
              <w:rPr>
                <w:rFonts w:eastAsiaTheme="minorEastAsia"/>
                <w:sz w:val="20"/>
                <w:szCs w:val="20"/>
                <w:lang w:val="en-GB" w:eastAsia="en-US"/>
              </w:rPr>
            </w:pPr>
            <w:r w:rsidRPr="00A37D1C">
              <w:rPr>
                <w:rFonts w:eastAsiaTheme="minorEastAsia"/>
                <w:sz w:val="20"/>
                <w:szCs w:val="20"/>
                <w:lang w:val="en-GB" w:eastAsia="en-US"/>
              </w:rPr>
              <w:t>Distr.: General</w:t>
            </w:r>
            <w:r w:rsidRPr="00A37D1C">
              <w:rPr>
                <w:rFonts w:eastAsiaTheme="minorEastAsia"/>
                <w:sz w:val="20"/>
                <w:szCs w:val="20"/>
                <w:lang w:val="en-GB" w:eastAsia="en-US"/>
              </w:rPr>
              <w:br w:type="textWrapping" w:clear="all"/>
            </w:r>
            <w:r w:rsidR="00DB6416">
              <w:rPr>
                <w:rFonts w:eastAsiaTheme="minorEastAsia" w:hint="eastAsia"/>
                <w:sz w:val="20"/>
                <w:szCs w:val="20"/>
                <w:lang w:val="en-GB"/>
              </w:rPr>
              <w:t>21</w:t>
            </w:r>
            <w:r w:rsidRPr="00A37D1C">
              <w:rPr>
                <w:rFonts w:eastAsiaTheme="minorEastAsia"/>
                <w:sz w:val="20"/>
                <w:szCs w:val="20"/>
                <w:lang w:val="en-GB" w:eastAsia="en-US"/>
              </w:rPr>
              <w:t xml:space="preserve"> April 2017</w:t>
            </w:r>
          </w:p>
          <w:p w14:paraId="2A4479FF" w14:textId="77777777" w:rsidR="00572C99" w:rsidRPr="00A37D1C" w:rsidRDefault="00572C99" w:rsidP="000B1862">
            <w:pPr>
              <w:spacing w:after="0" w:line="240" w:lineRule="auto"/>
              <w:ind w:leftChars="-5" w:left="2" w:hangingChars="6" w:hanging="12"/>
              <w:jc w:val="left"/>
              <w:rPr>
                <w:rFonts w:eastAsiaTheme="minorEastAsia"/>
                <w:sz w:val="20"/>
                <w:szCs w:val="20"/>
                <w:lang w:val="en-GB"/>
              </w:rPr>
            </w:pPr>
          </w:p>
          <w:p w14:paraId="2008E389" w14:textId="77777777" w:rsidR="00572C99" w:rsidRPr="00A37D1C" w:rsidRDefault="00572C99" w:rsidP="000B1862">
            <w:pPr>
              <w:spacing w:after="0" w:line="240" w:lineRule="auto"/>
              <w:ind w:leftChars="-5" w:left="2" w:hangingChars="6" w:hanging="12"/>
              <w:jc w:val="left"/>
              <w:rPr>
                <w:rFonts w:eastAsiaTheme="minorEastAsia"/>
                <w:sz w:val="20"/>
                <w:szCs w:val="20"/>
                <w:lang w:val="en-GB"/>
              </w:rPr>
            </w:pPr>
            <w:r w:rsidRPr="00A37D1C">
              <w:rPr>
                <w:rFonts w:eastAsiaTheme="minorEastAsia" w:hint="eastAsia"/>
                <w:sz w:val="20"/>
                <w:szCs w:val="20"/>
                <w:lang w:val="en-GB"/>
              </w:rPr>
              <w:t>Chinese</w:t>
            </w:r>
          </w:p>
          <w:p w14:paraId="100DC594" w14:textId="77777777" w:rsidR="00572C99" w:rsidRPr="00A37D1C" w:rsidRDefault="00572C99" w:rsidP="000B1862">
            <w:pPr>
              <w:spacing w:after="0" w:line="240" w:lineRule="auto"/>
              <w:ind w:leftChars="-5" w:left="2" w:hangingChars="6" w:hanging="12"/>
              <w:jc w:val="left"/>
              <w:rPr>
                <w:rFonts w:eastAsiaTheme="minorEastAsia"/>
                <w:sz w:val="20"/>
                <w:szCs w:val="20"/>
                <w:lang w:val="en-GB" w:eastAsia="en-US"/>
              </w:rPr>
            </w:pPr>
            <w:r w:rsidRPr="00A37D1C">
              <w:rPr>
                <w:rFonts w:eastAsiaTheme="minorEastAsia"/>
                <w:sz w:val="20"/>
                <w:szCs w:val="20"/>
                <w:lang w:val="en-GB" w:eastAsia="en-US"/>
              </w:rPr>
              <w:t>Original: English</w:t>
            </w:r>
          </w:p>
        </w:tc>
      </w:tr>
    </w:tbl>
    <w:p w14:paraId="6825BB21" w14:textId="77777777" w:rsidR="00572C99" w:rsidRPr="00A37D1C" w:rsidRDefault="00572C99" w:rsidP="00572C99">
      <w:pPr>
        <w:tabs>
          <w:tab w:val="left" w:pos="4082"/>
        </w:tabs>
        <w:suppressAutoHyphens/>
        <w:spacing w:after="0" w:line="240" w:lineRule="auto"/>
        <w:ind w:right="5103"/>
        <w:jc w:val="left"/>
        <w:rPr>
          <w:rFonts w:ascii="SimHei" w:eastAsia="SimHei" w:hAnsi="SimHei"/>
          <w:b/>
          <w:sz w:val="24"/>
          <w:szCs w:val="24"/>
          <w:lang w:val="zh-CN"/>
        </w:rPr>
      </w:pPr>
      <w:r w:rsidRPr="00A37D1C">
        <w:rPr>
          <w:rFonts w:ascii="SimHei" w:eastAsia="SimHei" w:hAnsi="SimHei"/>
          <w:b/>
          <w:sz w:val="24"/>
          <w:szCs w:val="24"/>
          <w:lang w:val="zh-CN"/>
        </w:rPr>
        <w:t>关于汞的水俣公约缔约方大会</w:t>
      </w:r>
    </w:p>
    <w:p w14:paraId="0A88C339" w14:textId="77777777" w:rsidR="00572C99" w:rsidRPr="00A37D1C" w:rsidRDefault="00572C99" w:rsidP="00572C99">
      <w:pPr>
        <w:tabs>
          <w:tab w:val="left" w:pos="4082"/>
        </w:tabs>
        <w:suppressAutoHyphens/>
        <w:spacing w:after="0" w:line="240" w:lineRule="auto"/>
        <w:ind w:right="5103"/>
        <w:jc w:val="left"/>
        <w:rPr>
          <w:rFonts w:ascii="SimHei" w:eastAsia="SimHei" w:hAnsi="SimHei"/>
          <w:b/>
          <w:sz w:val="24"/>
          <w:szCs w:val="24"/>
          <w:lang w:val="en-GB"/>
        </w:rPr>
      </w:pPr>
      <w:r w:rsidRPr="00A37D1C">
        <w:rPr>
          <w:rFonts w:ascii="SimHei" w:eastAsia="SimHei" w:hAnsi="SimHei"/>
          <w:b/>
          <w:sz w:val="24"/>
          <w:szCs w:val="24"/>
          <w:lang w:val="zh-CN"/>
        </w:rPr>
        <w:t>第一次会议</w:t>
      </w:r>
    </w:p>
    <w:p w14:paraId="3BB61A34" w14:textId="77777777" w:rsidR="00572C99" w:rsidRPr="00A37D1C" w:rsidRDefault="00572C99" w:rsidP="00572C99">
      <w:pPr>
        <w:keepNext/>
        <w:keepLines/>
        <w:tabs>
          <w:tab w:val="left" w:pos="4082"/>
        </w:tabs>
        <w:suppressAutoHyphens/>
        <w:spacing w:after="0" w:line="240" w:lineRule="auto"/>
        <w:ind w:right="5103"/>
        <w:jc w:val="left"/>
        <w:rPr>
          <w:sz w:val="24"/>
          <w:szCs w:val="24"/>
          <w:lang w:val="en-GB"/>
        </w:rPr>
      </w:pPr>
      <w:r w:rsidRPr="00A37D1C">
        <w:rPr>
          <w:sz w:val="24"/>
          <w:szCs w:val="24"/>
          <w:lang w:val="zh-CN"/>
        </w:rPr>
        <w:t>2017</w:t>
      </w:r>
      <w:r w:rsidRPr="00A37D1C">
        <w:rPr>
          <w:sz w:val="24"/>
          <w:szCs w:val="24"/>
          <w:lang w:val="zh-CN"/>
        </w:rPr>
        <w:t>年</w:t>
      </w:r>
      <w:r w:rsidRPr="00A37D1C">
        <w:rPr>
          <w:sz w:val="24"/>
          <w:szCs w:val="24"/>
          <w:lang w:val="zh-CN"/>
        </w:rPr>
        <w:t>9</w:t>
      </w:r>
      <w:r w:rsidRPr="00A37D1C">
        <w:rPr>
          <w:sz w:val="24"/>
          <w:szCs w:val="24"/>
          <w:lang w:val="zh-CN"/>
        </w:rPr>
        <w:t>月</w:t>
      </w:r>
      <w:r w:rsidRPr="00A37D1C">
        <w:rPr>
          <w:rFonts w:hint="eastAsia"/>
          <w:sz w:val="24"/>
          <w:szCs w:val="24"/>
          <w:lang w:val="zh-CN"/>
        </w:rPr>
        <w:t>24</w:t>
      </w:r>
      <w:r w:rsidRPr="00A37D1C">
        <w:rPr>
          <w:rFonts w:hint="eastAsia"/>
          <w:sz w:val="24"/>
          <w:szCs w:val="24"/>
          <w:lang w:val="zh-CN"/>
        </w:rPr>
        <w:t>日至</w:t>
      </w:r>
      <w:r w:rsidRPr="00A37D1C">
        <w:rPr>
          <w:sz w:val="24"/>
          <w:szCs w:val="24"/>
          <w:lang w:val="zh-CN"/>
        </w:rPr>
        <w:t>29</w:t>
      </w:r>
      <w:r w:rsidRPr="00A37D1C">
        <w:rPr>
          <w:sz w:val="24"/>
          <w:szCs w:val="24"/>
          <w:lang w:val="zh-CN"/>
        </w:rPr>
        <w:t>日</w:t>
      </w:r>
      <w:r w:rsidRPr="00A37D1C">
        <w:rPr>
          <w:rFonts w:hint="eastAsia"/>
          <w:sz w:val="24"/>
          <w:szCs w:val="24"/>
          <w:lang w:val="zh-CN"/>
        </w:rPr>
        <w:t>，</w:t>
      </w:r>
      <w:r w:rsidRPr="00A37D1C">
        <w:rPr>
          <w:sz w:val="24"/>
          <w:szCs w:val="24"/>
          <w:lang w:val="zh-CN"/>
        </w:rPr>
        <w:t>日内瓦</w:t>
      </w:r>
    </w:p>
    <w:p w14:paraId="54181515" w14:textId="176618A5" w:rsidR="00572C99" w:rsidRPr="00A37D1C" w:rsidRDefault="00572C99" w:rsidP="00572C99">
      <w:pPr>
        <w:keepNext/>
        <w:keepLines/>
        <w:tabs>
          <w:tab w:val="left" w:pos="4082"/>
        </w:tabs>
        <w:suppressAutoHyphens/>
        <w:spacing w:after="0" w:line="240" w:lineRule="auto"/>
        <w:ind w:right="5103"/>
        <w:jc w:val="left"/>
        <w:rPr>
          <w:sz w:val="24"/>
          <w:szCs w:val="24"/>
          <w:lang w:val="zh-CN"/>
        </w:rPr>
      </w:pPr>
      <w:r w:rsidRPr="00A37D1C">
        <w:rPr>
          <w:sz w:val="24"/>
          <w:szCs w:val="24"/>
          <w:lang w:val="zh-CN"/>
        </w:rPr>
        <w:t>临时议程</w:t>
      </w:r>
      <w:r w:rsidRPr="00A37D1C">
        <w:rPr>
          <w:sz w:val="24"/>
          <w:szCs w:val="24"/>
          <w:lang w:val="zh-CN"/>
        </w:rPr>
        <w:footnoteReference w:customMarkFollows="1" w:id="1"/>
        <w:t>*</w:t>
      </w:r>
      <w:r w:rsidRPr="00A37D1C">
        <w:rPr>
          <w:sz w:val="24"/>
          <w:szCs w:val="24"/>
          <w:lang w:val="zh-CN"/>
        </w:rPr>
        <w:t>项目</w:t>
      </w:r>
      <w:r w:rsidRPr="00A37D1C">
        <w:rPr>
          <w:sz w:val="24"/>
          <w:szCs w:val="24"/>
          <w:lang w:val="zh-CN"/>
        </w:rPr>
        <w:t>6(</w:t>
      </w:r>
      <w:r>
        <w:rPr>
          <w:rFonts w:hint="eastAsia"/>
          <w:sz w:val="24"/>
          <w:szCs w:val="24"/>
          <w:lang w:val="zh-CN"/>
        </w:rPr>
        <w:t>f</w:t>
      </w:r>
      <w:r w:rsidRPr="00A37D1C">
        <w:rPr>
          <w:sz w:val="24"/>
          <w:szCs w:val="24"/>
          <w:lang w:val="zh-CN"/>
        </w:rPr>
        <w:t>)</w:t>
      </w:r>
    </w:p>
    <w:p w14:paraId="618B7ADC" w14:textId="77777777" w:rsidR="00257CA5" w:rsidRPr="00572C99" w:rsidRDefault="00257CA5" w:rsidP="00770A47">
      <w:pPr>
        <w:pStyle w:val="AATitle2"/>
        <w:spacing w:before="60" w:after="0"/>
        <w:ind w:right="4678"/>
        <w:rPr>
          <w:rFonts w:eastAsia="SimHei"/>
          <w:sz w:val="24"/>
          <w:lang w:eastAsia="zh-CN"/>
        </w:rPr>
      </w:pPr>
      <w:r w:rsidRPr="00572C99">
        <w:rPr>
          <w:rFonts w:eastAsia="SimHei"/>
          <w:sz w:val="24"/>
          <w:lang w:val="zh-CN" w:eastAsia="zh-CN"/>
        </w:rPr>
        <w:t>《公约》规定的供缔约方大会采取行动的事项</w:t>
      </w:r>
      <w:r w:rsidRPr="00572C99">
        <w:rPr>
          <w:rFonts w:eastAsia="SimHei"/>
          <w:sz w:val="24"/>
          <w:lang w:eastAsia="zh-CN"/>
        </w:rPr>
        <w:t>：</w:t>
      </w:r>
      <w:r w:rsidRPr="00572C99">
        <w:rPr>
          <w:rFonts w:eastAsia="SimHei"/>
          <w:sz w:val="24"/>
          <w:lang w:val="zh-CN" w:eastAsia="zh-CN"/>
        </w:rPr>
        <w:t>第</w:t>
      </w:r>
      <w:r w:rsidRPr="00572C99">
        <w:rPr>
          <w:rFonts w:eastAsia="SimHei"/>
          <w:sz w:val="24"/>
          <w:lang w:eastAsia="zh-CN"/>
        </w:rPr>
        <w:t>9</w:t>
      </w:r>
      <w:r w:rsidRPr="00572C99">
        <w:rPr>
          <w:rFonts w:eastAsia="SimHei"/>
          <w:sz w:val="24"/>
          <w:lang w:val="zh-CN" w:eastAsia="zh-CN"/>
        </w:rPr>
        <w:t>条第</w:t>
      </w:r>
      <w:r w:rsidRPr="00572C99">
        <w:rPr>
          <w:rFonts w:eastAsia="SimHei"/>
          <w:sz w:val="24"/>
          <w:lang w:eastAsia="zh-CN"/>
        </w:rPr>
        <w:t>7(a)</w:t>
      </w:r>
      <w:r w:rsidRPr="00572C99">
        <w:rPr>
          <w:rFonts w:eastAsia="SimHei"/>
          <w:sz w:val="24"/>
          <w:lang w:val="zh-CN" w:eastAsia="zh-CN"/>
        </w:rPr>
        <w:t>和第</w:t>
      </w:r>
      <w:r w:rsidRPr="00572C99">
        <w:rPr>
          <w:rFonts w:eastAsia="SimHei"/>
          <w:sz w:val="24"/>
          <w:lang w:eastAsia="zh-CN"/>
        </w:rPr>
        <w:t>7(b)</w:t>
      </w:r>
      <w:r w:rsidRPr="00572C99">
        <w:rPr>
          <w:rFonts w:eastAsia="SimHei"/>
          <w:sz w:val="24"/>
          <w:lang w:val="zh-CN" w:eastAsia="zh-CN"/>
        </w:rPr>
        <w:t>款所述的指导意见</w:t>
      </w:r>
    </w:p>
    <w:p w14:paraId="3EF52197" w14:textId="0AB8FC02" w:rsidR="00257CA5" w:rsidRPr="00770A47" w:rsidRDefault="00257CA5" w:rsidP="00770A47">
      <w:pPr>
        <w:pStyle w:val="BBTitle"/>
        <w:ind w:right="284"/>
        <w:rPr>
          <w:rFonts w:eastAsia="SimHei"/>
          <w:sz w:val="32"/>
          <w:lang w:eastAsia="zh-CN"/>
        </w:rPr>
      </w:pPr>
      <w:r w:rsidRPr="00770A47">
        <w:rPr>
          <w:rFonts w:eastAsia="SimHei"/>
          <w:spacing w:val="-6"/>
          <w:sz w:val="32"/>
          <w:lang w:val="zh-CN" w:eastAsia="zh-CN"/>
        </w:rPr>
        <w:t>关于汞的释放（第</w:t>
      </w:r>
      <w:r w:rsidRPr="00770A47">
        <w:rPr>
          <w:rFonts w:eastAsia="SimHei"/>
          <w:spacing w:val="-6"/>
          <w:sz w:val="32"/>
          <w:lang w:val="zh-CN" w:eastAsia="zh-CN"/>
        </w:rPr>
        <w:t>9</w:t>
      </w:r>
      <w:r w:rsidRPr="00770A47">
        <w:rPr>
          <w:rFonts w:eastAsia="SimHei"/>
          <w:spacing w:val="-6"/>
          <w:sz w:val="32"/>
          <w:lang w:val="zh-CN" w:eastAsia="zh-CN"/>
        </w:rPr>
        <w:t>条），特别是关于最佳可得技术和最佳</w:t>
      </w:r>
      <w:r w:rsidRPr="00770A47">
        <w:rPr>
          <w:rFonts w:eastAsia="SimHei"/>
          <w:spacing w:val="-18"/>
          <w:sz w:val="32"/>
          <w:lang w:val="zh-CN" w:eastAsia="zh-CN"/>
        </w:rPr>
        <w:t>环境实践（第</w:t>
      </w:r>
      <w:r w:rsidRPr="00770A47">
        <w:rPr>
          <w:rFonts w:eastAsia="SimHei"/>
          <w:spacing w:val="-18"/>
          <w:sz w:val="32"/>
          <w:lang w:val="zh-CN" w:eastAsia="zh-CN"/>
        </w:rPr>
        <w:t>7(a)</w:t>
      </w:r>
      <w:r w:rsidRPr="00770A47">
        <w:rPr>
          <w:rFonts w:eastAsia="SimHei"/>
          <w:spacing w:val="-18"/>
          <w:sz w:val="32"/>
          <w:lang w:val="zh-CN" w:eastAsia="zh-CN"/>
        </w:rPr>
        <w:t>款）以及关于释放清单</w:t>
      </w:r>
      <w:r w:rsidR="005E0206" w:rsidRPr="00770A47">
        <w:rPr>
          <w:rFonts w:eastAsia="SimHei"/>
          <w:spacing w:val="-18"/>
          <w:sz w:val="32"/>
          <w:lang w:val="zh-CN" w:eastAsia="zh-CN"/>
        </w:rPr>
        <w:t>编制</w:t>
      </w:r>
      <w:r w:rsidRPr="00770A47">
        <w:rPr>
          <w:rFonts w:eastAsia="SimHei"/>
          <w:spacing w:val="-18"/>
          <w:sz w:val="32"/>
          <w:lang w:val="zh-CN" w:eastAsia="zh-CN"/>
        </w:rPr>
        <w:t>方法（第</w:t>
      </w:r>
      <w:r w:rsidRPr="00770A47">
        <w:rPr>
          <w:rFonts w:eastAsia="SimHei"/>
          <w:spacing w:val="-18"/>
          <w:sz w:val="32"/>
          <w:lang w:val="zh-CN" w:eastAsia="zh-CN"/>
        </w:rPr>
        <w:t>7(b)</w:t>
      </w:r>
      <w:r w:rsidRPr="00770A47">
        <w:rPr>
          <w:rFonts w:eastAsia="SimHei"/>
          <w:spacing w:val="-18"/>
          <w:sz w:val="32"/>
          <w:lang w:val="zh-CN" w:eastAsia="zh-CN"/>
        </w:rPr>
        <w:t>款）</w:t>
      </w:r>
      <w:r w:rsidRPr="00770A47">
        <w:rPr>
          <w:rFonts w:eastAsia="SimHei"/>
          <w:sz w:val="32"/>
          <w:lang w:val="zh-CN" w:eastAsia="zh-CN"/>
        </w:rPr>
        <w:t>的指导意见</w:t>
      </w:r>
    </w:p>
    <w:p w14:paraId="5D166543" w14:textId="77777777" w:rsidR="00257CA5" w:rsidRPr="00572C99" w:rsidRDefault="00257CA5" w:rsidP="00770A47">
      <w:pPr>
        <w:pStyle w:val="CH2"/>
        <w:spacing w:before="240"/>
        <w:rPr>
          <w:rFonts w:ascii="SimHei" w:eastAsia="SimHei" w:hAnsi="SimHei"/>
          <w:sz w:val="28"/>
        </w:rPr>
      </w:pPr>
      <w:r w:rsidRPr="00572C99">
        <w:rPr>
          <w:rFonts w:ascii="SimHei" w:eastAsia="SimHei" w:hAnsi="SimHei"/>
          <w:sz w:val="28"/>
          <w:lang w:val="zh-CN" w:eastAsia="zh-CN"/>
        </w:rPr>
        <w:tab/>
      </w:r>
      <w:r w:rsidRPr="00572C99">
        <w:rPr>
          <w:rFonts w:ascii="SimHei" w:eastAsia="SimHei" w:hAnsi="SimHei"/>
          <w:sz w:val="28"/>
          <w:lang w:val="zh-CN" w:eastAsia="zh-CN"/>
        </w:rPr>
        <w:tab/>
      </w:r>
      <w:proofErr w:type="spellStart"/>
      <w:r w:rsidRPr="00572C99">
        <w:rPr>
          <w:rFonts w:ascii="SimHei" w:eastAsia="SimHei" w:hAnsi="SimHei"/>
          <w:sz w:val="28"/>
          <w:lang w:val="zh-CN"/>
        </w:rPr>
        <w:t>秘书处的说明</w:t>
      </w:r>
      <w:proofErr w:type="spellEnd"/>
    </w:p>
    <w:p w14:paraId="3F379927" w14:textId="75A8A17B" w:rsidR="00257CA5" w:rsidRPr="00572C99" w:rsidRDefault="001846BA" w:rsidP="0036665D">
      <w:pPr>
        <w:pStyle w:val="Normalnumber"/>
        <w:ind w:left="1247" w:firstLine="0"/>
        <w:jc w:val="both"/>
        <w:rPr>
          <w:sz w:val="24"/>
          <w:lang w:eastAsia="zh-CN"/>
        </w:rPr>
      </w:pPr>
      <w:r w:rsidRPr="00572C99">
        <w:rPr>
          <w:sz w:val="24"/>
          <w:lang w:val="zh-CN" w:eastAsia="zh-CN"/>
        </w:rPr>
        <w:t>《关于汞的水俣公约》第</w:t>
      </w:r>
      <w:r w:rsidRPr="00572C99">
        <w:rPr>
          <w:sz w:val="24"/>
          <w:lang w:val="zh-CN" w:eastAsia="zh-CN"/>
        </w:rPr>
        <w:t>9</w:t>
      </w:r>
      <w:r w:rsidRPr="00572C99">
        <w:rPr>
          <w:sz w:val="24"/>
          <w:lang w:val="zh-CN" w:eastAsia="zh-CN"/>
        </w:rPr>
        <w:t>条第</w:t>
      </w:r>
      <w:r w:rsidRPr="00572C99">
        <w:rPr>
          <w:sz w:val="24"/>
          <w:lang w:val="zh-CN" w:eastAsia="zh-CN"/>
        </w:rPr>
        <w:t>7</w:t>
      </w:r>
      <w:r w:rsidRPr="00572C99">
        <w:rPr>
          <w:sz w:val="24"/>
          <w:lang w:val="zh-CN" w:eastAsia="zh-CN"/>
        </w:rPr>
        <w:t>款规定，缔约方大会应在实际情况允许时尽快通过关于最佳可得技术和最佳环境实践的指导意见，同时考虑到新的来源与现有来源之间的区别以及尽最大限度减少跨媒介影响的必要性，另外还应尽快通过关于释放清单</w:t>
      </w:r>
      <w:r w:rsidR="005E0206">
        <w:rPr>
          <w:sz w:val="24"/>
          <w:lang w:val="zh-CN" w:eastAsia="zh-CN"/>
        </w:rPr>
        <w:t>编制</w:t>
      </w:r>
      <w:r w:rsidRPr="00572C99">
        <w:rPr>
          <w:sz w:val="24"/>
          <w:lang w:val="zh-CN" w:eastAsia="zh-CN"/>
        </w:rPr>
        <w:t>方法的指导意见。</w:t>
      </w:r>
    </w:p>
    <w:p w14:paraId="52FB3087" w14:textId="1B967ECD" w:rsidR="00257CA5" w:rsidRPr="00572C99" w:rsidRDefault="006C7DB8" w:rsidP="0036665D">
      <w:pPr>
        <w:pStyle w:val="Normalnumber"/>
        <w:ind w:left="1247" w:firstLine="0"/>
        <w:jc w:val="both"/>
        <w:rPr>
          <w:sz w:val="24"/>
          <w:lang w:eastAsia="zh-CN"/>
        </w:rPr>
      </w:pPr>
      <w:r w:rsidRPr="00572C99">
        <w:rPr>
          <w:sz w:val="24"/>
          <w:lang w:val="zh-CN" w:eastAsia="zh-CN"/>
        </w:rPr>
        <w:t>制定</w:t>
      </w:r>
      <w:r w:rsidR="00A06DD9" w:rsidRPr="00572C99">
        <w:rPr>
          <w:sz w:val="24"/>
          <w:lang w:val="zh-CN" w:eastAsia="zh-CN"/>
        </w:rPr>
        <w:t>关于最佳可得技术和最佳环境实践的指导意见</w:t>
      </w:r>
      <w:r>
        <w:rPr>
          <w:rFonts w:hint="eastAsia"/>
          <w:sz w:val="24"/>
          <w:lang w:val="zh-CN" w:eastAsia="zh-CN"/>
        </w:rPr>
        <w:t>以</w:t>
      </w:r>
      <w:proofErr w:type="gramStart"/>
      <w:r w:rsidRPr="00572C99">
        <w:rPr>
          <w:sz w:val="24"/>
          <w:lang w:val="zh-CN" w:eastAsia="zh-CN"/>
        </w:rPr>
        <w:t>供通过</w:t>
      </w:r>
      <w:proofErr w:type="gramEnd"/>
      <w:r w:rsidR="00A06DD9" w:rsidRPr="00572C99">
        <w:rPr>
          <w:sz w:val="24"/>
          <w:lang w:val="zh-CN" w:eastAsia="zh-CN"/>
        </w:rPr>
        <w:t>的工作尚未开始。上述指导意见的</w:t>
      </w:r>
      <w:r w:rsidR="00391E93">
        <w:rPr>
          <w:rFonts w:hint="eastAsia"/>
          <w:sz w:val="24"/>
          <w:lang w:val="zh-CN" w:eastAsia="zh-CN"/>
        </w:rPr>
        <w:t>拟定</w:t>
      </w:r>
      <w:r w:rsidR="00A06DD9" w:rsidRPr="00572C99">
        <w:rPr>
          <w:sz w:val="24"/>
          <w:lang w:val="zh-CN" w:eastAsia="zh-CN"/>
        </w:rPr>
        <w:t>需要有相关点源类别的信息，而根据第</w:t>
      </w:r>
      <w:r w:rsidR="00A06DD9" w:rsidRPr="00572C99">
        <w:rPr>
          <w:sz w:val="24"/>
          <w:lang w:val="zh-CN" w:eastAsia="zh-CN"/>
        </w:rPr>
        <w:t>9</w:t>
      </w:r>
      <w:r w:rsidR="00A06DD9" w:rsidRPr="00572C99">
        <w:rPr>
          <w:sz w:val="24"/>
          <w:lang w:val="zh-CN" w:eastAsia="zh-CN"/>
        </w:rPr>
        <w:t>条第</w:t>
      </w:r>
      <w:r w:rsidR="00A06DD9" w:rsidRPr="00572C99">
        <w:rPr>
          <w:sz w:val="24"/>
          <w:lang w:val="zh-CN" w:eastAsia="zh-CN"/>
        </w:rPr>
        <w:t>3</w:t>
      </w:r>
      <w:r w:rsidR="00A06DD9" w:rsidRPr="00572C99">
        <w:rPr>
          <w:sz w:val="24"/>
          <w:lang w:val="zh-CN" w:eastAsia="zh-CN"/>
        </w:rPr>
        <w:t>款的规定，每</w:t>
      </w:r>
      <w:r w:rsidR="00DD1775">
        <w:rPr>
          <w:rFonts w:hint="eastAsia"/>
          <w:sz w:val="24"/>
          <w:lang w:val="zh-CN" w:eastAsia="zh-CN"/>
        </w:rPr>
        <w:t>个</w:t>
      </w:r>
      <w:r w:rsidR="00DD1775">
        <w:rPr>
          <w:sz w:val="24"/>
          <w:lang w:val="zh-CN" w:eastAsia="zh-CN"/>
        </w:rPr>
        <w:t>缔约方均应不迟于《公约》对其开始生效之日起三年内查明相关</w:t>
      </w:r>
      <w:r w:rsidR="00A06DD9" w:rsidRPr="00572C99">
        <w:rPr>
          <w:sz w:val="24"/>
          <w:lang w:val="zh-CN" w:eastAsia="zh-CN"/>
        </w:rPr>
        <w:t>点源类别。因此只有在确定相关点源之后才能开始工作，预计需要技术专家的参与。</w:t>
      </w:r>
    </w:p>
    <w:p w14:paraId="09819033" w14:textId="36D371BA" w:rsidR="00257CA5" w:rsidRPr="00572C99" w:rsidRDefault="00257CA5" w:rsidP="0036665D">
      <w:pPr>
        <w:pStyle w:val="Normalnumber"/>
        <w:ind w:left="1247" w:firstLine="0"/>
        <w:jc w:val="both"/>
        <w:rPr>
          <w:sz w:val="24"/>
          <w:lang w:eastAsia="zh-CN"/>
        </w:rPr>
      </w:pPr>
      <w:r w:rsidRPr="00572C99">
        <w:rPr>
          <w:sz w:val="24"/>
          <w:lang w:val="zh-CN" w:eastAsia="zh-CN"/>
        </w:rPr>
        <w:t>在</w:t>
      </w:r>
      <w:r w:rsidR="00DD1775">
        <w:rPr>
          <w:rFonts w:hint="eastAsia"/>
          <w:sz w:val="24"/>
          <w:lang w:val="zh-CN" w:eastAsia="zh-CN"/>
        </w:rPr>
        <w:t>编制</w:t>
      </w:r>
      <w:r w:rsidRPr="00572C99">
        <w:rPr>
          <w:sz w:val="24"/>
          <w:lang w:val="zh-CN" w:eastAsia="zh-CN"/>
        </w:rPr>
        <w:t>关于释放清单</w:t>
      </w:r>
      <w:r w:rsidR="005E0206">
        <w:rPr>
          <w:sz w:val="24"/>
          <w:lang w:val="zh-CN" w:eastAsia="zh-CN"/>
        </w:rPr>
        <w:t>编制</w:t>
      </w:r>
      <w:r w:rsidRPr="00572C99">
        <w:rPr>
          <w:sz w:val="24"/>
          <w:lang w:val="zh-CN" w:eastAsia="zh-CN"/>
        </w:rPr>
        <w:t>方法的指导意见方面，拟定一项具有法律约束力的全球性</w:t>
      </w:r>
      <w:proofErr w:type="gramStart"/>
      <w:r w:rsidRPr="00572C99">
        <w:rPr>
          <w:sz w:val="24"/>
          <w:lang w:val="zh-CN" w:eastAsia="zh-CN"/>
        </w:rPr>
        <w:t>汞问题</w:t>
      </w:r>
      <w:proofErr w:type="gramEnd"/>
      <w:r w:rsidRPr="00572C99">
        <w:rPr>
          <w:sz w:val="24"/>
          <w:lang w:val="zh-CN" w:eastAsia="zh-CN"/>
        </w:rPr>
        <w:t>文书政府间谈判委员会在其第六届会议上审议了该议题，并指出由全权代表会议设立的、旨在编制第</w:t>
      </w:r>
      <w:r w:rsidRPr="00572C99">
        <w:rPr>
          <w:sz w:val="24"/>
          <w:lang w:val="zh-CN" w:eastAsia="zh-CN"/>
        </w:rPr>
        <w:t>8</w:t>
      </w:r>
      <w:r w:rsidRPr="00572C99">
        <w:rPr>
          <w:sz w:val="24"/>
          <w:lang w:val="zh-CN" w:eastAsia="zh-CN"/>
        </w:rPr>
        <w:t>条所要求的关于排放的指导意见的技术专家组目前正在开展的工作与</w:t>
      </w:r>
      <w:r w:rsidR="007B752E">
        <w:rPr>
          <w:sz w:val="24"/>
          <w:lang w:val="zh-CN" w:eastAsia="zh-CN"/>
        </w:rPr>
        <w:t>释放相关</w:t>
      </w:r>
      <w:r w:rsidRPr="00572C99">
        <w:rPr>
          <w:sz w:val="24"/>
          <w:lang w:val="zh-CN" w:eastAsia="zh-CN"/>
        </w:rPr>
        <w:t>议题有关联性。还有人指出，环境署汞释放识别和量化工具包已协</w:t>
      </w:r>
      <w:r w:rsidR="007B752E">
        <w:rPr>
          <w:sz w:val="24"/>
          <w:lang w:val="zh-CN" w:eastAsia="zh-CN"/>
        </w:rPr>
        <w:t>助各国评估其释放，也可协助其确定哪些释放来源可能被认为是相关的</w:t>
      </w:r>
      <w:r w:rsidRPr="00572C99">
        <w:rPr>
          <w:sz w:val="24"/>
          <w:lang w:val="zh-CN" w:eastAsia="zh-CN"/>
        </w:rPr>
        <w:t>而且需要根据《公约》</w:t>
      </w:r>
      <w:bookmarkStart w:id="4" w:name="_GoBack"/>
      <w:bookmarkEnd w:id="4"/>
      <w:r w:rsidRPr="00572C99">
        <w:rPr>
          <w:sz w:val="24"/>
          <w:lang w:val="zh-CN" w:eastAsia="zh-CN"/>
        </w:rPr>
        <w:t>采取行动。委员会表示注意到就释放来源和清单编制方法提供初步信息的报告（</w:t>
      </w:r>
      <w:r w:rsidRPr="00572C99">
        <w:rPr>
          <w:sz w:val="24"/>
          <w:lang w:val="zh-CN" w:eastAsia="zh-CN"/>
        </w:rPr>
        <w:t>UNEP(DTIE)/Hg/INC.6/15</w:t>
      </w:r>
      <w:r w:rsidRPr="00572C99">
        <w:rPr>
          <w:sz w:val="24"/>
          <w:lang w:val="zh-CN" w:eastAsia="zh-CN"/>
        </w:rPr>
        <w:t>），并表示期待技术专家组就此事项进一步开展工作</w:t>
      </w:r>
      <w:r w:rsidR="00EF20BD">
        <w:rPr>
          <w:rFonts w:hint="eastAsia"/>
          <w:sz w:val="24"/>
          <w:lang w:val="en-US" w:eastAsia="zh-CN"/>
        </w:rPr>
        <w:t>将</w:t>
      </w:r>
      <w:r w:rsidRPr="00572C99">
        <w:rPr>
          <w:sz w:val="24"/>
          <w:lang w:val="zh-CN" w:eastAsia="zh-CN"/>
        </w:rPr>
        <w:t>取得的成果。</w:t>
      </w:r>
    </w:p>
    <w:p w14:paraId="4A85B03F" w14:textId="6B175E4D" w:rsidR="00257CA5" w:rsidRPr="00572C99" w:rsidRDefault="00257CA5" w:rsidP="00770A47">
      <w:pPr>
        <w:pStyle w:val="Normalnumber"/>
        <w:ind w:left="1247" w:firstLine="0"/>
        <w:jc w:val="both"/>
        <w:rPr>
          <w:sz w:val="24"/>
          <w:lang w:eastAsia="zh-CN"/>
        </w:rPr>
      </w:pPr>
      <w:r w:rsidRPr="00572C99">
        <w:rPr>
          <w:sz w:val="24"/>
          <w:lang w:val="zh-CN" w:eastAsia="zh-CN"/>
        </w:rPr>
        <w:lastRenderedPageBreak/>
        <w:t>政府间谈判委员会在其第七届会议上暂</w:t>
      </w:r>
      <w:r w:rsidR="00325289">
        <w:rPr>
          <w:rFonts w:hint="eastAsia"/>
          <w:sz w:val="24"/>
          <w:lang w:val="zh-CN" w:eastAsia="zh-CN"/>
        </w:rPr>
        <w:t>时</w:t>
      </w:r>
      <w:r w:rsidRPr="00572C99">
        <w:rPr>
          <w:sz w:val="24"/>
          <w:lang w:val="zh-CN" w:eastAsia="zh-CN"/>
        </w:rPr>
        <w:t>通过关于缔约方依据第</w:t>
      </w:r>
      <w:r w:rsidRPr="00572C99">
        <w:rPr>
          <w:sz w:val="24"/>
          <w:lang w:val="zh-CN" w:eastAsia="zh-CN"/>
        </w:rPr>
        <w:t>8</w:t>
      </w:r>
      <w:r w:rsidRPr="00572C99">
        <w:rPr>
          <w:sz w:val="24"/>
          <w:lang w:val="zh-CN" w:eastAsia="zh-CN"/>
        </w:rPr>
        <w:t>条</w:t>
      </w:r>
      <w:r w:rsidR="005E0206">
        <w:rPr>
          <w:sz w:val="24"/>
          <w:lang w:val="zh-CN" w:eastAsia="zh-CN"/>
        </w:rPr>
        <w:t>编制</w:t>
      </w:r>
      <w:r w:rsidRPr="00572C99">
        <w:rPr>
          <w:sz w:val="24"/>
          <w:lang w:val="zh-CN" w:eastAsia="zh-CN"/>
        </w:rPr>
        <w:t>排放清单的方法的指导意见，待缔约方大会第一次会议正式通过。该指导意见提供了一个可在编制清单时使用的循序渐进的方法，并提及环境署的清单工具包。虽然设计时旨在针对排放来源，但该方法是通用的，因此可以更广泛地应用在</w:t>
      </w:r>
      <w:r w:rsidR="008E2B80">
        <w:rPr>
          <w:rFonts w:hint="eastAsia"/>
          <w:sz w:val="24"/>
          <w:lang w:val="zh-CN" w:eastAsia="zh-CN"/>
        </w:rPr>
        <w:t>与</w:t>
      </w:r>
      <w:r w:rsidRPr="00572C99">
        <w:rPr>
          <w:sz w:val="24"/>
          <w:lang w:val="zh-CN" w:eastAsia="zh-CN"/>
        </w:rPr>
        <w:t>释放来源相关的工作上。</w:t>
      </w:r>
    </w:p>
    <w:p w14:paraId="05C731D0" w14:textId="4AD4B953" w:rsidR="00257CA5" w:rsidRPr="00572C99" w:rsidRDefault="00257CA5" w:rsidP="00770A47">
      <w:pPr>
        <w:pStyle w:val="Normalnumber"/>
        <w:ind w:left="1247" w:firstLine="0"/>
        <w:jc w:val="both"/>
        <w:rPr>
          <w:sz w:val="24"/>
          <w:szCs w:val="24"/>
          <w:lang w:eastAsia="zh-CN"/>
        </w:rPr>
      </w:pPr>
      <w:r w:rsidRPr="00572C99">
        <w:rPr>
          <w:sz w:val="24"/>
          <w:szCs w:val="24"/>
          <w:lang w:val="zh-CN" w:eastAsia="zh-CN"/>
        </w:rPr>
        <w:t>应当指出的是，为执行《公约》做准备的国家，特别是那些在由全球环境基金供资的水俣公约初始评估过程中得到支持的国家，正在国家一级编制所有汞排放和汞释放的清单。这些清单协助各国确定其汞问题，并为法律审查程序和与汞相关的有效控制的决定提供信息。许多国家正在使用环境署清单工具包开展一级评估，无需量化即可识别来源，但</w:t>
      </w:r>
      <w:r w:rsidR="008E2B80">
        <w:rPr>
          <w:sz w:val="24"/>
          <w:szCs w:val="24"/>
          <w:lang w:val="zh-CN" w:eastAsia="zh-CN"/>
        </w:rPr>
        <w:t>有些国家正在开展更详细的二级评估，</w:t>
      </w:r>
      <w:r w:rsidR="008E2B80">
        <w:rPr>
          <w:rFonts w:hint="eastAsia"/>
          <w:sz w:val="24"/>
          <w:szCs w:val="24"/>
          <w:lang w:val="zh-CN" w:eastAsia="zh-CN"/>
        </w:rPr>
        <w:t>需要对</w:t>
      </w:r>
      <w:r w:rsidRPr="00572C99">
        <w:rPr>
          <w:sz w:val="24"/>
          <w:szCs w:val="24"/>
          <w:lang w:val="zh-CN" w:eastAsia="zh-CN"/>
        </w:rPr>
        <w:t>实际（而非估计）的释放</w:t>
      </w:r>
      <w:r w:rsidR="008E2B80">
        <w:rPr>
          <w:rFonts w:hint="eastAsia"/>
          <w:sz w:val="24"/>
          <w:szCs w:val="24"/>
          <w:lang w:val="zh-CN" w:eastAsia="zh-CN"/>
        </w:rPr>
        <w:t>进行更详细的评估和审议</w:t>
      </w:r>
      <w:r w:rsidRPr="00572C99">
        <w:rPr>
          <w:sz w:val="24"/>
          <w:szCs w:val="24"/>
          <w:lang w:val="zh-CN" w:eastAsia="zh-CN"/>
        </w:rPr>
        <w:t>。</w:t>
      </w:r>
    </w:p>
    <w:p w14:paraId="45CEB2A2" w14:textId="7A899246" w:rsidR="00257CA5" w:rsidRPr="00304776" w:rsidRDefault="00257CA5" w:rsidP="00770A47">
      <w:pPr>
        <w:pStyle w:val="CH2"/>
        <w:jc w:val="both"/>
        <w:rPr>
          <w:rFonts w:ascii="SimHei" w:eastAsia="SimHei" w:hAnsi="SimHei"/>
          <w:sz w:val="28"/>
          <w:szCs w:val="28"/>
          <w:lang w:eastAsia="zh-CN"/>
        </w:rPr>
      </w:pPr>
      <w:r w:rsidRPr="00572C99">
        <w:rPr>
          <w:rFonts w:ascii="SimHei" w:eastAsia="SimHei" w:hAnsi="SimHei"/>
          <w:lang w:val="zh-CN" w:eastAsia="zh-CN"/>
        </w:rPr>
        <w:tab/>
      </w:r>
      <w:r w:rsidRPr="00572C99">
        <w:rPr>
          <w:rFonts w:ascii="SimHei" w:eastAsia="SimHei" w:hAnsi="SimHei"/>
          <w:lang w:val="zh-CN" w:eastAsia="zh-CN"/>
        </w:rPr>
        <w:tab/>
      </w:r>
      <w:r w:rsidRPr="00304776">
        <w:rPr>
          <w:rFonts w:ascii="SimHei" w:eastAsia="SimHei" w:hAnsi="SimHei"/>
          <w:sz w:val="28"/>
          <w:szCs w:val="28"/>
          <w:lang w:val="zh-CN" w:eastAsia="zh-CN"/>
        </w:rPr>
        <w:t>建议缔约方大会采取的行动</w:t>
      </w:r>
    </w:p>
    <w:p w14:paraId="25A7C1ED" w14:textId="79A9B371" w:rsidR="00257CA5" w:rsidRPr="00572C99" w:rsidRDefault="00257CA5" w:rsidP="00770A47">
      <w:pPr>
        <w:pStyle w:val="Normalnumber"/>
        <w:ind w:left="1247" w:firstLine="0"/>
        <w:jc w:val="both"/>
        <w:rPr>
          <w:sz w:val="24"/>
          <w:szCs w:val="24"/>
          <w:lang w:eastAsia="zh-CN"/>
        </w:rPr>
      </w:pPr>
      <w:r w:rsidRPr="00572C99">
        <w:rPr>
          <w:sz w:val="24"/>
          <w:szCs w:val="24"/>
          <w:lang w:val="zh-CN" w:eastAsia="zh-CN"/>
        </w:rPr>
        <w:t>缔约方大会不妨鼓励缔约方和各国在截止日期之前</w:t>
      </w:r>
      <w:r w:rsidR="00E13BF0" w:rsidRPr="00572C99">
        <w:rPr>
          <w:sz w:val="24"/>
          <w:szCs w:val="24"/>
          <w:lang w:val="zh-CN" w:eastAsia="zh-CN"/>
        </w:rPr>
        <w:t>尽快</w:t>
      </w:r>
      <w:r w:rsidRPr="00572C99">
        <w:rPr>
          <w:sz w:val="24"/>
          <w:szCs w:val="24"/>
          <w:lang w:val="zh-CN" w:eastAsia="zh-CN"/>
        </w:rPr>
        <w:t>依照第</w:t>
      </w:r>
      <w:r w:rsidRPr="00572C99">
        <w:rPr>
          <w:sz w:val="24"/>
          <w:szCs w:val="24"/>
          <w:lang w:val="zh-CN" w:eastAsia="zh-CN"/>
        </w:rPr>
        <w:t>9</w:t>
      </w:r>
      <w:r w:rsidRPr="00572C99">
        <w:rPr>
          <w:sz w:val="24"/>
          <w:szCs w:val="24"/>
          <w:lang w:val="zh-CN" w:eastAsia="zh-CN"/>
        </w:rPr>
        <w:t>条第</w:t>
      </w:r>
      <w:r w:rsidRPr="00572C99">
        <w:rPr>
          <w:sz w:val="24"/>
          <w:szCs w:val="24"/>
          <w:lang w:val="zh-CN" w:eastAsia="zh-CN"/>
        </w:rPr>
        <w:t>3</w:t>
      </w:r>
      <w:r w:rsidRPr="00572C99">
        <w:rPr>
          <w:sz w:val="24"/>
          <w:szCs w:val="24"/>
          <w:lang w:val="zh-CN" w:eastAsia="zh-CN"/>
        </w:rPr>
        <w:t>款的规</w:t>
      </w:r>
      <w:r w:rsidR="00A756E2">
        <w:rPr>
          <w:sz w:val="24"/>
          <w:szCs w:val="24"/>
          <w:lang w:val="zh-CN" w:eastAsia="zh-CN"/>
        </w:rPr>
        <w:t>定在国家一级查明相关点源，并将查明的来源以及这些来源每年的释放</w:t>
      </w:r>
      <w:r w:rsidRPr="00572C99">
        <w:rPr>
          <w:sz w:val="24"/>
          <w:szCs w:val="24"/>
          <w:lang w:val="zh-CN" w:eastAsia="zh-CN"/>
        </w:rPr>
        <w:t>量等资料提交给秘书处。缔约方大会不妨请秘书处汇编和分析缔约方提交的资料，并将这些资料提交给缔约方大会第二次会议。</w:t>
      </w:r>
    </w:p>
    <w:p w14:paraId="571C52F2" w14:textId="77777777" w:rsidR="00483E03" w:rsidRPr="00775D8D" w:rsidRDefault="00483E03" w:rsidP="00775D8D">
      <w:pPr>
        <w:pStyle w:val="Normal-pool"/>
        <w:rPr>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C6062B" w14:paraId="4FD71714" w14:textId="77777777" w:rsidTr="000832C7">
        <w:tc>
          <w:tcPr>
            <w:tcW w:w="1942" w:type="dxa"/>
          </w:tcPr>
          <w:p w14:paraId="74A6F6D0" w14:textId="77777777" w:rsidR="000832C7" w:rsidRPr="00C6062B" w:rsidRDefault="000832C7" w:rsidP="000832C7">
            <w:pPr>
              <w:pStyle w:val="Normal-pool"/>
              <w:spacing w:before="520"/>
              <w:rPr>
                <w:lang w:eastAsia="zh-CN"/>
              </w:rPr>
            </w:pPr>
          </w:p>
        </w:tc>
        <w:tc>
          <w:tcPr>
            <w:tcW w:w="1942" w:type="dxa"/>
          </w:tcPr>
          <w:p w14:paraId="44576ECA" w14:textId="77777777" w:rsidR="000832C7" w:rsidRPr="00C6062B" w:rsidRDefault="000832C7" w:rsidP="000832C7">
            <w:pPr>
              <w:pStyle w:val="Normal-pool"/>
              <w:spacing w:before="520"/>
              <w:rPr>
                <w:lang w:eastAsia="zh-CN"/>
              </w:rPr>
            </w:pPr>
          </w:p>
        </w:tc>
        <w:tc>
          <w:tcPr>
            <w:tcW w:w="1942" w:type="dxa"/>
            <w:tcBorders>
              <w:bottom w:val="single" w:sz="4" w:space="0" w:color="auto"/>
            </w:tcBorders>
          </w:tcPr>
          <w:p w14:paraId="69422481" w14:textId="77777777" w:rsidR="000832C7" w:rsidRPr="00C6062B" w:rsidRDefault="000832C7" w:rsidP="000832C7">
            <w:pPr>
              <w:pStyle w:val="Normal-pool"/>
              <w:spacing w:before="520"/>
              <w:rPr>
                <w:lang w:eastAsia="zh-CN"/>
              </w:rPr>
            </w:pPr>
          </w:p>
        </w:tc>
        <w:tc>
          <w:tcPr>
            <w:tcW w:w="1943" w:type="dxa"/>
          </w:tcPr>
          <w:p w14:paraId="297F6300" w14:textId="77777777" w:rsidR="000832C7" w:rsidRPr="00C6062B" w:rsidRDefault="000832C7" w:rsidP="000832C7">
            <w:pPr>
              <w:pStyle w:val="Normal-pool"/>
              <w:spacing w:before="520"/>
              <w:rPr>
                <w:lang w:eastAsia="zh-CN"/>
              </w:rPr>
            </w:pPr>
          </w:p>
        </w:tc>
        <w:tc>
          <w:tcPr>
            <w:tcW w:w="1943" w:type="dxa"/>
          </w:tcPr>
          <w:p w14:paraId="1705AD53" w14:textId="77777777" w:rsidR="000832C7" w:rsidRPr="00C6062B" w:rsidRDefault="000832C7" w:rsidP="000832C7">
            <w:pPr>
              <w:pStyle w:val="Normal-pool"/>
              <w:spacing w:before="520"/>
              <w:rPr>
                <w:lang w:eastAsia="zh-CN"/>
              </w:rPr>
            </w:pPr>
          </w:p>
        </w:tc>
      </w:tr>
    </w:tbl>
    <w:p w14:paraId="099D3083" w14:textId="77777777" w:rsidR="00F83855" w:rsidRPr="00C6062B" w:rsidRDefault="00F83855" w:rsidP="000832C7">
      <w:pPr>
        <w:pStyle w:val="Normal-pool"/>
        <w:rPr>
          <w:lang w:eastAsia="zh-CN"/>
        </w:rPr>
      </w:pPr>
    </w:p>
    <w:sectPr w:rsidR="00F83855" w:rsidRPr="00C6062B" w:rsidSect="000B186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566"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A251" w14:textId="77777777" w:rsidR="0092153E" w:rsidRDefault="0092153E">
      <w:r>
        <w:separator/>
      </w:r>
    </w:p>
  </w:endnote>
  <w:endnote w:type="continuationSeparator" w:id="0">
    <w:p w14:paraId="01663441" w14:textId="77777777" w:rsidR="0092153E" w:rsidRDefault="0092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09315F7" w:rsidR="00C870D8" w:rsidRPr="00770A47" w:rsidRDefault="00C870D8">
    <w:pPr>
      <w:pStyle w:val="ae"/>
      <w:rPr>
        <w:b w:val="0"/>
        <w:sz w:val="20"/>
        <w:szCs w:val="20"/>
      </w:rPr>
    </w:pPr>
    <w:r w:rsidRPr="00770A47">
      <w:rPr>
        <w:rStyle w:val="a3"/>
        <w:b/>
        <w:sz w:val="20"/>
        <w:szCs w:val="20"/>
      </w:rPr>
      <w:fldChar w:fldCharType="begin"/>
    </w:r>
    <w:r w:rsidRPr="00770A47">
      <w:rPr>
        <w:rStyle w:val="a3"/>
        <w:b/>
        <w:sz w:val="20"/>
        <w:szCs w:val="20"/>
      </w:rPr>
      <w:instrText xml:space="preserve"> PAGE </w:instrText>
    </w:r>
    <w:r w:rsidRPr="00770A47">
      <w:rPr>
        <w:rStyle w:val="a3"/>
        <w:b/>
        <w:sz w:val="20"/>
        <w:szCs w:val="20"/>
      </w:rPr>
      <w:fldChar w:fldCharType="separate"/>
    </w:r>
    <w:r w:rsidR="00B679FA">
      <w:rPr>
        <w:rStyle w:val="a3"/>
        <w:b/>
        <w:sz w:val="20"/>
        <w:szCs w:val="20"/>
      </w:rPr>
      <w:t>2</w:t>
    </w:r>
    <w:r w:rsidRPr="00770A47">
      <w:rPr>
        <w:rStyle w:val="a3"/>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7777777" w:rsidR="00C870D8" w:rsidRDefault="00C870D8" w:rsidP="00035EDE">
    <w:pPr>
      <w:pStyle w:val="ae"/>
      <w:jc w:val="right"/>
    </w:pPr>
    <w:r>
      <w:rPr>
        <w:rStyle w:val="a3"/>
      </w:rPr>
      <w:fldChar w:fldCharType="begin"/>
    </w:r>
    <w:r>
      <w:rPr>
        <w:rStyle w:val="a3"/>
      </w:rPr>
      <w:instrText xml:space="preserve"> PAGE </w:instrText>
    </w:r>
    <w:r>
      <w:rPr>
        <w:rStyle w:val="a3"/>
      </w:rPr>
      <w:fldChar w:fldCharType="separate"/>
    </w:r>
    <w:r w:rsidR="00257CA5">
      <w:rPr>
        <w:rStyle w:val="a3"/>
      </w:rPr>
      <w:t>5</w:t>
    </w:r>
    <w:r>
      <w:rPr>
        <w:rStyle w:val="a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7B4A4AB7" w:rsidR="00C870D8" w:rsidRPr="00770A47" w:rsidRDefault="00257CA5">
    <w:pPr>
      <w:pStyle w:val="ae"/>
      <w:rPr>
        <w:sz w:val="20"/>
        <w:szCs w:val="20"/>
      </w:rPr>
    </w:pPr>
    <w:r w:rsidRPr="00770A47">
      <w:rPr>
        <w:sz w:val="20"/>
        <w:szCs w:val="20"/>
        <w:lang w:val="zh-CN"/>
      </w:rPr>
      <w:t>K170375</w:t>
    </w:r>
    <w:r w:rsidR="00A0433A" w:rsidRPr="00770A47">
      <w:rPr>
        <w:rFonts w:eastAsiaTheme="minorEastAsia" w:hint="eastAsia"/>
        <w:sz w:val="20"/>
        <w:szCs w:val="20"/>
        <w:lang w:val="zh-CN"/>
      </w:rPr>
      <w:t xml:space="preserve">6   </w:t>
    </w:r>
    <w:r w:rsidR="00770A47">
      <w:rPr>
        <w:rFonts w:eastAsiaTheme="minorEastAsia"/>
        <w:sz w:val="20"/>
        <w:szCs w:val="20"/>
        <w:lang w:val="zh-CN"/>
      </w:rPr>
      <w:t xml:space="preserve">   </w:t>
    </w:r>
    <w:r w:rsidR="00A0433A" w:rsidRPr="00770A47">
      <w:rPr>
        <w:rFonts w:eastAsiaTheme="minorEastAsia" w:hint="eastAsia"/>
        <w:sz w:val="20"/>
        <w:szCs w:val="20"/>
        <w:lang w:val="zh-CN"/>
      </w:rPr>
      <w:t xml:space="preserve">  </w:t>
    </w:r>
    <w:r w:rsidR="00304776">
      <w:rPr>
        <w:rFonts w:eastAsiaTheme="minorEastAsia" w:hint="eastAsia"/>
        <w:sz w:val="20"/>
        <w:szCs w:val="20"/>
        <w:lang w:val="zh-CN"/>
      </w:rPr>
      <w:t>28</w:t>
    </w:r>
    <w:r w:rsidR="00770A47">
      <w:rPr>
        <w:sz w:val="20"/>
        <w:szCs w:val="20"/>
        <w:lang w:val="zh-CN"/>
      </w:rPr>
      <w:t>06</w:t>
    </w:r>
    <w:r w:rsidRPr="00770A47">
      <w:rPr>
        <w:sz w:val="20"/>
        <w:szCs w:val="20"/>
        <w:lang w:val="zh-CN"/>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BC182" w14:textId="77777777" w:rsidR="0092153E" w:rsidRDefault="0092153E" w:rsidP="0036665D">
      <w:pPr>
        <w:tabs>
          <w:tab w:val="clear" w:pos="1247"/>
          <w:tab w:val="clear" w:pos="1814"/>
          <w:tab w:val="clear" w:pos="2381"/>
          <w:tab w:val="clear" w:pos="2948"/>
          <w:tab w:val="clear" w:pos="3515"/>
          <w:tab w:val="left" w:pos="624"/>
        </w:tabs>
        <w:spacing w:after="0" w:line="240" w:lineRule="auto"/>
        <w:ind w:left="624"/>
      </w:pPr>
      <w:r>
        <w:separator/>
      </w:r>
    </w:p>
  </w:footnote>
  <w:footnote w:type="continuationSeparator" w:id="0">
    <w:p w14:paraId="1866ADDF" w14:textId="77777777" w:rsidR="0092153E" w:rsidRDefault="0092153E">
      <w:r>
        <w:continuationSeparator/>
      </w:r>
    </w:p>
  </w:footnote>
  <w:footnote w:id="1">
    <w:p w14:paraId="03F9E0CC" w14:textId="77777777" w:rsidR="00572C99" w:rsidRPr="00770A47" w:rsidRDefault="00572C99" w:rsidP="00304776">
      <w:pPr>
        <w:tabs>
          <w:tab w:val="left" w:pos="624"/>
        </w:tabs>
        <w:spacing w:before="20" w:after="40" w:line="240" w:lineRule="auto"/>
        <w:ind w:left="1247"/>
        <w:rPr>
          <w:sz w:val="20"/>
          <w:szCs w:val="20"/>
        </w:rPr>
      </w:pPr>
      <w:r w:rsidRPr="00770A47">
        <w:rPr>
          <w:sz w:val="20"/>
          <w:szCs w:val="20"/>
          <w:lang w:val="zh-CN"/>
        </w:rPr>
        <w:t>* UNEP/MC/COP.1/1</w:t>
      </w:r>
      <w:r w:rsidRPr="00770A47">
        <w:rPr>
          <w:sz w:val="20"/>
          <w:szCs w:val="20"/>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4921F0D8" w:rsidR="00C870D8" w:rsidRPr="00770A47" w:rsidRDefault="00C870D8" w:rsidP="001A04AA">
    <w:pPr>
      <w:pStyle w:val="af"/>
      <w:rPr>
        <w:sz w:val="20"/>
        <w:szCs w:val="20"/>
      </w:rPr>
    </w:pPr>
    <w:r w:rsidRPr="00770A47">
      <w:rPr>
        <w:bCs/>
        <w:sz w:val="20"/>
        <w:szCs w:val="20"/>
      </w:rPr>
      <w:t>UNEP</w:t>
    </w:r>
    <w:r w:rsidRPr="00770A47">
      <w:rPr>
        <w:sz w:val="20"/>
        <w:szCs w:val="20"/>
      </w:rPr>
      <w:t>/MC/COP.1/2</w:t>
    </w:r>
    <w:r w:rsidR="00257CA5" w:rsidRPr="00770A47">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362165FC" w:rsidR="00C870D8" w:rsidRPr="00CA5CA9" w:rsidRDefault="00C870D8" w:rsidP="001A04AA">
    <w:pPr>
      <w:pStyle w:val="af"/>
      <w:jc w:val="right"/>
      <w:rPr>
        <w:szCs w:val="18"/>
      </w:rPr>
    </w:pPr>
    <w:r w:rsidRPr="00312543">
      <w:rPr>
        <w:bCs/>
        <w:szCs w:val="18"/>
      </w:rPr>
      <w:t>UNEP/MC/COP.1/</w:t>
    </w:r>
    <w:r>
      <w:rPr>
        <w:bCs/>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10B349C6" w:rsidR="00C870D8" w:rsidRDefault="00C870D8" w:rsidP="00032E4E">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5"/>
    <w:lvlOverride w:ilvl="0">
      <w:startOverride w:val="6"/>
    </w:lvlOverride>
  </w:num>
  <w:num w:numId="21">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41F1"/>
    <w:rsid w:val="000A5627"/>
    <w:rsid w:val="000B1862"/>
    <w:rsid w:val="000B22A2"/>
    <w:rsid w:val="000B5621"/>
    <w:rsid w:val="000B6C42"/>
    <w:rsid w:val="000B73F9"/>
    <w:rsid w:val="000C2A52"/>
    <w:rsid w:val="000D24D3"/>
    <w:rsid w:val="000D33C0"/>
    <w:rsid w:val="000D4CF6"/>
    <w:rsid w:val="000D6941"/>
    <w:rsid w:val="000E04CD"/>
    <w:rsid w:val="000F1B80"/>
    <w:rsid w:val="000F4829"/>
    <w:rsid w:val="000F6535"/>
    <w:rsid w:val="001143B8"/>
    <w:rsid w:val="001202E3"/>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846BA"/>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15E0"/>
    <w:rsid w:val="001F4EF3"/>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5632"/>
    <w:rsid w:val="00257CA5"/>
    <w:rsid w:val="0026018E"/>
    <w:rsid w:val="002623CD"/>
    <w:rsid w:val="00277CE2"/>
    <w:rsid w:val="0028635C"/>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E6C80"/>
    <w:rsid w:val="002E7D57"/>
    <w:rsid w:val="002F4761"/>
    <w:rsid w:val="002F5C79"/>
    <w:rsid w:val="002F68EE"/>
    <w:rsid w:val="003019E2"/>
    <w:rsid w:val="00304499"/>
    <w:rsid w:val="00304776"/>
    <w:rsid w:val="00310B4B"/>
    <w:rsid w:val="00310BEB"/>
    <w:rsid w:val="00312543"/>
    <w:rsid w:val="0031413F"/>
    <w:rsid w:val="00314854"/>
    <w:rsid w:val="003148BB"/>
    <w:rsid w:val="00317976"/>
    <w:rsid w:val="00320F2F"/>
    <w:rsid w:val="00325289"/>
    <w:rsid w:val="00326E66"/>
    <w:rsid w:val="00332216"/>
    <w:rsid w:val="003338F7"/>
    <w:rsid w:val="00355EA9"/>
    <w:rsid w:val="003578DE"/>
    <w:rsid w:val="00361688"/>
    <w:rsid w:val="003616AB"/>
    <w:rsid w:val="00361855"/>
    <w:rsid w:val="0036665D"/>
    <w:rsid w:val="00372443"/>
    <w:rsid w:val="00377FD5"/>
    <w:rsid w:val="003877D5"/>
    <w:rsid w:val="00391E93"/>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3F7333"/>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C3DBE"/>
    <w:rsid w:val="004C5C96"/>
    <w:rsid w:val="004D06A4"/>
    <w:rsid w:val="004F1A81"/>
    <w:rsid w:val="004F3976"/>
    <w:rsid w:val="005050D2"/>
    <w:rsid w:val="00511D7B"/>
    <w:rsid w:val="0051272E"/>
    <w:rsid w:val="00514C13"/>
    <w:rsid w:val="00516D71"/>
    <w:rsid w:val="005218D9"/>
    <w:rsid w:val="00521EED"/>
    <w:rsid w:val="0052216E"/>
    <w:rsid w:val="005360CF"/>
    <w:rsid w:val="00536186"/>
    <w:rsid w:val="00544CBB"/>
    <w:rsid w:val="00545499"/>
    <w:rsid w:val="005656D7"/>
    <w:rsid w:val="00567280"/>
    <w:rsid w:val="00571C42"/>
    <w:rsid w:val="00572C99"/>
    <w:rsid w:val="0057315F"/>
    <w:rsid w:val="005738A4"/>
    <w:rsid w:val="00576104"/>
    <w:rsid w:val="00580923"/>
    <w:rsid w:val="00584860"/>
    <w:rsid w:val="00592B21"/>
    <w:rsid w:val="005B44BF"/>
    <w:rsid w:val="005B66F5"/>
    <w:rsid w:val="005C4DFD"/>
    <w:rsid w:val="005C67C8"/>
    <w:rsid w:val="005C7803"/>
    <w:rsid w:val="005D0249"/>
    <w:rsid w:val="005D18FA"/>
    <w:rsid w:val="005D2120"/>
    <w:rsid w:val="005D25CF"/>
    <w:rsid w:val="005D4FD4"/>
    <w:rsid w:val="005D6E8C"/>
    <w:rsid w:val="005E0206"/>
    <w:rsid w:val="005E3004"/>
    <w:rsid w:val="005E3C86"/>
    <w:rsid w:val="005F100C"/>
    <w:rsid w:val="005F14B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C7DB8"/>
    <w:rsid w:val="006D18B5"/>
    <w:rsid w:val="006D19D4"/>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67554"/>
    <w:rsid w:val="00770A47"/>
    <w:rsid w:val="00773E54"/>
    <w:rsid w:val="00774E34"/>
    <w:rsid w:val="00775D8D"/>
    <w:rsid w:val="0078489D"/>
    <w:rsid w:val="00787240"/>
    <w:rsid w:val="00787688"/>
    <w:rsid w:val="007935E6"/>
    <w:rsid w:val="00796D3F"/>
    <w:rsid w:val="007A1683"/>
    <w:rsid w:val="007A3DC0"/>
    <w:rsid w:val="007A5C12"/>
    <w:rsid w:val="007A7CB0"/>
    <w:rsid w:val="007B68A3"/>
    <w:rsid w:val="007B752E"/>
    <w:rsid w:val="007C2541"/>
    <w:rsid w:val="007D4C9D"/>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4CC9"/>
    <w:rsid w:val="008C5FFF"/>
    <w:rsid w:val="008D4EF1"/>
    <w:rsid w:val="008D75E4"/>
    <w:rsid w:val="008D7C99"/>
    <w:rsid w:val="008E0FCB"/>
    <w:rsid w:val="008E2B80"/>
    <w:rsid w:val="008F6DFE"/>
    <w:rsid w:val="009008EA"/>
    <w:rsid w:val="0090529F"/>
    <w:rsid w:val="00905742"/>
    <w:rsid w:val="00917EEE"/>
    <w:rsid w:val="0092153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621"/>
    <w:rsid w:val="00967E6A"/>
    <w:rsid w:val="009907B9"/>
    <w:rsid w:val="00990918"/>
    <w:rsid w:val="009A37FC"/>
    <w:rsid w:val="009A3A83"/>
    <w:rsid w:val="009B0D04"/>
    <w:rsid w:val="009B1C44"/>
    <w:rsid w:val="009B30FD"/>
    <w:rsid w:val="009B4A0F"/>
    <w:rsid w:val="009C11D2"/>
    <w:rsid w:val="009C3362"/>
    <w:rsid w:val="009C6C70"/>
    <w:rsid w:val="009C7B0A"/>
    <w:rsid w:val="009D0B63"/>
    <w:rsid w:val="009D32CE"/>
    <w:rsid w:val="009D5CB8"/>
    <w:rsid w:val="009E307E"/>
    <w:rsid w:val="009F7611"/>
    <w:rsid w:val="00A018C0"/>
    <w:rsid w:val="00A0433A"/>
    <w:rsid w:val="00A056B5"/>
    <w:rsid w:val="00A06DD9"/>
    <w:rsid w:val="00A07870"/>
    <w:rsid w:val="00A07C54"/>
    <w:rsid w:val="00A07F19"/>
    <w:rsid w:val="00A1348D"/>
    <w:rsid w:val="00A13C99"/>
    <w:rsid w:val="00A232EE"/>
    <w:rsid w:val="00A243E5"/>
    <w:rsid w:val="00A2589A"/>
    <w:rsid w:val="00A414F6"/>
    <w:rsid w:val="00A4175F"/>
    <w:rsid w:val="00A43A67"/>
    <w:rsid w:val="00A44411"/>
    <w:rsid w:val="00A469FA"/>
    <w:rsid w:val="00A53662"/>
    <w:rsid w:val="00A55B01"/>
    <w:rsid w:val="00A56158"/>
    <w:rsid w:val="00A56B5B"/>
    <w:rsid w:val="00A603FF"/>
    <w:rsid w:val="00A619B6"/>
    <w:rsid w:val="00A648CA"/>
    <w:rsid w:val="00A657DD"/>
    <w:rsid w:val="00A65D0C"/>
    <w:rsid w:val="00A666A6"/>
    <w:rsid w:val="00A675FD"/>
    <w:rsid w:val="00A72437"/>
    <w:rsid w:val="00A756E2"/>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C8E"/>
    <w:rsid w:val="00B03E98"/>
    <w:rsid w:val="00B06C64"/>
    <w:rsid w:val="00B11CAC"/>
    <w:rsid w:val="00B15A29"/>
    <w:rsid w:val="00B17A26"/>
    <w:rsid w:val="00B22C93"/>
    <w:rsid w:val="00B23F67"/>
    <w:rsid w:val="00B27589"/>
    <w:rsid w:val="00B3275B"/>
    <w:rsid w:val="00B405B7"/>
    <w:rsid w:val="00B45A38"/>
    <w:rsid w:val="00B52222"/>
    <w:rsid w:val="00B52581"/>
    <w:rsid w:val="00B531DA"/>
    <w:rsid w:val="00B54895"/>
    <w:rsid w:val="00B54FE7"/>
    <w:rsid w:val="00B62CB6"/>
    <w:rsid w:val="00B647C6"/>
    <w:rsid w:val="00B655F9"/>
    <w:rsid w:val="00B66901"/>
    <w:rsid w:val="00B679FA"/>
    <w:rsid w:val="00B70F47"/>
    <w:rsid w:val="00B71151"/>
    <w:rsid w:val="00B71E6D"/>
    <w:rsid w:val="00B72070"/>
    <w:rsid w:val="00B727C7"/>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061E"/>
    <w:rsid w:val="00D37EBA"/>
    <w:rsid w:val="00D411B5"/>
    <w:rsid w:val="00D44172"/>
    <w:rsid w:val="00D47BE3"/>
    <w:rsid w:val="00D47E92"/>
    <w:rsid w:val="00D63B8C"/>
    <w:rsid w:val="00D651E4"/>
    <w:rsid w:val="00D739CC"/>
    <w:rsid w:val="00D8093D"/>
    <w:rsid w:val="00D8108C"/>
    <w:rsid w:val="00D842AE"/>
    <w:rsid w:val="00D9211C"/>
    <w:rsid w:val="00D92DE0"/>
    <w:rsid w:val="00D92FEF"/>
    <w:rsid w:val="00D93A0F"/>
    <w:rsid w:val="00D9579D"/>
    <w:rsid w:val="00DA1BCA"/>
    <w:rsid w:val="00DA4A45"/>
    <w:rsid w:val="00DB34E0"/>
    <w:rsid w:val="00DB457D"/>
    <w:rsid w:val="00DB5925"/>
    <w:rsid w:val="00DB6416"/>
    <w:rsid w:val="00DC46FF"/>
    <w:rsid w:val="00DC5254"/>
    <w:rsid w:val="00DC569D"/>
    <w:rsid w:val="00DC5AB5"/>
    <w:rsid w:val="00DD0B5A"/>
    <w:rsid w:val="00DD1775"/>
    <w:rsid w:val="00DD1A4F"/>
    <w:rsid w:val="00DD3107"/>
    <w:rsid w:val="00DD7C2C"/>
    <w:rsid w:val="00DE5BDA"/>
    <w:rsid w:val="00DF433C"/>
    <w:rsid w:val="00E0035A"/>
    <w:rsid w:val="00E06797"/>
    <w:rsid w:val="00E1265B"/>
    <w:rsid w:val="00E13B48"/>
    <w:rsid w:val="00E13BF0"/>
    <w:rsid w:val="00E1404F"/>
    <w:rsid w:val="00E2042D"/>
    <w:rsid w:val="00E21C83"/>
    <w:rsid w:val="00E24ADA"/>
    <w:rsid w:val="00E32F59"/>
    <w:rsid w:val="00E41908"/>
    <w:rsid w:val="00E46D9A"/>
    <w:rsid w:val="00E565FF"/>
    <w:rsid w:val="00E65388"/>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0BD"/>
    <w:rsid w:val="00EF22B3"/>
    <w:rsid w:val="00EF50D0"/>
    <w:rsid w:val="00EF5D53"/>
    <w:rsid w:val="00F03B69"/>
    <w:rsid w:val="00F07A50"/>
    <w:rsid w:val="00F113DA"/>
    <w:rsid w:val="00F12DA4"/>
    <w:rsid w:val="00F1495C"/>
    <w:rsid w:val="00F266FC"/>
    <w:rsid w:val="00F3037A"/>
    <w:rsid w:val="00F3465A"/>
    <w:rsid w:val="00F37DC8"/>
    <w:rsid w:val="00F439B3"/>
    <w:rsid w:val="00F650C3"/>
    <w:rsid w:val="00F65D85"/>
    <w:rsid w:val="00F66089"/>
    <w:rsid w:val="00F6700B"/>
    <w:rsid w:val="00F8091E"/>
    <w:rsid w:val="00F83855"/>
    <w:rsid w:val="00F8615C"/>
    <w:rsid w:val="00F8673E"/>
    <w:rsid w:val="00F969E5"/>
    <w:rsid w:val="00FA1D9B"/>
    <w:rsid w:val="00FA4972"/>
    <w:rsid w:val="00FA6617"/>
    <w:rsid w:val="00FA6BB0"/>
    <w:rsid w:val="00FB2DBD"/>
    <w:rsid w:val="00FB53D9"/>
    <w:rsid w:val="00FC6DA0"/>
    <w:rsid w:val="00FD48DF"/>
    <w:rsid w:val="00FD5860"/>
    <w:rsid w:val="00FE3086"/>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a"/>
    <w:link w:val="Char"/>
    <w:uiPriority w:val="99"/>
    <w:rsid w:val="000D6941"/>
    <w:pPr>
      <w:spacing w:before="20" w:after="0" w:line="210" w:lineRule="exact"/>
      <w:ind w:left="475" w:hanging="475"/>
      <w:jc w:val="left"/>
    </w:pPr>
    <w:rPr>
      <w:noProof/>
      <w:spacing w:val="5"/>
      <w:w w:val="104"/>
      <w:kern w:val="14"/>
      <w:sz w:val="18"/>
      <w:szCs w:val="20"/>
    </w:rPr>
  </w:style>
  <w:style w:type="character" w:styleId="a7">
    <w:name w:val="annotation reference"/>
    <w:rsid w:val="003929B8"/>
    <w:rPr>
      <w:rFonts w:ascii="Times New Roman" w:eastAsia="SimSun" w:hAnsi="Times New Roman"/>
      <w:sz w:val="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d"/>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d">
    <w:name w:val="Subtitle"/>
    <w:basedOn w:val="a"/>
    <w:next w:val="a"/>
    <w:link w:val="Char3"/>
    <w:qFormat/>
    <w:rsid w:val="00312543"/>
    <w:pPr>
      <w:spacing w:after="60"/>
      <w:jc w:val="center"/>
      <w:outlineLvl w:val="1"/>
    </w:pPr>
    <w:rPr>
      <w:rFonts w:ascii="Cambria" w:hAnsi="Cambria"/>
      <w:sz w:val="24"/>
      <w:szCs w:val="24"/>
    </w:rPr>
  </w:style>
  <w:style w:type="character" w:customStyle="1" w:styleId="Char3">
    <w:name w:val="副标题 Char"/>
    <w:link w:val="ad"/>
    <w:rsid w:val="00312543"/>
    <w:rPr>
      <w:rFonts w:ascii="Cambria" w:eastAsia="SimSun" w:hAnsi="Cambria" w:cs="Times New Roman"/>
      <w:sz w:val="24"/>
      <w:szCs w:val="24"/>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e">
    <w:name w:val="footer"/>
    <w:basedOn w:val="a"/>
    <w:semiHidden/>
    <w:rsid w:val="00821395"/>
    <w:pPr>
      <w:tabs>
        <w:tab w:val="center" w:pos="4320"/>
        <w:tab w:val="right" w:pos="8640"/>
      </w:tabs>
      <w:spacing w:before="60"/>
    </w:pPr>
    <w:rPr>
      <w:rFonts w:eastAsia="PMingLiU"/>
      <w:b/>
      <w:noProof/>
      <w:sz w:val="17"/>
    </w:rPr>
  </w:style>
  <w:style w:type="paragraph" w:styleId="af">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0">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1">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a"/>
    <w:link w:val="Char"/>
    <w:uiPriority w:val="99"/>
    <w:rsid w:val="000D6941"/>
    <w:pPr>
      <w:spacing w:before="20" w:after="0" w:line="210" w:lineRule="exact"/>
      <w:ind w:left="475" w:hanging="475"/>
      <w:jc w:val="left"/>
    </w:pPr>
    <w:rPr>
      <w:noProof/>
      <w:spacing w:val="5"/>
      <w:w w:val="104"/>
      <w:kern w:val="14"/>
      <w:sz w:val="18"/>
      <w:szCs w:val="20"/>
    </w:rPr>
  </w:style>
  <w:style w:type="character" w:styleId="a7">
    <w:name w:val="annotation reference"/>
    <w:rsid w:val="003929B8"/>
    <w:rPr>
      <w:rFonts w:ascii="Times New Roman" w:eastAsia="SimSun" w:hAnsi="Times New Roman"/>
      <w:sz w:val="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d"/>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d">
    <w:name w:val="Subtitle"/>
    <w:basedOn w:val="a"/>
    <w:next w:val="a"/>
    <w:link w:val="Char3"/>
    <w:qFormat/>
    <w:rsid w:val="00312543"/>
    <w:pPr>
      <w:spacing w:after="60"/>
      <w:jc w:val="center"/>
      <w:outlineLvl w:val="1"/>
    </w:pPr>
    <w:rPr>
      <w:rFonts w:ascii="Cambria" w:hAnsi="Cambria"/>
      <w:sz w:val="24"/>
      <w:szCs w:val="24"/>
    </w:rPr>
  </w:style>
  <w:style w:type="character" w:customStyle="1" w:styleId="Char3">
    <w:name w:val="副标题 Char"/>
    <w:link w:val="ad"/>
    <w:rsid w:val="00312543"/>
    <w:rPr>
      <w:rFonts w:ascii="Cambria" w:eastAsia="SimSun" w:hAnsi="Cambria" w:cs="Times New Roman"/>
      <w:sz w:val="24"/>
      <w:szCs w:val="24"/>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e">
    <w:name w:val="footer"/>
    <w:basedOn w:val="a"/>
    <w:semiHidden/>
    <w:rsid w:val="00821395"/>
    <w:pPr>
      <w:tabs>
        <w:tab w:val="center" w:pos="4320"/>
        <w:tab w:val="right" w:pos="8640"/>
      </w:tabs>
      <w:spacing w:before="60"/>
    </w:pPr>
    <w:rPr>
      <w:rFonts w:eastAsia="PMingLiU"/>
      <w:b/>
      <w:noProof/>
      <w:sz w:val="17"/>
    </w:rPr>
  </w:style>
  <w:style w:type="paragraph" w:styleId="af">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0">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af1">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C142-65F0-492E-956D-5F8C1DB9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1153</Words>
  <Characters>169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30</cp:revision>
  <cp:lastPrinted>2017-04-03T09:04:00Z</cp:lastPrinted>
  <dcterms:created xsi:type="dcterms:W3CDTF">2017-06-22T07:34:00Z</dcterms:created>
  <dcterms:modified xsi:type="dcterms:W3CDTF">2017-06-28T12:37:00Z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6/13/2017 9:21:38 AM</vt:lpwstr>
  </property>
  <property fmtid="{D5CDD505-2E9C-101B-9397-08002B2CF9AE}" pid="5" name="OriginalDocID">
    <vt:lpwstr>9cea1c83-5e47-4c86-a1f5-cafe86c848e5</vt:lpwstr>
  </property>
</Properties>
</file>