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50"/>
        <w:gridCol w:w="4751"/>
        <w:gridCol w:w="3411"/>
      </w:tblGrid>
      <w:tr w:rsidR="000D753E" w:rsidRPr="000D753E" w14:paraId="402A9624" w14:textId="77777777" w:rsidTr="000276AE">
        <w:trPr>
          <w:cantSplit/>
          <w:trHeight w:val="850"/>
          <w:jc w:val="right"/>
        </w:trPr>
        <w:tc>
          <w:tcPr>
            <w:tcW w:w="1550" w:type="dxa"/>
          </w:tcPr>
          <w:p w14:paraId="675F78D2" w14:textId="1A9736D9" w:rsidR="000D753E" w:rsidRPr="000D753E" w:rsidRDefault="000D753E" w:rsidP="004B6CEE">
            <w:pPr>
              <w:spacing w:after="0" w:line="240" w:lineRule="auto"/>
              <w:ind w:hanging="2"/>
              <w:jc w:val="left"/>
              <w:rPr>
                <w:rFonts w:ascii="黑体" w:eastAsia="黑体" w:hAnsi="黑体"/>
                <w:b/>
                <w:noProof/>
                <w:sz w:val="32"/>
                <w:szCs w:val="32"/>
                <w:lang w:val="en-GB"/>
              </w:rPr>
            </w:pPr>
            <w:bookmarkStart w:id="0" w:name="_GoBack"/>
            <w:bookmarkEnd w:id="0"/>
            <w:r w:rsidRPr="000D753E">
              <w:rPr>
                <w:rFonts w:ascii="黑体" w:eastAsia="黑体" w:hAnsi="黑体" w:cs="Arial" w:hint="eastAsia"/>
                <w:b/>
                <w:noProof/>
                <w:sz w:val="32"/>
                <w:szCs w:val="32"/>
                <w:lang w:val="en-GB"/>
              </w:rPr>
              <w:t>联合国</w:t>
            </w:r>
          </w:p>
        </w:tc>
        <w:tc>
          <w:tcPr>
            <w:tcW w:w="4751" w:type="dxa"/>
          </w:tcPr>
          <w:p w14:paraId="54AB028E" w14:textId="77777777" w:rsidR="000D753E" w:rsidRPr="000D753E" w:rsidRDefault="000D753E" w:rsidP="000D753E">
            <w:pPr>
              <w:spacing w:after="0" w:line="240" w:lineRule="auto"/>
              <w:jc w:val="left"/>
              <w:rPr>
                <w:rFonts w:ascii="Univers" w:eastAsiaTheme="minorEastAsia" w:hAnsi="Univers"/>
                <w:b/>
                <w:sz w:val="27"/>
                <w:szCs w:val="27"/>
                <w:lang w:val="en-GB" w:eastAsia="en-US"/>
              </w:rPr>
            </w:pPr>
          </w:p>
        </w:tc>
        <w:tc>
          <w:tcPr>
            <w:tcW w:w="3411" w:type="dxa"/>
          </w:tcPr>
          <w:p w14:paraId="3F8DDB80" w14:textId="77777777" w:rsidR="000D753E" w:rsidRPr="000D753E" w:rsidRDefault="000D753E" w:rsidP="000D753E">
            <w:pPr>
              <w:spacing w:after="0" w:line="240" w:lineRule="auto"/>
              <w:jc w:val="right"/>
              <w:rPr>
                <w:rFonts w:ascii="Arial" w:eastAsiaTheme="minorEastAsia" w:hAnsi="Arial" w:cs="Arial"/>
                <w:b/>
                <w:sz w:val="64"/>
                <w:szCs w:val="64"/>
                <w:lang w:val="en-GB" w:eastAsia="en-US"/>
              </w:rPr>
            </w:pPr>
            <w:r w:rsidRPr="000D753E">
              <w:rPr>
                <w:rFonts w:ascii="Arial" w:eastAsiaTheme="minorEastAsia" w:hAnsi="Arial" w:cs="Arial"/>
                <w:b/>
                <w:sz w:val="64"/>
                <w:szCs w:val="64"/>
                <w:lang w:val="en-GB" w:eastAsia="en-US"/>
              </w:rPr>
              <w:t>MC</w:t>
            </w:r>
          </w:p>
        </w:tc>
      </w:tr>
      <w:tr w:rsidR="000D753E" w:rsidRPr="000D753E" w14:paraId="7A5067D1" w14:textId="77777777" w:rsidTr="000276AE">
        <w:trPr>
          <w:cantSplit/>
          <w:trHeight w:val="281"/>
          <w:jc w:val="right"/>
        </w:trPr>
        <w:tc>
          <w:tcPr>
            <w:tcW w:w="1550" w:type="dxa"/>
            <w:tcBorders>
              <w:bottom w:val="single" w:sz="4" w:space="0" w:color="auto"/>
            </w:tcBorders>
          </w:tcPr>
          <w:p w14:paraId="3CCEB859" w14:textId="77777777" w:rsidR="000D753E" w:rsidRPr="000D753E" w:rsidRDefault="000D753E" w:rsidP="000D753E">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14:paraId="6182FCEE" w14:textId="77777777" w:rsidR="000D753E" w:rsidRPr="000D753E" w:rsidRDefault="000D753E" w:rsidP="000D753E">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14:paraId="792E250D" w14:textId="23DFE6D1" w:rsidR="000D753E" w:rsidRPr="000D753E" w:rsidRDefault="000D753E" w:rsidP="000D753E">
            <w:pPr>
              <w:spacing w:after="0" w:line="240" w:lineRule="auto"/>
              <w:ind w:left="269"/>
              <w:jc w:val="left"/>
              <w:rPr>
                <w:rFonts w:eastAsiaTheme="minorEastAsia"/>
                <w:noProof/>
                <w:sz w:val="18"/>
                <w:szCs w:val="18"/>
                <w:lang w:val="en-GB" w:eastAsia="en-US"/>
              </w:rPr>
            </w:pPr>
            <w:r w:rsidRPr="000D753E">
              <w:rPr>
                <w:rFonts w:eastAsiaTheme="minorEastAsia"/>
                <w:b/>
                <w:bCs/>
                <w:sz w:val="28"/>
                <w:szCs w:val="20"/>
                <w:lang w:val="en-GB" w:eastAsia="en-US"/>
              </w:rPr>
              <w:t>UNEP</w:t>
            </w:r>
            <w:bookmarkStart w:id="1" w:name="OLE_LINK1"/>
            <w:bookmarkStart w:id="2" w:name="OLE_LINK2"/>
            <w:r w:rsidRPr="000D753E">
              <w:rPr>
                <w:rFonts w:eastAsiaTheme="minorEastAsia"/>
                <w:b/>
                <w:bCs/>
                <w:sz w:val="28"/>
                <w:szCs w:val="20"/>
                <w:lang w:val="en-GB" w:eastAsia="en-US"/>
              </w:rPr>
              <w:t>/</w:t>
            </w:r>
            <w:r w:rsidRPr="000D753E">
              <w:rPr>
                <w:rFonts w:eastAsiaTheme="minorEastAsia"/>
                <w:sz w:val="20"/>
                <w:szCs w:val="20"/>
                <w:lang w:val="en-GB" w:eastAsia="en-US"/>
              </w:rPr>
              <w:t>MC/</w:t>
            </w:r>
            <w:bookmarkEnd w:id="1"/>
            <w:bookmarkEnd w:id="2"/>
            <w:r w:rsidRPr="000D753E">
              <w:rPr>
                <w:rFonts w:eastAsiaTheme="minorEastAsia"/>
                <w:sz w:val="20"/>
                <w:szCs w:val="20"/>
                <w:lang w:val="en-GB" w:eastAsia="en-US"/>
              </w:rPr>
              <w:t>COP.1/</w:t>
            </w:r>
            <w:r w:rsidR="000C7902">
              <w:rPr>
                <w:rFonts w:eastAsiaTheme="minorEastAsia"/>
                <w:sz w:val="20"/>
                <w:szCs w:val="20"/>
                <w:lang w:val="en-GB" w:eastAsia="en-US"/>
              </w:rPr>
              <w:t>20</w:t>
            </w:r>
          </w:p>
        </w:tc>
      </w:tr>
      <w:bookmarkStart w:id="3" w:name="_MON_1021710482"/>
      <w:bookmarkEnd w:id="3"/>
      <w:bookmarkStart w:id="4" w:name="_MON_1021710510"/>
      <w:bookmarkEnd w:id="4"/>
      <w:tr w:rsidR="000D753E" w:rsidRPr="000D753E" w14:paraId="1261CFAD" w14:textId="77777777" w:rsidTr="000276AE">
        <w:trPr>
          <w:cantSplit/>
          <w:trHeight w:val="2549"/>
          <w:jc w:val="right"/>
        </w:trPr>
        <w:tc>
          <w:tcPr>
            <w:tcW w:w="1550" w:type="dxa"/>
            <w:tcBorders>
              <w:top w:val="single" w:sz="4" w:space="0" w:color="auto"/>
              <w:bottom w:val="single" w:sz="24" w:space="0" w:color="auto"/>
            </w:tcBorders>
          </w:tcPr>
          <w:p w14:paraId="79ABC61E" w14:textId="77777777" w:rsidR="000D753E" w:rsidRPr="000D753E" w:rsidRDefault="000D753E" w:rsidP="000D753E">
            <w:pPr>
              <w:spacing w:after="0" w:line="240" w:lineRule="auto"/>
              <w:jc w:val="left"/>
              <w:rPr>
                <w:rFonts w:eastAsiaTheme="minorEastAsia"/>
                <w:noProof/>
                <w:sz w:val="20"/>
                <w:szCs w:val="20"/>
                <w:lang w:val="en-GB" w:eastAsia="en-US"/>
              </w:rPr>
            </w:pPr>
            <w:r w:rsidRPr="000D753E">
              <w:rPr>
                <w:rFonts w:eastAsiaTheme="minorEastAsia"/>
                <w:noProof/>
                <w:sz w:val="20"/>
                <w:szCs w:val="20"/>
                <w:lang w:val="en-GB" w:eastAsia="en-US"/>
              </w:rPr>
              <w:object w:dxaOrig="1831" w:dyaOrig="1726" w14:anchorId="3A303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61.15pt" o:ole="" fillcolor="window">
                  <v:imagedata r:id="rId8" o:title=""/>
                </v:shape>
                <o:OLEObject Type="Embed" ProgID="Word.Picture.8" ShapeID="_x0000_i1025" DrawAspect="Content" ObjectID="_1563617216" r:id="rId9"/>
              </w:object>
            </w:r>
            <w:r w:rsidRPr="000D753E">
              <w:rPr>
                <w:rFonts w:eastAsiaTheme="minorEastAsia"/>
                <w:noProof/>
                <w:sz w:val="20"/>
                <w:szCs w:val="20"/>
              </w:rPr>
              <w:drawing>
                <wp:inline distT="0" distB="0" distL="0" distR="0" wp14:anchorId="57690BC7" wp14:editId="73F5BD90">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4DDC5D37" w14:textId="77777777" w:rsidR="000D753E" w:rsidRPr="000D753E" w:rsidRDefault="000D753E" w:rsidP="000D753E">
            <w:pPr>
              <w:spacing w:after="0" w:line="240" w:lineRule="auto"/>
              <w:jc w:val="left"/>
              <w:rPr>
                <w:rFonts w:ascii="Arial" w:eastAsiaTheme="minorEastAsia" w:hAnsi="Arial" w:cs="Arial"/>
                <w:b/>
                <w:sz w:val="32"/>
                <w:szCs w:val="32"/>
                <w:lang w:val="en-GB"/>
              </w:rPr>
            </w:pPr>
          </w:p>
          <w:p w14:paraId="19F0EB9D" w14:textId="77777777" w:rsidR="000D753E" w:rsidRPr="000D753E" w:rsidRDefault="000D753E" w:rsidP="000D753E">
            <w:pPr>
              <w:spacing w:after="0" w:line="240" w:lineRule="auto"/>
              <w:jc w:val="left"/>
              <w:rPr>
                <w:rFonts w:ascii="Arial" w:eastAsiaTheme="minorEastAsia" w:hAnsi="Arial" w:cs="Arial"/>
                <w:b/>
                <w:sz w:val="32"/>
                <w:szCs w:val="32"/>
                <w:lang w:val="en-GB"/>
              </w:rPr>
            </w:pPr>
          </w:p>
          <w:p w14:paraId="4A8B9756" w14:textId="77777777" w:rsidR="000D753E" w:rsidRPr="002E46EC" w:rsidRDefault="000D753E" w:rsidP="000D753E">
            <w:pPr>
              <w:spacing w:after="0" w:line="240" w:lineRule="auto"/>
              <w:jc w:val="left"/>
              <w:rPr>
                <w:rFonts w:ascii="Arial" w:eastAsiaTheme="minorEastAsia" w:hAnsi="Arial" w:cs="Arial"/>
                <w:b/>
                <w:sz w:val="28"/>
                <w:szCs w:val="28"/>
                <w:lang w:val="en-GB"/>
              </w:rPr>
            </w:pPr>
          </w:p>
          <w:p w14:paraId="6839AC03" w14:textId="77777777" w:rsidR="000D753E" w:rsidRPr="002E46EC" w:rsidRDefault="000D753E" w:rsidP="000D753E">
            <w:pPr>
              <w:spacing w:after="0" w:line="240" w:lineRule="auto"/>
              <w:jc w:val="left"/>
              <w:rPr>
                <w:rFonts w:ascii="Arial" w:eastAsiaTheme="minorEastAsia" w:hAnsi="Arial" w:cs="Arial"/>
                <w:b/>
                <w:sz w:val="28"/>
                <w:szCs w:val="28"/>
                <w:lang w:val="en-GB"/>
              </w:rPr>
            </w:pPr>
          </w:p>
          <w:p w14:paraId="0788CCE7" w14:textId="77777777" w:rsidR="000D753E" w:rsidRPr="000D753E" w:rsidRDefault="000D753E" w:rsidP="000D753E">
            <w:pPr>
              <w:spacing w:after="0" w:line="240" w:lineRule="auto"/>
              <w:jc w:val="left"/>
              <w:rPr>
                <w:rFonts w:ascii="黑体" w:eastAsia="黑体" w:hAnsi="黑体" w:cs="Arial"/>
                <w:b/>
                <w:sz w:val="32"/>
                <w:szCs w:val="32"/>
                <w:lang w:val="en-GB"/>
              </w:rPr>
            </w:pPr>
            <w:r w:rsidRPr="000D753E">
              <w:rPr>
                <w:rFonts w:ascii="黑体" w:eastAsia="黑体" w:hAnsi="黑体" w:cs="Arial" w:hint="eastAsia"/>
                <w:b/>
                <w:sz w:val="32"/>
                <w:szCs w:val="32"/>
                <w:lang w:val="en-GB"/>
              </w:rPr>
              <w:t>联合国</w:t>
            </w:r>
          </w:p>
          <w:p w14:paraId="26297D48" w14:textId="77777777" w:rsidR="000D753E" w:rsidRPr="000D753E" w:rsidRDefault="000D753E" w:rsidP="000D753E">
            <w:pPr>
              <w:spacing w:after="0" w:line="240" w:lineRule="auto"/>
              <w:jc w:val="left"/>
              <w:rPr>
                <w:rFonts w:ascii="Arial" w:eastAsiaTheme="minorEastAsia" w:hAnsi="Arial" w:cs="Arial"/>
                <w:b/>
                <w:sz w:val="28"/>
                <w:szCs w:val="20"/>
                <w:lang w:val="en-GB"/>
              </w:rPr>
            </w:pPr>
            <w:r w:rsidRPr="000D753E">
              <w:rPr>
                <w:rFonts w:ascii="黑体" w:eastAsia="黑体" w:hAnsi="黑体" w:cs="Arial" w:hint="eastAsia"/>
                <w:b/>
                <w:sz w:val="32"/>
                <w:szCs w:val="32"/>
                <w:lang w:val="en-GB"/>
              </w:rPr>
              <w:t>环境规划署</w:t>
            </w:r>
          </w:p>
        </w:tc>
        <w:tc>
          <w:tcPr>
            <w:tcW w:w="3411" w:type="dxa"/>
            <w:tcBorders>
              <w:top w:val="single" w:sz="4" w:space="0" w:color="auto"/>
              <w:bottom w:val="single" w:sz="24" w:space="0" w:color="auto"/>
            </w:tcBorders>
          </w:tcPr>
          <w:p w14:paraId="20B7F1F3" w14:textId="236BE21D" w:rsidR="000D753E" w:rsidRPr="000D753E" w:rsidRDefault="000D753E" w:rsidP="000D753E">
            <w:pPr>
              <w:spacing w:before="120" w:after="0" w:line="240" w:lineRule="auto"/>
              <w:ind w:left="269"/>
              <w:jc w:val="left"/>
              <w:rPr>
                <w:rFonts w:eastAsiaTheme="minorEastAsia"/>
                <w:sz w:val="20"/>
                <w:szCs w:val="20"/>
                <w:lang w:val="en-GB" w:eastAsia="en-US"/>
              </w:rPr>
            </w:pPr>
            <w:r w:rsidRPr="000D753E">
              <w:rPr>
                <w:rFonts w:eastAsiaTheme="minorEastAsia"/>
                <w:sz w:val="20"/>
                <w:szCs w:val="20"/>
                <w:lang w:val="en-GB" w:eastAsia="en-US"/>
              </w:rPr>
              <w:t>Distr.: General</w:t>
            </w:r>
            <w:r w:rsidRPr="000D753E">
              <w:rPr>
                <w:rFonts w:eastAsiaTheme="minorEastAsia"/>
                <w:sz w:val="20"/>
                <w:szCs w:val="20"/>
                <w:lang w:val="en-GB" w:eastAsia="en-US"/>
              </w:rPr>
              <w:br w:type="textWrapping" w:clear="all"/>
            </w:r>
            <w:r w:rsidR="000C7902" w:rsidRPr="000C7902">
              <w:rPr>
                <w:rFonts w:eastAsiaTheme="minorEastAsia"/>
                <w:sz w:val="20"/>
                <w:szCs w:val="20"/>
                <w:lang w:val="en-GB" w:eastAsia="en-US"/>
              </w:rPr>
              <w:t xml:space="preserve">7 July </w:t>
            </w:r>
            <w:r w:rsidRPr="000D753E">
              <w:rPr>
                <w:rFonts w:eastAsiaTheme="minorEastAsia"/>
                <w:sz w:val="20"/>
                <w:szCs w:val="20"/>
                <w:lang w:val="en-GB" w:eastAsia="en-US"/>
              </w:rPr>
              <w:t>2017</w:t>
            </w:r>
          </w:p>
          <w:p w14:paraId="4BC9B2FF" w14:textId="77777777" w:rsidR="000D753E" w:rsidRPr="000D753E" w:rsidRDefault="000D753E" w:rsidP="000D753E">
            <w:pPr>
              <w:spacing w:after="0" w:line="240" w:lineRule="auto"/>
              <w:ind w:left="269"/>
              <w:jc w:val="left"/>
              <w:rPr>
                <w:rFonts w:eastAsiaTheme="minorEastAsia"/>
                <w:sz w:val="20"/>
                <w:szCs w:val="20"/>
                <w:lang w:val="en-GB"/>
              </w:rPr>
            </w:pPr>
          </w:p>
          <w:p w14:paraId="13E4B190" w14:textId="77777777" w:rsidR="000D753E" w:rsidRPr="000D753E" w:rsidRDefault="000D753E" w:rsidP="000D753E">
            <w:pPr>
              <w:spacing w:after="0" w:line="240" w:lineRule="auto"/>
              <w:ind w:left="269"/>
              <w:jc w:val="left"/>
              <w:rPr>
                <w:rFonts w:eastAsiaTheme="minorEastAsia"/>
                <w:sz w:val="20"/>
                <w:szCs w:val="20"/>
                <w:lang w:val="en-GB"/>
              </w:rPr>
            </w:pPr>
            <w:r w:rsidRPr="000D753E">
              <w:rPr>
                <w:rFonts w:eastAsiaTheme="minorEastAsia" w:hint="eastAsia"/>
                <w:sz w:val="20"/>
                <w:szCs w:val="20"/>
                <w:lang w:val="en-GB"/>
              </w:rPr>
              <w:t>Chinese</w:t>
            </w:r>
          </w:p>
          <w:p w14:paraId="477C9B62" w14:textId="77777777" w:rsidR="000D753E" w:rsidRPr="000D753E" w:rsidRDefault="000D753E" w:rsidP="000D753E">
            <w:pPr>
              <w:spacing w:after="0" w:line="240" w:lineRule="auto"/>
              <w:ind w:left="269"/>
              <w:jc w:val="left"/>
              <w:rPr>
                <w:rFonts w:eastAsiaTheme="minorEastAsia"/>
                <w:sz w:val="20"/>
                <w:szCs w:val="20"/>
                <w:lang w:val="en-GB" w:eastAsia="en-US"/>
              </w:rPr>
            </w:pPr>
            <w:r w:rsidRPr="000D753E">
              <w:rPr>
                <w:rFonts w:eastAsiaTheme="minorEastAsia"/>
                <w:sz w:val="20"/>
                <w:szCs w:val="20"/>
                <w:lang w:val="en-GB" w:eastAsia="en-US"/>
              </w:rPr>
              <w:t>Original: English</w:t>
            </w:r>
          </w:p>
        </w:tc>
      </w:tr>
    </w:tbl>
    <w:p w14:paraId="4D68E7DA" w14:textId="77777777" w:rsidR="000D753E" w:rsidRPr="000D753E" w:rsidRDefault="000D753E" w:rsidP="00B46ED0">
      <w:pPr>
        <w:tabs>
          <w:tab w:val="left" w:pos="4082"/>
        </w:tabs>
        <w:suppressAutoHyphens/>
        <w:spacing w:after="0" w:line="240" w:lineRule="auto"/>
        <w:ind w:right="5103"/>
        <w:jc w:val="left"/>
        <w:rPr>
          <w:rFonts w:ascii="黑体" w:eastAsia="黑体" w:hAnsi="黑体"/>
          <w:b/>
          <w:sz w:val="24"/>
          <w:szCs w:val="24"/>
          <w:lang w:val="zh-CN"/>
        </w:rPr>
      </w:pPr>
      <w:r w:rsidRPr="000D753E">
        <w:rPr>
          <w:rFonts w:ascii="黑体" w:eastAsia="黑体" w:hAnsi="黑体"/>
          <w:b/>
          <w:sz w:val="24"/>
          <w:szCs w:val="24"/>
          <w:lang w:val="zh-CN"/>
        </w:rPr>
        <w:t>关于汞的水俣公约缔约方大会</w:t>
      </w:r>
    </w:p>
    <w:p w14:paraId="4C938563" w14:textId="77777777" w:rsidR="000D753E" w:rsidRPr="000D753E" w:rsidRDefault="000D753E" w:rsidP="00B46ED0">
      <w:pPr>
        <w:tabs>
          <w:tab w:val="left" w:pos="4082"/>
        </w:tabs>
        <w:suppressAutoHyphens/>
        <w:spacing w:after="0" w:line="240" w:lineRule="auto"/>
        <w:ind w:right="5103"/>
        <w:jc w:val="left"/>
        <w:rPr>
          <w:rFonts w:ascii="黑体" w:eastAsia="黑体" w:hAnsi="黑体"/>
          <w:b/>
          <w:sz w:val="24"/>
          <w:szCs w:val="24"/>
          <w:lang w:val="en-GB"/>
        </w:rPr>
      </w:pPr>
      <w:r w:rsidRPr="000D753E">
        <w:rPr>
          <w:rFonts w:ascii="黑体" w:eastAsia="黑体" w:hAnsi="黑体"/>
          <w:b/>
          <w:sz w:val="24"/>
          <w:szCs w:val="24"/>
          <w:lang w:val="zh-CN"/>
        </w:rPr>
        <w:t>第一次会议</w:t>
      </w:r>
    </w:p>
    <w:p w14:paraId="52711615" w14:textId="77777777" w:rsidR="000D753E" w:rsidRPr="000D753E" w:rsidRDefault="000D753E" w:rsidP="00B46ED0">
      <w:pPr>
        <w:keepNext/>
        <w:keepLines/>
        <w:tabs>
          <w:tab w:val="left" w:pos="4082"/>
        </w:tabs>
        <w:suppressAutoHyphens/>
        <w:spacing w:after="0" w:line="240" w:lineRule="auto"/>
        <w:ind w:right="5103"/>
        <w:jc w:val="left"/>
        <w:rPr>
          <w:sz w:val="24"/>
          <w:szCs w:val="24"/>
          <w:lang w:val="en-GB"/>
        </w:rPr>
      </w:pPr>
      <w:r w:rsidRPr="000D753E">
        <w:rPr>
          <w:sz w:val="24"/>
          <w:szCs w:val="24"/>
          <w:lang w:val="zh-CN"/>
        </w:rPr>
        <w:t>2017</w:t>
      </w:r>
      <w:r w:rsidRPr="000D753E">
        <w:rPr>
          <w:sz w:val="24"/>
          <w:szCs w:val="24"/>
          <w:lang w:val="zh-CN"/>
        </w:rPr>
        <w:t>年</w:t>
      </w:r>
      <w:r w:rsidRPr="000D753E">
        <w:rPr>
          <w:sz w:val="24"/>
          <w:szCs w:val="24"/>
          <w:lang w:val="zh-CN"/>
        </w:rPr>
        <w:t>9</w:t>
      </w:r>
      <w:r w:rsidRPr="000D753E">
        <w:rPr>
          <w:sz w:val="24"/>
          <w:szCs w:val="24"/>
          <w:lang w:val="zh-CN"/>
        </w:rPr>
        <w:t>月</w:t>
      </w:r>
      <w:r w:rsidRPr="000D753E">
        <w:rPr>
          <w:rFonts w:hint="eastAsia"/>
          <w:sz w:val="24"/>
          <w:szCs w:val="24"/>
          <w:lang w:val="zh-CN"/>
        </w:rPr>
        <w:t>24</w:t>
      </w:r>
      <w:r w:rsidRPr="000D753E">
        <w:rPr>
          <w:rFonts w:hint="eastAsia"/>
          <w:sz w:val="24"/>
          <w:szCs w:val="24"/>
          <w:lang w:val="zh-CN"/>
        </w:rPr>
        <w:t>日至</w:t>
      </w:r>
      <w:r w:rsidRPr="000D753E">
        <w:rPr>
          <w:sz w:val="24"/>
          <w:szCs w:val="24"/>
          <w:lang w:val="zh-CN"/>
        </w:rPr>
        <w:t>29</w:t>
      </w:r>
      <w:r w:rsidRPr="000D753E">
        <w:rPr>
          <w:sz w:val="24"/>
          <w:szCs w:val="24"/>
          <w:lang w:val="zh-CN"/>
        </w:rPr>
        <w:t>日</w:t>
      </w:r>
      <w:r w:rsidRPr="000D753E">
        <w:rPr>
          <w:rFonts w:hint="eastAsia"/>
          <w:sz w:val="24"/>
          <w:szCs w:val="24"/>
          <w:lang w:val="zh-CN"/>
        </w:rPr>
        <w:t>，</w:t>
      </w:r>
      <w:r w:rsidRPr="000D753E">
        <w:rPr>
          <w:sz w:val="24"/>
          <w:szCs w:val="24"/>
          <w:lang w:val="zh-CN"/>
        </w:rPr>
        <w:t>日内瓦</w:t>
      </w:r>
    </w:p>
    <w:p w14:paraId="11B10690" w14:textId="77777777" w:rsidR="00775D8D" w:rsidRPr="000C7902" w:rsidRDefault="00775D8D" w:rsidP="00B46ED0">
      <w:pPr>
        <w:keepNext/>
        <w:keepLines/>
        <w:tabs>
          <w:tab w:val="left" w:pos="4082"/>
        </w:tabs>
        <w:suppressAutoHyphens/>
        <w:spacing w:after="0" w:line="240" w:lineRule="auto"/>
        <w:ind w:right="5103"/>
        <w:jc w:val="left"/>
        <w:rPr>
          <w:sz w:val="24"/>
          <w:szCs w:val="24"/>
          <w:lang w:val="zh-CN"/>
        </w:rPr>
      </w:pPr>
      <w:r w:rsidRPr="000C7902">
        <w:rPr>
          <w:sz w:val="24"/>
          <w:szCs w:val="24"/>
          <w:lang w:val="zh-CN"/>
        </w:rPr>
        <w:t>临时议程</w:t>
      </w:r>
      <w:r w:rsidRPr="000C7902">
        <w:rPr>
          <w:sz w:val="24"/>
          <w:szCs w:val="24"/>
          <w:lang w:val="zh-CN"/>
        </w:rPr>
        <w:footnoteReference w:customMarkFollows="1" w:id="1"/>
        <w:t>*</w:t>
      </w:r>
      <w:r w:rsidRPr="000C7902">
        <w:rPr>
          <w:sz w:val="24"/>
          <w:szCs w:val="24"/>
          <w:lang w:val="zh-CN"/>
        </w:rPr>
        <w:t>项目</w:t>
      </w:r>
      <w:r w:rsidRPr="000C7902">
        <w:rPr>
          <w:sz w:val="24"/>
          <w:szCs w:val="24"/>
          <w:lang w:val="zh-CN"/>
        </w:rPr>
        <w:t>5</w:t>
      </w:r>
      <w:r w:rsidRPr="000C7902">
        <w:rPr>
          <w:sz w:val="24"/>
          <w:szCs w:val="24"/>
          <w:lang w:val="zh-CN"/>
        </w:rPr>
        <w:t>（</w:t>
      </w:r>
      <w:r w:rsidRPr="000C7902">
        <w:rPr>
          <w:sz w:val="24"/>
          <w:szCs w:val="24"/>
          <w:lang w:val="zh-CN"/>
        </w:rPr>
        <w:t>d</w:t>
      </w:r>
      <w:r w:rsidRPr="000C7902">
        <w:rPr>
          <w:sz w:val="24"/>
          <w:szCs w:val="24"/>
          <w:lang w:val="zh-CN"/>
        </w:rPr>
        <w:t>）</w:t>
      </w:r>
    </w:p>
    <w:p w14:paraId="4F558320" w14:textId="30D5E9B4" w:rsidR="0025267F" w:rsidRPr="000C7902" w:rsidRDefault="0025267F" w:rsidP="00B46ED0">
      <w:pPr>
        <w:tabs>
          <w:tab w:val="left" w:pos="4082"/>
        </w:tabs>
        <w:suppressAutoHyphens/>
        <w:spacing w:before="60" w:after="0" w:line="240" w:lineRule="auto"/>
        <w:ind w:right="4820"/>
        <w:jc w:val="left"/>
        <w:rPr>
          <w:rFonts w:eastAsia="黑体"/>
          <w:b/>
          <w:sz w:val="24"/>
          <w:szCs w:val="24"/>
          <w:lang w:val="zh-CN"/>
        </w:rPr>
      </w:pPr>
      <w:r w:rsidRPr="000C7902">
        <w:rPr>
          <w:rFonts w:eastAsia="黑体"/>
          <w:b/>
          <w:sz w:val="24"/>
          <w:szCs w:val="24"/>
          <w:lang w:val="zh-CN"/>
        </w:rPr>
        <w:t>供缔约方大会第一次会议采取行动的事项：</w:t>
      </w:r>
      <w:r w:rsidRPr="000C7902">
        <w:rPr>
          <w:rFonts w:eastAsia="黑体"/>
          <w:b/>
          <w:sz w:val="24"/>
          <w:szCs w:val="24"/>
          <w:lang w:val="zh-CN"/>
        </w:rPr>
        <w:t>2018–2019</w:t>
      </w:r>
      <w:r w:rsidRPr="000C7902">
        <w:rPr>
          <w:rFonts w:eastAsia="黑体"/>
          <w:b/>
          <w:sz w:val="24"/>
          <w:szCs w:val="24"/>
          <w:lang w:val="zh-CN"/>
        </w:rPr>
        <w:t>年期间秘书处的工作方案和预算</w:t>
      </w:r>
    </w:p>
    <w:p w14:paraId="1E944109" w14:textId="77777777" w:rsidR="000760B6" w:rsidRPr="005D5502" w:rsidRDefault="000760B6" w:rsidP="000A67E1">
      <w:pPr>
        <w:pStyle w:val="BBTitle"/>
        <w:ind w:right="-2"/>
        <w:jc w:val="both"/>
        <w:rPr>
          <w:rFonts w:ascii="黑体" w:eastAsia="黑体" w:hAnsi="黑体"/>
          <w:spacing w:val="-4"/>
          <w:sz w:val="32"/>
          <w:lang w:eastAsia="zh-CN"/>
        </w:rPr>
      </w:pPr>
      <w:r w:rsidRPr="005D5502">
        <w:rPr>
          <w:rFonts w:ascii="黑体" w:eastAsia="黑体" w:hAnsi="黑体"/>
          <w:spacing w:val="14"/>
          <w:sz w:val="32"/>
          <w:lang w:val="zh-CN" w:eastAsia="zh-CN"/>
        </w:rPr>
        <w:t>临时秘书处在拟定一项具有法律约束力的全球性汞问题</w:t>
      </w:r>
      <w:r w:rsidRPr="005D5502">
        <w:rPr>
          <w:rFonts w:ascii="黑体" w:eastAsia="黑体" w:hAnsi="黑体"/>
          <w:spacing w:val="-4"/>
          <w:sz w:val="32"/>
          <w:lang w:val="zh-CN" w:eastAsia="zh-CN"/>
        </w:rPr>
        <w:t>文书政府间谈判委员会第七届会议之后期间的工作进展报告</w:t>
      </w:r>
    </w:p>
    <w:p w14:paraId="388FCB04" w14:textId="77777777" w:rsidR="000760B6" w:rsidRPr="000C7902" w:rsidRDefault="000760B6" w:rsidP="00847DA0">
      <w:pPr>
        <w:pStyle w:val="CH2"/>
        <w:rPr>
          <w:rFonts w:ascii="黑体" w:eastAsia="黑体" w:hAnsi="黑体"/>
          <w:lang w:eastAsia="zh-CN"/>
        </w:rPr>
      </w:pPr>
      <w:r>
        <w:rPr>
          <w:lang w:val="zh-CN" w:eastAsia="zh-CN"/>
        </w:rPr>
        <w:tab/>
      </w:r>
      <w:r>
        <w:rPr>
          <w:lang w:val="zh-CN" w:eastAsia="zh-CN"/>
        </w:rPr>
        <w:tab/>
      </w:r>
      <w:r w:rsidRPr="000C7902">
        <w:rPr>
          <w:rFonts w:ascii="黑体" w:eastAsia="黑体" w:hAnsi="黑体"/>
          <w:lang w:val="zh-CN" w:eastAsia="zh-CN"/>
        </w:rPr>
        <w:t>秘书处的说明</w:t>
      </w:r>
    </w:p>
    <w:p w14:paraId="7F6C1CA2" w14:textId="3688C62B" w:rsidR="000760B6" w:rsidRPr="000C7902" w:rsidRDefault="000C7902" w:rsidP="00847DA0">
      <w:pPr>
        <w:pStyle w:val="CH1"/>
        <w:rPr>
          <w:rFonts w:ascii="黑体" w:eastAsia="黑体" w:hAnsi="黑体"/>
          <w:lang w:eastAsia="zh-CN"/>
        </w:rPr>
      </w:pPr>
      <w:r>
        <w:rPr>
          <w:rFonts w:ascii="黑体" w:eastAsia="黑体" w:hAnsi="黑体" w:hint="eastAsia"/>
          <w:lang w:val="zh-CN" w:eastAsia="zh-CN"/>
        </w:rPr>
        <w:t xml:space="preserve">    </w:t>
      </w:r>
      <w:r w:rsidR="000760B6" w:rsidRPr="000C7902">
        <w:rPr>
          <w:rFonts w:ascii="黑体" w:eastAsia="黑体" w:hAnsi="黑体"/>
          <w:lang w:val="zh-CN" w:eastAsia="zh-CN"/>
        </w:rPr>
        <w:t>一、</w:t>
      </w:r>
      <w:r w:rsidR="000760B6" w:rsidRPr="000C7902">
        <w:rPr>
          <w:rFonts w:ascii="黑体" w:eastAsia="黑体" w:hAnsi="黑体"/>
          <w:lang w:val="zh-CN" w:eastAsia="zh-CN"/>
        </w:rPr>
        <w:tab/>
        <w:t>导言</w:t>
      </w:r>
    </w:p>
    <w:p w14:paraId="71937E4A" w14:textId="5BACBCC6" w:rsidR="000760B6" w:rsidRPr="000C7902" w:rsidRDefault="000760B6" w:rsidP="00847DA0">
      <w:pPr>
        <w:pStyle w:val="Normalnumber"/>
        <w:numPr>
          <w:ilvl w:val="0"/>
          <w:numId w:val="33"/>
        </w:numPr>
        <w:tabs>
          <w:tab w:val="clear" w:pos="1134"/>
        </w:tabs>
        <w:jc w:val="both"/>
        <w:rPr>
          <w:sz w:val="24"/>
          <w:lang w:eastAsia="zh-CN"/>
        </w:rPr>
      </w:pPr>
      <w:r w:rsidRPr="000C7902">
        <w:rPr>
          <w:sz w:val="24"/>
          <w:lang w:val="zh-CN" w:eastAsia="zh-CN"/>
        </w:rPr>
        <w:t>关于汞的水俣公约全权代表会议在其关于《公约》生效前的过渡时期安排的决议（</w:t>
      </w:r>
      <w:r w:rsidRPr="000C7902">
        <w:rPr>
          <w:sz w:val="24"/>
          <w:lang w:val="zh-CN" w:eastAsia="zh-CN"/>
        </w:rPr>
        <w:t>UNEP(DTIE)/Hg/CONF/4</w:t>
      </w:r>
      <w:r w:rsidR="006611DE">
        <w:rPr>
          <w:rFonts w:hint="eastAsia"/>
          <w:sz w:val="24"/>
          <w:lang w:val="zh-CN" w:eastAsia="zh-CN"/>
        </w:rPr>
        <w:t>，</w:t>
      </w:r>
      <w:r w:rsidRPr="000C7902">
        <w:rPr>
          <w:sz w:val="24"/>
          <w:lang w:val="zh-CN" w:eastAsia="zh-CN"/>
        </w:rPr>
        <w:t>附件一）第</w:t>
      </w:r>
      <w:r w:rsidRPr="000C7902">
        <w:rPr>
          <w:sz w:val="24"/>
          <w:lang w:val="zh-CN" w:eastAsia="zh-CN"/>
        </w:rPr>
        <w:t>11</w:t>
      </w:r>
      <w:r w:rsidRPr="000C7902">
        <w:rPr>
          <w:sz w:val="24"/>
          <w:lang w:val="zh-CN" w:eastAsia="zh-CN"/>
        </w:rPr>
        <w:t>段中，请联合国环境规划署（环境署）执行主任提供临时秘书处服务，以便在缔约方大会第一次会议召开前为拟定一项具有法律约束力的全球性汞问题文书政府间谈判委员会及其活动提供支持。在该决议第</w:t>
      </w:r>
      <w:r w:rsidRPr="000C7902">
        <w:rPr>
          <w:sz w:val="24"/>
          <w:lang w:val="zh-CN" w:eastAsia="zh-CN"/>
        </w:rPr>
        <w:t>12</w:t>
      </w:r>
      <w:r w:rsidRPr="000C7902">
        <w:rPr>
          <w:sz w:val="24"/>
          <w:lang w:val="zh-CN" w:eastAsia="zh-CN"/>
        </w:rPr>
        <w:t>段，全权代表会议请临时秘书处酌情与其他相关行为体合作和协调，包括控制危险废物越境转移及其处置巴塞尔公约、关于在国际贸易中对某些危险化学品和农药采用事先知情同意程序的鹿特丹公约以及关于持久性有机污染物的斯德哥尔摩公约秘书处，从而充分利用相关经验和专门知识。在该决议第</w:t>
      </w:r>
      <w:r w:rsidRPr="000C7902">
        <w:rPr>
          <w:sz w:val="24"/>
          <w:lang w:val="zh-CN" w:eastAsia="zh-CN"/>
        </w:rPr>
        <w:t>13</w:t>
      </w:r>
      <w:r w:rsidRPr="000C7902">
        <w:rPr>
          <w:sz w:val="24"/>
          <w:lang w:val="zh-CN" w:eastAsia="zh-CN"/>
        </w:rPr>
        <w:t>段，全权代表会议请执行主任在过渡时期采取有效且高效的方式推动区域和国家两级的活动，以支持执行工作。</w:t>
      </w:r>
    </w:p>
    <w:p w14:paraId="4260DE6F" w14:textId="31C549D7" w:rsidR="000760B6" w:rsidRPr="000C7902" w:rsidRDefault="000760B6" w:rsidP="00847DA0">
      <w:pPr>
        <w:pStyle w:val="Normalnumber"/>
        <w:numPr>
          <w:ilvl w:val="0"/>
          <w:numId w:val="33"/>
        </w:numPr>
        <w:tabs>
          <w:tab w:val="clear" w:pos="624"/>
          <w:tab w:val="left" w:pos="1247"/>
          <w:tab w:val="left" w:pos="1814"/>
          <w:tab w:val="left" w:pos="2381"/>
          <w:tab w:val="left" w:pos="2948"/>
          <w:tab w:val="left" w:pos="3515"/>
          <w:tab w:val="left" w:pos="4082"/>
        </w:tabs>
        <w:jc w:val="both"/>
        <w:rPr>
          <w:sz w:val="24"/>
          <w:lang w:eastAsia="zh-CN"/>
        </w:rPr>
      </w:pPr>
      <w:r w:rsidRPr="000C7902">
        <w:rPr>
          <w:sz w:val="24"/>
          <w:lang w:val="zh-CN" w:eastAsia="zh-CN"/>
        </w:rPr>
        <w:t>临时秘书处应这些请求所开展活动的概要（</w:t>
      </w:r>
      <w:r w:rsidRPr="000C7902">
        <w:rPr>
          <w:sz w:val="24"/>
          <w:lang w:val="zh-CN" w:eastAsia="zh-CN"/>
        </w:rPr>
        <w:t>UNEP(DTIE)/Hg/INC.7/21</w:t>
      </w:r>
      <w:r w:rsidRPr="000C7902">
        <w:rPr>
          <w:sz w:val="24"/>
          <w:lang w:val="zh-CN" w:eastAsia="zh-CN"/>
        </w:rPr>
        <w:t>）已提交至</w:t>
      </w:r>
      <w:r w:rsidRPr="000C7902">
        <w:rPr>
          <w:sz w:val="24"/>
          <w:lang w:val="zh-CN" w:eastAsia="zh-CN"/>
        </w:rPr>
        <w:t>2016</w:t>
      </w:r>
      <w:r w:rsidRPr="000C7902">
        <w:rPr>
          <w:sz w:val="24"/>
          <w:lang w:val="zh-CN" w:eastAsia="zh-CN"/>
        </w:rPr>
        <w:t>年</w:t>
      </w:r>
      <w:r w:rsidRPr="000C7902">
        <w:rPr>
          <w:sz w:val="24"/>
          <w:lang w:val="zh-CN" w:eastAsia="zh-CN"/>
        </w:rPr>
        <w:t>3</w:t>
      </w:r>
      <w:r w:rsidRPr="000C7902">
        <w:rPr>
          <w:sz w:val="24"/>
          <w:lang w:val="zh-CN" w:eastAsia="zh-CN"/>
        </w:rPr>
        <w:t>月</w:t>
      </w:r>
      <w:r w:rsidRPr="000C7902">
        <w:rPr>
          <w:sz w:val="24"/>
          <w:lang w:val="zh-CN" w:eastAsia="zh-CN"/>
        </w:rPr>
        <w:t>10</w:t>
      </w:r>
      <w:r w:rsidR="00355320">
        <w:rPr>
          <w:rFonts w:hint="eastAsia"/>
          <w:sz w:val="24"/>
          <w:lang w:val="zh-CN" w:eastAsia="zh-CN"/>
        </w:rPr>
        <w:t>日</w:t>
      </w:r>
      <w:r w:rsidRPr="000C7902">
        <w:rPr>
          <w:sz w:val="24"/>
          <w:lang w:val="zh-CN" w:eastAsia="zh-CN"/>
        </w:rPr>
        <w:t>至</w:t>
      </w:r>
      <w:r w:rsidRPr="000C7902">
        <w:rPr>
          <w:sz w:val="24"/>
          <w:lang w:val="zh-CN" w:eastAsia="zh-CN"/>
        </w:rPr>
        <w:t>15</w:t>
      </w:r>
      <w:r w:rsidRPr="000C7902">
        <w:rPr>
          <w:sz w:val="24"/>
          <w:lang w:val="zh-CN" w:eastAsia="zh-CN"/>
        </w:rPr>
        <w:t>日在约旦死海举行的政府间谈判委员会第七届会议。本报告概述了临时秘书处自委员会第七届会议以来开展的主要活动，既涵盖其为筹备缔约方大会第一次会议而开展的工作，包括委员会第七届会议所要求的闭会期间工作，也涵盖</w:t>
      </w:r>
      <w:r w:rsidR="00E63147">
        <w:rPr>
          <w:rFonts w:hint="eastAsia"/>
          <w:sz w:val="24"/>
          <w:lang w:val="zh-CN" w:eastAsia="zh-CN"/>
        </w:rPr>
        <w:t>其</w:t>
      </w:r>
      <w:r w:rsidRPr="000C7902">
        <w:rPr>
          <w:sz w:val="24"/>
          <w:lang w:val="zh-CN" w:eastAsia="zh-CN"/>
        </w:rPr>
        <w:t>支持《水俣公约》</w:t>
      </w:r>
      <w:r w:rsidR="005B2CA0">
        <w:rPr>
          <w:rFonts w:hint="eastAsia"/>
          <w:sz w:val="24"/>
          <w:lang w:val="zh-CN" w:eastAsia="zh-CN"/>
        </w:rPr>
        <w:t>的</w:t>
      </w:r>
      <w:r w:rsidR="003E6B3B" w:rsidRPr="000C7902">
        <w:rPr>
          <w:sz w:val="24"/>
          <w:lang w:val="zh-CN" w:eastAsia="zh-CN"/>
        </w:rPr>
        <w:t>批准</w:t>
      </w:r>
      <w:r w:rsidR="003E6B3B">
        <w:rPr>
          <w:rFonts w:hint="eastAsia"/>
          <w:sz w:val="24"/>
          <w:lang w:val="zh-CN" w:eastAsia="zh-CN"/>
        </w:rPr>
        <w:t>及</w:t>
      </w:r>
      <w:r w:rsidR="003E6B3B" w:rsidRPr="000C7902">
        <w:rPr>
          <w:sz w:val="24"/>
          <w:lang w:val="zh-CN" w:eastAsia="zh-CN"/>
        </w:rPr>
        <w:t>尽早实施</w:t>
      </w:r>
      <w:r w:rsidRPr="000C7902">
        <w:rPr>
          <w:sz w:val="24"/>
          <w:lang w:val="zh-CN" w:eastAsia="zh-CN"/>
        </w:rPr>
        <w:t>的工作。</w:t>
      </w:r>
    </w:p>
    <w:p w14:paraId="1942246A" w14:textId="0B226408" w:rsidR="000760B6" w:rsidRPr="006C4AFC" w:rsidRDefault="000C7902" w:rsidP="006C4AFC">
      <w:pPr>
        <w:pStyle w:val="CH1"/>
        <w:ind w:right="-143"/>
        <w:rPr>
          <w:rFonts w:ascii="黑体" w:eastAsia="黑体" w:hAnsi="黑体"/>
          <w:spacing w:val="-6"/>
          <w:lang w:val="zh-CN" w:eastAsia="zh-CN"/>
        </w:rPr>
      </w:pPr>
      <w:r>
        <w:rPr>
          <w:rFonts w:ascii="黑体" w:eastAsia="黑体" w:hAnsi="黑体" w:hint="eastAsia"/>
          <w:lang w:val="zh-CN" w:eastAsia="zh-CN"/>
        </w:rPr>
        <w:lastRenderedPageBreak/>
        <w:t xml:space="preserve">   </w:t>
      </w:r>
      <w:r w:rsidR="000760B6" w:rsidRPr="000C7902">
        <w:rPr>
          <w:rFonts w:ascii="黑体" w:eastAsia="黑体" w:hAnsi="黑体"/>
          <w:lang w:val="zh-CN" w:eastAsia="zh-CN"/>
        </w:rPr>
        <w:t>二、</w:t>
      </w:r>
      <w:r w:rsidR="000760B6" w:rsidRPr="000C7902">
        <w:rPr>
          <w:rFonts w:ascii="黑体" w:eastAsia="黑体" w:hAnsi="黑体"/>
          <w:lang w:val="zh-CN" w:eastAsia="zh-CN"/>
        </w:rPr>
        <w:tab/>
      </w:r>
      <w:r w:rsidR="000760B6" w:rsidRPr="006C4AFC">
        <w:rPr>
          <w:rFonts w:ascii="黑体" w:eastAsia="黑体" w:hAnsi="黑体"/>
          <w:spacing w:val="-6"/>
          <w:lang w:val="zh-CN" w:eastAsia="zh-CN"/>
        </w:rPr>
        <w:t>支持缔约方大会第一次会议的筹备工作，包括政府间谈判委员会要求的闭会期间工作</w:t>
      </w:r>
    </w:p>
    <w:p w14:paraId="197BB30D" w14:textId="1F3AE8A8" w:rsidR="000760B6" w:rsidRPr="007C4629" w:rsidRDefault="00BA1F7F" w:rsidP="009A30BF">
      <w:pPr>
        <w:pStyle w:val="CH2"/>
        <w:rPr>
          <w:rFonts w:eastAsia="黑体"/>
          <w:lang w:eastAsia="zh-CN"/>
        </w:rPr>
      </w:pPr>
      <w:r>
        <w:rPr>
          <w:rFonts w:eastAsia="黑体"/>
          <w:lang w:val="zh-CN" w:eastAsia="zh-CN"/>
        </w:rPr>
        <w:t xml:space="preserve">          </w:t>
      </w:r>
      <w:r w:rsidR="009718A3" w:rsidRPr="007C4629">
        <w:rPr>
          <w:rFonts w:eastAsia="黑体"/>
          <w:lang w:val="zh-CN" w:eastAsia="zh-CN"/>
        </w:rPr>
        <w:t>A.</w:t>
      </w:r>
      <w:r w:rsidR="009718A3" w:rsidRPr="007C4629">
        <w:rPr>
          <w:rFonts w:eastAsia="黑体"/>
          <w:lang w:val="zh-CN" w:eastAsia="zh-CN"/>
        </w:rPr>
        <w:tab/>
      </w:r>
      <w:r w:rsidR="009A30BF">
        <w:rPr>
          <w:rFonts w:eastAsia="黑体"/>
          <w:lang w:val="zh-CN" w:eastAsia="zh-CN"/>
        </w:rPr>
        <w:t xml:space="preserve">       </w:t>
      </w:r>
      <w:r w:rsidR="009718A3" w:rsidRPr="007C4629">
        <w:rPr>
          <w:rFonts w:eastAsia="黑体"/>
          <w:lang w:val="zh-CN" w:eastAsia="zh-CN"/>
        </w:rPr>
        <w:t>关于汞的水俣公约缔约方大会第一次会议</w:t>
      </w:r>
    </w:p>
    <w:p w14:paraId="3990CA92" w14:textId="238B0F7C" w:rsidR="000760B6" w:rsidRPr="00E26D58" w:rsidRDefault="000760B6" w:rsidP="00847DA0">
      <w:pPr>
        <w:pStyle w:val="Normalnumber"/>
        <w:numPr>
          <w:ilvl w:val="0"/>
          <w:numId w:val="33"/>
        </w:numPr>
        <w:tabs>
          <w:tab w:val="clear" w:pos="624"/>
          <w:tab w:val="left" w:pos="1247"/>
          <w:tab w:val="left" w:pos="1814"/>
          <w:tab w:val="left" w:pos="2381"/>
          <w:tab w:val="left" w:pos="2948"/>
          <w:tab w:val="left" w:pos="3515"/>
          <w:tab w:val="left" w:pos="4082"/>
        </w:tabs>
        <w:jc w:val="both"/>
        <w:rPr>
          <w:sz w:val="24"/>
          <w:lang w:eastAsia="zh-CN"/>
        </w:rPr>
      </w:pPr>
      <w:r w:rsidRPr="00E26D58">
        <w:rPr>
          <w:sz w:val="24"/>
          <w:lang w:val="zh-CN" w:eastAsia="zh-CN"/>
        </w:rPr>
        <w:t>临时秘书处正在</w:t>
      </w:r>
      <w:r w:rsidR="009E22FB">
        <w:rPr>
          <w:rFonts w:hint="eastAsia"/>
          <w:sz w:val="24"/>
          <w:lang w:val="zh-CN" w:eastAsia="zh-CN"/>
        </w:rPr>
        <w:t>开展</w:t>
      </w:r>
      <w:r w:rsidRPr="00E26D58">
        <w:rPr>
          <w:sz w:val="24"/>
          <w:lang w:val="zh-CN" w:eastAsia="zh-CN"/>
        </w:rPr>
        <w:t>水俣公约缔约方大会第一次会议的组织进程。这一进程包括起草和发送邀请函，建立一个网上预先登记平台，制定缔约方将递交的全权证书的模式，审查观察员接纳请求，并处理与会议场地相关的后勤事宜。其他活动包括安排会议服务支持，为得到资助的与会者安排差旅，支持政府间谈判委员会主席团的活动，以及编写供缔约方大会在会议上审议的会议文件。</w:t>
      </w:r>
    </w:p>
    <w:p w14:paraId="02B81C82" w14:textId="725C206C" w:rsidR="000760B6" w:rsidRPr="00E26D58" w:rsidRDefault="000760B6" w:rsidP="00847DA0">
      <w:pPr>
        <w:pStyle w:val="Normalnumber"/>
        <w:numPr>
          <w:ilvl w:val="0"/>
          <w:numId w:val="33"/>
        </w:numPr>
        <w:tabs>
          <w:tab w:val="clear" w:pos="624"/>
          <w:tab w:val="left" w:pos="1247"/>
          <w:tab w:val="left" w:pos="1814"/>
          <w:tab w:val="left" w:pos="2381"/>
          <w:tab w:val="left" w:pos="2948"/>
          <w:tab w:val="left" w:pos="3515"/>
          <w:tab w:val="left" w:pos="4082"/>
        </w:tabs>
        <w:jc w:val="both"/>
        <w:rPr>
          <w:sz w:val="24"/>
          <w:lang w:eastAsia="zh-CN"/>
        </w:rPr>
      </w:pPr>
      <w:r w:rsidRPr="00E26D58">
        <w:rPr>
          <w:sz w:val="24"/>
          <w:lang w:val="zh-CN" w:eastAsia="zh-CN"/>
        </w:rPr>
        <w:t>后勤活动已经在环境署经济司化学品</w:t>
      </w:r>
      <w:r w:rsidR="00C3358F">
        <w:rPr>
          <w:rFonts w:hint="eastAsia"/>
          <w:sz w:val="24"/>
          <w:lang w:val="zh-CN" w:eastAsia="zh-CN"/>
        </w:rPr>
        <w:t>与</w:t>
      </w:r>
      <w:r w:rsidRPr="00E26D58">
        <w:rPr>
          <w:sz w:val="24"/>
          <w:lang w:val="zh-CN" w:eastAsia="zh-CN"/>
        </w:rPr>
        <w:t>健康处工作人员的支持下得到开展。巴塞尔公约、鹿特丹公约和斯德哥尔摩公约秘书处为相关文件提供了资料。化学品</w:t>
      </w:r>
      <w:r w:rsidR="00C3358F">
        <w:rPr>
          <w:rFonts w:hint="eastAsia"/>
          <w:sz w:val="24"/>
          <w:lang w:val="zh-CN" w:eastAsia="zh-CN"/>
        </w:rPr>
        <w:t>与</w:t>
      </w:r>
      <w:r w:rsidRPr="00E26D58">
        <w:rPr>
          <w:sz w:val="24"/>
          <w:lang w:val="zh-CN" w:eastAsia="zh-CN"/>
        </w:rPr>
        <w:t>健康处以及巴塞尔公约、鹿特丹公约和斯德哥尔摩公约秘书处都将为临时秘书处提供支持，以推动会议的运作。</w:t>
      </w:r>
    </w:p>
    <w:p w14:paraId="6C2A560E" w14:textId="146721C2" w:rsidR="000760B6" w:rsidRPr="00E26D58" w:rsidRDefault="000760B6" w:rsidP="00847DA0">
      <w:pPr>
        <w:pStyle w:val="Normalnumber"/>
        <w:numPr>
          <w:ilvl w:val="0"/>
          <w:numId w:val="33"/>
        </w:numPr>
        <w:tabs>
          <w:tab w:val="clear" w:pos="624"/>
          <w:tab w:val="left" w:pos="1247"/>
          <w:tab w:val="left" w:pos="1814"/>
          <w:tab w:val="left" w:pos="2381"/>
          <w:tab w:val="left" w:pos="2948"/>
          <w:tab w:val="left" w:pos="3515"/>
          <w:tab w:val="left" w:pos="4082"/>
        </w:tabs>
        <w:jc w:val="both"/>
        <w:rPr>
          <w:sz w:val="24"/>
          <w:lang w:eastAsia="zh-CN"/>
        </w:rPr>
      </w:pPr>
      <w:r w:rsidRPr="00E26D58">
        <w:rPr>
          <w:sz w:val="24"/>
          <w:lang w:val="zh-CN" w:eastAsia="zh-CN"/>
        </w:rPr>
        <w:t>技术材料，特别是会议文件的编写工作由临时秘书处牵头开展。应政府间谈判委员会第七届会议请求，文件编写过程中已酌情与相关利益攸关方开展合作，尤其是各国政府，包括巴塞尔公约缔约方、区域和次区域监测方案和伙伴关系、世界卫生组织（世卫组织）、区域代表、区域和国家机构、学术界、业界、民间团体、环境署全球汞伙伴关系及其他各方。政府间谈判委员会第七届会议请秘书处就若干将在缔约方大会第一次会议上审议的问题向各国政府和一系列其他感兴趣的利益攸关方征求意见。已收到的</w:t>
      </w:r>
      <w:r w:rsidR="00F33CB6">
        <w:rPr>
          <w:rFonts w:hint="eastAsia"/>
          <w:sz w:val="24"/>
          <w:lang w:val="zh-CN" w:eastAsia="zh-CN"/>
        </w:rPr>
        <w:t>材料</w:t>
      </w:r>
      <w:r w:rsidRPr="00E26D58">
        <w:rPr>
          <w:sz w:val="24"/>
          <w:lang w:val="zh-CN" w:eastAsia="zh-CN"/>
        </w:rPr>
        <w:t>可在水俣公约网站上查阅。一个专家组已针对关于汞废物以外的汞</w:t>
      </w:r>
      <w:r w:rsidR="00790E2D">
        <w:rPr>
          <w:rFonts w:hint="eastAsia"/>
          <w:sz w:val="24"/>
          <w:lang w:val="zh-CN" w:eastAsia="zh-CN"/>
        </w:rPr>
        <w:t>及</w:t>
      </w:r>
      <w:r w:rsidR="00790E2D">
        <w:rPr>
          <w:sz w:val="24"/>
          <w:lang w:val="zh-CN" w:eastAsia="zh-CN"/>
        </w:rPr>
        <w:t>汞产品</w:t>
      </w:r>
      <w:r w:rsidRPr="00E26D58">
        <w:rPr>
          <w:sz w:val="24"/>
          <w:lang w:val="zh-CN" w:eastAsia="zh-CN"/>
        </w:rPr>
        <w:t>的无害环境临时储存的指导意见草案提供了意见。关于无害环境临时储存的指导意见草案以及关于制定减少并在可行时消除手工和小规模采金</w:t>
      </w:r>
      <w:r w:rsidR="00302FEF">
        <w:rPr>
          <w:rFonts w:hint="eastAsia"/>
          <w:sz w:val="24"/>
          <w:lang w:val="zh-CN" w:eastAsia="zh-CN"/>
        </w:rPr>
        <w:t>业</w:t>
      </w:r>
      <w:r w:rsidR="00302FEF">
        <w:rPr>
          <w:sz w:val="24"/>
          <w:lang w:val="zh-CN" w:eastAsia="zh-CN"/>
        </w:rPr>
        <w:t>中</w:t>
      </w:r>
      <w:r w:rsidRPr="00E26D58">
        <w:rPr>
          <w:sz w:val="24"/>
          <w:lang w:val="zh-CN" w:eastAsia="zh-CN"/>
        </w:rPr>
        <w:t>汞</w:t>
      </w:r>
      <w:r w:rsidR="00302FEF" w:rsidRPr="00E26D58">
        <w:rPr>
          <w:sz w:val="24"/>
          <w:lang w:val="zh-CN" w:eastAsia="zh-CN"/>
        </w:rPr>
        <w:t>使用</w:t>
      </w:r>
      <w:r w:rsidRPr="00E26D58">
        <w:rPr>
          <w:sz w:val="24"/>
          <w:lang w:val="zh-CN" w:eastAsia="zh-CN"/>
        </w:rPr>
        <w:t>的国家行动计划的指导意见草案也已公开征集公众意见。此外，关于制定汞废物阈值的非正式进程已经在日本政府牵头下开展。</w:t>
      </w:r>
    </w:p>
    <w:p w14:paraId="2F344516" w14:textId="523E582C" w:rsidR="00554DFB" w:rsidRPr="00E26D58" w:rsidRDefault="00554DFB" w:rsidP="00847DA0">
      <w:pPr>
        <w:pStyle w:val="Normalnumber"/>
        <w:numPr>
          <w:ilvl w:val="0"/>
          <w:numId w:val="33"/>
        </w:numPr>
        <w:tabs>
          <w:tab w:val="clear" w:pos="624"/>
          <w:tab w:val="left" w:pos="1247"/>
          <w:tab w:val="left" w:pos="1814"/>
          <w:tab w:val="left" w:pos="2381"/>
          <w:tab w:val="left" w:pos="2948"/>
          <w:tab w:val="left" w:pos="3515"/>
          <w:tab w:val="left" w:pos="4082"/>
        </w:tabs>
        <w:jc w:val="both"/>
        <w:rPr>
          <w:sz w:val="24"/>
          <w:lang w:eastAsia="zh-CN"/>
        </w:rPr>
      </w:pPr>
      <w:r w:rsidRPr="00316F7C">
        <w:rPr>
          <w:spacing w:val="4"/>
          <w:sz w:val="24"/>
          <w:lang w:val="zh-CN" w:eastAsia="zh-CN"/>
        </w:rPr>
        <w:t>缔约方大会第一次会议的若干文件无需实质性工作，因为这些文件仅提供了政府间谈判委员会暂行通过或商定的内容。然而在某些情况下，临时秘书处应委员会要求对文件作出了修正，详情可见委员会第七届会议的报告</w:t>
      </w:r>
      <w:r w:rsidRPr="00E26D58">
        <w:rPr>
          <w:sz w:val="24"/>
          <w:lang w:val="zh-CN" w:eastAsia="zh-CN"/>
        </w:rPr>
        <w:t>（</w:t>
      </w:r>
      <w:r w:rsidRPr="00E26D58">
        <w:rPr>
          <w:sz w:val="24"/>
          <w:lang w:val="zh-CN" w:eastAsia="zh-CN"/>
        </w:rPr>
        <w:t>UNEP(DTIE)/Hg/INC.7/22/Rev.1</w:t>
      </w:r>
      <w:r w:rsidRPr="00E26D58">
        <w:rPr>
          <w:sz w:val="24"/>
          <w:lang w:val="zh-CN" w:eastAsia="zh-CN"/>
        </w:rPr>
        <w:t>）。</w:t>
      </w:r>
    </w:p>
    <w:p w14:paraId="034B1A10" w14:textId="0088C58D" w:rsidR="000760B6" w:rsidRPr="00E26D58" w:rsidRDefault="000760B6" w:rsidP="00847DA0">
      <w:pPr>
        <w:pStyle w:val="Normalnumber"/>
        <w:numPr>
          <w:ilvl w:val="0"/>
          <w:numId w:val="33"/>
        </w:numPr>
        <w:tabs>
          <w:tab w:val="clear" w:pos="624"/>
          <w:tab w:val="left" w:pos="1247"/>
          <w:tab w:val="left" w:pos="1814"/>
          <w:tab w:val="left" w:pos="2381"/>
          <w:tab w:val="left" w:pos="2948"/>
          <w:tab w:val="left" w:pos="3515"/>
          <w:tab w:val="left" w:pos="4082"/>
        </w:tabs>
        <w:jc w:val="both"/>
        <w:rPr>
          <w:sz w:val="24"/>
          <w:lang w:eastAsia="zh-CN"/>
        </w:rPr>
      </w:pPr>
      <w:r w:rsidRPr="00316F7C">
        <w:rPr>
          <w:sz w:val="24"/>
          <w:lang w:val="zh-CN" w:eastAsia="zh-CN"/>
        </w:rPr>
        <w:t>执行秘书在关于他将如何履行公约常设秘书处职能的提案的报告（</w:t>
      </w:r>
      <w:r w:rsidRPr="00316F7C">
        <w:rPr>
          <w:sz w:val="24"/>
          <w:lang w:val="zh-CN" w:eastAsia="zh-CN"/>
        </w:rPr>
        <w:t>UNEP/MC/COP.1/14</w:t>
      </w:r>
      <w:r w:rsidRPr="00316F7C">
        <w:rPr>
          <w:sz w:val="24"/>
          <w:lang w:val="zh-CN" w:eastAsia="zh-CN"/>
        </w:rPr>
        <w:t>）</w:t>
      </w:r>
      <w:r w:rsidRPr="00E26D58">
        <w:rPr>
          <w:sz w:val="24"/>
          <w:lang w:val="zh-CN" w:eastAsia="zh-CN"/>
        </w:rPr>
        <w:t>以及秘书处工作方案和预算的介绍和结构（</w:t>
      </w:r>
      <w:r w:rsidRPr="00E26D58">
        <w:rPr>
          <w:sz w:val="24"/>
          <w:lang w:val="zh-CN" w:eastAsia="zh-CN"/>
        </w:rPr>
        <w:t>UNEP/MC/COP.1/21</w:t>
      </w:r>
      <w:r w:rsidRPr="00E26D58">
        <w:rPr>
          <w:sz w:val="24"/>
          <w:lang w:val="zh-CN" w:eastAsia="zh-CN"/>
        </w:rPr>
        <w:t>和</w:t>
      </w:r>
      <w:r w:rsidRPr="00E26D58">
        <w:rPr>
          <w:sz w:val="24"/>
          <w:lang w:val="zh-CN" w:eastAsia="zh-CN"/>
        </w:rPr>
        <w:t>Add.1</w:t>
      </w:r>
      <w:r w:rsidRPr="00E26D58">
        <w:rPr>
          <w:sz w:val="24"/>
          <w:lang w:val="zh-CN" w:eastAsia="zh-CN"/>
        </w:rPr>
        <w:t>）中考虑到了巴塞尔公约、鹿特丹公约和斯德哥尔摩公约秘书处的经验和贡献。</w:t>
      </w:r>
    </w:p>
    <w:p w14:paraId="73338CB6" w14:textId="08F7255E" w:rsidR="000760B6" w:rsidRPr="00E26D58" w:rsidRDefault="000760B6" w:rsidP="00847DA0">
      <w:pPr>
        <w:pStyle w:val="Normalnumber"/>
        <w:numPr>
          <w:ilvl w:val="0"/>
          <w:numId w:val="33"/>
        </w:numPr>
        <w:tabs>
          <w:tab w:val="clear" w:pos="624"/>
          <w:tab w:val="left" w:pos="1247"/>
          <w:tab w:val="left" w:pos="1814"/>
          <w:tab w:val="left" w:pos="2381"/>
          <w:tab w:val="left" w:pos="2948"/>
          <w:tab w:val="left" w:pos="3515"/>
          <w:tab w:val="left" w:pos="4082"/>
        </w:tabs>
        <w:jc w:val="both"/>
        <w:rPr>
          <w:b/>
          <w:sz w:val="24"/>
          <w:lang w:eastAsia="zh-CN"/>
        </w:rPr>
      </w:pPr>
      <w:r w:rsidRPr="00E26D58">
        <w:rPr>
          <w:sz w:val="24"/>
          <w:lang w:val="zh-CN" w:eastAsia="zh-CN"/>
        </w:rPr>
        <w:t>环境署全球汞伙伴关系为关于手工和小规模采金业的指导意见文件提供了意见，特别是考虑到了闭会期间收到的评论意见。还向世卫组织征求了意见，尤其是针对关于国家行动计划制定工作中公共卫生方面的指导意见草案。临时秘书处与全球环境基金（全环基金）秘书处密切合作，以最终完成</w:t>
      </w:r>
      <w:r w:rsidR="00302FEF">
        <w:rPr>
          <w:rFonts w:hint="eastAsia"/>
          <w:sz w:val="24"/>
          <w:lang w:val="zh-CN" w:eastAsia="zh-CN"/>
        </w:rPr>
        <w:t>有关</w:t>
      </w:r>
      <w:r w:rsidRPr="00E26D58">
        <w:rPr>
          <w:sz w:val="24"/>
          <w:lang w:val="zh-CN" w:eastAsia="zh-CN"/>
        </w:rPr>
        <w:t>水俣公约缔约方大会和全环基金理事会之间的谅解备忘录草案以及给予全环基金的指导意见草案方面的文件。</w:t>
      </w:r>
    </w:p>
    <w:p w14:paraId="1BAA051A" w14:textId="74DB7D12" w:rsidR="000760B6" w:rsidRPr="00E26D58" w:rsidRDefault="000760B6" w:rsidP="00567AA6">
      <w:pPr>
        <w:pStyle w:val="Normalnumber"/>
        <w:keepNext/>
        <w:keepLines/>
        <w:numPr>
          <w:ilvl w:val="0"/>
          <w:numId w:val="33"/>
        </w:numPr>
        <w:tabs>
          <w:tab w:val="clear" w:pos="624"/>
          <w:tab w:val="left" w:pos="1247"/>
          <w:tab w:val="left" w:pos="1814"/>
          <w:tab w:val="left" w:pos="2381"/>
          <w:tab w:val="left" w:pos="2948"/>
          <w:tab w:val="left" w:pos="3515"/>
          <w:tab w:val="left" w:pos="4082"/>
        </w:tabs>
        <w:jc w:val="both"/>
        <w:rPr>
          <w:sz w:val="24"/>
          <w:lang w:eastAsia="zh-CN"/>
        </w:rPr>
      </w:pPr>
      <w:r w:rsidRPr="00E26D58">
        <w:rPr>
          <w:sz w:val="24"/>
          <w:lang w:val="zh-CN" w:eastAsia="zh-CN"/>
        </w:rPr>
        <w:lastRenderedPageBreak/>
        <w:t>除了为会议文件的编写工作建言献策，每一个协助临时秘书处工作的组织，尤其是支持《公约》批准及尽早实施的组织，都被邀请向缔约方大会第一次会</w:t>
      </w:r>
      <w:r w:rsidRPr="00283B27">
        <w:rPr>
          <w:spacing w:val="-10"/>
          <w:sz w:val="24"/>
          <w:lang w:val="zh-CN" w:eastAsia="zh-CN"/>
        </w:rPr>
        <w:t>议提供其</w:t>
      </w:r>
      <w:r w:rsidR="00A40B1F" w:rsidRPr="00283B27">
        <w:rPr>
          <w:rFonts w:hint="eastAsia"/>
          <w:spacing w:val="-10"/>
          <w:sz w:val="24"/>
          <w:lang w:val="zh-CN" w:eastAsia="zh-CN"/>
        </w:rPr>
        <w:t>为</w:t>
      </w:r>
      <w:r w:rsidRPr="00283B27">
        <w:rPr>
          <w:spacing w:val="-10"/>
          <w:sz w:val="24"/>
          <w:lang w:val="zh-CN" w:eastAsia="zh-CN"/>
        </w:rPr>
        <w:t>支持《公约》所开展的活动的资料。因此，缔约方大会第一次会议</w:t>
      </w:r>
      <w:r w:rsidR="000C1EE3" w:rsidRPr="00283B27">
        <w:rPr>
          <w:rFonts w:hint="eastAsia"/>
          <w:spacing w:val="-10"/>
          <w:sz w:val="24"/>
          <w:lang w:val="zh-CN" w:eastAsia="zh-CN"/>
        </w:rPr>
        <w:t>上</w:t>
      </w:r>
      <w:r w:rsidRPr="00283B27">
        <w:rPr>
          <w:spacing w:val="-10"/>
          <w:sz w:val="24"/>
          <w:lang w:val="zh-CN" w:eastAsia="zh-CN"/>
        </w:rPr>
        <w:t>将提供环境署全球汞伙伴关系下所开展活动的进展报告（</w:t>
      </w:r>
      <w:r w:rsidRPr="00283B27">
        <w:rPr>
          <w:spacing w:val="-10"/>
          <w:sz w:val="24"/>
          <w:lang w:val="zh-CN" w:eastAsia="zh-CN"/>
        </w:rPr>
        <w:t>UNEP/MC/COP.1/</w:t>
      </w:r>
      <w:r w:rsidR="00283B27">
        <w:rPr>
          <w:sz w:val="24"/>
          <w:lang w:val="zh-CN" w:eastAsia="zh-CN"/>
        </w:rPr>
        <w:t xml:space="preserve">  </w:t>
      </w:r>
      <w:r w:rsidRPr="00E26D58">
        <w:rPr>
          <w:sz w:val="24"/>
          <w:lang w:val="zh-CN" w:eastAsia="zh-CN"/>
        </w:rPr>
        <w:t>INF/2</w:t>
      </w:r>
      <w:r w:rsidRPr="00E26D58">
        <w:rPr>
          <w:sz w:val="24"/>
          <w:lang w:val="zh-CN" w:eastAsia="zh-CN"/>
        </w:rPr>
        <w:t>），关于全环基金活动的报告（</w:t>
      </w:r>
      <w:r w:rsidRPr="00E26D58">
        <w:rPr>
          <w:sz w:val="24"/>
          <w:lang w:val="zh-CN" w:eastAsia="zh-CN"/>
        </w:rPr>
        <w:t>UNEP/MC/COP.1/INF/3</w:t>
      </w:r>
      <w:r w:rsidRPr="00E26D58">
        <w:rPr>
          <w:sz w:val="24"/>
          <w:lang w:val="zh-CN" w:eastAsia="zh-CN"/>
        </w:rPr>
        <w:t>），支持为实施巴塞尔、鹿特丹和斯德哥尔摩诸项公约、《水俣公约》以及国际化学品管理战略方针而在国家一级开展机构加强工作的特别方案所开展活动的报告（</w:t>
      </w:r>
      <w:r w:rsidRPr="00E26D58">
        <w:rPr>
          <w:sz w:val="24"/>
          <w:lang w:val="zh-CN" w:eastAsia="zh-CN"/>
        </w:rPr>
        <w:t>UNEP/MC/COP.1/INF/4</w:t>
      </w:r>
      <w:r w:rsidRPr="00E26D58">
        <w:rPr>
          <w:sz w:val="24"/>
          <w:lang w:val="zh-CN" w:eastAsia="zh-CN"/>
        </w:rPr>
        <w:t>）以及关于所有其他伙伴组织所开展活动的报告（</w:t>
      </w:r>
      <w:r w:rsidRPr="00E26D58">
        <w:rPr>
          <w:sz w:val="24"/>
          <w:lang w:val="zh-CN" w:eastAsia="zh-CN"/>
        </w:rPr>
        <w:t>UNEP/MC/COP.1/INF/5</w:t>
      </w:r>
      <w:r w:rsidRPr="00E26D58">
        <w:rPr>
          <w:sz w:val="24"/>
          <w:lang w:val="zh-CN" w:eastAsia="zh-CN"/>
        </w:rPr>
        <w:t>）。</w:t>
      </w:r>
    </w:p>
    <w:p w14:paraId="64927EE6" w14:textId="1DCF49B5" w:rsidR="000760B6" w:rsidRPr="007C4629" w:rsidRDefault="00BA1F7F" w:rsidP="009A30BF">
      <w:pPr>
        <w:pStyle w:val="CH2"/>
        <w:rPr>
          <w:rFonts w:eastAsia="黑体"/>
          <w:lang w:val="zh-CN" w:eastAsia="zh-CN"/>
        </w:rPr>
      </w:pPr>
      <w:r>
        <w:rPr>
          <w:rFonts w:eastAsia="黑体"/>
          <w:lang w:val="zh-CN" w:eastAsia="zh-CN"/>
        </w:rPr>
        <w:t xml:space="preserve">          </w:t>
      </w:r>
      <w:r w:rsidR="000760B6" w:rsidRPr="007C4629">
        <w:rPr>
          <w:rFonts w:eastAsia="黑体"/>
          <w:lang w:val="zh-CN" w:eastAsia="zh-CN"/>
        </w:rPr>
        <w:t>B.</w:t>
      </w:r>
      <w:r w:rsidR="009A30BF">
        <w:rPr>
          <w:rFonts w:eastAsia="黑体"/>
          <w:lang w:val="zh-CN" w:eastAsia="zh-CN"/>
        </w:rPr>
        <w:t xml:space="preserve"> </w:t>
      </w:r>
      <w:r w:rsidR="000760B6" w:rsidRPr="007C4629">
        <w:rPr>
          <w:rFonts w:eastAsia="黑体"/>
          <w:lang w:val="zh-CN" w:eastAsia="zh-CN"/>
        </w:rPr>
        <w:tab/>
      </w:r>
      <w:r w:rsidR="000760B6" w:rsidRPr="007C4629">
        <w:rPr>
          <w:rFonts w:eastAsia="黑体"/>
          <w:lang w:val="zh-CN" w:eastAsia="zh-CN"/>
        </w:rPr>
        <w:t>政府间谈判委员会主席团会议</w:t>
      </w:r>
    </w:p>
    <w:p w14:paraId="631B3031" w14:textId="567AA114" w:rsidR="000760B6" w:rsidRPr="00E26D58" w:rsidRDefault="000760B6" w:rsidP="00847DA0">
      <w:pPr>
        <w:pStyle w:val="Normalnumber"/>
        <w:numPr>
          <w:ilvl w:val="0"/>
          <w:numId w:val="33"/>
        </w:numPr>
        <w:tabs>
          <w:tab w:val="clear" w:pos="624"/>
          <w:tab w:val="left" w:pos="1247"/>
          <w:tab w:val="left" w:pos="1814"/>
          <w:tab w:val="left" w:pos="2381"/>
          <w:tab w:val="left" w:pos="2948"/>
          <w:tab w:val="left" w:pos="3515"/>
          <w:tab w:val="left" w:pos="4082"/>
        </w:tabs>
        <w:jc w:val="both"/>
        <w:rPr>
          <w:sz w:val="24"/>
          <w:lang w:eastAsia="zh-CN"/>
        </w:rPr>
      </w:pPr>
      <w:r w:rsidRPr="00E26D58">
        <w:rPr>
          <w:sz w:val="24"/>
          <w:lang w:val="zh-CN" w:eastAsia="zh-CN"/>
        </w:rPr>
        <w:t>政府间谈判委员会第七届会议召开以来，委员会主席团已分别于</w:t>
      </w:r>
      <w:r w:rsidRPr="00E26D58">
        <w:rPr>
          <w:sz w:val="24"/>
          <w:lang w:val="zh-CN" w:eastAsia="zh-CN"/>
        </w:rPr>
        <w:t>2016</w:t>
      </w:r>
      <w:r w:rsidRPr="00E26D58">
        <w:rPr>
          <w:sz w:val="24"/>
          <w:lang w:val="zh-CN" w:eastAsia="zh-CN"/>
        </w:rPr>
        <w:t>年</w:t>
      </w:r>
      <w:r w:rsidRPr="00E26D58">
        <w:rPr>
          <w:sz w:val="24"/>
          <w:lang w:val="zh-CN" w:eastAsia="zh-CN"/>
        </w:rPr>
        <w:t>8</w:t>
      </w:r>
      <w:r w:rsidRPr="00E26D58">
        <w:rPr>
          <w:sz w:val="24"/>
          <w:lang w:val="zh-CN" w:eastAsia="zh-CN"/>
        </w:rPr>
        <w:t>月</w:t>
      </w:r>
      <w:r w:rsidRPr="00E26D58">
        <w:rPr>
          <w:sz w:val="24"/>
          <w:lang w:val="zh-CN" w:eastAsia="zh-CN"/>
        </w:rPr>
        <w:t>24</w:t>
      </w:r>
      <w:r w:rsidRPr="00E26D58">
        <w:rPr>
          <w:sz w:val="24"/>
          <w:lang w:val="zh-CN" w:eastAsia="zh-CN"/>
        </w:rPr>
        <w:t>日至</w:t>
      </w:r>
      <w:r w:rsidRPr="00E26D58">
        <w:rPr>
          <w:sz w:val="24"/>
          <w:lang w:val="zh-CN" w:eastAsia="zh-CN"/>
        </w:rPr>
        <w:t>25</w:t>
      </w:r>
      <w:r w:rsidRPr="00E26D58">
        <w:rPr>
          <w:sz w:val="24"/>
          <w:lang w:val="zh-CN" w:eastAsia="zh-CN"/>
        </w:rPr>
        <w:t>日在赞比亚利文斯顿、于</w:t>
      </w:r>
      <w:r w:rsidRPr="00E26D58">
        <w:rPr>
          <w:sz w:val="24"/>
          <w:lang w:val="zh-CN" w:eastAsia="zh-CN"/>
        </w:rPr>
        <w:t>2017</w:t>
      </w:r>
      <w:r w:rsidRPr="00E26D58">
        <w:rPr>
          <w:sz w:val="24"/>
          <w:lang w:val="zh-CN" w:eastAsia="zh-CN"/>
        </w:rPr>
        <w:t>年</w:t>
      </w:r>
      <w:r w:rsidRPr="00E26D58">
        <w:rPr>
          <w:sz w:val="24"/>
          <w:lang w:val="zh-CN" w:eastAsia="zh-CN"/>
        </w:rPr>
        <w:t>1</w:t>
      </w:r>
      <w:r w:rsidRPr="00E26D58">
        <w:rPr>
          <w:sz w:val="24"/>
          <w:lang w:val="zh-CN" w:eastAsia="zh-CN"/>
        </w:rPr>
        <w:t>月</w:t>
      </w:r>
      <w:r w:rsidRPr="00E26D58">
        <w:rPr>
          <w:sz w:val="24"/>
          <w:lang w:val="zh-CN" w:eastAsia="zh-CN"/>
        </w:rPr>
        <w:t>12</w:t>
      </w:r>
      <w:r w:rsidRPr="00E26D58">
        <w:rPr>
          <w:sz w:val="24"/>
          <w:lang w:val="zh-CN" w:eastAsia="zh-CN"/>
        </w:rPr>
        <w:t>日在中国海南省海口市以及于</w:t>
      </w:r>
      <w:r w:rsidRPr="00E26D58">
        <w:rPr>
          <w:sz w:val="24"/>
          <w:lang w:val="zh-CN" w:eastAsia="zh-CN"/>
        </w:rPr>
        <w:t>2017</w:t>
      </w:r>
      <w:r w:rsidRPr="00E26D58">
        <w:rPr>
          <w:sz w:val="24"/>
          <w:lang w:val="zh-CN" w:eastAsia="zh-CN"/>
        </w:rPr>
        <w:t>年</w:t>
      </w:r>
      <w:r w:rsidRPr="00E26D58">
        <w:rPr>
          <w:sz w:val="24"/>
          <w:lang w:val="zh-CN" w:eastAsia="zh-CN"/>
        </w:rPr>
        <w:t>7</w:t>
      </w:r>
      <w:r w:rsidRPr="00E26D58">
        <w:rPr>
          <w:sz w:val="24"/>
          <w:lang w:val="zh-CN" w:eastAsia="zh-CN"/>
        </w:rPr>
        <w:t>月</w:t>
      </w:r>
      <w:r w:rsidRPr="00E26D58">
        <w:rPr>
          <w:sz w:val="24"/>
          <w:lang w:val="zh-CN" w:eastAsia="zh-CN"/>
        </w:rPr>
        <w:t>3</w:t>
      </w:r>
      <w:r w:rsidRPr="00E26D58">
        <w:rPr>
          <w:sz w:val="24"/>
          <w:lang w:val="zh-CN" w:eastAsia="zh-CN"/>
        </w:rPr>
        <w:t>日至</w:t>
      </w:r>
      <w:r w:rsidRPr="00E26D58">
        <w:rPr>
          <w:sz w:val="24"/>
          <w:lang w:val="zh-CN" w:eastAsia="zh-CN"/>
        </w:rPr>
        <w:t>4</w:t>
      </w:r>
      <w:r w:rsidRPr="00E26D58">
        <w:rPr>
          <w:sz w:val="24"/>
          <w:lang w:val="zh-CN" w:eastAsia="zh-CN"/>
        </w:rPr>
        <w:t>日在曼谷举行三次会议。将在日内瓦主办缔约方大会第一次会议的瑞士政府派代表作为观察员出席了上述会议。除其他外，这些会议的主要目标是总结委员会第七届会议的成果，确保缔约方大会第一次会议</w:t>
      </w:r>
      <w:r w:rsidR="00EE6A2C">
        <w:rPr>
          <w:rFonts w:hint="eastAsia"/>
          <w:sz w:val="24"/>
          <w:lang w:val="zh-CN" w:eastAsia="zh-CN"/>
        </w:rPr>
        <w:t>（</w:t>
      </w:r>
      <w:r w:rsidR="00EE6A2C" w:rsidRPr="00E26D58">
        <w:rPr>
          <w:sz w:val="24"/>
          <w:lang w:val="zh-CN" w:eastAsia="zh-CN"/>
        </w:rPr>
        <w:t>尤其包括其高级别部分</w:t>
      </w:r>
      <w:r w:rsidR="00EE6A2C">
        <w:rPr>
          <w:rFonts w:hint="eastAsia"/>
          <w:sz w:val="24"/>
          <w:lang w:val="zh-CN" w:eastAsia="zh-CN"/>
        </w:rPr>
        <w:t>）</w:t>
      </w:r>
      <w:r w:rsidRPr="00E26D58">
        <w:rPr>
          <w:sz w:val="24"/>
          <w:lang w:val="zh-CN" w:eastAsia="zh-CN"/>
        </w:rPr>
        <w:t>得到适当规划，审议有待解决的问题，讨论战略和政策事项，并为缔约方大会第一次会议制定后勤计划。主席团会议的报告可在公约网站</w:t>
      </w:r>
      <w:r w:rsidR="008F2131" w:rsidRPr="00E26D58">
        <w:rPr>
          <w:rStyle w:val="a5"/>
          <w:sz w:val="24"/>
          <w:lang w:val="zh-CN"/>
        </w:rPr>
        <w:footnoteReference w:id="2"/>
      </w:r>
      <w:r w:rsidRPr="00E26D58">
        <w:rPr>
          <w:sz w:val="24"/>
          <w:lang w:val="zh-CN" w:eastAsia="zh-CN"/>
        </w:rPr>
        <w:t>上查阅。这些会议还特别讨论了与全环基金秘书处和巴塞尔、鹿特丹和斯德哥尔摩公约秘书处开展的合作，这两大秘书处提供了相关简报。</w:t>
      </w:r>
    </w:p>
    <w:p w14:paraId="2514C48F" w14:textId="36B9E89C" w:rsidR="000760B6" w:rsidRPr="00E26D58" w:rsidRDefault="000760B6" w:rsidP="00847DA0">
      <w:pPr>
        <w:pStyle w:val="Normalnumber"/>
        <w:numPr>
          <w:ilvl w:val="0"/>
          <w:numId w:val="0"/>
        </w:numPr>
        <w:tabs>
          <w:tab w:val="clear" w:pos="624"/>
          <w:tab w:val="left" w:pos="1247"/>
          <w:tab w:val="left" w:pos="1814"/>
          <w:tab w:val="left" w:pos="2381"/>
          <w:tab w:val="left" w:pos="2948"/>
          <w:tab w:val="left" w:pos="3515"/>
          <w:tab w:val="left" w:pos="4082"/>
        </w:tabs>
        <w:ind w:left="1247"/>
        <w:jc w:val="both"/>
        <w:rPr>
          <w:sz w:val="24"/>
          <w:lang w:eastAsia="zh-CN"/>
        </w:rPr>
      </w:pPr>
      <w:r w:rsidRPr="00E26D58">
        <w:rPr>
          <w:sz w:val="24"/>
          <w:lang w:val="zh-CN" w:eastAsia="zh-CN"/>
        </w:rPr>
        <w:t>临时秘书处通过后勤筹备工作以及在会议之前和期间发布必要信息为这些会议的组织提供支持。</w:t>
      </w:r>
      <w:r w:rsidR="008F2131">
        <w:rPr>
          <w:rFonts w:hint="eastAsia"/>
          <w:sz w:val="24"/>
          <w:lang w:val="zh-CN" w:eastAsia="zh-CN"/>
        </w:rPr>
        <w:t xml:space="preserve"> </w:t>
      </w:r>
    </w:p>
    <w:p w14:paraId="28C565FC" w14:textId="204611F7" w:rsidR="000760B6" w:rsidRPr="007C4629" w:rsidRDefault="00BA1F7F" w:rsidP="000745B4">
      <w:pPr>
        <w:pStyle w:val="CH2"/>
        <w:rPr>
          <w:rFonts w:eastAsia="黑体"/>
          <w:lang w:val="zh-CN" w:eastAsia="zh-CN"/>
        </w:rPr>
      </w:pPr>
      <w:r>
        <w:rPr>
          <w:rFonts w:eastAsia="黑体"/>
          <w:lang w:val="zh-CN" w:eastAsia="zh-CN"/>
        </w:rPr>
        <w:t xml:space="preserve">          </w:t>
      </w:r>
      <w:r w:rsidR="009718A3" w:rsidRPr="007C4629">
        <w:rPr>
          <w:rFonts w:eastAsia="黑体"/>
          <w:lang w:val="zh-CN" w:eastAsia="zh-CN"/>
        </w:rPr>
        <w:t>C.</w:t>
      </w:r>
      <w:r w:rsidR="009718A3" w:rsidRPr="007C4629">
        <w:rPr>
          <w:rFonts w:eastAsia="黑体"/>
          <w:lang w:val="zh-CN" w:eastAsia="zh-CN"/>
        </w:rPr>
        <w:tab/>
      </w:r>
      <w:r w:rsidR="009A30BF">
        <w:rPr>
          <w:rFonts w:eastAsia="黑体"/>
          <w:lang w:val="zh-CN" w:eastAsia="zh-CN"/>
        </w:rPr>
        <w:t xml:space="preserve">       </w:t>
      </w:r>
      <w:r w:rsidR="009718A3" w:rsidRPr="007C4629">
        <w:rPr>
          <w:rFonts w:eastAsia="黑体"/>
          <w:lang w:val="zh-CN" w:eastAsia="zh-CN"/>
        </w:rPr>
        <w:t>为筹备缔约方大会第一次会议而召开的区域会议</w:t>
      </w:r>
    </w:p>
    <w:p w14:paraId="37E64BB0" w14:textId="2D918938" w:rsidR="000760B6" w:rsidRPr="00E26D58" w:rsidRDefault="000760B6" w:rsidP="00847DA0">
      <w:pPr>
        <w:pStyle w:val="Normalnumber"/>
        <w:numPr>
          <w:ilvl w:val="0"/>
          <w:numId w:val="33"/>
        </w:numPr>
        <w:tabs>
          <w:tab w:val="clear" w:pos="624"/>
          <w:tab w:val="left" w:pos="1247"/>
          <w:tab w:val="left" w:pos="1814"/>
          <w:tab w:val="left" w:pos="2381"/>
          <w:tab w:val="left" w:pos="2948"/>
          <w:tab w:val="left" w:pos="3515"/>
          <w:tab w:val="left" w:pos="4082"/>
        </w:tabs>
        <w:jc w:val="both"/>
        <w:rPr>
          <w:bCs/>
          <w:sz w:val="24"/>
        </w:rPr>
      </w:pPr>
      <w:r w:rsidRPr="00E26D58">
        <w:rPr>
          <w:sz w:val="24"/>
          <w:lang w:val="zh-CN" w:eastAsia="zh-CN"/>
        </w:rPr>
        <w:t>为筹备水俣公约缔约方大会第一次会议，临时秘书处正在为非洲、亚太、中东欧和中亚以及拉丁美洲和加勒比区域组织一系列区域磋商。若干政府呼吁举行这些磋商，以便各区域为缔约方大会第一次会议作准备，尤其是为了确保各区域的充分参与。</w:t>
      </w:r>
      <w:proofErr w:type="spellStart"/>
      <w:r w:rsidR="00790E2D">
        <w:rPr>
          <w:sz w:val="24"/>
          <w:lang w:val="zh-CN"/>
        </w:rPr>
        <w:t>这些会议</w:t>
      </w:r>
      <w:r w:rsidRPr="00E26D58">
        <w:rPr>
          <w:sz w:val="24"/>
          <w:lang w:val="zh-CN"/>
        </w:rPr>
        <w:t>在以下时间和地点举行</w:t>
      </w:r>
      <w:proofErr w:type="spellEnd"/>
      <w:r w:rsidRPr="00E26D58">
        <w:rPr>
          <w:sz w:val="24"/>
          <w:lang w:val="zh-CN"/>
        </w:rPr>
        <w:t>：</w:t>
      </w:r>
    </w:p>
    <w:p w14:paraId="18F2824C" w14:textId="246A65D8" w:rsidR="000760B6" w:rsidRPr="00E26D58" w:rsidRDefault="00A974B0" w:rsidP="00847DA0">
      <w:pPr>
        <w:pStyle w:val="Normalnumber"/>
        <w:numPr>
          <w:ilvl w:val="1"/>
          <w:numId w:val="33"/>
        </w:numPr>
        <w:tabs>
          <w:tab w:val="clear" w:pos="624"/>
          <w:tab w:val="left" w:pos="1247"/>
          <w:tab w:val="left" w:pos="1814"/>
          <w:tab w:val="left" w:pos="2381"/>
          <w:tab w:val="left" w:pos="2948"/>
          <w:tab w:val="left" w:pos="3515"/>
          <w:tab w:val="left" w:pos="4082"/>
        </w:tabs>
        <w:jc w:val="both"/>
        <w:rPr>
          <w:sz w:val="24"/>
          <w:lang w:eastAsia="zh-CN"/>
        </w:rPr>
      </w:pPr>
      <w:r>
        <w:rPr>
          <w:sz w:val="24"/>
          <w:lang w:val="zh-CN" w:eastAsia="zh-CN"/>
        </w:rPr>
        <w:t>亚太</w:t>
      </w:r>
      <w:r w:rsidR="000760B6" w:rsidRPr="00E26D58">
        <w:rPr>
          <w:sz w:val="24"/>
          <w:lang w:val="zh-CN" w:eastAsia="zh-CN"/>
        </w:rPr>
        <w:t>，</w:t>
      </w:r>
      <w:r w:rsidR="000760B6" w:rsidRPr="00E26D58">
        <w:rPr>
          <w:sz w:val="24"/>
          <w:lang w:val="zh-CN" w:eastAsia="zh-CN"/>
        </w:rPr>
        <w:t>2017</w:t>
      </w:r>
      <w:r w:rsidR="000760B6" w:rsidRPr="00E26D58">
        <w:rPr>
          <w:sz w:val="24"/>
          <w:lang w:val="zh-CN" w:eastAsia="zh-CN"/>
        </w:rPr>
        <w:t>年</w:t>
      </w:r>
      <w:r w:rsidR="000760B6" w:rsidRPr="00E26D58">
        <w:rPr>
          <w:sz w:val="24"/>
          <w:lang w:val="zh-CN" w:eastAsia="zh-CN"/>
        </w:rPr>
        <w:t>7</w:t>
      </w:r>
      <w:r w:rsidR="000760B6" w:rsidRPr="00E26D58">
        <w:rPr>
          <w:sz w:val="24"/>
          <w:lang w:val="zh-CN" w:eastAsia="zh-CN"/>
        </w:rPr>
        <w:t>月</w:t>
      </w:r>
      <w:r w:rsidR="000760B6" w:rsidRPr="00E26D58">
        <w:rPr>
          <w:sz w:val="24"/>
          <w:lang w:val="zh-CN" w:eastAsia="zh-CN"/>
        </w:rPr>
        <w:t>5</w:t>
      </w:r>
      <w:r w:rsidR="000760B6" w:rsidRPr="00E26D58">
        <w:rPr>
          <w:sz w:val="24"/>
          <w:lang w:val="zh-CN" w:eastAsia="zh-CN"/>
        </w:rPr>
        <w:t>日至</w:t>
      </w:r>
      <w:r w:rsidR="000760B6" w:rsidRPr="00E26D58">
        <w:rPr>
          <w:sz w:val="24"/>
          <w:lang w:val="zh-CN" w:eastAsia="zh-CN"/>
        </w:rPr>
        <w:t>7</w:t>
      </w:r>
      <w:r w:rsidR="000760B6" w:rsidRPr="00E26D58">
        <w:rPr>
          <w:sz w:val="24"/>
          <w:lang w:val="zh-CN" w:eastAsia="zh-CN"/>
        </w:rPr>
        <w:t>日，曼谷；</w:t>
      </w:r>
    </w:p>
    <w:p w14:paraId="2A7D4B8B" w14:textId="33116280" w:rsidR="000760B6" w:rsidRPr="00E26D58" w:rsidRDefault="000760B6" w:rsidP="00847DA0">
      <w:pPr>
        <w:pStyle w:val="Normalnumber"/>
        <w:numPr>
          <w:ilvl w:val="1"/>
          <w:numId w:val="33"/>
        </w:numPr>
        <w:tabs>
          <w:tab w:val="clear" w:pos="624"/>
          <w:tab w:val="left" w:pos="1247"/>
          <w:tab w:val="left" w:pos="1814"/>
          <w:tab w:val="left" w:pos="2381"/>
          <w:tab w:val="left" w:pos="2948"/>
          <w:tab w:val="left" w:pos="3515"/>
          <w:tab w:val="left" w:pos="4082"/>
        </w:tabs>
        <w:jc w:val="both"/>
        <w:rPr>
          <w:sz w:val="24"/>
          <w:lang w:eastAsia="zh-CN"/>
        </w:rPr>
      </w:pPr>
      <w:r w:rsidRPr="00E26D58">
        <w:rPr>
          <w:sz w:val="24"/>
          <w:lang w:val="zh-CN" w:eastAsia="zh-CN"/>
        </w:rPr>
        <w:t>非洲，</w:t>
      </w:r>
      <w:r w:rsidRPr="00E26D58">
        <w:rPr>
          <w:sz w:val="24"/>
          <w:lang w:val="zh-CN" w:eastAsia="zh-CN"/>
        </w:rPr>
        <w:t>7</w:t>
      </w:r>
      <w:r w:rsidRPr="00E26D58">
        <w:rPr>
          <w:sz w:val="24"/>
          <w:lang w:val="zh-CN" w:eastAsia="zh-CN"/>
        </w:rPr>
        <w:t>月</w:t>
      </w:r>
      <w:r w:rsidRPr="00E26D58">
        <w:rPr>
          <w:sz w:val="24"/>
          <w:lang w:val="zh-CN" w:eastAsia="zh-CN"/>
        </w:rPr>
        <w:t>11</w:t>
      </w:r>
      <w:r w:rsidRPr="00E26D58">
        <w:rPr>
          <w:sz w:val="24"/>
          <w:lang w:val="zh-CN" w:eastAsia="zh-CN"/>
        </w:rPr>
        <w:t>日至</w:t>
      </w:r>
      <w:r w:rsidRPr="00E26D58">
        <w:rPr>
          <w:sz w:val="24"/>
          <w:lang w:val="zh-CN" w:eastAsia="zh-CN"/>
        </w:rPr>
        <w:t>13</w:t>
      </w:r>
      <w:r w:rsidRPr="00E26D58">
        <w:rPr>
          <w:sz w:val="24"/>
          <w:lang w:val="zh-CN" w:eastAsia="zh-CN"/>
        </w:rPr>
        <w:t>日，南非约翰内斯堡；</w:t>
      </w:r>
    </w:p>
    <w:p w14:paraId="23C7D43C" w14:textId="3591ED2C" w:rsidR="000760B6" w:rsidRPr="00E26D58" w:rsidRDefault="000760B6" w:rsidP="00847DA0">
      <w:pPr>
        <w:pStyle w:val="Normalnumber"/>
        <w:numPr>
          <w:ilvl w:val="1"/>
          <w:numId w:val="33"/>
        </w:numPr>
        <w:tabs>
          <w:tab w:val="clear" w:pos="624"/>
          <w:tab w:val="left" w:pos="1247"/>
          <w:tab w:val="left" w:pos="1814"/>
          <w:tab w:val="left" w:pos="2381"/>
          <w:tab w:val="left" w:pos="2948"/>
          <w:tab w:val="left" w:pos="3515"/>
          <w:tab w:val="left" w:pos="4082"/>
        </w:tabs>
        <w:jc w:val="both"/>
        <w:rPr>
          <w:sz w:val="24"/>
          <w:lang w:eastAsia="zh-CN"/>
        </w:rPr>
      </w:pPr>
      <w:r w:rsidRPr="00E26D58">
        <w:rPr>
          <w:sz w:val="24"/>
          <w:lang w:val="zh-CN" w:eastAsia="zh-CN"/>
        </w:rPr>
        <w:t>中东欧和中亚，</w:t>
      </w:r>
      <w:r w:rsidRPr="00E26D58">
        <w:rPr>
          <w:sz w:val="24"/>
          <w:lang w:val="zh-CN" w:eastAsia="zh-CN"/>
        </w:rPr>
        <w:t>2017</w:t>
      </w:r>
      <w:r w:rsidRPr="00E26D58">
        <w:rPr>
          <w:sz w:val="24"/>
          <w:lang w:val="zh-CN" w:eastAsia="zh-CN"/>
        </w:rPr>
        <w:t>年</w:t>
      </w:r>
      <w:r w:rsidRPr="00E26D58">
        <w:rPr>
          <w:sz w:val="24"/>
          <w:lang w:val="zh-CN" w:eastAsia="zh-CN"/>
        </w:rPr>
        <w:t>7</w:t>
      </w:r>
      <w:r w:rsidRPr="00E26D58">
        <w:rPr>
          <w:sz w:val="24"/>
          <w:lang w:val="zh-CN" w:eastAsia="zh-CN"/>
        </w:rPr>
        <w:t>月</w:t>
      </w:r>
      <w:r w:rsidRPr="00E26D58">
        <w:rPr>
          <w:sz w:val="24"/>
          <w:lang w:val="zh-CN" w:eastAsia="zh-CN"/>
        </w:rPr>
        <w:t>12</w:t>
      </w:r>
      <w:r w:rsidRPr="00E26D58">
        <w:rPr>
          <w:sz w:val="24"/>
          <w:lang w:val="zh-CN" w:eastAsia="zh-CN"/>
        </w:rPr>
        <w:t>日至</w:t>
      </w:r>
      <w:r w:rsidRPr="00E26D58">
        <w:rPr>
          <w:sz w:val="24"/>
          <w:lang w:val="zh-CN" w:eastAsia="zh-CN"/>
        </w:rPr>
        <w:t>13</w:t>
      </w:r>
      <w:r w:rsidRPr="00E26D58">
        <w:rPr>
          <w:sz w:val="24"/>
          <w:lang w:val="zh-CN" w:eastAsia="zh-CN"/>
        </w:rPr>
        <w:t>日，捷克布尔诺；</w:t>
      </w:r>
    </w:p>
    <w:p w14:paraId="4425D93D" w14:textId="70A20E79" w:rsidR="000760B6" w:rsidRPr="00E26D58" w:rsidRDefault="000760B6" w:rsidP="00847DA0">
      <w:pPr>
        <w:pStyle w:val="Normalnumber"/>
        <w:numPr>
          <w:ilvl w:val="1"/>
          <w:numId w:val="33"/>
        </w:numPr>
        <w:tabs>
          <w:tab w:val="clear" w:pos="624"/>
          <w:tab w:val="left" w:pos="1247"/>
          <w:tab w:val="left" w:pos="1814"/>
          <w:tab w:val="left" w:pos="2381"/>
          <w:tab w:val="left" w:pos="2948"/>
          <w:tab w:val="left" w:pos="3515"/>
          <w:tab w:val="left" w:pos="4082"/>
        </w:tabs>
        <w:jc w:val="both"/>
        <w:rPr>
          <w:sz w:val="24"/>
          <w:lang w:eastAsia="zh-CN"/>
        </w:rPr>
      </w:pPr>
      <w:r w:rsidRPr="00E26D58">
        <w:rPr>
          <w:sz w:val="24"/>
          <w:lang w:val="zh-CN" w:eastAsia="zh-CN"/>
        </w:rPr>
        <w:t>拉丁美洲和加勒比，</w:t>
      </w:r>
      <w:r w:rsidRPr="00E26D58">
        <w:rPr>
          <w:sz w:val="24"/>
          <w:lang w:val="zh-CN" w:eastAsia="zh-CN"/>
        </w:rPr>
        <w:t>2017</w:t>
      </w:r>
      <w:r w:rsidRPr="00E26D58">
        <w:rPr>
          <w:sz w:val="24"/>
          <w:lang w:val="zh-CN" w:eastAsia="zh-CN"/>
        </w:rPr>
        <w:t>年</w:t>
      </w:r>
      <w:r w:rsidRPr="00E26D58">
        <w:rPr>
          <w:sz w:val="24"/>
          <w:lang w:val="zh-CN" w:eastAsia="zh-CN"/>
        </w:rPr>
        <w:t>7</w:t>
      </w:r>
      <w:r w:rsidRPr="00E26D58">
        <w:rPr>
          <w:sz w:val="24"/>
          <w:lang w:val="zh-CN" w:eastAsia="zh-CN"/>
        </w:rPr>
        <w:t>月</w:t>
      </w:r>
      <w:r w:rsidRPr="00E26D58">
        <w:rPr>
          <w:sz w:val="24"/>
          <w:lang w:val="zh-CN" w:eastAsia="zh-CN"/>
        </w:rPr>
        <w:t>25</w:t>
      </w:r>
      <w:r w:rsidRPr="00E26D58">
        <w:rPr>
          <w:sz w:val="24"/>
          <w:lang w:val="zh-CN" w:eastAsia="zh-CN"/>
        </w:rPr>
        <w:t>日至</w:t>
      </w:r>
      <w:r w:rsidRPr="00E26D58">
        <w:rPr>
          <w:sz w:val="24"/>
          <w:lang w:val="zh-CN" w:eastAsia="zh-CN"/>
        </w:rPr>
        <w:t>28</w:t>
      </w:r>
      <w:r w:rsidRPr="00E26D58">
        <w:rPr>
          <w:sz w:val="24"/>
          <w:lang w:val="zh-CN" w:eastAsia="zh-CN"/>
        </w:rPr>
        <w:t>日，布宜诺斯艾利斯。</w:t>
      </w:r>
    </w:p>
    <w:p w14:paraId="7B0BD206" w14:textId="0506FE32" w:rsidR="000760B6" w:rsidRPr="00E26D58" w:rsidRDefault="000760B6" w:rsidP="00847DA0">
      <w:pPr>
        <w:pStyle w:val="Normalnumber"/>
        <w:numPr>
          <w:ilvl w:val="0"/>
          <w:numId w:val="33"/>
        </w:numPr>
        <w:tabs>
          <w:tab w:val="clear" w:pos="624"/>
          <w:tab w:val="left" w:pos="1247"/>
          <w:tab w:val="left" w:pos="1814"/>
          <w:tab w:val="left" w:pos="2381"/>
          <w:tab w:val="left" w:pos="2948"/>
          <w:tab w:val="left" w:pos="3515"/>
          <w:tab w:val="left" w:pos="4082"/>
        </w:tabs>
        <w:jc w:val="both"/>
        <w:rPr>
          <w:sz w:val="24"/>
          <w:lang w:eastAsia="zh-CN"/>
        </w:rPr>
      </w:pPr>
      <w:r w:rsidRPr="00E26D58">
        <w:rPr>
          <w:sz w:val="24"/>
          <w:lang w:val="zh-CN" w:eastAsia="zh-CN"/>
        </w:rPr>
        <w:t>这些磋商的总体目标是向这些区域内的</w:t>
      </w:r>
      <w:r w:rsidR="00790E2D" w:rsidRPr="00E26D58">
        <w:rPr>
          <w:sz w:val="24"/>
          <w:lang w:val="zh-CN" w:eastAsia="zh-CN"/>
        </w:rPr>
        <w:t>各缔约方和</w:t>
      </w:r>
      <w:r w:rsidRPr="00E26D58">
        <w:rPr>
          <w:sz w:val="24"/>
          <w:lang w:val="zh-CN" w:eastAsia="zh-CN"/>
        </w:rPr>
        <w:t>各国提供在会议之前互相磋商、审议会议文件、讨论议程上的实质性事项、确定区域优先重点和挑战并促进区域立场的准备等方面的机会，从而为缔约方大会第一次会议成功举办铺平道路。这些会议还将为各区域提供机会，以审议缔约方大会主席团的成</w:t>
      </w:r>
      <w:r w:rsidR="00BC42FC">
        <w:rPr>
          <w:sz w:val="24"/>
          <w:lang w:val="zh-CN" w:eastAsia="zh-CN"/>
        </w:rPr>
        <w:t>员</w:t>
      </w:r>
      <w:r w:rsidR="00790E2D">
        <w:rPr>
          <w:rFonts w:hint="eastAsia"/>
          <w:sz w:val="24"/>
          <w:lang w:val="zh-CN" w:eastAsia="zh-CN"/>
        </w:rPr>
        <w:t>构成</w:t>
      </w:r>
      <w:r w:rsidR="00BC42FC">
        <w:rPr>
          <w:sz w:val="24"/>
          <w:lang w:val="zh-CN" w:eastAsia="zh-CN"/>
        </w:rPr>
        <w:t>以及《公约》之下履约和遵约委员会的成员</w:t>
      </w:r>
      <w:r w:rsidR="00790E2D">
        <w:rPr>
          <w:rFonts w:hint="eastAsia"/>
          <w:sz w:val="24"/>
          <w:lang w:val="zh-CN" w:eastAsia="zh-CN"/>
        </w:rPr>
        <w:t>构成</w:t>
      </w:r>
      <w:r w:rsidR="00BC42FC">
        <w:rPr>
          <w:sz w:val="24"/>
          <w:lang w:val="zh-CN" w:eastAsia="zh-CN"/>
        </w:rPr>
        <w:t>。区域磋商的内容将包括</w:t>
      </w:r>
      <w:r w:rsidRPr="00E26D58">
        <w:rPr>
          <w:sz w:val="24"/>
          <w:lang w:val="zh-CN" w:eastAsia="zh-CN"/>
        </w:rPr>
        <w:t>临时秘书处对第一次会议各份文件的介绍，继而各国政府将展开讨论，并可能就第一次会议待解决的问题确定立场。已经与来自各区域的政府间谈判委员会主席团的成员合作，制定</w:t>
      </w:r>
      <w:r w:rsidR="00E36250">
        <w:rPr>
          <w:rFonts w:hint="eastAsia"/>
          <w:sz w:val="24"/>
          <w:lang w:val="zh-CN" w:eastAsia="zh-CN"/>
        </w:rPr>
        <w:t>该</w:t>
      </w:r>
      <w:r w:rsidRPr="00E26D58">
        <w:rPr>
          <w:sz w:val="24"/>
          <w:lang w:val="zh-CN" w:eastAsia="zh-CN"/>
        </w:rPr>
        <w:t>区域磋商的暂定方案。</w:t>
      </w:r>
    </w:p>
    <w:p w14:paraId="0F851A5B" w14:textId="28850DD1" w:rsidR="000760B6" w:rsidRPr="00E26D58" w:rsidRDefault="000760B6" w:rsidP="00847DA0">
      <w:pPr>
        <w:pStyle w:val="Normalnumber"/>
        <w:numPr>
          <w:ilvl w:val="0"/>
          <w:numId w:val="33"/>
        </w:numPr>
        <w:tabs>
          <w:tab w:val="clear" w:pos="624"/>
          <w:tab w:val="left" w:pos="1247"/>
          <w:tab w:val="left" w:pos="1814"/>
          <w:tab w:val="left" w:pos="2381"/>
          <w:tab w:val="left" w:pos="2948"/>
          <w:tab w:val="left" w:pos="3515"/>
          <w:tab w:val="left" w:pos="4082"/>
        </w:tabs>
        <w:jc w:val="both"/>
        <w:rPr>
          <w:sz w:val="24"/>
          <w:lang w:eastAsia="zh-CN"/>
        </w:rPr>
      </w:pPr>
      <w:r w:rsidRPr="00E26D58">
        <w:rPr>
          <w:sz w:val="24"/>
          <w:lang w:val="zh-CN" w:eastAsia="zh-CN"/>
        </w:rPr>
        <w:t>临时秘书处正在组织这些区域磋商，与之合作的机构包括巴塞尔公约和斯德哥尔摩公约在非洲区域、中东欧和中亚区域以及拉丁美洲和加勒比区域的区</w:t>
      </w:r>
      <w:r w:rsidRPr="00E26D58">
        <w:rPr>
          <w:sz w:val="24"/>
          <w:lang w:val="zh-CN" w:eastAsia="zh-CN"/>
        </w:rPr>
        <w:lastRenderedPageBreak/>
        <w:t>域中心，以及联合国环境规划署在亚太区域的亚洲办事处，此外临时秘书处还与巴塞尔公约、鹿特丹公约和斯德哥尔摩公约秘书处开展密切的合作与协调。上述会议由自愿捐款供资，其中瑞士政府和欧盟委员会为主要捐款方。</w:t>
      </w:r>
    </w:p>
    <w:p w14:paraId="0050D760" w14:textId="794DC886" w:rsidR="000760B6" w:rsidRPr="000C7902" w:rsidRDefault="000C7902" w:rsidP="000760B6">
      <w:pPr>
        <w:pStyle w:val="CH1"/>
        <w:rPr>
          <w:rFonts w:ascii="黑体" w:eastAsia="黑体" w:hAnsi="黑体"/>
          <w:lang w:val="zh-CN" w:eastAsia="zh-CN"/>
        </w:rPr>
      </w:pPr>
      <w:r>
        <w:rPr>
          <w:rFonts w:ascii="黑体" w:eastAsia="黑体" w:hAnsi="黑体" w:hint="eastAsia"/>
          <w:lang w:val="zh-CN" w:eastAsia="zh-CN"/>
        </w:rPr>
        <w:t xml:space="preserve">   </w:t>
      </w:r>
      <w:r w:rsidR="000760B6" w:rsidRPr="000C7902">
        <w:rPr>
          <w:rFonts w:ascii="黑体" w:eastAsia="黑体" w:hAnsi="黑体"/>
          <w:lang w:val="zh-CN" w:eastAsia="zh-CN"/>
        </w:rPr>
        <w:t>三、</w:t>
      </w:r>
      <w:r w:rsidR="000760B6" w:rsidRPr="000C7902">
        <w:rPr>
          <w:rFonts w:ascii="黑体" w:eastAsia="黑体" w:hAnsi="黑体"/>
          <w:lang w:val="zh-CN" w:eastAsia="zh-CN"/>
        </w:rPr>
        <w:tab/>
        <w:t>为批准及尽早实施《水俣公约》提供支持</w:t>
      </w:r>
    </w:p>
    <w:p w14:paraId="386327D6" w14:textId="2127F92B" w:rsidR="000760B6" w:rsidRPr="00E26D58" w:rsidRDefault="000760B6" w:rsidP="00862D1F">
      <w:pPr>
        <w:pStyle w:val="Normalnumber"/>
        <w:numPr>
          <w:ilvl w:val="0"/>
          <w:numId w:val="33"/>
        </w:numPr>
        <w:tabs>
          <w:tab w:val="clear" w:pos="624"/>
          <w:tab w:val="left" w:pos="1247"/>
          <w:tab w:val="left" w:pos="1814"/>
          <w:tab w:val="left" w:pos="2381"/>
          <w:tab w:val="left" w:pos="2948"/>
          <w:tab w:val="left" w:pos="3515"/>
          <w:tab w:val="left" w:pos="4082"/>
        </w:tabs>
        <w:jc w:val="both"/>
        <w:rPr>
          <w:sz w:val="24"/>
          <w:lang w:eastAsia="zh-CN"/>
        </w:rPr>
      </w:pPr>
      <w:r w:rsidRPr="00E26D58">
        <w:rPr>
          <w:sz w:val="24"/>
          <w:lang w:val="zh-CN" w:eastAsia="zh-CN"/>
        </w:rPr>
        <w:t>除了为政府间谈判委员会及其活动提供支持并开展缔约方大会第一次会议的筹备工作，临时秘书处还支持国家和区域两级的活动，以推动《水俣公约》</w:t>
      </w:r>
      <w:r w:rsidR="00C1535F">
        <w:rPr>
          <w:rFonts w:hint="eastAsia"/>
          <w:sz w:val="24"/>
          <w:lang w:val="zh-CN" w:eastAsia="zh-CN"/>
        </w:rPr>
        <w:t>的</w:t>
      </w:r>
      <w:r w:rsidR="00C1535F" w:rsidRPr="00E26D58">
        <w:rPr>
          <w:sz w:val="24"/>
          <w:lang w:val="zh-CN" w:eastAsia="zh-CN"/>
        </w:rPr>
        <w:t>批准及尽早实施</w:t>
      </w:r>
      <w:r w:rsidRPr="00E26D58">
        <w:rPr>
          <w:sz w:val="24"/>
          <w:lang w:val="zh-CN" w:eastAsia="zh-CN"/>
        </w:rPr>
        <w:t>。</w:t>
      </w:r>
    </w:p>
    <w:p w14:paraId="4EFC0BCB" w14:textId="69A7DAE0" w:rsidR="000760B6" w:rsidRPr="007C4629" w:rsidRDefault="00283B27" w:rsidP="00283B27">
      <w:pPr>
        <w:pStyle w:val="CH2"/>
        <w:numPr>
          <w:ilvl w:val="0"/>
          <w:numId w:val="36"/>
        </w:numPr>
        <w:tabs>
          <w:tab w:val="left" w:pos="709"/>
        </w:tabs>
        <w:ind w:hanging="393"/>
        <w:rPr>
          <w:rFonts w:eastAsia="黑体"/>
          <w:lang w:val="zh-CN" w:eastAsia="zh-CN"/>
        </w:rPr>
      </w:pPr>
      <w:r>
        <w:rPr>
          <w:rFonts w:eastAsia="黑体"/>
          <w:lang w:val="zh-CN" w:eastAsia="zh-CN"/>
        </w:rPr>
        <w:t xml:space="preserve">      </w:t>
      </w:r>
      <w:r w:rsidR="009718A3" w:rsidRPr="007C4629">
        <w:rPr>
          <w:rFonts w:eastAsia="黑体"/>
          <w:lang w:val="zh-CN" w:eastAsia="zh-CN"/>
        </w:rPr>
        <w:t>水</w:t>
      </w:r>
      <w:proofErr w:type="gramStart"/>
      <w:r w:rsidR="009718A3" w:rsidRPr="007C4629">
        <w:rPr>
          <w:rFonts w:eastAsia="黑体"/>
          <w:lang w:val="zh-CN" w:eastAsia="zh-CN"/>
        </w:rPr>
        <w:t>俣</w:t>
      </w:r>
      <w:proofErr w:type="gramEnd"/>
      <w:r w:rsidR="009718A3" w:rsidRPr="007C4629">
        <w:rPr>
          <w:rFonts w:eastAsia="黑体"/>
          <w:lang w:val="zh-CN" w:eastAsia="zh-CN"/>
        </w:rPr>
        <w:t>公约工作会议的组织</w:t>
      </w:r>
    </w:p>
    <w:p w14:paraId="365D44D0" w14:textId="23980274" w:rsidR="000760B6" w:rsidRPr="00E26D58" w:rsidRDefault="000760B6" w:rsidP="00847DA0">
      <w:pPr>
        <w:pStyle w:val="Normalnumber"/>
        <w:numPr>
          <w:ilvl w:val="0"/>
          <w:numId w:val="33"/>
        </w:numPr>
        <w:tabs>
          <w:tab w:val="clear" w:pos="624"/>
          <w:tab w:val="left" w:pos="1247"/>
          <w:tab w:val="left" w:pos="1814"/>
          <w:tab w:val="left" w:pos="2381"/>
          <w:tab w:val="left" w:pos="2948"/>
          <w:tab w:val="left" w:pos="3515"/>
          <w:tab w:val="left" w:pos="4082"/>
        </w:tabs>
        <w:jc w:val="both"/>
        <w:rPr>
          <w:sz w:val="24"/>
        </w:rPr>
      </w:pPr>
      <w:r w:rsidRPr="00E26D58">
        <w:rPr>
          <w:sz w:val="24"/>
          <w:lang w:val="zh-CN" w:eastAsia="zh-CN"/>
        </w:rPr>
        <w:t>临时秘书处与巴塞尔公约、鹿特丹公约和斯德哥尔摩公约秘书处以及相关的巴塞尔公约和斯德哥尔摩公约区域中心合作，已为《关于汞的水俣公约》组织了工作会议。这些会议与巴塞尔公约、鹿特丹公约和斯德哥尔摩公约缔约方大会的筹备会议衔接举行。</w:t>
      </w:r>
      <w:proofErr w:type="spellStart"/>
      <w:r w:rsidRPr="00E26D58">
        <w:rPr>
          <w:sz w:val="24"/>
          <w:lang w:val="zh-CN"/>
        </w:rPr>
        <w:t>工作会议的举办情况如下</w:t>
      </w:r>
      <w:proofErr w:type="spellEnd"/>
      <w:r w:rsidRPr="00E26D58">
        <w:rPr>
          <w:sz w:val="24"/>
          <w:lang w:val="zh-CN"/>
        </w:rPr>
        <w:t>：</w:t>
      </w:r>
    </w:p>
    <w:p w14:paraId="33259FC7" w14:textId="3D0B6D96" w:rsidR="00F747D1" w:rsidRPr="00E26D58" w:rsidRDefault="00F747D1" w:rsidP="00847DA0">
      <w:pPr>
        <w:pStyle w:val="Normalnumber"/>
        <w:numPr>
          <w:ilvl w:val="1"/>
          <w:numId w:val="33"/>
        </w:numPr>
        <w:tabs>
          <w:tab w:val="clear" w:pos="1134"/>
        </w:tabs>
        <w:ind w:firstLine="624"/>
        <w:jc w:val="both"/>
        <w:rPr>
          <w:sz w:val="24"/>
          <w:lang w:eastAsia="zh-CN"/>
        </w:rPr>
      </w:pPr>
      <w:r w:rsidRPr="00E26D58">
        <w:rPr>
          <w:sz w:val="24"/>
          <w:lang w:val="zh-CN" w:eastAsia="zh-CN"/>
        </w:rPr>
        <w:t>亚洲及太平洋：</w:t>
      </w:r>
      <w:r w:rsidRPr="00E26D58">
        <w:rPr>
          <w:sz w:val="24"/>
          <w:lang w:val="zh-CN" w:eastAsia="zh-CN"/>
        </w:rPr>
        <w:t>2017</w:t>
      </w:r>
      <w:r w:rsidRPr="00E26D58">
        <w:rPr>
          <w:sz w:val="24"/>
          <w:lang w:val="zh-CN" w:eastAsia="zh-CN"/>
        </w:rPr>
        <w:t>年</w:t>
      </w:r>
      <w:r w:rsidRPr="00E26D58">
        <w:rPr>
          <w:sz w:val="24"/>
          <w:lang w:val="zh-CN" w:eastAsia="zh-CN"/>
        </w:rPr>
        <w:t>3</w:t>
      </w:r>
      <w:r w:rsidRPr="00E26D58">
        <w:rPr>
          <w:sz w:val="24"/>
          <w:lang w:val="zh-CN" w:eastAsia="zh-CN"/>
        </w:rPr>
        <w:t>月</w:t>
      </w:r>
      <w:r w:rsidRPr="00E26D58">
        <w:rPr>
          <w:sz w:val="24"/>
          <w:lang w:val="zh-CN" w:eastAsia="zh-CN"/>
        </w:rPr>
        <w:t>9</w:t>
      </w:r>
      <w:r w:rsidRPr="00E26D58">
        <w:rPr>
          <w:sz w:val="24"/>
          <w:lang w:val="zh-CN" w:eastAsia="zh-CN"/>
        </w:rPr>
        <w:t>日至</w:t>
      </w:r>
      <w:r w:rsidRPr="00E26D58">
        <w:rPr>
          <w:sz w:val="24"/>
          <w:lang w:val="zh-CN" w:eastAsia="zh-CN"/>
        </w:rPr>
        <w:t>10</w:t>
      </w:r>
      <w:r w:rsidRPr="00E26D58">
        <w:rPr>
          <w:sz w:val="24"/>
          <w:lang w:val="zh-CN" w:eastAsia="zh-CN"/>
        </w:rPr>
        <w:t>日，曼谷</w:t>
      </w:r>
      <w:r w:rsidR="00A974B0">
        <w:rPr>
          <w:rFonts w:hint="eastAsia"/>
          <w:sz w:val="24"/>
          <w:lang w:val="zh-CN" w:eastAsia="zh-CN"/>
        </w:rPr>
        <w:t>；</w:t>
      </w:r>
    </w:p>
    <w:p w14:paraId="456F6252" w14:textId="2146F256" w:rsidR="00F747D1" w:rsidRPr="00726DC8" w:rsidRDefault="00F747D1" w:rsidP="00847DA0">
      <w:pPr>
        <w:pStyle w:val="Normalnumber"/>
        <w:numPr>
          <w:ilvl w:val="1"/>
          <w:numId w:val="33"/>
        </w:numPr>
        <w:tabs>
          <w:tab w:val="clear" w:pos="1134"/>
        </w:tabs>
        <w:ind w:firstLine="624"/>
        <w:jc w:val="both"/>
        <w:rPr>
          <w:sz w:val="24"/>
          <w:lang w:val="zh-CN" w:eastAsia="zh-CN"/>
        </w:rPr>
      </w:pPr>
      <w:r w:rsidRPr="00E26D58">
        <w:rPr>
          <w:sz w:val="24"/>
          <w:lang w:val="zh-CN" w:eastAsia="zh-CN"/>
        </w:rPr>
        <w:t>非洲：</w:t>
      </w:r>
      <w:r w:rsidRPr="00E26D58">
        <w:rPr>
          <w:sz w:val="24"/>
          <w:lang w:val="zh-CN" w:eastAsia="zh-CN"/>
        </w:rPr>
        <w:t>2017</w:t>
      </w:r>
      <w:r w:rsidRPr="00E26D58">
        <w:rPr>
          <w:sz w:val="24"/>
          <w:lang w:val="zh-CN" w:eastAsia="zh-CN"/>
        </w:rPr>
        <w:t>年</w:t>
      </w:r>
      <w:r w:rsidRPr="00E26D58">
        <w:rPr>
          <w:sz w:val="24"/>
          <w:lang w:val="zh-CN" w:eastAsia="zh-CN"/>
        </w:rPr>
        <w:t>3</w:t>
      </w:r>
      <w:r w:rsidRPr="00E26D58">
        <w:rPr>
          <w:sz w:val="24"/>
          <w:lang w:val="zh-CN" w:eastAsia="zh-CN"/>
        </w:rPr>
        <w:t>月</w:t>
      </w:r>
      <w:r w:rsidRPr="00E26D58">
        <w:rPr>
          <w:sz w:val="24"/>
          <w:lang w:val="zh-CN" w:eastAsia="zh-CN"/>
        </w:rPr>
        <w:t>17</w:t>
      </w:r>
      <w:r w:rsidRPr="00E26D58">
        <w:rPr>
          <w:sz w:val="24"/>
          <w:lang w:val="zh-CN" w:eastAsia="zh-CN"/>
        </w:rPr>
        <w:t>日，达喀尔</w:t>
      </w:r>
      <w:r w:rsidR="00A974B0">
        <w:rPr>
          <w:rFonts w:hint="eastAsia"/>
          <w:sz w:val="24"/>
          <w:lang w:val="zh-CN" w:eastAsia="zh-CN"/>
        </w:rPr>
        <w:t>；</w:t>
      </w:r>
    </w:p>
    <w:p w14:paraId="5D1BB323" w14:textId="69C80170" w:rsidR="00F747D1" w:rsidRPr="00726DC8" w:rsidRDefault="00F747D1" w:rsidP="00847DA0">
      <w:pPr>
        <w:pStyle w:val="Normalnumber"/>
        <w:numPr>
          <w:ilvl w:val="1"/>
          <w:numId w:val="33"/>
        </w:numPr>
        <w:tabs>
          <w:tab w:val="clear" w:pos="1134"/>
        </w:tabs>
        <w:ind w:firstLine="624"/>
        <w:jc w:val="both"/>
        <w:rPr>
          <w:sz w:val="24"/>
          <w:lang w:val="zh-CN" w:eastAsia="zh-CN"/>
        </w:rPr>
      </w:pPr>
      <w:r w:rsidRPr="00E26D58">
        <w:rPr>
          <w:sz w:val="24"/>
          <w:lang w:val="zh-CN" w:eastAsia="zh-CN"/>
        </w:rPr>
        <w:t>中东欧：</w:t>
      </w:r>
      <w:r w:rsidRPr="00E26D58">
        <w:rPr>
          <w:sz w:val="24"/>
          <w:lang w:val="zh-CN" w:eastAsia="zh-CN"/>
        </w:rPr>
        <w:t>2017</w:t>
      </w:r>
      <w:r w:rsidRPr="00E26D58">
        <w:rPr>
          <w:sz w:val="24"/>
          <w:lang w:val="zh-CN" w:eastAsia="zh-CN"/>
        </w:rPr>
        <w:t>年</w:t>
      </w:r>
      <w:r w:rsidRPr="00E26D58">
        <w:rPr>
          <w:sz w:val="24"/>
          <w:lang w:val="zh-CN" w:eastAsia="zh-CN"/>
        </w:rPr>
        <w:t>3</w:t>
      </w:r>
      <w:r w:rsidRPr="00E26D58">
        <w:rPr>
          <w:sz w:val="24"/>
          <w:lang w:val="zh-CN" w:eastAsia="zh-CN"/>
        </w:rPr>
        <w:t>月</w:t>
      </w:r>
      <w:r w:rsidRPr="00E26D58">
        <w:rPr>
          <w:sz w:val="24"/>
          <w:lang w:val="zh-CN" w:eastAsia="zh-CN"/>
        </w:rPr>
        <w:t>24</w:t>
      </w:r>
      <w:r w:rsidRPr="00E26D58">
        <w:rPr>
          <w:sz w:val="24"/>
          <w:lang w:val="zh-CN" w:eastAsia="zh-CN"/>
        </w:rPr>
        <w:t>日，里加</w:t>
      </w:r>
      <w:r w:rsidR="00A974B0">
        <w:rPr>
          <w:rFonts w:hint="eastAsia"/>
          <w:sz w:val="24"/>
          <w:lang w:val="zh-CN" w:eastAsia="zh-CN"/>
        </w:rPr>
        <w:t>；</w:t>
      </w:r>
    </w:p>
    <w:p w14:paraId="0AB42D45" w14:textId="23C9DCDA" w:rsidR="00F747D1" w:rsidRPr="00726DC8" w:rsidRDefault="00F747D1" w:rsidP="00847DA0">
      <w:pPr>
        <w:pStyle w:val="Normalnumber"/>
        <w:numPr>
          <w:ilvl w:val="1"/>
          <w:numId w:val="33"/>
        </w:numPr>
        <w:tabs>
          <w:tab w:val="clear" w:pos="1134"/>
        </w:tabs>
        <w:ind w:firstLine="624"/>
        <w:jc w:val="both"/>
        <w:rPr>
          <w:sz w:val="24"/>
          <w:lang w:val="zh-CN" w:eastAsia="zh-CN"/>
        </w:rPr>
      </w:pPr>
      <w:r w:rsidRPr="00E26D58">
        <w:rPr>
          <w:sz w:val="24"/>
          <w:lang w:val="zh-CN" w:eastAsia="zh-CN"/>
        </w:rPr>
        <w:t>拉丁美洲和加勒比：</w:t>
      </w:r>
      <w:r w:rsidRPr="00E26D58">
        <w:rPr>
          <w:sz w:val="24"/>
          <w:lang w:val="zh-CN" w:eastAsia="zh-CN"/>
        </w:rPr>
        <w:t>2017</w:t>
      </w:r>
      <w:r w:rsidRPr="00E26D58">
        <w:rPr>
          <w:sz w:val="24"/>
          <w:lang w:val="zh-CN" w:eastAsia="zh-CN"/>
        </w:rPr>
        <w:t>年</w:t>
      </w:r>
      <w:r w:rsidRPr="00E26D58">
        <w:rPr>
          <w:sz w:val="24"/>
          <w:lang w:val="zh-CN" w:eastAsia="zh-CN"/>
        </w:rPr>
        <w:t>3</w:t>
      </w:r>
      <w:r w:rsidRPr="00E26D58">
        <w:rPr>
          <w:sz w:val="24"/>
          <w:lang w:val="zh-CN" w:eastAsia="zh-CN"/>
        </w:rPr>
        <w:t>月</w:t>
      </w:r>
      <w:r w:rsidRPr="00E26D58">
        <w:rPr>
          <w:sz w:val="24"/>
          <w:lang w:val="zh-CN" w:eastAsia="zh-CN"/>
        </w:rPr>
        <w:t>27</w:t>
      </w:r>
      <w:r w:rsidRPr="00E26D58">
        <w:rPr>
          <w:sz w:val="24"/>
          <w:lang w:val="zh-CN" w:eastAsia="zh-CN"/>
        </w:rPr>
        <w:t>日至</w:t>
      </w:r>
      <w:r w:rsidRPr="00E26D58">
        <w:rPr>
          <w:sz w:val="24"/>
          <w:lang w:val="zh-CN" w:eastAsia="zh-CN"/>
        </w:rPr>
        <w:t>31</w:t>
      </w:r>
      <w:r w:rsidRPr="00E26D58">
        <w:rPr>
          <w:sz w:val="24"/>
          <w:lang w:val="zh-CN" w:eastAsia="zh-CN"/>
        </w:rPr>
        <w:t>日，巴西圣保罗</w:t>
      </w:r>
      <w:r w:rsidR="00A974B0">
        <w:rPr>
          <w:rFonts w:hint="eastAsia"/>
          <w:sz w:val="24"/>
          <w:lang w:val="zh-CN" w:eastAsia="zh-CN"/>
        </w:rPr>
        <w:t>。</w:t>
      </w:r>
    </w:p>
    <w:p w14:paraId="3D396497" w14:textId="455C65DA" w:rsidR="000760B6" w:rsidRPr="00E26D58" w:rsidRDefault="000760B6" w:rsidP="00847DA0">
      <w:pPr>
        <w:pStyle w:val="Normalnumber"/>
        <w:numPr>
          <w:ilvl w:val="0"/>
          <w:numId w:val="33"/>
        </w:numPr>
        <w:tabs>
          <w:tab w:val="clear" w:pos="624"/>
          <w:tab w:val="left" w:pos="1247"/>
          <w:tab w:val="left" w:pos="1814"/>
          <w:tab w:val="left" w:pos="2381"/>
          <w:tab w:val="left" w:pos="2948"/>
          <w:tab w:val="left" w:pos="3515"/>
          <w:tab w:val="left" w:pos="4082"/>
        </w:tabs>
        <w:jc w:val="both"/>
        <w:rPr>
          <w:sz w:val="24"/>
          <w:lang w:eastAsia="zh-CN"/>
        </w:rPr>
      </w:pPr>
      <w:r w:rsidRPr="00E26D58">
        <w:rPr>
          <w:sz w:val="24"/>
          <w:lang w:val="zh-CN" w:eastAsia="zh-CN"/>
        </w:rPr>
        <w:t>这些工作会议的目标是提供一个简要介绍《公约》目标的机会，同时也向各国提供机会介绍各自为实施和批准所做的准备工作，并强调突出的挑战或成果。工作会议还提供了就将提交至缔约方大会第一次会议的某些事项提出意见和评论的机会，特别是关于为手工和小规模采金业制定国家行动计划的指导意见，以及关于受污染场地的指导意见的制定工作。</w:t>
      </w:r>
      <w:r w:rsidR="00806D62">
        <w:rPr>
          <w:rFonts w:hint="eastAsia"/>
          <w:sz w:val="24"/>
          <w:lang w:val="zh-CN" w:eastAsia="zh-CN"/>
        </w:rPr>
        <w:t>会议上</w:t>
      </w:r>
      <w:r w:rsidRPr="00E26D58">
        <w:rPr>
          <w:sz w:val="24"/>
          <w:lang w:val="zh-CN" w:eastAsia="zh-CN"/>
        </w:rPr>
        <w:t>还有机会讨论与各区域有关的具体技术问题。联合国开发计划署</w:t>
      </w:r>
      <w:r w:rsidR="00A974B0">
        <w:rPr>
          <w:sz w:val="24"/>
          <w:lang w:val="zh-CN" w:eastAsia="zh-CN"/>
        </w:rPr>
        <w:t>、环境署、联合国工业发展组织</w:t>
      </w:r>
      <w:r w:rsidRPr="00E26D58">
        <w:rPr>
          <w:sz w:val="24"/>
          <w:lang w:val="zh-CN" w:eastAsia="zh-CN"/>
        </w:rPr>
        <w:t>、联合国训练研究所和世卫组织</w:t>
      </w:r>
      <w:r w:rsidR="003D312B">
        <w:rPr>
          <w:rFonts w:hint="eastAsia"/>
          <w:sz w:val="24"/>
          <w:lang w:val="zh-CN" w:eastAsia="zh-CN"/>
        </w:rPr>
        <w:t>的</w:t>
      </w:r>
      <w:r w:rsidR="003D312B">
        <w:rPr>
          <w:sz w:val="24"/>
          <w:lang w:val="zh-CN" w:eastAsia="zh-CN"/>
        </w:rPr>
        <w:t>秘书处</w:t>
      </w:r>
      <w:r w:rsidRPr="00E26D58">
        <w:rPr>
          <w:sz w:val="24"/>
          <w:lang w:val="zh-CN" w:eastAsia="zh-CN"/>
        </w:rPr>
        <w:t>都为这些水俣工作会议做出了贡献。</w:t>
      </w:r>
    </w:p>
    <w:p w14:paraId="5DD4DB5B" w14:textId="714D50C8" w:rsidR="000760B6" w:rsidRPr="00316F7C" w:rsidRDefault="0057795E" w:rsidP="00283B27">
      <w:pPr>
        <w:pStyle w:val="Normalnumber"/>
        <w:numPr>
          <w:ilvl w:val="0"/>
          <w:numId w:val="33"/>
        </w:numPr>
        <w:tabs>
          <w:tab w:val="clear" w:pos="624"/>
          <w:tab w:val="left" w:pos="1247"/>
          <w:tab w:val="left" w:pos="1814"/>
          <w:tab w:val="left" w:pos="2381"/>
          <w:tab w:val="left" w:pos="2948"/>
          <w:tab w:val="left" w:pos="3515"/>
          <w:tab w:val="left" w:pos="4082"/>
        </w:tabs>
        <w:rPr>
          <w:spacing w:val="-4"/>
          <w:sz w:val="24"/>
        </w:rPr>
      </w:pPr>
      <w:proofErr w:type="spellStart"/>
      <w:r>
        <w:rPr>
          <w:sz w:val="24"/>
          <w:lang w:val="zh-CN"/>
        </w:rPr>
        <w:t>关于区域工作会议的资料</w:t>
      </w:r>
      <w:proofErr w:type="spellEnd"/>
      <w:r>
        <w:rPr>
          <w:rFonts w:hint="eastAsia"/>
          <w:sz w:val="24"/>
          <w:lang w:val="zh-CN" w:eastAsia="zh-CN"/>
        </w:rPr>
        <w:t>可</w:t>
      </w:r>
      <w:r>
        <w:rPr>
          <w:sz w:val="24"/>
          <w:lang w:val="zh-CN" w:eastAsia="zh-CN"/>
        </w:rPr>
        <w:t>查阅</w:t>
      </w:r>
      <w:r w:rsidR="00FB2C8D" w:rsidRPr="00316F7C">
        <w:rPr>
          <w:spacing w:val="-4"/>
          <w:sz w:val="24"/>
        </w:rPr>
        <w:t>www.mercuryconvention.org/AwarenessRaising/Workshops/tabid/3800/Default.aspx</w:t>
      </w:r>
      <w:r w:rsidR="00FB2C8D" w:rsidRPr="00316F7C">
        <w:rPr>
          <w:spacing w:val="-4"/>
          <w:sz w:val="24"/>
          <w:lang w:val="zh-CN"/>
        </w:rPr>
        <w:t>。</w:t>
      </w:r>
    </w:p>
    <w:p w14:paraId="49F01E7B" w14:textId="786ACE25" w:rsidR="000760B6" w:rsidRPr="007C4629" w:rsidRDefault="00283B27" w:rsidP="00283B27">
      <w:pPr>
        <w:pStyle w:val="CH2"/>
        <w:numPr>
          <w:ilvl w:val="0"/>
          <w:numId w:val="36"/>
        </w:numPr>
        <w:tabs>
          <w:tab w:val="left" w:pos="709"/>
        </w:tabs>
        <w:ind w:hanging="393"/>
        <w:rPr>
          <w:rFonts w:eastAsia="黑体"/>
          <w:lang w:val="zh-CN" w:eastAsia="zh-CN"/>
        </w:rPr>
      </w:pPr>
      <w:r w:rsidRPr="000745B4">
        <w:rPr>
          <w:rFonts w:eastAsia="黑体"/>
          <w:lang w:eastAsia="zh-CN"/>
        </w:rPr>
        <w:t xml:space="preserve">  </w:t>
      </w:r>
      <w:r w:rsidR="009718A3" w:rsidRPr="000745B4">
        <w:rPr>
          <w:rFonts w:eastAsia="黑体"/>
          <w:lang w:eastAsia="zh-CN"/>
        </w:rPr>
        <w:tab/>
      </w:r>
      <w:r w:rsidR="009718A3" w:rsidRPr="007C4629">
        <w:rPr>
          <w:rFonts w:eastAsia="黑体"/>
          <w:lang w:val="zh-CN" w:eastAsia="zh-CN"/>
        </w:rPr>
        <w:t>在国家和区域两级为试点项目提供支持</w:t>
      </w:r>
    </w:p>
    <w:p w14:paraId="1BCE2828" w14:textId="423A3FBB" w:rsidR="000760B6" w:rsidRPr="00E26D58" w:rsidRDefault="000760B6" w:rsidP="00847DA0">
      <w:pPr>
        <w:pStyle w:val="Normalnumber"/>
        <w:numPr>
          <w:ilvl w:val="0"/>
          <w:numId w:val="33"/>
        </w:numPr>
        <w:tabs>
          <w:tab w:val="clear" w:pos="624"/>
          <w:tab w:val="left" w:pos="1247"/>
          <w:tab w:val="left" w:pos="1814"/>
          <w:tab w:val="left" w:pos="2381"/>
          <w:tab w:val="left" w:pos="2948"/>
          <w:tab w:val="left" w:pos="3515"/>
          <w:tab w:val="left" w:pos="4082"/>
        </w:tabs>
        <w:jc w:val="both"/>
        <w:rPr>
          <w:sz w:val="24"/>
          <w:lang w:eastAsia="zh-CN"/>
        </w:rPr>
      </w:pPr>
      <w:r w:rsidRPr="00E26D58">
        <w:rPr>
          <w:sz w:val="24"/>
          <w:lang w:val="zh-CN" w:eastAsia="zh-CN"/>
        </w:rPr>
        <w:t>临时秘书处继续支持国家一级的试点项目，以推动旨在</w:t>
      </w:r>
      <w:proofErr w:type="gramStart"/>
      <w:r w:rsidRPr="00E26D58">
        <w:rPr>
          <w:sz w:val="24"/>
          <w:lang w:val="zh-CN" w:eastAsia="zh-CN"/>
        </w:rPr>
        <w:t>在</w:t>
      </w:r>
      <w:proofErr w:type="gramEnd"/>
      <w:r w:rsidRPr="00E26D58">
        <w:rPr>
          <w:sz w:val="24"/>
          <w:lang w:val="zh-CN" w:eastAsia="zh-CN"/>
        </w:rPr>
        <w:t>若干国家促进《公约》的批准及实施的各项活动。在国家一级开展的主要活动包括为手工和小规模采金业制定国家行动计划所做的筹备工作。临时秘书处还与伙伴组织合作支持区域一级试点项目的</w:t>
      </w:r>
      <w:r w:rsidR="00574AEC">
        <w:rPr>
          <w:rFonts w:hint="eastAsia"/>
          <w:sz w:val="24"/>
          <w:lang w:val="zh-CN" w:eastAsia="zh-CN"/>
        </w:rPr>
        <w:t>实施</w:t>
      </w:r>
      <w:r w:rsidRPr="00E26D58">
        <w:rPr>
          <w:sz w:val="24"/>
          <w:lang w:val="zh-CN" w:eastAsia="zh-CN"/>
        </w:rPr>
        <w:t>，包括支持一个在亚洲和太平洋区域某些国家测定育龄妇女头发含汞量的项目。临时秘书处还根据请求积极参加与水</w:t>
      </w:r>
      <w:proofErr w:type="gramStart"/>
      <w:r w:rsidRPr="00E26D58">
        <w:rPr>
          <w:sz w:val="24"/>
          <w:lang w:val="zh-CN" w:eastAsia="zh-CN"/>
        </w:rPr>
        <w:t>俣</w:t>
      </w:r>
      <w:proofErr w:type="gramEnd"/>
      <w:r w:rsidRPr="00E26D58">
        <w:rPr>
          <w:sz w:val="24"/>
          <w:lang w:val="zh-CN" w:eastAsia="zh-CN"/>
        </w:rPr>
        <w:t>公约初步评估以及为手工和小规模采金业制定国家行动计划相关的扶持活动，其</w:t>
      </w:r>
      <w:r w:rsidR="006D0C2B">
        <w:rPr>
          <w:rFonts w:hint="eastAsia"/>
          <w:sz w:val="24"/>
          <w:lang w:val="zh-CN" w:eastAsia="zh-CN"/>
        </w:rPr>
        <w:t>开展</w:t>
      </w:r>
      <w:r w:rsidR="006D0C2B">
        <w:rPr>
          <w:sz w:val="24"/>
          <w:lang w:val="zh-CN" w:eastAsia="zh-CN"/>
        </w:rPr>
        <w:t>的</w:t>
      </w:r>
      <w:r w:rsidRPr="00E26D58">
        <w:rPr>
          <w:sz w:val="24"/>
          <w:lang w:val="zh-CN" w:eastAsia="zh-CN"/>
        </w:rPr>
        <w:t>工作包括审查由执行机构提供的法律评估和</w:t>
      </w:r>
      <w:proofErr w:type="gramStart"/>
      <w:r w:rsidRPr="00E26D58">
        <w:rPr>
          <w:sz w:val="24"/>
          <w:lang w:val="zh-CN" w:eastAsia="zh-CN"/>
        </w:rPr>
        <w:t>最终项</w:t>
      </w:r>
      <w:proofErr w:type="gramEnd"/>
      <w:r w:rsidRPr="00E26D58">
        <w:rPr>
          <w:sz w:val="24"/>
          <w:lang w:val="zh-CN" w:eastAsia="zh-CN"/>
        </w:rPr>
        <w:t>目报告，</w:t>
      </w:r>
      <w:r w:rsidR="009B5169">
        <w:rPr>
          <w:rFonts w:hint="eastAsia"/>
          <w:sz w:val="24"/>
          <w:lang w:val="zh-CN" w:eastAsia="zh-CN"/>
        </w:rPr>
        <w:t>以及</w:t>
      </w:r>
      <w:r w:rsidRPr="00E26D58">
        <w:rPr>
          <w:sz w:val="24"/>
          <w:lang w:val="zh-CN" w:eastAsia="zh-CN"/>
        </w:rPr>
        <w:t>为项目启动讲习班编制关于《公约》的专题介绍。</w:t>
      </w:r>
    </w:p>
    <w:p w14:paraId="4EE74758" w14:textId="554CDB9A" w:rsidR="000760B6" w:rsidRPr="007C4629" w:rsidRDefault="00283B27" w:rsidP="00283B27">
      <w:pPr>
        <w:pStyle w:val="CH2"/>
        <w:numPr>
          <w:ilvl w:val="0"/>
          <w:numId w:val="36"/>
        </w:numPr>
        <w:tabs>
          <w:tab w:val="left" w:pos="709"/>
        </w:tabs>
        <w:ind w:hanging="393"/>
        <w:rPr>
          <w:rFonts w:eastAsia="黑体"/>
          <w:lang w:val="zh-CN" w:eastAsia="zh-CN"/>
        </w:rPr>
      </w:pPr>
      <w:r>
        <w:rPr>
          <w:rFonts w:eastAsia="黑体"/>
          <w:lang w:val="zh-CN" w:eastAsia="zh-CN"/>
        </w:rPr>
        <w:t xml:space="preserve">      </w:t>
      </w:r>
      <w:r w:rsidR="009718A3" w:rsidRPr="007C4629">
        <w:rPr>
          <w:rFonts w:eastAsia="黑体"/>
          <w:lang w:val="zh-CN" w:eastAsia="zh-CN"/>
        </w:rPr>
        <w:t>其他外联和认识提高活动</w:t>
      </w:r>
    </w:p>
    <w:p w14:paraId="19A8D962" w14:textId="79C1724E" w:rsidR="000760B6" w:rsidRPr="00E26D58" w:rsidRDefault="000760B6" w:rsidP="00316F7C">
      <w:pPr>
        <w:pStyle w:val="Normalnumber"/>
        <w:numPr>
          <w:ilvl w:val="0"/>
          <w:numId w:val="33"/>
        </w:numPr>
        <w:tabs>
          <w:tab w:val="clear" w:pos="624"/>
          <w:tab w:val="left" w:pos="1247"/>
          <w:tab w:val="left" w:pos="1814"/>
          <w:tab w:val="left" w:pos="2381"/>
          <w:tab w:val="left" w:pos="2948"/>
          <w:tab w:val="left" w:pos="3515"/>
          <w:tab w:val="left" w:pos="4082"/>
        </w:tabs>
        <w:jc w:val="both"/>
        <w:rPr>
          <w:sz w:val="24"/>
          <w:lang w:eastAsia="zh-CN"/>
        </w:rPr>
      </w:pPr>
      <w:r w:rsidRPr="00E26D58">
        <w:rPr>
          <w:sz w:val="24"/>
          <w:lang w:val="zh-CN" w:eastAsia="zh-CN"/>
        </w:rPr>
        <w:t>公约网站在巴塞尔公约、鹿特丹公约和斯德哥尔摩公约秘书处提供的平台上运作，加之秘书处在维护和进一步开发网站方面提供技术支持，推动了《公约》的外联活动。自委员会第七届会议以来，临时秘书处已通过发布更新的辅助文件等方式，致力于改善公约网站的信息传播情况。除了外联和认识提高的资料外，该网站目前还提供委员会暂行通过的所有指导意见文件和相关表格，</w:t>
      </w:r>
      <w:r w:rsidRPr="00E26D58">
        <w:rPr>
          <w:sz w:val="24"/>
          <w:lang w:val="zh-CN" w:eastAsia="zh-CN"/>
        </w:rPr>
        <w:lastRenderedPageBreak/>
        <w:t>以促进其在执行工作中的使用。公约网站已有翻译版本，目前以英文、法文和西班牙文提供最新内容。</w:t>
      </w:r>
    </w:p>
    <w:p w14:paraId="7DA832FB" w14:textId="76BFD0C0" w:rsidR="008831FA" w:rsidRPr="00E26D58" w:rsidRDefault="008831FA" w:rsidP="00847DA0">
      <w:pPr>
        <w:pStyle w:val="Normalnumber"/>
        <w:numPr>
          <w:ilvl w:val="0"/>
          <w:numId w:val="33"/>
        </w:numPr>
        <w:spacing w:before="285"/>
        <w:jc w:val="both"/>
        <w:rPr>
          <w:color w:val="000000" w:themeColor="text1"/>
          <w:sz w:val="24"/>
          <w:lang w:eastAsia="zh-CN"/>
        </w:rPr>
      </w:pPr>
      <w:r w:rsidRPr="00E26D58">
        <w:rPr>
          <w:sz w:val="24"/>
          <w:lang w:val="zh-CN" w:eastAsia="zh-CN"/>
        </w:rPr>
        <w:t>临时秘书处还与联合国训练研究所就在线培训平台</w:t>
      </w:r>
      <w:r w:rsidRPr="00E26D58">
        <w:rPr>
          <w:sz w:val="24"/>
          <w:lang w:val="zh-CN" w:eastAsia="zh-CN"/>
        </w:rPr>
        <w:t>MercuryLearn</w:t>
      </w:r>
      <w:r w:rsidRPr="00E26D58">
        <w:rPr>
          <w:sz w:val="24"/>
          <w:lang w:val="zh-CN" w:eastAsia="zh-CN"/>
        </w:rPr>
        <w:t>开展合作，并通过多边环境协定信息和知识管理举措，提供了一个关于《水俣公约》的在线介绍课程，载于联合国多边环境协定信息门户网站上。</w:t>
      </w:r>
    </w:p>
    <w:p w14:paraId="38B8B1BB" w14:textId="12E875B2" w:rsidR="008831FA" w:rsidRPr="00E26D58" w:rsidRDefault="008831FA" w:rsidP="00847DA0">
      <w:pPr>
        <w:pStyle w:val="Normalnumber"/>
        <w:numPr>
          <w:ilvl w:val="0"/>
          <w:numId w:val="33"/>
        </w:numPr>
        <w:tabs>
          <w:tab w:val="left" w:pos="1247"/>
          <w:tab w:val="left" w:pos="1814"/>
          <w:tab w:val="left" w:pos="2381"/>
          <w:tab w:val="left" w:pos="2948"/>
          <w:tab w:val="left" w:pos="3515"/>
          <w:tab w:val="left" w:pos="4082"/>
        </w:tabs>
        <w:jc w:val="both"/>
        <w:rPr>
          <w:bCs/>
          <w:sz w:val="24"/>
          <w:lang w:eastAsia="zh-CN"/>
        </w:rPr>
      </w:pPr>
      <w:r w:rsidRPr="00E26D58">
        <w:rPr>
          <w:sz w:val="24"/>
          <w:lang w:val="zh-CN" w:eastAsia="zh-CN"/>
        </w:rPr>
        <w:t>临时秘书处还编制了题为</w:t>
      </w:r>
      <w:r w:rsidRPr="00E26D58">
        <w:rPr>
          <w:sz w:val="24"/>
          <w:lang w:val="zh-CN" w:eastAsia="zh-CN"/>
        </w:rPr>
        <w:t>“</w:t>
      </w:r>
      <w:r w:rsidRPr="00E26D58">
        <w:rPr>
          <w:sz w:val="24"/>
          <w:lang w:val="zh-CN" w:eastAsia="zh-CN"/>
        </w:rPr>
        <w:t>成为关于汞的水俣公约缔约方</w:t>
      </w:r>
      <w:r w:rsidRPr="00E26D58">
        <w:rPr>
          <w:sz w:val="24"/>
          <w:lang w:val="zh-CN" w:eastAsia="zh-CN"/>
        </w:rPr>
        <w:t>”</w:t>
      </w:r>
      <w:r w:rsidRPr="00E26D58">
        <w:rPr>
          <w:sz w:val="24"/>
          <w:lang w:val="zh-CN" w:eastAsia="zh-CN"/>
        </w:rPr>
        <w:t>、</w:t>
      </w:r>
      <w:r w:rsidRPr="00E26D58">
        <w:rPr>
          <w:sz w:val="24"/>
          <w:lang w:val="zh-CN" w:eastAsia="zh-CN"/>
        </w:rPr>
        <w:t>“</w:t>
      </w:r>
      <w:r w:rsidRPr="00E26D58">
        <w:rPr>
          <w:sz w:val="24"/>
          <w:lang w:val="zh-CN" w:eastAsia="zh-CN"/>
        </w:rPr>
        <w:t>《关于汞的水俣公约》概览</w:t>
      </w:r>
      <w:r w:rsidRPr="00E26D58">
        <w:rPr>
          <w:sz w:val="24"/>
          <w:lang w:val="zh-CN" w:eastAsia="zh-CN"/>
        </w:rPr>
        <w:t>”</w:t>
      </w:r>
      <w:r w:rsidR="00A974B0">
        <w:rPr>
          <w:rFonts w:hint="eastAsia"/>
          <w:sz w:val="24"/>
          <w:lang w:val="zh-CN" w:eastAsia="zh-CN"/>
        </w:rPr>
        <w:t>以及</w:t>
      </w:r>
      <w:r w:rsidR="00A974B0" w:rsidRPr="00E26D58">
        <w:rPr>
          <w:sz w:val="24"/>
          <w:lang w:val="zh-CN" w:eastAsia="zh-CN"/>
        </w:rPr>
        <w:t xml:space="preserve"> </w:t>
      </w:r>
      <w:r w:rsidRPr="00E26D58">
        <w:rPr>
          <w:sz w:val="24"/>
          <w:lang w:val="zh-CN" w:eastAsia="zh-CN"/>
        </w:rPr>
        <w:t>“</w:t>
      </w:r>
      <w:r w:rsidRPr="00E26D58">
        <w:rPr>
          <w:sz w:val="24"/>
          <w:lang w:val="zh-CN" w:eastAsia="zh-CN"/>
        </w:rPr>
        <w:t>《水俣公约》下的关键控制措施</w:t>
      </w:r>
      <w:r w:rsidRPr="00E26D58">
        <w:rPr>
          <w:sz w:val="24"/>
          <w:lang w:val="zh-CN" w:eastAsia="zh-CN"/>
        </w:rPr>
        <w:t>”</w:t>
      </w:r>
      <w:r w:rsidRPr="00E26D58">
        <w:rPr>
          <w:sz w:val="24"/>
          <w:lang w:val="zh-CN" w:eastAsia="zh-CN"/>
        </w:rPr>
        <w:t>等一系列概况介绍，在公约网站上以英文、法文和西班牙文发布。</w:t>
      </w:r>
    </w:p>
    <w:p w14:paraId="2087382A" w14:textId="63E112BD" w:rsidR="008831FA" w:rsidRPr="00E26D58" w:rsidRDefault="008831FA" w:rsidP="00847DA0">
      <w:pPr>
        <w:pStyle w:val="Normalnumber"/>
        <w:numPr>
          <w:ilvl w:val="0"/>
          <w:numId w:val="33"/>
        </w:numPr>
        <w:tabs>
          <w:tab w:val="clear" w:pos="624"/>
          <w:tab w:val="left" w:pos="1247"/>
          <w:tab w:val="left" w:pos="1814"/>
          <w:tab w:val="left" w:pos="2381"/>
          <w:tab w:val="left" w:pos="2948"/>
          <w:tab w:val="left" w:pos="3515"/>
          <w:tab w:val="left" w:pos="4082"/>
        </w:tabs>
        <w:jc w:val="both"/>
        <w:rPr>
          <w:sz w:val="24"/>
          <w:lang w:eastAsia="zh-CN"/>
        </w:rPr>
      </w:pPr>
      <w:r w:rsidRPr="00E26D58">
        <w:rPr>
          <w:sz w:val="24"/>
          <w:lang w:val="zh-CN" w:eastAsia="zh-CN"/>
        </w:rPr>
        <w:t>最后，临时秘书处还协助举办了</w:t>
      </w:r>
      <w:r w:rsidR="00D23189">
        <w:rPr>
          <w:rFonts w:hint="eastAsia"/>
          <w:sz w:val="24"/>
          <w:lang w:val="zh-CN" w:eastAsia="zh-CN"/>
        </w:rPr>
        <w:t>多个</w:t>
      </w:r>
      <w:r w:rsidRPr="00E26D58">
        <w:rPr>
          <w:sz w:val="24"/>
          <w:lang w:val="zh-CN" w:eastAsia="zh-CN"/>
        </w:rPr>
        <w:t>网播研讨会，介绍《水俣公约》的各个方面，包括排放以及手工和小规模采金业。</w:t>
      </w:r>
    </w:p>
    <w:p w14:paraId="7E8265F1" w14:textId="5B2E8B3B" w:rsidR="000760B6" w:rsidRPr="000C7902" w:rsidRDefault="000C7902" w:rsidP="00316F7C">
      <w:pPr>
        <w:pStyle w:val="CH1"/>
        <w:rPr>
          <w:rFonts w:ascii="黑体" w:eastAsia="黑体" w:hAnsi="黑体"/>
          <w:lang w:val="zh-CN" w:eastAsia="zh-CN"/>
        </w:rPr>
      </w:pPr>
      <w:r>
        <w:rPr>
          <w:rFonts w:ascii="黑体" w:eastAsia="黑体" w:hAnsi="黑体" w:hint="eastAsia"/>
          <w:lang w:val="zh-CN" w:eastAsia="zh-CN"/>
        </w:rPr>
        <w:t xml:space="preserve">   </w:t>
      </w:r>
      <w:r w:rsidR="000760B6" w:rsidRPr="000C7902">
        <w:rPr>
          <w:rFonts w:ascii="黑体" w:eastAsia="黑体" w:hAnsi="黑体"/>
          <w:lang w:val="zh-CN" w:eastAsia="zh-CN"/>
        </w:rPr>
        <w:t>四、</w:t>
      </w:r>
      <w:r w:rsidR="000760B6" w:rsidRPr="000C7902">
        <w:rPr>
          <w:rFonts w:ascii="黑体" w:eastAsia="黑体" w:hAnsi="黑体"/>
          <w:lang w:val="zh-CN" w:eastAsia="zh-CN"/>
        </w:rPr>
        <w:tab/>
        <w:t>临时秘书处开展的其他活动</w:t>
      </w:r>
    </w:p>
    <w:p w14:paraId="6B8DC1B7" w14:textId="32DDE2EF" w:rsidR="000760B6" w:rsidRPr="00E26D58" w:rsidRDefault="000760B6" w:rsidP="00847DA0">
      <w:pPr>
        <w:pStyle w:val="Normalnumber"/>
        <w:numPr>
          <w:ilvl w:val="0"/>
          <w:numId w:val="33"/>
        </w:numPr>
        <w:tabs>
          <w:tab w:val="clear" w:pos="624"/>
          <w:tab w:val="left" w:pos="1247"/>
          <w:tab w:val="left" w:pos="1814"/>
          <w:tab w:val="left" w:pos="2381"/>
          <w:tab w:val="left" w:pos="2948"/>
          <w:tab w:val="left" w:pos="3515"/>
          <w:tab w:val="left" w:pos="4082"/>
        </w:tabs>
        <w:jc w:val="both"/>
        <w:rPr>
          <w:sz w:val="24"/>
          <w:lang w:eastAsia="zh-CN"/>
        </w:rPr>
      </w:pPr>
      <w:r w:rsidRPr="00E26D58">
        <w:rPr>
          <w:sz w:val="24"/>
          <w:lang w:val="zh-CN" w:eastAsia="zh-CN"/>
        </w:rPr>
        <w:t>临时秘书处还与化学品和健康处、巴塞尔公约、鹿特丹公约和斯德哥尔摩公约秘书处以及化管方针秘书处一道参与了若干进程，包括审查在支持为实施巴塞尔、鹿特丹和斯德哥尔摩诸项公约、《水俣公约》以及《国际化学品管理战略方针》而在国家一级开展机构加强工作的特别方案下提交的报告。</w:t>
      </w:r>
    </w:p>
    <w:p w14:paraId="384D6A5D" w14:textId="51008548" w:rsidR="000760B6" w:rsidRPr="00316F7C" w:rsidRDefault="000760B6" w:rsidP="00847DA0">
      <w:pPr>
        <w:pStyle w:val="Normalnumber"/>
        <w:numPr>
          <w:ilvl w:val="0"/>
          <w:numId w:val="33"/>
        </w:numPr>
        <w:tabs>
          <w:tab w:val="clear" w:pos="624"/>
          <w:tab w:val="left" w:pos="1247"/>
          <w:tab w:val="left" w:pos="1814"/>
          <w:tab w:val="left" w:pos="2381"/>
          <w:tab w:val="left" w:pos="2948"/>
          <w:tab w:val="left" w:pos="3515"/>
          <w:tab w:val="left" w:pos="4082"/>
        </w:tabs>
        <w:jc w:val="both"/>
        <w:rPr>
          <w:spacing w:val="-6"/>
          <w:sz w:val="24"/>
          <w:lang w:eastAsia="zh-CN"/>
        </w:rPr>
      </w:pPr>
      <w:r w:rsidRPr="00316F7C">
        <w:rPr>
          <w:spacing w:val="-6"/>
          <w:sz w:val="24"/>
          <w:lang w:val="zh-CN" w:eastAsia="zh-CN"/>
        </w:rPr>
        <w:t>临时秘书处的成员还为</w:t>
      </w:r>
      <w:r w:rsidRPr="00316F7C">
        <w:rPr>
          <w:spacing w:val="-6"/>
          <w:sz w:val="24"/>
          <w:lang w:val="zh-CN" w:eastAsia="zh-CN"/>
        </w:rPr>
        <w:t>2017</w:t>
      </w:r>
      <w:r w:rsidRPr="00316F7C">
        <w:rPr>
          <w:spacing w:val="-6"/>
          <w:sz w:val="24"/>
          <w:lang w:val="zh-CN" w:eastAsia="zh-CN"/>
        </w:rPr>
        <w:t>年</w:t>
      </w:r>
      <w:r w:rsidRPr="00316F7C">
        <w:rPr>
          <w:spacing w:val="-6"/>
          <w:sz w:val="24"/>
          <w:lang w:val="zh-CN" w:eastAsia="zh-CN"/>
        </w:rPr>
        <w:t>4</w:t>
      </w:r>
      <w:r w:rsidRPr="00316F7C">
        <w:rPr>
          <w:spacing w:val="-6"/>
          <w:sz w:val="24"/>
          <w:lang w:val="zh-CN" w:eastAsia="zh-CN"/>
        </w:rPr>
        <w:t>月</w:t>
      </w:r>
      <w:r w:rsidRPr="00316F7C">
        <w:rPr>
          <w:spacing w:val="-6"/>
          <w:sz w:val="24"/>
          <w:lang w:val="zh-CN" w:eastAsia="zh-CN"/>
        </w:rPr>
        <w:t>24</w:t>
      </w:r>
      <w:r w:rsidRPr="00316F7C">
        <w:rPr>
          <w:spacing w:val="-6"/>
          <w:sz w:val="24"/>
          <w:lang w:val="zh-CN" w:eastAsia="zh-CN"/>
        </w:rPr>
        <w:t>日至</w:t>
      </w:r>
      <w:r w:rsidRPr="00316F7C">
        <w:rPr>
          <w:spacing w:val="-6"/>
          <w:sz w:val="24"/>
          <w:lang w:val="zh-CN" w:eastAsia="zh-CN"/>
        </w:rPr>
        <w:t>5</w:t>
      </w:r>
      <w:r w:rsidRPr="00316F7C">
        <w:rPr>
          <w:spacing w:val="-6"/>
          <w:sz w:val="24"/>
          <w:lang w:val="zh-CN" w:eastAsia="zh-CN"/>
        </w:rPr>
        <w:t>月</w:t>
      </w:r>
      <w:r w:rsidRPr="00316F7C">
        <w:rPr>
          <w:spacing w:val="-6"/>
          <w:sz w:val="24"/>
          <w:lang w:val="zh-CN" w:eastAsia="zh-CN"/>
        </w:rPr>
        <w:t>5</w:t>
      </w:r>
      <w:r w:rsidRPr="00316F7C">
        <w:rPr>
          <w:spacing w:val="-6"/>
          <w:sz w:val="24"/>
          <w:lang w:val="zh-CN" w:eastAsia="zh-CN"/>
        </w:rPr>
        <w:t>日在日内瓦召开的巴塞尔公约、鹿特丹公约和斯德哥尔摩公约缔约方大会会议提供了后勤和实质性支持。</w:t>
      </w:r>
    </w:p>
    <w:p w14:paraId="0CF64662" w14:textId="1697BF35" w:rsidR="008B13C8" w:rsidRPr="00E26D58" w:rsidRDefault="00FB2C8D" w:rsidP="00847DA0">
      <w:pPr>
        <w:pStyle w:val="Normalnumber"/>
        <w:numPr>
          <w:ilvl w:val="0"/>
          <w:numId w:val="33"/>
        </w:numPr>
        <w:tabs>
          <w:tab w:val="clear" w:pos="624"/>
          <w:tab w:val="left" w:pos="1247"/>
          <w:tab w:val="left" w:pos="1814"/>
          <w:tab w:val="left" w:pos="2381"/>
          <w:tab w:val="left" w:pos="2948"/>
          <w:tab w:val="left" w:pos="3515"/>
          <w:tab w:val="left" w:pos="4082"/>
        </w:tabs>
        <w:jc w:val="both"/>
        <w:rPr>
          <w:b/>
          <w:bCs/>
          <w:sz w:val="24"/>
          <w:lang w:eastAsia="zh-CN"/>
        </w:rPr>
      </w:pPr>
      <w:r w:rsidRPr="00E26D58">
        <w:rPr>
          <w:sz w:val="24"/>
          <w:lang w:val="zh-CN" w:eastAsia="zh-CN"/>
        </w:rPr>
        <w:t>临时秘书处还参加了全环基金理事会会议，以及关于全环基金信托基金第七次充资的会议。临时秘书处还协助编制了供关于全环基金信托基金第七次充资的讨论使用的文件，并随着文件的进一步发展继续进行审查和评论。秘书处还参加了一系列有关汞以及化学品和废物议程的会议，即</w:t>
      </w:r>
      <w:r w:rsidRPr="00E26D58">
        <w:rPr>
          <w:sz w:val="24"/>
          <w:lang w:val="zh-CN" w:eastAsia="zh-CN"/>
        </w:rPr>
        <w:t>2016</w:t>
      </w:r>
      <w:r w:rsidRPr="00E26D58">
        <w:rPr>
          <w:sz w:val="24"/>
          <w:lang w:val="zh-CN" w:eastAsia="zh-CN"/>
        </w:rPr>
        <w:t>年</w:t>
      </w:r>
      <w:r w:rsidRPr="00E26D58">
        <w:rPr>
          <w:sz w:val="24"/>
          <w:lang w:val="zh-CN" w:eastAsia="zh-CN"/>
        </w:rPr>
        <w:t>10</w:t>
      </w:r>
      <w:r w:rsidRPr="00E26D58">
        <w:rPr>
          <w:sz w:val="24"/>
          <w:lang w:val="zh-CN" w:eastAsia="zh-CN"/>
        </w:rPr>
        <w:t>月</w:t>
      </w:r>
      <w:r w:rsidRPr="00E26D58">
        <w:rPr>
          <w:sz w:val="24"/>
          <w:lang w:val="zh-CN" w:eastAsia="zh-CN"/>
        </w:rPr>
        <w:t>31</w:t>
      </w:r>
      <w:r w:rsidRPr="00E26D58">
        <w:rPr>
          <w:sz w:val="24"/>
          <w:lang w:val="zh-CN" w:eastAsia="zh-CN"/>
        </w:rPr>
        <w:t>日至</w:t>
      </w:r>
      <w:r w:rsidRPr="00E26D58">
        <w:rPr>
          <w:sz w:val="24"/>
          <w:lang w:val="zh-CN" w:eastAsia="zh-CN"/>
        </w:rPr>
        <w:t>11</w:t>
      </w:r>
      <w:r w:rsidRPr="00E26D58">
        <w:rPr>
          <w:sz w:val="24"/>
          <w:lang w:val="zh-CN" w:eastAsia="zh-CN"/>
        </w:rPr>
        <w:t>月</w:t>
      </w:r>
      <w:r w:rsidRPr="00E26D58">
        <w:rPr>
          <w:sz w:val="24"/>
          <w:lang w:val="zh-CN" w:eastAsia="zh-CN"/>
        </w:rPr>
        <w:t>2</w:t>
      </w:r>
      <w:r w:rsidRPr="00E26D58">
        <w:rPr>
          <w:sz w:val="24"/>
          <w:lang w:val="zh-CN" w:eastAsia="zh-CN"/>
        </w:rPr>
        <w:t>日在日内瓦举行的旨在加强巴塞尔公约和斯德哥尔摩公约各区域中心之间合作与协调的年度联合会议、</w:t>
      </w:r>
      <w:r w:rsidRPr="00E26D58">
        <w:rPr>
          <w:sz w:val="24"/>
          <w:lang w:val="zh-CN" w:eastAsia="zh-CN"/>
        </w:rPr>
        <w:t xml:space="preserve"> </w:t>
      </w:r>
      <w:r w:rsidRPr="00E26D58">
        <w:rPr>
          <w:sz w:val="24"/>
          <w:lang w:val="zh-CN" w:eastAsia="zh-CN"/>
        </w:rPr>
        <w:t>联合国环境大会第二届会议，以及欧洲经济委员会主持下召开的会议，尤其是关于《远距离越境空气污染公约》的会议，另外还将参加</w:t>
      </w:r>
      <w:r w:rsidRPr="00E26D58">
        <w:rPr>
          <w:sz w:val="24"/>
          <w:lang w:val="zh-CN" w:eastAsia="zh-CN"/>
        </w:rPr>
        <w:t>2017</w:t>
      </w:r>
      <w:r w:rsidRPr="00E26D58">
        <w:rPr>
          <w:sz w:val="24"/>
          <w:lang w:val="zh-CN" w:eastAsia="zh-CN"/>
        </w:rPr>
        <w:t>年</w:t>
      </w:r>
      <w:r w:rsidRPr="00E26D58">
        <w:rPr>
          <w:sz w:val="24"/>
          <w:lang w:val="zh-CN" w:eastAsia="zh-CN"/>
        </w:rPr>
        <w:t>7</w:t>
      </w:r>
      <w:r w:rsidRPr="00E26D58">
        <w:rPr>
          <w:sz w:val="24"/>
          <w:lang w:val="zh-CN" w:eastAsia="zh-CN"/>
        </w:rPr>
        <w:t>月</w:t>
      </w:r>
      <w:r w:rsidRPr="00E26D58">
        <w:rPr>
          <w:sz w:val="24"/>
          <w:lang w:val="zh-CN" w:eastAsia="zh-CN"/>
        </w:rPr>
        <w:t>16</w:t>
      </w:r>
      <w:r w:rsidRPr="00E26D58">
        <w:rPr>
          <w:sz w:val="24"/>
          <w:lang w:val="zh-CN" w:eastAsia="zh-CN"/>
        </w:rPr>
        <w:t>日至</w:t>
      </w:r>
      <w:r w:rsidRPr="00E26D58">
        <w:rPr>
          <w:sz w:val="24"/>
          <w:lang w:val="zh-CN" w:eastAsia="zh-CN"/>
        </w:rPr>
        <w:t>21</w:t>
      </w:r>
      <w:r w:rsidRPr="00E26D58">
        <w:rPr>
          <w:sz w:val="24"/>
          <w:lang w:val="zh-CN" w:eastAsia="zh-CN"/>
        </w:rPr>
        <w:t>日在美利坚合众国罗得岛州普罗维登斯召开的</w:t>
      </w:r>
      <w:r w:rsidR="00A974B0">
        <w:rPr>
          <w:rFonts w:hint="eastAsia"/>
          <w:sz w:val="24"/>
          <w:lang w:val="zh-CN" w:eastAsia="zh-CN"/>
        </w:rPr>
        <w:t>第十三次</w:t>
      </w:r>
      <w:r w:rsidRPr="00E26D58">
        <w:rPr>
          <w:sz w:val="24"/>
          <w:lang w:val="zh-CN" w:eastAsia="zh-CN"/>
        </w:rPr>
        <w:t>汞全球污染物国际会议。</w:t>
      </w:r>
    </w:p>
    <w:p w14:paraId="5EF6D3D9" w14:textId="23EA6C24" w:rsidR="000760B6" w:rsidRPr="000C7902" w:rsidRDefault="000C7902" w:rsidP="000760B6">
      <w:pPr>
        <w:pStyle w:val="CH1"/>
        <w:rPr>
          <w:rFonts w:ascii="黑体" w:eastAsia="黑体" w:hAnsi="黑体"/>
          <w:lang w:val="zh-CN" w:eastAsia="zh-CN"/>
        </w:rPr>
      </w:pPr>
      <w:r>
        <w:rPr>
          <w:rFonts w:ascii="黑体" w:eastAsia="黑体" w:hAnsi="黑体" w:hint="eastAsia"/>
          <w:lang w:val="zh-CN" w:eastAsia="zh-CN"/>
        </w:rPr>
        <w:t xml:space="preserve">   </w:t>
      </w:r>
      <w:r w:rsidR="000760B6" w:rsidRPr="000C7902">
        <w:rPr>
          <w:rFonts w:ascii="黑体" w:eastAsia="黑体" w:hAnsi="黑体"/>
          <w:lang w:val="zh-CN" w:eastAsia="zh-CN"/>
        </w:rPr>
        <w:t>五、</w:t>
      </w:r>
      <w:r w:rsidR="000760B6" w:rsidRPr="000C7902">
        <w:rPr>
          <w:rFonts w:ascii="黑体" w:eastAsia="黑体" w:hAnsi="黑体"/>
          <w:lang w:val="zh-CN" w:eastAsia="zh-CN"/>
        </w:rPr>
        <w:tab/>
        <w:t>临时秘书处工作的供资</w:t>
      </w:r>
      <w:r w:rsidR="001764A8">
        <w:rPr>
          <w:rFonts w:ascii="黑体" w:eastAsia="黑体" w:hAnsi="黑体" w:hint="eastAsia"/>
          <w:lang w:val="zh-CN" w:eastAsia="zh-CN"/>
        </w:rPr>
        <w:t>情况</w:t>
      </w:r>
    </w:p>
    <w:p w14:paraId="3E2A1927" w14:textId="0BFF08BE" w:rsidR="000760B6" w:rsidRPr="00E26D58" w:rsidRDefault="000760B6" w:rsidP="00283B27">
      <w:pPr>
        <w:pStyle w:val="Normalnumber"/>
        <w:numPr>
          <w:ilvl w:val="0"/>
          <w:numId w:val="33"/>
        </w:numPr>
        <w:tabs>
          <w:tab w:val="clear" w:pos="624"/>
          <w:tab w:val="left" w:pos="1247"/>
          <w:tab w:val="left" w:pos="1276"/>
          <w:tab w:val="left" w:pos="1814"/>
          <w:tab w:val="left" w:pos="2381"/>
          <w:tab w:val="left" w:pos="2948"/>
          <w:tab w:val="left" w:pos="3515"/>
          <w:tab w:val="left" w:pos="4082"/>
        </w:tabs>
        <w:jc w:val="both"/>
        <w:rPr>
          <w:sz w:val="24"/>
          <w:lang w:eastAsia="zh-CN"/>
        </w:rPr>
      </w:pPr>
      <w:r w:rsidRPr="00E26D58">
        <w:rPr>
          <w:sz w:val="24"/>
          <w:lang w:val="zh-CN" w:eastAsia="zh-CN"/>
        </w:rPr>
        <w:t>比利时、加拿大、中国、芬兰、法国、德国、日本、挪威、瑞典、瑞士和美利坚合众国政府以及欧洲联盟自愿提供</w:t>
      </w:r>
      <w:r w:rsidR="00C06CAA">
        <w:rPr>
          <w:rFonts w:hint="eastAsia"/>
          <w:sz w:val="24"/>
          <w:lang w:val="zh-CN" w:eastAsia="zh-CN"/>
        </w:rPr>
        <w:t>了</w:t>
      </w:r>
      <w:r w:rsidRPr="00E26D58">
        <w:rPr>
          <w:sz w:val="24"/>
          <w:lang w:val="zh-CN" w:eastAsia="zh-CN"/>
        </w:rPr>
        <w:t>慷慨</w:t>
      </w:r>
      <w:r w:rsidR="00C06CAA">
        <w:rPr>
          <w:rFonts w:hint="eastAsia"/>
          <w:sz w:val="24"/>
          <w:lang w:val="zh-CN" w:eastAsia="zh-CN"/>
        </w:rPr>
        <w:t>的</w:t>
      </w:r>
      <w:r w:rsidRPr="00E26D58">
        <w:rPr>
          <w:sz w:val="24"/>
          <w:lang w:val="zh-CN" w:eastAsia="zh-CN"/>
        </w:rPr>
        <w:t>财政支助，使临时秘书处得以开展上述活动。</w:t>
      </w:r>
    </w:p>
    <w:p w14:paraId="7013C787" w14:textId="52E94D12" w:rsidR="000760B6" w:rsidRPr="000C7902" w:rsidRDefault="000C7902" w:rsidP="00316F7C">
      <w:pPr>
        <w:pStyle w:val="CH1"/>
        <w:rPr>
          <w:rFonts w:ascii="黑体" w:eastAsia="黑体" w:hAnsi="黑体"/>
          <w:lang w:val="zh-CN" w:eastAsia="zh-CN"/>
        </w:rPr>
      </w:pPr>
      <w:r>
        <w:rPr>
          <w:rFonts w:ascii="黑体" w:eastAsia="黑体" w:hAnsi="黑体" w:hint="eastAsia"/>
          <w:lang w:val="zh-CN" w:eastAsia="zh-CN"/>
        </w:rPr>
        <w:t xml:space="preserve">   </w:t>
      </w:r>
      <w:r w:rsidR="000760B6" w:rsidRPr="000C7902">
        <w:rPr>
          <w:rFonts w:ascii="黑体" w:eastAsia="黑体" w:hAnsi="黑体"/>
          <w:lang w:val="zh-CN" w:eastAsia="zh-CN"/>
        </w:rPr>
        <w:t>六、</w:t>
      </w:r>
      <w:r w:rsidR="000760B6" w:rsidRPr="000C7902">
        <w:rPr>
          <w:rFonts w:ascii="黑体" w:eastAsia="黑体" w:hAnsi="黑体"/>
          <w:lang w:val="zh-CN" w:eastAsia="zh-CN"/>
        </w:rPr>
        <w:tab/>
        <w:t>建议缔约方大会采取的行动</w:t>
      </w:r>
    </w:p>
    <w:p w14:paraId="41DA887E" w14:textId="67ED990E" w:rsidR="000760B6" w:rsidRPr="00E26D58" w:rsidRDefault="000760B6" w:rsidP="00316F7C">
      <w:pPr>
        <w:pStyle w:val="Normalnumber"/>
        <w:numPr>
          <w:ilvl w:val="0"/>
          <w:numId w:val="33"/>
        </w:numPr>
        <w:tabs>
          <w:tab w:val="clear" w:pos="1134"/>
        </w:tabs>
        <w:jc w:val="both"/>
        <w:rPr>
          <w:sz w:val="24"/>
          <w:lang w:eastAsia="zh-CN"/>
        </w:rPr>
      </w:pPr>
      <w:r w:rsidRPr="00E26D58">
        <w:rPr>
          <w:sz w:val="24"/>
          <w:lang w:val="zh-CN" w:eastAsia="zh-CN"/>
        </w:rPr>
        <w:t>缔约方大会不妨注意到临时秘书处迄今开展的活动，特别是在审议常设秘书处的拟议工作方案和预算时，并注意到《公约》生效后可能需要开展的新活动以及这些活动可能需要的更多资源。</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9718A3" w:rsidRPr="00E26D58" w14:paraId="4ECD1BF0" w14:textId="77777777" w:rsidTr="001F2B6B">
        <w:tc>
          <w:tcPr>
            <w:tcW w:w="1942" w:type="dxa"/>
          </w:tcPr>
          <w:p w14:paraId="77B32CC0" w14:textId="77777777" w:rsidR="009718A3" w:rsidRPr="00E26D58" w:rsidRDefault="009718A3" w:rsidP="009718A3">
            <w:pPr>
              <w:pStyle w:val="Normal-pool"/>
              <w:spacing w:before="520"/>
              <w:rPr>
                <w:sz w:val="24"/>
                <w:lang w:eastAsia="zh-CN"/>
              </w:rPr>
            </w:pPr>
          </w:p>
        </w:tc>
        <w:tc>
          <w:tcPr>
            <w:tcW w:w="1942" w:type="dxa"/>
          </w:tcPr>
          <w:p w14:paraId="2FC8BFEE" w14:textId="77777777" w:rsidR="009718A3" w:rsidRPr="00E26D58" w:rsidRDefault="009718A3" w:rsidP="009718A3">
            <w:pPr>
              <w:pStyle w:val="Normal-pool"/>
              <w:spacing w:before="520"/>
              <w:rPr>
                <w:sz w:val="24"/>
                <w:lang w:eastAsia="zh-CN"/>
              </w:rPr>
            </w:pPr>
          </w:p>
        </w:tc>
        <w:tc>
          <w:tcPr>
            <w:tcW w:w="1942" w:type="dxa"/>
            <w:tcBorders>
              <w:bottom w:val="single" w:sz="4" w:space="0" w:color="auto"/>
            </w:tcBorders>
          </w:tcPr>
          <w:p w14:paraId="4377E2CE" w14:textId="77777777" w:rsidR="009718A3" w:rsidRPr="00E26D58" w:rsidRDefault="009718A3" w:rsidP="009718A3">
            <w:pPr>
              <w:pStyle w:val="Normal-pool"/>
              <w:spacing w:before="520"/>
              <w:rPr>
                <w:sz w:val="24"/>
                <w:lang w:eastAsia="zh-CN"/>
              </w:rPr>
            </w:pPr>
          </w:p>
        </w:tc>
        <w:tc>
          <w:tcPr>
            <w:tcW w:w="1943" w:type="dxa"/>
          </w:tcPr>
          <w:p w14:paraId="6944CE67" w14:textId="77777777" w:rsidR="009718A3" w:rsidRPr="00E26D58" w:rsidRDefault="009718A3" w:rsidP="009718A3">
            <w:pPr>
              <w:pStyle w:val="Normal-pool"/>
              <w:spacing w:before="520"/>
              <w:rPr>
                <w:sz w:val="24"/>
                <w:lang w:eastAsia="zh-CN"/>
              </w:rPr>
            </w:pPr>
          </w:p>
        </w:tc>
        <w:tc>
          <w:tcPr>
            <w:tcW w:w="1943" w:type="dxa"/>
          </w:tcPr>
          <w:p w14:paraId="0FAF2FE5" w14:textId="77777777" w:rsidR="009718A3" w:rsidRPr="00E26D58" w:rsidRDefault="009718A3" w:rsidP="009718A3">
            <w:pPr>
              <w:pStyle w:val="Normal-pool"/>
              <w:spacing w:before="520"/>
              <w:rPr>
                <w:sz w:val="24"/>
                <w:lang w:eastAsia="zh-CN"/>
              </w:rPr>
            </w:pPr>
          </w:p>
        </w:tc>
      </w:tr>
    </w:tbl>
    <w:p w14:paraId="2DB5A56C" w14:textId="77777777" w:rsidR="0025267F" w:rsidRPr="00E81803" w:rsidRDefault="0025267F" w:rsidP="009718A3">
      <w:pPr>
        <w:pStyle w:val="Normal-pool"/>
        <w:rPr>
          <w:lang w:eastAsia="zh-CN"/>
        </w:rPr>
      </w:pPr>
    </w:p>
    <w:sectPr w:rsidR="0025267F" w:rsidRPr="00E81803" w:rsidSect="00C6062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C50A4" w14:textId="77777777" w:rsidR="006C2293" w:rsidRDefault="006C2293">
      <w:r>
        <w:separator/>
      </w:r>
    </w:p>
  </w:endnote>
  <w:endnote w:type="continuationSeparator" w:id="0">
    <w:p w14:paraId="2F55C0CA" w14:textId="77777777" w:rsidR="006C2293" w:rsidRDefault="006C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A616B" w14:textId="512B6433" w:rsidR="00365E83" w:rsidRPr="002E46EC" w:rsidRDefault="00365E83">
    <w:pPr>
      <w:pStyle w:val="af3"/>
      <w:rPr>
        <w:b w:val="0"/>
        <w:sz w:val="20"/>
        <w:szCs w:val="20"/>
      </w:rPr>
    </w:pPr>
    <w:r w:rsidRPr="002E46EC">
      <w:rPr>
        <w:rStyle w:val="a3"/>
        <w:b/>
        <w:sz w:val="20"/>
        <w:szCs w:val="20"/>
      </w:rPr>
      <w:fldChar w:fldCharType="begin"/>
    </w:r>
    <w:r w:rsidRPr="002E46EC">
      <w:rPr>
        <w:rStyle w:val="a3"/>
        <w:b/>
        <w:sz w:val="20"/>
        <w:szCs w:val="20"/>
      </w:rPr>
      <w:instrText xml:space="preserve"> PAGE </w:instrText>
    </w:r>
    <w:r w:rsidRPr="002E46EC">
      <w:rPr>
        <w:rStyle w:val="a3"/>
        <w:b/>
        <w:sz w:val="20"/>
        <w:szCs w:val="20"/>
      </w:rPr>
      <w:fldChar w:fldCharType="separate"/>
    </w:r>
    <w:r w:rsidR="004B6CEE">
      <w:rPr>
        <w:rStyle w:val="a3"/>
        <w:b/>
        <w:sz w:val="20"/>
        <w:szCs w:val="20"/>
      </w:rPr>
      <w:t>4</w:t>
    </w:r>
    <w:r w:rsidRPr="002E46EC">
      <w:rPr>
        <w:rStyle w:val="a3"/>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EAC5" w14:textId="5D00B374" w:rsidR="00365E83" w:rsidRPr="002E46EC" w:rsidRDefault="00365E83" w:rsidP="00035EDE">
    <w:pPr>
      <w:pStyle w:val="af3"/>
      <w:jc w:val="right"/>
      <w:rPr>
        <w:b w:val="0"/>
        <w:sz w:val="20"/>
        <w:szCs w:val="20"/>
      </w:rPr>
    </w:pPr>
    <w:r w:rsidRPr="002E46EC">
      <w:rPr>
        <w:rStyle w:val="a3"/>
        <w:b/>
        <w:sz w:val="20"/>
        <w:szCs w:val="20"/>
      </w:rPr>
      <w:fldChar w:fldCharType="begin"/>
    </w:r>
    <w:r w:rsidRPr="002E46EC">
      <w:rPr>
        <w:rStyle w:val="a3"/>
        <w:b/>
        <w:sz w:val="20"/>
        <w:szCs w:val="20"/>
      </w:rPr>
      <w:instrText xml:space="preserve"> PAGE </w:instrText>
    </w:r>
    <w:r w:rsidRPr="002E46EC">
      <w:rPr>
        <w:rStyle w:val="a3"/>
        <w:b/>
        <w:sz w:val="20"/>
        <w:szCs w:val="20"/>
      </w:rPr>
      <w:fldChar w:fldCharType="separate"/>
    </w:r>
    <w:r w:rsidR="004B6CEE">
      <w:rPr>
        <w:rStyle w:val="a3"/>
        <w:b/>
        <w:sz w:val="20"/>
        <w:szCs w:val="20"/>
      </w:rPr>
      <w:t>5</w:t>
    </w:r>
    <w:r w:rsidRPr="002E46EC">
      <w:rPr>
        <w:rStyle w:val="a3"/>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E1228" w14:textId="7F8909A3" w:rsidR="00365E83" w:rsidRPr="002E46EC" w:rsidRDefault="00365E83">
    <w:pPr>
      <w:pStyle w:val="af3"/>
      <w:rPr>
        <w:sz w:val="20"/>
        <w:szCs w:val="20"/>
      </w:rPr>
    </w:pPr>
    <w:r w:rsidRPr="002E46EC">
      <w:rPr>
        <w:sz w:val="20"/>
        <w:szCs w:val="20"/>
        <w:lang w:val="zh-CN"/>
      </w:rPr>
      <w:t>K170717</w:t>
    </w:r>
    <w:r w:rsidR="000C7902" w:rsidRPr="002E46EC">
      <w:rPr>
        <w:rFonts w:eastAsiaTheme="minorEastAsia"/>
        <w:sz w:val="20"/>
        <w:szCs w:val="20"/>
        <w:lang w:val="zh-CN"/>
      </w:rPr>
      <w:t xml:space="preserve">1      </w:t>
    </w:r>
    <w:r w:rsidR="002E46EC">
      <w:rPr>
        <w:rFonts w:eastAsiaTheme="minorEastAsia"/>
        <w:sz w:val="20"/>
        <w:szCs w:val="20"/>
        <w:lang w:val="zh-CN"/>
      </w:rPr>
      <w:t xml:space="preserve"> </w:t>
    </w:r>
    <w:r w:rsidR="000C7902" w:rsidRPr="002E46EC">
      <w:rPr>
        <w:rFonts w:eastAsiaTheme="minorEastAsia"/>
        <w:sz w:val="20"/>
        <w:szCs w:val="20"/>
        <w:lang w:val="zh-CN"/>
      </w:rPr>
      <w:t xml:space="preserve"> </w:t>
    </w:r>
    <w:r w:rsidRPr="002E46EC">
      <w:rPr>
        <w:sz w:val="20"/>
        <w:szCs w:val="20"/>
        <w:lang w:val="zh-CN"/>
      </w:rPr>
      <w:t>07</w:t>
    </w:r>
    <w:r w:rsidR="00C3358F" w:rsidRPr="002E46EC">
      <w:rPr>
        <w:rFonts w:eastAsiaTheme="minorEastAsia"/>
        <w:sz w:val="20"/>
        <w:szCs w:val="20"/>
        <w:lang w:val="zh-CN"/>
      </w:rPr>
      <w:t>08</w:t>
    </w:r>
    <w:r w:rsidRPr="002E46EC">
      <w:rPr>
        <w:sz w:val="20"/>
        <w:szCs w:val="20"/>
        <w:lang w:val="zh-CN"/>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92722" w14:textId="77777777" w:rsidR="006C2293" w:rsidRPr="001F2B6B" w:rsidRDefault="006C2293" w:rsidP="00847DA0">
      <w:pPr>
        <w:tabs>
          <w:tab w:val="clear" w:pos="1247"/>
          <w:tab w:val="clear" w:pos="1814"/>
          <w:tab w:val="clear" w:pos="2381"/>
          <w:tab w:val="clear" w:pos="2948"/>
          <w:tab w:val="clear" w:pos="3515"/>
          <w:tab w:val="left" w:pos="624"/>
        </w:tabs>
        <w:spacing w:after="0" w:line="240" w:lineRule="auto"/>
        <w:ind w:left="624"/>
        <w:rPr>
          <w:sz w:val="18"/>
          <w:szCs w:val="18"/>
        </w:rPr>
      </w:pPr>
      <w:r w:rsidRPr="001F2B6B">
        <w:rPr>
          <w:sz w:val="18"/>
          <w:szCs w:val="18"/>
        </w:rPr>
        <w:separator/>
      </w:r>
    </w:p>
  </w:footnote>
  <w:footnote w:type="continuationSeparator" w:id="0">
    <w:p w14:paraId="0671743B" w14:textId="77777777" w:rsidR="006C2293" w:rsidRDefault="006C2293">
      <w:r>
        <w:continuationSeparator/>
      </w:r>
    </w:p>
  </w:footnote>
  <w:footnote w:id="1">
    <w:p w14:paraId="5F33ADC8" w14:textId="10ED8564" w:rsidR="00365E83" w:rsidRPr="002E46EC" w:rsidRDefault="000C7902" w:rsidP="006C4AFC">
      <w:pPr>
        <w:tabs>
          <w:tab w:val="left" w:pos="624"/>
        </w:tabs>
        <w:spacing w:before="20" w:after="40" w:line="240" w:lineRule="auto"/>
        <w:ind w:left="1247"/>
        <w:rPr>
          <w:sz w:val="20"/>
          <w:szCs w:val="20"/>
        </w:rPr>
      </w:pPr>
      <w:r w:rsidRPr="002E46EC">
        <w:rPr>
          <w:sz w:val="20"/>
          <w:szCs w:val="20"/>
        </w:rPr>
        <w:t>* UNEP/MC/COP.1/1</w:t>
      </w:r>
      <w:r w:rsidRPr="002E46EC">
        <w:rPr>
          <w:rFonts w:hint="eastAsia"/>
          <w:sz w:val="20"/>
          <w:szCs w:val="20"/>
          <w:lang w:val="zh-CN"/>
        </w:rPr>
        <w:t>。</w:t>
      </w:r>
    </w:p>
  </w:footnote>
  <w:footnote w:id="2">
    <w:p w14:paraId="39824E50" w14:textId="77777777" w:rsidR="008F2131" w:rsidRPr="00283B27" w:rsidRDefault="008F2131" w:rsidP="000A67E1">
      <w:pPr>
        <w:pStyle w:val="a6"/>
        <w:tabs>
          <w:tab w:val="left" w:pos="624"/>
        </w:tabs>
        <w:spacing w:after="40" w:line="240" w:lineRule="auto"/>
        <w:ind w:left="1253" w:firstLine="0"/>
        <w:jc w:val="both"/>
        <w:rPr>
          <w:sz w:val="20"/>
        </w:rPr>
      </w:pPr>
      <w:r w:rsidRPr="00283B27">
        <w:rPr>
          <w:rStyle w:val="a5"/>
          <w:spacing w:val="-2"/>
          <w:position w:val="0"/>
          <w:szCs w:val="20"/>
          <w:lang w:val="zh-CN"/>
        </w:rPr>
        <w:footnoteRef/>
      </w:r>
      <w:r w:rsidRPr="00283B27">
        <w:rPr>
          <w:spacing w:val="-2"/>
          <w:sz w:val="20"/>
        </w:rPr>
        <w:t xml:space="preserve"> </w:t>
      </w:r>
      <w:r w:rsidRPr="00283B27">
        <w:rPr>
          <w:spacing w:val="8"/>
          <w:sz w:val="20"/>
        </w:rPr>
        <w:t>http://mercuryconvention.org/Negotiations/INCBureau/tabid/3827/Default.aspx</w:t>
      </w:r>
      <w:r w:rsidRPr="00283B27">
        <w:rPr>
          <w:spacing w:val="8"/>
          <w:sz w:val="20"/>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5A7C9" w14:textId="0552F2F7" w:rsidR="00365E83" w:rsidRPr="002E46EC" w:rsidRDefault="00365E83" w:rsidP="000760B6">
    <w:pPr>
      <w:pStyle w:val="af4"/>
      <w:rPr>
        <w:sz w:val="20"/>
        <w:szCs w:val="20"/>
      </w:rPr>
    </w:pPr>
    <w:r w:rsidRPr="002E46EC">
      <w:rPr>
        <w:bCs/>
        <w:sz w:val="20"/>
        <w:szCs w:val="20"/>
      </w:rPr>
      <w:t>UNEP</w:t>
    </w:r>
    <w:r w:rsidRPr="002E46EC">
      <w:rPr>
        <w:sz w:val="20"/>
        <w:szCs w:val="20"/>
      </w:rPr>
      <w:t>/MC/COP.1/20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03DF0" w14:textId="5A3F955E" w:rsidR="00365E83" w:rsidRPr="002E46EC" w:rsidRDefault="00365E83" w:rsidP="000760B6">
    <w:pPr>
      <w:pStyle w:val="af4"/>
      <w:jc w:val="right"/>
      <w:rPr>
        <w:sz w:val="20"/>
        <w:szCs w:val="20"/>
      </w:rPr>
    </w:pPr>
    <w:r w:rsidRPr="002E46EC">
      <w:rPr>
        <w:bCs/>
        <w:sz w:val="20"/>
        <w:szCs w:val="20"/>
      </w:rPr>
      <w:t>UNEP/MC/COP.1/20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8AECC" w14:textId="7BD3BEFD" w:rsidR="00365E83" w:rsidRDefault="00365E83" w:rsidP="00032E4E">
    <w:pPr>
      <w:pStyle w:val="af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8"/>
      <w:lvlText w:val="%1."/>
      <w:lvlJc w:val="left"/>
      <w:pPr>
        <w:tabs>
          <w:tab w:val="num" w:pos="720"/>
        </w:tabs>
        <w:ind w:left="720" w:hanging="720"/>
      </w:pPr>
      <w:rPr>
        <w:rFonts w:hint="default"/>
      </w:rPr>
    </w:lvl>
  </w:abstractNum>
  <w:abstractNum w:abstractNumId="2"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4" w15:restartNumberingAfterBreak="0">
    <w:nsid w:val="331D0BC6"/>
    <w:multiLevelType w:val="hybridMultilevel"/>
    <w:tmpl w:val="AEB274FA"/>
    <w:lvl w:ilvl="0" w:tplc="5EF20144">
      <w:start w:val="1"/>
      <w:numFmt w:val="bullet"/>
      <w:lvlText w:val=""/>
      <w:lvlJc w:val="left"/>
      <w:pPr>
        <w:ind w:left="360" w:hanging="360"/>
      </w:pPr>
      <w:rPr>
        <w:rFonts w:ascii="Symbol" w:hAnsi="Symbol" w:cs="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5571603"/>
    <w:multiLevelType w:val="singleLevel"/>
    <w:tmpl w:val="2868AC2A"/>
    <w:lvl w:ilvl="0">
      <w:start w:val="6"/>
      <w:numFmt w:val="upperLetter"/>
      <w:pStyle w:val="9"/>
      <w:lvlText w:val="%1."/>
      <w:lvlJc w:val="left"/>
      <w:pPr>
        <w:tabs>
          <w:tab w:val="num" w:pos="360"/>
        </w:tabs>
        <w:ind w:left="360" w:hanging="360"/>
      </w:pPr>
      <w:rPr>
        <w:rFonts w:hint="default"/>
      </w:rPr>
    </w:lvl>
  </w:abstractNum>
  <w:abstractNum w:abstractNumId="6"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7" w15:restartNumberingAfterBreak="0">
    <w:nsid w:val="4B361008"/>
    <w:multiLevelType w:val="hybridMultilevel"/>
    <w:tmpl w:val="75329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A16BB0"/>
    <w:multiLevelType w:val="hybridMultilevel"/>
    <w:tmpl w:val="1878FCE4"/>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9"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0"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5B423F8B"/>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6596715F"/>
    <w:multiLevelType w:val="hybridMultilevel"/>
    <w:tmpl w:val="213A2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15"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73124C39"/>
    <w:multiLevelType w:val="hybridMultilevel"/>
    <w:tmpl w:val="9FEA55AA"/>
    <w:lvl w:ilvl="0" w:tplc="9A30923C">
      <w:start w:val="1"/>
      <w:numFmt w:val="upperLetter"/>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0"/>
  </w:num>
  <w:num w:numId="2">
    <w:abstractNumId w:val="1"/>
  </w:num>
  <w:num w:numId="3">
    <w:abstractNumId w:val="5"/>
  </w:num>
  <w:num w:numId="4">
    <w:abstractNumId w:val="10"/>
  </w:num>
  <w:num w:numId="5">
    <w:abstractNumId w:val="10"/>
    <w:lvlOverride w:ilvl="0">
      <w:lvl w:ilvl="0">
        <w:start w:val="1"/>
        <w:numFmt w:val="decimal"/>
        <w:pStyle w:val="Normalnumber"/>
        <w:lvlText w:val="%1."/>
        <w:lvlJc w:val="left"/>
        <w:pPr>
          <w:ind w:left="1495"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num>
  <w:num w:numId="13">
    <w:abstractNumId w:val="10"/>
  </w:num>
  <w:num w:numId="14">
    <w:abstractNumId w:val="10"/>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9"/>
  </w:num>
  <w:num w:numId="19">
    <w:abstractNumId w:val="10"/>
    <w:lvlOverride w:ilvl="1">
      <w:lvl w:ilvl="1">
        <w:start w:val="1"/>
        <w:numFmt w:val="lowerLetter"/>
        <w:lvlText w:val="(%2)"/>
        <w:lvlJc w:val="left"/>
        <w:pPr>
          <w:tabs>
            <w:tab w:val="num" w:pos="1134"/>
          </w:tabs>
          <w:ind w:left="1247" w:firstLine="567"/>
        </w:pPr>
        <w:rPr>
          <w:rFonts w:hint="default"/>
        </w:rPr>
      </w:lvl>
    </w:lvlOverride>
  </w:num>
  <w:num w:numId="20">
    <w:abstractNumId w:val="11"/>
  </w:num>
  <w:num w:numId="21">
    <w:abstractNumId w:val="8"/>
  </w:num>
  <w:num w:numId="22">
    <w:abstractNumId w:val="3"/>
  </w:num>
  <w:num w:numId="23">
    <w:abstractNumId w:val="14"/>
  </w:num>
  <w:num w:numId="24">
    <w:abstractNumId w:val="13"/>
  </w:num>
  <w:num w:numId="25">
    <w:abstractNumId w:val="10"/>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6"/>
  </w:num>
  <w:num w:numId="27">
    <w:abstractNumId w:val="10"/>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10"/>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10"/>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0">
    <w:abstractNumId w:val="7"/>
  </w:num>
  <w:num w:numId="31">
    <w:abstractNumId w:val="10"/>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2">
    <w:abstractNumId w:val="10"/>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3">
    <w:abstractNumId w:val="10"/>
    <w:lvlOverride w:ilvl="0">
      <w:lvl w:ilvl="0">
        <w:start w:val="1"/>
        <w:numFmt w:val="decimal"/>
        <w:pStyle w:val="Normalnumber"/>
        <w:lvlText w:val="%1."/>
        <w:lvlJc w:val="left"/>
        <w:pPr>
          <w:tabs>
            <w:tab w:val="num" w:pos="1134"/>
          </w:tabs>
          <w:ind w:left="1247" w:firstLine="0"/>
        </w:pPr>
        <w:rPr>
          <w:rFonts w:hint="default"/>
          <w:b w:val="0"/>
          <w:bCs w:val="0"/>
        </w:rPr>
      </w:lvl>
    </w:lvlOverride>
    <w:lvlOverride w:ilvl="1">
      <w:lvl w:ilvl="1">
        <w:start w:val="1"/>
        <w:numFmt w:val="lowerLetter"/>
        <w:lvlText w:val="(%2)"/>
        <w:lvlJc w:val="left"/>
        <w:pPr>
          <w:tabs>
            <w:tab w:val="num" w:pos="1134"/>
          </w:tabs>
          <w:ind w:left="1247" w:firstLine="567"/>
        </w:pPr>
        <w:rPr>
          <w:rFonts w:hint="default"/>
        </w:rPr>
      </w:lvl>
    </w:lvlOverride>
  </w:num>
  <w:num w:numId="34">
    <w:abstractNumId w:val="4"/>
  </w:num>
  <w:num w:numId="35">
    <w:abstractNumId w:val="10"/>
    <w:lvlOverride w:ilvl="0">
      <w:lvl w:ilvl="0">
        <w:start w:val="1"/>
        <w:numFmt w:val="decimal"/>
        <w:pStyle w:val="Normalnumber"/>
        <w:lvlText w:val="%1."/>
        <w:lvlJc w:val="left"/>
        <w:pPr>
          <w:ind w:left="1495"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H" w:vendorID="64" w:dllVersion="0" w:nlCheck="1" w:checkStyle="1"/>
  <w:activeWritingStyle w:appName="MSWord" w:lang="fr-BE" w:vendorID="64" w:dllVersion="0" w:nlCheck="1" w:checkStyle="1"/>
  <w:activeWritingStyle w:appName="MSWord" w:lang="zh-CN" w:vendorID="64" w:dllVersion="0" w:nlCheck="1" w:checkStyle="1"/>
  <w:activeWritingStyle w:appName="MSWord" w:lang="zh-CN" w:vendorID="64" w:dllVersion="5"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1A2"/>
    <w:rsid w:val="00000E4A"/>
    <w:rsid w:val="000016E8"/>
    <w:rsid w:val="000024A3"/>
    <w:rsid w:val="000149E6"/>
    <w:rsid w:val="00023DA9"/>
    <w:rsid w:val="000247B0"/>
    <w:rsid w:val="0002502C"/>
    <w:rsid w:val="00026997"/>
    <w:rsid w:val="00026A08"/>
    <w:rsid w:val="00032E4E"/>
    <w:rsid w:val="00033E0B"/>
    <w:rsid w:val="00035EDE"/>
    <w:rsid w:val="000509B4"/>
    <w:rsid w:val="00051063"/>
    <w:rsid w:val="000553F1"/>
    <w:rsid w:val="0006035B"/>
    <w:rsid w:val="0006096F"/>
    <w:rsid w:val="000649C5"/>
    <w:rsid w:val="00071886"/>
    <w:rsid w:val="000742BC"/>
    <w:rsid w:val="000745B4"/>
    <w:rsid w:val="00075D5E"/>
    <w:rsid w:val="000760B6"/>
    <w:rsid w:val="00076CC6"/>
    <w:rsid w:val="00082A0C"/>
    <w:rsid w:val="00082BFB"/>
    <w:rsid w:val="000832C7"/>
    <w:rsid w:val="00083504"/>
    <w:rsid w:val="000849CA"/>
    <w:rsid w:val="0009640C"/>
    <w:rsid w:val="000A035D"/>
    <w:rsid w:val="000A33DF"/>
    <w:rsid w:val="000A5627"/>
    <w:rsid w:val="000A67E1"/>
    <w:rsid w:val="000B22A2"/>
    <w:rsid w:val="000B3759"/>
    <w:rsid w:val="000B5621"/>
    <w:rsid w:val="000B6C42"/>
    <w:rsid w:val="000B73F9"/>
    <w:rsid w:val="000C1EE3"/>
    <w:rsid w:val="000C2A52"/>
    <w:rsid w:val="000C7902"/>
    <w:rsid w:val="000D24D3"/>
    <w:rsid w:val="000D33C0"/>
    <w:rsid w:val="000D4CF6"/>
    <w:rsid w:val="000D6941"/>
    <w:rsid w:val="000D753E"/>
    <w:rsid w:val="000E04CD"/>
    <w:rsid w:val="000E671B"/>
    <w:rsid w:val="000F1B80"/>
    <w:rsid w:val="000F4829"/>
    <w:rsid w:val="000F6535"/>
    <w:rsid w:val="00111BA9"/>
    <w:rsid w:val="001143B8"/>
    <w:rsid w:val="001202E3"/>
    <w:rsid w:val="00122A33"/>
    <w:rsid w:val="00123699"/>
    <w:rsid w:val="001241FB"/>
    <w:rsid w:val="00126CBE"/>
    <w:rsid w:val="0012782F"/>
    <w:rsid w:val="0013059D"/>
    <w:rsid w:val="00136187"/>
    <w:rsid w:val="00141A55"/>
    <w:rsid w:val="0014293F"/>
    <w:rsid w:val="0014397D"/>
    <w:rsid w:val="001446A3"/>
    <w:rsid w:val="00152B6B"/>
    <w:rsid w:val="00155395"/>
    <w:rsid w:val="00156B6B"/>
    <w:rsid w:val="00160D74"/>
    <w:rsid w:val="0016251F"/>
    <w:rsid w:val="001646EA"/>
    <w:rsid w:val="00167D02"/>
    <w:rsid w:val="001759D8"/>
    <w:rsid w:val="001764A8"/>
    <w:rsid w:val="00177D7F"/>
    <w:rsid w:val="00180C3F"/>
    <w:rsid w:val="00181EC8"/>
    <w:rsid w:val="00184349"/>
    <w:rsid w:val="00187CDE"/>
    <w:rsid w:val="00195F33"/>
    <w:rsid w:val="001A04AA"/>
    <w:rsid w:val="001B1617"/>
    <w:rsid w:val="001B504B"/>
    <w:rsid w:val="001B6273"/>
    <w:rsid w:val="001B6F89"/>
    <w:rsid w:val="001B6F98"/>
    <w:rsid w:val="001C191A"/>
    <w:rsid w:val="001D3874"/>
    <w:rsid w:val="001D7E75"/>
    <w:rsid w:val="001E0D73"/>
    <w:rsid w:val="001E16F2"/>
    <w:rsid w:val="001E4028"/>
    <w:rsid w:val="001E45BD"/>
    <w:rsid w:val="001E54FA"/>
    <w:rsid w:val="001E56D2"/>
    <w:rsid w:val="001E7D56"/>
    <w:rsid w:val="001F0FBB"/>
    <w:rsid w:val="001F2B6B"/>
    <w:rsid w:val="001F4EF3"/>
    <w:rsid w:val="001F52E2"/>
    <w:rsid w:val="001F75DE"/>
    <w:rsid w:val="00200D58"/>
    <w:rsid w:val="002011C1"/>
    <w:rsid w:val="002013BE"/>
    <w:rsid w:val="00201EDC"/>
    <w:rsid w:val="002063A4"/>
    <w:rsid w:val="0021145B"/>
    <w:rsid w:val="00220C23"/>
    <w:rsid w:val="002247F6"/>
    <w:rsid w:val="00225E21"/>
    <w:rsid w:val="002274D8"/>
    <w:rsid w:val="00234E78"/>
    <w:rsid w:val="00243D36"/>
    <w:rsid w:val="00246151"/>
    <w:rsid w:val="0024616E"/>
    <w:rsid w:val="00247707"/>
    <w:rsid w:val="0025267F"/>
    <w:rsid w:val="00255632"/>
    <w:rsid w:val="0026018E"/>
    <w:rsid w:val="002623CD"/>
    <w:rsid w:val="00262818"/>
    <w:rsid w:val="0027116B"/>
    <w:rsid w:val="00274D37"/>
    <w:rsid w:val="00277CE2"/>
    <w:rsid w:val="00283B27"/>
    <w:rsid w:val="0028635C"/>
    <w:rsid w:val="00286740"/>
    <w:rsid w:val="00291EAE"/>
    <w:rsid w:val="002929D8"/>
    <w:rsid w:val="0029570E"/>
    <w:rsid w:val="00296835"/>
    <w:rsid w:val="00297C11"/>
    <w:rsid w:val="002A0509"/>
    <w:rsid w:val="002A237D"/>
    <w:rsid w:val="002A4C53"/>
    <w:rsid w:val="002A6800"/>
    <w:rsid w:val="002B0672"/>
    <w:rsid w:val="002B247F"/>
    <w:rsid w:val="002B50D4"/>
    <w:rsid w:val="002C145D"/>
    <w:rsid w:val="002C1B9F"/>
    <w:rsid w:val="002C2C3E"/>
    <w:rsid w:val="002C533E"/>
    <w:rsid w:val="002D027F"/>
    <w:rsid w:val="002D3E15"/>
    <w:rsid w:val="002D7A85"/>
    <w:rsid w:val="002D7B60"/>
    <w:rsid w:val="002E46EC"/>
    <w:rsid w:val="002E6C80"/>
    <w:rsid w:val="002F4761"/>
    <w:rsid w:val="002F5BEB"/>
    <w:rsid w:val="002F5C79"/>
    <w:rsid w:val="002F68EE"/>
    <w:rsid w:val="003019E2"/>
    <w:rsid w:val="00302FEF"/>
    <w:rsid w:val="00304499"/>
    <w:rsid w:val="00306DBF"/>
    <w:rsid w:val="00310B4B"/>
    <w:rsid w:val="00310BEB"/>
    <w:rsid w:val="00312543"/>
    <w:rsid w:val="0031413F"/>
    <w:rsid w:val="00314854"/>
    <w:rsid w:val="003148BB"/>
    <w:rsid w:val="00316F7C"/>
    <w:rsid w:val="00317976"/>
    <w:rsid w:val="00320F2F"/>
    <w:rsid w:val="00326E66"/>
    <w:rsid w:val="00332216"/>
    <w:rsid w:val="003338F7"/>
    <w:rsid w:val="00352B35"/>
    <w:rsid w:val="00355320"/>
    <w:rsid w:val="00355EA9"/>
    <w:rsid w:val="003578DE"/>
    <w:rsid w:val="00361688"/>
    <w:rsid w:val="003616AB"/>
    <w:rsid w:val="00361855"/>
    <w:rsid w:val="00364BAF"/>
    <w:rsid w:val="00365E83"/>
    <w:rsid w:val="00367840"/>
    <w:rsid w:val="00372443"/>
    <w:rsid w:val="00377FD5"/>
    <w:rsid w:val="003877D5"/>
    <w:rsid w:val="00391950"/>
    <w:rsid w:val="003929B8"/>
    <w:rsid w:val="00396257"/>
    <w:rsid w:val="00397EB8"/>
    <w:rsid w:val="003A4FD0"/>
    <w:rsid w:val="003A69D1"/>
    <w:rsid w:val="003A7705"/>
    <w:rsid w:val="003A77F1"/>
    <w:rsid w:val="003B1545"/>
    <w:rsid w:val="003B3274"/>
    <w:rsid w:val="003C2885"/>
    <w:rsid w:val="003C3219"/>
    <w:rsid w:val="003C34B1"/>
    <w:rsid w:val="003C409D"/>
    <w:rsid w:val="003C5583"/>
    <w:rsid w:val="003C5BA6"/>
    <w:rsid w:val="003C74CF"/>
    <w:rsid w:val="003D2FCB"/>
    <w:rsid w:val="003D312B"/>
    <w:rsid w:val="003D3752"/>
    <w:rsid w:val="003D4BAE"/>
    <w:rsid w:val="003E35DA"/>
    <w:rsid w:val="003E3CCD"/>
    <w:rsid w:val="003E455D"/>
    <w:rsid w:val="003E6B3B"/>
    <w:rsid w:val="003F0E85"/>
    <w:rsid w:val="003F10BE"/>
    <w:rsid w:val="003F5F95"/>
    <w:rsid w:val="00410C55"/>
    <w:rsid w:val="00415FE6"/>
    <w:rsid w:val="00416854"/>
    <w:rsid w:val="00417725"/>
    <w:rsid w:val="0041787A"/>
    <w:rsid w:val="00420709"/>
    <w:rsid w:val="004375DD"/>
    <w:rsid w:val="00437F26"/>
    <w:rsid w:val="00441A2D"/>
    <w:rsid w:val="00444097"/>
    <w:rsid w:val="00445487"/>
    <w:rsid w:val="0044713F"/>
    <w:rsid w:val="004479F0"/>
    <w:rsid w:val="00447E0D"/>
    <w:rsid w:val="00453A68"/>
    <w:rsid w:val="00454769"/>
    <w:rsid w:val="00465D27"/>
    <w:rsid w:val="00466991"/>
    <w:rsid w:val="004671EC"/>
    <w:rsid w:val="0047064C"/>
    <w:rsid w:val="004822B7"/>
    <w:rsid w:val="00483E03"/>
    <w:rsid w:val="004844FA"/>
    <w:rsid w:val="00490598"/>
    <w:rsid w:val="0049469E"/>
    <w:rsid w:val="004A2217"/>
    <w:rsid w:val="004A24F9"/>
    <w:rsid w:val="004A42E1"/>
    <w:rsid w:val="004B162C"/>
    <w:rsid w:val="004B2ABE"/>
    <w:rsid w:val="004B6021"/>
    <w:rsid w:val="004B6CEE"/>
    <w:rsid w:val="004C3DBE"/>
    <w:rsid w:val="004C5C96"/>
    <w:rsid w:val="004D06A4"/>
    <w:rsid w:val="004E01DD"/>
    <w:rsid w:val="004F1A81"/>
    <w:rsid w:val="004F3976"/>
    <w:rsid w:val="005050D2"/>
    <w:rsid w:val="00511D7B"/>
    <w:rsid w:val="0051272E"/>
    <w:rsid w:val="00514C13"/>
    <w:rsid w:val="00516D71"/>
    <w:rsid w:val="005218D9"/>
    <w:rsid w:val="00521EED"/>
    <w:rsid w:val="0052216E"/>
    <w:rsid w:val="005330BE"/>
    <w:rsid w:val="005360CF"/>
    <w:rsid w:val="00536186"/>
    <w:rsid w:val="00544CBB"/>
    <w:rsid w:val="00545499"/>
    <w:rsid w:val="00554DFB"/>
    <w:rsid w:val="005656D7"/>
    <w:rsid w:val="00567280"/>
    <w:rsid w:val="00567AA6"/>
    <w:rsid w:val="00571C42"/>
    <w:rsid w:val="0057315F"/>
    <w:rsid w:val="005738A4"/>
    <w:rsid w:val="00574AEC"/>
    <w:rsid w:val="00576104"/>
    <w:rsid w:val="0057795E"/>
    <w:rsid w:val="00580923"/>
    <w:rsid w:val="00584860"/>
    <w:rsid w:val="00592B21"/>
    <w:rsid w:val="005B2CA0"/>
    <w:rsid w:val="005B3352"/>
    <w:rsid w:val="005B44BF"/>
    <w:rsid w:val="005B66F5"/>
    <w:rsid w:val="005C4DFD"/>
    <w:rsid w:val="005C5BF7"/>
    <w:rsid w:val="005C67C8"/>
    <w:rsid w:val="005D0249"/>
    <w:rsid w:val="005D18FA"/>
    <w:rsid w:val="005D2120"/>
    <w:rsid w:val="005D25CF"/>
    <w:rsid w:val="005D4FD4"/>
    <w:rsid w:val="005D5502"/>
    <w:rsid w:val="005D6E8C"/>
    <w:rsid w:val="005D77D2"/>
    <w:rsid w:val="005E05A1"/>
    <w:rsid w:val="005E3004"/>
    <w:rsid w:val="005E3C86"/>
    <w:rsid w:val="005F100C"/>
    <w:rsid w:val="005F68DA"/>
    <w:rsid w:val="00601BC9"/>
    <w:rsid w:val="0060773B"/>
    <w:rsid w:val="00613FD6"/>
    <w:rsid w:val="00614E24"/>
    <w:rsid w:val="006157B5"/>
    <w:rsid w:val="00615A8E"/>
    <w:rsid w:val="00617224"/>
    <w:rsid w:val="00620222"/>
    <w:rsid w:val="006233C8"/>
    <w:rsid w:val="00624B58"/>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1DE"/>
    <w:rsid w:val="00661446"/>
    <w:rsid w:val="00665A4B"/>
    <w:rsid w:val="00665D0D"/>
    <w:rsid w:val="00684BE1"/>
    <w:rsid w:val="00692E2A"/>
    <w:rsid w:val="006932FD"/>
    <w:rsid w:val="006A16FF"/>
    <w:rsid w:val="006A76F2"/>
    <w:rsid w:val="006A7DE0"/>
    <w:rsid w:val="006B6333"/>
    <w:rsid w:val="006C2293"/>
    <w:rsid w:val="006C4AFC"/>
    <w:rsid w:val="006D0C2B"/>
    <w:rsid w:val="006D19D4"/>
    <w:rsid w:val="006D7EFB"/>
    <w:rsid w:val="006E5704"/>
    <w:rsid w:val="006E6672"/>
    <w:rsid w:val="006E6722"/>
    <w:rsid w:val="006F0D46"/>
    <w:rsid w:val="006F7AFF"/>
    <w:rsid w:val="007027B9"/>
    <w:rsid w:val="007066B5"/>
    <w:rsid w:val="007145DA"/>
    <w:rsid w:val="00715E88"/>
    <w:rsid w:val="00721A6D"/>
    <w:rsid w:val="00726DC8"/>
    <w:rsid w:val="00727DCC"/>
    <w:rsid w:val="00732179"/>
    <w:rsid w:val="007331DD"/>
    <w:rsid w:val="007334E8"/>
    <w:rsid w:val="00734CAA"/>
    <w:rsid w:val="00741552"/>
    <w:rsid w:val="00742680"/>
    <w:rsid w:val="007432BD"/>
    <w:rsid w:val="007551E2"/>
    <w:rsid w:val="0075533C"/>
    <w:rsid w:val="00755A53"/>
    <w:rsid w:val="00757581"/>
    <w:rsid w:val="007602F5"/>
    <w:rsid w:val="00760D36"/>
    <w:rsid w:val="007611A0"/>
    <w:rsid w:val="00773E54"/>
    <w:rsid w:val="00774E34"/>
    <w:rsid w:val="00775D8D"/>
    <w:rsid w:val="0078489D"/>
    <w:rsid w:val="00787240"/>
    <w:rsid w:val="00787688"/>
    <w:rsid w:val="00790E2D"/>
    <w:rsid w:val="007935E6"/>
    <w:rsid w:val="00796D3F"/>
    <w:rsid w:val="007A1683"/>
    <w:rsid w:val="007A3DC0"/>
    <w:rsid w:val="007A5C12"/>
    <w:rsid w:val="007A7CB0"/>
    <w:rsid w:val="007B68A3"/>
    <w:rsid w:val="007C2541"/>
    <w:rsid w:val="007C4629"/>
    <w:rsid w:val="007D66A8"/>
    <w:rsid w:val="007E003F"/>
    <w:rsid w:val="007E5F07"/>
    <w:rsid w:val="007F0CF8"/>
    <w:rsid w:val="007F62CB"/>
    <w:rsid w:val="00805335"/>
    <w:rsid w:val="00805679"/>
    <w:rsid w:val="00806D62"/>
    <w:rsid w:val="008142EC"/>
    <w:rsid w:val="008164F2"/>
    <w:rsid w:val="00820E2B"/>
    <w:rsid w:val="00821395"/>
    <w:rsid w:val="0082260B"/>
    <w:rsid w:val="00830E26"/>
    <w:rsid w:val="00833D15"/>
    <w:rsid w:val="00843576"/>
    <w:rsid w:val="00843B64"/>
    <w:rsid w:val="008473F4"/>
    <w:rsid w:val="008478FC"/>
    <w:rsid w:val="00847DA0"/>
    <w:rsid w:val="00851756"/>
    <w:rsid w:val="00851C51"/>
    <w:rsid w:val="00856CDB"/>
    <w:rsid w:val="00862D1F"/>
    <w:rsid w:val="00865E5E"/>
    <w:rsid w:val="00867A15"/>
    <w:rsid w:val="00867BFF"/>
    <w:rsid w:val="00871542"/>
    <w:rsid w:val="00871E08"/>
    <w:rsid w:val="00872BF6"/>
    <w:rsid w:val="00873A3D"/>
    <w:rsid w:val="008831FA"/>
    <w:rsid w:val="0088480A"/>
    <w:rsid w:val="00886C30"/>
    <w:rsid w:val="0088757A"/>
    <w:rsid w:val="0089431B"/>
    <w:rsid w:val="00894479"/>
    <w:rsid w:val="00894DA2"/>
    <w:rsid w:val="00895668"/>
    <w:rsid w:val="008957DD"/>
    <w:rsid w:val="00897D98"/>
    <w:rsid w:val="008A2570"/>
    <w:rsid w:val="008A2F23"/>
    <w:rsid w:val="008A6DF2"/>
    <w:rsid w:val="008A7807"/>
    <w:rsid w:val="008B0CED"/>
    <w:rsid w:val="008B13C8"/>
    <w:rsid w:val="008B4CC9"/>
    <w:rsid w:val="008C5FFF"/>
    <w:rsid w:val="008C796D"/>
    <w:rsid w:val="008D4EF1"/>
    <w:rsid w:val="008D75E4"/>
    <w:rsid w:val="008D7C99"/>
    <w:rsid w:val="008E0FCB"/>
    <w:rsid w:val="008F2131"/>
    <w:rsid w:val="008F6DFE"/>
    <w:rsid w:val="009008EA"/>
    <w:rsid w:val="00901CF2"/>
    <w:rsid w:val="0090529F"/>
    <w:rsid w:val="00905742"/>
    <w:rsid w:val="009068E3"/>
    <w:rsid w:val="00910514"/>
    <w:rsid w:val="00917EEE"/>
    <w:rsid w:val="0092178C"/>
    <w:rsid w:val="00922BA1"/>
    <w:rsid w:val="0092351E"/>
    <w:rsid w:val="00927821"/>
    <w:rsid w:val="00930B88"/>
    <w:rsid w:val="00934554"/>
    <w:rsid w:val="00936773"/>
    <w:rsid w:val="00940DCC"/>
    <w:rsid w:val="0094179A"/>
    <w:rsid w:val="0094459E"/>
    <w:rsid w:val="00944DBC"/>
    <w:rsid w:val="009456CD"/>
    <w:rsid w:val="00950977"/>
    <w:rsid w:val="00951A7B"/>
    <w:rsid w:val="009541FC"/>
    <w:rsid w:val="009564A6"/>
    <w:rsid w:val="00960425"/>
    <w:rsid w:val="009612DC"/>
    <w:rsid w:val="00966124"/>
    <w:rsid w:val="00966A53"/>
    <w:rsid w:val="00967621"/>
    <w:rsid w:val="00967E6A"/>
    <w:rsid w:val="009718A3"/>
    <w:rsid w:val="009848E6"/>
    <w:rsid w:val="009907B9"/>
    <w:rsid w:val="00990918"/>
    <w:rsid w:val="009A30BF"/>
    <w:rsid w:val="009A3A83"/>
    <w:rsid w:val="009B057D"/>
    <w:rsid w:val="009B0D04"/>
    <w:rsid w:val="009B1C44"/>
    <w:rsid w:val="009B30FD"/>
    <w:rsid w:val="009B4A0F"/>
    <w:rsid w:val="009B5169"/>
    <w:rsid w:val="009B697B"/>
    <w:rsid w:val="009C11D2"/>
    <w:rsid w:val="009C3362"/>
    <w:rsid w:val="009C45CB"/>
    <w:rsid w:val="009C6653"/>
    <w:rsid w:val="009C6C70"/>
    <w:rsid w:val="009C7B0A"/>
    <w:rsid w:val="009D0B63"/>
    <w:rsid w:val="009D1BF2"/>
    <w:rsid w:val="009D32CE"/>
    <w:rsid w:val="009D5CB8"/>
    <w:rsid w:val="009E07B4"/>
    <w:rsid w:val="009E22FB"/>
    <w:rsid w:val="009E307E"/>
    <w:rsid w:val="009F7611"/>
    <w:rsid w:val="00A018C0"/>
    <w:rsid w:val="00A02EC3"/>
    <w:rsid w:val="00A056B5"/>
    <w:rsid w:val="00A05769"/>
    <w:rsid w:val="00A07870"/>
    <w:rsid w:val="00A07C54"/>
    <w:rsid w:val="00A07F19"/>
    <w:rsid w:val="00A1348D"/>
    <w:rsid w:val="00A13C99"/>
    <w:rsid w:val="00A1713B"/>
    <w:rsid w:val="00A1751E"/>
    <w:rsid w:val="00A22707"/>
    <w:rsid w:val="00A232EE"/>
    <w:rsid w:val="00A243E5"/>
    <w:rsid w:val="00A2589A"/>
    <w:rsid w:val="00A40B1F"/>
    <w:rsid w:val="00A414F6"/>
    <w:rsid w:val="00A4175F"/>
    <w:rsid w:val="00A43A67"/>
    <w:rsid w:val="00A44411"/>
    <w:rsid w:val="00A469FA"/>
    <w:rsid w:val="00A518C4"/>
    <w:rsid w:val="00A53662"/>
    <w:rsid w:val="00A55B01"/>
    <w:rsid w:val="00A56158"/>
    <w:rsid w:val="00A56B5B"/>
    <w:rsid w:val="00A603FF"/>
    <w:rsid w:val="00A619B6"/>
    <w:rsid w:val="00A648CA"/>
    <w:rsid w:val="00A657DD"/>
    <w:rsid w:val="00A65D0C"/>
    <w:rsid w:val="00A666A6"/>
    <w:rsid w:val="00A675FD"/>
    <w:rsid w:val="00A72437"/>
    <w:rsid w:val="00A8048B"/>
    <w:rsid w:val="00A80611"/>
    <w:rsid w:val="00A83B47"/>
    <w:rsid w:val="00A91156"/>
    <w:rsid w:val="00A91D38"/>
    <w:rsid w:val="00A92050"/>
    <w:rsid w:val="00A974B0"/>
    <w:rsid w:val="00AA5BF4"/>
    <w:rsid w:val="00AB5340"/>
    <w:rsid w:val="00AC0A89"/>
    <w:rsid w:val="00AC62F0"/>
    <w:rsid w:val="00AC7252"/>
    <w:rsid w:val="00AC7C96"/>
    <w:rsid w:val="00AD4326"/>
    <w:rsid w:val="00AE237D"/>
    <w:rsid w:val="00AE38EB"/>
    <w:rsid w:val="00AE502A"/>
    <w:rsid w:val="00AE77D5"/>
    <w:rsid w:val="00AF0010"/>
    <w:rsid w:val="00AF2C1F"/>
    <w:rsid w:val="00AF5E0A"/>
    <w:rsid w:val="00AF5E0F"/>
    <w:rsid w:val="00AF7A9F"/>
    <w:rsid w:val="00AF7C07"/>
    <w:rsid w:val="00B03E98"/>
    <w:rsid w:val="00B041F7"/>
    <w:rsid w:val="00B06C64"/>
    <w:rsid w:val="00B11CAC"/>
    <w:rsid w:val="00B15A29"/>
    <w:rsid w:val="00B17A26"/>
    <w:rsid w:val="00B22C93"/>
    <w:rsid w:val="00B27589"/>
    <w:rsid w:val="00B36C94"/>
    <w:rsid w:val="00B405B7"/>
    <w:rsid w:val="00B45A38"/>
    <w:rsid w:val="00B46ED0"/>
    <w:rsid w:val="00B52222"/>
    <w:rsid w:val="00B52581"/>
    <w:rsid w:val="00B531DA"/>
    <w:rsid w:val="00B53E6C"/>
    <w:rsid w:val="00B54895"/>
    <w:rsid w:val="00B54FE7"/>
    <w:rsid w:val="00B62CB6"/>
    <w:rsid w:val="00B647C6"/>
    <w:rsid w:val="00B655F9"/>
    <w:rsid w:val="00B66901"/>
    <w:rsid w:val="00B70F47"/>
    <w:rsid w:val="00B71151"/>
    <w:rsid w:val="00B71E6D"/>
    <w:rsid w:val="00B72070"/>
    <w:rsid w:val="00B779E1"/>
    <w:rsid w:val="00B77FB3"/>
    <w:rsid w:val="00B81E3A"/>
    <w:rsid w:val="00B8332B"/>
    <w:rsid w:val="00B85CFB"/>
    <w:rsid w:val="00B91EE1"/>
    <w:rsid w:val="00B94602"/>
    <w:rsid w:val="00BA0090"/>
    <w:rsid w:val="00BA1A67"/>
    <w:rsid w:val="00BA1F7F"/>
    <w:rsid w:val="00BA5B8C"/>
    <w:rsid w:val="00BA6A80"/>
    <w:rsid w:val="00BA6D5D"/>
    <w:rsid w:val="00BB3A5D"/>
    <w:rsid w:val="00BB4ABB"/>
    <w:rsid w:val="00BC041F"/>
    <w:rsid w:val="00BC41A1"/>
    <w:rsid w:val="00BC42FC"/>
    <w:rsid w:val="00BC5810"/>
    <w:rsid w:val="00BD506D"/>
    <w:rsid w:val="00BE3AD1"/>
    <w:rsid w:val="00BE5B5F"/>
    <w:rsid w:val="00BE7993"/>
    <w:rsid w:val="00BF5992"/>
    <w:rsid w:val="00C027FF"/>
    <w:rsid w:val="00C06CAA"/>
    <w:rsid w:val="00C116AA"/>
    <w:rsid w:val="00C12FD1"/>
    <w:rsid w:val="00C1535F"/>
    <w:rsid w:val="00C168A7"/>
    <w:rsid w:val="00C172E3"/>
    <w:rsid w:val="00C20A2D"/>
    <w:rsid w:val="00C26F55"/>
    <w:rsid w:val="00C27DCA"/>
    <w:rsid w:val="00C30C63"/>
    <w:rsid w:val="00C30D1F"/>
    <w:rsid w:val="00C30FF3"/>
    <w:rsid w:val="00C3358F"/>
    <w:rsid w:val="00C36B8B"/>
    <w:rsid w:val="00C415C1"/>
    <w:rsid w:val="00C47DBF"/>
    <w:rsid w:val="00C517A3"/>
    <w:rsid w:val="00C543FE"/>
    <w:rsid w:val="00C552FF"/>
    <w:rsid w:val="00C558DA"/>
    <w:rsid w:val="00C55AF3"/>
    <w:rsid w:val="00C57E56"/>
    <w:rsid w:val="00C6062B"/>
    <w:rsid w:val="00C724EE"/>
    <w:rsid w:val="00C75781"/>
    <w:rsid w:val="00C771A9"/>
    <w:rsid w:val="00C84759"/>
    <w:rsid w:val="00C854BD"/>
    <w:rsid w:val="00C86FF9"/>
    <w:rsid w:val="00C870D8"/>
    <w:rsid w:val="00C87AAA"/>
    <w:rsid w:val="00C87EEF"/>
    <w:rsid w:val="00CA2EA3"/>
    <w:rsid w:val="00CA5CA9"/>
    <w:rsid w:val="00CA6C7F"/>
    <w:rsid w:val="00CB62C1"/>
    <w:rsid w:val="00CB6B35"/>
    <w:rsid w:val="00CC0FC7"/>
    <w:rsid w:val="00CC10A6"/>
    <w:rsid w:val="00CD2011"/>
    <w:rsid w:val="00CD46C5"/>
    <w:rsid w:val="00CD5EB8"/>
    <w:rsid w:val="00CD7044"/>
    <w:rsid w:val="00CE08B9"/>
    <w:rsid w:val="00CE1853"/>
    <w:rsid w:val="00CE524C"/>
    <w:rsid w:val="00CF141F"/>
    <w:rsid w:val="00CF4777"/>
    <w:rsid w:val="00CF65C8"/>
    <w:rsid w:val="00D013F5"/>
    <w:rsid w:val="00D04DD7"/>
    <w:rsid w:val="00D05E3F"/>
    <w:rsid w:val="00D067BB"/>
    <w:rsid w:val="00D07FCD"/>
    <w:rsid w:val="00D1226D"/>
    <w:rsid w:val="00D1352A"/>
    <w:rsid w:val="00D15EC4"/>
    <w:rsid w:val="00D169AF"/>
    <w:rsid w:val="00D23189"/>
    <w:rsid w:val="00D25249"/>
    <w:rsid w:val="00D302A4"/>
    <w:rsid w:val="00D37EBA"/>
    <w:rsid w:val="00D411B5"/>
    <w:rsid w:val="00D44172"/>
    <w:rsid w:val="00D47BE3"/>
    <w:rsid w:val="00D54235"/>
    <w:rsid w:val="00D63B8C"/>
    <w:rsid w:val="00D651E4"/>
    <w:rsid w:val="00D739CC"/>
    <w:rsid w:val="00D8093D"/>
    <w:rsid w:val="00D8108C"/>
    <w:rsid w:val="00D842AE"/>
    <w:rsid w:val="00D9211C"/>
    <w:rsid w:val="00D92DE0"/>
    <w:rsid w:val="00D92FEF"/>
    <w:rsid w:val="00D93A0F"/>
    <w:rsid w:val="00D9579D"/>
    <w:rsid w:val="00D95A11"/>
    <w:rsid w:val="00DA1BCA"/>
    <w:rsid w:val="00DA4A45"/>
    <w:rsid w:val="00DB34E0"/>
    <w:rsid w:val="00DB40E1"/>
    <w:rsid w:val="00DB5925"/>
    <w:rsid w:val="00DC46FF"/>
    <w:rsid w:val="00DC5254"/>
    <w:rsid w:val="00DC569D"/>
    <w:rsid w:val="00DC5AB5"/>
    <w:rsid w:val="00DD0B5A"/>
    <w:rsid w:val="00DD1A4F"/>
    <w:rsid w:val="00DD3107"/>
    <w:rsid w:val="00DD7C2C"/>
    <w:rsid w:val="00DE5BDA"/>
    <w:rsid w:val="00DF433C"/>
    <w:rsid w:val="00DF7FC2"/>
    <w:rsid w:val="00E0035A"/>
    <w:rsid w:val="00E06797"/>
    <w:rsid w:val="00E1137A"/>
    <w:rsid w:val="00E1265B"/>
    <w:rsid w:val="00E13B48"/>
    <w:rsid w:val="00E1404F"/>
    <w:rsid w:val="00E2042D"/>
    <w:rsid w:val="00E21C83"/>
    <w:rsid w:val="00E24ADA"/>
    <w:rsid w:val="00E26D58"/>
    <w:rsid w:val="00E32F59"/>
    <w:rsid w:val="00E36250"/>
    <w:rsid w:val="00E41908"/>
    <w:rsid w:val="00E46D9A"/>
    <w:rsid w:val="00E54AC0"/>
    <w:rsid w:val="00E565FF"/>
    <w:rsid w:val="00E63147"/>
    <w:rsid w:val="00E65388"/>
    <w:rsid w:val="00E72B38"/>
    <w:rsid w:val="00E76625"/>
    <w:rsid w:val="00E76752"/>
    <w:rsid w:val="00E7741D"/>
    <w:rsid w:val="00E808CD"/>
    <w:rsid w:val="00E81803"/>
    <w:rsid w:val="00E82928"/>
    <w:rsid w:val="00E8348F"/>
    <w:rsid w:val="00E85B7D"/>
    <w:rsid w:val="00E9121B"/>
    <w:rsid w:val="00E9302E"/>
    <w:rsid w:val="00E94F86"/>
    <w:rsid w:val="00E9582E"/>
    <w:rsid w:val="00E96942"/>
    <w:rsid w:val="00E976AB"/>
    <w:rsid w:val="00EA0AE2"/>
    <w:rsid w:val="00EA1159"/>
    <w:rsid w:val="00EA39E5"/>
    <w:rsid w:val="00EA57A3"/>
    <w:rsid w:val="00EC13C2"/>
    <w:rsid w:val="00EC2813"/>
    <w:rsid w:val="00EC4197"/>
    <w:rsid w:val="00EC4AE4"/>
    <w:rsid w:val="00EC5A46"/>
    <w:rsid w:val="00EC63E2"/>
    <w:rsid w:val="00EC7AAA"/>
    <w:rsid w:val="00ED366A"/>
    <w:rsid w:val="00ED6BB7"/>
    <w:rsid w:val="00ED76F4"/>
    <w:rsid w:val="00EE1723"/>
    <w:rsid w:val="00EE6754"/>
    <w:rsid w:val="00EE6A2C"/>
    <w:rsid w:val="00EF22B3"/>
    <w:rsid w:val="00EF3BE7"/>
    <w:rsid w:val="00EF5D53"/>
    <w:rsid w:val="00F03B69"/>
    <w:rsid w:val="00F07A50"/>
    <w:rsid w:val="00F100D2"/>
    <w:rsid w:val="00F113DA"/>
    <w:rsid w:val="00F114B5"/>
    <w:rsid w:val="00F12DA4"/>
    <w:rsid w:val="00F1495C"/>
    <w:rsid w:val="00F266FC"/>
    <w:rsid w:val="00F3037A"/>
    <w:rsid w:val="00F33CB6"/>
    <w:rsid w:val="00F3465A"/>
    <w:rsid w:val="00F37DC8"/>
    <w:rsid w:val="00F439B3"/>
    <w:rsid w:val="00F44687"/>
    <w:rsid w:val="00F5671C"/>
    <w:rsid w:val="00F650C3"/>
    <w:rsid w:val="00F65D85"/>
    <w:rsid w:val="00F6700B"/>
    <w:rsid w:val="00F747D1"/>
    <w:rsid w:val="00F8091E"/>
    <w:rsid w:val="00F83855"/>
    <w:rsid w:val="00F83C2A"/>
    <w:rsid w:val="00F8615C"/>
    <w:rsid w:val="00F8673E"/>
    <w:rsid w:val="00F969E5"/>
    <w:rsid w:val="00F96F5C"/>
    <w:rsid w:val="00FA1D9B"/>
    <w:rsid w:val="00FA23C0"/>
    <w:rsid w:val="00FA4972"/>
    <w:rsid w:val="00FA6617"/>
    <w:rsid w:val="00FA6BB0"/>
    <w:rsid w:val="00FB0D87"/>
    <w:rsid w:val="00FB2C8D"/>
    <w:rsid w:val="00FB2DBD"/>
    <w:rsid w:val="00FB53D9"/>
    <w:rsid w:val="00FC6DA0"/>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F23F199"/>
  <w15:docId w15:val="{B42E1150-67C6-476D-81C5-45B7B31D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1">
    <w:name w:val="heading 1"/>
    <w:basedOn w:val="a"/>
    <w:next w:val="Normalnumber"/>
    <w:qFormat/>
    <w:rsid w:val="000D6941"/>
    <w:pPr>
      <w:keepNext/>
      <w:spacing w:before="240"/>
      <w:ind w:left="1247" w:hanging="680"/>
      <w:outlineLvl w:val="0"/>
    </w:pPr>
    <w:rPr>
      <w:b/>
      <w:sz w:val="28"/>
    </w:rPr>
  </w:style>
  <w:style w:type="paragraph" w:styleId="2">
    <w:name w:val="heading 2"/>
    <w:basedOn w:val="a"/>
    <w:next w:val="Normalnumber"/>
    <w:qFormat/>
    <w:rsid w:val="000D6941"/>
    <w:pPr>
      <w:keepNext/>
      <w:spacing w:before="240"/>
      <w:ind w:left="1247" w:hanging="680"/>
      <w:outlineLvl w:val="1"/>
    </w:pPr>
    <w:rPr>
      <w:b/>
      <w:sz w:val="24"/>
      <w:szCs w:val="24"/>
    </w:rPr>
  </w:style>
  <w:style w:type="paragraph" w:styleId="3">
    <w:name w:val="heading 3"/>
    <w:basedOn w:val="a"/>
    <w:next w:val="Normalnumber"/>
    <w:qFormat/>
    <w:rsid w:val="000D6941"/>
    <w:pPr>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9">
    <w:name w:val="heading 9"/>
    <w:basedOn w:val="a"/>
    <w:next w:val="a"/>
    <w:qFormat/>
    <w:rsid w:val="000D6941"/>
    <w:pPr>
      <w:keepNext/>
      <w:widowControl w:val="0"/>
      <w:numPr>
        <w:numId w:val="3"/>
      </w:numPr>
      <w:suppressAutoHyphens/>
      <w:jc w:val="center"/>
      <w:outlineLvl w:val="8"/>
    </w:pPr>
    <w:rPr>
      <w:snapToGrid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a5">
    <w:name w:val="footnote reference"/>
    <w:aliases w:val="16 Point,Superscript 6 Point,ftref,(Ref. de nota al pie),number,SUPERS,Footnote Reference Superscript"/>
    <w:semiHidden/>
    <w:rsid w:val="000D6941"/>
    <w:rPr>
      <w:rFonts w:ascii="Times New Roman" w:eastAsia="宋体" w:hAnsi="Times New Roman"/>
      <w:color w:val="000000"/>
      <w:spacing w:val="-5"/>
      <w:w w:val="130"/>
      <w:position w:val="-4"/>
      <w:sz w:val="20"/>
      <w:szCs w:val="18"/>
      <w:vertAlign w:val="superscript"/>
    </w:rPr>
  </w:style>
  <w:style w:type="paragraph" w:styleId="a6">
    <w:name w:val="footnote text"/>
    <w:aliases w:val="DNV-FT,Geneva 9,Font: Geneva 9,Boston 10,f,footnote3,text,Geneva,92,Font:,Boston,10,FOOTNOTES,fn,single space,Footnote Text Rail EIS,ft,Footnotes,Footnote ak,fn cafc,Footnotes Char Char,Footnote Text Char Char,fn Char Char"/>
    <w:basedOn w:val="a"/>
    <w:link w:val="a7"/>
    <w:rsid w:val="000D6941"/>
    <w:pPr>
      <w:spacing w:before="20" w:after="0" w:line="210" w:lineRule="exact"/>
      <w:ind w:left="475" w:hanging="475"/>
      <w:jc w:val="left"/>
    </w:pPr>
    <w:rPr>
      <w:noProof/>
      <w:spacing w:val="5"/>
      <w:w w:val="104"/>
      <w:kern w:val="14"/>
      <w:sz w:val="18"/>
      <w:szCs w:val="20"/>
    </w:rPr>
  </w:style>
  <w:style w:type="character" w:styleId="a8">
    <w:name w:val="annotation reference"/>
    <w:rsid w:val="003929B8"/>
    <w:rPr>
      <w:rFonts w:ascii="Times New Roman" w:eastAsia="宋体" w:hAnsi="Times New Roman"/>
      <w:sz w:val="6"/>
      <w:szCs w:val="16"/>
    </w:rPr>
  </w:style>
  <w:style w:type="paragraph" w:styleId="a9">
    <w:name w:val="annotation text"/>
    <w:basedOn w:val="a"/>
    <w:link w:val="aa"/>
    <w:rsid w:val="003929B8"/>
  </w:style>
  <w:style w:type="character" w:customStyle="1" w:styleId="aa">
    <w:name w:val="批注文字 字符"/>
    <w:link w:val="a9"/>
    <w:rsid w:val="003929B8"/>
    <w:rPr>
      <w:lang w:eastAsia="en-US"/>
    </w:rPr>
  </w:style>
  <w:style w:type="paragraph" w:styleId="ab">
    <w:name w:val="annotation subject"/>
    <w:basedOn w:val="a9"/>
    <w:next w:val="a9"/>
    <w:link w:val="ac"/>
    <w:rsid w:val="003929B8"/>
    <w:rPr>
      <w:b/>
      <w:bCs/>
    </w:rPr>
  </w:style>
  <w:style w:type="character" w:customStyle="1" w:styleId="ac">
    <w:name w:val="批注主题 字符"/>
    <w:link w:val="ab"/>
    <w:rsid w:val="003929B8"/>
    <w:rPr>
      <w:b/>
      <w:bCs/>
      <w:lang w:eastAsia="en-US"/>
    </w:rPr>
  </w:style>
  <w:style w:type="paragraph" w:styleId="ad">
    <w:name w:val="Balloon Text"/>
    <w:basedOn w:val="a"/>
    <w:link w:val="ae"/>
    <w:rsid w:val="003929B8"/>
    <w:rPr>
      <w:rFonts w:ascii="Tahoma" w:hAnsi="Tahoma" w:cs="Tahoma"/>
      <w:sz w:val="16"/>
      <w:szCs w:val="16"/>
    </w:rPr>
  </w:style>
  <w:style w:type="character" w:customStyle="1" w:styleId="ae">
    <w:name w:val="批注框文本 字符"/>
    <w:link w:val="ad"/>
    <w:rsid w:val="003929B8"/>
    <w:rPr>
      <w:rFonts w:ascii="Tahoma" w:hAnsi="Tahoma" w:cs="Tahoma"/>
      <w:sz w:val="16"/>
      <w:szCs w:val="16"/>
      <w:lang w:eastAsia="en-US"/>
    </w:rPr>
  </w:style>
  <w:style w:type="character" w:customStyle="1" w:styleId="a7">
    <w:name w:val="脚注文本 字符"/>
    <w:aliases w:val="DNV-FT 字符,Geneva 9 字符,Font: Geneva 9 字符,Boston 10 字符,f 字符,footnote3 字符,text 字符,Geneva 字符,92 字符,Font: 字符,Boston 字符,10 字符,FOOTNOTES 字符,fn 字符,single space 字符,Footnote Text Rail EIS 字符,ft 字符,Footnotes 字符,Footnote ak 字符,fn cafc 字符,fn Char Char 字符"/>
    <w:link w:val="a6"/>
    <w:locked/>
    <w:rsid w:val="0014293F"/>
    <w:rPr>
      <w:sz w:val="18"/>
      <w:lang w:val="fr-FR" w:eastAsia="en-US"/>
    </w:rPr>
  </w:style>
  <w:style w:type="table" w:styleId="af">
    <w:name w:val="Table Grid"/>
    <w:basedOn w:val="a1"/>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a"/>
    <w:next w:val="af1"/>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af1">
    <w:name w:val="Subtitle"/>
    <w:basedOn w:val="a"/>
    <w:next w:val="a"/>
    <w:link w:val="af2"/>
    <w:qFormat/>
    <w:rsid w:val="00312543"/>
    <w:pPr>
      <w:spacing w:after="60"/>
      <w:jc w:val="center"/>
      <w:outlineLvl w:val="1"/>
    </w:pPr>
    <w:rPr>
      <w:rFonts w:ascii="Cambria" w:hAnsi="Cambria"/>
      <w:sz w:val="24"/>
      <w:szCs w:val="24"/>
    </w:rPr>
  </w:style>
  <w:style w:type="character" w:customStyle="1" w:styleId="af2">
    <w:name w:val="副标题 字符"/>
    <w:link w:val="af1"/>
    <w:rsid w:val="00312543"/>
    <w:rPr>
      <w:rFonts w:ascii="Cambria" w:eastAsia="宋体" w:hAnsi="Cambria" w:cs="Times New Roman"/>
      <w:sz w:val="24"/>
      <w:szCs w:val="24"/>
      <w:lang w:eastAsia="en-US"/>
    </w:r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9718A3"/>
    <w:pPr>
      <w:tabs>
        <w:tab w:val="clear" w:pos="4082"/>
      </w:tabs>
      <w:spacing w:before="60" w:after="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af3">
    <w:name w:val="footer"/>
    <w:basedOn w:val="a"/>
    <w:semiHidden/>
    <w:rsid w:val="00821395"/>
    <w:pPr>
      <w:tabs>
        <w:tab w:val="center" w:pos="4320"/>
        <w:tab w:val="right" w:pos="8640"/>
      </w:tabs>
      <w:spacing w:before="60"/>
    </w:pPr>
    <w:rPr>
      <w:rFonts w:eastAsia="PMingLiU"/>
      <w:b/>
      <w:noProof/>
      <w:sz w:val="17"/>
    </w:rPr>
  </w:style>
  <w:style w:type="paragraph" w:styleId="af4">
    <w:name w:val="header"/>
    <w:basedOn w:val="a"/>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af5">
    <w:name w:val="Hyperlink"/>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af6">
    <w:name w:val="Revision"/>
    <w:hidden/>
    <w:uiPriority w:val="99"/>
    <w:semiHidden/>
    <w:rsid w:val="00255632"/>
    <w:rPr>
      <w:lang w:eastAsia="en-US"/>
    </w:rPr>
  </w:style>
  <w:style w:type="paragraph" w:customStyle="1" w:styleId="Default">
    <w:name w:val="Default"/>
    <w:rsid w:val="0025267F"/>
    <w:pPr>
      <w:autoSpaceDE w:val="0"/>
      <w:autoSpaceDN w:val="0"/>
      <w:adjustRightInd w:val="0"/>
    </w:pPr>
    <w:rPr>
      <w:color w:val="000000"/>
      <w:sz w:val="24"/>
      <w:szCs w:val="24"/>
    </w:rPr>
  </w:style>
  <w:style w:type="character" w:customStyle="1" w:styleId="Normal-poolChar">
    <w:name w:val="Normal-pool Char"/>
    <w:link w:val="Normal-pool"/>
    <w:uiPriority w:val="99"/>
    <w:rsid w:val="0025267F"/>
    <w:rPr>
      <w:lang w:eastAsia="en-US"/>
    </w:rPr>
  </w:style>
  <w:style w:type="paragraph" w:styleId="af7">
    <w:name w:val="Normal (Web)"/>
    <w:basedOn w:val="a"/>
    <w:uiPriority w:val="99"/>
    <w:unhideWhenUsed/>
    <w:rsid w:val="0025267F"/>
    <w:pPr>
      <w:tabs>
        <w:tab w:val="clear" w:pos="1247"/>
        <w:tab w:val="clear" w:pos="1814"/>
        <w:tab w:val="clear" w:pos="2381"/>
        <w:tab w:val="clear" w:pos="2948"/>
        <w:tab w:val="clear" w:pos="3515"/>
      </w:tabs>
      <w:spacing w:after="240" w:line="225" w:lineRule="atLeast"/>
    </w:pPr>
    <w:rPr>
      <w:sz w:val="24"/>
      <w:szCs w:val="24"/>
    </w:rPr>
  </w:style>
  <w:style w:type="character" w:styleId="af8">
    <w:name w:val="Strong"/>
    <w:uiPriority w:val="22"/>
    <w:qFormat/>
    <w:rsid w:val="000760B6"/>
    <w:rPr>
      <w:b/>
      <w:bCs/>
    </w:rPr>
  </w:style>
  <w:style w:type="character" w:customStyle="1" w:styleId="Inget">
    <w:name w:val="Inget"/>
    <w:rsid w:val="00554DFB"/>
  </w:style>
  <w:style w:type="character" w:customStyle="1" w:styleId="11">
    <w:name w:val="未处理的提及1"/>
    <w:basedOn w:val="a0"/>
    <w:uiPriority w:val="99"/>
    <w:semiHidden/>
    <w:unhideWhenUsed/>
    <w:rsid w:val="00283B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6092">
      <w:bodyDiv w:val="1"/>
      <w:marLeft w:val="0"/>
      <w:marRight w:val="0"/>
      <w:marTop w:val="0"/>
      <w:marBottom w:val="0"/>
      <w:divBdr>
        <w:top w:val="none" w:sz="0" w:space="0" w:color="auto"/>
        <w:left w:val="none" w:sz="0" w:space="0" w:color="auto"/>
        <w:bottom w:val="none" w:sz="0" w:space="0" w:color="auto"/>
        <w:right w:val="none" w:sz="0" w:space="0" w:color="auto"/>
      </w:divBdr>
      <w:divsChild>
        <w:div w:id="614099125">
          <w:marLeft w:val="0"/>
          <w:marRight w:val="0"/>
          <w:marTop w:val="225"/>
          <w:marBottom w:val="0"/>
          <w:divBdr>
            <w:top w:val="none" w:sz="0" w:space="0" w:color="auto"/>
            <w:left w:val="none" w:sz="0" w:space="0" w:color="auto"/>
            <w:bottom w:val="none" w:sz="0" w:space="0" w:color="auto"/>
            <w:right w:val="none" w:sz="0" w:space="0" w:color="auto"/>
          </w:divBdr>
          <w:divsChild>
            <w:div w:id="1774667909">
              <w:marLeft w:val="0"/>
              <w:marRight w:val="0"/>
              <w:marTop w:val="285"/>
              <w:marBottom w:val="0"/>
              <w:divBdr>
                <w:top w:val="none" w:sz="0" w:space="0" w:color="auto"/>
                <w:left w:val="none" w:sz="0" w:space="0" w:color="auto"/>
                <w:bottom w:val="none" w:sz="0" w:space="0" w:color="auto"/>
                <w:right w:val="none" w:sz="0" w:space="0" w:color="auto"/>
              </w:divBdr>
              <w:divsChild>
                <w:div w:id="1569414997">
                  <w:marLeft w:val="0"/>
                  <w:marRight w:val="0"/>
                  <w:marTop w:val="0"/>
                  <w:marBottom w:val="0"/>
                  <w:divBdr>
                    <w:top w:val="none" w:sz="0" w:space="0" w:color="auto"/>
                    <w:left w:val="none" w:sz="0" w:space="0" w:color="auto"/>
                    <w:bottom w:val="none" w:sz="0" w:space="0" w:color="auto"/>
                    <w:right w:val="none" w:sz="0" w:space="0" w:color="auto"/>
                  </w:divBdr>
                  <w:divsChild>
                    <w:div w:id="1053311423">
                      <w:marLeft w:val="0"/>
                      <w:marRight w:val="0"/>
                      <w:marTop w:val="0"/>
                      <w:marBottom w:val="0"/>
                      <w:divBdr>
                        <w:top w:val="none" w:sz="0" w:space="0" w:color="auto"/>
                        <w:left w:val="none" w:sz="0" w:space="0" w:color="auto"/>
                        <w:bottom w:val="none" w:sz="0" w:space="0" w:color="auto"/>
                        <w:right w:val="none" w:sz="0" w:space="0" w:color="auto"/>
                      </w:divBdr>
                      <w:divsChild>
                        <w:div w:id="246236280">
                          <w:marLeft w:val="0"/>
                          <w:marRight w:val="0"/>
                          <w:marTop w:val="0"/>
                          <w:marBottom w:val="0"/>
                          <w:divBdr>
                            <w:top w:val="none" w:sz="0" w:space="0" w:color="auto"/>
                            <w:left w:val="none" w:sz="0" w:space="0" w:color="auto"/>
                            <w:bottom w:val="none" w:sz="0" w:space="0" w:color="auto"/>
                            <w:right w:val="none" w:sz="0" w:space="0" w:color="auto"/>
                          </w:divBdr>
                          <w:divsChild>
                            <w:div w:id="1604148544">
                              <w:marLeft w:val="0"/>
                              <w:marRight w:val="0"/>
                              <w:marTop w:val="0"/>
                              <w:marBottom w:val="0"/>
                              <w:divBdr>
                                <w:top w:val="none" w:sz="0" w:space="0" w:color="auto"/>
                                <w:left w:val="none" w:sz="0" w:space="0" w:color="auto"/>
                                <w:bottom w:val="none" w:sz="0" w:space="0" w:color="auto"/>
                                <w:right w:val="none" w:sz="0" w:space="0" w:color="auto"/>
                              </w:divBdr>
                              <w:divsChild>
                                <w:div w:id="632566046">
                                  <w:marLeft w:val="0"/>
                                  <w:marRight w:val="0"/>
                                  <w:marTop w:val="0"/>
                                  <w:marBottom w:val="0"/>
                                  <w:divBdr>
                                    <w:top w:val="none" w:sz="0" w:space="0" w:color="auto"/>
                                    <w:left w:val="none" w:sz="0" w:space="0" w:color="auto"/>
                                    <w:bottom w:val="none" w:sz="0" w:space="0" w:color="auto"/>
                                    <w:right w:val="none" w:sz="0" w:space="0" w:color="auto"/>
                                  </w:divBdr>
                                  <w:divsChild>
                                    <w:div w:id="11576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9657252">
      <w:bodyDiv w:val="1"/>
      <w:marLeft w:val="0"/>
      <w:marRight w:val="0"/>
      <w:marTop w:val="0"/>
      <w:marBottom w:val="0"/>
      <w:divBdr>
        <w:top w:val="none" w:sz="0" w:space="0" w:color="auto"/>
        <w:left w:val="none" w:sz="0" w:space="0" w:color="auto"/>
        <w:bottom w:val="none" w:sz="0" w:space="0" w:color="auto"/>
        <w:right w:val="none" w:sz="0" w:space="0" w:color="auto"/>
      </w:divBdr>
    </w:div>
    <w:div w:id="112600596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1637444503">
      <w:bodyDiv w:val="1"/>
      <w:marLeft w:val="0"/>
      <w:marRight w:val="0"/>
      <w:marTop w:val="0"/>
      <w:marBottom w:val="0"/>
      <w:divBdr>
        <w:top w:val="none" w:sz="0" w:space="0" w:color="auto"/>
        <w:left w:val="none" w:sz="0" w:space="0" w:color="auto"/>
        <w:bottom w:val="none" w:sz="0" w:space="0" w:color="auto"/>
        <w:right w:val="none" w:sz="0" w:space="0" w:color="auto"/>
      </w:divBdr>
    </w:div>
    <w:div w:id="1690982450">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
    <w:div w:id="198615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1850-35F8-4013-A2F5-2BCAEF17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825</Words>
  <Characters>4704</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Chinese Pool1</cp:lastModifiedBy>
  <cp:revision>21</cp:revision>
  <cp:lastPrinted>2017-04-03T09:04:00Z</cp:lastPrinted>
  <dcterms:created xsi:type="dcterms:W3CDTF">2017-08-07T08:10:00Z</dcterms:created>
  <dcterms:modified xsi:type="dcterms:W3CDTF">2017-08-07T10:21:00Z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7/27/2017 9:12:29 AM</vt:lpwstr>
  </property>
  <property fmtid="{D5CDD505-2E9C-101B-9397-08002B2CF9AE}" pid="5" name="OriginalDocID">
    <vt:lpwstr>35c87e46-f860-44ee-a4ab-37075acc696a</vt:lpwstr>
  </property>
</Properties>
</file>