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right"/>
        <w:tblLayout w:type="fixed"/>
        <w:tblLook w:val="0000" w:firstRow="0" w:lastRow="0" w:firstColumn="0" w:lastColumn="0" w:noHBand="0" w:noVBand="0"/>
      </w:tblPr>
      <w:tblGrid>
        <w:gridCol w:w="1550"/>
        <w:gridCol w:w="4751"/>
        <w:gridCol w:w="3411"/>
      </w:tblGrid>
      <w:tr w:rsidR="006E1C34" w:rsidRPr="002F0D8E">
        <w:trPr>
          <w:cantSplit/>
          <w:trHeight w:val="850"/>
          <w:jc w:val="right"/>
        </w:trPr>
        <w:tc>
          <w:tcPr>
            <w:tcW w:w="1550" w:type="dxa"/>
          </w:tcPr>
          <w:p w:rsidR="006E1C34" w:rsidRPr="002F0D8E" w:rsidRDefault="006E1C34" w:rsidP="008337B6">
            <w:pPr>
              <w:spacing w:line="240" w:lineRule="auto"/>
              <w:rPr>
                <w:rFonts w:ascii="黑体" w:eastAsia="黑体" w:hAnsi="黑体"/>
                <w:b/>
                <w:sz w:val="32"/>
                <w:szCs w:val="32"/>
              </w:rPr>
            </w:pPr>
            <w:r w:rsidRPr="002F0D8E">
              <w:rPr>
                <w:rFonts w:ascii="黑体" w:eastAsia="黑体" w:hAnsi="黑体"/>
                <w:b/>
                <w:sz w:val="32"/>
                <w:szCs w:val="32"/>
                <w:lang w:val="zh-CN"/>
              </w:rPr>
              <w:t>联合国</w:t>
            </w:r>
          </w:p>
        </w:tc>
        <w:tc>
          <w:tcPr>
            <w:tcW w:w="4751" w:type="dxa"/>
          </w:tcPr>
          <w:p w:rsidR="006E1C34" w:rsidRPr="002F0D8E" w:rsidRDefault="006E1C34" w:rsidP="008337B6">
            <w:pPr>
              <w:spacing w:line="240" w:lineRule="auto"/>
              <w:rPr>
                <w:rFonts w:ascii="Univers" w:hAnsi="Univers"/>
                <w:b/>
                <w:sz w:val="27"/>
                <w:szCs w:val="27"/>
              </w:rPr>
            </w:pPr>
          </w:p>
        </w:tc>
        <w:tc>
          <w:tcPr>
            <w:tcW w:w="3411" w:type="dxa"/>
          </w:tcPr>
          <w:p w:rsidR="006E1C34" w:rsidRPr="002F0D8E" w:rsidRDefault="006E1C34" w:rsidP="008337B6">
            <w:pPr>
              <w:spacing w:line="240" w:lineRule="auto"/>
              <w:jc w:val="right"/>
              <w:rPr>
                <w:rFonts w:ascii="Arial" w:hAnsi="Arial" w:cs="Arial"/>
                <w:b/>
                <w:sz w:val="64"/>
                <w:szCs w:val="64"/>
              </w:rPr>
            </w:pPr>
            <w:r w:rsidRPr="002F0D8E">
              <w:rPr>
                <w:rFonts w:ascii="Arial" w:hAnsi="Arial" w:cs="Arial"/>
                <w:b/>
                <w:sz w:val="64"/>
                <w:szCs w:val="64"/>
                <w:lang w:val="zh-CN"/>
              </w:rPr>
              <w:t>MC</w:t>
            </w:r>
          </w:p>
        </w:tc>
      </w:tr>
      <w:tr w:rsidR="006E1C34" w:rsidRPr="002F0D8E">
        <w:trPr>
          <w:cantSplit/>
          <w:trHeight w:val="281"/>
          <w:jc w:val="right"/>
        </w:trPr>
        <w:tc>
          <w:tcPr>
            <w:tcW w:w="1550" w:type="dxa"/>
            <w:tcBorders>
              <w:bottom w:val="single" w:sz="4" w:space="0" w:color="auto"/>
            </w:tcBorders>
          </w:tcPr>
          <w:p w:rsidR="006E1C34" w:rsidRPr="002F0D8E" w:rsidRDefault="006E1C34" w:rsidP="008337B6">
            <w:pPr>
              <w:spacing w:line="240" w:lineRule="auto"/>
              <w:rPr>
                <w:sz w:val="18"/>
                <w:szCs w:val="18"/>
              </w:rPr>
            </w:pPr>
          </w:p>
        </w:tc>
        <w:tc>
          <w:tcPr>
            <w:tcW w:w="4751" w:type="dxa"/>
            <w:tcBorders>
              <w:bottom w:val="single" w:sz="4" w:space="0" w:color="auto"/>
            </w:tcBorders>
          </w:tcPr>
          <w:p w:rsidR="006E1C34" w:rsidRPr="002F0D8E" w:rsidRDefault="006E1C34" w:rsidP="008337B6">
            <w:pPr>
              <w:spacing w:line="240" w:lineRule="auto"/>
              <w:rPr>
                <w:rFonts w:ascii="Univers" w:hAnsi="Univers"/>
                <w:b/>
                <w:sz w:val="18"/>
                <w:szCs w:val="18"/>
              </w:rPr>
            </w:pPr>
          </w:p>
        </w:tc>
        <w:tc>
          <w:tcPr>
            <w:tcW w:w="3411" w:type="dxa"/>
            <w:tcBorders>
              <w:bottom w:val="single" w:sz="4" w:space="0" w:color="auto"/>
            </w:tcBorders>
          </w:tcPr>
          <w:p w:rsidR="006E1C34" w:rsidRPr="002F0D8E" w:rsidRDefault="006E1C34" w:rsidP="00BE51BF">
            <w:pPr>
              <w:spacing w:after="0" w:line="240" w:lineRule="auto"/>
              <w:rPr>
                <w:sz w:val="18"/>
                <w:szCs w:val="18"/>
              </w:rPr>
            </w:pPr>
            <w:r w:rsidRPr="002F0D8E">
              <w:rPr>
                <w:b/>
                <w:sz w:val="28"/>
                <w:szCs w:val="28"/>
                <w:lang w:val="zh-CN"/>
              </w:rPr>
              <w:t>UNEP</w:t>
            </w:r>
            <w:r w:rsidRPr="002F0D8E">
              <w:rPr>
                <w:sz w:val="20"/>
                <w:szCs w:val="20"/>
                <w:lang w:val="zh-CN"/>
              </w:rPr>
              <w:t>/MC/COP.1/14</w:t>
            </w:r>
            <w:bookmarkStart w:id="0" w:name="OLE_LINK1"/>
            <w:bookmarkStart w:id="1" w:name="OLE_LINK2"/>
            <w:bookmarkEnd w:id="0"/>
            <w:bookmarkEnd w:id="1"/>
          </w:p>
        </w:tc>
      </w:tr>
      <w:bookmarkStart w:id="2" w:name="_MON_1566979810"/>
      <w:bookmarkEnd w:id="2"/>
      <w:bookmarkStart w:id="3" w:name="_MON_1021710510"/>
      <w:bookmarkEnd w:id="3"/>
      <w:tr w:rsidR="006E1C34" w:rsidRPr="002F0D8E" w:rsidTr="001A38A5">
        <w:trPr>
          <w:cantSplit/>
          <w:trHeight w:val="2467"/>
          <w:jc w:val="right"/>
        </w:trPr>
        <w:tc>
          <w:tcPr>
            <w:tcW w:w="1550" w:type="dxa"/>
            <w:tcBorders>
              <w:top w:val="single" w:sz="4" w:space="0" w:color="auto"/>
              <w:bottom w:val="single" w:sz="24" w:space="0" w:color="auto"/>
            </w:tcBorders>
          </w:tcPr>
          <w:p w:rsidR="006E1C34" w:rsidRPr="002F0D8E" w:rsidRDefault="006E1C34" w:rsidP="008337B6">
            <w:pPr>
              <w:spacing w:after="0" w:line="240" w:lineRule="auto"/>
            </w:pPr>
            <w:r w:rsidRPr="002F0D8E">
              <w:object w:dxaOrig="1830" w:dyaOrig="1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64.55pt;height:61.8pt;mso-position-horizontal-relative:page;mso-position-vertical-relative:page" o:ole="" fillcolor="#000005">
                  <v:imagedata r:id="rId8" o:title=""/>
                </v:shape>
                <o:OLEObject Type="Embed" ProgID="Word.Picture.8" ShapeID="对象 1" DrawAspect="Content" ObjectID="_1567490119" r:id="rId9"/>
              </w:object>
            </w:r>
            <w:r w:rsidR="00DE7FA8">
              <w:rPr>
                <w:noProof/>
              </w:rPr>
              <w:drawing>
                <wp:inline distT="0" distB="0" distL="0" distR="0">
                  <wp:extent cx="723900" cy="768350"/>
                  <wp:effectExtent l="19050" t="0" r="0" b="0"/>
                  <wp:docPr id="97" name="图片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EP"/>
                          <pic:cNvPicPr>
                            <a:picLocks noChangeAspect="1" noChangeArrowheads="1"/>
                          </pic:cNvPicPr>
                        </pic:nvPicPr>
                        <pic:blipFill>
                          <a:blip r:embed="rId10" cstate="print"/>
                          <a:srcRect/>
                          <a:stretch>
                            <a:fillRect/>
                          </a:stretch>
                        </pic:blipFill>
                        <pic:spPr bwMode="auto">
                          <a:xfrm>
                            <a:off x="0" y="0"/>
                            <a:ext cx="723900" cy="768350"/>
                          </a:xfrm>
                          <a:prstGeom prst="rect">
                            <a:avLst/>
                          </a:prstGeom>
                          <a:noFill/>
                          <a:ln w="9525">
                            <a:noFill/>
                            <a:miter lim="800000"/>
                            <a:headEnd/>
                            <a:tailEnd/>
                          </a:ln>
                        </pic:spPr>
                      </pic:pic>
                    </a:graphicData>
                  </a:graphic>
                </wp:inline>
              </w:drawing>
            </w:r>
          </w:p>
        </w:tc>
        <w:tc>
          <w:tcPr>
            <w:tcW w:w="4751" w:type="dxa"/>
            <w:tcBorders>
              <w:top w:val="single" w:sz="4" w:space="0" w:color="auto"/>
              <w:bottom w:val="single" w:sz="24" w:space="0" w:color="auto"/>
            </w:tcBorders>
          </w:tcPr>
          <w:p w:rsidR="001A38A5" w:rsidRDefault="006E1C34" w:rsidP="001A38A5">
            <w:pPr>
              <w:spacing w:before="1440" w:after="0" w:line="240" w:lineRule="auto"/>
              <w:jc w:val="left"/>
              <w:rPr>
                <w:rFonts w:ascii="黑体" w:eastAsia="黑体" w:hAnsi="黑体"/>
                <w:b/>
                <w:sz w:val="32"/>
                <w:szCs w:val="32"/>
              </w:rPr>
            </w:pPr>
            <w:r w:rsidRPr="002F0D8E">
              <w:rPr>
                <w:rFonts w:ascii="黑体" w:eastAsia="黑体" w:hAnsi="黑体"/>
                <w:b/>
                <w:sz w:val="32"/>
                <w:szCs w:val="32"/>
                <w:lang w:val="zh-CN"/>
              </w:rPr>
              <w:t>联合国</w:t>
            </w:r>
          </w:p>
          <w:p w:rsidR="006E1C34" w:rsidRPr="002F0D8E" w:rsidRDefault="006E1C34" w:rsidP="001A38A5">
            <w:pPr>
              <w:spacing w:after="0" w:line="240" w:lineRule="auto"/>
              <w:jc w:val="left"/>
              <w:rPr>
                <w:rFonts w:ascii="黑体" w:eastAsia="黑体" w:hAnsi="黑体" w:cs="Arial"/>
                <w:b/>
                <w:sz w:val="32"/>
                <w:szCs w:val="32"/>
              </w:rPr>
            </w:pPr>
            <w:r w:rsidRPr="002F0D8E">
              <w:rPr>
                <w:rFonts w:ascii="黑体" w:eastAsia="黑体" w:hAnsi="黑体"/>
                <w:b/>
                <w:sz w:val="32"/>
                <w:szCs w:val="32"/>
                <w:lang w:val="zh-CN"/>
              </w:rPr>
              <w:t>环境规划署</w:t>
            </w:r>
          </w:p>
        </w:tc>
        <w:tc>
          <w:tcPr>
            <w:tcW w:w="3411" w:type="dxa"/>
            <w:tcBorders>
              <w:top w:val="single" w:sz="4" w:space="0" w:color="auto"/>
              <w:bottom w:val="single" w:sz="24" w:space="0" w:color="auto"/>
            </w:tcBorders>
          </w:tcPr>
          <w:p w:rsidR="006E1C34" w:rsidRPr="002F0D8E" w:rsidRDefault="006E1C34" w:rsidP="00E17F6F">
            <w:pPr>
              <w:spacing w:before="120" w:after="0" w:line="240" w:lineRule="auto"/>
              <w:jc w:val="left"/>
              <w:rPr>
                <w:sz w:val="20"/>
                <w:szCs w:val="20"/>
              </w:rPr>
            </w:pPr>
            <w:r w:rsidRPr="002F0D8E">
              <w:rPr>
                <w:sz w:val="20"/>
                <w:szCs w:val="20"/>
              </w:rPr>
              <w:t>Distr.: General</w:t>
            </w:r>
            <w:r w:rsidR="00E17F6F" w:rsidRPr="002F0D8E">
              <w:rPr>
                <w:rFonts w:hint="eastAsia"/>
                <w:sz w:val="20"/>
                <w:szCs w:val="20"/>
              </w:rPr>
              <w:br/>
            </w:r>
            <w:r w:rsidR="00E17F6F" w:rsidRPr="002F0D8E">
              <w:rPr>
                <w:sz w:val="20"/>
                <w:szCs w:val="20"/>
              </w:rPr>
              <w:t>16 August 2017</w:t>
            </w:r>
          </w:p>
          <w:p w:rsidR="00E17F6F" w:rsidRPr="002F0D8E" w:rsidRDefault="00E17F6F" w:rsidP="00E17F6F">
            <w:pPr>
              <w:spacing w:after="0" w:line="240" w:lineRule="auto"/>
              <w:jc w:val="left"/>
              <w:rPr>
                <w:sz w:val="20"/>
                <w:szCs w:val="20"/>
              </w:rPr>
            </w:pPr>
          </w:p>
          <w:p w:rsidR="006E1C34" w:rsidRPr="002F0D8E" w:rsidRDefault="006E1C34" w:rsidP="00E17F6F">
            <w:pPr>
              <w:spacing w:line="240" w:lineRule="auto"/>
              <w:rPr>
                <w:sz w:val="20"/>
                <w:szCs w:val="20"/>
              </w:rPr>
            </w:pPr>
            <w:r w:rsidRPr="002F0D8E">
              <w:rPr>
                <w:sz w:val="20"/>
                <w:szCs w:val="20"/>
              </w:rPr>
              <w:t>Chinese</w:t>
            </w:r>
            <w:r w:rsidRPr="002F0D8E">
              <w:rPr>
                <w:rFonts w:hint="eastAsia"/>
                <w:sz w:val="20"/>
                <w:szCs w:val="20"/>
              </w:rPr>
              <w:br/>
            </w:r>
            <w:r w:rsidRPr="002F0D8E">
              <w:rPr>
                <w:sz w:val="20"/>
                <w:szCs w:val="20"/>
              </w:rPr>
              <w:t>Original: English</w:t>
            </w:r>
          </w:p>
        </w:tc>
      </w:tr>
    </w:tbl>
    <w:p w:rsidR="006E1C34" w:rsidRPr="002F0D8E" w:rsidRDefault="006E1C34" w:rsidP="00D91DD2">
      <w:pPr>
        <w:pStyle w:val="AATitle"/>
        <w:keepNext w:val="0"/>
        <w:keepLines w:val="0"/>
        <w:ind w:left="-270"/>
        <w:rPr>
          <w:rFonts w:eastAsia="黑体"/>
          <w:sz w:val="24"/>
          <w:szCs w:val="24"/>
          <w:lang w:eastAsia="zh-CN"/>
        </w:rPr>
      </w:pPr>
      <w:r w:rsidRPr="002F0D8E">
        <w:rPr>
          <w:rFonts w:eastAsia="黑体" w:hAnsi="黑体"/>
          <w:sz w:val="24"/>
          <w:szCs w:val="24"/>
          <w:lang w:val="zh-CN" w:eastAsia="zh-CN"/>
        </w:rPr>
        <w:t>关于汞的水</w:t>
      </w:r>
      <w:proofErr w:type="gramStart"/>
      <w:r w:rsidRPr="002F0D8E">
        <w:rPr>
          <w:rFonts w:eastAsia="黑体" w:hAnsi="黑体"/>
          <w:sz w:val="24"/>
          <w:szCs w:val="24"/>
          <w:lang w:val="zh-CN" w:eastAsia="zh-CN"/>
        </w:rPr>
        <w:t>俣</w:t>
      </w:r>
      <w:proofErr w:type="gramEnd"/>
      <w:r w:rsidRPr="002F0D8E">
        <w:rPr>
          <w:rFonts w:eastAsia="黑体" w:hAnsi="黑体"/>
          <w:sz w:val="24"/>
          <w:szCs w:val="24"/>
          <w:lang w:val="zh-CN" w:eastAsia="zh-CN"/>
        </w:rPr>
        <w:t>公约缔约方大会</w:t>
      </w:r>
    </w:p>
    <w:p w:rsidR="006E1C34" w:rsidRPr="002F0D8E" w:rsidRDefault="006E1C34" w:rsidP="00D91DD2">
      <w:pPr>
        <w:pStyle w:val="AATitle"/>
        <w:keepNext w:val="0"/>
        <w:keepLines w:val="0"/>
        <w:ind w:left="-270"/>
        <w:outlineLvl w:val="0"/>
        <w:rPr>
          <w:rFonts w:eastAsia="黑体"/>
          <w:sz w:val="24"/>
          <w:szCs w:val="24"/>
          <w:lang w:eastAsia="zh-CN"/>
        </w:rPr>
      </w:pPr>
      <w:r w:rsidRPr="002F0D8E">
        <w:rPr>
          <w:rFonts w:eastAsia="黑体" w:hAnsi="黑体"/>
          <w:sz w:val="24"/>
          <w:szCs w:val="24"/>
          <w:lang w:val="zh-CN" w:eastAsia="zh-CN"/>
        </w:rPr>
        <w:t>第一次会议</w:t>
      </w:r>
    </w:p>
    <w:p w:rsidR="006E1C34" w:rsidRPr="002F0D8E" w:rsidRDefault="006E1C34" w:rsidP="00D91DD2">
      <w:pPr>
        <w:pStyle w:val="AATitle"/>
        <w:ind w:left="-270"/>
        <w:outlineLvl w:val="0"/>
        <w:rPr>
          <w:b w:val="0"/>
          <w:sz w:val="24"/>
          <w:szCs w:val="24"/>
          <w:lang w:eastAsia="zh-CN"/>
        </w:rPr>
      </w:pPr>
      <w:r w:rsidRPr="007F4F31">
        <w:rPr>
          <w:b w:val="0"/>
          <w:sz w:val="24"/>
          <w:szCs w:val="24"/>
          <w:lang w:val="en-US" w:eastAsia="zh-CN"/>
        </w:rPr>
        <w:t>2017</w:t>
      </w:r>
      <w:r w:rsidRPr="002F0D8E">
        <w:rPr>
          <w:b w:val="0"/>
          <w:sz w:val="24"/>
          <w:szCs w:val="24"/>
          <w:lang w:val="zh-CN" w:eastAsia="zh-CN"/>
        </w:rPr>
        <w:t>年</w:t>
      </w:r>
      <w:r w:rsidRPr="007F4F31">
        <w:rPr>
          <w:b w:val="0"/>
          <w:sz w:val="24"/>
          <w:szCs w:val="24"/>
          <w:lang w:val="en-US" w:eastAsia="zh-CN"/>
        </w:rPr>
        <w:t>9</w:t>
      </w:r>
      <w:r w:rsidRPr="002F0D8E">
        <w:rPr>
          <w:b w:val="0"/>
          <w:sz w:val="24"/>
          <w:szCs w:val="24"/>
          <w:lang w:val="zh-CN" w:eastAsia="zh-CN"/>
        </w:rPr>
        <w:t>月</w:t>
      </w:r>
      <w:r w:rsidRPr="007F4F31">
        <w:rPr>
          <w:b w:val="0"/>
          <w:sz w:val="24"/>
          <w:szCs w:val="24"/>
          <w:lang w:val="en-US" w:eastAsia="zh-CN"/>
        </w:rPr>
        <w:t>24</w:t>
      </w:r>
      <w:r w:rsidRPr="002F0D8E">
        <w:rPr>
          <w:b w:val="0"/>
          <w:sz w:val="24"/>
          <w:szCs w:val="24"/>
          <w:lang w:val="zh-CN" w:eastAsia="zh-CN"/>
        </w:rPr>
        <w:t>日至</w:t>
      </w:r>
      <w:r w:rsidRPr="007F4F31">
        <w:rPr>
          <w:b w:val="0"/>
          <w:sz w:val="24"/>
          <w:szCs w:val="24"/>
          <w:lang w:val="en-US" w:eastAsia="zh-CN"/>
        </w:rPr>
        <w:t>29</w:t>
      </w:r>
      <w:r w:rsidRPr="002F0D8E">
        <w:rPr>
          <w:b w:val="0"/>
          <w:sz w:val="24"/>
          <w:szCs w:val="24"/>
          <w:lang w:val="zh-CN" w:eastAsia="zh-CN"/>
        </w:rPr>
        <w:t>日</w:t>
      </w:r>
      <w:r w:rsidRPr="007F4F31">
        <w:rPr>
          <w:b w:val="0"/>
          <w:sz w:val="24"/>
          <w:szCs w:val="24"/>
          <w:lang w:val="en-US" w:eastAsia="zh-CN"/>
        </w:rPr>
        <w:t>，</w:t>
      </w:r>
      <w:r w:rsidRPr="002F0D8E">
        <w:rPr>
          <w:b w:val="0"/>
          <w:sz w:val="24"/>
          <w:szCs w:val="24"/>
          <w:lang w:val="zh-CN" w:eastAsia="zh-CN"/>
        </w:rPr>
        <w:t>日内瓦</w:t>
      </w:r>
    </w:p>
    <w:p w:rsidR="006E1C34" w:rsidRPr="002F0D8E" w:rsidRDefault="006E1C34" w:rsidP="00D91DD2">
      <w:pPr>
        <w:pStyle w:val="AATitle"/>
        <w:keepNext w:val="0"/>
        <w:keepLines w:val="0"/>
        <w:ind w:left="-270"/>
        <w:rPr>
          <w:b w:val="0"/>
          <w:sz w:val="24"/>
          <w:szCs w:val="24"/>
          <w:lang w:eastAsia="zh-CN"/>
        </w:rPr>
      </w:pPr>
      <w:r w:rsidRPr="002F0D8E">
        <w:rPr>
          <w:b w:val="0"/>
          <w:sz w:val="24"/>
          <w:szCs w:val="24"/>
          <w:lang w:val="zh-CN" w:eastAsia="zh-CN"/>
        </w:rPr>
        <w:t>临时议程</w:t>
      </w:r>
      <w:r w:rsidRPr="007F4F31">
        <w:rPr>
          <w:b w:val="0"/>
          <w:sz w:val="24"/>
          <w:szCs w:val="24"/>
          <w:lang w:val="en-US" w:eastAsia="zh-CN"/>
        </w:rPr>
        <w:t>*</w:t>
      </w:r>
      <w:r w:rsidRPr="002F0D8E">
        <w:rPr>
          <w:b w:val="0"/>
          <w:sz w:val="24"/>
          <w:szCs w:val="24"/>
          <w:lang w:val="zh-CN" w:eastAsia="zh-CN"/>
        </w:rPr>
        <w:t>项目</w:t>
      </w:r>
      <w:r w:rsidRPr="007F4F31">
        <w:rPr>
          <w:b w:val="0"/>
          <w:sz w:val="24"/>
          <w:szCs w:val="24"/>
          <w:lang w:val="en-US" w:eastAsia="zh-CN"/>
        </w:rPr>
        <w:t>5</w:t>
      </w:r>
      <w:bookmarkStart w:id="4" w:name="OLE_LINK5"/>
      <w:bookmarkStart w:id="5" w:name="OLE_LINK4"/>
      <w:r w:rsidRPr="007F4F31">
        <w:rPr>
          <w:b w:val="0"/>
          <w:sz w:val="24"/>
          <w:szCs w:val="24"/>
          <w:lang w:val="en-US" w:eastAsia="zh-CN"/>
        </w:rPr>
        <w:t>(b)</w:t>
      </w:r>
      <w:r w:rsidR="00753700" w:rsidRPr="002666AE">
        <w:rPr>
          <w:rFonts w:hint="eastAsia"/>
          <w:b w:val="0"/>
          <w:lang w:val="en-US" w:eastAsia="zh-CN"/>
        </w:rPr>
        <w:t>（</w:t>
      </w:r>
      <w:r w:rsidRPr="002666AE">
        <w:rPr>
          <w:rFonts w:hint="eastAsia"/>
          <w:b w:val="0"/>
          <w:lang w:val="zh-CN" w:eastAsia="zh-CN"/>
        </w:rPr>
        <w:t>一</w:t>
      </w:r>
      <w:bookmarkEnd w:id="4"/>
      <w:bookmarkEnd w:id="5"/>
      <w:r w:rsidR="00753700" w:rsidRPr="002666AE">
        <w:rPr>
          <w:rFonts w:hint="eastAsia"/>
          <w:b w:val="0"/>
          <w:lang w:val="en-US" w:eastAsia="zh-CN"/>
        </w:rPr>
        <w:t>）</w:t>
      </w:r>
    </w:p>
    <w:p w:rsidR="006E1C34" w:rsidRPr="002F0D8E" w:rsidRDefault="006E1C34" w:rsidP="00D91DD2">
      <w:pPr>
        <w:pStyle w:val="AATitle2"/>
        <w:ind w:left="-270"/>
        <w:rPr>
          <w:rFonts w:eastAsia="黑体"/>
          <w:sz w:val="24"/>
          <w:szCs w:val="24"/>
          <w:lang w:eastAsia="zh-CN"/>
        </w:rPr>
      </w:pPr>
      <w:r w:rsidRPr="002F0D8E">
        <w:rPr>
          <w:rFonts w:eastAsia="黑体" w:hAnsi="黑体"/>
          <w:sz w:val="24"/>
          <w:szCs w:val="24"/>
          <w:lang w:val="zh-CN" w:eastAsia="zh-CN"/>
        </w:rPr>
        <w:footnoteReference w:customMarkFollows="1" w:id="1"/>
        <w:t>供缔约方大会第一次会议采取行动的事项：</w:t>
      </w:r>
      <w:r w:rsidR="00946E20" w:rsidRPr="002F0D8E">
        <w:rPr>
          <w:rFonts w:eastAsia="黑体" w:hAnsi="黑体" w:hint="eastAsia"/>
          <w:sz w:val="24"/>
          <w:szCs w:val="24"/>
          <w:lang w:val="zh-CN" w:eastAsia="zh-CN"/>
        </w:rPr>
        <w:br/>
      </w:r>
      <w:r w:rsidRPr="002F0D8E">
        <w:rPr>
          <w:rFonts w:eastAsia="黑体" w:hAnsi="黑体"/>
          <w:sz w:val="24"/>
          <w:szCs w:val="24"/>
          <w:lang w:val="zh-CN" w:eastAsia="zh-CN"/>
        </w:rPr>
        <w:t>全权代表会议规定的事项：对水俣公约常设</w:t>
      </w:r>
      <w:r w:rsidR="00946E20" w:rsidRPr="002F0D8E">
        <w:rPr>
          <w:rFonts w:eastAsia="黑体" w:hAnsi="黑体" w:hint="eastAsia"/>
          <w:sz w:val="24"/>
          <w:szCs w:val="24"/>
          <w:lang w:val="zh-CN" w:eastAsia="zh-CN"/>
        </w:rPr>
        <w:br/>
      </w:r>
      <w:r w:rsidRPr="002F0D8E">
        <w:rPr>
          <w:rFonts w:eastAsia="黑体" w:hAnsi="黑体"/>
          <w:sz w:val="24"/>
          <w:szCs w:val="24"/>
          <w:lang w:val="zh-CN" w:eastAsia="zh-CN"/>
        </w:rPr>
        <w:t>秘书处职能的规定</w:t>
      </w:r>
    </w:p>
    <w:p w:rsidR="006E1C34" w:rsidRPr="002F0D8E" w:rsidRDefault="006E1C34" w:rsidP="00EF6A85">
      <w:pPr>
        <w:pStyle w:val="BBTitle"/>
        <w:snapToGrid w:val="0"/>
        <w:ind w:left="1253" w:right="46"/>
        <w:rPr>
          <w:rFonts w:ascii="黑体" w:eastAsia="黑体" w:hAnsi="黑体"/>
          <w:color w:val="7030A0"/>
          <w:sz w:val="32"/>
          <w:szCs w:val="32"/>
          <w:lang w:eastAsia="zh-CN"/>
        </w:rPr>
      </w:pPr>
      <w:r w:rsidRPr="002F0D8E">
        <w:rPr>
          <w:rFonts w:ascii="黑体" w:eastAsia="黑体" w:hAnsi="黑体"/>
          <w:sz w:val="32"/>
          <w:szCs w:val="32"/>
          <w:lang w:val="zh-CN" w:eastAsia="zh-CN"/>
        </w:rPr>
        <w:t>关于联合国环境规划署执行主任如何履行关于汞的水</w:t>
      </w:r>
      <w:proofErr w:type="gramStart"/>
      <w:r w:rsidRPr="002F0D8E">
        <w:rPr>
          <w:rFonts w:ascii="黑体" w:eastAsia="黑体" w:hAnsi="黑体"/>
          <w:sz w:val="32"/>
          <w:szCs w:val="32"/>
          <w:lang w:val="zh-CN" w:eastAsia="zh-CN"/>
        </w:rPr>
        <w:t>俣</w:t>
      </w:r>
      <w:proofErr w:type="gramEnd"/>
      <w:r w:rsidRPr="002F0D8E">
        <w:rPr>
          <w:rFonts w:ascii="黑体" w:eastAsia="黑体" w:hAnsi="黑体"/>
          <w:sz w:val="32"/>
          <w:szCs w:val="32"/>
          <w:lang w:val="zh-CN" w:eastAsia="zh-CN"/>
        </w:rPr>
        <w:t>公约常设秘书处职能的提案的修订报告</w:t>
      </w:r>
    </w:p>
    <w:p w:rsidR="006E1C34" w:rsidRPr="002F0D8E" w:rsidRDefault="006E1C34">
      <w:pPr>
        <w:pStyle w:val="CH2"/>
        <w:outlineLvl w:val="0"/>
        <w:rPr>
          <w:rFonts w:ascii="黑体" w:eastAsia="黑体" w:hAnsi="黑体"/>
          <w:color w:val="7030A0"/>
        </w:rPr>
      </w:pPr>
      <w:r w:rsidRPr="002F0D8E">
        <w:rPr>
          <w:rFonts w:ascii="黑体" w:eastAsia="黑体" w:hAnsi="黑体"/>
          <w:lang w:val="zh-CN" w:eastAsia="zh-CN"/>
        </w:rPr>
        <w:tab/>
      </w:r>
      <w:r w:rsidRPr="002F0D8E">
        <w:rPr>
          <w:rFonts w:ascii="黑体" w:eastAsia="黑体" w:hAnsi="黑体"/>
          <w:lang w:val="zh-CN" w:eastAsia="zh-CN"/>
        </w:rPr>
        <w:tab/>
      </w:r>
      <w:proofErr w:type="spellStart"/>
      <w:r w:rsidRPr="002F0D8E">
        <w:rPr>
          <w:rFonts w:ascii="黑体" w:eastAsia="黑体" w:hAnsi="黑体"/>
          <w:lang w:val="zh-CN"/>
        </w:rPr>
        <w:t>秘书处的说明</w:t>
      </w:r>
      <w:proofErr w:type="spellEnd"/>
    </w:p>
    <w:p w:rsidR="006E1C34" w:rsidRPr="002F0D8E" w:rsidRDefault="006E1C34" w:rsidP="00FF72AA">
      <w:pPr>
        <w:pStyle w:val="Normalnumber"/>
        <w:numPr>
          <w:ilvl w:val="0"/>
          <w:numId w:val="4"/>
        </w:numPr>
        <w:tabs>
          <w:tab w:val="clear" w:pos="6457"/>
          <w:tab w:val="left" w:pos="1134"/>
          <w:tab w:val="left" w:pos="2497"/>
        </w:tabs>
        <w:ind w:left="1247"/>
        <w:jc w:val="both"/>
        <w:rPr>
          <w:color w:val="7030A0"/>
          <w:sz w:val="24"/>
          <w:szCs w:val="24"/>
          <w:lang w:eastAsia="zh-CN"/>
        </w:rPr>
      </w:pPr>
      <w:r w:rsidRPr="002F0D8E">
        <w:rPr>
          <w:sz w:val="24"/>
          <w:szCs w:val="24"/>
          <w:lang w:val="zh-CN" w:eastAsia="zh-CN"/>
        </w:rPr>
        <w:t>于</w:t>
      </w:r>
      <w:r w:rsidRPr="002F0D8E">
        <w:rPr>
          <w:sz w:val="24"/>
          <w:szCs w:val="24"/>
          <w:lang w:val="zh-CN" w:eastAsia="zh-CN"/>
        </w:rPr>
        <w:t>2013</w:t>
      </w:r>
      <w:r w:rsidRPr="002F0D8E">
        <w:rPr>
          <w:sz w:val="24"/>
          <w:szCs w:val="24"/>
          <w:lang w:val="zh-CN" w:eastAsia="zh-CN"/>
        </w:rPr>
        <w:t>年</w:t>
      </w:r>
      <w:r w:rsidRPr="002F0D8E">
        <w:rPr>
          <w:sz w:val="24"/>
          <w:szCs w:val="24"/>
          <w:lang w:val="zh-CN" w:eastAsia="zh-CN"/>
        </w:rPr>
        <w:t>10</w:t>
      </w:r>
      <w:r w:rsidRPr="002F0D8E">
        <w:rPr>
          <w:sz w:val="24"/>
          <w:szCs w:val="24"/>
          <w:lang w:val="zh-CN" w:eastAsia="zh-CN"/>
        </w:rPr>
        <w:t>月</w:t>
      </w:r>
      <w:r w:rsidRPr="002F0D8E">
        <w:rPr>
          <w:sz w:val="24"/>
          <w:szCs w:val="24"/>
          <w:lang w:val="zh-CN" w:eastAsia="zh-CN"/>
        </w:rPr>
        <w:t>10</w:t>
      </w:r>
      <w:r w:rsidRPr="002F0D8E">
        <w:rPr>
          <w:sz w:val="24"/>
          <w:szCs w:val="24"/>
          <w:lang w:val="zh-CN" w:eastAsia="zh-CN"/>
        </w:rPr>
        <w:t>日和</w:t>
      </w:r>
      <w:r w:rsidRPr="002F0D8E">
        <w:rPr>
          <w:sz w:val="24"/>
          <w:szCs w:val="24"/>
          <w:lang w:val="zh-CN" w:eastAsia="zh-CN"/>
        </w:rPr>
        <w:t>11</w:t>
      </w:r>
      <w:r w:rsidRPr="002F0D8E">
        <w:rPr>
          <w:sz w:val="24"/>
          <w:szCs w:val="24"/>
          <w:lang w:val="zh-CN" w:eastAsia="zh-CN"/>
        </w:rPr>
        <w:t>日在日本熊</w:t>
      </w:r>
      <w:proofErr w:type="gramStart"/>
      <w:r w:rsidRPr="002F0D8E">
        <w:rPr>
          <w:sz w:val="24"/>
          <w:szCs w:val="24"/>
          <w:lang w:val="zh-CN" w:eastAsia="zh-CN"/>
        </w:rPr>
        <w:t>本召开</w:t>
      </w:r>
      <w:proofErr w:type="gramEnd"/>
      <w:r w:rsidRPr="002F0D8E">
        <w:rPr>
          <w:sz w:val="24"/>
          <w:szCs w:val="24"/>
          <w:lang w:val="zh-CN" w:eastAsia="zh-CN"/>
        </w:rPr>
        <w:t>的关于汞的水俣公约全权代表</w:t>
      </w:r>
      <w:r w:rsidR="00E53625" w:rsidRPr="002F0D8E">
        <w:rPr>
          <w:rFonts w:hint="eastAsia"/>
          <w:sz w:val="24"/>
          <w:szCs w:val="24"/>
          <w:lang w:val="zh-CN" w:eastAsia="zh-CN"/>
        </w:rPr>
        <w:t>会议</w:t>
      </w:r>
      <w:r w:rsidRPr="002F0D8E">
        <w:rPr>
          <w:sz w:val="24"/>
          <w:szCs w:val="24"/>
          <w:lang w:val="zh-CN" w:eastAsia="zh-CN"/>
        </w:rPr>
        <w:t>最后文件（</w:t>
      </w:r>
      <w:r w:rsidRPr="002F0D8E">
        <w:rPr>
          <w:sz w:val="24"/>
          <w:szCs w:val="24"/>
          <w:lang w:val="zh-CN" w:eastAsia="zh-CN"/>
        </w:rPr>
        <w:t>UNEP(DTIE)/Hg/CONF/4</w:t>
      </w:r>
      <w:r w:rsidRPr="002F0D8E">
        <w:rPr>
          <w:sz w:val="24"/>
          <w:szCs w:val="24"/>
          <w:lang w:val="zh-CN" w:eastAsia="zh-CN"/>
        </w:rPr>
        <w:t>，附件一）中通过的关于过渡时期安排的决议第</w:t>
      </w:r>
      <w:r w:rsidRPr="002F0D8E">
        <w:rPr>
          <w:sz w:val="24"/>
          <w:szCs w:val="24"/>
          <w:lang w:val="zh-CN" w:eastAsia="zh-CN"/>
        </w:rPr>
        <w:t>9</w:t>
      </w:r>
      <w:r w:rsidRPr="002F0D8E">
        <w:rPr>
          <w:sz w:val="24"/>
          <w:szCs w:val="24"/>
          <w:lang w:val="zh-CN" w:eastAsia="zh-CN"/>
        </w:rPr>
        <w:t>段请联合国环境规划署（环境署）执行主任提交</w:t>
      </w:r>
      <w:r w:rsidR="00BD5D0B">
        <w:rPr>
          <w:rFonts w:hint="eastAsia"/>
          <w:sz w:val="24"/>
          <w:szCs w:val="24"/>
          <w:lang w:val="zh-CN" w:eastAsia="zh-CN"/>
        </w:rPr>
        <w:t>关于</w:t>
      </w:r>
      <w:r w:rsidR="00BD5D0B">
        <w:rPr>
          <w:sz w:val="24"/>
          <w:szCs w:val="24"/>
          <w:lang w:val="zh-CN" w:eastAsia="zh-CN"/>
        </w:rPr>
        <w:t>其</w:t>
      </w:r>
      <w:r w:rsidR="00BD5D0B" w:rsidRPr="002F0D8E">
        <w:rPr>
          <w:sz w:val="24"/>
          <w:szCs w:val="24"/>
          <w:lang w:val="zh-CN" w:eastAsia="zh-CN"/>
        </w:rPr>
        <w:t>如何履行公约常设秘书处职能的提案的报告</w:t>
      </w:r>
      <w:r w:rsidR="00BD5D0B">
        <w:rPr>
          <w:sz w:val="24"/>
          <w:szCs w:val="24"/>
          <w:lang w:val="zh-CN" w:eastAsia="zh-CN"/>
        </w:rPr>
        <w:t>，</w:t>
      </w:r>
      <w:r w:rsidRPr="002F0D8E">
        <w:rPr>
          <w:sz w:val="24"/>
          <w:szCs w:val="24"/>
          <w:lang w:val="zh-CN" w:eastAsia="zh-CN"/>
        </w:rPr>
        <w:t>并请拟定一项具有法律约束力的全球性</w:t>
      </w:r>
      <w:proofErr w:type="gramStart"/>
      <w:r w:rsidRPr="002F0D8E">
        <w:rPr>
          <w:sz w:val="24"/>
          <w:szCs w:val="24"/>
          <w:lang w:val="zh-CN" w:eastAsia="zh-CN"/>
        </w:rPr>
        <w:t>汞问</w:t>
      </w:r>
      <w:proofErr w:type="gramEnd"/>
      <w:r w:rsidRPr="002F0D8E">
        <w:rPr>
          <w:sz w:val="24"/>
          <w:szCs w:val="24"/>
          <w:lang w:val="zh-CN" w:eastAsia="zh-CN"/>
        </w:rPr>
        <w:t>题文书</w:t>
      </w:r>
      <w:r w:rsidR="00E231FE">
        <w:rPr>
          <w:rFonts w:hint="eastAsia"/>
          <w:sz w:val="24"/>
          <w:szCs w:val="24"/>
          <w:lang w:val="zh-CN" w:eastAsia="zh-CN"/>
        </w:rPr>
        <w:t>政府间谈判</w:t>
      </w:r>
      <w:r w:rsidR="00E231FE" w:rsidRPr="002F0D8E">
        <w:rPr>
          <w:sz w:val="24"/>
          <w:szCs w:val="24"/>
          <w:lang w:val="zh-CN" w:eastAsia="zh-CN"/>
        </w:rPr>
        <w:t>委员会在缔约方大会第一次会议之前</w:t>
      </w:r>
      <w:r w:rsidR="00BD5D0B">
        <w:rPr>
          <w:rFonts w:hint="eastAsia"/>
          <w:sz w:val="24"/>
          <w:szCs w:val="24"/>
          <w:lang w:val="zh-CN" w:eastAsia="zh-CN"/>
        </w:rPr>
        <w:t>予</w:t>
      </w:r>
      <w:r w:rsidRPr="002F0D8E">
        <w:rPr>
          <w:sz w:val="24"/>
          <w:szCs w:val="24"/>
          <w:lang w:val="zh-CN" w:eastAsia="zh-CN"/>
        </w:rPr>
        <w:t>以审议</w:t>
      </w:r>
      <w:r w:rsidR="00BD5D0B">
        <w:rPr>
          <w:rFonts w:hint="eastAsia"/>
          <w:sz w:val="24"/>
          <w:szCs w:val="24"/>
          <w:lang w:val="zh-CN" w:eastAsia="zh-CN"/>
        </w:rPr>
        <w:t>；该</w:t>
      </w:r>
      <w:r w:rsidRPr="002F0D8E">
        <w:rPr>
          <w:sz w:val="24"/>
          <w:szCs w:val="24"/>
          <w:lang w:val="zh-CN" w:eastAsia="zh-CN"/>
        </w:rPr>
        <w:t>报告包括对</w:t>
      </w:r>
      <w:r w:rsidR="00BD5D0B">
        <w:rPr>
          <w:rFonts w:hint="eastAsia"/>
          <w:sz w:val="24"/>
          <w:szCs w:val="24"/>
          <w:lang w:val="zh-CN" w:eastAsia="zh-CN"/>
        </w:rPr>
        <w:t>各种</w:t>
      </w:r>
      <w:r w:rsidRPr="002F0D8E">
        <w:rPr>
          <w:sz w:val="24"/>
          <w:szCs w:val="24"/>
          <w:lang w:val="zh-CN" w:eastAsia="zh-CN"/>
        </w:rPr>
        <w:t>备选方案</w:t>
      </w:r>
      <w:r w:rsidR="00BD5D0B">
        <w:rPr>
          <w:rFonts w:hint="eastAsia"/>
          <w:sz w:val="24"/>
          <w:szCs w:val="24"/>
          <w:lang w:val="zh-CN" w:eastAsia="zh-CN"/>
        </w:rPr>
        <w:t>的</w:t>
      </w:r>
      <w:r w:rsidRPr="002F0D8E">
        <w:rPr>
          <w:sz w:val="24"/>
          <w:szCs w:val="24"/>
          <w:lang w:val="zh-CN" w:eastAsia="zh-CN"/>
        </w:rPr>
        <w:t>分析</w:t>
      </w:r>
      <w:r w:rsidR="00BD5D0B">
        <w:rPr>
          <w:rFonts w:hint="eastAsia"/>
          <w:sz w:val="24"/>
          <w:szCs w:val="24"/>
          <w:lang w:val="zh-CN" w:eastAsia="zh-CN"/>
        </w:rPr>
        <w:t>，特别</w:t>
      </w:r>
      <w:r w:rsidR="00BD5D0B">
        <w:rPr>
          <w:sz w:val="24"/>
          <w:szCs w:val="24"/>
          <w:lang w:val="zh-CN" w:eastAsia="zh-CN"/>
        </w:rPr>
        <w:t>研究</w:t>
      </w:r>
      <w:r w:rsidR="00BD5D0B">
        <w:rPr>
          <w:rFonts w:hint="eastAsia"/>
          <w:sz w:val="24"/>
          <w:szCs w:val="24"/>
          <w:lang w:val="zh-CN" w:eastAsia="zh-CN"/>
        </w:rPr>
        <w:t>了</w:t>
      </w:r>
      <w:r w:rsidRPr="002F0D8E">
        <w:rPr>
          <w:sz w:val="24"/>
          <w:szCs w:val="24"/>
          <w:lang w:val="zh-CN" w:eastAsia="zh-CN"/>
        </w:rPr>
        <w:t>成效；成本效益；秘书处的不同设立地点；将秘书处</w:t>
      </w:r>
      <w:r w:rsidRPr="002F0D8E">
        <w:rPr>
          <w:rFonts w:hint="eastAsia"/>
          <w:sz w:val="24"/>
          <w:szCs w:val="24"/>
          <w:lang w:val="zh-CN" w:eastAsia="zh-CN"/>
        </w:rPr>
        <w:t>与</w:t>
      </w:r>
      <w:r w:rsidRPr="002F0D8E">
        <w:rPr>
          <w:sz w:val="24"/>
          <w:szCs w:val="24"/>
          <w:lang w:val="zh-CN" w:eastAsia="zh-CN"/>
        </w:rPr>
        <w:t>控制危险废物越境转移及其处置巴塞尔公约、关于在国际贸易中对某些危险化学品和农药采用事先知情同意程序的鹿特丹公约及关于持久性有机污染物的斯德哥尔摩公约秘书处合并；以及利用临时秘书处等。</w:t>
      </w:r>
    </w:p>
    <w:p w:rsidR="006E1C34" w:rsidRPr="002F0D8E" w:rsidRDefault="006E1C34" w:rsidP="00FF72AA">
      <w:pPr>
        <w:pStyle w:val="Normalnumber"/>
        <w:numPr>
          <w:ilvl w:val="0"/>
          <w:numId w:val="4"/>
        </w:numPr>
        <w:tabs>
          <w:tab w:val="clear" w:pos="6457"/>
          <w:tab w:val="left" w:pos="1134"/>
          <w:tab w:val="left" w:pos="2497"/>
        </w:tabs>
        <w:ind w:left="1247"/>
        <w:jc w:val="both"/>
        <w:rPr>
          <w:sz w:val="24"/>
          <w:szCs w:val="24"/>
          <w:lang w:eastAsia="zh-CN"/>
        </w:rPr>
      </w:pPr>
      <w:r w:rsidRPr="002F0D8E">
        <w:rPr>
          <w:sz w:val="24"/>
          <w:szCs w:val="24"/>
          <w:lang w:val="zh-CN" w:eastAsia="zh-CN"/>
        </w:rPr>
        <w:t>应全权代表会议</w:t>
      </w:r>
      <w:r w:rsidRPr="002F0D8E">
        <w:rPr>
          <w:rFonts w:hint="eastAsia"/>
          <w:sz w:val="24"/>
          <w:szCs w:val="24"/>
          <w:lang w:val="zh-CN" w:eastAsia="zh-CN"/>
        </w:rPr>
        <w:t>请求</w:t>
      </w:r>
      <w:r w:rsidRPr="002F0D8E">
        <w:rPr>
          <w:sz w:val="24"/>
          <w:szCs w:val="24"/>
          <w:lang w:val="zh-CN" w:eastAsia="zh-CN"/>
        </w:rPr>
        <w:t>，环境署执行主任</w:t>
      </w:r>
      <w:r w:rsidRPr="002F0D8E">
        <w:rPr>
          <w:rFonts w:hint="eastAsia"/>
          <w:sz w:val="24"/>
          <w:szCs w:val="24"/>
          <w:lang w:val="zh-CN" w:eastAsia="zh-CN"/>
        </w:rPr>
        <w:t>通过临时秘书处，经过</w:t>
      </w:r>
      <w:r w:rsidRPr="002F0D8E">
        <w:rPr>
          <w:sz w:val="24"/>
          <w:szCs w:val="24"/>
          <w:lang w:val="zh-CN" w:eastAsia="zh-CN"/>
        </w:rPr>
        <w:t>与巴塞尔、鹿特丹和斯德哥尔摩公约秘书处磋商，编写了一份关于执行主任如何履行水俣公约常设秘书处职能的提案的报告，供政府间谈判委员会第七届会议审议。</w:t>
      </w:r>
    </w:p>
    <w:p w:rsidR="006E1C34" w:rsidRPr="002F0D8E" w:rsidRDefault="006E1C34" w:rsidP="00FF72AA">
      <w:pPr>
        <w:pStyle w:val="Normalnumber"/>
        <w:numPr>
          <w:ilvl w:val="0"/>
          <w:numId w:val="4"/>
        </w:numPr>
        <w:tabs>
          <w:tab w:val="clear" w:pos="6457"/>
          <w:tab w:val="left" w:pos="1134"/>
          <w:tab w:val="left" w:pos="2497"/>
        </w:tabs>
        <w:ind w:left="1247"/>
        <w:jc w:val="both"/>
        <w:rPr>
          <w:sz w:val="24"/>
          <w:szCs w:val="24"/>
          <w:lang w:eastAsia="zh-CN"/>
        </w:rPr>
      </w:pPr>
      <w:r w:rsidRPr="002F0D8E">
        <w:rPr>
          <w:sz w:val="24"/>
          <w:szCs w:val="24"/>
          <w:lang w:val="zh-CN" w:eastAsia="zh-CN"/>
        </w:rPr>
        <w:t>于</w:t>
      </w:r>
      <w:r w:rsidRPr="002F0D8E">
        <w:rPr>
          <w:sz w:val="24"/>
          <w:szCs w:val="24"/>
          <w:lang w:val="zh-CN" w:eastAsia="zh-CN"/>
        </w:rPr>
        <w:t>2014</w:t>
      </w:r>
      <w:r w:rsidRPr="002F0D8E">
        <w:rPr>
          <w:sz w:val="24"/>
          <w:szCs w:val="24"/>
          <w:lang w:val="zh-CN" w:eastAsia="zh-CN"/>
        </w:rPr>
        <w:t>年</w:t>
      </w:r>
      <w:r w:rsidRPr="002F0D8E">
        <w:rPr>
          <w:sz w:val="24"/>
          <w:szCs w:val="24"/>
          <w:lang w:val="zh-CN" w:eastAsia="zh-CN"/>
        </w:rPr>
        <w:t>11</w:t>
      </w:r>
      <w:r w:rsidRPr="002F0D8E">
        <w:rPr>
          <w:sz w:val="24"/>
          <w:szCs w:val="24"/>
          <w:lang w:val="zh-CN" w:eastAsia="zh-CN"/>
        </w:rPr>
        <w:t>月</w:t>
      </w:r>
      <w:r w:rsidRPr="002F0D8E">
        <w:rPr>
          <w:sz w:val="24"/>
          <w:szCs w:val="24"/>
          <w:lang w:val="zh-CN" w:eastAsia="zh-CN"/>
        </w:rPr>
        <w:t>3</w:t>
      </w:r>
      <w:r w:rsidRPr="002F0D8E">
        <w:rPr>
          <w:sz w:val="24"/>
          <w:szCs w:val="24"/>
          <w:lang w:val="zh-CN" w:eastAsia="zh-CN"/>
        </w:rPr>
        <w:t>日至</w:t>
      </w:r>
      <w:r w:rsidRPr="002F0D8E">
        <w:rPr>
          <w:sz w:val="24"/>
          <w:szCs w:val="24"/>
          <w:lang w:val="zh-CN" w:eastAsia="zh-CN"/>
        </w:rPr>
        <w:t>7</w:t>
      </w:r>
      <w:r w:rsidRPr="002F0D8E">
        <w:rPr>
          <w:sz w:val="24"/>
          <w:szCs w:val="24"/>
          <w:lang w:val="zh-CN" w:eastAsia="zh-CN"/>
        </w:rPr>
        <w:t>日在曼谷召开的第六届会议上，政府间谈判委员会请临时秘书处邀请感兴趣的国家政府提交关于担任《水俣公约》常设秘书处东道国的意向，并汇编和分析此类意向供委员会第七届会议审议。</w:t>
      </w:r>
      <w:r w:rsidRPr="002F0D8E">
        <w:rPr>
          <w:sz w:val="24"/>
          <w:szCs w:val="24"/>
          <w:lang w:val="zh-CN" w:eastAsia="zh-CN"/>
        </w:rPr>
        <w:t>2015</w:t>
      </w:r>
      <w:r w:rsidRPr="002F0D8E">
        <w:rPr>
          <w:sz w:val="24"/>
          <w:szCs w:val="24"/>
          <w:lang w:val="zh-CN" w:eastAsia="zh-CN"/>
        </w:rPr>
        <w:t>年</w:t>
      </w:r>
      <w:r w:rsidRPr="002F0D8E">
        <w:rPr>
          <w:sz w:val="24"/>
          <w:szCs w:val="24"/>
          <w:lang w:val="zh-CN" w:eastAsia="zh-CN"/>
        </w:rPr>
        <w:t>6</w:t>
      </w:r>
      <w:r w:rsidRPr="002F0D8E">
        <w:rPr>
          <w:sz w:val="24"/>
          <w:szCs w:val="24"/>
          <w:lang w:val="zh-CN" w:eastAsia="zh-CN"/>
        </w:rPr>
        <w:t>月，收到瑞士政府提交的将秘书处设在日内瓦，以及向《关于汞的水俣</w:t>
      </w:r>
      <w:r w:rsidRPr="002F0D8E">
        <w:rPr>
          <w:sz w:val="24"/>
          <w:szCs w:val="24"/>
          <w:lang w:val="zh-CN" w:eastAsia="zh-CN"/>
        </w:rPr>
        <w:lastRenderedPageBreak/>
        <w:t>公约》提供财政支助的意向，前提是将其常设秘书处完全并入巴塞尔公约、鹿特丹公约和斯德哥尔摩公约秘书处。</w:t>
      </w:r>
    </w:p>
    <w:p w:rsidR="006E1C34" w:rsidRPr="002F0D8E" w:rsidRDefault="006E1C34" w:rsidP="00F511A3">
      <w:pPr>
        <w:pStyle w:val="Normalnumber"/>
        <w:numPr>
          <w:ilvl w:val="0"/>
          <w:numId w:val="4"/>
        </w:numPr>
        <w:tabs>
          <w:tab w:val="clear" w:pos="6457"/>
          <w:tab w:val="left" w:pos="1134"/>
          <w:tab w:val="left" w:pos="2497"/>
        </w:tabs>
        <w:ind w:left="1247"/>
        <w:jc w:val="both"/>
        <w:rPr>
          <w:sz w:val="24"/>
          <w:szCs w:val="24"/>
          <w:lang w:eastAsia="zh-CN"/>
        </w:rPr>
      </w:pPr>
      <w:r w:rsidRPr="002F0D8E">
        <w:rPr>
          <w:sz w:val="24"/>
          <w:szCs w:val="24"/>
          <w:lang w:val="zh-CN" w:eastAsia="zh-CN"/>
        </w:rPr>
        <w:t>政府间谈判委员会在第七届会议上收到了以下文件供其审议：</w:t>
      </w:r>
    </w:p>
    <w:p w:rsidR="006E1C34" w:rsidRPr="002F0D8E" w:rsidRDefault="006E1C34" w:rsidP="00F511A3">
      <w:pPr>
        <w:pStyle w:val="Normalnumber"/>
        <w:numPr>
          <w:ilvl w:val="1"/>
          <w:numId w:val="4"/>
        </w:numPr>
        <w:tabs>
          <w:tab w:val="clear" w:pos="6516"/>
        </w:tabs>
        <w:ind w:left="1247" w:firstLine="624"/>
        <w:jc w:val="both"/>
        <w:rPr>
          <w:sz w:val="24"/>
          <w:szCs w:val="24"/>
          <w:lang w:eastAsia="zh-CN"/>
        </w:rPr>
      </w:pPr>
      <w:r w:rsidRPr="002F0D8E">
        <w:rPr>
          <w:rFonts w:hint="eastAsia"/>
          <w:sz w:val="24"/>
          <w:szCs w:val="24"/>
          <w:lang w:val="zh-CN" w:eastAsia="zh-CN"/>
        </w:rPr>
        <w:t>《</w:t>
      </w:r>
      <w:r w:rsidRPr="002F0D8E">
        <w:rPr>
          <w:sz w:val="24"/>
          <w:szCs w:val="24"/>
          <w:lang w:val="zh-CN" w:eastAsia="zh-CN"/>
        </w:rPr>
        <w:t>关于环境署执行主任如何履行关于汞的水俣公约常设秘书处职能的提案的报告</w:t>
      </w:r>
      <w:r w:rsidRPr="002F0D8E">
        <w:rPr>
          <w:rFonts w:hint="eastAsia"/>
          <w:sz w:val="24"/>
          <w:szCs w:val="24"/>
          <w:lang w:val="zh-CN" w:eastAsia="zh-CN"/>
        </w:rPr>
        <w:t>》</w:t>
      </w:r>
      <w:r w:rsidRPr="002F0D8E">
        <w:rPr>
          <w:sz w:val="24"/>
          <w:szCs w:val="24"/>
          <w:lang w:val="zh-CN" w:eastAsia="zh-CN"/>
        </w:rPr>
        <w:t>（</w:t>
      </w:r>
      <w:r w:rsidRPr="002F0D8E">
        <w:rPr>
          <w:sz w:val="24"/>
          <w:szCs w:val="24"/>
          <w:lang w:val="zh-CN" w:eastAsia="zh-CN"/>
        </w:rPr>
        <w:t>UNEP(DTIE)/Hg/INC.7/15</w:t>
      </w:r>
      <w:r w:rsidRPr="002F0D8E">
        <w:rPr>
          <w:sz w:val="24"/>
          <w:szCs w:val="24"/>
          <w:lang w:val="zh-CN" w:eastAsia="zh-CN"/>
        </w:rPr>
        <w:t>），其中包括针对以下问题的备选方案分析：成效；成本效益；秘书处的不同设立地点；将秘书处与巴塞尔、鹿特丹和斯德哥尔摩公约秘书处合并；以及利用临时秘书处等。本报告载列了为水</w:t>
      </w:r>
      <w:proofErr w:type="gramStart"/>
      <w:r w:rsidRPr="002F0D8E">
        <w:rPr>
          <w:sz w:val="24"/>
          <w:szCs w:val="24"/>
          <w:lang w:val="zh-CN" w:eastAsia="zh-CN"/>
        </w:rPr>
        <w:t>俣</w:t>
      </w:r>
      <w:proofErr w:type="gramEnd"/>
      <w:r w:rsidRPr="002F0D8E">
        <w:rPr>
          <w:sz w:val="24"/>
          <w:szCs w:val="24"/>
          <w:lang w:val="zh-CN" w:eastAsia="zh-CN"/>
        </w:rPr>
        <w:t>公约常设秘书处提供的以下方案：方案</w:t>
      </w:r>
      <w:r w:rsidRPr="002F0D8E">
        <w:rPr>
          <w:sz w:val="24"/>
          <w:szCs w:val="24"/>
          <w:lang w:val="zh-CN" w:eastAsia="zh-CN"/>
        </w:rPr>
        <w:t>1</w:t>
      </w:r>
      <w:r w:rsidR="00AE229E" w:rsidRPr="002F0D8E">
        <w:rPr>
          <w:rFonts w:hint="eastAsia"/>
          <w:sz w:val="24"/>
          <w:szCs w:val="24"/>
          <w:lang w:val="zh-CN" w:eastAsia="zh-CN"/>
        </w:rPr>
        <w:t>(</w:t>
      </w:r>
      <w:r w:rsidRPr="002F0D8E">
        <w:rPr>
          <w:sz w:val="24"/>
          <w:szCs w:val="24"/>
          <w:lang w:val="zh-CN" w:eastAsia="zh-CN"/>
        </w:rPr>
        <w:t>a</w:t>
      </w:r>
      <w:r w:rsidR="00AE229E" w:rsidRPr="002F0D8E">
        <w:rPr>
          <w:rFonts w:hint="eastAsia"/>
          <w:sz w:val="24"/>
          <w:szCs w:val="24"/>
          <w:lang w:val="zh-CN" w:eastAsia="zh-CN"/>
        </w:rPr>
        <w:t>)</w:t>
      </w:r>
      <w:r w:rsidRPr="002F0D8E">
        <w:rPr>
          <w:sz w:val="24"/>
          <w:szCs w:val="24"/>
          <w:lang w:val="zh-CN" w:eastAsia="zh-CN"/>
        </w:rPr>
        <w:t>：</w:t>
      </w:r>
      <w:proofErr w:type="gramStart"/>
      <w:r w:rsidRPr="002F0D8E">
        <w:rPr>
          <w:sz w:val="24"/>
          <w:szCs w:val="24"/>
          <w:lang w:val="zh-CN" w:eastAsia="zh-CN"/>
        </w:rPr>
        <w:t>并入巴</w:t>
      </w:r>
      <w:proofErr w:type="gramEnd"/>
      <w:r w:rsidRPr="002F0D8E">
        <w:rPr>
          <w:sz w:val="24"/>
          <w:szCs w:val="24"/>
          <w:lang w:val="zh-CN" w:eastAsia="zh-CN"/>
        </w:rPr>
        <w:t>塞尔、鹿特丹和斯德哥尔摩公约秘书处并采用其现有架构（地点：日内瓦）；方案</w:t>
      </w:r>
      <w:r w:rsidRPr="002F0D8E">
        <w:rPr>
          <w:sz w:val="24"/>
          <w:szCs w:val="24"/>
          <w:lang w:val="zh-CN" w:eastAsia="zh-CN"/>
        </w:rPr>
        <w:t>1</w:t>
      </w:r>
      <w:r w:rsidR="00AE229E" w:rsidRPr="002F0D8E">
        <w:rPr>
          <w:rFonts w:hint="eastAsia"/>
          <w:sz w:val="24"/>
          <w:szCs w:val="24"/>
          <w:lang w:val="zh-CN" w:eastAsia="zh-CN"/>
        </w:rPr>
        <w:t>(</w:t>
      </w:r>
      <w:r w:rsidRPr="002F0D8E">
        <w:rPr>
          <w:sz w:val="24"/>
          <w:szCs w:val="24"/>
          <w:lang w:val="zh-CN" w:eastAsia="zh-CN"/>
        </w:rPr>
        <w:t>b</w:t>
      </w:r>
      <w:r w:rsidR="00AE229E" w:rsidRPr="002F0D8E">
        <w:rPr>
          <w:rFonts w:hint="eastAsia"/>
          <w:sz w:val="24"/>
          <w:szCs w:val="24"/>
          <w:lang w:val="zh-CN" w:eastAsia="zh-CN"/>
        </w:rPr>
        <w:t>)</w:t>
      </w:r>
      <w:r w:rsidRPr="002F0D8E">
        <w:rPr>
          <w:sz w:val="24"/>
          <w:szCs w:val="24"/>
          <w:lang w:val="zh-CN" w:eastAsia="zh-CN"/>
        </w:rPr>
        <w:t>：通过</w:t>
      </w:r>
      <w:r w:rsidR="00A36FFA" w:rsidRPr="002F0D8E">
        <w:rPr>
          <w:rFonts w:hint="eastAsia"/>
          <w:sz w:val="24"/>
          <w:szCs w:val="24"/>
          <w:lang w:val="zh-CN" w:eastAsia="zh-CN"/>
        </w:rPr>
        <w:t>临时</w:t>
      </w:r>
      <w:r w:rsidRPr="002F0D8E">
        <w:rPr>
          <w:rFonts w:hint="eastAsia"/>
          <w:sz w:val="24"/>
          <w:szCs w:val="24"/>
          <w:lang w:val="zh-CN" w:eastAsia="zh-CN"/>
        </w:rPr>
        <w:t>设立</w:t>
      </w:r>
      <w:r w:rsidRPr="002F0D8E">
        <w:rPr>
          <w:sz w:val="24"/>
          <w:szCs w:val="24"/>
          <w:lang w:val="zh-CN" w:eastAsia="zh-CN"/>
        </w:rPr>
        <w:t>第四个分处</w:t>
      </w:r>
      <w:proofErr w:type="gramStart"/>
      <w:r w:rsidRPr="002F0D8E">
        <w:rPr>
          <w:sz w:val="24"/>
          <w:szCs w:val="24"/>
          <w:lang w:val="zh-CN" w:eastAsia="zh-CN"/>
        </w:rPr>
        <w:t>并入巴</w:t>
      </w:r>
      <w:proofErr w:type="gramEnd"/>
      <w:r w:rsidRPr="002F0D8E">
        <w:rPr>
          <w:sz w:val="24"/>
          <w:szCs w:val="24"/>
          <w:lang w:val="zh-CN" w:eastAsia="zh-CN"/>
        </w:rPr>
        <w:t>塞尔、鹿特丹和斯德哥尔摩公约秘书处（地点：日内瓦）；方案</w:t>
      </w:r>
      <w:r w:rsidRPr="002F0D8E">
        <w:rPr>
          <w:sz w:val="24"/>
          <w:szCs w:val="24"/>
          <w:lang w:val="zh-CN" w:eastAsia="zh-CN"/>
        </w:rPr>
        <w:t>2</w:t>
      </w:r>
      <w:r w:rsidRPr="002F0D8E">
        <w:rPr>
          <w:sz w:val="24"/>
          <w:szCs w:val="24"/>
          <w:lang w:val="zh-CN" w:eastAsia="zh-CN"/>
        </w:rPr>
        <w:t>：利用临时秘书处（地点：在分析下列环境署工作地点的基础上</w:t>
      </w:r>
      <w:r w:rsidRPr="002F0D8E">
        <w:rPr>
          <w:rFonts w:hint="eastAsia"/>
          <w:sz w:val="24"/>
          <w:szCs w:val="24"/>
          <w:lang w:val="zh-CN" w:eastAsia="zh-CN"/>
        </w:rPr>
        <w:t>确</w:t>
      </w:r>
      <w:r w:rsidRPr="002F0D8E">
        <w:rPr>
          <w:sz w:val="24"/>
          <w:szCs w:val="24"/>
          <w:lang w:val="zh-CN" w:eastAsia="zh-CN"/>
        </w:rPr>
        <w:t>定地点：曼谷、日内瓦、内罗毕、</w:t>
      </w:r>
      <w:r w:rsidR="00946C29">
        <w:rPr>
          <w:sz w:val="24"/>
          <w:szCs w:val="24"/>
          <w:lang w:val="zh-CN" w:eastAsia="zh-CN"/>
        </w:rPr>
        <w:t>日本</w:t>
      </w:r>
      <w:r w:rsidRPr="002F0D8E">
        <w:rPr>
          <w:sz w:val="24"/>
          <w:szCs w:val="24"/>
          <w:lang w:val="zh-CN" w:eastAsia="zh-CN"/>
        </w:rPr>
        <w:t>大阪、维也纳和华盛顿特区）</w:t>
      </w:r>
      <w:r w:rsidR="00315D84">
        <w:rPr>
          <w:rFonts w:hint="eastAsia"/>
          <w:sz w:val="24"/>
          <w:szCs w:val="24"/>
          <w:lang w:val="zh-CN" w:eastAsia="zh-CN"/>
        </w:rPr>
        <w:t>；</w:t>
      </w:r>
    </w:p>
    <w:p w:rsidR="006E1C34" w:rsidRPr="002F0D8E" w:rsidRDefault="006E1C34" w:rsidP="00F511A3">
      <w:pPr>
        <w:pStyle w:val="Normalnumber"/>
        <w:numPr>
          <w:ilvl w:val="1"/>
          <w:numId w:val="4"/>
        </w:numPr>
        <w:tabs>
          <w:tab w:val="clear" w:pos="6516"/>
        </w:tabs>
        <w:ind w:left="1247" w:firstLine="624"/>
        <w:jc w:val="both"/>
        <w:rPr>
          <w:sz w:val="24"/>
          <w:szCs w:val="24"/>
          <w:lang w:eastAsia="zh-CN"/>
        </w:rPr>
      </w:pPr>
      <w:r w:rsidRPr="002F0D8E">
        <w:rPr>
          <w:rFonts w:hint="eastAsia"/>
          <w:sz w:val="24"/>
          <w:szCs w:val="24"/>
          <w:lang w:val="zh-CN" w:eastAsia="zh-CN"/>
        </w:rPr>
        <w:t>《</w:t>
      </w:r>
      <w:r w:rsidRPr="002F0D8E">
        <w:rPr>
          <w:sz w:val="24"/>
          <w:szCs w:val="24"/>
          <w:lang w:val="zh-CN" w:eastAsia="zh-CN"/>
        </w:rPr>
        <w:t>瑞士政府</w:t>
      </w:r>
      <w:r w:rsidRPr="002F0D8E">
        <w:rPr>
          <w:rFonts w:hint="eastAsia"/>
          <w:sz w:val="24"/>
          <w:szCs w:val="24"/>
          <w:lang w:val="zh-CN" w:eastAsia="zh-CN"/>
        </w:rPr>
        <w:t>为</w:t>
      </w:r>
      <w:r w:rsidRPr="002F0D8E">
        <w:rPr>
          <w:sz w:val="24"/>
          <w:szCs w:val="24"/>
          <w:lang w:val="zh-CN" w:eastAsia="zh-CN"/>
        </w:rPr>
        <w:t>关于汞的水俣公约常设秘书处在日内瓦提供驻地的意向</w:t>
      </w:r>
      <w:r w:rsidRPr="002F0D8E">
        <w:rPr>
          <w:rFonts w:hint="eastAsia"/>
          <w:sz w:val="24"/>
          <w:szCs w:val="24"/>
          <w:lang w:val="zh-CN" w:eastAsia="zh-CN"/>
        </w:rPr>
        <w:t>》</w:t>
      </w:r>
      <w:r w:rsidRPr="002F0D8E">
        <w:rPr>
          <w:sz w:val="24"/>
          <w:szCs w:val="24"/>
          <w:lang w:val="zh-CN" w:eastAsia="zh-CN"/>
        </w:rPr>
        <w:t>（</w:t>
      </w:r>
      <w:r w:rsidRPr="002F0D8E">
        <w:rPr>
          <w:sz w:val="24"/>
          <w:szCs w:val="24"/>
          <w:lang w:val="zh-CN" w:eastAsia="zh-CN"/>
        </w:rPr>
        <w:t>UNEP(DTIE)/Hg/INC.7/INF/5</w:t>
      </w:r>
      <w:r w:rsidRPr="002F0D8E">
        <w:rPr>
          <w:sz w:val="24"/>
          <w:szCs w:val="24"/>
          <w:lang w:val="zh-CN" w:eastAsia="zh-CN"/>
        </w:rPr>
        <w:t>）</w:t>
      </w:r>
      <w:r w:rsidRPr="002F0D8E">
        <w:rPr>
          <w:rFonts w:hint="eastAsia"/>
          <w:sz w:val="24"/>
          <w:szCs w:val="24"/>
          <w:lang w:val="zh-CN" w:eastAsia="zh-CN"/>
        </w:rPr>
        <w:t>，该文件于</w:t>
      </w:r>
      <w:r w:rsidRPr="002F0D8E">
        <w:rPr>
          <w:rFonts w:hint="eastAsia"/>
          <w:sz w:val="24"/>
          <w:szCs w:val="24"/>
          <w:lang w:val="zh-CN" w:eastAsia="zh-CN"/>
        </w:rPr>
        <w:t>2015</w:t>
      </w:r>
      <w:r w:rsidRPr="002F0D8E">
        <w:rPr>
          <w:rFonts w:hint="eastAsia"/>
          <w:sz w:val="24"/>
          <w:szCs w:val="24"/>
          <w:lang w:val="zh-CN" w:eastAsia="zh-CN"/>
        </w:rPr>
        <w:t>年</w:t>
      </w:r>
      <w:r w:rsidRPr="002F0D8E">
        <w:rPr>
          <w:rFonts w:hint="eastAsia"/>
          <w:sz w:val="24"/>
          <w:szCs w:val="24"/>
          <w:lang w:val="zh-CN" w:eastAsia="zh-CN"/>
        </w:rPr>
        <w:t>6</w:t>
      </w:r>
      <w:r w:rsidRPr="002F0D8E">
        <w:rPr>
          <w:rFonts w:hint="eastAsia"/>
          <w:sz w:val="24"/>
          <w:szCs w:val="24"/>
          <w:lang w:val="zh-CN" w:eastAsia="zh-CN"/>
        </w:rPr>
        <w:t>月收到</w:t>
      </w:r>
      <w:r w:rsidR="00315D84">
        <w:rPr>
          <w:rFonts w:hint="eastAsia"/>
          <w:sz w:val="24"/>
          <w:szCs w:val="24"/>
          <w:lang w:val="zh-CN" w:eastAsia="zh-CN"/>
        </w:rPr>
        <w:t>；</w:t>
      </w:r>
    </w:p>
    <w:p w:rsidR="006E1C34" w:rsidRPr="002F0D8E" w:rsidRDefault="006E1C34" w:rsidP="00F511A3">
      <w:pPr>
        <w:pStyle w:val="Normalnumber"/>
        <w:numPr>
          <w:ilvl w:val="1"/>
          <w:numId w:val="4"/>
        </w:numPr>
        <w:tabs>
          <w:tab w:val="clear" w:pos="6516"/>
        </w:tabs>
        <w:ind w:left="1247" w:firstLine="624"/>
        <w:jc w:val="both"/>
        <w:rPr>
          <w:sz w:val="24"/>
          <w:szCs w:val="24"/>
          <w:lang w:eastAsia="zh-CN"/>
        </w:rPr>
      </w:pPr>
      <w:r w:rsidRPr="002F0D8E">
        <w:rPr>
          <w:rFonts w:hint="eastAsia"/>
          <w:sz w:val="24"/>
          <w:szCs w:val="24"/>
          <w:lang w:val="zh-CN" w:eastAsia="zh-CN"/>
        </w:rPr>
        <w:t>《</w:t>
      </w:r>
      <w:r w:rsidRPr="002F0D8E">
        <w:rPr>
          <w:sz w:val="24"/>
          <w:szCs w:val="24"/>
          <w:lang w:val="zh-CN" w:eastAsia="zh-CN"/>
        </w:rPr>
        <w:t>担任关于汞的水俣公约常设秘书处东道国的意向材料分析</w:t>
      </w:r>
      <w:r w:rsidRPr="002F0D8E">
        <w:rPr>
          <w:rFonts w:hint="eastAsia"/>
          <w:sz w:val="24"/>
          <w:szCs w:val="24"/>
          <w:lang w:val="zh-CN" w:eastAsia="zh-CN"/>
        </w:rPr>
        <w:t>》</w:t>
      </w:r>
      <w:r w:rsidRPr="002F0D8E">
        <w:rPr>
          <w:sz w:val="24"/>
          <w:szCs w:val="24"/>
          <w:lang w:val="zh-CN" w:eastAsia="zh-CN"/>
        </w:rPr>
        <w:t>（</w:t>
      </w:r>
      <w:r w:rsidRPr="002F0D8E">
        <w:rPr>
          <w:sz w:val="24"/>
          <w:szCs w:val="24"/>
          <w:lang w:val="zh-CN" w:eastAsia="zh-CN"/>
        </w:rPr>
        <w:t>UNEP</w:t>
      </w:r>
      <w:r w:rsidR="004752DD" w:rsidRPr="002F0D8E">
        <w:rPr>
          <w:rFonts w:hint="eastAsia"/>
          <w:sz w:val="24"/>
          <w:szCs w:val="24"/>
          <w:lang w:val="zh-CN" w:eastAsia="zh-CN"/>
        </w:rPr>
        <w:t>(</w:t>
      </w:r>
      <w:r w:rsidRPr="002F0D8E">
        <w:rPr>
          <w:sz w:val="24"/>
          <w:szCs w:val="24"/>
          <w:lang w:val="zh-CN" w:eastAsia="zh-CN"/>
        </w:rPr>
        <w:t>DTIE</w:t>
      </w:r>
      <w:r w:rsidR="004752DD" w:rsidRPr="002F0D8E">
        <w:rPr>
          <w:rFonts w:hint="eastAsia"/>
          <w:sz w:val="24"/>
          <w:szCs w:val="24"/>
          <w:lang w:val="zh-CN" w:eastAsia="zh-CN"/>
        </w:rPr>
        <w:t>)</w:t>
      </w:r>
      <w:r w:rsidRPr="002F0D8E">
        <w:rPr>
          <w:sz w:val="24"/>
          <w:szCs w:val="24"/>
          <w:lang w:val="zh-CN" w:eastAsia="zh-CN"/>
        </w:rPr>
        <w:t>/Hg</w:t>
      </w:r>
      <w:r w:rsidR="004752DD" w:rsidRPr="002F0D8E">
        <w:rPr>
          <w:sz w:val="24"/>
          <w:szCs w:val="24"/>
          <w:lang w:val="zh-CN" w:eastAsia="zh-CN"/>
        </w:rPr>
        <w:t>/</w:t>
      </w:r>
      <w:r w:rsidRPr="002F0D8E">
        <w:rPr>
          <w:sz w:val="24"/>
          <w:szCs w:val="24"/>
          <w:lang w:val="zh-CN" w:eastAsia="zh-CN"/>
        </w:rPr>
        <w:t>INC.7/16</w:t>
      </w:r>
      <w:r w:rsidRPr="002F0D8E">
        <w:rPr>
          <w:sz w:val="24"/>
          <w:szCs w:val="24"/>
          <w:lang w:val="zh-CN" w:eastAsia="zh-CN"/>
        </w:rPr>
        <w:t>），其中根据全权代表会议的要求</w:t>
      </w:r>
      <w:r w:rsidRPr="002F0D8E">
        <w:rPr>
          <w:rFonts w:hint="eastAsia"/>
          <w:sz w:val="24"/>
          <w:szCs w:val="24"/>
          <w:lang w:val="zh-CN" w:eastAsia="zh-CN"/>
        </w:rPr>
        <w:t>，</w:t>
      </w:r>
      <w:r w:rsidRPr="002F0D8E">
        <w:rPr>
          <w:sz w:val="24"/>
          <w:szCs w:val="24"/>
          <w:lang w:val="zh-CN" w:eastAsia="zh-CN"/>
        </w:rPr>
        <w:t>阐述了对临时秘书处提交的意向的分析。</w:t>
      </w:r>
    </w:p>
    <w:p w:rsidR="006E1C34" w:rsidRPr="002F0D8E" w:rsidRDefault="006E1C34" w:rsidP="00F511A3">
      <w:pPr>
        <w:pStyle w:val="Normalnumber"/>
        <w:numPr>
          <w:ilvl w:val="0"/>
          <w:numId w:val="4"/>
        </w:numPr>
        <w:tabs>
          <w:tab w:val="clear" w:pos="6457"/>
          <w:tab w:val="left" w:pos="1134"/>
          <w:tab w:val="left" w:pos="2497"/>
        </w:tabs>
        <w:ind w:left="1247"/>
        <w:jc w:val="both"/>
        <w:rPr>
          <w:sz w:val="24"/>
          <w:szCs w:val="24"/>
          <w:lang w:eastAsia="zh-CN"/>
        </w:rPr>
      </w:pPr>
      <w:r w:rsidRPr="002F0D8E">
        <w:rPr>
          <w:sz w:val="24"/>
          <w:szCs w:val="24"/>
          <w:lang w:val="zh-CN" w:eastAsia="zh-CN"/>
        </w:rPr>
        <w:t>在第七届会议的讨论之后，委员会</w:t>
      </w:r>
      <w:r w:rsidRPr="002F0D8E">
        <w:rPr>
          <w:rFonts w:hint="eastAsia"/>
          <w:sz w:val="24"/>
          <w:szCs w:val="24"/>
          <w:lang w:val="zh-CN" w:eastAsia="zh-CN"/>
        </w:rPr>
        <w:t>商定</w:t>
      </w:r>
      <w:r w:rsidRPr="002F0D8E">
        <w:rPr>
          <w:sz w:val="24"/>
          <w:szCs w:val="24"/>
          <w:lang w:val="zh-CN" w:eastAsia="zh-CN"/>
        </w:rPr>
        <w:t>，将根据已进行的讨论，对关于环境署执行主任如何履行常设秘书处职能的提案的报告进行修订。修订报告将对如何确定新的</w:t>
      </w:r>
      <w:r w:rsidRPr="002F0D8E">
        <w:rPr>
          <w:rFonts w:hint="eastAsia"/>
          <w:sz w:val="24"/>
          <w:szCs w:val="24"/>
          <w:lang w:val="zh-CN" w:eastAsia="zh-CN"/>
        </w:rPr>
        <w:t>《</w:t>
      </w:r>
      <w:r w:rsidRPr="002F0D8E">
        <w:rPr>
          <w:sz w:val="24"/>
          <w:szCs w:val="24"/>
          <w:lang w:val="zh-CN" w:eastAsia="zh-CN"/>
        </w:rPr>
        <w:t>水俣公约</w:t>
      </w:r>
      <w:r w:rsidRPr="002F0D8E">
        <w:rPr>
          <w:rFonts w:hint="eastAsia"/>
          <w:sz w:val="24"/>
          <w:szCs w:val="24"/>
          <w:lang w:val="zh-CN" w:eastAsia="zh-CN"/>
        </w:rPr>
        <w:t>》</w:t>
      </w:r>
      <w:r w:rsidRPr="002F0D8E">
        <w:rPr>
          <w:sz w:val="24"/>
          <w:szCs w:val="24"/>
          <w:lang w:val="zh-CN" w:eastAsia="zh-CN"/>
        </w:rPr>
        <w:t>所需的政治能见度以及适当战略、实务和技术工作人员的时间作出回应。委员会还要求提供更多资料说明在每个拟议地点运营常设秘书处的全部费用，包括在每个地点举行会议的费用；若常设秘书处设在其他地方，工作人员在日内瓦参与关键化学品</w:t>
      </w:r>
      <w:r w:rsidRPr="002F0D8E">
        <w:rPr>
          <w:rFonts w:hint="eastAsia"/>
          <w:sz w:val="24"/>
          <w:szCs w:val="24"/>
          <w:lang w:val="zh-CN" w:eastAsia="zh-CN"/>
        </w:rPr>
        <w:t>与</w:t>
      </w:r>
      <w:r w:rsidRPr="002F0D8E">
        <w:rPr>
          <w:sz w:val="24"/>
          <w:szCs w:val="24"/>
          <w:lang w:val="zh-CN" w:eastAsia="zh-CN"/>
        </w:rPr>
        <w:t>废物会议的差旅费。</w:t>
      </w:r>
    </w:p>
    <w:p w:rsidR="006E1C34" w:rsidRPr="001E709E" w:rsidRDefault="006E1C34" w:rsidP="00F511A3">
      <w:pPr>
        <w:pStyle w:val="Normalnumber"/>
        <w:numPr>
          <w:ilvl w:val="0"/>
          <w:numId w:val="4"/>
        </w:numPr>
        <w:tabs>
          <w:tab w:val="clear" w:pos="6457"/>
          <w:tab w:val="left" w:pos="1134"/>
          <w:tab w:val="left" w:pos="2497"/>
        </w:tabs>
        <w:ind w:left="1247"/>
        <w:jc w:val="both"/>
        <w:rPr>
          <w:spacing w:val="-4"/>
          <w:sz w:val="24"/>
          <w:szCs w:val="24"/>
          <w:lang w:eastAsia="zh-CN"/>
        </w:rPr>
      </w:pPr>
      <w:r w:rsidRPr="001E709E">
        <w:rPr>
          <w:spacing w:val="-4"/>
          <w:sz w:val="24"/>
          <w:szCs w:val="24"/>
          <w:lang w:val="zh-CN" w:eastAsia="zh-CN"/>
        </w:rPr>
        <w:t>针对关于瑞士政府</w:t>
      </w:r>
      <w:r w:rsidRPr="001E709E">
        <w:rPr>
          <w:rFonts w:hint="eastAsia"/>
          <w:spacing w:val="-4"/>
          <w:sz w:val="24"/>
          <w:szCs w:val="24"/>
          <w:lang w:val="zh-CN" w:eastAsia="zh-CN"/>
        </w:rPr>
        <w:t>为</w:t>
      </w:r>
      <w:r w:rsidRPr="001E709E">
        <w:rPr>
          <w:spacing w:val="-4"/>
          <w:sz w:val="24"/>
          <w:szCs w:val="24"/>
          <w:lang w:val="zh-CN" w:eastAsia="zh-CN"/>
        </w:rPr>
        <w:t>水俣公约常设秘书处在日内瓦</w:t>
      </w:r>
      <w:r w:rsidRPr="001E709E">
        <w:rPr>
          <w:rFonts w:hint="eastAsia"/>
          <w:spacing w:val="-4"/>
          <w:sz w:val="24"/>
          <w:szCs w:val="24"/>
          <w:lang w:val="zh-CN" w:eastAsia="zh-CN"/>
        </w:rPr>
        <w:t>提供驻地</w:t>
      </w:r>
      <w:r w:rsidRPr="001E709E">
        <w:rPr>
          <w:spacing w:val="-4"/>
          <w:sz w:val="24"/>
          <w:szCs w:val="24"/>
          <w:lang w:val="zh-CN" w:eastAsia="zh-CN"/>
        </w:rPr>
        <w:t>的意向的讨论，委员会还要求该国政府进一步说明意向的各方面，特别是关于意向的条件。</w:t>
      </w:r>
    </w:p>
    <w:p w:rsidR="006E1C34" w:rsidRPr="002F0D8E" w:rsidRDefault="006E1C34" w:rsidP="00ED113C">
      <w:pPr>
        <w:pStyle w:val="Normalnumber"/>
        <w:numPr>
          <w:ilvl w:val="0"/>
          <w:numId w:val="4"/>
        </w:numPr>
        <w:tabs>
          <w:tab w:val="clear" w:pos="6457"/>
          <w:tab w:val="left" w:pos="1134"/>
          <w:tab w:val="left" w:pos="2497"/>
        </w:tabs>
        <w:ind w:left="1247"/>
        <w:jc w:val="both"/>
        <w:rPr>
          <w:sz w:val="24"/>
          <w:szCs w:val="24"/>
        </w:rPr>
      </w:pPr>
      <w:r w:rsidRPr="00ED113C">
        <w:rPr>
          <w:sz w:val="24"/>
          <w:szCs w:val="24"/>
          <w:lang w:val="zh-CN"/>
        </w:rPr>
        <w:t>2017</w:t>
      </w:r>
      <w:r w:rsidRPr="00ED113C">
        <w:rPr>
          <w:sz w:val="24"/>
          <w:szCs w:val="24"/>
          <w:lang w:val="zh-CN"/>
        </w:rPr>
        <w:t>年</w:t>
      </w:r>
      <w:r w:rsidRPr="00ED113C">
        <w:rPr>
          <w:sz w:val="24"/>
          <w:szCs w:val="24"/>
          <w:lang w:val="zh-CN"/>
        </w:rPr>
        <w:t>6</w:t>
      </w:r>
      <w:r w:rsidRPr="00ED113C">
        <w:rPr>
          <w:sz w:val="24"/>
          <w:szCs w:val="24"/>
          <w:lang w:val="zh-CN"/>
        </w:rPr>
        <w:t>月</w:t>
      </w:r>
      <w:r w:rsidRPr="00ED113C">
        <w:rPr>
          <w:sz w:val="24"/>
          <w:szCs w:val="24"/>
          <w:lang w:val="zh-CN"/>
        </w:rPr>
        <w:t>27</w:t>
      </w:r>
      <w:proofErr w:type="spellStart"/>
      <w:r w:rsidR="00ED113C">
        <w:rPr>
          <w:sz w:val="24"/>
          <w:szCs w:val="24"/>
          <w:lang w:val="zh-CN"/>
        </w:rPr>
        <w:t>日，收到了瑞士政府随后作出的说明</w:t>
      </w:r>
      <w:proofErr w:type="spellEnd"/>
      <w:r w:rsidR="00ED113C">
        <w:rPr>
          <w:sz w:val="24"/>
          <w:szCs w:val="24"/>
          <w:lang w:val="zh-CN"/>
        </w:rPr>
        <w:t>(</w:t>
      </w:r>
      <w:r w:rsidRPr="00ED113C">
        <w:rPr>
          <w:sz w:val="24"/>
          <w:szCs w:val="24"/>
          <w:lang w:val="zh-CN"/>
        </w:rPr>
        <w:t>UNEP/MC/COP.1</w:t>
      </w:r>
      <w:r w:rsidR="00315D84" w:rsidRPr="00ED113C">
        <w:rPr>
          <w:sz w:val="24"/>
          <w:szCs w:val="24"/>
          <w:lang w:val="zh-CN"/>
        </w:rPr>
        <w:t>/</w:t>
      </w:r>
      <w:r w:rsidR="006F3AEF" w:rsidRPr="00ED113C">
        <w:rPr>
          <w:rFonts w:hint="eastAsia"/>
          <w:sz w:val="24"/>
          <w:szCs w:val="24"/>
          <w:lang w:val="zh-CN" w:eastAsia="zh-CN"/>
        </w:rPr>
        <w:t xml:space="preserve"> </w:t>
      </w:r>
      <w:r w:rsidRPr="00ED113C">
        <w:rPr>
          <w:sz w:val="24"/>
          <w:szCs w:val="24"/>
          <w:lang w:val="zh-CN"/>
        </w:rPr>
        <w:t>INF/8</w:t>
      </w:r>
      <w:r w:rsidR="00ED113C">
        <w:rPr>
          <w:sz w:val="24"/>
          <w:szCs w:val="24"/>
          <w:lang w:val="zh-CN"/>
        </w:rPr>
        <w:t>)</w:t>
      </w:r>
      <w:r w:rsidRPr="00ED113C">
        <w:rPr>
          <w:sz w:val="24"/>
          <w:szCs w:val="24"/>
          <w:lang w:val="zh-CN"/>
        </w:rPr>
        <w:t>。</w:t>
      </w:r>
      <w:proofErr w:type="spellStart"/>
      <w:r w:rsidRPr="002F0D8E">
        <w:rPr>
          <w:sz w:val="24"/>
          <w:szCs w:val="24"/>
          <w:lang w:val="zh-CN"/>
        </w:rPr>
        <w:t>对说明的分析载于</w:t>
      </w:r>
      <w:proofErr w:type="spellEnd"/>
      <w:r w:rsidRPr="002F0D8E">
        <w:rPr>
          <w:sz w:val="24"/>
          <w:szCs w:val="24"/>
          <w:lang w:val="zh-CN"/>
        </w:rPr>
        <w:t>UNEP/MC/COP.1/28</w:t>
      </w:r>
      <w:proofErr w:type="spellStart"/>
      <w:r w:rsidRPr="002F0D8E">
        <w:rPr>
          <w:sz w:val="24"/>
          <w:szCs w:val="24"/>
          <w:lang w:val="zh-CN"/>
        </w:rPr>
        <w:t>号文件</w:t>
      </w:r>
      <w:proofErr w:type="spellEnd"/>
      <w:r w:rsidRPr="002F0D8E">
        <w:rPr>
          <w:sz w:val="24"/>
          <w:szCs w:val="24"/>
          <w:lang w:val="zh-CN"/>
        </w:rPr>
        <w:t>。</w:t>
      </w:r>
    </w:p>
    <w:p w:rsidR="006E1C34" w:rsidRPr="002F0D8E" w:rsidRDefault="006E1C34" w:rsidP="00F511A3">
      <w:pPr>
        <w:pStyle w:val="Normalnumber"/>
        <w:numPr>
          <w:ilvl w:val="0"/>
          <w:numId w:val="4"/>
        </w:numPr>
        <w:tabs>
          <w:tab w:val="clear" w:pos="6457"/>
          <w:tab w:val="left" w:pos="1134"/>
          <w:tab w:val="left" w:pos="2497"/>
        </w:tabs>
        <w:ind w:left="1247"/>
        <w:jc w:val="both"/>
        <w:rPr>
          <w:sz w:val="24"/>
          <w:szCs w:val="24"/>
          <w:lang w:eastAsia="zh-CN"/>
        </w:rPr>
      </w:pPr>
      <w:r w:rsidRPr="002F0D8E">
        <w:rPr>
          <w:sz w:val="24"/>
          <w:szCs w:val="24"/>
          <w:lang w:val="zh-CN" w:eastAsia="zh-CN"/>
        </w:rPr>
        <w:t>另外两份文件都与常设秘书处的审议有关：</w:t>
      </w:r>
      <w:r w:rsidRPr="002F0D8E">
        <w:rPr>
          <w:sz w:val="24"/>
          <w:szCs w:val="24"/>
          <w:lang w:val="zh-CN" w:eastAsia="zh-CN"/>
        </w:rPr>
        <w:t>UNEP/MC/COP.1/18</w:t>
      </w:r>
      <w:r w:rsidR="008A49C9" w:rsidRPr="008A49C9">
        <w:rPr>
          <w:sz w:val="24"/>
          <w:szCs w:val="24"/>
          <w:lang w:val="zh-CN" w:eastAsia="zh-CN"/>
        </w:rPr>
        <w:t>/Rev.1</w:t>
      </w:r>
      <w:r w:rsidRPr="002F0D8E">
        <w:rPr>
          <w:sz w:val="24"/>
          <w:szCs w:val="24"/>
          <w:lang w:val="zh-CN" w:eastAsia="zh-CN"/>
        </w:rPr>
        <w:t>载列了一份关于常设秘书处实际地点</w:t>
      </w:r>
      <w:r w:rsidRPr="002F0D8E">
        <w:rPr>
          <w:rFonts w:hint="eastAsia"/>
          <w:sz w:val="24"/>
          <w:szCs w:val="24"/>
          <w:lang w:val="zh-CN" w:eastAsia="zh-CN"/>
        </w:rPr>
        <w:t>（</w:t>
      </w:r>
      <w:r w:rsidRPr="002F0D8E">
        <w:rPr>
          <w:sz w:val="24"/>
          <w:szCs w:val="24"/>
          <w:lang w:val="zh-CN" w:eastAsia="zh-CN"/>
        </w:rPr>
        <w:t>即</w:t>
      </w:r>
      <w:r w:rsidRPr="002F0D8E">
        <w:rPr>
          <w:sz w:val="24"/>
          <w:szCs w:val="24"/>
          <w:lang w:val="zh-CN" w:eastAsia="zh-CN"/>
        </w:rPr>
        <w:t>UNEP(DTIE)/Hg/INC.7/15</w:t>
      </w:r>
      <w:r w:rsidRPr="002F0D8E">
        <w:rPr>
          <w:sz w:val="24"/>
          <w:szCs w:val="24"/>
          <w:lang w:val="zh-CN" w:eastAsia="zh-CN"/>
        </w:rPr>
        <w:t>号文件确定</w:t>
      </w:r>
      <w:r w:rsidRPr="002F0D8E">
        <w:rPr>
          <w:rFonts w:hint="eastAsia"/>
          <w:sz w:val="24"/>
          <w:szCs w:val="24"/>
          <w:lang w:val="zh-CN" w:eastAsia="zh-CN"/>
        </w:rPr>
        <w:t>的</w:t>
      </w:r>
      <w:r w:rsidRPr="002F0D8E">
        <w:rPr>
          <w:sz w:val="24"/>
          <w:szCs w:val="24"/>
          <w:lang w:val="zh-CN" w:eastAsia="zh-CN"/>
        </w:rPr>
        <w:t>六个地点：曼谷、日内瓦、内罗毕、大阪、维也纳或华盛顿特区</w:t>
      </w:r>
      <w:r w:rsidRPr="002F0D8E">
        <w:rPr>
          <w:rFonts w:hint="eastAsia"/>
          <w:sz w:val="24"/>
          <w:szCs w:val="24"/>
          <w:lang w:val="zh-CN" w:eastAsia="zh-CN"/>
        </w:rPr>
        <w:t>）</w:t>
      </w:r>
      <w:r w:rsidRPr="002F0D8E">
        <w:rPr>
          <w:sz w:val="24"/>
          <w:szCs w:val="24"/>
          <w:lang w:val="zh-CN" w:eastAsia="zh-CN"/>
        </w:rPr>
        <w:t>的决定草案；</w:t>
      </w:r>
      <w:r w:rsidRPr="002F0D8E">
        <w:rPr>
          <w:sz w:val="24"/>
          <w:szCs w:val="24"/>
          <w:lang w:val="zh-CN" w:eastAsia="zh-CN"/>
        </w:rPr>
        <w:t>UNEP/MC/COP.1/21/Add.2</w:t>
      </w:r>
      <w:r w:rsidRPr="002F0D8E">
        <w:rPr>
          <w:sz w:val="24"/>
          <w:szCs w:val="24"/>
          <w:lang w:val="zh-CN" w:eastAsia="zh-CN"/>
        </w:rPr>
        <w:t>号文件作为</w:t>
      </w:r>
      <w:r w:rsidRPr="002F0D8E">
        <w:rPr>
          <w:sz w:val="24"/>
          <w:szCs w:val="24"/>
          <w:lang w:val="zh-CN" w:eastAsia="zh-CN"/>
        </w:rPr>
        <w:t>2018–2019</w:t>
      </w:r>
      <w:r w:rsidRPr="002F0D8E">
        <w:rPr>
          <w:sz w:val="24"/>
          <w:szCs w:val="24"/>
          <w:lang w:val="zh-CN" w:eastAsia="zh-CN"/>
        </w:rPr>
        <w:t>两年期工作方案与预算的一部分，载列了预计履行不同秘书处安排备选方案的秘书处职能所需的人员配置</w:t>
      </w:r>
      <w:r w:rsidRPr="002F0D8E">
        <w:rPr>
          <w:rFonts w:hint="eastAsia"/>
          <w:sz w:val="24"/>
          <w:szCs w:val="24"/>
          <w:lang w:val="zh-CN" w:eastAsia="zh-CN"/>
        </w:rPr>
        <w:t>资源</w:t>
      </w:r>
      <w:r w:rsidRPr="002F0D8E">
        <w:rPr>
          <w:sz w:val="24"/>
          <w:szCs w:val="24"/>
          <w:lang w:val="zh-CN" w:eastAsia="zh-CN"/>
        </w:rPr>
        <w:t>需求，以及如果独立秘书处设在其他五个可能的地点之一，对人员配置</w:t>
      </w:r>
      <w:r w:rsidRPr="002F0D8E">
        <w:rPr>
          <w:rFonts w:hint="eastAsia"/>
          <w:sz w:val="24"/>
          <w:szCs w:val="24"/>
          <w:lang w:val="zh-CN" w:eastAsia="zh-CN"/>
        </w:rPr>
        <w:t>资源</w:t>
      </w:r>
      <w:r w:rsidRPr="002F0D8E">
        <w:rPr>
          <w:sz w:val="24"/>
          <w:szCs w:val="24"/>
          <w:lang w:val="zh-CN" w:eastAsia="zh-CN"/>
        </w:rPr>
        <w:t>的需求。</w:t>
      </w:r>
    </w:p>
    <w:p w:rsidR="006E1C34" w:rsidRPr="002F0D8E" w:rsidRDefault="006E1C34" w:rsidP="00F511A3">
      <w:pPr>
        <w:pStyle w:val="Normalnumber"/>
        <w:numPr>
          <w:ilvl w:val="0"/>
          <w:numId w:val="4"/>
        </w:numPr>
        <w:tabs>
          <w:tab w:val="clear" w:pos="6457"/>
          <w:tab w:val="left" w:pos="1134"/>
          <w:tab w:val="left" w:pos="2497"/>
        </w:tabs>
        <w:ind w:left="1247"/>
        <w:jc w:val="both"/>
        <w:rPr>
          <w:sz w:val="24"/>
          <w:szCs w:val="24"/>
          <w:lang w:eastAsia="zh-CN"/>
        </w:rPr>
      </w:pPr>
      <w:r w:rsidRPr="002F0D8E">
        <w:rPr>
          <w:sz w:val="24"/>
          <w:szCs w:val="24"/>
          <w:lang w:val="zh-CN" w:eastAsia="zh-CN"/>
        </w:rPr>
        <w:t>按照委员会第七届会议的要求，本说明的附件载列了执行主任关于其如何履行公约常设秘书处职能的提案的修订报告，同时考虑到政府间谈判委员会第七届会议的讨论，并对提供更多资料说明关于汞的水俣公约缔约方大会第一次会议具体方面的要求作出了回应。</w:t>
      </w:r>
    </w:p>
    <w:p w:rsidR="006E1C34" w:rsidRPr="002F0D8E" w:rsidRDefault="006E1C34" w:rsidP="00105D19">
      <w:pPr>
        <w:pStyle w:val="Normalnumber"/>
        <w:numPr>
          <w:ilvl w:val="0"/>
          <w:numId w:val="4"/>
        </w:numPr>
        <w:tabs>
          <w:tab w:val="clear" w:pos="6457"/>
          <w:tab w:val="left" w:pos="1134"/>
          <w:tab w:val="left" w:pos="2497"/>
        </w:tabs>
        <w:ind w:left="1247"/>
        <w:jc w:val="both"/>
        <w:rPr>
          <w:sz w:val="24"/>
          <w:szCs w:val="24"/>
          <w:lang w:eastAsia="zh-CN"/>
        </w:rPr>
      </w:pPr>
      <w:r w:rsidRPr="002F0D8E">
        <w:rPr>
          <w:sz w:val="24"/>
          <w:szCs w:val="24"/>
          <w:lang w:val="zh-CN" w:eastAsia="zh-CN"/>
        </w:rPr>
        <w:lastRenderedPageBreak/>
        <w:t>在审议拟议备选方案时，缔约方大会不妨在以下两者之间把握平衡：生效之后的早期阶段（尤其是缔约方大会第一次和第二次会议之间的时期）对秘书处成效的需要和要求，以及实现合作与协作的长远机会。</w:t>
      </w:r>
    </w:p>
    <w:p w:rsidR="006E1C34" w:rsidRPr="002F0D8E" w:rsidRDefault="006E1C34" w:rsidP="00105D19">
      <w:pPr>
        <w:pStyle w:val="CH2"/>
        <w:jc w:val="both"/>
        <w:outlineLvl w:val="0"/>
        <w:rPr>
          <w:rFonts w:ascii="黑体" w:eastAsia="黑体" w:hAnsi="黑体"/>
          <w:szCs w:val="24"/>
          <w:lang w:eastAsia="zh-CN"/>
        </w:rPr>
      </w:pPr>
      <w:r w:rsidRPr="002F0D8E">
        <w:rPr>
          <w:rFonts w:ascii="黑体" w:eastAsia="黑体" w:hAnsi="黑体"/>
          <w:szCs w:val="24"/>
          <w:lang w:val="zh-CN" w:eastAsia="zh-CN"/>
        </w:rPr>
        <w:tab/>
      </w:r>
      <w:r w:rsidRPr="002F0D8E">
        <w:rPr>
          <w:rFonts w:ascii="黑体" w:eastAsia="黑体" w:hAnsi="黑体"/>
          <w:szCs w:val="24"/>
          <w:lang w:val="zh-CN" w:eastAsia="zh-CN"/>
        </w:rPr>
        <w:tab/>
        <w:t>建议缔约方大会采取的行动</w:t>
      </w:r>
    </w:p>
    <w:p w:rsidR="006E1C34" w:rsidRPr="002F0D8E" w:rsidRDefault="006E1C34" w:rsidP="00105D19">
      <w:pPr>
        <w:pStyle w:val="Normalnumber"/>
        <w:keepNext/>
        <w:keepLines/>
        <w:numPr>
          <w:ilvl w:val="0"/>
          <w:numId w:val="4"/>
        </w:numPr>
        <w:tabs>
          <w:tab w:val="clear" w:pos="6457"/>
          <w:tab w:val="left" w:pos="1134"/>
          <w:tab w:val="left" w:pos="2497"/>
        </w:tabs>
        <w:ind w:left="1247"/>
        <w:jc w:val="both"/>
        <w:rPr>
          <w:sz w:val="24"/>
          <w:szCs w:val="24"/>
          <w:lang w:eastAsia="zh-CN"/>
        </w:rPr>
      </w:pPr>
      <w:r w:rsidRPr="002F0D8E">
        <w:rPr>
          <w:sz w:val="24"/>
          <w:szCs w:val="24"/>
          <w:lang w:val="zh-CN" w:eastAsia="zh-CN"/>
        </w:rPr>
        <w:t>缔约方大会不妨审查并讨论履行秘书处职能的不同拟议方案，以及本说明和其他文件所列秘书处地点的拟议方案。总</w:t>
      </w:r>
      <w:r w:rsidRPr="002F0D8E">
        <w:rPr>
          <w:rFonts w:hint="eastAsia"/>
          <w:sz w:val="24"/>
          <w:szCs w:val="24"/>
          <w:lang w:val="zh-CN" w:eastAsia="zh-CN"/>
        </w:rPr>
        <w:t>而言之</w:t>
      </w:r>
      <w:r w:rsidRPr="002F0D8E">
        <w:rPr>
          <w:sz w:val="24"/>
          <w:szCs w:val="24"/>
          <w:lang w:val="zh-CN" w:eastAsia="zh-CN"/>
        </w:rPr>
        <w:t>，这些方案是：方案</w:t>
      </w:r>
      <w:r w:rsidR="00105D19" w:rsidRPr="002F0D8E">
        <w:rPr>
          <w:sz w:val="24"/>
          <w:szCs w:val="24"/>
          <w:lang w:val="zh-CN" w:eastAsia="zh-CN"/>
        </w:rPr>
        <w:t>1(a)</w:t>
      </w:r>
      <w:r w:rsidRPr="002F0D8E">
        <w:rPr>
          <w:sz w:val="24"/>
          <w:szCs w:val="24"/>
          <w:lang w:val="zh-CN" w:eastAsia="zh-CN"/>
        </w:rPr>
        <w:t>（合并）：将水俣公约秘书处职能并入巴塞尔、鹿特丹和斯德哥尔摩公约秘书处并采用其现有架构；方案</w:t>
      </w:r>
      <w:r w:rsidR="00105D19" w:rsidRPr="002F0D8E">
        <w:rPr>
          <w:sz w:val="24"/>
          <w:szCs w:val="24"/>
          <w:lang w:val="zh-CN" w:eastAsia="zh-CN"/>
        </w:rPr>
        <w:t>1</w:t>
      </w:r>
      <w:r w:rsidRPr="002F0D8E">
        <w:rPr>
          <w:sz w:val="24"/>
          <w:szCs w:val="24"/>
          <w:lang w:val="zh-CN" w:eastAsia="zh-CN"/>
        </w:rPr>
        <w:t>(b)</w:t>
      </w:r>
      <w:r w:rsidRPr="002F0D8E">
        <w:rPr>
          <w:sz w:val="24"/>
          <w:szCs w:val="24"/>
          <w:lang w:val="zh-CN" w:eastAsia="zh-CN"/>
        </w:rPr>
        <w:t>（</w:t>
      </w:r>
      <w:r w:rsidRPr="002F0D8E">
        <w:rPr>
          <w:rFonts w:hint="eastAsia"/>
          <w:sz w:val="24"/>
          <w:szCs w:val="24"/>
          <w:lang w:val="zh-CN" w:eastAsia="zh-CN"/>
        </w:rPr>
        <w:t>设立分</w:t>
      </w:r>
      <w:r w:rsidRPr="002F0D8E">
        <w:rPr>
          <w:sz w:val="24"/>
          <w:szCs w:val="24"/>
          <w:lang w:val="zh-CN" w:eastAsia="zh-CN"/>
        </w:rPr>
        <w:t>处）：通过</w:t>
      </w:r>
      <w:r w:rsidR="00A36FFA" w:rsidRPr="002F0D8E">
        <w:rPr>
          <w:rFonts w:hint="eastAsia"/>
          <w:sz w:val="24"/>
          <w:szCs w:val="24"/>
          <w:lang w:val="zh-CN" w:eastAsia="zh-CN"/>
        </w:rPr>
        <w:t>临时</w:t>
      </w:r>
      <w:r w:rsidRPr="002F0D8E">
        <w:rPr>
          <w:rFonts w:hint="eastAsia"/>
          <w:sz w:val="24"/>
          <w:szCs w:val="24"/>
          <w:lang w:val="zh-CN" w:eastAsia="zh-CN"/>
        </w:rPr>
        <w:t>设立一个水俣公约分处</w:t>
      </w:r>
      <w:r w:rsidRPr="002F0D8E">
        <w:rPr>
          <w:sz w:val="24"/>
          <w:szCs w:val="24"/>
          <w:lang w:val="zh-CN" w:eastAsia="zh-CN"/>
        </w:rPr>
        <w:t>，将水俣公约秘书处</w:t>
      </w:r>
      <w:r w:rsidRPr="002F0D8E">
        <w:rPr>
          <w:rFonts w:hint="eastAsia"/>
          <w:sz w:val="24"/>
          <w:szCs w:val="24"/>
          <w:lang w:val="zh-CN" w:eastAsia="zh-CN"/>
        </w:rPr>
        <w:t>与</w:t>
      </w:r>
      <w:r w:rsidRPr="002F0D8E">
        <w:rPr>
          <w:sz w:val="24"/>
          <w:szCs w:val="24"/>
          <w:lang w:val="zh-CN" w:eastAsia="zh-CN"/>
        </w:rPr>
        <w:t>巴塞尔、鹿特丹和斯德哥尔摩公约秘书处</w:t>
      </w:r>
      <w:r w:rsidRPr="002F0D8E">
        <w:rPr>
          <w:rFonts w:hint="eastAsia"/>
          <w:sz w:val="24"/>
          <w:szCs w:val="24"/>
          <w:lang w:val="zh-CN" w:eastAsia="zh-CN"/>
        </w:rPr>
        <w:t>合并</w:t>
      </w:r>
      <w:r w:rsidRPr="002F0D8E">
        <w:rPr>
          <w:sz w:val="24"/>
          <w:szCs w:val="24"/>
          <w:lang w:val="zh-CN" w:eastAsia="zh-CN"/>
        </w:rPr>
        <w:t>；备选方案</w:t>
      </w:r>
      <w:r w:rsidRPr="002F0D8E">
        <w:rPr>
          <w:sz w:val="24"/>
          <w:szCs w:val="24"/>
          <w:lang w:val="zh-CN" w:eastAsia="zh-CN"/>
        </w:rPr>
        <w:t>2</w:t>
      </w:r>
      <w:r w:rsidRPr="002F0D8E">
        <w:rPr>
          <w:sz w:val="24"/>
          <w:szCs w:val="24"/>
          <w:lang w:val="zh-CN" w:eastAsia="zh-CN"/>
        </w:rPr>
        <w:t>（</w:t>
      </w:r>
      <w:r w:rsidRPr="002F0D8E">
        <w:rPr>
          <w:rFonts w:hint="eastAsia"/>
          <w:sz w:val="24"/>
          <w:szCs w:val="24"/>
          <w:lang w:val="zh-CN" w:eastAsia="zh-CN"/>
        </w:rPr>
        <w:t>单独设处</w:t>
      </w:r>
      <w:r w:rsidRPr="002F0D8E">
        <w:rPr>
          <w:sz w:val="24"/>
          <w:szCs w:val="24"/>
          <w:lang w:val="zh-CN" w:eastAsia="zh-CN"/>
        </w:rPr>
        <w:t>）：</w:t>
      </w:r>
      <w:r w:rsidRPr="002F0D8E">
        <w:rPr>
          <w:rFonts w:hint="eastAsia"/>
          <w:sz w:val="24"/>
          <w:szCs w:val="24"/>
          <w:lang w:val="zh-CN" w:eastAsia="zh-CN"/>
        </w:rPr>
        <w:t>设</w:t>
      </w:r>
      <w:r w:rsidRPr="002F0D8E">
        <w:rPr>
          <w:sz w:val="24"/>
          <w:szCs w:val="24"/>
          <w:lang w:val="zh-CN" w:eastAsia="zh-CN"/>
        </w:rPr>
        <w:t>立一个独立的水俣公约秘书处。</w:t>
      </w:r>
    </w:p>
    <w:p w:rsidR="006E1C34" w:rsidRPr="002F0D8E" w:rsidRDefault="006E1C34" w:rsidP="00105D19">
      <w:pPr>
        <w:pStyle w:val="Normalnumber"/>
        <w:keepNext/>
        <w:keepLines/>
        <w:numPr>
          <w:ilvl w:val="0"/>
          <w:numId w:val="4"/>
        </w:numPr>
        <w:tabs>
          <w:tab w:val="clear" w:pos="6457"/>
          <w:tab w:val="left" w:pos="1134"/>
          <w:tab w:val="left" w:pos="2497"/>
        </w:tabs>
        <w:ind w:left="1247"/>
        <w:jc w:val="both"/>
        <w:rPr>
          <w:sz w:val="24"/>
          <w:szCs w:val="24"/>
          <w:lang w:eastAsia="zh-CN"/>
        </w:rPr>
      </w:pPr>
      <w:r w:rsidRPr="002F0D8E">
        <w:rPr>
          <w:sz w:val="24"/>
          <w:szCs w:val="24"/>
          <w:lang w:val="zh-CN" w:eastAsia="zh-CN"/>
        </w:rPr>
        <w:t>在审议之后，缔约方大会不妨通过一项决定，向执行主任建议本说明所列三个拟议备选方案</w:t>
      </w:r>
      <w:r w:rsidRPr="002F0D8E">
        <w:rPr>
          <w:rFonts w:hint="eastAsia"/>
          <w:sz w:val="24"/>
          <w:szCs w:val="24"/>
          <w:lang w:val="zh-CN" w:eastAsia="zh-CN"/>
        </w:rPr>
        <w:t>的其中一个</w:t>
      </w:r>
      <w:r w:rsidRPr="002F0D8E">
        <w:rPr>
          <w:sz w:val="24"/>
          <w:szCs w:val="24"/>
          <w:lang w:val="zh-CN" w:eastAsia="zh-CN"/>
        </w:rPr>
        <w:t>，并酌情提供任何其他指导意见，同时</w:t>
      </w:r>
      <w:r w:rsidRPr="002F0D8E">
        <w:rPr>
          <w:rFonts w:hint="eastAsia"/>
          <w:sz w:val="24"/>
          <w:szCs w:val="24"/>
          <w:lang w:val="zh-CN" w:eastAsia="zh-CN"/>
        </w:rPr>
        <w:t>铭记，</w:t>
      </w:r>
      <w:r w:rsidRPr="002F0D8E">
        <w:rPr>
          <w:sz w:val="24"/>
          <w:szCs w:val="24"/>
          <w:lang w:val="zh-CN" w:eastAsia="zh-CN"/>
        </w:rPr>
        <w:t>按照《水俣公约》第</w:t>
      </w:r>
      <w:r w:rsidRPr="002F0D8E">
        <w:rPr>
          <w:sz w:val="24"/>
          <w:szCs w:val="24"/>
          <w:lang w:val="zh-CN" w:eastAsia="zh-CN"/>
        </w:rPr>
        <w:t>24</w:t>
      </w:r>
      <w:r w:rsidRPr="002F0D8E">
        <w:rPr>
          <w:sz w:val="24"/>
          <w:szCs w:val="24"/>
          <w:lang w:val="zh-CN" w:eastAsia="zh-CN"/>
        </w:rPr>
        <w:t>条第</w:t>
      </w:r>
      <w:r w:rsidRPr="002F0D8E">
        <w:rPr>
          <w:sz w:val="24"/>
          <w:szCs w:val="24"/>
          <w:lang w:val="zh-CN" w:eastAsia="zh-CN"/>
        </w:rPr>
        <w:t>4</w:t>
      </w:r>
      <w:r w:rsidRPr="002F0D8E">
        <w:rPr>
          <w:sz w:val="24"/>
          <w:szCs w:val="24"/>
          <w:lang w:val="zh-CN" w:eastAsia="zh-CN"/>
        </w:rPr>
        <w:t>款，缔约方大会不妨</w:t>
      </w:r>
      <w:r w:rsidRPr="002F0D8E">
        <w:rPr>
          <w:rFonts w:hint="eastAsia"/>
          <w:sz w:val="24"/>
          <w:szCs w:val="24"/>
          <w:lang w:val="zh-CN" w:eastAsia="zh-CN"/>
        </w:rPr>
        <w:t>就</w:t>
      </w:r>
      <w:r w:rsidRPr="002F0D8E">
        <w:rPr>
          <w:sz w:val="24"/>
          <w:szCs w:val="24"/>
          <w:lang w:val="zh-CN" w:eastAsia="zh-CN"/>
        </w:rPr>
        <w:t>水俣公约常设秘书处和其他化学品</w:t>
      </w:r>
      <w:r w:rsidRPr="002F0D8E">
        <w:rPr>
          <w:rFonts w:hint="eastAsia"/>
          <w:sz w:val="24"/>
          <w:szCs w:val="24"/>
          <w:lang w:val="zh-CN" w:eastAsia="zh-CN"/>
        </w:rPr>
        <w:t>与</w:t>
      </w:r>
      <w:r w:rsidRPr="002F0D8E">
        <w:rPr>
          <w:sz w:val="24"/>
          <w:szCs w:val="24"/>
          <w:lang w:val="zh-CN" w:eastAsia="zh-CN"/>
        </w:rPr>
        <w:t>废物公约的秘书处之间的合作和协调提供指导意见。</w:t>
      </w:r>
    </w:p>
    <w:p w:rsidR="006E1C34" w:rsidRPr="001E709E" w:rsidRDefault="006E1C34" w:rsidP="001E709E">
      <w:pPr>
        <w:pStyle w:val="Normalnumber"/>
        <w:keepNext/>
        <w:keepLines/>
        <w:numPr>
          <w:ilvl w:val="0"/>
          <w:numId w:val="4"/>
        </w:numPr>
        <w:tabs>
          <w:tab w:val="clear" w:pos="6457"/>
          <w:tab w:val="left" w:pos="1134"/>
          <w:tab w:val="left" w:pos="2497"/>
        </w:tabs>
        <w:ind w:left="1247"/>
        <w:jc w:val="both"/>
        <w:rPr>
          <w:spacing w:val="4"/>
          <w:lang w:eastAsia="zh-CN"/>
        </w:rPr>
      </w:pPr>
      <w:r w:rsidRPr="001E709E">
        <w:rPr>
          <w:spacing w:val="4"/>
          <w:sz w:val="24"/>
          <w:szCs w:val="24"/>
          <w:lang w:val="zh-CN" w:eastAsia="zh-CN"/>
        </w:rPr>
        <w:t>如果建议设立独立秘书处，缔约方大会不妨</w:t>
      </w:r>
      <w:r w:rsidR="00A10F19" w:rsidRPr="001E709E">
        <w:rPr>
          <w:rFonts w:hint="eastAsia"/>
          <w:spacing w:val="4"/>
          <w:sz w:val="24"/>
          <w:szCs w:val="24"/>
          <w:lang w:val="zh-CN" w:eastAsia="zh-CN"/>
        </w:rPr>
        <w:t>就</w:t>
      </w:r>
      <w:r w:rsidRPr="001E709E">
        <w:rPr>
          <w:spacing w:val="4"/>
          <w:sz w:val="24"/>
          <w:szCs w:val="24"/>
          <w:lang w:val="zh-CN" w:eastAsia="zh-CN"/>
        </w:rPr>
        <w:t>秘书处应设在何处</w:t>
      </w:r>
      <w:r w:rsidR="00A10F19" w:rsidRPr="001E709E">
        <w:rPr>
          <w:rFonts w:hint="eastAsia"/>
          <w:spacing w:val="4"/>
          <w:sz w:val="24"/>
          <w:szCs w:val="24"/>
          <w:lang w:val="zh-CN" w:eastAsia="zh-CN"/>
        </w:rPr>
        <w:t>提出</w:t>
      </w:r>
      <w:r w:rsidR="00A10F19" w:rsidRPr="001E709E">
        <w:rPr>
          <w:spacing w:val="4"/>
          <w:sz w:val="24"/>
          <w:szCs w:val="24"/>
          <w:lang w:val="zh-CN" w:eastAsia="zh-CN"/>
        </w:rPr>
        <w:t>建议</w:t>
      </w:r>
      <w:r w:rsidRPr="001E709E">
        <w:rPr>
          <w:spacing w:val="4"/>
          <w:sz w:val="24"/>
          <w:szCs w:val="24"/>
          <w:lang w:val="zh-CN" w:eastAsia="zh-CN"/>
        </w:rPr>
        <w:t>。</w:t>
      </w:r>
    </w:p>
    <w:p w:rsidR="006E1C34" w:rsidRPr="002F0D8E" w:rsidRDefault="006E1C34" w:rsidP="001E709E">
      <w:pPr>
        <w:pStyle w:val="Normalnumber"/>
        <w:keepNext/>
        <w:keepLines/>
        <w:numPr>
          <w:ilvl w:val="0"/>
          <w:numId w:val="0"/>
        </w:numPr>
        <w:tabs>
          <w:tab w:val="left" w:pos="2497"/>
        </w:tabs>
        <w:ind w:left="2610"/>
        <w:jc w:val="both"/>
        <w:rPr>
          <w:lang w:eastAsia="zh-CN"/>
        </w:rPr>
        <w:sectPr w:rsidR="006E1C34" w:rsidRPr="002F0D8E" w:rsidSect="00EF6A85">
          <w:headerReference w:type="even" r:id="rId11"/>
          <w:headerReference w:type="default" r:id="rId12"/>
          <w:footerReference w:type="even" r:id="rId13"/>
          <w:footerReference w:type="default" r:id="rId14"/>
          <w:headerReference w:type="first" r:id="rId15"/>
          <w:footerReference w:type="first" r:id="rId16"/>
          <w:type w:val="continuous"/>
          <w:pgSz w:w="11906" w:h="16838"/>
          <w:pgMar w:top="907" w:right="1196" w:bottom="1418" w:left="1418" w:header="539" w:footer="975" w:gutter="0"/>
          <w:cols w:space="720"/>
          <w:titlePg/>
          <w:docGrid w:linePitch="360"/>
        </w:sectPr>
      </w:pPr>
    </w:p>
    <w:p w:rsidR="006E1C34" w:rsidRPr="002F0D8E" w:rsidRDefault="006E1C34" w:rsidP="001E709E">
      <w:pPr>
        <w:pStyle w:val="ZZAnxheader"/>
        <w:jc w:val="both"/>
        <w:outlineLvl w:val="0"/>
        <w:rPr>
          <w:rFonts w:eastAsia="黑体"/>
          <w:b w:val="0"/>
          <w:bCs/>
          <w:sz w:val="28"/>
          <w:szCs w:val="28"/>
          <w:lang w:eastAsia="zh-CN"/>
        </w:rPr>
      </w:pPr>
      <w:r w:rsidRPr="002F0D8E">
        <w:rPr>
          <w:lang w:eastAsia="zh-CN"/>
        </w:rPr>
        <w:br w:type="page"/>
      </w:r>
      <w:r w:rsidRPr="002F0D8E">
        <w:rPr>
          <w:rFonts w:eastAsia="黑体" w:hAnsi="黑体"/>
          <w:sz w:val="28"/>
          <w:szCs w:val="28"/>
          <w:lang w:val="zh-CN" w:eastAsia="zh-CN"/>
        </w:rPr>
        <w:lastRenderedPageBreak/>
        <w:t>附件</w:t>
      </w:r>
    </w:p>
    <w:p w:rsidR="006E1C34" w:rsidRPr="00D26039" w:rsidRDefault="006E1C34" w:rsidP="00D26039">
      <w:pPr>
        <w:pStyle w:val="ZZAnxtitle"/>
        <w:snapToGrid w:val="0"/>
        <w:ind w:left="1253" w:right="136"/>
        <w:rPr>
          <w:rFonts w:eastAsia="黑体"/>
          <w:color w:val="7030A0"/>
          <w:sz w:val="28"/>
          <w:szCs w:val="28"/>
          <w:lang w:eastAsia="zh-CN"/>
        </w:rPr>
      </w:pPr>
      <w:r w:rsidRPr="00D26039">
        <w:rPr>
          <w:rFonts w:eastAsia="黑体" w:hAnsi="黑体"/>
          <w:sz w:val="28"/>
          <w:szCs w:val="28"/>
          <w:lang w:val="zh-CN" w:eastAsia="zh-CN"/>
        </w:rPr>
        <w:t>关于联合国环境规划署执行主任如何履行关于汞的水俣公约常设秘书处职能的提案的修订报告</w:t>
      </w:r>
    </w:p>
    <w:p w:rsidR="006E1C34" w:rsidRPr="002F0D8E" w:rsidRDefault="00434BC9">
      <w:pPr>
        <w:pStyle w:val="CH2"/>
        <w:outlineLvl w:val="0"/>
        <w:rPr>
          <w:rFonts w:eastAsia="黑体"/>
          <w:color w:val="7030A0"/>
          <w:lang w:eastAsia="zh-CN"/>
        </w:rPr>
      </w:pPr>
      <w:r w:rsidRPr="002F0D8E">
        <w:rPr>
          <w:rFonts w:eastAsia="黑体"/>
          <w:lang w:val="zh-CN" w:eastAsia="zh-CN"/>
        </w:rPr>
        <w:tab/>
      </w:r>
      <w:r w:rsidR="006E1C34" w:rsidRPr="002F0D8E">
        <w:rPr>
          <w:rFonts w:eastAsia="黑体"/>
          <w:lang w:val="zh-CN" w:eastAsia="zh-CN"/>
        </w:rPr>
        <w:t>A.</w:t>
      </w:r>
      <w:r w:rsidR="006E1C34" w:rsidRPr="002F0D8E">
        <w:rPr>
          <w:rFonts w:eastAsia="黑体"/>
          <w:lang w:val="zh-CN" w:eastAsia="zh-CN"/>
        </w:rPr>
        <w:tab/>
      </w:r>
      <w:r w:rsidR="006E1C34" w:rsidRPr="002F0D8E">
        <w:rPr>
          <w:rFonts w:eastAsia="黑体" w:hAnsi="黑体"/>
          <w:lang w:val="zh-CN" w:eastAsia="zh-CN"/>
        </w:rPr>
        <w:t>背景</w:t>
      </w:r>
    </w:p>
    <w:p w:rsidR="006E1C34" w:rsidRPr="002F0D8E" w:rsidRDefault="006E1C34" w:rsidP="00A51653">
      <w:pPr>
        <w:pStyle w:val="Normal-pool"/>
        <w:numPr>
          <w:ilvl w:val="0"/>
          <w:numId w:val="5"/>
        </w:numPr>
        <w:tabs>
          <w:tab w:val="clear" w:pos="1247"/>
          <w:tab w:val="clear" w:pos="1814"/>
          <w:tab w:val="clear" w:pos="2381"/>
          <w:tab w:val="clear" w:pos="2948"/>
          <w:tab w:val="clear" w:pos="3515"/>
          <w:tab w:val="clear" w:pos="4082"/>
          <w:tab w:val="left" w:pos="624"/>
        </w:tabs>
        <w:spacing w:after="120"/>
        <w:ind w:left="1247" w:firstLine="0"/>
        <w:jc w:val="both"/>
        <w:rPr>
          <w:color w:val="7030A0"/>
          <w:sz w:val="24"/>
          <w:szCs w:val="24"/>
          <w:lang w:eastAsia="zh-CN"/>
        </w:rPr>
      </w:pPr>
      <w:r w:rsidRPr="0083691A">
        <w:rPr>
          <w:spacing w:val="-4"/>
          <w:sz w:val="24"/>
          <w:szCs w:val="24"/>
          <w:lang w:val="zh-CN" w:eastAsia="zh-CN"/>
        </w:rPr>
        <w:t>《关于汞的水俣公约》已于</w:t>
      </w:r>
      <w:r w:rsidRPr="0083691A">
        <w:rPr>
          <w:spacing w:val="-4"/>
          <w:sz w:val="24"/>
          <w:szCs w:val="24"/>
          <w:lang w:val="zh-CN" w:eastAsia="zh-CN"/>
        </w:rPr>
        <w:t>2013</w:t>
      </w:r>
      <w:r w:rsidRPr="0083691A">
        <w:rPr>
          <w:spacing w:val="-4"/>
          <w:sz w:val="24"/>
          <w:szCs w:val="24"/>
          <w:lang w:val="zh-CN" w:eastAsia="zh-CN"/>
        </w:rPr>
        <w:t>年</w:t>
      </w:r>
      <w:r w:rsidRPr="0083691A">
        <w:rPr>
          <w:spacing w:val="-4"/>
          <w:sz w:val="24"/>
          <w:szCs w:val="24"/>
          <w:lang w:val="zh-CN" w:eastAsia="zh-CN"/>
        </w:rPr>
        <w:t>10</w:t>
      </w:r>
      <w:r w:rsidRPr="0083691A">
        <w:rPr>
          <w:spacing w:val="-4"/>
          <w:sz w:val="24"/>
          <w:szCs w:val="24"/>
          <w:lang w:val="zh-CN" w:eastAsia="zh-CN"/>
        </w:rPr>
        <w:t>月</w:t>
      </w:r>
      <w:r w:rsidRPr="0083691A">
        <w:rPr>
          <w:spacing w:val="-4"/>
          <w:sz w:val="24"/>
          <w:szCs w:val="24"/>
          <w:lang w:val="zh-CN" w:eastAsia="zh-CN"/>
        </w:rPr>
        <w:t>10</w:t>
      </w:r>
      <w:r w:rsidRPr="0083691A">
        <w:rPr>
          <w:spacing w:val="-4"/>
          <w:sz w:val="24"/>
          <w:szCs w:val="24"/>
          <w:lang w:val="zh-CN" w:eastAsia="zh-CN"/>
        </w:rPr>
        <w:t>日在日本熊本召开的全权代表大会上获得通过并开放供签署。在整个谈判过程中，拟定一项具有法律约束力的全球性汞问题文书政府间谈判委员会的工作得到联合国环境规划署（环境署）通过技术、工业和经济司下设的化学品与废物处提供的秘书处服务的支持。</w:t>
      </w:r>
      <w:r w:rsidRPr="0083691A">
        <w:rPr>
          <w:spacing w:val="-4"/>
          <w:sz w:val="24"/>
          <w:szCs w:val="24"/>
          <w:vertAlign w:val="superscript"/>
          <w:lang w:val="zh-CN"/>
        </w:rPr>
        <w:footnoteReference w:id="2"/>
      </w:r>
      <w:r w:rsidRPr="002F0D8E">
        <w:rPr>
          <w:sz w:val="24"/>
          <w:szCs w:val="24"/>
          <w:lang w:val="zh-CN" w:eastAsia="zh-CN"/>
        </w:rPr>
        <w:t>在《公约》生效之后，根据《公约》第</w:t>
      </w:r>
      <w:r w:rsidRPr="002F0D8E">
        <w:rPr>
          <w:sz w:val="24"/>
          <w:szCs w:val="24"/>
          <w:lang w:val="zh-CN" w:eastAsia="zh-CN"/>
        </w:rPr>
        <w:t>24</w:t>
      </w:r>
      <w:r w:rsidRPr="002F0D8E">
        <w:rPr>
          <w:sz w:val="24"/>
          <w:szCs w:val="24"/>
          <w:lang w:val="zh-CN" w:eastAsia="zh-CN"/>
        </w:rPr>
        <w:t>条第</w:t>
      </w:r>
      <w:r w:rsidRPr="002F0D8E">
        <w:rPr>
          <w:sz w:val="24"/>
          <w:szCs w:val="24"/>
          <w:lang w:val="zh-CN" w:eastAsia="zh-CN"/>
        </w:rPr>
        <w:t>3</w:t>
      </w:r>
      <w:r w:rsidRPr="002F0D8E">
        <w:rPr>
          <w:sz w:val="24"/>
          <w:szCs w:val="24"/>
          <w:lang w:val="zh-CN" w:eastAsia="zh-CN"/>
        </w:rPr>
        <w:t>款规定，常设秘书处的职能将由环境署执行主任履行，除非出席缔约方大会并表决的缔约方以四分之三多数决定委托一家或多家其他国际组织履行秘书处的职能。</w:t>
      </w:r>
    </w:p>
    <w:p w:rsidR="006E1C34" w:rsidRPr="002F0D8E" w:rsidRDefault="006E1C34" w:rsidP="00A51653">
      <w:pPr>
        <w:pStyle w:val="Normal-pool"/>
        <w:numPr>
          <w:ilvl w:val="0"/>
          <w:numId w:val="5"/>
        </w:numPr>
        <w:tabs>
          <w:tab w:val="clear" w:pos="1247"/>
          <w:tab w:val="clear" w:pos="1814"/>
          <w:tab w:val="clear" w:pos="2381"/>
          <w:tab w:val="clear" w:pos="2948"/>
          <w:tab w:val="clear" w:pos="3515"/>
          <w:tab w:val="clear" w:pos="4082"/>
          <w:tab w:val="left" w:pos="624"/>
        </w:tabs>
        <w:spacing w:after="120"/>
        <w:ind w:left="1247" w:firstLine="0"/>
        <w:jc w:val="both"/>
        <w:rPr>
          <w:sz w:val="24"/>
          <w:szCs w:val="24"/>
          <w:lang w:eastAsia="zh-CN"/>
        </w:rPr>
      </w:pPr>
      <w:r w:rsidRPr="002F0D8E">
        <w:rPr>
          <w:sz w:val="24"/>
          <w:szCs w:val="24"/>
          <w:lang w:val="zh-CN" w:eastAsia="zh-CN"/>
        </w:rPr>
        <w:t>在全权代表大会上进一步审议了环境署执行主任如何履行公约常设秘书处的职能。各国政府通过最后文件请执行主任在缔约方大会第一次会议之前提交并请委员会审议关于执行主任如何履行公约常设秘书处职能的提案的报告。</w:t>
      </w:r>
    </w:p>
    <w:p w:rsidR="006E1C34" w:rsidRPr="002F0D8E" w:rsidRDefault="006E1C34" w:rsidP="00A51653">
      <w:pPr>
        <w:pStyle w:val="Normal-pool"/>
        <w:numPr>
          <w:ilvl w:val="0"/>
          <w:numId w:val="5"/>
        </w:numPr>
        <w:tabs>
          <w:tab w:val="clear" w:pos="1247"/>
          <w:tab w:val="clear" w:pos="1814"/>
          <w:tab w:val="clear" w:pos="2381"/>
          <w:tab w:val="clear" w:pos="2948"/>
          <w:tab w:val="clear" w:pos="3515"/>
          <w:tab w:val="clear" w:pos="4082"/>
          <w:tab w:val="left" w:pos="624"/>
        </w:tabs>
        <w:spacing w:after="120"/>
        <w:ind w:left="1247" w:firstLine="0"/>
        <w:jc w:val="both"/>
        <w:rPr>
          <w:sz w:val="24"/>
          <w:szCs w:val="24"/>
          <w:lang w:eastAsia="zh-CN"/>
        </w:rPr>
      </w:pPr>
      <w:r w:rsidRPr="002F0D8E">
        <w:rPr>
          <w:sz w:val="24"/>
          <w:szCs w:val="24"/>
          <w:lang w:val="zh-CN" w:eastAsia="zh-CN"/>
        </w:rPr>
        <w:t>因此，政府间谈判委员会第七届会议审议了一份关于环境署执行主任如何履行关于汞的水</w:t>
      </w:r>
      <w:proofErr w:type="gramStart"/>
      <w:r w:rsidRPr="002F0D8E">
        <w:rPr>
          <w:sz w:val="24"/>
          <w:szCs w:val="24"/>
          <w:lang w:val="zh-CN" w:eastAsia="zh-CN"/>
        </w:rPr>
        <w:t>俣</w:t>
      </w:r>
      <w:proofErr w:type="gramEnd"/>
      <w:r w:rsidRPr="002F0D8E">
        <w:rPr>
          <w:sz w:val="24"/>
          <w:szCs w:val="24"/>
          <w:lang w:val="zh-CN" w:eastAsia="zh-CN"/>
        </w:rPr>
        <w:t>公约常设秘书处职能的</w:t>
      </w:r>
      <w:r w:rsidRPr="002F0D8E">
        <w:rPr>
          <w:rFonts w:hint="eastAsia"/>
          <w:sz w:val="24"/>
          <w:szCs w:val="24"/>
          <w:lang w:val="zh-CN" w:eastAsia="zh-CN"/>
        </w:rPr>
        <w:t>拟议</w:t>
      </w:r>
      <w:r w:rsidR="00396EC9">
        <w:rPr>
          <w:rFonts w:hint="eastAsia"/>
          <w:sz w:val="24"/>
          <w:szCs w:val="24"/>
          <w:lang w:val="zh-CN" w:eastAsia="zh-CN"/>
        </w:rPr>
        <w:t>方案</w:t>
      </w:r>
      <w:r w:rsidRPr="002F0D8E">
        <w:rPr>
          <w:sz w:val="24"/>
          <w:szCs w:val="24"/>
          <w:lang w:val="zh-CN" w:eastAsia="zh-CN"/>
        </w:rPr>
        <w:t>的报告（</w:t>
      </w:r>
      <w:r w:rsidRPr="002F0D8E">
        <w:rPr>
          <w:sz w:val="24"/>
          <w:szCs w:val="24"/>
          <w:lang w:val="zh-CN" w:eastAsia="zh-CN"/>
        </w:rPr>
        <w:t>UNEP(DTIE)/Hg/</w:t>
      </w:r>
      <w:r w:rsidR="009C0500" w:rsidRPr="002F0D8E">
        <w:rPr>
          <w:rFonts w:hint="eastAsia"/>
          <w:sz w:val="24"/>
          <w:szCs w:val="24"/>
          <w:lang w:val="zh-CN" w:eastAsia="zh-CN"/>
        </w:rPr>
        <w:t xml:space="preserve"> </w:t>
      </w:r>
      <w:r w:rsidRPr="002F0D8E">
        <w:rPr>
          <w:sz w:val="24"/>
          <w:szCs w:val="24"/>
          <w:lang w:val="zh-CN" w:eastAsia="zh-CN"/>
        </w:rPr>
        <w:t>INC.7/15</w:t>
      </w:r>
      <w:r w:rsidRPr="002F0D8E">
        <w:rPr>
          <w:sz w:val="24"/>
          <w:szCs w:val="24"/>
          <w:lang w:val="zh-CN" w:eastAsia="zh-CN"/>
        </w:rPr>
        <w:t>）。</w:t>
      </w:r>
    </w:p>
    <w:p w:rsidR="006E1C34" w:rsidRPr="002F0D8E" w:rsidRDefault="006E1C34" w:rsidP="00A51653">
      <w:pPr>
        <w:pStyle w:val="Normal-pool"/>
        <w:tabs>
          <w:tab w:val="clear" w:pos="1247"/>
          <w:tab w:val="clear" w:pos="1814"/>
          <w:tab w:val="clear" w:pos="2381"/>
          <w:tab w:val="clear" w:pos="2948"/>
          <w:tab w:val="clear" w:pos="3515"/>
          <w:tab w:val="clear" w:pos="4082"/>
          <w:tab w:val="left" w:pos="624"/>
        </w:tabs>
        <w:spacing w:after="120"/>
        <w:ind w:left="1247"/>
        <w:jc w:val="both"/>
        <w:rPr>
          <w:sz w:val="24"/>
          <w:szCs w:val="24"/>
          <w:lang w:eastAsia="zh-CN"/>
        </w:rPr>
      </w:pPr>
      <w:r w:rsidRPr="002F0D8E">
        <w:rPr>
          <w:sz w:val="24"/>
          <w:szCs w:val="24"/>
          <w:lang w:val="zh-CN" w:eastAsia="zh-CN"/>
        </w:rPr>
        <w:t>政府间谈判委员会第七届会议使委员会第一次有机会就这些备选方案进行讨论。本次讨论获取了关于此事项的广泛意见。</w:t>
      </w:r>
      <w:r w:rsidRPr="002F0D8E">
        <w:rPr>
          <w:rFonts w:eastAsia="MS Mincho"/>
          <w:sz w:val="24"/>
          <w:szCs w:val="24"/>
          <w:vertAlign w:val="superscript"/>
          <w:lang w:val="zh-CN"/>
        </w:rPr>
        <w:footnoteReference w:id="3"/>
      </w:r>
      <w:r w:rsidRPr="002F0D8E">
        <w:rPr>
          <w:sz w:val="24"/>
          <w:szCs w:val="24"/>
          <w:lang w:val="zh-CN" w:eastAsia="zh-CN"/>
        </w:rPr>
        <w:t>委员会第七次会议讨论结束后，主席表示，秘书处将结合讨论结果，对</w:t>
      </w:r>
      <w:r w:rsidRPr="002F0D8E">
        <w:rPr>
          <w:sz w:val="24"/>
          <w:szCs w:val="24"/>
          <w:lang w:val="zh-CN" w:eastAsia="zh-CN"/>
        </w:rPr>
        <w:t>UNEP(DTIE)/Hg/INC.7/15</w:t>
      </w:r>
      <w:r w:rsidRPr="002F0D8E">
        <w:rPr>
          <w:sz w:val="24"/>
          <w:szCs w:val="24"/>
          <w:lang w:val="zh-CN" w:eastAsia="zh-CN"/>
        </w:rPr>
        <w:t>号文件进行修订，供缔约方大会第一次会议审议。</w:t>
      </w:r>
    </w:p>
    <w:p w:rsidR="006E1C34" w:rsidRPr="002F0D8E" w:rsidRDefault="006E1C34" w:rsidP="00A51653">
      <w:pPr>
        <w:pStyle w:val="Normal-pool"/>
        <w:numPr>
          <w:ilvl w:val="0"/>
          <w:numId w:val="5"/>
        </w:numPr>
        <w:tabs>
          <w:tab w:val="clear" w:pos="1247"/>
          <w:tab w:val="clear" w:pos="1814"/>
          <w:tab w:val="clear" w:pos="2381"/>
          <w:tab w:val="clear" w:pos="2948"/>
          <w:tab w:val="clear" w:pos="3515"/>
          <w:tab w:val="clear" w:pos="4082"/>
          <w:tab w:val="left" w:pos="624"/>
        </w:tabs>
        <w:spacing w:after="120"/>
        <w:ind w:left="1247" w:firstLine="0"/>
        <w:jc w:val="both"/>
        <w:rPr>
          <w:sz w:val="24"/>
          <w:szCs w:val="24"/>
          <w:lang w:eastAsia="zh-CN"/>
        </w:rPr>
      </w:pPr>
      <w:r w:rsidRPr="002F0D8E">
        <w:rPr>
          <w:sz w:val="24"/>
          <w:szCs w:val="24"/>
          <w:lang w:val="zh-CN" w:eastAsia="zh-CN"/>
        </w:rPr>
        <w:t>本报告分为四个部分。秘书处根据第</w:t>
      </w:r>
      <w:r w:rsidRPr="002F0D8E">
        <w:rPr>
          <w:sz w:val="24"/>
          <w:szCs w:val="24"/>
          <w:lang w:val="zh-CN" w:eastAsia="zh-CN"/>
        </w:rPr>
        <w:t>24</w:t>
      </w:r>
      <w:r w:rsidRPr="002F0D8E">
        <w:rPr>
          <w:sz w:val="24"/>
          <w:szCs w:val="24"/>
          <w:lang w:val="zh-CN" w:eastAsia="zh-CN"/>
        </w:rPr>
        <w:t>条预计履行的职能载于</w:t>
      </w:r>
      <w:r w:rsidR="00DE79DA" w:rsidRPr="002F0D8E">
        <w:rPr>
          <w:sz w:val="24"/>
          <w:szCs w:val="24"/>
          <w:lang w:val="zh-CN" w:eastAsia="zh-CN"/>
        </w:rPr>
        <w:t>B</w:t>
      </w:r>
      <w:r w:rsidRPr="002F0D8E">
        <w:rPr>
          <w:sz w:val="24"/>
          <w:szCs w:val="24"/>
          <w:lang w:val="zh-CN" w:eastAsia="zh-CN"/>
        </w:rPr>
        <w:t>节，由附录</w:t>
      </w:r>
      <w:r w:rsidRPr="002F0D8E">
        <w:rPr>
          <w:rFonts w:hint="eastAsia"/>
          <w:sz w:val="24"/>
          <w:szCs w:val="24"/>
          <w:lang w:val="zh-CN" w:eastAsia="zh-CN"/>
        </w:rPr>
        <w:t>一</w:t>
      </w:r>
      <w:r w:rsidRPr="002F0D8E">
        <w:rPr>
          <w:sz w:val="24"/>
          <w:szCs w:val="24"/>
          <w:lang w:val="zh-CN" w:eastAsia="zh-CN"/>
        </w:rPr>
        <w:t>加以补充，附录</w:t>
      </w:r>
      <w:r w:rsidRPr="002F0D8E">
        <w:rPr>
          <w:rFonts w:hint="eastAsia"/>
          <w:sz w:val="24"/>
          <w:szCs w:val="24"/>
          <w:lang w:val="zh-CN" w:eastAsia="zh-CN"/>
        </w:rPr>
        <w:t>一</w:t>
      </w:r>
      <w:r w:rsidRPr="002F0D8E">
        <w:rPr>
          <w:sz w:val="24"/>
          <w:szCs w:val="24"/>
          <w:lang w:val="zh-CN" w:eastAsia="zh-CN"/>
        </w:rPr>
        <w:t>阐述了《水俣公约》的未来几年的预期工作。</w:t>
      </w:r>
      <w:r w:rsidRPr="002F0D8E">
        <w:rPr>
          <w:sz w:val="24"/>
          <w:szCs w:val="24"/>
          <w:lang w:val="zh-CN" w:eastAsia="zh-CN"/>
        </w:rPr>
        <w:t>C</w:t>
      </w:r>
      <w:r w:rsidRPr="002F0D8E">
        <w:rPr>
          <w:sz w:val="24"/>
          <w:szCs w:val="24"/>
          <w:lang w:val="zh-CN" w:eastAsia="zh-CN"/>
        </w:rPr>
        <w:t>节载列了</w:t>
      </w:r>
      <w:r w:rsidRPr="002F0D8E">
        <w:rPr>
          <w:rFonts w:hint="eastAsia"/>
          <w:sz w:val="24"/>
          <w:szCs w:val="24"/>
          <w:lang w:val="zh-CN" w:eastAsia="zh-CN"/>
        </w:rPr>
        <w:t>分析</w:t>
      </w:r>
      <w:r w:rsidRPr="002F0D8E">
        <w:rPr>
          <w:sz w:val="24"/>
          <w:szCs w:val="24"/>
          <w:lang w:val="zh-CN" w:eastAsia="zh-CN"/>
        </w:rPr>
        <w:t>关于执行主任如何履行全权代表会议确定的公约常设秘书处职能的备选方案需要考虑的因素。</w:t>
      </w:r>
    </w:p>
    <w:p w:rsidR="006E1C34" w:rsidRPr="002F0D8E" w:rsidRDefault="006E1C34" w:rsidP="00A51653">
      <w:pPr>
        <w:pStyle w:val="Normal-pool"/>
        <w:numPr>
          <w:ilvl w:val="0"/>
          <w:numId w:val="5"/>
        </w:numPr>
        <w:tabs>
          <w:tab w:val="clear" w:pos="1247"/>
          <w:tab w:val="clear" w:pos="1814"/>
          <w:tab w:val="clear" w:pos="2381"/>
          <w:tab w:val="clear" w:pos="2948"/>
          <w:tab w:val="clear" w:pos="3515"/>
          <w:tab w:val="clear" w:pos="4082"/>
          <w:tab w:val="left" w:pos="624"/>
        </w:tabs>
        <w:spacing w:after="120"/>
        <w:ind w:left="1247" w:firstLine="0"/>
        <w:jc w:val="both"/>
        <w:rPr>
          <w:sz w:val="24"/>
          <w:szCs w:val="24"/>
          <w:lang w:eastAsia="zh-CN"/>
        </w:rPr>
      </w:pPr>
      <w:r w:rsidRPr="002F0D8E">
        <w:rPr>
          <w:sz w:val="24"/>
          <w:szCs w:val="24"/>
          <w:lang w:val="zh-CN" w:eastAsia="zh-CN"/>
        </w:rPr>
        <w:t>本报告</w:t>
      </w:r>
      <w:r w:rsidR="005371FB">
        <w:rPr>
          <w:sz w:val="24"/>
          <w:szCs w:val="24"/>
          <w:lang w:val="zh-CN" w:eastAsia="zh-CN"/>
        </w:rPr>
        <w:t>D</w:t>
      </w:r>
      <w:r w:rsidRPr="002F0D8E">
        <w:rPr>
          <w:sz w:val="24"/>
          <w:szCs w:val="24"/>
          <w:lang w:val="zh-CN" w:eastAsia="zh-CN"/>
        </w:rPr>
        <w:t>节概述并分析了执行主任在秘书处</w:t>
      </w:r>
      <w:r w:rsidRPr="002F0D8E">
        <w:rPr>
          <w:rFonts w:hint="eastAsia"/>
          <w:sz w:val="24"/>
          <w:szCs w:val="24"/>
          <w:lang w:val="zh-CN" w:eastAsia="zh-CN"/>
        </w:rPr>
        <w:t>安排</w:t>
      </w:r>
      <w:r w:rsidRPr="002F0D8E">
        <w:rPr>
          <w:sz w:val="24"/>
          <w:szCs w:val="24"/>
          <w:lang w:val="zh-CN" w:eastAsia="zh-CN"/>
        </w:rPr>
        <w:t>架构，以及每种</w:t>
      </w:r>
      <w:r w:rsidRPr="002F0D8E">
        <w:rPr>
          <w:rFonts w:hint="eastAsia"/>
          <w:sz w:val="24"/>
          <w:szCs w:val="24"/>
          <w:lang w:val="zh-CN" w:eastAsia="zh-CN"/>
        </w:rPr>
        <w:t>安排</w:t>
      </w:r>
      <w:r w:rsidRPr="002F0D8E">
        <w:rPr>
          <w:sz w:val="24"/>
          <w:szCs w:val="24"/>
          <w:lang w:val="zh-CN" w:eastAsia="zh-CN"/>
        </w:rPr>
        <w:t>架构所需的人员配置方面的提案，如下所述：</w:t>
      </w:r>
    </w:p>
    <w:p w:rsidR="006E1C34" w:rsidRPr="002F0D8E" w:rsidRDefault="006E1C34" w:rsidP="00A51653">
      <w:pPr>
        <w:pStyle w:val="Normal-pool"/>
        <w:tabs>
          <w:tab w:val="clear" w:pos="1247"/>
          <w:tab w:val="clear" w:pos="1814"/>
          <w:tab w:val="clear" w:pos="2381"/>
          <w:tab w:val="clear" w:pos="2948"/>
          <w:tab w:val="clear" w:pos="3515"/>
          <w:tab w:val="clear" w:pos="4082"/>
          <w:tab w:val="left" w:pos="624"/>
        </w:tabs>
        <w:spacing w:after="120"/>
        <w:ind w:left="1247" w:firstLine="624"/>
        <w:jc w:val="both"/>
        <w:rPr>
          <w:rFonts w:eastAsia="MS Mincho"/>
          <w:sz w:val="24"/>
          <w:szCs w:val="24"/>
          <w:lang w:eastAsia="zh-CN"/>
        </w:rPr>
      </w:pPr>
      <w:r w:rsidRPr="002F0D8E">
        <w:rPr>
          <w:sz w:val="24"/>
          <w:szCs w:val="24"/>
          <w:lang w:val="zh-CN" w:eastAsia="zh-CN"/>
        </w:rPr>
        <w:t>(a)</w:t>
      </w:r>
      <w:r w:rsidR="00A51653" w:rsidRPr="002F0D8E">
        <w:rPr>
          <w:rFonts w:hint="eastAsia"/>
          <w:sz w:val="24"/>
          <w:szCs w:val="24"/>
          <w:lang w:val="zh-CN" w:eastAsia="zh-CN"/>
        </w:rPr>
        <w:tab/>
      </w:r>
      <w:r w:rsidRPr="002F0D8E">
        <w:rPr>
          <w:rFonts w:eastAsia="黑体" w:hAnsi="黑体"/>
          <w:b/>
          <w:sz w:val="24"/>
          <w:szCs w:val="24"/>
          <w:lang w:val="zh-CN" w:eastAsia="zh-CN"/>
        </w:rPr>
        <w:t>方案</w:t>
      </w:r>
      <w:r w:rsidRPr="002F0D8E">
        <w:rPr>
          <w:rFonts w:eastAsia="黑体"/>
          <w:b/>
          <w:sz w:val="24"/>
          <w:szCs w:val="24"/>
          <w:lang w:val="zh-CN" w:eastAsia="zh-CN"/>
        </w:rPr>
        <w:t>1(a)</w:t>
      </w:r>
      <w:r w:rsidRPr="002F0D8E">
        <w:rPr>
          <w:rFonts w:eastAsia="黑体" w:hAnsi="黑体"/>
          <w:b/>
          <w:sz w:val="24"/>
          <w:szCs w:val="24"/>
          <w:lang w:val="zh-CN" w:eastAsia="zh-CN"/>
        </w:rPr>
        <w:t>（合并）：</w:t>
      </w:r>
      <w:r w:rsidRPr="002F0D8E">
        <w:rPr>
          <w:rFonts w:hint="eastAsia"/>
          <w:sz w:val="24"/>
          <w:szCs w:val="24"/>
          <w:lang w:val="zh-CN" w:eastAsia="zh-CN"/>
        </w:rPr>
        <w:t>将</w:t>
      </w:r>
      <w:r w:rsidRPr="002F0D8E">
        <w:rPr>
          <w:sz w:val="24"/>
          <w:szCs w:val="24"/>
          <w:lang w:val="zh-CN" w:eastAsia="zh-CN"/>
        </w:rPr>
        <w:t>水俣公约秘书处职能并入巴塞尔、鹿特丹和斯德哥尔摩公约秘书处并采用其现有架构（地点：日内瓦）；</w:t>
      </w:r>
    </w:p>
    <w:p w:rsidR="006E1C34" w:rsidRPr="002F0D8E" w:rsidRDefault="006E1C34" w:rsidP="00A51653">
      <w:pPr>
        <w:pStyle w:val="Normalnumber"/>
        <w:numPr>
          <w:ilvl w:val="0"/>
          <w:numId w:val="0"/>
        </w:numPr>
        <w:tabs>
          <w:tab w:val="clear" w:pos="1247"/>
          <w:tab w:val="clear" w:pos="1814"/>
          <w:tab w:val="clear" w:pos="2381"/>
          <w:tab w:val="clear" w:pos="2948"/>
          <w:tab w:val="clear" w:pos="3515"/>
          <w:tab w:val="clear" w:pos="4082"/>
        </w:tabs>
        <w:ind w:left="1247" w:firstLine="624"/>
        <w:jc w:val="both"/>
        <w:rPr>
          <w:rFonts w:eastAsia="MS Mincho"/>
          <w:sz w:val="24"/>
          <w:szCs w:val="24"/>
          <w:lang w:eastAsia="zh-CN"/>
        </w:rPr>
      </w:pPr>
      <w:r w:rsidRPr="002F0D8E">
        <w:rPr>
          <w:sz w:val="24"/>
          <w:szCs w:val="24"/>
          <w:lang w:val="zh-CN" w:eastAsia="zh-CN"/>
        </w:rPr>
        <w:t>(b)</w:t>
      </w:r>
      <w:r w:rsidR="00A51653" w:rsidRPr="002F0D8E">
        <w:rPr>
          <w:rFonts w:hint="eastAsia"/>
          <w:sz w:val="24"/>
          <w:szCs w:val="24"/>
          <w:lang w:val="zh-CN" w:eastAsia="zh-CN"/>
        </w:rPr>
        <w:tab/>
      </w:r>
      <w:r w:rsidRPr="002F0D8E">
        <w:rPr>
          <w:rFonts w:eastAsia="黑体" w:hAnsi="黑体"/>
          <w:b/>
          <w:sz w:val="24"/>
          <w:szCs w:val="24"/>
          <w:lang w:val="zh-CN" w:eastAsia="zh-CN"/>
        </w:rPr>
        <w:t>方案</w:t>
      </w:r>
      <w:r w:rsidRPr="002F0D8E">
        <w:rPr>
          <w:rFonts w:eastAsia="黑体"/>
          <w:b/>
          <w:sz w:val="24"/>
          <w:szCs w:val="24"/>
          <w:lang w:val="zh-CN" w:eastAsia="zh-CN"/>
        </w:rPr>
        <w:t>1(b)</w:t>
      </w:r>
      <w:r w:rsidRPr="002F0D8E">
        <w:rPr>
          <w:rFonts w:eastAsia="黑体" w:hAnsi="黑体"/>
          <w:b/>
          <w:sz w:val="24"/>
          <w:szCs w:val="24"/>
          <w:lang w:val="zh-CN" w:eastAsia="zh-CN"/>
        </w:rPr>
        <w:t>（设立分处）：</w:t>
      </w:r>
      <w:r w:rsidRPr="002F0D8E">
        <w:rPr>
          <w:sz w:val="24"/>
          <w:szCs w:val="24"/>
          <w:lang w:val="zh-CN" w:eastAsia="zh-CN"/>
        </w:rPr>
        <w:t>通过</w:t>
      </w:r>
      <w:r w:rsidR="00A36FFA" w:rsidRPr="002F0D8E">
        <w:rPr>
          <w:rFonts w:hint="eastAsia"/>
          <w:sz w:val="24"/>
          <w:szCs w:val="24"/>
          <w:lang w:val="zh-CN" w:eastAsia="zh-CN"/>
        </w:rPr>
        <w:t>临时</w:t>
      </w:r>
      <w:r w:rsidRPr="002F0D8E">
        <w:rPr>
          <w:rFonts w:hint="eastAsia"/>
          <w:sz w:val="24"/>
          <w:szCs w:val="24"/>
          <w:lang w:val="zh-CN" w:eastAsia="zh-CN"/>
        </w:rPr>
        <w:t>设立</w:t>
      </w:r>
      <w:r w:rsidRPr="002F0D8E">
        <w:rPr>
          <w:sz w:val="24"/>
          <w:szCs w:val="24"/>
          <w:lang w:val="zh-CN" w:eastAsia="zh-CN"/>
        </w:rPr>
        <w:t>一个水俣公约</w:t>
      </w:r>
      <w:r w:rsidRPr="002F0D8E">
        <w:rPr>
          <w:rFonts w:hint="eastAsia"/>
          <w:sz w:val="24"/>
          <w:szCs w:val="24"/>
          <w:lang w:val="zh-CN" w:eastAsia="zh-CN"/>
        </w:rPr>
        <w:t>分</w:t>
      </w:r>
      <w:r w:rsidRPr="002F0D8E">
        <w:rPr>
          <w:sz w:val="24"/>
          <w:szCs w:val="24"/>
          <w:lang w:val="zh-CN" w:eastAsia="zh-CN"/>
        </w:rPr>
        <w:t>处，将水俣公约秘书处</w:t>
      </w:r>
      <w:r w:rsidR="00946C29">
        <w:rPr>
          <w:sz w:val="24"/>
          <w:szCs w:val="24"/>
          <w:lang w:val="zh-CN" w:eastAsia="zh-CN"/>
        </w:rPr>
        <w:t>并入</w:t>
      </w:r>
      <w:r w:rsidRPr="002F0D8E">
        <w:rPr>
          <w:sz w:val="24"/>
          <w:szCs w:val="24"/>
          <w:lang w:val="zh-CN" w:eastAsia="zh-CN"/>
        </w:rPr>
        <w:t>巴塞尔、鹿特丹和斯德哥尔摩公约秘书处；</w:t>
      </w:r>
    </w:p>
    <w:p w:rsidR="006E1C34" w:rsidRPr="002F0D8E" w:rsidRDefault="006E1C34" w:rsidP="00832B10">
      <w:pPr>
        <w:pStyle w:val="Normal-pool"/>
        <w:tabs>
          <w:tab w:val="clear" w:pos="1247"/>
          <w:tab w:val="clear" w:pos="1814"/>
          <w:tab w:val="clear" w:pos="2381"/>
          <w:tab w:val="clear" w:pos="2948"/>
          <w:tab w:val="clear" w:pos="3515"/>
          <w:tab w:val="clear" w:pos="4082"/>
          <w:tab w:val="left" w:pos="624"/>
        </w:tabs>
        <w:spacing w:after="120"/>
        <w:ind w:left="1247" w:firstLine="624"/>
        <w:jc w:val="both"/>
        <w:rPr>
          <w:rFonts w:eastAsia="MS Mincho"/>
          <w:sz w:val="24"/>
          <w:szCs w:val="24"/>
          <w:lang w:eastAsia="zh-CN"/>
        </w:rPr>
      </w:pPr>
      <w:r w:rsidRPr="002F0D8E">
        <w:rPr>
          <w:sz w:val="24"/>
          <w:szCs w:val="24"/>
          <w:lang w:val="zh-CN" w:eastAsia="zh-CN"/>
        </w:rPr>
        <w:t>(c)</w:t>
      </w:r>
      <w:r w:rsidR="00A51653" w:rsidRPr="002F0D8E">
        <w:rPr>
          <w:rFonts w:hint="eastAsia"/>
          <w:sz w:val="24"/>
          <w:szCs w:val="24"/>
          <w:lang w:val="zh-CN" w:eastAsia="zh-CN"/>
        </w:rPr>
        <w:tab/>
      </w:r>
      <w:r w:rsidRPr="002F0D8E">
        <w:rPr>
          <w:rFonts w:eastAsia="黑体" w:hAnsi="黑体"/>
          <w:b/>
          <w:sz w:val="24"/>
          <w:szCs w:val="24"/>
          <w:lang w:val="zh-CN" w:eastAsia="zh-CN"/>
        </w:rPr>
        <w:t>方案</w:t>
      </w:r>
      <w:r w:rsidRPr="002F0D8E">
        <w:rPr>
          <w:rFonts w:eastAsia="黑体"/>
          <w:b/>
          <w:sz w:val="24"/>
          <w:szCs w:val="24"/>
          <w:lang w:val="zh-CN" w:eastAsia="zh-CN"/>
        </w:rPr>
        <w:t>2</w:t>
      </w:r>
      <w:r w:rsidRPr="002F0D8E">
        <w:rPr>
          <w:rFonts w:eastAsia="黑体" w:hAnsi="黑体"/>
          <w:b/>
          <w:sz w:val="24"/>
          <w:szCs w:val="24"/>
          <w:lang w:val="zh-CN" w:eastAsia="zh-CN"/>
        </w:rPr>
        <w:t>（单独设处）：</w:t>
      </w:r>
      <w:r w:rsidRPr="002F0D8E">
        <w:rPr>
          <w:rFonts w:hint="eastAsia"/>
          <w:sz w:val="24"/>
          <w:szCs w:val="24"/>
          <w:lang w:val="zh-CN" w:eastAsia="zh-CN"/>
        </w:rPr>
        <w:t>设立一个独立的水俣公约秘书处</w:t>
      </w:r>
      <w:r w:rsidRPr="002F0D8E">
        <w:rPr>
          <w:sz w:val="24"/>
          <w:szCs w:val="24"/>
          <w:lang w:val="zh-CN" w:eastAsia="zh-CN"/>
        </w:rPr>
        <w:t>，</w:t>
      </w:r>
      <w:r w:rsidRPr="002F0D8E">
        <w:rPr>
          <w:rStyle w:val="a7"/>
          <w:rFonts w:eastAsia="MS Mincho"/>
          <w:spacing w:val="0"/>
          <w:w w:val="100"/>
          <w:position w:val="0"/>
          <w:sz w:val="24"/>
          <w:szCs w:val="24"/>
          <w:lang w:val="zh-CN"/>
        </w:rPr>
        <w:footnoteReference w:id="4"/>
      </w:r>
      <w:r w:rsidRPr="002F0D8E">
        <w:rPr>
          <w:rFonts w:hint="eastAsia"/>
          <w:sz w:val="24"/>
          <w:szCs w:val="24"/>
          <w:lang w:val="zh-CN" w:eastAsia="zh-CN"/>
        </w:rPr>
        <w:t>在分析下列环境署工作地点的基础上确定地点</w:t>
      </w:r>
      <w:r w:rsidRPr="002F0D8E">
        <w:rPr>
          <w:sz w:val="24"/>
          <w:szCs w:val="24"/>
          <w:lang w:val="zh-CN" w:eastAsia="zh-CN"/>
        </w:rPr>
        <w:t>：曼谷、日内瓦、内罗毕、</w:t>
      </w:r>
      <w:r w:rsidR="00946C29">
        <w:rPr>
          <w:sz w:val="24"/>
          <w:szCs w:val="24"/>
          <w:lang w:val="zh-CN" w:eastAsia="zh-CN"/>
        </w:rPr>
        <w:t>日本</w:t>
      </w:r>
      <w:r w:rsidRPr="002F0D8E">
        <w:rPr>
          <w:sz w:val="24"/>
          <w:szCs w:val="24"/>
          <w:lang w:val="zh-CN" w:eastAsia="zh-CN"/>
        </w:rPr>
        <w:t>大阪、维也纳和华盛顿特区。</w:t>
      </w:r>
    </w:p>
    <w:p w:rsidR="006E1C34" w:rsidRPr="002F0D8E" w:rsidRDefault="00832B10" w:rsidP="00832B10">
      <w:pPr>
        <w:pStyle w:val="Normal-pool"/>
        <w:numPr>
          <w:ilvl w:val="0"/>
          <w:numId w:val="5"/>
        </w:numPr>
        <w:tabs>
          <w:tab w:val="clear" w:pos="1247"/>
          <w:tab w:val="clear" w:pos="1814"/>
          <w:tab w:val="clear" w:pos="2381"/>
          <w:tab w:val="clear" w:pos="2948"/>
          <w:tab w:val="clear" w:pos="3515"/>
          <w:tab w:val="clear" w:pos="4082"/>
          <w:tab w:val="left" w:pos="624"/>
        </w:tabs>
        <w:spacing w:after="120"/>
        <w:ind w:left="1247" w:firstLine="0"/>
        <w:jc w:val="both"/>
        <w:rPr>
          <w:sz w:val="24"/>
          <w:szCs w:val="24"/>
          <w:lang w:eastAsia="zh-CN"/>
        </w:rPr>
      </w:pPr>
      <w:r w:rsidRPr="002F0D8E">
        <w:rPr>
          <w:sz w:val="24"/>
          <w:szCs w:val="24"/>
          <w:lang w:eastAsia="zh-CN"/>
        </w:rPr>
        <w:lastRenderedPageBreak/>
        <w:t>D</w:t>
      </w:r>
      <w:r w:rsidR="006E1C34" w:rsidRPr="002F0D8E">
        <w:rPr>
          <w:sz w:val="24"/>
          <w:szCs w:val="24"/>
          <w:lang w:val="zh-CN" w:eastAsia="zh-CN"/>
        </w:rPr>
        <w:t>节包括三个附录。附录</w:t>
      </w:r>
      <w:r w:rsidR="006E1C34" w:rsidRPr="002F0D8E">
        <w:rPr>
          <w:rFonts w:hint="eastAsia"/>
          <w:sz w:val="24"/>
          <w:szCs w:val="24"/>
          <w:lang w:eastAsia="zh-CN"/>
        </w:rPr>
        <w:t>二</w:t>
      </w:r>
      <w:r w:rsidR="006E1C34" w:rsidRPr="002F0D8E">
        <w:rPr>
          <w:sz w:val="24"/>
          <w:szCs w:val="24"/>
          <w:lang w:val="zh-CN" w:eastAsia="zh-CN"/>
        </w:rPr>
        <w:t>列出了方案</w:t>
      </w:r>
      <w:r w:rsidR="005371FB">
        <w:rPr>
          <w:sz w:val="24"/>
          <w:szCs w:val="24"/>
          <w:lang w:eastAsia="zh-CN"/>
        </w:rPr>
        <w:t>1</w:t>
      </w:r>
      <w:r w:rsidR="006E1C34" w:rsidRPr="002F0D8E">
        <w:rPr>
          <w:sz w:val="24"/>
          <w:szCs w:val="24"/>
          <w:lang w:eastAsia="zh-CN"/>
        </w:rPr>
        <w:t>(a)</w:t>
      </w:r>
      <w:r w:rsidR="006E1C34" w:rsidRPr="002F0D8E">
        <w:rPr>
          <w:sz w:val="24"/>
          <w:szCs w:val="24"/>
          <w:lang w:val="zh-CN" w:eastAsia="zh-CN"/>
        </w:rPr>
        <w:t>、方案</w:t>
      </w:r>
      <w:r w:rsidR="005371FB">
        <w:rPr>
          <w:sz w:val="24"/>
          <w:szCs w:val="24"/>
          <w:lang w:eastAsia="zh-CN"/>
        </w:rPr>
        <w:t>1(b)</w:t>
      </w:r>
      <w:r w:rsidR="006E1C34" w:rsidRPr="002F0D8E">
        <w:rPr>
          <w:sz w:val="24"/>
          <w:szCs w:val="24"/>
          <w:lang w:val="zh-CN" w:eastAsia="zh-CN"/>
        </w:rPr>
        <w:t>和方案</w:t>
      </w:r>
      <w:r w:rsidR="006E1C34" w:rsidRPr="002F0D8E">
        <w:rPr>
          <w:sz w:val="24"/>
          <w:szCs w:val="24"/>
          <w:lang w:eastAsia="zh-CN"/>
        </w:rPr>
        <w:t>2</w:t>
      </w:r>
      <w:r w:rsidR="006E1C34" w:rsidRPr="002F0D8E">
        <w:rPr>
          <w:sz w:val="24"/>
          <w:szCs w:val="24"/>
          <w:lang w:val="zh-CN" w:eastAsia="zh-CN"/>
        </w:rPr>
        <w:t>所需的资源。附录</w:t>
      </w:r>
      <w:r w:rsidR="006E1C34" w:rsidRPr="002F0D8E">
        <w:rPr>
          <w:rFonts w:hint="eastAsia"/>
          <w:sz w:val="24"/>
          <w:szCs w:val="24"/>
          <w:lang w:val="zh-CN" w:eastAsia="zh-CN"/>
        </w:rPr>
        <w:t>三</w:t>
      </w:r>
      <w:r w:rsidR="006E1C34" w:rsidRPr="002F0D8E">
        <w:rPr>
          <w:sz w:val="24"/>
          <w:szCs w:val="24"/>
          <w:lang w:val="zh-CN" w:eastAsia="zh-CN"/>
        </w:rPr>
        <w:t>提供了更多资料说明巴塞尔、鹿特丹和斯德哥尔摩公约秘书处的</w:t>
      </w:r>
      <w:r w:rsidR="00F82C37" w:rsidRPr="002F0D8E">
        <w:rPr>
          <w:rFonts w:hint="eastAsia"/>
          <w:sz w:val="24"/>
          <w:szCs w:val="24"/>
          <w:lang w:val="zh-CN" w:eastAsia="zh-CN"/>
        </w:rPr>
        <w:t>架构</w:t>
      </w:r>
      <w:r w:rsidR="006E1C34" w:rsidRPr="002F0D8E">
        <w:rPr>
          <w:sz w:val="24"/>
          <w:szCs w:val="24"/>
          <w:lang w:val="zh-CN" w:eastAsia="zh-CN"/>
        </w:rPr>
        <w:t>，为审议方案</w:t>
      </w:r>
      <w:r w:rsidR="005371FB">
        <w:rPr>
          <w:sz w:val="24"/>
          <w:szCs w:val="24"/>
          <w:lang w:val="zh-CN" w:eastAsia="zh-CN"/>
        </w:rPr>
        <w:t>1</w:t>
      </w:r>
      <w:r w:rsidR="006E1C34" w:rsidRPr="002F0D8E">
        <w:rPr>
          <w:sz w:val="24"/>
          <w:szCs w:val="24"/>
          <w:lang w:val="zh-CN" w:eastAsia="zh-CN"/>
        </w:rPr>
        <w:t>(a)</w:t>
      </w:r>
      <w:r w:rsidR="006E1C34" w:rsidRPr="002F0D8E">
        <w:rPr>
          <w:sz w:val="24"/>
          <w:szCs w:val="24"/>
          <w:lang w:val="zh-CN" w:eastAsia="zh-CN"/>
        </w:rPr>
        <w:t>（合并）和方案</w:t>
      </w:r>
      <w:r w:rsidR="005371FB">
        <w:rPr>
          <w:sz w:val="24"/>
          <w:szCs w:val="24"/>
          <w:lang w:val="zh-CN" w:eastAsia="zh-CN"/>
        </w:rPr>
        <w:t>1</w:t>
      </w:r>
      <w:r w:rsidR="006E1C34" w:rsidRPr="002F0D8E">
        <w:rPr>
          <w:sz w:val="24"/>
          <w:szCs w:val="24"/>
          <w:lang w:val="zh-CN" w:eastAsia="zh-CN"/>
        </w:rPr>
        <w:t>(b)</w:t>
      </w:r>
      <w:r w:rsidR="006E1C34" w:rsidRPr="002F0D8E">
        <w:rPr>
          <w:sz w:val="24"/>
          <w:szCs w:val="24"/>
          <w:lang w:val="zh-CN" w:eastAsia="zh-CN"/>
        </w:rPr>
        <w:t>（</w:t>
      </w:r>
      <w:r w:rsidR="006E1C34" w:rsidRPr="002F0D8E">
        <w:rPr>
          <w:rFonts w:hint="eastAsia"/>
          <w:sz w:val="24"/>
          <w:szCs w:val="24"/>
          <w:lang w:val="zh-CN" w:eastAsia="zh-CN"/>
        </w:rPr>
        <w:t>设立分处</w:t>
      </w:r>
      <w:r w:rsidR="006E1C34" w:rsidRPr="002F0D8E">
        <w:rPr>
          <w:sz w:val="24"/>
          <w:szCs w:val="24"/>
          <w:lang w:val="zh-CN" w:eastAsia="zh-CN"/>
        </w:rPr>
        <w:t>）实际上可能呈现的情况提供背景信息。附录</w:t>
      </w:r>
      <w:r w:rsidR="006E1C34" w:rsidRPr="002F0D8E">
        <w:rPr>
          <w:rFonts w:hint="eastAsia"/>
          <w:sz w:val="24"/>
          <w:szCs w:val="24"/>
          <w:lang w:val="zh-CN" w:eastAsia="zh-CN"/>
        </w:rPr>
        <w:t>四</w:t>
      </w:r>
      <w:r w:rsidR="006E1C34" w:rsidRPr="002F0D8E">
        <w:rPr>
          <w:sz w:val="24"/>
          <w:szCs w:val="24"/>
          <w:lang w:val="zh-CN" w:eastAsia="zh-CN"/>
        </w:rPr>
        <w:t>载列了独立秘书处（即方案</w:t>
      </w:r>
      <w:r w:rsidR="006E1C34" w:rsidRPr="002F0D8E">
        <w:rPr>
          <w:sz w:val="24"/>
          <w:szCs w:val="24"/>
          <w:lang w:val="zh-CN" w:eastAsia="zh-CN"/>
        </w:rPr>
        <w:t>2</w:t>
      </w:r>
      <w:r w:rsidR="006E1C34" w:rsidRPr="002F0D8E">
        <w:rPr>
          <w:sz w:val="24"/>
          <w:szCs w:val="24"/>
          <w:lang w:val="zh-CN" w:eastAsia="zh-CN"/>
        </w:rPr>
        <w:t>（</w:t>
      </w:r>
      <w:r w:rsidR="006E1C34" w:rsidRPr="002F0D8E">
        <w:rPr>
          <w:rFonts w:hint="eastAsia"/>
          <w:sz w:val="24"/>
          <w:szCs w:val="24"/>
          <w:lang w:val="zh-CN" w:eastAsia="zh-CN"/>
        </w:rPr>
        <w:t>单独设处</w:t>
      </w:r>
      <w:r w:rsidR="006E1C34" w:rsidRPr="002F0D8E">
        <w:rPr>
          <w:sz w:val="24"/>
          <w:szCs w:val="24"/>
          <w:lang w:val="zh-CN" w:eastAsia="zh-CN"/>
        </w:rPr>
        <w:t>））实际上可能呈现的情况。</w:t>
      </w:r>
    </w:p>
    <w:p w:rsidR="006E1C34" w:rsidRPr="002F0D8E" w:rsidRDefault="006E1C34" w:rsidP="00832B10">
      <w:pPr>
        <w:pStyle w:val="Normal-pool"/>
        <w:numPr>
          <w:ilvl w:val="0"/>
          <w:numId w:val="5"/>
        </w:numPr>
        <w:tabs>
          <w:tab w:val="clear" w:pos="1247"/>
          <w:tab w:val="clear" w:pos="1814"/>
          <w:tab w:val="clear" w:pos="2381"/>
          <w:tab w:val="clear" w:pos="2948"/>
          <w:tab w:val="clear" w:pos="3515"/>
          <w:tab w:val="clear" w:pos="4082"/>
          <w:tab w:val="left" w:pos="624"/>
        </w:tabs>
        <w:spacing w:after="120"/>
        <w:ind w:left="1247" w:firstLine="0"/>
        <w:jc w:val="both"/>
        <w:rPr>
          <w:sz w:val="24"/>
          <w:szCs w:val="24"/>
          <w:lang w:eastAsia="zh-CN"/>
        </w:rPr>
      </w:pPr>
      <w:r w:rsidRPr="002F0D8E">
        <w:rPr>
          <w:sz w:val="24"/>
          <w:szCs w:val="24"/>
          <w:lang w:val="zh-CN" w:eastAsia="zh-CN"/>
        </w:rPr>
        <w:t>在</w:t>
      </w:r>
      <w:r w:rsidR="00832B10" w:rsidRPr="002F0D8E">
        <w:rPr>
          <w:sz w:val="24"/>
          <w:szCs w:val="24"/>
          <w:lang w:val="zh-CN" w:eastAsia="zh-CN"/>
        </w:rPr>
        <w:t>D</w:t>
      </w:r>
      <w:r w:rsidRPr="002F0D8E">
        <w:rPr>
          <w:sz w:val="24"/>
          <w:szCs w:val="24"/>
          <w:lang w:val="zh-CN" w:eastAsia="zh-CN"/>
        </w:rPr>
        <w:t>节中，对在执行主任报告的最初版本基础上加强或添加的各项方案作出了说明。</w:t>
      </w:r>
    </w:p>
    <w:p w:rsidR="006E1C34" w:rsidRPr="002F0D8E" w:rsidRDefault="00832B10" w:rsidP="00832B10">
      <w:pPr>
        <w:pStyle w:val="CH2"/>
        <w:jc w:val="both"/>
        <w:rPr>
          <w:rFonts w:eastAsia="黑体"/>
          <w:szCs w:val="24"/>
        </w:rPr>
      </w:pPr>
      <w:r w:rsidRPr="002F0D8E">
        <w:rPr>
          <w:rFonts w:eastAsia="黑体"/>
          <w:szCs w:val="24"/>
          <w:lang w:val="zh-CN" w:eastAsia="zh-CN"/>
        </w:rPr>
        <w:tab/>
      </w:r>
      <w:r w:rsidR="006E1C34" w:rsidRPr="002F0D8E">
        <w:rPr>
          <w:rFonts w:eastAsia="黑体"/>
          <w:szCs w:val="24"/>
          <w:lang w:val="zh-CN"/>
        </w:rPr>
        <w:t>B.</w:t>
      </w:r>
      <w:r w:rsidR="006E1C34" w:rsidRPr="002F0D8E">
        <w:rPr>
          <w:rFonts w:eastAsia="黑体"/>
          <w:szCs w:val="24"/>
          <w:lang w:val="zh-CN"/>
        </w:rPr>
        <w:tab/>
      </w:r>
      <w:proofErr w:type="spellStart"/>
      <w:r w:rsidR="006E1C34" w:rsidRPr="002F0D8E">
        <w:rPr>
          <w:rFonts w:eastAsia="黑体" w:hAnsi="黑体"/>
          <w:szCs w:val="24"/>
          <w:lang w:val="zh-CN"/>
        </w:rPr>
        <w:t>秘书处的职能</w:t>
      </w:r>
      <w:proofErr w:type="spellEnd"/>
    </w:p>
    <w:p w:rsidR="006E1C34" w:rsidRPr="002F0D8E" w:rsidRDefault="006E1C34" w:rsidP="00832B10">
      <w:pPr>
        <w:pStyle w:val="Normal-pool"/>
        <w:numPr>
          <w:ilvl w:val="0"/>
          <w:numId w:val="5"/>
        </w:numPr>
        <w:tabs>
          <w:tab w:val="clear" w:pos="1247"/>
          <w:tab w:val="clear" w:pos="1814"/>
          <w:tab w:val="clear" w:pos="2381"/>
          <w:tab w:val="clear" w:pos="2948"/>
          <w:tab w:val="clear" w:pos="3515"/>
          <w:tab w:val="clear" w:pos="4082"/>
          <w:tab w:val="left" w:pos="624"/>
        </w:tabs>
        <w:spacing w:after="120"/>
        <w:ind w:left="1247" w:firstLine="0"/>
        <w:jc w:val="both"/>
        <w:rPr>
          <w:rFonts w:eastAsia="MS Mincho"/>
          <w:sz w:val="24"/>
          <w:szCs w:val="24"/>
          <w:lang w:eastAsia="zh-CN"/>
        </w:rPr>
      </w:pPr>
      <w:r w:rsidRPr="002F0D8E">
        <w:rPr>
          <w:sz w:val="24"/>
          <w:szCs w:val="24"/>
          <w:lang w:val="zh-CN" w:eastAsia="zh-CN"/>
        </w:rPr>
        <w:t>《公约》案文第</w:t>
      </w:r>
      <w:r w:rsidRPr="002F0D8E">
        <w:rPr>
          <w:sz w:val="24"/>
          <w:szCs w:val="24"/>
          <w:lang w:val="zh-CN" w:eastAsia="zh-CN"/>
        </w:rPr>
        <w:t>24</w:t>
      </w:r>
      <w:r w:rsidRPr="002F0D8E">
        <w:rPr>
          <w:sz w:val="24"/>
          <w:szCs w:val="24"/>
          <w:lang w:val="zh-CN" w:eastAsia="zh-CN"/>
        </w:rPr>
        <w:t>条规定的</w:t>
      </w:r>
      <w:r w:rsidRPr="002F0D8E">
        <w:rPr>
          <w:rFonts w:hint="eastAsia"/>
          <w:sz w:val="24"/>
          <w:szCs w:val="24"/>
          <w:lang w:val="zh-CN" w:eastAsia="zh-CN"/>
        </w:rPr>
        <w:t>水俣公约</w:t>
      </w:r>
      <w:r w:rsidRPr="002F0D8E">
        <w:rPr>
          <w:sz w:val="24"/>
          <w:szCs w:val="24"/>
          <w:lang w:val="zh-CN" w:eastAsia="zh-CN"/>
        </w:rPr>
        <w:t>秘书处的职能如下：</w:t>
      </w:r>
    </w:p>
    <w:p w:rsidR="006E1C34" w:rsidRPr="001E709E" w:rsidRDefault="006E1C34" w:rsidP="00832B10">
      <w:pPr>
        <w:pStyle w:val="Normalnumber"/>
        <w:numPr>
          <w:ilvl w:val="1"/>
          <w:numId w:val="6"/>
        </w:numPr>
        <w:ind w:left="1247" w:firstLine="624"/>
        <w:jc w:val="both"/>
        <w:rPr>
          <w:rFonts w:eastAsia="MS Mincho"/>
          <w:color w:val="7030A0"/>
          <w:spacing w:val="6"/>
          <w:sz w:val="24"/>
          <w:szCs w:val="24"/>
          <w:lang w:eastAsia="zh-CN"/>
        </w:rPr>
      </w:pPr>
      <w:r w:rsidRPr="001E709E">
        <w:rPr>
          <w:spacing w:val="6"/>
          <w:sz w:val="24"/>
          <w:szCs w:val="24"/>
          <w:lang w:val="zh-CN" w:eastAsia="zh-CN"/>
        </w:rPr>
        <w:t>为缔约方大会及其附属机构的会议作出安排，并为之提供所需的服务；</w:t>
      </w:r>
    </w:p>
    <w:p w:rsidR="006E1C34" w:rsidRPr="002F0D8E" w:rsidRDefault="006E1C34" w:rsidP="00832B10">
      <w:pPr>
        <w:pStyle w:val="Normalnumber"/>
        <w:numPr>
          <w:ilvl w:val="1"/>
          <w:numId w:val="6"/>
        </w:numPr>
        <w:ind w:left="1247" w:firstLine="624"/>
        <w:jc w:val="both"/>
        <w:rPr>
          <w:rFonts w:eastAsia="MS Mincho"/>
          <w:color w:val="7030A0"/>
          <w:sz w:val="24"/>
          <w:szCs w:val="24"/>
          <w:lang w:eastAsia="zh-CN"/>
        </w:rPr>
      </w:pPr>
      <w:r w:rsidRPr="002F0D8E">
        <w:rPr>
          <w:sz w:val="24"/>
          <w:szCs w:val="24"/>
          <w:lang w:val="zh-CN" w:eastAsia="zh-CN"/>
        </w:rPr>
        <w:t>应请求为协助缔约方，特别是发展中国家缔约方和经济转型国家缔约方执行《公约》提供便利；</w:t>
      </w:r>
    </w:p>
    <w:p w:rsidR="006E1C34" w:rsidRPr="002F0D8E" w:rsidRDefault="00BD78A9" w:rsidP="00832B10">
      <w:pPr>
        <w:pStyle w:val="Normalnumber"/>
        <w:numPr>
          <w:ilvl w:val="1"/>
          <w:numId w:val="6"/>
        </w:numPr>
        <w:ind w:left="1247" w:firstLine="624"/>
        <w:jc w:val="both"/>
        <w:rPr>
          <w:rFonts w:eastAsia="MS Mincho"/>
          <w:color w:val="7030A0"/>
          <w:sz w:val="24"/>
          <w:szCs w:val="24"/>
          <w:lang w:eastAsia="zh-CN"/>
        </w:rPr>
      </w:pPr>
      <w:r w:rsidRPr="002F0D8E">
        <w:rPr>
          <w:rFonts w:hint="eastAsia"/>
          <w:sz w:val="24"/>
          <w:szCs w:val="24"/>
          <w:lang w:val="zh-CN" w:eastAsia="zh-CN"/>
        </w:rPr>
        <w:t>酌情</w:t>
      </w:r>
      <w:r w:rsidR="006E1C34" w:rsidRPr="002F0D8E">
        <w:rPr>
          <w:sz w:val="24"/>
          <w:szCs w:val="24"/>
          <w:lang w:val="zh-CN" w:eastAsia="zh-CN"/>
        </w:rPr>
        <w:t>与相关国际组织的秘书处，尤其是其他化学品和废物公约</w:t>
      </w:r>
      <w:r w:rsidRPr="002F0D8E">
        <w:rPr>
          <w:sz w:val="24"/>
          <w:szCs w:val="24"/>
          <w:lang w:val="zh-CN" w:eastAsia="zh-CN"/>
        </w:rPr>
        <w:t>的</w:t>
      </w:r>
      <w:r w:rsidR="006E1C34" w:rsidRPr="002F0D8E">
        <w:rPr>
          <w:sz w:val="24"/>
          <w:szCs w:val="24"/>
          <w:lang w:val="zh-CN" w:eastAsia="zh-CN"/>
        </w:rPr>
        <w:t>秘书处开展协调；</w:t>
      </w:r>
    </w:p>
    <w:p w:rsidR="006E1C34" w:rsidRPr="002F0D8E" w:rsidRDefault="006E1C34" w:rsidP="00832B10">
      <w:pPr>
        <w:pStyle w:val="Normalnumber"/>
        <w:numPr>
          <w:ilvl w:val="1"/>
          <w:numId w:val="6"/>
        </w:numPr>
        <w:ind w:left="1247" w:firstLine="624"/>
        <w:jc w:val="both"/>
        <w:rPr>
          <w:rFonts w:eastAsia="MS Mincho"/>
          <w:color w:val="7030A0"/>
          <w:sz w:val="24"/>
          <w:szCs w:val="24"/>
          <w:lang w:eastAsia="zh-CN"/>
        </w:rPr>
      </w:pPr>
      <w:r w:rsidRPr="002F0D8E">
        <w:rPr>
          <w:sz w:val="24"/>
          <w:szCs w:val="24"/>
          <w:lang w:val="zh-CN" w:eastAsia="zh-CN"/>
        </w:rPr>
        <w:t>协助各缔约方相互交流关于执行《公约》的信息；</w:t>
      </w:r>
    </w:p>
    <w:p w:rsidR="006E1C34" w:rsidRPr="002F0D8E" w:rsidRDefault="006E1C34" w:rsidP="00832B10">
      <w:pPr>
        <w:pStyle w:val="Normalnumber"/>
        <w:numPr>
          <w:ilvl w:val="1"/>
          <w:numId w:val="6"/>
        </w:numPr>
        <w:ind w:left="1247" w:firstLine="624"/>
        <w:jc w:val="both"/>
        <w:rPr>
          <w:rFonts w:eastAsia="MS Mincho"/>
          <w:color w:val="7030A0"/>
          <w:sz w:val="24"/>
          <w:szCs w:val="24"/>
          <w:lang w:eastAsia="zh-CN"/>
        </w:rPr>
      </w:pPr>
      <w:r w:rsidRPr="002F0D8E">
        <w:rPr>
          <w:sz w:val="24"/>
          <w:szCs w:val="24"/>
          <w:lang w:val="zh-CN" w:eastAsia="zh-CN"/>
        </w:rPr>
        <w:t>以根据第</w:t>
      </w:r>
      <w:r w:rsidRPr="002F0D8E">
        <w:rPr>
          <w:sz w:val="24"/>
          <w:szCs w:val="24"/>
          <w:lang w:val="zh-CN" w:eastAsia="zh-CN"/>
        </w:rPr>
        <w:t>15</w:t>
      </w:r>
      <w:r w:rsidRPr="002F0D8E">
        <w:rPr>
          <w:sz w:val="24"/>
          <w:szCs w:val="24"/>
          <w:lang w:val="zh-CN" w:eastAsia="zh-CN"/>
        </w:rPr>
        <w:t>和第</w:t>
      </w:r>
      <w:r w:rsidRPr="002F0D8E">
        <w:rPr>
          <w:sz w:val="24"/>
          <w:szCs w:val="24"/>
          <w:lang w:val="zh-CN" w:eastAsia="zh-CN"/>
        </w:rPr>
        <w:t>21</w:t>
      </w:r>
      <w:r w:rsidRPr="002F0D8E">
        <w:rPr>
          <w:sz w:val="24"/>
          <w:szCs w:val="24"/>
          <w:lang w:val="zh-CN" w:eastAsia="zh-CN"/>
        </w:rPr>
        <w:t>条收到的信息以及其他可得信息为基础，</w:t>
      </w:r>
      <w:r w:rsidR="00A36FFA" w:rsidRPr="002F0D8E">
        <w:rPr>
          <w:sz w:val="24"/>
          <w:szCs w:val="24"/>
          <w:lang w:val="zh-CN" w:eastAsia="zh-CN"/>
        </w:rPr>
        <w:t>定期</w:t>
      </w:r>
      <w:r w:rsidRPr="002F0D8E">
        <w:rPr>
          <w:sz w:val="24"/>
          <w:szCs w:val="24"/>
          <w:lang w:val="zh-CN" w:eastAsia="zh-CN"/>
        </w:rPr>
        <w:t>编制并向缔约方提供报告；</w:t>
      </w:r>
    </w:p>
    <w:p w:rsidR="006E1C34" w:rsidRPr="002F0D8E" w:rsidRDefault="006E1C34" w:rsidP="00832B10">
      <w:pPr>
        <w:pStyle w:val="Normalnumber"/>
        <w:numPr>
          <w:ilvl w:val="1"/>
          <w:numId w:val="6"/>
        </w:numPr>
        <w:ind w:left="1247" w:firstLine="624"/>
        <w:jc w:val="both"/>
        <w:rPr>
          <w:rFonts w:eastAsia="MS Mincho"/>
          <w:color w:val="7030A0"/>
          <w:sz w:val="24"/>
          <w:szCs w:val="24"/>
          <w:lang w:eastAsia="zh-CN"/>
        </w:rPr>
      </w:pPr>
      <w:r w:rsidRPr="002F0D8E">
        <w:rPr>
          <w:sz w:val="24"/>
          <w:szCs w:val="24"/>
          <w:lang w:val="zh-CN" w:eastAsia="zh-CN"/>
        </w:rPr>
        <w:t>在缔约方大会的总体指导下，为有效履行其职能达成必要的行政和合同安排；</w:t>
      </w:r>
    </w:p>
    <w:p w:rsidR="006E1C34" w:rsidRPr="002F0D8E" w:rsidRDefault="006E1C34" w:rsidP="00832B10">
      <w:pPr>
        <w:pStyle w:val="Normalnumber"/>
        <w:numPr>
          <w:ilvl w:val="1"/>
          <w:numId w:val="6"/>
        </w:numPr>
        <w:ind w:left="1247" w:firstLine="624"/>
        <w:jc w:val="both"/>
        <w:rPr>
          <w:color w:val="7030A0"/>
          <w:kern w:val="1"/>
          <w:sz w:val="24"/>
          <w:szCs w:val="24"/>
          <w:lang w:eastAsia="zh-CN"/>
        </w:rPr>
      </w:pPr>
      <w:r w:rsidRPr="002F0D8E">
        <w:rPr>
          <w:sz w:val="24"/>
          <w:szCs w:val="24"/>
          <w:lang w:val="zh-CN" w:eastAsia="zh-CN"/>
        </w:rPr>
        <w:t>履行《公约》明文规定的其他秘书处职能以及缔约方大会可能决定的其他职能。</w:t>
      </w:r>
    </w:p>
    <w:p w:rsidR="006E1C34" w:rsidRPr="002F0D8E" w:rsidRDefault="006E1C34" w:rsidP="00832B10">
      <w:pPr>
        <w:pStyle w:val="Normal-pool"/>
        <w:numPr>
          <w:ilvl w:val="0"/>
          <w:numId w:val="5"/>
        </w:numPr>
        <w:tabs>
          <w:tab w:val="clear" w:pos="1247"/>
          <w:tab w:val="clear" w:pos="1814"/>
          <w:tab w:val="clear" w:pos="2381"/>
          <w:tab w:val="clear" w:pos="2948"/>
          <w:tab w:val="clear" w:pos="3515"/>
          <w:tab w:val="clear" w:pos="4082"/>
          <w:tab w:val="left" w:pos="624"/>
        </w:tabs>
        <w:spacing w:after="120"/>
        <w:ind w:left="1247" w:firstLine="0"/>
        <w:jc w:val="both"/>
        <w:rPr>
          <w:rFonts w:eastAsia="MS Mincho"/>
          <w:sz w:val="24"/>
          <w:szCs w:val="24"/>
          <w:lang w:eastAsia="zh-CN"/>
        </w:rPr>
      </w:pPr>
      <w:r w:rsidRPr="002F0D8E">
        <w:rPr>
          <w:sz w:val="24"/>
          <w:szCs w:val="24"/>
          <w:lang w:val="zh-CN" w:eastAsia="zh-CN"/>
        </w:rPr>
        <w:t>在审议环境署执行主任如何履行常设秘书处职能时，将公约秘书处的预期要求作为依据。对这些要求的叙述载于本说明的附录</w:t>
      </w:r>
      <w:r w:rsidRPr="002F0D8E">
        <w:rPr>
          <w:rFonts w:hint="eastAsia"/>
          <w:sz w:val="24"/>
          <w:szCs w:val="24"/>
          <w:lang w:val="zh-CN" w:eastAsia="zh-CN"/>
        </w:rPr>
        <w:t>一</w:t>
      </w:r>
      <w:r w:rsidRPr="002F0D8E">
        <w:rPr>
          <w:sz w:val="24"/>
          <w:szCs w:val="24"/>
          <w:lang w:val="zh-CN" w:eastAsia="zh-CN"/>
        </w:rPr>
        <w:t>。此外，还考虑了临时秘书处如何支持政府间谈判委员会。</w:t>
      </w:r>
      <w:r w:rsidRPr="002F0D8E">
        <w:rPr>
          <w:rStyle w:val="a7"/>
          <w:spacing w:val="0"/>
          <w:w w:val="100"/>
          <w:position w:val="0"/>
          <w:sz w:val="24"/>
          <w:szCs w:val="24"/>
          <w:lang w:val="zh-CN"/>
        </w:rPr>
        <w:footnoteReference w:id="5"/>
      </w:r>
      <w:r w:rsidRPr="002F0D8E">
        <w:rPr>
          <w:sz w:val="24"/>
          <w:szCs w:val="24"/>
          <w:lang w:val="zh-CN" w:eastAsia="zh-CN"/>
        </w:rPr>
        <w:t>同时，巴塞尔、鹿特丹和斯德哥尔摩公约的协同经验也被考虑在内。自</w:t>
      </w:r>
      <w:r w:rsidRPr="002F0D8E">
        <w:rPr>
          <w:sz w:val="24"/>
          <w:szCs w:val="24"/>
          <w:lang w:val="zh-CN" w:eastAsia="zh-CN"/>
        </w:rPr>
        <w:t>2012</w:t>
      </w:r>
      <w:r w:rsidRPr="002F0D8E">
        <w:rPr>
          <w:sz w:val="24"/>
          <w:szCs w:val="24"/>
          <w:lang w:val="zh-CN" w:eastAsia="zh-CN"/>
        </w:rPr>
        <w:t>年以来，这些公约各自的秘书处职能由一位执行秘书联合管理，据此，一位秘书服务于三项公约，同时尊重每项公约的法律自主性。</w:t>
      </w:r>
    </w:p>
    <w:p w:rsidR="006E1C34" w:rsidRPr="002F0D8E" w:rsidRDefault="002F0D8E" w:rsidP="00715879">
      <w:pPr>
        <w:pStyle w:val="CH2"/>
        <w:tabs>
          <w:tab w:val="left" w:pos="9450"/>
        </w:tabs>
        <w:ind w:right="46"/>
        <w:jc w:val="both"/>
        <w:rPr>
          <w:rFonts w:eastAsia="黑体"/>
          <w:szCs w:val="24"/>
          <w:lang w:eastAsia="zh-CN"/>
        </w:rPr>
      </w:pPr>
      <w:r w:rsidRPr="002F0D8E">
        <w:rPr>
          <w:rFonts w:eastAsia="黑体"/>
          <w:szCs w:val="24"/>
          <w:lang w:val="zh-CN" w:eastAsia="zh-CN"/>
        </w:rPr>
        <w:tab/>
      </w:r>
      <w:r w:rsidR="006E1C34" w:rsidRPr="002F0D8E">
        <w:rPr>
          <w:rFonts w:eastAsia="黑体"/>
          <w:szCs w:val="24"/>
          <w:lang w:val="zh-CN" w:eastAsia="zh-CN"/>
        </w:rPr>
        <w:t>C.</w:t>
      </w:r>
      <w:r w:rsidR="006E1C34" w:rsidRPr="002F0D8E">
        <w:rPr>
          <w:rFonts w:eastAsia="黑体"/>
          <w:szCs w:val="24"/>
          <w:lang w:val="zh-CN" w:eastAsia="zh-CN"/>
        </w:rPr>
        <w:tab/>
      </w:r>
      <w:r w:rsidR="006E1C34" w:rsidRPr="00715879">
        <w:rPr>
          <w:rFonts w:eastAsia="黑体" w:hAnsi="黑体"/>
          <w:spacing w:val="4"/>
          <w:szCs w:val="24"/>
          <w:lang w:val="zh-CN" w:eastAsia="zh-CN"/>
        </w:rPr>
        <w:t>分析关于执行主任如何履行水俣公约常设秘书处职能的备选方案需要考虑的因素</w:t>
      </w:r>
    </w:p>
    <w:p w:rsidR="006E1C34" w:rsidRPr="002F0D8E" w:rsidRDefault="006E1C34" w:rsidP="002F0D8E">
      <w:pPr>
        <w:pStyle w:val="Normal-pool"/>
        <w:numPr>
          <w:ilvl w:val="0"/>
          <w:numId w:val="5"/>
        </w:numPr>
        <w:tabs>
          <w:tab w:val="clear" w:pos="1247"/>
          <w:tab w:val="clear" w:pos="1814"/>
          <w:tab w:val="clear" w:pos="2381"/>
          <w:tab w:val="clear" w:pos="2948"/>
          <w:tab w:val="clear" w:pos="3515"/>
          <w:tab w:val="clear" w:pos="4082"/>
          <w:tab w:val="left" w:pos="624"/>
        </w:tabs>
        <w:spacing w:after="120"/>
        <w:ind w:left="1247" w:firstLine="0"/>
        <w:jc w:val="both"/>
        <w:rPr>
          <w:rFonts w:eastAsia="MS Mincho"/>
          <w:sz w:val="24"/>
          <w:szCs w:val="24"/>
          <w:lang w:eastAsia="zh-CN"/>
        </w:rPr>
      </w:pPr>
      <w:r w:rsidRPr="002F0D8E">
        <w:rPr>
          <w:sz w:val="24"/>
          <w:szCs w:val="24"/>
          <w:lang w:val="zh-CN" w:eastAsia="zh-CN"/>
        </w:rPr>
        <w:t>水俣公约全权代表会议在其关于过渡期间安排的决议第</w:t>
      </w:r>
      <w:r w:rsidRPr="002F0D8E">
        <w:rPr>
          <w:sz w:val="24"/>
          <w:szCs w:val="24"/>
          <w:lang w:val="zh-CN" w:eastAsia="zh-CN"/>
        </w:rPr>
        <w:t>9</w:t>
      </w:r>
      <w:r w:rsidRPr="002F0D8E">
        <w:rPr>
          <w:sz w:val="24"/>
          <w:szCs w:val="24"/>
          <w:lang w:val="zh-CN" w:eastAsia="zh-CN"/>
        </w:rPr>
        <w:t>段中，请执行主任提交并请政府间谈判委员会审议关于其如何履行常设秘书处职能的提案的报告，包括针对以下因素的备选方案分析：</w:t>
      </w:r>
    </w:p>
    <w:p w:rsidR="006E1C34" w:rsidRPr="002F0D8E" w:rsidRDefault="006E1C34" w:rsidP="000E21F2">
      <w:pPr>
        <w:pStyle w:val="Normal-pool"/>
        <w:numPr>
          <w:ilvl w:val="1"/>
          <w:numId w:val="5"/>
        </w:numPr>
        <w:tabs>
          <w:tab w:val="clear" w:pos="1247"/>
          <w:tab w:val="clear" w:pos="1814"/>
          <w:tab w:val="clear" w:pos="2381"/>
          <w:tab w:val="clear" w:pos="2948"/>
          <w:tab w:val="clear" w:pos="3515"/>
          <w:tab w:val="clear" w:pos="4082"/>
          <w:tab w:val="left" w:pos="624"/>
        </w:tabs>
        <w:spacing w:after="60"/>
        <w:ind w:left="1253" w:firstLine="619"/>
        <w:jc w:val="both"/>
        <w:rPr>
          <w:rFonts w:eastAsia="MS Mincho"/>
          <w:sz w:val="24"/>
          <w:szCs w:val="24"/>
        </w:rPr>
      </w:pPr>
      <w:proofErr w:type="spellStart"/>
      <w:r w:rsidRPr="002F0D8E">
        <w:rPr>
          <w:sz w:val="24"/>
          <w:szCs w:val="24"/>
          <w:lang w:val="zh-CN"/>
        </w:rPr>
        <w:t>成效</w:t>
      </w:r>
      <w:proofErr w:type="spellEnd"/>
      <w:r w:rsidRPr="002F0D8E">
        <w:rPr>
          <w:sz w:val="24"/>
          <w:szCs w:val="24"/>
          <w:lang w:val="zh-CN"/>
        </w:rPr>
        <w:t>；</w:t>
      </w:r>
    </w:p>
    <w:p w:rsidR="006E1C34" w:rsidRPr="002F0D8E" w:rsidRDefault="006E1C34" w:rsidP="000E21F2">
      <w:pPr>
        <w:pStyle w:val="Normal-pool"/>
        <w:numPr>
          <w:ilvl w:val="1"/>
          <w:numId w:val="5"/>
        </w:numPr>
        <w:tabs>
          <w:tab w:val="clear" w:pos="1247"/>
          <w:tab w:val="clear" w:pos="1814"/>
          <w:tab w:val="clear" w:pos="2381"/>
          <w:tab w:val="clear" w:pos="2948"/>
          <w:tab w:val="clear" w:pos="3515"/>
          <w:tab w:val="clear" w:pos="4082"/>
          <w:tab w:val="left" w:pos="624"/>
        </w:tabs>
        <w:spacing w:after="60"/>
        <w:ind w:left="1253" w:firstLine="619"/>
        <w:jc w:val="both"/>
        <w:rPr>
          <w:rFonts w:eastAsia="MS Mincho"/>
          <w:sz w:val="24"/>
          <w:szCs w:val="24"/>
        </w:rPr>
      </w:pPr>
      <w:proofErr w:type="spellStart"/>
      <w:r w:rsidRPr="002F0D8E">
        <w:rPr>
          <w:sz w:val="24"/>
          <w:szCs w:val="24"/>
          <w:lang w:val="zh-CN"/>
        </w:rPr>
        <w:t>成本效益</w:t>
      </w:r>
      <w:proofErr w:type="spellEnd"/>
      <w:r w:rsidRPr="002F0D8E">
        <w:rPr>
          <w:sz w:val="24"/>
          <w:szCs w:val="24"/>
          <w:lang w:val="zh-CN"/>
        </w:rPr>
        <w:t>；</w:t>
      </w:r>
    </w:p>
    <w:p w:rsidR="006E1C34" w:rsidRPr="002F0D8E" w:rsidRDefault="006E1C34" w:rsidP="000E21F2">
      <w:pPr>
        <w:pStyle w:val="Normal-pool"/>
        <w:numPr>
          <w:ilvl w:val="1"/>
          <w:numId w:val="5"/>
        </w:numPr>
        <w:tabs>
          <w:tab w:val="clear" w:pos="1247"/>
          <w:tab w:val="clear" w:pos="1814"/>
          <w:tab w:val="clear" w:pos="2381"/>
          <w:tab w:val="clear" w:pos="2948"/>
          <w:tab w:val="clear" w:pos="3515"/>
          <w:tab w:val="clear" w:pos="4082"/>
          <w:tab w:val="left" w:pos="624"/>
        </w:tabs>
        <w:spacing w:after="60"/>
        <w:ind w:left="1253" w:firstLine="619"/>
        <w:jc w:val="both"/>
        <w:rPr>
          <w:rFonts w:eastAsia="MS Mincho"/>
          <w:sz w:val="24"/>
          <w:szCs w:val="24"/>
          <w:lang w:eastAsia="zh-CN"/>
        </w:rPr>
      </w:pPr>
      <w:r w:rsidRPr="002F0D8E">
        <w:rPr>
          <w:sz w:val="24"/>
          <w:szCs w:val="24"/>
          <w:lang w:val="zh-CN" w:eastAsia="zh-CN"/>
        </w:rPr>
        <w:lastRenderedPageBreak/>
        <w:t>秘书处的不同设立地点；</w:t>
      </w:r>
    </w:p>
    <w:p w:rsidR="006E1C34" w:rsidRPr="002F0D8E" w:rsidRDefault="006E1C34" w:rsidP="000E21F2">
      <w:pPr>
        <w:pStyle w:val="Normal-pool"/>
        <w:numPr>
          <w:ilvl w:val="1"/>
          <w:numId w:val="5"/>
        </w:numPr>
        <w:tabs>
          <w:tab w:val="clear" w:pos="1247"/>
          <w:tab w:val="clear" w:pos="1814"/>
          <w:tab w:val="clear" w:pos="2381"/>
          <w:tab w:val="clear" w:pos="2948"/>
          <w:tab w:val="clear" w:pos="3515"/>
          <w:tab w:val="clear" w:pos="4082"/>
          <w:tab w:val="left" w:pos="624"/>
        </w:tabs>
        <w:spacing w:after="60"/>
        <w:ind w:left="1253" w:firstLine="619"/>
        <w:jc w:val="both"/>
        <w:rPr>
          <w:rFonts w:eastAsia="MS Mincho"/>
          <w:sz w:val="24"/>
          <w:szCs w:val="24"/>
          <w:lang w:eastAsia="zh-CN"/>
        </w:rPr>
      </w:pPr>
      <w:r w:rsidRPr="002F0D8E">
        <w:rPr>
          <w:sz w:val="24"/>
          <w:szCs w:val="24"/>
          <w:lang w:val="zh-CN" w:eastAsia="zh-CN"/>
        </w:rPr>
        <w:t>将秘书处与巴塞尔、鹿特丹和斯德哥尔摩公约秘书处合并；</w:t>
      </w:r>
    </w:p>
    <w:p w:rsidR="006E1C34" w:rsidRPr="002F0D8E" w:rsidRDefault="006E1C34" w:rsidP="000E21F2">
      <w:pPr>
        <w:pStyle w:val="Normal-pool"/>
        <w:numPr>
          <w:ilvl w:val="1"/>
          <w:numId w:val="5"/>
        </w:numPr>
        <w:tabs>
          <w:tab w:val="clear" w:pos="1247"/>
          <w:tab w:val="clear" w:pos="1814"/>
          <w:tab w:val="clear" w:pos="2381"/>
          <w:tab w:val="clear" w:pos="2948"/>
          <w:tab w:val="clear" w:pos="3515"/>
          <w:tab w:val="clear" w:pos="4082"/>
          <w:tab w:val="left" w:pos="624"/>
        </w:tabs>
        <w:spacing w:after="60"/>
        <w:ind w:left="1253" w:firstLine="619"/>
        <w:jc w:val="both"/>
        <w:rPr>
          <w:rFonts w:eastAsia="MS Mincho"/>
          <w:sz w:val="24"/>
          <w:szCs w:val="24"/>
        </w:rPr>
      </w:pPr>
      <w:proofErr w:type="spellStart"/>
      <w:r w:rsidRPr="002F0D8E">
        <w:rPr>
          <w:sz w:val="24"/>
          <w:szCs w:val="24"/>
          <w:lang w:val="zh-CN"/>
        </w:rPr>
        <w:t>利用临时秘书处</w:t>
      </w:r>
      <w:proofErr w:type="spellEnd"/>
      <w:r w:rsidRPr="002F0D8E">
        <w:rPr>
          <w:sz w:val="24"/>
          <w:szCs w:val="24"/>
          <w:lang w:val="zh-CN"/>
        </w:rPr>
        <w:t>。</w:t>
      </w:r>
    </w:p>
    <w:p w:rsidR="006E1C34" w:rsidRPr="002F0D8E" w:rsidRDefault="006E1C34" w:rsidP="002F0D8E">
      <w:pPr>
        <w:pStyle w:val="Normal-pool"/>
        <w:numPr>
          <w:ilvl w:val="0"/>
          <w:numId w:val="5"/>
        </w:numPr>
        <w:tabs>
          <w:tab w:val="clear" w:pos="1247"/>
          <w:tab w:val="clear" w:pos="1814"/>
          <w:tab w:val="clear" w:pos="2381"/>
          <w:tab w:val="clear" w:pos="2948"/>
          <w:tab w:val="clear" w:pos="3515"/>
          <w:tab w:val="clear" w:pos="4082"/>
          <w:tab w:val="left" w:pos="624"/>
        </w:tabs>
        <w:spacing w:after="120"/>
        <w:ind w:left="1247" w:firstLine="0"/>
        <w:jc w:val="both"/>
        <w:rPr>
          <w:rFonts w:eastAsia="MS Mincho"/>
          <w:sz w:val="24"/>
          <w:szCs w:val="24"/>
          <w:lang w:eastAsia="zh-CN"/>
        </w:rPr>
      </w:pPr>
      <w:r w:rsidRPr="002F0D8E">
        <w:rPr>
          <w:sz w:val="24"/>
          <w:szCs w:val="24"/>
          <w:lang w:val="zh-CN" w:eastAsia="zh-CN"/>
        </w:rPr>
        <w:t>秘书处安排备选方案的成效分析将考虑在各种情景设想下，秘书处架构</w:t>
      </w:r>
      <w:r w:rsidRPr="002F0D8E">
        <w:rPr>
          <w:rFonts w:hint="eastAsia"/>
          <w:sz w:val="24"/>
          <w:szCs w:val="24"/>
          <w:lang w:val="zh-CN" w:eastAsia="zh-CN"/>
        </w:rPr>
        <w:t>根据</w:t>
      </w:r>
      <w:r w:rsidRPr="002F0D8E">
        <w:rPr>
          <w:sz w:val="24"/>
          <w:szCs w:val="24"/>
          <w:lang w:val="zh-CN" w:eastAsia="zh-CN"/>
        </w:rPr>
        <w:t>《公约》案文满足各缔约方的需要及</w:t>
      </w:r>
      <w:r w:rsidRPr="002F0D8E">
        <w:rPr>
          <w:rFonts w:hint="eastAsia"/>
          <w:sz w:val="24"/>
          <w:szCs w:val="24"/>
          <w:lang w:val="zh-CN" w:eastAsia="zh-CN"/>
        </w:rPr>
        <w:t>按照</w:t>
      </w:r>
      <w:r w:rsidRPr="002F0D8E">
        <w:rPr>
          <w:sz w:val="24"/>
          <w:szCs w:val="24"/>
          <w:lang w:val="zh-CN" w:eastAsia="zh-CN"/>
        </w:rPr>
        <w:t>第</w:t>
      </w:r>
      <w:r w:rsidRPr="002F0D8E">
        <w:rPr>
          <w:sz w:val="24"/>
          <w:szCs w:val="24"/>
          <w:lang w:val="zh-CN" w:eastAsia="zh-CN"/>
        </w:rPr>
        <w:t>24</w:t>
      </w:r>
      <w:r w:rsidRPr="002F0D8E">
        <w:rPr>
          <w:sz w:val="24"/>
          <w:szCs w:val="24"/>
          <w:lang w:val="zh-CN" w:eastAsia="zh-CN"/>
        </w:rPr>
        <w:t>条履行其职能的能力。在审议秘书处安排备选方案成效时，还考虑了与化学品和废物群组中其他行为体的相关合作和协调。</w:t>
      </w:r>
    </w:p>
    <w:p w:rsidR="006E1C34" w:rsidRPr="002F0D8E" w:rsidRDefault="006E1C34" w:rsidP="002F0D8E">
      <w:pPr>
        <w:pStyle w:val="Normal-pool"/>
        <w:numPr>
          <w:ilvl w:val="0"/>
          <w:numId w:val="5"/>
        </w:numPr>
        <w:tabs>
          <w:tab w:val="clear" w:pos="1247"/>
          <w:tab w:val="clear" w:pos="1814"/>
          <w:tab w:val="clear" w:pos="2381"/>
          <w:tab w:val="clear" w:pos="2948"/>
          <w:tab w:val="clear" w:pos="3515"/>
          <w:tab w:val="clear" w:pos="4082"/>
          <w:tab w:val="left" w:pos="624"/>
        </w:tabs>
        <w:spacing w:after="120"/>
        <w:ind w:left="1247" w:firstLine="0"/>
        <w:jc w:val="both"/>
        <w:rPr>
          <w:rFonts w:eastAsia="MS Mincho"/>
          <w:sz w:val="24"/>
          <w:szCs w:val="24"/>
          <w:lang w:eastAsia="zh-CN"/>
        </w:rPr>
      </w:pPr>
      <w:r w:rsidRPr="002F0D8E">
        <w:rPr>
          <w:sz w:val="24"/>
          <w:szCs w:val="24"/>
          <w:lang w:val="zh-CN" w:eastAsia="zh-CN"/>
        </w:rPr>
        <w:t>在秘书处安排备选方案的成本效益方面，考虑了每项备选方案的人员配置成本影响，以及每项备选方案的潜在益处。</w:t>
      </w:r>
    </w:p>
    <w:p w:rsidR="006E1C34" w:rsidRPr="002F0D8E" w:rsidRDefault="006E1C34" w:rsidP="002F0D8E">
      <w:pPr>
        <w:pStyle w:val="Normal-pool"/>
        <w:numPr>
          <w:ilvl w:val="0"/>
          <w:numId w:val="5"/>
        </w:numPr>
        <w:tabs>
          <w:tab w:val="clear" w:pos="1247"/>
          <w:tab w:val="clear" w:pos="1814"/>
          <w:tab w:val="clear" w:pos="2381"/>
          <w:tab w:val="clear" w:pos="2948"/>
          <w:tab w:val="clear" w:pos="3515"/>
          <w:tab w:val="clear" w:pos="4082"/>
          <w:tab w:val="left" w:pos="624"/>
        </w:tabs>
        <w:spacing w:after="120"/>
        <w:ind w:left="1247" w:firstLine="0"/>
        <w:jc w:val="both"/>
        <w:rPr>
          <w:rFonts w:eastAsia="MS Mincho"/>
          <w:sz w:val="24"/>
          <w:szCs w:val="24"/>
          <w:lang w:eastAsia="zh-CN"/>
        </w:rPr>
      </w:pPr>
      <w:r w:rsidRPr="002F0D8E">
        <w:rPr>
          <w:sz w:val="24"/>
          <w:szCs w:val="24"/>
          <w:lang w:val="zh-CN" w:eastAsia="zh-CN"/>
        </w:rPr>
        <w:t>关于常设秘书处的地点，执行主任的初</w:t>
      </w:r>
      <w:r w:rsidR="000E28B8" w:rsidRPr="002F0D8E">
        <w:rPr>
          <w:rFonts w:hint="eastAsia"/>
          <w:sz w:val="24"/>
          <w:szCs w:val="24"/>
          <w:lang w:val="zh-CN" w:eastAsia="zh-CN"/>
        </w:rPr>
        <w:t>步</w:t>
      </w:r>
      <w:r w:rsidRPr="002F0D8E">
        <w:rPr>
          <w:sz w:val="24"/>
          <w:szCs w:val="24"/>
          <w:lang w:val="zh-CN" w:eastAsia="zh-CN"/>
        </w:rPr>
        <w:t>报告提出了在设立独立秘书处的情况下拟议的六个地点：曼谷、日内瓦、内罗毕、大阪、维也纳和华盛顿特区。地点的</w:t>
      </w:r>
      <w:r w:rsidRPr="002F0D8E">
        <w:rPr>
          <w:rFonts w:hint="eastAsia"/>
          <w:sz w:val="24"/>
          <w:szCs w:val="24"/>
          <w:lang w:eastAsia="zh-CN"/>
        </w:rPr>
        <w:t>确</w:t>
      </w:r>
      <w:r w:rsidRPr="002F0D8E">
        <w:rPr>
          <w:sz w:val="24"/>
          <w:szCs w:val="24"/>
          <w:lang w:val="zh-CN" w:eastAsia="zh-CN"/>
        </w:rPr>
        <w:t>定基于两个因素：该地点具备的与环境署其他部门或直接参与有关在该地点执行《水俣公约》的各项活动的其他实体和组织之间开展实质性合作与协调的机会；可获得的行政、后勤和业务支助，及对相对费用的考虑。环境署目前在拟议的六个地点均有办事处，以及东道国协议安排。</w:t>
      </w:r>
    </w:p>
    <w:p w:rsidR="006E1C34" w:rsidRPr="002F0D8E" w:rsidRDefault="006E1C34" w:rsidP="002F0D8E">
      <w:pPr>
        <w:pStyle w:val="Normal-pool"/>
        <w:numPr>
          <w:ilvl w:val="0"/>
          <w:numId w:val="5"/>
        </w:numPr>
        <w:tabs>
          <w:tab w:val="clear" w:pos="1247"/>
          <w:tab w:val="clear" w:pos="1814"/>
          <w:tab w:val="clear" w:pos="2381"/>
          <w:tab w:val="clear" w:pos="2948"/>
          <w:tab w:val="clear" w:pos="3515"/>
          <w:tab w:val="clear" w:pos="4082"/>
          <w:tab w:val="left" w:pos="624"/>
        </w:tabs>
        <w:spacing w:after="120"/>
        <w:ind w:left="1247" w:firstLine="0"/>
        <w:jc w:val="both"/>
        <w:rPr>
          <w:rFonts w:eastAsia="MS Mincho"/>
          <w:sz w:val="24"/>
          <w:szCs w:val="24"/>
          <w:lang w:eastAsia="zh-CN"/>
        </w:rPr>
      </w:pPr>
      <w:r w:rsidRPr="002F0D8E">
        <w:rPr>
          <w:rFonts w:hint="eastAsia"/>
          <w:sz w:val="24"/>
          <w:szCs w:val="24"/>
          <w:lang w:eastAsia="zh-CN"/>
        </w:rPr>
        <w:t>在将</w:t>
      </w:r>
      <w:r w:rsidRPr="002F0D8E">
        <w:rPr>
          <w:sz w:val="24"/>
          <w:szCs w:val="24"/>
          <w:lang w:val="zh-CN" w:eastAsia="zh-CN"/>
        </w:rPr>
        <w:t>水俣公约秘书处并入巴塞尔、鹿特丹和斯德哥尔摩公约秘书处，并在日内瓦设立常设秘书处由共同执行秘书（</w:t>
      </w:r>
      <w:r w:rsidRPr="002F0D8E">
        <w:rPr>
          <w:sz w:val="24"/>
          <w:szCs w:val="24"/>
          <w:lang w:val="zh-CN" w:eastAsia="zh-CN"/>
        </w:rPr>
        <w:t>D-2</w:t>
      </w:r>
      <w:r w:rsidRPr="002F0D8E">
        <w:rPr>
          <w:sz w:val="24"/>
          <w:szCs w:val="24"/>
          <w:lang w:val="zh-CN" w:eastAsia="zh-CN"/>
        </w:rPr>
        <w:t>）领导</w:t>
      </w:r>
      <w:r w:rsidRPr="002F0D8E">
        <w:rPr>
          <w:rFonts w:hint="eastAsia"/>
          <w:sz w:val="24"/>
          <w:szCs w:val="24"/>
          <w:lang w:eastAsia="zh-CN"/>
        </w:rPr>
        <w:t>方面</w:t>
      </w:r>
      <w:r w:rsidRPr="002F0D8E">
        <w:rPr>
          <w:sz w:val="24"/>
          <w:szCs w:val="24"/>
          <w:lang w:val="zh-CN" w:eastAsia="zh-CN"/>
        </w:rPr>
        <w:t>，</w:t>
      </w:r>
      <w:bookmarkStart w:id="6" w:name="OLE_LINK3"/>
      <w:r w:rsidRPr="002F0D8E">
        <w:rPr>
          <w:sz w:val="24"/>
          <w:szCs w:val="24"/>
          <w:lang w:val="zh-CN" w:eastAsia="zh-CN"/>
        </w:rPr>
        <w:t>考虑了两个备选方案</w:t>
      </w:r>
      <w:bookmarkEnd w:id="6"/>
      <w:r w:rsidRPr="002F0D8E">
        <w:rPr>
          <w:sz w:val="24"/>
          <w:szCs w:val="24"/>
          <w:lang w:val="zh-CN" w:eastAsia="zh-CN"/>
        </w:rPr>
        <w:t>：方案</w:t>
      </w:r>
      <w:r w:rsidR="002F0D8E" w:rsidRPr="002F0D8E">
        <w:rPr>
          <w:sz w:val="24"/>
          <w:szCs w:val="24"/>
          <w:lang w:val="zh-CN" w:eastAsia="zh-CN"/>
        </w:rPr>
        <w:t>1(a)</w:t>
      </w:r>
      <w:r w:rsidRPr="002F0D8E">
        <w:rPr>
          <w:sz w:val="24"/>
          <w:szCs w:val="24"/>
          <w:lang w:val="zh-CN" w:eastAsia="zh-CN"/>
        </w:rPr>
        <w:t>（合并）：将秘书处职能完全并入巴塞尔、鹿特丹和斯德哥尔摩公约秘书处并采用其现有架构；方案</w:t>
      </w:r>
      <w:r w:rsidRPr="002F0D8E">
        <w:rPr>
          <w:sz w:val="24"/>
          <w:szCs w:val="24"/>
          <w:lang w:val="zh-CN" w:eastAsia="zh-CN"/>
        </w:rPr>
        <w:t>1(b)</w:t>
      </w:r>
      <w:r w:rsidRPr="002F0D8E">
        <w:rPr>
          <w:sz w:val="24"/>
          <w:szCs w:val="24"/>
          <w:lang w:val="zh-CN" w:eastAsia="zh-CN"/>
        </w:rPr>
        <w:t>（设立</w:t>
      </w:r>
      <w:r w:rsidRPr="002F0D8E">
        <w:rPr>
          <w:rFonts w:hint="eastAsia"/>
          <w:sz w:val="24"/>
          <w:szCs w:val="24"/>
          <w:lang w:val="zh-CN" w:eastAsia="zh-CN"/>
        </w:rPr>
        <w:t>分处</w:t>
      </w:r>
      <w:r w:rsidRPr="002F0D8E">
        <w:rPr>
          <w:sz w:val="24"/>
          <w:szCs w:val="24"/>
          <w:lang w:val="zh-CN" w:eastAsia="zh-CN"/>
        </w:rPr>
        <w:t>）：通过</w:t>
      </w:r>
      <w:r w:rsidR="00A36FFA" w:rsidRPr="002F0D8E">
        <w:rPr>
          <w:sz w:val="24"/>
          <w:szCs w:val="24"/>
          <w:lang w:val="zh-CN" w:eastAsia="zh-CN"/>
        </w:rPr>
        <w:t>临时</w:t>
      </w:r>
      <w:r w:rsidRPr="002F0D8E">
        <w:rPr>
          <w:sz w:val="24"/>
          <w:szCs w:val="24"/>
          <w:lang w:val="zh-CN" w:eastAsia="zh-CN"/>
        </w:rPr>
        <w:t>设立一个水俣公约分处并入巴塞尔、鹿特丹和斯德哥尔摩公约秘书处，</w:t>
      </w:r>
      <w:r w:rsidRPr="002F0D8E">
        <w:rPr>
          <w:rFonts w:hint="eastAsia"/>
          <w:sz w:val="24"/>
          <w:szCs w:val="24"/>
          <w:lang w:val="zh-CN" w:eastAsia="zh-CN"/>
        </w:rPr>
        <w:t>开始是</w:t>
      </w:r>
      <w:r w:rsidRPr="002F0D8E">
        <w:rPr>
          <w:sz w:val="24"/>
          <w:szCs w:val="24"/>
          <w:lang w:val="zh-CN" w:eastAsia="zh-CN"/>
        </w:rPr>
        <w:t>进行部分合并，随后在</w:t>
      </w:r>
      <w:r w:rsidR="00315D84">
        <w:rPr>
          <w:sz w:val="24"/>
          <w:szCs w:val="24"/>
          <w:lang w:val="zh-CN" w:eastAsia="zh-CN"/>
        </w:rPr>
        <w:t>尚待确定</w:t>
      </w:r>
      <w:r w:rsidRPr="002F0D8E">
        <w:rPr>
          <w:sz w:val="24"/>
          <w:szCs w:val="24"/>
          <w:lang w:val="zh-CN" w:eastAsia="zh-CN"/>
        </w:rPr>
        <w:t>的时间</w:t>
      </w:r>
      <w:r w:rsidR="00946C29">
        <w:rPr>
          <w:sz w:val="24"/>
          <w:szCs w:val="24"/>
          <w:lang w:val="zh-CN" w:eastAsia="zh-CN"/>
        </w:rPr>
        <w:t>内</w:t>
      </w:r>
      <w:r w:rsidRPr="002F0D8E">
        <w:rPr>
          <w:sz w:val="24"/>
          <w:szCs w:val="24"/>
          <w:lang w:val="zh-CN" w:eastAsia="zh-CN"/>
        </w:rPr>
        <w:t>逐步实现完全合并。</w:t>
      </w:r>
    </w:p>
    <w:p w:rsidR="006E1C34" w:rsidRPr="002F0D8E" w:rsidRDefault="006E1C34" w:rsidP="002F0D8E">
      <w:pPr>
        <w:pStyle w:val="Normal-pool"/>
        <w:numPr>
          <w:ilvl w:val="0"/>
          <w:numId w:val="5"/>
        </w:numPr>
        <w:tabs>
          <w:tab w:val="clear" w:pos="1247"/>
          <w:tab w:val="clear" w:pos="1814"/>
          <w:tab w:val="clear" w:pos="2381"/>
          <w:tab w:val="clear" w:pos="2948"/>
          <w:tab w:val="clear" w:pos="3515"/>
          <w:tab w:val="clear" w:pos="4082"/>
          <w:tab w:val="left" w:pos="624"/>
        </w:tabs>
        <w:spacing w:after="120"/>
        <w:ind w:left="1247" w:firstLine="0"/>
        <w:jc w:val="both"/>
        <w:rPr>
          <w:rFonts w:eastAsia="MS Mincho"/>
          <w:sz w:val="24"/>
          <w:szCs w:val="24"/>
          <w:lang w:eastAsia="zh-CN"/>
        </w:rPr>
      </w:pPr>
      <w:r w:rsidRPr="002F0D8E">
        <w:rPr>
          <w:sz w:val="24"/>
          <w:szCs w:val="24"/>
          <w:lang w:val="zh-CN" w:eastAsia="zh-CN"/>
        </w:rPr>
        <w:t>为</w:t>
      </w:r>
      <w:r w:rsidRPr="002F0D8E">
        <w:rPr>
          <w:rFonts w:hint="eastAsia"/>
          <w:sz w:val="24"/>
          <w:szCs w:val="24"/>
          <w:lang w:val="zh-CN" w:eastAsia="zh-CN"/>
        </w:rPr>
        <w:t>设立独立的水俣公约秘书处</w:t>
      </w:r>
      <w:r w:rsidRPr="002F0D8E">
        <w:rPr>
          <w:sz w:val="24"/>
          <w:szCs w:val="24"/>
          <w:lang w:val="zh-CN" w:eastAsia="zh-CN"/>
        </w:rPr>
        <w:t>（方案</w:t>
      </w:r>
      <w:r w:rsidRPr="002F0D8E">
        <w:rPr>
          <w:sz w:val="24"/>
          <w:szCs w:val="24"/>
          <w:lang w:val="zh-CN" w:eastAsia="zh-CN"/>
        </w:rPr>
        <w:t>2</w:t>
      </w:r>
      <w:r w:rsidRPr="002F0D8E">
        <w:rPr>
          <w:sz w:val="24"/>
          <w:szCs w:val="24"/>
          <w:lang w:val="zh-CN" w:eastAsia="zh-CN"/>
        </w:rPr>
        <w:t>（</w:t>
      </w:r>
      <w:r w:rsidRPr="002F0D8E">
        <w:rPr>
          <w:rFonts w:hint="eastAsia"/>
          <w:sz w:val="24"/>
          <w:szCs w:val="24"/>
          <w:lang w:val="zh-CN" w:eastAsia="zh-CN"/>
        </w:rPr>
        <w:t>单独设处</w:t>
      </w:r>
      <w:r w:rsidRPr="002F0D8E">
        <w:rPr>
          <w:sz w:val="24"/>
          <w:szCs w:val="24"/>
          <w:lang w:val="zh-CN" w:eastAsia="zh-CN"/>
        </w:rPr>
        <w:t>），一个由水俣公约执行秘书（</w:t>
      </w:r>
      <w:r w:rsidRPr="002F0D8E">
        <w:rPr>
          <w:sz w:val="24"/>
          <w:szCs w:val="24"/>
          <w:lang w:val="zh-CN" w:eastAsia="zh-CN"/>
        </w:rPr>
        <w:t>D-1</w:t>
      </w:r>
      <w:r w:rsidRPr="002F0D8E">
        <w:rPr>
          <w:sz w:val="24"/>
          <w:szCs w:val="24"/>
          <w:lang w:val="zh-CN" w:eastAsia="zh-CN"/>
        </w:rPr>
        <w:t>）领导的独立秘书处将取代临时秘书处。该方案考虑不同的地点，并考虑每个地点的相对费用，即每个地点的薪金费用、业务地点费用、在每个地点举行会议的费用、以及如果水俣公约秘书处设在拟议的其他地点，工作人员到日内瓦参加化学品和废物会议的额外差旅费。</w:t>
      </w:r>
    </w:p>
    <w:p w:rsidR="006E1C34" w:rsidRPr="002F0D8E" w:rsidRDefault="006E1C34" w:rsidP="002F0D8E">
      <w:pPr>
        <w:pStyle w:val="Normal-pool"/>
        <w:numPr>
          <w:ilvl w:val="0"/>
          <w:numId w:val="5"/>
        </w:numPr>
        <w:tabs>
          <w:tab w:val="clear" w:pos="1247"/>
          <w:tab w:val="clear" w:pos="1814"/>
          <w:tab w:val="clear" w:pos="2381"/>
          <w:tab w:val="clear" w:pos="2948"/>
          <w:tab w:val="clear" w:pos="3515"/>
          <w:tab w:val="clear" w:pos="4082"/>
          <w:tab w:val="left" w:pos="624"/>
        </w:tabs>
        <w:spacing w:after="120"/>
        <w:ind w:left="1247" w:firstLine="0"/>
        <w:jc w:val="both"/>
        <w:rPr>
          <w:rFonts w:eastAsia="MS Mincho"/>
          <w:sz w:val="24"/>
          <w:szCs w:val="24"/>
          <w:lang w:eastAsia="zh-CN"/>
        </w:rPr>
      </w:pPr>
      <w:r w:rsidRPr="002F0D8E">
        <w:rPr>
          <w:rFonts w:hint="eastAsia"/>
          <w:sz w:val="24"/>
          <w:szCs w:val="24"/>
          <w:lang w:val="zh-CN" w:eastAsia="zh-CN"/>
        </w:rPr>
        <w:t>在</w:t>
      </w:r>
      <w:r w:rsidRPr="002F0D8E">
        <w:rPr>
          <w:sz w:val="24"/>
          <w:szCs w:val="24"/>
          <w:lang w:val="zh-CN" w:eastAsia="zh-CN"/>
        </w:rPr>
        <w:t>所有秘书处安排备选方案中，水俣公约秘书处的行政和资金管理支持假定由方案支助费用提供。根据《联合国财务条例和细则》，</w:t>
      </w:r>
      <w:r w:rsidRPr="002F0D8E">
        <w:rPr>
          <w:sz w:val="24"/>
          <w:szCs w:val="24"/>
          <w:lang w:val="zh-CN" w:eastAsia="zh-CN"/>
        </w:rPr>
        <w:t>13%</w:t>
      </w:r>
      <w:r w:rsidRPr="002F0D8E">
        <w:rPr>
          <w:sz w:val="24"/>
          <w:szCs w:val="24"/>
          <w:lang w:val="zh-CN" w:eastAsia="zh-CN"/>
        </w:rPr>
        <w:t>的方案支助费用应支付给环境署，用于支付《公约》活动的支出。根据使用方案支助费用的标准做法，环境署将为《水俣公约》提供年度拨款，以帮助支付支助服务的费用。拨款将承担一个</w:t>
      </w:r>
      <w:r w:rsidRPr="002F0D8E">
        <w:rPr>
          <w:sz w:val="24"/>
          <w:szCs w:val="24"/>
          <w:lang w:val="zh-CN" w:eastAsia="zh-CN"/>
        </w:rPr>
        <w:t>P-3</w:t>
      </w:r>
      <w:r w:rsidRPr="002F0D8E">
        <w:rPr>
          <w:sz w:val="24"/>
          <w:szCs w:val="24"/>
          <w:lang w:val="zh-CN" w:eastAsia="zh-CN"/>
        </w:rPr>
        <w:t>级基金和行政干事员额与一个一般事务员额的费用。由于每</w:t>
      </w:r>
      <w:r w:rsidRPr="002F0D8E">
        <w:rPr>
          <w:rFonts w:hint="eastAsia"/>
          <w:sz w:val="24"/>
          <w:szCs w:val="24"/>
          <w:lang w:val="zh-CN" w:eastAsia="zh-CN"/>
        </w:rPr>
        <w:t>项</w:t>
      </w:r>
      <w:r w:rsidRPr="002F0D8E">
        <w:rPr>
          <w:sz w:val="24"/>
          <w:szCs w:val="24"/>
          <w:lang w:val="zh-CN" w:eastAsia="zh-CN"/>
        </w:rPr>
        <w:t>秘书处安排备选方案中的该项支助相同，下文分析中并未特别强调行政支助费用。</w:t>
      </w:r>
    </w:p>
    <w:p w:rsidR="006E1C34" w:rsidRPr="002F0D8E" w:rsidRDefault="002F0D8E" w:rsidP="002F0D8E">
      <w:pPr>
        <w:pStyle w:val="CH2"/>
        <w:jc w:val="both"/>
        <w:rPr>
          <w:rFonts w:eastAsia="黑体"/>
          <w:szCs w:val="24"/>
          <w:lang w:eastAsia="zh-CN"/>
        </w:rPr>
      </w:pPr>
      <w:r w:rsidRPr="002F0D8E">
        <w:rPr>
          <w:rFonts w:eastAsia="黑体"/>
          <w:szCs w:val="24"/>
          <w:lang w:val="zh-CN" w:eastAsia="zh-CN"/>
        </w:rPr>
        <w:tab/>
      </w:r>
      <w:r w:rsidR="006E1C34" w:rsidRPr="002F0D8E">
        <w:rPr>
          <w:rFonts w:eastAsia="黑体"/>
          <w:szCs w:val="24"/>
          <w:lang w:val="zh-CN" w:eastAsia="zh-CN"/>
        </w:rPr>
        <w:t>D.</w:t>
      </w:r>
      <w:r w:rsidR="006E1C34" w:rsidRPr="002F0D8E">
        <w:rPr>
          <w:rFonts w:eastAsia="黑体"/>
          <w:szCs w:val="24"/>
          <w:lang w:val="zh-CN" w:eastAsia="zh-CN"/>
        </w:rPr>
        <w:tab/>
      </w:r>
      <w:r w:rsidR="006E1C34" w:rsidRPr="002F0D8E">
        <w:rPr>
          <w:rFonts w:eastAsia="黑体" w:hAnsi="黑体"/>
          <w:szCs w:val="24"/>
          <w:lang w:val="zh-CN" w:eastAsia="zh-CN"/>
        </w:rPr>
        <w:t>履行水俣公约常设秘书处职能的提案</w:t>
      </w:r>
    </w:p>
    <w:p w:rsidR="006E1C34" w:rsidRPr="002F0D8E" w:rsidRDefault="006E1C34" w:rsidP="002F0D8E">
      <w:pPr>
        <w:pStyle w:val="Normal-pool"/>
        <w:numPr>
          <w:ilvl w:val="0"/>
          <w:numId w:val="5"/>
        </w:numPr>
        <w:tabs>
          <w:tab w:val="clear" w:pos="1247"/>
          <w:tab w:val="clear" w:pos="1814"/>
          <w:tab w:val="clear" w:pos="2381"/>
          <w:tab w:val="clear" w:pos="2948"/>
          <w:tab w:val="clear" w:pos="3515"/>
          <w:tab w:val="clear" w:pos="4082"/>
          <w:tab w:val="left" w:pos="624"/>
        </w:tabs>
        <w:spacing w:after="120"/>
        <w:ind w:left="1247" w:firstLine="0"/>
        <w:jc w:val="both"/>
        <w:rPr>
          <w:rFonts w:eastAsia="MS Mincho"/>
          <w:sz w:val="24"/>
          <w:szCs w:val="24"/>
          <w:lang w:eastAsia="zh-CN"/>
        </w:rPr>
      </w:pPr>
      <w:r w:rsidRPr="002F0D8E">
        <w:rPr>
          <w:sz w:val="24"/>
          <w:szCs w:val="24"/>
          <w:lang w:val="zh-CN" w:eastAsia="zh-CN"/>
        </w:rPr>
        <w:t>以下各段介绍了关于环境署执行主任如何履行水俣公约常设秘书处职能的提案。</w:t>
      </w:r>
    </w:p>
    <w:p w:rsidR="006E1C34" w:rsidRPr="002F0D8E" w:rsidRDefault="002F0D8E" w:rsidP="002F0D8E">
      <w:pPr>
        <w:pStyle w:val="CH3"/>
        <w:jc w:val="both"/>
        <w:rPr>
          <w:rFonts w:eastAsia="黑体"/>
          <w:sz w:val="24"/>
          <w:szCs w:val="24"/>
          <w:lang w:eastAsia="zh-CN"/>
        </w:rPr>
      </w:pPr>
      <w:r w:rsidRPr="002F0D8E">
        <w:rPr>
          <w:rFonts w:eastAsia="黑体"/>
          <w:sz w:val="24"/>
          <w:szCs w:val="24"/>
          <w:lang w:val="zh-CN" w:eastAsia="zh-CN"/>
        </w:rPr>
        <w:lastRenderedPageBreak/>
        <w:tab/>
      </w:r>
      <w:r w:rsidR="006E1C34" w:rsidRPr="002F0D8E">
        <w:rPr>
          <w:rFonts w:eastAsia="黑体"/>
          <w:sz w:val="24"/>
          <w:szCs w:val="24"/>
          <w:lang w:val="zh-CN" w:eastAsia="zh-CN"/>
        </w:rPr>
        <w:t>1.</w:t>
      </w:r>
      <w:r w:rsidR="006E1C34" w:rsidRPr="002F0D8E">
        <w:rPr>
          <w:rFonts w:eastAsia="黑体"/>
          <w:sz w:val="24"/>
          <w:szCs w:val="24"/>
          <w:lang w:val="zh-CN" w:eastAsia="zh-CN"/>
        </w:rPr>
        <w:tab/>
      </w:r>
      <w:r w:rsidR="006E1C34" w:rsidRPr="002F0D8E">
        <w:rPr>
          <w:rFonts w:eastAsia="黑体" w:hAnsi="黑体"/>
          <w:sz w:val="24"/>
          <w:szCs w:val="24"/>
          <w:lang w:val="zh-CN" w:eastAsia="zh-CN"/>
        </w:rPr>
        <w:t>将水俣公约常设秘书处与巴塞尔、鹿特丹和斯德哥尔摩公约秘书处合并；</w:t>
      </w:r>
    </w:p>
    <w:p w:rsidR="006E1C34" w:rsidRPr="002F0D8E" w:rsidRDefault="006E1C34" w:rsidP="002F0D8E">
      <w:pPr>
        <w:pStyle w:val="Normal-pool"/>
        <w:numPr>
          <w:ilvl w:val="0"/>
          <w:numId w:val="5"/>
        </w:numPr>
        <w:tabs>
          <w:tab w:val="clear" w:pos="1247"/>
          <w:tab w:val="clear" w:pos="1814"/>
          <w:tab w:val="clear" w:pos="2381"/>
          <w:tab w:val="clear" w:pos="2948"/>
          <w:tab w:val="clear" w:pos="3515"/>
          <w:tab w:val="clear" w:pos="4082"/>
          <w:tab w:val="left" w:pos="624"/>
        </w:tabs>
        <w:spacing w:after="120"/>
        <w:ind w:left="1247" w:firstLine="0"/>
        <w:jc w:val="both"/>
        <w:rPr>
          <w:rFonts w:eastAsia="MS Mincho"/>
          <w:sz w:val="24"/>
          <w:szCs w:val="24"/>
          <w:lang w:eastAsia="zh-CN"/>
        </w:rPr>
      </w:pPr>
      <w:r w:rsidRPr="002F0D8E">
        <w:rPr>
          <w:sz w:val="24"/>
          <w:szCs w:val="24"/>
          <w:lang w:val="zh-CN" w:eastAsia="zh-CN"/>
        </w:rPr>
        <w:t>2012</w:t>
      </w:r>
      <w:r w:rsidRPr="002F0D8E">
        <w:rPr>
          <w:sz w:val="24"/>
          <w:szCs w:val="24"/>
          <w:lang w:val="zh-CN" w:eastAsia="zh-CN"/>
        </w:rPr>
        <w:t>年，巴塞尔和斯德哥尔摩公约秘书处以及鹿特丹公约秘书处环境署部分</w:t>
      </w:r>
      <w:r w:rsidRPr="002F0D8E">
        <w:rPr>
          <w:rStyle w:val="a7"/>
          <w:rFonts w:eastAsia="MS Mincho"/>
          <w:spacing w:val="0"/>
          <w:w w:val="100"/>
          <w:position w:val="0"/>
          <w:sz w:val="24"/>
          <w:szCs w:val="24"/>
          <w:lang w:val="zh-CN"/>
        </w:rPr>
        <w:footnoteReference w:id="6"/>
      </w:r>
      <w:r w:rsidRPr="002F0D8E">
        <w:rPr>
          <w:sz w:val="24"/>
          <w:szCs w:val="24"/>
          <w:lang w:val="zh-CN" w:eastAsia="zh-CN"/>
        </w:rPr>
        <w:t>由一位执行秘书联合管理。</w:t>
      </w:r>
      <w:r w:rsidRPr="002F0D8E">
        <w:rPr>
          <w:rStyle w:val="a7"/>
          <w:rFonts w:eastAsia="MS Mincho"/>
          <w:spacing w:val="0"/>
          <w:w w:val="100"/>
          <w:position w:val="0"/>
          <w:sz w:val="24"/>
          <w:szCs w:val="24"/>
          <w:lang w:val="zh-CN"/>
        </w:rPr>
        <w:footnoteReference w:id="7"/>
      </w:r>
      <w:r w:rsidRPr="002F0D8E">
        <w:rPr>
          <w:sz w:val="24"/>
          <w:szCs w:val="24"/>
          <w:lang w:val="zh-CN" w:eastAsia="zh-CN"/>
        </w:rPr>
        <w:t>三个秘书处的组织结构被调整为矩阵结构，以便更好地服务三项公约。</w:t>
      </w:r>
      <w:r w:rsidRPr="002F0D8E">
        <w:rPr>
          <w:sz w:val="24"/>
          <w:szCs w:val="24"/>
          <w:lang w:val="zh-CN" w:eastAsia="zh-CN"/>
        </w:rPr>
        <w:t>2015</w:t>
      </w:r>
      <w:r w:rsidRPr="002F0D8E">
        <w:rPr>
          <w:sz w:val="24"/>
          <w:szCs w:val="24"/>
          <w:lang w:val="zh-CN" w:eastAsia="zh-CN"/>
        </w:rPr>
        <w:t>年各缔约方大会会议商定，将对协同增效安排及秘书处的矩阵管理结构开展审查。审查结果提交给了巴塞尔、鹿特丹和斯德哥尔摩公约缔约方大会</w:t>
      </w:r>
      <w:r w:rsidRPr="002F0D8E">
        <w:rPr>
          <w:sz w:val="24"/>
          <w:szCs w:val="24"/>
          <w:lang w:val="zh-CN" w:eastAsia="zh-CN"/>
        </w:rPr>
        <w:t>2017</w:t>
      </w:r>
      <w:r w:rsidRPr="002F0D8E">
        <w:rPr>
          <w:sz w:val="24"/>
          <w:szCs w:val="24"/>
          <w:lang w:val="zh-CN" w:eastAsia="zh-CN"/>
        </w:rPr>
        <w:t>年的会议。对巴塞尔、鹿特丹和斯德哥尔摩公约协同增效安排的审查成果载于</w:t>
      </w:r>
      <w:r w:rsidRPr="002F0D8E">
        <w:rPr>
          <w:sz w:val="24"/>
          <w:szCs w:val="24"/>
          <w:lang w:val="zh-CN" w:eastAsia="zh-CN"/>
        </w:rPr>
        <w:t>UNEP/CHW.13/22</w:t>
      </w:r>
      <w:r w:rsidR="008A49C9" w:rsidRPr="008A49C9">
        <w:rPr>
          <w:sz w:val="24"/>
          <w:szCs w:val="24"/>
          <w:lang w:val="zh-CN" w:eastAsia="zh-CN"/>
        </w:rPr>
        <w:t>-</w:t>
      </w:r>
      <w:r w:rsidRPr="002F0D8E">
        <w:rPr>
          <w:sz w:val="24"/>
          <w:szCs w:val="24"/>
          <w:lang w:val="zh-CN" w:eastAsia="zh-CN"/>
        </w:rPr>
        <w:t>UNEP/FAO/RC/COP.8/21</w:t>
      </w:r>
      <w:r w:rsidR="008A49C9" w:rsidRPr="008A49C9">
        <w:rPr>
          <w:sz w:val="24"/>
          <w:szCs w:val="24"/>
          <w:lang w:val="zh-CN" w:eastAsia="zh-CN"/>
        </w:rPr>
        <w:t>-</w:t>
      </w:r>
      <w:r w:rsidRPr="002F0D8E">
        <w:rPr>
          <w:sz w:val="24"/>
          <w:szCs w:val="24"/>
          <w:lang w:val="zh-CN" w:eastAsia="zh-CN"/>
        </w:rPr>
        <w:t>UNEP/POPS/COP.8/25</w:t>
      </w:r>
      <w:r w:rsidRPr="002F0D8E">
        <w:rPr>
          <w:sz w:val="24"/>
          <w:szCs w:val="24"/>
          <w:lang w:val="zh-CN" w:eastAsia="zh-CN"/>
        </w:rPr>
        <w:t>和</w:t>
      </w:r>
      <w:r w:rsidRPr="002F0D8E">
        <w:rPr>
          <w:sz w:val="24"/>
          <w:szCs w:val="24"/>
          <w:lang w:val="zh-CN" w:eastAsia="zh-CN"/>
        </w:rPr>
        <w:t>UNEP/CHW.13/22/Add.1</w:t>
      </w:r>
      <w:r w:rsidR="008A49C9" w:rsidRPr="008A49C9">
        <w:rPr>
          <w:sz w:val="24"/>
          <w:szCs w:val="24"/>
          <w:lang w:val="zh-CN" w:eastAsia="zh-CN"/>
        </w:rPr>
        <w:t>-</w:t>
      </w:r>
      <w:r w:rsidRPr="002F0D8E">
        <w:rPr>
          <w:sz w:val="24"/>
          <w:szCs w:val="24"/>
          <w:lang w:val="zh-CN" w:eastAsia="zh-CN"/>
        </w:rPr>
        <w:t>UNEP/FAO/RC/COP.8/21/</w:t>
      </w:r>
      <w:r w:rsidR="00334624">
        <w:rPr>
          <w:rFonts w:hint="eastAsia"/>
          <w:sz w:val="24"/>
          <w:szCs w:val="24"/>
          <w:lang w:val="zh-CN" w:eastAsia="zh-CN"/>
        </w:rPr>
        <w:t xml:space="preserve"> </w:t>
      </w:r>
      <w:r w:rsidRPr="002F0D8E">
        <w:rPr>
          <w:sz w:val="24"/>
          <w:szCs w:val="24"/>
          <w:lang w:val="zh-CN" w:eastAsia="zh-CN"/>
        </w:rPr>
        <w:t>Add.1</w:t>
      </w:r>
      <w:r w:rsidR="008A49C9" w:rsidRPr="008A49C9">
        <w:rPr>
          <w:sz w:val="24"/>
          <w:szCs w:val="24"/>
          <w:lang w:val="zh-CN" w:eastAsia="zh-CN"/>
        </w:rPr>
        <w:t>-</w:t>
      </w:r>
      <w:r w:rsidRPr="002F0D8E">
        <w:rPr>
          <w:sz w:val="24"/>
          <w:szCs w:val="24"/>
          <w:lang w:val="zh-CN" w:eastAsia="zh-CN"/>
        </w:rPr>
        <w:t>UNEP/POPS/COP.8/25/Add.1</w:t>
      </w:r>
      <w:r w:rsidRPr="002F0D8E">
        <w:rPr>
          <w:sz w:val="24"/>
          <w:szCs w:val="24"/>
          <w:lang w:val="zh-CN" w:eastAsia="zh-CN"/>
        </w:rPr>
        <w:t>号联合文件。</w:t>
      </w:r>
    </w:p>
    <w:p w:rsidR="006E1C34" w:rsidRPr="002F0D8E" w:rsidRDefault="006E1C34" w:rsidP="002F0D8E">
      <w:pPr>
        <w:pStyle w:val="Normal-pool"/>
        <w:numPr>
          <w:ilvl w:val="0"/>
          <w:numId w:val="5"/>
        </w:numPr>
        <w:tabs>
          <w:tab w:val="clear" w:pos="1247"/>
          <w:tab w:val="clear" w:pos="1814"/>
          <w:tab w:val="clear" w:pos="2381"/>
          <w:tab w:val="clear" w:pos="2948"/>
          <w:tab w:val="clear" w:pos="3515"/>
          <w:tab w:val="clear" w:pos="4082"/>
          <w:tab w:val="left" w:pos="624"/>
        </w:tabs>
        <w:spacing w:after="120"/>
        <w:ind w:left="1247" w:firstLine="0"/>
        <w:jc w:val="both"/>
        <w:rPr>
          <w:rFonts w:eastAsia="MS Mincho"/>
          <w:sz w:val="24"/>
          <w:szCs w:val="24"/>
          <w:lang w:eastAsia="zh-CN"/>
        </w:rPr>
      </w:pPr>
      <w:r w:rsidRPr="002F0D8E">
        <w:rPr>
          <w:sz w:val="24"/>
          <w:szCs w:val="24"/>
          <w:lang w:val="zh-CN" w:eastAsia="zh-CN"/>
        </w:rPr>
        <w:t>在第二次审查协同增效安排之后，三个缔约方大会通过了相同的决定，其中，对各项报告表示欢迎，并请巴塞尔、鹿特丹和斯德哥尔摩公约秘书处继续寻求机会，加强巴塞尔、鹿特丹和斯德哥尔摩公约之间的协调与合作，以确保政策一致，并提高效率，从而减少行政负担，使各级在最大程度上有效和高效地利用资源。</w:t>
      </w:r>
    </w:p>
    <w:p w:rsidR="006E1C34" w:rsidRPr="002F0D8E" w:rsidRDefault="006E1C34" w:rsidP="002F0D8E">
      <w:pPr>
        <w:pStyle w:val="Normal-pool"/>
        <w:numPr>
          <w:ilvl w:val="0"/>
          <w:numId w:val="5"/>
        </w:numPr>
        <w:tabs>
          <w:tab w:val="clear" w:pos="1247"/>
          <w:tab w:val="clear" w:pos="1814"/>
          <w:tab w:val="clear" w:pos="2381"/>
          <w:tab w:val="clear" w:pos="2948"/>
          <w:tab w:val="clear" w:pos="3515"/>
          <w:tab w:val="clear" w:pos="4082"/>
          <w:tab w:val="left" w:pos="624"/>
        </w:tabs>
        <w:spacing w:after="120"/>
        <w:ind w:left="1247" w:firstLine="0"/>
        <w:jc w:val="both"/>
        <w:rPr>
          <w:rFonts w:eastAsia="MS Mincho"/>
          <w:sz w:val="24"/>
          <w:szCs w:val="24"/>
          <w:lang w:eastAsia="zh-CN"/>
        </w:rPr>
      </w:pPr>
      <w:r w:rsidRPr="002F0D8E">
        <w:rPr>
          <w:sz w:val="24"/>
          <w:szCs w:val="24"/>
          <w:lang w:val="zh-CN" w:eastAsia="zh-CN"/>
        </w:rPr>
        <w:t>自巴塞尔、鹿特丹和斯德哥尔摩公约秘书处合并以来，各公约的缔约方大会已批准了用于费用估算的指示性人员配置表，授权执行秘书在各项预算决定规定的总体人员费用内，灵活决定秘书处的人员配置水平、数量和结构。三大缔约方大会在各自的预算决定中商定了普通信托基金中的人员费用分担安排。</w:t>
      </w:r>
    </w:p>
    <w:p w:rsidR="006E1C34" w:rsidRPr="002F0D8E" w:rsidRDefault="006E1C34" w:rsidP="002F0D8E">
      <w:pPr>
        <w:pStyle w:val="Normal-pool"/>
        <w:numPr>
          <w:ilvl w:val="0"/>
          <w:numId w:val="5"/>
        </w:numPr>
        <w:tabs>
          <w:tab w:val="clear" w:pos="1247"/>
          <w:tab w:val="clear" w:pos="1814"/>
          <w:tab w:val="clear" w:pos="2381"/>
          <w:tab w:val="clear" w:pos="2948"/>
          <w:tab w:val="clear" w:pos="3515"/>
          <w:tab w:val="clear" w:pos="4082"/>
          <w:tab w:val="left" w:pos="624"/>
        </w:tabs>
        <w:spacing w:after="120"/>
        <w:ind w:left="1247" w:firstLine="0"/>
        <w:jc w:val="both"/>
        <w:rPr>
          <w:rFonts w:eastAsia="MS Mincho"/>
          <w:sz w:val="24"/>
          <w:szCs w:val="24"/>
        </w:rPr>
      </w:pPr>
      <w:r w:rsidRPr="002F0D8E">
        <w:rPr>
          <w:sz w:val="24"/>
          <w:szCs w:val="24"/>
          <w:lang w:eastAsia="zh-CN"/>
        </w:rPr>
        <w:t>将</w:t>
      </w:r>
      <w:r w:rsidRPr="002F0D8E">
        <w:rPr>
          <w:sz w:val="24"/>
          <w:szCs w:val="24"/>
          <w:lang w:val="zh-CN" w:eastAsia="zh-CN"/>
        </w:rPr>
        <w:t>水俣公约秘书处并入巴塞尔、鹿特丹和斯德哥尔摩公约秘书处需要得到巴塞尔、鹿特丹和斯德哥尔摩公约缔约方大会达成一致。各缔约方大会在其</w:t>
      </w:r>
      <w:r w:rsidRPr="002F0D8E">
        <w:rPr>
          <w:sz w:val="24"/>
          <w:szCs w:val="24"/>
          <w:lang w:val="zh-CN" w:eastAsia="zh-CN"/>
        </w:rPr>
        <w:t>2017</w:t>
      </w:r>
      <w:r w:rsidRPr="002F0D8E">
        <w:rPr>
          <w:sz w:val="24"/>
          <w:szCs w:val="24"/>
          <w:lang w:val="zh-CN" w:eastAsia="zh-CN"/>
        </w:rPr>
        <w:t>年会议上各自关于工作方案和预算的决定中商定，邀请这三项公约的执行秘书</w:t>
      </w:r>
      <w:r w:rsidR="00A36FFA" w:rsidRPr="002F0D8E">
        <w:rPr>
          <w:rFonts w:hint="eastAsia"/>
          <w:sz w:val="24"/>
          <w:szCs w:val="24"/>
          <w:lang w:val="zh-CN" w:eastAsia="zh-CN"/>
        </w:rPr>
        <w:t>“</w:t>
      </w:r>
      <w:r w:rsidRPr="002F0D8E">
        <w:rPr>
          <w:sz w:val="24"/>
          <w:szCs w:val="24"/>
          <w:lang w:val="zh-CN" w:eastAsia="zh-CN"/>
        </w:rPr>
        <w:t>继续就方案事项与水俣公约临时秘书处合作，并在收到请求时提供秘书处支持，并由水俣公约缔约方大会</w:t>
      </w:r>
      <w:r w:rsidRPr="002F0D8E">
        <w:rPr>
          <w:rFonts w:hint="eastAsia"/>
          <w:sz w:val="24"/>
          <w:szCs w:val="24"/>
          <w:lang w:val="zh-CN" w:eastAsia="zh-CN"/>
        </w:rPr>
        <w:t>完全供资</w:t>
      </w:r>
      <w:r w:rsidRPr="002F0D8E">
        <w:rPr>
          <w:sz w:val="24"/>
          <w:szCs w:val="24"/>
          <w:lang w:val="zh-CN" w:eastAsia="zh-CN"/>
        </w:rPr>
        <w:t>。</w:t>
      </w:r>
      <w:r w:rsidR="00A36FFA" w:rsidRPr="002F0D8E">
        <w:rPr>
          <w:rFonts w:hint="eastAsia"/>
          <w:sz w:val="24"/>
          <w:szCs w:val="24"/>
          <w:lang w:val="zh-CN" w:eastAsia="zh-CN"/>
        </w:rPr>
        <w:t>”</w:t>
      </w:r>
      <w:r w:rsidRPr="002F0D8E">
        <w:rPr>
          <w:rStyle w:val="a7"/>
          <w:spacing w:val="0"/>
          <w:w w:val="100"/>
          <w:position w:val="0"/>
          <w:sz w:val="24"/>
          <w:szCs w:val="24"/>
          <w:lang w:val="zh-CN"/>
        </w:rPr>
        <w:footnoteReference w:id="8"/>
      </w:r>
    </w:p>
    <w:p w:rsidR="006E1C34" w:rsidRPr="002F0D8E" w:rsidRDefault="006E1C34" w:rsidP="002F0D8E">
      <w:pPr>
        <w:pStyle w:val="Normal-pool"/>
        <w:numPr>
          <w:ilvl w:val="0"/>
          <w:numId w:val="5"/>
        </w:numPr>
        <w:tabs>
          <w:tab w:val="clear" w:pos="1247"/>
          <w:tab w:val="clear" w:pos="1814"/>
          <w:tab w:val="clear" w:pos="2381"/>
          <w:tab w:val="clear" w:pos="2948"/>
          <w:tab w:val="clear" w:pos="3515"/>
          <w:tab w:val="clear" w:pos="4082"/>
          <w:tab w:val="left" w:pos="624"/>
        </w:tabs>
        <w:spacing w:after="120"/>
        <w:ind w:left="1247" w:firstLine="0"/>
        <w:jc w:val="both"/>
        <w:rPr>
          <w:rFonts w:eastAsia="MS Mincho"/>
          <w:sz w:val="24"/>
          <w:szCs w:val="24"/>
          <w:lang w:eastAsia="zh-CN"/>
        </w:rPr>
      </w:pPr>
      <w:r w:rsidRPr="002F0D8E">
        <w:rPr>
          <w:sz w:val="24"/>
          <w:szCs w:val="24"/>
          <w:lang w:val="zh-CN" w:eastAsia="zh-CN"/>
        </w:rPr>
        <w:t>在</w:t>
      </w:r>
      <w:r w:rsidRPr="002F0D8E">
        <w:rPr>
          <w:rFonts w:hint="eastAsia"/>
          <w:sz w:val="24"/>
          <w:szCs w:val="24"/>
          <w:lang w:eastAsia="zh-CN"/>
        </w:rPr>
        <w:t>考虑将</w:t>
      </w:r>
      <w:r w:rsidRPr="002F0D8E">
        <w:rPr>
          <w:sz w:val="24"/>
          <w:szCs w:val="24"/>
          <w:lang w:val="zh-CN" w:eastAsia="zh-CN"/>
        </w:rPr>
        <w:t>水俣公约常设秘书处并入巴塞尔、鹿特丹和斯德哥尔摩公约秘书处时，该备选方案提出了两种可能性，即将水俣公约秘书处的职能并入巴塞尔、鹿特丹和斯德哥尔摩公约秘书处并采用其现有架构（地点：日内瓦）；或通过</w:t>
      </w:r>
      <w:r w:rsidR="00A36FFA" w:rsidRPr="002F0D8E">
        <w:rPr>
          <w:sz w:val="24"/>
          <w:szCs w:val="24"/>
          <w:lang w:val="zh-CN" w:eastAsia="zh-CN"/>
        </w:rPr>
        <w:t>临时</w:t>
      </w:r>
      <w:r w:rsidRPr="002F0D8E">
        <w:rPr>
          <w:rFonts w:hint="eastAsia"/>
          <w:sz w:val="24"/>
          <w:szCs w:val="24"/>
          <w:lang w:val="zh-CN" w:eastAsia="zh-CN"/>
        </w:rPr>
        <w:t>设立</w:t>
      </w:r>
      <w:r w:rsidRPr="002F0D8E">
        <w:rPr>
          <w:sz w:val="24"/>
          <w:szCs w:val="24"/>
          <w:lang w:val="zh-CN" w:eastAsia="zh-CN"/>
        </w:rPr>
        <w:t>一个水俣公约分处，将水俣公约秘书处并入巴塞尔、鹿特丹和斯德哥尔摩公约秘书处（地点：日内瓦）。</w:t>
      </w:r>
    </w:p>
    <w:p w:rsidR="006E1C34" w:rsidRPr="00A55509" w:rsidRDefault="006E1C34" w:rsidP="003E327D">
      <w:pPr>
        <w:pStyle w:val="CH3"/>
        <w:ind w:right="46"/>
        <w:jc w:val="both"/>
        <w:rPr>
          <w:rFonts w:eastAsia="黑体"/>
          <w:bCs/>
          <w:sz w:val="24"/>
          <w:szCs w:val="24"/>
          <w:lang w:eastAsia="zh-CN"/>
        </w:rPr>
      </w:pPr>
      <w:r w:rsidRPr="00A55509">
        <w:rPr>
          <w:rFonts w:eastAsia="黑体"/>
          <w:sz w:val="24"/>
          <w:szCs w:val="24"/>
          <w:lang w:val="zh-CN" w:eastAsia="zh-CN"/>
        </w:rPr>
        <w:tab/>
      </w:r>
      <w:r w:rsidRPr="00A55509">
        <w:rPr>
          <w:rFonts w:eastAsia="黑体"/>
          <w:sz w:val="24"/>
          <w:szCs w:val="24"/>
          <w:lang w:val="zh-CN" w:eastAsia="zh-CN"/>
        </w:rPr>
        <w:tab/>
      </w:r>
      <w:r w:rsidRPr="00A55509">
        <w:rPr>
          <w:rFonts w:eastAsia="黑体" w:hAnsi="黑体"/>
          <w:sz w:val="24"/>
          <w:szCs w:val="24"/>
          <w:lang w:val="zh-CN" w:eastAsia="zh-CN"/>
        </w:rPr>
        <w:t>方案</w:t>
      </w:r>
      <w:r w:rsidRPr="00A55509">
        <w:rPr>
          <w:rFonts w:eastAsia="黑体"/>
          <w:sz w:val="24"/>
          <w:szCs w:val="24"/>
          <w:lang w:val="zh-CN" w:eastAsia="zh-CN"/>
        </w:rPr>
        <w:t>1(a)</w:t>
      </w:r>
      <w:r w:rsidRPr="00A55509">
        <w:rPr>
          <w:rFonts w:eastAsia="黑体" w:hAnsi="黑体"/>
          <w:sz w:val="24"/>
          <w:szCs w:val="24"/>
          <w:lang w:val="zh-CN" w:eastAsia="zh-CN"/>
        </w:rPr>
        <w:t>（合并）：将水俣公约秘书处的职能并入巴塞尔、鹿特丹和斯德哥尔摩公约秘书处并采用其现有架构</w:t>
      </w:r>
    </w:p>
    <w:p w:rsidR="006E1C34" w:rsidRPr="002F0D8E" w:rsidRDefault="006E1C34" w:rsidP="004C676F">
      <w:pPr>
        <w:pStyle w:val="Normalnumber"/>
        <w:numPr>
          <w:ilvl w:val="0"/>
          <w:numId w:val="0"/>
        </w:numPr>
        <w:tabs>
          <w:tab w:val="left" w:pos="2497"/>
        </w:tabs>
        <w:ind w:left="1247"/>
        <w:jc w:val="both"/>
        <w:rPr>
          <w:rFonts w:eastAsia="MS Mincho"/>
          <w:sz w:val="24"/>
          <w:szCs w:val="24"/>
        </w:rPr>
      </w:pPr>
      <w:proofErr w:type="spellStart"/>
      <w:r w:rsidRPr="002F0D8E">
        <w:rPr>
          <w:sz w:val="24"/>
          <w:szCs w:val="24"/>
          <w:lang w:val="zh-CN"/>
        </w:rPr>
        <w:t>地点：日内瓦</w:t>
      </w:r>
      <w:proofErr w:type="spellEnd"/>
    </w:p>
    <w:p w:rsidR="006E1C34" w:rsidRPr="00A55509" w:rsidRDefault="006E1C34" w:rsidP="004C676F">
      <w:pPr>
        <w:pStyle w:val="Normalnumber"/>
        <w:numPr>
          <w:ilvl w:val="0"/>
          <w:numId w:val="0"/>
        </w:numPr>
        <w:tabs>
          <w:tab w:val="left" w:pos="2497"/>
        </w:tabs>
        <w:ind w:left="1247"/>
        <w:jc w:val="both"/>
        <w:outlineLvl w:val="0"/>
        <w:rPr>
          <w:rFonts w:eastAsia="黑体"/>
          <w:b/>
          <w:bCs/>
          <w:sz w:val="24"/>
          <w:szCs w:val="24"/>
        </w:rPr>
      </w:pPr>
      <w:proofErr w:type="spellStart"/>
      <w:r w:rsidRPr="00A55509">
        <w:rPr>
          <w:rFonts w:eastAsia="黑体" w:hAnsi="黑体"/>
          <w:b/>
          <w:sz w:val="24"/>
          <w:szCs w:val="24"/>
          <w:lang w:val="zh-CN"/>
        </w:rPr>
        <w:t>架构</w:t>
      </w:r>
      <w:proofErr w:type="spellEnd"/>
    </w:p>
    <w:p w:rsidR="006E1C34" w:rsidRPr="002F0D8E" w:rsidRDefault="006E1C34" w:rsidP="0001334A">
      <w:pPr>
        <w:pStyle w:val="Normal-pool"/>
        <w:numPr>
          <w:ilvl w:val="0"/>
          <w:numId w:val="5"/>
        </w:numPr>
        <w:tabs>
          <w:tab w:val="clear" w:pos="1247"/>
          <w:tab w:val="clear" w:pos="1814"/>
          <w:tab w:val="clear" w:pos="2381"/>
          <w:tab w:val="clear" w:pos="2948"/>
          <w:tab w:val="clear" w:pos="3515"/>
          <w:tab w:val="clear" w:pos="4082"/>
          <w:tab w:val="left" w:pos="624"/>
        </w:tabs>
        <w:spacing w:after="120"/>
        <w:ind w:left="1247" w:firstLine="0"/>
        <w:jc w:val="both"/>
        <w:rPr>
          <w:rFonts w:eastAsia="MS Mincho"/>
          <w:sz w:val="24"/>
          <w:szCs w:val="24"/>
          <w:lang w:eastAsia="zh-CN"/>
        </w:rPr>
      </w:pPr>
      <w:r w:rsidRPr="002F0D8E">
        <w:rPr>
          <w:sz w:val="24"/>
          <w:szCs w:val="24"/>
          <w:lang w:val="zh-CN" w:eastAsia="zh-CN"/>
        </w:rPr>
        <w:t>在该方案之下，水俣公约秘书处的职能完全并入巴塞尔、鹿特丹和斯德哥尔摩公约秘书处的现有架构。为执行《水俣公约》而履行的职能及所有相关人员职位将由秘书处现有的三个</w:t>
      </w:r>
      <w:r w:rsidRPr="002F0D8E">
        <w:rPr>
          <w:rFonts w:hint="eastAsia"/>
          <w:sz w:val="24"/>
          <w:szCs w:val="24"/>
          <w:lang w:val="zh-CN" w:eastAsia="zh-CN"/>
        </w:rPr>
        <w:t>分处</w:t>
      </w:r>
      <w:r w:rsidRPr="002F0D8E">
        <w:rPr>
          <w:sz w:val="24"/>
          <w:szCs w:val="24"/>
          <w:lang w:val="zh-CN" w:eastAsia="zh-CN"/>
        </w:rPr>
        <w:t>（公约业务处、技术援助处和科学支持处），以及通过秘书处执行办公室分担。水俣公约秘书处的各项职能将在此架</w:t>
      </w:r>
      <w:r w:rsidRPr="002F0D8E">
        <w:rPr>
          <w:sz w:val="24"/>
          <w:szCs w:val="24"/>
          <w:lang w:val="zh-CN" w:eastAsia="zh-CN"/>
        </w:rPr>
        <w:lastRenderedPageBreak/>
        <w:t>构</w:t>
      </w:r>
      <w:r w:rsidRPr="002F0D8E">
        <w:rPr>
          <w:rFonts w:hint="eastAsia"/>
          <w:sz w:val="24"/>
          <w:szCs w:val="24"/>
          <w:lang w:val="zh-CN" w:eastAsia="zh-CN"/>
        </w:rPr>
        <w:t>内</w:t>
      </w:r>
      <w:r w:rsidRPr="002F0D8E">
        <w:rPr>
          <w:sz w:val="24"/>
          <w:szCs w:val="24"/>
          <w:lang w:val="zh-CN" w:eastAsia="zh-CN"/>
        </w:rPr>
        <w:t>实现。巴塞尔、鹿特丹和斯德哥尔摩公约秘书处的现有架构载于本报告附录</w:t>
      </w:r>
      <w:r w:rsidRPr="002F0D8E">
        <w:rPr>
          <w:rFonts w:hint="eastAsia"/>
          <w:sz w:val="24"/>
          <w:szCs w:val="24"/>
          <w:lang w:val="zh-CN" w:eastAsia="zh-CN"/>
        </w:rPr>
        <w:t>三</w:t>
      </w:r>
      <w:r w:rsidRPr="002F0D8E">
        <w:rPr>
          <w:sz w:val="24"/>
          <w:szCs w:val="24"/>
          <w:lang w:val="zh-CN" w:eastAsia="zh-CN"/>
        </w:rPr>
        <w:t>。</w:t>
      </w:r>
    </w:p>
    <w:p w:rsidR="00AF1CCA" w:rsidRPr="005513A9" w:rsidRDefault="00AF1CCA" w:rsidP="00AF1CCA">
      <w:pPr>
        <w:pStyle w:val="CH4"/>
        <w:jc w:val="both"/>
        <w:outlineLvl w:val="0"/>
        <w:rPr>
          <w:rFonts w:eastAsia="黑体"/>
          <w:b w:val="0"/>
          <w:bCs/>
          <w:sz w:val="24"/>
          <w:szCs w:val="24"/>
        </w:rPr>
      </w:pPr>
      <w:r w:rsidRPr="005513A9">
        <w:rPr>
          <w:rFonts w:eastAsia="黑体"/>
          <w:b w:val="0"/>
          <w:bCs/>
          <w:sz w:val="24"/>
          <w:szCs w:val="24"/>
          <w:lang w:val="zh-CN" w:eastAsia="zh-CN"/>
        </w:rPr>
        <w:tab/>
      </w:r>
      <w:r w:rsidRPr="005513A9">
        <w:rPr>
          <w:rFonts w:eastAsia="黑体"/>
          <w:b w:val="0"/>
          <w:bCs/>
          <w:sz w:val="24"/>
          <w:szCs w:val="24"/>
          <w:lang w:val="zh-CN" w:eastAsia="zh-CN"/>
        </w:rPr>
        <w:tab/>
      </w:r>
      <w:proofErr w:type="spellStart"/>
      <w:r w:rsidRPr="005513A9">
        <w:rPr>
          <w:rFonts w:eastAsia="黑体" w:hAnsi="黑体"/>
          <w:sz w:val="24"/>
          <w:szCs w:val="24"/>
          <w:lang w:val="zh-CN"/>
        </w:rPr>
        <w:t>人员配置</w:t>
      </w:r>
      <w:proofErr w:type="spellEnd"/>
    </w:p>
    <w:p w:rsidR="00AF1CCA" w:rsidRPr="002F0D8E" w:rsidRDefault="00AF1CCA" w:rsidP="00B27B57">
      <w:pPr>
        <w:pStyle w:val="Normal-pool"/>
        <w:numPr>
          <w:ilvl w:val="0"/>
          <w:numId w:val="5"/>
        </w:numPr>
        <w:tabs>
          <w:tab w:val="left" w:pos="624"/>
        </w:tabs>
        <w:spacing w:after="80"/>
        <w:ind w:left="1247" w:firstLine="0"/>
        <w:jc w:val="both"/>
        <w:rPr>
          <w:rFonts w:eastAsia="MS Mincho"/>
          <w:bCs/>
          <w:sz w:val="24"/>
          <w:szCs w:val="24"/>
          <w:lang w:eastAsia="zh-CN"/>
        </w:rPr>
      </w:pPr>
      <w:r w:rsidRPr="002F0D8E">
        <w:rPr>
          <w:bCs/>
          <w:sz w:val="24"/>
          <w:szCs w:val="24"/>
          <w:lang w:val="zh-CN" w:eastAsia="zh-CN"/>
        </w:rPr>
        <w:t>在本方案之下，水俣公约秘书处的各项职能将纳入合并后的秘书处，合并后的秘书处内所有员额的时间及相关费用分配将由四大公约各缔约方大会决定及批准。</w:t>
      </w:r>
      <w:r w:rsidRPr="002F0D8E">
        <w:rPr>
          <w:rFonts w:hint="eastAsia"/>
          <w:bCs/>
          <w:sz w:val="24"/>
          <w:szCs w:val="24"/>
          <w:lang w:val="zh-CN" w:eastAsia="zh-CN"/>
        </w:rPr>
        <w:t>按照</w:t>
      </w:r>
      <w:r w:rsidRPr="002F0D8E">
        <w:rPr>
          <w:bCs/>
          <w:sz w:val="24"/>
          <w:szCs w:val="24"/>
          <w:lang w:val="zh-CN" w:eastAsia="zh-CN"/>
        </w:rPr>
        <w:t>设想</w:t>
      </w:r>
      <w:r w:rsidRPr="002F0D8E">
        <w:rPr>
          <w:rFonts w:hint="eastAsia"/>
          <w:bCs/>
          <w:sz w:val="24"/>
          <w:szCs w:val="24"/>
          <w:lang w:val="zh-CN" w:eastAsia="zh-CN"/>
        </w:rPr>
        <w:t>，</w:t>
      </w:r>
      <w:r w:rsidRPr="002F0D8E">
        <w:rPr>
          <w:bCs/>
          <w:sz w:val="24"/>
          <w:szCs w:val="24"/>
          <w:lang w:val="zh-CN" w:eastAsia="zh-CN"/>
        </w:rPr>
        <w:t>水俣公约支付执行秘书和副执行秘书员额</w:t>
      </w:r>
      <w:r w:rsidRPr="002F0D8E">
        <w:rPr>
          <w:rFonts w:hint="eastAsia"/>
          <w:bCs/>
          <w:sz w:val="24"/>
          <w:szCs w:val="24"/>
          <w:lang w:val="zh-CN" w:eastAsia="zh-CN"/>
        </w:rPr>
        <w:t>费用</w:t>
      </w:r>
      <w:r w:rsidRPr="002F0D8E">
        <w:rPr>
          <w:bCs/>
          <w:sz w:val="24"/>
          <w:szCs w:val="24"/>
          <w:lang w:val="zh-CN" w:eastAsia="zh-CN"/>
        </w:rPr>
        <w:t>的</w:t>
      </w:r>
      <w:r w:rsidRPr="002F0D8E">
        <w:rPr>
          <w:bCs/>
          <w:sz w:val="24"/>
          <w:szCs w:val="24"/>
          <w:lang w:val="zh-CN" w:eastAsia="zh-CN"/>
        </w:rPr>
        <w:t>20%</w:t>
      </w:r>
      <w:r w:rsidRPr="002F0D8E">
        <w:rPr>
          <w:bCs/>
          <w:sz w:val="24"/>
          <w:szCs w:val="24"/>
          <w:lang w:val="zh-CN" w:eastAsia="zh-CN"/>
        </w:rPr>
        <w:t>，以及</w:t>
      </w:r>
      <w:r w:rsidRPr="002F0D8E">
        <w:rPr>
          <w:rFonts w:hint="eastAsia"/>
          <w:bCs/>
          <w:sz w:val="24"/>
          <w:szCs w:val="24"/>
          <w:lang w:val="zh-CN" w:eastAsia="zh-CN"/>
        </w:rPr>
        <w:t>三大</w:t>
      </w:r>
      <w:r w:rsidRPr="002F0D8E">
        <w:rPr>
          <w:bCs/>
          <w:sz w:val="24"/>
          <w:szCs w:val="24"/>
          <w:lang w:val="zh-CN" w:eastAsia="zh-CN"/>
        </w:rPr>
        <w:t>公约普通信托基金目前预算的其余员额的</w:t>
      </w:r>
      <w:r w:rsidRPr="002F0D8E">
        <w:rPr>
          <w:bCs/>
          <w:sz w:val="24"/>
          <w:szCs w:val="24"/>
          <w:lang w:val="zh-CN" w:eastAsia="zh-CN"/>
        </w:rPr>
        <w:t>20%</w:t>
      </w:r>
      <w:r w:rsidRPr="002F0D8E">
        <w:rPr>
          <w:bCs/>
          <w:sz w:val="24"/>
          <w:szCs w:val="24"/>
          <w:lang w:val="zh-CN" w:eastAsia="zh-CN"/>
        </w:rPr>
        <w:t>。考虑到各公约的预计活动水平，水俣公约人员员额</w:t>
      </w:r>
      <w:r w:rsidRPr="002F0D8E">
        <w:rPr>
          <w:rFonts w:hint="eastAsia"/>
          <w:bCs/>
          <w:sz w:val="24"/>
          <w:szCs w:val="24"/>
          <w:lang w:val="zh-CN" w:eastAsia="zh-CN"/>
        </w:rPr>
        <w:t>比例</w:t>
      </w:r>
      <w:r w:rsidRPr="002F0D8E">
        <w:rPr>
          <w:bCs/>
          <w:sz w:val="24"/>
          <w:szCs w:val="24"/>
          <w:lang w:val="zh-CN" w:eastAsia="zh-CN"/>
        </w:rPr>
        <w:t>定为</w:t>
      </w:r>
      <w:r w:rsidRPr="002F0D8E">
        <w:rPr>
          <w:bCs/>
          <w:sz w:val="24"/>
          <w:szCs w:val="24"/>
          <w:lang w:val="zh-CN" w:eastAsia="zh-CN"/>
        </w:rPr>
        <w:t>20%</w:t>
      </w:r>
      <w:r w:rsidRPr="002F0D8E">
        <w:rPr>
          <w:bCs/>
          <w:sz w:val="24"/>
          <w:szCs w:val="24"/>
          <w:lang w:val="zh-CN" w:eastAsia="zh-CN"/>
        </w:rPr>
        <w:t>。剩余的</w:t>
      </w:r>
      <w:r w:rsidRPr="002F0D8E">
        <w:rPr>
          <w:bCs/>
          <w:sz w:val="24"/>
          <w:szCs w:val="24"/>
          <w:lang w:val="zh-CN" w:eastAsia="zh-CN"/>
        </w:rPr>
        <w:t>80%</w:t>
      </w:r>
      <w:r w:rsidRPr="002F0D8E">
        <w:rPr>
          <w:bCs/>
          <w:sz w:val="24"/>
          <w:szCs w:val="24"/>
          <w:lang w:val="zh-CN" w:eastAsia="zh-CN"/>
        </w:rPr>
        <w:t>的员额时间将分配给执行巴塞尔、鹿特丹和斯德哥尔摩公约的工作方案。</w:t>
      </w:r>
    </w:p>
    <w:p w:rsidR="00AF1CCA" w:rsidRPr="002F0D8E" w:rsidRDefault="00AF1CCA" w:rsidP="00B27B57">
      <w:pPr>
        <w:pStyle w:val="Normal-pool"/>
        <w:numPr>
          <w:ilvl w:val="0"/>
          <w:numId w:val="5"/>
        </w:numPr>
        <w:tabs>
          <w:tab w:val="left" w:pos="624"/>
        </w:tabs>
        <w:spacing w:after="80"/>
        <w:ind w:left="1247" w:firstLine="0"/>
        <w:jc w:val="both"/>
        <w:rPr>
          <w:rFonts w:eastAsia="MS Mincho"/>
          <w:bCs/>
          <w:sz w:val="24"/>
          <w:szCs w:val="24"/>
          <w:lang w:eastAsia="zh-CN"/>
        </w:rPr>
      </w:pPr>
      <w:r w:rsidRPr="002F0D8E">
        <w:rPr>
          <w:bCs/>
          <w:sz w:val="24"/>
          <w:szCs w:val="24"/>
          <w:lang w:val="zh-CN" w:eastAsia="zh-CN"/>
        </w:rPr>
        <w:t>因此，将由现有工作人员履行执行秘书、副执行秘书及处长的职能，以及目前支持一个以上公约的很多职能，例如会议协调、法务与治理、技术援助与能力建设、科学支持、外联与公众意识、信息管理与技术、行政、财务、人力资源及资源调动等，其</w:t>
      </w:r>
      <w:r w:rsidRPr="002F0D8E">
        <w:rPr>
          <w:bCs/>
          <w:sz w:val="24"/>
          <w:szCs w:val="24"/>
          <w:lang w:val="zh-CN" w:eastAsia="zh-CN"/>
        </w:rPr>
        <w:t>20%</w:t>
      </w:r>
      <w:r w:rsidRPr="002F0D8E">
        <w:rPr>
          <w:bCs/>
          <w:sz w:val="24"/>
          <w:szCs w:val="24"/>
          <w:lang w:val="zh-CN" w:eastAsia="zh-CN"/>
        </w:rPr>
        <w:t>的费用由水俣公约分担。应该指出，基金和行政职能将由水俣公约产生的方案支助费用供资，其费用不由</w:t>
      </w:r>
      <w:r w:rsidRPr="002F0D8E">
        <w:rPr>
          <w:rFonts w:hint="eastAsia"/>
          <w:bCs/>
          <w:sz w:val="24"/>
          <w:szCs w:val="24"/>
          <w:lang w:val="zh-CN" w:eastAsia="zh-CN"/>
        </w:rPr>
        <w:t>三大</w:t>
      </w:r>
      <w:r w:rsidRPr="002F0D8E">
        <w:rPr>
          <w:bCs/>
          <w:sz w:val="24"/>
          <w:szCs w:val="24"/>
          <w:lang w:val="zh-CN" w:eastAsia="zh-CN"/>
        </w:rPr>
        <w:t>公约分担。</w:t>
      </w:r>
      <w:r w:rsidRPr="002F0D8E">
        <w:rPr>
          <w:rFonts w:hint="eastAsia"/>
          <w:bCs/>
          <w:sz w:val="24"/>
          <w:szCs w:val="24"/>
          <w:lang w:val="zh-CN" w:eastAsia="zh-CN"/>
        </w:rPr>
        <w:t>将设立</w:t>
      </w:r>
      <w:r w:rsidRPr="002F0D8E">
        <w:rPr>
          <w:bCs/>
          <w:sz w:val="24"/>
          <w:szCs w:val="24"/>
          <w:lang w:val="zh-CN" w:eastAsia="zh-CN"/>
        </w:rPr>
        <w:t>一个</w:t>
      </w:r>
      <w:r w:rsidRPr="002F0D8E">
        <w:rPr>
          <w:bCs/>
          <w:sz w:val="24"/>
          <w:szCs w:val="24"/>
          <w:lang w:val="zh-CN" w:eastAsia="zh-CN"/>
        </w:rPr>
        <w:t>P-3</w:t>
      </w:r>
      <w:r w:rsidRPr="002F0D8E">
        <w:rPr>
          <w:bCs/>
          <w:sz w:val="24"/>
          <w:szCs w:val="24"/>
          <w:lang w:val="zh-CN" w:eastAsia="zh-CN"/>
        </w:rPr>
        <w:t>级基金和行政员额</w:t>
      </w:r>
      <w:r w:rsidRPr="002F0D8E">
        <w:rPr>
          <w:rFonts w:hint="eastAsia"/>
          <w:bCs/>
          <w:sz w:val="24"/>
          <w:szCs w:val="24"/>
          <w:lang w:val="zh-CN" w:eastAsia="zh-CN"/>
        </w:rPr>
        <w:t>和</w:t>
      </w:r>
      <w:r w:rsidRPr="002F0D8E">
        <w:rPr>
          <w:bCs/>
          <w:sz w:val="24"/>
          <w:szCs w:val="24"/>
          <w:lang w:val="zh-CN" w:eastAsia="zh-CN"/>
        </w:rPr>
        <w:t>一个一般事务员额</w:t>
      </w:r>
      <w:r w:rsidRPr="002F0D8E">
        <w:rPr>
          <w:rFonts w:hint="eastAsia"/>
          <w:bCs/>
          <w:sz w:val="24"/>
          <w:szCs w:val="24"/>
          <w:lang w:val="zh-CN" w:eastAsia="zh-CN"/>
        </w:rPr>
        <w:t>，</w:t>
      </w:r>
      <w:r w:rsidRPr="002F0D8E">
        <w:rPr>
          <w:bCs/>
          <w:sz w:val="24"/>
          <w:szCs w:val="24"/>
          <w:lang w:val="zh-CN" w:eastAsia="zh-CN"/>
        </w:rPr>
        <w:t>由水俣公约产生的方案支助费用供资。</w:t>
      </w:r>
    </w:p>
    <w:p w:rsidR="00AF1CCA" w:rsidRPr="002F0D8E" w:rsidRDefault="00AF1CCA" w:rsidP="00B27B57">
      <w:pPr>
        <w:pStyle w:val="Normal-pool"/>
        <w:numPr>
          <w:ilvl w:val="0"/>
          <w:numId w:val="5"/>
        </w:numPr>
        <w:tabs>
          <w:tab w:val="left" w:pos="624"/>
        </w:tabs>
        <w:spacing w:after="80"/>
        <w:ind w:left="1247" w:firstLine="0"/>
        <w:jc w:val="both"/>
        <w:rPr>
          <w:rFonts w:eastAsia="MS Mincho"/>
          <w:bCs/>
          <w:sz w:val="24"/>
          <w:szCs w:val="24"/>
          <w:lang w:eastAsia="zh-CN"/>
        </w:rPr>
      </w:pPr>
      <w:r w:rsidRPr="002F0D8E">
        <w:rPr>
          <w:bCs/>
          <w:sz w:val="24"/>
          <w:szCs w:val="24"/>
          <w:lang w:val="zh-CN" w:eastAsia="zh-CN"/>
        </w:rPr>
        <w:t>在合并后的秘书处新增工作人员方面，预计需要设立以下新职位：一个</w:t>
      </w:r>
      <w:r w:rsidRPr="002F0D8E">
        <w:rPr>
          <w:bCs/>
          <w:sz w:val="24"/>
          <w:szCs w:val="24"/>
          <w:lang w:val="zh-CN" w:eastAsia="zh-CN"/>
        </w:rPr>
        <w:t>P-4</w:t>
      </w:r>
      <w:r w:rsidRPr="002F0D8E">
        <w:rPr>
          <w:bCs/>
          <w:sz w:val="24"/>
          <w:szCs w:val="24"/>
          <w:lang w:val="zh-CN" w:eastAsia="zh-CN"/>
        </w:rPr>
        <w:t>级干事（科学支持）、一个</w:t>
      </w:r>
      <w:r w:rsidRPr="002F0D8E">
        <w:rPr>
          <w:bCs/>
          <w:sz w:val="24"/>
          <w:szCs w:val="24"/>
          <w:lang w:val="zh-CN" w:eastAsia="zh-CN"/>
        </w:rPr>
        <w:t>P-4</w:t>
      </w:r>
      <w:r w:rsidRPr="002F0D8E">
        <w:rPr>
          <w:bCs/>
          <w:sz w:val="24"/>
          <w:szCs w:val="24"/>
          <w:lang w:val="zh-CN" w:eastAsia="zh-CN"/>
        </w:rPr>
        <w:t>级干事（能力建设与技术支持）、一个</w:t>
      </w:r>
      <w:r w:rsidRPr="002F0D8E">
        <w:rPr>
          <w:bCs/>
          <w:sz w:val="24"/>
          <w:szCs w:val="24"/>
          <w:lang w:val="zh-CN" w:eastAsia="zh-CN"/>
        </w:rPr>
        <w:t>P-3</w:t>
      </w:r>
      <w:r w:rsidRPr="002F0D8E">
        <w:rPr>
          <w:bCs/>
          <w:sz w:val="24"/>
          <w:szCs w:val="24"/>
          <w:lang w:val="zh-CN" w:eastAsia="zh-CN"/>
        </w:rPr>
        <w:t>级干事（科学支持）、一个</w:t>
      </w:r>
      <w:r w:rsidRPr="002F0D8E">
        <w:rPr>
          <w:bCs/>
          <w:sz w:val="24"/>
          <w:szCs w:val="24"/>
          <w:lang w:val="zh-CN" w:eastAsia="zh-CN"/>
        </w:rPr>
        <w:t>P-3</w:t>
      </w:r>
      <w:r w:rsidRPr="002F0D8E">
        <w:rPr>
          <w:bCs/>
          <w:sz w:val="24"/>
          <w:szCs w:val="24"/>
          <w:lang w:val="zh-CN" w:eastAsia="zh-CN"/>
        </w:rPr>
        <w:t>级干事（能力建设与技术援助）、一个</w:t>
      </w:r>
      <w:r w:rsidRPr="002F0D8E">
        <w:rPr>
          <w:bCs/>
          <w:sz w:val="24"/>
          <w:szCs w:val="24"/>
          <w:lang w:val="zh-CN" w:eastAsia="zh-CN"/>
        </w:rPr>
        <w:t>P-3</w:t>
      </w:r>
      <w:r w:rsidRPr="002F0D8E">
        <w:rPr>
          <w:bCs/>
          <w:sz w:val="24"/>
          <w:szCs w:val="24"/>
          <w:lang w:val="zh-CN" w:eastAsia="zh-CN"/>
        </w:rPr>
        <w:t>级干事（会议协调）和四个一般事务员额。上述员额将为所有公约提供服务，这意味着四大公约缔约方的费用增加，并</w:t>
      </w:r>
      <w:r w:rsidRPr="002F0D8E">
        <w:rPr>
          <w:rFonts w:hint="eastAsia"/>
          <w:bCs/>
          <w:sz w:val="24"/>
          <w:szCs w:val="24"/>
          <w:lang w:val="zh-CN" w:eastAsia="zh-CN"/>
        </w:rPr>
        <w:t>根据</w:t>
      </w:r>
      <w:r w:rsidRPr="002F0D8E">
        <w:rPr>
          <w:bCs/>
          <w:sz w:val="24"/>
          <w:szCs w:val="24"/>
          <w:lang w:val="zh-CN" w:eastAsia="zh-CN"/>
        </w:rPr>
        <w:t>四大公约</w:t>
      </w:r>
      <w:r w:rsidRPr="002F0D8E">
        <w:rPr>
          <w:rFonts w:hint="eastAsia"/>
          <w:bCs/>
          <w:sz w:val="24"/>
          <w:szCs w:val="24"/>
          <w:lang w:val="zh-CN" w:eastAsia="zh-CN"/>
        </w:rPr>
        <w:t>之间</w:t>
      </w:r>
      <w:r w:rsidRPr="002F0D8E">
        <w:rPr>
          <w:bCs/>
          <w:sz w:val="24"/>
          <w:szCs w:val="24"/>
          <w:lang w:val="zh-CN" w:eastAsia="zh-CN"/>
        </w:rPr>
        <w:t>的费用分担安排</w:t>
      </w:r>
      <w:r w:rsidRPr="002F0D8E">
        <w:rPr>
          <w:rFonts w:hint="eastAsia"/>
          <w:bCs/>
          <w:sz w:val="24"/>
          <w:szCs w:val="24"/>
          <w:lang w:val="zh-CN" w:eastAsia="zh-CN"/>
        </w:rPr>
        <w:t>支付</w:t>
      </w:r>
      <w:r w:rsidRPr="002F0D8E">
        <w:rPr>
          <w:bCs/>
          <w:sz w:val="24"/>
          <w:szCs w:val="24"/>
          <w:lang w:val="zh-CN" w:eastAsia="zh-CN"/>
        </w:rPr>
        <w:t>，即：预计水俣公约将承担巴塞尔、鹿特丹和斯德哥尔摩公约普通信托基金目前预算的员额费用以及新设员额费用</w:t>
      </w:r>
      <w:r w:rsidRPr="002F0D8E">
        <w:rPr>
          <w:rFonts w:hint="eastAsia"/>
          <w:bCs/>
          <w:sz w:val="24"/>
          <w:szCs w:val="24"/>
          <w:lang w:val="zh-CN" w:eastAsia="zh-CN"/>
        </w:rPr>
        <w:t>的</w:t>
      </w:r>
      <w:r w:rsidRPr="002F0D8E">
        <w:rPr>
          <w:rFonts w:hint="eastAsia"/>
          <w:bCs/>
          <w:sz w:val="24"/>
          <w:szCs w:val="24"/>
          <w:lang w:val="zh-CN" w:eastAsia="zh-CN"/>
        </w:rPr>
        <w:t>20%</w:t>
      </w:r>
      <w:r w:rsidRPr="002F0D8E">
        <w:rPr>
          <w:bCs/>
          <w:sz w:val="24"/>
          <w:szCs w:val="24"/>
          <w:lang w:val="zh-CN" w:eastAsia="zh-CN"/>
        </w:rPr>
        <w:t>。</w:t>
      </w:r>
    </w:p>
    <w:p w:rsidR="00AF1CCA" w:rsidRPr="002F0D8E" w:rsidRDefault="00AF1CCA" w:rsidP="00B27B57">
      <w:pPr>
        <w:pStyle w:val="Normal-pool"/>
        <w:numPr>
          <w:ilvl w:val="0"/>
          <w:numId w:val="5"/>
        </w:numPr>
        <w:tabs>
          <w:tab w:val="left" w:pos="624"/>
        </w:tabs>
        <w:spacing w:after="80"/>
        <w:ind w:left="1247" w:firstLine="0"/>
        <w:jc w:val="both"/>
        <w:rPr>
          <w:rFonts w:eastAsia="MS Mincho"/>
          <w:bCs/>
          <w:sz w:val="24"/>
          <w:szCs w:val="24"/>
          <w:lang w:eastAsia="zh-CN"/>
        </w:rPr>
      </w:pPr>
      <w:r w:rsidRPr="002F0D8E">
        <w:rPr>
          <w:bCs/>
          <w:sz w:val="24"/>
          <w:szCs w:val="24"/>
          <w:lang w:val="zh-CN" w:eastAsia="zh-CN"/>
        </w:rPr>
        <w:t>此外，巴塞尔、鹿特丹和斯德哥尔摩公约缔约方</w:t>
      </w:r>
      <w:r w:rsidRPr="002F0D8E">
        <w:rPr>
          <w:rFonts w:hint="eastAsia"/>
          <w:bCs/>
          <w:sz w:val="24"/>
          <w:szCs w:val="24"/>
          <w:lang w:val="zh-CN" w:eastAsia="zh-CN"/>
        </w:rPr>
        <w:t>在本方案下</w:t>
      </w:r>
      <w:r w:rsidRPr="002F0D8E">
        <w:rPr>
          <w:bCs/>
          <w:sz w:val="24"/>
          <w:szCs w:val="24"/>
          <w:lang w:val="zh-CN" w:eastAsia="zh-CN"/>
        </w:rPr>
        <w:t>所节约的费用有一部分可</w:t>
      </w:r>
      <w:r w:rsidRPr="002F0D8E">
        <w:rPr>
          <w:rFonts w:hint="eastAsia"/>
          <w:bCs/>
          <w:sz w:val="24"/>
          <w:szCs w:val="24"/>
          <w:lang w:val="zh-CN" w:eastAsia="zh-CN"/>
        </w:rPr>
        <w:t>以再投资于</w:t>
      </w:r>
      <w:r w:rsidRPr="002F0D8E">
        <w:rPr>
          <w:bCs/>
          <w:sz w:val="24"/>
          <w:szCs w:val="24"/>
          <w:lang w:val="zh-CN" w:eastAsia="zh-CN"/>
        </w:rPr>
        <w:t>强化联合秘书处的矩阵结构，聘用相当于</w:t>
      </w:r>
      <w:r w:rsidRPr="002F0D8E">
        <w:rPr>
          <w:bCs/>
          <w:sz w:val="24"/>
          <w:szCs w:val="24"/>
          <w:lang w:val="zh-CN" w:eastAsia="zh-CN"/>
        </w:rPr>
        <w:t>1.5</w:t>
      </w:r>
      <w:r w:rsidRPr="002F0D8E">
        <w:rPr>
          <w:bCs/>
          <w:sz w:val="24"/>
          <w:szCs w:val="24"/>
          <w:lang w:val="zh-CN" w:eastAsia="zh-CN"/>
        </w:rPr>
        <w:t>个</w:t>
      </w:r>
      <w:r w:rsidRPr="002F0D8E">
        <w:rPr>
          <w:bCs/>
          <w:sz w:val="24"/>
          <w:szCs w:val="24"/>
          <w:lang w:val="zh-CN" w:eastAsia="zh-CN"/>
        </w:rPr>
        <w:t>P-3</w:t>
      </w:r>
      <w:r w:rsidRPr="002F0D8E">
        <w:rPr>
          <w:bCs/>
          <w:sz w:val="24"/>
          <w:szCs w:val="24"/>
          <w:lang w:val="zh-CN" w:eastAsia="zh-CN"/>
        </w:rPr>
        <w:t>级方案干事（涵盖法律援助、知识管理、外联和信息</w:t>
      </w:r>
      <w:r w:rsidRPr="002F0D8E">
        <w:rPr>
          <w:rFonts w:hint="eastAsia"/>
          <w:bCs/>
          <w:sz w:val="24"/>
          <w:szCs w:val="24"/>
          <w:lang w:val="zh-CN" w:eastAsia="zh-CN"/>
        </w:rPr>
        <w:t>技术服务</w:t>
      </w:r>
      <w:r w:rsidRPr="002F0D8E">
        <w:rPr>
          <w:bCs/>
          <w:sz w:val="24"/>
          <w:szCs w:val="24"/>
          <w:lang w:val="zh-CN" w:eastAsia="zh-CN"/>
        </w:rPr>
        <w:t>等职能的费用）。</w:t>
      </w:r>
    </w:p>
    <w:p w:rsidR="00AF1CCA" w:rsidRPr="00844558" w:rsidRDefault="00AF1CCA" w:rsidP="00B27B57">
      <w:pPr>
        <w:pStyle w:val="CH4"/>
        <w:spacing w:after="80"/>
        <w:jc w:val="both"/>
        <w:outlineLvl w:val="0"/>
        <w:rPr>
          <w:rFonts w:ascii="黑体" w:eastAsia="黑体" w:hAnsi="黑体"/>
          <w:b w:val="0"/>
          <w:bCs/>
          <w:sz w:val="24"/>
          <w:szCs w:val="24"/>
        </w:rPr>
      </w:pPr>
      <w:r w:rsidRPr="00844558">
        <w:rPr>
          <w:rFonts w:ascii="黑体" w:eastAsia="黑体" w:hAnsi="黑体"/>
          <w:b w:val="0"/>
          <w:bCs/>
          <w:sz w:val="24"/>
          <w:szCs w:val="24"/>
          <w:lang w:val="zh-CN" w:eastAsia="zh-CN"/>
        </w:rPr>
        <w:tab/>
      </w:r>
      <w:r w:rsidRPr="00844558">
        <w:rPr>
          <w:rFonts w:ascii="黑体" w:eastAsia="黑体" w:hAnsi="黑体"/>
          <w:b w:val="0"/>
          <w:bCs/>
          <w:sz w:val="24"/>
          <w:szCs w:val="24"/>
          <w:lang w:val="zh-CN" w:eastAsia="zh-CN"/>
        </w:rPr>
        <w:tab/>
      </w:r>
      <w:proofErr w:type="spellStart"/>
      <w:r w:rsidRPr="00844558">
        <w:rPr>
          <w:rFonts w:ascii="黑体" w:eastAsia="黑体" w:hAnsi="黑体"/>
          <w:sz w:val="24"/>
          <w:szCs w:val="24"/>
          <w:lang w:val="zh-CN"/>
        </w:rPr>
        <w:t>分析</w:t>
      </w:r>
      <w:proofErr w:type="spellEnd"/>
    </w:p>
    <w:p w:rsidR="00AF1CCA" w:rsidRPr="002F0D8E" w:rsidRDefault="00AF1CCA" w:rsidP="00B27B57">
      <w:pPr>
        <w:pStyle w:val="Normal-pool"/>
        <w:numPr>
          <w:ilvl w:val="0"/>
          <w:numId w:val="5"/>
        </w:numPr>
        <w:tabs>
          <w:tab w:val="left" w:pos="624"/>
        </w:tabs>
        <w:spacing w:after="80"/>
        <w:ind w:left="1247" w:firstLine="0"/>
        <w:jc w:val="both"/>
        <w:rPr>
          <w:rFonts w:eastAsia="MS Mincho"/>
          <w:bCs/>
          <w:sz w:val="24"/>
          <w:szCs w:val="24"/>
          <w:lang w:eastAsia="zh-CN"/>
        </w:rPr>
      </w:pPr>
      <w:r w:rsidRPr="002F0D8E">
        <w:rPr>
          <w:bCs/>
          <w:sz w:val="24"/>
          <w:szCs w:val="24"/>
          <w:lang w:val="zh-CN" w:eastAsia="zh-CN"/>
        </w:rPr>
        <w:t>水俣公约秘书处的职能将完全并入巴塞尔、鹿特丹和斯德哥尔摩公约秘书处的矩阵结构，由巴塞尔、鹿特丹和斯德哥尔摩公约和水俣公约共同执行秘书领导。每项公约及相关工作方案在法律上的独立性将得到保持。</w:t>
      </w:r>
    </w:p>
    <w:p w:rsidR="00AF1CCA" w:rsidRPr="002F0D8E" w:rsidRDefault="00AF1CCA" w:rsidP="00B27B57">
      <w:pPr>
        <w:pStyle w:val="Normal-pool"/>
        <w:numPr>
          <w:ilvl w:val="0"/>
          <w:numId w:val="5"/>
        </w:numPr>
        <w:tabs>
          <w:tab w:val="left" w:pos="624"/>
        </w:tabs>
        <w:spacing w:after="80"/>
        <w:ind w:left="1247" w:firstLine="0"/>
        <w:jc w:val="both"/>
        <w:rPr>
          <w:rFonts w:eastAsia="MS Mincho"/>
          <w:bCs/>
          <w:sz w:val="24"/>
          <w:szCs w:val="24"/>
        </w:rPr>
      </w:pPr>
      <w:r w:rsidRPr="002F0D8E">
        <w:rPr>
          <w:bCs/>
          <w:sz w:val="24"/>
          <w:szCs w:val="24"/>
          <w:lang w:val="zh-CN" w:eastAsia="zh-CN"/>
        </w:rPr>
        <w:t>将按照现有工作领域组织</w:t>
      </w:r>
      <w:r w:rsidRPr="002F0D8E">
        <w:rPr>
          <w:rFonts w:hint="eastAsia"/>
          <w:bCs/>
          <w:sz w:val="24"/>
          <w:szCs w:val="24"/>
          <w:lang w:val="zh-CN" w:eastAsia="zh-CN"/>
        </w:rPr>
        <w:t>履行</w:t>
      </w:r>
      <w:r w:rsidRPr="002F0D8E">
        <w:rPr>
          <w:bCs/>
          <w:sz w:val="24"/>
          <w:szCs w:val="24"/>
          <w:lang w:val="zh-CN" w:eastAsia="zh-CN"/>
        </w:rPr>
        <w:t>秘书处职能：科学事项、技术援助和公约业务，以及</w:t>
      </w:r>
      <w:r w:rsidRPr="002F0D8E">
        <w:rPr>
          <w:rFonts w:hint="eastAsia"/>
          <w:bCs/>
          <w:sz w:val="24"/>
          <w:szCs w:val="24"/>
          <w:lang w:val="zh-CN" w:eastAsia="zh-CN"/>
        </w:rPr>
        <w:t>隶属于</w:t>
      </w:r>
      <w:r w:rsidRPr="002F0D8E">
        <w:rPr>
          <w:bCs/>
          <w:sz w:val="24"/>
          <w:szCs w:val="24"/>
          <w:lang w:val="zh-CN" w:eastAsia="zh-CN"/>
        </w:rPr>
        <w:t>执行办公室的工作领域，包括行政、财务、人力资源和资源调动（见附录三）。水俣公约秘书处的职能将完全并入秘书处的现有结构。</w:t>
      </w:r>
      <w:r w:rsidRPr="002F0D8E">
        <w:rPr>
          <w:bCs/>
          <w:sz w:val="24"/>
          <w:szCs w:val="24"/>
          <w:lang w:val="zh-CN"/>
        </w:rPr>
        <w:t>自</w:t>
      </w:r>
      <w:r w:rsidRPr="002F0D8E">
        <w:rPr>
          <w:bCs/>
          <w:sz w:val="24"/>
          <w:szCs w:val="24"/>
          <w:lang w:val="zh-CN"/>
        </w:rPr>
        <w:t>2012</w:t>
      </w:r>
      <w:proofErr w:type="spellStart"/>
      <w:r w:rsidRPr="002F0D8E">
        <w:rPr>
          <w:bCs/>
          <w:sz w:val="24"/>
          <w:szCs w:val="24"/>
          <w:lang w:val="zh-CN"/>
        </w:rPr>
        <w:t>年以来，秘书处一直以这种方式运作</w:t>
      </w:r>
      <w:proofErr w:type="spellEnd"/>
      <w:r w:rsidRPr="002F0D8E">
        <w:rPr>
          <w:bCs/>
          <w:sz w:val="24"/>
          <w:szCs w:val="24"/>
          <w:lang w:val="zh-CN"/>
        </w:rPr>
        <w:t>。</w:t>
      </w:r>
    </w:p>
    <w:p w:rsidR="00AF1CCA" w:rsidRPr="002F0D8E" w:rsidRDefault="00AF1CCA" w:rsidP="00B27B57">
      <w:pPr>
        <w:pStyle w:val="Normal-pool"/>
        <w:numPr>
          <w:ilvl w:val="0"/>
          <w:numId w:val="5"/>
        </w:numPr>
        <w:tabs>
          <w:tab w:val="left" w:pos="624"/>
        </w:tabs>
        <w:spacing w:after="80"/>
        <w:ind w:left="1247" w:firstLine="0"/>
        <w:jc w:val="both"/>
        <w:rPr>
          <w:rFonts w:eastAsia="MS Mincho"/>
          <w:bCs/>
          <w:sz w:val="24"/>
          <w:szCs w:val="24"/>
          <w:lang w:eastAsia="zh-CN"/>
        </w:rPr>
      </w:pPr>
      <w:r w:rsidRPr="002F0D8E">
        <w:rPr>
          <w:bCs/>
          <w:sz w:val="24"/>
          <w:szCs w:val="24"/>
          <w:lang w:val="zh-CN" w:eastAsia="zh-CN"/>
        </w:rPr>
        <w:t>为履行水俣公约新增的秘书处职能，合并后的秘书处将需</w:t>
      </w:r>
      <w:r w:rsidRPr="002F0D8E">
        <w:rPr>
          <w:rFonts w:hint="eastAsia"/>
          <w:bCs/>
          <w:sz w:val="24"/>
          <w:szCs w:val="24"/>
          <w:lang w:val="zh-CN" w:eastAsia="zh-CN"/>
        </w:rPr>
        <w:t>新增</w:t>
      </w:r>
      <w:r w:rsidRPr="002F0D8E">
        <w:rPr>
          <w:bCs/>
          <w:sz w:val="24"/>
          <w:szCs w:val="24"/>
          <w:lang w:val="zh-CN" w:eastAsia="zh-CN"/>
        </w:rPr>
        <w:t>共</w:t>
      </w:r>
      <w:r w:rsidRPr="002F0D8E">
        <w:rPr>
          <w:bCs/>
          <w:sz w:val="24"/>
          <w:szCs w:val="24"/>
          <w:lang w:val="zh-CN" w:eastAsia="zh-CN"/>
        </w:rPr>
        <w:t>6.5</w:t>
      </w:r>
      <w:r w:rsidRPr="002F0D8E">
        <w:rPr>
          <w:bCs/>
          <w:sz w:val="24"/>
          <w:szCs w:val="24"/>
          <w:lang w:val="zh-CN" w:eastAsia="zh-CN"/>
        </w:rPr>
        <w:t>个专业人员员额和四个一般事务员额。这标志着在</w:t>
      </w:r>
      <w:r w:rsidRPr="002F0D8E">
        <w:rPr>
          <w:bCs/>
          <w:sz w:val="24"/>
          <w:szCs w:val="24"/>
          <w:lang w:val="zh-CN" w:eastAsia="zh-CN"/>
        </w:rPr>
        <w:t>UNEP(DTIE)/Hg/INC.7/15</w:t>
      </w:r>
      <w:r w:rsidRPr="002F0D8E">
        <w:rPr>
          <w:bCs/>
          <w:sz w:val="24"/>
          <w:szCs w:val="24"/>
          <w:lang w:val="zh-CN" w:eastAsia="zh-CN"/>
        </w:rPr>
        <w:t>文件的提案</w:t>
      </w:r>
      <w:r w:rsidRPr="002F0D8E">
        <w:rPr>
          <w:rFonts w:hint="eastAsia"/>
          <w:bCs/>
          <w:sz w:val="24"/>
          <w:szCs w:val="24"/>
          <w:lang w:val="zh-CN" w:eastAsia="zh-CN"/>
        </w:rPr>
        <w:t>基础上</w:t>
      </w:r>
      <w:r w:rsidRPr="002F0D8E">
        <w:rPr>
          <w:bCs/>
          <w:sz w:val="24"/>
          <w:szCs w:val="24"/>
          <w:lang w:val="zh-CN" w:eastAsia="zh-CN"/>
        </w:rPr>
        <w:t>新增两个专业人员员额和一个一般事务员额。巴塞尔、鹿特丹和斯德哥尔摩公约秘书处现有工作人员以及合并后同样</w:t>
      </w:r>
      <w:r w:rsidRPr="002F0D8E">
        <w:rPr>
          <w:rFonts w:hint="eastAsia"/>
          <w:bCs/>
          <w:sz w:val="24"/>
          <w:szCs w:val="24"/>
          <w:lang w:val="zh-CN" w:eastAsia="zh-CN"/>
        </w:rPr>
        <w:t>为履行</w:t>
      </w:r>
      <w:r w:rsidRPr="002F0D8E">
        <w:rPr>
          <w:bCs/>
          <w:sz w:val="24"/>
          <w:szCs w:val="24"/>
          <w:lang w:val="zh-CN" w:eastAsia="zh-CN"/>
        </w:rPr>
        <w:t>水俣公约秘书处职能所需</w:t>
      </w:r>
      <w:r w:rsidRPr="002F0D8E">
        <w:rPr>
          <w:rFonts w:hint="eastAsia"/>
          <w:bCs/>
          <w:sz w:val="24"/>
          <w:szCs w:val="24"/>
          <w:lang w:val="zh-CN" w:eastAsia="zh-CN"/>
        </w:rPr>
        <w:t>的</w:t>
      </w:r>
      <w:r w:rsidRPr="002F0D8E">
        <w:rPr>
          <w:bCs/>
          <w:sz w:val="24"/>
          <w:szCs w:val="24"/>
          <w:lang w:val="zh-CN" w:eastAsia="zh-CN"/>
        </w:rPr>
        <w:t>新增人员职位的费用将由四大公约分担。</w:t>
      </w:r>
      <w:r w:rsidRPr="002F0D8E">
        <w:rPr>
          <w:rFonts w:hint="eastAsia"/>
          <w:bCs/>
          <w:sz w:val="24"/>
          <w:szCs w:val="24"/>
          <w:lang w:val="zh-CN" w:eastAsia="zh-CN"/>
        </w:rPr>
        <w:t>根据</w:t>
      </w:r>
      <w:r w:rsidRPr="002F0D8E">
        <w:rPr>
          <w:bCs/>
          <w:sz w:val="24"/>
          <w:szCs w:val="24"/>
          <w:lang w:val="zh-CN" w:eastAsia="zh-CN"/>
        </w:rPr>
        <w:t>上述人员配置要求，估计本方案下水俣公约的人员费用（见附录二，表</w:t>
      </w:r>
      <w:r w:rsidRPr="002F0D8E">
        <w:rPr>
          <w:bCs/>
          <w:sz w:val="24"/>
          <w:szCs w:val="24"/>
          <w:lang w:val="zh-CN" w:eastAsia="zh-CN"/>
        </w:rPr>
        <w:t>2</w:t>
      </w:r>
      <w:r w:rsidRPr="002F0D8E">
        <w:rPr>
          <w:bCs/>
          <w:sz w:val="24"/>
          <w:szCs w:val="24"/>
          <w:lang w:val="zh-CN" w:eastAsia="zh-CN"/>
        </w:rPr>
        <w:t>）</w:t>
      </w:r>
      <w:r w:rsidRPr="002F0D8E">
        <w:rPr>
          <w:rFonts w:hint="eastAsia"/>
          <w:bCs/>
          <w:sz w:val="24"/>
          <w:szCs w:val="24"/>
          <w:lang w:val="zh-CN" w:eastAsia="zh-CN"/>
        </w:rPr>
        <w:t>总额</w:t>
      </w:r>
      <w:r w:rsidRPr="002F0D8E">
        <w:rPr>
          <w:bCs/>
          <w:sz w:val="24"/>
          <w:szCs w:val="24"/>
          <w:lang w:val="zh-CN" w:eastAsia="zh-CN"/>
        </w:rPr>
        <w:t>约为</w:t>
      </w:r>
      <w:r w:rsidRPr="007E5781">
        <w:rPr>
          <w:rFonts w:eastAsia="黑体"/>
          <w:b/>
          <w:sz w:val="24"/>
          <w:szCs w:val="24"/>
          <w:lang w:val="zh-CN" w:eastAsia="zh-CN"/>
        </w:rPr>
        <w:t>2 749 134</w:t>
      </w:r>
      <w:r w:rsidRPr="007E5781">
        <w:rPr>
          <w:rFonts w:eastAsia="黑体" w:hAnsi="黑体"/>
          <w:b/>
          <w:sz w:val="24"/>
          <w:szCs w:val="24"/>
          <w:lang w:val="zh-CN" w:eastAsia="zh-CN"/>
        </w:rPr>
        <w:t>美元</w:t>
      </w:r>
      <w:r w:rsidRPr="007E5781">
        <w:rPr>
          <w:rFonts w:eastAsia="黑体"/>
          <w:b/>
          <w:sz w:val="24"/>
          <w:szCs w:val="24"/>
          <w:lang w:val="zh-CN" w:eastAsia="zh-CN"/>
        </w:rPr>
        <w:t>/</w:t>
      </w:r>
      <w:r w:rsidRPr="007E5781">
        <w:rPr>
          <w:rFonts w:eastAsia="黑体" w:hAnsi="黑体"/>
          <w:b/>
          <w:sz w:val="24"/>
          <w:szCs w:val="24"/>
          <w:lang w:val="zh-CN" w:eastAsia="zh-CN"/>
        </w:rPr>
        <w:t>年</w:t>
      </w:r>
      <w:r w:rsidRPr="002F0D8E">
        <w:rPr>
          <w:bCs/>
          <w:sz w:val="24"/>
          <w:szCs w:val="24"/>
          <w:lang w:val="zh-CN" w:eastAsia="zh-CN"/>
        </w:rPr>
        <w:t>。</w:t>
      </w:r>
    </w:p>
    <w:p w:rsidR="00AF1CCA" w:rsidRPr="002F0D8E" w:rsidRDefault="00AF1CCA" w:rsidP="00B27B57">
      <w:pPr>
        <w:pStyle w:val="Normal-pool"/>
        <w:numPr>
          <w:ilvl w:val="0"/>
          <w:numId w:val="5"/>
        </w:numPr>
        <w:tabs>
          <w:tab w:val="left" w:pos="624"/>
        </w:tabs>
        <w:spacing w:after="80"/>
        <w:ind w:left="1247" w:firstLine="0"/>
        <w:jc w:val="both"/>
        <w:rPr>
          <w:rFonts w:eastAsia="MS Mincho"/>
          <w:bCs/>
          <w:sz w:val="24"/>
          <w:szCs w:val="24"/>
          <w:lang w:eastAsia="zh-CN"/>
        </w:rPr>
      </w:pPr>
      <w:r w:rsidRPr="002F0D8E">
        <w:rPr>
          <w:bCs/>
          <w:sz w:val="24"/>
          <w:szCs w:val="24"/>
          <w:lang w:val="zh-CN" w:eastAsia="zh-CN"/>
        </w:rPr>
        <w:t>目前，临时秘书处涵盖多</w:t>
      </w:r>
      <w:r w:rsidRPr="002F0D8E">
        <w:rPr>
          <w:rFonts w:hint="eastAsia"/>
          <w:bCs/>
          <w:sz w:val="24"/>
          <w:szCs w:val="24"/>
          <w:lang w:val="zh-CN" w:eastAsia="zh-CN"/>
        </w:rPr>
        <w:t>项</w:t>
      </w:r>
      <w:r w:rsidRPr="002F0D8E">
        <w:rPr>
          <w:bCs/>
          <w:sz w:val="24"/>
          <w:szCs w:val="24"/>
          <w:lang w:val="zh-CN" w:eastAsia="zh-CN"/>
        </w:rPr>
        <w:t>任务，包括政治协调、会议管理、文件编写、科学与技术支持、认识提高及能力建设等工作。这些职能类似于巴塞尔、鹿特丹和斯德哥尔摩公约秘书处履行的职能。将临时秘书处的各项职能重新分配到</w:t>
      </w:r>
      <w:r w:rsidRPr="002F0D8E">
        <w:rPr>
          <w:rFonts w:hint="eastAsia"/>
          <w:bCs/>
          <w:sz w:val="24"/>
          <w:szCs w:val="24"/>
          <w:lang w:val="zh-CN" w:eastAsia="zh-CN"/>
        </w:rPr>
        <w:lastRenderedPageBreak/>
        <w:t>三大公约</w:t>
      </w:r>
      <w:r w:rsidRPr="002F0D8E">
        <w:rPr>
          <w:bCs/>
          <w:sz w:val="24"/>
          <w:szCs w:val="24"/>
          <w:lang w:val="zh-CN" w:eastAsia="zh-CN"/>
        </w:rPr>
        <w:t>秘书处的三个部门和执行办公室，需要调整其角色以便与巴塞尔、鹿特丹和斯德哥尔摩公约</w:t>
      </w:r>
      <w:r w:rsidRPr="002F0D8E">
        <w:rPr>
          <w:rFonts w:hint="eastAsia"/>
          <w:bCs/>
          <w:sz w:val="24"/>
          <w:szCs w:val="24"/>
          <w:lang w:val="zh-CN" w:eastAsia="zh-CN"/>
        </w:rPr>
        <w:t>秘书处</w:t>
      </w:r>
      <w:r w:rsidRPr="002F0D8E">
        <w:rPr>
          <w:bCs/>
          <w:sz w:val="24"/>
          <w:szCs w:val="24"/>
          <w:lang w:val="zh-CN" w:eastAsia="zh-CN"/>
        </w:rPr>
        <w:t>的架构</w:t>
      </w:r>
      <w:r w:rsidRPr="002F0D8E">
        <w:rPr>
          <w:rFonts w:hint="eastAsia"/>
          <w:bCs/>
          <w:sz w:val="24"/>
          <w:szCs w:val="24"/>
          <w:lang w:val="zh-CN" w:eastAsia="zh-CN"/>
        </w:rPr>
        <w:t>相</w:t>
      </w:r>
      <w:r w:rsidRPr="002F0D8E">
        <w:rPr>
          <w:bCs/>
          <w:sz w:val="24"/>
          <w:szCs w:val="24"/>
          <w:lang w:val="zh-CN" w:eastAsia="zh-CN"/>
        </w:rPr>
        <w:t>匹配，并且需要将工作岗位重新分类。这</w:t>
      </w:r>
      <w:r w:rsidRPr="002F0D8E">
        <w:rPr>
          <w:rFonts w:hint="eastAsia"/>
          <w:bCs/>
          <w:sz w:val="24"/>
          <w:szCs w:val="24"/>
          <w:lang w:val="zh-CN" w:eastAsia="zh-CN"/>
        </w:rPr>
        <w:t>类似于</w:t>
      </w:r>
      <w:r w:rsidR="00FA209D" w:rsidRPr="002F0D8E">
        <w:rPr>
          <w:bCs/>
          <w:sz w:val="24"/>
          <w:szCs w:val="24"/>
          <w:lang w:val="zh-CN" w:eastAsia="zh-CN"/>
        </w:rPr>
        <w:t>巴塞尔、鹿特丹和斯德哥尔摩公约</w:t>
      </w:r>
      <w:r w:rsidRPr="002F0D8E">
        <w:rPr>
          <w:bCs/>
          <w:sz w:val="24"/>
          <w:szCs w:val="24"/>
          <w:lang w:val="zh-CN" w:eastAsia="zh-CN"/>
        </w:rPr>
        <w:t>秘书处合并初期进行的调整。随着组织结构的变动，可能需要依据联合国的规则开展变革管理程序。秘书处现有工作人员将需要积累在汞方面的专长，</w:t>
      </w:r>
      <w:r w:rsidRPr="002F0D8E">
        <w:rPr>
          <w:rFonts w:hint="eastAsia"/>
          <w:bCs/>
          <w:sz w:val="24"/>
          <w:szCs w:val="24"/>
          <w:lang w:val="zh-CN" w:eastAsia="zh-CN"/>
        </w:rPr>
        <w:t>增进对</w:t>
      </w:r>
      <w:r w:rsidRPr="002F0D8E">
        <w:rPr>
          <w:bCs/>
          <w:sz w:val="24"/>
          <w:szCs w:val="24"/>
          <w:lang w:val="zh-CN" w:eastAsia="zh-CN"/>
        </w:rPr>
        <w:t>《水俣公约》</w:t>
      </w:r>
      <w:r w:rsidRPr="002F0D8E">
        <w:rPr>
          <w:rFonts w:hint="eastAsia"/>
          <w:bCs/>
          <w:sz w:val="24"/>
          <w:szCs w:val="24"/>
          <w:lang w:val="zh-CN" w:eastAsia="zh-CN"/>
        </w:rPr>
        <w:t>的了解</w:t>
      </w:r>
      <w:r w:rsidRPr="002F0D8E">
        <w:rPr>
          <w:bCs/>
          <w:sz w:val="24"/>
          <w:szCs w:val="24"/>
          <w:lang w:val="zh-CN" w:eastAsia="zh-CN"/>
        </w:rPr>
        <w:t>，并随着承担新增角色将水俣公约的工作纳入当前</w:t>
      </w:r>
      <w:r w:rsidRPr="002F0D8E">
        <w:rPr>
          <w:rFonts w:hint="eastAsia"/>
          <w:bCs/>
          <w:sz w:val="24"/>
          <w:szCs w:val="24"/>
          <w:lang w:val="zh-CN" w:eastAsia="zh-CN"/>
        </w:rPr>
        <w:t>正开展</w:t>
      </w:r>
      <w:r w:rsidRPr="002F0D8E">
        <w:rPr>
          <w:bCs/>
          <w:sz w:val="24"/>
          <w:szCs w:val="24"/>
          <w:lang w:val="zh-CN" w:eastAsia="zh-CN"/>
        </w:rPr>
        <w:t>的活动。</w:t>
      </w:r>
    </w:p>
    <w:p w:rsidR="00AF1CCA" w:rsidRPr="002F0D8E" w:rsidRDefault="00AF1CCA" w:rsidP="00B27B57">
      <w:pPr>
        <w:pStyle w:val="Normal-pool"/>
        <w:numPr>
          <w:ilvl w:val="0"/>
          <w:numId w:val="5"/>
        </w:numPr>
        <w:tabs>
          <w:tab w:val="left" w:pos="624"/>
        </w:tabs>
        <w:spacing w:after="80"/>
        <w:ind w:left="1247" w:firstLine="0"/>
        <w:jc w:val="both"/>
        <w:rPr>
          <w:rFonts w:eastAsia="MS Mincho"/>
          <w:bCs/>
          <w:sz w:val="24"/>
          <w:szCs w:val="24"/>
          <w:lang w:eastAsia="zh-CN"/>
        </w:rPr>
      </w:pPr>
      <w:r w:rsidRPr="002F0D8E">
        <w:rPr>
          <w:bCs/>
          <w:sz w:val="24"/>
          <w:szCs w:val="24"/>
          <w:lang w:val="zh-CN" w:eastAsia="zh-CN"/>
        </w:rPr>
        <w:t>预计合并安排可能在四大公约的若干领域提高合作与业务协同增效，包括科学与技术活动、能力建设与技术援助，以及政策、法务与治理活动</w:t>
      </w:r>
      <w:r w:rsidRPr="002F0D8E">
        <w:rPr>
          <w:rFonts w:hint="eastAsia"/>
          <w:bCs/>
          <w:sz w:val="24"/>
          <w:szCs w:val="24"/>
          <w:lang w:val="zh-CN" w:eastAsia="zh-CN"/>
        </w:rPr>
        <w:t>领域</w:t>
      </w:r>
      <w:r w:rsidRPr="002F0D8E">
        <w:rPr>
          <w:bCs/>
          <w:sz w:val="24"/>
          <w:szCs w:val="24"/>
          <w:lang w:val="zh-CN" w:eastAsia="zh-CN"/>
        </w:rPr>
        <w:t>。预计将</w:t>
      </w:r>
      <w:r w:rsidRPr="002F0D8E">
        <w:rPr>
          <w:rFonts w:hint="eastAsia"/>
          <w:bCs/>
          <w:sz w:val="24"/>
          <w:szCs w:val="24"/>
          <w:lang w:val="zh-CN" w:eastAsia="zh-CN"/>
        </w:rPr>
        <w:t>有</w:t>
      </w:r>
      <w:r w:rsidRPr="002F0D8E">
        <w:rPr>
          <w:bCs/>
          <w:sz w:val="24"/>
          <w:szCs w:val="24"/>
          <w:lang w:val="zh-CN" w:eastAsia="zh-CN"/>
        </w:rPr>
        <w:t>更多机会联合开展活动，有助于各国进一步执行巴塞尔、鹿特丹和斯德哥尔摩公约，以及为执行《水俣公约》做好安排。此外，本方案通过协调利用巴塞尔公约和斯德哥尔摩公约各区域中心及联合技术援助方案的区域交付工作，可能</w:t>
      </w:r>
      <w:r w:rsidRPr="002F0D8E">
        <w:rPr>
          <w:rFonts w:hint="eastAsia"/>
          <w:bCs/>
          <w:sz w:val="24"/>
          <w:szCs w:val="24"/>
          <w:lang w:val="zh-CN" w:eastAsia="zh-CN"/>
        </w:rPr>
        <w:t>创造机会</w:t>
      </w:r>
      <w:r w:rsidRPr="002F0D8E">
        <w:rPr>
          <w:bCs/>
          <w:sz w:val="24"/>
          <w:szCs w:val="24"/>
          <w:lang w:val="zh-CN" w:eastAsia="zh-CN"/>
        </w:rPr>
        <w:t>改进</w:t>
      </w:r>
      <w:r w:rsidRPr="002F0D8E">
        <w:rPr>
          <w:rFonts w:hint="eastAsia"/>
          <w:bCs/>
          <w:sz w:val="24"/>
          <w:szCs w:val="24"/>
          <w:lang w:val="zh-CN" w:eastAsia="zh-CN"/>
        </w:rPr>
        <w:t>当前</w:t>
      </w:r>
      <w:r w:rsidR="00EB3E87" w:rsidRPr="002F0D8E">
        <w:rPr>
          <w:rFonts w:hint="eastAsia"/>
          <w:bCs/>
          <w:sz w:val="24"/>
          <w:szCs w:val="24"/>
          <w:lang w:val="zh-CN" w:eastAsia="zh-CN"/>
        </w:rPr>
        <w:t>的</w:t>
      </w:r>
      <w:r w:rsidRPr="002F0D8E">
        <w:rPr>
          <w:bCs/>
          <w:sz w:val="24"/>
          <w:szCs w:val="24"/>
          <w:lang w:val="zh-CN" w:eastAsia="zh-CN"/>
        </w:rPr>
        <w:t>联合活动</w:t>
      </w:r>
      <w:r w:rsidR="00EB3E87" w:rsidRPr="002F0D8E">
        <w:rPr>
          <w:rFonts w:hint="eastAsia"/>
          <w:bCs/>
          <w:sz w:val="24"/>
          <w:szCs w:val="24"/>
          <w:lang w:val="zh-CN" w:eastAsia="zh-CN"/>
        </w:rPr>
        <w:t>及</w:t>
      </w:r>
      <w:r w:rsidRPr="002F0D8E">
        <w:rPr>
          <w:rFonts w:hint="eastAsia"/>
          <w:bCs/>
          <w:sz w:val="24"/>
          <w:szCs w:val="24"/>
          <w:lang w:val="zh-CN" w:eastAsia="zh-CN"/>
        </w:rPr>
        <w:t>区域交付情况</w:t>
      </w:r>
      <w:r w:rsidRPr="002F0D8E">
        <w:rPr>
          <w:bCs/>
          <w:sz w:val="24"/>
          <w:szCs w:val="24"/>
          <w:lang w:val="zh-CN" w:eastAsia="zh-CN"/>
        </w:rPr>
        <w:t>。</w:t>
      </w:r>
    </w:p>
    <w:p w:rsidR="00AF1CCA" w:rsidRPr="00D07660" w:rsidRDefault="00AF1CCA" w:rsidP="001E709E">
      <w:pPr>
        <w:pStyle w:val="CH3"/>
        <w:spacing w:after="80"/>
        <w:ind w:right="46"/>
        <w:jc w:val="both"/>
        <w:rPr>
          <w:rFonts w:eastAsia="黑体"/>
          <w:b w:val="0"/>
          <w:bCs/>
          <w:sz w:val="24"/>
          <w:szCs w:val="24"/>
          <w:lang w:eastAsia="zh-CN"/>
        </w:rPr>
      </w:pPr>
      <w:r w:rsidRPr="00D07660">
        <w:rPr>
          <w:rFonts w:eastAsia="黑体"/>
          <w:b w:val="0"/>
          <w:bCs/>
          <w:sz w:val="24"/>
          <w:szCs w:val="24"/>
          <w:lang w:val="zh-CN" w:eastAsia="zh-CN"/>
        </w:rPr>
        <w:tab/>
      </w:r>
      <w:r w:rsidRPr="00D07660">
        <w:rPr>
          <w:rFonts w:eastAsia="黑体"/>
          <w:b w:val="0"/>
          <w:bCs/>
          <w:sz w:val="24"/>
          <w:szCs w:val="24"/>
          <w:lang w:val="zh-CN" w:eastAsia="zh-CN"/>
        </w:rPr>
        <w:tab/>
      </w:r>
      <w:r w:rsidRPr="00D07660">
        <w:rPr>
          <w:rFonts w:eastAsia="黑体" w:hAnsi="黑体"/>
          <w:sz w:val="24"/>
          <w:szCs w:val="24"/>
          <w:lang w:val="zh-CN" w:eastAsia="zh-CN"/>
        </w:rPr>
        <w:t>方案</w:t>
      </w:r>
      <w:r w:rsidRPr="00D07660">
        <w:rPr>
          <w:rFonts w:eastAsia="黑体"/>
          <w:sz w:val="24"/>
          <w:szCs w:val="24"/>
          <w:lang w:val="zh-CN" w:eastAsia="zh-CN"/>
        </w:rPr>
        <w:t>1(b)</w:t>
      </w:r>
      <w:r w:rsidRPr="00D07660">
        <w:rPr>
          <w:rFonts w:eastAsia="黑体" w:hAnsi="黑体"/>
          <w:sz w:val="24"/>
          <w:szCs w:val="24"/>
          <w:lang w:val="zh-CN" w:eastAsia="zh-CN"/>
        </w:rPr>
        <w:t>（设立分处）：通过</w:t>
      </w:r>
      <w:r w:rsidR="00A36FFA" w:rsidRPr="00D07660">
        <w:rPr>
          <w:rFonts w:eastAsia="黑体" w:hAnsi="黑体"/>
          <w:sz w:val="24"/>
          <w:szCs w:val="24"/>
          <w:lang w:val="zh-CN" w:eastAsia="zh-CN"/>
        </w:rPr>
        <w:t>临时</w:t>
      </w:r>
      <w:r w:rsidRPr="00D07660">
        <w:rPr>
          <w:rFonts w:eastAsia="黑体" w:hAnsi="黑体"/>
          <w:sz w:val="24"/>
          <w:szCs w:val="24"/>
          <w:lang w:val="zh-CN" w:eastAsia="zh-CN"/>
        </w:rPr>
        <w:t>设立水</w:t>
      </w:r>
      <w:proofErr w:type="gramStart"/>
      <w:r w:rsidRPr="00D07660">
        <w:rPr>
          <w:rFonts w:eastAsia="黑体" w:hAnsi="黑体"/>
          <w:sz w:val="24"/>
          <w:szCs w:val="24"/>
          <w:lang w:val="zh-CN" w:eastAsia="zh-CN"/>
        </w:rPr>
        <w:t>俣</w:t>
      </w:r>
      <w:proofErr w:type="gramEnd"/>
      <w:r w:rsidRPr="00D07660">
        <w:rPr>
          <w:rFonts w:eastAsia="黑体" w:hAnsi="黑体"/>
          <w:sz w:val="24"/>
          <w:szCs w:val="24"/>
          <w:lang w:val="zh-CN" w:eastAsia="zh-CN"/>
        </w:rPr>
        <w:t>公约分处，将水</w:t>
      </w:r>
      <w:proofErr w:type="gramStart"/>
      <w:r w:rsidRPr="00D07660">
        <w:rPr>
          <w:rFonts w:eastAsia="黑体" w:hAnsi="黑体"/>
          <w:sz w:val="24"/>
          <w:szCs w:val="24"/>
          <w:lang w:val="zh-CN" w:eastAsia="zh-CN"/>
        </w:rPr>
        <w:t>俣</w:t>
      </w:r>
      <w:proofErr w:type="gramEnd"/>
      <w:r w:rsidRPr="00D07660">
        <w:rPr>
          <w:rFonts w:eastAsia="黑体" w:hAnsi="黑体"/>
          <w:sz w:val="24"/>
          <w:szCs w:val="24"/>
          <w:lang w:val="zh-CN" w:eastAsia="zh-CN"/>
        </w:rPr>
        <w:t>公约秘书处</w:t>
      </w:r>
      <w:proofErr w:type="gramStart"/>
      <w:r w:rsidR="00FA209D">
        <w:rPr>
          <w:rFonts w:eastAsia="黑体" w:hAnsi="黑体"/>
          <w:sz w:val="24"/>
          <w:szCs w:val="24"/>
          <w:lang w:val="zh-CN" w:eastAsia="zh-CN"/>
        </w:rPr>
        <w:t>并入</w:t>
      </w:r>
      <w:r w:rsidRPr="00D07660">
        <w:rPr>
          <w:rFonts w:eastAsia="黑体" w:hAnsi="黑体"/>
          <w:sz w:val="24"/>
          <w:szCs w:val="24"/>
          <w:lang w:val="zh-CN" w:eastAsia="zh-CN"/>
        </w:rPr>
        <w:t>巴</w:t>
      </w:r>
      <w:proofErr w:type="gramEnd"/>
      <w:r w:rsidRPr="00D07660">
        <w:rPr>
          <w:rFonts w:eastAsia="黑体" w:hAnsi="黑体"/>
          <w:sz w:val="24"/>
          <w:szCs w:val="24"/>
          <w:lang w:val="zh-CN" w:eastAsia="zh-CN"/>
        </w:rPr>
        <w:t>塞尔、鹿特丹和斯德哥尔摩公约秘书处</w:t>
      </w:r>
    </w:p>
    <w:p w:rsidR="00AF1CCA" w:rsidRPr="002F0D8E" w:rsidRDefault="00AF1CCA" w:rsidP="00B27B57">
      <w:pPr>
        <w:pStyle w:val="Normalnumber"/>
        <w:numPr>
          <w:ilvl w:val="0"/>
          <w:numId w:val="0"/>
        </w:numPr>
        <w:spacing w:after="80"/>
        <w:ind w:left="1247"/>
        <w:jc w:val="both"/>
        <w:rPr>
          <w:rFonts w:eastAsia="MS Mincho"/>
          <w:bCs/>
          <w:sz w:val="24"/>
          <w:szCs w:val="24"/>
          <w:u w:val="single"/>
          <w:lang w:eastAsia="zh-CN"/>
        </w:rPr>
      </w:pPr>
      <w:r w:rsidRPr="002F0D8E">
        <w:rPr>
          <w:bCs/>
          <w:sz w:val="24"/>
          <w:szCs w:val="24"/>
          <w:lang w:val="zh-CN" w:eastAsia="zh-CN"/>
        </w:rPr>
        <w:t>地点：日内瓦</w:t>
      </w:r>
    </w:p>
    <w:p w:rsidR="00AF1CCA" w:rsidRPr="00D07660" w:rsidRDefault="00AF1CCA" w:rsidP="00B27B57">
      <w:pPr>
        <w:pStyle w:val="CH4"/>
        <w:spacing w:after="80"/>
        <w:jc w:val="both"/>
        <w:outlineLvl w:val="0"/>
        <w:rPr>
          <w:rFonts w:eastAsia="黑体"/>
          <w:b w:val="0"/>
          <w:bCs/>
          <w:sz w:val="24"/>
          <w:szCs w:val="24"/>
          <w:lang w:eastAsia="zh-CN"/>
        </w:rPr>
      </w:pPr>
      <w:r w:rsidRPr="00D07660">
        <w:rPr>
          <w:rFonts w:eastAsia="黑体"/>
          <w:b w:val="0"/>
          <w:bCs/>
          <w:sz w:val="24"/>
          <w:szCs w:val="24"/>
          <w:lang w:val="zh-CN" w:eastAsia="zh-CN"/>
        </w:rPr>
        <w:tab/>
      </w:r>
      <w:r w:rsidRPr="00D07660">
        <w:rPr>
          <w:rFonts w:eastAsia="黑体"/>
          <w:b w:val="0"/>
          <w:bCs/>
          <w:sz w:val="24"/>
          <w:szCs w:val="24"/>
          <w:lang w:val="zh-CN" w:eastAsia="zh-CN"/>
        </w:rPr>
        <w:tab/>
      </w:r>
      <w:r w:rsidRPr="00D07660">
        <w:rPr>
          <w:rFonts w:eastAsia="黑体" w:hAnsi="黑体"/>
          <w:sz w:val="24"/>
          <w:szCs w:val="24"/>
          <w:lang w:val="zh-CN" w:eastAsia="zh-CN"/>
        </w:rPr>
        <w:t>架构</w:t>
      </w:r>
    </w:p>
    <w:p w:rsidR="00AF1CCA" w:rsidRPr="002F0D8E" w:rsidRDefault="00AF1CCA" w:rsidP="00B27B57">
      <w:pPr>
        <w:pStyle w:val="Normal-pool"/>
        <w:numPr>
          <w:ilvl w:val="0"/>
          <w:numId w:val="5"/>
        </w:numPr>
        <w:tabs>
          <w:tab w:val="left" w:pos="624"/>
        </w:tabs>
        <w:spacing w:after="80"/>
        <w:ind w:left="1247" w:firstLine="0"/>
        <w:jc w:val="both"/>
        <w:rPr>
          <w:rFonts w:eastAsia="MS Mincho"/>
          <w:bCs/>
          <w:sz w:val="24"/>
          <w:szCs w:val="24"/>
          <w:lang w:eastAsia="zh-CN"/>
        </w:rPr>
      </w:pPr>
      <w:r w:rsidRPr="002F0D8E">
        <w:rPr>
          <w:bCs/>
          <w:sz w:val="24"/>
          <w:szCs w:val="24"/>
          <w:lang w:val="zh-CN" w:eastAsia="zh-CN"/>
        </w:rPr>
        <w:t>在本方案之下，将</w:t>
      </w:r>
      <w:r w:rsidRPr="002F0D8E">
        <w:rPr>
          <w:rFonts w:hint="eastAsia"/>
          <w:bCs/>
          <w:sz w:val="24"/>
          <w:szCs w:val="24"/>
          <w:lang w:val="zh-CN" w:eastAsia="zh-CN"/>
        </w:rPr>
        <w:t>设立</w:t>
      </w:r>
      <w:r w:rsidRPr="002F0D8E">
        <w:rPr>
          <w:bCs/>
          <w:sz w:val="24"/>
          <w:szCs w:val="24"/>
          <w:lang w:val="zh-CN" w:eastAsia="zh-CN"/>
        </w:rPr>
        <w:t>水俣公约分处</w:t>
      </w:r>
      <w:r w:rsidRPr="002F0D8E">
        <w:rPr>
          <w:rFonts w:hint="eastAsia"/>
          <w:bCs/>
          <w:sz w:val="24"/>
          <w:szCs w:val="24"/>
          <w:lang w:val="zh-CN" w:eastAsia="zh-CN"/>
        </w:rPr>
        <w:t>，由</w:t>
      </w:r>
      <w:r w:rsidRPr="002F0D8E">
        <w:rPr>
          <w:bCs/>
          <w:sz w:val="24"/>
          <w:szCs w:val="24"/>
          <w:lang w:val="zh-CN" w:eastAsia="zh-CN"/>
        </w:rPr>
        <w:t>巴塞尔、鹿特丹和斯德哥尔摩公约秘书处和水俣公约的共同执行秘书</w:t>
      </w:r>
      <w:r w:rsidRPr="002F0D8E">
        <w:rPr>
          <w:rFonts w:hint="eastAsia"/>
          <w:bCs/>
          <w:sz w:val="24"/>
          <w:szCs w:val="24"/>
          <w:lang w:val="zh-CN" w:eastAsia="zh-CN"/>
        </w:rPr>
        <w:t>领导</w:t>
      </w:r>
      <w:r w:rsidRPr="002F0D8E">
        <w:rPr>
          <w:bCs/>
          <w:sz w:val="24"/>
          <w:szCs w:val="24"/>
          <w:lang w:val="zh-CN" w:eastAsia="zh-CN"/>
        </w:rPr>
        <w:t>。虽然执行秘书将对四大公约进行</w:t>
      </w:r>
      <w:r w:rsidRPr="002F0D8E">
        <w:rPr>
          <w:rFonts w:hint="eastAsia"/>
          <w:bCs/>
          <w:sz w:val="24"/>
          <w:szCs w:val="24"/>
          <w:lang w:val="zh-CN" w:eastAsia="zh-CN"/>
        </w:rPr>
        <w:t>统筹</w:t>
      </w:r>
      <w:r w:rsidRPr="002F0D8E">
        <w:rPr>
          <w:bCs/>
          <w:sz w:val="24"/>
          <w:szCs w:val="24"/>
          <w:lang w:val="zh-CN" w:eastAsia="zh-CN"/>
        </w:rPr>
        <w:t>领导、行政</w:t>
      </w:r>
      <w:r w:rsidRPr="002F0D8E">
        <w:rPr>
          <w:rFonts w:hint="eastAsia"/>
          <w:bCs/>
          <w:sz w:val="24"/>
          <w:szCs w:val="24"/>
          <w:lang w:val="zh-CN" w:eastAsia="zh-CN"/>
        </w:rPr>
        <w:t>指导</w:t>
      </w:r>
      <w:r w:rsidRPr="002F0D8E">
        <w:rPr>
          <w:bCs/>
          <w:sz w:val="24"/>
          <w:szCs w:val="24"/>
          <w:lang w:val="zh-CN" w:eastAsia="zh-CN"/>
        </w:rPr>
        <w:t>和监督，但新设立的水俣公约</w:t>
      </w:r>
      <w:r w:rsidRPr="002F0D8E">
        <w:rPr>
          <w:rFonts w:hint="eastAsia"/>
          <w:bCs/>
          <w:sz w:val="24"/>
          <w:szCs w:val="24"/>
          <w:lang w:val="zh-CN" w:eastAsia="zh-CN"/>
        </w:rPr>
        <w:t>分</w:t>
      </w:r>
      <w:r w:rsidRPr="002F0D8E">
        <w:rPr>
          <w:bCs/>
          <w:sz w:val="24"/>
          <w:szCs w:val="24"/>
          <w:lang w:val="zh-CN" w:eastAsia="zh-CN"/>
        </w:rPr>
        <w:t>处将具体协调和开展与水俣公约秘书处职能相关的政策和实务活动。每项公约及相关工作方案在法律上的独立性将得到保持。</w:t>
      </w:r>
    </w:p>
    <w:p w:rsidR="00AF1CCA" w:rsidRPr="002F0D8E" w:rsidRDefault="00AF1CCA" w:rsidP="00B27B57">
      <w:pPr>
        <w:pStyle w:val="Normal-pool"/>
        <w:numPr>
          <w:ilvl w:val="0"/>
          <w:numId w:val="5"/>
        </w:numPr>
        <w:tabs>
          <w:tab w:val="left" w:pos="624"/>
        </w:tabs>
        <w:spacing w:after="80"/>
        <w:ind w:left="1247" w:firstLine="0"/>
        <w:jc w:val="both"/>
        <w:rPr>
          <w:rFonts w:eastAsia="MS Mincho"/>
          <w:bCs/>
          <w:sz w:val="24"/>
          <w:szCs w:val="24"/>
          <w:lang w:eastAsia="zh-CN"/>
        </w:rPr>
      </w:pPr>
      <w:r w:rsidRPr="002F0D8E">
        <w:rPr>
          <w:bCs/>
          <w:sz w:val="24"/>
          <w:szCs w:val="24"/>
          <w:lang w:val="zh-CN" w:eastAsia="zh-CN"/>
        </w:rPr>
        <w:t>水俣公约分处将在行政事项及有效履行水俣公约秘书处职能所需的其他安排方面获得副执行秘书的支持。水俣公约分处处长也将在为水俣公约缔约方大会及其附属机构的会议作出安排的相关职能方面获得公约业务处处长的支持。副执行秘书和公约业务处处长对水俣公约分处处长的支持将在执行秘书的</w:t>
      </w:r>
      <w:r w:rsidRPr="002F0D8E">
        <w:rPr>
          <w:rFonts w:hint="eastAsia"/>
          <w:bCs/>
          <w:sz w:val="24"/>
          <w:szCs w:val="24"/>
          <w:lang w:val="zh-CN" w:eastAsia="zh-CN"/>
        </w:rPr>
        <w:t>统筹</w:t>
      </w:r>
      <w:r w:rsidRPr="002F0D8E">
        <w:rPr>
          <w:bCs/>
          <w:sz w:val="24"/>
          <w:szCs w:val="24"/>
          <w:lang w:val="zh-CN" w:eastAsia="zh-CN"/>
        </w:rPr>
        <w:t>指导和领导下进行。</w:t>
      </w:r>
    </w:p>
    <w:p w:rsidR="00AF1CCA" w:rsidRPr="002F0D8E" w:rsidRDefault="00AF1CCA" w:rsidP="00B27B57">
      <w:pPr>
        <w:pStyle w:val="Normal-pool"/>
        <w:numPr>
          <w:ilvl w:val="0"/>
          <w:numId w:val="5"/>
        </w:numPr>
        <w:tabs>
          <w:tab w:val="left" w:pos="624"/>
        </w:tabs>
        <w:spacing w:after="80"/>
        <w:ind w:left="1247" w:firstLine="0"/>
        <w:jc w:val="both"/>
        <w:rPr>
          <w:rFonts w:eastAsia="MS Mincho"/>
          <w:bCs/>
          <w:sz w:val="24"/>
          <w:szCs w:val="24"/>
          <w:lang w:eastAsia="zh-CN"/>
        </w:rPr>
      </w:pPr>
      <w:r w:rsidRPr="002F0D8E">
        <w:rPr>
          <w:bCs/>
          <w:sz w:val="24"/>
          <w:szCs w:val="24"/>
          <w:lang w:val="zh-CN" w:eastAsia="zh-CN"/>
        </w:rPr>
        <w:t>在作出进一步决定前，</w:t>
      </w:r>
      <w:r w:rsidRPr="002F0D8E">
        <w:rPr>
          <w:rFonts w:hint="eastAsia"/>
          <w:bCs/>
          <w:sz w:val="24"/>
          <w:szCs w:val="24"/>
          <w:lang w:val="zh-CN" w:eastAsia="zh-CN"/>
        </w:rPr>
        <w:t>将采用该做法</w:t>
      </w:r>
      <w:r w:rsidRPr="002F0D8E">
        <w:rPr>
          <w:bCs/>
          <w:sz w:val="24"/>
          <w:szCs w:val="24"/>
          <w:lang w:val="zh-CN" w:eastAsia="zh-CN"/>
        </w:rPr>
        <w:t>，</w:t>
      </w:r>
      <w:r w:rsidRPr="002F0D8E">
        <w:rPr>
          <w:rFonts w:hint="eastAsia"/>
          <w:bCs/>
          <w:sz w:val="24"/>
          <w:szCs w:val="24"/>
          <w:lang w:val="zh-CN" w:eastAsia="zh-CN"/>
        </w:rPr>
        <w:t>以便</w:t>
      </w:r>
      <w:r w:rsidRPr="002F0D8E">
        <w:rPr>
          <w:bCs/>
          <w:sz w:val="24"/>
          <w:szCs w:val="24"/>
          <w:lang w:val="zh-CN" w:eastAsia="zh-CN"/>
        </w:rPr>
        <w:t>如方案</w:t>
      </w:r>
      <w:r w:rsidRPr="002F0D8E">
        <w:rPr>
          <w:bCs/>
          <w:sz w:val="24"/>
          <w:szCs w:val="24"/>
          <w:lang w:val="zh-CN" w:eastAsia="zh-CN"/>
        </w:rPr>
        <w:t>1(a)</w:t>
      </w:r>
      <w:r w:rsidRPr="002F0D8E">
        <w:rPr>
          <w:bCs/>
          <w:sz w:val="24"/>
          <w:szCs w:val="24"/>
          <w:lang w:val="zh-CN" w:eastAsia="zh-CN"/>
        </w:rPr>
        <w:t>所述，将水俣公约秘书处的职能完全并入巴塞尔、鹿特丹和斯德哥尔摩公约秘书处的现有架构。</w:t>
      </w:r>
    </w:p>
    <w:p w:rsidR="00AF1CCA" w:rsidRPr="00D07660" w:rsidRDefault="00AF1CCA" w:rsidP="00B27B57">
      <w:pPr>
        <w:pStyle w:val="CH4"/>
        <w:spacing w:after="80"/>
        <w:jc w:val="both"/>
        <w:outlineLvl w:val="0"/>
        <w:rPr>
          <w:rFonts w:eastAsia="黑体"/>
          <w:b w:val="0"/>
          <w:bCs/>
          <w:sz w:val="24"/>
          <w:szCs w:val="24"/>
        </w:rPr>
      </w:pPr>
      <w:r w:rsidRPr="00D07660">
        <w:rPr>
          <w:rFonts w:eastAsia="黑体"/>
          <w:b w:val="0"/>
          <w:bCs/>
          <w:sz w:val="24"/>
          <w:szCs w:val="24"/>
          <w:lang w:val="zh-CN" w:eastAsia="zh-CN"/>
        </w:rPr>
        <w:tab/>
      </w:r>
      <w:r w:rsidRPr="00D07660">
        <w:rPr>
          <w:rFonts w:eastAsia="黑体"/>
          <w:b w:val="0"/>
          <w:bCs/>
          <w:sz w:val="24"/>
          <w:szCs w:val="24"/>
          <w:lang w:val="zh-CN" w:eastAsia="zh-CN"/>
        </w:rPr>
        <w:tab/>
      </w:r>
      <w:proofErr w:type="spellStart"/>
      <w:r w:rsidRPr="00D07660">
        <w:rPr>
          <w:rFonts w:eastAsia="黑体" w:hAnsi="黑体"/>
          <w:sz w:val="24"/>
          <w:szCs w:val="24"/>
          <w:lang w:val="zh-CN"/>
        </w:rPr>
        <w:t>人员配置</w:t>
      </w:r>
      <w:proofErr w:type="spellEnd"/>
    </w:p>
    <w:p w:rsidR="00AF1CCA" w:rsidRPr="002F0D8E" w:rsidRDefault="00AF1CCA" w:rsidP="00B27B57">
      <w:pPr>
        <w:pStyle w:val="Normal-pool"/>
        <w:numPr>
          <w:ilvl w:val="0"/>
          <w:numId w:val="5"/>
        </w:numPr>
        <w:tabs>
          <w:tab w:val="left" w:pos="624"/>
        </w:tabs>
        <w:spacing w:after="80"/>
        <w:ind w:left="1247" w:firstLine="0"/>
        <w:jc w:val="both"/>
        <w:rPr>
          <w:rFonts w:eastAsia="MS Mincho"/>
          <w:bCs/>
          <w:sz w:val="24"/>
          <w:szCs w:val="24"/>
          <w:lang w:eastAsia="zh-CN"/>
        </w:rPr>
      </w:pPr>
      <w:r w:rsidRPr="002F0D8E">
        <w:rPr>
          <w:bCs/>
          <w:sz w:val="24"/>
          <w:szCs w:val="24"/>
          <w:lang w:val="zh-CN" w:eastAsia="zh-CN"/>
        </w:rPr>
        <w:t>水俣公约分处将由下列工作人员组成：一个负责政策与协调的</w:t>
      </w:r>
      <w:r w:rsidRPr="002F0D8E">
        <w:rPr>
          <w:bCs/>
          <w:sz w:val="24"/>
          <w:szCs w:val="24"/>
          <w:lang w:val="zh-CN" w:eastAsia="zh-CN"/>
        </w:rPr>
        <w:t>D-1</w:t>
      </w:r>
      <w:r w:rsidRPr="002F0D8E">
        <w:rPr>
          <w:bCs/>
          <w:sz w:val="24"/>
          <w:szCs w:val="24"/>
          <w:lang w:val="zh-CN" w:eastAsia="zh-CN"/>
        </w:rPr>
        <w:t>级处长、一个负责科学事项的</w:t>
      </w:r>
      <w:r w:rsidRPr="002F0D8E">
        <w:rPr>
          <w:bCs/>
          <w:sz w:val="24"/>
          <w:szCs w:val="24"/>
          <w:lang w:val="zh-CN" w:eastAsia="zh-CN"/>
        </w:rPr>
        <w:t>P-4</w:t>
      </w:r>
      <w:r w:rsidRPr="002F0D8E">
        <w:rPr>
          <w:bCs/>
          <w:sz w:val="24"/>
          <w:szCs w:val="24"/>
          <w:lang w:val="zh-CN" w:eastAsia="zh-CN"/>
        </w:rPr>
        <w:t>级干事、一个负责技术和科学事项的</w:t>
      </w:r>
      <w:r w:rsidRPr="002F0D8E">
        <w:rPr>
          <w:bCs/>
          <w:sz w:val="24"/>
          <w:szCs w:val="24"/>
          <w:lang w:val="zh-CN" w:eastAsia="zh-CN"/>
        </w:rPr>
        <w:t>P-3</w:t>
      </w:r>
      <w:r w:rsidRPr="002F0D8E">
        <w:rPr>
          <w:bCs/>
          <w:sz w:val="24"/>
          <w:szCs w:val="24"/>
          <w:lang w:val="zh-CN" w:eastAsia="zh-CN"/>
        </w:rPr>
        <w:t>级干事、一个负责技术援助与能力建设的</w:t>
      </w:r>
      <w:r w:rsidRPr="002F0D8E">
        <w:rPr>
          <w:bCs/>
          <w:sz w:val="24"/>
          <w:szCs w:val="24"/>
          <w:lang w:val="zh-CN" w:eastAsia="zh-CN"/>
        </w:rPr>
        <w:t>P-3</w:t>
      </w:r>
      <w:r w:rsidRPr="002F0D8E">
        <w:rPr>
          <w:bCs/>
          <w:sz w:val="24"/>
          <w:szCs w:val="24"/>
          <w:lang w:val="zh-CN" w:eastAsia="zh-CN"/>
        </w:rPr>
        <w:t>级干事、一个负责知识管理与报告的</w:t>
      </w:r>
      <w:r w:rsidRPr="002F0D8E">
        <w:rPr>
          <w:bCs/>
          <w:sz w:val="24"/>
          <w:szCs w:val="24"/>
          <w:lang w:val="zh-CN" w:eastAsia="zh-CN"/>
        </w:rPr>
        <w:t>P-3</w:t>
      </w:r>
      <w:r w:rsidRPr="002F0D8E">
        <w:rPr>
          <w:bCs/>
          <w:sz w:val="24"/>
          <w:szCs w:val="24"/>
          <w:lang w:val="zh-CN" w:eastAsia="zh-CN"/>
        </w:rPr>
        <w:t>级干事以及四个一般事务员额。</w:t>
      </w:r>
    </w:p>
    <w:p w:rsidR="00AF1CCA" w:rsidRPr="002F0D8E" w:rsidRDefault="00AF1CCA" w:rsidP="00B27B57">
      <w:pPr>
        <w:pStyle w:val="Normal-pool"/>
        <w:numPr>
          <w:ilvl w:val="0"/>
          <w:numId w:val="5"/>
        </w:numPr>
        <w:tabs>
          <w:tab w:val="left" w:pos="624"/>
        </w:tabs>
        <w:spacing w:after="80"/>
        <w:ind w:left="1247" w:firstLine="0"/>
        <w:jc w:val="both"/>
        <w:rPr>
          <w:rFonts w:eastAsia="MS Mincho"/>
          <w:bCs/>
          <w:sz w:val="24"/>
          <w:szCs w:val="24"/>
          <w:lang w:eastAsia="zh-CN"/>
        </w:rPr>
      </w:pPr>
      <w:r w:rsidRPr="002F0D8E">
        <w:rPr>
          <w:bCs/>
          <w:sz w:val="24"/>
          <w:szCs w:val="24"/>
          <w:lang w:val="zh-CN" w:eastAsia="zh-CN"/>
        </w:rPr>
        <w:t>此外，为提高这一矩阵结构的能力，满足水俣处的需求，需要在公约业务处处长下新聘用相当于</w:t>
      </w:r>
      <w:r w:rsidRPr="002F0D8E">
        <w:rPr>
          <w:bCs/>
          <w:sz w:val="24"/>
          <w:szCs w:val="24"/>
          <w:lang w:val="zh-CN" w:eastAsia="zh-CN"/>
        </w:rPr>
        <w:t>1.5</w:t>
      </w:r>
      <w:r w:rsidRPr="002F0D8E">
        <w:rPr>
          <w:bCs/>
          <w:sz w:val="24"/>
          <w:szCs w:val="24"/>
          <w:lang w:val="zh-CN" w:eastAsia="zh-CN"/>
        </w:rPr>
        <w:t>个</w:t>
      </w:r>
      <w:r w:rsidRPr="002F0D8E">
        <w:rPr>
          <w:bCs/>
          <w:sz w:val="24"/>
          <w:szCs w:val="24"/>
          <w:lang w:val="zh-CN" w:eastAsia="zh-CN"/>
        </w:rPr>
        <w:t>P-3</w:t>
      </w:r>
      <w:r w:rsidRPr="002F0D8E">
        <w:rPr>
          <w:bCs/>
          <w:sz w:val="24"/>
          <w:szCs w:val="24"/>
          <w:lang w:val="zh-CN" w:eastAsia="zh-CN"/>
        </w:rPr>
        <w:t>级干事，以涵盖法律、外联与公众意识、信息技术和信息管理等职能的费用。</w:t>
      </w:r>
    </w:p>
    <w:p w:rsidR="00AF1CCA" w:rsidRPr="002F0D8E" w:rsidRDefault="00AF1CCA" w:rsidP="00B27B57">
      <w:pPr>
        <w:pStyle w:val="Normal-pool"/>
        <w:numPr>
          <w:ilvl w:val="0"/>
          <w:numId w:val="5"/>
        </w:numPr>
        <w:tabs>
          <w:tab w:val="left" w:pos="624"/>
        </w:tabs>
        <w:spacing w:after="80"/>
        <w:ind w:left="1247" w:firstLine="0"/>
        <w:jc w:val="both"/>
        <w:rPr>
          <w:rFonts w:eastAsia="MS Mincho"/>
          <w:bCs/>
          <w:sz w:val="24"/>
          <w:szCs w:val="24"/>
          <w:lang w:eastAsia="zh-CN"/>
        </w:rPr>
      </w:pPr>
      <w:r w:rsidRPr="002F0D8E">
        <w:rPr>
          <w:bCs/>
          <w:sz w:val="24"/>
          <w:szCs w:val="24"/>
          <w:lang w:val="zh-CN" w:eastAsia="zh-CN"/>
        </w:rPr>
        <w:t>与方案</w:t>
      </w:r>
      <w:r w:rsidRPr="002F0D8E">
        <w:rPr>
          <w:bCs/>
          <w:sz w:val="24"/>
          <w:szCs w:val="24"/>
          <w:lang w:val="zh-CN" w:eastAsia="zh-CN"/>
        </w:rPr>
        <w:t>1(a)</w:t>
      </w:r>
      <w:r w:rsidRPr="002F0D8E">
        <w:rPr>
          <w:bCs/>
          <w:sz w:val="24"/>
          <w:szCs w:val="24"/>
          <w:lang w:val="zh-CN" w:eastAsia="zh-CN"/>
        </w:rPr>
        <w:t>类似的是，巴塞尔、鹿特丹和斯德哥尔摩公约秘书处现有工作人员将承担水俣公约的职能，</w:t>
      </w:r>
      <w:r w:rsidRPr="002F0D8E">
        <w:rPr>
          <w:rFonts w:hint="eastAsia"/>
          <w:bCs/>
          <w:sz w:val="24"/>
          <w:szCs w:val="24"/>
          <w:lang w:val="zh-CN" w:eastAsia="zh-CN"/>
        </w:rPr>
        <w:t>此类</w:t>
      </w:r>
      <w:r w:rsidRPr="002F0D8E">
        <w:rPr>
          <w:bCs/>
          <w:sz w:val="24"/>
          <w:szCs w:val="24"/>
          <w:lang w:val="zh-CN" w:eastAsia="zh-CN"/>
        </w:rPr>
        <w:t>职位的费用由四大公约分担。在这方面，</w:t>
      </w:r>
      <w:r w:rsidRPr="002F0D8E">
        <w:rPr>
          <w:rFonts w:hint="eastAsia"/>
          <w:bCs/>
          <w:sz w:val="24"/>
          <w:szCs w:val="24"/>
          <w:lang w:val="zh-CN" w:eastAsia="zh-CN"/>
        </w:rPr>
        <w:t>为</w:t>
      </w:r>
      <w:r w:rsidRPr="002F0D8E">
        <w:rPr>
          <w:bCs/>
          <w:sz w:val="24"/>
          <w:szCs w:val="24"/>
          <w:lang w:val="zh-CN" w:eastAsia="zh-CN"/>
        </w:rPr>
        <w:t>计算</w:t>
      </w:r>
      <w:r w:rsidRPr="002F0D8E">
        <w:rPr>
          <w:rFonts w:hint="eastAsia"/>
          <w:bCs/>
          <w:sz w:val="24"/>
          <w:szCs w:val="24"/>
          <w:lang w:val="zh-CN" w:eastAsia="zh-CN"/>
        </w:rPr>
        <w:t>之便</w:t>
      </w:r>
      <w:r w:rsidRPr="002F0D8E">
        <w:rPr>
          <w:bCs/>
          <w:sz w:val="24"/>
          <w:szCs w:val="24"/>
          <w:lang w:val="zh-CN" w:eastAsia="zh-CN"/>
        </w:rPr>
        <w:t>，上述职位的费用</w:t>
      </w:r>
      <w:r w:rsidRPr="002F0D8E">
        <w:rPr>
          <w:rFonts w:hint="eastAsia"/>
          <w:bCs/>
          <w:sz w:val="24"/>
          <w:szCs w:val="24"/>
          <w:lang w:val="zh-CN" w:eastAsia="zh-CN"/>
        </w:rPr>
        <w:t>估计相当于</w:t>
      </w:r>
      <w:r w:rsidRPr="002F0D8E">
        <w:rPr>
          <w:bCs/>
          <w:sz w:val="24"/>
          <w:szCs w:val="24"/>
          <w:lang w:val="zh-CN" w:eastAsia="zh-CN"/>
        </w:rPr>
        <w:t>水俣公约支付</w:t>
      </w:r>
      <w:r w:rsidRPr="002F0D8E">
        <w:rPr>
          <w:rFonts w:hint="eastAsia"/>
          <w:bCs/>
          <w:sz w:val="24"/>
          <w:szCs w:val="24"/>
          <w:lang w:val="zh-CN" w:eastAsia="zh-CN"/>
        </w:rPr>
        <w:t>的</w:t>
      </w:r>
      <w:r w:rsidRPr="002F0D8E">
        <w:rPr>
          <w:bCs/>
          <w:sz w:val="24"/>
          <w:szCs w:val="24"/>
          <w:lang w:val="zh-CN" w:eastAsia="zh-CN"/>
        </w:rPr>
        <w:t>一个</w:t>
      </w:r>
      <w:r w:rsidRPr="002F0D8E">
        <w:rPr>
          <w:bCs/>
          <w:sz w:val="24"/>
          <w:szCs w:val="24"/>
          <w:lang w:val="zh-CN" w:eastAsia="zh-CN"/>
        </w:rPr>
        <w:t>D-2</w:t>
      </w:r>
      <w:r w:rsidRPr="002F0D8E">
        <w:rPr>
          <w:bCs/>
          <w:sz w:val="24"/>
          <w:szCs w:val="24"/>
          <w:lang w:val="zh-CN" w:eastAsia="zh-CN"/>
        </w:rPr>
        <w:t>级员额（执行秘书）的</w:t>
      </w:r>
      <w:r w:rsidRPr="002F0D8E">
        <w:rPr>
          <w:bCs/>
          <w:sz w:val="24"/>
          <w:szCs w:val="24"/>
          <w:lang w:val="zh-CN" w:eastAsia="zh-CN"/>
        </w:rPr>
        <w:t>40%</w:t>
      </w:r>
      <w:r w:rsidRPr="002F0D8E">
        <w:rPr>
          <w:bCs/>
          <w:sz w:val="24"/>
          <w:szCs w:val="24"/>
          <w:lang w:val="zh-CN" w:eastAsia="zh-CN"/>
        </w:rPr>
        <w:t>、一个</w:t>
      </w:r>
      <w:r w:rsidRPr="002F0D8E">
        <w:rPr>
          <w:bCs/>
          <w:sz w:val="24"/>
          <w:szCs w:val="24"/>
          <w:lang w:val="zh-CN" w:eastAsia="zh-CN"/>
        </w:rPr>
        <w:t>D-1</w:t>
      </w:r>
      <w:r w:rsidRPr="002F0D8E">
        <w:rPr>
          <w:bCs/>
          <w:sz w:val="24"/>
          <w:szCs w:val="24"/>
          <w:lang w:val="zh-CN" w:eastAsia="zh-CN"/>
        </w:rPr>
        <w:t>级员额（副执行秘书）的</w:t>
      </w:r>
      <w:r w:rsidRPr="002F0D8E">
        <w:rPr>
          <w:bCs/>
          <w:sz w:val="24"/>
          <w:szCs w:val="24"/>
          <w:lang w:val="zh-CN" w:eastAsia="zh-CN"/>
        </w:rPr>
        <w:t>20%</w:t>
      </w:r>
      <w:r w:rsidRPr="002F0D8E">
        <w:rPr>
          <w:bCs/>
          <w:sz w:val="24"/>
          <w:szCs w:val="24"/>
          <w:lang w:val="zh-CN" w:eastAsia="zh-CN"/>
        </w:rPr>
        <w:t>和一个</w:t>
      </w:r>
      <w:r w:rsidRPr="002F0D8E">
        <w:rPr>
          <w:bCs/>
          <w:sz w:val="24"/>
          <w:szCs w:val="24"/>
          <w:lang w:val="zh-CN" w:eastAsia="zh-CN"/>
        </w:rPr>
        <w:t>P-5</w:t>
      </w:r>
      <w:r w:rsidRPr="002F0D8E">
        <w:rPr>
          <w:bCs/>
          <w:sz w:val="24"/>
          <w:szCs w:val="24"/>
          <w:lang w:val="zh-CN" w:eastAsia="zh-CN"/>
        </w:rPr>
        <w:t>级员额（公约业务处处长）的</w:t>
      </w:r>
      <w:r w:rsidRPr="002F0D8E">
        <w:rPr>
          <w:bCs/>
          <w:sz w:val="24"/>
          <w:szCs w:val="24"/>
          <w:lang w:val="zh-CN" w:eastAsia="zh-CN"/>
        </w:rPr>
        <w:t>40%</w:t>
      </w:r>
      <w:r w:rsidRPr="002F0D8E">
        <w:rPr>
          <w:bCs/>
          <w:sz w:val="24"/>
          <w:szCs w:val="24"/>
          <w:lang w:val="zh-CN" w:eastAsia="zh-CN"/>
        </w:rPr>
        <w:t>，体现其对水俣公约职能所作出的贡献。</w:t>
      </w:r>
    </w:p>
    <w:p w:rsidR="00AF1CCA" w:rsidRPr="002F0D8E" w:rsidRDefault="00AF1CCA" w:rsidP="00B27B57">
      <w:pPr>
        <w:pStyle w:val="Normal-pool"/>
        <w:numPr>
          <w:ilvl w:val="0"/>
          <w:numId w:val="5"/>
        </w:numPr>
        <w:tabs>
          <w:tab w:val="left" w:pos="624"/>
        </w:tabs>
        <w:spacing w:after="80"/>
        <w:ind w:left="1247" w:firstLine="0"/>
        <w:jc w:val="both"/>
        <w:rPr>
          <w:rFonts w:eastAsia="MS Mincho"/>
          <w:bCs/>
          <w:sz w:val="24"/>
          <w:szCs w:val="24"/>
          <w:lang w:eastAsia="zh-CN"/>
        </w:rPr>
      </w:pPr>
      <w:r w:rsidRPr="002F0D8E">
        <w:rPr>
          <w:bCs/>
          <w:sz w:val="24"/>
          <w:szCs w:val="24"/>
          <w:lang w:val="zh-CN" w:eastAsia="zh-CN"/>
        </w:rPr>
        <w:lastRenderedPageBreak/>
        <w:t>应</w:t>
      </w:r>
      <w:r w:rsidRPr="002F0D8E">
        <w:rPr>
          <w:rFonts w:hint="eastAsia"/>
          <w:bCs/>
          <w:sz w:val="24"/>
          <w:szCs w:val="24"/>
          <w:lang w:val="zh-CN" w:eastAsia="zh-CN"/>
        </w:rPr>
        <w:t>当</w:t>
      </w:r>
      <w:r w:rsidRPr="002F0D8E">
        <w:rPr>
          <w:bCs/>
          <w:sz w:val="24"/>
          <w:szCs w:val="24"/>
          <w:lang w:val="zh-CN" w:eastAsia="zh-CN"/>
        </w:rPr>
        <w:t>指出，基金和行政职能将由水俣公约产生的方案支助费用供资，其费用不由</w:t>
      </w:r>
      <w:r w:rsidRPr="002F0D8E">
        <w:rPr>
          <w:rFonts w:hint="eastAsia"/>
          <w:bCs/>
          <w:sz w:val="24"/>
          <w:szCs w:val="24"/>
          <w:lang w:val="zh-CN" w:eastAsia="zh-CN"/>
        </w:rPr>
        <w:t>三大</w:t>
      </w:r>
      <w:r w:rsidRPr="002F0D8E">
        <w:rPr>
          <w:bCs/>
          <w:sz w:val="24"/>
          <w:szCs w:val="24"/>
          <w:lang w:val="zh-CN" w:eastAsia="zh-CN"/>
        </w:rPr>
        <w:t>公约分担。</w:t>
      </w:r>
      <w:r w:rsidRPr="002F0D8E">
        <w:rPr>
          <w:rFonts w:hint="eastAsia"/>
          <w:bCs/>
          <w:sz w:val="24"/>
          <w:szCs w:val="24"/>
          <w:lang w:val="zh-CN" w:eastAsia="zh-CN"/>
        </w:rPr>
        <w:t>将设立</w:t>
      </w:r>
      <w:r w:rsidRPr="002F0D8E">
        <w:rPr>
          <w:bCs/>
          <w:sz w:val="24"/>
          <w:szCs w:val="24"/>
          <w:lang w:val="zh-CN" w:eastAsia="zh-CN"/>
        </w:rPr>
        <w:t>P-3</w:t>
      </w:r>
      <w:r w:rsidRPr="002F0D8E">
        <w:rPr>
          <w:bCs/>
          <w:sz w:val="24"/>
          <w:szCs w:val="24"/>
          <w:lang w:val="zh-CN" w:eastAsia="zh-CN"/>
        </w:rPr>
        <w:t>级基金和行政员额以及一般事务员额</w:t>
      </w:r>
      <w:r w:rsidRPr="002F0D8E">
        <w:rPr>
          <w:rFonts w:hint="eastAsia"/>
          <w:bCs/>
          <w:sz w:val="24"/>
          <w:szCs w:val="24"/>
          <w:lang w:val="zh-CN" w:eastAsia="zh-CN"/>
        </w:rPr>
        <w:t>，</w:t>
      </w:r>
      <w:r w:rsidRPr="002F0D8E">
        <w:rPr>
          <w:bCs/>
          <w:sz w:val="24"/>
          <w:szCs w:val="24"/>
          <w:lang w:val="zh-CN" w:eastAsia="zh-CN"/>
        </w:rPr>
        <w:t>由水俣公约产生的方案支助费用供资。</w:t>
      </w:r>
    </w:p>
    <w:p w:rsidR="00AF1CCA" w:rsidRPr="00687978" w:rsidRDefault="00AF1CCA" w:rsidP="00B27B57">
      <w:pPr>
        <w:pStyle w:val="CH4"/>
        <w:spacing w:after="80"/>
        <w:jc w:val="both"/>
        <w:outlineLvl w:val="0"/>
        <w:rPr>
          <w:rFonts w:ascii="黑体" w:eastAsia="黑体" w:hAnsi="黑体"/>
          <w:b w:val="0"/>
          <w:bCs/>
          <w:sz w:val="24"/>
          <w:szCs w:val="24"/>
        </w:rPr>
      </w:pPr>
      <w:r w:rsidRPr="00687978">
        <w:rPr>
          <w:rFonts w:ascii="黑体" w:eastAsia="黑体" w:hAnsi="黑体"/>
          <w:b w:val="0"/>
          <w:bCs/>
          <w:sz w:val="24"/>
          <w:szCs w:val="24"/>
          <w:lang w:val="zh-CN" w:eastAsia="zh-CN"/>
        </w:rPr>
        <w:tab/>
      </w:r>
      <w:r w:rsidRPr="00687978">
        <w:rPr>
          <w:rFonts w:ascii="黑体" w:eastAsia="黑体" w:hAnsi="黑体"/>
          <w:b w:val="0"/>
          <w:bCs/>
          <w:sz w:val="24"/>
          <w:szCs w:val="24"/>
          <w:lang w:val="zh-CN" w:eastAsia="zh-CN"/>
        </w:rPr>
        <w:tab/>
      </w:r>
      <w:proofErr w:type="spellStart"/>
      <w:r w:rsidRPr="00687978">
        <w:rPr>
          <w:rFonts w:ascii="黑体" w:eastAsia="黑体" w:hAnsi="黑体"/>
          <w:sz w:val="24"/>
          <w:szCs w:val="24"/>
          <w:lang w:val="zh-CN"/>
        </w:rPr>
        <w:t>分析</w:t>
      </w:r>
      <w:proofErr w:type="spellEnd"/>
    </w:p>
    <w:p w:rsidR="00AF1CCA" w:rsidRPr="002F0D8E" w:rsidRDefault="00AF1CCA" w:rsidP="00B27B57">
      <w:pPr>
        <w:pStyle w:val="Normal-pool"/>
        <w:numPr>
          <w:ilvl w:val="0"/>
          <w:numId w:val="5"/>
        </w:numPr>
        <w:tabs>
          <w:tab w:val="left" w:pos="624"/>
        </w:tabs>
        <w:spacing w:after="80"/>
        <w:ind w:left="1253" w:firstLine="0"/>
        <w:jc w:val="both"/>
        <w:rPr>
          <w:rFonts w:eastAsia="MS Mincho"/>
          <w:bCs/>
          <w:sz w:val="24"/>
          <w:szCs w:val="24"/>
          <w:lang w:eastAsia="zh-CN"/>
        </w:rPr>
      </w:pPr>
      <w:r w:rsidRPr="002F0D8E">
        <w:rPr>
          <w:bCs/>
          <w:sz w:val="24"/>
          <w:szCs w:val="24"/>
          <w:lang w:val="zh-CN" w:eastAsia="zh-CN"/>
        </w:rPr>
        <w:t>水俣公约分处是一个独立的专门部门，在</w:t>
      </w:r>
      <w:r w:rsidRPr="002F0D8E">
        <w:rPr>
          <w:rFonts w:hint="eastAsia"/>
          <w:bCs/>
          <w:sz w:val="24"/>
          <w:szCs w:val="24"/>
          <w:lang w:val="zh-CN" w:eastAsia="zh-CN"/>
        </w:rPr>
        <w:t>《</w:t>
      </w:r>
      <w:r w:rsidRPr="002F0D8E">
        <w:rPr>
          <w:bCs/>
          <w:sz w:val="24"/>
          <w:szCs w:val="24"/>
          <w:lang w:val="zh-CN" w:eastAsia="zh-CN"/>
        </w:rPr>
        <w:t>水俣</w:t>
      </w:r>
      <w:r w:rsidRPr="002F0D8E">
        <w:rPr>
          <w:rFonts w:hint="eastAsia"/>
          <w:bCs/>
          <w:sz w:val="24"/>
          <w:szCs w:val="24"/>
          <w:lang w:val="zh-CN" w:eastAsia="zh-CN"/>
        </w:rPr>
        <w:t>公约》</w:t>
      </w:r>
      <w:r w:rsidRPr="002F0D8E">
        <w:rPr>
          <w:bCs/>
          <w:sz w:val="24"/>
          <w:szCs w:val="24"/>
          <w:lang w:val="zh-CN" w:eastAsia="zh-CN"/>
        </w:rPr>
        <w:t>早期阶段重点关注一切与汞和《水俣公约》相关的事项，并利用秘书处其余</w:t>
      </w:r>
      <w:r w:rsidRPr="002F0D8E">
        <w:rPr>
          <w:rFonts w:hint="eastAsia"/>
          <w:bCs/>
          <w:sz w:val="24"/>
          <w:szCs w:val="24"/>
          <w:lang w:val="zh-CN" w:eastAsia="zh-CN"/>
        </w:rPr>
        <w:t>部门履行</w:t>
      </w:r>
      <w:r w:rsidRPr="002F0D8E">
        <w:rPr>
          <w:bCs/>
          <w:sz w:val="24"/>
          <w:szCs w:val="24"/>
          <w:lang w:val="zh-CN" w:eastAsia="zh-CN"/>
        </w:rPr>
        <w:t>关键战略职能和关键通用秘书处职能。水俣公约分处将负责水俣公约工作方案的政策和实务要素，包括编写文件、发展科学与技术事项、促进技术援助与能力建设，以及为各缔约方报告和信息交流提供支持。这种安排还将基于多边协定</w:t>
      </w:r>
      <w:r w:rsidRPr="002F0D8E">
        <w:rPr>
          <w:rFonts w:hint="eastAsia"/>
          <w:bCs/>
          <w:sz w:val="24"/>
          <w:szCs w:val="24"/>
          <w:lang w:val="zh-CN" w:eastAsia="zh-CN"/>
        </w:rPr>
        <w:t>之间当前开展的</w:t>
      </w:r>
      <w:r w:rsidRPr="002F0D8E">
        <w:rPr>
          <w:bCs/>
          <w:sz w:val="24"/>
          <w:szCs w:val="24"/>
          <w:lang w:val="zh-CN" w:eastAsia="zh-CN"/>
        </w:rPr>
        <w:t>知识管理和电子学习活动</w:t>
      </w:r>
      <w:r w:rsidRPr="002F0D8E">
        <w:rPr>
          <w:rFonts w:hint="eastAsia"/>
          <w:bCs/>
          <w:sz w:val="24"/>
          <w:szCs w:val="24"/>
          <w:lang w:val="zh-CN" w:eastAsia="zh-CN"/>
        </w:rPr>
        <w:t>已经</w:t>
      </w:r>
      <w:r w:rsidRPr="002F0D8E">
        <w:rPr>
          <w:bCs/>
          <w:sz w:val="24"/>
          <w:szCs w:val="24"/>
          <w:lang w:val="zh-CN" w:eastAsia="zh-CN"/>
        </w:rPr>
        <w:t>建立的联系，包括联合国多边环境协定信息门户网站交流和电子学习门户网站</w:t>
      </w:r>
      <w:r w:rsidRPr="002F0D8E">
        <w:rPr>
          <w:rFonts w:hint="eastAsia"/>
          <w:bCs/>
          <w:sz w:val="24"/>
          <w:szCs w:val="24"/>
          <w:lang w:val="zh-CN" w:eastAsia="zh-CN"/>
        </w:rPr>
        <w:t>以及</w:t>
      </w:r>
      <w:r w:rsidRPr="002F0D8E">
        <w:rPr>
          <w:bCs/>
          <w:sz w:val="24"/>
          <w:szCs w:val="24"/>
          <w:lang w:val="zh-CN" w:eastAsia="zh-CN"/>
        </w:rPr>
        <w:t>世界养护监测中心建立的报告门户网站，以便获得最佳做法并利用规模经济。</w:t>
      </w:r>
    </w:p>
    <w:p w:rsidR="00AF1CCA" w:rsidRPr="002F0D8E" w:rsidRDefault="00AF1CCA" w:rsidP="00B27B57">
      <w:pPr>
        <w:pStyle w:val="Normal-pool"/>
        <w:numPr>
          <w:ilvl w:val="0"/>
          <w:numId w:val="5"/>
        </w:numPr>
        <w:tabs>
          <w:tab w:val="left" w:pos="624"/>
        </w:tabs>
        <w:spacing w:after="80"/>
        <w:ind w:left="1253" w:firstLine="0"/>
        <w:jc w:val="both"/>
        <w:rPr>
          <w:rFonts w:eastAsia="MS Mincho"/>
          <w:bCs/>
          <w:sz w:val="24"/>
          <w:szCs w:val="24"/>
          <w:lang w:eastAsia="zh-CN"/>
        </w:rPr>
      </w:pPr>
      <w:r w:rsidRPr="002F0D8E">
        <w:rPr>
          <w:bCs/>
          <w:sz w:val="24"/>
          <w:szCs w:val="24"/>
          <w:lang w:val="zh-CN" w:eastAsia="zh-CN"/>
        </w:rPr>
        <w:t>水俣公约分处需要副执行秘书管理行政事项和其他为有效履行水俣公约秘书处职能所需的安排。在会议安排方面，水俣公约分处需要公约业务处处长协调筹备水俣公约缔约方大会</w:t>
      </w:r>
      <w:r w:rsidR="00FA209D">
        <w:rPr>
          <w:bCs/>
          <w:sz w:val="24"/>
          <w:szCs w:val="24"/>
          <w:lang w:val="zh-CN" w:eastAsia="zh-CN"/>
        </w:rPr>
        <w:t>会议</w:t>
      </w:r>
      <w:r w:rsidRPr="002F0D8E">
        <w:rPr>
          <w:bCs/>
          <w:sz w:val="24"/>
          <w:szCs w:val="24"/>
          <w:lang w:val="zh-CN" w:eastAsia="zh-CN"/>
        </w:rPr>
        <w:t>及其附属机构的会议。</w:t>
      </w:r>
    </w:p>
    <w:p w:rsidR="00AF1CCA" w:rsidRPr="002F0D8E" w:rsidRDefault="00AF1CCA" w:rsidP="00B27B57">
      <w:pPr>
        <w:pStyle w:val="Normal-pool"/>
        <w:numPr>
          <w:ilvl w:val="0"/>
          <w:numId w:val="5"/>
        </w:numPr>
        <w:tabs>
          <w:tab w:val="left" w:pos="624"/>
        </w:tabs>
        <w:spacing w:after="80"/>
        <w:ind w:left="1253" w:firstLine="0"/>
        <w:jc w:val="both"/>
        <w:rPr>
          <w:rFonts w:eastAsia="MS Mincho"/>
          <w:bCs/>
          <w:sz w:val="24"/>
          <w:szCs w:val="24"/>
          <w:lang w:eastAsia="zh-CN"/>
        </w:rPr>
      </w:pPr>
      <w:r w:rsidRPr="002F0D8E">
        <w:rPr>
          <w:bCs/>
          <w:sz w:val="24"/>
          <w:szCs w:val="24"/>
          <w:lang w:val="zh-CN" w:eastAsia="zh-CN"/>
        </w:rPr>
        <w:t>在人员费用方面，本方案意味着巴塞尔、鹿特丹、斯德哥尔摩公约的总体费用</w:t>
      </w:r>
      <w:r w:rsidRPr="002F0D8E">
        <w:rPr>
          <w:rFonts w:hint="eastAsia"/>
          <w:bCs/>
          <w:sz w:val="24"/>
          <w:szCs w:val="24"/>
          <w:lang w:val="zh-CN" w:eastAsia="zh-CN"/>
        </w:rPr>
        <w:t>有所降低</w:t>
      </w:r>
      <w:r w:rsidRPr="002F0D8E">
        <w:rPr>
          <w:bCs/>
          <w:sz w:val="24"/>
          <w:szCs w:val="24"/>
          <w:lang w:val="zh-CN" w:eastAsia="zh-CN"/>
        </w:rPr>
        <w:t>，因为巴塞尔、鹿特丹和斯德哥尔摩公约秘书处的三个现有人员员额将由水俣公约共同</w:t>
      </w:r>
      <w:r w:rsidRPr="002F0D8E">
        <w:rPr>
          <w:rFonts w:hint="eastAsia"/>
          <w:bCs/>
          <w:sz w:val="24"/>
          <w:szCs w:val="24"/>
          <w:lang w:val="zh-CN" w:eastAsia="zh-CN"/>
        </w:rPr>
        <w:t>供</w:t>
      </w:r>
      <w:r w:rsidRPr="002F0D8E">
        <w:rPr>
          <w:bCs/>
          <w:sz w:val="24"/>
          <w:szCs w:val="24"/>
          <w:lang w:val="zh-CN" w:eastAsia="zh-CN"/>
        </w:rPr>
        <w:t>资。此外，它还意味着强化现有的矩阵结构，因为巴塞尔、鹿特丹和斯德哥尔摩公约秘书处现有员额将新增</w:t>
      </w:r>
      <w:r w:rsidRPr="002F0D8E">
        <w:rPr>
          <w:bCs/>
          <w:sz w:val="24"/>
          <w:szCs w:val="24"/>
          <w:lang w:val="zh-CN" w:eastAsia="zh-CN"/>
        </w:rPr>
        <w:t>1.5</w:t>
      </w:r>
      <w:r w:rsidRPr="002F0D8E">
        <w:rPr>
          <w:bCs/>
          <w:sz w:val="24"/>
          <w:szCs w:val="24"/>
          <w:lang w:val="zh-CN" w:eastAsia="zh-CN"/>
        </w:rPr>
        <w:t>个</w:t>
      </w:r>
      <w:r w:rsidRPr="002F0D8E">
        <w:rPr>
          <w:bCs/>
          <w:sz w:val="24"/>
          <w:szCs w:val="24"/>
          <w:lang w:val="zh-CN" w:eastAsia="zh-CN"/>
        </w:rPr>
        <w:t>P-3</w:t>
      </w:r>
      <w:r w:rsidRPr="002F0D8E">
        <w:rPr>
          <w:bCs/>
          <w:sz w:val="24"/>
          <w:szCs w:val="24"/>
          <w:lang w:val="zh-CN" w:eastAsia="zh-CN"/>
        </w:rPr>
        <w:t>级职位。这</w:t>
      </w:r>
      <w:r w:rsidRPr="002F0D8E">
        <w:rPr>
          <w:bCs/>
          <w:sz w:val="24"/>
          <w:szCs w:val="24"/>
          <w:lang w:val="zh-CN" w:eastAsia="zh-CN"/>
        </w:rPr>
        <w:t>1.5</w:t>
      </w:r>
      <w:r w:rsidRPr="002F0D8E">
        <w:rPr>
          <w:bCs/>
          <w:sz w:val="24"/>
          <w:szCs w:val="24"/>
          <w:lang w:val="zh-CN" w:eastAsia="zh-CN"/>
        </w:rPr>
        <w:t>个职位将由巴塞尔、鹿特丹和斯德哥尔摩公约</w:t>
      </w:r>
      <w:r w:rsidRPr="002F0D8E">
        <w:rPr>
          <w:rFonts w:hint="eastAsia"/>
          <w:bCs/>
          <w:sz w:val="24"/>
          <w:szCs w:val="24"/>
          <w:lang w:val="zh-CN" w:eastAsia="zh-CN"/>
        </w:rPr>
        <w:t>利用因</w:t>
      </w:r>
      <w:r w:rsidRPr="002F0D8E">
        <w:rPr>
          <w:bCs/>
          <w:sz w:val="24"/>
          <w:szCs w:val="24"/>
          <w:lang w:val="zh-CN" w:eastAsia="zh-CN"/>
        </w:rPr>
        <w:t>水俣公约</w:t>
      </w:r>
      <w:r w:rsidRPr="002F0D8E">
        <w:rPr>
          <w:rFonts w:hint="eastAsia"/>
          <w:bCs/>
          <w:sz w:val="24"/>
          <w:szCs w:val="24"/>
          <w:lang w:val="zh-CN" w:eastAsia="zh-CN"/>
        </w:rPr>
        <w:t>分摊费用而节约的金额</w:t>
      </w:r>
      <w:r w:rsidRPr="002F0D8E">
        <w:rPr>
          <w:bCs/>
          <w:sz w:val="24"/>
          <w:szCs w:val="24"/>
          <w:lang w:val="zh-CN" w:eastAsia="zh-CN"/>
        </w:rPr>
        <w:t>供资。</w:t>
      </w:r>
    </w:p>
    <w:p w:rsidR="00AF1CCA" w:rsidRPr="002F0D8E" w:rsidRDefault="00AF1CCA" w:rsidP="00B27B57">
      <w:pPr>
        <w:pStyle w:val="Normal-pool"/>
        <w:numPr>
          <w:ilvl w:val="0"/>
          <w:numId w:val="5"/>
        </w:numPr>
        <w:tabs>
          <w:tab w:val="left" w:pos="624"/>
        </w:tabs>
        <w:spacing w:after="80"/>
        <w:ind w:left="1253" w:firstLine="0"/>
        <w:jc w:val="both"/>
        <w:rPr>
          <w:rFonts w:eastAsia="MS Mincho"/>
          <w:bCs/>
          <w:sz w:val="24"/>
          <w:szCs w:val="24"/>
          <w:lang w:eastAsia="zh-CN"/>
        </w:rPr>
      </w:pPr>
      <w:r w:rsidRPr="002F0D8E">
        <w:rPr>
          <w:bCs/>
          <w:sz w:val="24"/>
          <w:szCs w:val="24"/>
          <w:lang w:val="zh-CN" w:eastAsia="zh-CN"/>
        </w:rPr>
        <w:t>为履行水俣公约分处的职能而新</w:t>
      </w:r>
      <w:r w:rsidRPr="002F0D8E">
        <w:rPr>
          <w:rFonts w:hint="eastAsia"/>
          <w:bCs/>
          <w:sz w:val="24"/>
          <w:szCs w:val="24"/>
          <w:lang w:val="zh-CN" w:eastAsia="zh-CN"/>
        </w:rPr>
        <w:t>设立</w:t>
      </w:r>
      <w:r w:rsidRPr="002F0D8E">
        <w:rPr>
          <w:bCs/>
          <w:sz w:val="24"/>
          <w:szCs w:val="24"/>
          <w:lang w:val="zh-CN" w:eastAsia="zh-CN"/>
        </w:rPr>
        <w:t>的五个专业人员员额和四个一般事务员额将由水俣公约全额供资。</w:t>
      </w:r>
    </w:p>
    <w:p w:rsidR="00AF1CCA" w:rsidRPr="002F0D8E" w:rsidRDefault="00AF1CCA" w:rsidP="00B27B57">
      <w:pPr>
        <w:pStyle w:val="Normal-pool"/>
        <w:numPr>
          <w:ilvl w:val="0"/>
          <w:numId w:val="5"/>
        </w:numPr>
        <w:tabs>
          <w:tab w:val="left" w:pos="624"/>
        </w:tabs>
        <w:spacing w:after="80"/>
        <w:ind w:left="1253" w:firstLine="0"/>
        <w:jc w:val="both"/>
        <w:rPr>
          <w:rFonts w:eastAsia="MS Mincho"/>
          <w:bCs/>
          <w:sz w:val="24"/>
          <w:szCs w:val="24"/>
        </w:rPr>
      </w:pPr>
      <w:r w:rsidRPr="002F0D8E">
        <w:rPr>
          <w:bCs/>
          <w:sz w:val="24"/>
          <w:szCs w:val="24"/>
          <w:lang w:val="zh-CN" w:eastAsia="zh-CN"/>
        </w:rPr>
        <w:t>为响应在死海审议期间给予水俣公约很高的政治能见度和关注的呼吁，执行主任的</w:t>
      </w:r>
      <w:r w:rsidRPr="002F0D8E">
        <w:rPr>
          <w:rFonts w:hint="eastAsia"/>
          <w:bCs/>
          <w:sz w:val="24"/>
          <w:szCs w:val="24"/>
          <w:lang w:val="zh-CN" w:eastAsia="zh-CN"/>
        </w:rPr>
        <w:t>初步</w:t>
      </w:r>
      <w:r w:rsidRPr="002F0D8E">
        <w:rPr>
          <w:bCs/>
          <w:sz w:val="24"/>
          <w:szCs w:val="24"/>
          <w:lang w:val="zh-CN" w:eastAsia="zh-CN"/>
        </w:rPr>
        <w:t>报告</w:t>
      </w:r>
      <w:r w:rsidRPr="002F0D8E">
        <w:rPr>
          <w:rFonts w:hint="eastAsia"/>
          <w:bCs/>
          <w:sz w:val="24"/>
          <w:szCs w:val="24"/>
          <w:lang w:val="zh-CN" w:eastAsia="zh-CN"/>
        </w:rPr>
        <w:t>提出</w:t>
      </w:r>
      <w:r w:rsidRPr="002F0D8E">
        <w:rPr>
          <w:bCs/>
          <w:sz w:val="24"/>
          <w:szCs w:val="24"/>
          <w:lang w:val="zh-CN" w:eastAsia="zh-CN"/>
        </w:rPr>
        <w:t>了如下增长：</w:t>
      </w:r>
      <w:r w:rsidRPr="002F0D8E">
        <w:rPr>
          <w:rFonts w:hint="eastAsia"/>
          <w:bCs/>
          <w:sz w:val="24"/>
          <w:szCs w:val="24"/>
          <w:lang w:val="zh-CN" w:eastAsia="zh-CN"/>
        </w:rPr>
        <w:t>认识到</w:t>
      </w:r>
      <w:r w:rsidRPr="002F0D8E">
        <w:rPr>
          <w:bCs/>
          <w:sz w:val="24"/>
          <w:szCs w:val="24"/>
          <w:lang w:val="zh-CN" w:eastAsia="zh-CN"/>
        </w:rPr>
        <w:t>水俣公约缔约方大会的两次会议预计将于</w:t>
      </w:r>
      <w:r w:rsidRPr="002F0D8E">
        <w:rPr>
          <w:bCs/>
          <w:sz w:val="24"/>
          <w:szCs w:val="24"/>
          <w:lang w:val="zh-CN" w:eastAsia="zh-CN"/>
        </w:rPr>
        <w:t>2018-2019</w:t>
      </w:r>
      <w:r w:rsidRPr="002F0D8E">
        <w:rPr>
          <w:bCs/>
          <w:sz w:val="24"/>
          <w:szCs w:val="24"/>
          <w:lang w:val="zh-CN" w:eastAsia="zh-CN"/>
        </w:rPr>
        <w:t>两年期举行</w:t>
      </w:r>
      <w:r w:rsidRPr="002F0D8E">
        <w:rPr>
          <w:rFonts w:hint="eastAsia"/>
          <w:bCs/>
          <w:sz w:val="24"/>
          <w:szCs w:val="24"/>
          <w:lang w:val="zh-CN" w:eastAsia="zh-CN"/>
        </w:rPr>
        <w:t>，将</w:t>
      </w:r>
      <w:r w:rsidRPr="002F0D8E">
        <w:rPr>
          <w:bCs/>
          <w:sz w:val="24"/>
          <w:szCs w:val="24"/>
          <w:lang w:val="zh-CN" w:eastAsia="zh-CN"/>
        </w:rPr>
        <w:t>D-2</w:t>
      </w:r>
      <w:r w:rsidRPr="002F0D8E">
        <w:rPr>
          <w:bCs/>
          <w:sz w:val="24"/>
          <w:szCs w:val="24"/>
          <w:lang w:val="zh-CN" w:eastAsia="zh-CN"/>
        </w:rPr>
        <w:t>执行秘书的时间由</w:t>
      </w:r>
      <w:r w:rsidRPr="002F0D8E">
        <w:rPr>
          <w:bCs/>
          <w:sz w:val="24"/>
          <w:szCs w:val="24"/>
          <w:lang w:val="zh-CN" w:eastAsia="zh-CN"/>
        </w:rPr>
        <w:t>20</w:t>
      </w:r>
      <w:r w:rsidRPr="002F0D8E">
        <w:rPr>
          <w:bCs/>
          <w:sz w:val="24"/>
          <w:szCs w:val="24"/>
          <w:lang w:val="zh-CN" w:eastAsia="zh-CN"/>
        </w:rPr>
        <w:t>％提高到</w:t>
      </w:r>
      <w:r w:rsidRPr="002F0D8E">
        <w:rPr>
          <w:bCs/>
          <w:sz w:val="24"/>
          <w:szCs w:val="24"/>
          <w:lang w:val="zh-CN" w:eastAsia="zh-CN"/>
        </w:rPr>
        <w:t>40</w:t>
      </w:r>
      <w:r w:rsidRPr="002F0D8E">
        <w:rPr>
          <w:bCs/>
          <w:sz w:val="24"/>
          <w:szCs w:val="24"/>
          <w:lang w:val="zh-CN" w:eastAsia="zh-CN"/>
        </w:rPr>
        <w:t>％；</w:t>
      </w:r>
      <w:r w:rsidRPr="002F0D8E">
        <w:rPr>
          <w:bCs/>
          <w:sz w:val="24"/>
          <w:szCs w:val="24"/>
          <w:lang w:val="zh-CN" w:eastAsia="zh-CN"/>
        </w:rPr>
        <w:t>P-5</w:t>
      </w:r>
      <w:r w:rsidRPr="002F0D8E">
        <w:rPr>
          <w:bCs/>
          <w:sz w:val="24"/>
          <w:szCs w:val="24"/>
          <w:lang w:val="zh-CN" w:eastAsia="zh-CN"/>
        </w:rPr>
        <w:t>级公约支助处处长的时间由</w:t>
      </w:r>
      <w:r w:rsidRPr="002F0D8E">
        <w:rPr>
          <w:bCs/>
          <w:sz w:val="24"/>
          <w:szCs w:val="24"/>
          <w:lang w:val="zh-CN" w:eastAsia="zh-CN"/>
        </w:rPr>
        <w:t>25%</w:t>
      </w:r>
      <w:r w:rsidRPr="002F0D8E">
        <w:rPr>
          <w:bCs/>
          <w:sz w:val="24"/>
          <w:szCs w:val="24"/>
          <w:lang w:val="zh-CN" w:eastAsia="zh-CN"/>
        </w:rPr>
        <w:t>提高到</w:t>
      </w:r>
      <w:r w:rsidRPr="002F0D8E">
        <w:rPr>
          <w:bCs/>
          <w:sz w:val="24"/>
          <w:szCs w:val="24"/>
          <w:lang w:val="zh-CN" w:eastAsia="zh-CN"/>
        </w:rPr>
        <w:t>40%</w:t>
      </w:r>
      <w:r w:rsidRPr="002F0D8E">
        <w:rPr>
          <w:bCs/>
          <w:sz w:val="24"/>
          <w:szCs w:val="24"/>
          <w:lang w:val="zh-CN" w:eastAsia="zh-CN"/>
        </w:rPr>
        <w:t>。经修订的提案也将水俣公约分处处长一职从</w:t>
      </w:r>
      <w:r w:rsidRPr="002F0D8E">
        <w:rPr>
          <w:bCs/>
          <w:sz w:val="24"/>
          <w:szCs w:val="24"/>
          <w:lang w:val="zh-CN" w:eastAsia="zh-CN"/>
        </w:rPr>
        <w:t>P-5</w:t>
      </w:r>
      <w:r w:rsidRPr="002F0D8E">
        <w:rPr>
          <w:bCs/>
          <w:sz w:val="24"/>
          <w:szCs w:val="24"/>
          <w:lang w:val="zh-CN" w:eastAsia="zh-CN"/>
        </w:rPr>
        <w:t>提升至</w:t>
      </w:r>
      <w:r w:rsidRPr="002F0D8E">
        <w:rPr>
          <w:bCs/>
          <w:sz w:val="24"/>
          <w:szCs w:val="24"/>
          <w:lang w:val="zh-CN" w:eastAsia="zh-CN"/>
        </w:rPr>
        <w:t>D-1</w:t>
      </w:r>
      <w:r w:rsidRPr="002F0D8E">
        <w:rPr>
          <w:bCs/>
          <w:sz w:val="24"/>
          <w:szCs w:val="24"/>
          <w:lang w:val="zh-CN" w:eastAsia="zh-CN"/>
        </w:rPr>
        <w:t>。此外，虽然最初提案中提出了三个一般事务员额，但这里提出了四个新的一般事务员额。</w:t>
      </w:r>
      <w:proofErr w:type="spellStart"/>
      <w:r w:rsidRPr="002F0D8E">
        <w:rPr>
          <w:bCs/>
          <w:sz w:val="24"/>
          <w:szCs w:val="24"/>
          <w:lang w:val="zh-CN"/>
        </w:rPr>
        <w:t>附录三概述了本方案实际上可能呈现的情况</w:t>
      </w:r>
      <w:proofErr w:type="spellEnd"/>
      <w:r w:rsidRPr="002F0D8E">
        <w:rPr>
          <w:bCs/>
          <w:sz w:val="24"/>
          <w:szCs w:val="24"/>
          <w:lang w:val="zh-CN"/>
        </w:rPr>
        <w:t>。</w:t>
      </w:r>
    </w:p>
    <w:p w:rsidR="00AF1CCA" w:rsidRPr="002F0D8E" w:rsidRDefault="00AF1CCA" w:rsidP="00B27B57">
      <w:pPr>
        <w:pStyle w:val="Normal-pool"/>
        <w:numPr>
          <w:ilvl w:val="0"/>
          <w:numId w:val="5"/>
        </w:numPr>
        <w:tabs>
          <w:tab w:val="left" w:pos="624"/>
        </w:tabs>
        <w:spacing w:after="80"/>
        <w:ind w:left="1253" w:firstLine="0"/>
        <w:jc w:val="both"/>
        <w:rPr>
          <w:rFonts w:eastAsia="MS Mincho"/>
          <w:bCs/>
          <w:sz w:val="24"/>
          <w:szCs w:val="24"/>
          <w:lang w:eastAsia="zh-CN"/>
        </w:rPr>
      </w:pPr>
      <w:r w:rsidRPr="002F0D8E">
        <w:rPr>
          <w:bCs/>
          <w:sz w:val="24"/>
          <w:szCs w:val="24"/>
          <w:lang w:val="zh-CN" w:eastAsia="zh-CN"/>
        </w:rPr>
        <w:t>基于上述人员配置要求，</w:t>
      </w:r>
      <w:r w:rsidRPr="002F0D8E">
        <w:rPr>
          <w:rFonts w:hint="eastAsia"/>
          <w:bCs/>
          <w:sz w:val="24"/>
          <w:szCs w:val="24"/>
          <w:lang w:val="zh-CN" w:eastAsia="zh-CN"/>
        </w:rPr>
        <w:t>设立</w:t>
      </w:r>
      <w:r w:rsidRPr="002F0D8E">
        <w:rPr>
          <w:bCs/>
          <w:sz w:val="24"/>
          <w:szCs w:val="24"/>
          <w:lang w:val="zh-CN" w:eastAsia="zh-CN"/>
        </w:rPr>
        <w:t>水俣公约分处</w:t>
      </w:r>
      <w:r w:rsidRPr="002F0D8E">
        <w:rPr>
          <w:rFonts w:hint="eastAsia"/>
          <w:bCs/>
          <w:sz w:val="24"/>
          <w:szCs w:val="24"/>
          <w:lang w:val="zh-CN" w:eastAsia="zh-CN"/>
        </w:rPr>
        <w:t>方案</w:t>
      </w:r>
      <w:r w:rsidRPr="002F0D8E">
        <w:rPr>
          <w:bCs/>
          <w:sz w:val="24"/>
          <w:szCs w:val="24"/>
          <w:lang w:val="zh-CN" w:eastAsia="zh-CN"/>
        </w:rPr>
        <w:t>的</w:t>
      </w:r>
      <w:r w:rsidRPr="002F0D8E">
        <w:rPr>
          <w:rFonts w:hint="eastAsia"/>
          <w:bCs/>
          <w:sz w:val="24"/>
          <w:szCs w:val="24"/>
          <w:lang w:val="zh-CN" w:eastAsia="zh-CN"/>
        </w:rPr>
        <w:t>员额费用总额</w:t>
      </w:r>
      <w:r w:rsidRPr="002F0D8E">
        <w:rPr>
          <w:bCs/>
          <w:sz w:val="24"/>
          <w:szCs w:val="24"/>
          <w:lang w:val="zh-CN" w:eastAsia="zh-CN"/>
        </w:rPr>
        <w:t>（见附录二，表</w:t>
      </w:r>
      <w:r w:rsidRPr="002F0D8E">
        <w:rPr>
          <w:bCs/>
          <w:sz w:val="24"/>
          <w:szCs w:val="24"/>
          <w:lang w:val="zh-CN" w:eastAsia="zh-CN"/>
        </w:rPr>
        <w:t>2</w:t>
      </w:r>
      <w:r w:rsidRPr="002F0D8E">
        <w:rPr>
          <w:bCs/>
          <w:sz w:val="24"/>
          <w:szCs w:val="24"/>
          <w:lang w:val="zh-CN" w:eastAsia="zh-CN"/>
        </w:rPr>
        <w:t>）约为</w:t>
      </w:r>
      <w:r w:rsidRPr="00687978">
        <w:rPr>
          <w:rFonts w:eastAsia="黑体"/>
          <w:b/>
          <w:sz w:val="24"/>
          <w:szCs w:val="24"/>
          <w:lang w:val="zh-CN" w:eastAsia="zh-CN"/>
        </w:rPr>
        <w:t>2 772 917</w:t>
      </w:r>
      <w:r w:rsidRPr="00687978">
        <w:rPr>
          <w:rFonts w:eastAsia="黑体" w:hAnsi="黑体"/>
          <w:b/>
          <w:sz w:val="24"/>
          <w:szCs w:val="24"/>
          <w:lang w:val="zh-CN" w:eastAsia="zh-CN"/>
        </w:rPr>
        <w:t>美元</w:t>
      </w:r>
      <w:r w:rsidRPr="00687978">
        <w:rPr>
          <w:rFonts w:eastAsia="黑体"/>
          <w:b/>
          <w:sz w:val="24"/>
          <w:szCs w:val="24"/>
          <w:lang w:val="zh-CN" w:eastAsia="zh-CN"/>
        </w:rPr>
        <w:t>/</w:t>
      </w:r>
      <w:r w:rsidRPr="00687978">
        <w:rPr>
          <w:rFonts w:eastAsia="黑体" w:hAnsi="黑体"/>
          <w:b/>
          <w:sz w:val="24"/>
          <w:szCs w:val="24"/>
          <w:lang w:val="zh-CN" w:eastAsia="zh-CN"/>
        </w:rPr>
        <w:t>年</w:t>
      </w:r>
      <w:r w:rsidRPr="002F0D8E">
        <w:rPr>
          <w:bCs/>
          <w:sz w:val="24"/>
          <w:szCs w:val="24"/>
          <w:lang w:val="zh-CN" w:eastAsia="zh-CN"/>
        </w:rPr>
        <w:t>。</w:t>
      </w:r>
    </w:p>
    <w:p w:rsidR="00AF1CCA" w:rsidRPr="005E3E86" w:rsidRDefault="00AF1CCA" w:rsidP="00B27B57">
      <w:pPr>
        <w:pStyle w:val="Normal-pool"/>
        <w:numPr>
          <w:ilvl w:val="0"/>
          <w:numId w:val="5"/>
        </w:numPr>
        <w:tabs>
          <w:tab w:val="left" w:pos="624"/>
        </w:tabs>
        <w:spacing w:after="80"/>
        <w:ind w:left="1253" w:firstLine="0"/>
        <w:jc w:val="both"/>
        <w:rPr>
          <w:rFonts w:eastAsia="MS Mincho"/>
          <w:bCs/>
          <w:spacing w:val="2"/>
          <w:sz w:val="24"/>
          <w:szCs w:val="24"/>
          <w:lang w:eastAsia="zh-CN"/>
        </w:rPr>
      </w:pPr>
      <w:r w:rsidRPr="005E3E86">
        <w:rPr>
          <w:bCs/>
          <w:spacing w:val="2"/>
          <w:sz w:val="24"/>
          <w:szCs w:val="24"/>
          <w:lang w:val="zh-CN" w:eastAsia="zh-CN"/>
        </w:rPr>
        <w:t>由于水俣公约分处的方案是一个临时方案，旨在完全并入巴塞尔、鹿特丹和斯德哥尔摩公约秘书处的</w:t>
      </w:r>
      <w:r w:rsidRPr="005E3E86">
        <w:rPr>
          <w:rFonts w:hint="eastAsia"/>
          <w:bCs/>
          <w:spacing w:val="2"/>
          <w:sz w:val="24"/>
          <w:szCs w:val="24"/>
          <w:lang w:val="zh-CN" w:eastAsia="zh-CN"/>
        </w:rPr>
        <w:t>现有</w:t>
      </w:r>
      <w:r w:rsidRPr="005E3E86">
        <w:rPr>
          <w:bCs/>
          <w:spacing w:val="2"/>
          <w:sz w:val="24"/>
          <w:szCs w:val="24"/>
          <w:lang w:val="zh-CN" w:eastAsia="zh-CN"/>
        </w:rPr>
        <w:t>架构，所以在作出进一步决定前，将落实该方案。</w:t>
      </w:r>
    </w:p>
    <w:p w:rsidR="00AF1CCA" w:rsidRPr="002F0D8E" w:rsidRDefault="00AF1CCA" w:rsidP="00B27B57">
      <w:pPr>
        <w:pStyle w:val="Normal-pool"/>
        <w:numPr>
          <w:ilvl w:val="0"/>
          <w:numId w:val="5"/>
        </w:numPr>
        <w:tabs>
          <w:tab w:val="left" w:pos="624"/>
        </w:tabs>
        <w:spacing w:after="80"/>
        <w:ind w:left="1253" w:firstLine="0"/>
        <w:jc w:val="both"/>
        <w:rPr>
          <w:rFonts w:eastAsia="MS Mincho"/>
          <w:bCs/>
          <w:sz w:val="24"/>
          <w:szCs w:val="24"/>
          <w:lang w:eastAsia="zh-CN"/>
        </w:rPr>
      </w:pPr>
      <w:r w:rsidRPr="002F0D8E">
        <w:rPr>
          <w:bCs/>
          <w:sz w:val="24"/>
          <w:szCs w:val="24"/>
          <w:lang w:val="zh-CN" w:eastAsia="zh-CN"/>
        </w:rPr>
        <w:t>将临时秘书处的各项职能重新分配到巴塞尔、鹿特丹和斯德哥尔摩公约和水俣公约合并后的秘书处的水俣公约分处，需要调整其角色以便与巴塞尔、鹿特丹和斯德哥尔摩公约秘书处现有架构的相关部门相匹配。需要对</w:t>
      </w:r>
      <w:r w:rsidRPr="002F0D8E">
        <w:rPr>
          <w:rFonts w:hint="eastAsia"/>
          <w:bCs/>
          <w:sz w:val="24"/>
          <w:szCs w:val="24"/>
          <w:lang w:val="zh-CN" w:eastAsia="zh-CN"/>
        </w:rPr>
        <w:t>新职位</w:t>
      </w:r>
      <w:r w:rsidRPr="002F0D8E">
        <w:rPr>
          <w:bCs/>
          <w:sz w:val="24"/>
          <w:szCs w:val="24"/>
          <w:lang w:val="zh-CN" w:eastAsia="zh-CN"/>
        </w:rPr>
        <w:t>重新分类，需要对现有的相关职位作出一些调整。</w:t>
      </w:r>
    </w:p>
    <w:p w:rsidR="00AF1CCA" w:rsidRPr="00784736" w:rsidRDefault="00784736" w:rsidP="00B27B57">
      <w:pPr>
        <w:pStyle w:val="CH3"/>
        <w:spacing w:after="80"/>
        <w:ind w:left="1253"/>
        <w:jc w:val="both"/>
        <w:rPr>
          <w:rFonts w:eastAsia="黑体"/>
          <w:b w:val="0"/>
          <w:bCs/>
          <w:sz w:val="24"/>
          <w:szCs w:val="24"/>
          <w:lang w:eastAsia="zh-CN"/>
        </w:rPr>
      </w:pPr>
      <w:r w:rsidRPr="00784736">
        <w:rPr>
          <w:rFonts w:eastAsia="黑体"/>
          <w:sz w:val="24"/>
          <w:szCs w:val="24"/>
          <w:lang w:val="zh-CN" w:eastAsia="zh-CN"/>
        </w:rPr>
        <w:tab/>
      </w:r>
      <w:r w:rsidR="00AF1CCA" w:rsidRPr="00784736">
        <w:rPr>
          <w:rFonts w:eastAsia="黑体"/>
          <w:sz w:val="24"/>
          <w:szCs w:val="24"/>
          <w:lang w:val="zh-CN" w:eastAsia="zh-CN"/>
        </w:rPr>
        <w:t>2.</w:t>
      </w:r>
      <w:r w:rsidR="00AF1CCA" w:rsidRPr="00784736">
        <w:rPr>
          <w:rFonts w:eastAsia="黑体"/>
          <w:sz w:val="24"/>
          <w:szCs w:val="24"/>
          <w:lang w:val="zh-CN" w:eastAsia="zh-CN"/>
        </w:rPr>
        <w:tab/>
      </w:r>
      <w:r w:rsidR="00AF1CCA" w:rsidRPr="00784736">
        <w:rPr>
          <w:rFonts w:eastAsia="黑体" w:hAnsi="黑体"/>
          <w:sz w:val="24"/>
          <w:szCs w:val="24"/>
          <w:lang w:val="zh-CN" w:eastAsia="zh-CN"/>
        </w:rPr>
        <w:t>设立一个独立的水俣公约秘书处</w:t>
      </w:r>
    </w:p>
    <w:p w:rsidR="00AF1CCA" w:rsidRPr="002F0D8E" w:rsidRDefault="00AF1CCA" w:rsidP="00B27B57">
      <w:pPr>
        <w:pStyle w:val="Normal-pool"/>
        <w:numPr>
          <w:ilvl w:val="0"/>
          <w:numId w:val="5"/>
        </w:numPr>
        <w:tabs>
          <w:tab w:val="left" w:pos="624"/>
        </w:tabs>
        <w:spacing w:after="80"/>
        <w:ind w:left="1253" w:firstLine="0"/>
        <w:jc w:val="both"/>
        <w:rPr>
          <w:rFonts w:eastAsia="MS Mincho"/>
          <w:bCs/>
          <w:sz w:val="24"/>
          <w:szCs w:val="24"/>
          <w:lang w:eastAsia="zh-CN"/>
        </w:rPr>
      </w:pPr>
      <w:r w:rsidRPr="002F0D8E">
        <w:rPr>
          <w:bCs/>
          <w:sz w:val="24"/>
          <w:szCs w:val="24"/>
          <w:lang w:val="zh-CN" w:eastAsia="zh-CN"/>
        </w:rPr>
        <w:t>还请执行主任</w:t>
      </w:r>
      <w:r w:rsidRPr="002F0D8E">
        <w:rPr>
          <w:rFonts w:hint="eastAsia"/>
          <w:bCs/>
          <w:sz w:val="24"/>
          <w:szCs w:val="24"/>
          <w:lang w:val="zh-CN" w:eastAsia="zh-CN"/>
        </w:rPr>
        <w:t>在分析关于</w:t>
      </w:r>
      <w:r w:rsidRPr="002F0D8E">
        <w:rPr>
          <w:bCs/>
          <w:sz w:val="24"/>
          <w:szCs w:val="24"/>
          <w:lang w:val="zh-CN" w:eastAsia="zh-CN"/>
        </w:rPr>
        <w:t>如何履行常设秘书处职能的</w:t>
      </w:r>
      <w:r w:rsidRPr="002F0D8E">
        <w:rPr>
          <w:rFonts w:hint="eastAsia"/>
          <w:bCs/>
          <w:sz w:val="24"/>
          <w:szCs w:val="24"/>
          <w:lang w:val="zh-CN" w:eastAsia="zh-CN"/>
        </w:rPr>
        <w:t>各方案时</w:t>
      </w:r>
      <w:r w:rsidRPr="002F0D8E">
        <w:rPr>
          <w:bCs/>
          <w:sz w:val="24"/>
          <w:szCs w:val="24"/>
          <w:lang w:val="zh-CN" w:eastAsia="zh-CN"/>
        </w:rPr>
        <w:t>考虑利用现有的临时秘书处。临时秘书处</w:t>
      </w:r>
      <w:r w:rsidRPr="002F0D8E">
        <w:rPr>
          <w:rFonts w:hint="eastAsia"/>
          <w:bCs/>
          <w:sz w:val="24"/>
          <w:szCs w:val="24"/>
          <w:lang w:val="zh-CN" w:eastAsia="zh-CN"/>
        </w:rPr>
        <w:t>目前的人员构成</w:t>
      </w:r>
      <w:r w:rsidRPr="002F0D8E">
        <w:rPr>
          <w:bCs/>
          <w:sz w:val="24"/>
          <w:szCs w:val="24"/>
          <w:lang w:val="zh-CN" w:eastAsia="zh-CN"/>
        </w:rPr>
        <w:t>包括一个</w:t>
      </w:r>
      <w:r w:rsidRPr="002F0D8E">
        <w:rPr>
          <w:bCs/>
          <w:sz w:val="24"/>
          <w:szCs w:val="24"/>
          <w:lang w:val="zh-CN" w:eastAsia="zh-CN"/>
        </w:rPr>
        <w:t>D-1</w:t>
      </w:r>
      <w:r w:rsidRPr="002F0D8E">
        <w:rPr>
          <w:bCs/>
          <w:sz w:val="24"/>
          <w:szCs w:val="24"/>
          <w:lang w:val="zh-CN" w:eastAsia="zh-CN"/>
        </w:rPr>
        <w:t>级工作人员、一个</w:t>
      </w:r>
      <w:r w:rsidRPr="002F0D8E">
        <w:rPr>
          <w:bCs/>
          <w:sz w:val="24"/>
          <w:szCs w:val="24"/>
          <w:lang w:val="zh-CN" w:eastAsia="zh-CN"/>
        </w:rPr>
        <w:t>P-5</w:t>
      </w:r>
      <w:r w:rsidRPr="002F0D8E">
        <w:rPr>
          <w:bCs/>
          <w:sz w:val="24"/>
          <w:szCs w:val="24"/>
          <w:lang w:val="zh-CN" w:eastAsia="zh-CN"/>
        </w:rPr>
        <w:t>级工作人员、一个</w:t>
      </w:r>
      <w:r w:rsidRPr="002F0D8E">
        <w:rPr>
          <w:bCs/>
          <w:sz w:val="24"/>
          <w:szCs w:val="24"/>
          <w:lang w:val="zh-CN" w:eastAsia="zh-CN"/>
        </w:rPr>
        <w:t>P-4</w:t>
      </w:r>
      <w:r w:rsidRPr="002F0D8E">
        <w:rPr>
          <w:bCs/>
          <w:sz w:val="24"/>
          <w:szCs w:val="24"/>
          <w:lang w:val="zh-CN" w:eastAsia="zh-CN"/>
        </w:rPr>
        <w:t>级工作人员、一个</w:t>
      </w:r>
      <w:r w:rsidRPr="002F0D8E">
        <w:rPr>
          <w:bCs/>
          <w:sz w:val="24"/>
          <w:szCs w:val="24"/>
          <w:lang w:val="zh-CN" w:eastAsia="zh-CN"/>
        </w:rPr>
        <w:t>P-3</w:t>
      </w:r>
      <w:r w:rsidRPr="002F0D8E">
        <w:rPr>
          <w:bCs/>
          <w:sz w:val="24"/>
          <w:szCs w:val="24"/>
          <w:lang w:val="zh-CN" w:eastAsia="zh-CN"/>
        </w:rPr>
        <w:t>级工作人员</w:t>
      </w:r>
      <w:r w:rsidRPr="002F0D8E">
        <w:rPr>
          <w:rFonts w:hint="eastAsia"/>
          <w:bCs/>
          <w:sz w:val="24"/>
          <w:szCs w:val="24"/>
          <w:lang w:val="zh-CN" w:eastAsia="zh-CN"/>
        </w:rPr>
        <w:t>，</w:t>
      </w:r>
      <w:r w:rsidRPr="002F0D8E">
        <w:rPr>
          <w:bCs/>
          <w:sz w:val="24"/>
          <w:szCs w:val="24"/>
          <w:lang w:val="zh-CN" w:eastAsia="zh-CN"/>
        </w:rPr>
        <w:t>占比约</w:t>
      </w:r>
      <w:r w:rsidRPr="002F0D8E">
        <w:rPr>
          <w:rFonts w:hint="eastAsia"/>
          <w:bCs/>
          <w:sz w:val="24"/>
          <w:szCs w:val="24"/>
          <w:lang w:val="zh-CN" w:eastAsia="zh-CN"/>
        </w:rPr>
        <w:t>为</w:t>
      </w:r>
      <w:r w:rsidRPr="002F0D8E">
        <w:rPr>
          <w:bCs/>
          <w:sz w:val="24"/>
          <w:szCs w:val="24"/>
          <w:lang w:val="zh-CN" w:eastAsia="zh-CN"/>
        </w:rPr>
        <w:t>40%</w:t>
      </w:r>
      <w:r w:rsidRPr="002F0D8E">
        <w:rPr>
          <w:rFonts w:hint="eastAsia"/>
          <w:bCs/>
          <w:sz w:val="24"/>
          <w:szCs w:val="24"/>
          <w:lang w:val="zh-CN" w:eastAsia="zh-CN"/>
        </w:rPr>
        <w:t>；</w:t>
      </w:r>
      <w:r w:rsidRPr="002F0D8E">
        <w:rPr>
          <w:bCs/>
          <w:sz w:val="24"/>
          <w:szCs w:val="24"/>
          <w:lang w:val="zh-CN" w:eastAsia="zh-CN"/>
        </w:rPr>
        <w:lastRenderedPageBreak/>
        <w:t>一个初级专业干事，两个一般事务工作人员</w:t>
      </w:r>
      <w:r w:rsidRPr="002F0D8E">
        <w:rPr>
          <w:rFonts w:hint="eastAsia"/>
          <w:bCs/>
          <w:sz w:val="24"/>
          <w:szCs w:val="24"/>
          <w:lang w:val="zh-CN" w:eastAsia="zh-CN"/>
        </w:rPr>
        <w:t>，</w:t>
      </w:r>
      <w:r w:rsidRPr="002F0D8E">
        <w:rPr>
          <w:bCs/>
          <w:sz w:val="24"/>
          <w:szCs w:val="24"/>
          <w:lang w:val="zh-CN" w:eastAsia="zh-CN"/>
        </w:rPr>
        <w:t>占比约</w:t>
      </w:r>
      <w:r w:rsidRPr="002F0D8E">
        <w:rPr>
          <w:rFonts w:hint="eastAsia"/>
          <w:bCs/>
          <w:sz w:val="24"/>
          <w:szCs w:val="24"/>
          <w:lang w:val="zh-CN" w:eastAsia="zh-CN"/>
        </w:rPr>
        <w:t>为</w:t>
      </w:r>
      <w:r w:rsidRPr="002F0D8E">
        <w:rPr>
          <w:rFonts w:hint="eastAsia"/>
          <w:bCs/>
          <w:sz w:val="24"/>
          <w:szCs w:val="24"/>
          <w:lang w:val="zh-CN" w:eastAsia="zh-CN"/>
        </w:rPr>
        <w:t>33</w:t>
      </w:r>
      <w:r w:rsidRPr="002F0D8E">
        <w:rPr>
          <w:bCs/>
          <w:sz w:val="24"/>
          <w:szCs w:val="24"/>
          <w:lang w:val="zh-CN" w:eastAsia="zh-CN"/>
        </w:rPr>
        <w:t>%</w:t>
      </w:r>
      <w:r w:rsidRPr="002F0D8E">
        <w:rPr>
          <w:bCs/>
          <w:sz w:val="24"/>
          <w:szCs w:val="24"/>
          <w:lang w:val="zh-CN" w:eastAsia="zh-CN"/>
        </w:rPr>
        <w:t>。</w:t>
      </w:r>
      <w:r w:rsidRPr="003C7B75">
        <w:rPr>
          <w:rStyle w:val="a7"/>
          <w:rFonts w:eastAsia="MS Mincho"/>
          <w:spacing w:val="0"/>
          <w:w w:val="100"/>
          <w:position w:val="0"/>
          <w:sz w:val="24"/>
          <w:szCs w:val="24"/>
          <w:lang w:val="zh-CN"/>
        </w:rPr>
        <w:footnoteReference w:id="9"/>
      </w:r>
      <w:r w:rsidRPr="002F0D8E">
        <w:rPr>
          <w:bCs/>
          <w:sz w:val="24"/>
          <w:szCs w:val="24"/>
          <w:lang w:val="zh-CN" w:eastAsia="zh-CN"/>
        </w:rPr>
        <w:t>对于</w:t>
      </w:r>
      <w:r w:rsidRPr="002F0D8E">
        <w:rPr>
          <w:rFonts w:hint="eastAsia"/>
          <w:bCs/>
          <w:sz w:val="24"/>
          <w:szCs w:val="24"/>
          <w:lang w:val="zh-CN" w:eastAsia="zh-CN"/>
        </w:rPr>
        <w:t>设立</w:t>
      </w:r>
      <w:r w:rsidRPr="002F0D8E">
        <w:rPr>
          <w:bCs/>
          <w:sz w:val="24"/>
          <w:szCs w:val="24"/>
          <w:lang w:val="zh-CN" w:eastAsia="zh-CN"/>
        </w:rPr>
        <w:t>独立秘书处的方案，</w:t>
      </w:r>
      <w:r w:rsidRPr="002F0D8E">
        <w:rPr>
          <w:bCs/>
          <w:sz w:val="24"/>
          <w:szCs w:val="24"/>
          <w:lang w:val="zh-CN" w:eastAsia="zh-CN"/>
        </w:rPr>
        <w:t>UNEP(DTIE)/Hg/INC.7/15</w:t>
      </w:r>
      <w:r w:rsidRPr="002F0D8E">
        <w:rPr>
          <w:bCs/>
          <w:sz w:val="24"/>
          <w:szCs w:val="24"/>
          <w:lang w:val="zh-CN" w:eastAsia="zh-CN"/>
        </w:rPr>
        <w:t>文件中提出了六个地点。</w:t>
      </w:r>
    </w:p>
    <w:p w:rsidR="00AF1CCA" w:rsidRPr="00784736" w:rsidRDefault="00AF1CCA" w:rsidP="00AF1CCA">
      <w:pPr>
        <w:pStyle w:val="CH4"/>
        <w:jc w:val="both"/>
        <w:outlineLvl w:val="0"/>
        <w:rPr>
          <w:rFonts w:eastAsia="黑体"/>
          <w:b w:val="0"/>
          <w:bCs/>
          <w:sz w:val="24"/>
          <w:szCs w:val="24"/>
          <w:lang w:eastAsia="zh-CN"/>
        </w:rPr>
      </w:pPr>
      <w:r w:rsidRPr="00784736">
        <w:rPr>
          <w:rFonts w:eastAsia="黑体"/>
          <w:b w:val="0"/>
          <w:bCs/>
          <w:sz w:val="24"/>
          <w:szCs w:val="24"/>
          <w:lang w:val="zh-CN" w:eastAsia="zh-CN"/>
        </w:rPr>
        <w:tab/>
      </w:r>
      <w:r w:rsidRPr="00784736">
        <w:rPr>
          <w:rFonts w:eastAsia="黑体"/>
          <w:b w:val="0"/>
          <w:bCs/>
          <w:sz w:val="24"/>
          <w:szCs w:val="24"/>
          <w:lang w:val="zh-CN" w:eastAsia="zh-CN"/>
        </w:rPr>
        <w:tab/>
      </w:r>
      <w:r w:rsidRPr="00784736">
        <w:rPr>
          <w:rFonts w:eastAsia="黑体" w:hAnsi="黑体"/>
          <w:sz w:val="24"/>
          <w:szCs w:val="24"/>
          <w:lang w:val="zh-CN" w:eastAsia="zh-CN"/>
        </w:rPr>
        <w:t>方案</w:t>
      </w:r>
      <w:r w:rsidRPr="00784736">
        <w:rPr>
          <w:rFonts w:eastAsia="黑体"/>
          <w:sz w:val="24"/>
          <w:szCs w:val="24"/>
          <w:lang w:val="zh-CN" w:eastAsia="zh-CN"/>
        </w:rPr>
        <w:t>2</w:t>
      </w:r>
      <w:r w:rsidRPr="00784736">
        <w:rPr>
          <w:rFonts w:eastAsia="黑体" w:hAnsi="黑体"/>
          <w:sz w:val="24"/>
          <w:szCs w:val="24"/>
          <w:lang w:val="zh-CN" w:eastAsia="zh-CN"/>
        </w:rPr>
        <w:t>（单独设处）：设立一个独立的水</w:t>
      </w:r>
      <w:bookmarkStart w:id="7" w:name="OLE_LINK6"/>
      <w:bookmarkStart w:id="8" w:name="OLE_LINK7"/>
      <w:r w:rsidRPr="00784736">
        <w:rPr>
          <w:rFonts w:eastAsia="黑体" w:hAnsi="黑体"/>
          <w:sz w:val="24"/>
          <w:szCs w:val="24"/>
          <w:lang w:val="zh-CN" w:eastAsia="zh-CN"/>
        </w:rPr>
        <w:t>俣</w:t>
      </w:r>
      <w:bookmarkEnd w:id="7"/>
      <w:bookmarkEnd w:id="8"/>
      <w:r w:rsidRPr="00784736">
        <w:rPr>
          <w:rFonts w:eastAsia="黑体" w:hAnsi="黑体"/>
          <w:sz w:val="24"/>
          <w:szCs w:val="24"/>
          <w:lang w:val="zh-CN" w:eastAsia="zh-CN"/>
        </w:rPr>
        <w:t>公约秘书处</w:t>
      </w:r>
    </w:p>
    <w:p w:rsidR="00AF1CCA" w:rsidRPr="00784736" w:rsidRDefault="00AF1CCA" w:rsidP="00AF1CCA">
      <w:pPr>
        <w:pStyle w:val="CH4"/>
        <w:jc w:val="both"/>
        <w:outlineLvl w:val="0"/>
        <w:rPr>
          <w:rFonts w:eastAsia="黑体"/>
          <w:b w:val="0"/>
          <w:bCs/>
          <w:sz w:val="24"/>
          <w:szCs w:val="24"/>
        </w:rPr>
      </w:pPr>
      <w:r w:rsidRPr="00784736">
        <w:rPr>
          <w:rFonts w:eastAsia="黑体"/>
          <w:b w:val="0"/>
          <w:bCs/>
          <w:sz w:val="24"/>
          <w:szCs w:val="24"/>
          <w:lang w:val="zh-CN" w:eastAsia="zh-CN"/>
        </w:rPr>
        <w:tab/>
      </w:r>
      <w:r w:rsidRPr="00784736">
        <w:rPr>
          <w:rFonts w:eastAsia="黑体"/>
          <w:b w:val="0"/>
          <w:bCs/>
          <w:sz w:val="24"/>
          <w:szCs w:val="24"/>
          <w:lang w:val="zh-CN" w:eastAsia="zh-CN"/>
        </w:rPr>
        <w:tab/>
      </w:r>
      <w:proofErr w:type="spellStart"/>
      <w:r w:rsidRPr="00784736">
        <w:rPr>
          <w:rFonts w:eastAsia="黑体" w:hAnsi="黑体"/>
          <w:sz w:val="24"/>
          <w:szCs w:val="24"/>
          <w:lang w:val="zh-CN"/>
        </w:rPr>
        <w:t>架构</w:t>
      </w:r>
      <w:proofErr w:type="spellEnd"/>
    </w:p>
    <w:p w:rsidR="00AF1CCA" w:rsidRPr="002F0D8E" w:rsidRDefault="00AF1CCA" w:rsidP="00F82C37">
      <w:pPr>
        <w:pStyle w:val="Normal-pool"/>
        <w:numPr>
          <w:ilvl w:val="0"/>
          <w:numId w:val="5"/>
        </w:numPr>
        <w:tabs>
          <w:tab w:val="left" w:pos="624"/>
        </w:tabs>
        <w:spacing w:after="120"/>
        <w:ind w:left="1247" w:firstLine="0"/>
        <w:jc w:val="both"/>
        <w:rPr>
          <w:rFonts w:eastAsia="MS Mincho"/>
          <w:bCs/>
          <w:sz w:val="24"/>
          <w:szCs w:val="24"/>
          <w:lang w:eastAsia="zh-CN"/>
        </w:rPr>
      </w:pPr>
      <w:r w:rsidRPr="002F0D8E">
        <w:rPr>
          <w:bCs/>
          <w:sz w:val="24"/>
          <w:szCs w:val="24"/>
          <w:lang w:val="zh-CN" w:eastAsia="zh-CN"/>
        </w:rPr>
        <w:t>基于水俣公约现有的临时秘书处所取得的经验教训，履行水俣公约秘书处职能的常设秘书处可以设立为一个独立的秘书处。随着临时秘书处的现有架构新增了若干人员职位，常设秘书处作为独立秘书处将管理其活动，非常像环境署</w:t>
      </w:r>
      <w:r w:rsidR="000E28B8" w:rsidRPr="002F0D8E">
        <w:rPr>
          <w:rFonts w:hint="eastAsia"/>
          <w:bCs/>
          <w:sz w:val="24"/>
          <w:szCs w:val="24"/>
          <w:lang w:val="zh-CN" w:eastAsia="zh-CN"/>
        </w:rPr>
        <w:t>主持</w:t>
      </w:r>
      <w:r w:rsidRPr="002F0D8E">
        <w:rPr>
          <w:bCs/>
          <w:sz w:val="24"/>
          <w:szCs w:val="24"/>
          <w:lang w:val="zh-CN" w:eastAsia="zh-CN"/>
        </w:rPr>
        <w:t>的其他类似规模的多边环境协定，例如，《保护臭氧层维也纳公约》和《濒危野生动物和植物物种国际贸易公约》。</w:t>
      </w:r>
    </w:p>
    <w:p w:rsidR="00AF1CCA" w:rsidRPr="002F0D8E" w:rsidRDefault="00AF1CCA" w:rsidP="00F82C37">
      <w:pPr>
        <w:pStyle w:val="Normal-pool"/>
        <w:numPr>
          <w:ilvl w:val="0"/>
          <w:numId w:val="5"/>
        </w:numPr>
        <w:tabs>
          <w:tab w:val="left" w:pos="624"/>
        </w:tabs>
        <w:spacing w:after="120"/>
        <w:ind w:left="1247" w:firstLine="0"/>
        <w:jc w:val="both"/>
        <w:rPr>
          <w:rFonts w:eastAsia="MS Mincho"/>
          <w:bCs/>
          <w:sz w:val="24"/>
          <w:szCs w:val="24"/>
          <w:lang w:eastAsia="zh-CN"/>
        </w:rPr>
      </w:pPr>
      <w:r w:rsidRPr="002F0D8E">
        <w:rPr>
          <w:bCs/>
          <w:sz w:val="24"/>
          <w:szCs w:val="24"/>
          <w:lang w:val="zh-CN" w:eastAsia="zh-CN"/>
        </w:rPr>
        <w:t>环境署内的其他实体</w:t>
      </w:r>
      <w:r w:rsidRPr="002F0D8E">
        <w:rPr>
          <w:rFonts w:hint="eastAsia"/>
          <w:bCs/>
          <w:sz w:val="24"/>
          <w:szCs w:val="24"/>
          <w:lang w:val="zh-CN" w:eastAsia="zh-CN"/>
        </w:rPr>
        <w:t>之前</w:t>
      </w:r>
      <w:r w:rsidRPr="002F0D8E">
        <w:rPr>
          <w:bCs/>
          <w:sz w:val="24"/>
          <w:szCs w:val="24"/>
          <w:lang w:val="zh-CN" w:eastAsia="zh-CN"/>
        </w:rPr>
        <w:t>向临时秘书处提供的支持，将由水俣公约独立秘书处的工作人员提供。</w:t>
      </w:r>
      <w:r w:rsidRPr="00DF7D0A">
        <w:rPr>
          <w:rStyle w:val="a7"/>
          <w:rFonts w:eastAsia="MS Mincho"/>
          <w:spacing w:val="0"/>
          <w:w w:val="100"/>
          <w:position w:val="0"/>
          <w:sz w:val="24"/>
          <w:szCs w:val="24"/>
          <w:lang w:val="zh-CN"/>
        </w:rPr>
        <w:footnoteReference w:id="10"/>
      </w:r>
      <w:r w:rsidRPr="002F0D8E">
        <w:rPr>
          <w:bCs/>
          <w:sz w:val="24"/>
          <w:szCs w:val="24"/>
          <w:lang w:val="zh-CN" w:eastAsia="zh-CN"/>
        </w:rPr>
        <w:t>同临时秘书处期间所做的一样，将利用与环境署其他部门开展的关于技术援助与科学问题的合作活动</w:t>
      </w:r>
      <w:r w:rsidRPr="002F0D8E">
        <w:rPr>
          <w:rFonts w:hint="eastAsia"/>
          <w:bCs/>
          <w:sz w:val="24"/>
          <w:szCs w:val="24"/>
          <w:lang w:val="zh-CN" w:eastAsia="zh-CN"/>
        </w:rPr>
        <w:t>并以此为基础</w:t>
      </w:r>
      <w:r w:rsidRPr="002F0D8E">
        <w:rPr>
          <w:bCs/>
          <w:sz w:val="24"/>
          <w:szCs w:val="24"/>
          <w:lang w:val="zh-CN" w:eastAsia="zh-CN"/>
        </w:rPr>
        <w:t>。</w:t>
      </w:r>
    </w:p>
    <w:p w:rsidR="00AF1CCA" w:rsidRPr="00784736" w:rsidRDefault="00AF1CCA" w:rsidP="00AF1CCA">
      <w:pPr>
        <w:pStyle w:val="CH4"/>
        <w:jc w:val="both"/>
        <w:outlineLvl w:val="0"/>
        <w:rPr>
          <w:rFonts w:eastAsia="黑体"/>
          <w:b w:val="0"/>
          <w:bCs/>
          <w:sz w:val="24"/>
          <w:szCs w:val="24"/>
        </w:rPr>
      </w:pPr>
      <w:r w:rsidRPr="00784736">
        <w:rPr>
          <w:rFonts w:eastAsia="黑体"/>
          <w:b w:val="0"/>
          <w:bCs/>
          <w:sz w:val="24"/>
          <w:szCs w:val="24"/>
          <w:lang w:val="zh-CN" w:eastAsia="zh-CN"/>
        </w:rPr>
        <w:tab/>
      </w:r>
      <w:r w:rsidRPr="00784736">
        <w:rPr>
          <w:rFonts w:eastAsia="黑体"/>
          <w:b w:val="0"/>
          <w:bCs/>
          <w:sz w:val="24"/>
          <w:szCs w:val="24"/>
          <w:lang w:val="zh-CN" w:eastAsia="zh-CN"/>
        </w:rPr>
        <w:tab/>
      </w:r>
      <w:proofErr w:type="spellStart"/>
      <w:r w:rsidRPr="00784736">
        <w:rPr>
          <w:rFonts w:eastAsia="黑体" w:hAnsi="黑体"/>
          <w:sz w:val="24"/>
          <w:szCs w:val="24"/>
          <w:lang w:val="zh-CN"/>
        </w:rPr>
        <w:t>人员配置</w:t>
      </w:r>
      <w:proofErr w:type="spellEnd"/>
    </w:p>
    <w:p w:rsidR="00AF1CCA" w:rsidRPr="002F0D8E" w:rsidRDefault="00AF1CCA" w:rsidP="00F82C37">
      <w:pPr>
        <w:pStyle w:val="Normal-pool"/>
        <w:numPr>
          <w:ilvl w:val="0"/>
          <w:numId w:val="5"/>
        </w:numPr>
        <w:tabs>
          <w:tab w:val="left" w:pos="624"/>
        </w:tabs>
        <w:spacing w:after="120"/>
        <w:ind w:left="1247" w:firstLine="0"/>
        <w:jc w:val="both"/>
        <w:rPr>
          <w:rFonts w:eastAsia="MS Mincho"/>
          <w:bCs/>
          <w:sz w:val="24"/>
          <w:szCs w:val="24"/>
          <w:lang w:eastAsia="zh-CN"/>
        </w:rPr>
      </w:pPr>
      <w:r w:rsidRPr="002F0D8E">
        <w:rPr>
          <w:bCs/>
          <w:sz w:val="24"/>
          <w:szCs w:val="24"/>
          <w:lang w:val="zh-CN" w:eastAsia="zh-CN"/>
        </w:rPr>
        <w:t>秘书处以</w:t>
      </w:r>
      <w:r w:rsidRPr="002F0D8E">
        <w:rPr>
          <w:bCs/>
          <w:sz w:val="24"/>
          <w:szCs w:val="24"/>
          <w:lang w:val="zh-CN" w:eastAsia="zh-CN"/>
        </w:rPr>
        <w:t>D-1</w:t>
      </w:r>
      <w:r w:rsidRPr="002F0D8E">
        <w:rPr>
          <w:bCs/>
          <w:sz w:val="24"/>
          <w:szCs w:val="24"/>
          <w:lang w:val="zh-CN" w:eastAsia="zh-CN"/>
        </w:rPr>
        <w:t>级的水俣公约执行秘书为首，两个服务</w:t>
      </w:r>
      <w:r w:rsidRPr="002F0D8E">
        <w:rPr>
          <w:rFonts w:hint="eastAsia"/>
          <w:bCs/>
          <w:sz w:val="24"/>
          <w:szCs w:val="24"/>
          <w:lang w:val="zh-CN" w:eastAsia="zh-CN"/>
        </w:rPr>
        <w:t>分处</w:t>
      </w:r>
      <w:r w:rsidRPr="002F0D8E">
        <w:rPr>
          <w:bCs/>
          <w:sz w:val="24"/>
          <w:szCs w:val="24"/>
          <w:lang w:val="zh-CN" w:eastAsia="zh-CN"/>
        </w:rPr>
        <w:t>为其提供支持。第一个</w:t>
      </w:r>
      <w:r w:rsidRPr="002F0D8E">
        <w:rPr>
          <w:rFonts w:hint="eastAsia"/>
          <w:bCs/>
          <w:sz w:val="24"/>
          <w:szCs w:val="24"/>
          <w:lang w:val="zh-CN" w:eastAsia="zh-CN"/>
        </w:rPr>
        <w:t>分处</w:t>
      </w:r>
      <w:r w:rsidRPr="002F0D8E">
        <w:rPr>
          <w:bCs/>
          <w:sz w:val="24"/>
          <w:szCs w:val="24"/>
          <w:lang w:val="zh-CN" w:eastAsia="zh-CN"/>
        </w:rPr>
        <w:t>（政策服务）重点关注政策、科学和会议服务，并视情况与相关国际组织的秘书处进行协调。第二个</w:t>
      </w:r>
      <w:r w:rsidRPr="002F0D8E">
        <w:rPr>
          <w:rFonts w:hint="eastAsia"/>
          <w:bCs/>
          <w:sz w:val="24"/>
          <w:szCs w:val="24"/>
          <w:lang w:val="zh-CN" w:eastAsia="zh-CN"/>
        </w:rPr>
        <w:t>分处</w:t>
      </w:r>
      <w:r w:rsidRPr="002F0D8E">
        <w:rPr>
          <w:bCs/>
          <w:sz w:val="24"/>
          <w:szCs w:val="24"/>
          <w:lang w:val="zh-CN" w:eastAsia="zh-CN"/>
        </w:rPr>
        <w:t>（技术服务）重点关注与能力建设、公约执行方面的技术援助和信息</w:t>
      </w:r>
      <w:r w:rsidRPr="002F0D8E">
        <w:rPr>
          <w:rFonts w:hint="eastAsia"/>
          <w:bCs/>
          <w:sz w:val="24"/>
          <w:szCs w:val="24"/>
          <w:lang w:val="zh-CN" w:eastAsia="zh-CN"/>
        </w:rPr>
        <w:t>交流</w:t>
      </w:r>
      <w:r w:rsidRPr="002F0D8E">
        <w:rPr>
          <w:bCs/>
          <w:sz w:val="24"/>
          <w:szCs w:val="24"/>
          <w:lang w:val="zh-CN" w:eastAsia="zh-CN"/>
        </w:rPr>
        <w:t>相关的所有活动。这两个</w:t>
      </w:r>
      <w:r w:rsidRPr="002F0D8E">
        <w:rPr>
          <w:rFonts w:hint="eastAsia"/>
          <w:bCs/>
          <w:sz w:val="24"/>
          <w:szCs w:val="24"/>
          <w:lang w:val="zh-CN" w:eastAsia="zh-CN"/>
        </w:rPr>
        <w:t>分处</w:t>
      </w:r>
      <w:r w:rsidRPr="002F0D8E">
        <w:rPr>
          <w:bCs/>
          <w:sz w:val="24"/>
          <w:szCs w:val="24"/>
          <w:lang w:val="zh-CN" w:eastAsia="zh-CN"/>
        </w:rPr>
        <w:t>将在公约执行期间视需要或</w:t>
      </w:r>
      <w:r w:rsidRPr="002F0D8E">
        <w:rPr>
          <w:rFonts w:hint="eastAsia"/>
          <w:bCs/>
          <w:sz w:val="24"/>
          <w:szCs w:val="24"/>
          <w:lang w:val="zh-CN" w:eastAsia="zh-CN"/>
        </w:rPr>
        <w:t>按</w:t>
      </w:r>
      <w:r w:rsidRPr="002F0D8E">
        <w:rPr>
          <w:bCs/>
          <w:sz w:val="24"/>
          <w:szCs w:val="24"/>
          <w:lang w:val="zh-CN" w:eastAsia="zh-CN"/>
        </w:rPr>
        <w:t>要求促进并支持向缔约方提供援助。</w:t>
      </w:r>
    </w:p>
    <w:p w:rsidR="00AF1CCA" w:rsidRPr="002F0D8E" w:rsidRDefault="00AF1CCA" w:rsidP="00F82C37">
      <w:pPr>
        <w:pStyle w:val="Normal-pool"/>
        <w:numPr>
          <w:ilvl w:val="0"/>
          <w:numId w:val="5"/>
        </w:numPr>
        <w:tabs>
          <w:tab w:val="left" w:pos="624"/>
        </w:tabs>
        <w:spacing w:after="120"/>
        <w:ind w:left="1247" w:firstLine="0"/>
        <w:jc w:val="both"/>
        <w:rPr>
          <w:rFonts w:eastAsia="MS Mincho"/>
          <w:bCs/>
          <w:sz w:val="24"/>
          <w:szCs w:val="24"/>
          <w:lang w:eastAsia="zh-CN"/>
        </w:rPr>
      </w:pPr>
      <w:r w:rsidRPr="002F0D8E">
        <w:rPr>
          <w:bCs/>
          <w:sz w:val="24"/>
          <w:szCs w:val="24"/>
          <w:lang w:val="zh-CN" w:eastAsia="zh-CN"/>
        </w:rPr>
        <w:t>上述两</w:t>
      </w:r>
      <w:r w:rsidRPr="002F0D8E">
        <w:rPr>
          <w:rFonts w:hint="eastAsia"/>
          <w:bCs/>
          <w:sz w:val="24"/>
          <w:szCs w:val="24"/>
          <w:lang w:val="zh-CN" w:eastAsia="zh-CN"/>
        </w:rPr>
        <w:t>分处</w:t>
      </w:r>
      <w:r w:rsidRPr="002F0D8E">
        <w:rPr>
          <w:bCs/>
          <w:sz w:val="24"/>
          <w:szCs w:val="24"/>
          <w:lang w:val="zh-CN" w:eastAsia="zh-CN"/>
        </w:rPr>
        <w:t>均以一个</w:t>
      </w:r>
      <w:r w:rsidRPr="002F0D8E">
        <w:rPr>
          <w:bCs/>
          <w:sz w:val="24"/>
          <w:szCs w:val="24"/>
          <w:lang w:val="zh-CN" w:eastAsia="zh-CN"/>
        </w:rPr>
        <w:t>P-5</w:t>
      </w:r>
      <w:r w:rsidRPr="002F0D8E">
        <w:rPr>
          <w:bCs/>
          <w:sz w:val="24"/>
          <w:szCs w:val="24"/>
          <w:lang w:val="zh-CN" w:eastAsia="zh-CN"/>
        </w:rPr>
        <w:t>级的处长为首。在政策服务</w:t>
      </w:r>
      <w:r w:rsidRPr="002F0D8E">
        <w:rPr>
          <w:rFonts w:hint="eastAsia"/>
          <w:bCs/>
          <w:sz w:val="24"/>
          <w:szCs w:val="24"/>
          <w:lang w:val="zh-CN" w:eastAsia="zh-CN"/>
        </w:rPr>
        <w:t>分</w:t>
      </w:r>
      <w:r w:rsidRPr="002F0D8E">
        <w:rPr>
          <w:bCs/>
          <w:sz w:val="24"/>
          <w:szCs w:val="24"/>
          <w:lang w:val="zh-CN" w:eastAsia="zh-CN"/>
        </w:rPr>
        <w:t>处，侧重点是政策和总体协调，科学和科学</w:t>
      </w:r>
      <w:r w:rsidRPr="002F0D8E">
        <w:rPr>
          <w:bCs/>
          <w:sz w:val="24"/>
          <w:szCs w:val="24"/>
          <w:lang w:val="zh-CN" w:eastAsia="zh-CN"/>
        </w:rPr>
        <w:t>-</w:t>
      </w:r>
      <w:r w:rsidRPr="002F0D8E">
        <w:rPr>
          <w:bCs/>
          <w:sz w:val="24"/>
          <w:szCs w:val="24"/>
          <w:lang w:val="zh-CN" w:eastAsia="zh-CN"/>
        </w:rPr>
        <w:t>政策接合方面的工作将由一个</w:t>
      </w:r>
      <w:r w:rsidRPr="002F0D8E">
        <w:rPr>
          <w:bCs/>
          <w:sz w:val="24"/>
          <w:szCs w:val="24"/>
          <w:lang w:val="zh-CN" w:eastAsia="zh-CN"/>
        </w:rPr>
        <w:t>P-4</w:t>
      </w:r>
      <w:r w:rsidRPr="002F0D8E">
        <w:rPr>
          <w:bCs/>
          <w:sz w:val="24"/>
          <w:szCs w:val="24"/>
          <w:lang w:val="zh-CN" w:eastAsia="zh-CN"/>
        </w:rPr>
        <w:t>级科学干事和一个</w:t>
      </w:r>
      <w:r w:rsidRPr="002F0D8E">
        <w:rPr>
          <w:bCs/>
          <w:sz w:val="24"/>
          <w:szCs w:val="24"/>
          <w:lang w:val="zh-CN" w:eastAsia="zh-CN"/>
        </w:rPr>
        <w:t>P-3</w:t>
      </w:r>
      <w:r w:rsidRPr="002F0D8E">
        <w:rPr>
          <w:bCs/>
          <w:sz w:val="24"/>
          <w:szCs w:val="24"/>
          <w:lang w:val="zh-CN" w:eastAsia="zh-CN"/>
        </w:rPr>
        <w:t>级科学政策外联干事开展。一个</w:t>
      </w:r>
      <w:r w:rsidRPr="002F0D8E">
        <w:rPr>
          <w:bCs/>
          <w:sz w:val="24"/>
          <w:szCs w:val="24"/>
          <w:lang w:val="zh-CN" w:eastAsia="zh-CN"/>
        </w:rPr>
        <w:t>P-3</w:t>
      </w:r>
      <w:r w:rsidRPr="002F0D8E">
        <w:rPr>
          <w:bCs/>
          <w:sz w:val="24"/>
          <w:szCs w:val="24"/>
          <w:lang w:val="zh-CN" w:eastAsia="zh-CN"/>
        </w:rPr>
        <w:t>级法律干事将提供法律指导和研究一般性政策问题，会议协调与筹备工作将由另一个</w:t>
      </w:r>
      <w:r w:rsidRPr="002F0D8E">
        <w:rPr>
          <w:bCs/>
          <w:sz w:val="24"/>
          <w:szCs w:val="24"/>
          <w:lang w:val="zh-CN" w:eastAsia="zh-CN"/>
        </w:rPr>
        <w:t>P-3</w:t>
      </w:r>
      <w:r w:rsidRPr="002F0D8E">
        <w:rPr>
          <w:bCs/>
          <w:sz w:val="24"/>
          <w:szCs w:val="24"/>
          <w:lang w:val="zh-CN" w:eastAsia="zh-CN"/>
        </w:rPr>
        <w:t>级干事承担。在技术服务</w:t>
      </w:r>
      <w:r w:rsidRPr="002F0D8E">
        <w:rPr>
          <w:rFonts w:hint="eastAsia"/>
          <w:bCs/>
          <w:sz w:val="24"/>
          <w:szCs w:val="24"/>
          <w:lang w:val="zh-CN" w:eastAsia="zh-CN"/>
        </w:rPr>
        <w:t>分</w:t>
      </w:r>
      <w:r w:rsidRPr="002F0D8E">
        <w:rPr>
          <w:bCs/>
          <w:sz w:val="24"/>
          <w:szCs w:val="24"/>
          <w:lang w:val="zh-CN" w:eastAsia="zh-CN"/>
        </w:rPr>
        <w:t>处，侧重点是能力建设与技术援助，能力建设与技术援助方面的工作将由一个</w:t>
      </w:r>
      <w:r w:rsidRPr="002F0D8E">
        <w:rPr>
          <w:bCs/>
          <w:sz w:val="24"/>
          <w:szCs w:val="24"/>
          <w:lang w:val="zh-CN" w:eastAsia="zh-CN"/>
        </w:rPr>
        <w:t>P-4</w:t>
      </w:r>
      <w:r w:rsidRPr="002F0D8E">
        <w:rPr>
          <w:bCs/>
          <w:sz w:val="24"/>
          <w:szCs w:val="24"/>
          <w:lang w:val="zh-CN" w:eastAsia="zh-CN"/>
        </w:rPr>
        <w:t>级干事承担。为协助信息</w:t>
      </w:r>
      <w:r w:rsidRPr="002F0D8E">
        <w:rPr>
          <w:rFonts w:hint="eastAsia"/>
          <w:bCs/>
          <w:sz w:val="24"/>
          <w:szCs w:val="24"/>
          <w:lang w:val="zh-CN" w:eastAsia="zh-CN"/>
        </w:rPr>
        <w:t>交流</w:t>
      </w:r>
      <w:r w:rsidRPr="002F0D8E">
        <w:rPr>
          <w:bCs/>
          <w:sz w:val="24"/>
          <w:szCs w:val="24"/>
          <w:lang w:val="zh-CN" w:eastAsia="zh-CN"/>
        </w:rPr>
        <w:t>，一个</w:t>
      </w:r>
      <w:r w:rsidRPr="002F0D8E">
        <w:rPr>
          <w:bCs/>
          <w:sz w:val="24"/>
          <w:szCs w:val="24"/>
          <w:lang w:val="zh-CN" w:eastAsia="zh-CN"/>
        </w:rPr>
        <w:t>P-3</w:t>
      </w:r>
      <w:r w:rsidRPr="002F0D8E">
        <w:rPr>
          <w:bCs/>
          <w:sz w:val="24"/>
          <w:szCs w:val="24"/>
          <w:lang w:val="zh-CN" w:eastAsia="zh-CN"/>
        </w:rPr>
        <w:t>级干事将牵头知识管理、信息技术服务和外联</w:t>
      </w:r>
      <w:r w:rsidRPr="002F0D8E">
        <w:rPr>
          <w:rFonts w:hint="eastAsia"/>
          <w:bCs/>
          <w:sz w:val="24"/>
          <w:szCs w:val="24"/>
          <w:lang w:val="zh-CN" w:eastAsia="zh-CN"/>
        </w:rPr>
        <w:t>工作</w:t>
      </w:r>
      <w:r w:rsidRPr="002F0D8E">
        <w:rPr>
          <w:bCs/>
          <w:sz w:val="24"/>
          <w:szCs w:val="24"/>
          <w:lang w:val="zh-CN" w:eastAsia="zh-CN"/>
        </w:rPr>
        <w:t>，以支持能力建设和技术援助。</w:t>
      </w:r>
      <w:r w:rsidRPr="002F0D8E">
        <w:rPr>
          <w:rFonts w:hint="eastAsia"/>
          <w:bCs/>
          <w:sz w:val="24"/>
          <w:szCs w:val="24"/>
          <w:lang w:val="zh-CN" w:eastAsia="zh-CN"/>
        </w:rPr>
        <w:t>本</w:t>
      </w:r>
      <w:r w:rsidRPr="002F0D8E">
        <w:rPr>
          <w:bCs/>
          <w:sz w:val="24"/>
          <w:szCs w:val="24"/>
          <w:lang w:val="zh-CN" w:eastAsia="zh-CN"/>
        </w:rPr>
        <w:t>秘书处安排备选方案</w:t>
      </w:r>
      <w:r w:rsidRPr="002F0D8E">
        <w:rPr>
          <w:rFonts w:hint="eastAsia"/>
          <w:bCs/>
          <w:sz w:val="24"/>
          <w:szCs w:val="24"/>
          <w:lang w:val="zh-CN" w:eastAsia="zh-CN"/>
        </w:rPr>
        <w:t>需要配备</w:t>
      </w:r>
      <w:r w:rsidRPr="002F0D8E">
        <w:rPr>
          <w:bCs/>
          <w:sz w:val="24"/>
          <w:szCs w:val="24"/>
          <w:lang w:val="zh-CN" w:eastAsia="zh-CN"/>
        </w:rPr>
        <w:t>共计四个一般事务工作人员（本方案</w:t>
      </w:r>
      <w:r w:rsidRPr="002F0D8E">
        <w:rPr>
          <w:rFonts w:hint="eastAsia"/>
          <w:bCs/>
          <w:sz w:val="24"/>
          <w:szCs w:val="24"/>
          <w:lang w:val="zh-CN" w:eastAsia="zh-CN"/>
        </w:rPr>
        <w:t>概况</w:t>
      </w:r>
      <w:r w:rsidRPr="002F0D8E">
        <w:rPr>
          <w:bCs/>
          <w:sz w:val="24"/>
          <w:szCs w:val="24"/>
          <w:lang w:val="zh-CN" w:eastAsia="zh-CN"/>
        </w:rPr>
        <w:t>见附录四）。</w:t>
      </w:r>
    </w:p>
    <w:p w:rsidR="00AF1CCA" w:rsidRPr="0002382A" w:rsidRDefault="00AF1CCA" w:rsidP="00AF1CCA">
      <w:pPr>
        <w:pStyle w:val="CH4"/>
        <w:jc w:val="both"/>
        <w:outlineLvl w:val="0"/>
        <w:rPr>
          <w:rFonts w:ascii="黑体" w:eastAsia="黑体" w:hAnsi="黑体"/>
          <w:b w:val="0"/>
          <w:bCs/>
          <w:sz w:val="24"/>
          <w:szCs w:val="24"/>
        </w:rPr>
      </w:pPr>
      <w:r w:rsidRPr="0002382A">
        <w:rPr>
          <w:rFonts w:ascii="黑体" w:eastAsia="黑体" w:hAnsi="黑体"/>
          <w:b w:val="0"/>
          <w:bCs/>
          <w:sz w:val="24"/>
          <w:szCs w:val="24"/>
          <w:lang w:val="zh-CN" w:eastAsia="zh-CN"/>
        </w:rPr>
        <w:tab/>
      </w:r>
      <w:r w:rsidRPr="0002382A">
        <w:rPr>
          <w:rFonts w:ascii="黑体" w:eastAsia="黑体" w:hAnsi="黑体"/>
          <w:b w:val="0"/>
          <w:bCs/>
          <w:sz w:val="24"/>
          <w:szCs w:val="24"/>
          <w:lang w:val="zh-CN" w:eastAsia="zh-CN"/>
        </w:rPr>
        <w:tab/>
      </w:r>
      <w:proofErr w:type="spellStart"/>
      <w:r w:rsidRPr="0002382A">
        <w:rPr>
          <w:rFonts w:ascii="黑体" w:eastAsia="黑体" w:hAnsi="黑体"/>
          <w:sz w:val="24"/>
          <w:szCs w:val="24"/>
          <w:lang w:val="zh-CN"/>
        </w:rPr>
        <w:t>分析</w:t>
      </w:r>
      <w:proofErr w:type="spellEnd"/>
    </w:p>
    <w:p w:rsidR="00AF1CCA" w:rsidRPr="002F0D8E" w:rsidRDefault="00AF1CCA" w:rsidP="00F82C37">
      <w:pPr>
        <w:pStyle w:val="Normal-pool"/>
        <w:numPr>
          <w:ilvl w:val="0"/>
          <w:numId w:val="5"/>
        </w:numPr>
        <w:tabs>
          <w:tab w:val="left" w:pos="624"/>
        </w:tabs>
        <w:spacing w:after="120"/>
        <w:ind w:left="1247" w:firstLine="0"/>
        <w:jc w:val="both"/>
        <w:rPr>
          <w:rFonts w:eastAsia="MS Mincho"/>
          <w:bCs/>
          <w:sz w:val="24"/>
          <w:szCs w:val="24"/>
          <w:lang w:eastAsia="zh-CN"/>
        </w:rPr>
      </w:pPr>
      <w:r w:rsidRPr="002F0D8E">
        <w:rPr>
          <w:bCs/>
          <w:sz w:val="24"/>
          <w:szCs w:val="24"/>
          <w:lang w:val="zh-CN" w:eastAsia="zh-CN"/>
        </w:rPr>
        <w:t>设立一个以水俣公约执行秘书为首的独立秘书处，这意味着秘书处的所有职能</w:t>
      </w:r>
      <w:r w:rsidRPr="002F0D8E">
        <w:rPr>
          <w:rFonts w:hint="eastAsia"/>
          <w:bCs/>
          <w:sz w:val="24"/>
          <w:szCs w:val="24"/>
          <w:lang w:val="zh-CN" w:eastAsia="zh-CN"/>
        </w:rPr>
        <w:t>都</w:t>
      </w:r>
      <w:r w:rsidRPr="002F0D8E">
        <w:rPr>
          <w:bCs/>
          <w:sz w:val="24"/>
          <w:szCs w:val="24"/>
          <w:lang w:val="zh-CN" w:eastAsia="zh-CN"/>
        </w:rPr>
        <w:t>将由其工作人员履行。法律服务将是政策服务</w:t>
      </w:r>
      <w:r w:rsidRPr="002F0D8E">
        <w:rPr>
          <w:rFonts w:hint="eastAsia"/>
          <w:bCs/>
          <w:sz w:val="24"/>
          <w:szCs w:val="24"/>
          <w:lang w:val="zh-CN" w:eastAsia="zh-CN"/>
        </w:rPr>
        <w:t>分</w:t>
      </w:r>
      <w:r w:rsidRPr="002F0D8E">
        <w:rPr>
          <w:bCs/>
          <w:sz w:val="24"/>
          <w:szCs w:val="24"/>
          <w:lang w:val="zh-CN" w:eastAsia="zh-CN"/>
        </w:rPr>
        <w:t>处职能的</w:t>
      </w:r>
      <w:r w:rsidRPr="002F0D8E">
        <w:rPr>
          <w:rFonts w:hint="eastAsia"/>
          <w:bCs/>
          <w:sz w:val="24"/>
          <w:szCs w:val="24"/>
          <w:lang w:val="zh-CN" w:eastAsia="zh-CN"/>
        </w:rPr>
        <w:t>重要</w:t>
      </w:r>
      <w:r w:rsidRPr="002F0D8E">
        <w:rPr>
          <w:bCs/>
          <w:sz w:val="24"/>
          <w:szCs w:val="24"/>
          <w:lang w:val="zh-CN" w:eastAsia="zh-CN"/>
        </w:rPr>
        <w:t>组成部分，而信息管理支持服务将是技术服务</w:t>
      </w:r>
      <w:r w:rsidRPr="002F0D8E">
        <w:rPr>
          <w:rFonts w:hint="eastAsia"/>
          <w:bCs/>
          <w:sz w:val="24"/>
          <w:szCs w:val="24"/>
          <w:lang w:val="zh-CN" w:eastAsia="zh-CN"/>
        </w:rPr>
        <w:t>分</w:t>
      </w:r>
      <w:r w:rsidRPr="002F0D8E">
        <w:rPr>
          <w:bCs/>
          <w:sz w:val="24"/>
          <w:szCs w:val="24"/>
          <w:lang w:val="zh-CN" w:eastAsia="zh-CN"/>
        </w:rPr>
        <w:t>处所提供的实质性信息支持服务的</w:t>
      </w:r>
      <w:r w:rsidRPr="002F0D8E">
        <w:rPr>
          <w:rFonts w:hint="eastAsia"/>
          <w:bCs/>
          <w:sz w:val="24"/>
          <w:szCs w:val="24"/>
          <w:lang w:val="zh-CN" w:eastAsia="zh-CN"/>
        </w:rPr>
        <w:t>重要</w:t>
      </w:r>
      <w:r w:rsidRPr="002F0D8E">
        <w:rPr>
          <w:bCs/>
          <w:sz w:val="24"/>
          <w:szCs w:val="24"/>
          <w:lang w:val="zh-CN" w:eastAsia="zh-CN"/>
        </w:rPr>
        <w:t>组成部分。这种安排将基于临时秘书处的现有架构和临时秘书处的做法，</w:t>
      </w:r>
      <w:r w:rsidRPr="007C1F6E">
        <w:rPr>
          <w:rStyle w:val="a7"/>
          <w:rFonts w:eastAsia="MS Mincho"/>
          <w:spacing w:val="0"/>
          <w:w w:val="100"/>
          <w:position w:val="0"/>
          <w:sz w:val="24"/>
          <w:szCs w:val="24"/>
          <w:lang w:val="zh-CN"/>
        </w:rPr>
        <w:footnoteReference w:id="11"/>
      </w:r>
      <w:r w:rsidRPr="002F0D8E">
        <w:rPr>
          <w:bCs/>
          <w:sz w:val="24"/>
          <w:szCs w:val="24"/>
          <w:lang w:val="zh-CN" w:eastAsia="zh-CN"/>
        </w:rPr>
        <w:t>以及多边协定</w:t>
      </w:r>
      <w:r w:rsidRPr="002F0D8E">
        <w:rPr>
          <w:rFonts w:hint="eastAsia"/>
          <w:bCs/>
          <w:sz w:val="24"/>
          <w:szCs w:val="24"/>
          <w:lang w:val="zh-CN" w:eastAsia="zh-CN"/>
        </w:rPr>
        <w:t>之间当前开展</w:t>
      </w:r>
      <w:r w:rsidRPr="002F0D8E">
        <w:rPr>
          <w:bCs/>
          <w:sz w:val="24"/>
          <w:szCs w:val="24"/>
          <w:lang w:val="zh-CN" w:eastAsia="zh-CN"/>
        </w:rPr>
        <w:t>的知识管理和电子学习活动</w:t>
      </w:r>
      <w:r w:rsidRPr="002F0D8E">
        <w:rPr>
          <w:rFonts w:hint="eastAsia"/>
          <w:bCs/>
          <w:sz w:val="24"/>
          <w:szCs w:val="24"/>
          <w:lang w:val="zh-CN" w:eastAsia="zh-CN"/>
        </w:rPr>
        <w:t>已经</w:t>
      </w:r>
      <w:r w:rsidRPr="002F0D8E">
        <w:rPr>
          <w:bCs/>
          <w:sz w:val="24"/>
          <w:szCs w:val="24"/>
          <w:lang w:val="zh-CN" w:eastAsia="zh-CN"/>
        </w:rPr>
        <w:t>建立的联系，包括联合</w:t>
      </w:r>
      <w:r w:rsidRPr="002F0D8E">
        <w:rPr>
          <w:bCs/>
          <w:sz w:val="24"/>
          <w:szCs w:val="24"/>
          <w:lang w:val="zh-CN" w:eastAsia="zh-CN"/>
        </w:rPr>
        <w:lastRenderedPageBreak/>
        <w:t>国多边环境协定信息门户网站交流和电子学习门户网站以及世界养护监测中心建立的报告门户网站，以便获得最佳做法并利用规模经济。</w:t>
      </w:r>
    </w:p>
    <w:p w:rsidR="00AF1CCA" w:rsidRPr="002F0D8E" w:rsidRDefault="00AF1CCA" w:rsidP="00F82C37">
      <w:pPr>
        <w:pStyle w:val="Normal-pool"/>
        <w:numPr>
          <w:ilvl w:val="0"/>
          <w:numId w:val="5"/>
        </w:numPr>
        <w:tabs>
          <w:tab w:val="left" w:pos="624"/>
        </w:tabs>
        <w:spacing w:after="120"/>
        <w:ind w:left="1247" w:firstLine="0"/>
        <w:jc w:val="both"/>
        <w:rPr>
          <w:rFonts w:eastAsia="MS Mincho"/>
          <w:bCs/>
          <w:sz w:val="24"/>
          <w:szCs w:val="24"/>
          <w:lang w:eastAsia="zh-CN"/>
        </w:rPr>
      </w:pPr>
      <w:r w:rsidRPr="002F0D8E">
        <w:rPr>
          <w:bCs/>
          <w:sz w:val="24"/>
          <w:szCs w:val="24"/>
          <w:lang w:val="zh-CN" w:eastAsia="zh-CN"/>
        </w:rPr>
        <w:t>独立的秘书处将</w:t>
      </w:r>
      <w:r w:rsidRPr="002F0D8E">
        <w:rPr>
          <w:rFonts w:hint="eastAsia"/>
          <w:bCs/>
          <w:sz w:val="24"/>
          <w:szCs w:val="24"/>
          <w:lang w:val="zh-CN" w:eastAsia="zh-CN"/>
        </w:rPr>
        <w:t>与</w:t>
      </w:r>
      <w:r w:rsidRPr="002F0D8E">
        <w:rPr>
          <w:bCs/>
          <w:sz w:val="24"/>
          <w:szCs w:val="24"/>
          <w:lang w:val="zh-CN" w:eastAsia="zh-CN"/>
        </w:rPr>
        <w:t>方案</w:t>
      </w:r>
      <w:r w:rsidR="0002382A">
        <w:rPr>
          <w:bCs/>
          <w:sz w:val="24"/>
          <w:szCs w:val="24"/>
          <w:lang w:val="zh-CN" w:eastAsia="zh-CN"/>
        </w:rPr>
        <w:t>1</w:t>
      </w:r>
      <w:r w:rsidRPr="002F0D8E">
        <w:rPr>
          <w:bCs/>
          <w:sz w:val="24"/>
          <w:szCs w:val="24"/>
          <w:lang w:val="zh-CN" w:eastAsia="zh-CN"/>
        </w:rPr>
        <w:t>(a)</w:t>
      </w:r>
      <w:r w:rsidRPr="002F0D8E">
        <w:rPr>
          <w:bCs/>
          <w:sz w:val="24"/>
          <w:szCs w:val="24"/>
          <w:lang w:val="zh-CN" w:eastAsia="zh-CN"/>
        </w:rPr>
        <w:t>和方案</w:t>
      </w:r>
      <w:r w:rsidR="0002382A">
        <w:rPr>
          <w:bCs/>
          <w:sz w:val="24"/>
          <w:szCs w:val="24"/>
          <w:lang w:val="zh-CN" w:eastAsia="zh-CN"/>
        </w:rPr>
        <w:t>1</w:t>
      </w:r>
      <w:r w:rsidRPr="002F0D8E">
        <w:rPr>
          <w:bCs/>
          <w:sz w:val="24"/>
          <w:szCs w:val="24"/>
          <w:lang w:val="zh-CN" w:eastAsia="zh-CN"/>
        </w:rPr>
        <w:t>(b)</w:t>
      </w:r>
      <w:r w:rsidRPr="002F0D8E">
        <w:rPr>
          <w:bCs/>
          <w:sz w:val="24"/>
          <w:szCs w:val="24"/>
          <w:lang w:val="zh-CN" w:eastAsia="zh-CN"/>
        </w:rPr>
        <w:t>中水俣公约提供支持的方式</w:t>
      </w:r>
      <w:r w:rsidRPr="002F0D8E">
        <w:rPr>
          <w:rFonts w:hint="eastAsia"/>
          <w:bCs/>
          <w:sz w:val="24"/>
          <w:szCs w:val="24"/>
          <w:lang w:val="zh-CN" w:eastAsia="zh-CN"/>
        </w:rPr>
        <w:t>一样，</w:t>
      </w:r>
      <w:r w:rsidRPr="002F0D8E">
        <w:rPr>
          <w:bCs/>
          <w:sz w:val="24"/>
          <w:szCs w:val="24"/>
          <w:lang w:val="zh-CN" w:eastAsia="zh-CN"/>
        </w:rPr>
        <w:t>由一个小型行政事务股为其提供支持，这个行政事务股包括由方案支助费用支助的一个</w:t>
      </w:r>
      <w:r w:rsidRPr="002F0D8E">
        <w:rPr>
          <w:bCs/>
          <w:sz w:val="24"/>
          <w:szCs w:val="24"/>
          <w:lang w:val="zh-CN" w:eastAsia="zh-CN"/>
        </w:rPr>
        <w:t>P-3</w:t>
      </w:r>
      <w:r w:rsidRPr="002F0D8E">
        <w:rPr>
          <w:bCs/>
          <w:sz w:val="24"/>
          <w:szCs w:val="24"/>
          <w:lang w:val="zh-CN" w:eastAsia="zh-CN"/>
        </w:rPr>
        <w:t>级基金和行政干事和一个一般事务员额。</w:t>
      </w:r>
    </w:p>
    <w:p w:rsidR="00AF1CCA" w:rsidRPr="002F0D8E" w:rsidRDefault="00AF1CCA" w:rsidP="00F82C37">
      <w:pPr>
        <w:pStyle w:val="Normal-pool"/>
        <w:numPr>
          <w:ilvl w:val="0"/>
          <w:numId w:val="5"/>
        </w:numPr>
        <w:tabs>
          <w:tab w:val="left" w:pos="624"/>
        </w:tabs>
        <w:spacing w:after="120"/>
        <w:ind w:left="1247" w:firstLine="0"/>
        <w:jc w:val="both"/>
        <w:rPr>
          <w:rFonts w:eastAsia="MS Mincho"/>
          <w:bCs/>
          <w:sz w:val="24"/>
          <w:szCs w:val="24"/>
          <w:lang w:eastAsia="zh-CN"/>
        </w:rPr>
      </w:pPr>
      <w:r w:rsidRPr="002F0D8E">
        <w:rPr>
          <w:bCs/>
          <w:sz w:val="24"/>
          <w:szCs w:val="24"/>
          <w:lang w:val="zh-CN" w:eastAsia="zh-CN"/>
        </w:rPr>
        <w:t>将秘书处迁往不同的工作地点可能意味着工作连续性</w:t>
      </w:r>
      <w:r w:rsidRPr="002F0D8E">
        <w:rPr>
          <w:rFonts w:hint="eastAsia"/>
          <w:bCs/>
          <w:sz w:val="24"/>
          <w:szCs w:val="24"/>
          <w:lang w:val="zh-CN" w:eastAsia="zh-CN"/>
        </w:rPr>
        <w:t>会</w:t>
      </w:r>
      <w:r w:rsidRPr="002F0D8E">
        <w:rPr>
          <w:bCs/>
          <w:sz w:val="24"/>
          <w:szCs w:val="24"/>
          <w:lang w:val="zh-CN" w:eastAsia="zh-CN"/>
        </w:rPr>
        <w:t>在某种程度上下降，这取决于临时秘书处现有工作人员可能迁往或可能不迁往新工作地点的百分比。日内瓦以外的工作地点可能意味着在日常工作层面</w:t>
      </w:r>
      <w:r w:rsidRPr="002F0D8E">
        <w:rPr>
          <w:rFonts w:hint="eastAsia"/>
          <w:bCs/>
          <w:sz w:val="24"/>
          <w:szCs w:val="24"/>
          <w:lang w:val="zh-CN" w:eastAsia="zh-CN"/>
        </w:rPr>
        <w:t>上</w:t>
      </w:r>
      <w:r w:rsidRPr="002F0D8E">
        <w:rPr>
          <w:bCs/>
          <w:sz w:val="24"/>
          <w:szCs w:val="24"/>
          <w:lang w:val="zh-CN" w:eastAsia="zh-CN"/>
        </w:rPr>
        <w:t>与巴塞尔、鹿特丹和斯德哥尔摩公约秘书处开展合作的机会减少，尽管可通过电子</w:t>
      </w:r>
      <w:r w:rsidRPr="002F0D8E">
        <w:rPr>
          <w:rFonts w:hint="eastAsia"/>
          <w:bCs/>
          <w:sz w:val="24"/>
          <w:szCs w:val="24"/>
          <w:lang w:val="zh-CN" w:eastAsia="zh-CN"/>
        </w:rPr>
        <w:t>手段</w:t>
      </w:r>
      <w:r w:rsidRPr="002F0D8E">
        <w:rPr>
          <w:bCs/>
          <w:sz w:val="24"/>
          <w:szCs w:val="24"/>
          <w:lang w:val="zh-CN" w:eastAsia="zh-CN"/>
        </w:rPr>
        <w:t>、利用当前与其他伙伴</w:t>
      </w:r>
      <w:r w:rsidRPr="002F0D8E">
        <w:rPr>
          <w:rFonts w:hint="eastAsia"/>
          <w:bCs/>
          <w:sz w:val="24"/>
          <w:szCs w:val="24"/>
          <w:lang w:val="zh-CN" w:eastAsia="zh-CN"/>
        </w:rPr>
        <w:t>之间</w:t>
      </w:r>
      <w:r w:rsidRPr="002F0D8E">
        <w:rPr>
          <w:bCs/>
          <w:sz w:val="24"/>
          <w:szCs w:val="24"/>
          <w:lang w:val="zh-CN" w:eastAsia="zh-CN"/>
        </w:rPr>
        <w:t>的最佳做法以及定期访问</w:t>
      </w:r>
      <w:r w:rsidRPr="002F0D8E">
        <w:rPr>
          <w:rFonts w:hint="eastAsia"/>
          <w:bCs/>
          <w:sz w:val="24"/>
          <w:szCs w:val="24"/>
          <w:lang w:val="zh-CN" w:eastAsia="zh-CN"/>
        </w:rPr>
        <w:t>等方式进行</w:t>
      </w:r>
      <w:r w:rsidRPr="002F0D8E">
        <w:rPr>
          <w:bCs/>
          <w:sz w:val="24"/>
          <w:szCs w:val="24"/>
          <w:lang w:val="zh-CN" w:eastAsia="zh-CN"/>
        </w:rPr>
        <w:t>合作和协调。</w:t>
      </w:r>
    </w:p>
    <w:p w:rsidR="00AF1CCA" w:rsidRPr="002F0D8E" w:rsidRDefault="00AF1CCA" w:rsidP="00F82C37">
      <w:pPr>
        <w:pStyle w:val="Normal-pool"/>
        <w:numPr>
          <w:ilvl w:val="0"/>
          <w:numId w:val="5"/>
        </w:numPr>
        <w:tabs>
          <w:tab w:val="left" w:pos="624"/>
        </w:tabs>
        <w:spacing w:after="120"/>
        <w:ind w:left="1247" w:firstLine="0"/>
        <w:jc w:val="both"/>
        <w:rPr>
          <w:rFonts w:eastAsia="MS Mincho"/>
          <w:bCs/>
          <w:sz w:val="24"/>
          <w:szCs w:val="24"/>
          <w:lang w:eastAsia="zh-CN"/>
        </w:rPr>
      </w:pPr>
      <w:r w:rsidRPr="002F0D8E">
        <w:rPr>
          <w:bCs/>
          <w:sz w:val="24"/>
          <w:szCs w:val="24"/>
          <w:lang w:val="zh-CN" w:eastAsia="zh-CN"/>
        </w:rPr>
        <w:t>执行主任的</w:t>
      </w:r>
      <w:r w:rsidRPr="002F0D8E">
        <w:rPr>
          <w:rFonts w:hint="eastAsia"/>
          <w:bCs/>
          <w:sz w:val="24"/>
          <w:szCs w:val="24"/>
          <w:lang w:val="zh-CN" w:eastAsia="zh-CN"/>
        </w:rPr>
        <w:t>初步</w:t>
      </w:r>
      <w:r w:rsidRPr="002F0D8E">
        <w:rPr>
          <w:bCs/>
          <w:sz w:val="24"/>
          <w:szCs w:val="24"/>
          <w:lang w:val="zh-CN" w:eastAsia="zh-CN"/>
        </w:rPr>
        <w:t>报告中提出了六个工作地点，即曼谷、日内瓦、内罗毕、大阪、维也纳和华盛顿特区。下表对这六个工作地点作了综合分析：</w:t>
      </w:r>
    </w:p>
    <w:p w:rsidR="00AF1CCA" w:rsidRPr="002F0D8E" w:rsidRDefault="00AF1CCA" w:rsidP="00AF1CCA">
      <w:pPr>
        <w:pStyle w:val="Normal-pool"/>
        <w:tabs>
          <w:tab w:val="clear" w:pos="1247"/>
          <w:tab w:val="clear" w:pos="1814"/>
          <w:tab w:val="clear" w:pos="2381"/>
          <w:tab w:val="clear" w:pos="2948"/>
          <w:tab w:val="clear" w:pos="3515"/>
          <w:tab w:val="clear" w:pos="4082"/>
          <w:tab w:val="left" w:pos="624"/>
        </w:tabs>
        <w:spacing w:after="120"/>
        <w:ind w:left="1247"/>
        <w:rPr>
          <w:rFonts w:eastAsia="MS Mincho"/>
          <w:lang w:eastAsia="zh-CN"/>
        </w:rPr>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4575"/>
        <w:gridCol w:w="3006"/>
      </w:tblGrid>
      <w:tr w:rsidR="00AF1CCA" w:rsidRPr="001D5DE2" w:rsidTr="00B802BA">
        <w:trPr>
          <w:tblHeader/>
        </w:trPr>
        <w:tc>
          <w:tcPr>
            <w:tcW w:w="1435" w:type="dxa"/>
          </w:tcPr>
          <w:p w:rsidR="00AF1CCA" w:rsidRPr="001D5DE2" w:rsidRDefault="00AF1CCA" w:rsidP="00041EFA">
            <w:pPr>
              <w:spacing w:after="0" w:line="240" w:lineRule="auto"/>
              <w:rPr>
                <w:rFonts w:ascii="黑体" w:eastAsia="黑体" w:hAnsi="黑体"/>
                <w:b/>
                <w:bCs/>
                <w:sz w:val="20"/>
                <w:szCs w:val="20"/>
              </w:rPr>
            </w:pPr>
            <w:r w:rsidRPr="001D5DE2">
              <w:rPr>
                <w:rFonts w:ascii="黑体" w:eastAsia="黑体" w:hAnsi="黑体"/>
                <w:b/>
                <w:sz w:val="20"/>
                <w:szCs w:val="20"/>
                <w:lang w:val="zh-CN"/>
              </w:rPr>
              <w:t>地点</w:t>
            </w:r>
          </w:p>
        </w:tc>
        <w:tc>
          <w:tcPr>
            <w:tcW w:w="4575" w:type="dxa"/>
          </w:tcPr>
          <w:p w:rsidR="00AF1CCA" w:rsidRPr="001D5DE2" w:rsidRDefault="00AF1CCA" w:rsidP="00041EFA">
            <w:pPr>
              <w:spacing w:after="0" w:line="240" w:lineRule="auto"/>
              <w:rPr>
                <w:rFonts w:ascii="黑体" w:eastAsia="黑体" w:hAnsi="黑体"/>
                <w:b/>
                <w:bCs/>
                <w:sz w:val="20"/>
                <w:szCs w:val="20"/>
              </w:rPr>
            </w:pPr>
            <w:r w:rsidRPr="001D5DE2">
              <w:rPr>
                <w:rFonts w:ascii="黑体" w:eastAsia="黑体" w:hAnsi="黑体"/>
                <w:b/>
                <w:sz w:val="20"/>
                <w:szCs w:val="20"/>
                <w:lang w:val="zh-CN"/>
              </w:rPr>
              <w:t>说明</w:t>
            </w:r>
          </w:p>
        </w:tc>
        <w:tc>
          <w:tcPr>
            <w:tcW w:w="3006" w:type="dxa"/>
          </w:tcPr>
          <w:p w:rsidR="00AF1CCA" w:rsidRPr="001D5DE2" w:rsidRDefault="00AF1CCA" w:rsidP="00041EFA">
            <w:pPr>
              <w:spacing w:after="0" w:line="240" w:lineRule="auto"/>
              <w:rPr>
                <w:rFonts w:ascii="黑体" w:eastAsia="黑体" w:hAnsi="黑体"/>
                <w:b/>
                <w:bCs/>
                <w:sz w:val="20"/>
                <w:szCs w:val="20"/>
              </w:rPr>
            </w:pPr>
            <w:r w:rsidRPr="001D5DE2">
              <w:rPr>
                <w:rFonts w:ascii="黑体" w:eastAsia="黑体" w:hAnsi="黑体"/>
                <w:b/>
                <w:sz w:val="20"/>
                <w:szCs w:val="20"/>
                <w:lang w:val="zh-CN"/>
              </w:rPr>
              <w:t>费用</w:t>
            </w:r>
          </w:p>
        </w:tc>
      </w:tr>
      <w:tr w:rsidR="00AF1CCA" w:rsidRPr="001D5DE2" w:rsidTr="00B802BA">
        <w:tc>
          <w:tcPr>
            <w:tcW w:w="1435" w:type="dxa"/>
          </w:tcPr>
          <w:p w:rsidR="00AF1CCA" w:rsidRPr="001D5DE2" w:rsidRDefault="00AF1CCA" w:rsidP="002E175E">
            <w:pPr>
              <w:spacing w:after="0" w:line="240" w:lineRule="auto"/>
              <w:jc w:val="left"/>
              <w:rPr>
                <w:rFonts w:ascii="黑体" w:eastAsia="黑体" w:hAnsi="黑体"/>
                <w:b/>
                <w:bCs/>
                <w:sz w:val="20"/>
                <w:szCs w:val="20"/>
              </w:rPr>
            </w:pPr>
            <w:r w:rsidRPr="001D5DE2">
              <w:rPr>
                <w:rFonts w:ascii="黑体" w:eastAsia="黑体" w:hAnsi="黑体"/>
                <w:b/>
                <w:sz w:val="20"/>
                <w:szCs w:val="20"/>
                <w:lang w:val="zh-CN"/>
              </w:rPr>
              <w:t>曼谷</w:t>
            </w:r>
          </w:p>
          <w:p w:rsidR="00AF1CCA" w:rsidRPr="001D5DE2" w:rsidRDefault="00AF1CCA" w:rsidP="002E175E">
            <w:pPr>
              <w:spacing w:after="0" w:line="240" w:lineRule="auto"/>
              <w:jc w:val="left"/>
              <w:rPr>
                <w:sz w:val="20"/>
                <w:szCs w:val="20"/>
              </w:rPr>
            </w:pPr>
            <w:r w:rsidRPr="001D5DE2">
              <w:rPr>
                <w:sz w:val="20"/>
                <w:szCs w:val="20"/>
                <w:lang w:val="zh-CN"/>
              </w:rPr>
              <w:t>（基于标准</w:t>
            </w:r>
            <w:r w:rsidRPr="001D5DE2">
              <w:rPr>
                <w:rFonts w:hint="eastAsia"/>
                <w:sz w:val="20"/>
                <w:szCs w:val="20"/>
                <w:lang w:val="zh-CN"/>
              </w:rPr>
              <w:t>薪金费用</w:t>
            </w:r>
            <w:r w:rsidRPr="001D5DE2">
              <w:rPr>
                <w:sz w:val="20"/>
                <w:szCs w:val="20"/>
                <w:lang w:val="zh-CN"/>
              </w:rPr>
              <w:t>）</w:t>
            </w:r>
          </w:p>
        </w:tc>
        <w:tc>
          <w:tcPr>
            <w:tcW w:w="4575" w:type="dxa"/>
          </w:tcPr>
          <w:p w:rsidR="00AF1CCA" w:rsidRPr="001D5DE2" w:rsidRDefault="00AF1CCA" w:rsidP="004237C5">
            <w:pPr>
              <w:spacing w:after="0" w:line="240" w:lineRule="auto"/>
              <w:jc w:val="left"/>
              <w:rPr>
                <w:sz w:val="20"/>
                <w:szCs w:val="20"/>
              </w:rPr>
            </w:pPr>
            <w:r w:rsidRPr="001D5DE2">
              <w:rPr>
                <w:sz w:val="20"/>
                <w:szCs w:val="20"/>
                <w:lang w:val="zh-CN"/>
              </w:rPr>
              <w:t>曼谷是一个联合国区域中心，设有环境署亚洲及太平洋区域办事处、亚洲及太平洋经济社会委员会以及一系列其他联合国机构和非政府组织的区域秘书处和区域办事处。曼谷已成为一个国际交通枢纽，拥有便利的签证入境程序。曼谷还</w:t>
            </w:r>
            <w:r w:rsidRPr="001D5DE2">
              <w:rPr>
                <w:rFonts w:hint="eastAsia"/>
                <w:sz w:val="20"/>
                <w:szCs w:val="20"/>
                <w:lang w:val="zh-CN"/>
              </w:rPr>
              <w:t>具备</w:t>
            </w:r>
            <w:r w:rsidRPr="001D5DE2">
              <w:rPr>
                <w:sz w:val="20"/>
                <w:szCs w:val="20"/>
                <w:lang w:val="zh-CN"/>
              </w:rPr>
              <w:t>适当的联合国会议设施。</w:t>
            </w:r>
          </w:p>
        </w:tc>
        <w:tc>
          <w:tcPr>
            <w:tcW w:w="3006" w:type="dxa"/>
          </w:tcPr>
          <w:p w:rsidR="001D5DE2" w:rsidRDefault="00AF1CCA" w:rsidP="00041EFA">
            <w:pPr>
              <w:pStyle w:val="Normalnumber"/>
              <w:numPr>
                <w:ilvl w:val="0"/>
                <w:numId w:val="0"/>
              </w:numPr>
              <w:spacing w:after="0"/>
              <w:rPr>
                <w:lang w:val="en-US" w:eastAsia="zh-CN"/>
              </w:rPr>
            </w:pPr>
            <w:r w:rsidRPr="001D5DE2">
              <w:rPr>
                <w:lang w:val="zh-CN" w:eastAsia="zh-CN"/>
              </w:rPr>
              <w:t>该备选方案的人员配置费用为</w:t>
            </w:r>
          </w:p>
          <w:p w:rsidR="00AF1CCA" w:rsidRPr="001D5DE2" w:rsidRDefault="00AF1CCA" w:rsidP="00041EFA">
            <w:pPr>
              <w:pStyle w:val="Normalnumber"/>
              <w:numPr>
                <w:ilvl w:val="0"/>
                <w:numId w:val="0"/>
              </w:numPr>
              <w:spacing w:after="0"/>
              <w:rPr>
                <w:rFonts w:eastAsia="MS Mincho"/>
                <w:lang w:eastAsia="zh-CN"/>
              </w:rPr>
            </w:pPr>
            <w:r w:rsidRPr="001D5DE2">
              <w:rPr>
                <w:rFonts w:eastAsia="黑体"/>
                <w:b/>
                <w:lang w:val="zh-CN" w:eastAsia="zh-CN"/>
              </w:rPr>
              <w:t>2 140 500</w:t>
            </w:r>
            <w:r w:rsidRPr="001D5DE2">
              <w:rPr>
                <w:rFonts w:eastAsia="黑体" w:hAnsi="黑体"/>
                <w:b/>
                <w:lang w:val="zh-CN" w:eastAsia="zh-CN"/>
              </w:rPr>
              <w:t>美元</w:t>
            </w:r>
            <w:r w:rsidRPr="001D5DE2">
              <w:rPr>
                <w:rFonts w:eastAsia="黑体"/>
                <w:b/>
                <w:lang w:val="zh-CN" w:eastAsia="zh-CN"/>
              </w:rPr>
              <w:t>/</w:t>
            </w:r>
            <w:r w:rsidRPr="001D5DE2">
              <w:rPr>
                <w:rFonts w:eastAsia="黑体" w:hAnsi="黑体"/>
                <w:b/>
                <w:lang w:val="zh-CN" w:eastAsia="zh-CN"/>
              </w:rPr>
              <w:t>年</w:t>
            </w:r>
            <w:r w:rsidRPr="001D5DE2">
              <w:rPr>
                <w:lang w:val="zh-CN" w:eastAsia="zh-CN"/>
              </w:rPr>
              <w:t>（见附录二，表</w:t>
            </w:r>
            <w:r w:rsidRPr="001D5DE2">
              <w:rPr>
                <w:lang w:val="zh-CN" w:eastAsia="zh-CN"/>
              </w:rPr>
              <w:t>3</w:t>
            </w:r>
            <w:r w:rsidRPr="001D5DE2">
              <w:rPr>
                <w:lang w:val="zh-CN" w:eastAsia="zh-CN"/>
              </w:rPr>
              <w:t>）。</w:t>
            </w:r>
          </w:p>
          <w:p w:rsidR="00AF1CCA" w:rsidRPr="001D5DE2" w:rsidRDefault="00AF1CCA" w:rsidP="00041EFA">
            <w:pPr>
              <w:pStyle w:val="Normalnumber"/>
              <w:numPr>
                <w:ilvl w:val="0"/>
                <w:numId w:val="0"/>
              </w:numPr>
              <w:spacing w:after="0"/>
              <w:rPr>
                <w:rFonts w:eastAsia="MS Mincho"/>
                <w:lang w:eastAsia="zh-CN"/>
              </w:rPr>
            </w:pPr>
            <w:r w:rsidRPr="001D5DE2">
              <w:rPr>
                <w:lang w:val="zh-CN" w:eastAsia="zh-CN"/>
              </w:rPr>
              <w:t>此外，根据附录二表</w:t>
            </w:r>
            <w:r w:rsidRPr="001D5DE2">
              <w:rPr>
                <w:lang w:val="zh-CN" w:eastAsia="zh-CN"/>
              </w:rPr>
              <w:t>4</w:t>
            </w:r>
            <w:r w:rsidRPr="001D5DE2">
              <w:rPr>
                <w:lang w:val="zh-CN" w:eastAsia="zh-CN"/>
              </w:rPr>
              <w:t>：</w:t>
            </w:r>
          </w:p>
          <w:p w:rsidR="00AF1CCA" w:rsidRPr="001D5DE2" w:rsidRDefault="00AF1CCA" w:rsidP="00041EFA">
            <w:pPr>
              <w:pStyle w:val="Normalnumber"/>
              <w:numPr>
                <w:ilvl w:val="0"/>
                <w:numId w:val="0"/>
              </w:numPr>
              <w:tabs>
                <w:tab w:val="left" w:pos="1871"/>
              </w:tabs>
              <w:spacing w:after="0"/>
              <w:rPr>
                <w:rFonts w:eastAsia="MS Mincho"/>
                <w:lang w:eastAsia="zh-CN"/>
              </w:rPr>
            </w:pPr>
            <w:r w:rsidRPr="001D5DE2">
              <w:rPr>
                <w:lang w:val="zh-CN" w:eastAsia="zh-CN"/>
              </w:rPr>
              <w:t>该地点的秘书处</w:t>
            </w:r>
            <w:r w:rsidRPr="001D5DE2">
              <w:rPr>
                <w:rFonts w:hint="eastAsia"/>
                <w:lang w:val="zh-CN" w:eastAsia="zh-CN"/>
              </w:rPr>
              <w:t>运作</w:t>
            </w:r>
            <w:r w:rsidRPr="001D5DE2">
              <w:rPr>
                <w:lang w:val="zh-CN" w:eastAsia="zh-CN"/>
              </w:rPr>
              <w:t>费用</w:t>
            </w:r>
            <w:r w:rsidRPr="001D5DE2">
              <w:rPr>
                <w:rFonts w:hint="eastAsia"/>
                <w:lang w:val="zh-CN" w:eastAsia="zh-CN"/>
              </w:rPr>
              <w:t>估计</w:t>
            </w:r>
            <w:r w:rsidRPr="001D5DE2">
              <w:rPr>
                <w:lang w:val="zh-CN" w:eastAsia="zh-CN"/>
              </w:rPr>
              <w:t>为</w:t>
            </w:r>
            <w:r w:rsidR="003B647E" w:rsidRPr="001D5DE2">
              <w:rPr>
                <w:lang w:val="zh-CN" w:eastAsia="zh-CN"/>
              </w:rPr>
              <w:t>200 000</w:t>
            </w:r>
            <w:r w:rsidRPr="001D5DE2">
              <w:rPr>
                <w:lang w:val="zh-CN" w:eastAsia="zh-CN"/>
              </w:rPr>
              <w:t>美元</w:t>
            </w:r>
            <w:r w:rsidRPr="001D5DE2">
              <w:rPr>
                <w:lang w:val="zh-CN" w:eastAsia="zh-CN"/>
              </w:rPr>
              <w:t>/</w:t>
            </w:r>
            <w:r w:rsidRPr="001D5DE2">
              <w:rPr>
                <w:lang w:val="zh-CN" w:eastAsia="zh-CN"/>
              </w:rPr>
              <w:t>年；</w:t>
            </w:r>
          </w:p>
          <w:p w:rsidR="00AF1CCA" w:rsidRPr="001D5DE2" w:rsidRDefault="00AF1CCA" w:rsidP="00041EFA">
            <w:pPr>
              <w:pStyle w:val="Normalnumber"/>
              <w:numPr>
                <w:ilvl w:val="0"/>
                <w:numId w:val="0"/>
              </w:numPr>
              <w:tabs>
                <w:tab w:val="left" w:pos="1871"/>
              </w:tabs>
              <w:spacing w:after="0"/>
              <w:rPr>
                <w:rFonts w:eastAsia="MS Mincho"/>
                <w:lang w:eastAsia="zh-CN"/>
              </w:rPr>
            </w:pPr>
            <w:r w:rsidRPr="001D5DE2">
              <w:rPr>
                <w:lang w:eastAsia="zh-CN"/>
              </w:rPr>
              <w:t>在</w:t>
            </w:r>
            <w:r w:rsidR="00FA209D">
              <w:rPr>
                <w:lang w:eastAsia="zh-CN"/>
              </w:rPr>
              <w:t>此地点</w:t>
            </w:r>
            <w:r w:rsidRPr="001D5DE2">
              <w:rPr>
                <w:lang w:eastAsia="zh-CN"/>
              </w:rPr>
              <w:t>举行</w:t>
            </w:r>
            <w:r w:rsidR="00FA209D">
              <w:rPr>
                <w:lang w:eastAsia="zh-CN"/>
              </w:rPr>
              <w:t>的</w:t>
            </w:r>
            <w:r w:rsidRPr="001D5DE2">
              <w:rPr>
                <w:lang w:eastAsia="zh-CN"/>
              </w:rPr>
              <w:t>缔约方大会会议的会议费用</w:t>
            </w:r>
            <w:r w:rsidRPr="001D5DE2">
              <w:rPr>
                <w:rFonts w:hint="eastAsia"/>
                <w:lang w:eastAsia="zh-CN"/>
              </w:rPr>
              <w:t>估计</w:t>
            </w:r>
            <w:r w:rsidRPr="001D5DE2">
              <w:rPr>
                <w:lang w:val="zh-CN" w:eastAsia="zh-CN"/>
              </w:rPr>
              <w:t>为</w:t>
            </w:r>
            <w:r w:rsidR="003B647E" w:rsidRPr="001D5DE2">
              <w:rPr>
                <w:lang w:val="zh-CN" w:eastAsia="zh-CN"/>
              </w:rPr>
              <w:t>820 000</w:t>
            </w:r>
            <w:r w:rsidRPr="001D5DE2">
              <w:rPr>
                <w:lang w:val="zh-CN" w:eastAsia="zh-CN"/>
              </w:rPr>
              <w:t>美元</w:t>
            </w:r>
            <w:r w:rsidRPr="001D5DE2">
              <w:rPr>
                <w:lang w:val="zh-CN" w:eastAsia="zh-CN"/>
              </w:rPr>
              <w:t>/</w:t>
            </w:r>
            <w:r w:rsidRPr="001D5DE2">
              <w:rPr>
                <w:lang w:val="zh-CN" w:eastAsia="zh-CN"/>
              </w:rPr>
              <w:t>次；</w:t>
            </w:r>
          </w:p>
          <w:p w:rsidR="00AF1CCA" w:rsidRPr="00C436E1" w:rsidRDefault="00AF1CCA" w:rsidP="00041EFA">
            <w:pPr>
              <w:pStyle w:val="Normalnumber"/>
              <w:numPr>
                <w:ilvl w:val="0"/>
                <w:numId w:val="0"/>
              </w:numPr>
              <w:tabs>
                <w:tab w:val="left" w:pos="1871"/>
              </w:tabs>
              <w:spacing w:after="0"/>
              <w:rPr>
                <w:rFonts w:eastAsia="MS Mincho"/>
                <w:spacing w:val="-10"/>
                <w:lang w:eastAsia="zh-CN"/>
              </w:rPr>
            </w:pPr>
            <w:r w:rsidRPr="001D5DE2">
              <w:rPr>
                <w:lang w:val="zh-CN" w:eastAsia="zh-CN"/>
              </w:rPr>
              <w:t>2018-</w:t>
            </w:r>
            <w:r w:rsidRPr="00C436E1">
              <w:rPr>
                <w:spacing w:val="-10"/>
                <w:lang w:val="zh-CN" w:eastAsia="zh-CN"/>
              </w:rPr>
              <w:t>2019</w:t>
            </w:r>
            <w:r w:rsidRPr="00C436E1">
              <w:rPr>
                <w:spacing w:val="-10"/>
                <w:lang w:val="zh-CN" w:eastAsia="zh-CN"/>
              </w:rPr>
              <w:t>两年期工作人员赴日内瓦参加化学品和废物会议的差旅费估计约为</w:t>
            </w:r>
            <w:r w:rsidR="00036898" w:rsidRPr="00C436E1">
              <w:rPr>
                <w:spacing w:val="-10"/>
                <w:lang w:val="zh-CN" w:eastAsia="zh-CN"/>
              </w:rPr>
              <w:t>40 000</w:t>
            </w:r>
            <w:r w:rsidRPr="00C436E1">
              <w:rPr>
                <w:spacing w:val="-10"/>
                <w:lang w:val="zh-CN" w:eastAsia="zh-CN"/>
              </w:rPr>
              <w:t>美元。</w:t>
            </w:r>
          </w:p>
          <w:p w:rsidR="00AF1CCA" w:rsidRPr="00C436E1" w:rsidRDefault="00AF1CCA" w:rsidP="00041EFA">
            <w:pPr>
              <w:pStyle w:val="Normalnumber"/>
              <w:numPr>
                <w:ilvl w:val="0"/>
                <w:numId w:val="0"/>
              </w:numPr>
              <w:spacing w:after="0"/>
              <w:rPr>
                <w:rFonts w:eastAsia="MS Mincho"/>
                <w:spacing w:val="-10"/>
                <w:lang w:eastAsia="zh-CN"/>
              </w:rPr>
            </w:pPr>
            <w:r w:rsidRPr="00C436E1">
              <w:rPr>
                <w:spacing w:val="-10"/>
                <w:lang w:val="zh-CN" w:eastAsia="zh-CN"/>
              </w:rPr>
              <w:t>受资助技术代表赴曼谷参加缔约方大会会议的差旅费约为</w:t>
            </w:r>
            <w:r w:rsidR="00001975" w:rsidRPr="00C436E1">
              <w:rPr>
                <w:spacing w:val="-10"/>
                <w:lang w:val="zh-CN" w:eastAsia="zh-CN"/>
              </w:rPr>
              <w:t>470 000</w:t>
            </w:r>
            <w:r w:rsidRPr="00C436E1">
              <w:rPr>
                <w:spacing w:val="-10"/>
                <w:lang w:val="zh-CN" w:eastAsia="zh-CN"/>
              </w:rPr>
              <w:t>美元</w:t>
            </w:r>
            <w:r w:rsidRPr="00C436E1">
              <w:rPr>
                <w:spacing w:val="-10"/>
                <w:lang w:val="zh-CN" w:eastAsia="zh-CN"/>
              </w:rPr>
              <w:t>/</w:t>
            </w:r>
            <w:r w:rsidRPr="00C436E1">
              <w:rPr>
                <w:spacing w:val="-10"/>
                <w:lang w:val="zh-CN" w:eastAsia="zh-CN"/>
              </w:rPr>
              <w:t>次</w:t>
            </w:r>
            <w:r w:rsidRPr="00C436E1">
              <w:rPr>
                <w:rFonts w:hint="eastAsia"/>
                <w:spacing w:val="-10"/>
                <w:lang w:val="zh-CN" w:eastAsia="zh-CN"/>
              </w:rPr>
              <w:t>（供参考）</w:t>
            </w:r>
            <w:r w:rsidRPr="00C436E1">
              <w:rPr>
                <w:spacing w:val="-10"/>
                <w:lang w:val="zh-CN" w:eastAsia="zh-CN"/>
              </w:rPr>
              <w:t>。</w:t>
            </w:r>
          </w:p>
          <w:p w:rsidR="00AF1CCA" w:rsidRPr="001D5DE2" w:rsidRDefault="00AF1CCA" w:rsidP="00041EFA">
            <w:pPr>
              <w:spacing w:after="0" w:line="240" w:lineRule="auto"/>
              <w:rPr>
                <w:sz w:val="20"/>
                <w:szCs w:val="20"/>
              </w:rPr>
            </w:pPr>
          </w:p>
        </w:tc>
      </w:tr>
      <w:tr w:rsidR="00AF1CCA" w:rsidRPr="001D5DE2" w:rsidTr="00B802BA">
        <w:tc>
          <w:tcPr>
            <w:tcW w:w="1435" w:type="dxa"/>
          </w:tcPr>
          <w:p w:rsidR="00AF1CCA" w:rsidRPr="001D5DE2" w:rsidRDefault="00AF1CCA" w:rsidP="002E175E">
            <w:pPr>
              <w:spacing w:after="0" w:line="240" w:lineRule="auto"/>
              <w:jc w:val="left"/>
              <w:rPr>
                <w:rFonts w:eastAsia="黑体"/>
                <w:b/>
                <w:bCs/>
                <w:sz w:val="20"/>
                <w:szCs w:val="20"/>
              </w:rPr>
            </w:pPr>
            <w:r w:rsidRPr="001D5DE2">
              <w:rPr>
                <w:rFonts w:eastAsia="黑体" w:hAnsi="黑体"/>
                <w:b/>
                <w:sz w:val="20"/>
                <w:szCs w:val="20"/>
                <w:lang w:val="zh-CN"/>
              </w:rPr>
              <w:t>日内瓦</w:t>
            </w:r>
          </w:p>
          <w:p w:rsidR="00AF1CCA" w:rsidRPr="001D5DE2" w:rsidRDefault="00AF1CCA" w:rsidP="002E175E">
            <w:pPr>
              <w:spacing w:after="0" w:line="240" w:lineRule="auto"/>
              <w:jc w:val="left"/>
              <w:rPr>
                <w:sz w:val="20"/>
                <w:szCs w:val="20"/>
              </w:rPr>
            </w:pPr>
            <w:r w:rsidRPr="001D5DE2">
              <w:rPr>
                <w:sz w:val="20"/>
                <w:szCs w:val="20"/>
                <w:lang w:val="zh-CN"/>
              </w:rPr>
              <w:t>（基于实际</w:t>
            </w:r>
            <w:r w:rsidRPr="001D5DE2">
              <w:rPr>
                <w:rFonts w:hint="eastAsia"/>
                <w:sz w:val="20"/>
                <w:szCs w:val="20"/>
                <w:lang w:val="zh-CN"/>
              </w:rPr>
              <w:t>薪金费用</w:t>
            </w:r>
            <w:r w:rsidRPr="001D5DE2">
              <w:rPr>
                <w:sz w:val="20"/>
                <w:szCs w:val="20"/>
                <w:lang w:val="zh-CN"/>
              </w:rPr>
              <w:t>）</w:t>
            </w:r>
          </w:p>
        </w:tc>
        <w:tc>
          <w:tcPr>
            <w:tcW w:w="4575" w:type="dxa"/>
          </w:tcPr>
          <w:p w:rsidR="00AF1CCA" w:rsidRPr="004237C5" w:rsidRDefault="00AF1CCA" w:rsidP="004237C5">
            <w:pPr>
              <w:pStyle w:val="Normalnumber"/>
              <w:numPr>
                <w:ilvl w:val="0"/>
                <w:numId w:val="0"/>
              </w:numPr>
              <w:spacing w:after="0"/>
              <w:rPr>
                <w:rFonts w:eastAsia="MS Mincho"/>
                <w:spacing w:val="-4"/>
                <w:lang w:eastAsia="zh-CN"/>
              </w:rPr>
            </w:pPr>
            <w:r w:rsidRPr="004237C5">
              <w:rPr>
                <w:rFonts w:hint="eastAsia"/>
                <w:spacing w:val="-4"/>
                <w:lang w:val="zh-CN" w:eastAsia="zh-CN"/>
              </w:rPr>
              <w:t>国际环境之家设在日内瓦，该地点便于与包括化学品与健康处在内的化学品和废物集群领域的若干实体密切合作，特别是环境署全球汞伙伴关系，巴塞尔、鹿特丹和斯德哥尔摩公约秘书处和国际化学品管理战略方针秘书处</w:t>
            </w:r>
            <w:r w:rsidRPr="004237C5">
              <w:rPr>
                <w:spacing w:val="-4"/>
                <w:lang w:val="zh-CN" w:eastAsia="zh-CN"/>
              </w:rPr>
              <w:t>。此外，为了便于</w:t>
            </w:r>
            <w:r w:rsidRPr="004237C5">
              <w:rPr>
                <w:rFonts w:hint="eastAsia"/>
                <w:spacing w:val="-4"/>
                <w:lang w:val="zh-CN" w:eastAsia="zh-CN"/>
              </w:rPr>
              <w:t>开展实施工作</w:t>
            </w:r>
            <w:r w:rsidRPr="004237C5">
              <w:rPr>
                <w:spacing w:val="-4"/>
                <w:lang w:val="zh-CN" w:eastAsia="zh-CN"/>
              </w:rPr>
              <w:t>，日内瓦还设有环境署欧洲区域办事处，世界卫生组织、国际劳工组织、联合国训练研究所和世界贸易组织</w:t>
            </w:r>
            <w:r w:rsidR="005B140C">
              <w:rPr>
                <w:spacing w:val="-4"/>
                <w:lang w:val="zh-CN" w:eastAsia="zh-CN"/>
              </w:rPr>
              <w:t>的全球总部</w:t>
            </w:r>
            <w:r w:rsidRPr="004237C5">
              <w:rPr>
                <w:spacing w:val="-4"/>
                <w:lang w:val="zh-CN" w:eastAsia="zh-CN"/>
              </w:rPr>
              <w:t>均设在日内瓦。</w:t>
            </w:r>
            <w:r w:rsidR="005B140C">
              <w:rPr>
                <w:spacing w:val="-4"/>
                <w:lang w:val="zh-CN" w:eastAsia="zh-CN"/>
              </w:rPr>
              <w:t>作为联合国总部一个工作地点的</w:t>
            </w:r>
            <w:r w:rsidRPr="004237C5">
              <w:rPr>
                <w:spacing w:val="-4"/>
                <w:lang w:val="zh-CN" w:eastAsia="zh-CN"/>
              </w:rPr>
              <w:t>联合国日内瓦办事处、欧洲经济委员会和许多其他政府间组织和非政府组织和协会也设在日内瓦。日内瓦</w:t>
            </w:r>
            <w:r w:rsidRPr="004237C5">
              <w:rPr>
                <w:rFonts w:hint="eastAsia"/>
                <w:spacing w:val="-4"/>
                <w:lang w:val="zh-CN" w:eastAsia="zh-CN"/>
              </w:rPr>
              <w:t>汇聚</w:t>
            </w:r>
            <w:r w:rsidRPr="004237C5">
              <w:rPr>
                <w:spacing w:val="-4"/>
                <w:lang w:val="zh-CN" w:eastAsia="zh-CN"/>
              </w:rPr>
              <w:t>通常在化学品和废物集群</w:t>
            </w:r>
            <w:r w:rsidRPr="004237C5">
              <w:rPr>
                <w:rFonts w:hint="eastAsia"/>
                <w:spacing w:val="-4"/>
                <w:lang w:val="zh-CN" w:eastAsia="zh-CN"/>
              </w:rPr>
              <w:t>方面</w:t>
            </w:r>
            <w:r w:rsidRPr="004237C5">
              <w:rPr>
                <w:spacing w:val="-4"/>
                <w:lang w:val="zh-CN" w:eastAsia="zh-CN"/>
              </w:rPr>
              <w:t>拥有特定实质性专长</w:t>
            </w:r>
            <w:r w:rsidRPr="004237C5">
              <w:rPr>
                <w:rFonts w:hint="eastAsia"/>
                <w:spacing w:val="-4"/>
                <w:lang w:val="zh-CN" w:eastAsia="zh-CN"/>
              </w:rPr>
              <w:t>的</w:t>
            </w:r>
            <w:r w:rsidRPr="004237C5">
              <w:rPr>
                <w:spacing w:val="-4"/>
                <w:lang w:val="zh-CN" w:eastAsia="zh-CN"/>
              </w:rPr>
              <w:t>常驻代表团，有机会</w:t>
            </w:r>
            <w:r w:rsidRPr="004237C5">
              <w:rPr>
                <w:rFonts w:hint="eastAsia"/>
                <w:spacing w:val="-4"/>
                <w:lang w:val="zh-CN" w:eastAsia="zh-CN"/>
              </w:rPr>
              <w:t>联合召开与</w:t>
            </w:r>
            <w:r w:rsidRPr="004237C5">
              <w:rPr>
                <w:spacing w:val="-4"/>
                <w:lang w:val="zh-CN" w:eastAsia="zh-CN"/>
              </w:rPr>
              <w:t>化学品与废物问题有关的</w:t>
            </w:r>
            <w:r w:rsidRPr="004237C5">
              <w:rPr>
                <w:rFonts w:hint="eastAsia"/>
                <w:spacing w:val="-4"/>
                <w:lang w:val="zh-CN" w:eastAsia="zh-CN"/>
              </w:rPr>
              <w:t>情况介绍会</w:t>
            </w:r>
            <w:r w:rsidRPr="004237C5">
              <w:rPr>
                <w:spacing w:val="-4"/>
                <w:lang w:val="zh-CN" w:eastAsia="zh-CN"/>
              </w:rPr>
              <w:t>。曼谷还</w:t>
            </w:r>
            <w:r w:rsidRPr="004237C5">
              <w:rPr>
                <w:rFonts w:hint="eastAsia"/>
                <w:spacing w:val="-4"/>
                <w:lang w:val="zh-CN" w:eastAsia="zh-CN"/>
              </w:rPr>
              <w:t>具备</w:t>
            </w:r>
            <w:r w:rsidRPr="004237C5">
              <w:rPr>
                <w:spacing w:val="-4"/>
                <w:lang w:val="zh-CN" w:eastAsia="zh-CN"/>
              </w:rPr>
              <w:t>适当的联合国会议设施。</w:t>
            </w:r>
          </w:p>
          <w:p w:rsidR="00AF1CCA" w:rsidRPr="001D5DE2" w:rsidRDefault="00AF1CCA" w:rsidP="00041EFA">
            <w:pPr>
              <w:spacing w:after="0" w:line="240" w:lineRule="auto"/>
              <w:rPr>
                <w:sz w:val="20"/>
                <w:szCs w:val="20"/>
              </w:rPr>
            </w:pPr>
          </w:p>
        </w:tc>
        <w:tc>
          <w:tcPr>
            <w:tcW w:w="3006" w:type="dxa"/>
          </w:tcPr>
          <w:p w:rsidR="004237C5" w:rsidRDefault="00AF1CCA" w:rsidP="00041EFA">
            <w:pPr>
              <w:pStyle w:val="Normalnumber"/>
              <w:numPr>
                <w:ilvl w:val="0"/>
                <w:numId w:val="0"/>
              </w:numPr>
              <w:spacing w:after="0"/>
              <w:rPr>
                <w:lang w:val="en-US" w:eastAsia="zh-CN"/>
              </w:rPr>
            </w:pPr>
            <w:r w:rsidRPr="001D5DE2">
              <w:rPr>
                <w:lang w:val="zh-CN" w:eastAsia="zh-CN"/>
              </w:rPr>
              <w:t>该备选方案的人员配置费用为</w:t>
            </w:r>
          </w:p>
          <w:p w:rsidR="00AF1CCA" w:rsidRPr="001D5DE2" w:rsidRDefault="00AF1CCA" w:rsidP="00041EFA">
            <w:pPr>
              <w:pStyle w:val="Normalnumber"/>
              <w:numPr>
                <w:ilvl w:val="0"/>
                <w:numId w:val="0"/>
              </w:numPr>
              <w:spacing w:after="0"/>
              <w:rPr>
                <w:rFonts w:eastAsia="MS Mincho"/>
                <w:lang w:eastAsia="zh-CN"/>
              </w:rPr>
            </w:pPr>
            <w:r w:rsidRPr="001D5DE2">
              <w:rPr>
                <w:rFonts w:eastAsia="黑体"/>
                <w:b/>
                <w:lang w:val="zh-CN" w:eastAsia="zh-CN"/>
              </w:rPr>
              <w:t>3 233 709</w:t>
            </w:r>
            <w:r w:rsidRPr="001D5DE2">
              <w:rPr>
                <w:rFonts w:eastAsia="黑体" w:hAnsi="黑体"/>
                <w:b/>
                <w:lang w:val="zh-CN" w:eastAsia="zh-CN"/>
              </w:rPr>
              <w:t>美元</w:t>
            </w:r>
            <w:r w:rsidRPr="001D5DE2">
              <w:rPr>
                <w:rFonts w:eastAsia="黑体"/>
                <w:b/>
                <w:lang w:val="zh-CN" w:eastAsia="zh-CN"/>
              </w:rPr>
              <w:t>/</w:t>
            </w:r>
            <w:r w:rsidRPr="001D5DE2">
              <w:rPr>
                <w:rFonts w:eastAsia="黑体" w:hAnsi="黑体"/>
                <w:b/>
                <w:lang w:val="zh-CN" w:eastAsia="zh-CN"/>
              </w:rPr>
              <w:t>年</w:t>
            </w:r>
            <w:r w:rsidRPr="001D5DE2">
              <w:rPr>
                <w:spacing w:val="-16"/>
                <w:lang w:val="zh-CN" w:eastAsia="zh-CN"/>
              </w:rPr>
              <w:t>（见附录二，表</w:t>
            </w:r>
            <w:r w:rsidRPr="001D5DE2">
              <w:rPr>
                <w:spacing w:val="-16"/>
                <w:lang w:val="zh-CN" w:eastAsia="zh-CN"/>
              </w:rPr>
              <w:t>2</w:t>
            </w:r>
            <w:r w:rsidRPr="001D5DE2">
              <w:rPr>
                <w:spacing w:val="-16"/>
                <w:lang w:val="zh-CN" w:eastAsia="zh-CN"/>
              </w:rPr>
              <w:t>和表</w:t>
            </w:r>
            <w:r w:rsidRPr="001D5DE2">
              <w:rPr>
                <w:spacing w:val="-16"/>
                <w:lang w:val="zh-CN" w:eastAsia="zh-CN"/>
              </w:rPr>
              <w:t>3</w:t>
            </w:r>
            <w:r w:rsidRPr="001D5DE2">
              <w:rPr>
                <w:spacing w:val="-16"/>
                <w:lang w:val="zh-CN" w:eastAsia="zh-CN"/>
              </w:rPr>
              <w:t>）。</w:t>
            </w:r>
          </w:p>
          <w:p w:rsidR="00AF1CCA" w:rsidRPr="001D5DE2" w:rsidRDefault="00AF1CCA" w:rsidP="00041EFA">
            <w:pPr>
              <w:pStyle w:val="Normalnumber"/>
              <w:numPr>
                <w:ilvl w:val="0"/>
                <w:numId w:val="0"/>
              </w:numPr>
              <w:spacing w:after="0"/>
              <w:rPr>
                <w:rFonts w:eastAsia="MS Mincho"/>
                <w:lang w:eastAsia="zh-CN"/>
              </w:rPr>
            </w:pPr>
            <w:r w:rsidRPr="001D5DE2">
              <w:rPr>
                <w:lang w:val="zh-CN" w:eastAsia="zh-CN"/>
              </w:rPr>
              <w:t>此外，根据附录二表</w:t>
            </w:r>
            <w:r w:rsidRPr="001D5DE2">
              <w:rPr>
                <w:lang w:val="zh-CN" w:eastAsia="zh-CN"/>
              </w:rPr>
              <w:t>4</w:t>
            </w:r>
            <w:r w:rsidRPr="001D5DE2">
              <w:rPr>
                <w:lang w:val="zh-CN" w:eastAsia="zh-CN"/>
              </w:rPr>
              <w:t>：</w:t>
            </w:r>
          </w:p>
          <w:p w:rsidR="00AF1CCA" w:rsidRPr="001D5DE2" w:rsidRDefault="00AF1CCA" w:rsidP="00041EFA">
            <w:pPr>
              <w:pStyle w:val="Normalnumber"/>
              <w:numPr>
                <w:ilvl w:val="0"/>
                <w:numId w:val="0"/>
              </w:numPr>
              <w:tabs>
                <w:tab w:val="left" w:pos="1871"/>
              </w:tabs>
              <w:spacing w:after="0"/>
              <w:rPr>
                <w:rFonts w:eastAsia="MS Mincho"/>
                <w:lang w:eastAsia="zh-CN"/>
              </w:rPr>
            </w:pPr>
            <w:r w:rsidRPr="001D5DE2">
              <w:rPr>
                <w:lang w:val="zh-CN" w:eastAsia="zh-CN"/>
              </w:rPr>
              <w:t>该地点的秘书处运</w:t>
            </w:r>
            <w:r w:rsidRPr="001D5DE2">
              <w:rPr>
                <w:rFonts w:hint="eastAsia"/>
                <w:lang w:val="zh-CN" w:eastAsia="zh-CN"/>
              </w:rPr>
              <w:t>作</w:t>
            </w:r>
            <w:r w:rsidRPr="001D5DE2">
              <w:rPr>
                <w:lang w:val="zh-CN" w:eastAsia="zh-CN"/>
              </w:rPr>
              <w:t>费用</w:t>
            </w:r>
            <w:r w:rsidRPr="001D5DE2">
              <w:rPr>
                <w:rFonts w:hint="eastAsia"/>
                <w:lang w:val="zh-CN" w:eastAsia="zh-CN"/>
              </w:rPr>
              <w:t>估计</w:t>
            </w:r>
            <w:r w:rsidRPr="001D5DE2">
              <w:rPr>
                <w:lang w:val="zh-CN" w:eastAsia="zh-CN"/>
              </w:rPr>
              <w:t>为</w:t>
            </w:r>
            <w:r w:rsidR="00025874" w:rsidRPr="001D5DE2">
              <w:rPr>
                <w:lang w:val="zh-CN" w:eastAsia="zh-CN"/>
              </w:rPr>
              <w:t>200 000</w:t>
            </w:r>
            <w:r w:rsidRPr="001D5DE2">
              <w:rPr>
                <w:lang w:val="zh-CN" w:eastAsia="zh-CN"/>
              </w:rPr>
              <w:t>美元</w:t>
            </w:r>
            <w:r w:rsidRPr="001D5DE2">
              <w:rPr>
                <w:lang w:val="zh-CN" w:eastAsia="zh-CN"/>
              </w:rPr>
              <w:t>/</w:t>
            </w:r>
            <w:r w:rsidRPr="001D5DE2">
              <w:rPr>
                <w:lang w:val="zh-CN" w:eastAsia="zh-CN"/>
              </w:rPr>
              <w:t>年；</w:t>
            </w:r>
          </w:p>
          <w:p w:rsidR="00AF1CCA" w:rsidRPr="001D5DE2" w:rsidRDefault="00AF1CCA" w:rsidP="00041EFA">
            <w:pPr>
              <w:pStyle w:val="Normalnumber"/>
              <w:numPr>
                <w:ilvl w:val="0"/>
                <w:numId w:val="0"/>
              </w:numPr>
              <w:tabs>
                <w:tab w:val="left" w:pos="1871"/>
              </w:tabs>
              <w:spacing w:after="0"/>
              <w:rPr>
                <w:rFonts w:eastAsia="MS Mincho"/>
                <w:lang w:eastAsia="zh-CN"/>
              </w:rPr>
            </w:pPr>
            <w:r w:rsidRPr="001D5DE2">
              <w:rPr>
                <w:lang w:val="zh-CN" w:eastAsia="zh-CN"/>
              </w:rPr>
              <w:t>在该地点举行缔约方大会会议的费用</w:t>
            </w:r>
            <w:r w:rsidRPr="001D5DE2">
              <w:rPr>
                <w:rFonts w:hint="eastAsia"/>
                <w:lang w:val="zh-CN" w:eastAsia="zh-CN"/>
              </w:rPr>
              <w:t>估计</w:t>
            </w:r>
            <w:r w:rsidRPr="001D5DE2">
              <w:rPr>
                <w:lang w:val="zh-CN" w:eastAsia="zh-CN"/>
              </w:rPr>
              <w:t>为</w:t>
            </w:r>
            <w:r w:rsidR="00025874" w:rsidRPr="001D5DE2">
              <w:rPr>
                <w:lang w:val="zh-CN" w:eastAsia="zh-CN"/>
              </w:rPr>
              <w:t>1 300 000</w:t>
            </w:r>
            <w:r w:rsidRPr="001D5DE2">
              <w:rPr>
                <w:lang w:val="zh-CN" w:eastAsia="zh-CN"/>
              </w:rPr>
              <w:t>美元</w:t>
            </w:r>
            <w:r w:rsidRPr="001D5DE2">
              <w:rPr>
                <w:lang w:val="zh-CN" w:eastAsia="zh-CN"/>
              </w:rPr>
              <w:t>/</w:t>
            </w:r>
            <w:r w:rsidRPr="001D5DE2">
              <w:rPr>
                <w:lang w:val="zh-CN" w:eastAsia="zh-CN"/>
              </w:rPr>
              <w:t>次。</w:t>
            </w:r>
          </w:p>
          <w:p w:rsidR="00AF1CCA" w:rsidRPr="001D5DE2" w:rsidRDefault="00AF1CCA" w:rsidP="00041EFA">
            <w:pPr>
              <w:pStyle w:val="Normalnumber"/>
              <w:numPr>
                <w:ilvl w:val="0"/>
                <w:numId w:val="0"/>
              </w:numPr>
              <w:spacing w:after="0"/>
              <w:rPr>
                <w:rFonts w:eastAsia="MS Mincho"/>
                <w:lang w:eastAsia="zh-CN"/>
              </w:rPr>
            </w:pPr>
            <w:r w:rsidRPr="001D5DE2">
              <w:rPr>
                <w:lang w:val="zh-CN" w:eastAsia="zh-CN"/>
              </w:rPr>
              <w:t>受资助技术代表赴日内瓦参加缔约方大会会议的差旅费</w:t>
            </w:r>
            <w:r w:rsidR="005B140C">
              <w:rPr>
                <w:rFonts w:hint="eastAsia"/>
                <w:lang w:val="zh-CN" w:eastAsia="zh-CN"/>
              </w:rPr>
              <w:t>估计</w:t>
            </w:r>
            <w:r w:rsidRPr="001D5DE2">
              <w:rPr>
                <w:lang w:val="zh-CN" w:eastAsia="zh-CN"/>
              </w:rPr>
              <w:t>为</w:t>
            </w:r>
            <w:r w:rsidR="00025874" w:rsidRPr="001D5DE2">
              <w:rPr>
                <w:lang w:val="zh-CN" w:eastAsia="zh-CN"/>
              </w:rPr>
              <w:t>850 000</w:t>
            </w:r>
            <w:r w:rsidRPr="001D5DE2">
              <w:rPr>
                <w:lang w:val="zh-CN" w:eastAsia="zh-CN"/>
              </w:rPr>
              <w:t>美元</w:t>
            </w:r>
            <w:r w:rsidRPr="001D5DE2">
              <w:rPr>
                <w:lang w:val="zh-CN" w:eastAsia="zh-CN"/>
              </w:rPr>
              <w:t>/</w:t>
            </w:r>
            <w:r w:rsidRPr="001D5DE2">
              <w:rPr>
                <w:lang w:val="zh-CN" w:eastAsia="zh-CN"/>
              </w:rPr>
              <w:t>次。</w:t>
            </w:r>
          </w:p>
          <w:p w:rsidR="00AF1CCA" w:rsidRPr="001D5DE2" w:rsidRDefault="00AF1CCA" w:rsidP="00041EFA">
            <w:pPr>
              <w:spacing w:after="0" w:line="240" w:lineRule="auto"/>
              <w:rPr>
                <w:sz w:val="20"/>
                <w:szCs w:val="20"/>
              </w:rPr>
            </w:pPr>
          </w:p>
        </w:tc>
      </w:tr>
      <w:tr w:rsidR="00AF1CCA" w:rsidRPr="001D5DE2" w:rsidTr="00B802BA">
        <w:tc>
          <w:tcPr>
            <w:tcW w:w="1435" w:type="dxa"/>
          </w:tcPr>
          <w:p w:rsidR="00AF1CCA" w:rsidRPr="001D5DE2" w:rsidRDefault="00AF1CCA" w:rsidP="002E175E">
            <w:pPr>
              <w:spacing w:after="0" w:line="240" w:lineRule="auto"/>
              <w:jc w:val="left"/>
              <w:rPr>
                <w:rFonts w:eastAsia="黑体"/>
                <w:b/>
                <w:bCs/>
                <w:sz w:val="20"/>
                <w:szCs w:val="20"/>
              </w:rPr>
            </w:pPr>
            <w:r w:rsidRPr="001D5DE2">
              <w:rPr>
                <w:rFonts w:eastAsia="黑体" w:hAnsi="黑体"/>
                <w:b/>
                <w:sz w:val="20"/>
                <w:szCs w:val="20"/>
                <w:lang w:val="zh-CN"/>
              </w:rPr>
              <w:t>内罗毕</w:t>
            </w:r>
          </w:p>
          <w:p w:rsidR="00AF1CCA" w:rsidRPr="001D5DE2" w:rsidRDefault="00AF1CCA" w:rsidP="002E175E">
            <w:pPr>
              <w:spacing w:after="0" w:line="240" w:lineRule="auto"/>
              <w:jc w:val="left"/>
              <w:rPr>
                <w:sz w:val="20"/>
                <w:szCs w:val="20"/>
              </w:rPr>
            </w:pPr>
            <w:r w:rsidRPr="001D5DE2">
              <w:rPr>
                <w:sz w:val="20"/>
                <w:szCs w:val="20"/>
                <w:lang w:val="zh-CN"/>
              </w:rPr>
              <w:t>（基于标准薪金</w:t>
            </w:r>
            <w:r w:rsidRPr="001D5DE2">
              <w:rPr>
                <w:rFonts w:hint="eastAsia"/>
                <w:sz w:val="20"/>
                <w:szCs w:val="20"/>
                <w:lang w:val="zh-CN"/>
              </w:rPr>
              <w:t>费用</w:t>
            </w:r>
            <w:r w:rsidRPr="001D5DE2">
              <w:rPr>
                <w:sz w:val="20"/>
                <w:szCs w:val="20"/>
                <w:lang w:val="zh-CN"/>
              </w:rPr>
              <w:t>）</w:t>
            </w:r>
          </w:p>
        </w:tc>
        <w:tc>
          <w:tcPr>
            <w:tcW w:w="4575" w:type="dxa"/>
          </w:tcPr>
          <w:p w:rsidR="00AF1CCA" w:rsidRPr="001D5DE2" w:rsidRDefault="00AF1CCA" w:rsidP="00041EFA">
            <w:pPr>
              <w:pStyle w:val="Normalnumber"/>
              <w:numPr>
                <w:ilvl w:val="0"/>
                <w:numId w:val="0"/>
              </w:numPr>
              <w:spacing w:after="0"/>
              <w:rPr>
                <w:rFonts w:eastAsia="MS Mincho"/>
                <w:lang w:eastAsia="zh-CN"/>
              </w:rPr>
            </w:pPr>
            <w:r w:rsidRPr="001D5DE2">
              <w:rPr>
                <w:lang w:val="zh-CN" w:eastAsia="zh-CN"/>
              </w:rPr>
              <w:t>内罗毕作为环境署的总部工作地点，有机会与该组织的其他部门，特别是机构服务司、法律司、科学司、生态系统司和</w:t>
            </w:r>
            <w:r w:rsidRPr="001D5DE2">
              <w:rPr>
                <w:rFonts w:hint="eastAsia"/>
                <w:lang w:val="zh-CN" w:eastAsia="zh-CN"/>
              </w:rPr>
              <w:t>通信</w:t>
            </w:r>
            <w:r w:rsidRPr="001D5DE2">
              <w:rPr>
                <w:lang w:val="zh-CN" w:eastAsia="zh-CN"/>
              </w:rPr>
              <w:t>司密切合作并获得其支持。此外，臭氧秘书处、环境署非洲区域办事处、多个联合国实体和其他政府间组织的区域办</w:t>
            </w:r>
            <w:r w:rsidRPr="001D5DE2">
              <w:rPr>
                <w:lang w:val="zh-CN" w:eastAsia="zh-CN"/>
              </w:rPr>
              <w:lastRenderedPageBreak/>
              <w:t>事处及各常驻代表团也设在内罗毕。内罗毕还</w:t>
            </w:r>
            <w:r w:rsidRPr="001D5DE2">
              <w:rPr>
                <w:rFonts w:hint="eastAsia"/>
                <w:lang w:val="zh-CN" w:eastAsia="zh-CN"/>
              </w:rPr>
              <w:t>具备</w:t>
            </w:r>
            <w:r w:rsidRPr="001D5DE2">
              <w:rPr>
                <w:lang w:val="zh-CN" w:eastAsia="zh-CN"/>
              </w:rPr>
              <w:t>适当的联合国会议设施。</w:t>
            </w:r>
          </w:p>
          <w:p w:rsidR="00AF1CCA" w:rsidRPr="001D5DE2" w:rsidRDefault="00AF1CCA" w:rsidP="00041EFA">
            <w:pPr>
              <w:spacing w:after="0" w:line="240" w:lineRule="auto"/>
              <w:rPr>
                <w:rFonts w:eastAsia="MS Mincho"/>
                <w:sz w:val="20"/>
                <w:szCs w:val="20"/>
              </w:rPr>
            </w:pPr>
          </w:p>
        </w:tc>
        <w:tc>
          <w:tcPr>
            <w:tcW w:w="3006" w:type="dxa"/>
          </w:tcPr>
          <w:p w:rsidR="004237C5" w:rsidRDefault="00AF1CCA" w:rsidP="00041EFA">
            <w:pPr>
              <w:pStyle w:val="Normalnumber"/>
              <w:numPr>
                <w:ilvl w:val="0"/>
                <w:numId w:val="0"/>
              </w:numPr>
              <w:spacing w:after="0"/>
              <w:rPr>
                <w:lang w:val="en-US" w:eastAsia="zh-CN"/>
              </w:rPr>
            </w:pPr>
            <w:r w:rsidRPr="001D5DE2">
              <w:rPr>
                <w:lang w:val="zh-CN" w:eastAsia="zh-CN"/>
              </w:rPr>
              <w:lastRenderedPageBreak/>
              <w:t>该备选方案的人员配置费用为</w:t>
            </w:r>
          </w:p>
          <w:p w:rsidR="00AF1CCA" w:rsidRPr="001D5DE2" w:rsidRDefault="00AF1CCA" w:rsidP="00041EFA">
            <w:pPr>
              <w:pStyle w:val="Normalnumber"/>
              <w:numPr>
                <w:ilvl w:val="0"/>
                <w:numId w:val="0"/>
              </w:numPr>
              <w:spacing w:after="0"/>
              <w:rPr>
                <w:rFonts w:eastAsia="MS Mincho"/>
                <w:lang w:eastAsia="zh-CN"/>
              </w:rPr>
            </w:pPr>
            <w:r w:rsidRPr="001D5DE2">
              <w:rPr>
                <w:rFonts w:eastAsia="黑体"/>
                <w:b/>
                <w:lang w:val="zh-CN" w:eastAsia="zh-CN"/>
              </w:rPr>
              <w:t>2 074 550</w:t>
            </w:r>
            <w:r w:rsidRPr="001D5DE2">
              <w:rPr>
                <w:rFonts w:eastAsia="黑体" w:hAnsi="黑体"/>
                <w:b/>
                <w:lang w:val="zh-CN" w:eastAsia="zh-CN"/>
              </w:rPr>
              <w:t>美元</w:t>
            </w:r>
            <w:r w:rsidRPr="001D5DE2">
              <w:rPr>
                <w:rFonts w:eastAsia="黑体"/>
                <w:b/>
                <w:lang w:val="zh-CN" w:eastAsia="zh-CN"/>
              </w:rPr>
              <w:t>/</w:t>
            </w:r>
            <w:r w:rsidRPr="001D5DE2">
              <w:rPr>
                <w:rFonts w:eastAsia="黑体" w:hAnsi="黑体"/>
                <w:b/>
                <w:lang w:val="zh-CN" w:eastAsia="zh-CN"/>
              </w:rPr>
              <w:t>年</w:t>
            </w:r>
            <w:r w:rsidRPr="001D5DE2">
              <w:rPr>
                <w:lang w:val="zh-CN" w:eastAsia="zh-CN"/>
              </w:rPr>
              <w:t>（见附录二，表</w:t>
            </w:r>
            <w:r w:rsidRPr="001D5DE2">
              <w:rPr>
                <w:lang w:val="zh-CN" w:eastAsia="zh-CN"/>
              </w:rPr>
              <w:t>3</w:t>
            </w:r>
            <w:r w:rsidRPr="001D5DE2">
              <w:rPr>
                <w:lang w:val="zh-CN" w:eastAsia="zh-CN"/>
              </w:rPr>
              <w:t>）。</w:t>
            </w:r>
          </w:p>
          <w:p w:rsidR="00AF1CCA" w:rsidRPr="001D5DE2" w:rsidRDefault="00AF1CCA" w:rsidP="00041EFA">
            <w:pPr>
              <w:pStyle w:val="Normalnumber"/>
              <w:numPr>
                <w:ilvl w:val="0"/>
                <w:numId w:val="0"/>
              </w:numPr>
              <w:spacing w:after="0"/>
              <w:rPr>
                <w:rFonts w:eastAsia="MS Mincho"/>
                <w:lang w:eastAsia="zh-CN"/>
              </w:rPr>
            </w:pPr>
            <w:r w:rsidRPr="001D5DE2">
              <w:rPr>
                <w:lang w:val="zh-CN" w:eastAsia="zh-CN"/>
              </w:rPr>
              <w:t>此外，根据附录二表</w:t>
            </w:r>
            <w:r w:rsidRPr="001D5DE2">
              <w:rPr>
                <w:lang w:val="zh-CN" w:eastAsia="zh-CN"/>
              </w:rPr>
              <w:t>4</w:t>
            </w:r>
            <w:r w:rsidRPr="001D5DE2">
              <w:rPr>
                <w:lang w:val="zh-CN" w:eastAsia="zh-CN"/>
              </w:rPr>
              <w:t>：</w:t>
            </w:r>
          </w:p>
          <w:p w:rsidR="00AF1CCA" w:rsidRPr="001D5DE2" w:rsidRDefault="00AF1CCA" w:rsidP="00041EFA">
            <w:pPr>
              <w:pStyle w:val="Normalnumber"/>
              <w:numPr>
                <w:ilvl w:val="0"/>
                <w:numId w:val="0"/>
              </w:numPr>
              <w:tabs>
                <w:tab w:val="left" w:pos="1871"/>
              </w:tabs>
              <w:spacing w:after="0"/>
              <w:rPr>
                <w:rFonts w:eastAsia="MS Mincho"/>
                <w:lang w:eastAsia="zh-CN"/>
              </w:rPr>
            </w:pPr>
            <w:r w:rsidRPr="001D5DE2">
              <w:rPr>
                <w:lang w:val="zh-CN" w:eastAsia="zh-CN"/>
              </w:rPr>
              <w:t>该地点的秘书处运</w:t>
            </w:r>
            <w:r w:rsidRPr="001D5DE2">
              <w:rPr>
                <w:rFonts w:hint="eastAsia"/>
                <w:lang w:val="zh-CN" w:eastAsia="zh-CN"/>
              </w:rPr>
              <w:t>作</w:t>
            </w:r>
            <w:r w:rsidRPr="001D5DE2">
              <w:rPr>
                <w:lang w:val="zh-CN" w:eastAsia="zh-CN"/>
              </w:rPr>
              <w:t>费用</w:t>
            </w:r>
            <w:r w:rsidRPr="001D5DE2">
              <w:rPr>
                <w:rFonts w:hint="eastAsia"/>
                <w:lang w:val="zh-CN" w:eastAsia="zh-CN"/>
              </w:rPr>
              <w:t>估计</w:t>
            </w:r>
            <w:r w:rsidRPr="001D5DE2">
              <w:rPr>
                <w:lang w:val="zh-CN" w:eastAsia="zh-CN"/>
              </w:rPr>
              <w:t>为</w:t>
            </w:r>
            <w:r w:rsidR="002C39B5" w:rsidRPr="001D5DE2">
              <w:rPr>
                <w:lang w:val="zh-CN" w:eastAsia="zh-CN"/>
              </w:rPr>
              <w:t>200 000</w:t>
            </w:r>
            <w:r w:rsidRPr="001D5DE2">
              <w:rPr>
                <w:lang w:val="zh-CN" w:eastAsia="zh-CN"/>
              </w:rPr>
              <w:t>美元</w:t>
            </w:r>
            <w:r w:rsidRPr="001D5DE2">
              <w:rPr>
                <w:lang w:val="zh-CN" w:eastAsia="zh-CN"/>
              </w:rPr>
              <w:t>/</w:t>
            </w:r>
            <w:r w:rsidRPr="001D5DE2">
              <w:rPr>
                <w:lang w:val="zh-CN" w:eastAsia="zh-CN"/>
              </w:rPr>
              <w:t>年；</w:t>
            </w:r>
          </w:p>
          <w:p w:rsidR="00AF1CCA" w:rsidRPr="005E3E86" w:rsidRDefault="00AF1CCA" w:rsidP="00041EFA">
            <w:pPr>
              <w:pStyle w:val="Normalnumber"/>
              <w:numPr>
                <w:ilvl w:val="0"/>
                <w:numId w:val="0"/>
              </w:numPr>
              <w:tabs>
                <w:tab w:val="left" w:pos="1871"/>
              </w:tabs>
              <w:spacing w:after="0"/>
              <w:rPr>
                <w:rFonts w:eastAsia="MS Mincho"/>
                <w:spacing w:val="-6"/>
                <w:lang w:eastAsia="zh-CN"/>
              </w:rPr>
            </w:pPr>
            <w:r w:rsidRPr="005E3E86">
              <w:rPr>
                <w:spacing w:val="-6"/>
                <w:lang w:val="zh-CN" w:eastAsia="zh-CN"/>
              </w:rPr>
              <w:lastRenderedPageBreak/>
              <w:t>在该地点举行缔约方大会会议的费用</w:t>
            </w:r>
            <w:r w:rsidRPr="005E3E86">
              <w:rPr>
                <w:rFonts w:hint="eastAsia"/>
                <w:spacing w:val="-6"/>
                <w:lang w:val="zh-CN" w:eastAsia="zh-CN"/>
              </w:rPr>
              <w:t>估计</w:t>
            </w:r>
            <w:r w:rsidRPr="005E3E86">
              <w:rPr>
                <w:spacing w:val="-6"/>
                <w:lang w:val="zh-CN" w:eastAsia="zh-CN"/>
              </w:rPr>
              <w:t>为</w:t>
            </w:r>
            <w:r w:rsidR="002C39B5" w:rsidRPr="005E3E86">
              <w:rPr>
                <w:spacing w:val="-6"/>
                <w:lang w:val="zh-CN" w:eastAsia="zh-CN"/>
              </w:rPr>
              <w:t>620 000</w:t>
            </w:r>
            <w:r w:rsidRPr="005E3E86">
              <w:rPr>
                <w:spacing w:val="-6"/>
                <w:lang w:val="zh-CN" w:eastAsia="zh-CN"/>
              </w:rPr>
              <w:t>美元</w:t>
            </w:r>
            <w:r w:rsidRPr="005E3E86">
              <w:rPr>
                <w:spacing w:val="-6"/>
                <w:lang w:val="zh-CN" w:eastAsia="zh-CN"/>
              </w:rPr>
              <w:t>/</w:t>
            </w:r>
            <w:r w:rsidRPr="005E3E86">
              <w:rPr>
                <w:spacing w:val="-6"/>
                <w:lang w:val="zh-CN" w:eastAsia="zh-CN"/>
              </w:rPr>
              <w:t>次；</w:t>
            </w:r>
          </w:p>
          <w:p w:rsidR="00AF1CCA" w:rsidRPr="001D5DE2" w:rsidRDefault="00AF1CCA" w:rsidP="00041EFA">
            <w:pPr>
              <w:pStyle w:val="Normalnumber"/>
              <w:numPr>
                <w:ilvl w:val="0"/>
                <w:numId w:val="0"/>
              </w:numPr>
              <w:tabs>
                <w:tab w:val="left" w:pos="1871"/>
              </w:tabs>
              <w:spacing w:after="0"/>
              <w:rPr>
                <w:rFonts w:eastAsia="MS Mincho"/>
                <w:lang w:eastAsia="zh-CN"/>
              </w:rPr>
            </w:pPr>
            <w:r w:rsidRPr="001D5DE2">
              <w:rPr>
                <w:lang w:val="zh-CN" w:eastAsia="zh-CN"/>
              </w:rPr>
              <w:t>2018-2019</w:t>
            </w:r>
            <w:r w:rsidRPr="001D5DE2">
              <w:rPr>
                <w:lang w:val="zh-CN" w:eastAsia="zh-CN"/>
              </w:rPr>
              <w:t>两年期工作人员赴日内瓦参加化学品和废物会议的差旅费</w:t>
            </w:r>
            <w:r w:rsidRPr="001D5DE2">
              <w:rPr>
                <w:rFonts w:hint="eastAsia"/>
                <w:lang w:val="zh-CN" w:eastAsia="zh-CN"/>
              </w:rPr>
              <w:t>估计</w:t>
            </w:r>
            <w:r w:rsidRPr="001D5DE2">
              <w:rPr>
                <w:lang w:val="zh-CN" w:eastAsia="zh-CN"/>
              </w:rPr>
              <w:t>约为</w:t>
            </w:r>
            <w:r w:rsidRPr="001D5DE2">
              <w:rPr>
                <w:lang w:val="zh-CN" w:eastAsia="zh-CN"/>
              </w:rPr>
              <w:t>36 000</w:t>
            </w:r>
            <w:r w:rsidRPr="001D5DE2">
              <w:rPr>
                <w:lang w:val="zh-CN" w:eastAsia="zh-CN"/>
              </w:rPr>
              <w:t>美元。</w:t>
            </w:r>
          </w:p>
          <w:p w:rsidR="00AF1CCA" w:rsidRPr="001D5DE2" w:rsidRDefault="00AF1CCA" w:rsidP="00041EFA">
            <w:pPr>
              <w:pStyle w:val="Normalnumber"/>
              <w:numPr>
                <w:ilvl w:val="0"/>
                <w:numId w:val="0"/>
              </w:numPr>
              <w:spacing w:after="0"/>
              <w:rPr>
                <w:rFonts w:eastAsia="MS Mincho"/>
                <w:lang w:eastAsia="zh-CN"/>
              </w:rPr>
            </w:pPr>
            <w:r w:rsidRPr="001D5DE2">
              <w:rPr>
                <w:lang w:val="zh-CN" w:eastAsia="zh-CN"/>
              </w:rPr>
              <w:t>受资助技术代表赴内罗毕参加缔约方大会会议的差旅费</w:t>
            </w:r>
            <w:r w:rsidR="005B140C">
              <w:rPr>
                <w:rFonts w:hint="eastAsia"/>
                <w:lang w:val="zh-CN" w:eastAsia="zh-CN"/>
              </w:rPr>
              <w:t>估计</w:t>
            </w:r>
            <w:r w:rsidRPr="001D5DE2">
              <w:rPr>
                <w:lang w:val="zh-CN" w:eastAsia="zh-CN"/>
              </w:rPr>
              <w:t>为</w:t>
            </w:r>
            <w:r w:rsidR="008F7FBA" w:rsidRPr="001D5DE2">
              <w:rPr>
                <w:lang w:val="zh-CN" w:eastAsia="zh-CN"/>
              </w:rPr>
              <w:t>630 000</w:t>
            </w:r>
            <w:r w:rsidRPr="001D5DE2">
              <w:rPr>
                <w:lang w:val="zh-CN" w:eastAsia="zh-CN"/>
              </w:rPr>
              <w:t>美元</w:t>
            </w:r>
            <w:r w:rsidRPr="001D5DE2">
              <w:rPr>
                <w:lang w:val="zh-CN" w:eastAsia="zh-CN"/>
              </w:rPr>
              <w:t>/</w:t>
            </w:r>
            <w:r w:rsidRPr="001D5DE2">
              <w:rPr>
                <w:lang w:val="zh-CN" w:eastAsia="zh-CN"/>
              </w:rPr>
              <w:t>次。</w:t>
            </w:r>
          </w:p>
        </w:tc>
      </w:tr>
      <w:tr w:rsidR="00AF1CCA" w:rsidRPr="001D5DE2" w:rsidTr="00B802BA">
        <w:tc>
          <w:tcPr>
            <w:tcW w:w="1435" w:type="dxa"/>
          </w:tcPr>
          <w:p w:rsidR="00AF1CCA" w:rsidRPr="001D5DE2" w:rsidRDefault="00AF1CCA" w:rsidP="002E175E">
            <w:pPr>
              <w:spacing w:after="0" w:line="240" w:lineRule="auto"/>
              <w:jc w:val="left"/>
              <w:rPr>
                <w:rFonts w:eastAsia="黑体"/>
                <w:b/>
                <w:bCs/>
                <w:sz w:val="20"/>
                <w:szCs w:val="20"/>
              </w:rPr>
            </w:pPr>
            <w:r w:rsidRPr="001D5DE2">
              <w:rPr>
                <w:rFonts w:eastAsia="黑体" w:hAnsi="黑体"/>
                <w:b/>
                <w:sz w:val="20"/>
                <w:szCs w:val="20"/>
                <w:lang w:val="zh-CN"/>
              </w:rPr>
              <w:lastRenderedPageBreak/>
              <w:t>大阪</w:t>
            </w:r>
          </w:p>
          <w:p w:rsidR="00AF1CCA" w:rsidRPr="001D5DE2" w:rsidRDefault="00AF1CCA" w:rsidP="002E175E">
            <w:pPr>
              <w:spacing w:after="0" w:line="240" w:lineRule="auto"/>
              <w:jc w:val="left"/>
              <w:rPr>
                <w:sz w:val="20"/>
                <w:szCs w:val="20"/>
              </w:rPr>
            </w:pPr>
            <w:r w:rsidRPr="001D5DE2">
              <w:rPr>
                <w:sz w:val="20"/>
                <w:szCs w:val="20"/>
                <w:lang w:val="zh-CN"/>
              </w:rPr>
              <w:t>（基于标准薪金</w:t>
            </w:r>
            <w:r w:rsidRPr="001D5DE2">
              <w:rPr>
                <w:rFonts w:hint="eastAsia"/>
                <w:sz w:val="20"/>
                <w:szCs w:val="20"/>
                <w:lang w:val="zh-CN"/>
              </w:rPr>
              <w:t>费用</w:t>
            </w:r>
            <w:r w:rsidRPr="001D5DE2">
              <w:rPr>
                <w:sz w:val="20"/>
                <w:szCs w:val="20"/>
                <w:lang w:val="zh-CN"/>
              </w:rPr>
              <w:t>）</w:t>
            </w:r>
          </w:p>
        </w:tc>
        <w:tc>
          <w:tcPr>
            <w:tcW w:w="4575" w:type="dxa"/>
          </w:tcPr>
          <w:p w:rsidR="00AF1CCA" w:rsidRPr="001D5DE2" w:rsidRDefault="00AF1CCA" w:rsidP="0034169B">
            <w:pPr>
              <w:spacing w:after="0" w:line="240" w:lineRule="auto"/>
              <w:jc w:val="left"/>
              <w:rPr>
                <w:sz w:val="20"/>
                <w:szCs w:val="20"/>
              </w:rPr>
            </w:pPr>
            <w:r w:rsidRPr="001D5DE2">
              <w:rPr>
                <w:sz w:val="20"/>
                <w:szCs w:val="20"/>
                <w:lang w:val="zh-CN"/>
              </w:rPr>
              <w:t>大阪设有环境署国际环境技术中心，该中心在包括汞废物</w:t>
            </w:r>
            <w:r w:rsidRPr="001D5DE2">
              <w:rPr>
                <w:rFonts w:hint="eastAsia"/>
                <w:sz w:val="20"/>
                <w:szCs w:val="20"/>
                <w:lang w:val="zh-CN"/>
              </w:rPr>
              <w:t>在内的</w:t>
            </w:r>
            <w:r w:rsidRPr="001D5DE2">
              <w:rPr>
                <w:sz w:val="20"/>
                <w:szCs w:val="20"/>
                <w:lang w:val="zh-CN"/>
              </w:rPr>
              <w:t>废物领域广泛开展工作，这被</w:t>
            </w:r>
            <w:r w:rsidRPr="001D5DE2">
              <w:rPr>
                <w:rFonts w:hint="eastAsia"/>
                <w:sz w:val="20"/>
                <w:szCs w:val="20"/>
                <w:lang w:val="zh-CN"/>
              </w:rPr>
              <w:t>视为</w:t>
            </w:r>
            <w:r w:rsidRPr="001D5DE2">
              <w:rPr>
                <w:sz w:val="20"/>
                <w:szCs w:val="20"/>
                <w:lang w:val="zh-CN"/>
              </w:rPr>
              <w:t>一项优势。国际环境技术中心是环境署经济司下的化学品与健康处的延伸机构。大阪尚不</w:t>
            </w:r>
            <w:r w:rsidRPr="001D5DE2">
              <w:rPr>
                <w:rFonts w:hint="eastAsia"/>
                <w:sz w:val="20"/>
                <w:szCs w:val="20"/>
                <w:lang w:val="zh-CN"/>
              </w:rPr>
              <w:t>具备</w:t>
            </w:r>
            <w:r w:rsidRPr="001D5DE2">
              <w:rPr>
                <w:sz w:val="20"/>
                <w:szCs w:val="20"/>
                <w:lang w:val="zh-CN"/>
              </w:rPr>
              <w:t>联合国会议设施，需要租用商业场地或在曼谷召开会议，曼谷是离其最近的</w:t>
            </w:r>
            <w:r w:rsidRPr="001D5DE2">
              <w:rPr>
                <w:rFonts w:hint="eastAsia"/>
                <w:sz w:val="20"/>
                <w:szCs w:val="20"/>
                <w:lang w:val="zh-CN"/>
              </w:rPr>
              <w:t>具备</w:t>
            </w:r>
            <w:r w:rsidRPr="001D5DE2">
              <w:rPr>
                <w:sz w:val="20"/>
                <w:szCs w:val="20"/>
                <w:lang w:val="zh-CN"/>
              </w:rPr>
              <w:t>适当联合国会议设施的城市。</w:t>
            </w:r>
          </w:p>
        </w:tc>
        <w:tc>
          <w:tcPr>
            <w:tcW w:w="3006" w:type="dxa"/>
          </w:tcPr>
          <w:p w:rsidR="004237C5" w:rsidRDefault="00AF1CCA" w:rsidP="00041EFA">
            <w:pPr>
              <w:pStyle w:val="Normalnumber"/>
              <w:numPr>
                <w:ilvl w:val="0"/>
                <w:numId w:val="0"/>
              </w:numPr>
              <w:spacing w:after="0"/>
              <w:rPr>
                <w:lang w:val="en-US" w:eastAsia="zh-CN"/>
              </w:rPr>
            </w:pPr>
            <w:r w:rsidRPr="001D5DE2">
              <w:rPr>
                <w:lang w:val="zh-CN" w:eastAsia="zh-CN"/>
              </w:rPr>
              <w:t>该备选方案的人员配置费用为</w:t>
            </w:r>
          </w:p>
          <w:p w:rsidR="00AF1CCA" w:rsidRPr="001D5DE2" w:rsidRDefault="00AF1CCA" w:rsidP="00041EFA">
            <w:pPr>
              <w:pStyle w:val="Normalnumber"/>
              <w:numPr>
                <w:ilvl w:val="0"/>
                <w:numId w:val="0"/>
              </w:numPr>
              <w:spacing w:after="0"/>
              <w:rPr>
                <w:rFonts w:eastAsia="MS Mincho"/>
                <w:lang w:eastAsia="zh-CN"/>
              </w:rPr>
            </w:pPr>
            <w:r w:rsidRPr="001D5DE2">
              <w:rPr>
                <w:rFonts w:eastAsia="黑体"/>
                <w:b/>
                <w:lang w:val="zh-CN" w:eastAsia="zh-CN"/>
              </w:rPr>
              <w:t>2 674 800</w:t>
            </w:r>
            <w:r w:rsidRPr="001D5DE2">
              <w:rPr>
                <w:rFonts w:eastAsia="黑体" w:hAnsi="黑体"/>
                <w:b/>
                <w:lang w:val="zh-CN" w:eastAsia="zh-CN"/>
              </w:rPr>
              <w:t>美元</w:t>
            </w:r>
            <w:r w:rsidRPr="001D5DE2">
              <w:rPr>
                <w:rFonts w:eastAsia="黑体"/>
                <w:b/>
                <w:lang w:val="zh-CN" w:eastAsia="zh-CN"/>
              </w:rPr>
              <w:t>/</w:t>
            </w:r>
            <w:r w:rsidRPr="001D5DE2">
              <w:rPr>
                <w:rFonts w:eastAsia="黑体" w:hAnsi="黑体"/>
                <w:b/>
                <w:lang w:val="zh-CN" w:eastAsia="zh-CN"/>
              </w:rPr>
              <w:t>年</w:t>
            </w:r>
            <w:r w:rsidRPr="001D5DE2">
              <w:rPr>
                <w:lang w:val="zh-CN" w:eastAsia="zh-CN"/>
              </w:rPr>
              <w:t>（见附录二，表</w:t>
            </w:r>
            <w:r w:rsidRPr="001D5DE2">
              <w:rPr>
                <w:lang w:val="zh-CN" w:eastAsia="zh-CN"/>
              </w:rPr>
              <w:t>3</w:t>
            </w:r>
            <w:r w:rsidRPr="001D5DE2">
              <w:rPr>
                <w:lang w:val="zh-CN" w:eastAsia="zh-CN"/>
              </w:rPr>
              <w:t>）。</w:t>
            </w:r>
          </w:p>
          <w:p w:rsidR="00AF1CCA" w:rsidRPr="001D5DE2" w:rsidRDefault="00AF1CCA" w:rsidP="00041EFA">
            <w:pPr>
              <w:pStyle w:val="Normalnumber"/>
              <w:numPr>
                <w:ilvl w:val="0"/>
                <w:numId w:val="0"/>
              </w:numPr>
              <w:spacing w:after="0"/>
              <w:rPr>
                <w:rFonts w:eastAsia="MS Mincho"/>
                <w:lang w:eastAsia="zh-CN"/>
              </w:rPr>
            </w:pPr>
            <w:r w:rsidRPr="001D5DE2">
              <w:rPr>
                <w:lang w:val="zh-CN" w:eastAsia="zh-CN"/>
              </w:rPr>
              <w:t>此外，根据附录二表</w:t>
            </w:r>
            <w:r w:rsidRPr="001D5DE2">
              <w:rPr>
                <w:lang w:val="zh-CN" w:eastAsia="zh-CN"/>
              </w:rPr>
              <w:t>4</w:t>
            </w:r>
            <w:r w:rsidRPr="001D5DE2">
              <w:rPr>
                <w:lang w:val="zh-CN" w:eastAsia="zh-CN"/>
              </w:rPr>
              <w:t>：</w:t>
            </w:r>
          </w:p>
          <w:p w:rsidR="00AF1CCA" w:rsidRPr="001D5DE2" w:rsidRDefault="00AF1CCA" w:rsidP="00041EFA">
            <w:pPr>
              <w:pStyle w:val="Normalnumber"/>
              <w:numPr>
                <w:ilvl w:val="0"/>
                <w:numId w:val="0"/>
              </w:numPr>
              <w:tabs>
                <w:tab w:val="left" w:pos="1871"/>
              </w:tabs>
              <w:spacing w:after="0"/>
              <w:rPr>
                <w:rFonts w:eastAsia="MS Mincho"/>
                <w:lang w:eastAsia="zh-CN"/>
              </w:rPr>
            </w:pPr>
            <w:r w:rsidRPr="001D5DE2">
              <w:rPr>
                <w:lang w:val="zh-CN" w:eastAsia="zh-CN"/>
              </w:rPr>
              <w:t>该地点的秘书处</w:t>
            </w:r>
            <w:r w:rsidRPr="001D5DE2">
              <w:rPr>
                <w:rFonts w:hint="eastAsia"/>
                <w:lang w:val="zh-CN" w:eastAsia="zh-CN"/>
              </w:rPr>
              <w:t>运作</w:t>
            </w:r>
            <w:r w:rsidRPr="001D5DE2">
              <w:rPr>
                <w:lang w:val="zh-CN" w:eastAsia="zh-CN"/>
              </w:rPr>
              <w:t>费用</w:t>
            </w:r>
            <w:r w:rsidRPr="001D5DE2">
              <w:rPr>
                <w:rFonts w:hint="eastAsia"/>
                <w:lang w:val="zh-CN" w:eastAsia="zh-CN"/>
              </w:rPr>
              <w:t>估计</w:t>
            </w:r>
            <w:r w:rsidRPr="001D5DE2">
              <w:rPr>
                <w:lang w:val="zh-CN" w:eastAsia="zh-CN"/>
              </w:rPr>
              <w:t>为</w:t>
            </w:r>
            <w:r w:rsidR="005569AA" w:rsidRPr="001D5DE2">
              <w:rPr>
                <w:lang w:val="zh-CN" w:eastAsia="zh-CN"/>
              </w:rPr>
              <w:t>200 000</w:t>
            </w:r>
            <w:r w:rsidRPr="001D5DE2">
              <w:rPr>
                <w:lang w:val="zh-CN" w:eastAsia="zh-CN"/>
              </w:rPr>
              <w:t>美元</w:t>
            </w:r>
            <w:r w:rsidRPr="001D5DE2">
              <w:rPr>
                <w:lang w:val="zh-CN" w:eastAsia="zh-CN"/>
              </w:rPr>
              <w:t>/</w:t>
            </w:r>
            <w:r w:rsidRPr="001D5DE2">
              <w:rPr>
                <w:lang w:val="zh-CN" w:eastAsia="zh-CN"/>
              </w:rPr>
              <w:t>年；</w:t>
            </w:r>
          </w:p>
          <w:p w:rsidR="00AF1CCA" w:rsidRPr="001D5DE2" w:rsidRDefault="00AF1CCA" w:rsidP="00041EFA">
            <w:pPr>
              <w:pStyle w:val="Normalnumber"/>
              <w:numPr>
                <w:ilvl w:val="0"/>
                <w:numId w:val="0"/>
              </w:numPr>
              <w:tabs>
                <w:tab w:val="left" w:pos="1871"/>
              </w:tabs>
              <w:spacing w:after="0"/>
              <w:rPr>
                <w:rFonts w:eastAsia="MS Mincho"/>
                <w:lang w:eastAsia="zh-CN"/>
              </w:rPr>
            </w:pPr>
            <w:r w:rsidRPr="001D5DE2">
              <w:rPr>
                <w:lang w:val="zh-CN" w:eastAsia="zh-CN"/>
              </w:rPr>
              <w:t>曼谷</w:t>
            </w:r>
            <w:r w:rsidRPr="001D5DE2">
              <w:rPr>
                <w:rFonts w:hint="eastAsia"/>
                <w:lang w:val="zh-CN" w:eastAsia="zh-CN"/>
              </w:rPr>
              <w:t>举行</w:t>
            </w:r>
            <w:r w:rsidRPr="001D5DE2">
              <w:rPr>
                <w:lang w:val="zh-CN" w:eastAsia="zh-CN"/>
              </w:rPr>
              <w:t>缔约方大会会议的费用</w:t>
            </w:r>
            <w:r w:rsidRPr="001D5DE2">
              <w:rPr>
                <w:rFonts w:hint="eastAsia"/>
                <w:lang w:val="zh-CN" w:eastAsia="zh-CN"/>
              </w:rPr>
              <w:t>估计</w:t>
            </w:r>
            <w:r w:rsidRPr="001D5DE2">
              <w:rPr>
                <w:lang w:val="zh-CN" w:eastAsia="zh-CN"/>
              </w:rPr>
              <w:t>为</w:t>
            </w:r>
            <w:r w:rsidR="005569AA" w:rsidRPr="001D5DE2">
              <w:rPr>
                <w:lang w:val="zh-CN" w:eastAsia="zh-CN"/>
              </w:rPr>
              <w:t>840 000</w:t>
            </w:r>
            <w:r w:rsidRPr="001D5DE2">
              <w:rPr>
                <w:lang w:val="zh-CN" w:eastAsia="zh-CN"/>
              </w:rPr>
              <w:t>美元</w:t>
            </w:r>
            <w:r w:rsidRPr="001D5DE2">
              <w:rPr>
                <w:lang w:val="zh-CN" w:eastAsia="zh-CN"/>
              </w:rPr>
              <w:t>/</w:t>
            </w:r>
            <w:r w:rsidRPr="001D5DE2">
              <w:rPr>
                <w:lang w:val="zh-CN" w:eastAsia="zh-CN"/>
              </w:rPr>
              <w:t>次；</w:t>
            </w:r>
          </w:p>
          <w:p w:rsidR="00AF1CCA" w:rsidRPr="004237C5" w:rsidRDefault="00AF1CCA" w:rsidP="00041EFA">
            <w:pPr>
              <w:pStyle w:val="Normalnumber"/>
              <w:numPr>
                <w:ilvl w:val="0"/>
                <w:numId w:val="0"/>
              </w:numPr>
              <w:tabs>
                <w:tab w:val="left" w:pos="1871"/>
              </w:tabs>
              <w:spacing w:after="0"/>
              <w:rPr>
                <w:rFonts w:eastAsia="MS Mincho"/>
                <w:spacing w:val="-10"/>
                <w:lang w:eastAsia="zh-CN"/>
              </w:rPr>
            </w:pPr>
            <w:r w:rsidRPr="004237C5">
              <w:rPr>
                <w:spacing w:val="-10"/>
                <w:lang w:val="zh-CN" w:eastAsia="zh-CN"/>
              </w:rPr>
              <w:t>2018-2019</w:t>
            </w:r>
            <w:r w:rsidRPr="004237C5">
              <w:rPr>
                <w:spacing w:val="-10"/>
                <w:lang w:val="zh-CN" w:eastAsia="zh-CN"/>
              </w:rPr>
              <w:t>两年期工作人员赴日内瓦参加化学品和废物会议的差旅费估计约为</w:t>
            </w:r>
            <w:r w:rsidRPr="004237C5">
              <w:rPr>
                <w:spacing w:val="-10"/>
                <w:lang w:val="zh-CN" w:eastAsia="zh-CN"/>
              </w:rPr>
              <w:t>45 000</w:t>
            </w:r>
            <w:r w:rsidRPr="004237C5">
              <w:rPr>
                <w:spacing w:val="-10"/>
                <w:lang w:val="zh-CN" w:eastAsia="zh-CN"/>
              </w:rPr>
              <w:t>美元。</w:t>
            </w:r>
          </w:p>
          <w:p w:rsidR="00AF1CCA" w:rsidRPr="001D5DE2" w:rsidRDefault="00AF1CCA" w:rsidP="005B140C">
            <w:pPr>
              <w:pStyle w:val="Normalnumber"/>
              <w:numPr>
                <w:ilvl w:val="0"/>
                <w:numId w:val="0"/>
              </w:numPr>
              <w:tabs>
                <w:tab w:val="left" w:pos="1871"/>
              </w:tabs>
              <w:spacing w:after="0"/>
              <w:rPr>
                <w:lang w:eastAsia="zh-CN"/>
              </w:rPr>
            </w:pPr>
            <w:r w:rsidRPr="004237C5">
              <w:rPr>
                <w:spacing w:val="-10"/>
                <w:lang w:val="zh-CN" w:eastAsia="zh-CN"/>
              </w:rPr>
              <w:t>受资助技术代表赴曼谷参加缔约方大会会议的差旅费</w:t>
            </w:r>
            <w:r w:rsidR="005B140C">
              <w:rPr>
                <w:spacing w:val="-10"/>
                <w:lang w:val="zh-CN" w:eastAsia="zh-CN"/>
              </w:rPr>
              <w:t>估计</w:t>
            </w:r>
            <w:r w:rsidRPr="004237C5">
              <w:rPr>
                <w:spacing w:val="-10"/>
                <w:lang w:val="zh-CN" w:eastAsia="zh-CN"/>
              </w:rPr>
              <w:t>约为</w:t>
            </w:r>
            <w:r w:rsidR="0071384D" w:rsidRPr="004237C5">
              <w:rPr>
                <w:spacing w:val="-10"/>
                <w:lang w:val="zh-CN" w:eastAsia="zh-CN"/>
              </w:rPr>
              <w:t>470 000</w:t>
            </w:r>
            <w:r w:rsidRPr="004237C5">
              <w:rPr>
                <w:spacing w:val="-10"/>
                <w:lang w:val="zh-CN" w:eastAsia="zh-CN"/>
              </w:rPr>
              <w:t>美元</w:t>
            </w:r>
            <w:r w:rsidRPr="004237C5">
              <w:rPr>
                <w:spacing w:val="-10"/>
                <w:lang w:val="zh-CN" w:eastAsia="zh-CN"/>
              </w:rPr>
              <w:t>/</w:t>
            </w:r>
            <w:r w:rsidRPr="004237C5">
              <w:rPr>
                <w:spacing w:val="-10"/>
                <w:lang w:val="zh-CN" w:eastAsia="zh-CN"/>
              </w:rPr>
              <w:t>次。</w:t>
            </w:r>
          </w:p>
        </w:tc>
      </w:tr>
      <w:tr w:rsidR="00AF1CCA" w:rsidRPr="001D5DE2" w:rsidTr="00B802BA">
        <w:tc>
          <w:tcPr>
            <w:tcW w:w="1435" w:type="dxa"/>
          </w:tcPr>
          <w:p w:rsidR="00AF1CCA" w:rsidRPr="001D5DE2" w:rsidRDefault="00AF1CCA" w:rsidP="002E175E">
            <w:pPr>
              <w:keepNext/>
              <w:keepLines/>
              <w:spacing w:after="0" w:line="240" w:lineRule="auto"/>
              <w:jc w:val="left"/>
              <w:rPr>
                <w:rFonts w:eastAsia="黑体"/>
                <w:b/>
                <w:bCs/>
                <w:sz w:val="20"/>
                <w:szCs w:val="20"/>
              </w:rPr>
            </w:pPr>
            <w:r w:rsidRPr="001D5DE2">
              <w:rPr>
                <w:rFonts w:eastAsia="黑体" w:hAnsi="黑体"/>
                <w:b/>
                <w:sz w:val="20"/>
                <w:szCs w:val="20"/>
                <w:lang w:val="zh-CN"/>
              </w:rPr>
              <w:t>维也纳</w:t>
            </w:r>
          </w:p>
          <w:p w:rsidR="00AF1CCA" w:rsidRPr="001D5DE2" w:rsidRDefault="00AF1CCA" w:rsidP="002E175E">
            <w:pPr>
              <w:keepNext/>
              <w:keepLines/>
              <w:spacing w:after="0" w:line="240" w:lineRule="auto"/>
              <w:jc w:val="left"/>
              <w:rPr>
                <w:sz w:val="20"/>
                <w:szCs w:val="20"/>
              </w:rPr>
            </w:pPr>
            <w:r w:rsidRPr="001D5DE2">
              <w:rPr>
                <w:sz w:val="20"/>
                <w:szCs w:val="20"/>
                <w:lang w:val="zh-CN"/>
              </w:rPr>
              <w:t>（基于标准薪金</w:t>
            </w:r>
            <w:r w:rsidRPr="001D5DE2">
              <w:rPr>
                <w:rFonts w:hint="eastAsia"/>
                <w:sz w:val="20"/>
                <w:szCs w:val="20"/>
                <w:lang w:val="zh-CN"/>
              </w:rPr>
              <w:t>费用</w:t>
            </w:r>
            <w:r w:rsidRPr="001D5DE2">
              <w:rPr>
                <w:sz w:val="20"/>
                <w:szCs w:val="20"/>
                <w:lang w:val="zh-CN"/>
              </w:rPr>
              <w:t>）</w:t>
            </w:r>
          </w:p>
        </w:tc>
        <w:tc>
          <w:tcPr>
            <w:tcW w:w="4575" w:type="dxa"/>
          </w:tcPr>
          <w:p w:rsidR="00AF1CCA" w:rsidRPr="001D5DE2" w:rsidRDefault="00AF1CCA" w:rsidP="005E3E86">
            <w:pPr>
              <w:keepNext/>
              <w:keepLines/>
              <w:spacing w:after="0" w:line="240" w:lineRule="auto"/>
              <w:rPr>
                <w:sz w:val="20"/>
                <w:szCs w:val="20"/>
              </w:rPr>
            </w:pPr>
            <w:r w:rsidRPr="001D5DE2">
              <w:rPr>
                <w:sz w:val="20"/>
                <w:szCs w:val="20"/>
                <w:lang w:val="zh-CN"/>
              </w:rPr>
              <w:t>该地点</w:t>
            </w:r>
            <w:r w:rsidR="00B02835">
              <w:rPr>
                <w:rFonts w:hint="eastAsia"/>
                <w:sz w:val="20"/>
                <w:szCs w:val="20"/>
                <w:lang w:val="zh-CN"/>
              </w:rPr>
              <w:t>有</w:t>
            </w:r>
            <w:r w:rsidR="00826ECF">
              <w:rPr>
                <w:sz w:val="20"/>
                <w:szCs w:val="20"/>
                <w:lang w:val="zh-CN"/>
              </w:rPr>
              <w:t>机会</w:t>
            </w:r>
            <w:r w:rsidRPr="001D5DE2">
              <w:rPr>
                <w:sz w:val="20"/>
                <w:szCs w:val="20"/>
                <w:lang w:val="zh-CN"/>
              </w:rPr>
              <w:t>与联合国工业发展组织密切合作，工发组织是全球环境基金（全环基金）广泛参与《水俣公约》执行工作的重要执行机构，并且</w:t>
            </w:r>
            <w:r w:rsidRPr="001D5DE2">
              <w:rPr>
                <w:rFonts w:hint="eastAsia"/>
                <w:sz w:val="20"/>
                <w:szCs w:val="20"/>
                <w:lang w:val="zh-CN"/>
              </w:rPr>
              <w:t>该地设</w:t>
            </w:r>
            <w:r w:rsidRPr="001D5DE2">
              <w:rPr>
                <w:sz w:val="20"/>
                <w:szCs w:val="20"/>
                <w:lang w:val="zh-CN"/>
              </w:rPr>
              <w:t>有</w:t>
            </w:r>
            <w:r w:rsidRPr="001D5DE2">
              <w:rPr>
                <w:rFonts w:hint="eastAsia"/>
                <w:sz w:val="20"/>
                <w:szCs w:val="20"/>
                <w:lang w:val="zh-CN"/>
              </w:rPr>
              <w:t>若干常驻</w:t>
            </w:r>
            <w:r w:rsidRPr="001D5DE2">
              <w:rPr>
                <w:sz w:val="20"/>
                <w:szCs w:val="20"/>
                <w:lang w:val="zh-CN"/>
              </w:rPr>
              <w:t>代表团。常设秘书处可与保护和可持续发展喀尔巴阡山脉框架公约临时秘书处</w:t>
            </w:r>
            <w:r w:rsidRPr="001D5DE2">
              <w:rPr>
                <w:rFonts w:hint="eastAsia"/>
                <w:sz w:val="20"/>
                <w:szCs w:val="20"/>
                <w:lang w:val="zh-CN"/>
              </w:rPr>
              <w:t>共同设于</w:t>
            </w:r>
            <w:r w:rsidRPr="001D5DE2">
              <w:rPr>
                <w:sz w:val="20"/>
                <w:szCs w:val="20"/>
                <w:lang w:val="zh-CN"/>
              </w:rPr>
              <w:t>环境署办事处</w:t>
            </w:r>
            <w:r w:rsidRPr="001D5DE2">
              <w:rPr>
                <w:rFonts w:hint="eastAsia"/>
                <w:sz w:val="20"/>
                <w:szCs w:val="20"/>
                <w:lang w:val="zh-CN"/>
              </w:rPr>
              <w:t>内</w:t>
            </w:r>
            <w:r w:rsidRPr="001D5DE2">
              <w:rPr>
                <w:sz w:val="20"/>
                <w:szCs w:val="20"/>
                <w:lang w:val="zh-CN"/>
              </w:rPr>
              <w:t>。维也纳还</w:t>
            </w:r>
            <w:r w:rsidRPr="001D5DE2">
              <w:rPr>
                <w:rFonts w:hint="eastAsia"/>
                <w:sz w:val="20"/>
                <w:szCs w:val="20"/>
                <w:lang w:val="zh-CN"/>
              </w:rPr>
              <w:t>具备</w:t>
            </w:r>
            <w:r w:rsidRPr="001D5DE2">
              <w:rPr>
                <w:sz w:val="20"/>
                <w:szCs w:val="20"/>
                <w:lang w:val="zh-CN"/>
              </w:rPr>
              <w:t>适当的联合国会议设施。</w:t>
            </w:r>
          </w:p>
        </w:tc>
        <w:tc>
          <w:tcPr>
            <w:tcW w:w="3006" w:type="dxa"/>
          </w:tcPr>
          <w:p w:rsidR="0034169B" w:rsidRDefault="00AF1CCA" w:rsidP="00041EFA">
            <w:pPr>
              <w:pStyle w:val="Normalnumber"/>
              <w:keepNext/>
              <w:keepLines/>
              <w:numPr>
                <w:ilvl w:val="0"/>
                <w:numId w:val="0"/>
              </w:numPr>
              <w:spacing w:after="0"/>
              <w:rPr>
                <w:lang w:val="en-US" w:eastAsia="zh-CN"/>
              </w:rPr>
            </w:pPr>
            <w:r w:rsidRPr="001D5DE2">
              <w:rPr>
                <w:lang w:val="zh-CN" w:eastAsia="zh-CN"/>
              </w:rPr>
              <w:t>该备选方案的人员配置费用为</w:t>
            </w:r>
          </w:p>
          <w:p w:rsidR="00AF1CCA" w:rsidRPr="001D5DE2" w:rsidRDefault="00AF1CCA" w:rsidP="00041EFA">
            <w:pPr>
              <w:pStyle w:val="Normalnumber"/>
              <w:keepNext/>
              <w:keepLines/>
              <w:numPr>
                <w:ilvl w:val="0"/>
                <w:numId w:val="0"/>
              </w:numPr>
              <w:spacing w:after="0"/>
              <w:rPr>
                <w:rFonts w:eastAsia="MS Mincho"/>
                <w:lang w:eastAsia="zh-CN"/>
              </w:rPr>
            </w:pPr>
            <w:r w:rsidRPr="001D5DE2">
              <w:rPr>
                <w:rFonts w:eastAsia="黑体"/>
                <w:b/>
                <w:lang w:val="zh-CN" w:eastAsia="zh-CN"/>
              </w:rPr>
              <w:t>2 346 400</w:t>
            </w:r>
            <w:r w:rsidRPr="001D5DE2">
              <w:rPr>
                <w:rFonts w:eastAsia="黑体" w:hAnsi="黑体"/>
                <w:b/>
                <w:lang w:val="zh-CN" w:eastAsia="zh-CN"/>
              </w:rPr>
              <w:t>美元</w:t>
            </w:r>
            <w:r w:rsidRPr="001D5DE2">
              <w:rPr>
                <w:rFonts w:eastAsia="黑体"/>
                <w:b/>
                <w:lang w:val="zh-CN" w:eastAsia="zh-CN"/>
              </w:rPr>
              <w:t>/</w:t>
            </w:r>
            <w:r w:rsidRPr="001D5DE2">
              <w:rPr>
                <w:rFonts w:eastAsia="黑体" w:hAnsi="黑体"/>
                <w:b/>
                <w:lang w:val="zh-CN" w:eastAsia="zh-CN"/>
              </w:rPr>
              <w:t>年</w:t>
            </w:r>
            <w:r w:rsidRPr="001D5DE2">
              <w:rPr>
                <w:lang w:val="zh-CN" w:eastAsia="zh-CN"/>
              </w:rPr>
              <w:t>（见附录二，表</w:t>
            </w:r>
            <w:r w:rsidRPr="001D5DE2">
              <w:rPr>
                <w:lang w:val="zh-CN" w:eastAsia="zh-CN"/>
              </w:rPr>
              <w:t>3</w:t>
            </w:r>
            <w:r w:rsidRPr="001D5DE2">
              <w:rPr>
                <w:lang w:val="zh-CN" w:eastAsia="zh-CN"/>
              </w:rPr>
              <w:t>）。</w:t>
            </w:r>
          </w:p>
          <w:p w:rsidR="00AF1CCA" w:rsidRPr="001D5DE2" w:rsidRDefault="00AF1CCA" w:rsidP="00041EFA">
            <w:pPr>
              <w:pStyle w:val="Normalnumber"/>
              <w:keepNext/>
              <w:keepLines/>
              <w:numPr>
                <w:ilvl w:val="0"/>
                <w:numId w:val="0"/>
              </w:numPr>
              <w:spacing w:after="0"/>
              <w:rPr>
                <w:rFonts w:eastAsia="MS Mincho"/>
                <w:lang w:eastAsia="zh-CN"/>
              </w:rPr>
            </w:pPr>
            <w:r w:rsidRPr="001D5DE2">
              <w:rPr>
                <w:lang w:val="zh-CN" w:eastAsia="zh-CN"/>
              </w:rPr>
              <w:t>此外，根据附录二表</w:t>
            </w:r>
            <w:r w:rsidRPr="001D5DE2">
              <w:rPr>
                <w:lang w:val="zh-CN" w:eastAsia="zh-CN"/>
              </w:rPr>
              <w:t>4</w:t>
            </w:r>
            <w:r w:rsidRPr="001D5DE2">
              <w:rPr>
                <w:lang w:val="zh-CN" w:eastAsia="zh-CN"/>
              </w:rPr>
              <w:t>：</w:t>
            </w:r>
          </w:p>
          <w:p w:rsidR="00AF1CCA" w:rsidRPr="001D5DE2" w:rsidRDefault="00AF1CCA" w:rsidP="00041EFA">
            <w:pPr>
              <w:pStyle w:val="Normalnumber"/>
              <w:keepNext/>
              <w:keepLines/>
              <w:numPr>
                <w:ilvl w:val="0"/>
                <w:numId w:val="0"/>
              </w:numPr>
              <w:tabs>
                <w:tab w:val="left" w:pos="1871"/>
              </w:tabs>
              <w:spacing w:after="0"/>
              <w:rPr>
                <w:rFonts w:eastAsia="MS Mincho"/>
                <w:lang w:eastAsia="zh-CN"/>
              </w:rPr>
            </w:pPr>
            <w:r w:rsidRPr="001D5DE2">
              <w:rPr>
                <w:lang w:val="zh-CN" w:eastAsia="zh-CN"/>
              </w:rPr>
              <w:t>该地点的秘书处</w:t>
            </w:r>
            <w:r w:rsidRPr="001D5DE2">
              <w:rPr>
                <w:rFonts w:hint="eastAsia"/>
                <w:lang w:val="zh-CN" w:eastAsia="zh-CN"/>
              </w:rPr>
              <w:t>运作</w:t>
            </w:r>
            <w:r w:rsidRPr="001D5DE2">
              <w:rPr>
                <w:lang w:val="zh-CN" w:eastAsia="zh-CN"/>
              </w:rPr>
              <w:t>费用</w:t>
            </w:r>
            <w:r w:rsidRPr="001D5DE2">
              <w:rPr>
                <w:rFonts w:hint="eastAsia"/>
                <w:lang w:val="zh-CN" w:eastAsia="zh-CN"/>
              </w:rPr>
              <w:t>估计</w:t>
            </w:r>
            <w:r w:rsidRPr="001D5DE2">
              <w:rPr>
                <w:lang w:val="zh-CN" w:eastAsia="zh-CN"/>
              </w:rPr>
              <w:t>为</w:t>
            </w:r>
            <w:r w:rsidRPr="001D5DE2">
              <w:rPr>
                <w:lang w:val="zh-CN" w:eastAsia="zh-CN"/>
              </w:rPr>
              <w:t>250 000</w:t>
            </w:r>
            <w:r w:rsidRPr="001D5DE2">
              <w:rPr>
                <w:lang w:val="zh-CN" w:eastAsia="zh-CN"/>
              </w:rPr>
              <w:t>美元</w:t>
            </w:r>
            <w:r w:rsidRPr="001D5DE2">
              <w:rPr>
                <w:lang w:val="zh-CN" w:eastAsia="zh-CN"/>
              </w:rPr>
              <w:t>/</w:t>
            </w:r>
            <w:r w:rsidRPr="001D5DE2">
              <w:rPr>
                <w:lang w:val="zh-CN" w:eastAsia="zh-CN"/>
              </w:rPr>
              <w:t>年；</w:t>
            </w:r>
          </w:p>
          <w:p w:rsidR="00AF1CCA" w:rsidRPr="005E3E86" w:rsidRDefault="00AF1CCA" w:rsidP="00041EFA">
            <w:pPr>
              <w:pStyle w:val="Normalnumber"/>
              <w:keepNext/>
              <w:keepLines/>
              <w:numPr>
                <w:ilvl w:val="0"/>
                <w:numId w:val="0"/>
              </w:numPr>
              <w:tabs>
                <w:tab w:val="left" w:pos="1871"/>
              </w:tabs>
              <w:spacing w:after="0"/>
              <w:rPr>
                <w:rFonts w:eastAsia="MS Mincho"/>
                <w:spacing w:val="-6"/>
                <w:lang w:eastAsia="zh-CN"/>
              </w:rPr>
            </w:pPr>
            <w:r w:rsidRPr="005E3E86">
              <w:rPr>
                <w:spacing w:val="-6"/>
                <w:lang w:val="zh-CN" w:eastAsia="zh-CN"/>
              </w:rPr>
              <w:t>在该地点举行缔约方大会会议的费用</w:t>
            </w:r>
            <w:r w:rsidRPr="005E3E86">
              <w:rPr>
                <w:rFonts w:hint="eastAsia"/>
                <w:spacing w:val="-6"/>
                <w:lang w:val="zh-CN" w:eastAsia="zh-CN"/>
              </w:rPr>
              <w:t>估计</w:t>
            </w:r>
            <w:r w:rsidRPr="005E3E86">
              <w:rPr>
                <w:spacing w:val="-6"/>
                <w:lang w:val="zh-CN" w:eastAsia="zh-CN"/>
              </w:rPr>
              <w:t>为</w:t>
            </w:r>
            <w:r w:rsidRPr="005E3E86">
              <w:rPr>
                <w:spacing w:val="-6"/>
                <w:lang w:val="zh-CN" w:eastAsia="zh-CN"/>
              </w:rPr>
              <w:t>870 000</w:t>
            </w:r>
            <w:r w:rsidRPr="005E3E86">
              <w:rPr>
                <w:spacing w:val="-6"/>
                <w:lang w:val="zh-CN" w:eastAsia="zh-CN"/>
              </w:rPr>
              <w:t>美元</w:t>
            </w:r>
            <w:r w:rsidRPr="005E3E86">
              <w:rPr>
                <w:rFonts w:hint="eastAsia"/>
                <w:spacing w:val="-6"/>
                <w:lang w:val="zh-CN" w:eastAsia="zh-CN"/>
              </w:rPr>
              <w:t>/</w:t>
            </w:r>
            <w:r w:rsidRPr="005E3E86">
              <w:rPr>
                <w:rFonts w:hint="eastAsia"/>
                <w:spacing w:val="-6"/>
                <w:lang w:val="zh-CN" w:eastAsia="zh-CN"/>
              </w:rPr>
              <w:t>次</w:t>
            </w:r>
            <w:r w:rsidRPr="005E3E86">
              <w:rPr>
                <w:spacing w:val="-6"/>
                <w:lang w:val="zh-CN" w:eastAsia="zh-CN"/>
              </w:rPr>
              <w:t>；</w:t>
            </w:r>
          </w:p>
          <w:p w:rsidR="00AF1CCA" w:rsidRPr="001D5DE2" w:rsidRDefault="00AF1CCA" w:rsidP="00041EFA">
            <w:pPr>
              <w:pStyle w:val="Normalnumber"/>
              <w:keepNext/>
              <w:keepLines/>
              <w:numPr>
                <w:ilvl w:val="0"/>
                <w:numId w:val="0"/>
              </w:numPr>
              <w:tabs>
                <w:tab w:val="left" w:pos="1871"/>
              </w:tabs>
              <w:spacing w:after="0"/>
              <w:rPr>
                <w:rFonts w:eastAsia="MS Mincho"/>
                <w:lang w:eastAsia="zh-CN"/>
              </w:rPr>
            </w:pPr>
            <w:r w:rsidRPr="001D5DE2">
              <w:rPr>
                <w:lang w:val="zh-CN" w:eastAsia="zh-CN"/>
              </w:rPr>
              <w:t>2018-2019</w:t>
            </w:r>
            <w:r w:rsidRPr="001D5DE2">
              <w:rPr>
                <w:lang w:val="zh-CN" w:eastAsia="zh-CN"/>
              </w:rPr>
              <w:t>两年期工作人员赴日内瓦参加化学品和废物会议的差旅费估计约为</w:t>
            </w:r>
            <w:r w:rsidRPr="001D5DE2">
              <w:rPr>
                <w:lang w:val="zh-CN" w:eastAsia="zh-CN"/>
              </w:rPr>
              <w:t>20 000</w:t>
            </w:r>
            <w:r w:rsidRPr="001D5DE2">
              <w:rPr>
                <w:lang w:val="zh-CN" w:eastAsia="zh-CN"/>
              </w:rPr>
              <w:t>美元。</w:t>
            </w:r>
          </w:p>
          <w:p w:rsidR="00AF1CCA" w:rsidRPr="001D5DE2" w:rsidRDefault="00AF1CCA" w:rsidP="00041EFA">
            <w:pPr>
              <w:pStyle w:val="Normalnumber"/>
              <w:keepNext/>
              <w:keepLines/>
              <w:numPr>
                <w:ilvl w:val="0"/>
                <w:numId w:val="0"/>
              </w:numPr>
              <w:spacing w:after="0"/>
              <w:rPr>
                <w:lang w:eastAsia="zh-CN"/>
              </w:rPr>
            </w:pPr>
            <w:r w:rsidRPr="001D5DE2">
              <w:rPr>
                <w:lang w:val="zh-CN" w:eastAsia="zh-CN"/>
              </w:rPr>
              <w:t>受资助技术代表赴维也纳参加缔约方大会会议的差旅费</w:t>
            </w:r>
            <w:r w:rsidR="00826ECF">
              <w:rPr>
                <w:lang w:val="zh-CN" w:eastAsia="zh-CN"/>
              </w:rPr>
              <w:t>估计</w:t>
            </w:r>
            <w:r w:rsidRPr="001D5DE2">
              <w:rPr>
                <w:lang w:val="zh-CN" w:eastAsia="zh-CN"/>
              </w:rPr>
              <w:t>约为</w:t>
            </w:r>
            <w:r w:rsidRPr="001D5DE2">
              <w:rPr>
                <w:lang w:val="zh-CN" w:eastAsia="zh-CN"/>
              </w:rPr>
              <w:t>670 000</w:t>
            </w:r>
            <w:r w:rsidRPr="001D5DE2">
              <w:rPr>
                <w:lang w:val="zh-CN" w:eastAsia="zh-CN"/>
              </w:rPr>
              <w:t>美元</w:t>
            </w:r>
            <w:r w:rsidRPr="001D5DE2">
              <w:rPr>
                <w:lang w:val="zh-CN" w:eastAsia="zh-CN"/>
              </w:rPr>
              <w:t>/</w:t>
            </w:r>
            <w:r w:rsidRPr="001D5DE2">
              <w:rPr>
                <w:lang w:val="zh-CN" w:eastAsia="zh-CN"/>
              </w:rPr>
              <w:t>次。</w:t>
            </w:r>
          </w:p>
        </w:tc>
      </w:tr>
      <w:tr w:rsidR="00AF1CCA" w:rsidRPr="001D5DE2" w:rsidTr="00B802BA">
        <w:tc>
          <w:tcPr>
            <w:tcW w:w="1435" w:type="dxa"/>
          </w:tcPr>
          <w:p w:rsidR="00AF1CCA" w:rsidRPr="001D5DE2" w:rsidRDefault="00AF1CCA" w:rsidP="002E175E">
            <w:pPr>
              <w:spacing w:after="0" w:line="240" w:lineRule="auto"/>
              <w:jc w:val="left"/>
              <w:rPr>
                <w:rFonts w:eastAsia="黑体"/>
                <w:b/>
                <w:sz w:val="20"/>
                <w:szCs w:val="20"/>
              </w:rPr>
            </w:pPr>
            <w:r w:rsidRPr="001D5DE2">
              <w:rPr>
                <w:rFonts w:eastAsia="黑体" w:hAnsi="黑体"/>
                <w:b/>
                <w:sz w:val="20"/>
                <w:szCs w:val="20"/>
                <w:lang w:val="zh-CN"/>
              </w:rPr>
              <w:t>华盛顿特区</w:t>
            </w:r>
          </w:p>
          <w:p w:rsidR="00AF1CCA" w:rsidRPr="001D5DE2" w:rsidRDefault="00AF1CCA" w:rsidP="002E175E">
            <w:pPr>
              <w:spacing w:after="0" w:line="240" w:lineRule="auto"/>
              <w:jc w:val="left"/>
              <w:rPr>
                <w:sz w:val="20"/>
                <w:szCs w:val="20"/>
              </w:rPr>
            </w:pPr>
            <w:r w:rsidRPr="001D5DE2">
              <w:rPr>
                <w:sz w:val="20"/>
                <w:szCs w:val="20"/>
                <w:lang w:val="zh-CN"/>
              </w:rPr>
              <w:t>（基于标准薪金</w:t>
            </w:r>
            <w:r w:rsidRPr="001D5DE2">
              <w:rPr>
                <w:rFonts w:hint="eastAsia"/>
                <w:sz w:val="20"/>
                <w:szCs w:val="20"/>
                <w:lang w:val="zh-CN"/>
              </w:rPr>
              <w:t>费用</w:t>
            </w:r>
            <w:r w:rsidRPr="001D5DE2">
              <w:rPr>
                <w:sz w:val="20"/>
                <w:szCs w:val="20"/>
                <w:lang w:val="zh-CN"/>
              </w:rPr>
              <w:t>）</w:t>
            </w:r>
          </w:p>
        </w:tc>
        <w:tc>
          <w:tcPr>
            <w:tcW w:w="4575" w:type="dxa"/>
          </w:tcPr>
          <w:p w:rsidR="00AF1CCA" w:rsidRPr="005E3E86" w:rsidRDefault="00AF1CCA" w:rsidP="005E3E86">
            <w:pPr>
              <w:pStyle w:val="Normalnumber"/>
              <w:numPr>
                <w:ilvl w:val="0"/>
                <w:numId w:val="0"/>
              </w:numPr>
              <w:spacing w:after="0"/>
              <w:jc w:val="both"/>
              <w:rPr>
                <w:rFonts w:eastAsia="MS Mincho"/>
                <w:spacing w:val="-2"/>
                <w:lang w:eastAsia="zh-CN"/>
              </w:rPr>
            </w:pPr>
            <w:r w:rsidRPr="005E3E86">
              <w:rPr>
                <w:spacing w:val="-2"/>
                <w:lang w:val="zh-CN" w:eastAsia="zh-CN"/>
              </w:rPr>
              <w:t>该地点有机会与全环基金秘书处密切合作，并且有机会与世界银行密切合作，世界银行是参与《水俣公约》执行活动的一个执行机构。华盛顿特区</w:t>
            </w:r>
            <w:r w:rsidRPr="005E3E86">
              <w:rPr>
                <w:rFonts w:hint="eastAsia"/>
                <w:spacing w:val="-2"/>
                <w:lang w:val="zh-CN" w:eastAsia="zh-CN"/>
              </w:rPr>
              <w:t>设有</w:t>
            </w:r>
            <w:r w:rsidRPr="005E3E86">
              <w:rPr>
                <w:spacing w:val="-2"/>
                <w:lang w:val="zh-CN" w:eastAsia="zh-CN"/>
              </w:rPr>
              <w:t>环境署北美洲区域办事处，</w:t>
            </w:r>
            <w:r w:rsidRPr="005E3E86">
              <w:rPr>
                <w:rFonts w:hint="eastAsia"/>
                <w:spacing w:val="-2"/>
                <w:lang w:val="zh-CN" w:eastAsia="zh-CN"/>
              </w:rPr>
              <w:t>还设有</w:t>
            </w:r>
            <w:r w:rsidRPr="005E3E86">
              <w:rPr>
                <w:spacing w:val="-2"/>
                <w:lang w:val="zh-CN" w:eastAsia="zh-CN"/>
              </w:rPr>
              <w:t>全环基金科学和技术咨询小组，该小组为全环基金的各项战略、政策和项目，包括《水俣公约》有关事项提供咨询意见。在北美洲设立秘书处还有助于与联合国开发计划署建立更直接的联系，联合国开发计划署是</w:t>
            </w:r>
            <w:r w:rsidRPr="005E3E86">
              <w:rPr>
                <w:rFonts w:hint="eastAsia"/>
                <w:spacing w:val="-2"/>
                <w:lang w:val="zh-CN" w:eastAsia="zh-CN"/>
              </w:rPr>
              <w:t>全环基金</w:t>
            </w:r>
            <w:r w:rsidRPr="005E3E86">
              <w:rPr>
                <w:spacing w:val="-2"/>
                <w:lang w:val="zh-CN" w:eastAsia="zh-CN"/>
              </w:rPr>
              <w:t>参与《水俣公约》执行活动的另一个执行机构。它还提供了与常驻代表团合作的机会。由于华盛顿特区</w:t>
            </w:r>
            <w:r w:rsidRPr="005E3E86">
              <w:rPr>
                <w:rFonts w:hint="eastAsia"/>
                <w:spacing w:val="-2"/>
                <w:lang w:val="zh-CN" w:eastAsia="zh-CN"/>
              </w:rPr>
              <w:t>无法</w:t>
            </w:r>
            <w:r w:rsidRPr="005E3E86">
              <w:rPr>
                <w:spacing w:val="-2"/>
                <w:lang w:val="zh-CN" w:eastAsia="zh-CN"/>
              </w:rPr>
              <w:t>提供联合国会议设施，需要将会议</w:t>
            </w:r>
            <w:r w:rsidRPr="005E3E86">
              <w:rPr>
                <w:rFonts w:hint="eastAsia"/>
                <w:spacing w:val="-2"/>
                <w:lang w:val="zh-CN" w:eastAsia="zh-CN"/>
              </w:rPr>
              <w:t>的</w:t>
            </w:r>
            <w:r w:rsidRPr="005E3E86">
              <w:rPr>
                <w:spacing w:val="-2"/>
                <w:lang w:val="zh-CN" w:eastAsia="zh-CN"/>
              </w:rPr>
              <w:t>商业费用考虑在内，或可在蒙特利尔举行会议，蒙特利尔是离其最近的具备适当联合国会议设施的城市（除纽约以外）。</w:t>
            </w:r>
          </w:p>
          <w:p w:rsidR="00AF1CCA" w:rsidRPr="001D5DE2" w:rsidRDefault="00AF1CCA" w:rsidP="00041EFA">
            <w:pPr>
              <w:spacing w:after="0" w:line="240" w:lineRule="auto"/>
              <w:rPr>
                <w:sz w:val="20"/>
                <w:szCs w:val="20"/>
              </w:rPr>
            </w:pPr>
          </w:p>
        </w:tc>
        <w:tc>
          <w:tcPr>
            <w:tcW w:w="3006" w:type="dxa"/>
          </w:tcPr>
          <w:p w:rsidR="0034169B" w:rsidRDefault="00AF1CCA" w:rsidP="00041EFA">
            <w:pPr>
              <w:pStyle w:val="Normalnumber"/>
              <w:numPr>
                <w:ilvl w:val="0"/>
                <w:numId w:val="0"/>
              </w:numPr>
              <w:spacing w:after="0"/>
              <w:rPr>
                <w:lang w:val="en-US" w:eastAsia="zh-CN"/>
              </w:rPr>
            </w:pPr>
            <w:r w:rsidRPr="001D5DE2">
              <w:rPr>
                <w:lang w:val="zh-CN" w:eastAsia="zh-CN"/>
              </w:rPr>
              <w:t>该备选方案的人员配置费用为</w:t>
            </w:r>
          </w:p>
          <w:p w:rsidR="00AF1CCA" w:rsidRPr="001D5DE2" w:rsidRDefault="00AF1CCA" w:rsidP="00041EFA">
            <w:pPr>
              <w:pStyle w:val="Normalnumber"/>
              <w:numPr>
                <w:ilvl w:val="0"/>
                <w:numId w:val="0"/>
              </w:numPr>
              <w:spacing w:after="0"/>
              <w:rPr>
                <w:rFonts w:eastAsia="MS Mincho"/>
                <w:lang w:eastAsia="zh-CN"/>
              </w:rPr>
            </w:pPr>
            <w:r w:rsidRPr="001D5DE2">
              <w:rPr>
                <w:rFonts w:eastAsia="黑体"/>
                <w:b/>
                <w:lang w:val="zh-CN" w:eastAsia="zh-CN"/>
              </w:rPr>
              <w:t>2 490 050</w:t>
            </w:r>
            <w:r w:rsidRPr="001D5DE2">
              <w:rPr>
                <w:rFonts w:eastAsia="黑体" w:hAnsi="黑体"/>
                <w:b/>
                <w:lang w:val="zh-CN" w:eastAsia="zh-CN"/>
              </w:rPr>
              <w:t>美元</w:t>
            </w:r>
            <w:r w:rsidRPr="001D5DE2">
              <w:rPr>
                <w:rFonts w:eastAsia="黑体"/>
                <w:b/>
                <w:lang w:val="zh-CN" w:eastAsia="zh-CN"/>
              </w:rPr>
              <w:t>/</w:t>
            </w:r>
            <w:r w:rsidRPr="001D5DE2">
              <w:rPr>
                <w:rFonts w:eastAsia="黑体" w:hAnsi="黑体"/>
                <w:b/>
                <w:lang w:val="zh-CN" w:eastAsia="zh-CN"/>
              </w:rPr>
              <w:t>年</w:t>
            </w:r>
            <w:r w:rsidRPr="001D5DE2">
              <w:rPr>
                <w:lang w:val="zh-CN" w:eastAsia="zh-CN"/>
              </w:rPr>
              <w:t>（见附录二，表</w:t>
            </w:r>
            <w:r w:rsidRPr="001D5DE2">
              <w:rPr>
                <w:lang w:val="zh-CN" w:eastAsia="zh-CN"/>
              </w:rPr>
              <w:t>3</w:t>
            </w:r>
            <w:r w:rsidRPr="001D5DE2">
              <w:rPr>
                <w:lang w:val="zh-CN" w:eastAsia="zh-CN"/>
              </w:rPr>
              <w:t>）。</w:t>
            </w:r>
          </w:p>
          <w:p w:rsidR="00AF1CCA" w:rsidRPr="001D5DE2" w:rsidRDefault="00AF1CCA" w:rsidP="00041EFA">
            <w:pPr>
              <w:pStyle w:val="Normalnumber"/>
              <w:numPr>
                <w:ilvl w:val="0"/>
                <w:numId w:val="0"/>
              </w:numPr>
              <w:spacing w:after="0"/>
              <w:rPr>
                <w:rFonts w:eastAsia="MS Mincho"/>
                <w:lang w:eastAsia="zh-CN"/>
              </w:rPr>
            </w:pPr>
            <w:r w:rsidRPr="001D5DE2">
              <w:rPr>
                <w:lang w:val="zh-CN" w:eastAsia="zh-CN"/>
              </w:rPr>
              <w:t>此外，根据附录二表</w:t>
            </w:r>
            <w:r w:rsidRPr="001D5DE2">
              <w:rPr>
                <w:lang w:val="zh-CN" w:eastAsia="zh-CN"/>
              </w:rPr>
              <w:t>4</w:t>
            </w:r>
            <w:r w:rsidRPr="001D5DE2">
              <w:rPr>
                <w:lang w:val="zh-CN" w:eastAsia="zh-CN"/>
              </w:rPr>
              <w:t>：</w:t>
            </w:r>
          </w:p>
          <w:p w:rsidR="00AF1CCA" w:rsidRPr="001D5DE2" w:rsidRDefault="00AF1CCA" w:rsidP="00041EFA">
            <w:pPr>
              <w:pStyle w:val="Normalnumber"/>
              <w:numPr>
                <w:ilvl w:val="0"/>
                <w:numId w:val="0"/>
              </w:numPr>
              <w:tabs>
                <w:tab w:val="left" w:pos="1871"/>
              </w:tabs>
              <w:spacing w:after="0"/>
              <w:rPr>
                <w:rFonts w:eastAsia="MS Mincho"/>
                <w:lang w:eastAsia="zh-CN"/>
              </w:rPr>
            </w:pPr>
            <w:r w:rsidRPr="001D5DE2">
              <w:rPr>
                <w:lang w:val="zh-CN" w:eastAsia="zh-CN"/>
              </w:rPr>
              <w:t>该地点的秘书处</w:t>
            </w:r>
            <w:r w:rsidRPr="001D5DE2">
              <w:rPr>
                <w:rFonts w:hint="eastAsia"/>
                <w:lang w:val="zh-CN" w:eastAsia="zh-CN"/>
              </w:rPr>
              <w:t>运作</w:t>
            </w:r>
            <w:r w:rsidRPr="001D5DE2">
              <w:rPr>
                <w:lang w:val="zh-CN" w:eastAsia="zh-CN"/>
              </w:rPr>
              <w:t>费用</w:t>
            </w:r>
            <w:r w:rsidRPr="001D5DE2">
              <w:rPr>
                <w:rFonts w:hint="eastAsia"/>
                <w:lang w:val="zh-CN" w:eastAsia="zh-CN"/>
              </w:rPr>
              <w:t>估计</w:t>
            </w:r>
            <w:r w:rsidRPr="001D5DE2">
              <w:rPr>
                <w:lang w:val="zh-CN" w:eastAsia="zh-CN"/>
              </w:rPr>
              <w:t>为</w:t>
            </w:r>
            <w:r w:rsidRPr="001D5DE2">
              <w:rPr>
                <w:lang w:val="zh-CN" w:eastAsia="zh-CN"/>
              </w:rPr>
              <w:t>450 000</w:t>
            </w:r>
            <w:r w:rsidRPr="001D5DE2">
              <w:rPr>
                <w:lang w:val="zh-CN" w:eastAsia="zh-CN"/>
              </w:rPr>
              <w:t>美元</w:t>
            </w:r>
            <w:r w:rsidRPr="001D5DE2">
              <w:rPr>
                <w:lang w:val="zh-CN" w:eastAsia="zh-CN"/>
              </w:rPr>
              <w:t>/</w:t>
            </w:r>
            <w:r w:rsidRPr="001D5DE2">
              <w:rPr>
                <w:lang w:val="zh-CN" w:eastAsia="zh-CN"/>
              </w:rPr>
              <w:t>年；</w:t>
            </w:r>
          </w:p>
          <w:p w:rsidR="00AF1CCA" w:rsidRPr="005E3E86" w:rsidRDefault="00AF1CCA" w:rsidP="00041EFA">
            <w:pPr>
              <w:pStyle w:val="Normalnumber"/>
              <w:numPr>
                <w:ilvl w:val="0"/>
                <w:numId w:val="0"/>
              </w:numPr>
              <w:tabs>
                <w:tab w:val="left" w:pos="1871"/>
              </w:tabs>
              <w:spacing w:after="0"/>
              <w:rPr>
                <w:rFonts w:eastAsia="MS Mincho"/>
                <w:spacing w:val="-6"/>
                <w:lang w:eastAsia="zh-CN"/>
              </w:rPr>
            </w:pPr>
            <w:r w:rsidRPr="005E3E86">
              <w:rPr>
                <w:spacing w:val="-6"/>
                <w:lang w:val="zh-CN" w:eastAsia="zh-CN"/>
              </w:rPr>
              <w:t>蒙特利尔</w:t>
            </w:r>
            <w:r w:rsidRPr="005E3E86">
              <w:rPr>
                <w:rFonts w:hint="eastAsia"/>
                <w:spacing w:val="-6"/>
                <w:lang w:val="zh-CN" w:eastAsia="zh-CN"/>
              </w:rPr>
              <w:t>举行</w:t>
            </w:r>
            <w:r w:rsidRPr="005E3E86">
              <w:rPr>
                <w:spacing w:val="-6"/>
                <w:lang w:val="zh-CN" w:eastAsia="zh-CN"/>
              </w:rPr>
              <w:t>缔约方大会会议的费用</w:t>
            </w:r>
            <w:r w:rsidRPr="005E3E86">
              <w:rPr>
                <w:rFonts w:hint="eastAsia"/>
                <w:spacing w:val="-6"/>
                <w:lang w:val="zh-CN" w:eastAsia="zh-CN"/>
              </w:rPr>
              <w:t>估计</w:t>
            </w:r>
            <w:r w:rsidRPr="005E3E86">
              <w:rPr>
                <w:spacing w:val="-6"/>
                <w:lang w:val="zh-CN" w:eastAsia="zh-CN"/>
              </w:rPr>
              <w:t>为</w:t>
            </w:r>
            <w:r w:rsidRPr="005E3E86">
              <w:rPr>
                <w:spacing w:val="-6"/>
                <w:lang w:val="zh-CN" w:eastAsia="zh-CN"/>
              </w:rPr>
              <w:t>980 000</w:t>
            </w:r>
            <w:r w:rsidRPr="005E3E86">
              <w:rPr>
                <w:spacing w:val="-6"/>
                <w:lang w:val="zh-CN" w:eastAsia="zh-CN"/>
              </w:rPr>
              <w:t>美元</w:t>
            </w:r>
            <w:r w:rsidRPr="005E3E86">
              <w:rPr>
                <w:spacing w:val="-6"/>
                <w:lang w:val="zh-CN" w:eastAsia="zh-CN"/>
              </w:rPr>
              <w:t>/</w:t>
            </w:r>
            <w:r w:rsidRPr="005E3E86">
              <w:rPr>
                <w:spacing w:val="-6"/>
                <w:lang w:val="zh-CN" w:eastAsia="zh-CN"/>
              </w:rPr>
              <w:t>次；</w:t>
            </w:r>
          </w:p>
          <w:p w:rsidR="00AF1CCA" w:rsidRPr="001D5DE2" w:rsidRDefault="00AF1CCA" w:rsidP="00041EFA">
            <w:pPr>
              <w:pStyle w:val="Normalnumber"/>
              <w:numPr>
                <w:ilvl w:val="0"/>
                <w:numId w:val="0"/>
              </w:numPr>
              <w:tabs>
                <w:tab w:val="left" w:pos="1871"/>
              </w:tabs>
              <w:spacing w:after="0"/>
              <w:rPr>
                <w:rFonts w:eastAsia="MS Mincho"/>
                <w:lang w:eastAsia="zh-CN"/>
              </w:rPr>
            </w:pPr>
            <w:r w:rsidRPr="001D5DE2">
              <w:rPr>
                <w:lang w:val="zh-CN" w:eastAsia="zh-CN"/>
              </w:rPr>
              <w:t>2018-2019</w:t>
            </w:r>
            <w:r w:rsidRPr="001D5DE2">
              <w:rPr>
                <w:lang w:val="zh-CN" w:eastAsia="zh-CN"/>
              </w:rPr>
              <w:t>两年期工作人员赴日内瓦参加化学品和废物会议的差旅费估计约为</w:t>
            </w:r>
            <w:r w:rsidRPr="001D5DE2">
              <w:rPr>
                <w:lang w:val="zh-CN" w:eastAsia="zh-CN"/>
              </w:rPr>
              <w:t>40 000</w:t>
            </w:r>
            <w:r w:rsidRPr="001D5DE2">
              <w:rPr>
                <w:lang w:val="zh-CN" w:eastAsia="zh-CN"/>
              </w:rPr>
              <w:t>美元。</w:t>
            </w:r>
          </w:p>
          <w:p w:rsidR="00AF1CCA" w:rsidRPr="001D5DE2" w:rsidRDefault="00AF1CCA" w:rsidP="00826ECF">
            <w:pPr>
              <w:pStyle w:val="Normalnumber"/>
              <w:numPr>
                <w:ilvl w:val="0"/>
                <w:numId w:val="0"/>
              </w:numPr>
              <w:tabs>
                <w:tab w:val="left" w:pos="1871"/>
              </w:tabs>
              <w:spacing w:after="0"/>
              <w:rPr>
                <w:lang w:eastAsia="zh-CN"/>
              </w:rPr>
            </w:pPr>
            <w:r w:rsidRPr="001D5DE2">
              <w:rPr>
                <w:lang w:val="zh-CN" w:eastAsia="zh-CN"/>
              </w:rPr>
              <w:t>受资助技术代表赴蒙特利尔参加缔约方大会会议的差旅费</w:t>
            </w:r>
            <w:r w:rsidR="00826ECF">
              <w:rPr>
                <w:lang w:val="zh-CN" w:eastAsia="zh-CN"/>
              </w:rPr>
              <w:t>估计</w:t>
            </w:r>
            <w:r w:rsidRPr="001D5DE2">
              <w:rPr>
                <w:lang w:val="zh-CN" w:eastAsia="zh-CN"/>
              </w:rPr>
              <w:t>约为</w:t>
            </w:r>
            <w:r w:rsidRPr="001D5DE2">
              <w:rPr>
                <w:lang w:val="zh-CN" w:eastAsia="zh-CN"/>
              </w:rPr>
              <w:t>670 000</w:t>
            </w:r>
            <w:r w:rsidRPr="001D5DE2">
              <w:rPr>
                <w:lang w:val="zh-CN" w:eastAsia="zh-CN"/>
              </w:rPr>
              <w:t>美元</w:t>
            </w:r>
            <w:r w:rsidRPr="001D5DE2">
              <w:rPr>
                <w:lang w:val="zh-CN" w:eastAsia="zh-CN"/>
              </w:rPr>
              <w:t>/</w:t>
            </w:r>
            <w:r w:rsidRPr="001D5DE2">
              <w:rPr>
                <w:lang w:val="zh-CN" w:eastAsia="zh-CN"/>
              </w:rPr>
              <w:t>次。</w:t>
            </w:r>
          </w:p>
        </w:tc>
      </w:tr>
    </w:tbl>
    <w:p w:rsidR="00F82C37" w:rsidRPr="002F0D8E" w:rsidRDefault="00F82C37" w:rsidP="00AF1CCA">
      <w:pPr>
        <w:pStyle w:val="Normal-pool"/>
        <w:rPr>
          <w:rFonts w:eastAsia="MS Mincho"/>
          <w:lang w:eastAsia="zh-CN"/>
        </w:rPr>
      </w:pPr>
    </w:p>
    <w:p w:rsidR="00AF1CCA" w:rsidRPr="0043519E" w:rsidRDefault="00F82C37" w:rsidP="0038560E">
      <w:pPr>
        <w:pStyle w:val="ZZAnxheader"/>
        <w:spacing w:after="240"/>
        <w:ind w:left="1247" w:hanging="1247"/>
        <w:outlineLvl w:val="0"/>
        <w:rPr>
          <w:rFonts w:eastAsia="黑体"/>
          <w:sz w:val="28"/>
          <w:szCs w:val="28"/>
          <w:lang w:eastAsia="zh-CN"/>
        </w:rPr>
      </w:pPr>
      <w:r w:rsidRPr="002F0D8E">
        <w:rPr>
          <w:rFonts w:eastAsia="MS Mincho"/>
          <w:lang w:eastAsia="zh-CN"/>
        </w:rPr>
        <w:br w:type="page"/>
      </w:r>
      <w:r w:rsidR="00AF1CCA" w:rsidRPr="0043519E">
        <w:rPr>
          <w:rFonts w:eastAsia="黑体" w:hAnsi="黑体"/>
          <w:sz w:val="28"/>
          <w:szCs w:val="28"/>
          <w:lang w:val="zh-CN" w:eastAsia="zh-CN"/>
        </w:rPr>
        <w:lastRenderedPageBreak/>
        <w:t>附录一</w:t>
      </w:r>
    </w:p>
    <w:p w:rsidR="00AF1CCA" w:rsidRPr="003A6D17" w:rsidRDefault="00AF1CCA" w:rsidP="00AF1CCA">
      <w:pPr>
        <w:pStyle w:val="ZZAnxtitle"/>
        <w:outlineLvl w:val="0"/>
        <w:rPr>
          <w:rFonts w:eastAsia="黑体"/>
          <w:sz w:val="28"/>
          <w:szCs w:val="28"/>
          <w:lang w:eastAsia="zh-CN"/>
        </w:rPr>
      </w:pPr>
      <w:r w:rsidRPr="003A6D17">
        <w:rPr>
          <w:rFonts w:eastAsia="黑体" w:hAnsi="黑体"/>
          <w:sz w:val="28"/>
          <w:szCs w:val="28"/>
          <w:lang w:val="zh-CN" w:eastAsia="zh-CN"/>
        </w:rPr>
        <w:t>水俣公约秘书处的职能</w:t>
      </w:r>
    </w:p>
    <w:p w:rsidR="00AF1CCA" w:rsidRPr="0043519E" w:rsidRDefault="00AF1CCA" w:rsidP="00C10BAE">
      <w:pPr>
        <w:pStyle w:val="Normal-pool"/>
        <w:numPr>
          <w:ilvl w:val="0"/>
          <w:numId w:val="11"/>
        </w:numPr>
        <w:tabs>
          <w:tab w:val="clear" w:pos="1247"/>
          <w:tab w:val="clear" w:pos="1814"/>
          <w:tab w:val="clear" w:pos="2381"/>
          <w:tab w:val="clear" w:pos="2948"/>
          <w:tab w:val="clear" w:pos="3515"/>
          <w:tab w:val="clear" w:pos="4082"/>
          <w:tab w:val="left" w:pos="624"/>
        </w:tabs>
        <w:spacing w:after="120"/>
        <w:ind w:left="1247" w:firstLine="0"/>
        <w:jc w:val="both"/>
        <w:rPr>
          <w:rFonts w:eastAsia="MS Mincho"/>
          <w:sz w:val="24"/>
          <w:szCs w:val="24"/>
          <w:lang w:eastAsia="zh-CN"/>
        </w:rPr>
      </w:pPr>
      <w:r w:rsidRPr="0043519E">
        <w:rPr>
          <w:sz w:val="24"/>
          <w:szCs w:val="24"/>
          <w:lang w:val="zh-CN" w:eastAsia="zh-CN"/>
        </w:rPr>
        <w:t>在</w:t>
      </w:r>
      <w:r w:rsidRPr="0043519E">
        <w:rPr>
          <w:rFonts w:hint="eastAsia"/>
          <w:sz w:val="24"/>
          <w:szCs w:val="24"/>
          <w:lang w:val="zh-CN" w:eastAsia="zh-CN"/>
        </w:rPr>
        <w:t>考虑</w:t>
      </w:r>
      <w:r w:rsidRPr="0043519E">
        <w:rPr>
          <w:sz w:val="24"/>
          <w:szCs w:val="24"/>
          <w:lang w:val="zh-CN" w:eastAsia="zh-CN"/>
        </w:rPr>
        <w:t>联合国环境规划署（环境署）执行主任</w:t>
      </w:r>
      <w:r w:rsidRPr="0043519E">
        <w:rPr>
          <w:rFonts w:hint="eastAsia"/>
          <w:sz w:val="24"/>
          <w:szCs w:val="24"/>
          <w:lang w:val="zh-CN" w:eastAsia="zh-CN"/>
        </w:rPr>
        <w:t>如何</w:t>
      </w:r>
      <w:r w:rsidRPr="0043519E">
        <w:rPr>
          <w:sz w:val="24"/>
          <w:szCs w:val="24"/>
          <w:lang w:val="zh-CN" w:eastAsia="zh-CN"/>
        </w:rPr>
        <w:t>规定常设秘书处职能时，将《公约》的预期要求作为依据。对此类要求的说明见下文。该说明按照第</w:t>
      </w:r>
      <w:r w:rsidRPr="0043519E">
        <w:rPr>
          <w:sz w:val="24"/>
          <w:szCs w:val="24"/>
          <w:lang w:val="zh-CN" w:eastAsia="zh-CN"/>
        </w:rPr>
        <w:t>24</w:t>
      </w:r>
      <w:r w:rsidRPr="0043519E">
        <w:rPr>
          <w:sz w:val="24"/>
          <w:szCs w:val="24"/>
          <w:lang w:val="zh-CN" w:eastAsia="zh-CN"/>
        </w:rPr>
        <w:t>条中规定的职能，介绍了《公约》在今后几年预计</w:t>
      </w:r>
      <w:r w:rsidRPr="0043519E">
        <w:rPr>
          <w:rFonts w:hint="eastAsia"/>
          <w:sz w:val="24"/>
          <w:szCs w:val="24"/>
          <w:lang w:val="zh-CN" w:eastAsia="zh-CN"/>
        </w:rPr>
        <w:t>依据《</w:t>
      </w:r>
      <w:r w:rsidRPr="0043519E">
        <w:rPr>
          <w:sz w:val="24"/>
          <w:szCs w:val="24"/>
          <w:lang w:val="zh-CN" w:eastAsia="zh-CN"/>
        </w:rPr>
        <w:t>公约》</w:t>
      </w:r>
      <w:r w:rsidRPr="0043519E">
        <w:rPr>
          <w:rFonts w:hint="eastAsia"/>
          <w:sz w:val="24"/>
          <w:szCs w:val="24"/>
          <w:lang w:val="zh-CN" w:eastAsia="zh-CN"/>
        </w:rPr>
        <w:t>案文</w:t>
      </w:r>
      <w:r w:rsidRPr="0043519E">
        <w:rPr>
          <w:sz w:val="24"/>
          <w:szCs w:val="24"/>
          <w:lang w:val="zh-CN" w:eastAsia="zh-CN"/>
        </w:rPr>
        <w:t>规定开展的工作以及预期将由缔约方大会第一次会议</w:t>
      </w:r>
      <w:r w:rsidRPr="0043519E">
        <w:rPr>
          <w:rFonts w:hint="eastAsia"/>
          <w:sz w:val="24"/>
          <w:szCs w:val="24"/>
          <w:lang w:val="zh-CN" w:eastAsia="zh-CN"/>
        </w:rPr>
        <w:t>作出</w:t>
      </w:r>
      <w:r w:rsidRPr="0043519E">
        <w:rPr>
          <w:sz w:val="24"/>
          <w:szCs w:val="24"/>
          <w:lang w:val="zh-CN" w:eastAsia="zh-CN"/>
        </w:rPr>
        <w:t>的决定。虽然说明介绍了《公约》在未来几年内的所有工作领域，关于</w:t>
      </w:r>
      <w:r w:rsidRPr="0043519E">
        <w:rPr>
          <w:sz w:val="24"/>
          <w:szCs w:val="24"/>
          <w:lang w:val="zh-CN" w:eastAsia="zh-CN"/>
        </w:rPr>
        <w:t>2018-2019</w:t>
      </w:r>
      <w:r w:rsidRPr="0043519E">
        <w:rPr>
          <w:sz w:val="24"/>
          <w:szCs w:val="24"/>
          <w:lang w:val="zh-CN" w:eastAsia="zh-CN"/>
        </w:rPr>
        <w:t>年期间秘书处的工作方案和预算的秘书处</w:t>
      </w:r>
      <w:r w:rsidR="00394D04" w:rsidRPr="0043519E">
        <w:rPr>
          <w:sz w:val="24"/>
          <w:szCs w:val="24"/>
          <w:lang w:val="zh-CN" w:eastAsia="zh-CN"/>
        </w:rPr>
        <w:t>的</w:t>
      </w:r>
      <w:r w:rsidRPr="0043519E">
        <w:rPr>
          <w:sz w:val="24"/>
          <w:szCs w:val="24"/>
          <w:lang w:val="zh-CN" w:eastAsia="zh-CN"/>
        </w:rPr>
        <w:t>说明（</w:t>
      </w:r>
      <w:r w:rsidRPr="0043519E">
        <w:rPr>
          <w:rFonts w:eastAsia="MS Mincho"/>
          <w:sz w:val="24"/>
          <w:szCs w:val="24"/>
          <w:lang w:eastAsia="zh-CN"/>
        </w:rPr>
        <w:t>UNEP/MC/COP.1/21</w:t>
      </w:r>
      <w:r w:rsidRPr="0043519E">
        <w:rPr>
          <w:sz w:val="24"/>
          <w:szCs w:val="24"/>
          <w:lang w:val="zh-CN" w:eastAsia="zh-CN"/>
        </w:rPr>
        <w:t>）描述了秘书处在其运作的第一个两年期</w:t>
      </w:r>
      <w:r w:rsidRPr="0043519E">
        <w:rPr>
          <w:rFonts w:hint="eastAsia"/>
          <w:sz w:val="24"/>
          <w:szCs w:val="24"/>
          <w:lang w:val="zh-CN" w:eastAsia="zh-CN"/>
        </w:rPr>
        <w:t>内开展</w:t>
      </w:r>
      <w:r w:rsidRPr="0043519E">
        <w:rPr>
          <w:sz w:val="24"/>
          <w:szCs w:val="24"/>
          <w:lang w:val="zh-CN" w:eastAsia="zh-CN"/>
        </w:rPr>
        <w:t>的工作。</w:t>
      </w:r>
    </w:p>
    <w:p w:rsidR="00AF1CCA" w:rsidRPr="0043519E" w:rsidRDefault="00C10BAE" w:rsidP="00C10BAE">
      <w:pPr>
        <w:pStyle w:val="CH2"/>
        <w:jc w:val="both"/>
        <w:rPr>
          <w:rFonts w:eastAsia="黑体"/>
          <w:color w:val="7030A0"/>
          <w:szCs w:val="24"/>
          <w:lang w:eastAsia="zh-CN"/>
        </w:rPr>
      </w:pPr>
      <w:r>
        <w:rPr>
          <w:rFonts w:eastAsia="黑体" w:hint="eastAsia"/>
          <w:szCs w:val="24"/>
          <w:lang w:val="zh-CN" w:eastAsia="zh-CN"/>
        </w:rPr>
        <w:tab/>
      </w:r>
      <w:r w:rsidR="00AF1CCA" w:rsidRPr="0043519E">
        <w:rPr>
          <w:rFonts w:eastAsia="黑体"/>
          <w:szCs w:val="24"/>
          <w:lang w:val="zh-CN" w:eastAsia="zh-CN"/>
        </w:rPr>
        <w:t>A.</w:t>
      </w:r>
      <w:r w:rsidR="00AF1CCA" w:rsidRPr="0043519E">
        <w:rPr>
          <w:rFonts w:eastAsia="黑体"/>
          <w:szCs w:val="24"/>
          <w:lang w:val="zh-CN" w:eastAsia="zh-CN"/>
        </w:rPr>
        <w:tab/>
      </w:r>
      <w:r w:rsidR="00AF1CCA" w:rsidRPr="0043519E">
        <w:rPr>
          <w:rFonts w:eastAsia="黑体" w:hAnsi="黑体"/>
          <w:szCs w:val="24"/>
          <w:lang w:val="zh-CN" w:eastAsia="zh-CN"/>
        </w:rPr>
        <w:t>为缔约方大会及其附属机构的会议作出安排，并为之提供所需的服务</w:t>
      </w:r>
    </w:p>
    <w:p w:rsidR="00AF1CCA" w:rsidRPr="0043519E" w:rsidRDefault="00AF1CCA" w:rsidP="00C10BAE">
      <w:pPr>
        <w:pStyle w:val="Normal-pool"/>
        <w:numPr>
          <w:ilvl w:val="0"/>
          <w:numId w:val="11"/>
        </w:numPr>
        <w:tabs>
          <w:tab w:val="clear" w:pos="1247"/>
          <w:tab w:val="clear" w:pos="1814"/>
          <w:tab w:val="clear" w:pos="2381"/>
          <w:tab w:val="clear" w:pos="2948"/>
          <w:tab w:val="clear" w:pos="3515"/>
          <w:tab w:val="clear" w:pos="4082"/>
          <w:tab w:val="left" w:pos="624"/>
        </w:tabs>
        <w:spacing w:after="120"/>
        <w:ind w:left="1247" w:firstLine="0"/>
        <w:jc w:val="both"/>
        <w:rPr>
          <w:rFonts w:eastAsia="MS Mincho"/>
          <w:color w:val="7030A0"/>
          <w:sz w:val="24"/>
          <w:szCs w:val="24"/>
          <w:lang w:eastAsia="zh-CN"/>
        </w:rPr>
      </w:pPr>
      <w:r w:rsidRPr="0043519E">
        <w:rPr>
          <w:sz w:val="24"/>
          <w:szCs w:val="24"/>
          <w:lang w:val="zh-CN" w:eastAsia="zh-CN"/>
        </w:rPr>
        <w:t>尽管尚未讨论细节，但预计缔约方将要求最初几年每年召开缔约方大会，以便能够尽快通过在第一次会议上未能通过的指导文件。巴塞尔、鹿特丹和斯德哥尔摩公约的经验表明，前三次缔约方大会可能是年度会议，之后缔约方可能决定将会议周期改为两年。不过，缔约方可能根据将要开展的工作，决定可视情况降低会议频率。有些缔约方大会会议可能包括高级别会议</w:t>
      </w:r>
      <w:r w:rsidR="00085A97" w:rsidRPr="0043519E">
        <w:rPr>
          <w:rFonts w:hint="eastAsia"/>
          <w:sz w:val="24"/>
          <w:szCs w:val="24"/>
          <w:lang w:val="zh-CN" w:eastAsia="zh-CN"/>
        </w:rPr>
        <w:t>部分</w:t>
      </w:r>
      <w:r w:rsidRPr="0043519E">
        <w:rPr>
          <w:sz w:val="24"/>
          <w:szCs w:val="24"/>
          <w:lang w:val="zh-CN" w:eastAsia="zh-CN"/>
        </w:rPr>
        <w:t>。</w:t>
      </w:r>
    </w:p>
    <w:p w:rsidR="00AF1CCA" w:rsidRPr="0043519E" w:rsidRDefault="00AF1CCA" w:rsidP="00C10BAE">
      <w:pPr>
        <w:pStyle w:val="Normal-pool"/>
        <w:numPr>
          <w:ilvl w:val="0"/>
          <w:numId w:val="11"/>
        </w:numPr>
        <w:tabs>
          <w:tab w:val="clear" w:pos="1247"/>
          <w:tab w:val="clear" w:pos="1814"/>
          <w:tab w:val="clear" w:pos="2381"/>
          <w:tab w:val="clear" w:pos="2948"/>
          <w:tab w:val="clear" w:pos="3515"/>
          <w:tab w:val="clear" w:pos="4082"/>
          <w:tab w:val="left" w:pos="624"/>
        </w:tabs>
        <w:spacing w:after="120"/>
        <w:ind w:left="1247" w:firstLine="0"/>
        <w:jc w:val="both"/>
        <w:rPr>
          <w:rFonts w:eastAsia="MS Mincho"/>
          <w:color w:val="7030A0"/>
          <w:sz w:val="24"/>
          <w:szCs w:val="24"/>
          <w:lang w:eastAsia="zh-CN"/>
        </w:rPr>
      </w:pPr>
      <w:r w:rsidRPr="0043519E">
        <w:rPr>
          <w:sz w:val="24"/>
          <w:szCs w:val="24"/>
          <w:lang w:val="zh-CN" w:eastAsia="zh-CN"/>
        </w:rPr>
        <w:t>此外，缔约方大会第一次会议将确定在闭会期间召开会议的履约与遵约委员会成员，并且需要讨论议事规则并启动工作。委员会规模不需要很大（</w:t>
      </w:r>
      <w:r w:rsidRPr="0043519E">
        <w:rPr>
          <w:sz w:val="24"/>
          <w:szCs w:val="24"/>
          <w:lang w:val="zh-CN" w:eastAsia="zh-CN"/>
        </w:rPr>
        <w:t>15</w:t>
      </w:r>
      <w:r w:rsidRPr="0043519E">
        <w:rPr>
          <w:sz w:val="24"/>
          <w:szCs w:val="24"/>
          <w:lang w:val="zh-CN" w:eastAsia="zh-CN"/>
        </w:rPr>
        <w:t>位成员）。在缔约方大会第一次</w:t>
      </w:r>
      <w:r w:rsidRPr="0043519E">
        <w:rPr>
          <w:rFonts w:hint="eastAsia"/>
          <w:sz w:val="24"/>
          <w:szCs w:val="24"/>
          <w:lang w:val="zh-CN" w:eastAsia="zh-CN"/>
        </w:rPr>
        <w:t>会议上可能设立公约的其他附属机构，其也需要获得秘书处服务。</w:t>
      </w:r>
    </w:p>
    <w:p w:rsidR="00AF1CCA" w:rsidRPr="0043519E" w:rsidRDefault="00AF1CCA" w:rsidP="00C10BAE">
      <w:pPr>
        <w:pStyle w:val="Normal-pool"/>
        <w:numPr>
          <w:ilvl w:val="0"/>
          <w:numId w:val="11"/>
        </w:numPr>
        <w:tabs>
          <w:tab w:val="clear" w:pos="1247"/>
          <w:tab w:val="clear" w:pos="1814"/>
          <w:tab w:val="clear" w:pos="2381"/>
          <w:tab w:val="clear" w:pos="2948"/>
          <w:tab w:val="clear" w:pos="3515"/>
          <w:tab w:val="clear" w:pos="4082"/>
          <w:tab w:val="left" w:pos="624"/>
        </w:tabs>
        <w:spacing w:after="120"/>
        <w:ind w:left="1247" w:firstLine="0"/>
        <w:jc w:val="both"/>
        <w:rPr>
          <w:rFonts w:eastAsia="MS Mincho"/>
          <w:color w:val="7030A0"/>
          <w:sz w:val="24"/>
          <w:szCs w:val="24"/>
          <w:lang w:eastAsia="zh-CN"/>
        </w:rPr>
      </w:pPr>
      <w:r w:rsidRPr="0043519E">
        <w:rPr>
          <w:rFonts w:hint="eastAsia"/>
          <w:sz w:val="24"/>
          <w:szCs w:val="24"/>
          <w:lang w:val="zh-CN" w:eastAsia="zh-CN"/>
        </w:rPr>
        <w:t>秘书处为缔约方大会</w:t>
      </w:r>
      <w:r w:rsidR="00826ECF">
        <w:rPr>
          <w:rFonts w:hint="eastAsia"/>
          <w:sz w:val="24"/>
          <w:szCs w:val="24"/>
          <w:lang w:val="zh-CN" w:eastAsia="zh-CN"/>
        </w:rPr>
        <w:t>会议</w:t>
      </w:r>
      <w:r w:rsidRPr="0043519E">
        <w:rPr>
          <w:rFonts w:hint="eastAsia"/>
          <w:sz w:val="24"/>
          <w:szCs w:val="24"/>
          <w:lang w:val="zh-CN" w:eastAsia="zh-CN"/>
        </w:rPr>
        <w:t>及其附属机构</w:t>
      </w:r>
      <w:r w:rsidR="00826ECF">
        <w:rPr>
          <w:rFonts w:hint="eastAsia"/>
          <w:sz w:val="24"/>
          <w:szCs w:val="24"/>
          <w:lang w:val="zh-CN" w:eastAsia="zh-CN"/>
        </w:rPr>
        <w:t>的会议</w:t>
      </w:r>
      <w:r w:rsidRPr="0043519E">
        <w:rPr>
          <w:rFonts w:hint="eastAsia"/>
          <w:sz w:val="24"/>
          <w:szCs w:val="24"/>
          <w:lang w:val="zh-CN" w:eastAsia="zh-CN"/>
        </w:rPr>
        <w:t>作出的一般安排包括向各缔约方和观察员（包括各国、政府间组织和非政府组织）发出邀请函；汇编与会人员名单；可能与会议东道国谈判达成法律文书（如果会议在日内瓦、内罗毕或曼谷等联合国总部以外的会场举行）；为来自发展中国家和经济转型国家缔约方的受资助与会者安排行程和支付每日生活津贴，包括协助申请护照和调动资源以支持此类行程；预订会议设施，包括所有后勤安排，例如提供安保、设置会议室、要求为会议提供适当的技术支持、会外活动和展览、传媒与外联；以及在地方一级作出安排，包括在总部以外的工作地点（确定适当的酒店）。</w:t>
      </w:r>
    </w:p>
    <w:p w:rsidR="00AF1CCA" w:rsidRPr="0043519E" w:rsidRDefault="00AF1CCA" w:rsidP="00C10BAE">
      <w:pPr>
        <w:pStyle w:val="Normal-pool"/>
        <w:numPr>
          <w:ilvl w:val="0"/>
          <w:numId w:val="11"/>
        </w:numPr>
        <w:tabs>
          <w:tab w:val="clear" w:pos="1247"/>
          <w:tab w:val="clear" w:pos="1814"/>
          <w:tab w:val="clear" w:pos="2381"/>
          <w:tab w:val="clear" w:pos="2948"/>
          <w:tab w:val="clear" w:pos="3515"/>
          <w:tab w:val="clear" w:pos="4082"/>
          <w:tab w:val="left" w:pos="624"/>
        </w:tabs>
        <w:spacing w:after="120"/>
        <w:ind w:left="1247" w:firstLine="0"/>
        <w:jc w:val="both"/>
        <w:rPr>
          <w:rFonts w:eastAsia="MS Mincho"/>
          <w:color w:val="7030A0"/>
          <w:sz w:val="24"/>
          <w:szCs w:val="24"/>
          <w:lang w:eastAsia="zh-CN"/>
        </w:rPr>
      </w:pPr>
      <w:r w:rsidRPr="0043519E">
        <w:rPr>
          <w:rFonts w:hint="eastAsia"/>
          <w:sz w:val="24"/>
          <w:szCs w:val="24"/>
          <w:lang w:val="zh-CN" w:eastAsia="zh-CN"/>
        </w:rPr>
        <w:t>在技术层面，秘书处负责编制所有会议文件，包括与相关行为体联络和协调，以及与会议服务部门合作以确保及时提供经编辑和翻译的文件。</w:t>
      </w:r>
    </w:p>
    <w:p w:rsidR="00AF1CCA" w:rsidRPr="0043519E" w:rsidRDefault="00AF1CCA" w:rsidP="00C10BAE">
      <w:pPr>
        <w:pStyle w:val="Normal-pool"/>
        <w:numPr>
          <w:ilvl w:val="0"/>
          <w:numId w:val="11"/>
        </w:numPr>
        <w:tabs>
          <w:tab w:val="clear" w:pos="1247"/>
          <w:tab w:val="clear" w:pos="1814"/>
          <w:tab w:val="clear" w:pos="2381"/>
          <w:tab w:val="clear" w:pos="2948"/>
          <w:tab w:val="clear" w:pos="3515"/>
          <w:tab w:val="clear" w:pos="4082"/>
          <w:tab w:val="left" w:pos="624"/>
        </w:tabs>
        <w:spacing w:after="120"/>
        <w:ind w:left="1247" w:firstLine="0"/>
        <w:jc w:val="both"/>
        <w:rPr>
          <w:rFonts w:eastAsia="MS Mincho"/>
          <w:color w:val="7030A0"/>
          <w:sz w:val="24"/>
          <w:szCs w:val="24"/>
          <w:lang w:eastAsia="zh-CN"/>
        </w:rPr>
      </w:pPr>
      <w:r w:rsidRPr="0043519E">
        <w:rPr>
          <w:rFonts w:hint="eastAsia"/>
          <w:sz w:val="24"/>
          <w:szCs w:val="24"/>
          <w:lang w:val="zh-CN" w:eastAsia="zh-CN"/>
        </w:rPr>
        <w:t>对于高级别会议，可能作出特殊安排以支持高级别代表（如部长级官员）出席，包括正式出访邀请及前往会场的交通安排。</w:t>
      </w:r>
    </w:p>
    <w:p w:rsidR="00AF1CCA" w:rsidRPr="0043519E" w:rsidRDefault="00C10BAE" w:rsidP="00C10BAE">
      <w:pPr>
        <w:pStyle w:val="CH2"/>
        <w:jc w:val="both"/>
        <w:rPr>
          <w:rFonts w:eastAsia="黑体"/>
          <w:color w:val="7030A0"/>
          <w:szCs w:val="24"/>
          <w:lang w:eastAsia="zh-CN"/>
        </w:rPr>
      </w:pPr>
      <w:r>
        <w:rPr>
          <w:rFonts w:eastAsia="黑体" w:hint="eastAsia"/>
          <w:szCs w:val="24"/>
          <w:lang w:val="zh-CN" w:eastAsia="zh-CN"/>
        </w:rPr>
        <w:tab/>
      </w:r>
      <w:r w:rsidR="00AF1CCA" w:rsidRPr="0043519E">
        <w:rPr>
          <w:rFonts w:eastAsia="黑体"/>
          <w:szCs w:val="24"/>
          <w:lang w:val="zh-CN" w:eastAsia="zh-CN"/>
        </w:rPr>
        <w:t>B.</w:t>
      </w:r>
      <w:r w:rsidR="00AF1CCA" w:rsidRPr="0043519E">
        <w:rPr>
          <w:rFonts w:eastAsia="黑体"/>
          <w:szCs w:val="24"/>
          <w:lang w:val="zh-CN" w:eastAsia="zh-CN"/>
        </w:rPr>
        <w:tab/>
      </w:r>
      <w:r w:rsidR="00AF1CCA" w:rsidRPr="0043519E">
        <w:rPr>
          <w:rFonts w:eastAsia="黑体" w:hAnsi="黑体"/>
          <w:szCs w:val="24"/>
          <w:lang w:val="zh-CN" w:eastAsia="zh-CN"/>
        </w:rPr>
        <w:t>应请求为协助缔约方，特别是发展中国家缔约方和经济转型国家缔约方执行《公约》提供便利</w:t>
      </w:r>
    </w:p>
    <w:p w:rsidR="00AF1CCA" w:rsidRPr="0043519E" w:rsidRDefault="00AF1CCA" w:rsidP="00C10BAE">
      <w:pPr>
        <w:pStyle w:val="Normal-pool"/>
        <w:numPr>
          <w:ilvl w:val="0"/>
          <w:numId w:val="11"/>
        </w:numPr>
        <w:tabs>
          <w:tab w:val="clear" w:pos="1247"/>
          <w:tab w:val="clear" w:pos="1814"/>
          <w:tab w:val="clear" w:pos="2381"/>
          <w:tab w:val="clear" w:pos="2948"/>
          <w:tab w:val="clear" w:pos="3515"/>
          <w:tab w:val="clear" w:pos="4082"/>
          <w:tab w:val="left" w:pos="624"/>
        </w:tabs>
        <w:spacing w:after="120"/>
        <w:ind w:left="1247" w:firstLine="0"/>
        <w:jc w:val="both"/>
        <w:rPr>
          <w:rFonts w:eastAsia="MS Mincho"/>
          <w:color w:val="7030A0"/>
          <w:sz w:val="24"/>
          <w:szCs w:val="24"/>
          <w:lang w:eastAsia="zh-CN"/>
        </w:rPr>
      </w:pPr>
      <w:r w:rsidRPr="0043519E">
        <w:rPr>
          <w:sz w:val="24"/>
          <w:szCs w:val="24"/>
          <w:lang w:val="zh-CN" w:eastAsia="zh-CN"/>
        </w:rPr>
        <w:t>需要开展能力建设和技术援助工作以支持各缔约方努力全面执行《公约》，以及支持非</w:t>
      </w:r>
      <w:r w:rsidRPr="0043519E">
        <w:rPr>
          <w:rFonts w:hint="eastAsia"/>
          <w:sz w:val="24"/>
          <w:szCs w:val="24"/>
          <w:lang w:val="zh-CN" w:eastAsia="zh-CN"/>
        </w:rPr>
        <w:t>缔约方尽早</w:t>
      </w:r>
      <w:r w:rsidR="00826ECF" w:rsidRPr="0043519E">
        <w:rPr>
          <w:rFonts w:hint="eastAsia"/>
          <w:sz w:val="24"/>
          <w:szCs w:val="24"/>
          <w:lang w:val="zh-CN" w:eastAsia="zh-CN"/>
        </w:rPr>
        <w:t>批准</w:t>
      </w:r>
      <w:r w:rsidR="00826ECF">
        <w:rPr>
          <w:rFonts w:hint="eastAsia"/>
          <w:sz w:val="24"/>
          <w:szCs w:val="24"/>
          <w:lang w:val="zh-CN" w:eastAsia="zh-CN"/>
        </w:rPr>
        <w:t>和</w:t>
      </w:r>
      <w:r w:rsidRPr="0043519E">
        <w:rPr>
          <w:rFonts w:hint="eastAsia"/>
          <w:sz w:val="24"/>
          <w:szCs w:val="24"/>
          <w:lang w:val="zh-CN" w:eastAsia="zh-CN"/>
        </w:rPr>
        <w:t>执行《公约》。预计这项工作将重点关注通过在全球环境基金（全环基金）之下开展的水俣初始评估工作查明的各项需求。</w:t>
      </w:r>
    </w:p>
    <w:p w:rsidR="00AF1CCA" w:rsidRPr="0043519E" w:rsidRDefault="00AF1CCA" w:rsidP="00C10BAE">
      <w:pPr>
        <w:pStyle w:val="Normal-pool"/>
        <w:numPr>
          <w:ilvl w:val="0"/>
          <w:numId w:val="11"/>
        </w:numPr>
        <w:tabs>
          <w:tab w:val="clear" w:pos="1247"/>
          <w:tab w:val="clear" w:pos="1814"/>
          <w:tab w:val="clear" w:pos="2381"/>
          <w:tab w:val="clear" w:pos="2948"/>
          <w:tab w:val="clear" w:pos="3515"/>
          <w:tab w:val="clear" w:pos="4082"/>
          <w:tab w:val="left" w:pos="624"/>
        </w:tabs>
        <w:spacing w:after="120"/>
        <w:ind w:left="1247" w:firstLine="0"/>
        <w:jc w:val="both"/>
        <w:rPr>
          <w:rFonts w:eastAsia="MS Mincho"/>
          <w:color w:val="7030A0"/>
          <w:sz w:val="24"/>
          <w:szCs w:val="24"/>
          <w:lang w:eastAsia="zh-CN"/>
        </w:rPr>
      </w:pPr>
      <w:r w:rsidRPr="0043519E">
        <w:rPr>
          <w:rFonts w:hint="eastAsia"/>
          <w:sz w:val="24"/>
          <w:szCs w:val="24"/>
          <w:lang w:val="zh-CN" w:eastAsia="zh-CN"/>
        </w:rPr>
        <w:t>秘书处可能应请求就《公约》规定的所有义务开展工作，包括为涉及《公约》第</w:t>
      </w:r>
      <w:r w:rsidRPr="0043519E">
        <w:rPr>
          <w:sz w:val="24"/>
          <w:szCs w:val="24"/>
          <w:lang w:val="zh-CN" w:eastAsia="zh-CN"/>
        </w:rPr>
        <w:t>3</w:t>
      </w:r>
      <w:r w:rsidRPr="0043519E">
        <w:rPr>
          <w:rFonts w:hint="eastAsia"/>
          <w:sz w:val="24"/>
          <w:szCs w:val="24"/>
          <w:lang w:val="zh-CN" w:eastAsia="zh-CN"/>
        </w:rPr>
        <w:t>条的汞供应和贸易，以及涉及《公约》第</w:t>
      </w:r>
      <w:r w:rsidRPr="0043519E">
        <w:rPr>
          <w:sz w:val="24"/>
          <w:szCs w:val="24"/>
          <w:lang w:val="zh-CN" w:eastAsia="zh-CN"/>
        </w:rPr>
        <w:t>4</w:t>
      </w:r>
      <w:r w:rsidRPr="0043519E">
        <w:rPr>
          <w:rFonts w:hint="eastAsia"/>
          <w:sz w:val="24"/>
          <w:szCs w:val="24"/>
          <w:lang w:val="zh-CN" w:eastAsia="zh-CN"/>
        </w:rPr>
        <w:t>条的添汞产品贸易提供相关协助。</w:t>
      </w:r>
    </w:p>
    <w:p w:rsidR="00AF1CCA" w:rsidRPr="005E3E86" w:rsidRDefault="00AF1CCA" w:rsidP="00C156C9">
      <w:pPr>
        <w:pStyle w:val="Normal-pool"/>
        <w:numPr>
          <w:ilvl w:val="0"/>
          <w:numId w:val="11"/>
        </w:numPr>
        <w:tabs>
          <w:tab w:val="clear" w:pos="1247"/>
          <w:tab w:val="clear" w:pos="1814"/>
          <w:tab w:val="clear" w:pos="2381"/>
          <w:tab w:val="clear" w:pos="2948"/>
          <w:tab w:val="clear" w:pos="3515"/>
          <w:tab w:val="clear" w:pos="4082"/>
          <w:tab w:val="left" w:pos="624"/>
        </w:tabs>
        <w:spacing w:after="120"/>
        <w:ind w:left="1247" w:firstLine="0"/>
        <w:jc w:val="both"/>
        <w:rPr>
          <w:rFonts w:eastAsia="MS Mincho"/>
          <w:color w:val="7030A0"/>
          <w:spacing w:val="-10"/>
          <w:sz w:val="24"/>
          <w:szCs w:val="24"/>
          <w:lang w:eastAsia="zh-CN"/>
        </w:rPr>
      </w:pPr>
      <w:r w:rsidRPr="0043519E">
        <w:rPr>
          <w:rFonts w:hint="eastAsia"/>
          <w:sz w:val="24"/>
          <w:szCs w:val="24"/>
          <w:lang w:val="zh-CN" w:eastAsia="zh-CN"/>
        </w:rPr>
        <w:lastRenderedPageBreak/>
        <w:t>各缔约方还可能需要在制定和维护库存清单方面获得协助，包括查明汞</w:t>
      </w:r>
      <w:r w:rsidRPr="005E3E86">
        <w:rPr>
          <w:rFonts w:hint="eastAsia"/>
          <w:spacing w:val="-10"/>
          <w:sz w:val="24"/>
          <w:szCs w:val="24"/>
          <w:lang w:val="zh-CN" w:eastAsia="zh-CN"/>
        </w:rPr>
        <w:t>库存（第</w:t>
      </w:r>
      <w:r w:rsidRPr="005E3E86">
        <w:rPr>
          <w:spacing w:val="-10"/>
          <w:sz w:val="24"/>
          <w:szCs w:val="24"/>
          <w:lang w:val="zh-CN" w:eastAsia="zh-CN"/>
        </w:rPr>
        <w:t>3</w:t>
      </w:r>
      <w:r w:rsidRPr="005E3E86">
        <w:rPr>
          <w:rFonts w:hint="eastAsia"/>
          <w:spacing w:val="-10"/>
          <w:sz w:val="24"/>
          <w:szCs w:val="24"/>
          <w:lang w:val="zh-CN" w:eastAsia="zh-CN"/>
        </w:rPr>
        <w:t>条）、汞</w:t>
      </w:r>
      <w:r w:rsidR="00085A97" w:rsidRPr="005E3E86">
        <w:rPr>
          <w:rFonts w:hint="eastAsia"/>
          <w:spacing w:val="-10"/>
          <w:sz w:val="24"/>
          <w:szCs w:val="24"/>
          <w:lang w:val="zh-CN" w:eastAsia="zh-CN"/>
        </w:rPr>
        <w:t>的</w:t>
      </w:r>
      <w:r w:rsidRPr="005E3E86">
        <w:rPr>
          <w:rFonts w:hint="eastAsia"/>
          <w:spacing w:val="-10"/>
          <w:sz w:val="24"/>
          <w:szCs w:val="24"/>
          <w:lang w:val="zh-CN" w:eastAsia="zh-CN"/>
        </w:rPr>
        <w:t>供应来源（第</w:t>
      </w:r>
      <w:r w:rsidRPr="005E3E86">
        <w:rPr>
          <w:spacing w:val="-10"/>
          <w:sz w:val="24"/>
          <w:szCs w:val="24"/>
          <w:lang w:val="zh-CN" w:eastAsia="zh-CN"/>
        </w:rPr>
        <w:t>3</w:t>
      </w:r>
      <w:r w:rsidRPr="005E3E86">
        <w:rPr>
          <w:rFonts w:hint="eastAsia"/>
          <w:spacing w:val="-10"/>
          <w:sz w:val="24"/>
          <w:szCs w:val="24"/>
          <w:lang w:val="zh-CN" w:eastAsia="zh-CN"/>
        </w:rPr>
        <w:t>条）、添汞产品生产（第</w:t>
      </w:r>
      <w:r w:rsidRPr="005E3E86">
        <w:rPr>
          <w:spacing w:val="-10"/>
          <w:sz w:val="24"/>
          <w:szCs w:val="24"/>
          <w:lang w:val="zh-CN" w:eastAsia="zh-CN"/>
        </w:rPr>
        <w:t>4</w:t>
      </w:r>
      <w:r w:rsidRPr="005E3E86">
        <w:rPr>
          <w:rFonts w:hint="eastAsia"/>
          <w:spacing w:val="-10"/>
          <w:sz w:val="24"/>
          <w:szCs w:val="24"/>
          <w:lang w:val="zh-CN" w:eastAsia="zh-CN"/>
        </w:rPr>
        <w:t>条）、在生产工艺中使用汞或汞化合物的设施（第</w:t>
      </w:r>
      <w:r w:rsidRPr="005E3E86">
        <w:rPr>
          <w:spacing w:val="-10"/>
          <w:sz w:val="24"/>
          <w:szCs w:val="24"/>
          <w:lang w:val="zh-CN" w:eastAsia="zh-CN"/>
        </w:rPr>
        <w:t>5</w:t>
      </w:r>
      <w:r w:rsidRPr="005E3E86">
        <w:rPr>
          <w:rFonts w:hint="eastAsia"/>
          <w:spacing w:val="-10"/>
          <w:sz w:val="24"/>
          <w:szCs w:val="24"/>
          <w:lang w:val="zh-CN" w:eastAsia="zh-CN"/>
        </w:rPr>
        <w:t>条）、手工和小规模采金业（第</w:t>
      </w:r>
      <w:r w:rsidRPr="005E3E86">
        <w:rPr>
          <w:spacing w:val="-10"/>
          <w:sz w:val="24"/>
          <w:szCs w:val="24"/>
          <w:lang w:val="zh-CN" w:eastAsia="zh-CN"/>
        </w:rPr>
        <w:t>7</w:t>
      </w:r>
      <w:r w:rsidRPr="005E3E86">
        <w:rPr>
          <w:rFonts w:hint="eastAsia"/>
          <w:spacing w:val="-10"/>
          <w:sz w:val="24"/>
          <w:szCs w:val="24"/>
          <w:lang w:val="zh-CN" w:eastAsia="zh-CN"/>
        </w:rPr>
        <w:t>条）、排放（第</w:t>
      </w:r>
      <w:r w:rsidRPr="005E3E86">
        <w:rPr>
          <w:spacing w:val="-10"/>
          <w:sz w:val="24"/>
          <w:szCs w:val="24"/>
          <w:lang w:val="zh-CN" w:eastAsia="zh-CN"/>
        </w:rPr>
        <w:t>8</w:t>
      </w:r>
      <w:r w:rsidRPr="005E3E86">
        <w:rPr>
          <w:rFonts w:hint="eastAsia"/>
          <w:spacing w:val="-10"/>
          <w:sz w:val="24"/>
          <w:szCs w:val="24"/>
          <w:lang w:val="zh-CN" w:eastAsia="zh-CN"/>
        </w:rPr>
        <w:t>条）、释放（第</w:t>
      </w:r>
      <w:r w:rsidRPr="005E3E86">
        <w:rPr>
          <w:spacing w:val="-10"/>
          <w:sz w:val="24"/>
          <w:szCs w:val="24"/>
          <w:lang w:val="zh-CN" w:eastAsia="zh-CN"/>
        </w:rPr>
        <w:t>9</w:t>
      </w:r>
      <w:r w:rsidRPr="005E3E86">
        <w:rPr>
          <w:rFonts w:hint="eastAsia"/>
          <w:spacing w:val="-10"/>
          <w:sz w:val="24"/>
          <w:szCs w:val="24"/>
          <w:lang w:val="zh-CN" w:eastAsia="zh-CN"/>
        </w:rPr>
        <w:t>条）、汞废物管理（第</w:t>
      </w:r>
      <w:r w:rsidRPr="005E3E86">
        <w:rPr>
          <w:spacing w:val="-10"/>
          <w:sz w:val="24"/>
          <w:szCs w:val="24"/>
          <w:lang w:val="zh-CN" w:eastAsia="zh-CN"/>
        </w:rPr>
        <w:t>11</w:t>
      </w:r>
      <w:r w:rsidRPr="005E3E86">
        <w:rPr>
          <w:rFonts w:hint="eastAsia"/>
          <w:spacing w:val="-10"/>
          <w:sz w:val="24"/>
          <w:szCs w:val="24"/>
          <w:lang w:val="zh-CN" w:eastAsia="zh-CN"/>
        </w:rPr>
        <w:t>条）及污染场</w:t>
      </w:r>
      <w:r w:rsidR="00085A97" w:rsidRPr="005E3E86">
        <w:rPr>
          <w:rFonts w:hint="eastAsia"/>
          <w:spacing w:val="-10"/>
          <w:sz w:val="24"/>
          <w:szCs w:val="24"/>
          <w:lang w:val="zh-CN" w:eastAsia="zh-CN"/>
        </w:rPr>
        <w:t>地</w:t>
      </w:r>
      <w:r w:rsidRPr="005E3E86">
        <w:rPr>
          <w:rFonts w:hint="eastAsia"/>
          <w:spacing w:val="-10"/>
          <w:sz w:val="24"/>
          <w:szCs w:val="24"/>
          <w:lang w:val="zh-CN" w:eastAsia="zh-CN"/>
        </w:rPr>
        <w:t>（第</w:t>
      </w:r>
      <w:r w:rsidRPr="005E3E86">
        <w:rPr>
          <w:spacing w:val="-10"/>
          <w:sz w:val="24"/>
          <w:szCs w:val="24"/>
          <w:lang w:val="zh-CN" w:eastAsia="zh-CN"/>
        </w:rPr>
        <w:t>12</w:t>
      </w:r>
      <w:r w:rsidRPr="005E3E86">
        <w:rPr>
          <w:rFonts w:hint="eastAsia"/>
          <w:spacing w:val="-10"/>
          <w:sz w:val="24"/>
          <w:szCs w:val="24"/>
          <w:lang w:val="zh-CN" w:eastAsia="zh-CN"/>
        </w:rPr>
        <w:t>条）。</w:t>
      </w:r>
    </w:p>
    <w:p w:rsidR="00AF1CCA" w:rsidRPr="0043519E" w:rsidRDefault="00AF1CCA" w:rsidP="00C156C9">
      <w:pPr>
        <w:pStyle w:val="Normal-pool"/>
        <w:numPr>
          <w:ilvl w:val="0"/>
          <w:numId w:val="11"/>
        </w:numPr>
        <w:tabs>
          <w:tab w:val="clear" w:pos="1247"/>
          <w:tab w:val="clear" w:pos="1814"/>
          <w:tab w:val="clear" w:pos="2381"/>
          <w:tab w:val="clear" w:pos="2948"/>
          <w:tab w:val="clear" w:pos="3515"/>
          <w:tab w:val="clear" w:pos="4082"/>
          <w:tab w:val="left" w:pos="624"/>
        </w:tabs>
        <w:spacing w:after="120"/>
        <w:ind w:left="1247" w:firstLine="0"/>
        <w:jc w:val="both"/>
        <w:rPr>
          <w:rFonts w:eastAsia="MS Mincho"/>
          <w:color w:val="7030A0"/>
          <w:sz w:val="24"/>
          <w:szCs w:val="24"/>
          <w:lang w:eastAsia="zh-CN"/>
        </w:rPr>
      </w:pPr>
      <w:r w:rsidRPr="0043519E">
        <w:rPr>
          <w:rFonts w:hint="eastAsia"/>
          <w:sz w:val="24"/>
          <w:szCs w:val="24"/>
          <w:lang w:val="zh-CN" w:eastAsia="zh-CN"/>
        </w:rPr>
        <w:t>各缔约方还可能需要协助以履行第</w:t>
      </w:r>
      <w:r w:rsidRPr="0043519E">
        <w:rPr>
          <w:sz w:val="24"/>
          <w:szCs w:val="24"/>
          <w:lang w:val="zh-CN" w:eastAsia="zh-CN"/>
        </w:rPr>
        <w:t>8</w:t>
      </w:r>
      <w:r w:rsidRPr="0043519E">
        <w:rPr>
          <w:rFonts w:hint="eastAsia"/>
          <w:sz w:val="24"/>
          <w:szCs w:val="24"/>
          <w:lang w:val="zh-CN" w:eastAsia="zh-CN"/>
        </w:rPr>
        <w:t>条及第</w:t>
      </w:r>
      <w:r w:rsidRPr="0043519E">
        <w:rPr>
          <w:sz w:val="24"/>
          <w:szCs w:val="24"/>
          <w:lang w:val="zh-CN" w:eastAsia="zh-CN"/>
        </w:rPr>
        <w:t>9</w:t>
      </w:r>
      <w:r w:rsidRPr="0043519E">
        <w:rPr>
          <w:rFonts w:hint="eastAsia"/>
          <w:sz w:val="24"/>
          <w:szCs w:val="24"/>
          <w:lang w:val="zh-CN" w:eastAsia="zh-CN"/>
        </w:rPr>
        <w:t>规定的控制及在可行时减少来自《公约》附件</w:t>
      </w:r>
      <w:r w:rsidRPr="0043519E">
        <w:rPr>
          <w:sz w:val="24"/>
          <w:szCs w:val="24"/>
          <w:lang w:val="zh-CN" w:eastAsia="zh-CN"/>
        </w:rPr>
        <w:t>D</w:t>
      </w:r>
      <w:r w:rsidRPr="0043519E">
        <w:rPr>
          <w:rFonts w:hint="eastAsia"/>
          <w:sz w:val="24"/>
          <w:szCs w:val="24"/>
          <w:lang w:val="zh-CN" w:eastAsia="zh-CN"/>
        </w:rPr>
        <w:t>所列来源的汞排放及释放的义务。其还可能需要在为《公约》允许的用途建立汞临时储存，以及汞废物无害环境管理方面获得协助。</w:t>
      </w:r>
    </w:p>
    <w:p w:rsidR="00AF1CCA" w:rsidRPr="0043519E" w:rsidRDefault="00AF1CCA" w:rsidP="00C156C9">
      <w:pPr>
        <w:pStyle w:val="Normal-pool"/>
        <w:numPr>
          <w:ilvl w:val="0"/>
          <w:numId w:val="11"/>
        </w:numPr>
        <w:tabs>
          <w:tab w:val="clear" w:pos="1247"/>
          <w:tab w:val="clear" w:pos="1814"/>
          <w:tab w:val="clear" w:pos="2381"/>
          <w:tab w:val="clear" w:pos="2948"/>
          <w:tab w:val="clear" w:pos="3515"/>
          <w:tab w:val="clear" w:pos="4082"/>
          <w:tab w:val="left" w:pos="624"/>
        </w:tabs>
        <w:spacing w:after="120"/>
        <w:ind w:left="1247" w:firstLine="0"/>
        <w:jc w:val="both"/>
        <w:rPr>
          <w:rFonts w:eastAsia="MS Mincho"/>
          <w:color w:val="7030A0"/>
          <w:sz w:val="24"/>
          <w:szCs w:val="24"/>
          <w:lang w:eastAsia="zh-CN"/>
        </w:rPr>
      </w:pPr>
      <w:r w:rsidRPr="0043519E">
        <w:rPr>
          <w:rFonts w:hint="eastAsia"/>
          <w:sz w:val="24"/>
          <w:szCs w:val="24"/>
          <w:lang w:val="zh-CN" w:eastAsia="zh-CN"/>
        </w:rPr>
        <w:t>还可能需要协助以推动第</w:t>
      </w:r>
      <w:r w:rsidRPr="0043519E">
        <w:rPr>
          <w:sz w:val="24"/>
          <w:szCs w:val="24"/>
          <w:lang w:val="zh-CN" w:eastAsia="zh-CN"/>
        </w:rPr>
        <w:t>17</w:t>
      </w:r>
      <w:r w:rsidRPr="0043519E">
        <w:rPr>
          <w:rFonts w:hint="eastAsia"/>
          <w:sz w:val="24"/>
          <w:szCs w:val="24"/>
          <w:lang w:val="zh-CN" w:eastAsia="zh-CN"/>
        </w:rPr>
        <w:t>条（信息交流）、第</w:t>
      </w:r>
      <w:r w:rsidRPr="0043519E">
        <w:rPr>
          <w:sz w:val="24"/>
          <w:szCs w:val="24"/>
          <w:lang w:val="zh-CN" w:eastAsia="zh-CN"/>
        </w:rPr>
        <w:t>18</w:t>
      </w:r>
      <w:r w:rsidRPr="0043519E">
        <w:rPr>
          <w:rFonts w:hint="eastAsia"/>
          <w:sz w:val="24"/>
          <w:szCs w:val="24"/>
          <w:lang w:val="zh-CN" w:eastAsia="zh-CN"/>
        </w:rPr>
        <w:t>条（公开信息、</w:t>
      </w:r>
      <w:r w:rsidR="00085A97" w:rsidRPr="0043519E">
        <w:rPr>
          <w:rFonts w:hint="eastAsia"/>
          <w:sz w:val="24"/>
          <w:szCs w:val="24"/>
          <w:lang w:val="zh-CN" w:eastAsia="zh-CN"/>
        </w:rPr>
        <w:t>认识和</w:t>
      </w:r>
      <w:r w:rsidRPr="0043519E">
        <w:rPr>
          <w:rFonts w:hint="eastAsia"/>
          <w:sz w:val="24"/>
          <w:szCs w:val="24"/>
          <w:lang w:val="zh-CN" w:eastAsia="zh-CN"/>
        </w:rPr>
        <w:t>教育）及第</w:t>
      </w:r>
      <w:r w:rsidRPr="0043519E">
        <w:rPr>
          <w:sz w:val="24"/>
          <w:szCs w:val="24"/>
          <w:lang w:val="zh-CN" w:eastAsia="zh-CN"/>
        </w:rPr>
        <w:t>19</w:t>
      </w:r>
      <w:r w:rsidRPr="0043519E">
        <w:rPr>
          <w:rFonts w:hint="eastAsia"/>
          <w:sz w:val="24"/>
          <w:szCs w:val="24"/>
          <w:lang w:val="zh-CN" w:eastAsia="zh-CN"/>
        </w:rPr>
        <w:t>条（研究、开发</w:t>
      </w:r>
      <w:r w:rsidR="00085A97" w:rsidRPr="0043519E">
        <w:rPr>
          <w:rFonts w:hint="eastAsia"/>
          <w:sz w:val="24"/>
          <w:szCs w:val="24"/>
          <w:lang w:val="zh-CN" w:eastAsia="zh-CN"/>
        </w:rPr>
        <w:t>和</w:t>
      </w:r>
      <w:r w:rsidRPr="0043519E">
        <w:rPr>
          <w:rFonts w:hint="eastAsia"/>
          <w:sz w:val="24"/>
          <w:szCs w:val="24"/>
          <w:lang w:val="zh-CN" w:eastAsia="zh-CN"/>
        </w:rPr>
        <w:t>监测）规定的相关工作。可能需要与世界卫生组织协同工作以协助执行第</w:t>
      </w:r>
      <w:r w:rsidRPr="0043519E">
        <w:rPr>
          <w:sz w:val="24"/>
          <w:szCs w:val="24"/>
          <w:lang w:val="zh-CN" w:eastAsia="zh-CN"/>
        </w:rPr>
        <w:t>16</w:t>
      </w:r>
      <w:r w:rsidRPr="0043519E">
        <w:rPr>
          <w:rFonts w:hint="eastAsia"/>
          <w:sz w:val="24"/>
          <w:szCs w:val="24"/>
          <w:lang w:val="zh-CN" w:eastAsia="zh-CN"/>
        </w:rPr>
        <w:t>条（健康方面）。</w:t>
      </w:r>
    </w:p>
    <w:p w:rsidR="00AF1CCA" w:rsidRPr="0043519E" w:rsidRDefault="00AF1CCA" w:rsidP="00C156C9">
      <w:pPr>
        <w:pStyle w:val="Normal-pool"/>
        <w:numPr>
          <w:ilvl w:val="0"/>
          <w:numId w:val="11"/>
        </w:numPr>
        <w:tabs>
          <w:tab w:val="clear" w:pos="1247"/>
          <w:tab w:val="clear" w:pos="1814"/>
          <w:tab w:val="clear" w:pos="2381"/>
          <w:tab w:val="clear" w:pos="2948"/>
          <w:tab w:val="clear" w:pos="3515"/>
          <w:tab w:val="clear" w:pos="4082"/>
          <w:tab w:val="left" w:pos="624"/>
        </w:tabs>
        <w:spacing w:after="120"/>
        <w:ind w:left="1247" w:firstLine="0"/>
        <w:jc w:val="both"/>
        <w:rPr>
          <w:rFonts w:eastAsia="MS Mincho"/>
          <w:color w:val="7030A0"/>
          <w:sz w:val="24"/>
          <w:szCs w:val="24"/>
          <w:lang w:eastAsia="zh-CN"/>
        </w:rPr>
      </w:pPr>
      <w:r w:rsidRPr="0043519E">
        <w:rPr>
          <w:rFonts w:hint="eastAsia"/>
          <w:sz w:val="24"/>
          <w:szCs w:val="24"/>
          <w:lang w:val="zh-CN" w:eastAsia="zh-CN"/>
        </w:rPr>
        <w:t>秘书处将与包括环境署化学品与健康处、环境署区域办事处及巴塞尔和斯德哥尔摩公约区域中心，以及全环基金及其执行机构（包括联合国开发计划署和联合国工业发展组织）在内的相关行为体合作，推动在上述领域开展活动。参与工作的其他国际机构包括世界卫生组织、国际劳工组织、世界海关组织和世界贸易组织。在适当时，可以与巴塞尔、鹿特丹和斯德哥尔摩公约秘书处合作推动工作开展，并可能与环境署全球汞伙伴关系及联合国训练研究所建立技术合作关系。</w:t>
      </w:r>
    </w:p>
    <w:p w:rsidR="00AF1CCA" w:rsidRPr="00C040C3" w:rsidRDefault="00C156C9" w:rsidP="00C040C3">
      <w:pPr>
        <w:pStyle w:val="CH2"/>
        <w:ind w:right="-44"/>
        <w:jc w:val="both"/>
        <w:rPr>
          <w:rFonts w:eastAsia="黑体"/>
          <w:color w:val="7030A0"/>
          <w:spacing w:val="6"/>
          <w:szCs w:val="24"/>
          <w:lang w:eastAsia="zh-CN"/>
        </w:rPr>
      </w:pPr>
      <w:r>
        <w:rPr>
          <w:rFonts w:eastAsia="黑体" w:hint="eastAsia"/>
          <w:szCs w:val="24"/>
          <w:lang w:val="zh-CN" w:eastAsia="zh-CN"/>
        </w:rPr>
        <w:tab/>
      </w:r>
      <w:r w:rsidR="00AF1CCA" w:rsidRPr="0043519E">
        <w:rPr>
          <w:rFonts w:eastAsia="黑体"/>
          <w:szCs w:val="24"/>
          <w:lang w:val="zh-CN" w:eastAsia="zh-CN"/>
        </w:rPr>
        <w:t>C.</w:t>
      </w:r>
      <w:r w:rsidR="00AF1CCA" w:rsidRPr="0043519E">
        <w:rPr>
          <w:rFonts w:eastAsia="黑体"/>
          <w:szCs w:val="24"/>
          <w:lang w:val="zh-CN" w:eastAsia="zh-CN"/>
        </w:rPr>
        <w:tab/>
      </w:r>
      <w:r w:rsidR="00AF1CCA" w:rsidRPr="00C040C3">
        <w:rPr>
          <w:rFonts w:eastAsia="黑体" w:hAnsi="黑体"/>
          <w:spacing w:val="6"/>
          <w:szCs w:val="24"/>
          <w:lang w:val="zh-CN" w:eastAsia="zh-CN"/>
        </w:rPr>
        <w:t>视情况与相关国际组织的秘书处，尤其是其他化学品和废物公约秘书处开展协调；</w:t>
      </w:r>
    </w:p>
    <w:p w:rsidR="00AF1CCA" w:rsidRPr="0043519E" w:rsidRDefault="00AF1CCA" w:rsidP="00C156C9">
      <w:pPr>
        <w:pStyle w:val="Normal-pool"/>
        <w:numPr>
          <w:ilvl w:val="0"/>
          <w:numId w:val="11"/>
        </w:numPr>
        <w:tabs>
          <w:tab w:val="clear" w:pos="1247"/>
          <w:tab w:val="clear" w:pos="1814"/>
          <w:tab w:val="clear" w:pos="2381"/>
          <w:tab w:val="clear" w:pos="2948"/>
          <w:tab w:val="clear" w:pos="3515"/>
          <w:tab w:val="clear" w:pos="4082"/>
          <w:tab w:val="left" w:pos="624"/>
        </w:tabs>
        <w:spacing w:after="120"/>
        <w:ind w:left="1247" w:firstLine="0"/>
        <w:jc w:val="both"/>
        <w:rPr>
          <w:rFonts w:eastAsia="MS Mincho"/>
          <w:color w:val="7030A0"/>
          <w:sz w:val="24"/>
          <w:szCs w:val="24"/>
          <w:lang w:eastAsia="zh-CN"/>
        </w:rPr>
      </w:pPr>
      <w:r w:rsidRPr="0043519E">
        <w:rPr>
          <w:sz w:val="24"/>
          <w:szCs w:val="24"/>
          <w:lang w:val="zh-CN" w:eastAsia="zh-CN"/>
        </w:rPr>
        <w:t>活动协调与临时秘书处在《水俣公约》谈判进程中的很多工作密不可分。预计此类协调将延续下去，尤其是在生效后财政</w:t>
      </w:r>
      <w:r w:rsidRPr="0043519E">
        <w:rPr>
          <w:rFonts w:hint="eastAsia"/>
          <w:sz w:val="24"/>
          <w:szCs w:val="24"/>
          <w:lang w:val="zh-CN" w:eastAsia="zh-CN"/>
        </w:rPr>
        <w:t>机制运作方面。</w:t>
      </w:r>
    </w:p>
    <w:p w:rsidR="00AF1CCA" w:rsidRPr="0043519E" w:rsidRDefault="00AF1CCA" w:rsidP="00C156C9">
      <w:pPr>
        <w:pStyle w:val="Normal-pool"/>
        <w:numPr>
          <w:ilvl w:val="0"/>
          <w:numId w:val="11"/>
        </w:numPr>
        <w:tabs>
          <w:tab w:val="clear" w:pos="1247"/>
          <w:tab w:val="clear" w:pos="1814"/>
          <w:tab w:val="clear" w:pos="2381"/>
          <w:tab w:val="clear" w:pos="2948"/>
          <w:tab w:val="clear" w:pos="3515"/>
          <w:tab w:val="clear" w:pos="4082"/>
          <w:tab w:val="left" w:pos="624"/>
        </w:tabs>
        <w:spacing w:after="120"/>
        <w:ind w:left="1247" w:firstLine="0"/>
        <w:jc w:val="both"/>
        <w:rPr>
          <w:rFonts w:eastAsia="MS Mincho"/>
          <w:color w:val="7030A0"/>
          <w:sz w:val="24"/>
          <w:szCs w:val="24"/>
          <w:lang w:eastAsia="zh-CN"/>
        </w:rPr>
      </w:pPr>
      <w:r w:rsidRPr="0043519E">
        <w:rPr>
          <w:rFonts w:hint="eastAsia"/>
          <w:sz w:val="24"/>
          <w:szCs w:val="24"/>
          <w:lang w:val="zh-CN" w:eastAsia="zh-CN"/>
        </w:rPr>
        <w:t>此类活动协调包括但不仅限于与巴塞尔、鹿特丹和斯德哥尔摩公约秘书处以及其他相关国际机构秘书处合作开展能力建设与技术援助活动。秘书处还需要采取措施确保与巴塞尔、鹿特丹和斯德哥尔摩公约秘书处在其他活动上的协调，如会议规划，确保以最高效率完成各项活动，以及避免相关会议日程冲突或给出席带来难度。在履约与遵约委员会工作方面也将开展协调。在该区域组织衔接会议的过程中，已开展许多此类协调。</w:t>
      </w:r>
    </w:p>
    <w:p w:rsidR="00AF1CCA" w:rsidRPr="0043519E" w:rsidRDefault="00AF1CCA" w:rsidP="00C156C9">
      <w:pPr>
        <w:pStyle w:val="Normal-pool"/>
        <w:numPr>
          <w:ilvl w:val="0"/>
          <w:numId w:val="11"/>
        </w:numPr>
        <w:tabs>
          <w:tab w:val="clear" w:pos="1247"/>
          <w:tab w:val="clear" w:pos="1814"/>
          <w:tab w:val="clear" w:pos="2381"/>
          <w:tab w:val="clear" w:pos="2948"/>
          <w:tab w:val="clear" w:pos="3515"/>
          <w:tab w:val="clear" w:pos="4082"/>
          <w:tab w:val="left" w:pos="624"/>
        </w:tabs>
        <w:spacing w:after="120"/>
        <w:ind w:left="1247" w:firstLine="0"/>
        <w:jc w:val="both"/>
        <w:rPr>
          <w:rFonts w:eastAsia="MS Mincho"/>
          <w:color w:val="7030A0"/>
          <w:sz w:val="24"/>
          <w:szCs w:val="24"/>
          <w:lang w:eastAsia="zh-CN"/>
        </w:rPr>
      </w:pPr>
      <w:r w:rsidRPr="0043519E">
        <w:rPr>
          <w:rFonts w:hint="eastAsia"/>
          <w:sz w:val="24"/>
          <w:szCs w:val="24"/>
          <w:lang w:val="zh-CN" w:eastAsia="zh-CN"/>
        </w:rPr>
        <w:t>在制定工作计划及执行缔约方大会向全环基金理事会提供的指导意见方面，还需要与其他秘书处，特别是全环基金秘书处协调。</w:t>
      </w:r>
    </w:p>
    <w:p w:rsidR="00AF1CCA" w:rsidRPr="0043519E" w:rsidRDefault="00C156C9" w:rsidP="00C156C9">
      <w:pPr>
        <w:pStyle w:val="CH2"/>
        <w:jc w:val="both"/>
        <w:rPr>
          <w:rFonts w:eastAsia="黑体"/>
          <w:szCs w:val="24"/>
          <w:lang w:eastAsia="zh-CN"/>
        </w:rPr>
      </w:pPr>
      <w:r>
        <w:rPr>
          <w:rFonts w:eastAsia="黑体" w:hint="eastAsia"/>
          <w:szCs w:val="24"/>
          <w:lang w:val="zh-CN" w:eastAsia="zh-CN"/>
        </w:rPr>
        <w:tab/>
      </w:r>
      <w:r w:rsidR="00AF1CCA" w:rsidRPr="0043519E">
        <w:rPr>
          <w:rFonts w:eastAsia="黑体"/>
          <w:szCs w:val="24"/>
          <w:lang w:val="zh-CN" w:eastAsia="zh-CN"/>
        </w:rPr>
        <w:t>D.</w:t>
      </w:r>
      <w:r w:rsidR="00AF1CCA" w:rsidRPr="0043519E">
        <w:rPr>
          <w:rFonts w:eastAsia="黑体"/>
          <w:szCs w:val="24"/>
          <w:lang w:val="zh-CN" w:eastAsia="zh-CN"/>
        </w:rPr>
        <w:tab/>
      </w:r>
      <w:r w:rsidR="00AF1CCA" w:rsidRPr="0043519E">
        <w:rPr>
          <w:rFonts w:eastAsia="黑体" w:hAnsi="黑体"/>
          <w:szCs w:val="24"/>
          <w:lang w:val="zh-CN" w:eastAsia="zh-CN"/>
        </w:rPr>
        <w:t>协助各缔约方相互交流关于执行《公约》的信息</w:t>
      </w:r>
    </w:p>
    <w:p w:rsidR="00AF1CCA" w:rsidRPr="0043519E" w:rsidRDefault="00AF1CCA" w:rsidP="00C156C9">
      <w:pPr>
        <w:pStyle w:val="Normal-pool"/>
        <w:numPr>
          <w:ilvl w:val="0"/>
          <w:numId w:val="11"/>
        </w:numPr>
        <w:tabs>
          <w:tab w:val="clear" w:pos="1247"/>
          <w:tab w:val="clear" w:pos="1814"/>
          <w:tab w:val="clear" w:pos="2381"/>
          <w:tab w:val="clear" w:pos="2948"/>
          <w:tab w:val="clear" w:pos="3515"/>
          <w:tab w:val="clear" w:pos="4082"/>
          <w:tab w:val="left" w:pos="624"/>
        </w:tabs>
        <w:spacing w:after="120"/>
        <w:ind w:left="1247" w:firstLine="0"/>
        <w:jc w:val="both"/>
        <w:rPr>
          <w:rFonts w:eastAsia="MS Mincho"/>
          <w:color w:val="7030A0"/>
          <w:sz w:val="24"/>
          <w:szCs w:val="24"/>
          <w:lang w:eastAsia="zh-CN"/>
        </w:rPr>
      </w:pPr>
      <w:r w:rsidRPr="0043519E">
        <w:rPr>
          <w:sz w:val="24"/>
          <w:szCs w:val="24"/>
          <w:lang w:val="zh-CN" w:eastAsia="zh-CN"/>
        </w:rPr>
        <w:t>信息交流需要建立和维护一个正式架构，而信息交流将是各缔约方履行《公约》义务的必要条件。尤其是在建立阶段，可能需要为该信息交流平台分配资源，且该平台将受益于临时秘书处与其他知识共享平台（如联合国多边环境协定信息门户网站）的早期合作努力。</w:t>
      </w:r>
    </w:p>
    <w:p w:rsidR="00AF1CCA" w:rsidRPr="0043519E" w:rsidRDefault="00AF1CCA" w:rsidP="00C156C9">
      <w:pPr>
        <w:pStyle w:val="Normal-pool"/>
        <w:numPr>
          <w:ilvl w:val="0"/>
          <w:numId w:val="11"/>
        </w:numPr>
        <w:tabs>
          <w:tab w:val="clear" w:pos="1247"/>
          <w:tab w:val="clear" w:pos="1814"/>
          <w:tab w:val="clear" w:pos="2381"/>
          <w:tab w:val="clear" w:pos="2948"/>
          <w:tab w:val="clear" w:pos="3515"/>
          <w:tab w:val="clear" w:pos="4082"/>
          <w:tab w:val="left" w:pos="624"/>
        </w:tabs>
        <w:spacing w:after="120"/>
        <w:ind w:left="1247" w:firstLine="0"/>
        <w:jc w:val="both"/>
        <w:rPr>
          <w:rFonts w:eastAsia="MS Mincho"/>
          <w:color w:val="7030A0"/>
          <w:sz w:val="24"/>
          <w:szCs w:val="24"/>
        </w:rPr>
      </w:pPr>
      <w:r w:rsidRPr="0043519E">
        <w:rPr>
          <w:rFonts w:hint="eastAsia"/>
          <w:sz w:val="24"/>
          <w:szCs w:val="24"/>
          <w:lang w:val="zh-CN" w:eastAsia="zh-CN"/>
        </w:rPr>
        <w:t>具体而言，第</w:t>
      </w:r>
      <w:r w:rsidRPr="0043519E">
        <w:rPr>
          <w:sz w:val="24"/>
          <w:szCs w:val="24"/>
          <w:lang w:val="zh-CN" w:eastAsia="zh-CN"/>
        </w:rPr>
        <w:t>17</w:t>
      </w:r>
      <w:r w:rsidRPr="0043519E">
        <w:rPr>
          <w:rFonts w:hint="eastAsia"/>
          <w:sz w:val="24"/>
          <w:szCs w:val="24"/>
          <w:lang w:val="zh-CN" w:eastAsia="zh-CN"/>
        </w:rPr>
        <w:t>条要求秘书处，在各缔约方提供的信息之外，在交流与若干议题有关的信息以及在与相关组织（包括多边环境组织秘书处及其他国际倡议）之间的信息交流方面推动合作。此类信息包括具有汞领域专长的政府间和非政府组织提供的信息，以及具有该专长的国家和国际机构提供的信息。</w:t>
      </w:r>
      <w:proofErr w:type="spellStart"/>
      <w:r w:rsidRPr="0043519E">
        <w:rPr>
          <w:rFonts w:hint="eastAsia"/>
          <w:sz w:val="24"/>
          <w:szCs w:val="24"/>
          <w:lang w:val="zh-CN"/>
        </w:rPr>
        <w:t>与第</w:t>
      </w:r>
      <w:proofErr w:type="spellEnd"/>
      <w:r w:rsidRPr="0043519E">
        <w:rPr>
          <w:sz w:val="24"/>
          <w:szCs w:val="24"/>
          <w:lang w:val="zh-CN"/>
        </w:rPr>
        <w:t>17</w:t>
      </w:r>
      <w:proofErr w:type="spellStart"/>
      <w:r w:rsidRPr="0043519E">
        <w:rPr>
          <w:rFonts w:hint="eastAsia"/>
          <w:sz w:val="24"/>
          <w:szCs w:val="24"/>
          <w:lang w:val="zh-CN"/>
        </w:rPr>
        <w:t>条有关的信息交流涵盖以下方面</w:t>
      </w:r>
      <w:proofErr w:type="spellEnd"/>
      <w:r w:rsidRPr="0043519E">
        <w:rPr>
          <w:rFonts w:hint="eastAsia"/>
          <w:sz w:val="24"/>
          <w:szCs w:val="24"/>
          <w:lang w:val="zh-CN"/>
        </w:rPr>
        <w:t>：</w:t>
      </w:r>
    </w:p>
    <w:p w:rsidR="00AF1CCA" w:rsidRPr="0043519E" w:rsidRDefault="00AF1CCA" w:rsidP="00C156C9">
      <w:pPr>
        <w:pStyle w:val="Normalnumber"/>
        <w:numPr>
          <w:ilvl w:val="1"/>
          <w:numId w:val="9"/>
        </w:numPr>
        <w:tabs>
          <w:tab w:val="clear" w:pos="1247"/>
          <w:tab w:val="clear" w:pos="1814"/>
          <w:tab w:val="clear" w:pos="2381"/>
          <w:tab w:val="clear" w:pos="2497"/>
          <w:tab w:val="clear" w:pos="2948"/>
          <w:tab w:val="clear" w:pos="3515"/>
          <w:tab w:val="clear" w:pos="4082"/>
        </w:tabs>
        <w:ind w:left="1247" w:firstLine="624"/>
        <w:jc w:val="both"/>
        <w:rPr>
          <w:rFonts w:eastAsia="MS Mincho"/>
          <w:color w:val="7030A0"/>
          <w:sz w:val="24"/>
          <w:szCs w:val="24"/>
          <w:lang w:eastAsia="zh-CN"/>
        </w:rPr>
      </w:pPr>
      <w:r w:rsidRPr="0043519E">
        <w:rPr>
          <w:rFonts w:hint="eastAsia"/>
          <w:sz w:val="24"/>
          <w:szCs w:val="24"/>
          <w:lang w:val="zh-CN" w:eastAsia="zh-CN"/>
        </w:rPr>
        <w:t>有关汞和汞化合物的科学、技术、经济和法律信息，包括毒理学、生态毒理学和安全信息；</w:t>
      </w:r>
    </w:p>
    <w:p w:rsidR="00AF1CCA" w:rsidRPr="0043519E" w:rsidRDefault="00AF1CCA" w:rsidP="00C156C9">
      <w:pPr>
        <w:pStyle w:val="Normalnumber"/>
        <w:numPr>
          <w:ilvl w:val="1"/>
          <w:numId w:val="9"/>
        </w:numPr>
        <w:tabs>
          <w:tab w:val="clear" w:pos="1247"/>
          <w:tab w:val="clear" w:pos="1814"/>
          <w:tab w:val="clear" w:pos="2381"/>
          <w:tab w:val="clear" w:pos="2497"/>
          <w:tab w:val="clear" w:pos="2948"/>
          <w:tab w:val="clear" w:pos="3515"/>
          <w:tab w:val="clear" w:pos="4082"/>
        </w:tabs>
        <w:ind w:left="1247" w:firstLine="624"/>
        <w:jc w:val="both"/>
        <w:rPr>
          <w:rFonts w:eastAsia="MS Mincho"/>
          <w:color w:val="7030A0"/>
          <w:sz w:val="24"/>
          <w:szCs w:val="24"/>
          <w:lang w:eastAsia="zh-CN"/>
        </w:rPr>
      </w:pPr>
      <w:r w:rsidRPr="0043519E">
        <w:rPr>
          <w:rFonts w:hint="eastAsia"/>
          <w:sz w:val="24"/>
          <w:szCs w:val="24"/>
          <w:lang w:val="zh-CN" w:eastAsia="zh-CN"/>
        </w:rPr>
        <w:lastRenderedPageBreak/>
        <w:t>有关减少或消除汞和汞化合物的生产、使用、贸易、排放和释放的信息；</w:t>
      </w:r>
    </w:p>
    <w:p w:rsidR="00AF1CCA" w:rsidRPr="0043519E" w:rsidRDefault="00AF1CCA" w:rsidP="00C156C9">
      <w:pPr>
        <w:pStyle w:val="Normalnumber"/>
        <w:numPr>
          <w:ilvl w:val="1"/>
          <w:numId w:val="9"/>
        </w:numPr>
        <w:tabs>
          <w:tab w:val="clear" w:pos="1247"/>
          <w:tab w:val="clear" w:pos="1814"/>
          <w:tab w:val="clear" w:pos="2381"/>
          <w:tab w:val="clear" w:pos="2497"/>
          <w:tab w:val="clear" w:pos="2948"/>
          <w:tab w:val="clear" w:pos="3515"/>
          <w:tab w:val="clear" w:pos="4082"/>
        </w:tabs>
        <w:ind w:left="1247" w:firstLine="624"/>
        <w:jc w:val="both"/>
        <w:rPr>
          <w:color w:val="7030A0"/>
          <w:sz w:val="24"/>
          <w:szCs w:val="24"/>
          <w:lang w:eastAsia="zh-CN"/>
        </w:rPr>
      </w:pPr>
      <w:r w:rsidRPr="0043519E">
        <w:rPr>
          <w:rFonts w:hint="eastAsia"/>
          <w:sz w:val="24"/>
          <w:szCs w:val="24"/>
          <w:lang w:val="zh-CN" w:eastAsia="zh-CN"/>
        </w:rPr>
        <w:t>关于在技术和经济上可行的下列产品和工艺的替代品的信息：</w:t>
      </w:r>
    </w:p>
    <w:p w:rsidR="00AF1CCA" w:rsidRPr="0043519E" w:rsidRDefault="00AF1CCA" w:rsidP="00CD5652">
      <w:pPr>
        <w:pStyle w:val="Normalnumber"/>
        <w:numPr>
          <w:ilvl w:val="2"/>
          <w:numId w:val="10"/>
        </w:numPr>
        <w:tabs>
          <w:tab w:val="clear" w:pos="1247"/>
          <w:tab w:val="clear" w:pos="1814"/>
          <w:tab w:val="clear" w:pos="2381"/>
          <w:tab w:val="clear" w:pos="2948"/>
          <w:tab w:val="clear" w:pos="3515"/>
          <w:tab w:val="clear" w:pos="4082"/>
        </w:tabs>
        <w:ind w:left="3119" w:hanging="624"/>
        <w:jc w:val="both"/>
        <w:rPr>
          <w:color w:val="7030A0"/>
          <w:sz w:val="24"/>
          <w:szCs w:val="24"/>
        </w:rPr>
      </w:pPr>
      <w:proofErr w:type="spellStart"/>
      <w:r w:rsidRPr="0043519E">
        <w:rPr>
          <w:rFonts w:hint="eastAsia"/>
          <w:sz w:val="24"/>
          <w:szCs w:val="24"/>
          <w:lang w:val="zh-CN"/>
        </w:rPr>
        <w:t>添汞产品</w:t>
      </w:r>
      <w:proofErr w:type="spellEnd"/>
      <w:r w:rsidRPr="0043519E">
        <w:rPr>
          <w:rFonts w:hint="eastAsia"/>
          <w:sz w:val="24"/>
          <w:szCs w:val="24"/>
          <w:lang w:val="zh-CN"/>
        </w:rPr>
        <w:t>；</w:t>
      </w:r>
    </w:p>
    <w:p w:rsidR="00AF1CCA" w:rsidRPr="0043519E" w:rsidRDefault="00AF1CCA" w:rsidP="00CD5652">
      <w:pPr>
        <w:pStyle w:val="Normalnumber"/>
        <w:numPr>
          <w:ilvl w:val="2"/>
          <w:numId w:val="10"/>
        </w:numPr>
        <w:tabs>
          <w:tab w:val="clear" w:pos="1247"/>
          <w:tab w:val="clear" w:pos="1814"/>
          <w:tab w:val="clear" w:pos="2381"/>
          <w:tab w:val="clear" w:pos="2948"/>
          <w:tab w:val="clear" w:pos="3515"/>
          <w:tab w:val="clear" w:pos="4082"/>
        </w:tabs>
        <w:ind w:left="3119" w:hanging="624"/>
        <w:jc w:val="both"/>
        <w:rPr>
          <w:color w:val="7030A0"/>
          <w:sz w:val="24"/>
          <w:szCs w:val="24"/>
          <w:lang w:eastAsia="zh-CN"/>
        </w:rPr>
      </w:pPr>
      <w:r w:rsidRPr="0043519E">
        <w:rPr>
          <w:rFonts w:hint="eastAsia"/>
          <w:sz w:val="24"/>
          <w:szCs w:val="24"/>
          <w:lang w:val="zh-CN" w:eastAsia="zh-CN"/>
        </w:rPr>
        <w:t>使用汞或汞化合物的生产工艺；</w:t>
      </w:r>
    </w:p>
    <w:p w:rsidR="00AF1CCA" w:rsidRPr="0043519E" w:rsidRDefault="00AF1CCA" w:rsidP="00CD5652">
      <w:pPr>
        <w:pStyle w:val="Normalnumber"/>
        <w:numPr>
          <w:ilvl w:val="2"/>
          <w:numId w:val="10"/>
        </w:numPr>
        <w:tabs>
          <w:tab w:val="clear" w:pos="1247"/>
          <w:tab w:val="clear" w:pos="1814"/>
          <w:tab w:val="clear" w:pos="2381"/>
          <w:tab w:val="clear" w:pos="2948"/>
          <w:tab w:val="clear" w:pos="3515"/>
          <w:tab w:val="clear" w:pos="4082"/>
        </w:tabs>
        <w:ind w:left="3119" w:hanging="624"/>
        <w:jc w:val="both"/>
        <w:rPr>
          <w:color w:val="7030A0"/>
          <w:sz w:val="24"/>
          <w:szCs w:val="24"/>
          <w:lang w:eastAsia="zh-CN"/>
        </w:rPr>
      </w:pPr>
      <w:r w:rsidRPr="0043519E">
        <w:rPr>
          <w:rFonts w:hint="eastAsia"/>
          <w:sz w:val="24"/>
          <w:szCs w:val="24"/>
          <w:lang w:val="zh-CN" w:eastAsia="zh-CN"/>
        </w:rPr>
        <w:t>排放或释放汞或汞化合物的活动和工艺</w:t>
      </w:r>
      <w:r w:rsidR="00BD78A9" w:rsidRPr="0043519E">
        <w:rPr>
          <w:rFonts w:hint="eastAsia"/>
          <w:sz w:val="24"/>
          <w:szCs w:val="24"/>
          <w:lang w:val="zh-CN" w:eastAsia="zh-CN"/>
        </w:rPr>
        <w:t>；</w:t>
      </w:r>
    </w:p>
    <w:p w:rsidR="00AF1CCA" w:rsidRPr="00C040C3" w:rsidRDefault="00AF1CCA" w:rsidP="00CD5652">
      <w:pPr>
        <w:pStyle w:val="Normal-pool"/>
        <w:tabs>
          <w:tab w:val="clear" w:pos="1247"/>
          <w:tab w:val="clear" w:pos="1814"/>
          <w:tab w:val="clear" w:pos="2381"/>
          <w:tab w:val="clear" w:pos="2948"/>
          <w:tab w:val="clear" w:pos="3515"/>
          <w:tab w:val="clear" w:pos="4082"/>
          <w:tab w:val="left" w:pos="624"/>
        </w:tabs>
        <w:spacing w:after="120"/>
        <w:ind w:left="1247" w:firstLine="624"/>
        <w:jc w:val="both"/>
        <w:rPr>
          <w:color w:val="7030A0"/>
          <w:spacing w:val="6"/>
          <w:sz w:val="24"/>
          <w:szCs w:val="24"/>
          <w:lang w:eastAsia="zh-CN"/>
        </w:rPr>
      </w:pPr>
      <w:r w:rsidRPr="00C040C3">
        <w:rPr>
          <w:spacing w:val="6"/>
          <w:sz w:val="24"/>
          <w:szCs w:val="24"/>
          <w:lang w:val="zh-CN" w:eastAsia="zh-CN"/>
        </w:rPr>
        <w:tab/>
      </w:r>
      <w:r w:rsidRPr="00C040C3">
        <w:rPr>
          <w:rFonts w:hint="eastAsia"/>
          <w:spacing w:val="6"/>
          <w:sz w:val="24"/>
          <w:szCs w:val="24"/>
          <w:lang w:val="zh-CN" w:eastAsia="zh-CN"/>
        </w:rPr>
        <w:t>包括此类替代品的健康</w:t>
      </w:r>
      <w:r w:rsidR="00BD78A9" w:rsidRPr="00C040C3">
        <w:rPr>
          <w:rFonts w:hint="eastAsia"/>
          <w:spacing w:val="6"/>
          <w:sz w:val="24"/>
          <w:szCs w:val="24"/>
          <w:lang w:val="zh-CN" w:eastAsia="zh-CN"/>
        </w:rPr>
        <w:t>与</w:t>
      </w:r>
      <w:r w:rsidRPr="00C040C3">
        <w:rPr>
          <w:rFonts w:hint="eastAsia"/>
          <w:spacing w:val="6"/>
          <w:sz w:val="24"/>
          <w:szCs w:val="24"/>
          <w:lang w:val="zh-CN" w:eastAsia="zh-CN"/>
        </w:rPr>
        <w:t>环境风险以及经济</w:t>
      </w:r>
      <w:r w:rsidR="00BD78A9" w:rsidRPr="00C040C3">
        <w:rPr>
          <w:rFonts w:hint="eastAsia"/>
          <w:spacing w:val="6"/>
          <w:sz w:val="24"/>
          <w:szCs w:val="24"/>
          <w:lang w:val="zh-CN" w:eastAsia="zh-CN"/>
        </w:rPr>
        <w:t>和</w:t>
      </w:r>
      <w:r w:rsidRPr="00C040C3">
        <w:rPr>
          <w:rFonts w:hint="eastAsia"/>
          <w:spacing w:val="6"/>
          <w:sz w:val="24"/>
          <w:szCs w:val="24"/>
          <w:lang w:val="zh-CN" w:eastAsia="zh-CN"/>
        </w:rPr>
        <w:t>社会成本与</w:t>
      </w:r>
      <w:r w:rsidR="00BD78A9" w:rsidRPr="00C040C3">
        <w:rPr>
          <w:rFonts w:hint="eastAsia"/>
          <w:spacing w:val="6"/>
          <w:sz w:val="24"/>
          <w:szCs w:val="24"/>
          <w:lang w:val="zh-CN" w:eastAsia="zh-CN"/>
        </w:rPr>
        <w:t>惠益</w:t>
      </w:r>
      <w:r w:rsidRPr="00C040C3">
        <w:rPr>
          <w:rFonts w:hint="eastAsia"/>
          <w:spacing w:val="6"/>
          <w:sz w:val="24"/>
          <w:szCs w:val="24"/>
          <w:lang w:val="zh-CN" w:eastAsia="zh-CN"/>
        </w:rPr>
        <w:t>方面的信息；</w:t>
      </w:r>
    </w:p>
    <w:p w:rsidR="00AF1CCA" w:rsidRPr="0043519E" w:rsidRDefault="00AF1CCA" w:rsidP="00CD5652">
      <w:pPr>
        <w:pStyle w:val="Normalnumber"/>
        <w:numPr>
          <w:ilvl w:val="1"/>
          <w:numId w:val="9"/>
        </w:numPr>
        <w:tabs>
          <w:tab w:val="clear" w:pos="1247"/>
          <w:tab w:val="clear" w:pos="1814"/>
          <w:tab w:val="clear" w:pos="2381"/>
          <w:tab w:val="clear" w:pos="2497"/>
          <w:tab w:val="clear" w:pos="2948"/>
          <w:tab w:val="clear" w:pos="3515"/>
          <w:tab w:val="clear" w:pos="4082"/>
        </w:tabs>
        <w:ind w:left="1247" w:firstLine="624"/>
        <w:jc w:val="both"/>
        <w:rPr>
          <w:color w:val="7030A0"/>
          <w:sz w:val="24"/>
          <w:szCs w:val="24"/>
          <w:lang w:eastAsia="zh-CN"/>
        </w:rPr>
      </w:pPr>
      <w:r w:rsidRPr="0043519E">
        <w:rPr>
          <w:rFonts w:hint="eastAsia"/>
          <w:sz w:val="24"/>
          <w:szCs w:val="24"/>
          <w:lang w:val="zh-CN" w:eastAsia="zh-CN"/>
        </w:rPr>
        <w:t>接触汞和汞化合物的健康影响方面的流行病学信息，可</w:t>
      </w:r>
      <w:r w:rsidR="00BD78A9" w:rsidRPr="0043519E">
        <w:rPr>
          <w:rFonts w:hint="eastAsia"/>
          <w:sz w:val="24"/>
          <w:szCs w:val="24"/>
          <w:lang w:val="zh-CN" w:eastAsia="zh-CN"/>
        </w:rPr>
        <w:t>酌情</w:t>
      </w:r>
      <w:r w:rsidRPr="0043519E">
        <w:rPr>
          <w:rFonts w:hint="eastAsia"/>
          <w:sz w:val="24"/>
          <w:szCs w:val="24"/>
          <w:lang w:val="zh-CN" w:eastAsia="zh-CN"/>
        </w:rPr>
        <w:t>与世界卫生组织和其他相关组织密切合作。</w:t>
      </w:r>
    </w:p>
    <w:p w:rsidR="00AF1CCA" w:rsidRPr="0043519E" w:rsidRDefault="00AF1CCA" w:rsidP="00CD5652">
      <w:pPr>
        <w:pStyle w:val="Normal-pool"/>
        <w:numPr>
          <w:ilvl w:val="0"/>
          <w:numId w:val="11"/>
        </w:numPr>
        <w:tabs>
          <w:tab w:val="clear" w:pos="1247"/>
          <w:tab w:val="clear" w:pos="1814"/>
          <w:tab w:val="clear" w:pos="2381"/>
          <w:tab w:val="clear" w:pos="2948"/>
          <w:tab w:val="clear" w:pos="3515"/>
          <w:tab w:val="clear" w:pos="4082"/>
          <w:tab w:val="left" w:pos="624"/>
        </w:tabs>
        <w:spacing w:after="120"/>
        <w:ind w:left="1247" w:firstLine="0"/>
        <w:jc w:val="both"/>
        <w:rPr>
          <w:color w:val="7030A0"/>
          <w:sz w:val="24"/>
          <w:szCs w:val="24"/>
          <w:lang w:eastAsia="zh-CN"/>
        </w:rPr>
      </w:pPr>
      <w:r w:rsidRPr="0043519E">
        <w:rPr>
          <w:rFonts w:hint="eastAsia"/>
          <w:sz w:val="24"/>
          <w:szCs w:val="24"/>
          <w:lang w:val="zh-CN" w:eastAsia="zh-CN"/>
        </w:rPr>
        <w:t>此外，《公约》的其他条文要求秘书处推动信息交流，如下列各条之下的条文：</w:t>
      </w:r>
    </w:p>
    <w:p w:rsidR="00AF1CCA" w:rsidRPr="0043519E" w:rsidRDefault="00AF1CCA" w:rsidP="00CD5652">
      <w:pPr>
        <w:pStyle w:val="Normal-pool"/>
        <w:numPr>
          <w:ilvl w:val="0"/>
          <w:numId w:val="12"/>
        </w:numPr>
        <w:tabs>
          <w:tab w:val="clear" w:pos="1247"/>
          <w:tab w:val="clear" w:pos="1814"/>
          <w:tab w:val="clear" w:pos="2381"/>
          <w:tab w:val="clear" w:pos="2948"/>
          <w:tab w:val="clear" w:pos="3515"/>
          <w:tab w:val="clear" w:pos="4082"/>
          <w:tab w:val="left" w:pos="624"/>
        </w:tabs>
        <w:spacing w:after="120"/>
        <w:ind w:left="1247" w:firstLine="624"/>
        <w:jc w:val="both"/>
        <w:rPr>
          <w:rFonts w:eastAsia="MS Mincho"/>
          <w:color w:val="7030A0"/>
          <w:sz w:val="24"/>
          <w:szCs w:val="24"/>
          <w:lang w:eastAsia="zh-CN"/>
        </w:rPr>
      </w:pPr>
      <w:r w:rsidRPr="0043519E">
        <w:rPr>
          <w:rFonts w:hint="eastAsia"/>
          <w:sz w:val="24"/>
          <w:szCs w:val="24"/>
          <w:lang w:val="zh-CN" w:eastAsia="zh-CN"/>
        </w:rPr>
        <w:t>第</w:t>
      </w:r>
      <w:r w:rsidRPr="0043519E">
        <w:rPr>
          <w:sz w:val="24"/>
          <w:szCs w:val="24"/>
          <w:lang w:val="zh-CN" w:eastAsia="zh-CN"/>
        </w:rPr>
        <w:t>3</w:t>
      </w:r>
      <w:r w:rsidRPr="0043519E">
        <w:rPr>
          <w:rFonts w:hint="eastAsia"/>
          <w:sz w:val="24"/>
          <w:szCs w:val="24"/>
          <w:lang w:val="zh-CN" w:eastAsia="zh-CN"/>
        </w:rPr>
        <w:t>条，要求秘书处维护一份同意通知书公开登记簿；</w:t>
      </w:r>
    </w:p>
    <w:p w:rsidR="00AF1CCA" w:rsidRPr="0043519E" w:rsidRDefault="00AF1CCA" w:rsidP="00CD5652">
      <w:pPr>
        <w:pStyle w:val="Normal-pool"/>
        <w:numPr>
          <w:ilvl w:val="0"/>
          <w:numId w:val="12"/>
        </w:numPr>
        <w:tabs>
          <w:tab w:val="clear" w:pos="1247"/>
          <w:tab w:val="clear" w:pos="1814"/>
          <w:tab w:val="clear" w:pos="2381"/>
          <w:tab w:val="clear" w:pos="2948"/>
          <w:tab w:val="clear" w:pos="3515"/>
          <w:tab w:val="clear" w:pos="4082"/>
          <w:tab w:val="left" w:pos="624"/>
        </w:tabs>
        <w:spacing w:after="120"/>
        <w:ind w:left="1247" w:firstLine="624"/>
        <w:jc w:val="both"/>
        <w:rPr>
          <w:rFonts w:eastAsia="MS Mincho"/>
          <w:color w:val="7030A0"/>
          <w:sz w:val="24"/>
          <w:szCs w:val="24"/>
          <w:lang w:eastAsia="zh-CN"/>
        </w:rPr>
      </w:pPr>
      <w:r w:rsidRPr="0043519E">
        <w:rPr>
          <w:rFonts w:hint="eastAsia"/>
          <w:sz w:val="24"/>
          <w:szCs w:val="24"/>
          <w:lang w:val="zh-CN" w:eastAsia="zh-CN"/>
        </w:rPr>
        <w:t>第</w:t>
      </w:r>
      <w:r w:rsidRPr="0043519E">
        <w:rPr>
          <w:sz w:val="24"/>
          <w:szCs w:val="24"/>
          <w:lang w:val="zh-CN" w:eastAsia="zh-CN"/>
        </w:rPr>
        <w:t>4</w:t>
      </w:r>
      <w:r w:rsidRPr="0043519E">
        <w:rPr>
          <w:rFonts w:hint="eastAsia"/>
          <w:sz w:val="24"/>
          <w:szCs w:val="24"/>
          <w:lang w:val="zh-CN" w:eastAsia="zh-CN"/>
        </w:rPr>
        <w:t>条，要求秘书处以各缔约方提供的信息为基础，收集和维护并向公众公开关于添汞产品及其替代品的信息，以及缔约方提供的关于《公约》生效日之前的任何已知添汞产品用途未涵盖的添汞产品的信息以及各缔约方提供的任何其他相关信息；</w:t>
      </w:r>
    </w:p>
    <w:p w:rsidR="00AF1CCA" w:rsidRPr="0043519E" w:rsidRDefault="00AF1CCA" w:rsidP="00CD5652">
      <w:pPr>
        <w:pStyle w:val="Normal-pool"/>
        <w:numPr>
          <w:ilvl w:val="0"/>
          <w:numId w:val="12"/>
        </w:numPr>
        <w:tabs>
          <w:tab w:val="clear" w:pos="1247"/>
          <w:tab w:val="clear" w:pos="1814"/>
          <w:tab w:val="clear" w:pos="2381"/>
          <w:tab w:val="clear" w:pos="2948"/>
          <w:tab w:val="clear" w:pos="3515"/>
          <w:tab w:val="clear" w:pos="4082"/>
          <w:tab w:val="left" w:pos="624"/>
        </w:tabs>
        <w:spacing w:after="120"/>
        <w:ind w:left="1247" w:firstLine="624"/>
        <w:jc w:val="both"/>
        <w:rPr>
          <w:rFonts w:eastAsia="MS Mincho"/>
          <w:color w:val="7030A0"/>
          <w:sz w:val="24"/>
          <w:szCs w:val="24"/>
          <w:lang w:eastAsia="zh-CN"/>
        </w:rPr>
      </w:pPr>
      <w:r w:rsidRPr="0043519E">
        <w:rPr>
          <w:rFonts w:hint="eastAsia"/>
          <w:sz w:val="24"/>
          <w:szCs w:val="24"/>
          <w:lang w:val="zh-CN" w:eastAsia="zh-CN"/>
        </w:rPr>
        <w:t>第</w:t>
      </w:r>
      <w:r w:rsidRPr="0043519E">
        <w:rPr>
          <w:sz w:val="24"/>
          <w:szCs w:val="24"/>
          <w:lang w:val="zh-CN" w:eastAsia="zh-CN"/>
        </w:rPr>
        <w:t>5</w:t>
      </w:r>
      <w:r w:rsidRPr="0043519E">
        <w:rPr>
          <w:rFonts w:hint="eastAsia"/>
          <w:sz w:val="24"/>
          <w:szCs w:val="24"/>
          <w:lang w:val="zh-CN" w:eastAsia="zh-CN"/>
        </w:rPr>
        <w:t>条，要求秘书处以各缔约方提供的信息为基础，收集和维护并向公众公开关于添汞产品及其替代品的信息，以及缔约方提供的关于其领土上为附件</w:t>
      </w:r>
      <w:r w:rsidRPr="0043519E">
        <w:rPr>
          <w:sz w:val="24"/>
          <w:szCs w:val="24"/>
          <w:lang w:val="zh-CN" w:eastAsia="zh-CN"/>
        </w:rPr>
        <w:t>B</w:t>
      </w:r>
      <w:r w:rsidRPr="0043519E">
        <w:rPr>
          <w:rFonts w:hint="eastAsia"/>
          <w:sz w:val="24"/>
          <w:szCs w:val="24"/>
          <w:lang w:val="zh-CN" w:eastAsia="zh-CN"/>
        </w:rPr>
        <w:t>所列工艺使用汞或汞化合物的设施数量及类型的信息，上述设施每年使用的汞或汞化合物数量估计值以及各缔约方提交的任何其他相关信息；</w:t>
      </w:r>
    </w:p>
    <w:p w:rsidR="00AF1CCA" w:rsidRPr="0043519E" w:rsidRDefault="00AF1CCA" w:rsidP="00CD5652">
      <w:pPr>
        <w:pStyle w:val="Normal-pool"/>
        <w:numPr>
          <w:ilvl w:val="0"/>
          <w:numId w:val="12"/>
        </w:numPr>
        <w:tabs>
          <w:tab w:val="clear" w:pos="1247"/>
          <w:tab w:val="clear" w:pos="1814"/>
          <w:tab w:val="clear" w:pos="2381"/>
          <w:tab w:val="clear" w:pos="2948"/>
          <w:tab w:val="clear" w:pos="3515"/>
          <w:tab w:val="clear" w:pos="4082"/>
          <w:tab w:val="left" w:pos="624"/>
        </w:tabs>
        <w:spacing w:after="120"/>
        <w:ind w:left="1247" w:firstLine="624"/>
        <w:jc w:val="both"/>
        <w:rPr>
          <w:rFonts w:eastAsia="MS Mincho"/>
          <w:color w:val="7030A0"/>
          <w:sz w:val="24"/>
          <w:szCs w:val="24"/>
          <w:lang w:eastAsia="zh-CN"/>
        </w:rPr>
      </w:pPr>
      <w:r w:rsidRPr="0043519E">
        <w:rPr>
          <w:rFonts w:hint="eastAsia"/>
          <w:sz w:val="24"/>
          <w:szCs w:val="24"/>
          <w:lang w:val="zh-CN" w:eastAsia="zh-CN"/>
        </w:rPr>
        <w:t>第</w:t>
      </w:r>
      <w:r w:rsidRPr="0043519E">
        <w:rPr>
          <w:sz w:val="24"/>
          <w:szCs w:val="24"/>
          <w:lang w:val="zh-CN" w:eastAsia="zh-CN"/>
        </w:rPr>
        <w:t>6</w:t>
      </w:r>
      <w:r w:rsidRPr="0043519E">
        <w:rPr>
          <w:rFonts w:hint="eastAsia"/>
          <w:sz w:val="24"/>
          <w:szCs w:val="24"/>
          <w:lang w:val="zh-CN" w:eastAsia="zh-CN"/>
        </w:rPr>
        <w:t>条，要求秘书处维护一份豁免登记簿。</w:t>
      </w:r>
    </w:p>
    <w:p w:rsidR="00AF1CCA" w:rsidRPr="0043519E" w:rsidRDefault="00AF1CCA" w:rsidP="00CD5652">
      <w:pPr>
        <w:pStyle w:val="Normal-pool"/>
        <w:numPr>
          <w:ilvl w:val="0"/>
          <w:numId w:val="11"/>
        </w:numPr>
        <w:tabs>
          <w:tab w:val="clear" w:pos="1247"/>
          <w:tab w:val="clear" w:pos="1814"/>
          <w:tab w:val="clear" w:pos="2381"/>
          <w:tab w:val="clear" w:pos="2948"/>
          <w:tab w:val="clear" w:pos="3515"/>
          <w:tab w:val="clear" w:pos="4082"/>
          <w:tab w:val="left" w:pos="624"/>
        </w:tabs>
        <w:spacing w:after="120"/>
        <w:ind w:left="1247" w:firstLine="0"/>
        <w:jc w:val="both"/>
        <w:rPr>
          <w:color w:val="7030A0"/>
          <w:sz w:val="24"/>
          <w:szCs w:val="24"/>
          <w:lang w:eastAsia="zh-CN"/>
        </w:rPr>
      </w:pPr>
      <w:r w:rsidRPr="0043519E">
        <w:rPr>
          <w:rFonts w:hint="eastAsia"/>
          <w:sz w:val="24"/>
          <w:szCs w:val="24"/>
          <w:lang w:val="zh-CN" w:eastAsia="zh-CN"/>
        </w:rPr>
        <w:t>最后，秘书处的协助在其他需要信息交流的领域也很必要，例如第</w:t>
      </w:r>
      <w:r w:rsidRPr="0043519E">
        <w:rPr>
          <w:sz w:val="24"/>
          <w:szCs w:val="24"/>
          <w:lang w:val="zh-CN" w:eastAsia="zh-CN"/>
        </w:rPr>
        <w:t>5</w:t>
      </w:r>
      <w:r w:rsidRPr="0043519E">
        <w:rPr>
          <w:rFonts w:hint="eastAsia"/>
          <w:sz w:val="24"/>
          <w:szCs w:val="24"/>
          <w:lang w:val="zh-CN" w:eastAsia="zh-CN"/>
        </w:rPr>
        <w:t>条规定，鼓励缔约方交流以下信息：相关新技术的开发、经济上和技术上可行的无汞替代品、以及旨在减少并在可行情况下消除附件</w:t>
      </w:r>
      <w:r w:rsidRPr="0043519E">
        <w:rPr>
          <w:sz w:val="24"/>
          <w:szCs w:val="24"/>
          <w:lang w:val="zh-CN" w:eastAsia="zh-CN"/>
        </w:rPr>
        <w:t>B</w:t>
      </w:r>
      <w:r w:rsidRPr="0043519E">
        <w:rPr>
          <w:rFonts w:hint="eastAsia"/>
          <w:sz w:val="24"/>
          <w:szCs w:val="24"/>
          <w:lang w:val="zh-CN" w:eastAsia="zh-CN"/>
        </w:rPr>
        <w:t>所列或第</w:t>
      </w:r>
      <w:r w:rsidRPr="0043519E">
        <w:rPr>
          <w:sz w:val="24"/>
          <w:szCs w:val="24"/>
          <w:lang w:val="zh-CN" w:eastAsia="zh-CN"/>
        </w:rPr>
        <w:t>18</w:t>
      </w:r>
      <w:r w:rsidRPr="0043519E">
        <w:rPr>
          <w:rFonts w:hint="eastAsia"/>
          <w:sz w:val="24"/>
          <w:szCs w:val="24"/>
          <w:lang w:val="zh-CN" w:eastAsia="zh-CN"/>
        </w:rPr>
        <w:t>条之下的生产工艺中汞和汞化合物的使用以及源自上述工艺的汞和汞化合物的排放和释放的可能措施和技术。</w:t>
      </w:r>
    </w:p>
    <w:p w:rsidR="00AF1CCA" w:rsidRPr="0043519E" w:rsidRDefault="00325DB5" w:rsidP="003A6D17">
      <w:pPr>
        <w:pStyle w:val="CH2"/>
        <w:ind w:right="46"/>
        <w:jc w:val="both"/>
        <w:rPr>
          <w:rFonts w:eastAsia="黑体"/>
          <w:szCs w:val="24"/>
          <w:lang w:eastAsia="zh-CN"/>
        </w:rPr>
      </w:pPr>
      <w:r>
        <w:rPr>
          <w:rFonts w:eastAsia="黑体" w:hint="eastAsia"/>
          <w:szCs w:val="24"/>
          <w:lang w:val="zh-CN" w:eastAsia="zh-CN"/>
        </w:rPr>
        <w:tab/>
      </w:r>
      <w:r w:rsidR="00AF1CCA" w:rsidRPr="0043519E">
        <w:rPr>
          <w:rFonts w:eastAsia="黑体"/>
          <w:szCs w:val="24"/>
          <w:lang w:val="zh-CN" w:eastAsia="zh-CN"/>
        </w:rPr>
        <w:t>E.</w:t>
      </w:r>
      <w:r w:rsidR="00AF1CCA" w:rsidRPr="0043519E">
        <w:rPr>
          <w:rFonts w:eastAsia="黑体"/>
          <w:szCs w:val="24"/>
          <w:lang w:val="zh-CN" w:eastAsia="zh-CN"/>
        </w:rPr>
        <w:tab/>
      </w:r>
      <w:r w:rsidR="00AF1CCA" w:rsidRPr="0043519E">
        <w:rPr>
          <w:rFonts w:eastAsia="黑体" w:hAnsi="黑体"/>
          <w:szCs w:val="24"/>
          <w:lang w:val="zh-CN" w:eastAsia="zh-CN"/>
        </w:rPr>
        <w:t>以根据第</w:t>
      </w:r>
      <w:r w:rsidR="00AF1CCA" w:rsidRPr="0043519E">
        <w:rPr>
          <w:rFonts w:eastAsia="黑体"/>
          <w:szCs w:val="24"/>
          <w:lang w:val="zh-CN" w:eastAsia="zh-CN"/>
        </w:rPr>
        <w:t>15</w:t>
      </w:r>
      <w:r w:rsidR="00AF1CCA" w:rsidRPr="0043519E">
        <w:rPr>
          <w:rFonts w:eastAsia="黑体" w:hAnsi="黑体"/>
          <w:szCs w:val="24"/>
          <w:lang w:val="zh-CN" w:eastAsia="zh-CN"/>
        </w:rPr>
        <w:t>和第</w:t>
      </w:r>
      <w:r w:rsidR="00AF1CCA" w:rsidRPr="0043519E">
        <w:rPr>
          <w:rFonts w:eastAsia="黑体"/>
          <w:szCs w:val="24"/>
          <w:lang w:val="zh-CN" w:eastAsia="zh-CN"/>
        </w:rPr>
        <w:t>21</w:t>
      </w:r>
      <w:r w:rsidR="00AF1CCA" w:rsidRPr="0043519E">
        <w:rPr>
          <w:rFonts w:eastAsia="黑体" w:hAnsi="黑体"/>
          <w:szCs w:val="24"/>
          <w:lang w:val="zh-CN" w:eastAsia="zh-CN"/>
        </w:rPr>
        <w:t>条收到的信息以及其他可得信息为基础，编制并向缔约方提供定期报告</w:t>
      </w:r>
    </w:p>
    <w:p w:rsidR="00AF1CCA" w:rsidRPr="0043519E" w:rsidRDefault="00AF1CCA" w:rsidP="00CD5652">
      <w:pPr>
        <w:pStyle w:val="Normal-pool"/>
        <w:numPr>
          <w:ilvl w:val="0"/>
          <w:numId w:val="11"/>
        </w:numPr>
        <w:tabs>
          <w:tab w:val="clear" w:pos="1247"/>
          <w:tab w:val="clear" w:pos="1814"/>
          <w:tab w:val="clear" w:pos="2381"/>
          <w:tab w:val="clear" w:pos="2948"/>
          <w:tab w:val="clear" w:pos="3515"/>
          <w:tab w:val="clear" w:pos="4082"/>
          <w:tab w:val="left" w:pos="624"/>
        </w:tabs>
        <w:spacing w:after="120"/>
        <w:ind w:left="1247" w:firstLine="0"/>
        <w:jc w:val="both"/>
        <w:rPr>
          <w:rFonts w:eastAsia="MS Mincho"/>
          <w:color w:val="7030A0"/>
          <w:sz w:val="24"/>
          <w:szCs w:val="24"/>
          <w:lang w:eastAsia="zh-CN"/>
        </w:rPr>
      </w:pPr>
      <w:r w:rsidRPr="0043519E">
        <w:rPr>
          <w:sz w:val="24"/>
          <w:szCs w:val="24"/>
          <w:lang w:val="zh-CN" w:eastAsia="zh-CN"/>
        </w:rPr>
        <w:t>以根据第</w:t>
      </w:r>
      <w:r w:rsidRPr="0043519E">
        <w:rPr>
          <w:sz w:val="24"/>
          <w:szCs w:val="24"/>
          <w:lang w:val="zh-CN" w:eastAsia="zh-CN"/>
        </w:rPr>
        <w:t>15</w:t>
      </w:r>
      <w:r w:rsidRPr="0043519E">
        <w:rPr>
          <w:sz w:val="24"/>
          <w:szCs w:val="24"/>
          <w:lang w:val="zh-CN" w:eastAsia="zh-CN"/>
        </w:rPr>
        <w:t>和第</w:t>
      </w:r>
      <w:r w:rsidRPr="0043519E">
        <w:rPr>
          <w:sz w:val="24"/>
          <w:szCs w:val="24"/>
          <w:lang w:val="zh-CN" w:eastAsia="zh-CN"/>
        </w:rPr>
        <w:t>21</w:t>
      </w:r>
      <w:r w:rsidRPr="0043519E">
        <w:rPr>
          <w:sz w:val="24"/>
          <w:szCs w:val="24"/>
          <w:lang w:val="zh-CN" w:eastAsia="zh-CN"/>
        </w:rPr>
        <w:t>条收到的信息以及其他可得信息为基础，编制并向缔约方提供定期报告的工作可能涉及与各缔约方的外联和沟通，包括与报告要求有关的提醒、报告格式传阅以及就完成报告提供建议。如委员会在第六届会议上的介绍和讨论，其意图是尽可能维护电子报告，因此必须开展建立在线系统以及持续维护该系统的各项活动。收到缔约方的报告之后，秘书处需要确认报告的完整性，并在任何信息未能提供时跟进提交信息的缔约方。为编制提供给缔约方的定期报告，需要汇编和分析已提交的信息。</w:t>
      </w:r>
    </w:p>
    <w:p w:rsidR="00AF1CCA" w:rsidRPr="0043519E" w:rsidRDefault="00AF1CCA" w:rsidP="004F1F73">
      <w:pPr>
        <w:pStyle w:val="Normal-pool"/>
        <w:numPr>
          <w:ilvl w:val="0"/>
          <w:numId w:val="11"/>
        </w:numPr>
        <w:tabs>
          <w:tab w:val="clear" w:pos="1247"/>
          <w:tab w:val="clear" w:pos="1814"/>
          <w:tab w:val="clear" w:pos="2381"/>
          <w:tab w:val="clear" w:pos="2948"/>
          <w:tab w:val="clear" w:pos="3515"/>
          <w:tab w:val="clear" w:pos="4082"/>
          <w:tab w:val="left" w:pos="624"/>
        </w:tabs>
        <w:spacing w:after="120"/>
        <w:ind w:left="1247" w:firstLine="0"/>
        <w:jc w:val="both"/>
        <w:rPr>
          <w:rFonts w:eastAsia="MS Mincho"/>
          <w:sz w:val="24"/>
          <w:szCs w:val="24"/>
          <w:lang w:eastAsia="zh-CN"/>
        </w:rPr>
      </w:pPr>
      <w:r w:rsidRPr="0043519E">
        <w:rPr>
          <w:sz w:val="24"/>
          <w:szCs w:val="24"/>
          <w:lang w:val="zh-CN" w:eastAsia="zh-CN"/>
        </w:rPr>
        <w:t>该报告平台的建立将受益于临时秘书处与其他知识共享平台及运作良好的报告门户网站（如世界养护监测中心为各种其他多边环境协定建立的门户网站）合作的早期努力。</w:t>
      </w:r>
    </w:p>
    <w:p w:rsidR="00AF1CCA" w:rsidRPr="0043519E" w:rsidRDefault="004F1F73" w:rsidP="004F1F73">
      <w:pPr>
        <w:pStyle w:val="CH2"/>
        <w:jc w:val="both"/>
        <w:rPr>
          <w:rFonts w:eastAsia="黑体"/>
          <w:szCs w:val="24"/>
          <w:lang w:eastAsia="zh-CN"/>
        </w:rPr>
      </w:pPr>
      <w:r>
        <w:rPr>
          <w:rFonts w:eastAsia="黑体" w:hint="eastAsia"/>
          <w:szCs w:val="24"/>
          <w:lang w:val="zh-CN" w:eastAsia="zh-CN"/>
        </w:rPr>
        <w:lastRenderedPageBreak/>
        <w:tab/>
      </w:r>
      <w:r w:rsidR="00AF1CCA" w:rsidRPr="0043519E">
        <w:rPr>
          <w:rFonts w:eastAsia="黑体"/>
          <w:szCs w:val="24"/>
          <w:lang w:val="zh-CN" w:eastAsia="zh-CN"/>
        </w:rPr>
        <w:t>F.</w:t>
      </w:r>
      <w:r w:rsidR="00AF1CCA" w:rsidRPr="0043519E">
        <w:rPr>
          <w:rFonts w:eastAsia="黑体"/>
          <w:szCs w:val="24"/>
          <w:lang w:val="zh-CN" w:eastAsia="zh-CN"/>
        </w:rPr>
        <w:tab/>
      </w:r>
      <w:r w:rsidR="00AF1CCA" w:rsidRPr="0043519E">
        <w:rPr>
          <w:rFonts w:eastAsia="黑体" w:hAnsi="黑体"/>
          <w:szCs w:val="24"/>
          <w:lang w:val="zh-CN" w:eastAsia="zh-CN"/>
        </w:rPr>
        <w:t>在缔约方大会的总体指导下，为有效履行其职能达成必要的行政和合同安排</w:t>
      </w:r>
    </w:p>
    <w:p w:rsidR="00AF1CCA" w:rsidRPr="0043519E" w:rsidRDefault="00AF1CCA" w:rsidP="004F1F73">
      <w:pPr>
        <w:pStyle w:val="Normal-pool"/>
        <w:numPr>
          <w:ilvl w:val="0"/>
          <w:numId w:val="11"/>
        </w:numPr>
        <w:tabs>
          <w:tab w:val="clear" w:pos="1247"/>
          <w:tab w:val="clear" w:pos="1814"/>
          <w:tab w:val="clear" w:pos="2381"/>
          <w:tab w:val="clear" w:pos="2948"/>
          <w:tab w:val="clear" w:pos="3515"/>
          <w:tab w:val="clear" w:pos="4082"/>
          <w:tab w:val="left" w:pos="624"/>
        </w:tabs>
        <w:spacing w:after="120"/>
        <w:ind w:left="1247" w:firstLine="0"/>
        <w:jc w:val="both"/>
        <w:rPr>
          <w:color w:val="7030A0"/>
          <w:kern w:val="1"/>
          <w:sz w:val="24"/>
          <w:szCs w:val="24"/>
          <w:lang w:eastAsia="zh-CN"/>
        </w:rPr>
      </w:pPr>
      <w:r w:rsidRPr="0043519E">
        <w:rPr>
          <w:sz w:val="24"/>
          <w:szCs w:val="24"/>
          <w:lang w:val="zh-CN" w:eastAsia="zh-CN"/>
        </w:rPr>
        <w:t>秘书处履行职能所需作出的行政和合同安排在一定程度上受秘书处设立地点以及下述因素的影响：</w:t>
      </w:r>
    </w:p>
    <w:p w:rsidR="00AF1CCA" w:rsidRPr="0043519E" w:rsidRDefault="00AF1CCA" w:rsidP="004F1F73">
      <w:pPr>
        <w:pStyle w:val="Normal-pool"/>
        <w:numPr>
          <w:ilvl w:val="0"/>
          <w:numId w:val="13"/>
        </w:numPr>
        <w:tabs>
          <w:tab w:val="clear" w:pos="1247"/>
          <w:tab w:val="clear" w:pos="1814"/>
          <w:tab w:val="clear" w:pos="2381"/>
          <w:tab w:val="clear" w:pos="2948"/>
          <w:tab w:val="clear" w:pos="3515"/>
          <w:tab w:val="clear" w:pos="4082"/>
          <w:tab w:val="left" w:pos="624"/>
        </w:tabs>
        <w:spacing w:after="120"/>
        <w:ind w:left="1247" w:firstLine="624"/>
        <w:jc w:val="both"/>
        <w:rPr>
          <w:color w:val="7030A0"/>
          <w:sz w:val="24"/>
          <w:szCs w:val="24"/>
          <w:lang w:eastAsia="zh-CN"/>
        </w:rPr>
      </w:pPr>
      <w:r w:rsidRPr="0043519E">
        <w:rPr>
          <w:sz w:val="24"/>
          <w:szCs w:val="24"/>
          <w:lang w:val="zh-CN" w:eastAsia="zh-CN"/>
        </w:rPr>
        <w:t>制定为秘书处提供适当办公设施的相关协议；</w:t>
      </w:r>
    </w:p>
    <w:p w:rsidR="00AF1CCA" w:rsidRPr="0043519E" w:rsidRDefault="00AF1CCA" w:rsidP="004F1F73">
      <w:pPr>
        <w:pStyle w:val="Normal-pool"/>
        <w:numPr>
          <w:ilvl w:val="0"/>
          <w:numId w:val="13"/>
        </w:numPr>
        <w:tabs>
          <w:tab w:val="clear" w:pos="1247"/>
          <w:tab w:val="clear" w:pos="1814"/>
          <w:tab w:val="clear" w:pos="2381"/>
          <w:tab w:val="clear" w:pos="2948"/>
          <w:tab w:val="clear" w:pos="3515"/>
          <w:tab w:val="clear" w:pos="4082"/>
          <w:tab w:val="left" w:pos="624"/>
        </w:tabs>
        <w:spacing w:after="120"/>
        <w:ind w:left="1247" w:firstLine="624"/>
        <w:jc w:val="both"/>
        <w:rPr>
          <w:color w:val="7030A0"/>
          <w:sz w:val="24"/>
          <w:szCs w:val="24"/>
          <w:lang w:eastAsia="zh-CN"/>
        </w:rPr>
      </w:pPr>
      <w:r w:rsidRPr="0043519E">
        <w:rPr>
          <w:sz w:val="24"/>
          <w:szCs w:val="24"/>
          <w:lang w:val="zh-CN" w:eastAsia="zh-CN"/>
        </w:rPr>
        <w:t>为管理接收分摊缴款的信托基金（普通信托基金）以及接收自愿捐款的信托基金（特别信托基金）而作出相关行政安排，包括用于支持秘书处各项活动的任何方案支持费用的使用安排；</w:t>
      </w:r>
    </w:p>
    <w:p w:rsidR="00AF1CCA" w:rsidRPr="0043519E" w:rsidRDefault="00AF1CCA" w:rsidP="004F1F73">
      <w:pPr>
        <w:pStyle w:val="Normal-pool"/>
        <w:numPr>
          <w:ilvl w:val="0"/>
          <w:numId w:val="13"/>
        </w:numPr>
        <w:tabs>
          <w:tab w:val="clear" w:pos="1247"/>
          <w:tab w:val="clear" w:pos="1814"/>
          <w:tab w:val="clear" w:pos="2381"/>
          <w:tab w:val="clear" w:pos="2948"/>
          <w:tab w:val="clear" w:pos="3515"/>
          <w:tab w:val="clear" w:pos="4082"/>
          <w:tab w:val="left" w:pos="624"/>
        </w:tabs>
        <w:spacing w:after="120"/>
        <w:ind w:left="1247" w:firstLine="624"/>
        <w:jc w:val="both"/>
        <w:rPr>
          <w:color w:val="7030A0"/>
          <w:sz w:val="24"/>
          <w:szCs w:val="24"/>
          <w:lang w:eastAsia="zh-CN"/>
        </w:rPr>
      </w:pPr>
      <w:r w:rsidRPr="0043519E">
        <w:rPr>
          <w:sz w:val="24"/>
          <w:szCs w:val="24"/>
          <w:lang w:val="zh-CN" w:eastAsia="zh-CN"/>
        </w:rPr>
        <w:t>秘书处的适当人员配置安排，包括</w:t>
      </w:r>
      <w:r w:rsidR="00BD78A9" w:rsidRPr="0043519E">
        <w:rPr>
          <w:rFonts w:hint="eastAsia"/>
          <w:sz w:val="24"/>
          <w:szCs w:val="24"/>
          <w:lang w:val="zh-CN" w:eastAsia="zh-CN"/>
        </w:rPr>
        <w:t>酌情</w:t>
      </w:r>
      <w:r w:rsidRPr="0043519E">
        <w:rPr>
          <w:sz w:val="24"/>
          <w:szCs w:val="24"/>
          <w:lang w:val="zh-CN" w:eastAsia="zh-CN"/>
        </w:rPr>
        <w:t>制定符合商定预算的职位描述，以及招聘符合资格的适当工作人员就任此类职位；</w:t>
      </w:r>
    </w:p>
    <w:p w:rsidR="00AF1CCA" w:rsidRPr="0043519E" w:rsidRDefault="00AF1CCA" w:rsidP="004F1F73">
      <w:pPr>
        <w:pStyle w:val="Normal-pool"/>
        <w:numPr>
          <w:ilvl w:val="0"/>
          <w:numId w:val="13"/>
        </w:numPr>
        <w:tabs>
          <w:tab w:val="clear" w:pos="1247"/>
          <w:tab w:val="clear" w:pos="1814"/>
          <w:tab w:val="clear" w:pos="2381"/>
          <w:tab w:val="clear" w:pos="2948"/>
          <w:tab w:val="clear" w:pos="3515"/>
          <w:tab w:val="clear" w:pos="4082"/>
          <w:tab w:val="left" w:pos="624"/>
        </w:tabs>
        <w:spacing w:after="120"/>
        <w:ind w:left="1247" w:firstLine="624"/>
        <w:jc w:val="both"/>
        <w:rPr>
          <w:color w:val="7030A0"/>
          <w:sz w:val="24"/>
          <w:szCs w:val="24"/>
          <w:lang w:eastAsia="zh-CN"/>
        </w:rPr>
      </w:pPr>
      <w:r w:rsidRPr="0043519E">
        <w:rPr>
          <w:sz w:val="24"/>
          <w:szCs w:val="24"/>
          <w:lang w:val="zh-CN" w:eastAsia="zh-CN"/>
        </w:rPr>
        <w:t>为提供适当信息技术基础设施及持续支持作出安排；</w:t>
      </w:r>
    </w:p>
    <w:p w:rsidR="00AF1CCA" w:rsidRPr="0043519E" w:rsidRDefault="00AF1CCA" w:rsidP="004F1F73">
      <w:pPr>
        <w:pStyle w:val="Normal-pool"/>
        <w:numPr>
          <w:ilvl w:val="0"/>
          <w:numId w:val="13"/>
        </w:numPr>
        <w:tabs>
          <w:tab w:val="clear" w:pos="1247"/>
          <w:tab w:val="clear" w:pos="1814"/>
          <w:tab w:val="clear" w:pos="2381"/>
          <w:tab w:val="clear" w:pos="2948"/>
          <w:tab w:val="clear" w:pos="3515"/>
          <w:tab w:val="clear" w:pos="4082"/>
          <w:tab w:val="left" w:pos="624"/>
        </w:tabs>
        <w:spacing w:after="120"/>
        <w:ind w:left="1247" w:firstLine="624"/>
        <w:jc w:val="both"/>
        <w:rPr>
          <w:color w:val="7030A0"/>
          <w:sz w:val="24"/>
          <w:szCs w:val="24"/>
          <w:lang w:eastAsia="zh-CN"/>
        </w:rPr>
      </w:pPr>
      <w:r w:rsidRPr="0043519E">
        <w:rPr>
          <w:sz w:val="24"/>
          <w:szCs w:val="24"/>
          <w:lang w:val="zh-CN" w:eastAsia="zh-CN"/>
        </w:rPr>
        <w:t>与必要的合作伙伴达成合同安排，以便通过此类合作伙伴召开会议或交付各项活动以支持秘书处开展的任何活动。</w:t>
      </w:r>
    </w:p>
    <w:p w:rsidR="00AF1CCA" w:rsidRPr="0043519E" w:rsidRDefault="004F1F73" w:rsidP="001E0E58">
      <w:pPr>
        <w:pStyle w:val="CH2"/>
        <w:ind w:right="-44"/>
        <w:jc w:val="both"/>
        <w:rPr>
          <w:rFonts w:eastAsia="黑体"/>
          <w:szCs w:val="24"/>
          <w:lang w:eastAsia="zh-CN"/>
        </w:rPr>
      </w:pPr>
      <w:r>
        <w:rPr>
          <w:rFonts w:eastAsia="黑体" w:hint="eastAsia"/>
          <w:szCs w:val="24"/>
          <w:lang w:val="zh-CN" w:eastAsia="zh-CN"/>
        </w:rPr>
        <w:tab/>
      </w:r>
      <w:r w:rsidR="00AF1CCA" w:rsidRPr="0043519E">
        <w:rPr>
          <w:rFonts w:eastAsia="黑体"/>
          <w:szCs w:val="24"/>
          <w:lang w:val="zh-CN" w:eastAsia="zh-CN"/>
        </w:rPr>
        <w:t>G.</w:t>
      </w:r>
      <w:r w:rsidR="00AF1CCA" w:rsidRPr="0043519E">
        <w:rPr>
          <w:rFonts w:eastAsia="黑体"/>
          <w:szCs w:val="24"/>
          <w:lang w:val="zh-CN" w:eastAsia="zh-CN"/>
        </w:rPr>
        <w:tab/>
      </w:r>
      <w:r w:rsidR="00AF1CCA" w:rsidRPr="0043519E">
        <w:rPr>
          <w:rFonts w:eastAsia="黑体" w:hAnsi="黑体"/>
          <w:szCs w:val="24"/>
          <w:lang w:val="zh-CN" w:eastAsia="zh-CN"/>
        </w:rPr>
        <w:t>履行《公约》明文规定的其他秘书处职能以及缔约方大会可能决定的其他职能</w:t>
      </w:r>
    </w:p>
    <w:p w:rsidR="00AF1CCA" w:rsidRPr="0043519E" w:rsidRDefault="00AF1CCA" w:rsidP="004F1F73">
      <w:pPr>
        <w:pStyle w:val="Normal-pool"/>
        <w:numPr>
          <w:ilvl w:val="0"/>
          <w:numId w:val="11"/>
        </w:numPr>
        <w:tabs>
          <w:tab w:val="clear" w:pos="1247"/>
          <w:tab w:val="clear" w:pos="1814"/>
          <w:tab w:val="clear" w:pos="2381"/>
          <w:tab w:val="clear" w:pos="2948"/>
          <w:tab w:val="clear" w:pos="3515"/>
          <w:tab w:val="clear" w:pos="4082"/>
          <w:tab w:val="left" w:pos="624"/>
        </w:tabs>
        <w:spacing w:after="120"/>
        <w:ind w:left="1247" w:firstLine="0"/>
        <w:jc w:val="both"/>
        <w:rPr>
          <w:rFonts w:eastAsia="MS Mincho"/>
          <w:sz w:val="24"/>
          <w:szCs w:val="24"/>
          <w:lang w:eastAsia="zh-CN"/>
        </w:rPr>
      </w:pPr>
      <w:r w:rsidRPr="0043519E">
        <w:rPr>
          <w:sz w:val="24"/>
          <w:szCs w:val="24"/>
          <w:lang w:val="zh-CN" w:eastAsia="zh-CN"/>
        </w:rPr>
        <w:t>就秘书处的其他职能而言，预计缔约方大会第一次会议将通过《公约》要求的空气排放问题技术指导意见。除了对该指导意见进行必要更新，或者编制关于可能纳入《公约》附件</w:t>
      </w:r>
      <w:r w:rsidRPr="0043519E">
        <w:rPr>
          <w:sz w:val="24"/>
          <w:szCs w:val="24"/>
          <w:lang w:val="zh-CN" w:eastAsia="zh-CN"/>
        </w:rPr>
        <w:t>D</w:t>
      </w:r>
      <w:r w:rsidRPr="0043519E">
        <w:rPr>
          <w:sz w:val="24"/>
          <w:szCs w:val="24"/>
          <w:lang w:val="zh-CN" w:eastAsia="zh-CN"/>
        </w:rPr>
        <w:t>的新部门的指导意见之外，预计增加的工作有限。</w:t>
      </w:r>
    </w:p>
    <w:p w:rsidR="00AF1CCA" w:rsidRPr="0043519E" w:rsidRDefault="00AF1CCA" w:rsidP="004F1F73">
      <w:pPr>
        <w:pStyle w:val="Normal-pool"/>
        <w:numPr>
          <w:ilvl w:val="0"/>
          <w:numId w:val="11"/>
        </w:numPr>
        <w:tabs>
          <w:tab w:val="clear" w:pos="1247"/>
          <w:tab w:val="clear" w:pos="1814"/>
          <w:tab w:val="clear" w:pos="2381"/>
          <w:tab w:val="clear" w:pos="2948"/>
          <w:tab w:val="clear" w:pos="3515"/>
          <w:tab w:val="clear" w:pos="4082"/>
          <w:tab w:val="left" w:pos="624"/>
        </w:tabs>
        <w:spacing w:after="120"/>
        <w:ind w:left="1247" w:firstLine="0"/>
        <w:jc w:val="both"/>
        <w:rPr>
          <w:rFonts w:eastAsia="MS Mincho"/>
          <w:sz w:val="24"/>
          <w:szCs w:val="24"/>
          <w:lang w:eastAsia="zh-CN"/>
        </w:rPr>
      </w:pPr>
      <w:r w:rsidRPr="0043519E">
        <w:rPr>
          <w:sz w:val="24"/>
          <w:szCs w:val="24"/>
          <w:lang w:val="zh-CN" w:eastAsia="zh-CN"/>
        </w:rPr>
        <w:t>《公约》规定，缔约方大会将尽快通过关于最佳可得技术以及与释放有关的最佳环境实践和释放清单编制方法的指导意见。由于缔约方仅须在生效日之后的三年内查明其相关的释放源点，制定释放指导意见的工作可能不会在缔约方年度会议期间启动。</w:t>
      </w:r>
    </w:p>
    <w:p w:rsidR="00475ED7" w:rsidRDefault="00AF1CCA" w:rsidP="004F1F73">
      <w:pPr>
        <w:pStyle w:val="Normal-pool"/>
        <w:numPr>
          <w:ilvl w:val="0"/>
          <w:numId w:val="11"/>
        </w:numPr>
        <w:tabs>
          <w:tab w:val="clear" w:pos="1247"/>
          <w:tab w:val="clear" w:pos="1814"/>
          <w:tab w:val="clear" w:pos="2381"/>
          <w:tab w:val="clear" w:pos="2948"/>
          <w:tab w:val="clear" w:pos="3515"/>
          <w:tab w:val="clear" w:pos="4082"/>
          <w:tab w:val="left" w:pos="624"/>
        </w:tabs>
        <w:spacing w:after="120"/>
        <w:ind w:left="1247" w:firstLine="0"/>
        <w:jc w:val="both"/>
        <w:rPr>
          <w:sz w:val="24"/>
          <w:szCs w:val="24"/>
          <w:lang w:val="zh-CN" w:eastAsia="zh-CN"/>
        </w:rPr>
      </w:pPr>
      <w:r w:rsidRPr="0043519E">
        <w:rPr>
          <w:sz w:val="24"/>
          <w:szCs w:val="24"/>
          <w:lang w:val="zh-CN" w:eastAsia="zh-CN"/>
        </w:rPr>
        <w:t>可能需要进一步开展工作以制定《公约》要求的关于</w:t>
      </w:r>
      <w:r w:rsidRPr="0043519E">
        <w:rPr>
          <w:rFonts w:hint="eastAsia"/>
          <w:sz w:val="24"/>
          <w:szCs w:val="24"/>
          <w:lang w:val="zh-CN" w:eastAsia="zh-CN"/>
        </w:rPr>
        <w:t>供应</w:t>
      </w:r>
      <w:r w:rsidRPr="0043519E">
        <w:rPr>
          <w:sz w:val="24"/>
          <w:szCs w:val="24"/>
          <w:lang w:val="zh-CN" w:eastAsia="zh-CN"/>
        </w:rPr>
        <w:t>、储存、废物及污染场</w:t>
      </w:r>
      <w:r w:rsidR="00085A97" w:rsidRPr="0043519E">
        <w:rPr>
          <w:rFonts w:hint="eastAsia"/>
          <w:sz w:val="24"/>
          <w:szCs w:val="24"/>
          <w:lang w:val="zh-CN" w:eastAsia="zh-CN"/>
        </w:rPr>
        <w:t>地</w:t>
      </w:r>
      <w:r w:rsidRPr="0043519E">
        <w:rPr>
          <w:sz w:val="24"/>
          <w:szCs w:val="24"/>
          <w:lang w:val="zh-CN" w:eastAsia="zh-CN"/>
        </w:rPr>
        <w:t>等</w:t>
      </w:r>
      <w:r w:rsidRPr="0043519E">
        <w:rPr>
          <w:rFonts w:hint="eastAsia"/>
          <w:sz w:val="24"/>
          <w:szCs w:val="24"/>
          <w:lang w:val="zh-CN" w:eastAsia="zh-CN"/>
        </w:rPr>
        <w:t>问题的</w:t>
      </w:r>
      <w:r w:rsidRPr="0043519E">
        <w:rPr>
          <w:sz w:val="24"/>
          <w:szCs w:val="24"/>
          <w:lang w:val="zh-CN" w:eastAsia="zh-CN"/>
        </w:rPr>
        <w:t>其他指导意见，尤其是在缔约方大会第一次会议之后的初期阶段。</w:t>
      </w:r>
    </w:p>
    <w:p w:rsidR="00475ED7" w:rsidRDefault="00475ED7">
      <w:pPr>
        <w:tabs>
          <w:tab w:val="clear" w:pos="1247"/>
          <w:tab w:val="clear" w:pos="1814"/>
          <w:tab w:val="clear" w:pos="2381"/>
          <w:tab w:val="clear" w:pos="2948"/>
          <w:tab w:val="clear" w:pos="3515"/>
        </w:tabs>
        <w:spacing w:after="0" w:line="240" w:lineRule="auto"/>
        <w:jc w:val="left"/>
        <w:rPr>
          <w:sz w:val="24"/>
          <w:szCs w:val="24"/>
          <w:lang w:val="zh-CN"/>
        </w:rPr>
      </w:pPr>
      <w:r>
        <w:rPr>
          <w:sz w:val="24"/>
          <w:szCs w:val="24"/>
          <w:lang w:val="zh-CN"/>
        </w:rPr>
        <w:br w:type="page"/>
      </w:r>
    </w:p>
    <w:p w:rsidR="00475ED7" w:rsidRPr="0089492D" w:rsidRDefault="00475ED7" w:rsidP="00475ED7">
      <w:pPr>
        <w:pStyle w:val="ZZAnxheader"/>
        <w:jc w:val="both"/>
        <w:outlineLvl w:val="0"/>
        <w:rPr>
          <w:rFonts w:eastAsia="黑体"/>
          <w:sz w:val="28"/>
          <w:szCs w:val="28"/>
          <w:lang w:eastAsia="zh-CN"/>
        </w:rPr>
      </w:pPr>
      <w:r w:rsidRPr="0089492D">
        <w:rPr>
          <w:rFonts w:eastAsia="黑体" w:hAnsi="黑体"/>
          <w:sz w:val="28"/>
          <w:szCs w:val="28"/>
          <w:lang w:val="zh-CN" w:eastAsia="zh-CN"/>
        </w:rPr>
        <w:lastRenderedPageBreak/>
        <w:t>附录二</w:t>
      </w:r>
    </w:p>
    <w:p w:rsidR="00475ED7" w:rsidRPr="00A50523" w:rsidRDefault="00475ED7" w:rsidP="00A50523">
      <w:pPr>
        <w:pStyle w:val="ZZAnxtitle"/>
        <w:ind w:right="226"/>
        <w:jc w:val="both"/>
        <w:rPr>
          <w:rFonts w:eastAsia="黑体"/>
          <w:sz w:val="28"/>
          <w:szCs w:val="28"/>
          <w:lang w:eastAsia="zh-CN"/>
        </w:rPr>
      </w:pPr>
      <w:r w:rsidRPr="00A50523">
        <w:rPr>
          <w:rFonts w:eastAsia="黑体" w:hAnsi="黑体"/>
          <w:sz w:val="28"/>
          <w:szCs w:val="28"/>
          <w:lang w:val="zh-CN" w:eastAsia="zh-CN"/>
        </w:rPr>
        <w:t>关于联合国环境规划署执行主任如何履行《关于汞的水俣公约》常设秘书处职能的提案的所需资源</w:t>
      </w:r>
    </w:p>
    <w:p w:rsidR="00475ED7" w:rsidRPr="0089492D" w:rsidRDefault="00475ED7" w:rsidP="00475ED7">
      <w:pPr>
        <w:pStyle w:val="Normal-pool"/>
        <w:numPr>
          <w:ilvl w:val="0"/>
          <w:numId w:val="14"/>
        </w:numPr>
        <w:tabs>
          <w:tab w:val="clear" w:pos="1247"/>
          <w:tab w:val="clear" w:pos="1814"/>
          <w:tab w:val="clear" w:pos="2381"/>
          <w:tab w:val="clear" w:pos="2948"/>
          <w:tab w:val="clear" w:pos="3515"/>
          <w:tab w:val="clear" w:pos="4082"/>
          <w:tab w:val="left" w:pos="624"/>
        </w:tabs>
        <w:spacing w:after="120"/>
        <w:ind w:left="1247" w:firstLine="0"/>
        <w:jc w:val="both"/>
        <w:rPr>
          <w:sz w:val="24"/>
          <w:szCs w:val="24"/>
          <w:lang w:eastAsia="zh-CN"/>
        </w:rPr>
      </w:pPr>
      <w:r w:rsidRPr="0089492D">
        <w:rPr>
          <w:sz w:val="24"/>
          <w:szCs w:val="24"/>
          <w:lang w:val="zh-CN" w:eastAsia="zh-CN"/>
        </w:rPr>
        <w:t>本附录</w:t>
      </w:r>
      <w:r w:rsidRPr="0089492D">
        <w:rPr>
          <w:rFonts w:hint="eastAsia"/>
          <w:sz w:val="24"/>
          <w:szCs w:val="24"/>
          <w:lang w:val="zh-CN" w:eastAsia="zh-CN"/>
        </w:rPr>
        <w:t>包含与</w:t>
      </w:r>
      <w:r w:rsidRPr="0089492D">
        <w:rPr>
          <w:sz w:val="24"/>
          <w:szCs w:val="24"/>
          <w:lang w:val="zh-CN" w:eastAsia="zh-CN"/>
        </w:rPr>
        <w:t>D</w:t>
      </w:r>
      <w:r w:rsidRPr="0089492D">
        <w:rPr>
          <w:sz w:val="24"/>
          <w:szCs w:val="24"/>
          <w:lang w:val="zh-CN" w:eastAsia="zh-CN"/>
        </w:rPr>
        <w:t>节</w:t>
      </w:r>
      <w:r w:rsidRPr="0089492D">
        <w:rPr>
          <w:rFonts w:hint="eastAsia"/>
          <w:sz w:val="24"/>
          <w:szCs w:val="24"/>
          <w:lang w:val="zh-CN" w:eastAsia="zh-CN"/>
        </w:rPr>
        <w:t>内容对应的</w:t>
      </w:r>
      <w:r w:rsidRPr="0089492D">
        <w:rPr>
          <w:sz w:val="24"/>
          <w:szCs w:val="24"/>
          <w:lang w:val="zh-CN" w:eastAsia="zh-CN"/>
        </w:rPr>
        <w:t>四个表格，概述了关于联合国环境规划署（环境署）执行主任如何履行《关于汞的水俣公约》常设秘书处职能的提案所需的资源。</w:t>
      </w:r>
    </w:p>
    <w:p w:rsidR="00475ED7" w:rsidRPr="0089492D" w:rsidRDefault="00475ED7" w:rsidP="00475ED7">
      <w:pPr>
        <w:pStyle w:val="Normal-pool"/>
        <w:numPr>
          <w:ilvl w:val="0"/>
          <w:numId w:val="14"/>
        </w:numPr>
        <w:tabs>
          <w:tab w:val="clear" w:pos="1247"/>
          <w:tab w:val="clear" w:pos="1814"/>
          <w:tab w:val="clear" w:pos="2381"/>
          <w:tab w:val="clear" w:pos="2948"/>
          <w:tab w:val="clear" w:pos="3515"/>
          <w:tab w:val="clear" w:pos="4082"/>
          <w:tab w:val="left" w:pos="624"/>
        </w:tabs>
        <w:spacing w:after="120"/>
        <w:ind w:left="1247" w:firstLine="0"/>
        <w:jc w:val="both"/>
        <w:rPr>
          <w:sz w:val="24"/>
          <w:szCs w:val="24"/>
          <w:lang w:eastAsia="zh-CN"/>
        </w:rPr>
      </w:pPr>
      <w:r w:rsidRPr="0089492D">
        <w:rPr>
          <w:sz w:val="24"/>
          <w:szCs w:val="24"/>
          <w:lang w:val="zh-CN" w:eastAsia="zh-CN"/>
        </w:rPr>
        <w:t>表</w:t>
      </w:r>
      <w:r w:rsidRPr="0089492D">
        <w:rPr>
          <w:sz w:val="24"/>
          <w:szCs w:val="24"/>
          <w:lang w:val="zh-CN" w:eastAsia="zh-CN"/>
        </w:rPr>
        <w:t>1</w:t>
      </w:r>
      <w:r w:rsidRPr="0089492D">
        <w:rPr>
          <w:sz w:val="24"/>
          <w:szCs w:val="24"/>
          <w:lang w:val="zh-CN" w:eastAsia="zh-CN"/>
        </w:rPr>
        <w:t>概述了每种方案的员额：</w:t>
      </w:r>
    </w:p>
    <w:p w:rsidR="00475ED7" w:rsidRPr="0089492D" w:rsidRDefault="00475ED7" w:rsidP="00475ED7">
      <w:pPr>
        <w:pStyle w:val="Normal-pool"/>
        <w:tabs>
          <w:tab w:val="clear" w:pos="1247"/>
          <w:tab w:val="clear" w:pos="1814"/>
          <w:tab w:val="clear" w:pos="2381"/>
          <w:tab w:val="clear" w:pos="2948"/>
          <w:tab w:val="clear" w:pos="3515"/>
          <w:tab w:val="clear" w:pos="4082"/>
          <w:tab w:val="left" w:pos="624"/>
        </w:tabs>
        <w:spacing w:after="120"/>
        <w:ind w:left="1247" w:firstLine="624"/>
        <w:jc w:val="both"/>
        <w:rPr>
          <w:sz w:val="24"/>
          <w:szCs w:val="24"/>
          <w:lang w:eastAsia="zh-CN"/>
        </w:rPr>
      </w:pPr>
      <w:r w:rsidRPr="0089492D">
        <w:rPr>
          <w:sz w:val="24"/>
          <w:szCs w:val="24"/>
          <w:lang w:val="zh-CN" w:eastAsia="zh-CN"/>
        </w:rPr>
        <w:tab/>
        <w:t>(a)</w:t>
      </w:r>
      <w:r>
        <w:rPr>
          <w:rFonts w:hint="eastAsia"/>
          <w:sz w:val="24"/>
          <w:szCs w:val="24"/>
          <w:lang w:val="zh-CN" w:eastAsia="zh-CN"/>
        </w:rPr>
        <w:tab/>
      </w:r>
      <w:r w:rsidRPr="0089492D">
        <w:rPr>
          <w:sz w:val="24"/>
          <w:szCs w:val="24"/>
          <w:lang w:val="zh-CN" w:eastAsia="zh-CN"/>
        </w:rPr>
        <w:t>方案</w:t>
      </w:r>
      <w:r w:rsidRPr="0089492D">
        <w:rPr>
          <w:sz w:val="24"/>
          <w:szCs w:val="24"/>
          <w:lang w:val="zh-CN" w:eastAsia="zh-CN"/>
        </w:rPr>
        <w:t>1(a)</w:t>
      </w:r>
      <w:r w:rsidRPr="0089492D">
        <w:rPr>
          <w:sz w:val="24"/>
          <w:szCs w:val="24"/>
          <w:lang w:val="zh-CN" w:eastAsia="zh-CN"/>
        </w:rPr>
        <w:t>（合并）：</w:t>
      </w:r>
      <w:r w:rsidRPr="0089492D">
        <w:rPr>
          <w:rFonts w:hint="eastAsia"/>
          <w:sz w:val="24"/>
          <w:szCs w:val="24"/>
          <w:lang w:val="zh-CN" w:eastAsia="zh-CN"/>
        </w:rPr>
        <w:t>将</w:t>
      </w:r>
      <w:r w:rsidRPr="0089492D">
        <w:rPr>
          <w:sz w:val="24"/>
          <w:szCs w:val="24"/>
          <w:lang w:val="zh-CN" w:eastAsia="zh-CN"/>
        </w:rPr>
        <w:t>水俣公约</w:t>
      </w:r>
      <w:r w:rsidRPr="0089492D">
        <w:rPr>
          <w:rFonts w:hint="eastAsia"/>
          <w:sz w:val="24"/>
          <w:szCs w:val="24"/>
          <w:lang w:val="zh-CN" w:eastAsia="zh-CN"/>
        </w:rPr>
        <w:t>的</w:t>
      </w:r>
      <w:r w:rsidRPr="0089492D">
        <w:rPr>
          <w:sz w:val="24"/>
          <w:szCs w:val="24"/>
          <w:lang w:val="zh-CN" w:eastAsia="zh-CN"/>
        </w:rPr>
        <w:t>秘书处职能并入巴塞尔、鹿特丹和斯德哥尔摩公约秘书处</w:t>
      </w:r>
      <w:r w:rsidRPr="0089492D">
        <w:rPr>
          <w:rFonts w:hint="eastAsia"/>
          <w:sz w:val="24"/>
          <w:szCs w:val="24"/>
          <w:lang w:val="zh-CN" w:eastAsia="zh-CN"/>
        </w:rPr>
        <w:t>，</w:t>
      </w:r>
      <w:r w:rsidRPr="0089492D">
        <w:rPr>
          <w:sz w:val="24"/>
          <w:szCs w:val="24"/>
          <w:lang w:val="zh-CN" w:eastAsia="zh-CN"/>
        </w:rPr>
        <w:t>并采用其现有架构（地点：日内瓦）</w:t>
      </w:r>
      <w:r w:rsidR="00826ECF">
        <w:rPr>
          <w:rFonts w:hint="eastAsia"/>
          <w:sz w:val="24"/>
          <w:szCs w:val="24"/>
          <w:lang w:val="zh-CN" w:eastAsia="zh-CN"/>
        </w:rPr>
        <w:t>；</w:t>
      </w:r>
    </w:p>
    <w:p w:rsidR="00475ED7" w:rsidRPr="0089492D" w:rsidRDefault="00475ED7" w:rsidP="00475ED7">
      <w:pPr>
        <w:pStyle w:val="Normal-pool"/>
        <w:tabs>
          <w:tab w:val="clear" w:pos="1247"/>
          <w:tab w:val="clear" w:pos="1814"/>
          <w:tab w:val="clear" w:pos="2381"/>
          <w:tab w:val="clear" w:pos="2948"/>
          <w:tab w:val="clear" w:pos="3515"/>
          <w:tab w:val="clear" w:pos="4082"/>
          <w:tab w:val="left" w:pos="624"/>
        </w:tabs>
        <w:spacing w:after="120"/>
        <w:ind w:left="1247" w:firstLine="624"/>
        <w:jc w:val="both"/>
        <w:rPr>
          <w:sz w:val="24"/>
          <w:szCs w:val="24"/>
          <w:lang w:eastAsia="zh-CN"/>
        </w:rPr>
      </w:pPr>
      <w:r w:rsidRPr="0089492D">
        <w:rPr>
          <w:sz w:val="24"/>
          <w:szCs w:val="24"/>
          <w:lang w:val="zh-CN" w:eastAsia="zh-CN"/>
        </w:rPr>
        <w:tab/>
        <w:t>(b)</w:t>
      </w:r>
      <w:r>
        <w:rPr>
          <w:rFonts w:hint="eastAsia"/>
          <w:sz w:val="24"/>
          <w:szCs w:val="24"/>
          <w:lang w:val="zh-CN" w:eastAsia="zh-CN"/>
        </w:rPr>
        <w:tab/>
      </w:r>
      <w:r w:rsidRPr="0089492D">
        <w:rPr>
          <w:sz w:val="24"/>
          <w:szCs w:val="24"/>
          <w:lang w:val="zh-CN" w:eastAsia="zh-CN"/>
        </w:rPr>
        <w:t>方案</w:t>
      </w:r>
      <w:r w:rsidRPr="0089492D">
        <w:rPr>
          <w:sz w:val="24"/>
          <w:szCs w:val="24"/>
          <w:lang w:val="zh-CN" w:eastAsia="zh-CN"/>
        </w:rPr>
        <w:t>1(b)</w:t>
      </w:r>
      <w:r w:rsidRPr="0089492D">
        <w:rPr>
          <w:sz w:val="24"/>
          <w:szCs w:val="24"/>
          <w:lang w:val="zh-CN" w:eastAsia="zh-CN"/>
        </w:rPr>
        <w:t>（</w:t>
      </w:r>
      <w:r w:rsidRPr="0089492D">
        <w:rPr>
          <w:rFonts w:hint="eastAsia"/>
          <w:sz w:val="24"/>
          <w:szCs w:val="24"/>
          <w:lang w:val="zh-CN" w:eastAsia="zh-CN"/>
        </w:rPr>
        <w:t>设立分</w:t>
      </w:r>
      <w:r w:rsidRPr="0089492D">
        <w:rPr>
          <w:sz w:val="24"/>
          <w:szCs w:val="24"/>
          <w:lang w:val="zh-CN" w:eastAsia="zh-CN"/>
        </w:rPr>
        <w:t>处）：</w:t>
      </w:r>
      <w:r w:rsidRPr="0089492D">
        <w:rPr>
          <w:rFonts w:hint="eastAsia"/>
          <w:sz w:val="24"/>
          <w:szCs w:val="24"/>
          <w:lang w:val="zh-CN" w:eastAsia="zh-CN"/>
        </w:rPr>
        <w:t>通过临时设立一个水俣公约分处，将水俣公约秘书处</w:t>
      </w:r>
      <w:r w:rsidR="00826ECF">
        <w:rPr>
          <w:rFonts w:hint="eastAsia"/>
          <w:sz w:val="24"/>
          <w:szCs w:val="24"/>
          <w:lang w:val="zh-CN" w:eastAsia="zh-CN"/>
        </w:rPr>
        <w:t>并入</w:t>
      </w:r>
      <w:r w:rsidRPr="0089492D">
        <w:rPr>
          <w:sz w:val="24"/>
          <w:szCs w:val="24"/>
          <w:lang w:val="zh-CN" w:eastAsia="zh-CN"/>
        </w:rPr>
        <w:t>巴塞尔、鹿特丹和斯德哥尔摩公约秘书处（地点：日内瓦）</w:t>
      </w:r>
      <w:r w:rsidR="00826ECF">
        <w:rPr>
          <w:rFonts w:hint="eastAsia"/>
          <w:sz w:val="24"/>
          <w:szCs w:val="24"/>
          <w:lang w:val="zh-CN" w:eastAsia="zh-CN"/>
        </w:rPr>
        <w:t>；</w:t>
      </w:r>
    </w:p>
    <w:p w:rsidR="00475ED7" w:rsidRPr="0089492D" w:rsidRDefault="00475ED7" w:rsidP="00475ED7">
      <w:pPr>
        <w:pStyle w:val="Normal-pool"/>
        <w:tabs>
          <w:tab w:val="clear" w:pos="1247"/>
          <w:tab w:val="clear" w:pos="1814"/>
          <w:tab w:val="clear" w:pos="2381"/>
          <w:tab w:val="clear" w:pos="2948"/>
          <w:tab w:val="clear" w:pos="3515"/>
          <w:tab w:val="clear" w:pos="4082"/>
          <w:tab w:val="left" w:pos="624"/>
        </w:tabs>
        <w:spacing w:after="120"/>
        <w:ind w:left="1247" w:firstLine="624"/>
        <w:jc w:val="both"/>
        <w:rPr>
          <w:sz w:val="24"/>
          <w:szCs w:val="24"/>
          <w:lang w:eastAsia="zh-CN"/>
        </w:rPr>
      </w:pPr>
      <w:r w:rsidRPr="0089492D">
        <w:rPr>
          <w:sz w:val="24"/>
          <w:szCs w:val="24"/>
          <w:lang w:val="zh-CN" w:eastAsia="zh-CN"/>
        </w:rPr>
        <w:tab/>
        <w:t>(c)</w:t>
      </w:r>
      <w:r>
        <w:rPr>
          <w:rFonts w:hint="eastAsia"/>
          <w:sz w:val="24"/>
          <w:szCs w:val="24"/>
          <w:lang w:val="zh-CN" w:eastAsia="zh-CN"/>
        </w:rPr>
        <w:tab/>
      </w:r>
      <w:r w:rsidRPr="0089492D">
        <w:rPr>
          <w:sz w:val="24"/>
          <w:szCs w:val="24"/>
          <w:lang w:val="zh-CN" w:eastAsia="zh-CN"/>
        </w:rPr>
        <w:t>方案</w:t>
      </w:r>
      <w:r w:rsidRPr="0089492D">
        <w:rPr>
          <w:sz w:val="24"/>
          <w:szCs w:val="24"/>
          <w:lang w:val="zh-CN" w:eastAsia="zh-CN"/>
        </w:rPr>
        <w:t>2</w:t>
      </w:r>
      <w:r w:rsidRPr="0089492D">
        <w:rPr>
          <w:rFonts w:hint="eastAsia"/>
          <w:sz w:val="24"/>
          <w:szCs w:val="24"/>
          <w:lang w:val="zh-CN" w:eastAsia="zh-CN"/>
        </w:rPr>
        <w:t>（单独设处）</w:t>
      </w:r>
      <w:r w:rsidRPr="0089492D">
        <w:rPr>
          <w:sz w:val="24"/>
          <w:szCs w:val="24"/>
          <w:lang w:val="zh-CN" w:eastAsia="zh-CN"/>
        </w:rPr>
        <w:t>：</w:t>
      </w:r>
      <w:r w:rsidRPr="0089492D">
        <w:rPr>
          <w:rFonts w:hint="eastAsia"/>
          <w:sz w:val="24"/>
          <w:szCs w:val="24"/>
          <w:lang w:val="zh-CN" w:eastAsia="zh-CN"/>
        </w:rPr>
        <w:t>设立一个独立的</w:t>
      </w:r>
      <w:r w:rsidRPr="0089492D">
        <w:rPr>
          <w:sz w:val="24"/>
          <w:szCs w:val="24"/>
          <w:lang w:val="zh-CN" w:eastAsia="zh-CN"/>
        </w:rPr>
        <w:t>水俣公约秘书处</w:t>
      </w:r>
      <w:r w:rsidRPr="0089492D">
        <w:rPr>
          <w:rFonts w:hint="eastAsia"/>
          <w:sz w:val="24"/>
          <w:szCs w:val="24"/>
          <w:lang w:val="zh-CN" w:eastAsia="zh-CN"/>
        </w:rPr>
        <w:t>，</w:t>
      </w:r>
      <w:r w:rsidRPr="0089492D">
        <w:rPr>
          <w:sz w:val="24"/>
          <w:szCs w:val="24"/>
          <w:lang w:val="zh-CN" w:eastAsia="zh-CN"/>
        </w:rPr>
        <w:t>在分析</w:t>
      </w:r>
      <w:r w:rsidRPr="0089492D">
        <w:rPr>
          <w:rFonts w:hint="eastAsia"/>
          <w:sz w:val="24"/>
          <w:szCs w:val="24"/>
          <w:lang w:val="zh-CN" w:eastAsia="zh-CN"/>
        </w:rPr>
        <w:t>下列</w:t>
      </w:r>
      <w:r w:rsidRPr="0089492D">
        <w:rPr>
          <w:sz w:val="24"/>
          <w:szCs w:val="24"/>
          <w:lang w:val="zh-CN" w:eastAsia="zh-CN"/>
        </w:rPr>
        <w:t>环境署工作地点基础上</w:t>
      </w:r>
      <w:r w:rsidRPr="0089492D">
        <w:rPr>
          <w:rFonts w:hint="eastAsia"/>
          <w:sz w:val="24"/>
          <w:szCs w:val="24"/>
          <w:lang w:val="zh-CN" w:eastAsia="zh-CN"/>
        </w:rPr>
        <w:t>确定</w:t>
      </w:r>
      <w:r w:rsidRPr="0089492D">
        <w:rPr>
          <w:sz w:val="24"/>
          <w:szCs w:val="24"/>
          <w:lang w:val="zh-CN" w:eastAsia="zh-CN"/>
        </w:rPr>
        <w:t>地点：曼谷、日内瓦、内罗毕、大阪、维也纳和华盛顿特区。</w:t>
      </w:r>
    </w:p>
    <w:p w:rsidR="00475ED7" w:rsidRPr="0089492D" w:rsidRDefault="00475ED7" w:rsidP="00475ED7">
      <w:pPr>
        <w:pStyle w:val="Normal-pool"/>
        <w:numPr>
          <w:ilvl w:val="0"/>
          <w:numId w:val="14"/>
        </w:numPr>
        <w:tabs>
          <w:tab w:val="clear" w:pos="1247"/>
          <w:tab w:val="clear" w:pos="1814"/>
          <w:tab w:val="clear" w:pos="2381"/>
          <w:tab w:val="clear" w:pos="2948"/>
          <w:tab w:val="clear" w:pos="3515"/>
          <w:tab w:val="clear" w:pos="4082"/>
          <w:tab w:val="left" w:pos="624"/>
        </w:tabs>
        <w:spacing w:after="120"/>
        <w:ind w:left="1247" w:firstLine="0"/>
        <w:jc w:val="both"/>
        <w:rPr>
          <w:sz w:val="24"/>
          <w:szCs w:val="24"/>
          <w:lang w:eastAsia="zh-CN"/>
        </w:rPr>
      </w:pPr>
      <w:r w:rsidRPr="0089492D">
        <w:rPr>
          <w:sz w:val="24"/>
          <w:szCs w:val="24"/>
          <w:lang w:val="zh-CN" w:eastAsia="zh-CN"/>
        </w:rPr>
        <w:t>表</w:t>
      </w:r>
      <w:r w:rsidRPr="0089492D">
        <w:rPr>
          <w:sz w:val="24"/>
          <w:szCs w:val="24"/>
          <w:lang w:val="zh-CN" w:eastAsia="zh-CN"/>
        </w:rPr>
        <w:t>2</w:t>
      </w:r>
      <w:r w:rsidRPr="0089492D">
        <w:rPr>
          <w:sz w:val="24"/>
          <w:szCs w:val="24"/>
          <w:lang w:val="zh-CN" w:eastAsia="zh-CN"/>
        </w:rPr>
        <w:t>概述了有关执行主任将如何履行日内瓦常设秘书处职能的方案</w:t>
      </w:r>
      <w:r w:rsidRPr="0089492D">
        <w:rPr>
          <w:sz w:val="24"/>
          <w:szCs w:val="24"/>
          <w:lang w:val="zh-CN" w:eastAsia="zh-CN"/>
        </w:rPr>
        <w:t>1(a)</w:t>
      </w:r>
      <w:r w:rsidRPr="0089492D">
        <w:rPr>
          <w:sz w:val="24"/>
          <w:szCs w:val="24"/>
          <w:lang w:val="zh-CN" w:eastAsia="zh-CN"/>
        </w:rPr>
        <w:t>、方案</w:t>
      </w:r>
      <w:r w:rsidRPr="0089492D">
        <w:rPr>
          <w:sz w:val="24"/>
          <w:szCs w:val="24"/>
          <w:lang w:val="zh-CN" w:eastAsia="zh-CN"/>
        </w:rPr>
        <w:t>1(b)</w:t>
      </w:r>
      <w:r w:rsidRPr="0089492D">
        <w:rPr>
          <w:sz w:val="24"/>
          <w:szCs w:val="24"/>
          <w:lang w:val="zh-CN" w:eastAsia="zh-CN"/>
        </w:rPr>
        <w:t>和方案</w:t>
      </w:r>
      <w:r w:rsidRPr="0089492D">
        <w:rPr>
          <w:sz w:val="24"/>
          <w:szCs w:val="24"/>
          <w:lang w:val="zh-CN" w:eastAsia="zh-CN"/>
        </w:rPr>
        <w:t>2</w:t>
      </w:r>
      <w:r w:rsidRPr="0089492D">
        <w:rPr>
          <w:sz w:val="24"/>
          <w:szCs w:val="24"/>
          <w:lang w:val="zh-CN" w:eastAsia="zh-CN"/>
        </w:rPr>
        <w:t>的预计人员配置费用总额。</w:t>
      </w:r>
    </w:p>
    <w:p w:rsidR="00475ED7" w:rsidRPr="0089492D" w:rsidRDefault="00475ED7" w:rsidP="00475ED7">
      <w:pPr>
        <w:pStyle w:val="Normal-pool"/>
        <w:numPr>
          <w:ilvl w:val="0"/>
          <w:numId w:val="14"/>
        </w:numPr>
        <w:tabs>
          <w:tab w:val="clear" w:pos="1247"/>
          <w:tab w:val="clear" w:pos="1814"/>
          <w:tab w:val="clear" w:pos="2381"/>
          <w:tab w:val="clear" w:pos="2948"/>
          <w:tab w:val="clear" w:pos="3515"/>
          <w:tab w:val="clear" w:pos="4082"/>
          <w:tab w:val="left" w:pos="624"/>
        </w:tabs>
        <w:spacing w:after="120"/>
        <w:ind w:left="1247" w:firstLine="0"/>
        <w:jc w:val="both"/>
        <w:rPr>
          <w:sz w:val="24"/>
          <w:szCs w:val="24"/>
          <w:lang w:eastAsia="zh-CN"/>
        </w:rPr>
      </w:pPr>
      <w:r w:rsidRPr="0089492D">
        <w:rPr>
          <w:sz w:val="24"/>
          <w:szCs w:val="24"/>
          <w:lang w:val="zh-CN" w:eastAsia="zh-CN"/>
        </w:rPr>
        <w:t>表</w:t>
      </w:r>
      <w:r w:rsidRPr="0089492D">
        <w:rPr>
          <w:sz w:val="24"/>
          <w:szCs w:val="24"/>
          <w:lang w:val="zh-CN" w:eastAsia="zh-CN"/>
        </w:rPr>
        <w:t>3</w:t>
      </w:r>
      <w:r w:rsidRPr="0089492D">
        <w:rPr>
          <w:sz w:val="24"/>
          <w:szCs w:val="24"/>
          <w:lang w:val="zh-CN" w:eastAsia="zh-CN"/>
        </w:rPr>
        <w:t>概述了在六个拟议地点设立独立秘书处的预计人员配置费用总额（方案</w:t>
      </w:r>
      <w:r w:rsidRPr="0089492D">
        <w:rPr>
          <w:sz w:val="24"/>
          <w:szCs w:val="24"/>
          <w:lang w:val="zh-CN" w:eastAsia="zh-CN"/>
        </w:rPr>
        <w:t>2</w:t>
      </w:r>
      <w:r w:rsidRPr="0089492D">
        <w:rPr>
          <w:sz w:val="24"/>
          <w:szCs w:val="24"/>
          <w:lang w:val="zh-CN" w:eastAsia="zh-CN"/>
        </w:rPr>
        <w:t>）。</w:t>
      </w:r>
    </w:p>
    <w:p w:rsidR="00475ED7" w:rsidRPr="0089492D" w:rsidRDefault="00475ED7" w:rsidP="00475ED7">
      <w:pPr>
        <w:pStyle w:val="Normal-pool"/>
        <w:numPr>
          <w:ilvl w:val="0"/>
          <w:numId w:val="14"/>
        </w:numPr>
        <w:tabs>
          <w:tab w:val="clear" w:pos="1247"/>
          <w:tab w:val="clear" w:pos="1814"/>
          <w:tab w:val="clear" w:pos="2381"/>
          <w:tab w:val="clear" w:pos="2948"/>
          <w:tab w:val="clear" w:pos="3515"/>
          <w:tab w:val="clear" w:pos="4082"/>
          <w:tab w:val="left" w:pos="624"/>
        </w:tabs>
        <w:spacing w:after="120"/>
        <w:ind w:left="1247" w:firstLine="0"/>
        <w:jc w:val="both"/>
        <w:rPr>
          <w:sz w:val="24"/>
          <w:szCs w:val="24"/>
          <w:lang w:eastAsia="zh-CN"/>
        </w:rPr>
      </w:pPr>
      <w:r w:rsidRPr="0089492D">
        <w:rPr>
          <w:sz w:val="24"/>
          <w:szCs w:val="24"/>
          <w:lang w:val="zh-CN" w:eastAsia="zh-CN"/>
        </w:rPr>
        <w:t>表</w:t>
      </w:r>
      <w:r w:rsidRPr="0089492D">
        <w:rPr>
          <w:sz w:val="24"/>
          <w:szCs w:val="24"/>
          <w:lang w:val="zh-CN" w:eastAsia="zh-CN"/>
        </w:rPr>
        <w:t>4</w:t>
      </w:r>
      <w:r w:rsidRPr="0089492D">
        <w:rPr>
          <w:sz w:val="24"/>
          <w:szCs w:val="24"/>
          <w:lang w:val="zh-CN" w:eastAsia="zh-CN"/>
        </w:rPr>
        <w:t>回应了政府间谈判委员会关于</w:t>
      </w:r>
      <w:r w:rsidRPr="0089492D">
        <w:rPr>
          <w:rFonts w:hint="eastAsia"/>
          <w:sz w:val="24"/>
          <w:szCs w:val="24"/>
          <w:lang w:val="zh-CN" w:eastAsia="zh-CN"/>
        </w:rPr>
        <w:t>就</w:t>
      </w:r>
      <w:r w:rsidRPr="0089492D">
        <w:rPr>
          <w:sz w:val="24"/>
          <w:szCs w:val="24"/>
          <w:lang w:val="zh-CN" w:eastAsia="zh-CN"/>
        </w:rPr>
        <w:t>以下</w:t>
      </w:r>
      <w:r w:rsidRPr="0089492D">
        <w:rPr>
          <w:rFonts w:hint="eastAsia"/>
          <w:sz w:val="24"/>
          <w:szCs w:val="24"/>
          <w:lang w:val="zh-CN" w:eastAsia="zh-CN"/>
        </w:rPr>
        <w:t>方面提供</w:t>
      </w:r>
      <w:r w:rsidRPr="0089492D">
        <w:rPr>
          <w:sz w:val="24"/>
          <w:szCs w:val="24"/>
          <w:lang w:val="zh-CN" w:eastAsia="zh-CN"/>
        </w:rPr>
        <w:t>更多信息的请求：在各拟议地点</w:t>
      </w:r>
      <w:r w:rsidRPr="0089492D">
        <w:rPr>
          <w:rFonts w:hint="eastAsia"/>
          <w:sz w:val="24"/>
          <w:szCs w:val="24"/>
          <w:lang w:val="zh-CN" w:eastAsia="zh-CN"/>
        </w:rPr>
        <w:t>运作</w:t>
      </w:r>
      <w:r w:rsidRPr="0089492D">
        <w:rPr>
          <w:sz w:val="24"/>
          <w:szCs w:val="24"/>
          <w:lang w:val="zh-CN" w:eastAsia="zh-CN"/>
        </w:rPr>
        <w:t>一个强有力的秘书处的全部费用估计值；在各地点举行会议的全部费用估计值；以及如果常设秘书处</w:t>
      </w:r>
      <w:r w:rsidRPr="0089492D">
        <w:rPr>
          <w:rFonts w:hint="eastAsia"/>
          <w:sz w:val="24"/>
          <w:szCs w:val="24"/>
          <w:lang w:val="zh-CN" w:eastAsia="zh-CN"/>
        </w:rPr>
        <w:t>设于</w:t>
      </w:r>
      <w:r w:rsidRPr="0089492D">
        <w:rPr>
          <w:sz w:val="24"/>
          <w:szCs w:val="24"/>
          <w:lang w:val="zh-CN" w:eastAsia="zh-CN"/>
        </w:rPr>
        <w:t>其他五个拟议地点之一，工作人员参加在日内瓦举行的主要化学品和废物会议的差旅费估计值。为了方便比较，列出了受资助与会者在六个秘书处地点参加一次缔约方大会会议的每日生活津贴总额估计值。</w:t>
      </w:r>
    </w:p>
    <w:p w:rsidR="00AF1CCA" w:rsidRPr="000E61F1" w:rsidRDefault="00AF1CCA" w:rsidP="00C040C3">
      <w:pPr>
        <w:pStyle w:val="Normal-pool"/>
        <w:spacing w:before="320" w:after="40"/>
        <w:ind w:left="562"/>
        <w:rPr>
          <w:sz w:val="24"/>
          <w:szCs w:val="24"/>
          <w:lang w:eastAsia="zh-CN"/>
        </w:rPr>
      </w:pPr>
      <w:r w:rsidRPr="000E61F1">
        <w:rPr>
          <w:sz w:val="24"/>
          <w:szCs w:val="24"/>
          <w:lang w:val="zh-CN" w:eastAsia="zh-CN"/>
        </w:rPr>
        <w:t>表</w:t>
      </w:r>
      <w:r w:rsidRPr="000E61F1">
        <w:rPr>
          <w:sz w:val="24"/>
          <w:szCs w:val="24"/>
          <w:lang w:val="zh-CN" w:eastAsia="zh-CN"/>
        </w:rPr>
        <w:t>1</w:t>
      </w:r>
    </w:p>
    <w:p w:rsidR="00AF1CCA" w:rsidRPr="00AE4867" w:rsidRDefault="00AF1CCA" w:rsidP="00AF1CCA">
      <w:pPr>
        <w:pStyle w:val="Normal-pool"/>
        <w:spacing w:after="120"/>
        <w:ind w:left="567"/>
        <w:rPr>
          <w:rFonts w:ascii="黑体" w:eastAsia="黑体" w:hAnsi="黑体"/>
          <w:b/>
          <w:sz w:val="24"/>
          <w:szCs w:val="24"/>
          <w:lang w:eastAsia="zh-CN"/>
        </w:rPr>
      </w:pPr>
      <w:r w:rsidRPr="00AE4867">
        <w:rPr>
          <w:rFonts w:ascii="黑体" w:eastAsia="黑体" w:hAnsi="黑体"/>
          <w:b/>
          <w:sz w:val="24"/>
          <w:szCs w:val="24"/>
          <w:lang w:val="zh-CN" w:eastAsia="zh-CN"/>
        </w:rPr>
        <w:t>水俣公约秘书处拟备选方案指示性</w:t>
      </w:r>
      <w:r w:rsidRPr="00AE4867">
        <w:rPr>
          <w:rFonts w:ascii="黑体" w:eastAsia="黑体" w:hAnsi="黑体" w:hint="eastAsia"/>
          <w:b/>
          <w:sz w:val="24"/>
          <w:szCs w:val="24"/>
          <w:lang w:val="zh-CN" w:eastAsia="zh-CN"/>
        </w:rPr>
        <w:t>人员</w:t>
      </w:r>
      <w:r w:rsidRPr="00AE4867">
        <w:rPr>
          <w:rFonts w:ascii="黑体" w:eastAsia="黑体" w:hAnsi="黑体"/>
          <w:b/>
          <w:sz w:val="24"/>
          <w:szCs w:val="24"/>
          <w:lang w:val="zh-CN" w:eastAsia="zh-CN"/>
        </w:rPr>
        <w:t>配置表</w:t>
      </w:r>
    </w:p>
    <w:tbl>
      <w:tblPr>
        <w:tblW w:w="4743" w:type="pct"/>
        <w:tblInd w:w="676" w:type="dxa"/>
        <w:tblLayout w:type="fixed"/>
        <w:tblLook w:val="04A0" w:firstRow="1" w:lastRow="0" w:firstColumn="1" w:lastColumn="0" w:noHBand="0" w:noVBand="1"/>
      </w:tblPr>
      <w:tblGrid>
        <w:gridCol w:w="2217"/>
        <w:gridCol w:w="2166"/>
        <w:gridCol w:w="52"/>
        <w:gridCol w:w="1663"/>
        <w:gridCol w:w="229"/>
        <w:gridCol w:w="1850"/>
        <w:gridCol w:w="139"/>
        <w:gridCol w:w="692"/>
      </w:tblGrid>
      <w:tr w:rsidR="00AF1CCA" w:rsidRPr="000E61F1" w:rsidTr="006E1C34">
        <w:trPr>
          <w:trHeight w:val="159"/>
        </w:trPr>
        <w:tc>
          <w:tcPr>
            <w:tcW w:w="5000" w:type="pct"/>
            <w:gridSpan w:val="8"/>
            <w:tcBorders>
              <w:top w:val="single" w:sz="4" w:space="0" w:color="auto"/>
              <w:bottom w:val="single" w:sz="4" w:space="0" w:color="auto"/>
            </w:tcBorders>
            <w:shd w:val="clear" w:color="auto" w:fill="auto"/>
            <w:vAlign w:val="center"/>
            <w:hideMark/>
          </w:tcPr>
          <w:p w:rsidR="00AF1CCA" w:rsidRPr="000E61F1" w:rsidRDefault="00AF1CCA" w:rsidP="00BF4AC2">
            <w:pPr>
              <w:keepNext/>
              <w:keepLines/>
              <w:tabs>
                <w:tab w:val="clear" w:pos="1247"/>
                <w:tab w:val="clear" w:pos="1814"/>
                <w:tab w:val="clear" w:pos="2381"/>
                <w:tab w:val="clear" w:pos="2948"/>
                <w:tab w:val="clear" w:pos="3515"/>
              </w:tabs>
              <w:spacing w:before="120" w:after="40" w:line="240" w:lineRule="auto"/>
              <w:rPr>
                <w:bCs/>
                <w:color w:val="000000"/>
                <w:sz w:val="18"/>
                <w:szCs w:val="18"/>
              </w:rPr>
            </w:pPr>
            <w:r w:rsidRPr="000E61F1">
              <w:rPr>
                <w:sz w:val="18"/>
                <w:szCs w:val="18"/>
                <w:lang w:val="zh-CN"/>
              </w:rPr>
              <w:t>方案</w:t>
            </w:r>
            <w:r w:rsidRPr="000E61F1">
              <w:rPr>
                <w:sz w:val="18"/>
                <w:szCs w:val="18"/>
                <w:lang w:val="zh-CN"/>
              </w:rPr>
              <w:t>1(a)</w:t>
            </w:r>
            <w:r w:rsidRPr="000E61F1">
              <w:rPr>
                <w:sz w:val="18"/>
                <w:szCs w:val="18"/>
                <w:lang w:val="zh-CN"/>
              </w:rPr>
              <w:t>（合并）：将水</w:t>
            </w:r>
            <w:proofErr w:type="gramStart"/>
            <w:r w:rsidRPr="000E61F1">
              <w:rPr>
                <w:sz w:val="18"/>
                <w:szCs w:val="18"/>
                <w:lang w:val="zh-CN"/>
              </w:rPr>
              <w:t>俣</w:t>
            </w:r>
            <w:proofErr w:type="gramEnd"/>
            <w:r w:rsidRPr="000E61F1">
              <w:rPr>
                <w:sz w:val="18"/>
                <w:szCs w:val="18"/>
                <w:lang w:val="zh-CN"/>
              </w:rPr>
              <w:t>公约秘书处职能</w:t>
            </w:r>
            <w:proofErr w:type="gramStart"/>
            <w:r w:rsidRPr="000E61F1">
              <w:rPr>
                <w:sz w:val="18"/>
                <w:szCs w:val="18"/>
                <w:lang w:val="zh-CN"/>
              </w:rPr>
              <w:t>并入</w:t>
            </w:r>
            <w:proofErr w:type="gramEnd"/>
            <w:r w:rsidRPr="000E61F1">
              <w:rPr>
                <w:sz w:val="18"/>
                <w:szCs w:val="18"/>
                <w:lang w:val="zh-CN"/>
              </w:rPr>
              <w:t>巴塞尔、鹿特丹和斯德哥尔摩公约秘书处并采用其现有架构（地点：日内瓦）</w:t>
            </w:r>
          </w:p>
        </w:tc>
      </w:tr>
      <w:tr w:rsidR="00AF1CCA" w:rsidRPr="000E61F1" w:rsidTr="006E1C34">
        <w:trPr>
          <w:trHeight w:val="83"/>
        </w:trPr>
        <w:tc>
          <w:tcPr>
            <w:tcW w:w="1231" w:type="pct"/>
            <w:vMerge w:val="restart"/>
            <w:tcBorders>
              <w:top w:val="single" w:sz="4" w:space="0" w:color="auto"/>
              <w:bottom w:val="single" w:sz="12" w:space="0" w:color="auto"/>
            </w:tcBorders>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rPr>
                <w:bCs/>
                <w:color w:val="000000"/>
                <w:sz w:val="18"/>
                <w:szCs w:val="18"/>
              </w:rPr>
            </w:pPr>
            <w:r w:rsidRPr="000E61F1">
              <w:rPr>
                <w:sz w:val="18"/>
                <w:szCs w:val="18"/>
                <w:lang w:val="zh-CN"/>
              </w:rPr>
              <w:t>工作人员职类与</w:t>
            </w:r>
            <w:r w:rsidRPr="000E61F1">
              <w:rPr>
                <w:rFonts w:hint="eastAsia"/>
                <w:sz w:val="18"/>
                <w:szCs w:val="18"/>
                <w:lang w:val="zh-CN"/>
              </w:rPr>
              <w:t>职等</w:t>
            </w:r>
          </w:p>
        </w:tc>
        <w:tc>
          <w:tcPr>
            <w:tcW w:w="3769" w:type="pct"/>
            <w:gridSpan w:val="7"/>
            <w:tcBorders>
              <w:top w:val="single" w:sz="4" w:space="0" w:color="auto"/>
              <w:bottom w:val="single" w:sz="4" w:space="0" w:color="auto"/>
            </w:tcBorders>
            <w:shd w:val="clear" w:color="auto" w:fill="auto"/>
            <w:noWrap/>
            <w:vAlign w:val="bottom"/>
            <w:hideMark/>
          </w:tcPr>
          <w:p w:rsidR="00AF1CCA" w:rsidRPr="008E3264" w:rsidRDefault="00AF1CCA" w:rsidP="00BF4AC2">
            <w:pPr>
              <w:tabs>
                <w:tab w:val="clear" w:pos="1247"/>
                <w:tab w:val="clear" w:pos="1814"/>
                <w:tab w:val="clear" w:pos="2381"/>
                <w:tab w:val="clear" w:pos="2948"/>
                <w:tab w:val="clear" w:pos="3515"/>
              </w:tabs>
              <w:spacing w:before="40" w:after="20" w:line="240" w:lineRule="auto"/>
              <w:jc w:val="center"/>
              <w:rPr>
                <w:rFonts w:eastAsia="楷体"/>
                <w:bCs/>
                <w:i/>
                <w:color w:val="000000"/>
                <w:sz w:val="18"/>
                <w:szCs w:val="18"/>
              </w:rPr>
            </w:pPr>
            <w:r w:rsidRPr="008E3264">
              <w:rPr>
                <w:rFonts w:eastAsia="楷体" w:hAnsi="楷体"/>
                <w:sz w:val="18"/>
                <w:szCs w:val="18"/>
                <w:lang w:val="zh-CN"/>
              </w:rPr>
              <w:t>水俣公约秘书处</w:t>
            </w:r>
            <w:r w:rsidRPr="008E3264">
              <w:rPr>
                <w:rFonts w:eastAsia="楷体"/>
                <w:sz w:val="18"/>
                <w:szCs w:val="18"/>
                <w:lang w:val="zh-CN"/>
              </w:rPr>
              <w:t>2018–2019</w:t>
            </w:r>
            <w:r w:rsidRPr="008E3264">
              <w:rPr>
                <w:rFonts w:eastAsia="楷体" w:hAnsi="楷体"/>
                <w:sz w:val="18"/>
                <w:szCs w:val="18"/>
                <w:lang w:val="zh-CN"/>
              </w:rPr>
              <w:t>年拟议总数</w:t>
            </w:r>
          </w:p>
        </w:tc>
      </w:tr>
      <w:tr w:rsidR="00AF1CCA" w:rsidRPr="000E61F1" w:rsidTr="006E1C34">
        <w:trPr>
          <w:trHeight w:val="275"/>
        </w:trPr>
        <w:tc>
          <w:tcPr>
            <w:tcW w:w="1231" w:type="pct"/>
            <w:vMerge/>
            <w:tcBorders>
              <w:bottom w:val="single" w:sz="12" w:space="0" w:color="auto"/>
            </w:tcBorders>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ind w:left="1400"/>
              <w:rPr>
                <w:bCs/>
                <w:color w:val="000000"/>
                <w:sz w:val="18"/>
                <w:szCs w:val="18"/>
              </w:rPr>
            </w:pPr>
          </w:p>
        </w:tc>
        <w:tc>
          <w:tcPr>
            <w:tcW w:w="1202" w:type="pct"/>
            <w:tcBorders>
              <w:bottom w:val="single" w:sz="12" w:space="0" w:color="auto"/>
            </w:tcBorders>
            <w:shd w:val="clear" w:color="auto" w:fill="auto"/>
            <w:vAlign w:val="center"/>
            <w:hideMark/>
          </w:tcPr>
          <w:p w:rsidR="00AF1CCA" w:rsidRPr="008E3264" w:rsidRDefault="00AF1CCA" w:rsidP="00BF4AC2">
            <w:pPr>
              <w:tabs>
                <w:tab w:val="clear" w:pos="1247"/>
                <w:tab w:val="clear" w:pos="1814"/>
                <w:tab w:val="clear" w:pos="2381"/>
                <w:tab w:val="clear" w:pos="2948"/>
                <w:tab w:val="clear" w:pos="3515"/>
              </w:tabs>
              <w:spacing w:before="40" w:after="20" w:line="240" w:lineRule="auto"/>
              <w:jc w:val="right"/>
              <w:rPr>
                <w:rFonts w:eastAsia="楷体"/>
                <w:bCs/>
                <w:i/>
                <w:color w:val="000000"/>
                <w:sz w:val="18"/>
                <w:szCs w:val="18"/>
              </w:rPr>
            </w:pPr>
            <w:r w:rsidRPr="008E3264">
              <w:rPr>
                <w:rFonts w:eastAsia="楷体" w:hAnsi="楷体"/>
                <w:sz w:val="18"/>
                <w:szCs w:val="18"/>
                <w:lang w:val="zh-CN"/>
              </w:rPr>
              <w:t>水俣公约供资的巴塞尔、鹿特丹和斯德哥尔摩公约及水俣公约的员额</w:t>
            </w:r>
          </w:p>
        </w:tc>
        <w:tc>
          <w:tcPr>
            <w:tcW w:w="1079" w:type="pct"/>
            <w:gridSpan w:val="3"/>
            <w:tcBorders>
              <w:bottom w:val="single" w:sz="12" w:space="0" w:color="auto"/>
            </w:tcBorders>
            <w:shd w:val="clear" w:color="auto" w:fill="auto"/>
            <w:vAlign w:val="center"/>
            <w:hideMark/>
          </w:tcPr>
          <w:p w:rsidR="00AF1CCA" w:rsidRPr="008E3264" w:rsidRDefault="00AF1CCA" w:rsidP="00BF4AC2">
            <w:pPr>
              <w:tabs>
                <w:tab w:val="clear" w:pos="1247"/>
                <w:tab w:val="clear" w:pos="1814"/>
                <w:tab w:val="clear" w:pos="2381"/>
                <w:tab w:val="clear" w:pos="2948"/>
                <w:tab w:val="clear" w:pos="3515"/>
              </w:tabs>
              <w:spacing w:before="40" w:after="20" w:line="240" w:lineRule="auto"/>
              <w:jc w:val="right"/>
              <w:rPr>
                <w:rFonts w:eastAsia="楷体"/>
                <w:bCs/>
                <w:i/>
                <w:color w:val="000000"/>
                <w:sz w:val="18"/>
                <w:szCs w:val="18"/>
              </w:rPr>
            </w:pPr>
            <w:r w:rsidRPr="008E3264">
              <w:rPr>
                <w:rFonts w:eastAsia="楷体" w:hAnsi="楷体"/>
                <w:sz w:val="18"/>
                <w:szCs w:val="18"/>
                <w:lang w:val="zh-CN"/>
              </w:rPr>
              <w:t>新供资的巴塞尔、鹿特丹、斯德哥尔摩及水俣公约员额</w:t>
            </w:r>
          </w:p>
        </w:tc>
        <w:tc>
          <w:tcPr>
            <w:tcW w:w="1104" w:type="pct"/>
            <w:gridSpan w:val="2"/>
            <w:tcBorders>
              <w:bottom w:val="single" w:sz="12" w:space="0" w:color="auto"/>
            </w:tcBorders>
            <w:shd w:val="clear" w:color="auto" w:fill="auto"/>
            <w:vAlign w:val="center"/>
            <w:hideMark/>
          </w:tcPr>
          <w:p w:rsidR="00AF1CCA" w:rsidRPr="008E3264" w:rsidRDefault="00AF1CCA" w:rsidP="00BF4AC2">
            <w:pPr>
              <w:tabs>
                <w:tab w:val="clear" w:pos="1247"/>
                <w:tab w:val="clear" w:pos="1814"/>
                <w:tab w:val="clear" w:pos="2381"/>
                <w:tab w:val="clear" w:pos="2948"/>
                <w:tab w:val="clear" w:pos="3515"/>
              </w:tabs>
              <w:spacing w:before="40" w:after="20" w:line="240" w:lineRule="auto"/>
              <w:jc w:val="right"/>
              <w:rPr>
                <w:rFonts w:eastAsia="楷体"/>
                <w:bCs/>
                <w:i/>
                <w:color w:val="000000"/>
                <w:sz w:val="18"/>
                <w:szCs w:val="18"/>
              </w:rPr>
            </w:pPr>
            <w:r w:rsidRPr="008E3264">
              <w:rPr>
                <w:rFonts w:eastAsia="楷体" w:hAnsi="楷体"/>
                <w:sz w:val="18"/>
                <w:szCs w:val="18"/>
                <w:lang w:val="zh-CN"/>
              </w:rPr>
              <w:t>由方案支助费用供资的水俣公约员额</w:t>
            </w:r>
          </w:p>
        </w:tc>
        <w:tc>
          <w:tcPr>
            <w:tcW w:w="384" w:type="pct"/>
            <w:tcBorders>
              <w:bottom w:val="single" w:sz="12" w:space="0" w:color="auto"/>
            </w:tcBorders>
            <w:shd w:val="clear" w:color="auto" w:fill="auto"/>
            <w:noWrap/>
            <w:vAlign w:val="center"/>
            <w:hideMark/>
          </w:tcPr>
          <w:p w:rsidR="00AF1CCA" w:rsidRPr="008E3264" w:rsidRDefault="00AF1CCA" w:rsidP="00BF4AC2">
            <w:pPr>
              <w:tabs>
                <w:tab w:val="clear" w:pos="1247"/>
                <w:tab w:val="clear" w:pos="1814"/>
                <w:tab w:val="clear" w:pos="2381"/>
                <w:tab w:val="clear" w:pos="2948"/>
                <w:tab w:val="clear" w:pos="3515"/>
              </w:tabs>
              <w:spacing w:before="40" w:after="20" w:line="240" w:lineRule="auto"/>
              <w:jc w:val="right"/>
              <w:rPr>
                <w:rFonts w:eastAsia="楷体"/>
                <w:bCs/>
                <w:i/>
                <w:color w:val="000000"/>
                <w:sz w:val="18"/>
                <w:szCs w:val="18"/>
              </w:rPr>
            </w:pPr>
            <w:r w:rsidRPr="008E3264">
              <w:rPr>
                <w:rFonts w:eastAsia="楷体" w:hAnsi="楷体"/>
                <w:sz w:val="18"/>
                <w:szCs w:val="18"/>
                <w:lang w:val="zh-CN"/>
              </w:rPr>
              <w:t>共计</w:t>
            </w:r>
          </w:p>
        </w:tc>
      </w:tr>
      <w:tr w:rsidR="00AF1CCA" w:rsidRPr="000E61F1" w:rsidTr="006E1C34">
        <w:trPr>
          <w:trHeight w:val="211"/>
        </w:trPr>
        <w:tc>
          <w:tcPr>
            <w:tcW w:w="1231" w:type="pct"/>
            <w:tcBorders>
              <w:top w:val="single" w:sz="12" w:space="0" w:color="auto"/>
            </w:tcBorders>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rPr>
                <w:color w:val="000000"/>
                <w:sz w:val="18"/>
                <w:szCs w:val="18"/>
              </w:rPr>
            </w:pPr>
            <w:r w:rsidRPr="000E61F1">
              <w:rPr>
                <w:sz w:val="18"/>
                <w:szCs w:val="18"/>
                <w:lang w:val="zh-CN"/>
              </w:rPr>
              <w:t xml:space="preserve">A. </w:t>
            </w:r>
            <w:r w:rsidRPr="000E61F1">
              <w:rPr>
                <w:sz w:val="18"/>
                <w:szCs w:val="18"/>
                <w:lang w:val="zh-CN"/>
              </w:rPr>
              <w:t>专业职类</w:t>
            </w:r>
          </w:p>
        </w:tc>
        <w:tc>
          <w:tcPr>
            <w:tcW w:w="1202" w:type="pct"/>
            <w:tcBorders>
              <w:top w:val="single" w:sz="12" w:space="0" w:color="auto"/>
            </w:tcBorders>
            <w:shd w:val="clear" w:color="auto" w:fill="auto"/>
            <w:hideMark/>
          </w:tcPr>
          <w:p w:rsidR="00AF1CCA" w:rsidRPr="000E61F1" w:rsidRDefault="00AF1CCA" w:rsidP="00BF4AC2">
            <w:pPr>
              <w:tabs>
                <w:tab w:val="clear" w:pos="1247"/>
                <w:tab w:val="clear" w:pos="1814"/>
                <w:tab w:val="clear" w:pos="2381"/>
                <w:tab w:val="clear" w:pos="2948"/>
                <w:tab w:val="clear" w:pos="3515"/>
              </w:tabs>
              <w:spacing w:before="40" w:after="20" w:line="240" w:lineRule="auto"/>
              <w:rPr>
                <w:i/>
                <w:iCs/>
                <w:color w:val="000000"/>
                <w:sz w:val="18"/>
                <w:szCs w:val="18"/>
              </w:rPr>
            </w:pPr>
          </w:p>
        </w:tc>
        <w:tc>
          <w:tcPr>
            <w:tcW w:w="1079" w:type="pct"/>
            <w:gridSpan w:val="3"/>
            <w:tcBorders>
              <w:top w:val="single" w:sz="12" w:space="0" w:color="auto"/>
            </w:tcBorders>
            <w:shd w:val="clear" w:color="auto" w:fill="auto"/>
            <w:hideMark/>
          </w:tcPr>
          <w:p w:rsidR="00AF1CCA" w:rsidRPr="000E61F1" w:rsidRDefault="00AF1CCA" w:rsidP="00BF4AC2">
            <w:pPr>
              <w:tabs>
                <w:tab w:val="clear" w:pos="1247"/>
                <w:tab w:val="clear" w:pos="1814"/>
                <w:tab w:val="clear" w:pos="2381"/>
                <w:tab w:val="clear" w:pos="2948"/>
                <w:tab w:val="clear" w:pos="3515"/>
              </w:tabs>
              <w:spacing w:before="40" w:after="20" w:line="240" w:lineRule="auto"/>
              <w:rPr>
                <w:i/>
                <w:iCs/>
                <w:color w:val="000000"/>
                <w:sz w:val="18"/>
                <w:szCs w:val="18"/>
              </w:rPr>
            </w:pPr>
          </w:p>
        </w:tc>
        <w:tc>
          <w:tcPr>
            <w:tcW w:w="1104" w:type="pct"/>
            <w:gridSpan w:val="2"/>
            <w:tcBorders>
              <w:top w:val="single" w:sz="12" w:space="0" w:color="auto"/>
            </w:tcBorders>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rPr>
                <w:color w:val="000000"/>
                <w:sz w:val="18"/>
                <w:szCs w:val="18"/>
              </w:rPr>
            </w:pPr>
          </w:p>
        </w:tc>
        <w:tc>
          <w:tcPr>
            <w:tcW w:w="384" w:type="pct"/>
            <w:tcBorders>
              <w:top w:val="single" w:sz="12" w:space="0" w:color="auto"/>
            </w:tcBorders>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rPr>
                <w:color w:val="000000"/>
                <w:sz w:val="18"/>
                <w:szCs w:val="18"/>
              </w:rPr>
            </w:pPr>
          </w:p>
        </w:tc>
      </w:tr>
      <w:tr w:rsidR="00AF1CCA" w:rsidRPr="000E61F1" w:rsidTr="006E1C34">
        <w:trPr>
          <w:trHeight w:val="58"/>
        </w:trPr>
        <w:tc>
          <w:tcPr>
            <w:tcW w:w="1231" w:type="pct"/>
            <w:shd w:val="clear" w:color="auto" w:fill="auto"/>
            <w:noWrap/>
            <w:vAlign w:val="bottom"/>
            <w:hideMark/>
          </w:tcPr>
          <w:p w:rsidR="00AF1CCA" w:rsidRPr="000E61F1" w:rsidRDefault="00AF1CCA" w:rsidP="00826ECF">
            <w:pPr>
              <w:tabs>
                <w:tab w:val="clear" w:pos="1247"/>
                <w:tab w:val="clear" w:pos="1814"/>
                <w:tab w:val="clear" w:pos="2381"/>
                <w:tab w:val="clear" w:pos="2948"/>
                <w:tab w:val="clear" w:pos="3515"/>
              </w:tabs>
              <w:spacing w:before="40" w:after="20" w:line="240" w:lineRule="auto"/>
              <w:ind w:left="227"/>
              <w:rPr>
                <w:color w:val="000000"/>
                <w:sz w:val="18"/>
                <w:szCs w:val="18"/>
              </w:rPr>
            </w:pPr>
            <w:r w:rsidRPr="000E61F1">
              <w:rPr>
                <w:sz w:val="18"/>
                <w:szCs w:val="18"/>
                <w:lang w:val="zh-CN"/>
              </w:rPr>
              <w:t>D-2</w:t>
            </w:r>
            <w:r w:rsidR="00826ECF" w:rsidRPr="000E61F1" w:rsidDel="00826ECF">
              <w:rPr>
                <w:sz w:val="18"/>
                <w:szCs w:val="18"/>
                <w:lang w:val="zh-CN"/>
              </w:rPr>
              <w:t xml:space="preserve"> </w:t>
            </w:r>
          </w:p>
        </w:tc>
        <w:tc>
          <w:tcPr>
            <w:tcW w:w="1202" w:type="pct"/>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jc w:val="right"/>
              <w:rPr>
                <w:color w:val="000000"/>
                <w:sz w:val="18"/>
                <w:szCs w:val="18"/>
              </w:rPr>
            </w:pPr>
            <w:r w:rsidRPr="000E61F1">
              <w:rPr>
                <w:sz w:val="18"/>
                <w:szCs w:val="18"/>
                <w:lang w:val="zh-CN"/>
              </w:rPr>
              <w:t>1.00*20%</w:t>
            </w:r>
          </w:p>
        </w:tc>
        <w:tc>
          <w:tcPr>
            <w:tcW w:w="1079" w:type="pct"/>
            <w:gridSpan w:val="3"/>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rPr>
                <w:color w:val="000000"/>
                <w:sz w:val="18"/>
                <w:szCs w:val="18"/>
              </w:rPr>
            </w:pPr>
          </w:p>
        </w:tc>
        <w:tc>
          <w:tcPr>
            <w:tcW w:w="1104" w:type="pct"/>
            <w:gridSpan w:val="2"/>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rPr>
                <w:color w:val="000000"/>
                <w:sz w:val="18"/>
                <w:szCs w:val="18"/>
              </w:rPr>
            </w:pPr>
          </w:p>
        </w:tc>
        <w:tc>
          <w:tcPr>
            <w:tcW w:w="384" w:type="pct"/>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jc w:val="right"/>
              <w:rPr>
                <w:color w:val="000000"/>
                <w:sz w:val="18"/>
                <w:szCs w:val="18"/>
              </w:rPr>
            </w:pPr>
            <w:r w:rsidRPr="000E61F1">
              <w:rPr>
                <w:sz w:val="18"/>
                <w:szCs w:val="18"/>
                <w:lang w:val="zh-CN"/>
              </w:rPr>
              <w:t>0.20</w:t>
            </w:r>
          </w:p>
        </w:tc>
      </w:tr>
      <w:tr w:rsidR="00AF1CCA" w:rsidRPr="000E61F1" w:rsidTr="006E1C34">
        <w:trPr>
          <w:trHeight w:val="68"/>
        </w:trPr>
        <w:tc>
          <w:tcPr>
            <w:tcW w:w="1231" w:type="pct"/>
            <w:shd w:val="clear" w:color="auto" w:fill="auto"/>
            <w:noWrap/>
            <w:vAlign w:val="bottom"/>
            <w:hideMark/>
          </w:tcPr>
          <w:p w:rsidR="00AF1CCA" w:rsidRPr="000E61F1" w:rsidRDefault="00AF1CCA" w:rsidP="00826ECF">
            <w:pPr>
              <w:tabs>
                <w:tab w:val="clear" w:pos="1247"/>
                <w:tab w:val="clear" w:pos="1814"/>
                <w:tab w:val="clear" w:pos="2381"/>
                <w:tab w:val="clear" w:pos="2948"/>
                <w:tab w:val="clear" w:pos="3515"/>
              </w:tabs>
              <w:spacing w:before="40" w:after="20" w:line="240" w:lineRule="auto"/>
              <w:ind w:left="227"/>
              <w:rPr>
                <w:color w:val="000000"/>
                <w:sz w:val="18"/>
                <w:szCs w:val="18"/>
              </w:rPr>
            </w:pPr>
            <w:r w:rsidRPr="000E61F1">
              <w:rPr>
                <w:sz w:val="18"/>
                <w:szCs w:val="18"/>
                <w:lang w:val="zh-CN"/>
              </w:rPr>
              <w:t>D-1</w:t>
            </w:r>
          </w:p>
        </w:tc>
        <w:tc>
          <w:tcPr>
            <w:tcW w:w="1202" w:type="pct"/>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jc w:val="right"/>
              <w:rPr>
                <w:color w:val="000000"/>
                <w:sz w:val="18"/>
                <w:szCs w:val="18"/>
              </w:rPr>
            </w:pPr>
            <w:r w:rsidRPr="000E61F1">
              <w:rPr>
                <w:sz w:val="18"/>
                <w:szCs w:val="18"/>
                <w:lang w:val="zh-CN"/>
              </w:rPr>
              <w:t>1.00*20%</w:t>
            </w:r>
          </w:p>
        </w:tc>
        <w:tc>
          <w:tcPr>
            <w:tcW w:w="1079" w:type="pct"/>
            <w:gridSpan w:val="3"/>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rPr>
                <w:color w:val="000000"/>
                <w:sz w:val="18"/>
                <w:szCs w:val="18"/>
              </w:rPr>
            </w:pPr>
          </w:p>
        </w:tc>
        <w:tc>
          <w:tcPr>
            <w:tcW w:w="1104" w:type="pct"/>
            <w:gridSpan w:val="2"/>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rPr>
                <w:color w:val="000000"/>
                <w:sz w:val="18"/>
                <w:szCs w:val="18"/>
              </w:rPr>
            </w:pPr>
          </w:p>
        </w:tc>
        <w:tc>
          <w:tcPr>
            <w:tcW w:w="384" w:type="pct"/>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jc w:val="right"/>
              <w:rPr>
                <w:color w:val="000000"/>
                <w:sz w:val="18"/>
                <w:szCs w:val="18"/>
              </w:rPr>
            </w:pPr>
            <w:r w:rsidRPr="000E61F1">
              <w:rPr>
                <w:sz w:val="18"/>
                <w:szCs w:val="18"/>
                <w:lang w:val="zh-CN"/>
              </w:rPr>
              <w:t>0.20</w:t>
            </w:r>
          </w:p>
        </w:tc>
      </w:tr>
      <w:tr w:rsidR="00AF1CCA" w:rsidRPr="000E61F1" w:rsidTr="006E1C34">
        <w:trPr>
          <w:trHeight w:val="68"/>
        </w:trPr>
        <w:tc>
          <w:tcPr>
            <w:tcW w:w="1231" w:type="pct"/>
            <w:shd w:val="clear" w:color="auto" w:fill="auto"/>
            <w:noWrap/>
            <w:vAlign w:val="bottom"/>
            <w:hideMark/>
          </w:tcPr>
          <w:p w:rsidR="00AF1CCA" w:rsidRPr="000E61F1" w:rsidRDefault="00AF1CCA" w:rsidP="00826ECF">
            <w:pPr>
              <w:tabs>
                <w:tab w:val="clear" w:pos="1247"/>
                <w:tab w:val="clear" w:pos="1814"/>
                <w:tab w:val="clear" w:pos="2381"/>
                <w:tab w:val="clear" w:pos="2948"/>
                <w:tab w:val="clear" w:pos="3515"/>
              </w:tabs>
              <w:spacing w:before="40" w:after="20" w:line="240" w:lineRule="auto"/>
              <w:ind w:left="227"/>
              <w:rPr>
                <w:color w:val="000000"/>
                <w:sz w:val="18"/>
                <w:szCs w:val="18"/>
              </w:rPr>
            </w:pPr>
            <w:r w:rsidRPr="000E61F1">
              <w:rPr>
                <w:sz w:val="18"/>
                <w:szCs w:val="18"/>
                <w:lang w:val="zh-CN"/>
              </w:rPr>
              <w:t>P-5</w:t>
            </w:r>
            <w:r w:rsidR="00826ECF" w:rsidRPr="000E61F1" w:rsidDel="00826ECF">
              <w:rPr>
                <w:sz w:val="18"/>
                <w:szCs w:val="18"/>
                <w:lang w:val="zh-CN"/>
              </w:rPr>
              <w:t xml:space="preserve"> </w:t>
            </w:r>
          </w:p>
        </w:tc>
        <w:tc>
          <w:tcPr>
            <w:tcW w:w="1202" w:type="pct"/>
            <w:shd w:val="clear" w:color="auto" w:fill="auto"/>
            <w:vAlign w:val="center"/>
            <w:hideMark/>
          </w:tcPr>
          <w:p w:rsidR="00AF1CCA" w:rsidRPr="000E61F1" w:rsidRDefault="00AF1CCA" w:rsidP="00BF4AC2">
            <w:pPr>
              <w:tabs>
                <w:tab w:val="clear" w:pos="1247"/>
                <w:tab w:val="clear" w:pos="1814"/>
                <w:tab w:val="clear" w:pos="2381"/>
                <w:tab w:val="clear" w:pos="2948"/>
                <w:tab w:val="clear" w:pos="3515"/>
              </w:tabs>
              <w:spacing w:before="40" w:after="20" w:line="240" w:lineRule="auto"/>
              <w:jc w:val="right"/>
              <w:rPr>
                <w:color w:val="000000"/>
                <w:sz w:val="18"/>
                <w:szCs w:val="18"/>
              </w:rPr>
            </w:pPr>
            <w:r w:rsidRPr="000E61F1">
              <w:rPr>
                <w:sz w:val="18"/>
                <w:szCs w:val="18"/>
                <w:lang w:val="zh-CN"/>
              </w:rPr>
              <w:t>7.00*20%</w:t>
            </w:r>
          </w:p>
        </w:tc>
        <w:tc>
          <w:tcPr>
            <w:tcW w:w="1079" w:type="pct"/>
            <w:gridSpan w:val="3"/>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rPr>
                <w:color w:val="000000"/>
                <w:sz w:val="18"/>
                <w:szCs w:val="18"/>
              </w:rPr>
            </w:pPr>
          </w:p>
        </w:tc>
        <w:tc>
          <w:tcPr>
            <w:tcW w:w="1104" w:type="pct"/>
            <w:gridSpan w:val="2"/>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rPr>
                <w:color w:val="000000"/>
                <w:sz w:val="18"/>
                <w:szCs w:val="18"/>
              </w:rPr>
            </w:pPr>
          </w:p>
        </w:tc>
        <w:tc>
          <w:tcPr>
            <w:tcW w:w="384" w:type="pct"/>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jc w:val="right"/>
              <w:rPr>
                <w:color w:val="000000"/>
                <w:sz w:val="18"/>
                <w:szCs w:val="18"/>
              </w:rPr>
            </w:pPr>
            <w:r w:rsidRPr="000E61F1">
              <w:rPr>
                <w:sz w:val="18"/>
                <w:szCs w:val="18"/>
                <w:lang w:val="zh-CN"/>
              </w:rPr>
              <w:t>1.40</w:t>
            </w:r>
          </w:p>
        </w:tc>
      </w:tr>
      <w:tr w:rsidR="00AF1CCA" w:rsidRPr="000E61F1" w:rsidTr="006E1C34">
        <w:trPr>
          <w:trHeight w:val="68"/>
        </w:trPr>
        <w:tc>
          <w:tcPr>
            <w:tcW w:w="1231" w:type="pct"/>
            <w:shd w:val="clear" w:color="auto" w:fill="auto"/>
            <w:noWrap/>
            <w:vAlign w:val="bottom"/>
            <w:hideMark/>
          </w:tcPr>
          <w:p w:rsidR="00AF1CCA" w:rsidRPr="000E61F1" w:rsidRDefault="00AF1CCA" w:rsidP="00826ECF">
            <w:pPr>
              <w:tabs>
                <w:tab w:val="clear" w:pos="1247"/>
                <w:tab w:val="clear" w:pos="1814"/>
                <w:tab w:val="clear" w:pos="2381"/>
                <w:tab w:val="clear" w:pos="2948"/>
                <w:tab w:val="clear" w:pos="3515"/>
              </w:tabs>
              <w:spacing w:before="40" w:after="20" w:line="240" w:lineRule="auto"/>
              <w:ind w:left="227"/>
              <w:rPr>
                <w:color w:val="000000"/>
                <w:sz w:val="18"/>
                <w:szCs w:val="18"/>
              </w:rPr>
            </w:pPr>
            <w:r w:rsidRPr="000E61F1">
              <w:rPr>
                <w:sz w:val="18"/>
                <w:szCs w:val="18"/>
                <w:lang w:val="zh-CN"/>
              </w:rPr>
              <w:t>P-4</w:t>
            </w:r>
          </w:p>
        </w:tc>
        <w:tc>
          <w:tcPr>
            <w:tcW w:w="1202" w:type="pct"/>
            <w:shd w:val="clear" w:color="auto" w:fill="auto"/>
            <w:vAlign w:val="center"/>
            <w:hideMark/>
          </w:tcPr>
          <w:p w:rsidR="00AF1CCA" w:rsidRPr="000E61F1" w:rsidRDefault="00AF1CCA" w:rsidP="00BF4AC2">
            <w:pPr>
              <w:tabs>
                <w:tab w:val="clear" w:pos="1247"/>
                <w:tab w:val="clear" w:pos="1814"/>
                <w:tab w:val="clear" w:pos="2381"/>
                <w:tab w:val="clear" w:pos="2948"/>
                <w:tab w:val="clear" w:pos="3515"/>
              </w:tabs>
              <w:spacing w:before="40" w:after="20" w:line="240" w:lineRule="auto"/>
              <w:jc w:val="right"/>
              <w:rPr>
                <w:color w:val="000000"/>
                <w:sz w:val="18"/>
                <w:szCs w:val="18"/>
              </w:rPr>
            </w:pPr>
            <w:r w:rsidRPr="000E61F1">
              <w:rPr>
                <w:sz w:val="18"/>
                <w:szCs w:val="18"/>
                <w:lang w:val="zh-CN"/>
              </w:rPr>
              <w:t>7.00*20%</w:t>
            </w:r>
          </w:p>
        </w:tc>
        <w:tc>
          <w:tcPr>
            <w:tcW w:w="1079" w:type="pct"/>
            <w:gridSpan w:val="3"/>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jc w:val="right"/>
              <w:rPr>
                <w:color w:val="000000"/>
                <w:sz w:val="18"/>
                <w:szCs w:val="18"/>
              </w:rPr>
            </w:pPr>
            <w:r w:rsidRPr="000E61F1">
              <w:rPr>
                <w:sz w:val="18"/>
                <w:szCs w:val="18"/>
                <w:lang w:val="zh-CN"/>
              </w:rPr>
              <w:t>2*20%</w:t>
            </w:r>
          </w:p>
        </w:tc>
        <w:tc>
          <w:tcPr>
            <w:tcW w:w="1104" w:type="pct"/>
            <w:gridSpan w:val="2"/>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rPr>
                <w:color w:val="000000"/>
                <w:sz w:val="18"/>
                <w:szCs w:val="18"/>
              </w:rPr>
            </w:pPr>
          </w:p>
        </w:tc>
        <w:tc>
          <w:tcPr>
            <w:tcW w:w="384" w:type="pct"/>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jc w:val="right"/>
              <w:rPr>
                <w:color w:val="000000"/>
                <w:sz w:val="18"/>
                <w:szCs w:val="18"/>
              </w:rPr>
            </w:pPr>
            <w:r w:rsidRPr="000E61F1">
              <w:rPr>
                <w:sz w:val="18"/>
                <w:szCs w:val="18"/>
                <w:lang w:val="zh-CN"/>
              </w:rPr>
              <w:t>1.80</w:t>
            </w:r>
          </w:p>
        </w:tc>
      </w:tr>
      <w:tr w:rsidR="00AF1CCA" w:rsidRPr="000E61F1" w:rsidTr="006E1C34">
        <w:trPr>
          <w:trHeight w:val="68"/>
        </w:trPr>
        <w:tc>
          <w:tcPr>
            <w:tcW w:w="1231" w:type="pct"/>
            <w:shd w:val="clear" w:color="auto" w:fill="auto"/>
            <w:noWrap/>
            <w:vAlign w:val="bottom"/>
            <w:hideMark/>
          </w:tcPr>
          <w:p w:rsidR="00AF1CCA" w:rsidRPr="000E61F1" w:rsidRDefault="00AF1CCA" w:rsidP="00826ECF">
            <w:pPr>
              <w:tabs>
                <w:tab w:val="clear" w:pos="1247"/>
                <w:tab w:val="clear" w:pos="1814"/>
                <w:tab w:val="clear" w:pos="2381"/>
                <w:tab w:val="clear" w:pos="2948"/>
                <w:tab w:val="clear" w:pos="3515"/>
              </w:tabs>
              <w:spacing w:before="40" w:after="20" w:line="240" w:lineRule="auto"/>
              <w:ind w:left="227"/>
              <w:rPr>
                <w:color w:val="000000"/>
                <w:sz w:val="18"/>
                <w:szCs w:val="18"/>
              </w:rPr>
            </w:pPr>
            <w:r w:rsidRPr="000E61F1">
              <w:rPr>
                <w:sz w:val="18"/>
                <w:szCs w:val="18"/>
                <w:lang w:val="zh-CN"/>
              </w:rPr>
              <w:t>P-3</w:t>
            </w:r>
            <w:r w:rsidR="00826ECF" w:rsidRPr="000E61F1" w:rsidDel="00826ECF">
              <w:rPr>
                <w:sz w:val="18"/>
                <w:szCs w:val="18"/>
                <w:lang w:val="zh-CN"/>
              </w:rPr>
              <w:t xml:space="preserve"> </w:t>
            </w:r>
          </w:p>
        </w:tc>
        <w:tc>
          <w:tcPr>
            <w:tcW w:w="1202" w:type="pct"/>
            <w:shd w:val="clear" w:color="auto" w:fill="auto"/>
            <w:vAlign w:val="center"/>
            <w:hideMark/>
          </w:tcPr>
          <w:p w:rsidR="00AF1CCA" w:rsidRPr="000E61F1" w:rsidRDefault="00AF1CCA" w:rsidP="00BF4AC2">
            <w:pPr>
              <w:tabs>
                <w:tab w:val="clear" w:pos="1247"/>
                <w:tab w:val="clear" w:pos="1814"/>
                <w:tab w:val="clear" w:pos="2381"/>
                <w:tab w:val="clear" w:pos="2948"/>
                <w:tab w:val="clear" w:pos="3515"/>
              </w:tabs>
              <w:spacing w:before="40" w:after="20" w:line="240" w:lineRule="auto"/>
              <w:jc w:val="right"/>
              <w:rPr>
                <w:color w:val="000000"/>
                <w:sz w:val="18"/>
                <w:szCs w:val="18"/>
              </w:rPr>
            </w:pPr>
            <w:r w:rsidRPr="000E61F1">
              <w:rPr>
                <w:sz w:val="18"/>
                <w:szCs w:val="18"/>
                <w:lang w:val="zh-CN"/>
              </w:rPr>
              <w:t>16.00*20%</w:t>
            </w:r>
          </w:p>
        </w:tc>
        <w:tc>
          <w:tcPr>
            <w:tcW w:w="1079" w:type="pct"/>
            <w:gridSpan w:val="3"/>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jc w:val="right"/>
              <w:rPr>
                <w:color w:val="000000"/>
                <w:sz w:val="18"/>
                <w:szCs w:val="18"/>
              </w:rPr>
            </w:pPr>
            <w:r w:rsidRPr="000E61F1">
              <w:rPr>
                <w:sz w:val="18"/>
                <w:szCs w:val="18"/>
                <w:lang w:val="zh-CN"/>
              </w:rPr>
              <w:t>4.5*20%</w:t>
            </w:r>
          </w:p>
        </w:tc>
        <w:tc>
          <w:tcPr>
            <w:tcW w:w="1104" w:type="pct"/>
            <w:gridSpan w:val="2"/>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jc w:val="right"/>
              <w:rPr>
                <w:color w:val="000000"/>
                <w:sz w:val="18"/>
                <w:szCs w:val="18"/>
              </w:rPr>
            </w:pPr>
            <w:r w:rsidRPr="000E61F1">
              <w:rPr>
                <w:sz w:val="18"/>
                <w:szCs w:val="18"/>
                <w:lang w:val="zh-CN"/>
              </w:rPr>
              <w:t>1.00</w:t>
            </w:r>
          </w:p>
        </w:tc>
        <w:tc>
          <w:tcPr>
            <w:tcW w:w="384" w:type="pct"/>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jc w:val="right"/>
              <w:rPr>
                <w:color w:val="000000"/>
                <w:sz w:val="18"/>
                <w:szCs w:val="18"/>
              </w:rPr>
            </w:pPr>
            <w:r w:rsidRPr="000E61F1">
              <w:rPr>
                <w:sz w:val="18"/>
                <w:szCs w:val="18"/>
                <w:lang w:val="zh-CN"/>
              </w:rPr>
              <w:t>5.10</w:t>
            </w:r>
          </w:p>
        </w:tc>
      </w:tr>
      <w:tr w:rsidR="00AF1CCA" w:rsidRPr="000E61F1" w:rsidTr="006E1C34">
        <w:trPr>
          <w:trHeight w:val="97"/>
        </w:trPr>
        <w:tc>
          <w:tcPr>
            <w:tcW w:w="1231" w:type="pct"/>
            <w:tcBorders>
              <w:bottom w:val="single" w:sz="4" w:space="0" w:color="auto"/>
            </w:tcBorders>
            <w:shd w:val="clear" w:color="auto" w:fill="auto"/>
            <w:noWrap/>
            <w:vAlign w:val="bottom"/>
            <w:hideMark/>
          </w:tcPr>
          <w:p w:rsidR="00AF1CCA" w:rsidRPr="000E61F1" w:rsidRDefault="00AF1CCA" w:rsidP="00826ECF">
            <w:pPr>
              <w:tabs>
                <w:tab w:val="clear" w:pos="1247"/>
                <w:tab w:val="clear" w:pos="1814"/>
                <w:tab w:val="clear" w:pos="2381"/>
                <w:tab w:val="clear" w:pos="2948"/>
                <w:tab w:val="clear" w:pos="3515"/>
              </w:tabs>
              <w:spacing w:before="40" w:after="20" w:line="240" w:lineRule="auto"/>
              <w:ind w:left="227"/>
              <w:rPr>
                <w:color w:val="000000"/>
                <w:sz w:val="18"/>
                <w:szCs w:val="18"/>
              </w:rPr>
            </w:pPr>
            <w:r w:rsidRPr="000E61F1">
              <w:rPr>
                <w:sz w:val="18"/>
                <w:szCs w:val="18"/>
                <w:lang w:val="zh-CN"/>
              </w:rPr>
              <w:t>P-2</w:t>
            </w:r>
          </w:p>
        </w:tc>
        <w:tc>
          <w:tcPr>
            <w:tcW w:w="1202" w:type="pct"/>
            <w:tcBorders>
              <w:bottom w:val="single" w:sz="4" w:space="0" w:color="auto"/>
            </w:tcBorders>
            <w:shd w:val="clear" w:color="auto" w:fill="auto"/>
            <w:vAlign w:val="center"/>
            <w:hideMark/>
          </w:tcPr>
          <w:p w:rsidR="00AF1CCA" w:rsidRPr="000E61F1" w:rsidRDefault="00AF1CCA" w:rsidP="00BF4AC2">
            <w:pPr>
              <w:tabs>
                <w:tab w:val="clear" w:pos="1247"/>
                <w:tab w:val="clear" w:pos="1814"/>
                <w:tab w:val="clear" w:pos="2381"/>
                <w:tab w:val="clear" w:pos="2948"/>
                <w:tab w:val="clear" w:pos="3515"/>
              </w:tabs>
              <w:spacing w:before="40" w:after="20" w:line="240" w:lineRule="auto"/>
              <w:jc w:val="right"/>
              <w:rPr>
                <w:color w:val="000000"/>
                <w:sz w:val="18"/>
                <w:szCs w:val="18"/>
              </w:rPr>
            </w:pPr>
            <w:r w:rsidRPr="000E61F1">
              <w:rPr>
                <w:sz w:val="18"/>
                <w:szCs w:val="18"/>
                <w:lang w:val="zh-CN"/>
              </w:rPr>
              <w:t>2.00*20%</w:t>
            </w:r>
          </w:p>
        </w:tc>
        <w:tc>
          <w:tcPr>
            <w:tcW w:w="1079" w:type="pct"/>
            <w:gridSpan w:val="3"/>
            <w:tcBorders>
              <w:bottom w:val="single" w:sz="4" w:space="0" w:color="auto"/>
            </w:tcBorders>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jc w:val="right"/>
              <w:rPr>
                <w:color w:val="000000"/>
                <w:sz w:val="18"/>
                <w:szCs w:val="18"/>
              </w:rPr>
            </w:pPr>
          </w:p>
        </w:tc>
        <w:tc>
          <w:tcPr>
            <w:tcW w:w="1104" w:type="pct"/>
            <w:gridSpan w:val="2"/>
            <w:tcBorders>
              <w:bottom w:val="single" w:sz="4" w:space="0" w:color="auto"/>
            </w:tcBorders>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rPr>
                <w:color w:val="000000"/>
                <w:sz w:val="18"/>
                <w:szCs w:val="18"/>
              </w:rPr>
            </w:pPr>
          </w:p>
        </w:tc>
        <w:tc>
          <w:tcPr>
            <w:tcW w:w="384" w:type="pct"/>
            <w:tcBorders>
              <w:bottom w:val="single" w:sz="4" w:space="0" w:color="auto"/>
            </w:tcBorders>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jc w:val="right"/>
              <w:rPr>
                <w:color w:val="000000"/>
                <w:sz w:val="18"/>
                <w:szCs w:val="18"/>
              </w:rPr>
            </w:pPr>
            <w:r w:rsidRPr="000E61F1">
              <w:rPr>
                <w:sz w:val="18"/>
                <w:szCs w:val="18"/>
                <w:lang w:val="zh-CN"/>
              </w:rPr>
              <w:t>0.40</w:t>
            </w:r>
          </w:p>
        </w:tc>
      </w:tr>
      <w:tr w:rsidR="00AF1CCA" w:rsidRPr="00AF09BE" w:rsidTr="006E1C34">
        <w:trPr>
          <w:trHeight w:val="58"/>
        </w:trPr>
        <w:tc>
          <w:tcPr>
            <w:tcW w:w="1231" w:type="pct"/>
            <w:tcBorders>
              <w:top w:val="single" w:sz="4" w:space="0" w:color="auto"/>
              <w:bottom w:val="single" w:sz="4" w:space="0" w:color="auto"/>
            </w:tcBorders>
            <w:shd w:val="clear" w:color="auto" w:fill="auto"/>
            <w:noWrap/>
            <w:vAlign w:val="bottom"/>
            <w:hideMark/>
          </w:tcPr>
          <w:p w:rsidR="00AF1CCA" w:rsidRPr="00AF09BE" w:rsidRDefault="00AF1CCA" w:rsidP="00BF4AC2">
            <w:pPr>
              <w:tabs>
                <w:tab w:val="clear" w:pos="1247"/>
                <w:tab w:val="clear" w:pos="1814"/>
                <w:tab w:val="clear" w:pos="2381"/>
                <w:tab w:val="clear" w:pos="2948"/>
                <w:tab w:val="clear" w:pos="3515"/>
              </w:tabs>
              <w:spacing w:before="40" w:after="20" w:line="240" w:lineRule="auto"/>
              <w:ind w:left="340"/>
              <w:rPr>
                <w:rFonts w:eastAsia="黑体"/>
                <w:b/>
                <w:iCs/>
                <w:color w:val="000000"/>
                <w:sz w:val="18"/>
                <w:szCs w:val="18"/>
              </w:rPr>
            </w:pPr>
            <w:r w:rsidRPr="00AF09BE">
              <w:rPr>
                <w:rFonts w:eastAsia="黑体"/>
                <w:b/>
                <w:sz w:val="18"/>
                <w:szCs w:val="18"/>
                <w:lang w:val="zh-CN"/>
              </w:rPr>
              <w:t>A</w:t>
            </w:r>
            <w:r w:rsidRPr="00AF09BE">
              <w:rPr>
                <w:rFonts w:eastAsia="黑体" w:hAnsi="黑体"/>
                <w:b/>
                <w:sz w:val="18"/>
                <w:szCs w:val="18"/>
                <w:lang w:val="zh-CN"/>
              </w:rPr>
              <w:t>类小计</w:t>
            </w:r>
          </w:p>
        </w:tc>
        <w:tc>
          <w:tcPr>
            <w:tcW w:w="1202" w:type="pct"/>
            <w:tcBorders>
              <w:top w:val="single" w:sz="4" w:space="0" w:color="auto"/>
              <w:bottom w:val="single" w:sz="4" w:space="0" w:color="auto"/>
            </w:tcBorders>
            <w:shd w:val="clear" w:color="auto" w:fill="auto"/>
            <w:noWrap/>
            <w:vAlign w:val="bottom"/>
            <w:hideMark/>
          </w:tcPr>
          <w:p w:rsidR="00AF1CCA" w:rsidRPr="00AF09BE" w:rsidRDefault="00AF1CCA" w:rsidP="00BF4AC2">
            <w:pPr>
              <w:tabs>
                <w:tab w:val="clear" w:pos="1247"/>
                <w:tab w:val="clear" w:pos="1814"/>
                <w:tab w:val="clear" w:pos="2381"/>
                <w:tab w:val="clear" w:pos="2948"/>
                <w:tab w:val="clear" w:pos="3515"/>
              </w:tabs>
              <w:spacing w:before="40" w:after="20" w:line="240" w:lineRule="auto"/>
              <w:jc w:val="right"/>
              <w:rPr>
                <w:rFonts w:eastAsia="黑体"/>
                <w:b/>
                <w:iCs/>
                <w:color w:val="000000"/>
                <w:sz w:val="18"/>
                <w:szCs w:val="18"/>
              </w:rPr>
            </w:pPr>
            <w:r w:rsidRPr="00AF09BE">
              <w:rPr>
                <w:rFonts w:eastAsia="黑体"/>
                <w:b/>
                <w:sz w:val="18"/>
                <w:szCs w:val="18"/>
                <w:lang w:val="zh-CN"/>
              </w:rPr>
              <w:t>6.80</w:t>
            </w:r>
          </w:p>
        </w:tc>
        <w:tc>
          <w:tcPr>
            <w:tcW w:w="1079" w:type="pct"/>
            <w:gridSpan w:val="3"/>
            <w:tcBorders>
              <w:top w:val="single" w:sz="4" w:space="0" w:color="auto"/>
              <w:bottom w:val="single" w:sz="4" w:space="0" w:color="auto"/>
            </w:tcBorders>
            <w:shd w:val="clear" w:color="auto" w:fill="auto"/>
            <w:noWrap/>
            <w:vAlign w:val="bottom"/>
            <w:hideMark/>
          </w:tcPr>
          <w:p w:rsidR="00AF1CCA" w:rsidRPr="00AF09BE" w:rsidRDefault="00AF1CCA" w:rsidP="00BF4AC2">
            <w:pPr>
              <w:tabs>
                <w:tab w:val="clear" w:pos="1247"/>
                <w:tab w:val="clear" w:pos="1814"/>
                <w:tab w:val="clear" w:pos="2381"/>
                <w:tab w:val="clear" w:pos="2948"/>
                <w:tab w:val="clear" w:pos="3515"/>
              </w:tabs>
              <w:spacing w:before="40" w:after="20" w:line="240" w:lineRule="auto"/>
              <w:jc w:val="right"/>
              <w:rPr>
                <w:rFonts w:eastAsia="黑体"/>
                <w:b/>
                <w:iCs/>
                <w:color w:val="000000"/>
                <w:sz w:val="18"/>
                <w:szCs w:val="18"/>
              </w:rPr>
            </w:pPr>
            <w:r w:rsidRPr="00AF09BE">
              <w:rPr>
                <w:rFonts w:eastAsia="黑体"/>
                <w:b/>
                <w:sz w:val="18"/>
                <w:szCs w:val="18"/>
                <w:lang w:val="zh-CN"/>
              </w:rPr>
              <w:t>1.30</w:t>
            </w:r>
          </w:p>
        </w:tc>
        <w:tc>
          <w:tcPr>
            <w:tcW w:w="1104" w:type="pct"/>
            <w:gridSpan w:val="2"/>
            <w:tcBorders>
              <w:top w:val="single" w:sz="4" w:space="0" w:color="auto"/>
              <w:bottom w:val="single" w:sz="4" w:space="0" w:color="auto"/>
            </w:tcBorders>
            <w:shd w:val="clear" w:color="auto" w:fill="auto"/>
            <w:noWrap/>
            <w:vAlign w:val="bottom"/>
            <w:hideMark/>
          </w:tcPr>
          <w:p w:rsidR="00AF1CCA" w:rsidRPr="00AF09BE" w:rsidRDefault="00AF1CCA" w:rsidP="00BF4AC2">
            <w:pPr>
              <w:tabs>
                <w:tab w:val="clear" w:pos="1247"/>
                <w:tab w:val="clear" w:pos="1814"/>
                <w:tab w:val="clear" w:pos="2381"/>
                <w:tab w:val="clear" w:pos="2948"/>
                <w:tab w:val="clear" w:pos="3515"/>
              </w:tabs>
              <w:spacing w:before="40" w:after="20" w:line="240" w:lineRule="auto"/>
              <w:jc w:val="right"/>
              <w:rPr>
                <w:rFonts w:eastAsia="黑体"/>
                <w:b/>
                <w:iCs/>
                <w:color w:val="000000"/>
                <w:sz w:val="18"/>
                <w:szCs w:val="18"/>
              </w:rPr>
            </w:pPr>
            <w:r w:rsidRPr="00AF09BE">
              <w:rPr>
                <w:rFonts w:eastAsia="黑体"/>
                <w:b/>
                <w:sz w:val="18"/>
                <w:szCs w:val="18"/>
                <w:lang w:val="zh-CN"/>
              </w:rPr>
              <w:t>1.00</w:t>
            </w:r>
          </w:p>
        </w:tc>
        <w:tc>
          <w:tcPr>
            <w:tcW w:w="384" w:type="pct"/>
            <w:tcBorders>
              <w:top w:val="single" w:sz="4" w:space="0" w:color="auto"/>
              <w:bottom w:val="single" w:sz="4" w:space="0" w:color="auto"/>
            </w:tcBorders>
            <w:shd w:val="clear" w:color="auto" w:fill="auto"/>
            <w:noWrap/>
            <w:vAlign w:val="bottom"/>
            <w:hideMark/>
          </w:tcPr>
          <w:p w:rsidR="00AF1CCA" w:rsidRPr="00AF09BE" w:rsidRDefault="00AF1CCA" w:rsidP="00BF4AC2">
            <w:pPr>
              <w:tabs>
                <w:tab w:val="clear" w:pos="1247"/>
                <w:tab w:val="clear" w:pos="1814"/>
                <w:tab w:val="clear" w:pos="2381"/>
                <w:tab w:val="clear" w:pos="2948"/>
                <w:tab w:val="clear" w:pos="3515"/>
              </w:tabs>
              <w:spacing w:before="40" w:after="20" w:line="240" w:lineRule="auto"/>
              <w:jc w:val="right"/>
              <w:rPr>
                <w:rFonts w:eastAsia="黑体"/>
                <w:b/>
                <w:iCs/>
                <w:color w:val="000000"/>
                <w:sz w:val="18"/>
                <w:szCs w:val="18"/>
              </w:rPr>
            </w:pPr>
            <w:r w:rsidRPr="00AF09BE">
              <w:rPr>
                <w:rFonts w:eastAsia="黑体"/>
                <w:b/>
                <w:sz w:val="18"/>
                <w:szCs w:val="18"/>
                <w:lang w:val="zh-CN"/>
              </w:rPr>
              <w:t>9.10</w:t>
            </w:r>
          </w:p>
        </w:tc>
      </w:tr>
      <w:tr w:rsidR="00AF1CCA" w:rsidRPr="000E61F1" w:rsidTr="006E1C34">
        <w:trPr>
          <w:trHeight w:val="58"/>
        </w:trPr>
        <w:tc>
          <w:tcPr>
            <w:tcW w:w="1231" w:type="pct"/>
            <w:tcBorders>
              <w:top w:val="single" w:sz="4" w:space="0" w:color="auto"/>
            </w:tcBorders>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rPr>
                <w:color w:val="000000"/>
                <w:sz w:val="18"/>
                <w:szCs w:val="18"/>
              </w:rPr>
            </w:pPr>
            <w:r w:rsidRPr="000E61F1">
              <w:rPr>
                <w:sz w:val="18"/>
                <w:szCs w:val="18"/>
                <w:lang w:val="zh-CN"/>
              </w:rPr>
              <w:t xml:space="preserve">B. </w:t>
            </w:r>
            <w:r w:rsidRPr="000E61F1">
              <w:rPr>
                <w:sz w:val="18"/>
                <w:szCs w:val="18"/>
                <w:lang w:val="zh-CN"/>
              </w:rPr>
              <w:t>一般事务职类</w:t>
            </w:r>
          </w:p>
        </w:tc>
        <w:tc>
          <w:tcPr>
            <w:tcW w:w="1202" w:type="pct"/>
            <w:tcBorders>
              <w:top w:val="single" w:sz="4" w:space="0" w:color="auto"/>
            </w:tcBorders>
            <w:shd w:val="clear" w:color="auto" w:fill="auto"/>
            <w:vAlign w:val="center"/>
            <w:hideMark/>
          </w:tcPr>
          <w:p w:rsidR="00AF1CCA" w:rsidRPr="000E61F1" w:rsidRDefault="00AF1CCA" w:rsidP="00BF4AC2">
            <w:pPr>
              <w:tabs>
                <w:tab w:val="clear" w:pos="1247"/>
                <w:tab w:val="clear" w:pos="1814"/>
                <w:tab w:val="clear" w:pos="2381"/>
                <w:tab w:val="clear" w:pos="2948"/>
                <w:tab w:val="clear" w:pos="3515"/>
              </w:tabs>
              <w:spacing w:before="40" w:after="20" w:line="240" w:lineRule="auto"/>
              <w:jc w:val="center"/>
              <w:rPr>
                <w:color w:val="000000"/>
                <w:sz w:val="18"/>
                <w:szCs w:val="18"/>
              </w:rPr>
            </w:pPr>
          </w:p>
        </w:tc>
        <w:tc>
          <w:tcPr>
            <w:tcW w:w="1079" w:type="pct"/>
            <w:gridSpan w:val="3"/>
            <w:tcBorders>
              <w:top w:val="single" w:sz="4" w:space="0" w:color="auto"/>
            </w:tcBorders>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rPr>
                <w:color w:val="000000"/>
                <w:sz w:val="18"/>
                <w:szCs w:val="18"/>
              </w:rPr>
            </w:pPr>
          </w:p>
        </w:tc>
        <w:tc>
          <w:tcPr>
            <w:tcW w:w="1104" w:type="pct"/>
            <w:gridSpan w:val="2"/>
            <w:tcBorders>
              <w:top w:val="single" w:sz="4" w:space="0" w:color="auto"/>
            </w:tcBorders>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rPr>
                <w:color w:val="000000"/>
                <w:sz w:val="18"/>
                <w:szCs w:val="18"/>
              </w:rPr>
            </w:pPr>
          </w:p>
        </w:tc>
        <w:tc>
          <w:tcPr>
            <w:tcW w:w="384" w:type="pct"/>
            <w:tcBorders>
              <w:top w:val="single" w:sz="4" w:space="0" w:color="auto"/>
            </w:tcBorders>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rPr>
                <w:color w:val="000000"/>
                <w:sz w:val="18"/>
                <w:szCs w:val="18"/>
              </w:rPr>
            </w:pPr>
          </w:p>
        </w:tc>
      </w:tr>
      <w:tr w:rsidR="00AF1CCA" w:rsidRPr="000E61F1" w:rsidTr="006E1C34">
        <w:trPr>
          <w:trHeight w:val="68"/>
        </w:trPr>
        <w:tc>
          <w:tcPr>
            <w:tcW w:w="1231" w:type="pct"/>
            <w:tcBorders>
              <w:bottom w:val="single" w:sz="4" w:space="0" w:color="auto"/>
            </w:tcBorders>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ind w:left="227"/>
              <w:rPr>
                <w:color w:val="000000"/>
                <w:sz w:val="18"/>
                <w:szCs w:val="18"/>
              </w:rPr>
            </w:pPr>
          </w:p>
        </w:tc>
        <w:tc>
          <w:tcPr>
            <w:tcW w:w="1202" w:type="pct"/>
            <w:tcBorders>
              <w:bottom w:val="single" w:sz="4" w:space="0" w:color="auto"/>
            </w:tcBorders>
            <w:shd w:val="clear" w:color="auto" w:fill="auto"/>
            <w:vAlign w:val="center"/>
            <w:hideMark/>
          </w:tcPr>
          <w:p w:rsidR="00AF1CCA" w:rsidRPr="000E61F1" w:rsidRDefault="00AF1CCA" w:rsidP="00BF4AC2">
            <w:pPr>
              <w:tabs>
                <w:tab w:val="clear" w:pos="1247"/>
                <w:tab w:val="clear" w:pos="1814"/>
                <w:tab w:val="clear" w:pos="2381"/>
                <w:tab w:val="clear" w:pos="2948"/>
                <w:tab w:val="clear" w:pos="3515"/>
              </w:tabs>
              <w:spacing w:before="40" w:after="20" w:line="240" w:lineRule="auto"/>
              <w:jc w:val="right"/>
              <w:rPr>
                <w:color w:val="000000"/>
                <w:sz w:val="18"/>
                <w:szCs w:val="18"/>
              </w:rPr>
            </w:pPr>
            <w:r w:rsidRPr="000E61F1">
              <w:rPr>
                <w:sz w:val="18"/>
                <w:szCs w:val="18"/>
                <w:lang w:val="zh-CN"/>
              </w:rPr>
              <w:t>12.00*20%</w:t>
            </w:r>
          </w:p>
        </w:tc>
        <w:tc>
          <w:tcPr>
            <w:tcW w:w="1079" w:type="pct"/>
            <w:gridSpan w:val="3"/>
            <w:tcBorders>
              <w:bottom w:val="single" w:sz="4" w:space="0" w:color="auto"/>
            </w:tcBorders>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jc w:val="right"/>
              <w:rPr>
                <w:color w:val="000000"/>
                <w:sz w:val="18"/>
                <w:szCs w:val="18"/>
              </w:rPr>
            </w:pPr>
            <w:r w:rsidRPr="000E61F1">
              <w:rPr>
                <w:sz w:val="18"/>
                <w:szCs w:val="18"/>
                <w:lang w:val="zh-CN"/>
              </w:rPr>
              <w:t>4*20%</w:t>
            </w:r>
          </w:p>
        </w:tc>
        <w:tc>
          <w:tcPr>
            <w:tcW w:w="1104" w:type="pct"/>
            <w:gridSpan w:val="2"/>
            <w:tcBorders>
              <w:bottom w:val="single" w:sz="4" w:space="0" w:color="auto"/>
            </w:tcBorders>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jc w:val="right"/>
              <w:rPr>
                <w:color w:val="000000"/>
                <w:sz w:val="18"/>
                <w:szCs w:val="18"/>
              </w:rPr>
            </w:pPr>
            <w:r w:rsidRPr="000E61F1">
              <w:rPr>
                <w:sz w:val="18"/>
                <w:szCs w:val="18"/>
                <w:lang w:val="zh-CN"/>
              </w:rPr>
              <w:t>1.00</w:t>
            </w:r>
          </w:p>
        </w:tc>
        <w:tc>
          <w:tcPr>
            <w:tcW w:w="384" w:type="pct"/>
            <w:tcBorders>
              <w:bottom w:val="single" w:sz="4" w:space="0" w:color="auto"/>
            </w:tcBorders>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jc w:val="right"/>
              <w:rPr>
                <w:color w:val="000000"/>
                <w:sz w:val="18"/>
                <w:szCs w:val="18"/>
              </w:rPr>
            </w:pPr>
            <w:r w:rsidRPr="000E61F1">
              <w:rPr>
                <w:sz w:val="18"/>
                <w:szCs w:val="18"/>
                <w:lang w:val="zh-CN"/>
              </w:rPr>
              <w:t>4.20</w:t>
            </w:r>
          </w:p>
        </w:tc>
      </w:tr>
      <w:tr w:rsidR="00AF1CCA" w:rsidRPr="00AF09BE" w:rsidTr="006E1C34">
        <w:trPr>
          <w:trHeight w:val="58"/>
        </w:trPr>
        <w:tc>
          <w:tcPr>
            <w:tcW w:w="1231" w:type="pct"/>
            <w:tcBorders>
              <w:top w:val="single" w:sz="4" w:space="0" w:color="auto"/>
              <w:bottom w:val="single" w:sz="4" w:space="0" w:color="auto"/>
            </w:tcBorders>
            <w:shd w:val="clear" w:color="auto" w:fill="auto"/>
            <w:noWrap/>
            <w:vAlign w:val="bottom"/>
            <w:hideMark/>
          </w:tcPr>
          <w:p w:rsidR="00AF1CCA" w:rsidRPr="00AF09BE" w:rsidRDefault="00AF1CCA" w:rsidP="00BF4AC2">
            <w:pPr>
              <w:tabs>
                <w:tab w:val="clear" w:pos="1247"/>
                <w:tab w:val="clear" w:pos="1814"/>
                <w:tab w:val="clear" w:pos="2381"/>
                <w:tab w:val="clear" w:pos="2948"/>
                <w:tab w:val="clear" w:pos="3515"/>
              </w:tabs>
              <w:spacing w:before="40" w:after="20" w:line="240" w:lineRule="auto"/>
              <w:ind w:left="340"/>
              <w:rPr>
                <w:rFonts w:eastAsia="黑体"/>
                <w:b/>
                <w:i/>
                <w:iCs/>
                <w:color w:val="000000"/>
                <w:sz w:val="18"/>
                <w:szCs w:val="18"/>
              </w:rPr>
            </w:pPr>
            <w:r w:rsidRPr="00AF09BE">
              <w:rPr>
                <w:rFonts w:eastAsia="黑体"/>
                <w:b/>
                <w:sz w:val="18"/>
                <w:szCs w:val="18"/>
                <w:lang w:val="zh-CN"/>
              </w:rPr>
              <w:t>B</w:t>
            </w:r>
            <w:r w:rsidRPr="00AF09BE">
              <w:rPr>
                <w:rFonts w:eastAsia="黑体" w:hAnsi="黑体"/>
                <w:b/>
                <w:sz w:val="18"/>
                <w:szCs w:val="18"/>
                <w:lang w:val="zh-CN"/>
              </w:rPr>
              <w:t>类小计</w:t>
            </w:r>
          </w:p>
        </w:tc>
        <w:tc>
          <w:tcPr>
            <w:tcW w:w="1202" w:type="pct"/>
            <w:tcBorders>
              <w:top w:val="single" w:sz="4" w:space="0" w:color="auto"/>
              <w:bottom w:val="single" w:sz="4" w:space="0" w:color="auto"/>
            </w:tcBorders>
            <w:shd w:val="clear" w:color="auto" w:fill="auto"/>
            <w:noWrap/>
            <w:vAlign w:val="bottom"/>
            <w:hideMark/>
          </w:tcPr>
          <w:p w:rsidR="00AF1CCA" w:rsidRPr="00AF09BE" w:rsidRDefault="00AF1CCA" w:rsidP="00BF4AC2">
            <w:pPr>
              <w:tabs>
                <w:tab w:val="clear" w:pos="1247"/>
                <w:tab w:val="clear" w:pos="1814"/>
                <w:tab w:val="clear" w:pos="2381"/>
                <w:tab w:val="clear" w:pos="2948"/>
                <w:tab w:val="clear" w:pos="3515"/>
              </w:tabs>
              <w:spacing w:before="40" w:after="20" w:line="240" w:lineRule="auto"/>
              <w:jc w:val="right"/>
              <w:rPr>
                <w:rFonts w:eastAsia="黑体"/>
                <w:b/>
                <w:iCs/>
                <w:color w:val="000000"/>
                <w:sz w:val="18"/>
                <w:szCs w:val="18"/>
              </w:rPr>
            </w:pPr>
            <w:r w:rsidRPr="00AF09BE">
              <w:rPr>
                <w:rFonts w:eastAsia="黑体"/>
                <w:b/>
                <w:sz w:val="18"/>
                <w:szCs w:val="18"/>
                <w:lang w:val="zh-CN"/>
              </w:rPr>
              <w:t>2.40</w:t>
            </w:r>
          </w:p>
        </w:tc>
        <w:tc>
          <w:tcPr>
            <w:tcW w:w="1079" w:type="pct"/>
            <w:gridSpan w:val="3"/>
            <w:tcBorders>
              <w:top w:val="single" w:sz="4" w:space="0" w:color="auto"/>
              <w:bottom w:val="single" w:sz="4" w:space="0" w:color="auto"/>
            </w:tcBorders>
            <w:shd w:val="clear" w:color="auto" w:fill="auto"/>
            <w:noWrap/>
            <w:vAlign w:val="bottom"/>
            <w:hideMark/>
          </w:tcPr>
          <w:p w:rsidR="00AF1CCA" w:rsidRPr="00AF09BE" w:rsidRDefault="00AF1CCA" w:rsidP="00BF4AC2">
            <w:pPr>
              <w:tabs>
                <w:tab w:val="clear" w:pos="1247"/>
                <w:tab w:val="clear" w:pos="1814"/>
                <w:tab w:val="clear" w:pos="2381"/>
                <w:tab w:val="clear" w:pos="2948"/>
                <w:tab w:val="clear" w:pos="3515"/>
              </w:tabs>
              <w:spacing w:before="40" w:after="20" w:line="240" w:lineRule="auto"/>
              <w:jc w:val="right"/>
              <w:rPr>
                <w:rFonts w:eastAsia="黑体"/>
                <w:b/>
                <w:iCs/>
                <w:color w:val="000000"/>
                <w:sz w:val="18"/>
                <w:szCs w:val="18"/>
              </w:rPr>
            </w:pPr>
            <w:r w:rsidRPr="00AF09BE">
              <w:rPr>
                <w:rFonts w:eastAsia="黑体"/>
                <w:b/>
                <w:sz w:val="18"/>
                <w:szCs w:val="18"/>
                <w:lang w:val="zh-CN"/>
              </w:rPr>
              <w:t>0.80</w:t>
            </w:r>
          </w:p>
        </w:tc>
        <w:tc>
          <w:tcPr>
            <w:tcW w:w="1104" w:type="pct"/>
            <w:gridSpan w:val="2"/>
            <w:tcBorders>
              <w:top w:val="single" w:sz="4" w:space="0" w:color="auto"/>
              <w:bottom w:val="single" w:sz="4" w:space="0" w:color="auto"/>
            </w:tcBorders>
            <w:shd w:val="clear" w:color="auto" w:fill="auto"/>
            <w:noWrap/>
            <w:vAlign w:val="bottom"/>
            <w:hideMark/>
          </w:tcPr>
          <w:p w:rsidR="00AF1CCA" w:rsidRPr="00AF09BE" w:rsidRDefault="00AF1CCA" w:rsidP="00BF4AC2">
            <w:pPr>
              <w:tabs>
                <w:tab w:val="clear" w:pos="1247"/>
                <w:tab w:val="clear" w:pos="1814"/>
                <w:tab w:val="clear" w:pos="2381"/>
                <w:tab w:val="clear" w:pos="2948"/>
                <w:tab w:val="clear" w:pos="3515"/>
              </w:tabs>
              <w:spacing w:before="40" w:after="20" w:line="240" w:lineRule="auto"/>
              <w:jc w:val="right"/>
              <w:rPr>
                <w:rFonts w:eastAsia="黑体"/>
                <w:b/>
                <w:iCs/>
                <w:color w:val="000000"/>
                <w:sz w:val="18"/>
                <w:szCs w:val="18"/>
              </w:rPr>
            </w:pPr>
            <w:r w:rsidRPr="00AF09BE">
              <w:rPr>
                <w:rFonts w:eastAsia="黑体"/>
                <w:b/>
                <w:sz w:val="18"/>
                <w:szCs w:val="18"/>
                <w:lang w:val="zh-CN"/>
              </w:rPr>
              <w:t>1.00</w:t>
            </w:r>
          </w:p>
        </w:tc>
        <w:tc>
          <w:tcPr>
            <w:tcW w:w="384" w:type="pct"/>
            <w:tcBorders>
              <w:top w:val="single" w:sz="4" w:space="0" w:color="auto"/>
              <w:bottom w:val="single" w:sz="4" w:space="0" w:color="auto"/>
            </w:tcBorders>
            <w:shd w:val="clear" w:color="auto" w:fill="auto"/>
            <w:noWrap/>
            <w:vAlign w:val="bottom"/>
            <w:hideMark/>
          </w:tcPr>
          <w:p w:rsidR="00AF1CCA" w:rsidRPr="00AF09BE" w:rsidRDefault="00AF1CCA" w:rsidP="00BF4AC2">
            <w:pPr>
              <w:tabs>
                <w:tab w:val="clear" w:pos="1247"/>
                <w:tab w:val="clear" w:pos="1814"/>
                <w:tab w:val="clear" w:pos="2381"/>
                <w:tab w:val="clear" w:pos="2948"/>
                <w:tab w:val="clear" w:pos="3515"/>
              </w:tabs>
              <w:spacing w:before="40" w:after="20" w:line="240" w:lineRule="auto"/>
              <w:jc w:val="right"/>
              <w:rPr>
                <w:rFonts w:eastAsia="黑体"/>
                <w:b/>
                <w:iCs/>
                <w:color w:val="000000"/>
                <w:sz w:val="18"/>
                <w:szCs w:val="18"/>
              </w:rPr>
            </w:pPr>
            <w:r w:rsidRPr="00AF09BE">
              <w:rPr>
                <w:rFonts w:eastAsia="黑体"/>
                <w:b/>
                <w:sz w:val="18"/>
                <w:szCs w:val="18"/>
                <w:lang w:val="zh-CN"/>
              </w:rPr>
              <w:t>4.20</w:t>
            </w:r>
          </w:p>
        </w:tc>
      </w:tr>
      <w:tr w:rsidR="00AF1CCA" w:rsidRPr="00AF09BE" w:rsidTr="006E1C34">
        <w:trPr>
          <w:trHeight w:val="58"/>
        </w:trPr>
        <w:tc>
          <w:tcPr>
            <w:tcW w:w="1231" w:type="pct"/>
            <w:tcBorders>
              <w:top w:val="single" w:sz="4" w:space="0" w:color="auto"/>
              <w:bottom w:val="single" w:sz="12" w:space="0" w:color="auto"/>
            </w:tcBorders>
            <w:shd w:val="clear" w:color="auto" w:fill="auto"/>
            <w:noWrap/>
            <w:vAlign w:val="bottom"/>
            <w:hideMark/>
          </w:tcPr>
          <w:p w:rsidR="00AF1CCA" w:rsidRPr="00AF09BE" w:rsidRDefault="00AF1CCA" w:rsidP="00BF4AC2">
            <w:pPr>
              <w:tabs>
                <w:tab w:val="clear" w:pos="1247"/>
                <w:tab w:val="clear" w:pos="1814"/>
                <w:tab w:val="clear" w:pos="2381"/>
                <w:tab w:val="clear" w:pos="2948"/>
                <w:tab w:val="clear" w:pos="3515"/>
              </w:tabs>
              <w:spacing w:before="40" w:after="20" w:line="240" w:lineRule="auto"/>
              <w:ind w:left="340"/>
              <w:rPr>
                <w:rFonts w:eastAsia="黑体"/>
                <w:b/>
                <w:bCs/>
                <w:color w:val="000000"/>
                <w:sz w:val="18"/>
                <w:szCs w:val="18"/>
              </w:rPr>
            </w:pPr>
            <w:r w:rsidRPr="00AF09BE">
              <w:rPr>
                <w:rFonts w:eastAsia="黑体" w:hAnsi="黑体"/>
                <w:b/>
                <w:sz w:val="18"/>
                <w:szCs w:val="18"/>
                <w:lang w:val="zh-CN"/>
              </w:rPr>
              <w:t>合计（</w:t>
            </w:r>
            <w:r w:rsidRPr="00AF09BE">
              <w:rPr>
                <w:rFonts w:eastAsia="黑体"/>
                <w:b/>
                <w:sz w:val="18"/>
                <w:szCs w:val="18"/>
                <w:lang w:val="zh-CN"/>
              </w:rPr>
              <w:t>A + B</w:t>
            </w:r>
            <w:r w:rsidRPr="00AF09BE">
              <w:rPr>
                <w:rFonts w:eastAsia="黑体" w:hAnsi="黑体"/>
                <w:b/>
                <w:sz w:val="18"/>
                <w:szCs w:val="18"/>
                <w:lang w:val="zh-CN"/>
              </w:rPr>
              <w:t>）</w:t>
            </w:r>
          </w:p>
        </w:tc>
        <w:tc>
          <w:tcPr>
            <w:tcW w:w="1202" w:type="pct"/>
            <w:tcBorders>
              <w:top w:val="single" w:sz="4" w:space="0" w:color="auto"/>
              <w:bottom w:val="single" w:sz="12" w:space="0" w:color="auto"/>
            </w:tcBorders>
            <w:shd w:val="clear" w:color="auto" w:fill="auto"/>
            <w:vAlign w:val="center"/>
            <w:hideMark/>
          </w:tcPr>
          <w:p w:rsidR="00AF1CCA" w:rsidRPr="00AF09BE" w:rsidRDefault="00AF1CCA" w:rsidP="00BF4AC2">
            <w:pPr>
              <w:tabs>
                <w:tab w:val="clear" w:pos="1247"/>
                <w:tab w:val="clear" w:pos="1814"/>
                <w:tab w:val="clear" w:pos="2381"/>
                <w:tab w:val="clear" w:pos="2948"/>
                <w:tab w:val="clear" w:pos="3515"/>
              </w:tabs>
              <w:spacing w:before="40" w:after="20" w:line="240" w:lineRule="auto"/>
              <w:jc w:val="right"/>
              <w:rPr>
                <w:rFonts w:eastAsia="黑体"/>
                <w:b/>
                <w:bCs/>
                <w:color w:val="000000"/>
                <w:sz w:val="18"/>
                <w:szCs w:val="18"/>
              </w:rPr>
            </w:pPr>
            <w:r w:rsidRPr="00AF09BE">
              <w:rPr>
                <w:rFonts w:eastAsia="黑体"/>
                <w:b/>
                <w:sz w:val="18"/>
                <w:szCs w:val="18"/>
                <w:lang w:val="zh-CN"/>
              </w:rPr>
              <w:t>9.20</w:t>
            </w:r>
          </w:p>
        </w:tc>
        <w:tc>
          <w:tcPr>
            <w:tcW w:w="1079" w:type="pct"/>
            <w:gridSpan w:val="3"/>
            <w:tcBorders>
              <w:top w:val="single" w:sz="4" w:space="0" w:color="auto"/>
              <w:bottom w:val="single" w:sz="12" w:space="0" w:color="auto"/>
            </w:tcBorders>
            <w:shd w:val="clear" w:color="auto" w:fill="auto"/>
            <w:noWrap/>
            <w:vAlign w:val="bottom"/>
            <w:hideMark/>
          </w:tcPr>
          <w:p w:rsidR="00AF1CCA" w:rsidRPr="00AF09BE" w:rsidRDefault="00AF1CCA" w:rsidP="00BF4AC2">
            <w:pPr>
              <w:tabs>
                <w:tab w:val="clear" w:pos="1247"/>
                <w:tab w:val="clear" w:pos="1814"/>
                <w:tab w:val="clear" w:pos="2381"/>
                <w:tab w:val="clear" w:pos="2948"/>
                <w:tab w:val="clear" w:pos="3515"/>
              </w:tabs>
              <w:spacing w:before="40" w:after="20" w:line="240" w:lineRule="auto"/>
              <w:jc w:val="right"/>
              <w:rPr>
                <w:rFonts w:eastAsia="黑体"/>
                <w:b/>
                <w:bCs/>
                <w:color w:val="000000"/>
                <w:sz w:val="18"/>
                <w:szCs w:val="18"/>
              </w:rPr>
            </w:pPr>
            <w:r w:rsidRPr="00AF09BE">
              <w:rPr>
                <w:rFonts w:eastAsia="黑体"/>
                <w:b/>
                <w:sz w:val="18"/>
                <w:szCs w:val="18"/>
                <w:lang w:val="zh-CN"/>
              </w:rPr>
              <w:t>2.10</w:t>
            </w:r>
          </w:p>
        </w:tc>
        <w:tc>
          <w:tcPr>
            <w:tcW w:w="1104" w:type="pct"/>
            <w:gridSpan w:val="2"/>
            <w:tcBorders>
              <w:top w:val="single" w:sz="4" w:space="0" w:color="auto"/>
              <w:bottom w:val="single" w:sz="12" w:space="0" w:color="auto"/>
            </w:tcBorders>
            <w:shd w:val="clear" w:color="auto" w:fill="auto"/>
            <w:noWrap/>
            <w:vAlign w:val="bottom"/>
            <w:hideMark/>
          </w:tcPr>
          <w:p w:rsidR="00AF1CCA" w:rsidRPr="00AF09BE" w:rsidRDefault="00AF1CCA" w:rsidP="00BF4AC2">
            <w:pPr>
              <w:tabs>
                <w:tab w:val="clear" w:pos="1247"/>
                <w:tab w:val="clear" w:pos="1814"/>
                <w:tab w:val="clear" w:pos="2381"/>
                <w:tab w:val="clear" w:pos="2948"/>
                <w:tab w:val="clear" w:pos="3515"/>
              </w:tabs>
              <w:spacing w:before="40" w:after="20" w:line="240" w:lineRule="auto"/>
              <w:jc w:val="right"/>
              <w:rPr>
                <w:rFonts w:eastAsia="黑体"/>
                <w:b/>
                <w:bCs/>
                <w:color w:val="000000"/>
                <w:sz w:val="18"/>
                <w:szCs w:val="18"/>
              </w:rPr>
            </w:pPr>
            <w:r w:rsidRPr="00AF09BE">
              <w:rPr>
                <w:rFonts w:eastAsia="黑体"/>
                <w:b/>
                <w:sz w:val="18"/>
                <w:szCs w:val="18"/>
                <w:lang w:val="zh-CN"/>
              </w:rPr>
              <w:t>2.00</w:t>
            </w:r>
          </w:p>
        </w:tc>
        <w:tc>
          <w:tcPr>
            <w:tcW w:w="384" w:type="pct"/>
            <w:tcBorders>
              <w:top w:val="single" w:sz="4" w:space="0" w:color="auto"/>
              <w:bottom w:val="single" w:sz="12" w:space="0" w:color="auto"/>
            </w:tcBorders>
            <w:shd w:val="clear" w:color="auto" w:fill="auto"/>
            <w:noWrap/>
            <w:vAlign w:val="bottom"/>
            <w:hideMark/>
          </w:tcPr>
          <w:p w:rsidR="00AF1CCA" w:rsidRPr="00AF09BE" w:rsidRDefault="00AF1CCA" w:rsidP="00BF4AC2">
            <w:pPr>
              <w:tabs>
                <w:tab w:val="clear" w:pos="1247"/>
                <w:tab w:val="clear" w:pos="1814"/>
                <w:tab w:val="clear" w:pos="2381"/>
                <w:tab w:val="clear" w:pos="2948"/>
                <w:tab w:val="clear" w:pos="3515"/>
              </w:tabs>
              <w:spacing w:before="40" w:after="20" w:line="240" w:lineRule="auto"/>
              <w:jc w:val="right"/>
              <w:rPr>
                <w:rFonts w:eastAsia="黑体"/>
                <w:b/>
                <w:bCs/>
                <w:color w:val="000000"/>
                <w:sz w:val="18"/>
                <w:szCs w:val="18"/>
              </w:rPr>
            </w:pPr>
            <w:r w:rsidRPr="00AF09BE">
              <w:rPr>
                <w:rFonts w:eastAsia="黑体"/>
                <w:b/>
                <w:sz w:val="18"/>
                <w:szCs w:val="18"/>
                <w:lang w:val="zh-CN"/>
              </w:rPr>
              <w:t>13.30</w:t>
            </w:r>
          </w:p>
        </w:tc>
      </w:tr>
      <w:tr w:rsidR="00AF1CCA" w:rsidRPr="000E61F1" w:rsidTr="006E1C34">
        <w:trPr>
          <w:trHeight w:val="58"/>
        </w:trPr>
        <w:tc>
          <w:tcPr>
            <w:tcW w:w="1231" w:type="pct"/>
            <w:tcBorders>
              <w:top w:val="single" w:sz="12" w:space="0" w:color="auto"/>
              <w:bottom w:val="single" w:sz="12" w:space="0" w:color="auto"/>
            </w:tcBorders>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ind w:left="284"/>
              <w:rPr>
                <w:iCs/>
                <w:color w:val="000000"/>
                <w:sz w:val="18"/>
                <w:szCs w:val="18"/>
              </w:rPr>
            </w:pPr>
            <w:r w:rsidRPr="000E61F1">
              <w:rPr>
                <w:sz w:val="18"/>
                <w:szCs w:val="18"/>
                <w:lang w:val="zh-CN"/>
              </w:rPr>
              <w:t>备注</w:t>
            </w:r>
          </w:p>
        </w:tc>
        <w:tc>
          <w:tcPr>
            <w:tcW w:w="1202" w:type="pct"/>
            <w:tcBorders>
              <w:top w:val="single" w:sz="12" w:space="0" w:color="auto"/>
              <w:bottom w:val="single" w:sz="12" w:space="0" w:color="auto"/>
            </w:tcBorders>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jc w:val="right"/>
              <w:rPr>
                <w:i/>
                <w:iCs/>
                <w:color w:val="000000"/>
                <w:sz w:val="18"/>
                <w:szCs w:val="18"/>
              </w:rPr>
            </w:pPr>
            <w:r w:rsidRPr="000E61F1">
              <w:rPr>
                <w:sz w:val="18"/>
                <w:szCs w:val="18"/>
                <w:lang w:val="zh-CN"/>
              </w:rPr>
              <w:t>a</w:t>
            </w:r>
          </w:p>
        </w:tc>
        <w:tc>
          <w:tcPr>
            <w:tcW w:w="1079" w:type="pct"/>
            <w:gridSpan w:val="3"/>
            <w:tcBorders>
              <w:top w:val="single" w:sz="12" w:space="0" w:color="auto"/>
              <w:bottom w:val="single" w:sz="12" w:space="0" w:color="auto"/>
            </w:tcBorders>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jc w:val="right"/>
              <w:rPr>
                <w:i/>
                <w:iCs/>
                <w:color w:val="000000"/>
                <w:sz w:val="18"/>
                <w:szCs w:val="18"/>
              </w:rPr>
            </w:pPr>
            <w:r w:rsidRPr="000E61F1">
              <w:rPr>
                <w:sz w:val="18"/>
                <w:szCs w:val="18"/>
                <w:lang w:val="zh-CN"/>
              </w:rPr>
              <w:t>b</w:t>
            </w:r>
          </w:p>
        </w:tc>
        <w:tc>
          <w:tcPr>
            <w:tcW w:w="1104" w:type="pct"/>
            <w:gridSpan w:val="2"/>
            <w:tcBorders>
              <w:top w:val="single" w:sz="12" w:space="0" w:color="auto"/>
              <w:bottom w:val="single" w:sz="12" w:space="0" w:color="auto"/>
            </w:tcBorders>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jc w:val="right"/>
              <w:rPr>
                <w:i/>
                <w:iCs/>
                <w:color w:val="000000"/>
                <w:sz w:val="18"/>
                <w:szCs w:val="18"/>
              </w:rPr>
            </w:pPr>
            <w:r w:rsidRPr="000E61F1">
              <w:rPr>
                <w:sz w:val="18"/>
                <w:szCs w:val="18"/>
                <w:lang w:val="zh-CN"/>
              </w:rPr>
              <w:t>c</w:t>
            </w:r>
          </w:p>
        </w:tc>
        <w:tc>
          <w:tcPr>
            <w:tcW w:w="384" w:type="pct"/>
            <w:tcBorders>
              <w:top w:val="single" w:sz="12" w:space="0" w:color="auto"/>
              <w:bottom w:val="single" w:sz="12" w:space="0" w:color="auto"/>
            </w:tcBorders>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rPr>
                <w:i/>
                <w:iCs/>
                <w:color w:val="000000"/>
                <w:sz w:val="18"/>
                <w:szCs w:val="18"/>
              </w:rPr>
            </w:pPr>
          </w:p>
        </w:tc>
      </w:tr>
      <w:tr w:rsidR="00AF1CCA" w:rsidRPr="000E61F1" w:rsidTr="006E1C34">
        <w:trPr>
          <w:trHeight w:val="58"/>
        </w:trPr>
        <w:tc>
          <w:tcPr>
            <w:tcW w:w="5000" w:type="pct"/>
            <w:gridSpan w:val="8"/>
            <w:tcBorders>
              <w:top w:val="single" w:sz="12" w:space="0" w:color="auto"/>
              <w:bottom w:val="single" w:sz="4" w:space="0" w:color="auto"/>
            </w:tcBorders>
            <w:shd w:val="clear" w:color="auto" w:fill="auto"/>
            <w:hideMark/>
          </w:tcPr>
          <w:p w:rsidR="00AF1CCA" w:rsidRPr="000E61F1" w:rsidRDefault="00AF1CCA" w:rsidP="00C040C3">
            <w:pPr>
              <w:keepNext/>
              <w:keepLines/>
              <w:tabs>
                <w:tab w:val="clear" w:pos="1247"/>
                <w:tab w:val="clear" w:pos="1814"/>
                <w:tab w:val="clear" w:pos="2381"/>
                <w:tab w:val="clear" w:pos="2948"/>
                <w:tab w:val="clear" w:pos="3515"/>
              </w:tabs>
              <w:spacing w:after="0" w:line="240" w:lineRule="auto"/>
              <w:rPr>
                <w:b/>
                <w:bCs/>
                <w:color w:val="000000"/>
                <w:sz w:val="18"/>
                <w:szCs w:val="18"/>
              </w:rPr>
            </w:pPr>
            <w:r w:rsidRPr="000E61F1">
              <w:rPr>
                <w:sz w:val="18"/>
                <w:szCs w:val="18"/>
                <w:lang w:val="zh-CN"/>
              </w:rPr>
              <w:t>方案</w:t>
            </w:r>
            <w:r w:rsidRPr="000E61F1">
              <w:rPr>
                <w:sz w:val="18"/>
                <w:szCs w:val="18"/>
                <w:lang w:val="zh-CN"/>
              </w:rPr>
              <w:t>1(b)</w:t>
            </w:r>
            <w:r w:rsidRPr="000E61F1">
              <w:rPr>
                <w:sz w:val="18"/>
                <w:szCs w:val="18"/>
                <w:lang w:val="zh-CN"/>
              </w:rPr>
              <w:t>（设立</w:t>
            </w:r>
            <w:r w:rsidRPr="000E61F1">
              <w:rPr>
                <w:rFonts w:hint="eastAsia"/>
                <w:sz w:val="18"/>
                <w:szCs w:val="18"/>
                <w:lang w:val="zh-CN"/>
              </w:rPr>
              <w:t>分</w:t>
            </w:r>
            <w:r w:rsidRPr="000E61F1">
              <w:rPr>
                <w:sz w:val="18"/>
                <w:szCs w:val="18"/>
                <w:lang w:val="zh-CN"/>
              </w:rPr>
              <w:t>处）</w:t>
            </w:r>
            <w:r w:rsidR="007E2A93">
              <w:rPr>
                <w:rFonts w:hint="eastAsia"/>
                <w:sz w:val="18"/>
                <w:szCs w:val="18"/>
                <w:lang w:val="zh-CN"/>
              </w:rPr>
              <w:t>：</w:t>
            </w:r>
            <w:r w:rsidRPr="000E61F1">
              <w:rPr>
                <w:sz w:val="18"/>
                <w:szCs w:val="18"/>
                <w:lang w:val="zh-CN"/>
              </w:rPr>
              <w:t>通过</w:t>
            </w:r>
            <w:r w:rsidR="00A36FFA" w:rsidRPr="000E61F1">
              <w:rPr>
                <w:rFonts w:hint="eastAsia"/>
                <w:sz w:val="18"/>
                <w:szCs w:val="18"/>
                <w:lang w:val="zh-CN"/>
              </w:rPr>
              <w:t>临时</w:t>
            </w:r>
            <w:r w:rsidRPr="000E61F1">
              <w:rPr>
                <w:sz w:val="18"/>
                <w:szCs w:val="18"/>
                <w:lang w:val="zh-CN"/>
              </w:rPr>
              <w:t>设立一个水</w:t>
            </w:r>
            <w:proofErr w:type="gramStart"/>
            <w:r w:rsidRPr="000E61F1">
              <w:rPr>
                <w:sz w:val="18"/>
                <w:szCs w:val="18"/>
                <w:lang w:val="zh-CN"/>
              </w:rPr>
              <w:t>俣</w:t>
            </w:r>
            <w:proofErr w:type="gramEnd"/>
            <w:r w:rsidRPr="000E61F1">
              <w:rPr>
                <w:sz w:val="18"/>
                <w:szCs w:val="18"/>
                <w:lang w:val="zh-CN"/>
              </w:rPr>
              <w:t>公约分处</w:t>
            </w:r>
            <w:r w:rsidRPr="000E61F1">
              <w:rPr>
                <w:rFonts w:hint="eastAsia"/>
                <w:sz w:val="18"/>
                <w:szCs w:val="18"/>
                <w:lang w:val="zh-CN"/>
              </w:rPr>
              <w:t>，</w:t>
            </w:r>
            <w:r w:rsidRPr="000E61F1">
              <w:rPr>
                <w:sz w:val="18"/>
                <w:szCs w:val="18"/>
                <w:lang w:val="zh-CN"/>
              </w:rPr>
              <w:t>将水俣公约秘书处</w:t>
            </w:r>
            <w:proofErr w:type="gramStart"/>
            <w:r w:rsidRPr="000E61F1">
              <w:rPr>
                <w:sz w:val="18"/>
                <w:szCs w:val="18"/>
                <w:lang w:val="zh-CN"/>
              </w:rPr>
              <w:t>并入</w:t>
            </w:r>
            <w:proofErr w:type="gramEnd"/>
            <w:r w:rsidRPr="000E61F1">
              <w:rPr>
                <w:sz w:val="18"/>
                <w:szCs w:val="18"/>
                <w:lang w:val="zh-CN"/>
              </w:rPr>
              <w:t>巴塞尔、鹿特丹和斯德哥尔摩公约秘书处（地点：日内瓦）</w:t>
            </w:r>
          </w:p>
        </w:tc>
      </w:tr>
      <w:tr w:rsidR="00AF1CCA" w:rsidRPr="000E61F1" w:rsidTr="006E1C34">
        <w:trPr>
          <w:trHeight w:val="300"/>
        </w:trPr>
        <w:tc>
          <w:tcPr>
            <w:tcW w:w="1231" w:type="pct"/>
            <w:vMerge w:val="restart"/>
            <w:tcBorders>
              <w:top w:val="single" w:sz="4" w:space="0" w:color="auto"/>
              <w:bottom w:val="single" w:sz="12" w:space="0" w:color="auto"/>
            </w:tcBorders>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rPr>
                <w:bCs/>
                <w:color w:val="000000"/>
                <w:sz w:val="18"/>
                <w:szCs w:val="18"/>
              </w:rPr>
            </w:pPr>
            <w:r w:rsidRPr="000E61F1">
              <w:rPr>
                <w:sz w:val="18"/>
                <w:szCs w:val="18"/>
                <w:lang w:val="zh-CN"/>
              </w:rPr>
              <w:t>工作人员职类与</w:t>
            </w:r>
            <w:r w:rsidRPr="000E61F1">
              <w:rPr>
                <w:rFonts w:hint="eastAsia"/>
                <w:sz w:val="18"/>
                <w:szCs w:val="18"/>
                <w:lang w:val="zh-CN"/>
              </w:rPr>
              <w:t>职等</w:t>
            </w:r>
          </w:p>
        </w:tc>
        <w:tc>
          <w:tcPr>
            <w:tcW w:w="3769" w:type="pct"/>
            <w:gridSpan w:val="7"/>
            <w:tcBorders>
              <w:top w:val="single" w:sz="4" w:space="0" w:color="auto"/>
              <w:bottom w:val="single" w:sz="4" w:space="0" w:color="auto"/>
            </w:tcBorders>
            <w:shd w:val="clear" w:color="auto" w:fill="auto"/>
            <w:noWrap/>
            <w:vAlign w:val="bottom"/>
            <w:hideMark/>
          </w:tcPr>
          <w:p w:rsidR="00AF1CCA" w:rsidRPr="00BB49D9" w:rsidRDefault="00AF1CCA" w:rsidP="00C040C3">
            <w:pPr>
              <w:tabs>
                <w:tab w:val="clear" w:pos="1247"/>
                <w:tab w:val="clear" w:pos="1814"/>
                <w:tab w:val="clear" w:pos="2381"/>
                <w:tab w:val="clear" w:pos="2948"/>
                <w:tab w:val="clear" w:pos="3515"/>
              </w:tabs>
              <w:spacing w:after="0" w:line="240" w:lineRule="auto"/>
              <w:jc w:val="center"/>
              <w:rPr>
                <w:rFonts w:eastAsia="楷体"/>
                <w:bCs/>
                <w:i/>
                <w:color w:val="000000"/>
                <w:sz w:val="18"/>
                <w:szCs w:val="18"/>
              </w:rPr>
            </w:pPr>
            <w:r w:rsidRPr="00BB49D9">
              <w:rPr>
                <w:rFonts w:eastAsia="楷体" w:hAnsi="楷体"/>
                <w:sz w:val="18"/>
                <w:szCs w:val="18"/>
                <w:lang w:val="zh-CN"/>
              </w:rPr>
              <w:t>水俣公约秘书处</w:t>
            </w:r>
            <w:r w:rsidRPr="00BB49D9">
              <w:rPr>
                <w:rFonts w:eastAsia="楷体"/>
                <w:sz w:val="18"/>
                <w:szCs w:val="18"/>
                <w:lang w:val="zh-CN"/>
              </w:rPr>
              <w:t>2018–2019</w:t>
            </w:r>
            <w:r w:rsidRPr="00BB49D9">
              <w:rPr>
                <w:rFonts w:eastAsia="楷体" w:hAnsi="楷体"/>
                <w:sz w:val="18"/>
                <w:szCs w:val="18"/>
                <w:lang w:val="zh-CN"/>
              </w:rPr>
              <w:t>年拟议总数</w:t>
            </w:r>
          </w:p>
        </w:tc>
      </w:tr>
      <w:tr w:rsidR="00AF1CCA" w:rsidRPr="000E61F1" w:rsidTr="006E1C34">
        <w:trPr>
          <w:trHeight w:val="261"/>
        </w:trPr>
        <w:tc>
          <w:tcPr>
            <w:tcW w:w="1231" w:type="pct"/>
            <w:vMerge/>
            <w:tcBorders>
              <w:bottom w:val="single" w:sz="12" w:space="0" w:color="auto"/>
            </w:tcBorders>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ind w:left="1400"/>
              <w:rPr>
                <w:bCs/>
                <w:i/>
                <w:color w:val="000000"/>
                <w:sz w:val="18"/>
                <w:szCs w:val="18"/>
              </w:rPr>
            </w:pPr>
          </w:p>
        </w:tc>
        <w:tc>
          <w:tcPr>
            <w:tcW w:w="1202" w:type="pct"/>
            <w:tcBorders>
              <w:bottom w:val="single" w:sz="12" w:space="0" w:color="auto"/>
            </w:tcBorders>
            <w:shd w:val="clear" w:color="auto" w:fill="auto"/>
            <w:vAlign w:val="center"/>
            <w:hideMark/>
          </w:tcPr>
          <w:p w:rsidR="00AF1CCA" w:rsidRPr="00BB49D9" w:rsidRDefault="00AF1CCA" w:rsidP="00C040C3">
            <w:pPr>
              <w:tabs>
                <w:tab w:val="clear" w:pos="1247"/>
                <w:tab w:val="clear" w:pos="1814"/>
                <w:tab w:val="clear" w:pos="2381"/>
                <w:tab w:val="clear" w:pos="2948"/>
                <w:tab w:val="clear" w:pos="3515"/>
              </w:tabs>
              <w:spacing w:after="0" w:line="240" w:lineRule="auto"/>
              <w:jc w:val="right"/>
              <w:rPr>
                <w:rFonts w:eastAsia="楷体"/>
                <w:bCs/>
                <w:i/>
                <w:color w:val="000000"/>
                <w:sz w:val="18"/>
                <w:szCs w:val="18"/>
              </w:rPr>
            </w:pPr>
            <w:r w:rsidRPr="00BB49D9">
              <w:rPr>
                <w:rFonts w:eastAsia="楷体" w:hAnsi="楷体"/>
                <w:sz w:val="18"/>
                <w:szCs w:val="18"/>
                <w:lang w:val="zh-CN"/>
              </w:rPr>
              <w:t>水俣公约供资的巴塞尔、鹿特丹和斯德哥尔摩公约及水俣公约的员额</w:t>
            </w:r>
          </w:p>
        </w:tc>
        <w:tc>
          <w:tcPr>
            <w:tcW w:w="1079" w:type="pct"/>
            <w:gridSpan w:val="3"/>
            <w:tcBorders>
              <w:bottom w:val="single" w:sz="12" w:space="0" w:color="auto"/>
            </w:tcBorders>
            <w:shd w:val="clear" w:color="auto" w:fill="auto"/>
            <w:vAlign w:val="center"/>
            <w:hideMark/>
          </w:tcPr>
          <w:p w:rsidR="00950CD9" w:rsidRDefault="00AF1CCA" w:rsidP="00C040C3">
            <w:pPr>
              <w:tabs>
                <w:tab w:val="clear" w:pos="1247"/>
                <w:tab w:val="clear" w:pos="1814"/>
                <w:tab w:val="clear" w:pos="2381"/>
                <w:tab w:val="clear" w:pos="2948"/>
                <w:tab w:val="clear" w:pos="3515"/>
              </w:tabs>
              <w:spacing w:after="0" w:line="240" w:lineRule="auto"/>
              <w:jc w:val="right"/>
              <w:rPr>
                <w:rFonts w:eastAsia="楷体" w:hAnsi="楷体"/>
                <w:sz w:val="18"/>
                <w:szCs w:val="18"/>
                <w:lang w:val="zh-CN"/>
              </w:rPr>
            </w:pPr>
            <w:r w:rsidRPr="00BB49D9">
              <w:rPr>
                <w:rFonts w:eastAsia="楷体" w:hAnsi="楷体"/>
                <w:sz w:val="18"/>
                <w:szCs w:val="18"/>
                <w:lang w:val="zh-CN"/>
              </w:rPr>
              <w:t>水俣公约新供资的</w:t>
            </w:r>
          </w:p>
          <w:p w:rsidR="00AF1CCA" w:rsidRPr="00BB49D9" w:rsidRDefault="00AF1CCA" w:rsidP="00C040C3">
            <w:pPr>
              <w:tabs>
                <w:tab w:val="clear" w:pos="1247"/>
                <w:tab w:val="clear" w:pos="1814"/>
                <w:tab w:val="clear" w:pos="2381"/>
                <w:tab w:val="clear" w:pos="2948"/>
                <w:tab w:val="clear" w:pos="3515"/>
              </w:tabs>
              <w:spacing w:after="0" w:line="240" w:lineRule="auto"/>
              <w:jc w:val="right"/>
              <w:rPr>
                <w:rFonts w:eastAsia="楷体"/>
                <w:bCs/>
                <w:i/>
                <w:color w:val="000000"/>
                <w:sz w:val="18"/>
                <w:szCs w:val="18"/>
              </w:rPr>
            </w:pPr>
            <w:r w:rsidRPr="00BB49D9">
              <w:rPr>
                <w:rFonts w:eastAsia="楷体" w:hAnsi="楷体"/>
                <w:sz w:val="18"/>
                <w:szCs w:val="18"/>
                <w:lang w:val="zh-CN"/>
              </w:rPr>
              <w:t>员额</w:t>
            </w:r>
          </w:p>
        </w:tc>
        <w:tc>
          <w:tcPr>
            <w:tcW w:w="1104" w:type="pct"/>
            <w:gridSpan w:val="2"/>
            <w:tcBorders>
              <w:bottom w:val="single" w:sz="12" w:space="0" w:color="auto"/>
            </w:tcBorders>
            <w:shd w:val="clear" w:color="auto" w:fill="auto"/>
            <w:vAlign w:val="center"/>
            <w:hideMark/>
          </w:tcPr>
          <w:p w:rsidR="00AF1CCA" w:rsidRPr="00BB49D9" w:rsidRDefault="00AF1CCA" w:rsidP="00C040C3">
            <w:pPr>
              <w:tabs>
                <w:tab w:val="clear" w:pos="1247"/>
                <w:tab w:val="clear" w:pos="1814"/>
                <w:tab w:val="clear" w:pos="2381"/>
                <w:tab w:val="clear" w:pos="2948"/>
                <w:tab w:val="clear" w:pos="3515"/>
              </w:tabs>
              <w:spacing w:after="0" w:line="240" w:lineRule="auto"/>
              <w:jc w:val="right"/>
              <w:rPr>
                <w:rFonts w:eastAsia="楷体"/>
                <w:bCs/>
                <w:i/>
                <w:color w:val="000000"/>
                <w:sz w:val="18"/>
                <w:szCs w:val="18"/>
              </w:rPr>
            </w:pPr>
            <w:r w:rsidRPr="00BB49D9">
              <w:rPr>
                <w:rFonts w:eastAsia="楷体" w:hAnsi="楷体"/>
                <w:sz w:val="18"/>
                <w:szCs w:val="18"/>
                <w:lang w:val="zh-CN"/>
              </w:rPr>
              <w:t>由方案支助费用供资的水俣公约员额</w:t>
            </w:r>
          </w:p>
        </w:tc>
        <w:tc>
          <w:tcPr>
            <w:tcW w:w="384" w:type="pct"/>
            <w:tcBorders>
              <w:bottom w:val="single" w:sz="12" w:space="0" w:color="auto"/>
            </w:tcBorders>
            <w:shd w:val="clear" w:color="auto" w:fill="auto"/>
            <w:noWrap/>
            <w:vAlign w:val="center"/>
            <w:hideMark/>
          </w:tcPr>
          <w:p w:rsidR="00AF1CCA" w:rsidRPr="00BB49D9" w:rsidRDefault="00AF1CCA" w:rsidP="00C040C3">
            <w:pPr>
              <w:tabs>
                <w:tab w:val="clear" w:pos="1247"/>
                <w:tab w:val="clear" w:pos="1814"/>
                <w:tab w:val="clear" w:pos="2381"/>
                <w:tab w:val="clear" w:pos="2948"/>
                <w:tab w:val="clear" w:pos="3515"/>
              </w:tabs>
              <w:spacing w:after="0" w:line="240" w:lineRule="auto"/>
              <w:jc w:val="right"/>
              <w:rPr>
                <w:rFonts w:eastAsia="楷体"/>
                <w:bCs/>
                <w:i/>
                <w:color w:val="000000"/>
                <w:sz w:val="18"/>
                <w:szCs w:val="18"/>
              </w:rPr>
            </w:pPr>
            <w:r w:rsidRPr="00BB49D9">
              <w:rPr>
                <w:rFonts w:eastAsia="楷体" w:hAnsi="楷体"/>
                <w:sz w:val="18"/>
                <w:szCs w:val="18"/>
                <w:lang w:val="zh-CN"/>
              </w:rPr>
              <w:t>共计</w:t>
            </w:r>
          </w:p>
        </w:tc>
      </w:tr>
      <w:tr w:rsidR="00AF1CCA" w:rsidRPr="000E61F1" w:rsidTr="006E1C34">
        <w:trPr>
          <w:trHeight w:val="58"/>
        </w:trPr>
        <w:tc>
          <w:tcPr>
            <w:tcW w:w="1231" w:type="pct"/>
            <w:tcBorders>
              <w:top w:val="single" w:sz="12" w:space="0" w:color="auto"/>
            </w:tcBorders>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rPr>
                <w:color w:val="000000"/>
                <w:sz w:val="18"/>
                <w:szCs w:val="18"/>
              </w:rPr>
            </w:pPr>
            <w:r w:rsidRPr="000E61F1">
              <w:rPr>
                <w:sz w:val="18"/>
                <w:szCs w:val="18"/>
                <w:lang w:val="zh-CN"/>
              </w:rPr>
              <w:t xml:space="preserve">A. </w:t>
            </w:r>
            <w:r w:rsidRPr="000E61F1">
              <w:rPr>
                <w:sz w:val="18"/>
                <w:szCs w:val="18"/>
                <w:lang w:val="zh-CN"/>
              </w:rPr>
              <w:t>专业职类</w:t>
            </w:r>
          </w:p>
        </w:tc>
        <w:tc>
          <w:tcPr>
            <w:tcW w:w="1202" w:type="pct"/>
            <w:tcBorders>
              <w:top w:val="single" w:sz="12" w:space="0" w:color="auto"/>
            </w:tcBorders>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jc w:val="right"/>
              <w:rPr>
                <w:color w:val="000000"/>
                <w:sz w:val="18"/>
                <w:szCs w:val="18"/>
              </w:rPr>
            </w:pPr>
          </w:p>
        </w:tc>
        <w:tc>
          <w:tcPr>
            <w:tcW w:w="1079" w:type="pct"/>
            <w:gridSpan w:val="3"/>
            <w:tcBorders>
              <w:top w:val="single" w:sz="12" w:space="0" w:color="auto"/>
            </w:tcBorders>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jc w:val="right"/>
              <w:rPr>
                <w:color w:val="000000"/>
                <w:sz w:val="18"/>
                <w:szCs w:val="18"/>
              </w:rPr>
            </w:pPr>
          </w:p>
        </w:tc>
        <w:tc>
          <w:tcPr>
            <w:tcW w:w="1104" w:type="pct"/>
            <w:gridSpan w:val="2"/>
            <w:tcBorders>
              <w:top w:val="single" w:sz="12" w:space="0" w:color="auto"/>
            </w:tcBorders>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jc w:val="right"/>
              <w:rPr>
                <w:color w:val="000000"/>
                <w:sz w:val="18"/>
                <w:szCs w:val="18"/>
              </w:rPr>
            </w:pPr>
          </w:p>
        </w:tc>
        <w:tc>
          <w:tcPr>
            <w:tcW w:w="384" w:type="pct"/>
            <w:tcBorders>
              <w:top w:val="single" w:sz="12" w:space="0" w:color="auto"/>
            </w:tcBorders>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jc w:val="right"/>
              <w:rPr>
                <w:color w:val="000000"/>
                <w:sz w:val="18"/>
                <w:szCs w:val="18"/>
              </w:rPr>
            </w:pPr>
          </w:p>
        </w:tc>
      </w:tr>
      <w:tr w:rsidR="00AF1CCA" w:rsidRPr="000E61F1" w:rsidTr="006E1C34">
        <w:trPr>
          <w:trHeight w:val="58"/>
        </w:trPr>
        <w:tc>
          <w:tcPr>
            <w:tcW w:w="1231" w:type="pct"/>
            <w:shd w:val="clear" w:color="auto" w:fill="auto"/>
            <w:noWrap/>
            <w:vAlign w:val="bottom"/>
            <w:hideMark/>
          </w:tcPr>
          <w:p w:rsidR="00AF1CCA" w:rsidRPr="000E61F1" w:rsidRDefault="00AF1CCA" w:rsidP="00826ECF">
            <w:pPr>
              <w:tabs>
                <w:tab w:val="clear" w:pos="1247"/>
                <w:tab w:val="clear" w:pos="1814"/>
                <w:tab w:val="clear" w:pos="2381"/>
                <w:tab w:val="clear" w:pos="2948"/>
                <w:tab w:val="clear" w:pos="3515"/>
              </w:tabs>
              <w:spacing w:before="40" w:after="20" w:line="240" w:lineRule="auto"/>
              <w:ind w:left="227"/>
              <w:rPr>
                <w:color w:val="000000"/>
                <w:sz w:val="18"/>
                <w:szCs w:val="18"/>
              </w:rPr>
            </w:pPr>
            <w:r w:rsidRPr="000E61F1">
              <w:rPr>
                <w:sz w:val="18"/>
                <w:szCs w:val="18"/>
                <w:lang w:val="zh-CN"/>
              </w:rPr>
              <w:t>D-2</w:t>
            </w:r>
            <w:r w:rsidR="00826ECF" w:rsidRPr="000E61F1" w:rsidDel="00826ECF">
              <w:rPr>
                <w:sz w:val="18"/>
                <w:szCs w:val="18"/>
                <w:lang w:val="zh-CN"/>
              </w:rPr>
              <w:t xml:space="preserve"> </w:t>
            </w:r>
          </w:p>
        </w:tc>
        <w:tc>
          <w:tcPr>
            <w:tcW w:w="1202" w:type="pct"/>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jc w:val="right"/>
              <w:rPr>
                <w:color w:val="000000"/>
                <w:sz w:val="18"/>
                <w:szCs w:val="18"/>
              </w:rPr>
            </w:pPr>
            <w:r w:rsidRPr="000E61F1">
              <w:rPr>
                <w:sz w:val="18"/>
                <w:szCs w:val="18"/>
                <w:lang w:val="zh-CN"/>
              </w:rPr>
              <w:t>0.40</w:t>
            </w:r>
          </w:p>
        </w:tc>
        <w:tc>
          <w:tcPr>
            <w:tcW w:w="1079" w:type="pct"/>
            <w:gridSpan w:val="3"/>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jc w:val="right"/>
              <w:rPr>
                <w:color w:val="000000"/>
                <w:sz w:val="18"/>
                <w:szCs w:val="18"/>
              </w:rPr>
            </w:pPr>
          </w:p>
        </w:tc>
        <w:tc>
          <w:tcPr>
            <w:tcW w:w="1104" w:type="pct"/>
            <w:gridSpan w:val="2"/>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jc w:val="right"/>
              <w:rPr>
                <w:color w:val="000000"/>
                <w:sz w:val="18"/>
                <w:szCs w:val="18"/>
              </w:rPr>
            </w:pPr>
          </w:p>
        </w:tc>
        <w:tc>
          <w:tcPr>
            <w:tcW w:w="384" w:type="pct"/>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jc w:val="right"/>
              <w:rPr>
                <w:color w:val="000000"/>
                <w:sz w:val="18"/>
                <w:szCs w:val="18"/>
              </w:rPr>
            </w:pPr>
            <w:r w:rsidRPr="000E61F1">
              <w:rPr>
                <w:sz w:val="18"/>
                <w:szCs w:val="18"/>
                <w:lang w:val="zh-CN"/>
              </w:rPr>
              <w:t>0.40</w:t>
            </w:r>
          </w:p>
        </w:tc>
      </w:tr>
      <w:tr w:rsidR="00AF1CCA" w:rsidRPr="000E61F1" w:rsidTr="006E1C34">
        <w:trPr>
          <w:trHeight w:val="68"/>
        </w:trPr>
        <w:tc>
          <w:tcPr>
            <w:tcW w:w="1231" w:type="pct"/>
            <w:shd w:val="clear" w:color="auto" w:fill="auto"/>
            <w:noWrap/>
            <w:vAlign w:val="bottom"/>
            <w:hideMark/>
          </w:tcPr>
          <w:p w:rsidR="00AF1CCA" w:rsidRPr="000E61F1" w:rsidRDefault="00AF1CCA" w:rsidP="00826ECF">
            <w:pPr>
              <w:tabs>
                <w:tab w:val="clear" w:pos="1247"/>
                <w:tab w:val="clear" w:pos="1814"/>
                <w:tab w:val="clear" w:pos="2381"/>
                <w:tab w:val="clear" w:pos="2948"/>
                <w:tab w:val="clear" w:pos="3515"/>
              </w:tabs>
              <w:spacing w:before="40" w:after="20" w:line="240" w:lineRule="auto"/>
              <w:ind w:left="227"/>
              <w:rPr>
                <w:color w:val="000000"/>
                <w:sz w:val="18"/>
                <w:szCs w:val="18"/>
              </w:rPr>
            </w:pPr>
            <w:r w:rsidRPr="000E61F1">
              <w:rPr>
                <w:sz w:val="18"/>
                <w:szCs w:val="18"/>
                <w:lang w:val="zh-CN"/>
              </w:rPr>
              <w:t>D-1</w:t>
            </w:r>
          </w:p>
        </w:tc>
        <w:tc>
          <w:tcPr>
            <w:tcW w:w="1202" w:type="pct"/>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jc w:val="right"/>
              <w:rPr>
                <w:color w:val="000000"/>
                <w:sz w:val="18"/>
                <w:szCs w:val="18"/>
              </w:rPr>
            </w:pPr>
            <w:r w:rsidRPr="000E61F1">
              <w:rPr>
                <w:sz w:val="18"/>
                <w:szCs w:val="18"/>
                <w:lang w:val="zh-CN"/>
              </w:rPr>
              <w:t>0.20</w:t>
            </w:r>
          </w:p>
        </w:tc>
        <w:tc>
          <w:tcPr>
            <w:tcW w:w="1079" w:type="pct"/>
            <w:gridSpan w:val="3"/>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jc w:val="right"/>
              <w:rPr>
                <w:color w:val="000000"/>
                <w:sz w:val="18"/>
                <w:szCs w:val="18"/>
              </w:rPr>
            </w:pPr>
            <w:r w:rsidRPr="000E61F1">
              <w:rPr>
                <w:sz w:val="18"/>
                <w:szCs w:val="18"/>
                <w:lang w:val="zh-CN"/>
              </w:rPr>
              <w:t>1.00</w:t>
            </w:r>
          </w:p>
        </w:tc>
        <w:tc>
          <w:tcPr>
            <w:tcW w:w="1104" w:type="pct"/>
            <w:gridSpan w:val="2"/>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jc w:val="right"/>
              <w:rPr>
                <w:color w:val="000000"/>
                <w:sz w:val="18"/>
                <w:szCs w:val="18"/>
              </w:rPr>
            </w:pPr>
          </w:p>
        </w:tc>
        <w:tc>
          <w:tcPr>
            <w:tcW w:w="384" w:type="pct"/>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jc w:val="right"/>
              <w:rPr>
                <w:color w:val="000000"/>
                <w:sz w:val="18"/>
                <w:szCs w:val="18"/>
              </w:rPr>
            </w:pPr>
            <w:r w:rsidRPr="000E61F1">
              <w:rPr>
                <w:sz w:val="18"/>
                <w:szCs w:val="18"/>
                <w:lang w:val="zh-CN"/>
              </w:rPr>
              <w:t>1.20</w:t>
            </w:r>
          </w:p>
        </w:tc>
      </w:tr>
      <w:tr w:rsidR="00AF1CCA" w:rsidRPr="000E61F1" w:rsidTr="006E1C34">
        <w:trPr>
          <w:trHeight w:val="68"/>
        </w:trPr>
        <w:tc>
          <w:tcPr>
            <w:tcW w:w="1231" w:type="pct"/>
            <w:shd w:val="clear" w:color="auto" w:fill="auto"/>
            <w:noWrap/>
            <w:vAlign w:val="bottom"/>
            <w:hideMark/>
          </w:tcPr>
          <w:p w:rsidR="00AF1CCA" w:rsidRPr="000E61F1" w:rsidRDefault="00AF1CCA" w:rsidP="00826ECF">
            <w:pPr>
              <w:tabs>
                <w:tab w:val="clear" w:pos="1247"/>
                <w:tab w:val="clear" w:pos="1814"/>
                <w:tab w:val="clear" w:pos="2381"/>
                <w:tab w:val="clear" w:pos="2948"/>
                <w:tab w:val="clear" w:pos="3515"/>
              </w:tabs>
              <w:spacing w:before="40" w:after="20" w:line="240" w:lineRule="auto"/>
              <w:ind w:left="227"/>
              <w:rPr>
                <w:color w:val="000000"/>
                <w:sz w:val="18"/>
                <w:szCs w:val="18"/>
              </w:rPr>
            </w:pPr>
            <w:r w:rsidRPr="000E61F1">
              <w:rPr>
                <w:sz w:val="18"/>
                <w:szCs w:val="18"/>
                <w:lang w:val="zh-CN"/>
              </w:rPr>
              <w:t>P-5</w:t>
            </w:r>
            <w:r w:rsidR="00826ECF" w:rsidRPr="000E61F1" w:rsidDel="00826ECF">
              <w:rPr>
                <w:sz w:val="18"/>
                <w:szCs w:val="18"/>
                <w:lang w:val="zh-CN"/>
              </w:rPr>
              <w:t xml:space="preserve"> </w:t>
            </w:r>
          </w:p>
        </w:tc>
        <w:tc>
          <w:tcPr>
            <w:tcW w:w="1202" w:type="pct"/>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jc w:val="right"/>
              <w:rPr>
                <w:color w:val="000000"/>
                <w:sz w:val="18"/>
                <w:szCs w:val="18"/>
              </w:rPr>
            </w:pPr>
            <w:r w:rsidRPr="000E61F1">
              <w:rPr>
                <w:sz w:val="18"/>
                <w:szCs w:val="18"/>
                <w:lang w:val="zh-CN"/>
              </w:rPr>
              <w:t>0.40</w:t>
            </w:r>
          </w:p>
        </w:tc>
        <w:tc>
          <w:tcPr>
            <w:tcW w:w="1079" w:type="pct"/>
            <w:gridSpan w:val="3"/>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jc w:val="right"/>
              <w:rPr>
                <w:color w:val="000000"/>
                <w:sz w:val="18"/>
                <w:szCs w:val="18"/>
              </w:rPr>
            </w:pPr>
          </w:p>
        </w:tc>
        <w:tc>
          <w:tcPr>
            <w:tcW w:w="1104" w:type="pct"/>
            <w:gridSpan w:val="2"/>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jc w:val="right"/>
              <w:rPr>
                <w:color w:val="000000"/>
                <w:sz w:val="18"/>
                <w:szCs w:val="18"/>
              </w:rPr>
            </w:pPr>
          </w:p>
        </w:tc>
        <w:tc>
          <w:tcPr>
            <w:tcW w:w="384" w:type="pct"/>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jc w:val="right"/>
              <w:rPr>
                <w:color w:val="000000"/>
                <w:sz w:val="18"/>
                <w:szCs w:val="18"/>
              </w:rPr>
            </w:pPr>
            <w:r w:rsidRPr="000E61F1">
              <w:rPr>
                <w:sz w:val="18"/>
                <w:szCs w:val="18"/>
                <w:lang w:val="zh-CN"/>
              </w:rPr>
              <w:t>0.40</w:t>
            </w:r>
          </w:p>
        </w:tc>
      </w:tr>
      <w:tr w:rsidR="00AF1CCA" w:rsidRPr="000E61F1" w:rsidTr="006E1C34">
        <w:trPr>
          <w:trHeight w:val="68"/>
        </w:trPr>
        <w:tc>
          <w:tcPr>
            <w:tcW w:w="1231" w:type="pct"/>
            <w:shd w:val="clear" w:color="auto" w:fill="auto"/>
            <w:noWrap/>
            <w:vAlign w:val="bottom"/>
            <w:hideMark/>
          </w:tcPr>
          <w:p w:rsidR="00AF1CCA" w:rsidRPr="000E61F1" w:rsidRDefault="00AF1CCA" w:rsidP="00826ECF">
            <w:pPr>
              <w:tabs>
                <w:tab w:val="clear" w:pos="1247"/>
                <w:tab w:val="clear" w:pos="1814"/>
                <w:tab w:val="clear" w:pos="2381"/>
                <w:tab w:val="clear" w:pos="2948"/>
                <w:tab w:val="clear" w:pos="3515"/>
              </w:tabs>
              <w:spacing w:before="40" w:after="20" w:line="240" w:lineRule="auto"/>
              <w:ind w:left="227"/>
              <w:rPr>
                <w:color w:val="000000"/>
                <w:sz w:val="18"/>
                <w:szCs w:val="18"/>
              </w:rPr>
            </w:pPr>
            <w:r w:rsidRPr="000E61F1">
              <w:rPr>
                <w:sz w:val="18"/>
                <w:szCs w:val="18"/>
                <w:lang w:val="zh-CN"/>
              </w:rPr>
              <w:t>P-4</w:t>
            </w:r>
          </w:p>
        </w:tc>
        <w:tc>
          <w:tcPr>
            <w:tcW w:w="1202" w:type="pct"/>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jc w:val="right"/>
              <w:rPr>
                <w:color w:val="000000"/>
                <w:sz w:val="18"/>
                <w:szCs w:val="18"/>
              </w:rPr>
            </w:pPr>
          </w:p>
        </w:tc>
        <w:tc>
          <w:tcPr>
            <w:tcW w:w="1079" w:type="pct"/>
            <w:gridSpan w:val="3"/>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jc w:val="right"/>
              <w:rPr>
                <w:color w:val="000000"/>
                <w:sz w:val="18"/>
                <w:szCs w:val="18"/>
              </w:rPr>
            </w:pPr>
            <w:r w:rsidRPr="000E61F1">
              <w:rPr>
                <w:sz w:val="18"/>
                <w:szCs w:val="18"/>
                <w:lang w:val="zh-CN"/>
              </w:rPr>
              <w:t>1.00</w:t>
            </w:r>
          </w:p>
        </w:tc>
        <w:tc>
          <w:tcPr>
            <w:tcW w:w="1104" w:type="pct"/>
            <w:gridSpan w:val="2"/>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jc w:val="right"/>
              <w:rPr>
                <w:color w:val="000000"/>
                <w:sz w:val="18"/>
                <w:szCs w:val="18"/>
              </w:rPr>
            </w:pPr>
          </w:p>
        </w:tc>
        <w:tc>
          <w:tcPr>
            <w:tcW w:w="384" w:type="pct"/>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jc w:val="right"/>
              <w:rPr>
                <w:color w:val="000000"/>
                <w:sz w:val="18"/>
                <w:szCs w:val="18"/>
              </w:rPr>
            </w:pPr>
            <w:r w:rsidRPr="000E61F1">
              <w:rPr>
                <w:sz w:val="18"/>
                <w:szCs w:val="18"/>
                <w:lang w:val="zh-CN"/>
              </w:rPr>
              <w:t>1.00</w:t>
            </w:r>
          </w:p>
        </w:tc>
      </w:tr>
      <w:tr w:rsidR="00AF1CCA" w:rsidRPr="000E61F1" w:rsidTr="006E1C34">
        <w:trPr>
          <w:trHeight w:val="68"/>
        </w:trPr>
        <w:tc>
          <w:tcPr>
            <w:tcW w:w="1231" w:type="pct"/>
            <w:shd w:val="clear" w:color="auto" w:fill="auto"/>
            <w:noWrap/>
            <w:vAlign w:val="bottom"/>
            <w:hideMark/>
          </w:tcPr>
          <w:p w:rsidR="00AF1CCA" w:rsidRPr="000E61F1" w:rsidRDefault="00AF1CCA" w:rsidP="00826ECF">
            <w:pPr>
              <w:tabs>
                <w:tab w:val="clear" w:pos="1247"/>
                <w:tab w:val="clear" w:pos="1814"/>
                <w:tab w:val="clear" w:pos="2381"/>
                <w:tab w:val="clear" w:pos="2948"/>
                <w:tab w:val="clear" w:pos="3515"/>
              </w:tabs>
              <w:spacing w:before="40" w:after="20" w:line="240" w:lineRule="auto"/>
              <w:ind w:left="227"/>
              <w:rPr>
                <w:color w:val="000000"/>
                <w:sz w:val="18"/>
                <w:szCs w:val="18"/>
              </w:rPr>
            </w:pPr>
            <w:r w:rsidRPr="000E61F1">
              <w:rPr>
                <w:sz w:val="18"/>
                <w:szCs w:val="18"/>
                <w:lang w:val="zh-CN"/>
              </w:rPr>
              <w:t>P-3</w:t>
            </w:r>
          </w:p>
        </w:tc>
        <w:tc>
          <w:tcPr>
            <w:tcW w:w="1202" w:type="pct"/>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jc w:val="right"/>
              <w:rPr>
                <w:color w:val="000000"/>
                <w:sz w:val="18"/>
                <w:szCs w:val="18"/>
              </w:rPr>
            </w:pPr>
            <w:r w:rsidRPr="000E61F1">
              <w:rPr>
                <w:sz w:val="18"/>
                <w:szCs w:val="18"/>
                <w:lang w:val="zh-CN"/>
              </w:rPr>
              <w:t>1.50</w:t>
            </w:r>
          </w:p>
        </w:tc>
        <w:tc>
          <w:tcPr>
            <w:tcW w:w="1079" w:type="pct"/>
            <w:gridSpan w:val="3"/>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jc w:val="right"/>
              <w:rPr>
                <w:color w:val="000000"/>
                <w:sz w:val="18"/>
                <w:szCs w:val="18"/>
              </w:rPr>
            </w:pPr>
            <w:r w:rsidRPr="000E61F1">
              <w:rPr>
                <w:sz w:val="18"/>
                <w:szCs w:val="18"/>
                <w:lang w:val="zh-CN"/>
              </w:rPr>
              <w:t>3.00</w:t>
            </w:r>
          </w:p>
        </w:tc>
        <w:tc>
          <w:tcPr>
            <w:tcW w:w="1104" w:type="pct"/>
            <w:gridSpan w:val="2"/>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jc w:val="right"/>
              <w:rPr>
                <w:color w:val="000000"/>
                <w:sz w:val="18"/>
                <w:szCs w:val="18"/>
              </w:rPr>
            </w:pPr>
            <w:r w:rsidRPr="000E61F1">
              <w:rPr>
                <w:sz w:val="18"/>
                <w:szCs w:val="18"/>
                <w:lang w:val="zh-CN"/>
              </w:rPr>
              <w:t>1.00</w:t>
            </w:r>
          </w:p>
        </w:tc>
        <w:tc>
          <w:tcPr>
            <w:tcW w:w="384" w:type="pct"/>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jc w:val="right"/>
              <w:rPr>
                <w:color w:val="000000"/>
                <w:sz w:val="18"/>
                <w:szCs w:val="18"/>
              </w:rPr>
            </w:pPr>
            <w:r w:rsidRPr="000E61F1">
              <w:rPr>
                <w:sz w:val="18"/>
                <w:szCs w:val="18"/>
                <w:lang w:val="zh-CN"/>
              </w:rPr>
              <w:t>5.50</w:t>
            </w:r>
          </w:p>
        </w:tc>
      </w:tr>
      <w:tr w:rsidR="00AF1CCA" w:rsidRPr="000E61F1" w:rsidTr="006E1C34">
        <w:trPr>
          <w:trHeight w:val="68"/>
        </w:trPr>
        <w:tc>
          <w:tcPr>
            <w:tcW w:w="1231" w:type="pct"/>
            <w:tcBorders>
              <w:bottom w:val="single" w:sz="4" w:space="0" w:color="auto"/>
            </w:tcBorders>
            <w:shd w:val="clear" w:color="auto" w:fill="auto"/>
            <w:noWrap/>
            <w:vAlign w:val="bottom"/>
            <w:hideMark/>
          </w:tcPr>
          <w:p w:rsidR="00AF1CCA" w:rsidRPr="000E61F1" w:rsidRDefault="00AF1CCA" w:rsidP="00826ECF">
            <w:pPr>
              <w:tabs>
                <w:tab w:val="clear" w:pos="1247"/>
                <w:tab w:val="clear" w:pos="1814"/>
                <w:tab w:val="clear" w:pos="2381"/>
                <w:tab w:val="clear" w:pos="2948"/>
                <w:tab w:val="clear" w:pos="3515"/>
              </w:tabs>
              <w:spacing w:before="40" w:after="20" w:line="240" w:lineRule="auto"/>
              <w:ind w:left="227"/>
              <w:rPr>
                <w:color w:val="000000"/>
                <w:sz w:val="18"/>
                <w:szCs w:val="18"/>
              </w:rPr>
            </w:pPr>
            <w:r w:rsidRPr="000E61F1">
              <w:rPr>
                <w:sz w:val="18"/>
                <w:szCs w:val="18"/>
                <w:lang w:val="zh-CN"/>
              </w:rPr>
              <w:t>P-2</w:t>
            </w:r>
          </w:p>
        </w:tc>
        <w:tc>
          <w:tcPr>
            <w:tcW w:w="1202" w:type="pct"/>
            <w:tcBorders>
              <w:bottom w:val="single" w:sz="4" w:space="0" w:color="auto"/>
            </w:tcBorders>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jc w:val="right"/>
              <w:rPr>
                <w:color w:val="000000"/>
                <w:sz w:val="18"/>
                <w:szCs w:val="18"/>
              </w:rPr>
            </w:pPr>
          </w:p>
        </w:tc>
        <w:tc>
          <w:tcPr>
            <w:tcW w:w="1079" w:type="pct"/>
            <w:gridSpan w:val="3"/>
            <w:tcBorders>
              <w:bottom w:val="single" w:sz="4" w:space="0" w:color="auto"/>
            </w:tcBorders>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jc w:val="right"/>
              <w:rPr>
                <w:color w:val="000000"/>
                <w:sz w:val="18"/>
                <w:szCs w:val="18"/>
              </w:rPr>
            </w:pPr>
          </w:p>
        </w:tc>
        <w:tc>
          <w:tcPr>
            <w:tcW w:w="1104" w:type="pct"/>
            <w:gridSpan w:val="2"/>
            <w:tcBorders>
              <w:bottom w:val="single" w:sz="4" w:space="0" w:color="auto"/>
            </w:tcBorders>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jc w:val="right"/>
              <w:rPr>
                <w:color w:val="000000"/>
                <w:sz w:val="18"/>
                <w:szCs w:val="18"/>
              </w:rPr>
            </w:pPr>
          </w:p>
        </w:tc>
        <w:tc>
          <w:tcPr>
            <w:tcW w:w="384" w:type="pct"/>
            <w:tcBorders>
              <w:bottom w:val="single" w:sz="4" w:space="0" w:color="auto"/>
            </w:tcBorders>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jc w:val="right"/>
              <w:rPr>
                <w:color w:val="000000"/>
                <w:sz w:val="18"/>
                <w:szCs w:val="18"/>
              </w:rPr>
            </w:pPr>
          </w:p>
        </w:tc>
      </w:tr>
      <w:tr w:rsidR="00AF1CCA" w:rsidRPr="00CA2B4D" w:rsidTr="006E1C34">
        <w:trPr>
          <w:trHeight w:val="58"/>
        </w:trPr>
        <w:tc>
          <w:tcPr>
            <w:tcW w:w="1231" w:type="pct"/>
            <w:tcBorders>
              <w:top w:val="single" w:sz="4" w:space="0" w:color="auto"/>
              <w:bottom w:val="single" w:sz="4" w:space="0" w:color="auto"/>
            </w:tcBorders>
            <w:shd w:val="clear" w:color="auto" w:fill="auto"/>
            <w:noWrap/>
            <w:vAlign w:val="bottom"/>
            <w:hideMark/>
          </w:tcPr>
          <w:p w:rsidR="00AF1CCA" w:rsidRPr="00CA2B4D" w:rsidRDefault="00AF1CCA" w:rsidP="00BF4AC2">
            <w:pPr>
              <w:tabs>
                <w:tab w:val="clear" w:pos="1247"/>
                <w:tab w:val="clear" w:pos="1814"/>
                <w:tab w:val="clear" w:pos="2381"/>
                <w:tab w:val="clear" w:pos="2948"/>
                <w:tab w:val="clear" w:pos="3515"/>
              </w:tabs>
              <w:spacing w:before="40" w:after="20" w:line="240" w:lineRule="auto"/>
              <w:ind w:left="340"/>
              <w:rPr>
                <w:rFonts w:eastAsia="黑体"/>
                <w:b/>
                <w:iCs/>
                <w:color w:val="000000"/>
                <w:sz w:val="18"/>
                <w:szCs w:val="18"/>
              </w:rPr>
            </w:pPr>
            <w:r w:rsidRPr="00CA2B4D">
              <w:rPr>
                <w:rFonts w:eastAsia="黑体"/>
                <w:b/>
                <w:sz w:val="18"/>
                <w:szCs w:val="18"/>
                <w:lang w:val="zh-CN"/>
              </w:rPr>
              <w:t>A</w:t>
            </w:r>
            <w:r w:rsidRPr="00CA2B4D">
              <w:rPr>
                <w:rFonts w:eastAsia="黑体" w:hAnsi="黑体"/>
                <w:b/>
                <w:sz w:val="18"/>
                <w:szCs w:val="18"/>
                <w:lang w:val="zh-CN"/>
              </w:rPr>
              <w:t>类小计</w:t>
            </w:r>
          </w:p>
        </w:tc>
        <w:tc>
          <w:tcPr>
            <w:tcW w:w="1202" w:type="pct"/>
            <w:tcBorders>
              <w:top w:val="single" w:sz="4" w:space="0" w:color="auto"/>
              <w:bottom w:val="single" w:sz="4" w:space="0" w:color="auto"/>
            </w:tcBorders>
            <w:shd w:val="clear" w:color="auto" w:fill="auto"/>
            <w:noWrap/>
            <w:vAlign w:val="bottom"/>
            <w:hideMark/>
          </w:tcPr>
          <w:p w:rsidR="00AF1CCA" w:rsidRPr="00CA2B4D" w:rsidRDefault="00AF1CCA" w:rsidP="00BF4AC2">
            <w:pPr>
              <w:tabs>
                <w:tab w:val="clear" w:pos="1247"/>
                <w:tab w:val="clear" w:pos="1814"/>
                <w:tab w:val="clear" w:pos="2381"/>
                <w:tab w:val="clear" w:pos="2948"/>
                <w:tab w:val="clear" w:pos="3515"/>
              </w:tabs>
              <w:spacing w:before="40" w:after="20" w:line="240" w:lineRule="auto"/>
              <w:jc w:val="right"/>
              <w:rPr>
                <w:rFonts w:eastAsia="黑体"/>
                <w:b/>
                <w:iCs/>
                <w:color w:val="000000"/>
                <w:sz w:val="18"/>
                <w:szCs w:val="18"/>
              </w:rPr>
            </w:pPr>
            <w:r w:rsidRPr="00CA2B4D">
              <w:rPr>
                <w:rFonts w:eastAsia="黑体"/>
                <w:b/>
                <w:sz w:val="18"/>
                <w:szCs w:val="18"/>
                <w:lang w:val="zh-CN"/>
              </w:rPr>
              <w:t>2.50</w:t>
            </w:r>
          </w:p>
        </w:tc>
        <w:tc>
          <w:tcPr>
            <w:tcW w:w="1079" w:type="pct"/>
            <w:gridSpan w:val="3"/>
            <w:tcBorders>
              <w:top w:val="single" w:sz="4" w:space="0" w:color="auto"/>
              <w:bottom w:val="single" w:sz="4" w:space="0" w:color="auto"/>
            </w:tcBorders>
            <w:shd w:val="clear" w:color="auto" w:fill="auto"/>
            <w:noWrap/>
            <w:vAlign w:val="bottom"/>
            <w:hideMark/>
          </w:tcPr>
          <w:p w:rsidR="00AF1CCA" w:rsidRPr="00CA2B4D" w:rsidRDefault="00AF1CCA" w:rsidP="00BF4AC2">
            <w:pPr>
              <w:tabs>
                <w:tab w:val="clear" w:pos="1247"/>
                <w:tab w:val="clear" w:pos="1814"/>
                <w:tab w:val="clear" w:pos="2381"/>
                <w:tab w:val="clear" w:pos="2948"/>
                <w:tab w:val="clear" w:pos="3515"/>
              </w:tabs>
              <w:spacing w:before="40" w:after="20" w:line="240" w:lineRule="auto"/>
              <w:jc w:val="right"/>
              <w:rPr>
                <w:rFonts w:eastAsia="黑体"/>
                <w:b/>
                <w:iCs/>
                <w:color w:val="000000"/>
                <w:sz w:val="18"/>
                <w:szCs w:val="18"/>
              </w:rPr>
            </w:pPr>
            <w:r w:rsidRPr="00CA2B4D">
              <w:rPr>
                <w:rFonts w:eastAsia="黑体"/>
                <w:b/>
                <w:sz w:val="18"/>
                <w:szCs w:val="18"/>
                <w:lang w:val="zh-CN"/>
              </w:rPr>
              <w:t>5.00</w:t>
            </w:r>
          </w:p>
        </w:tc>
        <w:tc>
          <w:tcPr>
            <w:tcW w:w="1104" w:type="pct"/>
            <w:gridSpan w:val="2"/>
            <w:tcBorders>
              <w:top w:val="single" w:sz="4" w:space="0" w:color="auto"/>
              <w:bottom w:val="single" w:sz="4" w:space="0" w:color="auto"/>
            </w:tcBorders>
            <w:shd w:val="clear" w:color="auto" w:fill="auto"/>
            <w:noWrap/>
            <w:vAlign w:val="bottom"/>
            <w:hideMark/>
          </w:tcPr>
          <w:p w:rsidR="00AF1CCA" w:rsidRPr="00CA2B4D" w:rsidRDefault="00AF1CCA" w:rsidP="00BF4AC2">
            <w:pPr>
              <w:tabs>
                <w:tab w:val="clear" w:pos="1247"/>
                <w:tab w:val="clear" w:pos="1814"/>
                <w:tab w:val="clear" w:pos="2381"/>
                <w:tab w:val="clear" w:pos="2948"/>
                <w:tab w:val="clear" w:pos="3515"/>
              </w:tabs>
              <w:spacing w:before="40" w:after="20" w:line="240" w:lineRule="auto"/>
              <w:jc w:val="right"/>
              <w:rPr>
                <w:rFonts w:eastAsia="黑体"/>
                <w:b/>
                <w:iCs/>
                <w:color w:val="000000"/>
                <w:sz w:val="18"/>
                <w:szCs w:val="18"/>
              </w:rPr>
            </w:pPr>
            <w:r w:rsidRPr="00CA2B4D">
              <w:rPr>
                <w:rFonts w:eastAsia="黑体"/>
                <w:b/>
                <w:sz w:val="18"/>
                <w:szCs w:val="18"/>
                <w:lang w:val="zh-CN"/>
              </w:rPr>
              <w:t>1.00</w:t>
            </w:r>
          </w:p>
        </w:tc>
        <w:tc>
          <w:tcPr>
            <w:tcW w:w="384" w:type="pct"/>
            <w:tcBorders>
              <w:top w:val="single" w:sz="4" w:space="0" w:color="auto"/>
              <w:bottom w:val="single" w:sz="4" w:space="0" w:color="auto"/>
            </w:tcBorders>
            <w:shd w:val="clear" w:color="auto" w:fill="auto"/>
            <w:noWrap/>
            <w:vAlign w:val="bottom"/>
            <w:hideMark/>
          </w:tcPr>
          <w:p w:rsidR="00AF1CCA" w:rsidRPr="00CA2B4D" w:rsidRDefault="00AF1CCA" w:rsidP="00BF4AC2">
            <w:pPr>
              <w:tabs>
                <w:tab w:val="clear" w:pos="1247"/>
                <w:tab w:val="clear" w:pos="1814"/>
                <w:tab w:val="clear" w:pos="2381"/>
                <w:tab w:val="clear" w:pos="2948"/>
                <w:tab w:val="clear" w:pos="3515"/>
              </w:tabs>
              <w:spacing w:before="40" w:after="20" w:line="240" w:lineRule="auto"/>
              <w:jc w:val="right"/>
              <w:rPr>
                <w:rFonts w:eastAsia="黑体"/>
                <w:b/>
                <w:iCs/>
                <w:color w:val="000000"/>
                <w:sz w:val="18"/>
                <w:szCs w:val="18"/>
              </w:rPr>
            </w:pPr>
            <w:r w:rsidRPr="00CA2B4D">
              <w:rPr>
                <w:rFonts w:eastAsia="黑体"/>
                <w:b/>
                <w:sz w:val="18"/>
                <w:szCs w:val="18"/>
                <w:lang w:val="zh-CN"/>
              </w:rPr>
              <w:t>8.50</w:t>
            </w:r>
          </w:p>
        </w:tc>
      </w:tr>
      <w:tr w:rsidR="00AF1CCA" w:rsidRPr="000E61F1" w:rsidTr="006E1C34">
        <w:trPr>
          <w:trHeight w:val="58"/>
        </w:trPr>
        <w:tc>
          <w:tcPr>
            <w:tcW w:w="1231" w:type="pct"/>
            <w:tcBorders>
              <w:top w:val="single" w:sz="4" w:space="0" w:color="auto"/>
            </w:tcBorders>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rPr>
                <w:color w:val="000000"/>
                <w:sz w:val="18"/>
                <w:szCs w:val="18"/>
              </w:rPr>
            </w:pPr>
            <w:r w:rsidRPr="000E61F1">
              <w:rPr>
                <w:sz w:val="18"/>
                <w:szCs w:val="18"/>
                <w:lang w:val="zh-CN"/>
              </w:rPr>
              <w:t xml:space="preserve">B. </w:t>
            </w:r>
            <w:r w:rsidRPr="000E61F1">
              <w:rPr>
                <w:sz w:val="18"/>
                <w:szCs w:val="18"/>
                <w:lang w:val="zh-CN"/>
              </w:rPr>
              <w:t>一般事务职类</w:t>
            </w:r>
          </w:p>
        </w:tc>
        <w:tc>
          <w:tcPr>
            <w:tcW w:w="1202" w:type="pct"/>
            <w:tcBorders>
              <w:top w:val="single" w:sz="4" w:space="0" w:color="auto"/>
            </w:tcBorders>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jc w:val="right"/>
              <w:rPr>
                <w:color w:val="000000"/>
                <w:sz w:val="18"/>
                <w:szCs w:val="18"/>
              </w:rPr>
            </w:pPr>
          </w:p>
        </w:tc>
        <w:tc>
          <w:tcPr>
            <w:tcW w:w="1079" w:type="pct"/>
            <w:gridSpan w:val="3"/>
            <w:tcBorders>
              <w:top w:val="single" w:sz="4" w:space="0" w:color="auto"/>
            </w:tcBorders>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jc w:val="right"/>
              <w:rPr>
                <w:color w:val="000000"/>
                <w:sz w:val="18"/>
                <w:szCs w:val="18"/>
              </w:rPr>
            </w:pPr>
          </w:p>
        </w:tc>
        <w:tc>
          <w:tcPr>
            <w:tcW w:w="1104" w:type="pct"/>
            <w:gridSpan w:val="2"/>
            <w:tcBorders>
              <w:top w:val="single" w:sz="4" w:space="0" w:color="auto"/>
            </w:tcBorders>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jc w:val="right"/>
              <w:rPr>
                <w:color w:val="000000"/>
                <w:sz w:val="18"/>
                <w:szCs w:val="18"/>
              </w:rPr>
            </w:pPr>
          </w:p>
        </w:tc>
        <w:tc>
          <w:tcPr>
            <w:tcW w:w="384" w:type="pct"/>
            <w:tcBorders>
              <w:top w:val="single" w:sz="4" w:space="0" w:color="auto"/>
            </w:tcBorders>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jc w:val="right"/>
              <w:rPr>
                <w:color w:val="000000"/>
                <w:sz w:val="18"/>
                <w:szCs w:val="18"/>
              </w:rPr>
            </w:pPr>
          </w:p>
        </w:tc>
      </w:tr>
      <w:tr w:rsidR="00AF1CCA" w:rsidRPr="000E61F1" w:rsidTr="006E1C34">
        <w:trPr>
          <w:trHeight w:val="68"/>
        </w:trPr>
        <w:tc>
          <w:tcPr>
            <w:tcW w:w="1231" w:type="pct"/>
            <w:tcBorders>
              <w:bottom w:val="single" w:sz="4" w:space="0" w:color="auto"/>
            </w:tcBorders>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rPr>
                <w:color w:val="000000"/>
                <w:sz w:val="18"/>
                <w:szCs w:val="18"/>
              </w:rPr>
            </w:pPr>
          </w:p>
        </w:tc>
        <w:tc>
          <w:tcPr>
            <w:tcW w:w="1202" w:type="pct"/>
            <w:tcBorders>
              <w:bottom w:val="single" w:sz="4" w:space="0" w:color="auto"/>
            </w:tcBorders>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jc w:val="right"/>
              <w:rPr>
                <w:color w:val="000000"/>
                <w:sz w:val="18"/>
                <w:szCs w:val="18"/>
              </w:rPr>
            </w:pPr>
          </w:p>
        </w:tc>
        <w:tc>
          <w:tcPr>
            <w:tcW w:w="1079" w:type="pct"/>
            <w:gridSpan w:val="3"/>
            <w:tcBorders>
              <w:bottom w:val="single" w:sz="4" w:space="0" w:color="auto"/>
            </w:tcBorders>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jc w:val="right"/>
              <w:rPr>
                <w:color w:val="000000"/>
                <w:sz w:val="18"/>
                <w:szCs w:val="18"/>
              </w:rPr>
            </w:pPr>
            <w:r w:rsidRPr="000E61F1">
              <w:rPr>
                <w:sz w:val="18"/>
                <w:szCs w:val="18"/>
                <w:lang w:val="zh-CN"/>
              </w:rPr>
              <w:t>4.00</w:t>
            </w:r>
          </w:p>
        </w:tc>
        <w:tc>
          <w:tcPr>
            <w:tcW w:w="1104" w:type="pct"/>
            <w:gridSpan w:val="2"/>
            <w:tcBorders>
              <w:bottom w:val="single" w:sz="4" w:space="0" w:color="auto"/>
            </w:tcBorders>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jc w:val="right"/>
              <w:rPr>
                <w:color w:val="000000"/>
                <w:sz w:val="18"/>
                <w:szCs w:val="18"/>
              </w:rPr>
            </w:pPr>
            <w:r w:rsidRPr="000E61F1">
              <w:rPr>
                <w:sz w:val="18"/>
                <w:szCs w:val="18"/>
                <w:lang w:val="zh-CN"/>
              </w:rPr>
              <w:t>1.00</w:t>
            </w:r>
          </w:p>
        </w:tc>
        <w:tc>
          <w:tcPr>
            <w:tcW w:w="384" w:type="pct"/>
            <w:tcBorders>
              <w:bottom w:val="single" w:sz="4" w:space="0" w:color="auto"/>
            </w:tcBorders>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jc w:val="right"/>
              <w:rPr>
                <w:color w:val="000000"/>
                <w:sz w:val="18"/>
                <w:szCs w:val="18"/>
              </w:rPr>
            </w:pPr>
            <w:r w:rsidRPr="000E61F1">
              <w:rPr>
                <w:sz w:val="18"/>
                <w:szCs w:val="18"/>
                <w:lang w:val="zh-CN"/>
              </w:rPr>
              <w:t>5.00</w:t>
            </w:r>
          </w:p>
        </w:tc>
      </w:tr>
      <w:tr w:rsidR="00AF1CCA" w:rsidRPr="00CA2B4D" w:rsidTr="006E1C34">
        <w:trPr>
          <w:trHeight w:val="58"/>
        </w:trPr>
        <w:tc>
          <w:tcPr>
            <w:tcW w:w="1231" w:type="pct"/>
            <w:tcBorders>
              <w:top w:val="single" w:sz="4" w:space="0" w:color="auto"/>
              <w:bottom w:val="single" w:sz="4" w:space="0" w:color="auto"/>
            </w:tcBorders>
            <w:shd w:val="clear" w:color="auto" w:fill="auto"/>
            <w:noWrap/>
            <w:vAlign w:val="bottom"/>
            <w:hideMark/>
          </w:tcPr>
          <w:p w:rsidR="00AF1CCA" w:rsidRPr="00CA2B4D" w:rsidRDefault="00AF1CCA" w:rsidP="00BF4AC2">
            <w:pPr>
              <w:tabs>
                <w:tab w:val="clear" w:pos="1247"/>
                <w:tab w:val="clear" w:pos="1814"/>
                <w:tab w:val="clear" w:pos="2381"/>
                <w:tab w:val="clear" w:pos="2948"/>
                <w:tab w:val="clear" w:pos="3515"/>
              </w:tabs>
              <w:spacing w:before="40" w:after="20" w:line="240" w:lineRule="auto"/>
              <w:ind w:left="340"/>
              <w:rPr>
                <w:rFonts w:eastAsia="黑体"/>
                <w:b/>
                <w:i/>
                <w:iCs/>
                <w:color w:val="000000"/>
                <w:sz w:val="18"/>
                <w:szCs w:val="18"/>
              </w:rPr>
            </w:pPr>
            <w:r w:rsidRPr="00CA2B4D">
              <w:rPr>
                <w:rFonts w:eastAsia="黑体"/>
                <w:b/>
                <w:sz w:val="18"/>
                <w:szCs w:val="18"/>
                <w:lang w:val="zh-CN"/>
              </w:rPr>
              <w:t>B</w:t>
            </w:r>
            <w:r w:rsidRPr="00CA2B4D">
              <w:rPr>
                <w:rFonts w:eastAsia="黑体" w:hAnsi="黑体"/>
                <w:b/>
                <w:sz w:val="18"/>
                <w:szCs w:val="18"/>
                <w:lang w:val="zh-CN"/>
              </w:rPr>
              <w:t>类小计</w:t>
            </w:r>
          </w:p>
        </w:tc>
        <w:tc>
          <w:tcPr>
            <w:tcW w:w="1202" w:type="pct"/>
            <w:tcBorders>
              <w:top w:val="single" w:sz="4" w:space="0" w:color="auto"/>
              <w:bottom w:val="single" w:sz="4" w:space="0" w:color="auto"/>
            </w:tcBorders>
            <w:shd w:val="clear" w:color="auto" w:fill="auto"/>
            <w:noWrap/>
            <w:vAlign w:val="bottom"/>
            <w:hideMark/>
          </w:tcPr>
          <w:p w:rsidR="00AF1CCA" w:rsidRPr="00CA2B4D" w:rsidRDefault="00AF1CCA" w:rsidP="00BF4AC2">
            <w:pPr>
              <w:tabs>
                <w:tab w:val="clear" w:pos="1247"/>
                <w:tab w:val="clear" w:pos="1814"/>
                <w:tab w:val="clear" w:pos="2381"/>
                <w:tab w:val="clear" w:pos="2948"/>
                <w:tab w:val="clear" w:pos="3515"/>
              </w:tabs>
              <w:spacing w:before="40" w:after="20" w:line="240" w:lineRule="auto"/>
              <w:jc w:val="right"/>
              <w:rPr>
                <w:rFonts w:eastAsia="黑体"/>
                <w:b/>
                <w:i/>
                <w:iCs/>
                <w:color w:val="000000"/>
                <w:sz w:val="18"/>
                <w:szCs w:val="18"/>
              </w:rPr>
            </w:pPr>
          </w:p>
        </w:tc>
        <w:tc>
          <w:tcPr>
            <w:tcW w:w="1079" w:type="pct"/>
            <w:gridSpan w:val="3"/>
            <w:tcBorders>
              <w:top w:val="single" w:sz="4" w:space="0" w:color="auto"/>
              <w:bottom w:val="single" w:sz="4" w:space="0" w:color="auto"/>
            </w:tcBorders>
            <w:shd w:val="clear" w:color="auto" w:fill="auto"/>
            <w:noWrap/>
            <w:vAlign w:val="bottom"/>
            <w:hideMark/>
          </w:tcPr>
          <w:p w:rsidR="00AF1CCA" w:rsidRPr="00CA2B4D" w:rsidRDefault="00AF1CCA" w:rsidP="00BF4AC2">
            <w:pPr>
              <w:tabs>
                <w:tab w:val="clear" w:pos="1247"/>
                <w:tab w:val="clear" w:pos="1814"/>
                <w:tab w:val="clear" w:pos="2381"/>
                <w:tab w:val="clear" w:pos="2948"/>
                <w:tab w:val="clear" w:pos="3515"/>
              </w:tabs>
              <w:spacing w:before="40" w:after="20" w:line="240" w:lineRule="auto"/>
              <w:jc w:val="right"/>
              <w:rPr>
                <w:rFonts w:eastAsia="黑体"/>
                <w:b/>
                <w:iCs/>
                <w:color w:val="000000"/>
                <w:sz w:val="18"/>
                <w:szCs w:val="18"/>
              </w:rPr>
            </w:pPr>
            <w:r w:rsidRPr="00CA2B4D">
              <w:rPr>
                <w:rFonts w:eastAsia="黑体"/>
                <w:b/>
                <w:sz w:val="18"/>
                <w:szCs w:val="18"/>
                <w:lang w:val="zh-CN"/>
              </w:rPr>
              <w:t>4.00</w:t>
            </w:r>
          </w:p>
        </w:tc>
        <w:tc>
          <w:tcPr>
            <w:tcW w:w="1104" w:type="pct"/>
            <w:gridSpan w:val="2"/>
            <w:tcBorders>
              <w:top w:val="single" w:sz="4" w:space="0" w:color="auto"/>
              <w:bottom w:val="single" w:sz="4" w:space="0" w:color="auto"/>
            </w:tcBorders>
            <w:shd w:val="clear" w:color="auto" w:fill="auto"/>
            <w:noWrap/>
            <w:vAlign w:val="bottom"/>
            <w:hideMark/>
          </w:tcPr>
          <w:p w:rsidR="00AF1CCA" w:rsidRPr="00CA2B4D" w:rsidRDefault="00AF1CCA" w:rsidP="00BF4AC2">
            <w:pPr>
              <w:tabs>
                <w:tab w:val="clear" w:pos="1247"/>
                <w:tab w:val="clear" w:pos="1814"/>
                <w:tab w:val="clear" w:pos="2381"/>
                <w:tab w:val="clear" w:pos="2948"/>
                <w:tab w:val="clear" w:pos="3515"/>
              </w:tabs>
              <w:spacing w:before="40" w:after="20" w:line="240" w:lineRule="auto"/>
              <w:jc w:val="right"/>
              <w:rPr>
                <w:rFonts w:eastAsia="黑体"/>
                <w:b/>
                <w:iCs/>
                <w:color w:val="000000"/>
                <w:sz w:val="18"/>
                <w:szCs w:val="18"/>
              </w:rPr>
            </w:pPr>
            <w:r w:rsidRPr="00CA2B4D">
              <w:rPr>
                <w:rFonts w:eastAsia="黑体"/>
                <w:b/>
                <w:sz w:val="18"/>
                <w:szCs w:val="18"/>
                <w:lang w:val="zh-CN"/>
              </w:rPr>
              <w:t>1.0</w:t>
            </w:r>
          </w:p>
        </w:tc>
        <w:tc>
          <w:tcPr>
            <w:tcW w:w="384" w:type="pct"/>
            <w:tcBorders>
              <w:top w:val="single" w:sz="4" w:space="0" w:color="auto"/>
              <w:bottom w:val="single" w:sz="4" w:space="0" w:color="auto"/>
            </w:tcBorders>
            <w:shd w:val="clear" w:color="auto" w:fill="auto"/>
            <w:noWrap/>
            <w:vAlign w:val="bottom"/>
            <w:hideMark/>
          </w:tcPr>
          <w:p w:rsidR="00AF1CCA" w:rsidRPr="00CA2B4D" w:rsidRDefault="00AF1CCA" w:rsidP="00BF4AC2">
            <w:pPr>
              <w:tabs>
                <w:tab w:val="clear" w:pos="1247"/>
                <w:tab w:val="clear" w:pos="1814"/>
                <w:tab w:val="clear" w:pos="2381"/>
                <w:tab w:val="clear" w:pos="2948"/>
                <w:tab w:val="clear" w:pos="3515"/>
              </w:tabs>
              <w:spacing w:before="40" w:after="20" w:line="240" w:lineRule="auto"/>
              <w:jc w:val="right"/>
              <w:rPr>
                <w:rFonts w:eastAsia="黑体"/>
                <w:b/>
                <w:iCs/>
                <w:color w:val="000000"/>
                <w:sz w:val="18"/>
                <w:szCs w:val="18"/>
              </w:rPr>
            </w:pPr>
            <w:r w:rsidRPr="00CA2B4D">
              <w:rPr>
                <w:rFonts w:eastAsia="黑体"/>
                <w:b/>
                <w:sz w:val="18"/>
                <w:szCs w:val="18"/>
                <w:lang w:val="zh-CN"/>
              </w:rPr>
              <w:t>5.00</w:t>
            </w:r>
          </w:p>
        </w:tc>
      </w:tr>
      <w:tr w:rsidR="00AF1CCA" w:rsidRPr="00CA2B4D" w:rsidTr="006E1C34">
        <w:trPr>
          <w:trHeight w:val="58"/>
        </w:trPr>
        <w:tc>
          <w:tcPr>
            <w:tcW w:w="1231" w:type="pct"/>
            <w:tcBorders>
              <w:top w:val="single" w:sz="4" w:space="0" w:color="auto"/>
              <w:bottom w:val="single" w:sz="12" w:space="0" w:color="auto"/>
            </w:tcBorders>
            <w:shd w:val="clear" w:color="auto" w:fill="auto"/>
            <w:noWrap/>
            <w:vAlign w:val="bottom"/>
            <w:hideMark/>
          </w:tcPr>
          <w:p w:rsidR="00AF1CCA" w:rsidRPr="00CA2B4D" w:rsidRDefault="00AF1CCA" w:rsidP="00BF4AC2">
            <w:pPr>
              <w:tabs>
                <w:tab w:val="clear" w:pos="1247"/>
                <w:tab w:val="clear" w:pos="1814"/>
                <w:tab w:val="clear" w:pos="2381"/>
                <w:tab w:val="clear" w:pos="2948"/>
                <w:tab w:val="clear" w:pos="3515"/>
              </w:tabs>
              <w:spacing w:before="40" w:after="20" w:line="240" w:lineRule="auto"/>
              <w:ind w:left="340"/>
              <w:rPr>
                <w:rFonts w:eastAsia="黑体"/>
                <w:b/>
                <w:iCs/>
                <w:color w:val="000000"/>
                <w:sz w:val="18"/>
                <w:szCs w:val="18"/>
              </w:rPr>
            </w:pPr>
            <w:r w:rsidRPr="00CA2B4D">
              <w:rPr>
                <w:rFonts w:eastAsia="黑体" w:hAnsi="黑体"/>
                <w:b/>
                <w:sz w:val="18"/>
                <w:szCs w:val="18"/>
                <w:lang w:val="zh-CN"/>
              </w:rPr>
              <w:t>合计（</w:t>
            </w:r>
            <w:r w:rsidRPr="00CA2B4D">
              <w:rPr>
                <w:rFonts w:eastAsia="黑体"/>
                <w:b/>
                <w:sz w:val="18"/>
                <w:szCs w:val="18"/>
                <w:lang w:val="zh-CN"/>
              </w:rPr>
              <w:t>A + B</w:t>
            </w:r>
            <w:r w:rsidRPr="00CA2B4D">
              <w:rPr>
                <w:rFonts w:eastAsia="黑体" w:hAnsi="黑体"/>
                <w:b/>
                <w:sz w:val="18"/>
                <w:szCs w:val="18"/>
                <w:lang w:val="zh-CN"/>
              </w:rPr>
              <w:t>）</w:t>
            </w:r>
          </w:p>
        </w:tc>
        <w:tc>
          <w:tcPr>
            <w:tcW w:w="1202" w:type="pct"/>
            <w:tcBorders>
              <w:top w:val="single" w:sz="4" w:space="0" w:color="auto"/>
              <w:bottom w:val="single" w:sz="12" w:space="0" w:color="auto"/>
            </w:tcBorders>
            <w:shd w:val="clear" w:color="auto" w:fill="auto"/>
            <w:noWrap/>
            <w:vAlign w:val="bottom"/>
            <w:hideMark/>
          </w:tcPr>
          <w:p w:rsidR="00AF1CCA" w:rsidRPr="00CA2B4D" w:rsidRDefault="00AF1CCA" w:rsidP="00BF4AC2">
            <w:pPr>
              <w:tabs>
                <w:tab w:val="clear" w:pos="1247"/>
                <w:tab w:val="clear" w:pos="1814"/>
                <w:tab w:val="clear" w:pos="2381"/>
                <w:tab w:val="clear" w:pos="2948"/>
                <w:tab w:val="clear" w:pos="3515"/>
              </w:tabs>
              <w:spacing w:before="40" w:after="20" w:line="240" w:lineRule="auto"/>
              <w:jc w:val="right"/>
              <w:rPr>
                <w:rFonts w:eastAsia="黑体"/>
                <w:b/>
                <w:bCs/>
                <w:color w:val="000000"/>
                <w:sz w:val="18"/>
                <w:szCs w:val="18"/>
              </w:rPr>
            </w:pPr>
            <w:r w:rsidRPr="00CA2B4D">
              <w:rPr>
                <w:rFonts w:eastAsia="黑体"/>
                <w:b/>
                <w:sz w:val="18"/>
                <w:szCs w:val="18"/>
                <w:lang w:val="zh-CN"/>
              </w:rPr>
              <w:t>2.50</w:t>
            </w:r>
          </w:p>
        </w:tc>
        <w:tc>
          <w:tcPr>
            <w:tcW w:w="1079" w:type="pct"/>
            <w:gridSpan w:val="3"/>
            <w:tcBorders>
              <w:top w:val="single" w:sz="4" w:space="0" w:color="auto"/>
              <w:bottom w:val="single" w:sz="12" w:space="0" w:color="auto"/>
            </w:tcBorders>
            <w:shd w:val="clear" w:color="auto" w:fill="auto"/>
            <w:noWrap/>
            <w:vAlign w:val="bottom"/>
            <w:hideMark/>
          </w:tcPr>
          <w:p w:rsidR="00AF1CCA" w:rsidRPr="00CA2B4D" w:rsidRDefault="00AF1CCA" w:rsidP="00BF4AC2">
            <w:pPr>
              <w:tabs>
                <w:tab w:val="clear" w:pos="1247"/>
                <w:tab w:val="clear" w:pos="1814"/>
                <w:tab w:val="clear" w:pos="2381"/>
                <w:tab w:val="clear" w:pos="2948"/>
                <w:tab w:val="clear" w:pos="3515"/>
              </w:tabs>
              <w:spacing w:before="40" w:after="20" w:line="240" w:lineRule="auto"/>
              <w:jc w:val="right"/>
              <w:rPr>
                <w:rFonts w:eastAsia="黑体"/>
                <w:b/>
                <w:bCs/>
                <w:color w:val="000000"/>
                <w:sz w:val="18"/>
                <w:szCs w:val="18"/>
              </w:rPr>
            </w:pPr>
            <w:r w:rsidRPr="00CA2B4D">
              <w:rPr>
                <w:rFonts w:eastAsia="黑体"/>
                <w:b/>
                <w:sz w:val="18"/>
                <w:szCs w:val="18"/>
                <w:lang w:val="zh-CN"/>
              </w:rPr>
              <w:t>9.00</w:t>
            </w:r>
          </w:p>
        </w:tc>
        <w:tc>
          <w:tcPr>
            <w:tcW w:w="1104" w:type="pct"/>
            <w:gridSpan w:val="2"/>
            <w:tcBorders>
              <w:top w:val="single" w:sz="4" w:space="0" w:color="auto"/>
              <w:bottom w:val="single" w:sz="12" w:space="0" w:color="auto"/>
            </w:tcBorders>
            <w:shd w:val="clear" w:color="auto" w:fill="auto"/>
            <w:noWrap/>
            <w:vAlign w:val="bottom"/>
            <w:hideMark/>
          </w:tcPr>
          <w:p w:rsidR="00AF1CCA" w:rsidRPr="00CA2B4D" w:rsidRDefault="00AF1CCA" w:rsidP="00BF4AC2">
            <w:pPr>
              <w:tabs>
                <w:tab w:val="clear" w:pos="1247"/>
                <w:tab w:val="clear" w:pos="1814"/>
                <w:tab w:val="clear" w:pos="2381"/>
                <w:tab w:val="clear" w:pos="2948"/>
                <w:tab w:val="clear" w:pos="3515"/>
              </w:tabs>
              <w:spacing w:before="40" w:after="20" w:line="240" w:lineRule="auto"/>
              <w:jc w:val="right"/>
              <w:rPr>
                <w:rFonts w:eastAsia="黑体"/>
                <w:b/>
                <w:bCs/>
                <w:color w:val="000000"/>
                <w:sz w:val="18"/>
                <w:szCs w:val="18"/>
              </w:rPr>
            </w:pPr>
            <w:r w:rsidRPr="00CA2B4D">
              <w:rPr>
                <w:rFonts w:eastAsia="黑体"/>
                <w:b/>
                <w:sz w:val="18"/>
                <w:szCs w:val="18"/>
                <w:lang w:val="zh-CN"/>
              </w:rPr>
              <w:t>2.00</w:t>
            </w:r>
          </w:p>
        </w:tc>
        <w:tc>
          <w:tcPr>
            <w:tcW w:w="384" w:type="pct"/>
            <w:tcBorders>
              <w:top w:val="single" w:sz="4" w:space="0" w:color="auto"/>
              <w:bottom w:val="single" w:sz="12" w:space="0" w:color="auto"/>
            </w:tcBorders>
            <w:shd w:val="clear" w:color="auto" w:fill="auto"/>
            <w:noWrap/>
            <w:vAlign w:val="bottom"/>
            <w:hideMark/>
          </w:tcPr>
          <w:p w:rsidR="00AF1CCA" w:rsidRPr="00CA2B4D" w:rsidRDefault="00AF1CCA" w:rsidP="00BF4AC2">
            <w:pPr>
              <w:tabs>
                <w:tab w:val="clear" w:pos="1247"/>
                <w:tab w:val="clear" w:pos="1814"/>
                <w:tab w:val="clear" w:pos="2381"/>
                <w:tab w:val="clear" w:pos="2948"/>
                <w:tab w:val="clear" w:pos="3515"/>
              </w:tabs>
              <w:spacing w:before="40" w:after="20" w:line="240" w:lineRule="auto"/>
              <w:jc w:val="right"/>
              <w:rPr>
                <w:rFonts w:eastAsia="黑体"/>
                <w:b/>
                <w:bCs/>
                <w:color w:val="000000"/>
                <w:sz w:val="18"/>
                <w:szCs w:val="18"/>
              </w:rPr>
            </w:pPr>
            <w:r w:rsidRPr="00CA2B4D">
              <w:rPr>
                <w:rFonts w:eastAsia="黑体"/>
                <w:b/>
                <w:sz w:val="18"/>
                <w:szCs w:val="18"/>
                <w:lang w:val="zh-CN"/>
              </w:rPr>
              <w:t>13.50</w:t>
            </w:r>
          </w:p>
        </w:tc>
      </w:tr>
      <w:tr w:rsidR="00AF1CCA" w:rsidRPr="000E61F1" w:rsidTr="006E1C34">
        <w:trPr>
          <w:trHeight w:val="58"/>
        </w:trPr>
        <w:tc>
          <w:tcPr>
            <w:tcW w:w="1231" w:type="pct"/>
            <w:tcBorders>
              <w:top w:val="single" w:sz="12" w:space="0" w:color="auto"/>
              <w:bottom w:val="single" w:sz="4" w:space="0" w:color="auto"/>
            </w:tcBorders>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ind w:left="340"/>
              <w:rPr>
                <w:iCs/>
                <w:color w:val="000000"/>
                <w:sz w:val="18"/>
                <w:szCs w:val="18"/>
              </w:rPr>
            </w:pPr>
            <w:r w:rsidRPr="000E61F1">
              <w:rPr>
                <w:sz w:val="18"/>
                <w:szCs w:val="18"/>
                <w:lang w:val="zh-CN"/>
              </w:rPr>
              <w:t>备注</w:t>
            </w:r>
          </w:p>
        </w:tc>
        <w:tc>
          <w:tcPr>
            <w:tcW w:w="1202" w:type="pct"/>
            <w:tcBorders>
              <w:top w:val="single" w:sz="12" w:space="0" w:color="auto"/>
              <w:bottom w:val="single" w:sz="4" w:space="0" w:color="auto"/>
            </w:tcBorders>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jc w:val="right"/>
              <w:rPr>
                <w:i/>
                <w:iCs/>
                <w:color w:val="000000"/>
                <w:sz w:val="18"/>
                <w:szCs w:val="18"/>
              </w:rPr>
            </w:pPr>
            <w:r w:rsidRPr="000E61F1">
              <w:rPr>
                <w:sz w:val="18"/>
                <w:szCs w:val="18"/>
                <w:lang w:val="zh-CN"/>
              </w:rPr>
              <w:t>a</w:t>
            </w:r>
          </w:p>
        </w:tc>
        <w:tc>
          <w:tcPr>
            <w:tcW w:w="1079" w:type="pct"/>
            <w:gridSpan w:val="3"/>
            <w:tcBorders>
              <w:top w:val="single" w:sz="12" w:space="0" w:color="auto"/>
              <w:bottom w:val="single" w:sz="4" w:space="0" w:color="auto"/>
            </w:tcBorders>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jc w:val="right"/>
              <w:rPr>
                <w:i/>
                <w:iCs/>
                <w:color w:val="000000"/>
                <w:sz w:val="18"/>
                <w:szCs w:val="18"/>
              </w:rPr>
            </w:pPr>
            <w:r w:rsidRPr="000E61F1">
              <w:rPr>
                <w:sz w:val="18"/>
                <w:szCs w:val="18"/>
                <w:lang w:val="zh-CN"/>
              </w:rPr>
              <w:t>d</w:t>
            </w:r>
          </w:p>
        </w:tc>
        <w:tc>
          <w:tcPr>
            <w:tcW w:w="1104" w:type="pct"/>
            <w:gridSpan w:val="2"/>
            <w:tcBorders>
              <w:top w:val="single" w:sz="12" w:space="0" w:color="auto"/>
              <w:bottom w:val="single" w:sz="4" w:space="0" w:color="auto"/>
            </w:tcBorders>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jc w:val="right"/>
              <w:rPr>
                <w:i/>
                <w:iCs/>
                <w:color w:val="000000"/>
                <w:sz w:val="18"/>
                <w:szCs w:val="18"/>
              </w:rPr>
            </w:pPr>
            <w:r w:rsidRPr="000E61F1">
              <w:rPr>
                <w:sz w:val="18"/>
                <w:szCs w:val="18"/>
                <w:lang w:val="zh-CN"/>
              </w:rPr>
              <w:t>c</w:t>
            </w:r>
          </w:p>
        </w:tc>
        <w:tc>
          <w:tcPr>
            <w:tcW w:w="384" w:type="pct"/>
            <w:tcBorders>
              <w:top w:val="single" w:sz="12" w:space="0" w:color="auto"/>
              <w:bottom w:val="single" w:sz="4" w:space="0" w:color="auto"/>
            </w:tcBorders>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jc w:val="right"/>
              <w:rPr>
                <w:color w:val="000000"/>
                <w:sz w:val="18"/>
                <w:szCs w:val="18"/>
              </w:rPr>
            </w:pPr>
            <w:r w:rsidRPr="000E61F1">
              <w:rPr>
                <w:color w:val="000000"/>
                <w:sz w:val="18"/>
                <w:szCs w:val="18"/>
              </w:rPr>
              <w:t> </w:t>
            </w:r>
          </w:p>
        </w:tc>
      </w:tr>
      <w:tr w:rsidR="00AF1CCA" w:rsidRPr="000E61F1" w:rsidTr="006E1C34">
        <w:trPr>
          <w:trHeight w:val="335"/>
        </w:trPr>
        <w:tc>
          <w:tcPr>
            <w:tcW w:w="5000" w:type="pct"/>
            <w:gridSpan w:val="8"/>
            <w:tcBorders>
              <w:top w:val="single" w:sz="4" w:space="0" w:color="auto"/>
              <w:bottom w:val="single" w:sz="4" w:space="0" w:color="auto"/>
            </w:tcBorders>
            <w:shd w:val="clear" w:color="auto" w:fill="auto"/>
            <w:hideMark/>
          </w:tcPr>
          <w:p w:rsidR="00AF1CCA" w:rsidRPr="000E61F1" w:rsidRDefault="00AF1CCA" w:rsidP="00BF4AC2">
            <w:pPr>
              <w:keepNext/>
              <w:keepLines/>
              <w:tabs>
                <w:tab w:val="clear" w:pos="1247"/>
                <w:tab w:val="clear" w:pos="1814"/>
                <w:tab w:val="clear" w:pos="2381"/>
                <w:tab w:val="clear" w:pos="2948"/>
                <w:tab w:val="clear" w:pos="3515"/>
              </w:tabs>
              <w:spacing w:before="120" w:after="40" w:line="240" w:lineRule="auto"/>
              <w:rPr>
                <w:bCs/>
                <w:color w:val="000000"/>
                <w:sz w:val="18"/>
                <w:szCs w:val="18"/>
              </w:rPr>
            </w:pPr>
            <w:r w:rsidRPr="000E61F1">
              <w:rPr>
                <w:sz w:val="18"/>
                <w:szCs w:val="18"/>
                <w:lang w:val="zh-CN"/>
              </w:rPr>
              <w:t>备选方案</w:t>
            </w:r>
            <w:r w:rsidRPr="000E61F1">
              <w:rPr>
                <w:sz w:val="18"/>
                <w:szCs w:val="18"/>
                <w:lang w:val="zh-CN"/>
              </w:rPr>
              <w:t>2</w:t>
            </w:r>
            <w:r w:rsidRPr="000E61F1">
              <w:rPr>
                <w:sz w:val="18"/>
                <w:szCs w:val="18"/>
                <w:lang w:val="zh-CN"/>
              </w:rPr>
              <w:t>（</w:t>
            </w:r>
            <w:r w:rsidRPr="000E61F1">
              <w:rPr>
                <w:rFonts w:hint="eastAsia"/>
                <w:sz w:val="18"/>
                <w:szCs w:val="18"/>
                <w:lang w:val="zh-CN"/>
              </w:rPr>
              <w:t>单独设处</w:t>
            </w:r>
            <w:r w:rsidRPr="000E61F1">
              <w:rPr>
                <w:sz w:val="18"/>
                <w:szCs w:val="18"/>
                <w:lang w:val="zh-CN"/>
              </w:rPr>
              <w:t>）：</w:t>
            </w:r>
            <w:r w:rsidRPr="000E61F1">
              <w:rPr>
                <w:rFonts w:hint="eastAsia"/>
                <w:sz w:val="18"/>
                <w:szCs w:val="18"/>
                <w:lang w:val="zh-CN"/>
              </w:rPr>
              <w:t>设立</w:t>
            </w:r>
            <w:r w:rsidRPr="000E61F1">
              <w:rPr>
                <w:sz w:val="18"/>
                <w:szCs w:val="18"/>
                <w:lang w:val="zh-CN"/>
              </w:rPr>
              <w:t>一个独立的水俣公约秘书处（地点：有待在曼谷、日内瓦、内罗毕、大阪、维也纳和华盛顿特区中确认）</w:t>
            </w:r>
          </w:p>
        </w:tc>
      </w:tr>
      <w:tr w:rsidR="00AF1CCA" w:rsidRPr="000E61F1" w:rsidTr="006E1C34">
        <w:trPr>
          <w:trHeight w:val="58"/>
        </w:trPr>
        <w:tc>
          <w:tcPr>
            <w:tcW w:w="1231" w:type="pct"/>
            <w:vMerge w:val="restart"/>
            <w:tcBorders>
              <w:top w:val="single" w:sz="4" w:space="0" w:color="auto"/>
              <w:bottom w:val="single" w:sz="12" w:space="0" w:color="auto"/>
            </w:tcBorders>
            <w:shd w:val="clear" w:color="auto" w:fill="auto"/>
            <w:noWrap/>
            <w:vAlign w:val="bottom"/>
            <w:hideMark/>
          </w:tcPr>
          <w:p w:rsidR="00AF1CCA" w:rsidRPr="00153677" w:rsidRDefault="00AF1CCA" w:rsidP="00BF4AC2">
            <w:pPr>
              <w:keepNext/>
              <w:keepLines/>
              <w:tabs>
                <w:tab w:val="clear" w:pos="1247"/>
                <w:tab w:val="clear" w:pos="1814"/>
                <w:tab w:val="clear" w:pos="2381"/>
                <w:tab w:val="clear" w:pos="2948"/>
                <w:tab w:val="clear" w:pos="3515"/>
              </w:tabs>
              <w:spacing w:before="40" w:after="20" w:line="240" w:lineRule="auto"/>
              <w:rPr>
                <w:bCs/>
                <w:color w:val="000000"/>
                <w:sz w:val="18"/>
                <w:szCs w:val="18"/>
              </w:rPr>
            </w:pPr>
            <w:r w:rsidRPr="00153677">
              <w:rPr>
                <w:rFonts w:hint="eastAsia"/>
                <w:sz w:val="18"/>
                <w:szCs w:val="18"/>
                <w:lang w:val="zh-CN"/>
              </w:rPr>
              <w:t>工作人员职类与职等</w:t>
            </w:r>
          </w:p>
        </w:tc>
        <w:tc>
          <w:tcPr>
            <w:tcW w:w="3769" w:type="pct"/>
            <w:gridSpan w:val="7"/>
            <w:tcBorders>
              <w:top w:val="single" w:sz="4" w:space="0" w:color="auto"/>
              <w:bottom w:val="single" w:sz="4" w:space="0" w:color="auto"/>
            </w:tcBorders>
            <w:shd w:val="clear" w:color="auto" w:fill="auto"/>
            <w:noWrap/>
            <w:vAlign w:val="bottom"/>
            <w:hideMark/>
          </w:tcPr>
          <w:p w:rsidR="00AF1CCA" w:rsidRPr="00153677" w:rsidRDefault="00AF1CCA" w:rsidP="00C040C3">
            <w:pPr>
              <w:keepNext/>
              <w:keepLines/>
              <w:tabs>
                <w:tab w:val="clear" w:pos="1247"/>
                <w:tab w:val="clear" w:pos="1814"/>
                <w:tab w:val="clear" w:pos="2381"/>
                <w:tab w:val="clear" w:pos="2948"/>
                <w:tab w:val="clear" w:pos="3515"/>
              </w:tabs>
              <w:spacing w:before="20" w:after="0" w:line="240" w:lineRule="auto"/>
              <w:jc w:val="center"/>
              <w:rPr>
                <w:rFonts w:eastAsia="楷体"/>
                <w:bCs/>
                <w:color w:val="000000"/>
                <w:sz w:val="18"/>
                <w:szCs w:val="18"/>
              </w:rPr>
            </w:pPr>
            <w:r w:rsidRPr="00153677">
              <w:rPr>
                <w:rFonts w:eastAsia="楷体" w:hAnsi="楷体"/>
                <w:sz w:val="18"/>
                <w:szCs w:val="18"/>
                <w:lang w:val="zh-CN"/>
              </w:rPr>
              <w:t>水俣公约秘书处</w:t>
            </w:r>
            <w:r w:rsidRPr="00153677">
              <w:rPr>
                <w:rFonts w:eastAsia="楷体"/>
                <w:sz w:val="18"/>
                <w:szCs w:val="18"/>
                <w:lang w:val="zh-CN"/>
              </w:rPr>
              <w:t>2018–2019</w:t>
            </w:r>
            <w:r w:rsidRPr="00153677">
              <w:rPr>
                <w:rFonts w:eastAsia="楷体" w:hAnsi="楷体"/>
                <w:sz w:val="18"/>
                <w:szCs w:val="18"/>
                <w:lang w:val="zh-CN"/>
              </w:rPr>
              <w:t>年拟议总数</w:t>
            </w:r>
          </w:p>
        </w:tc>
      </w:tr>
      <w:tr w:rsidR="00AF1CCA" w:rsidRPr="000E61F1" w:rsidTr="006E1C34">
        <w:trPr>
          <w:trHeight w:val="58"/>
        </w:trPr>
        <w:tc>
          <w:tcPr>
            <w:tcW w:w="1231" w:type="pct"/>
            <w:vMerge/>
            <w:tcBorders>
              <w:bottom w:val="single" w:sz="12" w:space="0" w:color="auto"/>
            </w:tcBorders>
            <w:vAlign w:val="bottom"/>
            <w:hideMark/>
          </w:tcPr>
          <w:p w:rsidR="00AF1CCA" w:rsidRPr="000E61F1" w:rsidRDefault="00AF1CCA" w:rsidP="00BF4AC2">
            <w:pPr>
              <w:keepNext/>
              <w:keepLines/>
              <w:tabs>
                <w:tab w:val="clear" w:pos="1247"/>
                <w:tab w:val="clear" w:pos="1814"/>
                <w:tab w:val="clear" w:pos="2381"/>
                <w:tab w:val="clear" w:pos="2948"/>
                <w:tab w:val="clear" w:pos="3515"/>
              </w:tabs>
              <w:spacing w:before="40" w:after="20" w:line="240" w:lineRule="auto"/>
              <w:rPr>
                <w:b/>
                <w:bCs/>
                <w:color w:val="000000"/>
                <w:sz w:val="18"/>
                <w:szCs w:val="18"/>
              </w:rPr>
            </w:pPr>
          </w:p>
        </w:tc>
        <w:tc>
          <w:tcPr>
            <w:tcW w:w="1231" w:type="pct"/>
            <w:gridSpan w:val="2"/>
            <w:tcBorders>
              <w:bottom w:val="single" w:sz="12" w:space="0" w:color="auto"/>
            </w:tcBorders>
            <w:shd w:val="clear" w:color="auto" w:fill="auto"/>
            <w:vAlign w:val="center"/>
            <w:hideMark/>
          </w:tcPr>
          <w:p w:rsidR="00AF1CCA" w:rsidRPr="00153677" w:rsidRDefault="00AF1CCA" w:rsidP="00C040C3">
            <w:pPr>
              <w:keepNext/>
              <w:keepLines/>
              <w:tabs>
                <w:tab w:val="clear" w:pos="1247"/>
                <w:tab w:val="clear" w:pos="1814"/>
                <w:tab w:val="clear" w:pos="2381"/>
                <w:tab w:val="clear" w:pos="2948"/>
                <w:tab w:val="clear" w:pos="3515"/>
              </w:tabs>
              <w:spacing w:before="20" w:after="0" w:line="240" w:lineRule="auto"/>
              <w:jc w:val="right"/>
              <w:rPr>
                <w:rFonts w:eastAsia="楷体"/>
                <w:bCs/>
                <w:i/>
                <w:color w:val="000000"/>
                <w:sz w:val="18"/>
                <w:szCs w:val="18"/>
              </w:rPr>
            </w:pPr>
            <w:r w:rsidRPr="00153677">
              <w:rPr>
                <w:rFonts w:eastAsia="楷体" w:hAnsi="楷体"/>
                <w:sz w:val="18"/>
                <w:szCs w:val="18"/>
                <w:lang w:val="zh-CN"/>
              </w:rPr>
              <w:t>水俣公约供资的巴塞尔、鹿特丹和斯德哥尔摩公约及水俣公约的员额</w:t>
            </w:r>
          </w:p>
        </w:tc>
        <w:tc>
          <w:tcPr>
            <w:tcW w:w="923" w:type="pct"/>
            <w:tcBorders>
              <w:bottom w:val="single" w:sz="12" w:space="0" w:color="auto"/>
            </w:tcBorders>
            <w:shd w:val="clear" w:color="auto" w:fill="auto"/>
            <w:vAlign w:val="center"/>
            <w:hideMark/>
          </w:tcPr>
          <w:p w:rsidR="00AF1CCA" w:rsidRPr="00153677" w:rsidRDefault="00AF1CCA" w:rsidP="00C040C3">
            <w:pPr>
              <w:keepNext/>
              <w:keepLines/>
              <w:tabs>
                <w:tab w:val="clear" w:pos="1247"/>
                <w:tab w:val="clear" w:pos="1814"/>
                <w:tab w:val="clear" w:pos="2381"/>
                <w:tab w:val="clear" w:pos="2948"/>
                <w:tab w:val="clear" w:pos="3515"/>
              </w:tabs>
              <w:spacing w:before="20" w:after="0" w:line="240" w:lineRule="auto"/>
              <w:jc w:val="right"/>
              <w:rPr>
                <w:rFonts w:eastAsia="楷体"/>
                <w:bCs/>
                <w:i/>
                <w:color w:val="000000"/>
                <w:sz w:val="18"/>
                <w:szCs w:val="18"/>
              </w:rPr>
            </w:pPr>
            <w:r w:rsidRPr="00153677">
              <w:rPr>
                <w:rFonts w:eastAsia="楷体" w:hAnsi="楷体"/>
                <w:sz w:val="18"/>
                <w:szCs w:val="18"/>
                <w:lang w:val="zh-CN"/>
              </w:rPr>
              <w:t>水俣公约新供资的员额</w:t>
            </w:r>
          </w:p>
        </w:tc>
        <w:tc>
          <w:tcPr>
            <w:tcW w:w="1154" w:type="pct"/>
            <w:gridSpan w:val="2"/>
            <w:tcBorders>
              <w:bottom w:val="single" w:sz="12" w:space="0" w:color="auto"/>
            </w:tcBorders>
            <w:shd w:val="clear" w:color="auto" w:fill="auto"/>
            <w:vAlign w:val="center"/>
            <w:hideMark/>
          </w:tcPr>
          <w:p w:rsidR="00AF1CCA" w:rsidRPr="00153677" w:rsidRDefault="00AF1CCA" w:rsidP="00C040C3">
            <w:pPr>
              <w:keepNext/>
              <w:keepLines/>
              <w:tabs>
                <w:tab w:val="clear" w:pos="1247"/>
                <w:tab w:val="clear" w:pos="1814"/>
                <w:tab w:val="clear" w:pos="2381"/>
                <w:tab w:val="clear" w:pos="2948"/>
                <w:tab w:val="clear" w:pos="3515"/>
              </w:tabs>
              <w:spacing w:before="20" w:after="0" w:line="240" w:lineRule="auto"/>
              <w:jc w:val="right"/>
              <w:rPr>
                <w:rFonts w:eastAsia="楷体"/>
                <w:bCs/>
                <w:i/>
                <w:color w:val="000000"/>
                <w:sz w:val="18"/>
                <w:szCs w:val="18"/>
              </w:rPr>
            </w:pPr>
            <w:r w:rsidRPr="00153677">
              <w:rPr>
                <w:rFonts w:eastAsia="楷体" w:hAnsi="楷体"/>
                <w:sz w:val="18"/>
                <w:szCs w:val="18"/>
                <w:lang w:val="zh-CN"/>
              </w:rPr>
              <w:t>由方案支助费用供资的水俣公约员额</w:t>
            </w:r>
          </w:p>
        </w:tc>
        <w:tc>
          <w:tcPr>
            <w:tcW w:w="461" w:type="pct"/>
            <w:gridSpan w:val="2"/>
            <w:tcBorders>
              <w:bottom w:val="single" w:sz="12" w:space="0" w:color="auto"/>
            </w:tcBorders>
            <w:shd w:val="clear" w:color="auto" w:fill="auto"/>
            <w:noWrap/>
            <w:vAlign w:val="center"/>
            <w:hideMark/>
          </w:tcPr>
          <w:p w:rsidR="00AF1CCA" w:rsidRPr="00153677" w:rsidRDefault="00AF1CCA" w:rsidP="00C040C3">
            <w:pPr>
              <w:keepNext/>
              <w:keepLines/>
              <w:tabs>
                <w:tab w:val="clear" w:pos="1247"/>
                <w:tab w:val="clear" w:pos="1814"/>
                <w:tab w:val="clear" w:pos="2381"/>
                <w:tab w:val="clear" w:pos="2948"/>
                <w:tab w:val="clear" w:pos="3515"/>
              </w:tabs>
              <w:spacing w:before="20" w:after="0" w:line="240" w:lineRule="auto"/>
              <w:jc w:val="right"/>
              <w:rPr>
                <w:rFonts w:eastAsia="楷体"/>
                <w:bCs/>
                <w:i/>
                <w:color w:val="000000"/>
                <w:sz w:val="18"/>
                <w:szCs w:val="18"/>
              </w:rPr>
            </w:pPr>
            <w:r w:rsidRPr="00153677">
              <w:rPr>
                <w:rFonts w:eastAsia="楷体" w:hAnsi="楷体"/>
                <w:sz w:val="18"/>
                <w:szCs w:val="18"/>
                <w:lang w:val="zh-CN"/>
              </w:rPr>
              <w:t>共计</w:t>
            </w:r>
          </w:p>
        </w:tc>
      </w:tr>
      <w:tr w:rsidR="00AF1CCA" w:rsidRPr="000E61F1" w:rsidTr="006E1C34">
        <w:trPr>
          <w:trHeight w:val="58"/>
        </w:trPr>
        <w:tc>
          <w:tcPr>
            <w:tcW w:w="1231" w:type="pct"/>
            <w:tcBorders>
              <w:top w:val="single" w:sz="12" w:space="0" w:color="auto"/>
            </w:tcBorders>
            <w:shd w:val="clear" w:color="auto" w:fill="auto"/>
            <w:noWrap/>
            <w:vAlign w:val="bottom"/>
            <w:hideMark/>
          </w:tcPr>
          <w:p w:rsidR="00AF1CCA" w:rsidRPr="000E61F1" w:rsidRDefault="00AF1CCA" w:rsidP="00BF4AC2">
            <w:pPr>
              <w:keepNext/>
              <w:keepLines/>
              <w:tabs>
                <w:tab w:val="clear" w:pos="1247"/>
                <w:tab w:val="clear" w:pos="1814"/>
                <w:tab w:val="clear" w:pos="2381"/>
                <w:tab w:val="clear" w:pos="2948"/>
                <w:tab w:val="clear" w:pos="3515"/>
              </w:tabs>
              <w:spacing w:before="40" w:after="20" w:line="240" w:lineRule="auto"/>
              <w:rPr>
                <w:color w:val="000000"/>
                <w:sz w:val="18"/>
                <w:szCs w:val="18"/>
              </w:rPr>
            </w:pPr>
            <w:r w:rsidRPr="000E61F1">
              <w:rPr>
                <w:sz w:val="18"/>
                <w:szCs w:val="18"/>
                <w:lang w:val="zh-CN"/>
              </w:rPr>
              <w:t xml:space="preserve">A. </w:t>
            </w:r>
            <w:r w:rsidRPr="000E61F1">
              <w:rPr>
                <w:sz w:val="18"/>
                <w:szCs w:val="18"/>
                <w:lang w:val="zh-CN"/>
              </w:rPr>
              <w:t>专业职类</w:t>
            </w:r>
          </w:p>
        </w:tc>
        <w:tc>
          <w:tcPr>
            <w:tcW w:w="1231" w:type="pct"/>
            <w:gridSpan w:val="2"/>
            <w:tcBorders>
              <w:top w:val="single" w:sz="12" w:space="0" w:color="auto"/>
            </w:tcBorders>
            <w:shd w:val="clear" w:color="auto" w:fill="auto"/>
            <w:noWrap/>
            <w:vAlign w:val="bottom"/>
            <w:hideMark/>
          </w:tcPr>
          <w:p w:rsidR="00AF1CCA" w:rsidRPr="000E61F1" w:rsidRDefault="00AF1CCA" w:rsidP="00BF4AC2">
            <w:pPr>
              <w:keepNext/>
              <w:keepLines/>
              <w:tabs>
                <w:tab w:val="clear" w:pos="1247"/>
                <w:tab w:val="clear" w:pos="1814"/>
                <w:tab w:val="clear" w:pos="2381"/>
                <w:tab w:val="clear" w:pos="2948"/>
                <w:tab w:val="clear" w:pos="3515"/>
              </w:tabs>
              <w:spacing w:before="40" w:after="20" w:line="240" w:lineRule="auto"/>
              <w:rPr>
                <w:color w:val="000000"/>
                <w:sz w:val="18"/>
                <w:szCs w:val="18"/>
              </w:rPr>
            </w:pPr>
          </w:p>
        </w:tc>
        <w:tc>
          <w:tcPr>
            <w:tcW w:w="923" w:type="pct"/>
            <w:tcBorders>
              <w:top w:val="single" w:sz="12" w:space="0" w:color="auto"/>
            </w:tcBorders>
            <w:shd w:val="clear" w:color="auto" w:fill="auto"/>
            <w:noWrap/>
            <w:vAlign w:val="bottom"/>
            <w:hideMark/>
          </w:tcPr>
          <w:p w:rsidR="00AF1CCA" w:rsidRPr="000E61F1" w:rsidRDefault="00AF1CCA" w:rsidP="00BF4AC2">
            <w:pPr>
              <w:keepNext/>
              <w:keepLines/>
              <w:tabs>
                <w:tab w:val="clear" w:pos="1247"/>
                <w:tab w:val="clear" w:pos="1814"/>
                <w:tab w:val="clear" w:pos="2381"/>
                <w:tab w:val="clear" w:pos="2948"/>
                <w:tab w:val="clear" w:pos="3515"/>
              </w:tabs>
              <w:spacing w:before="40" w:after="20" w:line="240" w:lineRule="auto"/>
              <w:rPr>
                <w:color w:val="000000"/>
                <w:sz w:val="18"/>
                <w:szCs w:val="18"/>
              </w:rPr>
            </w:pPr>
          </w:p>
        </w:tc>
        <w:tc>
          <w:tcPr>
            <w:tcW w:w="1154" w:type="pct"/>
            <w:gridSpan w:val="2"/>
            <w:tcBorders>
              <w:top w:val="single" w:sz="12" w:space="0" w:color="auto"/>
            </w:tcBorders>
            <w:shd w:val="clear" w:color="auto" w:fill="auto"/>
            <w:noWrap/>
            <w:vAlign w:val="bottom"/>
            <w:hideMark/>
          </w:tcPr>
          <w:p w:rsidR="00AF1CCA" w:rsidRPr="000E61F1" w:rsidRDefault="00AF1CCA" w:rsidP="00BF4AC2">
            <w:pPr>
              <w:keepNext/>
              <w:keepLines/>
              <w:tabs>
                <w:tab w:val="clear" w:pos="1247"/>
                <w:tab w:val="clear" w:pos="1814"/>
                <w:tab w:val="clear" w:pos="2381"/>
                <w:tab w:val="clear" w:pos="2948"/>
                <w:tab w:val="clear" w:pos="3515"/>
              </w:tabs>
              <w:spacing w:before="40" w:after="20" w:line="240" w:lineRule="auto"/>
              <w:rPr>
                <w:color w:val="000000"/>
                <w:sz w:val="18"/>
                <w:szCs w:val="18"/>
              </w:rPr>
            </w:pPr>
          </w:p>
        </w:tc>
        <w:tc>
          <w:tcPr>
            <w:tcW w:w="461" w:type="pct"/>
            <w:gridSpan w:val="2"/>
            <w:tcBorders>
              <w:top w:val="single" w:sz="12" w:space="0" w:color="auto"/>
            </w:tcBorders>
            <w:shd w:val="clear" w:color="auto" w:fill="auto"/>
            <w:noWrap/>
            <w:vAlign w:val="bottom"/>
            <w:hideMark/>
          </w:tcPr>
          <w:p w:rsidR="00AF1CCA" w:rsidRPr="000E61F1" w:rsidRDefault="00AF1CCA" w:rsidP="00BF4AC2">
            <w:pPr>
              <w:keepNext/>
              <w:keepLines/>
              <w:tabs>
                <w:tab w:val="clear" w:pos="1247"/>
                <w:tab w:val="clear" w:pos="1814"/>
                <w:tab w:val="clear" w:pos="2381"/>
                <w:tab w:val="clear" w:pos="2948"/>
                <w:tab w:val="clear" w:pos="3515"/>
              </w:tabs>
              <w:spacing w:before="40" w:after="20" w:line="240" w:lineRule="auto"/>
              <w:rPr>
                <w:color w:val="000000"/>
                <w:sz w:val="18"/>
                <w:szCs w:val="18"/>
              </w:rPr>
            </w:pPr>
          </w:p>
        </w:tc>
      </w:tr>
      <w:tr w:rsidR="00AF1CCA" w:rsidRPr="000E61F1" w:rsidTr="006E1C34">
        <w:trPr>
          <w:trHeight w:val="58"/>
        </w:trPr>
        <w:tc>
          <w:tcPr>
            <w:tcW w:w="1231" w:type="pct"/>
            <w:shd w:val="clear" w:color="auto" w:fill="auto"/>
            <w:noWrap/>
            <w:vAlign w:val="bottom"/>
            <w:hideMark/>
          </w:tcPr>
          <w:p w:rsidR="00AF1CCA" w:rsidRPr="000E61F1" w:rsidRDefault="00AF1CCA" w:rsidP="00826ECF">
            <w:pPr>
              <w:tabs>
                <w:tab w:val="clear" w:pos="1247"/>
                <w:tab w:val="clear" w:pos="1814"/>
                <w:tab w:val="clear" w:pos="2381"/>
                <w:tab w:val="clear" w:pos="2948"/>
                <w:tab w:val="clear" w:pos="3515"/>
              </w:tabs>
              <w:spacing w:before="40" w:after="20" w:line="240" w:lineRule="auto"/>
              <w:ind w:left="227"/>
              <w:rPr>
                <w:color w:val="000000"/>
                <w:sz w:val="18"/>
                <w:szCs w:val="18"/>
              </w:rPr>
            </w:pPr>
            <w:r w:rsidRPr="000E61F1">
              <w:rPr>
                <w:sz w:val="18"/>
                <w:szCs w:val="18"/>
                <w:lang w:val="zh-CN"/>
              </w:rPr>
              <w:t>D-2</w:t>
            </w:r>
            <w:r w:rsidR="00826ECF" w:rsidRPr="000E61F1" w:rsidDel="00826ECF">
              <w:rPr>
                <w:sz w:val="18"/>
                <w:szCs w:val="18"/>
                <w:lang w:val="zh-CN"/>
              </w:rPr>
              <w:t xml:space="preserve"> </w:t>
            </w:r>
          </w:p>
        </w:tc>
        <w:tc>
          <w:tcPr>
            <w:tcW w:w="1231" w:type="pct"/>
            <w:gridSpan w:val="2"/>
            <w:shd w:val="clear" w:color="auto" w:fill="auto"/>
            <w:noWrap/>
            <w:vAlign w:val="bottom"/>
            <w:hideMark/>
          </w:tcPr>
          <w:p w:rsidR="00AF1CCA" w:rsidRPr="000E61F1" w:rsidRDefault="00AF1CCA" w:rsidP="00BF4AC2">
            <w:pPr>
              <w:keepNext/>
              <w:keepLines/>
              <w:tabs>
                <w:tab w:val="clear" w:pos="1247"/>
                <w:tab w:val="clear" w:pos="1814"/>
                <w:tab w:val="clear" w:pos="2381"/>
                <w:tab w:val="clear" w:pos="2948"/>
                <w:tab w:val="clear" w:pos="3515"/>
              </w:tabs>
              <w:spacing w:before="40" w:after="20" w:line="240" w:lineRule="auto"/>
              <w:rPr>
                <w:color w:val="000000"/>
                <w:sz w:val="18"/>
                <w:szCs w:val="18"/>
              </w:rPr>
            </w:pPr>
          </w:p>
        </w:tc>
        <w:tc>
          <w:tcPr>
            <w:tcW w:w="923" w:type="pct"/>
            <w:shd w:val="clear" w:color="auto" w:fill="auto"/>
            <w:noWrap/>
            <w:vAlign w:val="bottom"/>
            <w:hideMark/>
          </w:tcPr>
          <w:p w:rsidR="00AF1CCA" w:rsidRPr="000E61F1" w:rsidRDefault="00AF1CCA" w:rsidP="00BF4AC2">
            <w:pPr>
              <w:keepNext/>
              <w:keepLines/>
              <w:tabs>
                <w:tab w:val="clear" w:pos="1247"/>
                <w:tab w:val="clear" w:pos="1814"/>
                <w:tab w:val="clear" w:pos="2381"/>
                <w:tab w:val="clear" w:pos="2948"/>
                <w:tab w:val="clear" w:pos="3515"/>
              </w:tabs>
              <w:spacing w:before="40" w:after="20" w:line="240" w:lineRule="auto"/>
              <w:rPr>
                <w:color w:val="000000"/>
                <w:sz w:val="18"/>
                <w:szCs w:val="18"/>
              </w:rPr>
            </w:pPr>
          </w:p>
        </w:tc>
        <w:tc>
          <w:tcPr>
            <w:tcW w:w="1154" w:type="pct"/>
            <w:gridSpan w:val="2"/>
            <w:shd w:val="clear" w:color="auto" w:fill="auto"/>
            <w:noWrap/>
            <w:vAlign w:val="bottom"/>
            <w:hideMark/>
          </w:tcPr>
          <w:p w:rsidR="00AF1CCA" w:rsidRPr="000E61F1" w:rsidRDefault="00AF1CCA" w:rsidP="00BF4AC2">
            <w:pPr>
              <w:keepNext/>
              <w:keepLines/>
              <w:tabs>
                <w:tab w:val="clear" w:pos="1247"/>
                <w:tab w:val="clear" w:pos="1814"/>
                <w:tab w:val="clear" w:pos="2381"/>
                <w:tab w:val="clear" w:pos="2948"/>
                <w:tab w:val="clear" w:pos="3515"/>
              </w:tabs>
              <w:spacing w:before="40" w:after="20" w:line="240" w:lineRule="auto"/>
              <w:rPr>
                <w:color w:val="000000"/>
                <w:sz w:val="18"/>
                <w:szCs w:val="18"/>
              </w:rPr>
            </w:pPr>
          </w:p>
        </w:tc>
        <w:tc>
          <w:tcPr>
            <w:tcW w:w="461" w:type="pct"/>
            <w:gridSpan w:val="2"/>
            <w:shd w:val="clear" w:color="auto" w:fill="auto"/>
            <w:noWrap/>
            <w:vAlign w:val="bottom"/>
            <w:hideMark/>
          </w:tcPr>
          <w:p w:rsidR="00AF1CCA" w:rsidRPr="000E61F1" w:rsidRDefault="00AF1CCA" w:rsidP="00BF4AC2">
            <w:pPr>
              <w:keepNext/>
              <w:keepLines/>
              <w:tabs>
                <w:tab w:val="clear" w:pos="1247"/>
                <w:tab w:val="clear" w:pos="1814"/>
                <w:tab w:val="clear" w:pos="2381"/>
                <w:tab w:val="clear" w:pos="2948"/>
                <w:tab w:val="clear" w:pos="3515"/>
              </w:tabs>
              <w:spacing w:before="40" w:after="20" w:line="240" w:lineRule="auto"/>
              <w:rPr>
                <w:color w:val="000000"/>
                <w:sz w:val="18"/>
                <w:szCs w:val="18"/>
              </w:rPr>
            </w:pPr>
          </w:p>
        </w:tc>
      </w:tr>
      <w:tr w:rsidR="00AF1CCA" w:rsidRPr="000E61F1" w:rsidTr="006E1C34">
        <w:trPr>
          <w:trHeight w:val="68"/>
        </w:trPr>
        <w:tc>
          <w:tcPr>
            <w:tcW w:w="1231" w:type="pct"/>
            <w:shd w:val="clear" w:color="auto" w:fill="auto"/>
            <w:noWrap/>
            <w:vAlign w:val="bottom"/>
            <w:hideMark/>
          </w:tcPr>
          <w:p w:rsidR="00AF1CCA" w:rsidRPr="000E61F1" w:rsidRDefault="00AF1CCA" w:rsidP="00826ECF">
            <w:pPr>
              <w:tabs>
                <w:tab w:val="clear" w:pos="1247"/>
                <w:tab w:val="clear" w:pos="1814"/>
                <w:tab w:val="clear" w:pos="2381"/>
                <w:tab w:val="clear" w:pos="2948"/>
                <w:tab w:val="clear" w:pos="3515"/>
              </w:tabs>
              <w:spacing w:before="40" w:after="20" w:line="240" w:lineRule="auto"/>
              <w:ind w:left="227"/>
              <w:rPr>
                <w:color w:val="000000"/>
                <w:sz w:val="18"/>
                <w:szCs w:val="18"/>
              </w:rPr>
            </w:pPr>
            <w:r w:rsidRPr="000E61F1">
              <w:rPr>
                <w:sz w:val="18"/>
                <w:szCs w:val="18"/>
                <w:lang w:val="zh-CN"/>
              </w:rPr>
              <w:t>D-1</w:t>
            </w:r>
          </w:p>
        </w:tc>
        <w:tc>
          <w:tcPr>
            <w:tcW w:w="1231" w:type="pct"/>
            <w:gridSpan w:val="2"/>
            <w:shd w:val="clear" w:color="auto" w:fill="auto"/>
            <w:noWrap/>
            <w:vAlign w:val="bottom"/>
            <w:hideMark/>
          </w:tcPr>
          <w:p w:rsidR="00AF1CCA" w:rsidRPr="000E61F1" w:rsidRDefault="00AF1CCA" w:rsidP="00BF4AC2">
            <w:pPr>
              <w:keepNext/>
              <w:keepLines/>
              <w:tabs>
                <w:tab w:val="clear" w:pos="1247"/>
                <w:tab w:val="clear" w:pos="1814"/>
                <w:tab w:val="clear" w:pos="2381"/>
                <w:tab w:val="clear" w:pos="2948"/>
                <w:tab w:val="clear" w:pos="3515"/>
              </w:tabs>
              <w:spacing w:before="40" w:after="20" w:line="240" w:lineRule="auto"/>
              <w:rPr>
                <w:color w:val="000000"/>
                <w:sz w:val="18"/>
                <w:szCs w:val="18"/>
              </w:rPr>
            </w:pPr>
          </w:p>
        </w:tc>
        <w:tc>
          <w:tcPr>
            <w:tcW w:w="923" w:type="pct"/>
            <w:shd w:val="clear" w:color="auto" w:fill="auto"/>
            <w:noWrap/>
            <w:vAlign w:val="bottom"/>
            <w:hideMark/>
          </w:tcPr>
          <w:p w:rsidR="00AF1CCA" w:rsidRPr="000E61F1" w:rsidRDefault="00AF1CCA" w:rsidP="00BF4AC2">
            <w:pPr>
              <w:keepNext/>
              <w:keepLines/>
              <w:tabs>
                <w:tab w:val="clear" w:pos="1247"/>
                <w:tab w:val="clear" w:pos="1814"/>
                <w:tab w:val="clear" w:pos="2381"/>
                <w:tab w:val="clear" w:pos="2948"/>
                <w:tab w:val="clear" w:pos="3515"/>
              </w:tabs>
              <w:spacing w:before="40" w:after="20" w:line="240" w:lineRule="auto"/>
              <w:jc w:val="right"/>
              <w:rPr>
                <w:color w:val="000000"/>
                <w:sz w:val="18"/>
                <w:szCs w:val="18"/>
              </w:rPr>
            </w:pPr>
            <w:r w:rsidRPr="000E61F1">
              <w:rPr>
                <w:sz w:val="18"/>
                <w:szCs w:val="18"/>
                <w:lang w:val="zh-CN"/>
              </w:rPr>
              <w:t>1.00</w:t>
            </w:r>
          </w:p>
        </w:tc>
        <w:tc>
          <w:tcPr>
            <w:tcW w:w="1154" w:type="pct"/>
            <w:gridSpan w:val="2"/>
            <w:shd w:val="clear" w:color="auto" w:fill="auto"/>
            <w:noWrap/>
            <w:vAlign w:val="bottom"/>
            <w:hideMark/>
          </w:tcPr>
          <w:p w:rsidR="00AF1CCA" w:rsidRPr="000E61F1" w:rsidRDefault="00AF1CCA" w:rsidP="00BF4AC2">
            <w:pPr>
              <w:keepNext/>
              <w:keepLines/>
              <w:tabs>
                <w:tab w:val="clear" w:pos="1247"/>
                <w:tab w:val="clear" w:pos="1814"/>
                <w:tab w:val="clear" w:pos="2381"/>
                <w:tab w:val="clear" w:pos="2948"/>
                <w:tab w:val="clear" w:pos="3515"/>
              </w:tabs>
              <w:spacing w:before="40" w:after="20" w:line="240" w:lineRule="auto"/>
              <w:rPr>
                <w:color w:val="000000"/>
                <w:sz w:val="18"/>
                <w:szCs w:val="18"/>
              </w:rPr>
            </w:pPr>
          </w:p>
        </w:tc>
        <w:tc>
          <w:tcPr>
            <w:tcW w:w="461" w:type="pct"/>
            <w:gridSpan w:val="2"/>
            <w:shd w:val="clear" w:color="auto" w:fill="auto"/>
            <w:noWrap/>
            <w:vAlign w:val="bottom"/>
            <w:hideMark/>
          </w:tcPr>
          <w:p w:rsidR="00AF1CCA" w:rsidRPr="000E61F1" w:rsidRDefault="00AF1CCA" w:rsidP="00BF4AC2">
            <w:pPr>
              <w:keepNext/>
              <w:keepLines/>
              <w:tabs>
                <w:tab w:val="clear" w:pos="1247"/>
                <w:tab w:val="clear" w:pos="1814"/>
                <w:tab w:val="clear" w:pos="2381"/>
                <w:tab w:val="clear" w:pos="2948"/>
                <w:tab w:val="clear" w:pos="3515"/>
              </w:tabs>
              <w:spacing w:before="40" w:after="20" w:line="240" w:lineRule="auto"/>
              <w:jc w:val="right"/>
              <w:rPr>
                <w:color w:val="000000"/>
                <w:sz w:val="18"/>
                <w:szCs w:val="18"/>
              </w:rPr>
            </w:pPr>
            <w:r w:rsidRPr="000E61F1">
              <w:rPr>
                <w:sz w:val="18"/>
                <w:szCs w:val="18"/>
                <w:lang w:val="zh-CN"/>
              </w:rPr>
              <w:t>1.00</w:t>
            </w:r>
          </w:p>
        </w:tc>
      </w:tr>
      <w:tr w:rsidR="00AF1CCA" w:rsidRPr="000E61F1" w:rsidTr="006E1C34">
        <w:trPr>
          <w:trHeight w:val="68"/>
        </w:trPr>
        <w:tc>
          <w:tcPr>
            <w:tcW w:w="1231" w:type="pct"/>
            <w:shd w:val="clear" w:color="auto" w:fill="auto"/>
            <w:noWrap/>
            <w:vAlign w:val="bottom"/>
            <w:hideMark/>
          </w:tcPr>
          <w:p w:rsidR="00AF1CCA" w:rsidRPr="000E61F1" w:rsidRDefault="00AF1CCA" w:rsidP="00826ECF">
            <w:pPr>
              <w:tabs>
                <w:tab w:val="clear" w:pos="1247"/>
                <w:tab w:val="clear" w:pos="1814"/>
                <w:tab w:val="clear" w:pos="2381"/>
                <w:tab w:val="clear" w:pos="2948"/>
                <w:tab w:val="clear" w:pos="3515"/>
              </w:tabs>
              <w:spacing w:before="40" w:after="20" w:line="240" w:lineRule="auto"/>
              <w:ind w:left="227"/>
              <w:rPr>
                <w:color w:val="000000"/>
                <w:sz w:val="18"/>
                <w:szCs w:val="18"/>
              </w:rPr>
            </w:pPr>
            <w:r w:rsidRPr="000E61F1">
              <w:rPr>
                <w:sz w:val="18"/>
                <w:szCs w:val="18"/>
                <w:lang w:val="zh-CN"/>
              </w:rPr>
              <w:t>P-5</w:t>
            </w:r>
          </w:p>
        </w:tc>
        <w:tc>
          <w:tcPr>
            <w:tcW w:w="1231" w:type="pct"/>
            <w:gridSpan w:val="2"/>
            <w:shd w:val="clear" w:color="auto" w:fill="auto"/>
            <w:noWrap/>
            <w:vAlign w:val="bottom"/>
            <w:hideMark/>
          </w:tcPr>
          <w:p w:rsidR="00AF1CCA" w:rsidRPr="000E61F1" w:rsidRDefault="00AF1CCA" w:rsidP="00BF4AC2">
            <w:pPr>
              <w:keepNext/>
              <w:keepLines/>
              <w:tabs>
                <w:tab w:val="clear" w:pos="1247"/>
                <w:tab w:val="clear" w:pos="1814"/>
                <w:tab w:val="clear" w:pos="2381"/>
                <w:tab w:val="clear" w:pos="2948"/>
                <w:tab w:val="clear" w:pos="3515"/>
              </w:tabs>
              <w:spacing w:before="40" w:after="20" w:line="240" w:lineRule="auto"/>
              <w:rPr>
                <w:color w:val="000000"/>
                <w:sz w:val="18"/>
                <w:szCs w:val="18"/>
              </w:rPr>
            </w:pPr>
          </w:p>
        </w:tc>
        <w:tc>
          <w:tcPr>
            <w:tcW w:w="923" w:type="pct"/>
            <w:shd w:val="clear" w:color="auto" w:fill="auto"/>
            <w:noWrap/>
            <w:vAlign w:val="bottom"/>
            <w:hideMark/>
          </w:tcPr>
          <w:p w:rsidR="00AF1CCA" w:rsidRPr="000E61F1" w:rsidRDefault="00AF1CCA" w:rsidP="00BF4AC2">
            <w:pPr>
              <w:keepNext/>
              <w:keepLines/>
              <w:tabs>
                <w:tab w:val="clear" w:pos="1247"/>
                <w:tab w:val="clear" w:pos="1814"/>
                <w:tab w:val="clear" w:pos="2381"/>
                <w:tab w:val="clear" w:pos="2948"/>
                <w:tab w:val="clear" w:pos="3515"/>
              </w:tabs>
              <w:spacing w:before="40" w:after="20" w:line="240" w:lineRule="auto"/>
              <w:jc w:val="right"/>
              <w:rPr>
                <w:color w:val="000000"/>
                <w:sz w:val="18"/>
                <w:szCs w:val="18"/>
              </w:rPr>
            </w:pPr>
            <w:r w:rsidRPr="000E61F1">
              <w:rPr>
                <w:sz w:val="18"/>
                <w:szCs w:val="18"/>
                <w:lang w:val="zh-CN"/>
              </w:rPr>
              <w:t>2.00</w:t>
            </w:r>
          </w:p>
        </w:tc>
        <w:tc>
          <w:tcPr>
            <w:tcW w:w="1154" w:type="pct"/>
            <w:gridSpan w:val="2"/>
            <w:shd w:val="clear" w:color="auto" w:fill="auto"/>
            <w:noWrap/>
            <w:vAlign w:val="bottom"/>
            <w:hideMark/>
          </w:tcPr>
          <w:p w:rsidR="00AF1CCA" w:rsidRPr="000E61F1" w:rsidRDefault="00AF1CCA" w:rsidP="00BF4AC2">
            <w:pPr>
              <w:keepNext/>
              <w:keepLines/>
              <w:tabs>
                <w:tab w:val="clear" w:pos="1247"/>
                <w:tab w:val="clear" w:pos="1814"/>
                <w:tab w:val="clear" w:pos="2381"/>
                <w:tab w:val="clear" w:pos="2948"/>
                <w:tab w:val="clear" w:pos="3515"/>
              </w:tabs>
              <w:spacing w:before="40" w:after="20" w:line="240" w:lineRule="auto"/>
              <w:rPr>
                <w:color w:val="000000"/>
                <w:sz w:val="18"/>
                <w:szCs w:val="18"/>
              </w:rPr>
            </w:pPr>
          </w:p>
        </w:tc>
        <w:tc>
          <w:tcPr>
            <w:tcW w:w="461" w:type="pct"/>
            <w:gridSpan w:val="2"/>
            <w:shd w:val="clear" w:color="auto" w:fill="auto"/>
            <w:noWrap/>
            <w:vAlign w:val="bottom"/>
            <w:hideMark/>
          </w:tcPr>
          <w:p w:rsidR="00AF1CCA" w:rsidRPr="000E61F1" w:rsidRDefault="00AF1CCA" w:rsidP="00BF4AC2">
            <w:pPr>
              <w:keepNext/>
              <w:keepLines/>
              <w:tabs>
                <w:tab w:val="clear" w:pos="1247"/>
                <w:tab w:val="clear" w:pos="1814"/>
                <w:tab w:val="clear" w:pos="2381"/>
                <w:tab w:val="clear" w:pos="2948"/>
                <w:tab w:val="clear" w:pos="3515"/>
              </w:tabs>
              <w:spacing w:before="40" w:after="20" w:line="240" w:lineRule="auto"/>
              <w:jc w:val="right"/>
              <w:rPr>
                <w:color w:val="000000"/>
                <w:sz w:val="18"/>
                <w:szCs w:val="18"/>
              </w:rPr>
            </w:pPr>
            <w:r w:rsidRPr="000E61F1">
              <w:rPr>
                <w:sz w:val="18"/>
                <w:szCs w:val="18"/>
                <w:lang w:val="zh-CN"/>
              </w:rPr>
              <w:t>2.00</w:t>
            </w:r>
          </w:p>
        </w:tc>
      </w:tr>
      <w:tr w:rsidR="00AF1CCA" w:rsidRPr="000E61F1" w:rsidTr="006E1C34">
        <w:trPr>
          <w:trHeight w:val="68"/>
        </w:trPr>
        <w:tc>
          <w:tcPr>
            <w:tcW w:w="1231" w:type="pct"/>
            <w:shd w:val="clear" w:color="auto" w:fill="auto"/>
            <w:noWrap/>
            <w:vAlign w:val="bottom"/>
            <w:hideMark/>
          </w:tcPr>
          <w:p w:rsidR="00AF1CCA" w:rsidRPr="000E61F1" w:rsidRDefault="00AF1CCA" w:rsidP="00826ECF">
            <w:pPr>
              <w:tabs>
                <w:tab w:val="clear" w:pos="1247"/>
                <w:tab w:val="clear" w:pos="1814"/>
                <w:tab w:val="clear" w:pos="2381"/>
                <w:tab w:val="clear" w:pos="2948"/>
                <w:tab w:val="clear" w:pos="3515"/>
              </w:tabs>
              <w:spacing w:before="40" w:after="20" w:line="240" w:lineRule="auto"/>
              <w:ind w:left="227"/>
              <w:rPr>
                <w:color w:val="000000"/>
                <w:sz w:val="18"/>
                <w:szCs w:val="18"/>
              </w:rPr>
            </w:pPr>
            <w:r w:rsidRPr="000E61F1">
              <w:rPr>
                <w:sz w:val="18"/>
                <w:szCs w:val="18"/>
                <w:lang w:val="zh-CN"/>
              </w:rPr>
              <w:t>P-4</w:t>
            </w:r>
          </w:p>
        </w:tc>
        <w:tc>
          <w:tcPr>
            <w:tcW w:w="1231" w:type="pct"/>
            <w:gridSpan w:val="2"/>
            <w:shd w:val="clear" w:color="auto" w:fill="auto"/>
            <w:noWrap/>
            <w:vAlign w:val="bottom"/>
            <w:hideMark/>
          </w:tcPr>
          <w:p w:rsidR="00AF1CCA" w:rsidRPr="000E61F1" w:rsidRDefault="00AF1CCA" w:rsidP="00BF4AC2">
            <w:pPr>
              <w:keepNext/>
              <w:keepLines/>
              <w:tabs>
                <w:tab w:val="clear" w:pos="1247"/>
                <w:tab w:val="clear" w:pos="1814"/>
                <w:tab w:val="clear" w:pos="2381"/>
                <w:tab w:val="clear" w:pos="2948"/>
                <w:tab w:val="clear" w:pos="3515"/>
              </w:tabs>
              <w:spacing w:before="40" w:after="20" w:line="240" w:lineRule="auto"/>
              <w:rPr>
                <w:color w:val="000000"/>
                <w:sz w:val="18"/>
                <w:szCs w:val="18"/>
              </w:rPr>
            </w:pPr>
          </w:p>
        </w:tc>
        <w:tc>
          <w:tcPr>
            <w:tcW w:w="923" w:type="pct"/>
            <w:shd w:val="clear" w:color="auto" w:fill="auto"/>
            <w:noWrap/>
            <w:vAlign w:val="bottom"/>
            <w:hideMark/>
          </w:tcPr>
          <w:p w:rsidR="00AF1CCA" w:rsidRPr="000E61F1" w:rsidRDefault="00AF1CCA" w:rsidP="00BF4AC2">
            <w:pPr>
              <w:keepNext/>
              <w:keepLines/>
              <w:tabs>
                <w:tab w:val="clear" w:pos="1247"/>
                <w:tab w:val="clear" w:pos="1814"/>
                <w:tab w:val="clear" w:pos="2381"/>
                <w:tab w:val="clear" w:pos="2948"/>
                <w:tab w:val="clear" w:pos="3515"/>
              </w:tabs>
              <w:spacing w:before="40" w:after="20" w:line="240" w:lineRule="auto"/>
              <w:jc w:val="right"/>
              <w:rPr>
                <w:color w:val="000000"/>
                <w:sz w:val="18"/>
                <w:szCs w:val="18"/>
              </w:rPr>
            </w:pPr>
            <w:r w:rsidRPr="000E61F1">
              <w:rPr>
                <w:sz w:val="18"/>
                <w:szCs w:val="18"/>
                <w:lang w:val="zh-CN"/>
              </w:rPr>
              <w:t>2.00</w:t>
            </w:r>
          </w:p>
        </w:tc>
        <w:tc>
          <w:tcPr>
            <w:tcW w:w="1154" w:type="pct"/>
            <w:gridSpan w:val="2"/>
            <w:shd w:val="clear" w:color="auto" w:fill="auto"/>
            <w:noWrap/>
            <w:vAlign w:val="bottom"/>
            <w:hideMark/>
          </w:tcPr>
          <w:p w:rsidR="00AF1CCA" w:rsidRPr="000E61F1" w:rsidRDefault="00AF1CCA" w:rsidP="00BF4AC2">
            <w:pPr>
              <w:keepNext/>
              <w:keepLines/>
              <w:tabs>
                <w:tab w:val="clear" w:pos="1247"/>
                <w:tab w:val="clear" w:pos="1814"/>
                <w:tab w:val="clear" w:pos="2381"/>
                <w:tab w:val="clear" w:pos="2948"/>
                <w:tab w:val="clear" w:pos="3515"/>
              </w:tabs>
              <w:spacing w:before="40" w:after="20" w:line="240" w:lineRule="auto"/>
              <w:rPr>
                <w:color w:val="000000"/>
                <w:sz w:val="18"/>
                <w:szCs w:val="18"/>
              </w:rPr>
            </w:pPr>
          </w:p>
        </w:tc>
        <w:tc>
          <w:tcPr>
            <w:tcW w:w="461" w:type="pct"/>
            <w:gridSpan w:val="2"/>
            <w:shd w:val="clear" w:color="auto" w:fill="auto"/>
            <w:noWrap/>
            <w:vAlign w:val="bottom"/>
            <w:hideMark/>
          </w:tcPr>
          <w:p w:rsidR="00AF1CCA" w:rsidRPr="000E61F1" w:rsidRDefault="00AF1CCA" w:rsidP="00BF4AC2">
            <w:pPr>
              <w:keepNext/>
              <w:keepLines/>
              <w:tabs>
                <w:tab w:val="clear" w:pos="1247"/>
                <w:tab w:val="clear" w:pos="1814"/>
                <w:tab w:val="clear" w:pos="2381"/>
                <w:tab w:val="clear" w:pos="2948"/>
                <w:tab w:val="clear" w:pos="3515"/>
              </w:tabs>
              <w:spacing w:before="40" w:after="20" w:line="240" w:lineRule="auto"/>
              <w:jc w:val="right"/>
              <w:rPr>
                <w:color w:val="000000"/>
                <w:sz w:val="18"/>
                <w:szCs w:val="18"/>
              </w:rPr>
            </w:pPr>
            <w:r w:rsidRPr="000E61F1">
              <w:rPr>
                <w:sz w:val="18"/>
                <w:szCs w:val="18"/>
                <w:lang w:val="zh-CN"/>
              </w:rPr>
              <w:t>2.00</w:t>
            </w:r>
          </w:p>
        </w:tc>
      </w:tr>
      <w:tr w:rsidR="00AF1CCA" w:rsidRPr="000E61F1" w:rsidTr="006E1C34">
        <w:trPr>
          <w:trHeight w:val="68"/>
        </w:trPr>
        <w:tc>
          <w:tcPr>
            <w:tcW w:w="1231" w:type="pct"/>
            <w:shd w:val="clear" w:color="auto" w:fill="auto"/>
            <w:noWrap/>
            <w:vAlign w:val="bottom"/>
            <w:hideMark/>
          </w:tcPr>
          <w:p w:rsidR="00AF1CCA" w:rsidRPr="000E61F1" w:rsidRDefault="00AF1CCA" w:rsidP="00826ECF">
            <w:pPr>
              <w:tabs>
                <w:tab w:val="clear" w:pos="1247"/>
                <w:tab w:val="clear" w:pos="1814"/>
                <w:tab w:val="clear" w:pos="2381"/>
                <w:tab w:val="clear" w:pos="2948"/>
                <w:tab w:val="clear" w:pos="3515"/>
              </w:tabs>
              <w:spacing w:before="40" w:after="20" w:line="240" w:lineRule="auto"/>
              <w:ind w:left="227"/>
              <w:rPr>
                <w:color w:val="000000"/>
                <w:sz w:val="18"/>
                <w:szCs w:val="18"/>
              </w:rPr>
            </w:pPr>
            <w:r w:rsidRPr="000E61F1">
              <w:rPr>
                <w:sz w:val="18"/>
                <w:szCs w:val="18"/>
                <w:lang w:val="zh-CN"/>
              </w:rPr>
              <w:t>P-3</w:t>
            </w:r>
            <w:r w:rsidR="00826ECF" w:rsidRPr="000E61F1" w:rsidDel="00826ECF">
              <w:rPr>
                <w:sz w:val="18"/>
                <w:szCs w:val="18"/>
                <w:lang w:val="zh-CN"/>
              </w:rPr>
              <w:t xml:space="preserve"> </w:t>
            </w:r>
          </w:p>
        </w:tc>
        <w:tc>
          <w:tcPr>
            <w:tcW w:w="1231" w:type="pct"/>
            <w:gridSpan w:val="2"/>
            <w:shd w:val="clear" w:color="auto" w:fill="auto"/>
            <w:noWrap/>
            <w:vAlign w:val="bottom"/>
            <w:hideMark/>
          </w:tcPr>
          <w:p w:rsidR="00AF1CCA" w:rsidRPr="000E61F1" w:rsidRDefault="00AF1CCA" w:rsidP="00BF4AC2">
            <w:pPr>
              <w:keepNext/>
              <w:keepLines/>
              <w:tabs>
                <w:tab w:val="clear" w:pos="1247"/>
                <w:tab w:val="clear" w:pos="1814"/>
                <w:tab w:val="clear" w:pos="2381"/>
                <w:tab w:val="clear" w:pos="2948"/>
                <w:tab w:val="clear" w:pos="3515"/>
              </w:tabs>
              <w:spacing w:before="40" w:after="20" w:line="240" w:lineRule="auto"/>
              <w:rPr>
                <w:color w:val="000000"/>
                <w:sz w:val="18"/>
                <w:szCs w:val="18"/>
              </w:rPr>
            </w:pPr>
          </w:p>
        </w:tc>
        <w:tc>
          <w:tcPr>
            <w:tcW w:w="923" w:type="pct"/>
            <w:shd w:val="clear" w:color="auto" w:fill="auto"/>
            <w:noWrap/>
            <w:vAlign w:val="bottom"/>
            <w:hideMark/>
          </w:tcPr>
          <w:p w:rsidR="00AF1CCA" w:rsidRPr="000E61F1" w:rsidRDefault="00AF1CCA" w:rsidP="00BF4AC2">
            <w:pPr>
              <w:keepNext/>
              <w:keepLines/>
              <w:tabs>
                <w:tab w:val="clear" w:pos="1247"/>
                <w:tab w:val="clear" w:pos="1814"/>
                <w:tab w:val="clear" w:pos="2381"/>
                <w:tab w:val="clear" w:pos="2948"/>
                <w:tab w:val="clear" w:pos="3515"/>
              </w:tabs>
              <w:spacing w:before="40" w:after="20" w:line="240" w:lineRule="auto"/>
              <w:jc w:val="right"/>
              <w:rPr>
                <w:color w:val="000000"/>
                <w:sz w:val="18"/>
                <w:szCs w:val="18"/>
              </w:rPr>
            </w:pPr>
            <w:r w:rsidRPr="000E61F1">
              <w:rPr>
                <w:sz w:val="18"/>
                <w:szCs w:val="18"/>
                <w:lang w:val="zh-CN"/>
              </w:rPr>
              <w:t>4.00</w:t>
            </w:r>
          </w:p>
        </w:tc>
        <w:tc>
          <w:tcPr>
            <w:tcW w:w="1154" w:type="pct"/>
            <w:gridSpan w:val="2"/>
            <w:shd w:val="clear" w:color="auto" w:fill="auto"/>
            <w:noWrap/>
            <w:vAlign w:val="bottom"/>
            <w:hideMark/>
          </w:tcPr>
          <w:p w:rsidR="00AF1CCA" w:rsidRPr="000E61F1" w:rsidRDefault="00AF1CCA" w:rsidP="00BF4AC2">
            <w:pPr>
              <w:keepNext/>
              <w:keepLines/>
              <w:tabs>
                <w:tab w:val="clear" w:pos="1247"/>
                <w:tab w:val="clear" w:pos="1814"/>
                <w:tab w:val="clear" w:pos="2381"/>
                <w:tab w:val="clear" w:pos="2948"/>
                <w:tab w:val="clear" w:pos="3515"/>
              </w:tabs>
              <w:spacing w:before="40" w:after="20" w:line="240" w:lineRule="auto"/>
              <w:jc w:val="right"/>
              <w:rPr>
                <w:color w:val="000000"/>
                <w:sz w:val="18"/>
                <w:szCs w:val="18"/>
              </w:rPr>
            </w:pPr>
            <w:r w:rsidRPr="000E61F1">
              <w:rPr>
                <w:sz w:val="18"/>
                <w:szCs w:val="18"/>
                <w:lang w:val="zh-CN"/>
              </w:rPr>
              <w:t>1.00</w:t>
            </w:r>
          </w:p>
        </w:tc>
        <w:tc>
          <w:tcPr>
            <w:tcW w:w="461" w:type="pct"/>
            <w:gridSpan w:val="2"/>
            <w:shd w:val="clear" w:color="auto" w:fill="auto"/>
            <w:noWrap/>
            <w:vAlign w:val="bottom"/>
            <w:hideMark/>
          </w:tcPr>
          <w:p w:rsidR="00AF1CCA" w:rsidRPr="000E61F1" w:rsidRDefault="00AF1CCA" w:rsidP="00BF4AC2">
            <w:pPr>
              <w:keepNext/>
              <w:keepLines/>
              <w:tabs>
                <w:tab w:val="clear" w:pos="1247"/>
                <w:tab w:val="clear" w:pos="1814"/>
                <w:tab w:val="clear" w:pos="2381"/>
                <w:tab w:val="clear" w:pos="2948"/>
                <w:tab w:val="clear" w:pos="3515"/>
              </w:tabs>
              <w:spacing w:before="40" w:after="20" w:line="240" w:lineRule="auto"/>
              <w:jc w:val="right"/>
              <w:rPr>
                <w:color w:val="000000"/>
                <w:sz w:val="18"/>
                <w:szCs w:val="18"/>
              </w:rPr>
            </w:pPr>
            <w:r w:rsidRPr="000E61F1">
              <w:rPr>
                <w:sz w:val="18"/>
                <w:szCs w:val="18"/>
                <w:lang w:val="zh-CN"/>
              </w:rPr>
              <w:t>5.00</w:t>
            </w:r>
          </w:p>
        </w:tc>
      </w:tr>
      <w:tr w:rsidR="00AF1CCA" w:rsidRPr="000E61F1" w:rsidTr="006E1C34">
        <w:trPr>
          <w:trHeight w:val="68"/>
        </w:trPr>
        <w:tc>
          <w:tcPr>
            <w:tcW w:w="1231" w:type="pct"/>
            <w:tcBorders>
              <w:bottom w:val="single" w:sz="4" w:space="0" w:color="auto"/>
            </w:tcBorders>
            <w:shd w:val="clear" w:color="auto" w:fill="auto"/>
            <w:noWrap/>
            <w:vAlign w:val="bottom"/>
            <w:hideMark/>
          </w:tcPr>
          <w:p w:rsidR="00AF1CCA" w:rsidRPr="000E61F1" w:rsidRDefault="00AF1CCA" w:rsidP="00826ECF">
            <w:pPr>
              <w:tabs>
                <w:tab w:val="clear" w:pos="1247"/>
                <w:tab w:val="clear" w:pos="1814"/>
                <w:tab w:val="clear" w:pos="2381"/>
                <w:tab w:val="clear" w:pos="2948"/>
                <w:tab w:val="clear" w:pos="3515"/>
              </w:tabs>
              <w:spacing w:before="40" w:after="20" w:line="240" w:lineRule="auto"/>
              <w:ind w:left="227"/>
              <w:rPr>
                <w:color w:val="000000"/>
                <w:sz w:val="18"/>
                <w:szCs w:val="18"/>
              </w:rPr>
            </w:pPr>
            <w:r w:rsidRPr="000E61F1">
              <w:rPr>
                <w:sz w:val="18"/>
                <w:szCs w:val="18"/>
                <w:lang w:val="zh-CN"/>
              </w:rPr>
              <w:t>P-2</w:t>
            </w:r>
          </w:p>
        </w:tc>
        <w:tc>
          <w:tcPr>
            <w:tcW w:w="1231" w:type="pct"/>
            <w:gridSpan w:val="2"/>
            <w:tcBorders>
              <w:bottom w:val="single" w:sz="4" w:space="0" w:color="auto"/>
            </w:tcBorders>
            <w:shd w:val="clear" w:color="auto" w:fill="auto"/>
            <w:noWrap/>
            <w:vAlign w:val="bottom"/>
            <w:hideMark/>
          </w:tcPr>
          <w:p w:rsidR="00AF1CCA" w:rsidRPr="000E61F1" w:rsidRDefault="00AF1CCA" w:rsidP="00BF4AC2">
            <w:pPr>
              <w:keepNext/>
              <w:keepLines/>
              <w:tabs>
                <w:tab w:val="clear" w:pos="1247"/>
                <w:tab w:val="clear" w:pos="1814"/>
                <w:tab w:val="clear" w:pos="2381"/>
                <w:tab w:val="clear" w:pos="2948"/>
                <w:tab w:val="clear" w:pos="3515"/>
              </w:tabs>
              <w:spacing w:before="40" w:after="20" w:line="240" w:lineRule="auto"/>
              <w:rPr>
                <w:color w:val="000000"/>
                <w:sz w:val="18"/>
                <w:szCs w:val="18"/>
              </w:rPr>
            </w:pPr>
          </w:p>
        </w:tc>
        <w:tc>
          <w:tcPr>
            <w:tcW w:w="923" w:type="pct"/>
            <w:tcBorders>
              <w:bottom w:val="single" w:sz="4" w:space="0" w:color="auto"/>
            </w:tcBorders>
            <w:shd w:val="clear" w:color="auto" w:fill="auto"/>
            <w:noWrap/>
            <w:vAlign w:val="bottom"/>
            <w:hideMark/>
          </w:tcPr>
          <w:p w:rsidR="00AF1CCA" w:rsidRPr="000E61F1" w:rsidRDefault="00AF1CCA" w:rsidP="00BF4AC2">
            <w:pPr>
              <w:keepNext/>
              <w:keepLines/>
              <w:tabs>
                <w:tab w:val="clear" w:pos="1247"/>
                <w:tab w:val="clear" w:pos="1814"/>
                <w:tab w:val="clear" w:pos="2381"/>
                <w:tab w:val="clear" w:pos="2948"/>
                <w:tab w:val="clear" w:pos="3515"/>
              </w:tabs>
              <w:spacing w:before="40" w:after="20" w:line="240" w:lineRule="auto"/>
              <w:rPr>
                <w:color w:val="000000"/>
                <w:sz w:val="18"/>
                <w:szCs w:val="18"/>
              </w:rPr>
            </w:pPr>
          </w:p>
        </w:tc>
        <w:tc>
          <w:tcPr>
            <w:tcW w:w="1154" w:type="pct"/>
            <w:gridSpan w:val="2"/>
            <w:tcBorders>
              <w:bottom w:val="single" w:sz="4" w:space="0" w:color="auto"/>
            </w:tcBorders>
            <w:shd w:val="clear" w:color="auto" w:fill="auto"/>
            <w:noWrap/>
            <w:vAlign w:val="bottom"/>
            <w:hideMark/>
          </w:tcPr>
          <w:p w:rsidR="00AF1CCA" w:rsidRPr="000E61F1" w:rsidRDefault="00AF1CCA" w:rsidP="00BF4AC2">
            <w:pPr>
              <w:keepNext/>
              <w:keepLines/>
              <w:tabs>
                <w:tab w:val="clear" w:pos="1247"/>
                <w:tab w:val="clear" w:pos="1814"/>
                <w:tab w:val="clear" w:pos="2381"/>
                <w:tab w:val="clear" w:pos="2948"/>
                <w:tab w:val="clear" w:pos="3515"/>
              </w:tabs>
              <w:spacing w:before="40" w:after="20" w:line="240" w:lineRule="auto"/>
              <w:rPr>
                <w:color w:val="000000"/>
                <w:sz w:val="18"/>
                <w:szCs w:val="18"/>
              </w:rPr>
            </w:pPr>
          </w:p>
        </w:tc>
        <w:tc>
          <w:tcPr>
            <w:tcW w:w="461" w:type="pct"/>
            <w:gridSpan w:val="2"/>
            <w:tcBorders>
              <w:bottom w:val="single" w:sz="4" w:space="0" w:color="auto"/>
            </w:tcBorders>
            <w:shd w:val="clear" w:color="auto" w:fill="auto"/>
            <w:noWrap/>
            <w:vAlign w:val="bottom"/>
            <w:hideMark/>
          </w:tcPr>
          <w:p w:rsidR="00AF1CCA" w:rsidRPr="000E61F1" w:rsidRDefault="00AF1CCA" w:rsidP="00BF4AC2">
            <w:pPr>
              <w:keepNext/>
              <w:keepLines/>
              <w:tabs>
                <w:tab w:val="clear" w:pos="1247"/>
                <w:tab w:val="clear" w:pos="1814"/>
                <w:tab w:val="clear" w:pos="2381"/>
                <w:tab w:val="clear" w:pos="2948"/>
                <w:tab w:val="clear" w:pos="3515"/>
              </w:tabs>
              <w:spacing w:before="40" w:after="20" w:line="240" w:lineRule="auto"/>
              <w:rPr>
                <w:color w:val="000000"/>
                <w:sz w:val="18"/>
                <w:szCs w:val="18"/>
              </w:rPr>
            </w:pPr>
          </w:p>
        </w:tc>
      </w:tr>
      <w:tr w:rsidR="00AF1CCA" w:rsidRPr="000E61F1" w:rsidTr="006E1C34">
        <w:trPr>
          <w:trHeight w:val="58"/>
        </w:trPr>
        <w:tc>
          <w:tcPr>
            <w:tcW w:w="1231" w:type="pct"/>
            <w:tcBorders>
              <w:top w:val="single" w:sz="4" w:space="0" w:color="auto"/>
              <w:bottom w:val="single" w:sz="4" w:space="0" w:color="auto"/>
            </w:tcBorders>
            <w:shd w:val="clear" w:color="auto" w:fill="auto"/>
            <w:noWrap/>
            <w:vAlign w:val="bottom"/>
            <w:hideMark/>
          </w:tcPr>
          <w:p w:rsidR="00AF1CCA" w:rsidRPr="002215BB" w:rsidRDefault="00AF1CCA" w:rsidP="00BF4AC2">
            <w:pPr>
              <w:tabs>
                <w:tab w:val="clear" w:pos="1247"/>
                <w:tab w:val="clear" w:pos="1814"/>
                <w:tab w:val="clear" w:pos="2381"/>
                <w:tab w:val="clear" w:pos="2948"/>
                <w:tab w:val="clear" w:pos="3515"/>
              </w:tabs>
              <w:spacing w:before="40" w:after="20" w:line="240" w:lineRule="auto"/>
              <w:ind w:left="340"/>
              <w:rPr>
                <w:rFonts w:eastAsia="黑体"/>
                <w:b/>
                <w:iCs/>
                <w:color w:val="000000"/>
                <w:sz w:val="18"/>
                <w:szCs w:val="18"/>
              </w:rPr>
            </w:pPr>
            <w:r w:rsidRPr="002215BB">
              <w:rPr>
                <w:rFonts w:eastAsia="黑体"/>
                <w:b/>
                <w:sz w:val="18"/>
                <w:szCs w:val="18"/>
                <w:lang w:val="zh-CN"/>
              </w:rPr>
              <w:t>A</w:t>
            </w:r>
            <w:r w:rsidRPr="002215BB">
              <w:rPr>
                <w:rFonts w:eastAsia="黑体" w:hAnsi="黑体"/>
                <w:b/>
                <w:sz w:val="18"/>
                <w:szCs w:val="18"/>
                <w:lang w:val="zh-CN"/>
              </w:rPr>
              <w:t>类小计</w:t>
            </w:r>
          </w:p>
        </w:tc>
        <w:tc>
          <w:tcPr>
            <w:tcW w:w="1231" w:type="pct"/>
            <w:gridSpan w:val="2"/>
            <w:tcBorders>
              <w:top w:val="single" w:sz="4" w:space="0" w:color="auto"/>
              <w:bottom w:val="single" w:sz="4" w:space="0" w:color="auto"/>
            </w:tcBorders>
            <w:shd w:val="clear" w:color="auto" w:fill="auto"/>
            <w:noWrap/>
            <w:vAlign w:val="bottom"/>
            <w:hideMark/>
          </w:tcPr>
          <w:p w:rsidR="00AF1CCA" w:rsidRPr="002215BB" w:rsidRDefault="00AF1CCA" w:rsidP="00BF4AC2">
            <w:pPr>
              <w:keepNext/>
              <w:keepLines/>
              <w:tabs>
                <w:tab w:val="clear" w:pos="1247"/>
                <w:tab w:val="clear" w:pos="1814"/>
                <w:tab w:val="clear" w:pos="2381"/>
                <w:tab w:val="clear" w:pos="2948"/>
                <w:tab w:val="clear" w:pos="3515"/>
              </w:tabs>
              <w:spacing w:before="40" w:after="20" w:line="240" w:lineRule="auto"/>
              <w:rPr>
                <w:rFonts w:eastAsia="黑体"/>
                <w:b/>
                <w:iCs/>
                <w:color w:val="000000"/>
                <w:sz w:val="18"/>
                <w:szCs w:val="18"/>
              </w:rPr>
            </w:pPr>
          </w:p>
        </w:tc>
        <w:tc>
          <w:tcPr>
            <w:tcW w:w="923" w:type="pct"/>
            <w:tcBorders>
              <w:top w:val="single" w:sz="4" w:space="0" w:color="auto"/>
              <w:bottom w:val="single" w:sz="4" w:space="0" w:color="auto"/>
            </w:tcBorders>
            <w:shd w:val="clear" w:color="auto" w:fill="auto"/>
            <w:noWrap/>
            <w:vAlign w:val="bottom"/>
            <w:hideMark/>
          </w:tcPr>
          <w:p w:rsidR="00AF1CCA" w:rsidRPr="002215BB" w:rsidRDefault="00AF1CCA" w:rsidP="00BF4AC2">
            <w:pPr>
              <w:keepNext/>
              <w:keepLines/>
              <w:tabs>
                <w:tab w:val="clear" w:pos="1247"/>
                <w:tab w:val="clear" w:pos="1814"/>
                <w:tab w:val="clear" w:pos="2381"/>
                <w:tab w:val="clear" w:pos="2948"/>
                <w:tab w:val="clear" w:pos="3515"/>
              </w:tabs>
              <w:spacing w:before="40" w:after="20" w:line="240" w:lineRule="auto"/>
              <w:jc w:val="right"/>
              <w:rPr>
                <w:rFonts w:eastAsia="黑体"/>
                <w:b/>
                <w:iCs/>
                <w:color w:val="000000"/>
                <w:sz w:val="18"/>
                <w:szCs w:val="18"/>
              </w:rPr>
            </w:pPr>
            <w:r w:rsidRPr="002215BB">
              <w:rPr>
                <w:rFonts w:eastAsia="黑体"/>
                <w:b/>
                <w:sz w:val="18"/>
                <w:szCs w:val="18"/>
                <w:lang w:val="zh-CN"/>
              </w:rPr>
              <w:t>9.00</w:t>
            </w:r>
          </w:p>
        </w:tc>
        <w:tc>
          <w:tcPr>
            <w:tcW w:w="1154" w:type="pct"/>
            <w:gridSpan w:val="2"/>
            <w:tcBorders>
              <w:top w:val="single" w:sz="4" w:space="0" w:color="auto"/>
              <w:bottom w:val="single" w:sz="4" w:space="0" w:color="auto"/>
            </w:tcBorders>
            <w:shd w:val="clear" w:color="auto" w:fill="auto"/>
            <w:noWrap/>
            <w:vAlign w:val="bottom"/>
            <w:hideMark/>
          </w:tcPr>
          <w:p w:rsidR="00AF1CCA" w:rsidRPr="002215BB" w:rsidRDefault="00AF1CCA" w:rsidP="00BF4AC2">
            <w:pPr>
              <w:keepNext/>
              <w:keepLines/>
              <w:tabs>
                <w:tab w:val="clear" w:pos="1247"/>
                <w:tab w:val="clear" w:pos="1814"/>
                <w:tab w:val="clear" w:pos="2381"/>
                <w:tab w:val="clear" w:pos="2948"/>
                <w:tab w:val="clear" w:pos="3515"/>
              </w:tabs>
              <w:spacing w:before="40" w:after="20" w:line="240" w:lineRule="auto"/>
              <w:jc w:val="right"/>
              <w:rPr>
                <w:rFonts w:eastAsia="黑体"/>
                <w:b/>
                <w:iCs/>
                <w:color w:val="000000"/>
                <w:sz w:val="18"/>
                <w:szCs w:val="18"/>
              </w:rPr>
            </w:pPr>
            <w:r w:rsidRPr="002215BB">
              <w:rPr>
                <w:rFonts w:eastAsia="黑体"/>
                <w:b/>
                <w:sz w:val="18"/>
                <w:szCs w:val="18"/>
                <w:lang w:val="zh-CN"/>
              </w:rPr>
              <w:t>1.00</w:t>
            </w:r>
          </w:p>
        </w:tc>
        <w:tc>
          <w:tcPr>
            <w:tcW w:w="461" w:type="pct"/>
            <w:gridSpan w:val="2"/>
            <w:tcBorders>
              <w:top w:val="single" w:sz="4" w:space="0" w:color="auto"/>
              <w:bottom w:val="single" w:sz="4" w:space="0" w:color="auto"/>
            </w:tcBorders>
            <w:shd w:val="clear" w:color="auto" w:fill="auto"/>
            <w:noWrap/>
            <w:vAlign w:val="bottom"/>
            <w:hideMark/>
          </w:tcPr>
          <w:p w:rsidR="00AF1CCA" w:rsidRPr="002215BB" w:rsidRDefault="00AF1CCA" w:rsidP="00BF4AC2">
            <w:pPr>
              <w:keepNext/>
              <w:keepLines/>
              <w:tabs>
                <w:tab w:val="clear" w:pos="1247"/>
                <w:tab w:val="clear" w:pos="1814"/>
                <w:tab w:val="clear" w:pos="2381"/>
                <w:tab w:val="clear" w:pos="2948"/>
                <w:tab w:val="clear" w:pos="3515"/>
              </w:tabs>
              <w:spacing w:before="40" w:after="20" w:line="240" w:lineRule="auto"/>
              <w:jc w:val="right"/>
              <w:rPr>
                <w:rFonts w:eastAsia="黑体"/>
                <w:b/>
                <w:iCs/>
                <w:color w:val="000000"/>
                <w:sz w:val="18"/>
                <w:szCs w:val="18"/>
              </w:rPr>
            </w:pPr>
            <w:r w:rsidRPr="002215BB">
              <w:rPr>
                <w:rFonts w:eastAsia="黑体"/>
                <w:b/>
                <w:sz w:val="18"/>
                <w:szCs w:val="18"/>
                <w:lang w:val="zh-CN"/>
              </w:rPr>
              <w:t>10.0</w:t>
            </w:r>
          </w:p>
        </w:tc>
      </w:tr>
      <w:tr w:rsidR="00AF1CCA" w:rsidRPr="000E61F1" w:rsidTr="006E1C34">
        <w:trPr>
          <w:trHeight w:val="58"/>
        </w:trPr>
        <w:tc>
          <w:tcPr>
            <w:tcW w:w="1231" w:type="pct"/>
            <w:tcBorders>
              <w:top w:val="single" w:sz="4" w:space="0" w:color="auto"/>
            </w:tcBorders>
            <w:shd w:val="clear" w:color="auto" w:fill="auto"/>
            <w:noWrap/>
            <w:vAlign w:val="bottom"/>
            <w:hideMark/>
          </w:tcPr>
          <w:p w:rsidR="00AF1CCA" w:rsidRPr="000E61F1" w:rsidRDefault="00AF1CCA" w:rsidP="00BF4AC2">
            <w:pPr>
              <w:keepNext/>
              <w:keepLines/>
              <w:tabs>
                <w:tab w:val="clear" w:pos="1247"/>
                <w:tab w:val="clear" w:pos="1814"/>
                <w:tab w:val="clear" w:pos="2381"/>
                <w:tab w:val="clear" w:pos="2948"/>
                <w:tab w:val="clear" w:pos="3515"/>
              </w:tabs>
              <w:spacing w:before="40" w:after="20" w:line="240" w:lineRule="auto"/>
              <w:rPr>
                <w:color w:val="000000"/>
                <w:sz w:val="18"/>
                <w:szCs w:val="18"/>
              </w:rPr>
            </w:pPr>
            <w:r w:rsidRPr="000E61F1">
              <w:rPr>
                <w:sz w:val="18"/>
                <w:szCs w:val="18"/>
                <w:lang w:val="zh-CN"/>
              </w:rPr>
              <w:t xml:space="preserve">B. </w:t>
            </w:r>
            <w:r w:rsidRPr="000E61F1">
              <w:rPr>
                <w:sz w:val="18"/>
                <w:szCs w:val="18"/>
                <w:lang w:val="zh-CN"/>
              </w:rPr>
              <w:t>一般事务职类</w:t>
            </w:r>
          </w:p>
        </w:tc>
        <w:tc>
          <w:tcPr>
            <w:tcW w:w="1231" w:type="pct"/>
            <w:gridSpan w:val="2"/>
            <w:tcBorders>
              <w:top w:val="single" w:sz="4" w:space="0" w:color="auto"/>
            </w:tcBorders>
            <w:shd w:val="clear" w:color="auto" w:fill="auto"/>
            <w:noWrap/>
            <w:vAlign w:val="bottom"/>
            <w:hideMark/>
          </w:tcPr>
          <w:p w:rsidR="00AF1CCA" w:rsidRPr="000E61F1" w:rsidRDefault="00AF1CCA" w:rsidP="00BF4AC2">
            <w:pPr>
              <w:keepNext/>
              <w:keepLines/>
              <w:tabs>
                <w:tab w:val="clear" w:pos="1247"/>
                <w:tab w:val="clear" w:pos="1814"/>
                <w:tab w:val="clear" w:pos="2381"/>
                <w:tab w:val="clear" w:pos="2948"/>
                <w:tab w:val="clear" w:pos="3515"/>
              </w:tabs>
              <w:spacing w:before="40" w:after="20" w:line="240" w:lineRule="auto"/>
              <w:rPr>
                <w:color w:val="000000"/>
                <w:sz w:val="18"/>
                <w:szCs w:val="18"/>
              </w:rPr>
            </w:pPr>
          </w:p>
        </w:tc>
        <w:tc>
          <w:tcPr>
            <w:tcW w:w="923" w:type="pct"/>
            <w:tcBorders>
              <w:top w:val="single" w:sz="4" w:space="0" w:color="auto"/>
            </w:tcBorders>
            <w:shd w:val="clear" w:color="auto" w:fill="auto"/>
            <w:noWrap/>
            <w:vAlign w:val="bottom"/>
            <w:hideMark/>
          </w:tcPr>
          <w:p w:rsidR="00AF1CCA" w:rsidRPr="000E61F1" w:rsidRDefault="00AF1CCA" w:rsidP="00BF4AC2">
            <w:pPr>
              <w:keepNext/>
              <w:keepLines/>
              <w:tabs>
                <w:tab w:val="clear" w:pos="1247"/>
                <w:tab w:val="clear" w:pos="1814"/>
                <w:tab w:val="clear" w:pos="2381"/>
                <w:tab w:val="clear" w:pos="2948"/>
                <w:tab w:val="clear" w:pos="3515"/>
              </w:tabs>
              <w:spacing w:before="40" w:after="20" w:line="240" w:lineRule="auto"/>
              <w:rPr>
                <w:color w:val="000000"/>
                <w:sz w:val="18"/>
                <w:szCs w:val="18"/>
              </w:rPr>
            </w:pPr>
          </w:p>
        </w:tc>
        <w:tc>
          <w:tcPr>
            <w:tcW w:w="1154" w:type="pct"/>
            <w:gridSpan w:val="2"/>
            <w:tcBorders>
              <w:top w:val="single" w:sz="4" w:space="0" w:color="auto"/>
            </w:tcBorders>
            <w:shd w:val="clear" w:color="auto" w:fill="auto"/>
            <w:noWrap/>
            <w:vAlign w:val="bottom"/>
            <w:hideMark/>
          </w:tcPr>
          <w:p w:rsidR="00AF1CCA" w:rsidRPr="000E61F1" w:rsidRDefault="00AF1CCA" w:rsidP="00BF4AC2">
            <w:pPr>
              <w:keepNext/>
              <w:keepLines/>
              <w:tabs>
                <w:tab w:val="clear" w:pos="1247"/>
                <w:tab w:val="clear" w:pos="1814"/>
                <w:tab w:val="clear" w:pos="2381"/>
                <w:tab w:val="clear" w:pos="2948"/>
                <w:tab w:val="clear" w:pos="3515"/>
              </w:tabs>
              <w:spacing w:before="40" w:after="20" w:line="240" w:lineRule="auto"/>
              <w:rPr>
                <w:color w:val="000000"/>
                <w:sz w:val="18"/>
                <w:szCs w:val="18"/>
              </w:rPr>
            </w:pPr>
          </w:p>
        </w:tc>
        <w:tc>
          <w:tcPr>
            <w:tcW w:w="461" w:type="pct"/>
            <w:gridSpan w:val="2"/>
            <w:tcBorders>
              <w:top w:val="single" w:sz="4" w:space="0" w:color="auto"/>
            </w:tcBorders>
            <w:shd w:val="clear" w:color="auto" w:fill="auto"/>
            <w:noWrap/>
            <w:vAlign w:val="bottom"/>
            <w:hideMark/>
          </w:tcPr>
          <w:p w:rsidR="00AF1CCA" w:rsidRPr="000E61F1" w:rsidRDefault="00AF1CCA" w:rsidP="00BF4AC2">
            <w:pPr>
              <w:keepNext/>
              <w:keepLines/>
              <w:tabs>
                <w:tab w:val="clear" w:pos="1247"/>
                <w:tab w:val="clear" w:pos="1814"/>
                <w:tab w:val="clear" w:pos="2381"/>
                <w:tab w:val="clear" w:pos="2948"/>
                <w:tab w:val="clear" w:pos="3515"/>
              </w:tabs>
              <w:spacing w:before="40" w:after="20" w:line="240" w:lineRule="auto"/>
              <w:rPr>
                <w:color w:val="000000"/>
                <w:sz w:val="18"/>
                <w:szCs w:val="18"/>
              </w:rPr>
            </w:pPr>
          </w:p>
        </w:tc>
      </w:tr>
      <w:tr w:rsidR="00AF1CCA" w:rsidRPr="000E61F1" w:rsidTr="006E1C34">
        <w:trPr>
          <w:trHeight w:val="68"/>
        </w:trPr>
        <w:tc>
          <w:tcPr>
            <w:tcW w:w="1231" w:type="pct"/>
            <w:tcBorders>
              <w:bottom w:val="single" w:sz="4" w:space="0" w:color="auto"/>
            </w:tcBorders>
            <w:shd w:val="clear" w:color="auto" w:fill="auto"/>
            <w:noWrap/>
            <w:vAlign w:val="bottom"/>
            <w:hideMark/>
          </w:tcPr>
          <w:p w:rsidR="00AF1CCA" w:rsidRPr="000E61F1" w:rsidRDefault="00AF1CCA" w:rsidP="00BF4AC2">
            <w:pPr>
              <w:keepNext/>
              <w:keepLines/>
              <w:tabs>
                <w:tab w:val="clear" w:pos="1247"/>
                <w:tab w:val="clear" w:pos="1814"/>
                <w:tab w:val="clear" w:pos="2381"/>
                <w:tab w:val="clear" w:pos="2948"/>
                <w:tab w:val="clear" w:pos="3515"/>
              </w:tabs>
              <w:spacing w:before="40" w:after="20" w:line="240" w:lineRule="auto"/>
              <w:rPr>
                <w:color w:val="000000"/>
                <w:sz w:val="18"/>
                <w:szCs w:val="18"/>
              </w:rPr>
            </w:pPr>
          </w:p>
        </w:tc>
        <w:tc>
          <w:tcPr>
            <w:tcW w:w="1231" w:type="pct"/>
            <w:gridSpan w:val="2"/>
            <w:tcBorders>
              <w:bottom w:val="single" w:sz="4" w:space="0" w:color="auto"/>
            </w:tcBorders>
            <w:shd w:val="clear" w:color="auto" w:fill="auto"/>
            <w:noWrap/>
            <w:vAlign w:val="bottom"/>
            <w:hideMark/>
          </w:tcPr>
          <w:p w:rsidR="00AF1CCA" w:rsidRPr="000E61F1" w:rsidRDefault="00AF1CCA" w:rsidP="00BF4AC2">
            <w:pPr>
              <w:keepNext/>
              <w:keepLines/>
              <w:tabs>
                <w:tab w:val="clear" w:pos="1247"/>
                <w:tab w:val="clear" w:pos="1814"/>
                <w:tab w:val="clear" w:pos="2381"/>
                <w:tab w:val="clear" w:pos="2948"/>
                <w:tab w:val="clear" w:pos="3515"/>
              </w:tabs>
              <w:spacing w:before="40" w:after="20" w:line="240" w:lineRule="auto"/>
              <w:rPr>
                <w:color w:val="000000"/>
                <w:sz w:val="18"/>
                <w:szCs w:val="18"/>
              </w:rPr>
            </w:pPr>
          </w:p>
        </w:tc>
        <w:tc>
          <w:tcPr>
            <w:tcW w:w="923" w:type="pct"/>
            <w:tcBorders>
              <w:bottom w:val="single" w:sz="4" w:space="0" w:color="auto"/>
            </w:tcBorders>
            <w:shd w:val="clear" w:color="auto" w:fill="auto"/>
            <w:noWrap/>
            <w:vAlign w:val="bottom"/>
            <w:hideMark/>
          </w:tcPr>
          <w:p w:rsidR="00AF1CCA" w:rsidRPr="000E61F1" w:rsidRDefault="00AF1CCA" w:rsidP="00BF4AC2">
            <w:pPr>
              <w:keepNext/>
              <w:keepLines/>
              <w:tabs>
                <w:tab w:val="clear" w:pos="1247"/>
                <w:tab w:val="clear" w:pos="1814"/>
                <w:tab w:val="clear" w:pos="2381"/>
                <w:tab w:val="clear" w:pos="2948"/>
                <w:tab w:val="clear" w:pos="3515"/>
              </w:tabs>
              <w:spacing w:before="40" w:after="20" w:line="240" w:lineRule="auto"/>
              <w:jc w:val="right"/>
              <w:rPr>
                <w:color w:val="000000"/>
                <w:sz w:val="18"/>
                <w:szCs w:val="18"/>
              </w:rPr>
            </w:pPr>
            <w:r w:rsidRPr="000E61F1">
              <w:rPr>
                <w:sz w:val="18"/>
                <w:szCs w:val="18"/>
                <w:lang w:val="zh-CN"/>
              </w:rPr>
              <w:t>4.00</w:t>
            </w:r>
          </w:p>
        </w:tc>
        <w:tc>
          <w:tcPr>
            <w:tcW w:w="1154" w:type="pct"/>
            <w:gridSpan w:val="2"/>
            <w:tcBorders>
              <w:bottom w:val="single" w:sz="4" w:space="0" w:color="auto"/>
            </w:tcBorders>
            <w:shd w:val="clear" w:color="auto" w:fill="auto"/>
            <w:noWrap/>
            <w:vAlign w:val="bottom"/>
            <w:hideMark/>
          </w:tcPr>
          <w:p w:rsidR="00AF1CCA" w:rsidRPr="000E61F1" w:rsidRDefault="00AF1CCA" w:rsidP="00BF4AC2">
            <w:pPr>
              <w:keepNext/>
              <w:keepLines/>
              <w:tabs>
                <w:tab w:val="clear" w:pos="1247"/>
                <w:tab w:val="clear" w:pos="1814"/>
                <w:tab w:val="clear" w:pos="2381"/>
                <w:tab w:val="clear" w:pos="2948"/>
                <w:tab w:val="clear" w:pos="3515"/>
              </w:tabs>
              <w:spacing w:before="40" w:after="20" w:line="240" w:lineRule="auto"/>
              <w:jc w:val="right"/>
              <w:rPr>
                <w:color w:val="000000"/>
                <w:sz w:val="18"/>
                <w:szCs w:val="18"/>
              </w:rPr>
            </w:pPr>
            <w:r w:rsidRPr="000E61F1">
              <w:rPr>
                <w:sz w:val="18"/>
                <w:szCs w:val="18"/>
                <w:lang w:val="zh-CN"/>
              </w:rPr>
              <w:t>1.00</w:t>
            </w:r>
          </w:p>
        </w:tc>
        <w:tc>
          <w:tcPr>
            <w:tcW w:w="461" w:type="pct"/>
            <w:gridSpan w:val="2"/>
            <w:tcBorders>
              <w:bottom w:val="single" w:sz="4" w:space="0" w:color="auto"/>
            </w:tcBorders>
            <w:shd w:val="clear" w:color="auto" w:fill="auto"/>
            <w:noWrap/>
            <w:vAlign w:val="bottom"/>
            <w:hideMark/>
          </w:tcPr>
          <w:p w:rsidR="00AF1CCA" w:rsidRPr="000E61F1" w:rsidRDefault="00AF1CCA" w:rsidP="00BF4AC2">
            <w:pPr>
              <w:keepNext/>
              <w:keepLines/>
              <w:tabs>
                <w:tab w:val="clear" w:pos="1247"/>
                <w:tab w:val="clear" w:pos="1814"/>
                <w:tab w:val="clear" w:pos="2381"/>
                <w:tab w:val="clear" w:pos="2948"/>
                <w:tab w:val="clear" w:pos="3515"/>
              </w:tabs>
              <w:spacing w:before="40" w:after="20" w:line="240" w:lineRule="auto"/>
              <w:jc w:val="right"/>
              <w:rPr>
                <w:color w:val="000000"/>
                <w:sz w:val="18"/>
                <w:szCs w:val="18"/>
              </w:rPr>
            </w:pPr>
            <w:r w:rsidRPr="000E61F1">
              <w:rPr>
                <w:sz w:val="18"/>
                <w:szCs w:val="18"/>
                <w:lang w:val="zh-CN"/>
              </w:rPr>
              <w:t>5.00</w:t>
            </w:r>
          </w:p>
        </w:tc>
      </w:tr>
      <w:tr w:rsidR="00AF1CCA" w:rsidRPr="000E61F1" w:rsidTr="006E1C34">
        <w:trPr>
          <w:trHeight w:val="58"/>
        </w:trPr>
        <w:tc>
          <w:tcPr>
            <w:tcW w:w="1231" w:type="pct"/>
            <w:tcBorders>
              <w:top w:val="single" w:sz="4" w:space="0" w:color="auto"/>
              <w:bottom w:val="single" w:sz="4" w:space="0" w:color="auto"/>
            </w:tcBorders>
            <w:shd w:val="clear" w:color="auto" w:fill="auto"/>
            <w:noWrap/>
            <w:vAlign w:val="bottom"/>
            <w:hideMark/>
          </w:tcPr>
          <w:p w:rsidR="00AF1CCA" w:rsidRPr="002215BB" w:rsidRDefault="00AF1CCA" w:rsidP="00BF4AC2">
            <w:pPr>
              <w:tabs>
                <w:tab w:val="clear" w:pos="1247"/>
                <w:tab w:val="clear" w:pos="1814"/>
                <w:tab w:val="clear" w:pos="2381"/>
                <w:tab w:val="clear" w:pos="2948"/>
                <w:tab w:val="clear" w:pos="3515"/>
              </w:tabs>
              <w:spacing w:before="40" w:after="20" w:line="240" w:lineRule="auto"/>
              <w:ind w:left="340"/>
              <w:rPr>
                <w:rFonts w:eastAsia="黑体"/>
                <w:b/>
                <w:iCs/>
                <w:color w:val="000000"/>
                <w:sz w:val="18"/>
                <w:szCs w:val="18"/>
              </w:rPr>
            </w:pPr>
            <w:r w:rsidRPr="002215BB">
              <w:rPr>
                <w:rFonts w:eastAsia="黑体"/>
                <w:b/>
                <w:sz w:val="18"/>
                <w:szCs w:val="18"/>
                <w:lang w:val="zh-CN"/>
              </w:rPr>
              <w:t>B</w:t>
            </w:r>
            <w:r w:rsidRPr="002215BB">
              <w:rPr>
                <w:rFonts w:eastAsia="黑体" w:hAnsi="黑体"/>
                <w:b/>
                <w:sz w:val="18"/>
                <w:szCs w:val="18"/>
                <w:lang w:val="zh-CN"/>
              </w:rPr>
              <w:t>类小计</w:t>
            </w:r>
          </w:p>
        </w:tc>
        <w:tc>
          <w:tcPr>
            <w:tcW w:w="1231" w:type="pct"/>
            <w:gridSpan w:val="2"/>
            <w:tcBorders>
              <w:top w:val="single" w:sz="4" w:space="0" w:color="auto"/>
              <w:bottom w:val="single" w:sz="4" w:space="0" w:color="auto"/>
            </w:tcBorders>
            <w:shd w:val="clear" w:color="auto" w:fill="auto"/>
            <w:noWrap/>
            <w:vAlign w:val="bottom"/>
            <w:hideMark/>
          </w:tcPr>
          <w:p w:rsidR="00AF1CCA" w:rsidRPr="002215BB" w:rsidRDefault="00AF1CCA" w:rsidP="00BF4AC2">
            <w:pPr>
              <w:keepNext/>
              <w:keepLines/>
              <w:tabs>
                <w:tab w:val="clear" w:pos="1247"/>
                <w:tab w:val="clear" w:pos="1814"/>
                <w:tab w:val="clear" w:pos="2381"/>
                <w:tab w:val="clear" w:pos="2948"/>
                <w:tab w:val="clear" w:pos="3515"/>
              </w:tabs>
              <w:spacing w:before="40" w:after="20" w:line="240" w:lineRule="auto"/>
              <w:rPr>
                <w:rFonts w:eastAsia="黑体"/>
                <w:b/>
                <w:i/>
                <w:iCs/>
                <w:color w:val="000000"/>
                <w:sz w:val="18"/>
                <w:szCs w:val="18"/>
              </w:rPr>
            </w:pPr>
          </w:p>
        </w:tc>
        <w:tc>
          <w:tcPr>
            <w:tcW w:w="923" w:type="pct"/>
            <w:tcBorders>
              <w:top w:val="single" w:sz="4" w:space="0" w:color="auto"/>
              <w:bottom w:val="single" w:sz="4" w:space="0" w:color="auto"/>
            </w:tcBorders>
            <w:shd w:val="clear" w:color="auto" w:fill="auto"/>
            <w:noWrap/>
            <w:vAlign w:val="bottom"/>
            <w:hideMark/>
          </w:tcPr>
          <w:p w:rsidR="00AF1CCA" w:rsidRPr="002215BB" w:rsidRDefault="00AF1CCA" w:rsidP="00BF4AC2">
            <w:pPr>
              <w:keepNext/>
              <w:keepLines/>
              <w:tabs>
                <w:tab w:val="clear" w:pos="1247"/>
                <w:tab w:val="clear" w:pos="1814"/>
                <w:tab w:val="clear" w:pos="2381"/>
                <w:tab w:val="clear" w:pos="2948"/>
                <w:tab w:val="clear" w:pos="3515"/>
              </w:tabs>
              <w:spacing w:before="40" w:after="20" w:line="240" w:lineRule="auto"/>
              <w:jc w:val="right"/>
              <w:rPr>
                <w:rFonts w:eastAsia="黑体"/>
                <w:b/>
                <w:iCs/>
                <w:color w:val="000000"/>
                <w:sz w:val="18"/>
                <w:szCs w:val="18"/>
              </w:rPr>
            </w:pPr>
            <w:r w:rsidRPr="002215BB">
              <w:rPr>
                <w:rFonts w:eastAsia="黑体"/>
                <w:b/>
                <w:sz w:val="18"/>
                <w:szCs w:val="18"/>
                <w:lang w:val="zh-CN"/>
              </w:rPr>
              <w:t>4.00</w:t>
            </w:r>
          </w:p>
        </w:tc>
        <w:tc>
          <w:tcPr>
            <w:tcW w:w="1154" w:type="pct"/>
            <w:gridSpan w:val="2"/>
            <w:tcBorders>
              <w:top w:val="single" w:sz="4" w:space="0" w:color="auto"/>
              <w:bottom w:val="single" w:sz="4" w:space="0" w:color="auto"/>
            </w:tcBorders>
            <w:shd w:val="clear" w:color="auto" w:fill="auto"/>
            <w:noWrap/>
            <w:vAlign w:val="bottom"/>
            <w:hideMark/>
          </w:tcPr>
          <w:p w:rsidR="00AF1CCA" w:rsidRPr="002215BB" w:rsidRDefault="00AF1CCA" w:rsidP="00BF4AC2">
            <w:pPr>
              <w:keepNext/>
              <w:keepLines/>
              <w:tabs>
                <w:tab w:val="clear" w:pos="1247"/>
                <w:tab w:val="clear" w:pos="1814"/>
                <w:tab w:val="clear" w:pos="2381"/>
                <w:tab w:val="clear" w:pos="2948"/>
                <w:tab w:val="clear" w:pos="3515"/>
              </w:tabs>
              <w:spacing w:before="40" w:after="20" w:line="240" w:lineRule="auto"/>
              <w:jc w:val="right"/>
              <w:rPr>
                <w:rFonts w:eastAsia="黑体"/>
                <w:b/>
                <w:iCs/>
                <w:color w:val="000000"/>
                <w:sz w:val="18"/>
                <w:szCs w:val="18"/>
              </w:rPr>
            </w:pPr>
            <w:r w:rsidRPr="002215BB">
              <w:rPr>
                <w:rFonts w:eastAsia="黑体"/>
                <w:b/>
                <w:sz w:val="18"/>
                <w:szCs w:val="18"/>
                <w:lang w:val="zh-CN"/>
              </w:rPr>
              <w:t>1.00</w:t>
            </w:r>
          </w:p>
        </w:tc>
        <w:tc>
          <w:tcPr>
            <w:tcW w:w="461" w:type="pct"/>
            <w:gridSpan w:val="2"/>
            <w:tcBorders>
              <w:top w:val="single" w:sz="4" w:space="0" w:color="auto"/>
              <w:bottom w:val="single" w:sz="4" w:space="0" w:color="auto"/>
            </w:tcBorders>
            <w:shd w:val="clear" w:color="auto" w:fill="auto"/>
            <w:noWrap/>
            <w:vAlign w:val="bottom"/>
            <w:hideMark/>
          </w:tcPr>
          <w:p w:rsidR="00AF1CCA" w:rsidRPr="002215BB" w:rsidRDefault="00AF1CCA" w:rsidP="00BF4AC2">
            <w:pPr>
              <w:keepNext/>
              <w:keepLines/>
              <w:tabs>
                <w:tab w:val="clear" w:pos="1247"/>
                <w:tab w:val="clear" w:pos="1814"/>
                <w:tab w:val="clear" w:pos="2381"/>
                <w:tab w:val="clear" w:pos="2948"/>
                <w:tab w:val="clear" w:pos="3515"/>
              </w:tabs>
              <w:spacing w:before="40" w:after="20" w:line="240" w:lineRule="auto"/>
              <w:jc w:val="right"/>
              <w:rPr>
                <w:rFonts w:eastAsia="黑体"/>
                <w:b/>
                <w:iCs/>
                <w:color w:val="000000"/>
                <w:sz w:val="18"/>
                <w:szCs w:val="18"/>
              </w:rPr>
            </w:pPr>
            <w:r w:rsidRPr="002215BB">
              <w:rPr>
                <w:rFonts w:eastAsia="黑体"/>
                <w:b/>
                <w:sz w:val="18"/>
                <w:szCs w:val="18"/>
                <w:lang w:val="zh-CN"/>
              </w:rPr>
              <w:t>5.00</w:t>
            </w:r>
          </w:p>
        </w:tc>
      </w:tr>
      <w:tr w:rsidR="00AF1CCA" w:rsidRPr="000E61F1" w:rsidTr="006E1C34">
        <w:trPr>
          <w:trHeight w:val="58"/>
        </w:trPr>
        <w:tc>
          <w:tcPr>
            <w:tcW w:w="1231" w:type="pct"/>
            <w:tcBorders>
              <w:top w:val="single" w:sz="4" w:space="0" w:color="auto"/>
              <w:bottom w:val="single" w:sz="12" w:space="0" w:color="auto"/>
            </w:tcBorders>
            <w:shd w:val="clear" w:color="auto" w:fill="auto"/>
            <w:noWrap/>
            <w:vAlign w:val="bottom"/>
            <w:hideMark/>
          </w:tcPr>
          <w:p w:rsidR="00AF1CCA" w:rsidRPr="002215BB" w:rsidRDefault="00AF1CCA" w:rsidP="00BF4AC2">
            <w:pPr>
              <w:tabs>
                <w:tab w:val="clear" w:pos="1247"/>
                <w:tab w:val="clear" w:pos="1814"/>
                <w:tab w:val="clear" w:pos="2381"/>
                <w:tab w:val="clear" w:pos="2948"/>
                <w:tab w:val="clear" w:pos="3515"/>
              </w:tabs>
              <w:spacing w:before="40" w:after="20" w:line="240" w:lineRule="auto"/>
              <w:ind w:left="340"/>
              <w:rPr>
                <w:rFonts w:eastAsia="黑体"/>
                <w:b/>
                <w:bCs/>
                <w:color w:val="000000"/>
                <w:sz w:val="18"/>
                <w:szCs w:val="18"/>
              </w:rPr>
            </w:pPr>
            <w:r w:rsidRPr="002215BB">
              <w:rPr>
                <w:rFonts w:eastAsia="黑体" w:hAnsi="黑体"/>
                <w:b/>
                <w:sz w:val="18"/>
                <w:szCs w:val="18"/>
                <w:lang w:val="zh-CN"/>
              </w:rPr>
              <w:t>合计（</w:t>
            </w:r>
            <w:r w:rsidRPr="002215BB">
              <w:rPr>
                <w:rFonts w:eastAsia="黑体"/>
                <w:b/>
                <w:sz w:val="18"/>
                <w:szCs w:val="18"/>
                <w:lang w:val="zh-CN"/>
              </w:rPr>
              <w:t>A + B</w:t>
            </w:r>
            <w:r w:rsidRPr="002215BB">
              <w:rPr>
                <w:rFonts w:eastAsia="黑体" w:hAnsi="黑体"/>
                <w:b/>
                <w:sz w:val="18"/>
                <w:szCs w:val="18"/>
                <w:lang w:val="zh-CN"/>
              </w:rPr>
              <w:t>）</w:t>
            </w:r>
          </w:p>
        </w:tc>
        <w:tc>
          <w:tcPr>
            <w:tcW w:w="1231" w:type="pct"/>
            <w:gridSpan w:val="2"/>
            <w:tcBorders>
              <w:top w:val="single" w:sz="4" w:space="0" w:color="auto"/>
              <w:bottom w:val="single" w:sz="12" w:space="0" w:color="auto"/>
            </w:tcBorders>
            <w:shd w:val="clear" w:color="auto" w:fill="auto"/>
            <w:noWrap/>
            <w:vAlign w:val="bottom"/>
            <w:hideMark/>
          </w:tcPr>
          <w:p w:rsidR="00AF1CCA" w:rsidRPr="002215BB" w:rsidRDefault="00AF1CCA" w:rsidP="00BF4AC2">
            <w:pPr>
              <w:keepNext/>
              <w:keepLines/>
              <w:tabs>
                <w:tab w:val="clear" w:pos="1247"/>
                <w:tab w:val="clear" w:pos="1814"/>
                <w:tab w:val="clear" w:pos="2381"/>
                <w:tab w:val="clear" w:pos="2948"/>
                <w:tab w:val="clear" w:pos="3515"/>
              </w:tabs>
              <w:spacing w:before="40" w:after="20" w:line="240" w:lineRule="auto"/>
              <w:rPr>
                <w:rFonts w:eastAsia="黑体"/>
                <w:b/>
                <w:bCs/>
                <w:color w:val="000000"/>
                <w:sz w:val="18"/>
                <w:szCs w:val="18"/>
              </w:rPr>
            </w:pPr>
          </w:p>
        </w:tc>
        <w:tc>
          <w:tcPr>
            <w:tcW w:w="923" w:type="pct"/>
            <w:tcBorders>
              <w:top w:val="single" w:sz="4" w:space="0" w:color="auto"/>
              <w:bottom w:val="single" w:sz="12" w:space="0" w:color="auto"/>
            </w:tcBorders>
            <w:shd w:val="clear" w:color="auto" w:fill="auto"/>
            <w:noWrap/>
            <w:vAlign w:val="bottom"/>
            <w:hideMark/>
          </w:tcPr>
          <w:p w:rsidR="00AF1CCA" w:rsidRPr="002215BB" w:rsidRDefault="00AF1CCA" w:rsidP="00BF4AC2">
            <w:pPr>
              <w:keepNext/>
              <w:keepLines/>
              <w:tabs>
                <w:tab w:val="clear" w:pos="1247"/>
                <w:tab w:val="clear" w:pos="1814"/>
                <w:tab w:val="clear" w:pos="2381"/>
                <w:tab w:val="clear" w:pos="2948"/>
                <w:tab w:val="clear" w:pos="3515"/>
              </w:tabs>
              <w:spacing w:before="40" w:after="20" w:line="240" w:lineRule="auto"/>
              <w:jc w:val="right"/>
              <w:rPr>
                <w:rFonts w:eastAsia="黑体"/>
                <w:b/>
                <w:bCs/>
                <w:color w:val="000000"/>
                <w:sz w:val="18"/>
                <w:szCs w:val="18"/>
              </w:rPr>
            </w:pPr>
            <w:r w:rsidRPr="002215BB">
              <w:rPr>
                <w:rFonts w:eastAsia="黑体"/>
                <w:b/>
                <w:sz w:val="18"/>
                <w:szCs w:val="18"/>
                <w:lang w:val="zh-CN"/>
              </w:rPr>
              <w:t>13.00</w:t>
            </w:r>
          </w:p>
        </w:tc>
        <w:tc>
          <w:tcPr>
            <w:tcW w:w="1154" w:type="pct"/>
            <w:gridSpan w:val="2"/>
            <w:tcBorders>
              <w:top w:val="single" w:sz="4" w:space="0" w:color="auto"/>
              <w:bottom w:val="single" w:sz="12" w:space="0" w:color="auto"/>
            </w:tcBorders>
            <w:shd w:val="clear" w:color="auto" w:fill="auto"/>
            <w:noWrap/>
            <w:vAlign w:val="bottom"/>
            <w:hideMark/>
          </w:tcPr>
          <w:p w:rsidR="00AF1CCA" w:rsidRPr="002215BB" w:rsidRDefault="00AF1CCA" w:rsidP="00BF4AC2">
            <w:pPr>
              <w:keepNext/>
              <w:keepLines/>
              <w:tabs>
                <w:tab w:val="clear" w:pos="1247"/>
                <w:tab w:val="clear" w:pos="1814"/>
                <w:tab w:val="clear" w:pos="2381"/>
                <w:tab w:val="clear" w:pos="2948"/>
                <w:tab w:val="clear" w:pos="3515"/>
              </w:tabs>
              <w:spacing w:before="40" w:after="20" w:line="240" w:lineRule="auto"/>
              <w:jc w:val="right"/>
              <w:rPr>
                <w:rFonts w:eastAsia="黑体"/>
                <w:b/>
                <w:bCs/>
                <w:color w:val="000000"/>
                <w:sz w:val="18"/>
                <w:szCs w:val="18"/>
              </w:rPr>
            </w:pPr>
            <w:r w:rsidRPr="002215BB">
              <w:rPr>
                <w:rFonts w:eastAsia="黑体"/>
                <w:b/>
                <w:sz w:val="18"/>
                <w:szCs w:val="18"/>
                <w:lang w:val="zh-CN"/>
              </w:rPr>
              <w:t>2.00</w:t>
            </w:r>
          </w:p>
        </w:tc>
        <w:tc>
          <w:tcPr>
            <w:tcW w:w="461" w:type="pct"/>
            <w:gridSpan w:val="2"/>
            <w:tcBorders>
              <w:top w:val="single" w:sz="4" w:space="0" w:color="auto"/>
              <w:bottom w:val="single" w:sz="12" w:space="0" w:color="auto"/>
            </w:tcBorders>
            <w:shd w:val="clear" w:color="auto" w:fill="auto"/>
            <w:noWrap/>
            <w:vAlign w:val="bottom"/>
            <w:hideMark/>
          </w:tcPr>
          <w:p w:rsidR="00AF1CCA" w:rsidRPr="002215BB" w:rsidRDefault="00AF1CCA" w:rsidP="00BF4AC2">
            <w:pPr>
              <w:keepNext/>
              <w:keepLines/>
              <w:tabs>
                <w:tab w:val="clear" w:pos="1247"/>
                <w:tab w:val="clear" w:pos="1814"/>
                <w:tab w:val="clear" w:pos="2381"/>
                <w:tab w:val="clear" w:pos="2948"/>
                <w:tab w:val="clear" w:pos="3515"/>
              </w:tabs>
              <w:spacing w:before="40" w:after="20" w:line="240" w:lineRule="auto"/>
              <w:jc w:val="right"/>
              <w:rPr>
                <w:rFonts w:eastAsia="黑体"/>
                <w:b/>
                <w:bCs/>
                <w:color w:val="000000"/>
                <w:sz w:val="18"/>
                <w:szCs w:val="18"/>
              </w:rPr>
            </w:pPr>
            <w:r w:rsidRPr="002215BB">
              <w:rPr>
                <w:rFonts w:eastAsia="黑体"/>
                <w:b/>
                <w:sz w:val="18"/>
                <w:szCs w:val="18"/>
                <w:lang w:val="zh-CN"/>
              </w:rPr>
              <w:t>15.00</w:t>
            </w:r>
          </w:p>
        </w:tc>
      </w:tr>
      <w:tr w:rsidR="00AF1CCA" w:rsidRPr="000E61F1" w:rsidTr="006E1C34">
        <w:trPr>
          <w:trHeight w:val="58"/>
        </w:trPr>
        <w:tc>
          <w:tcPr>
            <w:tcW w:w="1231" w:type="pct"/>
            <w:tcBorders>
              <w:top w:val="single" w:sz="12" w:space="0" w:color="auto"/>
              <w:bottom w:val="single" w:sz="4" w:space="0" w:color="auto"/>
            </w:tcBorders>
            <w:shd w:val="clear" w:color="auto" w:fill="auto"/>
            <w:noWrap/>
            <w:vAlign w:val="bottom"/>
            <w:hideMark/>
          </w:tcPr>
          <w:p w:rsidR="00AF1CCA" w:rsidRPr="000E61F1" w:rsidRDefault="00AF1CCA" w:rsidP="00BF4AC2">
            <w:pPr>
              <w:tabs>
                <w:tab w:val="clear" w:pos="1247"/>
                <w:tab w:val="clear" w:pos="1814"/>
                <w:tab w:val="clear" w:pos="2381"/>
                <w:tab w:val="clear" w:pos="2948"/>
                <w:tab w:val="clear" w:pos="3515"/>
              </w:tabs>
              <w:spacing w:before="40" w:after="20" w:line="240" w:lineRule="auto"/>
              <w:ind w:left="340"/>
              <w:rPr>
                <w:iCs/>
                <w:color w:val="000000"/>
                <w:sz w:val="18"/>
                <w:szCs w:val="18"/>
              </w:rPr>
            </w:pPr>
            <w:r w:rsidRPr="000E61F1">
              <w:rPr>
                <w:sz w:val="18"/>
                <w:szCs w:val="18"/>
                <w:lang w:val="zh-CN"/>
              </w:rPr>
              <w:t>备注</w:t>
            </w:r>
          </w:p>
        </w:tc>
        <w:tc>
          <w:tcPr>
            <w:tcW w:w="1231" w:type="pct"/>
            <w:gridSpan w:val="2"/>
            <w:tcBorders>
              <w:top w:val="single" w:sz="12" w:space="0" w:color="auto"/>
              <w:bottom w:val="single" w:sz="4" w:space="0" w:color="auto"/>
            </w:tcBorders>
            <w:shd w:val="clear" w:color="auto" w:fill="auto"/>
            <w:noWrap/>
            <w:vAlign w:val="bottom"/>
            <w:hideMark/>
          </w:tcPr>
          <w:p w:rsidR="00AF1CCA" w:rsidRPr="000E61F1" w:rsidRDefault="00AF1CCA" w:rsidP="00BF4AC2">
            <w:pPr>
              <w:keepNext/>
              <w:keepLines/>
              <w:tabs>
                <w:tab w:val="clear" w:pos="1247"/>
                <w:tab w:val="clear" w:pos="1814"/>
                <w:tab w:val="clear" w:pos="2381"/>
                <w:tab w:val="clear" w:pos="2948"/>
                <w:tab w:val="clear" w:pos="3515"/>
              </w:tabs>
              <w:spacing w:before="40" w:after="20" w:line="240" w:lineRule="auto"/>
              <w:rPr>
                <w:i/>
                <w:iCs/>
                <w:color w:val="000000"/>
                <w:sz w:val="18"/>
                <w:szCs w:val="18"/>
              </w:rPr>
            </w:pPr>
          </w:p>
        </w:tc>
        <w:tc>
          <w:tcPr>
            <w:tcW w:w="923" w:type="pct"/>
            <w:tcBorders>
              <w:top w:val="single" w:sz="12" w:space="0" w:color="auto"/>
              <w:bottom w:val="single" w:sz="4" w:space="0" w:color="auto"/>
            </w:tcBorders>
            <w:shd w:val="clear" w:color="auto" w:fill="auto"/>
            <w:noWrap/>
            <w:vAlign w:val="bottom"/>
            <w:hideMark/>
          </w:tcPr>
          <w:p w:rsidR="00AF1CCA" w:rsidRPr="000E61F1" w:rsidRDefault="00AF1CCA" w:rsidP="00BF4AC2">
            <w:pPr>
              <w:keepNext/>
              <w:keepLines/>
              <w:tabs>
                <w:tab w:val="clear" w:pos="1247"/>
                <w:tab w:val="clear" w:pos="1814"/>
                <w:tab w:val="clear" w:pos="2381"/>
                <w:tab w:val="clear" w:pos="2948"/>
                <w:tab w:val="clear" w:pos="3515"/>
              </w:tabs>
              <w:spacing w:before="40" w:after="20" w:line="240" w:lineRule="auto"/>
              <w:jc w:val="right"/>
              <w:rPr>
                <w:i/>
                <w:iCs/>
                <w:color w:val="000000"/>
                <w:sz w:val="18"/>
                <w:szCs w:val="18"/>
              </w:rPr>
            </w:pPr>
            <w:r w:rsidRPr="000E61F1">
              <w:rPr>
                <w:sz w:val="18"/>
                <w:szCs w:val="18"/>
                <w:lang w:val="zh-CN"/>
              </w:rPr>
              <w:t>d</w:t>
            </w:r>
          </w:p>
        </w:tc>
        <w:tc>
          <w:tcPr>
            <w:tcW w:w="1154" w:type="pct"/>
            <w:gridSpan w:val="2"/>
            <w:tcBorders>
              <w:top w:val="single" w:sz="12" w:space="0" w:color="auto"/>
              <w:bottom w:val="single" w:sz="4" w:space="0" w:color="auto"/>
            </w:tcBorders>
            <w:shd w:val="clear" w:color="auto" w:fill="auto"/>
            <w:noWrap/>
            <w:vAlign w:val="bottom"/>
            <w:hideMark/>
          </w:tcPr>
          <w:p w:rsidR="00AF1CCA" w:rsidRPr="000E61F1" w:rsidRDefault="00AF1CCA" w:rsidP="00BF4AC2">
            <w:pPr>
              <w:keepNext/>
              <w:keepLines/>
              <w:tabs>
                <w:tab w:val="clear" w:pos="1247"/>
                <w:tab w:val="clear" w:pos="1814"/>
                <w:tab w:val="clear" w:pos="2381"/>
                <w:tab w:val="clear" w:pos="2948"/>
                <w:tab w:val="clear" w:pos="3515"/>
              </w:tabs>
              <w:spacing w:before="40" w:after="20" w:line="240" w:lineRule="auto"/>
              <w:jc w:val="right"/>
              <w:rPr>
                <w:i/>
                <w:iCs/>
                <w:color w:val="000000"/>
                <w:sz w:val="18"/>
                <w:szCs w:val="18"/>
              </w:rPr>
            </w:pPr>
            <w:r w:rsidRPr="000E61F1">
              <w:rPr>
                <w:sz w:val="18"/>
                <w:szCs w:val="18"/>
                <w:lang w:val="zh-CN"/>
              </w:rPr>
              <w:t>c</w:t>
            </w:r>
          </w:p>
        </w:tc>
        <w:tc>
          <w:tcPr>
            <w:tcW w:w="461" w:type="pct"/>
            <w:gridSpan w:val="2"/>
            <w:tcBorders>
              <w:top w:val="single" w:sz="12" w:space="0" w:color="auto"/>
              <w:bottom w:val="single" w:sz="4" w:space="0" w:color="auto"/>
            </w:tcBorders>
            <w:shd w:val="clear" w:color="auto" w:fill="auto"/>
            <w:noWrap/>
            <w:vAlign w:val="bottom"/>
            <w:hideMark/>
          </w:tcPr>
          <w:p w:rsidR="00AF1CCA" w:rsidRPr="000E61F1" w:rsidRDefault="00AF1CCA" w:rsidP="00BF4AC2">
            <w:pPr>
              <w:keepNext/>
              <w:keepLines/>
              <w:tabs>
                <w:tab w:val="clear" w:pos="1247"/>
                <w:tab w:val="clear" w:pos="1814"/>
                <w:tab w:val="clear" w:pos="2381"/>
                <w:tab w:val="clear" w:pos="2948"/>
                <w:tab w:val="clear" w:pos="3515"/>
              </w:tabs>
              <w:spacing w:before="40" w:after="20" w:line="240" w:lineRule="auto"/>
              <w:rPr>
                <w:i/>
                <w:iCs/>
                <w:color w:val="000000"/>
                <w:sz w:val="18"/>
                <w:szCs w:val="18"/>
              </w:rPr>
            </w:pPr>
          </w:p>
        </w:tc>
      </w:tr>
    </w:tbl>
    <w:p w:rsidR="00AF1CCA" w:rsidRPr="00950CD9" w:rsidRDefault="00AF1CCA" w:rsidP="00B10CF7">
      <w:pPr>
        <w:pStyle w:val="Normal-pool"/>
        <w:tabs>
          <w:tab w:val="clear" w:pos="1247"/>
          <w:tab w:val="left" w:pos="993"/>
        </w:tabs>
        <w:spacing w:before="120" w:after="40"/>
        <w:ind w:left="567"/>
        <w:jc w:val="both"/>
        <w:rPr>
          <w:rFonts w:ascii="黑体" w:eastAsia="黑体" w:hAnsi="黑体"/>
          <w:b/>
          <w:sz w:val="18"/>
          <w:szCs w:val="18"/>
        </w:rPr>
      </w:pPr>
      <w:proofErr w:type="spellStart"/>
      <w:r w:rsidRPr="00950CD9">
        <w:rPr>
          <w:rFonts w:ascii="黑体" w:eastAsia="黑体" w:hAnsi="黑体"/>
          <w:b/>
          <w:sz w:val="18"/>
          <w:szCs w:val="18"/>
          <w:lang w:val="zh-CN"/>
        </w:rPr>
        <w:t>备注</w:t>
      </w:r>
      <w:proofErr w:type="spellEnd"/>
    </w:p>
    <w:p w:rsidR="00AF1CCA" w:rsidRPr="00950CD9" w:rsidRDefault="00AF1CCA" w:rsidP="00B10CF7">
      <w:pPr>
        <w:pStyle w:val="Normal-pool"/>
        <w:tabs>
          <w:tab w:val="clear" w:pos="1247"/>
          <w:tab w:val="clear" w:pos="1814"/>
          <w:tab w:val="clear" w:pos="2381"/>
          <w:tab w:val="clear" w:pos="2948"/>
          <w:tab w:val="clear" w:pos="3515"/>
          <w:tab w:val="clear" w:pos="4082"/>
          <w:tab w:val="left" w:pos="567"/>
          <w:tab w:val="left" w:pos="851"/>
        </w:tabs>
        <w:spacing w:after="40"/>
        <w:ind w:left="567"/>
        <w:jc w:val="both"/>
        <w:rPr>
          <w:sz w:val="18"/>
          <w:szCs w:val="18"/>
          <w:lang w:eastAsia="zh-CN"/>
        </w:rPr>
      </w:pPr>
      <w:r w:rsidRPr="00950CD9">
        <w:rPr>
          <w:sz w:val="18"/>
          <w:szCs w:val="18"/>
          <w:lang w:val="zh-CN" w:eastAsia="zh-CN"/>
        </w:rPr>
        <w:t>a.</w:t>
      </w:r>
      <w:r w:rsidRPr="00950CD9">
        <w:rPr>
          <w:sz w:val="18"/>
          <w:szCs w:val="18"/>
          <w:lang w:val="zh-CN" w:eastAsia="zh-CN"/>
        </w:rPr>
        <w:tab/>
      </w:r>
      <w:r w:rsidRPr="00950CD9">
        <w:rPr>
          <w:sz w:val="18"/>
          <w:szCs w:val="18"/>
          <w:lang w:val="zh-CN" w:eastAsia="zh-CN"/>
        </w:rPr>
        <w:t>将水俣公约秘书处职能并入巴塞尔、鹿特丹和斯德哥尔摩公约秘书处的情况下，该员额是指将由水俣公约分摊捐款共同</w:t>
      </w:r>
      <w:r w:rsidRPr="00950CD9">
        <w:rPr>
          <w:rFonts w:hint="eastAsia"/>
          <w:sz w:val="18"/>
          <w:szCs w:val="18"/>
          <w:lang w:val="zh-CN" w:eastAsia="zh-CN"/>
        </w:rPr>
        <w:t>供资的，</w:t>
      </w:r>
      <w:r w:rsidRPr="00950CD9">
        <w:rPr>
          <w:sz w:val="18"/>
          <w:szCs w:val="18"/>
          <w:lang w:val="zh-CN" w:eastAsia="zh-CN"/>
        </w:rPr>
        <w:t>巴塞尔、鹿特丹和斯德哥尔摩公约</w:t>
      </w:r>
      <w:r w:rsidRPr="00950CD9">
        <w:rPr>
          <w:sz w:val="18"/>
          <w:szCs w:val="18"/>
          <w:lang w:val="zh-CN" w:eastAsia="zh-CN"/>
        </w:rPr>
        <w:t>2018–2019</w:t>
      </w:r>
      <w:r w:rsidRPr="00950CD9">
        <w:rPr>
          <w:sz w:val="18"/>
          <w:szCs w:val="18"/>
          <w:lang w:val="zh-CN" w:eastAsia="zh-CN"/>
        </w:rPr>
        <w:t>普通信托基金预算下的三大公约员额。</w:t>
      </w:r>
    </w:p>
    <w:p w:rsidR="00AF1CCA" w:rsidRPr="00950CD9" w:rsidRDefault="00AF1CCA" w:rsidP="00B10CF7">
      <w:pPr>
        <w:pStyle w:val="Normal-pool"/>
        <w:tabs>
          <w:tab w:val="clear" w:pos="1247"/>
          <w:tab w:val="clear" w:pos="1814"/>
          <w:tab w:val="clear" w:pos="2381"/>
          <w:tab w:val="clear" w:pos="2948"/>
          <w:tab w:val="clear" w:pos="3515"/>
          <w:tab w:val="clear" w:pos="4082"/>
          <w:tab w:val="left" w:pos="567"/>
          <w:tab w:val="left" w:pos="851"/>
        </w:tabs>
        <w:spacing w:after="40"/>
        <w:ind w:left="567"/>
        <w:jc w:val="both"/>
        <w:rPr>
          <w:sz w:val="18"/>
          <w:szCs w:val="18"/>
          <w:lang w:eastAsia="zh-CN"/>
        </w:rPr>
      </w:pPr>
      <w:r w:rsidRPr="00950CD9">
        <w:rPr>
          <w:sz w:val="18"/>
          <w:szCs w:val="18"/>
          <w:lang w:val="zh-CN" w:eastAsia="zh-CN"/>
        </w:rPr>
        <w:t>b.</w:t>
      </w:r>
      <w:r w:rsidRPr="00950CD9">
        <w:rPr>
          <w:sz w:val="18"/>
          <w:szCs w:val="18"/>
          <w:lang w:val="zh-CN" w:eastAsia="zh-CN"/>
        </w:rPr>
        <w:tab/>
      </w:r>
      <w:r w:rsidRPr="00950CD9">
        <w:rPr>
          <w:sz w:val="18"/>
          <w:szCs w:val="18"/>
          <w:lang w:val="zh-CN" w:eastAsia="zh-CN"/>
        </w:rPr>
        <w:t>将水俣公约秘书处职能与巴塞尔、鹿特丹和斯德哥尔摩公约秘书处合并的情况下，该员额是指由巴塞尔、鹿特丹和斯德哥尔摩公约</w:t>
      </w:r>
      <w:r w:rsidRPr="00950CD9">
        <w:rPr>
          <w:rFonts w:hint="eastAsia"/>
          <w:sz w:val="18"/>
          <w:szCs w:val="18"/>
          <w:lang w:val="zh-CN" w:eastAsia="zh-CN"/>
        </w:rPr>
        <w:t>与</w:t>
      </w:r>
      <w:r w:rsidRPr="00950CD9">
        <w:rPr>
          <w:sz w:val="18"/>
          <w:szCs w:val="18"/>
          <w:lang w:val="zh-CN" w:eastAsia="zh-CN"/>
        </w:rPr>
        <w:t>水俣公约分摊捐款共同供资的新员额。</w:t>
      </w:r>
    </w:p>
    <w:p w:rsidR="00AF1CCA" w:rsidRPr="00950CD9" w:rsidRDefault="00AF1CCA" w:rsidP="00B10CF7">
      <w:pPr>
        <w:pStyle w:val="Normal-pool"/>
        <w:tabs>
          <w:tab w:val="clear" w:pos="1247"/>
          <w:tab w:val="clear" w:pos="1814"/>
          <w:tab w:val="clear" w:pos="2381"/>
          <w:tab w:val="clear" w:pos="2948"/>
          <w:tab w:val="clear" w:pos="3515"/>
          <w:tab w:val="clear" w:pos="4082"/>
          <w:tab w:val="left" w:pos="567"/>
          <w:tab w:val="left" w:pos="851"/>
        </w:tabs>
        <w:spacing w:after="40"/>
        <w:ind w:left="567"/>
        <w:jc w:val="both"/>
        <w:rPr>
          <w:sz w:val="18"/>
          <w:szCs w:val="18"/>
          <w:lang w:eastAsia="zh-CN"/>
        </w:rPr>
      </w:pPr>
      <w:r w:rsidRPr="00950CD9">
        <w:rPr>
          <w:sz w:val="18"/>
          <w:szCs w:val="18"/>
          <w:lang w:val="zh-CN" w:eastAsia="zh-CN"/>
        </w:rPr>
        <w:t>c.</w:t>
      </w:r>
      <w:r w:rsidR="00D90743" w:rsidRPr="00950CD9">
        <w:rPr>
          <w:rFonts w:hint="eastAsia"/>
          <w:sz w:val="18"/>
          <w:szCs w:val="18"/>
          <w:lang w:val="zh-CN" w:eastAsia="zh-CN"/>
        </w:rPr>
        <w:tab/>
      </w:r>
      <w:r w:rsidRPr="00950CD9">
        <w:rPr>
          <w:sz w:val="18"/>
          <w:szCs w:val="18"/>
          <w:lang w:val="zh-CN" w:eastAsia="zh-CN"/>
        </w:rPr>
        <w:t>由水俣公约方案支助费用的</w:t>
      </w:r>
      <w:r w:rsidRPr="00950CD9">
        <w:rPr>
          <w:sz w:val="18"/>
          <w:szCs w:val="18"/>
          <w:lang w:val="zh-CN" w:eastAsia="zh-CN"/>
        </w:rPr>
        <w:t>13%</w:t>
      </w:r>
      <w:r w:rsidRPr="00950CD9">
        <w:rPr>
          <w:sz w:val="18"/>
          <w:szCs w:val="18"/>
          <w:lang w:val="zh-CN" w:eastAsia="zh-CN"/>
        </w:rPr>
        <w:t>供资的水俣公约员额。</w:t>
      </w:r>
    </w:p>
    <w:p w:rsidR="00AF1CCA" w:rsidRPr="00950CD9" w:rsidRDefault="00AF1CCA" w:rsidP="00B10CF7">
      <w:pPr>
        <w:pStyle w:val="Normal-pool"/>
        <w:tabs>
          <w:tab w:val="clear" w:pos="1247"/>
          <w:tab w:val="clear" w:pos="1814"/>
          <w:tab w:val="clear" w:pos="2381"/>
          <w:tab w:val="clear" w:pos="2948"/>
          <w:tab w:val="clear" w:pos="3515"/>
          <w:tab w:val="clear" w:pos="4082"/>
          <w:tab w:val="left" w:pos="567"/>
          <w:tab w:val="left" w:pos="851"/>
        </w:tabs>
        <w:spacing w:after="40"/>
        <w:ind w:left="567"/>
        <w:jc w:val="both"/>
        <w:rPr>
          <w:sz w:val="18"/>
          <w:szCs w:val="18"/>
          <w:lang w:eastAsia="zh-CN"/>
        </w:rPr>
      </w:pPr>
      <w:r w:rsidRPr="00950CD9">
        <w:rPr>
          <w:sz w:val="18"/>
          <w:szCs w:val="18"/>
          <w:lang w:val="zh-CN" w:eastAsia="zh-CN"/>
        </w:rPr>
        <w:t>d.</w:t>
      </w:r>
      <w:r w:rsidR="00D90743" w:rsidRPr="00950CD9">
        <w:rPr>
          <w:rFonts w:hint="eastAsia"/>
          <w:sz w:val="18"/>
          <w:szCs w:val="18"/>
          <w:lang w:val="zh-CN" w:eastAsia="zh-CN"/>
        </w:rPr>
        <w:tab/>
      </w:r>
      <w:r w:rsidRPr="00950CD9">
        <w:rPr>
          <w:sz w:val="18"/>
          <w:szCs w:val="18"/>
          <w:lang w:val="zh-CN" w:eastAsia="zh-CN"/>
        </w:rPr>
        <w:t>由水俣公约分摊捐款供资的水俣</w:t>
      </w:r>
      <w:r w:rsidR="00C8204A" w:rsidRPr="00950CD9">
        <w:rPr>
          <w:sz w:val="18"/>
          <w:szCs w:val="18"/>
          <w:lang w:val="zh-CN" w:eastAsia="zh-CN"/>
        </w:rPr>
        <w:t>公约员额。</w:t>
      </w:r>
    </w:p>
    <w:p w:rsidR="00AF1CCA" w:rsidRPr="00B10CF7" w:rsidRDefault="00AF1CCA" w:rsidP="00881FBA">
      <w:pPr>
        <w:pStyle w:val="Normal-pool"/>
        <w:spacing w:before="120"/>
        <w:ind w:left="1253" w:hanging="706"/>
        <w:jc w:val="both"/>
        <w:rPr>
          <w:sz w:val="24"/>
          <w:szCs w:val="24"/>
          <w:lang w:eastAsia="zh-CN"/>
        </w:rPr>
      </w:pPr>
      <w:r w:rsidRPr="00B10CF7">
        <w:rPr>
          <w:sz w:val="24"/>
          <w:szCs w:val="24"/>
          <w:lang w:val="zh-CN" w:eastAsia="zh-CN"/>
        </w:rPr>
        <w:lastRenderedPageBreak/>
        <w:t>表</w:t>
      </w:r>
      <w:r w:rsidRPr="00B10CF7">
        <w:rPr>
          <w:sz w:val="24"/>
          <w:szCs w:val="24"/>
          <w:lang w:val="zh-CN" w:eastAsia="zh-CN"/>
        </w:rPr>
        <w:t>2</w:t>
      </w:r>
    </w:p>
    <w:p w:rsidR="00AF1CCA" w:rsidRPr="00754FDE" w:rsidRDefault="00AF1CCA" w:rsidP="00B275C0">
      <w:pPr>
        <w:pStyle w:val="Normal-pool"/>
        <w:ind w:left="1253" w:hanging="707"/>
        <w:jc w:val="both"/>
        <w:rPr>
          <w:rFonts w:eastAsia="黑体"/>
          <w:b/>
          <w:sz w:val="24"/>
          <w:szCs w:val="24"/>
          <w:lang w:eastAsia="zh-CN"/>
        </w:rPr>
      </w:pPr>
      <w:r w:rsidRPr="00754FDE">
        <w:rPr>
          <w:rFonts w:eastAsia="黑体" w:hAnsi="黑体"/>
          <w:b/>
          <w:sz w:val="24"/>
          <w:szCs w:val="24"/>
          <w:lang w:val="zh-CN" w:eastAsia="zh-CN"/>
        </w:rPr>
        <w:t>关于执行主任如何履行日内瓦常设秘书处职能的提案的预计每年人员配置费用</w:t>
      </w:r>
    </w:p>
    <w:p w:rsidR="00AF1CCA" w:rsidRPr="00B10CF7" w:rsidRDefault="00AF1CCA" w:rsidP="00B275C0">
      <w:pPr>
        <w:pStyle w:val="Normal-pool"/>
        <w:spacing w:after="120"/>
        <w:ind w:left="1247" w:hanging="707"/>
        <w:jc w:val="both"/>
        <w:rPr>
          <w:sz w:val="24"/>
          <w:szCs w:val="24"/>
        </w:rPr>
      </w:pPr>
      <w:r w:rsidRPr="00B10CF7">
        <w:rPr>
          <w:sz w:val="24"/>
          <w:szCs w:val="24"/>
          <w:lang w:val="zh-CN"/>
        </w:rPr>
        <w:t>（</w:t>
      </w:r>
      <w:proofErr w:type="spellStart"/>
      <w:r w:rsidRPr="00B10CF7">
        <w:rPr>
          <w:sz w:val="24"/>
          <w:szCs w:val="24"/>
          <w:lang w:val="zh-CN"/>
        </w:rPr>
        <w:t>单位</w:t>
      </w:r>
      <w:proofErr w:type="spellEnd"/>
      <w:r w:rsidRPr="00B10CF7">
        <w:rPr>
          <w:rFonts w:hint="eastAsia"/>
          <w:sz w:val="24"/>
          <w:szCs w:val="24"/>
          <w:lang w:val="zh-CN" w:eastAsia="zh-CN"/>
        </w:rPr>
        <w:t>：</w:t>
      </w:r>
      <w:proofErr w:type="spellStart"/>
      <w:r w:rsidRPr="00B10CF7">
        <w:rPr>
          <w:sz w:val="24"/>
          <w:szCs w:val="24"/>
          <w:lang w:val="zh-CN"/>
        </w:rPr>
        <w:t>美元</w:t>
      </w:r>
      <w:proofErr w:type="spellEnd"/>
      <w:r w:rsidRPr="00B10CF7">
        <w:rPr>
          <w:sz w:val="24"/>
          <w:szCs w:val="24"/>
          <w:lang w:val="zh-CN"/>
        </w:rPr>
        <w:t>）</w:t>
      </w:r>
    </w:p>
    <w:tbl>
      <w:tblPr>
        <w:tblW w:w="8982" w:type="dxa"/>
        <w:tblInd w:w="624" w:type="dxa"/>
        <w:tblLayout w:type="fixed"/>
        <w:tblLook w:val="04A0" w:firstRow="1" w:lastRow="0" w:firstColumn="1" w:lastColumn="0" w:noHBand="0" w:noVBand="1"/>
      </w:tblPr>
      <w:tblGrid>
        <w:gridCol w:w="2245"/>
        <w:gridCol w:w="2246"/>
        <w:gridCol w:w="2245"/>
        <w:gridCol w:w="2246"/>
      </w:tblGrid>
      <w:tr w:rsidR="00AF1CCA" w:rsidRPr="004314ED" w:rsidTr="006E1C34">
        <w:trPr>
          <w:trHeight w:val="1404"/>
        </w:trPr>
        <w:tc>
          <w:tcPr>
            <w:tcW w:w="2245" w:type="dxa"/>
            <w:tcBorders>
              <w:top w:val="nil"/>
              <w:left w:val="nil"/>
              <w:bottom w:val="nil"/>
              <w:right w:val="nil"/>
            </w:tcBorders>
            <w:shd w:val="clear" w:color="auto" w:fill="auto"/>
            <w:noWrap/>
            <w:vAlign w:val="bottom"/>
            <w:hideMark/>
          </w:tcPr>
          <w:p w:rsidR="00AF1CCA" w:rsidRPr="004314ED" w:rsidRDefault="00AF1CCA" w:rsidP="004159E3">
            <w:pPr>
              <w:tabs>
                <w:tab w:val="clear" w:pos="1247"/>
                <w:tab w:val="clear" w:pos="1814"/>
                <w:tab w:val="clear" w:pos="2381"/>
                <w:tab w:val="clear" w:pos="2948"/>
                <w:tab w:val="clear" w:pos="3515"/>
              </w:tabs>
              <w:spacing w:line="240" w:lineRule="auto"/>
              <w:ind w:left="1400"/>
              <w:rPr>
                <w:color w:val="000000"/>
                <w:sz w:val="18"/>
                <w:szCs w:val="18"/>
              </w:rPr>
            </w:pPr>
          </w:p>
        </w:tc>
        <w:tc>
          <w:tcPr>
            <w:tcW w:w="2246" w:type="dxa"/>
            <w:tcBorders>
              <w:top w:val="single" w:sz="4" w:space="0" w:color="auto"/>
              <w:left w:val="single" w:sz="4" w:space="0" w:color="auto"/>
              <w:bottom w:val="nil"/>
              <w:right w:val="single" w:sz="4" w:space="0" w:color="auto"/>
            </w:tcBorders>
            <w:shd w:val="clear" w:color="auto" w:fill="auto"/>
            <w:hideMark/>
          </w:tcPr>
          <w:p w:rsidR="00AF1CCA" w:rsidRPr="004314ED" w:rsidRDefault="00AF1CCA" w:rsidP="004159E3">
            <w:pPr>
              <w:keepNext/>
              <w:keepLines/>
              <w:tabs>
                <w:tab w:val="clear" w:pos="1247"/>
                <w:tab w:val="clear" w:pos="1814"/>
                <w:tab w:val="clear" w:pos="2381"/>
                <w:tab w:val="clear" w:pos="2948"/>
                <w:tab w:val="clear" w:pos="3515"/>
              </w:tabs>
              <w:spacing w:before="40" w:after="20" w:line="240" w:lineRule="auto"/>
              <w:jc w:val="right"/>
              <w:rPr>
                <w:rFonts w:eastAsia="楷体"/>
                <w:bCs/>
                <w:color w:val="000000"/>
                <w:sz w:val="18"/>
                <w:szCs w:val="18"/>
              </w:rPr>
            </w:pPr>
            <w:r w:rsidRPr="004314ED">
              <w:rPr>
                <w:rFonts w:eastAsia="楷体" w:hAnsi="楷体"/>
                <w:sz w:val="18"/>
                <w:szCs w:val="18"/>
                <w:lang w:val="zh-CN"/>
              </w:rPr>
              <w:t>方案</w:t>
            </w:r>
            <w:r w:rsidRPr="004314ED">
              <w:rPr>
                <w:rFonts w:eastAsia="楷体"/>
                <w:sz w:val="18"/>
                <w:szCs w:val="18"/>
                <w:lang w:val="zh-CN"/>
              </w:rPr>
              <w:t>1(a)</w:t>
            </w:r>
            <w:r w:rsidRPr="004314ED">
              <w:rPr>
                <w:rFonts w:eastAsia="楷体" w:hAnsi="楷体"/>
                <w:sz w:val="18"/>
                <w:szCs w:val="18"/>
                <w:lang w:val="zh-CN"/>
              </w:rPr>
              <w:t>（合并）：将水</w:t>
            </w:r>
            <w:proofErr w:type="gramStart"/>
            <w:r w:rsidRPr="004314ED">
              <w:rPr>
                <w:rFonts w:eastAsia="楷体" w:hAnsi="楷体"/>
                <w:sz w:val="18"/>
                <w:szCs w:val="18"/>
                <w:lang w:val="zh-CN"/>
              </w:rPr>
              <w:t>俣</w:t>
            </w:r>
            <w:proofErr w:type="gramEnd"/>
            <w:r w:rsidRPr="004314ED">
              <w:rPr>
                <w:rFonts w:eastAsia="楷体" w:hAnsi="楷体"/>
                <w:sz w:val="18"/>
                <w:szCs w:val="18"/>
                <w:lang w:val="zh-CN"/>
              </w:rPr>
              <w:t>公约秘书处职能</w:t>
            </w:r>
            <w:proofErr w:type="gramStart"/>
            <w:r w:rsidRPr="004314ED">
              <w:rPr>
                <w:rFonts w:eastAsia="楷体" w:hAnsi="楷体"/>
                <w:sz w:val="18"/>
                <w:szCs w:val="18"/>
                <w:lang w:val="zh-CN"/>
              </w:rPr>
              <w:t>并入</w:t>
            </w:r>
            <w:proofErr w:type="gramEnd"/>
            <w:r w:rsidRPr="004314ED">
              <w:rPr>
                <w:rFonts w:eastAsia="楷体" w:hAnsi="楷体"/>
                <w:sz w:val="18"/>
                <w:szCs w:val="18"/>
                <w:lang w:val="zh-CN"/>
              </w:rPr>
              <w:t>巴塞尔、鹿特丹和斯德哥尔摩公约秘书处并采用其现有架构（地点：日内瓦）</w:t>
            </w:r>
          </w:p>
        </w:tc>
        <w:tc>
          <w:tcPr>
            <w:tcW w:w="2245" w:type="dxa"/>
            <w:tcBorders>
              <w:top w:val="single" w:sz="4" w:space="0" w:color="auto"/>
              <w:left w:val="nil"/>
              <w:bottom w:val="nil"/>
              <w:right w:val="nil"/>
            </w:tcBorders>
            <w:shd w:val="clear" w:color="auto" w:fill="auto"/>
            <w:hideMark/>
          </w:tcPr>
          <w:p w:rsidR="00AF1CCA" w:rsidRPr="004314ED" w:rsidRDefault="00AF1CCA" w:rsidP="004159E3">
            <w:pPr>
              <w:keepNext/>
              <w:keepLines/>
              <w:tabs>
                <w:tab w:val="clear" w:pos="1247"/>
                <w:tab w:val="clear" w:pos="1814"/>
                <w:tab w:val="clear" w:pos="2381"/>
                <w:tab w:val="clear" w:pos="2948"/>
                <w:tab w:val="clear" w:pos="3515"/>
              </w:tabs>
              <w:spacing w:before="40" w:after="20" w:line="240" w:lineRule="auto"/>
              <w:jc w:val="right"/>
              <w:rPr>
                <w:rFonts w:eastAsia="楷体"/>
                <w:bCs/>
                <w:color w:val="000000"/>
                <w:sz w:val="18"/>
                <w:szCs w:val="18"/>
              </w:rPr>
            </w:pPr>
            <w:r w:rsidRPr="004314ED">
              <w:rPr>
                <w:rFonts w:eastAsia="楷体" w:hAnsi="楷体"/>
                <w:sz w:val="18"/>
                <w:szCs w:val="18"/>
                <w:lang w:val="zh-CN"/>
              </w:rPr>
              <w:t>方案</w:t>
            </w:r>
            <w:r w:rsidRPr="004314ED">
              <w:rPr>
                <w:rFonts w:eastAsia="楷体"/>
                <w:sz w:val="18"/>
                <w:szCs w:val="18"/>
                <w:lang w:val="zh-CN"/>
              </w:rPr>
              <w:t>1(b)</w:t>
            </w:r>
            <w:r w:rsidRPr="004314ED">
              <w:rPr>
                <w:rFonts w:eastAsia="楷体" w:hAnsi="楷体"/>
                <w:sz w:val="18"/>
                <w:szCs w:val="18"/>
                <w:lang w:val="zh-CN"/>
              </w:rPr>
              <w:t>（设立分处）</w:t>
            </w:r>
            <w:r w:rsidR="009A56C7">
              <w:rPr>
                <w:rFonts w:eastAsia="楷体" w:hint="eastAsia"/>
                <w:sz w:val="18"/>
                <w:szCs w:val="18"/>
                <w:lang w:val="zh-CN"/>
              </w:rPr>
              <w:t>：</w:t>
            </w:r>
            <w:r w:rsidRPr="004314ED">
              <w:rPr>
                <w:rFonts w:eastAsia="楷体" w:hAnsi="楷体"/>
                <w:sz w:val="18"/>
                <w:szCs w:val="18"/>
                <w:lang w:val="zh-CN"/>
              </w:rPr>
              <w:t>通过</w:t>
            </w:r>
            <w:r w:rsidR="00A36FFA" w:rsidRPr="004314ED">
              <w:rPr>
                <w:rFonts w:eastAsia="楷体" w:hAnsi="楷体"/>
                <w:sz w:val="18"/>
                <w:szCs w:val="18"/>
                <w:lang w:val="zh-CN"/>
              </w:rPr>
              <w:t>临时</w:t>
            </w:r>
            <w:r w:rsidRPr="004314ED">
              <w:rPr>
                <w:rFonts w:eastAsia="楷体" w:hAnsi="楷体"/>
                <w:sz w:val="18"/>
                <w:szCs w:val="18"/>
                <w:lang w:val="zh-CN"/>
              </w:rPr>
              <w:t>设立一个水</w:t>
            </w:r>
            <w:proofErr w:type="gramStart"/>
            <w:r w:rsidRPr="004314ED">
              <w:rPr>
                <w:rFonts w:eastAsia="楷体" w:hAnsi="楷体"/>
                <w:sz w:val="18"/>
                <w:szCs w:val="18"/>
                <w:lang w:val="zh-CN"/>
              </w:rPr>
              <w:t>俣</w:t>
            </w:r>
            <w:proofErr w:type="gramEnd"/>
            <w:r w:rsidRPr="004314ED">
              <w:rPr>
                <w:rFonts w:eastAsia="楷体" w:hAnsi="楷体"/>
                <w:sz w:val="18"/>
                <w:szCs w:val="18"/>
                <w:lang w:val="zh-CN"/>
              </w:rPr>
              <w:t>公约分处将水俣公约秘书处</w:t>
            </w:r>
            <w:proofErr w:type="gramStart"/>
            <w:r w:rsidRPr="004314ED">
              <w:rPr>
                <w:rFonts w:eastAsia="楷体" w:hAnsi="楷体"/>
                <w:sz w:val="18"/>
                <w:szCs w:val="18"/>
                <w:lang w:val="zh-CN"/>
              </w:rPr>
              <w:t>并入</w:t>
            </w:r>
            <w:proofErr w:type="gramEnd"/>
            <w:r w:rsidRPr="004314ED">
              <w:rPr>
                <w:rFonts w:eastAsia="楷体" w:hAnsi="楷体"/>
                <w:sz w:val="18"/>
                <w:szCs w:val="18"/>
                <w:lang w:val="zh-CN"/>
              </w:rPr>
              <w:t>巴塞尔、鹿特丹和斯德哥尔摩公约秘书处（地点：日内瓦）</w:t>
            </w:r>
          </w:p>
        </w:tc>
        <w:tc>
          <w:tcPr>
            <w:tcW w:w="2246" w:type="dxa"/>
            <w:tcBorders>
              <w:top w:val="single" w:sz="4" w:space="0" w:color="auto"/>
              <w:left w:val="nil"/>
              <w:bottom w:val="nil"/>
              <w:right w:val="single" w:sz="4" w:space="0" w:color="auto"/>
            </w:tcBorders>
            <w:shd w:val="clear" w:color="auto" w:fill="auto"/>
            <w:hideMark/>
          </w:tcPr>
          <w:p w:rsidR="00C9209E" w:rsidRDefault="00AF1CCA" w:rsidP="00C9209E">
            <w:pPr>
              <w:keepNext/>
              <w:keepLines/>
              <w:tabs>
                <w:tab w:val="clear" w:pos="1247"/>
                <w:tab w:val="clear" w:pos="1814"/>
                <w:tab w:val="clear" w:pos="2381"/>
                <w:tab w:val="clear" w:pos="2948"/>
                <w:tab w:val="clear" w:pos="3515"/>
              </w:tabs>
              <w:spacing w:before="40" w:after="20" w:line="240" w:lineRule="auto"/>
              <w:ind w:right="180"/>
              <w:jc w:val="right"/>
              <w:rPr>
                <w:rFonts w:eastAsia="楷体" w:hAnsi="楷体"/>
                <w:sz w:val="18"/>
                <w:szCs w:val="18"/>
                <w:lang w:val="zh-CN"/>
              </w:rPr>
            </w:pPr>
            <w:r w:rsidRPr="004314ED">
              <w:rPr>
                <w:rFonts w:eastAsia="楷体" w:hAnsi="楷体"/>
                <w:sz w:val="18"/>
                <w:szCs w:val="18"/>
                <w:lang w:val="zh-CN"/>
              </w:rPr>
              <w:t>方案</w:t>
            </w:r>
            <w:r w:rsidRPr="004314ED">
              <w:rPr>
                <w:rFonts w:eastAsia="楷体"/>
                <w:sz w:val="18"/>
                <w:szCs w:val="18"/>
                <w:lang w:val="zh-CN"/>
              </w:rPr>
              <w:t>2</w:t>
            </w:r>
            <w:r w:rsidRPr="004314ED">
              <w:rPr>
                <w:rFonts w:eastAsia="楷体" w:hAnsi="楷体"/>
                <w:sz w:val="18"/>
                <w:szCs w:val="18"/>
                <w:lang w:val="zh-CN"/>
              </w:rPr>
              <w:t>（单独设处）：独立的水</w:t>
            </w:r>
            <w:proofErr w:type="gramStart"/>
            <w:r w:rsidRPr="004314ED">
              <w:rPr>
                <w:rFonts w:eastAsia="楷体" w:hAnsi="楷体"/>
                <w:sz w:val="18"/>
                <w:szCs w:val="18"/>
                <w:lang w:val="zh-CN"/>
              </w:rPr>
              <w:t>俣</w:t>
            </w:r>
            <w:proofErr w:type="gramEnd"/>
            <w:r w:rsidRPr="004314ED">
              <w:rPr>
                <w:rFonts w:eastAsia="楷体" w:hAnsi="楷体"/>
                <w:sz w:val="18"/>
                <w:szCs w:val="18"/>
                <w:lang w:val="zh-CN"/>
              </w:rPr>
              <w:t>公约</w:t>
            </w:r>
          </w:p>
          <w:p w:rsidR="00AF1CCA" w:rsidRPr="004314ED" w:rsidRDefault="00AF1CCA" w:rsidP="004159E3">
            <w:pPr>
              <w:keepNext/>
              <w:keepLines/>
              <w:tabs>
                <w:tab w:val="clear" w:pos="1247"/>
                <w:tab w:val="clear" w:pos="1814"/>
                <w:tab w:val="clear" w:pos="2381"/>
                <w:tab w:val="clear" w:pos="2948"/>
                <w:tab w:val="clear" w:pos="3515"/>
              </w:tabs>
              <w:spacing w:before="40" w:after="20" w:line="240" w:lineRule="auto"/>
              <w:jc w:val="right"/>
              <w:rPr>
                <w:rFonts w:eastAsia="楷体"/>
                <w:bCs/>
                <w:color w:val="000000"/>
                <w:sz w:val="18"/>
                <w:szCs w:val="18"/>
              </w:rPr>
            </w:pPr>
            <w:r w:rsidRPr="004314ED">
              <w:rPr>
                <w:rFonts w:eastAsia="楷体" w:hAnsi="楷体"/>
                <w:sz w:val="18"/>
                <w:szCs w:val="18"/>
                <w:lang w:val="zh-CN"/>
              </w:rPr>
              <w:t>秘书处（地点：日内瓦）</w:t>
            </w:r>
          </w:p>
        </w:tc>
      </w:tr>
      <w:tr w:rsidR="00AF1CCA" w:rsidRPr="004314ED" w:rsidTr="006E1C34">
        <w:trPr>
          <w:trHeight w:val="312"/>
        </w:trPr>
        <w:tc>
          <w:tcPr>
            <w:tcW w:w="2245" w:type="dxa"/>
            <w:tcBorders>
              <w:top w:val="single" w:sz="4" w:space="0" w:color="auto"/>
              <w:left w:val="single" w:sz="4" w:space="0" w:color="auto"/>
              <w:bottom w:val="single" w:sz="4" w:space="0" w:color="auto"/>
              <w:right w:val="single" w:sz="4" w:space="0" w:color="auto"/>
            </w:tcBorders>
            <w:shd w:val="clear" w:color="auto" w:fill="auto"/>
            <w:noWrap/>
            <w:hideMark/>
          </w:tcPr>
          <w:p w:rsidR="00AF1CCA" w:rsidRPr="004314ED" w:rsidRDefault="00AF1CCA" w:rsidP="004159E3">
            <w:pPr>
              <w:tabs>
                <w:tab w:val="clear" w:pos="1247"/>
                <w:tab w:val="clear" w:pos="1814"/>
                <w:tab w:val="clear" w:pos="2381"/>
                <w:tab w:val="clear" w:pos="2948"/>
                <w:tab w:val="clear" w:pos="3515"/>
              </w:tabs>
              <w:spacing w:after="0" w:line="240" w:lineRule="auto"/>
              <w:jc w:val="right"/>
              <w:rPr>
                <w:rFonts w:eastAsia="楷体"/>
                <w:bCs/>
                <w:color w:val="000000"/>
                <w:sz w:val="18"/>
                <w:szCs w:val="18"/>
              </w:rPr>
            </w:pPr>
            <w:r w:rsidRPr="004314ED">
              <w:rPr>
                <w:rFonts w:eastAsia="楷体" w:hAnsi="楷体"/>
                <w:sz w:val="18"/>
                <w:szCs w:val="18"/>
                <w:lang w:val="zh-CN"/>
              </w:rPr>
              <w:t>工作人员总数</w:t>
            </w:r>
          </w:p>
        </w:tc>
        <w:tc>
          <w:tcPr>
            <w:tcW w:w="2246" w:type="dxa"/>
            <w:tcBorders>
              <w:top w:val="single" w:sz="4" w:space="0" w:color="auto"/>
              <w:left w:val="nil"/>
              <w:bottom w:val="single" w:sz="4" w:space="0" w:color="auto"/>
              <w:right w:val="single" w:sz="4" w:space="0" w:color="auto"/>
            </w:tcBorders>
            <w:shd w:val="clear" w:color="auto" w:fill="auto"/>
            <w:noWrap/>
            <w:vAlign w:val="bottom"/>
            <w:hideMark/>
          </w:tcPr>
          <w:p w:rsidR="00AF1CCA" w:rsidRPr="004314ED" w:rsidRDefault="00AF1CCA" w:rsidP="004159E3">
            <w:pPr>
              <w:tabs>
                <w:tab w:val="clear" w:pos="1247"/>
                <w:tab w:val="clear" w:pos="1814"/>
                <w:tab w:val="clear" w:pos="2381"/>
                <w:tab w:val="clear" w:pos="2948"/>
                <w:tab w:val="clear" w:pos="3515"/>
              </w:tabs>
              <w:spacing w:after="0" w:line="240" w:lineRule="auto"/>
              <w:jc w:val="right"/>
              <w:rPr>
                <w:b/>
                <w:bCs/>
                <w:color w:val="000000"/>
                <w:sz w:val="18"/>
                <w:szCs w:val="18"/>
              </w:rPr>
            </w:pPr>
            <w:r w:rsidRPr="004314ED">
              <w:rPr>
                <w:b/>
                <w:sz w:val="18"/>
                <w:szCs w:val="18"/>
                <w:lang w:val="zh-CN"/>
              </w:rPr>
              <w:t>13.30</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AF1CCA" w:rsidRPr="004314ED" w:rsidRDefault="00AF1CCA" w:rsidP="004159E3">
            <w:pPr>
              <w:tabs>
                <w:tab w:val="clear" w:pos="1247"/>
                <w:tab w:val="clear" w:pos="1814"/>
                <w:tab w:val="clear" w:pos="2381"/>
                <w:tab w:val="clear" w:pos="2948"/>
                <w:tab w:val="clear" w:pos="3515"/>
              </w:tabs>
              <w:spacing w:after="0" w:line="240" w:lineRule="auto"/>
              <w:jc w:val="right"/>
              <w:rPr>
                <w:b/>
                <w:bCs/>
                <w:color w:val="000000"/>
                <w:sz w:val="18"/>
                <w:szCs w:val="18"/>
              </w:rPr>
            </w:pPr>
            <w:r w:rsidRPr="004314ED">
              <w:rPr>
                <w:b/>
                <w:sz w:val="18"/>
                <w:szCs w:val="18"/>
                <w:lang w:val="zh-CN"/>
              </w:rPr>
              <w:t>13.50</w:t>
            </w:r>
          </w:p>
        </w:tc>
        <w:tc>
          <w:tcPr>
            <w:tcW w:w="2246" w:type="dxa"/>
            <w:tcBorders>
              <w:top w:val="single" w:sz="4" w:space="0" w:color="auto"/>
              <w:left w:val="nil"/>
              <w:bottom w:val="single" w:sz="4" w:space="0" w:color="auto"/>
              <w:right w:val="single" w:sz="4" w:space="0" w:color="auto"/>
            </w:tcBorders>
            <w:shd w:val="clear" w:color="auto" w:fill="auto"/>
            <w:noWrap/>
            <w:vAlign w:val="bottom"/>
            <w:hideMark/>
          </w:tcPr>
          <w:p w:rsidR="00AF1CCA" w:rsidRPr="004314ED" w:rsidRDefault="00AF1CCA" w:rsidP="004159E3">
            <w:pPr>
              <w:tabs>
                <w:tab w:val="clear" w:pos="1247"/>
                <w:tab w:val="clear" w:pos="1814"/>
                <w:tab w:val="clear" w:pos="2381"/>
                <w:tab w:val="clear" w:pos="2948"/>
                <w:tab w:val="clear" w:pos="3515"/>
              </w:tabs>
              <w:spacing w:after="0" w:line="240" w:lineRule="auto"/>
              <w:jc w:val="right"/>
              <w:rPr>
                <w:b/>
                <w:bCs/>
                <w:color w:val="000000"/>
                <w:sz w:val="18"/>
                <w:szCs w:val="18"/>
              </w:rPr>
            </w:pPr>
            <w:r w:rsidRPr="004314ED">
              <w:rPr>
                <w:b/>
                <w:sz w:val="18"/>
                <w:szCs w:val="18"/>
                <w:lang w:val="zh-CN"/>
              </w:rPr>
              <w:t>15</w:t>
            </w:r>
          </w:p>
        </w:tc>
      </w:tr>
      <w:tr w:rsidR="00AF1CCA" w:rsidRPr="004314ED" w:rsidTr="006E1C34">
        <w:trPr>
          <w:trHeight w:val="312"/>
        </w:trPr>
        <w:tc>
          <w:tcPr>
            <w:tcW w:w="2245" w:type="dxa"/>
            <w:tcBorders>
              <w:top w:val="nil"/>
              <w:left w:val="single" w:sz="4" w:space="0" w:color="auto"/>
              <w:bottom w:val="single" w:sz="4" w:space="0" w:color="auto"/>
              <w:right w:val="single" w:sz="4" w:space="0" w:color="auto"/>
            </w:tcBorders>
            <w:shd w:val="clear" w:color="auto" w:fill="auto"/>
            <w:noWrap/>
            <w:hideMark/>
          </w:tcPr>
          <w:p w:rsidR="00AF1CCA" w:rsidRPr="004314ED" w:rsidRDefault="00AF1CCA" w:rsidP="004159E3">
            <w:pPr>
              <w:tabs>
                <w:tab w:val="clear" w:pos="1247"/>
                <w:tab w:val="clear" w:pos="1814"/>
                <w:tab w:val="clear" w:pos="2381"/>
                <w:tab w:val="clear" w:pos="2948"/>
                <w:tab w:val="clear" w:pos="3515"/>
              </w:tabs>
              <w:spacing w:after="0" w:line="240" w:lineRule="auto"/>
              <w:jc w:val="right"/>
              <w:rPr>
                <w:rFonts w:eastAsia="楷体"/>
                <w:bCs/>
                <w:color w:val="000000"/>
                <w:sz w:val="18"/>
                <w:szCs w:val="18"/>
              </w:rPr>
            </w:pPr>
            <w:r w:rsidRPr="004314ED">
              <w:rPr>
                <w:rFonts w:eastAsia="楷体" w:hAnsi="楷体"/>
                <w:sz w:val="18"/>
                <w:szCs w:val="18"/>
                <w:lang w:val="zh-CN"/>
              </w:rPr>
              <w:t>工作人员费用合计（核心费用，不包括方案支助费用）</w:t>
            </w:r>
          </w:p>
        </w:tc>
        <w:tc>
          <w:tcPr>
            <w:tcW w:w="2246" w:type="dxa"/>
            <w:tcBorders>
              <w:top w:val="nil"/>
              <w:left w:val="nil"/>
              <w:bottom w:val="single" w:sz="4" w:space="0" w:color="auto"/>
              <w:right w:val="single" w:sz="4" w:space="0" w:color="auto"/>
            </w:tcBorders>
            <w:shd w:val="clear" w:color="auto" w:fill="auto"/>
            <w:noWrap/>
            <w:vAlign w:val="bottom"/>
            <w:hideMark/>
          </w:tcPr>
          <w:p w:rsidR="00AF1CCA" w:rsidRPr="004314ED" w:rsidRDefault="00AF1CCA" w:rsidP="004159E3">
            <w:pPr>
              <w:tabs>
                <w:tab w:val="clear" w:pos="1247"/>
                <w:tab w:val="clear" w:pos="1814"/>
                <w:tab w:val="clear" w:pos="2381"/>
                <w:tab w:val="clear" w:pos="2948"/>
                <w:tab w:val="clear" w:pos="3515"/>
              </w:tabs>
              <w:spacing w:after="0" w:line="240" w:lineRule="auto"/>
              <w:jc w:val="right"/>
              <w:rPr>
                <w:color w:val="000000"/>
                <w:sz w:val="18"/>
                <w:szCs w:val="18"/>
              </w:rPr>
            </w:pPr>
            <w:r w:rsidRPr="004314ED">
              <w:rPr>
                <w:sz w:val="18"/>
                <w:szCs w:val="18"/>
                <w:lang w:val="zh-CN"/>
              </w:rPr>
              <w:t>2 749 134</w:t>
            </w:r>
          </w:p>
        </w:tc>
        <w:tc>
          <w:tcPr>
            <w:tcW w:w="2245" w:type="dxa"/>
            <w:tcBorders>
              <w:top w:val="nil"/>
              <w:left w:val="nil"/>
              <w:bottom w:val="single" w:sz="4" w:space="0" w:color="auto"/>
              <w:right w:val="single" w:sz="4" w:space="0" w:color="auto"/>
            </w:tcBorders>
            <w:shd w:val="clear" w:color="auto" w:fill="auto"/>
            <w:noWrap/>
            <w:vAlign w:val="bottom"/>
            <w:hideMark/>
          </w:tcPr>
          <w:p w:rsidR="00AF1CCA" w:rsidRPr="004314ED" w:rsidRDefault="00AF1CCA" w:rsidP="004159E3">
            <w:pPr>
              <w:tabs>
                <w:tab w:val="clear" w:pos="1247"/>
                <w:tab w:val="clear" w:pos="1814"/>
                <w:tab w:val="clear" w:pos="2381"/>
                <w:tab w:val="clear" w:pos="2948"/>
                <w:tab w:val="clear" w:pos="3515"/>
              </w:tabs>
              <w:spacing w:after="0" w:line="240" w:lineRule="auto"/>
              <w:jc w:val="right"/>
              <w:rPr>
                <w:color w:val="000000"/>
                <w:sz w:val="18"/>
                <w:szCs w:val="18"/>
              </w:rPr>
            </w:pPr>
            <w:r w:rsidRPr="004314ED">
              <w:rPr>
                <w:sz w:val="18"/>
                <w:szCs w:val="18"/>
                <w:lang w:val="zh-CN"/>
              </w:rPr>
              <w:t>2 772 917</w:t>
            </w:r>
          </w:p>
        </w:tc>
        <w:tc>
          <w:tcPr>
            <w:tcW w:w="2246" w:type="dxa"/>
            <w:tcBorders>
              <w:top w:val="nil"/>
              <w:left w:val="nil"/>
              <w:bottom w:val="single" w:sz="4" w:space="0" w:color="auto"/>
              <w:right w:val="single" w:sz="4" w:space="0" w:color="auto"/>
            </w:tcBorders>
            <w:shd w:val="clear" w:color="auto" w:fill="auto"/>
            <w:noWrap/>
            <w:vAlign w:val="bottom"/>
            <w:hideMark/>
          </w:tcPr>
          <w:p w:rsidR="00AF1CCA" w:rsidRPr="004314ED" w:rsidRDefault="00AF1CCA" w:rsidP="004159E3">
            <w:pPr>
              <w:tabs>
                <w:tab w:val="clear" w:pos="1247"/>
                <w:tab w:val="clear" w:pos="1814"/>
                <w:tab w:val="clear" w:pos="2381"/>
                <w:tab w:val="clear" w:pos="2948"/>
                <w:tab w:val="clear" w:pos="3515"/>
              </w:tabs>
              <w:spacing w:after="0" w:line="240" w:lineRule="auto"/>
              <w:jc w:val="right"/>
              <w:rPr>
                <w:color w:val="000000"/>
                <w:sz w:val="18"/>
                <w:szCs w:val="18"/>
              </w:rPr>
            </w:pPr>
            <w:r w:rsidRPr="004314ED">
              <w:rPr>
                <w:sz w:val="18"/>
                <w:szCs w:val="18"/>
                <w:lang w:val="zh-CN"/>
              </w:rPr>
              <w:t>3 233 709</w:t>
            </w:r>
          </w:p>
        </w:tc>
      </w:tr>
      <w:tr w:rsidR="00AF1CCA" w:rsidRPr="004314ED" w:rsidTr="006E1C34">
        <w:trPr>
          <w:trHeight w:val="312"/>
        </w:trPr>
        <w:tc>
          <w:tcPr>
            <w:tcW w:w="2245" w:type="dxa"/>
            <w:tcBorders>
              <w:top w:val="nil"/>
              <w:left w:val="single" w:sz="4" w:space="0" w:color="auto"/>
              <w:bottom w:val="single" w:sz="4" w:space="0" w:color="auto"/>
              <w:right w:val="single" w:sz="4" w:space="0" w:color="auto"/>
            </w:tcBorders>
            <w:shd w:val="clear" w:color="auto" w:fill="auto"/>
            <w:noWrap/>
            <w:hideMark/>
          </w:tcPr>
          <w:p w:rsidR="00AF1CCA" w:rsidRPr="004314ED" w:rsidRDefault="00AF1CCA" w:rsidP="004159E3">
            <w:pPr>
              <w:tabs>
                <w:tab w:val="clear" w:pos="1247"/>
                <w:tab w:val="clear" w:pos="1814"/>
                <w:tab w:val="clear" w:pos="2381"/>
                <w:tab w:val="clear" w:pos="2948"/>
                <w:tab w:val="clear" w:pos="3515"/>
              </w:tabs>
              <w:spacing w:after="0" w:line="240" w:lineRule="auto"/>
              <w:jc w:val="right"/>
              <w:rPr>
                <w:rFonts w:eastAsia="楷体"/>
                <w:bCs/>
                <w:color w:val="000000"/>
                <w:sz w:val="18"/>
                <w:szCs w:val="18"/>
              </w:rPr>
            </w:pPr>
            <w:r w:rsidRPr="004314ED">
              <w:rPr>
                <w:rFonts w:eastAsia="楷体" w:hAnsi="楷体"/>
                <w:sz w:val="18"/>
                <w:szCs w:val="18"/>
                <w:lang w:val="zh-CN"/>
              </w:rPr>
              <w:t>用于工作人员费用的方案支助费用</w:t>
            </w:r>
          </w:p>
        </w:tc>
        <w:tc>
          <w:tcPr>
            <w:tcW w:w="2246" w:type="dxa"/>
            <w:tcBorders>
              <w:top w:val="nil"/>
              <w:left w:val="nil"/>
              <w:bottom w:val="single" w:sz="4" w:space="0" w:color="auto"/>
              <w:right w:val="single" w:sz="4" w:space="0" w:color="auto"/>
            </w:tcBorders>
            <w:shd w:val="clear" w:color="auto" w:fill="auto"/>
            <w:noWrap/>
            <w:vAlign w:val="bottom"/>
            <w:hideMark/>
          </w:tcPr>
          <w:p w:rsidR="00AF1CCA" w:rsidRPr="004314ED" w:rsidRDefault="00AF1CCA" w:rsidP="004159E3">
            <w:pPr>
              <w:tabs>
                <w:tab w:val="clear" w:pos="1247"/>
                <w:tab w:val="clear" w:pos="1814"/>
                <w:tab w:val="clear" w:pos="2381"/>
                <w:tab w:val="clear" w:pos="2948"/>
                <w:tab w:val="clear" w:pos="3515"/>
              </w:tabs>
              <w:spacing w:after="0" w:line="240" w:lineRule="auto"/>
              <w:jc w:val="right"/>
              <w:rPr>
                <w:color w:val="000000"/>
                <w:sz w:val="18"/>
                <w:szCs w:val="18"/>
              </w:rPr>
            </w:pPr>
            <w:r w:rsidRPr="004314ED">
              <w:rPr>
                <w:sz w:val="18"/>
                <w:szCs w:val="18"/>
                <w:lang w:val="zh-CN"/>
              </w:rPr>
              <w:t>357 387</w:t>
            </w:r>
          </w:p>
        </w:tc>
        <w:tc>
          <w:tcPr>
            <w:tcW w:w="2245" w:type="dxa"/>
            <w:tcBorders>
              <w:top w:val="nil"/>
              <w:left w:val="nil"/>
              <w:bottom w:val="single" w:sz="4" w:space="0" w:color="auto"/>
              <w:right w:val="single" w:sz="4" w:space="0" w:color="auto"/>
            </w:tcBorders>
            <w:shd w:val="clear" w:color="auto" w:fill="auto"/>
            <w:noWrap/>
            <w:vAlign w:val="bottom"/>
            <w:hideMark/>
          </w:tcPr>
          <w:p w:rsidR="00AF1CCA" w:rsidRPr="004314ED" w:rsidRDefault="00AF1CCA" w:rsidP="004159E3">
            <w:pPr>
              <w:tabs>
                <w:tab w:val="clear" w:pos="1247"/>
                <w:tab w:val="clear" w:pos="1814"/>
                <w:tab w:val="clear" w:pos="2381"/>
                <w:tab w:val="clear" w:pos="2948"/>
                <w:tab w:val="clear" w:pos="3515"/>
              </w:tabs>
              <w:spacing w:after="0" w:line="240" w:lineRule="auto"/>
              <w:jc w:val="right"/>
              <w:rPr>
                <w:color w:val="000000"/>
                <w:sz w:val="18"/>
                <w:szCs w:val="18"/>
              </w:rPr>
            </w:pPr>
            <w:r w:rsidRPr="004314ED">
              <w:rPr>
                <w:sz w:val="18"/>
                <w:szCs w:val="18"/>
                <w:lang w:val="zh-CN"/>
              </w:rPr>
              <w:t>360 479</w:t>
            </w:r>
          </w:p>
        </w:tc>
        <w:tc>
          <w:tcPr>
            <w:tcW w:w="2246" w:type="dxa"/>
            <w:tcBorders>
              <w:top w:val="nil"/>
              <w:left w:val="nil"/>
              <w:bottom w:val="single" w:sz="4" w:space="0" w:color="auto"/>
              <w:right w:val="single" w:sz="4" w:space="0" w:color="auto"/>
            </w:tcBorders>
            <w:shd w:val="clear" w:color="auto" w:fill="auto"/>
            <w:noWrap/>
            <w:vAlign w:val="bottom"/>
            <w:hideMark/>
          </w:tcPr>
          <w:p w:rsidR="00AF1CCA" w:rsidRPr="004314ED" w:rsidRDefault="00AF1CCA" w:rsidP="004159E3">
            <w:pPr>
              <w:tabs>
                <w:tab w:val="clear" w:pos="1247"/>
                <w:tab w:val="clear" w:pos="1814"/>
                <w:tab w:val="clear" w:pos="2381"/>
                <w:tab w:val="clear" w:pos="2948"/>
                <w:tab w:val="clear" w:pos="3515"/>
              </w:tabs>
              <w:spacing w:after="0" w:line="240" w:lineRule="auto"/>
              <w:jc w:val="right"/>
              <w:rPr>
                <w:color w:val="000000"/>
                <w:sz w:val="18"/>
                <w:szCs w:val="18"/>
              </w:rPr>
            </w:pPr>
            <w:r w:rsidRPr="004314ED">
              <w:rPr>
                <w:sz w:val="18"/>
                <w:szCs w:val="18"/>
                <w:lang w:val="zh-CN"/>
              </w:rPr>
              <w:t>420 382</w:t>
            </w:r>
          </w:p>
        </w:tc>
      </w:tr>
      <w:tr w:rsidR="00AF1CCA" w:rsidRPr="004314ED" w:rsidTr="006E1C34">
        <w:trPr>
          <w:trHeight w:val="312"/>
        </w:trPr>
        <w:tc>
          <w:tcPr>
            <w:tcW w:w="2245" w:type="dxa"/>
            <w:tcBorders>
              <w:top w:val="nil"/>
              <w:left w:val="single" w:sz="4" w:space="0" w:color="auto"/>
              <w:bottom w:val="single" w:sz="4" w:space="0" w:color="auto"/>
              <w:right w:val="single" w:sz="4" w:space="0" w:color="auto"/>
            </w:tcBorders>
            <w:shd w:val="clear" w:color="auto" w:fill="auto"/>
            <w:noWrap/>
            <w:hideMark/>
          </w:tcPr>
          <w:p w:rsidR="00AF1CCA" w:rsidRPr="004314ED" w:rsidRDefault="00AF1CCA" w:rsidP="004159E3">
            <w:pPr>
              <w:tabs>
                <w:tab w:val="clear" w:pos="1247"/>
                <w:tab w:val="clear" w:pos="1814"/>
                <w:tab w:val="clear" w:pos="2381"/>
                <w:tab w:val="clear" w:pos="2948"/>
                <w:tab w:val="clear" w:pos="3515"/>
              </w:tabs>
              <w:spacing w:after="0" w:line="240" w:lineRule="auto"/>
              <w:jc w:val="right"/>
              <w:rPr>
                <w:rFonts w:eastAsia="楷体"/>
                <w:bCs/>
                <w:color w:val="000000"/>
                <w:sz w:val="18"/>
                <w:szCs w:val="18"/>
              </w:rPr>
            </w:pPr>
            <w:r w:rsidRPr="004314ED">
              <w:rPr>
                <w:rFonts w:eastAsia="楷体" w:hAnsi="楷体"/>
                <w:sz w:val="18"/>
                <w:szCs w:val="18"/>
                <w:lang w:val="zh-CN"/>
              </w:rPr>
              <w:t>工作人员费用合计（核心费用，包括方案支助费用）</w:t>
            </w:r>
          </w:p>
        </w:tc>
        <w:tc>
          <w:tcPr>
            <w:tcW w:w="2246" w:type="dxa"/>
            <w:tcBorders>
              <w:top w:val="nil"/>
              <w:left w:val="nil"/>
              <w:bottom w:val="single" w:sz="4" w:space="0" w:color="auto"/>
              <w:right w:val="single" w:sz="4" w:space="0" w:color="auto"/>
            </w:tcBorders>
            <w:shd w:val="clear" w:color="auto" w:fill="auto"/>
            <w:noWrap/>
            <w:vAlign w:val="bottom"/>
            <w:hideMark/>
          </w:tcPr>
          <w:p w:rsidR="00AF1CCA" w:rsidRPr="004314ED" w:rsidRDefault="00AF1CCA" w:rsidP="004159E3">
            <w:pPr>
              <w:tabs>
                <w:tab w:val="clear" w:pos="1247"/>
                <w:tab w:val="clear" w:pos="1814"/>
                <w:tab w:val="clear" w:pos="2381"/>
                <w:tab w:val="clear" w:pos="2948"/>
                <w:tab w:val="clear" w:pos="3515"/>
              </w:tabs>
              <w:spacing w:after="0" w:line="240" w:lineRule="auto"/>
              <w:jc w:val="right"/>
              <w:rPr>
                <w:b/>
                <w:bCs/>
                <w:color w:val="000000"/>
                <w:sz w:val="18"/>
                <w:szCs w:val="18"/>
              </w:rPr>
            </w:pPr>
            <w:r w:rsidRPr="004314ED">
              <w:rPr>
                <w:b/>
                <w:sz w:val="18"/>
                <w:szCs w:val="18"/>
                <w:lang w:val="zh-CN"/>
              </w:rPr>
              <w:t>3 106 521</w:t>
            </w:r>
          </w:p>
        </w:tc>
        <w:tc>
          <w:tcPr>
            <w:tcW w:w="2245" w:type="dxa"/>
            <w:tcBorders>
              <w:top w:val="nil"/>
              <w:left w:val="nil"/>
              <w:bottom w:val="single" w:sz="4" w:space="0" w:color="auto"/>
              <w:right w:val="single" w:sz="4" w:space="0" w:color="auto"/>
            </w:tcBorders>
            <w:shd w:val="clear" w:color="auto" w:fill="auto"/>
            <w:noWrap/>
            <w:vAlign w:val="bottom"/>
            <w:hideMark/>
          </w:tcPr>
          <w:p w:rsidR="00AF1CCA" w:rsidRPr="004314ED" w:rsidRDefault="00AF1CCA" w:rsidP="004159E3">
            <w:pPr>
              <w:tabs>
                <w:tab w:val="clear" w:pos="1247"/>
                <w:tab w:val="clear" w:pos="1814"/>
                <w:tab w:val="clear" w:pos="2381"/>
                <w:tab w:val="clear" w:pos="2948"/>
                <w:tab w:val="clear" w:pos="3515"/>
              </w:tabs>
              <w:spacing w:after="0" w:line="240" w:lineRule="auto"/>
              <w:jc w:val="right"/>
              <w:rPr>
                <w:b/>
                <w:bCs/>
                <w:color w:val="000000"/>
                <w:sz w:val="18"/>
                <w:szCs w:val="18"/>
              </w:rPr>
            </w:pPr>
            <w:r w:rsidRPr="004314ED">
              <w:rPr>
                <w:b/>
                <w:sz w:val="18"/>
                <w:szCs w:val="18"/>
                <w:lang w:val="zh-CN"/>
              </w:rPr>
              <w:t>3 133 396</w:t>
            </w:r>
          </w:p>
        </w:tc>
        <w:tc>
          <w:tcPr>
            <w:tcW w:w="2246" w:type="dxa"/>
            <w:tcBorders>
              <w:top w:val="nil"/>
              <w:left w:val="nil"/>
              <w:bottom w:val="single" w:sz="4" w:space="0" w:color="auto"/>
              <w:right w:val="single" w:sz="4" w:space="0" w:color="auto"/>
            </w:tcBorders>
            <w:shd w:val="clear" w:color="auto" w:fill="auto"/>
            <w:noWrap/>
            <w:vAlign w:val="bottom"/>
            <w:hideMark/>
          </w:tcPr>
          <w:p w:rsidR="00AF1CCA" w:rsidRPr="004314ED" w:rsidRDefault="00AF1CCA" w:rsidP="004159E3">
            <w:pPr>
              <w:tabs>
                <w:tab w:val="clear" w:pos="1247"/>
                <w:tab w:val="clear" w:pos="1814"/>
                <w:tab w:val="clear" w:pos="2381"/>
                <w:tab w:val="clear" w:pos="2948"/>
                <w:tab w:val="clear" w:pos="3515"/>
              </w:tabs>
              <w:spacing w:after="0" w:line="240" w:lineRule="auto"/>
              <w:jc w:val="right"/>
              <w:rPr>
                <w:b/>
                <w:bCs/>
                <w:color w:val="000000"/>
                <w:sz w:val="18"/>
                <w:szCs w:val="18"/>
              </w:rPr>
            </w:pPr>
            <w:r w:rsidRPr="004314ED">
              <w:rPr>
                <w:b/>
                <w:sz w:val="18"/>
                <w:szCs w:val="18"/>
                <w:lang w:val="zh-CN"/>
              </w:rPr>
              <w:t>3 654 091</w:t>
            </w:r>
          </w:p>
        </w:tc>
      </w:tr>
    </w:tbl>
    <w:p w:rsidR="00AF1CCA" w:rsidRPr="00D8090A" w:rsidRDefault="00AF1CCA" w:rsidP="00881FBA">
      <w:pPr>
        <w:pStyle w:val="Normal-pool"/>
        <w:spacing w:before="240"/>
        <w:ind w:left="1253" w:hanging="706"/>
        <w:jc w:val="both"/>
        <w:rPr>
          <w:sz w:val="24"/>
          <w:szCs w:val="24"/>
        </w:rPr>
      </w:pPr>
      <w:r w:rsidRPr="00D8090A">
        <w:rPr>
          <w:sz w:val="24"/>
          <w:szCs w:val="24"/>
          <w:lang w:val="zh-CN"/>
        </w:rPr>
        <w:t>表</w:t>
      </w:r>
      <w:r w:rsidRPr="00D8090A">
        <w:rPr>
          <w:sz w:val="24"/>
          <w:szCs w:val="24"/>
          <w:lang w:val="zh-CN"/>
        </w:rPr>
        <w:t>3</w:t>
      </w:r>
    </w:p>
    <w:p w:rsidR="00AF1CCA" w:rsidRPr="00D8090A" w:rsidRDefault="00AF1CCA" w:rsidP="00881FBA">
      <w:pPr>
        <w:pStyle w:val="Normal-pool"/>
        <w:ind w:left="1253" w:hanging="707"/>
        <w:jc w:val="both"/>
        <w:rPr>
          <w:rFonts w:eastAsia="黑体"/>
          <w:b/>
          <w:sz w:val="24"/>
          <w:szCs w:val="24"/>
          <w:lang w:eastAsia="zh-CN"/>
        </w:rPr>
      </w:pPr>
      <w:r w:rsidRPr="00D8090A">
        <w:rPr>
          <w:rFonts w:eastAsia="黑体" w:hAnsi="黑体"/>
          <w:b/>
          <w:sz w:val="24"/>
          <w:szCs w:val="24"/>
          <w:lang w:val="zh-CN" w:eastAsia="zh-CN"/>
        </w:rPr>
        <w:t>在六个拟议地点设立一个独立秘书处的预计每年人员配置费用</w:t>
      </w:r>
    </w:p>
    <w:p w:rsidR="00AF1CCA" w:rsidRPr="001104F6" w:rsidRDefault="00AF1CCA" w:rsidP="00881FBA">
      <w:pPr>
        <w:pStyle w:val="Normal-pool"/>
        <w:ind w:left="1253" w:hanging="707"/>
        <w:jc w:val="both"/>
        <w:rPr>
          <w:rFonts w:ascii="楷体" w:eastAsia="楷体" w:hAnsi="楷体"/>
          <w:i/>
          <w:sz w:val="24"/>
          <w:szCs w:val="24"/>
        </w:rPr>
      </w:pPr>
      <w:r w:rsidRPr="001104F6">
        <w:rPr>
          <w:rFonts w:ascii="楷体" w:eastAsia="楷体" w:hAnsi="楷体"/>
          <w:sz w:val="24"/>
          <w:szCs w:val="24"/>
          <w:lang w:val="zh-CN"/>
        </w:rPr>
        <w:t>（</w:t>
      </w:r>
      <w:proofErr w:type="spellStart"/>
      <w:r w:rsidRPr="001104F6">
        <w:rPr>
          <w:rFonts w:ascii="楷体" w:eastAsia="楷体" w:hAnsi="楷体"/>
          <w:sz w:val="24"/>
          <w:szCs w:val="24"/>
          <w:lang w:val="zh-CN"/>
        </w:rPr>
        <w:t>单位</w:t>
      </w:r>
      <w:proofErr w:type="spellEnd"/>
      <w:r w:rsidRPr="001104F6">
        <w:rPr>
          <w:rFonts w:ascii="楷体" w:eastAsia="楷体" w:hAnsi="楷体" w:hint="eastAsia"/>
          <w:sz w:val="24"/>
          <w:szCs w:val="24"/>
          <w:lang w:val="zh-CN" w:eastAsia="zh-CN"/>
        </w:rPr>
        <w:t>：</w:t>
      </w:r>
      <w:proofErr w:type="spellStart"/>
      <w:r w:rsidRPr="001104F6">
        <w:rPr>
          <w:rFonts w:ascii="楷体" w:eastAsia="楷体" w:hAnsi="楷体"/>
          <w:sz w:val="24"/>
          <w:szCs w:val="24"/>
          <w:lang w:val="zh-CN"/>
        </w:rPr>
        <w:t>美元</w:t>
      </w:r>
      <w:proofErr w:type="spellEnd"/>
      <w:r w:rsidRPr="001104F6">
        <w:rPr>
          <w:rFonts w:ascii="楷体" w:eastAsia="楷体" w:hAnsi="楷体"/>
          <w:sz w:val="24"/>
          <w:szCs w:val="24"/>
          <w:lang w:val="zh-CN"/>
        </w:rPr>
        <w:t>）</w:t>
      </w:r>
    </w:p>
    <w:tbl>
      <w:tblPr>
        <w:tblW w:w="9123" w:type="dxa"/>
        <w:tblInd w:w="624" w:type="dxa"/>
        <w:tblLayout w:type="fixed"/>
        <w:tblLook w:val="04A0" w:firstRow="1" w:lastRow="0" w:firstColumn="1" w:lastColumn="0" w:noHBand="0" w:noVBand="1"/>
      </w:tblPr>
      <w:tblGrid>
        <w:gridCol w:w="2027"/>
        <w:gridCol w:w="1168"/>
        <w:gridCol w:w="1168"/>
        <w:gridCol w:w="1169"/>
        <w:gridCol w:w="1168"/>
        <w:gridCol w:w="1168"/>
        <w:gridCol w:w="1255"/>
      </w:tblGrid>
      <w:tr w:rsidR="00AF1CCA" w:rsidRPr="00C24457" w:rsidTr="00881FBA">
        <w:trPr>
          <w:trHeight w:val="451"/>
        </w:trPr>
        <w:tc>
          <w:tcPr>
            <w:tcW w:w="2027" w:type="dxa"/>
            <w:tcBorders>
              <w:top w:val="nil"/>
              <w:left w:val="nil"/>
              <w:bottom w:val="nil"/>
              <w:right w:val="nil"/>
            </w:tcBorders>
            <w:shd w:val="clear" w:color="auto" w:fill="auto"/>
            <w:noWrap/>
            <w:vAlign w:val="bottom"/>
            <w:hideMark/>
          </w:tcPr>
          <w:p w:rsidR="00AF1CCA" w:rsidRPr="00C24457" w:rsidRDefault="00AF1CCA" w:rsidP="00796530">
            <w:pPr>
              <w:tabs>
                <w:tab w:val="clear" w:pos="1247"/>
                <w:tab w:val="clear" w:pos="1814"/>
                <w:tab w:val="clear" w:pos="2381"/>
                <w:tab w:val="clear" w:pos="2948"/>
                <w:tab w:val="clear" w:pos="3515"/>
              </w:tabs>
              <w:spacing w:after="0" w:line="240" w:lineRule="auto"/>
              <w:rPr>
                <w:color w:val="000000"/>
                <w:sz w:val="18"/>
                <w:szCs w:val="18"/>
              </w:rPr>
            </w:pPr>
          </w:p>
        </w:tc>
        <w:tc>
          <w:tcPr>
            <w:tcW w:w="709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F1CCA" w:rsidRPr="00C24457" w:rsidRDefault="00AF1CCA" w:rsidP="00796530">
            <w:pPr>
              <w:tabs>
                <w:tab w:val="clear" w:pos="1247"/>
                <w:tab w:val="clear" w:pos="1814"/>
                <w:tab w:val="clear" w:pos="2381"/>
                <w:tab w:val="clear" w:pos="2948"/>
                <w:tab w:val="clear" w:pos="3515"/>
              </w:tabs>
              <w:spacing w:after="0" w:line="240" w:lineRule="auto"/>
              <w:jc w:val="center"/>
              <w:rPr>
                <w:rFonts w:eastAsia="楷体"/>
                <w:bCs/>
                <w:color w:val="000000"/>
                <w:sz w:val="18"/>
                <w:szCs w:val="18"/>
              </w:rPr>
            </w:pPr>
            <w:r w:rsidRPr="00C24457">
              <w:rPr>
                <w:rFonts w:eastAsia="楷体" w:hAnsi="楷体"/>
                <w:sz w:val="18"/>
                <w:szCs w:val="18"/>
                <w:lang w:val="zh-CN"/>
              </w:rPr>
              <w:t>备选方案</w:t>
            </w:r>
            <w:r w:rsidRPr="00C24457">
              <w:rPr>
                <w:rFonts w:eastAsia="楷体"/>
                <w:sz w:val="18"/>
                <w:szCs w:val="18"/>
                <w:lang w:val="zh-CN"/>
              </w:rPr>
              <w:t>2</w:t>
            </w:r>
            <w:r w:rsidRPr="00C24457">
              <w:rPr>
                <w:rFonts w:eastAsia="楷体" w:hAnsi="楷体"/>
                <w:sz w:val="18"/>
                <w:szCs w:val="18"/>
                <w:lang w:val="zh-CN"/>
              </w:rPr>
              <w:t>：独立的水俣公约秘书处</w:t>
            </w:r>
          </w:p>
        </w:tc>
      </w:tr>
      <w:tr w:rsidR="00AF1CCA" w:rsidRPr="00C24457" w:rsidTr="00881FBA">
        <w:trPr>
          <w:trHeight w:val="442"/>
        </w:trPr>
        <w:tc>
          <w:tcPr>
            <w:tcW w:w="2027" w:type="dxa"/>
            <w:tcBorders>
              <w:top w:val="nil"/>
              <w:left w:val="nil"/>
              <w:bottom w:val="nil"/>
              <w:right w:val="nil"/>
            </w:tcBorders>
            <w:shd w:val="clear" w:color="auto" w:fill="auto"/>
            <w:noWrap/>
            <w:vAlign w:val="bottom"/>
            <w:hideMark/>
          </w:tcPr>
          <w:p w:rsidR="00AF1CCA" w:rsidRPr="00C24457" w:rsidRDefault="00AF1CCA" w:rsidP="00796530">
            <w:pPr>
              <w:tabs>
                <w:tab w:val="clear" w:pos="1247"/>
                <w:tab w:val="clear" w:pos="1814"/>
                <w:tab w:val="clear" w:pos="2381"/>
                <w:tab w:val="clear" w:pos="2948"/>
                <w:tab w:val="clear" w:pos="3515"/>
              </w:tabs>
              <w:spacing w:after="0" w:line="240" w:lineRule="auto"/>
              <w:rPr>
                <w:color w:val="000000"/>
                <w:sz w:val="18"/>
                <w:szCs w:val="18"/>
              </w:rPr>
            </w:pPr>
          </w:p>
        </w:tc>
        <w:tc>
          <w:tcPr>
            <w:tcW w:w="1168" w:type="dxa"/>
            <w:tcBorders>
              <w:top w:val="nil"/>
              <w:left w:val="single" w:sz="4" w:space="0" w:color="auto"/>
              <w:bottom w:val="single" w:sz="4" w:space="0" w:color="auto"/>
              <w:right w:val="single" w:sz="4" w:space="0" w:color="auto"/>
            </w:tcBorders>
            <w:shd w:val="clear" w:color="auto" w:fill="auto"/>
            <w:noWrap/>
            <w:vAlign w:val="bottom"/>
            <w:hideMark/>
          </w:tcPr>
          <w:p w:rsidR="00AF1CCA" w:rsidRPr="00C24457" w:rsidRDefault="00AF1CCA" w:rsidP="00796530">
            <w:pPr>
              <w:tabs>
                <w:tab w:val="clear" w:pos="1247"/>
                <w:tab w:val="clear" w:pos="1814"/>
                <w:tab w:val="clear" w:pos="2381"/>
                <w:tab w:val="clear" w:pos="2948"/>
                <w:tab w:val="clear" w:pos="3515"/>
              </w:tabs>
              <w:spacing w:after="0" w:line="240" w:lineRule="auto"/>
              <w:jc w:val="right"/>
              <w:rPr>
                <w:rFonts w:eastAsia="楷体"/>
                <w:bCs/>
                <w:sz w:val="18"/>
                <w:szCs w:val="18"/>
              </w:rPr>
            </w:pPr>
            <w:r w:rsidRPr="00C24457">
              <w:rPr>
                <w:rFonts w:eastAsia="楷体" w:hAnsi="楷体"/>
                <w:sz w:val="18"/>
                <w:szCs w:val="18"/>
                <w:lang w:val="zh-CN"/>
              </w:rPr>
              <w:t>曼谷</w:t>
            </w:r>
          </w:p>
        </w:tc>
        <w:tc>
          <w:tcPr>
            <w:tcW w:w="1168" w:type="dxa"/>
            <w:tcBorders>
              <w:top w:val="nil"/>
              <w:left w:val="nil"/>
              <w:bottom w:val="single" w:sz="4" w:space="0" w:color="auto"/>
              <w:right w:val="single" w:sz="4" w:space="0" w:color="auto"/>
            </w:tcBorders>
            <w:shd w:val="clear" w:color="auto" w:fill="auto"/>
            <w:noWrap/>
            <w:vAlign w:val="bottom"/>
            <w:hideMark/>
          </w:tcPr>
          <w:p w:rsidR="00AF1CCA" w:rsidRPr="00C24457" w:rsidRDefault="00AF1CCA" w:rsidP="00796530">
            <w:pPr>
              <w:tabs>
                <w:tab w:val="clear" w:pos="1247"/>
                <w:tab w:val="clear" w:pos="1814"/>
                <w:tab w:val="clear" w:pos="2381"/>
                <w:tab w:val="clear" w:pos="2948"/>
                <w:tab w:val="clear" w:pos="3515"/>
              </w:tabs>
              <w:spacing w:after="0" w:line="240" w:lineRule="auto"/>
              <w:jc w:val="right"/>
              <w:rPr>
                <w:rFonts w:eastAsia="楷体"/>
                <w:bCs/>
                <w:sz w:val="18"/>
                <w:szCs w:val="18"/>
              </w:rPr>
            </w:pPr>
            <w:r w:rsidRPr="00C24457">
              <w:rPr>
                <w:rFonts w:eastAsia="楷体" w:hAnsi="楷体"/>
                <w:sz w:val="18"/>
                <w:szCs w:val="18"/>
                <w:lang w:val="zh-CN"/>
              </w:rPr>
              <w:t>日内瓦</w:t>
            </w:r>
          </w:p>
        </w:tc>
        <w:tc>
          <w:tcPr>
            <w:tcW w:w="1169" w:type="dxa"/>
            <w:tcBorders>
              <w:top w:val="nil"/>
              <w:left w:val="nil"/>
              <w:bottom w:val="single" w:sz="4" w:space="0" w:color="auto"/>
              <w:right w:val="single" w:sz="4" w:space="0" w:color="auto"/>
            </w:tcBorders>
            <w:shd w:val="clear" w:color="auto" w:fill="auto"/>
            <w:noWrap/>
            <w:vAlign w:val="bottom"/>
            <w:hideMark/>
          </w:tcPr>
          <w:p w:rsidR="00AF1CCA" w:rsidRPr="00C24457" w:rsidRDefault="00AF1CCA" w:rsidP="00796530">
            <w:pPr>
              <w:tabs>
                <w:tab w:val="clear" w:pos="1247"/>
                <w:tab w:val="clear" w:pos="1814"/>
                <w:tab w:val="clear" w:pos="2381"/>
                <w:tab w:val="clear" w:pos="2948"/>
                <w:tab w:val="clear" w:pos="3515"/>
              </w:tabs>
              <w:spacing w:after="0" w:line="240" w:lineRule="auto"/>
              <w:jc w:val="right"/>
              <w:rPr>
                <w:rFonts w:eastAsia="楷体"/>
                <w:bCs/>
                <w:sz w:val="18"/>
                <w:szCs w:val="18"/>
              </w:rPr>
            </w:pPr>
            <w:r w:rsidRPr="00C24457">
              <w:rPr>
                <w:rFonts w:eastAsia="楷体" w:hAnsi="楷体"/>
                <w:sz w:val="18"/>
                <w:szCs w:val="18"/>
                <w:lang w:val="zh-CN"/>
              </w:rPr>
              <w:t>内罗毕</w:t>
            </w:r>
          </w:p>
        </w:tc>
        <w:tc>
          <w:tcPr>
            <w:tcW w:w="1168" w:type="dxa"/>
            <w:tcBorders>
              <w:top w:val="nil"/>
              <w:left w:val="nil"/>
              <w:bottom w:val="single" w:sz="4" w:space="0" w:color="auto"/>
              <w:right w:val="single" w:sz="4" w:space="0" w:color="auto"/>
            </w:tcBorders>
            <w:shd w:val="clear" w:color="auto" w:fill="auto"/>
            <w:noWrap/>
            <w:vAlign w:val="bottom"/>
            <w:hideMark/>
          </w:tcPr>
          <w:p w:rsidR="00AF1CCA" w:rsidRPr="00C24457" w:rsidRDefault="00AF1CCA" w:rsidP="00796530">
            <w:pPr>
              <w:tabs>
                <w:tab w:val="clear" w:pos="1247"/>
                <w:tab w:val="clear" w:pos="1814"/>
                <w:tab w:val="clear" w:pos="2381"/>
                <w:tab w:val="clear" w:pos="2948"/>
                <w:tab w:val="clear" w:pos="3515"/>
              </w:tabs>
              <w:spacing w:after="0" w:line="240" w:lineRule="auto"/>
              <w:jc w:val="right"/>
              <w:rPr>
                <w:rFonts w:eastAsia="楷体"/>
                <w:bCs/>
                <w:sz w:val="18"/>
                <w:szCs w:val="18"/>
              </w:rPr>
            </w:pPr>
            <w:r w:rsidRPr="00C24457">
              <w:rPr>
                <w:rFonts w:eastAsia="楷体" w:hAnsi="楷体"/>
                <w:sz w:val="18"/>
                <w:szCs w:val="18"/>
                <w:lang w:val="zh-CN"/>
              </w:rPr>
              <w:t>大阪</w:t>
            </w:r>
          </w:p>
        </w:tc>
        <w:tc>
          <w:tcPr>
            <w:tcW w:w="1168" w:type="dxa"/>
            <w:tcBorders>
              <w:top w:val="nil"/>
              <w:left w:val="nil"/>
              <w:bottom w:val="single" w:sz="4" w:space="0" w:color="auto"/>
              <w:right w:val="single" w:sz="4" w:space="0" w:color="auto"/>
            </w:tcBorders>
            <w:shd w:val="clear" w:color="auto" w:fill="auto"/>
            <w:noWrap/>
            <w:vAlign w:val="bottom"/>
            <w:hideMark/>
          </w:tcPr>
          <w:p w:rsidR="00AF1CCA" w:rsidRPr="00C24457" w:rsidRDefault="00AF1CCA" w:rsidP="00796530">
            <w:pPr>
              <w:tabs>
                <w:tab w:val="clear" w:pos="1247"/>
                <w:tab w:val="clear" w:pos="1814"/>
                <w:tab w:val="clear" w:pos="2381"/>
                <w:tab w:val="clear" w:pos="2948"/>
                <w:tab w:val="clear" w:pos="3515"/>
              </w:tabs>
              <w:spacing w:after="0" w:line="240" w:lineRule="auto"/>
              <w:jc w:val="right"/>
              <w:rPr>
                <w:rFonts w:eastAsia="楷体"/>
                <w:bCs/>
                <w:sz w:val="18"/>
                <w:szCs w:val="18"/>
              </w:rPr>
            </w:pPr>
            <w:r w:rsidRPr="00C24457">
              <w:rPr>
                <w:rFonts w:eastAsia="楷体" w:hAnsi="楷体"/>
                <w:sz w:val="18"/>
                <w:szCs w:val="18"/>
                <w:lang w:val="zh-CN"/>
              </w:rPr>
              <w:t>维也纳</w:t>
            </w:r>
          </w:p>
        </w:tc>
        <w:tc>
          <w:tcPr>
            <w:tcW w:w="1255" w:type="dxa"/>
            <w:tcBorders>
              <w:top w:val="nil"/>
              <w:left w:val="nil"/>
              <w:bottom w:val="single" w:sz="4" w:space="0" w:color="auto"/>
              <w:right w:val="single" w:sz="4" w:space="0" w:color="auto"/>
            </w:tcBorders>
            <w:shd w:val="clear" w:color="auto" w:fill="auto"/>
            <w:noWrap/>
            <w:vAlign w:val="bottom"/>
            <w:hideMark/>
          </w:tcPr>
          <w:p w:rsidR="00AF1CCA" w:rsidRPr="00C24457" w:rsidRDefault="00AF1CCA" w:rsidP="00796530">
            <w:pPr>
              <w:tabs>
                <w:tab w:val="clear" w:pos="1247"/>
                <w:tab w:val="clear" w:pos="1814"/>
                <w:tab w:val="clear" w:pos="2381"/>
                <w:tab w:val="clear" w:pos="2948"/>
                <w:tab w:val="clear" w:pos="3515"/>
              </w:tabs>
              <w:spacing w:after="0" w:line="240" w:lineRule="auto"/>
              <w:jc w:val="right"/>
              <w:rPr>
                <w:rFonts w:eastAsia="楷体"/>
                <w:bCs/>
                <w:sz w:val="18"/>
                <w:szCs w:val="18"/>
              </w:rPr>
            </w:pPr>
            <w:r w:rsidRPr="00C24457">
              <w:rPr>
                <w:rFonts w:eastAsia="楷体" w:hAnsi="楷体"/>
                <w:sz w:val="18"/>
                <w:szCs w:val="18"/>
                <w:lang w:val="zh-CN"/>
              </w:rPr>
              <w:t>华盛顿</w:t>
            </w:r>
          </w:p>
        </w:tc>
      </w:tr>
      <w:tr w:rsidR="00AF1CCA" w:rsidRPr="00C24457" w:rsidTr="00881FBA">
        <w:trPr>
          <w:trHeight w:val="442"/>
        </w:trPr>
        <w:tc>
          <w:tcPr>
            <w:tcW w:w="2027" w:type="dxa"/>
            <w:tcBorders>
              <w:top w:val="single" w:sz="4" w:space="0" w:color="auto"/>
              <w:left w:val="single" w:sz="4" w:space="0" w:color="auto"/>
              <w:bottom w:val="single" w:sz="4" w:space="0" w:color="auto"/>
              <w:right w:val="single" w:sz="4" w:space="0" w:color="auto"/>
            </w:tcBorders>
            <w:shd w:val="clear" w:color="auto" w:fill="auto"/>
            <w:noWrap/>
            <w:hideMark/>
          </w:tcPr>
          <w:p w:rsidR="00AF1CCA" w:rsidRPr="00C24457" w:rsidRDefault="00AF1CCA" w:rsidP="00796530">
            <w:pPr>
              <w:tabs>
                <w:tab w:val="clear" w:pos="1247"/>
                <w:tab w:val="clear" w:pos="1814"/>
                <w:tab w:val="clear" w:pos="2381"/>
                <w:tab w:val="clear" w:pos="2948"/>
                <w:tab w:val="clear" w:pos="3515"/>
              </w:tabs>
              <w:spacing w:after="0" w:line="240" w:lineRule="auto"/>
              <w:jc w:val="right"/>
              <w:rPr>
                <w:rFonts w:eastAsia="楷体"/>
                <w:bCs/>
                <w:color w:val="000000"/>
                <w:sz w:val="18"/>
                <w:szCs w:val="18"/>
              </w:rPr>
            </w:pPr>
            <w:r w:rsidRPr="00C24457">
              <w:rPr>
                <w:rFonts w:eastAsia="楷体" w:hAnsi="楷体"/>
                <w:sz w:val="18"/>
                <w:szCs w:val="18"/>
                <w:lang w:val="zh-CN"/>
              </w:rPr>
              <w:t>工作人员总数</w:t>
            </w:r>
          </w:p>
        </w:tc>
        <w:tc>
          <w:tcPr>
            <w:tcW w:w="1168" w:type="dxa"/>
            <w:tcBorders>
              <w:top w:val="nil"/>
              <w:left w:val="nil"/>
              <w:bottom w:val="single" w:sz="4" w:space="0" w:color="auto"/>
              <w:right w:val="single" w:sz="4" w:space="0" w:color="auto"/>
            </w:tcBorders>
            <w:shd w:val="clear" w:color="auto" w:fill="auto"/>
            <w:noWrap/>
            <w:vAlign w:val="bottom"/>
            <w:hideMark/>
          </w:tcPr>
          <w:p w:rsidR="00AF1CCA" w:rsidRPr="00C24457" w:rsidRDefault="00AF1CCA" w:rsidP="00796530">
            <w:pPr>
              <w:tabs>
                <w:tab w:val="clear" w:pos="1247"/>
                <w:tab w:val="clear" w:pos="1814"/>
                <w:tab w:val="clear" w:pos="2381"/>
                <w:tab w:val="clear" w:pos="2948"/>
                <w:tab w:val="clear" w:pos="3515"/>
              </w:tabs>
              <w:spacing w:after="0" w:line="240" w:lineRule="auto"/>
              <w:jc w:val="right"/>
              <w:rPr>
                <w:bCs/>
                <w:i/>
                <w:sz w:val="18"/>
                <w:szCs w:val="18"/>
              </w:rPr>
            </w:pPr>
            <w:r w:rsidRPr="00C24457">
              <w:rPr>
                <w:sz w:val="18"/>
                <w:szCs w:val="18"/>
                <w:lang w:val="zh-CN"/>
              </w:rPr>
              <w:t>15</w:t>
            </w:r>
          </w:p>
        </w:tc>
        <w:tc>
          <w:tcPr>
            <w:tcW w:w="1168" w:type="dxa"/>
            <w:tcBorders>
              <w:top w:val="nil"/>
              <w:left w:val="nil"/>
              <w:bottom w:val="single" w:sz="4" w:space="0" w:color="auto"/>
              <w:right w:val="single" w:sz="4" w:space="0" w:color="auto"/>
            </w:tcBorders>
            <w:shd w:val="clear" w:color="auto" w:fill="auto"/>
            <w:noWrap/>
            <w:vAlign w:val="bottom"/>
            <w:hideMark/>
          </w:tcPr>
          <w:p w:rsidR="00AF1CCA" w:rsidRPr="00C24457" w:rsidRDefault="00AF1CCA" w:rsidP="00796530">
            <w:pPr>
              <w:tabs>
                <w:tab w:val="clear" w:pos="1247"/>
                <w:tab w:val="clear" w:pos="1814"/>
                <w:tab w:val="clear" w:pos="2381"/>
                <w:tab w:val="clear" w:pos="2948"/>
                <w:tab w:val="clear" w:pos="3515"/>
              </w:tabs>
              <w:spacing w:after="0" w:line="240" w:lineRule="auto"/>
              <w:jc w:val="right"/>
              <w:rPr>
                <w:bCs/>
                <w:i/>
                <w:sz w:val="18"/>
                <w:szCs w:val="18"/>
              </w:rPr>
            </w:pPr>
            <w:r w:rsidRPr="00C24457">
              <w:rPr>
                <w:sz w:val="18"/>
                <w:szCs w:val="18"/>
                <w:lang w:val="zh-CN"/>
              </w:rPr>
              <w:t>15</w:t>
            </w:r>
          </w:p>
        </w:tc>
        <w:tc>
          <w:tcPr>
            <w:tcW w:w="1169" w:type="dxa"/>
            <w:tcBorders>
              <w:top w:val="nil"/>
              <w:left w:val="nil"/>
              <w:bottom w:val="single" w:sz="4" w:space="0" w:color="auto"/>
              <w:right w:val="single" w:sz="4" w:space="0" w:color="auto"/>
            </w:tcBorders>
            <w:shd w:val="clear" w:color="auto" w:fill="auto"/>
            <w:noWrap/>
            <w:vAlign w:val="bottom"/>
            <w:hideMark/>
          </w:tcPr>
          <w:p w:rsidR="00AF1CCA" w:rsidRPr="00C24457" w:rsidRDefault="00AF1CCA" w:rsidP="00796530">
            <w:pPr>
              <w:tabs>
                <w:tab w:val="clear" w:pos="1247"/>
                <w:tab w:val="clear" w:pos="1814"/>
                <w:tab w:val="clear" w:pos="2381"/>
                <w:tab w:val="clear" w:pos="2948"/>
                <w:tab w:val="clear" w:pos="3515"/>
              </w:tabs>
              <w:spacing w:after="0" w:line="240" w:lineRule="auto"/>
              <w:jc w:val="right"/>
              <w:rPr>
                <w:bCs/>
                <w:i/>
                <w:sz w:val="18"/>
                <w:szCs w:val="18"/>
              </w:rPr>
            </w:pPr>
            <w:r w:rsidRPr="00C24457">
              <w:rPr>
                <w:sz w:val="18"/>
                <w:szCs w:val="18"/>
                <w:lang w:val="zh-CN"/>
              </w:rPr>
              <w:t>15</w:t>
            </w:r>
          </w:p>
        </w:tc>
        <w:tc>
          <w:tcPr>
            <w:tcW w:w="1168" w:type="dxa"/>
            <w:tcBorders>
              <w:top w:val="nil"/>
              <w:left w:val="nil"/>
              <w:bottom w:val="single" w:sz="4" w:space="0" w:color="auto"/>
              <w:right w:val="single" w:sz="4" w:space="0" w:color="auto"/>
            </w:tcBorders>
            <w:shd w:val="clear" w:color="auto" w:fill="auto"/>
            <w:noWrap/>
            <w:vAlign w:val="bottom"/>
            <w:hideMark/>
          </w:tcPr>
          <w:p w:rsidR="00AF1CCA" w:rsidRPr="00C24457" w:rsidRDefault="00AF1CCA" w:rsidP="00796530">
            <w:pPr>
              <w:tabs>
                <w:tab w:val="clear" w:pos="1247"/>
                <w:tab w:val="clear" w:pos="1814"/>
                <w:tab w:val="clear" w:pos="2381"/>
                <w:tab w:val="clear" w:pos="2948"/>
                <w:tab w:val="clear" w:pos="3515"/>
              </w:tabs>
              <w:spacing w:after="0" w:line="240" w:lineRule="auto"/>
              <w:jc w:val="right"/>
              <w:rPr>
                <w:bCs/>
                <w:i/>
                <w:sz w:val="18"/>
                <w:szCs w:val="18"/>
              </w:rPr>
            </w:pPr>
            <w:r w:rsidRPr="00C24457">
              <w:rPr>
                <w:sz w:val="18"/>
                <w:szCs w:val="18"/>
                <w:lang w:val="zh-CN"/>
              </w:rPr>
              <w:t>15</w:t>
            </w:r>
          </w:p>
        </w:tc>
        <w:tc>
          <w:tcPr>
            <w:tcW w:w="1168" w:type="dxa"/>
            <w:tcBorders>
              <w:top w:val="nil"/>
              <w:left w:val="nil"/>
              <w:bottom w:val="single" w:sz="4" w:space="0" w:color="auto"/>
              <w:right w:val="single" w:sz="4" w:space="0" w:color="auto"/>
            </w:tcBorders>
            <w:shd w:val="clear" w:color="auto" w:fill="auto"/>
            <w:noWrap/>
            <w:vAlign w:val="bottom"/>
            <w:hideMark/>
          </w:tcPr>
          <w:p w:rsidR="00AF1CCA" w:rsidRPr="00C24457" w:rsidRDefault="00AF1CCA" w:rsidP="00796530">
            <w:pPr>
              <w:tabs>
                <w:tab w:val="clear" w:pos="1247"/>
                <w:tab w:val="clear" w:pos="1814"/>
                <w:tab w:val="clear" w:pos="2381"/>
                <w:tab w:val="clear" w:pos="2948"/>
                <w:tab w:val="clear" w:pos="3515"/>
              </w:tabs>
              <w:spacing w:after="0" w:line="240" w:lineRule="auto"/>
              <w:jc w:val="right"/>
              <w:rPr>
                <w:bCs/>
                <w:i/>
                <w:sz w:val="18"/>
                <w:szCs w:val="18"/>
              </w:rPr>
            </w:pPr>
            <w:r w:rsidRPr="00C24457">
              <w:rPr>
                <w:sz w:val="18"/>
                <w:szCs w:val="18"/>
                <w:lang w:val="zh-CN"/>
              </w:rPr>
              <w:t>15</w:t>
            </w:r>
          </w:p>
        </w:tc>
        <w:tc>
          <w:tcPr>
            <w:tcW w:w="1255" w:type="dxa"/>
            <w:tcBorders>
              <w:top w:val="nil"/>
              <w:left w:val="nil"/>
              <w:bottom w:val="single" w:sz="4" w:space="0" w:color="auto"/>
              <w:right w:val="single" w:sz="4" w:space="0" w:color="auto"/>
            </w:tcBorders>
            <w:shd w:val="clear" w:color="auto" w:fill="auto"/>
            <w:noWrap/>
            <w:vAlign w:val="bottom"/>
            <w:hideMark/>
          </w:tcPr>
          <w:p w:rsidR="00AF1CCA" w:rsidRPr="00C24457" w:rsidRDefault="00AF1CCA" w:rsidP="00796530">
            <w:pPr>
              <w:tabs>
                <w:tab w:val="clear" w:pos="1247"/>
                <w:tab w:val="clear" w:pos="1814"/>
                <w:tab w:val="clear" w:pos="2381"/>
                <w:tab w:val="clear" w:pos="2948"/>
                <w:tab w:val="clear" w:pos="3515"/>
              </w:tabs>
              <w:spacing w:after="0" w:line="240" w:lineRule="auto"/>
              <w:jc w:val="right"/>
              <w:rPr>
                <w:bCs/>
                <w:i/>
                <w:sz w:val="18"/>
                <w:szCs w:val="18"/>
              </w:rPr>
            </w:pPr>
            <w:r w:rsidRPr="00C24457">
              <w:rPr>
                <w:sz w:val="18"/>
                <w:szCs w:val="18"/>
                <w:lang w:val="zh-CN"/>
              </w:rPr>
              <w:t>15</w:t>
            </w:r>
          </w:p>
        </w:tc>
      </w:tr>
      <w:tr w:rsidR="00AF1CCA" w:rsidRPr="00C24457" w:rsidTr="006E1C34">
        <w:trPr>
          <w:trHeight w:val="312"/>
        </w:trPr>
        <w:tc>
          <w:tcPr>
            <w:tcW w:w="2027" w:type="dxa"/>
            <w:tcBorders>
              <w:top w:val="nil"/>
              <w:left w:val="single" w:sz="4" w:space="0" w:color="auto"/>
              <w:bottom w:val="single" w:sz="4" w:space="0" w:color="auto"/>
              <w:right w:val="single" w:sz="4" w:space="0" w:color="auto"/>
            </w:tcBorders>
            <w:shd w:val="clear" w:color="auto" w:fill="auto"/>
            <w:noWrap/>
            <w:hideMark/>
          </w:tcPr>
          <w:p w:rsidR="00AF1CCA" w:rsidRPr="00C24457" w:rsidRDefault="00AF1CCA" w:rsidP="00796530">
            <w:pPr>
              <w:tabs>
                <w:tab w:val="clear" w:pos="1247"/>
                <w:tab w:val="clear" w:pos="1814"/>
                <w:tab w:val="clear" w:pos="2381"/>
                <w:tab w:val="clear" w:pos="2948"/>
                <w:tab w:val="clear" w:pos="3515"/>
              </w:tabs>
              <w:spacing w:after="0" w:line="240" w:lineRule="auto"/>
              <w:jc w:val="right"/>
              <w:rPr>
                <w:rFonts w:eastAsia="楷体"/>
                <w:bCs/>
                <w:color w:val="000000"/>
                <w:sz w:val="18"/>
                <w:szCs w:val="18"/>
              </w:rPr>
            </w:pPr>
            <w:r w:rsidRPr="00C24457">
              <w:rPr>
                <w:rFonts w:eastAsia="楷体" w:hAnsi="楷体"/>
                <w:sz w:val="18"/>
                <w:szCs w:val="18"/>
                <w:lang w:val="zh-CN"/>
              </w:rPr>
              <w:t>工作人员费用合计（核心费用，不包括方案支助费用）</w:t>
            </w:r>
          </w:p>
        </w:tc>
        <w:tc>
          <w:tcPr>
            <w:tcW w:w="1168" w:type="dxa"/>
            <w:tcBorders>
              <w:top w:val="nil"/>
              <w:left w:val="nil"/>
              <w:bottom w:val="single" w:sz="4" w:space="0" w:color="auto"/>
              <w:right w:val="single" w:sz="4" w:space="0" w:color="auto"/>
            </w:tcBorders>
            <w:shd w:val="clear" w:color="auto" w:fill="auto"/>
            <w:noWrap/>
            <w:vAlign w:val="bottom"/>
            <w:hideMark/>
          </w:tcPr>
          <w:p w:rsidR="00AF1CCA" w:rsidRPr="00C24457" w:rsidRDefault="00AF1CCA" w:rsidP="00796530">
            <w:pPr>
              <w:tabs>
                <w:tab w:val="clear" w:pos="1247"/>
                <w:tab w:val="clear" w:pos="1814"/>
                <w:tab w:val="clear" w:pos="2381"/>
                <w:tab w:val="clear" w:pos="2948"/>
                <w:tab w:val="clear" w:pos="3515"/>
              </w:tabs>
              <w:spacing w:after="0" w:line="240" w:lineRule="auto"/>
              <w:jc w:val="right"/>
              <w:rPr>
                <w:sz w:val="18"/>
                <w:szCs w:val="18"/>
              </w:rPr>
            </w:pPr>
            <w:r w:rsidRPr="00C24457">
              <w:rPr>
                <w:sz w:val="18"/>
                <w:szCs w:val="18"/>
                <w:lang w:val="zh-CN"/>
              </w:rPr>
              <w:t>2 140 500</w:t>
            </w:r>
          </w:p>
        </w:tc>
        <w:tc>
          <w:tcPr>
            <w:tcW w:w="1168" w:type="dxa"/>
            <w:tcBorders>
              <w:top w:val="nil"/>
              <w:left w:val="nil"/>
              <w:bottom w:val="single" w:sz="4" w:space="0" w:color="auto"/>
              <w:right w:val="single" w:sz="4" w:space="0" w:color="auto"/>
            </w:tcBorders>
            <w:shd w:val="clear" w:color="auto" w:fill="auto"/>
            <w:noWrap/>
            <w:vAlign w:val="bottom"/>
            <w:hideMark/>
          </w:tcPr>
          <w:p w:rsidR="00AF1CCA" w:rsidRPr="00C24457" w:rsidRDefault="00AF1CCA" w:rsidP="00796530">
            <w:pPr>
              <w:tabs>
                <w:tab w:val="clear" w:pos="1247"/>
                <w:tab w:val="clear" w:pos="1814"/>
                <w:tab w:val="clear" w:pos="2381"/>
                <w:tab w:val="clear" w:pos="2948"/>
                <w:tab w:val="clear" w:pos="3515"/>
              </w:tabs>
              <w:spacing w:after="0" w:line="240" w:lineRule="auto"/>
              <w:jc w:val="right"/>
              <w:rPr>
                <w:sz w:val="18"/>
                <w:szCs w:val="18"/>
              </w:rPr>
            </w:pPr>
            <w:r w:rsidRPr="00C24457">
              <w:rPr>
                <w:sz w:val="18"/>
                <w:szCs w:val="18"/>
                <w:lang w:val="zh-CN"/>
              </w:rPr>
              <w:t>3 233 709</w:t>
            </w:r>
          </w:p>
        </w:tc>
        <w:tc>
          <w:tcPr>
            <w:tcW w:w="1169" w:type="dxa"/>
            <w:tcBorders>
              <w:top w:val="nil"/>
              <w:left w:val="nil"/>
              <w:bottom w:val="single" w:sz="4" w:space="0" w:color="auto"/>
              <w:right w:val="single" w:sz="4" w:space="0" w:color="auto"/>
            </w:tcBorders>
            <w:shd w:val="clear" w:color="auto" w:fill="auto"/>
            <w:noWrap/>
            <w:vAlign w:val="bottom"/>
            <w:hideMark/>
          </w:tcPr>
          <w:p w:rsidR="00AF1CCA" w:rsidRPr="00C24457" w:rsidRDefault="00AF1CCA" w:rsidP="00796530">
            <w:pPr>
              <w:tabs>
                <w:tab w:val="clear" w:pos="1247"/>
                <w:tab w:val="clear" w:pos="1814"/>
                <w:tab w:val="clear" w:pos="2381"/>
                <w:tab w:val="clear" w:pos="2948"/>
                <w:tab w:val="clear" w:pos="3515"/>
              </w:tabs>
              <w:spacing w:after="0" w:line="240" w:lineRule="auto"/>
              <w:jc w:val="right"/>
              <w:rPr>
                <w:sz w:val="18"/>
                <w:szCs w:val="18"/>
              </w:rPr>
            </w:pPr>
            <w:r w:rsidRPr="00C24457">
              <w:rPr>
                <w:sz w:val="18"/>
                <w:szCs w:val="18"/>
                <w:lang w:val="zh-CN"/>
              </w:rPr>
              <w:t>2 074 550</w:t>
            </w:r>
          </w:p>
        </w:tc>
        <w:tc>
          <w:tcPr>
            <w:tcW w:w="1168" w:type="dxa"/>
            <w:tcBorders>
              <w:top w:val="nil"/>
              <w:left w:val="nil"/>
              <w:bottom w:val="single" w:sz="4" w:space="0" w:color="auto"/>
              <w:right w:val="single" w:sz="4" w:space="0" w:color="auto"/>
            </w:tcBorders>
            <w:shd w:val="clear" w:color="auto" w:fill="auto"/>
            <w:noWrap/>
            <w:vAlign w:val="bottom"/>
            <w:hideMark/>
          </w:tcPr>
          <w:p w:rsidR="00AF1CCA" w:rsidRPr="00C24457" w:rsidRDefault="00AF1CCA" w:rsidP="00796530">
            <w:pPr>
              <w:tabs>
                <w:tab w:val="clear" w:pos="1247"/>
                <w:tab w:val="clear" w:pos="1814"/>
                <w:tab w:val="clear" w:pos="2381"/>
                <w:tab w:val="clear" w:pos="2948"/>
                <w:tab w:val="clear" w:pos="3515"/>
              </w:tabs>
              <w:spacing w:after="0" w:line="240" w:lineRule="auto"/>
              <w:jc w:val="right"/>
              <w:rPr>
                <w:sz w:val="18"/>
                <w:szCs w:val="18"/>
              </w:rPr>
            </w:pPr>
            <w:r w:rsidRPr="00C24457">
              <w:rPr>
                <w:sz w:val="18"/>
                <w:szCs w:val="18"/>
                <w:lang w:val="zh-CN"/>
              </w:rPr>
              <w:t>2 674 800</w:t>
            </w:r>
          </w:p>
        </w:tc>
        <w:tc>
          <w:tcPr>
            <w:tcW w:w="1168" w:type="dxa"/>
            <w:tcBorders>
              <w:top w:val="nil"/>
              <w:left w:val="nil"/>
              <w:bottom w:val="single" w:sz="4" w:space="0" w:color="auto"/>
              <w:right w:val="single" w:sz="4" w:space="0" w:color="auto"/>
            </w:tcBorders>
            <w:shd w:val="clear" w:color="auto" w:fill="auto"/>
            <w:noWrap/>
            <w:vAlign w:val="bottom"/>
            <w:hideMark/>
          </w:tcPr>
          <w:p w:rsidR="00AF1CCA" w:rsidRPr="00C24457" w:rsidRDefault="00AF1CCA" w:rsidP="00796530">
            <w:pPr>
              <w:tabs>
                <w:tab w:val="clear" w:pos="1247"/>
                <w:tab w:val="clear" w:pos="1814"/>
                <w:tab w:val="clear" w:pos="2381"/>
                <w:tab w:val="clear" w:pos="2948"/>
                <w:tab w:val="clear" w:pos="3515"/>
              </w:tabs>
              <w:spacing w:after="0" w:line="240" w:lineRule="auto"/>
              <w:jc w:val="right"/>
              <w:rPr>
                <w:sz w:val="18"/>
                <w:szCs w:val="18"/>
              </w:rPr>
            </w:pPr>
            <w:r w:rsidRPr="00C24457">
              <w:rPr>
                <w:sz w:val="18"/>
                <w:szCs w:val="18"/>
                <w:lang w:val="zh-CN"/>
              </w:rPr>
              <w:t>2 346 400</w:t>
            </w:r>
          </w:p>
        </w:tc>
        <w:tc>
          <w:tcPr>
            <w:tcW w:w="1255" w:type="dxa"/>
            <w:tcBorders>
              <w:top w:val="nil"/>
              <w:left w:val="nil"/>
              <w:bottom w:val="single" w:sz="4" w:space="0" w:color="auto"/>
              <w:right w:val="single" w:sz="4" w:space="0" w:color="auto"/>
            </w:tcBorders>
            <w:shd w:val="clear" w:color="auto" w:fill="auto"/>
            <w:noWrap/>
            <w:vAlign w:val="bottom"/>
            <w:hideMark/>
          </w:tcPr>
          <w:p w:rsidR="00AF1CCA" w:rsidRPr="00C24457" w:rsidRDefault="00AF1CCA" w:rsidP="00796530">
            <w:pPr>
              <w:tabs>
                <w:tab w:val="clear" w:pos="1247"/>
                <w:tab w:val="clear" w:pos="1814"/>
                <w:tab w:val="clear" w:pos="2381"/>
                <w:tab w:val="clear" w:pos="2948"/>
                <w:tab w:val="clear" w:pos="3515"/>
              </w:tabs>
              <w:spacing w:after="0" w:line="240" w:lineRule="auto"/>
              <w:jc w:val="right"/>
              <w:rPr>
                <w:sz w:val="18"/>
                <w:szCs w:val="18"/>
              </w:rPr>
            </w:pPr>
            <w:r w:rsidRPr="00C24457">
              <w:rPr>
                <w:sz w:val="18"/>
                <w:szCs w:val="18"/>
                <w:lang w:val="zh-CN"/>
              </w:rPr>
              <w:t>2 490 050</w:t>
            </w:r>
          </w:p>
        </w:tc>
      </w:tr>
      <w:tr w:rsidR="00AF1CCA" w:rsidRPr="00C24457" w:rsidTr="00881FBA">
        <w:trPr>
          <w:trHeight w:val="757"/>
        </w:trPr>
        <w:tc>
          <w:tcPr>
            <w:tcW w:w="2027" w:type="dxa"/>
            <w:tcBorders>
              <w:top w:val="nil"/>
              <w:left w:val="single" w:sz="4" w:space="0" w:color="auto"/>
              <w:bottom w:val="single" w:sz="4" w:space="0" w:color="auto"/>
              <w:right w:val="single" w:sz="4" w:space="0" w:color="auto"/>
            </w:tcBorders>
            <w:shd w:val="clear" w:color="auto" w:fill="auto"/>
            <w:noWrap/>
            <w:hideMark/>
          </w:tcPr>
          <w:p w:rsidR="00AF1CCA" w:rsidRPr="00C24457" w:rsidRDefault="00AF1CCA" w:rsidP="00796530">
            <w:pPr>
              <w:tabs>
                <w:tab w:val="clear" w:pos="1247"/>
                <w:tab w:val="clear" w:pos="1814"/>
                <w:tab w:val="clear" w:pos="2381"/>
                <w:tab w:val="clear" w:pos="2948"/>
                <w:tab w:val="clear" w:pos="3515"/>
              </w:tabs>
              <w:spacing w:after="0" w:line="240" w:lineRule="auto"/>
              <w:jc w:val="right"/>
              <w:rPr>
                <w:rFonts w:eastAsia="楷体"/>
                <w:bCs/>
                <w:color w:val="000000"/>
                <w:sz w:val="18"/>
                <w:szCs w:val="18"/>
              </w:rPr>
            </w:pPr>
            <w:r w:rsidRPr="00C24457">
              <w:rPr>
                <w:rFonts w:eastAsia="楷体" w:hAnsi="楷体"/>
                <w:sz w:val="18"/>
                <w:szCs w:val="18"/>
                <w:lang w:val="zh-CN"/>
              </w:rPr>
              <w:t>用于工作人员费用的方案支助费用</w:t>
            </w:r>
          </w:p>
        </w:tc>
        <w:tc>
          <w:tcPr>
            <w:tcW w:w="1168" w:type="dxa"/>
            <w:tcBorders>
              <w:top w:val="nil"/>
              <w:left w:val="nil"/>
              <w:bottom w:val="single" w:sz="4" w:space="0" w:color="auto"/>
              <w:right w:val="single" w:sz="4" w:space="0" w:color="auto"/>
            </w:tcBorders>
            <w:shd w:val="clear" w:color="auto" w:fill="auto"/>
            <w:noWrap/>
            <w:vAlign w:val="bottom"/>
            <w:hideMark/>
          </w:tcPr>
          <w:p w:rsidR="00AF1CCA" w:rsidRPr="00C24457" w:rsidRDefault="00AF1CCA" w:rsidP="00796530">
            <w:pPr>
              <w:tabs>
                <w:tab w:val="clear" w:pos="1247"/>
                <w:tab w:val="clear" w:pos="1814"/>
                <w:tab w:val="clear" w:pos="2381"/>
                <w:tab w:val="clear" w:pos="2948"/>
                <w:tab w:val="clear" w:pos="3515"/>
              </w:tabs>
              <w:spacing w:after="0" w:line="240" w:lineRule="auto"/>
              <w:jc w:val="right"/>
              <w:rPr>
                <w:sz w:val="18"/>
                <w:szCs w:val="18"/>
              </w:rPr>
            </w:pPr>
            <w:r w:rsidRPr="00C24457">
              <w:rPr>
                <w:sz w:val="18"/>
                <w:szCs w:val="18"/>
                <w:lang w:val="zh-CN"/>
              </w:rPr>
              <w:t>278 265</w:t>
            </w:r>
          </w:p>
        </w:tc>
        <w:tc>
          <w:tcPr>
            <w:tcW w:w="1168" w:type="dxa"/>
            <w:tcBorders>
              <w:top w:val="nil"/>
              <w:left w:val="nil"/>
              <w:bottom w:val="single" w:sz="4" w:space="0" w:color="auto"/>
              <w:right w:val="single" w:sz="4" w:space="0" w:color="auto"/>
            </w:tcBorders>
            <w:shd w:val="clear" w:color="auto" w:fill="auto"/>
            <w:noWrap/>
            <w:vAlign w:val="bottom"/>
            <w:hideMark/>
          </w:tcPr>
          <w:p w:rsidR="00AF1CCA" w:rsidRPr="00C24457" w:rsidRDefault="00AF1CCA" w:rsidP="00796530">
            <w:pPr>
              <w:tabs>
                <w:tab w:val="clear" w:pos="1247"/>
                <w:tab w:val="clear" w:pos="1814"/>
                <w:tab w:val="clear" w:pos="2381"/>
                <w:tab w:val="clear" w:pos="2948"/>
                <w:tab w:val="clear" w:pos="3515"/>
              </w:tabs>
              <w:spacing w:after="0" w:line="240" w:lineRule="auto"/>
              <w:jc w:val="right"/>
              <w:rPr>
                <w:sz w:val="18"/>
                <w:szCs w:val="18"/>
              </w:rPr>
            </w:pPr>
            <w:r w:rsidRPr="00C24457">
              <w:rPr>
                <w:sz w:val="18"/>
                <w:szCs w:val="18"/>
                <w:lang w:val="zh-CN"/>
              </w:rPr>
              <w:t>420 382</w:t>
            </w:r>
          </w:p>
        </w:tc>
        <w:tc>
          <w:tcPr>
            <w:tcW w:w="1169" w:type="dxa"/>
            <w:tcBorders>
              <w:top w:val="nil"/>
              <w:left w:val="nil"/>
              <w:bottom w:val="single" w:sz="4" w:space="0" w:color="auto"/>
              <w:right w:val="single" w:sz="4" w:space="0" w:color="auto"/>
            </w:tcBorders>
            <w:shd w:val="clear" w:color="auto" w:fill="auto"/>
            <w:noWrap/>
            <w:vAlign w:val="bottom"/>
            <w:hideMark/>
          </w:tcPr>
          <w:p w:rsidR="00AF1CCA" w:rsidRPr="00C24457" w:rsidRDefault="00AF1CCA" w:rsidP="00796530">
            <w:pPr>
              <w:tabs>
                <w:tab w:val="clear" w:pos="1247"/>
                <w:tab w:val="clear" w:pos="1814"/>
                <w:tab w:val="clear" w:pos="2381"/>
                <w:tab w:val="clear" w:pos="2948"/>
                <w:tab w:val="clear" w:pos="3515"/>
              </w:tabs>
              <w:spacing w:after="0" w:line="240" w:lineRule="auto"/>
              <w:jc w:val="right"/>
              <w:rPr>
                <w:sz w:val="18"/>
                <w:szCs w:val="18"/>
              </w:rPr>
            </w:pPr>
            <w:r w:rsidRPr="00C24457">
              <w:rPr>
                <w:sz w:val="18"/>
                <w:szCs w:val="18"/>
                <w:lang w:val="zh-CN"/>
              </w:rPr>
              <w:t>269 692</w:t>
            </w:r>
          </w:p>
        </w:tc>
        <w:tc>
          <w:tcPr>
            <w:tcW w:w="1168" w:type="dxa"/>
            <w:tcBorders>
              <w:top w:val="nil"/>
              <w:left w:val="nil"/>
              <w:bottom w:val="single" w:sz="4" w:space="0" w:color="auto"/>
              <w:right w:val="single" w:sz="4" w:space="0" w:color="auto"/>
            </w:tcBorders>
            <w:shd w:val="clear" w:color="auto" w:fill="auto"/>
            <w:noWrap/>
            <w:vAlign w:val="bottom"/>
            <w:hideMark/>
          </w:tcPr>
          <w:p w:rsidR="00AF1CCA" w:rsidRPr="00C24457" w:rsidRDefault="00AF1CCA" w:rsidP="00796530">
            <w:pPr>
              <w:tabs>
                <w:tab w:val="clear" w:pos="1247"/>
                <w:tab w:val="clear" w:pos="1814"/>
                <w:tab w:val="clear" w:pos="2381"/>
                <w:tab w:val="clear" w:pos="2948"/>
                <w:tab w:val="clear" w:pos="3515"/>
              </w:tabs>
              <w:spacing w:after="0" w:line="240" w:lineRule="auto"/>
              <w:jc w:val="right"/>
              <w:rPr>
                <w:sz w:val="18"/>
                <w:szCs w:val="18"/>
              </w:rPr>
            </w:pPr>
            <w:r w:rsidRPr="00C24457">
              <w:rPr>
                <w:sz w:val="18"/>
                <w:szCs w:val="18"/>
                <w:lang w:val="zh-CN"/>
              </w:rPr>
              <w:t>347 724</w:t>
            </w:r>
          </w:p>
        </w:tc>
        <w:tc>
          <w:tcPr>
            <w:tcW w:w="1168" w:type="dxa"/>
            <w:tcBorders>
              <w:top w:val="nil"/>
              <w:left w:val="nil"/>
              <w:bottom w:val="single" w:sz="4" w:space="0" w:color="auto"/>
              <w:right w:val="single" w:sz="4" w:space="0" w:color="auto"/>
            </w:tcBorders>
            <w:shd w:val="clear" w:color="auto" w:fill="auto"/>
            <w:noWrap/>
            <w:vAlign w:val="bottom"/>
            <w:hideMark/>
          </w:tcPr>
          <w:p w:rsidR="00AF1CCA" w:rsidRPr="00C24457" w:rsidRDefault="00AF1CCA" w:rsidP="00796530">
            <w:pPr>
              <w:tabs>
                <w:tab w:val="clear" w:pos="1247"/>
                <w:tab w:val="clear" w:pos="1814"/>
                <w:tab w:val="clear" w:pos="2381"/>
                <w:tab w:val="clear" w:pos="2948"/>
                <w:tab w:val="clear" w:pos="3515"/>
              </w:tabs>
              <w:spacing w:after="0" w:line="240" w:lineRule="auto"/>
              <w:jc w:val="right"/>
              <w:rPr>
                <w:sz w:val="18"/>
                <w:szCs w:val="18"/>
              </w:rPr>
            </w:pPr>
            <w:r w:rsidRPr="00C24457">
              <w:rPr>
                <w:sz w:val="18"/>
                <w:szCs w:val="18"/>
                <w:lang w:val="zh-CN"/>
              </w:rPr>
              <w:t>305 032</w:t>
            </w:r>
          </w:p>
        </w:tc>
        <w:tc>
          <w:tcPr>
            <w:tcW w:w="1255" w:type="dxa"/>
            <w:tcBorders>
              <w:top w:val="nil"/>
              <w:left w:val="nil"/>
              <w:bottom w:val="single" w:sz="4" w:space="0" w:color="auto"/>
              <w:right w:val="single" w:sz="4" w:space="0" w:color="auto"/>
            </w:tcBorders>
            <w:shd w:val="clear" w:color="auto" w:fill="auto"/>
            <w:noWrap/>
            <w:vAlign w:val="bottom"/>
            <w:hideMark/>
          </w:tcPr>
          <w:p w:rsidR="00AF1CCA" w:rsidRPr="00C24457" w:rsidRDefault="00AF1CCA" w:rsidP="00796530">
            <w:pPr>
              <w:tabs>
                <w:tab w:val="clear" w:pos="1247"/>
                <w:tab w:val="clear" w:pos="1814"/>
                <w:tab w:val="clear" w:pos="2381"/>
                <w:tab w:val="clear" w:pos="2948"/>
                <w:tab w:val="clear" w:pos="3515"/>
              </w:tabs>
              <w:spacing w:after="0" w:line="240" w:lineRule="auto"/>
              <w:jc w:val="right"/>
              <w:rPr>
                <w:sz w:val="18"/>
                <w:szCs w:val="18"/>
              </w:rPr>
            </w:pPr>
            <w:r w:rsidRPr="00C24457">
              <w:rPr>
                <w:sz w:val="18"/>
                <w:szCs w:val="18"/>
                <w:lang w:val="zh-CN"/>
              </w:rPr>
              <w:t>323 707</w:t>
            </w:r>
          </w:p>
        </w:tc>
      </w:tr>
      <w:tr w:rsidR="00AF1CCA" w:rsidRPr="00C24457" w:rsidTr="006E1C34">
        <w:trPr>
          <w:trHeight w:val="312"/>
        </w:trPr>
        <w:tc>
          <w:tcPr>
            <w:tcW w:w="2027" w:type="dxa"/>
            <w:tcBorders>
              <w:top w:val="nil"/>
              <w:left w:val="single" w:sz="4" w:space="0" w:color="auto"/>
              <w:bottom w:val="single" w:sz="4" w:space="0" w:color="auto"/>
              <w:right w:val="single" w:sz="4" w:space="0" w:color="auto"/>
            </w:tcBorders>
            <w:shd w:val="clear" w:color="auto" w:fill="auto"/>
            <w:noWrap/>
            <w:hideMark/>
          </w:tcPr>
          <w:p w:rsidR="00AF1CCA" w:rsidRPr="00C24457" w:rsidRDefault="00AF1CCA" w:rsidP="00796530">
            <w:pPr>
              <w:tabs>
                <w:tab w:val="clear" w:pos="1247"/>
                <w:tab w:val="clear" w:pos="1814"/>
                <w:tab w:val="clear" w:pos="2381"/>
                <w:tab w:val="clear" w:pos="2948"/>
                <w:tab w:val="clear" w:pos="3515"/>
              </w:tabs>
              <w:spacing w:after="0" w:line="240" w:lineRule="auto"/>
              <w:jc w:val="right"/>
              <w:rPr>
                <w:rFonts w:eastAsia="楷体"/>
                <w:bCs/>
                <w:color w:val="000000"/>
                <w:sz w:val="18"/>
                <w:szCs w:val="18"/>
              </w:rPr>
            </w:pPr>
            <w:r w:rsidRPr="00C24457">
              <w:rPr>
                <w:rFonts w:eastAsia="楷体" w:hAnsi="楷体"/>
                <w:sz w:val="18"/>
                <w:szCs w:val="18"/>
                <w:lang w:val="zh-CN"/>
              </w:rPr>
              <w:t>工作人员费用合计（核心费用，包括方案支助费用）</w:t>
            </w:r>
          </w:p>
        </w:tc>
        <w:tc>
          <w:tcPr>
            <w:tcW w:w="1168" w:type="dxa"/>
            <w:tcBorders>
              <w:top w:val="nil"/>
              <w:left w:val="nil"/>
              <w:bottom w:val="single" w:sz="4" w:space="0" w:color="auto"/>
              <w:right w:val="single" w:sz="4" w:space="0" w:color="auto"/>
            </w:tcBorders>
            <w:shd w:val="clear" w:color="auto" w:fill="auto"/>
            <w:noWrap/>
            <w:vAlign w:val="bottom"/>
            <w:hideMark/>
          </w:tcPr>
          <w:p w:rsidR="00AF1CCA" w:rsidRPr="0043298B" w:rsidRDefault="00AF1CCA" w:rsidP="00796530">
            <w:pPr>
              <w:tabs>
                <w:tab w:val="clear" w:pos="1247"/>
                <w:tab w:val="clear" w:pos="1814"/>
                <w:tab w:val="clear" w:pos="2381"/>
                <w:tab w:val="clear" w:pos="2948"/>
                <w:tab w:val="clear" w:pos="3515"/>
              </w:tabs>
              <w:spacing w:after="0" w:line="240" w:lineRule="auto"/>
              <w:jc w:val="right"/>
              <w:rPr>
                <w:b/>
                <w:bCs/>
                <w:sz w:val="18"/>
                <w:szCs w:val="18"/>
              </w:rPr>
            </w:pPr>
            <w:r w:rsidRPr="0043298B">
              <w:rPr>
                <w:b/>
                <w:sz w:val="18"/>
                <w:szCs w:val="18"/>
                <w:lang w:val="zh-CN"/>
              </w:rPr>
              <w:t>2 418 765</w:t>
            </w:r>
          </w:p>
        </w:tc>
        <w:tc>
          <w:tcPr>
            <w:tcW w:w="1168" w:type="dxa"/>
            <w:tcBorders>
              <w:top w:val="nil"/>
              <w:left w:val="nil"/>
              <w:bottom w:val="single" w:sz="4" w:space="0" w:color="auto"/>
              <w:right w:val="single" w:sz="4" w:space="0" w:color="auto"/>
            </w:tcBorders>
            <w:shd w:val="clear" w:color="auto" w:fill="auto"/>
            <w:noWrap/>
            <w:vAlign w:val="bottom"/>
            <w:hideMark/>
          </w:tcPr>
          <w:p w:rsidR="00AF1CCA" w:rsidRPr="0043298B" w:rsidRDefault="00AF1CCA" w:rsidP="00796530">
            <w:pPr>
              <w:tabs>
                <w:tab w:val="clear" w:pos="1247"/>
                <w:tab w:val="clear" w:pos="1814"/>
                <w:tab w:val="clear" w:pos="2381"/>
                <w:tab w:val="clear" w:pos="2948"/>
                <w:tab w:val="clear" w:pos="3515"/>
              </w:tabs>
              <w:spacing w:after="0" w:line="240" w:lineRule="auto"/>
              <w:jc w:val="right"/>
              <w:rPr>
                <w:b/>
                <w:bCs/>
                <w:sz w:val="18"/>
                <w:szCs w:val="18"/>
              </w:rPr>
            </w:pPr>
            <w:r w:rsidRPr="0043298B">
              <w:rPr>
                <w:b/>
                <w:sz w:val="18"/>
                <w:szCs w:val="18"/>
                <w:lang w:val="zh-CN"/>
              </w:rPr>
              <w:t>3 654 091</w:t>
            </w:r>
          </w:p>
        </w:tc>
        <w:tc>
          <w:tcPr>
            <w:tcW w:w="1169" w:type="dxa"/>
            <w:tcBorders>
              <w:top w:val="nil"/>
              <w:left w:val="nil"/>
              <w:bottom w:val="single" w:sz="4" w:space="0" w:color="auto"/>
              <w:right w:val="single" w:sz="4" w:space="0" w:color="auto"/>
            </w:tcBorders>
            <w:shd w:val="clear" w:color="auto" w:fill="auto"/>
            <w:noWrap/>
            <w:vAlign w:val="bottom"/>
            <w:hideMark/>
          </w:tcPr>
          <w:p w:rsidR="00AF1CCA" w:rsidRPr="0043298B" w:rsidRDefault="00AF1CCA" w:rsidP="00796530">
            <w:pPr>
              <w:tabs>
                <w:tab w:val="clear" w:pos="1247"/>
                <w:tab w:val="clear" w:pos="1814"/>
                <w:tab w:val="clear" w:pos="2381"/>
                <w:tab w:val="clear" w:pos="2948"/>
                <w:tab w:val="clear" w:pos="3515"/>
              </w:tabs>
              <w:spacing w:after="0" w:line="240" w:lineRule="auto"/>
              <w:jc w:val="right"/>
              <w:rPr>
                <w:b/>
                <w:bCs/>
                <w:sz w:val="18"/>
                <w:szCs w:val="18"/>
              </w:rPr>
            </w:pPr>
            <w:r w:rsidRPr="0043298B">
              <w:rPr>
                <w:b/>
                <w:sz w:val="18"/>
                <w:szCs w:val="18"/>
                <w:lang w:val="zh-CN"/>
              </w:rPr>
              <w:t>2 344 242</w:t>
            </w:r>
          </w:p>
        </w:tc>
        <w:tc>
          <w:tcPr>
            <w:tcW w:w="1168" w:type="dxa"/>
            <w:tcBorders>
              <w:top w:val="nil"/>
              <w:left w:val="nil"/>
              <w:bottom w:val="single" w:sz="4" w:space="0" w:color="auto"/>
              <w:right w:val="single" w:sz="4" w:space="0" w:color="auto"/>
            </w:tcBorders>
            <w:shd w:val="clear" w:color="auto" w:fill="auto"/>
            <w:noWrap/>
            <w:vAlign w:val="bottom"/>
            <w:hideMark/>
          </w:tcPr>
          <w:p w:rsidR="00AF1CCA" w:rsidRPr="0043298B" w:rsidRDefault="00AF1CCA" w:rsidP="00796530">
            <w:pPr>
              <w:tabs>
                <w:tab w:val="clear" w:pos="1247"/>
                <w:tab w:val="clear" w:pos="1814"/>
                <w:tab w:val="clear" w:pos="2381"/>
                <w:tab w:val="clear" w:pos="2948"/>
                <w:tab w:val="clear" w:pos="3515"/>
              </w:tabs>
              <w:spacing w:after="0" w:line="240" w:lineRule="auto"/>
              <w:jc w:val="right"/>
              <w:rPr>
                <w:b/>
                <w:bCs/>
                <w:sz w:val="18"/>
                <w:szCs w:val="18"/>
              </w:rPr>
            </w:pPr>
            <w:r w:rsidRPr="0043298B">
              <w:rPr>
                <w:b/>
                <w:sz w:val="18"/>
                <w:szCs w:val="18"/>
                <w:lang w:val="zh-CN"/>
              </w:rPr>
              <w:t>3 022 524</w:t>
            </w:r>
          </w:p>
        </w:tc>
        <w:tc>
          <w:tcPr>
            <w:tcW w:w="1168" w:type="dxa"/>
            <w:tcBorders>
              <w:top w:val="nil"/>
              <w:left w:val="nil"/>
              <w:bottom w:val="single" w:sz="4" w:space="0" w:color="auto"/>
              <w:right w:val="single" w:sz="4" w:space="0" w:color="auto"/>
            </w:tcBorders>
            <w:shd w:val="clear" w:color="auto" w:fill="auto"/>
            <w:noWrap/>
            <w:vAlign w:val="bottom"/>
            <w:hideMark/>
          </w:tcPr>
          <w:p w:rsidR="00AF1CCA" w:rsidRPr="0043298B" w:rsidRDefault="00AF1CCA" w:rsidP="00796530">
            <w:pPr>
              <w:tabs>
                <w:tab w:val="clear" w:pos="1247"/>
                <w:tab w:val="clear" w:pos="1814"/>
                <w:tab w:val="clear" w:pos="2381"/>
                <w:tab w:val="clear" w:pos="2948"/>
                <w:tab w:val="clear" w:pos="3515"/>
              </w:tabs>
              <w:spacing w:after="0" w:line="240" w:lineRule="auto"/>
              <w:jc w:val="right"/>
              <w:rPr>
                <w:b/>
                <w:bCs/>
                <w:sz w:val="18"/>
                <w:szCs w:val="18"/>
              </w:rPr>
            </w:pPr>
            <w:r w:rsidRPr="0043298B">
              <w:rPr>
                <w:b/>
                <w:sz w:val="18"/>
                <w:szCs w:val="18"/>
                <w:lang w:val="zh-CN"/>
              </w:rPr>
              <w:t>2 651 432</w:t>
            </w:r>
          </w:p>
        </w:tc>
        <w:tc>
          <w:tcPr>
            <w:tcW w:w="1255" w:type="dxa"/>
            <w:tcBorders>
              <w:top w:val="nil"/>
              <w:left w:val="nil"/>
              <w:bottom w:val="single" w:sz="4" w:space="0" w:color="auto"/>
              <w:right w:val="single" w:sz="4" w:space="0" w:color="auto"/>
            </w:tcBorders>
            <w:shd w:val="clear" w:color="auto" w:fill="auto"/>
            <w:noWrap/>
            <w:vAlign w:val="bottom"/>
            <w:hideMark/>
          </w:tcPr>
          <w:p w:rsidR="00AF1CCA" w:rsidRPr="0043298B" w:rsidRDefault="00AF1CCA" w:rsidP="00796530">
            <w:pPr>
              <w:tabs>
                <w:tab w:val="clear" w:pos="1247"/>
                <w:tab w:val="clear" w:pos="1814"/>
                <w:tab w:val="clear" w:pos="2381"/>
                <w:tab w:val="clear" w:pos="2948"/>
                <w:tab w:val="clear" w:pos="3515"/>
              </w:tabs>
              <w:spacing w:after="0" w:line="240" w:lineRule="auto"/>
              <w:jc w:val="right"/>
              <w:rPr>
                <w:b/>
                <w:bCs/>
                <w:sz w:val="18"/>
                <w:szCs w:val="18"/>
              </w:rPr>
            </w:pPr>
            <w:r w:rsidRPr="0043298B">
              <w:rPr>
                <w:b/>
                <w:sz w:val="18"/>
                <w:szCs w:val="18"/>
                <w:lang w:val="zh-CN"/>
              </w:rPr>
              <w:t>2 813 757</w:t>
            </w:r>
          </w:p>
        </w:tc>
      </w:tr>
    </w:tbl>
    <w:p w:rsidR="00AF1CCA" w:rsidRPr="001104F6" w:rsidRDefault="00AF1CCA" w:rsidP="001A5143">
      <w:pPr>
        <w:pStyle w:val="Normal-pool"/>
        <w:keepNext/>
        <w:keepLines/>
        <w:spacing w:before="240"/>
        <w:ind w:left="1253" w:hanging="706"/>
        <w:jc w:val="both"/>
        <w:rPr>
          <w:sz w:val="24"/>
          <w:szCs w:val="24"/>
        </w:rPr>
      </w:pPr>
      <w:r w:rsidRPr="001104F6">
        <w:rPr>
          <w:sz w:val="24"/>
          <w:szCs w:val="24"/>
          <w:lang w:val="zh-CN"/>
        </w:rPr>
        <w:lastRenderedPageBreak/>
        <w:t>表</w:t>
      </w:r>
      <w:r w:rsidRPr="001104F6">
        <w:rPr>
          <w:sz w:val="24"/>
          <w:szCs w:val="24"/>
          <w:lang w:val="zh-CN"/>
        </w:rPr>
        <w:t>4</w:t>
      </w:r>
    </w:p>
    <w:p w:rsidR="001A5143" w:rsidRDefault="00AF1CCA" w:rsidP="001A5143">
      <w:pPr>
        <w:pStyle w:val="Normal-pool"/>
        <w:keepNext/>
        <w:keepLines/>
        <w:tabs>
          <w:tab w:val="clear" w:pos="1247"/>
          <w:tab w:val="left" w:pos="540"/>
        </w:tabs>
        <w:ind w:left="540" w:firstLine="6"/>
        <w:jc w:val="both"/>
        <w:rPr>
          <w:rFonts w:eastAsia="黑体" w:hAnsi="黑体"/>
          <w:b/>
          <w:sz w:val="24"/>
          <w:szCs w:val="24"/>
          <w:lang w:val="zh-CN" w:eastAsia="zh-CN"/>
        </w:rPr>
      </w:pPr>
      <w:r w:rsidRPr="003A6967">
        <w:rPr>
          <w:rFonts w:eastAsia="黑体" w:hAnsi="黑体"/>
          <w:b/>
          <w:sz w:val="24"/>
          <w:szCs w:val="24"/>
          <w:lang w:val="zh-CN" w:eastAsia="zh-CN"/>
        </w:rPr>
        <w:t>在六个拟议地点运作秘书处的全部费用估计概览（包括办公费用、会议费用和前往</w:t>
      </w:r>
    </w:p>
    <w:p w:rsidR="00AF1CCA" w:rsidRPr="003A6967" w:rsidRDefault="00AF1CCA" w:rsidP="001A5143">
      <w:pPr>
        <w:pStyle w:val="Normal-pool"/>
        <w:keepNext/>
        <w:keepLines/>
        <w:tabs>
          <w:tab w:val="clear" w:pos="1247"/>
          <w:tab w:val="left" w:pos="540"/>
        </w:tabs>
        <w:ind w:left="540" w:firstLine="6"/>
        <w:jc w:val="both"/>
        <w:rPr>
          <w:rFonts w:eastAsia="黑体"/>
          <w:b/>
          <w:sz w:val="24"/>
          <w:szCs w:val="24"/>
          <w:lang w:eastAsia="zh-CN"/>
        </w:rPr>
      </w:pPr>
      <w:r w:rsidRPr="003A6967">
        <w:rPr>
          <w:rFonts w:eastAsia="黑体" w:hAnsi="黑体"/>
          <w:b/>
          <w:sz w:val="24"/>
          <w:szCs w:val="24"/>
          <w:lang w:val="zh-CN" w:eastAsia="zh-CN"/>
        </w:rPr>
        <w:t>日内瓦参加会议的工作人员差旅费用）</w:t>
      </w:r>
    </w:p>
    <w:p w:rsidR="00AF1CCA" w:rsidRPr="003A6967" w:rsidRDefault="00AF1CCA" w:rsidP="001A5143">
      <w:pPr>
        <w:pStyle w:val="Normal-pool"/>
        <w:keepNext/>
        <w:keepLines/>
        <w:spacing w:after="120"/>
        <w:ind w:left="1253" w:hanging="707"/>
        <w:jc w:val="both"/>
        <w:rPr>
          <w:rFonts w:eastAsia="楷体"/>
          <w:sz w:val="24"/>
          <w:szCs w:val="24"/>
          <w:lang w:eastAsia="zh-CN"/>
        </w:rPr>
      </w:pPr>
      <w:r w:rsidRPr="003A6967">
        <w:rPr>
          <w:rFonts w:eastAsia="楷体" w:hAnsi="楷体"/>
          <w:sz w:val="24"/>
          <w:szCs w:val="24"/>
          <w:lang w:val="zh-CN" w:eastAsia="zh-CN"/>
        </w:rPr>
        <w:t>（单位：美元）</w:t>
      </w:r>
    </w:p>
    <w:tbl>
      <w:tblPr>
        <w:tblW w:w="9628" w:type="dxa"/>
        <w:jc w:val="right"/>
        <w:tblLayout w:type="fixed"/>
        <w:tblLook w:val="04A0" w:firstRow="1" w:lastRow="0" w:firstColumn="1" w:lastColumn="0" w:noHBand="0" w:noVBand="1"/>
      </w:tblPr>
      <w:tblGrid>
        <w:gridCol w:w="1620"/>
        <w:gridCol w:w="720"/>
        <w:gridCol w:w="1260"/>
        <w:gridCol w:w="1260"/>
        <w:gridCol w:w="1170"/>
        <w:gridCol w:w="1170"/>
        <w:gridCol w:w="1170"/>
        <w:gridCol w:w="1258"/>
      </w:tblGrid>
      <w:tr w:rsidR="00AF1CCA" w:rsidRPr="00CD2451" w:rsidTr="00EC44F5">
        <w:trPr>
          <w:trHeight w:val="312"/>
          <w:jc w:val="right"/>
        </w:trPr>
        <w:tc>
          <w:tcPr>
            <w:tcW w:w="9628"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AF1CCA" w:rsidRPr="00CD2451" w:rsidRDefault="00AF1CCA" w:rsidP="0013742E">
            <w:pPr>
              <w:keepNext/>
              <w:keepLines/>
              <w:tabs>
                <w:tab w:val="clear" w:pos="1247"/>
                <w:tab w:val="clear" w:pos="1814"/>
                <w:tab w:val="clear" w:pos="2381"/>
                <w:tab w:val="clear" w:pos="2948"/>
                <w:tab w:val="clear" w:pos="3515"/>
              </w:tabs>
              <w:spacing w:after="0" w:line="240" w:lineRule="auto"/>
              <w:jc w:val="center"/>
              <w:rPr>
                <w:rFonts w:ascii="黑体" w:eastAsia="黑体" w:hAnsi="黑体"/>
                <w:b/>
                <w:bCs/>
                <w:color w:val="000000"/>
                <w:sz w:val="18"/>
                <w:szCs w:val="18"/>
              </w:rPr>
            </w:pPr>
            <w:r w:rsidRPr="00CD2451">
              <w:rPr>
                <w:rFonts w:ascii="黑体" w:eastAsia="黑体" w:hAnsi="黑体"/>
                <w:b/>
                <w:sz w:val="18"/>
                <w:szCs w:val="18"/>
                <w:lang w:val="zh-CN"/>
              </w:rPr>
              <w:t>在六个拟议地点运作秘书处的全部估计费用</w:t>
            </w:r>
            <w:r w:rsidR="00826ECF">
              <w:rPr>
                <w:rFonts w:ascii="黑体" w:eastAsia="黑体" w:hAnsi="黑体"/>
                <w:b/>
                <w:sz w:val="18"/>
                <w:szCs w:val="18"/>
                <w:lang w:val="zh-CN"/>
              </w:rPr>
              <w:t>约计</w:t>
            </w:r>
          </w:p>
        </w:tc>
      </w:tr>
      <w:tr w:rsidR="00EC44F5" w:rsidRPr="00CD2451" w:rsidTr="00EC44F5">
        <w:trPr>
          <w:trHeight w:val="312"/>
          <w:jc w:val="right"/>
        </w:trPr>
        <w:tc>
          <w:tcPr>
            <w:tcW w:w="1620" w:type="dxa"/>
            <w:tcBorders>
              <w:top w:val="nil"/>
              <w:left w:val="single" w:sz="4" w:space="0" w:color="auto"/>
              <w:bottom w:val="single" w:sz="4" w:space="0" w:color="auto"/>
              <w:right w:val="single" w:sz="4" w:space="0" w:color="auto"/>
            </w:tcBorders>
            <w:shd w:val="clear" w:color="auto" w:fill="auto"/>
            <w:hideMark/>
          </w:tcPr>
          <w:p w:rsidR="00AF1CCA" w:rsidRPr="00CD2451" w:rsidRDefault="00AF1CCA" w:rsidP="0013742E">
            <w:pPr>
              <w:keepNext/>
              <w:keepLines/>
              <w:tabs>
                <w:tab w:val="clear" w:pos="1247"/>
                <w:tab w:val="clear" w:pos="1814"/>
                <w:tab w:val="clear" w:pos="2381"/>
                <w:tab w:val="clear" w:pos="2948"/>
                <w:tab w:val="clear" w:pos="3515"/>
              </w:tabs>
              <w:spacing w:after="0" w:line="240" w:lineRule="auto"/>
              <w:rPr>
                <w:bCs/>
                <w:i/>
                <w:color w:val="000000"/>
                <w:sz w:val="18"/>
                <w:szCs w:val="18"/>
              </w:rPr>
            </w:pPr>
          </w:p>
        </w:tc>
        <w:tc>
          <w:tcPr>
            <w:tcW w:w="720" w:type="dxa"/>
            <w:tcBorders>
              <w:top w:val="nil"/>
              <w:left w:val="nil"/>
              <w:bottom w:val="single" w:sz="4" w:space="0" w:color="auto"/>
              <w:right w:val="single" w:sz="4" w:space="0" w:color="auto"/>
            </w:tcBorders>
            <w:shd w:val="clear" w:color="auto" w:fill="auto"/>
            <w:hideMark/>
          </w:tcPr>
          <w:p w:rsidR="00AF1CCA" w:rsidRPr="00CD2451" w:rsidRDefault="00AF1CCA" w:rsidP="0013742E">
            <w:pPr>
              <w:tabs>
                <w:tab w:val="clear" w:pos="1247"/>
                <w:tab w:val="clear" w:pos="1814"/>
                <w:tab w:val="clear" w:pos="2381"/>
                <w:tab w:val="clear" w:pos="2948"/>
                <w:tab w:val="clear" w:pos="3515"/>
              </w:tabs>
              <w:spacing w:after="0" w:line="240" w:lineRule="auto"/>
              <w:jc w:val="right"/>
              <w:rPr>
                <w:rFonts w:eastAsia="楷体"/>
                <w:bCs/>
                <w:sz w:val="18"/>
                <w:szCs w:val="18"/>
              </w:rPr>
            </w:pPr>
            <w:r w:rsidRPr="00CD2451">
              <w:rPr>
                <w:rFonts w:eastAsia="楷体" w:hAnsi="楷体"/>
                <w:sz w:val="18"/>
                <w:szCs w:val="18"/>
                <w:lang w:val="zh-CN"/>
              </w:rPr>
              <w:t>备注</w:t>
            </w:r>
          </w:p>
        </w:tc>
        <w:tc>
          <w:tcPr>
            <w:tcW w:w="1260" w:type="dxa"/>
            <w:tcBorders>
              <w:top w:val="nil"/>
              <w:left w:val="nil"/>
              <w:bottom w:val="single" w:sz="4" w:space="0" w:color="auto"/>
              <w:right w:val="single" w:sz="4" w:space="0" w:color="auto"/>
            </w:tcBorders>
            <w:shd w:val="clear" w:color="auto" w:fill="auto"/>
            <w:hideMark/>
          </w:tcPr>
          <w:p w:rsidR="00AF1CCA" w:rsidRPr="00CD2451" w:rsidRDefault="00AF1CCA" w:rsidP="0013742E">
            <w:pPr>
              <w:tabs>
                <w:tab w:val="clear" w:pos="1247"/>
                <w:tab w:val="clear" w:pos="1814"/>
                <w:tab w:val="clear" w:pos="2381"/>
                <w:tab w:val="clear" w:pos="2948"/>
                <w:tab w:val="clear" w:pos="3515"/>
              </w:tabs>
              <w:spacing w:after="0" w:line="240" w:lineRule="auto"/>
              <w:jc w:val="right"/>
              <w:rPr>
                <w:rFonts w:eastAsia="楷体"/>
                <w:bCs/>
                <w:sz w:val="18"/>
                <w:szCs w:val="18"/>
              </w:rPr>
            </w:pPr>
            <w:r w:rsidRPr="00CD2451">
              <w:rPr>
                <w:rFonts w:eastAsia="楷体" w:hAnsi="楷体"/>
                <w:sz w:val="18"/>
                <w:szCs w:val="18"/>
                <w:lang w:val="zh-CN"/>
              </w:rPr>
              <w:t>曼谷</w:t>
            </w:r>
          </w:p>
        </w:tc>
        <w:tc>
          <w:tcPr>
            <w:tcW w:w="1260" w:type="dxa"/>
            <w:tcBorders>
              <w:top w:val="nil"/>
              <w:left w:val="nil"/>
              <w:bottom w:val="single" w:sz="4" w:space="0" w:color="auto"/>
              <w:right w:val="single" w:sz="4" w:space="0" w:color="auto"/>
            </w:tcBorders>
            <w:shd w:val="clear" w:color="auto" w:fill="auto"/>
            <w:hideMark/>
          </w:tcPr>
          <w:p w:rsidR="00AF1CCA" w:rsidRPr="00CD2451" w:rsidRDefault="00AF1CCA" w:rsidP="0013742E">
            <w:pPr>
              <w:tabs>
                <w:tab w:val="clear" w:pos="1247"/>
                <w:tab w:val="clear" w:pos="1814"/>
                <w:tab w:val="clear" w:pos="2381"/>
                <w:tab w:val="clear" w:pos="2948"/>
                <w:tab w:val="clear" w:pos="3515"/>
              </w:tabs>
              <w:spacing w:after="0" w:line="240" w:lineRule="auto"/>
              <w:jc w:val="right"/>
              <w:rPr>
                <w:rFonts w:eastAsia="楷体"/>
                <w:bCs/>
                <w:sz w:val="18"/>
                <w:szCs w:val="18"/>
              </w:rPr>
            </w:pPr>
            <w:r w:rsidRPr="00CD2451">
              <w:rPr>
                <w:rFonts w:eastAsia="楷体" w:hAnsi="楷体"/>
                <w:sz w:val="18"/>
                <w:szCs w:val="18"/>
                <w:lang w:val="zh-CN"/>
              </w:rPr>
              <w:t>日内瓦</w:t>
            </w:r>
          </w:p>
        </w:tc>
        <w:tc>
          <w:tcPr>
            <w:tcW w:w="1170" w:type="dxa"/>
            <w:tcBorders>
              <w:top w:val="nil"/>
              <w:left w:val="nil"/>
              <w:bottom w:val="single" w:sz="4" w:space="0" w:color="auto"/>
              <w:right w:val="single" w:sz="4" w:space="0" w:color="auto"/>
            </w:tcBorders>
            <w:shd w:val="clear" w:color="auto" w:fill="auto"/>
            <w:hideMark/>
          </w:tcPr>
          <w:p w:rsidR="00AF1CCA" w:rsidRPr="00CD2451" w:rsidRDefault="00AF1CCA" w:rsidP="0013742E">
            <w:pPr>
              <w:tabs>
                <w:tab w:val="clear" w:pos="1247"/>
                <w:tab w:val="clear" w:pos="1814"/>
                <w:tab w:val="clear" w:pos="2381"/>
                <w:tab w:val="clear" w:pos="2948"/>
                <w:tab w:val="clear" w:pos="3515"/>
              </w:tabs>
              <w:spacing w:after="0" w:line="240" w:lineRule="auto"/>
              <w:jc w:val="right"/>
              <w:rPr>
                <w:rFonts w:eastAsia="楷体"/>
                <w:bCs/>
                <w:sz w:val="18"/>
                <w:szCs w:val="18"/>
              </w:rPr>
            </w:pPr>
            <w:r w:rsidRPr="00CD2451">
              <w:rPr>
                <w:rFonts w:eastAsia="楷体" w:hAnsi="楷体"/>
                <w:sz w:val="18"/>
                <w:szCs w:val="18"/>
                <w:lang w:val="zh-CN"/>
              </w:rPr>
              <w:t>内罗毕</w:t>
            </w:r>
          </w:p>
        </w:tc>
        <w:tc>
          <w:tcPr>
            <w:tcW w:w="1170" w:type="dxa"/>
            <w:tcBorders>
              <w:top w:val="nil"/>
              <w:left w:val="nil"/>
              <w:bottom w:val="single" w:sz="4" w:space="0" w:color="auto"/>
              <w:right w:val="nil"/>
            </w:tcBorders>
            <w:shd w:val="clear" w:color="auto" w:fill="auto"/>
            <w:hideMark/>
          </w:tcPr>
          <w:p w:rsidR="00AF1CCA" w:rsidRPr="00CD2451" w:rsidRDefault="00AF1CCA" w:rsidP="0013742E">
            <w:pPr>
              <w:tabs>
                <w:tab w:val="clear" w:pos="1247"/>
                <w:tab w:val="clear" w:pos="1814"/>
                <w:tab w:val="clear" w:pos="2381"/>
                <w:tab w:val="clear" w:pos="2948"/>
                <w:tab w:val="clear" w:pos="3515"/>
              </w:tabs>
              <w:spacing w:after="0" w:line="240" w:lineRule="auto"/>
              <w:jc w:val="right"/>
              <w:rPr>
                <w:rFonts w:eastAsia="楷体"/>
                <w:bCs/>
                <w:sz w:val="18"/>
                <w:szCs w:val="18"/>
              </w:rPr>
            </w:pPr>
            <w:r w:rsidRPr="00CD2451">
              <w:rPr>
                <w:rFonts w:eastAsia="楷体" w:hAnsi="楷体"/>
                <w:sz w:val="18"/>
                <w:szCs w:val="18"/>
                <w:lang w:val="zh-CN"/>
              </w:rPr>
              <w:t>大阪</w:t>
            </w:r>
          </w:p>
        </w:tc>
        <w:tc>
          <w:tcPr>
            <w:tcW w:w="1170" w:type="dxa"/>
            <w:tcBorders>
              <w:top w:val="nil"/>
              <w:left w:val="single" w:sz="4" w:space="0" w:color="auto"/>
              <w:bottom w:val="single" w:sz="4" w:space="0" w:color="auto"/>
              <w:right w:val="single" w:sz="4" w:space="0" w:color="auto"/>
            </w:tcBorders>
            <w:shd w:val="clear" w:color="auto" w:fill="auto"/>
            <w:hideMark/>
          </w:tcPr>
          <w:p w:rsidR="00AF1CCA" w:rsidRPr="00CD2451" w:rsidRDefault="00AF1CCA" w:rsidP="0013742E">
            <w:pPr>
              <w:tabs>
                <w:tab w:val="clear" w:pos="1247"/>
                <w:tab w:val="clear" w:pos="1814"/>
                <w:tab w:val="clear" w:pos="2381"/>
                <w:tab w:val="clear" w:pos="2948"/>
                <w:tab w:val="clear" w:pos="3515"/>
              </w:tabs>
              <w:spacing w:after="0" w:line="240" w:lineRule="auto"/>
              <w:jc w:val="right"/>
              <w:rPr>
                <w:rFonts w:eastAsia="楷体"/>
                <w:bCs/>
                <w:sz w:val="18"/>
                <w:szCs w:val="18"/>
              </w:rPr>
            </w:pPr>
            <w:r w:rsidRPr="00CD2451">
              <w:rPr>
                <w:rFonts w:eastAsia="楷体" w:hAnsi="楷体"/>
                <w:sz w:val="18"/>
                <w:szCs w:val="18"/>
                <w:lang w:val="zh-CN"/>
              </w:rPr>
              <w:t>维也纳</w:t>
            </w:r>
          </w:p>
        </w:tc>
        <w:tc>
          <w:tcPr>
            <w:tcW w:w="1258" w:type="dxa"/>
            <w:tcBorders>
              <w:top w:val="nil"/>
              <w:left w:val="nil"/>
              <w:bottom w:val="single" w:sz="4" w:space="0" w:color="auto"/>
              <w:right w:val="single" w:sz="4" w:space="0" w:color="auto"/>
            </w:tcBorders>
            <w:shd w:val="clear" w:color="auto" w:fill="auto"/>
            <w:hideMark/>
          </w:tcPr>
          <w:p w:rsidR="00AF1CCA" w:rsidRPr="00CD2451" w:rsidRDefault="00AF1CCA" w:rsidP="0013742E">
            <w:pPr>
              <w:tabs>
                <w:tab w:val="clear" w:pos="1247"/>
                <w:tab w:val="clear" w:pos="1814"/>
                <w:tab w:val="clear" w:pos="2381"/>
                <w:tab w:val="clear" w:pos="2948"/>
                <w:tab w:val="clear" w:pos="3515"/>
              </w:tabs>
              <w:spacing w:after="0" w:line="240" w:lineRule="auto"/>
              <w:jc w:val="right"/>
              <w:rPr>
                <w:rFonts w:eastAsia="楷体"/>
                <w:bCs/>
                <w:sz w:val="18"/>
                <w:szCs w:val="18"/>
              </w:rPr>
            </w:pPr>
            <w:r w:rsidRPr="00CD2451">
              <w:rPr>
                <w:rFonts w:eastAsia="楷体" w:hAnsi="楷体"/>
                <w:sz w:val="18"/>
                <w:szCs w:val="18"/>
                <w:lang w:val="zh-CN"/>
              </w:rPr>
              <w:t>华盛顿特区</w:t>
            </w:r>
          </w:p>
        </w:tc>
      </w:tr>
      <w:tr w:rsidR="00EC44F5" w:rsidRPr="00CD2451" w:rsidTr="00EC44F5">
        <w:trPr>
          <w:trHeight w:val="141"/>
          <w:jc w:val="right"/>
        </w:trPr>
        <w:tc>
          <w:tcPr>
            <w:tcW w:w="1620" w:type="dxa"/>
            <w:tcBorders>
              <w:top w:val="nil"/>
              <w:left w:val="single" w:sz="4" w:space="0" w:color="auto"/>
              <w:bottom w:val="single" w:sz="4" w:space="0" w:color="auto"/>
              <w:right w:val="single" w:sz="4" w:space="0" w:color="auto"/>
            </w:tcBorders>
            <w:shd w:val="clear" w:color="auto" w:fill="auto"/>
            <w:hideMark/>
          </w:tcPr>
          <w:p w:rsidR="00AF1CCA" w:rsidRPr="00CD2451" w:rsidRDefault="00AF1CCA" w:rsidP="0013742E">
            <w:pPr>
              <w:keepNext/>
              <w:keepLines/>
              <w:tabs>
                <w:tab w:val="clear" w:pos="1247"/>
                <w:tab w:val="clear" w:pos="1814"/>
                <w:tab w:val="clear" w:pos="2381"/>
                <w:tab w:val="clear" w:pos="2948"/>
                <w:tab w:val="clear" w:pos="3515"/>
              </w:tabs>
              <w:spacing w:after="0" w:line="240" w:lineRule="auto"/>
              <w:rPr>
                <w:rFonts w:eastAsia="楷体"/>
                <w:bCs/>
                <w:color w:val="000000"/>
                <w:sz w:val="18"/>
                <w:szCs w:val="18"/>
              </w:rPr>
            </w:pPr>
            <w:r w:rsidRPr="00CD2451">
              <w:rPr>
                <w:rFonts w:eastAsia="楷体" w:hAnsi="楷体"/>
                <w:sz w:val="18"/>
                <w:szCs w:val="18"/>
                <w:lang w:val="zh-CN"/>
              </w:rPr>
              <w:t>秘书处运营估计费用（包括办公场所和共同服务费用）</w:t>
            </w:r>
          </w:p>
        </w:tc>
        <w:tc>
          <w:tcPr>
            <w:tcW w:w="720" w:type="dxa"/>
            <w:tcBorders>
              <w:top w:val="nil"/>
              <w:left w:val="nil"/>
              <w:bottom w:val="single" w:sz="4" w:space="0" w:color="auto"/>
              <w:right w:val="single" w:sz="4" w:space="0" w:color="auto"/>
            </w:tcBorders>
            <w:shd w:val="clear" w:color="auto" w:fill="auto"/>
            <w:hideMark/>
          </w:tcPr>
          <w:p w:rsidR="00AF1CCA" w:rsidRPr="00CD2451" w:rsidRDefault="00AF1CCA" w:rsidP="0013742E">
            <w:pPr>
              <w:keepNext/>
              <w:keepLines/>
              <w:tabs>
                <w:tab w:val="clear" w:pos="1247"/>
                <w:tab w:val="clear" w:pos="1814"/>
                <w:tab w:val="clear" w:pos="2381"/>
                <w:tab w:val="clear" w:pos="2948"/>
                <w:tab w:val="clear" w:pos="3515"/>
              </w:tabs>
              <w:spacing w:after="0" w:line="240" w:lineRule="auto"/>
              <w:jc w:val="center"/>
              <w:rPr>
                <w:color w:val="000000"/>
                <w:sz w:val="18"/>
                <w:szCs w:val="18"/>
              </w:rPr>
            </w:pPr>
            <w:r w:rsidRPr="00CD2451">
              <w:rPr>
                <w:sz w:val="18"/>
                <w:szCs w:val="18"/>
                <w:lang w:val="zh-CN"/>
              </w:rPr>
              <w:t>1</w:t>
            </w:r>
          </w:p>
        </w:tc>
        <w:tc>
          <w:tcPr>
            <w:tcW w:w="1260" w:type="dxa"/>
            <w:tcBorders>
              <w:top w:val="nil"/>
              <w:left w:val="nil"/>
              <w:bottom w:val="single" w:sz="4" w:space="0" w:color="auto"/>
              <w:right w:val="single" w:sz="4" w:space="0" w:color="auto"/>
            </w:tcBorders>
            <w:shd w:val="clear" w:color="auto" w:fill="auto"/>
            <w:hideMark/>
          </w:tcPr>
          <w:p w:rsidR="005F176B" w:rsidRDefault="00CD2451" w:rsidP="0013742E">
            <w:pPr>
              <w:keepNext/>
              <w:keepLines/>
              <w:tabs>
                <w:tab w:val="clear" w:pos="1247"/>
                <w:tab w:val="clear" w:pos="1814"/>
                <w:tab w:val="clear" w:pos="2381"/>
                <w:tab w:val="clear" w:pos="2948"/>
                <w:tab w:val="clear" w:pos="3515"/>
              </w:tabs>
              <w:spacing w:after="0" w:line="240" w:lineRule="auto"/>
              <w:ind w:right="-56"/>
              <w:jc w:val="right"/>
              <w:rPr>
                <w:sz w:val="18"/>
                <w:szCs w:val="18"/>
                <w:lang w:val="zh-CN"/>
              </w:rPr>
            </w:pPr>
            <w:r w:rsidRPr="00CD2451">
              <w:rPr>
                <w:sz w:val="18"/>
                <w:szCs w:val="18"/>
                <w:lang w:val="zh-CN"/>
              </w:rPr>
              <w:t>200 000</w:t>
            </w:r>
            <w:r w:rsidR="00AF1CCA" w:rsidRPr="00CD2451">
              <w:rPr>
                <w:sz w:val="18"/>
                <w:szCs w:val="18"/>
                <w:lang w:val="zh-CN"/>
              </w:rPr>
              <w:t>/</w:t>
            </w:r>
          </w:p>
          <w:p w:rsidR="00AF1CCA" w:rsidRPr="00CD2451" w:rsidRDefault="00AF1CCA" w:rsidP="0013742E">
            <w:pPr>
              <w:keepNext/>
              <w:keepLines/>
              <w:tabs>
                <w:tab w:val="clear" w:pos="1247"/>
                <w:tab w:val="clear" w:pos="1814"/>
                <w:tab w:val="clear" w:pos="2381"/>
                <w:tab w:val="clear" w:pos="2948"/>
                <w:tab w:val="clear" w:pos="3515"/>
              </w:tabs>
              <w:spacing w:after="0" w:line="240" w:lineRule="auto"/>
              <w:ind w:right="-56"/>
              <w:jc w:val="right"/>
              <w:rPr>
                <w:color w:val="000000"/>
                <w:sz w:val="18"/>
                <w:szCs w:val="18"/>
              </w:rPr>
            </w:pPr>
            <w:r w:rsidRPr="00CD2451">
              <w:rPr>
                <w:sz w:val="18"/>
                <w:szCs w:val="18"/>
                <w:lang w:val="zh-CN"/>
              </w:rPr>
              <w:t>年</w:t>
            </w:r>
          </w:p>
        </w:tc>
        <w:tc>
          <w:tcPr>
            <w:tcW w:w="1260" w:type="dxa"/>
            <w:tcBorders>
              <w:top w:val="nil"/>
              <w:left w:val="nil"/>
              <w:bottom w:val="single" w:sz="4" w:space="0" w:color="auto"/>
              <w:right w:val="single" w:sz="4" w:space="0" w:color="auto"/>
            </w:tcBorders>
            <w:shd w:val="clear" w:color="auto" w:fill="auto"/>
            <w:hideMark/>
          </w:tcPr>
          <w:p w:rsidR="005F176B" w:rsidRDefault="00CD2451" w:rsidP="0013742E">
            <w:pPr>
              <w:keepNext/>
              <w:keepLines/>
              <w:tabs>
                <w:tab w:val="clear" w:pos="1247"/>
                <w:tab w:val="clear" w:pos="1814"/>
                <w:tab w:val="clear" w:pos="2381"/>
                <w:tab w:val="clear" w:pos="2948"/>
                <w:tab w:val="clear" w:pos="3515"/>
              </w:tabs>
              <w:spacing w:after="0" w:line="240" w:lineRule="auto"/>
              <w:jc w:val="right"/>
              <w:rPr>
                <w:sz w:val="18"/>
                <w:szCs w:val="18"/>
                <w:lang w:val="zh-CN"/>
              </w:rPr>
            </w:pPr>
            <w:r w:rsidRPr="00CD2451">
              <w:rPr>
                <w:sz w:val="18"/>
                <w:szCs w:val="18"/>
                <w:lang w:val="zh-CN"/>
              </w:rPr>
              <w:t>200 000</w:t>
            </w:r>
            <w:r w:rsidR="00AF1CCA" w:rsidRPr="00CD2451">
              <w:rPr>
                <w:sz w:val="18"/>
                <w:szCs w:val="18"/>
                <w:lang w:val="zh-CN"/>
              </w:rPr>
              <w:t>/</w:t>
            </w:r>
          </w:p>
          <w:p w:rsidR="00AF1CCA" w:rsidRPr="00CD2451" w:rsidRDefault="00AF1CCA" w:rsidP="0013742E">
            <w:pPr>
              <w:keepNext/>
              <w:keepLines/>
              <w:tabs>
                <w:tab w:val="clear" w:pos="1247"/>
                <w:tab w:val="clear" w:pos="1814"/>
                <w:tab w:val="clear" w:pos="2381"/>
                <w:tab w:val="clear" w:pos="2948"/>
                <w:tab w:val="clear" w:pos="3515"/>
              </w:tabs>
              <w:spacing w:after="0" w:line="240" w:lineRule="auto"/>
              <w:jc w:val="right"/>
              <w:rPr>
                <w:color w:val="000000"/>
                <w:sz w:val="18"/>
                <w:szCs w:val="18"/>
              </w:rPr>
            </w:pPr>
            <w:r w:rsidRPr="00CD2451">
              <w:rPr>
                <w:sz w:val="18"/>
                <w:szCs w:val="18"/>
                <w:lang w:val="zh-CN"/>
              </w:rPr>
              <w:t>年</w:t>
            </w:r>
          </w:p>
        </w:tc>
        <w:tc>
          <w:tcPr>
            <w:tcW w:w="1170" w:type="dxa"/>
            <w:tcBorders>
              <w:top w:val="nil"/>
              <w:left w:val="nil"/>
              <w:bottom w:val="single" w:sz="4" w:space="0" w:color="auto"/>
              <w:right w:val="single" w:sz="4" w:space="0" w:color="auto"/>
            </w:tcBorders>
            <w:shd w:val="clear" w:color="auto" w:fill="auto"/>
            <w:hideMark/>
          </w:tcPr>
          <w:p w:rsidR="00AF1CCA" w:rsidRPr="00CD2451" w:rsidRDefault="00AF1CCA" w:rsidP="0013742E">
            <w:pPr>
              <w:keepNext/>
              <w:keepLines/>
              <w:tabs>
                <w:tab w:val="clear" w:pos="1247"/>
                <w:tab w:val="clear" w:pos="1814"/>
                <w:tab w:val="clear" w:pos="2381"/>
                <w:tab w:val="clear" w:pos="2948"/>
                <w:tab w:val="clear" w:pos="3515"/>
              </w:tabs>
              <w:spacing w:after="0" w:line="240" w:lineRule="auto"/>
              <w:jc w:val="right"/>
              <w:rPr>
                <w:color w:val="000000"/>
                <w:sz w:val="18"/>
                <w:szCs w:val="18"/>
              </w:rPr>
            </w:pPr>
            <w:r w:rsidRPr="00CD2451">
              <w:rPr>
                <w:sz w:val="18"/>
                <w:szCs w:val="18"/>
                <w:lang w:val="zh-CN"/>
              </w:rPr>
              <w:t>200</w:t>
            </w:r>
            <w:r w:rsidRPr="00CD2451">
              <w:rPr>
                <w:rFonts w:hint="eastAsia"/>
                <w:sz w:val="18"/>
                <w:szCs w:val="18"/>
                <w:lang w:val="zh-CN"/>
              </w:rPr>
              <w:t xml:space="preserve"> </w:t>
            </w:r>
            <w:r w:rsidRPr="00CD2451">
              <w:rPr>
                <w:sz w:val="18"/>
                <w:szCs w:val="18"/>
                <w:lang w:val="zh-CN"/>
              </w:rPr>
              <w:t>000/</w:t>
            </w:r>
            <w:r w:rsidRPr="00CD2451">
              <w:rPr>
                <w:sz w:val="18"/>
                <w:szCs w:val="18"/>
                <w:lang w:val="zh-CN"/>
              </w:rPr>
              <w:t>年</w:t>
            </w:r>
          </w:p>
        </w:tc>
        <w:tc>
          <w:tcPr>
            <w:tcW w:w="1170" w:type="dxa"/>
            <w:tcBorders>
              <w:top w:val="nil"/>
              <w:left w:val="nil"/>
              <w:bottom w:val="single" w:sz="4" w:space="0" w:color="auto"/>
              <w:right w:val="nil"/>
            </w:tcBorders>
            <w:shd w:val="clear" w:color="auto" w:fill="auto"/>
            <w:hideMark/>
          </w:tcPr>
          <w:p w:rsidR="00AF1CCA" w:rsidRPr="00CD2451" w:rsidRDefault="00AF1CCA" w:rsidP="0013742E">
            <w:pPr>
              <w:keepNext/>
              <w:keepLines/>
              <w:tabs>
                <w:tab w:val="clear" w:pos="1247"/>
                <w:tab w:val="clear" w:pos="1814"/>
                <w:tab w:val="clear" w:pos="2381"/>
                <w:tab w:val="clear" w:pos="2948"/>
                <w:tab w:val="clear" w:pos="3515"/>
              </w:tabs>
              <w:spacing w:after="0" w:line="240" w:lineRule="auto"/>
              <w:jc w:val="right"/>
              <w:rPr>
                <w:color w:val="000000"/>
                <w:sz w:val="18"/>
                <w:szCs w:val="18"/>
              </w:rPr>
            </w:pPr>
            <w:r w:rsidRPr="00CD2451">
              <w:rPr>
                <w:sz w:val="18"/>
                <w:szCs w:val="18"/>
                <w:lang w:val="zh-CN"/>
              </w:rPr>
              <w:t>200</w:t>
            </w:r>
            <w:r w:rsidRPr="00CD2451">
              <w:rPr>
                <w:rFonts w:hint="eastAsia"/>
                <w:sz w:val="18"/>
                <w:szCs w:val="18"/>
                <w:lang w:val="zh-CN"/>
              </w:rPr>
              <w:t xml:space="preserve"> </w:t>
            </w:r>
            <w:r w:rsidRPr="00CD2451">
              <w:rPr>
                <w:sz w:val="18"/>
                <w:szCs w:val="18"/>
                <w:lang w:val="zh-CN"/>
              </w:rPr>
              <w:t>000/</w:t>
            </w:r>
            <w:r w:rsidRPr="00CD2451">
              <w:rPr>
                <w:sz w:val="18"/>
                <w:szCs w:val="18"/>
                <w:lang w:val="zh-CN"/>
              </w:rPr>
              <w:t>年</w:t>
            </w:r>
          </w:p>
        </w:tc>
        <w:tc>
          <w:tcPr>
            <w:tcW w:w="1170" w:type="dxa"/>
            <w:tcBorders>
              <w:top w:val="nil"/>
              <w:left w:val="single" w:sz="4" w:space="0" w:color="auto"/>
              <w:bottom w:val="single" w:sz="4" w:space="0" w:color="auto"/>
              <w:right w:val="single" w:sz="4" w:space="0" w:color="auto"/>
            </w:tcBorders>
            <w:shd w:val="clear" w:color="auto" w:fill="auto"/>
            <w:hideMark/>
          </w:tcPr>
          <w:p w:rsidR="00AF1CCA" w:rsidRPr="00CD2451" w:rsidRDefault="00AF1CCA" w:rsidP="0013742E">
            <w:pPr>
              <w:keepNext/>
              <w:keepLines/>
              <w:tabs>
                <w:tab w:val="clear" w:pos="1247"/>
                <w:tab w:val="clear" w:pos="1814"/>
                <w:tab w:val="clear" w:pos="2381"/>
                <w:tab w:val="clear" w:pos="2948"/>
                <w:tab w:val="clear" w:pos="3515"/>
              </w:tabs>
              <w:spacing w:after="0" w:line="240" w:lineRule="auto"/>
              <w:jc w:val="right"/>
              <w:rPr>
                <w:color w:val="000000"/>
                <w:sz w:val="18"/>
                <w:szCs w:val="18"/>
              </w:rPr>
            </w:pPr>
            <w:r w:rsidRPr="00CD2451">
              <w:rPr>
                <w:sz w:val="18"/>
                <w:szCs w:val="18"/>
                <w:lang w:val="zh-CN"/>
              </w:rPr>
              <w:t>250</w:t>
            </w:r>
            <w:r w:rsidRPr="00CD2451">
              <w:rPr>
                <w:rFonts w:hint="eastAsia"/>
                <w:sz w:val="18"/>
                <w:szCs w:val="18"/>
                <w:lang w:val="zh-CN"/>
              </w:rPr>
              <w:t xml:space="preserve"> </w:t>
            </w:r>
            <w:r w:rsidRPr="00CD2451">
              <w:rPr>
                <w:sz w:val="18"/>
                <w:szCs w:val="18"/>
                <w:lang w:val="zh-CN"/>
              </w:rPr>
              <w:t>000/</w:t>
            </w:r>
            <w:r w:rsidRPr="00CD2451">
              <w:rPr>
                <w:sz w:val="18"/>
                <w:szCs w:val="18"/>
                <w:lang w:val="zh-CN"/>
              </w:rPr>
              <w:t>年</w:t>
            </w:r>
          </w:p>
        </w:tc>
        <w:tc>
          <w:tcPr>
            <w:tcW w:w="1258" w:type="dxa"/>
            <w:tcBorders>
              <w:top w:val="nil"/>
              <w:left w:val="nil"/>
              <w:bottom w:val="single" w:sz="4" w:space="0" w:color="auto"/>
              <w:right w:val="single" w:sz="4" w:space="0" w:color="auto"/>
            </w:tcBorders>
            <w:shd w:val="clear" w:color="auto" w:fill="auto"/>
            <w:hideMark/>
          </w:tcPr>
          <w:p w:rsidR="005F176B" w:rsidRDefault="00AF1CCA" w:rsidP="0013742E">
            <w:pPr>
              <w:keepNext/>
              <w:keepLines/>
              <w:tabs>
                <w:tab w:val="clear" w:pos="1247"/>
                <w:tab w:val="clear" w:pos="1814"/>
                <w:tab w:val="clear" w:pos="2381"/>
                <w:tab w:val="clear" w:pos="2948"/>
                <w:tab w:val="clear" w:pos="3515"/>
              </w:tabs>
              <w:spacing w:after="0" w:line="240" w:lineRule="auto"/>
              <w:jc w:val="right"/>
              <w:rPr>
                <w:sz w:val="18"/>
                <w:szCs w:val="18"/>
                <w:lang w:val="zh-CN"/>
              </w:rPr>
            </w:pPr>
            <w:r w:rsidRPr="00CD2451">
              <w:rPr>
                <w:sz w:val="18"/>
                <w:szCs w:val="18"/>
                <w:lang w:val="zh-CN"/>
              </w:rPr>
              <w:t>450</w:t>
            </w:r>
            <w:r w:rsidRPr="00CD2451">
              <w:rPr>
                <w:rFonts w:hint="eastAsia"/>
                <w:sz w:val="18"/>
                <w:szCs w:val="18"/>
                <w:lang w:val="zh-CN"/>
              </w:rPr>
              <w:t xml:space="preserve"> </w:t>
            </w:r>
            <w:r w:rsidRPr="00CD2451">
              <w:rPr>
                <w:sz w:val="18"/>
                <w:szCs w:val="18"/>
                <w:lang w:val="zh-CN"/>
              </w:rPr>
              <w:t>000/</w:t>
            </w:r>
          </w:p>
          <w:p w:rsidR="00AF1CCA" w:rsidRPr="00CD2451" w:rsidRDefault="00AF1CCA" w:rsidP="0013742E">
            <w:pPr>
              <w:keepNext/>
              <w:keepLines/>
              <w:tabs>
                <w:tab w:val="clear" w:pos="1247"/>
                <w:tab w:val="clear" w:pos="1814"/>
                <w:tab w:val="clear" w:pos="2381"/>
                <w:tab w:val="clear" w:pos="2948"/>
                <w:tab w:val="clear" w:pos="3515"/>
              </w:tabs>
              <w:spacing w:after="0" w:line="240" w:lineRule="auto"/>
              <w:jc w:val="right"/>
              <w:rPr>
                <w:color w:val="000000"/>
                <w:sz w:val="18"/>
                <w:szCs w:val="18"/>
              </w:rPr>
            </w:pPr>
            <w:r w:rsidRPr="00CD2451">
              <w:rPr>
                <w:sz w:val="18"/>
                <w:szCs w:val="18"/>
                <w:lang w:val="zh-CN"/>
              </w:rPr>
              <w:t>年</w:t>
            </w:r>
          </w:p>
        </w:tc>
      </w:tr>
      <w:tr w:rsidR="00EC44F5" w:rsidRPr="00CD2451" w:rsidTr="00EC44F5">
        <w:trPr>
          <w:trHeight w:val="312"/>
          <w:jc w:val="right"/>
        </w:trPr>
        <w:tc>
          <w:tcPr>
            <w:tcW w:w="1620" w:type="dxa"/>
            <w:tcBorders>
              <w:top w:val="nil"/>
              <w:left w:val="single" w:sz="4" w:space="0" w:color="auto"/>
              <w:bottom w:val="single" w:sz="4" w:space="0" w:color="auto"/>
              <w:right w:val="single" w:sz="4" w:space="0" w:color="auto"/>
            </w:tcBorders>
            <w:shd w:val="clear" w:color="auto" w:fill="auto"/>
            <w:hideMark/>
          </w:tcPr>
          <w:p w:rsidR="00AF1CCA" w:rsidRPr="00CD2451" w:rsidRDefault="00AF1CCA" w:rsidP="0013742E">
            <w:pPr>
              <w:keepNext/>
              <w:keepLines/>
              <w:tabs>
                <w:tab w:val="clear" w:pos="1247"/>
                <w:tab w:val="clear" w:pos="1814"/>
                <w:tab w:val="clear" w:pos="2381"/>
                <w:tab w:val="clear" w:pos="2948"/>
                <w:tab w:val="clear" w:pos="3515"/>
              </w:tabs>
              <w:spacing w:after="0" w:line="240" w:lineRule="auto"/>
              <w:rPr>
                <w:rFonts w:eastAsia="楷体"/>
                <w:bCs/>
                <w:color w:val="000000"/>
                <w:sz w:val="18"/>
                <w:szCs w:val="18"/>
              </w:rPr>
            </w:pPr>
            <w:r w:rsidRPr="00CD2451">
              <w:rPr>
                <w:rFonts w:eastAsia="楷体" w:hAnsi="楷体"/>
                <w:sz w:val="18"/>
                <w:szCs w:val="18"/>
                <w:lang w:val="zh-CN"/>
              </w:rPr>
              <w:t>缔约方大会各次会议的估计费用</w:t>
            </w:r>
          </w:p>
        </w:tc>
        <w:tc>
          <w:tcPr>
            <w:tcW w:w="720" w:type="dxa"/>
            <w:tcBorders>
              <w:top w:val="nil"/>
              <w:left w:val="nil"/>
              <w:bottom w:val="single" w:sz="4" w:space="0" w:color="auto"/>
              <w:right w:val="single" w:sz="4" w:space="0" w:color="auto"/>
            </w:tcBorders>
            <w:shd w:val="clear" w:color="auto" w:fill="auto"/>
            <w:hideMark/>
          </w:tcPr>
          <w:p w:rsidR="00AF1CCA" w:rsidRPr="00CD2451" w:rsidRDefault="00AF1CCA" w:rsidP="0013742E">
            <w:pPr>
              <w:keepNext/>
              <w:keepLines/>
              <w:tabs>
                <w:tab w:val="clear" w:pos="1247"/>
                <w:tab w:val="clear" w:pos="1814"/>
                <w:tab w:val="clear" w:pos="2381"/>
                <w:tab w:val="clear" w:pos="2948"/>
                <w:tab w:val="clear" w:pos="3515"/>
              </w:tabs>
              <w:spacing w:after="0" w:line="240" w:lineRule="auto"/>
              <w:jc w:val="center"/>
              <w:rPr>
                <w:color w:val="000000"/>
                <w:sz w:val="18"/>
                <w:szCs w:val="18"/>
              </w:rPr>
            </w:pPr>
            <w:r w:rsidRPr="00CD2451">
              <w:rPr>
                <w:sz w:val="18"/>
                <w:szCs w:val="18"/>
                <w:lang w:val="zh-CN"/>
              </w:rPr>
              <w:t>2</w:t>
            </w:r>
          </w:p>
        </w:tc>
        <w:tc>
          <w:tcPr>
            <w:tcW w:w="1260" w:type="dxa"/>
            <w:tcBorders>
              <w:top w:val="nil"/>
              <w:left w:val="nil"/>
              <w:bottom w:val="single" w:sz="4" w:space="0" w:color="auto"/>
              <w:right w:val="single" w:sz="4" w:space="0" w:color="auto"/>
            </w:tcBorders>
            <w:shd w:val="clear" w:color="auto" w:fill="auto"/>
            <w:hideMark/>
          </w:tcPr>
          <w:p w:rsidR="00EC44F5" w:rsidRDefault="00AF1CCA" w:rsidP="0013742E">
            <w:pPr>
              <w:keepNext/>
              <w:keepLines/>
              <w:tabs>
                <w:tab w:val="clear" w:pos="1247"/>
                <w:tab w:val="clear" w:pos="1814"/>
                <w:tab w:val="clear" w:pos="2381"/>
                <w:tab w:val="clear" w:pos="2948"/>
                <w:tab w:val="clear" w:pos="3515"/>
              </w:tabs>
              <w:spacing w:after="0" w:line="240" w:lineRule="auto"/>
              <w:jc w:val="right"/>
              <w:rPr>
                <w:sz w:val="18"/>
                <w:szCs w:val="18"/>
                <w:lang w:val="zh-CN"/>
              </w:rPr>
            </w:pPr>
            <w:r w:rsidRPr="00CD2451">
              <w:rPr>
                <w:sz w:val="18"/>
                <w:szCs w:val="18"/>
                <w:lang w:val="zh-CN"/>
              </w:rPr>
              <w:t>820</w:t>
            </w:r>
            <w:r w:rsidRPr="00CD2451">
              <w:rPr>
                <w:rFonts w:hint="eastAsia"/>
                <w:sz w:val="18"/>
                <w:szCs w:val="18"/>
                <w:lang w:val="zh-CN"/>
              </w:rPr>
              <w:t xml:space="preserve"> </w:t>
            </w:r>
            <w:r w:rsidRPr="00CD2451">
              <w:rPr>
                <w:sz w:val="18"/>
                <w:szCs w:val="18"/>
                <w:lang w:val="zh-CN"/>
              </w:rPr>
              <w:t>000/</w:t>
            </w:r>
          </w:p>
          <w:p w:rsidR="00AF1CCA" w:rsidRPr="00CD2451" w:rsidRDefault="00AF1CCA" w:rsidP="0013742E">
            <w:pPr>
              <w:keepNext/>
              <w:keepLines/>
              <w:tabs>
                <w:tab w:val="clear" w:pos="1247"/>
                <w:tab w:val="clear" w:pos="1814"/>
                <w:tab w:val="clear" w:pos="2381"/>
                <w:tab w:val="clear" w:pos="2948"/>
                <w:tab w:val="clear" w:pos="3515"/>
              </w:tabs>
              <w:spacing w:after="0" w:line="240" w:lineRule="auto"/>
              <w:jc w:val="right"/>
              <w:rPr>
                <w:color w:val="000000"/>
                <w:sz w:val="18"/>
                <w:szCs w:val="18"/>
              </w:rPr>
            </w:pPr>
            <w:r w:rsidRPr="00CD2451">
              <w:rPr>
                <w:sz w:val="18"/>
                <w:szCs w:val="18"/>
                <w:lang w:val="zh-CN"/>
              </w:rPr>
              <w:t>会议</w:t>
            </w:r>
          </w:p>
        </w:tc>
        <w:tc>
          <w:tcPr>
            <w:tcW w:w="1260" w:type="dxa"/>
            <w:tcBorders>
              <w:top w:val="nil"/>
              <w:left w:val="nil"/>
              <w:bottom w:val="single" w:sz="4" w:space="0" w:color="auto"/>
              <w:right w:val="single" w:sz="4" w:space="0" w:color="auto"/>
            </w:tcBorders>
            <w:shd w:val="clear" w:color="auto" w:fill="auto"/>
            <w:hideMark/>
          </w:tcPr>
          <w:p w:rsidR="00CD2451" w:rsidRDefault="00AF1CCA" w:rsidP="0013742E">
            <w:pPr>
              <w:keepNext/>
              <w:keepLines/>
              <w:tabs>
                <w:tab w:val="clear" w:pos="1247"/>
                <w:tab w:val="clear" w:pos="1814"/>
                <w:tab w:val="clear" w:pos="2381"/>
                <w:tab w:val="clear" w:pos="2948"/>
                <w:tab w:val="clear" w:pos="3515"/>
              </w:tabs>
              <w:spacing w:after="0" w:line="240" w:lineRule="auto"/>
              <w:ind w:leftChars="-94" w:left="-197"/>
              <w:jc w:val="right"/>
              <w:rPr>
                <w:sz w:val="18"/>
                <w:szCs w:val="18"/>
                <w:lang w:val="zh-CN"/>
              </w:rPr>
            </w:pPr>
            <w:r w:rsidRPr="00CD2451">
              <w:rPr>
                <w:sz w:val="18"/>
                <w:szCs w:val="18"/>
                <w:lang w:val="zh-CN"/>
              </w:rPr>
              <w:t>1</w:t>
            </w:r>
            <w:r w:rsidRPr="00CD2451">
              <w:rPr>
                <w:rFonts w:hint="eastAsia"/>
                <w:sz w:val="18"/>
                <w:szCs w:val="18"/>
                <w:lang w:val="zh-CN"/>
              </w:rPr>
              <w:t xml:space="preserve"> </w:t>
            </w:r>
            <w:r w:rsidRPr="00CD2451">
              <w:rPr>
                <w:sz w:val="18"/>
                <w:szCs w:val="18"/>
                <w:lang w:val="zh-CN"/>
              </w:rPr>
              <w:t>300</w:t>
            </w:r>
            <w:r w:rsidRPr="00CD2451">
              <w:rPr>
                <w:rFonts w:hint="eastAsia"/>
                <w:sz w:val="18"/>
                <w:szCs w:val="18"/>
                <w:lang w:val="zh-CN"/>
              </w:rPr>
              <w:t xml:space="preserve"> </w:t>
            </w:r>
            <w:r w:rsidRPr="00CD2451">
              <w:rPr>
                <w:sz w:val="18"/>
                <w:szCs w:val="18"/>
                <w:lang w:val="zh-CN"/>
              </w:rPr>
              <w:t>000/</w:t>
            </w:r>
          </w:p>
          <w:p w:rsidR="00AF1CCA" w:rsidRPr="00CD2451" w:rsidRDefault="00AF1CCA" w:rsidP="0013742E">
            <w:pPr>
              <w:keepNext/>
              <w:keepLines/>
              <w:tabs>
                <w:tab w:val="clear" w:pos="1247"/>
                <w:tab w:val="clear" w:pos="1814"/>
                <w:tab w:val="clear" w:pos="2381"/>
                <w:tab w:val="clear" w:pos="2948"/>
                <w:tab w:val="clear" w:pos="3515"/>
              </w:tabs>
              <w:spacing w:after="0" w:line="240" w:lineRule="auto"/>
              <w:ind w:leftChars="-94" w:left="-197"/>
              <w:jc w:val="right"/>
              <w:rPr>
                <w:color w:val="000000"/>
                <w:sz w:val="18"/>
                <w:szCs w:val="18"/>
              </w:rPr>
            </w:pPr>
            <w:r w:rsidRPr="00CD2451">
              <w:rPr>
                <w:sz w:val="18"/>
                <w:szCs w:val="18"/>
                <w:lang w:val="zh-CN"/>
              </w:rPr>
              <w:t>会议</w:t>
            </w:r>
          </w:p>
        </w:tc>
        <w:tc>
          <w:tcPr>
            <w:tcW w:w="1170" w:type="dxa"/>
            <w:tcBorders>
              <w:top w:val="nil"/>
              <w:left w:val="nil"/>
              <w:bottom w:val="single" w:sz="4" w:space="0" w:color="auto"/>
              <w:right w:val="single" w:sz="4" w:space="0" w:color="auto"/>
            </w:tcBorders>
            <w:shd w:val="clear" w:color="auto" w:fill="auto"/>
            <w:hideMark/>
          </w:tcPr>
          <w:p w:rsidR="00CD2451" w:rsidRDefault="00AF1CCA" w:rsidP="0013742E">
            <w:pPr>
              <w:keepNext/>
              <w:keepLines/>
              <w:tabs>
                <w:tab w:val="clear" w:pos="1247"/>
                <w:tab w:val="clear" w:pos="1814"/>
                <w:tab w:val="clear" w:pos="2381"/>
                <w:tab w:val="clear" w:pos="2948"/>
                <w:tab w:val="clear" w:pos="3515"/>
              </w:tabs>
              <w:spacing w:after="0" w:line="240" w:lineRule="auto"/>
              <w:jc w:val="right"/>
              <w:rPr>
                <w:sz w:val="18"/>
                <w:szCs w:val="18"/>
                <w:lang w:val="zh-CN"/>
              </w:rPr>
            </w:pPr>
            <w:r w:rsidRPr="00CD2451">
              <w:rPr>
                <w:sz w:val="18"/>
                <w:szCs w:val="18"/>
                <w:lang w:val="zh-CN"/>
              </w:rPr>
              <w:t>620</w:t>
            </w:r>
            <w:r w:rsidRPr="00CD2451">
              <w:rPr>
                <w:rFonts w:hint="eastAsia"/>
                <w:sz w:val="18"/>
                <w:szCs w:val="18"/>
                <w:lang w:val="zh-CN"/>
              </w:rPr>
              <w:t xml:space="preserve"> </w:t>
            </w:r>
            <w:r w:rsidRPr="00CD2451">
              <w:rPr>
                <w:sz w:val="18"/>
                <w:szCs w:val="18"/>
                <w:lang w:val="zh-CN"/>
              </w:rPr>
              <w:t>000/</w:t>
            </w:r>
          </w:p>
          <w:p w:rsidR="00AF1CCA" w:rsidRPr="00CD2451" w:rsidRDefault="00AF1CCA" w:rsidP="0013742E">
            <w:pPr>
              <w:keepNext/>
              <w:keepLines/>
              <w:tabs>
                <w:tab w:val="clear" w:pos="1247"/>
                <w:tab w:val="clear" w:pos="1814"/>
                <w:tab w:val="clear" w:pos="2381"/>
                <w:tab w:val="clear" w:pos="2948"/>
                <w:tab w:val="clear" w:pos="3515"/>
              </w:tabs>
              <w:spacing w:after="0" w:line="240" w:lineRule="auto"/>
              <w:jc w:val="right"/>
              <w:rPr>
                <w:color w:val="000000"/>
                <w:sz w:val="18"/>
                <w:szCs w:val="18"/>
              </w:rPr>
            </w:pPr>
            <w:r w:rsidRPr="00CD2451">
              <w:rPr>
                <w:sz w:val="18"/>
                <w:szCs w:val="18"/>
                <w:lang w:val="zh-CN"/>
              </w:rPr>
              <w:t>会议</w:t>
            </w:r>
          </w:p>
        </w:tc>
        <w:tc>
          <w:tcPr>
            <w:tcW w:w="1170" w:type="dxa"/>
            <w:tcBorders>
              <w:top w:val="nil"/>
              <w:left w:val="nil"/>
              <w:bottom w:val="single" w:sz="4" w:space="0" w:color="auto"/>
              <w:right w:val="single" w:sz="4" w:space="0" w:color="auto"/>
            </w:tcBorders>
            <w:shd w:val="clear" w:color="auto" w:fill="auto"/>
            <w:hideMark/>
          </w:tcPr>
          <w:p w:rsidR="00CD2451" w:rsidRDefault="00AF1CCA" w:rsidP="0013742E">
            <w:pPr>
              <w:keepNext/>
              <w:keepLines/>
              <w:tabs>
                <w:tab w:val="clear" w:pos="1247"/>
                <w:tab w:val="clear" w:pos="1814"/>
                <w:tab w:val="clear" w:pos="2381"/>
                <w:tab w:val="clear" w:pos="2948"/>
                <w:tab w:val="clear" w:pos="3515"/>
              </w:tabs>
              <w:spacing w:after="0" w:line="240" w:lineRule="auto"/>
              <w:jc w:val="right"/>
              <w:rPr>
                <w:sz w:val="18"/>
                <w:szCs w:val="18"/>
                <w:lang w:val="zh-CN"/>
              </w:rPr>
            </w:pPr>
            <w:r w:rsidRPr="00CD2451">
              <w:rPr>
                <w:sz w:val="18"/>
                <w:szCs w:val="18"/>
                <w:lang w:val="zh-CN"/>
              </w:rPr>
              <w:t>840</w:t>
            </w:r>
            <w:r w:rsidRPr="00CD2451">
              <w:rPr>
                <w:rFonts w:hint="eastAsia"/>
                <w:sz w:val="18"/>
                <w:szCs w:val="18"/>
                <w:lang w:val="zh-CN"/>
              </w:rPr>
              <w:t xml:space="preserve"> </w:t>
            </w:r>
            <w:r w:rsidRPr="00CD2451">
              <w:rPr>
                <w:sz w:val="18"/>
                <w:szCs w:val="18"/>
                <w:lang w:val="zh-CN"/>
              </w:rPr>
              <w:t>000/</w:t>
            </w:r>
          </w:p>
          <w:p w:rsidR="00AF1CCA" w:rsidRPr="00CD2451" w:rsidRDefault="00AF1CCA" w:rsidP="0013742E">
            <w:pPr>
              <w:keepNext/>
              <w:keepLines/>
              <w:tabs>
                <w:tab w:val="clear" w:pos="1247"/>
                <w:tab w:val="clear" w:pos="1814"/>
                <w:tab w:val="clear" w:pos="2381"/>
                <w:tab w:val="clear" w:pos="2948"/>
                <w:tab w:val="clear" w:pos="3515"/>
              </w:tabs>
              <w:spacing w:after="0" w:line="240" w:lineRule="auto"/>
              <w:jc w:val="right"/>
              <w:rPr>
                <w:color w:val="000000"/>
                <w:sz w:val="18"/>
                <w:szCs w:val="18"/>
              </w:rPr>
            </w:pPr>
            <w:r w:rsidRPr="00CD2451">
              <w:rPr>
                <w:sz w:val="18"/>
                <w:szCs w:val="18"/>
                <w:lang w:val="zh-CN"/>
              </w:rPr>
              <w:t>会议</w:t>
            </w:r>
          </w:p>
        </w:tc>
        <w:tc>
          <w:tcPr>
            <w:tcW w:w="1170" w:type="dxa"/>
            <w:tcBorders>
              <w:top w:val="nil"/>
              <w:left w:val="nil"/>
              <w:bottom w:val="single" w:sz="4" w:space="0" w:color="auto"/>
              <w:right w:val="single" w:sz="4" w:space="0" w:color="auto"/>
            </w:tcBorders>
            <w:shd w:val="clear" w:color="auto" w:fill="auto"/>
            <w:hideMark/>
          </w:tcPr>
          <w:p w:rsidR="00CD2451" w:rsidRDefault="00AF1CCA" w:rsidP="0013742E">
            <w:pPr>
              <w:keepNext/>
              <w:keepLines/>
              <w:tabs>
                <w:tab w:val="clear" w:pos="1247"/>
                <w:tab w:val="clear" w:pos="1814"/>
                <w:tab w:val="clear" w:pos="2381"/>
                <w:tab w:val="clear" w:pos="2948"/>
                <w:tab w:val="clear" w:pos="3515"/>
              </w:tabs>
              <w:spacing w:after="0" w:line="240" w:lineRule="auto"/>
              <w:jc w:val="right"/>
              <w:rPr>
                <w:sz w:val="18"/>
                <w:szCs w:val="18"/>
                <w:lang w:val="zh-CN"/>
              </w:rPr>
            </w:pPr>
            <w:r w:rsidRPr="00CD2451">
              <w:rPr>
                <w:sz w:val="18"/>
                <w:szCs w:val="18"/>
                <w:lang w:val="zh-CN"/>
              </w:rPr>
              <w:t>870</w:t>
            </w:r>
            <w:r w:rsidRPr="00CD2451">
              <w:rPr>
                <w:rFonts w:hint="eastAsia"/>
                <w:sz w:val="18"/>
                <w:szCs w:val="18"/>
                <w:lang w:val="zh-CN"/>
              </w:rPr>
              <w:t xml:space="preserve"> </w:t>
            </w:r>
            <w:r w:rsidRPr="00CD2451">
              <w:rPr>
                <w:sz w:val="18"/>
                <w:szCs w:val="18"/>
                <w:lang w:val="zh-CN"/>
              </w:rPr>
              <w:t>000/</w:t>
            </w:r>
          </w:p>
          <w:p w:rsidR="00AF1CCA" w:rsidRPr="00CD2451" w:rsidRDefault="00AF1CCA" w:rsidP="0013742E">
            <w:pPr>
              <w:keepNext/>
              <w:keepLines/>
              <w:tabs>
                <w:tab w:val="clear" w:pos="1247"/>
                <w:tab w:val="clear" w:pos="1814"/>
                <w:tab w:val="clear" w:pos="2381"/>
                <w:tab w:val="clear" w:pos="2948"/>
                <w:tab w:val="clear" w:pos="3515"/>
              </w:tabs>
              <w:spacing w:after="0" w:line="240" w:lineRule="auto"/>
              <w:jc w:val="right"/>
              <w:rPr>
                <w:color w:val="000000"/>
                <w:sz w:val="18"/>
                <w:szCs w:val="18"/>
              </w:rPr>
            </w:pPr>
            <w:r w:rsidRPr="00CD2451">
              <w:rPr>
                <w:sz w:val="18"/>
                <w:szCs w:val="18"/>
                <w:lang w:val="zh-CN"/>
              </w:rPr>
              <w:t>会议</w:t>
            </w:r>
          </w:p>
        </w:tc>
        <w:tc>
          <w:tcPr>
            <w:tcW w:w="1258" w:type="dxa"/>
            <w:tcBorders>
              <w:top w:val="nil"/>
              <w:left w:val="nil"/>
              <w:bottom w:val="single" w:sz="4" w:space="0" w:color="auto"/>
              <w:right w:val="single" w:sz="4" w:space="0" w:color="auto"/>
            </w:tcBorders>
            <w:shd w:val="clear" w:color="auto" w:fill="auto"/>
            <w:hideMark/>
          </w:tcPr>
          <w:p w:rsidR="00CD2451" w:rsidRDefault="00AF1CCA" w:rsidP="0013742E">
            <w:pPr>
              <w:keepNext/>
              <w:keepLines/>
              <w:tabs>
                <w:tab w:val="clear" w:pos="1247"/>
                <w:tab w:val="clear" w:pos="1814"/>
                <w:tab w:val="clear" w:pos="2381"/>
                <w:tab w:val="clear" w:pos="2948"/>
                <w:tab w:val="clear" w:pos="3515"/>
              </w:tabs>
              <w:spacing w:after="0" w:line="240" w:lineRule="auto"/>
              <w:jc w:val="right"/>
              <w:rPr>
                <w:sz w:val="18"/>
                <w:szCs w:val="18"/>
                <w:lang w:val="zh-CN"/>
              </w:rPr>
            </w:pPr>
            <w:r w:rsidRPr="00CD2451">
              <w:rPr>
                <w:sz w:val="18"/>
                <w:szCs w:val="18"/>
                <w:lang w:val="zh-CN"/>
              </w:rPr>
              <w:t>980</w:t>
            </w:r>
            <w:r w:rsidRPr="00CD2451">
              <w:rPr>
                <w:rFonts w:hint="eastAsia"/>
                <w:sz w:val="18"/>
                <w:szCs w:val="18"/>
                <w:lang w:val="zh-CN"/>
              </w:rPr>
              <w:t xml:space="preserve"> </w:t>
            </w:r>
            <w:r w:rsidRPr="00CD2451">
              <w:rPr>
                <w:sz w:val="18"/>
                <w:szCs w:val="18"/>
                <w:lang w:val="zh-CN"/>
              </w:rPr>
              <w:t>000/</w:t>
            </w:r>
          </w:p>
          <w:p w:rsidR="00AF1CCA" w:rsidRPr="00CD2451" w:rsidRDefault="00AF1CCA" w:rsidP="0013742E">
            <w:pPr>
              <w:keepNext/>
              <w:keepLines/>
              <w:tabs>
                <w:tab w:val="clear" w:pos="1247"/>
                <w:tab w:val="clear" w:pos="1814"/>
                <w:tab w:val="clear" w:pos="2381"/>
                <w:tab w:val="clear" w:pos="2948"/>
                <w:tab w:val="clear" w:pos="3515"/>
              </w:tabs>
              <w:spacing w:after="0" w:line="240" w:lineRule="auto"/>
              <w:jc w:val="right"/>
              <w:rPr>
                <w:color w:val="000000"/>
                <w:sz w:val="18"/>
                <w:szCs w:val="18"/>
              </w:rPr>
            </w:pPr>
            <w:r w:rsidRPr="00CD2451">
              <w:rPr>
                <w:sz w:val="18"/>
                <w:szCs w:val="18"/>
                <w:lang w:val="zh-CN"/>
              </w:rPr>
              <w:t>会议</w:t>
            </w:r>
          </w:p>
        </w:tc>
      </w:tr>
      <w:tr w:rsidR="00EC44F5" w:rsidRPr="00CD2451" w:rsidTr="00EC44F5">
        <w:trPr>
          <w:trHeight w:val="184"/>
          <w:jc w:val="right"/>
        </w:trPr>
        <w:tc>
          <w:tcPr>
            <w:tcW w:w="1620" w:type="dxa"/>
            <w:tcBorders>
              <w:top w:val="nil"/>
              <w:left w:val="single" w:sz="4" w:space="0" w:color="auto"/>
              <w:bottom w:val="single" w:sz="4" w:space="0" w:color="auto"/>
              <w:right w:val="single" w:sz="4" w:space="0" w:color="auto"/>
            </w:tcBorders>
            <w:shd w:val="clear" w:color="auto" w:fill="auto"/>
            <w:hideMark/>
          </w:tcPr>
          <w:p w:rsidR="00AF1CCA" w:rsidRPr="00CD2451" w:rsidRDefault="00AF1CCA" w:rsidP="0013742E">
            <w:pPr>
              <w:keepNext/>
              <w:keepLines/>
              <w:tabs>
                <w:tab w:val="clear" w:pos="1247"/>
                <w:tab w:val="clear" w:pos="1814"/>
                <w:tab w:val="clear" w:pos="2381"/>
                <w:tab w:val="clear" w:pos="2948"/>
                <w:tab w:val="clear" w:pos="3515"/>
              </w:tabs>
              <w:spacing w:after="0" w:line="240" w:lineRule="auto"/>
              <w:rPr>
                <w:rFonts w:eastAsia="楷体"/>
                <w:bCs/>
                <w:color w:val="000000"/>
                <w:sz w:val="18"/>
                <w:szCs w:val="18"/>
              </w:rPr>
            </w:pPr>
            <w:r w:rsidRPr="00CD2451">
              <w:rPr>
                <w:rFonts w:eastAsia="楷体" w:hAnsi="楷体"/>
                <w:sz w:val="18"/>
                <w:szCs w:val="18"/>
                <w:lang w:val="zh-CN"/>
              </w:rPr>
              <w:t>参与缔约方大会各次会议的获资助代表的差旅费</w:t>
            </w:r>
          </w:p>
        </w:tc>
        <w:tc>
          <w:tcPr>
            <w:tcW w:w="720" w:type="dxa"/>
            <w:tcBorders>
              <w:top w:val="nil"/>
              <w:left w:val="nil"/>
              <w:bottom w:val="single" w:sz="4" w:space="0" w:color="auto"/>
              <w:right w:val="single" w:sz="4" w:space="0" w:color="auto"/>
            </w:tcBorders>
            <w:shd w:val="clear" w:color="auto" w:fill="auto"/>
            <w:hideMark/>
          </w:tcPr>
          <w:p w:rsidR="00AF1CCA" w:rsidRPr="00CD2451" w:rsidRDefault="00AF1CCA" w:rsidP="0013742E">
            <w:pPr>
              <w:keepNext/>
              <w:keepLines/>
              <w:tabs>
                <w:tab w:val="clear" w:pos="1247"/>
                <w:tab w:val="clear" w:pos="1814"/>
                <w:tab w:val="clear" w:pos="2381"/>
                <w:tab w:val="clear" w:pos="2948"/>
                <w:tab w:val="clear" w:pos="3515"/>
              </w:tabs>
              <w:spacing w:after="0" w:line="240" w:lineRule="auto"/>
              <w:jc w:val="center"/>
              <w:rPr>
                <w:color w:val="000000"/>
                <w:sz w:val="18"/>
                <w:szCs w:val="18"/>
              </w:rPr>
            </w:pPr>
            <w:r w:rsidRPr="00CD2451">
              <w:rPr>
                <w:sz w:val="18"/>
                <w:szCs w:val="18"/>
                <w:lang w:val="zh-CN"/>
              </w:rPr>
              <w:t>3</w:t>
            </w:r>
          </w:p>
        </w:tc>
        <w:tc>
          <w:tcPr>
            <w:tcW w:w="1260" w:type="dxa"/>
            <w:tcBorders>
              <w:top w:val="nil"/>
              <w:left w:val="nil"/>
              <w:bottom w:val="single" w:sz="4" w:space="0" w:color="auto"/>
              <w:right w:val="single" w:sz="4" w:space="0" w:color="auto"/>
            </w:tcBorders>
            <w:shd w:val="clear" w:color="auto" w:fill="auto"/>
            <w:vAlign w:val="bottom"/>
            <w:hideMark/>
          </w:tcPr>
          <w:p w:rsidR="00EC44F5" w:rsidRDefault="00AF1CCA" w:rsidP="0013742E">
            <w:pPr>
              <w:keepNext/>
              <w:keepLines/>
              <w:tabs>
                <w:tab w:val="clear" w:pos="1247"/>
                <w:tab w:val="clear" w:pos="1814"/>
                <w:tab w:val="clear" w:pos="2381"/>
                <w:tab w:val="clear" w:pos="2948"/>
                <w:tab w:val="clear" w:pos="3515"/>
              </w:tabs>
              <w:spacing w:after="0" w:line="240" w:lineRule="auto"/>
              <w:jc w:val="right"/>
              <w:rPr>
                <w:sz w:val="18"/>
                <w:szCs w:val="18"/>
                <w:lang w:val="zh-CN"/>
              </w:rPr>
            </w:pPr>
            <w:r w:rsidRPr="00CD2451">
              <w:rPr>
                <w:sz w:val="18"/>
                <w:szCs w:val="18"/>
                <w:lang w:val="zh-CN"/>
              </w:rPr>
              <w:t>470</w:t>
            </w:r>
            <w:r w:rsidRPr="00CD2451">
              <w:rPr>
                <w:rFonts w:hint="eastAsia"/>
                <w:sz w:val="18"/>
                <w:szCs w:val="18"/>
                <w:lang w:val="zh-CN"/>
              </w:rPr>
              <w:t xml:space="preserve"> </w:t>
            </w:r>
            <w:r w:rsidRPr="00CD2451">
              <w:rPr>
                <w:sz w:val="18"/>
                <w:szCs w:val="18"/>
                <w:lang w:val="zh-CN"/>
              </w:rPr>
              <w:t>000/</w:t>
            </w:r>
          </w:p>
          <w:p w:rsidR="00AF1CCA" w:rsidRPr="00CD2451" w:rsidRDefault="00AF1CCA" w:rsidP="0013742E">
            <w:pPr>
              <w:keepNext/>
              <w:keepLines/>
              <w:tabs>
                <w:tab w:val="clear" w:pos="1247"/>
                <w:tab w:val="clear" w:pos="1814"/>
                <w:tab w:val="clear" w:pos="2381"/>
                <w:tab w:val="clear" w:pos="2948"/>
                <w:tab w:val="clear" w:pos="3515"/>
              </w:tabs>
              <w:spacing w:after="0" w:line="240" w:lineRule="auto"/>
              <w:jc w:val="right"/>
              <w:rPr>
                <w:color w:val="000000"/>
                <w:sz w:val="18"/>
                <w:szCs w:val="18"/>
              </w:rPr>
            </w:pPr>
            <w:r w:rsidRPr="00CD2451">
              <w:rPr>
                <w:sz w:val="18"/>
                <w:szCs w:val="18"/>
                <w:lang w:val="zh-CN"/>
              </w:rPr>
              <w:t>会议</w:t>
            </w:r>
          </w:p>
        </w:tc>
        <w:tc>
          <w:tcPr>
            <w:tcW w:w="1260" w:type="dxa"/>
            <w:tcBorders>
              <w:top w:val="nil"/>
              <w:left w:val="nil"/>
              <w:bottom w:val="single" w:sz="4" w:space="0" w:color="auto"/>
              <w:right w:val="single" w:sz="4" w:space="0" w:color="auto"/>
            </w:tcBorders>
            <w:shd w:val="clear" w:color="auto" w:fill="auto"/>
            <w:vAlign w:val="bottom"/>
            <w:hideMark/>
          </w:tcPr>
          <w:p w:rsidR="00CD2451" w:rsidRDefault="00AF1CCA" w:rsidP="0013742E">
            <w:pPr>
              <w:keepNext/>
              <w:keepLines/>
              <w:tabs>
                <w:tab w:val="clear" w:pos="1247"/>
                <w:tab w:val="clear" w:pos="1814"/>
                <w:tab w:val="clear" w:pos="2381"/>
                <w:tab w:val="clear" w:pos="2948"/>
                <w:tab w:val="clear" w:pos="3515"/>
              </w:tabs>
              <w:spacing w:after="0" w:line="240" w:lineRule="auto"/>
              <w:jc w:val="right"/>
              <w:rPr>
                <w:sz w:val="18"/>
                <w:szCs w:val="18"/>
                <w:lang w:val="zh-CN"/>
              </w:rPr>
            </w:pPr>
            <w:r w:rsidRPr="00CD2451">
              <w:rPr>
                <w:sz w:val="18"/>
                <w:szCs w:val="18"/>
                <w:lang w:val="zh-CN"/>
              </w:rPr>
              <w:t>850</w:t>
            </w:r>
            <w:r w:rsidRPr="00CD2451">
              <w:rPr>
                <w:rFonts w:hint="eastAsia"/>
                <w:sz w:val="18"/>
                <w:szCs w:val="18"/>
                <w:lang w:val="zh-CN"/>
              </w:rPr>
              <w:t xml:space="preserve"> </w:t>
            </w:r>
            <w:r w:rsidRPr="00CD2451">
              <w:rPr>
                <w:sz w:val="18"/>
                <w:szCs w:val="18"/>
                <w:lang w:val="zh-CN"/>
              </w:rPr>
              <w:t>000/</w:t>
            </w:r>
          </w:p>
          <w:p w:rsidR="00AF1CCA" w:rsidRPr="00CD2451" w:rsidRDefault="00AF1CCA" w:rsidP="0013742E">
            <w:pPr>
              <w:keepNext/>
              <w:keepLines/>
              <w:tabs>
                <w:tab w:val="clear" w:pos="1247"/>
                <w:tab w:val="clear" w:pos="1814"/>
                <w:tab w:val="clear" w:pos="2381"/>
                <w:tab w:val="clear" w:pos="2948"/>
                <w:tab w:val="clear" w:pos="3515"/>
              </w:tabs>
              <w:spacing w:after="0" w:line="240" w:lineRule="auto"/>
              <w:jc w:val="right"/>
              <w:rPr>
                <w:color w:val="000000"/>
                <w:sz w:val="18"/>
                <w:szCs w:val="18"/>
              </w:rPr>
            </w:pPr>
            <w:r w:rsidRPr="00CD2451">
              <w:rPr>
                <w:sz w:val="18"/>
                <w:szCs w:val="18"/>
                <w:lang w:val="zh-CN"/>
              </w:rPr>
              <w:t>会议</w:t>
            </w:r>
          </w:p>
        </w:tc>
        <w:tc>
          <w:tcPr>
            <w:tcW w:w="1170" w:type="dxa"/>
            <w:tcBorders>
              <w:top w:val="nil"/>
              <w:left w:val="nil"/>
              <w:bottom w:val="single" w:sz="4" w:space="0" w:color="auto"/>
              <w:right w:val="single" w:sz="4" w:space="0" w:color="auto"/>
            </w:tcBorders>
            <w:shd w:val="clear" w:color="auto" w:fill="auto"/>
            <w:vAlign w:val="bottom"/>
            <w:hideMark/>
          </w:tcPr>
          <w:p w:rsidR="00AF1CCA" w:rsidRPr="00CD2451" w:rsidRDefault="00AF1CCA" w:rsidP="0013742E">
            <w:pPr>
              <w:keepNext/>
              <w:keepLines/>
              <w:tabs>
                <w:tab w:val="clear" w:pos="1247"/>
                <w:tab w:val="clear" w:pos="1814"/>
                <w:tab w:val="clear" w:pos="2381"/>
                <w:tab w:val="clear" w:pos="2948"/>
                <w:tab w:val="clear" w:pos="3515"/>
              </w:tabs>
              <w:spacing w:after="0" w:line="240" w:lineRule="auto"/>
              <w:jc w:val="right"/>
              <w:rPr>
                <w:color w:val="000000"/>
                <w:sz w:val="18"/>
                <w:szCs w:val="18"/>
              </w:rPr>
            </w:pPr>
            <w:r w:rsidRPr="00CD2451">
              <w:rPr>
                <w:sz w:val="18"/>
                <w:szCs w:val="18"/>
                <w:lang w:val="zh-CN"/>
              </w:rPr>
              <w:t>630</w:t>
            </w:r>
            <w:r w:rsidRPr="00CD2451">
              <w:rPr>
                <w:rFonts w:hint="eastAsia"/>
                <w:sz w:val="18"/>
                <w:szCs w:val="18"/>
                <w:lang w:val="zh-CN"/>
              </w:rPr>
              <w:t xml:space="preserve"> </w:t>
            </w:r>
            <w:r w:rsidRPr="00CD2451">
              <w:rPr>
                <w:sz w:val="18"/>
                <w:szCs w:val="18"/>
                <w:lang w:val="zh-CN"/>
              </w:rPr>
              <w:t>000/</w:t>
            </w:r>
            <w:r w:rsidRPr="00CD2451">
              <w:rPr>
                <w:sz w:val="18"/>
                <w:szCs w:val="18"/>
                <w:lang w:val="zh-CN"/>
              </w:rPr>
              <w:t>会议</w:t>
            </w:r>
          </w:p>
        </w:tc>
        <w:tc>
          <w:tcPr>
            <w:tcW w:w="1170" w:type="dxa"/>
            <w:tcBorders>
              <w:top w:val="nil"/>
              <w:left w:val="nil"/>
              <w:bottom w:val="single" w:sz="4" w:space="0" w:color="auto"/>
              <w:right w:val="single" w:sz="4" w:space="0" w:color="auto"/>
            </w:tcBorders>
            <w:shd w:val="clear" w:color="auto" w:fill="auto"/>
            <w:vAlign w:val="bottom"/>
            <w:hideMark/>
          </w:tcPr>
          <w:p w:rsidR="00CD2451" w:rsidRDefault="00AF1CCA" w:rsidP="0013742E">
            <w:pPr>
              <w:keepNext/>
              <w:keepLines/>
              <w:tabs>
                <w:tab w:val="clear" w:pos="1247"/>
                <w:tab w:val="clear" w:pos="1814"/>
                <w:tab w:val="clear" w:pos="2381"/>
                <w:tab w:val="clear" w:pos="2948"/>
                <w:tab w:val="clear" w:pos="3515"/>
              </w:tabs>
              <w:spacing w:after="0" w:line="240" w:lineRule="auto"/>
              <w:jc w:val="right"/>
              <w:rPr>
                <w:sz w:val="18"/>
                <w:szCs w:val="18"/>
                <w:lang w:val="zh-CN"/>
              </w:rPr>
            </w:pPr>
            <w:r w:rsidRPr="00CD2451">
              <w:rPr>
                <w:sz w:val="18"/>
                <w:szCs w:val="18"/>
                <w:lang w:val="zh-CN"/>
              </w:rPr>
              <w:t>470</w:t>
            </w:r>
            <w:r w:rsidRPr="00CD2451">
              <w:rPr>
                <w:rFonts w:hint="eastAsia"/>
                <w:sz w:val="18"/>
                <w:szCs w:val="18"/>
                <w:lang w:val="zh-CN"/>
              </w:rPr>
              <w:t xml:space="preserve"> </w:t>
            </w:r>
            <w:r w:rsidRPr="00CD2451">
              <w:rPr>
                <w:sz w:val="18"/>
                <w:szCs w:val="18"/>
                <w:lang w:val="zh-CN"/>
              </w:rPr>
              <w:t>000/</w:t>
            </w:r>
          </w:p>
          <w:p w:rsidR="00AF1CCA" w:rsidRPr="00CD2451" w:rsidRDefault="00AF1CCA" w:rsidP="0013742E">
            <w:pPr>
              <w:keepNext/>
              <w:keepLines/>
              <w:tabs>
                <w:tab w:val="clear" w:pos="1247"/>
                <w:tab w:val="clear" w:pos="1814"/>
                <w:tab w:val="clear" w:pos="2381"/>
                <w:tab w:val="clear" w:pos="2948"/>
                <w:tab w:val="clear" w:pos="3515"/>
              </w:tabs>
              <w:spacing w:after="0" w:line="240" w:lineRule="auto"/>
              <w:jc w:val="right"/>
              <w:rPr>
                <w:color w:val="000000"/>
                <w:sz w:val="18"/>
                <w:szCs w:val="18"/>
              </w:rPr>
            </w:pPr>
            <w:r w:rsidRPr="00CD2451">
              <w:rPr>
                <w:sz w:val="18"/>
                <w:szCs w:val="18"/>
                <w:lang w:val="zh-CN"/>
              </w:rPr>
              <w:t>会议</w:t>
            </w:r>
          </w:p>
        </w:tc>
        <w:tc>
          <w:tcPr>
            <w:tcW w:w="1170" w:type="dxa"/>
            <w:tcBorders>
              <w:top w:val="nil"/>
              <w:left w:val="nil"/>
              <w:bottom w:val="single" w:sz="4" w:space="0" w:color="auto"/>
              <w:right w:val="single" w:sz="4" w:space="0" w:color="auto"/>
            </w:tcBorders>
            <w:shd w:val="clear" w:color="auto" w:fill="auto"/>
            <w:vAlign w:val="bottom"/>
            <w:hideMark/>
          </w:tcPr>
          <w:p w:rsidR="00AF1CCA" w:rsidRPr="00CD2451" w:rsidRDefault="00AF1CCA" w:rsidP="0013742E">
            <w:pPr>
              <w:keepNext/>
              <w:keepLines/>
              <w:tabs>
                <w:tab w:val="clear" w:pos="1247"/>
                <w:tab w:val="clear" w:pos="1814"/>
                <w:tab w:val="clear" w:pos="2381"/>
                <w:tab w:val="clear" w:pos="2948"/>
                <w:tab w:val="clear" w:pos="3515"/>
              </w:tabs>
              <w:spacing w:after="0" w:line="240" w:lineRule="auto"/>
              <w:jc w:val="right"/>
              <w:rPr>
                <w:color w:val="000000"/>
                <w:sz w:val="18"/>
                <w:szCs w:val="18"/>
              </w:rPr>
            </w:pPr>
            <w:r w:rsidRPr="00CD2451">
              <w:rPr>
                <w:sz w:val="18"/>
                <w:szCs w:val="18"/>
                <w:lang w:val="zh-CN"/>
              </w:rPr>
              <w:t>670</w:t>
            </w:r>
            <w:r w:rsidRPr="00CD2451">
              <w:rPr>
                <w:rFonts w:hint="eastAsia"/>
                <w:sz w:val="18"/>
                <w:szCs w:val="18"/>
                <w:lang w:val="zh-CN"/>
              </w:rPr>
              <w:t xml:space="preserve"> </w:t>
            </w:r>
            <w:r w:rsidRPr="00CD2451">
              <w:rPr>
                <w:sz w:val="18"/>
                <w:szCs w:val="18"/>
                <w:lang w:val="zh-CN"/>
              </w:rPr>
              <w:t>000/</w:t>
            </w:r>
            <w:r w:rsidRPr="00CD2451">
              <w:rPr>
                <w:sz w:val="18"/>
                <w:szCs w:val="18"/>
                <w:lang w:val="zh-CN"/>
              </w:rPr>
              <w:t>会议</w:t>
            </w:r>
          </w:p>
        </w:tc>
        <w:tc>
          <w:tcPr>
            <w:tcW w:w="1258" w:type="dxa"/>
            <w:tcBorders>
              <w:top w:val="nil"/>
              <w:left w:val="nil"/>
              <w:bottom w:val="single" w:sz="4" w:space="0" w:color="auto"/>
              <w:right w:val="single" w:sz="4" w:space="0" w:color="auto"/>
            </w:tcBorders>
            <w:shd w:val="clear" w:color="auto" w:fill="auto"/>
            <w:vAlign w:val="bottom"/>
            <w:hideMark/>
          </w:tcPr>
          <w:p w:rsidR="00CD2451" w:rsidRDefault="00AF1CCA" w:rsidP="0013742E">
            <w:pPr>
              <w:keepNext/>
              <w:keepLines/>
              <w:tabs>
                <w:tab w:val="clear" w:pos="1247"/>
                <w:tab w:val="clear" w:pos="1814"/>
                <w:tab w:val="clear" w:pos="2381"/>
                <w:tab w:val="clear" w:pos="2948"/>
                <w:tab w:val="clear" w:pos="3515"/>
              </w:tabs>
              <w:spacing w:after="0" w:line="240" w:lineRule="auto"/>
              <w:jc w:val="right"/>
              <w:rPr>
                <w:sz w:val="18"/>
                <w:szCs w:val="18"/>
                <w:lang w:val="zh-CN"/>
              </w:rPr>
            </w:pPr>
            <w:r w:rsidRPr="00CD2451">
              <w:rPr>
                <w:sz w:val="18"/>
                <w:szCs w:val="18"/>
                <w:lang w:val="zh-CN"/>
              </w:rPr>
              <w:t>850</w:t>
            </w:r>
            <w:r w:rsidRPr="00CD2451">
              <w:rPr>
                <w:rFonts w:hint="eastAsia"/>
                <w:sz w:val="18"/>
                <w:szCs w:val="18"/>
                <w:lang w:val="zh-CN"/>
              </w:rPr>
              <w:t xml:space="preserve"> </w:t>
            </w:r>
            <w:r w:rsidRPr="00CD2451">
              <w:rPr>
                <w:sz w:val="18"/>
                <w:szCs w:val="18"/>
                <w:lang w:val="zh-CN"/>
              </w:rPr>
              <w:t>000/</w:t>
            </w:r>
          </w:p>
          <w:p w:rsidR="00AF1CCA" w:rsidRPr="00CD2451" w:rsidRDefault="00AF1CCA" w:rsidP="0013742E">
            <w:pPr>
              <w:keepNext/>
              <w:keepLines/>
              <w:tabs>
                <w:tab w:val="clear" w:pos="1247"/>
                <w:tab w:val="clear" w:pos="1814"/>
                <w:tab w:val="clear" w:pos="2381"/>
                <w:tab w:val="clear" w:pos="2948"/>
                <w:tab w:val="clear" w:pos="3515"/>
              </w:tabs>
              <w:spacing w:after="0" w:line="240" w:lineRule="auto"/>
              <w:jc w:val="right"/>
              <w:rPr>
                <w:color w:val="000000"/>
                <w:sz w:val="18"/>
                <w:szCs w:val="18"/>
              </w:rPr>
            </w:pPr>
            <w:r w:rsidRPr="00CD2451">
              <w:rPr>
                <w:sz w:val="18"/>
                <w:szCs w:val="18"/>
                <w:lang w:val="zh-CN"/>
              </w:rPr>
              <w:t>会议</w:t>
            </w:r>
          </w:p>
        </w:tc>
      </w:tr>
      <w:tr w:rsidR="00EC44F5" w:rsidRPr="00CD2451" w:rsidTr="00EC44F5">
        <w:trPr>
          <w:trHeight w:val="472"/>
          <w:jc w:val="right"/>
        </w:trPr>
        <w:tc>
          <w:tcPr>
            <w:tcW w:w="1620" w:type="dxa"/>
            <w:tcBorders>
              <w:top w:val="nil"/>
              <w:left w:val="single" w:sz="4" w:space="0" w:color="auto"/>
              <w:bottom w:val="single" w:sz="4" w:space="0" w:color="auto"/>
              <w:right w:val="single" w:sz="4" w:space="0" w:color="auto"/>
            </w:tcBorders>
            <w:shd w:val="clear" w:color="auto" w:fill="auto"/>
            <w:hideMark/>
          </w:tcPr>
          <w:p w:rsidR="00AF1CCA" w:rsidRPr="00CD2451" w:rsidRDefault="00AF1CCA" w:rsidP="0013742E">
            <w:pPr>
              <w:keepNext/>
              <w:keepLines/>
              <w:tabs>
                <w:tab w:val="clear" w:pos="1247"/>
                <w:tab w:val="clear" w:pos="1814"/>
                <w:tab w:val="clear" w:pos="2381"/>
                <w:tab w:val="clear" w:pos="2948"/>
                <w:tab w:val="clear" w:pos="3515"/>
              </w:tabs>
              <w:spacing w:after="0" w:line="240" w:lineRule="auto"/>
              <w:rPr>
                <w:rFonts w:eastAsia="楷体"/>
                <w:bCs/>
                <w:color w:val="000000"/>
                <w:sz w:val="18"/>
                <w:szCs w:val="18"/>
              </w:rPr>
            </w:pPr>
            <w:r w:rsidRPr="00CD2451">
              <w:rPr>
                <w:rFonts w:eastAsia="楷体" w:hAnsi="楷体"/>
                <w:sz w:val="18"/>
                <w:szCs w:val="18"/>
                <w:lang w:val="zh-CN"/>
              </w:rPr>
              <w:t>赴日内瓦参加化学品与废物会议的秘书处工作人员的估计差旅费</w:t>
            </w:r>
          </w:p>
        </w:tc>
        <w:tc>
          <w:tcPr>
            <w:tcW w:w="720" w:type="dxa"/>
            <w:tcBorders>
              <w:top w:val="nil"/>
              <w:left w:val="nil"/>
              <w:bottom w:val="single" w:sz="4" w:space="0" w:color="auto"/>
              <w:right w:val="single" w:sz="4" w:space="0" w:color="auto"/>
            </w:tcBorders>
            <w:shd w:val="clear" w:color="auto" w:fill="auto"/>
            <w:hideMark/>
          </w:tcPr>
          <w:p w:rsidR="00AF1CCA" w:rsidRPr="00CD2451" w:rsidRDefault="00AF1CCA" w:rsidP="0013742E">
            <w:pPr>
              <w:keepNext/>
              <w:keepLines/>
              <w:tabs>
                <w:tab w:val="clear" w:pos="1247"/>
                <w:tab w:val="clear" w:pos="1814"/>
                <w:tab w:val="clear" w:pos="2381"/>
                <w:tab w:val="clear" w:pos="2948"/>
                <w:tab w:val="clear" w:pos="3515"/>
              </w:tabs>
              <w:spacing w:after="0" w:line="240" w:lineRule="auto"/>
              <w:jc w:val="center"/>
              <w:rPr>
                <w:color w:val="000000"/>
                <w:sz w:val="18"/>
                <w:szCs w:val="18"/>
              </w:rPr>
            </w:pPr>
            <w:r w:rsidRPr="00CD2451">
              <w:rPr>
                <w:sz w:val="18"/>
                <w:szCs w:val="18"/>
                <w:lang w:val="zh-CN"/>
              </w:rPr>
              <w:t>4</w:t>
            </w:r>
          </w:p>
        </w:tc>
        <w:tc>
          <w:tcPr>
            <w:tcW w:w="1260" w:type="dxa"/>
            <w:tcBorders>
              <w:top w:val="nil"/>
              <w:left w:val="nil"/>
              <w:bottom w:val="single" w:sz="4" w:space="0" w:color="auto"/>
              <w:right w:val="single" w:sz="4" w:space="0" w:color="auto"/>
            </w:tcBorders>
            <w:shd w:val="clear" w:color="auto" w:fill="auto"/>
            <w:hideMark/>
          </w:tcPr>
          <w:p w:rsidR="00EC44F5" w:rsidRDefault="00AF1CCA" w:rsidP="0013742E">
            <w:pPr>
              <w:keepNext/>
              <w:keepLines/>
              <w:tabs>
                <w:tab w:val="clear" w:pos="1247"/>
                <w:tab w:val="clear" w:pos="1814"/>
                <w:tab w:val="clear" w:pos="2381"/>
                <w:tab w:val="clear" w:pos="2948"/>
                <w:tab w:val="clear" w:pos="3515"/>
              </w:tabs>
              <w:spacing w:after="0" w:line="240" w:lineRule="auto"/>
              <w:ind w:leftChars="-80" w:left="-168"/>
              <w:jc w:val="right"/>
              <w:rPr>
                <w:sz w:val="18"/>
                <w:szCs w:val="18"/>
                <w:lang w:val="zh-CN"/>
              </w:rPr>
            </w:pPr>
            <w:r w:rsidRPr="00CD2451">
              <w:rPr>
                <w:sz w:val="18"/>
                <w:szCs w:val="18"/>
                <w:lang w:val="zh-CN"/>
              </w:rPr>
              <w:t>40</w:t>
            </w:r>
            <w:r w:rsidRPr="00CD2451">
              <w:rPr>
                <w:rFonts w:hint="eastAsia"/>
                <w:sz w:val="18"/>
                <w:szCs w:val="18"/>
                <w:lang w:val="zh-CN"/>
              </w:rPr>
              <w:t xml:space="preserve"> </w:t>
            </w:r>
            <w:r w:rsidRPr="00CD2451">
              <w:rPr>
                <w:sz w:val="18"/>
                <w:szCs w:val="18"/>
                <w:lang w:val="zh-CN"/>
              </w:rPr>
              <w:t>000/</w:t>
            </w:r>
          </w:p>
          <w:p w:rsidR="00AF1CCA" w:rsidRPr="00CD2451" w:rsidRDefault="00AF1CCA" w:rsidP="0013742E">
            <w:pPr>
              <w:keepNext/>
              <w:keepLines/>
              <w:tabs>
                <w:tab w:val="clear" w:pos="1247"/>
                <w:tab w:val="clear" w:pos="1814"/>
                <w:tab w:val="clear" w:pos="2381"/>
                <w:tab w:val="clear" w:pos="2948"/>
                <w:tab w:val="clear" w:pos="3515"/>
              </w:tabs>
              <w:spacing w:after="0" w:line="240" w:lineRule="auto"/>
              <w:ind w:leftChars="-80" w:left="-168"/>
              <w:jc w:val="right"/>
              <w:rPr>
                <w:color w:val="000000"/>
                <w:sz w:val="18"/>
                <w:szCs w:val="18"/>
              </w:rPr>
            </w:pPr>
            <w:r w:rsidRPr="00CD2451">
              <w:rPr>
                <w:sz w:val="18"/>
                <w:szCs w:val="18"/>
                <w:lang w:val="zh-CN"/>
              </w:rPr>
              <w:t>两年期</w:t>
            </w:r>
          </w:p>
        </w:tc>
        <w:tc>
          <w:tcPr>
            <w:tcW w:w="1260" w:type="dxa"/>
            <w:tcBorders>
              <w:top w:val="nil"/>
              <w:left w:val="nil"/>
              <w:bottom w:val="single" w:sz="4" w:space="0" w:color="auto"/>
              <w:right w:val="single" w:sz="4" w:space="0" w:color="auto"/>
            </w:tcBorders>
            <w:shd w:val="clear" w:color="auto" w:fill="auto"/>
            <w:hideMark/>
          </w:tcPr>
          <w:p w:rsidR="00AF1CCA" w:rsidRPr="00CD2451" w:rsidRDefault="00AF1CCA" w:rsidP="0013742E">
            <w:pPr>
              <w:keepNext/>
              <w:keepLines/>
              <w:tabs>
                <w:tab w:val="clear" w:pos="1247"/>
                <w:tab w:val="clear" w:pos="1814"/>
                <w:tab w:val="clear" w:pos="2381"/>
                <w:tab w:val="clear" w:pos="2948"/>
                <w:tab w:val="clear" w:pos="3515"/>
              </w:tabs>
              <w:spacing w:after="0" w:line="240" w:lineRule="auto"/>
              <w:jc w:val="right"/>
              <w:rPr>
                <w:color w:val="000000"/>
                <w:sz w:val="18"/>
                <w:szCs w:val="18"/>
              </w:rPr>
            </w:pPr>
            <w:r w:rsidRPr="00CD2451">
              <w:rPr>
                <w:sz w:val="18"/>
                <w:szCs w:val="18"/>
                <w:lang w:val="zh-CN"/>
              </w:rPr>
              <w:t>0</w:t>
            </w:r>
          </w:p>
        </w:tc>
        <w:tc>
          <w:tcPr>
            <w:tcW w:w="1170" w:type="dxa"/>
            <w:tcBorders>
              <w:top w:val="nil"/>
              <w:left w:val="nil"/>
              <w:bottom w:val="single" w:sz="4" w:space="0" w:color="auto"/>
              <w:right w:val="single" w:sz="4" w:space="0" w:color="auto"/>
            </w:tcBorders>
            <w:shd w:val="clear" w:color="auto" w:fill="auto"/>
            <w:hideMark/>
          </w:tcPr>
          <w:p w:rsidR="00CD2451" w:rsidRDefault="00AF1CCA" w:rsidP="0013742E">
            <w:pPr>
              <w:keepNext/>
              <w:keepLines/>
              <w:tabs>
                <w:tab w:val="clear" w:pos="1247"/>
                <w:tab w:val="clear" w:pos="1814"/>
                <w:tab w:val="clear" w:pos="2381"/>
                <w:tab w:val="clear" w:pos="2948"/>
                <w:tab w:val="clear" w:pos="3515"/>
              </w:tabs>
              <w:spacing w:after="0" w:line="240" w:lineRule="auto"/>
              <w:ind w:leftChars="-93" w:left="-195"/>
              <w:jc w:val="right"/>
              <w:rPr>
                <w:sz w:val="18"/>
                <w:szCs w:val="18"/>
                <w:lang w:val="zh-CN"/>
              </w:rPr>
            </w:pPr>
            <w:r w:rsidRPr="00CD2451">
              <w:rPr>
                <w:sz w:val="18"/>
                <w:szCs w:val="18"/>
                <w:lang w:val="zh-CN"/>
              </w:rPr>
              <w:t>36</w:t>
            </w:r>
            <w:r w:rsidRPr="00CD2451">
              <w:rPr>
                <w:rFonts w:hint="eastAsia"/>
                <w:sz w:val="18"/>
                <w:szCs w:val="18"/>
                <w:lang w:val="zh-CN"/>
              </w:rPr>
              <w:t xml:space="preserve"> </w:t>
            </w:r>
            <w:r w:rsidRPr="00CD2451">
              <w:rPr>
                <w:sz w:val="18"/>
                <w:szCs w:val="18"/>
                <w:lang w:val="zh-CN"/>
              </w:rPr>
              <w:t>000/</w:t>
            </w:r>
          </w:p>
          <w:p w:rsidR="00AF1CCA" w:rsidRPr="00CD2451" w:rsidRDefault="00AF1CCA" w:rsidP="0013742E">
            <w:pPr>
              <w:keepNext/>
              <w:keepLines/>
              <w:tabs>
                <w:tab w:val="clear" w:pos="1247"/>
                <w:tab w:val="clear" w:pos="1814"/>
                <w:tab w:val="clear" w:pos="2381"/>
                <w:tab w:val="clear" w:pos="2948"/>
                <w:tab w:val="clear" w:pos="3515"/>
              </w:tabs>
              <w:spacing w:after="0" w:line="240" w:lineRule="auto"/>
              <w:ind w:leftChars="-93" w:left="-195"/>
              <w:jc w:val="right"/>
              <w:rPr>
                <w:color w:val="000000"/>
                <w:sz w:val="18"/>
                <w:szCs w:val="18"/>
              </w:rPr>
            </w:pPr>
            <w:r w:rsidRPr="00CD2451">
              <w:rPr>
                <w:sz w:val="18"/>
                <w:szCs w:val="18"/>
                <w:lang w:val="zh-CN"/>
              </w:rPr>
              <w:t>两年期</w:t>
            </w:r>
          </w:p>
        </w:tc>
        <w:tc>
          <w:tcPr>
            <w:tcW w:w="1170" w:type="dxa"/>
            <w:tcBorders>
              <w:top w:val="nil"/>
              <w:left w:val="nil"/>
              <w:bottom w:val="single" w:sz="4" w:space="0" w:color="auto"/>
              <w:right w:val="nil"/>
            </w:tcBorders>
            <w:shd w:val="clear" w:color="auto" w:fill="auto"/>
            <w:hideMark/>
          </w:tcPr>
          <w:p w:rsidR="00CD2451" w:rsidRDefault="00AF1CCA" w:rsidP="0013742E">
            <w:pPr>
              <w:keepNext/>
              <w:keepLines/>
              <w:tabs>
                <w:tab w:val="clear" w:pos="1247"/>
                <w:tab w:val="clear" w:pos="1814"/>
                <w:tab w:val="clear" w:pos="2381"/>
                <w:tab w:val="clear" w:pos="2948"/>
                <w:tab w:val="clear" w:pos="3515"/>
              </w:tabs>
              <w:spacing w:after="0" w:line="240" w:lineRule="auto"/>
              <w:ind w:leftChars="-60" w:left="-126"/>
              <w:jc w:val="right"/>
              <w:rPr>
                <w:sz w:val="18"/>
                <w:szCs w:val="18"/>
                <w:lang w:val="zh-CN"/>
              </w:rPr>
            </w:pPr>
            <w:r w:rsidRPr="00CD2451">
              <w:rPr>
                <w:sz w:val="18"/>
                <w:szCs w:val="18"/>
                <w:lang w:val="zh-CN"/>
              </w:rPr>
              <w:t>45</w:t>
            </w:r>
            <w:r w:rsidRPr="00CD2451">
              <w:rPr>
                <w:rFonts w:hint="eastAsia"/>
                <w:sz w:val="18"/>
                <w:szCs w:val="18"/>
                <w:lang w:val="zh-CN"/>
              </w:rPr>
              <w:t xml:space="preserve"> </w:t>
            </w:r>
            <w:r w:rsidRPr="00CD2451">
              <w:rPr>
                <w:sz w:val="18"/>
                <w:szCs w:val="18"/>
                <w:lang w:val="zh-CN"/>
              </w:rPr>
              <w:t>000/</w:t>
            </w:r>
          </w:p>
          <w:p w:rsidR="00AF1CCA" w:rsidRPr="00CD2451" w:rsidRDefault="00AF1CCA" w:rsidP="0013742E">
            <w:pPr>
              <w:keepNext/>
              <w:keepLines/>
              <w:tabs>
                <w:tab w:val="clear" w:pos="1247"/>
                <w:tab w:val="clear" w:pos="1814"/>
                <w:tab w:val="clear" w:pos="2381"/>
                <w:tab w:val="clear" w:pos="2948"/>
                <w:tab w:val="clear" w:pos="3515"/>
              </w:tabs>
              <w:spacing w:after="0" w:line="240" w:lineRule="auto"/>
              <w:ind w:leftChars="-60" w:left="-126"/>
              <w:jc w:val="right"/>
              <w:rPr>
                <w:color w:val="000000"/>
                <w:sz w:val="18"/>
                <w:szCs w:val="18"/>
              </w:rPr>
            </w:pPr>
            <w:r w:rsidRPr="00CD2451">
              <w:rPr>
                <w:sz w:val="18"/>
                <w:szCs w:val="18"/>
                <w:lang w:val="zh-CN"/>
              </w:rPr>
              <w:t>两年期</w:t>
            </w:r>
          </w:p>
        </w:tc>
        <w:tc>
          <w:tcPr>
            <w:tcW w:w="1170" w:type="dxa"/>
            <w:tcBorders>
              <w:top w:val="nil"/>
              <w:left w:val="single" w:sz="4" w:space="0" w:color="auto"/>
              <w:bottom w:val="single" w:sz="4" w:space="0" w:color="auto"/>
              <w:right w:val="single" w:sz="4" w:space="0" w:color="auto"/>
            </w:tcBorders>
            <w:shd w:val="clear" w:color="auto" w:fill="auto"/>
            <w:hideMark/>
          </w:tcPr>
          <w:p w:rsidR="00CD2451" w:rsidRDefault="00AF1CCA" w:rsidP="0013742E">
            <w:pPr>
              <w:keepNext/>
              <w:keepLines/>
              <w:tabs>
                <w:tab w:val="clear" w:pos="1247"/>
                <w:tab w:val="clear" w:pos="1814"/>
                <w:tab w:val="clear" w:pos="2381"/>
                <w:tab w:val="clear" w:pos="2948"/>
                <w:tab w:val="clear" w:pos="3515"/>
              </w:tabs>
              <w:spacing w:after="0" w:line="240" w:lineRule="auto"/>
              <w:ind w:leftChars="-74" w:left="-155"/>
              <w:jc w:val="right"/>
              <w:rPr>
                <w:sz w:val="18"/>
                <w:szCs w:val="18"/>
                <w:lang w:val="zh-CN"/>
              </w:rPr>
            </w:pPr>
            <w:r w:rsidRPr="00CD2451">
              <w:rPr>
                <w:sz w:val="18"/>
                <w:szCs w:val="18"/>
                <w:lang w:val="zh-CN"/>
              </w:rPr>
              <w:t>20</w:t>
            </w:r>
            <w:r w:rsidRPr="00CD2451">
              <w:rPr>
                <w:rFonts w:hint="eastAsia"/>
                <w:sz w:val="18"/>
                <w:szCs w:val="18"/>
                <w:lang w:val="zh-CN"/>
              </w:rPr>
              <w:t xml:space="preserve"> </w:t>
            </w:r>
            <w:r w:rsidRPr="00CD2451">
              <w:rPr>
                <w:sz w:val="18"/>
                <w:szCs w:val="18"/>
                <w:lang w:val="zh-CN"/>
              </w:rPr>
              <w:t>000/</w:t>
            </w:r>
          </w:p>
          <w:p w:rsidR="00AF1CCA" w:rsidRPr="00CD2451" w:rsidRDefault="00AF1CCA" w:rsidP="0013742E">
            <w:pPr>
              <w:keepNext/>
              <w:keepLines/>
              <w:tabs>
                <w:tab w:val="clear" w:pos="1247"/>
                <w:tab w:val="clear" w:pos="1814"/>
                <w:tab w:val="clear" w:pos="2381"/>
                <w:tab w:val="clear" w:pos="2948"/>
                <w:tab w:val="clear" w:pos="3515"/>
              </w:tabs>
              <w:spacing w:after="0" w:line="240" w:lineRule="auto"/>
              <w:ind w:leftChars="-74" w:left="-155"/>
              <w:jc w:val="right"/>
              <w:rPr>
                <w:color w:val="000000"/>
                <w:sz w:val="18"/>
                <w:szCs w:val="18"/>
              </w:rPr>
            </w:pPr>
            <w:r w:rsidRPr="00CD2451">
              <w:rPr>
                <w:sz w:val="18"/>
                <w:szCs w:val="18"/>
                <w:lang w:val="zh-CN"/>
              </w:rPr>
              <w:t>两年期</w:t>
            </w:r>
          </w:p>
        </w:tc>
        <w:tc>
          <w:tcPr>
            <w:tcW w:w="1258" w:type="dxa"/>
            <w:tcBorders>
              <w:top w:val="nil"/>
              <w:left w:val="nil"/>
              <w:bottom w:val="single" w:sz="4" w:space="0" w:color="auto"/>
              <w:right w:val="single" w:sz="4" w:space="0" w:color="auto"/>
            </w:tcBorders>
            <w:shd w:val="clear" w:color="auto" w:fill="auto"/>
            <w:hideMark/>
          </w:tcPr>
          <w:p w:rsidR="00CD2451" w:rsidRDefault="00AF1CCA" w:rsidP="0013742E">
            <w:pPr>
              <w:keepNext/>
              <w:keepLines/>
              <w:tabs>
                <w:tab w:val="clear" w:pos="1247"/>
                <w:tab w:val="clear" w:pos="1814"/>
                <w:tab w:val="clear" w:pos="2381"/>
                <w:tab w:val="clear" w:pos="2948"/>
                <w:tab w:val="clear" w:pos="3515"/>
              </w:tabs>
              <w:spacing w:after="0" w:line="240" w:lineRule="auto"/>
              <w:ind w:leftChars="-88" w:left="-185"/>
              <w:jc w:val="right"/>
              <w:rPr>
                <w:sz w:val="18"/>
                <w:szCs w:val="18"/>
                <w:lang w:val="zh-CN"/>
              </w:rPr>
            </w:pPr>
            <w:r w:rsidRPr="00CD2451">
              <w:rPr>
                <w:sz w:val="18"/>
                <w:szCs w:val="18"/>
                <w:lang w:val="zh-CN"/>
              </w:rPr>
              <w:t>40</w:t>
            </w:r>
            <w:r w:rsidRPr="00CD2451">
              <w:rPr>
                <w:rFonts w:hint="eastAsia"/>
                <w:sz w:val="18"/>
                <w:szCs w:val="18"/>
                <w:lang w:val="zh-CN"/>
              </w:rPr>
              <w:t xml:space="preserve"> </w:t>
            </w:r>
            <w:r w:rsidRPr="00CD2451">
              <w:rPr>
                <w:sz w:val="18"/>
                <w:szCs w:val="18"/>
                <w:lang w:val="zh-CN"/>
              </w:rPr>
              <w:t>000/</w:t>
            </w:r>
          </w:p>
          <w:p w:rsidR="00AF1CCA" w:rsidRPr="00CD2451" w:rsidRDefault="00AF1CCA" w:rsidP="0013742E">
            <w:pPr>
              <w:keepNext/>
              <w:keepLines/>
              <w:tabs>
                <w:tab w:val="clear" w:pos="1247"/>
                <w:tab w:val="clear" w:pos="1814"/>
                <w:tab w:val="clear" w:pos="2381"/>
                <w:tab w:val="clear" w:pos="2948"/>
                <w:tab w:val="clear" w:pos="3515"/>
              </w:tabs>
              <w:spacing w:after="0" w:line="240" w:lineRule="auto"/>
              <w:ind w:leftChars="-88" w:left="-185"/>
              <w:jc w:val="right"/>
              <w:rPr>
                <w:color w:val="000000"/>
                <w:sz w:val="18"/>
                <w:szCs w:val="18"/>
              </w:rPr>
            </w:pPr>
            <w:r w:rsidRPr="00CD2451">
              <w:rPr>
                <w:sz w:val="18"/>
                <w:szCs w:val="18"/>
                <w:lang w:val="zh-CN"/>
              </w:rPr>
              <w:t>两年期</w:t>
            </w:r>
          </w:p>
        </w:tc>
      </w:tr>
      <w:tr w:rsidR="00EC44F5" w:rsidRPr="00CD2451" w:rsidTr="00EC44F5">
        <w:trPr>
          <w:trHeight w:val="312"/>
          <w:jc w:val="right"/>
        </w:trPr>
        <w:tc>
          <w:tcPr>
            <w:tcW w:w="1620" w:type="dxa"/>
            <w:tcBorders>
              <w:top w:val="nil"/>
              <w:left w:val="single" w:sz="4" w:space="0" w:color="auto"/>
              <w:bottom w:val="single" w:sz="4" w:space="0" w:color="auto"/>
              <w:right w:val="single" w:sz="4" w:space="0" w:color="auto"/>
            </w:tcBorders>
            <w:shd w:val="clear" w:color="auto" w:fill="auto"/>
            <w:hideMark/>
          </w:tcPr>
          <w:p w:rsidR="00AF1CCA" w:rsidRPr="00CD2451" w:rsidRDefault="00AF1CCA" w:rsidP="00CD2451">
            <w:pPr>
              <w:keepNext/>
              <w:keepLines/>
              <w:tabs>
                <w:tab w:val="clear" w:pos="1247"/>
                <w:tab w:val="clear" w:pos="1814"/>
                <w:tab w:val="clear" w:pos="2381"/>
                <w:tab w:val="clear" w:pos="2948"/>
                <w:tab w:val="clear" w:pos="3515"/>
              </w:tabs>
              <w:spacing w:after="0" w:line="240" w:lineRule="auto"/>
              <w:ind w:firstLineChars="100" w:firstLine="180"/>
              <w:rPr>
                <w:rFonts w:ascii="楷体" w:eastAsia="楷体" w:hAnsi="楷体"/>
                <w:i/>
                <w:color w:val="000000"/>
                <w:sz w:val="18"/>
                <w:szCs w:val="18"/>
              </w:rPr>
            </w:pPr>
            <w:r w:rsidRPr="00CD2451">
              <w:rPr>
                <w:rFonts w:ascii="楷体" w:eastAsia="楷体" w:hAnsi="楷体"/>
                <w:sz w:val="18"/>
                <w:szCs w:val="18"/>
                <w:lang w:val="zh-CN"/>
              </w:rPr>
              <w:t>备注</w:t>
            </w:r>
          </w:p>
        </w:tc>
        <w:tc>
          <w:tcPr>
            <w:tcW w:w="720" w:type="dxa"/>
            <w:tcBorders>
              <w:top w:val="nil"/>
              <w:left w:val="nil"/>
              <w:bottom w:val="single" w:sz="4" w:space="0" w:color="auto"/>
              <w:right w:val="single" w:sz="4" w:space="0" w:color="auto"/>
            </w:tcBorders>
            <w:shd w:val="clear" w:color="auto" w:fill="auto"/>
            <w:hideMark/>
          </w:tcPr>
          <w:p w:rsidR="00AF1CCA" w:rsidRPr="00CD2451" w:rsidRDefault="00AF1CCA" w:rsidP="0013742E">
            <w:pPr>
              <w:keepNext/>
              <w:keepLines/>
              <w:tabs>
                <w:tab w:val="clear" w:pos="1247"/>
                <w:tab w:val="clear" w:pos="1814"/>
                <w:tab w:val="clear" w:pos="2381"/>
                <w:tab w:val="clear" w:pos="2948"/>
                <w:tab w:val="clear" w:pos="3515"/>
              </w:tabs>
              <w:spacing w:after="0" w:line="240" w:lineRule="auto"/>
              <w:jc w:val="center"/>
              <w:rPr>
                <w:color w:val="000000"/>
                <w:sz w:val="18"/>
                <w:szCs w:val="18"/>
              </w:rPr>
            </w:pPr>
          </w:p>
        </w:tc>
        <w:tc>
          <w:tcPr>
            <w:tcW w:w="1260" w:type="dxa"/>
            <w:tcBorders>
              <w:top w:val="nil"/>
              <w:left w:val="nil"/>
              <w:bottom w:val="single" w:sz="4" w:space="0" w:color="auto"/>
              <w:right w:val="single" w:sz="4" w:space="0" w:color="auto"/>
            </w:tcBorders>
            <w:shd w:val="clear" w:color="auto" w:fill="auto"/>
            <w:vAlign w:val="bottom"/>
            <w:hideMark/>
          </w:tcPr>
          <w:p w:rsidR="00AF1CCA" w:rsidRPr="00CD2451" w:rsidRDefault="00AF1CCA" w:rsidP="0013742E">
            <w:pPr>
              <w:keepNext/>
              <w:keepLines/>
              <w:tabs>
                <w:tab w:val="clear" w:pos="1247"/>
                <w:tab w:val="clear" w:pos="1814"/>
                <w:tab w:val="clear" w:pos="2381"/>
                <w:tab w:val="clear" w:pos="2948"/>
                <w:tab w:val="clear" w:pos="3515"/>
              </w:tabs>
              <w:spacing w:after="0" w:line="240" w:lineRule="auto"/>
              <w:jc w:val="right"/>
              <w:rPr>
                <w:color w:val="000000"/>
                <w:sz w:val="18"/>
                <w:szCs w:val="18"/>
              </w:rPr>
            </w:pPr>
          </w:p>
        </w:tc>
        <w:tc>
          <w:tcPr>
            <w:tcW w:w="1260" w:type="dxa"/>
            <w:tcBorders>
              <w:top w:val="nil"/>
              <w:left w:val="nil"/>
              <w:bottom w:val="single" w:sz="4" w:space="0" w:color="auto"/>
              <w:right w:val="single" w:sz="4" w:space="0" w:color="auto"/>
            </w:tcBorders>
            <w:shd w:val="clear" w:color="auto" w:fill="auto"/>
            <w:vAlign w:val="bottom"/>
            <w:hideMark/>
          </w:tcPr>
          <w:p w:rsidR="00AF1CCA" w:rsidRPr="00CD2451" w:rsidRDefault="00AF1CCA" w:rsidP="0013742E">
            <w:pPr>
              <w:keepNext/>
              <w:keepLines/>
              <w:tabs>
                <w:tab w:val="clear" w:pos="1247"/>
                <w:tab w:val="clear" w:pos="1814"/>
                <w:tab w:val="clear" w:pos="2381"/>
                <w:tab w:val="clear" w:pos="2948"/>
                <w:tab w:val="clear" w:pos="3515"/>
              </w:tabs>
              <w:spacing w:after="0" w:line="240" w:lineRule="auto"/>
              <w:jc w:val="right"/>
              <w:rPr>
                <w:color w:val="000000"/>
                <w:sz w:val="18"/>
                <w:szCs w:val="18"/>
              </w:rPr>
            </w:pPr>
          </w:p>
        </w:tc>
        <w:tc>
          <w:tcPr>
            <w:tcW w:w="1170" w:type="dxa"/>
            <w:tcBorders>
              <w:top w:val="nil"/>
              <w:left w:val="nil"/>
              <w:bottom w:val="single" w:sz="4" w:space="0" w:color="auto"/>
              <w:right w:val="single" w:sz="4" w:space="0" w:color="auto"/>
            </w:tcBorders>
            <w:shd w:val="clear" w:color="auto" w:fill="auto"/>
            <w:vAlign w:val="bottom"/>
            <w:hideMark/>
          </w:tcPr>
          <w:p w:rsidR="00AF1CCA" w:rsidRPr="00CD2451" w:rsidRDefault="00AF1CCA" w:rsidP="0013742E">
            <w:pPr>
              <w:keepNext/>
              <w:keepLines/>
              <w:tabs>
                <w:tab w:val="clear" w:pos="1247"/>
                <w:tab w:val="clear" w:pos="1814"/>
                <w:tab w:val="clear" w:pos="2381"/>
                <w:tab w:val="clear" w:pos="2948"/>
                <w:tab w:val="clear" w:pos="3515"/>
              </w:tabs>
              <w:spacing w:after="0" w:line="240" w:lineRule="auto"/>
              <w:jc w:val="right"/>
              <w:rPr>
                <w:color w:val="000000"/>
                <w:sz w:val="18"/>
                <w:szCs w:val="18"/>
              </w:rPr>
            </w:pPr>
          </w:p>
        </w:tc>
        <w:tc>
          <w:tcPr>
            <w:tcW w:w="1170" w:type="dxa"/>
            <w:tcBorders>
              <w:top w:val="nil"/>
              <w:left w:val="nil"/>
              <w:bottom w:val="single" w:sz="4" w:space="0" w:color="auto"/>
              <w:right w:val="single" w:sz="4" w:space="0" w:color="auto"/>
            </w:tcBorders>
            <w:shd w:val="clear" w:color="auto" w:fill="auto"/>
            <w:vAlign w:val="bottom"/>
            <w:hideMark/>
          </w:tcPr>
          <w:p w:rsidR="00AF1CCA" w:rsidRPr="00CD2451" w:rsidRDefault="00AF1CCA" w:rsidP="0013742E">
            <w:pPr>
              <w:keepNext/>
              <w:keepLines/>
              <w:tabs>
                <w:tab w:val="clear" w:pos="1247"/>
                <w:tab w:val="clear" w:pos="1814"/>
                <w:tab w:val="clear" w:pos="2381"/>
                <w:tab w:val="clear" w:pos="2948"/>
                <w:tab w:val="clear" w:pos="3515"/>
              </w:tabs>
              <w:spacing w:after="0" w:line="240" w:lineRule="auto"/>
              <w:jc w:val="right"/>
              <w:rPr>
                <w:color w:val="000000"/>
                <w:sz w:val="18"/>
                <w:szCs w:val="18"/>
              </w:rPr>
            </w:pPr>
            <w:r w:rsidRPr="00CD2451">
              <w:rPr>
                <w:sz w:val="18"/>
                <w:szCs w:val="18"/>
                <w:lang w:val="zh-CN"/>
              </w:rPr>
              <w:t>5, 6</w:t>
            </w:r>
          </w:p>
        </w:tc>
        <w:tc>
          <w:tcPr>
            <w:tcW w:w="1170" w:type="dxa"/>
            <w:tcBorders>
              <w:top w:val="nil"/>
              <w:left w:val="nil"/>
              <w:bottom w:val="single" w:sz="4" w:space="0" w:color="auto"/>
              <w:right w:val="single" w:sz="4" w:space="0" w:color="auto"/>
            </w:tcBorders>
            <w:shd w:val="clear" w:color="auto" w:fill="auto"/>
            <w:vAlign w:val="bottom"/>
            <w:hideMark/>
          </w:tcPr>
          <w:p w:rsidR="00AF1CCA" w:rsidRPr="00CD2451" w:rsidRDefault="00AF1CCA" w:rsidP="0013742E">
            <w:pPr>
              <w:keepNext/>
              <w:keepLines/>
              <w:tabs>
                <w:tab w:val="clear" w:pos="1247"/>
                <w:tab w:val="clear" w:pos="1814"/>
                <w:tab w:val="clear" w:pos="2381"/>
                <w:tab w:val="clear" w:pos="2948"/>
                <w:tab w:val="clear" w:pos="3515"/>
              </w:tabs>
              <w:spacing w:after="0" w:line="240" w:lineRule="auto"/>
              <w:jc w:val="right"/>
              <w:rPr>
                <w:color w:val="000000"/>
                <w:sz w:val="18"/>
                <w:szCs w:val="18"/>
              </w:rPr>
            </w:pPr>
          </w:p>
        </w:tc>
        <w:tc>
          <w:tcPr>
            <w:tcW w:w="1258" w:type="dxa"/>
            <w:tcBorders>
              <w:top w:val="nil"/>
              <w:left w:val="nil"/>
              <w:bottom w:val="single" w:sz="4" w:space="0" w:color="auto"/>
              <w:right w:val="single" w:sz="4" w:space="0" w:color="auto"/>
            </w:tcBorders>
            <w:shd w:val="clear" w:color="auto" w:fill="auto"/>
            <w:vAlign w:val="bottom"/>
            <w:hideMark/>
          </w:tcPr>
          <w:p w:rsidR="00AF1CCA" w:rsidRPr="00CD2451" w:rsidRDefault="00AF1CCA" w:rsidP="0013742E">
            <w:pPr>
              <w:keepNext/>
              <w:keepLines/>
              <w:tabs>
                <w:tab w:val="clear" w:pos="1247"/>
                <w:tab w:val="clear" w:pos="1814"/>
                <w:tab w:val="clear" w:pos="2381"/>
                <w:tab w:val="clear" w:pos="2948"/>
                <w:tab w:val="clear" w:pos="3515"/>
              </w:tabs>
              <w:spacing w:after="0" w:line="240" w:lineRule="auto"/>
              <w:jc w:val="right"/>
              <w:rPr>
                <w:color w:val="000000"/>
                <w:sz w:val="18"/>
                <w:szCs w:val="18"/>
              </w:rPr>
            </w:pPr>
            <w:r w:rsidRPr="00CD2451">
              <w:rPr>
                <w:sz w:val="18"/>
                <w:szCs w:val="18"/>
                <w:lang w:val="zh-CN"/>
              </w:rPr>
              <w:t>5</w:t>
            </w:r>
          </w:p>
        </w:tc>
      </w:tr>
    </w:tbl>
    <w:p w:rsidR="00AF1CCA" w:rsidRPr="00F241D4" w:rsidRDefault="00AF1CCA" w:rsidP="00F241D4">
      <w:pPr>
        <w:pStyle w:val="Normal-pool"/>
        <w:keepNext/>
        <w:keepLines/>
        <w:tabs>
          <w:tab w:val="clear" w:pos="1247"/>
          <w:tab w:val="clear" w:pos="1814"/>
          <w:tab w:val="clear" w:pos="2381"/>
          <w:tab w:val="clear" w:pos="2948"/>
          <w:tab w:val="clear" w:pos="3515"/>
          <w:tab w:val="clear" w:pos="4082"/>
          <w:tab w:val="left" w:pos="624"/>
        </w:tabs>
        <w:spacing w:after="40"/>
        <w:ind w:left="630"/>
        <w:jc w:val="both"/>
        <w:rPr>
          <w:sz w:val="18"/>
          <w:szCs w:val="18"/>
        </w:rPr>
      </w:pPr>
      <w:proofErr w:type="spellStart"/>
      <w:r w:rsidRPr="00F241D4">
        <w:rPr>
          <w:sz w:val="18"/>
          <w:szCs w:val="18"/>
          <w:lang w:val="zh-CN"/>
        </w:rPr>
        <w:t>备注</w:t>
      </w:r>
      <w:proofErr w:type="spellEnd"/>
    </w:p>
    <w:p w:rsidR="00AF1CCA" w:rsidRPr="00F241D4" w:rsidRDefault="00BE23EF" w:rsidP="00E6275B">
      <w:pPr>
        <w:pStyle w:val="Normal-pool"/>
        <w:keepNext/>
        <w:keepLines/>
        <w:tabs>
          <w:tab w:val="clear" w:pos="1247"/>
          <w:tab w:val="clear" w:pos="1814"/>
          <w:tab w:val="clear" w:pos="2381"/>
          <w:tab w:val="clear" w:pos="2948"/>
          <w:tab w:val="clear" w:pos="3515"/>
          <w:tab w:val="clear" w:pos="4082"/>
          <w:tab w:val="left" w:pos="624"/>
        </w:tabs>
        <w:spacing w:after="60"/>
        <w:ind w:left="630"/>
        <w:jc w:val="both"/>
        <w:rPr>
          <w:sz w:val="18"/>
          <w:szCs w:val="18"/>
          <w:lang w:eastAsia="zh-CN"/>
        </w:rPr>
      </w:pPr>
      <w:r w:rsidRPr="00F241D4">
        <w:rPr>
          <w:sz w:val="18"/>
          <w:szCs w:val="18"/>
          <w:lang w:val="zh-CN" w:eastAsia="zh-CN"/>
        </w:rPr>
        <w:t>1.</w:t>
      </w:r>
      <w:r w:rsidR="00AF1CCA" w:rsidRPr="00F241D4">
        <w:rPr>
          <w:sz w:val="18"/>
          <w:szCs w:val="18"/>
          <w:lang w:val="zh-CN" w:eastAsia="zh-CN"/>
        </w:rPr>
        <w:tab/>
      </w:r>
      <w:r w:rsidR="00AF1CCA" w:rsidRPr="00F241D4">
        <w:rPr>
          <w:sz w:val="18"/>
          <w:szCs w:val="18"/>
          <w:lang w:val="zh-CN" w:eastAsia="zh-CN"/>
        </w:rPr>
        <w:t>根据地点不同，预计办公场所和共同服务费用包括租金、办公室使用和维护费用、安保费用，全套办公用具设置、共同服务费用和维持秘书处办公室充分必要运营的其他相关费用。</w:t>
      </w:r>
    </w:p>
    <w:p w:rsidR="00AF1CCA" w:rsidRPr="00F241D4" w:rsidRDefault="00BE23EF" w:rsidP="00E6275B">
      <w:pPr>
        <w:pStyle w:val="Normal-pool"/>
        <w:keepNext/>
        <w:keepLines/>
        <w:tabs>
          <w:tab w:val="clear" w:pos="1247"/>
          <w:tab w:val="clear" w:pos="1814"/>
          <w:tab w:val="clear" w:pos="2381"/>
          <w:tab w:val="clear" w:pos="2948"/>
          <w:tab w:val="clear" w:pos="3515"/>
          <w:tab w:val="clear" w:pos="4082"/>
          <w:tab w:val="left" w:pos="624"/>
        </w:tabs>
        <w:spacing w:after="60"/>
        <w:ind w:left="630"/>
        <w:jc w:val="both"/>
        <w:rPr>
          <w:sz w:val="18"/>
          <w:szCs w:val="18"/>
          <w:lang w:eastAsia="zh-CN"/>
        </w:rPr>
      </w:pPr>
      <w:r w:rsidRPr="00F241D4">
        <w:rPr>
          <w:sz w:val="18"/>
          <w:szCs w:val="18"/>
          <w:lang w:val="zh-CN" w:eastAsia="zh-CN"/>
        </w:rPr>
        <w:t>2.</w:t>
      </w:r>
      <w:r w:rsidR="00AF1CCA" w:rsidRPr="00F241D4">
        <w:rPr>
          <w:sz w:val="18"/>
          <w:szCs w:val="18"/>
          <w:lang w:val="zh-CN" w:eastAsia="zh-CN"/>
        </w:rPr>
        <w:tab/>
      </w:r>
      <w:r w:rsidR="00AF1CCA" w:rsidRPr="00F241D4">
        <w:rPr>
          <w:sz w:val="18"/>
          <w:szCs w:val="18"/>
          <w:lang w:val="zh-CN" w:eastAsia="zh-CN"/>
        </w:rPr>
        <w:t>缔约方大会各次会议的估计费用是指特定地点的费用，可能包括场地租赁费用，相关的场地非租赁费用、会场安保费用、联合国办公费用和会议服务费用。对于大阪和华盛顿特区两地，估计费用还包括秘书处前往作为拟议会议地点的曼谷和蒙特利尔的差旅费。会议费用不包括获资助代表前往该地点的差旅费。</w:t>
      </w:r>
    </w:p>
    <w:p w:rsidR="00AF1CCA" w:rsidRPr="00F241D4" w:rsidRDefault="00BE23EF" w:rsidP="00E6275B">
      <w:pPr>
        <w:pStyle w:val="Normal-pool"/>
        <w:keepNext/>
        <w:keepLines/>
        <w:tabs>
          <w:tab w:val="clear" w:pos="1247"/>
          <w:tab w:val="clear" w:pos="1814"/>
          <w:tab w:val="clear" w:pos="2381"/>
          <w:tab w:val="clear" w:pos="2948"/>
          <w:tab w:val="clear" w:pos="3515"/>
          <w:tab w:val="clear" w:pos="4082"/>
          <w:tab w:val="left" w:pos="624"/>
        </w:tabs>
        <w:spacing w:after="60"/>
        <w:ind w:left="630"/>
        <w:jc w:val="both"/>
        <w:rPr>
          <w:sz w:val="18"/>
          <w:szCs w:val="18"/>
          <w:lang w:eastAsia="zh-CN"/>
        </w:rPr>
      </w:pPr>
      <w:r w:rsidRPr="00F241D4">
        <w:rPr>
          <w:sz w:val="18"/>
          <w:szCs w:val="18"/>
          <w:lang w:val="zh-CN" w:eastAsia="zh-CN"/>
        </w:rPr>
        <w:t>3.</w:t>
      </w:r>
      <w:r w:rsidR="00AF1CCA" w:rsidRPr="00F241D4">
        <w:rPr>
          <w:sz w:val="18"/>
          <w:szCs w:val="18"/>
          <w:lang w:val="zh-CN" w:eastAsia="zh-CN"/>
        </w:rPr>
        <w:tab/>
      </w:r>
      <w:r w:rsidR="00AF1CCA" w:rsidRPr="00F241D4">
        <w:rPr>
          <w:sz w:val="18"/>
          <w:szCs w:val="18"/>
          <w:lang w:val="zh-CN" w:eastAsia="zh-CN"/>
        </w:rPr>
        <w:t>估计的数值根据六处地点现行的每日生活津贴率、对飞往该地航班费用的估计以及《联合国财务条例和细则》中规定的发到站费用计算得出。</w:t>
      </w:r>
    </w:p>
    <w:p w:rsidR="00AF1CCA" w:rsidRPr="00F241D4" w:rsidRDefault="0035055E" w:rsidP="00E6275B">
      <w:pPr>
        <w:pStyle w:val="Normal-pool"/>
        <w:tabs>
          <w:tab w:val="clear" w:pos="1247"/>
          <w:tab w:val="clear" w:pos="1814"/>
          <w:tab w:val="clear" w:pos="2381"/>
          <w:tab w:val="clear" w:pos="2948"/>
          <w:tab w:val="clear" w:pos="3515"/>
          <w:tab w:val="clear" w:pos="4082"/>
          <w:tab w:val="left" w:pos="624"/>
        </w:tabs>
        <w:spacing w:after="60"/>
        <w:ind w:left="630"/>
        <w:jc w:val="both"/>
        <w:rPr>
          <w:sz w:val="18"/>
          <w:szCs w:val="18"/>
          <w:lang w:eastAsia="zh-CN"/>
        </w:rPr>
      </w:pPr>
      <w:r w:rsidRPr="00F241D4">
        <w:rPr>
          <w:sz w:val="18"/>
          <w:szCs w:val="18"/>
          <w:lang w:val="zh-CN" w:eastAsia="zh-CN"/>
        </w:rPr>
        <w:t>4.</w:t>
      </w:r>
      <w:r w:rsidR="00AF1CCA" w:rsidRPr="00F241D4">
        <w:rPr>
          <w:sz w:val="18"/>
          <w:szCs w:val="18"/>
          <w:lang w:val="zh-CN" w:eastAsia="zh-CN"/>
        </w:rPr>
        <w:tab/>
      </w:r>
      <w:r w:rsidR="00AF1CCA" w:rsidRPr="00F241D4">
        <w:rPr>
          <w:sz w:val="18"/>
          <w:szCs w:val="18"/>
          <w:lang w:val="zh-CN" w:eastAsia="zh-CN"/>
        </w:rPr>
        <w:t>该数额将增加到工作人员差旅工作方案和预算目前设定的</w:t>
      </w:r>
      <w:r w:rsidR="00AF1CCA" w:rsidRPr="00F241D4">
        <w:rPr>
          <w:sz w:val="18"/>
          <w:szCs w:val="18"/>
          <w:lang w:val="zh-CN" w:eastAsia="zh-CN"/>
        </w:rPr>
        <w:t>200</w:t>
      </w:r>
      <w:r w:rsidR="00AF1CCA" w:rsidRPr="00F241D4">
        <w:rPr>
          <w:rFonts w:hint="eastAsia"/>
          <w:sz w:val="18"/>
          <w:szCs w:val="18"/>
          <w:lang w:val="zh-CN" w:eastAsia="zh-CN"/>
        </w:rPr>
        <w:t xml:space="preserve"> </w:t>
      </w:r>
      <w:r w:rsidR="00AF1CCA" w:rsidRPr="00F241D4">
        <w:rPr>
          <w:sz w:val="18"/>
          <w:szCs w:val="18"/>
          <w:lang w:val="zh-CN" w:eastAsia="zh-CN"/>
        </w:rPr>
        <w:t>000</w:t>
      </w:r>
      <w:r w:rsidR="00AF1CCA" w:rsidRPr="00F241D4">
        <w:rPr>
          <w:sz w:val="18"/>
          <w:szCs w:val="18"/>
          <w:lang w:val="zh-CN" w:eastAsia="zh-CN"/>
        </w:rPr>
        <w:t>美元上。</w:t>
      </w:r>
      <w:r w:rsidR="00AF1CCA" w:rsidRPr="00F241D4">
        <w:rPr>
          <w:rFonts w:hint="eastAsia"/>
          <w:sz w:val="18"/>
          <w:szCs w:val="18"/>
          <w:lang w:val="zh-CN" w:eastAsia="zh-CN"/>
        </w:rPr>
        <w:t>该</w:t>
      </w:r>
      <w:r w:rsidR="00AF1CCA" w:rsidRPr="00F241D4">
        <w:rPr>
          <w:sz w:val="18"/>
          <w:szCs w:val="18"/>
          <w:lang w:val="zh-CN" w:eastAsia="zh-CN"/>
        </w:rPr>
        <w:t>差旅费涵盖秘书处工作人员参加一次巴塞尔、鹿特丹和斯德哥尔摩公约缔约方大会和世界卫生组织的世界卫生大会以及在日内瓦举行的两次有关组织间健全管理化学品方案的会议的估计差旅费用。同时，赴日内瓦出差将有机会和环境署及当地其他驻日内瓦的化学品</w:t>
      </w:r>
      <w:r w:rsidR="00AF1CCA" w:rsidRPr="00F241D4">
        <w:rPr>
          <w:rFonts w:hint="eastAsia"/>
          <w:sz w:val="18"/>
          <w:szCs w:val="18"/>
          <w:lang w:val="zh-CN" w:eastAsia="zh-CN"/>
        </w:rPr>
        <w:t>与</w:t>
      </w:r>
      <w:r w:rsidR="00AF1CCA" w:rsidRPr="00F241D4">
        <w:rPr>
          <w:sz w:val="18"/>
          <w:szCs w:val="18"/>
          <w:lang w:val="zh-CN" w:eastAsia="zh-CN"/>
        </w:rPr>
        <w:t>废物相关组织的同事开展交流。</w:t>
      </w:r>
    </w:p>
    <w:p w:rsidR="00AF1CCA" w:rsidRPr="00F241D4" w:rsidRDefault="004F135E" w:rsidP="00E6275B">
      <w:pPr>
        <w:pStyle w:val="Normal-pool"/>
        <w:tabs>
          <w:tab w:val="clear" w:pos="1247"/>
          <w:tab w:val="clear" w:pos="1814"/>
          <w:tab w:val="clear" w:pos="2381"/>
          <w:tab w:val="clear" w:pos="2948"/>
          <w:tab w:val="clear" w:pos="3515"/>
          <w:tab w:val="clear" w:pos="4082"/>
          <w:tab w:val="left" w:pos="624"/>
        </w:tabs>
        <w:spacing w:after="60"/>
        <w:ind w:left="630"/>
        <w:jc w:val="both"/>
        <w:rPr>
          <w:sz w:val="18"/>
          <w:szCs w:val="18"/>
          <w:lang w:eastAsia="zh-CN"/>
        </w:rPr>
      </w:pPr>
      <w:r w:rsidRPr="00F241D4">
        <w:rPr>
          <w:sz w:val="18"/>
          <w:szCs w:val="18"/>
          <w:lang w:val="zh-CN" w:eastAsia="zh-CN"/>
        </w:rPr>
        <w:t>5.</w:t>
      </w:r>
      <w:r w:rsidR="00AF1CCA" w:rsidRPr="00F241D4">
        <w:rPr>
          <w:sz w:val="18"/>
          <w:szCs w:val="18"/>
          <w:lang w:val="zh-CN" w:eastAsia="zh-CN"/>
        </w:rPr>
        <w:tab/>
      </w:r>
      <w:r w:rsidR="00AF1CCA" w:rsidRPr="00F241D4">
        <w:rPr>
          <w:sz w:val="18"/>
          <w:szCs w:val="18"/>
          <w:lang w:val="zh-CN" w:eastAsia="zh-CN"/>
        </w:rPr>
        <w:t>由于大阪和华盛顿特区暂无联合国会议场地，且没有额外拨款，依赖商业场地预算上不一定可行，故对于设在大阪和华盛顿特区的秘书处而言，会议费用分别根据在曼谷和蒙特利尔举行一场缔约方大会会议的费用估算而来，鉴于最近的两个联合国会议场地位于这两</w:t>
      </w:r>
      <w:r w:rsidR="00AF1CCA" w:rsidRPr="00F241D4">
        <w:rPr>
          <w:rFonts w:hint="eastAsia"/>
          <w:sz w:val="18"/>
          <w:szCs w:val="18"/>
          <w:lang w:val="zh-CN" w:eastAsia="zh-CN"/>
        </w:rPr>
        <w:t>座</w:t>
      </w:r>
      <w:r w:rsidR="00AF1CCA" w:rsidRPr="00F241D4">
        <w:rPr>
          <w:sz w:val="18"/>
          <w:szCs w:val="18"/>
          <w:lang w:val="zh-CN" w:eastAsia="zh-CN"/>
        </w:rPr>
        <w:t>城市。</w:t>
      </w:r>
    </w:p>
    <w:p w:rsidR="00AF1CCA" w:rsidRPr="00F241D4" w:rsidRDefault="004F135E" w:rsidP="00E6275B">
      <w:pPr>
        <w:pStyle w:val="Normal-pool"/>
        <w:tabs>
          <w:tab w:val="clear" w:pos="1247"/>
          <w:tab w:val="clear" w:pos="1814"/>
          <w:tab w:val="clear" w:pos="2381"/>
          <w:tab w:val="clear" w:pos="2948"/>
          <w:tab w:val="clear" w:pos="3515"/>
          <w:tab w:val="clear" w:pos="4082"/>
          <w:tab w:val="left" w:pos="624"/>
        </w:tabs>
        <w:spacing w:after="60"/>
        <w:ind w:left="630"/>
        <w:jc w:val="both"/>
        <w:rPr>
          <w:sz w:val="18"/>
          <w:szCs w:val="18"/>
          <w:lang w:eastAsia="zh-CN"/>
        </w:rPr>
      </w:pPr>
      <w:r w:rsidRPr="00F241D4">
        <w:rPr>
          <w:sz w:val="18"/>
          <w:szCs w:val="18"/>
          <w:lang w:val="zh-CN" w:eastAsia="zh-CN"/>
        </w:rPr>
        <w:t>6.</w:t>
      </w:r>
      <w:r w:rsidR="00AF1CCA" w:rsidRPr="00F241D4">
        <w:rPr>
          <w:sz w:val="18"/>
          <w:szCs w:val="18"/>
          <w:lang w:val="zh-CN" w:eastAsia="zh-CN"/>
        </w:rPr>
        <w:tab/>
      </w:r>
      <w:r w:rsidR="00AF1CCA" w:rsidRPr="00F241D4">
        <w:rPr>
          <w:sz w:val="18"/>
          <w:szCs w:val="18"/>
          <w:lang w:val="zh-CN" w:eastAsia="zh-CN"/>
        </w:rPr>
        <w:t>此处的大阪办公室运营费用仅用于计算目的，该费用是根据设在大阪的国际环境技术中心当前的情况得出的。该中心得到了东道国捐助和安排上的支持。</w:t>
      </w:r>
    </w:p>
    <w:p w:rsidR="003450AE" w:rsidRDefault="003450AE" w:rsidP="00963EDB">
      <w:pPr>
        <w:tabs>
          <w:tab w:val="clear" w:pos="1247"/>
          <w:tab w:val="clear" w:pos="1814"/>
          <w:tab w:val="clear" w:pos="2381"/>
          <w:tab w:val="clear" w:pos="2948"/>
          <w:tab w:val="clear" w:pos="3515"/>
        </w:tabs>
        <w:spacing w:after="60"/>
      </w:pPr>
      <w:r w:rsidRPr="002F0D8E">
        <w:br w:type="page"/>
      </w:r>
    </w:p>
    <w:p w:rsidR="00AF1CCA" w:rsidRPr="00FA3DAD" w:rsidRDefault="00AF1CCA" w:rsidP="00AF1CCA">
      <w:pPr>
        <w:pStyle w:val="ZZAnxheader"/>
        <w:outlineLvl w:val="0"/>
        <w:rPr>
          <w:rFonts w:eastAsia="黑体"/>
          <w:sz w:val="28"/>
          <w:szCs w:val="28"/>
          <w:lang w:eastAsia="zh-CN"/>
        </w:rPr>
      </w:pPr>
      <w:r w:rsidRPr="00FA3DAD">
        <w:rPr>
          <w:rFonts w:eastAsia="黑体" w:hAnsi="黑体"/>
          <w:sz w:val="28"/>
          <w:szCs w:val="28"/>
          <w:lang w:val="zh-CN" w:eastAsia="zh-CN"/>
        </w:rPr>
        <w:lastRenderedPageBreak/>
        <w:t>附录三</w:t>
      </w:r>
    </w:p>
    <w:p w:rsidR="00AF1CCA" w:rsidRPr="00963EDB" w:rsidRDefault="00826ECF" w:rsidP="00FA3DAD">
      <w:pPr>
        <w:pStyle w:val="ZZAnxtitle"/>
        <w:jc w:val="both"/>
        <w:rPr>
          <w:rFonts w:eastAsia="黑体"/>
          <w:sz w:val="28"/>
          <w:szCs w:val="28"/>
          <w:lang w:eastAsia="zh-CN"/>
        </w:rPr>
      </w:pPr>
      <w:r>
        <w:rPr>
          <w:rFonts w:hAnsi="黑体" w:hint="eastAsia"/>
          <w:sz w:val="28"/>
          <w:szCs w:val="28"/>
          <w:lang w:val="zh-CN" w:eastAsia="zh-CN"/>
        </w:rPr>
        <w:t>并入</w:t>
      </w:r>
      <w:r w:rsidR="00AF1CCA" w:rsidRPr="00963EDB">
        <w:rPr>
          <w:rFonts w:eastAsia="黑体" w:hAnsi="黑体"/>
          <w:sz w:val="28"/>
          <w:szCs w:val="28"/>
          <w:lang w:val="zh-CN" w:eastAsia="zh-CN"/>
        </w:rPr>
        <w:t>巴塞尔、鹿特丹和斯德哥尔摩公约秘书处</w:t>
      </w:r>
    </w:p>
    <w:p w:rsidR="00AF1CCA" w:rsidRPr="00FA3DAD" w:rsidRDefault="00AF1CCA" w:rsidP="00FA3DAD">
      <w:pPr>
        <w:pStyle w:val="Normal-pool"/>
        <w:numPr>
          <w:ilvl w:val="0"/>
          <w:numId w:val="18"/>
        </w:numPr>
        <w:tabs>
          <w:tab w:val="clear" w:pos="1247"/>
          <w:tab w:val="clear" w:pos="1814"/>
          <w:tab w:val="clear" w:pos="2381"/>
          <w:tab w:val="clear" w:pos="2948"/>
          <w:tab w:val="clear" w:pos="3515"/>
          <w:tab w:val="clear" w:pos="4082"/>
          <w:tab w:val="left" w:pos="624"/>
        </w:tabs>
        <w:spacing w:after="120"/>
        <w:ind w:left="1247" w:firstLine="0"/>
        <w:jc w:val="both"/>
        <w:rPr>
          <w:sz w:val="24"/>
          <w:szCs w:val="24"/>
          <w:lang w:eastAsia="zh-CN"/>
        </w:rPr>
      </w:pPr>
      <w:r w:rsidRPr="00FA3DAD">
        <w:rPr>
          <w:sz w:val="24"/>
          <w:szCs w:val="24"/>
          <w:lang w:val="zh-CN" w:eastAsia="zh-CN"/>
        </w:rPr>
        <w:t>提供了巴塞尔、鹿特丹和斯德哥尔摩公约秘书处架构的概述，作为审议的背景信息：</w:t>
      </w:r>
    </w:p>
    <w:p w:rsidR="00AF1CCA" w:rsidRPr="00FA3DAD" w:rsidRDefault="00AF1CCA" w:rsidP="00FA3DAD">
      <w:pPr>
        <w:pStyle w:val="Normal-pool"/>
        <w:numPr>
          <w:ilvl w:val="0"/>
          <w:numId w:val="19"/>
        </w:numPr>
        <w:tabs>
          <w:tab w:val="clear" w:pos="1247"/>
          <w:tab w:val="clear" w:pos="1814"/>
          <w:tab w:val="clear" w:pos="2381"/>
          <w:tab w:val="clear" w:pos="2948"/>
          <w:tab w:val="clear" w:pos="3515"/>
          <w:tab w:val="clear" w:pos="4082"/>
          <w:tab w:val="left" w:pos="624"/>
        </w:tabs>
        <w:spacing w:after="120"/>
        <w:ind w:left="1247" w:firstLine="624"/>
        <w:jc w:val="both"/>
        <w:rPr>
          <w:sz w:val="24"/>
          <w:szCs w:val="24"/>
          <w:lang w:eastAsia="zh-CN"/>
        </w:rPr>
      </w:pPr>
      <w:r w:rsidRPr="00FA3DAD">
        <w:rPr>
          <w:sz w:val="24"/>
          <w:szCs w:val="24"/>
          <w:lang w:val="zh-CN" w:eastAsia="zh-CN"/>
        </w:rPr>
        <w:t>方案</w:t>
      </w:r>
      <w:r w:rsidRPr="00FA3DAD">
        <w:rPr>
          <w:sz w:val="24"/>
          <w:szCs w:val="24"/>
          <w:lang w:val="zh-CN" w:eastAsia="zh-CN"/>
        </w:rPr>
        <w:t>1(a)</w:t>
      </w:r>
      <w:r w:rsidRPr="00FA3DAD">
        <w:rPr>
          <w:sz w:val="24"/>
          <w:szCs w:val="24"/>
          <w:lang w:val="zh-CN" w:eastAsia="zh-CN"/>
        </w:rPr>
        <w:t>（合并）：将水俣公约秘书处的职能并入巴塞尔、鹿特丹和斯德哥尔摩公约秘书处并采用其现有架构（地点：日内瓦）；</w:t>
      </w:r>
    </w:p>
    <w:p w:rsidR="00AF1CCA" w:rsidRPr="00FA3DAD" w:rsidRDefault="00AF1CCA" w:rsidP="00FA3DAD">
      <w:pPr>
        <w:pStyle w:val="Normal-pool"/>
        <w:numPr>
          <w:ilvl w:val="0"/>
          <w:numId w:val="19"/>
        </w:numPr>
        <w:tabs>
          <w:tab w:val="clear" w:pos="1247"/>
          <w:tab w:val="clear" w:pos="1814"/>
          <w:tab w:val="clear" w:pos="2381"/>
          <w:tab w:val="clear" w:pos="2948"/>
          <w:tab w:val="clear" w:pos="3515"/>
          <w:tab w:val="clear" w:pos="4082"/>
          <w:tab w:val="left" w:pos="624"/>
        </w:tabs>
        <w:spacing w:after="120"/>
        <w:ind w:left="1247" w:firstLine="624"/>
        <w:jc w:val="both"/>
        <w:rPr>
          <w:sz w:val="24"/>
          <w:szCs w:val="24"/>
          <w:lang w:eastAsia="zh-CN"/>
        </w:rPr>
      </w:pPr>
      <w:r w:rsidRPr="00FA3DAD">
        <w:rPr>
          <w:sz w:val="24"/>
          <w:szCs w:val="24"/>
          <w:lang w:val="zh-CN" w:eastAsia="zh-CN"/>
        </w:rPr>
        <w:t>方案</w:t>
      </w:r>
      <w:r w:rsidRPr="00FA3DAD">
        <w:rPr>
          <w:sz w:val="24"/>
          <w:szCs w:val="24"/>
          <w:lang w:val="zh-CN" w:eastAsia="zh-CN"/>
        </w:rPr>
        <w:t>1(b)</w:t>
      </w:r>
      <w:r w:rsidRPr="00FA3DAD">
        <w:rPr>
          <w:sz w:val="24"/>
          <w:szCs w:val="24"/>
          <w:lang w:val="zh-CN" w:eastAsia="zh-CN"/>
        </w:rPr>
        <w:t>（设立</w:t>
      </w:r>
      <w:r w:rsidRPr="00FA3DAD">
        <w:rPr>
          <w:rFonts w:hint="eastAsia"/>
          <w:sz w:val="24"/>
          <w:szCs w:val="24"/>
          <w:lang w:val="zh-CN" w:eastAsia="zh-CN"/>
        </w:rPr>
        <w:t>分</w:t>
      </w:r>
      <w:r w:rsidRPr="00FA3DAD">
        <w:rPr>
          <w:sz w:val="24"/>
          <w:szCs w:val="24"/>
          <w:lang w:val="zh-CN" w:eastAsia="zh-CN"/>
        </w:rPr>
        <w:t>处）</w:t>
      </w:r>
      <w:r w:rsidR="00FD7FDF">
        <w:rPr>
          <w:rFonts w:hint="eastAsia"/>
          <w:sz w:val="24"/>
          <w:szCs w:val="24"/>
          <w:lang w:val="zh-CN" w:eastAsia="zh-CN"/>
        </w:rPr>
        <w:t>：</w:t>
      </w:r>
      <w:r w:rsidRPr="00FA3DAD">
        <w:rPr>
          <w:sz w:val="24"/>
          <w:szCs w:val="24"/>
          <w:lang w:val="zh-CN" w:eastAsia="zh-CN"/>
        </w:rPr>
        <w:t>通过</w:t>
      </w:r>
      <w:r w:rsidR="00A36FFA" w:rsidRPr="00FA3DAD">
        <w:rPr>
          <w:rFonts w:hint="eastAsia"/>
          <w:sz w:val="24"/>
          <w:szCs w:val="24"/>
          <w:lang w:val="zh-CN" w:eastAsia="zh-CN"/>
        </w:rPr>
        <w:t>临时</w:t>
      </w:r>
      <w:r w:rsidRPr="00FA3DAD">
        <w:rPr>
          <w:sz w:val="24"/>
          <w:szCs w:val="24"/>
          <w:lang w:val="zh-CN" w:eastAsia="zh-CN"/>
        </w:rPr>
        <w:t>设立一个水</w:t>
      </w:r>
      <w:proofErr w:type="gramStart"/>
      <w:r w:rsidRPr="00FA3DAD">
        <w:rPr>
          <w:sz w:val="24"/>
          <w:szCs w:val="24"/>
          <w:lang w:val="zh-CN" w:eastAsia="zh-CN"/>
        </w:rPr>
        <w:t>俣</w:t>
      </w:r>
      <w:proofErr w:type="gramEnd"/>
      <w:r w:rsidRPr="00FA3DAD">
        <w:rPr>
          <w:sz w:val="24"/>
          <w:szCs w:val="24"/>
          <w:lang w:val="zh-CN" w:eastAsia="zh-CN"/>
        </w:rPr>
        <w:t>公约分处</w:t>
      </w:r>
      <w:r w:rsidRPr="00FA3DAD">
        <w:rPr>
          <w:rFonts w:hint="eastAsia"/>
          <w:sz w:val="24"/>
          <w:szCs w:val="24"/>
          <w:lang w:val="zh-CN" w:eastAsia="zh-CN"/>
        </w:rPr>
        <w:t>，</w:t>
      </w:r>
      <w:r w:rsidRPr="00FA3DAD">
        <w:rPr>
          <w:sz w:val="24"/>
          <w:szCs w:val="24"/>
          <w:lang w:val="zh-CN" w:eastAsia="zh-CN"/>
        </w:rPr>
        <w:t>将水俣公约秘书处</w:t>
      </w:r>
      <w:proofErr w:type="gramStart"/>
      <w:r w:rsidR="00826ECF">
        <w:rPr>
          <w:sz w:val="24"/>
          <w:szCs w:val="24"/>
          <w:lang w:val="zh-CN" w:eastAsia="zh-CN"/>
        </w:rPr>
        <w:t>并入</w:t>
      </w:r>
      <w:proofErr w:type="gramEnd"/>
      <w:r w:rsidRPr="00FA3DAD">
        <w:rPr>
          <w:sz w:val="24"/>
          <w:szCs w:val="24"/>
          <w:lang w:val="zh-CN" w:eastAsia="zh-CN"/>
        </w:rPr>
        <w:t>巴塞尔、鹿特丹和斯德哥尔摩公约秘书处（地点：日内瓦）</w:t>
      </w:r>
    </w:p>
    <w:p w:rsidR="00AF1CCA" w:rsidRPr="00FA3DAD" w:rsidRDefault="00AF1CCA" w:rsidP="00FA3DAD">
      <w:pPr>
        <w:pStyle w:val="CH3"/>
        <w:jc w:val="both"/>
        <w:outlineLvl w:val="0"/>
        <w:rPr>
          <w:rFonts w:eastAsia="黑体"/>
          <w:color w:val="000000"/>
          <w:sz w:val="24"/>
          <w:szCs w:val="24"/>
          <w:lang w:eastAsia="zh-CN"/>
        </w:rPr>
      </w:pPr>
      <w:r w:rsidRPr="00FA3DAD">
        <w:rPr>
          <w:rFonts w:eastAsia="黑体"/>
          <w:color w:val="000000"/>
          <w:sz w:val="24"/>
          <w:szCs w:val="24"/>
          <w:lang w:val="zh-CN" w:eastAsia="zh-CN"/>
        </w:rPr>
        <w:tab/>
      </w:r>
      <w:r w:rsidRPr="00FA3DAD">
        <w:rPr>
          <w:rFonts w:eastAsia="黑体"/>
          <w:color w:val="000000"/>
          <w:sz w:val="24"/>
          <w:szCs w:val="24"/>
          <w:lang w:val="zh-CN" w:eastAsia="zh-CN"/>
        </w:rPr>
        <w:tab/>
      </w:r>
      <w:r w:rsidRPr="00FA3DAD">
        <w:rPr>
          <w:rFonts w:eastAsia="黑体" w:hAnsi="黑体"/>
          <w:color w:val="000000"/>
          <w:sz w:val="24"/>
          <w:szCs w:val="24"/>
          <w:lang w:val="zh-CN" w:eastAsia="zh-CN"/>
        </w:rPr>
        <w:t>概述：巴塞尔、鹿特丹和斯德哥尔摩公约秘书处的架构</w:t>
      </w:r>
    </w:p>
    <w:p w:rsidR="00AF1CCA" w:rsidRPr="00FA3DAD" w:rsidRDefault="00AF1CCA" w:rsidP="00FA3DAD">
      <w:pPr>
        <w:pStyle w:val="Normal-pool"/>
        <w:numPr>
          <w:ilvl w:val="0"/>
          <w:numId w:val="18"/>
        </w:numPr>
        <w:tabs>
          <w:tab w:val="clear" w:pos="1247"/>
          <w:tab w:val="clear" w:pos="1814"/>
          <w:tab w:val="clear" w:pos="2381"/>
          <w:tab w:val="clear" w:pos="2948"/>
          <w:tab w:val="clear" w:pos="3515"/>
          <w:tab w:val="clear" w:pos="4082"/>
          <w:tab w:val="left" w:pos="624"/>
        </w:tabs>
        <w:spacing w:after="120"/>
        <w:ind w:left="1247" w:firstLine="0"/>
        <w:jc w:val="both"/>
        <w:rPr>
          <w:rFonts w:eastAsia="MS Mincho"/>
          <w:color w:val="000000"/>
          <w:sz w:val="24"/>
          <w:szCs w:val="24"/>
          <w:lang w:eastAsia="zh-CN"/>
        </w:rPr>
      </w:pPr>
      <w:r w:rsidRPr="00FA3DAD">
        <w:rPr>
          <w:color w:val="000000"/>
          <w:sz w:val="24"/>
          <w:szCs w:val="24"/>
          <w:lang w:val="zh-CN" w:eastAsia="zh-CN"/>
        </w:rPr>
        <w:t>巴塞尔、鹿特丹和斯德哥尔摩公约秘书处以执行秘书为首，并由执行办公室和三个分处为其提供支持。三个分处是公约业务</w:t>
      </w:r>
      <w:r w:rsidRPr="00FA3DAD">
        <w:rPr>
          <w:rFonts w:hint="eastAsia"/>
          <w:color w:val="000000"/>
          <w:sz w:val="24"/>
          <w:szCs w:val="24"/>
          <w:lang w:val="zh-CN" w:eastAsia="zh-CN"/>
        </w:rPr>
        <w:t>处</w:t>
      </w:r>
      <w:r w:rsidRPr="00FA3DAD">
        <w:rPr>
          <w:color w:val="000000"/>
          <w:sz w:val="24"/>
          <w:szCs w:val="24"/>
          <w:lang w:val="zh-CN" w:eastAsia="zh-CN"/>
        </w:rPr>
        <w:t>、技术援助</w:t>
      </w:r>
      <w:r w:rsidRPr="00FA3DAD">
        <w:rPr>
          <w:rFonts w:hint="eastAsia"/>
          <w:color w:val="000000"/>
          <w:sz w:val="24"/>
          <w:szCs w:val="24"/>
          <w:lang w:val="zh-CN" w:eastAsia="zh-CN"/>
        </w:rPr>
        <w:t>处</w:t>
      </w:r>
      <w:r w:rsidRPr="00FA3DAD">
        <w:rPr>
          <w:color w:val="000000"/>
          <w:sz w:val="24"/>
          <w:szCs w:val="24"/>
          <w:lang w:val="zh-CN" w:eastAsia="zh-CN"/>
        </w:rPr>
        <w:t>和科学支持</w:t>
      </w:r>
      <w:r w:rsidRPr="00FA3DAD">
        <w:rPr>
          <w:rFonts w:hint="eastAsia"/>
          <w:color w:val="000000"/>
          <w:sz w:val="24"/>
          <w:szCs w:val="24"/>
          <w:lang w:val="zh-CN" w:eastAsia="zh-CN"/>
        </w:rPr>
        <w:t>处</w:t>
      </w:r>
      <w:r w:rsidRPr="00FA3DAD">
        <w:rPr>
          <w:color w:val="000000"/>
          <w:sz w:val="24"/>
          <w:szCs w:val="24"/>
          <w:lang w:val="zh-CN" w:eastAsia="zh-CN"/>
        </w:rPr>
        <w:t>。</w:t>
      </w:r>
    </w:p>
    <w:p w:rsidR="00AF1CCA" w:rsidRPr="00FA3DAD" w:rsidRDefault="00AF1CCA" w:rsidP="00FA3DAD">
      <w:pPr>
        <w:pStyle w:val="Normal-pool"/>
        <w:numPr>
          <w:ilvl w:val="0"/>
          <w:numId w:val="18"/>
        </w:numPr>
        <w:tabs>
          <w:tab w:val="clear" w:pos="1247"/>
          <w:tab w:val="clear" w:pos="1814"/>
          <w:tab w:val="clear" w:pos="2381"/>
          <w:tab w:val="clear" w:pos="2948"/>
          <w:tab w:val="clear" w:pos="3515"/>
          <w:tab w:val="clear" w:pos="4082"/>
          <w:tab w:val="left" w:pos="624"/>
        </w:tabs>
        <w:spacing w:after="120"/>
        <w:ind w:left="1247" w:firstLine="0"/>
        <w:jc w:val="both"/>
        <w:rPr>
          <w:rFonts w:eastAsia="MS Mincho"/>
          <w:color w:val="000000"/>
          <w:sz w:val="24"/>
          <w:szCs w:val="24"/>
          <w:lang w:eastAsia="zh-CN"/>
        </w:rPr>
      </w:pPr>
      <w:r w:rsidRPr="00FA3DAD">
        <w:rPr>
          <w:color w:val="000000"/>
          <w:sz w:val="24"/>
          <w:szCs w:val="24"/>
          <w:lang w:val="zh-CN" w:eastAsia="zh-CN"/>
        </w:rPr>
        <w:t>执行办公室负责下列机构活动：</w:t>
      </w:r>
    </w:p>
    <w:p w:rsidR="00AF1CCA" w:rsidRPr="00FA3DAD" w:rsidRDefault="00AF1CCA" w:rsidP="00FA3DAD">
      <w:pPr>
        <w:pStyle w:val="Normal-pool"/>
        <w:numPr>
          <w:ilvl w:val="0"/>
          <w:numId w:val="20"/>
        </w:numPr>
        <w:tabs>
          <w:tab w:val="clear" w:pos="1247"/>
          <w:tab w:val="clear" w:pos="1814"/>
          <w:tab w:val="clear" w:pos="2381"/>
          <w:tab w:val="clear" w:pos="2948"/>
          <w:tab w:val="clear" w:pos="3515"/>
          <w:tab w:val="clear" w:pos="4082"/>
          <w:tab w:val="left" w:pos="624"/>
        </w:tabs>
        <w:spacing w:after="120"/>
        <w:ind w:left="1247" w:firstLine="624"/>
        <w:jc w:val="both"/>
        <w:rPr>
          <w:color w:val="000000"/>
          <w:sz w:val="24"/>
          <w:szCs w:val="24"/>
        </w:rPr>
      </w:pPr>
      <w:proofErr w:type="spellStart"/>
      <w:r w:rsidRPr="00FA3DAD">
        <w:rPr>
          <w:color w:val="000000"/>
          <w:sz w:val="24"/>
          <w:szCs w:val="24"/>
          <w:lang w:val="zh-CN"/>
        </w:rPr>
        <w:t>领导力与执行方向</w:t>
      </w:r>
      <w:proofErr w:type="spellEnd"/>
      <w:r w:rsidRPr="00FA3DAD">
        <w:rPr>
          <w:color w:val="000000"/>
          <w:sz w:val="24"/>
          <w:szCs w:val="24"/>
          <w:lang w:val="zh-CN"/>
        </w:rPr>
        <w:t>；</w:t>
      </w:r>
    </w:p>
    <w:p w:rsidR="00AF1CCA" w:rsidRPr="00FA3DAD" w:rsidRDefault="00AF1CCA" w:rsidP="00FA3DAD">
      <w:pPr>
        <w:pStyle w:val="Normal-pool"/>
        <w:numPr>
          <w:ilvl w:val="0"/>
          <w:numId w:val="20"/>
        </w:numPr>
        <w:tabs>
          <w:tab w:val="clear" w:pos="1247"/>
          <w:tab w:val="clear" w:pos="1814"/>
          <w:tab w:val="clear" w:pos="2381"/>
          <w:tab w:val="clear" w:pos="2948"/>
          <w:tab w:val="clear" w:pos="3515"/>
          <w:tab w:val="clear" w:pos="4082"/>
          <w:tab w:val="left" w:pos="624"/>
        </w:tabs>
        <w:spacing w:after="120"/>
        <w:ind w:left="1247" w:firstLine="624"/>
        <w:jc w:val="both"/>
        <w:rPr>
          <w:color w:val="000000"/>
          <w:sz w:val="24"/>
          <w:szCs w:val="24"/>
        </w:rPr>
      </w:pPr>
      <w:proofErr w:type="spellStart"/>
      <w:r w:rsidRPr="00FA3DAD">
        <w:rPr>
          <w:color w:val="000000"/>
          <w:sz w:val="24"/>
          <w:szCs w:val="24"/>
          <w:lang w:val="zh-CN"/>
        </w:rPr>
        <w:t>管理、督导与监测</w:t>
      </w:r>
      <w:proofErr w:type="spellEnd"/>
      <w:r w:rsidRPr="00FA3DAD">
        <w:rPr>
          <w:color w:val="000000"/>
          <w:sz w:val="24"/>
          <w:szCs w:val="24"/>
          <w:lang w:val="zh-CN"/>
        </w:rPr>
        <w:t>；</w:t>
      </w:r>
    </w:p>
    <w:p w:rsidR="00AF1CCA" w:rsidRPr="00FA3DAD" w:rsidRDefault="00AF1CCA" w:rsidP="00FA3DAD">
      <w:pPr>
        <w:pStyle w:val="Normal-pool"/>
        <w:numPr>
          <w:ilvl w:val="0"/>
          <w:numId w:val="20"/>
        </w:numPr>
        <w:tabs>
          <w:tab w:val="clear" w:pos="1247"/>
          <w:tab w:val="clear" w:pos="1814"/>
          <w:tab w:val="clear" w:pos="2381"/>
          <w:tab w:val="clear" w:pos="2948"/>
          <w:tab w:val="clear" w:pos="3515"/>
          <w:tab w:val="clear" w:pos="4082"/>
          <w:tab w:val="left" w:pos="624"/>
        </w:tabs>
        <w:spacing w:after="120"/>
        <w:ind w:left="1247" w:firstLine="624"/>
        <w:jc w:val="both"/>
        <w:rPr>
          <w:color w:val="000000"/>
          <w:sz w:val="24"/>
          <w:szCs w:val="24"/>
        </w:rPr>
      </w:pPr>
      <w:proofErr w:type="spellStart"/>
      <w:r w:rsidRPr="00FA3DAD">
        <w:rPr>
          <w:color w:val="000000"/>
          <w:sz w:val="24"/>
          <w:szCs w:val="24"/>
          <w:lang w:val="zh-CN"/>
        </w:rPr>
        <w:t>协同增效协调</w:t>
      </w:r>
      <w:proofErr w:type="spellEnd"/>
      <w:r w:rsidRPr="00FA3DAD">
        <w:rPr>
          <w:color w:val="000000"/>
          <w:sz w:val="24"/>
          <w:szCs w:val="24"/>
          <w:lang w:val="zh-CN"/>
        </w:rPr>
        <w:t>；</w:t>
      </w:r>
    </w:p>
    <w:p w:rsidR="00AF1CCA" w:rsidRPr="00FA3DAD" w:rsidRDefault="00AF1CCA" w:rsidP="00FA3DAD">
      <w:pPr>
        <w:pStyle w:val="Normal-pool"/>
        <w:numPr>
          <w:ilvl w:val="0"/>
          <w:numId w:val="20"/>
        </w:numPr>
        <w:tabs>
          <w:tab w:val="clear" w:pos="1247"/>
          <w:tab w:val="clear" w:pos="1814"/>
          <w:tab w:val="clear" w:pos="2381"/>
          <w:tab w:val="clear" w:pos="2948"/>
          <w:tab w:val="clear" w:pos="3515"/>
          <w:tab w:val="clear" w:pos="4082"/>
          <w:tab w:val="left" w:pos="624"/>
        </w:tabs>
        <w:spacing w:after="120"/>
        <w:ind w:left="1247" w:firstLine="624"/>
        <w:jc w:val="both"/>
        <w:rPr>
          <w:color w:val="000000"/>
          <w:sz w:val="24"/>
          <w:szCs w:val="24"/>
          <w:lang w:eastAsia="zh-CN"/>
        </w:rPr>
      </w:pPr>
      <w:r w:rsidRPr="00FA3DAD">
        <w:rPr>
          <w:color w:val="000000"/>
          <w:sz w:val="24"/>
          <w:szCs w:val="24"/>
          <w:lang w:val="zh-CN" w:eastAsia="zh-CN"/>
        </w:rPr>
        <w:t>行政（财务、预算、人力资源）；</w:t>
      </w:r>
    </w:p>
    <w:p w:rsidR="00AF1CCA" w:rsidRPr="00FA3DAD" w:rsidRDefault="00AF1CCA" w:rsidP="00FA3DAD">
      <w:pPr>
        <w:pStyle w:val="Normal-pool"/>
        <w:numPr>
          <w:ilvl w:val="0"/>
          <w:numId w:val="20"/>
        </w:numPr>
        <w:tabs>
          <w:tab w:val="clear" w:pos="1247"/>
          <w:tab w:val="clear" w:pos="1814"/>
          <w:tab w:val="clear" w:pos="2381"/>
          <w:tab w:val="clear" w:pos="2948"/>
          <w:tab w:val="clear" w:pos="3515"/>
          <w:tab w:val="clear" w:pos="4082"/>
          <w:tab w:val="left" w:pos="624"/>
        </w:tabs>
        <w:spacing w:after="120"/>
        <w:ind w:left="1247" w:firstLine="624"/>
        <w:jc w:val="both"/>
        <w:rPr>
          <w:color w:val="000000"/>
          <w:sz w:val="24"/>
          <w:szCs w:val="24"/>
        </w:rPr>
      </w:pPr>
      <w:proofErr w:type="spellStart"/>
      <w:r w:rsidRPr="00FA3DAD">
        <w:rPr>
          <w:color w:val="000000"/>
          <w:sz w:val="24"/>
          <w:szCs w:val="24"/>
          <w:lang w:val="zh-CN"/>
        </w:rPr>
        <w:t>资源调动</w:t>
      </w:r>
      <w:proofErr w:type="spellEnd"/>
      <w:r w:rsidR="00A404C1">
        <w:rPr>
          <w:rFonts w:hint="eastAsia"/>
          <w:color w:val="000000"/>
          <w:sz w:val="24"/>
          <w:szCs w:val="24"/>
          <w:lang w:val="zh-CN" w:eastAsia="zh-CN"/>
        </w:rPr>
        <w:t>；</w:t>
      </w:r>
    </w:p>
    <w:p w:rsidR="00AF1CCA" w:rsidRPr="00FA3DAD" w:rsidRDefault="00AF1CCA" w:rsidP="00FA3DAD">
      <w:pPr>
        <w:pStyle w:val="Normal-pool"/>
        <w:numPr>
          <w:ilvl w:val="0"/>
          <w:numId w:val="20"/>
        </w:numPr>
        <w:tabs>
          <w:tab w:val="clear" w:pos="1247"/>
          <w:tab w:val="clear" w:pos="1814"/>
          <w:tab w:val="clear" w:pos="2381"/>
          <w:tab w:val="clear" w:pos="2948"/>
          <w:tab w:val="clear" w:pos="3515"/>
          <w:tab w:val="clear" w:pos="4082"/>
          <w:tab w:val="left" w:pos="624"/>
        </w:tabs>
        <w:spacing w:after="120"/>
        <w:ind w:left="1247" w:firstLine="624"/>
        <w:jc w:val="both"/>
        <w:rPr>
          <w:color w:val="000000"/>
          <w:sz w:val="24"/>
          <w:szCs w:val="24"/>
          <w:lang w:eastAsia="zh-CN"/>
        </w:rPr>
      </w:pPr>
      <w:r w:rsidRPr="00FA3DAD">
        <w:rPr>
          <w:color w:val="000000"/>
          <w:sz w:val="24"/>
          <w:szCs w:val="24"/>
          <w:lang w:val="zh-CN" w:eastAsia="zh-CN"/>
        </w:rPr>
        <w:t>与《斯德哥尔摩公约》之下的财政机制之间的协调。</w:t>
      </w:r>
    </w:p>
    <w:p w:rsidR="00AF1CCA" w:rsidRPr="00FA3DAD" w:rsidRDefault="00AF1CCA" w:rsidP="00FA3DAD">
      <w:pPr>
        <w:pStyle w:val="Normal-pool"/>
        <w:numPr>
          <w:ilvl w:val="0"/>
          <w:numId w:val="18"/>
        </w:numPr>
        <w:tabs>
          <w:tab w:val="clear" w:pos="1247"/>
          <w:tab w:val="clear" w:pos="1814"/>
          <w:tab w:val="clear" w:pos="2381"/>
          <w:tab w:val="clear" w:pos="2948"/>
          <w:tab w:val="clear" w:pos="3515"/>
          <w:tab w:val="clear" w:pos="4082"/>
          <w:tab w:val="left" w:pos="624"/>
        </w:tabs>
        <w:spacing w:after="120"/>
        <w:ind w:left="1247" w:firstLine="0"/>
        <w:jc w:val="both"/>
        <w:rPr>
          <w:rFonts w:eastAsia="MS Mincho"/>
          <w:color w:val="000000"/>
          <w:sz w:val="24"/>
          <w:szCs w:val="24"/>
          <w:lang w:eastAsia="zh-CN"/>
        </w:rPr>
      </w:pPr>
      <w:r w:rsidRPr="00FA3DAD">
        <w:rPr>
          <w:color w:val="000000"/>
          <w:sz w:val="24"/>
          <w:szCs w:val="24"/>
          <w:lang w:val="zh-CN" w:eastAsia="zh-CN"/>
        </w:rPr>
        <w:t>公约业务</w:t>
      </w:r>
      <w:r w:rsidRPr="00FA3DAD">
        <w:rPr>
          <w:rFonts w:hint="eastAsia"/>
          <w:color w:val="000000"/>
          <w:sz w:val="24"/>
          <w:szCs w:val="24"/>
          <w:lang w:val="zh-CN" w:eastAsia="zh-CN"/>
        </w:rPr>
        <w:t>处</w:t>
      </w:r>
      <w:r w:rsidRPr="00FA3DAD">
        <w:rPr>
          <w:color w:val="000000"/>
          <w:sz w:val="24"/>
          <w:szCs w:val="24"/>
          <w:lang w:val="zh-CN" w:eastAsia="zh-CN"/>
        </w:rPr>
        <w:t>的职责如下：</w:t>
      </w:r>
    </w:p>
    <w:p w:rsidR="00AF1CCA" w:rsidRPr="00FA3DAD" w:rsidRDefault="00AF1CCA" w:rsidP="00FA3DAD">
      <w:pPr>
        <w:pStyle w:val="Normal-pool"/>
        <w:numPr>
          <w:ilvl w:val="0"/>
          <w:numId w:val="21"/>
        </w:numPr>
        <w:tabs>
          <w:tab w:val="clear" w:pos="1247"/>
          <w:tab w:val="clear" w:pos="1814"/>
          <w:tab w:val="clear" w:pos="2381"/>
          <w:tab w:val="clear" w:pos="2948"/>
          <w:tab w:val="clear" w:pos="3515"/>
          <w:tab w:val="clear" w:pos="4082"/>
          <w:tab w:val="left" w:pos="624"/>
        </w:tabs>
        <w:spacing w:after="120"/>
        <w:ind w:left="1247" w:firstLine="624"/>
        <w:jc w:val="both"/>
        <w:rPr>
          <w:color w:val="000000"/>
          <w:sz w:val="24"/>
          <w:szCs w:val="24"/>
          <w:lang w:eastAsia="zh-CN"/>
        </w:rPr>
      </w:pPr>
      <w:r w:rsidRPr="00FA3DAD">
        <w:rPr>
          <w:color w:val="000000"/>
          <w:sz w:val="24"/>
          <w:szCs w:val="24"/>
          <w:lang w:val="zh-CN" w:eastAsia="zh-CN"/>
        </w:rPr>
        <w:t>缔约方大会及附属机构会议管理；</w:t>
      </w:r>
    </w:p>
    <w:p w:rsidR="00AF1CCA" w:rsidRPr="00FA3DAD" w:rsidRDefault="00AF1CCA" w:rsidP="00FA3DAD">
      <w:pPr>
        <w:pStyle w:val="Normal-pool"/>
        <w:numPr>
          <w:ilvl w:val="0"/>
          <w:numId w:val="21"/>
        </w:numPr>
        <w:tabs>
          <w:tab w:val="clear" w:pos="1247"/>
          <w:tab w:val="clear" w:pos="1814"/>
          <w:tab w:val="clear" w:pos="2381"/>
          <w:tab w:val="clear" w:pos="2948"/>
          <w:tab w:val="clear" w:pos="3515"/>
          <w:tab w:val="clear" w:pos="4082"/>
          <w:tab w:val="left" w:pos="624"/>
        </w:tabs>
        <w:spacing w:after="120"/>
        <w:ind w:left="1247" w:firstLine="624"/>
        <w:jc w:val="both"/>
        <w:rPr>
          <w:color w:val="000000"/>
          <w:sz w:val="24"/>
          <w:szCs w:val="24"/>
        </w:rPr>
      </w:pPr>
      <w:proofErr w:type="spellStart"/>
      <w:r w:rsidRPr="00FA3DAD">
        <w:rPr>
          <w:color w:val="000000"/>
          <w:sz w:val="24"/>
          <w:szCs w:val="24"/>
          <w:lang w:val="zh-CN"/>
        </w:rPr>
        <w:t>法务与治理</w:t>
      </w:r>
      <w:proofErr w:type="spellEnd"/>
      <w:r w:rsidRPr="00FA3DAD">
        <w:rPr>
          <w:color w:val="000000"/>
          <w:sz w:val="24"/>
          <w:szCs w:val="24"/>
          <w:lang w:val="zh-CN"/>
        </w:rPr>
        <w:t>；</w:t>
      </w:r>
    </w:p>
    <w:p w:rsidR="00AF1CCA" w:rsidRPr="00FA3DAD" w:rsidRDefault="00AF1CCA" w:rsidP="00FA3DAD">
      <w:pPr>
        <w:pStyle w:val="Normal-pool"/>
        <w:numPr>
          <w:ilvl w:val="0"/>
          <w:numId w:val="21"/>
        </w:numPr>
        <w:tabs>
          <w:tab w:val="clear" w:pos="1247"/>
          <w:tab w:val="clear" w:pos="1814"/>
          <w:tab w:val="clear" w:pos="2381"/>
          <w:tab w:val="clear" w:pos="2948"/>
          <w:tab w:val="clear" w:pos="3515"/>
          <w:tab w:val="clear" w:pos="4082"/>
          <w:tab w:val="left" w:pos="624"/>
        </w:tabs>
        <w:spacing w:after="120"/>
        <w:ind w:left="1247" w:firstLine="624"/>
        <w:jc w:val="both"/>
        <w:rPr>
          <w:color w:val="000000"/>
          <w:sz w:val="24"/>
          <w:szCs w:val="24"/>
        </w:rPr>
      </w:pPr>
      <w:proofErr w:type="spellStart"/>
      <w:r w:rsidRPr="00FA3DAD">
        <w:rPr>
          <w:color w:val="000000"/>
          <w:sz w:val="24"/>
          <w:szCs w:val="24"/>
          <w:lang w:val="zh-CN"/>
        </w:rPr>
        <w:t>履约</w:t>
      </w:r>
      <w:proofErr w:type="spellEnd"/>
      <w:r w:rsidR="00E846B0">
        <w:rPr>
          <w:rFonts w:hint="eastAsia"/>
          <w:color w:val="000000"/>
          <w:sz w:val="24"/>
          <w:szCs w:val="24"/>
          <w:lang w:val="zh-CN" w:eastAsia="zh-CN"/>
        </w:rPr>
        <w:t>；</w:t>
      </w:r>
    </w:p>
    <w:p w:rsidR="00AF1CCA" w:rsidRPr="00FA3DAD" w:rsidRDefault="00AF1CCA" w:rsidP="00FA3DAD">
      <w:pPr>
        <w:pStyle w:val="Normal-pool"/>
        <w:numPr>
          <w:ilvl w:val="0"/>
          <w:numId w:val="21"/>
        </w:numPr>
        <w:tabs>
          <w:tab w:val="clear" w:pos="1247"/>
          <w:tab w:val="clear" w:pos="1814"/>
          <w:tab w:val="clear" w:pos="2381"/>
          <w:tab w:val="clear" w:pos="2948"/>
          <w:tab w:val="clear" w:pos="3515"/>
          <w:tab w:val="clear" w:pos="4082"/>
          <w:tab w:val="left" w:pos="624"/>
        </w:tabs>
        <w:spacing w:after="120"/>
        <w:ind w:left="1247" w:firstLine="624"/>
        <w:jc w:val="both"/>
        <w:rPr>
          <w:color w:val="000000"/>
          <w:sz w:val="24"/>
          <w:szCs w:val="24"/>
          <w:lang w:eastAsia="zh-CN"/>
        </w:rPr>
      </w:pPr>
      <w:r w:rsidRPr="00FA3DAD">
        <w:rPr>
          <w:color w:val="000000"/>
          <w:sz w:val="24"/>
          <w:szCs w:val="24"/>
          <w:lang w:val="zh-CN" w:eastAsia="zh-CN"/>
        </w:rPr>
        <w:t>与多边环境协定、政府间组织和非政府组织之间的国际合作；</w:t>
      </w:r>
    </w:p>
    <w:p w:rsidR="00AF1CCA" w:rsidRPr="00FA3DAD" w:rsidRDefault="00AF1CCA" w:rsidP="00FA3DAD">
      <w:pPr>
        <w:pStyle w:val="Normal-pool"/>
        <w:numPr>
          <w:ilvl w:val="0"/>
          <w:numId w:val="21"/>
        </w:numPr>
        <w:tabs>
          <w:tab w:val="clear" w:pos="1247"/>
          <w:tab w:val="clear" w:pos="1814"/>
          <w:tab w:val="clear" w:pos="2381"/>
          <w:tab w:val="clear" w:pos="2948"/>
          <w:tab w:val="clear" w:pos="3515"/>
          <w:tab w:val="clear" w:pos="4082"/>
          <w:tab w:val="left" w:pos="624"/>
        </w:tabs>
        <w:spacing w:after="120"/>
        <w:ind w:left="1247" w:firstLine="624"/>
        <w:jc w:val="both"/>
        <w:rPr>
          <w:color w:val="000000"/>
          <w:sz w:val="24"/>
          <w:szCs w:val="24"/>
          <w:lang w:eastAsia="zh-CN"/>
        </w:rPr>
      </w:pPr>
      <w:r w:rsidRPr="00FA3DAD">
        <w:rPr>
          <w:color w:val="000000"/>
          <w:sz w:val="24"/>
          <w:szCs w:val="24"/>
          <w:lang w:val="zh-CN" w:eastAsia="zh-CN"/>
        </w:rPr>
        <w:t>环境署与联合国粮食及农业组织之间围绕《鹿特丹公约》的合作；</w:t>
      </w:r>
    </w:p>
    <w:p w:rsidR="00AF1CCA" w:rsidRPr="00FA3DAD" w:rsidRDefault="00AF1CCA" w:rsidP="00FA3DAD">
      <w:pPr>
        <w:pStyle w:val="Normal-pool"/>
        <w:numPr>
          <w:ilvl w:val="0"/>
          <w:numId w:val="21"/>
        </w:numPr>
        <w:tabs>
          <w:tab w:val="clear" w:pos="1247"/>
          <w:tab w:val="clear" w:pos="1814"/>
          <w:tab w:val="clear" w:pos="2381"/>
          <w:tab w:val="clear" w:pos="2948"/>
          <w:tab w:val="clear" w:pos="3515"/>
          <w:tab w:val="clear" w:pos="4082"/>
          <w:tab w:val="left" w:pos="624"/>
        </w:tabs>
        <w:spacing w:after="120"/>
        <w:ind w:left="1247" w:firstLine="624"/>
        <w:jc w:val="both"/>
        <w:rPr>
          <w:color w:val="000000"/>
          <w:sz w:val="24"/>
          <w:szCs w:val="24"/>
        </w:rPr>
      </w:pPr>
      <w:proofErr w:type="spellStart"/>
      <w:r w:rsidRPr="00FA3DAD">
        <w:rPr>
          <w:color w:val="000000"/>
          <w:sz w:val="24"/>
          <w:szCs w:val="24"/>
          <w:lang w:val="zh-CN"/>
        </w:rPr>
        <w:t>会议服务</w:t>
      </w:r>
      <w:proofErr w:type="spellEnd"/>
      <w:r w:rsidR="00E846B0">
        <w:rPr>
          <w:rFonts w:hint="eastAsia"/>
          <w:color w:val="000000"/>
          <w:sz w:val="24"/>
          <w:szCs w:val="24"/>
          <w:lang w:val="zh-CN" w:eastAsia="zh-CN"/>
        </w:rPr>
        <w:t>；</w:t>
      </w:r>
    </w:p>
    <w:p w:rsidR="00AF1CCA" w:rsidRPr="00FA3DAD" w:rsidRDefault="00AF1CCA" w:rsidP="00FA3DAD">
      <w:pPr>
        <w:pStyle w:val="Normal-pool"/>
        <w:numPr>
          <w:ilvl w:val="0"/>
          <w:numId w:val="21"/>
        </w:numPr>
        <w:tabs>
          <w:tab w:val="clear" w:pos="1247"/>
          <w:tab w:val="clear" w:pos="1814"/>
          <w:tab w:val="clear" w:pos="2381"/>
          <w:tab w:val="clear" w:pos="2948"/>
          <w:tab w:val="clear" w:pos="3515"/>
          <w:tab w:val="clear" w:pos="4082"/>
          <w:tab w:val="left" w:pos="624"/>
        </w:tabs>
        <w:spacing w:after="120"/>
        <w:ind w:left="1247" w:firstLine="624"/>
        <w:jc w:val="both"/>
        <w:rPr>
          <w:color w:val="000000"/>
          <w:sz w:val="24"/>
          <w:szCs w:val="24"/>
          <w:lang w:eastAsia="zh-CN"/>
        </w:rPr>
      </w:pPr>
      <w:r w:rsidRPr="00FA3DAD">
        <w:rPr>
          <w:color w:val="000000"/>
          <w:sz w:val="24"/>
          <w:szCs w:val="24"/>
          <w:lang w:val="zh-CN" w:eastAsia="zh-CN"/>
        </w:rPr>
        <w:t>知识</w:t>
      </w:r>
      <w:r w:rsidRPr="00FA3DAD">
        <w:rPr>
          <w:color w:val="000000"/>
          <w:sz w:val="24"/>
          <w:szCs w:val="24"/>
          <w:lang w:val="zh-CN" w:eastAsia="zh-CN"/>
        </w:rPr>
        <w:t>/</w:t>
      </w:r>
      <w:r w:rsidRPr="00FA3DAD">
        <w:rPr>
          <w:color w:val="000000"/>
          <w:sz w:val="24"/>
          <w:szCs w:val="24"/>
          <w:lang w:val="zh-CN" w:eastAsia="zh-CN"/>
        </w:rPr>
        <w:t>信息管理和公众意识；</w:t>
      </w:r>
    </w:p>
    <w:p w:rsidR="00AF1CCA" w:rsidRPr="00FA3DAD" w:rsidRDefault="00AF1CCA" w:rsidP="00FA3DAD">
      <w:pPr>
        <w:pStyle w:val="Normal-pool"/>
        <w:numPr>
          <w:ilvl w:val="0"/>
          <w:numId w:val="21"/>
        </w:numPr>
        <w:tabs>
          <w:tab w:val="clear" w:pos="1247"/>
          <w:tab w:val="clear" w:pos="1814"/>
          <w:tab w:val="clear" w:pos="2381"/>
          <w:tab w:val="clear" w:pos="2948"/>
          <w:tab w:val="clear" w:pos="3515"/>
          <w:tab w:val="clear" w:pos="4082"/>
          <w:tab w:val="left" w:pos="624"/>
        </w:tabs>
        <w:spacing w:after="120"/>
        <w:ind w:left="1247" w:firstLine="624"/>
        <w:jc w:val="both"/>
        <w:rPr>
          <w:color w:val="000000"/>
          <w:sz w:val="24"/>
          <w:szCs w:val="24"/>
        </w:rPr>
      </w:pPr>
      <w:proofErr w:type="spellStart"/>
      <w:r w:rsidRPr="00FA3DAD">
        <w:rPr>
          <w:color w:val="000000"/>
          <w:sz w:val="24"/>
          <w:szCs w:val="24"/>
          <w:lang w:val="zh-CN"/>
        </w:rPr>
        <w:t>信息技术</w:t>
      </w:r>
      <w:proofErr w:type="spellEnd"/>
      <w:r w:rsidRPr="00FA3DAD">
        <w:rPr>
          <w:rFonts w:hint="eastAsia"/>
          <w:color w:val="000000"/>
          <w:sz w:val="24"/>
          <w:szCs w:val="24"/>
          <w:lang w:val="zh-CN" w:eastAsia="zh-CN"/>
        </w:rPr>
        <w:t>。</w:t>
      </w:r>
    </w:p>
    <w:p w:rsidR="00AF1CCA" w:rsidRPr="00FA3DAD" w:rsidRDefault="00AF1CCA" w:rsidP="00FA3DAD">
      <w:pPr>
        <w:pStyle w:val="Normal-pool"/>
        <w:numPr>
          <w:ilvl w:val="0"/>
          <w:numId w:val="18"/>
        </w:numPr>
        <w:tabs>
          <w:tab w:val="clear" w:pos="1247"/>
          <w:tab w:val="clear" w:pos="1814"/>
          <w:tab w:val="clear" w:pos="2381"/>
          <w:tab w:val="clear" w:pos="2948"/>
          <w:tab w:val="clear" w:pos="3515"/>
          <w:tab w:val="clear" w:pos="4082"/>
          <w:tab w:val="left" w:pos="624"/>
        </w:tabs>
        <w:spacing w:after="120"/>
        <w:ind w:left="1247" w:firstLine="0"/>
        <w:jc w:val="both"/>
        <w:rPr>
          <w:rFonts w:eastAsia="MS Mincho"/>
          <w:color w:val="000000"/>
          <w:sz w:val="24"/>
          <w:szCs w:val="24"/>
          <w:lang w:eastAsia="zh-CN"/>
        </w:rPr>
      </w:pPr>
      <w:r w:rsidRPr="00FA3DAD">
        <w:rPr>
          <w:color w:val="000000"/>
          <w:sz w:val="24"/>
          <w:szCs w:val="24"/>
          <w:lang w:val="zh-CN" w:eastAsia="zh-CN"/>
        </w:rPr>
        <w:t>技术援助</w:t>
      </w:r>
      <w:r w:rsidRPr="00FA3DAD">
        <w:rPr>
          <w:rFonts w:hint="eastAsia"/>
          <w:color w:val="000000"/>
          <w:sz w:val="24"/>
          <w:szCs w:val="24"/>
          <w:lang w:val="zh-CN" w:eastAsia="zh-CN"/>
        </w:rPr>
        <w:t>处</w:t>
      </w:r>
      <w:r w:rsidRPr="00FA3DAD">
        <w:rPr>
          <w:color w:val="000000"/>
          <w:sz w:val="24"/>
          <w:szCs w:val="24"/>
          <w:lang w:val="zh-CN" w:eastAsia="zh-CN"/>
        </w:rPr>
        <w:t>的职责如下：</w:t>
      </w:r>
    </w:p>
    <w:p w:rsidR="00AF1CCA" w:rsidRPr="00FA3DAD" w:rsidRDefault="00AF1CCA" w:rsidP="00FA3DAD">
      <w:pPr>
        <w:pStyle w:val="Normalnumber"/>
        <w:numPr>
          <w:ilvl w:val="1"/>
          <w:numId w:val="16"/>
        </w:numPr>
        <w:tabs>
          <w:tab w:val="clear" w:pos="1814"/>
          <w:tab w:val="clear" w:pos="2381"/>
          <w:tab w:val="clear" w:pos="2497"/>
          <w:tab w:val="clear" w:pos="2948"/>
          <w:tab w:val="clear" w:pos="3515"/>
          <w:tab w:val="clear" w:pos="4082"/>
          <w:tab w:val="left" w:pos="1871"/>
        </w:tabs>
        <w:spacing w:after="100"/>
        <w:jc w:val="both"/>
        <w:rPr>
          <w:color w:val="000000"/>
          <w:sz w:val="24"/>
          <w:szCs w:val="24"/>
          <w:lang w:eastAsia="zh-CN"/>
        </w:rPr>
      </w:pPr>
      <w:r w:rsidRPr="00FA3DAD">
        <w:rPr>
          <w:color w:val="000000"/>
          <w:sz w:val="24"/>
          <w:szCs w:val="24"/>
          <w:lang w:val="zh-CN" w:eastAsia="zh-CN"/>
        </w:rPr>
        <w:t>为各公约制定并管理技术援助方案；</w:t>
      </w:r>
    </w:p>
    <w:p w:rsidR="00AF1CCA" w:rsidRPr="00FA3DAD" w:rsidRDefault="00AF1CCA" w:rsidP="00FA3DAD">
      <w:pPr>
        <w:pStyle w:val="Normalnumber"/>
        <w:numPr>
          <w:ilvl w:val="1"/>
          <w:numId w:val="15"/>
        </w:numPr>
        <w:tabs>
          <w:tab w:val="clear" w:pos="1814"/>
          <w:tab w:val="clear" w:pos="2381"/>
          <w:tab w:val="clear" w:pos="2497"/>
          <w:tab w:val="clear" w:pos="2948"/>
          <w:tab w:val="clear" w:pos="3515"/>
          <w:tab w:val="clear" w:pos="4082"/>
          <w:tab w:val="left" w:pos="1871"/>
        </w:tabs>
        <w:spacing w:after="100"/>
        <w:ind w:left="1248"/>
        <w:jc w:val="both"/>
        <w:rPr>
          <w:color w:val="000000"/>
          <w:sz w:val="24"/>
          <w:szCs w:val="24"/>
          <w:lang w:eastAsia="zh-CN"/>
        </w:rPr>
      </w:pPr>
      <w:r w:rsidRPr="00FA3DAD">
        <w:rPr>
          <w:color w:val="000000"/>
          <w:sz w:val="24"/>
          <w:szCs w:val="24"/>
          <w:lang w:val="zh-CN" w:eastAsia="zh-CN"/>
        </w:rPr>
        <w:t>需求评估（包括国家执行计划、国家行动计划等）；</w:t>
      </w:r>
    </w:p>
    <w:p w:rsidR="00AF1CCA" w:rsidRPr="00D6404F" w:rsidRDefault="00AF1CCA" w:rsidP="00FA3DAD">
      <w:pPr>
        <w:pStyle w:val="Normalnumber"/>
        <w:numPr>
          <w:ilvl w:val="1"/>
          <w:numId w:val="15"/>
        </w:numPr>
        <w:tabs>
          <w:tab w:val="clear" w:pos="1814"/>
          <w:tab w:val="clear" w:pos="2381"/>
          <w:tab w:val="clear" w:pos="2497"/>
          <w:tab w:val="clear" w:pos="2948"/>
          <w:tab w:val="clear" w:pos="3515"/>
          <w:tab w:val="clear" w:pos="4082"/>
          <w:tab w:val="left" w:pos="1871"/>
        </w:tabs>
        <w:spacing w:after="100"/>
        <w:ind w:left="1248"/>
        <w:jc w:val="both"/>
        <w:rPr>
          <w:color w:val="000000"/>
          <w:spacing w:val="-20"/>
          <w:sz w:val="24"/>
          <w:szCs w:val="24"/>
          <w:lang w:eastAsia="zh-CN"/>
        </w:rPr>
      </w:pPr>
      <w:r w:rsidRPr="00D6404F">
        <w:rPr>
          <w:color w:val="000000"/>
          <w:spacing w:val="-20"/>
          <w:sz w:val="24"/>
          <w:szCs w:val="24"/>
          <w:lang w:val="zh-CN" w:eastAsia="zh-CN"/>
        </w:rPr>
        <w:t>能力建设与培训活动（包括项目、研讨会、网络研讨会、在线培训等）；</w:t>
      </w:r>
    </w:p>
    <w:p w:rsidR="00AF1CCA" w:rsidRPr="00FA3DAD" w:rsidRDefault="00AF1CCA" w:rsidP="00FA3DAD">
      <w:pPr>
        <w:pStyle w:val="Normalnumber"/>
        <w:numPr>
          <w:ilvl w:val="1"/>
          <w:numId w:val="15"/>
        </w:numPr>
        <w:tabs>
          <w:tab w:val="clear" w:pos="1814"/>
          <w:tab w:val="clear" w:pos="2381"/>
          <w:tab w:val="clear" w:pos="2497"/>
          <w:tab w:val="clear" w:pos="2948"/>
          <w:tab w:val="clear" w:pos="3515"/>
          <w:tab w:val="clear" w:pos="4082"/>
          <w:tab w:val="left" w:pos="1871"/>
        </w:tabs>
        <w:spacing w:after="100"/>
        <w:ind w:left="1248"/>
        <w:jc w:val="both"/>
        <w:rPr>
          <w:color w:val="000000"/>
          <w:sz w:val="24"/>
          <w:szCs w:val="24"/>
        </w:rPr>
      </w:pPr>
      <w:proofErr w:type="spellStart"/>
      <w:r w:rsidRPr="00FA3DAD">
        <w:rPr>
          <w:color w:val="000000"/>
          <w:sz w:val="24"/>
          <w:szCs w:val="24"/>
          <w:lang w:val="zh-CN"/>
        </w:rPr>
        <w:t>伙伴关系</w:t>
      </w:r>
      <w:proofErr w:type="spellEnd"/>
      <w:r w:rsidRPr="00FA3DAD">
        <w:rPr>
          <w:color w:val="000000"/>
          <w:sz w:val="24"/>
          <w:szCs w:val="24"/>
          <w:lang w:val="zh-CN"/>
        </w:rPr>
        <w:t>；</w:t>
      </w:r>
    </w:p>
    <w:p w:rsidR="00AF1CCA" w:rsidRPr="00FA3DAD" w:rsidRDefault="00AF1CCA" w:rsidP="00FA3DAD">
      <w:pPr>
        <w:pStyle w:val="Normalnumber"/>
        <w:numPr>
          <w:ilvl w:val="1"/>
          <w:numId w:val="15"/>
        </w:numPr>
        <w:tabs>
          <w:tab w:val="clear" w:pos="1814"/>
          <w:tab w:val="clear" w:pos="2381"/>
          <w:tab w:val="clear" w:pos="2497"/>
          <w:tab w:val="clear" w:pos="2948"/>
          <w:tab w:val="clear" w:pos="3515"/>
          <w:tab w:val="clear" w:pos="4082"/>
          <w:tab w:val="left" w:pos="1871"/>
        </w:tabs>
        <w:spacing w:after="100"/>
        <w:ind w:left="1248"/>
        <w:jc w:val="both"/>
        <w:rPr>
          <w:color w:val="000000"/>
          <w:sz w:val="24"/>
          <w:szCs w:val="24"/>
        </w:rPr>
      </w:pPr>
      <w:proofErr w:type="spellStart"/>
      <w:r w:rsidRPr="00FA3DAD">
        <w:rPr>
          <w:color w:val="000000"/>
          <w:sz w:val="24"/>
          <w:szCs w:val="24"/>
          <w:lang w:val="zh-CN"/>
        </w:rPr>
        <w:t>区域中心</w:t>
      </w:r>
      <w:proofErr w:type="spellEnd"/>
      <w:r w:rsidRPr="00FA3DAD">
        <w:rPr>
          <w:color w:val="000000"/>
          <w:sz w:val="24"/>
          <w:szCs w:val="24"/>
          <w:lang w:val="zh-CN"/>
        </w:rPr>
        <w:t>。</w:t>
      </w:r>
    </w:p>
    <w:p w:rsidR="00AF1CCA" w:rsidRPr="00FA3DAD" w:rsidRDefault="00AF1CCA" w:rsidP="00FA3DAD">
      <w:pPr>
        <w:pStyle w:val="Normal-pool"/>
        <w:keepNext/>
        <w:keepLines/>
        <w:numPr>
          <w:ilvl w:val="0"/>
          <w:numId w:val="18"/>
        </w:numPr>
        <w:tabs>
          <w:tab w:val="clear" w:pos="1247"/>
          <w:tab w:val="clear" w:pos="1814"/>
          <w:tab w:val="clear" w:pos="2381"/>
          <w:tab w:val="clear" w:pos="2948"/>
          <w:tab w:val="clear" w:pos="3515"/>
          <w:tab w:val="clear" w:pos="4082"/>
          <w:tab w:val="left" w:pos="624"/>
        </w:tabs>
        <w:spacing w:after="120"/>
        <w:ind w:left="1247" w:firstLine="0"/>
        <w:jc w:val="both"/>
        <w:rPr>
          <w:color w:val="000000"/>
          <w:sz w:val="24"/>
          <w:szCs w:val="24"/>
          <w:lang w:eastAsia="zh-CN"/>
        </w:rPr>
      </w:pPr>
      <w:r w:rsidRPr="00FA3DAD">
        <w:rPr>
          <w:color w:val="000000"/>
          <w:sz w:val="24"/>
          <w:szCs w:val="24"/>
          <w:lang w:val="zh-CN" w:eastAsia="zh-CN"/>
        </w:rPr>
        <w:lastRenderedPageBreak/>
        <w:t>科学支持</w:t>
      </w:r>
      <w:r w:rsidRPr="00FA3DAD">
        <w:rPr>
          <w:rFonts w:hint="eastAsia"/>
          <w:color w:val="000000"/>
          <w:sz w:val="24"/>
          <w:szCs w:val="24"/>
          <w:lang w:val="zh-CN" w:eastAsia="zh-CN"/>
        </w:rPr>
        <w:t>处</w:t>
      </w:r>
      <w:r w:rsidRPr="00FA3DAD">
        <w:rPr>
          <w:color w:val="000000"/>
          <w:sz w:val="24"/>
          <w:szCs w:val="24"/>
          <w:lang w:val="zh-CN" w:eastAsia="zh-CN"/>
        </w:rPr>
        <w:t>的职责如下：</w:t>
      </w:r>
    </w:p>
    <w:p w:rsidR="00AF1CCA" w:rsidRPr="00FA3DAD" w:rsidRDefault="00AF1CCA" w:rsidP="00FA3DAD">
      <w:pPr>
        <w:pStyle w:val="Normalnumber"/>
        <w:keepNext/>
        <w:keepLines/>
        <w:numPr>
          <w:ilvl w:val="1"/>
          <w:numId w:val="17"/>
        </w:numPr>
        <w:tabs>
          <w:tab w:val="clear" w:pos="1814"/>
          <w:tab w:val="clear" w:pos="2381"/>
          <w:tab w:val="clear" w:pos="2497"/>
          <w:tab w:val="clear" w:pos="2948"/>
          <w:tab w:val="clear" w:pos="3515"/>
          <w:tab w:val="clear" w:pos="4082"/>
          <w:tab w:val="left" w:pos="1871"/>
        </w:tabs>
        <w:spacing w:after="100"/>
        <w:jc w:val="both"/>
        <w:rPr>
          <w:color w:val="000000"/>
          <w:sz w:val="24"/>
          <w:szCs w:val="24"/>
        </w:rPr>
      </w:pPr>
      <w:proofErr w:type="spellStart"/>
      <w:r w:rsidRPr="00FA3DAD">
        <w:rPr>
          <w:color w:val="000000"/>
          <w:sz w:val="24"/>
          <w:szCs w:val="24"/>
          <w:lang w:val="zh-CN"/>
        </w:rPr>
        <w:t>提供技术和科学意见</w:t>
      </w:r>
      <w:proofErr w:type="spellEnd"/>
      <w:r w:rsidRPr="00FA3DAD">
        <w:rPr>
          <w:color w:val="000000"/>
          <w:sz w:val="24"/>
          <w:szCs w:val="24"/>
          <w:lang w:val="zh-CN"/>
        </w:rPr>
        <w:t>；</w:t>
      </w:r>
    </w:p>
    <w:p w:rsidR="00AF1CCA" w:rsidRPr="00FA3DAD" w:rsidRDefault="00AF1CCA" w:rsidP="00FA3DAD">
      <w:pPr>
        <w:pStyle w:val="Normalnumber"/>
        <w:keepNext/>
        <w:keepLines/>
        <w:numPr>
          <w:ilvl w:val="1"/>
          <w:numId w:val="15"/>
        </w:numPr>
        <w:tabs>
          <w:tab w:val="clear" w:pos="1814"/>
          <w:tab w:val="clear" w:pos="2381"/>
          <w:tab w:val="clear" w:pos="2497"/>
          <w:tab w:val="clear" w:pos="2948"/>
          <w:tab w:val="clear" w:pos="3515"/>
          <w:tab w:val="clear" w:pos="4082"/>
          <w:tab w:val="left" w:pos="1871"/>
        </w:tabs>
        <w:spacing w:after="100"/>
        <w:ind w:left="1248"/>
        <w:jc w:val="both"/>
        <w:rPr>
          <w:color w:val="000000"/>
          <w:sz w:val="24"/>
          <w:szCs w:val="24"/>
          <w:lang w:eastAsia="zh-CN"/>
        </w:rPr>
      </w:pPr>
      <w:r w:rsidRPr="00FA3DAD">
        <w:rPr>
          <w:color w:val="000000"/>
          <w:sz w:val="24"/>
          <w:szCs w:val="24"/>
          <w:lang w:val="zh-CN" w:eastAsia="zh-CN"/>
        </w:rPr>
        <w:t>支持缔约方大会及其附属机构的科学工作，包括闭会期间工作；</w:t>
      </w:r>
    </w:p>
    <w:p w:rsidR="00AF1CCA" w:rsidRPr="00FA3DAD" w:rsidRDefault="00AF1CCA" w:rsidP="00FA3DAD">
      <w:pPr>
        <w:pStyle w:val="Normalnumber"/>
        <w:numPr>
          <w:ilvl w:val="1"/>
          <w:numId w:val="15"/>
        </w:numPr>
        <w:tabs>
          <w:tab w:val="clear" w:pos="1814"/>
          <w:tab w:val="clear" w:pos="2381"/>
          <w:tab w:val="clear" w:pos="2497"/>
          <w:tab w:val="clear" w:pos="2948"/>
          <w:tab w:val="clear" w:pos="3515"/>
          <w:tab w:val="clear" w:pos="4082"/>
          <w:tab w:val="left" w:pos="1871"/>
        </w:tabs>
        <w:spacing w:after="100"/>
        <w:ind w:left="1248"/>
        <w:jc w:val="both"/>
        <w:rPr>
          <w:color w:val="000000"/>
          <w:sz w:val="24"/>
          <w:szCs w:val="24"/>
          <w:lang w:eastAsia="zh-CN"/>
        </w:rPr>
      </w:pPr>
      <w:r w:rsidRPr="00FA3DAD">
        <w:rPr>
          <w:color w:val="000000"/>
          <w:sz w:val="24"/>
          <w:szCs w:val="24"/>
          <w:lang w:val="zh-CN" w:eastAsia="zh-CN"/>
        </w:rPr>
        <w:t>制定科学文件，包括各项准则和指导意见；</w:t>
      </w:r>
    </w:p>
    <w:p w:rsidR="00AF1CCA" w:rsidRPr="00FA3DAD" w:rsidRDefault="00AF1CCA" w:rsidP="00FA3DAD">
      <w:pPr>
        <w:pStyle w:val="Normalnumber"/>
        <w:numPr>
          <w:ilvl w:val="1"/>
          <w:numId w:val="15"/>
        </w:numPr>
        <w:tabs>
          <w:tab w:val="clear" w:pos="1814"/>
          <w:tab w:val="clear" w:pos="2381"/>
          <w:tab w:val="clear" w:pos="2497"/>
          <w:tab w:val="clear" w:pos="2948"/>
          <w:tab w:val="clear" w:pos="3515"/>
          <w:tab w:val="clear" w:pos="4082"/>
          <w:tab w:val="left" w:pos="1871"/>
        </w:tabs>
        <w:spacing w:after="100"/>
        <w:ind w:left="1248"/>
        <w:jc w:val="both"/>
        <w:rPr>
          <w:color w:val="000000"/>
          <w:sz w:val="24"/>
          <w:szCs w:val="24"/>
          <w:lang w:eastAsia="zh-CN"/>
        </w:rPr>
      </w:pPr>
      <w:r w:rsidRPr="00FA3DAD">
        <w:rPr>
          <w:color w:val="000000"/>
          <w:sz w:val="24"/>
          <w:szCs w:val="24"/>
          <w:lang w:val="zh-CN" w:eastAsia="zh-CN"/>
        </w:rPr>
        <w:t>管理科学技术信息的收集、审查、评估和评价；</w:t>
      </w:r>
    </w:p>
    <w:p w:rsidR="00AF1CCA" w:rsidRPr="00FA3DAD" w:rsidRDefault="00AF1CCA" w:rsidP="00FA3DAD">
      <w:pPr>
        <w:pStyle w:val="Normalnumber"/>
        <w:numPr>
          <w:ilvl w:val="1"/>
          <w:numId w:val="15"/>
        </w:numPr>
        <w:tabs>
          <w:tab w:val="clear" w:pos="1814"/>
          <w:tab w:val="clear" w:pos="2381"/>
          <w:tab w:val="clear" w:pos="2497"/>
          <w:tab w:val="clear" w:pos="2948"/>
          <w:tab w:val="clear" w:pos="3515"/>
          <w:tab w:val="clear" w:pos="4082"/>
          <w:tab w:val="left" w:pos="1871"/>
        </w:tabs>
        <w:spacing w:after="100"/>
        <w:ind w:left="1248"/>
        <w:jc w:val="both"/>
        <w:rPr>
          <w:color w:val="000000"/>
          <w:sz w:val="24"/>
          <w:szCs w:val="24"/>
          <w:lang w:eastAsia="zh-CN"/>
        </w:rPr>
      </w:pPr>
      <w:r w:rsidRPr="00FA3DAD">
        <w:rPr>
          <w:color w:val="000000"/>
          <w:sz w:val="24"/>
          <w:szCs w:val="24"/>
          <w:lang w:val="zh-CN" w:eastAsia="zh-CN"/>
        </w:rPr>
        <w:t>起草国家报告、通知和豁免。</w:t>
      </w:r>
    </w:p>
    <w:p w:rsidR="00AF1CCA" w:rsidRPr="0049653A" w:rsidRDefault="00AF1CCA" w:rsidP="00AF1CCA">
      <w:pPr>
        <w:pStyle w:val="Normal-pool"/>
        <w:spacing w:before="240" w:after="120"/>
        <w:ind w:left="1247"/>
        <w:rPr>
          <w:b/>
          <w:sz w:val="24"/>
          <w:szCs w:val="24"/>
        </w:rPr>
      </w:pPr>
      <w:r w:rsidRPr="0049653A">
        <w:rPr>
          <w:sz w:val="24"/>
          <w:szCs w:val="24"/>
          <w:lang w:val="zh-CN"/>
        </w:rPr>
        <w:t>表</w:t>
      </w:r>
      <w:r w:rsidRPr="0049653A">
        <w:rPr>
          <w:sz w:val="24"/>
          <w:szCs w:val="24"/>
          <w:lang w:val="zh-CN"/>
        </w:rPr>
        <w:t>1</w:t>
      </w:r>
    </w:p>
    <w:tbl>
      <w:tblPr>
        <w:tblW w:w="8222" w:type="dxa"/>
        <w:tblInd w:w="1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3190"/>
        <w:gridCol w:w="2481"/>
        <w:gridCol w:w="2551"/>
      </w:tblGrid>
      <w:tr w:rsidR="00AF1CCA" w:rsidRPr="00791B40" w:rsidTr="001813B3">
        <w:trPr>
          <w:trHeight w:val="515"/>
        </w:trPr>
        <w:tc>
          <w:tcPr>
            <w:tcW w:w="8222" w:type="dxa"/>
            <w:gridSpan w:val="3"/>
            <w:shd w:val="clear" w:color="auto" w:fill="auto"/>
            <w:tcMar>
              <w:top w:w="15" w:type="dxa"/>
              <w:left w:w="108" w:type="dxa"/>
              <w:bottom w:w="0" w:type="dxa"/>
              <w:right w:w="108" w:type="dxa"/>
            </w:tcMar>
            <w:hideMark/>
          </w:tcPr>
          <w:p w:rsidR="00AF1CCA" w:rsidRPr="00791B40" w:rsidRDefault="00AF1CCA" w:rsidP="00BF27B9">
            <w:pPr>
              <w:spacing w:before="80" w:after="80" w:line="240" w:lineRule="auto"/>
              <w:rPr>
                <w:rFonts w:eastAsia="黑体"/>
                <w:b/>
                <w:bCs/>
                <w:color w:val="000000"/>
                <w:kern w:val="24"/>
                <w:sz w:val="20"/>
                <w:szCs w:val="20"/>
              </w:rPr>
            </w:pPr>
            <w:r w:rsidRPr="00791B40">
              <w:rPr>
                <w:rFonts w:eastAsia="黑体" w:hAnsi="黑体"/>
                <w:b/>
                <w:sz w:val="20"/>
                <w:szCs w:val="20"/>
                <w:lang w:val="zh-CN"/>
              </w:rPr>
              <w:t>方案</w:t>
            </w:r>
            <w:r w:rsidRPr="00791B40">
              <w:rPr>
                <w:rFonts w:eastAsia="黑体"/>
                <w:b/>
                <w:sz w:val="20"/>
                <w:szCs w:val="20"/>
                <w:lang w:val="zh-CN"/>
              </w:rPr>
              <w:t>1(a)</w:t>
            </w:r>
            <w:r w:rsidRPr="00791B40">
              <w:rPr>
                <w:rFonts w:eastAsia="黑体" w:hAnsi="黑体"/>
                <w:b/>
                <w:sz w:val="20"/>
                <w:szCs w:val="20"/>
                <w:lang w:val="zh-CN"/>
              </w:rPr>
              <w:t>（合并）：将水俣公约秘书处的职能并入巴塞尔、鹿特丹和斯德哥尔摩公约秘书处并采用其现有架构（地点：日内瓦）</w:t>
            </w:r>
          </w:p>
        </w:tc>
      </w:tr>
      <w:tr w:rsidR="00AF1CCA" w:rsidRPr="00791B40" w:rsidTr="001813B3">
        <w:trPr>
          <w:trHeight w:val="268"/>
        </w:trPr>
        <w:tc>
          <w:tcPr>
            <w:tcW w:w="8222" w:type="dxa"/>
            <w:gridSpan w:val="3"/>
            <w:shd w:val="clear" w:color="auto" w:fill="auto"/>
            <w:tcMar>
              <w:top w:w="15" w:type="dxa"/>
              <w:left w:w="108" w:type="dxa"/>
              <w:bottom w:w="0" w:type="dxa"/>
              <w:right w:w="108" w:type="dxa"/>
            </w:tcMar>
            <w:hideMark/>
          </w:tcPr>
          <w:p w:rsidR="00AF1CCA" w:rsidRPr="00791B40" w:rsidRDefault="00AF1CCA" w:rsidP="00BF27B9">
            <w:pPr>
              <w:tabs>
                <w:tab w:val="clear" w:pos="1247"/>
                <w:tab w:val="clear" w:pos="1814"/>
                <w:tab w:val="clear" w:pos="2381"/>
                <w:tab w:val="clear" w:pos="2948"/>
                <w:tab w:val="clear" w:pos="3515"/>
              </w:tabs>
              <w:spacing w:after="0" w:line="240" w:lineRule="auto"/>
              <w:textAlignment w:val="baseline"/>
              <w:rPr>
                <w:rFonts w:ascii="黑体" w:eastAsia="黑体" w:hAnsi="黑体"/>
                <w:b/>
                <w:sz w:val="20"/>
                <w:szCs w:val="20"/>
              </w:rPr>
            </w:pPr>
            <w:r w:rsidRPr="00791B40">
              <w:rPr>
                <w:rFonts w:ascii="黑体" w:eastAsia="黑体" w:hAnsi="黑体"/>
                <w:b/>
                <w:sz w:val="20"/>
                <w:szCs w:val="20"/>
                <w:lang w:val="zh-CN"/>
              </w:rPr>
              <w:t>行政</w:t>
            </w:r>
            <w:r w:rsidRPr="00791B40">
              <w:rPr>
                <w:rFonts w:ascii="黑体" w:eastAsia="黑体" w:hAnsi="黑体" w:hint="eastAsia"/>
                <w:b/>
                <w:sz w:val="20"/>
                <w:szCs w:val="20"/>
                <w:lang w:val="zh-CN"/>
              </w:rPr>
              <w:t>人员</w:t>
            </w:r>
          </w:p>
        </w:tc>
      </w:tr>
      <w:tr w:rsidR="00AF1CCA" w:rsidRPr="00791B40" w:rsidTr="001813B3">
        <w:trPr>
          <w:trHeight w:val="303"/>
        </w:trPr>
        <w:tc>
          <w:tcPr>
            <w:tcW w:w="5671" w:type="dxa"/>
            <w:gridSpan w:val="2"/>
            <w:shd w:val="clear" w:color="auto" w:fill="auto"/>
            <w:tcMar>
              <w:top w:w="57" w:type="dxa"/>
              <w:left w:w="108" w:type="dxa"/>
              <w:bottom w:w="0" w:type="dxa"/>
              <w:right w:w="108" w:type="dxa"/>
            </w:tcMar>
            <w:hideMark/>
          </w:tcPr>
          <w:p w:rsidR="00AF1CCA" w:rsidRPr="00791B40" w:rsidRDefault="00AF1CCA" w:rsidP="00BF27B9">
            <w:pPr>
              <w:tabs>
                <w:tab w:val="clear" w:pos="1247"/>
                <w:tab w:val="clear" w:pos="1814"/>
                <w:tab w:val="clear" w:pos="2381"/>
                <w:tab w:val="clear" w:pos="2948"/>
                <w:tab w:val="clear" w:pos="3515"/>
              </w:tabs>
              <w:spacing w:after="0" w:line="240" w:lineRule="auto"/>
              <w:textAlignment w:val="baseline"/>
              <w:rPr>
                <w:sz w:val="20"/>
                <w:szCs w:val="20"/>
              </w:rPr>
            </w:pPr>
            <w:r w:rsidRPr="00791B40">
              <w:rPr>
                <w:sz w:val="20"/>
                <w:szCs w:val="20"/>
                <w:lang w:val="zh-CN"/>
              </w:rPr>
              <w:t>执行秘书</w:t>
            </w:r>
          </w:p>
        </w:tc>
        <w:tc>
          <w:tcPr>
            <w:tcW w:w="2551" w:type="dxa"/>
            <w:shd w:val="clear" w:color="auto" w:fill="auto"/>
            <w:tcMar>
              <w:top w:w="57" w:type="dxa"/>
              <w:left w:w="108" w:type="dxa"/>
              <w:bottom w:w="0" w:type="dxa"/>
              <w:right w:w="108" w:type="dxa"/>
            </w:tcMar>
            <w:hideMark/>
          </w:tcPr>
          <w:p w:rsidR="00AF1CCA" w:rsidRPr="00791B40" w:rsidRDefault="00AF1CCA" w:rsidP="00256CB2">
            <w:pPr>
              <w:tabs>
                <w:tab w:val="clear" w:pos="1247"/>
                <w:tab w:val="clear" w:pos="1814"/>
                <w:tab w:val="clear" w:pos="2381"/>
                <w:tab w:val="clear" w:pos="2948"/>
                <w:tab w:val="clear" w:pos="3515"/>
              </w:tabs>
              <w:spacing w:after="0" w:line="240" w:lineRule="auto"/>
              <w:jc w:val="right"/>
              <w:textAlignment w:val="baseline"/>
              <w:rPr>
                <w:sz w:val="20"/>
                <w:szCs w:val="20"/>
              </w:rPr>
            </w:pPr>
            <w:r w:rsidRPr="00791B40">
              <w:rPr>
                <w:sz w:val="20"/>
                <w:szCs w:val="20"/>
                <w:lang w:val="zh-CN"/>
              </w:rPr>
              <w:t>D-2</w:t>
            </w:r>
            <w:r w:rsidR="00394D04" w:rsidRPr="00791B40">
              <w:rPr>
                <w:sz w:val="20"/>
                <w:szCs w:val="20"/>
                <w:lang w:val="zh-CN"/>
              </w:rPr>
              <w:t>的</w:t>
            </w:r>
            <w:r w:rsidR="00394D04" w:rsidRPr="00791B40">
              <w:rPr>
                <w:rFonts w:hint="eastAsia"/>
                <w:sz w:val="20"/>
                <w:szCs w:val="20"/>
                <w:lang w:val="zh-CN"/>
              </w:rPr>
              <w:t>20%</w:t>
            </w:r>
          </w:p>
        </w:tc>
      </w:tr>
      <w:tr w:rsidR="00AF1CCA" w:rsidRPr="00791B40" w:rsidTr="001813B3">
        <w:trPr>
          <w:trHeight w:val="210"/>
        </w:trPr>
        <w:tc>
          <w:tcPr>
            <w:tcW w:w="5671" w:type="dxa"/>
            <w:gridSpan w:val="2"/>
            <w:shd w:val="clear" w:color="auto" w:fill="auto"/>
            <w:tcMar>
              <w:top w:w="57" w:type="dxa"/>
              <w:left w:w="108" w:type="dxa"/>
              <w:bottom w:w="0" w:type="dxa"/>
              <w:right w:w="108" w:type="dxa"/>
            </w:tcMar>
            <w:hideMark/>
          </w:tcPr>
          <w:p w:rsidR="00AF1CCA" w:rsidRPr="00791B40" w:rsidRDefault="00AF1CCA" w:rsidP="00BF27B9">
            <w:pPr>
              <w:tabs>
                <w:tab w:val="clear" w:pos="1247"/>
                <w:tab w:val="clear" w:pos="1814"/>
                <w:tab w:val="clear" w:pos="2381"/>
                <w:tab w:val="clear" w:pos="2948"/>
                <w:tab w:val="clear" w:pos="3515"/>
              </w:tabs>
              <w:spacing w:after="0" w:line="240" w:lineRule="auto"/>
              <w:textAlignment w:val="baseline"/>
              <w:rPr>
                <w:sz w:val="20"/>
                <w:szCs w:val="20"/>
              </w:rPr>
            </w:pPr>
            <w:r w:rsidRPr="00791B40">
              <w:rPr>
                <w:sz w:val="20"/>
                <w:szCs w:val="20"/>
                <w:lang w:val="zh-CN"/>
              </w:rPr>
              <w:t>副执行秘书</w:t>
            </w:r>
          </w:p>
        </w:tc>
        <w:tc>
          <w:tcPr>
            <w:tcW w:w="2551" w:type="dxa"/>
            <w:shd w:val="clear" w:color="auto" w:fill="auto"/>
            <w:tcMar>
              <w:top w:w="57" w:type="dxa"/>
              <w:left w:w="108" w:type="dxa"/>
              <w:bottom w:w="0" w:type="dxa"/>
              <w:right w:w="108" w:type="dxa"/>
            </w:tcMar>
            <w:hideMark/>
          </w:tcPr>
          <w:p w:rsidR="00AF1CCA" w:rsidRPr="00791B40" w:rsidRDefault="00AF1CCA" w:rsidP="00256CB2">
            <w:pPr>
              <w:tabs>
                <w:tab w:val="clear" w:pos="1247"/>
                <w:tab w:val="clear" w:pos="1814"/>
                <w:tab w:val="clear" w:pos="2381"/>
                <w:tab w:val="clear" w:pos="2948"/>
                <w:tab w:val="clear" w:pos="3515"/>
              </w:tabs>
              <w:spacing w:after="0" w:line="240" w:lineRule="auto"/>
              <w:jc w:val="right"/>
              <w:textAlignment w:val="baseline"/>
              <w:rPr>
                <w:sz w:val="20"/>
                <w:szCs w:val="20"/>
              </w:rPr>
            </w:pPr>
            <w:r w:rsidRPr="00791B40">
              <w:rPr>
                <w:sz w:val="20"/>
                <w:szCs w:val="20"/>
                <w:lang w:val="zh-CN"/>
              </w:rPr>
              <w:t>D-1</w:t>
            </w:r>
            <w:r w:rsidR="00394D04" w:rsidRPr="00791B40">
              <w:rPr>
                <w:sz w:val="20"/>
                <w:szCs w:val="20"/>
                <w:lang w:val="zh-CN"/>
              </w:rPr>
              <w:t>的</w:t>
            </w:r>
            <w:r w:rsidR="00394D04" w:rsidRPr="00791B40">
              <w:rPr>
                <w:rFonts w:hint="eastAsia"/>
                <w:sz w:val="20"/>
                <w:szCs w:val="20"/>
                <w:lang w:val="zh-CN"/>
              </w:rPr>
              <w:t>20%</w:t>
            </w:r>
          </w:p>
        </w:tc>
      </w:tr>
      <w:tr w:rsidR="00AF1CCA" w:rsidRPr="00791B40" w:rsidTr="001813B3">
        <w:trPr>
          <w:trHeight w:val="284"/>
        </w:trPr>
        <w:tc>
          <w:tcPr>
            <w:tcW w:w="5671" w:type="dxa"/>
            <w:gridSpan w:val="2"/>
            <w:shd w:val="clear" w:color="auto" w:fill="auto"/>
            <w:tcMar>
              <w:top w:w="57" w:type="dxa"/>
              <w:left w:w="108" w:type="dxa"/>
              <w:bottom w:w="0" w:type="dxa"/>
              <w:right w:w="108" w:type="dxa"/>
            </w:tcMar>
            <w:hideMark/>
          </w:tcPr>
          <w:p w:rsidR="00AF1CCA" w:rsidRPr="00791B40" w:rsidRDefault="00AF1CCA" w:rsidP="00BF27B9">
            <w:pPr>
              <w:tabs>
                <w:tab w:val="clear" w:pos="1247"/>
                <w:tab w:val="clear" w:pos="1814"/>
                <w:tab w:val="clear" w:pos="2381"/>
                <w:tab w:val="clear" w:pos="2948"/>
                <w:tab w:val="clear" w:pos="3515"/>
              </w:tabs>
              <w:spacing w:after="0" w:line="240" w:lineRule="auto"/>
              <w:textAlignment w:val="baseline"/>
              <w:rPr>
                <w:sz w:val="20"/>
                <w:szCs w:val="20"/>
              </w:rPr>
            </w:pPr>
            <w:r w:rsidRPr="00791B40">
              <w:rPr>
                <w:sz w:val="20"/>
                <w:szCs w:val="20"/>
                <w:lang w:val="zh-CN"/>
              </w:rPr>
              <w:t>其他工作人员</w:t>
            </w:r>
          </w:p>
        </w:tc>
        <w:tc>
          <w:tcPr>
            <w:tcW w:w="2551" w:type="dxa"/>
            <w:shd w:val="clear" w:color="auto" w:fill="auto"/>
            <w:tcMar>
              <w:top w:w="57" w:type="dxa"/>
              <w:left w:w="108" w:type="dxa"/>
              <w:bottom w:w="0" w:type="dxa"/>
              <w:right w:w="108" w:type="dxa"/>
            </w:tcMar>
            <w:hideMark/>
          </w:tcPr>
          <w:p w:rsidR="00AF1CCA" w:rsidRPr="00791B40" w:rsidRDefault="00AF1CCA" w:rsidP="00256CB2">
            <w:pPr>
              <w:tabs>
                <w:tab w:val="clear" w:pos="1247"/>
                <w:tab w:val="clear" w:pos="1814"/>
                <w:tab w:val="clear" w:pos="2381"/>
                <w:tab w:val="clear" w:pos="2948"/>
                <w:tab w:val="clear" w:pos="3515"/>
              </w:tabs>
              <w:spacing w:after="0" w:line="240" w:lineRule="auto"/>
              <w:ind w:leftChars="-51" w:left="-107" w:rightChars="-51" w:right="-107"/>
              <w:jc w:val="right"/>
              <w:textAlignment w:val="baseline"/>
              <w:rPr>
                <w:sz w:val="20"/>
                <w:szCs w:val="20"/>
              </w:rPr>
            </w:pPr>
            <w:r w:rsidRPr="00791B40">
              <w:rPr>
                <w:sz w:val="20"/>
                <w:szCs w:val="20"/>
                <w:lang w:val="zh-CN"/>
              </w:rPr>
              <w:t>2</w:t>
            </w:r>
            <w:r w:rsidRPr="00791B40">
              <w:rPr>
                <w:sz w:val="20"/>
                <w:szCs w:val="20"/>
                <w:lang w:val="zh-CN"/>
              </w:rPr>
              <w:t>个</w:t>
            </w:r>
            <w:r w:rsidRPr="00791B40">
              <w:rPr>
                <w:sz w:val="20"/>
                <w:szCs w:val="20"/>
                <w:lang w:val="zh-CN"/>
              </w:rPr>
              <w:t>P-5</w:t>
            </w:r>
            <w:r w:rsidRPr="00791B40">
              <w:rPr>
                <w:sz w:val="20"/>
                <w:szCs w:val="20"/>
                <w:lang w:val="zh-CN"/>
              </w:rPr>
              <w:t>、</w:t>
            </w:r>
            <w:r w:rsidRPr="00791B40">
              <w:rPr>
                <w:sz w:val="20"/>
                <w:szCs w:val="20"/>
                <w:lang w:val="zh-CN"/>
              </w:rPr>
              <w:t>P-4</w:t>
            </w:r>
            <w:r w:rsidRPr="00791B40">
              <w:rPr>
                <w:sz w:val="20"/>
                <w:szCs w:val="20"/>
                <w:lang w:val="zh-CN"/>
              </w:rPr>
              <w:t>、</w:t>
            </w:r>
            <w:r w:rsidRPr="00791B40">
              <w:rPr>
                <w:sz w:val="20"/>
                <w:szCs w:val="20"/>
                <w:lang w:val="zh-CN"/>
              </w:rPr>
              <w:t>2</w:t>
            </w:r>
            <w:r w:rsidRPr="00791B40">
              <w:rPr>
                <w:sz w:val="20"/>
                <w:szCs w:val="20"/>
                <w:lang w:val="zh-CN"/>
              </w:rPr>
              <w:t>个</w:t>
            </w:r>
            <w:r w:rsidRPr="00791B40">
              <w:rPr>
                <w:sz w:val="20"/>
                <w:szCs w:val="20"/>
                <w:lang w:val="zh-CN"/>
              </w:rPr>
              <w:t>GS</w:t>
            </w:r>
          </w:p>
        </w:tc>
      </w:tr>
      <w:tr w:rsidR="00AF1CCA" w:rsidRPr="00791B40" w:rsidTr="001813B3">
        <w:trPr>
          <w:trHeight w:val="330"/>
        </w:trPr>
        <w:tc>
          <w:tcPr>
            <w:tcW w:w="3190" w:type="dxa"/>
            <w:shd w:val="clear" w:color="auto" w:fill="auto"/>
            <w:tcMar>
              <w:top w:w="57" w:type="dxa"/>
              <w:left w:w="108" w:type="dxa"/>
              <w:bottom w:w="0" w:type="dxa"/>
              <w:right w:w="108" w:type="dxa"/>
            </w:tcMar>
            <w:vAlign w:val="center"/>
          </w:tcPr>
          <w:p w:rsidR="00AF1CCA" w:rsidRPr="00791B40" w:rsidRDefault="00AF1CCA" w:rsidP="00BF27B9">
            <w:pPr>
              <w:tabs>
                <w:tab w:val="clear" w:pos="1247"/>
                <w:tab w:val="clear" w:pos="1814"/>
                <w:tab w:val="clear" w:pos="2381"/>
                <w:tab w:val="clear" w:pos="2948"/>
                <w:tab w:val="clear" w:pos="3515"/>
              </w:tabs>
              <w:spacing w:after="0" w:line="240" w:lineRule="auto"/>
              <w:textAlignment w:val="baseline"/>
              <w:rPr>
                <w:rFonts w:eastAsia="黑体"/>
                <w:b/>
                <w:color w:val="000000"/>
                <w:kern w:val="24"/>
                <w:sz w:val="20"/>
                <w:szCs w:val="20"/>
              </w:rPr>
            </w:pPr>
            <w:r w:rsidRPr="00791B40">
              <w:rPr>
                <w:rFonts w:eastAsia="黑体" w:hAnsi="黑体"/>
                <w:b/>
                <w:sz w:val="20"/>
                <w:szCs w:val="20"/>
                <w:lang w:val="zh-CN"/>
              </w:rPr>
              <w:t>员额</w:t>
            </w:r>
          </w:p>
        </w:tc>
        <w:tc>
          <w:tcPr>
            <w:tcW w:w="2481" w:type="dxa"/>
            <w:shd w:val="clear" w:color="auto" w:fill="auto"/>
            <w:tcMar>
              <w:top w:w="57" w:type="dxa"/>
              <w:left w:w="108" w:type="dxa"/>
              <w:bottom w:w="0" w:type="dxa"/>
              <w:right w:w="108" w:type="dxa"/>
            </w:tcMar>
            <w:vAlign w:val="center"/>
          </w:tcPr>
          <w:p w:rsidR="00AF1CCA" w:rsidRPr="00791B40" w:rsidRDefault="00AF1CCA" w:rsidP="00BF27B9">
            <w:pPr>
              <w:tabs>
                <w:tab w:val="clear" w:pos="1247"/>
                <w:tab w:val="clear" w:pos="1814"/>
                <w:tab w:val="clear" w:pos="2381"/>
                <w:tab w:val="clear" w:pos="2948"/>
                <w:tab w:val="clear" w:pos="3515"/>
              </w:tabs>
              <w:spacing w:after="0" w:line="240" w:lineRule="auto"/>
              <w:jc w:val="center"/>
              <w:textAlignment w:val="baseline"/>
              <w:rPr>
                <w:rFonts w:eastAsia="黑体"/>
                <w:b/>
                <w:sz w:val="20"/>
                <w:szCs w:val="20"/>
              </w:rPr>
            </w:pPr>
            <w:r w:rsidRPr="00791B40">
              <w:rPr>
                <w:rFonts w:eastAsia="黑体" w:hAnsi="黑体"/>
                <w:b/>
                <w:sz w:val="20"/>
                <w:szCs w:val="20"/>
                <w:lang w:val="zh-CN"/>
              </w:rPr>
              <w:t>当前巴塞尔、鹿特丹和斯德哥尔摩公约</w:t>
            </w:r>
            <w:r w:rsidR="003944BC" w:rsidRPr="00791B40">
              <w:rPr>
                <w:rFonts w:eastAsia="黑体" w:hAnsi="黑体" w:hint="eastAsia"/>
                <w:b/>
                <w:sz w:val="20"/>
                <w:szCs w:val="20"/>
                <w:lang w:val="zh-CN"/>
              </w:rPr>
              <w:br/>
            </w:r>
            <w:r w:rsidRPr="00791B40">
              <w:rPr>
                <w:rFonts w:eastAsia="黑体" w:hAnsi="黑体"/>
                <w:b/>
                <w:sz w:val="20"/>
                <w:szCs w:val="20"/>
                <w:lang w:val="zh-CN"/>
              </w:rPr>
              <w:t>工作人员</w:t>
            </w:r>
          </w:p>
          <w:p w:rsidR="00AF1CCA" w:rsidRPr="00791B40" w:rsidRDefault="00AF1CCA" w:rsidP="00BF27B9">
            <w:pPr>
              <w:tabs>
                <w:tab w:val="clear" w:pos="1247"/>
                <w:tab w:val="clear" w:pos="1814"/>
                <w:tab w:val="clear" w:pos="2381"/>
                <w:tab w:val="clear" w:pos="2948"/>
                <w:tab w:val="clear" w:pos="3515"/>
              </w:tabs>
              <w:spacing w:after="0" w:line="240" w:lineRule="auto"/>
              <w:jc w:val="center"/>
              <w:textAlignment w:val="baseline"/>
              <w:rPr>
                <w:rFonts w:eastAsia="黑体"/>
                <w:b/>
                <w:sz w:val="20"/>
                <w:szCs w:val="20"/>
              </w:rPr>
            </w:pPr>
            <w:r w:rsidRPr="00791B40">
              <w:rPr>
                <w:rFonts w:eastAsia="黑体" w:hAnsi="黑体"/>
                <w:b/>
                <w:sz w:val="20"/>
                <w:szCs w:val="20"/>
                <w:lang w:val="zh-CN"/>
              </w:rPr>
              <w:t>（平均约</w:t>
            </w:r>
            <w:r w:rsidRPr="00791B40">
              <w:rPr>
                <w:rFonts w:eastAsia="黑体"/>
                <w:b/>
                <w:sz w:val="20"/>
                <w:szCs w:val="20"/>
                <w:lang w:val="zh-CN"/>
              </w:rPr>
              <w:t>20%</w:t>
            </w:r>
            <w:r w:rsidRPr="00791B40">
              <w:rPr>
                <w:rFonts w:eastAsia="黑体" w:hAnsi="黑体"/>
                <w:b/>
                <w:sz w:val="20"/>
                <w:szCs w:val="20"/>
                <w:lang w:val="zh-CN"/>
              </w:rPr>
              <w:t>的时间用于水俣公约）</w:t>
            </w:r>
          </w:p>
        </w:tc>
        <w:tc>
          <w:tcPr>
            <w:tcW w:w="2551" w:type="dxa"/>
            <w:shd w:val="clear" w:color="auto" w:fill="auto"/>
            <w:tcMar>
              <w:top w:w="57" w:type="dxa"/>
              <w:left w:w="108" w:type="dxa"/>
              <w:bottom w:w="0" w:type="dxa"/>
              <w:right w:w="108" w:type="dxa"/>
            </w:tcMar>
            <w:vAlign w:val="center"/>
          </w:tcPr>
          <w:p w:rsidR="00AF1CCA" w:rsidRPr="00791B40" w:rsidRDefault="00AF1CCA" w:rsidP="00256CB2">
            <w:pPr>
              <w:tabs>
                <w:tab w:val="clear" w:pos="1247"/>
                <w:tab w:val="clear" w:pos="1814"/>
                <w:tab w:val="clear" w:pos="2381"/>
                <w:tab w:val="clear" w:pos="2948"/>
                <w:tab w:val="clear" w:pos="3515"/>
              </w:tabs>
              <w:spacing w:after="0" w:line="240" w:lineRule="auto"/>
              <w:jc w:val="right"/>
              <w:rPr>
                <w:rFonts w:eastAsia="黑体"/>
                <w:b/>
                <w:color w:val="000000"/>
                <w:kern w:val="24"/>
                <w:sz w:val="20"/>
                <w:szCs w:val="20"/>
              </w:rPr>
            </w:pPr>
            <w:r w:rsidRPr="00791B40">
              <w:rPr>
                <w:rFonts w:eastAsia="黑体" w:hAnsi="黑体"/>
                <w:b/>
                <w:sz w:val="20"/>
                <w:szCs w:val="20"/>
                <w:lang w:val="zh-CN"/>
              </w:rPr>
              <w:t>新增工作人员</w:t>
            </w:r>
          </w:p>
        </w:tc>
      </w:tr>
      <w:tr w:rsidR="00AF1CCA" w:rsidRPr="00791B40" w:rsidTr="001813B3">
        <w:trPr>
          <w:trHeight w:val="330"/>
        </w:trPr>
        <w:tc>
          <w:tcPr>
            <w:tcW w:w="3190" w:type="dxa"/>
            <w:shd w:val="clear" w:color="auto" w:fill="auto"/>
            <w:tcMar>
              <w:top w:w="57" w:type="dxa"/>
              <w:left w:w="108" w:type="dxa"/>
              <w:bottom w:w="0" w:type="dxa"/>
              <w:right w:w="108" w:type="dxa"/>
            </w:tcMar>
          </w:tcPr>
          <w:p w:rsidR="00AF1CCA" w:rsidRPr="00791B40" w:rsidRDefault="00AF1CCA" w:rsidP="00BF27B9">
            <w:pPr>
              <w:tabs>
                <w:tab w:val="clear" w:pos="1247"/>
                <w:tab w:val="clear" w:pos="1814"/>
                <w:tab w:val="clear" w:pos="2381"/>
                <w:tab w:val="clear" w:pos="2948"/>
                <w:tab w:val="clear" w:pos="3515"/>
              </w:tabs>
              <w:spacing w:after="0" w:line="240" w:lineRule="auto"/>
              <w:textAlignment w:val="baseline"/>
              <w:rPr>
                <w:color w:val="000000"/>
                <w:kern w:val="24"/>
                <w:sz w:val="20"/>
                <w:szCs w:val="20"/>
              </w:rPr>
            </w:pPr>
            <w:r w:rsidRPr="00791B40">
              <w:rPr>
                <w:sz w:val="20"/>
                <w:szCs w:val="20"/>
                <w:lang w:val="zh-CN"/>
              </w:rPr>
              <w:t>科学支持</w:t>
            </w:r>
          </w:p>
        </w:tc>
        <w:tc>
          <w:tcPr>
            <w:tcW w:w="2481" w:type="dxa"/>
            <w:shd w:val="clear" w:color="auto" w:fill="auto"/>
            <w:tcMar>
              <w:top w:w="57" w:type="dxa"/>
              <w:left w:w="108" w:type="dxa"/>
              <w:bottom w:w="0" w:type="dxa"/>
              <w:right w:w="108" w:type="dxa"/>
            </w:tcMar>
          </w:tcPr>
          <w:p w:rsidR="00AF1CCA" w:rsidRPr="00791B40" w:rsidRDefault="00AF1CCA" w:rsidP="00BF27B9">
            <w:pPr>
              <w:tabs>
                <w:tab w:val="clear" w:pos="1247"/>
                <w:tab w:val="clear" w:pos="1814"/>
                <w:tab w:val="clear" w:pos="2381"/>
                <w:tab w:val="clear" w:pos="2948"/>
                <w:tab w:val="clear" w:pos="3515"/>
              </w:tabs>
              <w:spacing w:after="0" w:line="240" w:lineRule="auto"/>
              <w:textAlignment w:val="baseline"/>
              <w:rPr>
                <w:color w:val="000000"/>
                <w:kern w:val="24"/>
                <w:sz w:val="20"/>
                <w:szCs w:val="20"/>
              </w:rPr>
            </w:pPr>
            <w:r w:rsidRPr="00C040C3">
              <w:rPr>
                <w:spacing w:val="-6"/>
                <w:sz w:val="20"/>
                <w:szCs w:val="20"/>
                <w:lang w:val="zh-CN"/>
              </w:rPr>
              <w:t>P-5</w:t>
            </w:r>
            <w:r w:rsidRPr="00C040C3">
              <w:rPr>
                <w:spacing w:val="-6"/>
                <w:sz w:val="20"/>
                <w:szCs w:val="20"/>
                <w:lang w:val="zh-CN"/>
              </w:rPr>
              <w:t>、</w:t>
            </w:r>
            <w:r w:rsidRPr="00C040C3">
              <w:rPr>
                <w:spacing w:val="-6"/>
                <w:sz w:val="20"/>
                <w:szCs w:val="20"/>
                <w:lang w:val="zh-CN"/>
              </w:rPr>
              <w:t>2.5</w:t>
            </w:r>
            <w:r w:rsidRPr="00C040C3">
              <w:rPr>
                <w:spacing w:val="-6"/>
                <w:sz w:val="20"/>
                <w:szCs w:val="20"/>
                <w:lang w:val="zh-CN"/>
              </w:rPr>
              <w:t>个</w:t>
            </w:r>
            <w:r w:rsidRPr="00C040C3">
              <w:rPr>
                <w:spacing w:val="-6"/>
                <w:sz w:val="20"/>
                <w:szCs w:val="20"/>
                <w:lang w:val="zh-CN"/>
              </w:rPr>
              <w:t>P-4</w:t>
            </w:r>
            <w:r w:rsidRPr="00C040C3">
              <w:rPr>
                <w:spacing w:val="-6"/>
                <w:sz w:val="20"/>
                <w:szCs w:val="20"/>
                <w:lang w:val="zh-CN"/>
              </w:rPr>
              <w:t>、</w:t>
            </w:r>
            <w:r w:rsidRPr="00C040C3">
              <w:rPr>
                <w:spacing w:val="-6"/>
                <w:sz w:val="20"/>
                <w:szCs w:val="20"/>
                <w:lang w:val="zh-CN"/>
              </w:rPr>
              <w:t>4</w:t>
            </w:r>
            <w:r w:rsidRPr="00C040C3">
              <w:rPr>
                <w:spacing w:val="-6"/>
                <w:sz w:val="20"/>
                <w:szCs w:val="20"/>
                <w:lang w:val="zh-CN"/>
              </w:rPr>
              <w:t>个</w:t>
            </w:r>
            <w:r w:rsidRPr="00C040C3">
              <w:rPr>
                <w:spacing w:val="-6"/>
                <w:sz w:val="20"/>
                <w:szCs w:val="20"/>
                <w:lang w:val="zh-CN"/>
              </w:rPr>
              <w:t>P-3</w:t>
            </w:r>
            <w:r w:rsidRPr="00C040C3">
              <w:rPr>
                <w:spacing w:val="-6"/>
                <w:sz w:val="20"/>
                <w:szCs w:val="20"/>
                <w:lang w:val="zh-CN"/>
              </w:rPr>
              <w:t>、</w:t>
            </w:r>
            <w:r w:rsidRPr="00791B40">
              <w:rPr>
                <w:sz w:val="20"/>
                <w:szCs w:val="20"/>
                <w:lang w:val="zh-CN"/>
              </w:rPr>
              <w:t>P-2</w:t>
            </w:r>
          </w:p>
        </w:tc>
        <w:tc>
          <w:tcPr>
            <w:tcW w:w="2551" w:type="dxa"/>
            <w:shd w:val="clear" w:color="auto" w:fill="auto"/>
            <w:tcMar>
              <w:top w:w="57" w:type="dxa"/>
              <w:left w:w="108" w:type="dxa"/>
              <w:bottom w:w="0" w:type="dxa"/>
              <w:right w:w="108" w:type="dxa"/>
            </w:tcMar>
          </w:tcPr>
          <w:p w:rsidR="00AF1CCA" w:rsidRPr="00791B40" w:rsidRDefault="00AF1CCA" w:rsidP="00256CB2">
            <w:pPr>
              <w:tabs>
                <w:tab w:val="clear" w:pos="1247"/>
                <w:tab w:val="clear" w:pos="1814"/>
                <w:tab w:val="clear" w:pos="2381"/>
                <w:tab w:val="clear" w:pos="2948"/>
                <w:tab w:val="clear" w:pos="3515"/>
              </w:tabs>
              <w:spacing w:after="0" w:line="240" w:lineRule="auto"/>
              <w:jc w:val="right"/>
              <w:rPr>
                <w:color w:val="000000"/>
                <w:kern w:val="24"/>
                <w:sz w:val="20"/>
                <w:szCs w:val="20"/>
              </w:rPr>
            </w:pPr>
            <w:r w:rsidRPr="00791B40">
              <w:rPr>
                <w:sz w:val="20"/>
                <w:szCs w:val="20"/>
                <w:lang w:val="zh-CN"/>
              </w:rPr>
              <w:t>P-4</w:t>
            </w:r>
            <w:r w:rsidRPr="00791B40">
              <w:rPr>
                <w:sz w:val="20"/>
                <w:szCs w:val="20"/>
                <w:lang w:val="zh-CN"/>
              </w:rPr>
              <w:t>、</w:t>
            </w:r>
            <w:r w:rsidRPr="00791B40">
              <w:rPr>
                <w:sz w:val="20"/>
                <w:szCs w:val="20"/>
                <w:lang w:val="zh-CN"/>
              </w:rPr>
              <w:t>P-3</w:t>
            </w:r>
          </w:p>
        </w:tc>
      </w:tr>
      <w:tr w:rsidR="00AF1CCA" w:rsidRPr="00791B40" w:rsidTr="001813B3">
        <w:trPr>
          <w:trHeight w:val="480"/>
        </w:trPr>
        <w:tc>
          <w:tcPr>
            <w:tcW w:w="3190" w:type="dxa"/>
            <w:shd w:val="clear" w:color="auto" w:fill="auto"/>
            <w:tcMar>
              <w:top w:w="57" w:type="dxa"/>
              <w:left w:w="108" w:type="dxa"/>
              <w:bottom w:w="0" w:type="dxa"/>
              <w:right w:w="108" w:type="dxa"/>
            </w:tcMar>
          </w:tcPr>
          <w:p w:rsidR="00AF1CCA" w:rsidRPr="00791B40" w:rsidDel="005315C2" w:rsidRDefault="00AF1CCA" w:rsidP="00BF27B9">
            <w:pPr>
              <w:tabs>
                <w:tab w:val="clear" w:pos="1247"/>
                <w:tab w:val="clear" w:pos="1814"/>
                <w:tab w:val="clear" w:pos="2381"/>
                <w:tab w:val="clear" w:pos="2948"/>
                <w:tab w:val="clear" w:pos="3515"/>
              </w:tabs>
              <w:spacing w:after="0" w:line="240" w:lineRule="auto"/>
              <w:textAlignment w:val="baseline"/>
              <w:rPr>
                <w:color w:val="000000"/>
                <w:kern w:val="24"/>
                <w:sz w:val="20"/>
                <w:szCs w:val="20"/>
              </w:rPr>
            </w:pPr>
            <w:r w:rsidRPr="00791B40">
              <w:rPr>
                <w:sz w:val="20"/>
                <w:szCs w:val="20"/>
                <w:lang w:val="zh-CN"/>
              </w:rPr>
              <w:t>能力建设和技术援助</w:t>
            </w:r>
          </w:p>
        </w:tc>
        <w:tc>
          <w:tcPr>
            <w:tcW w:w="2481" w:type="dxa"/>
            <w:shd w:val="clear" w:color="auto" w:fill="auto"/>
            <w:tcMar>
              <w:top w:w="57" w:type="dxa"/>
              <w:left w:w="108" w:type="dxa"/>
              <w:bottom w:w="0" w:type="dxa"/>
              <w:right w:w="108" w:type="dxa"/>
            </w:tcMar>
          </w:tcPr>
          <w:p w:rsidR="00AF1CCA" w:rsidRPr="00C040C3" w:rsidRDefault="00AF1CCA" w:rsidP="00BF27B9">
            <w:pPr>
              <w:tabs>
                <w:tab w:val="clear" w:pos="1247"/>
                <w:tab w:val="clear" w:pos="1814"/>
                <w:tab w:val="clear" w:pos="2381"/>
                <w:tab w:val="clear" w:pos="2948"/>
                <w:tab w:val="clear" w:pos="3515"/>
              </w:tabs>
              <w:spacing w:after="0" w:line="240" w:lineRule="auto"/>
              <w:textAlignment w:val="baseline"/>
              <w:rPr>
                <w:color w:val="000000"/>
                <w:spacing w:val="-8"/>
                <w:kern w:val="24"/>
                <w:sz w:val="20"/>
                <w:szCs w:val="20"/>
              </w:rPr>
            </w:pPr>
            <w:r w:rsidRPr="00C040C3">
              <w:rPr>
                <w:spacing w:val="-8"/>
                <w:sz w:val="20"/>
                <w:szCs w:val="20"/>
                <w:lang w:val="zh-CN"/>
              </w:rPr>
              <w:t>2</w:t>
            </w:r>
            <w:r w:rsidRPr="00C040C3">
              <w:rPr>
                <w:spacing w:val="-8"/>
                <w:sz w:val="20"/>
                <w:szCs w:val="20"/>
                <w:lang w:val="zh-CN"/>
              </w:rPr>
              <w:t>个</w:t>
            </w:r>
            <w:r w:rsidRPr="00C040C3">
              <w:rPr>
                <w:spacing w:val="-8"/>
                <w:sz w:val="20"/>
                <w:szCs w:val="20"/>
                <w:lang w:val="zh-CN"/>
              </w:rPr>
              <w:t>P-5</w:t>
            </w:r>
            <w:r w:rsidRPr="00C040C3">
              <w:rPr>
                <w:spacing w:val="-8"/>
                <w:sz w:val="20"/>
                <w:szCs w:val="20"/>
                <w:lang w:val="zh-CN"/>
              </w:rPr>
              <w:t>、</w:t>
            </w:r>
            <w:r w:rsidRPr="00C040C3">
              <w:rPr>
                <w:spacing w:val="-8"/>
                <w:sz w:val="20"/>
                <w:szCs w:val="20"/>
                <w:lang w:val="zh-CN"/>
              </w:rPr>
              <w:t>2</w:t>
            </w:r>
            <w:r w:rsidRPr="00C040C3">
              <w:rPr>
                <w:spacing w:val="-8"/>
                <w:sz w:val="20"/>
                <w:szCs w:val="20"/>
                <w:lang w:val="zh-CN"/>
              </w:rPr>
              <w:t>个</w:t>
            </w:r>
            <w:r w:rsidRPr="00C040C3">
              <w:rPr>
                <w:spacing w:val="-8"/>
                <w:sz w:val="20"/>
                <w:szCs w:val="20"/>
                <w:lang w:val="zh-CN"/>
              </w:rPr>
              <w:t>P-4</w:t>
            </w:r>
            <w:r w:rsidRPr="00C040C3">
              <w:rPr>
                <w:spacing w:val="-8"/>
                <w:sz w:val="20"/>
                <w:szCs w:val="20"/>
                <w:lang w:val="zh-CN"/>
              </w:rPr>
              <w:t>、</w:t>
            </w:r>
            <w:r w:rsidRPr="00C040C3">
              <w:rPr>
                <w:rFonts w:hint="eastAsia"/>
                <w:spacing w:val="-8"/>
                <w:sz w:val="20"/>
                <w:szCs w:val="20"/>
                <w:lang w:val="zh-CN"/>
              </w:rPr>
              <w:t>3</w:t>
            </w:r>
            <w:r w:rsidRPr="00C040C3">
              <w:rPr>
                <w:spacing w:val="-8"/>
                <w:sz w:val="20"/>
                <w:szCs w:val="20"/>
                <w:lang w:val="zh-CN"/>
              </w:rPr>
              <w:t>个</w:t>
            </w:r>
            <w:r w:rsidRPr="00C040C3">
              <w:rPr>
                <w:spacing w:val="-8"/>
                <w:sz w:val="20"/>
                <w:szCs w:val="20"/>
                <w:lang w:val="zh-CN"/>
              </w:rPr>
              <w:t>P-3</w:t>
            </w:r>
          </w:p>
        </w:tc>
        <w:tc>
          <w:tcPr>
            <w:tcW w:w="2551" w:type="dxa"/>
            <w:shd w:val="clear" w:color="auto" w:fill="auto"/>
            <w:tcMar>
              <w:top w:w="57" w:type="dxa"/>
              <w:left w:w="108" w:type="dxa"/>
              <w:bottom w:w="0" w:type="dxa"/>
              <w:right w:w="108" w:type="dxa"/>
            </w:tcMar>
          </w:tcPr>
          <w:p w:rsidR="00AF1CCA" w:rsidRPr="00791B40" w:rsidDel="00600D0B" w:rsidRDefault="00AF1CCA" w:rsidP="00256CB2">
            <w:pPr>
              <w:tabs>
                <w:tab w:val="clear" w:pos="1247"/>
                <w:tab w:val="clear" w:pos="1814"/>
                <w:tab w:val="clear" w:pos="2381"/>
                <w:tab w:val="clear" w:pos="2948"/>
                <w:tab w:val="clear" w:pos="3515"/>
              </w:tabs>
              <w:spacing w:after="0" w:line="240" w:lineRule="auto"/>
              <w:jc w:val="right"/>
              <w:rPr>
                <w:color w:val="000000"/>
                <w:kern w:val="24"/>
                <w:sz w:val="20"/>
                <w:szCs w:val="20"/>
              </w:rPr>
            </w:pPr>
            <w:r w:rsidRPr="00791B40">
              <w:rPr>
                <w:sz w:val="20"/>
                <w:szCs w:val="20"/>
                <w:lang w:val="zh-CN"/>
              </w:rPr>
              <w:t>P-4</w:t>
            </w:r>
            <w:r w:rsidRPr="00791B40">
              <w:rPr>
                <w:sz w:val="20"/>
                <w:szCs w:val="20"/>
                <w:lang w:val="zh-CN"/>
              </w:rPr>
              <w:t>、</w:t>
            </w:r>
            <w:r w:rsidRPr="00791B40">
              <w:rPr>
                <w:sz w:val="20"/>
                <w:szCs w:val="20"/>
                <w:lang w:val="zh-CN"/>
              </w:rPr>
              <w:t>P-3</w:t>
            </w:r>
          </w:p>
        </w:tc>
      </w:tr>
      <w:tr w:rsidR="00AF1CCA" w:rsidRPr="00791B40" w:rsidTr="001813B3">
        <w:trPr>
          <w:trHeight w:val="332"/>
        </w:trPr>
        <w:tc>
          <w:tcPr>
            <w:tcW w:w="3190" w:type="dxa"/>
            <w:shd w:val="clear" w:color="auto" w:fill="auto"/>
            <w:tcMar>
              <w:top w:w="57" w:type="dxa"/>
              <w:left w:w="108" w:type="dxa"/>
              <w:bottom w:w="0" w:type="dxa"/>
              <w:right w:w="108" w:type="dxa"/>
            </w:tcMar>
            <w:hideMark/>
          </w:tcPr>
          <w:p w:rsidR="00AF1CCA" w:rsidRPr="00791B40" w:rsidRDefault="00AF1CCA" w:rsidP="00BF27B9">
            <w:pPr>
              <w:tabs>
                <w:tab w:val="clear" w:pos="1247"/>
                <w:tab w:val="clear" w:pos="1814"/>
                <w:tab w:val="clear" w:pos="2381"/>
                <w:tab w:val="clear" w:pos="2948"/>
                <w:tab w:val="clear" w:pos="3515"/>
              </w:tabs>
              <w:spacing w:after="0" w:line="240" w:lineRule="auto"/>
              <w:textAlignment w:val="baseline"/>
              <w:rPr>
                <w:sz w:val="20"/>
                <w:szCs w:val="20"/>
              </w:rPr>
            </w:pPr>
            <w:r w:rsidRPr="00791B40">
              <w:rPr>
                <w:sz w:val="20"/>
                <w:szCs w:val="20"/>
                <w:lang w:val="zh-CN"/>
              </w:rPr>
              <w:t>会议</w:t>
            </w:r>
          </w:p>
        </w:tc>
        <w:tc>
          <w:tcPr>
            <w:tcW w:w="2481" w:type="dxa"/>
            <w:shd w:val="clear" w:color="auto" w:fill="auto"/>
            <w:tcMar>
              <w:top w:w="57" w:type="dxa"/>
              <w:left w:w="108" w:type="dxa"/>
              <w:bottom w:w="0" w:type="dxa"/>
              <w:right w:w="108" w:type="dxa"/>
            </w:tcMar>
            <w:hideMark/>
          </w:tcPr>
          <w:p w:rsidR="00AF1CCA" w:rsidRPr="00791B40" w:rsidRDefault="00AF1CCA" w:rsidP="00BF27B9">
            <w:pPr>
              <w:tabs>
                <w:tab w:val="clear" w:pos="1247"/>
                <w:tab w:val="clear" w:pos="1814"/>
                <w:tab w:val="clear" w:pos="2381"/>
                <w:tab w:val="clear" w:pos="2948"/>
                <w:tab w:val="clear" w:pos="3515"/>
              </w:tabs>
              <w:spacing w:after="0" w:line="240" w:lineRule="auto"/>
              <w:textAlignment w:val="baseline"/>
              <w:rPr>
                <w:sz w:val="20"/>
                <w:szCs w:val="20"/>
              </w:rPr>
            </w:pPr>
            <w:r w:rsidRPr="00791B40">
              <w:rPr>
                <w:sz w:val="20"/>
                <w:szCs w:val="20"/>
                <w:lang w:val="zh-CN"/>
              </w:rPr>
              <w:t>P-5</w:t>
            </w:r>
            <w:r w:rsidRPr="00791B40">
              <w:rPr>
                <w:sz w:val="20"/>
                <w:szCs w:val="20"/>
                <w:lang w:val="zh-CN"/>
              </w:rPr>
              <w:t>、</w:t>
            </w:r>
            <w:r w:rsidRPr="00791B40">
              <w:rPr>
                <w:sz w:val="20"/>
                <w:szCs w:val="20"/>
                <w:lang w:val="zh-CN"/>
              </w:rPr>
              <w:t>0.5</w:t>
            </w:r>
            <w:r w:rsidRPr="00791B40">
              <w:rPr>
                <w:sz w:val="20"/>
                <w:szCs w:val="20"/>
                <w:lang w:val="zh-CN"/>
              </w:rPr>
              <w:t>个</w:t>
            </w:r>
            <w:r w:rsidRPr="00791B40">
              <w:rPr>
                <w:sz w:val="20"/>
                <w:szCs w:val="20"/>
                <w:lang w:val="zh-CN"/>
              </w:rPr>
              <w:t>P-4</w:t>
            </w:r>
            <w:r w:rsidRPr="00791B40">
              <w:rPr>
                <w:sz w:val="20"/>
                <w:szCs w:val="20"/>
                <w:lang w:val="zh-CN"/>
              </w:rPr>
              <w:t>、</w:t>
            </w:r>
            <w:r w:rsidRPr="00791B40">
              <w:rPr>
                <w:sz w:val="20"/>
                <w:szCs w:val="20"/>
                <w:lang w:val="zh-CN"/>
              </w:rPr>
              <w:t>5</w:t>
            </w:r>
            <w:r w:rsidRPr="00791B40">
              <w:rPr>
                <w:sz w:val="20"/>
                <w:szCs w:val="20"/>
                <w:lang w:val="zh-CN"/>
              </w:rPr>
              <w:t>个</w:t>
            </w:r>
            <w:r w:rsidRPr="00791B40">
              <w:rPr>
                <w:sz w:val="20"/>
                <w:szCs w:val="20"/>
                <w:lang w:val="zh-CN"/>
              </w:rPr>
              <w:t>P-3</w:t>
            </w:r>
          </w:p>
        </w:tc>
        <w:tc>
          <w:tcPr>
            <w:tcW w:w="2551" w:type="dxa"/>
            <w:shd w:val="clear" w:color="auto" w:fill="auto"/>
            <w:tcMar>
              <w:top w:w="57" w:type="dxa"/>
              <w:left w:w="108" w:type="dxa"/>
              <w:bottom w:w="0" w:type="dxa"/>
              <w:right w:w="108" w:type="dxa"/>
            </w:tcMar>
            <w:hideMark/>
          </w:tcPr>
          <w:p w:rsidR="00AF1CCA" w:rsidRPr="00791B40" w:rsidRDefault="00AF1CCA" w:rsidP="00256CB2">
            <w:pPr>
              <w:tabs>
                <w:tab w:val="clear" w:pos="1247"/>
                <w:tab w:val="clear" w:pos="1814"/>
                <w:tab w:val="clear" w:pos="2381"/>
                <w:tab w:val="clear" w:pos="2948"/>
                <w:tab w:val="clear" w:pos="3515"/>
              </w:tabs>
              <w:spacing w:after="0" w:line="240" w:lineRule="auto"/>
              <w:jc w:val="right"/>
              <w:rPr>
                <w:sz w:val="20"/>
                <w:szCs w:val="20"/>
              </w:rPr>
            </w:pPr>
            <w:r w:rsidRPr="00791B40">
              <w:rPr>
                <w:sz w:val="20"/>
                <w:szCs w:val="20"/>
                <w:lang w:val="zh-CN"/>
              </w:rPr>
              <w:t>P-3</w:t>
            </w:r>
          </w:p>
        </w:tc>
      </w:tr>
      <w:tr w:rsidR="00AF1CCA" w:rsidRPr="00791B40" w:rsidTr="001813B3">
        <w:trPr>
          <w:trHeight w:val="210"/>
        </w:trPr>
        <w:tc>
          <w:tcPr>
            <w:tcW w:w="3190" w:type="dxa"/>
            <w:shd w:val="clear" w:color="auto" w:fill="auto"/>
            <w:tcMar>
              <w:top w:w="57" w:type="dxa"/>
              <w:left w:w="108" w:type="dxa"/>
              <w:bottom w:w="0" w:type="dxa"/>
              <w:right w:w="108" w:type="dxa"/>
            </w:tcMar>
          </w:tcPr>
          <w:p w:rsidR="00AF1CCA" w:rsidRPr="00791B40" w:rsidRDefault="00AF1CCA" w:rsidP="00BF27B9">
            <w:pPr>
              <w:tabs>
                <w:tab w:val="clear" w:pos="1247"/>
                <w:tab w:val="clear" w:pos="1814"/>
                <w:tab w:val="clear" w:pos="2381"/>
                <w:tab w:val="clear" w:pos="2948"/>
                <w:tab w:val="clear" w:pos="3515"/>
              </w:tabs>
              <w:spacing w:after="0" w:line="240" w:lineRule="auto"/>
              <w:textAlignment w:val="baseline"/>
              <w:rPr>
                <w:sz w:val="20"/>
                <w:szCs w:val="20"/>
              </w:rPr>
            </w:pPr>
            <w:r w:rsidRPr="00791B40">
              <w:rPr>
                <w:sz w:val="20"/>
                <w:szCs w:val="20"/>
                <w:lang w:val="zh-CN"/>
              </w:rPr>
              <w:t>法律</w:t>
            </w:r>
            <w:r w:rsidRPr="00791B40">
              <w:rPr>
                <w:rFonts w:hint="eastAsia"/>
                <w:sz w:val="20"/>
                <w:szCs w:val="20"/>
                <w:lang w:val="zh-CN"/>
              </w:rPr>
              <w:t>支助</w:t>
            </w:r>
          </w:p>
        </w:tc>
        <w:tc>
          <w:tcPr>
            <w:tcW w:w="2481" w:type="dxa"/>
            <w:shd w:val="clear" w:color="auto" w:fill="auto"/>
            <w:tcMar>
              <w:top w:w="57" w:type="dxa"/>
              <w:left w:w="108" w:type="dxa"/>
              <w:bottom w:w="0" w:type="dxa"/>
              <w:right w:w="108" w:type="dxa"/>
            </w:tcMar>
          </w:tcPr>
          <w:p w:rsidR="00AF1CCA" w:rsidRPr="00791B40" w:rsidRDefault="00AF1CCA" w:rsidP="00BF27B9">
            <w:pPr>
              <w:tabs>
                <w:tab w:val="clear" w:pos="1247"/>
                <w:tab w:val="clear" w:pos="1814"/>
                <w:tab w:val="clear" w:pos="2381"/>
                <w:tab w:val="clear" w:pos="2948"/>
                <w:tab w:val="clear" w:pos="3515"/>
              </w:tabs>
              <w:spacing w:after="0" w:line="240" w:lineRule="auto"/>
              <w:textAlignment w:val="baseline"/>
              <w:rPr>
                <w:sz w:val="20"/>
                <w:szCs w:val="20"/>
              </w:rPr>
            </w:pPr>
            <w:r w:rsidRPr="00791B40">
              <w:rPr>
                <w:sz w:val="20"/>
                <w:szCs w:val="20"/>
                <w:lang w:val="zh-CN"/>
              </w:rPr>
              <w:t>P-4</w:t>
            </w:r>
            <w:r w:rsidRPr="00791B40">
              <w:rPr>
                <w:sz w:val="20"/>
                <w:szCs w:val="20"/>
                <w:lang w:val="zh-CN"/>
              </w:rPr>
              <w:t>、</w:t>
            </w:r>
            <w:r w:rsidRPr="00791B40">
              <w:rPr>
                <w:sz w:val="20"/>
                <w:szCs w:val="20"/>
                <w:lang w:val="zh-CN"/>
              </w:rPr>
              <w:t>2</w:t>
            </w:r>
            <w:r w:rsidRPr="00791B40">
              <w:rPr>
                <w:sz w:val="20"/>
                <w:szCs w:val="20"/>
                <w:lang w:val="zh-CN"/>
              </w:rPr>
              <w:t>个</w:t>
            </w:r>
            <w:r w:rsidRPr="00791B40">
              <w:rPr>
                <w:sz w:val="20"/>
                <w:szCs w:val="20"/>
                <w:lang w:val="zh-CN"/>
              </w:rPr>
              <w:t>P-3</w:t>
            </w:r>
          </w:p>
        </w:tc>
        <w:tc>
          <w:tcPr>
            <w:tcW w:w="2551" w:type="dxa"/>
            <w:shd w:val="clear" w:color="auto" w:fill="auto"/>
            <w:tcMar>
              <w:top w:w="57" w:type="dxa"/>
              <w:left w:w="108" w:type="dxa"/>
              <w:bottom w:w="0" w:type="dxa"/>
              <w:right w:w="108" w:type="dxa"/>
            </w:tcMar>
          </w:tcPr>
          <w:p w:rsidR="00AF1CCA" w:rsidRPr="00791B40" w:rsidRDefault="00AF1CCA" w:rsidP="00256CB2">
            <w:pPr>
              <w:tabs>
                <w:tab w:val="clear" w:pos="1247"/>
                <w:tab w:val="clear" w:pos="1814"/>
                <w:tab w:val="clear" w:pos="2381"/>
                <w:tab w:val="clear" w:pos="2948"/>
                <w:tab w:val="clear" w:pos="3515"/>
              </w:tabs>
              <w:spacing w:after="0" w:line="240" w:lineRule="auto"/>
              <w:jc w:val="right"/>
              <w:textAlignment w:val="baseline"/>
              <w:rPr>
                <w:sz w:val="20"/>
                <w:szCs w:val="20"/>
              </w:rPr>
            </w:pPr>
            <w:r w:rsidRPr="00791B40">
              <w:rPr>
                <w:sz w:val="20"/>
                <w:szCs w:val="20"/>
                <w:lang w:val="zh-CN"/>
              </w:rPr>
              <w:t>0.5</w:t>
            </w:r>
            <w:r w:rsidRPr="00791B40">
              <w:rPr>
                <w:sz w:val="20"/>
                <w:szCs w:val="20"/>
                <w:lang w:val="zh-CN"/>
              </w:rPr>
              <w:t>个</w:t>
            </w:r>
            <w:r w:rsidRPr="00791B40">
              <w:rPr>
                <w:sz w:val="20"/>
                <w:szCs w:val="20"/>
                <w:lang w:val="zh-CN"/>
              </w:rPr>
              <w:t>P-3</w:t>
            </w:r>
          </w:p>
        </w:tc>
      </w:tr>
      <w:tr w:rsidR="00AF1CCA" w:rsidRPr="00791B40" w:rsidTr="001813B3">
        <w:trPr>
          <w:trHeight w:val="504"/>
        </w:trPr>
        <w:tc>
          <w:tcPr>
            <w:tcW w:w="3190" w:type="dxa"/>
            <w:shd w:val="clear" w:color="auto" w:fill="auto"/>
            <w:tcMar>
              <w:top w:w="57" w:type="dxa"/>
              <w:left w:w="108" w:type="dxa"/>
              <w:bottom w:w="0" w:type="dxa"/>
              <w:right w:w="108" w:type="dxa"/>
            </w:tcMar>
            <w:hideMark/>
          </w:tcPr>
          <w:p w:rsidR="00AF1CCA" w:rsidRPr="00791B40" w:rsidRDefault="00AF1CCA" w:rsidP="00BF27B9">
            <w:pPr>
              <w:tabs>
                <w:tab w:val="clear" w:pos="1247"/>
                <w:tab w:val="clear" w:pos="1814"/>
                <w:tab w:val="clear" w:pos="2381"/>
                <w:tab w:val="clear" w:pos="2948"/>
                <w:tab w:val="clear" w:pos="3515"/>
              </w:tabs>
              <w:spacing w:after="0" w:line="240" w:lineRule="auto"/>
              <w:textAlignment w:val="baseline"/>
              <w:rPr>
                <w:sz w:val="20"/>
                <w:szCs w:val="20"/>
              </w:rPr>
            </w:pPr>
            <w:r w:rsidRPr="00791B40">
              <w:rPr>
                <w:sz w:val="20"/>
                <w:szCs w:val="20"/>
                <w:lang w:val="zh-CN"/>
              </w:rPr>
              <w:t>知识管理、外联和信息技术</w:t>
            </w:r>
          </w:p>
        </w:tc>
        <w:tc>
          <w:tcPr>
            <w:tcW w:w="2481" w:type="dxa"/>
            <w:shd w:val="clear" w:color="auto" w:fill="auto"/>
            <w:tcMar>
              <w:top w:w="57" w:type="dxa"/>
              <w:left w:w="108" w:type="dxa"/>
              <w:bottom w:w="0" w:type="dxa"/>
              <w:right w:w="108" w:type="dxa"/>
            </w:tcMar>
            <w:hideMark/>
          </w:tcPr>
          <w:p w:rsidR="00AF1CCA" w:rsidRPr="00791B40" w:rsidRDefault="00AF1CCA" w:rsidP="00BF27B9">
            <w:pPr>
              <w:tabs>
                <w:tab w:val="clear" w:pos="1247"/>
                <w:tab w:val="clear" w:pos="1814"/>
                <w:tab w:val="clear" w:pos="2381"/>
                <w:tab w:val="clear" w:pos="2948"/>
                <w:tab w:val="clear" w:pos="3515"/>
              </w:tabs>
              <w:spacing w:after="0" w:line="240" w:lineRule="auto"/>
              <w:textAlignment w:val="baseline"/>
              <w:rPr>
                <w:sz w:val="20"/>
                <w:szCs w:val="20"/>
              </w:rPr>
            </w:pPr>
            <w:r w:rsidRPr="00791B40">
              <w:rPr>
                <w:sz w:val="20"/>
                <w:szCs w:val="20"/>
                <w:lang w:val="zh-CN"/>
              </w:rPr>
              <w:t>P-5</w:t>
            </w:r>
            <w:r w:rsidRPr="00791B40">
              <w:rPr>
                <w:sz w:val="20"/>
                <w:szCs w:val="20"/>
                <w:lang w:val="zh-CN"/>
              </w:rPr>
              <w:t>、</w:t>
            </w:r>
            <w:r w:rsidRPr="00791B40">
              <w:rPr>
                <w:sz w:val="20"/>
                <w:szCs w:val="20"/>
                <w:lang w:val="zh-CN"/>
              </w:rPr>
              <w:t>2</w:t>
            </w:r>
            <w:r w:rsidRPr="00791B40">
              <w:rPr>
                <w:sz w:val="20"/>
                <w:szCs w:val="20"/>
                <w:lang w:val="zh-CN"/>
              </w:rPr>
              <w:t>个</w:t>
            </w:r>
            <w:r w:rsidRPr="00791B40">
              <w:rPr>
                <w:sz w:val="20"/>
                <w:szCs w:val="20"/>
                <w:lang w:val="zh-CN"/>
              </w:rPr>
              <w:t>P-3</w:t>
            </w:r>
            <w:r w:rsidRPr="00791B40">
              <w:rPr>
                <w:sz w:val="20"/>
                <w:szCs w:val="20"/>
                <w:lang w:val="zh-CN"/>
              </w:rPr>
              <w:t>、</w:t>
            </w:r>
            <w:r w:rsidRPr="00791B40">
              <w:rPr>
                <w:sz w:val="20"/>
                <w:szCs w:val="20"/>
                <w:lang w:val="zh-CN"/>
              </w:rPr>
              <w:t>P-2</w:t>
            </w:r>
          </w:p>
        </w:tc>
        <w:tc>
          <w:tcPr>
            <w:tcW w:w="2551" w:type="dxa"/>
            <w:shd w:val="clear" w:color="auto" w:fill="auto"/>
            <w:tcMar>
              <w:top w:w="57" w:type="dxa"/>
              <w:left w:w="108" w:type="dxa"/>
              <w:bottom w:w="0" w:type="dxa"/>
              <w:right w:w="108" w:type="dxa"/>
            </w:tcMar>
            <w:hideMark/>
          </w:tcPr>
          <w:p w:rsidR="00AF1CCA" w:rsidRPr="00791B40" w:rsidRDefault="00AF1CCA" w:rsidP="00256CB2">
            <w:pPr>
              <w:tabs>
                <w:tab w:val="clear" w:pos="1247"/>
                <w:tab w:val="clear" w:pos="1814"/>
                <w:tab w:val="clear" w:pos="2381"/>
                <w:tab w:val="clear" w:pos="2948"/>
                <w:tab w:val="clear" w:pos="3515"/>
              </w:tabs>
              <w:spacing w:after="0" w:line="240" w:lineRule="auto"/>
              <w:jc w:val="right"/>
              <w:textAlignment w:val="baseline"/>
              <w:rPr>
                <w:sz w:val="20"/>
                <w:szCs w:val="20"/>
              </w:rPr>
            </w:pPr>
            <w:r w:rsidRPr="00791B40">
              <w:rPr>
                <w:sz w:val="20"/>
                <w:szCs w:val="20"/>
                <w:lang w:val="zh-CN"/>
              </w:rPr>
              <w:t>P-3</w:t>
            </w:r>
          </w:p>
        </w:tc>
      </w:tr>
      <w:tr w:rsidR="00AF1CCA" w:rsidRPr="00791B40" w:rsidTr="001813B3">
        <w:trPr>
          <w:trHeight w:val="166"/>
        </w:trPr>
        <w:tc>
          <w:tcPr>
            <w:tcW w:w="3190" w:type="dxa"/>
            <w:shd w:val="clear" w:color="auto" w:fill="auto"/>
            <w:tcMar>
              <w:top w:w="57" w:type="dxa"/>
              <w:left w:w="108" w:type="dxa"/>
              <w:bottom w:w="0" w:type="dxa"/>
              <w:right w:w="108" w:type="dxa"/>
            </w:tcMar>
          </w:tcPr>
          <w:p w:rsidR="00AF1CCA" w:rsidRPr="00791B40" w:rsidRDefault="00AF1CCA" w:rsidP="00BF27B9">
            <w:pPr>
              <w:tabs>
                <w:tab w:val="clear" w:pos="1247"/>
                <w:tab w:val="clear" w:pos="1814"/>
                <w:tab w:val="clear" w:pos="2381"/>
                <w:tab w:val="clear" w:pos="2948"/>
                <w:tab w:val="clear" w:pos="3515"/>
              </w:tabs>
              <w:spacing w:after="0" w:line="240" w:lineRule="auto"/>
              <w:textAlignment w:val="baseline"/>
              <w:rPr>
                <w:sz w:val="20"/>
                <w:szCs w:val="20"/>
              </w:rPr>
            </w:pPr>
            <w:r w:rsidRPr="00791B40">
              <w:rPr>
                <w:sz w:val="20"/>
                <w:szCs w:val="20"/>
                <w:lang w:val="zh-CN"/>
              </w:rPr>
              <w:t>其他工作人员</w:t>
            </w:r>
          </w:p>
        </w:tc>
        <w:tc>
          <w:tcPr>
            <w:tcW w:w="2481" w:type="dxa"/>
            <w:shd w:val="clear" w:color="auto" w:fill="auto"/>
            <w:tcMar>
              <w:top w:w="57" w:type="dxa"/>
              <w:left w:w="108" w:type="dxa"/>
              <w:bottom w:w="0" w:type="dxa"/>
              <w:right w:w="108" w:type="dxa"/>
            </w:tcMar>
          </w:tcPr>
          <w:p w:rsidR="00AF1CCA" w:rsidRPr="00791B40" w:rsidRDefault="00AF1CCA" w:rsidP="00BF27B9">
            <w:pPr>
              <w:tabs>
                <w:tab w:val="clear" w:pos="1247"/>
                <w:tab w:val="clear" w:pos="1814"/>
                <w:tab w:val="clear" w:pos="2381"/>
                <w:tab w:val="clear" w:pos="2948"/>
                <w:tab w:val="clear" w:pos="3515"/>
              </w:tabs>
              <w:spacing w:after="0" w:line="240" w:lineRule="auto"/>
              <w:textAlignment w:val="baseline"/>
              <w:rPr>
                <w:color w:val="000000"/>
                <w:kern w:val="24"/>
                <w:sz w:val="20"/>
                <w:szCs w:val="20"/>
              </w:rPr>
            </w:pPr>
            <w:r w:rsidRPr="00791B40">
              <w:rPr>
                <w:sz w:val="20"/>
                <w:szCs w:val="20"/>
                <w:lang w:val="zh-CN"/>
              </w:rPr>
              <w:t>10</w:t>
            </w:r>
            <w:r w:rsidRPr="00791B40">
              <w:rPr>
                <w:sz w:val="20"/>
                <w:szCs w:val="20"/>
                <w:lang w:val="zh-CN"/>
              </w:rPr>
              <w:t>个</w:t>
            </w:r>
            <w:r w:rsidRPr="00791B40">
              <w:rPr>
                <w:sz w:val="20"/>
                <w:szCs w:val="20"/>
                <w:lang w:val="zh-CN"/>
              </w:rPr>
              <w:t>GS</w:t>
            </w:r>
          </w:p>
        </w:tc>
        <w:tc>
          <w:tcPr>
            <w:tcW w:w="2551" w:type="dxa"/>
            <w:shd w:val="clear" w:color="auto" w:fill="auto"/>
            <w:tcMar>
              <w:top w:w="57" w:type="dxa"/>
              <w:left w:w="108" w:type="dxa"/>
              <w:bottom w:w="0" w:type="dxa"/>
              <w:right w:w="108" w:type="dxa"/>
            </w:tcMar>
          </w:tcPr>
          <w:p w:rsidR="00AF1CCA" w:rsidRPr="00791B40" w:rsidRDefault="00AF1CCA" w:rsidP="00256CB2">
            <w:pPr>
              <w:tabs>
                <w:tab w:val="clear" w:pos="1247"/>
                <w:tab w:val="clear" w:pos="1814"/>
                <w:tab w:val="clear" w:pos="2381"/>
                <w:tab w:val="clear" w:pos="2948"/>
                <w:tab w:val="clear" w:pos="3515"/>
              </w:tabs>
              <w:spacing w:after="0" w:line="240" w:lineRule="auto"/>
              <w:jc w:val="right"/>
              <w:textAlignment w:val="baseline"/>
              <w:rPr>
                <w:color w:val="000000"/>
                <w:kern w:val="24"/>
                <w:sz w:val="20"/>
                <w:szCs w:val="20"/>
              </w:rPr>
            </w:pPr>
            <w:r w:rsidRPr="00791B40">
              <w:rPr>
                <w:sz w:val="20"/>
                <w:szCs w:val="20"/>
                <w:lang w:val="zh-CN"/>
              </w:rPr>
              <w:t>4</w:t>
            </w:r>
            <w:r w:rsidRPr="00791B40">
              <w:rPr>
                <w:sz w:val="20"/>
                <w:szCs w:val="20"/>
                <w:lang w:val="zh-CN"/>
              </w:rPr>
              <w:t>个</w:t>
            </w:r>
            <w:r w:rsidRPr="00791B40">
              <w:rPr>
                <w:sz w:val="20"/>
                <w:szCs w:val="20"/>
                <w:lang w:val="zh-CN"/>
              </w:rPr>
              <w:t>GS</w:t>
            </w:r>
          </w:p>
        </w:tc>
      </w:tr>
      <w:tr w:rsidR="00AF1CCA" w:rsidRPr="00791B40" w:rsidTr="001813B3">
        <w:trPr>
          <w:trHeight w:val="166"/>
        </w:trPr>
        <w:tc>
          <w:tcPr>
            <w:tcW w:w="5671" w:type="dxa"/>
            <w:gridSpan w:val="2"/>
            <w:shd w:val="clear" w:color="auto" w:fill="auto"/>
            <w:tcMar>
              <w:top w:w="57" w:type="dxa"/>
              <w:left w:w="108" w:type="dxa"/>
              <w:bottom w:w="0" w:type="dxa"/>
              <w:right w:w="108" w:type="dxa"/>
            </w:tcMar>
          </w:tcPr>
          <w:p w:rsidR="00AF1CCA" w:rsidRPr="00791B40" w:rsidRDefault="00AF1CCA" w:rsidP="00BF27B9">
            <w:pPr>
              <w:spacing w:after="0" w:line="240" w:lineRule="auto"/>
              <w:rPr>
                <w:rFonts w:eastAsia="黑体"/>
                <w:b/>
                <w:bCs/>
                <w:sz w:val="20"/>
                <w:szCs w:val="20"/>
              </w:rPr>
            </w:pPr>
            <w:r w:rsidRPr="00791B40">
              <w:rPr>
                <w:rFonts w:eastAsia="黑体" w:hAnsi="黑体"/>
                <w:b/>
                <w:sz w:val="20"/>
                <w:szCs w:val="20"/>
                <w:lang w:val="zh-CN"/>
              </w:rPr>
              <w:t>通过方案支助费用开展行政支助：</w:t>
            </w:r>
          </w:p>
          <w:p w:rsidR="00AF1CCA" w:rsidRPr="00791B40" w:rsidRDefault="00AF1CCA" w:rsidP="00BF27B9">
            <w:pPr>
              <w:spacing w:after="0" w:line="240" w:lineRule="auto"/>
              <w:rPr>
                <w:sz w:val="20"/>
                <w:szCs w:val="20"/>
              </w:rPr>
            </w:pPr>
            <w:r w:rsidRPr="00791B40">
              <w:rPr>
                <w:sz w:val="20"/>
                <w:szCs w:val="20"/>
                <w:lang w:val="zh-CN"/>
              </w:rPr>
              <w:t>行政和基金管理干事</w:t>
            </w:r>
          </w:p>
          <w:p w:rsidR="00AF1CCA" w:rsidRPr="00791B40" w:rsidRDefault="00AF1CCA" w:rsidP="00BF27B9">
            <w:pPr>
              <w:tabs>
                <w:tab w:val="clear" w:pos="1247"/>
                <w:tab w:val="clear" w:pos="1814"/>
                <w:tab w:val="clear" w:pos="2381"/>
                <w:tab w:val="clear" w:pos="2948"/>
                <w:tab w:val="clear" w:pos="3515"/>
              </w:tabs>
              <w:spacing w:after="0" w:line="240" w:lineRule="auto"/>
              <w:textAlignment w:val="baseline"/>
              <w:rPr>
                <w:color w:val="000000"/>
                <w:kern w:val="24"/>
                <w:sz w:val="20"/>
                <w:szCs w:val="20"/>
              </w:rPr>
            </w:pPr>
            <w:r w:rsidRPr="00791B40">
              <w:rPr>
                <w:sz w:val="20"/>
                <w:szCs w:val="20"/>
                <w:lang w:val="zh-CN"/>
              </w:rPr>
              <w:t>1</w:t>
            </w:r>
            <w:r w:rsidRPr="00791B40">
              <w:rPr>
                <w:sz w:val="20"/>
                <w:szCs w:val="20"/>
                <w:lang w:val="zh-CN"/>
              </w:rPr>
              <w:t>个一般事务人员</w:t>
            </w:r>
            <w:bookmarkStart w:id="9" w:name="_GoBack"/>
            <w:bookmarkEnd w:id="9"/>
          </w:p>
        </w:tc>
        <w:tc>
          <w:tcPr>
            <w:tcW w:w="2551" w:type="dxa"/>
            <w:shd w:val="clear" w:color="auto" w:fill="auto"/>
            <w:tcMar>
              <w:top w:w="57" w:type="dxa"/>
              <w:left w:w="108" w:type="dxa"/>
              <w:bottom w:w="0" w:type="dxa"/>
              <w:right w:w="108" w:type="dxa"/>
            </w:tcMar>
          </w:tcPr>
          <w:p w:rsidR="00AF1CCA" w:rsidRPr="00791B40" w:rsidRDefault="00AF1CCA" w:rsidP="00256CB2">
            <w:pPr>
              <w:spacing w:after="0" w:line="240" w:lineRule="auto"/>
              <w:jc w:val="right"/>
              <w:rPr>
                <w:sz w:val="20"/>
                <w:szCs w:val="20"/>
              </w:rPr>
            </w:pPr>
          </w:p>
          <w:p w:rsidR="00AF1CCA" w:rsidRPr="00791B40" w:rsidRDefault="00AF1CCA" w:rsidP="00256CB2">
            <w:pPr>
              <w:spacing w:after="0" w:line="240" w:lineRule="auto"/>
              <w:jc w:val="right"/>
              <w:rPr>
                <w:sz w:val="20"/>
                <w:szCs w:val="20"/>
              </w:rPr>
            </w:pPr>
            <w:r w:rsidRPr="00791B40">
              <w:rPr>
                <w:sz w:val="20"/>
                <w:szCs w:val="20"/>
                <w:lang w:val="zh-CN"/>
              </w:rPr>
              <w:t>P-3</w:t>
            </w:r>
          </w:p>
          <w:p w:rsidR="00AF1CCA" w:rsidRPr="00791B40" w:rsidRDefault="00AF1CCA" w:rsidP="00256CB2">
            <w:pPr>
              <w:tabs>
                <w:tab w:val="clear" w:pos="1247"/>
                <w:tab w:val="clear" w:pos="1814"/>
                <w:tab w:val="clear" w:pos="2381"/>
                <w:tab w:val="clear" w:pos="2948"/>
                <w:tab w:val="clear" w:pos="3515"/>
              </w:tabs>
              <w:spacing w:after="0" w:line="240" w:lineRule="auto"/>
              <w:jc w:val="right"/>
              <w:textAlignment w:val="baseline"/>
              <w:rPr>
                <w:color w:val="000000"/>
                <w:kern w:val="24"/>
                <w:sz w:val="20"/>
                <w:szCs w:val="20"/>
              </w:rPr>
            </w:pPr>
            <w:r w:rsidRPr="00791B40">
              <w:rPr>
                <w:sz w:val="20"/>
                <w:szCs w:val="20"/>
                <w:lang w:val="zh-CN"/>
              </w:rPr>
              <w:t>1</w:t>
            </w:r>
            <w:r w:rsidRPr="00791B40">
              <w:rPr>
                <w:sz w:val="20"/>
                <w:szCs w:val="20"/>
                <w:lang w:val="zh-CN"/>
              </w:rPr>
              <w:t>个</w:t>
            </w:r>
            <w:r w:rsidRPr="00791B40">
              <w:rPr>
                <w:sz w:val="20"/>
                <w:szCs w:val="20"/>
                <w:lang w:val="zh-CN"/>
              </w:rPr>
              <w:t>GS</w:t>
            </w:r>
          </w:p>
        </w:tc>
      </w:tr>
    </w:tbl>
    <w:p w:rsidR="00AF1CCA" w:rsidRPr="002D3789" w:rsidRDefault="00AF1CCA" w:rsidP="00AF1CCA">
      <w:pPr>
        <w:pStyle w:val="Normal-pool"/>
        <w:keepNext/>
        <w:keepLines/>
        <w:spacing w:before="240" w:after="120"/>
        <w:ind w:left="1247"/>
        <w:rPr>
          <w:b/>
          <w:sz w:val="24"/>
          <w:szCs w:val="24"/>
        </w:rPr>
      </w:pPr>
      <w:r w:rsidRPr="002D3789">
        <w:rPr>
          <w:sz w:val="24"/>
          <w:szCs w:val="24"/>
          <w:lang w:val="zh-CN"/>
        </w:rPr>
        <w:lastRenderedPageBreak/>
        <w:t>表</w:t>
      </w:r>
      <w:r w:rsidRPr="002D3789">
        <w:rPr>
          <w:sz w:val="24"/>
          <w:szCs w:val="24"/>
          <w:lang w:val="zh-CN"/>
        </w:rPr>
        <w:t>2</w:t>
      </w:r>
    </w:p>
    <w:tbl>
      <w:tblPr>
        <w:tblW w:w="0" w:type="auto"/>
        <w:tblInd w:w="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2551"/>
      </w:tblGrid>
      <w:tr w:rsidR="00AF1CCA" w:rsidRPr="00791B40" w:rsidTr="00AF1CCA">
        <w:tc>
          <w:tcPr>
            <w:tcW w:w="8221" w:type="dxa"/>
            <w:gridSpan w:val="2"/>
            <w:shd w:val="clear" w:color="auto" w:fill="auto"/>
          </w:tcPr>
          <w:p w:rsidR="00AF1CCA" w:rsidRPr="00791B40" w:rsidRDefault="00AF1CCA" w:rsidP="00826ECF">
            <w:pPr>
              <w:keepNext/>
              <w:keepLines/>
              <w:spacing w:before="80" w:after="80" w:line="240" w:lineRule="auto"/>
              <w:rPr>
                <w:rFonts w:eastAsia="黑体"/>
                <w:b/>
                <w:sz w:val="20"/>
                <w:szCs w:val="20"/>
              </w:rPr>
            </w:pPr>
            <w:r w:rsidRPr="00791B40">
              <w:rPr>
                <w:rFonts w:ascii="宋体" w:hAnsi="宋体" w:cs="宋体" w:hint="eastAsia"/>
                <w:b/>
                <w:sz w:val="20"/>
                <w:szCs w:val="20"/>
                <w:lang w:val="zh-CN"/>
              </w:rPr>
              <w:t>方案</w:t>
            </w:r>
            <w:r w:rsidRPr="00791B40">
              <w:rPr>
                <w:rFonts w:eastAsia="黑体"/>
                <w:b/>
                <w:sz w:val="20"/>
                <w:szCs w:val="20"/>
                <w:lang w:val="zh-CN"/>
              </w:rPr>
              <w:t>1(b)</w:t>
            </w:r>
            <w:r w:rsidRPr="00791B40">
              <w:rPr>
                <w:rFonts w:ascii="宋体" w:hAnsi="宋体" w:cs="宋体" w:hint="eastAsia"/>
                <w:b/>
                <w:sz w:val="20"/>
                <w:szCs w:val="20"/>
                <w:lang w:val="zh-CN"/>
              </w:rPr>
              <w:t>（设立分处）</w:t>
            </w:r>
            <w:r w:rsidR="002D3789" w:rsidRPr="00791B40">
              <w:rPr>
                <w:rFonts w:ascii="宋体" w:hAnsi="宋体" w:cs="宋体" w:hint="eastAsia"/>
                <w:b/>
                <w:sz w:val="20"/>
                <w:szCs w:val="20"/>
                <w:lang w:val="zh-CN"/>
              </w:rPr>
              <w:t>：</w:t>
            </w:r>
            <w:r w:rsidRPr="00791B40">
              <w:rPr>
                <w:rFonts w:ascii="宋体" w:hAnsi="宋体" w:cs="宋体" w:hint="eastAsia"/>
                <w:b/>
                <w:sz w:val="20"/>
                <w:szCs w:val="20"/>
                <w:lang w:val="zh-CN"/>
              </w:rPr>
              <w:t>通过</w:t>
            </w:r>
            <w:r w:rsidR="00A36FFA" w:rsidRPr="00791B40">
              <w:rPr>
                <w:rFonts w:ascii="宋体" w:hAnsi="宋体" w:cs="宋体" w:hint="eastAsia"/>
                <w:b/>
                <w:sz w:val="20"/>
                <w:szCs w:val="20"/>
                <w:lang w:val="zh-CN"/>
              </w:rPr>
              <w:t>临时</w:t>
            </w:r>
            <w:r w:rsidRPr="00791B40">
              <w:rPr>
                <w:rFonts w:ascii="宋体" w:hAnsi="宋体" w:cs="宋体" w:hint="eastAsia"/>
                <w:b/>
                <w:sz w:val="20"/>
                <w:szCs w:val="20"/>
                <w:lang w:val="zh-CN"/>
              </w:rPr>
              <w:t>设立一个水</w:t>
            </w:r>
            <w:proofErr w:type="gramStart"/>
            <w:r w:rsidRPr="00791B40">
              <w:rPr>
                <w:rFonts w:ascii="宋体" w:hAnsi="宋体" w:cs="宋体" w:hint="eastAsia"/>
                <w:b/>
                <w:sz w:val="20"/>
                <w:szCs w:val="20"/>
                <w:lang w:val="zh-CN"/>
              </w:rPr>
              <w:t>俣</w:t>
            </w:r>
            <w:proofErr w:type="gramEnd"/>
            <w:r w:rsidRPr="00791B40">
              <w:rPr>
                <w:rFonts w:ascii="宋体" w:hAnsi="宋体" w:cs="宋体" w:hint="eastAsia"/>
                <w:b/>
                <w:sz w:val="20"/>
                <w:szCs w:val="20"/>
                <w:lang w:val="zh-CN"/>
              </w:rPr>
              <w:t>公约分处，将水俣公约秘书处</w:t>
            </w:r>
            <w:proofErr w:type="gramStart"/>
            <w:r w:rsidR="00826ECF">
              <w:rPr>
                <w:rFonts w:hAnsi="黑体" w:hint="eastAsia"/>
                <w:b/>
                <w:sz w:val="20"/>
                <w:szCs w:val="20"/>
                <w:lang w:val="zh-CN"/>
              </w:rPr>
              <w:t>并入</w:t>
            </w:r>
            <w:proofErr w:type="gramEnd"/>
            <w:r w:rsidRPr="00791B40">
              <w:rPr>
                <w:rFonts w:ascii="宋体" w:hAnsi="宋体" w:cs="宋体" w:hint="eastAsia"/>
                <w:b/>
                <w:sz w:val="20"/>
                <w:szCs w:val="20"/>
                <w:lang w:val="zh-CN"/>
              </w:rPr>
              <w:t>巴塞尔、鹿特丹和斯德哥尔摩公约秘书处（地点：日内瓦）</w:t>
            </w:r>
          </w:p>
        </w:tc>
      </w:tr>
      <w:tr w:rsidR="00AF1CCA" w:rsidRPr="00791B40" w:rsidTr="00AF1CCA">
        <w:tc>
          <w:tcPr>
            <w:tcW w:w="8221" w:type="dxa"/>
            <w:gridSpan w:val="2"/>
          </w:tcPr>
          <w:p w:rsidR="00AF1CCA" w:rsidRPr="00791B40" w:rsidRDefault="00AF1CCA" w:rsidP="000903E6">
            <w:pPr>
              <w:keepNext/>
              <w:keepLines/>
              <w:spacing w:before="40" w:after="0" w:line="240" w:lineRule="auto"/>
              <w:rPr>
                <w:rFonts w:eastAsia="黑体"/>
                <w:b/>
                <w:bCs/>
                <w:sz w:val="20"/>
                <w:szCs w:val="20"/>
              </w:rPr>
            </w:pPr>
            <w:r w:rsidRPr="00791B40">
              <w:rPr>
                <w:rFonts w:eastAsia="黑体" w:hAnsi="黑体"/>
                <w:b/>
                <w:sz w:val="20"/>
                <w:szCs w:val="20"/>
                <w:lang w:val="zh-CN"/>
              </w:rPr>
              <w:t>行政人员</w:t>
            </w:r>
          </w:p>
        </w:tc>
      </w:tr>
      <w:tr w:rsidR="00AF1CCA" w:rsidRPr="00791B40" w:rsidTr="00AF1CCA">
        <w:tc>
          <w:tcPr>
            <w:tcW w:w="5670" w:type="dxa"/>
            <w:tcBorders>
              <w:right w:val="single" w:sz="4" w:space="0" w:color="auto"/>
            </w:tcBorders>
          </w:tcPr>
          <w:p w:rsidR="00AF1CCA" w:rsidRPr="00791B40" w:rsidRDefault="00AF1CCA" w:rsidP="000903E6">
            <w:pPr>
              <w:keepNext/>
              <w:keepLines/>
              <w:spacing w:before="40" w:after="0" w:line="240" w:lineRule="auto"/>
              <w:rPr>
                <w:sz w:val="20"/>
                <w:szCs w:val="20"/>
              </w:rPr>
            </w:pPr>
            <w:r w:rsidRPr="00791B40">
              <w:rPr>
                <w:sz w:val="20"/>
                <w:szCs w:val="20"/>
                <w:lang w:val="zh-CN"/>
              </w:rPr>
              <w:t>执行秘书</w:t>
            </w:r>
          </w:p>
        </w:tc>
        <w:tc>
          <w:tcPr>
            <w:tcW w:w="2551" w:type="dxa"/>
            <w:tcBorders>
              <w:top w:val="nil"/>
              <w:left w:val="single" w:sz="4" w:space="0" w:color="auto"/>
              <w:bottom w:val="nil"/>
              <w:right w:val="single" w:sz="4" w:space="0" w:color="auto"/>
            </w:tcBorders>
            <w:shd w:val="clear" w:color="auto" w:fill="auto"/>
          </w:tcPr>
          <w:p w:rsidR="00AF1CCA" w:rsidRPr="00791B40" w:rsidRDefault="00AF1CCA" w:rsidP="000903E6">
            <w:pPr>
              <w:keepNext/>
              <w:keepLines/>
              <w:spacing w:before="40" w:after="0" w:line="240" w:lineRule="auto"/>
              <w:jc w:val="right"/>
              <w:rPr>
                <w:sz w:val="20"/>
                <w:szCs w:val="20"/>
              </w:rPr>
            </w:pPr>
            <w:r w:rsidRPr="00791B40">
              <w:rPr>
                <w:sz w:val="20"/>
                <w:szCs w:val="20"/>
                <w:lang w:val="zh-CN"/>
              </w:rPr>
              <w:t>D-2</w:t>
            </w:r>
            <w:r w:rsidR="00394D04" w:rsidRPr="00791B40">
              <w:rPr>
                <w:sz w:val="20"/>
                <w:szCs w:val="20"/>
                <w:lang w:val="zh-CN"/>
              </w:rPr>
              <w:t>的</w:t>
            </w:r>
            <w:r w:rsidR="00394D04" w:rsidRPr="00791B40">
              <w:rPr>
                <w:rFonts w:hint="eastAsia"/>
                <w:sz w:val="20"/>
                <w:szCs w:val="20"/>
                <w:lang w:val="zh-CN"/>
              </w:rPr>
              <w:t>40%</w:t>
            </w:r>
          </w:p>
        </w:tc>
      </w:tr>
      <w:tr w:rsidR="00AF1CCA" w:rsidRPr="00791B40" w:rsidTr="00AF1CCA">
        <w:tc>
          <w:tcPr>
            <w:tcW w:w="5670" w:type="dxa"/>
          </w:tcPr>
          <w:p w:rsidR="00AF1CCA" w:rsidRPr="00791B40" w:rsidRDefault="00AF1CCA" w:rsidP="000903E6">
            <w:pPr>
              <w:keepNext/>
              <w:keepLines/>
              <w:spacing w:before="40" w:after="0" w:line="240" w:lineRule="auto"/>
              <w:rPr>
                <w:sz w:val="20"/>
                <w:szCs w:val="20"/>
              </w:rPr>
            </w:pPr>
            <w:r w:rsidRPr="00791B40">
              <w:rPr>
                <w:sz w:val="20"/>
                <w:szCs w:val="20"/>
                <w:lang w:val="zh-CN"/>
              </w:rPr>
              <w:t>副执行秘书</w:t>
            </w:r>
          </w:p>
        </w:tc>
        <w:tc>
          <w:tcPr>
            <w:tcW w:w="2551" w:type="dxa"/>
          </w:tcPr>
          <w:p w:rsidR="00AF1CCA" w:rsidRPr="00791B40" w:rsidRDefault="00AF1CCA" w:rsidP="000903E6">
            <w:pPr>
              <w:keepNext/>
              <w:keepLines/>
              <w:spacing w:before="40" w:after="0" w:line="240" w:lineRule="auto"/>
              <w:jc w:val="right"/>
              <w:rPr>
                <w:sz w:val="20"/>
                <w:szCs w:val="20"/>
              </w:rPr>
            </w:pPr>
            <w:r w:rsidRPr="00791B40">
              <w:rPr>
                <w:sz w:val="20"/>
                <w:szCs w:val="20"/>
                <w:lang w:val="zh-CN"/>
              </w:rPr>
              <w:t>D-1</w:t>
            </w:r>
            <w:r w:rsidR="00394D04" w:rsidRPr="00791B40">
              <w:rPr>
                <w:rFonts w:hint="eastAsia"/>
                <w:sz w:val="20"/>
                <w:szCs w:val="20"/>
                <w:lang w:val="zh-CN"/>
              </w:rPr>
              <w:t>的</w:t>
            </w:r>
            <w:r w:rsidR="00394D04" w:rsidRPr="00791B40">
              <w:rPr>
                <w:rFonts w:hint="eastAsia"/>
                <w:sz w:val="20"/>
                <w:szCs w:val="20"/>
                <w:lang w:val="zh-CN"/>
              </w:rPr>
              <w:t>20%</w:t>
            </w:r>
          </w:p>
        </w:tc>
      </w:tr>
      <w:tr w:rsidR="00AF1CCA" w:rsidRPr="00791B40" w:rsidTr="00AF1CCA">
        <w:tc>
          <w:tcPr>
            <w:tcW w:w="8221" w:type="dxa"/>
            <w:gridSpan w:val="2"/>
            <w:shd w:val="clear" w:color="auto" w:fill="auto"/>
          </w:tcPr>
          <w:p w:rsidR="00AF1CCA" w:rsidRPr="00791B40" w:rsidRDefault="00AF1CCA" w:rsidP="000903E6">
            <w:pPr>
              <w:keepNext/>
              <w:keepLines/>
              <w:spacing w:before="80" w:after="80" w:line="240" w:lineRule="auto"/>
              <w:jc w:val="center"/>
              <w:rPr>
                <w:rFonts w:eastAsia="黑体"/>
                <w:b/>
                <w:bCs/>
                <w:sz w:val="20"/>
                <w:szCs w:val="20"/>
              </w:rPr>
            </w:pPr>
            <w:r w:rsidRPr="00791B40">
              <w:rPr>
                <w:rFonts w:eastAsia="黑体" w:hAnsi="黑体"/>
                <w:b/>
                <w:sz w:val="20"/>
                <w:szCs w:val="20"/>
                <w:lang w:val="zh-CN"/>
              </w:rPr>
              <w:t>水俣公约处</w:t>
            </w:r>
          </w:p>
        </w:tc>
      </w:tr>
      <w:tr w:rsidR="00AF1CCA" w:rsidRPr="00791B40" w:rsidTr="00AF1CCA">
        <w:tc>
          <w:tcPr>
            <w:tcW w:w="5670" w:type="dxa"/>
          </w:tcPr>
          <w:p w:rsidR="00AF1CCA" w:rsidRPr="00791B40" w:rsidRDefault="00AF1CCA" w:rsidP="000903E6">
            <w:pPr>
              <w:keepNext/>
              <w:keepLines/>
              <w:spacing w:before="40" w:after="0" w:line="240" w:lineRule="auto"/>
              <w:rPr>
                <w:sz w:val="20"/>
                <w:szCs w:val="20"/>
              </w:rPr>
            </w:pPr>
            <w:r w:rsidRPr="00791B40">
              <w:rPr>
                <w:sz w:val="20"/>
                <w:szCs w:val="20"/>
                <w:lang w:val="zh-CN"/>
              </w:rPr>
              <w:t>水俣公约处处长</w:t>
            </w:r>
          </w:p>
        </w:tc>
        <w:tc>
          <w:tcPr>
            <w:tcW w:w="2551" w:type="dxa"/>
          </w:tcPr>
          <w:p w:rsidR="00AF1CCA" w:rsidRPr="00791B40" w:rsidRDefault="00AF1CCA" w:rsidP="000903E6">
            <w:pPr>
              <w:keepNext/>
              <w:keepLines/>
              <w:spacing w:before="40" w:after="0" w:line="240" w:lineRule="auto"/>
              <w:jc w:val="right"/>
              <w:rPr>
                <w:sz w:val="20"/>
                <w:szCs w:val="20"/>
              </w:rPr>
            </w:pPr>
            <w:r w:rsidRPr="00791B40">
              <w:rPr>
                <w:sz w:val="20"/>
                <w:szCs w:val="20"/>
                <w:lang w:val="zh-CN"/>
              </w:rPr>
              <w:t>D-1</w:t>
            </w:r>
          </w:p>
        </w:tc>
      </w:tr>
      <w:tr w:rsidR="00AF1CCA" w:rsidRPr="00791B40" w:rsidTr="00AF1CCA">
        <w:tc>
          <w:tcPr>
            <w:tcW w:w="5670" w:type="dxa"/>
          </w:tcPr>
          <w:p w:rsidR="00AF1CCA" w:rsidRPr="00791B40" w:rsidRDefault="00AF1CCA" w:rsidP="000903E6">
            <w:pPr>
              <w:keepNext/>
              <w:keepLines/>
              <w:spacing w:before="40" w:after="0" w:line="240" w:lineRule="auto"/>
              <w:rPr>
                <w:sz w:val="20"/>
                <w:szCs w:val="20"/>
              </w:rPr>
            </w:pPr>
            <w:r w:rsidRPr="00791B40">
              <w:rPr>
                <w:sz w:val="20"/>
                <w:szCs w:val="20"/>
                <w:lang w:val="zh-CN"/>
              </w:rPr>
              <w:t>科学</w:t>
            </w:r>
          </w:p>
        </w:tc>
        <w:tc>
          <w:tcPr>
            <w:tcW w:w="2551" w:type="dxa"/>
          </w:tcPr>
          <w:p w:rsidR="00AF1CCA" w:rsidRPr="00791B40" w:rsidRDefault="00AF1CCA" w:rsidP="000903E6">
            <w:pPr>
              <w:keepNext/>
              <w:keepLines/>
              <w:spacing w:before="40" w:after="0" w:line="240" w:lineRule="auto"/>
              <w:jc w:val="right"/>
              <w:rPr>
                <w:sz w:val="20"/>
                <w:szCs w:val="20"/>
              </w:rPr>
            </w:pPr>
            <w:r w:rsidRPr="00791B40">
              <w:rPr>
                <w:sz w:val="20"/>
                <w:szCs w:val="20"/>
                <w:lang w:val="zh-CN"/>
              </w:rPr>
              <w:t>P-4</w:t>
            </w:r>
          </w:p>
        </w:tc>
      </w:tr>
      <w:tr w:rsidR="00AF1CCA" w:rsidRPr="00791B40" w:rsidTr="00AF1CCA">
        <w:tc>
          <w:tcPr>
            <w:tcW w:w="5670" w:type="dxa"/>
          </w:tcPr>
          <w:p w:rsidR="00AF1CCA" w:rsidRPr="00791B40" w:rsidRDefault="00AF1CCA" w:rsidP="000903E6">
            <w:pPr>
              <w:keepNext/>
              <w:keepLines/>
              <w:spacing w:before="40" w:after="0" w:line="240" w:lineRule="auto"/>
              <w:rPr>
                <w:sz w:val="20"/>
                <w:szCs w:val="20"/>
              </w:rPr>
            </w:pPr>
            <w:r w:rsidRPr="00791B40">
              <w:rPr>
                <w:sz w:val="20"/>
                <w:szCs w:val="20"/>
                <w:lang w:val="zh-CN"/>
              </w:rPr>
              <w:t>技术与科学</w:t>
            </w:r>
          </w:p>
        </w:tc>
        <w:tc>
          <w:tcPr>
            <w:tcW w:w="2551" w:type="dxa"/>
          </w:tcPr>
          <w:p w:rsidR="00AF1CCA" w:rsidRPr="00791B40" w:rsidRDefault="00AF1CCA" w:rsidP="000903E6">
            <w:pPr>
              <w:keepNext/>
              <w:keepLines/>
              <w:spacing w:before="40" w:after="0" w:line="240" w:lineRule="auto"/>
              <w:jc w:val="right"/>
              <w:rPr>
                <w:sz w:val="20"/>
                <w:szCs w:val="20"/>
              </w:rPr>
            </w:pPr>
            <w:r w:rsidRPr="00791B40">
              <w:rPr>
                <w:sz w:val="20"/>
                <w:szCs w:val="20"/>
                <w:lang w:val="zh-CN"/>
              </w:rPr>
              <w:t>P-3</w:t>
            </w:r>
          </w:p>
        </w:tc>
      </w:tr>
      <w:tr w:rsidR="00AF1CCA" w:rsidRPr="00791B40" w:rsidTr="00AF1CCA">
        <w:tc>
          <w:tcPr>
            <w:tcW w:w="5670" w:type="dxa"/>
          </w:tcPr>
          <w:p w:rsidR="00AF1CCA" w:rsidRPr="00791B40" w:rsidRDefault="00AF1CCA" w:rsidP="000903E6">
            <w:pPr>
              <w:keepNext/>
              <w:keepLines/>
              <w:spacing w:before="40" w:after="0" w:line="240" w:lineRule="auto"/>
              <w:rPr>
                <w:sz w:val="20"/>
                <w:szCs w:val="20"/>
              </w:rPr>
            </w:pPr>
            <w:r w:rsidRPr="00791B40">
              <w:rPr>
                <w:sz w:val="20"/>
                <w:szCs w:val="20"/>
                <w:lang w:val="zh-CN"/>
              </w:rPr>
              <w:t>技术援助和能力建设</w:t>
            </w:r>
          </w:p>
        </w:tc>
        <w:tc>
          <w:tcPr>
            <w:tcW w:w="2551" w:type="dxa"/>
          </w:tcPr>
          <w:p w:rsidR="00AF1CCA" w:rsidRPr="00791B40" w:rsidRDefault="00AF1CCA" w:rsidP="000903E6">
            <w:pPr>
              <w:keepNext/>
              <w:keepLines/>
              <w:spacing w:before="40" w:after="0" w:line="240" w:lineRule="auto"/>
              <w:jc w:val="right"/>
              <w:rPr>
                <w:sz w:val="20"/>
                <w:szCs w:val="20"/>
              </w:rPr>
            </w:pPr>
            <w:r w:rsidRPr="00791B40">
              <w:rPr>
                <w:sz w:val="20"/>
                <w:szCs w:val="20"/>
                <w:lang w:val="zh-CN"/>
              </w:rPr>
              <w:t>P-3</w:t>
            </w:r>
          </w:p>
        </w:tc>
      </w:tr>
      <w:tr w:rsidR="00AF1CCA" w:rsidRPr="00791B40" w:rsidTr="00AF1CCA">
        <w:tc>
          <w:tcPr>
            <w:tcW w:w="5670" w:type="dxa"/>
          </w:tcPr>
          <w:p w:rsidR="00AF1CCA" w:rsidRPr="00791B40" w:rsidRDefault="00AF1CCA" w:rsidP="000903E6">
            <w:pPr>
              <w:keepNext/>
              <w:keepLines/>
              <w:spacing w:before="40" w:after="0" w:line="240" w:lineRule="auto"/>
              <w:rPr>
                <w:sz w:val="20"/>
                <w:szCs w:val="20"/>
              </w:rPr>
            </w:pPr>
            <w:r w:rsidRPr="00791B40">
              <w:rPr>
                <w:sz w:val="20"/>
                <w:szCs w:val="20"/>
                <w:lang w:val="zh-CN"/>
              </w:rPr>
              <w:t>知识管理和报告</w:t>
            </w:r>
          </w:p>
        </w:tc>
        <w:tc>
          <w:tcPr>
            <w:tcW w:w="2551" w:type="dxa"/>
          </w:tcPr>
          <w:p w:rsidR="00AF1CCA" w:rsidRPr="00791B40" w:rsidRDefault="00AF1CCA" w:rsidP="000903E6">
            <w:pPr>
              <w:keepNext/>
              <w:keepLines/>
              <w:spacing w:before="40" w:after="0" w:line="240" w:lineRule="auto"/>
              <w:jc w:val="right"/>
              <w:rPr>
                <w:sz w:val="20"/>
                <w:szCs w:val="20"/>
              </w:rPr>
            </w:pPr>
            <w:r w:rsidRPr="00791B40">
              <w:rPr>
                <w:sz w:val="20"/>
                <w:szCs w:val="20"/>
                <w:lang w:val="zh-CN"/>
              </w:rPr>
              <w:t>P-3</w:t>
            </w:r>
          </w:p>
        </w:tc>
      </w:tr>
      <w:tr w:rsidR="00AF1CCA" w:rsidRPr="00791B40" w:rsidTr="00AF1CCA">
        <w:tc>
          <w:tcPr>
            <w:tcW w:w="5670" w:type="dxa"/>
          </w:tcPr>
          <w:p w:rsidR="00AF1CCA" w:rsidRPr="00791B40" w:rsidRDefault="00AF1CCA" w:rsidP="000903E6">
            <w:pPr>
              <w:keepNext/>
              <w:keepLines/>
              <w:spacing w:before="40" w:after="0" w:line="240" w:lineRule="auto"/>
              <w:rPr>
                <w:sz w:val="20"/>
                <w:szCs w:val="20"/>
              </w:rPr>
            </w:pPr>
            <w:r w:rsidRPr="00791B40">
              <w:rPr>
                <w:sz w:val="20"/>
                <w:szCs w:val="20"/>
                <w:lang w:val="zh-CN"/>
              </w:rPr>
              <w:t>其他工作人员</w:t>
            </w:r>
          </w:p>
        </w:tc>
        <w:tc>
          <w:tcPr>
            <w:tcW w:w="2551" w:type="dxa"/>
          </w:tcPr>
          <w:p w:rsidR="00AF1CCA" w:rsidRPr="00791B40" w:rsidRDefault="00AF1CCA" w:rsidP="000903E6">
            <w:pPr>
              <w:keepNext/>
              <w:keepLines/>
              <w:spacing w:before="40" w:after="0" w:line="240" w:lineRule="auto"/>
              <w:jc w:val="right"/>
              <w:rPr>
                <w:sz w:val="20"/>
                <w:szCs w:val="20"/>
              </w:rPr>
            </w:pPr>
            <w:r w:rsidRPr="00791B40">
              <w:rPr>
                <w:sz w:val="20"/>
                <w:szCs w:val="20"/>
                <w:lang w:val="zh-CN"/>
              </w:rPr>
              <w:t>4</w:t>
            </w:r>
            <w:r w:rsidRPr="00791B40">
              <w:rPr>
                <w:sz w:val="20"/>
                <w:szCs w:val="20"/>
                <w:lang w:val="zh-CN"/>
              </w:rPr>
              <w:t>个</w:t>
            </w:r>
            <w:r w:rsidRPr="00791B40">
              <w:rPr>
                <w:sz w:val="20"/>
                <w:szCs w:val="20"/>
                <w:lang w:val="zh-CN"/>
              </w:rPr>
              <w:t>GS</w:t>
            </w:r>
          </w:p>
        </w:tc>
      </w:tr>
      <w:tr w:rsidR="00AF1CCA" w:rsidRPr="00791B40" w:rsidTr="00AF1CCA">
        <w:tc>
          <w:tcPr>
            <w:tcW w:w="5670" w:type="dxa"/>
          </w:tcPr>
          <w:p w:rsidR="00AF1CCA" w:rsidRPr="00791B40" w:rsidRDefault="00AF1CCA" w:rsidP="00E9307D">
            <w:pPr>
              <w:keepNext/>
              <w:keepLines/>
              <w:spacing w:before="40" w:after="0" w:line="240" w:lineRule="auto"/>
              <w:rPr>
                <w:rFonts w:eastAsia="黑体"/>
                <w:b/>
                <w:bCs/>
                <w:sz w:val="20"/>
                <w:szCs w:val="20"/>
              </w:rPr>
            </w:pPr>
            <w:r w:rsidRPr="00791B40">
              <w:rPr>
                <w:rFonts w:eastAsia="黑体" w:hAnsi="黑体"/>
                <w:b/>
                <w:sz w:val="20"/>
                <w:szCs w:val="20"/>
                <w:lang w:val="zh-CN"/>
              </w:rPr>
              <w:t>更多新员额：</w:t>
            </w:r>
          </w:p>
          <w:p w:rsidR="00AF1CCA" w:rsidRPr="00791B40" w:rsidRDefault="00AF1CCA" w:rsidP="00E9307D">
            <w:pPr>
              <w:keepNext/>
              <w:keepLines/>
              <w:spacing w:before="40" w:after="0" w:line="240" w:lineRule="auto"/>
              <w:rPr>
                <w:sz w:val="20"/>
                <w:szCs w:val="20"/>
              </w:rPr>
            </w:pPr>
            <w:r w:rsidRPr="00791B40">
              <w:rPr>
                <w:sz w:val="20"/>
                <w:szCs w:val="20"/>
                <w:lang w:val="zh-CN"/>
              </w:rPr>
              <w:t>外联和公众认识、信息技术和信息管理法律干事</w:t>
            </w:r>
          </w:p>
        </w:tc>
        <w:tc>
          <w:tcPr>
            <w:tcW w:w="2551" w:type="dxa"/>
          </w:tcPr>
          <w:p w:rsidR="00AF1CCA" w:rsidRPr="00791B40" w:rsidRDefault="00AF1CCA" w:rsidP="00E9307D">
            <w:pPr>
              <w:keepNext/>
              <w:keepLines/>
              <w:spacing w:before="40" w:after="0" w:line="240" w:lineRule="auto"/>
              <w:jc w:val="right"/>
              <w:rPr>
                <w:sz w:val="20"/>
                <w:szCs w:val="20"/>
              </w:rPr>
            </w:pPr>
          </w:p>
          <w:p w:rsidR="00AF1CCA" w:rsidRPr="00791B40" w:rsidRDefault="00AF1CCA" w:rsidP="00E9307D">
            <w:pPr>
              <w:keepNext/>
              <w:keepLines/>
              <w:spacing w:before="40" w:after="0" w:line="240" w:lineRule="auto"/>
              <w:jc w:val="right"/>
              <w:rPr>
                <w:sz w:val="20"/>
                <w:szCs w:val="20"/>
              </w:rPr>
            </w:pPr>
            <w:r w:rsidRPr="00791B40">
              <w:rPr>
                <w:sz w:val="20"/>
                <w:szCs w:val="20"/>
                <w:lang w:val="zh-CN"/>
              </w:rPr>
              <w:t>2</w:t>
            </w:r>
            <w:r w:rsidRPr="00791B40">
              <w:rPr>
                <w:sz w:val="20"/>
                <w:szCs w:val="20"/>
                <w:lang w:val="zh-CN"/>
              </w:rPr>
              <w:t>个</w:t>
            </w:r>
            <w:r w:rsidR="00394D04" w:rsidRPr="00791B40">
              <w:rPr>
                <w:sz w:val="20"/>
                <w:szCs w:val="20"/>
                <w:lang w:val="zh-CN"/>
              </w:rPr>
              <w:t>P-3</w:t>
            </w:r>
            <w:r w:rsidR="00394D04" w:rsidRPr="00791B40">
              <w:rPr>
                <w:rFonts w:hint="eastAsia"/>
                <w:sz w:val="20"/>
                <w:szCs w:val="20"/>
                <w:lang w:val="zh-CN"/>
              </w:rPr>
              <w:t>的</w:t>
            </w:r>
            <w:r w:rsidRPr="00791B40">
              <w:rPr>
                <w:rFonts w:hint="eastAsia"/>
                <w:sz w:val="20"/>
                <w:szCs w:val="20"/>
                <w:lang w:val="zh-CN"/>
              </w:rPr>
              <w:t>50%</w:t>
            </w:r>
          </w:p>
          <w:p w:rsidR="00AF1CCA" w:rsidRPr="00791B40" w:rsidRDefault="00394D04" w:rsidP="00E9307D">
            <w:pPr>
              <w:keepNext/>
              <w:keepLines/>
              <w:spacing w:before="40" w:after="0" w:line="240" w:lineRule="auto"/>
              <w:jc w:val="right"/>
              <w:rPr>
                <w:sz w:val="20"/>
                <w:szCs w:val="20"/>
              </w:rPr>
            </w:pPr>
            <w:r w:rsidRPr="00791B40">
              <w:rPr>
                <w:sz w:val="20"/>
                <w:szCs w:val="20"/>
                <w:lang w:val="zh-CN"/>
              </w:rPr>
              <w:t>P-3</w:t>
            </w:r>
            <w:r w:rsidRPr="00791B40">
              <w:rPr>
                <w:sz w:val="20"/>
                <w:szCs w:val="20"/>
                <w:lang w:val="zh-CN"/>
              </w:rPr>
              <w:t>的</w:t>
            </w:r>
            <w:r w:rsidR="00AF1CCA" w:rsidRPr="00791B40">
              <w:rPr>
                <w:rFonts w:hint="eastAsia"/>
                <w:sz w:val="20"/>
                <w:szCs w:val="20"/>
                <w:lang w:val="zh-CN"/>
              </w:rPr>
              <w:t>50%</w:t>
            </w:r>
          </w:p>
        </w:tc>
      </w:tr>
      <w:tr w:rsidR="00AF1CCA" w:rsidRPr="00791B40" w:rsidTr="00AF1CCA">
        <w:tc>
          <w:tcPr>
            <w:tcW w:w="5670" w:type="dxa"/>
          </w:tcPr>
          <w:p w:rsidR="00AF1CCA" w:rsidRPr="00791B40" w:rsidRDefault="00AF1CCA" w:rsidP="00E9307D">
            <w:pPr>
              <w:keepNext/>
              <w:keepLines/>
              <w:spacing w:before="40" w:after="0" w:line="240" w:lineRule="auto"/>
              <w:rPr>
                <w:rFonts w:eastAsia="黑体"/>
                <w:b/>
                <w:bCs/>
                <w:sz w:val="20"/>
                <w:szCs w:val="20"/>
              </w:rPr>
            </w:pPr>
            <w:r w:rsidRPr="00791B40">
              <w:rPr>
                <w:rFonts w:eastAsia="黑体" w:hAnsi="黑体"/>
                <w:b/>
                <w:sz w:val="20"/>
                <w:szCs w:val="20"/>
                <w:lang w:val="zh-CN"/>
              </w:rPr>
              <w:t>更多分摊费用的员额：</w:t>
            </w:r>
          </w:p>
          <w:p w:rsidR="00AF1CCA" w:rsidRPr="00791B40" w:rsidRDefault="00AF1CCA" w:rsidP="00E9307D">
            <w:pPr>
              <w:keepNext/>
              <w:keepLines/>
              <w:spacing w:before="40" w:after="0" w:line="240" w:lineRule="auto"/>
              <w:rPr>
                <w:sz w:val="20"/>
                <w:szCs w:val="20"/>
              </w:rPr>
            </w:pPr>
            <w:r w:rsidRPr="00791B40">
              <w:rPr>
                <w:sz w:val="20"/>
                <w:szCs w:val="20"/>
                <w:lang w:val="zh-CN"/>
              </w:rPr>
              <w:t>公约处处长：运营</w:t>
            </w:r>
          </w:p>
        </w:tc>
        <w:tc>
          <w:tcPr>
            <w:tcW w:w="2551" w:type="dxa"/>
          </w:tcPr>
          <w:p w:rsidR="00AF1CCA" w:rsidRPr="00791B40" w:rsidRDefault="00AF1CCA" w:rsidP="00E9307D">
            <w:pPr>
              <w:keepNext/>
              <w:keepLines/>
              <w:spacing w:before="40" w:after="0" w:line="240" w:lineRule="auto"/>
              <w:jc w:val="right"/>
              <w:rPr>
                <w:sz w:val="20"/>
                <w:szCs w:val="20"/>
              </w:rPr>
            </w:pPr>
          </w:p>
          <w:p w:rsidR="00AF1CCA" w:rsidRPr="00791B40" w:rsidRDefault="00394D04" w:rsidP="00E9307D">
            <w:pPr>
              <w:keepNext/>
              <w:keepLines/>
              <w:spacing w:before="40" w:after="0" w:line="240" w:lineRule="auto"/>
              <w:jc w:val="right"/>
              <w:rPr>
                <w:sz w:val="20"/>
                <w:szCs w:val="20"/>
              </w:rPr>
            </w:pPr>
            <w:r w:rsidRPr="00791B40">
              <w:rPr>
                <w:sz w:val="20"/>
                <w:szCs w:val="20"/>
                <w:lang w:val="zh-CN"/>
              </w:rPr>
              <w:t>P-5</w:t>
            </w:r>
            <w:r w:rsidRPr="00791B40">
              <w:rPr>
                <w:sz w:val="20"/>
                <w:szCs w:val="20"/>
                <w:lang w:val="zh-CN"/>
              </w:rPr>
              <w:t>的</w:t>
            </w:r>
            <w:r w:rsidR="00AF1CCA" w:rsidRPr="00791B40">
              <w:rPr>
                <w:rFonts w:hint="eastAsia"/>
                <w:sz w:val="20"/>
                <w:szCs w:val="20"/>
                <w:lang w:val="zh-CN"/>
              </w:rPr>
              <w:t>40%</w:t>
            </w:r>
          </w:p>
        </w:tc>
      </w:tr>
      <w:tr w:rsidR="00AF1CCA" w:rsidRPr="00791B40" w:rsidTr="00AF1CCA">
        <w:tc>
          <w:tcPr>
            <w:tcW w:w="5670" w:type="dxa"/>
          </w:tcPr>
          <w:p w:rsidR="00AF1CCA" w:rsidRPr="00791B40" w:rsidRDefault="00AF1CCA" w:rsidP="00E9307D">
            <w:pPr>
              <w:keepNext/>
              <w:keepLines/>
              <w:spacing w:before="40" w:after="0" w:line="240" w:lineRule="auto"/>
              <w:rPr>
                <w:rFonts w:eastAsia="黑体"/>
                <w:b/>
                <w:bCs/>
                <w:sz w:val="20"/>
                <w:szCs w:val="20"/>
              </w:rPr>
            </w:pPr>
            <w:r w:rsidRPr="00791B40">
              <w:rPr>
                <w:rFonts w:eastAsia="黑体" w:hAnsi="黑体"/>
                <w:b/>
                <w:sz w:val="20"/>
                <w:szCs w:val="20"/>
                <w:lang w:val="zh-CN"/>
              </w:rPr>
              <w:t>通过方案支助费用开展行政支助：</w:t>
            </w:r>
          </w:p>
          <w:p w:rsidR="00AF1CCA" w:rsidRPr="00791B40" w:rsidRDefault="00AF1CCA" w:rsidP="00E9307D">
            <w:pPr>
              <w:keepNext/>
              <w:keepLines/>
              <w:spacing w:before="40" w:after="0" w:line="240" w:lineRule="auto"/>
              <w:rPr>
                <w:sz w:val="20"/>
                <w:szCs w:val="20"/>
              </w:rPr>
            </w:pPr>
            <w:r w:rsidRPr="00791B40">
              <w:rPr>
                <w:sz w:val="20"/>
                <w:szCs w:val="20"/>
                <w:lang w:val="zh-CN"/>
              </w:rPr>
              <w:t>行政和基金管理干事</w:t>
            </w:r>
          </w:p>
          <w:p w:rsidR="00AF1CCA" w:rsidRPr="00791B40" w:rsidRDefault="00AF1CCA" w:rsidP="00E9307D">
            <w:pPr>
              <w:keepNext/>
              <w:keepLines/>
              <w:spacing w:before="40" w:after="0" w:line="240" w:lineRule="auto"/>
              <w:rPr>
                <w:b/>
                <w:bCs/>
                <w:sz w:val="20"/>
                <w:szCs w:val="20"/>
              </w:rPr>
            </w:pPr>
            <w:r w:rsidRPr="00791B40">
              <w:rPr>
                <w:sz w:val="20"/>
                <w:szCs w:val="20"/>
                <w:lang w:val="zh-CN"/>
              </w:rPr>
              <w:t>1</w:t>
            </w:r>
            <w:r w:rsidRPr="00791B40">
              <w:rPr>
                <w:sz w:val="20"/>
                <w:szCs w:val="20"/>
                <w:lang w:val="zh-CN"/>
              </w:rPr>
              <w:t>个一般事务人员</w:t>
            </w:r>
          </w:p>
        </w:tc>
        <w:tc>
          <w:tcPr>
            <w:tcW w:w="2551" w:type="dxa"/>
          </w:tcPr>
          <w:p w:rsidR="00AF1CCA" w:rsidRPr="00791B40" w:rsidRDefault="00AF1CCA" w:rsidP="00E9307D">
            <w:pPr>
              <w:keepNext/>
              <w:keepLines/>
              <w:spacing w:before="40" w:after="0" w:line="240" w:lineRule="auto"/>
              <w:jc w:val="right"/>
              <w:rPr>
                <w:sz w:val="20"/>
                <w:szCs w:val="20"/>
              </w:rPr>
            </w:pPr>
          </w:p>
          <w:p w:rsidR="00AF1CCA" w:rsidRPr="00791B40" w:rsidRDefault="00AF1CCA" w:rsidP="00E9307D">
            <w:pPr>
              <w:keepNext/>
              <w:keepLines/>
              <w:spacing w:before="40" w:after="0" w:line="240" w:lineRule="auto"/>
              <w:jc w:val="right"/>
              <w:rPr>
                <w:sz w:val="20"/>
                <w:szCs w:val="20"/>
              </w:rPr>
            </w:pPr>
            <w:r w:rsidRPr="00791B40">
              <w:rPr>
                <w:sz w:val="20"/>
                <w:szCs w:val="20"/>
                <w:lang w:val="zh-CN"/>
              </w:rPr>
              <w:t>P-3</w:t>
            </w:r>
          </w:p>
          <w:p w:rsidR="00AF1CCA" w:rsidRPr="00791B40" w:rsidRDefault="00AF1CCA" w:rsidP="00E9307D">
            <w:pPr>
              <w:keepNext/>
              <w:keepLines/>
              <w:spacing w:before="40" w:after="0" w:line="240" w:lineRule="auto"/>
              <w:jc w:val="right"/>
              <w:rPr>
                <w:sz w:val="20"/>
                <w:szCs w:val="20"/>
              </w:rPr>
            </w:pPr>
            <w:r w:rsidRPr="00791B40">
              <w:rPr>
                <w:sz w:val="20"/>
                <w:szCs w:val="20"/>
                <w:lang w:val="zh-CN"/>
              </w:rPr>
              <w:t>1</w:t>
            </w:r>
            <w:r w:rsidRPr="00791B40">
              <w:rPr>
                <w:sz w:val="20"/>
                <w:szCs w:val="20"/>
                <w:lang w:val="zh-CN"/>
              </w:rPr>
              <w:t>个</w:t>
            </w:r>
            <w:r w:rsidRPr="00791B40">
              <w:rPr>
                <w:sz w:val="20"/>
                <w:szCs w:val="20"/>
                <w:lang w:val="zh-CN"/>
              </w:rPr>
              <w:t>GS</w:t>
            </w:r>
          </w:p>
        </w:tc>
      </w:tr>
    </w:tbl>
    <w:p w:rsidR="00AF1CCA" w:rsidRPr="002F0D8E" w:rsidRDefault="00AF1CCA" w:rsidP="00AF1CCA">
      <w:pPr>
        <w:tabs>
          <w:tab w:val="clear" w:pos="1247"/>
          <w:tab w:val="clear" w:pos="1814"/>
          <w:tab w:val="clear" w:pos="2381"/>
          <w:tab w:val="clear" w:pos="2948"/>
          <w:tab w:val="clear" w:pos="3515"/>
        </w:tabs>
      </w:pPr>
      <w:r w:rsidRPr="002F0D8E">
        <w:br w:type="page"/>
      </w:r>
    </w:p>
    <w:p w:rsidR="00AF1CCA" w:rsidRPr="00DD2370" w:rsidRDefault="00AF1CCA" w:rsidP="00AF1CCA">
      <w:pPr>
        <w:pStyle w:val="ZZAnxheader"/>
        <w:outlineLvl w:val="0"/>
        <w:rPr>
          <w:rFonts w:eastAsia="黑体"/>
          <w:sz w:val="28"/>
          <w:szCs w:val="28"/>
          <w:lang w:eastAsia="zh-CN"/>
        </w:rPr>
      </w:pPr>
      <w:r w:rsidRPr="00DD2370">
        <w:rPr>
          <w:rFonts w:eastAsia="黑体" w:hAnsi="黑体"/>
          <w:sz w:val="28"/>
          <w:szCs w:val="28"/>
          <w:lang w:val="zh-CN" w:eastAsia="zh-CN"/>
        </w:rPr>
        <w:lastRenderedPageBreak/>
        <w:t>附录四</w:t>
      </w:r>
    </w:p>
    <w:p w:rsidR="00AF1CCA" w:rsidRPr="001813B3" w:rsidRDefault="00AF1CCA" w:rsidP="00AF1CCA">
      <w:pPr>
        <w:pStyle w:val="ZZAnxtitle"/>
        <w:rPr>
          <w:rFonts w:eastAsia="黑体"/>
          <w:sz w:val="28"/>
          <w:szCs w:val="28"/>
          <w:lang w:eastAsia="zh-CN"/>
        </w:rPr>
      </w:pPr>
      <w:r w:rsidRPr="001813B3">
        <w:rPr>
          <w:rFonts w:eastAsia="黑体" w:hAnsi="黑体"/>
          <w:sz w:val="28"/>
          <w:szCs w:val="28"/>
          <w:lang w:val="zh-CN" w:eastAsia="zh-CN"/>
        </w:rPr>
        <w:t>设立一个独立的水俣公约秘书处</w:t>
      </w:r>
    </w:p>
    <w:tbl>
      <w:tblPr>
        <w:tblW w:w="0" w:type="auto"/>
        <w:tblInd w:w="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949"/>
        <w:gridCol w:w="3357"/>
        <w:gridCol w:w="1428"/>
      </w:tblGrid>
      <w:tr w:rsidR="00AF1CCA" w:rsidRPr="00791B40" w:rsidTr="00AF1CCA">
        <w:trPr>
          <w:trHeight w:val="395"/>
        </w:trPr>
        <w:tc>
          <w:tcPr>
            <w:tcW w:w="8281" w:type="dxa"/>
            <w:gridSpan w:val="4"/>
          </w:tcPr>
          <w:p w:rsidR="00AF1CCA" w:rsidRPr="00791B40" w:rsidRDefault="00AF1CCA" w:rsidP="009F795C">
            <w:pPr>
              <w:pStyle w:val="Normal-pool"/>
              <w:tabs>
                <w:tab w:val="clear" w:pos="1247"/>
                <w:tab w:val="clear" w:pos="1814"/>
                <w:tab w:val="clear" w:pos="2381"/>
                <w:tab w:val="clear" w:pos="2948"/>
                <w:tab w:val="clear" w:pos="3515"/>
                <w:tab w:val="clear" w:pos="4082"/>
              </w:tabs>
              <w:spacing w:before="80" w:after="80"/>
              <w:rPr>
                <w:rFonts w:eastAsia="黑体"/>
                <w:b/>
                <w:lang w:eastAsia="zh-CN"/>
              </w:rPr>
            </w:pPr>
            <w:r w:rsidRPr="00791B40">
              <w:rPr>
                <w:rFonts w:eastAsia="黑体" w:hAnsi="黑体"/>
                <w:b/>
                <w:lang w:val="zh-CN" w:eastAsia="zh-CN"/>
              </w:rPr>
              <w:t>备选方案</w:t>
            </w:r>
            <w:r w:rsidR="002D35A7" w:rsidRPr="00791B40">
              <w:rPr>
                <w:rFonts w:eastAsia="黑体"/>
                <w:b/>
                <w:lang w:val="zh-CN" w:eastAsia="zh-CN"/>
              </w:rPr>
              <w:t>2</w:t>
            </w:r>
            <w:r w:rsidRPr="00791B40">
              <w:rPr>
                <w:rFonts w:eastAsia="黑体" w:hAnsi="黑体"/>
                <w:b/>
                <w:lang w:val="zh-CN" w:eastAsia="zh-CN"/>
              </w:rPr>
              <w:t>（单独设处）：设立一个独立的水俣公约秘书处</w:t>
            </w:r>
          </w:p>
        </w:tc>
      </w:tr>
      <w:tr w:rsidR="00AF1CCA" w:rsidRPr="00791B40" w:rsidTr="00AF1CCA">
        <w:trPr>
          <w:trHeight w:val="395"/>
        </w:trPr>
        <w:tc>
          <w:tcPr>
            <w:tcW w:w="8281" w:type="dxa"/>
            <w:gridSpan w:val="4"/>
          </w:tcPr>
          <w:p w:rsidR="00AF1CCA" w:rsidRPr="00791B40" w:rsidRDefault="00AF1CCA" w:rsidP="009F795C">
            <w:pPr>
              <w:spacing w:before="80" w:after="80" w:line="240" w:lineRule="auto"/>
              <w:jc w:val="center"/>
              <w:rPr>
                <w:rFonts w:eastAsia="黑体"/>
                <w:b/>
                <w:sz w:val="20"/>
                <w:szCs w:val="20"/>
              </w:rPr>
            </w:pPr>
            <w:r w:rsidRPr="00791B40">
              <w:rPr>
                <w:rFonts w:eastAsia="黑体" w:hAnsi="黑体"/>
                <w:b/>
                <w:sz w:val="20"/>
                <w:szCs w:val="20"/>
                <w:lang w:val="zh-CN"/>
              </w:rPr>
              <w:t>行政人员</w:t>
            </w:r>
          </w:p>
        </w:tc>
      </w:tr>
      <w:tr w:rsidR="00AF1CCA" w:rsidRPr="00791B40" w:rsidTr="00AF1CCA">
        <w:trPr>
          <w:trHeight w:val="228"/>
        </w:trPr>
        <w:tc>
          <w:tcPr>
            <w:tcW w:w="6853" w:type="dxa"/>
            <w:gridSpan w:val="3"/>
            <w:tcBorders>
              <w:right w:val="single" w:sz="4" w:space="0" w:color="auto"/>
            </w:tcBorders>
          </w:tcPr>
          <w:p w:rsidR="00AF1CCA" w:rsidRPr="00791B40" w:rsidRDefault="00AF1CCA" w:rsidP="00980896">
            <w:pPr>
              <w:spacing w:after="0" w:line="240" w:lineRule="auto"/>
              <w:rPr>
                <w:sz w:val="20"/>
                <w:szCs w:val="20"/>
              </w:rPr>
            </w:pPr>
            <w:r w:rsidRPr="00791B40">
              <w:rPr>
                <w:sz w:val="20"/>
                <w:szCs w:val="20"/>
                <w:lang w:val="zh-CN"/>
              </w:rPr>
              <w:t>执行秘书</w:t>
            </w:r>
          </w:p>
        </w:tc>
        <w:tc>
          <w:tcPr>
            <w:tcW w:w="1428" w:type="dxa"/>
            <w:tcBorders>
              <w:top w:val="nil"/>
              <w:left w:val="single" w:sz="4" w:space="0" w:color="auto"/>
              <w:bottom w:val="nil"/>
              <w:right w:val="single" w:sz="4" w:space="0" w:color="auto"/>
            </w:tcBorders>
            <w:shd w:val="clear" w:color="auto" w:fill="auto"/>
          </w:tcPr>
          <w:p w:rsidR="00AF1CCA" w:rsidRPr="00791B40" w:rsidRDefault="00AF1CCA" w:rsidP="00256CB2">
            <w:pPr>
              <w:spacing w:after="0" w:line="240" w:lineRule="auto"/>
              <w:jc w:val="right"/>
              <w:rPr>
                <w:sz w:val="20"/>
                <w:szCs w:val="20"/>
              </w:rPr>
            </w:pPr>
            <w:r w:rsidRPr="00791B40">
              <w:rPr>
                <w:sz w:val="20"/>
                <w:szCs w:val="20"/>
                <w:lang w:val="zh-CN"/>
              </w:rPr>
              <w:t>D-1</w:t>
            </w:r>
          </w:p>
        </w:tc>
      </w:tr>
      <w:tr w:rsidR="00AF1CCA" w:rsidRPr="00791B40" w:rsidTr="00AF1CCA">
        <w:trPr>
          <w:trHeight w:val="228"/>
        </w:trPr>
        <w:tc>
          <w:tcPr>
            <w:tcW w:w="6853" w:type="dxa"/>
            <w:gridSpan w:val="3"/>
          </w:tcPr>
          <w:p w:rsidR="00AF1CCA" w:rsidRPr="00791B40" w:rsidRDefault="00AF1CCA" w:rsidP="00980896">
            <w:pPr>
              <w:spacing w:after="0" w:line="240" w:lineRule="auto"/>
              <w:rPr>
                <w:sz w:val="20"/>
                <w:szCs w:val="20"/>
              </w:rPr>
            </w:pPr>
            <w:r w:rsidRPr="00791B40">
              <w:rPr>
                <w:sz w:val="20"/>
                <w:szCs w:val="20"/>
                <w:lang w:val="zh-CN"/>
              </w:rPr>
              <w:t>其他工作人员</w:t>
            </w:r>
          </w:p>
        </w:tc>
        <w:tc>
          <w:tcPr>
            <w:tcW w:w="1428" w:type="dxa"/>
          </w:tcPr>
          <w:p w:rsidR="00AF1CCA" w:rsidRPr="00791B40" w:rsidRDefault="00AF1CCA" w:rsidP="00256CB2">
            <w:pPr>
              <w:spacing w:after="0" w:line="240" w:lineRule="auto"/>
              <w:jc w:val="right"/>
              <w:rPr>
                <w:sz w:val="20"/>
                <w:szCs w:val="20"/>
              </w:rPr>
            </w:pPr>
            <w:r w:rsidRPr="00791B40">
              <w:rPr>
                <w:sz w:val="20"/>
                <w:szCs w:val="20"/>
                <w:lang w:val="zh-CN"/>
              </w:rPr>
              <w:t>1</w:t>
            </w:r>
            <w:r w:rsidRPr="00791B40">
              <w:rPr>
                <w:sz w:val="20"/>
                <w:szCs w:val="20"/>
                <w:lang w:val="zh-CN"/>
              </w:rPr>
              <w:t>个</w:t>
            </w:r>
            <w:r w:rsidRPr="00791B40">
              <w:rPr>
                <w:sz w:val="20"/>
                <w:szCs w:val="20"/>
                <w:lang w:val="zh-CN"/>
              </w:rPr>
              <w:t>GS</w:t>
            </w:r>
          </w:p>
        </w:tc>
      </w:tr>
      <w:tr w:rsidR="00AF1CCA" w:rsidRPr="00791B40" w:rsidTr="00AF1CCA">
        <w:trPr>
          <w:trHeight w:val="395"/>
        </w:trPr>
        <w:tc>
          <w:tcPr>
            <w:tcW w:w="3496" w:type="dxa"/>
            <w:gridSpan w:val="2"/>
          </w:tcPr>
          <w:p w:rsidR="00AF1CCA" w:rsidRPr="00791B40" w:rsidRDefault="00AF1CCA" w:rsidP="009F795C">
            <w:pPr>
              <w:spacing w:before="80" w:after="80" w:line="240" w:lineRule="auto"/>
              <w:jc w:val="center"/>
              <w:rPr>
                <w:rFonts w:eastAsia="黑体"/>
                <w:b/>
                <w:bCs/>
                <w:sz w:val="20"/>
                <w:szCs w:val="20"/>
              </w:rPr>
            </w:pPr>
            <w:r w:rsidRPr="00791B40">
              <w:rPr>
                <w:rFonts w:eastAsia="黑体" w:hAnsi="黑体"/>
                <w:b/>
                <w:sz w:val="20"/>
                <w:szCs w:val="20"/>
                <w:lang w:val="zh-CN"/>
              </w:rPr>
              <w:t>政策服务处</w:t>
            </w:r>
          </w:p>
        </w:tc>
        <w:tc>
          <w:tcPr>
            <w:tcW w:w="4785" w:type="dxa"/>
            <w:gridSpan w:val="2"/>
          </w:tcPr>
          <w:p w:rsidR="00AF1CCA" w:rsidRPr="00791B40" w:rsidRDefault="00AF1CCA" w:rsidP="00256CB2">
            <w:pPr>
              <w:spacing w:before="80" w:after="80" w:line="240" w:lineRule="auto"/>
              <w:jc w:val="center"/>
              <w:rPr>
                <w:rFonts w:eastAsia="黑体"/>
                <w:b/>
                <w:bCs/>
                <w:sz w:val="20"/>
                <w:szCs w:val="20"/>
              </w:rPr>
            </w:pPr>
            <w:r w:rsidRPr="00791B40">
              <w:rPr>
                <w:rFonts w:eastAsia="黑体" w:hAnsi="黑体"/>
                <w:b/>
                <w:sz w:val="20"/>
                <w:szCs w:val="20"/>
                <w:lang w:val="zh-CN"/>
              </w:rPr>
              <w:t>技术服务处</w:t>
            </w:r>
          </w:p>
        </w:tc>
      </w:tr>
      <w:tr w:rsidR="00AF1CCA" w:rsidRPr="00791B40" w:rsidTr="00AF1CCA">
        <w:trPr>
          <w:trHeight w:val="228"/>
        </w:trPr>
        <w:tc>
          <w:tcPr>
            <w:tcW w:w="2547" w:type="dxa"/>
          </w:tcPr>
          <w:p w:rsidR="00AF1CCA" w:rsidRPr="00791B40" w:rsidRDefault="00AF1CCA" w:rsidP="00980896">
            <w:pPr>
              <w:spacing w:after="0" w:line="240" w:lineRule="auto"/>
              <w:rPr>
                <w:sz w:val="20"/>
                <w:szCs w:val="20"/>
              </w:rPr>
            </w:pPr>
            <w:r w:rsidRPr="00791B40">
              <w:rPr>
                <w:sz w:val="20"/>
                <w:szCs w:val="20"/>
                <w:lang w:val="zh-CN"/>
              </w:rPr>
              <w:t>公约处处长：政策</w:t>
            </w:r>
          </w:p>
        </w:tc>
        <w:tc>
          <w:tcPr>
            <w:tcW w:w="949" w:type="dxa"/>
          </w:tcPr>
          <w:p w:rsidR="00AF1CCA" w:rsidRPr="00791B40" w:rsidRDefault="00AF1CCA" w:rsidP="00980896">
            <w:pPr>
              <w:spacing w:after="0" w:line="240" w:lineRule="auto"/>
              <w:rPr>
                <w:sz w:val="20"/>
                <w:szCs w:val="20"/>
              </w:rPr>
            </w:pPr>
            <w:r w:rsidRPr="00791B40">
              <w:rPr>
                <w:sz w:val="20"/>
                <w:szCs w:val="20"/>
                <w:lang w:val="zh-CN"/>
              </w:rPr>
              <w:t>P-5</w:t>
            </w:r>
          </w:p>
        </w:tc>
        <w:tc>
          <w:tcPr>
            <w:tcW w:w="3356" w:type="dxa"/>
          </w:tcPr>
          <w:p w:rsidR="00AF1CCA" w:rsidRPr="00791B40" w:rsidRDefault="00AF1CCA" w:rsidP="00980896">
            <w:pPr>
              <w:spacing w:after="0" w:line="240" w:lineRule="auto"/>
              <w:rPr>
                <w:sz w:val="20"/>
                <w:szCs w:val="20"/>
              </w:rPr>
            </w:pPr>
            <w:r w:rsidRPr="00791B40">
              <w:rPr>
                <w:sz w:val="20"/>
                <w:szCs w:val="20"/>
                <w:lang w:val="zh-CN"/>
              </w:rPr>
              <w:t>公约处处长：技术</w:t>
            </w:r>
          </w:p>
        </w:tc>
        <w:tc>
          <w:tcPr>
            <w:tcW w:w="1428" w:type="dxa"/>
          </w:tcPr>
          <w:p w:rsidR="00AF1CCA" w:rsidRPr="00791B40" w:rsidRDefault="00AF1CCA" w:rsidP="00256CB2">
            <w:pPr>
              <w:spacing w:after="0" w:line="240" w:lineRule="auto"/>
              <w:jc w:val="right"/>
              <w:rPr>
                <w:sz w:val="20"/>
                <w:szCs w:val="20"/>
              </w:rPr>
            </w:pPr>
            <w:r w:rsidRPr="00791B40">
              <w:rPr>
                <w:rFonts w:hint="eastAsia"/>
                <w:sz w:val="20"/>
                <w:szCs w:val="20"/>
                <w:lang w:val="zh-CN"/>
              </w:rPr>
              <w:t>P-5</w:t>
            </w:r>
          </w:p>
        </w:tc>
      </w:tr>
      <w:tr w:rsidR="00AF1CCA" w:rsidRPr="00791B40" w:rsidTr="00AF1CCA">
        <w:trPr>
          <w:trHeight w:val="456"/>
        </w:trPr>
        <w:tc>
          <w:tcPr>
            <w:tcW w:w="2547" w:type="dxa"/>
          </w:tcPr>
          <w:p w:rsidR="00AF1CCA" w:rsidRPr="00791B40" w:rsidRDefault="00AF1CCA" w:rsidP="00980896">
            <w:pPr>
              <w:spacing w:after="0" w:line="240" w:lineRule="auto"/>
              <w:rPr>
                <w:sz w:val="20"/>
                <w:szCs w:val="20"/>
              </w:rPr>
            </w:pPr>
            <w:r w:rsidRPr="00791B40">
              <w:rPr>
                <w:sz w:val="20"/>
                <w:szCs w:val="20"/>
                <w:lang w:val="zh-CN"/>
              </w:rPr>
              <w:t>科学与政策</w:t>
            </w:r>
          </w:p>
        </w:tc>
        <w:tc>
          <w:tcPr>
            <w:tcW w:w="949" w:type="dxa"/>
          </w:tcPr>
          <w:p w:rsidR="00AF1CCA" w:rsidRPr="00791B40" w:rsidRDefault="00AF1CCA" w:rsidP="00980896">
            <w:pPr>
              <w:spacing w:after="0" w:line="240" w:lineRule="auto"/>
              <w:rPr>
                <w:sz w:val="20"/>
                <w:szCs w:val="20"/>
              </w:rPr>
            </w:pPr>
            <w:r w:rsidRPr="00791B40">
              <w:rPr>
                <w:sz w:val="20"/>
                <w:szCs w:val="20"/>
                <w:lang w:val="zh-CN"/>
              </w:rPr>
              <w:t>P-4</w:t>
            </w:r>
          </w:p>
        </w:tc>
        <w:tc>
          <w:tcPr>
            <w:tcW w:w="3356" w:type="dxa"/>
          </w:tcPr>
          <w:p w:rsidR="00AF1CCA" w:rsidRPr="00791B40" w:rsidRDefault="00AF1CCA" w:rsidP="00980896">
            <w:pPr>
              <w:spacing w:after="0" w:line="240" w:lineRule="auto"/>
              <w:rPr>
                <w:sz w:val="20"/>
                <w:szCs w:val="20"/>
              </w:rPr>
            </w:pPr>
            <w:r w:rsidRPr="00791B40">
              <w:rPr>
                <w:sz w:val="20"/>
                <w:szCs w:val="20"/>
                <w:lang w:val="zh-CN"/>
              </w:rPr>
              <w:t>能力建设和技术援助</w:t>
            </w:r>
          </w:p>
        </w:tc>
        <w:tc>
          <w:tcPr>
            <w:tcW w:w="1428" w:type="dxa"/>
          </w:tcPr>
          <w:p w:rsidR="00AF1CCA" w:rsidRPr="00791B40" w:rsidRDefault="00AF1CCA" w:rsidP="00256CB2">
            <w:pPr>
              <w:spacing w:after="0" w:line="240" w:lineRule="auto"/>
              <w:jc w:val="right"/>
              <w:rPr>
                <w:sz w:val="20"/>
                <w:szCs w:val="20"/>
              </w:rPr>
            </w:pPr>
            <w:r w:rsidRPr="00791B40">
              <w:rPr>
                <w:sz w:val="20"/>
                <w:szCs w:val="20"/>
                <w:lang w:val="zh-CN"/>
              </w:rPr>
              <w:t>P-4</w:t>
            </w:r>
          </w:p>
        </w:tc>
      </w:tr>
      <w:tr w:rsidR="00AF1CCA" w:rsidRPr="00791B40" w:rsidTr="00AF1CCA">
        <w:trPr>
          <w:trHeight w:val="471"/>
        </w:trPr>
        <w:tc>
          <w:tcPr>
            <w:tcW w:w="2547" w:type="dxa"/>
          </w:tcPr>
          <w:p w:rsidR="00AF1CCA" w:rsidRPr="00791B40" w:rsidRDefault="00AF1CCA" w:rsidP="00980896">
            <w:pPr>
              <w:spacing w:after="0" w:line="240" w:lineRule="auto"/>
              <w:rPr>
                <w:sz w:val="20"/>
                <w:szCs w:val="20"/>
              </w:rPr>
            </w:pPr>
            <w:r w:rsidRPr="00791B40">
              <w:rPr>
                <w:sz w:val="20"/>
                <w:szCs w:val="20"/>
                <w:lang w:val="zh-CN"/>
              </w:rPr>
              <w:t>科学政策外联</w:t>
            </w:r>
          </w:p>
        </w:tc>
        <w:tc>
          <w:tcPr>
            <w:tcW w:w="949" w:type="dxa"/>
          </w:tcPr>
          <w:p w:rsidR="00AF1CCA" w:rsidRPr="00791B40" w:rsidRDefault="00AF1CCA" w:rsidP="00980896">
            <w:pPr>
              <w:spacing w:after="0" w:line="240" w:lineRule="auto"/>
              <w:rPr>
                <w:sz w:val="20"/>
                <w:szCs w:val="20"/>
              </w:rPr>
            </w:pPr>
            <w:r w:rsidRPr="00791B40">
              <w:rPr>
                <w:sz w:val="20"/>
                <w:szCs w:val="20"/>
                <w:lang w:val="zh-CN"/>
              </w:rPr>
              <w:t>P-3</w:t>
            </w:r>
          </w:p>
        </w:tc>
        <w:tc>
          <w:tcPr>
            <w:tcW w:w="3356" w:type="dxa"/>
          </w:tcPr>
          <w:p w:rsidR="00AF1CCA" w:rsidRPr="00791B40" w:rsidRDefault="00AF1CCA" w:rsidP="00980896">
            <w:pPr>
              <w:spacing w:after="0" w:line="240" w:lineRule="auto"/>
              <w:rPr>
                <w:sz w:val="20"/>
                <w:szCs w:val="20"/>
              </w:rPr>
            </w:pPr>
            <w:r w:rsidRPr="00791B40">
              <w:rPr>
                <w:sz w:val="20"/>
                <w:szCs w:val="20"/>
                <w:lang w:val="zh-CN"/>
              </w:rPr>
              <w:t>知识管理、外联和信息技术</w:t>
            </w:r>
          </w:p>
        </w:tc>
        <w:tc>
          <w:tcPr>
            <w:tcW w:w="1428" w:type="dxa"/>
          </w:tcPr>
          <w:p w:rsidR="00AF1CCA" w:rsidRPr="00791B40" w:rsidRDefault="00AF1CCA" w:rsidP="00256CB2">
            <w:pPr>
              <w:spacing w:after="0" w:line="240" w:lineRule="auto"/>
              <w:jc w:val="right"/>
              <w:rPr>
                <w:sz w:val="20"/>
                <w:szCs w:val="20"/>
              </w:rPr>
            </w:pPr>
            <w:r w:rsidRPr="00791B40">
              <w:rPr>
                <w:sz w:val="20"/>
                <w:szCs w:val="20"/>
                <w:lang w:val="zh-CN"/>
              </w:rPr>
              <w:t>P-3</w:t>
            </w:r>
          </w:p>
        </w:tc>
      </w:tr>
      <w:tr w:rsidR="00AF1CCA" w:rsidRPr="00791B40" w:rsidTr="00AF1CCA">
        <w:trPr>
          <w:trHeight w:val="228"/>
        </w:trPr>
        <w:tc>
          <w:tcPr>
            <w:tcW w:w="2547" w:type="dxa"/>
          </w:tcPr>
          <w:p w:rsidR="00AF1CCA" w:rsidRPr="00791B40" w:rsidRDefault="00AF1CCA" w:rsidP="00980896">
            <w:pPr>
              <w:spacing w:after="0" w:line="240" w:lineRule="auto"/>
              <w:rPr>
                <w:sz w:val="20"/>
                <w:szCs w:val="20"/>
              </w:rPr>
            </w:pPr>
            <w:r w:rsidRPr="00791B40">
              <w:rPr>
                <w:sz w:val="20"/>
                <w:szCs w:val="20"/>
                <w:lang w:val="zh-CN"/>
              </w:rPr>
              <w:t>法律</w:t>
            </w:r>
          </w:p>
        </w:tc>
        <w:tc>
          <w:tcPr>
            <w:tcW w:w="949" w:type="dxa"/>
          </w:tcPr>
          <w:p w:rsidR="00AF1CCA" w:rsidRPr="00791B40" w:rsidRDefault="00AF1CCA" w:rsidP="00980896">
            <w:pPr>
              <w:spacing w:after="0" w:line="240" w:lineRule="auto"/>
              <w:rPr>
                <w:sz w:val="20"/>
                <w:szCs w:val="20"/>
              </w:rPr>
            </w:pPr>
            <w:r w:rsidRPr="00791B40">
              <w:rPr>
                <w:sz w:val="20"/>
                <w:szCs w:val="20"/>
                <w:lang w:val="zh-CN"/>
              </w:rPr>
              <w:t>P-3</w:t>
            </w:r>
          </w:p>
        </w:tc>
        <w:tc>
          <w:tcPr>
            <w:tcW w:w="3356" w:type="dxa"/>
          </w:tcPr>
          <w:p w:rsidR="00AF1CCA" w:rsidRPr="00791B40" w:rsidRDefault="00AF1CCA" w:rsidP="00980896">
            <w:pPr>
              <w:spacing w:after="0" w:line="240" w:lineRule="auto"/>
              <w:rPr>
                <w:sz w:val="20"/>
                <w:szCs w:val="20"/>
              </w:rPr>
            </w:pPr>
          </w:p>
        </w:tc>
        <w:tc>
          <w:tcPr>
            <w:tcW w:w="1428" w:type="dxa"/>
          </w:tcPr>
          <w:p w:rsidR="00AF1CCA" w:rsidRPr="00791B40" w:rsidRDefault="00AF1CCA" w:rsidP="00256CB2">
            <w:pPr>
              <w:spacing w:after="0" w:line="240" w:lineRule="auto"/>
              <w:jc w:val="right"/>
              <w:rPr>
                <w:sz w:val="20"/>
                <w:szCs w:val="20"/>
              </w:rPr>
            </w:pPr>
          </w:p>
        </w:tc>
      </w:tr>
      <w:tr w:rsidR="00AF1CCA" w:rsidRPr="00791B40" w:rsidTr="00AF1CCA">
        <w:trPr>
          <w:trHeight w:val="228"/>
        </w:trPr>
        <w:tc>
          <w:tcPr>
            <w:tcW w:w="2547" w:type="dxa"/>
          </w:tcPr>
          <w:p w:rsidR="00AF1CCA" w:rsidRPr="00791B40" w:rsidRDefault="00AF1CCA" w:rsidP="00980896">
            <w:pPr>
              <w:spacing w:after="0" w:line="240" w:lineRule="auto"/>
              <w:rPr>
                <w:sz w:val="20"/>
                <w:szCs w:val="20"/>
              </w:rPr>
            </w:pPr>
            <w:r w:rsidRPr="00791B40">
              <w:rPr>
                <w:sz w:val="20"/>
                <w:szCs w:val="20"/>
                <w:lang w:val="zh-CN"/>
              </w:rPr>
              <w:t>会议</w:t>
            </w:r>
          </w:p>
        </w:tc>
        <w:tc>
          <w:tcPr>
            <w:tcW w:w="949" w:type="dxa"/>
          </w:tcPr>
          <w:p w:rsidR="00AF1CCA" w:rsidRPr="00791B40" w:rsidRDefault="00AF1CCA" w:rsidP="00980896">
            <w:pPr>
              <w:spacing w:after="0" w:line="240" w:lineRule="auto"/>
              <w:rPr>
                <w:sz w:val="20"/>
                <w:szCs w:val="20"/>
              </w:rPr>
            </w:pPr>
            <w:r w:rsidRPr="00791B40">
              <w:rPr>
                <w:sz w:val="20"/>
                <w:szCs w:val="20"/>
                <w:lang w:val="zh-CN"/>
              </w:rPr>
              <w:t>P-3</w:t>
            </w:r>
          </w:p>
        </w:tc>
        <w:tc>
          <w:tcPr>
            <w:tcW w:w="3356" w:type="dxa"/>
          </w:tcPr>
          <w:p w:rsidR="00AF1CCA" w:rsidRPr="00791B40" w:rsidRDefault="00AF1CCA" w:rsidP="00980896">
            <w:pPr>
              <w:spacing w:after="0" w:line="240" w:lineRule="auto"/>
              <w:rPr>
                <w:sz w:val="20"/>
                <w:szCs w:val="20"/>
              </w:rPr>
            </w:pPr>
          </w:p>
        </w:tc>
        <w:tc>
          <w:tcPr>
            <w:tcW w:w="1428" w:type="dxa"/>
          </w:tcPr>
          <w:p w:rsidR="00AF1CCA" w:rsidRPr="00791B40" w:rsidRDefault="00AF1CCA" w:rsidP="00256CB2">
            <w:pPr>
              <w:spacing w:after="0" w:line="240" w:lineRule="auto"/>
              <w:jc w:val="right"/>
              <w:rPr>
                <w:sz w:val="20"/>
                <w:szCs w:val="20"/>
              </w:rPr>
            </w:pPr>
          </w:p>
        </w:tc>
      </w:tr>
      <w:tr w:rsidR="00AF1CCA" w:rsidRPr="00791B40" w:rsidTr="00AF1CCA">
        <w:trPr>
          <w:trHeight w:val="228"/>
        </w:trPr>
        <w:tc>
          <w:tcPr>
            <w:tcW w:w="2547" w:type="dxa"/>
          </w:tcPr>
          <w:p w:rsidR="00AF1CCA" w:rsidRPr="00791B40" w:rsidRDefault="00AF1CCA" w:rsidP="00980896">
            <w:pPr>
              <w:spacing w:after="0" w:line="240" w:lineRule="auto"/>
              <w:rPr>
                <w:sz w:val="20"/>
                <w:szCs w:val="20"/>
              </w:rPr>
            </w:pPr>
            <w:r w:rsidRPr="00791B40">
              <w:rPr>
                <w:sz w:val="20"/>
                <w:szCs w:val="20"/>
                <w:lang w:val="zh-CN"/>
              </w:rPr>
              <w:t>其他工作人员</w:t>
            </w:r>
          </w:p>
        </w:tc>
        <w:tc>
          <w:tcPr>
            <w:tcW w:w="949" w:type="dxa"/>
          </w:tcPr>
          <w:p w:rsidR="00AF1CCA" w:rsidRPr="00791B40" w:rsidRDefault="00AF1CCA" w:rsidP="00980896">
            <w:pPr>
              <w:spacing w:after="0" w:line="240" w:lineRule="auto"/>
              <w:ind w:rightChars="-73" w:right="-153"/>
              <w:jc w:val="left"/>
              <w:rPr>
                <w:sz w:val="20"/>
                <w:szCs w:val="20"/>
              </w:rPr>
            </w:pPr>
            <w:r w:rsidRPr="00791B40">
              <w:rPr>
                <w:sz w:val="20"/>
                <w:szCs w:val="20"/>
                <w:lang w:val="zh-CN"/>
              </w:rPr>
              <w:t>2</w:t>
            </w:r>
            <w:r w:rsidRPr="00791B40">
              <w:rPr>
                <w:sz w:val="20"/>
                <w:szCs w:val="20"/>
                <w:lang w:val="zh-CN"/>
              </w:rPr>
              <w:t>个</w:t>
            </w:r>
            <w:r w:rsidRPr="00791B40">
              <w:rPr>
                <w:sz w:val="20"/>
                <w:szCs w:val="20"/>
                <w:lang w:val="zh-CN"/>
              </w:rPr>
              <w:t>GS</w:t>
            </w:r>
          </w:p>
        </w:tc>
        <w:tc>
          <w:tcPr>
            <w:tcW w:w="3356" w:type="dxa"/>
          </w:tcPr>
          <w:p w:rsidR="00AF1CCA" w:rsidRPr="00791B40" w:rsidRDefault="00AF1CCA" w:rsidP="00980896">
            <w:pPr>
              <w:spacing w:after="0" w:line="240" w:lineRule="auto"/>
              <w:rPr>
                <w:sz w:val="20"/>
                <w:szCs w:val="20"/>
              </w:rPr>
            </w:pPr>
            <w:r w:rsidRPr="00791B40">
              <w:rPr>
                <w:sz w:val="20"/>
                <w:szCs w:val="20"/>
                <w:lang w:val="zh-CN"/>
              </w:rPr>
              <w:t>其他工作人员</w:t>
            </w:r>
          </w:p>
        </w:tc>
        <w:tc>
          <w:tcPr>
            <w:tcW w:w="1428" w:type="dxa"/>
          </w:tcPr>
          <w:p w:rsidR="00AF1CCA" w:rsidRPr="00791B40" w:rsidRDefault="00AF1CCA" w:rsidP="00256CB2">
            <w:pPr>
              <w:spacing w:after="0" w:line="240" w:lineRule="auto"/>
              <w:jc w:val="right"/>
              <w:rPr>
                <w:sz w:val="20"/>
                <w:szCs w:val="20"/>
              </w:rPr>
            </w:pPr>
            <w:r w:rsidRPr="00791B40">
              <w:rPr>
                <w:sz w:val="20"/>
                <w:szCs w:val="20"/>
                <w:lang w:val="zh-CN"/>
              </w:rPr>
              <w:t>1</w:t>
            </w:r>
            <w:r w:rsidRPr="00791B40">
              <w:rPr>
                <w:sz w:val="20"/>
                <w:szCs w:val="20"/>
                <w:lang w:val="zh-CN"/>
              </w:rPr>
              <w:t>个</w:t>
            </w:r>
            <w:r w:rsidRPr="00791B40">
              <w:rPr>
                <w:sz w:val="20"/>
                <w:szCs w:val="20"/>
                <w:lang w:val="zh-CN"/>
              </w:rPr>
              <w:t>GS</w:t>
            </w:r>
          </w:p>
        </w:tc>
      </w:tr>
      <w:tr w:rsidR="00AF1CCA" w:rsidRPr="00791B40" w:rsidTr="00AF1CCA">
        <w:trPr>
          <w:trHeight w:val="228"/>
        </w:trPr>
        <w:tc>
          <w:tcPr>
            <w:tcW w:w="8281" w:type="dxa"/>
            <w:gridSpan w:val="4"/>
          </w:tcPr>
          <w:p w:rsidR="00AF1CCA" w:rsidRPr="00791B40" w:rsidRDefault="00AF1CCA" w:rsidP="00256CB2">
            <w:pPr>
              <w:spacing w:line="240" w:lineRule="auto"/>
              <w:jc w:val="right"/>
              <w:rPr>
                <w:sz w:val="20"/>
                <w:szCs w:val="20"/>
              </w:rPr>
            </w:pPr>
          </w:p>
        </w:tc>
      </w:tr>
      <w:tr w:rsidR="00AF1CCA" w:rsidRPr="00791B40" w:rsidTr="00AF1CCA">
        <w:trPr>
          <w:trHeight w:val="714"/>
        </w:trPr>
        <w:tc>
          <w:tcPr>
            <w:tcW w:w="6853" w:type="dxa"/>
            <w:gridSpan w:val="3"/>
          </w:tcPr>
          <w:p w:rsidR="00AF1CCA" w:rsidRPr="00791B40" w:rsidRDefault="00AF1CCA" w:rsidP="002E75E7">
            <w:pPr>
              <w:spacing w:after="0" w:line="240" w:lineRule="auto"/>
              <w:rPr>
                <w:rFonts w:eastAsia="黑体"/>
                <w:b/>
                <w:bCs/>
                <w:sz w:val="20"/>
                <w:szCs w:val="20"/>
              </w:rPr>
            </w:pPr>
            <w:r w:rsidRPr="00791B40">
              <w:rPr>
                <w:rFonts w:eastAsia="黑体" w:hAnsi="黑体"/>
                <w:b/>
                <w:sz w:val="20"/>
                <w:szCs w:val="20"/>
                <w:lang w:val="zh-CN"/>
              </w:rPr>
              <w:t>通过方案支助费用开展行政支助：</w:t>
            </w:r>
          </w:p>
          <w:p w:rsidR="00AF1CCA" w:rsidRPr="00791B40" w:rsidRDefault="00AF1CCA" w:rsidP="00F60834">
            <w:pPr>
              <w:spacing w:after="0" w:line="240" w:lineRule="auto"/>
              <w:rPr>
                <w:sz w:val="20"/>
                <w:szCs w:val="20"/>
              </w:rPr>
            </w:pPr>
            <w:r w:rsidRPr="00791B40">
              <w:rPr>
                <w:sz w:val="20"/>
                <w:szCs w:val="20"/>
                <w:lang w:val="zh-CN"/>
              </w:rPr>
              <w:t>行政和基金管理干事</w:t>
            </w:r>
          </w:p>
          <w:p w:rsidR="00AF1CCA" w:rsidRPr="00791B40" w:rsidRDefault="00AF1CCA" w:rsidP="00F60834">
            <w:pPr>
              <w:spacing w:after="0" w:line="240" w:lineRule="auto"/>
              <w:rPr>
                <w:sz w:val="20"/>
                <w:szCs w:val="20"/>
              </w:rPr>
            </w:pPr>
            <w:r w:rsidRPr="00791B40">
              <w:rPr>
                <w:sz w:val="20"/>
                <w:szCs w:val="20"/>
                <w:lang w:val="zh-CN"/>
              </w:rPr>
              <w:t>1</w:t>
            </w:r>
            <w:r w:rsidRPr="00791B40">
              <w:rPr>
                <w:rFonts w:hint="eastAsia"/>
                <w:sz w:val="20"/>
                <w:szCs w:val="20"/>
                <w:lang w:val="zh-CN"/>
              </w:rPr>
              <w:t>个</w:t>
            </w:r>
            <w:r w:rsidRPr="00791B40">
              <w:rPr>
                <w:sz w:val="20"/>
                <w:szCs w:val="20"/>
                <w:lang w:val="zh-CN"/>
              </w:rPr>
              <w:t>一般事务人员</w:t>
            </w:r>
          </w:p>
        </w:tc>
        <w:tc>
          <w:tcPr>
            <w:tcW w:w="1428" w:type="dxa"/>
          </w:tcPr>
          <w:p w:rsidR="00AF1CCA" w:rsidRPr="00791B40" w:rsidRDefault="00AF1CCA" w:rsidP="00256CB2">
            <w:pPr>
              <w:spacing w:line="240" w:lineRule="auto"/>
              <w:jc w:val="right"/>
              <w:rPr>
                <w:sz w:val="20"/>
                <w:szCs w:val="20"/>
              </w:rPr>
            </w:pPr>
          </w:p>
          <w:p w:rsidR="00AF1CCA" w:rsidRPr="00791B40" w:rsidRDefault="00AF1CCA" w:rsidP="00256CB2">
            <w:pPr>
              <w:spacing w:after="0" w:line="240" w:lineRule="auto"/>
              <w:jc w:val="right"/>
              <w:rPr>
                <w:sz w:val="20"/>
                <w:szCs w:val="20"/>
              </w:rPr>
            </w:pPr>
            <w:r w:rsidRPr="00791B40">
              <w:rPr>
                <w:sz w:val="20"/>
                <w:szCs w:val="20"/>
                <w:lang w:val="zh-CN"/>
              </w:rPr>
              <w:t>P-3</w:t>
            </w:r>
          </w:p>
          <w:p w:rsidR="00AF1CCA" w:rsidRPr="00791B40" w:rsidRDefault="00AF1CCA" w:rsidP="00256CB2">
            <w:pPr>
              <w:spacing w:after="0" w:line="240" w:lineRule="auto"/>
              <w:jc w:val="right"/>
              <w:rPr>
                <w:sz w:val="20"/>
                <w:szCs w:val="20"/>
              </w:rPr>
            </w:pPr>
            <w:r w:rsidRPr="00791B40">
              <w:rPr>
                <w:sz w:val="20"/>
                <w:szCs w:val="20"/>
                <w:lang w:val="zh-CN"/>
              </w:rPr>
              <w:t>1</w:t>
            </w:r>
            <w:r w:rsidRPr="00791B40">
              <w:rPr>
                <w:rFonts w:hint="eastAsia"/>
                <w:sz w:val="20"/>
                <w:szCs w:val="20"/>
                <w:lang w:val="zh-CN"/>
              </w:rPr>
              <w:t>个</w:t>
            </w:r>
            <w:r w:rsidRPr="00791B40">
              <w:rPr>
                <w:sz w:val="20"/>
                <w:szCs w:val="20"/>
                <w:lang w:val="zh-CN"/>
              </w:rPr>
              <w:t>GS</w:t>
            </w:r>
          </w:p>
        </w:tc>
      </w:tr>
    </w:tbl>
    <w:p w:rsidR="00AF1CCA" w:rsidRPr="002F0D8E" w:rsidRDefault="00AF1CCA" w:rsidP="00AF1CCA">
      <w:pPr>
        <w:pStyle w:val="Normal-pool"/>
      </w:pPr>
    </w:p>
    <w:tbl>
      <w:tblPr>
        <w:tblW w:w="0" w:type="auto"/>
        <w:tblLayout w:type="fixed"/>
        <w:tblLook w:val="04A0" w:firstRow="1" w:lastRow="0" w:firstColumn="1" w:lastColumn="0" w:noHBand="0" w:noVBand="1"/>
      </w:tblPr>
      <w:tblGrid>
        <w:gridCol w:w="1942"/>
        <w:gridCol w:w="1942"/>
        <w:gridCol w:w="1942"/>
        <w:gridCol w:w="1943"/>
        <w:gridCol w:w="1943"/>
      </w:tblGrid>
      <w:tr w:rsidR="00AF1CCA" w:rsidRPr="002F0D8E" w:rsidTr="006E1C34">
        <w:tc>
          <w:tcPr>
            <w:tcW w:w="1942" w:type="dxa"/>
            <w:shd w:val="clear" w:color="auto" w:fill="auto"/>
          </w:tcPr>
          <w:p w:rsidR="00AF1CCA" w:rsidRPr="002F0D8E" w:rsidRDefault="00AF1CCA" w:rsidP="00BB1E11">
            <w:pPr>
              <w:pStyle w:val="Normal-pool"/>
              <w:spacing w:before="600"/>
            </w:pPr>
          </w:p>
        </w:tc>
        <w:tc>
          <w:tcPr>
            <w:tcW w:w="1942" w:type="dxa"/>
            <w:shd w:val="clear" w:color="auto" w:fill="auto"/>
          </w:tcPr>
          <w:p w:rsidR="00AF1CCA" w:rsidRPr="002F0D8E" w:rsidRDefault="00AF1CCA" w:rsidP="00BB1E11">
            <w:pPr>
              <w:pStyle w:val="Normal-pool"/>
              <w:spacing w:before="600"/>
            </w:pPr>
          </w:p>
        </w:tc>
        <w:tc>
          <w:tcPr>
            <w:tcW w:w="1942" w:type="dxa"/>
            <w:tcBorders>
              <w:bottom w:val="single" w:sz="4" w:space="0" w:color="auto"/>
            </w:tcBorders>
            <w:shd w:val="clear" w:color="auto" w:fill="auto"/>
          </w:tcPr>
          <w:p w:rsidR="00AF1CCA" w:rsidRPr="002F0D8E" w:rsidRDefault="00AF1CCA" w:rsidP="00BB1E11">
            <w:pPr>
              <w:pStyle w:val="Normal-pool"/>
              <w:spacing w:before="600"/>
            </w:pPr>
          </w:p>
        </w:tc>
        <w:tc>
          <w:tcPr>
            <w:tcW w:w="1943" w:type="dxa"/>
            <w:shd w:val="clear" w:color="auto" w:fill="auto"/>
          </w:tcPr>
          <w:p w:rsidR="00AF1CCA" w:rsidRPr="002F0D8E" w:rsidRDefault="00AF1CCA" w:rsidP="00BB1E11">
            <w:pPr>
              <w:pStyle w:val="Normal-pool"/>
              <w:spacing w:before="600"/>
            </w:pPr>
          </w:p>
        </w:tc>
        <w:tc>
          <w:tcPr>
            <w:tcW w:w="1943" w:type="dxa"/>
            <w:shd w:val="clear" w:color="auto" w:fill="auto"/>
          </w:tcPr>
          <w:p w:rsidR="00AF1CCA" w:rsidRPr="002F0D8E" w:rsidRDefault="00AF1CCA" w:rsidP="00BB1E11">
            <w:pPr>
              <w:pStyle w:val="Normal-pool"/>
              <w:spacing w:before="600"/>
            </w:pPr>
          </w:p>
        </w:tc>
      </w:tr>
    </w:tbl>
    <w:p w:rsidR="006E1C34" w:rsidRPr="00EB21EB" w:rsidRDefault="006E1C34" w:rsidP="0089492D">
      <w:pPr>
        <w:tabs>
          <w:tab w:val="clear" w:pos="1247"/>
          <w:tab w:val="clear" w:pos="1814"/>
          <w:tab w:val="clear" w:pos="2381"/>
          <w:tab w:val="clear" w:pos="2948"/>
          <w:tab w:val="clear" w:pos="3515"/>
        </w:tabs>
        <w:rPr>
          <w:b/>
          <w:bCs/>
          <w:sz w:val="28"/>
          <w:szCs w:val="22"/>
        </w:rPr>
      </w:pPr>
    </w:p>
    <w:sectPr w:rsidR="006E1C34" w:rsidRPr="00EB21EB" w:rsidSect="00575D8A">
      <w:headerReference w:type="even" r:id="rId17"/>
      <w:headerReference w:type="default" r:id="rId18"/>
      <w:footerReference w:type="even" r:id="rId19"/>
      <w:footerReference w:type="default" r:id="rId20"/>
      <w:headerReference w:type="first" r:id="rId21"/>
      <w:footerReference w:type="first" r:id="rId22"/>
      <w:type w:val="continuous"/>
      <w:pgSz w:w="11906" w:h="16838"/>
      <w:pgMar w:top="907" w:right="992" w:bottom="1418" w:left="1418" w:header="539" w:footer="9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E86" w:rsidRDefault="005E3E86">
      <w:pPr>
        <w:spacing w:after="0" w:line="240" w:lineRule="auto"/>
      </w:pPr>
      <w:r>
        <w:separator/>
      </w:r>
    </w:p>
  </w:endnote>
  <w:endnote w:type="continuationSeparator" w:id="0">
    <w:p w:rsidR="005E3E86" w:rsidRDefault="005E3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楷体">
    <w:altName w:val="Arial Unicode MS"/>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E86" w:rsidRPr="00580F30" w:rsidRDefault="005E3E86">
    <w:pPr>
      <w:pStyle w:val="a5"/>
      <w:rPr>
        <w:b w:val="0"/>
        <w:sz w:val="20"/>
        <w:szCs w:val="20"/>
      </w:rPr>
    </w:pPr>
    <w:r w:rsidRPr="00580F30">
      <w:rPr>
        <w:b w:val="0"/>
        <w:sz w:val="20"/>
        <w:szCs w:val="20"/>
      </w:rPr>
      <w:fldChar w:fldCharType="begin"/>
    </w:r>
    <w:r w:rsidRPr="00580F30">
      <w:rPr>
        <w:rStyle w:val="a3"/>
        <w:b/>
        <w:sz w:val="20"/>
        <w:szCs w:val="20"/>
      </w:rPr>
      <w:instrText xml:space="preserve"> PAGE </w:instrText>
    </w:r>
    <w:r w:rsidRPr="00580F30">
      <w:rPr>
        <w:b w:val="0"/>
        <w:sz w:val="20"/>
        <w:szCs w:val="20"/>
      </w:rPr>
      <w:fldChar w:fldCharType="separate"/>
    </w:r>
    <w:r w:rsidR="00542D02">
      <w:rPr>
        <w:rStyle w:val="a3"/>
        <w:b/>
        <w:noProof/>
        <w:sz w:val="20"/>
        <w:szCs w:val="20"/>
      </w:rPr>
      <w:t>2</w:t>
    </w:r>
    <w:r w:rsidRPr="00580F30">
      <w:rPr>
        <w:b w:val="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E86" w:rsidRPr="00580F30" w:rsidRDefault="005E3E86">
    <w:pPr>
      <w:pStyle w:val="a5"/>
      <w:jc w:val="right"/>
      <w:rPr>
        <w:b w:val="0"/>
        <w:sz w:val="20"/>
        <w:szCs w:val="20"/>
      </w:rPr>
    </w:pPr>
    <w:r w:rsidRPr="00580F30">
      <w:rPr>
        <w:b w:val="0"/>
        <w:sz w:val="20"/>
        <w:szCs w:val="20"/>
      </w:rPr>
      <w:fldChar w:fldCharType="begin"/>
    </w:r>
    <w:r w:rsidRPr="00580F30">
      <w:rPr>
        <w:rStyle w:val="a3"/>
        <w:b/>
        <w:sz w:val="20"/>
        <w:szCs w:val="20"/>
      </w:rPr>
      <w:instrText xml:space="preserve"> PAGE </w:instrText>
    </w:r>
    <w:r w:rsidRPr="00580F30">
      <w:rPr>
        <w:b w:val="0"/>
        <w:sz w:val="20"/>
        <w:szCs w:val="20"/>
      </w:rPr>
      <w:fldChar w:fldCharType="separate"/>
    </w:r>
    <w:r w:rsidR="00542D02">
      <w:rPr>
        <w:rStyle w:val="a3"/>
        <w:b/>
        <w:noProof/>
        <w:sz w:val="20"/>
        <w:szCs w:val="20"/>
      </w:rPr>
      <w:t>3</w:t>
    </w:r>
    <w:r w:rsidRPr="00580F30">
      <w:rPr>
        <w:b w:val="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E86" w:rsidRPr="00F52893" w:rsidRDefault="005E3E86">
    <w:pPr>
      <w:pStyle w:val="a5"/>
      <w:tabs>
        <w:tab w:val="clear" w:pos="1247"/>
        <w:tab w:val="clear" w:pos="1814"/>
        <w:tab w:val="clear" w:pos="2381"/>
        <w:tab w:val="clear" w:pos="2948"/>
        <w:tab w:val="clear" w:pos="3515"/>
        <w:tab w:val="clear" w:pos="4320"/>
        <w:tab w:val="clear" w:pos="8640"/>
        <w:tab w:val="left" w:pos="624"/>
      </w:tabs>
      <w:rPr>
        <w:sz w:val="20"/>
        <w:szCs w:val="20"/>
      </w:rPr>
    </w:pPr>
    <w:r w:rsidRPr="00F52893">
      <w:rPr>
        <w:sz w:val="20"/>
        <w:szCs w:val="20"/>
        <w:lang w:val="zh-CN"/>
      </w:rPr>
      <w:t>K17075</w:t>
    </w:r>
    <w:r>
      <w:rPr>
        <w:sz w:val="20"/>
        <w:szCs w:val="20"/>
      </w:rPr>
      <w:t>06</w:t>
    </w:r>
    <w:r w:rsidRPr="00F52893">
      <w:rPr>
        <w:rFonts w:eastAsia="宋体" w:hint="eastAsia"/>
        <w:sz w:val="20"/>
        <w:szCs w:val="20"/>
        <w:lang w:val="zh-CN"/>
      </w:rPr>
      <w:tab/>
    </w:r>
    <w:r>
      <w:rPr>
        <w:sz w:val="20"/>
        <w:szCs w:val="20"/>
        <w:lang w:val="zh-CN"/>
      </w:rPr>
      <w:t>21</w:t>
    </w:r>
    <w:r w:rsidRPr="00F52893">
      <w:rPr>
        <w:sz w:val="20"/>
        <w:szCs w:val="20"/>
        <w:lang w:val="zh-CN"/>
      </w:rPr>
      <w:t>0917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E86" w:rsidRPr="00316BD2" w:rsidRDefault="005E3E86">
    <w:pPr>
      <w:pStyle w:val="a5"/>
      <w:rPr>
        <w:b w:val="0"/>
        <w:sz w:val="20"/>
        <w:szCs w:val="20"/>
      </w:rPr>
    </w:pPr>
    <w:r w:rsidRPr="00316BD2">
      <w:rPr>
        <w:b w:val="0"/>
        <w:sz w:val="20"/>
        <w:szCs w:val="20"/>
      </w:rPr>
      <w:fldChar w:fldCharType="begin"/>
    </w:r>
    <w:r w:rsidRPr="00316BD2">
      <w:rPr>
        <w:rStyle w:val="a3"/>
        <w:b/>
        <w:sz w:val="20"/>
        <w:szCs w:val="20"/>
      </w:rPr>
      <w:instrText xml:space="preserve"> PAGE </w:instrText>
    </w:r>
    <w:r w:rsidRPr="00316BD2">
      <w:rPr>
        <w:b w:val="0"/>
        <w:sz w:val="20"/>
        <w:szCs w:val="20"/>
      </w:rPr>
      <w:fldChar w:fldCharType="separate"/>
    </w:r>
    <w:r w:rsidR="00542D02">
      <w:rPr>
        <w:rStyle w:val="a3"/>
        <w:b/>
        <w:noProof/>
        <w:sz w:val="20"/>
        <w:szCs w:val="20"/>
      </w:rPr>
      <w:t>20</w:t>
    </w:r>
    <w:r w:rsidRPr="00316BD2">
      <w:rPr>
        <w:b w:val="0"/>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E86" w:rsidRPr="00316BD2" w:rsidRDefault="005E3E86">
    <w:pPr>
      <w:pStyle w:val="a5"/>
      <w:jc w:val="right"/>
      <w:rPr>
        <w:b w:val="0"/>
        <w:sz w:val="20"/>
        <w:szCs w:val="20"/>
      </w:rPr>
    </w:pPr>
    <w:r w:rsidRPr="00316BD2">
      <w:rPr>
        <w:b w:val="0"/>
        <w:sz w:val="20"/>
        <w:szCs w:val="20"/>
      </w:rPr>
      <w:fldChar w:fldCharType="begin"/>
    </w:r>
    <w:r w:rsidRPr="00316BD2">
      <w:rPr>
        <w:rStyle w:val="a3"/>
        <w:b/>
        <w:sz w:val="20"/>
        <w:szCs w:val="20"/>
      </w:rPr>
      <w:instrText xml:space="preserve"> PAGE </w:instrText>
    </w:r>
    <w:r w:rsidRPr="00316BD2">
      <w:rPr>
        <w:b w:val="0"/>
        <w:sz w:val="20"/>
        <w:szCs w:val="20"/>
      </w:rPr>
      <w:fldChar w:fldCharType="separate"/>
    </w:r>
    <w:r w:rsidR="00542D02">
      <w:rPr>
        <w:rStyle w:val="a3"/>
        <w:b/>
        <w:noProof/>
        <w:sz w:val="20"/>
        <w:szCs w:val="20"/>
      </w:rPr>
      <w:t>21</w:t>
    </w:r>
    <w:r w:rsidRPr="00316BD2">
      <w:rPr>
        <w:b w:val="0"/>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E86" w:rsidRDefault="005E3E86">
    <w:pPr>
      <w:pStyle w:val="Normal-pool"/>
      <w:rPr>
        <w:b/>
        <w:szCs w:val="18"/>
      </w:rPr>
    </w:pPr>
    <w:r>
      <w:rPr>
        <w:b/>
        <w:sz w:val="18"/>
        <w:szCs w:val="18"/>
      </w:rPr>
      <w:fldChar w:fldCharType="begin"/>
    </w:r>
    <w:r>
      <w:rPr>
        <w:b/>
        <w:sz w:val="18"/>
        <w:szCs w:val="18"/>
      </w:rPr>
      <w:instrText xml:space="preserve"> PAGE   \* MERGEFORMAT </w:instrText>
    </w:r>
    <w:r>
      <w:rPr>
        <w:b/>
        <w:sz w:val="18"/>
        <w:szCs w:val="18"/>
      </w:rPr>
      <w:fldChar w:fldCharType="separate"/>
    </w:r>
    <w:r>
      <w:rPr>
        <w:b/>
        <w:szCs w:val="18"/>
      </w:rPr>
      <w:t>30</w:t>
    </w:r>
    <w:r>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E86" w:rsidRPr="005801CC" w:rsidRDefault="005E3E86" w:rsidP="008D190C">
      <w:pPr>
        <w:spacing w:after="0" w:line="240" w:lineRule="auto"/>
        <w:ind w:left="619"/>
        <w:rPr>
          <w:sz w:val="18"/>
          <w:szCs w:val="18"/>
        </w:rPr>
      </w:pPr>
      <w:r w:rsidRPr="00F30C06">
        <w:rPr>
          <w:sz w:val="18"/>
          <w:szCs w:val="18"/>
        </w:rPr>
        <w:separator/>
      </w:r>
    </w:p>
  </w:footnote>
  <w:footnote w:type="continuationSeparator" w:id="0">
    <w:p w:rsidR="005E3E86" w:rsidRDefault="005E3E86">
      <w:pPr>
        <w:spacing w:after="0" w:line="240" w:lineRule="auto"/>
      </w:pPr>
      <w:r>
        <w:continuationSeparator/>
      </w:r>
    </w:p>
  </w:footnote>
  <w:footnote w:id="1">
    <w:p w:rsidR="005E3E86" w:rsidRPr="008258EA" w:rsidRDefault="005E3E86" w:rsidP="00E908BF">
      <w:pPr>
        <w:tabs>
          <w:tab w:val="left" w:pos="624"/>
        </w:tabs>
        <w:spacing w:before="20" w:after="40" w:line="240" w:lineRule="auto"/>
        <w:ind w:left="1247"/>
        <w:rPr>
          <w:sz w:val="20"/>
          <w:szCs w:val="20"/>
        </w:rPr>
      </w:pPr>
      <w:r w:rsidRPr="008258EA">
        <w:rPr>
          <w:sz w:val="20"/>
          <w:szCs w:val="20"/>
          <w:lang w:val="zh-CN"/>
        </w:rPr>
        <w:t>* UNEP/MC/COP.1/1</w:t>
      </w:r>
      <w:r w:rsidRPr="008258EA">
        <w:rPr>
          <w:rFonts w:hAnsi="宋体"/>
          <w:sz w:val="20"/>
          <w:szCs w:val="20"/>
          <w:lang w:val="zh-CN"/>
        </w:rPr>
        <w:t>。</w:t>
      </w:r>
    </w:p>
  </w:footnote>
  <w:footnote w:id="2">
    <w:p w:rsidR="005E3E86" w:rsidRPr="009032F2" w:rsidRDefault="005E3E86" w:rsidP="006A3675">
      <w:pPr>
        <w:pStyle w:val="ad"/>
        <w:spacing w:after="40" w:line="240" w:lineRule="auto"/>
        <w:ind w:left="1247" w:firstLine="0"/>
        <w:jc w:val="both"/>
        <w:rPr>
          <w:spacing w:val="0"/>
          <w:w w:val="100"/>
          <w:kern w:val="0"/>
          <w:sz w:val="20"/>
          <w:lang w:eastAsia="zh-CN"/>
        </w:rPr>
      </w:pPr>
      <w:r w:rsidRPr="009032F2">
        <w:rPr>
          <w:rStyle w:val="a7"/>
          <w:spacing w:val="0"/>
          <w:w w:val="100"/>
          <w:kern w:val="0"/>
          <w:position w:val="0"/>
          <w:sz w:val="20"/>
          <w:lang w:val="zh-CN"/>
        </w:rPr>
        <w:footnoteRef/>
      </w:r>
      <w:r w:rsidRPr="009032F2">
        <w:rPr>
          <w:spacing w:val="0"/>
          <w:w w:val="100"/>
          <w:kern w:val="0"/>
          <w:sz w:val="20"/>
          <w:lang w:val="zh-CN" w:eastAsia="zh-CN"/>
        </w:rPr>
        <w:t xml:space="preserve"> </w:t>
      </w:r>
      <w:r>
        <w:rPr>
          <w:spacing w:val="0"/>
          <w:w w:val="100"/>
          <w:kern w:val="0"/>
          <w:sz w:val="20"/>
          <w:lang w:val="en-US" w:eastAsia="zh-CN"/>
        </w:rPr>
        <w:t xml:space="preserve"> </w:t>
      </w:r>
      <w:r w:rsidRPr="009032F2">
        <w:rPr>
          <w:spacing w:val="0"/>
          <w:w w:val="100"/>
          <w:kern w:val="0"/>
          <w:sz w:val="20"/>
          <w:lang w:val="zh-CN" w:eastAsia="zh-CN"/>
        </w:rPr>
        <w:t>2017</w:t>
      </w:r>
      <w:r w:rsidRPr="009032F2">
        <w:rPr>
          <w:rFonts w:hAnsi="宋体"/>
          <w:spacing w:val="0"/>
          <w:w w:val="100"/>
          <w:kern w:val="0"/>
          <w:sz w:val="20"/>
          <w:lang w:val="zh-CN" w:eastAsia="zh-CN"/>
        </w:rPr>
        <w:t>年，化学品与废物处改名为化学品与健康处，技术、工业和经济司改名为经济司。</w:t>
      </w:r>
    </w:p>
  </w:footnote>
  <w:footnote w:id="3">
    <w:p w:rsidR="005E3E86" w:rsidRPr="009032F2" w:rsidRDefault="005E3E86" w:rsidP="006A3675">
      <w:pPr>
        <w:pStyle w:val="ad"/>
        <w:spacing w:after="40" w:line="240" w:lineRule="auto"/>
        <w:ind w:left="1247" w:firstLine="0"/>
        <w:jc w:val="both"/>
        <w:rPr>
          <w:spacing w:val="0"/>
          <w:w w:val="100"/>
          <w:kern w:val="0"/>
          <w:sz w:val="20"/>
          <w:lang w:eastAsia="zh-CN"/>
        </w:rPr>
      </w:pPr>
      <w:r w:rsidRPr="009032F2">
        <w:rPr>
          <w:rStyle w:val="a7"/>
          <w:spacing w:val="0"/>
          <w:w w:val="100"/>
          <w:kern w:val="0"/>
          <w:position w:val="0"/>
          <w:sz w:val="20"/>
          <w:lang w:val="zh-CN"/>
        </w:rPr>
        <w:footnoteRef/>
      </w:r>
      <w:r w:rsidRPr="009032F2">
        <w:rPr>
          <w:spacing w:val="0"/>
          <w:w w:val="100"/>
          <w:kern w:val="0"/>
          <w:sz w:val="20"/>
          <w:lang w:val="zh-CN" w:eastAsia="zh-CN"/>
        </w:rPr>
        <w:t xml:space="preserve"> </w:t>
      </w:r>
      <w:r w:rsidRPr="009032F2">
        <w:rPr>
          <w:rFonts w:hAnsi="宋体"/>
          <w:spacing w:val="0"/>
          <w:w w:val="100"/>
          <w:kern w:val="0"/>
          <w:sz w:val="20"/>
          <w:lang w:val="zh-CN" w:eastAsia="zh-CN"/>
        </w:rPr>
        <w:t>关于议程项目的讨论体现在政府间谈判委员会第七届会议工作报告的第</w:t>
      </w:r>
      <w:r w:rsidRPr="009032F2">
        <w:rPr>
          <w:spacing w:val="0"/>
          <w:w w:val="100"/>
          <w:kern w:val="0"/>
          <w:sz w:val="20"/>
          <w:lang w:val="zh-CN" w:eastAsia="zh-CN"/>
        </w:rPr>
        <w:t>160–168</w:t>
      </w:r>
      <w:r w:rsidRPr="009032F2">
        <w:rPr>
          <w:rFonts w:hAnsi="宋体"/>
          <w:spacing w:val="0"/>
          <w:w w:val="100"/>
          <w:kern w:val="0"/>
          <w:sz w:val="20"/>
          <w:lang w:val="zh-CN" w:eastAsia="zh-CN"/>
        </w:rPr>
        <w:t>条（</w:t>
      </w:r>
      <w:r w:rsidRPr="009032F2">
        <w:rPr>
          <w:spacing w:val="0"/>
          <w:w w:val="100"/>
          <w:kern w:val="0"/>
          <w:sz w:val="20"/>
          <w:lang w:val="zh-CN" w:eastAsia="zh-CN"/>
        </w:rPr>
        <w:t>UNEP(DTIE)/Hg/INC.7/22/Rev.1</w:t>
      </w:r>
      <w:r w:rsidRPr="009032F2">
        <w:rPr>
          <w:rFonts w:hAnsi="宋体"/>
          <w:spacing w:val="0"/>
          <w:w w:val="100"/>
          <w:kern w:val="0"/>
          <w:sz w:val="20"/>
          <w:lang w:val="zh-CN" w:eastAsia="zh-CN"/>
        </w:rPr>
        <w:t>）。</w:t>
      </w:r>
    </w:p>
  </w:footnote>
  <w:footnote w:id="4">
    <w:p w:rsidR="005E3E86" w:rsidRPr="008258EA" w:rsidRDefault="005E3E86" w:rsidP="006A3675">
      <w:pPr>
        <w:pStyle w:val="ad"/>
        <w:spacing w:after="40" w:line="240" w:lineRule="auto"/>
        <w:ind w:left="1247" w:firstLine="0"/>
        <w:jc w:val="both"/>
        <w:rPr>
          <w:spacing w:val="0"/>
          <w:w w:val="100"/>
          <w:sz w:val="20"/>
          <w:lang w:eastAsia="zh-CN"/>
        </w:rPr>
      </w:pPr>
      <w:r w:rsidRPr="009032F2">
        <w:rPr>
          <w:rStyle w:val="a7"/>
          <w:spacing w:val="0"/>
          <w:w w:val="100"/>
          <w:kern w:val="0"/>
          <w:position w:val="0"/>
          <w:sz w:val="20"/>
          <w:lang w:val="zh-CN"/>
        </w:rPr>
        <w:footnoteRef/>
      </w:r>
      <w:r w:rsidRPr="009032F2">
        <w:rPr>
          <w:spacing w:val="0"/>
          <w:w w:val="100"/>
          <w:kern w:val="0"/>
          <w:sz w:val="20"/>
          <w:lang w:val="zh-CN" w:eastAsia="zh-CN"/>
        </w:rPr>
        <w:t xml:space="preserve"> </w:t>
      </w:r>
      <w:r>
        <w:rPr>
          <w:spacing w:val="0"/>
          <w:w w:val="100"/>
          <w:kern w:val="0"/>
          <w:sz w:val="20"/>
          <w:lang w:val="en-US" w:eastAsia="zh-CN"/>
        </w:rPr>
        <w:t xml:space="preserve"> </w:t>
      </w:r>
      <w:r w:rsidRPr="009032F2">
        <w:rPr>
          <w:rFonts w:hAnsi="宋体"/>
          <w:spacing w:val="0"/>
          <w:w w:val="100"/>
          <w:kern w:val="0"/>
          <w:sz w:val="20"/>
          <w:lang w:val="zh-CN" w:eastAsia="zh-CN"/>
        </w:rPr>
        <w:t>在</w:t>
      </w:r>
      <w:r w:rsidRPr="009032F2">
        <w:rPr>
          <w:spacing w:val="0"/>
          <w:w w:val="100"/>
          <w:kern w:val="0"/>
          <w:sz w:val="20"/>
          <w:lang w:val="zh-CN" w:eastAsia="zh-CN"/>
        </w:rPr>
        <w:t>UNEP(DTIE)/Hg/INC.7/15</w:t>
      </w:r>
      <w:r w:rsidRPr="009032F2">
        <w:rPr>
          <w:rFonts w:hAnsi="宋体"/>
          <w:spacing w:val="0"/>
          <w:w w:val="100"/>
          <w:kern w:val="0"/>
          <w:sz w:val="20"/>
          <w:lang w:val="zh-CN" w:eastAsia="zh-CN"/>
        </w:rPr>
        <w:t>号文件中，该方案称为</w:t>
      </w:r>
      <w:r w:rsidRPr="008A49C9">
        <w:rPr>
          <w:rFonts w:asciiTheme="minorEastAsia" w:hAnsiTheme="minorEastAsia" w:hint="eastAsia"/>
          <w:spacing w:val="0"/>
          <w:w w:val="100"/>
          <w:kern w:val="0"/>
          <w:sz w:val="20"/>
          <w:lang w:val="zh-CN" w:eastAsia="zh-CN"/>
        </w:rPr>
        <w:t>“</w:t>
      </w:r>
      <w:r w:rsidRPr="009032F2">
        <w:rPr>
          <w:rFonts w:hAnsi="宋体"/>
          <w:spacing w:val="0"/>
          <w:w w:val="100"/>
          <w:kern w:val="0"/>
          <w:sz w:val="20"/>
          <w:lang w:val="zh-CN" w:eastAsia="zh-CN"/>
        </w:rPr>
        <w:t>利用临时秘书处</w:t>
      </w:r>
      <w:r w:rsidRPr="008A49C9">
        <w:rPr>
          <w:rFonts w:asciiTheme="minorEastAsia" w:hAnsiTheme="minorEastAsia" w:hint="eastAsia"/>
          <w:spacing w:val="0"/>
          <w:w w:val="100"/>
          <w:kern w:val="0"/>
          <w:sz w:val="20"/>
          <w:lang w:val="zh-CN" w:eastAsia="zh-CN"/>
        </w:rPr>
        <w:t>”</w:t>
      </w:r>
      <w:r w:rsidRPr="009032F2">
        <w:rPr>
          <w:rFonts w:hAnsi="宋体"/>
          <w:spacing w:val="0"/>
          <w:w w:val="100"/>
          <w:kern w:val="0"/>
          <w:sz w:val="20"/>
          <w:lang w:val="zh-CN" w:eastAsia="zh-CN"/>
        </w:rPr>
        <w:t>。由于常设秘书处将取代临时秘书处，为了叙述清晰，该方案在</w:t>
      </w:r>
      <w:proofErr w:type="gramStart"/>
      <w:r w:rsidRPr="009032F2">
        <w:rPr>
          <w:rFonts w:hAnsi="宋体"/>
          <w:spacing w:val="0"/>
          <w:w w:val="100"/>
          <w:kern w:val="0"/>
          <w:sz w:val="20"/>
          <w:lang w:val="zh-CN" w:eastAsia="zh-CN"/>
        </w:rPr>
        <w:t>本说明</w:t>
      </w:r>
      <w:proofErr w:type="gramEnd"/>
      <w:r w:rsidRPr="009032F2">
        <w:rPr>
          <w:rFonts w:hAnsi="宋体"/>
          <w:spacing w:val="0"/>
          <w:w w:val="100"/>
          <w:kern w:val="0"/>
          <w:sz w:val="20"/>
          <w:lang w:val="zh-CN" w:eastAsia="zh-CN"/>
        </w:rPr>
        <w:t>中称为</w:t>
      </w:r>
      <w:r w:rsidRPr="009032F2">
        <w:rPr>
          <w:rFonts w:ascii="宋体" w:hAnsi="宋体"/>
          <w:spacing w:val="0"/>
          <w:w w:val="100"/>
          <w:kern w:val="0"/>
          <w:sz w:val="20"/>
          <w:lang w:val="zh-CN" w:eastAsia="zh-CN"/>
        </w:rPr>
        <w:t>“</w:t>
      </w:r>
      <w:r w:rsidRPr="009032F2">
        <w:rPr>
          <w:rFonts w:hAnsi="宋体"/>
          <w:spacing w:val="0"/>
          <w:w w:val="100"/>
          <w:kern w:val="0"/>
          <w:sz w:val="20"/>
          <w:lang w:val="zh-CN" w:eastAsia="zh-CN"/>
        </w:rPr>
        <w:t>设立一个独立的水俣公约秘书处</w:t>
      </w:r>
      <w:r w:rsidRPr="009032F2">
        <w:rPr>
          <w:rFonts w:ascii="宋体" w:hAnsi="宋体"/>
          <w:spacing w:val="0"/>
          <w:w w:val="100"/>
          <w:kern w:val="0"/>
          <w:sz w:val="20"/>
          <w:lang w:val="zh-CN" w:eastAsia="zh-CN"/>
        </w:rPr>
        <w:t>”</w:t>
      </w:r>
      <w:r w:rsidRPr="009032F2">
        <w:rPr>
          <w:rFonts w:hAnsi="宋体"/>
          <w:spacing w:val="0"/>
          <w:w w:val="100"/>
          <w:kern w:val="0"/>
          <w:sz w:val="20"/>
          <w:lang w:val="zh-CN" w:eastAsia="zh-CN"/>
        </w:rPr>
        <w:t>。</w:t>
      </w:r>
    </w:p>
  </w:footnote>
  <w:footnote w:id="5">
    <w:p w:rsidR="005E3E86" w:rsidRPr="008258EA" w:rsidRDefault="005E3E86" w:rsidP="00E908BF">
      <w:pPr>
        <w:pStyle w:val="BBTitle"/>
        <w:tabs>
          <w:tab w:val="clear" w:pos="1247"/>
          <w:tab w:val="clear" w:pos="1814"/>
          <w:tab w:val="clear" w:pos="2381"/>
          <w:tab w:val="clear" w:pos="2948"/>
          <w:tab w:val="clear" w:pos="3515"/>
          <w:tab w:val="clear" w:pos="4082"/>
          <w:tab w:val="left" w:pos="624"/>
        </w:tabs>
        <w:spacing w:before="20" w:after="40"/>
        <w:ind w:right="0"/>
        <w:jc w:val="both"/>
        <w:rPr>
          <w:sz w:val="20"/>
          <w:lang w:eastAsia="zh-CN"/>
        </w:rPr>
      </w:pPr>
      <w:r w:rsidRPr="008258EA">
        <w:rPr>
          <w:rStyle w:val="a7"/>
          <w:b w:val="0"/>
          <w:spacing w:val="0"/>
          <w:w w:val="100"/>
          <w:position w:val="0"/>
          <w:sz w:val="20"/>
          <w:lang w:val="zh-CN"/>
        </w:rPr>
        <w:footnoteRef/>
      </w:r>
      <w:r w:rsidRPr="008258EA">
        <w:rPr>
          <w:sz w:val="20"/>
          <w:lang w:val="en-GB"/>
        </w:rPr>
        <w:t xml:space="preserve"> </w:t>
      </w:r>
      <w:proofErr w:type="spellStart"/>
      <w:r w:rsidRPr="008258EA">
        <w:rPr>
          <w:rFonts w:hAnsi="宋体"/>
          <w:b w:val="0"/>
          <w:bCs/>
          <w:sz w:val="20"/>
          <w:lang w:val="zh-CN"/>
        </w:rPr>
        <w:t>临时秘书处活动的信息参见</w:t>
      </w:r>
      <w:proofErr w:type="spellEnd"/>
      <w:r w:rsidRPr="008258EA">
        <w:rPr>
          <w:b w:val="0"/>
          <w:bCs/>
          <w:sz w:val="20"/>
          <w:lang w:val="en-GB"/>
        </w:rPr>
        <w:t>UNEP(DTIE)/Hg/INC.6/22</w:t>
      </w:r>
      <w:r w:rsidRPr="008258EA">
        <w:rPr>
          <w:rFonts w:hAnsi="宋体"/>
          <w:b w:val="0"/>
          <w:bCs/>
          <w:sz w:val="20"/>
          <w:lang w:val="zh-CN"/>
        </w:rPr>
        <w:t>、</w:t>
      </w:r>
      <w:r w:rsidRPr="008258EA">
        <w:rPr>
          <w:b w:val="0"/>
          <w:bCs/>
          <w:sz w:val="20"/>
          <w:lang w:val="en-GB"/>
        </w:rPr>
        <w:t>UNEP(DTIE)/Hg/INC.6/22/Corr.1</w:t>
      </w:r>
      <w:r w:rsidRPr="008258EA">
        <w:rPr>
          <w:rFonts w:hAnsi="宋体"/>
          <w:b w:val="0"/>
          <w:bCs/>
          <w:sz w:val="20"/>
          <w:lang w:val="zh-CN"/>
        </w:rPr>
        <w:t>、</w:t>
      </w:r>
      <w:r w:rsidRPr="008258EA">
        <w:rPr>
          <w:b w:val="0"/>
          <w:bCs/>
          <w:sz w:val="20"/>
          <w:lang w:val="en-GB"/>
        </w:rPr>
        <w:t>UNEP(DTIE)/Hg/INC.6/INF/7</w:t>
      </w:r>
      <w:r w:rsidRPr="008258EA">
        <w:rPr>
          <w:rFonts w:hAnsi="宋体"/>
          <w:b w:val="0"/>
          <w:bCs/>
          <w:sz w:val="20"/>
          <w:lang w:val="zh-CN"/>
        </w:rPr>
        <w:t>、</w:t>
      </w:r>
      <w:r w:rsidRPr="008258EA">
        <w:rPr>
          <w:b w:val="0"/>
          <w:bCs/>
          <w:sz w:val="20"/>
          <w:lang w:val="en-GB"/>
        </w:rPr>
        <w:t>UNEP(DTIE)/Hg/INC.7/21</w:t>
      </w:r>
      <w:r w:rsidRPr="008258EA">
        <w:rPr>
          <w:rFonts w:hAnsi="宋体"/>
          <w:b w:val="0"/>
          <w:bCs/>
          <w:sz w:val="20"/>
          <w:lang w:val="zh-CN"/>
        </w:rPr>
        <w:t>和</w:t>
      </w:r>
      <w:r w:rsidRPr="008258EA">
        <w:rPr>
          <w:b w:val="0"/>
          <w:bCs/>
          <w:sz w:val="20"/>
          <w:lang w:val="en-GB"/>
        </w:rPr>
        <w:t>UNEP/MC/COP.1/20</w:t>
      </w:r>
      <w:proofErr w:type="spellStart"/>
      <w:r w:rsidRPr="008258EA">
        <w:rPr>
          <w:rFonts w:hAnsi="宋体"/>
          <w:b w:val="0"/>
          <w:bCs/>
          <w:sz w:val="20"/>
          <w:lang w:val="zh-CN"/>
        </w:rPr>
        <w:t>号文件</w:t>
      </w:r>
      <w:proofErr w:type="spellEnd"/>
      <w:r w:rsidRPr="008258EA">
        <w:rPr>
          <w:rFonts w:hAnsi="宋体"/>
          <w:b w:val="0"/>
          <w:bCs/>
          <w:sz w:val="20"/>
          <w:lang w:val="zh-CN"/>
        </w:rPr>
        <w:t>。</w:t>
      </w:r>
      <w:r w:rsidRPr="008258EA">
        <w:rPr>
          <w:rFonts w:hAnsi="宋体"/>
          <w:b w:val="0"/>
          <w:bCs/>
          <w:sz w:val="20"/>
          <w:lang w:val="zh-CN" w:eastAsia="zh-CN"/>
        </w:rPr>
        <w:t>临时秘书处已安排了七次政府间谈判委员会会议及其主席团的会议；协助向各国提供援助，以支持批准和尽早落实会议；提供科学技术专门知识，以支持和加强制定技术指导意见，包括关于最佳可得技术和最佳环保做法的指导意见，供缔约方大会第一次会议通过。</w:t>
      </w:r>
    </w:p>
  </w:footnote>
  <w:footnote w:id="6">
    <w:p w:rsidR="005E3E86" w:rsidRPr="008258EA" w:rsidRDefault="005E3E86" w:rsidP="004C676F">
      <w:pPr>
        <w:pStyle w:val="ad"/>
        <w:spacing w:after="40" w:line="240" w:lineRule="auto"/>
        <w:ind w:left="1247" w:firstLine="0"/>
        <w:jc w:val="both"/>
        <w:rPr>
          <w:spacing w:val="0"/>
          <w:w w:val="100"/>
          <w:sz w:val="20"/>
          <w:lang w:eastAsia="zh-CN"/>
        </w:rPr>
      </w:pPr>
      <w:r w:rsidRPr="008258EA">
        <w:rPr>
          <w:rStyle w:val="a7"/>
          <w:spacing w:val="0"/>
          <w:w w:val="100"/>
          <w:position w:val="0"/>
          <w:sz w:val="20"/>
          <w:lang w:val="zh-CN"/>
        </w:rPr>
        <w:footnoteRef/>
      </w:r>
      <w:r w:rsidRPr="008258EA">
        <w:rPr>
          <w:spacing w:val="0"/>
          <w:w w:val="100"/>
          <w:sz w:val="20"/>
          <w:lang w:val="zh-CN" w:eastAsia="zh-CN"/>
        </w:rPr>
        <w:t xml:space="preserve"> </w:t>
      </w:r>
      <w:r w:rsidRPr="008258EA">
        <w:rPr>
          <w:rFonts w:hAnsi="宋体"/>
          <w:spacing w:val="0"/>
          <w:w w:val="100"/>
          <w:sz w:val="20"/>
          <w:lang w:val="zh-CN" w:eastAsia="zh-CN"/>
        </w:rPr>
        <w:t>鹿特丹公约秘书处由环境署在日内瓦和联合国粮食及农业组织在罗马联合管理。</w:t>
      </w:r>
    </w:p>
  </w:footnote>
  <w:footnote w:id="7">
    <w:p w:rsidR="005E3E86" w:rsidRPr="008258EA" w:rsidRDefault="005E3E86" w:rsidP="004C676F">
      <w:pPr>
        <w:pStyle w:val="ad"/>
        <w:spacing w:after="40" w:line="240" w:lineRule="auto"/>
        <w:ind w:left="1247" w:firstLine="0"/>
        <w:jc w:val="both"/>
        <w:rPr>
          <w:spacing w:val="0"/>
          <w:w w:val="100"/>
          <w:sz w:val="20"/>
          <w:lang w:eastAsia="zh-CN"/>
        </w:rPr>
      </w:pPr>
      <w:r w:rsidRPr="008258EA">
        <w:rPr>
          <w:rStyle w:val="a7"/>
          <w:spacing w:val="0"/>
          <w:w w:val="100"/>
          <w:position w:val="0"/>
          <w:sz w:val="20"/>
          <w:lang w:val="zh-CN"/>
        </w:rPr>
        <w:footnoteRef/>
      </w:r>
      <w:r w:rsidRPr="008258EA">
        <w:rPr>
          <w:spacing w:val="0"/>
          <w:w w:val="100"/>
          <w:sz w:val="20"/>
          <w:lang w:val="zh-CN" w:eastAsia="zh-CN"/>
        </w:rPr>
        <w:t xml:space="preserve"> </w:t>
      </w:r>
      <w:r w:rsidRPr="008258EA">
        <w:rPr>
          <w:rFonts w:hAnsi="宋体"/>
          <w:spacing w:val="0"/>
          <w:w w:val="100"/>
          <w:sz w:val="20"/>
          <w:lang w:val="zh-CN" w:eastAsia="zh-CN"/>
        </w:rPr>
        <w:t>巴塞尔、鹿特丹和斯德哥尔摩公约秘书处执行秘书为</w:t>
      </w:r>
      <w:r w:rsidRPr="008258EA">
        <w:rPr>
          <w:spacing w:val="0"/>
          <w:w w:val="100"/>
          <w:sz w:val="20"/>
          <w:lang w:val="zh-CN" w:eastAsia="zh-CN"/>
        </w:rPr>
        <w:t>D-2</w:t>
      </w:r>
      <w:r w:rsidRPr="008258EA">
        <w:rPr>
          <w:rFonts w:hAnsi="宋体"/>
          <w:spacing w:val="0"/>
          <w:w w:val="100"/>
          <w:sz w:val="20"/>
          <w:lang w:val="zh-CN" w:eastAsia="zh-CN"/>
        </w:rPr>
        <w:t>职等。之前巴塞尔、鹿特丹和斯德哥尔摩各秘书处的执行秘书员额为</w:t>
      </w:r>
      <w:r w:rsidRPr="008258EA">
        <w:rPr>
          <w:spacing w:val="0"/>
          <w:w w:val="100"/>
          <w:sz w:val="20"/>
          <w:lang w:val="zh-CN" w:eastAsia="zh-CN"/>
        </w:rPr>
        <w:t>D-1</w:t>
      </w:r>
      <w:r w:rsidRPr="008258EA">
        <w:rPr>
          <w:rFonts w:hAnsi="宋体"/>
          <w:spacing w:val="0"/>
          <w:w w:val="100"/>
          <w:sz w:val="20"/>
          <w:lang w:val="zh-CN" w:eastAsia="zh-CN"/>
        </w:rPr>
        <w:t>职等。</w:t>
      </w:r>
    </w:p>
  </w:footnote>
  <w:footnote w:id="8">
    <w:p w:rsidR="005E3E86" w:rsidRPr="008258EA" w:rsidRDefault="005E3E86" w:rsidP="004C676F">
      <w:pPr>
        <w:pStyle w:val="ad"/>
        <w:spacing w:after="40" w:line="240" w:lineRule="auto"/>
        <w:ind w:left="1247" w:firstLine="0"/>
        <w:jc w:val="both"/>
        <w:rPr>
          <w:spacing w:val="0"/>
          <w:w w:val="100"/>
          <w:sz w:val="20"/>
          <w:lang w:eastAsia="zh-CN"/>
        </w:rPr>
      </w:pPr>
      <w:r w:rsidRPr="008258EA">
        <w:rPr>
          <w:rStyle w:val="a7"/>
          <w:spacing w:val="0"/>
          <w:w w:val="100"/>
          <w:position w:val="0"/>
          <w:sz w:val="20"/>
          <w:lang w:val="zh-CN"/>
        </w:rPr>
        <w:footnoteRef/>
      </w:r>
      <w:r w:rsidRPr="008258EA">
        <w:rPr>
          <w:spacing w:val="0"/>
          <w:w w:val="100"/>
          <w:sz w:val="20"/>
          <w:lang w:val="zh-CN" w:eastAsia="zh-CN"/>
        </w:rPr>
        <w:t xml:space="preserve"> </w:t>
      </w:r>
      <w:r w:rsidRPr="008258EA">
        <w:rPr>
          <w:rFonts w:hAnsi="宋体"/>
          <w:spacing w:val="0"/>
          <w:w w:val="100"/>
          <w:sz w:val="20"/>
          <w:lang w:val="zh-CN" w:eastAsia="zh-CN"/>
        </w:rPr>
        <w:t>关于巴塞尔、鹿特丹和斯德哥尔摩公约</w:t>
      </w:r>
      <w:r w:rsidRPr="008258EA">
        <w:rPr>
          <w:spacing w:val="0"/>
          <w:w w:val="100"/>
          <w:sz w:val="20"/>
          <w:lang w:val="zh-CN" w:eastAsia="zh-CN"/>
        </w:rPr>
        <w:t>2018–2019</w:t>
      </w:r>
      <w:r w:rsidRPr="008258EA">
        <w:rPr>
          <w:rFonts w:hAnsi="宋体"/>
          <w:spacing w:val="0"/>
          <w:w w:val="100"/>
          <w:sz w:val="20"/>
          <w:lang w:val="zh-CN" w:eastAsia="zh-CN"/>
        </w:rPr>
        <w:t>年两年期工作方案和预算的</w:t>
      </w:r>
      <w:r w:rsidRPr="008258EA">
        <w:rPr>
          <w:spacing w:val="0"/>
          <w:w w:val="100"/>
          <w:sz w:val="20"/>
          <w:lang w:val="zh-CN" w:eastAsia="zh-CN"/>
        </w:rPr>
        <w:t>BC-13/24</w:t>
      </w:r>
      <w:r w:rsidRPr="008258EA">
        <w:rPr>
          <w:rFonts w:hAnsi="宋体"/>
          <w:spacing w:val="0"/>
          <w:w w:val="100"/>
          <w:sz w:val="20"/>
          <w:lang w:val="zh-CN" w:eastAsia="zh-CN"/>
        </w:rPr>
        <w:t>、</w:t>
      </w:r>
      <w:r w:rsidRPr="008258EA">
        <w:rPr>
          <w:spacing w:val="0"/>
          <w:w w:val="100"/>
          <w:sz w:val="20"/>
          <w:lang w:val="zh-CN" w:eastAsia="zh-CN"/>
        </w:rPr>
        <w:t>RC-13/24</w:t>
      </w:r>
      <w:r w:rsidRPr="008258EA">
        <w:rPr>
          <w:rFonts w:hAnsi="宋体"/>
          <w:spacing w:val="0"/>
          <w:w w:val="100"/>
          <w:sz w:val="20"/>
          <w:lang w:val="zh-CN" w:eastAsia="zh-CN"/>
        </w:rPr>
        <w:t>、</w:t>
      </w:r>
      <w:r w:rsidRPr="008258EA">
        <w:rPr>
          <w:spacing w:val="0"/>
          <w:w w:val="100"/>
          <w:sz w:val="20"/>
          <w:lang w:val="zh-CN" w:eastAsia="zh-CN"/>
        </w:rPr>
        <w:t>SC-8/27</w:t>
      </w:r>
      <w:r w:rsidRPr="008258EA">
        <w:rPr>
          <w:rFonts w:hAnsi="宋体"/>
          <w:spacing w:val="0"/>
          <w:w w:val="100"/>
          <w:sz w:val="20"/>
          <w:lang w:val="zh-CN" w:eastAsia="zh-CN"/>
        </w:rPr>
        <w:t>号决定。</w:t>
      </w:r>
    </w:p>
  </w:footnote>
  <w:footnote w:id="9">
    <w:p w:rsidR="005E3E86" w:rsidRPr="008258EA" w:rsidRDefault="005E3E86" w:rsidP="005E3E86">
      <w:pPr>
        <w:pStyle w:val="ad"/>
        <w:spacing w:after="40" w:line="240" w:lineRule="auto"/>
        <w:ind w:left="1253" w:firstLine="0"/>
        <w:jc w:val="both"/>
        <w:rPr>
          <w:spacing w:val="0"/>
          <w:w w:val="100"/>
          <w:sz w:val="20"/>
          <w:lang w:eastAsia="zh-CN"/>
        </w:rPr>
      </w:pPr>
      <w:r w:rsidRPr="008258EA">
        <w:rPr>
          <w:rStyle w:val="a7"/>
          <w:spacing w:val="0"/>
          <w:w w:val="100"/>
          <w:position w:val="0"/>
          <w:sz w:val="20"/>
          <w:lang w:val="zh-CN"/>
        </w:rPr>
        <w:footnoteRef/>
      </w:r>
      <w:r>
        <w:rPr>
          <w:rFonts w:hAnsi="宋体" w:hint="eastAsia"/>
          <w:spacing w:val="0"/>
          <w:w w:val="100"/>
          <w:sz w:val="20"/>
          <w:lang w:val="zh-CN" w:eastAsia="zh-CN"/>
        </w:rPr>
        <w:t xml:space="preserve"> </w:t>
      </w:r>
      <w:r>
        <w:rPr>
          <w:rFonts w:hAnsi="宋体" w:hint="eastAsia"/>
          <w:spacing w:val="0"/>
          <w:w w:val="100"/>
          <w:sz w:val="20"/>
          <w:lang w:val="zh-CN" w:eastAsia="zh-CN"/>
        </w:rPr>
        <w:t>自</w:t>
      </w:r>
      <w:r>
        <w:rPr>
          <w:rFonts w:hAnsi="宋体" w:hint="eastAsia"/>
          <w:spacing w:val="0"/>
          <w:w w:val="100"/>
          <w:sz w:val="20"/>
          <w:lang w:val="zh-CN" w:eastAsia="zh-CN"/>
        </w:rPr>
        <w:t>2009</w:t>
      </w:r>
      <w:r>
        <w:rPr>
          <w:rFonts w:hAnsi="宋体" w:hint="eastAsia"/>
          <w:spacing w:val="0"/>
          <w:w w:val="100"/>
          <w:sz w:val="20"/>
          <w:lang w:val="zh-CN" w:eastAsia="zh-CN"/>
        </w:rPr>
        <w:t>年以来，</w:t>
      </w:r>
      <w:r w:rsidRPr="008258EA">
        <w:rPr>
          <w:rFonts w:hAnsi="宋体"/>
          <w:spacing w:val="0"/>
          <w:w w:val="100"/>
          <w:sz w:val="20"/>
          <w:lang w:val="zh-CN" w:eastAsia="zh-CN"/>
        </w:rPr>
        <w:t>环境署</w:t>
      </w:r>
      <w:r>
        <w:rPr>
          <w:rFonts w:hAnsi="宋体"/>
          <w:spacing w:val="0"/>
          <w:w w:val="100"/>
          <w:sz w:val="20"/>
          <w:lang w:val="zh-CN" w:eastAsia="zh-CN"/>
        </w:rPr>
        <w:t>已</w:t>
      </w:r>
      <w:r w:rsidRPr="008258EA">
        <w:rPr>
          <w:rFonts w:hAnsi="宋体"/>
          <w:spacing w:val="0"/>
          <w:w w:val="100"/>
          <w:sz w:val="20"/>
          <w:lang w:val="zh-CN" w:eastAsia="zh-CN"/>
        </w:rPr>
        <w:t>批准</w:t>
      </w:r>
      <w:r>
        <w:rPr>
          <w:rFonts w:hAnsi="宋体"/>
          <w:spacing w:val="0"/>
          <w:w w:val="100"/>
          <w:sz w:val="20"/>
          <w:lang w:val="zh-CN" w:eastAsia="zh-CN"/>
        </w:rPr>
        <w:t>一系列</w:t>
      </w:r>
      <w:r w:rsidRPr="008258EA">
        <w:rPr>
          <w:rFonts w:hAnsi="宋体"/>
          <w:spacing w:val="0"/>
          <w:w w:val="100"/>
          <w:sz w:val="20"/>
          <w:lang w:val="zh-CN" w:eastAsia="zh-CN"/>
        </w:rPr>
        <w:t>涵盖临时秘书处工作的项目。该工作包括安排并向七次政府间谈判委员会会议及其主席团的会议提供支持，促进并支持一系列技术援助和其他活动，以获得批准并早日付诸实施，牵头本公约的外联和认识提高活动。临时秘书处还为闭会期间工作提供科学知识和技术援助，以制定技术指导，包括有关最佳可行技术和最佳环境实践的指导，该指导已准备好提交缔约方大会第一次会议。此外，临时秘书处与相关国际组织（最为重要的是全球环境基金）的秘书处进行合作和协调。临时秘书处已筹备了水俣公约缔约方大会第一次会议，并按要求作出行政和合同安排，以有效履行秘书处的职能。</w:t>
      </w:r>
    </w:p>
  </w:footnote>
  <w:footnote w:id="10">
    <w:p w:rsidR="005E3E86" w:rsidRPr="008258EA" w:rsidRDefault="005E3E86" w:rsidP="005E3E86">
      <w:pPr>
        <w:pStyle w:val="ad"/>
        <w:spacing w:after="40" w:line="240" w:lineRule="auto"/>
        <w:ind w:left="1247" w:firstLine="0"/>
        <w:jc w:val="both"/>
        <w:rPr>
          <w:spacing w:val="0"/>
          <w:w w:val="100"/>
          <w:sz w:val="20"/>
          <w:lang w:eastAsia="zh-CN"/>
        </w:rPr>
      </w:pPr>
      <w:r w:rsidRPr="008258EA">
        <w:rPr>
          <w:rStyle w:val="a7"/>
          <w:spacing w:val="0"/>
          <w:w w:val="100"/>
          <w:position w:val="0"/>
          <w:sz w:val="20"/>
          <w:lang w:val="zh-CN"/>
        </w:rPr>
        <w:footnoteRef/>
      </w:r>
      <w:r>
        <w:rPr>
          <w:rFonts w:hAnsi="宋体" w:hint="eastAsia"/>
          <w:spacing w:val="0"/>
          <w:w w:val="100"/>
          <w:sz w:val="20"/>
          <w:lang w:val="zh-CN" w:eastAsia="zh-CN"/>
        </w:rPr>
        <w:t xml:space="preserve"> </w:t>
      </w:r>
      <w:r w:rsidRPr="008258EA">
        <w:rPr>
          <w:rFonts w:hAnsi="宋体"/>
          <w:spacing w:val="0"/>
          <w:w w:val="100"/>
          <w:sz w:val="20"/>
          <w:lang w:val="zh-CN" w:eastAsia="zh-CN"/>
        </w:rPr>
        <w:t>上述支持包括通过化学品与健康处提供的行政支持；从法律司获得的法务支持，通过联合国日内瓦办事处提供的信息技术支持；以及通过巴塞尔、鹿特丹和斯德哥尔摩公约秘书处在高峰会议期间为会议服务提供的增援支持及信息管理（尤其是网站服务器维护）。</w:t>
      </w:r>
    </w:p>
  </w:footnote>
  <w:footnote w:id="11">
    <w:p w:rsidR="005E3E86" w:rsidRPr="008258EA" w:rsidRDefault="005E3E86" w:rsidP="005E3E86">
      <w:pPr>
        <w:pStyle w:val="ad"/>
        <w:spacing w:after="40" w:line="240" w:lineRule="auto"/>
        <w:ind w:left="1247" w:firstLine="0"/>
        <w:jc w:val="both"/>
        <w:rPr>
          <w:spacing w:val="0"/>
          <w:w w:val="100"/>
          <w:sz w:val="20"/>
          <w:lang w:eastAsia="zh-CN"/>
        </w:rPr>
      </w:pPr>
      <w:r w:rsidRPr="008258EA">
        <w:rPr>
          <w:rStyle w:val="a7"/>
          <w:spacing w:val="0"/>
          <w:w w:val="100"/>
          <w:position w:val="0"/>
          <w:sz w:val="20"/>
          <w:lang w:val="zh-CN"/>
        </w:rPr>
        <w:footnoteRef/>
      </w:r>
      <w:r>
        <w:rPr>
          <w:rFonts w:hAnsi="宋体" w:hint="eastAsia"/>
          <w:spacing w:val="0"/>
          <w:w w:val="100"/>
          <w:sz w:val="20"/>
          <w:lang w:val="zh-CN" w:eastAsia="zh-CN"/>
        </w:rPr>
        <w:t xml:space="preserve"> </w:t>
      </w:r>
      <w:r w:rsidRPr="008258EA">
        <w:rPr>
          <w:rFonts w:hAnsi="宋体"/>
          <w:spacing w:val="0"/>
          <w:w w:val="100"/>
          <w:sz w:val="20"/>
          <w:lang w:val="zh-CN" w:eastAsia="zh-CN"/>
        </w:rPr>
        <w:t>现有的水俣公约网站托管在巴塞尔、鹿特丹和斯德哥尔摩公约秘书处的服务器上，但该网站本身是通过外部合同建立的，并由临时秘书处的工作人员视需要进行维护和调整。</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E86" w:rsidRPr="0015316C" w:rsidRDefault="005E3E86">
    <w:pPr>
      <w:pStyle w:val="af3"/>
      <w:rPr>
        <w:sz w:val="20"/>
        <w:szCs w:val="20"/>
      </w:rPr>
    </w:pPr>
    <w:r w:rsidRPr="0015316C">
      <w:rPr>
        <w:bCs/>
        <w:sz w:val="20"/>
        <w:szCs w:val="20"/>
      </w:rPr>
      <w:t>UNEP/MC/COP.1/14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E86" w:rsidRPr="0015316C" w:rsidRDefault="005E3E86" w:rsidP="0015316C">
    <w:pPr>
      <w:pStyle w:val="af3"/>
      <w:jc w:val="right"/>
      <w:rPr>
        <w:sz w:val="20"/>
        <w:szCs w:val="20"/>
      </w:rPr>
    </w:pPr>
    <w:r w:rsidRPr="0015316C">
      <w:rPr>
        <w:bCs/>
        <w:sz w:val="20"/>
        <w:szCs w:val="20"/>
      </w:rPr>
      <w:t>UNEP/MC/COP.1/14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E86" w:rsidRDefault="005E3E86">
    <w:pPr>
      <w:pStyle w:val="af3"/>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E86" w:rsidRPr="0015316C" w:rsidRDefault="005E3E86">
    <w:pPr>
      <w:pStyle w:val="af3"/>
      <w:rPr>
        <w:sz w:val="20"/>
        <w:szCs w:val="20"/>
      </w:rPr>
    </w:pPr>
    <w:r w:rsidRPr="0015316C">
      <w:rPr>
        <w:bCs/>
        <w:sz w:val="20"/>
        <w:szCs w:val="20"/>
      </w:rPr>
      <w:t>UNEP</w:t>
    </w:r>
    <w:r w:rsidRPr="0015316C">
      <w:rPr>
        <w:sz w:val="20"/>
        <w:szCs w:val="20"/>
      </w:rPr>
      <w:t>/MC/COP.1/14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E86" w:rsidRPr="0015316C" w:rsidRDefault="005E3E86">
    <w:pPr>
      <w:pStyle w:val="af3"/>
      <w:jc w:val="right"/>
      <w:rPr>
        <w:sz w:val="20"/>
        <w:szCs w:val="20"/>
      </w:rPr>
    </w:pPr>
    <w:r w:rsidRPr="0015316C">
      <w:rPr>
        <w:bCs/>
        <w:sz w:val="20"/>
        <w:szCs w:val="20"/>
      </w:rPr>
      <w:t>UNEP</w:t>
    </w:r>
    <w:r w:rsidRPr="0015316C">
      <w:rPr>
        <w:sz w:val="20"/>
        <w:szCs w:val="20"/>
      </w:rPr>
      <w:t>/MC/COP.1/14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E86" w:rsidRDefault="005E3E86">
    <w:pPr>
      <w:pStyle w:val="af3"/>
    </w:pPr>
    <w:r>
      <w:t>UNEP/MC/COP.1/5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1634A"/>
    <w:multiLevelType w:val="hybridMultilevel"/>
    <w:tmpl w:val="94F607D0"/>
    <w:lvl w:ilvl="0" w:tplc="FF9824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609FC"/>
    <w:multiLevelType w:val="hybridMultilevel"/>
    <w:tmpl w:val="7ADE3518"/>
    <w:lvl w:ilvl="0" w:tplc="0809000F">
      <w:start w:val="1"/>
      <w:numFmt w:val="decimal"/>
      <w:lvlText w:val="%1."/>
      <w:lvlJc w:val="left"/>
      <w:pPr>
        <w:ind w:left="1920" w:hanging="360"/>
      </w:pPr>
    </w:lvl>
    <w:lvl w:ilvl="1" w:tplc="388A549A">
      <w:start w:val="1"/>
      <w:numFmt w:val="lowerLetter"/>
      <w:lvlText w:val="(%2)"/>
      <w:lvlJc w:val="left"/>
      <w:pPr>
        <w:ind w:left="2687" w:hanging="360"/>
      </w:pPr>
      <w:rPr>
        <w:rFonts w:hint="default"/>
      </w:rPr>
    </w:lvl>
    <w:lvl w:ilvl="2" w:tplc="6B00485E">
      <w:start w:val="1"/>
      <w:numFmt w:val="chineseCountingThousand"/>
      <w:lvlText w:val="（%3）"/>
      <w:lvlJc w:val="left"/>
      <w:pPr>
        <w:ind w:left="3407" w:hanging="180"/>
      </w:pPr>
      <w:rPr>
        <w:rFonts w:hint="default"/>
        <w:color w:val="auto"/>
        <w:sz w:val="20"/>
        <w:szCs w:val="20"/>
      </w:rPr>
    </w:lvl>
    <w:lvl w:ilvl="3" w:tplc="0809000F">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 w15:restartNumberingAfterBreak="0">
    <w:nsid w:val="1B571867"/>
    <w:multiLevelType w:val="singleLevel"/>
    <w:tmpl w:val="1B571867"/>
    <w:lvl w:ilvl="0">
      <w:start w:val="1"/>
      <w:numFmt w:val="upperRoman"/>
      <w:pStyle w:val="8"/>
      <w:lvlText w:val="%1."/>
      <w:lvlJc w:val="left"/>
      <w:pPr>
        <w:tabs>
          <w:tab w:val="num" w:pos="720"/>
        </w:tabs>
        <w:ind w:left="720" w:hanging="720"/>
      </w:pPr>
      <w:rPr>
        <w:rFonts w:cs="Times New Roman" w:hint="default"/>
      </w:rPr>
    </w:lvl>
  </w:abstractNum>
  <w:abstractNum w:abstractNumId="3" w15:restartNumberingAfterBreak="0">
    <w:nsid w:val="1CD97593"/>
    <w:multiLevelType w:val="hybridMultilevel"/>
    <w:tmpl w:val="0C6CF0F2"/>
    <w:lvl w:ilvl="0" w:tplc="226E2D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B725D1"/>
    <w:multiLevelType w:val="multilevel"/>
    <w:tmpl w:val="747063A6"/>
    <w:lvl w:ilvl="0">
      <w:start w:val="1"/>
      <w:numFmt w:val="decimal"/>
      <w:lvlText w:val="%1."/>
      <w:lvlJc w:val="left"/>
      <w:pPr>
        <w:tabs>
          <w:tab w:val="num" w:pos="2497"/>
        </w:tabs>
        <w:ind w:left="2610"/>
      </w:pPr>
      <w:rPr>
        <w:rFonts w:cs="Times New Roman" w:hint="default"/>
      </w:rPr>
    </w:lvl>
    <w:lvl w:ilvl="1">
      <w:start w:val="1"/>
      <w:numFmt w:val="lowerLetter"/>
      <w:lvlText w:val="(%2)"/>
      <w:lvlJc w:val="left"/>
      <w:pPr>
        <w:tabs>
          <w:tab w:val="num" w:pos="2497"/>
        </w:tabs>
        <w:ind w:left="2610" w:firstLine="567"/>
      </w:pPr>
      <w:rPr>
        <w:rFonts w:cs="Times New Roman" w:hint="default"/>
      </w:rPr>
    </w:lvl>
    <w:lvl w:ilvl="2">
      <w:start w:val="1"/>
      <w:numFmt w:val="lowerRoman"/>
      <w:lvlText w:val="(%3)"/>
      <w:lvlJc w:val="left"/>
      <w:pPr>
        <w:tabs>
          <w:tab w:val="num" w:pos="2497"/>
        </w:tabs>
        <w:ind w:left="4311" w:hanging="567"/>
      </w:pPr>
      <w:rPr>
        <w:rFonts w:cs="Times New Roman" w:hint="default"/>
      </w:rPr>
    </w:lvl>
    <w:lvl w:ilvl="3">
      <w:start w:val="1"/>
      <w:numFmt w:val="lowerLetter"/>
      <w:lvlText w:val="%4."/>
      <w:lvlJc w:val="left"/>
      <w:pPr>
        <w:tabs>
          <w:tab w:val="num" w:pos="2497"/>
        </w:tabs>
        <w:ind w:left="4878" w:hanging="567"/>
      </w:pPr>
      <w:rPr>
        <w:rFonts w:cs="Times New Roman" w:hint="default"/>
      </w:rPr>
    </w:lvl>
    <w:lvl w:ilvl="4">
      <w:start w:val="1"/>
      <w:numFmt w:val="lowerRoman"/>
      <w:lvlText w:val="%5."/>
      <w:lvlJc w:val="left"/>
      <w:pPr>
        <w:tabs>
          <w:tab w:val="num" w:pos="2497"/>
        </w:tabs>
        <w:ind w:left="5445" w:hanging="567"/>
      </w:pPr>
      <w:rPr>
        <w:rFonts w:cs="Times New Roman" w:hint="default"/>
      </w:rPr>
    </w:lvl>
    <w:lvl w:ilvl="5">
      <w:start w:val="1"/>
      <w:numFmt w:val="lowerRoman"/>
      <w:lvlText w:val="%6."/>
      <w:lvlJc w:val="right"/>
      <w:pPr>
        <w:tabs>
          <w:tab w:val="num" w:pos="9198"/>
        </w:tabs>
        <w:ind w:left="9198" w:hanging="180"/>
      </w:pPr>
      <w:rPr>
        <w:rFonts w:cs="Times New Roman" w:hint="default"/>
      </w:rPr>
    </w:lvl>
    <w:lvl w:ilvl="6">
      <w:start w:val="1"/>
      <w:numFmt w:val="decimal"/>
      <w:lvlText w:val="%7."/>
      <w:lvlJc w:val="left"/>
      <w:pPr>
        <w:tabs>
          <w:tab w:val="num" w:pos="9918"/>
        </w:tabs>
        <w:ind w:left="9918" w:hanging="360"/>
      </w:pPr>
      <w:rPr>
        <w:rFonts w:cs="Times New Roman" w:hint="default"/>
      </w:rPr>
    </w:lvl>
    <w:lvl w:ilvl="7">
      <w:start w:val="1"/>
      <w:numFmt w:val="lowerLetter"/>
      <w:lvlText w:val="%8."/>
      <w:lvlJc w:val="left"/>
      <w:pPr>
        <w:tabs>
          <w:tab w:val="num" w:pos="10638"/>
        </w:tabs>
        <w:ind w:left="10638" w:hanging="360"/>
      </w:pPr>
      <w:rPr>
        <w:rFonts w:cs="Times New Roman" w:hint="default"/>
      </w:rPr>
    </w:lvl>
    <w:lvl w:ilvl="8">
      <w:start w:val="1"/>
      <w:numFmt w:val="lowerRoman"/>
      <w:lvlText w:val="%9."/>
      <w:lvlJc w:val="right"/>
      <w:pPr>
        <w:tabs>
          <w:tab w:val="num" w:pos="11358"/>
        </w:tabs>
        <w:ind w:left="11358" w:hanging="180"/>
      </w:pPr>
      <w:rPr>
        <w:rFonts w:cs="Times New Roman" w:hint="default"/>
      </w:rPr>
    </w:lvl>
  </w:abstractNum>
  <w:abstractNum w:abstractNumId="5" w15:restartNumberingAfterBreak="0">
    <w:nsid w:val="30B70740"/>
    <w:multiLevelType w:val="hybridMultilevel"/>
    <w:tmpl w:val="81E47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571603"/>
    <w:multiLevelType w:val="singleLevel"/>
    <w:tmpl w:val="35571603"/>
    <w:lvl w:ilvl="0">
      <w:start w:val="6"/>
      <w:numFmt w:val="upperLetter"/>
      <w:pStyle w:val="9"/>
      <w:lvlText w:val="%1."/>
      <w:lvlJc w:val="left"/>
      <w:pPr>
        <w:tabs>
          <w:tab w:val="num" w:pos="360"/>
        </w:tabs>
        <w:ind w:left="360" w:hanging="360"/>
      </w:pPr>
      <w:rPr>
        <w:rFonts w:cs="Times New Roman" w:hint="default"/>
      </w:rPr>
    </w:lvl>
  </w:abstractNum>
  <w:abstractNum w:abstractNumId="7" w15:restartNumberingAfterBreak="0">
    <w:nsid w:val="3D244671"/>
    <w:multiLevelType w:val="hybridMultilevel"/>
    <w:tmpl w:val="F8E4E80C"/>
    <w:lvl w:ilvl="0" w:tplc="B1881B3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607687"/>
    <w:multiLevelType w:val="hybridMultilevel"/>
    <w:tmpl w:val="C8526F82"/>
    <w:lvl w:ilvl="0" w:tplc="0809000F">
      <w:start w:val="1"/>
      <w:numFmt w:val="decimal"/>
      <w:lvlText w:val="%1."/>
      <w:lvlJc w:val="left"/>
      <w:pPr>
        <w:ind w:left="1920" w:hanging="360"/>
      </w:pPr>
    </w:lvl>
    <w:lvl w:ilvl="1" w:tplc="6D4463C6">
      <w:start w:val="1"/>
      <w:numFmt w:val="lowerLetter"/>
      <w:lvlText w:val="(%2)"/>
      <w:lvlJc w:val="left"/>
      <w:pPr>
        <w:ind w:left="2687" w:hanging="360"/>
      </w:pPr>
      <w:rPr>
        <w:rFonts w:hint="default"/>
        <w:color w:val="auto"/>
      </w:rPr>
    </w:lvl>
    <w:lvl w:ilvl="2" w:tplc="0809001B">
      <w:start w:val="1"/>
      <w:numFmt w:val="lowerRoman"/>
      <w:lvlText w:val="%3."/>
      <w:lvlJc w:val="right"/>
      <w:pPr>
        <w:ind w:left="3407" w:hanging="180"/>
      </w:pPr>
    </w:lvl>
    <w:lvl w:ilvl="3" w:tplc="0809000F">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9" w15:restartNumberingAfterBreak="0">
    <w:nsid w:val="4AAE2F9A"/>
    <w:multiLevelType w:val="hybridMultilevel"/>
    <w:tmpl w:val="EBEA0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AA4A15"/>
    <w:multiLevelType w:val="hybridMultilevel"/>
    <w:tmpl w:val="CEC84B1C"/>
    <w:lvl w:ilvl="0" w:tplc="FE0008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A66A9D"/>
    <w:multiLevelType w:val="multilevel"/>
    <w:tmpl w:val="52A66A9D"/>
    <w:lvl w:ilvl="0">
      <w:start w:val="1"/>
      <w:numFmt w:val="decimal"/>
      <w:pStyle w:val="Normalnumber"/>
      <w:lvlText w:val="%1."/>
      <w:lvlJc w:val="left"/>
      <w:pPr>
        <w:tabs>
          <w:tab w:val="num" w:pos="2497"/>
        </w:tabs>
        <w:ind w:left="2610"/>
      </w:pPr>
      <w:rPr>
        <w:rFonts w:cs="Times New Roman" w:hint="default"/>
      </w:rPr>
    </w:lvl>
    <w:lvl w:ilvl="1">
      <w:start w:val="1"/>
      <w:numFmt w:val="lowerLetter"/>
      <w:lvlText w:val="(%2)"/>
      <w:lvlJc w:val="left"/>
      <w:pPr>
        <w:tabs>
          <w:tab w:val="num" w:pos="2497"/>
        </w:tabs>
        <w:ind w:left="2610" w:firstLine="567"/>
      </w:pPr>
      <w:rPr>
        <w:rFonts w:cs="Times New Roman" w:hint="default"/>
      </w:rPr>
    </w:lvl>
    <w:lvl w:ilvl="2">
      <w:start w:val="1"/>
      <w:numFmt w:val="lowerRoman"/>
      <w:lvlText w:val="(%3)"/>
      <w:lvlJc w:val="left"/>
      <w:pPr>
        <w:tabs>
          <w:tab w:val="num" w:pos="2497"/>
        </w:tabs>
        <w:ind w:left="4311" w:hanging="567"/>
      </w:pPr>
      <w:rPr>
        <w:rFonts w:cs="Times New Roman" w:hint="default"/>
      </w:rPr>
    </w:lvl>
    <w:lvl w:ilvl="3">
      <w:start w:val="1"/>
      <w:numFmt w:val="lowerLetter"/>
      <w:lvlText w:val="%4."/>
      <w:lvlJc w:val="left"/>
      <w:pPr>
        <w:tabs>
          <w:tab w:val="num" w:pos="2497"/>
        </w:tabs>
        <w:ind w:left="4878" w:hanging="567"/>
      </w:pPr>
      <w:rPr>
        <w:rFonts w:cs="Times New Roman" w:hint="default"/>
      </w:rPr>
    </w:lvl>
    <w:lvl w:ilvl="4">
      <w:start w:val="1"/>
      <w:numFmt w:val="lowerRoman"/>
      <w:lvlText w:val="%5."/>
      <w:lvlJc w:val="left"/>
      <w:pPr>
        <w:tabs>
          <w:tab w:val="num" w:pos="2497"/>
        </w:tabs>
        <w:ind w:left="5445" w:hanging="567"/>
      </w:pPr>
      <w:rPr>
        <w:rFonts w:cs="Times New Roman" w:hint="default"/>
      </w:rPr>
    </w:lvl>
    <w:lvl w:ilvl="5">
      <w:start w:val="1"/>
      <w:numFmt w:val="lowerRoman"/>
      <w:lvlText w:val="%6."/>
      <w:lvlJc w:val="right"/>
      <w:pPr>
        <w:tabs>
          <w:tab w:val="num" w:pos="9198"/>
        </w:tabs>
        <w:ind w:left="9198" w:hanging="180"/>
      </w:pPr>
      <w:rPr>
        <w:rFonts w:cs="Times New Roman" w:hint="default"/>
      </w:rPr>
    </w:lvl>
    <w:lvl w:ilvl="6">
      <w:start w:val="1"/>
      <w:numFmt w:val="decimal"/>
      <w:lvlText w:val="%7."/>
      <w:lvlJc w:val="left"/>
      <w:pPr>
        <w:tabs>
          <w:tab w:val="num" w:pos="9918"/>
        </w:tabs>
        <w:ind w:left="9918" w:hanging="360"/>
      </w:pPr>
      <w:rPr>
        <w:rFonts w:cs="Times New Roman" w:hint="default"/>
      </w:rPr>
    </w:lvl>
    <w:lvl w:ilvl="7">
      <w:start w:val="1"/>
      <w:numFmt w:val="lowerLetter"/>
      <w:lvlText w:val="%8."/>
      <w:lvlJc w:val="left"/>
      <w:pPr>
        <w:tabs>
          <w:tab w:val="num" w:pos="10638"/>
        </w:tabs>
        <w:ind w:left="10638" w:hanging="360"/>
      </w:pPr>
      <w:rPr>
        <w:rFonts w:cs="Times New Roman" w:hint="default"/>
      </w:rPr>
    </w:lvl>
    <w:lvl w:ilvl="8">
      <w:start w:val="1"/>
      <w:numFmt w:val="lowerRoman"/>
      <w:lvlText w:val="%9."/>
      <w:lvlJc w:val="right"/>
      <w:pPr>
        <w:tabs>
          <w:tab w:val="num" w:pos="11358"/>
        </w:tabs>
        <w:ind w:left="11358" w:hanging="180"/>
      </w:pPr>
      <w:rPr>
        <w:rFonts w:cs="Times New Roman" w:hint="default"/>
      </w:rPr>
    </w:lvl>
  </w:abstractNum>
  <w:abstractNum w:abstractNumId="12" w15:restartNumberingAfterBreak="0">
    <w:nsid w:val="5DE26A8A"/>
    <w:multiLevelType w:val="multilevel"/>
    <w:tmpl w:val="B01E13A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65B514B4"/>
    <w:multiLevelType w:val="hybridMultilevel"/>
    <w:tmpl w:val="EF6A6160"/>
    <w:lvl w:ilvl="0" w:tplc="FF9824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724878"/>
    <w:multiLevelType w:val="multilevel"/>
    <w:tmpl w:val="B7CA3F28"/>
    <w:lvl w:ilvl="0">
      <w:start w:val="1"/>
      <w:numFmt w:val="decimal"/>
      <w:lvlText w:val="%1."/>
      <w:lvlJc w:val="left"/>
      <w:pPr>
        <w:ind w:left="1920" w:hanging="360"/>
      </w:pPr>
      <w:rPr>
        <w:rFonts w:cs="Times New Roman"/>
      </w:rPr>
    </w:lvl>
    <w:lvl w:ilvl="1">
      <w:start w:val="1"/>
      <w:numFmt w:val="lowerLetter"/>
      <w:lvlText w:val="(%2)"/>
      <w:lvlJc w:val="left"/>
      <w:pPr>
        <w:ind w:left="2687" w:hanging="360"/>
      </w:pPr>
      <w:rPr>
        <w:rFonts w:cs="Times New Roman" w:hint="default"/>
        <w:color w:val="auto"/>
      </w:rPr>
    </w:lvl>
    <w:lvl w:ilvl="2">
      <w:start w:val="1"/>
      <w:numFmt w:val="lowerRoman"/>
      <w:lvlText w:val="%3."/>
      <w:lvlJc w:val="right"/>
      <w:pPr>
        <w:ind w:left="3407" w:hanging="180"/>
      </w:pPr>
      <w:rPr>
        <w:rFonts w:cs="Times New Roman"/>
      </w:rPr>
    </w:lvl>
    <w:lvl w:ilvl="3">
      <w:start w:val="1"/>
      <w:numFmt w:val="decimal"/>
      <w:lvlText w:val="%4."/>
      <w:lvlJc w:val="left"/>
      <w:pPr>
        <w:ind w:left="4127" w:hanging="360"/>
      </w:pPr>
      <w:rPr>
        <w:rFonts w:cs="Times New Roman"/>
      </w:rPr>
    </w:lvl>
    <w:lvl w:ilvl="4">
      <w:start w:val="1"/>
      <w:numFmt w:val="lowerLetter"/>
      <w:lvlText w:val="%5."/>
      <w:lvlJc w:val="left"/>
      <w:pPr>
        <w:ind w:left="4847" w:hanging="360"/>
      </w:pPr>
      <w:rPr>
        <w:rFonts w:cs="Times New Roman"/>
      </w:rPr>
    </w:lvl>
    <w:lvl w:ilvl="5">
      <w:start w:val="1"/>
      <w:numFmt w:val="lowerRoman"/>
      <w:lvlText w:val="%6."/>
      <w:lvlJc w:val="right"/>
      <w:pPr>
        <w:ind w:left="5567" w:hanging="180"/>
      </w:pPr>
      <w:rPr>
        <w:rFonts w:cs="Times New Roman"/>
      </w:rPr>
    </w:lvl>
    <w:lvl w:ilvl="6">
      <w:start w:val="1"/>
      <w:numFmt w:val="decimal"/>
      <w:lvlText w:val="%7."/>
      <w:lvlJc w:val="left"/>
      <w:pPr>
        <w:ind w:left="6287" w:hanging="360"/>
      </w:pPr>
      <w:rPr>
        <w:rFonts w:cs="Times New Roman"/>
      </w:rPr>
    </w:lvl>
    <w:lvl w:ilvl="7">
      <w:start w:val="1"/>
      <w:numFmt w:val="lowerLetter"/>
      <w:lvlText w:val="%8."/>
      <w:lvlJc w:val="left"/>
      <w:pPr>
        <w:ind w:left="7007" w:hanging="360"/>
      </w:pPr>
      <w:rPr>
        <w:rFonts w:cs="Times New Roman"/>
      </w:rPr>
    </w:lvl>
    <w:lvl w:ilvl="8">
      <w:start w:val="1"/>
      <w:numFmt w:val="lowerRoman"/>
      <w:lvlText w:val="%9."/>
      <w:lvlJc w:val="right"/>
      <w:pPr>
        <w:ind w:left="7727" w:hanging="180"/>
      </w:pPr>
      <w:rPr>
        <w:rFonts w:cs="Times New Roman"/>
      </w:rPr>
    </w:lvl>
  </w:abstractNum>
  <w:abstractNum w:abstractNumId="15" w15:restartNumberingAfterBreak="0">
    <w:nsid w:val="7EF1277D"/>
    <w:multiLevelType w:val="hybridMultilevel"/>
    <w:tmpl w:val="241A7C30"/>
    <w:lvl w:ilvl="0" w:tplc="FF9824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lvl w:ilvl="0">
        <w:start w:val="1"/>
        <w:numFmt w:val="decimal"/>
        <w:pStyle w:val="Normalnumber"/>
        <w:lvlText w:val="%1."/>
        <w:lvlJc w:val="left"/>
        <w:pPr>
          <w:tabs>
            <w:tab w:val="num" w:pos="2497"/>
          </w:tabs>
          <w:ind w:left="2610"/>
        </w:pPr>
        <w:rPr>
          <w:rFonts w:ascii="Times New Roman" w:hAnsi="Times New Roman" w:cs="Times New Roman"/>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1">
      <w:lvl w:ilvl="1">
        <w:start w:val="1"/>
        <w:numFmt w:val="lowerLetter"/>
        <w:lvlText w:val="(%2)"/>
        <w:lvlJc w:val="left"/>
        <w:pPr>
          <w:tabs>
            <w:tab w:val="num" w:pos="1134"/>
          </w:tabs>
          <w:ind w:left="1247" w:firstLine="567"/>
        </w:pPr>
        <w:rPr>
          <w:rFonts w:cs="Times New Roman" w:hint="default"/>
        </w:rPr>
      </w:lvl>
    </w:lvlOverride>
  </w:num>
  <w:num w:numId="2">
    <w:abstractNumId w:val="6"/>
  </w:num>
  <w:num w:numId="3">
    <w:abstractNumId w:val="2"/>
  </w:num>
  <w:num w:numId="4">
    <w:abstractNumId w:val="4"/>
    <w:lvlOverride w:ilvl="0">
      <w:lvl w:ilvl="0">
        <w:start w:val="1"/>
        <w:numFmt w:val="decimal"/>
        <w:lvlText w:val="%1."/>
        <w:lvlJc w:val="left"/>
        <w:pPr>
          <w:tabs>
            <w:tab w:val="num" w:pos="6457"/>
          </w:tabs>
          <w:ind w:left="6570"/>
        </w:pPr>
        <w:rPr>
          <w:rFonts w:ascii="Times New Roman" w:hAnsi="Times New Roman" w:cs="Times New Roman" w:hint="default"/>
          <w:color w:val="auto"/>
          <w:sz w:val="24"/>
          <w:szCs w:val="24"/>
          <w:shd w:val="clear" w:color="auto" w:fill="auto"/>
        </w:rPr>
      </w:lvl>
    </w:lvlOverride>
    <w:lvlOverride w:ilvl="1">
      <w:lvl w:ilvl="1">
        <w:start w:val="1"/>
        <w:numFmt w:val="lowerLetter"/>
        <w:lvlText w:val="(%2)"/>
        <w:lvlJc w:val="left"/>
        <w:pPr>
          <w:tabs>
            <w:tab w:val="num" w:pos="6516"/>
          </w:tabs>
          <w:ind w:left="6629" w:firstLine="567"/>
        </w:pPr>
        <w:rPr>
          <w:rFonts w:cs="Times New Roman" w:hint="default"/>
        </w:rPr>
      </w:lvl>
    </w:lvlOverride>
    <w:lvlOverride w:ilvl="2">
      <w:lvl w:ilvl="2">
        <w:start w:val="1"/>
        <w:numFmt w:val="lowerRoman"/>
        <w:lvlText w:val="(%3)"/>
        <w:lvlJc w:val="left"/>
        <w:pPr>
          <w:tabs>
            <w:tab w:val="num" w:pos="6516"/>
          </w:tabs>
          <w:ind w:left="8330" w:hanging="567"/>
        </w:pPr>
        <w:rPr>
          <w:rFonts w:cs="Times New Roman" w:hint="default"/>
        </w:rPr>
      </w:lvl>
    </w:lvlOverride>
    <w:lvlOverride w:ilvl="3">
      <w:lvl w:ilvl="3">
        <w:start w:val="1"/>
        <w:numFmt w:val="lowerLetter"/>
        <w:lvlText w:val="%4."/>
        <w:lvlJc w:val="left"/>
        <w:pPr>
          <w:tabs>
            <w:tab w:val="num" w:pos="6516"/>
          </w:tabs>
          <w:ind w:left="8897" w:hanging="567"/>
        </w:pPr>
        <w:rPr>
          <w:rFonts w:cs="Times New Roman" w:hint="default"/>
        </w:rPr>
      </w:lvl>
    </w:lvlOverride>
    <w:lvlOverride w:ilvl="4">
      <w:lvl w:ilvl="4">
        <w:start w:val="1"/>
        <w:numFmt w:val="lowerRoman"/>
        <w:lvlText w:val="%5."/>
        <w:lvlJc w:val="left"/>
        <w:pPr>
          <w:tabs>
            <w:tab w:val="num" w:pos="6516"/>
          </w:tabs>
          <w:ind w:left="9464" w:hanging="567"/>
        </w:pPr>
        <w:rPr>
          <w:rFonts w:cs="Times New Roman" w:hint="default"/>
        </w:rPr>
      </w:lvl>
    </w:lvlOverride>
    <w:lvlOverride w:ilvl="5">
      <w:lvl w:ilvl="5">
        <w:start w:val="1"/>
        <w:numFmt w:val="lowerRoman"/>
        <w:lvlText w:val="%6."/>
        <w:lvlJc w:val="right"/>
        <w:pPr>
          <w:tabs>
            <w:tab w:val="num" w:pos="13217"/>
          </w:tabs>
          <w:ind w:left="13217" w:hanging="180"/>
        </w:pPr>
        <w:rPr>
          <w:rFonts w:cs="Times New Roman" w:hint="default"/>
        </w:rPr>
      </w:lvl>
    </w:lvlOverride>
    <w:lvlOverride w:ilvl="6">
      <w:lvl w:ilvl="6">
        <w:start w:val="1"/>
        <w:numFmt w:val="decimal"/>
        <w:lvlText w:val="%7."/>
        <w:lvlJc w:val="left"/>
        <w:pPr>
          <w:tabs>
            <w:tab w:val="num" w:pos="13937"/>
          </w:tabs>
          <w:ind w:left="13937" w:hanging="360"/>
        </w:pPr>
        <w:rPr>
          <w:rFonts w:cs="Times New Roman" w:hint="default"/>
        </w:rPr>
      </w:lvl>
    </w:lvlOverride>
    <w:lvlOverride w:ilvl="7">
      <w:lvl w:ilvl="7">
        <w:start w:val="1"/>
        <w:numFmt w:val="lowerLetter"/>
        <w:lvlText w:val="%8."/>
        <w:lvlJc w:val="left"/>
        <w:pPr>
          <w:tabs>
            <w:tab w:val="num" w:pos="14657"/>
          </w:tabs>
          <w:ind w:left="14657" w:hanging="360"/>
        </w:pPr>
        <w:rPr>
          <w:rFonts w:cs="Times New Roman" w:hint="default"/>
        </w:rPr>
      </w:lvl>
    </w:lvlOverride>
    <w:lvlOverride w:ilvl="8">
      <w:lvl w:ilvl="8">
        <w:start w:val="1"/>
        <w:numFmt w:val="lowerRoman"/>
        <w:lvlText w:val="%9."/>
        <w:lvlJc w:val="right"/>
        <w:pPr>
          <w:tabs>
            <w:tab w:val="num" w:pos="15377"/>
          </w:tabs>
          <w:ind w:left="15377" w:hanging="180"/>
        </w:pPr>
        <w:rPr>
          <w:rFonts w:cs="Times New Roman" w:hint="default"/>
        </w:rPr>
      </w:lvl>
    </w:lvlOverride>
  </w:num>
  <w:num w:numId="5">
    <w:abstractNumId w:val="12"/>
    <w:lvlOverride w:ilvl="0">
      <w:lvl w:ilvl="0">
        <w:start w:val="1"/>
        <w:numFmt w:val="decimal"/>
        <w:lvlText w:val="%1."/>
        <w:lvlJc w:val="left"/>
        <w:pPr>
          <w:ind w:left="720" w:hanging="360"/>
        </w:pPr>
        <w:rPr>
          <w:rFonts w:cs="Times New Roman"/>
          <w:color w:val="auto"/>
        </w:rPr>
      </w:lvl>
    </w:lvlOverride>
    <w:lvlOverride w:ilvl="1">
      <w:lvl w:ilvl="1">
        <w:start w:val="1"/>
        <w:numFmt w:val="lowerLetter"/>
        <w:lvlText w:val="(%2)"/>
        <w:lvlJc w:val="left"/>
        <w:pPr>
          <w:ind w:left="1440" w:hanging="360"/>
        </w:pPr>
        <w:rPr>
          <w:rFonts w:cs="Times New Roman" w:hint="default"/>
        </w:rPr>
      </w:lvl>
    </w:lvlOverride>
  </w:num>
  <w:num w:numId="6">
    <w:abstractNumId w:val="14"/>
  </w:num>
  <w:num w:numId="7">
    <w:abstractNumId w:val="1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7"/>
    <w:lvlOverride w:ilvl="0">
      <w:lvl w:ilvl="0" w:tplc="B1881B36">
        <w:start w:val="1"/>
        <w:numFmt w:val="decimal"/>
        <w:lvlText w:val="%1."/>
        <w:lvlJc w:val="left"/>
        <w:pPr>
          <w:ind w:left="720" w:hanging="360"/>
        </w:pPr>
        <w:rPr>
          <w:color w:val="auto"/>
        </w:rPr>
      </w:lvl>
    </w:lvlOverride>
  </w:num>
  <w:num w:numId="12">
    <w:abstractNumId w:val="3"/>
    <w:lvlOverride w:ilvl="0">
      <w:lvl w:ilvl="0" w:tplc="226E2DB6">
        <w:start w:val="1"/>
        <w:numFmt w:val="lowerLetter"/>
        <w:lvlText w:val="(%1)"/>
        <w:lvlJc w:val="left"/>
        <w:pPr>
          <w:ind w:left="720" w:hanging="360"/>
        </w:pPr>
        <w:rPr>
          <w:rFonts w:hint="default"/>
          <w:color w:val="auto"/>
        </w:rPr>
      </w:lvl>
    </w:lvlOverride>
  </w:num>
  <w:num w:numId="13">
    <w:abstractNumId w:val="10"/>
    <w:lvlOverride w:ilvl="0">
      <w:lvl w:ilvl="0" w:tplc="FE000808">
        <w:start w:val="1"/>
        <w:numFmt w:val="lowerLetter"/>
        <w:lvlText w:val="(%1)"/>
        <w:lvlJc w:val="left"/>
        <w:pPr>
          <w:ind w:left="720" w:hanging="360"/>
        </w:pPr>
        <w:rPr>
          <w:rFonts w:hint="default"/>
          <w:color w:val="auto"/>
        </w:rPr>
      </w:lvl>
    </w:lvlOverride>
  </w:num>
  <w:num w:numId="14">
    <w:abstractNumId w:val="5"/>
    <w:lvlOverride w:ilvl="0">
      <w:lvl w:ilvl="0" w:tplc="0409000F">
        <w:start w:val="1"/>
        <w:numFmt w:val="decimal"/>
        <w:lvlText w:val="%1."/>
        <w:lvlJc w:val="left"/>
        <w:pPr>
          <w:ind w:left="720" w:hanging="360"/>
        </w:pPr>
      </w:lvl>
    </w:lvlOverride>
  </w:num>
  <w:num w:numId="15">
    <w:abstractNumId w:val="11"/>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6">
    <w:abstractNumId w:val="11"/>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7">
    <w:abstractNumId w:val="11"/>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8">
    <w:abstractNumId w:val="9"/>
    <w:lvlOverride w:ilvl="0">
      <w:lvl w:ilvl="0" w:tplc="0409000F">
        <w:start w:val="1"/>
        <w:numFmt w:val="decimal"/>
        <w:lvlText w:val="%1."/>
        <w:lvlJc w:val="left"/>
        <w:pPr>
          <w:ind w:left="720" w:hanging="360"/>
        </w:pPr>
      </w:lvl>
    </w:lvlOverride>
  </w:num>
  <w:num w:numId="19">
    <w:abstractNumId w:val="15"/>
    <w:lvlOverride w:ilvl="0">
      <w:lvl w:ilvl="0" w:tplc="FF98245C">
        <w:start w:val="1"/>
        <w:numFmt w:val="lowerLetter"/>
        <w:lvlText w:val="(%1)"/>
        <w:lvlJc w:val="left"/>
        <w:pPr>
          <w:ind w:left="720" w:hanging="360"/>
        </w:pPr>
        <w:rPr>
          <w:rFonts w:hint="default"/>
        </w:rPr>
      </w:lvl>
    </w:lvlOverride>
  </w:num>
  <w:num w:numId="20">
    <w:abstractNumId w:val="13"/>
    <w:lvlOverride w:ilvl="0">
      <w:lvl w:ilvl="0" w:tplc="FF98245C">
        <w:start w:val="1"/>
        <w:numFmt w:val="lowerLetter"/>
        <w:lvlText w:val="(%1)"/>
        <w:lvlJc w:val="left"/>
        <w:pPr>
          <w:ind w:left="720" w:hanging="360"/>
        </w:pPr>
        <w:rPr>
          <w:rFonts w:hint="default"/>
        </w:rPr>
      </w:lvl>
    </w:lvlOverride>
  </w:num>
  <w:num w:numId="21">
    <w:abstractNumId w:val="0"/>
    <w:lvlOverride w:ilvl="0">
      <w:lvl w:ilvl="0" w:tplc="FF98245C">
        <w:start w:val="1"/>
        <w:numFmt w:val="lowerLetter"/>
        <w:lvlText w:val="(%1)"/>
        <w:lvlJc w:val="left"/>
        <w:pPr>
          <w:ind w:left="720" w:hanging="360"/>
        </w:pPr>
        <w:rPr>
          <w:rFonts w:hint="default"/>
        </w:rPr>
      </w:lvl>
    </w:lvlOverride>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24"/>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5A2"/>
    <w:rsid w:val="0000022E"/>
    <w:rsid w:val="00000E4A"/>
    <w:rsid w:val="00001975"/>
    <w:rsid w:val="000024A3"/>
    <w:rsid w:val="000043CD"/>
    <w:rsid w:val="00011A16"/>
    <w:rsid w:val="0001334A"/>
    <w:rsid w:val="000149E6"/>
    <w:rsid w:val="00021198"/>
    <w:rsid w:val="0002382A"/>
    <w:rsid w:val="00023DA9"/>
    <w:rsid w:val="000247B0"/>
    <w:rsid w:val="00025874"/>
    <w:rsid w:val="00026997"/>
    <w:rsid w:val="00026A08"/>
    <w:rsid w:val="00027C3E"/>
    <w:rsid w:val="00031485"/>
    <w:rsid w:val="00032E4E"/>
    <w:rsid w:val="00033E0B"/>
    <w:rsid w:val="00034F89"/>
    <w:rsid w:val="00035ADA"/>
    <w:rsid w:val="00035EDE"/>
    <w:rsid w:val="00036898"/>
    <w:rsid w:val="00036ACD"/>
    <w:rsid w:val="000412F6"/>
    <w:rsid w:val="00041EFA"/>
    <w:rsid w:val="00044ECA"/>
    <w:rsid w:val="00046FD6"/>
    <w:rsid w:val="000509B4"/>
    <w:rsid w:val="00050A27"/>
    <w:rsid w:val="00054EA9"/>
    <w:rsid w:val="0005785D"/>
    <w:rsid w:val="0006035B"/>
    <w:rsid w:val="0006096F"/>
    <w:rsid w:val="000632F1"/>
    <w:rsid w:val="000649C5"/>
    <w:rsid w:val="00066AAA"/>
    <w:rsid w:val="0006773B"/>
    <w:rsid w:val="00071886"/>
    <w:rsid w:val="00073F16"/>
    <w:rsid w:val="000742BC"/>
    <w:rsid w:val="000750AB"/>
    <w:rsid w:val="00076CC6"/>
    <w:rsid w:val="00082A0C"/>
    <w:rsid w:val="00083504"/>
    <w:rsid w:val="00085A97"/>
    <w:rsid w:val="000903E6"/>
    <w:rsid w:val="00090E66"/>
    <w:rsid w:val="0009640C"/>
    <w:rsid w:val="00097243"/>
    <w:rsid w:val="000A1250"/>
    <w:rsid w:val="000A1412"/>
    <w:rsid w:val="000A32DF"/>
    <w:rsid w:val="000A34BE"/>
    <w:rsid w:val="000A4330"/>
    <w:rsid w:val="000A5FF6"/>
    <w:rsid w:val="000A6632"/>
    <w:rsid w:val="000B0D5D"/>
    <w:rsid w:val="000B1715"/>
    <w:rsid w:val="000B22A2"/>
    <w:rsid w:val="000B262B"/>
    <w:rsid w:val="000B369E"/>
    <w:rsid w:val="000B6DEC"/>
    <w:rsid w:val="000B73F9"/>
    <w:rsid w:val="000C04CC"/>
    <w:rsid w:val="000C2A52"/>
    <w:rsid w:val="000C3837"/>
    <w:rsid w:val="000C7E52"/>
    <w:rsid w:val="000D05A2"/>
    <w:rsid w:val="000D08C0"/>
    <w:rsid w:val="000D0EFA"/>
    <w:rsid w:val="000D33C0"/>
    <w:rsid w:val="000D4CF6"/>
    <w:rsid w:val="000D6941"/>
    <w:rsid w:val="000E21F2"/>
    <w:rsid w:val="000E26CB"/>
    <w:rsid w:val="000E28B8"/>
    <w:rsid w:val="000E5D1C"/>
    <w:rsid w:val="000E61F1"/>
    <w:rsid w:val="000F3466"/>
    <w:rsid w:val="000F35D8"/>
    <w:rsid w:val="000F4829"/>
    <w:rsid w:val="001026CA"/>
    <w:rsid w:val="00102AC6"/>
    <w:rsid w:val="00104E9B"/>
    <w:rsid w:val="00105D19"/>
    <w:rsid w:val="00106EA8"/>
    <w:rsid w:val="001104F6"/>
    <w:rsid w:val="001119FE"/>
    <w:rsid w:val="00111B19"/>
    <w:rsid w:val="00111E83"/>
    <w:rsid w:val="00115D7F"/>
    <w:rsid w:val="00116451"/>
    <w:rsid w:val="001176CB"/>
    <w:rsid w:val="001202E3"/>
    <w:rsid w:val="00123699"/>
    <w:rsid w:val="001241FB"/>
    <w:rsid w:val="00126D48"/>
    <w:rsid w:val="0013059D"/>
    <w:rsid w:val="00130797"/>
    <w:rsid w:val="00136187"/>
    <w:rsid w:val="0013742E"/>
    <w:rsid w:val="00141A55"/>
    <w:rsid w:val="001425DE"/>
    <w:rsid w:val="0014293F"/>
    <w:rsid w:val="0014397D"/>
    <w:rsid w:val="00144267"/>
    <w:rsid w:val="001446A3"/>
    <w:rsid w:val="00144AFE"/>
    <w:rsid w:val="00152B6B"/>
    <w:rsid w:val="0015316C"/>
    <w:rsid w:val="00153677"/>
    <w:rsid w:val="00153B0E"/>
    <w:rsid w:val="00154519"/>
    <w:rsid w:val="00155395"/>
    <w:rsid w:val="0015570E"/>
    <w:rsid w:val="00155858"/>
    <w:rsid w:val="001562BA"/>
    <w:rsid w:val="00156B6B"/>
    <w:rsid w:val="00160D74"/>
    <w:rsid w:val="00161024"/>
    <w:rsid w:val="0016272B"/>
    <w:rsid w:val="001646EA"/>
    <w:rsid w:val="00165CE8"/>
    <w:rsid w:val="00167D02"/>
    <w:rsid w:val="00170B2F"/>
    <w:rsid w:val="00173DB1"/>
    <w:rsid w:val="00174A1C"/>
    <w:rsid w:val="00175322"/>
    <w:rsid w:val="001759D8"/>
    <w:rsid w:val="0017773F"/>
    <w:rsid w:val="001779DF"/>
    <w:rsid w:val="00177D7F"/>
    <w:rsid w:val="00180C3F"/>
    <w:rsid w:val="001813B3"/>
    <w:rsid w:val="00181EC8"/>
    <w:rsid w:val="0018203A"/>
    <w:rsid w:val="001828CD"/>
    <w:rsid w:val="00184349"/>
    <w:rsid w:val="001936CE"/>
    <w:rsid w:val="00195F33"/>
    <w:rsid w:val="00196315"/>
    <w:rsid w:val="001A17FB"/>
    <w:rsid w:val="001A2884"/>
    <w:rsid w:val="001A38A5"/>
    <w:rsid w:val="001A5143"/>
    <w:rsid w:val="001A5B10"/>
    <w:rsid w:val="001A6762"/>
    <w:rsid w:val="001A6A18"/>
    <w:rsid w:val="001A6D56"/>
    <w:rsid w:val="001B1617"/>
    <w:rsid w:val="001B4DAA"/>
    <w:rsid w:val="001B504B"/>
    <w:rsid w:val="001B6F98"/>
    <w:rsid w:val="001C191A"/>
    <w:rsid w:val="001C3A46"/>
    <w:rsid w:val="001C486D"/>
    <w:rsid w:val="001D3874"/>
    <w:rsid w:val="001D5DE2"/>
    <w:rsid w:val="001D6979"/>
    <w:rsid w:val="001D7067"/>
    <w:rsid w:val="001D7E33"/>
    <w:rsid w:val="001D7E75"/>
    <w:rsid w:val="001E0977"/>
    <w:rsid w:val="001E0D73"/>
    <w:rsid w:val="001E0E58"/>
    <w:rsid w:val="001E2CAC"/>
    <w:rsid w:val="001E3F3C"/>
    <w:rsid w:val="001E45BD"/>
    <w:rsid w:val="001E56D2"/>
    <w:rsid w:val="001E709E"/>
    <w:rsid w:val="001E7D56"/>
    <w:rsid w:val="001F0714"/>
    <w:rsid w:val="001F3FEA"/>
    <w:rsid w:val="001F6803"/>
    <w:rsid w:val="001F755D"/>
    <w:rsid w:val="001F75DE"/>
    <w:rsid w:val="0020000A"/>
    <w:rsid w:val="00200D58"/>
    <w:rsid w:val="002011C1"/>
    <w:rsid w:val="002013BE"/>
    <w:rsid w:val="0020166D"/>
    <w:rsid w:val="00201EDC"/>
    <w:rsid w:val="002063A4"/>
    <w:rsid w:val="0021145B"/>
    <w:rsid w:val="0021601B"/>
    <w:rsid w:val="00220C23"/>
    <w:rsid w:val="002215BB"/>
    <w:rsid w:val="00221E79"/>
    <w:rsid w:val="002247F6"/>
    <w:rsid w:val="00225E21"/>
    <w:rsid w:val="0022612E"/>
    <w:rsid w:val="002313D6"/>
    <w:rsid w:val="00231837"/>
    <w:rsid w:val="00234624"/>
    <w:rsid w:val="00234E78"/>
    <w:rsid w:val="00235D12"/>
    <w:rsid w:val="0024227B"/>
    <w:rsid w:val="00242E2C"/>
    <w:rsid w:val="00243D36"/>
    <w:rsid w:val="00244175"/>
    <w:rsid w:val="002450B0"/>
    <w:rsid w:val="00246151"/>
    <w:rsid w:val="0024623C"/>
    <w:rsid w:val="00247707"/>
    <w:rsid w:val="002529C1"/>
    <w:rsid w:val="00253CC4"/>
    <w:rsid w:val="00255E09"/>
    <w:rsid w:val="00256CB2"/>
    <w:rsid w:val="0026018E"/>
    <w:rsid w:val="0026199B"/>
    <w:rsid w:val="00264654"/>
    <w:rsid w:val="002666AE"/>
    <w:rsid w:val="002712CB"/>
    <w:rsid w:val="002724CD"/>
    <w:rsid w:val="00276380"/>
    <w:rsid w:val="0028209B"/>
    <w:rsid w:val="00282F59"/>
    <w:rsid w:val="00286740"/>
    <w:rsid w:val="0028700C"/>
    <w:rsid w:val="00291EAE"/>
    <w:rsid w:val="00291EF6"/>
    <w:rsid w:val="002929D8"/>
    <w:rsid w:val="00297C24"/>
    <w:rsid w:val="002A237D"/>
    <w:rsid w:val="002A3165"/>
    <w:rsid w:val="002A3AA3"/>
    <w:rsid w:val="002A4C53"/>
    <w:rsid w:val="002A5F21"/>
    <w:rsid w:val="002A7E70"/>
    <w:rsid w:val="002B0672"/>
    <w:rsid w:val="002B247F"/>
    <w:rsid w:val="002B2810"/>
    <w:rsid w:val="002B3974"/>
    <w:rsid w:val="002B50D4"/>
    <w:rsid w:val="002B58BF"/>
    <w:rsid w:val="002B5A50"/>
    <w:rsid w:val="002B6717"/>
    <w:rsid w:val="002B7AD6"/>
    <w:rsid w:val="002C145D"/>
    <w:rsid w:val="002C1A0C"/>
    <w:rsid w:val="002C2C3E"/>
    <w:rsid w:val="002C39B5"/>
    <w:rsid w:val="002C3A15"/>
    <w:rsid w:val="002C533E"/>
    <w:rsid w:val="002C71EB"/>
    <w:rsid w:val="002D027F"/>
    <w:rsid w:val="002D0C01"/>
    <w:rsid w:val="002D35A7"/>
    <w:rsid w:val="002D3789"/>
    <w:rsid w:val="002D3E15"/>
    <w:rsid w:val="002D4432"/>
    <w:rsid w:val="002D4DBC"/>
    <w:rsid w:val="002D7A85"/>
    <w:rsid w:val="002D7B60"/>
    <w:rsid w:val="002E175E"/>
    <w:rsid w:val="002E39CB"/>
    <w:rsid w:val="002E6FF4"/>
    <w:rsid w:val="002E75E7"/>
    <w:rsid w:val="002F0D8E"/>
    <w:rsid w:val="002F12CF"/>
    <w:rsid w:val="002F29B3"/>
    <w:rsid w:val="002F467D"/>
    <w:rsid w:val="002F4761"/>
    <w:rsid w:val="002F5C79"/>
    <w:rsid w:val="002F68EE"/>
    <w:rsid w:val="00300885"/>
    <w:rsid w:val="003019E2"/>
    <w:rsid w:val="00306121"/>
    <w:rsid w:val="00310BEB"/>
    <w:rsid w:val="00311F46"/>
    <w:rsid w:val="00312CA0"/>
    <w:rsid w:val="0031413F"/>
    <w:rsid w:val="00314854"/>
    <w:rsid w:val="003148BB"/>
    <w:rsid w:val="00315D84"/>
    <w:rsid w:val="00316BD2"/>
    <w:rsid w:val="00317976"/>
    <w:rsid w:val="00317A0A"/>
    <w:rsid w:val="00320F2F"/>
    <w:rsid w:val="003226BB"/>
    <w:rsid w:val="0032332D"/>
    <w:rsid w:val="00325D38"/>
    <w:rsid w:val="00325DB5"/>
    <w:rsid w:val="003262FC"/>
    <w:rsid w:val="00334624"/>
    <w:rsid w:val="00335793"/>
    <w:rsid w:val="0034169B"/>
    <w:rsid w:val="0034267B"/>
    <w:rsid w:val="00342857"/>
    <w:rsid w:val="00345023"/>
    <w:rsid w:val="003450AE"/>
    <w:rsid w:val="003463B8"/>
    <w:rsid w:val="0035055E"/>
    <w:rsid w:val="00350FE0"/>
    <w:rsid w:val="003554B6"/>
    <w:rsid w:val="00355EA9"/>
    <w:rsid w:val="003578DE"/>
    <w:rsid w:val="00361688"/>
    <w:rsid w:val="003644FF"/>
    <w:rsid w:val="003653D9"/>
    <w:rsid w:val="00370C3A"/>
    <w:rsid w:val="003722E1"/>
    <w:rsid w:val="00373A08"/>
    <w:rsid w:val="00373E7E"/>
    <w:rsid w:val="00375F71"/>
    <w:rsid w:val="00377DC2"/>
    <w:rsid w:val="00380FDA"/>
    <w:rsid w:val="0038560E"/>
    <w:rsid w:val="00386FE5"/>
    <w:rsid w:val="003877D5"/>
    <w:rsid w:val="00392304"/>
    <w:rsid w:val="003929B8"/>
    <w:rsid w:val="003944BC"/>
    <w:rsid w:val="00394D04"/>
    <w:rsid w:val="00396257"/>
    <w:rsid w:val="00396EC9"/>
    <w:rsid w:val="00397EB8"/>
    <w:rsid w:val="003A202D"/>
    <w:rsid w:val="003A4FD0"/>
    <w:rsid w:val="003A6967"/>
    <w:rsid w:val="003A69D1"/>
    <w:rsid w:val="003A6D17"/>
    <w:rsid w:val="003A7705"/>
    <w:rsid w:val="003A77F1"/>
    <w:rsid w:val="003B0298"/>
    <w:rsid w:val="003B1130"/>
    <w:rsid w:val="003B1545"/>
    <w:rsid w:val="003B647E"/>
    <w:rsid w:val="003C26FD"/>
    <w:rsid w:val="003C2FB8"/>
    <w:rsid w:val="003C3219"/>
    <w:rsid w:val="003C409D"/>
    <w:rsid w:val="003C5583"/>
    <w:rsid w:val="003C5BA6"/>
    <w:rsid w:val="003C5CF2"/>
    <w:rsid w:val="003C74CF"/>
    <w:rsid w:val="003C7B75"/>
    <w:rsid w:val="003D0894"/>
    <w:rsid w:val="003D3752"/>
    <w:rsid w:val="003D50BE"/>
    <w:rsid w:val="003E07B8"/>
    <w:rsid w:val="003E327D"/>
    <w:rsid w:val="003E3369"/>
    <w:rsid w:val="003E35DA"/>
    <w:rsid w:val="003E455D"/>
    <w:rsid w:val="003E573F"/>
    <w:rsid w:val="003E601F"/>
    <w:rsid w:val="003E797F"/>
    <w:rsid w:val="003F093C"/>
    <w:rsid w:val="003F0E85"/>
    <w:rsid w:val="003F66A0"/>
    <w:rsid w:val="003F7396"/>
    <w:rsid w:val="0040139E"/>
    <w:rsid w:val="004026C3"/>
    <w:rsid w:val="00407348"/>
    <w:rsid w:val="00410C55"/>
    <w:rsid w:val="0041238C"/>
    <w:rsid w:val="004159E3"/>
    <w:rsid w:val="00416854"/>
    <w:rsid w:val="00417725"/>
    <w:rsid w:val="0042266F"/>
    <w:rsid w:val="00422BE6"/>
    <w:rsid w:val="004237C5"/>
    <w:rsid w:val="0042431C"/>
    <w:rsid w:val="00424369"/>
    <w:rsid w:val="004277C0"/>
    <w:rsid w:val="004314ED"/>
    <w:rsid w:val="0043298B"/>
    <w:rsid w:val="00434BC9"/>
    <w:rsid w:val="00434D08"/>
    <w:rsid w:val="0043519E"/>
    <w:rsid w:val="00437F26"/>
    <w:rsid w:val="00443F1A"/>
    <w:rsid w:val="00444097"/>
    <w:rsid w:val="00445487"/>
    <w:rsid w:val="00446F6E"/>
    <w:rsid w:val="00447502"/>
    <w:rsid w:val="00447E0D"/>
    <w:rsid w:val="00453BDE"/>
    <w:rsid w:val="00454769"/>
    <w:rsid w:val="00457A43"/>
    <w:rsid w:val="004623BC"/>
    <w:rsid w:val="00462534"/>
    <w:rsid w:val="00463228"/>
    <w:rsid w:val="00466991"/>
    <w:rsid w:val="00466A7C"/>
    <w:rsid w:val="0047064C"/>
    <w:rsid w:val="00471E05"/>
    <w:rsid w:val="00471EB1"/>
    <w:rsid w:val="0047252C"/>
    <w:rsid w:val="00474877"/>
    <w:rsid w:val="004752DD"/>
    <w:rsid w:val="00475ED7"/>
    <w:rsid w:val="004818DE"/>
    <w:rsid w:val="004822B7"/>
    <w:rsid w:val="004858C2"/>
    <w:rsid w:val="00491154"/>
    <w:rsid w:val="0049469E"/>
    <w:rsid w:val="00494C9C"/>
    <w:rsid w:val="0049653A"/>
    <w:rsid w:val="004A040E"/>
    <w:rsid w:val="004A0A95"/>
    <w:rsid w:val="004A2088"/>
    <w:rsid w:val="004A2217"/>
    <w:rsid w:val="004A24F9"/>
    <w:rsid w:val="004A42E1"/>
    <w:rsid w:val="004A5810"/>
    <w:rsid w:val="004A62DB"/>
    <w:rsid w:val="004A716B"/>
    <w:rsid w:val="004B090E"/>
    <w:rsid w:val="004B162C"/>
    <w:rsid w:val="004B1EB0"/>
    <w:rsid w:val="004B2710"/>
    <w:rsid w:val="004B2ABE"/>
    <w:rsid w:val="004B39B9"/>
    <w:rsid w:val="004B3A7A"/>
    <w:rsid w:val="004B6984"/>
    <w:rsid w:val="004B7B80"/>
    <w:rsid w:val="004C37B1"/>
    <w:rsid w:val="004C3DBE"/>
    <w:rsid w:val="004C3EA9"/>
    <w:rsid w:val="004C5C96"/>
    <w:rsid w:val="004C676F"/>
    <w:rsid w:val="004D06A4"/>
    <w:rsid w:val="004D6C4B"/>
    <w:rsid w:val="004D72A9"/>
    <w:rsid w:val="004E1EE1"/>
    <w:rsid w:val="004E4E0C"/>
    <w:rsid w:val="004E692D"/>
    <w:rsid w:val="004E750E"/>
    <w:rsid w:val="004F135E"/>
    <w:rsid w:val="004F1A81"/>
    <w:rsid w:val="004F1F73"/>
    <w:rsid w:val="00502B37"/>
    <w:rsid w:val="005050D2"/>
    <w:rsid w:val="005067AA"/>
    <w:rsid w:val="005067C1"/>
    <w:rsid w:val="00512CC1"/>
    <w:rsid w:val="00514A73"/>
    <w:rsid w:val="00515506"/>
    <w:rsid w:val="005206D4"/>
    <w:rsid w:val="005218D9"/>
    <w:rsid w:val="00527BF9"/>
    <w:rsid w:val="005315C2"/>
    <w:rsid w:val="00532B8B"/>
    <w:rsid w:val="00535B48"/>
    <w:rsid w:val="00536186"/>
    <w:rsid w:val="005371FB"/>
    <w:rsid w:val="00541C22"/>
    <w:rsid w:val="00542D02"/>
    <w:rsid w:val="00544CBB"/>
    <w:rsid w:val="005513A9"/>
    <w:rsid w:val="00552F86"/>
    <w:rsid w:val="005547B6"/>
    <w:rsid w:val="005569AA"/>
    <w:rsid w:val="00562DF8"/>
    <w:rsid w:val="00564E15"/>
    <w:rsid w:val="005656D7"/>
    <w:rsid w:val="00570988"/>
    <w:rsid w:val="0057315F"/>
    <w:rsid w:val="00575D8A"/>
    <w:rsid w:val="00576104"/>
    <w:rsid w:val="005801CC"/>
    <w:rsid w:val="00580F30"/>
    <w:rsid w:val="0058619E"/>
    <w:rsid w:val="00590213"/>
    <w:rsid w:val="0059201E"/>
    <w:rsid w:val="00592B21"/>
    <w:rsid w:val="0059785C"/>
    <w:rsid w:val="00597B27"/>
    <w:rsid w:val="005A0849"/>
    <w:rsid w:val="005A092D"/>
    <w:rsid w:val="005A48A4"/>
    <w:rsid w:val="005B140C"/>
    <w:rsid w:val="005B400C"/>
    <w:rsid w:val="005B44BF"/>
    <w:rsid w:val="005B52AF"/>
    <w:rsid w:val="005B5724"/>
    <w:rsid w:val="005C2BD5"/>
    <w:rsid w:val="005C67C8"/>
    <w:rsid w:val="005C73B2"/>
    <w:rsid w:val="005C783E"/>
    <w:rsid w:val="005D0249"/>
    <w:rsid w:val="005D18FA"/>
    <w:rsid w:val="005D4FD4"/>
    <w:rsid w:val="005D5272"/>
    <w:rsid w:val="005D6E8C"/>
    <w:rsid w:val="005E0C5A"/>
    <w:rsid w:val="005E2CC3"/>
    <w:rsid w:val="005E3004"/>
    <w:rsid w:val="005E38DB"/>
    <w:rsid w:val="005E3B0E"/>
    <w:rsid w:val="005E3E86"/>
    <w:rsid w:val="005E5A60"/>
    <w:rsid w:val="005E77F9"/>
    <w:rsid w:val="005F100C"/>
    <w:rsid w:val="005F124A"/>
    <w:rsid w:val="005F176B"/>
    <w:rsid w:val="005F62B2"/>
    <w:rsid w:val="005F68DA"/>
    <w:rsid w:val="005F6D93"/>
    <w:rsid w:val="006006BB"/>
    <w:rsid w:val="00600D0B"/>
    <w:rsid w:val="00601BC9"/>
    <w:rsid w:val="00603CEC"/>
    <w:rsid w:val="0060773B"/>
    <w:rsid w:val="006123AC"/>
    <w:rsid w:val="00612879"/>
    <w:rsid w:val="00613FD6"/>
    <w:rsid w:val="00614DB1"/>
    <w:rsid w:val="00615469"/>
    <w:rsid w:val="006157B5"/>
    <w:rsid w:val="00615E27"/>
    <w:rsid w:val="00616658"/>
    <w:rsid w:val="00617224"/>
    <w:rsid w:val="0061733E"/>
    <w:rsid w:val="0062639B"/>
    <w:rsid w:val="0062693A"/>
    <w:rsid w:val="00626FC6"/>
    <w:rsid w:val="0062749D"/>
    <w:rsid w:val="006303B4"/>
    <w:rsid w:val="00630ADC"/>
    <w:rsid w:val="00632CF8"/>
    <w:rsid w:val="00632FA8"/>
    <w:rsid w:val="00633D3D"/>
    <w:rsid w:val="00635C72"/>
    <w:rsid w:val="00641703"/>
    <w:rsid w:val="006431A6"/>
    <w:rsid w:val="006432A8"/>
    <w:rsid w:val="00643E3A"/>
    <w:rsid w:val="00645715"/>
    <w:rsid w:val="006459F6"/>
    <w:rsid w:val="006501AD"/>
    <w:rsid w:val="00650A54"/>
    <w:rsid w:val="00651557"/>
    <w:rsid w:val="00651BFA"/>
    <w:rsid w:val="0065419F"/>
    <w:rsid w:val="00654475"/>
    <w:rsid w:val="00654FD0"/>
    <w:rsid w:val="00656DF0"/>
    <w:rsid w:val="0066255D"/>
    <w:rsid w:val="00662704"/>
    <w:rsid w:val="00663729"/>
    <w:rsid w:val="00664042"/>
    <w:rsid w:val="006650E6"/>
    <w:rsid w:val="00665A4B"/>
    <w:rsid w:val="006670E3"/>
    <w:rsid w:val="00671089"/>
    <w:rsid w:val="00676BCD"/>
    <w:rsid w:val="00686033"/>
    <w:rsid w:val="00687978"/>
    <w:rsid w:val="00692E2A"/>
    <w:rsid w:val="006947B4"/>
    <w:rsid w:val="00695E65"/>
    <w:rsid w:val="00696441"/>
    <w:rsid w:val="006A09F5"/>
    <w:rsid w:val="006A3675"/>
    <w:rsid w:val="006A4038"/>
    <w:rsid w:val="006A76F2"/>
    <w:rsid w:val="006A7F55"/>
    <w:rsid w:val="006C1B8F"/>
    <w:rsid w:val="006C2CFE"/>
    <w:rsid w:val="006C5011"/>
    <w:rsid w:val="006C5226"/>
    <w:rsid w:val="006D19D4"/>
    <w:rsid w:val="006D523F"/>
    <w:rsid w:val="006D7EFB"/>
    <w:rsid w:val="006E09A4"/>
    <w:rsid w:val="006E0F4E"/>
    <w:rsid w:val="006E1C34"/>
    <w:rsid w:val="006E5420"/>
    <w:rsid w:val="006E549D"/>
    <w:rsid w:val="006E6672"/>
    <w:rsid w:val="006E6722"/>
    <w:rsid w:val="006F163C"/>
    <w:rsid w:val="006F1A8B"/>
    <w:rsid w:val="006F3AEF"/>
    <w:rsid w:val="006F43FC"/>
    <w:rsid w:val="006F7AFF"/>
    <w:rsid w:val="0070207F"/>
    <w:rsid w:val="007027B9"/>
    <w:rsid w:val="00702BD1"/>
    <w:rsid w:val="0070414B"/>
    <w:rsid w:val="007066B5"/>
    <w:rsid w:val="0071384D"/>
    <w:rsid w:val="007145DA"/>
    <w:rsid w:val="00715879"/>
    <w:rsid w:val="00715E88"/>
    <w:rsid w:val="00716135"/>
    <w:rsid w:val="007164BF"/>
    <w:rsid w:val="00733D12"/>
    <w:rsid w:val="00734815"/>
    <w:rsid w:val="00734CAA"/>
    <w:rsid w:val="00742680"/>
    <w:rsid w:val="00746AFE"/>
    <w:rsid w:val="00747331"/>
    <w:rsid w:val="00747C7E"/>
    <w:rsid w:val="00753700"/>
    <w:rsid w:val="00754FDE"/>
    <w:rsid w:val="0075533C"/>
    <w:rsid w:val="00757581"/>
    <w:rsid w:val="007602F5"/>
    <w:rsid w:val="00760D36"/>
    <w:rsid w:val="007611A0"/>
    <w:rsid w:val="00761D5F"/>
    <w:rsid w:val="00765445"/>
    <w:rsid w:val="0077077D"/>
    <w:rsid w:val="00773E54"/>
    <w:rsid w:val="0077553F"/>
    <w:rsid w:val="00777851"/>
    <w:rsid w:val="00784736"/>
    <w:rsid w:val="00784D34"/>
    <w:rsid w:val="00785FA7"/>
    <w:rsid w:val="00787688"/>
    <w:rsid w:val="00791B40"/>
    <w:rsid w:val="00792B7A"/>
    <w:rsid w:val="007935E6"/>
    <w:rsid w:val="00794C7D"/>
    <w:rsid w:val="00796530"/>
    <w:rsid w:val="00796D3F"/>
    <w:rsid w:val="00797B44"/>
    <w:rsid w:val="007A1683"/>
    <w:rsid w:val="007A4541"/>
    <w:rsid w:val="007A5420"/>
    <w:rsid w:val="007A591F"/>
    <w:rsid w:val="007A5C12"/>
    <w:rsid w:val="007A7CB0"/>
    <w:rsid w:val="007B024F"/>
    <w:rsid w:val="007B1D74"/>
    <w:rsid w:val="007B68A3"/>
    <w:rsid w:val="007C1F6E"/>
    <w:rsid w:val="007C2541"/>
    <w:rsid w:val="007C258E"/>
    <w:rsid w:val="007C2719"/>
    <w:rsid w:val="007C27DA"/>
    <w:rsid w:val="007C51DA"/>
    <w:rsid w:val="007C7697"/>
    <w:rsid w:val="007D1EBB"/>
    <w:rsid w:val="007D66A8"/>
    <w:rsid w:val="007D6C59"/>
    <w:rsid w:val="007D6DEC"/>
    <w:rsid w:val="007D7292"/>
    <w:rsid w:val="007D7797"/>
    <w:rsid w:val="007E003F"/>
    <w:rsid w:val="007E25EA"/>
    <w:rsid w:val="007E2A93"/>
    <w:rsid w:val="007E304A"/>
    <w:rsid w:val="007E5781"/>
    <w:rsid w:val="007E7A3E"/>
    <w:rsid w:val="007F0CF8"/>
    <w:rsid w:val="007F2FAF"/>
    <w:rsid w:val="007F4CF5"/>
    <w:rsid w:val="007F4F31"/>
    <w:rsid w:val="007F62CB"/>
    <w:rsid w:val="007F6457"/>
    <w:rsid w:val="007F73B8"/>
    <w:rsid w:val="00801EB8"/>
    <w:rsid w:val="00802727"/>
    <w:rsid w:val="00813CDC"/>
    <w:rsid w:val="008142EC"/>
    <w:rsid w:val="0081513B"/>
    <w:rsid w:val="008164AD"/>
    <w:rsid w:val="008164F2"/>
    <w:rsid w:val="00821395"/>
    <w:rsid w:val="00824911"/>
    <w:rsid w:val="008258EA"/>
    <w:rsid w:val="00826ECF"/>
    <w:rsid w:val="00830E26"/>
    <w:rsid w:val="00832B10"/>
    <w:rsid w:val="008337B6"/>
    <w:rsid w:val="00833F3A"/>
    <w:rsid w:val="00835B01"/>
    <w:rsid w:val="0083691A"/>
    <w:rsid w:val="0084024C"/>
    <w:rsid w:val="00842620"/>
    <w:rsid w:val="00843576"/>
    <w:rsid w:val="00843B64"/>
    <w:rsid w:val="00844558"/>
    <w:rsid w:val="00844890"/>
    <w:rsid w:val="008458EB"/>
    <w:rsid w:val="008478FC"/>
    <w:rsid w:val="00851C51"/>
    <w:rsid w:val="008529CB"/>
    <w:rsid w:val="0085368F"/>
    <w:rsid w:val="00855DD4"/>
    <w:rsid w:val="00856747"/>
    <w:rsid w:val="00856818"/>
    <w:rsid w:val="00860E5D"/>
    <w:rsid w:val="00861A6B"/>
    <w:rsid w:val="008665B4"/>
    <w:rsid w:val="00867BFF"/>
    <w:rsid w:val="008704D0"/>
    <w:rsid w:val="00871542"/>
    <w:rsid w:val="00872BF6"/>
    <w:rsid w:val="00873BBA"/>
    <w:rsid w:val="00876602"/>
    <w:rsid w:val="00881FBA"/>
    <w:rsid w:val="008839EF"/>
    <w:rsid w:val="00884409"/>
    <w:rsid w:val="0088480A"/>
    <w:rsid w:val="00885844"/>
    <w:rsid w:val="0088757A"/>
    <w:rsid w:val="00887D41"/>
    <w:rsid w:val="00890EB4"/>
    <w:rsid w:val="008916CD"/>
    <w:rsid w:val="0089387D"/>
    <w:rsid w:val="0089431B"/>
    <w:rsid w:val="0089492D"/>
    <w:rsid w:val="00895668"/>
    <w:rsid w:val="008957DD"/>
    <w:rsid w:val="00897529"/>
    <w:rsid w:val="00897D98"/>
    <w:rsid w:val="008A1141"/>
    <w:rsid w:val="008A1B56"/>
    <w:rsid w:val="008A2FF0"/>
    <w:rsid w:val="008A30C7"/>
    <w:rsid w:val="008A36F8"/>
    <w:rsid w:val="008A4405"/>
    <w:rsid w:val="008A49C9"/>
    <w:rsid w:val="008A6DF2"/>
    <w:rsid w:val="008A7766"/>
    <w:rsid w:val="008A7807"/>
    <w:rsid w:val="008B38DD"/>
    <w:rsid w:val="008B4CC9"/>
    <w:rsid w:val="008B6218"/>
    <w:rsid w:val="008C2496"/>
    <w:rsid w:val="008C330D"/>
    <w:rsid w:val="008D0BB0"/>
    <w:rsid w:val="008D190C"/>
    <w:rsid w:val="008D75E4"/>
    <w:rsid w:val="008D7C99"/>
    <w:rsid w:val="008E0141"/>
    <w:rsid w:val="008E0FCB"/>
    <w:rsid w:val="008E1DF3"/>
    <w:rsid w:val="008E3264"/>
    <w:rsid w:val="008E3890"/>
    <w:rsid w:val="008E3BDC"/>
    <w:rsid w:val="008F3DB6"/>
    <w:rsid w:val="008F6DFE"/>
    <w:rsid w:val="008F7FBA"/>
    <w:rsid w:val="009031AA"/>
    <w:rsid w:val="009032F2"/>
    <w:rsid w:val="0090529F"/>
    <w:rsid w:val="00906D5D"/>
    <w:rsid w:val="00911861"/>
    <w:rsid w:val="00912C40"/>
    <w:rsid w:val="009161AE"/>
    <w:rsid w:val="00917998"/>
    <w:rsid w:val="0092178C"/>
    <w:rsid w:val="00930B88"/>
    <w:rsid w:val="0093120A"/>
    <w:rsid w:val="009315AE"/>
    <w:rsid w:val="009333F2"/>
    <w:rsid w:val="00933DF8"/>
    <w:rsid w:val="009360CC"/>
    <w:rsid w:val="00940DCC"/>
    <w:rsid w:val="0094179A"/>
    <w:rsid w:val="0094459E"/>
    <w:rsid w:val="00944DBC"/>
    <w:rsid w:val="0094649F"/>
    <w:rsid w:val="00946C29"/>
    <w:rsid w:val="00946E20"/>
    <w:rsid w:val="00950977"/>
    <w:rsid w:val="00950CD9"/>
    <w:rsid w:val="00951A7B"/>
    <w:rsid w:val="00951FA8"/>
    <w:rsid w:val="00954083"/>
    <w:rsid w:val="00955281"/>
    <w:rsid w:val="009564A6"/>
    <w:rsid w:val="00957769"/>
    <w:rsid w:val="00963EDB"/>
    <w:rsid w:val="00963EFA"/>
    <w:rsid w:val="00966A53"/>
    <w:rsid w:val="00967621"/>
    <w:rsid w:val="00967E6A"/>
    <w:rsid w:val="009719FC"/>
    <w:rsid w:val="00974365"/>
    <w:rsid w:val="00974972"/>
    <w:rsid w:val="00976DC0"/>
    <w:rsid w:val="00976E69"/>
    <w:rsid w:val="00976F2D"/>
    <w:rsid w:val="00980896"/>
    <w:rsid w:val="00980B83"/>
    <w:rsid w:val="0098404C"/>
    <w:rsid w:val="00986B2A"/>
    <w:rsid w:val="009907B9"/>
    <w:rsid w:val="00990918"/>
    <w:rsid w:val="00994C0D"/>
    <w:rsid w:val="00994FBE"/>
    <w:rsid w:val="009A2C5C"/>
    <w:rsid w:val="009A2FC3"/>
    <w:rsid w:val="009A34CC"/>
    <w:rsid w:val="009A3A83"/>
    <w:rsid w:val="009A50E3"/>
    <w:rsid w:val="009A56C7"/>
    <w:rsid w:val="009A6291"/>
    <w:rsid w:val="009B1494"/>
    <w:rsid w:val="009B1E5D"/>
    <w:rsid w:val="009B2E13"/>
    <w:rsid w:val="009B4679"/>
    <w:rsid w:val="009B4A0F"/>
    <w:rsid w:val="009C02AB"/>
    <w:rsid w:val="009C0500"/>
    <w:rsid w:val="009C11D2"/>
    <w:rsid w:val="009C6C70"/>
    <w:rsid w:val="009C7B0A"/>
    <w:rsid w:val="009D0224"/>
    <w:rsid w:val="009D0B63"/>
    <w:rsid w:val="009D3675"/>
    <w:rsid w:val="009D3B98"/>
    <w:rsid w:val="009D45AF"/>
    <w:rsid w:val="009D5CB8"/>
    <w:rsid w:val="009D6B9C"/>
    <w:rsid w:val="009D7E0A"/>
    <w:rsid w:val="009E1014"/>
    <w:rsid w:val="009E307E"/>
    <w:rsid w:val="009E64B2"/>
    <w:rsid w:val="009F25E2"/>
    <w:rsid w:val="009F53C3"/>
    <w:rsid w:val="009F795C"/>
    <w:rsid w:val="00A018A8"/>
    <w:rsid w:val="00A04B49"/>
    <w:rsid w:val="00A05D5A"/>
    <w:rsid w:val="00A07870"/>
    <w:rsid w:val="00A07C54"/>
    <w:rsid w:val="00A07F19"/>
    <w:rsid w:val="00A10F19"/>
    <w:rsid w:val="00A12018"/>
    <w:rsid w:val="00A12B5A"/>
    <w:rsid w:val="00A12EB6"/>
    <w:rsid w:val="00A1348D"/>
    <w:rsid w:val="00A13C99"/>
    <w:rsid w:val="00A14471"/>
    <w:rsid w:val="00A157B8"/>
    <w:rsid w:val="00A21F41"/>
    <w:rsid w:val="00A232EE"/>
    <w:rsid w:val="00A262D1"/>
    <w:rsid w:val="00A34178"/>
    <w:rsid w:val="00A349F5"/>
    <w:rsid w:val="00A35E66"/>
    <w:rsid w:val="00A36692"/>
    <w:rsid w:val="00A366A1"/>
    <w:rsid w:val="00A36FFA"/>
    <w:rsid w:val="00A3736F"/>
    <w:rsid w:val="00A404C1"/>
    <w:rsid w:val="00A4175F"/>
    <w:rsid w:val="00A44411"/>
    <w:rsid w:val="00A469FA"/>
    <w:rsid w:val="00A46CDC"/>
    <w:rsid w:val="00A50523"/>
    <w:rsid w:val="00A512FE"/>
    <w:rsid w:val="00A51653"/>
    <w:rsid w:val="00A53662"/>
    <w:rsid w:val="00A54829"/>
    <w:rsid w:val="00A55509"/>
    <w:rsid w:val="00A55B01"/>
    <w:rsid w:val="00A56146"/>
    <w:rsid w:val="00A56679"/>
    <w:rsid w:val="00A56B5B"/>
    <w:rsid w:val="00A57567"/>
    <w:rsid w:val="00A603FF"/>
    <w:rsid w:val="00A619B6"/>
    <w:rsid w:val="00A648CA"/>
    <w:rsid w:val="00A657DD"/>
    <w:rsid w:val="00A65E20"/>
    <w:rsid w:val="00A666A6"/>
    <w:rsid w:val="00A675FD"/>
    <w:rsid w:val="00A72437"/>
    <w:rsid w:val="00A744BF"/>
    <w:rsid w:val="00A779E0"/>
    <w:rsid w:val="00A80459"/>
    <w:rsid w:val="00A8048B"/>
    <w:rsid w:val="00A80611"/>
    <w:rsid w:val="00A845BB"/>
    <w:rsid w:val="00A84CEF"/>
    <w:rsid w:val="00A94A7C"/>
    <w:rsid w:val="00AA2E43"/>
    <w:rsid w:val="00AA5BF4"/>
    <w:rsid w:val="00AB1A8B"/>
    <w:rsid w:val="00AB20EE"/>
    <w:rsid w:val="00AB24B9"/>
    <w:rsid w:val="00AB525C"/>
    <w:rsid w:val="00AB5340"/>
    <w:rsid w:val="00AB5362"/>
    <w:rsid w:val="00AC0A89"/>
    <w:rsid w:val="00AC2846"/>
    <w:rsid w:val="00AC6D08"/>
    <w:rsid w:val="00AC7C96"/>
    <w:rsid w:val="00AD41D0"/>
    <w:rsid w:val="00AD4E2B"/>
    <w:rsid w:val="00AE1DEB"/>
    <w:rsid w:val="00AE229E"/>
    <w:rsid w:val="00AE237D"/>
    <w:rsid w:val="00AE2645"/>
    <w:rsid w:val="00AE4867"/>
    <w:rsid w:val="00AE502A"/>
    <w:rsid w:val="00AE67CE"/>
    <w:rsid w:val="00AF0010"/>
    <w:rsid w:val="00AF02C8"/>
    <w:rsid w:val="00AF09BE"/>
    <w:rsid w:val="00AF1CCA"/>
    <w:rsid w:val="00AF2C1F"/>
    <w:rsid w:val="00AF5C84"/>
    <w:rsid w:val="00AF7C07"/>
    <w:rsid w:val="00B02835"/>
    <w:rsid w:val="00B040D6"/>
    <w:rsid w:val="00B0504C"/>
    <w:rsid w:val="00B06C64"/>
    <w:rsid w:val="00B10CF7"/>
    <w:rsid w:val="00B1101B"/>
    <w:rsid w:val="00B117F3"/>
    <w:rsid w:val="00B11CAC"/>
    <w:rsid w:val="00B13B0D"/>
    <w:rsid w:val="00B15A29"/>
    <w:rsid w:val="00B22C93"/>
    <w:rsid w:val="00B25EB5"/>
    <w:rsid w:val="00B27589"/>
    <w:rsid w:val="00B275C0"/>
    <w:rsid w:val="00B27B57"/>
    <w:rsid w:val="00B27ECA"/>
    <w:rsid w:val="00B3449B"/>
    <w:rsid w:val="00B34B9C"/>
    <w:rsid w:val="00B358F2"/>
    <w:rsid w:val="00B3593A"/>
    <w:rsid w:val="00B35F1D"/>
    <w:rsid w:val="00B36477"/>
    <w:rsid w:val="00B405B7"/>
    <w:rsid w:val="00B52222"/>
    <w:rsid w:val="00B531DA"/>
    <w:rsid w:val="00B54895"/>
    <w:rsid w:val="00B54FE7"/>
    <w:rsid w:val="00B55BE2"/>
    <w:rsid w:val="00B61BE4"/>
    <w:rsid w:val="00B64098"/>
    <w:rsid w:val="00B647C6"/>
    <w:rsid w:val="00B655F9"/>
    <w:rsid w:val="00B66901"/>
    <w:rsid w:val="00B71E6D"/>
    <w:rsid w:val="00B72070"/>
    <w:rsid w:val="00B720AB"/>
    <w:rsid w:val="00B779E1"/>
    <w:rsid w:val="00B802BA"/>
    <w:rsid w:val="00B813A1"/>
    <w:rsid w:val="00B81E3A"/>
    <w:rsid w:val="00B84FE8"/>
    <w:rsid w:val="00B85CFB"/>
    <w:rsid w:val="00B91EE1"/>
    <w:rsid w:val="00B92490"/>
    <w:rsid w:val="00B94602"/>
    <w:rsid w:val="00B959C3"/>
    <w:rsid w:val="00BA0090"/>
    <w:rsid w:val="00BA0C83"/>
    <w:rsid w:val="00BA1A67"/>
    <w:rsid w:val="00BA32C8"/>
    <w:rsid w:val="00BA6A80"/>
    <w:rsid w:val="00BA7B98"/>
    <w:rsid w:val="00BB1E11"/>
    <w:rsid w:val="00BB3F0D"/>
    <w:rsid w:val="00BB457B"/>
    <w:rsid w:val="00BB49D9"/>
    <w:rsid w:val="00BB4ABB"/>
    <w:rsid w:val="00BB7582"/>
    <w:rsid w:val="00BC1147"/>
    <w:rsid w:val="00BC1782"/>
    <w:rsid w:val="00BD5D0B"/>
    <w:rsid w:val="00BD78A9"/>
    <w:rsid w:val="00BE1F90"/>
    <w:rsid w:val="00BE23EF"/>
    <w:rsid w:val="00BE2FDD"/>
    <w:rsid w:val="00BE51BF"/>
    <w:rsid w:val="00BE5944"/>
    <w:rsid w:val="00BE5B5F"/>
    <w:rsid w:val="00BE71F1"/>
    <w:rsid w:val="00BE7993"/>
    <w:rsid w:val="00BF0269"/>
    <w:rsid w:val="00BF27B9"/>
    <w:rsid w:val="00BF30CD"/>
    <w:rsid w:val="00BF4156"/>
    <w:rsid w:val="00BF4AC2"/>
    <w:rsid w:val="00BF67D1"/>
    <w:rsid w:val="00C040C3"/>
    <w:rsid w:val="00C05211"/>
    <w:rsid w:val="00C0782B"/>
    <w:rsid w:val="00C10BAE"/>
    <w:rsid w:val="00C13752"/>
    <w:rsid w:val="00C156C9"/>
    <w:rsid w:val="00C15B3B"/>
    <w:rsid w:val="00C1621A"/>
    <w:rsid w:val="00C173F7"/>
    <w:rsid w:val="00C20350"/>
    <w:rsid w:val="00C2225F"/>
    <w:rsid w:val="00C22EBE"/>
    <w:rsid w:val="00C2411B"/>
    <w:rsid w:val="00C24457"/>
    <w:rsid w:val="00C2482E"/>
    <w:rsid w:val="00C26F55"/>
    <w:rsid w:val="00C30C63"/>
    <w:rsid w:val="00C30FF3"/>
    <w:rsid w:val="00C36B8B"/>
    <w:rsid w:val="00C37363"/>
    <w:rsid w:val="00C37596"/>
    <w:rsid w:val="00C40079"/>
    <w:rsid w:val="00C409D0"/>
    <w:rsid w:val="00C415C1"/>
    <w:rsid w:val="00C41D2B"/>
    <w:rsid w:val="00C436E1"/>
    <w:rsid w:val="00C455FE"/>
    <w:rsid w:val="00C47DBF"/>
    <w:rsid w:val="00C47EED"/>
    <w:rsid w:val="00C52E06"/>
    <w:rsid w:val="00C552FF"/>
    <w:rsid w:val="00C558DA"/>
    <w:rsid w:val="00C55AF3"/>
    <w:rsid w:val="00C63EBE"/>
    <w:rsid w:val="00C65BD3"/>
    <w:rsid w:val="00C66094"/>
    <w:rsid w:val="00C71051"/>
    <w:rsid w:val="00C771A9"/>
    <w:rsid w:val="00C77BE7"/>
    <w:rsid w:val="00C80C74"/>
    <w:rsid w:val="00C8204A"/>
    <w:rsid w:val="00C840DF"/>
    <w:rsid w:val="00C84759"/>
    <w:rsid w:val="00C86E29"/>
    <w:rsid w:val="00C9209E"/>
    <w:rsid w:val="00C94368"/>
    <w:rsid w:val="00CA0EA2"/>
    <w:rsid w:val="00CA2B4D"/>
    <w:rsid w:val="00CA5CA9"/>
    <w:rsid w:val="00CA6C7F"/>
    <w:rsid w:val="00CA7D30"/>
    <w:rsid w:val="00CB0EB4"/>
    <w:rsid w:val="00CB1596"/>
    <w:rsid w:val="00CB15B1"/>
    <w:rsid w:val="00CB4F3D"/>
    <w:rsid w:val="00CC0FC7"/>
    <w:rsid w:val="00CC10A6"/>
    <w:rsid w:val="00CC4ED2"/>
    <w:rsid w:val="00CC5464"/>
    <w:rsid w:val="00CD0374"/>
    <w:rsid w:val="00CD2451"/>
    <w:rsid w:val="00CD5652"/>
    <w:rsid w:val="00CD5EB8"/>
    <w:rsid w:val="00CD6354"/>
    <w:rsid w:val="00CD7044"/>
    <w:rsid w:val="00CE08B9"/>
    <w:rsid w:val="00CE19FB"/>
    <w:rsid w:val="00CE2F22"/>
    <w:rsid w:val="00CE524C"/>
    <w:rsid w:val="00CE5340"/>
    <w:rsid w:val="00CF141F"/>
    <w:rsid w:val="00CF286C"/>
    <w:rsid w:val="00CF4777"/>
    <w:rsid w:val="00CF65C8"/>
    <w:rsid w:val="00D013F5"/>
    <w:rsid w:val="00D03CED"/>
    <w:rsid w:val="00D05E3F"/>
    <w:rsid w:val="00D06142"/>
    <w:rsid w:val="00D067BB"/>
    <w:rsid w:val="00D07660"/>
    <w:rsid w:val="00D10D56"/>
    <w:rsid w:val="00D11BCE"/>
    <w:rsid w:val="00D13460"/>
    <w:rsid w:val="00D1352A"/>
    <w:rsid w:val="00D158C5"/>
    <w:rsid w:val="00D169AF"/>
    <w:rsid w:val="00D174E5"/>
    <w:rsid w:val="00D17AF4"/>
    <w:rsid w:val="00D17CF5"/>
    <w:rsid w:val="00D22144"/>
    <w:rsid w:val="00D22C78"/>
    <w:rsid w:val="00D23EF7"/>
    <w:rsid w:val="00D24504"/>
    <w:rsid w:val="00D24A95"/>
    <w:rsid w:val="00D25249"/>
    <w:rsid w:val="00D26039"/>
    <w:rsid w:val="00D274C7"/>
    <w:rsid w:val="00D31005"/>
    <w:rsid w:val="00D319B2"/>
    <w:rsid w:val="00D31C10"/>
    <w:rsid w:val="00D31C16"/>
    <w:rsid w:val="00D40064"/>
    <w:rsid w:val="00D431B9"/>
    <w:rsid w:val="00D44172"/>
    <w:rsid w:val="00D47BE3"/>
    <w:rsid w:val="00D514B8"/>
    <w:rsid w:val="00D6076F"/>
    <w:rsid w:val="00D63B8C"/>
    <w:rsid w:val="00D6404F"/>
    <w:rsid w:val="00D712DA"/>
    <w:rsid w:val="00D71A18"/>
    <w:rsid w:val="00D737A7"/>
    <w:rsid w:val="00D739CC"/>
    <w:rsid w:val="00D80368"/>
    <w:rsid w:val="00D80834"/>
    <w:rsid w:val="00D8090A"/>
    <w:rsid w:val="00D8093D"/>
    <w:rsid w:val="00D8108C"/>
    <w:rsid w:val="00D842AE"/>
    <w:rsid w:val="00D90743"/>
    <w:rsid w:val="00D909FE"/>
    <w:rsid w:val="00D91631"/>
    <w:rsid w:val="00D91DD2"/>
    <w:rsid w:val="00D9211C"/>
    <w:rsid w:val="00D92DE0"/>
    <w:rsid w:val="00D92FEF"/>
    <w:rsid w:val="00D93A0F"/>
    <w:rsid w:val="00D9538C"/>
    <w:rsid w:val="00D96BC0"/>
    <w:rsid w:val="00DA068E"/>
    <w:rsid w:val="00DA08AD"/>
    <w:rsid w:val="00DA1BCA"/>
    <w:rsid w:val="00DA1C0E"/>
    <w:rsid w:val="00DA679C"/>
    <w:rsid w:val="00DB4653"/>
    <w:rsid w:val="00DB53EB"/>
    <w:rsid w:val="00DC2CCB"/>
    <w:rsid w:val="00DC46FF"/>
    <w:rsid w:val="00DC5254"/>
    <w:rsid w:val="00DC5650"/>
    <w:rsid w:val="00DC569D"/>
    <w:rsid w:val="00DD1A4F"/>
    <w:rsid w:val="00DD2370"/>
    <w:rsid w:val="00DD3107"/>
    <w:rsid w:val="00DD74D9"/>
    <w:rsid w:val="00DD7749"/>
    <w:rsid w:val="00DD7C2C"/>
    <w:rsid w:val="00DE1C5D"/>
    <w:rsid w:val="00DE5BDA"/>
    <w:rsid w:val="00DE674E"/>
    <w:rsid w:val="00DE79DA"/>
    <w:rsid w:val="00DE7FA8"/>
    <w:rsid w:val="00DF1257"/>
    <w:rsid w:val="00DF3A9F"/>
    <w:rsid w:val="00DF433C"/>
    <w:rsid w:val="00DF47DC"/>
    <w:rsid w:val="00DF519F"/>
    <w:rsid w:val="00DF7D0A"/>
    <w:rsid w:val="00E0035A"/>
    <w:rsid w:val="00E04B12"/>
    <w:rsid w:val="00E06797"/>
    <w:rsid w:val="00E1265B"/>
    <w:rsid w:val="00E13485"/>
    <w:rsid w:val="00E13B48"/>
    <w:rsid w:val="00E1404F"/>
    <w:rsid w:val="00E15465"/>
    <w:rsid w:val="00E1568F"/>
    <w:rsid w:val="00E17F6F"/>
    <w:rsid w:val="00E21C83"/>
    <w:rsid w:val="00E231FE"/>
    <w:rsid w:val="00E23EAF"/>
    <w:rsid w:val="00E248DC"/>
    <w:rsid w:val="00E24ADA"/>
    <w:rsid w:val="00E25B32"/>
    <w:rsid w:val="00E26053"/>
    <w:rsid w:val="00E3124B"/>
    <w:rsid w:val="00E32F59"/>
    <w:rsid w:val="00E33DD8"/>
    <w:rsid w:val="00E41908"/>
    <w:rsid w:val="00E46D9A"/>
    <w:rsid w:val="00E47609"/>
    <w:rsid w:val="00E531E4"/>
    <w:rsid w:val="00E53625"/>
    <w:rsid w:val="00E565FF"/>
    <w:rsid w:val="00E56E9F"/>
    <w:rsid w:val="00E6275B"/>
    <w:rsid w:val="00E65388"/>
    <w:rsid w:val="00E66980"/>
    <w:rsid w:val="00E677C1"/>
    <w:rsid w:val="00E67A13"/>
    <w:rsid w:val="00E7114D"/>
    <w:rsid w:val="00E722DF"/>
    <w:rsid w:val="00E733A3"/>
    <w:rsid w:val="00E74970"/>
    <w:rsid w:val="00E7506B"/>
    <w:rsid w:val="00E75C68"/>
    <w:rsid w:val="00E7741D"/>
    <w:rsid w:val="00E808CD"/>
    <w:rsid w:val="00E82F64"/>
    <w:rsid w:val="00E8348F"/>
    <w:rsid w:val="00E846B0"/>
    <w:rsid w:val="00E85B7D"/>
    <w:rsid w:val="00E85F04"/>
    <w:rsid w:val="00E908BF"/>
    <w:rsid w:val="00E9121B"/>
    <w:rsid w:val="00E912E5"/>
    <w:rsid w:val="00E914E0"/>
    <w:rsid w:val="00E9302E"/>
    <w:rsid w:val="00E9307D"/>
    <w:rsid w:val="00E976AB"/>
    <w:rsid w:val="00EA0AE2"/>
    <w:rsid w:val="00EA17CB"/>
    <w:rsid w:val="00EA39E5"/>
    <w:rsid w:val="00EA57A3"/>
    <w:rsid w:val="00EA7506"/>
    <w:rsid w:val="00EB00B1"/>
    <w:rsid w:val="00EB21EB"/>
    <w:rsid w:val="00EB3E87"/>
    <w:rsid w:val="00EB4AF4"/>
    <w:rsid w:val="00EB7B24"/>
    <w:rsid w:val="00EC2813"/>
    <w:rsid w:val="00EC2E33"/>
    <w:rsid w:val="00EC3F98"/>
    <w:rsid w:val="00EC44F5"/>
    <w:rsid w:val="00EC58C3"/>
    <w:rsid w:val="00EC5A46"/>
    <w:rsid w:val="00EC63E2"/>
    <w:rsid w:val="00EC7336"/>
    <w:rsid w:val="00EC782D"/>
    <w:rsid w:val="00ED113C"/>
    <w:rsid w:val="00ED17F8"/>
    <w:rsid w:val="00ED366A"/>
    <w:rsid w:val="00ED6BB7"/>
    <w:rsid w:val="00ED6F17"/>
    <w:rsid w:val="00EF22B3"/>
    <w:rsid w:val="00EF3907"/>
    <w:rsid w:val="00EF6A85"/>
    <w:rsid w:val="00F01920"/>
    <w:rsid w:val="00F03B69"/>
    <w:rsid w:val="00F044B5"/>
    <w:rsid w:val="00F04E7A"/>
    <w:rsid w:val="00F07509"/>
    <w:rsid w:val="00F07A50"/>
    <w:rsid w:val="00F113DA"/>
    <w:rsid w:val="00F114BC"/>
    <w:rsid w:val="00F17E65"/>
    <w:rsid w:val="00F20293"/>
    <w:rsid w:val="00F22091"/>
    <w:rsid w:val="00F23040"/>
    <w:rsid w:val="00F241D4"/>
    <w:rsid w:val="00F24FA2"/>
    <w:rsid w:val="00F266FC"/>
    <w:rsid w:val="00F3037A"/>
    <w:rsid w:val="00F30C06"/>
    <w:rsid w:val="00F31EFF"/>
    <w:rsid w:val="00F3465A"/>
    <w:rsid w:val="00F36BCD"/>
    <w:rsid w:val="00F36F63"/>
    <w:rsid w:val="00F37DC8"/>
    <w:rsid w:val="00F439B3"/>
    <w:rsid w:val="00F46426"/>
    <w:rsid w:val="00F47FFA"/>
    <w:rsid w:val="00F505F3"/>
    <w:rsid w:val="00F511A3"/>
    <w:rsid w:val="00F52893"/>
    <w:rsid w:val="00F5455A"/>
    <w:rsid w:val="00F564E6"/>
    <w:rsid w:val="00F57165"/>
    <w:rsid w:val="00F60834"/>
    <w:rsid w:val="00F6085A"/>
    <w:rsid w:val="00F613F1"/>
    <w:rsid w:val="00F62A5E"/>
    <w:rsid w:val="00F650C3"/>
    <w:rsid w:val="00F65348"/>
    <w:rsid w:val="00F65D85"/>
    <w:rsid w:val="00F65F5D"/>
    <w:rsid w:val="00F6700B"/>
    <w:rsid w:val="00F70BBF"/>
    <w:rsid w:val="00F72403"/>
    <w:rsid w:val="00F731A3"/>
    <w:rsid w:val="00F7490D"/>
    <w:rsid w:val="00F8091E"/>
    <w:rsid w:val="00F82C37"/>
    <w:rsid w:val="00F850A6"/>
    <w:rsid w:val="00F8615C"/>
    <w:rsid w:val="00F871EA"/>
    <w:rsid w:val="00F94B6B"/>
    <w:rsid w:val="00F967C5"/>
    <w:rsid w:val="00F969E5"/>
    <w:rsid w:val="00FA0374"/>
    <w:rsid w:val="00FA073D"/>
    <w:rsid w:val="00FA209D"/>
    <w:rsid w:val="00FA3DAD"/>
    <w:rsid w:val="00FA4972"/>
    <w:rsid w:val="00FA6BB0"/>
    <w:rsid w:val="00FB2DBD"/>
    <w:rsid w:val="00FB4979"/>
    <w:rsid w:val="00FC1925"/>
    <w:rsid w:val="00FC627C"/>
    <w:rsid w:val="00FC7A16"/>
    <w:rsid w:val="00FD1408"/>
    <w:rsid w:val="00FD3D1E"/>
    <w:rsid w:val="00FD3D60"/>
    <w:rsid w:val="00FD48DF"/>
    <w:rsid w:val="00FD5860"/>
    <w:rsid w:val="00FD7332"/>
    <w:rsid w:val="00FD7FDF"/>
    <w:rsid w:val="00FE352D"/>
    <w:rsid w:val="00FE40EB"/>
    <w:rsid w:val="00FE4713"/>
    <w:rsid w:val="00FE4D02"/>
    <w:rsid w:val="00FE71C5"/>
    <w:rsid w:val="00FE7619"/>
    <w:rsid w:val="00FE7D62"/>
    <w:rsid w:val="00FF1C33"/>
    <w:rsid w:val="00FF3819"/>
    <w:rsid w:val="00FF4420"/>
    <w:rsid w:val="00FF4C99"/>
    <w:rsid w:val="00FF658F"/>
    <w:rsid w:val="00FF72AA"/>
    <w:rsid w:val="082E0D08"/>
    <w:rsid w:val="15CE320E"/>
    <w:rsid w:val="1A034C3B"/>
    <w:rsid w:val="1B2847EB"/>
    <w:rsid w:val="1BA0156B"/>
    <w:rsid w:val="391B6086"/>
    <w:rsid w:val="3AE337F0"/>
    <w:rsid w:val="3B164D99"/>
    <w:rsid w:val="635F3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5F5EC1"/>
  <w15:docId w15:val="{86FC1AA8-87E6-4912-A690-78D7C0661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tabs>
        <w:tab w:val="left" w:pos="1247"/>
        <w:tab w:val="left" w:pos="1814"/>
        <w:tab w:val="left" w:pos="2381"/>
        <w:tab w:val="left" w:pos="2948"/>
        <w:tab w:val="left" w:pos="3515"/>
      </w:tabs>
      <w:spacing w:after="120" w:line="280" w:lineRule="exact"/>
      <w:jc w:val="both"/>
    </w:pPr>
    <w:rPr>
      <w:sz w:val="21"/>
      <w:szCs w:val="10"/>
    </w:rPr>
  </w:style>
  <w:style w:type="paragraph" w:styleId="1">
    <w:name w:val="heading 1"/>
    <w:basedOn w:val="a"/>
    <w:next w:val="Normalnumber"/>
    <w:link w:val="10"/>
    <w:uiPriority w:val="99"/>
    <w:qFormat/>
    <w:pPr>
      <w:keepNext/>
      <w:spacing w:before="240"/>
      <w:ind w:left="1247" w:hanging="680"/>
      <w:outlineLvl w:val="0"/>
    </w:pPr>
    <w:rPr>
      <w:b/>
      <w:sz w:val="28"/>
    </w:rPr>
  </w:style>
  <w:style w:type="paragraph" w:styleId="2">
    <w:name w:val="heading 2"/>
    <w:basedOn w:val="a"/>
    <w:next w:val="Normalnumber"/>
    <w:link w:val="20"/>
    <w:uiPriority w:val="99"/>
    <w:qFormat/>
    <w:pPr>
      <w:keepNext/>
      <w:spacing w:before="240"/>
      <w:ind w:left="1247" w:hanging="680"/>
      <w:outlineLvl w:val="1"/>
    </w:pPr>
    <w:rPr>
      <w:b/>
      <w:sz w:val="24"/>
      <w:szCs w:val="24"/>
    </w:rPr>
  </w:style>
  <w:style w:type="paragraph" w:styleId="3">
    <w:name w:val="heading 3"/>
    <w:basedOn w:val="a"/>
    <w:next w:val="Normalnumber"/>
    <w:link w:val="30"/>
    <w:uiPriority w:val="99"/>
    <w:qFormat/>
    <w:pPr>
      <w:ind w:left="1247" w:hanging="680"/>
      <w:outlineLvl w:val="2"/>
    </w:pPr>
    <w:rPr>
      <w:b/>
    </w:rPr>
  </w:style>
  <w:style w:type="paragraph" w:styleId="4">
    <w:name w:val="heading 4"/>
    <w:basedOn w:val="3"/>
    <w:next w:val="Normalnumber"/>
    <w:link w:val="40"/>
    <w:uiPriority w:val="99"/>
    <w:qFormat/>
    <w:pPr>
      <w:keepNext/>
      <w:outlineLvl w:val="3"/>
    </w:pPr>
  </w:style>
  <w:style w:type="paragraph" w:styleId="5">
    <w:name w:val="heading 5"/>
    <w:basedOn w:val="a"/>
    <w:next w:val="a"/>
    <w:link w:val="50"/>
    <w:uiPriority w:val="99"/>
    <w:qFormat/>
    <w:pPr>
      <w:keepNext/>
      <w:outlineLvl w:val="4"/>
    </w:pPr>
    <w:rPr>
      <w:rFonts w:ascii="Univers" w:hAnsi="Univers"/>
      <w:b/>
      <w:sz w:val="24"/>
    </w:rPr>
  </w:style>
  <w:style w:type="paragraph" w:styleId="6">
    <w:name w:val="heading 6"/>
    <w:basedOn w:val="a"/>
    <w:next w:val="a"/>
    <w:link w:val="60"/>
    <w:uiPriority w:val="99"/>
    <w:qFormat/>
    <w:pPr>
      <w:keepNext/>
      <w:ind w:left="578"/>
      <w:outlineLvl w:val="5"/>
    </w:pPr>
    <w:rPr>
      <w:b/>
      <w:bCs/>
      <w:sz w:val="24"/>
    </w:rPr>
  </w:style>
  <w:style w:type="paragraph" w:styleId="7">
    <w:name w:val="heading 7"/>
    <w:basedOn w:val="a"/>
    <w:next w:val="a"/>
    <w:link w:val="70"/>
    <w:uiPriority w:val="99"/>
    <w:qFormat/>
    <w:pPr>
      <w:keepNext/>
      <w:widowControl w:val="0"/>
      <w:jc w:val="center"/>
      <w:outlineLvl w:val="6"/>
    </w:pPr>
    <w:rPr>
      <w:u w:val="single"/>
    </w:rPr>
  </w:style>
  <w:style w:type="paragraph" w:styleId="8">
    <w:name w:val="heading 8"/>
    <w:basedOn w:val="a"/>
    <w:next w:val="a"/>
    <w:link w:val="80"/>
    <w:uiPriority w:val="99"/>
    <w:qFormat/>
    <w:pPr>
      <w:keepNext/>
      <w:widowControl w:val="0"/>
      <w:numPr>
        <w:numId w:val="3"/>
      </w:numPr>
      <w:tabs>
        <w:tab w:val="left" w:pos="-1440"/>
        <w:tab w:val="left" w:pos="-720"/>
        <w:tab w:val="left" w:pos="720"/>
      </w:tabs>
      <w:suppressAutoHyphens/>
      <w:jc w:val="center"/>
      <w:outlineLvl w:val="7"/>
    </w:pPr>
    <w:rPr>
      <w:u w:val="single"/>
    </w:rPr>
  </w:style>
  <w:style w:type="paragraph" w:styleId="9">
    <w:name w:val="heading 9"/>
    <w:basedOn w:val="a"/>
    <w:next w:val="a"/>
    <w:link w:val="90"/>
    <w:uiPriority w:val="99"/>
    <w:qFormat/>
    <w:pPr>
      <w:keepNext/>
      <w:widowControl w:val="0"/>
      <w:numPr>
        <w:numId w:val="2"/>
      </w:numPr>
      <w:tabs>
        <w:tab w:val="left" w:pos="360"/>
      </w:tabs>
      <w:suppressAutoHyphens/>
      <w:jc w:val="center"/>
      <w:outlineLvl w:val="8"/>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semiHidden/>
    <w:rPr>
      <w:rFonts w:ascii="Times New Roman" w:hAnsi="Times New Roman" w:cs="Times New Roman"/>
      <w:b/>
      <w:sz w:val="18"/>
    </w:rPr>
  </w:style>
  <w:style w:type="character" w:customStyle="1" w:styleId="a4">
    <w:name w:val="页脚 字符"/>
    <w:basedOn w:val="a0"/>
    <w:link w:val="a5"/>
    <w:uiPriority w:val="99"/>
    <w:qFormat/>
    <w:locked/>
    <w:rPr>
      <w:rFonts w:cs="Times New Roman"/>
      <w:sz w:val="18"/>
      <w:lang w:eastAsia="en-US"/>
    </w:rPr>
  </w:style>
  <w:style w:type="character" w:customStyle="1" w:styleId="60">
    <w:name w:val="标题 6 字符"/>
    <w:basedOn w:val="a0"/>
    <w:link w:val="6"/>
    <w:uiPriority w:val="9"/>
    <w:semiHidden/>
    <w:qFormat/>
    <w:rPr>
      <w:rFonts w:ascii="Cambria" w:eastAsia="宋体" w:hAnsi="Cambria" w:cs="Times New Roman"/>
      <w:b/>
      <w:bCs/>
      <w:kern w:val="0"/>
      <w:sz w:val="24"/>
      <w:szCs w:val="24"/>
      <w:lang w:val="en-GB" w:eastAsia="en-US"/>
    </w:rPr>
  </w:style>
  <w:style w:type="character" w:styleId="a6">
    <w:name w:val="annotation reference"/>
    <w:basedOn w:val="a0"/>
    <w:uiPriority w:val="99"/>
    <w:qFormat/>
    <w:rPr>
      <w:rFonts w:ascii="Times New Roman" w:eastAsia="宋体" w:hAnsi="Times New Roman"/>
      <w:sz w:val="6"/>
    </w:rPr>
  </w:style>
  <w:style w:type="character" w:styleId="a7">
    <w:name w:val="footnote reference"/>
    <w:basedOn w:val="a0"/>
    <w:uiPriority w:val="99"/>
    <w:qFormat/>
    <w:rPr>
      <w:rFonts w:ascii="Times New Roman" w:eastAsia="宋体" w:hAnsi="Times New Roman"/>
      <w:color w:val="000000"/>
      <w:spacing w:val="-5"/>
      <w:w w:val="130"/>
      <w:position w:val="-4"/>
      <w:sz w:val="18"/>
      <w:vertAlign w:val="superscript"/>
    </w:rPr>
  </w:style>
  <w:style w:type="character" w:styleId="a8">
    <w:name w:val="Hyperlink"/>
    <w:basedOn w:val="a0"/>
    <w:uiPriority w:val="99"/>
    <w:semiHidden/>
    <w:qFormat/>
    <w:rPr>
      <w:rFonts w:ascii="Times New Roman" w:hAnsi="Times New Roman" w:cs="Times New Roman"/>
      <w:color w:val="auto"/>
      <w:sz w:val="20"/>
      <w:u w:val="none"/>
      <w:lang w:val="fr-FR"/>
    </w:rPr>
  </w:style>
  <w:style w:type="character" w:styleId="a9">
    <w:name w:val="Emphasis"/>
    <w:basedOn w:val="a0"/>
    <w:uiPriority w:val="99"/>
    <w:qFormat/>
    <w:rPr>
      <w:rFonts w:cs="Times New Roman"/>
      <w:i/>
      <w:iCs/>
    </w:rPr>
  </w:style>
  <w:style w:type="character" w:customStyle="1" w:styleId="70">
    <w:name w:val="标题 7 字符"/>
    <w:basedOn w:val="a0"/>
    <w:link w:val="7"/>
    <w:uiPriority w:val="9"/>
    <w:semiHidden/>
    <w:qFormat/>
    <w:rPr>
      <w:b/>
      <w:bCs/>
      <w:kern w:val="0"/>
      <w:sz w:val="24"/>
      <w:szCs w:val="24"/>
      <w:lang w:val="en-GB" w:eastAsia="en-US"/>
    </w:rPr>
  </w:style>
  <w:style w:type="character" w:customStyle="1" w:styleId="NormalnumberChar">
    <w:name w:val="Normal_number Char"/>
    <w:link w:val="Normalnumber"/>
    <w:qFormat/>
    <w:locked/>
    <w:rPr>
      <w:lang w:eastAsia="en-US"/>
    </w:rPr>
  </w:style>
  <w:style w:type="character" w:customStyle="1" w:styleId="aa">
    <w:name w:val="批注文字 字符"/>
    <w:basedOn w:val="a0"/>
    <w:link w:val="ab"/>
    <w:uiPriority w:val="99"/>
    <w:qFormat/>
    <w:locked/>
    <w:rPr>
      <w:lang w:eastAsia="en-US"/>
    </w:rPr>
  </w:style>
  <w:style w:type="character" w:customStyle="1" w:styleId="ac">
    <w:name w:val="脚注文本 字符"/>
    <w:basedOn w:val="a0"/>
    <w:link w:val="ad"/>
    <w:qFormat/>
    <w:locked/>
    <w:rPr>
      <w:spacing w:val="5"/>
      <w:w w:val="104"/>
      <w:kern w:val="14"/>
      <w:sz w:val="18"/>
      <w:lang w:val="en-GB" w:eastAsia="en-GB" w:bidi="ar-SA"/>
    </w:rPr>
  </w:style>
  <w:style w:type="character" w:customStyle="1" w:styleId="30">
    <w:name w:val="标题 3 字符"/>
    <w:basedOn w:val="a0"/>
    <w:link w:val="3"/>
    <w:uiPriority w:val="9"/>
    <w:semiHidden/>
    <w:qFormat/>
    <w:rPr>
      <w:b/>
      <w:bCs/>
      <w:kern w:val="0"/>
      <w:sz w:val="32"/>
      <w:szCs w:val="32"/>
      <w:lang w:val="en-GB" w:eastAsia="en-US"/>
    </w:rPr>
  </w:style>
  <w:style w:type="character" w:customStyle="1" w:styleId="10">
    <w:name w:val="标题 1 字符"/>
    <w:basedOn w:val="a0"/>
    <w:link w:val="1"/>
    <w:uiPriority w:val="9"/>
    <w:qFormat/>
    <w:rPr>
      <w:b/>
      <w:bCs/>
      <w:kern w:val="44"/>
      <w:sz w:val="44"/>
      <w:szCs w:val="44"/>
      <w:lang w:val="en-GB" w:eastAsia="en-US"/>
    </w:rPr>
  </w:style>
  <w:style w:type="character" w:customStyle="1" w:styleId="ae">
    <w:name w:val="批注主题 字符"/>
    <w:basedOn w:val="aa"/>
    <w:link w:val="af"/>
    <w:uiPriority w:val="99"/>
    <w:qFormat/>
    <w:locked/>
    <w:rPr>
      <w:b/>
      <w:lang w:eastAsia="en-US"/>
    </w:rPr>
  </w:style>
  <w:style w:type="character" w:customStyle="1" w:styleId="90">
    <w:name w:val="标题 9 字符"/>
    <w:basedOn w:val="a0"/>
    <w:link w:val="9"/>
    <w:uiPriority w:val="9"/>
    <w:semiHidden/>
    <w:qFormat/>
    <w:rPr>
      <w:rFonts w:ascii="Cambria" w:eastAsia="宋体" w:hAnsi="Cambria" w:cs="Times New Roman"/>
      <w:kern w:val="0"/>
      <w:szCs w:val="21"/>
      <w:lang w:val="en-GB" w:eastAsia="en-US"/>
    </w:rPr>
  </w:style>
  <w:style w:type="character" w:customStyle="1" w:styleId="50">
    <w:name w:val="标题 5 字符"/>
    <w:basedOn w:val="a0"/>
    <w:link w:val="5"/>
    <w:uiPriority w:val="9"/>
    <w:semiHidden/>
    <w:qFormat/>
    <w:rPr>
      <w:b/>
      <w:bCs/>
      <w:kern w:val="0"/>
      <w:sz w:val="28"/>
      <w:szCs w:val="28"/>
      <w:lang w:val="en-GB" w:eastAsia="en-US"/>
    </w:rPr>
  </w:style>
  <w:style w:type="character" w:customStyle="1" w:styleId="20">
    <w:name w:val="标题 2 字符"/>
    <w:basedOn w:val="a0"/>
    <w:link w:val="2"/>
    <w:uiPriority w:val="9"/>
    <w:semiHidden/>
    <w:qFormat/>
    <w:rPr>
      <w:rFonts w:ascii="Cambria" w:eastAsia="宋体" w:hAnsi="Cambria" w:cs="Times New Roman"/>
      <w:b/>
      <w:bCs/>
      <w:kern w:val="0"/>
      <w:sz w:val="32"/>
      <w:szCs w:val="32"/>
      <w:lang w:val="en-GB" w:eastAsia="en-US"/>
    </w:rPr>
  </w:style>
  <w:style w:type="character" w:customStyle="1" w:styleId="ZZAnxheaderChar">
    <w:name w:val="ZZ_Anx_header Char"/>
    <w:link w:val="ZZAnxheader"/>
    <w:qFormat/>
    <w:locked/>
    <w:rPr>
      <w:b/>
      <w:sz w:val="22"/>
      <w:lang w:eastAsia="en-US"/>
    </w:rPr>
  </w:style>
  <w:style w:type="character" w:customStyle="1" w:styleId="40">
    <w:name w:val="标题 4 字符"/>
    <w:basedOn w:val="a0"/>
    <w:link w:val="4"/>
    <w:uiPriority w:val="9"/>
    <w:semiHidden/>
    <w:qFormat/>
    <w:rPr>
      <w:rFonts w:ascii="Cambria" w:eastAsia="宋体" w:hAnsi="Cambria" w:cs="Times New Roman"/>
      <w:b/>
      <w:bCs/>
      <w:kern w:val="0"/>
      <w:sz w:val="28"/>
      <w:szCs w:val="28"/>
      <w:lang w:val="en-GB" w:eastAsia="en-US"/>
    </w:rPr>
  </w:style>
  <w:style w:type="character" w:customStyle="1" w:styleId="80">
    <w:name w:val="标题 8 字符"/>
    <w:basedOn w:val="a0"/>
    <w:link w:val="8"/>
    <w:uiPriority w:val="9"/>
    <w:semiHidden/>
    <w:qFormat/>
    <w:rPr>
      <w:rFonts w:ascii="Cambria" w:eastAsia="宋体" w:hAnsi="Cambria" w:cs="Times New Roman"/>
      <w:kern w:val="0"/>
      <w:sz w:val="24"/>
      <w:szCs w:val="24"/>
      <w:lang w:val="en-GB" w:eastAsia="en-US"/>
    </w:rPr>
  </w:style>
  <w:style w:type="character" w:customStyle="1" w:styleId="af0">
    <w:name w:val="批注框文本 字符"/>
    <w:basedOn w:val="a0"/>
    <w:link w:val="af1"/>
    <w:uiPriority w:val="99"/>
    <w:qFormat/>
    <w:locked/>
    <w:rPr>
      <w:rFonts w:ascii="Tahoma" w:hAnsi="Tahoma"/>
      <w:sz w:val="16"/>
      <w:lang w:eastAsia="en-US"/>
    </w:rPr>
  </w:style>
  <w:style w:type="character" w:customStyle="1" w:styleId="af2">
    <w:name w:val="页眉 字符"/>
    <w:basedOn w:val="a0"/>
    <w:link w:val="af3"/>
    <w:uiPriority w:val="99"/>
    <w:semiHidden/>
    <w:qFormat/>
    <w:rPr>
      <w:kern w:val="0"/>
      <w:sz w:val="18"/>
      <w:szCs w:val="18"/>
      <w:lang w:val="en-GB" w:eastAsia="en-US"/>
    </w:rPr>
  </w:style>
  <w:style w:type="character" w:customStyle="1" w:styleId="BBTitleChar">
    <w:name w:val="BB_Title Char"/>
    <w:link w:val="BBTitle"/>
    <w:uiPriority w:val="99"/>
    <w:qFormat/>
    <w:locked/>
    <w:rPr>
      <w:b/>
      <w:sz w:val="28"/>
      <w:lang w:eastAsia="en-US"/>
    </w:rPr>
  </w:style>
  <w:style w:type="character" w:customStyle="1" w:styleId="CH2Char">
    <w:name w:val="CH2 Char"/>
    <w:link w:val="CH2"/>
    <w:qFormat/>
    <w:locked/>
    <w:rPr>
      <w:b/>
      <w:sz w:val="24"/>
      <w:lang w:eastAsia="en-US"/>
    </w:rPr>
  </w:style>
  <w:style w:type="character" w:customStyle="1" w:styleId="ZZAnxtitleChar">
    <w:name w:val="ZZ_Anx_title Char"/>
    <w:link w:val="ZZAnxtitle"/>
    <w:qFormat/>
    <w:locked/>
    <w:rPr>
      <w:b/>
      <w:sz w:val="26"/>
      <w:lang w:eastAsia="en-US"/>
    </w:rPr>
  </w:style>
  <w:style w:type="character" w:customStyle="1" w:styleId="Normal-poolChar">
    <w:name w:val="Normal-pool Char"/>
    <w:link w:val="Normal-pool"/>
    <w:qFormat/>
    <w:locked/>
    <w:rPr>
      <w:lang w:val="en-US" w:eastAsia="en-US" w:bidi="ar-SA"/>
    </w:rPr>
  </w:style>
  <w:style w:type="character" w:customStyle="1" w:styleId="Inget">
    <w:name w:val="Inget"/>
    <w:uiPriority w:val="99"/>
    <w:qFormat/>
  </w:style>
  <w:style w:type="character" w:customStyle="1" w:styleId="CH3Char">
    <w:name w:val="CH3 Char"/>
    <w:link w:val="CH3"/>
    <w:qFormat/>
    <w:locked/>
    <w:rPr>
      <w:b/>
      <w:lang w:eastAsia="en-US"/>
    </w:rPr>
  </w:style>
  <w:style w:type="character" w:customStyle="1" w:styleId="af4">
    <w:name w:val="正文文本缩进 字符"/>
    <w:basedOn w:val="a0"/>
    <w:link w:val="af5"/>
    <w:uiPriority w:val="99"/>
    <w:qFormat/>
    <w:locked/>
    <w:rPr>
      <w:rFonts w:cs="Times New Roman"/>
      <w:sz w:val="24"/>
      <w:lang w:eastAsia="en-US"/>
    </w:rPr>
  </w:style>
  <w:style w:type="paragraph" w:styleId="51">
    <w:name w:val="toc 5"/>
    <w:basedOn w:val="a"/>
    <w:next w:val="a"/>
    <w:uiPriority w:val="99"/>
    <w:semiHidden/>
    <w:pPr>
      <w:tabs>
        <w:tab w:val="clear" w:pos="1814"/>
        <w:tab w:val="clear" w:pos="2381"/>
        <w:tab w:val="clear" w:pos="2948"/>
        <w:tab w:val="clear" w:pos="3515"/>
      </w:tabs>
      <w:ind w:left="800"/>
    </w:pPr>
    <w:rPr>
      <w:sz w:val="18"/>
      <w:szCs w:val="18"/>
    </w:rPr>
  </w:style>
  <w:style w:type="paragraph" w:styleId="91">
    <w:name w:val="toc 9"/>
    <w:basedOn w:val="a"/>
    <w:next w:val="a"/>
    <w:uiPriority w:val="99"/>
    <w:semiHidden/>
    <w:qFormat/>
    <w:pPr>
      <w:tabs>
        <w:tab w:val="clear" w:pos="1814"/>
        <w:tab w:val="clear" w:pos="2381"/>
        <w:tab w:val="clear" w:pos="2948"/>
        <w:tab w:val="clear" w:pos="3515"/>
      </w:tabs>
      <w:ind w:left="1600"/>
    </w:pPr>
    <w:rPr>
      <w:sz w:val="18"/>
      <w:szCs w:val="18"/>
    </w:rPr>
  </w:style>
  <w:style w:type="paragraph" w:styleId="41">
    <w:name w:val="toc 4"/>
    <w:basedOn w:val="Normalpool"/>
    <w:next w:val="Normalpool"/>
    <w:uiPriority w:val="99"/>
    <w:pPr>
      <w:tabs>
        <w:tab w:val="clear" w:pos="1814"/>
        <w:tab w:val="clear" w:pos="2381"/>
        <w:tab w:val="clear" w:pos="2948"/>
        <w:tab w:val="clear" w:pos="3515"/>
        <w:tab w:val="left" w:pos="1000"/>
        <w:tab w:val="right" w:leader="dot" w:pos="9486"/>
      </w:tabs>
      <w:ind w:left="3515" w:hanging="567"/>
    </w:pPr>
    <w:rPr>
      <w:szCs w:val="18"/>
    </w:rPr>
  </w:style>
  <w:style w:type="paragraph" w:styleId="a5">
    <w:name w:val="footer"/>
    <w:basedOn w:val="a"/>
    <w:link w:val="a4"/>
    <w:uiPriority w:val="99"/>
    <w:pPr>
      <w:tabs>
        <w:tab w:val="center" w:pos="4320"/>
        <w:tab w:val="right" w:pos="8640"/>
      </w:tabs>
      <w:spacing w:before="60"/>
    </w:pPr>
    <w:rPr>
      <w:rFonts w:eastAsia="PMingLiU"/>
      <w:b/>
      <w:sz w:val="17"/>
    </w:rPr>
  </w:style>
  <w:style w:type="paragraph" w:styleId="ab">
    <w:name w:val="annotation text"/>
    <w:basedOn w:val="a"/>
    <w:link w:val="aa"/>
    <w:uiPriority w:val="99"/>
  </w:style>
  <w:style w:type="paragraph" w:styleId="61">
    <w:name w:val="toc 6"/>
    <w:basedOn w:val="a"/>
    <w:next w:val="a"/>
    <w:uiPriority w:val="99"/>
    <w:semiHidden/>
    <w:qFormat/>
    <w:pPr>
      <w:tabs>
        <w:tab w:val="clear" w:pos="1814"/>
        <w:tab w:val="clear" w:pos="2381"/>
        <w:tab w:val="clear" w:pos="2948"/>
        <w:tab w:val="clear" w:pos="3515"/>
      </w:tabs>
      <w:ind w:left="1000"/>
    </w:pPr>
    <w:rPr>
      <w:sz w:val="18"/>
      <w:szCs w:val="18"/>
    </w:rPr>
  </w:style>
  <w:style w:type="paragraph" w:styleId="21">
    <w:name w:val="toc 2"/>
    <w:basedOn w:val="Normalpool"/>
    <w:next w:val="Normalpool"/>
    <w:uiPriority w:val="99"/>
    <w:pPr>
      <w:tabs>
        <w:tab w:val="clear" w:pos="1814"/>
        <w:tab w:val="clear" w:pos="2948"/>
        <w:tab w:val="clear" w:pos="3515"/>
        <w:tab w:val="clear" w:pos="4082"/>
        <w:tab w:val="right" w:leader="dot" w:pos="9486"/>
      </w:tabs>
      <w:ind w:left="2381" w:hanging="567"/>
    </w:pPr>
  </w:style>
  <w:style w:type="paragraph" w:styleId="11">
    <w:name w:val="toc 1"/>
    <w:basedOn w:val="Normalpool"/>
    <w:next w:val="Normalpool"/>
    <w:uiPriority w:val="99"/>
    <w:qFormat/>
    <w:pPr>
      <w:tabs>
        <w:tab w:val="clear" w:pos="2381"/>
        <w:tab w:val="clear" w:pos="2948"/>
        <w:tab w:val="clear" w:pos="3515"/>
        <w:tab w:val="clear" w:pos="4082"/>
        <w:tab w:val="right" w:leader="dot" w:pos="9486"/>
      </w:tabs>
      <w:spacing w:before="240"/>
      <w:ind w:left="1814" w:hanging="567"/>
    </w:pPr>
    <w:rPr>
      <w:bCs/>
    </w:rPr>
  </w:style>
  <w:style w:type="paragraph" w:styleId="31">
    <w:name w:val="toc 3"/>
    <w:basedOn w:val="Normalpool"/>
    <w:next w:val="Normalpool"/>
    <w:uiPriority w:val="99"/>
    <w:qFormat/>
    <w:pPr>
      <w:tabs>
        <w:tab w:val="clear" w:pos="1814"/>
        <w:tab w:val="clear" w:pos="2381"/>
        <w:tab w:val="clear" w:pos="2948"/>
        <w:tab w:val="clear" w:pos="3515"/>
        <w:tab w:val="right" w:leader="dot" w:pos="9486"/>
      </w:tabs>
      <w:ind w:left="2948" w:hanging="567"/>
    </w:pPr>
    <w:rPr>
      <w:iCs/>
    </w:rPr>
  </w:style>
  <w:style w:type="paragraph" w:styleId="af6">
    <w:name w:val="caption"/>
    <w:basedOn w:val="a"/>
    <w:next w:val="a"/>
    <w:uiPriority w:val="99"/>
    <w:qFormat/>
    <w:pPr>
      <w:widowControl w:val="0"/>
      <w:tabs>
        <w:tab w:val="clear" w:pos="1247"/>
        <w:tab w:val="clear" w:pos="1814"/>
        <w:tab w:val="clear" w:pos="2381"/>
        <w:tab w:val="clear" w:pos="2948"/>
        <w:tab w:val="clear" w:pos="3515"/>
      </w:tabs>
    </w:pPr>
    <w:rPr>
      <w:sz w:val="24"/>
    </w:rPr>
  </w:style>
  <w:style w:type="paragraph" w:customStyle="1" w:styleId="Normalpool">
    <w:name w:val="Normal_pool"/>
    <w:uiPriority w:val="99"/>
    <w:semiHidden/>
    <w:qFormat/>
    <w:pPr>
      <w:tabs>
        <w:tab w:val="left" w:pos="1247"/>
        <w:tab w:val="left" w:pos="1814"/>
        <w:tab w:val="left" w:pos="2381"/>
        <w:tab w:val="left" w:pos="2948"/>
        <w:tab w:val="left" w:pos="3515"/>
        <w:tab w:val="left" w:pos="4082"/>
      </w:tabs>
    </w:pPr>
    <w:rPr>
      <w:lang w:val="fr-FR" w:eastAsia="en-US"/>
    </w:rPr>
  </w:style>
  <w:style w:type="paragraph" w:customStyle="1" w:styleId="ZZAnxheader">
    <w:name w:val="ZZ_Anx_header"/>
    <w:basedOn w:val="Normalpool"/>
    <w:link w:val="ZZAnxheaderChar"/>
    <w:qFormat/>
    <w:rPr>
      <w:b/>
      <w:sz w:val="22"/>
    </w:rPr>
  </w:style>
  <w:style w:type="paragraph" w:customStyle="1" w:styleId="CH4">
    <w:name w:val="CH4"/>
    <w:basedOn w:val="Normalpool"/>
    <w:next w:val="Normalnumber"/>
    <w:qFormat/>
    <w:pPr>
      <w:keepNext/>
      <w:keepLines/>
      <w:tabs>
        <w:tab w:val="right" w:pos="851"/>
      </w:tabs>
      <w:suppressAutoHyphens/>
      <w:spacing w:after="120"/>
      <w:ind w:left="1247" w:right="284" w:hanging="1247"/>
    </w:pPr>
    <w:rPr>
      <w:b/>
      <w:lang w:val="en-GB"/>
    </w:rPr>
  </w:style>
  <w:style w:type="paragraph" w:customStyle="1" w:styleId="CH5">
    <w:name w:val="CH5"/>
    <w:basedOn w:val="Normalpool"/>
    <w:next w:val="Normalnumber"/>
    <w:uiPriority w:val="99"/>
    <w:qFormat/>
    <w:pPr>
      <w:keepNext/>
      <w:keepLines/>
      <w:tabs>
        <w:tab w:val="right" w:pos="851"/>
      </w:tabs>
      <w:suppressAutoHyphens/>
      <w:spacing w:after="120"/>
      <w:ind w:left="1247" w:right="284" w:hanging="1247"/>
    </w:pPr>
    <w:rPr>
      <w:b/>
      <w:lang w:val="en-GB"/>
    </w:rPr>
  </w:style>
  <w:style w:type="paragraph" w:customStyle="1" w:styleId="CH3">
    <w:name w:val="CH3"/>
    <w:basedOn w:val="Normalpool"/>
    <w:next w:val="Normalnumber"/>
    <w:link w:val="CH3Char"/>
    <w:qFormat/>
    <w:pPr>
      <w:keepNext/>
      <w:keepLines/>
      <w:tabs>
        <w:tab w:val="right" w:pos="851"/>
      </w:tabs>
      <w:suppressAutoHyphens/>
      <w:spacing w:after="120"/>
      <w:ind w:left="1247" w:right="284" w:hanging="1247"/>
    </w:pPr>
    <w:rPr>
      <w:b/>
    </w:rPr>
  </w:style>
  <w:style w:type="paragraph" w:customStyle="1" w:styleId="Normalnumber">
    <w:name w:val="Normal_number"/>
    <w:basedOn w:val="Normalpool"/>
    <w:link w:val="NormalnumberChar"/>
    <w:qFormat/>
    <w:pPr>
      <w:numPr>
        <w:numId w:val="1"/>
      </w:numPr>
      <w:tabs>
        <w:tab w:val="left" w:pos="624"/>
        <w:tab w:val="left" w:pos="2497"/>
      </w:tabs>
      <w:spacing w:after="120"/>
    </w:pPr>
  </w:style>
  <w:style w:type="paragraph" w:styleId="ad">
    <w:name w:val="footnote text"/>
    <w:link w:val="ac"/>
    <w:pPr>
      <w:spacing w:before="20" w:line="210" w:lineRule="exact"/>
      <w:ind w:left="475" w:hanging="475"/>
    </w:pPr>
    <w:rPr>
      <w:spacing w:val="5"/>
      <w:w w:val="104"/>
      <w:kern w:val="14"/>
      <w:sz w:val="18"/>
      <w:lang w:val="en-GB" w:eastAsia="en-GB"/>
    </w:rPr>
  </w:style>
  <w:style w:type="paragraph" w:styleId="81">
    <w:name w:val="toc 8"/>
    <w:basedOn w:val="a"/>
    <w:next w:val="a"/>
    <w:uiPriority w:val="99"/>
    <w:semiHidden/>
    <w:pPr>
      <w:tabs>
        <w:tab w:val="clear" w:pos="1814"/>
        <w:tab w:val="clear" w:pos="2381"/>
        <w:tab w:val="clear" w:pos="2948"/>
        <w:tab w:val="clear" w:pos="3515"/>
      </w:tabs>
      <w:ind w:left="1400"/>
    </w:pPr>
    <w:rPr>
      <w:sz w:val="18"/>
      <w:szCs w:val="18"/>
    </w:rPr>
  </w:style>
  <w:style w:type="paragraph" w:styleId="af">
    <w:name w:val="annotation subject"/>
    <w:basedOn w:val="ab"/>
    <w:next w:val="ab"/>
    <w:link w:val="ae"/>
    <w:uiPriority w:val="99"/>
    <w:qFormat/>
    <w:rPr>
      <w:b/>
      <w:bCs/>
    </w:rPr>
  </w:style>
  <w:style w:type="paragraph" w:styleId="af7">
    <w:name w:val="table of figures"/>
    <w:basedOn w:val="a"/>
    <w:next w:val="a"/>
    <w:uiPriority w:val="99"/>
    <w:semiHidden/>
    <w:pPr>
      <w:tabs>
        <w:tab w:val="clear" w:pos="1814"/>
        <w:tab w:val="clear" w:pos="2381"/>
        <w:tab w:val="clear" w:pos="2948"/>
        <w:tab w:val="clear" w:pos="3515"/>
      </w:tabs>
      <w:ind w:left="1814" w:hanging="567"/>
    </w:pPr>
  </w:style>
  <w:style w:type="paragraph" w:styleId="af1">
    <w:name w:val="Balloon Text"/>
    <w:basedOn w:val="a"/>
    <w:link w:val="af0"/>
    <w:uiPriority w:val="99"/>
    <w:rPr>
      <w:rFonts w:ascii="Tahoma" w:hAnsi="Tahoma"/>
      <w:sz w:val="16"/>
      <w:szCs w:val="16"/>
    </w:rPr>
  </w:style>
  <w:style w:type="paragraph" w:styleId="af5">
    <w:name w:val="Body Text Indent"/>
    <w:basedOn w:val="a"/>
    <w:link w:val="af4"/>
    <w:uiPriority w:val="99"/>
    <w:qFormat/>
    <w:pPr>
      <w:tabs>
        <w:tab w:val="clear" w:pos="1247"/>
        <w:tab w:val="clear" w:pos="1814"/>
        <w:tab w:val="clear" w:pos="2381"/>
        <w:tab w:val="clear" w:pos="2948"/>
        <w:tab w:val="clear" w:pos="3515"/>
      </w:tabs>
      <w:ind w:left="360"/>
    </w:pPr>
    <w:rPr>
      <w:sz w:val="24"/>
    </w:rPr>
  </w:style>
  <w:style w:type="paragraph" w:styleId="71">
    <w:name w:val="toc 7"/>
    <w:basedOn w:val="a"/>
    <w:next w:val="a"/>
    <w:uiPriority w:val="99"/>
    <w:semiHidden/>
    <w:qFormat/>
    <w:pPr>
      <w:tabs>
        <w:tab w:val="clear" w:pos="1814"/>
        <w:tab w:val="clear" w:pos="2381"/>
        <w:tab w:val="clear" w:pos="2948"/>
        <w:tab w:val="clear" w:pos="3515"/>
      </w:tabs>
      <w:ind w:left="1200"/>
    </w:pPr>
    <w:rPr>
      <w:sz w:val="18"/>
      <w:szCs w:val="18"/>
    </w:rPr>
  </w:style>
  <w:style w:type="paragraph" w:styleId="af3">
    <w:name w:val="header"/>
    <w:basedOn w:val="a"/>
    <w:link w:val="af2"/>
    <w:uiPriority w:val="99"/>
    <w:semiHidden/>
    <w:qFormat/>
    <w:pPr>
      <w:pBdr>
        <w:bottom w:val="single" w:sz="4" w:space="1" w:color="auto"/>
      </w:pBdr>
      <w:tabs>
        <w:tab w:val="clear" w:pos="1814"/>
        <w:tab w:val="clear" w:pos="2381"/>
        <w:tab w:val="clear" w:pos="2948"/>
        <w:tab w:val="clear" w:pos="3515"/>
        <w:tab w:val="center" w:pos="4536"/>
        <w:tab w:val="right" w:pos="9072"/>
      </w:tabs>
    </w:pPr>
    <w:rPr>
      <w:rFonts w:eastAsia="PMingLiU"/>
      <w:b/>
      <w:sz w:val="18"/>
    </w:rPr>
  </w:style>
  <w:style w:type="paragraph" w:customStyle="1" w:styleId="Headerpool">
    <w:name w:val="Header_pool"/>
    <w:basedOn w:val="a"/>
    <w:next w:val="a"/>
    <w:uiPriority w:val="99"/>
    <w:semiHidden/>
    <w:qFormat/>
    <w:pPr>
      <w:pBdr>
        <w:bottom w:val="single" w:sz="4" w:space="1" w:color="auto"/>
      </w:pBdr>
      <w:tabs>
        <w:tab w:val="clear" w:pos="1814"/>
        <w:tab w:val="clear" w:pos="2381"/>
        <w:tab w:val="clear" w:pos="2948"/>
        <w:tab w:val="clear" w:pos="3515"/>
        <w:tab w:val="center" w:pos="4536"/>
        <w:tab w:val="right" w:pos="9072"/>
      </w:tabs>
    </w:pPr>
    <w:rPr>
      <w:b/>
      <w:sz w:val="18"/>
    </w:rPr>
  </w:style>
  <w:style w:type="paragraph" w:customStyle="1" w:styleId="Footerpool">
    <w:name w:val="Footer_pool"/>
    <w:basedOn w:val="a"/>
    <w:next w:val="a"/>
    <w:uiPriority w:val="99"/>
    <w:semiHidden/>
    <w:qFormat/>
    <w:pPr>
      <w:tabs>
        <w:tab w:val="left" w:pos="4321"/>
        <w:tab w:val="right" w:pos="8641"/>
      </w:tabs>
      <w:spacing w:before="60"/>
    </w:pPr>
    <w:rPr>
      <w:b/>
      <w:sz w:val="18"/>
    </w:rPr>
  </w:style>
  <w:style w:type="paragraph" w:customStyle="1" w:styleId="ColorfulList-Accent11">
    <w:name w:val="Colorful List - Accent 11"/>
    <w:basedOn w:val="a"/>
    <w:uiPriority w:val="99"/>
    <w:qFormat/>
    <w:pPr>
      <w:ind w:left="720"/>
      <w:contextualSpacing/>
    </w:pPr>
  </w:style>
  <w:style w:type="paragraph" w:customStyle="1" w:styleId="ColorfulShading-Accent11">
    <w:name w:val="Colorful Shading - Accent 11"/>
    <w:uiPriority w:val="99"/>
    <w:qFormat/>
    <w:rPr>
      <w:lang w:val="en-GB" w:eastAsia="en-US"/>
    </w:rPr>
  </w:style>
  <w:style w:type="paragraph" w:customStyle="1" w:styleId="ListParagraph1">
    <w:name w:val="List Paragraph1"/>
    <w:basedOn w:val="a"/>
    <w:uiPriority w:val="99"/>
    <w:qFormat/>
    <w:pPr>
      <w:ind w:left="720"/>
    </w:pPr>
  </w:style>
  <w:style w:type="paragraph" w:customStyle="1" w:styleId="NormalNonumber">
    <w:name w:val="Normal_No_number"/>
    <w:basedOn w:val="Normalpool"/>
    <w:uiPriority w:val="99"/>
    <w:qFormat/>
    <w:pPr>
      <w:spacing w:after="120"/>
      <w:ind w:left="1247"/>
    </w:pPr>
    <w:rPr>
      <w:lang w:val="en-GB"/>
    </w:rPr>
  </w:style>
  <w:style w:type="paragraph" w:customStyle="1" w:styleId="Footer-pool">
    <w:name w:val="Footer-pool"/>
    <w:basedOn w:val="Normal-pool"/>
    <w:next w:val="Normal-pool"/>
    <w:uiPriority w:val="99"/>
    <w:qFormat/>
    <w:pPr>
      <w:tabs>
        <w:tab w:val="left" w:pos="4321"/>
        <w:tab w:val="right" w:pos="8641"/>
      </w:tabs>
      <w:spacing w:before="60" w:after="120"/>
    </w:pPr>
    <w:rPr>
      <w:b/>
      <w:sz w:val="18"/>
    </w:rPr>
  </w:style>
  <w:style w:type="paragraph" w:customStyle="1" w:styleId="CH2">
    <w:name w:val="CH2"/>
    <w:basedOn w:val="Normalpool"/>
    <w:next w:val="Normalnumber"/>
    <w:link w:val="CH2Char"/>
    <w:qFormat/>
    <w:pPr>
      <w:keepNext/>
      <w:keepLines/>
      <w:tabs>
        <w:tab w:val="right" w:pos="851"/>
      </w:tabs>
      <w:suppressAutoHyphens/>
      <w:spacing w:before="80" w:after="120"/>
      <w:ind w:left="1247" w:right="284" w:hanging="1247"/>
    </w:pPr>
    <w:rPr>
      <w:b/>
      <w:sz w:val="24"/>
    </w:rPr>
  </w:style>
  <w:style w:type="paragraph" w:customStyle="1" w:styleId="AATitle2">
    <w:name w:val="AA_Title2"/>
    <w:basedOn w:val="AATitle"/>
    <w:uiPriority w:val="99"/>
    <w:qFormat/>
    <w:pPr>
      <w:tabs>
        <w:tab w:val="clear" w:pos="4082"/>
      </w:tabs>
      <w:spacing w:before="60" w:after="60"/>
      <w:ind w:right="4536"/>
    </w:pPr>
  </w:style>
  <w:style w:type="paragraph" w:customStyle="1" w:styleId="Titlefigure">
    <w:name w:val="Title_figure"/>
    <w:basedOn w:val="Titletable"/>
    <w:next w:val="NormalNonumber"/>
    <w:uiPriority w:val="99"/>
    <w:rPr>
      <w:bCs w:val="0"/>
    </w:rPr>
  </w:style>
  <w:style w:type="paragraph" w:customStyle="1" w:styleId="Titletable">
    <w:name w:val="Title_table"/>
    <w:basedOn w:val="Normalpool"/>
    <w:uiPriority w:val="99"/>
    <w:qFormat/>
    <w:pPr>
      <w:keepNext/>
      <w:keepLines/>
      <w:suppressAutoHyphens/>
      <w:spacing w:after="60"/>
      <w:ind w:left="1247"/>
    </w:pPr>
    <w:rPr>
      <w:b/>
      <w:bCs/>
      <w:lang w:val="en-GB"/>
    </w:rPr>
  </w:style>
  <w:style w:type="paragraph" w:customStyle="1" w:styleId="Revision1">
    <w:name w:val="Revision1"/>
    <w:uiPriority w:val="99"/>
    <w:semiHidden/>
    <w:qFormat/>
    <w:rPr>
      <w:lang w:val="en-GB" w:eastAsia="en-US"/>
    </w:rPr>
  </w:style>
  <w:style w:type="paragraph" w:customStyle="1" w:styleId="ZZAnxtitle">
    <w:name w:val="ZZ_Anx_title"/>
    <w:basedOn w:val="Normalpool"/>
    <w:link w:val="ZZAnxtitleChar"/>
    <w:qFormat/>
    <w:pPr>
      <w:spacing w:before="360" w:after="120"/>
      <w:ind w:left="1247"/>
    </w:pPr>
    <w:rPr>
      <w:b/>
      <w:sz w:val="26"/>
    </w:rPr>
  </w:style>
  <w:style w:type="paragraph" w:customStyle="1" w:styleId="BBTitle">
    <w:name w:val="BB_Title"/>
    <w:basedOn w:val="Normalpool"/>
    <w:link w:val="BBTitleChar"/>
    <w:uiPriority w:val="99"/>
    <w:qFormat/>
    <w:pPr>
      <w:keepNext/>
      <w:keepLines/>
      <w:suppressAutoHyphens/>
      <w:spacing w:before="320" w:after="240"/>
      <w:ind w:left="1247" w:right="567"/>
    </w:pPr>
    <w:rPr>
      <w:b/>
      <w:sz w:val="28"/>
    </w:rPr>
  </w:style>
  <w:style w:type="paragraph" w:customStyle="1" w:styleId="Header-pool">
    <w:name w:val="Header-pool"/>
    <w:basedOn w:val="Normal-pool"/>
    <w:next w:val="Normal-pool"/>
    <w:uiPriority w:val="99"/>
    <w:qFormat/>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Style10ptLeft043Firstline043After6pt">
    <w:name w:val="Style 10 pt Left:  0.43&quot; First line:  0.43&quot; After:  6 pt"/>
    <w:basedOn w:val="a"/>
    <w:uiPriority w:val="99"/>
    <w:qFormat/>
    <w:pPr>
      <w:tabs>
        <w:tab w:val="clear" w:pos="1247"/>
        <w:tab w:val="clear" w:pos="1814"/>
        <w:tab w:val="clear" w:pos="2381"/>
        <w:tab w:val="clear" w:pos="2948"/>
        <w:tab w:val="clear" w:pos="3515"/>
      </w:tabs>
      <w:ind w:left="1260" w:hanging="17"/>
    </w:pPr>
    <w:rPr>
      <w:sz w:val="24"/>
    </w:rPr>
  </w:style>
  <w:style w:type="paragraph" w:customStyle="1" w:styleId="CH1">
    <w:name w:val="CH1"/>
    <w:basedOn w:val="Normalpool"/>
    <w:next w:val="CH2"/>
    <w:uiPriority w:val="99"/>
    <w:qFormat/>
    <w:pPr>
      <w:keepNext/>
      <w:keepLines/>
      <w:tabs>
        <w:tab w:val="right" w:pos="851"/>
      </w:tabs>
      <w:suppressAutoHyphens/>
      <w:spacing w:before="240" w:after="120"/>
      <w:ind w:left="1247" w:right="284" w:hanging="1247"/>
    </w:pPr>
    <w:rPr>
      <w:b/>
      <w:sz w:val="28"/>
      <w:szCs w:val="28"/>
      <w:lang w:val="en-GB"/>
    </w:rPr>
  </w:style>
  <w:style w:type="paragraph" w:customStyle="1" w:styleId="Normal-pool">
    <w:name w:val="Normal-pool"/>
    <w:link w:val="Normal-poolChar"/>
    <w:qFormat/>
    <w:pPr>
      <w:tabs>
        <w:tab w:val="left" w:pos="1247"/>
        <w:tab w:val="left" w:pos="1814"/>
        <w:tab w:val="left" w:pos="2381"/>
        <w:tab w:val="left" w:pos="2948"/>
        <w:tab w:val="left" w:pos="3515"/>
        <w:tab w:val="left" w:pos="4082"/>
      </w:tabs>
    </w:pPr>
    <w:rPr>
      <w:lang w:eastAsia="en-US"/>
    </w:rPr>
  </w:style>
  <w:style w:type="paragraph" w:customStyle="1" w:styleId="AATitle">
    <w:name w:val="AA_Title"/>
    <w:basedOn w:val="Normalpool"/>
    <w:uiPriority w:val="99"/>
    <w:qFormat/>
    <w:pPr>
      <w:keepNext/>
      <w:keepLines/>
      <w:suppressAutoHyphens/>
      <w:ind w:right="5103"/>
    </w:pPr>
    <w:rPr>
      <w:b/>
      <w:lang w:val="en-GB"/>
    </w:rPr>
  </w:style>
  <w:style w:type="paragraph" w:customStyle="1" w:styleId="Default">
    <w:name w:val="Default"/>
    <w:uiPriority w:val="99"/>
    <w:qFormat/>
    <w:pPr>
      <w:autoSpaceDE w:val="0"/>
      <w:autoSpaceDN w:val="0"/>
      <w:adjustRightInd w:val="0"/>
    </w:pPr>
    <w:rPr>
      <w:color w:val="000000"/>
      <w:sz w:val="24"/>
      <w:szCs w:val="24"/>
      <w:lang w:val="en-GB"/>
    </w:rPr>
  </w:style>
  <w:style w:type="table" w:customStyle="1" w:styleId="28">
    <w:name w:val="28"/>
    <w:uiPriority w:val="99"/>
    <w:qFormat/>
    <w:pPr>
      <w:widowControl w:val="0"/>
      <w:autoSpaceDE w:val="0"/>
      <w:autoSpaceDN w:val="0"/>
      <w:adjustRightInd w:val="0"/>
    </w:pPr>
    <w:rPr>
      <w:sz w:val="24"/>
      <w:szCs w:val="24"/>
    </w:rPr>
    <w:tblPr>
      <w:jc w:val="right"/>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style>
  <w:style w:type="table" w:customStyle="1" w:styleId="AATable">
    <w:name w:val="AA_Table"/>
    <w:uiPriority w:val="99"/>
    <w:semiHidden/>
    <w:qFormat/>
    <w:tblPr>
      <w:jc w:val="right"/>
      <w:tblCellMar>
        <w:top w:w="0" w:type="dxa"/>
        <w:left w:w="108" w:type="dxa"/>
        <w:bottom w:w="0" w:type="dxa"/>
        <w:right w:w="108" w:type="dxa"/>
      </w:tblCellMar>
    </w:tblPr>
    <w:trPr>
      <w:jc w:val="right"/>
    </w:trPr>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57"/>
    <w:uiPriority w:val="99"/>
    <w:qFormat/>
    <w:pPr>
      <w:widowControl w:val="0"/>
      <w:autoSpaceDE w:val="0"/>
      <w:autoSpaceDN w:val="0"/>
      <w:adjustRightInd w:val="0"/>
    </w:pPr>
    <w:rPr>
      <w:sz w:val="24"/>
      <w:szCs w:val="24"/>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style>
  <w:style w:type="numbering" w:customStyle="1" w:styleId="Normallist">
    <w:name w:val="Normal_list"/>
    <w:basedOn w:val="a2"/>
    <w:rsid w:val="00AF1CCA"/>
  </w:style>
  <w:style w:type="paragraph" w:styleId="af9">
    <w:name w:val="List Paragraph"/>
    <w:basedOn w:val="a"/>
    <w:uiPriority w:val="99"/>
    <w:qFormat/>
    <w:rsid w:val="003450A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F24F5-545F-49B6-896A-34A7E1B47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25</Pages>
  <Words>21020</Words>
  <Characters>2666</Characters>
  <Application>Microsoft Office Word</Application>
  <DocSecurity>0</DocSecurity>
  <PresentationFormat/>
  <Lines>22</Lines>
  <Paragraphs>47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Shisu</Company>
  <LinksUpToDate>false</LinksUpToDate>
  <CharactersWithSpaces>23639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 Li</dc:creator>
  <cp:lastModifiedBy>Binhong Li</cp:lastModifiedBy>
  <cp:revision>8</cp:revision>
  <cp:lastPrinted>2017-08-28T13:48:00Z</cp:lastPrinted>
  <dcterms:created xsi:type="dcterms:W3CDTF">2017-09-21T05:54:00Z</dcterms:created>
  <dcterms:modified xsi:type="dcterms:W3CDTF">2017-09-21T06:09:00Z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TranslatedWith">
    <vt:lpwstr>Mercury</vt:lpwstr>
  </property>
  <property fmtid="{D5CDD505-2E9C-101B-9397-08002B2CF9AE}" pid="4" name="GeneratedBy">
    <vt:lpwstr>lijuan.han</vt:lpwstr>
  </property>
  <property fmtid="{D5CDD505-2E9C-101B-9397-08002B2CF9AE}" pid="5" name="GeneratedDate">
    <vt:lpwstr>9/11/2017 5:08:53 AM</vt:lpwstr>
  </property>
  <property fmtid="{D5CDD505-2E9C-101B-9397-08002B2CF9AE}" pid="6" name="OriginalDocID">
    <vt:lpwstr>2e73685c-b78a-4c15-a30c-5fb161af0f13</vt:lpwstr>
  </property>
</Properties>
</file>